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7.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0.xml" ContentType="application/vnd.openxmlformats-officedocument.wordprocessingml.header+xml"/>
  <Override PartName="/word/footer21.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33.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00053" w:rsidRPr="006A0843" w:rsidRDefault="009C1588">
      <w:pPr>
        <w:rPr>
          <w:lang w:eastAsia="zh-TW"/>
        </w:rPr>
      </w:pPr>
      <w:r w:rsidRPr="006A0843">
        <w:rPr>
          <w:noProof/>
          <w:lang w:eastAsia="zh-TW"/>
        </w:rPr>
        <w:drawing>
          <wp:anchor distT="0" distB="0" distL="114300" distR="114300" simplePos="0" relativeHeight="251662848" behindDoc="1" locked="1" layoutInCell="1" allowOverlap="1" wp14:anchorId="5574701A" wp14:editId="6EFD8263">
            <wp:simplePos x="0" y="0"/>
            <wp:positionH relativeFrom="column">
              <wp:posOffset>-1133475</wp:posOffset>
            </wp:positionH>
            <wp:positionV relativeFrom="page">
              <wp:posOffset>-99060</wp:posOffset>
            </wp:positionV>
            <wp:extent cx="7631430" cy="10796270"/>
            <wp:effectExtent l="0" t="0" r="7620" b="508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2封面-西班牙-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rsidR="00000053" w:rsidRPr="006A0843" w:rsidRDefault="00000053">
      <w:pPr>
        <w:rPr>
          <w:lang w:eastAsia="zh-TW"/>
        </w:rPr>
      </w:pPr>
    </w:p>
    <w:p w:rsidR="00000053" w:rsidRPr="006A0843" w:rsidRDefault="00000053">
      <w:pPr>
        <w:rPr>
          <w:lang w:eastAsia="zh-TW"/>
        </w:rPr>
      </w:pPr>
    </w:p>
    <w:p w:rsidR="00000053" w:rsidRPr="006A0843" w:rsidRDefault="00000053">
      <w:pPr>
        <w:rPr>
          <w:lang w:eastAsia="zh-TW"/>
        </w:rPr>
      </w:pPr>
    </w:p>
    <w:p w:rsidR="00E14A04" w:rsidRPr="006A0843" w:rsidRDefault="00B37BB0">
      <w:pPr>
        <w:rPr>
          <w:lang w:eastAsia="zh-TW"/>
        </w:rPr>
      </w:pPr>
      <w:r w:rsidRPr="006A0843">
        <w:rPr>
          <w:noProof/>
          <w:lang w:eastAsia="zh-TW"/>
        </w:rPr>
        <mc:AlternateContent>
          <mc:Choice Requires="wps">
            <w:drawing>
              <wp:anchor distT="72390" distB="72390" distL="72390" distR="72390" simplePos="0" relativeHeight="251659776" behindDoc="0" locked="0" layoutInCell="1" allowOverlap="1" wp14:anchorId="7AA1A51F" wp14:editId="264882E9">
                <wp:simplePos x="0" y="0"/>
                <wp:positionH relativeFrom="column">
                  <wp:posOffset>-1087755</wp:posOffset>
                </wp:positionH>
                <wp:positionV relativeFrom="paragraph">
                  <wp:posOffset>8122920</wp:posOffset>
                </wp:positionV>
                <wp:extent cx="7559675" cy="1146175"/>
                <wp:effectExtent l="0" t="0" r="3175" b="0"/>
                <wp:wrapNone/>
                <wp:docPr id="5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1146175"/>
                        </a:xfrm>
                        <a:prstGeom prst="rect">
                          <a:avLst/>
                        </a:prstGeom>
                        <a:solidFill>
                          <a:srgbClr val="0000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E14A04">
                            <w:pPr>
                              <w:snapToGrid w:val="0"/>
                              <w:spacing w:after="40"/>
                              <w:ind w:firstLine="0"/>
                              <w:jc w:val="center"/>
                              <w:rPr>
                                <w:lang w:eastAsia="zh-TW"/>
                              </w:rPr>
                            </w:pPr>
                            <w:r>
                              <w:rPr>
                                <w:rFonts w:ascii="Arial Unicode MS" w:hAnsi="Arial Unicode MS"/>
                                <w:color w:val="FFFFFF"/>
                                <w:spacing w:val="20"/>
                                <w:kern w:val="0"/>
                                <w:sz w:val="32"/>
                                <w:szCs w:val="32"/>
                                <w:lang w:eastAsia="zh-TW"/>
                              </w:rPr>
                              <w:t>經濟部投資業務處　編印</w:t>
                            </w:r>
                          </w:p>
                          <w:p w:rsidR="00D653F7" w:rsidRDefault="00D653F7" w:rsidP="00E14A04">
                            <w:pPr>
                              <w:snapToGrid w:val="0"/>
                              <w:spacing w:after="40"/>
                              <w:ind w:firstLine="0"/>
                              <w:jc w:val="center"/>
                            </w:pPr>
                            <w:r>
                              <w:rPr>
                                <w:rFonts w:ascii="Arial" w:hAnsi="Arial" w:cs="Arial"/>
                                <w:color w:val="FFFFFF"/>
                                <w:kern w:val="0"/>
                                <w:sz w:val="22"/>
                                <w:szCs w:val="22"/>
                                <w:lang w:eastAsia="zh-TW"/>
                              </w:rPr>
                              <w:t>Department of Investment Services, Ministry of Economic Affairs</w:t>
                            </w:r>
                          </w:p>
                          <w:p w:rsidR="00D653F7" w:rsidRPr="008F4BEA" w:rsidRDefault="00D653F7" w:rsidP="00E14A04">
                            <w:pPr>
                              <w:snapToGrid w:val="0"/>
                              <w:spacing w:after="40"/>
                              <w:ind w:firstLine="0"/>
                              <w:jc w:val="center"/>
                              <w:rPr>
                                <w:rFonts w:ascii="華康細圓體" w:hAnsi="華康細圓體"/>
                                <w:color w:val="FFFFFF"/>
                                <w:spacing w:val="20"/>
                                <w:kern w:val="0"/>
                                <w:lang w:eastAsia="zh-TW"/>
                              </w:rPr>
                            </w:pPr>
                            <w:r w:rsidRPr="0067463B">
                              <w:rPr>
                                <w:rFonts w:ascii="華康細圓體" w:hAnsi="華康細圓體"/>
                                <w:color w:val="FFFFFF"/>
                                <w:spacing w:val="20"/>
                                <w:kern w:val="0"/>
                                <w:lang w:eastAsia="zh-TW"/>
                              </w:rPr>
                              <w:t>中華民國</w:t>
                            </w:r>
                            <w:r w:rsidRPr="008F4BEA">
                              <w:rPr>
                                <w:rFonts w:ascii="華康細圓體" w:hAnsi="華康細圓體" w:hint="eastAsia"/>
                                <w:color w:val="FFFFFF"/>
                                <w:spacing w:val="20"/>
                                <w:kern w:val="0"/>
                                <w:lang w:eastAsia="zh-TW"/>
                              </w:rPr>
                              <w:t>１</w:t>
                            </w:r>
                            <w:r>
                              <w:rPr>
                                <w:rFonts w:ascii="華康細圓體" w:hAnsi="華康細圓體" w:hint="eastAsia"/>
                                <w:color w:val="FFFFFF"/>
                                <w:spacing w:val="20"/>
                                <w:kern w:val="0"/>
                                <w:lang w:eastAsia="zh-TW"/>
                              </w:rPr>
                              <w:t>1</w:t>
                            </w:r>
                            <w:r>
                              <w:rPr>
                                <w:rFonts w:ascii="華康細圓體" w:hAnsi="華康細圓體"/>
                                <w:color w:val="FFFFFF"/>
                                <w:spacing w:val="20"/>
                                <w:kern w:val="0"/>
                                <w:lang w:eastAsia="zh-TW"/>
                              </w:rPr>
                              <w:t>0</w:t>
                            </w:r>
                            <w:r w:rsidRPr="0067463B">
                              <w:rPr>
                                <w:rFonts w:ascii="華康細圓體" w:hAnsi="華康細圓體"/>
                                <w:color w:val="FFFFFF"/>
                                <w:spacing w:val="20"/>
                                <w:kern w:val="0"/>
                                <w:lang w:eastAsia="zh-TW"/>
                              </w:rPr>
                              <w:t>年</w:t>
                            </w:r>
                            <w:r>
                              <w:rPr>
                                <w:rFonts w:ascii="華康細圓體" w:hAnsi="華康細圓體" w:hint="eastAsia"/>
                                <w:color w:val="FFFFFF"/>
                                <w:spacing w:val="20"/>
                                <w:kern w:val="0"/>
                                <w:lang w:eastAsia="zh-TW"/>
                              </w:rPr>
                              <w:t>８</w:t>
                            </w:r>
                            <w:r w:rsidRPr="0067463B">
                              <w:rPr>
                                <w:rFonts w:ascii="華康細圓體" w:hAnsi="華康細圓體"/>
                                <w:color w:val="FFFFFF"/>
                                <w:spacing w:val="20"/>
                                <w:kern w:val="0"/>
                                <w:lang w:eastAsia="zh-TW"/>
                              </w:rPr>
                              <w:t>月</w:t>
                            </w:r>
                          </w:p>
                          <w:p w:rsidR="00D653F7" w:rsidRDefault="00D653F7">
                            <w:pPr>
                              <w:rPr>
                                <w:lang w:eastAsia="zh-TW"/>
                              </w:rPr>
                            </w:pPr>
                          </w:p>
                          <w:p w:rsidR="00D653F7" w:rsidRDefault="00D653F7" w:rsidP="00E14A04">
                            <w:pPr>
                              <w:snapToGrid w:val="0"/>
                              <w:spacing w:after="40"/>
                              <w:ind w:firstLine="0"/>
                              <w:jc w:val="center"/>
                              <w:rPr>
                                <w:lang w:eastAsia="zh-TW"/>
                              </w:rPr>
                            </w:pPr>
                            <w:r>
                              <w:rPr>
                                <w:rFonts w:ascii="Arial Unicode MS" w:hAnsi="Arial Unicode MS"/>
                                <w:color w:val="FFFFFF"/>
                                <w:spacing w:val="20"/>
                                <w:kern w:val="0"/>
                                <w:sz w:val="32"/>
                                <w:szCs w:val="32"/>
                                <w:lang w:eastAsia="zh-TW"/>
                              </w:rPr>
                              <w:t>經濟部投資業務處　編印</w:t>
                            </w:r>
                          </w:p>
                          <w:p w:rsidR="00D653F7" w:rsidRDefault="00D653F7" w:rsidP="00E14A04">
                            <w:pPr>
                              <w:snapToGrid w:val="0"/>
                              <w:spacing w:after="40"/>
                              <w:ind w:firstLine="0"/>
                              <w:jc w:val="center"/>
                            </w:pPr>
                            <w:r>
                              <w:rPr>
                                <w:rFonts w:ascii="Arial" w:hAnsi="Arial" w:cs="Arial"/>
                                <w:color w:val="FFFFFF"/>
                                <w:kern w:val="0"/>
                                <w:sz w:val="22"/>
                                <w:szCs w:val="22"/>
                                <w:lang w:eastAsia="zh-TW"/>
                              </w:rPr>
                              <w:t>Department of Investment Services, Ministry of Economic Affairs</w:t>
                            </w:r>
                          </w:p>
                          <w:p w:rsidR="00D653F7" w:rsidRPr="008F4BEA" w:rsidRDefault="00D653F7" w:rsidP="00E14A04">
                            <w:pPr>
                              <w:snapToGrid w:val="0"/>
                              <w:spacing w:after="40"/>
                              <w:ind w:firstLine="0"/>
                              <w:jc w:val="center"/>
                              <w:rPr>
                                <w:rFonts w:ascii="華康細圓體" w:hAnsi="華康細圓體"/>
                                <w:color w:val="FFFFFF"/>
                                <w:spacing w:val="20"/>
                                <w:kern w:val="0"/>
                                <w:lang w:eastAsia="zh-TW"/>
                              </w:rPr>
                            </w:pPr>
                            <w:r w:rsidRPr="0067463B">
                              <w:rPr>
                                <w:rFonts w:ascii="華康細圓體" w:hAnsi="華康細圓體"/>
                                <w:color w:val="FFFFFF"/>
                                <w:spacing w:val="20"/>
                                <w:kern w:val="0"/>
                                <w:lang w:eastAsia="zh-TW"/>
                              </w:rPr>
                              <w:t>中華民國</w:t>
                            </w:r>
                            <w:r w:rsidRPr="008F4BEA">
                              <w:rPr>
                                <w:rFonts w:ascii="華康細圓體" w:hAnsi="華康細圓體" w:hint="eastAsia"/>
                                <w:color w:val="FFFFFF"/>
                                <w:spacing w:val="20"/>
                                <w:kern w:val="0"/>
                                <w:lang w:eastAsia="zh-TW"/>
                              </w:rPr>
                              <w:t>１</w:t>
                            </w:r>
                            <w:r>
                              <w:rPr>
                                <w:rFonts w:ascii="華康細圓體" w:hAnsi="華康細圓體" w:hint="eastAsia"/>
                                <w:color w:val="FFFFFF"/>
                                <w:spacing w:val="20"/>
                                <w:kern w:val="0"/>
                                <w:lang w:eastAsia="zh-TW"/>
                              </w:rPr>
                              <w:t>1</w:t>
                            </w:r>
                            <w:r>
                              <w:rPr>
                                <w:rFonts w:ascii="華康細圓體" w:hAnsi="華康細圓體"/>
                                <w:color w:val="FFFFFF"/>
                                <w:spacing w:val="20"/>
                                <w:kern w:val="0"/>
                                <w:lang w:eastAsia="zh-TW"/>
                              </w:rPr>
                              <w:t>0</w:t>
                            </w:r>
                            <w:r w:rsidRPr="0067463B">
                              <w:rPr>
                                <w:rFonts w:ascii="華康細圓體" w:hAnsi="華康細圓體"/>
                                <w:color w:val="FFFFFF"/>
                                <w:spacing w:val="20"/>
                                <w:kern w:val="0"/>
                                <w:lang w:eastAsia="zh-TW"/>
                              </w:rPr>
                              <w:t>年</w:t>
                            </w:r>
                            <w:r>
                              <w:rPr>
                                <w:rFonts w:ascii="華康細圓體" w:hAnsi="華康細圓體" w:hint="eastAsia"/>
                                <w:color w:val="FFFFFF"/>
                                <w:spacing w:val="20"/>
                                <w:kern w:val="0"/>
                                <w:lang w:eastAsia="zh-TW"/>
                              </w:rPr>
                              <w:t>８</w:t>
                            </w:r>
                            <w:r w:rsidRPr="0067463B">
                              <w:rPr>
                                <w:rFonts w:ascii="華康細圓體" w:hAnsi="華康細圓體"/>
                                <w:color w:val="FFFFFF"/>
                                <w:spacing w:val="20"/>
                                <w:kern w:val="0"/>
                                <w:lang w:eastAsia="zh-TW"/>
                              </w:rPr>
                              <w:t>月</w:t>
                            </w:r>
                          </w:p>
                        </w:txbxContent>
                      </wps:txbx>
                      <wps:bodyPr rot="0" vert="horz" wrap="square" lIns="0" tIns="144145"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85.65pt;margin-top:639.6pt;width:595.25pt;height:90.25pt;z-index:251659776;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fSGhAIAAAYFAAAOAAAAZHJzL2Uyb0RvYy54bWysVNuO2yAQfa/Uf0C8J7ZTO4mtdVa7SVNV&#10;2l6k3X4AARyjYqBAYm9X/fcOONlLK1VVVT/gAYbDzJwzXFwOnURHbp3QqsbZNMWIK6qZUPsaf7nb&#10;TpYYOU8UI1IrXuN77vDl6vWri95UfKZbLRm3CECUq3pT49Z7UyWJoy3viJtqwxVsNtp2xMPU7hNm&#10;SQ/onUxmaTpPem2ZsZpy52B1M27iVcRvGk79p6Zx3CNZY4jNx9HGcRfGZHVBqr0lphX0FAb5hyg6&#10;IhRc+gi1IZ6ggxW/QXWCWu1046dUd4luGkF5zAGyydJfsrltieExFyiOM49lcv8Pln48frZIsBoX&#10;bzBSpAOO7vjg0bUeUBnK0xtXgdetAT8/wDLQHFN15kbTrw4pvW6J2vMra3XfcsIgvCycTJ4dHXFc&#10;ANn1HzSDa8jB6wg0NLYLtYNqIEAHmu4fqQmhUFhcFEU5XxQYUdjLsnyewSTcQarzcWOdf8d1h4JR&#10;YwvcR3hyvHF+dD27hNucloJthZRxYve7tbToSIJO4FuvT+gv3KQKzkqHYyPiuAJRwh1hL8QbeX8o&#10;s1meXs/KyXa+XEzybV5MykW6nKRZeV3O07zMN9sfIcAsr1rBGFc3QvGzBrP87zg+dcOonqhC1Ne4&#10;LGbFyNEfk0yj/qGEL5LshIeWlKKr8TKU4tQkgdm3ikHapPJEyNFOXoYfCYEanP+xKlEHgfpRBH7Y&#10;DYASxLHT7B4UYTXwBbTDOwJGq+13jHroyRq7bwdiOUbyvQJVhQaORpbnWQ5isOfl3dkgisL5GnuM&#10;RnPtx24/GCv2LcCP4lX6CuTXiCiMp1BOooVmixmcHobQzc/n0evp+Vr9BAAA//8DAFBLAwQUAAYA&#10;CAAAACEAIS1bWeQAAAAPAQAADwAAAGRycy9kb3ducmV2LnhtbEyPwU7DMBBE70j8g7VI3FrHoW3a&#10;NE5VQJUQByRK1bMbL0kgXqexm4a/xznBbVbzNDuTbQbTsB47V1uSIKYRMKTC6ppKCYeP3WQJzHlF&#10;WjWWUMIPOtjktzeZSrW90jv2e1+yEEIuVRIq79uUc1dUaJSb2hYpeJ+2M8qHsyu57tQ1hJuGx1G0&#10;4EbVFD5UqsWnCovv/cVIeJt9nY+759ezaOePL4tD3CfbYy/l/d2wXQPzOPg/GMb6oTrkodPJXkg7&#10;1kiYiEQ8BDY4cbKKgY1MJEZ1Cmo2XyXA84z/35H/AgAA//8DAFBLAQItABQABgAIAAAAIQC2gziS&#10;/gAAAOEBAAATAAAAAAAAAAAAAAAAAAAAAABbQ29udGVudF9UeXBlc10ueG1sUEsBAi0AFAAGAAgA&#10;AAAhADj9If/WAAAAlAEAAAsAAAAAAAAAAAAAAAAALwEAAF9yZWxzLy5yZWxzUEsBAi0AFAAGAAgA&#10;AAAhAF619IaEAgAABgUAAA4AAAAAAAAAAAAAAAAALgIAAGRycy9lMm9Eb2MueG1sUEsBAi0AFAAG&#10;AAgAAAAhACEtW1nkAAAADwEAAA8AAAAAAAAAAAAAAAAA3gQAAGRycy9kb3ducmV2LnhtbFBLBQYA&#10;AAAABAAEAPMAAADvBQAAAAA=&#10;" fillcolor="#00c" stroked="f">
                <v:textbox inset="0,11.35pt,0,0">
                  <w:txbxContent>
                    <w:p w:rsidR="00D653F7" w:rsidRDefault="00D653F7" w:rsidP="00E14A04">
                      <w:pPr>
                        <w:snapToGrid w:val="0"/>
                        <w:spacing w:after="40"/>
                        <w:ind w:firstLine="0"/>
                        <w:jc w:val="center"/>
                        <w:rPr>
                          <w:lang w:eastAsia="zh-TW"/>
                        </w:rPr>
                      </w:pPr>
                      <w:r>
                        <w:rPr>
                          <w:rFonts w:ascii="Arial Unicode MS" w:hAnsi="Arial Unicode MS"/>
                          <w:color w:val="FFFFFF"/>
                          <w:spacing w:val="20"/>
                          <w:kern w:val="0"/>
                          <w:sz w:val="32"/>
                          <w:szCs w:val="32"/>
                          <w:lang w:eastAsia="zh-TW"/>
                        </w:rPr>
                        <w:t>經濟部投資業務處　編印</w:t>
                      </w:r>
                    </w:p>
                    <w:p w:rsidR="00D653F7" w:rsidRDefault="00D653F7" w:rsidP="00E14A04">
                      <w:pPr>
                        <w:snapToGrid w:val="0"/>
                        <w:spacing w:after="40"/>
                        <w:ind w:firstLine="0"/>
                        <w:jc w:val="center"/>
                      </w:pPr>
                      <w:r>
                        <w:rPr>
                          <w:rFonts w:ascii="Arial" w:hAnsi="Arial" w:cs="Arial"/>
                          <w:color w:val="FFFFFF"/>
                          <w:kern w:val="0"/>
                          <w:sz w:val="22"/>
                          <w:szCs w:val="22"/>
                          <w:lang w:eastAsia="zh-TW"/>
                        </w:rPr>
                        <w:t>Department of Investment Services, Ministry of Economic Affairs</w:t>
                      </w:r>
                    </w:p>
                    <w:p w:rsidR="00D653F7" w:rsidRPr="008F4BEA" w:rsidRDefault="00D653F7" w:rsidP="00E14A04">
                      <w:pPr>
                        <w:snapToGrid w:val="0"/>
                        <w:spacing w:after="40"/>
                        <w:ind w:firstLine="0"/>
                        <w:jc w:val="center"/>
                        <w:rPr>
                          <w:rFonts w:ascii="華康細圓體" w:hAnsi="華康細圓體"/>
                          <w:color w:val="FFFFFF"/>
                          <w:spacing w:val="20"/>
                          <w:kern w:val="0"/>
                          <w:lang w:eastAsia="zh-TW"/>
                        </w:rPr>
                      </w:pPr>
                      <w:r w:rsidRPr="0067463B">
                        <w:rPr>
                          <w:rFonts w:ascii="華康細圓體" w:hAnsi="華康細圓體"/>
                          <w:color w:val="FFFFFF"/>
                          <w:spacing w:val="20"/>
                          <w:kern w:val="0"/>
                          <w:lang w:eastAsia="zh-TW"/>
                        </w:rPr>
                        <w:t>中華民國</w:t>
                      </w:r>
                      <w:r w:rsidRPr="008F4BEA">
                        <w:rPr>
                          <w:rFonts w:ascii="華康細圓體" w:hAnsi="華康細圓體" w:hint="eastAsia"/>
                          <w:color w:val="FFFFFF"/>
                          <w:spacing w:val="20"/>
                          <w:kern w:val="0"/>
                          <w:lang w:eastAsia="zh-TW"/>
                        </w:rPr>
                        <w:t>１</w:t>
                      </w:r>
                      <w:r>
                        <w:rPr>
                          <w:rFonts w:ascii="華康細圓體" w:hAnsi="華康細圓體" w:hint="eastAsia"/>
                          <w:color w:val="FFFFFF"/>
                          <w:spacing w:val="20"/>
                          <w:kern w:val="0"/>
                          <w:lang w:eastAsia="zh-TW"/>
                        </w:rPr>
                        <w:t>1</w:t>
                      </w:r>
                      <w:r>
                        <w:rPr>
                          <w:rFonts w:ascii="華康細圓體" w:hAnsi="華康細圓體"/>
                          <w:color w:val="FFFFFF"/>
                          <w:spacing w:val="20"/>
                          <w:kern w:val="0"/>
                          <w:lang w:eastAsia="zh-TW"/>
                        </w:rPr>
                        <w:t>0</w:t>
                      </w:r>
                      <w:r w:rsidRPr="0067463B">
                        <w:rPr>
                          <w:rFonts w:ascii="華康細圓體" w:hAnsi="華康細圓體"/>
                          <w:color w:val="FFFFFF"/>
                          <w:spacing w:val="20"/>
                          <w:kern w:val="0"/>
                          <w:lang w:eastAsia="zh-TW"/>
                        </w:rPr>
                        <w:t>年</w:t>
                      </w:r>
                      <w:proofErr w:type="gramStart"/>
                      <w:r>
                        <w:rPr>
                          <w:rFonts w:ascii="華康細圓體" w:hAnsi="華康細圓體" w:hint="eastAsia"/>
                          <w:color w:val="FFFFFF"/>
                          <w:spacing w:val="20"/>
                          <w:kern w:val="0"/>
                          <w:lang w:eastAsia="zh-TW"/>
                        </w:rPr>
                        <w:t>８</w:t>
                      </w:r>
                      <w:proofErr w:type="gramEnd"/>
                      <w:r w:rsidRPr="0067463B">
                        <w:rPr>
                          <w:rFonts w:ascii="華康細圓體" w:hAnsi="華康細圓體"/>
                          <w:color w:val="FFFFFF"/>
                          <w:spacing w:val="20"/>
                          <w:kern w:val="0"/>
                          <w:lang w:eastAsia="zh-TW"/>
                        </w:rPr>
                        <w:t>月</w:t>
                      </w:r>
                    </w:p>
                    <w:p w:rsidR="00D653F7" w:rsidRDefault="00D653F7">
                      <w:pPr>
                        <w:rPr>
                          <w:lang w:eastAsia="zh-TW"/>
                        </w:rPr>
                      </w:pPr>
                    </w:p>
                    <w:p w:rsidR="00D653F7" w:rsidRDefault="00D653F7" w:rsidP="00E14A04">
                      <w:pPr>
                        <w:snapToGrid w:val="0"/>
                        <w:spacing w:after="40"/>
                        <w:ind w:firstLine="0"/>
                        <w:jc w:val="center"/>
                        <w:rPr>
                          <w:lang w:eastAsia="zh-TW"/>
                        </w:rPr>
                      </w:pPr>
                      <w:r>
                        <w:rPr>
                          <w:rFonts w:ascii="Arial Unicode MS" w:hAnsi="Arial Unicode MS"/>
                          <w:color w:val="FFFFFF"/>
                          <w:spacing w:val="20"/>
                          <w:kern w:val="0"/>
                          <w:sz w:val="32"/>
                          <w:szCs w:val="32"/>
                          <w:lang w:eastAsia="zh-TW"/>
                        </w:rPr>
                        <w:t>經濟部投資業務處　編印</w:t>
                      </w:r>
                    </w:p>
                    <w:p w:rsidR="00D653F7" w:rsidRDefault="00D653F7" w:rsidP="00E14A04">
                      <w:pPr>
                        <w:snapToGrid w:val="0"/>
                        <w:spacing w:after="40"/>
                        <w:ind w:firstLine="0"/>
                        <w:jc w:val="center"/>
                      </w:pPr>
                      <w:r>
                        <w:rPr>
                          <w:rFonts w:ascii="Arial" w:hAnsi="Arial" w:cs="Arial"/>
                          <w:color w:val="FFFFFF"/>
                          <w:kern w:val="0"/>
                          <w:sz w:val="22"/>
                          <w:szCs w:val="22"/>
                          <w:lang w:eastAsia="zh-TW"/>
                        </w:rPr>
                        <w:t>Department of Investment Services, Ministry of Economic Affairs</w:t>
                      </w:r>
                    </w:p>
                    <w:p w:rsidR="00D653F7" w:rsidRPr="008F4BEA" w:rsidRDefault="00D653F7" w:rsidP="00E14A04">
                      <w:pPr>
                        <w:snapToGrid w:val="0"/>
                        <w:spacing w:after="40"/>
                        <w:ind w:firstLine="0"/>
                        <w:jc w:val="center"/>
                        <w:rPr>
                          <w:rFonts w:ascii="華康細圓體" w:hAnsi="華康細圓體"/>
                          <w:color w:val="FFFFFF"/>
                          <w:spacing w:val="20"/>
                          <w:kern w:val="0"/>
                          <w:lang w:eastAsia="zh-TW"/>
                        </w:rPr>
                      </w:pPr>
                      <w:r w:rsidRPr="0067463B">
                        <w:rPr>
                          <w:rFonts w:ascii="華康細圓體" w:hAnsi="華康細圓體"/>
                          <w:color w:val="FFFFFF"/>
                          <w:spacing w:val="20"/>
                          <w:kern w:val="0"/>
                          <w:lang w:eastAsia="zh-TW"/>
                        </w:rPr>
                        <w:t>中華民國</w:t>
                      </w:r>
                      <w:r w:rsidRPr="008F4BEA">
                        <w:rPr>
                          <w:rFonts w:ascii="華康細圓體" w:hAnsi="華康細圓體" w:hint="eastAsia"/>
                          <w:color w:val="FFFFFF"/>
                          <w:spacing w:val="20"/>
                          <w:kern w:val="0"/>
                          <w:lang w:eastAsia="zh-TW"/>
                        </w:rPr>
                        <w:t>１</w:t>
                      </w:r>
                      <w:r>
                        <w:rPr>
                          <w:rFonts w:ascii="華康細圓體" w:hAnsi="華康細圓體" w:hint="eastAsia"/>
                          <w:color w:val="FFFFFF"/>
                          <w:spacing w:val="20"/>
                          <w:kern w:val="0"/>
                          <w:lang w:eastAsia="zh-TW"/>
                        </w:rPr>
                        <w:t>1</w:t>
                      </w:r>
                      <w:r>
                        <w:rPr>
                          <w:rFonts w:ascii="華康細圓體" w:hAnsi="華康細圓體"/>
                          <w:color w:val="FFFFFF"/>
                          <w:spacing w:val="20"/>
                          <w:kern w:val="0"/>
                          <w:lang w:eastAsia="zh-TW"/>
                        </w:rPr>
                        <w:t>0</w:t>
                      </w:r>
                      <w:r w:rsidRPr="0067463B">
                        <w:rPr>
                          <w:rFonts w:ascii="華康細圓體" w:hAnsi="華康細圓體"/>
                          <w:color w:val="FFFFFF"/>
                          <w:spacing w:val="20"/>
                          <w:kern w:val="0"/>
                          <w:lang w:eastAsia="zh-TW"/>
                        </w:rPr>
                        <w:t>年</w:t>
                      </w:r>
                      <w:proofErr w:type="gramStart"/>
                      <w:r>
                        <w:rPr>
                          <w:rFonts w:ascii="華康細圓體" w:hAnsi="華康細圓體" w:hint="eastAsia"/>
                          <w:color w:val="FFFFFF"/>
                          <w:spacing w:val="20"/>
                          <w:kern w:val="0"/>
                          <w:lang w:eastAsia="zh-TW"/>
                        </w:rPr>
                        <w:t>８</w:t>
                      </w:r>
                      <w:proofErr w:type="gramEnd"/>
                      <w:r w:rsidRPr="0067463B">
                        <w:rPr>
                          <w:rFonts w:ascii="華康細圓體" w:hAnsi="華康細圓體"/>
                          <w:color w:val="FFFFFF"/>
                          <w:spacing w:val="20"/>
                          <w:kern w:val="0"/>
                          <w:lang w:eastAsia="zh-TW"/>
                        </w:rPr>
                        <w:t>月</w:t>
                      </w:r>
                    </w:p>
                  </w:txbxContent>
                </v:textbox>
              </v:shape>
            </w:pict>
          </mc:Fallback>
        </mc:AlternateContent>
      </w:r>
    </w:p>
    <w:p w:rsidR="00E14A04" w:rsidRPr="006A0843" w:rsidRDefault="00E14A04">
      <w:pPr>
        <w:rPr>
          <w:lang w:eastAsia="zh-TW"/>
        </w:rPr>
      </w:pPr>
    </w:p>
    <w:p w:rsidR="00E14A04" w:rsidRPr="006A0843" w:rsidRDefault="00E447C4">
      <w:r w:rsidRPr="006A0843">
        <w:rPr>
          <w:noProof/>
          <w:lang w:eastAsia="zh-TW"/>
        </w:rPr>
        <mc:AlternateContent>
          <mc:Choice Requires="wps">
            <w:drawing>
              <wp:anchor distT="0" distB="0" distL="114300" distR="114300" simplePos="0" relativeHeight="251661824" behindDoc="0" locked="0" layoutInCell="1" allowOverlap="1" wp14:anchorId="33F28C62" wp14:editId="7B0055B4">
                <wp:simplePos x="0" y="0"/>
                <wp:positionH relativeFrom="column">
                  <wp:posOffset>-1090295</wp:posOffset>
                </wp:positionH>
                <wp:positionV relativeFrom="paragraph">
                  <wp:posOffset>6182995</wp:posOffset>
                </wp:positionV>
                <wp:extent cx="7642860" cy="1116330"/>
                <wp:effectExtent l="0" t="0" r="0" b="7620"/>
                <wp:wrapNone/>
                <wp:docPr id="3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1633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53F7" w:rsidRPr="0035437D" w:rsidRDefault="00207CA2" w:rsidP="00E447C4">
                            <w:pPr>
                              <w:adjustRightInd w:val="0"/>
                              <w:snapToGrid w:val="0"/>
                              <w:spacing w:after="40"/>
                              <w:ind w:firstLine="0"/>
                              <w:jc w:val="center"/>
                              <w:rPr>
                                <w:rFonts w:ascii="Arial Unicode MS" w:eastAsia="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D653F7" w:rsidRPr="0035437D">
                              <w:rPr>
                                <w:rFonts w:ascii="Arial Unicode MS" w:hAnsi="Arial Unicode MS" w:hint="eastAsia"/>
                                <w:color w:val="FFFFFF"/>
                                <w:spacing w:val="20"/>
                                <w:kern w:val="0"/>
                                <w:sz w:val="32"/>
                                <w:szCs w:val="32"/>
                                <w:lang w:eastAsia="zh-TW"/>
                              </w:rPr>
                              <w:t xml:space="preserve">　編</w:t>
                            </w:r>
                            <w:r w:rsidR="00D653F7">
                              <w:rPr>
                                <w:rFonts w:ascii="Arial Unicode MS" w:hAnsi="Arial Unicode MS" w:hint="eastAsia"/>
                                <w:color w:val="FFFFFF"/>
                                <w:spacing w:val="20"/>
                                <w:kern w:val="0"/>
                                <w:sz w:val="32"/>
                                <w:szCs w:val="32"/>
                                <w:lang w:eastAsia="zh-TW"/>
                              </w:rPr>
                              <w:t>印</w:t>
                            </w:r>
                          </w:p>
                          <w:p w:rsidR="00D653F7" w:rsidRPr="0035437D" w:rsidRDefault="00207CA2" w:rsidP="00E447C4">
                            <w:pPr>
                              <w:adjustRightInd w:val="0"/>
                              <w:snapToGrid w:val="0"/>
                              <w:spacing w:after="40"/>
                              <w:ind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00D653F7" w:rsidRPr="005E5AC8">
                              <w:rPr>
                                <w:rFonts w:cs="Arial"/>
                                <w:color w:val="FFFFFF"/>
                                <w:kern w:val="0"/>
                                <w:sz w:val="22"/>
                                <w:szCs w:val="22"/>
                              </w:rPr>
                              <w:t>,</w:t>
                            </w:r>
                            <w:r w:rsidR="00D653F7" w:rsidRPr="0035437D">
                              <w:rPr>
                                <w:rFonts w:ascii="Arial" w:hAnsi="Arial" w:cs="Arial"/>
                                <w:color w:val="FFFFFF"/>
                                <w:kern w:val="0"/>
                                <w:sz w:val="22"/>
                                <w:szCs w:val="22"/>
                              </w:rPr>
                              <w:t xml:space="preserve"> Ministry of Economic Affairs</w:t>
                            </w:r>
                          </w:p>
                          <w:p w:rsidR="00D653F7" w:rsidRPr="0035437D" w:rsidRDefault="00D653F7" w:rsidP="00E447C4">
                            <w:pPr>
                              <w:adjustRightInd w:val="0"/>
                              <w:snapToGrid w:val="0"/>
                              <w:spacing w:after="40"/>
                              <w:ind w:firstLine="0"/>
                              <w:jc w:val="center"/>
                              <w:rPr>
                                <w:rFonts w:ascii="Arial" w:hAnsi="Arial"/>
                                <w:color w:val="FFFFFF"/>
                                <w:spacing w:val="20"/>
                                <w:kern w:val="0"/>
                              </w:rPr>
                            </w:pPr>
                            <w:r w:rsidRPr="0035437D">
                              <w:rPr>
                                <w:rFonts w:ascii="Arial" w:hAnsi="Arial" w:hint="eastAsia"/>
                                <w:color w:val="FFFFFF"/>
                                <w:spacing w:val="20"/>
                                <w:kern w:val="0"/>
                                <w:lang w:eastAsia="zh-TW"/>
                              </w:rPr>
                              <w:t>中華民國</w:t>
                            </w:r>
                            <w:r w:rsidRPr="002C5EE7">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bookmarkStart w:id="0" w:name="_GoBack"/>
                            <w:bookmarkEnd w:id="0"/>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7" type="#_x0000_t202" style="position:absolute;left:0;text-align:left;margin-left:-85.85pt;margin-top:486.85pt;width:601.8pt;height:87.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1mzhgIAAA4FAAAOAAAAZHJzL2Uyb0RvYy54bWysVG1v2yAQ/j5p/wHxPbWduE5sxan6skyT&#10;uhep3Q8ggGM0DAxI7K7af9+Bk7TrNmma5g/4gOPh7p7nWF4MnUR7bp3QqsbZWYoRV1QzobY1/ny/&#10;niwwcp4oRqRWvMYP3OGL1etXy95UfKpbLRm3CECUq3pT49Z7UyWJoy3viDvThivYbLTtiIep3SbM&#10;kh7QO5lM07RIem2ZsZpy52D1ZtzEq4jfNJz6j03juEeyxhCbj6ON4yaMyWpJqq0lphX0EAb5hyg6&#10;IhRceoK6IZ6gnRW/QHWCWu1048+o7hLdNILymANkk6UvsrlrieExFyiOM6cyuf8HSz/sP1kkWI1n&#10;c4wU6YCjez54dKUHlBWhPr1xFbjdGXD0A6wDzzFXZ241/eKQ0tctUVt+aa3uW04YxJeFk8mzoyOO&#10;CyCb/r1mcA/ZeR2BhsZ2oXhQDgTowNPDiZsQC4XFeZFPFwVsUdjLsqyYzSJ7CamOx411/i3XHQpG&#10;jS2QH+HJ/tb5EA6pji7hNqelYGshZZzY7eZaWrQnIJQZfGUZM3jhJlVwVjocGxHHFYgS7gh7Id5I&#10;/GOZTfP0alpO1sViPsnX+fmknKeLSZqVV2WR5mV+s/4eAszyqhWMcXUrFD+KMMv/juRDO4zyiTJE&#10;fY3L8+n5yNEfk0zj97skO+GhJ6Xoarw4OZEqMPtGMUibVJ4IOdrJz+HHKkMNjv9YlaiDQP0oAj9s&#10;hii5KJKgkY1mDyAMq4E2oBjeEzBabb9h1ENv1th93RHLMZLvFIgrNHI0sjyHADGyx+XN0SCKwvka&#10;e4xG89qPXb8zVmxbgB81rPQlqLARUR9PoRy0C00XEzk8EKGrn8+j19MztvoBAAD//wMAUEsDBBQA&#10;BgAIAAAAIQB/vj6K4gAAAA4BAAAPAAAAZHJzL2Rvd25yZXYueG1sTI/LTsMwEEX3SPyDNUjsWtuU&#10;JCTEqRASIFZAi+h2mgxJwI8odtPw97gr2N3RHN05U65no9lEo++dVSCXAhjZ2jW9bRW8bx8WN8B8&#10;QNugdpYU/JCHdXV+VmLRuKN9o2kTWhZLrC9QQRfCUHDu644M+qUbyMbdpxsNhjiOLW9GPMZyo/mV&#10;ECk32Nt4ocOB7juqvzcHoyBNUv6ynRLx/Krn3SO6Hf/4elLq8mK+uwUWaA5/MJz0ozpU0WnvDrbx&#10;TCtYyExmkVWQZ6sYTohYyRzYPiZ5nSfAq5L/f6P6BQAA//8DAFBLAQItABQABgAIAAAAIQC2gziS&#10;/gAAAOEBAAATAAAAAAAAAAAAAAAAAAAAAABbQ29udGVudF9UeXBlc10ueG1sUEsBAi0AFAAGAAgA&#10;AAAhADj9If/WAAAAlAEAAAsAAAAAAAAAAAAAAAAALwEAAF9yZWxzLy5yZWxzUEsBAi0AFAAGAAgA&#10;AAAhAC0XWbOGAgAADgUAAA4AAAAAAAAAAAAAAAAALgIAAGRycy9lMm9Eb2MueG1sUEsBAi0AFAAG&#10;AAgAAAAhAH++PoriAAAADgEAAA8AAAAAAAAAAAAAAAAA4AQAAGRycy9kb3ducmV2LnhtbFBLBQYA&#10;AAAABAAEAPMAAADvBQAAAAA=&#10;" fillcolor="#339" stroked="f">
                <v:textbox inset="0,4mm,0,0">
                  <w:txbxContent>
                    <w:p w:rsidR="00D653F7" w:rsidRPr="0035437D" w:rsidRDefault="00207CA2" w:rsidP="00E447C4">
                      <w:pPr>
                        <w:adjustRightInd w:val="0"/>
                        <w:snapToGrid w:val="0"/>
                        <w:spacing w:after="40"/>
                        <w:ind w:firstLine="0"/>
                        <w:jc w:val="center"/>
                        <w:rPr>
                          <w:rFonts w:ascii="Arial Unicode MS" w:eastAsia="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D653F7" w:rsidRPr="0035437D">
                        <w:rPr>
                          <w:rFonts w:ascii="Arial Unicode MS" w:hAnsi="Arial Unicode MS" w:hint="eastAsia"/>
                          <w:color w:val="FFFFFF"/>
                          <w:spacing w:val="20"/>
                          <w:kern w:val="0"/>
                          <w:sz w:val="32"/>
                          <w:szCs w:val="32"/>
                          <w:lang w:eastAsia="zh-TW"/>
                        </w:rPr>
                        <w:t xml:space="preserve">　編</w:t>
                      </w:r>
                      <w:r w:rsidR="00D653F7">
                        <w:rPr>
                          <w:rFonts w:ascii="Arial Unicode MS" w:hAnsi="Arial Unicode MS" w:hint="eastAsia"/>
                          <w:color w:val="FFFFFF"/>
                          <w:spacing w:val="20"/>
                          <w:kern w:val="0"/>
                          <w:sz w:val="32"/>
                          <w:szCs w:val="32"/>
                          <w:lang w:eastAsia="zh-TW"/>
                        </w:rPr>
                        <w:t>印</w:t>
                      </w:r>
                    </w:p>
                    <w:p w:rsidR="00D653F7" w:rsidRPr="0035437D" w:rsidRDefault="00207CA2" w:rsidP="00E447C4">
                      <w:pPr>
                        <w:adjustRightInd w:val="0"/>
                        <w:snapToGrid w:val="0"/>
                        <w:spacing w:after="40"/>
                        <w:ind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00D653F7" w:rsidRPr="005E5AC8">
                        <w:rPr>
                          <w:rFonts w:cs="Arial"/>
                          <w:color w:val="FFFFFF"/>
                          <w:kern w:val="0"/>
                          <w:sz w:val="22"/>
                          <w:szCs w:val="22"/>
                        </w:rPr>
                        <w:t>,</w:t>
                      </w:r>
                      <w:r w:rsidR="00D653F7" w:rsidRPr="0035437D">
                        <w:rPr>
                          <w:rFonts w:ascii="Arial" w:hAnsi="Arial" w:cs="Arial"/>
                          <w:color w:val="FFFFFF"/>
                          <w:kern w:val="0"/>
                          <w:sz w:val="22"/>
                          <w:szCs w:val="22"/>
                        </w:rPr>
                        <w:t xml:space="preserve"> Ministry of Economic Affairs</w:t>
                      </w:r>
                    </w:p>
                    <w:p w:rsidR="00D653F7" w:rsidRPr="0035437D" w:rsidRDefault="00D653F7" w:rsidP="00E447C4">
                      <w:pPr>
                        <w:adjustRightInd w:val="0"/>
                        <w:snapToGrid w:val="0"/>
                        <w:spacing w:after="40"/>
                        <w:ind w:firstLine="0"/>
                        <w:jc w:val="center"/>
                        <w:rPr>
                          <w:rFonts w:ascii="Arial" w:hAnsi="Arial"/>
                          <w:color w:val="FFFFFF"/>
                          <w:spacing w:val="20"/>
                          <w:kern w:val="0"/>
                        </w:rPr>
                      </w:pPr>
                      <w:r w:rsidRPr="0035437D">
                        <w:rPr>
                          <w:rFonts w:ascii="Arial" w:hAnsi="Arial" w:hint="eastAsia"/>
                          <w:color w:val="FFFFFF"/>
                          <w:spacing w:val="20"/>
                          <w:kern w:val="0"/>
                          <w:lang w:eastAsia="zh-TW"/>
                        </w:rPr>
                        <w:t>中華民國</w:t>
                      </w:r>
                      <w:r w:rsidRPr="002C5EE7">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bookmarkStart w:id="1" w:name="_GoBack"/>
                      <w:bookmarkEnd w:id="1"/>
                    </w:p>
                  </w:txbxContent>
                </v:textbox>
              </v:shape>
            </w:pict>
          </mc:Fallback>
        </mc:AlternateContent>
      </w:r>
      <w:r w:rsidR="00E14A04" w:rsidRPr="006A0843">
        <w:br w:type="page"/>
      </w:r>
    </w:p>
    <w:p w:rsidR="00007953" w:rsidRPr="006A0843" w:rsidRDefault="00007953">
      <w:pPr>
        <w:ind w:left="960" w:right="960" w:firstLine="0"/>
        <w:jc w:val="left"/>
        <w:rPr>
          <w:sz w:val="72"/>
          <w:szCs w:val="72"/>
        </w:rPr>
      </w:pPr>
    </w:p>
    <w:p w:rsidR="00007953" w:rsidRPr="006A0843" w:rsidRDefault="00007953">
      <w:pPr>
        <w:ind w:left="960" w:right="960" w:firstLine="0"/>
        <w:jc w:val="left"/>
        <w:rPr>
          <w:sz w:val="72"/>
          <w:szCs w:val="72"/>
        </w:rPr>
      </w:pPr>
    </w:p>
    <w:p w:rsidR="00E14A04" w:rsidRPr="006A0843" w:rsidRDefault="00E14A04">
      <w:pPr>
        <w:pageBreakBefore/>
        <w:ind w:left="960" w:right="960" w:firstLine="0"/>
        <w:jc w:val="left"/>
        <w:rPr>
          <w:sz w:val="72"/>
          <w:szCs w:val="72"/>
        </w:rPr>
        <w:sectPr w:rsidR="00E14A04" w:rsidRPr="006A0843">
          <w:pgSz w:w="11906" w:h="16838"/>
          <w:pgMar w:top="2268" w:right="1701" w:bottom="1701" w:left="1701" w:header="1134" w:footer="851" w:gutter="0"/>
          <w:cols w:space="720"/>
          <w:docGrid w:type="lines" w:linePitch="514" w:charSpace="-820"/>
        </w:sectPr>
      </w:pPr>
    </w:p>
    <w:tbl>
      <w:tblPr>
        <w:tblW w:w="0" w:type="auto"/>
        <w:tblLayout w:type="fixed"/>
        <w:tblCellMar>
          <w:left w:w="28" w:type="dxa"/>
          <w:right w:w="28" w:type="dxa"/>
        </w:tblCellMar>
        <w:tblLook w:val="0000" w:firstRow="0" w:lastRow="0" w:firstColumn="0" w:lastColumn="0" w:noHBand="0" w:noVBand="0"/>
      </w:tblPr>
      <w:tblGrid>
        <w:gridCol w:w="8560"/>
      </w:tblGrid>
      <w:tr w:rsidR="006A0843" w:rsidRPr="006A0843">
        <w:trPr>
          <w:trHeight w:val="1701"/>
        </w:trPr>
        <w:tc>
          <w:tcPr>
            <w:tcW w:w="8560" w:type="dxa"/>
            <w:shd w:val="clear" w:color="auto" w:fill="auto"/>
            <w:vAlign w:val="center"/>
          </w:tcPr>
          <w:p w:rsidR="00007953" w:rsidRPr="006A0843" w:rsidRDefault="00007953">
            <w:pPr>
              <w:pageBreakBefore/>
              <w:ind w:left="960" w:right="960" w:firstLine="0"/>
              <w:jc w:val="left"/>
              <w:rPr>
                <w:sz w:val="72"/>
                <w:szCs w:val="72"/>
              </w:rPr>
            </w:pPr>
          </w:p>
        </w:tc>
      </w:tr>
      <w:tr w:rsidR="006A0843" w:rsidRPr="006A0843">
        <w:trPr>
          <w:trHeight w:val="1701"/>
        </w:trPr>
        <w:tc>
          <w:tcPr>
            <w:tcW w:w="8560" w:type="dxa"/>
            <w:shd w:val="clear" w:color="auto" w:fill="auto"/>
            <w:vAlign w:val="center"/>
          </w:tcPr>
          <w:p w:rsidR="00007953" w:rsidRPr="006A0843" w:rsidRDefault="00007953" w:rsidP="00E447C4">
            <w:pPr>
              <w:ind w:left="958" w:right="958" w:firstLine="0"/>
              <w:jc w:val="distribute"/>
              <w:rPr>
                <w:rFonts w:ascii="華康粗圓體" w:eastAsia="華康粗圓體" w:hAnsi="標楷體"/>
                <w:sz w:val="72"/>
                <w:szCs w:val="72"/>
              </w:rPr>
            </w:pPr>
            <w:r w:rsidRPr="006A0843">
              <w:rPr>
                <w:rFonts w:ascii="華康粗圓體" w:eastAsia="華康粗圓體" w:hAnsi="標楷體"/>
                <w:sz w:val="72"/>
                <w:szCs w:val="72"/>
              </w:rPr>
              <w:t>西班牙投資環境簡介</w:t>
            </w:r>
          </w:p>
          <w:p w:rsidR="00007953" w:rsidRPr="006A0843" w:rsidRDefault="00007953" w:rsidP="00E447C4">
            <w:pPr>
              <w:ind w:left="958" w:right="958" w:firstLine="0"/>
              <w:jc w:val="distribute"/>
              <w:rPr>
                <w:rFonts w:ascii="華康粗圓體" w:eastAsia="華康粗圓體" w:hAnsi="標楷體"/>
                <w:sz w:val="48"/>
                <w:szCs w:val="48"/>
              </w:rPr>
            </w:pPr>
            <w:r w:rsidRPr="006A0843">
              <w:rPr>
                <w:rFonts w:ascii="華康粗圓體" w:eastAsia="華康粗圓體" w:hAnsi="標楷體"/>
                <w:sz w:val="48"/>
                <w:szCs w:val="48"/>
              </w:rPr>
              <w:t>Investment Guide to Spain</w:t>
            </w:r>
          </w:p>
        </w:tc>
      </w:tr>
      <w:tr w:rsidR="006A0843" w:rsidRPr="006A0843">
        <w:trPr>
          <w:trHeight w:val="8037"/>
        </w:trPr>
        <w:tc>
          <w:tcPr>
            <w:tcW w:w="8560" w:type="dxa"/>
            <w:shd w:val="clear" w:color="auto" w:fill="auto"/>
          </w:tcPr>
          <w:p w:rsidR="00007953" w:rsidRPr="006A0843" w:rsidRDefault="00007953">
            <w:pPr>
              <w:ind w:firstLine="0"/>
              <w:jc w:val="center"/>
              <w:rPr>
                <w:rFonts w:eastAsia="華康中特圓體"/>
                <w:sz w:val="28"/>
                <w:szCs w:val="28"/>
                <w:lang w:eastAsia="zh-TW"/>
              </w:rPr>
            </w:pPr>
          </w:p>
          <w:p w:rsidR="00007953" w:rsidRPr="006A0843" w:rsidRDefault="00007953">
            <w:pPr>
              <w:ind w:firstLine="0"/>
              <w:jc w:val="center"/>
              <w:rPr>
                <w:rFonts w:eastAsia="華康中特圓體"/>
                <w:sz w:val="28"/>
                <w:szCs w:val="28"/>
                <w:lang w:eastAsia="zh-TW"/>
              </w:rPr>
            </w:pPr>
          </w:p>
          <w:p w:rsidR="00007953" w:rsidRPr="006A0843" w:rsidRDefault="00207CA2">
            <w:pPr>
              <w:ind w:firstLine="0"/>
              <w:jc w:val="center"/>
              <w:rPr>
                <w:rFonts w:eastAsia="華康中特圓體"/>
                <w:sz w:val="28"/>
                <w:szCs w:val="28"/>
                <w:lang w:eastAsia="zh-TW"/>
              </w:rPr>
            </w:pPr>
            <w:r w:rsidRPr="006A0843">
              <w:rPr>
                <w:rFonts w:eastAsia="華康中特圓體"/>
                <w:sz w:val="28"/>
                <w:szCs w:val="28"/>
                <w:lang w:eastAsia="zh-TW"/>
              </w:rPr>
              <w:t>經濟部投資促進司</w:t>
            </w:r>
            <w:r w:rsidRPr="006A0843">
              <w:rPr>
                <w:rFonts w:eastAsia="華康中特圓體" w:hint="eastAsia"/>
                <w:sz w:val="28"/>
                <w:szCs w:val="28"/>
                <w:lang w:eastAsia="zh-TW"/>
              </w:rPr>
              <w:t xml:space="preserve">　</w:t>
            </w:r>
            <w:r w:rsidR="00007953" w:rsidRPr="006A0843">
              <w:rPr>
                <w:rFonts w:eastAsia="華康中特圓體"/>
                <w:sz w:val="28"/>
                <w:szCs w:val="28"/>
                <w:lang w:eastAsia="zh-TW"/>
              </w:rPr>
              <w:t>編印</w:t>
            </w:r>
          </w:p>
        </w:tc>
      </w:tr>
    </w:tbl>
    <w:p w:rsidR="00007953" w:rsidRPr="006A0843" w:rsidRDefault="00007953" w:rsidP="00E447C4">
      <w:pPr>
        <w:tabs>
          <w:tab w:val="left" w:pos="3540"/>
        </w:tabs>
        <w:ind w:firstLine="0"/>
        <w:jc w:val="center"/>
        <w:rPr>
          <w:rFonts w:eastAsia="華康粗圓體"/>
          <w:sz w:val="28"/>
          <w:szCs w:val="28"/>
          <w:lang w:eastAsia="zh-TW"/>
        </w:rPr>
      </w:pPr>
      <w:r w:rsidRPr="006A0843">
        <w:rPr>
          <w:rFonts w:eastAsia="華康粗圓體"/>
          <w:sz w:val="28"/>
          <w:szCs w:val="28"/>
          <w:lang w:eastAsia="zh-TW"/>
        </w:rPr>
        <w:t>感謝駐西班牙代表處經濟組協助本書編撰</w:t>
      </w:r>
      <w:bookmarkStart w:id="2" w:name="OLE_LINK3"/>
      <w:bookmarkStart w:id="3" w:name="OLE_LINK2"/>
      <w:bookmarkStart w:id="4" w:name="OLE_LINK1"/>
      <w:bookmarkEnd w:id="2"/>
      <w:bookmarkEnd w:id="3"/>
      <w:bookmarkEnd w:id="4"/>
    </w:p>
    <w:p w:rsidR="00007953" w:rsidRPr="006A0843" w:rsidRDefault="00007953">
      <w:pPr>
        <w:spacing w:before="514" w:after="514"/>
        <w:ind w:firstLine="0"/>
        <w:jc w:val="center"/>
        <w:rPr>
          <w:sz w:val="26"/>
          <w:szCs w:val="26"/>
          <w:lang w:eastAsia="zh-TW"/>
        </w:rPr>
      </w:pPr>
    </w:p>
    <w:p w:rsidR="00007953" w:rsidRPr="006A0843" w:rsidRDefault="00007953">
      <w:pPr>
        <w:rPr>
          <w:lang w:eastAsia="zh-TW"/>
        </w:rPr>
        <w:sectPr w:rsidR="00007953" w:rsidRPr="006A0843">
          <w:pgSz w:w="11906" w:h="16838"/>
          <w:pgMar w:top="2268" w:right="1701" w:bottom="1701" w:left="1701" w:header="1134" w:footer="851" w:gutter="0"/>
          <w:cols w:space="720"/>
          <w:docGrid w:type="lines" w:linePitch="514" w:charSpace="-820"/>
        </w:sectPr>
      </w:pPr>
    </w:p>
    <w:p w:rsidR="00007953" w:rsidRPr="006A0843" w:rsidRDefault="00007953" w:rsidP="00E447C4">
      <w:pPr>
        <w:spacing w:beforeLines="100" w:before="514" w:afterLines="100" w:after="514"/>
        <w:ind w:firstLine="0"/>
        <w:jc w:val="center"/>
        <w:rPr>
          <w:rFonts w:eastAsia="華康新特明體"/>
          <w:sz w:val="40"/>
          <w:szCs w:val="40"/>
        </w:rPr>
      </w:pPr>
      <w:r w:rsidRPr="006A0843">
        <w:rPr>
          <w:rFonts w:eastAsia="華康新特明體"/>
          <w:sz w:val="40"/>
          <w:szCs w:val="40"/>
        </w:rPr>
        <w:t>目　錄</w:t>
      </w:r>
    </w:p>
    <w:p w:rsidR="00A85EBF" w:rsidRPr="006A0843" w:rsidRDefault="00933CCC">
      <w:pPr>
        <w:pStyle w:val="13"/>
        <w:rPr>
          <w:rFonts w:asciiTheme="minorHAnsi" w:eastAsiaTheme="minorEastAsia" w:hAnsiTheme="minorHAnsi" w:cstheme="minorBidi"/>
          <w:noProof/>
          <w:szCs w:val="22"/>
          <w:lang w:eastAsia="zh-TW"/>
        </w:rPr>
      </w:pPr>
      <w:r w:rsidRPr="006A0843">
        <w:fldChar w:fldCharType="begin"/>
      </w:r>
      <w:r w:rsidR="00007953" w:rsidRPr="006A0843">
        <w:instrText xml:space="preserve"> TOC \z \o "1-3" \t "</w:instrText>
      </w:r>
      <w:r w:rsidR="00007953" w:rsidRPr="006A0843">
        <w:instrText>大標</w:instrText>
      </w:r>
      <w:r w:rsidR="00007953" w:rsidRPr="006A0843">
        <w:instrText>,1" \h</w:instrText>
      </w:r>
      <w:r w:rsidRPr="006A0843">
        <w:fldChar w:fldCharType="separate"/>
      </w:r>
      <w:hyperlink w:anchor="_Toc140452363" w:history="1">
        <w:r w:rsidR="00A85EBF" w:rsidRPr="006A0843">
          <w:rPr>
            <w:rStyle w:val="a3"/>
            <w:rFonts w:hint="eastAsia"/>
            <w:noProof/>
            <w:color w:val="auto"/>
            <w:lang w:eastAsia="zh-TW"/>
          </w:rPr>
          <w:t>第壹章　自然人文環境</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_Toc140452363 \h </w:instrText>
        </w:r>
        <w:r w:rsidR="00A85EBF" w:rsidRPr="006A0843">
          <w:rPr>
            <w:noProof/>
            <w:webHidden/>
          </w:rPr>
        </w:r>
        <w:r w:rsidR="00A85EBF" w:rsidRPr="006A0843">
          <w:rPr>
            <w:noProof/>
            <w:webHidden/>
          </w:rPr>
          <w:fldChar w:fldCharType="separate"/>
        </w:r>
        <w:r w:rsidR="006A0843">
          <w:rPr>
            <w:noProof/>
            <w:webHidden/>
          </w:rPr>
          <w:t>1</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64" w:history="1">
        <w:r w:rsidR="00A85EBF" w:rsidRPr="006A0843">
          <w:rPr>
            <w:rStyle w:val="a3"/>
            <w:rFonts w:hint="eastAsia"/>
            <w:noProof/>
            <w:color w:val="auto"/>
            <w:lang w:eastAsia="zh-TW"/>
          </w:rPr>
          <w:t>第貳章　經濟環境</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_Toc140452364 \h </w:instrText>
        </w:r>
        <w:r w:rsidR="00A85EBF" w:rsidRPr="006A0843">
          <w:rPr>
            <w:noProof/>
            <w:webHidden/>
          </w:rPr>
        </w:r>
        <w:r w:rsidR="00A85EBF" w:rsidRPr="006A0843">
          <w:rPr>
            <w:noProof/>
            <w:webHidden/>
          </w:rPr>
          <w:fldChar w:fldCharType="separate"/>
        </w:r>
        <w:r w:rsidR="006A0843">
          <w:rPr>
            <w:noProof/>
            <w:webHidden/>
          </w:rPr>
          <w:t>5</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65" w:history="1">
        <w:r w:rsidR="00A85EBF" w:rsidRPr="006A0843">
          <w:rPr>
            <w:rStyle w:val="a3"/>
            <w:rFonts w:hint="eastAsia"/>
            <w:noProof/>
            <w:color w:val="auto"/>
            <w:lang w:eastAsia="zh-TW"/>
          </w:rPr>
          <w:t>第參章　外商在當地經營現況及投資機會</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_Toc140452365 \h </w:instrText>
        </w:r>
        <w:r w:rsidR="00A85EBF" w:rsidRPr="006A0843">
          <w:rPr>
            <w:noProof/>
            <w:webHidden/>
          </w:rPr>
        </w:r>
        <w:r w:rsidR="00A85EBF" w:rsidRPr="006A0843">
          <w:rPr>
            <w:noProof/>
            <w:webHidden/>
          </w:rPr>
          <w:fldChar w:fldCharType="separate"/>
        </w:r>
        <w:r w:rsidR="006A0843">
          <w:rPr>
            <w:noProof/>
            <w:webHidden/>
          </w:rPr>
          <w:t>39</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66" w:history="1">
        <w:r w:rsidR="00A85EBF" w:rsidRPr="006A0843">
          <w:rPr>
            <w:rStyle w:val="a3"/>
            <w:rFonts w:hint="eastAsia"/>
            <w:noProof/>
            <w:color w:val="auto"/>
            <w:lang w:eastAsia="zh-TW"/>
          </w:rPr>
          <w:t>第肆章　投資法規及程序</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_Toc140452366 \h </w:instrText>
        </w:r>
        <w:r w:rsidR="00A85EBF" w:rsidRPr="006A0843">
          <w:rPr>
            <w:noProof/>
            <w:webHidden/>
          </w:rPr>
        </w:r>
        <w:r w:rsidR="00A85EBF" w:rsidRPr="006A0843">
          <w:rPr>
            <w:noProof/>
            <w:webHidden/>
          </w:rPr>
          <w:fldChar w:fldCharType="separate"/>
        </w:r>
        <w:r w:rsidR="006A0843">
          <w:rPr>
            <w:noProof/>
            <w:webHidden/>
          </w:rPr>
          <w:t>49</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67" w:history="1">
        <w:r w:rsidR="00A85EBF" w:rsidRPr="006A0843">
          <w:rPr>
            <w:rStyle w:val="a3"/>
            <w:rFonts w:hint="eastAsia"/>
            <w:noProof/>
            <w:color w:val="auto"/>
            <w:lang w:eastAsia="zh-TW"/>
          </w:rPr>
          <w:t>第伍章　租稅及金融制度</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_Toc140452367 \h </w:instrText>
        </w:r>
        <w:r w:rsidR="00A85EBF" w:rsidRPr="006A0843">
          <w:rPr>
            <w:noProof/>
            <w:webHidden/>
          </w:rPr>
        </w:r>
        <w:r w:rsidR="00A85EBF" w:rsidRPr="006A0843">
          <w:rPr>
            <w:noProof/>
            <w:webHidden/>
          </w:rPr>
          <w:fldChar w:fldCharType="separate"/>
        </w:r>
        <w:r w:rsidR="006A0843">
          <w:rPr>
            <w:noProof/>
            <w:webHidden/>
          </w:rPr>
          <w:t>59</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68" w:history="1">
        <w:r w:rsidR="00A85EBF" w:rsidRPr="006A0843">
          <w:rPr>
            <w:rStyle w:val="a3"/>
            <w:rFonts w:hint="eastAsia"/>
            <w:noProof/>
            <w:color w:val="auto"/>
            <w:lang w:eastAsia="zh-TW"/>
          </w:rPr>
          <w:t>第陸章　基礎建設及成本</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_Toc140452368 \h </w:instrText>
        </w:r>
        <w:r w:rsidR="00A85EBF" w:rsidRPr="006A0843">
          <w:rPr>
            <w:noProof/>
            <w:webHidden/>
          </w:rPr>
        </w:r>
        <w:r w:rsidR="00A85EBF" w:rsidRPr="006A0843">
          <w:rPr>
            <w:noProof/>
            <w:webHidden/>
          </w:rPr>
          <w:fldChar w:fldCharType="separate"/>
        </w:r>
        <w:r w:rsidR="006A0843">
          <w:rPr>
            <w:noProof/>
            <w:webHidden/>
          </w:rPr>
          <w:t>63</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69" w:history="1">
        <w:r w:rsidR="00A85EBF" w:rsidRPr="006A0843">
          <w:rPr>
            <w:rStyle w:val="a3"/>
            <w:rFonts w:hint="eastAsia"/>
            <w:noProof/>
            <w:color w:val="auto"/>
            <w:lang w:eastAsia="zh-TW"/>
          </w:rPr>
          <w:t>第柒章　勞工</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_Toc140452369 \h </w:instrText>
        </w:r>
        <w:r w:rsidR="00A85EBF" w:rsidRPr="006A0843">
          <w:rPr>
            <w:noProof/>
            <w:webHidden/>
          </w:rPr>
        </w:r>
        <w:r w:rsidR="00A85EBF" w:rsidRPr="006A0843">
          <w:rPr>
            <w:noProof/>
            <w:webHidden/>
          </w:rPr>
          <w:fldChar w:fldCharType="separate"/>
        </w:r>
        <w:r w:rsidR="006A0843">
          <w:rPr>
            <w:noProof/>
            <w:webHidden/>
          </w:rPr>
          <w:t>67</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70" w:history="1">
        <w:r w:rsidR="00A85EBF" w:rsidRPr="006A0843">
          <w:rPr>
            <w:rStyle w:val="a3"/>
            <w:rFonts w:hint="eastAsia"/>
            <w:noProof/>
            <w:color w:val="auto"/>
            <w:lang w:eastAsia="zh-TW"/>
          </w:rPr>
          <w:t>第捌章　簽證、居留及移民</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_Toc140452370 \h </w:instrText>
        </w:r>
        <w:r w:rsidR="00A85EBF" w:rsidRPr="006A0843">
          <w:rPr>
            <w:noProof/>
            <w:webHidden/>
          </w:rPr>
        </w:r>
        <w:r w:rsidR="00A85EBF" w:rsidRPr="006A0843">
          <w:rPr>
            <w:noProof/>
            <w:webHidden/>
          </w:rPr>
          <w:fldChar w:fldCharType="separate"/>
        </w:r>
        <w:r w:rsidR="006A0843">
          <w:rPr>
            <w:noProof/>
            <w:webHidden/>
          </w:rPr>
          <w:t>71</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71" w:history="1">
        <w:r w:rsidR="00A85EBF" w:rsidRPr="006A0843">
          <w:rPr>
            <w:rStyle w:val="a3"/>
            <w:rFonts w:hint="eastAsia"/>
            <w:noProof/>
            <w:color w:val="auto"/>
            <w:lang w:eastAsia="zh-TW"/>
          </w:rPr>
          <w:t>第玖章　結論</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_Toc140452371 \h </w:instrText>
        </w:r>
        <w:r w:rsidR="00A85EBF" w:rsidRPr="006A0843">
          <w:rPr>
            <w:noProof/>
            <w:webHidden/>
          </w:rPr>
        </w:r>
        <w:r w:rsidR="00A85EBF" w:rsidRPr="006A0843">
          <w:rPr>
            <w:noProof/>
            <w:webHidden/>
          </w:rPr>
          <w:fldChar w:fldCharType="separate"/>
        </w:r>
        <w:r w:rsidR="006A0843">
          <w:rPr>
            <w:noProof/>
            <w:webHidden/>
          </w:rPr>
          <w:t>75</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72" w:history="1">
        <w:r w:rsidR="00A85EBF" w:rsidRPr="006A0843">
          <w:rPr>
            <w:rStyle w:val="a3"/>
            <w:rFonts w:hint="eastAsia"/>
            <w:noProof/>
            <w:color w:val="auto"/>
            <w:lang w:eastAsia="zh-TW"/>
          </w:rPr>
          <w:t>附錄一　我國在當地駐外單位及臺（華）商團體</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_Toc140452372 \h </w:instrText>
        </w:r>
        <w:r w:rsidR="00A85EBF" w:rsidRPr="006A0843">
          <w:rPr>
            <w:noProof/>
            <w:webHidden/>
          </w:rPr>
        </w:r>
        <w:r w:rsidR="00A85EBF" w:rsidRPr="006A0843">
          <w:rPr>
            <w:noProof/>
            <w:webHidden/>
          </w:rPr>
          <w:fldChar w:fldCharType="separate"/>
        </w:r>
        <w:r w:rsidR="006A0843">
          <w:rPr>
            <w:noProof/>
            <w:webHidden/>
          </w:rPr>
          <w:t>79</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73" w:history="1">
        <w:r w:rsidR="00A85EBF" w:rsidRPr="006A0843">
          <w:rPr>
            <w:rStyle w:val="a3"/>
            <w:rFonts w:hint="eastAsia"/>
            <w:noProof/>
            <w:color w:val="auto"/>
            <w:lang w:eastAsia="zh-TW"/>
          </w:rPr>
          <w:t>附錄二　當地重要投資相關機構</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_Toc140452373 \h </w:instrText>
        </w:r>
        <w:r w:rsidR="00A85EBF" w:rsidRPr="006A0843">
          <w:rPr>
            <w:noProof/>
            <w:webHidden/>
          </w:rPr>
        </w:r>
        <w:r w:rsidR="00A85EBF" w:rsidRPr="006A0843">
          <w:rPr>
            <w:noProof/>
            <w:webHidden/>
          </w:rPr>
          <w:fldChar w:fldCharType="separate"/>
        </w:r>
        <w:r w:rsidR="006A0843">
          <w:rPr>
            <w:noProof/>
            <w:webHidden/>
          </w:rPr>
          <w:t>80</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74" w:history="1">
        <w:r w:rsidR="00A85EBF" w:rsidRPr="006A0843">
          <w:rPr>
            <w:rStyle w:val="a3"/>
            <w:rFonts w:hint="eastAsia"/>
            <w:noProof/>
            <w:color w:val="auto"/>
            <w:lang w:eastAsia="zh-TW"/>
          </w:rPr>
          <w:t>附錄三　當地外人投資統計表</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_Toc140452374 \h </w:instrText>
        </w:r>
        <w:r w:rsidR="00A85EBF" w:rsidRPr="006A0843">
          <w:rPr>
            <w:noProof/>
            <w:webHidden/>
          </w:rPr>
        </w:r>
        <w:r w:rsidR="00A85EBF" w:rsidRPr="006A0843">
          <w:rPr>
            <w:noProof/>
            <w:webHidden/>
          </w:rPr>
          <w:fldChar w:fldCharType="separate"/>
        </w:r>
        <w:r w:rsidR="006A0843">
          <w:rPr>
            <w:noProof/>
            <w:webHidden/>
          </w:rPr>
          <w:t>81</w:t>
        </w:r>
        <w:r w:rsidR="00A85EBF" w:rsidRPr="006A0843">
          <w:rPr>
            <w:noProof/>
            <w:webHidden/>
          </w:rPr>
          <w:fldChar w:fldCharType="end"/>
        </w:r>
      </w:hyperlink>
    </w:p>
    <w:p w:rsidR="00A85EBF" w:rsidRPr="006A0843" w:rsidRDefault="00CF3EF5">
      <w:pPr>
        <w:pStyle w:val="13"/>
        <w:rPr>
          <w:rFonts w:asciiTheme="minorHAnsi" w:eastAsiaTheme="minorEastAsia" w:hAnsiTheme="minorHAnsi" w:cstheme="minorBidi"/>
          <w:noProof/>
          <w:szCs w:val="22"/>
          <w:lang w:eastAsia="zh-TW"/>
        </w:rPr>
      </w:pPr>
      <w:hyperlink w:anchor="_Toc140452375" w:history="1">
        <w:r w:rsidR="00A85EBF" w:rsidRPr="006A0843">
          <w:rPr>
            <w:rStyle w:val="a3"/>
            <w:rFonts w:hint="eastAsia"/>
            <w:noProof/>
            <w:color w:val="auto"/>
            <w:lang w:eastAsia="zh-TW"/>
          </w:rPr>
          <w:t>附錄四　我國廠商對當地國投資統計</w:t>
        </w:r>
        <w:r w:rsidR="00A85EBF" w:rsidRPr="006A0843">
          <w:rPr>
            <w:noProof/>
            <w:webHidden/>
          </w:rPr>
          <w:tab/>
        </w:r>
        <w:r w:rsidR="00A85EBF" w:rsidRPr="006A0843">
          <w:rPr>
            <w:noProof/>
            <w:webHidden/>
          </w:rPr>
          <w:fldChar w:fldCharType="begin"/>
        </w:r>
        <w:r w:rsidR="00A85EBF" w:rsidRPr="006A0843">
          <w:rPr>
            <w:noProof/>
            <w:webHidden/>
          </w:rPr>
          <w:instrText xml:space="preserve"> PAGEREF _Toc140452375 \h </w:instrText>
        </w:r>
        <w:r w:rsidR="00A85EBF" w:rsidRPr="006A0843">
          <w:rPr>
            <w:noProof/>
            <w:webHidden/>
          </w:rPr>
        </w:r>
        <w:r w:rsidR="00A85EBF" w:rsidRPr="006A0843">
          <w:rPr>
            <w:noProof/>
            <w:webHidden/>
          </w:rPr>
          <w:fldChar w:fldCharType="separate"/>
        </w:r>
        <w:r w:rsidR="006A0843">
          <w:rPr>
            <w:noProof/>
            <w:webHidden/>
          </w:rPr>
          <w:t>82</w:t>
        </w:r>
        <w:r w:rsidR="00A85EBF" w:rsidRPr="006A0843">
          <w:rPr>
            <w:noProof/>
            <w:webHidden/>
          </w:rPr>
          <w:fldChar w:fldCharType="end"/>
        </w:r>
      </w:hyperlink>
    </w:p>
    <w:p w:rsidR="00E9073F" w:rsidRPr="006A0843" w:rsidRDefault="00933CCC">
      <w:pPr>
        <w:ind w:firstLine="0"/>
      </w:pPr>
      <w:r w:rsidRPr="006A0843">
        <w:fldChar w:fldCharType="end"/>
      </w:r>
    </w:p>
    <w:p w:rsidR="00E9073F" w:rsidRPr="006A0843" w:rsidRDefault="00E9073F">
      <w:pPr>
        <w:widowControl/>
        <w:ind w:firstLine="0"/>
        <w:jc w:val="left"/>
      </w:pPr>
      <w:r w:rsidRPr="006A0843">
        <w:br w:type="page"/>
      </w:r>
    </w:p>
    <w:p w:rsidR="00007953" w:rsidRPr="006A0843" w:rsidRDefault="00007953">
      <w:pPr>
        <w:ind w:firstLine="0"/>
        <w:rPr>
          <w:lang w:eastAsia="zh-TW"/>
        </w:rPr>
      </w:pPr>
    </w:p>
    <w:p w:rsidR="00E9073F" w:rsidRPr="006A0843" w:rsidRDefault="00E9073F">
      <w:pPr>
        <w:ind w:firstLine="0"/>
        <w:rPr>
          <w:lang w:eastAsia="zh-TW"/>
        </w:rPr>
        <w:sectPr w:rsidR="00E9073F" w:rsidRPr="006A0843">
          <w:headerReference w:type="even" r:id="rId10"/>
          <w:headerReference w:type="default" r:id="rId11"/>
          <w:footerReference w:type="even" r:id="rId12"/>
          <w:footerReference w:type="default" r:id="rId13"/>
          <w:headerReference w:type="first" r:id="rId14"/>
          <w:footerReference w:type="first" r:id="rId15"/>
          <w:pgSz w:w="11906" w:h="16838"/>
          <w:pgMar w:top="2268" w:right="1701" w:bottom="1701" w:left="1701" w:header="1134" w:footer="851" w:gutter="0"/>
          <w:cols w:space="720"/>
          <w:docGrid w:type="lines" w:linePitch="514" w:charSpace="-820"/>
        </w:sectPr>
      </w:pPr>
    </w:p>
    <w:p w:rsidR="00007953" w:rsidRPr="006A0843" w:rsidRDefault="00007953" w:rsidP="00E447C4">
      <w:pPr>
        <w:ind w:firstLine="0"/>
        <w:jc w:val="center"/>
        <w:rPr>
          <w:rFonts w:eastAsia="華康超黑體"/>
          <w:sz w:val="48"/>
          <w:szCs w:val="48"/>
          <w:lang w:eastAsia="zh-TW"/>
        </w:rPr>
      </w:pPr>
      <w:r w:rsidRPr="006A0843">
        <w:rPr>
          <w:rFonts w:eastAsia="華康超黑體"/>
          <w:sz w:val="48"/>
          <w:szCs w:val="48"/>
          <w:lang w:eastAsia="zh-TW"/>
        </w:rPr>
        <w:t>西班牙基本資料表</w:t>
      </w:r>
    </w:p>
    <w:tbl>
      <w:tblPr>
        <w:tblW w:w="0" w:type="auto"/>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625"/>
        <w:gridCol w:w="5938"/>
      </w:tblGrid>
      <w:tr w:rsidR="006A0843" w:rsidRPr="006A0843" w:rsidTr="00E9073F">
        <w:trPr>
          <w:trHeight w:val="680"/>
          <w:jc w:val="center"/>
        </w:trPr>
        <w:tc>
          <w:tcPr>
            <w:tcW w:w="8563" w:type="dxa"/>
            <w:gridSpan w:val="2"/>
            <w:shd w:val="clear" w:color="auto" w:fill="auto"/>
            <w:vAlign w:val="center"/>
          </w:tcPr>
          <w:p w:rsidR="00007953" w:rsidRPr="006A0843" w:rsidRDefault="00007953">
            <w:pPr>
              <w:ind w:firstLine="0"/>
              <w:jc w:val="center"/>
              <w:rPr>
                <w:rFonts w:eastAsia="華康粗黑體"/>
                <w:sz w:val="32"/>
                <w:szCs w:val="32"/>
                <w:lang w:eastAsia="zh-TW"/>
              </w:rPr>
            </w:pPr>
            <w:r w:rsidRPr="006A0843">
              <w:rPr>
                <w:rFonts w:eastAsia="華康粗黑體"/>
                <w:sz w:val="32"/>
                <w:szCs w:val="32"/>
                <w:lang w:eastAsia="zh-TW"/>
              </w:rPr>
              <w:t>自</w:t>
            </w:r>
            <w:r w:rsidR="00E447C4" w:rsidRPr="006A0843">
              <w:rPr>
                <w:rFonts w:eastAsia="華康粗黑體" w:hint="eastAsia"/>
                <w:sz w:val="32"/>
                <w:szCs w:val="32"/>
                <w:lang w:eastAsia="zh-TW"/>
              </w:rPr>
              <w:t xml:space="preserve">　</w:t>
            </w:r>
            <w:r w:rsidRPr="006A0843">
              <w:rPr>
                <w:rFonts w:eastAsia="華康粗黑體"/>
                <w:sz w:val="32"/>
                <w:szCs w:val="32"/>
                <w:lang w:eastAsia="zh-TW"/>
              </w:rPr>
              <w:t>然</w:t>
            </w:r>
            <w:r w:rsidR="00E447C4" w:rsidRPr="006A0843">
              <w:rPr>
                <w:rFonts w:eastAsia="華康粗黑體" w:hint="eastAsia"/>
                <w:sz w:val="32"/>
                <w:szCs w:val="32"/>
                <w:lang w:eastAsia="zh-TW"/>
              </w:rPr>
              <w:t xml:space="preserve">　</w:t>
            </w:r>
            <w:r w:rsidRPr="006A0843">
              <w:rPr>
                <w:rFonts w:eastAsia="華康粗黑體"/>
                <w:sz w:val="32"/>
                <w:szCs w:val="32"/>
                <w:lang w:eastAsia="zh-TW"/>
              </w:rPr>
              <w:t>人</w:t>
            </w:r>
            <w:r w:rsidR="00E447C4" w:rsidRPr="006A0843">
              <w:rPr>
                <w:rFonts w:eastAsia="華康粗黑體" w:hint="eastAsia"/>
                <w:sz w:val="32"/>
                <w:szCs w:val="32"/>
                <w:lang w:eastAsia="zh-TW"/>
              </w:rPr>
              <w:t xml:space="preserve">　</w:t>
            </w:r>
            <w:r w:rsidRPr="006A0843">
              <w:rPr>
                <w:rFonts w:eastAsia="華康粗黑體"/>
                <w:sz w:val="32"/>
                <w:szCs w:val="32"/>
                <w:lang w:eastAsia="zh-TW"/>
              </w:rPr>
              <w:t>文</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地理環境</w:t>
            </w:r>
          </w:p>
        </w:tc>
        <w:tc>
          <w:tcPr>
            <w:tcW w:w="5938" w:type="dxa"/>
            <w:shd w:val="clear" w:color="auto" w:fill="auto"/>
            <w:vAlign w:val="center"/>
          </w:tcPr>
          <w:p w:rsidR="00934A6C" w:rsidRPr="006A0843" w:rsidRDefault="00934A6C" w:rsidP="00D653F7">
            <w:pPr>
              <w:ind w:left="120" w:right="120" w:firstLine="0"/>
            </w:pPr>
            <w:r w:rsidRPr="006A0843">
              <w:t>高原、高山及沿海低地</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國土面積</w:t>
            </w:r>
          </w:p>
        </w:tc>
        <w:tc>
          <w:tcPr>
            <w:tcW w:w="5938" w:type="dxa"/>
            <w:shd w:val="clear" w:color="auto" w:fill="auto"/>
            <w:vAlign w:val="center"/>
          </w:tcPr>
          <w:p w:rsidR="00934A6C" w:rsidRPr="006A0843" w:rsidRDefault="00934A6C" w:rsidP="00D653F7">
            <w:pPr>
              <w:ind w:left="120" w:right="120" w:firstLine="0"/>
            </w:pPr>
            <w:r w:rsidRPr="006A0843">
              <w:t>50</w:t>
            </w:r>
            <w:r w:rsidRPr="006A0843">
              <w:t>萬</w:t>
            </w:r>
            <w:r w:rsidRPr="006A0843">
              <w:t>6,030</w:t>
            </w:r>
            <w:r w:rsidRPr="006A0843">
              <w:t>平方公里</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氣候</w:t>
            </w:r>
          </w:p>
        </w:tc>
        <w:tc>
          <w:tcPr>
            <w:tcW w:w="5938" w:type="dxa"/>
            <w:shd w:val="clear" w:color="auto" w:fill="auto"/>
            <w:vAlign w:val="center"/>
          </w:tcPr>
          <w:p w:rsidR="00934A6C" w:rsidRPr="006A0843" w:rsidRDefault="00934A6C" w:rsidP="00D653F7">
            <w:pPr>
              <w:ind w:left="120" w:right="120" w:firstLine="0"/>
              <w:rPr>
                <w:lang w:eastAsia="zh-TW"/>
              </w:rPr>
            </w:pPr>
            <w:r w:rsidRPr="006A0843">
              <w:rPr>
                <w:lang w:eastAsia="zh-TW"/>
              </w:rPr>
              <w:t>北部屬海洋性氣候、中部屬大陸型氣候、東</w:t>
            </w:r>
            <w:r w:rsidRPr="006A0843">
              <w:rPr>
                <w:lang w:eastAsia="zh-TW"/>
              </w:rPr>
              <w:t>/</w:t>
            </w:r>
            <w:r w:rsidRPr="006A0843">
              <w:rPr>
                <w:lang w:eastAsia="zh-TW"/>
              </w:rPr>
              <w:t>南部屬地中海型氣候</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種族</w:t>
            </w:r>
          </w:p>
        </w:tc>
        <w:tc>
          <w:tcPr>
            <w:tcW w:w="5938" w:type="dxa"/>
            <w:shd w:val="clear" w:color="auto" w:fill="auto"/>
            <w:vAlign w:val="center"/>
          </w:tcPr>
          <w:p w:rsidR="00934A6C" w:rsidRPr="006A0843" w:rsidRDefault="00934A6C" w:rsidP="00D653F7">
            <w:pPr>
              <w:ind w:left="120" w:right="120" w:firstLine="0"/>
            </w:pPr>
            <w:r w:rsidRPr="006A0843">
              <w:t>西班牙人</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人口</w:t>
            </w:r>
          </w:p>
        </w:tc>
        <w:tc>
          <w:tcPr>
            <w:tcW w:w="5938" w:type="dxa"/>
            <w:shd w:val="clear" w:color="auto" w:fill="auto"/>
            <w:vAlign w:val="center"/>
          </w:tcPr>
          <w:p w:rsidR="00934A6C" w:rsidRPr="006A0843" w:rsidRDefault="00934A6C" w:rsidP="00934A6C">
            <w:pPr>
              <w:ind w:left="120" w:right="120" w:firstLine="0"/>
            </w:pPr>
            <w:r w:rsidRPr="006A0843">
              <w:t>4,762</w:t>
            </w:r>
            <w:r w:rsidRPr="006A0843">
              <w:t>萬人</w:t>
            </w:r>
            <w:r w:rsidR="008F550C" w:rsidRPr="006A0843">
              <w:t>（</w:t>
            </w:r>
            <w:r w:rsidRPr="006A0843">
              <w:t>2022</w:t>
            </w:r>
            <w:r w:rsidRPr="006A0843">
              <w:t>年</w:t>
            </w:r>
            <w:r w:rsidR="008F550C" w:rsidRPr="006A0843">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教育普及程度</w:t>
            </w:r>
          </w:p>
        </w:tc>
        <w:tc>
          <w:tcPr>
            <w:tcW w:w="5938" w:type="dxa"/>
            <w:shd w:val="clear" w:color="auto" w:fill="auto"/>
            <w:vAlign w:val="center"/>
          </w:tcPr>
          <w:p w:rsidR="00934A6C" w:rsidRPr="006A0843" w:rsidRDefault="00934A6C" w:rsidP="00934A6C">
            <w:pPr>
              <w:ind w:left="120" w:right="120" w:firstLine="0"/>
              <w:rPr>
                <w:lang w:eastAsia="zh-TW"/>
              </w:rPr>
            </w:pPr>
            <w:r w:rsidRPr="006A0843">
              <w:rPr>
                <w:lang w:eastAsia="zh-TW"/>
              </w:rPr>
              <w:t>25</w:t>
            </w:r>
            <w:r w:rsidRPr="006A0843">
              <w:rPr>
                <w:lang w:eastAsia="zh-TW"/>
              </w:rPr>
              <w:t>歲以上人口具大學教育程度比例為</w:t>
            </w:r>
            <w:r w:rsidRPr="006A0843">
              <w:rPr>
                <w:lang w:eastAsia="zh-TW"/>
              </w:rPr>
              <w:t>40.7%</w:t>
            </w:r>
            <w:r w:rsidRPr="006A0843">
              <w:rPr>
                <w:lang w:eastAsia="zh-TW"/>
              </w:rPr>
              <w:t>（</w:t>
            </w:r>
            <w:r w:rsidRPr="006A0843">
              <w:rPr>
                <w:lang w:eastAsia="zh-TW"/>
              </w:rPr>
              <w:t>2022</w:t>
            </w:r>
            <w:r w:rsidRPr="006A0843">
              <w:rPr>
                <w:lang w:eastAsia="zh-TW"/>
              </w:rPr>
              <w:t>年）</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語言</w:t>
            </w:r>
          </w:p>
        </w:tc>
        <w:tc>
          <w:tcPr>
            <w:tcW w:w="5938" w:type="dxa"/>
            <w:shd w:val="clear" w:color="auto" w:fill="auto"/>
            <w:vAlign w:val="center"/>
          </w:tcPr>
          <w:p w:rsidR="00934A6C" w:rsidRPr="006A0843" w:rsidRDefault="00934A6C" w:rsidP="00D653F7">
            <w:pPr>
              <w:ind w:left="120" w:right="120" w:firstLine="0"/>
            </w:pPr>
            <w:r w:rsidRPr="006A0843">
              <w:t>西班牙文</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宗教</w:t>
            </w:r>
          </w:p>
        </w:tc>
        <w:tc>
          <w:tcPr>
            <w:tcW w:w="5938" w:type="dxa"/>
            <w:shd w:val="clear" w:color="auto" w:fill="auto"/>
            <w:vAlign w:val="center"/>
          </w:tcPr>
          <w:p w:rsidR="00934A6C" w:rsidRPr="006A0843" w:rsidRDefault="00934A6C" w:rsidP="00D653F7">
            <w:pPr>
              <w:ind w:left="120" w:right="120" w:firstLine="0"/>
            </w:pPr>
            <w:r w:rsidRPr="006A0843">
              <w:t>天主教</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首都及重要城市</w:t>
            </w:r>
          </w:p>
        </w:tc>
        <w:tc>
          <w:tcPr>
            <w:tcW w:w="5938" w:type="dxa"/>
            <w:shd w:val="clear" w:color="auto" w:fill="auto"/>
            <w:vAlign w:val="center"/>
          </w:tcPr>
          <w:p w:rsidR="00934A6C" w:rsidRPr="006A0843" w:rsidRDefault="00934A6C" w:rsidP="00D653F7">
            <w:pPr>
              <w:ind w:left="120" w:right="120" w:firstLine="0"/>
              <w:rPr>
                <w:lang w:eastAsia="zh-TW"/>
              </w:rPr>
            </w:pPr>
            <w:r w:rsidRPr="006A0843">
              <w:rPr>
                <w:lang w:eastAsia="zh-TW"/>
              </w:rPr>
              <w:t>首都：馬德里</w:t>
            </w:r>
          </w:p>
          <w:p w:rsidR="00934A6C" w:rsidRPr="006A0843" w:rsidRDefault="00934A6C" w:rsidP="00D653F7">
            <w:pPr>
              <w:ind w:left="120" w:right="120" w:firstLine="0"/>
              <w:rPr>
                <w:lang w:eastAsia="zh-TW"/>
              </w:rPr>
            </w:pPr>
            <w:r w:rsidRPr="006A0843">
              <w:rPr>
                <w:lang w:eastAsia="zh-TW"/>
              </w:rPr>
              <w:t>重要城市：巴塞隆納、瓦倫西亞、畢爾包、塞維亞等</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政治體制</w:t>
            </w:r>
          </w:p>
        </w:tc>
        <w:tc>
          <w:tcPr>
            <w:tcW w:w="5938" w:type="dxa"/>
            <w:shd w:val="clear" w:color="auto" w:fill="auto"/>
            <w:vAlign w:val="center"/>
          </w:tcPr>
          <w:p w:rsidR="00934A6C" w:rsidRPr="006A0843" w:rsidRDefault="00934A6C" w:rsidP="00D653F7">
            <w:pPr>
              <w:ind w:left="120" w:right="120" w:firstLine="0"/>
            </w:pPr>
            <w:r w:rsidRPr="006A0843">
              <w:t>君主立憲制</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投資主管機關</w:t>
            </w:r>
          </w:p>
        </w:tc>
        <w:tc>
          <w:tcPr>
            <w:tcW w:w="5938" w:type="dxa"/>
            <w:shd w:val="clear" w:color="auto" w:fill="auto"/>
            <w:vAlign w:val="center"/>
          </w:tcPr>
          <w:p w:rsidR="00934A6C" w:rsidRPr="006A0843" w:rsidRDefault="00934A6C" w:rsidP="00D653F7">
            <w:pPr>
              <w:ind w:left="120" w:right="120" w:firstLine="0"/>
              <w:rPr>
                <w:lang w:eastAsia="zh-TW"/>
              </w:rPr>
            </w:pPr>
            <w:r w:rsidRPr="006A0843">
              <w:rPr>
                <w:lang w:eastAsia="zh-TW"/>
              </w:rPr>
              <w:t>ICEX</w:t>
            </w:r>
            <w:r w:rsidRPr="006A0843">
              <w:rPr>
                <w:lang w:eastAsia="zh-TW"/>
              </w:rPr>
              <w:t>（西班牙對外出口暨投資促進局）</w:t>
            </w:r>
          </w:p>
        </w:tc>
      </w:tr>
      <w:tr w:rsidR="006A0843" w:rsidRPr="006A0843" w:rsidTr="00E9073F">
        <w:trPr>
          <w:trHeight w:val="680"/>
          <w:jc w:val="center"/>
        </w:trPr>
        <w:tc>
          <w:tcPr>
            <w:tcW w:w="8563" w:type="dxa"/>
            <w:gridSpan w:val="2"/>
            <w:shd w:val="clear" w:color="auto" w:fill="auto"/>
            <w:vAlign w:val="center"/>
          </w:tcPr>
          <w:p w:rsidR="00007953" w:rsidRPr="006A0843" w:rsidRDefault="00007953" w:rsidP="00313ACF">
            <w:pPr>
              <w:pageBreakBefore/>
              <w:ind w:firstLine="0"/>
              <w:jc w:val="center"/>
              <w:rPr>
                <w:rFonts w:eastAsia="華康粗黑體"/>
                <w:sz w:val="32"/>
                <w:szCs w:val="32"/>
                <w:lang w:eastAsia="zh-TW"/>
              </w:rPr>
            </w:pPr>
            <w:r w:rsidRPr="006A0843">
              <w:rPr>
                <w:rFonts w:eastAsia="華康粗黑體"/>
                <w:sz w:val="32"/>
                <w:szCs w:val="32"/>
                <w:lang w:eastAsia="zh-TW"/>
              </w:rPr>
              <w:t>經</w:t>
            </w:r>
            <w:r w:rsidR="009F7B53" w:rsidRPr="006A0843">
              <w:rPr>
                <w:rFonts w:eastAsia="華康粗黑體" w:hint="eastAsia"/>
                <w:sz w:val="32"/>
                <w:szCs w:val="32"/>
                <w:lang w:eastAsia="zh-TW"/>
              </w:rPr>
              <w:t xml:space="preserve">　</w:t>
            </w:r>
            <w:r w:rsidRPr="006A0843">
              <w:rPr>
                <w:rFonts w:eastAsia="華康粗黑體"/>
                <w:sz w:val="32"/>
                <w:szCs w:val="32"/>
                <w:lang w:eastAsia="zh-TW"/>
              </w:rPr>
              <w:t>濟</w:t>
            </w:r>
            <w:r w:rsidR="009F7B53" w:rsidRPr="006A0843">
              <w:rPr>
                <w:rFonts w:eastAsia="華康粗黑體" w:hint="eastAsia"/>
                <w:sz w:val="32"/>
                <w:szCs w:val="32"/>
                <w:lang w:eastAsia="zh-TW"/>
              </w:rPr>
              <w:t xml:space="preserve">　</w:t>
            </w:r>
            <w:r w:rsidRPr="006A0843">
              <w:rPr>
                <w:rFonts w:eastAsia="華康粗黑體"/>
                <w:sz w:val="32"/>
                <w:szCs w:val="32"/>
                <w:lang w:eastAsia="zh-TW"/>
              </w:rPr>
              <w:t>概</w:t>
            </w:r>
            <w:r w:rsidR="009F7B53" w:rsidRPr="006A0843">
              <w:rPr>
                <w:rFonts w:eastAsia="華康粗黑體" w:hint="eastAsia"/>
                <w:sz w:val="32"/>
                <w:szCs w:val="32"/>
                <w:lang w:eastAsia="zh-TW"/>
              </w:rPr>
              <w:t xml:space="preserve">　</w:t>
            </w:r>
            <w:r w:rsidRPr="006A0843">
              <w:rPr>
                <w:rFonts w:eastAsia="華康粗黑體"/>
                <w:sz w:val="32"/>
                <w:szCs w:val="32"/>
                <w:lang w:eastAsia="zh-TW"/>
              </w:rPr>
              <w:t>況</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幣制</w:t>
            </w:r>
          </w:p>
        </w:tc>
        <w:tc>
          <w:tcPr>
            <w:tcW w:w="5938" w:type="dxa"/>
            <w:shd w:val="clear" w:color="auto" w:fill="auto"/>
            <w:vAlign w:val="center"/>
          </w:tcPr>
          <w:p w:rsidR="00934A6C" w:rsidRPr="006A0843" w:rsidRDefault="00934A6C" w:rsidP="00D653F7">
            <w:pPr>
              <w:ind w:left="120" w:right="120" w:firstLine="0"/>
            </w:pPr>
            <w:r w:rsidRPr="006A0843">
              <w:t>歐元</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國內生產毛額</w:t>
            </w:r>
          </w:p>
        </w:tc>
        <w:tc>
          <w:tcPr>
            <w:tcW w:w="5938" w:type="dxa"/>
            <w:shd w:val="clear" w:color="auto" w:fill="auto"/>
            <w:vAlign w:val="center"/>
          </w:tcPr>
          <w:p w:rsidR="00934A6C" w:rsidRPr="006A0843" w:rsidRDefault="00934A6C" w:rsidP="00934A6C">
            <w:pPr>
              <w:ind w:left="120" w:right="120" w:firstLine="0"/>
              <w:rPr>
                <w:lang w:val="es-ES" w:eastAsia="zh-TW"/>
              </w:rPr>
            </w:pPr>
            <w:r w:rsidRPr="006A0843">
              <w:rPr>
                <w:lang w:val="es-ES" w:eastAsia="zh-TW"/>
              </w:rPr>
              <w:t>1</w:t>
            </w:r>
            <w:r w:rsidRPr="006A0843">
              <w:rPr>
                <w:lang w:val="es-ES" w:eastAsia="zh-TW"/>
              </w:rPr>
              <w:t>兆</w:t>
            </w:r>
            <w:r w:rsidRPr="006A0843">
              <w:rPr>
                <w:lang w:val="es-ES" w:eastAsia="zh-TW"/>
              </w:rPr>
              <w:t>3,289.22</w:t>
            </w:r>
            <w:r w:rsidRPr="006A0843">
              <w:rPr>
                <w:lang w:val="es-ES" w:eastAsia="zh-TW"/>
              </w:rPr>
              <w:t>億歐元</w:t>
            </w:r>
            <w:r w:rsidR="008F550C" w:rsidRPr="006A0843">
              <w:rPr>
                <w:lang w:val="es-ES" w:eastAsia="zh-TW"/>
              </w:rPr>
              <w:t>（</w:t>
            </w:r>
            <w:r w:rsidRPr="006A0843">
              <w:rPr>
                <w:lang w:val="es-ES" w:eastAsia="zh-TW"/>
              </w:rPr>
              <w:t>2022</w:t>
            </w:r>
            <w:r w:rsidRPr="006A0843">
              <w:rPr>
                <w:lang w:val="es-ES" w:eastAsia="zh-TW"/>
              </w:rPr>
              <w:t>年</w:t>
            </w:r>
            <w:r w:rsidR="008F550C" w:rsidRPr="006A0843">
              <w:rPr>
                <w:lang w:val="es-ES"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經濟成長率</w:t>
            </w:r>
          </w:p>
        </w:tc>
        <w:tc>
          <w:tcPr>
            <w:tcW w:w="5938" w:type="dxa"/>
            <w:shd w:val="clear" w:color="auto" w:fill="auto"/>
            <w:vAlign w:val="center"/>
          </w:tcPr>
          <w:p w:rsidR="00934A6C" w:rsidRPr="006A0843" w:rsidRDefault="00934A6C" w:rsidP="00934A6C">
            <w:pPr>
              <w:ind w:left="120" w:right="120" w:firstLine="0"/>
            </w:pPr>
            <w:r w:rsidRPr="006A0843">
              <w:t>5.5%</w:t>
            </w:r>
            <w:r w:rsidR="008F550C" w:rsidRPr="006A0843">
              <w:t>（</w:t>
            </w:r>
            <w:r w:rsidRPr="006A0843">
              <w:t>2022</w:t>
            </w:r>
            <w:r w:rsidRPr="006A0843">
              <w:t>年</w:t>
            </w:r>
            <w:r w:rsidR="008F550C" w:rsidRPr="006A0843">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平均國民所得</w:t>
            </w:r>
          </w:p>
        </w:tc>
        <w:tc>
          <w:tcPr>
            <w:tcW w:w="5938" w:type="dxa"/>
            <w:shd w:val="clear" w:color="auto" w:fill="auto"/>
            <w:vAlign w:val="center"/>
          </w:tcPr>
          <w:p w:rsidR="00934A6C" w:rsidRPr="006A0843" w:rsidRDefault="00934A6C" w:rsidP="00D653F7">
            <w:pPr>
              <w:ind w:left="120" w:right="120" w:firstLine="0"/>
            </w:pPr>
            <w:r w:rsidRPr="006A0843">
              <w:rPr>
                <w:lang w:eastAsia="zh-TW"/>
              </w:rPr>
              <w:t>27,870</w:t>
            </w:r>
            <w:r w:rsidRPr="006A0843">
              <w:rPr>
                <w:lang w:eastAsia="zh-TW"/>
              </w:rPr>
              <w:t>歐元</w:t>
            </w:r>
            <w:r w:rsidR="008F550C" w:rsidRPr="006A0843">
              <w:rPr>
                <w:lang w:eastAsia="zh-TW"/>
              </w:rPr>
              <w:t>（</w:t>
            </w:r>
            <w:r w:rsidRPr="006A0843">
              <w:rPr>
                <w:lang w:eastAsia="zh-TW"/>
              </w:rPr>
              <w:t>2022</w:t>
            </w:r>
            <w:r w:rsidRPr="006A0843">
              <w:rPr>
                <w:lang w:eastAsia="zh-TW"/>
              </w:rPr>
              <w:t>年</w:t>
            </w:r>
            <w:r w:rsidR="008F550C" w:rsidRPr="006A0843">
              <w:rPr>
                <w:lang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rPr>
                <w:lang w:eastAsia="zh-TW"/>
              </w:rPr>
              <w:t>匯率</w:t>
            </w:r>
          </w:p>
        </w:tc>
        <w:tc>
          <w:tcPr>
            <w:tcW w:w="5938" w:type="dxa"/>
            <w:shd w:val="clear" w:color="auto" w:fill="auto"/>
            <w:vAlign w:val="center"/>
          </w:tcPr>
          <w:p w:rsidR="00934A6C" w:rsidRPr="006A0843" w:rsidRDefault="00934A6C" w:rsidP="00934A6C">
            <w:pPr>
              <w:ind w:left="120" w:right="120" w:firstLine="0"/>
              <w:rPr>
                <w:lang w:eastAsia="zh-TW"/>
              </w:rPr>
            </w:pPr>
            <w:r w:rsidRPr="006A0843">
              <w:rPr>
                <w:lang w:eastAsia="zh-TW"/>
              </w:rPr>
              <w:t>1</w:t>
            </w:r>
            <w:r w:rsidRPr="006A0843">
              <w:rPr>
                <w:lang w:eastAsia="zh-TW"/>
              </w:rPr>
              <w:t>歐元＝</w:t>
            </w:r>
            <w:r w:rsidRPr="006A0843">
              <w:rPr>
                <w:lang w:eastAsia="zh-TW"/>
              </w:rPr>
              <w:t>1.10</w:t>
            </w:r>
            <w:r w:rsidRPr="006A0843">
              <w:rPr>
                <w:lang w:eastAsia="zh-TW"/>
              </w:rPr>
              <w:t>美元</w:t>
            </w:r>
            <w:r w:rsidR="008F550C" w:rsidRPr="006A0843">
              <w:rPr>
                <w:lang w:eastAsia="zh-TW"/>
              </w:rPr>
              <w:t>（</w:t>
            </w:r>
            <w:r w:rsidRPr="006A0843">
              <w:rPr>
                <w:lang w:eastAsia="zh-TW"/>
              </w:rPr>
              <w:t>2023</w:t>
            </w:r>
            <w:r w:rsidRPr="006A0843">
              <w:rPr>
                <w:lang w:eastAsia="zh-TW"/>
              </w:rPr>
              <w:t>年</w:t>
            </w:r>
            <w:r w:rsidRPr="006A0843">
              <w:rPr>
                <w:lang w:eastAsia="zh-TW"/>
              </w:rPr>
              <w:t>5</w:t>
            </w:r>
            <w:r w:rsidRPr="006A0843">
              <w:rPr>
                <w:lang w:eastAsia="zh-TW"/>
              </w:rPr>
              <w:t>月</w:t>
            </w:r>
            <w:r w:rsidR="008F550C" w:rsidRPr="006A0843">
              <w:rPr>
                <w:lang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利率</w:t>
            </w:r>
          </w:p>
        </w:tc>
        <w:tc>
          <w:tcPr>
            <w:tcW w:w="5938" w:type="dxa"/>
            <w:shd w:val="clear" w:color="auto" w:fill="auto"/>
            <w:vAlign w:val="center"/>
          </w:tcPr>
          <w:p w:rsidR="00934A6C" w:rsidRPr="006A0843" w:rsidRDefault="00934A6C" w:rsidP="00934A6C">
            <w:pPr>
              <w:ind w:left="120" w:right="120" w:firstLine="0"/>
              <w:rPr>
                <w:lang w:eastAsia="zh-TW"/>
              </w:rPr>
            </w:pPr>
            <w:r w:rsidRPr="006A0843">
              <w:rPr>
                <w:lang w:eastAsia="zh-TW"/>
              </w:rPr>
              <w:t>3.00 %</w:t>
            </w:r>
            <w:r w:rsidR="008F550C" w:rsidRPr="006A0843">
              <w:rPr>
                <w:lang w:eastAsia="zh-TW"/>
              </w:rPr>
              <w:t>（</w:t>
            </w:r>
            <w:r w:rsidRPr="006A0843">
              <w:rPr>
                <w:lang w:eastAsia="zh-TW"/>
              </w:rPr>
              <w:t>2022</w:t>
            </w:r>
            <w:r w:rsidRPr="006A0843">
              <w:rPr>
                <w:lang w:eastAsia="zh-TW"/>
              </w:rPr>
              <w:t>年央行貼現率</w:t>
            </w:r>
            <w:r w:rsidR="008F550C" w:rsidRPr="006A0843">
              <w:rPr>
                <w:lang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rPr>
                <w:lang w:eastAsia="zh-TW"/>
              </w:rPr>
              <w:t>通貨膨脹率</w:t>
            </w:r>
          </w:p>
        </w:tc>
        <w:tc>
          <w:tcPr>
            <w:tcW w:w="5938" w:type="dxa"/>
            <w:shd w:val="clear" w:color="auto" w:fill="auto"/>
            <w:vAlign w:val="center"/>
          </w:tcPr>
          <w:p w:rsidR="00934A6C" w:rsidRPr="006A0843" w:rsidRDefault="00934A6C" w:rsidP="00934A6C">
            <w:pPr>
              <w:ind w:right="120"/>
            </w:pPr>
            <w:r w:rsidRPr="006A0843">
              <w:rPr>
                <w:lang w:eastAsia="zh-TW"/>
              </w:rPr>
              <w:t>8.4%</w:t>
            </w:r>
            <w:r w:rsidR="008F550C" w:rsidRPr="006A0843">
              <w:rPr>
                <w:lang w:eastAsia="zh-TW"/>
              </w:rPr>
              <w:t>（</w:t>
            </w:r>
            <w:r w:rsidRPr="006A0843">
              <w:rPr>
                <w:lang w:eastAsia="zh-TW"/>
              </w:rPr>
              <w:t>2022</w:t>
            </w:r>
            <w:r w:rsidRPr="006A0843">
              <w:rPr>
                <w:lang w:eastAsia="zh-TW"/>
              </w:rPr>
              <w:t>年</w:t>
            </w:r>
            <w:r w:rsidR="008F550C" w:rsidRPr="006A0843">
              <w:rPr>
                <w:lang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產值最高前五種產業</w:t>
            </w:r>
          </w:p>
        </w:tc>
        <w:tc>
          <w:tcPr>
            <w:tcW w:w="5938" w:type="dxa"/>
            <w:shd w:val="clear" w:color="auto" w:fill="auto"/>
            <w:vAlign w:val="center"/>
          </w:tcPr>
          <w:p w:rsidR="00934A6C" w:rsidRPr="006A0843" w:rsidRDefault="00934A6C" w:rsidP="00D653F7">
            <w:pPr>
              <w:ind w:left="120" w:right="120" w:firstLine="0"/>
              <w:rPr>
                <w:lang w:eastAsia="zh-TW"/>
              </w:rPr>
            </w:pPr>
            <w:r w:rsidRPr="006A0843">
              <w:rPr>
                <w:lang w:eastAsia="zh-TW"/>
              </w:rPr>
              <w:t>觀光業、醫療業、製造業、建築業、商業</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出口總金額</w:t>
            </w:r>
          </w:p>
        </w:tc>
        <w:tc>
          <w:tcPr>
            <w:tcW w:w="5938" w:type="dxa"/>
            <w:shd w:val="clear" w:color="auto" w:fill="auto"/>
            <w:vAlign w:val="center"/>
          </w:tcPr>
          <w:p w:rsidR="00934A6C" w:rsidRPr="006A0843" w:rsidRDefault="00934A6C" w:rsidP="00D653F7">
            <w:pPr>
              <w:ind w:left="120" w:right="120" w:firstLine="0"/>
              <w:rPr>
                <w:lang w:eastAsia="zh-TW"/>
              </w:rPr>
            </w:pPr>
            <w:r w:rsidRPr="006A0843">
              <w:rPr>
                <w:lang w:eastAsia="zh-TW"/>
              </w:rPr>
              <w:t>4,115</w:t>
            </w:r>
            <w:r w:rsidRPr="006A0843">
              <w:rPr>
                <w:lang w:eastAsia="zh-TW"/>
              </w:rPr>
              <w:t>億</w:t>
            </w:r>
            <w:r w:rsidRPr="006A0843">
              <w:rPr>
                <w:lang w:eastAsia="zh-TW"/>
              </w:rPr>
              <w:t>8,934</w:t>
            </w:r>
            <w:r w:rsidRPr="006A0843">
              <w:rPr>
                <w:lang w:eastAsia="zh-TW"/>
              </w:rPr>
              <w:t>萬美元</w:t>
            </w:r>
            <w:r w:rsidR="008F550C" w:rsidRPr="006A0843">
              <w:rPr>
                <w:lang w:eastAsia="zh-TW"/>
              </w:rPr>
              <w:t>（</w:t>
            </w:r>
            <w:r w:rsidRPr="006A0843">
              <w:rPr>
                <w:lang w:eastAsia="zh-TW"/>
              </w:rPr>
              <w:t>2022</w:t>
            </w:r>
            <w:r w:rsidRPr="006A0843">
              <w:rPr>
                <w:lang w:eastAsia="zh-TW"/>
              </w:rPr>
              <w:t>年</w:t>
            </w:r>
            <w:r w:rsidR="008F550C" w:rsidRPr="006A0843">
              <w:rPr>
                <w:lang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主要出口產品</w:t>
            </w:r>
          </w:p>
        </w:tc>
        <w:tc>
          <w:tcPr>
            <w:tcW w:w="5938" w:type="dxa"/>
            <w:shd w:val="clear" w:color="auto" w:fill="auto"/>
            <w:vAlign w:val="center"/>
          </w:tcPr>
          <w:p w:rsidR="00934A6C" w:rsidRPr="006A0843" w:rsidRDefault="00934A6C" w:rsidP="00D653F7">
            <w:pPr>
              <w:ind w:left="120" w:right="120" w:firstLine="0"/>
              <w:rPr>
                <w:lang w:eastAsia="zh-TW"/>
              </w:rPr>
            </w:pPr>
            <w:r w:rsidRPr="006A0843">
              <w:rPr>
                <w:lang w:eastAsia="zh-TW"/>
              </w:rPr>
              <w:t>小客車及其他載客車輛、原油外石油及油類、人體血液抗毒血清、醫藥製劑、汽車零配件、電力、豬肉、載貨用機動車輛、船舶及飛機供應品、陶瓷舖面磚等</w:t>
            </w:r>
            <w:r w:rsidR="008F550C" w:rsidRPr="006A0843">
              <w:rPr>
                <w:lang w:eastAsia="zh-TW"/>
              </w:rPr>
              <w:t>（</w:t>
            </w:r>
            <w:r w:rsidRPr="006A0843">
              <w:rPr>
                <w:lang w:eastAsia="zh-TW"/>
              </w:rPr>
              <w:t>2022</w:t>
            </w:r>
            <w:r w:rsidRPr="006A0843">
              <w:rPr>
                <w:lang w:eastAsia="zh-TW"/>
              </w:rPr>
              <w:t>年</w:t>
            </w:r>
            <w:r w:rsidR="008F550C" w:rsidRPr="006A0843">
              <w:rPr>
                <w:lang w:eastAsia="zh-TW"/>
              </w:rPr>
              <w:t>）</w:t>
            </w:r>
            <w:r w:rsidRPr="006A0843">
              <w:rPr>
                <w:lang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主要出口</w:t>
            </w:r>
            <w:r w:rsidRPr="006A0843">
              <w:rPr>
                <w:rFonts w:hint="eastAsia"/>
                <w:lang w:eastAsia="zh-TW"/>
              </w:rPr>
              <w:t>國家</w:t>
            </w:r>
          </w:p>
        </w:tc>
        <w:tc>
          <w:tcPr>
            <w:tcW w:w="5938" w:type="dxa"/>
            <w:shd w:val="clear" w:color="auto" w:fill="auto"/>
            <w:vAlign w:val="center"/>
          </w:tcPr>
          <w:p w:rsidR="00934A6C" w:rsidRPr="006A0843" w:rsidRDefault="00934A6C" w:rsidP="00934A6C">
            <w:pPr>
              <w:ind w:left="120" w:right="120" w:firstLine="0"/>
              <w:rPr>
                <w:lang w:eastAsia="zh-TW"/>
              </w:rPr>
            </w:pPr>
            <w:r w:rsidRPr="006A0843">
              <w:rPr>
                <w:lang w:val="es-ES" w:eastAsia="zh-TW"/>
              </w:rPr>
              <w:t>法國、德國、葡萄牙、義大利、比利時、英國、美國、荷蘭、摩洛哥、波蘭等，臺灣排名第</w:t>
            </w:r>
            <w:r w:rsidRPr="006A0843">
              <w:rPr>
                <w:lang w:val="es-ES" w:eastAsia="zh-TW"/>
              </w:rPr>
              <w:t>55</w:t>
            </w:r>
            <w:r w:rsidRPr="006A0843">
              <w:rPr>
                <w:lang w:val="es-ES" w:eastAsia="zh-TW"/>
              </w:rPr>
              <w:t>名</w:t>
            </w:r>
            <w:r w:rsidR="008F550C" w:rsidRPr="006A0843">
              <w:rPr>
                <w:lang w:val="es-ES" w:eastAsia="zh-TW"/>
              </w:rPr>
              <w:t>（</w:t>
            </w:r>
            <w:r w:rsidRPr="006A0843">
              <w:rPr>
                <w:lang w:val="es-ES" w:eastAsia="zh-TW"/>
              </w:rPr>
              <w:t>2022</w:t>
            </w:r>
            <w:r w:rsidRPr="006A0843">
              <w:rPr>
                <w:lang w:val="es-ES" w:eastAsia="zh-TW"/>
              </w:rPr>
              <w:t>年</w:t>
            </w:r>
            <w:r w:rsidR="008F550C" w:rsidRPr="006A0843">
              <w:rPr>
                <w:lang w:val="es-ES" w:eastAsia="zh-TW"/>
              </w:rPr>
              <w:t>）</w:t>
            </w:r>
            <w:r w:rsidRPr="006A0843">
              <w:rPr>
                <w:lang w:val="es-ES"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進口總金額</w:t>
            </w:r>
          </w:p>
        </w:tc>
        <w:tc>
          <w:tcPr>
            <w:tcW w:w="5938" w:type="dxa"/>
            <w:shd w:val="clear" w:color="auto" w:fill="auto"/>
            <w:vAlign w:val="center"/>
          </w:tcPr>
          <w:p w:rsidR="00934A6C" w:rsidRPr="006A0843" w:rsidRDefault="00934A6C" w:rsidP="00D653F7">
            <w:pPr>
              <w:ind w:left="120" w:right="120" w:firstLine="0"/>
              <w:rPr>
                <w:lang w:eastAsia="zh-TW"/>
              </w:rPr>
            </w:pPr>
            <w:r w:rsidRPr="006A0843">
              <w:rPr>
                <w:lang w:eastAsia="zh-TW"/>
              </w:rPr>
              <w:t>4,836</w:t>
            </w:r>
            <w:r w:rsidRPr="006A0843">
              <w:rPr>
                <w:lang w:eastAsia="zh-TW"/>
              </w:rPr>
              <w:t>億</w:t>
            </w:r>
            <w:r w:rsidRPr="006A0843">
              <w:rPr>
                <w:lang w:eastAsia="zh-TW"/>
              </w:rPr>
              <w:t>5,731</w:t>
            </w:r>
            <w:r w:rsidRPr="006A0843">
              <w:rPr>
                <w:lang w:eastAsia="zh-TW"/>
              </w:rPr>
              <w:t>萬美元</w:t>
            </w:r>
            <w:r w:rsidR="008F550C" w:rsidRPr="006A0843">
              <w:rPr>
                <w:lang w:eastAsia="zh-TW"/>
              </w:rPr>
              <w:t>（</w:t>
            </w:r>
            <w:r w:rsidRPr="006A0843">
              <w:rPr>
                <w:lang w:eastAsia="zh-TW"/>
              </w:rPr>
              <w:t>2022</w:t>
            </w:r>
            <w:r w:rsidRPr="006A0843">
              <w:rPr>
                <w:lang w:eastAsia="zh-TW"/>
              </w:rPr>
              <w:t>年</w:t>
            </w:r>
            <w:r w:rsidR="008F550C" w:rsidRPr="006A0843">
              <w:rPr>
                <w:lang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主要進口產品</w:t>
            </w:r>
          </w:p>
        </w:tc>
        <w:tc>
          <w:tcPr>
            <w:tcW w:w="5938" w:type="dxa"/>
            <w:shd w:val="clear" w:color="auto" w:fill="auto"/>
            <w:vAlign w:val="center"/>
          </w:tcPr>
          <w:p w:rsidR="00934A6C" w:rsidRPr="006A0843" w:rsidRDefault="00934A6C" w:rsidP="00934A6C">
            <w:pPr>
              <w:ind w:left="120" w:right="120" w:firstLine="0"/>
              <w:rPr>
                <w:lang w:eastAsia="zh-TW"/>
              </w:rPr>
            </w:pPr>
            <w:r w:rsidRPr="006A0843">
              <w:rPr>
                <w:lang w:eastAsia="zh-TW"/>
              </w:rPr>
              <w:t>石油原油或瀝青礦物質原油、石油氣及其它氣態碳氫化合物、小客車及其他車輛、汽車零配件、醫藥製劑、原油外石油及油類、人體血液抗毒血清、通訊器具、電腦、女裝、女童裝等</w:t>
            </w:r>
            <w:r w:rsidR="008F550C" w:rsidRPr="006A0843">
              <w:rPr>
                <w:lang w:eastAsia="zh-TW"/>
              </w:rPr>
              <w:t>（</w:t>
            </w:r>
            <w:r w:rsidRPr="006A0843">
              <w:rPr>
                <w:lang w:eastAsia="zh-TW"/>
              </w:rPr>
              <w:t>2022</w:t>
            </w:r>
            <w:r w:rsidRPr="006A0843">
              <w:rPr>
                <w:lang w:eastAsia="zh-TW"/>
              </w:rPr>
              <w:t>年</w:t>
            </w:r>
            <w:r w:rsidR="008F550C" w:rsidRPr="006A0843">
              <w:rPr>
                <w:lang w:eastAsia="zh-TW"/>
              </w:rPr>
              <w:t>）</w:t>
            </w:r>
            <w:r w:rsidRPr="006A0843">
              <w:rPr>
                <w:lang w:eastAsia="zh-TW"/>
              </w:rPr>
              <w:t>。</w:t>
            </w:r>
          </w:p>
        </w:tc>
      </w:tr>
      <w:tr w:rsidR="006A0843" w:rsidRPr="006A0843" w:rsidTr="00E9073F">
        <w:trPr>
          <w:trHeight w:val="680"/>
          <w:jc w:val="center"/>
        </w:trPr>
        <w:tc>
          <w:tcPr>
            <w:tcW w:w="2625" w:type="dxa"/>
            <w:shd w:val="clear" w:color="auto" w:fill="auto"/>
            <w:vAlign w:val="center"/>
          </w:tcPr>
          <w:p w:rsidR="00934A6C" w:rsidRPr="006A0843" w:rsidRDefault="00934A6C" w:rsidP="00A94D7C">
            <w:pPr>
              <w:ind w:left="120" w:right="120" w:firstLine="0"/>
              <w:jc w:val="distribute"/>
            </w:pPr>
            <w:r w:rsidRPr="006A0843">
              <w:t>主要進口</w:t>
            </w:r>
            <w:r w:rsidRPr="006A0843">
              <w:rPr>
                <w:rFonts w:hint="eastAsia"/>
                <w:lang w:eastAsia="zh-TW"/>
              </w:rPr>
              <w:t>國家</w:t>
            </w:r>
          </w:p>
        </w:tc>
        <w:tc>
          <w:tcPr>
            <w:tcW w:w="5938" w:type="dxa"/>
            <w:shd w:val="clear" w:color="auto" w:fill="auto"/>
            <w:vAlign w:val="center"/>
          </w:tcPr>
          <w:p w:rsidR="00934A6C" w:rsidRPr="006A0843" w:rsidRDefault="008F550C" w:rsidP="00934A6C">
            <w:pPr>
              <w:ind w:left="120" w:right="120" w:firstLine="0"/>
              <w:rPr>
                <w:lang w:eastAsia="zh-TW"/>
              </w:rPr>
            </w:pPr>
            <w:r w:rsidRPr="006A0843">
              <w:rPr>
                <w:lang w:eastAsia="zh-TW"/>
              </w:rPr>
              <w:t>中國大陸</w:t>
            </w:r>
            <w:r w:rsidR="00934A6C" w:rsidRPr="006A0843">
              <w:rPr>
                <w:lang w:eastAsia="zh-TW"/>
              </w:rPr>
              <w:t>、德國、法國、美國、義大利、荷蘭、葡萄牙、英國、比利時及土耳其等；臺灣排名第</w:t>
            </w:r>
            <w:r w:rsidR="00934A6C" w:rsidRPr="006A0843">
              <w:rPr>
                <w:lang w:eastAsia="zh-TW"/>
              </w:rPr>
              <w:t>39</w:t>
            </w:r>
            <w:r w:rsidR="00934A6C" w:rsidRPr="006A0843">
              <w:rPr>
                <w:lang w:eastAsia="zh-TW"/>
              </w:rPr>
              <w:t>名</w:t>
            </w:r>
            <w:r w:rsidRPr="006A0843">
              <w:rPr>
                <w:lang w:eastAsia="zh-TW"/>
              </w:rPr>
              <w:t>（</w:t>
            </w:r>
            <w:r w:rsidR="00934A6C" w:rsidRPr="006A0843">
              <w:rPr>
                <w:lang w:eastAsia="zh-TW"/>
              </w:rPr>
              <w:t>2022</w:t>
            </w:r>
            <w:r w:rsidR="00934A6C" w:rsidRPr="006A0843">
              <w:rPr>
                <w:lang w:eastAsia="zh-TW"/>
              </w:rPr>
              <w:t>年</w:t>
            </w:r>
            <w:r w:rsidRPr="006A0843">
              <w:rPr>
                <w:lang w:eastAsia="zh-TW"/>
              </w:rPr>
              <w:t>）</w:t>
            </w:r>
            <w:r w:rsidR="00934A6C" w:rsidRPr="006A0843">
              <w:rPr>
                <w:lang w:eastAsia="zh-TW"/>
              </w:rPr>
              <w:t>。</w:t>
            </w:r>
          </w:p>
        </w:tc>
      </w:tr>
    </w:tbl>
    <w:p w:rsidR="00007953" w:rsidRPr="006A0843" w:rsidRDefault="00007953">
      <w:pPr>
        <w:pStyle w:val="a9"/>
        <w:spacing w:before="514" w:after="771"/>
        <w:rPr>
          <w:rFonts w:eastAsia="華康細圓體"/>
          <w:lang w:eastAsia="zh-TW"/>
        </w:rPr>
      </w:pPr>
    </w:p>
    <w:p w:rsidR="00120ABD" w:rsidRPr="006A0843" w:rsidRDefault="00120ABD">
      <w:pPr>
        <w:widowControl/>
        <w:overflowPunct/>
        <w:autoSpaceDE/>
        <w:autoSpaceDN/>
        <w:ind w:firstLine="0"/>
        <w:jc w:val="left"/>
        <w:rPr>
          <w:kern w:val="0"/>
          <w:sz w:val="40"/>
          <w:lang w:val="zh-TW" w:eastAsia="zh-TW"/>
        </w:rPr>
      </w:pPr>
      <w:r w:rsidRPr="006A0843">
        <w:rPr>
          <w:lang w:eastAsia="zh-TW"/>
        </w:rPr>
        <w:br w:type="page"/>
      </w:r>
    </w:p>
    <w:p w:rsidR="00120ABD" w:rsidRPr="006A0843" w:rsidRDefault="00120ABD">
      <w:pPr>
        <w:pStyle w:val="a9"/>
        <w:spacing w:before="514" w:after="771"/>
        <w:rPr>
          <w:rFonts w:eastAsia="華康細圓體"/>
          <w:lang w:eastAsia="zh-TW"/>
        </w:rPr>
      </w:pPr>
    </w:p>
    <w:p w:rsidR="00007953" w:rsidRPr="006A0843" w:rsidRDefault="00007953">
      <w:pPr>
        <w:rPr>
          <w:lang w:eastAsia="zh-TW"/>
        </w:rPr>
        <w:sectPr w:rsidR="00007953" w:rsidRPr="006A0843">
          <w:headerReference w:type="even" r:id="rId16"/>
          <w:headerReference w:type="default" r:id="rId17"/>
          <w:footerReference w:type="even" r:id="rId18"/>
          <w:footerReference w:type="default" r:id="rId19"/>
          <w:headerReference w:type="first" r:id="rId20"/>
          <w:footerReference w:type="first" r:id="rId21"/>
          <w:pgSz w:w="11906" w:h="16838"/>
          <w:pgMar w:top="2268" w:right="1701" w:bottom="1701" w:left="1701" w:header="1134" w:footer="851" w:gutter="0"/>
          <w:pgNumType w:start="1"/>
          <w:cols w:space="720"/>
          <w:docGrid w:type="lines" w:linePitch="514" w:charSpace="-820"/>
        </w:sectPr>
      </w:pPr>
    </w:p>
    <w:p w:rsidR="00007953" w:rsidRPr="006A0843" w:rsidRDefault="00007953" w:rsidP="001848EA">
      <w:pPr>
        <w:pStyle w:val="a9"/>
        <w:spacing w:before="514" w:after="771"/>
        <w:rPr>
          <w:lang w:eastAsia="zh-TW"/>
        </w:rPr>
      </w:pPr>
      <w:bookmarkStart w:id="5" w:name="_Toc140452363"/>
      <w:r w:rsidRPr="006A0843">
        <w:rPr>
          <w:lang w:eastAsia="zh-TW"/>
        </w:rPr>
        <w:t>第壹章　自然人文環境</w:t>
      </w:r>
      <w:bookmarkEnd w:id="5"/>
    </w:p>
    <w:p w:rsidR="00007953" w:rsidRPr="006A0843" w:rsidRDefault="00007953" w:rsidP="001848EA">
      <w:pPr>
        <w:pStyle w:val="aa"/>
        <w:spacing w:before="257" w:after="257"/>
        <w:ind w:left="643" w:hanging="643"/>
        <w:rPr>
          <w:lang w:eastAsia="zh-TW"/>
        </w:rPr>
      </w:pPr>
      <w:r w:rsidRPr="006A0843">
        <w:rPr>
          <w:lang w:eastAsia="zh-TW"/>
        </w:rPr>
        <w:t>一、自然環境</w:t>
      </w:r>
    </w:p>
    <w:p w:rsidR="00934A6C" w:rsidRPr="006A0843" w:rsidRDefault="00934A6C" w:rsidP="00934A6C">
      <w:pPr>
        <w:ind w:firstLine="480"/>
        <w:rPr>
          <w:lang w:eastAsia="zh-TW"/>
        </w:rPr>
      </w:pPr>
      <w:r w:rsidRPr="006A0843">
        <w:rPr>
          <w:lang w:eastAsia="zh-TW"/>
        </w:rPr>
        <w:t>西班牙位於歐洲西南部伊比利半島上，北邊以庇里牛斯山與法國為鄰，半島的西部為葡萄牙，東鄰地中海，南邊以直布羅陀海峽與非洲相望，其領土範圍尚包括地中海的</w:t>
      </w:r>
      <w:r w:rsidRPr="006A0843">
        <w:rPr>
          <w:lang w:eastAsia="zh-TW"/>
        </w:rPr>
        <w:t>Baleares</w:t>
      </w:r>
      <w:r w:rsidRPr="006A0843">
        <w:rPr>
          <w:lang w:eastAsia="zh-TW"/>
        </w:rPr>
        <w:t>群島、大西洋上的</w:t>
      </w:r>
      <w:r w:rsidRPr="006A0843">
        <w:rPr>
          <w:lang w:eastAsia="zh-TW"/>
        </w:rPr>
        <w:t>Canarias</w:t>
      </w:r>
      <w:r w:rsidRPr="006A0843">
        <w:rPr>
          <w:lang w:eastAsia="zh-TW"/>
        </w:rPr>
        <w:t>群島及北非的</w:t>
      </w:r>
      <w:r w:rsidRPr="006A0843">
        <w:rPr>
          <w:lang w:eastAsia="zh-TW"/>
        </w:rPr>
        <w:t>Ceuta</w:t>
      </w:r>
      <w:r w:rsidRPr="006A0843">
        <w:rPr>
          <w:lang w:eastAsia="zh-TW"/>
        </w:rPr>
        <w:t>和</w:t>
      </w:r>
      <w:r w:rsidRPr="006A0843">
        <w:rPr>
          <w:lang w:eastAsia="zh-TW"/>
        </w:rPr>
        <w:t>Melilla</w:t>
      </w:r>
      <w:r w:rsidRPr="006A0843">
        <w:rPr>
          <w:lang w:eastAsia="zh-TW"/>
        </w:rPr>
        <w:t>二個自治城。</w:t>
      </w:r>
    </w:p>
    <w:p w:rsidR="00934A6C" w:rsidRPr="006A0843" w:rsidRDefault="00934A6C" w:rsidP="00934A6C">
      <w:pPr>
        <w:ind w:firstLine="480"/>
        <w:rPr>
          <w:lang w:eastAsia="zh-TW"/>
        </w:rPr>
      </w:pPr>
      <w:r w:rsidRPr="006A0843">
        <w:rPr>
          <w:lang w:eastAsia="zh-TW"/>
        </w:rPr>
        <w:t>西國全國分屬三種氣候，北部屬海洋型氣候冬暖夏涼，中部屬大陸型氣候冬冷夏熱，東</w:t>
      </w:r>
      <w:r w:rsidRPr="006A0843">
        <w:rPr>
          <w:lang w:eastAsia="zh-TW"/>
        </w:rPr>
        <w:t>/</w:t>
      </w:r>
      <w:r w:rsidRPr="006A0843">
        <w:rPr>
          <w:lang w:eastAsia="zh-TW"/>
        </w:rPr>
        <w:t>南部屬地中海氣候冬暖夏乾。整體而言，西國全國平均雨量不多，夏季尤其稀少。氣候乾爽，早晚溫差大，冬季在北部及山區則經常下雪。由於全球氣候變遷，</w:t>
      </w:r>
      <w:r w:rsidRPr="006A0843">
        <w:rPr>
          <w:lang w:eastAsia="zh-TW"/>
        </w:rPr>
        <w:t>2022</w:t>
      </w:r>
      <w:r w:rsidRPr="006A0843">
        <w:rPr>
          <w:lang w:eastAsia="zh-TW"/>
        </w:rPr>
        <w:t>年西國降雨僅達</w:t>
      </w:r>
      <w:r w:rsidRPr="006A0843">
        <w:rPr>
          <w:lang w:eastAsia="zh-TW"/>
        </w:rPr>
        <w:t>536mm</w:t>
      </w:r>
      <w:r w:rsidRPr="006A0843">
        <w:rPr>
          <w:lang w:eastAsia="zh-TW"/>
        </w:rPr>
        <w:t>，</w:t>
      </w:r>
      <w:r w:rsidRPr="006A0843">
        <w:rPr>
          <w:lang w:eastAsia="zh-TW"/>
        </w:rPr>
        <w:t>2023</w:t>
      </w:r>
      <w:r w:rsidRPr="006A0843">
        <w:rPr>
          <w:lang w:eastAsia="zh-TW"/>
        </w:rPr>
        <w:t>年亦連續遭逢乾旱，年均溫為攝氏</w:t>
      </w:r>
      <w:r w:rsidRPr="006A0843">
        <w:rPr>
          <w:lang w:eastAsia="zh-TW"/>
        </w:rPr>
        <w:t>15.4</w:t>
      </w:r>
      <w:r w:rsidRPr="006A0843">
        <w:rPr>
          <w:lang w:eastAsia="zh-TW"/>
        </w:rPr>
        <w:t>度，較</w:t>
      </w:r>
      <w:r w:rsidRPr="006A0843">
        <w:rPr>
          <w:lang w:eastAsia="zh-TW"/>
        </w:rPr>
        <w:t>1981</w:t>
      </w:r>
      <w:r w:rsidRPr="006A0843">
        <w:rPr>
          <w:lang w:eastAsia="zh-TW"/>
        </w:rPr>
        <w:t>年至</w:t>
      </w:r>
      <w:r w:rsidRPr="006A0843">
        <w:rPr>
          <w:lang w:eastAsia="zh-TW"/>
        </w:rPr>
        <w:t>2010</w:t>
      </w:r>
      <w:r w:rsidRPr="006A0843">
        <w:rPr>
          <w:lang w:eastAsia="zh-TW"/>
        </w:rPr>
        <w:t>年平均溫度增高</w:t>
      </w:r>
      <w:r w:rsidRPr="006A0843">
        <w:rPr>
          <w:lang w:eastAsia="zh-TW"/>
        </w:rPr>
        <w:t>1.7</w:t>
      </w:r>
      <w:r w:rsidRPr="006A0843">
        <w:rPr>
          <w:lang w:eastAsia="zh-TW"/>
        </w:rPr>
        <w:t>度。</w:t>
      </w:r>
    </w:p>
    <w:p w:rsidR="00934A6C" w:rsidRPr="006A0843" w:rsidRDefault="00934A6C" w:rsidP="00934A6C">
      <w:pPr>
        <w:pStyle w:val="aa"/>
        <w:spacing w:before="257" w:after="257"/>
        <w:ind w:left="643" w:hanging="643"/>
        <w:rPr>
          <w:lang w:eastAsia="zh-TW"/>
        </w:rPr>
      </w:pPr>
      <w:r w:rsidRPr="006A0843">
        <w:rPr>
          <w:lang w:eastAsia="zh-TW"/>
        </w:rPr>
        <w:t>二、人文及社會環境</w:t>
      </w:r>
    </w:p>
    <w:p w:rsidR="00934A6C" w:rsidRPr="006A0843" w:rsidRDefault="00934A6C" w:rsidP="00934A6C">
      <w:pPr>
        <w:ind w:firstLine="480"/>
        <w:rPr>
          <w:lang w:eastAsia="zh-TW"/>
        </w:rPr>
      </w:pPr>
      <w:r w:rsidRPr="006A0843">
        <w:rPr>
          <w:lang w:eastAsia="zh-TW"/>
        </w:rPr>
        <w:t>西班牙全國總面積</w:t>
      </w:r>
      <w:r w:rsidRPr="006A0843">
        <w:rPr>
          <w:lang w:eastAsia="zh-TW"/>
        </w:rPr>
        <w:t>50</w:t>
      </w:r>
      <w:r w:rsidRPr="006A0843">
        <w:rPr>
          <w:lang w:eastAsia="zh-TW"/>
        </w:rPr>
        <w:t>萬</w:t>
      </w:r>
      <w:r w:rsidRPr="006A0843">
        <w:rPr>
          <w:lang w:eastAsia="zh-TW"/>
        </w:rPr>
        <w:t>6,030</w:t>
      </w:r>
      <w:r w:rsidRPr="006A0843">
        <w:rPr>
          <w:lang w:eastAsia="zh-TW"/>
        </w:rPr>
        <w:t>平方公里，總人口約</w:t>
      </w:r>
      <w:r w:rsidRPr="006A0843">
        <w:rPr>
          <w:lang w:eastAsia="zh-TW"/>
        </w:rPr>
        <w:t>4,762</w:t>
      </w:r>
      <w:r w:rsidRPr="006A0843">
        <w:rPr>
          <w:lang w:eastAsia="zh-TW"/>
        </w:rPr>
        <w:t>萬人，全國</w:t>
      </w:r>
      <w:r w:rsidRPr="006A0843">
        <w:rPr>
          <w:lang w:eastAsia="zh-TW"/>
        </w:rPr>
        <w:t>1/4</w:t>
      </w:r>
      <w:r w:rsidRPr="006A0843">
        <w:rPr>
          <w:lang w:eastAsia="zh-TW"/>
        </w:rPr>
        <w:t>之人口集中於各省省會。全國行政區劃為</w:t>
      </w:r>
      <w:r w:rsidRPr="006A0843">
        <w:rPr>
          <w:lang w:eastAsia="zh-TW"/>
        </w:rPr>
        <w:t>17</w:t>
      </w:r>
      <w:r w:rsidRPr="006A0843">
        <w:rPr>
          <w:lang w:eastAsia="zh-TW"/>
        </w:rPr>
        <w:t>個自治區，外加仳鄰北非摩洛哥之</w:t>
      </w:r>
      <w:r w:rsidRPr="006A0843">
        <w:rPr>
          <w:lang w:eastAsia="zh-TW"/>
        </w:rPr>
        <w:t>Ceuta</w:t>
      </w:r>
      <w:r w:rsidRPr="006A0843">
        <w:rPr>
          <w:lang w:eastAsia="zh-TW"/>
        </w:rPr>
        <w:t>及</w:t>
      </w:r>
      <w:r w:rsidRPr="006A0843">
        <w:rPr>
          <w:lang w:eastAsia="zh-TW"/>
        </w:rPr>
        <w:t>Melilla</w:t>
      </w:r>
      <w:r w:rsidRPr="006A0843">
        <w:rPr>
          <w:lang w:eastAsia="zh-TW"/>
        </w:rPr>
        <w:t>自治城，每一個自治區有</w:t>
      </w:r>
      <w:r w:rsidRPr="006A0843">
        <w:rPr>
          <w:lang w:eastAsia="zh-TW"/>
        </w:rPr>
        <w:t>1</w:t>
      </w:r>
      <w:r w:rsidRPr="006A0843">
        <w:rPr>
          <w:lang w:eastAsia="zh-TW"/>
        </w:rPr>
        <w:t>至</w:t>
      </w:r>
      <w:r w:rsidRPr="006A0843">
        <w:rPr>
          <w:lang w:eastAsia="zh-TW"/>
        </w:rPr>
        <w:t>8</w:t>
      </w:r>
      <w:r w:rsidRPr="006A0843">
        <w:rPr>
          <w:lang w:eastAsia="zh-TW"/>
        </w:rPr>
        <w:t>個省，全國共</w:t>
      </w:r>
      <w:r w:rsidRPr="006A0843">
        <w:rPr>
          <w:lang w:eastAsia="zh-TW"/>
        </w:rPr>
        <w:t>50</w:t>
      </w:r>
      <w:r w:rsidRPr="006A0843">
        <w:rPr>
          <w:lang w:eastAsia="zh-TW"/>
        </w:rPr>
        <w:t>個省。西國首府馬德里，地理位置居於全國中心，為政治、經濟及文化中心。除首都之外，西國其他重要工商業都市另包括東北濱海的巴塞隆納</w:t>
      </w:r>
      <w:r w:rsidR="008F550C" w:rsidRPr="006A0843">
        <w:rPr>
          <w:lang w:eastAsia="zh-TW"/>
        </w:rPr>
        <w:t>（</w:t>
      </w:r>
      <w:r w:rsidRPr="006A0843">
        <w:rPr>
          <w:lang w:eastAsia="zh-TW"/>
        </w:rPr>
        <w:t>Barcelona</w:t>
      </w:r>
      <w:r w:rsidR="008F550C" w:rsidRPr="006A0843">
        <w:rPr>
          <w:lang w:eastAsia="zh-TW"/>
        </w:rPr>
        <w:t>）</w:t>
      </w:r>
      <w:r w:rsidRPr="006A0843">
        <w:rPr>
          <w:lang w:eastAsia="zh-TW"/>
        </w:rPr>
        <w:t>、東南臨海的瓦倫西亞（</w:t>
      </w:r>
      <w:r w:rsidRPr="006A0843">
        <w:rPr>
          <w:lang w:eastAsia="zh-TW"/>
        </w:rPr>
        <w:t>Valencia</w:t>
      </w:r>
      <w:r w:rsidRPr="006A0843">
        <w:rPr>
          <w:lang w:eastAsia="zh-TW"/>
        </w:rPr>
        <w:t>）、北部的畢爾包（</w:t>
      </w:r>
      <w:r w:rsidRPr="006A0843">
        <w:rPr>
          <w:lang w:eastAsia="zh-TW"/>
        </w:rPr>
        <w:t>Bilbao</w:t>
      </w:r>
      <w:r w:rsidRPr="006A0843">
        <w:rPr>
          <w:lang w:eastAsia="zh-TW"/>
        </w:rPr>
        <w:t>）及南部的賽維亞（</w:t>
      </w:r>
      <w:r w:rsidRPr="006A0843">
        <w:rPr>
          <w:lang w:eastAsia="zh-TW"/>
        </w:rPr>
        <w:t>Sevilla</w:t>
      </w:r>
      <w:r w:rsidRPr="006A0843">
        <w:rPr>
          <w:lang w:eastAsia="zh-TW"/>
        </w:rPr>
        <w:t>）。另加泰隆尼亞（</w:t>
      </w:r>
      <w:r w:rsidRPr="006A0843">
        <w:rPr>
          <w:lang w:eastAsia="zh-TW"/>
        </w:rPr>
        <w:t>Cataluña</w:t>
      </w:r>
      <w:r w:rsidRPr="006A0843">
        <w:rPr>
          <w:lang w:eastAsia="zh-TW"/>
        </w:rPr>
        <w:t>）、巴斯克（</w:t>
      </w:r>
      <w:r w:rsidRPr="006A0843">
        <w:rPr>
          <w:lang w:eastAsia="zh-TW"/>
        </w:rPr>
        <w:t>País Vasco</w:t>
      </w:r>
      <w:r w:rsidRPr="006A0843">
        <w:rPr>
          <w:lang w:eastAsia="zh-TW"/>
        </w:rPr>
        <w:t>）、瓦倫西亞</w:t>
      </w:r>
      <w:r w:rsidR="008F550C" w:rsidRPr="006A0843">
        <w:rPr>
          <w:lang w:eastAsia="zh-TW"/>
        </w:rPr>
        <w:t>（</w:t>
      </w:r>
      <w:r w:rsidRPr="006A0843">
        <w:rPr>
          <w:lang w:eastAsia="zh-TW"/>
        </w:rPr>
        <w:t>Valencia</w:t>
      </w:r>
      <w:r w:rsidR="008F550C" w:rsidRPr="006A0843">
        <w:rPr>
          <w:lang w:eastAsia="zh-TW"/>
        </w:rPr>
        <w:t>）</w:t>
      </w:r>
      <w:r w:rsidRPr="006A0843">
        <w:rPr>
          <w:lang w:eastAsia="zh-TW"/>
        </w:rPr>
        <w:t>及加利西亞（</w:t>
      </w:r>
      <w:r w:rsidRPr="006A0843">
        <w:rPr>
          <w:lang w:eastAsia="zh-TW"/>
        </w:rPr>
        <w:t>Galicia</w:t>
      </w:r>
      <w:r w:rsidRPr="006A0843">
        <w:rPr>
          <w:lang w:eastAsia="zh-TW"/>
        </w:rPr>
        <w:t>）等自治區為西國重要工業集中區。西班牙人係拉丁民族，個性爽朗且喜好交友及社交活動。語言以西班牙語為主，北部數省則仍多以加泰隆尼亞語及巴斯克語為日常用語。一般商業書信往來以西班牙文為主，年輕世代亦喜好以英文為溝通工具。</w:t>
      </w:r>
    </w:p>
    <w:p w:rsidR="00934A6C" w:rsidRPr="006A0843" w:rsidRDefault="00934A6C" w:rsidP="00D653F7">
      <w:pPr>
        <w:pStyle w:val="aa"/>
        <w:spacing w:before="257" w:after="257"/>
        <w:ind w:left="643" w:hanging="643"/>
        <w:rPr>
          <w:lang w:eastAsia="zh-TW"/>
        </w:rPr>
      </w:pPr>
      <w:r w:rsidRPr="006A0843">
        <w:rPr>
          <w:lang w:eastAsia="zh-TW"/>
        </w:rPr>
        <w:t>三、政治環境</w:t>
      </w:r>
      <w:r w:rsidRPr="006A0843">
        <w:rPr>
          <w:lang w:eastAsia="zh-TW"/>
        </w:rPr>
        <w:t xml:space="preserve"> </w:t>
      </w:r>
    </w:p>
    <w:p w:rsidR="00934A6C" w:rsidRPr="006A0843" w:rsidRDefault="00934A6C" w:rsidP="00934A6C">
      <w:pPr>
        <w:ind w:firstLine="480"/>
        <w:rPr>
          <w:lang w:eastAsia="zh-TW"/>
        </w:rPr>
      </w:pPr>
      <w:r w:rsidRPr="006A0843">
        <w:rPr>
          <w:lang w:eastAsia="zh-TW"/>
        </w:rPr>
        <w:t>西班牙政治體制為行政、立法、司法三權分立之君主立憲內閣，國王為虛位國家元首，負責協調政治體制運作，實際政權由內閣總理掌握，任期</w:t>
      </w:r>
      <w:r w:rsidRPr="006A0843">
        <w:rPr>
          <w:lang w:eastAsia="zh-TW"/>
        </w:rPr>
        <w:t>4</w:t>
      </w:r>
      <w:r w:rsidRPr="006A0843">
        <w:rPr>
          <w:lang w:eastAsia="zh-TW"/>
        </w:rPr>
        <w:t>年。目前西班牙國王為菲立普六世（</w:t>
      </w:r>
      <w:r w:rsidRPr="006A0843">
        <w:rPr>
          <w:lang w:eastAsia="zh-TW"/>
        </w:rPr>
        <w:t>Don Felipe VI</w:t>
      </w:r>
      <w:r w:rsidRPr="006A0843">
        <w:rPr>
          <w:lang w:eastAsia="zh-TW"/>
        </w:rPr>
        <w:t>），於</w:t>
      </w:r>
      <w:r w:rsidRPr="006A0843">
        <w:rPr>
          <w:lang w:eastAsia="zh-TW"/>
        </w:rPr>
        <w:t>2014</w:t>
      </w:r>
      <w:r w:rsidRPr="006A0843">
        <w:rPr>
          <w:lang w:eastAsia="zh-TW"/>
        </w:rPr>
        <w:t>年就任。</w:t>
      </w:r>
    </w:p>
    <w:p w:rsidR="00934A6C" w:rsidRPr="006A0843" w:rsidRDefault="00934A6C" w:rsidP="00934A6C">
      <w:pPr>
        <w:ind w:firstLine="480"/>
        <w:rPr>
          <w:lang w:eastAsia="zh-TW"/>
        </w:rPr>
      </w:pPr>
      <w:r w:rsidRPr="006A0843">
        <w:rPr>
          <w:lang w:eastAsia="zh-TW"/>
        </w:rPr>
        <w:t>西班牙於</w:t>
      </w:r>
      <w:r w:rsidRPr="006A0843">
        <w:rPr>
          <w:lang w:eastAsia="zh-TW"/>
        </w:rPr>
        <w:t>2015</w:t>
      </w:r>
      <w:r w:rsidRPr="006A0843">
        <w:rPr>
          <w:lang w:eastAsia="zh-TW"/>
        </w:rPr>
        <w:t>年</w:t>
      </w:r>
      <w:r w:rsidRPr="006A0843">
        <w:rPr>
          <w:lang w:eastAsia="zh-TW"/>
        </w:rPr>
        <w:t>12</w:t>
      </w:r>
      <w:r w:rsidRPr="006A0843">
        <w:rPr>
          <w:lang w:eastAsia="zh-TW"/>
        </w:rPr>
        <w:t>月底舉行參、眾議院改選，選舉結果無政黨取得絕對多數選票，而獲得較多國會席次之民眾黨（</w:t>
      </w:r>
      <w:r w:rsidRPr="006A0843">
        <w:rPr>
          <w:lang w:eastAsia="zh-TW"/>
        </w:rPr>
        <w:t>PP</w:t>
      </w:r>
      <w:r w:rsidRPr="006A0843">
        <w:rPr>
          <w:lang w:eastAsia="zh-TW"/>
        </w:rPr>
        <w:t>）與其他政黨間協調組閣未成，嗣經</w:t>
      </w:r>
      <w:r w:rsidRPr="006A0843">
        <w:rPr>
          <w:lang w:eastAsia="zh-TW"/>
        </w:rPr>
        <w:t>2016</w:t>
      </w:r>
      <w:r w:rsidRPr="006A0843">
        <w:rPr>
          <w:lang w:eastAsia="zh-TW"/>
        </w:rPr>
        <w:t>年</w:t>
      </w:r>
      <w:r w:rsidRPr="006A0843">
        <w:rPr>
          <w:lang w:eastAsia="zh-TW"/>
        </w:rPr>
        <w:t>3</w:t>
      </w:r>
      <w:r w:rsidRPr="006A0843">
        <w:rPr>
          <w:lang w:eastAsia="zh-TW"/>
        </w:rPr>
        <w:t>月之總理信任投票，</w:t>
      </w:r>
      <w:r w:rsidRPr="006A0843">
        <w:rPr>
          <w:lang w:eastAsia="zh-TW"/>
        </w:rPr>
        <w:t>6</w:t>
      </w:r>
      <w:r w:rsidRPr="006A0843">
        <w:rPr>
          <w:lang w:eastAsia="zh-TW"/>
        </w:rPr>
        <w:t>月之參、眾議員重新改選以及</w:t>
      </w:r>
      <w:r w:rsidRPr="006A0843">
        <w:rPr>
          <w:lang w:eastAsia="zh-TW"/>
        </w:rPr>
        <w:t>9</w:t>
      </w:r>
      <w:r w:rsidRPr="006A0843">
        <w:rPr>
          <w:lang w:eastAsia="zh-TW"/>
        </w:rPr>
        <w:t>月之第二次總理信任投票，均無法順利解開政治僵局。直至西班牙最大在野之社會勞工黨（</w:t>
      </w:r>
      <w:r w:rsidRPr="006A0843">
        <w:rPr>
          <w:lang w:eastAsia="zh-TW"/>
        </w:rPr>
        <w:t>PSOE</w:t>
      </w:r>
      <w:r w:rsidRPr="006A0843">
        <w:rPr>
          <w:lang w:eastAsia="zh-TW"/>
        </w:rPr>
        <w:t>）於</w:t>
      </w:r>
      <w:r w:rsidRPr="006A0843">
        <w:rPr>
          <w:lang w:eastAsia="zh-TW"/>
        </w:rPr>
        <w:t>2016</w:t>
      </w:r>
      <w:r w:rsidRPr="006A0843">
        <w:rPr>
          <w:lang w:eastAsia="zh-TW"/>
        </w:rPr>
        <w:t>年</w:t>
      </w:r>
      <w:r w:rsidRPr="006A0843">
        <w:rPr>
          <w:lang w:eastAsia="zh-TW"/>
        </w:rPr>
        <w:t>10</w:t>
      </w:r>
      <w:r w:rsidRPr="006A0843">
        <w:rPr>
          <w:lang w:eastAsia="zh-TW"/>
        </w:rPr>
        <w:t>月</w:t>
      </w:r>
      <w:r w:rsidRPr="006A0843">
        <w:rPr>
          <w:lang w:eastAsia="zh-TW"/>
        </w:rPr>
        <w:t>23</w:t>
      </w:r>
      <w:r w:rsidRPr="006A0843">
        <w:rPr>
          <w:lang w:eastAsia="zh-TW"/>
        </w:rPr>
        <w:t>日舉行之該黨全國黨代表委員會決定於下次總理信任投票之第二輪投票中（出席議員簡單多數決），以棄權方式不阻撓民眾黨看守總理拉荷義（</w:t>
      </w:r>
      <w:r w:rsidRPr="006A0843">
        <w:rPr>
          <w:lang w:eastAsia="zh-TW"/>
        </w:rPr>
        <w:t>Mariano Rajoy</w:t>
      </w:r>
      <w:r w:rsidRPr="006A0843">
        <w:rPr>
          <w:lang w:eastAsia="zh-TW"/>
        </w:rPr>
        <w:t>）連任組閣之後，拉荷義方得於</w:t>
      </w:r>
      <w:r w:rsidRPr="006A0843">
        <w:rPr>
          <w:lang w:eastAsia="zh-TW"/>
        </w:rPr>
        <w:t>2016</w:t>
      </w:r>
      <w:r w:rsidRPr="006A0843">
        <w:rPr>
          <w:lang w:eastAsia="zh-TW"/>
        </w:rPr>
        <w:t>年</w:t>
      </w:r>
      <w:r w:rsidRPr="006A0843">
        <w:rPr>
          <w:lang w:eastAsia="zh-TW"/>
        </w:rPr>
        <w:t>10</w:t>
      </w:r>
      <w:r w:rsidRPr="006A0843">
        <w:rPr>
          <w:lang w:eastAsia="zh-TW"/>
        </w:rPr>
        <w:t>月</w:t>
      </w:r>
      <w:r w:rsidRPr="006A0843">
        <w:rPr>
          <w:lang w:eastAsia="zh-TW"/>
        </w:rPr>
        <w:t>29</w:t>
      </w:r>
      <w:r w:rsidRPr="006A0843">
        <w:rPr>
          <w:lang w:eastAsia="zh-TW"/>
        </w:rPr>
        <w:t>日贏得國會的信任投票，並於</w:t>
      </w:r>
      <w:r w:rsidRPr="006A0843">
        <w:rPr>
          <w:lang w:eastAsia="zh-TW"/>
        </w:rPr>
        <w:t>10</w:t>
      </w:r>
      <w:r w:rsidRPr="006A0843">
        <w:rPr>
          <w:lang w:eastAsia="zh-TW"/>
        </w:rPr>
        <w:t>月</w:t>
      </w:r>
      <w:r w:rsidRPr="006A0843">
        <w:rPr>
          <w:lang w:eastAsia="zh-TW"/>
        </w:rPr>
        <w:t>31</w:t>
      </w:r>
      <w:r w:rsidRPr="006A0843">
        <w:rPr>
          <w:lang w:eastAsia="zh-TW"/>
        </w:rPr>
        <w:t>日向西班牙國王菲利普六世（</w:t>
      </w:r>
      <w:r w:rsidRPr="006A0843">
        <w:rPr>
          <w:lang w:eastAsia="zh-TW"/>
        </w:rPr>
        <w:t>Rey Felipe VI</w:t>
      </w:r>
      <w:r w:rsidRPr="006A0843">
        <w:rPr>
          <w:lang w:eastAsia="zh-TW"/>
        </w:rPr>
        <w:t>）宣誓連任總理。</w:t>
      </w:r>
    </w:p>
    <w:p w:rsidR="00934A6C" w:rsidRPr="006A0843" w:rsidRDefault="00934A6C" w:rsidP="00934A6C">
      <w:pPr>
        <w:ind w:firstLine="480"/>
        <w:rPr>
          <w:lang w:eastAsia="zh-TW"/>
        </w:rPr>
      </w:pPr>
      <w:r w:rsidRPr="006A0843">
        <w:rPr>
          <w:lang w:val="es-ES" w:eastAsia="zh-TW"/>
        </w:rPr>
        <w:t>2018</w:t>
      </w:r>
      <w:r w:rsidRPr="006A0843">
        <w:rPr>
          <w:lang w:eastAsia="zh-TW"/>
        </w:rPr>
        <w:t>年</w:t>
      </w:r>
      <w:r w:rsidRPr="006A0843">
        <w:rPr>
          <w:lang w:val="es-ES" w:eastAsia="zh-TW"/>
        </w:rPr>
        <w:t>6</w:t>
      </w:r>
      <w:r w:rsidRPr="006A0843">
        <w:rPr>
          <w:lang w:eastAsia="zh-TW"/>
        </w:rPr>
        <w:t>月西班牙社會勞工黨</w:t>
      </w:r>
      <w:r w:rsidRPr="006A0843">
        <w:rPr>
          <w:lang w:val="es-ES" w:eastAsia="zh-TW"/>
        </w:rPr>
        <w:t>（</w:t>
      </w:r>
      <w:r w:rsidRPr="006A0843">
        <w:rPr>
          <w:lang w:val="es-ES" w:eastAsia="zh-TW"/>
        </w:rPr>
        <w:t>PSOE</w:t>
      </w:r>
      <w:r w:rsidRPr="006A0843">
        <w:rPr>
          <w:lang w:val="es-ES" w:eastAsia="zh-TW"/>
        </w:rPr>
        <w:t>）</w:t>
      </w:r>
      <w:r w:rsidRPr="006A0843">
        <w:rPr>
          <w:lang w:eastAsia="zh-TW"/>
        </w:rPr>
        <w:t>在眾議院對西班牙民眾黨</w:t>
      </w:r>
      <w:r w:rsidRPr="006A0843">
        <w:rPr>
          <w:lang w:val="es-ES" w:eastAsia="zh-TW"/>
        </w:rPr>
        <w:t>（</w:t>
      </w:r>
      <w:r w:rsidRPr="006A0843">
        <w:rPr>
          <w:lang w:val="es-ES" w:eastAsia="zh-TW"/>
        </w:rPr>
        <w:t>PP</w:t>
      </w:r>
      <w:r w:rsidRPr="006A0843">
        <w:rPr>
          <w:lang w:val="es-ES" w:eastAsia="zh-TW"/>
        </w:rPr>
        <w:t>）</w:t>
      </w:r>
      <w:r w:rsidRPr="006A0843">
        <w:rPr>
          <w:lang w:eastAsia="zh-TW"/>
        </w:rPr>
        <w:t>發起不信任投票案</w:t>
      </w:r>
      <w:r w:rsidRPr="006A0843">
        <w:rPr>
          <w:lang w:val="es-ES" w:eastAsia="zh-TW"/>
        </w:rPr>
        <w:t>，</w:t>
      </w:r>
      <w:r w:rsidRPr="006A0843">
        <w:rPr>
          <w:lang w:eastAsia="zh-TW"/>
        </w:rPr>
        <w:t>原總理拉荷義下台</w:t>
      </w:r>
      <w:r w:rsidRPr="006A0843">
        <w:rPr>
          <w:lang w:val="es-ES" w:eastAsia="zh-TW"/>
        </w:rPr>
        <w:t>，</w:t>
      </w:r>
      <w:r w:rsidRPr="006A0843">
        <w:rPr>
          <w:lang w:eastAsia="zh-TW"/>
        </w:rPr>
        <w:t>由</w:t>
      </w:r>
      <w:r w:rsidRPr="006A0843">
        <w:rPr>
          <w:lang w:val="es-ES" w:eastAsia="zh-TW"/>
        </w:rPr>
        <w:t>PSOE</w:t>
      </w:r>
      <w:r w:rsidRPr="006A0843">
        <w:rPr>
          <w:lang w:eastAsia="zh-TW"/>
        </w:rPr>
        <w:t>提出之侯選人佩德羅</w:t>
      </w:r>
      <w:r w:rsidRPr="006A0843">
        <w:rPr>
          <w:lang w:val="es-ES" w:eastAsia="zh-TW"/>
        </w:rPr>
        <w:t>．</w:t>
      </w:r>
      <w:r w:rsidRPr="006A0843">
        <w:rPr>
          <w:lang w:eastAsia="zh-TW"/>
        </w:rPr>
        <w:t>桑切斯</w:t>
      </w:r>
      <w:r w:rsidRPr="006A0843">
        <w:rPr>
          <w:lang w:val="es-ES" w:eastAsia="zh-TW"/>
        </w:rPr>
        <w:t>（</w:t>
      </w:r>
      <w:r w:rsidRPr="006A0843">
        <w:rPr>
          <w:lang w:val="es-ES" w:eastAsia="zh-TW"/>
        </w:rPr>
        <w:t>Pedro S</w:t>
      </w:r>
      <w:r w:rsidRPr="006A0843">
        <w:rPr>
          <w:rFonts w:eastAsia="細明體"/>
          <w:lang w:val="es-ES" w:eastAsia="zh-TW"/>
        </w:rPr>
        <w:t>á</w:t>
      </w:r>
      <w:r w:rsidRPr="006A0843">
        <w:rPr>
          <w:lang w:val="es-ES" w:eastAsia="zh-TW"/>
        </w:rPr>
        <w:t>nchez</w:t>
      </w:r>
      <w:r w:rsidRPr="006A0843">
        <w:rPr>
          <w:lang w:val="es-ES" w:eastAsia="zh-TW"/>
        </w:rPr>
        <w:t>）</w:t>
      </w:r>
      <w:r w:rsidRPr="006A0843">
        <w:rPr>
          <w:lang w:eastAsia="zh-TW"/>
        </w:rPr>
        <w:t>擔任西班牙新任總理。</w:t>
      </w:r>
    </w:p>
    <w:p w:rsidR="00934A6C" w:rsidRPr="006A0843" w:rsidRDefault="00934A6C" w:rsidP="00934A6C">
      <w:pPr>
        <w:ind w:firstLine="480"/>
        <w:rPr>
          <w:lang w:eastAsia="zh-TW"/>
        </w:rPr>
      </w:pPr>
      <w:r w:rsidRPr="006A0843">
        <w:rPr>
          <w:lang w:eastAsia="zh-TW"/>
        </w:rPr>
        <w:t>2019</w:t>
      </w:r>
      <w:r w:rsidRPr="006A0843">
        <w:rPr>
          <w:lang w:eastAsia="zh-TW"/>
        </w:rPr>
        <w:t>年桑切斯總理提出之西班牙國家總預算案因未獲國會通過，因此於</w:t>
      </w:r>
      <w:r w:rsidRPr="006A0843">
        <w:rPr>
          <w:lang w:eastAsia="zh-TW"/>
        </w:rPr>
        <w:t>2019</w:t>
      </w:r>
      <w:r w:rsidRPr="006A0843">
        <w:rPr>
          <w:lang w:eastAsia="zh-TW"/>
        </w:rPr>
        <w:t>年</w:t>
      </w:r>
      <w:r w:rsidRPr="006A0843">
        <w:rPr>
          <w:lang w:eastAsia="zh-TW"/>
        </w:rPr>
        <w:t>4</w:t>
      </w:r>
      <w:r w:rsidRPr="006A0843">
        <w:rPr>
          <w:lang w:eastAsia="zh-TW"/>
        </w:rPr>
        <w:t>月</w:t>
      </w:r>
      <w:r w:rsidRPr="006A0843">
        <w:rPr>
          <w:lang w:eastAsia="zh-TW"/>
        </w:rPr>
        <w:t>28</w:t>
      </w:r>
      <w:r w:rsidRPr="006A0843">
        <w:rPr>
          <w:lang w:eastAsia="zh-TW"/>
        </w:rPr>
        <w:t>日舉行國會議員改選，</w:t>
      </w:r>
      <w:r w:rsidRPr="006A0843">
        <w:rPr>
          <w:lang w:eastAsia="zh-TW"/>
        </w:rPr>
        <w:t>5</w:t>
      </w:r>
      <w:r w:rsidRPr="006A0843">
        <w:rPr>
          <w:lang w:eastAsia="zh-TW"/>
        </w:rPr>
        <w:t>月</w:t>
      </w:r>
      <w:r w:rsidRPr="006A0843">
        <w:rPr>
          <w:lang w:eastAsia="zh-TW"/>
        </w:rPr>
        <w:t>26</w:t>
      </w:r>
      <w:r w:rsidRPr="006A0843">
        <w:rPr>
          <w:lang w:eastAsia="zh-TW"/>
        </w:rPr>
        <w:t>日亦舉辦自治區、市長及歐洲議員選舉及其任命。儘管桑切斯領導之社會勞工黨於</w:t>
      </w:r>
      <w:r w:rsidRPr="006A0843">
        <w:rPr>
          <w:lang w:eastAsia="zh-TW"/>
        </w:rPr>
        <w:t>2019</w:t>
      </w:r>
      <w:r w:rsidRPr="006A0843">
        <w:rPr>
          <w:lang w:eastAsia="zh-TW"/>
        </w:rPr>
        <w:t>年</w:t>
      </w:r>
      <w:r w:rsidRPr="006A0843">
        <w:rPr>
          <w:lang w:eastAsia="zh-TW"/>
        </w:rPr>
        <w:t>4</w:t>
      </w:r>
      <w:r w:rsidRPr="006A0843">
        <w:rPr>
          <w:lang w:eastAsia="zh-TW"/>
        </w:rPr>
        <w:t>月份大選贏得最多國會議員席次，惟未過半數，且之後亦未能取得其他政黨支持籌組聯合政府，導致一年內二度舉行大選。最終社會勞工黨於</w:t>
      </w:r>
      <w:r w:rsidRPr="006A0843">
        <w:rPr>
          <w:lang w:eastAsia="zh-TW"/>
        </w:rPr>
        <w:t>2020</w:t>
      </w:r>
      <w:r w:rsidRPr="006A0843">
        <w:rPr>
          <w:lang w:eastAsia="zh-TW"/>
        </w:rPr>
        <w:t>年</w:t>
      </w:r>
      <w:r w:rsidRPr="006A0843">
        <w:rPr>
          <w:lang w:eastAsia="zh-TW"/>
        </w:rPr>
        <w:t>1</w:t>
      </w:r>
      <w:r w:rsidRPr="006A0843">
        <w:rPr>
          <w:lang w:eastAsia="zh-TW"/>
        </w:rPr>
        <w:t>月</w:t>
      </w:r>
      <w:r w:rsidRPr="006A0843">
        <w:rPr>
          <w:lang w:eastAsia="zh-TW"/>
        </w:rPr>
        <w:t>7</w:t>
      </w:r>
      <w:r w:rsidRPr="006A0843">
        <w:rPr>
          <w:lang w:eastAsia="zh-TW"/>
        </w:rPr>
        <w:t>日第二輪總理組閣信任投票中，以</w:t>
      </w:r>
      <w:r w:rsidRPr="006A0843">
        <w:rPr>
          <w:lang w:eastAsia="zh-TW"/>
        </w:rPr>
        <w:t>167</w:t>
      </w:r>
      <w:r w:rsidRPr="006A0843">
        <w:rPr>
          <w:lang w:eastAsia="zh-TW"/>
        </w:rPr>
        <w:t>票贊成，</w:t>
      </w:r>
      <w:r w:rsidRPr="006A0843">
        <w:rPr>
          <w:lang w:eastAsia="zh-TW"/>
        </w:rPr>
        <w:t>165</w:t>
      </w:r>
      <w:r w:rsidRPr="006A0843">
        <w:rPr>
          <w:lang w:eastAsia="zh-TW"/>
        </w:rPr>
        <w:t>票反對，</w:t>
      </w:r>
      <w:r w:rsidRPr="006A0843">
        <w:rPr>
          <w:lang w:eastAsia="zh-TW"/>
        </w:rPr>
        <w:t>18</w:t>
      </w:r>
      <w:r w:rsidRPr="006A0843">
        <w:rPr>
          <w:lang w:eastAsia="zh-TW"/>
        </w:rPr>
        <w:t>票棄權之相對多數，社會勞工黨桑切斯順利出任西國總理，與眾志成城黨（</w:t>
      </w:r>
      <w:r w:rsidRPr="006A0843">
        <w:rPr>
          <w:lang w:eastAsia="zh-TW"/>
        </w:rPr>
        <w:t>UP</w:t>
      </w:r>
      <w:r w:rsidRPr="006A0843">
        <w:rPr>
          <w:lang w:eastAsia="zh-TW"/>
        </w:rPr>
        <w:t>）組成聯合政府。</w:t>
      </w:r>
    </w:p>
    <w:p w:rsidR="00934A6C" w:rsidRPr="006A0843" w:rsidRDefault="00934A6C" w:rsidP="00934A6C">
      <w:pPr>
        <w:ind w:firstLine="480"/>
        <w:rPr>
          <w:lang w:eastAsia="zh-TW"/>
        </w:rPr>
      </w:pPr>
      <w:r w:rsidRPr="006A0843">
        <w:rPr>
          <w:lang w:eastAsia="zh-TW"/>
        </w:rPr>
        <w:t>桑切斯總理於</w:t>
      </w:r>
      <w:r w:rsidRPr="006A0843">
        <w:rPr>
          <w:lang w:eastAsia="zh-TW"/>
        </w:rPr>
        <w:t>2020</w:t>
      </w:r>
      <w:r w:rsidRPr="006A0843">
        <w:rPr>
          <w:lang w:eastAsia="zh-TW"/>
        </w:rPr>
        <w:t>年</w:t>
      </w:r>
      <w:r w:rsidRPr="006A0843">
        <w:rPr>
          <w:lang w:eastAsia="zh-TW"/>
        </w:rPr>
        <w:t>1</w:t>
      </w:r>
      <w:r w:rsidRPr="006A0843">
        <w:rPr>
          <w:lang w:eastAsia="zh-TW"/>
        </w:rPr>
        <w:t>月</w:t>
      </w:r>
      <w:r w:rsidRPr="006A0843">
        <w:rPr>
          <w:lang w:eastAsia="zh-TW"/>
        </w:rPr>
        <w:t>8</w:t>
      </w:r>
      <w:r w:rsidRPr="006A0843">
        <w:rPr>
          <w:lang w:eastAsia="zh-TW"/>
        </w:rPr>
        <w:t>日宣誓就任，並任命</w:t>
      </w:r>
      <w:r w:rsidRPr="006A0843">
        <w:rPr>
          <w:lang w:eastAsia="zh-TW"/>
        </w:rPr>
        <w:t>Nadia Calviño</w:t>
      </w:r>
      <w:r w:rsidRPr="006A0843">
        <w:rPr>
          <w:lang w:eastAsia="zh-TW"/>
        </w:rPr>
        <w:t>、</w:t>
      </w:r>
      <w:r w:rsidRPr="006A0843">
        <w:rPr>
          <w:lang w:eastAsia="zh-TW"/>
        </w:rPr>
        <w:t>Yolanda Diaz</w:t>
      </w:r>
      <w:r w:rsidRPr="006A0843">
        <w:rPr>
          <w:lang w:eastAsia="zh-TW"/>
        </w:rPr>
        <w:t>及</w:t>
      </w:r>
      <w:r w:rsidRPr="006A0843">
        <w:rPr>
          <w:lang w:eastAsia="zh-TW"/>
        </w:rPr>
        <w:t>Teresa Ribera3</w:t>
      </w:r>
      <w:r w:rsidRPr="006A0843">
        <w:rPr>
          <w:lang w:eastAsia="zh-TW"/>
        </w:rPr>
        <w:t>位副總理分別管轄國家各項事務。</w:t>
      </w:r>
    </w:p>
    <w:p w:rsidR="00934A6C" w:rsidRPr="006A0843" w:rsidRDefault="00934A6C" w:rsidP="00934A6C">
      <w:pPr>
        <w:ind w:firstLine="480"/>
        <w:rPr>
          <w:lang w:eastAsia="zh-TW"/>
        </w:rPr>
      </w:pPr>
      <w:r w:rsidRPr="006A0843">
        <w:rPr>
          <w:lang w:eastAsia="zh-TW"/>
        </w:rPr>
        <w:t>目前西班牙主要政黨包括社會勞工黨</w:t>
      </w:r>
      <w:r w:rsidRPr="006A0843">
        <w:rPr>
          <w:lang w:eastAsia="zh-TW"/>
        </w:rPr>
        <w:t>Partido Socialista Obrero Español</w:t>
      </w:r>
      <w:r w:rsidR="008F550C" w:rsidRPr="006A0843">
        <w:rPr>
          <w:lang w:eastAsia="zh-TW"/>
        </w:rPr>
        <w:t>（</w:t>
      </w:r>
      <w:r w:rsidRPr="006A0843">
        <w:rPr>
          <w:lang w:eastAsia="zh-TW"/>
        </w:rPr>
        <w:t>PSOE</w:t>
      </w:r>
      <w:r w:rsidR="008F550C" w:rsidRPr="006A0843">
        <w:rPr>
          <w:lang w:eastAsia="zh-TW"/>
        </w:rPr>
        <w:t>）</w:t>
      </w:r>
      <w:r w:rsidRPr="006A0843">
        <w:rPr>
          <w:lang w:eastAsia="zh-TW"/>
        </w:rPr>
        <w:t>、民眾黨</w:t>
      </w:r>
      <w:r w:rsidRPr="006A0843">
        <w:rPr>
          <w:lang w:eastAsia="zh-TW"/>
        </w:rPr>
        <w:t>Partido Popular</w:t>
      </w:r>
      <w:r w:rsidR="008F550C" w:rsidRPr="006A0843">
        <w:rPr>
          <w:lang w:eastAsia="zh-TW"/>
        </w:rPr>
        <w:t>（</w:t>
      </w:r>
      <w:r w:rsidRPr="006A0843">
        <w:rPr>
          <w:lang w:eastAsia="zh-TW"/>
        </w:rPr>
        <w:t>PP</w:t>
      </w:r>
      <w:r w:rsidR="008F550C" w:rsidRPr="006A0843">
        <w:rPr>
          <w:lang w:eastAsia="zh-TW"/>
        </w:rPr>
        <w:t>）</w:t>
      </w:r>
      <w:r w:rsidRPr="006A0843">
        <w:rPr>
          <w:lang w:eastAsia="zh-TW"/>
        </w:rPr>
        <w:t>、聲音黨</w:t>
      </w:r>
      <w:r w:rsidR="008F550C" w:rsidRPr="006A0843">
        <w:rPr>
          <w:lang w:eastAsia="zh-TW"/>
        </w:rPr>
        <w:t>（</w:t>
      </w:r>
      <w:r w:rsidRPr="006A0843">
        <w:rPr>
          <w:lang w:eastAsia="zh-TW"/>
        </w:rPr>
        <w:t>VOX</w:t>
      </w:r>
      <w:r w:rsidR="008F550C" w:rsidRPr="006A0843">
        <w:rPr>
          <w:lang w:eastAsia="zh-TW"/>
        </w:rPr>
        <w:t>）</w:t>
      </w:r>
      <w:r w:rsidRPr="006A0843">
        <w:rPr>
          <w:lang w:eastAsia="zh-TW"/>
        </w:rPr>
        <w:t>眾志成城黨</w:t>
      </w:r>
      <w:r w:rsidR="008F550C" w:rsidRPr="006A0843">
        <w:rPr>
          <w:lang w:eastAsia="zh-TW"/>
        </w:rPr>
        <w:t>（</w:t>
      </w:r>
      <w:r w:rsidRPr="006A0843">
        <w:rPr>
          <w:lang w:eastAsia="zh-TW"/>
        </w:rPr>
        <w:t>UP</w:t>
      </w:r>
      <w:r w:rsidR="008F550C" w:rsidRPr="006A0843">
        <w:rPr>
          <w:lang w:eastAsia="zh-TW"/>
        </w:rPr>
        <w:t>）</w:t>
      </w:r>
      <w:r w:rsidRPr="006A0843">
        <w:rPr>
          <w:lang w:eastAsia="zh-TW"/>
        </w:rPr>
        <w:t>及其他小黨。西班牙訂於</w:t>
      </w:r>
      <w:r w:rsidRPr="006A0843">
        <w:rPr>
          <w:lang w:eastAsia="zh-TW"/>
        </w:rPr>
        <w:t>2023</w:t>
      </w:r>
      <w:r w:rsidRPr="006A0843">
        <w:rPr>
          <w:lang w:eastAsia="zh-TW"/>
        </w:rPr>
        <w:t>年</w:t>
      </w:r>
      <w:r w:rsidRPr="006A0843">
        <w:rPr>
          <w:lang w:eastAsia="zh-TW"/>
        </w:rPr>
        <w:t>5</w:t>
      </w:r>
      <w:r w:rsidRPr="006A0843">
        <w:rPr>
          <w:lang w:eastAsia="zh-TW"/>
        </w:rPr>
        <w:t>月</w:t>
      </w:r>
      <w:r w:rsidRPr="006A0843">
        <w:rPr>
          <w:lang w:eastAsia="zh-TW"/>
        </w:rPr>
        <w:t>28</w:t>
      </w:r>
      <w:r w:rsidRPr="006A0843">
        <w:rPr>
          <w:lang w:eastAsia="zh-TW"/>
        </w:rPr>
        <w:t>日進行地方政府及議員選舉，</w:t>
      </w:r>
      <w:r w:rsidRPr="006A0843">
        <w:rPr>
          <w:lang w:eastAsia="zh-TW"/>
        </w:rPr>
        <w:t>12</w:t>
      </w:r>
      <w:r w:rsidRPr="006A0843">
        <w:rPr>
          <w:lang w:eastAsia="zh-TW"/>
        </w:rPr>
        <w:t>月將進行中央政府及議員選舉。</w:t>
      </w:r>
    </w:p>
    <w:p w:rsidR="004346C4" w:rsidRPr="006A0843" w:rsidRDefault="004346C4" w:rsidP="00A82F87">
      <w:pPr>
        <w:ind w:firstLine="480"/>
        <w:rPr>
          <w:lang w:eastAsia="zh-TW"/>
        </w:rPr>
      </w:pPr>
    </w:p>
    <w:p w:rsidR="00D653F7" w:rsidRPr="006A0843" w:rsidRDefault="00D653F7">
      <w:pPr>
        <w:widowControl/>
        <w:overflowPunct/>
        <w:autoSpaceDE/>
        <w:autoSpaceDN/>
        <w:ind w:firstLine="0"/>
        <w:jc w:val="left"/>
        <w:rPr>
          <w:lang w:eastAsia="zh-TW"/>
        </w:rPr>
      </w:pPr>
      <w:r w:rsidRPr="006A0843">
        <w:rPr>
          <w:lang w:eastAsia="zh-TW"/>
        </w:rPr>
        <w:br w:type="page"/>
      </w:r>
    </w:p>
    <w:p w:rsidR="004346C4" w:rsidRPr="006A0843" w:rsidRDefault="004346C4">
      <w:pPr>
        <w:widowControl/>
        <w:overflowPunct/>
        <w:autoSpaceDE/>
        <w:autoSpaceDN/>
        <w:ind w:firstLine="0"/>
        <w:jc w:val="left"/>
        <w:rPr>
          <w:lang w:eastAsia="zh-TW"/>
        </w:rPr>
      </w:pPr>
    </w:p>
    <w:p w:rsidR="00451ECF" w:rsidRPr="006A0843" w:rsidRDefault="00451ECF" w:rsidP="00A82F87">
      <w:pPr>
        <w:ind w:firstLine="480"/>
        <w:rPr>
          <w:lang w:eastAsia="zh-TW"/>
        </w:rPr>
      </w:pPr>
    </w:p>
    <w:p w:rsidR="00BC369A" w:rsidRPr="006A0843" w:rsidRDefault="00BC369A" w:rsidP="00CF4563">
      <w:pPr>
        <w:ind w:firstLineChars="83" w:firstLine="199"/>
        <w:rPr>
          <w:lang w:eastAsia="zh-TW"/>
        </w:rPr>
        <w:sectPr w:rsidR="00BC369A" w:rsidRPr="006A0843">
          <w:headerReference w:type="even" r:id="rId22"/>
          <w:headerReference w:type="default" r:id="rId23"/>
          <w:footerReference w:type="even" r:id="rId24"/>
          <w:footerReference w:type="default" r:id="rId25"/>
          <w:headerReference w:type="first" r:id="rId26"/>
          <w:footerReference w:type="first" r:id="rId27"/>
          <w:pgSz w:w="11906" w:h="16838"/>
          <w:pgMar w:top="2268" w:right="1701" w:bottom="1701" w:left="1701" w:header="1134" w:footer="851" w:gutter="0"/>
          <w:pgNumType w:start="1"/>
          <w:cols w:space="720"/>
          <w:docGrid w:type="lines" w:linePitch="514" w:charSpace="-820"/>
        </w:sectPr>
      </w:pPr>
    </w:p>
    <w:p w:rsidR="00007953" w:rsidRPr="006A0843" w:rsidRDefault="00007953" w:rsidP="001848EA">
      <w:pPr>
        <w:pStyle w:val="a9"/>
        <w:spacing w:before="514" w:after="771"/>
        <w:rPr>
          <w:lang w:eastAsia="zh-TW"/>
        </w:rPr>
      </w:pPr>
      <w:bookmarkStart w:id="6" w:name="_Toc140452364"/>
      <w:r w:rsidRPr="006A0843">
        <w:rPr>
          <w:lang w:eastAsia="zh-TW"/>
        </w:rPr>
        <w:t>第貳章　經濟環境</w:t>
      </w:r>
      <w:bookmarkEnd w:id="6"/>
    </w:p>
    <w:p w:rsidR="00007953" w:rsidRPr="006A0843" w:rsidRDefault="00007953" w:rsidP="001848EA">
      <w:pPr>
        <w:pStyle w:val="aa"/>
        <w:spacing w:before="257" w:after="257"/>
        <w:ind w:left="643" w:hanging="643"/>
        <w:rPr>
          <w:lang w:eastAsia="zh-TW"/>
        </w:rPr>
      </w:pPr>
      <w:r w:rsidRPr="006A0843">
        <w:rPr>
          <w:lang w:eastAsia="zh-TW"/>
        </w:rPr>
        <w:t>一、經濟概況</w:t>
      </w:r>
    </w:p>
    <w:p w:rsidR="00934A6C" w:rsidRPr="006A0843" w:rsidRDefault="00934A6C" w:rsidP="00934A6C">
      <w:pPr>
        <w:pStyle w:val="ae"/>
      </w:pPr>
      <w:r w:rsidRPr="006A0843">
        <w:rPr>
          <w:lang w:val="es-ES"/>
        </w:rPr>
        <w:t>（一）現況</w:t>
      </w:r>
    </w:p>
    <w:p w:rsidR="00934A6C" w:rsidRPr="006A0843" w:rsidRDefault="00934A6C" w:rsidP="00934A6C">
      <w:pPr>
        <w:pStyle w:val="af"/>
        <w:ind w:left="960" w:firstLine="480"/>
        <w:rPr>
          <w:lang w:eastAsia="zh-TW"/>
        </w:rPr>
      </w:pPr>
      <w:r w:rsidRPr="006A0843">
        <w:rPr>
          <w:lang w:eastAsia="zh-TW"/>
        </w:rPr>
        <w:t>西班牙經濟發展近年深受「嚴重特殊傳染性肺炎」（</w:t>
      </w:r>
      <w:r w:rsidRPr="006A0843">
        <w:rPr>
          <w:lang w:eastAsia="zh-TW"/>
        </w:rPr>
        <w:t>COVID-19</w:t>
      </w:r>
      <w:r w:rsidRPr="006A0843">
        <w:rPr>
          <w:lang w:eastAsia="zh-TW"/>
        </w:rPr>
        <w:t>）疫情、俄羅斯入侵烏克蘭及能源價格飆漲導致高通膨所影響，但因西國政府祭出減稅與補助相關政策並調漲勞工最低基本薪資，復以歐盟提供多項援助與旅遊產業於疫後強勁復甦，西班牙經濟至</w:t>
      </w:r>
      <w:r w:rsidRPr="006A0843">
        <w:rPr>
          <w:lang w:eastAsia="zh-TW"/>
        </w:rPr>
        <w:t>2022</w:t>
      </w:r>
      <w:r w:rsidRPr="006A0843">
        <w:rPr>
          <w:lang w:eastAsia="zh-TW"/>
        </w:rPr>
        <w:t>年第</w:t>
      </w:r>
      <w:r w:rsidRPr="006A0843">
        <w:rPr>
          <w:lang w:eastAsia="zh-TW"/>
        </w:rPr>
        <w:t>4</w:t>
      </w:r>
      <w:r w:rsidRPr="006A0843">
        <w:rPr>
          <w:lang w:eastAsia="zh-TW"/>
        </w:rPr>
        <w:t>季已漸恢復至疫情前水準，</w:t>
      </w:r>
      <w:r w:rsidRPr="006A0843">
        <w:rPr>
          <w:lang w:eastAsia="zh-TW"/>
        </w:rPr>
        <w:t>2022</w:t>
      </w:r>
      <w:r w:rsidRPr="006A0843">
        <w:rPr>
          <w:lang w:eastAsia="zh-TW"/>
        </w:rPr>
        <w:t>年全年經濟成長率為</w:t>
      </w:r>
      <w:r w:rsidRPr="006A0843">
        <w:rPr>
          <w:lang w:eastAsia="zh-TW"/>
        </w:rPr>
        <w:t>5.5%</w:t>
      </w:r>
      <w:r w:rsidRPr="006A0843">
        <w:rPr>
          <w:lang w:eastAsia="zh-TW"/>
        </w:rPr>
        <w:t>。</w:t>
      </w:r>
    </w:p>
    <w:p w:rsidR="00934A6C" w:rsidRPr="006A0843" w:rsidRDefault="00934A6C" w:rsidP="00D653F7">
      <w:pPr>
        <w:pStyle w:val="af"/>
        <w:ind w:left="960" w:firstLine="480"/>
        <w:rPr>
          <w:lang w:eastAsia="zh-TW"/>
        </w:rPr>
      </w:pPr>
      <w:r w:rsidRPr="006A0843">
        <w:rPr>
          <w:lang w:eastAsia="zh-TW"/>
        </w:rPr>
        <w:t>整體而言，因疫情管制措施終結及旅遊強勁復甦，</w:t>
      </w:r>
      <w:r w:rsidRPr="006A0843">
        <w:rPr>
          <w:lang w:eastAsia="zh-TW"/>
        </w:rPr>
        <w:t>2022</w:t>
      </w:r>
      <w:r w:rsidRPr="006A0843">
        <w:rPr>
          <w:lang w:eastAsia="zh-TW"/>
        </w:rPr>
        <w:t>年西班牙經濟表現相較過去幾年，仍保有其韌性。第</w:t>
      </w:r>
      <w:r w:rsidRPr="006A0843">
        <w:rPr>
          <w:lang w:eastAsia="zh-TW"/>
        </w:rPr>
        <w:t>1</w:t>
      </w:r>
      <w:r w:rsidRPr="006A0843">
        <w:rPr>
          <w:lang w:eastAsia="zh-TW"/>
        </w:rPr>
        <w:t>季雖受「嚴重特殊傳染性肺炎」（</w:t>
      </w:r>
      <w:r w:rsidRPr="006A0843">
        <w:rPr>
          <w:lang w:eastAsia="zh-TW"/>
        </w:rPr>
        <w:t>COVID-19</w:t>
      </w:r>
      <w:r w:rsidRPr="006A0843">
        <w:rPr>
          <w:lang w:eastAsia="zh-TW"/>
        </w:rPr>
        <w:t>）的</w:t>
      </w:r>
      <w:r w:rsidRPr="006A0843">
        <w:rPr>
          <w:lang w:eastAsia="zh-TW"/>
        </w:rPr>
        <w:t>Omicron</w:t>
      </w:r>
      <w:r w:rsidRPr="006A0843">
        <w:rPr>
          <w:lang w:eastAsia="zh-TW"/>
        </w:rPr>
        <w:t>變種病毒持續蔓延、俄羅斯入侵烏克蘭及</w:t>
      </w:r>
      <w:r w:rsidRPr="006A0843">
        <w:rPr>
          <w:lang w:eastAsia="zh-TW"/>
        </w:rPr>
        <w:t>3</w:t>
      </w:r>
      <w:r w:rsidRPr="006A0843">
        <w:rPr>
          <w:lang w:eastAsia="zh-TW"/>
        </w:rPr>
        <w:t>月運輸業者進行罷工與部分供應鏈短缺影響，單季經濟成長率仍可維持</w:t>
      </w:r>
      <w:r w:rsidRPr="006A0843">
        <w:rPr>
          <w:lang w:eastAsia="zh-TW"/>
        </w:rPr>
        <w:t>6.9%</w:t>
      </w:r>
      <w:r w:rsidRPr="006A0843">
        <w:rPr>
          <w:lang w:eastAsia="zh-TW"/>
        </w:rPr>
        <w:t>。第</w:t>
      </w:r>
      <w:r w:rsidRPr="006A0843">
        <w:rPr>
          <w:lang w:eastAsia="zh-TW"/>
        </w:rPr>
        <w:t>2</w:t>
      </w:r>
      <w:r w:rsidRPr="006A0843">
        <w:rPr>
          <w:lang w:eastAsia="zh-TW"/>
        </w:rPr>
        <w:t>季起旅遊觀光活動及國內消費大幅成長復甦，</w:t>
      </w:r>
      <w:r w:rsidRPr="006A0843">
        <w:rPr>
          <w:lang w:eastAsia="zh-TW"/>
        </w:rPr>
        <w:t>GDP</w:t>
      </w:r>
      <w:r w:rsidRPr="006A0843">
        <w:rPr>
          <w:lang w:eastAsia="zh-TW"/>
        </w:rPr>
        <w:t>成長</w:t>
      </w:r>
      <w:r w:rsidR="00D653F7" w:rsidRPr="006A0843">
        <w:rPr>
          <w:rFonts w:hint="eastAsia"/>
          <w:lang w:eastAsia="zh-TW"/>
        </w:rPr>
        <w:t>率</w:t>
      </w:r>
      <w:r w:rsidRPr="006A0843">
        <w:rPr>
          <w:lang w:eastAsia="zh-TW"/>
        </w:rPr>
        <w:t>為</w:t>
      </w:r>
      <w:r w:rsidRPr="006A0843">
        <w:rPr>
          <w:lang w:eastAsia="zh-TW"/>
        </w:rPr>
        <w:t>7.8%</w:t>
      </w:r>
      <w:r w:rsidRPr="006A0843">
        <w:rPr>
          <w:lang w:eastAsia="zh-TW"/>
        </w:rPr>
        <w:t>。由於全球能源價格高漲造成通貨膨脹持續推升，下半年西國經濟成長逐漸放緩，第</w:t>
      </w:r>
      <w:r w:rsidRPr="006A0843">
        <w:rPr>
          <w:lang w:eastAsia="zh-TW"/>
        </w:rPr>
        <w:t>3</w:t>
      </w:r>
      <w:r w:rsidRPr="006A0843">
        <w:rPr>
          <w:lang w:eastAsia="zh-TW"/>
        </w:rPr>
        <w:t>季</w:t>
      </w:r>
      <w:r w:rsidRPr="006A0843">
        <w:rPr>
          <w:lang w:eastAsia="zh-TW"/>
        </w:rPr>
        <w:t>GDP</w:t>
      </w:r>
      <w:r w:rsidRPr="006A0843">
        <w:rPr>
          <w:lang w:eastAsia="zh-TW"/>
        </w:rPr>
        <w:t>成長</w:t>
      </w:r>
      <w:r w:rsidRPr="006A0843">
        <w:rPr>
          <w:lang w:eastAsia="zh-TW"/>
        </w:rPr>
        <w:t>4.7%</w:t>
      </w:r>
      <w:r w:rsidRPr="006A0843">
        <w:rPr>
          <w:lang w:eastAsia="zh-TW"/>
        </w:rPr>
        <w:t>，第</w:t>
      </w:r>
      <w:r w:rsidRPr="006A0843">
        <w:rPr>
          <w:lang w:eastAsia="zh-TW"/>
        </w:rPr>
        <w:t>4</w:t>
      </w:r>
      <w:r w:rsidRPr="006A0843">
        <w:rPr>
          <w:lang w:eastAsia="zh-TW"/>
        </w:rPr>
        <w:t>季</w:t>
      </w:r>
      <w:r w:rsidRPr="006A0843">
        <w:rPr>
          <w:lang w:eastAsia="zh-TW"/>
        </w:rPr>
        <w:t>GDP</w:t>
      </w:r>
      <w:r w:rsidRPr="006A0843">
        <w:rPr>
          <w:lang w:eastAsia="zh-TW"/>
        </w:rPr>
        <w:t>則成長</w:t>
      </w:r>
      <w:r w:rsidRPr="006A0843">
        <w:rPr>
          <w:lang w:eastAsia="zh-TW"/>
        </w:rPr>
        <w:t>2.6%</w:t>
      </w:r>
      <w:r w:rsidRPr="006A0843">
        <w:rPr>
          <w:lang w:eastAsia="zh-TW"/>
        </w:rPr>
        <w:t>。</w:t>
      </w:r>
    </w:p>
    <w:p w:rsidR="00934A6C" w:rsidRPr="006A0843" w:rsidRDefault="00934A6C" w:rsidP="00D653F7">
      <w:pPr>
        <w:pStyle w:val="af"/>
        <w:ind w:left="960" w:firstLine="480"/>
        <w:rPr>
          <w:lang w:eastAsia="zh-TW"/>
        </w:rPr>
      </w:pPr>
      <w:r w:rsidRPr="006A0843">
        <w:rPr>
          <w:lang w:eastAsia="zh-TW"/>
        </w:rPr>
        <w:t>西班牙</w:t>
      </w:r>
      <w:r w:rsidRPr="006A0843">
        <w:rPr>
          <w:lang w:eastAsia="zh-TW"/>
        </w:rPr>
        <w:t>Funcas</w:t>
      </w:r>
      <w:r w:rsidRPr="006A0843">
        <w:rPr>
          <w:lang w:eastAsia="zh-TW"/>
        </w:rPr>
        <w:t>儲蓄基金會</w:t>
      </w:r>
      <w:r w:rsidR="008F550C" w:rsidRPr="006A0843">
        <w:rPr>
          <w:lang w:eastAsia="zh-TW"/>
        </w:rPr>
        <w:t>（</w:t>
      </w:r>
      <w:r w:rsidRPr="006A0843">
        <w:rPr>
          <w:lang w:eastAsia="zh-TW"/>
        </w:rPr>
        <w:t>Fundación de las Cajas de Ahorros, Funcas</w:t>
      </w:r>
      <w:r w:rsidR="008F550C" w:rsidRPr="006A0843">
        <w:rPr>
          <w:lang w:eastAsia="zh-TW"/>
        </w:rPr>
        <w:t>）</w:t>
      </w:r>
      <w:r w:rsidRPr="006A0843">
        <w:rPr>
          <w:lang w:eastAsia="zh-TW"/>
        </w:rPr>
        <w:t>指出，西班牙</w:t>
      </w:r>
      <w:r w:rsidRPr="006A0843">
        <w:rPr>
          <w:lang w:eastAsia="zh-TW"/>
        </w:rPr>
        <w:t>2022</w:t>
      </w:r>
      <w:r w:rsidRPr="006A0843">
        <w:rPr>
          <w:lang w:eastAsia="zh-TW"/>
        </w:rPr>
        <w:t>年經濟表現較原預期佳之主因為勞動市場展現韌性、國際能源市場價格逐漸回穩及歐洲天然氣存量優於預期。</w:t>
      </w:r>
      <w:r w:rsidRPr="006A0843">
        <w:rPr>
          <w:lang w:eastAsia="zh-TW"/>
        </w:rPr>
        <w:t>2022</w:t>
      </w:r>
      <w:r w:rsidRPr="006A0843">
        <w:rPr>
          <w:lang w:eastAsia="zh-TW"/>
        </w:rPr>
        <w:t>年上半年西班牙經濟表現良好主因為商品及服務消費支出成長，對外貿易成長及國際觀光客復甦；下半年家庭消費仍維持穩定，但由於物價高漲帶動實質支出金額增加，造成家庭實質可支配所得減少</w:t>
      </w:r>
      <w:r w:rsidRPr="006A0843">
        <w:rPr>
          <w:lang w:eastAsia="zh-TW"/>
        </w:rPr>
        <w:t>5.8%</w:t>
      </w:r>
      <w:r w:rsidRPr="006A0843">
        <w:rPr>
          <w:lang w:eastAsia="zh-TW"/>
        </w:rPr>
        <w:t>，家庭儲蓄率更因而減至</w:t>
      </w:r>
      <w:r w:rsidRPr="006A0843">
        <w:rPr>
          <w:lang w:eastAsia="zh-TW"/>
        </w:rPr>
        <w:t>5.7%</w:t>
      </w:r>
      <w:r w:rsidRPr="006A0843">
        <w:rPr>
          <w:lang w:eastAsia="zh-TW"/>
        </w:rPr>
        <w:t>，遠低於</w:t>
      </w:r>
      <w:r w:rsidRPr="006A0843">
        <w:rPr>
          <w:lang w:eastAsia="zh-TW"/>
        </w:rPr>
        <w:t>2013</w:t>
      </w:r>
      <w:r w:rsidRPr="006A0843">
        <w:rPr>
          <w:lang w:eastAsia="zh-TW"/>
        </w:rPr>
        <w:t>年至</w:t>
      </w:r>
      <w:r w:rsidRPr="006A0843">
        <w:rPr>
          <w:lang w:eastAsia="zh-TW"/>
        </w:rPr>
        <w:t>2019</w:t>
      </w:r>
      <w:r w:rsidRPr="006A0843">
        <w:rPr>
          <w:lang w:eastAsia="zh-TW"/>
        </w:rPr>
        <w:t>年之平均儲蓄率</w:t>
      </w:r>
      <w:r w:rsidRPr="006A0843">
        <w:rPr>
          <w:lang w:eastAsia="zh-TW"/>
        </w:rPr>
        <w:t>6.9%</w:t>
      </w:r>
      <w:r w:rsidRPr="006A0843">
        <w:rPr>
          <w:lang w:eastAsia="zh-TW"/>
        </w:rPr>
        <w:t>。</w:t>
      </w:r>
      <w:r w:rsidRPr="006A0843">
        <w:rPr>
          <w:lang w:eastAsia="zh-TW"/>
        </w:rPr>
        <w:t>2022</w:t>
      </w:r>
      <w:r w:rsidRPr="006A0843">
        <w:rPr>
          <w:lang w:eastAsia="zh-TW"/>
        </w:rPr>
        <w:t>年第</w:t>
      </w:r>
      <w:r w:rsidRPr="006A0843">
        <w:rPr>
          <w:lang w:eastAsia="zh-TW"/>
        </w:rPr>
        <w:t>3</w:t>
      </w:r>
      <w:r w:rsidRPr="006A0843">
        <w:rPr>
          <w:lang w:eastAsia="zh-TW"/>
        </w:rPr>
        <w:t>季雖有政府補助措施使資本支出微幅增加，旅遊觀光產業大幅復甦至疫情前水準，但商品出口額仍遠低於進口額，貿易逆差擴大。</w:t>
      </w:r>
      <w:r w:rsidRPr="006A0843">
        <w:rPr>
          <w:lang w:eastAsia="zh-TW"/>
        </w:rPr>
        <w:t>2022</w:t>
      </w:r>
      <w:r w:rsidRPr="006A0843">
        <w:rPr>
          <w:lang w:eastAsia="zh-TW"/>
        </w:rPr>
        <w:t>年第</w:t>
      </w:r>
      <w:r w:rsidRPr="006A0843">
        <w:rPr>
          <w:lang w:eastAsia="zh-TW"/>
        </w:rPr>
        <w:t>4</w:t>
      </w:r>
      <w:r w:rsidRPr="006A0843">
        <w:rPr>
          <w:lang w:eastAsia="zh-TW"/>
        </w:rPr>
        <w:t>季製造業受國際經濟情勢不確定因素影響，信心較弱，但旅宿業、航空及鐵路均因觀光客人數增加，持續成長。</w:t>
      </w:r>
    </w:p>
    <w:p w:rsidR="00934A6C" w:rsidRPr="006A0843" w:rsidRDefault="00934A6C" w:rsidP="00934A6C">
      <w:pPr>
        <w:pStyle w:val="ae"/>
      </w:pPr>
      <w:r w:rsidRPr="006A0843">
        <w:t>（</w:t>
      </w:r>
      <w:r w:rsidRPr="006A0843">
        <w:rPr>
          <w:lang w:val="es-ES"/>
        </w:rPr>
        <w:t>二</w:t>
      </w:r>
      <w:r w:rsidRPr="006A0843">
        <w:t>）消費</w:t>
      </w:r>
    </w:p>
    <w:p w:rsidR="00934A6C" w:rsidRPr="006A0843" w:rsidRDefault="00934A6C" w:rsidP="00D653F7">
      <w:pPr>
        <w:pStyle w:val="af"/>
        <w:ind w:left="960" w:firstLine="480"/>
        <w:rPr>
          <w:lang w:eastAsia="zh-TW"/>
        </w:rPr>
      </w:pPr>
      <w:r w:rsidRPr="006A0843">
        <w:rPr>
          <w:lang w:eastAsia="zh-TW"/>
        </w:rPr>
        <w:t>根據西班牙國家統計局</w:t>
      </w:r>
      <w:r w:rsidR="008F550C" w:rsidRPr="006A0843">
        <w:rPr>
          <w:lang w:eastAsia="zh-TW"/>
        </w:rPr>
        <w:t>（</w:t>
      </w:r>
      <w:r w:rsidRPr="006A0843">
        <w:rPr>
          <w:lang w:eastAsia="zh-TW"/>
        </w:rPr>
        <w:t>INE</w:t>
      </w:r>
      <w:r w:rsidR="008F550C" w:rsidRPr="006A0843">
        <w:rPr>
          <w:lang w:eastAsia="zh-TW"/>
        </w:rPr>
        <w:t>）</w:t>
      </w:r>
      <w:r w:rsidRPr="006A0843">
        <w:rPr>
          <w:lang w:eastAsia="zh-TW"/>
        </w:rPr>
        <w:t>資料，西班牙</w:t>
      </w:r>
      <w:r w:rsidRPr="006A0843">
        <w:rPr>
          <w:lang w:eastAsia="zh-TW"/>
        </w:rPr>
        <w:t>2022</w:t>
      </w:r>
      <w:r w:rsidRPr="006A0843">
        <w:rPr>
          <w:lang w:eastAsia="zh-TW"/>
        </w:rPr>
        <w:t>年累計消費者物價指數</w:t>
      </w:r>
      <w:r w:rsidR="008F550C" w:rsidRPr="006A0843">
        <w:rPr>
          <w:lang w:eastAsia="zh-TW"/>
        </w:rPr>
        <w:t>（</w:t>
      </w:r>
      <w:r w:rsidR="00D653F7" w:rsidRPr="006A0843">
        <w:rPr>
          <w:rFonts w:hint="eastAsia"/>
          <w:lang w:eastAsia="zh-TW"/>
        </w:rPr>
        <w:t>西文簡寫</w:t>
      </w:r>
      <w:r w:rsidRPr="006A0843">
        <w:rPr>
          <w:lang w:eastAsia="zh-TW"/>
        </w:rPr>
        <w:t>IPC</w:t>
      </w:r>
      <w:r w:rsidR="00D653F7" w:rsidRPr="006A0843">
        <w:rPr>
          <w:rFonts w:hint="eastAsia"/>
          <w:lang w:eastAsia="zh-TW"/>
        </w:rPr>
        <w:t>；英文簡寫</w:t>
      </w:r>
      <w:r w:rsidR="00D653F7" w:rsidRPr="006A0843">
        <w:rPr>
          <w:rFonts w:hint="eastAsia"/>
          <w:lang w:eastAsia="zh-TW"/>
        </w:rPr>
        <w:t>CP</w:t>
      </w:r>
      <w:r w:rsidR="00207CA2" w:rsidRPr="006A0843">
        <w:rPr>
          <w:rFonts w:hint="eastAsia"/>
          <w:lang w:eastAsia="zh-TW"/>
        </w:rPr>
        <w:t>I</w:t>
      </w:r>
      <w:r w:rsidR="008F550C" w:rsidRPr="006A0843">
        <w:rPr>
          <w:lang w:eastAsia="zh-TW"/>
        </w:rPr>
        <w:t>）</w:t>
      </w:r>
      <w:r w:rsidRPr="006A0843">
        <w:rPr>
          <w:lang w:eastAsia="zh-TW"/>
        </w:rPr>
        <w:t>為</w:t>
      </w:r>
      <w:r w:rsidRPr="006A0843">
        <w:rPr>
          <w:lang w:eastAsia="zh-TW"/>
        </w:rPr>
        <w:t>8.4%</w:t>
      </w:r>
      <w:r w:rsidRPr="006A0843">
        <w:rPr>
          <w:lang w:eastAsia="zh-TW"/>
        </w:rPr>
        <w:t>，為</w:t>
      </w:r>
      <w:r w:rsidRPr="006A0843">
        <w:rPr>
          <w:lang w:eastAsia="zh-TW"/>
        </w:rPr>
        <w:t>1986</w:t>
      </w:r>
      <w:r w:rsidRPr="006A0843">
        <w:rPr>
          <w:lang w:eastAsia="zh-TW"/>
        </w:rPr>
        <w:t>年以來最高，尤其以食品類價格飆漲最多。同年</w:t>
      </w:r>
      <w:r w:rsidRPr="006A0843">
        <w:rPr>
          <w:lang w:eastAsia="zh-TW"/>
        </w:rPr>
        <w:t>12</w:t>
      </w:r>
      <w:r w:rsidRPr="006A0843">
        <w:rPr>
          <w:lang w:eastAsia="zh-TW"/>
        </w:rPr>
        <w:t>月糖類價格上漲</w:t>
      </w:r>
      <w:r w:rsidRPr="006A0843">
        <w:rPr>
          <w:lang w:eastAsia="zh-TW"/>
        </w:rPr>
        <w:t>50.6%</w:t>
      </w:r>
      <w:r w:rsidRPr="006A0843">
        <w:rPr>
          <w:lang w:eastAsia="zh-TW"/>
        </w:rPr>
        <w:t>，食用油及奶油上漲</w:t>
      </w:r>
      <w:r w:rsidRPr="006A0843">
        <w:rPr>
          <w:lang w:eastAsia="zh-TW"/>
        </w:rPr>
        <w:t>42.3%</w:t>
      </w:r>
      <w:r w:rsidRPr="006A0843">
        <w:rPr>
          <w:lang w:eastAsia="zh-TW"/>
        </w:rPr>
        <w:t>，液化燃料上漲</w:t>
      </w:r>
      <w:r w:rsidRPr="006A0843">
        <w:rPr>
          <w:lang w:eastAsia="zh-TW"/>
        </w:rPr>
        <w:t>41.7%</w:t>
      </w:r>
      <w:r w:rsidRPr="006A0843">
        <w:rPr>
          <w:lang w:eastAsia="zh-TW"/>
        </w:rPr>
        <w:t>，全脂牛奶</w:t>
      </w:r>
      <w:r w:rsidR="008F550C" w:rsidRPr="006A0843">
        <w:rPr>
          <w:lang w:eastAsia="zh-TW"/>
        </w:rPr>
        <w:t>（</w:t>
      </w:r>
      <w:r w:rsidRPr="006A0843">
        <w:rPr>
          <w:lang w:eastAsia="zh-TW"/>
        </w:rPr>
        <w:t>leche entera</w:t>
      </w:r>
      <w:r w:rsidR="008F550C" w:rsidRPr="006A0843">
        <w:rPr>
          <w:lang w:eastAsia="zh-TW"/>
        </w:rPr>
        <w:t>）</w:t>
      </w:r>
      <w:r w:rsidRPr="006A0843">
        <w:rPr>
          <w:lang w:eastAsia="zh-TW"/>
        </w:rPr>
        <w:t>上漲</w:t>
      </w:r>
      <w:r w:rsidRPr="006A0843">
        <w:rPr>
          <w:lang w:eastAsia="zh-TW"/>
        </w:rPr>
        <w:t>37.3%</w:t>
      </w:r>
      <w:r w:rsidRPr="006A0843">
        <w:rPr>
          <w:lang w:eastAsia="zh-TW"/>
        </w:rPr>
        <w:t>，脫脂牛奶</w:t>
      </w:r>
      <w:r w:rsidR="008F550C" w:rsidRPr="006A0843">
        <w:rPr>
          <w:lang w:eastAsia="zh-TW"/>
        </w:rPr>
        <w:t>（</w:t>
      </w:r>
      <w:r w:rsidRPr="006A0843">
        <w:rPr>
          <w:lang w:eastAsia="zh-TW"/>
        </w:rPr>
        <w:t>leche desnatada</w:t>
      </w:r>
      <w:r w:rsidR="008F550C" w:rsidRPr="006A0843">
        <w:rPr>
          <w:lang w:eastAsia="zh-TW"/>
        </w:rPr>
        <w:t>）</w:t>
      </w:r>
      <w:r w:rsidRPr="006A0843">
        <w:rPr>
          <w:lang w:eastAsia="zh-TW"/>
        </w:rPr>
        <w:t>上漲</w:t>
      </w:r>
      <w:r w:rsidRPr="006A0843">
        <w:rPr>
          <w:lang w:eastAsia="zh-TW"/>
        </w:rPr>
        <w:t>37.2%</w:t>
      </w:r>
      <w:r w:rsidRPr="006A0843">
        <w:rPr>
          <w:lang w:eastAsia="zh-TW"/>
        </w:rPr>
        <w:t>，麵粉及其他穀物上漲</w:t>
      </w:r>
      <w:r w:rsidRPr="006A0843">
        <w:rPr>
          <w:lang w:eastAsia="zh-TW"/>
        </w:rPr>
        <w:t>36.8%</w:t>
      </w:r>
      <w:r w:rsidRPr="006A0843">
        <w:rPr>
          <w:lang w:eastAsia="zh-TW"/>
        </w:rPr>
        <w:t>及橄欖油上漲</w:t>
      </w:r>
      <w:r w:rsidRPr="006A0843">
        <w:rPr>
          <w:lang w:eastAsia="zh-TW"/>
        </w:rPr>
        <w:t>35.2%</w:t>
      </w:r>
      <w:r w:rsidRPr="006A0843">
        <w:rPr>
          <w:lang w:eastAsia="zh-TW"/>
        </w:rPr>
        <w:t>。</w:t>
      </w:r>
    </w:p>
    <w:p w:rsidR="00934A6C" w:rsidRPr="006A0843" w:rsidRDefault="00934A6C" w:rsidP="00D653F7">
      <w:pPr>
        <w:pStyle w:val="af"/>
        <w:ind w:left="960" w:firstLine="480"/>
        <w:rPr>
          <w:lang w:eastAsia="zh-TW"/>
        </w:rPr>
      </w:pPr>
      <w:r w:rsidRPr="006A0843">
        <w:rPr>
          <w:lang w:eastAsia="zh-TW"/>
        </w:rPr>
        <w:t>為因應食品價格高漲問題，西班牙政府於</w:t>
      </w:r>
      <w:r w:rsidRPr="006A0843">
        <w:rPr>
          <w:lang w:eastAsia="zh-TW"/>
        </w:rPr>
        <w:t>2023</w:t>
      </w:r>
      <w:r w:rsidRPr="006A0843">
        <w:rPr>
          <w:lang w:eastAsia="zh-TW"/>
        </w:rPr>
        <w:t>年年初將民生基本生活所需麵包、牛奶、乳酪及雞蛋等營業增值稅</w:t>
      </w:r>
      <w:r w:rsidR="008F550C" w:rsidRPr="006A0843">
        <w:rPr>
          <w:lang w:eastAsia="zh-TW"/>
        </w:rPr>
        <w:t>（</w:t>
      </w:r>
      <w:r w:rsidR="00D653F7" w:rsidRPr="006A0843">
        <w:rPr>
          <w:rFonts w:hint="eastAsia"/>
          <w:lang w:eastAsia="zh-TW"/>
        </w:rPr>
        <w:t>西文簡寫</w:t>
      </w:r>
      <w:r w:rsidRPr="006A0843">
        <w:rPr>
          <w:lang w:eastAsia="zh-TW"/>
        </w:rPr>
        <w:t>IVA</w:t>
      </w:r>
      <w:r w:rsidR="00D653F7" w:rsidRPr="006A0843">
        <w:rPr>
          <w:rFonts w:hint="eastAsia"/>
          <w:lang w:eastAsia="zh-TW"/>
        </w:rPr>
        <w:t>；英文簡寫</w:t>
      </w:r>
      <w:r w:rsidR="00D653F7" w:rsidRPr="006A0843">
        <w:rPr>
          <w:rFonts w:hint="eastAsia"/>
          <w:lang w:eastAsia="zh-TW"/>
        </w:rPr>
        <w:t>VAT</w:t>
      </w:r>
      <w:r w:rsidR="008F550C" w:rsidRPr="006A0843">
        <w:rPr>
          <w:lang w:eastAsia="zh-TW"/>
        </w:rPr>
        <w:t>）</w:t>
      </w:r>
      <w:r w:rsidRPr="006A0843">
        <w:rPr>
          <w:lang w:eastAsia="zh-TW"/>
        </w:rPr>
        <w:t>自</w:t>
      </w:r>
      <w:r w:rsidRPr="006A0843">
        <w:rPr>
          <w:lang w:eastAsia="zh-TW"/>
        </w:rPr>
        <w:t>4%</w:t>
      </w:r>
      <w:r w:rsidRPr="006A0843">
        <w:rPr>
          <w:lang w:eastAsia="zh-TW"/>
        </w:rPr>
        <w:t>降至</w:t>
      </w:r>
      <w:r w:rsidRPr="006A0843">
        <w:rPr>
          <w:lang w:eastAsia="zh-TW"/>
        </w:rPr>
        <w:t>0%</w:t>
      </w:r>
      <w:r w:rsidRPr="006A0843">
        <w:rPr>
          <w:lang w:eastAsia="zh-TW"/>
        </w:rPr>
        <w:t>，麵條及食用油則自</w:t>
      </w:r>
      <w:r w:rsidRPr="006A0843">
        <w:rPr>
          <w:lang w:eastAsia="zh-TW"/>
        </w:rPr>
        <w:t>10%</w:t>
      </w:r>
      <w:r w:rsidRPr="006A0843">
        <w:rPr>
          <w:lang w:eastAsia="zh-TW"/>
        </w:rPr>
        <w:t>降至</w:t>
      </w:r>
      <w:r w:rsidRPr="006A0843">
        <w:rPr>
          <w:lang w:eastAsia="zh-TW"/>
        </w:rPr>
        <w:t>5%</w:t>
      </w:r>
      <w:r w:rsidRPr="006A0843">
        <w:rPr>
          <w:lang w:eastAsia="zh-TW"/>
        </w:rPr>
        <w:t>，並調降特定運輸工具燃料價格每公升</w:t>
      </w:r>
      <w:r w:rsidRPr="006A0843">
        <w:rPr>
          <w:lang w:eastAsia="zh-TW"/>
        </w:rPr>
        <w:t>0.2</w:t>
      </w:r>
      <w:r w:rsidRPr="006A0843">
        <w:rPr>
          <w:lang w:eastAsia="zh-TW"/>
        </w:rPr>
        <w:t>歐元。</w:t>
      </w:r>
    </w:p>
    <w:p w:rsidR="00934A6C" w:rsidRPr="006A0843" w:rsidRDefault="00934A6C" w:rsidP="00934A6C">
      <w:pPr>
        <w:pStyle w:val="ae"/>
      </w:pPr>
      <w:r w:rsidRPr="006A0843">
        <w:t>（</w:t>
      </w:r>
      <w:r w:rsidRPr="006A0843">
        <w:rPr>
          <w:lang w:val="es-ES"/>
        </w:rPr>
        <w:t>三</w:t>
      </w:r>
      <w:r w:rsidRPr="006A0843">
        <w:t>）投資</w:t>
      </w:r>
    </w:p>
    <w:p w:rsidR="00934A6C" w:rsidRPr="006A0843" w:rsidRDefault="00934A6C" w:rsidP="00D653F7">
      <w:pPr>
        <w:pStyle w:val="af"/>
        <w:ind w:left="960" w:firstLine="480"/>
        <w:rPr>
          <w:lang w:eastAsia="zh-TW"/>
        </w:rPr>
      </w:pPr>
      <w:r w:rsidRPr="006A0843">
        <w:rPr>
          <w:lang w:eastAsia="zh-TW"/>
        </w:rPr>
        <w:t>依據西班牙工業、商業及觀光部資料，儘管國際經濟情勢不穩定，由於西班牙政府復甦、轉型暨韌性計畫</w:t>
      </w:r>
      <w:r w:rsidR="008F550C" w:rsidRPr="006A0843">
        <w:rPr>
          <w:lang w:eastAsia="zh-TW"/>
        </w:rPr>
        <w:t>（</w:t>
      </w:r>
      <w:r w:rsidRPr="006A0843">
        <w:rPr>
          <w:lang w:eastAsia="zh-TW"/>
        </w:rPr>
        <w:t>Plan de Recuperación, Transformación y Resiliencia</w:t>
      </w:r>
      <w:r w:rsidR="008F550C" w:rsidRPr="006A0843">
        <w:rPr>
          <w:lang w:eastAsia="zh-TW"/>
        </w:rPr>
        <w:t>）</w:t>
      </w:r>
      <w:r w:rsidRPr="006A0843">
        <w:rPr>
          <w:lang w:eastAsia="zh-TW"/>
        </w:rPr>
        <w:t>政策得宜，</w:t>
      </w:r>
      <w:r w:rsidRPr="006A0843">
        <w:rPr>
          <w:lang w:eastAsia="zh-TW"/>
        </w:rPr>
        <w:t>2022</w:t>
      </w:r>
      <w:r w:rsidRPr="006A0843">
        <w:rPr>
          <w:lang w:eastAsia="zh-TW"/>
        </w:rPr>
        <w:t>年外人於西班牙投資金額為</w:t>
      </w:r>
      <w:r w:rsidRPr="006A0843">
        <w:rPr>
          <w:lang w:eastAsia="zh-TW"/>
        </w:rPr>
        <w:t>341.78</w:t>
      </w:r>
      <w:r w:rsidRPr="006A0843">
        <w:rPr>
          <w:lang w:eastAsia="zh-TW"/>
        </w:rPr>
        <w:t>億歐元，成長</w:t>
      </w:r>
      <w:r w:rsidRPr="006A0843">
        <w:rPr>
          <w:lang w:eastAsia="zh-TW"/>
        </w:rPr>
        <w:t>13.9%</w:t>
      </w:r>
      <w:r w:rsidRPr="006A0843">
        <w:rPr>
          <w:lang w:eastAsia="zh-TW"/>
        </w:rPr>
        <w:t>。以產業別而言，</w:t>
      </w:r>
      <w:r w:rsidRPr="006A0843">
        <w:rPr>
          <w:lang w:eastAsia="zh-TW"/>
        </w:rPr>
        <w:t>55.1%</w:t>
      </w:r>
      <w:r w:rsidRPr="006A0843">
        <w:rPr>
          <w:lang w:eastAsia="zh-TW"/>
        </w:rPr>
        <w:t>外人投資於服務業、</w:t>
      </w:r>
      <w:r w:rsidRPr="006A0843">
        <w:rPr>
          <w:lang w:eastAsia="zh-TW"/>
        </w:rPr>
        <w:t>42.2%</w:t>
      </w:r>
      <w:r w:rsidRPr="006A0843">
        <w:rPr>
          <w:lang w:eastAsia="zh-TW"/>
        </w:rPr>
        <w:t>於工業、</w:t>
      </w:r>
      <w:r w:rsidRPr="006A0843">
        <w:rPr>
          <w:lang w:eastAsia="zh-TW"/>
        </w:rPr>
        <w:t>2.5%</w:t>
      </w:r>
      <w:r w:rsidRPr="006A0843">
        <w:rPr>
          <w:lang w:eastAsia="zh-TW"/>
        </w:rPr>
        <w:t>於建築業及</w:t>
      </w:r>
      <w:r w:rsidRPr="006A0843">
        <w:rPr>
          <w:lang w:eastAsia="zh-TW"/>
        </w:rPr>
        <w:t>0.2%</w:t>
      </w:r>
      <w:r w:rsidRPr="006A0843">
        <w:rPr>
          <w:lang w:eastAsia="zh-TW"/>
        </w:rPr>
        <w:t>於農牧礦等第</w:t>
      </w:r>
      <w:r w:rsidRPr="006A0843">
        <w:rPr>
          <w:lang w:eastAsia="zh-TW"/>
        </w:rPr>
        <w:t>1</w:t>
      </w:r>
      <w:r w:rsidRPr="006A0843">
        <w:rPr>
          <w:lang w:eastAsia="zh-TW"/>
        </w:rPr>
        <w:t>級產業。</w:t>
      </w:r>
      <w:r w:rsidRPr="006A0843">
        <w:rPr>
          <w:lang w:eastAsia="zh-TW"/>
        </w:rPr>
        <w:t>2022</w:t>
      </w:r>
      <w:r w:rsidRPr="006A0843">
        <w:rPr>
          <w:lang w:eastAsia="zh-TW"/>
        </w:rPr>
        <w:t>年外人投資於西班牙製造業金額</w:t>
      </w:r>
      <w:r w:rsidRPr="006A0843">
        <w:rPr>
          <w:lang w:eastAsia="zh-TW"/>
        </w:rPr>
        <w:t>101.11</w:t>
      </w:r>
      <w:r w:rsidRPr="006A0843">
        <w:rPr>
          <w:lang w:eastAsia="zh-TW"/>
        </w:rPr>
        <w:t>億歐元，其中電信業金額為</w:t>
      </w:r>
      <w:r w:rsidRPr="006A0843">
        <w:rPr>
          <w:lang w:eastAsia="zh-TW"/>
        </w:rPr>
        <w:t>27.13</w:t>
      </w:r>
      <w:r w:rsidRPr="006A0843">
        <w:rPr>
          <w:lang w:eastAsia="zh-TW"/>
        </w:rPr>
        <w:t>億歐元；能源產業</w:t>
      </w:r>
      <w:r w:rsidRPr="006A0843">
        <w:rPr>
          <w:lang w:eastAsia="zh-TW"/>
        </w:rPr>
        <w:t>28</w:t>
      </w:r>
      <w:r w:rsidRPr="006A0843">
        <w:rPr>
          <w:lang w:eastAsia="zh-TW"/>
        </w:rPr>
        <w:t>億歐元，其中外投資</w:t>
      </w:r>
      <w:r w:rsidRPr="006A0843">
        <w:rPr>
          <w:lang w:eastAsia="zh-TW"/>
        </w:rPr>
        <w:t>8.7</w:t>
      </w:r>
      <w:r w:rsidRPr="006A0843">
        <w:rPr>
          <w:lang w:eastAsia="zh-TW"/>
        </w:rPr>
        <w:t>億歐元於風力發電，</w:t>
      </w:r>
      <w:r w:rsidRPr="006A0843">
        <w:rPr>
          <w:lang w:eastAsia="zh-TW"/>
        </w:rPr>
        <w:t>19.71</w:t>
      </w:r>
      <w:r w:rsidRPr="006A0843">
        <w:rPr>
          <w:lang w:eastAsia="zh-TW"/>
        </w:rPr>
        <w:t>億歐元於太陽能發電；另投資資通訊產業</w:t>
      </w:r>
      <w:r w:rsidRPr="006A0843">
        <w:rPr>
          <w:lang w:eastAsia="zh-TW"/>
        </w:rPr>
        <w:t>14</w:t>
      </w:r>
      <w:r w:rsidRPr="006A0843">
        <w:rPr>
          <w:lang w:eastAsia="zh-TW"/>
        </w:rPr>
        <w:t>億歐元。</w:t>
      </w:r>
    </w:p>
    <w:p w:rsidR="00934A6C" w:rsidRPr="006A0843" w:rsidRDefault="00934A6C" w:rsidP="00D653F7">
      <w:pPr>
        <w:pStyle w:val="af"/>
        <w:ind w:left="960" w:firstLine="480"/>
        <w:rPr>
          <w:lang w:eastAsia="zh-TW"/>
        </w:rPr>
      </w:pPr>
      <w:r w:rsidRPr="006A0843">
        <w:rPr>
          <w:lang w:eastAsia="zh-TW"/>
        </w:rPr>
        <w:t>以對外投資而言，</w:t>
      </w:r>
      <w:r w:rsidRPr="006A0843">
        <w:rPr>
          <w:lang w:eastAsia="zh-TW"/>
        </w:rPr>
        <w:t>2022</w:t>
      </w:r>
      <w:r w:rsidRPr="006A0843">
        <w:rPr>
          <w:lang w:eastAsia="zh-TW"/>
        </w:rPr>
        <w:t>年西班牙企業在境外併購交易以葡萄牙（總計</w:t>
      </w:r>
      <w:r w:rsidRPr="006A0843">
        <w:rPr>
          <w:lang w:eastAsia="zh-TW"/>
        </w:rPr>
        <w:t>49</w:t>
      </w:r>
      <w:r w:rsidRPr="006A0843">
        <w:rPr>
          <w:lang w:eastAsia="zh-TW"/>
        </w:rPr>
        <w:t>筆）及美國（</w:t>
      </w:r>
      <w:r w:rsidRPr="006A0843">
        <w:rPr>
          <w:lang w:eastAsia="zh-TW"/>
        </w:rPr>
        <w:t>46</w:t>
      </w:r>
      <w:r w:rsidRPr="006A0843">
        <w:rPr>
          <w:lang w:eastAsia="zh-TW"/>
        </w:rPr>
        <w:t>筆）為主。其中美國為西班牙投資者最重要之海外投資市場，總交易金額達</w:t>
      </w:r>
      <w:r w:rsidRPr="006A0843">
        <w:rPr>
          <w:lang w:eastAsia="zh-TW"/>
        </w:rPr>
        <w:t>80</w:t>
      </w:r>
      <w:r w:rsidRPr="006A0843">
        <w:rPr>
          <w:lang w:eastAsia="zh-TW"/>
        </w:rPr>
        <w:t>億</w:t>
      </w:r>
      <w:r w:rsidRPr="006A0843">
        <w:rPr>
          <w:lang w:eastAsia="zh-TW"/>
        </w:rPr>
        <w:t>900</w:t>
      </w:r>
      <w:r w:rsidRPr="006A0843">
        <w:rPr>
          <w:lang w:eastAsia="zh-TW"/>
        </w:rPr>
        <w:t>萬歐元。</w:t>
      </w:r>
    </w:p>
    <w:p w:rsidR="00934A6C" w:rsidRPr="006A0843" w:rsidRDefault="00934A6C" w:rsidP="00D653F7">
      <w:pPr>
        <w:pStyle w:val="af"/>
        <w:ind w:left="960" w:firstLine="480"/>
        <w:rPr>
          <w:lang w:eastAsia="zh-TW"/>
        </w:rPr>
      </w:pPr>
      <w:r w:rsidRPr="006A0843">
        <w:rPr>
          <w:lang w:eastAsia="zh-TW"/>
        </w:rPr>
        <w:t>2022</w:t>
      </w:r>
      <w:r w:rsidRPr="006A0843">
        <w:rPr>
          <w:lang w:eastAsia="zh-TW"/>
        </w:rPr>
        <w:t>年西班牙對外投資金額為</w:t>
      </w:r>
      <w:r w:rsidRPr="006A0843">
        <w:rPr>
          <w:lang w:eastAsia="zh-TW"/>
        </w:rPr>
        <w:t>282.28</w:t>
      </w:r>
      <w:r w:rsidRPr="006A0843">
        <w:rPr>
          <w:lang w:eastAsia="zh-TW"/>
        </w:rPr>
        <w:t>億歐元，主要投資國家及金額為英國</w:t>
      </w:r>
      <w:r w:rsidRPr="006A0843">
        <w:rPr>
          <w:lang w:eastAsia="zh-TW"/>
        </w:rPr>
        <w:t>82.70</w:t>
      </w:r>
      <w:r w:rsidRPr="006A0843">
        <w:rPr>
          <w:lang w:eastAsia="zh-TW"/>
        </w:rPr>
        <w:t>歐元、盧森堡</w:t>
      </w:r>
      <w:r w:rsidRPr="006A0843">
        <w:rPr>
          <w:lang w:eastAsia="zh-TW"/>
        </w:rPr>
        <w:t>61.09</w:t>
      </w:r>
      <w:r w:rsidRPr="006A0843">
        <w:rPr>
          <w:lang w:eastAsia="zh-TW"/>
        </w:rPr>
        <w:t>億歐元、荷蘭</w:t>
      </w:r>
      <w:r w:rsidRPr="006A0843">
        <w:rPr>
          <w:lang w:eastAsia="zh-TW"/>
        </w:rPr>
        <w:t>42.30</w:t>
      </w:r>
      <w:r w:rsidRPr="006A0843">
        <w:rPr>
          <w:lang w:eastAsia="zh-TW"/>
        </w:rPr>
        <w:t>億歐元、美國</w:t>
      </w:r>
      <w:r w:rsidRPr="006A0843">
        <w:rPr>
          <w:lang w:eastAsia="zh-TW"/>
        </w:rPr>
        <w:t>35.81</w:t>
      </w:r>
      <w:r w:rsidRPr="006A0843">
        <w:rPr>
          <w:lang w:eastAsia="zh-TW"/>
        </w:rPr>
        <w:t>億歐元，德國</w:t>
      </w:r>
      <w:r w:rsidRPr="006A0843">
        <w:rPr>
          <w:lang w:eastAsia="zh-TW"/>
        </w:rPr>
        <w:t>14.57</w:t>
      </w:r>
      <w:r w:rsidRPr="006A0843">
        <w:rPr>
          <w:lang w:eastAsia="zh-TW"/>
        </w:rPr>
        <w:t>億歐元、新加坡</w:t>
      </w:r>
      <w:r w:rsidRPr="006A0843">
        <w:rPr>
          <w:lang w:eastAsia="zh-TW"/>
        </w:rPr>
        <w:t>6.79</w:t>
      </w:r>
      <w:r w:rsidRPr="006A0843">
        <w:rPr>
          <w:lang w:eastAsia="zh-TW"/>
        </w:rPr>
        <w:t>億歐元、巴西</w:t>
      </w:r>
      <w:r w:rsidRPr="006A0843">
        <w:rPr>
          <w:lang w:eastAsia="zh-TW"/>
        </w:rPr>
        <w:t>6.65</w:t>
      </w:r>
      <w:r w:rsidRPr="006A0843">
        <w:rPr>
          <w:lang w:eastAsia="zh-TW"/>
        </w:rPr>
        <w:t>億歐元、智利</w:t>
      </w:r>
      <w:r w:rsidRPr="006A0843">
        <w:rPr>
          <w:lang w:eastAsia="zh-TW"/>
        </w:rPr>
        <w:t>6.36</w:t>
      </w:r>
      <w:r w:rsidRPr="006A0843">
        <w:rPr>
          <w:lang w:eastAsia="zh-TW"/>
        </w:rPr>
        <w:t>億歐元、加拿大</w:t>
      </w:r>
      <w:r w:rsidRPr="006A0843">
        <w:rPr>
          <w:lang w:eastAsia="zh-TW"/>
        </w:rPr>
        <w:t>5.89</w:t>
      </w:r>
      <w:r w:rsidRPr="006A0843">
        <w:rPr>
          <w:lang w:eastAsia="zh-TW"/>
        </w:rPr>
        <w:t>億歐元及哥倫比亞</w:t>
      </w:r>
      <w:r w:rsidRPr="006A0843">
        <w:rPr>
          <w:lang w:eastAsia="zh-TW"/>
        </w:rPr>
        <w:t>5.37</w:t>
      </w:r>
      <w:r w:rsidRPr="006A0843">
        <w:rPr>
          <w:lang w:eastAsia="zh-TW"/>
        </w:rPr>
        <w:t>億歐元。</w:t>
      </w:r>
    </w:p>
    <w:p w:rsidR="00934A6C" w:rsidRPr="006A0843" w:rsidRDefault="00934A6C" w:rsidP="00934A6C">
      <w:pPr>
        <w:pStyle w:val="aa"/>
        <w:spacing w:before="257" w:after="257"/>
        <w:ind w:left="643" w:hanging="643"/>
        <w:rPr>
          <w:lang w:eastAsia="zh-TW"/>
        </w:rPr>
      </w:pPr>
      <w:r w:rsidRPr="006A0843">
        <w:rPr>
          <w:lang w:eastAsia="zh-TW"/>
        </w:rPr>
        <w:t>二、天然資源</w:t>
      </w:r>
    </w:p>
    <w:p w:rsidR="00934A6C" w:rsidRPr="006A0843" w:rsidRDefault="00934A6C" w:rsidP="00D653F7">
      <w:pPr>
        <w:pStyle w:val="a4"/>
      </w:pPr>
      <w:r w:rsidRPr="006A0843">
        <w:t>西班牙擁有豐富的金屬礦藏，是歐洲富有最多元化礦產的國家，</w:t>
      </w:r>
      <w:r w:rsidRPr="006A0843">
        <w:t>90%</w:t>
      </w:r>
      <w:r w:rsidRPr="006A0843">
        <w:t>的伊比利亞半島包含大量的火山硫化物（</w:t>
      </w:r>
      <w:r w:rsidRPr="006A0843">
        <w:t>VMS</w:t>
      </w:r>
      <w:r w:rsidRPr="006A0843">
        <w:t>）礦床和黃鐵礦帶（</w:t>
      </w:r>
      <w:r w:rsidRPr="006A0843">
        <w:t>IPB</w:t>
      </w:r>
      <w:r w:rsidRPr="006A0843">
        <w:t>），西班牙是世界板岩和天青石的第二大生產國，也是世界第五大工業砂石和菱鎂礦生產國，第六大石膏和螢石生產國。依據西班牙國家統計局</w:t>
      </w:r>
      <w:r w:rsidR="008F550C" w:rsidRPr="006A0843">
        <w:t>（</w:t>
      </w:r>
      <w:r w:rsidRPr="006A0843">
        <w:t>INE</w:t>
      </w:r>
      <w:r w:rsidR="008F550C" w:rsidRPr="006A0843">
        <w:t>）</w:t>
      </w:r>
      <w:r w:rsidRPr="006A0843">
        <w:t>資料，</w:t>
      </w:r>
      <w:r w:rsidRPr="006A0843">
        <w:t>2022</w:t>
      </w:r>
      <w:r w:rsidRPr="006A0843">
        <w:t>年西班牙礦業從業人數約</w:t>
      </w:r>
      <w:r w:rsidRPr="006A0843">
        <w:t>2</w:t>
      </w:r>
      <w:r w:rsidRPr="006A0843">
        <w:t>萬</w:t>
      </w:r>
      <w:r w:rsidRPr="006A0843">
        <w:t>9,600</w:t>
      </w:r>
      <w:r w:rsidRPr="006A0843">
        <w:t>人。</w:t>
      </w:r>
    </w:p>
    <w:p w:rsidR="00934A6C" w:rsidRPr="006A0843" w:rsidRDefault="00934A6C" w:rsidP="00934A6C">
      <w:pPr>
        <w:pStyle w:val="aa"/>
        <w:spacing w:before="257" w:after="257"/>
        <w:ind w:left="643" w:hanging="643"/>
        <w:rPr>
          <w:lang w:eastAsia="zh-TW"/>
        </w:rPr>
      </w:pPr>
      <w:r w:rsidRPr="006A0843">
        <w:rPr>
          <w:lang w:eastAsia="zh-TW"/>
        </w:rPr>
        <w:t>三、產業概況</w:t>
      </w:r>
    </w:p>
    <w:p w:rsidR="00934A6C" w:rsidRPr="006A0843" w:rsidRDefault="00934A6C" w:rsidP="00D653F7">
      <w:pPr>
        <w:pStyle w:val="a4"/>
      </w:pPr>
      <w:r w:rsidRPr="006A0843">
        <w:t>2022</w:t>
      </w:r>
      <w:r w:rsidRPr="006A0843">
        <w:t>年西班牙主要產業發展概況如次：</w:t>
      </w:r>
    </w:p>
    <w:p w:rsidR="00934A6C" w:rsidRPr="006A0843" w:rsidRDefault="00934A6C" w:rsidP="00D653F7">
      <w:pPr>
        <w:pStyle w:val="ae"/>
      </w:pPr>
      <w:r w:rsidRPr="006A0843">
        <w:rPr>
          <w:lang w:val="es-ES"/>
        </w:rPr>
        <w:t>（一）</w:t>
      </w:r>
      <w:r w:rsidRPr="006A0843">
        <w:t>農農牧食品業</w:t>
      </w:r>
    </w:p>
    <w:p w:rsidR="00934A6C" w:rsidRPr="006A0843" w:rsidRDefault="00934A6C" w:rsidP="00D653F7">
      <w:pPr>
        <w:pStyle w:val="af"/>
        <w:ind w:left="960" w:firstLine="480"/>
        <w:rPr>
          <w:lang w:eastAsia="zh-TW"/>
        </w:rPr>
      </w:pPr>
      <w:r w:rsidRPr="006A0843">
        <w:rPr>
          <w:lang w:eastAsia="zh-TW"/>
        </w:rPr>
        <w:t>西班牙物產豐饒，生產小麥、甜菜、番茄，橄欖、柑橘類水果及葡萄等食品，國土面積達</w:t>
      </w:r>
      <w:r w:rsidRPr="006A0843">
        <w:rPr>
          <w:lang w:eastAsia="zh-TW"/>
        </w:rPr>
        <w:t>50</w:t>
      </w:r>
      <w:r w:rsidRPr="006A0843">
        <w:rPr>
          <w:lang w:eastAsia="zh-TW"/>
        </w:rPr>
        <w:t>萬</w:t>
      </w:r>
      <w:r w:rsidRPr="006A0843">
        <w:rPr>
          <w:lang w:eastAsia="zh-TW"/>
        </w:rPr>
        <w:t>6,030</w:t>
      </w:r>
      <w:r w:rsidRPr="006A0843">
        <w:rPr>
          <w:lang w:eastAsia="zh-TW"/>
        </w:rPr>
        <w:t>平方公里，海岸線長達</w:t>
      </w:r>
      <w:r w:rsidRPr="006A0843">
        <w:rPr>
          <w:lang w:eastAsia="zh-TW"/>
        </w:rPr>
        <w:t>7.905</w:t>
      </w:r>
      <w:r w:rsidRPr="006A0843">
        <w:rPr>
          <w:lang w:eastAsia="zh-TW"/>
        </w:rPr>
        <w:t>公里，境內農林漁牧業產量豐富，更是疫情危機中成為支撐國家經濟的關鍵。</w:t>
      </w:r>
    </w:p>
    <w:p w:rsidR="00934A6C" w:rsidRPr="006A0843" w:rsidRDefault="00934A6C" w:rsidP="00D653F7">
      <w:pPr>
        <w:pStyle w:val="af"/>
        <w:ind w:left="960" w:firstLine="480"/>
        <w:rPr>
          <w:lang w:eastAsia="zh-TW"/>
        </w:rPr>
      </w:pPr>
      <w:r w:rsidRPr="006A0843">
        <w:rPr>
          <w:lang w:eastAsia="zh-TW"/>
        </w:rPr>
        <w:t>西班牙為歐盟第四大出口經濟體和世界第七大出口經濟體，尤其是豬肉、水果和新鮮蔬菜等產品，一直是需求量最高的產品。</w:t>
      </w:r>
    </w:p>
    <w:p w:rsidR="00934A6C" w:rsidRPr="006A0843" w:rsidRDefault="00934A6C" w:rsidP="00D653F7">
      <w:pPr>
        <w:pStyle w:val="af"/>
        <w:ind w:left="960" w:firstLine="480"/>
        <w:rPr>
          <w:lang w:eastAsia="zh-TW"/>
        </w:rPr>
      </w:pPr>
      <w:r w:rsidRPr="006A0843">
        <w:rPr>
          <w:lang w:eastAsia="zh-TW"/>
        </w:rPr>
        <w:t>2022</w:t>
      </w:r>
      <w:r w:rsidRPr="006A0843">
        <w:rPr>
          <w:lang w:eastAsia="zh-TW"/>
        </w:rPr>
        <w:t>年農產品出口達</w:t>
      </w:r>
      <w:r w:rsidRPr="006A0843">
        <w:rPr>
          <w:lang w:eastAsia="zh-TW"/>
        </w:rPr>
        <w:t>642.48</w:t>
      </w:r>
      <w:r w:rsidRPr="006A0843">
        <w:rPr>
          <w:lang w:eastAsia="zh-TW"/>
        </w:rPr>
        <w:t>億歐元，創下歷史新高，增加</w:t>
      </w:r>
      <w:r w:rsidRPr="006A0843">
        <w:rPr>
          <w:lang w:eastAsia="zh-TW"/>
        </w:rPr>
        <w:t>12.8%</w:t>
      </w:r>
      <w:r w:rsidRPr="006A0843">
        <w:rPr>
          <w:lang w:eastAsia="zh-TW"/>
        </w:rPr>
        <w:t>，其中蔬果類出口額最高，達</w:t>
      </w:r>
      <w:r w:rsidRPr="006A0843">
        <w:rPr>
          <w:lang w:eastAsia="zh-TW"/>
        </w:rPr>
        <w:t>218.12</w:t>
      </w:r>
      <w:r w:rsidRPr="006A0843">
        <w:rPr>
          <w:lang w:eastAsia="zh-TW"/>
        </w:rPr>
        <w:t>億歐元，成長</w:t>
      </w:r>
      <w:r w:rsidRPr="006A0843">
        <w:rPr>
          <w:lang w:eastAsia="zh-TW"/>
        </w:rPr>
        <w:t>5.6%</w:t>
      </w:r>
      <w:r w:rsidRPr="006A0843">
        <w:rPr>
          <w:lang w:eastAsia="zh-TW"/>
        </w:rPr>
        <w:t>；肉類</w:t>
      </w:r>
      <w:r w:rsidRPr="006A0843">
        <w:rPr>
          <w:lang w:eastAsia="zh-TW"/>
        </w:rPr>
        <w:t>114.60</w:t>
      </w:r>
      <w:r w:rsidRPr="006A0843">
        <w:rPr>
          <w:lang w:eastAsia="zh-TW"/>
        </w:rPr>
        <w:t>億歐元，成長</w:t>
      </w:r>
      <w:r w:rsidRPr="006A0843">
        <w:rPr>
          <w:lang w:eastAsia="zh-TW"/>
        </w:rPr>
        <w:t>2.9%</w:t>
      </w:r>
      <w:r w:rsidRPr="006A0843">
        <w:rPr>
          <w:lang w:eastAsia="zh-TW"/>
        </w:rPr>
        <w:t>；食用油脂</w:t>
      </w:r>
      <w:r w:rsidRPr="006A0843">
        <w:rPr>
          <w:lang w:eastAsia="zh-TW"/>
        </w:rPr>
        <w:t>70.51</w:t>
      </w:r>
      <w:r w:rsidRPr="006A0843">
        <w:rPr>
          <w:lang w:eastAsia="zh-TW"/>
        </w:rPr>
        <w:t>億歐元，成長</w:t>
      </w:r>
      <w:r w:rsidRPr="006A0843">
        <w:rPr>
          <w:lang w:eastAsia="zh-TW"/>
        </w:rPr>
        <w:t>1.8%</w:t>
      </w:r>
      <w:r w:rsidRPr="006A0843">
        <w:rPr>
          <w:lang w:eastAsia="zh-TW"/>
        </w:rPr>
        <w:t>；魚類</w:t>
      </w:r>
      <w:r w:rsidRPr="006A0843">
        <w:rPr>
          <w:lang w:eastAsia="zh-TW"/>
        </w:rPr>
        <w:t>53.57</w:t>
      </w:r>
      <w:r w:rsidRPr="006A0843">
        <w:rPr>
          <w:lang w:eastAsia="zh-TW"/>
        </w:rPr>
        <w:t>億歐元，成長</w:t>
      </w:r>
      <w:r w:rsidRPr="006A0843">
        <w:rPr>
          <w:lang w:eastAsia="zh-TW"/>
        </w:rPr>
        <w:t>1.4%</w:t>
      </w:r>
      <w:r w:rsidRPr="006A0843">
        <w:rPr>
          <w:lang w:eastAsia="zh-TW"/>
        </w:rPr>
        <w:t>；飲料</w:t>
      </w:r>
      <w:r w:rsidRPr="006A0843">
        <w:rPr>
          <w:lang w:eastAsia="zh-TW"/>
        </w:rPr>
        <w:t>50.78</w:t>
      </w:r>
      <w:r w:rsidRPr="006A0843">
        <w:rPr>
          <w:lang w:eastAsia="zh-TW"/>
        </w:rPr>
        <w:t>億歐元，成長</w:t>
      </w:r>
      <w:r w:rsidRPr="006A0843">
        <w:rPr>
          <w:lang w:eastAsia="zh-TW"/>
        </w:rPr>
        <w:t>1.3%</w:t>
      </w:r>
      <w:r w:rsidRPr="006A0843">
        <w:rPr>
          <w:lang w:eastAsia="zh-TW"/>
        </w:rPr>
        <w:t>等。以出口目的地而言，包括義大利、美國、法國、葡萄牙及德國等。</w:t>
      </w:r>
    </w:p>
    <w:p w:rsidR="00934A6C" w:rsidRPr="006A0843" w:rsidRDefault="00934A6C" w:rsidP="00D653F7">
      <w:pPr>
        <w:pStyle w:val="af"/>
        <w:ind w:left="960" w:firstLine="480"/>
        <w:rPr>
          <w:lang w:eastAsia="zh-TW"/>
        </w:rPr>
      </w:pPr>
      <w:r w:rsidRPr="006A0843">
        <w:rPr>
          <w:lang w:eastAsia="zh-TW"/>
        </w:rPr>
        <w:t>在</w:t>
      </w:r>
      <w:r w:rsidRPr="006A0843">
        <w:rPr>
          <w:lang w:eastAsia="zh-TW"/>
        </w:rPr>
        <w:t>2022</w:t>
      </w:r>
      <w:r w:rsidRPr="006A0843">
        <w:rPr>
          <w:lang w:eastAsia="zh-TW"/>
        </w:rPr>
        <w:t>年農產品進口方面，進口額為</w:t>
      </w:r>
      <w:r w:rsidRPr="006A0843">
        <w:rPr>
          <w:lang w:eastAsia="zh-TW"/>
        </w:rPr>
        <w:t>157.53</w:t>
      </w:r>
      <w:r w:rsidRPr="006A0843">
        <w:rPr>
          <w:lang w:eastAsia="zh-TW"/>
        </w:rPr>
        <w:t>億歐元，成長</w:t>
      </w:r>
      <w:r w:rsidRPr="006A0843">
        <w:rPr>
          <w:lang w:eastAsia="zh-TW"/>
        </w:rPr>
        <w:t>4.2%</w:t>
      </w:r>
      <w:r w:rsidRPr="006A0843">
        <w:rPr>
          <w:lang w:eastAsia="zh-TW"/>
        </w:rPr>
        <w:t>，其中進口漁產</w:t>
      </w:r>
      <w:r w:rsidRPr="006A0843">
        <w:rPr>
          <w:lang w:eastAsia="zh-TW"/>
        </w:rPr>
        <w:t>88.87</w:t>
      </w:r>
      <w:r w:rsidRPr="006A0843">
        <w:rPr>
          <w:lang w:eastAsia="zh-TW"/>
        </w:rPr>
        <w:t>億歐元，成長</w:t>
      </w:r>
      <w:r w:rsidRPr="006A0843">
        <w:rPr>
          <w:lang w:eastAsia="zh-TW"/>
        </w:rPr>
        <w:t>1.9%</w:t>
      </w:r>
      <w:r w:rsidRPr="006A0843">
        <w:rPr>
          <w:lang w:eastAsia="zh-TW"/>
        </w:rPr>
        <w:t>；蔬果類</w:t>
      </w:r>
      <w:r w:rsidRPr="006A0843">
        <w:rPr>
          <w:lang w:eastAsia="zh-TW"/>
        </w:rPr>
        <w:t>73.33</w:t>
      </w:r>
      <w:r w:rsidRPr="006A0843">
        <w:rPr>
          <w:lang w:eastAsia="zh-TW"/>
        </w:rPr>
        <w:t>億歐元，成長</w:t>
      </w:r>
      <w:r w:rsidRPr="006A0843">
        <w:rPr>
          <w:lang w:eastAsia="zh-TW"/>
        </w:rPr>
        <w:t>1.6%</w:t>
      </w:r>
      <w:r w:rsidRPr="006A0843">
        <w:rPr>
          <w:lang w:eastAsia="zh-TW"/>
        </w:rPr>
        <w:t>；食用油脂</w:t>
      </w:r>
      <w:r w:rsidRPr="006A0843">
        <w:rPr>
          <w:lang w:eastAsia="zh-TW"/>
        </w:rPr>
        <w:t>59.59</w:t>
      </w:r>
      <w:r w:rsidRPr="006A0843">
        <w:rPr>
          <w:lang w:eastAsia="zh-TW"/>
        </w:rPr>
        <w:t>億歐元，成長</w:t>
      </w:r>
      <w:r w:rsidRPr="006A0843">
        <w:rPr>
          <w:lang w:eastAsia="zh-TW"/>
        </w:rPr>
        <w:t>1.3%</w:t>
      </w:r>
      <w:r w:rsidRPr="006A0843">
        <w:rPr>
          <w:lang w:eastAsia="zh-TW"/>
        </w:rPr>
        <w:t>；醣類、咖啡及可可</w:t>
      </w:r>
      <w:r w:rsidRPr="006A0843">
        <w:rPr>
          <w:lang w:eastAsia="zh-TW"/>
        </w:rPr>
        <w:t>41.91</w:t>
      </w:r>
      <w:r w:rsidRPr="006A0843">
        <w:rPr>
          <w:lang w:eastAsia="zh-TW"/>
        </w:rPr>
        <w:t>億歐元，成長</w:t>
      </w:r>
      <w:r w:rsidRPr="006A0843">
        <w:rPr>
          <w:lang w:eastAsia="zh-TW"/>
        </w:rPr>
        <w:t>0.9%</w:t>
      </w:r>
      <w:r w:rsidRPr="006A0843">
        <w:rPr>
          <w:lang w:eastAsia="zh-TW"/>
        </w:rPr>
        <w:t>。倘以進口來源國而言，則以巴西、烏克蘭、法國及美國為主要來源。</w:t>
      </w:r>
    </w:p>
    <w:p w:rsidR="00934A6C" w:rsidRPr="006A0843" w:rsidRDefault="00934A6C" w:rsidP="00D653F7">
      <w:pPr>
        <w:pStyle w:val="af"/>
        <w:ind w:left="960" w:firstLine="480"/>
        <w:rPr>
          <w:lang w:eastAsia="zh-TW"/>
        </w:rPr>
      </w:pPr>
      <w:r w:rsidRPr="006A0843">
        <w:rPr>
          <w:lang w:eastAsia="zh-TW"/>
        </w:rPr>
        <w:t>2022</w:t>
      </w:r>
      <w:r w:rsidRPr="006A0843">
        <w:rPr>
          <w:lang w:eastAsia="zh-TW"/>
        </w:rPr>
        <w:t>年農業、牧業及狩獵產業便提供</w:t>
      </w:r>
      <w:r w:rsidRPr="006A0843">
        <w:rPr>
          <w:lang w:eastAsia="zh-TW"/>
        </w:rPr>
        <w:t>70</w:t>
      </w:r>
      <w:r w:rsidRPr="006A0843">
        <w:rPr>
          <w:lang w:eastAsia="zh-TW"/>
        </w:rPr>
        <w:t>萬</w:t>
      </w:r>
      <w:r w:rsidRPr="006A0843">
        <w:rPr>
          <w:lang w:eastAsia="zh-TW"/>
        </w:rPr>
        <w:t>5,000</w:t>
      </w:r>
      <w:r w:rsidRPr="006A0843">
        <w:rPr>
          <w:lang w:eastAsia="zh-TW"/>
        </w:rPr>
        <w:t>個就業機會，對西班牙社會穩定極為重要。</w:t>
      </w:r>
    </w:p>
    <w:p w:rsidR="00934A6C" w:rsidRPr="006A0843" w:rsidRDefault="00934A6C" w:rsidP="00D653F7">
      <w:pPr>
        <w:pStyle w:val="ae"/>
      </w:pPr>
      <w:r w:rsidRPr="006A0843">
        <w:rPr>
          <w:lang w:val="es-ES"/>
        </w:rPr>
        <w:t>（二）</w:t>
      </w:r>
      <w:r w:rsidRPr="006A0843">
        <w:t>漁業</w:t>
      </w:r>
    </w:p>
    <w:p w:rsidR="00934A6C" w:rsidRPr="006A0843" w:rsidRDefault="00934A6C" w:rsidP="00D653F7">
      <w:pPr>
        <w:pStyle w:val="af"/>
        <w:ind w:left="960" w:firstLine="480"/>
        <w:rPr>
          <w:lang w:eastAsia="zh-TW"/>
        </w:rPr>
      </w:pPr>
      <w:r w:rsidRPr="006A0843">
        <w:rPr>
          <w:lang w:eastAsia="zh-TW"/>
        </w:rPr>
        <w:t>西班牙海岸線長達</w:t>
      </w:r>
      <w:r w:rsidRPr="006A0843">
        <w:rPr>
          <w:lang w:eastAsia="zh-TW"/>
        </w:rPr>
        <w:t>7,905</w:t>
      </w:r>
      <w:r w:rsidRPr="006A0843">
        <w:rPr>
          <w:lang w:eastAsia="zh-TW"/>
        </w:rPr>
        <w:t>公里，漁產豐富，產量占歐盟總產量之</w:t>
      </w:r>
      <w:r w:rsidRPr="006A0843">
        <w:rPr>
          <w:lang w:eastAsia="zh-TW"/>
        </w:rPr>
        <w:t>20%</w:t>
      </w:r>
      <w:r w:rsidRPr="006A0843">
        <w:rPr>
          <w:lang w:eastAsia="zh-TW"/>
        </w:rPr>
        <w:t>。西班牙為歐盟擁有最多船隻之國家，船隻數量超過</w:t>
      </w:r>
      <w:r w:rsidRPr="006A0843">
        <w:rPr>
          <w:lang w:eastAsia="zh-TW"/>
        </w:rPr>
        <w:t>8,000</w:t>
      </w:r>
      <w:r w:rsidRPr="006A0843">
        <w:rPr>
          <w:lang w:eastAsia="zh-TW"/>
        </w:rPr>
        <w:t>艘，並擁有</w:t>
      </w:r>
      <w:r w:rsidRPr="006A0843">
        <w:rPr>
          <w:lang w:eastAsia="zh-TW"/>
        </w:rPr>
        <w:t>5,000</w:t>
      </w:r>
      <w:r w:rsidRPr="006A0843">
        <w:rPr>
          <w:lang w:eastAsia="zh-TW"/>
        </w:rPr>
        <w:t>多座水產養殖場。依據西班牙海鮮漁業罐頭加工廠協會（</w:t>
      </w:r>
      <w:r w:rsidRPr="006A0843">
        <w:rPr>
          <w:lang w:eastAsia="zh-TW"/>
        </w:rPr>
        <w:t>Anfaco-Cecopesca</w:t>
      </w:r>
      <w:r w:rsidRPr="006A0843">
        <w:rPr>
          <w:lang w:eastAsia="zh-TW"/>
        </w:rPr>
        <w:t>）資料</w:t>
      </w:r>
      <w:r w:rsidRPr="006A0843">
        <w:rPr>
          <w:lang w:eastAsia="zh-TW"/>
        </w:rPr>
        <w:t>2022</w:t>
      </w:r>
      <w:r w:rsidRPr="006A0843">
        <w:rPr>
          <w:lang w:eastAsia="zh-TW"/>
        </w:rPr>
        <w:t>年西班牙漁業漁獲量超過</w:t>
      </w:r>
      <w:r w:rsidRPr="006A0843">
        <w:rPr>
          <w:lang w:eastAsia="zh-TW"/>
        </w:rPr>
        <w:t>79.73</w:t>
      </w:r>
      <w:r w:rsidRPr="006A0843">
        <w:rPr>
          <w:lang w:eastAsia="zh-TW"/>
        </w:rPr>
        <w:t>萬公噸，總值</w:t>
      </w:r>
      <w:r w:rsidRPr="006A0843">
        <w:rPr>
          <w:lang w:eastAsia="zh-TW"/>
        </w:rPr>
        <w:t>17.67</w:t>
      </w:r>
      <w:r w:rsidRPr="006A0843">
        <w:rPr>
          <w:lang w:eastAsia="zh-TW"/>
        </w:rPr>
        <w:t>億歐元；水產養殖產量</w:t>
      </w:r>
      <w:r w:rsidRPr="006A0843">
        <w:rPr>
          <w:lang w:eastAsia="zh-TW"/>
        </w:rPr>
        <w:t>32.60</w:t>
      </w:r>
      <w:r w:rsidRPr="006A0843">
        <w:rPr>
          <w:lang w:eastAsia="zh-TW"/>
        </w:rPr>
        <w:t>萬公噸，總值</w:t>
      </w:r>
      <w:r w:rsidRPr="006A0843">
        <w:rPr>
          <w:lang w:eastAsia="zh-TW"/>
        </w:rPr>
        <w:t>6.1</w:t>
      </w:r>
      <w:r w:rsidRPr="006A0843">
        <w:rPr>
          <w:lang w:eastAsia="zh-TW"/>
        </w:rPr>
        <w:t>億歐元；加工漁業產量逾</w:t>
      </w:r>
      <w:r w:rsidRPr="006A0843">
        <w:rPr>
          <w:lang w:eastAsia="zh-TW"/>
        </w:rPr>
        <w:t>101.38</w:t>
      </w:r>
      <w:r w:rsidRPr="006A0843">
        <w:rPr>
          <w:lang w:eastAsia="zh-TW"/>
        </w:rPr>
        <w:t>萬公噸，總值</w:t>
      </w:r>
      <w:r w:rsidRPr="006A0843">
        <w:rPr>
          <w:lang w:eastAsia="zh-TW"/>
        </w:rPr>
        <w:t>57.48</w:t>
      </w:r>
      <w:r w:rsidRPr="006A0843">
        <w:rPr>
          <w:lang w:eastAsia="zh-TW"/>
        </w:rPr>
        <w:t>億歐元。</w:t>
      </w:r>
      <w:r w:rsidRPr="006A0843">
        <w:rPr>
          <w:lang w:eastAsia="zh-TW"/>
        </w:rPr>
        <w:t>2022</w:t>
      </w:r>
      <w:r w:rsidRPr="006A0843">
        <w:rPr>
          <w:lang w:eastAsia="zh-TW"/>
        </w:rPr>
        <w:t>年西班牙漁業出口量為</w:t>
      </w:r>
      <w:r w:rsidRPr="006A0843">
        <w:rPr>
          <w:lang w:eastAsia="zh-TW"/>
        </w:rPr>
        <w:t>110</w:t>
      </w:r>
      <w:r w:rsidRPr="006A0843">
        <w:rPr>
          <w:lang w:eastAsia="zh-TW"/>
        </w:rPr>
        <w:t>萬公噸，外銷金額為</w:t>
      </w:r>
      <w:r w:rsidRPr="006A0843">
        <w:rPr>
          <w:lang w:eastAsia="zh-TW"/>
        </w:rPr>
        <w:t>53.08</w:t>
      </w:r>
      <w:r w:rsidRPr="006A0843">
        <w:rPr>
          <w:lang w:eastAsia="zh-TW"/>
        </w:rPr>
        <w:t>億歐元。以產品別而言，軟體魚類及貝類出口位居第</w:t>
      </w:r>
      <w:r w:rsidRPr="006A0843">
        <w:rPr>
          <w:lang w:eastAsia="zh-TW"/>
        </w:rPr>
        <w:t>1</w:t>
      </w:r>
      <w:r w:rsidRPr="006A0843">
        <w:rPr>
          <w:lang w:eastAsia="zh-TW"/>
        </w:rPr>
        <w:t>名，金額為</w:t>
      </w:r>
      <w:r w:rsidRPr="006A0843">
        <w:rPr>
          <w:lang w:eastAsia="zh-TW"/>
        </w:rPr>
        <w:t>12.67</w:t>
      </w:r>
      <w:r w:rsidRPr="006A0843">
        <w:rPr>
          <w:lang w:eastAsia="zh-TW"/>
        </w:rPr>
        <w:t>億歐元，數量為</w:t>
      </w:r>
      <w:r w:rsidRPr="006A0843">
        <w:rPr>
          <w:lang w:eastAsia="zh-TW"/>
        </w:rPr>
        <w:t>24.32</w:t>
      </w:r>
      <w:r w:rsidRPr="006A0843">
        <w:rPr>
          <w:lang w:eastAsia="zh-TW"/>
        </w:rPr>
        <w:t>公噸；魚類及海鮮罐頭出口額為</w:t>
      </w:r>
      <w:r w:rsidRPr="006A0843">
        <w:rPr>
          <w:lang w:eastAsia="zh-TW"/>
        </w:rPr>
        <w:t>12.61</w:t>
      </w:r>
      <w:r w:rsidRPr="006A0843">
        <w:rPr>
          <w:lang w:eastAsia="zh-TW"/>
        </w:rPr>
        <w:t>萬歐元，數量為</w:t>
      </w:r>
      <w:r w:rsidRPr="006A0843">
        <w:rPr>
          <w:lang w:eastAsia="zh-TW"/>
        </w:rPr>
        <w:t>22.29</w:t>
      </w:r>
      <w:r w:rsidRPr="006A0843">
        <w:rPr>
          <w:lang w:eastAsia="zh-TW"/>
        </w:rPr>
        <w:t>公噸；冷凍魚出口金額為</w:t>
      </w:r>
      <w:r w:rsidRPr="006A0843">
        <w:rPr>
          <w:lang w:eastAsia="zh-TW"/>
        </w:rPr>
        <w:t>8.47</w:t>
      </w:r>
      <w:r w:rsidRPr="006A0843">
        <w:rPr>
          <w:lang w:eastAsia="zh-TW"/>
        </w:rPr>
        <w:t>億歐元，出口量為</w:t>
      </w:r>
      <w:r w:rsidRPr="006A0843">
        <w:rPr>
          <w:lang w:eastAsia="zh-TW"/>
        </w:rPr>
        <w:t>37.73</w:t>
      </w:r>
      <w:r w:rsidRPr="006A0843">
        <w:rPr>
          <w:lang w:eastAsia="zh-TW"/>
        </w:rPr>
        <w:t>公噸；鮮魚出口金額為</w:t>
      </w:r>
      <w:r w:rsidRPr="006A0843">
        <w:rPr>
          <w:lang w:eastAsia="zh-TW"/>
        </w:rPr>
        <w:t>6.38</w:t>
      </w:r>
      <w:r w:rsidRPr="006A0843">
        <w:rPr>
          <w:lang w:eastAsia="zh-TW"/>
        </w:rPr>
        <w:t>億歐元，出口量為</w:t>
      </w:r>
      <w:r w:rsidRPr="006A0843">
        <w:rPr>
          <w:lang w:eastAsia="zh-TW"/>
        </w:rPr>
        <w:t>10.53</w:t>
      </w:r>
      <w:r w:rsidRPr="006A0843">
        <w:rPr>
          <w:lang w:eastAsia="zh-TW"/>
        </w:rPr>
        <w:t>公噸。</w:t>
      </w:r>
    </w:p>
    <w:p w:rsidR="00934A6C" w:rsidRPr="006A0843" w:rsidRDefault="00934A6C" w:rsidP="00D653F7">
      <w:pPr>
        <w:pStyle w:val="af"/>
        <w:ind w:left="960" w:firstLine="480"/>
        <w:rPr>
          <w:lang w:eastAsia="zh-TW"/>
        </w:rPr>
      </w:pPr>
      <w:r w:rsidRPr="006A0843">
        <w:rPr>
          <w:lang w:eastAsia="zh-TW"/>
        </w:rPr>
        <w:t>2022</w:t>
      </w:r>
      <w:r w:rsidRPr="006A0843">
        <w:rPr>
          <w:lang w:eastAsia="zh-TW"/>
        </w:rPr>
        <w:t>年漁業及水產養殖業提供西國</w:t>
      </w:r>
      <w:r w:rsidRPr="006A0843">
        <w:rPr>
          <w:lang w:eastAsia="zh-TW"/>
        </w:rPr>
        <w:t>3</w:t>
      </w:r>
      <w:r w:rsidRPr="006A0843">
        <w:rPr>
          <w:lang w:eastAsia="zh-TW"/>
        </w:rPr>
        <w:t>萬</w:t>
      </w:r>
      <w:r w:rsidRPr="006A0843">
        <w:rPr>
          <w:lang w:eastAsia="zh-TW"/>
        </w:rPr>
        <w:t>6,900</w:t>
      </w:r>
      <w:r w:rsidRPr="006A0843">
        <w:rPr>
          <w:lang w:eastAsia="zh-TW"/>
        </w:rPr>
        <w:t>個工作機會，對西國就業機會而言，十分重要。</w:t>
      </w:r>
    </w:p>
    <w:p w:rsidR="00934A6C" w:rsidRPr="006A0843" w:rsidRDefault="00934A6C" w:rsidP="00D653F7">
      <w:pPr>
        <w:pStyle w:val="af"/>
        <w:ind w:left="960" w:firstLine="480"/>
        <w:rPr>
          <w:lang w:eastAsia="zh-TW"/>
        </w:rPr>
      </w:pPr>
    </w:p>
    <w:p w:rsidR="00934A6C" w:rsidRPr="006A0843" w:rsidRDefault="00934A6C" w:rsidP="00934A6C">
      <w:pPr>
        <w:pStyle w:val="ae"/>
      </w:pPr>
      <w:r w:rsidRPr="006A0843">
        <w:rPr>
          <w:lang w:val="es-ES"/>
        </w:rPr>
        <w:t>（三）</w:t>
      </w:r>
      <w:r w:rsidRPr="006A0843">
        <w:t>觀光業</w:t>
      </w:r>
    </w:p>
    <w:p w:rsidR="00934A6C" w:rsidRPr="006A0843" w:rsidRDefault="00934A6C" w:rsidP="00D653F7">
      <w:pPr>
        <w:pStyle w:val="af"/>
        <w:ind w:left="960" w:firstLine="480"/>
        <w:rPr>
          <w:lang w:eastAsia="zh-TW"/>
        </w:rPr>
      </w:pPr>
      <w:r w:rsidRPr="006A0843">
        <w:rPr>
          <w:lang w:eastAsia="zh-TW"/>
        </w:rPr>
        <w:t>依據西班牙國家統計局資料，</w:t>
      </w:r>
      <w:r w:rsidRPr="006A0843">
        <w:rPr>
          <w:lang w:eastAsia="zh-TW"/>
        </w:rPr>
        <w:t>2022</w:t>
      </w:r>
      <w:r w:rsidRPr="006A0843">
        <w:rPr>
          <w:lang w:eastAsia="zh-TW"/>
        </w:rPr>
        <w:t>年國外觀光客共計</w:t>
      </w:r>
      <w:r w:rsidRPr="006A0843">
        <w:rPr>
          <w:lang w:eastAsia="zh-TW"/>
        </w:rPr>
        <w:t>7,165.9</w:t>
      </w:r>
      <w:r w:rsidRPr="006A0843">
        <w:rPr>
          <w:lang w:eastAsia="zh-TW"/>
        </w:rPr>
        <w:t>萬人次，前三大來源依據為英國</w:t>
      </w:r>
      <w:r w:rsidR="008F550C" w:rsidRPr="006A0843">
        <w:rPr>
          <w:lang w:eastAsia="zh-TW"/>
        </w:rPr>
        <w:t>（</w:t>
      </w:r>
      <w:r w:rsidRPr="006A0843">
        <w:rPr>
          <w:lang w:eastAsia="zh-TW"/>
        </w:rPr>
        <w:t>1,512</w:t>
      </w:r>
      <w:r w:rsidRPr="006A0843">
        <w:rPr>
          <w:lang w:eastAsia="zh-TW"/>
        </w:rPr>
        <w:t>萬人次，占</w:t>
      </w:r>
      <w:r w:rsidRPr="006A0843">
        <w:rPr>
          <w:lang w:eastAsia="zh-TW"/>
        </w:rPr>
        <w:t>21.1%</w:t>
      </w:r>
      <w:r w:rsidR="008F550C" w:rsidRPr="006A0843">
        <w:rPr>
          <w:lang w:eastAsia="zh-TW"/>
        </w:rPr>
        <w:t>）</w:t>
      </w:r>
      <w:r w:rsidRPr="006A0843">
        <w:rPr>
          <w:lang w:eastAsia="zh-TW"/>
        </w:rPr>
        <w:t>、法國</w:t>
      </w:r>
      <w:r w:rsidR="008F550C" w:rsidRPr="006A0843">
        <w:rPr>
          <w:lang w:eastAsia="zh-TW"/>
        </w:rPr>
        <w:t>（</w:t>
      </w:r>
      <w:r w:rsidRPr="006A0843">
        <w:rPr>
          <w:lang w:eastAsia="zh-TW"/>
        </w:rPr>
        <w:t>1,009</w:t>
      </w:r>
      <w:r w:rsidRPr="006A0843">
        <w:rPr>
          <w:lang w:eastAsia="zh-TW"/>
        </w:rPr>
        <w:t>萬人次，占</w:t>
      </w:r>
      <w:r w:rsidRPr="006A0843">
        <w:rPr>
          <w:lang w:eastAsia="zh-TW"/>
        </w:rPr>
        <w:t>14.09%</w:t>
      </w:r>
      <w:r w:rsidR="008F550C" w:rsidRPr="006A0843">
        <w:rPr>
          <w:lang w:eastAsia="zh-TW"/>
        </w:rPr>
        <w:t>）</w:t>
      </w:r>
      <w:r w:rsidRPr="006A0843">
        <w:rPr>
          <w:lang w:eastAsia="zh-TW"/>
        </w:rPr>
        <w:t>、德國</w:t>
      </w:r>
      <w:r w:rsidR="008F550C" w:rsidRPr="006A0843">
        <w:rPr>
          <w:lang w:eastAsia="zh-TW"/>
        </w:rPr>
        <w:t>（</w:t>
      </w:r>
      <w:r w:rsidRPr="006A0843">
        <w:rPr>
          <w:lang w:eastAsia="zh-TW"/>
        </w:rPr>
        <w:t>976.8</w:t>
      </w:r>
      <w:r w:rsidRPr="006A0843">
        <w:rPr>
          <w:lang w:eastAsia="zh-TW"/>
        </w:rPr>
        <w:t>萬人次，占</w:t>
      </w:r>
      <w:r w:rsidRPr="006A0843">
        <w:rPr>
          <w:lang w:eastAsia="zh-TW"/>
        </w:rPr>
        <w:t>13.63%</w:t>
      </w:r>
      <w:r w:rsidR="008F550C" w:rsidRPr="006A0843">
        <w:rPr>
          <w:lang w:eastAsia="zh-TW"/>
        </w:rPr>
        <w:t>）</w:t>
      </w:r>
      <w:r w:rsidRPr="006A0843">
        <w:rPr>
          <w:lang w:eastAsia="zh-TW"/>
        </w:rPr>
        <w:t>，歐洲以外則是以美國</w:t>
      </w:r>
      <w:r w:rsidR="008F550C" w:rsidRPr="006A0843">
        <w:rPr>
          <w:lang w:eastAsia="zh-TW"/>
        </w:rPr>
        <w:t>（</w:t>
      </w:r>
      <w:r w:rsidRPr="006A0843">
        <w:rPr>
          <w:lang w:eastAsia="zh-TW"/>
        </w:rPr>
        <w:t>280</w:t>
      </w:r>
      <w:r w:rsidRPr="006A0843">
        <w:rPr>
          <w:lang w:eastAsia="zh-TW"/>
        </w:rPr>
        <w:t>萬人次</w:t>
      </w:r>
      <w:r w:rsidR="008F550C" w:rsidRPr="006A0843">
        <w:rPr>
          <w:lang w:eastAsia="zh-TW"/>
        </w:rPr>
        <w:t>）</w:t>
      </w:r>
      <w:r w:rsidRPr="006A0843">
        <w:rPr>
          <w:lang w:eastAsia="zh-TW"/>
        </w:rPr>
        <w:t>及其他美洲國家</w:t>
      </w:r>
      <w:r w:rsidR="008F550C" w:rsidRPr="006A0843">
        <w:rPr>
          <w:lang w:eastAsia="zh-TW"/>
        </w:rPr>
        <w:t>（</w:t>
      </w:r>
      <w:r w:rsidRPr="006A0843">
        <w:rPr>
          <w:lang w:eastAsia="zh-TW"/>
        </w:rPr>
        <w:t>355.7</w:t>
      </w:r>
      <w:r w:rsidRPr="006A0843">
        <w:rPr>
          <w:lang w:eastAsia="zh-TW"/>
        </w:rPr>
        <w:t>萬人次</w:t>
      </w:r>
      <w:r w:rsidR="008F550C" w:rsidRPr="006A0843">
        <w:rPr>
          <w:lang w:eastAsia="zh-TW"/>
        </w:rPr>
        <w:t>）</w:t>
      </w:r>
      <w:r w:rsidRPr="006A0843">
        <w:rPr>
          <w:lang w:eastAsia="zh-TW"/>
        </w:rPr>
        <w:t>較多。</w:t>
      </w:r>
      <w:r w:rsidRPr="006A0843">
        <w:rPr>
          <w:lang w:eastAsia="zh-TW"/>
        </w:rPr>
        <w:t>2022</w:t>
      </w:r>
      <w:r w:rsidRPr="006A0843">
        <w:rPr>
          <w:lang w:eastAsia="zh-TW"/>
        </w:rPr>
        <w:t>年國外觀光客主要造訪地點以巴塞隆納所在的加泰隆尼亞自治區</w:t>
      </w:r>
      <w:r w:rsidR="008F550C" w:rsidRPr="006A0843">
        <w:rPr>
          <w:lang w:eastAsia="zh-TW"/>
        </w:rPr>
        <w:t>（</w:t>
      </w:r>
      <w:r w:rsidRPr="006A0843">
        <w:rPr>
          <w:lang w:eastAsia="zh-TW"/>
        </w:rPr>
        <w:t>1,485</w:t>
      </w:r>
      <w:r w:rsidRPr="006A0843">
        <w:rPr>
          <w:lang w:eastAsia="zh-TW"/>
        </w:rPr>
        <w:t>萬人次，占</w:t>
      </w:r>
      <w:r w:rsidRPr="006A0843">
        <w:rPr>
          <w:lang w:eastAsia="zh-TW"/>
        </w:rPr>
        <w:t>20.73%</w:t>
      </w:r>
      <w:r w:rsidR="008F550C" w:rsidRPr="006A0843">
        <w:rPr>
          <w:lang w:eastAsia="zh-TW"/>
        </w:rPr>
        <w:t>）</w:t>
      </w:r>
      <w:r w:rsidRPr="006A0843">
        <w:rPr>
          <w:lang w:eastAsia="zh-TW"/>
        </w:rPr>
        <w:t>、地中海的巴利阿里群島</w:t>
      </w:r>
      <w:r w:rsidR="008F550C" w:rsidRPr="006A0843">
        <w:rPr>
          <w:lang w:eastAsia="zh-TW"/>
        </w:rPr>
        <w:t>（</w:t>
      </w:r>
      <w:r w:rsidRPr="006A0843">
        <w:rPr>
          <w:lang w:eastAsia="zh-TW"/>
        </w:rPr>
        <w:t>1,320</w:t>
      </w:r>
      <w:r w:rsidRPr="006A0843">
        <w:rPr>
          <w:lang w:eastAsia="zh-TW"/>
        </w:rPr>
        <w:t>萬人次，占</w:t>
      </w:r>
      <w:r w:rsidRPr="006A0843">
        <w:rPr>
          <w:lang w:eastAsia="zh-TW"/>
        </w:rPr>
        <w:t>18.43%</w:t>
      </w:r>
      <w:r w:rsidR="008F550C" w:rsidRPr="006A0843">
        <w:rPr>
          <w:lang w:eastAsia="zh-TW"/>
        </w:rPr>
        <w:t>）</w:t>
      </w:r>
      <w:r w:rsidRPr="006A0843">
        <w:rPr>
          <w:lang w:eastAsia="zh-TW"/>
        </w:rPr>
        <w:t>、西非外海的加納利群島</w:t>
      </w:r>
      <w:r w:rsidR="008F550C" w:rsidRPr="006A0843">
        <w:rPr>
          <w:lang w:eastAsia="zh-TW"/>
        </w:rPr>
        <w:t>（</w:t>
      </w:r>
      <w:r w:rsidRPr="006A0843">
        <w:rPr>
          <w:lang w:eastAsia="zh-TW"/>
        </w:rPr>
        <w:t>1,320</w:t>
      </w:r>
      <w:r w:rsidRPr="006A0843">
        <w:rPr>
          <w:lang w:eastAsia="zh-TW"/>
        </w:rPr>
        <w:t>萬人次，占</w:t>
      </w:r>
      <w:r w:rsidRPr="006A0843">
        <w:rPr>
          <w:lang w:eastAsia="zh-TW"/>
        </w:rPr>
        <w:t>17.20%</w:t>
      </w:r>
      <w:r w:rsidR="008F550C" w:rsidRPr="006A0843">
        <w:rPr>
          <w:lang w:eastAsia="zh-TW"/>
        </w:rPr>
        <w:t>）</w:t>
      </w:r>
      <w:r w:rsidRPr="006A0843">
        <w:rPr>
          <w:lang w:eastAsia="zh-TW"/>
        </w:rPr>
        <w:t>與南部的安達魯西亞自治區</w:t>
      </w:r>
      <w:r w:rsidR="008F550C" w:rsidRPr="006A0843">
        <w:rPr>
          <w:lang w:eastAsia="zh-TW"/>
        </w:rPr>
        <w:t>（</w:t>
      </w:r>
      <w:r w:rsidRPr="006A0843">
        <w:rPr>
          <w:lang w:eastAsia="zh-TW"/>
        </w:rPr>
        <w:t>1,000</w:t>
      </w:r>
      <w:r w:rsidRPr="006A0843">
        <w:rPr>
          <w:lang w:eastAsia="zh-TW"/>
        </w:rPr>
        <w:t>萬人次，占</w:t>
      </w:r>
      <w:r w:rsidRPr="006A0843">
        <w:rPr>
          <w:lang w:eastAsia="zh-TW"/>
        </w:rPr>
        <w:t>13.97%</w:t>
      </w:r>
      <w:r w:rsidR="008F550C" w:rsidRPr="006A0843">
        <w:rPr>
          <w:lang w:eastAsia="zh-TW"/>
        </w:rPr>
        <w:t>）</w:t>
      </w:r>
      <w:r w:rsidRPr="006A0843">
        <w:rPr>
          <w:lang w:eastAsia="zh-TW"/>
        </w:rPr>
        <w:t>為主，緊接在後的是瓦倫西亞</w:t>
      </w:r>
      <w:r w:rsidR="008F550C" w:rsidRPr="006A0843">
        <w:rPr>
          <w:lang w:eastAsia="zh-TW"/>
        </w:rPr>
        <w:t>（</w:t>
      </w:r>
      <w:r w:rsidRPr="006A0843">
        <w:rPr>
          <w:lang w:eastAsia="zh-TW"/>
        </w:rPr>
        <w:t>861.6</w:t>
      </w:r>
      <w:r w:rsidRPr="006A0843">
        <w:rPr>
          <w:lang w:eastAsia="zh-TW"/>
        </w:rPr>
        <w:t>萬人次</w:t>
      </w:r>
      <w:r w:rsidR="008F550C" w:rsidRPr="006A0843">
        <w:rPr>
          <w:lang w:eastAsia="zh-TW"/>
        </w:rPr>
        <w:t>）</w:t>
      </w:r>
      <w:r w:rsidRPr="006A0843">
        <w:rPr>
          <w:lang w:eastAsia="zh-TW"/>
        </w:rPr>
        <w:t>與首都馬德里自治區</w:t>
      </w:r>
      <w:r w:rsidR="008F550C" w:rsidRPr="006A0843">
        <w:rPr>
          <w:lang w:eastAsia="zh-TW"/>
        </w:rPr>
        <w:t>（</w:t>
      </w:r>
      <w:r w:rsidRPr="006A0843">
        <w:rPr>
          <w:lang w:eastAsia="zh-TW"/>
        </w:rPr>
        <w:t>604.8</w:t>
      </w:r>
      <w:r w:rsidRPr="006A0843">
        <w:rPr>
          <w:lang w:eastAsia="zh-TW"/>
        </w:rPr>
        <w:t>萬人次</w:t>
      </w:r>
      <w:r w:rsidR="008F550C" w:rsidRPr="006A0843">
        <w:rPr>
          <w:lang w:eastAsia="zh-TW"/>
        </w:rPr>
        <w:t>）</w:t>
      </w:r>
      <w:r w:rsidRPr="006A0843">
        <w:rPr>
          <w:lang w:eastAsia="zh-TW"/>
        </w:rPr>
        <w:t>。</w:t>
      </w:r>
    </w:p>
    <w:p w:rsidR="00934A6C" w:rsidRPr="006A0843" w:rsidRDefault="00934A6C" w:rsidP="00D653F7">
      <w:pPr>
        <w:pStyle w:val="af"/>
        <w:ind w:left="960" w:firstLine="480"/>
        <w:rPr>
          <w:lang w:eastAsia="zh-TW"/>
        </w:rPr>
      </w:pPr>
      <w:r w:rsidRPr="006A0843">
        <w:rPr>
          <w:lang w:eastAsia="zh-TW"/>
        </w:rPr>
        <w:t>2022</w:t>
      </w:r>
      <w:r w:rsidRPr="006A0843">
        <w:rPr>
          <w:lang w:eastAsia="zh-TW"/>
        </w:rPr>
        <w:t>年國際觀光客至西班牙總消費增加</w:t>
      </w:r>
      <w:r w:rsidRPr="006A0843">
        <w:rPr>
          <w:lang w:eastAsia="zh-TW"/>
        </w:rPr>
        <w:t>149.4%</w:t>
      </w:r>
      <w:r w:rsidRPr="006A0843">
        <w:rPr>
          <w:lang w:eastAsia="zh-TW"/>
        </w:rPr>
        <w:t>、達</w:t>
      </w:r>
      <w:r w:rsidRPr="006A0843">
        <w:rPr>
          <w:lang w:eastAsia="zh-TW"/>
        </w:rPr>
        <w:t>870.61</w:t>
      </w:r>
      <w:r w:rsidRPr="006A0843">
        <w:rPr>
          <w:lang w:eastAsia="zh-TW"/>
        </w:rPr>
        <w:t>億歐元，惟仍</w:t>
      </w:r>
      <w:r w:rsidRPr="006A0843">
        <w:rPr>
          <w:rFonts w:ascii="Meiryo" w:eastAsia="Meiryo" w:hAnsi="Meiryo" w:cs="Meiryo" w:hint="eastAsia"/>
          <w:lang w:eastAsia="zh-TW"/>
        </w:rPr>
        <w:t>⽐</w:t>
      </w:r>
      <w:r w:rsidRPr="006A0843">
        <w:rPr>
          <w:lang w:eastAsia="zh-TW"/>
        </w:rPr>
        <w:t>2019</w:t>
      </w:r>
      <w:r w:rsidRPr="006A0843">
        <w:rPr>
          <w:lang w:eastAsia="zh-TW"/>
        </w:rPr>
        <w:t>年減少</w:t>
      </w:r>
      <w:r w:rsidRPr="006A0843">
        <w:rPr>
          <w:lang w:eastAsia="zh-TW"/>
        </w:rPr>
        <w:t xml:space="preserve"> 5.3%</w:t>
      </w:r>
      <w:r w:rsidRPr="006A0843">
        <w:rPr>
          <w:lang w:eastAsia="zh-TW"/>
        </w:rPr>
        <w:t>。遊客平均消費為</w:t>
      </w:r>
      <w:r w:rsidRPr="006A0843">
        <w:rPr>
          <w:lang w:eastAsia="zh-TW"/>
        </w:rPr>
        <w:t>1,271</w:t>
      </w:r>
      <w:r w:rsidRPr="006A0843">
        <w:rPr>
          <w:lang w:eastAsia="zh-TW"/>
        </w:rPr>
        <w:t>歐元，增加</w:t>
      </w:r>
      <w:r w:rsidRPr="006A0843">
        <w:rPr>
          <w:lang w:eastAsia="zh-TW"/>
        </w:rPr>
        <w:t>5.9%</w:t>
      </w:r>
      <w:r w:rsidRPr="006A0843">
        <w:rPr>
          <w:lang w:eastAsia="zh-TW"/>
        </w:rPr>
        <w:t>；以平均每日支出計算則是增加</w:t>
      </w:r>
      <w:r w:rsidRPr="006A0843">
        <w:rPr>
          <w:lang w:eastAsia="zh-TW"/>
        </w:rPr>
        <w:t xml:space="preserve"> 15.3%</w:t>
      </w:r>
      <w:r w:rsidRPr="006A0843">
        <w:rPr>
          <w:lang w:eastAsia="zh-TW"/>
        </w:rPr>
        <w:t>，達到每日</w:t>
      </w:r>
      <w:r w:rsidRPr="006A0843">
        <w:rPr>
          <w:lang w:eastAsia="zh-TW"/>
        </w:rPr>
        <w:t>145</w:t>
      </w:r>
      <w:r w:rsidRPr="006A0843">
        <w:rPr>
          <w:lang w:eastAsia="zh-TW"/>
        </w:rPr>
        <w:t>歐元。國際旅遊</w:t>
      </w:r>
      <w:r w:rsidRPr="006A0843">
        <w:rPr>
          <w:rFonts w:ascii="Meiryo" w:eastAsia="Meiryo" w:hAnsi="Meiryo" w:cs="Meiryo" w:hint="eastAsia"/>
          <w:lang w:eastAsia="zh-TW"/>
        </w:rPr>
        <w:t>⼈</w:t>
      </w:r>
      <w:r w:rsidRPr="006A0843">
        <w:rPr>
          <w:rFonts w:ascii="華康細圓體" w:hAnsi="華康細圓體" w:cs="華康細圓體" w:hint="eastAsia"/>
          <w:lang w:eastAsia="zh-TW"/>
        </w:rPr>
        <w:t>均出遊</w:t>
      </w:r>
      <w:r w:rsidRPr="006A0843">
        <w:rPr>
          <w:lang w:eastAsia="zh-TW"/>
        </w:rPr>
        <w:t>8.7</w:t>
      </w:r>
      <w:r w:rsidRPr="006A0843">
        <w:rPr>
          <w:lang w:eastAsia="zh-TW"/>
        </w:rPr>
        <w:t>天，減少</w:t>
      </w:r>
      <w:r w:rsidRPr="006A0843">
        <w:rPr>
          <w:lang w:eastAsia="zh-TW"/>
        </w:rPr>
        <w:t>0.8</w:t>
      </w:r>
      <w:r w:rsidRPr="006A0843">
        <w:rPr>
          <w:lang w:eastAsia="zh-TW"/>
        </w:rPr>
        <w:t>天。以自治區而言，加那利群島（占</w:t>
      </w:r>
      <w:r w:rsidRPr="006A0843">
        <w:rPr>
          <w:lang w:eastAsia="zh-TW"/>
        </w:rPr>
        <w:t>32%</w:t>
      </w:r>
      <w:r w:rsidRPr="006A0843">
        <w:rPr>
          <w:lang w:eastAsia="zh-TW"/>
        </w:rPr>
        <w:t>）、加泰隆尼亞</w:t>
      </w:r>
      <w:r w:rsidRPr="006A0843">
        <w:rPr>
          <w:rFonts w:ascii="Meiryo" w:eastAsia="Meiryo" w:hAnsi="Meiryo" w:cs="Meiryo" w:hint="eastAsia"/>
          <w:lang w:eastAsia="zh-TW"/>
        </w:rPr>
        <w:t>⾃</w:t>
      </w:r>
      <w:r w:rsidRPr="006A0843">
        <w:rPr>
          <w:rFonts w:ascii="華康細圓體" w:hAnsi="華康細圓體" w:cs="華康細圓體" w:hint="eastAsia"/>
          <w:lang w:eastAsia="zh-TW"/>
        </w:rPr>
        <w:t>治區（</w:t>
      </w:r>
      <w:r w:rsidRPr="006A0843">
        <w:rPr>
          <w:lang w:eastAsia="zh-TW"/>
        </w:rPr>
        <w:t>16.8%</w:t>
      </w:r>
      <w:r w:rsidRPr="006A0843">
        <w:rPr>
          <w:lang w:eastAsia="zh-TW"/>
        </w:rPr>
        <w:t>）馬德里自治區（</w:t>
      </w:r>
      <w:r w:rsidRPr="006A0843">
        <w:rPr>
          <w:lang w:eastAsia="zh-TW"/>
        </w:rPr>
        <w:t>14.6%</w:t>
      </w:r>
      <w:r w:rsidRPr="006A0843">
        <w:rPr>
          <w:lang w:eastAsia="zh-TW"/>
        </w:rPr>
        <w:t>）為主要觀光區。其中加那利群島旅遊消費成長</w:t>
      </w:r>
      <w:r w:rsidRPr="006A0843">
        <w:rPr>
          <w:lang w:eastAsia="zh-TW"/>
        </w:rPr>
        <w:t>35.0%</w:t>
      </w:r>
      <w:r w:rsidRPr="006A0843">
        <w:rPr>
          <w:lang w:eastAsia="zh-TW"/>
        </w:rPr>
        <w:t>，加泰隆尼亞為</w:t>
      </w:r>
      <w:r w:rsidRPr="006A0843">
        <w:rPr>
          <w:lang w:eastAsia="zh-TW"/>
        </w:rPr>
        <w:t>61.8%</w:t>
      </w:r>
      <w:r w:rsidRPr="006A0843">
        <w:rPr>
          <w:lang w:eastAsia="zh-TW"/>
        </w:rPr>
        <w:t>，馬德里自治區</w:t>
      </w:r>
      <w:r w:rsidRPr="006A0843">
        <w:rPr>
          <w:lang w:eastAsia="zh-TW"/>
        </w:rPr>
        <w:t>72.1%</w:t>
      </w:r>
      <w:r w:rsidRPr="006A0843">
        <w:rPr>
          <w:lang w:eastAsia="zh-TW"/>
        </w:rPr>
        <w:t>。</w:t>
      </w:r>
    </w:p>
    <w:p w:rsidR="00934A6C" w:rsidRPr="006A0843" w:rsidRDefault="00934A6C" w:rsidP="00934A6C">
      <w:pPr>
        <w:pStyle w:val="ae"/>
      </w:pPr>
      <w:r w:rsidRPr="006A0843">
        <w:rPr>
          <w:lang w:val="es-ES"/>
        </w:rPr>
        <w:t>（四）</w:t>
      </w:r>
      <w:r w:rsidRPr="006A0843">
        <w:t>汽車產業</w:t>
      </w:r>
    </w:p>
    <w:p w:rsidR="00934A6C" w:rsidRPr="006A0843" w:rsidRDefault="00934A6C" w:rsidP="00D653F7">
      <w:pPr>
        <w:pStyle w:val="af"/>
        <w:ind w:left="960" w:firstLine="480"/>
        <w:rPr>
          <w:lang w:eastAsia="zh-TW"/>
        </w:rPr>
      </w:pPr>
      <w:r w:rsidRPr="006A0843">
        <w:rPr>
          <w:lang w:eastAsia="zh-TW"/>
        </w:rPr>
        <w:t>依據西班牙對外出口暨投資促進局</w:t>
      </w:r>
      <w:r w:rsidR="008F550C" w:rsidRPr="006A0843">
        <w:rPr>
          <w:lang w:eastAsia="zh-TW"/>
        </w:rPr>
        <w:t>（</w:t>
      </w:r>
      <w:r w:rsidRPr="006A0843">
        <w:rPr>
          <w:lang w:eastAsia="zh-TW"/>
        </w:rPr>
        <w:t>ICEX</w:t>
      </w:r>
      <w:r w:rsidR="008F550C" w:rsidRPr="006A0843">
        <w:rPr>
          <w:lang w:eastAsia="zh-TW"/>
        </w:rPr>
        <w:t>）</w:t>
      </w:r>
      <w:r w:rsidRPr="006A0843">
        <w:rPr>
          <w:lang w:eastAsia="zh-TW"/>
        </w:rPr>
        <w:t>資料，</w:t>
      </w:r>
      <w:r w:rsidRPr="006A0843">
        <w:rPr>
          <w:lang w:eastAsia="zh-TW"/>
        </w:rPr>
        <w:t>2022</w:t>
      </w:r>
      <w:r w:rsidRPr="006A0843">
        <w:rPr>
          <w:lang w:eastAsia="zh-TW"/>
        </w:rPr>
        <w:t>年西班牙汽車業產量為</w:t>
      </w:r>
      <w:r w:rsidRPr="006A0843">
        <w:rPr>
          <w:lang w:eastAsia="zh-TW"/>
        </w:rPr>
        <w:t>214</w:t>
      </w:r>
      <w:r w:rsidRPr="006A0843">
        <w:rPr>
          <w:lang w:eastAsia="zh-TW"/>
        </w:rPr>
        <w:t>萬輛，僅次於德國，為歐洲第</w:t>
      </w:r>
      <w:r w:rsidRPr="006A0843">
        <w:rPr>
          <w:lang w:eastAsia="zh-TW"/>
        </w:rPr>
        <w:t>2</w:t>
      </w:r>
      <w:r w:rsidRPr="006A0843">
        <w:rPr>
          <w:lang w:eastAsia="zh-TW"/>
        </w:rPr>
        <w:t>大汽車製造國，在全球則位居第</w:t>
      </w:r>
      <w:r w:rsidRPr="006A0843">
        <w:rPr>
          <w:lang w:eastAsia="zh-TW"/>
        </w:rPr>
        <w:t>9</w:t>
      </w:r>
      <w:r w:rsidRPr="006A0843">
        <w:rPr>
          <w:lang w:eastAsia="zh-TW"/>
        </w:rPr>
        <w:t>名。</w:t>
      </w:r>
      <w:r w:rsidRPr="006A0843">
        <w:rPr>
          <w:lang w:eastAsia="zh-TW"/>
        </w:rPr>
        <w:t>2022</w:t>
      </w:r>
      <w:r w:rsidRPr="006A0843">
        <w:rPr>
          <w:lang w:eastAsia="zh-TW"/>
        </w:rPr>
        <w:t>年西班牙汽車業產值占國內生產毛額</w:t>
      </w:r>
      <w:r w:rsidR="008F550C" w:rsidRPr="006A0843">
        <w:rPr>
          <w:lang w:eastAsia="zh-TW"/>
        </w:rPr>
        <w:t>（</w:t>
      </w:r>
      <w:r w:rsidRPr="006A0843">
        <w:rPr>
          <w:lang w:eastAsia="zh-TW"/>
        </w:rPr>
        <w:t>GDP</w:t>
      </w:r>
      <w:r w:rsidR="008F550C" w:rsidRPr="006A0843">
        <w:rPr>
          <w:lang w:eastAsia="zh-TW"/>
        </w:rPr>
        <w:t>）</w:t>
      </w:r>
      <w:r w:rsidRPr="006A0843">
        <w:rPr>
          <w:lang w:eastAsia="zh-TW"/>
        </w:rPr>
        <w:t>之</w:t>
      </w:r>
      <w:r w:rsidRPr="006A0843">
        <w:rPr>
          <w:lang w:eastAsia="zh-TW"/>
        </w:rPr>
        <w:t>10.6%</w:t>
      </w:r>
      <w:r w:rsidRPr="006A0843">
        <w:rPr>
          <w:lang w:eastAsia="zh-TW"/>
        </w:rPr>
        <w:t>，汽車業整體外銷金額為</w:t>
      </w:r>
      <w:r w:rsidRPr="006A0843">
        <w:rPr>
          <w:lang w:eastAsia="zh-TW"/>
        </w:rPr>
        <w:t>471</w:t>
      </w:r>
      <w:r w:rsidRPr="006A0843">
        <w:rPr>
          <w:lang w:eastAsia="zh-TW"/>
        </w:rPr>
        <w:t>億歐元，其中汽車外銷金額為</w:t>
      </w:r>
      <w:r w:rsidRPr="006A0843">
        <w:rPr>
          <w:lang w:eastAsia="zh-TW"/>
        </w:rPr>
        <w:t>366</w:t>
      </w:r>
      <w:r w:rsidRPr="006A0843">
        <w:rPr>
          <w:lang w:eastAsia="zh-TW"/>
        </w:rPr>
        <w:t>億歐元，零件外銷金額為</w:t>
      </w:r>
      <w:r w:rsidRPr="006A0843">
        <w:rPr>
          <w:lang w:eastAsia="zh-TW"/>
        </w:rPr>
        <w:t>10.5</w:t>
      </w:r>
      <w:r w:rsidRPr="006A0843">
        <w:rPr>
          <w:lang w:eastAsia="zh-TW"/>
        </w:rPr>
        <w:t>億歐元。由於西班牙汽車產業提供</w:t>
      </w:r>
      <w:r w:rsidRPr="006A0843">
        <w:rPr>
          <w:lang w:eastAsia="zh-TW"/>
        </w:rPr>
        <w:t>35</w:t>
      </w:r>
      <w:r w:rsidRPr="006A0843">
        <w:rPr>
          <w:lang w:eastAsia="zh-TW"/>
        </w:rPr>
        <w:t>萬個直接就業機會及</w:t>
      </w:r>
      <w:r w:rsidRPr="006A0843">
        <w:rPr>
          <w:lang w:eastAsia="zh-TW"/>
        </w:rPr>
        <w:t>200</w:t>
      </w:r>
      <w:r w:rsidRPr="006A0843">
        <w:rPr>
          <w:lang w:eastAsia="zh-TW"/>
        </w:rPr>
        <w:t>萬個間接就業機會，爰為西班牙策略性產業之一。安侯建業聯合會計師事務所</w:t>
      </w:r>
      <w:r w:rsidR="008F550C" w:rsidRPr="006A0843">
        <w:rPr>
          <w:lang w:eastAsia="zh-TW"/>
        </w:rPr>
        <w:t>（</w:t>
      </w:r>
      <w:r w:rsidRPr="006A0843">
        <w:rPr>
          <w:lang w:eastAsia="zh-TW"/>
        </w:rPr>
        <w:t>KPMG</w:t>
      </w:r>
      <w:r w:rsidR="008F550C" w:rsidRPr="006A0843">
        <w:rPr>
          <w:lang w:eastAsia="zh-TW"/>
        </w:rPr>
        <w:t>）</w:t>
      </w:r>
      <w:r w:rsidRPr="006A0843">
        <w:rPr>
          <w:lang w:eastAsia="zh-TW"/>
        </w:rPr>
        <w:t>研究指出，西班牙、德國及英國為歐洲電動汽車發展最具競爭力國家。目前歐盟規範</w:t>
      </w:r>
      <w:r w:rsidRPr="006A0843">
        <w:rPr>
          <w:lang w:eastAsia="zh-TW"/>
        </w:rPr>
        <w:t>2025</w:t>
      </w:r>
      <w:r w:rsidRPr="006A0843">
        <w:rPr>
          <w:lang w:eastAsia="zh-TW"/>
        </w:rPr>
        <w:t>年</w:t>
      </w:r>
      <w:r w:rsidR="00D653F7" w:rsidRPr="006A0843">
        <w:rPr>
          <w:lang w:eastAsia="zh-TW"/>
        </w:rPr>
        <w:t>汽車行駛每公里之二氧化碳排放量</w:t>
      </w:r>
      <w:r w:rsidRPr="006A0843">
        <w:rPr>
          <w:lang w:eastAsia="zh-TW"/>
        </w:rPr>
        <w:t>須降至</w:t>
      </w:r>
      <w:r w:rsidRPr="006A0843">
        <w:rPr>
          <w:lang w:eastAsia="zh-TW"/>
        </w:rPr>
        <w:t>80</w:t>
      </w:r>
      <w:r w:rsidRPr="006A0843">
        <w:rPr>
          <w:lang w:eastAsia="zh-TW"/>
        </w:rPr>
        <w:t>公克，</w:t>
      </w:r>
      <w:r w:rsidRPr="006A0843">
        <w:rPr>
          <w:lang w:eastAsia="zh-TW"/>
        </w:rPr>
        <w:t>2030</w:t>
      </w:r>
      <w:r w:rsidRPr="006A0843">
        <w:rPr>
          <w:lang w:eastAsia="zh-TW"/>
        </w:rPr>
        <w:t>年須降至</w:t>
      </w:r>
      <w:r w:rsidRPr="006A0843">
        <w:rPr>
          <w:lang w:eastAsia="zh-TW"/>
        </w:rPr>
        <w:t>65</w:t>
      </w:r>
      <w:r w:rsidRPr="006A0843">
        <w:rPr>
          <w:lang w:eastAsia="zh-TW"/>
        </w:rPr>
        <w:t>公克，至</w:t>
      </w:r>
      <w:r w:rsidRPr="006A0843">
        <w:rPr>
          <w:lang w:eastAsia="zh-TW"/>
        </w:rPr>
        <w:t>2040</w:t>
      </w:r>
      <w:r w:rsidRPr="006A0843">
        <w:rPr>
          <w:lang w:eastAsia="zh-TW"/>
        </w:rPr>
        <w:t>年則須降為零排放。西班牙正積極發展電動汽車產業，認為未來數年將為汽車業轉型為電動汽車生產製造之發展契機。</w:t>
      </w:r>
      <w:r w:rsidRPr="006A0843">
        <w:rPr>
          <w:lang w:eastAsia="zh-TW"/>
        </w:rPr>
        <w:t xml:space="preserve"> </w:t>
      </w:r>
    </w:p>
    <w:p w:rsidR="00934A6C" w:rsidRPr="006A0843" w:rsidRDefault="00934A6C" w:rsidP="00D653F7">
      <w:pPr>
        <w:pStyle w:val="af"/>
        <w:ind w:left="960" w:firstLine="480"/>
        <w:rPr>
          <w:lang w:eastAsia="zh-TW"/>
        </w:rPr>
      </w:pPr>
      <w:r w:rsidRPr="006A0843">
        <w:rPr>
          <w:lang w:eastAsia="zh-TW"/>
        </w:rPr>
        <w:t>在汽車生產種類上，</w:t>
      </w:r>
      <w:r w:rsidRPr="006A0843">
        <w:rPr>
          <w:lang w:eastAsia="zh-TW"/>
        </w:rPr>
        <w:t>2022</w:t>
      </w:r>
      <w:r w:rsidRPr="006A0843">
        <w:rPr>
          <w:lang w:eastAsia="zh-TW"/>
        </w:rPr>
        <w:t>年西班牙汽車業者以生產內燃機引擎汽車為主，小客車與四輪傳動汽車產量為</w:t>
      </w:r>
      <w:r w:rsidRPr="006A0843">
        <w:rPr>
          <w:lang w:eastAsia="zh-TW"/>
        </w:rPr>
        <w:t>172</w:t>
      </w:r>
      <w:r w:rsidRPr="006A0843">
        <w:rPr>
          <w:lang w:eastAsia="zh-TW"/>
        </w:rPr>
        <w:t>萬</w:t>
      </w:r>
      <w:r w:rsidRPr="006A0843">
        <w:rPr>
          <w:lang w:eastAsia="zh-TW"/>
        </w:rPr>
        <w:t>4,270</w:t>
      </w:r>
      <w:r w:rsidRPr="006A0843">
        <w:rPr>
          <w:lang w:eastAsia="zh-TW"/>
        </w:rPr>
        <w:t>輛，較</w:t>
      </w:r>
      <w:r w:rsidRPr="006A0843">
        <w:rPr>
          <w:lang w:eastAsia="zh-TW"/>
        </w:rPr>
        <w:t>2021</w:t>
      </w:r>
      <w:r w:rsidRPr="006A0843">
        <w:rPr>
          <w:lang w:eastAsia="zh-TW"/>
        </w:rPr>
        <w:t>年成長</w:t>
      </w:r>
      <w:r w:rsidRPr="006A0843">
        <w:rPr>
          <w:lang w:eastAsia="zh-TW"/>
        </w:rPr>
        <w:t>7.7%</w:t>
      </w:r>
      <w:r w:rsidRPr="006A0843">
        <w:rPr>
          <w:lang w:eastAsia="zh-TW"/>
        </w:rPr>
        <w:t>；</w:t>
      </w:r>
      <w:r w:rsidRPr="006A0843">
        <w:rPr>
          <w:lang w:eastAsia="zh-TW"/>
        </w:rPr>
        <w:t>2022</w:t>
      </w:r>
      <w:r w:rsidRPr="006A0843">
        <w:rPr>
          <w:lang w:eastAsia="zh-TW"/>
        </w:rPr>
        <w:t>年上半年商用及工業用汽車產量為</w:t>
      </w:r>
      <w:r w:rsidRPr="006A0843">
        <w:rPr>
          <w:lang w:eastAsia="zh-TW"/>
        </w:rPr>
        <w:t>20</w:t>
      </w:r>
      <w:r w:rsidRPr="006A0843">
        <w:rPr>
          <w:lang w:eastAsia="zh-TW"/>
        </w:rPr>
        <w:t>萬</w:t>
      </w:r>
      <w:r w:rsidRPr="006A0843">
        <w:rPr>
          <w:lang w:eastAsia="zh-TW"/>
        </w:rPr>
        <w:t>3,226</w:t>
      </w:r>
      <w:r w:rsidRPr="006A0843">
        <w:rPr>
          <w:lang w:eastAsia="zh-TW"/>
        </w:rPr>
        <w:t>輛，與</w:t>
      </w:r>
      <w:r w:rsidRPr="006A0843">
        <w:rPr>
          <w:lang w:eastAsia="zh-TW"/>
        </w:rPr>
        <w:t>2021</w:t>
      </w:r>
      <w:r w:rsidRPr="006A0843">
        <w:rPr>
          <w:lang w:eastAsia="zh-TW"/>
        </w:rPr>
        <w:t>年同期相較減少</w:t>
      </w:r>
      <w:r w:rsidRPr="006A0843">
        <w:rPr>
          <w:lang w:eastAsia="zh-TW"/>
        </w:rPr>
        <w:t>53.3%</w:t>
      </w:r>
      <w:r w:rsidRPr="006A0843">
        <w:rPr>
          <w:lang w:eastAsia="zh-TW"/>
        </w:rPr>
        <w:t>。在電動汽車生產方面，</w:t>
      </w:r>
      <w:r w:rsidRPr="006A0843">
        <w:rPr>
          <w:lang w:eastAsia="zh-TW"/>
        </w:rPr>
        <w:t>2022</w:t>
      </w:r>
      <w:r w:rsidRPr="006A0843">
        <w:rPr>
          <w:lang w:eastAsia="zh-TW"/>
        </w:rPr>
        <w:t>年上半年西班牙生產</w:t>
      </w:r>
      <w:r w:rsidRPr="006A0843">
        <w:rPr>
          <w:lang w:eastAsia="zh-TW"/>
        </w:rPr>
        <w:t>19</w:t>
      </w:r>
      <w:r w:rsidRPr="006A0843">
        <w:rPr>
          <w:lang w:eastAsia="zh-TW"/>
        </w:rPr>
        <w:t>款電動汽車，總產量為</w:t>
      </w:r>
      <w:r w:rsidRPr="006A0843">
        <w:rPr>
          <w:lang w:eastAsia="zh-TW"/>
        </w:rPr>
        <w:t>13,064</w:t>
      </w:r>
      <w:r w:rsidRPr="006A0843">
        <w:rPr>
          <w:lang w:eastAsia="zh-TW"/>
        </w:rPr>
        <w:t>輛，占西班牙汽車總產量之</w:t>
      </w:r>
      <w:r w:rsidRPr="006A0843">
        <w:rPr>
          <w:lang w:eastAsia="zh-TW"/>
        </w:rPr>
        <w:t>1.2%</w:t>
      </w:r>
      <w:r w:rsidRPr="006A0843">
        <w:rPr>
          <w:lang w:eastAsia="zh-TW"/>
        </w:rPr>
        <w:t>，與</w:t>
      </w:r>
      <w:r w:rsidRPr="006A0843">
        <w:rPr>
          <w:lang w:eastAsia="zh-TW"/>
        </w:rPr>
        <w:t>2020</w:t>
      </w:r>
      <w:r w:rsidRPr="006A0843">
        <w:rPr>
          <w:lang w:eastAsia="zh-TW"/>
        </w:rPr>
        <w:t>年產量相較，增加</w:t>
      </w:r>
      <w:r w:rsidRPr="006A0843">
        <w:rPr>
          <w:lang w:eastAsia="zh-TW"/>
        </w:rPr>
        <w:t>32.6%</w:t>
      </w:r>
      <w:r w:rsidRPr="006A0843">
        <w:rPr>
          <w:lang w:eastAsia="zh-TW"/>
        </w:rPr>
        <w:t>，其中純電動汽車產量為</w:t>
      </w:r>
      <w:r w:rsidRPr="006A0843">
        <w:rPr>
          <w:lang w:eastAsia="zh-TW"/>
        </w:rPr>
        <w:t>7,918</w:t>
      </w:r>
      <w:r w:rsidRPr="006A0843">
        <w:rPr>
          <w:lang w:eastAsia="zh-TW"/>
        </w:rPr>
        <w:t>部，油電混合車產量則為</w:t>
      </w:r>
      <w:r w:rsidRPr="006A0843">
        <w:rPr>
          <w:lang w:eastAsia="zh-TW"/>
        </w:rPr>
        <w:t>5,146</w:t>
      </w:r>
      <w:r w:rsidRPr="006A0843">
        <w:rPr>
          <w:lang w:eastAsia="zh-TW"/>
        </w:rPr>
        <w:t>部。</w:t>
      </w:r>
    </w:p>
    <w:p w:rsidR="00934A6C" w:rsidRPr="006A0843" w:rsidRDefault="00934A6C" w:rsidP="00D653F7">
      <w:pPr>
        <w:pStyle w:val="af"/>
        <w:ind w:left="960" w:firstLine="480"/>
        <w:rPr>
          <w:lang w:eastAsia="zh-TW"/>
        </w:rPr>
      </w:pPr>
      <w:r w:rsidRPr="006A0843">
        <w:rPr>
          <w:lang w:eastAsia="zh-TW"/>
        </w:rPr>
        <w:t>2022</w:t>
      </w:r>
      <w:r w:rsidRPr="006A0843">
        <w:rPr>
          <w:lang w:eastAsia="zh-TW"/>
        </w:rPr>
        <w:t>年西班牙汽車業國際貿易持續受到晶片短缺與能源價格上漲等因素影響，使西班牙全年汽車出口量僅</w:t>
      </w:r>
      <w:r w:rsidRPr="006A0843">
        <w:rPr>
          <w:lang w:eastAsia="zh-TW"/>
        </w:rPr>
        <w:t>166</w:t>
      </w:r>
      <w:r w:rsidRPr="006A0843">
        <w:rPr>
          <w:lang w:eastAsia="zh-TW"/>
        </w:rPr>
        <w:t>萬</w:t>
      </w:r>
      <w:r w:rsidRPr="006A0843">
        <w:rPr>
          <w:lang w:eastAsia="zh-TW"/>
        </w:rPr>
        <w:t>517</w:t>
      </w:r>
      <w:r w:rsidRPr="006A0843">
        <w:rPr>
          <w:lang w:eastAsia="zh-TW"/>
        </w:rPr>
        <w:t>部，較</w:t>
      </w:r>
      <w:r w:rsidRPr="006A0843">
        <w:rPr>
          <w:lang w:eastAsia="zh-TW"/>
        </w:rPr>
        <w:t>2021</w:t>
      </w:r>
      <w:r w:rsidRPr="006A0843">
        <w:rPr>
          <w:lang w:eastAsia="zh-TW"/>
        </w:rPr>
        <w:t>年減少</w:t>
      </w:r>
      <w:r w:rsidRPr="006A0843">
        <w:rPr>
          <w:lang w:eastAsia="zh-TW"/>
        </w:rPr>
        <w:t>8.9%</w:t>
      </w:r>
      <w:r w:rsidRPr="006A0843">
        <w:rPr>
          <w:lang w:eastAsia="zh-TW"/>
        </w:rPr>
        <w:t>。西班牙汽車業以歐洲市場為主，倘以</w:t>
      </w:r>
      <w:r w:rsidRPr="006A0843">
        <w:rPr>
          <w:lang w:eastAsia="zh-TW"/>
        </w:rPr>
        <w:t>2021</w:t>
      </w:r>
      <w:r w:rsidRPr="006A0843">
        <w:rPr>
          <w:lang w:eastAsia="zh-TW"/>
        </w:rPr>
        <w:t>年全球外銷市場分析，汽車業總出口金額為</w:t>
      </w:r>
      <w:r w:rsidRPr="006A0843">
        <w:rPr>
          <w:lang w:eastAsia="zh-TW"/>
        </w:rPr>
        <w:t>384</w:t>
      </w:r>
      <w:r w:rsidRPr="006A0843">
        <w:rPr>
          <w:lang w:eastAsia="zh-TW"/>
        </w:rPr>
        <w:t>億歐元，與</w:t>
      </w:r>
      <w:r w:rsidRPr="006A0843">
        <w:rPr>
          <w:lang w:eastAsia="zh-TW"/>
        </w:rPr>
        <w:t>2021</w:t>
      </w:r>
      <w:r w:rsidRPr="006A0843">
        <w:rPr>
          <w:lang w:eastAsia="zh-TW"/>
        </w:rPr>
        <w:t>年相較減少了</w:t>
      </w:r>
      <w:r w:rsidRPr="006A0843">
        <w:rPr>
          <w:lang w:eastAsia="zh-TW"/>
        </w:rPr>
        <w:t>12.9%</w:t>
      </w:r>
      <w:r w:rsidRPr="006A0843">
        <w:rPr>
          <w:lang w:eastAsia="zh-TW"/>
        </w:rPr>
        <w:t>。西班牙前十大出口市場銷售情形上，法國銷售額為</w:t>
      </w:r>
      <w:r w:rsidRPr="006A0843">
        <w:rPr>
          <w:lang w:eastAsia="zh-TW"/>
        </w:rPr>
        <w:t>68.4</w:t>
      </w:r>
      <w:r w:rsidRPr="006A0843">
        <w:rPr>
          <w:lang w:eastAsia="zh-TW"/>
        </w:rPr>
        <w:t>億歐元，占總出口</w:t>
      </w:r>
      <w:r w:rsidRPr="006A0843">
        <w:rPr>
          <w:lang w:eastAsia="zh-TW"/>
        </w:rPr>
        <w:t>17.8%</w:t>
      </w:r>
      <w:r w:rsidRPr="006A0843">
        <w:rPr>
          <w:lang w:eastAsia="zh-TW"/>
        </w:rPr>
        <w:t>；德國銷售額為</w:t>
      </w:r>
      <w:r w:rsidRPr="006A0843">
        <w:rPr>
          <w:lang w:eastAsia="zh-TW"/>
        </w:rPr>
        <w:t>51.5</w:t>
      </w:r>
      <w:r w:rsidRPr="006A0843">
        <w:rPr>
          <w:lang w:eastAsia="zh-TW"/>
        </w:rPr>
        <w:t>億歐元，占總出口</w:t>
      </w:r>
      <w:r w:rsidRPr="006A0843">
        <w:rPr>
          <w:lang w:eastAsia="zh-TW"/>
        </w:rPr>
        <w:t>13.4%</w:t>
      </w:r>
      <w:r w:rsidRPr="006A0843">
        <w:rPr>
          <w:lang w:eastAsia="zh-TW"/>
        </w:rPr>
        <w:t>；英國銷售額為</w:t>
      </w:r>
      <w:r w:rsidRPr="006A0843">
        <w:rPr>
          <w:lang w:eastAsia="zh-TW"/>
        </w:rPr>
        <w:t>29.5</w:t>
      </w:r>
      <w:r w:rsidRPr="006A0843">
        <w:rPr>
          <w:lang w:eastAsia="zh-TW"/>
        </w:rPr>
        <w:t>億歐元，占總出口</w:t>
      </w:r>
      <w:r w:rsidRPr="006A0843">
        <w:rPr>
          <w:lang w:eastAsia="zh-TW"/>
        </w:rPr>
        <w:t>7.7%</w:t>
      </w:r>
      <w:r w:rsidRPr="006A0843">
        <w:rPr>
          <w:lang w:eastAsia="zh-TW"/>
        </w:rPr>
        <w:t>；義大利銷售額為</w:t>
      </w:r>
      <w:r w:rsidRPr="006A0843">
        <w:rPr>
          <w:lang w:eastAsia="zh-TW"/>
        </w:rPr>
        <w:t>29.3</w:t>
      </w:r>
      <w:r w:rsidRPr="006A0843">
        <w:rPr>
          <w:lang w:eastAsia="zh-TW"/>
        </w:rPr>
        <w:t>億歐元，占總出口</w:t>
      </w:r>
      <w:r w:rsidRPr="006A0843">
        <w:rPr>
          <w:lang w:eastAsia="zh-TW"/>
        </w:rPr>
        <w:t>7.6%</w:t>
      </w:r>
      <w:r w:rsidRPr="006A0843">
        <w:rPr>
          <w:lang w:eastAsia="zh-TW"/>
        </w:rPr>
        <w:t>；比利時銷售額為</w:t>
      </w:r>
      <w:r w:rsidRPr="006A0843">
        <w:rPr>
          <w:lang w:eastAsia="zh-TW"/>
        </w:rPr>
        <w:t>19.5</w:t>
      </w:r>
      <w:r w:rsidRPr="006A0843">
        <w:rPr>
          <w:lang w:eastAsia="zh-TW"/>
        </w:rPr>
        <w:t>億歐元，占總出口</w:t>
      </w:r>
      <w:r w:rsidRPr="006A0843">
        <w:rPr>
          <w:lang w:eastAsia="zh-TW"/>
        </w:rPr>
        <w:t>5.1%</w:t>
      </w:r>
      <w:r w:rsidRPr="006A0843">
        <w:rPr>
          <w:lang w:eastAsia="zh-TW"/>
        </w:rPr>
        <w:t>；土耳其銷售額為</w:t>
      </w:r>
      <w:r w:rsidRPr="006A0843">
        <w:rPr>
          <w:lang w:eastAsia="zh-TW"/>
        </w:rPr>
        <w:t>9.5</w:t>
      </w:r>
      <w:r w:rsidRPr="006A0843">
        <w:rPr>
          <w:lang w:eastAsia="zh-TW"/>
        </w:rPr>
        <w:t>億歐元，占總出口</w:t>
      </w:r>
      <w:r w:rsidRPr="006A0843">
        <w:rPr>
          <w:lang w:eastAsia="zh-TW"/>
        </w:rPr>
        <w:t>2.5%</w:t>
      </w:r>
      <w:r w:rsidRPr="006A0843">
        <w:rPr>
          <w:lang w:eastAsia="zh-TW"/>
        </w:rPr>
        <w:t>；葡萄牙銷售額為</w:t>
      </w:r>
      <w:r w:rsidRPr="006A0843">
        <w:rPr>
          <w:lang w:eastAsia="zh-TW"/>
        </w:rPr>
        <w:t>7.7</w:t>
      </w:r>
      <w:r w:rsidRPr="006A0843">
        <w:rPr>
          <w:lang w:eastAsia="zh-TW"/>
        </w:rPr>
        <w:t>億歐元，占總出口</w:t>
      </w:r>
      <w:r w:rsidRPr="006A0843">
        <w:rPr>
          <w:lang w:eastAsia="zh-TW"/>
        </w:rPr>
        <w:t>2%</w:t>
      </w:r>
      <w:r w:rsidRPr="006A0843">
        <w:rPr>
          <w:lang w:eastAsia="zh-TW"/>
        </w:rPr>
        <w:t>；荷蘭銷售額為</w:t>
      </w:r>
      <w:r w:rsidRPr="006A0843">
        <w:rPr>
          <w:lang w:eastAsia="zh-TW"/>
        </w:rPr>
        <w:t>9.6</w:t>
      </w:r>
      <w:r w:rsidRPr="006A0843">
        <w:rPr>
          <w:lang w:eastAsia="zh-TW"/>
        </w:rPr>
        <w:t>億歐元，占總出口</w:t>
      </w:r>
      <w:r w:rsidRPr="006A0843">
        <w:rPr>
          <w:lang w:eastAsia="zh-TW"/>
        </w:rPr>
        <w:t>2.5%</w:t>
      </w:r>
      <w:r w:rsidRPr="006A0843">
        <w:rPr>
          <w:lang w:eastAsia="zh-TW"/>
        </w:rPr>
        <w:t>；波蘭銷售額為</w:t>
      </w:r>
      <w:r w:rsidRPr="006A0843">
        <w:rPr>
          <w:lang w:eastAsia="zh-TW"/>
        </w:rPr>
        <w:t>7.1</w:t>
      </w:r>
      <w:r w:rsidRPr="006A0843">
        <w:rPr>
          <w:lang w:eastAsia="zh-TW"/>
        </w:rPr>
        <w:t>億歐元，占總出口</w:t>
      </w:r>
      <w:r w:rsidRPr="006A0843">
        <w:rPr>
          <w:lang w:eastAsia="zh-TW"/>
        </w:rPr>
        <w:t>1.8%</w:t>
      </w:r>
      <w:r w:rsidRPr="006A0843">
        <w:rPr>
          <w:lang w:eastAsia="zh-TW"/>
        </w:rPr>
        <w:t>；瑞典銷售額為</w:t>
      </w:r>
      <w:r w:rsidRPr="006A0843">
        <w:rPr>
          <w:lang w:eastAsia="zh-TW"/>
        </w:rPr>
        <w:t>7.4</w:t>
      </w:r>
      <w:r w:rsidRPr="006A0843">
        <w:rPr>
          <w:lang w:eastAsia="zh-TW"/>
        </w:rPr>
        <w:t>億歐元，占總出口</w:t>
      </w:r>
      <w:r w:rsidRPr="006A0843">
        <w:rPr>
          <w:lang w:eastAsia="zh-TW"/>
        </w:rPr>
        <w:t>1.8%</w:t>
      </w:r>
      <w:r w:rsidRPr="006A0843">
        <w:rPr>
          <w:lang w:eastAsia="zh-TW"/>
        </w:rPr>
        <w:t>。</w:t>
      </w:r>
    </w:p>
    <w:p w:rsidR="00934A6C" w:rsidRPr="006A0843" w:rsidRDefault="00934A6C" w:rsidP="00D653F7">
      <w:pPr>
        <w:pStyle w:val="af"/>
        <w:ind w:left="960" w:firstLine="480"/>
        <w:rPr>
          <w:lang w:eastAsia="zh-TW"/>
        </w:rPr>
      </w:pPr>
      <w:r w:rsidRPr="006A0843">
        <w:rPr>
          <w:lang w:eastAsia="zh-TW"/>
        </w:rPr>
        <w:t>2022</w:t>
      </w:r>
      <w:r w:rsidRPr="006A0843">
        <w:rPr>
          <w:lang w:eastAsia="zh-TW"/>
        </w:rPr>
        <w:t>年西班牙汽車業總進口額為</w:t>
      </w:r>
      <w:r w:rsidRPr="006A0843">
        <w:rPr>
          <w:lang w:eastAsia="zh-TW"/>
        </w:rPr>
        <w:t>340</w:t>
      </w:r>
      <w:r w:rsidRPr="006A0843">
        <w:rPr>
          <w:lang w:eastAsia="zh-TW"/>
        </w:rPr>
        <w:t>億歐元，與</w:t>
      </w:r>
      <w:r w:rsidRPr="006A0843">
        <w:rPr>
          <w:lang w:eastAsia="zh-TW"/>
        </w:rPr>
        <w:t>2021</w:t>
      </w:r>
      <w:r w:rsidRPr="006A0843">
        <w:rPr>
          <w:lang w:eastAsia="zh-TW"/>
        </w:rPr>
        <w:t>年相較成長</w:t>
      </w:r>
      <w:r w:rsidRPr="006A0843">
        <w:rPr>
          <w:lang w:eastAsia="zh-TW"/>
        </w:rPr>
        <w:t>9.7%</w:t>
      </w:r>
      <w:r w:rsidRPr="006A0843">
        <w:rPr>
          <w:lang w:eastAsia="zh-TW"/>
        </w:rPr>
        <w:t>。西班牙汽車主要進口來源國及金額方面，自德國進口</w:t>
      </w:r>
      <w:r w:rsidRPr="006A0843">
        <w:rPr>
          <w:lang w:eastAsia="zh-TW"/>
        </w:rPr>
        <w:t>38</w:t>
      </w:r>
      <w:r w:rsidRPr="006A0843">
        <w:rPr>
          <w:lang w:eastAsia="zh-TW"/>
        </w:rPr>
        <w:t>億歐元，占總進口額</w:t>
      </w:r>
      <w:r w:rsidRPr="006A0843">
        <w:rPr>
          <w:lang w:eastAsia="zh-TW"/>
        </w:rPr>
        <w:t>22.7%</w:t>
      </w:r>
      <w:r w:rsidRPr="006A0843">
        <w:rPr>
          <w:lang w:eastAsia="zh-TW"/>
        </w:rPr>
        <w:t>；自法國進口</w:t>
      </w:r>
      <w:r w:rsidRPr="006A0843">
        <w:rPr>
          <w:lang w:eastAsia="zh-TW"/>
        </w:rPr>
        <w:t>21</w:t>
      </w:r>
      <w:r w:rsidRPr="006A0843">
        <w:rPr>
          <w:lang w:eastAsia="zh-TW"/>
        </w:rPr>
        <w:t>億歐元，占總進口額</w:t>
      </w:r>
      <w:r w:rsidRPr="006A0843">
        <w:rPr>
          <w:lang w:eastAsia="zh-TW"/>
        </w:rPr>
        <w:t>12.4%</w:t>
      </w:r>
      <w:r w:rsidRPr="006A0843">
        <w:rPr>
          <w:lang w:eastAsia="zh-TW"/>
        </w:rPr>
        <w:t>；自捷克進口</w:t>
      </w:r>
      <w:r w:rsidRPr="006A0843">
        <w:rPr>
          <w:lang w:eastAsia="zh-TW"/>
        </w:rPr>
        <w:t>13</w:t>
      </w:r>
      <w:r w:rsidRPr="006A0843">
        <w:rPr>
          <w:lang w:eastAsia="zh-TW"/>
        </w:rPr>
        <w:t>億歐元，占總進口</w:t>
      </w:r>
      <w:r w:rsidRPr="006A0843">
        <w:rPr>
          <w:lang w:eastAsia="zh-TW"/>
        </w:rPr>
        <w:t>7.6%</w:t>
      </w:r>
      <w:r w:rsidRPr="006A0843">
        <w:rPr>
          <w:lang w:eastAsia="zh-TW"/>
        </w:rPr>
        <w:t>；自英國進口</w:t>
      </w:r>
      <w:r w:rsidRPr="006A0843">
        <w:rPr>
          <w:lang w:eastAsia="zh-TW"/>
        </w:rPr>
        <w:t>9.9</w:t>
      </w:r>
      <w:r w:rsidRPr="006A0843">
        <w:rPr>
          <w:lang w:eastAsia="zh-TW"/>
        </w:rPr>
        <w:t>億歐元，占總進口</w:t>
      </w:r>
      <w:r w:rsidRPr="006A0843">
        <w:rPr>
          <w:lang w:eastAsia="zh-TW"/>
        </w:rPr>
        <w:t>5.8%</w:t>
      </w:r>
      <w:r w:rsidRPr="006A0843">
        <w:rPr>
          <w:lang w:eastAsia="zh-TW"/>
        </w:rPr>
        <w:t>；自土耳其進口</w:t>
      </w:r>
      <w:r w:rsidRPr="006A0843">
        <w:rPr>
          <w:lang w:eastAsia="zh-TW"/>
        </w:rPr>
        <w:t>9.5</w:t>
      </w:r>
      <w:r w:rsidRPr="006A0843">
        <w:rPr>
          <w:lang w:eastAsia="zh-TW"/>
        </w:rPr>
        <w:t>億歐元，占總進口</w:t>
      </w:r>
      <w:r w:rsidRPr="006A0843">
        <w:rPr>
          <w:lang w:eastAsia="zh-TW"/>
        </w:rPr>
        <w:t>5.6%</w:t>
      </w:r>
      <w:r w:rsidRPr="006A0843">
        <w:rPr>
          <w:lang w:eastAsia="zh-TW"/>
        </w:rPr>
        <w:t>；自日本進口</w:t>
      </w:r>
      <w:r w:rsidRPr="006A0843">
        <w:rPr>
          <w:lang w:eastAsia="zh-TW"/>
        </w:rPr>
        <w:t>9.3</w:t>
      </w:r>
      <w:r w:rsidRPr="006A0843">
        <w:rPr>
          <w:lang w:eastAsia="zh-TW"/>
        </w:rPr>
        <w:t>億歐元，占總進口</w:t>
      </w:r>
      <w:r w:rsidRPr="006A0843">
        <w:rPr>
          <w:lang w:eastAsia="zh-TW"/>
        </w:rPr>
        <w:t>5.5%</w:t>
      </w:r>
      <w:r w:rsidRPr="006A0843">
        <w:rPr>
          <w:lang w:eastAsia="zh-TW"/>
        </w:rPr>
        <w:t>；自義大利進口</w:t>
      </w:r>
      <w:r w:rsidRPr="006A0843">
        <w:rPr>
          <w:lang w:eastAsia="zh-TW"/>
        </w:rPr>
        <w:t>8.6</w:t>
      </w:r>
      <w:r w:rsidRPr="006A0843">
        <w:rPr>
          <w:lang w:eastAsia="zh-TW"/>
        </w:rPr>
        <w:t>億歐元，占總進口</w:t>
      </w:r>
      <w:r w:rsidRPr="006A0843">
        <w:rPr>
          <w:lang w:eastAsia="zh-TW"/>
        </w:rPr>
        <w:t>5.1%</w:t>
      </w:r>
      <w:r w:rsidRPr="006A0843">
        <w:rPr>
          <w:lang w:eastAsia="zh-TW"/>
        </w:rPr>
        <w:t>；自南韓進口</w:t>
      </w:r>
      <w:r w:rsidRPr="006A0843">
        <w:rPr>
          <w:lang w:eastAsia="zh-TW"/>
        </w:rPr>
        <w:t>8.2</w:t>
      </w:r>
      <w:r w:rsidRPr="006A0843">
        <w:rPr>
          <w:lang w:eastAsia="zh-TW"/>
        </w:rPr>
        <w:t>億歐元，占總進口</w:t>
      </w:r>
      <w:r w:rsidRPr="006A0843">
        <w:rPr>
          <w:lang w:eastAsia="zh-TW"/>
        </w:rPr>
        <w:t>4.8%</w:t>
      </w:r>
      <w:r w:rsidRPr="006A0843">
        <w:rPr>
          <w:lang w:eastAsia="zh-TW"/>
        </w:rPr>
        <w:t>；自斯洛伐克進口</w:t>
      </w:r>
      <w:r w:rsidRPr="006A0843">
        <w:rPr>
          <w:lang w:eastAsia="zh-TW"/>
        </w:rPr>
        <w:t>7.8</w:t>
      </w:r>
      <w:r w:rsidRPr="006A0843">
        <w:rPr>
          <w:lang w:eastAsia="zh-TW"/>
        </w:rPr>
        <w:t>億歐元，占總進口</w:t>
      </w:r>
      <w:r w:rsidRPr="006A0843">
        <w:rPr>
          <w:lang w:eastAsia="zh-TW"/>
        </w:rPr>
        <w:t>4.6%</w:t>
      </w:r>
      <w:r w:rsidRPr="006A0843">
        <w:rPr>
          <w:lang w:eastAsia="zh-TW"/>
        </w:rPr>
        <w:t>；自葡萄牙進口</w:t>
      </w:r>
      <w:r w:rsidRPr="006A0843">
        <w:rPr>
          <w:lang w:eastAsia="zh-TW"/>
        </w:rPr>
        <w:t>6.5</w:t>
      </w:r>
      <w:r w:rsidRPr="006A0843">
        <w:rPr>
          <w:lang w:eastAsia="zh-TW"/>
        </w:rPr>
        <w:t>億歐元，占總進口</w:t>
      </w:r>
      <w:r w:rsidRPr="006A0843">
        <w:rPr>
          <w:lang w:eastAsia="zh-TW"/>
        </w:rPr>
        <w:t>3.8%</w:t>
      </w:r>
      <w:r w:rsidR="00D653F7" w:rsidRPr="006A0843">
        <w:rPr>
          <w:lang w:val="es-ES" w:eastAsia="zh-TW"/>
        </w:rPr>
        <w:t>。</w:t>
      </w:r>
    </w:p>
    <w:p w:rsidR="00934A6C" w:rsidRPr="006A0843" w:rsidRDefault="00934A6C" w:rsidP="00934A6C">
      <w:pPr>
        <w:pStyle w:val="ae"/>
      </w:pPr>
      <w:r w:rsidRPr="006A0843">
        <w:t>（</w:t>
      </w:r>
      <w:r w:rsidRPr="006A0843">
        <w:rPr>
          <w:lang w:val="es-ES"/>
        </w:rPr>
        <w:t>五</w:t>
      </w:r>
      <w:r w:rsidRPr="006A0843">
        <w:t>）化工業</w:t>
      </w:r>
    </w:p>
    <w:p w:rsidR="00934A6C" w:rsidRPr="006A0843" w:rsidRDefault="00934A6C" w:rsidP="00D653F7">
      <w:pPr>
        <w:pStyle w:val="af"/>
        <w:ind w:left="960" w:firstLine="480"/>
      </w:pPr>
      <w:r w:rsidRPr="006A0843">
        <w:rPr>
          <w:lang w:val="es-ES" w:eastAsia="zh-TW"/>
        </w:rPr>
        <w:t>根據西班牙化學工業同業公會</w:t>
      </w:r>
      <w:r w:rsidR="008F550C" w:rsidRPr="006A0843">
        <w:rPr>
          <w:lang w:eastAsia="zh-TW"/>
        </w:rPr>
        <w:t>（</w:t>
      </w:r>
      <w:r w:rsidRPr="006A0843">
        <w:rPr>
          <w:lang w:eastAsia="zh-TW"/>
        </w:rPr>
        <w:t>Federación Empresarial de la Industria Química Española</w:t>
      </w:r>
      <w:r w:rsidRPr="006A0843">
        <w:rPr>
          <w:lang w:eastAsia="zh-TW"/>
        </w:rPr>
        <w:t>，</w:t>
      </w:r>
      <w:r w:rsidRPr="006A0843">
        <w:rPr>
          <w:lang w:eastAsia="zh-TW"/>
        </w:rPr>
        <w:t>FEIQUE</w:t>
      </w:r>
      <w:r w:rsidR="008F550C" w:rsidRPr="006A0843">
        <w:rPr>
          <w:lang w:eastAsia="zh-TW"/>
        </w:rPr>
        <w:t>）</w:t>
      </w:r>
      <w:r w:rsidRPr="006A0843">
        <w:rPr>
          <w:lang w:val="es-ES" w:eastAsia="zh-TW"/>
        </w:rPr>
        <w:t>資料</w:t>
      </w:r>
      <w:r w:rsidRPr="006A0843">
        <w:rPr>
          <w:lang w:eastAsia="zh-TW"/>
        </w:rPr>
        <w:t>，</w:t>
      </w:r>
      <w:r w:rsidRPr="006A0843">
        <w:rPr>
          <w:lang w:val="es-ES" w:eastAsia="zh-TW"/>
        </w:rPr>
        <w:t>西班牙化學工業共有逾</w:t>
      </w:r>
      <w:r w:rsidRPr="006A0843">
        <w:rPr>
          <w:lang w:eastAsia="zh-TW"/>
        </w:rPr>
        <w:t>3,102</w:t>
      </w:r>
      <w:r w:rsidRPr="006A0843">
        <w:rPr>
          <w:lang w:val="es-ES" w:eastAsia="zh-TW"/>
        </w:rPr>
        <w:t>家公司</w:t>
      </w:r>
      <w:r w:rsidRPr="006A0843">
        <w:rPr>
          <w:lang w:eastAsia="zh-TW"/>
        </w:rPr>
        <w:t>，</w:t>
      </w:r>
      <w:r w:rsidRPr="006A0843">
        <w:rPr>
          <w:lang w:val="es-ES" w:eastAsia="zh-TW"/>
        </w:rPr>
        <w:t>產值為</w:t>
      </w:r>
      <w:r w:rsidRPr="006A0843">
        <w:rPr>
          <w:lang w:eastAsia="zh-TW"/>
        </w:rPr>
        <w:t>898.66</w:t>
      </w:r>
      <w:r w:rsidRPr="006A0843">
        <w:rPr>
          <w:lang w:val="es-ES" w:eastAsia="zh-TW"/>
        </w:rPr>
        <w:t>億歐元</w:t>
      </w:r>
      <w:r w:rsidRPr="006A0843">
        <w:rPr>
          <w:lang w:eastAsia="zh-TW"/>
        </w:rPr>
        <w:t>，占</w:t>
      </w:r>
      <w:r w:rsidRPr="006A0843">
        <w:rPr>
          <w:lang w:eastAsia="zh-TW"/>
        </w:rPr>
        <w:t>GDP</w:t>
      </w:r>
      <w:r w:rsidRPr="006A0843">
        <w:rPr>
          <w:lang w:eastAsia="zh-TW"/>
        </w:rPr>
        <w:t>的</w:t>
      </w:r>
      <w:r w:rsidRPr="006A0843">
        <w:rPr>
          <w:lang w:eastAsia="zh-TW"/>
        </w:rPr>
        <w:t>5.6%</w:t>
      </w:r>
      <w:r w:rsidRPr="006A0843">
        <w:rPr>
          <w:lang w:eastAsia="zh-TW"/>
        </w:rPr>
        <w:t>；</w:t>
      </w:r>
      <w:r w:rsidRPr="006A0843">
        <w:rPr>
          <w:lang w:val="es-ES" w:eastAsia="zh-TW"/>
        </w:rPr>
        <w:t>西班牙化工產業</w:t>
      </w:r>
      <w:r w:rsidRPr="006A0843">
        <w:rPr>
          <w:lang w:eastAsia="zh-TW"/>
        </w:rPr>
        <w:t>70.8%</w:t>
      </w:r>
      <w:r w:rsidRPr="006A0843">
        <w:rPr>
          <w:lang w:val="es-ES" w:eastAsia="zh-TW"/>
        </w:rPr>
        <w:t>產量供應外銷市場所需</w:t>
      </w:r>
      <w:r w:rsidRPr="006A0843">
        <w:rPr>
          <w:lang w:eastAsia="zh-TW"/>
        </w:rPr>
        <w:t>，出口額為</w:t>
      </w:r>
      <w:r w:rsidRPr="006A0843">
        <w:rPr>
          <w:lang w:eastAsia="zh-TW"/>
        </w:rPr>
        <w:t>636.26</w:t>
      </w:r>
      <w:r w:rsidRPr="006A0843">
        <w:rPr>
          <w:lang w:eastAsia="zh-TW"/>
        </w:rPr>
        <w:t>億歐元，占</w:t>
      </w:r>
      <w:r w:rsidRPr="006A0843">
        <w:rPr>
          <w:lang w:val="es-ES" w:eastAsia="zh-TW"/>
        </w:rPr>
        <w:t>總出口的</w:t>
      </w:r>
      <w:r w:rsidRPr="006A0843">
        <w:rPr>
          <w:lang w:eastAsia="zh-TW"/>
        </w:rPr>
        <w:t>19.5%</w:t>
      </w:r>
      <w:r w:rsidRPr="006A0843">
        <w:rPr>
          <w:lang w:eastAsia="zh-TW"/>
        </w:rPr>
        <w:t>；</w:t>
      </w:r>
      <w:r w:rsidRPr="006A0843">
        <w:rPr>
          <w:lang w:val="es-ES" w:eastAsia="zh-TW"/>
        </w:rPr>
        <w:t>化工業提供全國</w:t>
      </w:r>
      <w:r w:rsidRPr="006A0843">
        <w:rPr>
          <w:lang w:eastAsia="zh-TW"/>
        </w:rPr>
        <w:t>79.63</w:t>
      </w:r>
      <w:r w:rsidRPr="006A0843">
        <w:rPr>
          <w:lang w:val="es-ES" w:eastAsia="zh-TW"/>
        </w:rPr>
        <w:t>萬個就業機會</w:t>
      </w:r>
      <w:r w:rsidRPr="006A0843">
        <w:rPr>
          <w:lang w:eastAsia="zh-TW"/>
        </w:rPr>
        <w:t>，</w:t>
      </w:r>
      <w:r w:rsidRPr="006A0843">
        <w:rPr>
          <w:lang w:val="es-ES" w:eastAsia="zh-TW"/>
        </w:rPr>
        <w:t>其中</w:t>
      </w:r>
      <w:r w:rsidRPr="006A0843">
        <w:rPr>
          <w:lang w:eastAsia="zh-TW"/>
        </w:rPr>
        <w:t>23</w:t>
      </w:r>
      <w:r w:rsidRPr="006A0843">
        <w:rPr>
          <w:lang w:val="es-ES" w:eastAsia="zh-TW"/>
        </w:rPr>
        <w:t>萬</w:t>
      </w:r>
      <w:r w:rsidRPr="006A0843">
        <w:rPr>
          <w:lang w:eastAsia="zh-TW"/>
        </w:rPr>
        <w:t>4,200</w:t>
      </w:r>
      <w:r w:rsidRPr="006A0843">
        <w:rPr>
          <w:lang w:val="es-ES" w:eastAsia="zh-TW"/>
        </w:rPr>
        <w:t>個屬直接就業機會。</w:t>
      </w:r>
    </w:p>
    <w:p w:rsidR="00934A6C" w:rsidRPr="006A0843" w:rsidRDefault="00934A6C" w:rsidP="00D653F7">
      <w:pPr>
        <w:pStyle w:val="af"/>
        <w:ind w:left="960" w:firstLine="480"/>
        <w:rPr>
          <w:lang w:eastAsia="zh-TW"/>
        </w:rPr>
      </w:pPr>
      <w:r w:rsidRPr="006A0843">
        <w:rPr>
          <w:lang w:eastAsia="zh-TW"/>
        </w:rPr>
        <w:t>西班牙擁有</w:t>
      </w:r>
      <w:r w:rsidRPr="006A0843">
        <w:rPr>
          <w:lang w:eastAsia="zh-TW"/>
        </w:rPr>
        <w:t>7</w:t>
      </w:r>
      <w:r w:rsidRPr="006A0843">
        <w:rPr>
          <w:lang w:eastAsia="zh-TW"/>
        </w:rPr>
        <w:t>座大型化工存儲容量氣化廠，為歐洲第一名。化學工業也是產業創新的領導者，包含醫療健康、消費、交通、建築、食品及能源產業生產過程中，</w:t>
      </w:r>
      <w:r w:rsidRPr="006A0843">
        <w:rPr>
          <w:lang w:eastAsia="zh-TW"/>
        </w:rPr>
        <w:t>98%</w:t>
      </w:r>
      <w:r w:rsidRPr="006A0843">
        <w:rPr>
          <w:lang w:eastAsia="zh-TW"/>
        </w:rPr>
        <w:t>均與化學工業息息相關。</w:t>
      </w:r>
      <w:r w:rsidRPr="006A0843">
        <w:rPr>
          <w:lang w:eastAsia="zh-TW"/>
        </w:rPr>
        <w:t>2022</w:t>
      </w:r>
      <w:r w:rsidRPr="006A0843">
        <w:rPr>
          <w:lang w:eastAsia="zh-TW"/>
        </w:rPr>
        <w:t>年化工業者投資逾</w:t>
      </w:r>
      <w:r w:rsidRPr="006A0843">
        <w:rPr>
          <w:lang w:eastAsia="zh-TW"/>
        </w:rPr>
        <w:t>17.21</w:t>
      </w:r>
      <w:r w:rsidRPr="006A0843">
        <w:rPr>
          <w:lang w:eastAsia="zh-TW"/>
        </w:rPr>
        <w:t>億歐元於研發創新</w:t>
      </w:r>
      <w:r w:rsidR="008F550C" w:rsidRPr="006A0843">
        <w:rPr>
          <w:lang w:eastAsia="zh-TW"/>
        </w:rPr>
        <w:t>（</w:t>
      </w:r>
      <w:r w:rsidRPr="006A0843">
        <w:rPr>
          <w:lang w:eastAsia="zh-TW"/>
        </w:rPr>
        <w:t>R&amp;D</w:t>
      </w:r>
      <w:r w:rsidR="008F550C" w:rsidRPr="006A0843">
        <w:rPr>
          <w:lang w:eastAsia="zh-TW"/>
        </w:rPr>
        <w:t>）</w:t>
      </w:r>
      <w:r w:rsidRPr="006A0843">
        <w:rPr>
          <w:lang w:eastAsia="zh-TW"/>
        </w:rPr>
        <w:t>，占私人企業的投資額</w:t>
      </w:r>
      <w:r w:rsidRPr="006A0843">
        <w:rPr>
          <w:lang w:eastAsia="zh-TW"/>
        </w:rPr>
        <w:t>26.6%</w:t>
      </w:r>
      <w:r w:rsidRPr="006A0843">
        <w:rPr>
          <w:lang w:eastAsia="zh-TW"/>
        </w:rPr>
        <w:t>，為領先其他國家化工業研發技術之關鍵。</w:t>
      </w:r>
    </w:p>
    <w:p w:rsidR="00934A6C" w:rsidRPr="006A0843" w:rsidRDefault="00934A6C" w:rsidP="00D653F7">
      <w:pPr>
        <w:pStyle w:val="af"/>
        <w:ind w:left="960" w:firstLine="480"/>
        <w:rPr>
          <w:lang w:eastAsia="zh-TW"/>
        </w:rPr>
      </w:pPr>
      <w:r w:rsidRPr="006A0843">
        <w:rPr>
          <w:lang w:eastAsia="zh-TW"/>
        </w:rPr>
        <w:t>加泰隆尼亞自治區化工業占全國產值</w:t>
      </w:r>
      <w:r w:rsidRPr="006A0843">
        <w:rPr>
          <w:lang w:eastAsia="zh-TW"/>
        </w:rPr>
        <w:t>43%</w:t>
      </w:r>
      <w:r w:rsidRPr="006A0843">
        <w:rPr>
          <w:lang w:eastAsia="zh-TW"/>
        </w:rPr>
        <w:t>，馬德里自治區占</w:t>
      </w:r>
      <w:r w:rsidRPr="006A0843">
        <w:rPr>
          <w:lang w:eastAsia="zh-TW"/>
        </w:rPr>
        <w:t>13.5%</w:t>
      </w:r>
      <w:r w:rsidRPr="006A0843">
        <w:rPr>
          <w:lang w:eastAsia="zh-TW"/>
        </w:rPr>
        <w:t>，南部安達魯西亞自治區占</w:t>
      </w:r>
      <w:r w:rsidRPr="006A0843">
        <w:rPr>
          <w:lang w:eastAsia="zh-TW"/>
        </w:rPr>
        <w:t>12.7%</w:t>
      </w:r>
      <w:r w:rsidRPr="006A0843">
        <w:rPr>
          <w:lang w:eastAsia="zh-TW"/>
        </w:rPr>
        <w:t>，瓦倫西亞自治區占</w:t>
      </w:r>
      <w:r w:rsidRPr="006A0843">
        <w:rPr>
          <w:lang w:eastAsia="zh-TW"/>
        </w:rPr>
        <w:t>8.4%</w:t>
      </w:r>
      <w:r w:rsidRPr="006A0843">
        <w:rPr>
          <w:lang w:eastAsia="zh-TW"/>
        </w:rPr>
        <w:t>，四區產量占全國近八成總產量。以省份區分，加泰隆尼亞的巴塞隆納</w:t>
      </w:r>
      <w:r w:rsidR="008F550C" w:rsidRPr="006A0843">
        <w:rPr>
          <w:lang w:eastAsia="zh-TW"/>
        </w:rPr>
        <w:t>（</w:t>
      </w:r>
      <w:r w:rsidRPr="006A0843">
        <w:rPr>
          <w:lang w:eastAsia="zh-TW"/>
        </w:rPr>
        <w:t>Barcelona</w:t>
      </w:r>
      <w:r w:rsidR="008F550C" w:rsidRPr="006A0843">
        <w:rPr>
          <w:lang w:eastAsia="zh-TW"/>
        </w:rPr>
        <w:t>）</w:t>
      </w:r>
      <w:r w:rsidRPr="006A0843">
        <w:rPr>
          <w:lang w:eastAsia="zh-TW"/>
        </w:rPr>
        <w:t>、塔納哥納</w:t>
      </w:r>
      <w:r w:rsidR="008F550C" w:rsidRPr="006A0843">
        <w:rPr>
          <w:lang w:eastAsia="zh-TW"/>
        </w:rPr>
        <w:t>（</w:t>
      </w:r>
      <w:r w:rsidRPr="006A0843">
        <w:rPr>
          <w:lang w:eastAsia="zh-TW"/>
        </w:rPr>
        <w:t>Tarragona</w:t>
      </w:r>
      <w:r w:rsidR="008F550C" w:rsidRPr="006A0843">
        <w:rPr>
          <w:lang w:eastAsia="zh-TW"/>
        </w:rPr>
        <w:t>）</w:t>
      </w:r>
      <w:r w:rsidRPr="006A0843">
        <w:rPr>
          <w:lang w:eastAsia="zh-TW"/>
        </w:rPr>
        <w:t>及南部安達魯西亞的韋爾瓦</w:t>
      </w:r>
      <w:r w:rsidR="008F550C" w:rsidRPr="006A0843">
        <w:rPr>
          <w:lang w:eastAsia="zh-TW"/>
        </w:rPr>
        <w:t>（</w:t>
      </w:r>
      <w:r w:rsidRPr="006A0843">
        <w:rPr>
          <w:lang w:eastAsia="zh-TW"/>
        </w:rPr>
        <w:t>Huelva</w:t>
      </w:r>
      <w:r w:rsidR="008F550C" w:rsidRPr="006A0843">
        <w:rPr>
          <w:lang w:eastAsia="zh-TW"/>
        </w:rPr>
        <w:t>）</w:t>
      </w:r>
      <w:r w:rsidRPr="006A0843">
        <w:rPr>
          <w:lang w:eastAsia="zh-TW"/>
        </w:rPr>
        <w:t>等三個省為化工業最重要的產地，臨大西洋北部產業聚落則以巴斯克自治區的比斯開</w:t>
      </w:r>
      <w:r w:rsidR="008F550C" w:rsidRPr="006A0843">
        <w:rPr>
          <w:lang w:eastAsia="zh-TW"/>
        </w:rPr>
        <w:t>（</w:t>
      </w:r>
      <w:r w:rsidRPr="006A0843">
        <w:rPr>
          <w:lang w:eastAsia="zh-TW"/>
        </w:rPr>
        <w:t>Vizcaya</w:t>
      </w:r>
      <w:r w:rsidR="008F550C" w:rsidRPr="006A0843">
        <w:rPr>
          <w:lang w:eastAsia="zh-TW"/>
        </w:rPr>
        <w:t>）</w:t>
      </w:r>
      <w:r w:rsidRPr="006A0843">
        <w:rPr>
          <w:lang w:eastAsia="zh-TW"/>
        </w:rPr>
        <w:t>、坎塔布里亞自治區</w:t>
      </w:r>
      <w:r w:rsidR="008F550C" w:rsidRPr="006A0843">
        <w:rPr>
          <w:lang w:eastAsia="zh-TW"/>
        </w:rPr>
        <w:t>（</w:t>
      </w:r>
      <w:r w:rsidRPr="006A0843">
        <w:rPr>
          <w:lang w:eastAsia="zh-TW"/>
        </w:rPr>
        <w:t>Cantabria</w:t>
      </w:r>
      <w:r w:rsidR="008F550C" w:rsidRPr="006A0843">
        <w:rPr>
          <w:lang w:eastAsia="zh-TW"/>
        </w:rPr>
        <w:t>）</w:t>
      </w:r>
      <w:r w:rsidRPr="006A0843">
        <w:rPr>
          <w:lang w:eastAsia="zh-TW"/>
        </w:rPr>
        <w:t>與</w:t>
      </w:r>
      <w:r w:rsidRPr="006A0843">
        <w:rPr>
          <w:lang w:eastAsia="zh-TW"/>
        </w:rPr>
        <w:t xml:space="preserve"> </w:t>
      </w:r>
      <w:r w:rsidRPr="006A0843">
        <w:rPr>
          <w:lang w:eastAsia="zh-TW"/>
        </w:rPr>
        <w:t>阿斯圖里亞自治區</w:t>
      </w:r>
      <w:r w:rsidR="008F550C" w:rsidRPr="006A0843">
        <w:rPr>
          <w:lang w:eastAsia="zh-TW"/>
        </w:rPr>
        <w:t>（</w:t>
      </w:r>
      <w:r w:rsidRPr="006A0843">
        <w:rPr>
          <w:lang w:eastAsia="zh-TW"/>
        </w:rPr>
        <w:t>Asturias</w:t>
      </w:r>
      <w:r w:rsidR="008F550C" w:rsidRPr="006A0843">
        <w:rPr>
          <w:lang w:eastAsia="zh-TW"/>
        </w:rPr>
        <w:t>）</w:t>
      </w:r>
      <w:r w:rsidRPr="006A0843">
        <w:rPr>
          <w:lang w:eastAsia="zh-TW"/>
        </w:rPr>
        <w:t>為重要分布範圍。西班牙出口化學品均銷往歐洲國家，主要出口目的地為法國、德國、義大利、葡萄牙、荷蘭及英國。</w:t>
      </w:r>
    </w:p>
    <w:p w:rsidR="00934A6C" w:rsidRPr="006A0843" w:rsidRDefault="00934A6C" w:rsidP="00934A6C">
      <w:pPr>
        <w:pStyle w:val="ae"/>
        <w:rPr>
          <w:lang w:val="es-ES"/>
        </w:rPr>
      </w:pPr>
      <w:r w:rsidRPr="006A0843">
        <w:rPr>
          <w:lang w:val="es-ES"/>
        </w:rPr>
        <w:t>（六）紡織成衣業</w:t>
      </w:r>
    </w:p>
    <w:p w:rsidR="00934A6C" w:rsidRPr="006A0843" w:rsidRDefault="00934A6C" w:rsidP="00934A6C">
      <w:pPr>
        <w:pStyle w:val="af"/>
        <w:ind w:left="960" w:firstLine="480"/>
        <w:rPr>
          <w:lang w:eastAsia="zh-TW"/>
        </w:rPr>
      </w:pPr>
      <w:r w:rsidRPr="006A0843">
        <w:rPr>
          <w:lang w:val="es-ES" w:eastAsia="zh-TW"/>
        </w:rPr>
        <w:t>西班牙</w:t>
      </w:r>
      <w:r w:rsidRPr="006A0843">
        <w:rPr>
          <w:rFonts w:ascii="新細明體" w:hAnsi="新細明體"/>
          <w:lang w:val="es-ES" w:eastAsia="zh-TW"/>
        </w:rPr>
        <w:t>、</w:t>
      </w:r>
      <w:r w:rsidRPr="006A0843">
        <w:rPr>
          <w:lang w:val="es-ES" w:eastAsia="zh-TW"/>
        </w:rPr>
        <w:t>德國、義大利、英國及法國</w:t>
      </w:r>
      <w:r w:rsidRPr="006A0843">
        <w:rPr>
          <w:rFonts w:ascii="新細明體" w:hAnsi="新細明體"/>
          <w:lang w:val="es-ES" w:eastAsia="zh-TW"/>
        </w:rPr>
        <w:t>為</w:t>
      </w:r>
      <w:r w:rsidRPr="006A0843">
        <w:rPr>
          <w:lang w:val="es-ES" w:eastAsia="zh-TW"/>
        </w:rPr>
        <w:t>歐洲</w:t>
      </w:r>
      <w:r w:rsidRPr="006A0843">
        <w:rPr>
          <w:rFonts w:ascii="新細明體" w:hAnsi="新細明體"/>
          <w:lang w:val="es-ES" w:eastAsia="zh-TW"/>
        </w:rPr>
        <w:t>主要</w:t>
      </w:r>
      <w:r w:rsidRPr="006A0843">
        <w:rPr>
          <w:lang w:val="es-ES" w:eastAsia="zh-TW"/>
        </w:rPr>
        <w:t>紡織</w:t>
      </w:r>
      <w:r w:rsidRPr="006A0843">
        <w:rPr>
          <w:rFonts w:ascii="新細明體" w:hAnsi="新細明體"/>
          <w:lang w:val="es-ES" w:eastAsia="zh-TW"/>
        </w:rPr>
        <w:t>大</w:t>
      </w:r>
      <w:r w:rsidRPr="006A0843">
        <w:rPr>
          <w:lang w:val="es-ES" w:eastAsia="zh-TW"/>
        </w:rPr>
        <w:t>國</w:t>
      </w:r>
      <w:r w:rsidRPr="006A0843">
        <w:rPr>
          <w:rFonts w:ascii="新細明體" w:hAnsi="新細明體"/>
          <w:lang w:val="es-ES" w:eastAsia="zh-TW"/>
        </w:rPr>
        <w:t>，其中西國擁</w:t>
      </w:r>
      <w:r w:rsidRPr="006A0843">
        <w:rPr>
          <w:lang w:val="es-ES" w:eastAsia="zh-TW"/>
        </w:rPr>
        <w:t>有</w:t>
      </w:r>
      <w:r w:rsidRPr="006A0843">
        <w:rPr>
          <w:lang w:val="es-ES" w:eastAsia="zh-TW"/>
        </w:rPr>
        <w:t>1</w:t>
      </w:r>
      <w:r w:rsidRPr="006A0843">
        <w:rPr>
          <w:lang w:val="es-ES" w:eastAsia="zh-TW"/>
        </w:rPr>
        <w:t>萬</w:t>
      </w:r>
      <w:r w:rsidRPr="006A0843">
        <w:rPr>
          <w:lang w:val="es-ES" w:eastAsia="zh-TW"/>
        </w:rPr>
        <w:t>9,729</w:t>
      </w:r>
      <w:r w:rsidRPr="006A0843">
        <w:rPr>
          <w:lang w:val="es-ES" w:eastAsia="zh-TW"/>
        </w:rPr>
        <w:t>家紡織、成衣相關企業，</w:t>
      </w:r>
      <w:r w:rsidRPr="006A0843">
        <w:rPr>
          <w:rFonts w:ascii="新細明體" w:hAnsi="新細明體"/>
          <w:lang w:val="es-ES" w:eastAsia="zh-TW"/>
        </w:rPr>
        <w:t>且以</w:t>
      </w:r>
      <w:r w:rsidRPr="006A0843">
        <w:rPr>
          <w:lang w:val="es-ES" w:eastAsia="zh-TW"/>
        </w:rPr>
        <w:t>中小企業</w:t>
      </w:r>
      <w:r w:rsidRPr="006A0843">
        <w:rPr>
          <w:rFonts w:ascii="新細明體" w:hAnsi="新細明體"/>
          <w:lang w:val="es-ES" w:eastAsia="zh-TW"/>
        </w:rPr>
        <w:t>為主</w:t>
      </w:r>
      <w:r w:rsidRPr="006A0843">
        <w:rPr>
          <w:lang w:val="es-ES" w:eastAsia="zh-TW"/>
        </w:rPr>
        <w:t>。西國紡織成衣產業集中在加泰隆尼亞（</w:t>
      </w:r>
      <w:r w:rsidRPr="006A0843">
        <w:rPr>
          <w:lang w:val="es-ES" w:eastAsia="zh-TW"/>
        </w:rPr>
        <w:t>Cataluña</w:t>
      </w:r>
      <w:r w:rsidRPr="006A0843">
        <w:rPr>
          <w:lang w:val="es-ES" w:eastAsia="zh-TW"/>
        </w:rPr>
        <w:t>）、瓦倫西亞（</w:t>
      </w:r>
      <w:r w:rsidRPr="006A0843">
        <w:rPr>
          <w:lang w:val="es-ES" w:eastAsia="zh-TW"/>
        </w:rPr>
        <w:t>Valencia</w:t>
      </w:r>
      <w:r w:rsidRPr="006A0843">
        <w:rPr>
          <w:lang w:val="es-ES" w:eastAsia="zh-TW"/>
        </w:rPr>
        <w:t>）、馬德里（</w:t>
      </w:r>
      <w:r w:rsidRPr="006A0843">
        <w:rPr>
          <w:lang w:val="es-ES" w:eastAsia="zh-TW"/>
        </w:rPr>
        <w:t>Madrid</w:t>
      </w:r>
      <w:r w:rsidRPr="006A0843">
        <w:rPr>
          <w:lang w:val="es-ES" w:eastAsia="zh-TW"/>
        </w:rPr>
        <w:t>）</w:t>
      </w:r>
      <w:r w:rsidRPr="006A0843">
        <w:rPr>
          <w:rFonts w:ascii="新細明體" w:hAnsi="新細明體"/>
          <w:lang w:val="es-ES" w:eastAsia="zh-TW"/>
        </w:rPr>
        <w:t>及</w:t>
      </w:r>
      <w:r w:rsidRPr="006A0843">
        <w:rPr>
          <w:lang w:val="es-ES" w:eastAsia="zh-TW"/>
        </w:rPr>
        <w:t>安達魯西亞（</w:t>
      </w:r>
      <w:r w:rsidRPr="006A0843">
        <w:rPr>
          <w:lang w:val="es-ES" w:eastAsia="zh-TW"/>
        </w:rPr>
        <w:t>Andalucía</w:t>
      </w:r>
      <w:r w:rsidRPr="006A0843">
        <w:rPr>
          <w:lang w:val="es-ES" w:eastAsia="zh-TW"/>
        </w:rPr>
        <w:t>）等自治區。</w:t>
      </w:r>
    </w:p>
    <w:p w:rsidR="00934A6C" w:rsidRPr="006A0843" w:rsidRDefault="00934A6C" w:rsidP="00D653F7">
      <w:pPr>
        <w:pStyle w:val="af"/>
        <w:ind w:left="960" w:firstLine="480"/>
        <w:rPr>
          <w:lang w:eastAsia="zh-TW"/>
        </w:rPr>
      </w:pPr>
      <w:r w:rsidRPr="006A0843">
        <w:rPr>
          <w:lang w:val="es-ES" w:eastAsia="zh-TW"/>
        </w:rPr>
        <w:t>西班牙知名服飾品牌包括</w:t>
      </w:r>
      <w:r w:rsidRPr="006A0843">
        <w:rPr>
          <w:lang w:val="es-ES" w:eastAsia="zh-TW"/>
        </w:rPr>
        <w:t>Inditex</w:t>
      </w:r>
      <w:r w:rsidRPr="006A0843">
        <w:rPr>
          <w:lang w:val="es-ES" w:eastAsia="zh-TW"/>
        </w:rPr>
        <w:t>、</w:t>
      </w:r>
      <w:r w:rsidRPr="006A0843">
        <w:rPr>
          <w:lang w:val="es-ES" w:eastAsia="zh-TW"/>
        </w:rPr>
        <w:t>Mango</w:t>
      </w:r>
      <w:r w:rsidRPr="006A0843">
        <w:rPr>
          <w:lang w:val="es-ES" w:eastAsia="zh-TW"/>
        </w:rPr>
        <w:t>、</w:t>
      </w:r>
      <w:r w:rsidRPr="006A0843">
        <w:rPr>
          <w:lang w:val="es-ES" w:eastAsia="zh-TW"/>
        </w:rPr>
        <w:t>Desigual</w:t>
      </w:r>
      <w:r w:rsidRPr="006A0843">
        <w:rPr>
          <w:lang w:val="es-ES" w:eastAsia="zh-TW"/>
        </w:rPr>
        <w:t>、</w:t>
      </w:r>
      <w:r w:rsidRPr="006A0843">
        <w:rPr>
          <w:lang w:val="es-ES" w:eastAsia="zh-TW"/>
        </w:rPr>
        <w:t>Cortefiel</w:t>
      </w:r>
      <w:r w:rsidRPr="006A0843">
        <w:rPr>
          <w:lang w:val="es-ES" w:eastAsia="zh-TW"/>
        </w:rPr>
        <w:t>、</w:t>
      </w:r>
      <w:r w:rsidRPr="006A0843">
        <w:rPr>
          <w:lang w:val="es-ES" w:eastAsia="zh-TW"/>
        </w:rPr>
        <w:t>Aldolfo Dominguez</w:t>
      </w:r>
      <w:r w:rsidRPr="006A0843">
        <w:rPr>
          <w:lang w:val="es-ES" w:eastAsia="zh-TW"/>
        </w:rPr>
        <w:t>及</w:t>
      </w:r>
      <w:r w:rsidRPr="006A0843">
        <w:rPr>
          <w:lang w:val="es-ES" w:eastAsia="zh-TW"/>
        </w:rPr>
        <w:t>Bimba &amp; Lola</w:t>
      </w:r>
      <w:r w:rsidRPr="006A0843">
        <w:rPr>
          <w:lang w:val="es-ES" w:eastAsia="zh-TW"/>
        </w:rPr>
        <w:t>等。儘管</w:t>
      </w:r>
      <w:r w:rsidRPr="006A0843">
        <w:rPr>
          <w:lang w:val="es-ES" w:eastAsia="zh-TW"/>
        </w:rPr>
        <w:t>2022</w:t>
      </w:r>
      <w:r w:rsidRPr="006A0843">
        <w:rPr>
          <w:lang w:val="es-ES" w:eastAsia="zh-TW"/>
        </w:rPr>
        <w:t>年</w:t>
      </w:r>
      <w:r w:rsidRPr="006A0843">
        <w:rPr>
          <w:lang w:val="es" w:eastAsia="zh-TW"/>
        </w:rPr>
        <w:t>「嚴重特殊傳染性肺炎」（</w:t>
      </w:r>
      <w:r w:rsidRPr="006A0843">
        <w:rPr>
          <w:lang w:val="es" w:eastAsia="zh-TW"/>
        </w:rPr>
        <w:t>COVID-19</w:t>
      </w:r>
      <w:r w:rsidRPr="006A0843">
        <w:rPr>
          <w:lang w:val="es" w:eastAsia="zh-TW"/>
        </w:rPr>
        <w:t>）</w:t>
      </w:r>
      <w:r w:rsidRPr="006A0843">
        <w:rPr>
          <w:lang w:val="es-ES" w:eastAsia="zh-TW"/>
        </w:rPr>
        <w:t>疫情趨緩、防疫措施逐漸鬆綁，但</w:t>
      </w:r>
      <w:r w:rsidRPr="006A0843">
        <w:rPr>
          <w:lang w:val="es-ES" w:eastAsia="zh-TW"/>
        </w:rPr>
        <w:t xml:space="preserve">Omnicron </w:t>
      </w:r>
      <w:r w:rsidRPr="006A0843">
        <w:rPr>
          <w:lang w:val="es-ES" w:eastAsia="zh-TW"/>
        </w:rPr>
        <w:t>變種病毒傳染性強，確診人數因而劇增，使紡織業傳統旺季</w:t>
      </w:r>
      <w:r w:rsidRPr="006A0843">
        <w:rPr>
          <w:lang w:val="es-ES" w:eastAsia="zh-TW"/>
        </w:rPr>
        <w:t>12</w:t>
      </w:r>
      <w:r w:rsidRPr="006A0843">
        <w:rPr>
          <w:lang w:val="es-ES" w:eastAsia="zh-TW"/>
        </w:rPr>
        <w:t>月銷售額僅增加</w:t>
      </w:r>
      <w:r w:rsidRPr="006A0843">
        <w:rPr>
          <w:lang w:val="es-ES" w:eastAsia="zh-TW"/>
        </w:rPr>
        <w:t>3.2%</w:t>
      </w:r>
      <w:r w:rsidRPr="006A0843">
        <w:rPr>
          <w:lang w:val="es-ES" w:eastAsia="zh-TW"/>
        </w:rPr>
        <w:t>。西班牙紡織及服裝資訊中心</w:t>
      </w:r>
      <w:r w:rsidR="008F550C" w:rsidRPr="006A0843">
        <w:rPr>
          <w:lang w:val="es-ES" w:eastAsia="zh-TW"/>
        </w:rPr>
        <w:t>（</w:t>
      </w:r>
      <w:r w:rsidRPr="006A0843">
        <w:rPr>
          <w:lang w:val="es-ES" w:eastAsia="zh-TW"/>
        </w:rPr>
        <w:t>Cityc</w:t>
      </w:r>
      <w:r w:rsidR="008F550C" w:rsidRPr="006A0843">
        <w:rPr>
          <w:lang w:val="es-ES" w:eastAsia="zh-TW"/>
        </w:rPr>
        <w:t>）</w:t>
      </w:r>
      <w:r w:rsidRPr="006A0843">
        <w:rPr>
          <w:lang w:val="es-ES" w:eastAsia="zh-TW"/>
        </w:rPr>
        <w:t>表示，除疫情因素外，電力、原物料及海運價格等成本大幅上漲，均對紡織業造成巨大影響。</w:t>
      </w:r>
    </w:p>
    <w:p w:rsidR="00934A6C" w:rsidRPr="006A0843" w:rsidRDefault="00934A6C" w:rsidP="00D653F7">
      <w:pPr>
        <w:pStyle w:val="af"/>
        <w:ind w:left="960" w:firstLine="480"/>
        <w:rPr>
          <w:lang w:val="es-ES" w:eastAsia="zh-TW"/>
        </w:rPr>
      </w:pPr>
      <w:r w:rsidRPr="006A0843">
        <w:rPr>
          <w:lang w:val="es-ES" w:eastAsia="zh-TW"/>
        </w:rPr>
        <w:t>Cityc</w:t>
      </w:r>
      <w:r w:rsidRPr="006A0843">
        <w:rPr>
          <w:lang w:val="es-ES" w:eastAsia="zh-TW"/>
        </w:rPr>
        <w:t>資料指出，</w:t>
      </w:r>
      <w:r w:rsidRPr="006A0843">
        <w:rPr>
          <w:lang w:val="es-ES" w:eastAsia="zh-TW"/>
        </w:rPr>
        <w:t>2022</w:t>
      </w:r>
      <w:r w:rsidRPr="006A0843">
        <w:rPr>
          <w:lang w:val="es-ES" w:eastAsia="zh-TW"/>
        </w:rPr>
        <w:t>年西班牙紡織產業銷售金額達</w:t>
      </w:r>
      <w:r w:rsidRPr="006A0843">
        <w:rPr>
          <w:lang w:val="es-ES" w:eastAsia="zh-TW"/>
        </w:rPr>
        <w:t>66.51</w:t>
      </w:r>
      <w:r w:rsidRPr="006A0843">
        <w:rPr>
          <w:lang w:val="es-ES" w:eastAsia="zh-TW"/>
        </w:rPr>
        <w:t>億歐元，成長</w:t>
      </w:r>
      <w:r w:rsidRPr="006A0843">
        <w:rPr>
          <w:lang w:val="es-ES" w:eastAsia="zh-TW"/>
        </w:rPr>
        <w:t>10%</w:t>
      </w:r>
      <w:r w:rsidRPr="006A0843">
        <w:rPr>
          <w:lang w:val="es-ES" w:eastAsia="zh-TW"/>
        </w:rPr>
        <w:t>，紡織業產值占西班牙國內生產毛額</w:t>
      </w:r>
      <w:r w:rsidR="008F550C" w:rsidRPr="006A0843">
        <w:rPr>
          <w:lang w:val="es-ES" w:eastAsia="zh-TW"/>
        </w:rPr>
        <w:t>（</w:t>
      </w:r>
      <w:r w:rsidRPr="006A0843">
        <w:rPr>
          <w:lang w:val="es-ES" w:eastAsia="zh-TW"/>
        </w:rPr>
        <w:t>GDP</w:t>
      </w:r>
      <w:r w:rsidR="008F550C" w:rsidRPr="006A0843">
        <w:rPr>
          <w:lang w:val="es-ES" w:eastAsia="zh-TW"/>
        </w:rPr>
        <w:t>）</w:t>
      </w:r>
      <w:r w:rsidRPr="006A0843">
        <w:rPr>
          <w:lang w:val="es-ES" w:eastAsia="zh-TW"/>
        </w:rPr>
        <w:t>之</w:t>
      </w:r>
      <w:r w:rsidRPr="006A0843">
        <w:rPr>
          <w:lang w:val="es-ES" w:eastAsia="zh-TW"/>
        </w:rPr>
        <w:t>2.7%</w:t>
      </w:r>
      <w:r w:rsidRPr="006A0843">
        <w:rPr>
          <w:lang w:val="es-ES" w:eastAsia="zh-TW"/>
        </w:rPr>
        <w:t>，</w:t>
      </w:r>
      <w:r w:rsidRPr="006A0843">
        <w:rPr>
          <w:lang w:val="es-ES" w:eastAsia="zh-TW"/>
        </w:rPr>
        <w:t>2022</w:t>
      </w:r>
      <w:r w:rsidRPr="006A0843">
        <w:rPr>
          <w:lang w:val="es-ES" w:eastAsia="zh-TW"/>
        </w:rPr>
        <w:t>年出口成長</w:t>
      </w:r>
      <w:r w:rsidRPr="006A0843">
        <w:rPr>
          <w:lang w:val="es-ES" w:eastAsia="zh-TW"/>
        </w:rPr>
        <w:t>11.5%</w:t>
      </w:r>
      <w:r w:rsidRPr="006A0843">
        <w:rPr>
          <w:lang w:val="es-ES" w:eastAsia="zh-TW"/>
        </w:rPr>
        <w:t>，進口成長</w:t>
      </w:r>
      <w:r w:rsidRPr="006A0843">
        <w:rPr>
          <w:lang w:val="es-ES" w:eastAsia="zh-TW"/>
        </w:rPr>
        <w:t>17.8%</w:t>
      </w:r>
      <w:r w:rsidRPr="006A0843">
        <w:rPr>
          <w:lang w:val="es-ES" w:eastAsia="zh-TW"/>
        </w:rPr>
        <w:t>。針織品出口占總出口之</w:t>
      </w:r>
      <w:r w:rsidRPr="006A0843">
        <w:rPr>
          <w:lang w:val="es-ES" w:eastAsia="zh-TW"/>
        </w:rPr>
        <w:t>34.1%</w:t>
      </w:r>
      <w:r w:rsidRPr="006A0843">
        <w:rPr>
          <w:lang w:val="es-ES" w:eastAsia="zh-TW"/>
        </w:rPr>
        <w:t>，續為機能性紡織品出口占</w:t>
      </w:r>
      <w:r w:rsidRPr="006A0843">
        <w:rPr>
          <w:lang w:val="es-ES" w:eastAsia="zh-TW"/>
        </w:rPr>
        <w:t>24.1%</w:t>
      </w:r>
      <w:r w:rsidRPr="006A0843">
        <w:rPr>
          <w:lang w:val="es-ES" w:eastAsia="zh-TW"/>
        </w:rPr>
        <w:t>；進口則以居家紡織用品居首，占</w:t>
      </w:r>
      <w:r w:rsidRPr="006A0843">
        <w:rPr>
          <w:lang w:val="es-ES" w:eastAsia="zh-TW"/>
        </w:rPr>
        <w:t>27.7%</w:t>
      </w:r>
      <w:r w:rsidRPr="006A0843">
        <w:rPr>
          <w:lang w:val="es-ES" w:eastAsia="zh-TW"/>
        </w:rPr>
        <w:t>，續為針織品占</w:t>
      </w:r>
      <w:r w:rsidRPr="006A0843">
        <w:rPr>
          <w:lang w:val="es-ES" w:eastAsia="zh-TW"/>
        </w:rPr>
        <w:t>24.2%</w:t>
      </w:r>
      <w:r w:rsidRPr="006A0843">
        <w:rPr>
          <w:lang w:val="es-ES" w:eastAsia="zh-TW"/>
        </w:rPr>
        <w:t>及機能性紡織品占</w:t>
      </w:r>
      <w:r w:rsidRPr="006A0843">
        <w:rPr>
          <w:lang w:val="es-ES" w:eastAsia="zh-TW"/>
        </w:rPr>
        <w:t>18.9%</w:t>
      </w:r>
      <w:r w:rsidRPr="006A0843">
        <w:rPr>
          <w:lang w:val="es-ES" w:eastAsia="zh-TW"/>
        </w:rPr>
        <w:t>。</w:t>
      </w:r>
    </w:p>
    <w:p w:rsidR="00934A6C" w:rsidRPr="006A0843" w:rsidRDefault="00934A6C" w:rsidP="00D653F7">
      <w:pPr>
        <w:pStyle w:val="af"/>
        <w:ind w:left="960" w:firstLine="480"/>
        <w:rPr>
          <w:lang w:val="es-ES" w:eastAsia="zh-TW"/>
        </w:rPr>
      </w:pPr>
      <w:r w:rsidRPr="006A0843">
        <w:rPr>
          <w:lang w:val="es-ES" w:eastAsia="zh-TW"/>
        </w:rPr>
        <w:t>2022</w:t>
      </w:r>
      <w:r w:rsidRPr="006A0843">
        <w:rPr>
          <w:lang w:val="es-ES" w:eastAsia="zh-TW"/>
        </w:rPr>
        <w:t>年西班牙紡織品主要出口市場包括摩洛哥占</w:t>
      </w:r>
      <w:r w:rsidRPr="006A0843">
        <w:rPr>
          <w:lang w:val="es-ES" w:eastAsia="zh-TW"/>
        </w:rPr>
        <w:t>25.7%</w:t>
      </w:r>
      <w:r w:rsidRPr="006A0843">
        <w:rPr>
          <w:lang w:val="es-ES" w:eastAsia="zh-TW"/>
        </w:rPr>
        <w:t>、法國占</w:t>
      </w:r>
      <w:r w:rsidRPr="006A0843">
        <w:rPr>
          <w:lang w:val="es-ES" w:eastAsia="zh-TW"/>
        </w:rPr>
        <w:t>11.6%</w:t>
      </w:r>
      <w:r w:rsidRPr="006A0843">
        <w:rPr>
          <w:lang w:val="es-ES" w:eastAsia="zh-TW"/>
        </w:rPr>
        <w:t>、義大利占</w:t>
      </w:r>
      <w:r w:rsidRPr="006A0843">
        <w:rPr>
          <w:lang w:val="es-ES" w:eastAsia="zh-TW"/>
        </w:rPr>
        <w:t>9%</w:t>
      </w:r>
      <w:r w:rsidRPr="006A0843">
        <w:rPr>
          <w:lang w:val="es-ES" w:eastAsia="zh-TW"/>
        </w:rPr>
        <w:t>及葡萄牙占</w:t>
      </w:r>
      <w:r w:rsidRPr="006A0843">
        <w:rPr>
          <w:lang w:val="es-ES" w:eastAsia="zh-TW"/>
        </w:rPr>
        <w:t>8%</w:t>
      </w:r>
      <w:r w:rsidRPr="006A0843">
        <w:rPr>
          <w:lang w:val="es-ES" w:eastAsia="zh-TW"/>
        </w:rPr>
        <w:t>；主要進口來源國則包括</w:t>
      </w:r>
      <w:r w:rsidR="008F550C" w:rsidRPr="006A0843">
        <w:rPr>
          <w:lang w:val="es-ES" w:eastAsia="zh-TW"/>
        </w:rPr>
        <w:t>中國大陸</w:t>
      </w:r>
      <w:r w:rsidRPr="006A0843">
        <w:rPr>
          <w:lang w:val="es-ES" w:eastAsia="zh-TW"/>
        </w:rPr>
        <w:t>占</w:t>
      </w:r>
      <w:r w:rsidRPr="006A0843">
        <w:rPr>
          <w:lang w:val="es-ES" w:eastAsia="zh-TW"/>
        </w:rPr>
        <w:t>27.2%</w:t>
      </w:r>
      <w:r w:rsidRPr="006A0843">
        <w:rPr>
          <w:lang w:val="es-ES" w:eastAsia="zh-TW"/>
        </w:rPr>
        <w:t>、土耳其占</w:t>
      </w:r>
      <w:r w:rsidRPr="006A0843">
        <w:rPr>
          <w:lang w:val="es-ES" w:eastAsia="zh-TW"/>
        </w:rPr>
        <w:t>10.9%</w:t>
      </w:r>
      <w:r w:rsidRPr="006A0843">
        <w:rPr>
          <w:lang w:val="es-ES" w:eastAsia="zh-TW"/>
        </w:rPr>
        <w:t>、義大利占</w:t>
      </w:r>
      <w:r w:rsidRPr="006A0843">
        <w:rPr>
          <w:lang w:val="es-ES" w:eastAsia="zh-TW"/>
        </w:rPr>
        <w:t>10.5%</w:t>
      </w:r>
      <w:r w:rsidRPr="006A0843">
        <w:rPr>
          <w:lang w:val="es-ES" w:eastAsia="zh-TW"/>
        </w:rPr>
        <w:t>及巴基斯坦占</w:t>
      </w:r>
      <w:r w:rsidRPr="006A0843">
        <w:rPr>
          <w:lang w:val="es-ES" w:eastAsia="zh-TW"/>
        </w:rPr>
        <w:t>6.5%</w:t>
      </w:r>
      <w:r w:rsidRPr="006A0843">
        <w:rPr>
          <w:lang w:val="es-ES" w:eastAsia="zh-TW"/>
        </w:rPr>
        <w:t>。</w:t>
      </w:r>
    </w:p>
    <w:p w:rsidR="00934A6C" w:rsidRPr="006A0843" w:rsidRDefault="00934A6C" w:rsidP="00D653F7">
      <w:pPr>
        <w:pStyle w:val="af"/>
        <w:ind w:left="960" w:firstLine="480"/>
        <w:rPr>
          <w:lang w:val="es-ES" w:eastAsia="zh-TW"/>
        </w:rPr>
      </w:pPr>
      <w:r w:rsidRPr="006A0843">
        <w:rPr>
          <w:lang w:val="es-ES" w:eastAsia="zh-TW"/>
        </w:rPr>
        <w:t>西班牙國家統計局</w:t>
      </w:r>
      <w:r w:rsidR="008F550C" w:rsidRPr="006A0843">
        <w:rPr>
          <w:lang w:val="es-ES" w:eastAsia="zh-TW"/>
        </w:rPr>
        <w:t>（</w:t>
      </w:r>
      <w:r w:rsidRPr="006A0843">
        <w:rPr>
          <w:lang w:val="es-ES" w:eastAsia="zh-TW"/>
        </w:rPr>
        <w:t>INE</w:t>
      </w:r>
      <w:r w:rsidR="008F550C" w:rsidRPr="006A0843">
        <w:rPr>
          <w:lang w:val="es-ES" w:eastAsia="zh-TW"/>
        </w:rPr>
        <w:t>）</w:t>
      </w:r>
      <w:r w:rsidRPr="006A0843">
        <w:rPr>
          <w:lang w:val="es-ES" w:eastAsia="zh-TW"/>
        </w:rPr>
        <w:t>資料指出，</w:t>
      </w:r>
      <w:r w:rsidRPr="006A0843">
        <w:rPr>
          <w:lang w:val="es-ES" w:eastAsia="zh-TW"/>
        </w:rPr>
        <w:t>2022</w:t>
      </w:r>
      <w:r w:rsidRPr="006A0843">
        <w:rPr>
          <w:lang w:val="es-ES" w:eastAsia="zh-TW"/>
        </w:rPr>
        <w:t>年流行時裝產業提供西國約</w:t>
      </w:r>
      <w:r w:rsidRPr="006A0843">
        <w:rPr>
          <w:lang w:val="es-ES" w:eastAsia="zh-TW"/>
        </w:rPr>
        <w:t>15.9</w:t>
      </w:r>
      <w:r w:rsidRPr="006A0843">
        <w:rPr>
          <w:lang w:val="es-ES" w:eastAsia="zh-TW"/>
        </w:rPr>
        <w:t>萬個就業機會，其中紡織成衣業</w:t>
      </w:r>
      <w:r w:rsidRPr="006A0843">
        <w:rPr>
          <w:lang w:val="es-ES" w:eastAsia="zh-TW"/>
        </w:rPr>
        <w:t>4</w:t>
      </w:r>
      <w:r w:rsidRPr="006A0843">
        <w:rPr>
          <w:lang w:val="es-ES" w:eastAsia="zh-TW"/>
        </w:rPr>
        <w:t>萬</w:t>
      </w:r>
      <w:r w:rsidRPr="006A0843">
        <w:rPr>
          <w:lang w:val="es-ES" w:eastAsia="zh-TW"/>
        </w:rPr>
        <w:t>9,400</w:t>
      </w:r>
      <w:r w:rsidRPr="006A0843">
        <w:rPr>
          <w:lang w:val="es-ES" w:eastAsia="zh-TW"/>
        </w:rPr>
        <w:t>名，成衣業</w:t>
      </w:r>
      <w:r w:rsidRPr="006A0843">
        <w:rPr>
          <w:lang w:val="es-ES" w:eastAsia="zh-TW"/>
        </w:rPr>
        <w:t>5</w:t>
      </w:r>
      <w:r w:rsidRPr="006A0843">
        <w:rPr>
          <w:lang w:val="es-ES" w:eastAsia="zh-TW"/>
        </w:rPr>
        <w:t>萬</w:t>
      </w:r>
      <w:r w:rsidRPr="006A0843">
        <w:rPr>
          <w:lang w:val="es-ES" w:eastAsia="zh-TW"/>
        </w:rPr>
        <w:t>4,000</w:t>
      </w:r>
      <w:r w:rsidRPr="006A0843">
        <w:rPr>
          <w:lang w:val="es-ES" w:eastAsia="zh-TW"/>
        </w:rPr>
        <w:t>名，製鞋業</w:t>
      </w:r>
      <w:r w:rsidRPr="006A0843">
        <w:rPr>
          <w:lang w:val="es-ES" w:eastAsia="zh-TW"/>
        </w:rPr>
        <w:t>5</w:t>
      </w:r>
      <w:r w:rsidRPr="006A0843">
        <w:rPr>
          <w:lang w:val="es-ES" w:eastAsia="zh-TW"/>
        </w:rPr>
        <w:t>萬</w:t>
      </w:r>
      <w:r w:rsidRPr="006A0843">
        <w:rPr>
          <w:lang w:val="es-ES" w:eastAsia="zh-TW"/>
        </w:rPr>
        <w:t>6,300</w:t>
      </w:r>
      <w:r w:rsidRPr="006A0843">
        <w:rPr>
          <w:lang w:val="es-ES" w:eastAsia="zh-TW"/>
        </w:rPr>
        <w:t>名，足見該產業對西班牙就業之重要性。</w:t>
      </w:r>
    </w:p>
    <w:p w:rsidR="00934A6C" w:rsidRPr="006A0843" w:rsidRDefault="00934A6C" w:rsidP="00934A6C">
      <w:pPr>
        <w:pStyle w:val="ae"/>
        <w:rPr>
          <w:lang w:val="es-ES"/>
        </w:rPr>
      </w:pPr>
      <w:r w:rsidRPr="006A0843">
        <w:rPr>
          <w:lang w:val="es-ES"/>
        </w:rPr>
        <w:t>（七）家具業</w:t>
      </w:r>
    </w:p>
    <w:p w:rsidR="00934A6C" w:rsidRPr="006A0843" w:rsidRDefault="00934A6C" w:rsidP="00D653F7">
      <w:pPr>
        <w:pStyle w:val="af"/>
        <w:ind w:left="960" w:firstLine="480"/>
        <w:rPr>
          <w:lang w:val="es-ES" w:eastAsia="zh-TW"/>
        </w:rPr>
      </w:pPr>
      <w:r w:rsidRPr="006A0843">
        <w:rPr>
          <w:lang w:val="es-ES" w:eastAsia="zh-TW"/>
        </w:rPr>
        <w:t>依據西班牙家具製造出口</w:t>
      </w:r>
      <w:r w:rsidR="00D653F7" w:rsidRPr="006A0843">
        <w:rPr>
          <w:rFonts w:hint="eastAsia"/>
          <w:lang w:val="es-ES" w:eastAsia="zh-TW"/>
        </w:rPr>
        <w:t>業公會</w:t>
      </w:r>
      <w:r w:rsidR="008F550C" w:rsidRPr="006A0843">
        <w:rPr>
          <w:lang w:val="es-ES" w:eastAsia="zh-TW"/>
        </w:rPr>
        <w:t>（</w:t>
      </w:r>
      <w:r w:rsidRPr="006A0843">
        <w:rPr>
          <w:lang w:val="es-ES" w:eastAsia="zh-TW"/>
        </w:rPr>
        <w:t>Asociación Nacional de Industriales y Exportadores de Muebles de España, Anieme</w:t>
      </w:r>
      <w:r w:rsidR="008F550C" w:rsidRPr="006A0843">
        <w:rPr>
          <w:lang w:val="es-ES" w:eastAsia="zh-TW"/>
        </w:rPr>
        <w:t>）</w:t>
      </w:r>
      <w:r w:rsidR="00D653F7" w:rsidRPr="006A0843">
        <w:rPr>
          <w:rFonts w:hint="eastAsia"/>
          <w:lang w:val="es-ES" w:eastAsia="zh-TW"/>
        </w:rPr>
        <w:t>資料顯示</w:t>
      </w:r>
      <w:r w:rsidRPr="006A0843">
        <w:rPr>
          <w:lang w:val="es-ES" w:eastAsia="zh-TW"/>
        </w:rPr>
        <w:t>，儘管</w:t>
      </w:r>
      <w:r w:rsidRPr="006A0843">
        <w:rPr>
          <w:lang w:val="es-ES" w:eastAsia="zh-TW"/>
        </w:rPr>
        <w:t>2022</w:t>
      </w:r>
      <w:r w:rsidRPr="006A0843">
        <w:rPr>
          <w:lang w:val="es-ES" w:eastAsia="zh-TW"/>
        </w:rPr>
        <w:t>年國際原物料及能源價格上漲造成家具產業壓力，隨著疫情趨緩及房地產市場逐漸復甦，市場需求更換及新購家具增加，爰從事家具之業者家數因而增加至</w:t>
      </w:r>
      <w:r w:rsidRPr="006A0843">
        <w:rPr>
          <w:lang w:val="es-ES" w:eastAsia="zh-TW"/>
        </w:rPr>
        <w:t>1</w:t>
      </w:r>
      <w:r w:rsidRPr="006A0843">
        <w:rPr>
          <w:lang w:val="es-ES" w:eastAsia="zh-TW"/>
        </w:rPr>
        <w:t>萬</w:t>
      </w:r>
      <w:r w:rsidRPr="006A0843">
        <w:rPr>
          <w:lang w:val="es-ES" w:eastAsia="zh-TW"/>
        </w:rPr>
        <w:t>993</w:t>
      </w:r>
      <w:r w:rsidRPr="006A0843">
        <w:rPr>
          <w:lang w:val="es-ES" w:eastAsia="zh-TW"/>
        </w:rPr>
        <w:t>家，其中家具外銷金額達</w:t>
      </w:r>
      <w:r w:rsidRPr="006A0843">
        <w:rPr>
          <w:lang w:val="es-ES" w:eastAsia="zh-TW"/>
        </w:rPr>
        <w:t>29.54</w:t>
      </w:r>
      <w:r w:rsidRPr="006A0843">
        <w:rPr>
          <w:lang w:val="es-ES" w:eastAsia="zh-TW"/>
        </w:rPr>
        <w:t>億歐元，成長</w:t>
      </w:r>
      <w:r w:rsidRPr="006A0843">
        <w:rPr>
          <w:lang w:val="es-ES" w:eastAsia="zh-TW"/>
        </w:rPr>
        <w:t>13%</w:t>
      </w:r>
      <w:r w:rsidRPr="006A0843">
        <w:rPr>
          <w:lang w:val="es-ES" w:eastAsia="zh-TW"/>
        </w:rPr>
        <w:t>。</w:t>
      </w:r>
    </w:p>
    <w:p w:rsidR="00934A6C" w:rsidRPr="006A0843" w:rsidRDefault="00934A6C" w:rsidP="00D653F7">
      <w:pPr>
        <w:pStyle w:val="af"/>
        <w:ind w:left="960" w:firstLine="480"/>
        <w:rPr>
          <w:lang w:val="es-ES" w:eastAsia="zh-TW"/>
        </w:rPr>
      </w:pPr>
      <w:r w:rsidRPr="006A0843">
        <w:rPr>
          <w:lang w:val="es-ES" w:eastAsia="zh-TW"/>
        </w:rPr>
        <w:t>西班牙家具業主要分布在加泰隆尼亞、瓦倫西亞、加利西亞、馬德里及安達魯西亞自治區，</w:t>
      </w:r>
      <w:r w:rsidRPr="006A0843">
        <w:rPr>
          <w:lang w:val="es-ES" w:eastAsia="zh-TW"/>
        </w:rPr>
        <w:t>2022</w:t>
      </w:r>
      <w:r w:rsidRPr="006A0843">
        <w:rPr>
          <w:lang w:val="es-ES" w:eastAsia="zh-TW"/>
        </w:rPr>
        <w:t>年出口金額各為</w:t>
      </w:r>
      <w:r w:rsidRPr="006A0843">
        <w:rPr>
          <w:lang w:val="es-ES" w:eastAsia="zh-TW"/>
        </w:rPr>
        <w:t>88.92</w:t>
      </w:r>
      <w:r w:rsidRPr="006A0843">
        <w:rPr>
          <w:lang w:val="es-ES" w:eastAsia="zh-TW"/>
        </w:rPr>
        <w:t>萬歐元</w:t>
      </w:r>
      <w:r w:rsidR="008F550C" w:rsidRPr="006A0843">
        <w:rPr>
          <w:lang w:val="es-ES" w:eastAsia="zh-TW"/>
        </w:rPr>
        <w:t>（</w:t>
      </w:r>
      <w:r w:rsidRPr="006A0843">
        <w:rPr>
          <w:lang w:val="es-ES" w:eastAsia="zh-TW"/>
        </w:rPr>
        <w:t>占總出口之</w:t>
      </w:r>
      <w:r w:rsidRPr="006A0843">
        <w:rPr>
          <w:lang w:val="es-ES" w:eastAsia="zh-TW"/>
        </w:rPr>
        <w:t>30.1%</w:t>
      </w:r>
      <w:r w:rsidR="008F550C" w:rsidRPr="006A0843">
        <w:rPr>
          <w:lang w:val="es-ES" w:eastAsia="zh-TW"/>
        </w:rPr>
        <w:t>）</w:t>
      </w:r>
      <w:r w:rsidRPr="006A0843">
        <w:rPr>
          <w:lang w:val="es-ES" w:eastAsia="zh-TW"/>
        </w:rPr>
        <w:t>、</w:t>
      </w:r>
      <w:r w:rsidRPr="006A0843">
        <w:rPr>
          <w:lang w:val="es-ES" w:eastAsia="zh-TW"/>
        </w:rPr>
        <w:t>73.37</w:t>
      </w:r>
      <w:r w:rsidRPr="006A0843">
        <w:rPr>
          <w:lang w:val="es-ES" w:eastAsia="zh-TW"/>
        </w:rPr>
        <w:t>萬歐元</w:t>
      </w:r>
      <w:r w:rsidR="008F550C" w:rsidRPr="006A0843">
        <w:rPr>
          <w:lang w:val="es-ES" w:eastAsia="zh-TW"/>
        </w:rPr>
        <w:t>（</w:t>
      </w:r>
      <w:r w:rsidRPr="006A0843">
        <w:rPr>
          <w:lang w:val="es-ES" w:eastAsia="zh-TW"/>
        </w:rPr>
        <w:t>占總出口之</w:t>
      </w:r>
      <w:r w:rsidRPr="006A0843">
        <w:rPr>
          <w:lang w:val="es-ES" w:eastAsia="zh-TW"/>
        </w:rPr>
        <w:t>24.8%</w:t>
      </w:r>
      <w:r w:rsidR="008F550C" w:rsidRPr="006A0843">
        <w:rPr>
          <w:lang w:val="es-ES" w:eastAsia="zh-TW"/>
        </w:rPr>
        <w:t>）</w:t>
      </w:r>
      <w:r w:rsidRPr="006A0843">
        <w:rPr>
          <w:lang w:val="es-ES" w:eastAsia="zh-TW"/>
        </w:rPr>
        <w:t>、</w:t>
      </w:r>
      <w:r w:rsidRPr="006A0843">
        <w:rPr>
          <w:lang w:val="es-ES" w:eastAsia="zh-TW"/>
        </w:rPr>
        <w:t>28.13</w:t>
      </w:r>
      <w:r w:rsidRPr="006A0843">
        <w:rPr>
          <w:lang w:val="es-ES" w:eastAsia="zh-TW"/>
        </w:rPr>
        <w:t>萬歐元</w:t>
      </w:r>
      <w:r w:rsidR="008F550C" w:rsidRPr="006A0843">
        <w:rPr>
          <w:lang w:val="es-ES" w:eastAsia="zh-TW"/>
        </w:rPr>
        <w:t>（</w:t>
      </w:r>
      <w:r w:rsidRPr="006A0843">
        <w:rPr>
          <w:lang w:val="es-ES" w:eastAsia="zh-TW"/>
        </w:rPr>
        <w:t>占</w:t>
      </w:r>
      <w:r w:rsidRPr="006A0843">
        <w:rPr>
          <w:lang w:val="es-ES" w:eastAsia="zh-TW"/>
        </w:rPr>
        <w:t>9.5%</w:t>
      </w:r>
      <w:r w:rsidR="008F550C" w:rsidRPr="006A0843">
        <w:rPr>
          <w:lang w:val="es-ES" w:eastAsia="zh-TW"/>
        </w:rPr>
        <w:t>）</w:t>
      </w:r>
      <w:r w:rsidRPr="006A0843">
        <w:rPr>
          <w:lang w:val="es-ES" w:eastAsia="zh-TW"/>
        </w:rPr>
        <w:t>、</w:t>
      </w:r>
      <w:r w:rsidRPr="006A0843">
        <w:rPr>
          <w:lang w:val="es-ES" w:eastAsia="zh-TW"/>
        </w:rPr>
        <w:t>18.78</w:t>
      </w:r>
      <w:r w:rsidRPr="006A0843">
        <w:rPr>
          <w:lang w:val="es-ES" w:eastAsia="zh-TW"/>
        </w:rPr>
        <w:t>萬歐元</w:t>
      </w:r>
      <w:r w:rsidR="008F550C" w:rsidRPr="006A0843">
        <w:rPr>
          <w:lang w:val="es-ES" w:eastAsia="zh-TW"/>
        </w:rPr>
        <w:t>（</w:t>
      </w:r>
      <w:r w:rsidRPr="006A0843">
        <w:rPr>
          <w:lang w:val="es-ES" w:eastAsia="zh-TW"/>
        </w:rPr>
        <w:t>占</w:t>
      </w:r>
      <w:r w:rsidRPr="006A0843">
        <w:rPr>
          <w:lang w:val="es-ES" w:eastAsia="zh-TW"/>
        </w:rPr>
        <w:t>6.4%</w:t>
      </w:r>
      <w:r w:rsidR="008F550C" w:rsidRPr="006A0843">
        <w:rPr>
          <w:lang w:val="es-ES" w:eastAsia="zh-TW"/>
        </w:rPr>
        <w:t>）</w:t>
      </w:r>
      <w:r w:rsidRPr="006A0843">
        <w:rPr>
          <w:lang w:val="es-ES" w:eastAsia="zh-TW"/>
        </w:rPr>
        <w:t>及</w:t>
      </w:r>
      <w:r w:rsidRPr="006A0843">
        <w:rPr>
          <w:lang w:val="es-ES" w:eastAsia="zh-TW"/>
        </w:rPr>
        <w:t>16.54</w:t>
      </w:r>
      <w:r w:rsidRPr="006A0843">
        <w:rPr>
          <w:lang w:val="es-ES" w:eastAsia="zh-TW"/>
        </w:rPr>
        <w:t>萬歐元</w:t>
      </w:r>
      <w:r w:rsidR="008F550C" w:rsidRPr="006A0843">
        <w:rPr>
          <w:lang w:val="es-ES" w:eastAsia="zh-TW"/>
        </w:rPr>
        <w:t>（</w:t>
      </w:r>
      <w:r w:rsidRPr="006A0843">
        <w:rPr>
          <w:lang w:val="es-ES" w:eastAsia="zh-TW"/>
        </w:rPr>
        <w:t>5.6%</w:t>
      </w:r>
      <w:r w:rsidR="008F550C" w:rsidRPr="006A0843">
        <w:rPr>
          <w:lang w:val="es-ES" w:eastAsia="zh-TW"/>
        </w:rPr>
        <w:t>）</w:t>
      </w:r>
      <w:r w:rsidRPr="006A0843">
        <w:rPr>
          <w:lang w:val="es-ES" w:eastAsia="zh-TW"/>
        </w:rPr>
        <w:t>。</w:t>
      </w:r>
    </w:p>
    <w:p w:rsidR="00934A6C" w:rsidRPr="006A0843" w:rsidRDefault="00934A6C" w:rsidP="00D653F7">
      <w:pPr>
        <w:pStyle w:val="af"/>
        <w:ind w:left="960" w:firstLine="480"/>
        <w:rPr>
          <w:lang w:val="es-ES" w:eastAsia="zh-TW"/>
        </w:rPr>
      </w:pPr>
      <w:r w:rsidRPr="006A0843">
        <w:rPr>
          <w:lang w:val="es-ES" w:eastAsia="zh-TW"/>
        </w:rPr>
        <w:t>西班牙家具主要出口至法國</w:t>
      </w:r>
      <w:r w:rsidRPr="006A0843">
        <w:rPr>
          <w:lang w:val="es-ES" w:eastAsia="zh-TW"/>
        </w:rPr>
        <w:t>79.75</w:t>
      </w:r>
      <w:r w:rsidRPr="006A0843">
        <w:rPr>
          <w:lang w:val="es-ES" w:eastAsia="zh-TW"/>
        </w:rPr>
        <w:t>萬歐元</w:t>
      </w:r>
      <w:r w:rsidR="008F550C" w:rsidRPr="006A0843">
        <w:rPr>
          <w:lang w:val="es-ES" w:eastAsia="zh-TW"/>
        </w:rPr>
        <w:t>（</w:t>
      </w:r>
      <w:r w:rsidRPr="006A0843">
        <w:rPr>
          <w:lang w:val="es-ES" w:eastAsia="zh-TW"/>
        </w:rPr>
        <w:t>28.4%</w:t>
      </w:r>
      <w:r w:rsidR="008F550C" w:rsidRPr="006A0843">
        <w:rPr>
          <w:lang w:val="es-ES" w:eastAsia="zh-TW"/>
        </w:rPr>
        <w:t>）</w:t>
      </w:r>
      <w:r w:rsidRPr="006A0843">
        <w:rPr>
          <w:lang w:val="es-ES" w:eastAsia="zh-TW"/>
        </w:rPr>
        <w:t>、葡萄牙</w:t>
      </w:r>
      <w:r w:rsidRPr="006A0843">
        <w:rPr>
          <w:lang w:val="es-ES" w:eastAsia="zh-TW"/>
        </w:rPr>
        <w:t>43.68</w:t>
      </w:r>
      <w:r w:rsidRPr="006A0843">
        <w:rPr>
          <w:lang w:val="es-ES" w:eastAsia="zh-TW"/>
        </w:rPr>
        <w:t>萬歐元</w:t>
      </w:r>
      <w:r w:rsidR="008F550C" w:rsidRPr="006A0843">
        <w:rPr>
          <w:lang w:val="es-ES" w:eastAsia="zh-TW"/>
        </w:rPr>
        <w:t>（</w:t>
      </w:r>
      <w:r w:rsidRPr="006A0843">
        <w:rPr>
          <w:lang w:val="es-ES" w:eastAsia="zh-TW"/>
        </w:rPr>
        <w:t>14.8%</w:t>
      </w:r>
      <w:r w:rsidR="008F550C" w:rsidRPr="006A0843">
        <w:rPr>
          <w:lang w:val="es-ES" w:eastAsia="zh-TW"/>
        </w:rPr>
        <w:t>）</w:t>
      </w:r>
      <w:r w:rsidRPr="006A0843">
        <w:rPr>
          <w:lang w:val="es-ES" w:eastAsia="zh-TW"/>
        </w:rPr>
        <w:t>、美國</w:t>
      </w:r>
      <w:r w:rsidRPr="006A0843">
        <w:rPr>
          <w:lang w:val="es-ES" w:eastAsia="zh-TW"/>
        </w:rPr>
        <w:t>21.26</w:t>
      </w:r>
      <w:r w:rsidRPr="006A0843">
        <w:rPr>
          <w:lang w:val="es-ES" w:eastAsia="zh-TW"/>
        </w:rPr>
        <w:t>萬歐元</w:t>
      </w:r>
      <w:r w:rsidR="008F550C" w:rsidRPr="006A0843">
        <w:rPr>
          <w:lang w:val="es-ES" w:eastAsia="zh-TW"/>
        </w:rPr>
        <w:t>（</w:t>
      </w:r>
      <w:r w:rsidRPr="006A0843">
        <w:rPr>
          <w:lang w:val="es-ES" w:eastAsia="zh-TW"/>
        </w:rPr>
        <w:t>7.2%</w:t>
      </w:r>
      <w:r w:rsidR="008F550C" w:rsidRPr="006A0843">
        <w:rPr>
          <w:lang w:val="es-ES" w:eastAsia="zh-TW"/>
        </w:rPr>
        <w:t>）</w:t>
      </w:r>
      <w:r w:rsidRPr="006A0843">
        <w:rPr>
          <w:lang w:val="es-ES" w:eastAsia="zh-TW"/>
        </w:rPr>
        <w:t>、德國</w:t>
      </w:r>
      <w:r w:rsidRPr="006A0843">
        <w:rPr>
          <w:lang w:val="es-ES" w:eastAsia="zh-TW"/>
        </w:rPr>
        <w:t>17.35</w:t>
      </w:r>
      <w:r w:rsidRPr="006A0843">
        <w:rPr>
          <w:lang w:val="es-ES" w:eastAsia="zh-TW"/>
        </w:rPr>
        <w:t>萬歐元</w:t>
      </w:r>
      <w:r w:rsidR="008F550C" w:rsidRPr="006A0843">
        <w:rPr>
          <w:lang w:val="es-ES" w:eastAsia="zh-TW"/>
        </w:rPr>
        <w:t>（</w:t>
      </w:r>
      <w:r w:rsidRPr="006A0843">
        <w:rPr>
          <w:lang w:val="es-ES" w:eastAsia="zh-TW"/>
        </w:rPr>
        <w:t>占</w:t>
      </w:r>
      <w:r w:rsidRPr="006A0843">
        <w:rPr>
          <w:lang w:val="es-ES" w:eastAsia="zh-TW"/>
        </w:rPr>
        <w:t>5.9%</w:t>
      </w:r>
      <w:r w:rsidR="008F550C" w:rsidRPr="006A0843">
        <w:rPr>
          <w:lang w:val="es-ES" w:eastAsia="zh-TW"/>
        </w:rPr>
        <w:t>）</w:t>
      </w:r>
      <w:r w:rsidRPr="006A0843">
        <w:rPr>
          <w:lang w:val="es-ES" w:eastAsia="zh-TW"/>
        </w:rPr>
        <w:t>及義大利</w:t>
      </w:r>
      <w:r w:rsidRPr="006A0843">
        <w:rPr>
          <w:lang w:val="es-ES" w:eastAsia="zh-TW"/>
        </w:rPr>
        <w:t>14.53</w:t>
      </w:r>
      <w:r w:rsidRPr="006A0843">
        <w:rPr>
          <w:lang w:val="es-ES" w:eastAsia="zh-TW"/>
        </w:rPr>
        <w:t>萬歐元</w:t>
      </w:r>
      <w:r w:rsidR="008F550C" w:rsidRPr="006A0843">
        <w:rPr>
          <w:lang w:val="es-ES" w:eastAsia="zh-TW"/>
        </w:rPr>
        <w:t>（</w:t>
      </w:r>
      <w:r w:rsidRPr="006A0843">
        <w:rPr>
          <w:lang w:val="es-ES" w:eastAsia="zh-TW"/>
        </w:rPr>
        <w:t>占</w:t>
      </w:r>
      <w:r w:rsidRPr="006A0843">
        <w:rPr>
          <w:lang w:val="es-ES" w:eastAsia="zh-TW"/>
        </w:rPr>
        <w:t>4.9%</w:t>
      </w:r>
      <w:r w:rsidR="008F550C" w:rsidRPr="006A0843">
        <w:rPr>
          <w:lang w:val="es-ES" w:eastAsia="zh-TW"/>
        </w:rPr>
        <w:t>）</w:t>
      </w:r>
      <w:r w:rsidRPr="006A0843">
        <w:rPr>
          <w:lang w:val="es-ES" w:eastAsia="zh-TW"/>
        </w:rPr>
        <w:t>等。</w:t>
      </w:r>
    </w:p>
    <w:p w:rsidR="00934A6C" w:rsidRPr="006A0843" w:rsidRDefault="00934A6C" w:rsidP="00D653F7">
      <w:pPr>
        <w:pStyle w:val="af"/>
        <w:ind w:left="960" w:firstLine="480"/>
        <w:rPr>
          <w:lang w:val="es-ES" w:eastAsia="zh-TW"/>
        </w:rPr>
      </w:pPr>
      <w:r w:rsidRPr="006A0843">
        <w:rPr>
          <w:lang w:val="es-ES" w:eastAsia="zh-TW"/>
        </w:rPr>
        <w:t>西班牙主要家具集團包括</w:t>
      </w:r>
      <w:r w:rsidRPr="006A0843">
        <w:rPr>
          <w:lang w:val="es-ES" w:eastAsia="zh-TW"/>
        </w:rPr>
        <w:t>Conforma</w:t>
      </w:r>
      <w:r w:rsidRPr="006A0843">
        <w:rPr>
          <w:lang w:val="es-ES" w:eastAsia="zh-TW"/>
        </w:rPr>
        <w:t>、</w:t>
      </w:r>
      <w:r w:rsidRPr="006A0843">
        <w:rPr>
          <w:lang w:val="es-ES" w:eastAsia="zh-TW"/>
        </w:rPr>
        <w:t>Yudigar</w:t>
      </w:r>
      <w:r w:rsidRPr="006A0843">
        <w:rPr>
          <w:lang w:val="es-ES" w:eastAsia="zh-TW"/>
        </w:rPr>
        <w:t>、</w:t>
      </w:r>
      <w:r w:rsidRPr="006A0843">
        <w:rPr>
          <w:lang w:val="es-ES" w:eastAsia="zh-TW"/>
        </w:rPr>
        <w:t>Soler Hispania</w:t>
      </w:r>
      <w:r w:rsidRPr="006A0843">
        <w:rPr>
          <w:lang w:val="es-ES" w:eastAsia="zh-TW"/>
        </w:rPr>
        <w:t>、</w:t>
      </w:r>
      <w:r w:rsidRPr="006A0843">
        <w:rPr>
          <w:lang w:val="es-ES" w:eastAsia="zh-TW"/>
        </w:rPr>
        <w:t>Flexi</w:t>
      </w:r>
      <w:r w:rsidRPr="006A0843">
        <w:rPr>
          <w:lang w:val="es-ES" w:eastAsia="zh-TW"/>
        </w:rPr>
        <w:t>、</w:t>
      </w:r>
      <w:r w:rsidRPr="006A0843">
        <w:rPr>
          <w:lang w:val="es-ES" w:eastAsia="zh-TW"/>
        </w:rPr>
        <w:t>Kettal</w:t>
      </w:r>
      <w:r w:rsidRPr="006A0843">
        <w:rPr>
          <w:lang w:val="es-ES" w:eastAsia="zh-TW"/>
        </w:rPr>
        <w:t>及</w:t>
      </w:r>
      <w:r w:rsidRPr="006A0843">
        <w:rPr>
          <w:lang w:val="es-ES" w:eastAsia="zh-TW"/>
        </w:rPr>
        <w:t>Gucerio Chaves Hornero</w:t>
      </w:r>
      <w:r w:rsidRPr="006A0843">
        <w:rPr>
          <w:lang w:val="es-ES" w:eastAsia="zh-TW"/>
        </w:rPr>
        <w:t>等。</w:t>
      </w:r>
    </w:p>
    <w:p w:rsidR="00934A6C" w:rsidRPr="006A0843" w:rsidRDefault="00934A6C" w:rsidP="00D653F7">
      <w:pPr>
        <w:pStyle w:val="ae"/>
        <w:rPr>
          <w:lang w:val="es-ES"/>
        </w:rPr>
      </w:pPr>
      <w:r w:rsidRPr="006A0843">
        <w:rPr>
          <w:lang w:val="es-ES"/>
        </w:rPr>
        <w:t>（八）建築業</w:t>
      </w:r>
    </w:p>
    <w:p w:rsidR="00934A6C" w:rsidRPr="006A0843" w:rsidRDefault="00934A6C" w:rsidP="00D653F7">
      <w:pPr>
        <w:pStyle w:val="af"/>
        <w:ind w:left="960" w:firstLine="480"/>
        <w:rPr>
          <w:lang w:val="es-ES" w:eastAsia="zh-TW"/>
        </w:rPr>
      </w:pPr>
      <w:r w:rsidRPr="006A0843">
        <w:rPr>
          <w:lang w:val="es-ES" w:eastAsia="zh-TW"/>
        </w:rPr>
        <w:t>西班牙</w:t>
      </w:r>
      <w:r w:rsidRPr="006A0843">
        <w:rPr>
          <w:lang w:val="es-ES" w:eastAsia="zh-TW"/>
        </w:rPr>
        <w:t>Double Trade</w:t>
      </w:r>
      <w:r w:rsidRPr="006A0843">
        <w:rPr>
          <w:lang w:val="es-ES" w:eastAsia="zh-TW"/>
        </w:rPr>
        <w:t>研究指出，儘管通貨膨脹使建築原物料價格高漲，</w:t>
      </w:r>
      <w:r w:rsidRPr="006A0843">
        <w:rPr>
          <w:lang w:val="es-ES" w:eastAsia="zh-TW"/>
        </w:rPr>
        <w:t>2022</w:t>
      </w:r>
      <w:r w:rsidRPr="006A0843">
        <w:rPr>
          <w:lang w:val="es-ES" w:eastAsia="zh-TW"/>
        </w:rPr>
        <w:t>年建築業持續成長，完成</w:t>
      </w:r>
      <w:r w:rsidRPr="006A0843">
        <w:rPr>
          <w:lang w:val="es-ES" w:eastAsia="zh-TW"/>
        </w:rPr>
        <w:t>5</w:t>
      </w:r>
      <w:r w:rsidRPr="006A0843">
        <w:rPr>
          <w:lang w:val="es-ES" w:eastAsia="zh-TW"/>
        </w:rPr>
        <w:t>萬</w:t>
      </w:r>
      <w:r w:rsidRPr="006A0843">
        <w:rPr>
          <w:lang w:val="es-ES" w:eastAsia="zh-TW"/>
        </w:rPr>
        <w:t>3,811</w:t>
      </w:r>
      <w:r w:rsidRPr="006A0843">
        <w:rPr>
          <w:lang w:val="es-ES" w:eastAsia="zh-TW"/>
        </w:rPr>
        <w:t>件投資案，與</w:t>
      </w:r>
      <w:r w:rsidRPr="006A0843">
        <w:rPr>
          <w:lang w:val="es-ES" w:eastAsia="zh-TW"/>
        </w:rPr>
        <w:t>2021</w:t>
      </w:r>
      <w:r w:rsidRPr="006A0843">
        <w:rPr>
          <w:lang w:val="es-ES" w:eastAsia="zh-TW"/>
        </w:rPr>
        <w:t>年之</w:t>
      </w:r>
      <w:r w:rsidRPr="006A0843">
        <w:rPr>
          <w:lang w:val="es-ES" w:eastAsia="zh-TW"/>
        </w:rPr>
        <w:t>4</w:t>
      </w:r>
      <w:r w:rsidRPr="006A0843">
        <w:rPr>
          <w:lang w:val="es-ES" w:eastAsia="zh-TW"/>
        </w:rPr>
        <w:t>萬</w:t>
      </w:r>
      <w:r w:rsidRPr="006A0843">
        <w:rPr>
          <w:lang w:val="es-ES" w:eastAsia="zh-TW"/>
        </w:rPr>
        <w:t>5,150</w:t>
      </w:r>
      <w:r w:rsidRPr="006A0843">
        <w:rPr>
          <w:lang w:val="es-ES" w:eastAsia="zh-TW"/>
        </w:rPr>
        <w:t>件相較，成長</w:t>
      </w:r>
      <w:r w:rsidRPr="006A0843">
        <w:rPr>
          <w:lang w:val="es-ES" w:eastAsia="zh-TW"/>
        </w:rPr>
        <w:t>19%</w:t>
      </w:r>
      <w:r w:rsidRPr="006A0843">
        <w:rPr>
          <w:lang w:val="es-ES" w:eastAsia="zh-TW"/>
        </w:rPr>
        <w:t>。</w:t>
      </w:r>
      <w:r w:rsidRPr="006A0843">
        <w:rPr>
          <w:lang w:val="es-ES" w:eastAsia="zh-TW"/>
        </w:rPr>
        <w:t>2022</w:t>
      </w:r>
      <w:r w:rsidRPr="006A0843">
        <w:rPr>
          <w:lang w:val="es-ES" w:eastAsia="zh-TW"/>
        </w:rPr>
        <w:t>年西國建築業投資金額為</w:t>
      </w:r>
      <w:r w:rsidRPr="006A0843">
        <w:rPr>
          <w:lang w:val="es-ES" w:eastAsia="zh-TW"/>
        </w:rPr>
        <w:t>800.5</w:t>
      </w:r>
      <w:r w:rsidRPr="006A0843">
        <w:rPr>
          <w:lang w:val="es-ES" w:eastAsia="zh-TW"/>
        </w:rPr>
        <w:t>億歐元，較</w:t>
      </w:r>
      <w:r w:rsidRPr="006A0843">
        <w:rPr>
          <w:lang w:val="es-ES" w:eastAsia="zh-TW"/>
        </w:rPr>
        <w:t>2021</w:t>
      </w:r>
      <w:r w:rsidRPr="006A0843">
        <w:rPr>
          <w:lang w:val="es-ES" w:eastAsia="zh-TW"/>
        </w:rPr>
        <w:t>年之</w:t>
      </w:r>
      <w:r w:rsidRPr="006A0843">
        <w:rPr>
          <w:lang w:val="es-ES" w:eastAsia="zh-TW"/>
        </w:rPr>
        <w:t>513.96</w:t>
      </w:r>
      <w:r w:rsidRPr="006A0843">
        <w:rPr>
          <w:lang w:val="es-ES" w:eastAsia="zh-TW"/>
        </w:rPr>
        <w:t>億歐元成長約</w:t>
      </w:r>
      <w:r w:rsidRPr="006A0843">
        <w:rPr>
          <w:lang w:val="es-ES" w:eastAsia="zh-TW"/>
        </w:rPr>
        <w:t>55%</w:t>
      </w:r>
      <w:r w:rsidRPr="006A0843">
        <w:rPr>
          <w:lang w:val="es-ES" w:eastAsia="zh-TW"/>
        </w:rPr>
        <w:t>。</w:t>
      </w:r>
    </w:p>
    <w:p w:rsidR="00934A6C" w:rsidRPr="006A0843" w:rsidRDefault="00934A6C" w:rsidP="00D653F7">
      <w:pPr>
        <w:pStyle w:val="af"/>
        <w:ind w:left="960" w:firstLine="480"/>
        <w:rPr>
          <w:lang w:val="es-ES" w:eastAsia="zh-TW"/>
        </w:rPr>
      </w:pPr>
      <w:r w:rsidRPr="006A0843">
        <w:rPr>
          <w:lang w:val="es-ES" w:eastAsia="zh-TW"/>
        </w:rPr>
        <w:t>以自治區而言，</w:t>
      </w:r>
      <w:r w:rsidRPr="006A0843">
        <w:rPr>
          <w:lang w:val="es-ES" w:eastAsia="zh-TW"/>
        </w:rPr>
        <w:t>2022</w:t>
      </w:r>
      <w:r w:rsidRPr="006A0843">
        <w:rPr>
          <w:lang w:val="es-ES" w:eastAsia="zh-TW"/>
        </w:rPr>
        <w:t>年安達魯西亞自治區為全西班牙最為活躍之自治區，投資建案數達</w:t>
      </w:r>
      <w:r w:rsidRPr="006A0843">
        <w:rPr>
          <w:lang w:val="es-ES" w:eastAsia="zh-TW"/>
        </w:rPr>
        <w:t>8,798</w:t>
      </w:r>
      <w:r w:rsidRPr="006A0843">
        <w:rPr>
          <w:lang w:val="es-ES" w:eastAsia="zh-TW"/>
        </w:rPr>
        <w:t>件，投資額為</w:t>
      </w:r>
      <w:r w:rsidRPr="006A0843">
        <w:rPr>
          <w:lang w:val="es-ES" w:eastAsia="zh-TW"/>
        </w:rPr>
        <w:t>69.81</w:t>
      </w:r>
      <w:r w:rsidRPr="006A0843">
        <w:rPr>
          <w:lang w:val="es-ES" w:eastAsia="zh-TW"/>
        </w:rPr>
        <w:t>億歐元，續為加泰隆尼亞自治區，投資建案數為</w:t>
      </w:r>
      <w:r w:rsidRPr="006A0843">
        <w:rPr>
          <w:lang w:val="es-ES" w:eastAsia="zh-TW"/>
        </w:rPr>
        <w:t>8,620</w:t>
      </w:r>
      <w:r w:rsidRPr="006A0843">
        <w:rPr>
          <w:lang w:val="es-ES" w:eastAsia="zh-TW"/>
        </w:rPr>
        <w:t>件，投資額為</w:t>
      </w:r>
      <w:r w:rsidRPr="006A0843">
        <w:rPr>
          <w:lang w:val="es-ES" w:eastAsia="zh-TW"/>
        </w:rPr>
        <w:t>122.67</w:t>
      </w:r>
      <w:r w:rsidRPr="006A0843">
        <w:rPr>
          <w:lang w:val="es-ES" w:eastAsia="zh-TW"/>
        </w:rPr>
        <w:t>億歐元，另</w:t>
      </w:r>
      <w:r w:rsidRPr="006A0843">
        <w:rPr>
          <w:lang w:val="es-ES" w:eastAsia="zh-TW"/>
        </w:rPr>
        <w:t>Pais Vasco</w:t>
      </w:r>
      <w:r w:rsidRPr="006A0843">
        <w:rPr>
          <w:lang w:val="es-ES" w:eastAsia="zh-TW"/>
        </w:rPr>
        <w:t>、</w:t>
      </w:r>
      <w:r w:rsidRPr="006A0843">
        <w:rPr>
          <w:lang w:val="es-ES" w:eastAsia="zh-TW"/>
        </w:rPr>
        <w:t>Baleares</w:t>
      </w:r>
      <w:r w:rsidRPr="006A0843">
        <w:rPr>
          <w:lang w:val="es-ES" w:eastAsia="zh-TW"/>
        </w:rPr>
        <w:t>、</w:t>
      </w:r>
      <w:r w:rsidRPr="006A0843">
        <w:rPr>
          <w:lang w:val="es-ES" w:eastAsia="zh-TW"/>
        </w:rPr>
        <w:t>Asturias</w:t>
      </w:r>
      <w:r w:rsidRPr="006A0843">
        <w:rPr>
          <w:lang w:val="es-ES" w:eastAsia="zh-TW"/>
        </w:rPr>
        <w:t>及</w:t>
      </w:r>
      <w:r w:rsidRPr="006A0843">
        <w:rPr>
          <w:lang w:val="es-ES" w:eastAsia="zh-TW"/>
        </w:rPr>
        <w:t>La Rioja</w:t>
      </w:r>
      <w:r w:rsidRPr="006A0843">
        <w:rPr>
          <w:lang w:val="es-ES" w:eastAsia="zh-TW"/>
        </w:rPr>
        <w:t>自治區建築業建案數亦成長十分迅速。</w:t>
      </w:r>
    </w:p>
    <w:p w:rsidR="00934A6C" w:rsidRPr="006A0843" w:rsidRDefault="00934A6C" w:rsidP="00D653F7">
      <w:pPr>
        <w:pStyle w:val="af"/>
        <w:ind w:left="960" w:firstLine="480"/>
        <w:rPr>
          <w:lang w:val="es-ES" w:eastAsia="zh-TW"/>
        </w:rPr>
      </w:pPr>
      <w:r w:rsidRPr="006A0843">
        <w:rPr>
          <w:lang w:val="es-ES" w:eastAsia="zh-TW"/>
        </w:rPr>
        <w:t>以建築種類而言，</w:t>
      </w:r>
      <w:r w:rsidRPr="006A0843">
        <w:rPr>
          <w:lang w:val="es-ES" w:eastAsia="zh-TW"/>
        </w:rPr>
        <w:t>2022</w:t>
      </w:r>
      <w:r w:rsidRPr="006A0843">
        <w:rPr>
          <w:lang w:val="es-ES" w:eastAsia="zh-TW"/>
        </w:rPr>
        <w:t>年西班牙共興建住宅</w:t>
      </w:r>
      <w:r w:rsidRPr="006A0843">
        <w:rPr>
          <w:lang w:val="es-ES" w:eastAsia="zh-TW"/>
        </w:rPr>
        <w:t>10,097</w:t>
      </w:r>
      <w:r w:rsidRPr="006A0843">
        <w:rPr>
          <w:lang w:val="es-ES" w:eastAsia="zh-TW"/>
        </w:rPr>
        <w:t>件、社會中心</w:t>
      </w:r>
      <w:r w:rsidRPr="006A0843">
        <w:rPr>
          <w:lang w:val="es-ES" w:eastAsia="zh-TW"/>
        </w:rPr>
        <w:t>5,281</w:t>
      </w:r>
      <w:r w:rsidRPr="006A0843">
        <w:rPr>
          <w:lang w:val="es-ES" w:eastAsia="zh-TW"/>
        </w:rPr>
        <w:t>件、運動中心</w:t>
      </w:r>
      <w:r w:rsidRPr="006A0843">
        <w:rPr>
          <w:lang w:val="es-ES" w:eastAsia="zh-TW"/>
        </w:rPr>
        <w:t>3,903</w:t>
      </w:r>
      <w:r w:rsidRPr="006A0843">
        <w:rPr>
          <w:lang w:val="es-ES" w:eastAsia="zh-TW"/>
        </w:rPr>
        <w:t>件，教育機構</w:t>
      </w:r>
      <w:r w:rsidRPr="006A0843">
        <w:rPr>
          <w:lang w:val="es-ES" w:eastAsia="zh-TW"/>
        </w:rPr>
        <w:t>3,202</w:t>
      </w:r>
      <w:r w:rsidRPr="006A0843">
        <w:rPr>
          <w:lang w:val="es-ES" w:eastAsia="zh-TW"/>
        </w:rPr>
        <w:t>件及工廠</w:t>
      </w:r>
      <w:r w:rsidRPr="006A0843">
        <w:rPr>
          <w:lang w:val="es-ES" w:eastAsia="zh-TW"/>
        </w:rPr>
        <w:t>3,133</w:t>
      </w:r>
      <w:r w:rsidRPr="006A0843">
        <w:rPr>
          <w:lang w:val="es-ES" w:eastAsia="zh-TW"/>
        </w:rPr>
        <w:t>件。</w:t>
      </w:r>
    </w:p>
    <w:p w:rsidR="00D653F7" w:rsidRPr="006A0843" w:rsidRDefault="00D653F7" w:rsidP="00934A6C">
      <w:pPr>
        <w:pStyle w:val="ae"/>
        <w:rPr>
          <w:lang w:val="es-ES"/>
        </w:rPr>
      </w:pPr>
    </w:p>
    <w:p w:rsidR="00934A6C" w:rsidRPr="006A0843" w:rsidRDefault="00934A6C" w:rsidP="00934A6C">
      <w:pPr>
        <w:pStyle w:val="ae"/>
        <w:rPr>
          <w:lang w:val="es-ES"/>
        </w:rPr>
      </w:pPr>
      <w:r w:rsidRPr="006A0843">
        <w:rPr>
          <w:lang w:val="es-ES"/>
        </w:rPr>
        <w:t>（九）再生能源產業</w:t>
      </w:r>
    </w:p>
    <w:p w:rsidR="00934A6C" w:rsidRPr="006A0843" w:rsidRDefault="00934A6C" w:rsidP="00934A6C">
      <w:pPr>
        <w:pStyle w:val="af"/>
        <w:ind w:left="960" w:firstLine="480"/>
        <w:rPr>
          <w:lang w:val="es-ES" w:eastAsia="zh-TW"/>
        </w:rPr>
      </w:pPr>
      <w:r w:rsidRPr="006A0843">
        <w:rPr>
          <w:lang w:val="es-ES" w:eastAsia="zh-TW"/>
        </w:rPr>
        <w:t>西班牙再生能源產業係以風力發電、太陽能發電、太陽能溫差發電、水力發電及生質能源等為主。</w:t>
      </w:r>
    </w:p>
    <w:p w:rsidR="00934A6C" w:rsidRPr="006A0843" w:rsidRDefault="00934A6C" w:rsidP="00D653F7">
      <w:pPr>
        <w:pStyle w:val="af"/>
        <w:ind w:left="960" w:firstLine="480"/>
        <w:rPr>
          <w:lang w:eastAsia="zh-TW"/>
        </w:rPr>
      </w:pPr>
      <w:r w:rsidRPr="006A0843">
        <w:rPr>
          <w:lang w:eastAsia="zh-TW"/>
        </w:rPr>
        <w:t>西班牙是歐盟日照時間最長國家之一，太陽能主要使用在一般住宅、公寓、公共交通、灌溉系統與工業，不同地區的日照程度與設備使用及建置成本均有差異。</w:t>
      </w:r>
      <w:r w:rsidRPr="006A0843">
        <w:rPr>
          <w:lang w:eastAsia="zh-TW"/>
        </w:rPr>
        <w:t>2022</w:t>
      </w:r>
      <w:r w:rsidRPr="006A0843">
        <w:rPr>
          <w:lang w:eastAsia="zh-TW"/>
        </w:rPr>
        <w:t>年西班牙總發電量</w:t>
      </w:r>
      <w:r w:rsidRPr="006A0843">
        <w:rPr>
          <w:lang w:eastAsia="zh-TW"/>
        </w:rPr>
        <w:t>276,000GW</w:t>
      </w:r>
      <w:r w:rsidRPr="006A0843">
        <w:rPr>
          <w:lang w:eastAsia="zh-TW"/>
        </w:rPr>
        <w:t>，其中風力發電</w:t>
      </w:r>
      <w:r w:rsidRPr="006A0843">
        <w:rPr>
          <w:lang w:eastAsia="zh-TW"/>
        </w:rPr>
        <w:t>61,000GWh</w:t>
      </w:r>
      <w:r w:rsidRPr="006A0843">
        <w:rPr>
          <w:lang w:eastAsia="zh-TW"/>
        </w:rPr>
        <w:t>，太陽能發電</w:t>
      </w:r>
      <w:r w:rsidRPr="006A0843">
        <w:rPr>
          <w:lang w:eastAsia="zh-TW"/>
        </w:rPr>
        <w:t>28,000GWh</w:t>
      </w:r>
      <w:r w:rsidRPr="006A0843">
        <w:rPr>
          <w:lang w:eastAsia="zh-TW"/>
        </w:rPr>
        <w:t>。由於</w:t>
      </w:r>
      <w:r w:rsidRPr="006A0843">
        <w:rPr>
          <w:lang w:eastAsia="zh-TW"/>
        </w:rPr>
        <w:t>2022</w:t>
      </w:r>
      <w:r w:rsidRPr="006A0843">
        <w:rPr>
          <w:lang w:eastAsia="zh-TW"/>
        </w:rPr>
        <w:t>年西國全國總用電量僅</w:t>
      </w:r>
      <w:r w:rsidRPr="006A0843">
        <w:rPr>
          <w:lang w:eastAsia="zh-TW"/>
        </w:rPr>
        <w:t>250,000GW</w:t>
      </w:r>
      <w:r w:rsidRPr="006A0843">
        <w:rPr>
          <w:lang w:eastAsia="zh-TW"/>
        </w:rPr>
        <w:t>，爰出口電力逾</w:t>
      </w:r>
      <w:r w:rsidRPr="006A0843">
        <w:rPr>
          <w:lang w:eastAsia="zh-TW"/>
        </w:rPr>
        <w:t>20,000GW</w:t>
      </w:r>
      <w:r w:rsidRPr="006A0843">
        <w:rPr>
          <w:lang w:eastAsia="zh-TW"/>
        </w:rPr>
        <w:t>至法國及葡萄牙。</w:t>
      </w:r>
    </w:p>
    <w:p w:rsidR="00934A6C" w:rsidRPr="006A0843" w:rsidRDefault="00934A6C" w:rsidP="00D653F7">
      <w:pPr>
        <w:pStyle w:val="af"/>
        <w:ind w:left="960" w:firstLine="480"/>
        <w:rPr>
          <w:lang w:eastAsia="zh-TW"/>
        </w:rPr>
      </w:pPr>
      <w:r w:rsidRPr="006A0843">
        <w:rPr>
          <w:lang w:val="es-ES" w:eastAsia="zh-TW"/>
        </w:rPr>
        <w:t>西班牙為全球風力發電機裝機容量最大國家之一。西班牙風力發電業同業公會（</w:t>
      </w:r>
      <w:r w:rsidRPr="006A0843">
        <w:rPr>
          <w:lang w:val="es-ES" w:eastAsia="zh-TW"/>
        </w:rPr>
        <w:t>Asociación Empresarial Eólica, AEE</w:t>
      </w:r>
      <w:r w:rsidRPr="006A0843">
        <w:rPr>
          <w:lang w:val="es-ES" w:eastAsia="zh-TW"/>
        </w:rPr>
        <w:t>）報告指出，</w:t>
      </w:r>
      <w:r w:rsidRPr="006A0843">
        <w:rPr>
          <w:lang w:val="es-ES" w:eastAsia="zh-TW"/>
        </w:rPr>
        <w:t>2022</w:t>
      </w:r>
      <w:r w:rsidRPr="006A0843">
        <w:rPr>
          <w:lang w:val="es-ES" w:eastAsia="zh-TW"/>
        </w:rPr>
        <w:t>年西班牙全國共有</w:t>
      </w:r>
      <w:r w:rsidRPr="006A0843">
        <w:rPr>
          <w:lang w:val="es-ES" w:eastAsia="zh-TW"/>
        </w:rPr>
        <w:t>1,345</w:t>
      </w:r>
      <w:r w:rsidRPr="006A0843">
        <w:rPr>
          <w:lang w:val="es-ES" w:eastAsia="zh-TW"/>
        </w:rPr>
        <w:t>個風力發電廠，安裝</w:t>
      </w:r>
      <w:r w:rsidRPr="006A0843">
        <w:rPr>
          <w:lang w:val="es-ES" w:eastAsia="zh-TW"/>
        </w:rPr>
        <w:t>22,042</w:t>
      </w:r>
      <w:r w:rsidRPr="006A0843">
        <w:rPr>
          <w:lang w:val="es-ES" w:eastAsia="zh-TW"/>
        </w:rPr>
        <w:t>座風力發電機組，位居世界第六名。風力發電廠主要位於卡斯蒂亞</w:t>
      </w:r>
      <w:r w:rsidRPr="006A0843">
        <w:rPr>
          <w:rFonts w:ascii="華康細圓體" w:hAnsi="新細明體" w:cs="新細明體" w:hint="eastAsia"/>
          <w:lang w:val="es-ES" w:eastAsia="zh-TW"/>
        </w:rPr>
        <w:t>‧</w:t>
      </w:r>
      <w:r w:rsidRPr="006A0843">
        <w:rPr>
          <w:lang w:val="es-ES" w:eastAsia="zh-TW"/>
        </w:rPr>
        <w:t>萊昂自治區（</w:t>
      </w:r>
      <w:r w:rsidRPr="006A0843">
        <w:rPr>
          <w:lang w:val="es-ES" w:eastAsia="zh-TW"/>
        </w:rPr>
        <w:t>Castilla y León</w:t>
      </w:r>
      <w:r w:rsidRPr="006A0843">
        <w:rPr>
          <w:lang w:val="es-ES" w:eastAsia="zh-TW"/>
        </w:rPr>
        <w:t>）、阿拉貢自治區（</w:t>
      </w:r>
      <w:r w:rsidRPr="006A0843">
        <w:rPr>
          <w:lang w:val="es-ES" w:eastAsia="zh-TW"/>
        </w:rPr>
        <w:t>Arragon</w:t>
      </w:r>
      <w:r w:rsidRPr="006A0843">
        <w:rPr>
          <w:lang w:val="es-ES" w:eastAsia="zh-TW"/>
        </w:rPr>
        <w:t>）及卡斯蒂亞拉曼查自治區</w:t>
      </w:r>
      <w:r w:rsidR="008F550C" w:rsidRPr="006A0843">
        <w:rPr>
          <w:lang w:val="es-ES" w:eastAsia="zh-TW"/>
        </w:rPr>
        <w:t>（</w:t>
      </w:r>
      <w:r w:rsidRPr="006A0843">
        <w:rPr>
          <w:lang w:val="es-ES" w:eastAsia="zh-TW"/>
        </w:rPr>
        <w:t>Castilla La Mancha</w:t>
      </w:r>
      <w:r w:rsidR="008F550C" w:rsidRPr="006A0843">
        <w:rPr>
          <w:lang w:val="es-ES" w:eastAsia="zh-TW"/>
        </w:rPr>
        <w:t>）</w:t>
      </w:r>
      <w:r w:rsidRPr="006A0843">
        <w:rPr>
          <w:lang w:val="es-ES" w:eastAsia="zh-TW"/>
        </w:rPr>
        <w:t>。</w:t>
      </w:r>
    </w:p>
    <w:p w:rsidR="00934A6C" w:rsidRPr="006A0843" w:rsidRDefault="00934A6C" w:rsidP="00934A6C">
      <w:pPr>
        <w:pStyle w:val="af"/>
        <w:ind w:left="960" w:firstLine="480"/>
        <w:rPr>
          <w:lang w:val="es-ES" w:eastAsia="zh-TW"/>
        </w:rPr>
      </w:pPr>
      <w:r w:rsidRPr="006A0843">
        <w:rPr>
          <w:lang w:val="es-ES" w:eastAsia="zh-TW"/>
        </w:rPr>
        <w:t>為因應巴黎協定與歐盟氣候變遷計畫，</w:t>
      </w:r>
      <w:r w:rsidRPr="006A0843">
        <w:rPr>
          <w:lang w:val="es-ES" w:eastAsia="zh-TW"/>
        </w:rPr>
        <w:t>2020</w:t>
      </w:r>
      <w:r w:rsidRPr="006A0843">
        <w:rPr>
          <w:lang w:val="es-ES" w:eastAsia="zh-TW"/>
        </w:rPr>
        <w:t>年</w:t>
      </w:r>
      <w:r w:rsidRPr="006A0843">
        <w:rPr>
          <w:lang w:val="es-ES" w:eastAsia="zh-TW"/>
        </w:rPr>
        <w:t>5</w:t>
      </w:r>
      <w:r w:rsidRPr="006A0843">
        <w:rPr>
          <w:lang w:val="es-ES" w:eastAsia="zh-TW"/>
        </w:rPr>
        <w:t>月</w:t>
      </w:r>
      <w:r w:rsidRPr="006A0843">
        <w:rPr>
          <w:lang w:val="es-ES" w:eastAsia="zh-TW"/>
        </w:rPr>
        <w:t>19</w:t>
      </w:r>
      <w:r w:rsidRPr="006A0843">
        <w:rPr>
          <w:lang w:val="es-ES" w:eastAsia="zh-TW"/>
        </w:rPr>
        <w:t>日西班牙生態轉型部提出氣候變遷與能源轉型法草案（</w:t>
      </w:r>
      <w:r w:rsidRPr="006A0843">
        <w:rPr>
          <w:lang w:val="es-ES" w:eastAsia="zh-TW"/>
        </w:rPr>
        <w:t>Proyecto de Ley de Cambio Climático y Transición Energética, PLCCTE</w:t>
      </w:r>
      <w:r w:rsidRPr="006A0843">
        <w:rPr>
          <w:lang w:val="es-ES" w:eastAsia="zh-TW"/>
        </w:rPr>
        <w:t>），除設定減排目標外，並持續發展經濟及促進能源轉型，盼於</w:t>
      </w:r>
      <w:r w:rsidRPr="006A0843">
        <w:rPr>
          <w:lang w:val="es-ES" w:eastAsia="zh-TW"/>
        </w:rPr>
        <w:t>2050</w:t>
      </w:r>
      <w:r w:rsidRPr="006A0843">
        <w:rPr>
          <w:lang w:val="es-ES" w:eastAsia="zh-TW"/>
        </w:rPr>
        <w:t>年實現碳中和目標。該法案盼提升再生能源比例，並逐步減少煤炭及石油之進口。第一階段在</w:t>
      </w:r>
      <w:r w:rsidRPr="006A0843">
        <w:rPr>
          <w:lang w:val="es-ES" w:eastAsia="zh-TW"/>
        </w:rPr>
        <w:t>2021</w:t>
      </w:r>
      <w:r w:rsidRPr="006A0843">
        <w:rPr>
          <w:lang w:val="es-ES" w:eastAsia="zh-TW"/>
        </w:rPr>
        <w:t>年到</w:t>
      </w:r>
      <w:r w:rsidRPr="006A0843">
        <w:rPr>
          <w:lang w:val="es-ES" w:eastAsia="zh-TW"/>
        </w:rPr>
        <w:t>2030</w:t>
      </w:r>
      <w:r w:rsidRPr="006A0843">
        <w:rPr>
          <w:lang w:val="es-ES" w:eastAsia="zh-TW"/>
        </w:rPr>
        <w:t>年投資</w:t>
      </w:r>
      <w:r w:rsidRPr="006A0843">
        <w:rPr>
          <w:lang w:val="es-ES" w:eastAsia="zh-TW"/>
        </w:rPr>
        <w:t>2,000</w:t>
      </w:r>
      <w:r w:rsidRPr="006A0843">
        <w:rPr>
          <w:lang w:val="es-ES" w:eastAsia="zh-TW"/>
        </w:rPr>
        <w:t>億歐元於能源轉型，提升整體經濟發展、能源效率及達成節能目標，並結合國家能源與氣候整合計畫（簡稱</w:t>
      </w:r>
      <w:r w:rsidRPr="006A0843">
        <w:rPr>
          <w:lang w:val="es-ES" w:eastAsia="zh-TW"/>
        </w:rPr>
        <w:t>PNIEC</w:t>
      </w:r>
      <w:r w:rsidRPr="006A0843">
        <w:rPr>
          <w:lang w:val="es-ES" w:eastAsia="zh-TW"/>
        </w:rPr>
        <w:t>，</w:t>
      </w:r>
      <w:r w:rsidRPr="006A0843">
        <w:rPr>
          <w:lang w:val="es-ES" w:eastAsia="zh-TW"/>
        </w:rPr>
        <w:t>Plan Nacional Integrado de Energía y Clima</w:t>
      </w:r>
      <w:r w:rsidRPr="006A0843">
        <w:rPr>
          <w:lang w:val="es-ES" w:eastAsia="zh-TW"/>
        </w:rPr>
        <w:t>），每年增加國內生產毛額（</w:t>
      </w:r>
      <w:r w:rsidRPr="006A0843">
        <w:rPr>
          <w:lang w:val="es-ES" w:eastAsia="zh-TW"/>
        </w:rPr>
        <w:t>GDP</w:t>
      </w:r>
      <w:r w:rsidRPr="006A0843">
        <w:rPr>
          <w:lang w:val="es-ES" w:eastAsia="zh-TW"/>
        </w:rPr>
        <w:t>）</w:t>
      </w:r>
      <w:r w:rsidRPr="006A0843">
        <w:rPr>
          <w:lang w:val="es-ES" w:eastAsia="zh-TW"/>
        </w:rPr>
        <w:t>165</w:t>
      </w:r>
      <w:r w:rsidRPr="006A0843">
        <w:rPr>
          <w:lang w:val="es-ES" w:eastAsia="zh-TW"/>
        </w:rPr>
        <w:t>億至</w:t>
      </w:r>
      <w:r w:rsidRPr="006A0843">
        <w:rPr>
          <w:lang w:val="es-ES" w:eastAsia="zh-TW"/>
        </w:rPr>
        <w:t>257</w:t>
      </w:r>
      <w:r w:rsidRPr="006A0843">
        <w:rPr>
          <w:lang w:val="es-ES" w:eastAsia="zh-TW"/>
        </w:rPr>
        <w:t>億歐元，創造</w:t>
      </w:r>
      <w:r w:rsidRPr="006A0843">
        <w:rPr>
          <w:lang w:val="es-ES" w:eastAsia="zh-TW"/>
        </w:rPr>
        <w:t>25</w:t>
      </w:r>
      <w:r w:rsidRPr="006A0843">
        <w:rPr>
          <w:lang w:val="es-ES" w:eastAsia="zh-TW"/>
        </w:rPr>
        <w:t>萬至</w:t>
      </w:r>
      <w:r w:rsidRPr="006A0843">
        <w:rPr>
          <w:lang w:val="es-ES" w:eastAsia="zh-TW"/>
        </w:rPr>
        <w:t>35</w:t>
      </w:r>
      <w:r w:rsidRPr="006A0843">
        <w:rPr>
          <w:lang w:val="es-ES" w:eastAsia="zh-TW"/>
        </w:rPr>
        <w:t>萬個工作機會。第二階段為</w:t>
      </w:r>
      <w:r w:rsidRPr="006A0843">
        <w:rPr>
          <w:lang w:val="es-ES" w:eastAsia="zh-TW"/>
        </w:rPr>
        <w:t>2050</w:t>
      </w:r>
      <w:r w:rsidRPr="006A0843">
        <w:rPr>
          <w:lang w:val="es-ES" w:eastAsia="zh-TW"/>
        </w:rPr>
        <w:t>年實現</w:t>
      </w:r>
      <w:r w:rsidRPr="006A0843">
        <w:rPr>
          <w:lang w:val="es-ES" w:eastAsia="zh-TW"/>
        </w:rPr>
        <w:t>100%</w:t>
      </w:r>
      <w:r w:rsidRPr="006A0843">
        <w:rPr>
          <w:lang w:val="es-ES" w:eastAsia="zh-TW"/>
        </w:rPr>
        <w:t>可再生能源，根據「</w:t>
      </w:r>
      <w:r w:rsidRPr="006A0843">
        <w:rPr>
          <w:lang w:val="es-ES" w:eastAsia="zh-TW"/>
        </w:rPr>
        <w:t>2030</w:t>
      </w:r>
      <w:r w:rsidRPr="006A0843">
        <w:rPr>
          <w:lang w:val="es-ES" w:eastAsia="zh-TW"/>
        </w:rPr>
        <w:t>年議程」與「應對氣候變化巴黎協定」，減少</w:t>
      </w:r>
      <w:r w:rsidRPr="006A0843">
        <w:rPr>
          <w:lang w:val="es-ES" w:eastAsia="zh-TW"/>
        </w:rPr>
        <w:t>90%</w:t>
      </w:r>
      <w:r w:rsidRPr="006A0843">
        <w:rPr>
          <w:lang w:val="es-ES" w:eastAsia="zh-TW"/>
        </w:rPr>
        <w:t>溫室氣體排放量。</w:t>
      </w:r>
    </w:p>
    <w:p w:rsidR="00934A6C" w:rsidRPr="006A0843" w:rsidRDefault="00934A6C" w:rsidP="00934A6C">
      <w:pPr>
        <w:pStyle w:val="af"/>
        <w:ind w:left="960" w:firstLine="480"/>
        <w:rPr>
          <w:lang w:val="es-ES" w:eastAsia="zh-TW"/>
        </w:rPr>
      </w:pPr>
      <w:r w:rsidRPr="006A0843">
        <w:rPr>
          <w:lang w:val="es-ES" w:eastAsia="zh-TW"/>
        </w:rPr>
        <w:t>PNIEC</w:t>
      </w:r>
      <w:r w:rsidRPr="006A0843">
        <w:rPr>
          <w:lang w:val="es-ES" w:eastAsia="zh-TW"/>
        </w:rPr>
        <w:t>規劃大幅增加西班牙再生能源發電設備，在</w:t>
      </w:r>
      <w:r w:rsidRPr="006A0843">
        <w:rPr>
          <w:lang w:val="es-ES" w:eastAsia="zh-TW"/>
        </w:rPr>
        <w:t>2025</w:t>
      </w:r>
      <w:r w:rsidRPr="006A0843">
        <w:rPr>
          <w:lang w:val="es-ES" w:eastAsia="zh-TW"/>
        </w:rPr>
        <w:t>年風力發電裝置目標量為</w:t>
      </w:r>
      <w:r w:rsidRPr="006A0843">
        <w:rPr>
          <w:lang w:val="es-ES" w:eastAsia="zh-TW"/>
        </w:rPr>
        <w:t>40,633MW</w:t>
      </w:r>
      <w:r w:rsidRPr="006A0843">
        <w:rPr>
          <w:lang w:val="es-ES" w:eastAsia="zh-TW"/>
        </w:rPr>
        <w:t>，太陽能為</w:t>
      </w:r>
      <w:r w:rsidRPr="006A0843">
        <w:rPr>
          <w:lang w:val="es-ES" w:eastAsia="zh-TW"/>
        </w:rPr>
        <w:t>21,713MW</w:t>
      </w:r>
      <w:r w:rsidRPr="006A0843">
        <w:rPr>
          <w:lang w:val="es-ES" w:eastAsia="zh-TW"/>
        </w:rPr>
        <w:t>，太陽能溫差為</w:t>
      </w:r>
      <w:r w:rsidRPr="006A0843">
        <w:rPr>
          <w:lang w:val="es-ES" w:eastAsia="zh-TW"/>
        </w:rPr>
        <w:t>4,803MW</w:t>
      </w:r>
      <w:r w:rsidRPr="006A0843">
        <w:rPr>
          <w:lang w:val="es-ES" w:eastAsia="zh-TW"/>
        </w:rPr>
        <w:t>及水力發電為</w:t>
      </w:r>
      <w:r w:rsidRPr="006A0843">
        <w:rPr>
          <w:lang w:val="es-ES" w:eastAsia="zh-TW"/>
        </w:rPr>
        <w:t>14,359MW</w:t>
      </w:r>
      <w:r w:rsidRPr="006A0843">
        <w:rPr>
          <w:lang w:val="es-ES" w:eastAsia="zh-TW"/>
        </w:rPr>
        <w:t>；在</w:t>
      </w:r>
      <w:r w:rsidRPr="006A0843">
        <w:rPr>
          <w:lang w:val="es-ES" w:eastAsia="zh-TW"/>
        </w:rPr>
        <w:t>2030</w:t>
      </w:r>
      <w:r w:rsidRPr="006A0843">
        <w:rPr>
          <w:lang w:val="es-ES" w:eastAsia="zh-TW"/>
        </w:rPr>
        <w:t>年風力發電裝置目標量為</w:t>
      </w:r>
      <w:r w:rsidRPr="006A0843">
        <w:rPr>
          <w:lang w:val="es-ES" w:eastAsia="zh-TW"/>
        </w:rPr>
        <w:t>50,333MW</w:t>
      </w:r>
      <w:r w:rsidRPr="006A0843">
        <w:rPr>
          <w:lang w:val="es-ES" w:eastAsia="zh-TW"/>
        </w:rPr>
        <w:t>，太陽能發電為</w:t>
      </w:r>
      <w:r w:rsidRPr="006A0843">
        <w:rPr>
          <w:lang w:val="es-ES" w:eastAsia="zh-TW"/>
        </w:rPr>
        <w:t>39,181MW</w:t>
      </w:r>
      <w:r w:rsidRPr="006A0843">
        <w:rPr>
          <w:lang w:val="es-ES" w:eastAsia="zh-TW"/>
        </w:rPr>
        <w:t>，太陽能溫差發電為</w:t>
      </w:r>
      <w:r w:rsidRPr="006A0843">
        <w:rPr>
          <w:lang w:val="es-ES" w:eastAsia="zh-TW"/>
        </w:rPr>
        <w:t>7,303MW</w:t>
      </w:r>
      <w:r w:rsidRPr="006A0843">
        <w:rPr>
          <w:lang w:val="es-ES" w:eastAsia="zh-TW"/>
        </w:rPr>
        <w:t>及水力發電為</w:t>
      </w:r>
      <w:r w:rsidRPr="006A0843">
        <w:rPr>
          <w:lang w:val="es-ES" w:eastAsia="zh-TW"/>
        </w:rPr>
        <w:t>14,609MW</w:t>
      </w:r>
      <w:r w:rsidRPr="006A0843">
        <w:rPr>
          <w:lang w:val="es-ES" w:eastAsia="zh-TW"/>
        </w:rPr>
        <w:t>之目標。</w:t>
      </w:r>
    </w:p>
    <w:p w:rsidR="00934A6C" w:rsidRPr="006A0843" w:rsidRDefault="00934A6C" w:rsidP="00934A6C">
      <w:pPr>
        <w:pStyle w:val="ae"/>
        <w:ind w:hanging="945"/>
      </w:pPr>
      <w:r w:rsidRPr="006A0843">
        <w:rPr>
          <w:lang w:val="es-ES"/>
        </w:rPr>
        <w:t>（十）</w:t>
      </w:r>
      <w:r w:rsidRPr="006A0843">
        <w:t>生技產業</w:t>
      </w:r>
    </w:p>
    <w:p w:rsidR="00934A6C" w:rsidRPr="006A0843" w:rsidRDefault="00934A6C" w:rsidP="00D653F7">
      <w:pPr>
        <w:pStyle w:val="af"/>
        <w:ind w:left="960" w:firstLine="480"/>
        <w:rPr>
          <w:lang w:eastAsia="zh-TW"/>
        </w:rPr>
      </w:pPr>
      <w:r w:rsidRPr="006A0843">
        <w:rPr>
          <w:lang w:eastAsia="zh-TW"/>
        </w:rPr>
        <w:t>西班牙</w:t>
      </w:r>
      <w:r w:rsidRPr="006A0843">
        <w:rPr>
          <w:lang w:eastAsia="zh-TW"/>
        </w:rPr>
        <w:t>Farmaindustria</w:t>
      </w:r>
      <w:r w:rsidRPr="006A0843">
        <w:rPr>
          <w:lang w:eastAsia="zh-TW"/>
        </w:rPr>
        <w:t>研究指出，製藥產業在</w:t>
      </w:r>
      <w:r w:rsidRPr="006A0843">
        <w:rPr>
          <w:lang w:eastAsia="zh-TW"/>
        </w:rPr>
        <w:t>2022</w:t>
      </w:r>
      <w:r w:rsidRPr="006A0843">
        <w:rPr>
          <w:lang w:eastAsia="zh-TW"/>
        </w:rPr>
        <w:t>年成為第</w:t>
      </w:r>
      <w:r w:rsidRPr="006A0843">
        <w:rPr>
          <w:lang w:eastAsia="zh-TW"/>
        </w:rPr>
        <w:t>3</w:t>
      </w:r>
      <w:r w:rsidRPr="006A0843">
        <w:rPr>
          <w:lang w:eastAsia="zh-TW"/>
        </w:rPr>
        <w:t>大主要出口產業，該產業包含</w:t>
      </w:r>
      <w:r w:rsidRPr="006A0843">
        <w:rPr>
          <w:lang w:val="es" w:eastAsia="zh-TW"/>
        </w:rPr>
        <w:t>「嚴重特殊傳染性肺炎」（</w:t>
      </w:r>
      <w:r w:rsidRPr="006A0843">
        <w:rPr>
          <w:lang w:val="es" w:eastAsia="zh-TW"/>
        </w:rPr>
        <w:t>COVID-19</w:t>
      </w:r>
      <w:r w:rsidRPr="006A0843">
        <w:rPr>
          <w:lang w:val="es" w:eastAsia="zh-TW"/>
        </w:rPr>
        <w:t>）</w:t>
      </w:r>
      <w:r w:rsidRPr="006A0843">
        <w:rPr>
          <w:lang w:eastAsia="zh-TW"/>
        </w:rPr>
        <w:t>疫苗之出口額為</w:t>
      </w:r>
      <w:r w:rsidRPr="006A0843">
        <w:rPr>
          <w:lang w:eastAsia="zh-TW"/>
        </w:rPr>
        <w:t>268.18</w:t>
      </w:r>
      <w:r w:rsidRPr="006A0843">
        <w:rPr>
          <w:lang w:eastAsia="zh-TW"/>
        </w:rPr>
        <w:t>億歐元，扣除疫苗之出口金額則為</w:t>
      </w:r>
      <w:r w:rsidRPr="006A0843">
        <w:rPr>
          <w:lang w:eastAsia="zh-TW"/>
        </w:rPr>
        <w:t>144.65</w:t>
      </w:r>
      <w:r w:rsidR="00D653F7" w:rsidRPr="006A0843">
        <w:rPr>
          <w:rFonts w:hint="eastAsia"/>
          <w:lang w:eastAsia="zh-TW"/>
        </w:rPr>
        <w:t>億歐元</w:t>
      </w:r>
      <w:r w:rsidRPr="006A0843">
        <w:rPr>
          <w:lang w:eastAsia="zh-TW"/>
        </w:rPr>
        <w:t>。西班牙藥品及疫苗主要出口至歐盟各國，其次為瑞士、美國、加拿大、</w:t>
      </w:r>
      <w:r w:rsidR="008F550C" w:rsidRPr="006A0843">
        <w:rPr>
          <w:lang w:eastAsia="zh-TW"/>
        </w:rPr>
        <w:t>中國大陸</w:t>
      </w:r>
      <w:r w:rsidRPr="006A0843">
        <w:rPr>
          <w:lang w:eastAsia="zh-TW"/>
        </w:rPr>
        <w:t>及英國。</w:t>
      </w:r>
    </w:p>
    <w:p w:rsidR="00934A6C" w:rsidRPr="006A0843" w:rsidRDefault="00934A6C" w:rsidP="00D653F7">
      <w:pPr>
        <w:pStyle w:val="af"/>
        <w:ind w:left="960" w:firstLine="480"/>
        <w:rPr>
          <w:lang w:eastAsia="zh-TW"/>
        </w:rPr>
      </w:pPr>
      <w:r w:rsidRPr="006A0843">
        <w:rPr>
          <w:lang w:eastAsia="zh-TW"/>
        </w:rPr>
        <w:t>西班牙擁有</w:t>
      </w:r>
      <w:r w:rsidRPr="006A0843">
        <w:rPr>
          <w:lang w:eastAsia="zh-TW"/>
        </w:rPr>
        <w:t>173</w:t>
      </w:r>
      <w:r w:rsidRPr="006A0843">
        <w:rPr>
          <w:lang w:eastAsia="zh-TW"/>
        </w:rPr>
        <w:t>家藥廠，其中生產人類用藥之藥廠</w:t>
      </w:r>
      <w:r w:rsidRPr="006A0843">
        <w:rPr>
          <w:lang w:eastAsia="zh-TW"/>
        </w:rPr>
        <w:t>103</w:t>
      </w:r>
      <w:r w:rsidRPr="006A0843">
        <w:rPr>
          <w:lang w:eastAsia="zh-TW"/>
        </w:rPr>
        <w:t>家、生產動物用藥之藥廠</w:t>
      </w:r>
      <w:r w:rsidRPr="006A0843">
        <w:rPr>
          <w:lang w:eastAsia="zh-TW"/>
        </w:rPr>
        <w:t>24</w:t>
      </w:r>
      <w:r w:rsidRPr="006A0843">
        <w:rPr>
          <w:lang w:eastAsia="zh-TW"/>
        </w:rPr>
        <w:t>家，生產活性成分藥品之藥廠則為</w:t>
      </w:r>
      <w:r w:rsidRPr="006A0843">
        <w:rPr>
          <w:lang w:eastAsia="zh-TW"/>
        </w:rPr>
        <w:t>46</w:t>
      </w:r>
      <w:r w:rsidRPr="006A0843">
        <w:rPr>
          <w:lang w:eastAsia="zh-TW"/>
        </w:rPr>
        <w:t>家，隸屬於</w:t>
      </w:r>
      <w:r w:rsidRPr="006A0843">
        <w:rPr>
          <w:lang w:eastAsia="zh-TW"/>
        </w:rPr>
        <w:t>122</w:t>
      </w:r>
      <w:r w:rsidRPr="006A0843">
        <w:rPr>
          <w:lang w:eastAsia="zh-TW"/>
        </w:rPr>
        <w:t>個製藥集團，該產業提供直接就業機會</w:t>
      </w:r>
      <w:r w:rsidRPr="006A0843">
        <w:rPr>
          <w:lang w:eastAsia="zh-TW"/>
        </w:rPr>
        <w:t>36,300</w:t>
      </w:r>
      <w:r w:rsidRPr="006A0843">
        <w:rPr>
          <w:lang w:eastAsia="zh-TW"/>
        </w:rPr>
        <w:t>名，周邊相關業者則提供</w:t>
      </w:r>
      <w:r w:rsidRPr="006A0843">
        <w:rPr>
          <w:lang w:eastAsia="zh-TW"/>
        </w:rPr>
        <w:t>183,300</w:t>
      </w:r>
      <w:r w:rsidRPr="006A0843">
        <w:rPr>
          <w:lang w:eastAsia="zh-TW"/>
        </w:rPr>
        <w:t>個工作機會。大型跨國製藥公司選擇投資西班牙的目的除在當地進行銷售外，主要是在西國建立研發（</w:t>
      </w:r>
      <w:r w:rsidRPr="006A0843">
        <w:rPr>
          <w:lang w:eastAsia="zh-TW"/>
        </w:rPr>
        <w:t>R&amp;D</w:t>
      </w:r>
      <w:r w:rsidRPr="006A0843">
        <w:rPr>
          <w:lang w:eastAsia="zh-TW"/>
        </w:rPr>
        <w:t>）、生產及醫療服務中心。</w:t>
      </w:r>
    </w:p>
    <w:p w:rsidR="00934A6C" w:rsidRPr="006A0843" w:rsidRDefault="00934A6C" w:rsidP="00D653F7">
      <w:pPr>
        <w:pStyle w:val="af"/>
        <w:ind w:left="960" w:firstLine="480"/>
        <w:rPr>
          <w:lang w:eastAsia="zh-TW"/>
        </w:rPr>
      </w:pPr>
      <w:r w:rsidRPr="006A0843">
        <w:rPr>
          <w:lang w:eastAsia="zh-TW"/>
        </w:rPr>
        <w:t>在西班牙的</w:t>
      </w:r>
      <w:r w:rsidRPr="006A0843">
        <w:rPr>
          <w:lang w:eastAsia="zh-TW"/>
        </w:rPr>
        <w:t>173</w:t>
      </w:r>
      <w:r w:rsidRPr="006A0843">
        <w:rPr>
          <w:lang w:eastAsia="zh-TW"/>
        </w:rPr>
        <w:t>家藥廠中，包括西班牙製藥業者</w:t>
      </w:r>
      <w:r w:rsidRPr="006A0843">
        <w:rPr>
          <w:lang w:eastAsia="zh-TW"/>
        </w:rPr>
        <w:t>106</w:t>
      </w:r>
      <w:r w:rsidRPr="006A0843">
        <w:rPr>
          <w:lang w:eastAsia="zh-TW"/>
        </w:rPr>
        <w:t>家</w:t>
      </w:r>
      <w:r w:rsidR="008F550C" w:rsidRPr="006A0843">
        <w:rPr>
          <w:lang w:eastAsia="zh-TW"/>
        </w:rPr>
        <w:t>（</w:t>
      </w:r>
      <w:r w:rsidRPr="006A0843">
        <w:rPr>
          <w:lang w:eastAsia="zh-TW"/>
        </w:rPr>
        <w:t>占</w:t>
      </w:r>
      <w:r w:rsidRPr="006A0843">
        <w:rPr>
          <w:lang w:eastAsia="zh-TW"/>
        </w:rPr>
        <w:t>62%</w:t>
      </w:r>
      <w:r w:rsidR="008F550C" w:rsidRPr="006A0843">
        <w:rPr>
          <w:lang w:eastAsia="zh-TW"/>
        </w:rPr>
        <w:t>）</w:t>
      </w:r>
      <w:r w:rsidRPr="006A0843">
        <w:rPr>
          <w:lang w:eastAsia="zh-TW"/>
        </w:rPr>
        <w:t>、歐洲製藥業者</w:t>
      </w:r>
      <w:r w:rsidRPr="006A0843">
        <w:rPr>
          <w:lang w:eastAsia="zh-TW"/>
        </w:rPr>
        <w:t>37</w:t>
      </w:r>
      <w:r w:rsidRPr="006A0843">
        <w:rPr>
          <w:lang w:eastAsia="zh-TW"/>
        </w:rPr>
        <w:t>家</w:t>
      </w:r>
      <w:r w:rsidR="008F550C" w:rsidRPr="006A0843">
        <w:rPr>
          <w:lang w:eastAsia="zh-TW"/>
        </w:rPr>
        <w:t>（</w:t>
      </w:r>
      <w:r w:rsidRPr="006A0843">
        <w:rPr>
          <w:lang w:eastAsia="zh-TW"/>
        </w:rPr>
        <w:t>占</w:t>
      </w:r>
      <w:r w:rsidRPr="006A0843">
        <w:rPr>
          <w:lang w:eastAsia="zh-TW"/>
        </w:rPr>
        <w:t>22%</w:t>
      </w:r>
      <w:r w:rsidR="008F550C" w:rsidRPr="006A0843">
        <w:rPr>
          <w:lang w:eastAsia="zh-TW"/>
        </w:rPr>
        <w:t>）</w:t>
      </w:r>
      <w:r w:rsidRPr="006A0843">
        <w:rPr>
          <w:lang w:eastAsia="zh-TW"/>
        </w:rPr>
        <w:t>及來自其他地區之</w:t>
      </w:r>
      <w:r w:rsidRPr="006A0843">
        <w:rPr>
          <w:lang w:eastAsia="zh-TW"/>
        </w:rPr>
        <w:t>30</w:t>
      </w:r>
      <w:r w:rsidRPr="006A0843">
        <w:rPr>
          <w:lang w:eastAsia="zh-TW"/>
        </w:rPr>
        <w:t>家</w:t>
      </w:r>
      <w:r w:rsidR="008F550C" w:rsidRPr="006A0843">
        <w:rPr>
          <w:lang w:eastAsia="zh-TW"/>
        </w:rPr>
        <w:t>（</w:t>
      </w:r>
      <w:r w:rsidRPr="006A0843">
        <w:rPr>
          <w:lang w:eastAsia="zh-TW"/>
        </w:rPr>
        <w:t>占</w:t>
      </w:r>
      <w:r w:rsidRPr="006A0843">
        <w:rPr>
          <w:lang w:eastAsia="zh-TW"/>
        </w:rPr>
        <w:t>17%</w:t>
      </w:r>
      <w:r w:rsidR="008F550C" w:rsidRPr="006A0843">
        <w:rPr>
          <w:lang w:eastAsia="zh-TW"/>
        </w:rPr>
        <w:t>）</w:t>
      </w:r>
      <w:r w:rsidRPr="006A0843">
        <w:rPr>
          <w:lang w:eastAsia="zh-TW"/>
        </w:rPr>
        <w:t>。此外，西班牙生技產業主要分布自治區包括</w:t>
      </w:r>
      <w:r w:rsidRPr="006A0843">
        <w:rPr>
          <w:rFonts w:ascii="微軟正黑體" w:eastAsia="微軟正黑體" w:hAnsi="微軟正黑體"/>
          <w:lang w:eastAsia="zh-TW"/>
        </w:rPr>
        <w:t>：</w:t>
      </w:r>
      <w:r w:rsidRPr="006A0843">
        <w:rPr>
          <w:lang w:eastAsia="zh-TW"/>
        </w:rPr>
        <w:t>Cataluña</w:t>
      </w:r>
      <w:r w:rsidRPr="006A0843">
        <w:rPr>
          <w:lang w:eastAsia="zh-TW"/>
        </w:rPr>
        <w:t>擁有</w:t>
      </w:r>
      <w:r w:rsidRPr="006A0843">
        <w:rPr>
          <w:lang w:eastAsia="zh-TW"/>
        </w:rPr>
        <w:t>79</w:t>
      </w:r>
      <w:r w:rsidRPr="006A0843">
        <w:rPr>
          <w:lang w:eastAsia="zh-TW"/>
        </w:rPr>
        <w:t>間藥廠，</w:t>
      </w:r>
      <w:r w:rsidRPr="006A0843">
        <w:rPr>
          <w:lang w:eastAsia="zh-TW"/>
        </w:rPr>
        <w:t>Madrid</w:t>
      </w:r>
      <w:r w:rsidRPr="006A0843">
        <w:rPr>
          <w:lang w:eastAsia="zh-TW"/>
        </w:rPr>
        <w:t>擁有</w:t>
      </w:r>
      <w:r w:rsidRPr="006A0843">
        <w:rPr>
          <w:lang w:eastAsia="zh-TW"/>
        </w:rPr>
        <w:t>40</w:t>
      </w:r>
      <w:r w:rsidRPr="006A0843">
        <w:rPr>
          <w:lang w:eastAsia="zh-TW"/>
        </w:rPr>
        <w:t>間藥廠、</w:t>
      </w:r>
      <w:r w:rsidRPr="006A0843">
        <w:rPr>
          <w:lang w:eastAsia="zh-TW"/>
        </w:rPr>
        <w:t>Castilla y León</w:t>
      </w:r>
      <w:r w:rsidRPr="006A0843">
        <w:rPr>
          <w:lang w:eastAsia="zh-TW"/>
        </w:rPr>
        <w:t>擁有</w:t>
      </w:r>
      <w:r w:rsidRPr="006A0843">
        <w:rPr>
          <w:lang w:eastAsia="zh-TW"/>
        </w:rPr>
        <w:t>14</w:t>
      </w:r>
      <w:r w:rsidRPr="006A0843">
        <w:rPr>
          <w:lang w:eastAsia="zh-TW"/>
        </w:rPr>
        <w:t>間藥廠及</w:t>
      </w:r>
      <w:r w:rsidRPr="006A0843">
        <w:rPr>
          <w:lang w:eastAsia="zh-TW"/>
        </w:rPr>
        <w:t>Castilla La Mancha</w:t>
      </w:r>
      <w:r w:rsidRPr="006A0843">
        <w:rPr>
          <w:lang w:eastAsia="zh-TW"/>
        </w:rPr>
        <w:t>擁有</w:t>
      </w:r>
      <w:r w:rsidRPr="006A0843">
        <w:rPr>
          <w:lang w:eastAsia="zh-TW"/>
        </w:rPr>
        <w:t>8</w:t>
      </w:r>
      <w:r w:rsidRPr="006A0843">
        <w:rPr>
          <w:lang w:eastAsia="zh-TW"/>
        </w:rPr>
        <w:t>間藥廠。</w:t>
      </w:r>
    </w:p>
    <w:p w:rsidR="00934A6C" w:rsidRPr="006A0843" w:rsidRDefault="00934A6C" w:rsidP="00934A6C">
      <w:pPr>
        <w:pStyle w:val="aa"/>
        <w:spacing w:before="257" w:after="257"/>
        <w:ind w:left="643" w:hanging="643"/>
        <w:rPr>
          <w:lang w:eastAsia="zh-TW"/>
        </w:rPr>
      </w:pPr>
      <w:r w:rsidRPr="006A0843">
        <w:rPr>
          <w:lang w:eastAsia="zh-TW"/>
        </w:rPr>
        <w:t>四、經濟展望</w:t>
      </w:r>
    </w:p>
    <w:p w:rsidR="00934A6C" w:rsidRPr="006A0843" w:rsidRDefault="00934A6C" w:rsidP="00D653F7">
      <w:pPr>
        <w:pStyle w:val="ae"/>
      </w:pPr>
      <w:r w:rsidRPr="006A0843">
        <w:t>（一）政府重要經濟措施</w:t>
      </w:r>
    </w:p>
    <w:p w:rsidR="00934A6C" w:rsidRPr="006A0843" w:rsidRDefault="00934A6C" w:rsidP="00D653F7">
      <w:pPr>
        <w:pStyle w:val="af"/>
        <w:ind w:left="960" w:firstLine="480"/>
        <w:rPr>
          <w:lang w:eastAsia="zh-TW"/>
        </w:rPr>
      </w:pPr>
      <w:r w:rsidRPr="006A0843">
        <w:rPr>
          <w:lang w:eastAsia="zh-TW"/>
        </w:rPr>
        <w:t>俄烏戰爭造成全球能源短缺及通貨膨脹</w:t>
      </w:r>
      <w:r w:rsidRPr="006A0843">
        <w:rPr>
          <w:lang w:val="es" w:eastAsia="zh-TW"/>
        </w:rPr>
        <w:t>，為抑制通膨並設法維持家庭實質購買力，西班牙政府</w:t>
      </w:r>
      <w:r w:rsidRPr="006A0843">
        <w:rPr>
          <w:lang w:val="es" w:eastAsia="zh-TW"/>
        </w:rPr>
        <w:t>2022</w:t>
      </w:r>
      <w:r w:rsidRPr="006A0843">
        <w:rPr>
          <w:lang w:val="es" w:eastAsia="zh-TW"/>
        </w:rPr>
        <w:t>年亦提撥</w:t>
      </w:r>
      <w:r w:rsidRPr="006A0843">
        <w:rPr>
          <w:lang w:val="es" w:eastAsia="zh-TW"/>
        </w:rPr>
        <w:t>400</w:t>
      </w:r>
      <w:r w:rsidRPr="006A0843">
        <w:rPr>
          <w:lang w:val="es" w:eastAsia="zh-TW"/>
        </w:rPr>
        <w:t>億歐元補助，頒布</w:t>
      </w:r>
      <w:r w:rsidRPr="006A0843">
        <w:rPr>
          <w:lang w:val="es" w:eastAsia="zh-TW"/>
        </w:rPr>
        <w:t>5</w:t>
      </w:r>
      <w:r w:rsidRPr="006A0843">
        <w:rPr>
          <w:lang w:val="es" w:eastAsia="zh-TW"/>
        </w:rPr>
        <w:t>次法令及紓困措施，重要措施摘要如下：</w:t>
      </w:r>
    </w:p>
    <w:p w:rsidR="00D653F7" w:rsidRPr="006A0843" w:rsidRDefault="00D653F7" w:rsidP="00D653F7">
      <w:pPr>
        <w:pStyle w:val="af1"/>
        <w:ind w:left="1440" w:hanging="480"/>
      </w:pPr>
      <w:r w:rsidRPr="006A0843">
        <w:rPr>
          <w:rFonts w:hint="eastAsia"/>
        </w:rPr>
        <w:t>１、</w:t>
      </w:r>
      <w:r w:rsidRPr="006A0843">
        <w:rPr>
          <w:rFonts w:hint="eastAsia"/>
        </w:rPr>
        <w:t>3</w:t>
      </w:r>
      <w:r w:rsidRPr="006A0843">
        <w:rPr>
          <w:rFonts w:hint="eastAsia"/>
        </w:rPr>
        <w:t>月</w:t>
      </w:r>
      <w:r w:rsidRPr="006A0843">
        <w:rPr>
          <w:rFonts w:hint="eastAsia"/>
        </w:rPr>
        <w:t>29</w:t>
      </w:r>
      <w:r w:rsidRPr="006A0843">
        <w:rPr>
          <w:rFonts w:hint="eastAsia"/>
        </w:rPr>
        <w:t>日通過第</w:t>
      </w:r>
      <w:r w:rsidRPr="006A0843">
        <w:rPr>
          <w:rFonts w:hint="eastAsia"/>
        </w:rPr>
        <w:t>6/2022</w:t>
      </w:r>
      <w:r w:rsidRPr="006A0843">
        <w:rPr>
          <w:rFonts w:hint="eastAsia"/>
        </w:rPr>
        <w:t>號法令，降低電費稅、限制天然氣價格及提供燃料油每公升</w:t>
      </w:r>
      <w:r w:rsidRPr="006A0843">
        <w:rPr>
          <w:rFonts w:hint="eastAsia"/>
        </w:rPr>
        <w:t>0.2</w:t>
      </w:r>
      <w:r w:rsidRPr="006A0843">
        <w:rPr>
          <w:rFonts w:hint="eastAsia"/>
        </w:rPr>
        <w:t>歐元補助。</w:t>
      </w:r>
    </w:p>
    <w:p w:rsidR="00D653F7" w:rsidRPr="006A0843" w:rsidRDefault="00D653F7" w:rsidP="00D653F7">
      <w:pPr>
        <w:pStyle w:val="af1"/>
        <w:ind w:left="1440" w:hanging="480"/>
      </w:pPr>
      <w:r w:rsidRPr="006A0843">
        <w:rPr>
          <w:rFonts w:hint="eastAsia"/>
        </w:rPr>
        <w:t>２、</w:t>
      </w:r>
      <w:r w:rsidRPr="006A0843">
        <w:rPr>
          <w:rFonts w:hint="eastAsia"/>
        </w:rPr>
        <w:t>5</w:t>
      </w:r>
      <w:r w:rsidRPr="006A0843">
        <w:rPr>
          <w:rFonts w:hint="eastAsia"/>
        </w:rPr>
        <w:t>月</w:t>
      </w:r>
      <w:r w:rsidRPr="006A0843">
        <w:rPr>
          <w:rFonts w:hint="eastAsia"/>
        </w:rPr>
        <w:t>13</w:t>
      </w:r>
      <w:r w:rsidRPr="006A0843">
        <w:rPr>
          <w:rFonts w:hint="eastAsia"/>
        </w:rPr>
        <w:t>日通過第</w:t>
      </w:r>
      <w:r w:rsidRPr="006A0843">
        <w:rPr>
          <w:rFonts w:hint="eastAsia"/>
        </w:rPr>
        <w:t>10/2022</w:t>
      </w:r>
      <w:r w:rsidRPr="006A0843">
        <w:rPr>
          <w:rFonts w:hint="eastAsia"/>
        </w:rPr>
        <w:t>號法令，制定發電用天然氣價格上限、調整電費機制，以降低電費。</w:t>
      </w:r>
    </w:p>
    <w:p w:rsidR="00D653F7" w:rsidRPr="006A0843" w:rsidRDefault="00D653F7" w:rsidP="00D653F7">
      <w:pPr>
        <w:pStyle w:val="af1"/>
        <w:ind w:left="1440" w:hanging="480"/>
      </w:pPr>
      <w:r w:rsidRPr="006A0843">
        <w:rPr>
          <w:rFonts w:hint="eastAsia"/>
        </w:rPr>
        <w:t>３、</w:t>
      </w:r>
      <w:r w:rsidRPr="006A0843">
        <w:rPr>
          <w:rFonts w:hint="eastAsia"/>
        </w:rPr>
        <w:t>6</w:t>
      </w:r>
      <w:r w:rsidRPr="006A0843">
        <w:rPr>
          <w:rFonts w:hint="eastAsia"/>
        </w:rPr>
        <w:t>月</w:t>
      </w:r>
      <w:r w:rsidRPr="006A0843">
        <w:rPr>
          <w:rFonts w:hint="eastAsia"/>
        </w:rPr>
        <w:t>25</w:t>
      </w:r>
      <w:r w:rsidRPr="006A0843">
        <w:rPr>
          <w:rFonts w:hint="eastAsia"/>
        </w:rPr>
        <w:t>日通過第</w:t>
      </w:r>
      <w:r w:rsidRPr="006A0843">
        <w:rPr>
          <w:rFonts w:hint="eastAsia"/>
        </w:rPr>
        <w:t>10/2022</w:t>
      </w:r>
      <w:r w:rsidRPr="006A0843">
        <w:rPr>
          <w:rFonts w:hint="eastAsia"/>
        </w:rPr>
        <w:t>號法令，展延第</w:t>
      </w:r>
      <w:r w:rsidRPr="006A0843">
        <w:rPr>
          <w:rFonts w:hint="eastAsia"/>
        </w:rPr>
        <w:t>6/2012</w:t>
      </w:r>
      <w:r w:rsidRPr="006A0843">
        <w:rPr>
          <w:rFonts w:hint="eastAsia"/>
        </w:rPr>
        <w:t>號法令，並補貼通勤民眾使用近郊及中程火車等票價</w:t>
      </w:r>
      <w:r w:rsidRPr="006A0843">
        <w:rPr>
          <w:rFonts w:hint="eastAsia"/>
        </w:rPr>
        <w:t>30%</w:t>
      </w:r>
      <w:r w:rsidRPr="006A0843">
        <w:rPr>
          <w:rFonts w:hint="eastAsia"/>
        </w:rPr>
        <w:t>。</w:t>
      </w:r>
    </w:p>
    <w:p w:rsidR="00D653F7" w:rsidRPr="006A0843" w:rsidRDefault="00D653F7" w:rsidP="00D653F7">
      <w:pPr>
        <w:pStyle w:val="af1"/>
        <w:ind w:left="1440" w:hanging="480"/>
      </w:pPr>
      <w:r w:rsidRPr="006A0843">
        <w:rPr>
          <w:rFonts w:hint="eastAsia"/>
        </w:rPr>
        <w:t>４、</w:t>
      </w:r>
      <w:r w:rsidRPr="006A0843">
        <w:rPr>
          <w:rFonts w:hint="eastAsia"/>
        </w:rPr>
        <w:t>8</w:t>
      </w:r>
      <w:r w:rsidRPr="006A0843">
        <w:rPr>
          <w:rFonts w:hint="eastAsia"/>
        </w:rPr>
        <w:t>月</w:t>
      </w:r>
      <w:r w:rsidRPr="006A0843">
        <w:rPr>
          <w:rFonts w:hint="eastAsia"/>
        </w:rPr>
        <w:t>1</w:t>
      </w:r>
      <w:r w:rsidRPr="006A0843">
        <w:rPr>
          <w:rFonts w:hint="eastAsia"/>
        </w:rPr>
        <w:t>日通過第</w:t>
      </w:r>
      <w:r w:rsidRPr="006A0843">
        <w:rPr>
          <w:rFonts w:hint="eastAsia"/>
        </w:rPr>
        <w:t>14/2022</w:t>
      </w:r>
      <w:r w:rsidRPr="006A0843">
        <w:rPr>
          <w:rFonts w:hint="eastAsia"/>
        </w:rPr>
        <w:t>號法令，鼓勵節約能源及夏秋季觀光，提供民眾免費搭乘近郊及中程火車與公車等。</w:t>
      </w:r>
    </w:p>
    <w:p w:rsidR="00D653F7" w:rsidRPr="006A0843" w:rsidRDefault="00D653F7" w:rsidP="00D653F7">
      <w:pPr>
        <w:pStyle w:val="af1"/>
        <w:ind w:left="1440" w:hanging="480"/>
      </w:pPr>
      <w:r w:rsidRPr="006A0843">
        <w:rPr>
          <w:rFonts w:hint="eastAsia"/>
        </w:rPr>
        <w:t>５、</w:t>
      </w:r>
      <w:r w:rsidRPr="006A0843">
        <w:rPr>
          <w:rFonts w:hint="eastAsia"/>
        </w:rPr>
        <w:t>9</w:t>
      </w:r>
      <w:r w:rsidRPr="006A0843">
        <w:rPr>
          <w:rFonts w:hint="eastAsia"/>
        </w:rPr>
        <w:t>月</w:t>
      </w:r>
      <w:r w:rsidRPr="006A0843">
        <w:rPr>
          <w:rFonts w:hint="eastAsia"/>
        </w:rPr>
        <w:t>20</w:t>
      </w:r>
      <w:r w:rsidRPr="006A0843">
        <w:rPr>
          <w:rFonts w:hint="eastAsia"/>
        </w:rPr>
        <w:t>日通過第</w:t>
      </w:r>
      <w:r w:rsidRPr="006A0843">
        <w:rPr>
          <w:rFonts w:hint="eastAsia"/>
        </w:rPr>
        <w:t>17/2022</w:t>
      </w:r>
      <w:r w:rsidRPr="006A0843">
        <w:rPr>
          <w:rFonts w:hint="eastAsia"/>
        </w:rPr>
        <w:t>號法令、續於</w:t>
      </w:r>
      <w:r w:rsidRPr="006A0843">
        <w:rPr>
          <w:rFonts w:hint="eastAsia"/>
        </w:rPr>
        <w:t>10</w:t>
      </w:r>
      <w:r w:rsidRPr="006A0843">
        <w:rPr>
          <w:rFonts w:hint="eastAsia"/>
        </w:rPr>
        <w:t>月</w:t>
      </w:r>
      <w:r w:rsidRPr="006A0843">
        <w:rPr>
          <w:rFonts w:hint="eastAsia"/>
        </w:rPr>
        <w:t>18</w:t>
      </w:r>
      <w:r w:rsidRPr="006A0843">
        <w:rPr>
          <w:rFonts w:hint="eastAsia"/>
        </w:rPr>
        <w:t>日通過第</w:t>
      </w:r>
      <w:r w:rsidRPr="006A0843">
        <w:rPr>
          <w:rFonts w:hint="eastAsia"/>
        </w:rPr>
        <w:t>18/2022</w:t>
      </w:r>
      <w:r w:rsidRPr="006A0843">
        <w:rPr>
          <w:rFonts w:hint="eastAsia"/>
        </w:rPr>
        <w:t>號法令，持續調降天然氣增值稅，以減緩通貨膨脹，協助民眾增加購買力及確保工業發展。</w:t>
      </w:r>
    </w:p>
    <w:p w:rsidR="00D653F7" w:rsidRPr="006A0843" w:rsidRDefault="00D653F7" w:rsidP="0046513E">
      <w:pPr>
        <w:pStyle w:val="af"/>
        <w:ind w:left="960" w:firstLine="480"/>
        <w:rPr>
          <w:lang w:eastAsia="zh-TW"/>
        </w:rPr>
      </w:pPr>
      <w:r w:rsidRPr="006A0843">
        <w:rPr>
          <w:rFonts w:hint="eastAsia"/>
          <w:lang w:eastAsia="zh-TW"/>
        </w:rPr>
        <w:t>2022</w:t>
      </w:r>
      <w:r w:rsidRPr="006A0843">
        <w:rPr>
          <w:rFonts w:hint="eastAsia"/>
          <w:lang w:eastAsia="zh-TW"/>
        </w:rPr>
        <w:t>年</w:t>
      </w:r>
      <w:r w:rsidRPr="006A0843">
        <w:rPr>
          <w:rFonts w:hint="eastAsia"/>
          <w:lang w:eastAsia="zh-TW"/>
        </w:rPr>
        <w:t>12</w:t>
      </w:r>
      <w:r w:rsidRPr="006A0843">
        <w:rPr>
          <w:rFonts w:hint="eastAsia"/>
          <w:lang w:eastAsia="zh-TW"/>
        </w:rPr>
        <w:t>月西班牙政府再次增撥</w:t>
      </w:r>
      <w:r w:rsidRPr="006A0843">
        <w:rPr>
          <w:rFonts w:hint="eastAsia"/>
          <w:lang w:eastAsia="zh-TW"/>
        </w:rPr>
        <w:t>100</w:t>
      </w:r>
      <w:r w:rsidRPr="006A0843">
        <w:rPr>
          <w:rFonts w:hint="eastAsia"/>
          <w:lang w:eastAsia="zh-TW"/>
        </w:rPr>
        <w:t>億歐元補助，相關措施重點包括：</w:t>
      </w:r>
    </w:p>
    <w:p w:rsidR="00D653F7" w:rsidRPr="006A0843" w:rsidRDefault="00D653F7" w:rsidP="00D653F7">
      <w:pPr>
        <w:pStyle w:val="af1"/>
        <w:ind w:left="1440" w:hanging="480"/>
      </w:pPr>
      <w:r w:rsidRPr="006A0843">
        <w:rPr>
          <w:rFonts w:hint="eastAsia"/>
        </w:rPr>
        <w:t>１、提供低收入家庭單次補助</w:t>
      </w:r>
      <w:r w:rsidRPr="006A0843">
        <w:rPr>
          <w:rFonts w:hint="eastAsia"/>
        </w:rPr>
        <w:t>200</w:t>
      </w:r>
      <w:r w:rsidRPr="006A0843">
        <w:rPr>
          <w:rFonts w:hint="eastAsia"/>
        </w:rPr>
        <w:t>歐元：提供年收入低於</w:t>
      </w:r>
      <w:r w:rsidRPr="006A0843">
        <w:rPr>
          <w:rFonts w:hint="eastAsia"/>
        </w:rPr>
        <w:t>2</w:t>
      </w:r>
      <w:r w:rsidRPr="006A0843">
        <w:rPr>
          <w:rFonts w:hint="eastAsia"/>
        </w:rPr>
        <w:t>萬</w:t>
      </w:r>
      <w:r w:rsidRPr="006A0843">
        <w:rPr>
          <w:rFonts w:hint="eastAsia"/>
        </w:rPr>
        <w:t>7,000</w:t>
      </w:r>
      <w:r w:rsidRPr="006A0843">
        <w:rPr>
          <w:rFonts w:hint="eastAsia"/>
        </w:rPr>
        <w:t>歐元及資產不超過</w:t>
      </w:r>
      <w:r w:rsidRPr="006A0843">
        <w:rPr>
          <w:rFonts w:hint="eastAsia"/>
        </w:rPr>
        <w:t>7</w:t>
      </w:r>
      <w:r w:rsidRPr="006A0843">
        <w:rPr>
          <w:rFonts w:hint="eastAsia"/>
        </w:rPr>
        <w:t>萬</w:t>
      </w:r>
      <w:r w:rsidRPr="006A0843">
        <w:rPr>
          <w:rFonts w:hint="eastAsia"/>
        </w:rPr>
        <w:t>5,000</w:t>
      </w:r>
      <w:r w:rsidRPr="006A0843">
        <w:rPr>
          <w:rFonts w:hint="eastAsia"/>
        </w:rPr>
        <w:t>歐元（不含住宅）家庭單次補助</w:t>
      </w:r>
      <w:r w:rsidRPr="006A0843">
        <w:rPr>
          <w:rFonts w:hint="eastAsia"/>
        </w:rPr>
        <w:t>200</w:t>
      </w:r>
      <w:r w:rsidRPr="006A0843">
        <w:rPr>
          <w:rFonts w:hint="eastAsia"/>
        </w:rPr>
        <w:t>歐元。該補助預計可使</w:t>
      </w:r>
      <w:r w:rsidRPr="006A0843">
        <w:rPr>
          <w:rFonts w:hint="eastAsia"/>
        </w:rPr>
        <w:t>420</w:t>
      </w:r>
      <w:r w:rsidRPr="006A0843">
        <w:rPr>
          <w:rFonts w:hint="eastAsia"/>
        </w:rPr>
        <w:t>萬戶家庭受惠，人數約</w:t>
      </w:r>
      <w:r w:rsidRPr="006A0843">
        <w:rPr>
          <w:rFonts w:hint="eastAsia"/>
        </w:rPr>
        <w:t>800</w:t>
      </w:r>
      <w:r w:rsidRPr="006A0843">
        <w:rPr>
          <w:rFonts w:hint="eastAsia"/>
        </w:rPr>
        <w:t>萬人。</w:t>
      </w:r>
    </w:p>
    <w:p w:rsidR="00D653F7" w:rsidRPr="006A0843" w:rsidRDefault="00D653F7" w:rsidP="00D653F7">
      <w:pPr>
        <w:pStyle w:val="af1"/>
        <w:ind w:left="1440" w:hanging="480"/>
      </w:pPr>
      <w:r w:rsidRPr="006A0843">
        <w:rPr>
          <w:rFonts w:hint="eastAsia"/>
        </w:rPr>
        <w:t>２、調降基本生活必需食品增值稅（</w:t>
      </w:r>
      <w:r w:rsidRPr="006A0843">
        <w:rPr>
          <w:rFonts w:hint="eastAsia"/>
        </w:rPr>
        <w:t>IVA</w:t>
      </w:r>
      <w:r w:rsidRPr="006A0843">
        <w:rPr>
          <w:rFonts w:hint="eastAsia"/>
        </w:rPr>
        <w:t>）：由於一般家庭近一年基本生活必需食品價格上漲</w:t>
      </w:r>
      <w:r w:rsidRPr="006A0843">
        <w:rPr>
          <w:rFonts w:hint="eastAsia"/>
        </w:rPr>
        <w:t>16%</w:t>
      </w:r>
      <w:r w:rsidRPr="006A0843">
        <w:rPr>
          <w:rFonts w:hint="eastAsia"/>
        </w:rPr>
        <w:t>，西班牙政府自</w:t>
      </w:r>
      <w:r w:rsidRPr="006A0843">
        <w:rPr>
          <w:rFonts w:hint="eastAsia"/>
        </w:rPr>
        <w:t>2023</w:t>
      </w:r>
      <w:r w:rsidRPr="006A0843">
        <w:rPr>
          <w:rFonts w:hint="eastAsia"/>
        </w:rPr>
        <w:t>年</w:t>
      </w:r>
      <w:r w:rsidRPr="006A0843">
        <w:rPr>
          <w:rFonts w:hint="eastAsia"/>
        </w:rPr>
        <w:t>1</w:t>
      </w:r>
      <w:r w:rsidRPr="006A0843">
        <w:rPr>
          <w:rFonts w:hint="eastAsia"/>
        </w:rPr>
        <w:t>月起，調降食品加值稅</w:t>
      </w:r>
      <w:r w:rsidRPr="006A0843">
        <w:rPr>
          <w:rFonts w:hint="eastAsia"/>
        </w:rPr>
        <w:t>6</w:t>
      </w:r>
      <w:r w:rsidRPr="006A0843">
        <w:rPr>
          <w:rFonts w:hint="eastAsia"/>
        </w:rPr>
        <w:t>個月或至核心通貨膨脹低於</w:t>
      </w:r>
      <w:r w:rsidRPr="006A0843">
        <w:rPr>
          <w:rFonts w:hint="eastAsia"/>
        </w:rPr>
        <w:t>5.5%</w:t>
      </w:r>
      <w:r w:rsidRPr="006A0843">
        <w:rPr>
          <w:rFonts w:hint="eastAsia"/>
        </w:rPr>
        <w:t>為止，補助食品包括蔬菜、水果、豆類、蛋、乳酪、牛奶、麵包、穀類及馬鈴薯等，其增值稅將自</w:t>
      </w:r>
      <w:r w:rsidRPr="006A0843">
        <w:rPr>
          <w:rFonts w:hint="eastAsia"/>
        </w:rPr>
        <w:t>4%</w:t>
      </w:r>
      <w:r w:rsidRPr="006A0843">
        <w:rPr>
          <w:rFonts w:hint="eastAsia"/>
        </w:rPr>
        <w:t>降至</w:t>
      </w:r>
      <w:r w:rsidRPr="006A0843">
        <w:rPr>
          <w:rFonts w:hint="eastAsia"/>
        </w:rPr>
        <w:t>0%</w:t>
      </w:r>
      <w:r w:rsidRPr="006A0843">
        <w:rPr>
          <w:rFonts w:hint="eastAsia"/>
        </w:rPr>
        <w:t>，另麵類及食用油增值稅則自</w:t>
      </w:r>
      <w:r w:rsidRPr="006A0843">
        <w:rPr>
          <w:rFonts w:hint="eastAsia"/>
        </w:rPr>
        <w:t>10%</w:t>
      </w:r>
      <w:r w:rsidRPr="006A0843">
        <w:rPr>
          <w:rFonts w:hint="eastAsia"/>
        </w:rPr>
        <w:t>降至</w:t>
      </w:r>
      <w:r w:rsidRPr="006A0843">
        <w:rPr>
          <w:rFonts w:hint="eastAsia"/>
        </w:rPr>
        <w:t>5%</w:t>
      </w:r>
      <w:r w:rsidRPr="006A0843">
        <w:rPr>
          <w:rFonts w:hint="eastAsia"/>
        </w:rPr>
        <w:t>。</w:t>
      </w:r>
    </w:p>
    <w:p w:rsidR="00D653F7" w:rsidRPr="006A0843" w:rsidRDefault="00D653F7" w:rsidP="00D653F7">
      <w:pPr>
        <w:pStyle w:val="af1"/>
        <w:ind w:left="1440" w:hanging="480"/>
      </w:pPr>
      <w:r w:rsidRPr="006A0843">
        <w:rPr>
          <w:rFonts w:hint="eastAsia"/>
        </w:rPr>
        <w:t>３、展延調降天然氣及電費加值稅施行期限：</w:t>
      </w:r>
      <w:r w:rsidRPr="006A0843">
        <w:rPr>
          <w:rFonts w:hint="eastAsia"/>
        </w:rPr>
        <w:t>2022</w:t>
      </w:r>
      <w:r w:rsidRPr="006A0843">
        <w:rPr>
          <w:rFonts w:hint="eastAsia"/>
        </w:rPr>
        <w:t>年</w:t>
      </w:r>
      <w:r w:rsidRPr="006A0843">
        <w:rPr>
          <w:rFonts w:hint="eastAsia"/>
        </w:rPr>
        <w:t>6</w:t>
      </w:r>
      <w:r w:rsidRPr="006A0843">
        <w:rPr>
          <w:rFonts w:hint="eastAsia"/>
        </w:rPr>
        <w:t>月歐盟執委會（</w:t>
      </w:r>
      <w:r w:rsidRPr="006A0843">
        <w:rPr>
          <w:rFonts w:hint="eastAsia"/>
        </w:rPr>
        <w:t>European Commission</w:t>
      </w:r>
      <w:r w:rsidRPr="006A0843">
        <w:rPr>
          <w:rFonts w:hint="eastAsia"/>
        </w:rPr>
        <w:t>）通過伊比利批發電價措施（</w:t>
      </w:r>
      <w:r w:rsidRPr="006A0843">
        <w:rPr>
          <w:rFonts w:hint="eastAsia"/>
        </w:rPr>
        <w:t>wholesale electricity prices in the Iberian market, MIBEL</w:t>
      </w:r>
      <w:r w:rsidRPr="006A0843">
        <w:rPr>
          <w:rFonts w:hint="eastAsia"/>
        </w:rPr>
        <w:t>），在天然氣供應無虞的前提下，自</w:t>
      </w:r>
      <w:r w:rsidRPr="006A0843">
        <w:rPr>
          <w:rFonts w:hint="eastAsia"/>
        </w:rPr>
        <w:t>2022</w:t>
      </w:r>
      <w:r w:rsidRPr="006A0843">
        <w:rPr>
          <w:rFonts w:hint="eastAsia"/>
        </w:rPr>
        <w:t>年</w:t>
      </w:r>
      <w:r w:rsidRPr="006A0843">
        <w:rPr>
          <w:rFonts w:hint="eastAsia"/>
        </w:rPr>
        <w:t>3</w:t>
      </w:r>
      <w:r w:rsidRPr="006A0843">
        <w:rPr>
          <w:rFonts w:hint="eastAsia"/>
        </w:rPr>
        <w:t>月至</w:t>
      </w:r>
      <w:r w:rsidRPr="006A0843">
        <w:rPr>
          <w:rFonts w:hint="eastAsia"/>
        </w:rPr>
        <w:t>2023</w:t>
      </w:r>
      <w:r w:rsidRPr="006A0843">
        <w:rPr>
          <w:rFonts w:hint="eastAsia"/>
        </w:rPr>
        <w:t>年</w:t>
      </w:r>
      <w:r w:rsidRPr="006A0843">
        <w:rPr>
          <w:rFonts w:hint="eastAsia"/>
        </w:rPr>
        <w:t>5</w:t>
      </w:r>
      <w:r w:rsidRPr="006A0843">
        <w:rPr>
          <w:rFonts w:hint="eastAsia"/>
        </w:rPr>
        <w:t>月</w:t>
      </w:r>
      <w:r w:rsidRPr="006A0843">
        <w:rPr>
          <w:rFonts w:hint="eastAsia"/>
        </w:rPr>
        <w:t>31</w:t>
      </w:r>
      <w:r w:rsidRPr="006A0843">
        <w:rPr>
          <w:rFonts w:hint="eastAsia"/>
        </w:rPr>
        <w:t>日補助西班牙和葡萄牙</w:t>
      </w:r>
      <w:r w:rsidRPr="006A0843">
        <w:rPr>
          <w:rFonts w:hint="eastAsia"/>
        </w:rPr>
        <w:t>84</w:t>
      </w:r>
      <w:r w:rsidRPr="006A0843">
        <w:rPr>
          <w:rFonts w:hint="eastAsia"/>
        </w:rPr>
        <w:t>億歐元，以降低發電用天然氣成本（其中西班牙取得補助款</w:t>
      </w:r>
      <w:r w:rsidRPr="006A0843">
        <w:rPr>
          <w:rFonts w:hint="eastAsia"/>
        </w:rPr>
        <w:t>63</w:t>
      </w:r>
      <w:r w:rsidRPr="006A0843">
        <w:rPr>
          <w:rFonts w:hint="eastAsia"/>
        </w:rPr>
        <w:t>億歐元，葡萄牙則取得</w:t>
      </w:r>
      <w:r w:rsidRPr="006A0843">
        <w:rPr>
          <w:rFonts w:hint="eastAsia"/>
        </w:rPr>
        <w:t>21</w:t>
      </w:r>
      <w:r w:rsidRPr="006A0843">
        <w:rPr>
          <w:rFonts w:hint="eastAsia"/>
        </w:rPr>
        <w:t>億歐元補助款）。</w:t>
      </w:r>
    </w:p>
    <w:p w:rsidR="00D653F7" w:rsidRPr="006A0843" w:rsidRDefault="00D653F7" w:rsidP="0046513E">
      <w:pPr>
        <w:pStyle w:val="af2"/>
        <w:ind w:left="1440" w:firstLine="480"/>
      </w:pPr>
      <w:r w:rsidRPr="006A0843">
        <w:rPr>
          <w:rFonts w:hint="eastAsia"/>
        </w:rPr>
        <w:t>該措施實施具體補助方法為：前</w:t>
      </w:r>
      <w:r w:rsidRPr="006A0843">
        <w:rPr>
          <w:rFonts w:hint="eastAsia"/>
        </w:rPr>
        <w:t>6</w:t>
      </w:r>
      <w:r w:rsidRPr="006A0843">
        <w:rPr>
          <w:rFonts w:hint="eastAsia"/>
        </w:rPr>
        <w:t>個月發電用天然氣價格上限為</w:t>
      </w:r>
      <w:r w:rsidRPr="006A0843">
        <w:rPr>
          <w:rFonts w:hint="eastAsia"/>
        </w:rPr>
        <w:t>40</w:t>
      </w:r>
      <w:r w:rsidRPr="006A0843">
        <w:rPr>
          <w:rFonts w:hint="eastAsia"/>
        </w:rPr>
        <w:t>歐元</w:t>
      </w:r>
      <w:r w:rsidRPr="006A0843">
        <w:rPr>
          <w:rFonts w:hint="eastAsia"/>
        </w:rPr>
        <w:t>/MWh</w:t>
      </w:r>
      <w:r w:rsidRPr="006A0843">
        <w:rPr>
          <w:rFonts w:hint="eastAsia"/>
        </w:rPr>
        <w:t>，自第</w:t>
      </w:r>
      <w:r w:rsidRPr="006A0843">
        <w:rPr>
          <w:rFonts w:hint="eastAsia"/>
        </w:rPr>
        <w:t>7</w:t>
      </w:r>
      <w:r w:rsidRPr="006A0843">
        <w:rPr>
          <w:rFonts w:hint="eastAsia"/>
        </w:rPr>
        <w:t>個月起天然氣價格上限為每月增加</w:t>
      </w:r>
      <w:r w:rsidRPr="006A0843">
        <w:rPr>
          <w:rFonts w:hint="eastAsia"/>
        </w:rPr>
        <w:t>5</w:t>
      </w:r>
      <w:r w:rsidRPr="006A0843">
        <w:rPr>
          <w:rFonts w:hint="eastAsia"/>
        </w:rPr>
        <w:t>歐元，至第</w:t>
      </w:r>
      <w:r w:rsidRPr="006A0843">
        <w:rPr>
          <w:rFonts w:hint="eastAsia"/>
        </w:rPr>
        <w:t>12</w:t>
      </w:r>
      <w:r w:rsidRPr="006A0843">
        <w:rPr>
          <w:rFonts w:hint="eastAsia"/>
        </w:rPr>
        <w:t>個月價格上限則為</w:t>
      </w:r>
      <w:r w:rsidRPr="006A0843">
        <w:rPr>
          <w:rFonts w:hint="eastAsia"/>
        </w:rPr>
        <w:t>70</w:t>
      </w:r>
      <w:r w:rsidRPr="006A0843">
        <w:rPr>
          <w:rFonts w:hint="eastAsia"/>
        </w:rPr>
        <w:t>歐元</w:t>
      </w:r>
      <w:r w:rsidRPr="006A0843">
        <w:rPr>
          <w:rFonts w:hint="eastAsia"/>
        </w:rPr>
        <w:t>/MWh</w:t>
      </w:r>
      <w:r w:rsidRPr="006A0843">
        <w:rPr>
          <w:rFonts w:hint="eastAsia"/>
        </w:rPr>
        <w:t>，以協助兩國企業和消費者電取得可負擔的電價。為持續協助西班牙及葡萄牙業者因應高電價問題，歐盟執委會於</w:t>
      </w:r>
      <w:r w:rsidRPr="006A0843">
        <w:rPr>
          <w:rFonts w:hint="eastAsia"/>
        </w:rPr>
        <w:t>2023</w:t>
      </w:r>
      <w:r w:rsidRPr="006A0843">
        <w:rPr>
          <w:rFonts w:hint="eastAsia"/>
        </w:rPr>
        <w:t>年</w:t>
      </w:r>
      <w:r w:rsidRPr="006A0843">
        <w:rPr>
          <w:rFonts w:hint="eastAsia"/>
        </w:rPr>
        <w:t>4</w:t>
      </w:r>
      <w:r w:rsidRPr="006A0843">
        <w:rPr>
          <w:rFonts w:hint="eastAsia"/>
        </w:rPr>
        <w:t>月宣布延長前述措施至</w:t>
      </w:r>
      <w:r w:rsidRPr="006A0843">
        <w:rPr>
          <w:rFonts w:hint="eastAsia"/>
        </w:rPr>
        <w:t>2023</w:t>
      </w:r>
      <w:r w:rsidRPr="006A0843">
        <w:rPr>
          <w:rFonts w:hint="eastAsia"/>
        </w:rPr>
        <w:t>年</w:t>
      </w:r>
      <w:r w:rsidRPr="006A0843">
        <w:rPr>
          <w:rFonts w:hint="eastAsia"/>
        </w:rPr>
        <w:t>12</w:t>
      </w:r>
      <w:r w:rsidRPr="006A0843">
        <w:rPr>
          <w:rFonts w:hint="eastAsia"/>
        </w:rPr>
        <w:t>月</w:t>
      </w:r>
      <w:r w:rsidRPr="006A0843">
        <w:rPr>
          <w:rFonts w:hint="eastAsia"/>
        </w:rPr>
        <w:t>31</w:t>
      </w:r>
      <w:r w:rsidRPr="006A0843">
        <w:rPr>
          <w:rFonts w:hint="eastAsia"/>
        </w:rPr>
        <w:t>日止，並修改價格上限，規定發電用天然氣價格新上限於</w:t>
      </w:r>
      <w:r w:rsidRPr="006A0843">
        <w:rPr>
          <w:rFonts w:hint="eastAsia"/>
        </w:rPr>
        <w:t>2023</w:t>
      </w:r>
      <w:r w:rsidRPr="006A0843">
        <w:rPr>
          <w:rFonts w:hint="eastAsia"/>
        </w:rPr>
        <w:t>年</w:t>
      </w:r>
      <w:r w:rsidRPr="006A0843">
        <w:rPr>
          <w:rFonts w:hint="eastAsia"/>
        </w:rPr>
        <w:t>4</w:t>
      </w:r>
      <w:r w:rsidRPr="006A0843">
        <w:rPr>
          <w:rFonts w:hint="eastAsia"/>
        </w:rPr>
        <w:t>月為</w:t>
      </w:r>
      <w:r w:rsidRPr="006A0843">
        <w:rPr>
          <w:rFonts w:hint="eastAsia"/>
        </w:rPr>
        <w:t>56.1</w:t>
      </w:r>
      <w:r w:rsidRPr="006A0843">
        <w:rPr>
          <w:rFonts w:hint="eastAsia"/>
        </w:rPr>
        <w:t>歐元</w:t>
      </w:r>
      <w:r w:rsidRPr="006A0843">
        <w:rPr>
          <w:rFonts w:hint="eastAsia"/>
        </w:rPr>
        <w:t>/MWh</w:t>
      </w:r>
      <w:r w:rsidRPr="006A0843">
        <w:rPr>
          <w:rFonts w:hint="eastAsia"/>
        </w:rPr>
        <w:t>、</w:t>
      </w:r>
      <w:r w:rsidRPr="006A0843">
        <w:rPr>
          <w:rFonts w:hint="eastAsia"/>
        </w:rPr>
        <w:t>5</w:t>
      </w:r>
      <w:r w:rsidRPr="006A0843">
        <w:rPr>
          <w:rFonts w:hint="eastAsia"/>
        </w:rPr>
        <w:t>月為</w:t>
      </w:r>
      <w:r w:rsidRPr="006A0843">
        <w:rPr>
          <w:rFonts w:hint="eastAsia"/>
        </w:rPr>
        <w:t>57.2</w:t>
      </w:r>
      <w:r w:rsidRPr="006A0843">
        <w:rPr>
          <w:rFonts w:hint="eastAsia"/>
        </w:rPr>
        <w:t>歐元</w:t>
      </w:r>
      <w:r w:rsidRPr="006A0843">
        <w:rPr>
          <w:rFonts w:hint="eastAsia"/>
        </w:rPr>
        <w:t>/MWh</w:t>
      </w:r>
      <w:r w:rsidRPr="006A0843">
        <w:rPr>
          <w:rFonts w:hint="eastAsia"/>
        </w:rPr>
        <w:t>、</w:t>
      </w:r>
      <w:r w:rsidRPr="006A0843">
        <w:rPr>
          <w:rFonts w:hint="eastAsia"/>
        </w:rPr>
        <w:t>6</w:t>
      </w:r>
      <w:r w:rsidRPr="006A0843">
        <w:rPr>
          <w:rFonts w:hint="eastAsia"/>
        </w:rPr>
        <w:t>月為</w:t>
      </w:r>
      <w:r w:rsidRPr="006A0843">
        <w:rPr>
          <w:rFonts w:hint="eastAsia"/>
        </w:rPr>
        <w:t>58.3</w:t>
      </w:r>
      <w:r w:rsidRPr="006A0843">
        <w:rPr>
          <w:rFonts w:hint="eastAsia"/>
        </w:rPr>
        <w:t>歐元</w:t>
      </w:r>
      <w:r w:rsidRPr="006A0843">
        <w:rPr>
          <w:rFonts w:hint="eastAsia"/>
        </w:rPr>
        <w:t>/MWh</w:t>
      </w:r>
      <w:r w:rsidRPr="006A0843">
        <w:rPr>
          <w:rFonts w:hint="eastAsia"/>
        </w:rPr>
        <w:t>、</w:t>
      </w:r>
      <w:r w:rsidRPr="006A0843">
        <w:rPr>
          <w:rFonts w:hint="eastAsia"/>
        </w:rPr>
        <w:t>7</w:t>
      </w:r>
      <w:r w:rsidRPr="006A0843">
        <w:rPr>
          <w:rFonts w:hint="eastAsia"/>
        </w:rPr>
        <w:t>月為</w:t>
      </w:r>
      <w:r w:rsidRPr="006A0843">
        <w:rPr>
          <w:rFonts w:hint="eastAsia"/>
        </w:rPr>
        <w:t>59.4</w:t>
      </w:r>
      <w:r w:rsidRPr="006A0843">
        <w:rPr>
          <w:rFonts w:hint="eastAsia"/>
        </w:rPr>
        <w:t>歐元</w:t>
      </w:r>
      <w:r w:rsidRPr="006A0843">
        <w:rPr>
          <w:rFonts w:hint="eastAsia"/>
        </w:rPr>
        <w:t>/MWh</w:t>
      </w:r>
      <w:r w:rsidRPr="006A0843">
        <w:rPr>
          <w:rFonts w:hint="eastAsia"/>
        </w:rPr>
        <w:t>、</w:t>
      </w:r>
      <w:r w:rsidRPr="006A0843">
        <w:rPr>
          <w:rFonts w:hint="eastAsia"/>
        </w:rPr>
        <w:t>8</w:t>
      </w:r>
      <w:r w:rsidRPr="006A0843">
        <w:rPr>
          <w:rFonts w:hint="eastAsia"/>
        </w:rPr>
        <w:t>月為</w:t>
      </w:r>
      <w:r w:rsidRPr="006A0843">
        <w:rPr>
          <w:rFonts w:hint="eastAsia"/>
        </w:rPr>
        <w:t>60.6</w:t>
      </w:r>
      <w:r w:rsidRPr="006A0843">
        <w:rPr>
          <w:rFonts w:hint="eastAsia"/>
        </w:rPr>
        <w:t>歐元</w:t>
      </w:r>
      <w:r w:rsidRPr="006A0843">
        <w:rPr>
          <w:rFonts w:hint="eastAsia"/>
        </w:rPr>
        <w:t>/MWh</w:t>
      </w:r>
      <w:r w:rsidRPr="006A0843">
        <w:rPr>
          <w:rFonts w:hint="eastAsia"/>
        </w:rPr>
        <w:t>、</w:t>
      </w:r>
      <w:r w:rsidRPr="006A0843">
        <w:rPr>
          <w:rFonts w:hint="eastAsia"/>
        </w:rPr>
        <w:t>9</w:t>
      </w:r>
      <w:r w:rsidRPr="006A0843">
        <w:rPr>
          <w:rFonts w:hint="eastAsia"/>
        </w:rPr>
        <w:t>月為</w:t>
      </w:r>
      <w:r w:rsidRPr="006A0843">
        <w:rPr>
          <w:rFonts w:hint="eastAsia"/>
        </w:rPr>
        <w:t>61.7</w:t>
      </w:r>
      <w:r w:rsidRPr="006A0843">
        <w:rPr>
          <w:rFonts w:hint="eastAsia"/>
        </w:rPr>
        <w:t>歐元</w:t>
      </w:r>
      <w:r w:rsidRPr="006A0843">
        <w:rPr>
          <w:rFonts w:hint="eastAsia"/>
        </w:rPr>
        <w:t>/MWh</w:t>
      </w:r>
      <w:r w:rsidRPr="006A0843">
        <w:rPr>
          <w:rFonts w:hint="eastAsia"/>
        </w:rPr>
        <w:t>、</w:t>
      </w:r>
      <w:r w:rsidRPr="006A0843">
        <w:rPr>
          <w:rFonts w:hint="eastAsia"/>
        </w:rPr>
        <w:t>10</w:t>
      </w:r>
      <w:r w:rsidRPr="006A0843">
        <w:rPr>
          <w:rFonts w:hint="eastAsia"/>
        </w:rPr>
        <w:t>月為</w:t>
      </w:r>
      <w:r w:rsidRPr="006A0843">
        <w:rPr>
          <w:rFonts w:hint="eastAsia"/>
        </w:rPr>
        <w:t>62.8</w:t>
      </w:r>
      <w:r w:rsidRPr="006A0843">
        <w:rPr>
          <w:rFonts w:hint="eastAsia"/>
        </w:rPr>
        <w:t>歐元</w:t>
      </w:r>
      <w:r w:rsidRPr="006A0843">
        <w:rPr>
          <w:rFonts w:hint="eastAsia"/>
        </w:rPr>
        <w:t>/MWh</w:t>
      </w:r>
      <w:r w:rsidRPr="006A0843">
        <w:rPr>
          <w:rFonts w:hint="eastAsia"/>
        </w:rPr>
        <w:t>、</w:t>
      </w:r>
      <w:r w:rsidRPr="006A0843">
        <w:rPr>
          <w:rFonts w:hint="eastAsia"/>
        </w:rPr>
        <w:t>11</w:t>
      </w:r>
      <w:r w:rsidRPr="006A0843">
        <w:rPr>
          <w:rFonts w:hint="eastAsia"/>
        </w:rPr>
        <w:t>月為</w:t>
      </w:r>
      <w:r w:rsidRPr="006A0843">
        <w:rPr>
          <w:rFonts w:hint="eastAsia"/>
        </w:rPr>
        <w:t>63.9</w:t>
      </w:r>
      <w:r w:rsidRPr="006A0843">
        <w:rPr>
          <w:rFonts w:hint="eastAsia"/>
        </w:rPr>
        <w:t>歐元</w:t>
      </w:r>
      <w:r w:rsidRPr="006A0843">
        <w:rPr>
          <w:rFonts w:hint="eastAsia"/>
        </w:rPr>
        <w:t>/MWh</w:t>
      </w:r>
      <w:r w:rsidRPr="006A0843">
        <w:rPr>
          <w:rFonts w:hint="eastAsia"/>
        </w:rPr>
        <w:t>，至</w:t>
      </w:r>
      <w:r w:rsidRPr="006A0843">
        <w:rPr>
          <w:rFonts w:hint="eastAsia"/>
        </w:rPr>
        <w:t>12</w:t>
      </w:r>
      <w:r w:rsidRPr="006A0843">
        <w:rPr>
          <w:rFonts w:hint="eastAsia"/>
        </w:rPr>
        <w:t>月則為</w:t>
      </w:r>
      <w:r w:rsidRPr="006A0843">
        <w:rPr>
          <w:rFonts w:hint="eastAsia"/>
        </w:rPr>
        <w:t>65.0</w:t>
      </w:r>
      <w:r w:rsidRPr="006A0843">
        <w:rPr>
          <w:rFonts w:hint="eastAsia"/>
        </w:rPr>
        <w:t>歐元</w:t>
      </w:r>
      <w:r w:rsidRPr="006A0843">
        <w:rPr>
          <w:rFonts w:hint="eastAsia"/>
        </w:rPr>
        <w:t>/MWh</w:t>
      </w:r>
      <w:r w:rsidRPr="006A0843">
        <w:rPr>
          <w:rFonts w:hint="eastAsia"/>
        </w:rPr>
        <w:t>。</w:t>
      </w:r>
    </w:p>
    <w:p w:rsidR="00D653F7" w:rsidRPr="006A0843" w:rsidRDefault="00D653F7" w:rsidP="00D653F7">
      <w:pPr>
        <w:pStyle w:val="af1"/>
        <w:ind w:left="1440" w:hanging="480"/>
      </w:pPr>
      <w:r w:rsidRPr="006A0843">
        <w:rPr>
          <w:rFonts w:hint="eastAsia"/>
        </w:rPr>
        <w:t>４、展延交通補貼措施：為因應俄烏戰爭引起能源價格高漲問題，西班牙政府續提供搭乘近郊火車及中程火車通勤民眾交通補助至</w:t>
      </w:r>
      <w:r w:rsidRPr="006A0843">
        <w:rPr>
          <w:rFonts w:hint="eastAsia"/>
        </w:rPr>
        <w:t>2023</w:t>
      </w:r>
      <w:r w:rsidRPr="006A0843">
        <w:rPr>
          <w:rFonts w:hint="eastAsia"/>
        </w:rPr>
        <w:t>年</w:t>
      </w:r>
      <w:r w:rsidRPr="006A0843">
        <w:rPr>
          <w:rFonts w:hint="eastAsia"/>
        </w:rPr>
        <w:t>6</w:t>
      </w:r>
      <w:r w:rsidRPr="006A0843">
        <w:rPr>
          <w:rFonts w:hint="eastAsia"/>
        </w:rPr>
        <w:t>月底止。倘自治區或省市政府提供當地通勤民眾搭乘近郊火車及中程火車補助，則中央政府將提供車資票價</w:t>
      </w:r>
      <w:r w:rsidRPr="006A0843">
        <w:rPr>
          <w:rFonts w:hint="eastAsia"/>
        </w:rPr>
        <w:t>30%</w:t>
      </w:r>
      <w:r w:rsidRPr="006A0843">
        <w:rPr>
          <w:rFonts w:hint="eastAsia"/>
        </w:rPr>
        <w:t>補助，二者加總補助最高至票價之</w:t>
      </w:r>
      <w:r w:rsidRPr="006A0843">
        <w:rPr>
          <w:rFonts w:hint="eastAsia"/>
        </w:rPr>
        <w:t>50%</w:t>
      </w:r>
      <w:r w:rsidRPr="006A0843">
        <w:rPr>
          <w:rFonts w:hint="eastAsia"/>
        </w:rPr>
        <w:t>。</w:t>
      </w:r>
    </w:p>
    <w:p w:rsidR="00934A6C" w:rsidRPr="006A0843" w:rsidRDefault="00D653F7" w:rsidP="00D653F7">
      <w:pPr>
        <w:pStyle w:val="af1"/>
        <w:ind w:left="1440" w:hanging="480"/>
      </w:pPr>
      <w:r w:rsidRPr="006A0843">
        <w:rPr>
          <w:rFonts w:hint="eastAsia"/>
        </w:rPr>
        <w:t>５、提供運輸業者燃油補助：西班牙政府</w:t>
      </w:r>
      <w:r w:rsidRPr="006A0843">
        <w:rPr>
          <w:rFonts w:hint="eastAsia"/>
        </w:rPr>
        <w:t>2022</w:t>
      </w:r>
      <w:r w:rsidRPr="006A0843">
        <w:rPr>
          <w:rFonts w:hint="eastAsia"/>
        </w:rPr>
        <w:t>年為提供所有車輛汽油及柴油等燃料油每公升</w:t>
      </w:r>
      <w:r w:rsidRPr="006A0843">
        <w:rPr>
          <w:rFonts w:hint="eastAsia"/>
        </w:rPr>
        <w:t>0.2</w:t>
      </w:r>
      <w:r w:rsidRPr="006A0843">
        <w:rPr>
          <w:rFonts w:hint="eastAsia"/>
        </w:rPr>
        <w:t>歐元補助，已增加</w:t>
      </w:r>
      <w:r w:rsidRPr="006A0843">
        <w:rPr>
          <w:rFonts w:hint="eastAsia"/>
        </w:rPr>
        <w:t>60</w:t>
      </w:r>
      <w:r w:rsidRPr="006A0843">
        <w:rPr>
          <w:rFonts w:hint="eastAsia"/>
        </w:rPr>
        <w:t>億歐元支出。自</w:t>
      </w:r>
      <w:r w:rsidRPr="006A0843">
        <w:rPr>
          <w:rFonts w:hint="eastAsia"/>
        </w:rPr>
        <w:t>2023</w:t>
      </w:r>
      <w:r w:rsidRPr="006A0843">
        <w:rPr>
          <w:rFonts w:hint="eastAsia"/>
        </w:rPr>
        <w:t>年</w:t>
      </w:r>
      <w:r w:rsidRPr="006A0843">
        <w:rPr>
          <w:rFonts w:hint="eastAsia"/>
        </w:rPr>
        <w:t>1</w:t>
      </w:r>
      <w:r w:rsidRPr="006A0843">
        <w:rPr>
          <w:rFonts w:hint="eastAsia"/>
        </w:rPr>
        <w:t>月起，西班牙政府將僅提供貨運業者車輛、經銷貨車、農業用車輛及漁船等燃油補助。新辦法規劃自</w:t>
      </w:r>
      <w:r w:rsidRPr="006A0843">
        <w:rPr>
          <w:rFonts w:hint="eastAsia"/>
        </w:rPr>
        <w:t>2023</w:t>
      </w:r>
      <w:r w:rsidRPr="006A0843">
        <w:rPr>
          <w:rFonts w:hint="eastAsia"/>
        </w:rPr>
        <w:t>年</w:t>
      </w:r>
      <w:r w:rsidRPr="006A0843">
        <w:rPr>
          <w:rFonts w:hint="eastAsia"/>
        </w:rPr>
        <w:t>1</w:t>
      </w:r>
      <w:r w:rsidRPr="006A0843">
        <w:rPr>
          <w:rFonts w:hint="eastAsia"/>
        </w:rPr>
        <w:t>月</w:t>
      </w:r>
      <w:r w:rsidRPr="006A0843">
        <w:rPr>
          <w:rFonts w:hint="eastAsia"/>
        </w:rPr>
        <w:t>1</w:t>
      </w:r>
      <w:r w:rsidRPr="006A0843">
        <w:rPr>
          <w:rFonts w:hint="eastAsia"/>
        </w:rPr>
        <w:t>日至</w:t>
      </w:r>
      <w:r w:rsidRPr="006A0843">
        <w:rPr>
          <w:rFonts w:hint="eastAsia"/>
        </w:rPr>
        <w:t>3</w:t>
      </w:r>
      <w:r w:rsidRPr="006A0843">
        <w:rPr>
          <w:rFonts w:hint="eastAsia"/>
        </w:rPr>
        <w:t>月</w:t>
      </w:r>
      <w:r w:rsidRPr="006A0843">
        <w:rPr>
          <w:rFonts w:hint="eastAsia"/>
        </w:rPr>
        <w:t>31</w:t>
      </w:r>
      <w:r w:rsidRPr="006A0843">
        <w:rPr>
          <w:rFonts w:hint="eastAsia"/>
        </w:rPr>
        <w:t>日補助每公升燃油</w:t>
      </w:r>
      <w:r w:rsidRPr="006A0843">
        <w:rPr>
          <w:rFonts w:hint="eastAsia"/>
        </w:rPr>
        <w:t>0.2</w:t>
      </w:r>
      <w:r w:rsidRPr="006A0843">
        <w:rPr>
          <w:rFonts w:hint="eastAsia"/>
        </w:rPr>
        <w:t>歐元，</w:t>
      </w:r>
      <w:r w:rsidRPr="006A0843">
        <w:rPr>
          <w:rFonts w:hint="eastAsia"/>
        </w:rPr>
        <w:t>4</w:t>
      </w:r>
      <w:r w:rsidRPr="006A0843">
        <w:rPr>
          <w:rFonts w:hint="eastAsia"/>
        </w:rPr>
        <w:t>月</w:t>
      </w:r>
      <w:r w:rsidRPr="006A0843">
        <w:rPr>
          <w:rFonts w:hint="eastAsia"/>
        </w:rPr>
        <w:t>1</w:t>
      </w:r>
      <w:r w:rsidRPr="006A0843">
        <w:rPr>
          <w:rFonts w:hint="eastAsia"/>
        </w:rPr>
        <w:t>日至</w:t>
      </w:r>
      <w:r w:rsidRPr="006A0843">
        <w:rPr>
          <w:rFonts w:hint="eastAsia"/>
        </w:rPr>
        <w:t>6</w:t>
      </w:r>
      <w:r w:rsidRPr="006A0843">
        <w:rPr>
          <w:rFonts w:hint="eastAsia"/>
        </w:rPr>
        <w:t>月</w:t>
      </w:r>
      <w:r w:rsidRPr="006A0843">
        <w:rPr>
          <w:rFonts w:hint="eastAsia"/>
        </w:rPr>
        <w:t>30</w:t>
      </w:r>
      <w:r w:rsidRPr="006A0843">
        <w:rPr>
          <w:rFonts w:hint="eastAsia"/>
        </w:rPr>
        <w:t>日每公升則補助</w:t>
      </w:r>
      <w:r w:rsidRPr="006A0843">
        <w:rPr>
          <w:rFonts w:hint="eastAsia"/>
        </w:rPr>
        <w:t>0.1</w:t>
      </w:r>
      <w:r w:rsidRPr="006A0843">
        <w:rPr>
          <w:rFonts w:hint="eastAsia"/>
        </w:rPr>
        <w:t>歐元。</w:t>
      </w:r>
    </w:p>
    <w:p w:rsidR="0046513E" w:rsidRPr="006A0843" w:rsidRDefault="0046513E" w:rsidP="0046513E">
      <w:pPr>
        <w:pStyle w:val="ae"/>
      </w:pPr>
    </w:p>
    <w:p w:rsidR="00934A6C" w:rsidRPr="006A0843" w:rsidRDefault="00934A6C" w:rsidP="0046513E">
      <w:pPr>
        <w:pStyle w:val="ae"/>
      </w:pPr>
      <w:r w:rsidRPr="006A0843">
        <w:t>（二）紓困暨振興相關計畫</w:t>
      </w:r>
    </w:p>
    <w:p w:rsidR="00934A6C" w:rsidRPr="006A0843" w:rsidRDefault="00934A6C" w:rsidP="0046513E">
      <w:pPr>
        <w:pStyle w:val="af"/>
        <w:ind w:left="960" w:firstLine="480"/>
      </w:pPr>
      <w:r w:rsidRPr="006A0843">
        <w:t>為協助西班牙經濟復甦及數位化轉型，西班牙政府提出「復甦、轉型暨韌性計畫（</w:t>
      </w:r>
      <w:r w:rsidRPr="006A0843">
        <w:t>El Plan de Recuperación, Transformación y Resiliencia, PERTE</w:t>
      </w:r>
      <w:r w:rsidRPr="006A0843">
        <w:t>）」，亦稱「</w:t>
      </w:r>
      <w:r w:rsidRPr="006A0843">
        <w:rPr>
          <w:lang w:eastAsia="zh-TW"/>
        </w:rPr>
        <w:t>經濟復甦暨轉型策略計畫</w:t>
      </w:r>
      <w:r w:rsidRPr="006A0843">
        <w:t>（</w:t>
      </w:r>
      <w:r w:rsidRPr="006A0843">
        <w:t>Proyectos estratégicos para la recuperación y transformación económica</w:t>
      </w:r>
      <w:r w:rsidRPr="006A0843">
        <w:t>）」，旨在運用政策工具，透過公私部門合作，協助策略性產業發展，促進西班牙經濟成長、就業及競爭力。</w:t>
      </w:r>
    </w:p>
    <w:p w:rsidR="00934A6C" w:rsidRPr="006A0843" w:rsidRDefault="00934A6C" w:rsidP="0046513E">
      <w:pPr>
        <w:pStyle w:val="af"/>
        <w:ind w:left="960" w:firstLine="480"/>
        <w:rPr>
          <w:lang w:eastAsia="zh-TW"/>
        </w:rPr>
      </w:pPr>
      <w:r w:rsidRPr="006A0843">
        <w:rPr>
          <w:lang w:eastAsia="zh-TW"/>
        </w:rPr>
        <w:t>西班牙政府原計劃投資</w:t>
      </w:r>
      <w:r w:rsidRPr="006A0843">
        <w:rPr>
          <w:lang w:eastAsia="zh-TW"/>
        </w:rPr>
        <w:t>10</w:t>
      </w:r>
      <w:r w:rsidRPr="006A0843">
        <w:rPr>
          <w:lang w:eastAsia="zh-TW"/>
        </w:rPr>
        <w:t>項</w:t>
      </w:r>
      <w:r w:rsidRPr="006A0843">
        <w:rPr>
          <w:lang w:eastAsia="zh-TW"/>
        </w:rPr>
        <w:t>PERTE</w:t>
      </w:r>
      <w:r w:rsidRPr="006A0843">
        <w:rPr>
          <w:lang w:eastAsia="zh-TW"/>
        </w:rPr>
        <w:t>計畫，預算為</w:t>
      </w:r>
      <w:r w:rsidRPr="006A0843">
        <w:rPr>
          <w:lang w:eastAsia="zh-TW"/>
        </w:rPr>
        <w:t>189</w:t>
      </w:r>
      <w:r w:rsidRPr="006A0843">
        <w:rPr>
          <w:lang w:eastAsia="zh-TW"/>
        </w:rPr>
        <w:t>億</w:t>
      </w:r>
      <w:r w:rsidRPr="006A0843">
        <w:rPr>
          <w:lang w:eastAsia="zh-TW"/>
        </w:rPr>
        <w:t>9,700</w:t>
      </w:r>
      <w:r w:rsidRPr="006A0843">
        <w:rPr>
          <w:lang w:eastAsia="zh-TW"/>
        </w:rPr>
        <w:t>萬歐元，以強化及整合策略性產業價值鏈，後增加為</w:t>
      </w:r>
      <w:r w:rsidRPr="006A0843">
        <w:rPr>
          <w:lang w:eastAsia="zh-TW"/>
        </w:rPr>
        <w:t>11</w:t>
      </w:r>
      <w:r w:rsidRPr="006A0843">
        <w:rPr>
          <w:lang w:eastAsia="zh-TW"/>
        </w:rPr>
        <w:t>項。為因應</w:t>
      </w:r>
      <w:r w:rsidRPr="006A0843">
        <w:rPr>
          <w:lang w:eastAsia="zh-TW"/>
        </w:rPr>
        <w:t>PERTE</w:t>
      </w:r>
      <w:r w:rsidRPr="006A0843">
        <w:rPr>
          <w:lang w:eastAsia="zh-TW"/>
        </w:rPr>
        <w:t>計畫需求，西國政府於</w:t>
      </w:r>
      <w:r w:rsidRPr="006A0843">
        <w:rPr>
          <w:lang w:eastAsia="zh-TW"/>
        </w:rPr>
        <w:t>2022</w:t>
      </w:r>
      <w:r w:rsidRPr="006A0843">
        <w:rPr>
          <w:lang w:eastAsia="zh-TW"/>
        </w:rPr>
        <w:t>年</w:t>
      </w:r>
      <w:r w:rsidRPr="006A0843">
        <w:rPr>
          <w:lang w:eastAsia="zh-TW"/>
        </w:rPr>
        <w:t>12</w:t>
      </w:r>
      <w:r w:rsidRPr="006A0843">
        <w:rPr>
          <w:lang w:eastAsia="zh-TW"/>
        </w:rPr>
        <w:t>月</w:t>
      </w:r>
      <w:r w:rsidRPr="006A0843">
        <w:rPr>
          <w:lang w:eastAsia="zh-TW"/>
        </w:rPr>
        <w:t>14</w:t>
      </w:r>
      <w:r w:rsidRPr="006A0843">
        <w:rPr>
          <w:lang w:eastAsia="zh-TW"/>
        </w:rPr>
        <w:t>日增加預算為</w:t>
      </w:r>
      <w:r w:rsidRPr="006A0843">
        <w:rPr>
          <w:lang w:eastAsia="zh-TW"/>
        </w:rPr>
        <w:t>324</w:t>
      </w:r>
      <w:r w:rsidRPr="006A0843">
        <w:rPr>
          <w:lang w:eastAsia="zh-TW"/>
        </w:rPr>
        <w:t>億</w:t>
      </w:r>
      <w:r w:rsidRPr="006A0843">
        <w:rPr>
          <w:lang w:eastAsia="zh-TW"/>
        </w:rPr>
        <w:t>5,684</w:t>
      </w:r>
      <w:r w:rsidRPr="006A0843">
        <w:rPr>
          <w:lang w:eastAsia="zh-TW"/>
        </w:rPr>
        <w:t>萬歐元。除半導體計畫外，目前</w:t>
      </w:r>
      <w:r w:rsidRPr="006A0843">
        <w:rPr>
          <w:lang w:eastAsia="zh-TW"/>
        </w:rPr>
        <w:t>PERTE</w:t>
      </w:r>
      <w:r w:rsidRPr="006A0843">
        <w:rPr>
          <w:lang w:eastAsia="zh-TW"/>
        </w:rPr>
        <w:t>其他計畫均已發展至第</w:t>
      </w:r>
      <w:r w:rsidRPr="006A0843">
        <w:rPr>
          <w:lang w:eastAsia="zh-TW"/>
        </w:rPr>
        <w:t>1</w:t>
      </w:r>
      <w:r w:rsidRPr="006A0843">
        <w:rPr>
          <w:lang w:eastAsia="zh-TW"/>
        </w:rPr>
        <w:t>階段，各相關計畫及預算為：</w:t>
      </w:r>
      <w:r w:rsidR="008F550C" w:rsidRPr="006A0843">
        <w:rPr>
          <w:lang w:eastAsia="zh-TW"/>
        </w:rPr>
        <w:t>（</w:t>
      </w:r>
      <w:r w:rsidRPr="006A0843">
        <w:rPr>
          <w:lang w:eastAsia="zh-TW"/>
        </w:rPr>
        <w:t>1</w:t>
      </w:r>
      <w:r w:rsidR="008F550C" w:rsidRPr="006A0843">
        <w:rPr>
          <w:lang w:eastAsia="zh-TW"/>
        </w:rPr>
        <w:t>）</w:t>
      </w:r>
      <w:r w:rsidRPr="006A0843">
        <w:rPr>
          <w:lang w:eastAsia="zh-TW"/>
        </w:rPr>
        <w:t>電動汽車及聯網汽車發展計畫</w:t>
      </w:r>
      <w:r w:rsidRPr="006A0843">
        <w:rPr>
          <w:lang w:eastAsia="zh-TW"/>
        </w:rPr>
        <w:t>59.50</w:t>
      </w:r>
      <w:r w:rsidRPr="006A0843">
        <w:rPr>
          <w:lang w:eastAsia="zh-TW"/>
        </w:rPr>
        <w:t>億歐元；</w:t>
      </w:r>
      <w:r w:rsidR="008F550C" w:rsidRPr="006A0843">
        <w:rPr>
          <w:lang w:eastAsia="zh-TW"/>
        </w:rPr>
        <w:t>（</w:t>
      </w:r>
      <w:r w:rsidRPr="006A0843">
        <w:rPr>
          <w:lang w:eastAsia="zh-TW"/>
        </w:rPr>
        <w:t>2</w:t>
      </w:r>
      <w:r w:rsidR="008F550C" w:rsidRPr="006A0843">
        <w:rPr>
          <w:lang w:eastAsia="zh-TW"/>
        </w:rPr>
        <w:t>）</w:t>
      </w:r>
      <w:r w:rsidRPr="006A0843">
        <w:rPr>
          <w:lang w:eastAsia="zh-TW"/>
        </w:rPr>
        <w:t>公共衛生先導計畫</w:t>
      </w:r>
      <w:r w:rsidRPr="006A0843">
        <w:rPr>
          <w:lang w:eastAsia="zh-TW"/>
        </w:rPr>
        <w:t>14.69</w:t>
      </w:r>
      <w:r w:rsidRPr="006A0843">
        <w:rPr>
          <w:lang w:eastAsia="zh-TW"/>
        </w:rPr>
        <w:t>億歐元；</w:t>
      </w:r>
      <w:r w:rsidR="008F550C" w:rsidRPr="006A0843">
        <w:rPr>
          <w:lang w:eastAsia="zh-TW"/>
        </w:rPr>
        <w:t>（</w:t>
      </w:r>
      <w:r w:rsidRPr="006A0843">
        <w:rPr>
          <w:lang w:eastAsia="zh-TW"/>
        </w:rPr>
        <w:t>3</w:t>
      </w:r>
      <w:r w:rsidR="008F550C" w:rsidRPr="006A0843">
        <w:rPr>
          <w:lang w:eastAsia="zh-TW"/>
        </w:rPr>
        <w:t>）</w:t>
      </w:r>
      <w:r w:rsidRPr="006A0843">
        <w:rPr>
          <w:lang w:eastAsia="zh-TW"/>
        </w:rPr>
        <w:t>可再生能源、可再生氫能及能源儲存計畫</w:t>
      </w:r>
      <w:r w:rsidRPr="006A0843">
        <w:rPr>
          <w:lang w:eastAsia="zh-TW"/>
        </w:rPr>
        <w:t>163.70</w:t>
      </w:r>
      <w:r w:rsidRPr="006A0843">
        <w:rPr>
          <w:lang w:eastAsia="zh-TW"/>
        </w:rPr>
        <w:t>億歐元；</w:t>
      </w:r>
      <w:r w:rsidR="008F550C" w:rsidRPr="006A0843">
        <w:rPr>
          <w:lang w:eastAsia="zh-TW"/>
        </w:rPr>
        <w:t>（</w:t>
      </w:r>
      <w:r w:rsidRPr="006A0843">
        <w:rPr>
          <w:lang w:eastAsia="zh-TW"/>
        </w:rPr>
        <w:t>4</w:t>
      </w:r>
      <w:r w:rsidR="008F550C" w:rsidRPr="006A0843">
        <w:rPr>
          <w:lang w:eastAsia="zh-TW"/>
        </w:rPr>
        <w:t>）</w:t>
      </w:r>
      <w:r w:rsidRPr="006A0843">
        <w:rPr>
          <w:lang w:eastAsia="zh-TW"/>
        </w:rPr>
        <w:t>農業糧食計畫</w:t>
      </w:r>
      <w:r w:rsidRPr="006A0843">
        <w:rPr>
          <w:lang w:eastAsia="zh-TW"/>
        </w:rPr>
        <w:t>11.12</w:t>
      </w:r>
      <w:r w:rsidRPr="006A0843">
        <w:rPr>
          <w:lang w:eastAsia="zh-TW"/>
        </w:rPr>
        <w:t>億歐元；</w:t>
      </w:r>
      <w:r w:rsidR="008F550C" w:rsidRPr="006A0843">
        <w:rPr>
          <w:lang w:eastAsia="zh-TW"/>
        </w:rPr>
        <w:t>（</w:t>
      </w:r>
      <w:r w:rsidRPr="006A0843">
        <w:rPr>
          <w:lang w:eastAsia="zh-TW"/>
        </w:rPr>
        <w:t>5</w:t>
      </w:r>
      <w:r w:rsidR="008F550C" w:rsidRPr="006A0843">
        <w:rPr>
          <w:lang w:eastAsia="zh-TW"/>
        </w:rPr>
        <w:t>）</w:t>
      </w:r>
      <w:r w:rsidRPr="006A0843">
        <w:rPr>
          <w:lang w:eastAsia="zh-TW"/>
        </w:rPr>
        <w:t>西班牙語新經濟計畫</w:t>
      </w:r>
      <w:r w:rsidRPr="006A0843">
        <w:rPr>
          <w:lang w:eastAsia="zh-TW"/>
        </w:rPr>
        <w:t>11</w:t>
      </w:r>
      <w:r w:rsidRPr="006A0843">
        <w:rPr>
          <w:lang w:eastAsia="zh-TW"/>
        </w:rPr>
        <w:t>億歐元；</w:t>
      </w:r>
      <w:r w:rsidR="008F550C" w:rsidRPr="006A0843">
        <w:rPr>
          <w:lang w:eastAsia="zh-TW"/>
        </w:rPr>
        <w:t>（</w:t>
      </w:r>
      <w:r w:rsidRPr="006A0843">
        <w:rPr>
          <w:lang w:eastAsia="zh-TW"/>
        </w:rPr>
        <w:t>6</w:t>
      </w:r>
      <w:r w:rsidR="008F550C" w:rsidRPr="006A0843">
        <w:rPr>
          <w:lang w:eastAsia="zh-TW"/>
        </w:rPr>
        <w:t>）</w:t>
      </w:r>
      <w:r w:rsidRPr="006A0843">
        <w:rPr>
          <w:lang w:eastAsia="zh-TW"/>
        </w:rPr>
        <w:t>循環經濟計畫</w:t>
      </w:r>
      <w:r w:rsidRPr="006A0843">
        <w:rPr>
          <w:lang w:eastAsia="zh-TW"/>
        </w:rPr>
        <w:t>4.90</w:t>
      </w:r>
      <w:r w:rsidRPr="006A0843">
        <w:rPr>
          <w:lang w:eastAsia="zh-TW"/>
        </w:rPr>
        <w:t>億歐元；</w:t>
      </w:r>
      <w:r w:rsidR="008F550C" w:rsidRPr="006A0843">
        <w:rPr>
          <w:lang w:eastAsia="zh-TW"/>
        </w:rPr>
        <w:t>（</w:t>
      </w:r>
      <w:r w:rsidRPr="006A0843">
        <w:rPr>
          <w:lang w:eastAsia="zh-TW"/>
        </w:rPr>
        <w:t>7</w:t>
      </w:r>
      <w:r w:rsidR="008F550C" w:rsidRPr="006A0843">
        <w:rPr>
          <w:lang w:eastAsia="zh-TW"/>
        </w:rPr>
        <w:t>）</w:t>
      </w:r>
      <w:r w:rsidRPr="006A0843">
        <w:rPr>
          <w:lang w:eastAsia="zh-TW"/>
        </w:rPr>
        <w:t>造船業計畫</w:t>
      </w:r>
      <w:r w:rsidRPr="006A0843">
        <w:rPr>
          <w:lang w:eastAsia="zh-TW"/>
        </w:rPr>
        <w:t>3.10</w:t>
      </w:r>
      <w:r w:rsidRPr="006A0843">
        <w:rPr>
          <w:lang w:eastAsia="zh-TW"/>
        </w:rPr>
        <w:t>億歐元；</w:t>
      </w:r>
      <w:r w:rsidR="008F550C" w:rsidRPr="006A0843">
        <w:rPr>
          <w:lang w:eastAsia="zh-TW"/>
        </w:rPr>
        <w:t>（</w:t>
      </w:r>
      <w:r w:rsidRPr="006A0843">
        <w:rPr>
          <w:lang w:eastAsia="zh-TW"/>
        </w:rPr>
        <w:t>8</w:t>
      </w:r>
      <w:r w:rsidR="008F550C" w:rsidRPr="006A0843">
        <w:rPr>
          <w:lang w:eastAsia="zh-TW"/>
        </w:rPr>
        <w:t>）</w:t>
      </w:r>
      <w:r w:rsidRPr="006A0843">
        <w:rPr>
          <w:lang w:eastAsia="zh-TW"/>
        </w:rPr>
        <w:t>航太工業計畫</w:t>
      </w:r>
      <w:r w:rsidRPr="006A0843">
        <w:rPr>
          <w:lang w:eastAsia="zh-TW"/>
        </w:rPr>
        <w:t>45.33</w:t>
      </w:r>
      <w:r w:rsidRPr="006A0843">
        <w:rPr>
          <w:lang w:eastAsia="zh-TW"/>
        </w:rPr>
        <w:t>億歐元；</w:t>
      </w:r>
      <w:r w:rsidR="008F550C" w:rsidRPr="006A0843">
        <w:rPr>
          <w:lang w:eastAsia="zh-TW"/>
        </w:rPr>
        <w:t>（</w:t>
      </w:r>
      <w:r w:rsidRPr="006A0843">
        <w:rPr>
          <w:lang w:eastAsia="zh-TW"/>
        </w:rPr>
        <w:t>9</w:t>
      </w:r>
      <w:r w:rsidR="008F550C" w:rsidRPr="006A0843">
        <w:rPr>
          <w:lang w:eastAsia="zh-TW"/>
        </w:rPr>
        <w:t>）</w:t>
      </w:r>
      <w:r w:rsidRPr="006A0843">
        <w:rPr>
          <w:lang w:eastAsia="zh-TW"/>
        </w:rPr>
        <w:t>數位用水計畫</w:t>
      </w:r>
      <w:r w:rsidRPr="006A0843">
        <w:rPr>
          <w:lang w:eastAsia="zh-TW"/>
        </w:rPr>
        <w:t>30.60</w:t>
      </w:r>
      <w:r w:rsidRPr="006A0843">
        <w:rPr>
          <w:lang w:eastAsia="zh-TW"/>
        </w:rPr>
        <w:t>億歐元；</w:t>
      </w:r>
      <w:r w:rsidR="008F550C" w:rsidRPr="006A0843">
        <w:rPr>
          <w:lang w:eastAsia="zh-TW"/>
        </w:rPr>
        <w:t>（</w:t>
      </w:r>
      <w:r w:rsidRPr="006A0843">
        <w:rPr>
          <w:lang w:eastAsia="zh-TW"/>
        </w:rPr>
        <w:t>10</w:t>
      </w:r>
      <w:r w:rsidR="008F550C" w:rsidRPr="006A0843">
        <w:rPr>
          <w:lang w:eastAsia="zh-TW"/>
        </w:rPr>
        <w:t>）</w:t>
      </w:r>
      <w:r w:rsidRPr="006A0843">
        <w:rPr>
          <w:lang w:eastAsia="zh-TW"/>
        </w:rPr>
        <w:t>半導體計畫</w:t>
      </w:r>
      <w:r w:rsidRPr="006A0843">
        <w:rPr>
          <w:lang w:eastAsia="zh-TW"/>
        </w:rPr>
        <w:t>122.50</w:t>
      </w:r>
      <w:r w:rsidRPr="006A0843">
        <w:rPr>
          <w:lang w:eastAsia="zh-TW"/>
        </w:rPr>
        <w:t>億歐元；</w:t>
      </w:r>
      <w:r w:rsidR="008F550C" w:rsidRPr="006A0843">
        <w:rPr>
          <w:lang w:eastAsia="zh-TW"/>
        </w:rPr>
        <w:t>（</w:t>
      </w:r>
      <w:r w:rsidRPr="006A0843">
        <w:rPr>
          <w:lang w:eastAsia="zh-TW"/>
        </w:rPr>
        <w:t>11</w:t>
      </w:r>
      <w:r w:rsidR="008F550C" w:rsidRPr="006A0843">
        <w:rPr>
          <w:lang w:eastAsia="zh-TW"/>
        </w:rPr>
        <w:t>）</w:t>
      </w:r>
      <w:r w:rsidRPr="006A0843">
        <w:rPr>
          <w:lang w:eastAsia="zh-TW"/>
        </w:rPr>
        <w:t>社會照護經濟計畫</w:t>
      </w:r>
      <w:r w:rsidRPr="006A0843">
        <w:rPr>
          <w:lang w:eastAsia="zh-TW"/>
        </w:rPr>
        <w:t>8.08</w:t>
      </w:r>
      <w:r w:rsidRPr="006A0843">
        <w:rPr>
          <w:lang w:eastAsia="zh-TW"/>
        </w:rPr>
        <w:t>億歐元。</w:t>
      </w:r>
      <w:r w:rsidRPr="006A0843">
        <w:rPr>
          <w:lang w:eastAsia="zh-TW"/>
        </w:rPr>
        <w:t>PERTE</w:t>
      </w:r>
      <w:r w:rsidRPr="006A0843">
        <w:rPr>
          <w:lang w:eastAsia="zh-TW"/>
        </w:rPr>
        <w:t>計畫所屬</w:t>
      </w:r>
      <w:r w:rsidRPr="006A0843">
        <w:rPr>
          <w:lang w:eastAsia="zh-TW"/>
        </w:rPr>
        <w:t>11</w:t>
      </w:r>
      <w:r w:rsidRPr="006A0843">
        <w:rPr>
          <w:lang w:eastAsia="zh-TW"/>
        </w:rPr>
        <w:t>項產業發展重點摘要如下</w:t>
      </w:r>
      <w:r w:rsidRPr="006A0843">
        <w:rPr>
          <w:lang w:eastAsia="zh-TW"/>
        </w:rPr>
        <w:t xml:space="preserve"> </w:t>
      </w:r>
    </w:p>
    <w:p w:rsidR="00934A6C" w:rsidRPr="006A0843" w:rsidRDefault="00934A6C" w:rsidP="00934A6C">
      <w:pPr>
        <w:pStyle w:val="af1"/>
        <w:ind w:left="1440" w:hanging="480"/>
      </w:pPr>
      <w:r w:rsidRPr="006A0843">
        <w:t>１、電動汽車及聯網汽車發展計畫</w:t>
      </w:r>
    </w:p>
    <w:p w:rsidR="00934A6C" w:rsidRPr="006A0843" w:rsidRDefault="00934A6C" w:rsidP="00934A6C">
      <w:pPr>
        <w:pStyle w:val="16"/>
        <w:ind w:left="1800" w:hanging="600"/>
      </w:pPr>
      <w:r w:rsidRPr="006A0843">
        <w:t>（</w:t>
      </w:r>
      <w:r w:rsidRPr="006A0843">
        <w:t>1</w:t>
      </w:r>
      <w:r w:rsidRPr="006A0843">
        <w:t>）西國政府通過日期︰</w:t>
      </w:r>
      <w:r w:rsidRPr="006A0843">
        <w:t>2021</w:t>
      </w:r>
      <w:r w:rsidRPr="006A0843">
        <w:t>年</w:t>
      </w:r>
      <w:r w:rsidRPr="006A0843">
        <w:t>7</w:t>
      </w:r>
      <w:r w:rsidRPr="006A0843">
        <w:t>月</w:t>
      </w:r>
      <w:r w:rsidRPr="006A0843">
        <w:t>13</w:t>
      </w:r>
      <w:r w:rsidRPr="006A0843">
        <w:t>日。</w:t>
      </w:r>
    </w:p>
    <w:p w:rsidR="00934A6C" w:rsidRPr="006A0843" w:rsidRDefault="00934A6C" w:rsidP="0046513E">
      <w:pPr>
        <w:pStyle w:val="16"/>
        <w:ind w:left="1800" w:hanging="600"/>
      </w:pPr>
      <w:r w:rsidRPr="006A0843">
        <w:t>（</w:t>
      </w:r>
      <w:r w:rsidRPr="006A0843">
        <w:t>2</w:t>
      </w:r>
      <w:r w:rsidRPr="006A0843">
        <w:t>）經費︰於</w:t>
      </w:r>
      <w:r w:rsidRPr="006A0843">
        <w:t>2021</w:t>
      </w:r>
      <w:r w:rsidRPr="006A0843">
        <w:t>年至</w:t>
      </w:r>
      <w:r w:rsidRPr="006A0843">
        <w:t>2023</w:t>
      </w:r>
      <w:r w:rsidRPr="006A0843">
        <w:t>年期間計劃投資</w:t>
      </w:r>
      <w:r w:rsidRPr="006A0843">
        <w:t>59.5</w:t>
      </w:r>
      <w:r w:rsidRPr="006A0843">
        <w:t>億歐元，其中政府投資</w:t>
      </w:r>
      <w:r w:rsidRPr="006A0843">
        <w:t>29.75</w:t>
      </w:r>
      <w:r w:rsidRPr="006A0843">
        <w:t>億歐元，融資</w:t>
      </w:r>
      <w:r w:rsidRPr="006A0843">
        <w:t>14.25</w:t>
      </w:r>
      <w:r w:rsidRPr="006A0843">
        <w:t>億歐元及補助</w:t>
      </w:r>
      <w:r w:rsidRPr="006A0843">
        <w:t>15.50</w:t>
      </w:r>
      <w:r w:rsidRPr="006A0843">
        <w:t>億歐元。</w:t>
      </w:r>
    </w:p>
    <w:p w:rsidR="00934A6C" w:rsidRPr="006A0843" w:rsidRDefault="00934A6C" w:rsidP="00934A6C">
      <w:pPr>
        <w:pStyle w:val="16"/>
        <w:ind w:left="1800" w:hanging="600"/>
      </w:pPr>
      <w:r w:rsidRPr="006A0843">
        <w:t>（</w:t>
      </w:r>
      <w:r w:rsidRPr="006A0843">
        <w:t>3</w:t>
      </w:r>
      <w:r w:rsidRPr="006A0843">
        <w:t>）計畫目標︰旨在透過公私合作，發展及建立電動汽車及聯網汽車產業價值鏈，使西班牙成為歐洲電動汽車運籌中心。</w:t>
      </w:r>
      <w:r w:rsidRPr="006A0843">
        <w:t xml:space="preserve"> </w:t>
      </w:r>
    </w:p>
    <w:p w:rsidR="0046513E" w:rsidRPr="006A0843" w:rsidRDefault="0046513E" w:rsidP="00934A6C">
      <w:pPr>
        <w:pStyle w:val="af1"/>
        <w:ind w:left="1440" w:hanging="480"/>
      </w:pPr>
    </w:p>
    <w:p w:rsidR="00934A6C" w:rsidRPr="006A0843" w:rsidRDefault="00934A6C" w:rsidP="00934A6C">
      <w:pPr>
        <w:pStyle w:val="af1"/>
        <w:ind w:left="1440" w:hanging="480"/>
      </w:pPr>
      <w:r w:rsidRPr="006A0843">
        <w:t>２、公共衛生先導計畫</w:t>
      </w:r>
    </w:p>
    <w:p w:rsidR="00934A6C" w:rsidRPr="006A0843" w:rsidRDefault="00934A6C" w:rsidP="00934A6C">
      <w:pPr>
        <w:pStyle w:val="16"/>
        <w:ind w:left="1800" w:hanging="600"/>
      </w:pPr>
      <w:r w:rsidRPr="006A0843">
        <w:t>（</w:t>
      </w:r>
      <w:r w:rsidRPr="006A0843">
        <w:t>1</w:t>
      </w:r>
      <w:r w:rsidRPr="006A0843">
        <w:t>）西國政府通過日期︰</w:t>
      </w:r>
      <w:r w:rsidRPr="006A0843">
        <w:t>2021</w:t>
      </w:r>
      <w:r w:rsidRPr="006A0843">
        <w:t>年</w:t>
      </w:r>
      <w:r w:rsidRPr="006A0843">
        <w:t>11</w:t>
      </w:r>
      <w:r w:rsidRPr="006A0843">
        <w:t>月</w:t>
      </w:r>
      <w:r w:rsidRPr="006A0843">
        <w:t>30</w:t>
      </w:r>
      <w:r w:rsidRPr="006A0843">
        <w:t>日。</w:t>
      </w:r>
    </w:p>
    <w:p w:rsidR="00934A6C" w:rsidRPr="006A0843" w:rsidRDefault="00934A6C" w:rsidP="0046513E">
      <w:pPr>
        <w:pStyle w:val="16"/>
        <w:ind w:left="1800" w:hanging="600"/>
      </w:pPr>
      <w:r w:rsidRPr="006A0843">
        <w:t>（</w:t>
      </w:r>
      <w:r w:rsidRPr="006A0843">
        <w:t>2</w:t>
      </w:r>
      <w:r w:rsidRPr="006A0843">
        <w:t>）經費︰政府規劃於</w:t>
      </w:r>
      <w:r w:rsidRPr="006A0843">
        <w:t>2021</w:t>
      </w:r>
      <w:r w:rsidRPr="006A0843">
        <w:t>年至</w:t>
      </w:r>
      <w:r w:rsidRPr="006A0843">
        <w:t>2023</w:t>
      </w:r>
      <w:r w:rsidRPr="006A0843">
        <w:t>年，透過政府投資</w:t>
      </w:r>
      <w:r w:rsidRPr="006A0843">
        <w:t>9.82</w:t>
      </w:r>
      <w:r w:rsidRPr="006A0843">
        <w:t>億歐元及私部門投資</w:t>
      </w:r>
      <w:r w:rsidRPr="006A0843">
        <w:t>4.87</w:t>
      </w:r>
      <w:r w:rsidRPr="006A0843">
        <w:t>億歐元，達到公私合作投資</w:t>
      </w:r>
      <w:r w:rsidRPr="006A0843">
        <w:t>14.69</w:t>
      </w:r>
      <w:r w:rsidRPr="006A0843">
        <w:t>億歐元之規模。</w:t>
      </w:r>
    </w:p>
    <w:p w:rsidR="00934A6C" w:rsidRPr="006A0843" w:rsidRDefault="00934A6C" w:rsidP="00934A6C">
      <w:pPr>
        <w:pStyle w:val="16"/>
        <w:ind w:left="1800" w:hanging="600"/>
      </w:pPr>
      <w:r w:rsidRPr="006A0843">
        <w:t>（</w:t>
      </w:r>
      <w:r w:rsidRPr="006A0843">
        <w:t>3</w:t>
      </w:r>
      <w:r w:rsidRPr="006A0843">
        <w:t>）計畫目標︰</w:t>
      </w:r>
    </w:p>
    <w:p w:rsidR="00934A6C" w:rsidRPr="006A0843" w:rsidRDefault="00934A6C" w:rsidP="00934A6C">
      <w:pPr>
        <w:pStyle w:val="Af4"/>
        <w:ind w:left="1800" w:hanging="360"/>
      </w:pPr>
      <w:r w:rsidRPr="006A0843">
        <w:t>A.</w:t>
      </w:r>
      <w:r w:rsidRPr="006A0843">
        <w:tab/>
      </w:r>
      <w:r w:rsidRPr="006A0843">
        <w:t>協助糖尿病、神經退化性疾病或</w:t>
      </w:r>
      <w:r w:rsidRPr="006A0843">
        <w:t>ELA</w:t>
      </w:r>
      <w:r w:rsidRPr="006A0843">
        <w:t>遺傳性疾病等醫療創新及研發，使西班牙成為先進醫療領導國家。</w:t>
      </w:r>
    </w:p>
    <w:p w:rsidR="00934A6C" w:rsidRPr="006A0843" w:rsidRDefault="00934A6C" w:rsidP="00934A6C">
      <w:pPr>
        <w:pStyle w:val="Af4"/>
        <w:ind w:left="1800" w:hanging="360"/>
      </w:pPr>
      <w:r w:rsidRPr="006A0843">
        <w:t>B.</w:t>
      </w:r>
      <w:r w:rsidRPr="006A0843">
        <w:tab/>
      </w:r>
      <w:r w:rsidRPr="006A0843">
        <w:t>公平推動個人精準醫療，協助成立及發展具知識競爭力之生技公司，促進該領域醫學發展。</w:t>
      </w:r>
    </w:p>
    <w:p w:rsidR="00934A6C" w:rsidRPr="006A0843" w:rsidRDefault="00934A6C" w:rsidP="00934A6C">
      <w:pPr>
        <w:pStyle w:val="Af4"/>
        <w:ind w:left="1800" w:hanging="360"/>
      </w:pPr>
      <w:r w:rsidRPr="006A0843">
        <w:t>C.</w:t>
      </w:r>
      <w:r w:rsidRPr="006A0843">
        <w:tab/>
      </w:r>
      <w:r w:rsidRPr="006A0843">
        <w:t>發展國家數位衛生系統，設立數據資料庫，以蒐集、處理、分析及運用各種來源之數據，改善預防醫學、診斷治療、復健及其研究。</w:t>
      </w:r>
    </w:p>
    <w:p w:rsidR="00934A6C" w:rsidRPr="006A0843" w:rsidRDefault="00934A6C" w:rsidP="00934A6C">
      <w:pPr>
        <w:pStyle w:val="Af4"/>
        <w:ind w:left="1800" w:hanging="360"/>
      </w:pPr>
      <w:r w:rsidRPr="006A0843">
        <w:t>D.</w:t>
      </w:r>
      <w:r w:rsidRPr="006A0843">
        <w:tab/>
      </w:r>
      <w:r w:rsidRPr="006A0843">
        <w:t>透過數位化轉型改善初級醫療照護，在安全網路條件下，透過高科技應用程式提供民眾醫療及管理全國各據點醫療資源。</w:t>
      </w:r>
    </w:p>
    <w:p w:rsidR="00934A6C" w:rsidRPr="006A0843" w:rsidRDefault="00934A6C" w:rsidP="00934A6C">
      <w:pPr>
        <w:pStyle w:val="af1"/>
        <w:ind w:left="1440" w:hanging="480"/>
      </w:pPr>
      <w:r w:rsidRPr="006A0843">
        <w:t>３、可再生能源、可再生氫能及能源儲存計畫</w:t>
      </w:r>
    </w:p>
    <w:p w:rsidR="00934A6C" w:rsidRPr="006A0843" w:rsidRDefault="00934A6C" w:rsidP="00934A6C">
      <w:pPr>
        <w:pStyle w:val="16"/>
        <w:ind w:left="1800" w:hanging="600"/>
      </w:pPr>
      <w:r w:rsidRPr="006A0843">
        <w:t>（</w:t>
      </w:r>
      <w:r w:rsidRPr="006A0843">
        <w:t>1</w:t>
      </w:r>
      <w:r w:rsidRPr="006A0843">
        <w:t>）西國政府通過日期︰</w:t>
      </w:r>
      <w:r w:rsidRPr="006A0843">
        <w:t>2021</w:t>
      </w:r>
      <w:r w:rsidRPr="006A0843">
        <w:t>年</w:t>
      </w:r>
      <w:r w:rsidRPr="006A0843">
        <w:t>12</w:t>
      </w:r>
      <w:r w:rsidRPr="006A0843">
        <w:t>月</w:t>
      </w:r>
      <w:r w:rsidRPr="006A0843">
        <w:t>14</w:t>
      </w:r>
      <w:r w:rsidRPr="006A0843">
        <w:t>日。</w:t>
      </w:r>
    </w:p>
    <w:p w:rsidR="00934A6C" w:rsidRPr="006A0843" w:rsidRDefault="00934A6C" w:rsidP="00934A6C">
      <w:pPr>
        <w:pStyle w:val="16"/>
        <w:ind w:left="1800" w:hanging="600"/>
      </w:pPr>
      <w:r w:rsidRPr="006A0843">
        <w:t>（</w:t>
      </w:r>
      <w:r w:rsidRPr="006A0843">
        <w:t>2</w:t>
      </w:r>
      <w:r w:rsidRPr="006A0843">
        <w:t>）經費︰政府規劃於</w:t>
      </w:r>
      <w:r w:rsidRPr="006A0843">
        <w:t>2022</w:t>
      </w:r>
      <w:r w:rsidRPr="006A0843">
        <w:t>年至</w:t>
      </w:r>
      <w:r w:rsidRPr="006A0843">
        <w:t>2023</w:t>
      </w:r>
      <w:r w:rsidRPr="006A0843">
        <w:t>年投資</w:t>
      </w:r>
      <w:r w:rsidRPr="006A0843">
        <w:t>163.70</w:t>
      </w:r>
      <w:r w:rsidRPr="006A0843">
        <w:t>億歐元。</w:t>
      </w:r>
    </w:p>
    <w:p w:rsidR="00934A6C" w:rsidRPr="006A0843" w:rsidRDefault="00934A6C" w:rsidP="00934A6C">
      <w:pPr>
        <w:pStyle w:val="16"/>
        <w:ind w:left="1800" w:hanging="600"/>
      </w:pPr>
      <w:r w:rsidRPr="006A0843">
        <w:t>（</w:t>
      </w:r>
      <w:r w:rsidRPr="006A0843">
        <w:t>3</w:t>
      </w:r>
      <w:r w:rsidRPr="006A0843">
        <w:t>）計畫目標︰為實現淨零碳排經濟轉型及減少依賴外來能源，西班牙政府制定下世代能源計畫、</w:t>
      </w:r>
      <w:r w:rsidRPr="006A0843">
        <w:t>25</w:t>
      </w:r>
      <w:r w:rsidRPr="006A0843">
        <w:t>項能源轉型技術發展措施及</w:t>
      </w:r>
      <w:r w:rsidRPr="006A0843">
        <w:t>17</w:t>
      </w:r>
      <w:r w:rsidRPr="006A0843">
        <w:t>項產業新技術與人才培訓計畫，增加</w:t>
      </w:r>
      <w:r w:rsidRPr="006A0843">
        <w:t>28</w:t>
      </w:r>
      <w:r w:rsidRPr="006A0843">
        <w:t>萬個工作機會。</w:t>
      </w:r>
    </w:p>
    <w:p w:rsidR="00934A6C" w:rsidRPr="006A0843" w:rsidRDefault="0046513E" w:rsidP="0046513E">
      <w:pPr>
        <w:pStyle w:val="af1"/>
        <w:ind w:left="1440" w:hanging="480"/>
      </w:pPr>
      <w:r w:rsidRPr="006A0843">
        <w:rPr>
          <w:rFonts w:hint="eastAsia"/>
        </w:rPr>
        <w:t>４、</w:t>
      </w:r>
      <w:r w:rsidR="00934A6C" w:rsidRPr="006A0843">
        <w:t>農業糧食計畫</w:t>
      </w:r>
    </w:p>
    <w:p w:rsidR="00934A6C" w:rsidRPr="006A0843" w:rsidRDefault="00934A6C" w:rsidP="00934A6C">
      <w:pPr>
        <w:pStyle w:val="16"/>
        <w:ind w:left="1800" w:hanging="600"/>
      </w:pPr>
      <w:r w:rsidRPr="006A0843">
        <w:t>（</w:t>
      </w:r>
      <w:r w:rsidRPr="006A0843">
        <w:t>1</w:t>
      </w:r>
      <w:r w:rsidRPr="006A0843">
        <w:t>）西國政府通過日期︰</w:t>
      </w:r>
      <w:r w:rsidRPr="006A0843">
        <w:t>2022</w:t>
      </w:r>
      <w:r w:rsidRPr="006A0843">
        <w:t>年</w:t>
      </w:r>
      <w:r w:rsidRPr="006A0843">
        <w:t>2</w:t>
      </w:r>
      <w:r w:rsidRPr="006A0843">
        <w:t>月</w:t>
      </w:r>
      <w:r w:rsidRPr="006A0843">
        <w:t>8</w:t>
      </w:r>
      <w:r w:rsidRPr="006A0843">
        <w:t>日。</w:t>
      </w:r>
    </w:p>
    <w:p w:rsidR="00934A6C" w:rsidRPr="006A0843" w:rsidRDefault="00934A6C" w:rsidP="00934A6C">
      <w:pPr>
        <w:pStyle w:val="16"/>
        <w:ind w:left="1800" w:hanging="600"/>
      </w:pPr>
      <w:r w:rsidRPr="006A0843">
        <w:t>（</w:t>
      </w:r>
      <w:r w:rsidRPr="006A0843">
        <w:t>2</w:t>
      </w:r>
      <w:r w:rsidRPr="006A0843">
        <w:t>）經費︰政府投資</w:t>
      </w:r>
      <w:r w:rsidRPr="006A0843">
        <w:t>11.12</w:t>
      </w:r>
      <w:r w:rsidRPr="006A0843">
        <w:t>億歐元。</w:t>
      </w:r>
    </w:p>
    <w:p w:rsidR="00934A6C" w:rsidRPr="006A0843" w:rsidRDefault="00934A6C" w:rsidP="00934A6C">
      <w:pPr>
        <w:pStyle w:val="16"/>
        <w:ind w:left="1800" w:hanging="600"/>
      </w:pPr>
      <w:r w:rsidRPr="006A0843">
        <w:t>（</w:t>
      </w:r>
      <w:r w:rsidRPr="006A0843">
        <w:t>3</w:t>
      </w:r>
      <w:r w:rsidRPr="006A0843">
        <w:t>）計畫目標︰西國政府農糧策略優先行動方向包括︰</w:t>
      </w:r>
    </w:p>
    <w:p w:rsidR="00934A6C" w:rsidRPr="006A0843" w:rsidRDefault="00934A6C" w:rsidP="00934A6C">
      <w:pPr>
        <w:pStyle w:val="Af4"/>
        <w:ind w:left="1800" w:hanging="360"/>
      </w:pPr>
      <w:r w:rsidRPr="006A0843">
        <w:t>A.</w:t>
      </w:r>
      <w:r w:rsidRPr="006A0843">
        <w:tab/>
      </w:r>
      <w:r w:rsidRPr="006A0843">
        <w:t>農糧產業套裝計畫︰投資</w:t>
      </w:r>
      <w:r w:rsidRPr="006A0843">
        <w:t>4</w:t>
      </w:r>
      <w:r w:rsidRPr="006A0843">
        <w:t>億歐元於改善農糧生產流程、競爭力、永續發展及生產溯源。</w:t>
      </w:r>
    </w:p>
    <w:p w:rsidR="00934A6C" w:rsidRPr="006A0843" w:rsidRDefault="00934A6C" w:rsidP="00934A6C">
      <w:pPr>
        <w:pStyle w:val="Af4"/>
        <w:ind w:left="1800" w:hanging="360"/>
      </w:pPr>
      <w:r w:rsidRPr="006A0843">
        <w:t>B.</w:t>
      </w:r>
      <w:r w:rsidRPr="006A0843">
        <w:tab/>
      </w:r>
      <w:r w:rsidRPr="006A0843">
        <w:t>協助農業供應鏈數位化補助︰規劃投資</w:t>
      </w:r>
      <w:r w:rsidRPr="006A0843">
        <w:t>4</w:t>
      </w:r>
      <w:r w:rsidRPr="006A0843">
        <w:t>億</w:t>
      </w:r>
      <w:r w:rsidRPr="006A0843">
        <w:t>5,435</w:t>
      </w:r>
      <w:r w:rsidRPr="006A0843">
        <w:t>萬歐元改善供應鏈各環節包括農民、畜牧業者及合作社、中小企業生產者數位化生產轉型及商品化。</w:t>
      </w:r>
    </w:p>
    <w:p w:rsidR="00934A6C" w:rsidRPr="006A0843" w:rsidRDefault="00934A6C" w:rsidP="00934A6C">
      <w:pPr>
        <w:pStyle w:val="Af4"/>
        <w:ind w:left="1800" w:hanging="360"/>
      </w:pPr>
      <w:r w:rsidRPr="006A0843">
        <w:t>C.</w:t>
      </w:r>
      <w:r w:rsidRPr="006A0843">
        <w:tab/>
      </w:r>
      <w:r w:rsidRPr="006A0843">
        <w:t>創新及研發補助措施︰規劃投資</w:t>
      </w:r>
      <w:r w:rsidRPr="006A0843">
        <w:t>1</w:t>
      </w:r>
      <w:r w:rsidRPr="006A0843">
        <w:t>億</w:t>
      </w:r>
      <w:r w:rsidRPr="006A0843">
        <w:t>4,856</w:t>
      </w:r>
      <w:r w:rsidRPr="006A0843">
        <w:t>萬歐元強化農糧產業競爭力。</w:t>
      </w:r>
    </w:p>
    <w:p w:rsidR="00934A6C" w:rsidRPr="006A0843" w:rsidRDefault="00934A6C" w:rsidP="00934A6C">
      <w:pPr>
        <w:pStyle w:val="af1"/>
        <w:ind w:left="1440" w:hanging="480"/>
      </w:pPr>
      <w:r w:rsidRPr="006A0843">
        <w:t>５、西班牙語新經濟計畫</w:t>
      </w:r>
    </w:p>
    <w:p w:rsidR="00934A6C" w:rsidRPr="006A0843" w:rsidRDefault="00934A6C" w:rsidP="00934A6C">
      <w:pPr>
        <w:pStyle w:val="16"/>
        <w:ind w:left="1800" w:hanging="600"/>
      </w:pPr>
      <w:r w:rsidRPr="006A0843">
        <w:t>（</w:t>
      </w:r>
      <w:r w:rsidRPr="006A0843">
        <w:t>1</w:t>
      </w:r>
      <w:r w:rsidRPr="006A0843">
        <w:t>）西國政府通過日期︰</w:t>
      </w:r>
      <w:r w:rsidRPr="006A0843">
        <w:t>2022</w:t>
      </w:r>
      <w:r w:rsidRPr="006A0843">
        <w:t>年</w:t>
      </w:r>
      <w:r w:rsidRPr="006A0843">
        <w:t>3</w:t>
      </w:r>
      <w:r w:rsidRPr="006A0843">
        <w:t>月</w:t>
      </w:r>
      <w:r w:rsidRPr="006A0843">
        <w:t>1</w:t>
      </w:r>
      <w:r w:rsidRPr="006A0843">
        <w:t>日。</w:t>
      </w:r>
    </w:p>
    <w:p w:rsidR="00934A6C" w:rsidRPr="006A0843" w:rsidRDefault="00934A6C" w:rsidP="00934A6C">
      <w:pPr>
        <w:pStyle w:val="16"/>
        <w:ind w:left="1800" w:hanging="600"/>
      </w:pPr>
      <w:r w:rsidRPr="006A0843">
        <w:t>（</w:t>
      </w:r>
      <w:r w:rsidRPr="006A0843">
        <w:t>2</w:t>
      </w:r>
      <w:r w:rsidRPr="006A0843">
        <w:t>）經費︰政府規劃投資為</w:t>
      </w:r>
      <w:r w:rsidRPr="006A0843">
        <w:t>11</w:t>
      </w:r>
      <w:r w:rsidRPr="006A0843">
        <w:t>億歐元，私人投資</w:t>
      </w:r>
      <w:r w:rsidRPr="006A0843">
        <w:t>10</w:t>
      </w:r>
      <w:r w:rsidRPr="006A0843">
        <w:t>億歐元。</w:t>
      </w:r>
    </w:p>
    <w:p w:rsidR="00934A6C" w:rsidRPr="006A0843" w:rsidRDefault="00934A6C" w:rsidP="00934A6C">
      <w:pPr>
        <w:pStyle w:val="16"/>
        <w:ind w:left="1800" w:hanging="600"/>
      </w:pPr>
      <w:r w:rsidRPr="006A0843">
        <w:t>（</w:t>
      </w:r>
      <w:r w:rsidRPr="006A0843">
        <w:t>3</w:t>
      </w:r>
      <w:r w:rsidRPr="006A0843">
        <w:t>）計畫目標︰運用西班牙語協助人工智慧、翻譯、學術、文化傳播、視聽製作研究等，促進經濟發展及國際競爭力。目標透過西班牙塞萬提斯學院、西班牙國家圖書館、伊比利美洲國家總秘書處及伊比利美洲國家組織等政府單位及機構、大學、研究機構、公司及企業進行</w:t>
      </w:r>
      <w:r w:rsidRPr="006A0843">
        <w:t>14</w:t>
      </w:r>
      <w:r w:rsidRPr="006A0843">
        <w:t>項計畫。前述計畫主要內容包括︰</w:t>
      </w:r>
    </w:p>
    <w:p w:rsidR="00934A6C" w:rsidRPr="006A0843" w:rsidRDefault="00934A6C" w:rsidP="00934A6C">
      <w:pPr>
        <w:pStyle w:val="Af4"/>
        <w:ind w:left="1800" w:hanging="360"/>
      </w:pPr>
      <w:r w:rsidRPr="006A0843">
        <w:t>A.</w:t>
      </w:r>
      <w:r w:rsidRPr="006A0843">
        <w:tab/>
      </w:r>
      <w:r w:rsidRPr="006A0843">
        <w:t>西班牙語及官方共同語言知識︰蒐集各種西班牙文文本及支持西班牙語人工智慧計畫（</w:t>
      </w:r>
      <w:r w:rsidRPr="006A0843">
        <w:t>LEIA</w:t>
      </w:r>
      <w:r w:rsidRPr="006A0843">
        <w:t>），以設立西班牙語語料庫，以協助西班牙國內及國際運用西班牙語發展數位經濟。</w:t>
      </w:r>
    </w:p>
    <w:p w:rsidR="00934A6C" w:rsidRPr="006A0843" w:rsidRDefault="00934A6C" w:rsidP="00934A6C">
      <w:pPr>
        <w:pStyle w:val="Af4"/>
        <w:ind w:left="1800" w:hanging="360"/>
      </w:pPr>
      <w:r w:rsidRPr="006A0843">
        <w:t>B.</w:t>
      </w:r>
      <w:r w:rsidRPr="006A0843">
        <w:tab/>
      </w:r>
      <w:r w:rsidRPr="006A0843">
        <w:t>西班牙語人工智慧︰計劃運用</w:t>
      </w:r>
      <w:r w:rsidRPr="006A0843">
        <w:t>3</w:t>
      </w:r>
      <w:r w:rsidRPr="006A0843">
        <w:t>億</w:t>
      </w:r>
      <w:r w:rsidRPr="006A0843">
        <w:t>3,000</w:t>
      </w:r>
      <w:r w:rsidRPr="006A0843">
        <w:t>萬歐元經費成立網絡人工智慧優化計畫及西班牙語無障礙化，目標在透過運用數位化工具技術，更新國家語言及產業計畫，協助殘疾人士及多元化發展。</w:t>
      </w:r>
    </w:p>
    <w:p w:rsidR="00934A6C" w:rsidRPr="006A0843" w:rsidRDefault="00934A6C" w:rsidP="00934A6C">
      <w:pPr>
        <w:pStyle w:val="Af4"/>
        <w:ind w:left="1800" w:hanging="360"/>
      </w:pPr>
      <w:r w:rsidRPr="006A0843">
        <w:t>C.</w:t>
      </w:r>
      <w:r w:rsidRPr="006A0843">
        <w:tab/>
      </w:r>
      <w:r w:rsidRPr="006A0843">
        <w:t>西班牙語科學化︰發展西班牙語國內及國際科技計畫，透過西班牙語使用者之知識及科技遺產，編撰西班牙語索引，協助西班牙語成為科技成果資詢及溝通工具。</w:t>
      </w:r>
    </w:p>
    <w:p w:rsidR="00934A6C" w:rsidRPr="006A0843" w:rsidRDefault="00934A6C" w:rsidP="00934A6C">
      <w:pPr>
        <w:pStyle w:val="Af4"/>
        <w:ind w:left="1800" w:hanging="360"/>
      </w:pPr>
      <w:r w:rsidRPr="006A0843">
        <w:t>D.</w:t>
      </w:r>
      <w:r w:rsidRPr="006A0843">
        <w:tab/>
      </w:r>
      <w:r w:rsidRPr="006A0843">
        <w:t>西班牙語學習︰透過成立西班牙語單一技術平臺，投資</w:t>
      </w:r>
      <w:r w:rsidRPr="006A0843">
        <w:t>4</w:t>
      </w:r>
      <w:r w:rsidRPr="006A0843">
        <w:t>億</w:t>
      </w:r>
      <w:r w:rsidRPr="006A0843">
        <w:t>7,500</w:t>
      </w:r>
      <w:r w:rsidRPr="006A0843">
        <w:t>萬歐元數位化賽萬提斯學院，強化西班牙語學習及語言認證。</w:t>
      </w:r>
    </w:p>
    <w:p w:rsidR="00934A6C" w:rsidRPr="006A0843" w:rsidRDefault="00934A6C" w:rsidP="00934A6C">
      <w:pPr>
        <w:pStyle w:val="Af4"/>
        <w:ind w:left="1800" w:hanging="360"/>
      </w:pPr>
      <w:r w:rsidRPr="006A0843">
        <w:t>E.</w:t>
      </w:r>
      <w:r w:rsidRPr="006A0843">
        <w:tab/>
      </w:r>
      <w:r w:rsidRPr="006A0843">
        <w:t>文化產業︰於西班牙計畫及歐洲視訊中心計畫架構下，投資</w:t>
      </w:r>
      <w:r w:rsidRPr="006A0843">
        <w:t>7,000</w:t>
      </w:r>
      <w:r w:rsidRPr="006A0843">
        <w:t>萬歐元於影音製作及電玩產業，協助博物館及文化遺產進行內容數位化及文獻保存。</w:t>
      </w:r>
    </w:p>
    <w:p w:rsidR="00934A6C" w:rsidRPr="006A0843" w:rsidRDefault="00934A6C" w:rsidP="00934A6C">
      <w:pPr>
        <w:pStyle w:val="af1"/>
        <w:ind w:left="1440" w:hanging="480"/>
      </w:pPr>
      <w:r w:rsidRPr="006A0843">
        <w:t>６、循環經濟計畫</w:t>
      </w:r>
    </w:p>
    <w:p w:rsidR="00934A6C" w:rsidRPr="006A0843" w:rsidRDefault="00934A6C" w:rsidP="00934A6C">
      <w:pPr>
        <w:pStyle w:val="16"/>
        <w:ind w:left="1800" w:hanging="600"/>
      </w:pPr>
      <w:r w:rsidRPr="006A0843">
        <w:t>（</w:t>
      </w:r>
      <w:r w:rsidRPr="006A0843">
        <w:t>1</w:t>
      </w:r>
      <w:r w:rsidRPr="006A0843">
        <w:t>）西國政府通過日期︰</w:t>
      </w:r>
      <w:r w:rsidRPr="006A0843">
        <w:t>2022</w:t>
      </w:r>
      <w:r w:rsidRPr="006A0843">
        <w:t>年</w:t>
      </w:r>
      <w:r w:rsidRPr="006A0843">
        <w:t>3</w:t>
      </w:r>
      <w:r w:rsidRPr="006A0843">
        <w:t>月</w:t>
      </w:r>
      <w:r w:rsidRPr="006A0843">
        <w:t>8</w:t>
      </w:r>
      <w:r w:rsidRPr="006A0843">
        <w:t>日。</w:t>
      </w:r>
    </w:p>
    <w:p w:rsidR="00934A6C" w:rsidRPr="006A0843" w:rsidRDefault="00934A6C" w:rsidP="00934A6C">
      <w:pPr>
        <w:pStyle w:val="16"/>
        <w:ind w:left="1800" w:hanging="600"/>
      </w:pPr>
      <w:r w:rsidRPr="006A0843">
        <w:t>（</w:t>
      </w:r>
      <w:r w:rsidRPr="006A0843">
        <w:t>2</w:t>
      </w:r>
      <w:r w:rsidRPr="006A0843">
        <w:t>）經費︰政府規劃投資</w:t>
      </w:r>
      <w:r w:rsidRPr="006A0843">
        <w:t>4</w:t>
      </w:r>
      <w:r w:rsidRPr="006A0843">
        <w:t>億</w:t>
      </w:r>
      <w:r w:rsidRPr="006A0843">
        <w:t>9,200</w:t>
      </w:r>
      <w:r w:rsidRPr="006A0843">
        <w:t>萬歐元。</w:t>
      </w:r>
    </w:p>
    <w:p w:rsidR="00934A6C" w:rsidRPr="006A0843" w:rsidRDefault="00934A6C" w:rsidP="00934A6C">
      <w:pPr>
        <w:pStyle w:val="16"/>
        <w:ind w:left="1800" w:hanging="600"/>
      </w:pPr>
      <w:r w:rsidRPr="006A0843">
        <w:t>（</w:t>
      </w:r>
      <w:r w:rsidRPr="006A0843">
        <w:t>3</w:t>
      </w:r>
      <w:r w:rsidRPr="006A0843">
        <w:t>）計畫目標︰西班牙</w:t>
      </w:r>
      <w:r w:rsidRPr="006A0843">
        <w:t>2030</w:t>
      </w:r>
      <w:r w:rsidRPr="006A0843">
        <w:t>年循環經濟目標包括︰</w:t>
      </w:r>
    </w:p>
    <w:p w:rsidR="00934A6C" w:rsidRPr="006A0843" w:rsidRDefault="00934A6C" w:rsidP="00934A6C">
      <w:pPr>
        <w:pStyle w:val="Af4"/>
        <w:ind w:left="1800" w:hanging="360"/>
      </w:pPr>
      <w:r w:rsidRPr="006A0843">
        <w:t>A.</w:t>
      </w:r>
      <w:r w:rsidRPr="006A0843">
        <w:tab/>
        <w:t>2030</w:t>
      </w:r>
      <w:r w:rsidRPr="006A0843">
        <w:t>年國內生產毛額（</w:t>
      </w:r>
      <w:r w:rsidRPr="006A0843">
        <w:t>GDP</w:t>
      </w:r>
      <w:r w:rsidRPr="006A0843">
        <w:t>）之原料消費與</w:t>
      </w:r>
      <w:r w:rsidRPr="006A0843">
        <w:t>2010</w:t>
      </w:r>
      <w:r w:rsidRPr="006A0843">
        <w:t>年相較，減少</w:t>
      </w:r>
      <w:r w:rsidRPr="006A0843">
        <w:t>30%</w:t>
      </w:r>
    </w:p>
    <w:p w:rsidR="00934A6C" w:rsidRPr="006A0843" w:rsidRDefault="00934A6C" w:rsidP="00934A6C">
      <w:pPr>
        <w:pStyle w:val="Af4"/>
        <w:ind w:left="1800" w:hanging="360"/>
      </w:pPr>
      <w:r w:rsidRPr="006A0843">
        <w:t>B.</w:t>
      </w:r>
      <w:r w:rsidRPr="006A0843">
        <w:tab/>
        <w:t>2030</w:t>
      </w:r>
      <w:r w:rsidRPr="006A0843">
        <w:t>年全國垃圾產出與</w:t>
      </w:r>
      <w:r w:rsidRPr="006A0843">
        <w:t>2010</w:t>
      </w:r>
      <w:r w:rsidRPr="006A0843">
        <w:t>年相較，減量</w:t>
      </w:r>
      <w:r w:rsidRPr="006A0843">
        <w:t>15%</w:t>
      </w:r>
      <w:r w:rsidRPr="006A0843">
        <w:t>。</w:t>
      </w:r>
    </w:p>
    <w:p w:rsidR="00934A6C" w:rsidRPr="006A0843" w:rsidRDefault="00934A6C" w:rsidP="00934A6C">
      <w:pPr>
        <w:pStyle w:val="Af4"/>
        <w:ind w:left="1800" w:hanging="360"/>
      </w:pPr>
      <w:r w:rsidRPr="006A0843">
        <w:t>C.</w:t>
      </w:r>
      <w:r w:rsidRPr="006A0843">
        <w:tab/>
      </w:r>
      <w:r w:rsidRPr="006A0843">
        <w:t>為達成永續發展目標，減少食物供應鏈廢棄物︰自</w:t>
      </w:r>
      <w:r w:rsidRPr="006A0843">
        <w:t>2020</w:t>
      </w:r>
      <w:r w:rsidRPr="006A0843">
        <w:t>年起，西班牙家庭及小消費者食物供應廢棄物應減量</w:t>
      </w:r>
      <w:r w:rsidRPr="006A0843">
        <w:t>50%</w:t>
      </w:r>
      <w:r w:rsidRPr="006A0843">
        <w:t>，生產者則減少</w:t>
      </w:r>
      <w:r w:rsidRPr="006A0843">
        <w:t>20%</w:t>
      </w:r>
      <w:r w:rsidRPr="006A0843">
        <w:t>。</w:t>
      </w:r>
    </w:p>
    <w:p w:rsidR="00934A6C" w:rsidRPr="006A0843" w:rsidRDefault="00934A6C" w:rsidP="00934A6C">
      <w:pPr>
        <w:pStyle w:val="Af4"/>
        <w:ind w:left="1800" w:hanging="360"/>
      </w:pPr>
      <w:r w:rsidRPr="006A0843">
        <w:t>D.</w:t>
      </w:r>
      <w:r w:rsidRPr="006A0843">
        <w:tab/>
      </w:r>
      <w:r w:rsidRPr="006A0843">
        <w:t>增加再利用比率︰地方生產廢棄物回收再利用比率增加</w:t>
      </w:r>
      <w:r w:rsidRPr="006A0843">
        <w:t>10%</w:t>
      </w:r>
      <w:r w:rsidRPr="006A0843">
        <w:t>。</w:t>
      </w:r>
    </w:p>
    <w:p w:rsidR="00934A6C" w:rsidRPr="006A0843" w:rsidRDefault="00934A6C" w:rsidP="00934A6C">
      <w:pPr>
        <w:pStyle w:val="Af4"/>
        <w:ind w:left="1800" w:hanging="360"/>
      </w:pPr>
      <w:r w:rsidRPr="006A0843">
        <w:t>E.</w:t>
      </w:r>
      <w:r w:rsidRPr="006A0843">
        <w:tab/>
      </w:r>
      <w:r w:rsidRPr="006A0843">
        <w:t>減少溫室效應氣體排放，二氧化碳排放目標量低於</w:t>
      </w:r>
      <w:r w:rsidRPr="006A0843">
        <w:t>1,000</w:t>
      </w:r>
      <w:r w:rsidRPr="006A0843">
        <w:t>萬公噸。</w:t>
      </w:r>
    </w:p>
    <w:p w:rsidR="00934A6C" w:rsidRPr="006A0843" w:rsidRDefault="00934A6C" w:rsidP="00934A6C">
      <w:pPr>
        <w:pStyle w:val="Af4"/>
        <w:ind w:left="1800" w:hanging="360"/>
      </w:pPr>
      <w:r w:rsidRPr="006A0843">
        <w:t>F.</w:t>
      </w:r>
      <w:r w:rsidRPr="006A0843">
        <w:tab/>
      </w:r>
      <w:r w:rsidRPr="006A0843">
        <w:t>用水效率改善</w:t>
      </w:r>
      <w:r w:rsidRPr="006A0843">
        <w:t>10%</w:t>
      </w:r>
      <w:r w:rsidRPr="006A0843">
        <w:t>。</w:t>
      </w:r>
    </w:p>
    <w:p w:rsidR="00934A6C" w:rsidRPr="006A0843" w:rsidRDefault="00934A6C" w:rsidP="00934A6C">
      <w:pPr>
        <w:pStyle w:val="af1"/>
        <w:ind w:left="1440" w:hanging="480"/>
      </w:pPr>
      <w:r w:rsidRPr="006A0843">
        <w:t>（</w:t>
      </w:r>
      <w:r w:rsidRPr="006A0843">
        <w:t>4</w:t>
      </w:r>
      <w:r w:rsidRPr="006A0843">
        <w:t>）相關產業包括建築業、農糧漁業及林業、工業、商品消費、觀光業及紡織業等。協助業者透過共享、再利用、修復及租用等方式運用再生能源。</w:t>
      </w:r>
    </w:p>
    <w:p w:rsidR="00934A6C" w:rsidRPr="006A0843" w:rsidRDefault="00934A6C" w:rsidP="00934A6C">
      <w:pPr>
        <w:pStyle w:val="af1"/>
        <w:ind w:left="1440" w:hanging="480"/>
      </w:pPr>
      <w:r w:rsidRPr="006A0843">
        <w:t>７、造船業計畫</w:t>
      </w:r>
    </w:p>
    <w:p w:rsidR="00934A6C" w:rsidRPr="006A0843" w:rsidRDefault="00934A6C" w:rsidP="00934A6C">
      <w:pPr>
        <w:pStyle w:val="16"/>
        <w:ind w:left="1800" w:hanging="600"/>
      </w:pPr>
      <w:r w:rsidRPr="006A0843">
        <w:t>（</w:t>
      </w:r>
      <w:r w:rsidRPr="006A0843">
        <w:t>1</w:t>
      </w:r>
      <w:r w:rsidRPr="006A0843">
        <w:t>）西國政府通過日期︰</w:t>
      </w:r>
      <w:r w:rsidRPr="006A0843">
        <w:t>2022</w:t>
      </w:r>
      <w:r w:rsidRPr="006A0843">
        <w:t>年</w:t>
      </w:r>
      <w:r w:rsidRPr="006A0843">
        <w:t>3</w:t>
      </w:r>
      <w:r w:rsidRPr="006A0843">
        <w:t>月</w:t>
      </w:r>
      <w:r w:rsidRPr="006A0843">
        <w:t>15</w:t>
      </w:r>
      <w:r w:rsidRPr="006A0843">
        <w:t>日。</w:t>
      </w:r>
    </w:p>
    <w:p w:rsidR="00934A6C" w:rsidRPr="006A0843" w:rsidRDefault="00934A6C" w:rsidP="0046513E">
      <w:pPr>
        <w:pStyle w:val="16"/>
        <w:ind w:left="1800" w:hanging="600"/>
      </w:pPr>
      <w:r w:rsidRPr="006A0843">
        <w:t>（</w:t>
      </w:r>
      <w:r w:rsidRPr="006A0843">
        <w:t>2</w:t>
      </w:r>
      <w:r w:rsidRPr="006A0843">
        <w:t>）經費︰計劃投資</w:t>
      </w:r>
      <w:r w:rsidRPr="006A0843">
        <w:t>14.60</w:t>
      </w:r>
      <w:r w:rsidRPr="006A0843">
        <w:t>億歐元，其中政府規劃投資</w:t>
      </w:r>
      <w:r w:rsidRPr="006A0843">
        <w:t>3.10</w:t>
      </w:r>
      <w:r w:rsidRPr="006A0843">
        <w:t>億歐元，私部門投資</w:t>
      </w:r>
      <w:r w:rsidRPr="006A0843">
        <w:t>11.50</w:t>
      </w:r>
      <w:r w:rsidRPr="006A0843">
        <w:t>億歐元。</w:t>
      </w:r>
    </w:p>
    <w:p w:rsidR="00934A6C" w:rsidRPr="006A0843" w:rsidRDefault="00934A6C" w:rsidP="00934A6C">
      <w:pPr>
        <w:pStyle w:val="16"/>
        <w:ind w:left="1800" w:hanging="600"/>
      </w:pPr>
      <w:r w:rsidRPr="006A0843">
        <w:t>（</w:t>
      </w:r>
      <w:r w:rsidRPr="006A0843">
        <w:t>3</w:t>
      </w:r>
      <w:r w:rsidRPr="006A0843">
        <w:t>）計畫目標︰為協助西班牙造船業多元化及數位化發展、永續發展及強化員工能力建構，制定本計畫。透過發展造船業價值鏈，促進學界及產業界大型、中小型及新創業者創新發展。</w:t>
      </w:r>
    </w:p>
    <w:p w:rsidR="00934A6C" w:rsidRPr="006A0843" w:rsidRDefault="00934A6C" w:rsidP="00934A6C">
      <w:pPr>
        <w:pStyle w:val="af1"/>
        <w:ind w:left="1440" w:hanging="480"/>
      </w:pPr>
      <w:r w:rsidRPr="006A0843">
        <w:t>８、航太工業計畫</w:t>
      </w:r>
    </w:p>
    <w:p w:rsidR="00934A6C" w:rsidRPr="006A0843" w:rsidRDefault="00934A6C" w:rsidP="00934A6C">
      <w:pPr>
        <w:pStyle w:val="16"/>
        <w:ind w:left="1800" w:hanging="600"/>
      </w:pPr>
      <w:r w:rsidRPr="006A0843">
        <w:t>（</w:t>
      </w:r>
      <w:r w:rsidRPr="006A0843">
        <w:t>1</w:t>
      </w:r>
      <w:r w:rsidRPr="006A0843">
        <w:t>）西國政府通過日期︰</w:t>
      </w:r>
      <w:r w:rsidRPr="006A0843">
        <w:t>2022</w:t>
      </w:r>
      <w:r w:rsidRPr="006A0843">
        <w:t>年</w:t>
      </w:r>
      <w:r w:rsidRPr="006A0843">
        <w:t>3</w:t>
      </w:r>
      <w:r w:rsidRPr="006A0843">
        <w:t>月</w:t>
      </w:r>
      <w:r w:rsidRPr="006A0843">
        <w:t>22</w:t>
      </w:r>
      <w:r w:rsidRPr="006A0843">
        <w:t>日。</w:t>
      </w:r>
    </w:p>
    <w:p w:rsidR="00934A6C" w:rsidRPr="006A0843" w:rsidRDefault="00934A6C" w:rsidP="0046513E">
      <w:pPr>
        <w:pStyle w:val="16"/>
        <w:ind w:left="1800" w:hanging="600"/>
      </w:pPr>
      <w:r w:rsidRPr="006A0843">
        <w:t>（</w:t>
      </w:r>
      <w:r w:rsidRPr="006A0843">
        <w:t>2</w:t>
      </w:r>
      <w:r w:rsidRPr="006A0843">
        <w:t>）經費︰於</w:t>
      </w:r>
      <w:r w:rsidRPr="006A0843">
        <w:t>2021</w:t>
      </w:r>
      <w:r w:rsidRPr="006A0843">
        <w:t>年至</w:t>
      </w:r>
      <w:r w:rsidRPr="006A0843">
        <w:t>2025</w:t>
      </w:r>
      <w:r w:rsidRPr="006A0843">
        <w:t>年規劃投資</w:t>
      </w:r>
      <w:r w:rsidRPr="006A0843">
        <w:t>45.33</w:t>
      </w:r>
      <w:r w:rsidRPr="006A0843">
        <w:t>億歐元，其中政府規劃投資</w:t>
      </w:r>
      <w:r w:rsidRPr="006A0843">
        <w:t>21</w:t>
      </w:r>
      <w:r w:rsidRPr="006A0843">
        <w:t>億</w:t>
      </w:r>
      <w:r w:rsidRPr="006A0843">
        <w:t>9,300</w:t>
      </w:r>
      <w:r w:rsidRPr="006A0843">
        <w:t>萬歐元，私部門投資</w:t>
      </w:r>
      <w:r w:rsidRPr="006A0843">
        <w:t>23</w:t>
      </w:r>
      <w:r w:rsidRPr="006A0843">
        <w:t>億</w:t>
      </w:r>
      <w:r w:rsidRPr="006A0843">
        <w:t>4,000</w:t>
      </w:r>
      <w:r w:rsidRPr="006A0843">
        <w:t>萬歐元。</w:t>
      </w:r>
    </w:p>
    <w:p w:rsidR="00934A6C" w:rsidRPr="006A0843" w:rsidRDefault="00934A6C" w:rsidP="00934A6C">
      <w:pPr>
        <w:pStyle w:val="16"/>
        <w:ind w:left="1800" w:hanging="600"/>
      </w:pPr>
      <w:r w:rsidRPr="006A0843">
        <w:t>（</w:t>
      </w:r>
      <w:r w:rsidRPr="006A0843">
        <w:t>3</w:t>
      </w:r>
      <w:r w:rsidRPr="006A0843">
        <w:t>）計畫目標︰</w:t>
      </w:r>
    </w:p>
    <w:p w:rsidR="00934A6C" w:rsidRPr="006A0843" w:rsidRDefault="00934A6C" w:rsidP="00934A6C">
      <w:pPr>
        <w:pStyle w:val="Af4"/>
        <w:ind w:left="1800" w:hanging="360"/>
      </w:pPr>
      <w:r w:rsidRPr="006A0843">
        <w:t>A.</w:t>
      </w:r>
      <w:r w:rsidRPr="006A0843">
        <w:tab/>
      </w:r>
      <w:r w:rsidRPr="006A0843">
        <w:t>航空產業︰對航空業進行淨零排碳技術及系統能力建構、研發多用途飛機及無人機（</w:t>
      </w:r>
      <w:r w:rsidRPr="006A0843">
        <w:t>UAV</w:t>
      </w:r>
      <w:r w:rsidRPr="006A0843">
        <w:t>）示範機，發展符合歐洲航空規範要求航空基礎設施。</w:t>
      </w:r>
    </w:p>
    <w:p w:rsidR="00934A6C" w:rsidRPr="006A0843" w:rsidRDefault="00934A6C" w:rsidP="00934A6C">
      <w:pPr>
        <w:pStyle w:val="Af4"/>
        <w:ind w:left="1800" w:hanging="360"/>
      </w:pPr>
      <w:r w:rsidRPr="006A0843">
        <w:t>B.</w:t>
      </w:r>
      <w:r w:rsidRPr="006A0843">
        <w:tab/>
      </w:r>
      <w:r w:rsidRPr="006A0843">
        <w:t>太空產業︰專注提昇太空產業設計，以滿足環境控制規範、量子通訊及國際合作安全，定位西班牙太空產業目標為發展歐洲太空商業地圖。</w:t>
      </w:r>
    </w:p>
    <w:p w:rsidR="00934A6C" w:rsidRPr="006A0843" w:rsidRDefault="00934A6C" w:rsidP="00934A6C">
      <w:pPr>
        <w:pStyle w:val="Af4"/>
        <w:ind w:left="1800" w:hanging="360"/>
      </w:pPr>
      <w:r w:rsidRPr="006A0843">
        <w:t>C.</w:t>
      </w:r>
      <w:r w:rsidRPr="006A0843">
        <w:tab/>
      </w:r>
      <w:r w:rsidRPr="006A0843">
        <w:t>透過補助研發經費、航太教育培訓及發展創新生態系統，以協助上述計畫。</w:t>
      </w:r>
    </w:p>
    <w:p w:rsidR="00934A6C" w:rsidRPr="006A0843" w:rsidRDefault="00934A6C" w:rsidP="00934A6C">
      <w:pPr>
        <w:pStyle w:val="af1"/>
        <w:ind w:left="1440" w:hanging="480"/>
      </w:pPr>
      <w:r w:rsidRPr="006A0843">
        <w:t>９、數位化水循環計畫</w:t>
      </w:r>
    </w:p>
    <w:p w:rsidR="00934A6C" w:rsidRPr="006A0843" w:rsidRDefault="00934A6C" w:rsidP="00934A6C">
      <w:pPr>
        <w:pStyle w:val="16"/>
        <w:ind w:left="1800" w:hanging="600"/>
      </w:pPr>
      <w:r w:rsidRPr="006A0843">
        <w:t>（</w:t>
      </w:r>
      <w:r w:rsidRPr="006A0843">
        <w:t>1</w:t>
      </w:r>
      <w:r w:rsidRPr="006A0843">
        <w:t>）西國政府通過日期︰</w:t>
      </w:r>
      <w:r w:rsidRPr="006A0843">
        <w:t>2022</w:t>
      </w:r>
      <w:r w:rsidRPr="006A0843">
        <w:t>年</w:t>
      </w:r>
      <w:r w:rsidRPr="006A0843">
        <w:t>3</w:t>
      </w:r>
      <w:r w:rsidRPr="006A0843">
        <w:t>月</w:t>
      </w:r>
      <w:r w:rsidRPr="006A0843">
        <w:t>22</w:t>
      </w:r>
      <w:r w:rsidRPr="006A0843">
        <w:t>日。</w:t>
      </w:r>
    </w:p>
    <w:p w:rsidR="00934A6C" w:rsidRPr="006A0843" w:rsidRDefault="00934A6C" w:rsidP="00934A6C">
      <w:pPr>
        <w:pStyle w:val="16"/>
        <w:ind w:left="1800" w:hanging="600"/>
      </w:pPr>
      <w:r w:rsidRPr="006A0843">
        <w:t>（</w:t>
      </w:r>
      <w:r w:rsidRPr="006A0843">
        <w:t>2</w:t>
      </w:r>
      <w:r w:rsidRPr="006A0843">
        <w:t>）經費︰西班牙政府規劃投資該計畫</w:t>
      </w:r>
      <w:r w:rsidRPr="006A0843">
        <w:t>30.60</w:t>
      </w:r>
      <w:r w:rsidRPr="006A0843">
        <w:t>億歐元。</w:t>
      </w:r>
    </w:p>
    <w:p w:rsidR="00934A6C" w:rsidRPr="006A0843" w:rsidRDefault="00934A6C" w:rsidP="00934A6C">
      <w:pPr>
        <w:pStyle w:val="16"/>
        <w:ind w:left="1800" w:hanging="600"/>
      </w:pPr>
      <w:r w:rsidRPr="006A0843">
        <w:t>（</w:t>
      </w:r>
      <w:r w:rsidRPr="006A0843">
        <w:t>3</w:t>
      </w:r>
      <w:r w:rsidRPr="006A0843">
        <w:t>）計畫目標︰</w:t>
      </w:r>
    </w:p>
    <w:p w:rsidR="00934A6C" w:rsidRPr="006A0843" w:rsidRDefault="00934A6C" w:rsidP="00934A6C">
      <w:pPr>
        <w:pStyle w:val="Af4"/>
        <w:ind w:left="1800" w:hanging="360"/>
      </w:pPr>
      <w:r w:rsidRPr="006A0843">
        <w:t>A.</w:t>
      </w:r>
      <w:r w:rsidRPr="006A0843">
        <w:tab/>
      </w:r>
      <w:r w:rsidRPr="006A0843">
        <w:t>補助數位化用水計畫，以保護環境、改善水資源管理及因應氣候變遷與人口挑戰。</w:t>
      </w:r>
    </w:p>
    <w:p w:rsidR="00934A6C" w:rsidRPr="006A0843" w:rsidRDefault="00934A6C" w:rsidP="00934A6C">
      <w:pPr>
        <w:pStyle w:val="Af4"/>
        <w:ind w:left="1800" w:hanging="360"/>
      </w:pPr>
      <w:r w:rsidRPr="006A0843">
        <w:t>B.</w:t>
      </w:r>
      <w:r w:rsidRPr="006A0843">
        <w:tab/>
      </w:r>
      <w:r w:rsidRPr="006A0843">
        <w:t>於</w:t>
      </w:r>
      <w:r w:rsidRPr="006A0843">
        <w:t>2022</w:t>
      </w:r>
      <w:r w:rsidRPr="006A0843">
        <w:t>年及</w:t>
      </w:r>
      <w:r w:rsidRPr="006A0843">
        <w:t>2023</w:t>
      </w:r>
      <w:r w:rsidRPr="006A0843">
        <w:t>年透過政府投資及公私合作計畫，協助城市水循環、工業、社區灌溉及地下水使用，其中公部門規劃投資</w:t>
      </w:r>
      <w:r w:rsidRPr="006A0843">
        <w:t>17</w:t>
      </w:r>
      <w:r w:rsidRPr="006A0843">
        <w:t>億歐元，公私合作規劃投資</w:t>
      </w:r>
      <w:r w:rsidRPr="006A0843">
        <w:t>11.20</w:t>
      </w:r>
      <w:r w:rsidRPr="006A0843">
        <w:t>億歐元。</w:t>
      </w:r>
    </w:p>
    <w:p w:rsidR="00934A6C" w:rsidRPr="006A0843" w:rsidRDefault="00934A6C" w:rsidP="00934A6C">
      <w:pPr>
        <w:pStyle w:val="Af4"/>
        <w:ind w:left="1800" w:hanging="360"/>
      </w:pPr>
      <w:r w:rsidRPr="006A0843">
        <w:t>C.</w:t>
      </w:r>
      <w:r w:rsidRPr="006A0843">
        <w:tab/>
      </w:r>
      <w:r w:rsidRPr="006A0843">
        <w:t>規劃投資</w:t>
      </w:r>
      <w:r w:rsidRPr="006A0843">
        <w:t>2</w:t>
      </w:r>
      <w:r w:rsidRPr="006A0843">
        <w:t>億歐元於數位化灌溉，於取水點裝設儀器，改善土壤水分及導電率控制系統，加強肥料使用量測及自動化灌溉系統。</w:t>
      </w:r>
    </w:p>
    <w:p w:rsidR="00934A6C" w:rsidRPr="006A0843" w:rsidRDefault="00934A6C" w:rsidP="00934A6C">
      <w:pPr>
        <w:pStyle w:val="Af4"/>
        <w:ind w:left="1800" w:hanging="360"/>
      </w:pPr>
      <w:r w:rsidRPr="006A0843">
        <w:t>D.</w:t>
      </w:r>
      <w:r w:rsidRPr="006A0843">
        <w:tab/>
      </w:r>
      <w:r w:rsidRPr="006A0843">
        <w:t>規劃投資</w:t>
      </w:r>
      <w:r w:rsidRPr="006A0843">
        <w:t>2.25</w:t>
      </w:r>
      <w:r w:rsidRPr="006A0843">
        <w:t>億萬歐元於河流流域現代化及水文自動資訊系統數位化，並加強排放監測及控制。</w:t>
      </w:r>
    </w:p>
    <w:p w:rsidR="00934A6C" w:rsidRPr="006A0843" w:rsidRDefault="00934A6C" w:rsidP="00934A6C">
      <w:pPr>
        <w:pStyle w:val="af1"/>
        <w:ind w:left="1440" w:hanging="480"/>
      </w:pPr>
      <w:r w:rsidRPr="006A0843">
        <w:rPr>
          <w:rFonts w:ascii="華康細圓體" w:hAnsi="華康細圓體"/>
        </w:rPr>
        <w:t>10、</w:t>
      </w:r>
      <w:r w:rsidRPr="006A0843">
        <w:t>社會照護經濟計畫</w:t>
      </w:r>
    </w:p>
    <w:p w:rsidR="00934A6C" w:rsidRPr="006A0843" w:rsidRDefault="00934A6C" w:rsidP="0046513E">
      <w:pPr>
        <w:pStyle w:val="16"/>
        <w:ind w:left="1800" w:hanging="600"/>
      </w:pPr>
      <w:r w:rsidRPr="006A0843">
        <w:t>（</w:t>
      </w:r>
      <w:r w:rsidRPr="006A0843">
        <w:t>1</w:t>
      </w:r>
      <w:r w:rsidRPr="006A0843">
        <w:t>）西國政府通過日期︰</w:t>
      </w:r>
      <w:r w:rsidRPr="006A0843">
        <w:t>2022</w:t>
      </w:r>
      <w:r w:rsidRPr="006A0843">
        <w:t>年</w:t>
      </w:r>
      <w:r w:rsidRPr="006A0843">
        <w:t>5</w:t>
      </w:r>
      <w:r w:rsidRPr="006A0843">
        <w:t>月</w:t>
      </w:r>
      <w:r w:rsidRPr="006A0843">
        <w:t>31</w:t>
      </w:r>
      <w:r w:rsidRPr="006A0843">
        <w:t>日。</w:t>
      </w:r>
    </w:p>
    <w:p w:rsidR="00934A6C" w:rsidRPr="006A0843" w:rsidRDefault="00934A6C" w:rsidP="0046513E">
      <w:pPr>
        <w:pStyle w:val="16"/>
        <w:ind w:left="1800" w:hanging="600"/>
      </w:pPr>
      <w:r w:rsidRPr="006A0843">
        <w:t>（</w:t>
      </w:r>
      <w:r w:rsidRPr="006A0843">
        <w:t>2</w:t>
      </w:r>
      <w:r w:rsidRPr="006A0843">
        <w:t>）經費︰</w:t>
      </w:r>
      <w:r w:rsidRPr="006A0843">
        <w:t>2022</w:t>
      </w:r>
      <w:r w:rsidRPr="006A0843">
        <w:t>年至</w:t>
      </w:r>
      <w:r w:rsidRPr="006A0843">
        <w:t>2026</w:t>
      </w:r>
      <w:r w:rsidRPr="006A0843">
        <w:t>年投資</w:t>
      </w:r>
      <w:r w:rsidRPr="006A0843">
        <w:t>8.08</w:t>
      </w:r>
      <w:r w:rsidRPr="006A0843">
        <w:t>億歐元。</w:t>
      </w:r>
    </w:p>
    <w:p w:rsidR="00934A6C" w:rsidRPr="006A0843" w:rsidRDefault="00934A6C" w:rsidP="00934A6C">
      <w:pPr>
        <w:pStyle w:val="16"/>
        <w:ind w:left="1800" w:hanging="600"/>
      </w:pPr>
      <w:r w:rsidRPr="006A0843">
        <w:t>（</w:t>
      </w:r>
      <w:r w:rsidRPr="006A0843">
        <w:t>3</w:t>
      </w:r>
      <w:r w:rsidRPr="006A0843">
        <w:t>）計畫目標︰透過政府研究機構、社會福利機構及照護業者之合作，發展社會照護經濟。</w:t>
      </w:r>
    </w:p>
    <w:p w:rsidR="00934A6C" w:rsidRPr="006A0843" w:rsidRDefault="00934A6C" w:rsidP="00934A6C">
      <w:pPr>
        <w:pStyle w:val="af1"/>
        <w:ind w:left="1440" w:hanging="480"/>
      </w:pPr>
      <w:r w:rsidRPr="006A0843">
        <w:rPr>
          <w:rFonts w:ascii="華康細圓體" w:hAnsi="華康細圓體"/>
        </w:rPr>
        <w:t>11、</w:t>
      </w:r>
      <w:r w:rsidRPr="006A0843">
        <w:t>發展晶片及半導體產業計畫</w:t>
      </w:r>
    </w:p>
    <w:p w:rsidR="00934A6C" w:rsidRPr="006A0843" w:rsidRDefault="00934A6C" w:rsidP="0046513E">
      <w:pPr>
        <w:pStyle w:val="16"/>
        <w:ind w:left="1800" w:hanging="600"/>
      </w:pPr>
      <w:r w:rsidRPr="006A0843">
        <w:t>（</w:t>
      </w:r>
      <w:r w:rsidRPr="006A0843">
        <w:t>1</w:t>
      </w:r>
      <w:r w:rsidRPr="006A0843">
        <w:t>）西國政府計畫通過日期︰</w:t>
      </w:r>
      <w:r w:rsidRPr="006A0843">
        <w:t>2022</w:t>
      </w:r>
      <w:r w:rsidRPr="006A0843">
        <w:t>年</w:t>
      </w:r>
      <w:r w:rsidRPr="006A0843">
        <w:t>5</w:t>
      </w:r>
      <w:r w:rsidRPr="006A0843">
        <w:t>月</w:t>
      </w:r>
      <w:r w:rsidRPr="006A0843">
        <w:t>24</w:t>
      </w:r>
      <w:r w:rsidRPr="006A0843">
        <w:t>日。</w:t>
      </w:r>
    </w:p>
    <w:p w:rsidR="00934A6C" w:rsidRPr="006A0843" w:rsidRDefault="00934A6C" w:rsidP="0046513E">
      <w:pPr>
        <w:pStyle w:val="16"/>
        <w:ind w:left="1800" w:hanging="600"/>
      </w:pPr>
      <w:r w:rsidRPr="006A0843">
        <w:t>（</w:t>
      </w:r>
      <w:r w:rsidRPr="006A0843">
        <w:t>2</w:t>
      </w:r>
      <w:r w:rsidRPr="006A0843">
        <w:t>）經費︰規劃</w:t>
      </w:r>
      <w:r w:rsidRPr="006A0843">
        <w:t>2022</w:t>
      </w:r>
      <w:r w:rsidRPr="006A0843">
        <w:t>年至</w:t>
      </w:r>
      <w:r w:rsidRPr="006A0843">
        <w:t>2027</w:t>
      </w:r>
      <w:r w:rsidRPr="006A0843">
        <w:t>年投資</w:t>
      </w:r>
      <w:r w:rsidRPr="006A0843">
        <w:t>122.50</w:t>
      </w:r>
      <w:r w:rsidRPr="006A0843">
        <w:t>億歐元。</w:t>
      </w:r>
    </w:p>
    <w:p w:rsidR="00934A6C" w:rsidRPr="006A0843" w:rsidRDefault="00934A6C" w:rsidP="00934A6C">
      <w:pPr>
        <w:pStyle w:val="16"/>
        <w:ind w:left="1800" w:hanging="600"/>
      </w:pPr>
      <w:r w:rsidRPr="006A0843">
        <w:t>（</w:t>
      </w:r>
      <w:r w:rsidRPr="006A0843">
        <w:t>3</w:t>
      </w:r>
      <w:r w:rsidRPr="006A0843">
        <w:t>）計畫目標︰依據歐洲晶片法，西班牙於</w:t>
      </w:r>
      <w:r w:rsidRPr="006A0843">
        <w:t>2022</w:t>
      </w:r>
      <w:r w:rsidRPr="006A0843">
        <w:t>年</w:t>
      </w:r>
      <w:r w:rsidRPr="006A0843">
        <w:t>4</w:t>
      </w:r>
      <w:r w:rsidRPr="006A0843">
        <w:t>月</w:t>
      </w:r>
      <w:r w:rsidRPr="006A0843">
        <w:t>4</w:t>
      </w:r>
      <w:r w:rsidRPr="006A0843">
        <w:t>日宣布晶片及半導體產業計畫，目的在整合政府、研究機構及企業合作發展半導體及資通訊產業，使西班牙成為歐洲前衛科技、設計晶片生產及資通訊重鎮。</w:t>
      </w:r>
    </w:p>
    <w:p w:rsidR="00934A6C" w:rsidRPr="006A0843" w:rsidRDefault="00934A6C" w:rsidP="00934A6C">
      <w:pPr>
        <w:pStyle w:val="ae"/>
      </w:pPr>
      <w:r w:rsidRPr="006A0843">
        <w:t>（三）經濟展望</w:t>
      </w:r>
    </w:p>
    <w:p w:rsidR="00934A6C" w:rsidRPr="006A0843" w:rsidRDefault="00934A6C" w:rsidP="0046513E">
      <w:pPr>
        <w:pStyle w:val="af"/>
        <w:ind w:left="960" w:firstLine="480"/>
        <w:rPr>
          <w:lang w:eastAsia="zh-TW"/>
        </w:rPr>
      </w:pPr>
      <w:r w:rsidRPr="006A0843">
        <w:rPr>
          <w:lang w:eastAsia="zh-TW"/>
        </w:rPr>
        <w:t>由於政府補助及延長改善通貨膨脹措施，復以國際及國內市場能源價格下降，西班牙中央銀行</w:t>
      </w:r>
      <w:r w:rsidR="008F550C" w:rsidRPr="006A0843">
        <w:rPr>
          <w:lang w:eastAsia="zh-TW"/>
        </w:rPr>
        <w:t>（</w:t>
      </w:r>
      <w:r w:rsidRPr="006A0843">
        <w:rPr>
          <w:lang w:eastAsia="zh-TW"/>
        </w:rPr>
        <w:t>Banco de España</w:t>
      </w:r>
      <w:r w:rsidR="008F550C" w:rsidRPr="006A0843">
        <w:rPr>
          <w:lang w:eastAsia="zh-TW"/>
        </w:rPr>
        <w:t>）</w:t>
      </w:r>
      <w:r w:rsidRPr="006A0843">
        <w:rPr>
          <w:lang w:eastAsia="zh-TW"/>
        </w:rPr>
        <w:t>認為自</w:t>
      </w:r>
      <w:r w:rsidRPr="006A0843">
        <w:rPr>
          <w:lang w:eastAsia="zh-TW"/>
        </w:rPr>
        <w:t>2023</w:t>
      </w:r>
      <w:r w:rsidRPr="006A0843">
        <w:rPr>
          <w:lang w:eastAsia="zh-TW"/>
        </w:rPr>
        <w:t>年</w:t>
      </w:r>
      <w:r w:rsidRPr="006A0843">
        <w:rPr>
          <w:lang w:eastAsia="zh-TW"/>
        </w:rPr>
        <w:t>3</w:t>
      </w:r>
      <w:r w:rsidRPr="006A0843">
        <w:rPr>
          <w:lang w:eastAsia="zh-TW"/>
        </w:rPr>
        <w:t>月起，通貨膨脹壓力可望改善，預估</w:t>
      </w:r>
      <w:r w:rsidRPr="006A0843">
        <w:rPr>
          <w:lang w:eastAsia="zh-TW"/>
        </w:rPr>
        <w:t>2023</w:t>
      </w:r>
      <w:r w:rsidRPr="006A0843">
        <w:rPr>
          <w:lang w:eastAsia="zh-TW"/>
        </w:rPr>
        <w:t>年西國經濟成長率為</w:t>
      </w:r>
      <w:r w:rsidRPr="006A0843">
        <w:rPr>
          <w:lang w:eastAsia="zh-TW"/>
        </w:rPr>
        <w:t>1.3%</w:t>
      </w:r>
      <w:r w:rsidRPr="006A0843">
        <w:rPr>
          <w:lang w:eastAsia="zh-TW"/>
        </w:rPr>
        <w:t>。</w:t>
      </w:r>
      <w:r w:rsidRPr="006A0843">
        <w:rPr>
          <w:lang w:eastAsia="zh-TW"/>
        </w:rPr>
        <w:t>2024</w:t>
      </w:r>
      <w:r w:rsidRPr="006A0843">
        <w:rPr>
          <w:lang w:eastAsia="zh-TW"/>
        </w:rPr>
        <w:t>年為</w:t>
      </w:r>
      <w:r w:rsidRPr="006A0843">
        <w:rPr>
          <w:lang w:eastAsia="zh-TW"/>
        </w:rPr>
        <w:t>2.7%</w:t>
      </w:r>
      <w:r w:rsidRPr="006A0843">
        <w:rPr>
          <w:lang w:eastAsia="zh-TW"/>
        </w:rPr>
        <w:t>，</w:t>
      </w:r>
      <w:r w:rsidRPr="006A0843">
        <w:rPr>
          <w:lang w:eastAsia="zh-TW"/>
        </w:rPr>
        <w:t>2025</w:t>
      </w:r>
      <w:r w:rsidRPr="006A0843">
        <w:rPr>
          <w:lang w:eastAsia="zh-TW"/>
        </w:rPr>
        <w:t>年則為</w:t>
      </w:r>
      <w:r w:rsidRPr="006A0843">
        <w:rPr>
          <w:lang w:eastAsia="zh-TW"/>
        </w:rPr>
        <w:t>2.1%</w:t>
      </w:r>
      <w:r w:rsidRPr="006A0843">
        <w:rPr>
          <w:lang w:eastAsia="zh-TW"/>
        </w:rPr>
        <w:t>。</w:t>
      </w:r>
      <w:r w:rsidRPr="006A0843">
        <w:rPr>
          <w:lang w:eastAsia="zh-TW"/>
        </w:rPr>
        <w:t>2023</w:t>
      </w:r>
      <w:r w:rsidRPr="006A0843">
        <w:rPr>
          <w:lang w:eastAsia="zh-TW"/>
        </w:rPr>
        <w:t>年消費者物價指數為</w:t>
      </w:r>
      <w:r w:rsidRPr="006A0843">
        <w:rPr>
          <w:lang w:eastAsia="zh-TW"/>
        </w:rPr>
        <w:t>4.9%</w:t>
      </w:r>
      <w:r w:rsidRPr="006A0843">
        <w:rPr>
          <w:lang w:eastAsia="zh-TW"/>
        </w:rPr>
        <w:t>，</w:t>
      </w:r>
      <w:r w:rsidRPr="006A0843">
        <w:rPr>
          <w:lang w:eastAsia="zh-TW"/>
        </w:rPr>
        <w:t>2024</w:t>
      </w:r>
      <w:r w:rsidRPr="006A0843">
        <w:rPr>
          <w:lang w:eastAsia="zh-TW"/>
        </w:rPr>
        <w:t>年為</w:t>
      </w:r>
      <w:r w:rsidRPr="006A0843">
        <w:rPr>
          <w:lang w:eastAsia="zh-TW"/>
        </w:rPr>
        <w:t>3.6%</w:t>
      </w:r>
      <w:r w:rsidRPr="006A0843">
        <w:rPr>
          <w:lang w:eastAsia="zh-TW"/>
        </w:rPr>
        <w:t>及</w:t>
      </w:r>
      <w:r w:rsidRPr="006A0843">
        <w:rPr>
          <w:lang w:eastAsia="zh-TW"/>
        </w:rPr>
        <w:t>2025</w:t>
      </w:r>
      <w:r w:rsidRPr="006A0843">
        <w:rPr>
          <w:lang w:eastAsia="zh-TW"/>
        </w:rPr>
        <w:t>年為</w:t>
      </w:r>
      <w:r w:rsidRPr="006A0843">
        <w:rPr>
          <w:lang w:eastAsia="zh-TW"/>
        </w:rPr>
        <w:t>1.8%</w:t>
      </w:r>
      <w:r w:rsidRPr="006A0843">
        <w:rPr>
          <w:lang w:eastAsia="zh-TW"/>
        </w:rPr>
        <w:t>。另據西班牙國家統計局</w:t>
      </w:r>
      <w:r w:rsidR="008F550C" w:rsidRPr="006A0843">
        <w:rPr>
          <w:lang w:eastAsia="zh-TW"/>
        </w:rPr>
        <w:t>（</w:t>
      </w:r>
      <w:r w:rsidRPr="006A0843">
        <w:rPr>
          <w:lang w:eastAsia="zh-TW"/>
        </w:rPr>
        <w:t>INE</w:t>
      </w:r>
      <w:r w:rsidR="008F550C" w:rsidRPr="006A0843">
        <w:rPr>
          <w:lang w:eastAsia="zh-TW"/>
        </w:rPr>
        <w:t>）</w:t>
      </w:r>
      <w:r w:rsidRPr="006A0843">
        <w:rPr>
          <w:lang w:eastAsia="zh-TW"/>
        </w:rPr>
        <w:t>資料顯示，通貨膨脹問題略有改善，</w:t>
      </w:r>
      <w:r w:rsidRPr="006A0843">
        <w:rPr>
          <w:lang w:eastAsia="zh-TW"/>
        </w:rPr>
        <w:t>2023</w:t>
      </w:r>
      <w:r w:rsidRPr="006A0843">
        <w:rPr>
          <w:lang w:eastAsia="zh-TW"/>
        </w:rPr>
        <w:t>年為</w:t>
      </w:r>
      <w:r w:rsidRPr="006A0843">
        <w:rPr>
          <w:lang w:eastAsia="zh-TW"/>
        </w:rPr>
        <w:t>1%</w:t>
      </w:r>
      <w:r w:rsidRPr="006A0843">
        <w:rPr>
          <w:lang w:eastAsia="zh-TW"/>
        </w:rPr>
        <w:t>，</w:t>
      </w:r>
      <w:r w:rsidRPr="006A0843">
        <w:rPr>
          <w:lang w:eastAsia="zh-TW"/>
        </w:rPr>
        <w:t>2024</w:t>
      </w:r>
      <w:r w:rsidRPr="006A0843">
        <w:rPr>
          <w:lang w:eastAsia="zh-TW"/>
        </w:rPr>
        <w:t>年則為</w:t>
      </w:r>
      <w:r w:rsidRPr="006A0843">
        <w:rPr>
          <w:lang w:eastAsia="zh-TW"/>
        </w:rPr>
        <w:t>1.8%</w:t>
      </w:r>
      <w:r w:rsidRPr="006A0843">
        <w:rPr>
          <w:lang w:eastAsia="zh-TW"/>
        </w:rPr>
        <w:t>。</w:t>
      </w:r>
      <w:r w:rsidRPr="006A0843">
        <w:rPr>
          <w:lang w:eastAsia="zh-TW"/>
        </w:rPr>
        <w:t>2022</w:t>
      </w:r>
      <w:r w:rsidRPr="006A0843">
        <w:rPr>
          <w:lang w:eastAsia="zh-TW"/>
        </w:rPr>
        <w:t>年</w:t>
      </w:r>
      <w:r w:rsidRPr="006A0843">
        <w:rPr>
          <w:lang w:eastAsia="zh-TW"/>
        </w:rPr>
        <w:t>GDP</w:t>
      </w:r>
      <w:r w:rsidRPr="006A0843">
        <w:rPr>
          <w:lang w:eastAsia="zh-TW"/>
        </w:rPr>
        <w:t>平減指數為</w:t>
      </w:r>
      <w:r w:rsidRPr="006A0843">
        <w:rPr>
          <w:lang w:eastAsia="zh-TW"/>
        </w:rPr>
        <w:t>4.6%</w:t>
      </w:r>
      <w:r w:rsidRPr="006A0843">
        <w:rPr>
          <w:lang w:eastAsia="zh-TW"/>
        </w:rPr>
        <w:t>，</w:t>
      </w:r>
      <w:r w:rsidRPr="006A0843">
        <w:rPr>
          <w:lang w:eastAsia="zh-TW"/>
        </w:rPr>
        <w:t>2023</w:t>
      </w:r>
      <w:r w:rsidRPr="006A0843">
        <w:rPr>
          <w:lang w:eastAsia="zh-TW"/>
        </w:rPr>
        <w:t>年為</w:t>
      </w:r>
      <w:r w:rsidRPr="006A0843">
        <w:rPr>
          <w:lang w:eastAsia="zh-TW"/>
        </w:rPr>
        <w:t>4.1%</w:t>
      </w:r>
      <w:r w:rsidRPr="006A0843">
        <w:rPr>
          <w:lang w:eastAsia="zh-TW"/>
        </w:rPr>
        <w:t>，</w:t>
      </w:r>
      <w:r w:rsidRPr="006A0843">
        <w:rPr>
          <w:lang w:eastAsia="zh-TW"/>
        </w:rPr>
        <w:t>2024</w:t>
      </w:r>
      <w:r w:rsidRPr="006A0843">
        <w:rPr>
          <w:lang w:eastAsia="zh-TW"/>
        </w:rPr>
        <w:t>年仍維持</w:t>
      </w:r>
      <w:r w:rsidRPr="006A0843">
        <w:rPr>
          <w:lang w:eastAsia="zh-TW"/>
        </w:rPr>
        <w:t>3.2%</w:t>
      </w:r>
      <w:r w:rsidRPr="006A0843">
        <w:rPr>
          <w:lang w:eastAsia="zh-TW"/>
        </w:rPr>
        <w:t>，由於民生必需品價格持續上漲使消費者購買力降低，家庭儲蓄因而大幅減少。西班牙</w:t>
      </w:r>
      <w:r w:rsidRPr="006A0843">
        <w:rPr>
          <w:lang w:eastAsia="zh-TW"/>
        </w:rPr>
        <w:t>2022</w:t>
      </w:r>
      <w:r w:rsidRPr="006A0843">
        <w:rPr>
          <w:lang w:eastAsia="zh-TW"/>
        </w:rPr>
        <w:t>年失業率為</w:t>
      </w:r>
      <w:r w:rsidRPr="006A0843">
        <w:rPr>
          <w:lang w:eastAsia="zh-TW"/>
        </w:rPr>
        <w:t>12.8%</w:t>
      </w:r>
      <w:r w:rsidRPr="006A0843">
        <w:rPr>
          <w:lang w:eastAsia="zh-TW"/>
        </w:rPr>
        <w:t>，</w:t>
      </w:r>
      <w:r w:rsidRPr="006A0843">
        <w:rPr>
          <w:lang w:eastAsia="zh-TW"/>
        </w:rPr>
        <w:t>2023</w:t>
      </w:r>
      <w:r w:rsidRPr="006A0843">
        <w:rPr>
          <w:lang w:eastAsia="zh-TW"/>
        </w:rPr>
        <w:t>年因疫情趨緩觀光產業復甦將增加約</w:t>
      </w:r>
      <w:r w:rsidRPr="006A0843">
        <w:rPr>
          <w:lang w:eastAsia="zh-TW"/>
        </w:rPr>
        <w:t>10</w:t>
      </w:r>
      <w:r w:rsidRPr="006A0843">
        <w:rPr>
          <w:lang w:eastAsia="zh-TW"/>
        </w:rPr>
        <w:t>萬個工作機會，失業率微降為</w:t>
      </w:r>
      <w:r w:rsidRPr="006A0843">
        <w:rPr>
          <w:lang w:eastAsia="zh-TW"/>
        </w:rPr>
        <w:t>12.3%</w:t>
      </w:r>
      <w:r w:rsidRPr="006A0843">
        <w:rPr>
          <w:lang w:eastAsia="zh-TW"/>
        </w:rPr>
        <w:t>，</w:t>
      </w:r>
      <w:r w:rsidRPr="006A0843">
        <w:rPr>
          <w:lang w:eastAsia="zh-TW"/>
        </w:rPr>
        <w:t>2024</w:t>
      </w:r>
      <w:r w:rsidRPr="006A0843">
        <w:rPr>
          <w:lang w:eastAsia="zh-TW"/>
        </w:rPr>
        <w:t>年將再增加</w:t>
      </w:r>
      <w:r w:rsidRPr="006A0843">
        <w:rPr>
          <w:lang w:eastAsia="zh-TW"/>
        </w:rPr>
        <w:t>25</w:t>
      </w:r>
      <w:r w:rsidRPr="006A0843">
        <w:rPr>
          <w:lang w:eastAsia="zh-TW"/>
        </w:rPr>
        <w:t>萬個就業機會，爰失業率可望降低至</w:t>
      </w:r>
      <w:r w:rsidRPr="006A0843">
        <w:rPr>
          <w:lang w:eastAsia="zh-TW"/>
        </w:rPr>
        <w:t>11.5%</w:t>
      </w:r>
      <w:r w:rsidRPr="006A0843">
        <w:rPr>
          <w:lang w:eastAsia="zh-TW"/>
        </w:rPr>
        <w:t>。</w:t>
      </w:r>
    </w:p>
    <w:p w:rsidR="00934A6C" w:rsidRPr="006A0843" w:rsidRDefault="00934A6C" w:rsidP="0046513E">
      <w:pPr>
        <w:pStyle w:val="af"/>
        <w:ind w:left="960" w:firstLine="480"/>
        <w:rPr>
          <w:lang w:eastAsia="zh-TW"/>
        </w:rPr>
      </w:pPr>
      <w:r w:rsidRPr="006A0843">
        <w:rPr>
          <w:lang w:eastAsia="zh-TW"/>
        </w:rPr>
        <w:t>歐盟執委會於</w:t>
      </w:r>
      <w:r w:rsidRPr="006A0843">
        <w:rPr>
          <w:lang w:eastAsia="zh-TW"/>
        </w:rPr>
        <w:t>2023</w:t>
      </w:r>
      <w:r w:rsidRPr="006A0843">
        <w:rPr>
          <w:lang w:eastAsia="zh-TW"/>
        </w:rPr>
        <w:t>年</w:t>
      </w:r>
      <w:r w:rsidRPr="006A0843">
        <w:rPr>
          <w:lang w:eastAsia="zh-TW"/>
        </w:rPr>
        <w:t>5</w:t>
      </w:r>
      <w:r w:rsidRPr="006A0843">
        <w:rPr>
          <w:lang w:eastAsia="zh-TW"/>
        </w:rPr>
        <w:t>月指出，</w:t>
      </w:r>
      <w:r w:rsidRPr="006A0843">
        <w:rPr>
          <w:lang w:eastAsia="zh-TW"/>
        </w:rPr>
        <w:t>2023</w:t>
      </w:r>
      <w:r w:rsidRPr="006A0843">
        <w:rPr>
          <w:lang w:eastAsia="zh-TW"/>
        </w:rPr>
        <w:t>年西班牙經濟成長率將可達</w:t>
      </w:r>
      <w:r w:rsidRPr="006A0843">
        <w:rPr>
          <w:lang w:eastAsia="zh-TW"/>
        </w:rPr>
        <w:t>1.9%</w:t>
      </w:r>
      <w:r w:rsidR="008F550C" w:rsidRPr="006A0843">
        <w:rPr>
          <w:lang w:eastAsia="zh-TW"/>
        </w:rPr>
        <w:t>（</w:t>
      </w:r>
      <w:r w:rsidRPr="006A0843">
        <w:rPr>
          <w:lang w:eastAsia="zh-TW"/>
        </w:rPr>
        <w:t>註</w:t>
      </w:r>
      <w:r w:rsidRPr="006A0843">
        <w:rPr>
          <w:lang w:eastAsia="zh-TW"/>
        </w:rPr>
        <w:t>:</w:t>
      </w:r>
      <w:r w:rsidRPr="006A0843">
        <w:rPr>
          <w:lang w:eastAsia="zh-TW"/>
        </w:rPr>
        <w:t>本年初原預測為</w:t>
      </w:r>
      <w:r w:rsidRPr="006A0843">
        <w:rPr>
          <w:lang w:eastAsia="zh-TW"/>
        </w:rPr>
        <w:t>1.4%</w:t>
      </w:r>
      <w:r w:rsidR="008F550C" w:rsidRPr="006A0843">
        <w:rPr>
          <w:lang w:eastAsia="zh-TW"/>
        </w:rPr>
        <w:t>）</w:t>
      </w:r>
      <w:r w:rsidRPr="006A0843">
        <w:rPr>
          <w:lang w:eastAsia="zh-TW"/>
        </w:rPr>
        <w:t>，歐盟平均值則為</w:t>
      </w:r>
      <w:r w:rsidRPr="006A0843">
        <w:rPr>
          <w:lang w:eastAsia="zh-TW"/>
        </w:rPr>
        <w:t>1%</w:t>
      </w:r>
      <w:r w:rsidRPr="006A0843">
        <w:rPr>
          <w:lang w:eastAsia="zh-TW"/>
        </w:rPr>
        <w:t>，另對西班牙其他各項經濟數據預測如下</w:t>
      </w:r>
      <w:r w:rsidRPr="006A0843">
        <w:rPr>
          <w:rFonts w:ascii="微軟正黑體" w:eastAsia="微軟正黑體" w:hAnsi="微軟正黑體"/>
          <w:lang w:eastAsia="zh-TW"/>
        </w:rPr>
        <w:t>：</w:t>
      </w:r>
      <w:r w:rsidRPr="006A0843">
        <w:rPr>
          <w:lang w:eastAsia="zh-TW"/>
        </w:rPr>
        <w:t>2023</w:t>
      </w:r>
      <w:r w:rsidRPr="006A0843">
        <w:rPr>
          <w:lang w:eastAsia="zh-TW"/>
        </w:rPr>
        <w:t>年通膨為</w:t>
      </w:r>
      <w:r w:rsidRPr="006A0843">
        <w:rPr>
          <w:lang w:eastAsia="zh-TW"/>
        </w:rPr>
        <w:t>4.0%</w:t>
      </w:r>
      <w:r w:rsidRPr="006A0843">
        <w:rPr>
          <w:lang w:eastAsia="zh-TW"/>
        </w:rPr>
        <w:t>，</w:t>
      </w:r>
      <w:r w:rsidRPr="006A0843">
        <w:rPr>
          <w:lang w:eastAsia="zh-TW"/>
        </w:rPr>
        <w:t>2024</w:t>
      </w:r>
      <w:r w:rsidRPr="006A0843">
        <w:rPr>
          <w:lang w:eastAsia="zh-TW"/>
        </w:rPr>
        <w:t>年為</w:t>
      </w:r>
      <w:r w:rsidRPr="006A0843">
        <w:rPr>
          <w:lang w:eastAsia="zh-TW"/>
        </w:rPr>
        <w:t>2.7%</w:t>
      </w:r>
      <w:r w:rsidRPr="006A0843">
        <w:rPr>
          <w:lang w:eastAsia="zh-TW"/>
        </w:rPr>
        <w:t>；</w:t>
      </w:r>
      <w:r w:rsidRPr="006A0843">
        <w:rPr>
          <w:lang w:eastAsia="zh-TW"/>
        </w:rPr>
        <w:t>2023</w:t>
      </w:r>
      <w:r w:rsidRPr="006A0843">
        <w:rPr>
          <w:lang w:eastAsia="zh-TW"/>
        </w:rPr>
        <w:t>年失業率為</w:t>
      </w:r>
      <w:r w:rsidRPr="006A0843">
        <w:rPr>
          <w:lang w:eastAsia="zh-TW"/>
        </w:rPr>
        <w:t>12.7%</w:t>
      </w:r>
      <w:r w:rsidRPr="006A0843">
        <w:rPr>
          <w:lang w:eastAsia="zh-TW"/>
        </w:rPr>
        <w:t>，</w:t>
      </w:r>
      <w:r w:rsidRPr="006A0843">
        <w:rPr>
          <w:lang w:eastAsia="zh-TW"/>
        </w:rPr>
        <w:t>2024</w:t>
      </w:r>
      <w:r w:rsidRPr="006A0843">
        <w:rPr>
          <w:lang w:eastAsia="zh-TW"/>
        </w:rPr>
        <w:t>年為</w:t>
      </w:r>
      <w:r w:rsidRPr="006A0843">
        <w:rPr>
          <w:lang w:eastAsia="zh-TW"/>
        </w:rPr>
        <w:t>12.4%</w:t>
      </w:r>
      <w:r w:rsidRPr="006A0843">
        <w:rPr>
          <w:lang w:eastAsia="zh-TW"/>
        </w:rPr>
        <w:t>；</w:t>
      </w:r>
      <w:r w:rsidRPr="006A0843">
        <w:rPr>
          <w:lang w:eastAsia="zh-TW"/>
        </w:rPr>
        <w:t>2023</w:t>
      </w:r>
      <w:r w:rsidRPr="006A0843">
        <w:rPr>
          <w:lang w:eastAsia="zh-TW"/>
        </w:rPr>
        <w:t>年財政赤字占</w:t>
      </w:r>
      <w:r w:rsidRPr="006A0843">
        <w:rPr>
          <w:lang w:eastAsia="zh-TW"/>
        </w:rPr>
        <w:t>GDP</w:t>
      </w:r>
      <w:r w:rsidRPr="006A0843">
        <w:rPr>
          <w:lang w:eastAsia="zh-TW"/>
        </w:rPr>
        <w:t>比例為</w:t>
      </w:r>
      <w:r w:rsidRPr="006A0843">
        <w:rPr>
          <w:lang w:eastAsia="zh-TW"/>
        </w:rPr>
        <w:t>-4.1%</w:t>
      </w:r>
      <w:r w:rsidRPr="006A0843">
        <w:rPr>
          <w:lang w:eastAsia="zh-TW"/>
        </w:rPr>
        <w:t>，</w:t>
      </w:r>
      <w:r w:rsidRPr="006A0843">
        <w:rPr>
          <w:lang w:eastAsia="zh-TW"/>
        </w:rPr>
        <w:t>2024</w:t>
      </w:r>
      <w:r w:rsidRPr="006A0843">
        <w:rPr>
          <w:lang w:eastAsia="zh-TW"/>
        </w:rPr>
        <w:t>年為</w:t>
      </w:r>
      <w:r w:rsidRPr="006A0843">
        <w:rPr>
          <w:lang w:eastAsia="zh-TW"/>
        </w:rPr>
        <w:t>-3.3%</w:t>
      </w:r>
      <w:r w:rsidRPr="006A0843">
        <w:rPr>
          <w:lang w:eastAsia="zh-TW"/>
        </w:rPr>
        <w:t>；</w:t>
      </w:r>
      <w:r w:rsidRPr="006A0843">
        <w:rPr>
          <w:lang w:eastAsia="zh-TW"/>
        </w:rPr>
        <w:t>2023</w:t>
      </w:r>
      <w:r w:rsidRPr="006A0843">
        <w:rPr>
          <w:lang w:eastAsia="zh-TW"/>
        </w:rPr>
        <w:t>年公債占</w:t>
      </w:r>
      <w:r w:rsidRPr="006A0843">
        <w:rPr>
          <w:lang w:eastAsia="zh-TW"/>
        </w:rPr>
        <w:t>GDP</w:t>
      </w:r>
      <w:r w:rsidRPr="006A0843">
        <w:rPr>
          <w:lang w:eastAsia="zh-TW"/>
        </w:rPr>
        <w:t>比例為</w:t>
      </w:r>
      <w:r w:rsidRPr="006A0843">
        <w:rPr>
          <w:lang w:eastAsia="zh-TW"/>
        </w:rPr>
        <w:t>12.7%</w:t>
      </w:r>
      <w:r w:rsidRPr="006A0843">
        <w:rPr>
          <w:lang w:eastAsia="zh-TW"/>
        </w:rPr>
        <w:t>，</w:t>
      </w:r>
      <w:r w:rsidRPr="006A0843">
        <w:rPr>
          <w:lang w:eastAsia="zh-TW"/>
        </w:rPr>
        <w:t>2024</w:t>
      </w:r>
      <w:r w:rsidRPr="006A0843">
        <w:rPr>
          <w:lang w:eastAsia="zh-TW"/>
        </w:rPr>
        <w:t>則為</w:t>
      </w:r>
      <w:r w:rsidRPr="006A0843">
        <w:rPr>
          <w:lang w:eastAsia="zh-TW"/>
        </w:rPr>
        <w:t>12.4%</w:t>
      </w:r>
      <w:r w:rsidRPr="006A0843">
        <w:rPr>
          <w:lang w:eastAsia="zh-TW"/>
        </w:rPr>
        <w:t>。</w:t>
      </w:r>
      <w:r w:rsidRPr="006A0843">
        <w:rPr>
          <w:lang w:eastAsia="zh-TW"/>
        </w:rPr>
        <w:t xml:space="preserve"> </w:t>
      </w:r>
      <w:r w:rsidRPr="006A0843">
        <w:t>展。西國經濟部</w:t>
      </w:r>
      <w:r w:rsidR="008F550C" w:rsidRPr="006A0843">
        <w:t>（</w:t>
      </w:r>
      <w:r w:rsidRPr="006A0843">
        <w:t>Ministerio de los Asuntos Económicos y Transformación Digital</w:t>
      </w:r>
      <w:r w:rsidR="008F550C" w:rsidRPr="006A0843">
        <w:t>）</w:t>
      </w:r>
      <w:r w:rsidRPr="006A0843">
        <w:t>則樂觀認為，西班牙將成為</w:t>
      </w:r>
      <w:r w:rsidRPr="006A0843">
        <w:t xml:space="preserve"> 2023 </w:t>
      </w:r>
      <w:r w:rsidRPr="006A0843">
        <w:t>年經濟成長最快的歐洲國家之一，並將連續第</w:t>
      </w:r>
      <w:r w:rsidRPr="006A0843">
        <w:t>3</w:t>
      </w:r>
      <w:r w:rsidRPr="006A0843">
        <w:t>年在歐元區主要濟體中居經濟成長率首位。</w:t>
      </w:r>
      <w:r w:rsidRPr="006A0843">
        <w:rPr>
          <w:lang w:eastAsia="zh-TW"/>
        </w:rPr>
        <w:t>西國政府預測西國</w:t>
      </w:r>
      <w:r w:rsidRPr="006A0843">
        <w:rPr>
          <w:lang w:eastAsia="zh-TW"/>
        </w:rPr>
        <w:t>2023</w:t>
      </w:r>
      <w:r w:rsidRPr="006A0843">
        <w:rPr>
          <w:lang w:eastAsia="zh-TW"/>
        </w:rPr>
        <w:t>年經濟成長率為</w:t>
      </w:r>
      <w:r w:rsidRPr="006A0843">
        <w:rPr>
          <w:lang w:eastAsia="zh-TW"/>
        </w:rPr>
        <w:t>2.1%</w:t>
      </w:r>
      <w:r w:rsidRPr="006A0843">
        <w:rPr>
          <w:lang w:eastAsia="zh-TW"/>
        </w:rPr>
        <w:t>，西國央行</w:t>
      </w:r>
      <w:r w:rsidR="008F550C" w:rsidRPr="006A0843">
        <w:rPr>
          <w:lang w:eastAsia="zh-TW"/>
        </w:rPr>
        <w:t>（</w:t>
      </w:r>
      <w:r w:rsidRPr="006A0843">
        <w:rPr>
          <w:lang w:eastAsia="zh-TW"/>
        </w:rPr>
        <w:t>Banco de España</w:t>
      </w:r>
      <w:r w:rsidR="008F550C" w:rsidRPr="006A0843">
        <w:rPr>
          <w:lang w:eastAsia="zh-TW"/>
        </w:rPr>
        <w:t>）</w:t>
      </w:r>
      <w:r w:rsidRPr="006A0843">
        <w:rPr>
          <w:lang w:eastAsia="zh-TW"/>
        </w:rPr>
        <w:t>則預測為</w:t>
      </w:r>
      <w:r w:rsidRPr="006A0843">
        <w:rPr>
          <w:lang w:eastAsia="zh-TW"/>
        </w:rPr>
        <w:t>2%</w:t>
      </w:r>
      <w:r w:rsidRPr="006A0843">
        <w:rPr>
          <w:lang w:eastAsia="zh-TW"/>
        </w:rPr>
        <w:t>，均高於歐盟預估值。</w:t>
      </w:r>
    </w:p>
    <w:p w:rsidR="00934A6C" w:rsidRPr="006A0843" w:rsidRDefault="00934A6C" w:rsidP="0046513E">
      <w:pPr>
        <w:pStyle w:val="af"/>
        <w:ind w:left="960" w:firstLine="480"/>
        <w:rPr>
          <w:lang w:eastAsia="zh-TW"/>
        </w:rPr>
      </w:pPr>
      <w:r w:rsidRPr="006A0843">
        <w:rPr>
          <w:lang w:eastAsia="zh-TW"/>
        </w:rPr>
        <w:t>國際貨幣基金組織</w:t>
      </w:r>
      <w:r w:rsidR="008F550C" w:rsidRPr="006A0843">
        <w:rPr>
          <w:lang w:eastAsia="zh-TW"/>
        </w:rPr>
        <w:t>（</w:t>
      </w:r>
      <w:r w:rsidR="0046513E" w:rsidRPr="006A0843">
        <w:rPr>
          <w:rFonts w:hint="eastAsia"/>
          <w:lang w:eastAsia="zh-TW"/>
        </w:rPr>
        <w:t>西文：</w:t>
      </w:r>
      <w:r w:rsidRPr="006A0843">
        <w:rPr>
          <w:lang w:eastAsia="zh-TW"/>
        </w:rPr>
        <w:t>Fondo Monetario Internacional</w:t>
      </w:r>
      <w:r w:rsidRPr="006A0843">
        <w:rPr>
          <w:lang w:eastAsia="zh-TW"/>
        </w:rPr>
        <w:t>，</w:t>
      </w:r>
      <w:r w:rsidRPr="006A0843">
        <w:rPr>
          <w:lang w:eastAsia="zh-TW"/>
        </w:rPr>
        <w:t>FMI</w:t>
      </w:r>
      <w:r w:rsidR="0046513E" w:rsidRPr="006A0843">
        <w:rPr>
          <w:rFonts w:hint="eastAsia"/>
          <w:lang w:eastAsia="zh-TW"/>
        </w:rPr>
        <w:t>；英文</w:t>
      </w:r>
      <w:r w:rsidR="0046513E" w:rsidRPr="006A0843">
        <w:rPr>
          <w:rFonts w:hint="eastAsia"/>
          <w:lang w:eastAsia="zh-TW"/>
        </w:rPr>
        <w:t>International Monetary Fund</w:t>
      </w:r>
      <w:r w:rsidR="0046513E" w:rsidRPr="006A0843">
        <w:rPr>
          <w:rFonts w:hint="eastAsia"/>
          <w:lang w:eastAsia="zh-TW"/>
        </w:rPr>
        <w:t>，</w:t>
      </w:r>
      <w:r w:rsidR="0046513E" w:rsidRPr="006A0843">
        <w:rPr>
          <w:rFonts w:hint="eastAsia"/>
          <w:lang w:eastAsia="zh-TW"/>
        </w:rPr>
        <w:t>IMF</w:t>
      </w:r>
      <w:r w:rsidR="008F550C" w:rsidRPr="006A0843">
        <w:rPr>
          <w:lang w:eastAsia="zh-TW"/>
        </w:rPr>
        <w:t>）</w:t>
      </w:r>
      <w:r w:rsidRPr="006A0843">
        <w:rPr>
          <w:lang w:eastAsia="zh-TW"/>
        </w:rPr>
        <w:t>認為，儘管西班牙經濟發展受商品價格上漲及國際金融緊縮影響，由於其經濟具韌性、全球觀光產業復甦及歐盟復甦基金挹注，均有助西班牙經濟復甦，現階段西國經濟不會進入衰退。</w:t>
      </w:r>
      <w:r w:rsidRPr="006A0843">
        <w:rPr>
          <w:lang w:eastAsia="zh-TW"/>
        </w:rPr>
        <w:t>FMI</w:t>
      </w:r>
      <w:r w:rsidRPr="006A0843">
        <w:rPr>
          <w:lang w:eastAsia="zh-TW"/>
        </w:rPr>
        <w:t>估計，西班牙</w:t>
      </w:r>
      <w:r w:rsidRPr="006A0843">
        <w:rPr>
          <w:lang w:eastAsia="zh-TW"/>
        </w:rPr>
        <w:t>2022</w:t>
      </w:r>
      <w:r w:rsidRPr="006A0843">
        <w:rPr>
          <w:lang w:eastAsia="zh-TW"/>
        </w:rPr>
        <w:t>年經濟成長率</w:t>
      </w:r>
      <w:r w:rsidR="008F550C" w:rsidRPr="006A0843">
        <w:rPr>
          <w:lang w:eastAsia="zh-TW"/>
        </w:rPr>
        <w:t>（</w:t>
      </w:r>
      <w:r w:rsidRPr="006A0843">
        <w:rPr>
          <w:lang w:eastAsia="zh-TW"/>
        </w:rPr>
        <w:t>GDP</w:t>
      </w:r>
      <w:r w:rsidR="008F550C" w:rsidRPr="006A0843">
        <w:rPr>
          <w:lang w:eastAsia="zh-TW"/>
        </w:rPr>
        <w:t>）</w:t>
      </w:r>
      <w:r w:rsidRPr="006A0843">
        <w:rPr>
          <w:lang w:eastAsia="zh-TW"/>
        </w:rPr>
        <w:t>為</w:t>
      </w:r>
      <w:r w:rsidRPr="006A0843">
        <w:rPr>
          <w:lang w:eastAsia="zh-TW"/>
        </w:rPr>
        <w:t>5.2%</w:t>
      </w:r>
      <w:r w:rsidRPr="006A0843">
        <w:rPr>
          <w:lang w:eastAsia="zh-TW"/>
        </w:rPr>
        <w:t>，</w:t>
      </w:r>
      <w:r w:rsidRPr="006A0843">
        <w:rPr>
          <w:lang w:eastAsia="zh-TW"/>
        </w:rPr>
        <w:t>2023</w:t>
      </w:r>
      <w:r w:rsidRPr="006A0843">
        <w:rPr>
          <w:lang w:eastAsia="zh-TW"/>
        </w:rPr>
        <w:t>年為</w:t>
      </w:r>
      <w:r w:rsidRPr="006A0843">
        <w:rPr>
          <w:lang w:eastAsia="zh-TW"/>
        </w:rPr>
        <w:t>1.1%</w:t>
      </w:r>
      <w:r w:rsidRPr="006A0843">
        <w:rPr>
          <w:lang w:eastAsia="zh-TW"/>
        </w:rPr>
        <w:t>，</w:t>
      </w:r>
      <w:r w:rsidRPr="006A0843">
        <w:rPr>
          <w:lang w:eastAsia="zh-TW"/>
        </w:rPr>
        <w:t>2024</w:t>
      </w:r>
      <w:r w:rsidRPr="006A0843">
        <w:rPr>
          <w:lang w:eastAsia="zh-TW"/>
        </w:rPr>
        <w:t>年為</w:t>
      </w:r>
      <w:r w:rsidRPr="006A0843">
        <w:rPr>
          <w:lang w:eastAsia="zh-TW"/>
        </w:rPr>
        <w:t>2.4%</w:t>
      </w:r>
      <w:r w:rsidRPr="006A0843">
        <w:rPr>
          <w:lang w:eastAsia="zh-TW"/>
        </w:rPr>
        <w:t>及</w:t>
      </w:r>
      <w:r w:rsidRPr="006A0843">
        <w:rPr>
          <w:lang w:eastAsia="zh-TW"/>
        </w:rPr>
        <w:t>2025</w:t>
      </w:r>
      <w:r w:rsidRPr="006A0843">
        <w:rPr>
          <w:lang w:eastAsia="zh-TW"/>
        </w:rPr>
        <w:t>年為</w:t>
      </w:r>
      <w:r w:rsidRPr="006A0843">
        <w:rPr>
          <w:lang w:eastAsia="zh-TW"/>
        </w:rPr>
        <w:t>2.2%</w:t>
      </w:r>
      <w:r w:rsidRPr="006A0843">
        <w:rPr>
          <w:lang w:eastAsia="zh-TW"/>
        </w:rPr>
        <w:t>。</w:t>
      </w:r>
    </w:p>
    <w:p w:rsidR="00934A6C" w:rsidRPr="006A0843" w:rsidRDefault="00934A6C" w:rsidP="0046513E">
      <w:pPr>
        <w:pStyle w:val="aa"/>
        <w:pageBreakBefore/>
        <w:spacing w:before="257" w:after="257"/>
        <w:ind w:left="643" w:hanging="643"/>
        <w:rPr>
          <w:lang w:val="es" w:eastAsia="zh-TW"/>
        </w:rPr>
      </w:pPr>
      <w:r w:rsidRPr="006A0843">
        <w:rPr>
          <w:lang w:val="es" w:eastAsia="zh-TW"/>
        </w:rPr>
        <w:t>五、市場環境</w:t>
      </w:r>
    </w:p>
    <w:p w:rsidR="00934A6C" w:rsidRPr="006A0843" w:rsidRDefault="008F550C" w:rsidP="0046513E">
      <w:pPr>
        <w:pStyle w:val="ae"/>
        <w:rPr>
          <w:lang w:val="es"/>
        </w:rPr>
      </w:pPr>
      <w:r w:rsidRPr="006A0843">
        <w:rPr>
          <w:lang w:val="es"/>
        </w:rPr>
        <w:t>（</w:t>
      </w:r>
      <w:r w:rsidR="00934A6C" w:rsidRPr="006A0843">
        <w:rPr>
          <w:lang w:val="es"/>
        </w:rPr>
        <w:t>一</w:t>
      </w:r>
      <w:r w:rsidRPr="006A0843">
        <w:rPr>
          <w:lang w:val="es"/>
        </w:rPr>
        <w:t>）</w:t>
      </w:r>
      <w:r w:rsidR="00934A6C" w:rsidRPr="006A0843">
        <w:rPr>
          <w:lang w:val="es"/>
        </w:rPr>
        <w:t>一般市場情況</w:t>
      </w:r>
    </w:p>
    <w:p w:rsidR="00934A6C" w:rsidRPr="006A0843" w:rsidRDefault="00934A6C" w:rsidP="00934A6C">
      <w:pPr>
        <w:pStyle w:val="af"/>
        <w:ind w:left="960" w:firstLine="480"/>
        <w:rPr>
          <w:lang w:eastAsia="zh-TW"/>
        </w:rPr>
      </w:pPr>
      <w:r w:rsidRPr="006A0843">
        <w:rPr>
          <w:lang w:val="es" w:eastAsia="zh-TW"/>
        </w:rPr>
        <w:t>西班牙與歐盟各國為主要貿易夥伴、採購型態為少量多樣；儘管西班牙政府致力推動英語普及化，一般仍慣以西班牙語溝通；銷售通路從傳統實體商電，逐步以綜合性及電商化發展，也積極爭取代理權及重視產業分工；</w:t>
      </w:r>
      <w:r w:rsidRPr="006A0843">
        <w:rPr>
          <w:lang w:val="es-ES" w:eastAsia="zh-TW"/>
        </w:rPr>
        <w:t>貿易方面則有熟稔貿易</w:t>
      </w:r>
      <w:r w:rsidRPr="006A0843">
        <w:rPr>
          <w:lang w:val="es" w:eastAsia="zh-TW"/>
        </w:rPr>
        <w:t>之業者直接向國外供應商採購商品，亦有透過專業貿易商進出口，部份業者也會透過其他歐盟國家業者進口，或向在歐洲設有發貨倉庫之業者採購商品。一般市場概況說明如下：</w:t>
      </w:r>
    </w:p>
    <w:p w:rsidR="00934A6C" w:rsidRPr="006A0843" w:rsidRDefault="0046513E" w:rsidP="0046513E">
      <w:pPr>
        <w:pStyle w:val="af1"/>
        <w:ind w:left="1440" w:hanging="480"/>
      </w:pPr>
      <w:r w:rsidRPr="006A0843">
        <w:rPr>
          <w:rFonts w:hint="eastAsia"/>
        </w:rPr>
        <w:t>１、</w:t>
      </w:r>
      <w:r w:rsidR="00934A6C" w:rsidRPr="006A0843">
        <w:t>以歐盟各國為主要貿易夥伴</w:t>
      </w:r>
    </w:p>
    <w:p w:rsidR="00934A6C" w:rsidRPr="006A0843" w:rsidRDefault="00934A6C" w:rsidP="0046513E">
      <w:pPr>
        <w:pStyle w:val="af2"/>
        <w:ind w:left="1440" w:firstLine="480"/>
      </w:pPr>
      <w:r w:rsidRPr="006A0843">
        <w:t>西班牙對外貿易以與歐盟國家關係最為密切，其中法國、德國、葡萄牙及義大利為最主要的貿易夥伴國。西班牙對歐盟出口值占總出口值六成以上，歐盟以外則英國、中國大陸、美國等為主要貿易夥伴。</w:t>
      </w:r>
    </w:p>
    <w:p w:rsidR="00934A6C" w:rsidRPr="006A0843" w:rsidRDefault="00934A6C" w:rsidP="0046513E">
      <w:pPr>
        <w:pStyle w:val="af2"/>
        <w:ind w:left="1440" w:firstLine="480"/>
      </w:pPr>
      <w:r w:rsidRPr="006A0843">
        <w:t>近年來西班牙貿易逆差呈現擴大的趨勢，依據西班牙工業、商業及觀光部資料，</w:t>
      </w:r>
      <w:r w:rsidRPr="006A0843">
        <w:t>2022</w:t>
      </w:r>
      <w:r w:rsidRPr="006A0843">
        <w:t>年西班牙貿易成長趨勢與其他經濟表現相似，上半年顯著增長，但下半年成長則逐漸放緩，全年商品及服務出口總額</w:t>
      </w:r>
      <w:r w:rsidRPr="006A0843">
        <w:t>4,115</w:t>
      </w:r>
      <w:r w:rsidRPr="006A0843">
        <w:t>億</w:t>
      </w:r>
      <w:r w:rsidRPr="006A0843">
        <w:t>8,934</w:t>
      </w:r>
      <w:r w:rsidRPr="006A0843">
        <w:t>萬美元，與</w:t>
      </w:r>
      <w:r w:rsidRPr="006A0843">
        <w:t>2021</w:t>
      </w:r>
      <w:r w:rsidRPr="006A0843">
        <w:t>年相較成長約</w:t>
      </w:r>
      <w:r w:rsidRPr="006A0843">
        <w:t>23%</w:t>
      </w:r>
      <w:r w:rsidRPr="006A0843">
        <w:t>，進口額為</w:t>
      </w:r>
      <w:r w:rsidRPr="006A0843">
        <w:t>4,836</w:t>
      </w:r>
      <w:r w:rsidRPr="006A0843">
        <w:t>億</w:t>
      </w:r>
      <w:r w:rsidRPr="006A0843">
        <w:t>5,731</w:t>
      </w:r>
      <w:r w:rsidRPr="006A0843">
        <w:t>萬美元，成長</w:t>
      </w:r>
      <w:r w:rsidRPr="006A0843">
        <w:t>33.4%</w:t>
      </w:r>
      <w:r w:rsidRPr="006A0843">
        <w:t>，逆差約</w:t>
      </w:r>
      <w:r w:rsidRPr="006A0843">
        <w:t>721</w:t>
      </w:r>
      <w:r w:rsidRPr="006A0843">
        <w:t>億美元。</w:t>
      </w:r>
    </w:p>
    <w:p w:rsidR="00934A6C" w:rsidRPr="006A0843" w:rsidRDefault="00934A6C" w:rsidP="0046513E">
      <w:pPr>
        <w:pStyle w:val="af2"/>
        <w:ind w:left="1440" w:firstLine="480"/>
      </w:pPr>
      <w:r w:rsidRPr="006A0843">
        <w:t>依據西班牙國家統計局</w:t>
      </w:r>
      <w:r w:rsidR="008F550C" w:rsidRPr="006A0843">
        <w:t>（</w:t>
      </w:r>
      <w:r w:rsidRPr="006A0843">
        <w:t>INE</w:t>
      </w:r>
      <w:r w:rsidR="008F550C" w:rsidRPr="006A0843">
        <w:t>）</w:t>
      </w:r>
      <w:r w:rsidRPr="006A0843">
        <w:t>資料，</w:t>
      </w:r>
      <w:r w:rsidRPr="006A0843">
        <w:t>2022</w:t>
      </w:r>
      <w:r w:rsidRPr="006A0843">
        <w:t>年全年計有</w:t>
      </w:r>
      <w:r w:rsidRPr="006A0843">
        <w:t>7,160</w:t>
      </w:r>
      <w:r w:rsidRPr="006A0843">
        <w:t>萬人次國外觀光客到訪西班牙，支出金額為</w:t>
      </w:r>
      <w:r w:rsidRPr="006A0843">
        <w:t>870.61</w:t>
      </w:r>
      <w:r w:rsidRPr="006A0843">
        <w:t>億歐元。西國</w:t>
      </w:r>
      <w:r w:rsidRPr="006A0843">
        <w:t>60%</w:t>
      </w:r>
      <w:r w:rsidRPr="006A0843">
        <w:t>觀光客係來自歐洲各國，包含英國（</w:t>
      </w:r>
      <w:r w:rsidRPr="006A0843">
        <w:t>1,510</w:t>
      </w:r>
      <w:r w:rsidRPr="006A0843">
        <w:t>萬人次）、法國（</w:t>
      </w:r>
      <w:r w:rsidRPr="006A0843">
        <w:t>1,010</w:t>
      </w:r>
      <w:r w:rsidRPr="006A0843">
        <w:t>萬人次）、德國（</w:t>
      </w:r>
      <w:r w:rsidRPr="006A0843">
        <w:t>980</w:t>
      </w:r>
      <w:r w:rsidRPr="006A0843">
        <w:t>萬人次）、義大利（</w:t>
      </w:r>
      <w:r w:rsidRPr="006A0843">
        <w:t>400</w:t>
      </w:r>
      <w:r w:rsidRPr="006A0843">
        <w:t>萬人次）與荷蘭（</w:t>
      </w:r>
      <w:r w:rsidRPr="006A0843">
        <w:t>390</w:t>
      </w:r>
      <w:r w:rsidRPr="006A0843">
        <w:t>萬人次）。</w:t>
      </w:r>
      <w:r w:rsidRPr="006A0843">
        <w:t>2022</w:t>
      </w:r>
      <w:r w:rsidRPr="006A0843">
        <w:t>年西班牙服務業出口額</w:t>
      </w:r>
      <w:r w:rsidRPr="006A0843">
        <w:t>269.42</w:t>
      </w:r>
      <w:r w:rsidRPr="006A0843">
        <w:t>億歐元（</w:t>
      </w:r>
      <w:r w:rsidRPr="006A0843">
        <w:t>+18.5%</w:t>
      </w:r>
      <w:r w:rsidRPr="006A0843">
        <w:t>），進口額</w:t>
      </w:r>
      <w:r w:rsidRPr="006A0843">
        <w:t>174.56</w:t>
      </w:r>
      <w:r w:rsidRPr="006A0843">
        <w:t>億歐元（</w:t>
      </w:r>
      <w:r w:rsidRPr="006A0843">
        <w:t>+14.6%</w:t>
      </w:r>
      <w:r w:rsidRPr="006A0843">
        <w:t>），享有</w:t>
      </w:r>
      <w:r w:rsidRPr="006A0843">
        <w:t>94.86</w:t>
      </w:r>
      <w:r w:rsidRPr="006A0843">
        <w:t>億歐元順差，主要源自諮詢顧問、交通服務與保險等。</w:t>
      </w:r>
    </w:p>
    <w:p w:rsidR="00934A6C" w:rsidRPr="006A0843" w:rsidRDefault="0046513E" w:rsidP="0046513E">
      <w:pPr>
        <w:pStyle w:val="af1"/>
        <w:ind w:left="1440" w:hanging="480"/>
      </w:pPr>
      <w:r w:rsidRPr="006A0843">
        <w:rPr>
          <w:rFonts w:hint="eastAsia"/>
        </w:rPr>
        <w:t>２、</w:t>
      </w:r>
      <w:r w:rsidR="00934A6C" w:rsidRPr="006A0843">
        <w:t>中小企業家數多、大型企業掌握市場話語權</w:t>
      </w:r>
    </w:p>
    <w:p w:rsidR="00934A6C" w:rsidRPr="006A0843" w:rsidRDefault="00934A6C" w:rsidP="0046513E">
      <w:pPr>
        <w:pStyle w:val="af2"/>
        <w:ind w:left="1440" w:firstLine="480"/>
      </w:pPr>
      <w:r w:rsidRPr="006A0843">
        <w:t>依據</w:t>
      </w:r>
      <w:r w:rsidRPr="006A0843">
        <w:t>2022</w:t>
      </w:r>
      <w:r w:rsidRPr="006A0843">
        <w:t>年</w:t>
      </w:r>
      <w:r w:rsidRPr="006A0843">
        <w:t>12</w:t>
      </w:r>
      <w:r w:rsidRPr="006A0843">
        <w:t>月西班牙工業、商業及觀光部出版的中央企業指南</w:t>
      </w:r>
      <w:r w:rsidR="008F550C" w:rsidRPr="006A0843">
        <w:t>（</w:t>
      </w:r>
      <w:r w:rsidRPr="006A0843">
        <w:t>El Directorio central de empresas , DIRCE</w:t>
      </w:r>
      <w:r w:rsidR="008F550C" w:rsidRPr="006A0843">
        <w:t>）</w:t>
      </w:r>
      <w:r w:rsidRPr="006A0843">
        <w:t>，</w:t>
      </w:r>
      <w:r w:rsidRPr="006A0843">
        <w:t>2022</w:t>
      </w:r>
      <w:r w:rsidRPr="006A0843">
        <w:t>年</w:t>
      </w:r>
      <w:r w:rsidRPr="006A0843">
        <w:t>1</w:t>
      </w:r>
      <w:r w:rsidRPr="006A0843">
        <w:t>月</w:t>
      </w:r>
      <w:r w:rsidRPr="006A0843">
        <w:t>1</w:t>
      </w:r>
      <w:r w:rsidRPr="006A0843">
        <w:t>日全國共有</w:t>
      </w:r>
      <w:r w:rsidRPr="006A0843">
        <w:t>343</w:t>
      </w:r>
      <w:r w:rsidRPr="006A0843">
        <w:t>萬</w:t>
      </w:r>
      <w:r w:rsidRPr="006A0843">
        <w:t>663</w:t>
      </w:r>
      <w:r w:rsidRPr="006A0843">
        <w:t>家企業（</w:t>
      </w:r>
      <w:r w:rsidR="0046513E" w:rsidRPr="006A0843">
        <w:rPr>
          <w:rFonts w:hint="eastAsia"/>
        </w:rPr>
        <w:t>增加</w:t>
      </w:r>
      <w:r w:rsidRPr="006A0843">
        <w:t>1.9%</w:t>
      </w:r>
      <w:r w:rsidRPr="006A0843">
        <w:t>），其中僱用員工數低於</w:t>
      </w:r>
      <w:r w:rsidRPr="006A0843">
        <w:t>20</w:t>
      </w:r>
      <w:r w:rsidRPr="006A0843">
        <w:t>人之中小型企業</w:t>
      </w:r>
      <w:r w:rsidRPr="006A0843">
        <w:t>336</w:t>
      </w:r>
      <w:r w:rsidRPr="006A0843">
        <w:t>萬</w:t>
      </w:r>
      <w:r w:rsidRPr="006A0843">
        <w:t>2,020</w:t>
      </w:r>
      <w:r w:rsidRPr="006A0843">
        <w:t>家</w:t>
      </w:r>
      <w:r w:rsidR="008F550C" w:rsidRPr="006A0843">
        <w:t>（</w:t>
      </w:r>
      <w:r w:rsidRPr="006A0843">
        <w:t>占</w:t>
      </w:r>
      <w:r w:rsidRPr="006A0843">
        <w:t>98%</w:t>
      </w:r>
      <w:r w:rsidR="008F550C" w:rsidRPr="006A0843">
        <w:t>）</w:t>
      </w:r>
      <w:r w:rsidRPr="006A0843">
        <w:t>。以自治區而言，加泰隆尼亞自治區的</w:t>
      </w:r>
      <w:r w:rsidRPr="006A0843">
        <w:t>63.4</w:t>
      </w:r>
      <w:r w:rsidRPr="006A0843">
        <w:t>萬家最多，其次依序為馬德里自治區</w:t>
      </w:r>
      <w:r w:rsidRPr="006A0843">
        <w:t>55.8</w:t>
      </w:r>
      <w:r w:rsidRPr="006A0843">
        <w:t>萬家、安達魯西亞自治區</w:t>
      </w:r>
      <w:r w:rsidRPr="006A0843">
        <w:t>54.5</w:t>
      </w:r>
      <w:r w:rsidRPr="006A0843">
        <w:t>萬家與瓦倫西亞自治區</w:t>
      </w:r>
      <w:r w:rsidRPr="006A0843">
        <w:t>37.4</w:t>
      </w:r>
      <w:r w:rsidRPr="006A0843">
        <w:t>萬家。以產業別而言，貿易公司占</w:t>
      </w:r>
      <w:r w:rsidRPr="006A0843">
        <w:t>71.4</w:t>
      </w:r>
      <w:r w:rsidRPr="006A0843">
        <w:t>萬家，續為建築業</w:t>
      </w:r>
      <w:r w:rsidRPr="006A0843">
        <w:t>42.5</w:t>
      </w:r>
      <w:r w:rsidRPr="006A0843">
        <w:t>萬家及旅宿業</w:t>
      </w:r>
      <w:r w:rsidRPr="006A0843">
        <w:t>27.8</w:t>
      </w:r>
      <w:r w:rsidRPr="006A0843">
        <w:t>家等。</w:t>
      </w:r>
    </w:p>
    <w:p w:rsidR="00934A6C" w:rsidRPr="006A0843" w:rsidRDefault="00934A6C" w:rsidP="0046513E">
      <w:pPr>
        <w:pStyle w:val="af2"/>
        <w:ind w:left="1440" w:firstLine="480"/>
      </w:pPr>
      <w:r w:rsidRPr="006A0843">
        <w:t>企業採購型態偏好為少量多樣，而大型企業除</w:t>
      </w:r>
      <w:r w:rsidRPr="006A0843">
        <w:t xml:space="preserve">Inditex </w:t>
      </w:r>
      <w:r w:rsidR="008F550C" w:rsidRPr="006A0843">
        <w:t>（</w:t>
      </w:r>
      <w:r w:rsidRPr="006A0843">
        <w:t>Zara</w:t>
      </w:r>
      <w:r w:rsidRPr="006A0843">
        <w:t>服飾品牌</w:t>
      </w:r>
      <w:r w:rsidR="008F550C" w:rsidRPr="006A0843">
        <w:t>）</w:t>
      </w:r>
      <w:r w:rsidRPr="006A0843">
        <w:t>紡織服飾集團、</w:t>
      </w:r>
      <w:r w:rsidRPr="006A0843">
        <w:t>El Corte Inglés</w:t>
      </w:r>
      <w:r w:rsidRPr="006A0843">
        <w:t>百貨集團、</w:t>
      </w:r>
      <w:r w:rsidRPr="006A0843">
        <w:t>Telefonica</w:t>
      </w:r>
      <w:r w:rsidRPr="006A0843">
        <w:t>電信集團、</w:t>
      </w:r>
      <w:r w:rsidRPr="006A0843">
        <w:t>Iberdrola</w:t>
      </w:r>
      <w:r w:rsidRPr="006A0843">
        <w:t>能源油集團、</w:t>
      </w:r>
      <w:r w:rsidRPr="006A0843">
        <w:t>Santader</w:t>
      </w:r>
      <w:r w:rsidRPr="006A0843">
        <w:t>金融集團、</w:t>
      </w:r>
      <w:r w:rsidRPr="006A0843">
        <w:t>Endesa</w:t>
      </w:r>
      <w:r w:rsidRPr="006A0843">
        <w:t>電力集團、</w:t>
      </w:r>
      <w:r w:rsidRPr="006A0843">
        <w:t>Mondragon</w:t>
      </w:r>
      <w:r w:rsidRPr="006A0843">
        <w:t>機械集團及</w:t>
      </w:r>
      <w:r w:rsidRPr="006A0843">
        <w:t>Planeta</w:t>
      </w:r>
      <w:r w:rsidRPr="006A0843">
        <w:t>出版集團等之外，其他多為跨國企業於西班牙設立之分公司或工廠。多數企業採購政策仍由母公司統一主導，僅少部分企業採購由子公司決定。</w:t>
      </w:r>
    </w:p>
    <w:p w:rsidR="00934A6C" w:rsidRPr="006A0843" w:rsidRDefault="0046513E" w:rsidP="0046513E">
      <w:pPr>
        <w:pStyle w:val="af1"/>
        <w:ind w:left="1440" w:hanging="480"/>
      </w:pPr>
      <w:r w:rsidRPr="006A0843">
        <w:rPr>
          <w:rFonts w:hint="eastAsia"/>
        </w:rPr>
        <w:t>３、</w:t>
      </w:r>
      <w:r w:rsidR="00934A6C" w:rsidRPr="006A0843">
        <w:t>西班牙政府致力推動英語普及化，惟民眾仍慣以西班牙語溝通</w:t>
      </w:r>
    </w:p>
    <w:p w:rsidR="00934A6C" w:rsidRPr="006A0843" w:rsidRDefault="00934A6C" w:rsidP="0046513E">
      <w:pPr>
        <w:pStyle w:val="af2"/>
        <w:ind w:left="1440" w:firstLine="480"/>
      </w:pPr>
      <w:r w:rsidRPr="006A0843">
        <w:t>西班牙部分自治區可使用地方方言為官方語言</w:t>
      </w:r>
      <w:r w:rsidR="008F550C" w:rsidRPr="006A0843">
        <w:t>（</w:t>
      </w:r>
      <w:r w:rsidRPr="006A0843">
        <w:t>如加泰隆尼亞自治區的加泰隆尼亞語，加利西亞自治區使用加利西亞語，巴斯克自治區使用巴斯克語及瓦倫西亞自治區使用瓦倫西亞語等</w:t>
      </w:r>
      <w:r w:rsidR="008F550C" w:rsidRPr="006A0843">
        <w:t>）</w:t>
      </w:r>
      <w:r w:rsidRPr="006A0843">
        <w:t>，惟西班牙語仍為全國官方語言。西班牙企業多屬中小型企業，商業往來均可使用英語溝通，近年來西班牙政府也補助企業員工進修英語，惟一般民眾仍習慣以西班牙語聯繫溝通，倘企業欲拓展西班牙市場，仍宜聘用諳西班牙語人才為佳。</w:t>
      </w:r>
    </w:p>
    <w:p w:rsidR="00934A6C" w:rsidRPr="006A0843" w:rsidRDefault="00934A6C" w:rsidP="0046513E">
      <w:pPr>
        <w:pStyle w:val="af2"/>
        <w:ind w:left="1440" w:firstLine="480"/>
      </w:pPr>
      <w:r w:rsidRPr="006A0843">
        <w:t>與西班牙買主接洽及貿易往來，需主動出擊。欲拓展西班牙市場，除透過電子郵件等方式往來之外，電話交談可加深雙方交易信任感，且需具有溝通熱枕、耐心與高度警覺性，持續追蹤合作，以爭取商機。由於我國與西班牙距離遙遠，與當地業者往來交易時，必要時可透過銀行或徵信業者進行徵信。</w:t>
      </w:r>
    </w:p>
    <w:p w:rsidR="00934A6C" w:rsidRPr="006A0843" w:rsidRDefault="0046513E" w:rsidP="0046513E">
      <w:pPr>
        <w:pStyle w:val="af1"/>
        <w:ind w:left="1440" w:hanging="480"/>
      </w:pPr>
      <w:r w:rsidRPr="006A0843">
        <w:rPr>
          <w:rFonts w:hint="eastAsia"/>
        </w:rPr>
        <w:t>４、</w:t>
      </w:r>
      <w:r w:rsidR="00934A6C" w:rsidRPr="006A0843">
        <w:t>銷售通路朝全面性及電商化發展</w:t>
      </w:r>
    </w:p>
    <w:p w:rsidR="00934A6C" w:rsidRPr="006A0843" w:rsidRDefault="00934A6C" w:rsidP="0046513E">
      <w:pPr>
        <w:pStyle w:val="af2"/>
        <w:ind w:left="1440" w:firstLine="480"/>
      </w:pPr>
      <w:r w:rsidRPr="006A0843">
        <w:t>受到歐洲其他國家零售業者進入西班牙市場影響，消費者逐漸改變原習於在專門店購買消費之採購模式。西班牙零售通路業者亦逐漸轉型成立綜合性百貨公司或大型購物中心</w:t>
      </w:r>
      <w:r w:rsidR="008F550C" w:rsidRPr="006A0843">
        <w:t>（</w:t>
      </w:r>
      <w:r w:rsidRPr="006A0843">
        <w:t>Centro Comercial</w:t>
      </w:r>
      <w:r w:rsidR="008F550C" w:rsidRPr="006A0843">
        <w:t>）</w:t>
      </w:r>
      <w:r w:rsidRPr="006A0843">
        <w:t>。此類由連鎖大型零售賣場與其他商店結合購物中心之特色為占地廣、商店家數多，並提供各種餐飲娛樂設施，為西班牙民眾休閒及娛樂主要去處。</w:t>
      </w:r>
    </w:p>
    <w:p w:rsidR="00934A6C" w:rsidRPr="006A0843" w:rsidRDefault="00934A6C" w:rsidP="0046513E">
      <w:pPr>
        <w:pStyle w:val="af2"/>
        <w:ind w:left="1440" w:firstLine="480"/>
      </w:pPr>
      <w:r w:rsidRPr="006A0843">
        <w:t>西班牙購物人潮最多之</w:t>
      </w:r>
      <w:r w:rsidRPr="006A0843">
        <w:t>El Corte Inglés</w:t>
      </w:r>
      <w:r w:rsidRPr="006A0843">
        <w:t>百貨公司在經過多次併購後，已成為全國最大型的通路百貨商場，亦為西班牙與葡萄牙境內唯一的百貨公司，銷售據點超過</w:t>
      </w:r>
      <w:r w:rsidRPr="006A0843">
        <w:t>2,000</w:t>
      </w:r>
      <w:r w:rsidRPr="006A0843">
        <w:t>多個，營業項目包含百貨、服飾、電商、超市、票券銷售、旅行社及保險代銷等業務，</w:t>
      </w:r>
      <w:r w:rsidRPr="006A0843">
        <w:t>2021</w:t>
      </w:r>
      <w:r w:rsidRPr="006A0843">
        <w:t>年會計年度營業額達</w:t>
      </w:r>
      <w:r w:rsidRPr="006A0843">
        <w:t>125</w:t>
      </w:r>
      <w:r w:rsidRPr="006A0843">
        <w:t>億歐元，位居西班牙第</w:t>
      </w:r>
      <w:r w:rsidRPr="006A0843">
        <w:t>8</w:t>
      </w:r>
      <w:r w:rsidRPr="006A0843">
        <w:t>大企業。</w:t>
      </w:r>
      <w:r w:rsidRPr="006A0843">
        <w:t xml:space="preserve"> </w:t>
      </w:r>
    </w:p>
    <w:p w:rsidR="00934A6C" w:rsidRPr="006A0843" w:rsidRDefault="00934A6C" w:rsidP="0046513E">
      <w:pPr>
        <w:pStyle w:val="af2"/>
        <w:ind w:left="1440" w:firstLine="480"/>
      </w:pPr>
      <w:r w:rsidRPr="006A0843">
        <w:t>受「嚴重特殊傳染性肺炎」（</w:t>
      </w:r>
      <w:r w:rsidRPr="006A0843">
        <w:t>COVID-19</w:t>
      </w:r>
      <w:r w:rsidRPr="006A0843">
        <w:t>）疫情影響，電子商務成為西班牙各產業重要銷售通路，在</w:t>
      </w:r>
      <w:r w:rsidRPr="006A0843">
        <w:t>2021</w:t>
      </w:r>
      <w:r w:rsidRPr="006A0843">
        <w:t>年領先義大利、成為全球第</w:t>
      </w:r>
      <w:r w:rsidRPr="006A0843">
        <w:t>13</w:t>
      </w:r>
      <w:r w:rsidRPr="006A0843">
        <w:t>大電商市場。由於電商平臺成長速度極快，傳統大型通路如</w:t>
      </w:r>
      <w:r w:rsidRPr="006A0843">
        <w:t>El Corte Inglés</w:t>
      </w:r>
      <w:r w:rsidRPr="006A0843">
        <w:t>百貨公司轉型為西班牙最大電商平臺，外商電商最大平臺</w:t>
      </w:r>
      <w:r w:rsidRPr="006A0843">
        <w:t>Amazon</w:t>
      </w:r>
      <w:r w:rsidRPr="006A0843">
        <w:t>亦持續在西班牙投資、成為個人與企業網路購物的首選之一，而專營資訊產品銷售的</w:t>
      </w:r>
      <w:r w:rsidRPr="006A0843">
        <w:t>PcComponentes</w:t>
      </w:r>
      <w:r w:rsidRPr="006A0843">
        <w:t>則為第</w:t>
      </w:r>
      <w:r w:rsidRPr="006A0843">
        <w:t>3</w:t>
      </w:r>
      <w:r w:rsidRPr="006A0843">
        <w:t>大電商平臺。在電商平台生態下，業者以採購銷售量較大之商品為主，由於議價條件較佳，可取得更具競爭力之進貨價格，消費者也逐漸習慣透過電子商務採購各種用品。</w:t>
      </w:r>
    </w:p>
    <w:p w:rsidR="00934A6C" w:rsidRPr="006A0843" w:rsidRDefault="00934A6C" w:rsidP="0046513E">
      <w:pPr>
        <w:pStyle w:val="af2"/>
        <w:ind w:left="1440" w:firstLine="480"/>
      </w:pPr>
      <w:r w:rsidRPr="006A0843">
        <w:t>西班牙電子商務協會</w:t>
      </w:r>
      <w:r w:rsidR="008F550C" w:rsidRPr="006A0843">
        <w:t>（</w:t>
      </w:r>
      <w:r w:rsidRPr="006A0843">
        <w:t>Asociación Española de la Economía Digital, Adigital</w:t>
      </w:r>
      <w:r w:rsidR="008F550C" w:rsidRPr="006A0843">
        <w:t>）</w:t>
      </w:r>
      <w:r w:rsidRPr="006A0843">
        <w:t>數據指出，</w:t>
      </w:r>
      <w:r w:rsidRPr="006A0843">
        <w:t>2022</w:t>
      </w:r>
      <w:r w:rsidRPr="006A0843">
        <w:t>年西班牙電子商務（網路零售）總交易額</w:t>
      </w:r>
      <w:r w:rsidRPr="006A0843">
        <w:t>132.84</w:t>
      </w:r>
      <w:r w:rsidRPr="006A0843">
        <w:t>億歐元，增加</w:t>
      </w:r>
      <w:r w:rsidRPr="006A0843">
        <w:t>17.6%</w:t>
      </w:r>
      <w:r w:rsidRPr="006A0843">
        <w:t>。其中，</w:t>
      </w:r>
      <w:r w:rsidRPr="006A0843">
        <w:t>B2C</w:t>
      </w:r>
      <w:r w:rsidRPr="006A0843">
        <w:t>交易型態占</w:t>
      </w:r>
      <w:r w:rsidRPr="006A0843">
        <w:t>87.7%</w:t>
      </w:r>
      <w:r w:rsidRPr="006A0843">
        <w:t>，</w:t>
      </w:r>
      <w:r w:rsidRPr="006A0843">
        <w:t>B2B</w:t>
      </w:r>
      <w:r w:rsidRPr="006A0843">
        <w:t>交易型態占</w:t>
      </w:r>
      <w:r w:rsidRPr="006A0843">
        <w:t>12.3%</w:t>
      </w:r>
      <w:r w:rsidRPr="006A0843">
        <w:t>。</w:t>
      </w:r>
      <w:r w:rsidRPr="006A0843">
        <w:t xml:space="preserve">  </w:t>
      </w:r>
    </w:p>
    <w:p w:rsidR="00934A6C" w:rsidRPr="006A0843" w:rsidRDefault="00934A6C" w:rsidP="0046513E">
      <w:pPr>
        <w:pStyle w:val="af2"/>
        <w:ind w:left="1440" w:firstLine="480"/>
      </w:pPr>
      <w:r w:rsidRPr="006A0843">
        <w:t>依據</w:t>
      </w:r>
      <w:r w:rsidRPr="006A0843">
        <w:t>Adigital</w:t>
      </w:r>
      <w:r w:rsidRPr="006A0843">
        <w:t>資料，</w:t>
      </w:r>
      <w:r w:rsidRPr="006A0843">
        <w:t>2022</w:t>
      </w:r>
      <w:r w:rsidRPr="006A0843">
        <w:t>年西班牙前十大電商平臺排名依序為：</w:t>
      </w:r>
    </w:p>
    <w:p w:rsidR="00934A6C" w:rsidRPr="006A0843" w:rsidRDefault="008F550C" w:rsidP="0046513E">
      <w:pPr>
        <w:pStyle w:val="16"/>
        <w:ind w:left="1800" w:hanging="600"/>
        <w:rPr>
          <w:lang w:val="es"/>
        </w:rPr>
      </w:pPr>
      <w:r w:rsidRPr="006A0843">
        <w:rPr>
          <w:lang w:val="es"/>
        </w:rPr>
        <w:t>（</w:t>
      </w:r>
      <w:r w:rsidR="00934A6C" w:rsidRPr="006A0843">
        <w:rPr>
          <w:lang w:val="es"/>
        </w:rPr>
        <w:t>1</w:t>
      </w:r>
      <w:r w:rsidRPr="006A0843">
        <w:rPr>
          <w:lang w:val="es"/>
        </w:rPr>
        <w:t>）</w:t>
      </w:r>
      <w:r w:rsidR="00934A6C" w:rsidRPr="006A0843">
        <w:rPr>
          <w:lang w:val="es"/>
        </w:rPr>
        <w:t>亞馬遜</w:t>
      </w:r>
      <w:r w:rsidRPr="006A0843">
        <w:rPr>
          <w:lang w:val="es"/>
        </w:rPr>
        <w:t>（</w:t>
      </w:r>
      <w:r w:rsidR="00934A6C" w:rsidRPr="006A0843">
        <w:rPr>
          <w:lang w:val="es"/>
        </w:rPr>
        <w:t>Amazon.es</w:t>
      </w:r>
      <w:r w:rsidRPr="006A0843">
        <w:rPr>
          <w:lang w:val="es"/>
        </w:rPr>
        <w:t>）</w:t>
      </w:r>
    </w:p>
    <w:p w:rsidR="00934A6C" w:rsidRPr="006A0843" w:rsidRDefault="008F550C" w:rsidP="0046513E">
      <w:pPr>
        <w:pStyle w:val="16"/>
        <w:ind w:left="1800" w:hanging="600"/>
        <w:rPr>
          <w:lang w:val="es"/>
        </w:rPr>
      </w:pPr>
      <w:r w:rsidRPr="006A0843">
        <w:rPr>
          <w:lang w:val="es"/>
        </w:rPr>
        <w:t>（</w:t>
      </w:r>
      <w:r w:rsidR="00934A6C" w:rsidRPr="006A0843">
        <w:rPr>
          <w:lang w:val="es"/>
        </w:rPr>
        <w:t>2</w:t>
      </w:r>
      <w:r w:rsidRPr="006A0843">
        <w:rPr>
          <w:lang w:val="es"/>
        </w:rPr>
        <w:t>）</w:t>
      </w:r>
      <w:r w:rsidR="00934A6C" w:rsidRPr="006A0843">
        <w:rPr>
          <w:lang w:val="es"/>
        </w:rPr>
        <w:t>El Corte Inglés</w:t>
      </w:r>
      <w:r w:rsidRPr="006A0843">
        <w:rPr>
          <w:lang w:val="es"/>
        </w:rPr>
        <w:t>（</w:t>
      </w:r>
      <w:r w:rsidR="00934A6C" w:rsidRPr="006A0843">
        <w:rPr>
          <w:lang w:val="es"/>
        </w:rPr>
        <w:t>Elcorteingles.es</w:t>
      </w:r>
      <w:r w:rsidRPr="006A0843">
        <w:rPr>
          <w:lang w:val="es"/>
        </w:rPr>
        <w:t>）</w:t>
      </w:r>
    </w:p>
    <w:p w:rsidR="00934A6C" w:rsidRPr="006A0843" w:rsidRDefault="008F550C" w:rsidP="0046513E">
      <w:pPr>
        <w:pStyle w:val="16"/>
        <w:ind w:left="1800" w:hanging="600"/>
        <w:rPr>
          <w:lang w:val="es"/>
        </w:rPr>
      </w:pPr>
      <w:r w:rsidRPr="006A0843">
        <w:rPr>
          <w:lang w:val="es"/>
        </w:rPr>
        <w:t>（</w:t>
      </w:r>
      <w:r w:rsidR="00934A6C" w:rsidRPr="006A0843">
        <w:rPr>
          <w:lang w:val="es"/>
        </w:rPr>
        <w:t>3</w:t>
      </w:r>
      <w:r w:rsidRPr="006A0843">
        <w:rPr>
          <w:lang w:val="es"/>
        </w:rPr>
        <w:t>）</w:t>
      </w:r>
      <w:r w:rsidR="00934A6C" w:rsidRPr="006A0843">
        <w:rPr>
          <w:lang w:val="es"/>
        </w:rPr>
        <w:t>PcComponentes</w:t>
      </w:r>
      <w:r w:rsidRPr="006A0843">
        <w:rPr>
          <w:lang w:val="es"/>
        </w:rPr>
        <w:t>（</w:t>
      </w:r>
      <w:r w:rsidR="00934A6C" w:rsidRPr="006A0843">
        <w:rPr>
          <w:lang w:val="es"/>
        </w:rPr>
        <w:t>Pccomponentes.com</w:t>
      </w:r>
      <w:r w:rsidRPr="006A0843">
        <w:rPr>
          <w:lang w:val="es"/>
        </w:rPr>
        <w:t>）</w:t>
      </w:r>
    </w:p>
    <w:p w:rsidR="00934A6C" w:rsidRPr="006A0843" w:rsidRDefault="008F550C" w:rsidP="0046513E">
      <w:pPr>
        <w:pStyle w:val="16"/>
        <w:ind w:left="1800" w:hanging="600"/>
        <w:rPr>
          <w:lang w:val="es"/>
        </w:rPr>
      </w:pPr>
      <w:r w:rsidRPr="006A0843">
        <w:rPr>
          <w:lang w:val="es"/>
        </w:rPr>
        <w:t>（</w:t>
      </w:r>
      <w:r w:rsidR="00934A6C" w:rsidRPr="006A0843">
        <w:rPr>
          <w:lang w:val="es"/>
        </w:rPr>
        <w:t>4</w:t>
      </w:r>
      <w:r w:rsidRPr="006A0843">
        <w:rPr>
          <w:lang w:val="es"/>
        </w:rPr>
        <w:t>）</w:t>
      </w:r>
      <w:r w:rsidR="00934A6C" w:rsidRPr="006A0843">
        <w:rPr>
          <w:lang w:val="es"/>
        </w:rPr>
        <w:t xml:space="preserve">MediaMarkt </w:t>
      </w:r>
      <w:r w:rsidRPr="006A0843">
        <w:rPr>
          <w:lang w:val="es"/>
        </w:rPr>
        <w:t>（</w:t>
      </w:r>
      <w:r w:rsidR="00934A6C" w:rsidRPr="006A0843">
        <w:rPr>
          <w:lang w:val="es"/>
        </w:rPr>
        <w:t>Mediamarkt.es</w:t>
      </w:r>
      <w:r w:rsidRPr="006A0843">
        <w:rPr>
          <w:lang w:val="es"/>
        </w:rPr>
        <w:t>）</w:t>
      </w:r>
    </w:p>
    <w:p w:rsidR="00934A6C" w:rsidRPr="006A0843" w:rsidRDefault="008F550C" w:rsidP="0046513E">
      <w:pPr>
        <w:pStyle w:val="16"/>
        <w:ind w:left="1800" w:hanging="600"/>
        <w:rPr>
          <w:lang w:val="es"/>
        </w:rPr>
      </w:pPr>
      <w:r w:rsidRPr="006A0843">
        <w:rPr>
          <w:lang w:val="es"/>
        </w:rPr>
        <w:t>（</w:t>
      </w:r>
      <w:r w:rsidR="00934A6C" w:rsidRPr="006A0843">
        <w:rPr>
          <w:lang w:val="es"/>
        </w:rPr>
        <w:t>5</w:t>
      </w:r>
      <w:r w:rsidRPr="006A0843">
        <w:rPr>
          <w:lang w:val="es"/>
        </w:rPr>
        <w:t>）</w:t>
      </w:r>
      <w:r w:rsidR="00934A6C" w:rsidRPr="006A0843">
        <w:rPr>
          <w:lang w:val="es"/>
        </w:rPr>
        <w:t>Corte Inglés Seguros</w:t>
      </w:r>
      <w:r w:rsidRPr="006A0843">
        <w:rPr>
          <w:lang w:val="es"/>
        </w:rPr>
        <w:t>（</w:t>
      </w:r>
      <w:r w:rsidR="00934A6C" w:rsidRPr="006A0843">
        <w:rPr>
          <w:lang w:val="es"/>
        </w:rPr>
        <w:t>Seguros.elcorteingles.es</w:t>
      </w:r>
      <w:r w:rsidRPr="006A0843">
        <w:rPr>
          <w:lang w:val="es"/>
        </w:rPr>
        <w:t>）</w:t>
      </w:r>
    </w:p>
    <w:p w:rsidR="00934A6C" w:rsidRPr="006A0843" w:rsidRDefault="008F550C" w:rsidP="0046513E">
      <w:pPr>
        <w:pStyle w:val="16"/>
        <w:ind w:left="1800" w:hanging="600"/>
      </w:pPr>
      <w:r w:rsidRPr="006A0843">
        <w:t>（</w:t>
      </w:r>
      <w:r w:rsidR="00934A6C" w:rsidRPr="006A0843">
        <w:t>6</w:t>
      </w:r>
      <w:r w:rsidRPr="006A0843">
        <w:t>）</w:t>
      </w:r>
      <w:r w:rsidR="00934A6C" w:rsidRPr="006A0843">
        <w:t>Leroy Merlin</w:t>
      </w:r>
      <w:r w:rsidRPr="006A0843">
        <w:t>（</w:t>
      </w:r>
      <w:r w:rsidR="00934A6C" w:rsidRPr="006A0843">
        <w:t>Leroymerlin.es</w:t>
      </w:r>
      <w:r w:rsidRPr="006A0843">
        <w:t>）</w:t>
      </w:r>
    </w:p>
    <w:p w:rsidR="00934A6C" w:rsidRPr="006A0843" w:rsidRDefault="008F550C" w:rsidP="0046513E">
      <w:pPr>
        <w:pStyle w:val="16"/>
        <w:ind w:left="1800" w:hanging="600"/>
      </w:pPr>
      <w:r w:rsidRPr="006A0843">
        <w:t>（</w:t>
      </w:r>
      <w:r w:rsidR="00934A6C" w:rsidRPr="006A0843">
        <w:t>7</w:t>
      </w:r>
      <w:r w:rsidRPr="006A0843">
        <w:t>）</w:t>
      </w:r>
      <w:r w:rsidR="00934A6C" w:rsidRPr="006A0843">
        <w:t>Mango</w:t>
      </w:r>
      <w:r w:rsidRPr="006A0843">
        <w:t>（</w:t>
      </w:r>
      <w:r w:rsidR="00934A6C" w:rsidRPr="006A0843">
        <w:t>Mango.com</w:t>
      </w:r>
      <w:r w:rsidRPr="006A0843">
        <w:t>）</w:t>
      </w:r>
    </w:p>
    <w:p w:rsidR="00934A6C" w:rsidRPr="006A0843" w:rsidRDefault="008F550C" w:rsidP="0046513E">
      <w:pPr>
        <w:pStyle w:val="16"/>
        <w:ind w:left="1800" w:hanging="600"/>
      </w:pPr>
      <w:r w:rsidRPr="006A0843">
        <w:t>（</w:t>
      </w:r>
      <w:r w:rsidR="00934A6C" w:rsidRPr="006A0843">
        <w:t>8</w:t>
      </w:r>
      <w:r w:rsidRPr="006A0843">
        <w:t>）</w:t>
      </w:r>
      <w:r w:rsidR="00934A6C" w:rsidRPr="006A0843">
        <w:t>Fnac</w:t>
      </w:r>
      <w:r w:rsidRPr="006A0843">
        <w:t>（</w:t>
      </w:r>
      <w:r w:rsidR="00934A6C" w:rsidRPr="006A0843">
        <w:t>Fnac.es</w:t>
      </w:r>
      <w:r w:rsidRPr="006A0843">
        <w:t>）</w:t>
      </w:r>
    </w:p>
    <w:p w:rsidR="00934A6C" w:rsidRPr="006A0843" w:rsidRDefault="008F550C" w:rsidP="0046513E">
      <w:pPr>
        <w:pStyle w:val="16"/>
        <w:ind w:left="1800" w:hanging="600"/>
      </w:pPr>
      <w:r w:rsidRPr="006A0843">
        <w:t>（</w:t>
      </w:r>
      <w:r w:rsidR="00934A6C" w:rsidRPr="006A0843">
        <w:t>9</w:t>
      </w:r>
      <w:r w:rsidRPr="006A0843">
        <w:t>）</w:t>
      </w:r>
      <w:r w:rsidR="00934A6C" w:rsidRPr="006A0843">
        <w:t>Booking.com</w:t>
      </w:r>
      <w:r w:rsidRPr="006A0843">
        <w:t>（</w:t>
      </w:r>
      <w:r w:rsidR="00934A6C" w:rsidRPr="006A0843">
        <w:t>Booking.com</w:t>
      </w:r>
      <w:r w:rsidRPr="006A0843">
        <w:t>）</w:t>
      </w:r>
    </w:p>
    <w:p w:rsidR="00934A6C" w:rsidRPr="006A0843" w:rsidRDefault="008F550C" w:rsidP="0046513E">
      <w:pPr>
        <w:pStyle w:val="16"/>
        <w:ind w:left="1800" w:hanging="600"/>
      </w:pPr>
      <w:r w:rsidRPr="006A0843">
        <w:t>（</w:t>
      </w:r>
      <w:r w:rsidR="00934A6C" w:rsidRPr="006A0843">
        <w:t>10</w:t>
      </w:r>
      <w:r w:rsidRPr="006A0843">
        <w:t>）</w:t>
      </w:r>
      <w:r w:rsidR="00934A6C" w:rsidRPr="006A0843">
        <w:t>Carrefour</w:t>
      </w:r>
      <w:r w:rsidRPr="006A0843">
        <w:t>（</w:t>
      </w:r>
      <w:r w:rsidR="00934A6C" w:rsidRPr="006A0843">
        <w:t>Carrefour.es</w:t>
      </w:r>
      <w:r w:rsidRPr="006A0843">
        <w:t>）</w:t>
      </w:r>
    </w:p>
    <w:p w:rsidR="00934A6C" w:rsidRPr="006A0843" w:rsidRDefault="00934A6C" w:rsidP="0046513E">
      <w:pPr>
        <w:pStyle w:val="af2"/>
        <w:ind w:left="1440" w:firstLine="480"/>
      </w:pPr>
      <w:r w:rsidRPr="006A0843">
        <w:t>Adigital</w:t>
      </w:r>
      <w:r w:rsidRPr="006A0843">
        <w:t>公</w:t>
      </w:r>
      <w:r w:rsidR="008F550C" w:rsidRPr="006A0843">
        <w:t>布</w:t>
      </w:r>
      <w:r w:rsidRPr="006A0843">
        <w:t>統計另指出，</w:t>
      </w:r>
      <w:r w:rsidRPr="006A0843">
        <w:t>2022</w:t>
      </w:r>
      <w:r w:rsidRPr="006A0843">
        <w:t>年西班牙跨境電商市場規模成長至</w:t>
      </w:r>
      <w:r w:rsidRPr="006A0843">
        <w:t>29.28</w:t>
      </w:r>
      <w:r w:rsidRPr="006A0843">
        <w:t>億歐元，增加</w:t>
      </w:r>
      <w:r w:rsidRPr="006A0843">
        <w:t>21.8%</w:t>
      </w:r>
      <w:r w:rsidRPr="006A0843">
        <w:t>，其中以中國大陸為最主要產品來源國。</w:t>
      </w:r>
    </w:p>
    <w:p w:rsidR="00934A6C" w:rsidRPr="006A0843" w:rsidRDefault="0046513E" w:rsidP="0046513E">
      <w:pPr>
        <w:pStyle w:val="af1"/>
        <w:ind w:left="1440" w:hanging="480"/>
      </w:pPr>
      <w:r w:rsidRPr="006A0843">
        <w:rPr>
          <w:rFonts w:hint="eastAsia"/>
        </w:rPr>
        <w:t>５、</w:t>
      </w:r>
      <w:r w:rsidR="00934A6C" w:rsidRPr="006A0843">
        <w:t>爭取代理權及重視專業</w:t>
      </w:r>
    </w:p>
    <w:p w:rsidR="00934A6C" w:rsidRPr="006A0843" w:rsidRDefault="00934A6C" w:rsidP="0046513E">
      <w:pPr>
        <w:pStyle w:val="af2"/>
        <w:ind w:left="1440" w:firstLine="480"/>
      </w:pPr>
      <w:r w:rsidRPr="006A0843">
        <w:t>一般而言，西班牙消費者相當重視品牌及品味。倘業者認為產品具有市場性，為推廣市場及避免與同業競爭，常提出獨家代理權之要求。建議國內業者與西班牙代理商合作初期可採</w:t>
      </w:r>
      <w:r w:rsidRPr="006A0843">
        <w:t>6</w:t>
      </w:r>
      <w:r w:rsidRPr="006A0843">
        <w:t>個月至</w:t>
      </w:r>
      <w:r w:rsidRPr="006A0843">
        <w:t>1</w:t>
      </w:r>
      <w:r w:rsidRPr="006A0843">
        <w:t>年試銷期，俟雙方合作基礎較穩定之後，再決定是否提供獨家代理權或簽署長期合作合約。</w:t>
      </w:r>
    </w:p>
    <w:p w:rsidR="00934A6C" w:rsidRPr="006A0843" w:rsidRDefault="008F550C" w:rsidP="0046513E">
      <w:pPr>
        <w:pStyle w:val="ae"/>
        <w:pageBreakBefore/>
        <w:ind w:left="947"/>
        <w:rPr>
          <w:lang w:val="es"/>
        </w:rPr>
      </w:pPr>
      <w:r w:rsidRPr="006A0843">
        <w:rPr>
          <w:lang w:val="es"/>
        </w:rPr>
        <w:t>（</w:t>
      </w:r>
      <w:r w:rsidR="00934A6C" w:rsidRPr="006A0843">
        <w:rPr>
          <w:lang w:val="es"/>
        </w:rPr>
        <w:t>二</w:t>
      </w:r>
      <w:r w:rsidRPr="006A0843">
        <w:rPr>
          <w:lang w:val="es"/>
        </w:rPr>
        <w:t>）</w:t>
      </w:r>
      <w:r w:rsidR="00934A6C" w:rsidRPr="006A0843">
        <w:rPr>
          <w:lang w:val="es"/>
        </w:rPr>
        <w:t>競爭對手國在當地行銷策略</w:t>
      </w:r>
    </w:p>
    <w:p w:rsidR="00934A6C" w:rsidRPr="006A0843" w:rsidRDefault="00934A6C" w:rsidP="00934A6C">
      <w:pPr>
        <w:pStyle w:val="af"/>
        <w:ind w:left="960" w:firstLine="480"/>
        <w:rPr>
          <w:lang w:val="es" w:eastAsia="zh-TW"/>
        </w:rPr>
      </w:pPr>
      <w:r w:rsidRPr="006A0843">
        <w:rPr>
          <w:lang w:val="es" w:eastAsia="zh-TW"/>
        </w:rPr>
        <w:t>根據西班牙對外貿易暨投資促進局</w:t>
      </w:r>
      <w:r w:rsidR="008F550C" w:rsidRPr="006A0843">
        <w:rPr>
          <w:lang w:val="es" w:eastAsia="zh-TW"/>
        </w:rPr>
        <w:t>（</w:t>
      </w:r>
      <w:r w:rsidRPr="006A0843">
        <w:rPr>
          <w:lang w:val="es" w:eastAsia="zh-TW"/>
        </w:rPr>
        <w:t>ICEX</w:t>
      </w:r>
      <w:r w:rsidR="008F550C" w:rsidRPr="006A0843">
        <w:rPr>
          <w:lang w:val="es" w:eastAsia="zh-TW"/>
        </w:rPr>
        <w:t>）</w:t>
      </w:r>
      <w:r w:rsidRPr="006A0843">
        <w:rPr>
          <w:lang w:val="es" w:eastAsia="zh-TW"/>
        </w:rPr>
        <w:t>資料顯示，德國、法國、義大利、</w:t>
      </w:r>
      <w:r w:rsidR="008F550C" w:rsidRPr="006A0843">
        <w:rPr>
          <w:lang w:val="es" w:eastAsia="zh-TW"/>
        </w:rPr>
        <w:t>中國大陸</w:t>
      </w:r>
      <w:r w:rsidRPr="006A0843">
        <w:rPr>
          <w:lang w:val="es" w:eastAsia="zh-TW"/>
        </w:rPr>
        <w:t>、荷蘭、英國及葡萄牙等為西班牙進口主要來源國。在西班牙與亞洲國家貿易關係方面，以</w:t>
      </w:r>
      <w:r w:rsidR="008F550C" w:rsidRPr="006A0843">
        <w:rPr>
          <w:lang w:val="es" w:eastAsia="zh-TW"/>
        </w:rPr>
        <w:t>中國大陸</w:t>
      </w:r>
      <w:r w:rsidRPr="006A0843">
        <w:rPr>
          <w:lang w:val="es" w:eastAsia="zh-TW"/>
        </w:rPr>
        <w:t>為第一大進口來源國，其他亞洲之進口國尚包括沙烏地阿拉伯、土耳其、印度、日本、越南、南韓、印尼、哈薩克、孟加拉、卡達、伊拉克及臺灣。臺灣於西班牙市場之競爭對手國以</w:t>
      </w:r>
      <w:r w:rsidR="008F550C" w:rsidRPr="006A0843">
        <w:rPr>
          <w:lang w:val="es" w:eastAsia="zh-TW"/>
        </w:rPr>
        <w:t>中國大陸</w:t>
      </w:r>
      <w:r w:rsidRPr="006A0843">
        <w:rPr>
          <w:lang w:val="es" w:eastAsia="zh-TW"/>
        </w:rPr>
        <w:t>、韓國、日本、新加坡及土耳其最主。各國協助廠商拓展西班牙市場的具體措施而言，除透過官方貿易推廣機構積極參與當地重要商展及辦理公益活動之外，更鼓勵大型企業布局西班牙市場，拓銷市場。我競爭對手國之主要跨國企業包括</w:t>
      </w:r>
      <w:r w:rsidR="008F550C" w:rsidRPr="006A0843">
        <w:rPr>
          <w:lang w:val="es" w:eastAsia="zh-TW"/>
        </w:rPr>
        <w:t>中國大陸</w:t>
      </w:r>
      <w:r w:rsidRPr="006A0843">
        <w:rPr>
          <w:lang w:val="es" w:eastAsia="zh-TW"/>
        </w:rPr>
        <w:t>華為</w:t>
      </w:r>
      <w:r w:rsidR="008F550C" w:rsidRPr="006A0843">
        <w:rPr>
          <w:lang w:val="es" w:eastAsia="zh-TW"/>
        </w:rPr>
        <w:t>（</w:t>
      </w:r>
      <w:r w:rsidRPr="006A0843">
        <w:rPr>
          <w:lang w:val="es" w:eastAsia="zh-TW"/>
        </w:rPr>
        <w:t>Huawei</w:t>
      </w:r>
      <w:r w:rsidR="008F550C" w:rsidRPr="006A0843">
        <w:rPr>
          <w:lang w:val="es" w:eastAsia="zh-TW"/>
        </w:rPr>
        <w:t>）</w:t>
      </w:r>
      <w:r w:rsidRPr="006A0843">
        <w:rPr>
          <w:lang w:val="es" w:eastAsia="zh-TW"/>
        </w:rPr>
        <w:t>、日本索尼</w:t>
      </w:r>
      <w:r w:rsidR="008F550C" w:rsidRPr="006A0843">
        <w:rPr>
          <w:lang w:val="es" w:eastAsia="zh-TW"/>
        </w:rPr>
        <w:t>（</w:t>
      </w:r>
      <w:r w:rsidRPr="006A0843">
        <w:rPr>
          <w:lang w:val="es" w:eastAsia="zh-TW"/>
        </w:rPr>
        <w:t>Sony</w:t>
      </w:r>
      <w:r w:rsidR="008F550C" w:rsidRPr="006A0843">
        <w:rPr>
          <w:lang w:val="es" w:eastAsia="zh-TW"/>
        </w:rPr>
        <w:t>）</w:t>
      </w:r>
      <w:r w:rsidRPr="006A0843">
        <w:rPr>
          <w:lang w:val="es" w:eastAsia="zh-TW"/>
        </w:rPr>
        <w:t>，韓商三星</w:t>
      </w:r>
      <w:r w:rsidR="008F550C" w:rsidRPr="006A0843">
        <w:rPr>
          <w:lang w:val="es" w:eastAsia="zh-TW"/>
        </w:rPr>
        <w:t>（</w:t>
      </w:r>
      <w:r w:rsidRPr="006A0843">
        <w:rPr>
          <w:lang w:val="es" w:eastAsia="zh-TW"/>
        </w:rPr>
        <w:t>Samsung</w:t>
      </w:r>
      <w:r w:rsidR="008F550C" w:rsidRPr="006A0843">
        <w:rPr>
          <w:lang w:val="es" w:eastAsia="zh-TW"/>
        </w:rPr>
        <w:t>）</w:t>
      </w:r>
      <w:r w:rsidRPr="006A0843">
        <w:rPr>
          <w:lang w:val="es" w:eastAsia="zh-TW"/>
        </w:rPr>
        <w:t>、樂金</w:t>
      </w:r>
      <w:r w:rsidR="008F550C" w:rsidRPr="006A0843">
        <w:rPr>
          <w:lang w:val="es" w:eastAsia="zh-TW"/>
        </w:rPr>
        <w:t>（</w:t>
      </w:r>
      <w:r w:rsidRPr="006A0843">
        <w:rPr>
          <w:lang w:val="es" w:eastAsia="zh-TW"/>
        </w:rPr>
        <w:t>LG</w:t>
      </w:r>
      <w:r w:rsidR="008F550C" w:rsidRPr="006A0843">
        <w:rPr>
          <w:lang w:val="es" w:eastAsia="zh-TW"/>
        </w:rPr>
        <w:t>）</w:t>
      </w:r>
      <w:r w:rsidRPr="006A0843">
        <w:rPr>
          <w:lang w:val="es" w:eastAsia="zh-TW"/>
        </w:rPr>
        <w:t>、現代汽車</w:t>
      </w:r>
      <w:r w:rsidR="008F550C" w:rsidRPr="006A0843">
        <w:rPr>
          <w:lang w:val="es" w:eastAsia="zh-TW"/>
        </w:rPr>
        <w:t>（</w:t>
      </w:r>
      <w:r w:rsidRPr="006A0843">
        <w:rPr>
          <w:lang w:val="es" w:eastAsia="zh-TW"/>
        </w:rPr>
        <w:t>Hyundai</w:t>
      </w:r>
      <w:r w:rsidR="008F550C" w:rsidRPr="006A0843">
        <w:rPr>
          <w:lang w:val="es" w:eastAsia="zh-TW"/>
        </w:rPr>
        <w:t>）</w:t>
      </w:r>
      <w:r w:rsidRPr="006A0843">
        <w:rPr>
          <w:lang w:val="es" w:eastAsia="zh-TW"/>
        </w:rPr>
        <w:t>，土耳其航空</w:t>
      </w:r>
      <w:r w:rsidR="008F550C" w:rsidRPr="006A0843">
        <w:rPr>
          <w:lang w:val="es" w:eastAsia="zh-TW"/>
        </w:rPr>
        <w:t>（</w:t>
      </w:r>
      <w:r w:rsidRPr="006A0843">
        <w:rPr>
          <w:lang w:val="es" w:eastAsia="zh-TW"/>
        </w:rPr>
        <w:t>Turkish Airlines</w:t>
      </w:r>
      <w:r w:rsidR="008F550C" w:rsidRPr="006A0843">
        <w:rPr>
          <w:lang w:val="es" w:eastAsia="zh-TW"/>
        </w:rPr>
        <w:t>）</w:t>
      </w:r>
      <w:r w:rsidRPr="006A0843">
        <w:rPr>
          <w:lang w:val="es" w:eastAsia="zh-TW"/>
        </w:rPr>
        <w:t>等，均於西班牙設有據點，且從事密集廣告及行銷活動，並透過贊助西班牙足球隊，自行車賽、籃球賽、方程式賽車及機車賽等運動活動，以多元行銷方式，加強宣傳品牌知名度、拓銷產品及提升國家形象。</w:t>
      </w:r>
    </w:p>
    <w:p w:rsidR="00934A6C" w:rsidRPr="006A0843" w:rsidRDefault="00934A6C" w:rsidP="0046513E">
      <w:pPr>
        <w:pStyle w:val="af"/>
        <w:ind w:left="960" w:firstLine="480"/>
        <w:rPr>
          <w:lang w:eastAsia="zh-TW"/>
        </w:rPr>
      </w:pPr>
      <w:r w:rsidRPr="006A0843">
        <w:rPr>
          <w:lang w:val="es" w:eastAsia="zh-TW"/>
        </w:rPr>
        <w:t>外貿協會巴塞隆納台貿中心與亞洲各國政府貿易推廣機構均積極參與當地重要商展、舉辦進出口貿易研討會、籌組貿易訪問團或拓銷團、與西班牙產學研機構合作、辦理公益文化活動等。日本</w:t>
      </w:r>
      <w:r w:rsidRPr="006A0843">
        <w:rPr>
          <w:lang w:val="es" w:eastAsia="zh-TW"/>
        </w:rPr>
        <w:t>JETRO</w:t>
      </w:r>
      <w:r w:rsidRPr="006A0843">
        <w:rPr>
          <w:lang w:val="es" w:eastAsia="zh-TW"/>
        </w:rPr>
        <w:t>於</w:t>
      </w:r>
      <w:r w:rsidRPr="006A0843">
        <w:rPr>
          <w:lang w:val="es" w:eastAsia="zh-TW"/>
        </w:rPr>
        <w:t>2023</w:t>
      </w:r>
      <w:r w:rsidRPr="006A0843">
        <w:rPr>
          <w:lang w:val="es" w:eastAsia="zh-TW"/>
        </w:rPr>
        <w:t>年</w:t>
      </w:r>
      <w:r w:rsidRPr="006A0843">
        <w:rPr>
          <w:lang w:val="es" w:eastAsia="zh-TW"/>
        </w:rPr>
        <w:t>3</w:t>
      </w:r>
      <w:r w:rsidRPr="006A0843">
        <w:rPr>
          <w:lang w:val="es" w:eastAsia="zh-TW"/>
        </w:rPr>
        <w:t>月與西班牙對外貿易暨投資促進局</w:t>
      </w:r>
      <w:r w:rsidR="008F550C" w:rsidRPr="006A0843">
        <w:rPr>
          <w:lang w:val="es" w:eastAsia="zh-TW"/>
        </w:rPr>
        <w:t>（</w:t>
      </w:r>
      <w:r w:rsidRPr="006A0843">
        <w:rPr>
          <w:lang w:val="es" w:eastAsia="zh-TW"/>
        </w:rPr>
        <w:t>ICEX</w:t>
      </w:r>
      <w:r w:rsidR="008F550C" w:rsidRPr="006A0843">
        <w:rPr>
          <w:lang w:val="es" w:eastAsia="zh-TW"/>
        </w:rPr>
        <w:t>）</w:t>
      </w:r>
      <w:r w:rsidRPr="006A0843">
        <w:rPr>
          <w:lang w:val="es" w:eastAsia="zh-TW"/>
        </w:rPr>
        <w:t>辦理第</w:t>
      </w:r>
      <w:r w:rsidRPr="006A0843">
        <w:rPr>
          <w:lang w:val="es" w:eastAsia="zh-TW"/>
        </w:rPr>
        <w:t>28</w:t>
      </w:r>
      <w:r w:rsidRPr="006A0843">
        <w:rPr>
          <w:lang w:val="es" w:eastAsia="zh-TW"/>
        </w:rPr>
        <w:t>次聯席會議，強調以「商業開放」尋求兩國戰略合作並開發共同機會。</w:t>
      </w:r>
      <w:r w:rsidRPr="006A0843">
        <w:rPr>
          <w:lang w:val="es" w:eastAsia="zh-TW"/>
        </w:rPr>
        <w:t>JETRO</w:t>
      </w:r>
      <w:r w:rsidRPr="006A0843">
        <w:rPr>
          <w:lang w:val="es" w:eastAsia="zh-TW"/>
        </w:rPr>
        <w:t>並與巴塞隆納展覽局</w:t>
      </w:r>
      <w:r w:rsidR="008F550C" w:rsidRPr="006A0843">
        <w:rPr>
          <w:lang w:val="es" w:eastAsia="zh-TW"/>
        </w:rPr>
        <w:t>（</w:t>
      </w:r>
      <w:r w:rsidRPr="006A0843">
        <w:rPr>
          <w:lang w:val="es" w:eastAsia="zh-TW"/>
        </w:rPr>
        <w:t>Fira Barcelona</w:t>
      </w:r>
      <w:r w:rsidR="008F550C" w:rsidRPr="006A0843">
        <w:rPr>
          <w:lang w:val="es" w:eastAsia="zh-TW"/>
        </w:rPr>
        <w:t>）</w:t>
      </w:r>
      <w:r w:rsidRPr="006A0843">
        <w:rPr>
          <w:lang w:val="es" w:eastAsia="zh-TW"/>
        </w:rPr>
        <w:t>每年固定辦理漫畫展</w:t>
      </w:r>
      <w:r w:rsidR="008F550C" w:rsidRPr="006A0843">
        <w:rPr>
          <w:lang w:val="es" w:eastAsia="zh-TW"/>
        </w:rPr>
        <w:t>（</w:t>
      </w:r>
      <w:r w:rsidRPr="006A0843">
        <w:rPr>
          <w:lang w:val="es" w:eastAsia="zh-TW"/>
        </w:rPr>
        <w:t>Salón del manga</w:t>
      </w:r>
      <w:r w:rsidR="008F550C" w:rsidRPr="006A0843">
        <w:rPr>
          <w:lang w:val="es" w:eastAsia="zh-TW"/>
        </w:rPr>
        <w:t>）</w:t>
      </w:r>
      <w:r w:rsidRPr="006A0843">
        <w:rPr>
          <w:lang w:val="es" w:eastAsia="zh-TW"/>
        </w:rPr>
        <w:t>，大規模巡迴辦理</w:t>
      </w:r>
      <w:r w:rsidRPr="006A0843">
        <w:rPr>
          <w:lang w:val="es" w:eastAsia="zh-TW"/>
        </w:rPr>
        <w:t>Japan Weekend</w:t>
      </w:r>
      <w:r w:rsidRPr="006A0843">
        <w:rPr>
          <w:lang w:val="es" w:eastAsia="zh-TW"/>
        </w:rPr>
        <w:t>文化體驗活動，促進西班牙各界認識日本，亦增進投資交流及產業合作。</w:t>
      </w:r>
      <w:r w:rsidRPr="006A0843">
        <w:rPr>
          <w:lang w:val="es" w:eastAsia="zh-TW"/>
        </w:rPr>
        <w:t>2023</w:t>
      </w:r>
      <w:r w:rsidRPr="006A0843">
        <w:rPr>
          <w:lang w:val="es" w:eastAsia="zh-TW"/>
        </w:rPr>
        <w:t>年</w:t>
      </w:r>
      <w:r w:rsidRPr="006A0843">
        <w:rPr>
          <w:lang w:val="es" w:eastAsia="zh-TW"/>
        </w:rPr>
        <w:t>2</w:t>
      </w:r>
      <w:r w:rsidRPr="006A0843">
        <w:rPr>
          <w:lang w:val="es" w:eastAsia="zh-TW"/>
        </w:rPr>
        <w:t>月至</w:t>
      </w:r>
      <w:r w:rsidRPr="006A0843">
        <w:rPr>
          <w:lang w:val="es" w:eastAsia="zh-TW"/>
        </w:rPr>
        <w:t>5</w:t>
      </w:r>
      <w:r w:rsidRPr="006A0843">
        <w:rPr>
          <w:lang w:val="es" w:eastAsia="zh-TW"/>
        </w:rPr>
        <w:t>月</w:t>
      </w:r>
      <w:r w:rsidRPr="006A0843">
        <w:rPr>
          <w:lang w:val="es" w:eastAsia="zh-TW"/>
        </w:rPr>
        <w:t>JETRO</w:t>
      </w:r>
      <w:r w:rsidRPr="006A0843">
        <w:rPr>
          <w:lang w:val="es" w:eastAsia="zh-TW"/>
        </w:rPr>
        <w:t>恢復在馬德里、畢爾包、巴塞隆納、瓦倫西亞及格瑞納達等主要城市辦理</w:t>
      </w:r>
      <w:r w:rsidRPr="006A0843">
        <w:rPr>
          <w:lang w:val="es" w:eastAsia="zh-TW"/>
        </w:rPr>
        <w:t>Japan Weekend</w:t>
      </w:r>
      <w:r w:rsidRPr="006A0843">
        <w:rPr>
          <w:lang w:val="es" w:eastAsia="zh-TW"/>
        </w:rPr>
        <w:t>相關活動。駐馬德里日本基金會</w:t>
      </w:r>
      <w:r w:rsidR="008F550C" w:rsidRPr="006A0843">
        <w:rPr>
          <w:lang w:val="es" w:eastAsia="zh-TW"/>
        </w:rPr>
        <w:t>（</w:t>
      </w:r>
      <w:r w:rsidRPr="006A0843">
        <w:rPr>
          <w:lang w:val="es" w:eastAsia="zh-TW"/>
        </w:rPr>
        <w:t>Fundación Japón</w:t>
      </w:r>
      <w:r w:rsidR="008F550C" w:rsidRPr="006A0843">
        <w:rPr>
          <w:lang w:val="es" w:eastAsia="zh-TW"/>
        </w:rPr>
        <w:t>）</w:t>
      </w:r>
      <w:r w:rsidRPr="006A0843">
        <w:rPr>
          <w:lang w:val="es" w:eastAsia="zh-TW"/>
        </w:rPr>
        <w:t>也經常舉辦文學、藝術及語言推廣等活動，提供多項計畫及獎學金，促進兩國文化交流。</w:t>
      </w:r>
    </w:p>
    <w:p w:rsidR="00934A6C" w:rsidRPr="006A0843" w:rsidRDefault="00934A6C" w:rsidP="0046513E">
      <w:pPr>
        <w:pStyle w:val="af"/>
        <w:ind w:left="960" w:firstLine="480"/>
        <w:rPr>
          <w:lang w:val="es" w:eastAsia="zh-TW"/>
        </w:rPr>
      </w:pPr>
      <w:r w:rsidRPr="006A0843">
        <w:rPr>
          <w:lang w:val="es" w:eastAsia="zh-TW"/>
        </w:rPr>
        <w:t>韓國</w:t>
      </w:r>
      <w:r w:rsidRPr="006A0843">
        <w:rPr>
          <w:lang w:val="es" w:eastAsia="zh-TW"/>
        </w:rPr>
        <w:t>KOTRA</w:t>
      </w:r>
      <w:r w:rsidRPr="006A0843">
        <w:rPr>
          <w:lang w:val="es" w:eastAsia="zh-TW"/>
        </w:rPr>
        <w:t>在世界行動通訊大會</w:t>
      </w:r>
      <w:r w:rsidR="008F550C" w:rsidRPr="006A0843">
        <w:rPr>
          <w:lang w:val="es" w:eastAsia="zh-TW"/>
        </w:rPr>
        <w:t>（</w:t>
      </w:r>
      <w:r w:rsidRPr="006A0843">
        <w:rPr>
          <w:lang w:val="es" w:eastAsia="zh-TW"/>
        </w:rPr>
        <w:t>MWC</w:t>
      </w:r>
      <w:r w:rsidR="008F550C" w:rsidRPr="006A0843">
        <w:rPr>
          <w:lang w:val="es" w:eastAsia="zh-TW"/>
        </w:rPr>
        <w:t>）</w:t>
      </w:r>
      <w:r w:rsidRPr="006A0843">
        <w:rPr>
          <w:lang w:val="es" w:eastAsia="zh-TW"/>
        </w:rPr>
        <w:t>、智慧城市展</w:t>
      </w:r>
      <w:r w:rsidR="008F550C" w:rsidRPr="006A0843">
        <w:rPr>
          <w:lang w:val="es" w:eastAsia="zh-TW"/>
        </w:rPr>
        <w:t>（</w:t>
      </w:r>
      <w:r w:rsidRPr="006A0843">
        <w:rPr>
          <w:lang w:val="es" w:eastAsia="zh-TW"/>
        </w:rPr>
        <w:t>Smart City Expo World Congress</w:t>
      </w:r>
      <w:r w:rsidR="008F550C" w:rsidRPr="006A0843">
        <w:rPr>
          <w:lang w:val="es" w:eastAsia="zh-TW"/>
        </w:rPr>
        <w:t>）</w:t>
      </w:r>
      <w:r w:rsidRPr="006A0843">
        <w:rPr>
          <w:lang w:val="es" w:eastAsia="zh-TW"/>
        </w:rPr>
        <w:t>等大型活動籌組韓國館，並與三星電子</w:t>
      </w:r>
      <w:r w:rsidR="008F550C" w:rsidRPr="006A0843">
        <w:rPr>
          <w:lang w:val="es" w:eastAsia="zh-TW"/>
        </w:rPr>
        <w:t>（</w:t>
      </w:r>
      <w:r w:rsidRPr="006A0843">
        <w:rPr>
          <w:lang w:val="es" w:eastAsia="zh-TW"/>
        </w:rPr>
        <w:t>Samsung</w:t>
      </w:r>
      <w:r w:rsidR="008F550C" w:rsidRPr="006A0843">
        <w:rPr>
          <w:lang w:val="es" w:eastAsia="zh-TW"/>
        </w:rPr>
        <w:t>）</w:t>
      </w:r>
      <w:r w:rsidRPr="006A0843">
        <w:rPr>
          <w:lang w:val="es" w:eastAsia="zh-TW"/>
        </w:rPr>
        <w:t>及樂金</w:t>
      </w:r>
      <w:r w:rsidR="008F550C" w:rsidRPr="006A0843">
        <w:rPr>
          <w:lang w:val="es" w:eastAsia="zh-TW"/>
        </w:rPr>
        <w:t>（</w:t>
      </w:r>
      <w:r w:rsidRPr="006A0843">
        <w:rPr>
          <w:lang w:val="es" w:eastAsia="zh-TW"/>
        </w:rPr>
        <w:t>LG</w:t>
      </w:r>
      <w:r w:rsidR="008F550C" w:rsidRPr="006A0843">
        <w:rPr>
          <w:lang w:val="es" w:eastAsia="zh-TW"/>
        </w:rPr>
        <w:t>）</w:t>
      </w:r>
      <w:r w:rsidRPr="006A0843">
        <w:rPr>
          <w:lang w:val="es" w:eastAsia="zh-TW"/>
        </w:rPr>
        <w:t>等合作推廣韓國文化活動。隨著韓國音樂</w:t>
      </w:r>
      <w:r w:rsidR="008F550C" w:rsidRPr="006A0843">
        <w:rPr>
          <w:lang w:val="es" w:eastAsia="zh-TW"/>
        </w:rPr>
        <w:t>（</w:t>
      </w:r>
      <w:r w:rsidRPr="006A0843">
        <w:rPr>
          <w:lang w:val="es" w:eastAsia="zh-TW"/>
        </w:rPr>
        <w:t>K-pop</w:t>
      </w:r>
      <w:r w:rsidR="008F550C" w:rsidRPr="006A0843">
        <w:rPr>
          <w:lang w:val="es" w:eastAsia="zh-TW"/>
        </w:rPr>
        <w:t>）</w:t>
      </w:r>
      <w:r w:rsidRPr="006A0843">
        <w:rPr>
          <w:lang w:val="es" w:eastAsia="zh-TW"/>
        </w:rPr>
        <w:t>、影視與美妝品等流行文化興起，</w:t>
      </w:r>
      <w:r w:rsidRPr="006A0843">
        <w:rPr>
          <w:lang w:val="es" w:eastAsia="zh-TW"/>
        </w:rPr>
        <w:t>KOTRA</w:t>
      </w:r>
      <w:r w:rsidRPr="006A0843">
        <w:rPr>
          <w:lang w:val="es" w:eastAsia="zh-TW"/>
        </w:rPr>
        <w:t>亦運用韓流契機，舉辦文化展覽和活動，並與地方政府合作辦理街舞、音樂體驗課程，提升西班牙民眾對韓國的好感度及觀注度，此外，韓國在近期各大展覽中均持續廣宣</w:t>
      </w:r>
      <w:r w:rsidRPr="006A0843">
        <w:rPr>
          <w:lang w:val="es" w:eastAsia="zh-TW"/>
        </w:rPr>
        <w:t>2030</w:t>
      </w:r>
      <w:r w:rsidRPr="006A0843">
        <w:rPr>
          <w:lang w:val="es" w:eastAsia="zh-TW"/>
        </w:rPr>
        <w:t>年釜山世界博覽會（韓國首次辦理世博）。</w:t>
      </w:r>
    </w:p>
    <w:p w:rsidR="00934A6C" w:rsidRPr="006A0843" w:rsidRDefault="00934A6C" w:rsidP="0046513E">
      <w:pPr>
        <w:pStyle w:val="af"/>
        <w:ind w:left="960" w:firstLine="480"/>
        <w:rPr>
          <w:lang w:eastAsia="zh-TW"/>
        </w:rPr>
      </w:pPr>
      <w:r w:rsidRPr="006A0843">
        <w:rPr>
          <w:lang w:val="es" w:eastAsia="zh-TW"/>
        </w:rPr>
        <w:t>香港貿發局</w:t>
      </w:r>
      <w:r w:rsidR="008F550C" w:rsidRPr="006A0843">
        <w:rPr>
          <w:lang w:val="es" w:eastAsia="zh-TW"/>
        </w:rPr>
        <w:t>（</w:t>
      </w:r>
      <w:r w:rsidRPr="006A0843">
        <w:rPr>
          <w:lang w:val="es" w:eastAsia="zh-TW"/>
        </w:rPr>
        <w:t>HKTDC</w:t>
      </w:r>
      <w:r w:rsidR="008F550C" w:rsidRPr="006A0843">
        <w:rPr>
          <w:lang w:val="es" w:eastAsia="zh-TW"/>
        </w:rPr>
        <w:t>）</w:t>
      </w:r>
      <w:r w:rsidRPr="006A0843">
        <w:rPr>
          <w:lang w:val="es" w:eastAsia="zh-TW"/>
        </w:rPr>
        <w:t>以鏈結</w:t>
      </w:r>
      <w:r w:rsidR="008F550C" w:rsidRPr="006A0843">
        <w:rPr>
          <w:lang w:val="es" w:eastAsia="zh-TW"/>
        </w:rPr>
        <w:t>中國大陸</w:t>
      </w:r>
      <w:r w:rsidRPr="006A0843">
        <w:rPr>
          <w:lang w:val="es" w:eastAsia="zh-TW"/>
        </w:rPr>
        <w:t>、鏈結亞洲市場為主題，與西班牙「亞洲之家</w:t>
      </w:r>
      <w:r w:rsidR="008F550C" w:rsidRPr="006A0843">
        <w:rPr>
          <w:lang w:val="es" w:eastAsia="zh-TW"/>
        </w:rPr>
        <w:t>（</w:t>
      </w:r>
      <w:r w:rsidRPr="006A0843">
        <w:rPr>
          <w:lang w:val="es" w:eastAsia="zh-TW"/>
        </w:rPr>
        <w:t>CASA ASIA</w:t>
      </w:r>
      <w:r w:rsidR="008F550C" w:rsidRPr="006A0843">
        <w:rPr>
          <w:lang w:val="es" w:eastAsia="zh-TW"/>
        </w:rPr>
        <w:t>）</w:t>
      </w:r>
      <w:r w:rsidRPr="006A0843">
        <w:rPr>
          <w:lang w:val="es" w:eastAsia="zh-TW"/>
        </w:rPr>
        <w:t>」合作辦理座談會，主題包括商業座談到科技設計等，促進雙方經濟文化合作，另亦經常於西班牙媒體廣宣香港時尚週、採購活動及各項專業展覽訊息。</w:t>
      </w:r>
      <w:r w:rsidRPr="006A0843">
        <w:rPr>
          <w:lang w:val="es" w:eastAsia="zh-TW"/>
        </w:rPr>
        <w:t>2017</w:t>
      </w:r>
      <w:r w:rsidRPr="006A0843">
        <w:rPr>
          <w:lang w:val="es" w:eastAsia="zh-TW"/>
        </w:rPr>
        <w:t>年</w:t>
      </w:r>
      <w:r w:rsidRPr="006A0843">
        <w:rPr>
          <w:lang w:val="es" w:eastAsia="zh-TW"/>
        </w:rPr>
        <w:t>3</w:t>
      </w:r>
      <w:r w:rsidRPr="006A0843">
        <w:rPr>
          <w:lang w:val="es" w:eastAsia="zh-TW"/>
        </w:rPr>
        <w:t>月</w:t>
      </w:r>
      <w:r w:rsidRPr="006A0843">
        <w:rPr>
          <w:lang w:val="es" w:eastAsia="zh-TW"/>
        </w:rPr>
        <w:t>HKTDC</w:t>
      </w:r>
      <w:r w:rsidRPr="006A0843">
        <w:rPr>
          <w:lang w:val="es" w:eastAsia="zh-TW"/>
        </w:rPr>
        <w:t>與巴塞隆納市政府簽署合作協議，舉辦國際文化博覽會，</w:t>
      </w:r>
      <w:r w:rsidRPr="006A0843">
        <w:rPr>
          <w:lang w:val="es" w:eastAsia="zh-TW"/>
        </w:rPr>
        <w:t>2023</w:t>
      </w:r>
      <w:r w:rsidRPr="006A0843">
        <w:rPr>
          <w:lang w:val="es" w:eastAsia="zh-TW"/>
        </w:rPr>
        <w:t>年</w:t>
      </w:r>
      <w:r w:rsidRPr="006A0843">
        <w:rPr>
          <w:lang w:val="es" w:eastAsia="zh-TW"/>
        </w:rPr>
        <w:t>2</w:t>
      </w:r>
      <w:r w:rsidRPr="006A0843">
        <w:rPr>
          <w:lang w:val="es" w:eastAsia="zh-TW"/>
        </w:rPr>
        <w:t>月由巴塞隆納市政府組團，於香港辦理米羅基金會展覽，加強互動。</w:t>
      </w:r>
    </w:p>
    <w:p w:rsidR="00934A6C" w:rsidRPr="006A0843" w:rsidRDefault="00934A6C" w:rsidP="0046513E">
      <w:pPr>
        <w:pStyle w:val="af"/>
        <w:ind w:left="960" w:firstLine="480"/>
        <w:rPr>
          <w:lang w:eastAsia="zh-TW"/>
        </w:rPr>
      </w:pPr>
      <w:r w:rsidRPr="006A0843">
        <w:rPr>
          <w:lang w:val="es" w:eastAsia="zh-TW"/>
        </w:rPr>
        <w:t>東協企業協會</w:t>
      </w:r>
      <w:r w:rsidRPr="006A0843">
        <w:rPr>
          <w:lang w:val="es" w:eastAsia="zh-TW"/>
        </w:rPr>
        <w:t>ASEMPEA</w:t>
      </w:r>
      <w:r w:rsidR="008F550C" w:rsidRPr="006A0843">
        <w:rPr>
          <w:lang w:val="es" w:eastAsia="zh-TW"/>
        </w:rPr>
        <w:t>（</w:t>
      </w:r>
      <w:r w:rsidRPr="006A0843">
        <w:rPr>
          <w:lang w:val="es" w:eastAsia="zh-TW"/>
        </w:rPr>
        <w:t>Asociación Empresarial España-Asean</w:t>
      </w:r>
      <w:r w:rsidR="008F550C" w:rsidRPr="006A0843">
        <w:rPr>
          <w:lang w:val="es" w:eastAsia="zh-TW"/>
        </w:rPr>
        <w:t>）</w:t>
      </w:r>
      <w:r w:rsidRPr="006A0843">
        <w:rPr>
          <w:lang w:val="es" w:eastAsia="zh-TW"/>
        </w:rPr>
        <w:t>由西班牙與東協國家業者所組成，目的在加強西班牙與東協</w:t>
      </w:r>
      <w:r w:rsidRPr="006A0843">
        <w:rPr>
          <w:lang w:val="es" w:eastAsia="zh-TW"/>
        </w:rPr>
        <w:t>10</w:t>
      </w:r>
      <w:r w:rsidRPr="006A0843">
        <w:rPr>
          <w:lang w:val="es" w:eastAsia="zh-TW"/>
        </w:rPr>
        <w:t>國的經濟，商業和金融合作。</w:t>
      </w:r>
      <w:r w:rsidRPr="006A0843">
        <w:rPr>
          <w:lang w:val="es" w:eastAsia="zh-TW"/>
        </w:rPr>
        <w:t>ASEMPEA</w:t>
      </w:r>
      <w:r w:rsidRPr="006A0843">
        <w:rPr>
          <w:lang w:val="es" w:eastAsia="zh-TW"/>
        </w:rPr>
        <w:t>透過與政府行政部門積極互動，協助強化西班牙及東協各國市場合作，在</w:t>
      </w:r>
      <w:r w:rsidRPr="006A0843">
        <w:rPr>
          <w:lang w:val="es" w:eastAsia="zh-TW"/>
        </w:rPr>
        <w:t>2022</w:t>
      </w:r>
      <w:r w:rsidRPr="006A0843">
        <w:rPr>
          <w:lang w:val="es" w:eastAsia="zh-TW"/>
        </w:rPr>
        <w:t>年</w:t>
      </w:r>
      <w:r w:rsidRPr="006A0843">
        <w:rPr>
          <w:lang w:val="es" w:eastAsia="zh-TW"/>
        </w:rPr>
        <w:t>6</w:t>
      </w:r>
      <w:r w:rsidRPr="006A0843">
        <w:rPr>
          <w:lang w:val="es" w:eastAsia="zh-TW"/>
        </w:rPr>
        <w:t>月與西班牙</w:t>
      </w:r>
      <w:r w:rsidRPr="006A0843">
        <w:rPr>
          <w:lang w:val="es" w:eastAsia="zh-TW"/>
        </w:rPr>
        <w:t>Valladolid</w:t>
      </w:r>
      <w:r w:rsidRPr="006A0843">
        <w:rPr>
          <w:lang w:val="es" w:eastAsia="zh-TW"/>
        </w:rPr>
        <w:t>商會合作辦理商機座談會，邀集菲律賓、印尼、馬來西亞、泰國及越南等國駐西班牙大使聯袂出席。</w:t>
      </w:r>
    </w:p>
    <w:p w:rsidR="00934A6C" w:rsidRPr="006A0843" w:rsidRDefault="008F550C" w:rsidP="0046513E">
      <w:pPr>
        <w:pStyle w:val="ae"/>
        <w:rPr>
          <w:lang w:val="es"/>
        </w:rPr>
      </w:pPr>
      <w:r w:rsidRPr="006A0843">
        <w:rPr>
          <w:lang w:val="es"/>
        </w:rPr>
        <w:t>（</w:t>
      </w:r>
      <w:r w:rsidR="00934A6C" w:rsidRPr="006A0843">
        <w:rPr>
          <w:lang w:val="es"/>
        </w:rPr>
        <w:t>三</w:t>
      </w:r>
      <w:r w:rsidRPr="006A0843">
        <w:rPr>
          <w:lang w:val="es"/>
        </w:rPr>
        <w:t>）</w:t>
      </w:r>
      <w:r w:rsidR="00934A6C" w:rsidRPr="006A0843">
        <w:rPr>
          <w:lang w:val="es"/>
        </w:rPr>
        <w:t>政府採購資訊</w:t>
      </w:r>
      <w:r w:rsidR="00934A6C" w:rsidRPr="006A0843">
        <w:rPr>
          <w:lang w:val="es"/>
        </w:rPr>
        <w:t xml:space="preserve"> </w:t>
      </w:r>
    </w:p>
    <w:p w:rsidR="00934A6C" w:rsidRPr="006A0843" w:rsidRDefault="00934A6C" w:rsidP="0046513E">
      <w:pPr>
        <w:pStyle w:val="af"/>
        <w:ind w:left="960" w:firstLine="480"/>
        <w:rPr>
          <w:lang w:val="es" w:eastAsia="zh-TW"/>
        </w:rPr>
      </w:pPr>
      <w:r w:rsidRPr="006A0843">
        <w:rPr>
          <w:lang w:val="es" w:eastAsia="zh-TW"/>
        </w:rPr>
        <w:t>西班牙為世界貿易組織</w:t>
      </w:r>
      <w:r w:rsidR="008F550C" w:rsidRPr="006A0843">
        <w:rPr>
          <w:lang w:val="es" w:eastAsia="zh-TW"/>
        </w:rPr>
        <w:t>（</w:t>
      </w:r>
      <w:r w:rsidRPr="006A0843">
        <w:rPr>
          <w:lang w:val="es" w:eastAsia="zh-TW"/>
        </w:rPr>
        <w:t>WTO</w:t>
      </w:r>
      <w:r w:rsidR="008F550C" w:rsidRPr="006A0843">
        <w:rPr>
          <w:lang w:val="es" w:eastAsia="zh-TW"/>
        </w:rPr>
        <w:t>）</w:t>
      </w:r>
      <w:r w:rsidRPr="006A0843">
        <w:rPr>
          <w:lang w:val="es" w:eastAsia="zh-TW"/>
        </w:rPr>
        <w:t>政府採購協定</w:t>
      </w:r>
      <w:r w:rsidR="008F550C" w:rsidRPr="006A0843">
        <w:rPr>
          <w:lang w:val="es" w:eastAsia="zh-TW"/>
        </w:rPr>
        <w:t>（</w:t>
      </w:r>
      <w:r w:rsidRPr="006A0843">
        <w:rPr>
          <w:lang w:val="es" w:eastAsia="zh-TW"/>
        </w:rPr>
        <w:t>GPA</w:t>
      </w:r>
      <w:r w:rsidR="008F550C" w:rsidRPr="006A0843">
        <w:rPr>
          <w:lang w:val="es" w:eastAsia="zh-TW"/>
        </w:rPr>
        <w:t>）</w:t>
      </w:r>
      <w:r w:rsidRPr="006A0843">
        <w:rPr>
          <w:lang w:val="es" w:eastAsia="zh-TW"/>
        </w:rPr>
        <w:t>創始會員之一，西班牙各政府及事業單位均依據</w:t>
      </w:r>
      <w:r w:rsidRPr="006A0843">
        <w:rPr>
          <w:lang w:val="es" w:eastAsia="zh-TW"/>
        </w:rPr>
        <w:t>GPA</w:t>
      </w:r>
      <w:r w:rsidRPr="006A0843">
        <w:rPr>
          <w:lang w:val="es" w:eastAsia="zh-TW"/>
        </w:rPr>
        <w:t>規範採購程序，將招標訊息公布於其網站，需開放國際招標者，則於歐盟政府採購公告網站</w:t>
      </w:r>
      <w:r w:rsidR="008F550C" w:rsidRPr="006A0843">
        <w:rPr>
          <w:lang w:val="es" w:eastAsia="zh-TW"/>
        </w:rPr>
        <w:t>（</w:t>
      </w:r>
      <w:r w:rsidRPr="006A0843">
        <w:rPr>
          <w:lang w:val="es" w:eastAsia="zh-TW"/>
        </w:rPr>
        <w:t>SIMAP</w:t>
      </w:r>
      <w:r w:rsidR="008F550C" w:rsidRPr="006A0843">
        <w:rPr>
          <w:lang w:val="es" w:eastAsia="zh-TW"/>
        </w:rPr>
        <w:t>）</w:t>
      </w:r>
      <w:r w:rsidRPr="006A0843">
        <w:rPr>
          <w:lang w:val="es" w:eastAsia="zh-TW"/>
        </w:rPr>
        <w:t>標案電子布告欄</w:t>
      </w:r>
      <w:r w:rsidR="008F550C" w:rsidRPr="006A0843">
        <w:rPr>
          <w:lang w:val="es" w:eastAsia="zh-TW"/>
        </w:rPr>
        <w:t>（</w:t>
      </w:r>
      <w:r w:rsidRPr="006A0843">
        <w:rPr>
          <w:lang w:val="es" w:eastAsia="zh-TW"/>
        </w:rPr>
        <w:t>Tenders Electronics Daily</w:t>
      </w:r>
      <w:r w:rsidRPr="006A0843">
        <w:rPr>
          <w:lang w:val="es" w:eastAsia="zh-TW"/>
        </w:rPr>
        <w:t>，</w:t>
      </w:r>
      <w:r w:rsidRPr="006A0843">
        <w:rPr>
          <w:lang w:val="es" w:eastAsia="zh-TW"/>
        </w:rPr>
        <w:t>TED</w:t>
      </w:r>
      <w:r w:rsidR="008F550C" w:rsidRPr="006A0843">
        <w:rPr>
          <w:lang w:val="es" w:eastAsia="zh-TW"/>
        </w:rPr>
        <w:t>）</w:t>
      </w:r>
      <w:r w:rsidRPr="006A0843">
        <w:rPr>
          <w:lang w:val="es" w:eastAsia="zh-TW"/>
        </w:rPr>
        <w:t>進行公告。西班牙政府採購主管機關為財政部</w:t>
      </w:r>
      <w:r w:rsidR="008F550C" w:rsidRPr="006A0843">
        <w:rPr>
          <w:lang w:val="es" w:eastAsia="zh-TW"/>
        </w:rPr>
        <w:t>（</w:t>
      </w:r>
      <w:r w:rsidRPr="006A0843">
        <w:rPr>
          <w:lang w:val="es" w:eastAsia="zh-TW"/>
        </w:rPr>
        <w:t>Ministerio de Hacienda</w:t>
      </w:r>
      <w:r w:rsidR="008F550C" w:rsidRPr="006A0843">
        <w:rPr>
          <w:lang w:val="es" w:eastAsia="zh-TW"/>
        </w:rPr>
        <w:t>）</w:t>
      </w:r>
      <w:r w:rsidRPr="006A0843">
        <w:rPr>
          <w:lang w:val="es" w:eastAsia="zh-TW"/>
        </w:rPr>
        <w:t>，並設有政府採購司，統一管理全國政府採購管理事務，西班牙政府所有採購活動均須遵守政府採購法及相關規定，採購商品項目包括納入政府公共部門預算之商品及服務與鐵路、電力、機場及道路停車場工程等基礎建設。各自治區及地方政府亦依照政府採購法及地方法規，自行辦理採購招標活動。西班牙政府採購採取公開招標、選擇性招標及限制性招標等方式進行。</w:t>
      </w:r>
    </w:p>
    <w:p w:rsidR="00934A6C" w:rsidRPr="006A0843" w:rsidRDefault="00934A6C" w:rsidP="00934A6C">
      <w:pPr>
        <w:pStyle w:val="af"/>
        <w:ind w:left="960" w:firstLine="480"/>
        <w:rPr>
          <w:lang w:val="es" w:eastAsia="zh-TW"/>
        </w:rPr>
      </w:pPr>
      <w:r w:rsidRPr="006A0843">
        <w:rPr>
          <w:lang w:val="es" w:eastAsia="zh-TW"/>
        </w:rPr>
        <w:t>西班牙財政部政府採購司設有監督管理委員會、政府採購法律諮詢委員會、供應商認證委員會和集中採購機構四個部門。各自治區及地區政府也設立相應之政府採購管理機構，確認符合政府採購政策、品項及方式等規範。有意爭取西班牙政府及國營企業採購案之我商，建議可透過我全球政府採購商機網</w:t>
      </w:r>
      <w:r w:rsidR="008F550C" w:rsidRPr="006A0843">
        <w:rPr>
          <w:lang w:val="es" w:eastAsia="zh-TW"/>
        </w:rPr>
        <w:t>（</w:t>
      </w:r>
      <w:r w:rsidRPr="006A0843">
        <w:rPr>
          <w:lang w:val="es" w:eastAsia="zh-TW"/>
        </w:rPr>
        <w:t>gpa.taiwantrade.com.tw</w:t>
      </w:r>
      <w:r w:rsidR="008F550C" w:rsidRPr="006A0843">
        <w:rPr>
          <w:lang w:val="es" w:eastAsia="zh-TW"/>
        </w:rPr>
        <w:t>）</w:t>
      </w:r>
      <w:r w:rsidRPr="006A0843">
        <w:rPr>
          <w:lang w:val="es" w:eastAsia="zh-TW"/>
        </w:rPr>
        <w:t>，或歐盟及西班牙網站取得最新採購標案資訊。</w:t>
      </w:r>
    </w:p>
    <w:p w:rsidR="00934A6C" w:rsidRPr="006A0843" w:rsidRDefault="0046513E" w:rsidP="0046513E">
      <w:pPr>
        <w:pStyle w:val="af1"/>
        <w:ind w:left="1440" w:hanging="480"/>
      </w:pPr>
      <w:r w:rsidRPr="006A0843">
        <w:rPr>
          <w:rFonts w:hint="eastAsia"/>
        </w:rPr>
        <w:t>１、</w:t>
      </w:r>
      <w:r w:rsidR="00934A6C" w:rsidRPr="006A0843">
        <w:t>歐盟標案電子布告欄</w:t>
      </w:r>
      <w:r w:rsidR="00934A6C" w:rsidRPr="006A0843">
        <w:t>TED</w:t>
      </w:r>
      <w:r w:rsidR="00934A6C" w:rsidRPr="006A0843">
        <w:t>網站</w:t>
      </w:r>
      <w:r w:rsidR="00934A6C" w:rsidRPr="006A0843">
        <w:t>http</w:t>
      </w:r>
      <w:r w:rsidRPr="006A0843">
        <w:rPr>
          <w:rFonts w:hint="eastAsia"/>
        </w:rPr>
        <w:t>:</w:t>
      </w:r>
      <w:r w:rsidR="00934A6C" w:rsidRPr="006A0843">
        <w:t xml:space="preserve">//ted.europe.eu </w:t>
      </w:r>
    </w:p>
    <w:p w:rsidR="00934A6C" w:rsidRPr="006A0843" w:rsidRDefault="0046513E" w:rsidP="0046513E">
      <w:pPr>
        <w:pStyle w:val="af1"/>
        <w:ind w:left="1440" w:hanging="480"/>
      </w:pPr>
      <w:r w:rsidRPr="006A0843">
        <w:rPr>
          <w:rFonts w:hint="eastAsia"/>
        </w:rPr>
        <w:t>２、</w:t>
      </w:r>
      <w:r w:rsidR="00934A6C" w:rsidRPr="006A0843">
        <w:t>西班牙政府公報網</w:t>
      </w:r>
      <w:r w:rsidR="00934A6C" w:rsidRPr="006A0843">
        <w:t>http</w:t>
      </w:r>
      <w:r w:rsidRPr="006A0843">
        <w:rPr>
          <w:rFonts w:hint="eastAsia"/>
        </w:rPr>
        <w:t>:</w:t>
      </w:r>
      <w:r w:rsidR="00934A6C" w:rsidRPr="006A0843">
        <w:t xml:space="preserve">//www.boe.es </w:t>
      </w:r>
    </w:p>
    <w:p w:rsidR="00934A6C" w:rsidRPr="006A0843" w:rsidRDefault="0046513E" w:rsidP="0046513E">
      <w:pPr>
        <w:pStyle w:val="af1"/>
        <w:ind w:left="1440" w:hanging="480"/>
        <w:jc w:val="left"/>
        <w:rPr>
          <w:lang w:val="es"/>
        </w:rPr>
      </w:pPr>
      <w:r w:rsidRPr="006A0843">
        <w:rPr>
          <w:rFonts w:hint="eastAsia"/>
        </w:rPr>
        <w:t>３、</w:t>
      </w:r>
      <w:r w:rsidR="00934A6C" w:rsidRPr="006A0843">
        <w:t>西班牙公共採購平臺</w:t>
      </w:r>
      <w:r w:rsidR="00934A6C" w:rsidRPr="006A0843">
        <w:rPr>
          <w:lang w:val="es"/>
        </w:rPr>
        <w:t xml:space="preserve">https://contrataciondelestado.es/wps/portal/licRecientes </w:t>
      </w:r>
    </w:p>
    <w:p w:rsidR="00934A6C" w:rsidRPr="006A0843" w:rsidRDefault="00934A6C" w:rsidP="0046513E">
      <w:pPr>
        <w:pStyle w:val="af"/>
        <w:ind w:left="960" w:firstLine="480"/>
        <w:rPr>
          <w:lang w:val="es"/>
        </w:rPr>
      </w:pPr>
      <w:r w:rsidRPr="006A0843">
        <w:t>西班牙政府於</w:t>
      </w:r>
      <w:r w:rsidRPr="006A0843">
        <w:rPr>
          <w:lang w:val="es"/>
        </w:rPr>
        <w:t>2022</w:t>
      </w:r>
      <w:r w:rsidRPr="006A0843">
        <w:t>年進行「公共採購法</w:t>
      </w:r>
      <w:r w:rsidRPr="006A0843">
        <w:rPr>
          <w:lang w:val="es"/>
        </w:rPr>
        <w:t xml:space="preserve"> </w:t>
      </w:r>
      <w:r w:rsidR="008F550C" w:rsidRPr="006A0843">
        <w:rPr>
          <w:lang w:val="es"/>
        </w:rPr>
        <w:t>（</w:t>
      </w:r>
      <w:r w:rsidRPr="006A0843">
        <w:rPr>
          <w:lang w:val="es"/>
        </w:rPr>
        <w:t>Ley de Contratación del Sector Público, LCSP</w:t>
      </w:r>
      <w:r w:rsidR="008F550C" w:rsidRPr="006A0843">
        <w:rPr>
          <w:lang w:val="es"/>
        </w:rPr>
        <w:t>）</w:t>
      </w:r>
      <w:r w:rsidRPr="006A0843">
        <w:t>」修法</w:t>
      </w:r>
      <w:r w:rsidRPr="006A0843">
        <w:rPr>
          <w:lang w:val="es"/>
        </w:rPr>
        <w:t>，</w:t>
      </w:r>
      <w:r w:rsidRPr="006A0843">
        <w:t>欲參與投標之公司或個人須在西班牙投標人及國家企業分類官方登記處</w:t>
      </w:r>
      <w:r w:rsidR="008F550C" w:rsidRPr="006A0843">
        <w:rPr>
          <w:lang w:val="es"/>
        </w:rPr>
        <w:t>（</w:t>
      </w:r>
      <w:r w:rsidRPr="006A0843">
        <w:rPr>
          <w:lang w:val="es"/>
        </w:rPr>
        <w:t>Registro Oficial De Licitadores y Empresas Clasificadas del Estado</w:t>
      </w:r>
      <w:r w:rsidRPr="006A0843">
        <w:rPr>
          <w:lang w:val="es"/>
        </w:rPr>
        <w:t>，</w:t>
      </w:r>
      <w:r w:rsidRPr="006A0843">
        <w:rPr>
          <w:lang w:val="es"/>
        </w:rPr>
        <w:t>ROLECE</w:t>
      </w:r>
      <w:r w:rsidR="008F550C" w:rsidRPr="006A0843">
        <w:rPr>
          <w:lang w:val="es"/>
        </w:rPr>
        <w:t>）</w:t>
      </w:r>
      <w:r w:rsidRPr="006A0843">
        <w:t>及自治區政府登記處完成登錄</w:t>
      </w:r>
      <w:r w:rsidRPr="006A0843">
        <w:rPr>
          <w:lang w:val="es"/>
        </w:rPr>
        <w:t>，</w:t>
      </w:r>
      <w:r w:rsidRPr="006A0843">
        <w:t>並依據標書公開程序參與投標活動。</w:t>
      </w:r>
    </w:p>
    <w:p w:rsidR="00934A6C" w:rsidRPr="006A0843" w:rsidRDefault="00934A6C" w:rsidP="0046513E">
      <w:pPr>
        <w:pStyle w:val="af"/>
        <w:ind w:left="960" w:firstLine="480"/>
        <w:rPr>
          <w:lang w:val="es" w:eastAsia="zh-TW"/>
        </w:rPr>
      </w:pPr>
      <w:r w:rsidRPr="006A0843">
        <w:rPr>
          <w:lang w:val="es" w:eastAsia="zh-TW"/>
        </w:rPr>
        <w:t>西班牙擁有</w:t>
      </w:r>
      <w:r w:rsidRPr="006A0843">
        <w:rPr>
          <w:lang w:val="es" w:eastAsia="zh-TW"/>
        </w:rPr>
        <w:t>3</w:t>
      </w:r>
      <w:r w:rsidRPr="006A0843">
        <w:rPr>
          <w:lang w:val="es" w:eastAsia="zh-TW"/>
        </w:rPr>
        <w:t>種歐盟預算補助計畫，包括補助款項由歐盟直接提供及管理計畫、歐盟和成員國共同管理計畫，及資金經由歐盟內外部合作組織或機構間接管理計畫。一般而言，歐盟雖提供計畫資金，但並不直接參與例行性管理工作，多由成員國負責執行相關計畫。儘管由成員國負責執行大部分預算，由於歐盟委員會須負責最終執行成果之責任，因此委員會對資金的使用進行嚴格管理。</w:t>
      </w:r>
    </w:p>
    <w:p w:rsidR="00934A6C" w:rsidRPr="006A0843" w:rsidRDefault="00934A6C" w:rsidP="0046513E">
      <w:pPr>
        <w:pStyle w:val="af"/>
        <w:ind w:left="960" w:firstLine="480"/>
        <w:rPr>
          <w:lang w:val="es" w:eastAsia="zh-TW"/>
        </w:rPr>
      </w:pPr>
      <w:r w:rsidRPr="006A0843">
        <w:rPr>
          <w:lang w:val="es" w:eastAsia="zh-TW"/>
        </w:rPr>
        <w:t>在歐盟直接管理計畫中，歐盟直接負責計畫之各項實施作業，邀集成員國提案、進行提案評估、簽署計畫合約、進行計畫實施監督、成果評估及支付款項。這些任務由歐盟執委會、歐盟或歐盟執行機構執行。歐盟直接管理中實施計畫約占歐盟</w:t>
      </w:r>
      <w:r w:rsidRPr="006A0843">
        <w:rPr>
          <w:lang w:val="es" w:eastAsia="zh-TW"/>
        </w:rPr>
        <w:t xml:space="preserve"> 2021</w:t>
      </w:r>
      <w:r w:rsidRPr="006A0843">
        <w:rPr>
          <w:lang w:val="es" w:eastAsia="zh-TW"/>
        </w:rPr>
        <w:t>至</w:t>
      </w:r>
      <w:r w:rsidRPr="006A0843">
        <w:rPr>
          <w:lang w:val="es" w:eastAsia="zh-TW"/>
        </w:rPr>
        <w:t xml:space="preserve">2027 </w:t>
      </w:r>
      <w:r w:rsidRPr="006A0843">
        <w:rPr>
          <w:lang w:val="es" w:eastAsia="zh-TW"/>
        </w:rPr>
        <w:t>年預算之</w:t>
      </w:r>
      <w:r w:rsidRPr="006A0843">
        <w:rPr>
          <w:lang w:val="es" w:eastAsia="zh-TW"/>
        </w:rPr>
        <w:t>20%</w:t>
      </w:r>
      <w:r w:rsidRPr="006A0843">
        <w:rPr>
          <w:lang w:val="es" w:eastAsia="zh-TW"/>
        </w:rPr>
        <w:t>。由委員會直接管理的計畫，其中一項為企業及中小型企業競爭力計畫</w:t>
      </w:r>
      <w:r w:rsidRPr="006A0843">
        <w:rPr>
          <w:lang w:val="es" w:eastAsia="zh-TW"/>
        </w:rPr>
        <w:t xml:space="preserve"> </w:t>
      </w:r>
      <w:r w:rsidR="008F550C" w:rsidRPr="006A0843">
        <w:rPr>
          <w:lang w:val="es" w:eastAsia="zh-TW"/>
        </w:rPr>
        <w:t>（</w:t>
      </w:r>
      <w:r w:rsidRPr="006A0843">
        <w:rPr>
          <w:lang w:val="es" w:eastAsia="zh-TW"/>
        </w:rPr>
        <w:t>COSME</w:t>
      </w:r>
      <w:r w:rsidR="008F550C" w:rsidRPr="006A0843">
        <w:rPr>
          <w:lang w:val="es" w:eastAsia="zh-TW"/>
        </w:rPr>
        <w:t>）</w:t>
      </w:r>
      <w:r w:rsidRPr="006A0843">
        <w:rPr>
          <w:lang w:val="es" w:eastAsia="zh-TW"/>
        </w:rPr>
        <w:t>，該項計畫主要目標為支持中小企業的創業和增資。業者倘欲申請歐盟的資金支持，須向歐洲創新委員會</w:t>
      </w:r>
      <w:r w:rsidR="008F550C" w:rsidRPr="006A0843">
        <w:rPr>
          <w:lang w:val="es" w:eastAsia="zh-TW"/>
        </w:rPr>
        <w:t>（</w:t>
      </w:r>
      <w:r w:rsidRPr="006A0843">
        <w:rPr>
          <w:lang w:val="es" w:eastAsia="zh-TW"/>
        </w:rPr>
        <w:t>EIC</w:t>
      </w:r>
      <w:r w:rsidR="008F550C" w:rsidRPr="006A0843">
        <w:rPr>
          <w:lang w:val="es" w:eastAsia="zh-TW"/>
        </w:rPr>
        <w:t>）</w:t>
      </w:r>
      <w:r w:rsidRPr="006A0843">
        <w:rPr>
          <w:lang w:val="es" w:eastAsia="zh-TW"/>
        </w:rPr>
        <w:t>及執行</w:t>
      </w:r>
      <w:r w:rsidRPr="006A0843">
        <w:rPr>
          <w:lang w:val="es" w:eastAsia="zh-TW"/>
        </w:rPr>
        <w:t xml:space="preserve"> COSME</w:t>
      </w:r>
      <w:r w:rsidRPr="006A0843">
        <w:rPr>
          <w:lang w:val="es" w:eastAsia="zh-TW"/>
        </w:rPr>
        <w:t>的中小企業機構申請。</w:t>
      </w:r>
    </w:p>
    <w:p w:rsidR="00934A6C" w:rsidRPr="006A0843" w:rsidRDefault="00934A6C" w:rsidP="0046513E">
      <w:pPr>
        <w:pStyle w:val="af"/>
        <w:ind w:left="960" w:firstLine="480"/>
        <w:rPr>
          <w:lang w:val="es" w:eastAsia="zh-TW"/>
        </w:rPr>
      </w:pPr>
      <w:r w:rsidRPr="006A0843">
        <w:rPr>
          <w:lang w:val="es" w:eastAsia="zh-TW"/>
        </w:rPr>
        <w:t>歐盟與成員國共同管理計畫係由歐盟委員會和成員國負責採購機關共同負責執行，約</w:t>
      </w:r>
      <w:r w:rsidRPr="006A0843">
        <w:rPr>
          <w:lang w:val="es" w:eastAsia="zh-TW"/>
        </w:rPr>
        <w:t>70%</w:t>
      </w:r>
      <w:r w:rsidRPr="006A0843">
        <w:rPr>
          <w:lang w:val="es" w:eastAsia="zh-TW"/>
        </w:rPr>
        <w:t>之歐盟補助計畫均透過方式進行。以歐盟成員國農民提出種植有機番茄計畫為例，係依據歐盟共同農業政策</w:t>
      </w:r>
      <w:r w:rsidRPr="006A0843">
        <w:rPr>
          <w:lang w:val="es" w:eastAsia="zh-TW"/>
        </w:rPr>
        <w:t xml:space="preserve"> </w:t>
      </w:r>
      <w:r w:rsidR="008F550C" w:rsidRPr="006A0843">
        <w:rPr>
          <w:lang w:val="es" w:eastAsia="zh-TW"/>
        </w:rPr>
        <w:t>（</w:t>
      </w:r>
      <w:r w:rsidRPr="006A0843">
        <w:rPr>
          <w:lang w:val="es" w:eastAsia="zh-TW"/>
        </w:rPr>
        <w:t>CAP</w:t>
      </w:r>
      <w:r w:rsidR="008F550C" w:rsidRPr="006A0843">
        <w:rPr>
          <w:lang w:val="es" w:eastAsia="zh-TW"/>
        </w:rPr>
        <w:t>）</w:t>
      </w:r>
      <w:r w:rsidRPr="006A0843">
        <w:rPr>
          <w:lang w:val="es" w:eastAsia="zh-TW"/>
        </w:rPr>
        <w:t xml:space="preserve"> </w:t>
      </w:r>
      <w:r w:rsidRPr="006A0843">
        <w:rPr>
          <w:lang w:val="es" w:eastAsia="zh-TW"/>
        </w:rPr>
        <w:t>申請共同管理計畫資金，農民須向所在國家或地區農業主管機關提出申請，該機關將代表歐盟負責管理農民提出計畫，成員國的中央及地方行政部門審核該補助計畫，並就計畫執行進行管理。</w:t>
      </w:r>
    </w:p>
    <w:p w:rsidR="00934A6C" w:rsidRPr="006A0843" w:rsidRDefault="00934A6C" w:rsidP="0046513E">
      <w:pPr>
        <w:pStyle w:val="af"/>
        <w:ind w:left="960" w:firstLine="480"/>
        <w:rPr>
          <w:lang w:val="es" w:eastAsia="zh-TW"/>
        </w:rPr>
      </w:pPr>
      <w:r w:rsidRPr="006A0843">
        <w:rPr>
          <w:lang w:val="es" w:eastAsia="zh-TW"/>
        </w:rPr>
        <w:t>歐盟間接管理計畫可以多數人道主義援助和國際發展計畫為例，歐盟委員會將預算執行任務委託給第三國、聯合國</w:t>
      </w:r>
      <w:r w:rsidR="008F550C" w:rsidRPr="006A0843">
        <w:rPr>
          <w:lang w:val="es" w:eastAsia="zh-TW"/>
        </w:rPr>
        <w:t>（</w:t>
      </w:r>
      <w:r w:rsidRPr="006A0843">
        <w:rPr>
          <w:lang w:val="es" w:eastAsia="zh-TW"/>
        </w:rPr>
        <w:t>UN</w:t>
      </w:r>
      <w:r w:rsidR="008F550C" w:rsidRPr="006A0843">
        <w:rPr>
          <w:lang w:val="es" w:eastAsia="zh-TW"/>
        </w:rPr>
        <w:t>）</w:t>
      </w:r>
      <w:r w:rsidRPr="006A0843">
        <w:rPr>
          <w:lang w:val="es" w:eastAsia="zh-TW"/>
        </w:rPr>
        <w:t>、世界銀行、國際貨幣基金組織</w:t>
      </w:r>
      <w:r w:rsidR="008F550C" w:rsidRPr="006A0843">
        <w:rPr>
          <w:lang w:val="es" w:eastAsia="zh-TW"/>
        </w:rPr>
        <w:t>（</w:t>
      </w:r>
      <w:r w:rsidRPr="006A0843">
        <w:rPr>
          <w:lang w:val="es" w:eastAsia="zh-TW"/>
        </w:rPr>
        <w:t>IMF</w:t>
      </w:r>
      <w:r w:rsidR="008F550C" w:rsidRPr="006A0843">
        <w:rPr>
          <w:lang w:val="es" w:eastAsia="zh-TW"/>
        </w:rPr>
        <w:t>）</w:t>
      </w:r>
      <w:r w:rsidRPr="006A0843">
        <w:rPr>
          <w:lang w:val="es" w:eastAsia="zh-TW"/>
        </w:rPr>
        <w:t>、歐洲投資銀行</w:t>
      </w:r>
      <w:r w:rsidR="008F550C" w:rsidRPr="006A0843">
        <w:rPr>
          <w:lang w:val="es" w:eastAsia="zh-TW"/>
        </w:rPr>
        <w:t>（</w:t>
      </w:r>
      <w:r w:rsidRPr="006A0843">
        <w:rPr>
          <w:lang w:val="es" w:eastAsia="zh-TW"/>
        </w:rPr>
        <w:t>EIB</w:t>
      </w:r>
      <w:r w:rsidR="008F550C" w:rsidRPr="006A0843">
        <w:rPr>
          <w:lang w:val="es" w:eastAsia="zh-TW"/>
        </w:rPr>
        <w:t>）</w:t>
      </w:r>
      <w:r w:rsidRPr="006A0843">
        <w:rPr>
          <w:lang w:val="es" w:eastAsia="zh-TW"/>
        </w:rPr>
        <w:t xml:space="preserve"> </w:t>
      </w:r>
      <w:r w:rsidRPr="006A0843">
        <w:rPr>
          <w:lang w:val="es" w:eastAsia="zh-TW"/>
        </w:rPr>
        <w:t>和歐洲投資基金</w:t>
      </w:r>
      <w:r w:rsidR="008F550C" w:rsidRPr="006A0843">
        <w:rPr>
          <w:lang w:val="es" w:eastAsia="zh-TW"/>
        </w:rPr>
        <w:t>（</w:t>
      </w:r>
      <w:r w:rsidRPr="006A0843">
        <w:rPr>
          <w:lang w:val="es" w:eastAsia="zh-TW"/>
        </w:rPr>
        <w:t>EIF</w:t>
      </w:r>
      <w:r w:rsidR="008F550C" w:rsidRPr="006A0843">
        <w:rPr>
          <w:lang w:val="es" w:eastAsia="zh-TW"/>
        </w:rPr>
        <w:t>）</w:t>
      </w:r>
      <w:r w:rsidRPr="006A0843">
        <w:rPr>
          <w:lang w:val="es" w:eastAsia="zh-TW"/>
        </w:rPr>
        <w:t>等國際組織與機構的執行夥伴進行。以對抗西非伊波拉病毒疫情及</w:t>
      </w:r>
      <w:r w:rsidRPr="006A0843">
        <w:rPr>
          <w:lang w:val="es" w:eastAsia="zh-TW"/>
        </w:rPr>
        <w:t>2015</w:t>
      </w:r>
      <w:r w:rsidRPr="006A0843">
        <w:rPr>
          <w:lang w:val="es" w:eastAsia="zh-TW"/>
        </w:rPr>
        <w:t>年尼泊爾地震災後復建資金等為例，均屬歐盟間接管理計畫，前述計畫約占歐盟總預算</w:t>
      </w:r>
      <w:r w:rsidRPr="006A0843">
        <w:rPr>
          <w:lang w:val="es" w:eastAsia="zh-TW"/>
        </w:rPr>
        <w:t>10%</w:t>
      </w:r>
      <w:r w:rsidRPr="006A0843">
        <w:rPr>
          <w:lang w:val="es" w:eastAsia="zh-TW"/>
        </w:rPr>
        <w:t>，</w:t>
      </w:r>
      <w:r w:rsidRPr="006A0843">
        <w:rPr>
          <w:lang w:val="es" w:eastAsia="zh-TW"/>
        </w:rPr>
        <w:t xml:space="preserve"> </w:t>
      </w:r>
    </w:p>
    <w:p w:rsidR="00934A6C" w:rsidRPr="006A0843" w:rsidRDefault="00934A6C" w:rsidP="0046513E">
      <w:pPr>
        <w:pStyle w:val="af"/>
        <w:ind w:left="960" w:firstLine="480"/>
        <w:rPr>
          <w:lang w:val="es" w:eastAsia="zh-TW"/>
        </w:rPr>
      </w:pPr>
      <w:r w:rsidRPr="006A0843">
        <w:rPr>
          <w:lang w:val="es" w:eastAsia="zh-TW"/>
        </w:rPr>
        <w:t>為促進投資與就業及提升國家競爭力與經濟成長，西班牙政府制定獎勵及外資補助計畫，並重視區域投資和研究發展及創新技術。有意投資者可申請歐洲獎勵補助計畫，主要補助投資可分為以下幾類：培訓和就業，特殊潛力產業，特定地區投資，中小型企業，官方信貸機構，全球性獎勵投資及歐盟資金等。關於西班牙投資獎勵及補助計畫可參考西班牙對外出口暨投資促進局</w:t>
      </w:r>
      <w:r w:rsidR="008F550C" w:rsidRPr="006A0843">
        <w:rPr>
          <w:lang w:val="es" w:eastAsia="zh-TW"/>
        </w:rPr>
        <w:t>（</w:t>
      </w:r>
      <w:r w:rsidRPr="006A0843">
        <w:rPr>
          <w:lang w:val="es" w:eastAsia="zh-TW"/>
        </w:rPr>
        <w:t>ICEX</w:t>
      </w:r>
      <w:r w:rsidR="008F550C" w:rsidRPr="006A0843">
        <w:rPr>
          <w:lang w:val="es" w:eastAsia="zh-TW"/>
        </w:rPr>
        <w:t>）</w:t>
      </w:r>
      <w:r w:rsidRPr="006A0843">
        <w:rPr>
          <w:lang w:val="es" w:eastAsia="zh-TW"/>
        </w:rPr>
        <w:t>招商服務</w:t>
      </w:r>
      <w:r w:rsidRPr="006A0843">
        <w:rPr>
          <w:lang w:val="es" w:eastAsia="zh-TW"/>
        </w:rPr>
        <w:t xml:space="preserve">Invest In Spain </w:t>
      </w:r>
      <w:r w:rsidR="008F550C" w:rsidRPr="006A0843">
        <w:rPr>
          <w:lang w:val="es" w:eastAsia="zh-TW"/>
        </w:rPr>
        <w:t>（</w:t>
      </w:r>
      <w:r w:rsidRPr="006A0843">
        <w:rPr>
          <w:lang w:val="es" w:eastAsia="zh-TW"/>
        </w:rPr>
        <w:t>www.investinspain.org</w:t>
      </w:r>
      <w:r w:rsidR="008F550C" w:rsidRPr="006A0843">
        <w:rPr>
          <w:lang w:val="es" w:eastAsia="zh-TW"/>
        </w:rPr>
        <w:t>）</w:t>
      </w:r>
      <w:r w:rsidRPr="006A0843">
        <w:rPr>
          <w:lang w:val="es" w:eastAsia="zh-TW"/>
        </w:rPr>
        <w:t>相關資訊。有意願至加泰隆尼亞</w:t>
      </w:r>
      <w:r w:rsidR="008F550C" w:rsidRPr="006A0843">
        <w:rPr>
          <w:lang w:val="es" w:eastAsia="zh-TW"/>
        </w:rPr>
        <w:t>（</w:t>
      </w:r>
      <w:r w:rsidRPr="006A0843">
        <w:rPr>
          <w:lang w:val="es" w:eastAsia="zh-TW"/>
        </w:rPr>
        <w:t>Cataluña</w:t>
      </w:r>
      <w:r w:rsidR="008F550C" w:rsidRPr="006A0843">
        <w:rPr>
          <w:lang w:val="es" w:eastAsia="zh-TW"/>
        </w:rPr>
        <w:t>）</w:t>
      </w:r>
      <w:r w:rsidRPr="006A0843">
        <w:rPr>
          <w:lang w:val="es" w:eastAsia="zh-TW"/>
        </w:rPr>
        <w:t>自治區考察投資環境之我商，另亦可參考加泰隆尼亞貿易投資局</w:t>
      </w:r>
      <w:r w:rsidR="008F550C" w:rsidRPr="006A0843">
        <w:rPr>
          <w:lang w:val="es" w:eastAsia="zh-TW"/>
        </w:rPr>
        <w:t>（</w:t>
      </w:r>
      <w:r w:rsidRPr="006A0843">
        <w:rPr>
          <w:lang w:val="es" w:eastAsia="zh-TW"/>
        </w:rPr>
        <w:t>ACCIÓ</w:t>
      </w:r>
      <w:r w:rsidR="008F550C" w:rsidRPr="006A0843">
        <w:rPr>
          <w:lang w:val="es" w:eastAsia="zh-TW"/>
        </w:rPr>
        <w:t>）</w:t>
      </w:r>
      <w:r w:rsidRPr="006A0843">
        <w:rPr>
          <w:lang w:val="es" w:eastAsia="zh-TW"/>
        </w:rPr>
        <w:t>網站</w:t>
      </w:r>
      <w:r w:rsidR="008F550C" w:rsidRPr="006A0843">
        <w:rPr>
          <w:lang w:val="es" w:eastAsia="zh-TW"/>
        </w:rPr>
        <w:t>（</w:t>
      </w:r>
      <w:r w:rsidRPr="006A0843">
        <w:rPr>
          <w:lang w:val="es" w:eastAsia="zh-TW"/>
        </w:rPr>
        <w:t>accio.gencat.cat</w:t>
      </w:r>
      <w:r w:rsidR="008F550C" w:rsidRPr="006A0843">
        <w:rPr>
          <w:lang w:val="es" w:eastAsia="zh-TW"/>
        </w:rPr>
        <w:t>）</w:t>
      </w:r>
      <w:r w:rsidRPr="006A0843">
        <w:rPr>
          <w:lang w:val="es" w:eastAsia="zh-TW"/>
        </w:rPr>
        <w:t>，取得外國公司免費及客製服務。</w:t>
      </w:r>
    </w:p>
    <w:p w:rsidR="00934A6C" w:rsidRPr="006A0843" w:rsidRDefault="00934A6C" w:rsidP="00934A6C">
      <w:pPr>
        <w:pStyle w:val="aa"/>
        <w:spacing w:before="257" w:after="257"/>
        <w:ind w:left="643" w:hanging="643"/>
        <w:rPr>
          <w:lang w:val="es" w:eastAsia="zh-TW"/>
        </w:rPr>
      </w:pPr>
      <w:r w:rsidRPr="006A0843">
        <w:rPr>
          <w:lang w:val="es" w:eastAsia="zh-TW"/>
        </w:rPr>
        <w:t>六、投資環境風險</w:t>
      </w:r>
    </w:p>
    <w:p w:rsidR="00934A6C" w:rsidRPr="006A0843" w:rsidRDefault="008F550C" w:rsidP="00934A6C">
      <w:pPr>
        <w:pStyle w:val="ae"/>
        <w:rPr>
          <w:lang w:val="es"/>
        </w:rPr>
      </w:pPr>
      <w:r w:rsidRPr="006A0843">
        <w:rPr>
          <w:lang w:val="es"/>
        </w:rPr>
        <w:t>（</w:t>
      </w:r>
      <w:r w:rsidR="00934A6C" w:rsidRPr="006A0843">
        <w:rPr>
          <w:lang w:val="es"/>
        </w:rPr>
        <w:t>一</w:t>
      </w:r>
      <w:r w:rsidRPr="006A0843">
        <w:rPr>
          <w:lang w:val="es"/>
        </w:rPr>
        <w:t>）</w:t>
      </w:r>
      <w:r w:rsidR="00934A6C" w:rsidRPr="006A0843">
        <w:rPr>
          <w:lang w:val="es"/>
        </w:rPr>
        <w:t>當地投資條件</w:t>
      </w:r>
    </w:p>
    <w:p w:rsidR="00934A6C" w:rsidRPr="006A0843" w:rsidRDefault="00934A6C" w:rsidP="0046513E">
      <w:pPr>
        <w:pStyle w:val="af"/>
        <w:ind w:left="960" w:firstLine="480"/>
        <w:rPr>
          <w:lang w:eastAsia="zh-TW"/>
        </w:rPr>
      </w:pPr>
      <w:r w:rsidRPr="006A0843">
        <w:rPr>
          <w:lang w:val="es" w:eastAsia="zh-TW"/>
        </w:rPr>
        <w:t>西班牙位於歐洲南部，隔海與非洲相望，全國領土面積為</w:t>
      </w:r>
      <w:r w:rsidRPr="006A0843">
        <w:rPr>
          <w:lang w:val="es" w:eastAsia="zh-TW"/>
        </w:rPr>
        <w:t>50</w:t>
      </w:r>
      <w:r w:rsidRPr="006A0843">
        <w:rPr>
          <w:lang w:val="es" w:eastAsia="zh-TW"/>
        </w:rPr>
        <w:t>萬</w:t>
      </w:r>
      <w:r w:rsidRPr="006A0843">
        <w:rPr>
          <w:lang w:val="es" w:eastAsia="zh-TW"/>
        </w:rPr>
        <w:t>6,030</w:t>
      </w:r>
      <w:r w:rsidRPr="006A0843">
        <w:rPr>
          <w:lang w:val="es" w:eastAsia="zh-TW"/>
        </w:rPr>
        <w:t>平方公里，</w:t>
      </w:r>
      <w:r w:rsidRPr="006A0843">
        <w:rPr>
          <w:lang w:val="es" w:eastAsia="zh-TW"/>
        </w:rPr>
        <w:t>2022</w:t>
      </w:r>
      <w:r w:rsidRPr="006A0843">
        <w:rPr>
          <w:lang w:val="es" w:eastAsia="zh-TW"/>
        </w:rPr>
        <w:t>年人口</w:t>
      </w:r>
      <w:r w:rsidRPr="006A0843">
        <w:rPr>
          <w:lang w:val="es" w:eastAsia="zh-TW"/>
        </w:rPr>
        <w:t>4,762</w:t>
      </w:r>
      <w:r w:rsidRPr="006A0843">
        <w:rPr>
          <w:lang w:val="es" w:eastAsia="zh-TW"/>
        </w:rPr>
        <w:t>萬人，屬地中海氣候。瑞士世界經濟論壇</w:t>
      </w:r>
      <w:r w:rsidR="008F550C" w:rsidRPr="006A0843">
        <w:rPr>
          <w:spacing w:val="-2"/>
          <w:lang w:val="es" w:eastAsia="zh-TW"/>
        </w:rPr>
        <w:t>（</w:t>
      </w:r>
      <w:r w:rsidRPr="006A0843">
        <w:rPr>
          <w:spacing w:val="-2"/>
          <w:lang w:val="es" w:eastAsia="zh-TW"/>
        </w:rPr>
        <w:t>WEF</w:t>
      </w:r>
      <w:r w:rsidR="008F550C" w:rsidRPr="006A0843">
        <w:rPr>
          <w:spacing w:val="-2"/>
          <w:lang w:val="es" w:eastAsia="zh-TW"/>
        </w:rPr>
        <w:t>）</w:t>
      </w:r>
      <w:r w:rsidRPr="006A0843">
        <w:rPr>
          <w:spacing w:val="-2"/>
          <w:lang w:val="es" w:eastAsia="zh-TW"/>
        </w:rPr>
        <w:t>發布</w:t>
      </w:r>
      <w:r w:rsidRPr="006A0843">
        <w:rPr>
          <w:spacing w:val="-2"/>
          <w:lang w:val="es" w:eastAsia="zh-TW"/>
        </w:rPr>
        <w:t>2022</w:t>
      </w:r>
      <w:r w:rsidRPr="006A0843">
        <w:rPr>
          <w:spacing w:val="-2"/>
          <w:lang w:val="es" w:eastAsia="zh-TW"/>
        </w:rPr>
        <w:t>年「</w:t>
      </w:r>
      <w:r w:rsidRPr="006A0843">
        <w:rPr>
          <w:spacing w:val="-2"/>
          <w:lang w:val="es" w:eastAsia="zh-TW"/>
        </w:rPr>
        <w:t>IMD</w:t>
      </w:r>
      <w:r w:rsidRPr="006A0843">
        <w:rPr>
          <w:spacing w:val="-2"/>
          <w:lang w:val="es" w:eastAsia="zh-TW"/>
        </w:rPr>
        <w:t>世界競爭力年報</w:t>
      </w:r>
      <w:r w:rsidR="008F550C" w:rsidRPr="006A0843">
        <w:rPr>
          <w:spacing w:val="-2"/>
          <w:lang w:val="es" w:eastAsia="zh-TW"/>
        </w:rPr>
        <w:t>（</w:t>
      </w:r>
      <w:r w:rsidRPr="006A0843">
        <w:rPr>
          <w:spacing w:val="-2"/>
          <w:lang w:val="es" w:eastAsia="zh-TW"/>
        </w:rPr>
        <w:t>IMD World Competitiveness Yearbook</w:t>
      </w:r>
      <w:r w:rsidR="008F550C" w:rsidRPr="006A0843">
        <w:rPr>
          <w:spacing w:val="-2"/>
          <w:lang w:val="es" w:eastAsia="zh-TW"/>
        </w:rPr>
        <w:t>）</w:t>
      </w:r>
      <w:r w:rsidRPr="006A0843">
        <w:rPr>
          <w:lang w:val="es" w:eastAsia="zh-TW"/>
        </w:rPr>
        <w:t>」資料指出，在全球受評比之</w:t>
      </w:r>
      <w:r w:rsidRPr="006A0843">
        <w:rPr>
          <w:lang w:val="es" w:eastAsia="zh-TW"/>
        </w:rPr>
        <w:t>64</w:t>
      </w:r>
      <w:r w:rsidRPr="006A0843">
        <w:rPr>
          <w:lang w:val="es" w:eastAsia="zh-TW"/>
        </w:rPr>
        <w:t>個經濟體中，西班牙排名第</w:t>
      </w:r>
      <w:r w:rsidRPr="006A0843">
        <w:rPr>
          <w:lang w:val="es" w:eastAsia="zh-TW"/>
        </w:rPr>
        <w:t>36</w:t>
      </w:r>
      <w:r w:rsidRPr="006A0843">
        <w:rPr>
          <w:lang w:val="es" w:eastAsia="zh-TW"/>
        </w:rPr>
        <w:t>位，較</w:t>
      </w:r>
      <w:r w:rsidRPr="006A0843">
        <w:rPr>
          <w:lang w:val="es" w:eastAsia="zh-TW"/>
        </w:rPr>
        <w:t>2021</w:t>
      </w:r>
      <w:r w:rsidRPr="006A0843">
        <w:rPr>
          <w:lang w:val="es" w:eastAsia="zh-TW"/>
        </w:rPr>
        <w:t>年成長</w:t>
      </w:r>
      <w:r w:rsidRPr="006A0843">
        <w:rPr>
          <w:lang w:val="es" w:eastAsia="zh-TW"/>
        </w:rPr>
        <w:t>3</w:t>
      </w:r>
      <w:r w:rsidRPr="006A0843">
        <w:rPr>
          <w:lang w:val="es" w:eastAsia="zh-TW"/>
        </w:rPr>
        <w:t>名。在</w:t>
      </w:r>
      <w:r w:rsidRPr="006A0843">
        <w:rPr>
          <w:lang w:val="es" w:eastAsia="zh-TW"/>
        </w:rPr>
        <w:t>WEF</w:t>
      </w:r>
      <w:r w:rsidRPr="006A0843">
        <w:rPr>
          <w:lang w:val="es" w:eastAsia="zh-TW"/>
        </w:rPr>
        <w:t>評比</w:t>
      </w:r>
      <w:r w:rsidRPr="006A0843">
        <w:rPr>
          <w:lang w:val="es" w:eastAsia="zh-TW"/>
        </w:rPr>
        <w:t>4</w:t>
      </w:r>
      <w:r w:rsidRPr="006A0843">
        <w:rPr>
          <w:lang w:val="es" w:eastAsia="zh-TW"/>
        </w:rPr>
        <w:t>大指標排名中，西班牙在「基礎建設</w:t>
      </w:r>
      <w:r w:rsidR="008F550C" w:rsidRPr="006A0843">
        <w:rPr>
          <w:lang w:val="es" w:eastAsia="zh-TW"/>
        </w:rPr>
        <w:t>（</w:t>
      </w:r>
      <w:r w:rsidRPr="006A0843">
        <w:rPr>
          <w:lang w:val="es" w:eastAsia="zh-TW"/>
        </w:rPr>
        <w:t>Infrastructure</w:t>
      </w:r>
      <w:r w:rsidR="008F550C" w:rsidRPr="006A0843">
        <w:rPr>
          <w:lang w:val="es" w:eastAsia="zh-TW"/>
        </w:rPr>
        <w:t>）</w:t>
      </w:r>
      <w:r w:rsidRPr="006A0843">
        <w:rPr>
          <w:lang w:val="es" w:eastAsia="zh-TW"/>
        </w:rPr>
        <w:t>」位居第</w:t>
      </w:r>
      <w:r w:rsidRPr="006A0843">
        <w:rPr>
          <w:lang w:val="es" w:eastAsia="zh-TW"/>
        </w:rPr>
        <w:t>25</w:t>
      </w:r>
      <w:r w:rsidRPr="006A0843">
        <w:rPr>
          <w:lang w:val="es" w:eastAsia="zh-TW"/>
        </w:rPr>
        <w:t>位，較</w:t>
      </w:r>
      <w:r w:rsidRPr="006A0843">
        <w:rPr>
          <w:lang w:val="es" w:eastAsia="zh-TW"/>
        </w:rPr>
        <w:t>2021</w:t>
      </w:r>
      <w:r w:rsidRPr="006A0843">
        <w:rPr>
          <w:lang w:val="es" w:eastAsia="zh-TW"/>
        </w:rPr>
        <w:t>年成長</w:t>
      </w:r>
      <w:r w:rsidRPr="006A0843">
        <w:rPr>
          <w:lang w:val="es" w:eastAsia="zh-TW"/>
        </w:rPr>
        <w:t>1</w:t>
      </w:r>
      <w:r w:rsidRPr="006A0843">
        <w:rPr>
          <w:lang w:val="es" w:eastAsia="zh-TW"/>
        </w:rPr>
        <w:t>名，「經濟表現</w:t>
      </w:r>
      <w:r w:rsidR="008F550C" w:rsidRPr="006A0843">
        <w:rPr>
          <w:lang w:val="es" w:eastAsia="zh-TW"/>
        </w:rPr>
        <w:t>（</w:t>
      </w:r>
      <w:r w:rsidRPr="006A0843">
        <w:rPr>
          <w:lang w:val="es" w:eastAsia="zh-TW"/>
        </w:rPr>
        <w:t>Economic Performance</w:t>
      </w:r>
      <w:r w:rsidR="008F550C" w:rsidRPr="006A0843">
        <w:rPr>
          <w:lang w:val="es" w:eastAsia="zh-TW"/>
        </w:rPr>
        <w:t>）</w:t>
      </w:r>
      <w:r w:rsidRPr="006A0843">
        <w:rPr>
          <w:lang w:val="es" w:eastAsia="zh-TW"/>
        </w:rPr>
        <w:t>」位居第</w:t>
      </w:r>
      <w:r w:rsidRPr="006A0843">
        <w:rPr>
          <w:lang w:val="es" w:eastAsia="zh-TW"/>
        </w:rPr>
        <w:t>35</w:t>
      </w:r>
      <w:r w:rsidRPr="006A0843">
        <w:rPr>
          <w:lang w:val="es" w:eastAsia="zh-TW"/>
        </w:rPr>
        <w:t>位，成長</w:t>
      </w:r>
      <w:r w:rsidRPr="006A0843">
        <w:rPr>
          <w:lang w:val="es" w:eastAsia="zh-TW"/>
        </w:rPr>
        <w:t>4</w:t>
      </w:r>
      <w:r w:rsidRPr="006A0843">
        <w:rPr>
          <w:lang w:val="es" w:eastAsia="zh-TW"/>
        </w:rPr>
        <w:t>名，但「企業效能</w:t>
      </w:r>
      <w:r w:rsidR="008F550C" w:rsidRPr="006A0843">
        <w:rPr>
          <w:lang w:val="es" w:eastAsia="zh-TW"/>
        </w:rPr>
        <w:t>（</w:t>
      </w:r>
      <w:r w:rsidRPr="006A0843">
        <w:rPr>
          <w:lang w:val="es" w:eastAsia="zh-TW"/>
        </w:rPr>
        <w:t>Business Efficiency</w:t>
      </w:r>
      <w:r w:rsidR="008F550C" w:rsidRPr="006A0843">
        <w:rPr>
          <w:lang w:val="es" w:eastAsia="zh-TW"/>
        </w:rPr>
        <w:t>）</w:t>
      </w:r>
      <w:r w:rsidRPr="006A0843">
        <w:rPr>
          <w:lang w:val="es" w:eastAsia="zh-TW"/>
        </w:rPr>
        <w:t>」位居第</w:t>
      </w:r>
      <w:r w:rsidRPr="006A0843">
        <w:rPr>
          <w:lang w:val="es" w:eastAsia="zh-TW"/>
        </w:rPr>
        <w:t>40</w:t>
      </w:r>
      <w:r w:rsidRPr="006A0843">
        <w:rPr>
          <w:lang w:val="es" w:eastAsia="zh-TW"/>
        </w:rPr>
        <w:t>位，下滑</w:t>
      </w:r>
      <w:r w:rsidRPr="006A0843">
        <w:rPr>
          <w:lang w:val="es" w:eastAsia="zh-TW"/>
        </w:rPr>
        <w:t>1</w:t>
      </w:r>
      <w:r w:rsidRPr="006A0843">
        <w:rPr>
          <w:lang w:val="es" w:eastAsia="zh-TW"/>
        </w:rPr>
        <w:t>名，「政府效能</w:t>
      </w:r>
      <w:r w:rsidR="008F550C" w:rsidRPr="006A0843">
        <w:rPr>
          <w:lang w:val="es" w:eastAsia="zh-TW"/>
        </w:rPr>
        <w:t>（</w:t>
      </w:r>
      <w:r w:rsidRPr="006A0843">
        <w:rPr>
          <w:lang w:val="es" w:eastAsia="zh-TW"/>
        </w:rPr>
        <w:t>Government Efficiency</w:t>
      </w:r>
      <w:r w:rsidR="008F550C" w:rsidRPr="006A0843">
        <w:rPr>
          <w:lang w:val="es" w:eastAsia="zh-TW"/>
        </w:rPr>
        <w:t>）</w:t>
      </w:r>
      <w:r w:rsidRPr="006A0843">
        <w:rPr>
          <w:lang w:val="es" w:eastAsia="zh-TW"/>
        </w:rPr>
        <w:t>」位居第</w:t>
      </w:r>
      <w:r w:rsidRPr="006A0843">
        <w:rPr>
          <w:lang w:val="es" w:eastAsia="zh-TW"/>
        </w:rPr>
        <w:t>50</w:t>
      </w:r>
      <w:r w:rsidRPr="006A0843">
        <w:rPr>
          <w:lang w:val="es" w:eastAsia="zh-TW"/>
        </w:rPr>
        <w:t>位，亦下滑</w:t>
      </w:r>
      <w:r w:rsidRPr="006A0843">
        <w:rPr>
          <w:lang w:val="es" w:eastAsia="zh-TW"/>
        </w:rPr>
        <w:t>1</w:t>
      </w:r>
      <w:r w:rsidRPr="006A0843">
        <w:rPr>
          <w:lang w:val="es" w:eastAsia="zh-TW"/>
        </w:rPr>
        <w:t>個名次。</w:t>
      </w:r>
      <w:r w:rsidRPr="006A0843">
        <w:rPr>
          <w:lang w:val="es" w:eastAsia="zh-TW"/>
        </w:rPr>
        <w:t xml:space="preserve"> </w:t>
      </w:r>
    </w:p>
    <w:p w:rsidR="00934A6C" w:rsidRPr="006A0843" w:rsidRDefault="00934A6C" w:rsidP="0077494F">
      <w:pPr>
        <w:pStyle w:val="af"/>
        <w:ind w:left="960" w:firstLine="480"/>
        <w:rPr>
          <w:lang w:val="es" w:eastAsia="zh-TW"/>
        </w:rPr>
      </w:pPr>
      <w:r w:rsidRPr="006A0843">
        <w:rPr>
          <w:lang w:val="es" w:eastAsia="zh-TW"/>
        </w:rPr>
        <w:t>IMD</w:t>
      </w:r>
      <w:r w:rsidRPr="006A0843">
        <w:rPr>
          <w:lang w:val="es" w:eastAsia="zh-TW"/>
        </w:rPr>
        <w:t>研究報告顯示，</w:t>
      </w:r>
      <w:r w:rsidRPr="006A0843">
        <w:rPr>
          <w:lang w:val="es" w:eastAsia="zh-TW"/>
        </w:rPr>
        <w:t>2022</w:t>
      </w:r>
      <w:r w:rsidRPr="006A0843">
        <w:rPr>
          <w:lang w:val="es" w:eastAsia="zh-TW"/>
        </w:rPr>
        <w:t>年西班牙經濟表現脫穎而出，成為提升西班牙競爭力最重要之指標，但政府效能低落為競爭力惡化最嚴重之指標，此外，西班牙公共財政位居</w:t>
      </w:r>
      <w:r w:rsidRPr="006A0843">
        <w:rPr>
          <w:lang w:val="es" w:eastAsia="zh-TW"/>
        </w:rPr>
        <w:t>63</w:t>
      </w:r>
      <w:r w:rsidRPr="006A0843">
        <w:rPr>
          <w:lang w:val="es" w:eastAsia="zh-TW"/>
        </w:rPr>
        <w:t>個受評經濟體中之第</w:t>
      </w:r>
      <w:r w:rsidRPr="006A0843">
        <w:rPr>
          <w:lang w:val="es" w:eastAsia="zh-TW"/>
        </w:rPr>
        <w:t>59</w:t>
      </w:r>
      <w:r w:rsidRPr="006A0843">
        <w:rPr>
          <w:lang w:val="es" w:eastAsia="zh-TW"/>
        </w:rPr>
        <w:t>名，就業位居第</w:t>
      </w:r>
      <w:r w:rsidRPr="006A0843">
        <w:rPr>
          <w:lang w:val="es" w:eastAsia="zh-TW"/>
        </w:rPr>
        <w:t>52</w:t>
      </w:r>
      <w:r w:rsidRPr="006A0843">
        <w:rPr>
          <w:lang w:val="es" w:eastAsia="zh-TW"/>
        </w:rPr>
        <w:t>名，均嚴重影響西班牙競爭力。</w:t>
      </w:r>
    </w:p>
    <w:p w:rsidR="00934A6C" w:rsidRPr="006A0843" w:rsidRDefault="00934A6C" w:rsidP="0077494F">
      <w:pPr>
        <w:pStyle w:val="af"/>
        <w:ind w:left="960" w:firstLine="480"/>
        <w:rPr>
          <w:lang w:val="es" w:eastAsia="zh-TW"/>
        </w:rPr>
      </w:pPr>
      <w:r w:rsidRPr="006A0843">
        <w:rPr>
          <w:lang w:val="es" w:eastAsia="zh-TW"/>
        </w:rPr>
        <w:t>西班牙</w:t>
      </w:r>
      <w:r w:rsidRPr="006A0843">
        <w:rPr>
          <w:lang w:val="es" w:eastAsia="zh-TW"/>
        </w:rPr>
        <w:t>IEE</w:t>
      </w:r>
      <w:r w:rsidRPr="006A0843">
        <w:rPr>
          <w:lang w:val="es" w:eastAsia="zh-TW"/>
        </w:rPr>
        <w:t>經濟研究學院</w:t>
      </w:r>
      <w:r w:rsidR="008F550C" w:rsidRPr="006A0843">
        <w:rPr>
          <w:lang w:val="es" w:eastAsia="zh-TW"/>
        </w:rPr>
        <w:t>（</w:t>
      </w:r>
      <w:r w:rsidRPr="006A0843">
        <w:rPr>
          <w:lang w:val="es" w:eastAsia="zh-TW"/>
        </w:rPr>
        <w:t>Instituto de Estudios Económicos, IEE</w:t>
      </w:r>
      <w:r w:rsidR="008F550C" w:rsidRPr="006A0843">
        <w:rPr>
          <w:lang w:val="es" w:eastAsia="zh-TW"/>
        </w:rPr>
        <w:t>）</w:t>
      </w:r>
      <w:r w:rsidRPr="006A0843">
        <w:rPr>
          <w:lang w:val="es" w:eastAsia="zh-TW"/>
        </w:rPr>
        <w:t>認為，已開發國家商品競爭力取決於創新、市場區隔、提供符合消費者需求的商品、同時並較競爭對手做出對市場回饋做出更快速的反應、善用全球經商環境及宏觀經濟制度等商業發展條件。歐元區宜善用財政及貨幣政策，確保各會員國通貨膨脹維持於具競爭力的水準，以確保區域經濟穩定及永續發展。另西班牙基礎建設對產業乘數效應非常明顯，應提升資訊及通訊技術，以改善國家競爭力及提升社會凝聚力。</w:t>
      </w:r>
    </w:p>
    <w:p w:rsidR="00934A6C" w:rsidRPr="006A0843" w:rsidRDefault="0077494F" w:rsidP="00934A6C">
      <w:pPr>
        <w:pStyle w:val="af1"/>
        <w:ind w:left="1440" w:hanging="480"/>
      </w:pPr>
      <w:r w:rsidRPr="006A0843">
        <w:rPr>
          <w:rFonts w:hint="eastAsia"/>
        </w:rPr>
        <w:t>１、</w:t>
      </w:r>
      <w:r w:rsidR="00934A6C" w:rsidRPr="006A0843">
        <w:t>基礎建設</w:t>
      </w:r>
    </w:p>
    <w:p w:rsidR="00934A6C" w:rsidRPr="006A0843" w:rsidRDefault="00934A6C" w:rsidP="0077494F">
      <w:pPr>
        <w:pStyle w:val="af2"/>
        <w:ind w:left="1440" w:firstLine="480"/>
      </w:pPr>
      <w:r w:rsidRPr="006A0843">
        <w:t>自從西班牙於</w:t>
      </w:r>
      <w:r w:rsidRPr="006A0843">
        <w:t>1986</w:t>
      </w:r>
      <w:r w:rsidRPr="006A0843">
        <w:t>年加入歐洲共同市場後，運用歐盟補助基金從事基礎建設現代化，各城市及都會地區交通網路日益完善便捷。首都馬德里位居國土中心，與巴塞隆納、瓦倫西亞、畢爾包、塞維亞等大城距離均約</w:t>
      </w:r>
      <w:r w:rsidRPr="006A0843">
        <w:t>400</w:t>
      </w:r>
      <w:r w:rsidRPr="006A0843">
        <w:t>至</w:t>
      </w:r>
      <w:r w:rsidRPr="006A0843">
        <w:t>600</w:t>
      </w:r>
      <w:r w:rsidRPr="006A0843">
        <w:t>公里。西班牙全國公路網長達</w:t>
      </w:r>
      <w:r w:rsidRPr="006A0843">
        <w:t>2</w:t>
      </w:r>
      <w:r w:rsidRPr="006A0843">
        <w:t>萬</w:t>
      </w:r>
      <w:r w:rsidRPr="006A0843">
        <w:t>6,477</w:t>
      </w:r>
      <w:r w:rsidRPr="006A0843">
        <w:t>公里，高速公路網長達</w:t>
      </w:r>
      <w:r w:rsidRPr="006A0843">
        <w:t>1</w:t>
      </w:r>
      <w:r w:rsidRPr="006A0843">
        <w:t>萬</w:t>
      </w:r>
      <w:r w:rsidRPr="006A0843">
        <w:t>1,685</w:t>
      </w:r>
      <w:r w:rsidRPr="006A0843">
        <w:t>公里，位居歐洲第</w:t>
      </w:r>
      <w:r w:rsidRPr="006A0843">
        <w:t>1</w:t>
      </w:r>
      <w:r w:rsidRPr="006A0843">
        <w:t>名；傳統鐵路總長度為</w:t>
      </w:r>
      <w:r w:rsidRPr="006A0843">
        <w:t>1</w:t>
      </w:r>
      <w:r w:rsidRPr="006A0843">
        <w:t>萬</w:t>
      </w:r>
      <w:r w:rsidRPr="006A0843">
        <w:t>5,301</w:t>
      </w:r>
      <w:r w:rsidRPr="006A0843">
        <w:t>公里，高速鐵路</w:t>
      </w:r>
      <w:r w:rsidR="008F550C" w:rsidRPr="006A0843">
        <w:t>（</w:t>
      </w:r>
      <w:r w:rsidRPr="006A0843">
        <w:t>AVE</w:t>
      </w:r>
      <w:r w:rsidR="008F550C" w:rsidRPr="006A0843">
        <w:t>）</w:t>
      </w:r>
      <w:r w:rsidRPr="006A0843">
        <w:t>營運總長度達</w:t>
      </w:r>
      <w:r w:rsidRPr="006A0843">
        <w:t>3,726</w:t>
      </w:r>
      <w:r w:rsidRPr="006A0843">
        <w:t>公里，長度屬歐洲第</w:t>
      </w:r>
      <w:r w:rsidRPr="006A0843">
        <w:t>1</w:t>
      </w:r>
      <w:r w:rsidRPr="006A0843">
        <w:t>名，世界第</w:t>
      </w:r>
      <w:r w:rsidRPr="006A0843">
        <w:t>3</w:t>
      </w:r>
      <w:r w:rsidRPr="006A0843">
        <w:t>名。為提升歐盟鐵路效率及競爭力，歐洲議會於</w:t>
      </w:r>
      <w:r w:rsidRPr="006A0843">
        <w:t>2016</w:t>
      </w:r>
      <w:r w:rsidRPr="006A0843">
        <w:t>年</w:t>
      </w:r>
      <w:r w:rsidRPr="006A0843">
        <w:t>12</w:t>
      </w:r>
      <w:r w:rsidRPr="006A0843">
        <w:t>月</w:t>
      </w:r>
      <w:r w:rsidRPr="006A0843">
        <w:t>14</w:t>
      </w:r>
      <w:r w:rsidRPr="006A0843">
        <w:t>日通過第</w:t>
      </w:r>
      <w:r w:rsidRPr="006A0843">
        <w:t>4</w:t>
      </w:r>
      <w:r w:rsidRPr="006A0843">
        <w:t>項鐵路框架法案</w:t>
      </w:r>
      <w:r w:rsidR="008F550C" w:rsidRPr="006A0843">
        <w:t>（</w:t>
      </w:r>
      <w:r w:rsidRPr="006A0843">
        <w:t>el Cuarto Paquete Ferroviario</w:t>
      </w:r>
      <w:r w:rsidR="008F550C" w:rsidRPr="006A0843">
        <w:t>）</w:t>
      </w:r>
      <w:r w:rsidRPr="006A0843">
        <w:t>，開啟歐洲鐵路網路機構、法規及技術人員自由化時代。西班牙於</w:t>
      </w:r>
      <w:r w:rsidRPr="006A0843">
        <w:t>2020</w:t>
      </w:r>
      <w:r w:rsidRPr="006A0843">
        <w:t>年</w:t>
      </w:r>
      <w:r w:rsidRPr="006A0843">
        <w:t>12</w:t>
      </w:r>
      <w:r w:rsidRPr="006A0843">
        <w:t>月通過第</w:t>
      </w:r>
      <w:r w:rsidRPr="006A0843">
        <w:t>23/2018</w:t>
      </w:r>
      <w:r w:rsidRPr="006A0843">
        <w:t>號鐵路法，提供新鐵路公司長途及高速鐵路客運服務的契機。義大利</w:t>
      </w:r>
      <w:r w:rsidRPr="006A0843">
        <w:t>Iryo</w:t>
      </w:r>
      <w:r w:rsidRPr="006A0843">
        <w:t>高鐵公司及法國</w:t>
      </w:r>
      <w:r w:rsidRPr="006A0843">
        <w:t xml:space="preserve"> Ouigo</w:t>
      </w:r>
      <w:r w:rsidRPr="006A0843">
        <w:t>高鐵公司依據前述法規進入西班牙市場，開啟鐵路市場服務及價格競爭的新態勢。</w:t>
      </w:r>
    </w:p>
    <w:p w:rsidR="00934A6C" w:rsidRPr="006A0843" w:rsidRDefault="00934A6C" w:rsidP="0077494F">
      <w:pPr>
        <w:pStyle w:val="af2"/>
        <w:ind w:left="1440" w:firstLine="480"/>
      </w:pPr>
      <w:r w:rsidRPr="006A0843">
        <w:t>依據西班牙交通、移動暨都市議程部</w:t>
      </w:r>
      <w:r w:rsidR="008F550C" w:rsidRPr="006A0843">
        <w:t>（</w:t>
      </w:r>
      <w:r w:rsidRPr="006A0843">
        <w:t>Ministerio de Transportes, Movilidad y Agenda Urbana</w:t>
      </w:r>
      <w:r w:rsidR="008F550C" w:rsidRPr="006A0843">
        <w:t>）</w:t>
      </w:r>
      <w:r w:rsidRPr="006A0843">
        <w:t>資料顯示，</w:t>
      </w:r>
      <w:r w:rsidRPr="006A0843">
        <w:t>2022</w:t>
      </w:r>
      <w:r w:rsidRPr="006A0843">
        <w:t>年高速鐵路搭乘人數為</w:t>
      </w:r>
      <w:r w:rsidRPr="006A0843">
        <w:t>2,047</w:t>
      </w:r>
      <w:r w:rsidRPr="006A0843">
        <w:t>萬人次，較</w:t>
      </w:r>
      <w:r w:rsidRPr="006A0843">
        <w:t>2021</w:t>
      </w:r>
      <w:r w:rsidRPr="006A0843">
        <w:t>年之</w:t>
      </w:r>
      <w:r w:rsidRPr="006A0843">
        <w:t>1,228.3</w:t>
      </w:r>
      <w:r w:rsidRPr="006A0843">
        <w:t>萬人次大幅增加</w:t>
      </w:r>
      <w:r w:rsidRPr="006A0843">
        <w:t>66.7%</w:t>
      </w:r>
      <w:r w:rsidRPr="006A0843">
        <w:t>。若將高鐵、馬德里近郊火車</w:t>
      </w:r>
      <w:r w:rsidR="008F550C" w:rsidRPr="006A0843">
        <w:t>（</w:t>
      </w:r>
      <w:r w:rsidRPr="006A0843">
        <w:t>Cercanías de Madrid</w:t>
      </w:r>
      <w:r w:rsidR="008F550C" w:rsidRPr="006A0843">
        <w:t>）</w:t>
      </w:r>
      <w:r w:rsidRPr="006A0843">
        <w:t>、巴塞隆納近郊火車</w:t>
      </w:r>
      <w:r w:rsidR="008F550C" w:rsidRPr="006A0843">
        <w:t>（</w:t>
      </w:r>
      <w:r w:rsidRPr="006A0843">
        <w:t>Rodalies de Catalunya</w:t>
      </w:r>
      <w:r w:rsidR="008F550C" w:rsidRPr="006A0843">
        <w:t>）</w:t>
      </w:r>
      <w:r w:rsidRPr="006A0843">
        <w:t>及其它公共交通服務計入，則</w:t>
      </w:r>
      <w:r w:rsidRPr="006A0843">
        <w:t>2022</w:t>
      </w:r>
      <w:r w:rsidRPr="006A0843">
        <w:t>年乘客人數共</w:t>
      </w:r>
      <w:r w:rsidRPr="006A0843">
        <w:t>4</w:t>
      </w:r>
      <w:r w:rsidRPr="006A0843">
        <w:t>億</w:t>
      </w:r>
      <w:r w:rsidRPr="006A0843">
        <w:t>3,657.9</w:t>
      </w:r>
      <w:r w:rsidRPr="006A0843">
        <w:t>萬人次，較</w:t>
      </w:r>
      <w:r w:rsidRPr="006A0843">
        <w:t>2021</w:t>
      </w:r>
      <w:r w:rsidRPr="006A0843">
        <w:t>年之</w:t>
      </w:r>
      <w:r w:rsidRPr="006A0843">
        <w:t>3</w:t>
      </w:r>
      <w:r w:rsidRPr="006A0843">
        <w:t>億</w:t>
      </w:r>
      <w:r w:rsidRPr="006A0843">
        <w:t>2</w:t>
      </w:r>
      <w:r w:rsidR="00207CA2" w:rsidRPr="006A0843">
        <w:rPr>
          <w:rFonts w:hint="eastAsia"/>
        </w:rPr>
        <w:t>,</w:t>
      </w:r>
      <w:r w:rsidRPr="006A0843">
        <w:t>288.4</w:t>
      </w:r>
      <w:r w:rsidRPr="006A0843">
        <w:t>萬人次成長</w:t>
      </w:r>
      <w:r w:rsidRPr="006A0843">
        <w:t>35.21%</w:t>
      </w:r>
      <w:r w:rsidRPr="006A0843">
        <w:t>。</w:t>
      </w:r>
    </w:p>
    <w:p w:rsidR="00934A6C" w:rsidRPr="006A0843" w:rsidRDefault="00934A6C" w:rsidP="0077494F">
      <w:pPr>
        <w:pStyle w:val="af2"/>
        <w:ind w:left="1440" w:firstLine="480"/>
      </w:pPr>
      <w:r w:rsidRPr="006A0843">
        <w:t>馬德里與巴塞隆納、塞維亞、馬拉加及瓦倫西亞間均有高速鐵路</w:t>
      </w:r>
      <w:r w:rsidR="008F550C" w:rsidRPr="006A0843">
        <w:t>（</w:t>
      </w:r>
      <w:r w:rsidRPr="006A0843">
        <w:t>AVE</w:t>
      </w:r>
      <w:r w:rsidR="008F550C" w:rsidRPr="006A0843">
        <w:t>）</w:t>
      </w:r>
      <w:r w:rsidRPr="006A0843">
        <w:t>網路，</w:t>
      </w:r>
      <w:r w:rsidRPr="006A0843">
        <w:t>2013</w:t>
      </w:r>
      <w:r w:rsidRPr="006A0843">
        <w:t>年</w:t>
      </w:r>
      <w:r w:rsidRPr="006A0843">
        <w:t>6</w:t>
      </w:r>
      <w:r w:rsidRPr="006A0843">
        <w:t>月西班牙高速鐵路與東南部大城</w:t>
      </w:r>
      <w:r w:rsidRPr="006A0843">
        <w:t>Alicante</w:t>
      </w:r>
      <w:r w:rsidRPr="006A0843">
        <w:t>連結，</w:t>
      </w:r>
      <w:r w:rsidRPr="006A0843">
        <w:t>2018</w:t>
      </w:r>
      <w:r w:rsidRPr="006A0843">
        <w:t>年</w:t>
      </w:r>
      <w:r w:rsidRPr="006A0843">
        <w:t>1</w:t>
      </w:r>
      <w:r w:rsidRPr="006A0843">
        <w:t>月瓦倫西亞與卡斯特利翁省</w:t>
      </w:r>
      <w:r w:rsidR="008F550C" w:rsidRPr="006A0843">
        <w:t>（</w:t>
      </w:r>
      <w:r w:rsidRPr="006A0843">
        <w:t>Castellón</w:t>
      </w:r>
      <w:r w:rsidR="008F550C" w:rsidRPr="006A0843">
        <w:t>）</w:t>
      </w:r>
      <w:r w:rsidRPr="006A0843">
        <w:t>、</w:t>
      </w:r>
      <w:r w:rsidRPr="006A0843">
        <w:t>2019</w:t>
      </w:r>
      <w:r w:rsidRPr="006A0843">
        <w:t>年</w:t>
      </w:r>
      <w:r w:rsidRPr="006A0843">
        <w:t>6</w:t>
      </w:r>
      <w:r w:rsidRPr="006A0843">
        <w:t>月馬拉加</w:t>
      </w:r>
      <w:r w:rsidRPr="006A0843">
        <w:t>Antequera Santa Ana</w:t>
      </w:r>
      <w:r w:rsidRPr="006A0843">
        <w:t>及格拉納達連接，</w:t>
      </w:r>
      <w:r w:rsidRPr="006A0843">
        <w:t>2021</w:t>
      </w:r>
      <w:r w:rsidRPr="006A0843">
        <w:t>年</w:t>
      </w:r>
      <w:r w:rsidRPr="006A0843">
        <w:t>11</w:t>
      </w:r>
      <w:r w:rsidRPr="006A0843">
        <w:t>月馬德里與加利西亞自治區奧倫塞省</w:t>
      </w:r>
      <w:r w:rsidR="008F550C" w:rsidRPr="006A0843">
        <w:t>（</w:t>
      </w:r>
      <w:r w:rsidRPr="006A0843">
        <w:t>Orense</w:t>
      </w:r>
      <w:r w:rsidR="008F550C" w:rsidRPr="006A0843">
        <w:t>）</w:t>
      </w:r>
      <w:r w:rsidRPr="006A0843">
        <w:t>高鐵亦已通車營運。</w:t>
      </w:r>
      <w:r w:rsidRPr="006A0843">
        <w:t xml:space="preserve"> </w:t>
      </w:r>
    </w:p>
    <w:p w:rsidR="00934A6C" w:rsidRPr="006A0843" w:rsidRDefault="00934A6C" w:rsidP="0077494F">
      <w:pPr>
        <w:pStyle w:val="af2"/>
        <w:ind w:left="1440" w:firstLine="480"/>
      </w:pPr>
      <w:r w:rsidRPr="006A0843">
        <w:t>依據</w:t>
      </w:r>
      <w:r w:rsidRPr="006A0843">
        <w:t>World Shipping Council</w:t>
      </w:r>
      <w:r w:rsidR="008F550C" w:rsidRPr="006A0843">
        <w:t>（</w:t>
      </w:r>
      <w:r w:rsidRPr="006A0843">
        <w:t>WSC</w:t>
      </w:r>
      <w:r w:rsidR="008F550C" w:rsidRPr="006A0843">
        <w:t>）</w:t>
      </w:r>
      <w:r w:rsidRPr="006A0843">
        <w:t>最新資料，</w:t>
      </w:r>
      <w:r w:rsidRPr="006A0843">
        <w:t>2021</w:t>
      </w:r>
      <w:r w:rsidRPr="006A0843">
        <w:t>年全球前</w:t>
      </w:r>
      <w:r w:rsidRPr="006A0843">
        <w:t>50</w:t>
      </w:r>
      <w:r w:rsidRPr="006A0843">
        <w:t>大貨櫃港中，西班牙瓦倫西亞港及阿爾赫西拉斯港</w:t>
      </w:r>
      <w:r w:rsidR="008F550C" w:rsidRPr="006A0843">
        <w:t>（</w:t>
      </w:r>
      <w:r w:rsidRPr="006A0843">
        <w:t>Algeciras</w:t>
      </w:r>
      <w:r w:rsidR="008F550C" w:rsidRPr="006A0843">
        <w:t>）</w:t>
      </w:r>
      <w:r w:rsidRPr="006A0843">
        <w:t>分別位居第</w:t>
      </w:r>
      <w:r w:rsidRPr="006A0843">
        <w:t>30</w:t>
      </w:r>
      <w:r w:rsidRPr="006A0843">
        <w:t>及</w:t>
      </w:r>
      <w:r w:rsidRPr="006A0843">
        <w:t>34</w:t>
      </w:r>
      <w:r w:rsidRPr="006A0843">
        <w:t>名。其中瓦倫西亞港為歐洲第</w:t>
      </w:r>
      <w:r w:rsidRPr="006A0843">
        <w:t>5</w:t>
      </w:r>
      <w:r w:rsidRPr="006A0843">
        <w:t>大貨櫃港，僅次於荷蘭</w:t>
      </w:r>
      <w:r w:rsidRPr="006A0843">
        <w:t>Rotterdam</w:t>
      </w:r>
      <w:r w:rsidRPr="006A0843">
        <w:t>港、比利時</w:t>
      </w:r>
      <w:r w:rsidRPr="006A0843">
        <w:t>Antwerp</w:t>
      </w:r>
      <w:r w:rsidRPr="006A0843">
        <w:t>港、德國</w:t>
      </w:r>
      <w:r w:rsidRPr="006A0843">
        <w:t>Hamburg</w:t>
      </w:r>
      <w:r w:rsidRPr="006A0843">
        <w:t>港及希臘</w:t>
      </w:r>
      <w:r w:rsidRPr="006A0843">
        <w:t>Piraeus</w:t>
      </w:r>
      <w:r w:rsidRPr="006A0843">
        <w:t>港。</w:t>
      </w:r>
    </w:p>
    <w:p w:rsidR="00934A6C" w:rsidRPr="006A0843" w:rsidRDefault="00934A6C" w:rsidP="0077494F">
      <w:pPr>
        <w:pStyle w:val="af2"/>
        <w:ind w:left="1440" w:firstLine="480"/>
      </w:pPr>
      <w:r w:rsidRPr="006A0843">
        <w:t>西班牙全國擁有</w:t>
      </w:r>
      <w:r w:rsidRPr="006A0843">
        <w:t>48</w:t>
      </w:r>
      <w:r w:rsidRPr="006A0843">
        <w:t>座機場，其中</w:t>
      </w:r>
      <w:r w:rsidRPr="006A0843">
        <w:t>33</w:t>
      </w:r>
      <w:r w:rsidRPr="006A0843">
        <w:t>座屬國際機場，</w:t>
      </w:r>
      <w:r w:rsidRPr="006A0843">
        <w:t>150</w:t>
      </w:r>
      <w:r w:rsidRPr="006A0843">
        <w:t>家航空公司提供客貨運服務，同時在大西洋及地中海沿岸共有</w:t>
      </w:r>
      <w:r w:rsidRPr="006A0843">
        <w:t>46</w:t>
      </w:r>
      <w:r w:rsidRPr="006A0843">
        <w:t>個國際港口，客運及貨運運輸均相當便利。西班牙</w:t>
      </w:r>
      <w:r w:rsidRPr="006A0843">
        <w:t>5</w:t>
      </w:r>
      <w:r w:rsidRPr="006A0843">
        <w:t>大旅客出入機場包括馬德里、巴塞隆納、馬略卡島帕爾馬</w:t>
      </w:r>
      <w:r w:rsidR="008F550C" w:rsidRPr="006A0843">
        <w:t>（</w:t>
      </w:r>
      <w:r w:rsidRPr="006A0843">
        <w:t>Plama de Mallorca</w:t>
      </w:r>
      <w:r w:rsidR="008F550C" w:rsidRPr="006A0843">
        <w:t>）</w:t>
      </w:r>
      <w:r w:rsidRPr="006A0843">
        <w:t>、馬拉加</w:t>
      </w:r>
      <w:r w:rsidR="008F550C" w:rsidRPr="006A0843">
        <w:t>（</w:t>
      </w:r>
      <w:r w:rsidRPr="006A0843">
        <w:t>Malaga</w:t>
      </w:r>
      <w:r w:rsidR="008F550C" w:rsidRPr="006A0843">
        <w:t>）</w:t>
      </w:r>
      <w:r w:rsidRPr="006A0843">
        <w:t>及大加</w:t>
      </w:r>
      <w:r w:rsidR="0077494F" w:rsidRPr="006A0843">
        <w:rPr>
          <w:rFonts w:hint="eastAsia"/>
        </w:rPr>
        <w:t>那</w:t>
      </w:r>
      <w:r w:rsidRPr="006A0843">
        <w:t>利島</w:t>
      </w:r>
      <w:r w:rsidR="008F550C" w:rsidRPr="006A0843">
        <w:t>（</w:t>
      </w:r>
      <w:r w:rsidRPr="006A0843">
        <w:t>Gran Canaria</w:t>
      </w:r>
      <w:r w:rsidR="008F550C" w:rsidRPr="006A0843">
        <w:t>）</w:t>
      </w:r>
      <w:r w:rsidRPr="006A0843">
        <w:t>。依據西班牙機場航空管理局</w:t>
      </w:r>
      <w:r w:rsidR="008F550C" w:rsidRPr="006A0843">
        <w:t>（</w:t>
      </w:r>
      <w:r w:rsidRPr="006A0843">
        <w:t>AENA</w:t>
      </w:r>
      <w:r w:rsidR="008F550C" w:rsidRPr="006A0843">
        <w:t>）</w:t>
      </w:r>
      <w:r w:rsidRPr="006A0843">
        <w:t>統計，</w:t>
      </w:r>
      <w:r w:rsidRPr="006A0843">
        <w:t>2022</w:t>
      </w:r>
      <w:r w:rsidRPr="006A0843">
        <w:t>年全國機場進出旅客人數約</w:t>
      </w:r>
      <w:r w:rsidRPr="006A0843">
        <w:t>2</w:t>
      </w:r>
      <w:r w:rsidRPr="006A0843">
        <w:t>億</w:t>
      </w:r>
      <w:r w:rsidRPr="006A0843">
        <w:t>4,368.2</w:t>
      </w:r>
      <w:r w:rsidRPr="006A0843">
        <w:t>萬人次，較</w:t>
      </w:r>
      <w:r w:rsidRPr="006A0843">
        <w:t>2021</w:t>
      </w:r>
      <w:r w:rsidRPr="006A0843">
        <w:t>年增加</w:t>
      </w:r>
      <w:r w:rsidRPr="006A0843">
        <w:t>88.5%</w:t>
      </w:r>
      <w:r w:rsidRPr="006A0843">
        <w:t>，其中</w:t>
      </w:r>
      <w:r w:rsidRPr="006A0843">
        <w:t>12</w:t>
      </w:r>
      <w:r w:rsidRPr="006A0843">
        <w:t>月旅客人數為</w:t>
      </w:r>
      <w:r w:rsidRPr="006A0843">
        <w:t>1,789</w:t>
      </w:r>
      <w:r w:rsidRPr="006A0843">
        <w:t>萬</w:t>
      </w:r>
      <w:r w:rsidRPr="006A0843">
        <w:t>7,162</w:t>
      </w:r>
      <w:r w:rsidRPr="006A0843">
        <w:t>名，已恢復至</w:t>
      </w:r>
      <w:r w:rsidRPr="006A0843">
        <w:t>2019</w:t>
      </w:r>
      <w:r w:rsidRPr="006A0843">
        <w:t>年同期之</w:t>
      </w:r>
      <w:r w:rsidRPr="006A0843">
        <w:t>98.1%</w:t>
      </w:r>
      <w:r w:rsidRPr="006A0843">
        <w:t>，顯示觀光產業已漸復甦。在航空貨運部分，</w:t>
      </w:r>
      <w:r w:rsidRPr="006A0843">
        <w:t>2022</w:t>
      </w:r>
      <w:r w:rsidRPr="006A0843">
        <w:t>年貨運量最高的</w:t>
      </w:r>
      <w:r w:rsidRPr="006A0843">
        <w:t>4</w:t>
      </w:r>
      <w:r w:rsidRPr="006A0843">
        <w:t>個機場為馬德里</w:t>
      </w:r>
      <w:r w:rsidRPr="006A0843">
        <w:t>Adolfo Suárez Madrid-Barajas</w:t>
      </w:r>
      <w:r w:rsidRPr="006A0843">
        <w:t>機場，總貨運量</w:t>
      </w:r>
      <w:r w:rsidRPr="006A0843">
        <w:t>566,373</w:t>
      </w:r>
      <w:r w:rsidRPr="006A0843">
        <w:t>公噸</w:t>
      </w:r>
      <w:r w:rsidR="008F550C" w:rsidRPr="006A0843">
        <w:t>（</w:t>
      </w:r>
      <w:r w:rsidRPr="006A0843">
        <w:t>+1.1%</w:t>
      </w:r>
      <w:r w:rsidRPr="006A0843">
        <w:t>）；加泰隆尼亞自治區巴塞隆納</w:t>
      </w:r>
      <w:r w:rsidRPr="006A0843">
        <w:t>Josep Tarradellas Barcelona-El Prat</w:t>
      </w:r>
      <w:r w:rsidRPr="006A0843">
        <w:t>機場，總貨運量</w:t>
      </w:r>
      <w:r w:rsidRPr="006A0843">
        <w:t>155,600</w:t>
      </w:r>
      <w:r w:rsidRPr="006A0843">
        <w:t>公噸</w:t>
      </w:r>
      <w:r w:rsidR="008F550C" w:rsidRPr="006A0843">
        <w:t>（</w:t>
      </w:r>
      <w:r w:rsidRPr="006A0843">
        <w:t>-12%</w:t>
      </w:r>
      <w:r w:rsidR="008F550C" w:rsidRPr="006A0843">
        <w:t>）</w:t>
      </w:r>
      <w:r w:rsidRPr="006A0843">
        <w:t>；阿拉岡自治區之</w:t>
      </w:r>
      <w:r w:rsidRPr="006A0843">
        <w:t>Zaragoza</w:t>
      </w:r>
      <w:r w:rsidRPr="006A0843">
        <w:t>機場，總貨運量</w:t>
      </w:r>
      <w:r w:rsidRPr="006A0843">
        <w:t>126,957</w:t>
      </w:r>
      <w:r w:rsidRPr="006A0843">
        <w:t>公噸</w:t>
      </w:r>
      <w:r w:rsidR="008F550C" w:rsidRPr="006A0843">
        <w:t>（</w:t>
      </w:r>
      <w:r w:rsidRPr="006A0843">
        <w:t>-30.5%</w:t>
      </w:r>
      <w:r w:rsidR="008F550C" w:rsidRPr="006A0843">
        <w:t>）</w:t>
      </w:r>
      <w:r w:rsidRPr="006A0843">
        <w:t>及巴斯克自治區之</w:t>
      </w:r>
      <w:r w:rsidRPr="006A0843">
        <w:t>Victoria</w:t>
      </w:r>
      <w:r w:rsidRPr="006A0843">
        <w:t>機場，總貨運量</w:t>
      </w:r>
      <w:r w:rsidRPr="006A0843">
        <w:t>73,620</w:t>
      </w:r>
      <w:r w:rsidRPr="006A0843">
        <w:t>公噸。</w:t>
      </w:r>
    </w:p>
    <w:p w:rsidR="00934A6C" w:rsidRPr="006A0843" w:rsidRDefault="0077494F" w:rsidP="0077494F">
      <w:pPr>
        <w:pStyle w:val="af1"/>
        <w:ind w:left="1440" w:hanging="480"/>
      </w:pPr>
      <w:r w:rsidRPr="006A0843">
        <w:rPr>
          <w:rFonts w:hint="eastAsia"/>
        </w:rPr>
        <w:t>２、</w:t>
      </w:r>
      <w:r w:rsidR="00934A6C" w:rsidRPr="006A0843">
        <w:t>人力素質及成本</w:t>
      </w:r>
    </w:p>
    <w:p w:rsidR="00934A6C" w:rsidRPr="006A0843" w:rsidRDefault="00934A6C" w:rsidP="0077494F">
      <w:pPr>
        <w:pStyle w:val="af2"/>
        <w:ind w:left="1440" w:firstLine="480"/>
      </w:pPr>
      <w:r w:rsidRPr="006A0843">
        <w:t>根據歐洲統計局</w:t>
      </w:r>
      <w:r w:rsidR="008F550C" w:rsidRPr="006A0843">
        <w:t>（</w:t>
      </w:r>
      <w:r w:rsidRPr="006A0843">
        <w:t>Eurostat</w:t>
      </w:r>
      <w:r w:rsidR="008F550C" w:rsidRPr="006A0843">
        <w:t>）</w:t>
      </w:r>
      <w:r w:rsidRPr="006A0843">
        <w:t>資料，西班牙為歐洲受高等教育人數第</w:t>
      </w:r>
      <w:r w:rsidRPr="006A0843">
        <w:t>4</w:t>
      </w:r>
      <w:r w:rsidRPr="006A0843">
        <w:t>高國家，僅次於德國、英國及法國，平均勞工素質水準高於其它成員國。依據</w:t>
      </w:r>
      <w:r w:rsidRPr="006A0843">
        <w:t>2023</w:t>
      </w:r>
      <w:r w:rsidRPr="006A0843">
        <w:t>年</w:t>
      </w:r>
      <w:r w:rsidRPr="006A0843">
        <w:t>3</w:t>
      </w:r>
      <w:r w:rsidRPr="006A0843">
        <w:t>月</w:t>
      </w:r>
      <w:r w:rsidRPr="006A0843">
        <w:t>17</w:t>
      </w:r>
      <w:r w:rsidRPr="006A0843">
        <w:t>日公布第</w:t>
      </w:r>
      <w:r w:rsidRPr="006A0843">
        <w:t>2/2015</w:t>
      </w:r>
      <w:r w:rsidRPr="006A0843">
        <w:t>號勞工改革法，勞工每週工作時數依勞資協議。</w:t>
      </w:r>
      <w:r w:rsidRPr="006A0843">
        <w:t>2023</w:t>
      </w:r>
      <w:r w:rsidRPr="006A0843">
        <w:t>年</w:t>
      </w:r>
      <w:r w:rsidRPr="006A0843">
        <w:t>1</w:t>
      </w:r>
      <w:r w:rsidRPr="006A0843">
        <w:t>月起，西班牙勞工每月最低基本薪資</w:t>
      </w:r>
      <w:r w:rsidR="008F550C" w:rsidRPr="006A0843">
        <w:t>（</w:t>
      </w:r>
      <w:r w:rsidRPr="006A0843">
        <w:t>salario mímino interprofesional, SMI</w:t>
      </w:r>
      <w:r w:rsidR="008F550C" w:rsidRPr="006A0843">
        <w:t>）</w:t>
      </w:r>
      <w:r w:rsidRPr="006A0843">
        <w:t>為</w:t>
      </w:r>
      <w:r w:rsidRPr="006A0843">
        <w:t>1,080</w:t>
      </w:r>
      <w:r w:rsidRPr="006A0843">
        <w:t>歐元，業者每年須支付</w:t>
      </w:r>
      <w:r w:rsidRPr="006A0843">
        <w:t>14</w:t>
      </w:r>
      <w:r w:rsidRPr="006A0843">
        <w:t>個月薪資，另各職位等級之最低薪資則依勞資協議規定。</w:t>
      </w:r>
    </w:p>
    <w:p w:rsidR="00934A6C" w:rsidRPr="006A0843" w:rsidRDefault="00934A6C" w:rsidP="0077494F">
      <w:pPr>
        <w:pStyle w:val="af2"/>
        <w:ind w:left="1440" w:firstLine="480"/>
      </w:pPr>
      <w:r w:rsidRPr="006A0843">
        <w:t>依據西班牙國家統計局</w:t>
      </w:r>
      <w:r w:rsidR="008F550C" w:rsidRPr="006A0843">
        <w:t>（</w:t>
      </w:r>
      <w:r w:rsidRPr="006A0843">
        <w:t>INE</w:t>
      </w:r>
      <w:r w:rsidR="008F550C" w:rsidRPr="006A0843">
        <w:t>）</w:t>
      </w:r>
      <w:r w:rsidRPr="006A0843">
        <w:t>資料，</w:t>
      </w:r>
      <w:r w:rsidRPr="006A0843">
        <w:t>2022</w:t>
      </w:r>
      <w:r w:rsidRPr="006A0843">
        <w:t>年西班牙勞工平均月薪為</w:t>
      </w:r>
      <w:r w:rsidRPr="006A0843">
        <w:t>2,268.00</w:t>
      </w:r>
      <w:r w:rsidRPr="006A0843">
        <w:t>歐元，較</w:t>
      </w:r>
      <w:r w:rsidRPr="006A0843">
        <w:t>2021</w:t>
      </w:r>
      <w:r w:rsidRPr="006A0843">
        <w:t>年增加</w:t>
      </w:r>
      <w:r w:rsidRPr="006A0843">
        <w:t>4.7%</w:t>
      </w:r>
      <w:r w:rsidRPr="006A0843">
        <w:t>，倘加計其他相關支出，平均勞工成本為</w:t>
      </w:r>
      <w:r w:rsidRPr="006A0843">
        <w:t>2,996.63</w:t>
      </w:r>
      <w:r w:rsidRPr="006A0843">
        <w:t>歐元，較</w:t>
      </w:r>
      <w:r w:rsidRPr="006A0843">
        <w:t>2021</w:t>
      </w:r>
      <w:r w:rsidRPr="006A0843">
        <w:t>年增加</w:t>
      </w:r>
      <w:r w:rsidRPr="006A0843">
        <w:t>4.2%</w:t>
      </w:r>
      <w:r w:rsidRPr="006A0843">
        <w:t>。工業、營造業及服務業平均勞工薪資成本分別為</w:t>
      </w:r>
      <w:r w:rsidRPr="006A0843">
        <w:t>2,488.90</w:t>
      </w:r>
      <w:r w:rsidRPr="006A0843">
        <w:t>歐元、</w:t>
      </w:r>
      <w:r w:rsidRPr="006A0843">
        <w:t>2,093.51</w:t>
      </w:r>
      <w:r w:rsidRPr="006A0843">
        <w:t>歐元及</w:t>
      </w:r>
      <w:r w:rsidRPr="006A0843">
        <w:t>2,114.14</w:t>
      </w:r>
      <w:r w:rsidRPr="006A0843">
        <w:t>歐元，倘加計雇主負擔之社保費及失業保險等費用，工業、營造業及服務業每人</w:t>
      </w:r>
      <w:r w:rsidR="008F550C" w:rsidRPr="006A0843">
        <w:t>僱</w:t>
      </w:r>
      <w:r w:rsidRPr="006A0843">
        <w:t>用成本分別為</w:t>
      </w:r>
      <w:r w:rsidRPr="006A0843">
        <w:t>3,448.88</w:t>
      </w:r>
      <w:r w:rsidRPr="006A0843">
        <w:t>歐元、</w:t>
      </w:r>
      <w:r w:rsidRPr="006A0843">
        <w:t>3,051.99</w:t>
      </w:r>
      <w:r w:rsidRPr="006A0843">
        <w:t>歐元及</w:t>
      </w:r>
      <w:r w:rsidRPr="006A0843">
        <w:t>2,914.47</w:t>
      </w:r>
      <w:r w:rsidRPr="006A0843">
        <w:t>歐元。</w:t>
      </w:r>
      <w:r w:rsidRPr="006A0843">
        <w:t xml:space="preserve"> </w:t>
      </w:r>
    </w:p>
    <w:p w:rsidR="00934A6C" w:rsidRPr="006A0843" w:rsidRDefault="00934A6C" w:rsidP="0077494F">
      <w:pPr>
        <w:pStyle w:val="af2"/>
        <w:ind w:left="1440" w:firstLine="480"/>
      </w:pPr>
      <w:r w:rsidRPr="006A0843">
        <w:t>西班牙勞工法提供勞工基本權利保障，勞工每年享有</w:t>
      </w:r>
      <w:r w:rsidRPr="006A0843">
        <w:t>23</w:t>
      </w:r>
      <w:r w:rsidRPr="006A0843">
        <w:t>天支薪假，雇主每年</w:t>
      </w:r>
      <w:r w:rsidRPr="006A0843">
        <w:t>6</w:t>
      </w:r>
      <w:r w:rsidRPr="006A0843">
        <w:t>月及</w:t>
      </w:r>
      <w:r w:rsidRPr="006A0843">
        <w:t>12</w:t>
      </w:r>
      <w:r w:rsidRPr="006A0843">
        <w:t>月須加發一個月薪水，集體資遣需經過當地勞工主管機關同意。第</w:t>
      </w:r>
      <w:r w:rsidRPr="006A0843">
        <w:t>2/2015</w:t>
      </w:r>
      <w:r w:rsidRPr="006A0843">
        <w:t>號勞工改革法有關資遣規定為：</w:t>
      </w:r>
      <w:r w:rsidR="008F550C" w:rsidRPr="006A0843">
        <w:t>（</w:t>
      </w:r>
      <w:r w:rsidRPr="006A0843">
        <w:t>1</w:t>
      </w:r>
      <w:r w:rsidR="008F550C" w:rsidRPr="006A0843">
        <w:t>）</w:t>
      </w:r>
      <w:r w:rsidRPr="006A0843">
        <w:t>每年</w:t>
      </w:r>
      <w:r w:rsidRPr="006A0843">
        <w:t>45</w:t>
      </w:r>
      <w:r w:rsidRPr="006A0843">
        <w:t>天資遣費：持傳統永久合約者，於新法令生效前遭資遣仍可獲得每年最高</w:t>
      </w:r>
      <w:r w:rsidRPr="006A0843">
        <w:t>45</w:t>
      </w:r>
      <w:r w:rsidRPr="006A0843">
        <w:t>天薪資之遣散費，最多以</w:t>
      </w:r>
      <w:r w:rsidRPr="006A0843">
        <w:t>3</w:t>
      </w:r>
      <w:r w:rsidRPr="006A0843">
        <w:t>年半計；新法令生效後，持上述合約者，資遣費則減為最高每年</w:t>
      </w:r>
      <w:r w:rsidRPr="006A0843">
        <w:t>33</w:t>
      </w:r>
      <w:r w:rsidRPr="006A0843">
        <w:t>天，最多亦以</w:t>
      </w:r>
      <w:r w:rsidRPr="006A0843">
        <w:t>3</w:t>
      </w:r>
      <w:r w:rsidRPr="006A0843">
        <w:t>年半計；而新法令生效後新簽訂之永久合約，資遣費則以每年最高</w:t>
      </w:r>
      <w:r w:rsidRPr="006A0843">
        <w:t>33</w:t>
      </w:r>
      <w:r w:rsidRPr="006A0843">
        <w:t>天薪資計，最多以</w:t>
      </w:r>
      <w:r w:rsidRPr="006A0843">
        <w:t>2</w:t>
      </w:r>
      <w:r w:rsidRPr="006A0843">
        <w:t>年計。</w:t>
      </w:r>
      <w:r w:rsidR="008F550C" w:rsidRPr="006A0843">
        <w:t>（</w:t>
      </w:r>
      <w:r w:rsidRPr="006A0843">
        <w:t>2</w:t>
      </w:r>
      <w:r w:rsidR="008F550C" w:rsidRPr="006A0843">
        <w:t>）</w:t>
      </w:r>
      <w:r w:rsidRPr="006A0843">
        <w:t>每年</w:t>
      </w:r>
      <w:r w:rsidRPr="006A0843">
        <w:t>20</w:t>
      </w:r>
      <w:r w:rsidRPr="006A0843">
        <w:t>天資遣費：在連續</w:t>
      </w:r>
      <w:r w:rsidRPr="006A0843">
        <w:t>3</w:t>
      </w:r>
      <w:r w:rsidRPr="006A0843">
        <w:t>季營收或銷售下降情形下，公司不需提出經營不善之證明，便可資遣員工，資遣費用亦以每年</w:t>
      </w:r>
      <w:r w:rsidRPr="006A0843">
        <w:t>20</w:t>
      </w:r>
      <w:r w:rsidRPr="006A0843">
        <w:t>天薪資計算，最多以一年計。</w:t>
      </w:r>
    </w:p>
    <w:p w:rsidR="00934A6C" w:rsidRPr="006A0843" w:rsidRDefault="0077494F" w:rsidP="0077494F">
      <w:pPr>
        <w:pStyle w:val="af1"/>
        <w:ind w:left="1440" w:hanging="480"/>
      </w:pPr>
      <w:r w:rsidRPr="006A0843">
        <w:rPr>
          <w:rFonts w:hint="eastAsia"/>
        </w:rPr>
        <w:t>３、</w:t>
      </w:r>
      <w:r w:rsidR="00934A6C" w:rsidRPr="006A0843">
        <w:t>土地成本</w:t>
      </w:r>
    </w:p>
    <w:p w:rsidR="00934A6C" w:rsidRPr="006A0843" w:rsidRDefault="00934A6C" w:rsidP="0077494F">
      <w:pPr>
        <w:pStyle w:val="af2"/>
        <w:ind w:left="1440" w:firstLine="480"/>
      </w:pPr>
      <w:r w:rsidRPr="006A0843">
        <w:t>根據</w:t>
      </w:r>
      <w:r w:rsidRPr="006A0843">
        <w:t>Jones Lang LaSalle Espana, S.A.</w:t>
      </w:r>
      <w:r w:rsidRPr="006A0843">
        <w:t>房地產顧問公司資料，</w:t>
      </w:r>
      <w:r w:rsidRPr="006A0843">
        <w:t>2022</w:t>
      </w:r>
      <w:r w:rsidRPr="006A0843">
        <w:t>年第</w:t>
      </w:r>
      <w:r w:rsidRPr="006A0843">
        <w:t>1</w:t>
      </w:r>
      <w:r w:rsidRPr="006A0843">
        <w:t>季馬德里市中心商業區每平方公尺月租為</w:t>
      </w:r>
      <w:r w:rsidRPr="006A0843">
        <w:t>36.75</w:t>
      </w:r>
      <w:r w:rsidRPr="006A0843">
        <w:t>歐元；巴塞隆納市中心商業區每平方公尺月租為</w:t>
      </w:r>
      <w:r w:rsidRPr="006A0843">
        <w:t>27.5</w:t>
      </w:r>
      <w:r w:rsidRPr="006A0843">
        <w:t>歐元。</w:t>
      </w:r>
    </w:p>
    <w:p w:rsidR="00934A6C" w:rsidRPr="006A0843" w:rsidRDefault="0077494F" w:rsidP="0077494F">
      <w:pPr>
        <w:pStyle w:val="af1"/>
        <w:ind w:left="1440" w:hanging="480"/>
      </w:pPr>
      <w:r w:rsidRPr="006A0843">
        <w:rPr>
          <w:rFonts w:hint="eastAsia"/>
        </w:rPr>
        <w:t>４、</w:t>
      </w:r>
      <w:r w:rsidR="00934A6C" w:rsidRPr="006A0843">
        <w:t>環境法規</w:t>
      </w:r>
    </w:p>
    <w:p w:rsidR="00934A6C" w:rsidRPr="006A0843" w:rsidRDefault="00934A6C" w:rsidP="0077494F">
      <w:pPr>
        <w:pStyle w:val="af2"/>
        <w:ind w:left="1440" w:firstLine="480"/>
      </w:pPr>
      <w:r w:rsidRPr="006A0843">
        <w:t>由於西班牙為京都議訂書簽約國，該議訂書對於保護環境之嚴格要求，使瓷磚業者生產備受影響，亦造成西班牙部分業者計劃將生產線外移至對環境污染限制較少且工資較低之國家設廠。另西班牙為歐盟成員，歐盟</w:t>
      </w:r>
      <w:r w:rsidRPr="006A0843">
        <w:t>WEEE</w:t>
      </w:r>
      <w:r w:rsidRPr="006A0843">
        <w:t>、</w:t>
      </w:r>
      <w:r w:rsidRPr="006A0843">
        <w:t>RoHS</w:t>
      </w:r>
      <w:r w:rsidRPr="006A0843">
        <w:t>等環保指令規範均適用於西班牙。</w:t>
      </w:r>
    </w:p>
    <w:p w:rsidR="00007953" w:rsidRPr="006A0843" w:rsidRDefault="00007953" w:rsidP="0077494F">
      <w:pPr>
        <w:pStyle w:val="af2"/>
        <w:ind w:left="1440" w:firstLine="480"/>
      </w:pPr>
    </w:p>
    <w:p w:rsidR="005F782E" w:rsidRPr="006A0843" w:rsidRDefault="005F782E">
      <w:pPr>
        <w:widowControl/>
        <w:overflowPunct/>
        <w:autoSpaceDE/>
        <w:autoSpaceDN/>
        <w:ind w:firstLine="0"/>
        <w:jc w:val="left"/>
        <w:rPr>
          <w:lang w:val="es-ES_tradnl" w:eastAsia="zh-TW"/>
        </w:rPr>
      </w:pPr>
      <w:r w:rsidRPr="006A0843">
        <w:rPr>
          <w:lang w:eastAsia="zh-TW"/>
        </w:rPr>
        <w:br w:type="page"/>
      </w:r>
    </w:p>
    <w:p w:rsidR="00BB2AB3" w:rsidRPr="006A0843" w:rsidRDefault="00BB2AB3" w:rsidP="0077494F">
      <w:pPr>
        <w:pStyle w:val="af2"/>
        <w:ind w:left="1440" w:firstLine="480"/>
      </w:pPr>
    </w:p>
    <w:p w:rsidR="00BB2AB3" w:rsidRPr="006A0843" w:rsidRDefault="00BB2AB3" w:rsidP="0077494F">
      <w:pPr>
        <w:pStyle w:val="af2"/>
        <w:ind w:left="1440" w:firstLine="480"/>
      </w:pPr>
    </w:p>
    <w:p w:rsidR="00007953" w:rsidRPr="006A0843" w:rsidRDefault="00007953">
      <w:pPr>
        <w:rPr>
          <w:lang w:eastAsia="zh-TW"/>
        </w:rPr>
        <w:sectPr w:rsidR="00007953" w:rsidRPr="006A0843">
          <w:headerReference w:type="default" r:id="rId28"/>
          <w:headerReference w:type="first" r:id="rId29"/>
          <w:footerReference w:type="first" r:id="rId30"/>
          <w:pgSz w:w="11906" w:h="16838"/>
          <w:pgMar w:top="2268" w:right="1701" w:bottom="1701" w:left="1701" w:header="1134" w:footer="851" w:gutter="0"/>
          <w:cols w:space="720"/>
          <w:docGrid w:type="lines" w:linePitch="514" w:charSpace="-820"/>
        </w:sectPr>
      </w:pPr>
    </w:p>
    <w:p w:rsidR="00007953" w:rsidRPr="006A0843" w:rsidRDefault="00007953" w:rsidP="00544A55">
      <w:pPr>
        <w:pStyle w:val="a9"/>
        <w:spacing w:before="514" w:after="771"/>
        <w:rPr>
          <w:lang w:eastAsia="zh-TW"/>
        </w:rPr>
      </w:pPr>
      <w:bookmarkStart w:id="7" w:name="_Toc140452365"/>
      <w:r w:rsidRPr="006A0843">
        <w:rPr>
          <w:lang w:eastAsia="zh-TW"/>
        </w:rPr>
        <w:t>第參章　外商在當地經營現況及投資機會</w:t>
      </w:r>
      <w:bookmarkEnd w:id="7"/>
    </w:p>
    <w:p w:rsidR="00007953" w:rsidRPr="006A0843" w:rsidRDefault="00007953" w:rsidP="00544A55">
      <w:pPr>
        <w:pStyle w:val="aa"/>
        <w:spacing w:before="257" w:after="257"/>
        <w:ind w:left="643" w:hanging="643"/>
        <w:rPr>
          <w:lang w:eastAsia="zh-TW"/>
        </w:rPr>
      </w:pPr>
      <w:r w:rsidRPr="006A0843">
        <w:rPr>
          <w:lang w:eastAsia="zh-TW"/>
        </w:rPr>
        <w:t>一、外商在當地經營現況</w:t>
      </w:r>
    </w:p>
    <w:p w:rsidR="00934A6C" w:rsidRPr="006A0843" w:rsidRDefault="00934A6C" w:rsidP="005F782E">
      <w:pPr>
        <w:pStyle w:val="a4"/>
        <w:rPr>
          <w:lang w:val="es-ES"/>
        </w:rPr>
      </w:pPr>
      <w:r w:rsidRPr="006A0843">
        <w:rPr>
          <w:lang w:val="es-ES"/>
        </w:rPr>
        <w:t>西班牙政府於</w:t>
      </w:r>
      <w:r w:rsidRPr="006A0843">
        <w:rPr>
          <w:lang w:val="es-ES"/>
        </w:rPr>
        <w:t>2020</w:t>
      </w:r>
      <w:r w:rsidRPr="006A0843">
        <w:rPr>
          <w:lang w:val="es-ES"/>
        </w:rPr>
        <w:t>年</w:t>
      </w:r>
      <w:r w:rsidRPr="006A0843">
        <w:rPr>
          <w:lang w:val="es-ES"/>
        </w:rPr>
        <w:t>3</w:t>
      </w:r>
      <w:r w:rsidRPr="006A0843">
        <w:rPr>
          <w:lang w:val="es-ES"/>
        </w:rPr>
        <w:t>月起，對歐盟以外之外資投資西班牙公司之投資案通過監管審核法規，倘外商投資額占西國企業股份</w:t>
      </w:r>
      <w:r w:rsidRPr="006A0843">
        <w:rPr>
          <w:lang w:val="es-ES"/>
        </w:rPr>
        <w:t>10%</w:t>
      </w:r>
      <w:r w:rsidRPr="006A0843">
        <w:rPr>
          <w:lang w:val="es-ES"/>
        </w:rPr>
        <w:t>以上或其投資額使外商獲得該企業之經營管理權等，西國政府有權可否決該投資案。該法案主要在預防國內策略性產業包括能源基礎建設、交通、水、醫療、通訊、傳播媒體、資料處理及儲存公司、航太、國防、選舉及金融等受到來自第</w:t>
      </w:r>
      <w:r w:rsidRPr="006A0843">
        <w:rPr>
          <w:lang w:val="es-ES"/>
        </w:rPr>
        <w:t>3</w:t>
      </w:r>
      <w:r w:rsidRPr="006A0843">
        <w:rPr>
          <w:lang w:val="es-ES"/>
        </w:rPr>
        <w:t>國資本之入侵。</w:t>
      </w:r>
    </w:p>
    <w:p w:rsidR="00934A6C" w:rsidRPr="006A0843" w:rsidRDefault="00934A6C" w:rsidP="005F782E">
      <w:pPr>
        <w:pStyle w:val="a4"/>
        <w:rPr>
          <w:lang w:val="es-ES"/>
        </w:rPr>
      </w:pPr>
      <w:r w:rsidRPr="006A0843">
        <w:rPr>
          <w:lang w:val="es-ES"/>
        </w:rPr>
        <w:t>依據經濟合作暨發展組織</w:t>
      </w:r>
      <w:r w:rsidR="008F550C" w:rsidRPr="006A0843">
        <w:rPr>
          <w:lang w:val="es-ES"/>
        </w:rPr>
        <w:t>（</w:t>
      </w:r>
      <w:r w:rsidRPr="006A0843">
        <w:rPr>
          <w:lang w:val="es-ES"/>
        </w:rPr>
        <w:t>OECD</w:t>
      </w:r>
      <w:r w:rsidR="008F550C" w:rsidRPr="006A0843">
        <w:rPr>
          <w:lang w:val="es-ES"/>
        </w:rPr>
        <w:t>）</w:t>
      </w:r>
      <w:r w:rsidRPr="006A0843">
        <w:rPr>
          <w:lang w:val="es-ES"/>
        </w:rPr>
        <w:t>資料，受國際金融情勢惡化、地緣政治緊張及全球經濟下行影響，</w:t>
      </w:r>
      <w:r w:rsidRPr="006A0843">
        <w:rPr>
          <w:lang w:val="es-ES"/>
        </w:rPr>
        <w:t>2022</w:t>
      </w:r>
      <w:r w:rsidRPr="006A0843">
        <w:rPr>
          <w:lang w:val="es-ES"/>
        </w:rPr>
        <w:t>年全球外人投資金額為</w:t>
      </w:r>
      <w:r w:rsidRPr="006A0843">
        <w:rPr>
          <w:lang w:val="es-ES"/>
        </w:rPr>
        <w:t>1.29</w:t>
      </w:r>
      <w:r w:rsidRPr="006A0843">
        <w:rPr>
          <w:lang w:val="es-ES"/>
        </w:rPr>
        <w:t>兆美元，減少</w:t>
      </w:r>
      <w:r w:rsidRPr="006A0843">
        <w:rPr>
          <w:lang w:val="es-ES"/>
        </w:rPr>
        <w:t>24%</w:t>
      </w:r>
      <w:r w:rsidRPr="006A0843">
        <w:rPr>
          <w:lang w:val="es-ES"/>
        </w:rPr>
        <w:t>；歐盟</w:t>
      </w:r>
      <w:r w:rsidRPr="006A0843">
        <w:rPr>
          <w:lang w:val="es-ES"/>
        </w:rPr>
        <w:t>27</w:t>
      </w:r>
      <w:r w:rsidRPr="006A0843">
        <w:rPr>
          <w:lang w:val="es-ES"/>
        </w:rPr>
        <w:t>個成員國外人投資金額由</w:t>
      </w:r>
      <w:r w:rsidRPr="006A0843">
        <w:rPr>
          <w:lang w:val="es-ES"/>
        </w:rPr>
        <w:t>2021</w:t>
      </w:r>
      <w:r w:rsidRPr="006A0843">
        <w:rPr>
          <w:lang w:val="es-ES"/>
        </w:rPr>
        <w:t>年之</w:t>
      </w:r>
      <w:r w:rsidRPr="006A0843">
        <w:rPr>
          <w:lang w:val="es-ES"/>
        </w:rPr>
        <w:t>1,680</w:t>
      </w:r>
      <w:r w:rsidRPr="006A0843">
        <w:rPr>
          <w:lang w:val="es-ES"/>
        </w:rPr>
        <w:t>億美元，減為負</w:t>
      </w:r>
      <w:r w:rsidRPr="006A0843">
        <w:rPr>
          <w:lang w:val="es-ES"/>
        </w:rPr>
        <w:t>1,477.14</w:t>
      </w:r>
      <w:r w:rsidRPr="006A0843">
        <w:rPr>
          <w:lang w:val="es-ES"/>
        </w:rPr>
        <w:t>億美元；西班牙外人投資金額則由</w:t>
      </w:r>
      <w:r w:rsidRPr="006A0843">
        <w:rPr>
          <w:lang w:val="es-ES"/>
        </w:rPr>
        <w:t>2021</w:t>
      </w:r>
      <w:r w:rsidRPr="006A0843">
        <w:rPr>
          <w:lang w:val="es-ES"/>
        </w:rPr>
        <w:t>年之</w:t>
      </w:r>
      <w:r w:rsidRPr="006A0843">
        <w:rPr>
          <w:lang w:val="es-ES"/>
        </w:rPr>
        <w:t>189.47</w:t>
      </w:r>
      <w:r w:rsidRPr="006A0843">
        <w:rPr>
          <w:lang w:val="es-ES"/>
        </w:rPr>
        <w:t>億美元，成長至</w:t>
      </w:r>
      <w:r w:rsidRPr="006A0843">
        <w:rPr>
          <w:lang w:val="es-ES"/>
        </w:rPr>
        <w:t>339.73</w:t>
      </w:r>
      <w:r w:rsidRPr="006A0843">
        <w:rPr>
          <w:lang w:val="es-ES"/>
        </w:rPr>
        <w:t>億美元。以對外投資而言，歐盟</w:t>
      </w:r>
      <w:r w:rsidRPr="006A0843">
        <w:rPr>
          <w:lang w:val="es-ES"/>
        </w:rPr>
        <w:t>27</w:t>
      </w:r>
      <w:r w:rsidRPr="006A0843">
        <w:rPr>
          <w:lang w:val="es-ES"/>
        </w:rPr>
        <w:t>個成員國對外投資由</w:t>
      </w:r>
      <w:r w:rsidRPr="006A0843">
        <w:rPr>
          <w:lang w:val="es-ES"/>
        </w:rPr>
        <w:t>2021</w:t>
      </w:r>
      <w:r w:rsidRPr="006A0843">
        <w:rPr>
          <w:lang w:val="es-ES"/>
        </w:rPr>
        <w:t>年之</w:t>
      </w:r>
      <w:r w:rsidRPr="006A0843">
        <w:rPr>
          <w:lang w:val="es-ES"/>
        </w:rPr>
        <w:t>4,361.48</w:t>
      </w:r>
      <w:r w:rsidRPr="006A0843">
        <w:rPr>
          <w:lang w:val="es-ES"/>
        </w:rPr>
        <w:t>億美元減為</w:t>
      </w:r>
      <w:r w:rsidRPr="006A0843">
        <w:rPr>
          <w:lang w:val="es-ES"/>
        </w:rPr>
        <w:t>943.50</w:t>
      </w:r>
      <w:r w:rsidRPr="006A0843">
        <w:rPr>
          <w:lang w:val="es-ES"/>
        </w:rPr>
        <w:t>億美元；西班牙對外投資則由負</w:t>
      </w:r>
      <w:r w:rsidRPr="006A0843">
        <w:rPr>
          <w:lang w:val="es-ES"/>
        </w:rPr>
        <w:t>10</w:t>
      </w:r>
      <w:r w:rsidRPr="006A0843">
        <w:rPr>
          <w:lang w:val="es-ES"/>
        </w:rPr>
        <w:t>億歐元成長至</w:t>
      </w:r>
      <w:r w:rsidRPr="006A0843">
        <w:rPr>
          <w:lang w:val="es-ES"/>
        </w:rPr>
        <w:t>394.63</w:t>
      </w:r>
      <w:r w:rsidRPr="006A0843">
        <w:rPr>
          <w:lang w:val="es-ES"/>
        </w:rPr>
        <w:t>億美元。</w:t>
      </w:r>
    </w:p>
    <w:p w:rsidR="00934A6C" w:rsidRPr="006A0843" w:rsidRDefault="00934A6C" w:rsidP="005F782E">
      <w:pPr>
        <w:pStyle w:val="a4"/>
      </w:pPr>
      <w:r w:rsidRPr="006A0843">
        <w:t>西班牙</w:t>
      </w:r>
      <w:r w:rsidRPr="006A0843">
        <w:t>IESE</w:t>
      </w:r>
      <w:r w:rsidRPr="006A0843">
        <w:t>商學院</w:t>
      </w:r>
      <w:r w:rsidRPr="006A0843">
        <w:t>2022</w:t>
      </w:r>
      <w:r w:rsidRPr="006A0843">
        <w:t>年針對</w:t>
      </w:r>
      <w:r w:rsidRPr="006A0843">
        <w:t>720</w:t>
      </w:r>
      <w:r w:rsidRPr="006A0843">
        <w:t>家西國外商進行之商業環境調查（</w:t>
      </w:r>
      <w:r w:rsidRPr="006A0843">
        <w:t>Barómetro del clima de negocios en España</w:t>
      </w:r>
      <w:r w:rsidRPr="006A0843">
        <w:t>）報告指出，西國外商企業對於西國之貿易環境與條件給予正面評價（滿分</w:t>
      </w:r>
      <w:r w:rsidRPr="006A0843">
        <w:t>5</w:t>
      </w:r>
      <w:r w:rsidRPr="006A0843">
        <w:t>分，得分為</w:t>
      </w:r>
      <w:r w:rsidRPr="006A0843">
        <w:t>2.9</w:t>
      </w:r>
      <w:r w:rsidRPr="006A0843">
        <w:t>分），西國獲得正面評價項目為：（</w:t>
      </w:r>
      <w:r w:rsidR="005F782E" w:rsidRPr="006A0843">
        <w:rPr>
          <w:rFonts w:hint="eastAsia"/>
        </w:rPr>
        <w:t>一</w:t>
      </w:r>
      <w:r w:rsidRPr="006A0843">
        <w:t>）基礎設施，（</w:t>
      </w:r>
      <w:r w:rsidR="005F782E" w:rsidRPr="006A0843">
        <w:rPr>
          <w:rFonts w:hint="eastAsia"/>
        </w:rPr>
        <w:t>二</w:t>
      </w:r>
      <w:r w:rsidRPr="006A0843">
        <w:t>）市場規模及</w:t>
      </w:r>
      <w:r w:rsidR="008F550C" w:rsidRPr="006A0843">
        <w:t>（</w:t>
      </w:r>
      <w:r w:rsidR="005F782E" w:rsidRPr="006A0843">
        <w:rPr>
          <w:rFonts w:hint="eastAsia"/>
        </w:rPr>
        <w:t>三</w:t>
      </w:r>
      <w:r w:rsidR="008F550C" w:rsidRPr="006A0843">
        <w:t>）</w:t>
      </w:r>
      <w:r w:rsidRPr="006A0843">
        <w:t>人力資源素質；外國投資者認為西國投資環境不足之處為：（</w:t>
      </w:r>
      <w:r w:rsidR="005F782E" w:rsidRPr="006A0843">
        <w:rPr>
          <w:rFonts w:hint="eastAsia"/>
        </w:rPr>
        <w:t>一</w:t>
      </w:r>
      <w:r w:rsidRPr="006A0843">
        <w:t>）監管環境限制，（</w:t>
      </w:r>
      <w:r w:rsidR="005F782E" w:rsidRPr="006A0843">
        <w:rPr>
          <w:rFonts w:hint="eastAsia"/>
        </w:rPr>
        <w:t>二</w:t>
      </w:r>
      <w:r w:rsidRPr="006A0843">
        <w:t>）賦稅規定複雜及（</w:t>
      </w:r>
      <w:r w:rsidR="005F782E" w:rsidRPr="006A0843">
        <w:rPr>
          <w:rFonts w:hint="eastAsia"/>
        </w:rPr>
        <w:t>三</w:t>
      </w:r>
      <w:r w:rsidRPr="006A0843">
        <w:t>）成本增加與融資不易等。在受訪外人投資公司中，</w:t>
      </w:r>
      <w:r w:rsidRPr="006A0843">
        <w:t>2022</w:t>
      </w:r>
      <w:r w:rsidRPr="006A0843">
        <w:t>年增加或維持投資占</w:t>
      </w:r>
      <w:r w:rsidRPr="006A0843">
        <w:t>84%</w:t>
      </w:r>
      <w:r w:rsidRPr="006A0843">
        <w:t>，</w:t>
      </w:r>
      <w:r w:rsidRPr="006A0843">
        <w:t>2023</w:t>
      </w:r>
      <w:r w:rsidRPr="006A0843">
        <w:t>年則占</w:t>
      </w:r>
      <w:r w:rsidRPr="006A0843">
        <w:t>84%</w:t>
      </w:r>
      <w:r w:rsidRPr="006A0843">
        <w:t>，顯示外商看好西班牙投資前景；</w:t>
      </w:r>
      <w:r w:rsidRPr="006A0843">
        <w:t>2022</w:t>
      </w:r>
      <w:r w:rsidRPr="006A0843">
        <w:t>年增加或維持員工人數占</w:t>
      </w:r>
      <w:r w:rsidRPr="006A0843">
        <w:t>91%</w:t>
      </w:r>
      <w:r w:rsidRPr="006A0843">
        <w:t>，</w:t>
      </w:r>
      <w:r w:rsidRPr="006A0843">
        <w:t>2023</w:t>
      </w:r>
      <w:r w:rsidRPr="006A0843">
        <w:t>年亦為</w:t>
      </w:r>
      <w:r w:rsidRPr="006A0843">
        <w:t>91%</w:t>
      </w:r>
      <w:r w:rsidRPr="006A0843">
        <w:t>，顯示當前經濟形勢不確定性仍存在；</w:t>
      </w:r>
      <w:r w:rsidRPr="006A0843">
        <w:t>2022</w:t>
      </w:r>
      <w:r w:rsidRPr="006A0843">
        <w:t>年增加或維持西國營業額公司占</w:t>
      </w:r>
      <w:r w:rsidRPr="006A0843">
        <w:t>83%</w:t>
      </w:r>
      <w:r w:rsidRPr="006A0843">
        <w:t>，</w:t>
      </w:r>
      <w:r w:rsidRPr="006A0843">
        <w:t>2023</w:t>
      </w:r>
      <w:r w:rsidRPr="006A0843">
        <w:t>年則占</w:t>
      </w:r>
      <w:r w:rsidRPr="006A0843">
        <w:t>80%</w:t>
      </w:r>
      <w:r w:rsidRPr="006A0843">
        <w:t>；</w:t>
      </w:r>
      <w:r w:rsidRPr="006A0843">
        <w:t>70%</w:t>
      </w:r>
      <w:r w:rsidRPr="006A0843">
        <w:t>之外商均自西國出口商品至第</w:t>
      </w:r>
      <w:r w:rsidRPr="006A0843">
        <w:t>3</w:t>
      </w:r>
      <w:r w:rsidRPr="006A0843">
        <w:t>國。</w:t>
      </w:r>
    </w:p>
    <w:p w:rsidR="00934A6C" w:rsidRPr="006A0843" w:rsidRDefault="00934A6C" w:rsidP="005F782E">
      <w:pPr>
        <w:pStyle w:val="aa"/>
        <w:spacing w:before="257" w:after="257"/>
        <w:ind w:left="643" w:hanging="643"/>
        <w:rPr>
          <w:lang w:eastAsia="zh-TW"/>
        </w:rPr>
      </w:pPr>
      <w:r w:rsidRPr="006A0843">
        <w:rPr>
          <w:lang w:eastAsia="zh-TW"/>
        </w:rPr>
        <w:t>二、臺商在當地經營現況</w:t>
      </w:r>
    </w:p>
    <w:p w:rsidR="00934A6C" w:rsidRPr="006A0843" w:rsidRDefault="00934A6C" w:rsidP="005F782E">
      <w:pPr>
        <w:pStyle w:val="a4"/>
      </w:pPr>
      <w:r w:rsidRPr="006A0843">
        <w:t>依西班牙統計資料，</w:t>
      </w:r>
      <w:r w:rsidRPr="006A0843">
        <w:t>2022</w:t>
      </w:r>
      <w:r w:rsidRPr="006A0843">
        <w:t>年臺灣在西班牙投資</w:t>
      </w:r>
      <w:r w:rsidRPr="006A0843">
        <w:t>8</w:t>
      </w:r>
      <w:r w:rsidRPr="006A0843">
        <w:t>萬</w:t>
      </w:r>
      <w:r w:rsidRPr="006A0843">
        <w:t>7,840</w:t>
      </w:r>
      <w:r w:rsidRPr="006A0843">
        <w:t>歐元，</w:t>
      </w:r>
      <w:r w:rsidRPr="006A0843">
        <w:t>2021</w:t>
      </w:r>
      <w:r w:rsidRPr="006A0843">
        <w:t>年為</w:t>
      </w:r>
      <w:r w:rsidRPr="006A0843">
        <w:t>5,840</w:t>
      </w:r>
      <w:r w:rsidRPr="006A0843">
        <w:t>歐元，</w:t>
      </w:r>
      <w:r w:rsidRPr="006A0843">
        <w:t>2020</w:t>
      </w:r>
      <w:r w:rsidRPr="006A0843">
        <w:t>年為</w:t>
      </w:r>
      <w:r w:rsidRPr="006A0843">
        <w:t>293</w:t>
      </w:r>
      <w:r w:rsidRPr="006A0843">
        <w:t>萬歐元，</w:t>
      </w:r>
      <w:r w:rsidRPr="006A0843">
        <w:t>2019</w:t>
      </w:r>
      <w:r w:rsidRPr="006A0843">
        <w:t>年為</w:t>
      </w:r>
      <w:r w:rsidRPr="006A0843">
        <w:t>449</w:t>
      </w:r>
      <w:r w:rsidRPr="006A0843">
        <w:t>萬歐元，</w:t>
      </w:r>
      <w:r w:rsidRPr="006A0843">
        <w:t>2018</w:t>
      </w:r>
      <w:r w:rsidRPr="006A0843">
        <w:t>年為</w:t>
      </w:r>
      <w:r w:rsidRPr="006A0843">
        <w:t>9,000</w:t>
      </w:r>
      <w:r w:rsidRPr="006A0843">
        <w:t>歐元，</w:t>
      </w:r>
      <w:r w:rsidRPr="006A0843">
        <w:t>2017</w:t>
      </w:r>
      <w:r w:rsidRPr="006A0843">
        <w:t>年為</w:t>
      </w:r>
      <w:r w:rsidRPr="006A0843">
        <w:t>267</w:t>
      </w:r>
      <w:r w:rsidRPr="006A0843">
        <w:t>萬歐元。自</w:t>
      </w:r>
      <w:r w:rsidRPr="006A0843">
        <w:t>1993</w:t>
      </w:r>
      <w:r w:rsidRPr="006A0843">
        <w:t>年至</w:t>
      </w:r>
      <w:r w:rsidRPr="006A0843">
        <w:t>2021</w:t>
      </w:r>
      <w:r w:rsidRPr="006A0843">
        <w:t>年我國對西國投資總額為</w:t>
      </w:r>
      <w:r w:rsidRPr="006A0843">
        <w:t>4,781</w:t>
      </w:r>
      <w:r w:rsidRPr="006A0843">
        <w:t>萬歐元，占西國外人投資總額</w:t>
      </w:r>
      <w:r w:rsidRPr="006A0843">
        <w:t>5,283.98</w:t>
      </w:r>
      <w:r w:rsidRPr="006A0843">
        <w:t>億歐元之</w:t>
      </w:r>
      <w:r w:rsidRPr="006A0843">
        <w:t>0.009%</w:t>
      </w:r>
      <w:r w:rsidRPr="006A0843">
        <w:t>。近</w:t>
      </w:r>
      <w:r w:rsidRPr="006A0843">
        <w:t>5</w:t>
      </w:r>
      <w:r w:rsidRPr="006A0843">
        <w:t>年我對西國投資總額為</w:t>
      </w:r>
      <w:r w:rsidRPr="006A0843">
        <w:t>1,019</w:t>
      </w:r>
      <w:r w:rsidRPr="006A0843">
        <w:t>萬歐元，占我國自</w:t>
      </w:r>
      <w:r w:rsidRPr="006A0843">
        <w:t>1993</w:t>
      </w:r>
      <w:r w:rsidRPr="006A0843">
        <w:t>年以來對西國總投資額</w:t>
      </w:r>
      <w:r w:rsidRPr="006A0843">
        <w:t>21.18%</w:t>
      </w:r>
      <w:r w:rsidRPr="006A0843">
        <w:t>。西班牙在臺灣投資部分，</w:t>
      </w:r>
      <w:r w:rsidRPr="006A0843">
        <w:t>2022</w:t>
      </w:r>
      <w:r w:rsidRPr="006A0843">
        <w:t>年無投資，</w:t>
      </w:r>
      <w:r w:rsidRPr="006A0843">
        <w:t>2021</w:t>
      </w:r>
      <w:r w:rsidRPr="006A0843">
        <w:t>年為</w:t>
      </w:r>
      <w:r w:rsidRPr="006A0843">
        <w:t>2,728</w:t>
      </w:r>
      <w:r w:rsidRPr="006A0843">
        <w:t>萬歐元；</w:t>
      </w:r>
      <w:r w:rsidRPr="006A0843">
        <w:t>2020</w:t>
      </w:r>
      <w:r w:rsidRPr="006A0843">
        <w:t>年為</w:t>
      </w:r>
      <w:r w:rsidRPr="006A0843">
        <w:t>2,046</w:t>
      </w:r>
      <w:r w:rsidRPr="006A0843">
        <w:t>萬歐元；</w:t>
      </w:r>
      <w:r w:rsidRPr="006A0843">
        <w:t>2019</w:t>
      </w:r>
      <w:r w:rsidRPr="006A0843">
        <w:t>年為</w:t>
      </w:r>
      <w:r w:rsidRPr="006A0843">
        <w:t>1,514</w:t>
      </w:r>
      <w:r w:rsidRPr="006A0843">
        <w:t>萬歐元；</w:t>
      </w:r>
      <w:r w:rsidRPr="006A0843">
        <w:t>2018</w:t>
      </w:r>
      <w:r w:rsidRPr="006A0843">
        <w:t>年為</w:t>
      </w:r>
      <w:r w:rsidRPr="006A0843">
        <w:t>41</w:t>
      </w:r>
      <w:r w:rsidRPr="006A0843">
        <w:t>萬</w:t>
      </w:r>
      <w:r w:rsidRPr="006A0843">
        <w:t>6,000</w:t>
      </w:r>
      <w:r w:rsidRPr="006A0843">
        <w:t>歐元；</w:t>
      </w:r>
      <w:r w:rsidRPr="006A0843">
        <w:t>2017</w:t>
      </w:r>
      <w:r w:rsidRPr="006A0843">
        <w:t>年為</w:t>
      </w:r>
      <w:r w:rsidRPr="006A0843">
        <w:t>439</w:t>
      </w:r>
      <w:r w:rsidRPr="006A0843">
        <w:t>萬歐元。自</w:t>
      </w:r>
      <w:r w:rsidRPr="006A0843">
        <w:t>1993</w:t>
      </w:r>
      <w:r w:rsidRPr="006A0843">
        <w:t>年至</w:t>
      </w:r>
      <w:r w:rsidRPr="006A0843">
        <w:t>2022</w:t>
      </w:r>
      <w:r w:rsidRPr="006A0843">
        <w:t>年，西國對我國之投資總額為</w:t>
      </w:r>
      <w:r w:rsidRPr="006A0843">
        <w:t>9,821</w:t>
      </w:r>
      <w:r w:rsidRPr="006A0843">
        <w:t>萬歐元。近</w:t>
      </w:r>
      <w:r w:rsidRPr="006A0843">
        <w:t>5</w:t>
      </w:r>
      <w:r w:rsidRPr="006A0843">
        <w:t>年來西國對我國投資總額為</w:t>
      </w:r>
      <w:r w:rsidRPr="006A0843">
        <w:t>6,769</w:t>
      </w:r>
      <w:r w:rsidRPr="006A0843">
        <w:t>萬歐元，占西國自</w:t>
      </w:r>
      <w:r w:rsidRPr="006A0843">
        <w:t>1993</w:t>
      </w:r>
      <w:r w:rsidRPr="006A0843">
        <w:t>年以來對我國總投資額</w:t>
      </w:r>
      <w:r w:rsidRPr="006A0843">
        <w:t>69%</w:t>
      </w:r>
      <w:r w:rsidRPr="006A0843">
        <w:t>。</w:t>
      </w:r>
    </w:p>
    <w:p w:rsidR="00934A6C" w:rsidRPr="006A0843" w:rsidRDefault="00934A6C" w:rsidP="005F782E">
      <w:pPr>
        <w:pStyle w:val="a4"/>
      </w:pPr>
      <w:r w:rsidRPr="006A0843">
        <w:t>依據我駐西班牙代表處經濟組向我旅西僑民及臺商訪查結果，我對西投資行業以貿易及批發電腦及周邊設備、通訊及網路設備、家用電器、食品、機車、運動器材及自行車、照片沖洗、禮品零售、餐飲等為主，多屬中小型投資，另我國上市上櫃公司如華碩電腦、宏碁電腦、微星科技、美利達自行車、長榮海運、友訊科技、圓剛科技、智邦科技及訊舟科技等均在西國設有子公司或分公司，綜理西葡市場業務開發。西國業者在我國投資主要投資為海上風力發電電廠及設備、營造業、批發及零售業、電腦、電子產品及光學製品製造業。</w:t>
      </w:r>
    </w:p>
    <w:p w:rsidR="00934A6C" w:rsidRPr="006A0843" w:rsidRDefault="00934A6C" w:rsidP="00934A6C">
      <w:pPr>
        <w:ind w:firstLine="480"/>
        <w:rPr>
          <w:lang w:eastAsia="zh-TW"/>
        </w:rPr>
      </w:pPr>
      <w:r w:rsidRPr="006A0843">
        <w:rPr>
          <w:lang w:eastAsia="zh-TW"/>
        </w:rPr>
        <w:t>「西班牙臺灣商會」於</w:t>
      </w:r>
      <w:r w:rsidRPr="006A0843">
        <w:rPr>
          <w:lang w:eastAsia="zh-TW"/>
        </w:rPr>
        <w:t>1997</w:t>
      </w:r>
      <w:r w:rsidRPr="006A0843">
        <w:rPr>
          <w:lang w:eastAsia="zh-TW"/>
        </w:rPr>
        <w:t>年</w:t>
      </w:r>
      <w:r w:rsidRPr="006A0843">
        <w:rPr>
          <w:lang w:eastAsia="zh-TW"/>
        </w:rPr>
        <w:t>5</w:t>
      </w:r>
      <w:r w:rsidRPr="006A0843">
        <w:rPr>
          <w:lang w:eastAsia="zh-TW"/>
        </w:rPr>
        <w:t>月</w:t>
      </w:r>
      <w:r w:rsidRPr="006A0843">
        <w:rPr>
          <w:lang w:eastAsia="zh-TW"/>
        </w:rPr>
        <w:t>10</w:t>
      </w:r>
      <w:r w:rsidRPr="006A0843">
        <w:rPr>
          <w:lang w:eastAsia="zh-TW"/>
        </w:rPr>
        <w:t>日在駐西班牙臺北經濟文化辦事處經濟組輔導下成立，成為我旅西臺商聯誼及互助之橋樑，另「西班牙臺灣青年商會」於</w:t>
      </w:r>
      <w:r w:rsidRPr="006A0843">
        <w:rPr>
          <w:lang w:eastAsia="zh-TW"/>
        </w:rPr>
        <w:t>2010</w:t>
      </w:r>
      <w:r w:rsidRPr="006A0843">
        <w:rPr>
          <w:lang w:eastAsia="zh-TW"/>
        </w:rPr>
        <w:t>年</w:t>
      </w:r>
      <w:r w:rsidRPr="006A0843">
        <w:rPr>
          <w:lang w:eastAsia="zh-TW"/>
        </w:rPr>
        <w:t>3</w:t>
      </w:r>
      <w:r w:rsidRPr="006A0843">
        <w:rPr>
          <w:lang w:eastAsia="zh-TW"/>
        </w:rPr>
        <w:t>月</w:t>
      </w:r>
      <w:r w:rsidRPr="006A0843">
        <w:rPr>
          <w:lang w:eastAsia="zh-TW"/>
        </w:rPr>
        <w:t>27</w:t>
      </w:r>
      <w:r w:rsidRPr="006A0843">
        <w:rPr>
          <w:lang w:eastAsia="zh-TW"/>
        </w:rPr>
        <w:t>日成立，以結合僑胞子弟，傳承我商在海外創業及經營經驗。</w:t>
      </w:r>
    </w:p>
    <w:p w:rsidR="00934A6C" w:rsidRPr="006A0843" w:rsidRDefault="00934A6C" w:rsidP="00934A6C">
      <w:pPr>
        <w:pStyle w:val="aa"/>
        <w:pageBreakBefore/>
        <w:spacing w:before="257" w:after="257"/>
        <w:ind w:left="643" w:hanging="643"/>
        <w:rPr>
          <w:lang w:eastAsia="zh-TW"/>
        </w:rPr>
      </w:pPr>
      <w:r w:rsidRPr="006A0843">
        <w:rPr>
          <w:lang w:eastAsia="zh-TW"/>
        </w:rPr>
        <w:t>三、投資機會</w:t>
      </w:r>
    </w:p>
    <w:p w:rsidR="00934A6C" w:rsidRPr="006A0843" w:rsidRDefault="00934A6C" w:rsidP="005F782E">
      <w:pPr>
        <w:pStyle w:val="a4"/>
      </w:pPr>
      <w:r w:rsidRPr="006A0843">
        <w:t>西班牙汽車、食品、紡織、家具、化學、機械、金屬等基礎工業發達，部分企業為降低生產成本，已將工廠外移至其他國家或委外生產。近年來西班牙在航太工業及軌道產業有顯著成果，營造業之技術及經驗亦享譽國際，同時西國為世界第</w:t>
      </w:r>
      <w:r w:rsidRPr="006A0843">
        <w:t>3</w:t>
      </w:r>
      <w:r w:rsidRPr="006A0843">
        <w:t>大風力發電機設備供應國。西國電訊業在電信自由化後，競爭激烈，通訊設備需求量成長快速。在資訊產品方面，因西國個人電腦及週邊設備普及率在歐盟國家中相對較低，仍具發展空間。前述產業均值得我商考慮加強拓銷或與西國業者建立策略聯盟或技術合作，共同開拓市場。此外西國與中南美洲具歷史淵源，可與西班牙合作夥伴進一步研議合作拓展中南美市場。</w:t>
      </w:r>
    </w:p>
    <w:p w:rsidR="00934A6C" w:rsidRPr="006A0843" w:rsidRDefault="00934A6C" w:rsidP="005F782E">
      <w:pPr>
        <w:pStyle w:val="a4"/>
      </w:pPr>
      <w:r w:rsidRPr="006A0843">
        <w:t>西班牙對外出口暨投資促進局</w:t>
      </w:r>
      <w:r w:rsidR="008F550C" w:rsidRPr="006A0843">
        <w:t>（</w:t>
      </w:r>
      <w:r w:rsidRPr="006A0843">
        <w:t>ICEX</w:t>
      </w:r>
      <w:r w:rsidR="008F550C" w:rsidRPr="006A0843">
        <w:t>）</w:t>
      </w:r>
      <w:r w:rsidRPr="006A0843">
        <w:t>所屬投資處（</w:t>
      </w:r>
      <w:r w:rsidRPr="006A0843">
        <w:t>Invest in Spain</w:t>
      </w:r>
      <w:r w:rsidRPr="006A0843">
        <w:t>）將下列</w:t>
      </w:r>
      <w:r w:rsidRPr="006A0843">
        <w:t>9</w:t>
      </w:r>
      <w:r w:rsidRPr="006A0843">
        <w:t>項產業列為招商重點產業（依據西國</w:t>
      </w:r>
      <w:r w:rsidRPr="006A0843">
        <w:t>ICEX</w:t>
      </w:r>
      <w:r w:rsidRPr="006A0843">
        <w:t>投資處</w:t>
      </w:r>
      <w:r w:rsidRPr="006A0843">
        <w:t>2023</w:t>
      </w:r>
      <w:r w:rsidRPr="006A0843">
        <w:t>年</w:t>
      </w:r>
      <w:r w:rsidRPr="006A0843">
        <w:t>3</w:t>
      </w:r>
      <w:r w:rsidRPr="006A0843">
        <w:t>月之資料），各產業之投資機會如次：</w:t>
      </w:r>
    </w:p>
    <w:p w:rsidR="00934A6C" w:rsidRPr="006A0843" w:rsidRDefault="00934A6C" w:rsidP="00934A6C">
      <w:pPr>
        <w:pStyle w:val="ae"/>
      </w:pPr>
      <w:r w:rsidRPr="006A0843">
        <w:t>（一）汽車工業：</w:t>
      </w:r>
    </w:p>
    <w:p w:rsidR="00934A6C" w:rsidRPr="006A0843" w:rsidRDefault="00934A6C" w:rsidP="005F782E">
      <w:pPr>
        <w:pStyle w:val="af"/>
        <w:ind w:left="960" w:firstLine="480"/>
        <w:rPr>
          <w:lang w:eastAsia="zh-TW"/>
        </w:rPr>
      </w:pPr>
      <w:r w:rsidRPr="006A0843">
        <w:rPr>
          <w:lang w:eastAsia="zh-TW"/>
        </w:rPr>
        <w:t>依據西班牙對外出口暨投資局</w:t>
      </w:r>
      <w:r w:rsidR="008F550C" w:rsidRPr="006A0843">
        <w:rPr>
          <w:lang w:eastAsia="zh-TW"/>
        </w:rPr>
        <w:t>（</w:t>
      </w:r>
      <w:r w:rsidRPr="006A0843">
        <w:rPr>
          <w:lang w:eastAsia="zh-TW"/>
        </w:rPr>
        <w:t>ICEX</w:t>
      </w:r>
      <w:r w:rsidR="008F550C" w:rsidRPr="006A0843">
        <w:rPr>
          <w:lang w:eastAsia="zh-TW"/>
        </w:rPr>
        <w:t>）</w:t>
      </w:r>
      <w:r w:rsidRPr="006A0843">
        <w:rPr>
          <w:lang w:eastAsia="zh-TW"/>
        </w:rPr>
        <w:t>資料，西班牙為歐洲第</w:t>
      </w:r>
      <w:r w:rsidRPr="006A0843">
        <w:rPr>
          <w:lang w:eastAsia="zh-TW"/>
        </w:rPr>
        <w:t>2</w:t>
      </w:r>
      <w:r w:rsidRPr="006A0843">
        <w:rPr>
          <w:lang w:eastAsia="zh-TW"/>
        </w:rPr>
        <w:t>大、全球第</w:t>
      </w:r>
      <w:r w:rsidRPr="006A0843">
        <w:rPr>
          <w:lang w:eastAsia="zh-TW"/>
        </w:rPr>
        <w:t>9</w:t>
      </w:r>
      <w:r w:rsidRPr="006A0843">
        <w:rPr>
          <w:lang w:eastAsia="zh-TW"/>
        </w:rPr>
        <w:t>大汽車製造國。</w:t>
      </w:r>
      <w:r w:rsidRPr="006A0843">
        <w:rPr>
          <w:lang w:eastAsia="zh-TW"/>
        </w:rPr>
        <w:t>2021</w:t>
      </w:r>
      <w:r w:rsidRPr="006A0843">
        <w:rPr>
          <w:lang w:eastAsia="zh-TW"/>
        </w:rPr>
        <w:t>年西班牙汽車及零件營業額占西班牙</w:t>
      </w:r>
      <w:r w:rsidRPr="006A0843">
        <w:rPr>
          <w:lang w:eastAsia="zh-TW"/>
        </w:rPr>
        <w:t>GDP10%</w:t>
      </w:r>
      <w:r w:rsidRPr="006A0843">
        <w:rPr>
          <w:lang w:eastAsia="zh-TW"/>
        </w:rPr>
        <w:t>，總出口</w:t>
      </w:r>
      <w:r w:rsidRPr="006A0843">
        <w:rPr>
          <w:lang w:eastAsia="zh-TW"/>
        </w:rPr>
        <w:t>18%</w:t>
      </w:r>
      <w:r w:rsidRPr="006A0843">
        <w:rPr>
          <w:lang w:eastAsia="zh-TW"/>
        </w:rPr>
        <w:t>，汽車業對外貿易順差為</w:t>
      </w:r>
      <w:r w:rsidRPr="006A0843">
        <w:rPr>
          <w:lang w:eastAsia="zh-TW"/>
        </w:rPr>
        <w:t>189</w:t>
      </w:r>
      <w:r w:rsidRPr="006A0843">
        <w:rPr>
          <w:lang w:eastAsia="zh-TW"/>
        </w:rPr>
        <w:t>億歐元。</w:t>
      </w:r>
      <w:r w:rsidRPr="006A0843">
        <w:rPr>
          <w:lang w:eastAsia="zh-TW"/>
        </w:rPr>
        <w:t>2021</w:t>
      </w:r>
      <w:r w:rsidRPr="006A0843">
        <w:rPr>
          <w:lang w:eastAsia="zh-TW"/>
        </w:rPr>
        <w:t>年</w:t>
      </w:r>
      <w:r w:rsidR="005F782E" w:rsidRPr="006A0843">
        <w:rPr>
          <w:rFonts w:hint="eastAsia"/>
          <w:lang w:eastAsia="zh-TW"/>
        </w:rPr>
        <w:t>西班牙製造車輛和汽車零件各有</w:t>
      </w:r>
      <w:r w:rsidR="005F782E" w:rsidRPr="006A0843">
        <w:rPr>
          <w:rFonts w:hint="eastAsia"/>
          <w:lang w:eastAsia="zh-TW"/>
        </w:rPr>
        <w:t>86%</w:t>
      </w:r>
      <w:r w:rsidR="005F782E" w:rsidRPr="006A0843">
        <w:rPr>
          <w:rFonts w:hint="eastAsia"/>
          <w:lang w:eastAsia="zh-TW"/>
        </w:rPr>
        <w:t>和</w:t>
      </w:r>
      <w:r w:rsidR="005F782E" w:rsidRPr="006A0843">
        <w:rPr>
          <w:rFonts w:hint="eastAsia"/>
          <w:lang w:eastAsia="zh-TW"/>
        </w:rPr>
        <w:t>60%</w:t>
      </w:r>
      <w:r w:rsidR="005F782E" w:rsidRPr="006A0843">
        <w:rPr>
          <w:rFonts w:hint="eastAsia"/>
          <w:lang w:eastAsia="zh-TW"/>
        </w:rPr>
        <w:t>出口至世界各地</w:t>
      </w:r>
      <w:r w:rsidRPr="006A0843">
        <w:rPr>
          <w:lang w:eastAsia="zh-TW"/>
        </w:rPr>
        <w:t>，其中共出口</w:t>
      </w:r>
      <w:r w:rsidRPr="006A0843">
        <w:rPr>
          <w:lang w:eastAsia="zh-TW"/>
        </w:rPr>
        <w:t>1,820,727</w:t>
      </w:r>
      <w:r w:rsidRPr="006A0843">
        <w:rPr>
          <w:lang w:eastAsia="zh-TW"/>
        </w:rPr>
        <w:t>部汽車。歐盟為主要目的地，但對歐盟以外市場的出口亦有增加，主要包括阿爾及利亞、摩洛哥、南非、美國、墨西哥、智利、日本和阿聯酋。</w:t>
      </w:r>
    </w:p>
    <w:p w:rsidR="00934A6C" w:rsidRPr="006A0843" w:rsidRDefault="00934A6C" w:rsidP="00934A6C">
      <w:pPr>
        <w:pStyle w:val="af"/>
        <w:ind w:left="960" w:firstLine="480"/>
        <w:rPr>
          <w:lang w:eastAsia="zh-TW"/>
        </w:rPr>
      </w:pPr>
      <w:r w:rsidRPr="006A0843">
        <w:rPr>
          <w:lang w:eastAsia="zh-TW"/>
        </w:rPr>
        <w:t>西班牙汽車產業新產品推出之產品極具競爭力。其競爭優勢包括：汽車產業生態系統完整、高效率及具機動的工廠、汽車業在國際位於領先地位、市場准入、高素質和有競爭力的人力資源、完整的供應鏈和創新投資。該產業投資機會包括：</w:t>
      </w:r>
      <w:r w:rsidRPr="006A0843">
        <w:rPr>
          <w:lang w:eastAsia="zh-TW"/>
        </w:rPr>
        <w:t xml:space="preserve"> </w:t>
      </w:r>
    </w:p>
    <w:p w:rsidR="00934A6C" w:rsidRPr="006A0843" w:rsidRDefault="00934A6C" w:rsidP="00934A6C">
      <w:pPr>
        <w:pStyle w:val="af1"/>
        <w:ind w:left="1440" w:hanging="480"/>
      </w:pPr>
      <w:r w:rsidRPr="006A0843">
        <w:rPr>
          <w:lang w:val="en-US"/>
        </w:rPr>
        <w:t>■</w:t>
      </w:r>
      <w:r w:rsidRPr="006A0843">
        <w:rPr>
          <w:lang w:val="en-US"/>
        </w:rPr>
        <w:tab/>
      </w:r>
      <w:r w:rsidRPr="006A0843">
        <w:t>投資機會</w:t>
      </w:r>
    </w:p>
    <w:p w:rsidR="00934A6C" w:rsidRPr="006A0843" w:rsidRDefault="00934A6C" w:rsidP="00934A6C">
      <w:pPr>
        <w:pStyle w:val="af1"/>
        <w:ind w:left="1440" w:hanging="480"/>
      </w:pPr>
      <w:r w:rsidRPr="006A0843">
        <w:rPr>
          <w:lang w:val="en-US"/>
        </w:rPr>
        <w:t>１</w:t>
      </w:r>
      <w:r w:rsidRPr="006A0843">
        <w:t>、減輕車輛重量</w:t>
      </w:r>
      <w:r w:rsidR="008F550C" w:rsidRPr="006A0843">
        <w:rPr>
          <w:lang w:val="en-US"/>
        </w:rPr>
        <w:t>（</w:t>
      </w:r>
      <w:r w:rsidRPr="006A0843">
        <w:rPr>
          <w:lang w:val="en-US"/>
        </w:rPr>
        <w:t>Vehicle weight reduction</w:t>
      </w:r>
      <w:r w:rsidR="008F550C" w:rsidRPr="006A0843">
        <w:rPr>
          <w:lang w:val="en-US"/>
        </w:rPr>
        <w:t>）</w:t>
      </w:r>
    </w:p>
    <w:p w:rsidR="00934A6C" w:rsidRPr="006A0843" w:rsidRDefault="00934A6C" w:rsidP="00934A6C">
      <w:pPr>
        <w:pStyle w:val="af1"/>
        <w:ind w:left="1440" w:hanging="480"/>
      </w:pPr>
      <w:r w:rsidRPr="006A0843">
        <w:rPr>
          <w:lang w:val="en-US"/>
        </w:rPr>
        <w:t>２</w:t>
      </w:r>
      <w:r w:rsidRPr="006A0843">
        <w:t>、</w:t>
      </w:r>
      <w:r w:rsidRPr="006A0843">
        <w:rPr>
          <w:lang w:val="en-US"/>
        </w:rPr>
        <w:t>材料</w:t>
      </w:r>
      <w:r w:rsidRPr="006A0843">
        <w:t>回收</w:t>
      </w:r>
      <w:r w:rsidR="008F550C" w:rsidRPr="006A0843">
        <w:rPr>
          <w:lang w:val="en-US"/>
        </w:rPr>
        <w:t>（</w:t>
      </w:r>
      <w:r w:rsidRPr="006A0843">
        <w:rPr>
          <w:lang w:val="en-US"/>
        </w:rPr>
        <w:t>Recycling of materials</w:t>
      </w:r>
      <w:r w:rsidR="008F550C" w:rsidRPr="006A0843">
        <w:rPr>
          <w:lang w:val="en-US"/>
        </w:rPr>
        <w:t>）</w:t>
      </w:r>
    </w:p>
    <w:p w:rsidR="00934A6C" w:rsidRPr="006A0843" w:rsidRDefault="00934A6C" w:rsidP="00934A6C">
      <w:pPr>
        <w:pStyle w:val="af1"/>
        <w:ind w:left="1440" w:hanging="480"/>
      </w:pPr>
      <w:r w:rsidRPr="006A0843">
        <w:t>３、電力推動機制</w:t>
      </w:r>
      <w:r w:rsidR="008F550C" w:rsidRPr="006A0843">
        <w:t>（</w:t>
      </w:r>
      <w:r w:rsidRPr="006A0843">
        <w:t>Electric propulsion mechanisms</w:t>
      </w:r>
      <w:r w:rsidR="008F550C" w:rsidRPr="006A0843">
        <w:t>）</w:t>
      </w:r>
    </w:p>
    <w:p w:rsidR="00934A6C" w:rsidRPr="006A0843" w:rsidRDefault="00934A6C" w:rsidP="00934A6C">
      <w:pPr>
        <w:pStyle w:val="af1"/>
        <w:ind w:left="1440" w:hanging="480"/>
      </w:pPr>
      <w:r w:rsidRPr="006A0843">
        <w:t>４、汽車聯網</w:t>
      </w:r>
      <w:r w:rsidR="008F550C" w:rsidRPr="006A0843">
        <w:t>（</w:t>
      </w:r>
      <w:r w:rsidRPr="006A0843">
        <w:t>Connected cars</w:t>
      </w:r>
      <w:r w:rsidR="008F550C" w:rsidRPr="006A0843">
        <w:t>）</w:t>
      </w:r>
    </w:p>
    <w:p w:rsidR="00934A6C" w:rsidRPr="006A0843" w:rsidRDefault="00934A6C" w:rsidP="00934A6C">
      <w:pPr>
        <w:pStyle w:val="af1"/>
        <w:ind w:left="1440" w:hanging="480"/>
      </w:pPr>
      <w:r w:rsidRPr="006A0843">
        <w:t>５</w:t>
      </w:r>
      <w:r w:rsidRPr="006A0843">
        <w:rPr>
          <w:lang w:val="en-US"/>
        </w:rPr>
        <w:t>、</w:t>
      </w:r>
      <w:r w:rsidRPr="006A0843">
        <w:t>GPS</w:t>
      </w:r>
      <w:r w:rsidRPr="006A0843">
        <w:t>自動定位搜尋停車位</w:t>
      </w:r>
      <w:r w:rsidR="008F550C" w:rsidRPr="006A0843">
        <w:t>（</w:t>
      </w:r>
      <w:r w:rsidRPr="006A0843">
        <w:t>Automatic information and location by GPS of available parking space</w:t>
      </w:r>
      <w:r w:rsidR="008F550C" w:rsidRPr="006A0843">
        <w:t>）</w:t>
      </w:r>
    </w:p>
    <w:p w:rsidR="00934A6C" w:rsidRPr="006A0843" w:rsidRDefault="00934A6C" w:rsidP="00934A6C">
      <w:pPr>
        <w:pStyle w:val="af1"/>
        <w:ind w:left="1440" w:hanging="480"/>
      </w:pPr>
      <w:r w:rsidRPr="006A0843">
        <w:t>６、車輛間通信及道路交通訊</w:t>
      </w:r>
      <w:r w:rsidR="008F550C" w:rsidRPr="006A0843">
        <w:t>（</w:t>
      </w:r>
      <w:r w:rsidRPr="006A0843">
        <w:t>Car2Car information protocol of road events, vehicle-to-vehicle communication</w:t>
      </w:r>
      <w:r w:rsidR="008F550C" w:rsidRPr="006A0843">
        <w:t>）</w:t>
      </w:r>
    </w:p>
    <w:p w:rsidR="00934A6C" w:rsidRPr="006A0843" w:rsidRDefault="00934A6C" w:rsidP="00934A6C">
      <w:pPr>
        <w:pStyle w:val="af1"/>
        <w:ind w:left="1440" w:hanging="480"/>
      </w:pPr>
      <w:r w:rsidRPr="006A0843">
        <w:t>７、抬頭顯示影像取代後視鏡影像</w:t>
      </w:r>
      <w:r w:rsidR="008F550C" w:rsidRPr="006A0843">
        <w:t>（</w:t>
      </w:r>
      <w:r w:rsidRPr="006A0843">
        <w:t xml:space="preserve">External rear-view mirror replacement </w:t>
      </w:r>
      <w:r w:rsidRPr="006A0843">
        <w:rPr>
          <w:spacing w:val="-4"/>
        </w:rPr>
        <w:t>by Head up display images</w:t>
      </w:r>
      <w:r w:rsidR="008F550C" w:rsidRPr="006A0843">
        <w:rPr>
          <w:spacing w:val="-4"/>
        </w:rPr>
        <w:t>）</w:t>
      </w:r>
      <w:r w:rsidRPr="006A0843">
        <w:rPr>
          <w:spacing w:val="-4"/>
        </w:rPr>
        <w:t>無人駕駛商業航班（</w:t>
      </w:r>
      <w:r w:rsidRPr="006A0843">
        <w:rPr>
          <w:spacing w:val="-4"/>
        </w:rPr>
        <w:t>Unmanned commercial</w:t>
      </w:r>
      <w:r w:rsidRPr="006A0843">
        <w:t xml:space="preserve"> flights</w:t>
      </w:r>
      <w:r w:rsidRPr="006A0843">
        <w:t>）</w:t>
      </w:r>
    </w:p>
    <w:p w:rsidR="00934A6C" w:rsidRPr="006A0843" w:rsidRDefault="00934A6C" w:rsidP="00934A6C">
      <w:pPr>
        <w:pStyle w:val="ae"/>
      </w:pPr>
      <w:r w:rsidRPr="006A0843">
        <w:t>（二）再生能源產業：</w:t>
      </w:r>
    </w:p>
    <w:p w:rsidR="00934A6C" w:rsidRPr="006A0843" w:rsidRDefault="00934A6C" w:rsidP="00934A6C">
      <w:pPr>
        <w:pStyle w:val="af"/>
        <w:ind w:left="960" w:firstLine="480"/>
        <w:rPr>
          <w:lang w:val="es-ES" w:eastAsia="zh-TW"/>
        </w:rPr>
      </w:pPr>
      <w:r w:rsidRPr="006A0843">
        <w:rPr>
          <w:lang w:val="es-ES" w:eastAsia="zh-TW"/>
        </w:rPr>
        <w:t>西班牙已制定於</w:t>
      </w:r>
      <w:r w:rsidRPr="006A0843">
        <w:rPr>
          <w:lang w:val="es-ES" w:eastAsia="zh-TW"/>
        </w:rPr>
        <w:t>2050</w:t>
      </w:r>
      <w:r w:rsidRPr="006A0843">
        <w:rPr>
          <w:lang w:val="es-ES" w:eastAsia="zh-TW"/>
        </w:rPr>
        <w:t>年實現全面零碳排放能源目標。為實現該項目標，分</w:t>
      </w:r>
      <w:r w:rsidRPr="006A0843">
        <w:rPr>
          <w:lang w:val="es-ES" w:eastAsia="zh-TW"/>
        </w:rPr>
        <w:t>2</w:t>
      </w:r>
      <w:r w:rsidRPr="006A0843">
        <w:rPr>
          <w:lang w:val="es-ES" w:eastAsia="zh-TW"/>
        </w:rPr>
        <w:t>階段進行：第</w:t>
      </w:r>
      <w:r w:rsidRPr="006A0843">
        <w:rPr>
          <w:lang w:val="es-ES" w:eastAsia="zh-TW"/>
        </w:rPr>
        <w:t>1</w:t>
      </w:r>
      <w:r w:rsidRPr="006A0843">
        <w:rPr>
          <w:lang w:val="es-ES" w:eastAsia="zh-TW"/>
        </w:rPr>
        <w:t>階段為</w:t>
      </w:r>
      <w:r w:rsidRPr="006A0843">
        <w:rPr>
          <w:lang w:val="es-ES" w:eastAsia="zh-TW"/>
        </w:rPr>
        <w:t>2030</w:t>
      </w:r>
      <w:r w:rsidRPr="006A0843">
        <w:rPr>
          <w:lang w:val="es-ES" w:eastAsia="zh-TW"/>
        </w:rPr>
        <w:t>年目標包括減少溫室氣體</w:t>
      </w:r>
      <w:r w:rsidR="008F550C" w:rsidRPr="006A0843">
        <w:rPr>
          <w:lang w:val="es-ES" w:eastAsia="zh-TW"/>
        </w:rPr>
        <w:t>（</w:t>
      </w:r>
      <w:r w:rsidRPr="006A0843">
        <w:rPr>
          <w:lang w:val="es-ES" w:eastAsia="zh-TW"/>
        </w:rPr>
        <w:t>GHG</w:t>
      </w:r>
      <w:r w:rsidR="008F550C" w:rsidRPr="006A0843">
        <w:rPr>
          <w:lang w:val="es-ES" w:eastAsia="zh-TW"/>
        </w:rPr>
        <w:t>）</w:t>
      </w:r>
      <w:r w:rsidRPr="006A0843">
        <w:rPr>
          <w:lang w:val="es-ES" w:eastAsia="zh-TW"/>
        </w:rPr>
        <w:t>排放目標為較</w:t>
      </w:r>
      <w:r w:rsidRPr="006A0843">
        <w:rPr>
          <w:lang w:val="es-ES" w:eastAsia="zh-TW"/>
        </w:rPr>
        <w:t>1990</w:t>
      </w:r>
      <w:r w:rsidRPr="006A0843">
        <w:rPr>
          <w:lang w:val="es-ES" w:eastAsia="zh-TW"/>
        </w:rPr>
        <w:t>年之水準減少</w:t>
      </w:r>
      <w:r w:rsidRPr="006A0843">
        <w:rPr>
          <w:lang w:val="es-ES" w:eastAsia="zh-TW"/>
        </w:rPr>
        <w:t>20%</w:t>
      </w:r>
      <w:r w:rsidRPr="006A0843">
        <w:rPr>
          <w:lang w:val="es-ES" w:eastAsia="zh-TW"/>
        </w:rPr>
        <w:t>；再生能源生產達</w:t>
      </w:r>
      <w:r w:rsidRPr="006A0843">
        <w:rPr>
          <w:lang w:val="es-ES" w:eastAsia="zh-TW"/>
        </w:rPr>
        <w:t>74%</w:t>
      </w:r>
      <w:r w:rsidRPr="006A0843">
        <w:rPr>
          <w:lang w:val="es-ES" w:eastAsia="zh-TW"/>
        </w:rPr>
        <w:t>；替代性能源占總能源之</w:t>
      </w:r>
      <w:r w:rsidRPr="006A0843">
        <w:rPr>
          <w:lang w:val="es-ES" w:eastAsia="zh-TW"/>
        </w:rPr>
        <w:t>35%</w:t>
      </w:r>
      <w:r w:rsidRPr="006A0843">
        <w:rPr>
          <w:lang w:val="es-ES" w:eastAsia="zh-TW"/>
        </w:rPr>
        <w:t>；能源效率提高</w:t>
      </w:r>
      <w:r w:rsidRPr="006A0843">
        <w:rPr>
          <w:lang w:val="es-ES" w:eastAsia="zh-TW"/>
        </w:rPr>
        <w:t>35%</w:t>
      </w:r>
      <w:r w:rsidRPr="006A0843">
        <w:rPr>
          <w:lang w:val="es-ES" w:eastAsia="zh-TW"/>
        </w:rPr>
        <w:t>。第</w:t>
      </w:r>
      <w:r w:rsidRPr="006A0843">
        <w:rPr>
          <w:lang w:val="es-ES" w:eastAsia="zh-TW"/>
        </w:rPr>
        <w:t>2</w:t>
      </w:r>
      <w:r w:rsidRPr="006A0843">
        <w:rPr>
          <w:lang w:val="es-ES" w:eastAsia="zh-TW"/>
        </w:rPr>
        <w:t>階段為</w:t>
      </w:r>
      <w:r w:rsidRPr="006A0843">
        <w:rPr>
          <w:lang w:val="es-ES" w:eastAsia="zh-TW"/>
        </w:rPr>
        <w:t>2050</w:t>
      </w:r>
      <w:r w:rsidRPr="006A0843">
        <w:rPr>
          <w:lang w:val="es-ES" w:eastAsia="zh-TW"/>
        </w:rPr>
        <w:t>年目標包括</w:t>
      </w:r>
      <w:r w:rsidRPr="006A0843">
        <w:rPr>
          <w:lang w:val="es-ES" w:eastAsia="zh-TW"/>
        </w:rPr>
        <w:t>100%</w:t>
      </w:r>
      <w:r w:rsidRPr="006A0843">
        <w:rPr>
          <w:lang w:val="es-ES" w:eastAsia="zh-TW"/>
        </w:rPr>
        <w:t>之能源均來自再生能源；依據歐盟</w:t>
      </w:r>
      <w:r w:rsidRPr="006A0843">
        <w:rPr>
          <w:lang w:val="es-ES" w:eastAsia="zh-TW"/>
        </w:rPr>
        <w:t>2030</w:t>
      </w:r>
      <w:r w:rsidRPr="006A0843">
        <w:rPr>
          <w:lang w:val="es-ES" w:eastAsia="zh-TW"/>
        </w:rPr>
        <w:t>年氣候綱領</w:t>
      </w:r>
      <w:r w:rsidR="008F550C" w:rsidRPr="006A0843">
        <w:rPr>
          <w:lang w:val="es-ES" w:eastAsia="zh-TW"/>
        </w:rPr>
        <w:t>（</w:t>
      </w:r>
      <w:r w:rsidRPr="006A0843">
        <w:rPr>
          <w:lang w:val="es-ES" w:eastAsia="zh-TW"/>
        </w:rPr>
        <w:t>2030 Agenda</w:t>
      </w:r>
      <w:r w:rsidR="008F550C" w:rsidRPr="006A0843">
        <w:rPr>
          <w:lang w:val="es-ES" w:eastAsia="zh-TW"/>
        </w:rPr>
        <w:t>）</w:t>
      </w:r>
      <w:r w:rsidRPr="006A0843">
        <w:rPr>
          <w:lang w:val="es-ES" w:eastAsia="zh-TW"/>
        </w:rPr>
        <w:t>及巴黎氣候變遷協定</w:t>
      </w:r>
      <w:r w:rsidR="008F550C" w:rsidRPr="006A0843">
        <w:rPr>
          <w:lang w:val="es-ES" w:eastAsia="zh-TW"/>
        </w:rPr>
        <w:t>（</w:t>
      </w:r>
      <w:r w:rsidRPr="006A0843">
        <w:rPr>
          <w:lang w:val="es-ES" w:eastAsia="zh-TW"/>
        </w:rPr>
        <w:t>Paris Agreement on Climate Change</w:t>
      </w:r>
      <w:r w:rsidR="008F550C" w:rsidRPr="006A0843">
        <w:rPr>
          <w:lang w:val="es-ES" w:eastAsia="zh-TW"/>
        </w:rPr>
        <w:t>）</w:t>
      </w:r>
      <w:r w:rsidRPr="006A0843">
        <w:rPr>
          <w:lang w:val="es-ES" w:eastAsia="zh-TW"/>
        </w:rPr>
        <w:t>，達到減少溫室氣體排放</w:t>
      </w:r>
      <w:r w:rsidRPr="006A0843">
        <w:rPr>
          <w:lang w:val="es-ES" w:eastAsia="zh-TW"/>
        </w:rPr>
        <w:t>90%</w:t>
      </w:r>
      <w:r w:rsidRPr="006A0843">
        <w:rPr>
          <w:lang w:val="es-ES" w:eastAsia="zh-TW"/>
        </w:rPr>
        <w:t>。</w:t>
      </w:r>
    </w:p>
    <w:p w:rsidR="00934A6C" w:rsidRPr="006A0843" w:rsidRDefault="00934A6C" w:rsidP="00934A6C">
      <w:pPr>
        <w:pStyle w:val="af"/>
        <w:ind w:left="960" w:firstLine="480"/>
        <w:rPr>
          <w:lang w:val="es-ES" w:eastAsia="zh-TW"/>
        </w:rPr>
      </w:pPr>
      <w:r w:rsidRPr="006A0843">
        <w:rPr>
          <w:lang w:val="es-ES" w:eastAsia="zh-TW"/>
        </w:rPr>
        <w:t>為實現前述目標，西班牙在未來將每年增加風力發電及太陽能發電至少</w:t>
      </w:r>
      <w:r w:rsidRPr="006A0843">
        <w:rPr>
          <w:lang w:val="es-ES" w:eastAsia="zh-TW"/>
        </w:rPr>
        <w:t>3</w:t>
      </w:r>
      <w:r w:rsidRPr="006A0843">
        <w:rPr>
          <w:lang w:val="es-ES" w:eastAsia="zh-TW"/>
        </w:rPr>
        <w:t>吉瓦</w:t>
      </w:r>
      <w:r w:rsidR="008F550C" w:rsidRPr="006A0843">
        <w:rPr>
          <w:lang w:val="es-ES" w:eastAsia="zh-TW"/>
        </w:rPr>
        <w:t>（</w:t>
      </w:r>
      <w:r w:rsidRPr="006A0843">
        <w:rPr>
          <w:lang w:val="es-ES" w:eastAsia="zh-TW"/>
        </w:rPr>
        <w:t>GW</w:t>
      </w:r>
      <w:r w:rsidR="008F550C" w:rsidRPr="006A0843">
        <w:rPr>
          <w:lang w:val="es-ES" w:eastAsia="zh-TW"/>
        </w:rPr>
        <w:t>）</w:t>
      </w:r>
      <w:r w:rsidRPr="006A0843">
        <w:rPr>
          <w:lang w:val="es-ES" w:eastAsia="zh-TW"/>
        </w:rPr>
        <w:t>，並限制水利壓裂開採礦藏之許可證，並協助依賴煤炭行業為生計的地區，進行公平轉型。西班牙</w:t>
      </w:r>
      <w:r w:rsidRPr="006A0843">
        <w:rPr>
          <w:lang w:val="es-ES" w:eastAsia="zh-TW"/>
        </w:rPr>
        <w:t>2020</w:t>
      </w:r>
      <w:r w:rsidRPr="006A0843">
        <w:rPr>
          <w:lang w:val="es-ES" w:eastAsia="zh-TW"/>
        </w:rPr>
        <w:t>年再生能源產量為</w:t>
      </w:r>
      <w:r w:rsidRPr="006A0843">
        <w:rPr>
          <w:lang w:val="es-ES" w:eastAsia="zh-TW"/>
        </w:rPr>
        <w:t>12</w:t>
      </w:r>
      <w:r w:rsidRPr="006A0843">
        <w:rPr>
          <w:lang w:val="es-ES" w:eastAsia="zh-TW"/>
        </w:rPr>
        <w:t>萬</w:t>
      </w:r>
      <w:r w:rsidRPr="006A0843">
        <w:rPr>
          <w:lang w:val="es-ES" w:eastAsia="zh-TW"/>
        </w:rPr>
        <w:t>1,350GWh</w:t>
      </w:r>
      <w:r w:rsidRPr="006A0843">
        <w:rPr>
          <w:lang w:val="es-ES" w:eastAsia="zh-TW"/>
        </w:rPr>
        <w:t>，占全年供電之</w:t>
      </w:r>
      <w:r w:rsidRPr="006A0843">
        <w:rPr>
          <w:lang w:val="es-ES" w:eastAsia="zh-TW"/>
        </w:rPr>
        <w:t>46.7%</w:t>
      </w:r>
      <w:r w:rsidRPr="006A0843">
        <w:rPr>
          <w:lang w:val="es-ES" w:eastAsia="zh-TW"/>
        </w:rPr>
        <w:t>。依據安永顧問公司</w:t>
      </w:r>
      <w:r w:rsidR="008F550C" w:rsidRPr="006A0843">
        <w:rPr>
          <w:lang w:val="es-ES" w:eastAsia="zh-TW"/>
        </w:rPr>
        <w:t>（</w:t>
      </w:r>
      <w:r w:rsidRPr="006A0843">
        <w:rPr>
          <w:lang w:val="es-ES" w:eastAsia="zh-TW"/>
        </w:rPr>
        <w:t>Ernest and Yang</w:t>
      </w:r>
      <w:r w:rsidR="008F550C" w:rsidRPr="006A0843">
        <w:rPr>
          <w:lang w:val="es-ES" w:eastAsia="zh-TW"/>
        </w:rPr>
        <w:t>）</w:t>
      </w:r>
      <w:r w:rsidRPr="006A0843">
        <w:rPr>
          <w:lang w:val="es-ES" w:eastAsia="zh-TW"/>
        </w:rPr>
        <w:t>最新</w:t>
      </w:r>
      <w:r w:rsidRPr="006A0843">
        <w:rPr>
          <w:lang w:val="es-ES" w:eastAsia="zh-TW"/>
        </w:rPr>
        <w:t>RECAI</w:t>
      </w:r>
      <w:r w:rsidRPr="006A0843">
        <w:rPr>
          <w:lang w:val="es-ES" w:eastAsia="zh-TW"/>
        </w:rPr>
        <w:t>報告，西班牙再生能源投資吸引力指數位居全球第</w:t>
      </w:r>
      <w:r w:rsidRPr="006A0843">
        <w:rPr>
          <w:lang w:val="es-ES" w:eastAsia="zh-TW"/>
        </w:rPr>
        <w:t>10</w:t>
      </w:r>
      <w:r w:rsidRPr="006A0843">
        <w:rPr>
          <w:lang w:val="es-ES" w:eastAsia="zh-TW"/>
        </w:rPr>
        <w:t>名。該產業投資機會包括：</w:t>
      </w:r>
    </w:p>
    <w:p w:rsidR="00934A6C" w:rsidRPr="006A0843" w:rsidRDefault="00934A6C" w:rsidP="00934A6C">
      <w:pPr>
        <w:pStyle w:val="af1"/>
        <w:ind w:left="1440" w:hanging="480"/>
      </w:pPr>
      <w:r w:rsidRPr="006A0843">
        <w:rPr>
          <w:lang w:val="es-ES"/>
        </w:rPr>
        <w:t>１</w:t>
      </w:r>
      <w:r w:rsidRPr="006A0843">
        <w:t>、太陽能</w:t>
      </w:r>
      <w:r w:rsidR="008F550C" w:rsidRPr="006A0843">
        <w:t>（</w:t>
      </w:r>
      <w:r w:rsidRPr="006A0843">
        <w:t>Photovoltaic energy</w:t>
      </w:r>
      <w:r w:rsidR="008F550C" w:rsidRPr="006A0843">
        <w:t>）</w:t>
      </w:r>
    </w:p>
    <w:p w:rsidR="00934A6C" w:rsidRPr="006A0843" w:rsidRDefault="00934A6C" w:rsidP="00934A6C">
      <w:pPr>
        <w:pStyle w:val="af1"/>
        <w:ind w:left="1440" w:hanging="480"/>
      </w:pPr>
      <w:r w:rsidRPr="006A0843">
        <w:rPr>
          <w:lang w:val="es-ES"/>
        </w:rPr>
        <w:t>２</w:t>
      </w:r>
      <w:r w:rsidRPr="006A0843">
        <w:t>、水力發電</w:t>
      </w:r>
      <w:r w:rsidR="008F550C" w:rsidRPr="006A0843">
        <w:t>（</w:t>
      </w:r>
      <w:r w:rsidRPr="006A0843">
        <w:t>Wind powr</w:t>
      </w:r>
      <w:r w:rsidR="008F550C" w:rsidRPr="006A0843">
        <w:t>）</w:t>
      </w:r>
    </w:p>
    <w:p w:rsidR="00934A6C" w:rsidRPr="006A0843" w:rsidRDefault="00934A6C" w:rsidP="00934A6C">
      <w:pPr>
        <w:pStyle w:val="af1"/>
        <w:ind w:left="1440" w:hanging="480"/>
      </w:pPr>
      <w:r w:rsidRPr="006A0843">
        <w:rPr>
          <w:lang w:val="es-ES"/>
        </w:rPr>
        <w:t>３</w:t>
      </w:r>
      <w:r w:rsidRPr="006A0843">
        <w:t>、能源自用發電</w:t>
      </w:r>
      <w:r w:rsidR="008F550C" w:rsidRPr="006A0843">
        <w:t>（</w:t>
      </w:r>
      <w:r w:rsidRPr="006A0843">
        <w:t>Energy self-consumption</w:t>
      </w:r>
      <w:r w:rsidR="008F550C" w:rsidRPr="006A0843">
        <w:t>）</w:t>
      </w:r>
    </w:p>
    <w:p w:rsidR="00934A6C" w:rsidRPr="006A0843" w:rsidRDefault="00934A6C" w:rsidP="00934A6C">
      <w:pPr>
        <w:pStyle w:val="ae"/>
      </w:pPr>
      <w:r w:rsidRPr="006A0843">
        <w:rPr>
          <w:lang w:val="es-ES"/>
        </w:rPr>
        <w:t>（</w:t>
      </w:r>
      <w:r w:rsidRPr="006A0843">
        <w:t>三</w:t>
      </w:r>
      <w:r w:rsidRPr="006A0843">
        <w:rPr>
          <w:lang w:val="es-ES"/>
        </w:rPr>
        <w:t>）</w:t>
      </w:r>
      <w:r w:rsidRPr="006A0843">
        <w:t>生命科學</w:t>
      </w:r>
      <w:r w:rsidRPr="006A0843">
        <w:rPr>
          <w:lang w:val="es-ES"/>
        </w:rPr>
        <w:t>：</w:t>
      </w:r>
    </w:p>
    <w:p w:rsidR="00934A6C" w:rsidRPr="006A0843" w:rsidRDefault="00934A6C" w:rsidP="005F782E">
      <w:pPr>
        <w:pStyle w:val="af"/>
        <w:ind w:left="960" w:firstLine="480"/>
        <w:rPr>
          <w:lang w:eastAsia="zh-TW"/>
        </w:rPr>
      </w:pPr>
      <w:r w:rsidRPr="006A0843">
        <w:rPr>
          <w:lang w:eastAsia="zh-TW"/>
        </w:rPr>
        <w:t>西班牙製藥公司約有</w:t>
      </w:r>
      <w:r w:rsidRPr="006A0843">
        <w:rPr>
          <w:lang w:eastAsia="zh-TW"/>
        </w:rPr>
        <w:t>425</w:t>
      </w:r>
      <w:r w:rsidRPr="006A0843">
        <w:rPr>
          <w:lang w:eastAsia="zh-TW"/>
        </w:rPr>
        <w:t>家，其中</w:t>
      </w:r>
      <w:r w:rsidRPr="006A0843">
        <w:rPr>
          <w:lang w:eastAsia="zh-TW"/>
        </w:rPr>
        <w:t>60%</w:t>
      </w:r>
      <w:r w:rsidRPr="006A0843">
        <w:rPr>
          <w:lang w:eastAsia="zh-TW"/>
        </w:rPr>
        <w:t>屬外人投資企業，相關從業人員約</w:t>
      </w:r>
      <w:r w:rsidRPr="006A0843">
        <w:rPr>
          <w:lang w:eastAsia="zh-TW"/>
        </w:rPr>
        <w:t>4</w:t>
      </w:r>
      <w:r w:rsidRPr="006A0843">
        <w:rPr>
          <w:lang w:eastAsia="zh-TW"/>
        </w:rPr>
        <w:t>萬人，許多跨國企業選擇西班牙作為投資目的地，並建立研發、生產與服務中心。西班牙生物科技研究公司約</w:t>
      </w:r>
      <w:r w:rsidRPr="006A0843">
        <w:rPr>
          <w:lang w:eastAsia="zh-TW"/>
        </w:rPr>
        <w:t>4,000</w:t>
      </w:r>
      <w:r w:rsidRPr="006A0843">
        <w:rPr>
          <w:lang w:eastAsia="zh-TW"/>
        </w:rPr>
        <w:t>家，從事藥品開發研究，研發占產業總支出</w:t>
      </w:r>
      <w:r w:rsidRPr="006A0843">
        <w:rPr>
          <w:lang w:eastAsia="zh-TW"/>
        </w:rPr>
        <w:t>20%</w:t>
      </w:r>
      <w:r w:rsidRPr="006A0843">
        <w:rPr>
          <w:lang w:eastAsia="zh-TW"/>
        </w:rPr>
        <w:t>以上。西班牙生命科學相關新創公司約有</w:t>
      </w:r>
      <w:r w:rsidRPr="006A0843">
        <w:rPr>
          <w:lang w:eastAsia="zh-TW"/>
        </w:rPr>
        <w:t>1,000</w:t>
      </w:r>
      <w:r w:rsidRPr="006A0843">
        <w:rPr>
          <w:lang w:eastAsia="zh-TW"/>
        </w:rPr>
        <w:t>家，其中</w:t>
      </w:r>
      <w:r w:rsidRPr="006A0843">
        <w:rPr>
          <w:lang w:eastAsia="zh-TW"/>
        </w:rPr>
        <w:t>500</w:t>
      </w:r>
      <w:r w:rsidRPr="006A0843">
        <w:rPr>
          <w:lang w:eastAsia="zh-TW"/>
        </w:rPr>
        <w:t>家從事製藥相關工作，提供</w:t>
      </w:r>
      <w:r w:rsidRPr="006A0843">
        <w:rPr>
          <w:lang w:eastAsia="zh-TW"/>
        </w:rPr>
        <w:t>2</w:t>
      </w:r>
      <w:r w:rsidRPr="006A0843">
        <w:rPr>
          <w:lang w:eastAsia="zh-TW"/>
        </w:rPr>
        <w:t>萬</w:t>
      </w:r>
      <w:r w:rsidRPr="006A0843">
        <w:rPr>
          <w:lang w:eastAsia="zh-TW"/>
        </w:rPr>
        <w:t>9,000</w:t>
      </w:r>
      <w:r w:rsidRPr="006A0843">
        <w:rPr>
          <w:lang w:eastAsia="zh-TW"/>
        </w:rPr>
        <w:t>個就業機會。該產業投資機會包括：</w:t>
      </w:r>
    </w:p>
    <w:p w:rsidR="00934A6C" w:rsidRPr="006A0843" w:rsidRDefault="00934A6C" w:rsidP="00934A6C">
      <w:pPr>
        <w:pStyle w:val="af1"/>
        <w:ind w:left="1440" w:hanging="480"/>
      </w:pPr>
      <w:r w:rsidRPr="006A0843">
        <w:rPr>
          <w:lang w:val="en-US"/>
        </w:rPr>
        <w:t>１</w:t>
      </w:r>
      <w:r w:rsidRPr="006A0843">
        <w:t>、醫療技術研發</w:t>
      </w:r>
      <w:r w:rsidRPr="006A0843">
        <w:rPr>
          <w:lang w:val="en-US"/>
        </w:rPr>
        <w:t>（</w:t>
      </w:r>
      <w:r w:rsidRPr="006A0843">
        <w:rPr>
          <w:lang w:val="en-US"/>
        </w:rPr>
        <w:t>R&amp;D in healthcare technology</w:t>
      </w:r>
      <w:r w:rsidRPr="006A0843">
        <w:rPr>
          <w:lang w:val="en-US"/>
        </w:rPr>
        <w:t>）</w:t>
      </w:r>
    </w:p>
    <w:p w:rsidR="00934A6C" w:rsidRPr="006A0843" w:rsidRDefault="00934A6C" w:rsidP="00934A6C">
      <w:pPr>
        <w:pStyle w:val="af1"/>
        <w:ind w:left="1440" w:hanging="480"/>
      </w:pPr>
      <w:r w:rsidRPr="006A0843">
        <w:rPr>
          <w:lang w:val="en-US"/>
        </w:rPr>
        <w:t>２</w:t>
      </w:r>
      <w:r w:rsidRPr="006A0843">
        <w:t>、個人化醫療</w:t>
      </w:r>
      <w:r w:rsidRPr="006A0843">
        <w:rPr>
          <w:lang w:val="en-US"/>
        </w:rPr>
        <w:t>（</w:t>
      </w:r>
      <w:r w:rsidRPr="006A0843">
        <w:rPr>
          <w:lang w:val="en-US"/>
        </w:rPr>
        <w:t>Personalised medicine</w:t>
      </w:r>
      <w:r w:rsidRPr="006A0843">
        <w:rPr>
          <w:lang w:val="en-US"/>
        </w:rPr>
        <w:t>）</w:t>
      </w:r>
    </w:p>
    <w:p w:rsidR="00934A6C" w:rsidRPr="006A0843" w:rsidRDefault="00934A6C" w:rsidP="00934A6C">
      <w:pPr>
        <w:pStyle w:val="af1"/>
        <w:ind w:left="1440" w:hanging="480"/>
      </w:pPr>
      <w:r w:rsidRPr="006A0843">
        <w:t>３、新一代生技衍生製藥（</w:t>
      </w:r>
      <w:r w:rsidRPr="006A0843">
        <w:t>A new generation of biosimilars</w:t>
      </w:r>
      <w:r w:rsidRPr="006A0843">
        <w:t>）</w:t>
      </w:r>
    </w:p>
    <w:p w:rsidR="00934A6C" w:rsidRPr="006A0843" w:rsidRDefault="00934A6C" w:rsidP="00934A6C">
      <w:pPr>
        <w:pStyle w:val="ae"/>
        <w:rPr>
          <w:lang w:val="es-ES_tradnl"/>
        </w:rPr>
      </w:pPr>
      <w:r w:rsidRPr="006A0843">
        <w:rPr>
          <w:lang w:val="es"/>
        </w:rPr>
        <w:t>（</w:t>
      </w:r>
      <w:r w:rsidRPr="006A0843">
        <w:t>四</w:t>
      </w:r>
      <w:r w:rsidRPr="006A0843">
        <w:rPr>
          <w:lang w:val="es"/>
        </w:rPr>
        <w:t>）</w:t>
      </w:r>
      <w:r w:rsidRPr="006A0843">
        <w:t>農產食品業</w:t>
      </w:r>
      <w:r w:rsidRPr="006A0843">
        <w:rPr>
          <w:lang w:val="es"/>
        </w:rPr>
        <w:t>：</w:t>
      </w:r>
    </w:p>
    <w:p w:rsidR="00934A6C" w:rsidRPr="006A0843" w:rsidRDefault="00934A6C" w:rsidP="005F782E">
      <w:pPr>
        <w:pStyle w:val="af"/>
        <w:ind w:left="960" w:firstLine="480"/>
        <w:rPr>
          <w:lang w:eastAsia="zh-TW"/>
        </w:rPr>
      </w:pPr>
      <w:r w:rsidRPr="006A0843">
        <w:rPr>
          <w:lang w:eastAsia="zh-TW"/>
        </w:rPr>
        <w:t>西班牙是歐洲第</w:t>
      </w:r>
      <w:r w:rsidRPr="006A0843">
        <w:rPr>
          <w:lang w:val="es" w:eastAsia="zh-TW"/>
        </w:rPr>
        <w:t>4</w:t>
      </w:r>
      <w:r w:rsidRPr="006A0843">
        <w:rPr>
          <w:lang w:eastAsia="zh-TW"/>
        </w:rPr>
        <w:t>大、全球第</w:t>
      </w:r>
      <w:r w:rsidRPr="006A0843">
        <w:rPr>
          <w:lang w:val="es" w:eastAsia="zh-TW"/>
        </w:rPr>
        <w:t>10</w:t>
      </w:r>
      <w:r w:rsidRPr="006A0843">
        <w:rPr>
          <w:lang w:eastAsia="zh-TW"/>
        </w:rPr>
        <w:t>大食品生產國</w:t>
      </w:r>
      <w:r w:rsidRPr="006A0843">
        <w:rPr>
          <w:lang w:val="es" w:eastAsia="zh-TW"/>
        </w:rPr>
        <w:t>，</w:t>
      </w:r>
      <w:r w:rsidRPr="006A0843">
        <w:rPr>
          <w:lang w:eastAsia="zh-TW"/>
        </w:rPr>
        <w:t>農產食品年營業額超過</w:t>
      </w:r>
      <w:r w:rsidRPr="006A0843">
        <w:rPr>
          <w:lang w:val="es" w:eastAsia="zh-TW"/>
        </w:rPr>
        <w:t>1,400</w:t>
      </w:r>
      <w:r w:rsidRPr="006A0843">
        <w:rPr>
          <w:lang w:eastAsia="zh-TW"/>
        </w:rPr>
        <w:t>萬歐元</w:t>
      </w:r>
      <w:r w:rsidRPr="006A0843">
        <w:rPr>
          <w:lang w:val="es" w:eastAsia="zh-TW"/>
        </w:rPr>
        <w:t>，</w:t>
      </w:r>
      <w:r w:rsidRPr="006A0843">
        <w:rPr>
          <w:lang w:eastAsia="zh-TW"/>
        </w:rPr>
        <w:t>從業人員近</w:t>
      </w:r>
      <w:r w:rsidRPr="006A0843">
        <w:rPr>
          <w:lang w:val="es" w:eastAsia="zh-TW"/>
        </w:rPr>
        <w:t>44</w:t>
      </w:r>
      <w:r w:rsidRPr="006A0843">
        <w:rPr>
          <w:lang w:eastAsia="zh-TW"/>
        </w:rPr>
        <w:t>萬名。西班牙農產持續出口，連續</w:t>
      </w:r>
      <w:r w:rsidRPr="006A0843">
        <w:rPr>
          <w:lang w:eastAsia="zh-TW"/>
        </w:rPr>
        <w:t>12</w:t>
      </w:r>
      <w:r w:rsidRPr="006A0843">
        <w:rPr>
          <w:lang w:eastAsia="zh-TW"/>
        </w:rPr>
        <w:t>年出超，占全國總出口額之</w:t>
      </w:r>
      <w:r w:rsidRPr="006A0843">
        <w:rPr>
          <w:lang w:eastAsia="zh-TW"/>
        </w:rPr>
        <w:t>20%</w:t>
      </w:r>
      <w:r w:rsidRPr="006A0843">
        <w:rPr>
          <w:lang w:eastAsia="zh-TW"/>
        </w:rPr>
        <w:t>。西班牙約有</w:t>
      </w:r>
      <w:r w:rsidRPr="006A0843">
        <w:rPr>
          <w:lang w:eastAsia="zh-TW"/>
        </w:rPr>
        <w:t>3</w:t>
      </w:r>
      <w:r w:rsidRPr="006A0843">
        <w:rPr>
          <w:lang w:eastAsia="zh-TW"/>
        </w:rPr>
        <w:t>萬多家業者從事食品及飲料出口，業者極為國際化。西班牙農產及飲料業者與旅遊業及美食業者保持密切聯繫，提高消費水準及國家品牌，農產食品已為西班牙文化及傳統重要組成。為因應氣候變遷及新消費趨勢之挑戰，西班牙農產業者正朝向數位化及永續性轉型發展。該產業投資機會包括：</w:t>
      </w:r>
    </w:p>
    <w:p w:rsidR="00934A6C" w:rsidRPr="006A0843" w:rsidRDefault="00934A6C" w:rsidP="00934A6C">
      <w:pPr>
        <w:pStyle w:val="af1"/>
        <w:ind w:left="1440" w:hanging="480"/>
      </w:pPr>
      <w:r w:rsidRPr="006A0843">
        <w:rPr>
          <w:lang w:val="en-US"/>
        </w:rPr>
        <w:t>１</w:t>
      </w:r>
      <w:r w:rsidRPr="006A0843">
        <w:t>、有機產品</w:t>
      </w:r>
      <w:r w:rsidR="008F550C" w:rsidRPr="006A0843">
        <w:rPr>
          <w:lang w:val="en-US"/>
        </w:rPr>
        <w:t>（</w:t>
      </w:r>
      <w:r w:rsidRPr="006A0843">
        <w:rPr>
          <w:lang w:val="en-US"/>
        </w:rPr>
        <w:t>Organic products</w:t>
      </w:r>
      <w:r w:rsidR="008F550C" w:rsidRPr="006A0843">
        <w:rPr>
          <w:lang w:val="en-US"/>
        </w:rPr>
        <w:t>）</w:t>
      </w:r>
    </w:p>
    <w:p w:rsidR="00934A6C" w:rsidRPr="006A0843" w:rsidRDefault="00934A6C" w:rsidP="00934A6C">
      <w:pPr>
        <w:pStyle w:val="af1"/>
        <w:ind w:left="1440" w:hanging="480"/>
      </w:pPr>
      <w:r w:rsidRPr="006A0843">
        <w:rPr>
          <w:lang w:val="en-US"/>
        </w:rPr>
        <w:t>２</w:t>
      </w:r>
      <w:r w:rsidRPr="006A0843">
        <w:t>、農業技術</w:t>
      </w:r>
      <w:r w:rsidR="008F550C" w:rsidRPr="006A0843">
        <w:rPr>
          <w:lang w:val="en-US"/>
        </w:rPr>
        <w:t>（</w:t>
      </w:r>
      <w:r w:rsidRPr="006A0843">
        <w:rPr>
          <w:lang w:val="en-US"/>
        </w:rPr>
        <w:t>Agritech</w:t>
      </w:r>
      <w:r w:rsidR="008F550C" w:rsidRPr="006A0843">
        <w:rPr>
          <w:lang w:val="en-US"/>
        </w:rPr>
        <w:t>）</w:t>
      </w:r>
    </w:p>
    <w:p w:rsidR="00934A6C" w:rsidRPr="006A0843" w:rsidRDefault="00934A6C" w:rsidP="00934A6C">
      <w:pPr>
        <w:pStyle w:val="af1"/>
        <w:ind w:left="1440" w:hanging="480"/>
      </w:pPr>
      <w:r w:rsidRPr="006A0843">
        <w:rPr>
          <w:lang w:val="en-US"/>
        </w:rPr>
        <w:t>３</w:t>
      </w:r>
      <w:r w:rsidRPr="006A0843">
        <w:t>、</w:t>
      </w:r>
      <w:r w:rsidRPr="006A0843">
        <w:rPr>
          <w:lang w:val="en-US"/>
        </w:rPr>
        <w:t>食品技術</w:t>
      </w:r>
      <w:r w:rsidR="008F550C" w:rsidRPr="006A0843">
        <w:rPr>
          <w:lang w:val="en-US"/>
        </w:rPr>
        <w:t>（</w:t>
      </w:r>
      <w:r w:rsidRPr="006A0843">
        <w:rPr>
          <w:lang w:val="en-US"/>
        </w:rPr>
        <w:t>Foodtech</w:t>
      </w:r>
      <w:r w:rsidR="008F550C" w:rsidRPr="006A0843">
        <w:rPr>
          <w:lang w:val="en-US"/>
        </w:rPr>
        <w:t>）</w:t>
      </w:r>
    </w:p>
    <w:p w:rsidR="00934A6C" w:rsidRPr="006A0843" w:rsidRDefault="00934A6C" w:rsidP="00934A6C">
      <w:pPr>
        <w:pStyle w:val="ae"/>
      </w:pPr>
      <w:r w:rsidRPr="006A0843">
        <w:t>（五）資通訊</w:t>
      </w:r>
      <w:r w:rsidR="008F550C" w:rsidRPr="006A0843">
        <w:t>（</w:t>
      </w:r>
      <w:r w:rsidRPr="006A0843">
        <w:t>ICT</w:t>
      </w:r>
      <w:r w:rsidR="008F550C" w:rsidRPr="006A0843">
        <w:t>）</w:t>
      </w:r>
      <w:r w:rsidRPr="006A0843">
        <w:t>產業：</w:t>
      </w:r>
    </w:p>
    <w:p w:rsidR="00934A6C" w:rsidRPr="006A0843" w:rsidRDefault="00934A6C" w:rsidP="005F782E">
      <w:pPr>
        <w:pStyle w:val="af"/>
        <w:ind w:left="960" w:firstLine="480"/>
        <w:rPr>
          <w:lang w:eastAsia="zh-TW"/>
        </w:rPr>
      </w:pPr>
      <w:r w:rsidRPr="006A0843">
        <w:rPr>
          <w:lang w:eastAsia="zh-TW"/>
        </w:rPr>
        <w:t>依據</w:t>
      </w:r>
      <w:r w:rsidRPr="006A0843">
        <w:rPr>
          <w:lang w:eastAsia="zh-TW"/>
        </w:rPr>
        <w:t>2021</w:t>
      </w:r>
      <w:r w:rsidRPr="006A0843">
        <w:rPr>
          <w:lang w:eastAsia="zh-TW"/>
        </w:rPr>
        <w:t>年數位經濟及社會指標，西班牙網路普及率在歐洲位居第</w:t>
      </w:r>
      <w:r w:rsidRPr="006A0843">
        <w:rPr>
          <w:lang w:eastAsia="zh-TW"/>
        </w:rPr>
        <w:t>3</w:t>
      </w:r>
      <w:r w:rsidRPr="006A0843">
        <w:rPr>
          <w:lang w:eastAsia="zh-TW"/>
        </w:rPr>
        <w:t>名，政府數位服務位居第</w:t>
      </w:r>
      <w:r w:rsidRPr="006A0843">
        <w:rPr>
          <w:lang w:eastAsia="zh-TW"/>
        </w:rPr>
        <w:t>7</w:t>
      </w:r>
      <w:r w:rsidRPr="006A0843">
        <w:rPr>
          <w:lang w:eastAsia="zh-TW"/>
        </w:rPr>
        <w:t>名，遠高於歐洲其他國家之水準。疫情期間西班牙資通訊產業迅速發展，協助製造業轉型及加速經濟復甦。西班牙政府提出「</w:t>
      </w:r>
      <w:r w:rsidRPr="006A0843">
        <w:rPr>
          <w:lang w:eastAsia="zh-TW"/>
        </w:rPr>
        <w:t>2025</w:t>
      </w:r>
      <w:r w:rsidRPr="006A0843">
        <w:rPr>
          <w:lang w:eastAsia="zh-TW"/>
        </w:rPr>
        <w:t>數位西班牙計畫</w:t>
      </w:r>
      <w:r w:rsidR="008F550C" w:rsidRPr="006A0843">
        <w:rPr>
          <w:lang w:eastAsia="zh-TW"/>
        </w:rPr>
        <w:t>（</w:t>
      </w:r>
      <w:r w:rsidRPr="006A0843">
        <w:rPr>
          <w:lang w:eastAsia="zh-TW"/>
        </w:rPr>
        <w:t>Digital Spain Plan 2025</w:t>
      </w:r>
      <w:r w:rsidR="008F550C" w:rsidRPr="006A0843">
        <w:rPr>
          <w:lang w:eastAsia="zh-TW"/>
        </w:rPr>
        <w:t>）</w:t>
      </w:r>
      <w:r w:rsidRPr="006A0843">
        <w:rPr>
          <w:lang w:eastAsia="zh-TW"/>
        </w:rPr>
        <w:t>」，致力推動</w:t>
      </w:r>
      <w:r w:rsidRPr="006A0843">
        <w:rPr>
          <w:lang w:eastAsia="zh-TW"/>
        </w:rPr>
        <w:t>5G</w:t>
      </w:r>
      <w:r w:rsidRPr="006A0843">
        <w:rPr>
          <w:lang w:eastAsia="zh-TW"/>
        </w:rPr>
        <w:t>通訊、網路安全、大數據及人工智慧，進一步邁向歐盟承諾之數位轉型及數位經濟發展。歐盟於</w:t>
      </w:r>
      <w:r w:rsidRPr="006A0843">
        <w:rPr>
          <w:lang w:eastAsia="zh-TW"/>
        </w:rPr>
        <w:t>2021</w:t>
      </w:r>
      <w:r w:rsidRPr="006A0843">
        <w:rPr>
          <w:lang w:eastAsia="zh-TW"/>
        </w:rPr>
        <w:t>年至</w:t>
      </w:r>
      <w:r w:rsidRPr="006A0843">
        <w:rPr>
          <w:lang w:eastAsia="zh-TW"/>
        </w:rPr>
        <w:t>2026</w:t>
      </w:r>
      <w:r w:rsidRPr="006A0843">
        <w:rPr>
          <w:lang w:eastAsia="zh-TW"/>
        </w:rPr>
        <w:t>年提供數位轉型及韌性計畫基金</w:t>
      </w:r>
      <w:r w:rsidRPr="006A0843">
        <w:rPr>
          <w:lang w:eastAsia="zh-TW"/>
        </w:rPr>
        <w:t>1,400</w:t>
      </w:r>
      <w:r w:rsidRPr="006A0843">
        <w:rPr>
          <w:lang w:eastAsia="zh-TW"/>
        </w:rPr>
        <w:t>億歐元，其中</w:t>
      </w:r>
      <w:r w:rsidRPr="006A0843">
        <w:rPr>
          <w:lang w:eastAsia="zh-TW"/>
        </w:rPr>
        <w:t>23.1%</w:t>
      </w:r>
      <w:r w:rsidRPr="006A0843">
        <w:rPr>
          <w:lang w:eastAsia="zh-TW"/>
        </w:rPr>
        <w:t>將協助中小企業、觀光業及勞工數位化。西班牙</w:t>
      </w:r>
      <w:r w:rsidRPr="006A0843">
        <w:rPr>
          <w:lang w:eastAsia="zh-TW"/>
        </w:rPr>
        <w:t>2019</w:t>
      </w:r>
      <w:r w:rsidRPr="006A0843">
        <w:rPr>
          <w:lang w:eastAsia="zh-TW"/>
        </w:rPr>
        <w:t>年資通訊產業產值為</w:t>
      </w:r>
      <w:r w:rsidRPr="006A0843">
        <w:rPr>
          <w:lang w:eastAsia="zh-TW"/>
        </w:rPr>
        <w:t>1,200</w:t>
      </w:r>
      <w:r w:rsidRPr="006A0843">
        <w:rPr>
          <w:lang w:eastAsia="zh-TW"/>
        </w:rPr>
        <w:t>億歐元，約占西班牙</w:t>
      </w:r>
      <w:r w:rsidRPr="006A0843">
        <w:rPr>
          <w:lang w:eastAsia="zh-TW"/>
        </w:rPr>
        <w:t>GDP</w:t>
      </w:r>
      <w:r w:rsidRPr="006A0843">
        <w:rPr>
          <w:lang w:eastAsia="zh-TW"/>
        </w:rPr>
        <w:t>之</w:t>
      </w:r>
      <w:r w:rsidRPr="006A0843">
        <w:rPr>
          <w:lang w:eastAsia="zh-TW"/>
        </w:rPr>
        <w:t>3.8%</w:t>
      </w:r>
      <w:r w:rsidRPr="006A0843">
        <w:rPr>
          <w:lang w:eastAsia="zh-TW"/>
        </w:rPr>
        <w:t>。</w:t>
      </w:r>
    </w:p>
    <w:p w:rsidR="00934A6C" w:rsidRPr="006A0843" w:rsidRDefault="00934A6C" w:rsidP="005F782E">
      <w:pPr>
        <w:pStyle w:val="af"/>
        <w:ind w:left="960" w:firstLine="480"/>
        <w:rPr>
          <w:lang w:eastAsia="zh-TW"/>
        </w:rPr>
      </w:pPr>
      <w:r w:rsidRPr="006A0843">
        <w:rPr>
          <w:lang w:eastAsia="zh-TW"/>
        </w:rPr>
        <w:t>依據</w:t>
      </w:r>
      <w:r w:rsidRPr="006A0843">
        <w:rPr>
          <w:lang w:eastAsia="zh-TW"/>
        </w:rPr>
        <w:t>ICT Monitor</w:t>
      </w:r>
      <w:r w:rsidRPr="006A0843">
        <w:rPr>
          <w:lang w:eastAsia="zh-TW"/>
        </w:rPr>
        <w:t>研究，</w:t>
      </w:r>
      <w:r w:rsidRPr="006A0843">
        <w:rPr>
          <w:lang w:eastAsia="zh-TW"/>
        </w:rPr>
        <w:t>2020</w:t>
      </w:r>
      <w:r w:rsidRPr="006A0843">
        <w:rPr>
          <w:lang w:eastAsia="zh-TW"/>
        </w:rPr>
        <w:t>年</w:t>
      </w:r>
      <w:r w:rsidRPr="006A0843">
        <w:rPr>
          <w:lang w:eastAsia="zh-TW"/>
        </w:rPr>
        <w:t>6</w:t>
      </w:r>
      <w:r w:rsidRPr="006A0843">
        <w:rPr>
          <w:lang w:eastAsia="zh-TW"/>
        </w:rPr>
        <w:t>月至</w:t>
      </w:r>
      <w:r w:rsidRPr="006A0843">
        <w:rPr>
          <w:lang w:eastAsia="zh-TW"/>
        </w:rPr>
        <w:t>2021</w:t>
      </w:r>
      <w:r w:rsidRPr="006A0843">
        <w:rPr>
          <w:lang w:eastAsia="zh-TW"/>
        </w:rPr>
        <w:t>年</w:t>
      </w:r>
      <w:r w:rsidRPr="006A0843">
        <w:rPr>
          <w:lang w:eastAsia="zh-TW"/>
        </w:rPr>
        <w:t>6</w:t>
      </w:r>
      <w:r w:rsidRPr="006A0843">
        <w:rPr>
          <w:lang w:eastAsia="zh-TW"/>
        </w:rPr>
        <w:t>月西班牙資通訊產業成長</w:t>
      </w:r>
      <w:r w:rsidRPr="006A0843">
        <w:rPr>
          <w:lang w:eastAsia="zh-TW"/>
        </w:rPr>
        <w:t>18.8%</w:t>
      </w:r>
      <w:r w:rsidRPr="006A0843">
        <w:rPr>
          <w:lang w:eastAsia="zh-TW"/>
        </w:rPr>
        <w:t>，與疫情前水準相當。西班牙資通訊產業聚落業者共約</w:t>
      </w:r>
      <w:r w:rsidRPr="006A0843">
        <w:rPr>
          <w:lang w:eastAsia="zh-TW"/>
        </w:rPr>
        <w:t>7</w:t>
      </w:r>
      <w:r w:rsidRPr="006A0843">
        <w:rPr>
          <w:lang w:eastAsia="zh-TW"/>
        </w:rPr>
        <w:t>萬家，僱用員工人數約</w:t>
      </w:r>
      <w:r w:rsidRPr="006A0843">
        <w:rPr>
          <w:lang w:eastAsia="zh-TW"/>
        </w:rPr>
        <w:t>52</w:t>
      </w:r>
      <w:r w:rsidRPr="006A0843">
        <w:rPr>
          <w:lang w:eastAsia="zh-TW"/>
        </w:rPr>
        <w:t>萬</w:t>
      </w:r>
      <w:r w:rsidRPr="006A0843">
        <w:rPr>
          <w:lang w:eastAsia="zh-TW"/>
        </w:rPr>
        <w:t>7,000</w:t>
      </w:r>
      <w:r w:rsidR="005F782E" w:rsidRPr="006A0843">
        <w:rPr>
          <w:rFonts w:hint="eastAsia"/>
          <w:lang w:eastAsia="zh-TW"/>
        </w:rPr>
        <w:t>名</w:t>
      </w:r>
      <w:r w:rsidRPr="006A0843">
        <w:rPr>
          <w:lang w:eastAsia="zh-TW"/>
        </w:rPr>
        <w:t>。資通訊產業為一成熟產業，</w:t>
      </w:r>
      <w:r w:rsidRPr="006A0843">
        <w:rPr>
          <w:lang w:eastAsia="zh-TW"/>
        </w:rPr>
        <w:t>Telefonica, Amadeus, Idra</w:t>
      </w:r>
      <w:r w:rsidRPr="006A0843">
        <w:rPr>
          <w:lang w:eastAsia="zh-TW"/>
        </w:rPr>
        <w:t>及</w:t>
      </w:r>
      <w:r w:rsidRPr="006A0843">
        <w:rPr>
          <w:lang w:eastAsia="zh-TW"/>
        </w:rPr>
        <w:t>Everis</w:t>
      </w:r>
      <w:r w:rsidRPr="006A0843">
        <w:rPr>
          <w:lang w:eastAsia="zh-TW"/>
        </w:rPr>
        <w:t>均為重要領導業者。</w:t>
      </w:r>
      <w:r w:rsidRPr="006A0843">
        <w:rPr>
          <w:lang w:eastAsia="zh-TW"/>
        </w:rPr>
        <w:t>2019</w:t>
      </w:r>
      <w:r w:rsidRPr="006A0843">
        <w:rPr>
          <w:lang w:eastAsia="zh-TW"/>
        </w:rPr>
        <w:t>年西班牙資通訊服務輸出金額為</w:t>
      </w:r>
      <w:r w:rsidRPr="006A0843">
        <w:rPr>
          <w:lang w:eastAsia="zh-TW"/>
        </w:rPr>
        <w:t>125</w:t>
      </w:r>
      <w:r w:rsidRPr="006A0843">
        <w:rPr>
          <w:lang w:eastAsia="zh-TW"/>
        </w:rPr>
        <w:t>億</w:t>
      </w:r>
      <w:r w:rsidRPr="006A0843">
        <w:rPr>
          <w:lang w:eastAsia="zh-TW"/>
        </w:rPr>
        <w:t>6,000</w:t>
      </w:r>
      <w:r w:rsidRPr="006A0843">
        <w:rPr>
          <w:lang w:eastAsia="zh-TW"/>
        </w:rPr>
        <w:t>萬歐元。西班牙擁有全歐洲最長之家戶光纖網路，基地臺數量高於</w:t>
      </w:r>
      <w:r w:rsidRPr="006A0843">
        <w:rPr>
          <w:lang w:eastAsia="zh-TW"/>
        </w:rPr>
        <w:t>17</w:t>
      </w:r>
      <w:r w:rsidRPr="006A0843">
        <w:rPr>
          <w:lang w:eastAsia="zh-TW"/>
        </w:rPr>
        <w:t>萬</w:t>
      </w:r>
      <w:r w:rsidRPr="006A0843">
        <w:rPr>
          <w:lang w:eastAsia="zh-TW"/>
        </w:rPr>
        <w:t>2,000</w:t>
      </w:r>
      <w:r w:rsidRPr="006A0843">
        <w:rPr>
          <w:lang w:eastAsia="zh-TW"/>
        </w:rPr>
        <w:t>座，手機用戶為</w:t>
      </w:r>
      <w:r w:rsidRPr="006A0843">
        <w:rPr>
          <w:lang w:eastAsia="zh-TW"/>
        </w:rPr>
        <w:t>5,490</w:t>
      </w:r>
      <w:r w:rsidRPr="006A0843">
        <w:rPr>
          <w:lang w:eastAsia="zh-TW"/>
        </w:rPr>
        <w:t>萬人。西班牙在貿易的重要性上，位居歐洲關鍵地位，為通往歐洲市場及業者之門戶。除資通訊產業屬西班牙策略性產業之外，西班牙更提供良好社會及法治安全環境，為歐洲創新及數位發展之重鎮。該產業投資機會包括：</w:t>
      </w:r>
    </w:p>
    <w:p w:rsidR="00934A6C" w:rsidRPr="006A0843" w:rsidRDefault="00934A6C" w:rsidP="00934A6C">
      <w:pPr>
        <w:pStyle w:val="af1"/>
        <w:ind w:left="1440" w:hanging="480"/>
      </w:pPr>
      <w:r w:rsidRPr="006A0843">
        <w:rPr>
          <w:lang w:val="en-US"/>
        </w:rPr>
        <w:t>１</w:t>
      </w:r>
      <w:r w:rsidRPr="006A0843">
        <w:t>、在西班牙企業推動共享服務中心</w:t>
      </w:r>
      <w:r w:rsidR="008F550C" w:rsidRPr="006A0843">
        <w:rPr>
          <w:lang w:val="en-US"/>
        </w:rPr>
        <w:t>（</w:t>
      </w:r>
      <w:r w:rsidRPr="006A0843">
        <w:rPr>
          <w:lang w:val="en-US"/>
        </w:rPr>
        <w:t>Implementation of corporate SSCs in Spain, SSCs</w:t>
      </w:r>
      <w:r w:rsidR="008F550C" w:rsidRPr="006A0843">
        <w:rPr>
          <w:lang w:val="en-US"/>
        </w:rPr>
        <w:t>）</w:t>
      </w:r>
    </w:p>
    <w:p w:rsidR="00934A6C" w:rsidRPr="006A0843" w:rsidRDefault="00934A6C" w:rsidP="00934A6C">
      <w:pPr>
        <w:pStyle w:val="af1"/>
        <w:ind w:left="1440" w:hanging="480"/>
      </w:pPr>
      <w:r w:rsidRPr="006A0843">
        <w:t>２、物聯網</w:t>
      </w:r>
      <w:r w:rsidR="008F550C" w:rsidRPr="006A0843">
        <w:t>（</w:t>
      </w:r>
      <w:r w:rsidRPr="006A0843">
        <w:t>Internet of Things</w:t>
      </w:r>
      <w:r w:rsidR="008F550C" w:rsidRPr="006A0843">
        <w:t>）</w:t>
      </w:r>
    </w:p>
    <w:p w:rsidR="00934A6C" w:rsidRPr="006A0843" w:rsidRDefault="00934A6C" w:rsidP="00934A6C">
      <w:pPr>
        <w:pStyle w:val="af1"/>
        <w:ind w:left="1440" w:hanging="480"/>
      </w:pPr>
      <w:r w:rsidRPr="006A0843">
        <w:t>３、</w:t>
      </w:r>
      <w:r w:rsidRPr="006A0843">
        <w:t>3D</w:t>
      </w:r>
      <w:r w:rsidRPr="006A0843">
        <w:t>列印</w:t>
      </w:r>
      <w:r w:rsidR="008F550C" w:rsidRPr="006A0843">
        <w:t>（</w:t>
      </w:r>
      <w:r w:rsidRPr="006A0843">
        <w:t>3D printing</w:t>
      </w:r>
      <w:r w:rsidR="008F550C" w:rsidRPr="006A0843">
        <w:t>）</w:t>
      </w:r>
    </w:p>
    <w:p w:rsidR="00934A6C" w:rsidRPr="006A0843" w:rsidRDefault="00934A6C" w:rsidP="00934A6C">
      <w:pPr>
        <w:pStyle w:val="af1"/>
        <w:ind w:left="1440" w:hanging="480"/>
      </w:pPr>
      <w:r w:rsidRPr="006A0843">
        <w:t>４、智慧城市</w:t>
      </w:r>
      <w:r w:rsidR="008F550C" w:rsidRPr="006A0843">
        <w:t>（</w:t>
      </w:r>
      <w:r w:rsidRPr="006A0843">
        <w:t>Smart Cities</w:t>
      </w:r>
      <w:r w:rsidR="008F550C" w:rsidRPr="006A0843">
        <w:t>）</w:t>
      </w:r>
    </w:p>
    <w:p w:rsidR="00934A6C" w:rsidRPr="006A0843" w:rsidRDefault="00934A6C" w:rsidP="00934A6C">
      <w:pPr>
        <w:pStyle w:val="af1"/>
        <w:ind w:left="1440" w:hanging="480"/>
      </w:pPr>
      <w:r w:rsidRPr="006A0843">
        <w:t>５、金融科技</w:t>
      </w:r>
      <w:r w:rsidR="008F550C" w:rsidRPr="006A0843">
        <w:t>（</w:t>
      </w:r>
      <w:r w:rsidRPr="006A0843">
        <w:t>FinTech</w:t>
      </w:r>
      <w:r w:rsidR="008F550C" w:rsidRPr="006A0843">
        <w:t>）</w:t>
      </w:r>
    </w:p>
    <w:p w:rsidR="00934A6C" w:rsidRPr="006A0843" w:rsidRDefault="00934A6C" w:rsidP="00934A6C">
      <w:pPr>
        <w:pStyle w:val="af1"/>
        <w:ind w:left="1440" w:hanging="480"/>
      </w:pPr>
      <w:r w:rsidRPr="006A0843">
        <w:t>６、網路安全</w:t>
      </w:r>
      <w:r w:rsidR="008F550C" w:rsidRPr="006A0843">
        <w:t>（</w:t>
      </w:r>
      <w:r w:rsidRPr="006A0843">
        <w:t>Cybersecurity</w:t>
      </w:r>
      <w:r w:rsidR="008F550C" w:rsidRPr="006A0843">
        <w:t>）</w:t>
      </w:r>
    </w:p>
    <w:p w:rsidR="00934A6C" w:rsidRPr="006A0843" w:rsidRDefault="00934A6C" w:rsidP="00934A6C">
      <w:pPr>
        <w:pStyle w:val="af1"/>
        <w:ind w:left="1440" w:hanging="480"/>
      </w:pPr>
      <w:r w:rsidRPr="006A0843">
        <w:t>７、人工智慧與大數據</w:t>
      </w:r>
      <w:r w:rsidR="008F550C" w:rsidRPr="006A0843">
        <w:t>（</w:t>
      </w:r>
      <w:r w:rsidRPr="006A0843">
        <w:t>Artificial intelligence and Big Data</w:t>
      </w:r>
    </w:p>
    <w:p w:rsidR="00934A6C" w:rsidRPr="006A0843" w:rsidRDefault="00934A6C" w:rsidP="00934A6C">
      <w:pPr>
        <w:pStyle w:val="af1"/>
        <w:ind w:left="1440" w:hanging="480"/>
      </w:pPr>
      <w:r w:rsidRPr="006A0843">
        <w:t>８</w:t>
      </w:r>
      <w:r w:rsidRPr="006A0843">
        <w:rPr>
          <w:lang w:val="en-US"/>
        </w:rPr>
        <w:t>、</w:t>
      </w:r>
      <w:r w:rsidRPr="006A0843">
        <w:t>5G</w:t>
      </w:r>
      <w:r w:rsidRPr="006A0843">
        <w:rPr>
          <w:lang w:val="en-US"/>
        </w:rPr>
        <w:t>科技</w:t>
      </w:r>
      <w:r w:rsidR="008F550C" w:rsidRPr="006A0843">
        <w:t>（</w:t>
      </w:r>
      <w:r w:rsidRPr="006A0843">
        <w:t>5G technology</w:t>
      </w:r>
      <w:r w:rsidR="008F550C" w:rsidRPr="006A0843">
        <w:t>）</w:t>
      </w:r>
    </w:p>
    <w:p w:rsidR="00934A6C" w:rsidRPr="006A0843" w:rsidRDefault="00934A6C" w:rsidP="005F782E">
      <w:pPr>
        <w:pStyle w:val="ae"/>
        <w:rPr>
          <w:lang w:val="es-ES_tradnl"/>
        </w:rPr>
      </w:pPr>
      <w:r w:rsidRPr="006A0843">
        <w:rPr>
          <w:lang w:val="es-ES_tradnl"/>
        </w:rPr>
        <w:t>（</w:t>
      </w:r>
      <w:r w:rsidRPr="006A0843">
        <w:t>六</w:t>
      </w:r>
      <w:r w:rsidRPr="006A0843">
        <w:rPr>
          <w:lang w:val="es-ES_tradnl"/>
        </w:rPr>
        <w:t>）</w:t>
      </w:r>
      <w:r w:rsidRPr="006A0843">
        <w:t>化學暨循環產業</w:t>
      </w:r>
      <w:r w:rsidRPr="006A0843">
        <w:rPr>
          <w:lang w:val="es-ES_tradnl"/>
        </w:rPr>
        <w:t>：</w:t>
      </w:r>
    </w:p>
    <w:p w:rsidR="00934A6C" w:rsidRPr="006A0843" w:rsidRDefault="00934A6C" w:rsidP="005F782E">
      <w:pPr>
        <w:pStyle w:val="af"/>
        <w:ind w:left="960" w:firstLine="480"/>
        <w:rPr>
          <w:lang w:eastAsia="zh-TW"/>
        </w:rPr>
      </w:pPr>
      <w:r w:rsidRPr="006A0843">
        <w:rPr>
          <w:lang w:eastAsia="zh-TW"/>
        </w:rPr>
        <w:t>化學業屬西班牙策略性產業，由</w:t>
      </w:r>
      <w:r w:rsidRPr="006A0843">
        <w:rPr>
          <w:lang w:eastAsia="zh-TW"/>
        </w:rPr>
        <w:t>3,120</w:t>
      </w:r>
      <w:r w:rsidRPr="006A0843">
        <w:rPr>
          <w:lang w:eastAsia="zh-TW"/>
        </w:rPr>
        <w:t>家業者組成，</w:t>
      </w:r>
      <w:r w:rsidRPr="006A0843">
        <w:rPr>
          <w:lang w:eastAsia="zh-TW"/>
        </w:rPr>
        <w:t>2021</w:t>
      </w:r>
      <w:r w:rsidRPr="006A0843">
        <w:rPr>
          <w:lang w:eastAsia="zh-TW"/>
        </w:rPr>
        <w:t>年產值為</w:t>
      </w:r>
      <w:r w:rsidRPr="006A0843">
        <w:rPr>
          <w:lang w:eastAsia="zh-TW"/>
        </w:rPr>
        <w:t>772.41</w:t>
      </w:r>
      <w:r w:rsidRPr="006A0843">
        <w:rPr>
          <w:lang w:eastAsia="zh-TW"/>
        </w:rPr>
        <w:t>億歐元，並提供</w:t>
      </w:r>
      <w:r w:rsidRPr="006A0843">
        <w:rPr>
          <w:lang w:eastAsia="zh-TW"/>
        </w:rPr>
        <w:t>71</w:t>
      </w:r>
      <w:r w:rsidRPr="006A0843">
        <w:rPr>
          <w:lang w:eastAsia="zh-TW"/>
        </w:rPr>
        <w:t>萬</w:t>
      </w:r>
      <w:r w:rsidRPr="006A0843">
        <w:rPr>
          <w:lang w:eastAsia="zh-TW"/>
        </w:rPr>
        <w:t>430</w:t>
      </w:r>
      <w:r w:rsidRPr="006A0843">
        <w:rPr>
          <w:lang w:eastAsia="zh-TW"/>
        </w:rPr>
        <w:t>個直接就業機會。</w:t>
      </w:r>
      <w:r w:rsidRPr="006A0843">
        <w:rPr>
          <w:lang w:eastAsia="zh-TW"/>
        </w:rPr>
        <w:t>2007</w:t>
      </w:r>
      <w:r w:rsidRPr="006A0843">
        <w:rPr>
          <w:lang w:eastAsia="zh-TW"/>
        </w:rPr>
        <w:t>年至</w:t>
      </w:r>
      <w:r w:rsidR="005F782E" w:rsidRPr="006A0843">
        <w:rPr>
          <w:rFonts w:hint="eastAsia"/>
          <w:lang w:eastAsia="zh-TW"/>
        </w:rPr>
        <w:t>20</w:t>
      </w:r>
      <w:r w:rsidRPr="006A0843">
        <w:rPr>
          <w:lang w:eastAsia="zh-TW"/>
        </w:rPr>
        <w:t>21</w:t>
      </w:r>
      <w:r w:rsidRPr="006A0843">
        <w:rPr>
          <w:lang w:eastAsia="zh-TW"/>
        </w:rPr>
        <w:t>年化學業成長</w:t>
      </w:r>
      <w:r w:rsidRPr="006A0843">
        <w:rPr>
          <w:lang w:eastAsia="zh-TW"/>
        </w:rPr>
        <w:t>55%</w:t>
      </w:r>
      <w:r w:rsidRPr="006A0843">
        <w:rPr>
          <w:lang w:eastAsia="zh-TW"/>
        </w:rPr>
        <w:t>，化學業占西班牙工業產值之</w:t>
      </w:r>
      <w:r w:rsidRPr="006A0843">
        <w:rPr>
          <w:lang w:eastAsia="zh-TW"/>
        </w:rPr>
        <w:t>13.3%</w:t>
      </w:r>
      <w:r w:rsidRPr="006A0843">
        <w:rPr>
          <w:lang w:eastAsia="zh-TW"/>
        </w:rPr>
        <w:t>，國內生產毛額之</w:t>
      </w:r>
      <w:r w:rsidRPr="006A0843">
        <w:rPr>
          <w:lang w:eastAsia="zh-TW"/>
        </w:rPr>
        <w:t>5.4%</w:t>
      </w:r>
      <w:r w:rsidRPr="006A0843">
        <w:rPr>
          <w:lang w:eastAsia="zh-TW"/>
        </w:rPr>
        <w:t>。</w:t>
      </w:r>
    </w:p>
    <w:p w:rsidR="00934A6C" w:rsidRPr="006A0843" w:rsidRDefault="00934A6C" w:rsidP="005F782E">
      <w:pPr>
        <w:pStyle w:val="af"/>
        <w:ind w:left="960" w:firstLine="480"/>
        <w:rPr>
          <w:lang w:eastAsia="zh-TW"/>
        </w:rPr>
      </w:pPr>
      <w:r w:rsidRPr="006A0843">
        <w:rPr>
          <w:lang w:eastAsia="zh-TW"/>
        </w:rPr>
        <w:t>2021</w:t>
      </w:r>
      <w:r w:rsidRPr="006A0843">
        <w:rPr>
          <w:lang w:eastAsia="zh-TW"/>
        </w:rPr>
        <w:t>年西班牙化學業出口金額為</w:t>
      </w:r>
      <w:r w:rsidRPr="006A0843">
        <w:rPr>
          <w:lang w:eastAsia="zh-TW"/>
        </w:rPr>
        <w:t>445.27</w:t>
      </w:r>
      <w:r w:rsidRPr="006A0843">
        <w:rPr>
          <w:lang w:eastAsia="zh-TW"/>
        </w:rPr>
        <w:t>億歐元，該產業</w:t>
      </w:r>
      <w:r w:rsidRPr="006A0843">
        <w:rPr>
          <w:lang w:eastAsia="zh-TW"/>
        </w:rPr>
        <w:t>57.6%</w:t>
      </w:r>
      <w:r w:rsidRPr="006A0843">
        <w:rPr>
          <w:lang w:eastAsia="zh-TW"/>
        </w:rPr>
        <w:t>均供應出口。西班牙政府致力發展化學業，盼至</w:t>
      </w:r>
      <w:r w:rsidRPr="006A0843">
        <w:rPr>
          <w:lang w:eastAsia="zh-TW"/>
        </w:rPr>
        <w:t>2030</w:t>
      </w:r>
      <w:r w:rsidRPr="006A0843">
        <w:rPr>
          <w:lang w:eastAsia="zh-TW"/>
        </w:rPr>
        <w:t>年之前，該產業每年出口量均可成長</w:t>
      </w:r>
      <w:r w:rsidRPr="006A0843">
        <w:rPr>
          <w:lang w:eastAsia="zh-TW"/>
        </w:rPr>
        <w:t>4.5%</w:t>
      </w:r>
      <w:r w:rsidRPr="006A0843">
        <w:rPr>
          <w:lang w:eastAsia="zh-TW"/>
        </w:rPr>
        <w:t>。該產業投資機會包括：</w:t>
      </w:r>
    </w:p>
    <w:p w:rsidR="00934A6C" w:rsidRPr="006A0843" w:rsidRDefault="00934A6C" w:rsidP="00934A6C">
      <w:pPr>
        <w:pStyle w:val="af1"/>
        <w:ind w:left="1440" w:hanging="480"/>
      </w:pPr>
      <w:r w:rsidRPr="006A0843">
        <w:rPr>
          <w:lang w:val="en-US"/>
        </w:rPr>
        <w:t>１</w:t>
      </w:r>
      <w:r w:rsidRPr="006A0843">
        <w:t>、生物催化劑之工業規模化</w:t>
      </w:r>
      <w:r w:rsidR="008F550C" w:rsidRPr="006A0843">
        <w:rPr>
          <w:lang w:val="en-US"/>
        </w:rPr>
        <w:t>（</w:t>
      </w:r>
      <w:r w:rsidRPr="006A0843">
        <w:rPr>
          <w:lang w:val="en-US"/>
        </w:rPr>
        <w:t>Industrial scaling in biocatalysts</w:t>
      </w:r>
      <w:r w:rsidR="008F550C" w:rsidRPr="006A0843">
        <w:rPr>
          <w:lang w:val="en-US"/>
        </w:rPr>
        <w:t>）</w:t>
      </w:r>
    </w:p>
    <w:p w:rsidR="00934A6C" w:rsidRPr="006A0843" w:rsidRDefault="00934A6C" w:rsidP="00934A6C">
      <w:pPr>
        <w:pStyle w:val="af1"/>
        <w:ind w:left="1440" w:hanging="480"/>
      </w:pPr>
      <w:r w:rsidRPr="006A0843">
        <w:rPr>
          <w:lang w:val="en-US"/>
        </w:rPr>
        <w:t>２</w:t>
      </w:r>
      <w:r w:rsidRPr="006A0843">
        <w:t>、廢水處理與海水淡化</w:t>
      </w:r>
      <w:r w:rsidR="008F550C" w:rsidRPr="006A0843">
        <w:rPr>
          <w:lang w:val="en-US"/>
        </w:rPr>
        <w:t>（</w:t>
      </w:r>
      <w:r w:rsidRPr="006A0843">
        <w:rPr>
          <w:lang w:val="en-US"/>
        </w:rPr>
        <w:t>Wastewater treatment and membrane desalination</w:t>
      </w:r>
      <w:r w:rsidR="008F550C" w:rsidRPr="006A0843">
        <w:rPr>
          <w:lang w:val="en-US"/>
        </w:rPr>
        <w:t>）</w:t>
      </w:r>
    </w:p>
    <w:p w:rsidR="00934A6C" w:rsidRPr="006A0843" w:rsidRDefault="00934A6C" w:rsidP="00934A6C">
      <w:pPr>
        <w:pStyle w:val="af1"/>
        <w:ind w:left="1440" w:hanging="480"/>
      </w:pPr>
      <w:r w:rsidRPr="006A0843">
        <w:t>３、儲能、電池及石墨烯材料</w:t>
      </w:r>
      <w:r w:rsidR="008F550C" w:rsidRPr="006A0843">
        <w:t>（</w:t>
      </w:r>
      <w:r w:rsidRPr="006A0843">
        <w:t>Energy storage, batteries. New graphene materialsShale gas extraction</w:t>
      </w:r>
      <w:r w:rsidR="008F550C" w:rsidRPr="006A0843">
        <w:t>）</w:t>
      </w:r>
    </w:p>
    <w:p w:rsidR="00934A6C" w:rsidRPr="006A0843" w:rsidRDefault="00934A6C" w:rsidP="00934A6C">
      <w:pPr>
        <w:pStyle w:val="af1"/>
        <w:ind w:left="1440" w:hanging="480"/>
      </w:pPr>
      <w:r w:rsidRPr="006A0843">
        <w:t>４、循環經濟－生物經濟</w:t>
      </w:r>
      <w:r w:rsidR="008F550C" w:rsidRPr="006A0843">
        <w:t>（</w:t>
      </w:r>
      <w:r w:rsidRPr="006A0843">
        <w:t>Circular economy – Bioeconomy</w:t>
      </w:r>
      <w:r w:rsidR="008F550C" w:rsidRPr="006A0843">
        <w:t>）</w:t>
      </w:r>
    </w:p>
    <w:p w:rsidR="00934A6C" w:rsidRPr="006A0843" w:rsidRDefault="00934A6C" w:rsidP="00934A6C">
      <w:pPr>
        <w:pStyle w:val="af1"/>
        <w:ind w:left="1440" w:hanging="480"/>
      </w:pPr>
      <w:r w:rsidRPr="006A0843">
        <w:t>５、產業數位化</w:t>
      </w:r>
      <w:r w:rsidR="008F550C" w:rsidRPr="006A0843">
        <w:t>（</w:t>
      </w:r>
      <w:r w:rsidRPr="006A0843">
        <w:t>Digitization of the industry</w:t>
      </w:r>
      <w:r w:rsidR="008F550C" w:rsidRPr="006A0843">
        <w:t>）</w:t>
      </w:r>
    </w:p>
    <w:p w:rsidR="00934A6C" w:rsidRPr="006A0843" w:rsidRDefault="00934A6C" w:rsidP="00934A6C">
      <w:pPr>
        <w:pStyle w:val="af1"/>
        <w:ind w:left="1440" w:hanging="480"/>
      </w:pPr>
      <w:r w:rsidRPr="006A0843">
        <w:t>６、農用化學品</w:t>
      </w:r>
      <w:r w:rsidR="008F550C" w:rsidRPr="006A0843">
        <w:t>（</w:t>
      </w:r>
      <w:r w:rsidRPr="006A0843">
        <w:t>Agrochemicals</w:t>
      </w:r>
      <w:r w:rsidR="008F550C" w:rsidRPr="006A0843">
        <w:t>）</w:t>
      </w:r>
    </w:p>
    <w:p w:rsidR="00934A6C" w:rsidRPr="006A0843" w:rsidRDefault="00934A6C" w:rsidP="00934A6C">
      <w:pPr>
        <w:pStyle w:val="af1"/>
        <w:ind w:left="1440" w:hanging="480"/>
      </w:pPr>
      <w:r w:rsidRPr="006A0843">
        <w:t>７、回收、再生及再利用</w:t>
      </w:r>
      <w:r w:rsidR="008F550C" w:rsidRPr="006A0843">
        <w:t>（</w:t>
      </w:r>
      <w:r w:rsidRPr="006A0843">
        <w:t>Recycling, recovery, reuse</w:t>
      </w:r>
      <w:r w:rsidR="008F550C" w:rsidRPr="006A0843">
        <w:t>）</w:t>
      </w:r>
    </w:p>
    <w:p w:rsidR="00934A6C" w:rsidRPr="006A0843" w:rsidRDefault="00934A6C" w:rsidP="00934A6C">
      <w:pPr>
        <w:pStyle w:val="ae"/>
      </w:pPr>
      <w:r w:rsidRPr="006A0843">
        <w:t>（七）觀光休閒業：</w:t>
      </w:r>
    </w:p>
    <w:p w:rsidR="00934A6C" w:rsidRPr="006A0843" w:rsidRDefault="00934A6C" w:rsidP="00934A6C">
      <w:pPr>
        <w:pStyle w:val="af"/>
        <w:ind w:left="960" w:firstLine="480"/>
        <w:rPr>
          <w:lang w:val="es-ES" w:eastAsia="zh-TW"/>
        </w:rPr>
      </w:pPr>
      <w:r w:rsidRPr="006A0843">
        <w:rPr>
          <w:lang w:val="es-ES" w:eastAsia="zh-TW"/>
        </w:rPr>
        <w:t>觀光業為西班牙經濟成長之主要動力，相關就業人口多達</w:t>
      </w:r>
      <w:r w:rsidRPr="006A0843">
        <w:rPr>
          <w:lang w:val="es-ES" w:eastAsia="zh-TW"/>
        </w:rPr>
        <w:t>250</w:t>
      </w:r>
      <w:r w:rsidRPr="006A0843">
        <w:rPr>
          <w:lang w:val="es-ES" w:eastAsia="zh-TW"/>
        </w:rPr>
        <w:t>萬人。依據世界觀光組織及全球觀光旅遊協會資料，自</w:t>
      </w:r>
      <w:r w:rsidRPr="006A0843">
        <w:rPr>
          <w:lang w:val="es-ES" w:eastAsia="zh-TW"/>
        </w:rPr>
        <w:t>2017</w:t>
      </w:r>
      <w:r w:rsidRPr="006A0843">
        <w:rPr>
          <w:lang w:val="es-ES" w:eastAsia="zh-TW"/>
        </w:rPr>
        <w:t>年起，西班牙國際觀光客數量突破</w:t>
      </w:r>
      <w:r w:rsidRPr="006A0843">
        <w:rPr>
          <w:lang w:val="es-ES" w:eastAsia="zh-TW"/>
        </w:rPr>
        <w:t>8,300</w:t>
      </w:r>
      <w:r w:rsidRPr="006A0843">
        <w:rPr>
          <w:lang w:val="es-ES" w:eastAsia="zh-TW"/>
        </w:rPr>
        <w:t>萬人，成為全球第</w:t>
      </w:r>
      <w:r w:rsidRPr="006A0843">
        <w:rPr>
          <w:lang w:val="es-ES" w:eastAsia="zh-TW"/>
        </w:rPr>
        <w:t>2</w:t>
      </w:r>
      <w:r w:rsidRPr="006A0843">
        <w:rPr>
          <w:lang w:val="es-ES" w:eastAsia="zh-TW"/>
        </w:rPr>
        <w:t>大觀光大國，僅次於法國。西班牙觀光業成功之原因為豐富文化、自然景觀、卓越之基礎建設、交通品質及旅館數量，且擁有之世界遺產數量位居全球第</w:t>
      </w:r>
      <w:r w:rsidRPr="006A0843">
        <w:rPr>
          <w:lang w:val="es-ES" w:eastAsia="zh-TW"/>
        </w:rPr>
        <w:t>3</w:t>
      </w:r>
      <w:r w:rsidRPr="006A0843">
        <w:rPr>
          <w:lang w:val="es-ES" w:eastAsia="zh-TW"/>
        </w:rPr>
        <w:t>名，且每年日照時間超過</w:t>
      </w:r>
      <w:r w:rsidRPr="006A0843">
        <w:rPr>
          <w:lang w:val="es-ES" w:eastAsia="zh-TW"/>
        </w:rPr>
        <w:t>300</w:t>
      </w:r>
      <w:r w:rsidRPr="006A0843">
        <w:rPr>
          <w:lang w:val="es-ES" w:eastAsia="zh-TW"/>
        </w:rPr>
        <w:t>天，並擁有眾多藍旗海灘。該產業投資機會包括：</w:t>
      </w:r>
    </w:p>
    <w:p w:rsidR="00934A6C" w:rsidRPr="006A0843" w:rsidRDefault="00934A6C" w:rsidP="00934A6C">
      <w:pPr>
        <w:pStyle w:val="af1"/>
        <w:ind w:left="1440" w:hanging="480"/>
      </w:pPr>
      <w:r w:rsidRPr="006A0843">
        <w:rPr>
          <w:lang w:val="es-ES"/>
        </w:rPr>
        <w:t>１</w:t>
      </w:r>
      <w:r w:rsidRPr="006A0843">
        <w:t>、旅遊科技</w:t>
      </w:r>
      <w:r w:rsidR="008F550C" w:rsidRPr="006A0843">
        <w:t>（</w:t>
      </w:r>
      <w:r w:rsidRPr="006A0843">
        <w:t>Traveltech</w:t>
      </w:r>
      <w:r w:rsidR="008F550C" w:rsidRPr="006A0843">
        <w:t>）</w:t>
      </w:r>
    </w:p>
    <w:p w:rsidR="00934A6C" w:rsidRPr="006A0843" w:rsidRDefault="00934A6C" w:rsidP="00934A6C">
      <w:pPr>
        <w:pStyle w:val="af1"/>
        <w:ind w:left="1440" w:hanging="480"/>
      </w:pPr>
      <w:r w:rsidRPr="006A0843">
        <w:rPr>
          <w:lang w:val="es-ES"/>
        </w:rPr>
        <w:t>２</w:t>
      </w:r>
      <w:r w:rsidRPr="006A0843">
        <w:t>、文化遺產、健康和美食旅遊</w:t>
      </w:r>
      <w:r w:rsidR="008F550C" w:rsidRPr="006A0843">
        <w:t>（</w:t>
      </w:r>
      <w:r w:rsidRPr="006A0843">
        <w:t>Cultural heritage tourism, health tourism and gastronomic tourism</w:t>
      </w:r>
      <w:r w:rsidR="008F550C" w:rsidRPr="006A0843">
        <w:t>）</w:t>
      </w:r>
    </w:p>
    <w:p w:rsidR="00934A6C" w:rsidRPr="006A0843" w:rsidRDefault="00934A6C" w:rsidP="00934A6C">
      <w:pPr>
        <w:pStyle w:val="af1"/>
        <w:ind w:left="1440" w:hanging="480"/>
      </w:pPr>
      <w:r w:rsidRPr="006A0843">
        <w:t>３、會展旅遊</w:t>
      </w:r>
      <w:r w:rsidR="008F550C" w:rsidRPr="006A0843">
        <w:t>（</w:t>
      </w:r>
      <w:r w:rsidRPr="006A0843">
        <w:t>MICE Tourism</w:t>
      </w:r>
      <w:r w:rsidR="008F550C" w:rsidRPr="006A0843">
        <w:t>）</w:t>
      </w:r>
    </w:p>
    <w:p w:rsidR="00934A6C" w:rsidRPr="006A0843" w:rsidRDefault="00934A6C" w:rsidP="005F782E">
      <w:pPr>
        <w:pStyle w:val="ae"/>
      </w:pPr>
      <w:r w:rsidRPr="006A0843">
        <w:rPr>
          <w:lang w:val="es-ES"/>
        </w:rPr>
        <w:t>（</w:t>
      </w:r>
      <w:r w:rsidRPr="006A0843">
        <w:t>八</w:t>
      </w:r>
      <w:r w:rsidRPr="006A0843">
        <w:rPr>
          <w:lang w:val="es-ES"/>
        </w:rPr>
        <w:t>）</w:t>
      </w:r>
      <w:r w:rsidRPr="006A0843">
        <w:t>影視產業</w:t>
      </w:r>
      <w:r w:rsidRPr="006A0843">
        <w:rPr>
          <w:lang w:val="es-ES"/>
        </w:rPr>
        <w:t>：</w:t>
      </w:r>
    </w:p>
    <w:p w:rsidR="00934A6C" w:rsidRPr="006A0843" w:rsidRDefault="00934A6C" w:rsidP="005F782E">
      <w:pPr>
        <w:pStyle w:val="af"/>
        <w:ind w:left="960" w:firstLine="480"/>
        <w:rPr>
          <w:lang w:eastAsia="zh-TW"/>
        </w:rPr>
      </w:pPr>
      <w:r w:rsidRPr="006A0843">
        <w:rPr>
          <w:lang w:eastAsia="zh-TW"/>
        </w:rPr>
        <w:t>西班牙為全球影視產業繼德國、法國、英國及義大利之後，第</w:t>
      </w:r>
      <w:r w:rsidRPr="006A0843">
        <w:rPr>
          <w:lang w:eastAsia="zh-TW"/>
        </w:rPr>
        <w:t>5</w:t>
      </w:r>
      <w:r w:rsidRPr="006A0843">
        <w:rPr>
          <w:lang w:eastAsia="zh-TW"/>
        </w:rPr>
        <w:t>大製造國，亦為影視產品第</w:t>
      </w:r>
      <w:r w:rsidRPr="006A0843">
        <w:rPr>
          <w:lang w:eastAsia="zh-TW"/>
        </w:rPr>
        <w:t>5</w:t>
      </w:r>
      <w:r w:rsidRPr="006A0843">
        <w:rPr>
          <w:lang w:eastAsia="zh-TW"/>
        </w:rPr>
        <w:t>大國出口，主要產品包括電影、音樂及電視劇等。該產業提供</w:t>
      </w:r>
      <w:r w:rsidRPr="006A0843">
        <w:rPr>
          <w:lang w:eastAsia="zh-TW"/>
        </w:rPr>
        <w:t>6,700</w:t>
      </w:r>
      <w:r w:rsidRPr="006A0843">
        <w:rPr>
          <w:lang w:eastAsia="zh-TW"/>
        </w:rPr>
        <w:t>家公司及</w:t>
      </w:r>
      <w:r w:rsidRPr="006A0843">
        <w:rPr>
          <w:lang w:eastAsia="zh-TW"/>
        </w:rPr>
        <w:t>7</w:t>
      </w:r>
      <w:r w:rsidRPr="006A0843">
        <w:rPr>
          <w:lang w:eastAsia="zh-TW"/>
        </w:rPr>
        <w:t>萬</w:t>
      </w:r>
      <w:r w:rsidRPr="006A0843">
        <w:rPr>
          <w:lang w:eastAsia="zh-TW"/>
        </w:rPr>
        <w:t>2,000</w:t>
      </w:r>
      <w:r w:rsidRPr="006A0843">
        <w:rPr>
          <w:lang w:eastAsia="zh-TW"/>
        </w:rPr>
        <w:t>個就業機會，每年舉辦逾</w:t>
      </w:r>
      <w:r w:rsidRPr="006A0843">
        <w:rPr>
          <w:lang w:eastAsia="zh-TW"/>
        </w:rPr>
        <w:t>45</w:t>
      </w:r>
      <w:r w:rsidRPr="006A0843">
        <w:rPr>
          <w:lang w:eastAsia="zh-TW"/>
        </w:rPr>
        <w:t>個國際電影節。西班牙政府在</w:t>
      </w:r>
      <w:r w:rsidRPr="006A0843">
        <w:rPr>
          <w:lang w:eastAsia="zh-TW"/>
        </w:rPr>
        <w:t>2021</w:t>
      </w:r>
      <w:r w:rsidRPr="006A0843">
        <w:rPr>
          <w:lang w:eastAsia="zh-TW"/>
        </w:rPr>
        <w:t>年</w:t>
      </w:r>
      <w:r w:rsidRPr="006A0843">
        <w:rPr>
          <w:lang w:eastAsia="zh-TW"/>
        </w:rPr>
        <w:t>3</w:t>
      </w:r>
      <w:r w:rsidRPr="006A0843">
        <w:rPr>
          <w:lang w:eastAsia="zh-TW"/>
        </w:rPr>
        <w:t>月通過西班牙成為歐洲視聽中心計畫</w:t>
      </w:r>
      <w:r w:rsidR="008F550C" w:rsidRPr="006A0843">
        <w:rPr>
          <w:lang w:eastAsia="zh-TW"/>
        </w:rPr>
        <w:t>（</w:t>
      </w:r>
      <w:r w:rsidRPr="006A0843">
        <w:rPr>
          <w:lang w:eastAsia="zh-TW"/>
        </w:rPr>
        <w:t>Spain, Audiovisual Hub of Europe</w:t>
      </w:r>
      <w:r w:rsidR="008F550C" w:rsidRPr="006A0843">
        <w:rPr>
          <w:lang w:eastAsia="zh-TW"/>
        </w:rPr>
        <w:t>）</w:t>
      </w:r>
      <w:r w:rsidRPr="006A0843">
        <w:rPr>
          <w:lang w:eastAsia="zh-TW"/>
        </w:rPr>
        <w:t>，政府到</w:t>
      </w:r>
      <w:r w:rsidRPr="006A0843">
        <w:rPr>
          <w:lang w:eastAsia="zh-TW"/>
        </w:rPr>
        <w:t>2025</w:t>
      </w:r>
      <w:r w:rsidRPr="006A0843">
        <w:rPr>
          <w:lang w:eastAsia="zh-TW"/>
        </w:rPr>
        <w:t>年將投資</w:t>
      </w:r>
      <w:r w:rsidRPr="006A0843">
        <w:rPr>
          <w:lang w:eastAsia="zh-TW"/>
        </w:rPr>
        <w:t>16</w:t>
      </w:r>
      <w:r w:rsidRPr="006A0843">
        <w:rPr>
          <w:lang w:eastAsia="zh-TW"/>
        </w:rPr>
        <w:t>億歐元，吸引國際投資及人才，強化出口及國際市場競爭力。</w:t>
      </w:r>
    </w:p>
    <w:p w:rsidR="00934A6C" w:rsidRPr="006A0843" w:rsidRDefault="00934A6C" w:rsidP="00934A6C">
      <w:pPr>
        <w:pStyle w:val="af"/>
        <w:ind w:left="960" w:firstLine="480"/>
        <w:rPr>
          <w:lang w:eastAsia="zh-TW"/>
        </w:rPr>
      </w:pPr>
      <w:r w:rsidRPr="006A0843">
        <w:rPr>
          <w:lang w:eastAsia="zh-TW"/>
        </w:rPr>
        <w:t>由於西班牙專業團隊具有多元性及西班牙政府優惠租稅措施，吸引更多影視製作活動前來西班牙，如</w:t>
      </w:r>
      <w:r w:rsidRPr="006A0843">
        <w:rPr>
          <w:lang w:eastAsia="zh-TW"/>
        </w:rPr>
        <w:t>HBO</w:t>
      </w:r>
      <w:r w:rsidRPr="006A0843">
        <w:rPr>
          <w:lang w:eastAsia="zh-TW"/>
        </w:rPr>
        <w:t>「權力遊戲」影集及西班牙製作「紙牌屋</w:t>
      </w:r>
      <w:r w:rsidR="008F550C" w:rsidRPr="006A0843">
        <w:rPr>
          <w:lang w:eastAsia="zh-TW"/>
        </w:rPr>
        <w:t>（</w:t>
      </w:r>
      <w:r w:rsidRPr="006A0843">
        <w:rPr>
          <w:lang w:eastAsia="zh-TW"/>
        </w:rPr>
        <w:t>La Casa de Papel</w:t>
      </w:r>
      <w:r w:rsidR="008F550C" w:rsidRPr="006A0843">
        <w:rPr>
          <w:lang w:eastAsia="zh-TW"/>
        </w:rPr>
        <w:t>）</w:t>
      </w:r>
      <w:r w:rsidRPr="006A0843">
        <w:rPr>
          <w:lang w:eastAsia="zh-TW"/>
        </w:rPr>
        <w:t>」均成功吸引知名國際影視平臺</w:t>
      </w:r>
      <w:r w:rsidRPr="006A0843">
        <w:rPr>
          <w:lang w:eastAsia="zh-TW"/>
        </w:rPr>
        <w:t>Netflix</w:t>
      </w:r>
      <w:r w:rsidRPr="006A0843">
        <w:rPr>
          <w:lang w:eastAsia="zh-TW"/>
        </w:rPr>
        <w:t>之注意。另西班牙電影與視聽產品境外投資政策上，製作人於營收</w:t>
      </w:r>
      <w:r w:rsidRPr="006A0843">
        <w:rPr>
          <w:lang w:eastAsia="zh-TW"/>
        </w:rPr>
        <w:t>100</w:t>
      </w:r>
      <w:r w:rsidRPr="006A0843">
        <w:rPr>
          <w:lang w:eastAsia="zh-TW"/>
        </w:rPr>
        <w:t>萬歐元內享有稅收減免</w:t>
      </w:r>
      <w:r w:rsidRPr="006A0843">
        <w:rPr>
          <w:lang w:eastAsia="zh-TW"/>
        </w:rPr>
        <w:t>30%</w:t>
      </w:r>
      <w:r w:rsidRPr="006A0843">
        <w:rPr>
          <w:lang w:eastAsia="zh-TW"/>
        </w:rPr>
        <w:t>之優惠，超過</w:t>
      </w:r>
      <w:r w:rsidRPr="006A0843">
        <w:rPr>
          <w:lang w:eastAsia="zh-TW"/>
        </w:rPr>
        <w:t>100</w:t>
      </w:r>
      <w:r w:rsidRPr="006A0843">
        <w:rPr>
          <w:lang w:eastAsia="zh-TW"/>
        </w:rPr>
        <w:t>萬歐元部分則可減免</w:t>
      </w:r>
      <w:r w:rsidRPr="006A0843">
        <w:rPr>
          <w:lang w:eastAsia="zh-TW"/>
        </w:rPr>
        <w:t>25%</w:t>
      </w:r>
      <w:r w:rsidRPr="006A0843">
        <w:rPr>
          <w:lang w:eastAsia="zh-TW"/>
        </w:rPr>
        <w:t>，每部作品最高減免稅收額度達</w:t>
      </w:r>
      <w:r w:rsidRPr="006A0843">
        <w:rPr>
          <w:lang w:eastAsia="zh-TW"/>
        </w:rPr>
        <w:t>1,000</w:t>
      </w:r>
      <w:r w:rsidRPr="006A0843">
        <w:rPr>
          <w:lang w:eastAsia="zh-TW"/>
        </w:rPr>
        <w:t>萬歐元；而在加</w:t>
      </w:r>
      <w:r w:rsidR="005F782E" w:rsidRPr="006A0843">
        <w:rPr>
          <w:rFonts w:hint="eastAsia"/>
          <w:lang w:eastAsia="zh-TW"/>
        </w:rPr>
        <w:t>那</w:t>
      </w:r>
      <w:r w:rsidRPr="006A0843">
        <w:rPr>
          <w:lang w:eastAsia="zh-TW"/>
        </w:rPr>
        <w:t>利群島自治區製作之作品前</w:t>
      </w:r>
      <w:r w:rsidRPr="006A0843">
        <w:rPr>
          <w:lang w:eastAsia="zh-TW"/>
        </w:rPr>
        <w:t>100</w:t>
      </w:r>
      <w:r w:rsidRPr="006A0843">
        <w:rPr>
          <w:lang w:eastAsia="zh-TW"/>
        </w:rPr>
        <w:t>萬歐元營收可減免</w:t>
      </w:r>
      <w:r w:rsidRPr="006A0843">
        <w:rPr>
          <w:lang w:eastAsia="zh-TW"/>
        </w:rPr>
        <w:t>50%</w:t>
      </w:r>
      <w:r w:rsidRPr="006A0843">
        <w:rPr>
          <w:lang w:eastAsia="zh-TW"/>
        </w:rPr>
        <w:t>之稅收，超過者可減免</w:t>
      </w:r>
      <w:r w:rsidRPr="006A0843">
        <w:rPr>
          <w:lang w:eastAsia="zh-TW"/>
        </w:rPr>
        <w:t>45%</w:t>
      </w:r>
      <w:r w:rsidRPr="006A0843">
        <w:rPr>
          <w:lang w:eastAsia="zh-TW"/>
        </w:rPr>
        <w:t>，另在納瓦拉自治區影視作品</w:t>
      </w:r>
      <w:r w:rsidRPr="006A0843">
        <w:rPr>
          <w:lang w:eastAsia="zh-TW"/>
        </w:rPr>
        <w:t>100</w:t>
      </w:r>
      <w:r w:rsidRPr="006A0843">
        <w:rPr>
          <w:lang w:eastAsia="zh-TW"/>
        </w:rPr>
        <w:t>萬歐元以內之營收可減免</w:t>
      </w:r>
      <w:r w:rsidRPr="006A0843">
        <w:rPr>
          <w:lang w:eastAsia="zh-TW"/>
        </w:rPr>
        <w:t>35%</w:t>
      </w:r>
      <w:r w:rsidRPr="006A0843">
        <w:rPr>
          <w:lang w:eastAsia="zh-TW"/>
        </w:rPr>
        <w:t>之稅收。</w:t>
      </w:r>
    </w:p>
    <w:p w:rsidR="00934A6C" w:rsidRPr="006A0843" w:rsidRDefault="00934A6C" w:rsidP="00934A6C">
      <w:pPr>
        <w:pStyle w:val="af"/>
        <w:ind w:left="960" w:firstLine="480"/>
        <w:rPr>
          <w:lang w:eastAsia="zh-TW"/>
        </w:rPr>
      </w:pPr>
      <w:r w:rsidRPr="006A0843">
        <w:rPr>
          <w:lang w:eastAsia="zh-TW"/>
        </w:rPr>
        <w:t>西班牙消費影視市場上，有</w:t>
      </w:r>
      <w:r w:rsidRPr="006A0843">
        <w:rPr>
          <w:lang w:eastAsia="zh-TW"/>
        </w:rPr>
        <w:t>86.7%</w:t>
      </w:r>
      <w:r w:rsidRPr="006A0843">
        <w:rPr>
          <w:lang w:eastAsia="zh-TW"/>
        </w:rPr>
        <w:t>屬國內製作商品。此外，西班牙製作之影視內容具高度國際化潛力，具進入拉丁美洲</w:t>
      </w:r>
      <w:r w:rsidRPr="006A0843">
        <w:rPr>
          <w:lang w:eastAsia="zh-TW"/>
        </w:rPr>
        <w:t>4</w:t>
      </w:r>
      <w:r w:rsidRPr="006A0843">
        <w:rPr>
          <w:lang w:eastAsia="zh-TW"/>
        </w:rPr>
        <w:t>億人口市場之優勢。該產業投資機會包括：</w:t>
      </w:r>
    </w:p>
    <w:p w:rsidR="00934A6C" w:rsidRPr="006A0843" w:rsidRDefault="00934A6C" w:rsidP="00934A6C">
      <w:pPr>
        <w:pStyle w:val="af1"/>
        <w:ind w:left="1440" w:hanging="480"/>
      </w:pPr>
      <w:r w:rsidRPr="006A0843">
        <w:rPr>
          <w:lang w:val="en-US"/>
        </w:rPr>
        <w:t>１</w:t>
      </w:r>
      <w:r w:rsidRPr="006A0843">
        <w:t>、拍攝</w:t>
      </w:r>
      <w:r w:rsidR="008F550C" w:rsidRPr="006A0843">
        <w:rPr>
          <w:lang w:val="en-US"/>
        </w:rPr>
        <w:t>（</w:t>
      </w:r>
      <w:r w:rsidRPr="006A0843">
        <w:rPr>
          <w:lang w:val="en-US"/>
        </w:rPr>
        <w:t>Filming</w:t>
      </w:r>
      <w:r w:rsidR="008F550C" w:rsidRPr="006A0843">
        <w:rPr>
          <w:lang w:val="en-US"/>
        </w:rPr>
        <w:t>）</w:t>
      </w:r>
    </w:p>
    <w:p w:rsidR="00934A6C" w:rsidRPr="006A0843" w:rsidRDefault="00934A6C" w:rsidP="00934A6C">
      <w:pPr>
        <w:pStyle w:val="af1"/>
        <w:ind w:left="1440" w:hanging="480"/>
      </w:pPr>
      <w:r w:rsidRPr="006A0843">
        <w:t>２、廣告</w:t>
      </w:r>
      <w:r w:rsidR="008F550C" w:rsidRPr="006A0843">
        <w:t>（</w:t>
      </w:r>
      <w:r w:rsidRPr="006A0843">
        <w:t>Advertising</w:t>
      </w:r>
      <w:r w:rsidR="008F550C" w:rsidRPr="006A0843">
        <w:t>）</w:t>
      </w:r>
    </w:p>
    <w:p w:rsidR="00934A6C" w:rsidRPr="006A0843" w:rsidRDefault="00934A6C" w:rsidP="00934A6C">
      <w:pPr>
        <w:pStyle w:val="af1"/>
        <w:ind w:left="1440" w:hanging="480"/>
      </w:pPr>
      <w:r w:rsidRPr="006A0843">
        <w:t>３、動畫與視聽效果</w:t>
      </w:r>
      <w:r w:rsidR="008F550C" w:rsidRPr="006A0843">
        <w:t>（</w:t>
      </w:r>
      <w:r w:rsidRPr="006A0843">
        <w:t>Animation and audiovisual effects</w:t>
      </w:r>
      <w:r w:rsidR="008F550C" w:rsidRPr="006A0843">
        <w:t>）</w:t>
      </w:r>
    </w:p>
    <w:p w:rsidR="000E6E41" w:rsidRPr="006A0843" w:rsidRDefault="007C1D5A" w:rsidP="007C1D5A">
      <w:pPr>
        <w:pStyle w:val="af1"/>
        <w:ind w:left="1440" w:hanging="480"/>
      </w:pPr>
      <w:r w:rsidRPr="006A0843">
        <w:rPr>
          <w:rFonts w:hint="eastAsia"/>
        </w:rPr>
        <w:t>４、</w:t>
      </w:r>
      <w:r w:rsidR="000E6E41" w:rsidRPr="006A0843">
        <w:t>廣播服務</w:t>
      </w:r>
      <w:r w:rsidR="001848EA" w:rsidRPr="006A0843">
        <w:t>（</w:t>
      </w:r>
      <w:r w:rsidR="000E6E41" w:rsidRPr="006A0843">
        <w:t>Radio broadcasting services</w:t>
      </w:r>
      <w:r w:rsidR="001848EA" w:rsidRPr="006A0843">
        <w:t>）</w:t>
      </w:r>
    </w:p>
    <w:p w:rsidR="00007953" w:rsidRPr="006A0843" w:rsidRDefault="00007953" w:rsidP="00D266CB">
      <w:pPr>
        <w:widowControl/>
        <w:overflowPunct/>
        <w:autoSpaceDE/>
        <w:autoSpaceDN/>
        <w:ind w:firstLine="0"/>
        <w:jc w:val="left"/>
        <w:rPr>
          <w:kern w:val="0"/>
          <w:sz w:val="40"/>
          <w:lang w:val="es-ES_tradnl" w:eastAsia="zh-TW"/>
        </w:rPr>
      </w:pPr>
    </w:p>
    <w:p w:rsidR="00934A6C" w:rsidRPr="006A0843" w:rsidRDefault="00934A6C">
      <w:pPr>
        <w:widowControl/>
        <w:overflowPunct/>
        <w:autoSpaceDE/>
        <w:autoSpaceDN/>
        <w:ind w:firstLine="0"/>
        <w:jc w:val="left"/>
        <w:rPr>
          <w:lang w:val="es-ES_tradnl" w:eastAsia="zh-TW"/>
        </w:rPr>
      </w:pPr>
      <w:r w:rsidRPr="006A0843">
        <w:rPr>
          <w:lang w:val="es-ES_tradnl" w:eastAsia="zh-TW"/>
        </w:rPr>
        <w:br w:type="page"/>
      </w:r>
    </w:p>
    <w:p w:rsidR="00007953" w:rsidRPr="006A0843" w:rsidRDefault="00007953" w:rsidP="00D266CB">
      <w:pPr>
        <w:ind w:firstLine="0"/>
        <w:rPr>
          <w:lang w:val="es-ES_tradnl" w:eastAsia="zh-TW"/>
        </w:rPr>
      </w:pPr>
    </w:p>
    <w:p w:rsidR="00934A6C" w:rsidRPr="006A0843" w:rsidRDefault="00934A6C" w:rsidP="00D266CB">
      <w:pPr>
        <w:ind w:firstLine="0"/>
        <w:rPr>
          <w:lang w:val="es-ES_tradnl" w:eastAsia="zh-TW"/>
        </w:rPr>
      </w:pPr>
    </w:p>
    <w:p w:rsidR="00EC6675" w:rsidRPr="006A0843" w:rsidRDefault="00EC6675" w:rsidP="00D266CB">
      <w:pPr>
        <w:ind w:firstLine="0"/>
        <w:rPr>
          <w:lang w:val="es-ES_tradnl" w:eastAsia="zh-TW"/>
        </w:rPr>
        <w:sectPr w:rsidR="00EC6675" w:rsidRPr="006A0843">
          <w:headerReference w:type="default" r:id="rId31"/>
          <w:headerReference w:type="first" r:id="rId32"/>
          <w:footerReference w:type="first" r:id="rId33"/>
          <w:pgSz w:w="11906" w:h="16838"/>
          <w:pgMar w:top="2268" w:right="1701" w:bottom="1701" w:left="1701" w:header="1134" w:footer="851" w:gutter="0"/>
          <w:cols w:space="720"/>
          <w:docGrid w:type="lines" w:linePitch="514" w:charSpace="-820"/>
        </w:sectPr>
      </w:pPr>
    </w:p>
    <w:p w:rsidR="00007953" w:rsidRPr="006A0843" w:rsidRDefault="00007953" w:rsidP="00AE027A">
      <w:pPr>
        <w:pStyle w:val="a9"/>
        <w:spacing w:before="514" w:after="771"/>
        <w:rPr>
          <w:lang w:eastAsia="zh-TW"/>
        </w:rPr>
      </w:pPr>
      <w:bookmarkStart w:id="8" w:name="_Toc140452366"/>
      <w:r w:rsidRPr="006A0843">
        <w:rPr>
          <w:lang w:eastAsia="zh-TW"/>
        </w:rPr>
        <w:t>第肆章　投資法規及程序</w:t>
      </w:r>
      <w:bookmarkEnd w:id="8"/>
    </w:p>
    <w:p w:rsidR="00007953" w:rsidRPr="006A0843" w:rsidRDefault="00007953" w:rsidP="00AE027A">
      <w:pPr>
        <w:pStyle w:val="aa"/>
        <w:spacing w:before="257" w:after="257"/>
        <w:ind w:left="643" w:hanging="643"/>
        <w:rPr>
          <w:lang w:eastAsia="zh-TW"/>
        </w:rPr>
      </w:pPr>
      <w:r w:rsidRPr="006A0843">
        <w:rPr>
          <w:lang w:eastAsia="zh-TW"/>
        </w:rPr>
        <w:t>一、主要投資法令</w:t>
      </w:r>
    </w:p>
    <w:p w:rsidR="00934A6C" w:rsidRPr="006A0843" w:rsidRDefault="00934A6C" w:rsidP="00934A6C">
      <w:pPr>
        <w:ind w:firstLine="480"/>
        <w:rPr>
          <w:lang w:eastAsia="zh-TW"/>
        </w:rPr>
      </w:pPr>
      <w:r w:rsidRPr="006A0843">
        <w:rPr>
          <w:lang w:eastAsia="zh-TW"/>
        </w:rPr>
        <w:t>根據歐盟馬斯垂克條約，西班牙訂定</w:t>
      </w:r>
      <w:r w:rsidRPr="006A0843">
        <w:rPr>
          <w:lang w:eastAsia="zh-TW"/>
        </w:rPr>
        <w:t>664/1999</w:t>
      </w:r>
      <w:r w:rsidRPr="006A0843">
        <w:rPr>
          <w:lang w:eastAsia="zh-TW"/>
        </w:rPr>
        <w:t>號皇家法律，廢除外匯管制，無論就外人對西國投資或西國對外投資，資本均可自由移動。另</w:t>
      </w:r>
      <w:r w:rsidRPr="006A0843">
        <w:rPr>
          <w:lang w:eastAsia="zh-TW"/>
        </w:rPr>
        <w:t>876/2004</w:t>
      </w:r>
      <w:r w:rsidRPr="006A0843">
        <w:rPr>
          <w:lang w:eastAsia="zh-TW"/>
        </w:rPr>
        <w:t>號皇家法律則規範服務業投資。</w:t>
      </w:r>
    </w:p>
    <w:p w:rsidR="00934A6C" w:rsidRPr="006A0843" w:rsidRDefault="00934A6C" w:rsidP="00934A6C">
      <w:pPr>
        <w:ind w:firstLine="480"/>
        <w:rPr>
          <w:lang w:eastAsia="zh-TW"/>
        </w:rPr>
      </w:pPr>
      <w:r w:rsidRPr="006A0843">
        <w:rPr>
          <w:lang w:eastAsia="zh-TW"/>
        </w:rPr>
        <w:t>依據</w:t>
      </w:r>
      <w:r w:rsidRPr="006A0843">
        <w:rPr>
          <w:lang w:eastAsia="zh-TW"/>
        </w:rPr>
        <w:t>664/1999</w:t>
      </w:r>
      <w:r w:rsidRPr="006A0843">
        <w:rPr>
          <w:lang w:eastAsia="zh-TW"/>
        </w:rPr>
        <w:t>號皇家法律規定，除特定外資型態之外，成立一般性質之股份有限公司或有限公司，已無需向西國工業、貿易暨觀光部辦理報備，外資投資人可為無居留權之外國自然人或是總部位於國外之外國法人。依據</w:t>
      </w:r>
      <w:r w:rsidRPr="006A0843">
        <w:rPr>
          <w:lang w:eastAsia="zh-TW"/>
        </w:rPr>
        <w:t>664/1999</w:t>
      </w:r>
      <w:r w:rsidRPr="006A0843">
        <w:rPr>
          <w:lang w:eastAsia="zh-TW"/>
        </w:rPr>
        <w:t>號皇家法律須向西國工業、貿易暨觀光部辦理報備的外資型態包含：</w:t>
      </w:r>
    </w:p>
    <w:p w:rsidR="00934A6C" w:rsidRPr="006A0843" w:rsidRDefault="00934A6C" w:rsidP="00934A6C">
      <w:pPr>
        <w:pStyle w:val="ae"/>
        <w:ind w:left="960" w:hanging="720"/>
      </w:pPr>
      <w:r w:rsidRPr="006A0843">
        <w:t>（一）持有西國公司股份。</w:t>
      </w:r>
    </w:p>
    <w:p w:rsidR="00934A6C" w:rsidRPr="006A0843" w:rsidRDefault="00934A6C" w:rsidP="00934A6C">
      <w:pPr>
        <w:pStyle w:val="ae"/>
        <w:ind w:left="960" w:hanging="720"/>
      </w:pPr>
      <w:r w:rsidRPr="006A0843">
        <w:t>（二）在西國成立分公司。</w:t>
      </w:r>
    </w:p>
    <w:p w:rsidR="00934A6C" w:rsidRPr="006A0843" w:rsidRDefault="00934A6C" w:rsidP="00934A6C">
      <w:pPr>
        <w:pStyle w:val="ae"/>
        <w:ind w:left="960" w:hanging="720"/>
      </w:pPr>
      <w:r w:rsidRPr="006A0843">
        <w:t>（三）購買西國公司所發行公司債。</w:t>
      </w:r>
    </w:p>
    <w:p w:rsidR="00934A6C" w:rsidRPr="006A0843" w:rsidRDefault="00934A6C" w:rsidP="00934A6C">
      <w:pPr>
        <w:pStyle w:val="ae"/>
        <w:ind w:left="960" w:hanging="720"/>
      </w:pPr>
      <w:r w:rsidRPr="006A0843">
        <w:t>（四）參與在西國登記有案的投資基金。</w:t>
      </w:r>
    </w:p>
    <w:p w:rsidR="00934A6C" w:rsidRPr="006A0843" w:rsidRDefault="00934A6C" w:rsidP="00934A6C">
      <w:pPr>
        <w:pStyle w:val="ae"/>
        <w:ind w:left="960" w:hanging="720"/>
      </w:pPr>
      <w:r w:rsidRPr="006A0843">
        <w:t>（五）購買價值高於</w:t>
      </w:r>
      <w:r w:rsidRPr="006A0843">
        <w:t>3,005,060</w:t>
      </w:r>
      <w:r w:rsidRPr="006A0843">
        <w:t>歐元之房地產，或來自租稅天堂任何金額之房地產投資。</w:t>
      </w:r>
    </w:p>
    <w:p w:rsidR="00934A6C" w:rsidRPr="006A0843" w:rsidRDefault="00934A6C" w:rsidP="00934A6C">
      <w:pPr>
        <w:pStyle w:val="ae"/>
        <w:ind w:left="960" w:hanging="720"/>
      </w:pPr>
      <w:r w:rsidRPr="006A0843">
        <w:t>（六）成立資本額高於</w:t>
      </w:r>
      <w:r w:rsidRPr="006A0843">
        <w:t>3,005,060</w:t>
      </w:r>
      <w:r w:rsidRPr="006A0843">
        <w:t>歐元之合資企業、基金會、營利團體等，或來自租稅天堂任何金額之此類投資。</w:t>
      </w:r>
    </w:p>
    <w:p w:rsidR="00934A6C" w:rsidRPr="006A0843" w:rsidRDefault="00934A6C" w:rsidP="00934A6C">
      <w:pPr>
        <w:ind w:firstLine="480"/>
        <w:rPr>
          <w:lang w:eastAsia="zh-TW"/>
        </w:rPr>
      </w:pPr>
      <w:r w:rsidRPr="006A0843">
        <w:rPr>
          <w:lang w:eastAsia="zh-TW"/>
        </w:rPr>
        <w:t>非上揭型態所列的外資活動（例如非來自免稅天堂且金額低於</w:t>
      </w:r>
      <w:r w:rsidRPr="006A0843">
        <w:rPr>
          <w:lang w:eastAsia="zh-TW"/>
        </w:rPr>
        <w:t>3,005,060</w:t>
      </w:r>
      <w:r w:rsidRPr="006A0843">
        <w:rPr>
          <w:lang w:eastAsia="zh-TW"/>
        </w:rPr>
        <w:t>歐元之房地產購買、成立合資、基金會、營利團體等）均已完全自由開放，不受</w:t>
      </w:r>
      <w:r w:rsidRPr="006A0843">
        <w:rPr>
          <w:lang w:eastAsia="zh-TW"/>
        </w:rPr>
        <w:t>664/1999</w:t>
      </w:r>
      <w:r w:rsidRPr="006A0843">
        <w:rPr>
          <w:lang w:eastAsia="zh-TW"/>
        </w:rPr>
        <w:t>號皇家法律規範。</w:t>
      </w:r>
    </w:p>
    <w:p w:rsidR="00934A6C" w:rsidRPr="006A0843" w:rsidRDefault="00934A6C" w:rsidP="00934A6C">
      <w:pPr>
        <w:ind w:firstLine="480"/>
        <w:rPr>
          <w:lang w:eastAsia="zh-TW"/>
        </w:rPr>
      </w:pPr>
      <w:r w:rsidRPr="006A0843">
        <w:rPr>
          <w:lang w:eastAsia="zh-TW"/>
        </w:rPr>
        <w:t>至有關航空、電信、廣電、礦業、賭場、保全、武器、國家安全等西國各事業主管機關定有外資特別規定之產業，一經主管機關核准，亦須適用</w:t>
      </w:r>
      <w:r w:rsidRPr="006A0843">
        <w:rPr>
          <w:lang w:eastAsia="zh-TW"/>
        </w:rPr>
        <w:t>664/1999</w:t>
      </w:r>
      <w:r w:rsidRPr="006A0843">
        <w:rPr>
          <w:lang w:eastAsia="zh-TW"/>
        </w:rPr>
        <w:t>號皇家法律。</w:t>
      </w:r>
    </w:p>
    <w:p w:rsidR="00934A6C" w:rsidRPr="006A0843" w:rsidRDefault="00934A6C" w:rsidP="00934A6C">
      <w:pPr>
        <w:pStyle w:val="aa"/>
        <w:spacing w:before="257" w:after="257"/>
        <w:ind w:left="643" w:hanging="643"/>
        <w:rPr>
          <w:lang w:eastAsia="zh-TW"/>
        </w:rPr>
      </w:pPr>
      <w:r w:rsidRPr="006A0843">
        <w:rPr>
          <w:lang w:eastAsia="zh-TW"/>
        </w:rPr>
        <w:t>二、投資申請之規定、程序、應準備文件及審查流程</w:t>
      </w:r>
    </w:p>
    <w:p w:rsidR="00934A6C" w:rsidRPr="006A0843" w:rsidRDefault="00934A6C" w:rsidP="00934A6C">
      <w:pPr>
        <w:ind w:firstLine="480"/>
        <w:rPr>
          <w:lang w:eastAsia="zh-TW"/>
        </w:rPr>
      </w:pPr>
      <w:r w:rsidRPr="006A0843">
        <w:rPr>
          <w:lang w:eastAsia="zh-TW"/>
        </w:rPr>
        <w:t>西班牙於</w:t>
      </w:r>
      <w:r w:rsidRPr="006A0843">
        <w:rPr>
          <w:lang w:eastAsia="zh-TW"/>
        </w:rPr>
        <w:t>1986</w:t>
      </w:r>
      <w:r w:rsidRPr="006A0843">
        <w:rPr>
          <w:lang w:eastAsia="zh-TW"/>
        </w:rPr>
        <w:t>年加入歐洲共同體後，即依照歐體規定於</w:t>
      </w:r>
      <w:r w:rsidRPr="006A0843">
        <w:rPr>
          <w:lang w:eastAsia="zh-TW"/>
        </w:rPr>
        <w:t>1989</w:t>
      </w:r>
      <w:r w:rsidRPr="006A0843">
        <w:rPr>
          <w:lang w:eastAsia="zh-TW"/>
        </w:rPr>
        <w:t>年頒布實施第</w:t>
      </w:r>
      <w:r w:rsidRPr="006A0843">
        <w:rPr>
          <w:lang w:eastAsia="zh-TW"/>
        </w:rPr>
        <w:t>19/1989</w:t>
      </w:r>
      <w:r w:rsidRPr="006A0843">
        <w:rPr>
          <w:lang w:eastAsia="zh-TW"/>
        </w:rPr>
        <w:t>號公司法，規範申請成立公司等相關規定。</w:t>
      </w:r>
      <w:r w:rsidRPr="006A0843">
        <w:rPr>
          <w:lang w:eastAsia="zh-TW"/>
        </w:rPr>
        <w:t>1995</w:t>
      </w:r>
      <w:r w:rsidRPr="006A0843">
        <w:rPr>
          <w:lang w:eastAsia="zh-TW"/>
        </w:rPr>
        <w:t>年頒布第</w:t>
      </w:r>
      <w:r w:rsidRPr="006A0843">
        <w:rPr>
          <w:lang w:eastAsia="zh-TW"/>
        </w:rPr>
        <w:t>2/1995</w:t>
      </w:r>
      <w:r w:rsidRPr="006A0843">
        <w:rPr>
          <w:lang w:eastAsia="zh-TW"/>
        </w:rPr>
        <w:t>號法令規範設立有限公司。</w:t>
      </w:r>
      <w:r w:rsidRPr="006A0843">
        <w:rPr>
          <w:lang w:eastAsia="zh-TW"/>
        </w:rPr>
        <w:t>1996</w:t>
      </w:r>
      <w:r w:rsidRPr="006A0843">
        <w:rPr>
          <w:lang w:eastAsia="zh-TW"/>
        </w:rPr>
        <w:t>年頒布第</w:t>
      </w:r>
      <w:r w:rsidRPr="006A0843">
        <w:rPr>
          <w:lang w:eastAsia="zh-TW"/>
        </w:rPr>
        <w:t>1784/1996</w:t>
      </w:r>
      <w:r w:rsidRPr="006A0843">
        <w:rPr>
          <w:lang w:eastAsia="zh-TW"/>
        </w:rPr>
        <w:t>號皇家法令，制定新的商業登記規定。新近西國亦依據歐盟第</w:t>
      </w:r>
      <w:r w:rsidRPr="006A0843">
        <w:rPr>
          <w:lang w:eastAsia="zh-TW"/>
        </w:rPr>
        <w:t>2001/86CE</w:t>
      </w:r>
      <w:r w:rsidRPr="006A0843">
        <w:rPr>
          <w:lang w:eastAsia="zh-TW"/>
        </w:rPr>
        <w:t>指令修改相關規定，使歐盟公司得以「歐洲公司（</w:t>
      </w:r>
      <w:r w:rsidRPr="006A0843">
        <w:rPr>
          <w:lang w:eastAsia="zh-TW"/>
        </w:rPr>
        <w:t>European Company</w:t>
      </w:r>
      <w:r w:rsidRPr="006A0843">
        <w:rPr>
          <w:lang w:eastAsia="zh-TW"/>
        </w:rPr>
        <w:t>）」模式，在區域內多國運作。以下有關申請成立公司規定、程序及相關費用，即參照上述三個法令規定。</w:t>
      </w:r>
    </w:p>
    <w:p w:rsidR="00934A6C" w:rsidRPr="006A0843" w:rsidRDefault="00934A6C" w:rsidP="00934A6C">
      <w:pPr>
        <w:pStyle w:val="ae"/>
        <w:ind w:left="960" w:hanging="720"/>
      </w:pPr>
      <w:r w:rsidRPr="006A0843">
        <w:t>（一）依據西國法律設</w:t>
      </w:r>
      <w:r w:rsidRPr="006A0843">
        <w:rPr>
          <w:lang w:val="es"/>
        </w:rPr>
        <w:t>立</w:t>
      </w:r>
      <w:r w:rsidRPr="006A0843">
        <w:t>公司：</w:t>
      </w:r>
    </w:p>
    <w:p w:rsidR="00934A6C" w:rsidRPr="006A0843" w:rsidRDefault="00934A6C" w:rsidP="00934A6C">
      <w:pPr>
        <w:pStyle w:val="af1"/>
        <w:ind w:left="1440" w:hanging="480"/>
      </w:pPr>
      <w:r w:rsidRPr="006A0843">
        <w:t>１、常見公司類型：</w:t>
      </w:r>
    </w:p>
    <w:p w:rsidR="00934A6C" w:rsidRPr="006A0843" w:rsidRDefault="00934A6C" w:rsidP="00934A6C">
      <w:pPr>
        <w:pStyle w:val="16"/>
        <w:ind w:left="1800" w:hanging="600"/>
      </w:pPr>
      <w:r w:rsidRPr="006A0843">
        <w:t>（</w:t>
      </w:r>
      <w:r w:rsidRPr="006A0843">
        <w:t>1</w:t>
      </w:r>
      <w:r w:rsidRPr="006A0843">
        <w:t>）股份有限公司（</w:t>
      </w:r>
      <w:r w:rsidRPr="006A0843">
        <w:t>Sociedad An</w:t>
      </w:r>
      <w:r w:rsidRPr="006A0843">
        <w:rPr>
          <w:rFonts w:eastAsia="細明體"/>
        </w:rPr>
        <w:t>ó</w:t>
      </w:r>
      <w:r w:rsidRPr="006A0843">
        <w:t>nima</w:t>
      </w:r>
      <w:r w:rsidRPr="006A0843">
        <w:t>，</w:t>
      </w:r>
      <w:r w:rsidRPr="006A0843">
        <w:t>S.A.</w:t>
      </w:r>
      <w:r w:rsidRPr="006A0843">
        <w:t>）：最低資本額為</w:t>
      </w:r>
      <w:r w:rsidRPr="006A0843">
        <w:t>60,000</w:t>
      </w:r>
      <w:r w:rsidRPr="006A0843">
        <w:t>歐元，股本必須全部認購，登記時實繳股本至少應占總股本票面價值的</w:t>
      </w:r>
      <w:r w:rsidRPr="006A0843">
        <w:t>25%</w:t>
      </w:r>
      <w:r w:rsidRPr="006A0843">
        <w:t>，其餘</w:t>
      </w:r>
      <w:r w:rsidRPr="006A0843">
        <w:t>75%</w:t>
      </w:r>
      <w:r w:rsidRPr="006A0843">
        <w:t>股本須於法定期限內繳齊，股東至少</w:t>
      </w:r>
      <w:r w:rsidRPr="006A0843">
        <w:t>1</w:t>
      </w:r>
      <w:r w:rsidRPr="006A0843">
        <w:t>人。</w:t>
      </w:r>
    </w:p>
    <w:p w:rsidR="00934A6C" w:rsidRPr="006A0843" w:rsidRDefault="00934A6C" w:rsidP="00934A6C">
      <w:pPr>
        <w:pStyle w:val="16"/>
        <w:ind w:left="1800" w:hanging="600"/>
      </w:pPr>
      <w:r w:rsidRPr="006A0843">
        <w:t>（</w:t>
      </w:r>
      <w:r w:rsidRPr="006A0843">
        <w:t>2</w:t>
      </w:r>
      <w:r w:rsidRPr="006A0843">
        <w:t>）有限公司（</w:t>
      </w:r>
      <w:r w:rsidRPr="006A0843">
        <w:t>Sociedad Limitada</w:t>
      </w:r>
      <w:r w:rsidRPr="006A0843">
        <w:t>，</w:t>
      </w:r>
      <w:r w:rsidRPr="006A0843">
        <w:t>S.L.</w:t>
      </w:r>
      <w:r w:rsidRPr="006A0843">
        <w:t>）：最低資本額為</w:t>
      </w:r>
      <w:r w:rsidRPr="006A0843">
        <w:t>3,000</w:t>
      </w:r>
      <w:r w:rsidRPr="006A0843">
        <w:t>歐元，公司成立時資金必須全數到位，股東至少</w:t>
      </w:r>
      <w:r w:rsidRPr="006A0843">
        <w:t>1</w:t>
      </w:r>
      <w:r w:rsidRPr="006A0843">
        <w:t>人。</w:t>
      </w:r>
    </w:p>
    <w:p w:rsidR="00934A6C" w:rsidRPr="006A0843" w:rsidRDefault="00934A6C" w:rsidP="00934A6C">
      <w:pPr>
        <w:pStyle w:val="16"/>
        <w:ind w:left="1800" w:hanging="600"/>
      </w:pPr>
      <w:r w:rsidRPr="006A0843">
        <w:t>（</w:t>
      </w:r>
      <w:r w:rsidRPr="006A0843">
        <w:t>3</w:t>
      </w:r>
      <w:r w:rsidRPr="006A0843">
        <w:t>）新型有限公司（</w:t>
      </w:r>
      <w:r w:rsidRPr="006A0843">
        <w:t>Sociedad Limitada Nueva Empresa</w:t>
      </w:r>
      <w:r w:rsidRPr="006A0843">
        <w:t>，</w:t>
      </w:r>
      <w:r w:rsidRPr="006A0843">
        <w:t>SLNE</w:t>
      </w:r>
      <w:r w:rsidRPr="006A0843">
        <w:t>）：資本額限於</w:t>
      </w:r>
      <w:r w:rsidRPr="006A0843">
        <w:t>3,000</w:t>
      </w:r>
      <w:r w:rsidRPr="006A0843">
        <w:t>及</w:t>
      </w:r>
      <w:r w:rsidRPr="006A0843">
        <w:t>120,000</w:t>
      </w:r>
      <w:r w:rsidRPr="006A0843">
        <w:t>歐元間，並限以現金形式出資，股東人數至少</w:t>
      </w:r>
      <w:r w:rsidRPr="006A0843">
        <w:t>1</w:t>
      </w:r>
      <w:r w:rsidRPr="006A0843">
        <w:t>人，至多</w:t>
      </w:r>
      <w:r w:rsidRPr="006A0843">
        <w:t>5</w:t>
      </w:r>
      <w:r w:rsidRPr="006A0843">
        <w:t>人。為有限責任公司中特殊的一種，目的在鼓勵建立新的中小企業</w:t>
      </w:r>
      <w:r w:rsidRPr="006A0843">
        <w:t>,</w:t>
      </w:r>
      <w:r w:rsidRPr="006A0843">
        <w:t>為它們的設立及經營發展提供便利和靈活性。可以透過網路線上完成註冊手續並開始營業，此外還可以簡便方式完成財會作業。</w:t>
      </w:r>
    </w:p>
    <w:p w:rsidR="005F782E" w:rsidRPr="006A0843" w:rsidRDefault="005F782E" w:rsidP="00934A6C">
      <w:pPr>
        <w:pStyle w:val="16"/>
        <w:ind w:left="1800" w:hanging="600"/>
      </w:pPr>
    </w:p>
    <w:p w:rsidR="00934A6C" w:rsidRPr="006A0843" w:rsidRDefault="00934A6C" w:rsidP="00934A6C">
      <w:pPr>
        <w:pStyle w:val="16"/>
        <w:ind w:left="1800" w:hanging="600"/>
      </w:pPr>
      <w:r w:rsidRPr="006A0843">
        <w:t>（</w:t>
      </w:r>
      <w:r w:rsidRPr="006A0843">
        <w:t>4</w:t>
      </w:r>
      <w:r w:rsidRPr="006A0843">
        <w:t>）歐盟公司（</w:t>
      </w:r>
      <w:r w:rsidRPr="006A0843">
        <w:t>Sociedad An</w:t>
      </w:r>
      <w:r w:rsidRPr="006A0843">
        <w:rPr>
          <w:rFonts w:eastAsia="細明體"/>
        </w:rPr>
        <w:t>ó</w:t>
      </w:r>
      <w:r w:rsidRPr="006A0843">
        <w:t>nima europea</w:t>
      </w:r>
      <w:r w:rsidRPr="006A0843">
        <w:t>，</w:t>
      </w:r>
      <w:r w:rsidRPr="006A0843">
        <w:t>SE</w:t>
      </w:r>
      <w:r w:rsidRPr="006A0843">
        <w:t>）：最低資本額為</w:t>
      </w:r>
      <w:r w:rsidRPr="006A0843">
        <w:t>120,000</w:t>
      </w:r>
      <w:r w:rsidRPr="006A0843">
        <w:t>歐元，股東至少</w:t>
      </w:r>
      <w:r w:rsidRPr="006A0843">
        <w:t>1</w:t>
      </w:r>
      <w:r w:rsidRPr="006A0843">
        <w:t>人。</w:t>
      </w:r>
    </w:p>
    <w:p w:rsidR="00934A6C" w:rsidRPr="006A0843" w:rsidRDefault="00934A6C" w:rsidP="00934A6C">
      <w:pPr>
        <w:pStyle w:val="af1"/>
        <w:ind w:left="1440" w:hanging="480"/>
      </w:pPr>
      <w:r w:rsidRPr="006A0843">
        <w:rPr>
          <w:lang w:val="en-US"/>
        </w:rPr>
        <w:t>２</w:t>
      </w:r>
      <w:r w:rsidRPr="006A0843">
        <w:t>、程序</w:t>
      </w:r>
      <w:r w:rsidRPr="006A0843">
        <w:rPr>
          <w:lang w:val="en-US"/>
        </w:rPr>
        <w:t>：</w:t>
      </w:r>
    </w:p>
    <w:p w:rsidR="00934A6C" w:rsidRPr="006A0843" w:rsidRDefault="00934A6C" w:rsidP="005F782E">
      <w:pPr>
        <w:pStyle w:val="16"/>
        <w:ind w:left="1800" w:hanging="600"/>
      </w:pPr>
      <w:r w:rsidRPr="006A0843">
        <w:t>（</w:t>
      </w:r>
      <w:r w:rsidRPr="006A0843">
        <w:t>1</w:t>
      </w:r>
      <w:r w:rsidRPr="006A0843">
        <w:t>）由於國人較常申請</w:t>
      </w:r>
      <w:r w:rsidRPr="006A0843">
        <w:t>S.A.</w:t>
      </w:r>
      <w:r w:rsidRPr="006A0843">
        <w:t>及</w:t>
      </w:r>
      <w:r w:rsidRPr="006A0843">
        <w:t>S.L.</w:t>
      </w:r>
      <w:r w:rsidRPr="006A0843">
        <w:t>型態之公司，且兩者設立程序及規定類似，以下以</w:t>
      </w:r>
      <w:r w:rsidRPr="006A0843">
        <w:t>S.A.</w:t>
      </w:r>
      <w:r w:rsidRPr="006A0843">
        <w:t>為例說明各項法定申辦程序：</w:t>
      </w:r>
    </w:p>
    <w:p w:rsidR="00934A6C" w:rsidRPr="006A0843" w:rsidRDefault="00934A6C" w:rsidP="00934A6C">
      <w:pPr>
        <w:pStyle w:val="Af4"/>
        <w:ind w:left="1800" w:hanging="360"/>
      </w:pPr>
      <w:r w:rsidRPr="006A0843">
        <w:t>●</w:t>
      </w:r>
      <w:r w:rsidRPr="006A0843">
        <w:tab/>
      </w:r>
      <w:r w:rsidRPr="006A0843">
        <w:t>向西班牙中央工商登記處（</w:t>
      </w:r>
      <w:r w:rsidRPr="006A0843">
        <w:t>Registro Mercantil Central</w:t>
      </w:r>
      <w:r w:rsidRPr="006A0843">
        <w:t>）申請「無重複命名證明」，俾使用公司新名稱。</w:t>
      </w:r>
    </w:p>
    <w:p w:rsidR="00934A6C" w:rsidRPr="006A0843" w:rsidRDefault="00934A6C" w:rsidP="00934A6C">
      <w:pPr>
        <w:pStyle w:val="Af4"/>
        <w:ind w:left="1800" w:hanging="360"/>
      </w:pPr>
      <w:r w:rsidRPr="006A0843">
        <w:t>●</w:t>
      </w:r>
      <w:r w:rsidRPr="006A0843">
        <w:tab/>
      </w:r>
      <w:r w:rsidRPr="006A0843">
        <w:t>至銀行以新公司名稱開戶，取得資本額存入證明。</w:t>
      </w:r>
    </w:p>
    <w:p w:rsidR="00934A6C" w:rsidRPr="006A0843" w:rsidRDefault="00934A6C" w:rsidP="00934A6C">
      <w:pPr>
        <w:pStyle w:val="Af4"/>
        <w:ind w:left="1800" w:hanging="360"/>
      </w:pPr>
      <w:r w:rsidRPr="006A0843">
        <w:t>●</w:t>
      </w:r>
      <w:r w:rsidRPr="006A0843">
        <w:tab/>
      </w:r>
      <w:r w:rsidRPr="006A0843">
        <w:t>至公證處簽署公司設立章程，須備齊以上證件及股東委託書、董事同意書等（倘係在國外申辦，須向西班牙駐外領事館認證）。</w:t>
      </w:r>
    </w:p>
    <w:p w:rsidR="00934A6C" w:rsidRPr="006A0843" w:rsidRDefault="00934A6C" w:rsidP="00934A6C">
      <w:pPr>
        <w:pStyle w:val="Af4"/>
        <w:ind w:left="1800" w:hanging="360"/>
      </w:pPr>
      <w:r w:rsidRPr="006A0843">
        <w:t>●</w:t>
      </w:r>
      <w:r w:rsidRPr="006A0843">
        <w:tab/>
      </w:r>
      <w:r w:rsidRPr="006A0843">
        <w:t>向西班牙賦稅主管機關申請新公司賦稅號碼</w:t>
      </w:r>
      <w:r w:rsidRPr="006A0843">
        <w:t>”CIF”</w:t>
      </w:r>
      <w:r w:rsidRPr="006A0843">
        <w:t>（申請人倘非西籍，則須擁有外籍人士身分證號碼</w:t>
      </w:r>
      <w:r w:rsidRPr="006A0843">
        <w:t>”NIE,</w:t>
      </w:r>
      <w:r w:rsidR="00207CA2" w:rsidRPr="006A0843">
        <w:rPr>
          <w:rFonts w:hint="eastAsia"/>
        </w:rPr>
        <w:t xml:space="preserve"> </w:t>
      </w:r>
      <w:r w:rsidRPr="006A0843">
        <w:t>N</w:t>
      </w:r>
      <w:r w:rsidRPr="006A0843">
        <w:rPr>
          <w:rFonts w:eastAsia="細明體"/>
        </w:rPr>
        <w:t>ú</w:t>
      </w:r>
      <w:r w:rsidRPr="006A0843">
        <w:t>mero de Identidad de Extranjero</w:t>
      </w:r>
      <w:r w:rsidRPr="006A0843">
        <w:t>）。</w:t>
      </w:r>
    </w:p>
    <w:p w:rsidR="00934A6C" w:rsidRPr="006A0843" w:rsidRDefault="00934A6C" w:rsidP="00934A6C">
      <w:pPr>
        <w:pStyle w:val="Af4"/>
        <w:ind w:left="1800" w:hanging="360"/>
      </w:pPr>
      <w:r w:rsidRPr="006A0843">
        <w:t>●</w:t>
      </w:r>
      <w:r w:rsidRPr="006A0843">
        <w:tab/>
      </w:r>
      <w:r w:rsidRPr="006A0843">
        <w:t>繳納財產轉讓稅（</w:t>
      </w:r>
      <w:r w:rsidRPr="006A0843">
        <w:t>Impuesto sobre Transmisiones Patrimoniales</w:t>
      </w:r>
      <w:r w:rsidRPr="006A0843">
        <w:t>）及文件司法公證稅。</w:t>
      </w:r>
    </w:p>
    <w:p w:rsidR="00934A6C" w:rsidRPr="006A0843" w:rsidRDefault="00934A6C" w:rsidP="00934A6C">
      <w:pPr>
        <w:pStyle w:val="Af4"/>
        <w:ind w:left="1800" w:hanging="360"/>
      </w:pPr>
      <w:r w:rsidRPr="006A0843">
        <w:t>●</w:t>
      </w:r>
      <w:r w:rsidRPr="006A0843">
        <w:tab/>
      </w:r>
      <w:r w:rsidRPr="006A0843">
        <w:t>完成上述手續後，即可向公司所在地政府商業登記處辦理公司登記。</w:t>
      </w:r>
    </w:p>
    <w:p w:rsidR="00934A6C" w:rsidRPr="006A0843" w:rsidRDefault="00934A6C" w:rsidP="00934A6C">
      <w:pPr>
        <w:pStyle w:val="Af4"/>
        <w:ind w:left="1800" w:hanging="360"/>
      </w:pPr>
      <w:r w:rsidRPr="006A0843">
        <w:t>●</w:t>
      </w:r>
      <w:r w:rsidRPr="006A0843">
        <w:tab/>
      </w:r>
      <w:r w:rsidRPr="006A0843">
        <w:t>向西國工業、貿易暨觀光部外人投資登記處（</w:t>
      </w:r>
      <w:r w:rsidRPr="006A0843">
        <w:t>Registro de Inversiones Extranjeras</w:t>
      </w:r>
      <w:r w:rsidRPr="006A0843">
        <w:t>）申報投資金額。</w:t>
      </w:r>
    </w:p>
    <w:p w:rsidR="00934A6C" w:rsidRPr="006A0843" w:rsidRDefault="00934A6C" w:rsidP="00934A6C">
      <w:pPr>
        <w:pStyle w:val="16"/>
        <w:ind w:left="1800" w:hanging="600"/>
      </w:pPr>
      <w:r w:rsidRPr="006A0843">
        <w:t>（</w:t>
      </w:r>
      <w:r w:rsidRPr="006A0843">
        <w:t>2</w:t>
      </w:r>
      <w:r w:rsidRPr="006A0843">
        <w:t>）約</w:t>
      </w:r>
      <w:r w:rsidRPr="006A0843">
        <w:t>6-8</w:t>
      </w:r>
      <w:r w:rsidRPr="006A0843">
        <w:t>週完成設立公司之法律必要程序，在正式開始其業務活動之前，尚需至財政暨公共行政部、勞工暨移民部、社會保險機構和所在地市政府辦理其他手續。</w:t>
      </w:r>
    </w:p>
    <w:p w:rsidR="00934A6C" w:rsidRPr="006A0843" w:rsidRDefault="00934A6C" w:rsidP="00934A6C">
      <w:pPr>
        <w:pStyle w:val="Af4"/>
        <w:ind w:left="1800" w:hanging="360"/>
      </w:pPr>
      <w:r w:rsidRPr="006A0843">
        <w:t>●</w:t>
      </w:r>
      <w:r w:rsidRPr="006A0843">
        <w:tab/>
      </w:r>
      <w:r w:rsidRPr="006A0843">
        <w:t>向營業所在地的財政部稅務局（</w:t>
      </w:r>
      <w:r w:rsidRPr="006A0843">
        <w:t>www.aeat.es</w:t>
      </w:r>
      <w:r w:rsidRPr="006A0843">
        <w:t>）辦理營業稅登記（</w:t>
      </w:r>
      <w:r w:rsidRPr="006A0843">
        <w:t>IAE</w:t>
      </w:r>
      <w:r w:rsidRPr="006A0843">
        <w:t>）及加值稅登記（</w:t>
      </w:r>
      <w:r w:rsidRPr="006A0843">
        <w:t>IVA</w:t>
      </w:r>
      <w:r w:rsidRPr="006A0843">
        <w:t>），分別應於營業前</w:t>
      </w:r>
      <w:r w:rsidRPr="006A0843">
        <w:t>10</w:t>
      </w:r>
      <w:r w:rsidRPr="006A0843">
        <w:t>個工作日及營業活動開始前辦理完畢。</w:t>
      </w:r>
    </w:p>
    <w:p w:rsidR="00934A6C" w:rsidRPr="006A0843" w:rsidRDefault="00934A6C" w:rsidP="00934A6C">
      <w:pPr>
        <w:pStyle w:val="Af4"/>
        <w:ind w:left="1800" w:hanging="360"/>
      </w:pPr>
      <w:r w:rsidRPr="006A0843">
        <w:t>●</w:t>
      </w:r>
      <w:r w:rsidRPr="006A0843">
        <w:tab/>
      </w:r>
      <w:r w:rsidRPr="006A0843">
        <w:t>向營業所在地的社會保險機構（</w:t>
      </w:r>
      <w:r w:rsidRPr="006A0843">
        <w:t>www.seg-social.es</w:t>
      </w:r>
      <w:r w:rsidRPr="006A0843">
        <w:t>）辦理社會保險和勞動意外事故險登記以及辦理員工社會保險登記。</w:t>
      </w:r>
    </w:p>
    <w:p w:rsidR="00934A6C" w:rsidRPr="006A0843" w:rsidRDefault="00934A6C" w:rsidP="00934A6C">
      <w:pPr>
        <w:pStyle w:val="Af4"/>
        <w:ind w:left="1800" w:hanging="360"/>
      </w:pPr>
      <w:r w:rsidRPr="006A0843">
        <w:t>●</w:t>
      </w:r>
      <w:r w:rsidRPr="006A0843">
        <w:tab/>
      </w:r>
      <w:r w:rsidRPr="006A0843">
        <w:t>在經營活動開始前，於公司所在地市政府規劃局申請開業執照，須檢附可證明相關施工及設施等均符合現行城市規劃條文的各種文件（任何廠房、店面的施工都需要許可證）。</w:t>
      </w:r>
    </w:p>
    <w:p w:rsidR="00934A6C" w:rsidRPr="006A0843" w:rsidRDefault="00934A6C" w:rsidP="00934A6C">
      <w:pPr>
        <w:pStyle w:val="Af4"/>
        <w:ind w:left="1800" w:hanging="360"/>
      </w:pPr>
      <w:r w:rsidRPr="006A0843">
        <w:t>●</w:t>
      </w:r>
      <w:r w:rsidRPr="006A0843">
        <w:tab/>
      </w:r>
      <w:r w:rsidRPr="006A0843">
        <w:t>於企業開業後的</w:t>
      </w:r>
      <w:r w:rsidRPr="006A0843">
        <w:t>30</w:t>
      </w:r>
      <w:r w:rsidRPr="006A0843">
        <w:t>天內，在公司所在地的勞動及社會事務局（</w:t>
      </w:r>
      <w:r w:rsidRPr="006A0843">
        <w:t>www.mtas.es</w:t>
      </w:r>
      <w:r w:rsidRPr="006A0843">
        <w:t>）辦理工作場所開業通知，並辦理登記及造訪冊登錄，所有企業必須備造訪冊以便勞動檢查部門在巡視時記載必要的批示，並必須保證登記冊的齊備，自開業以來所有員工都必須登記在冊。</w:t>
      </w:r>
    </w:p>
    <w:p w:rsidR="00934A6C" w:rsidRPr="006A0843" w:rsidRDefault="00934A6C" w:rsidP="00934A6C">
      <w:pPr>
        <w:pStyle w:val="af1"/>
        <w:ind w:left="1440" w:hanging="480"/>
      </w:pPr>
      <w:r w:rsidRPr="006A0843">
        <w:t>３、公司成立相關費用</w:t>
      </w:r>
    </w:p>
    <w:tbl>
      <w:tblPr>
        <w:tblW w:w="4100" w:type="pct"/>
        <w:jc w:val="right"/>
        <w:tblLayout w:type="fixed"/>
        <w:tblCellMar>
          <w:left w:w="10" w:type="dxa"/>
          <w:right w:w="10" w:type="dxa"/>
        </w:tblCellMar>
        <w:tblLook w:val="04A0" w:firstRow="1" w:lastRow="0" w:firstColumn="1" w:lastColumn="0" w:noHBand="0" w:noVBand="1"/>
      </w:tblPr>
      <w:tblGrid>
        <w:gridCol w:w="2802"/>
        <w:gridCol w:w="4265"/>
      </w:tblGrid>
      <w:tr w:rsidR="006A0843" w:rsidRPr="006A0843" w:rsidTr="00D653F7">
        <w:trPr>
          <w:trHeight w:val="567"/>
          <w:tblHeader/>
          <w:jc w:val="right"/>
        </w:trPr>
        <w:tc>
          <w:tcPr>
            <w:tcW w:w="2755"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pPr>
            <w:r w:rsidRPr="006A0843">
              <w:t>費用</w:t>
            </w:r>
          </w:p>
        </w:tc>
        <w:tc>
          <w:tcPr>
            <w:tcW w:w="4194"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pPr>
            <w:r w:rsidRPr="006A0843">
              <w:t>金額</w:t>
            </w:r>
          </w:p>
        </w:tc>
      </w:tr>
      <w:tr w:rsidR="006A0843" w:rsidRPr="006A0843" w:rsidTr="00D653F7">
        <w:trPr>
          <w:trHeight w:val="567"/>
          <w:jc w:val="right"/>
        </w:trPr>
        <w:tc>
          <w:tcPr>
            <w:tcW w:w="2755"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財產轉讓稅</w:t>
            </w:r>
          </w:p>
        </w:tc>
        <w:tc>
          <w:tcPr>
            <w:tcW w:w="419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根據</w:t>
            </w:r>
            <w:r w:rsidRPr="006A0843">
              <w:t>3/2010</w:t>
            </w:r>
            <w:r w:rsidRPr="006A0843">
              <w:t>皇家法令，免稅</w:t>
            </w:r>
          </w:p>
        </w:tc>
      </w:tr>
      <w:tr w:rsidR="006A0843" w:rsidRPr="006A0843" w:rsidTr="00D653F7">
        <w:trPr>
          <w:trHeight w:val="567"/>
          <w:jc w:val="right"/>
        </w:trPr>
        <w:tc>
          <w:tcPr>
            <w:tcW w:w="2755"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設立企業公證費用</w:t>
            </w:r>
          </w:p>
        </w:tc>
        <w:tc>
          <w:tcPr>
            <w:tcW w:w="419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有限公司（</w:t>
            </w:r>
            <w:r w:rsidRPr="006A0843">
              <w:t>S.L.</w:t>
            </w:r>
            <w:r w:rsidRPr="006A0843">
              <w:t>），資本額</w:t>
            </w:r>
            <w:r w:rsidRPr="006A0843">
              <w:t>3,000</w:t>
            </w:r>
            <w:r w:rsidRPr="006A0843">
              <w:t>歐元以上，收費</w:t>
            </w:r>
            <w:r w:rsidRPr="006A0843">
              <w:t>150</w:t>
            </w:r>
            <w:r w:rsidRPr="006A0843">
              <w:t>歐元</w:t>
            </w:r>
          </w:p>
          <w:p w:rsidR="00934A6C" w:rsidRPr="006A0843" w:rsidRDefault="00934A6C" w:rsidP="00D653F7">
            <w:pPr>
              <w:pStyle w:val="af3"/>
              <w:jc w:val="both"/>
            </w:pPr>
            <w:r w:rsidRPr="006A0843">
              <w:t>股份有限公司（</w:t>
            </w:r>
            <w:r w:rsidRPr="006A0843">
              <w:t>S.A.</w:t>
            </w:r>
            <w:r w:rsidRPr="006A0843">
              <w:t>），資本額</w:t>
            </w:r>
            <w:r w:rsidRPr="006A0843">
              <w:t>60,000</w:t>
            </w:r>
            <w:r w:rsidRPr="006A0843">
              <w:t>歐元以上，收取</w:t>
            </w:r>
            <w:r w:rsidRPr="006A0843">
              <w:t>300</w:t>
            </w:r>
            <w:r w:rsidRPr="006A0843">
              <w:t>歐元</w:t>
            </w:r>
          </w:p>
        </w:tc>
      </w:tr>
      <w:tr w:rsidR="006A0843" w:rsidRPr="006A0843" w:rsidTr="00D653F7">
        <w:trPr>
          <w:trHeight w:val="567"/>
          <w:jc w:val="right"/>
        </w:trPr>
        <w:tc>
          <w:tcPr>
            <w:tcW w:w="2755"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left"/>
            </w:pPr>
            <w:r w:rsidRPr="006A0843">
              <w:t>中央工商登記處（</w:t>
            </w:r>
            <w:r w:rsidRPr="006A0843">
              <w:t>Registro Mercantil</w:t>
            </w:r>
            <w:r w:rsidRPr="006A0843">
              <w:t>）</w:t>
            </w:r>
          </w:p>
          <w:p w:rsidR="00934A6C" w:rsidRPr="006A0843" w:rsidRDefault="00934A6C" w:rsidP="00D653F7">
            <w:pPr>
              <w:pStyle w:val="af3"/>
              <w:jc w:val="left"/>
            </w:pPr>
            <w:r w:rsidRPr="006A0843">
              <w:t>註冊費用</w:t>
            </w:r>
          </w:p>
        </w:tc>
        <w:tc>
          <w:tcPr>
            <w:tcW w:w="419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有限公司（</w:t>
            </w:r>
            <w:r w:rsidRPr="006A0843">
              <w:t>S.L.</w:t>
            </w:r>
            <w:r w:rsidRPr="006A0843">
              <w:t>），資本額</w:t>
            </w:r>
            <w:r w:rsidRPr="006A0843">
              <w:t>3,000</w:t>
            </w:r>
            <w:r w:rsidRPr="006A0843">
              <w:t>歐元以上，收費</w:t>
            </w:r>
            <w:r w:rsidRPr="006A0843">
              <w:t>100</w:t>
            </w:r>
            <w:r w:rsidRPr="006A0843">
              <w:t>歐元</w:t>
            </w:r>
          </w:p>
          <w:p w:rsidR="00934A6C" w:rsidRPr="006A0843" w:rsidRDefault="00934A6C" w:rsidP="00D653F7">
            <w:pPr>
              <w:pStyle w:val="af3"/>
              <w:jc w:val="both"/>
            </w:pPr>
            <w:r w:rsidRPr="006A0843">
              <w:t>股份有限公司（</w:t>
            </w:r>
            <w:r w:rsidRPr="006A0843">
              <w:t>S.A.</w:t>
            </w:r>
            <w:r w:rsidRPr="006A0843">
              <w:t>），資本額</w:t>
            </w:r>
            <w:r w:rsidRPr="006A0843">
              <w:t>60,000</w:t>
            </w:r>
            <w:r w:rsidRPr="006A0843">
              <w:t>歐元以上，收取</w:t>
            </w:r>
            <w:r w:rsidRPr="006A0843">
              <w:t>150</w:t>
            </w:r>
            <w:r w:rsidRPr="006A0843">
              <w:t>歐元</w:t>
            </w:r>
          </w:p>
        </w:tc>
      </w:tr>
      <w:tr w:rsidR="006A0843" w:rsidRPr="006A0843" w:rsidTr="00D653F7">
        <w:trPr>
          <w:trHeight w:val="567"/>
          <w:jc w:val="right"/>
        </w:trPr>
        <w:tc>
          <w:tcPr>
            <w:tcW w:w="2755"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開業許可證</w:t>
            </w:r>
          </w:p>
        </w:tc>
        <w:tc>
          <w:tcPr>
            <w:tcW w:w="419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徵收一次之市政稅，徵收數額低</w:t>
            </w:r>
          </w:p>
        </w:tc>
      </w:tr>
      <w:tr w:rsidR="006A0843" w:rsidRPr="006A0843" w:rsidTr="00D653F7">
        <w:trPr>
          <w:trHeight w:val="567"/>
          <w:jc w:val="right"/>
        </w:trPr>
        <w:tc>
          <w:tcPr>
            <w:tcW w:w="2755"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其他費用（如專業費用）</w:t>
            </w:r>
          </w:p>
        </w:tc>
        <w:tc>
          <w:tcPr>
            <w:tcW w:w="4194"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因個案而定</w:t>
            </w:r>
          </w:p>
        </w:tc>
      </w:tr>
    </w:tbl>
    <w:p w:rsidR="00934A6C" w:rsidRPr="006A0843" w:rsidRDefault="00934A6C" w:rsidP="00934A6C">
      <w:pPr>
        <w:pStyle w:val="af2"/>
        <w:ind w:left="1440" w:firstLine="480"/>
      </w:pPr>
      <w:r w:rsidRPr="006A0843">
        <w:t>在西班牙設立有限公司（以資本額</w:t>
      </w:r>
      <w:r w:rsidRPr="006A0843">
        <w:t>3,000</w:t>
      </w:r>
      <w:r w:rsidRPr="006A0843">
        <w:t>歐元為考量）設立費用平均為</w:t>
      </w:r>
      <w:r w:rsidRPr="006A0843">
        <w:t>550</w:t>
      </w:r>
      <w:r w:rsidRPr="006A0843">
        <w:t>歐元；設立股份有限公司（以</w:t>
      </w:r>
      <w:r w:rsidRPr="006A0843">
        <w:t>60,000</w:t>
      </w:r>
      <w:r w:rsidRPr="006A0843">
        <w:t>歐元資本考量）設立費用平均為</w:t>
      </w:r>
      <w:r w:rsidRPr="006A0843">
        <w:t>750</w:t>
      </w:r>
      <w:r w:rsidRPr="006A0843">
        <w:t>歐元</w:t>
      </w:r>
    </w:p>
    <w:p w:rsidR="00934A6C" w:rsidRPr="006A0843" w:rsidRDefault="00934A6C" w:rsidP="00934A6C">
      <w:pPr>
        <w:pStyle w:val="ae"/>
        <w:ind w:left="960" w:hanging="720"/>
      </w:pPr>
      <w:r w:rsidRPr="006A0843">
        <w:t>（二）外國公司設立分公司或代表處</w:t>
      </w:r>
    </w:p>
    <w:p w:rsidR="00934A6C" w:rsidRPr="006A0843" w:rsidRDefault="00934A6C" w:rsidP="00934A6C">
      <w:pPr>
        <w:pStyle w:val="af"/>
        <w:ind w:left="960" w:firstLine="480"/>
        <w:rPr>
          <w:lang w:eastAsia="zh-TW"/>
        </w:rPr>
      </w:pPr>
      <w:r w:rsidRPr="006A0843">
        <w:rPr>
          <w:lang w:eastAsia="zh-TW"/>
        </w:rPr>
        <w:t>分公司並非獨立法人，外國公司設立分公司應檢具設立分公司之公證文件、母公司存在證明及章程等資料在商業註冊局（</w:t>
      </w:r>
      <w:r w:rsidRPr="006A0843">
        <w:rPr>
          <w:lang w:eastAsia="zh-TW"/>
        </w:rPr>
        <w:t>Registro Mercantil</w:t>
      </w:r>
      <w:r w:rsidRPr="006A0843">
        <w:rPr>
          <w:lang w:eastAsia="zh-TW"/>
        </w:rPr>
        <w:t>）註冊獲取執照。一般而言，外國公司在西國設立分公司與成立一獨立公司的手續與費用都極類似。分公司應有一定資金投入，但沒有最低數額的要求。分公司應有一合法代表負責處理公司事務，但不設正式的管理或經營機構。</w:t>
      </w:r>
    </w:p>
    <w:p w:rsidR="00934A6C" w:rsidRPr="006A0843" w:rsidRDefault="00934A6C" w:rsidP="00934A6C">
      <w:pPr>
        <w:pStyle w:val="af"/>
        <w:ind w:left="960" w:firstLine="480"/>
        <w:rPr>
          <w:lang w:eastAsia="zh-TW"/>
        </w:rPr>
      </w:pPr>
      <w:r w:rsidRPr="006A0843">
        <w:rPr>
          <w:lang w:eastAsia="zh-TW"/>
        </w:rPr>
        <w:t>代表處並非獨立法人，外國公司設立代表處不需在商業註冊局（</w:t>
      </w:r>
      <w:r w:rsidRPr="006A0843">
        <w:rPr>
          <w:lang w:eastAsia="zh-TW"/>
        </w:rPr>
        <w:t>Registro Mercantil</w:t>
      </w:r>
      <w:r w:rsidRPr="006A0843">
        <w:rPr>
          <w:lang w:eastAsia="zh-TW"/>
        </w:rPr>
        <w:t>）註冊，但涉及財務、勞動關係和社會保險等業務需要提交相關公證文件以說明代表處的開設、它的資金投入、財務代表、代表處職能等。代表處並無正式的管理機構，而係根據母公司授權開展業務。原則上，代表處的活動受到限制，不能進行經濟活動，主要是負責協調和合作等事宜。母公司要為其代表處所欠債務負責。</w:t>
      </w:r>
    </w:p>
    <w:p w:rsidR="00934A6C" w:rsidRPr="006A0843" w:rsidRDefault="00934A6C" w:rsidP="00934A6C">
      <w:pPr>
        <w:pStyle w:val="aa"/>
        <w:spacing w:before="257" w:after="257"/>
        <w:ind w:left="643" w:hanging="643"/>
        <w:rPr>
          <w:lang w:eastAsia="zh-TW"/>
        </w:rPr>
      </w:pPr>
      <w:r w:rsidRPr="006A0843">
        <w:rPr>
          <w:lang w:eastAsia="zh-TW"/>
        </w:rPr>
        <w:t>四、投資獎勵措施</w:t>
      </w:r>
    </w:p>
    <w:p w:rsidR="00934A6C" w:rsidRPr="006A0843" w:rsidRDefault="00934A6C" w:rsidP="00934A6C">
      <w:pPr>
        <w:ind w:firstLine="480"/>
        <w:rPr>
          <w:lang w:eastAsia="zh-TW"/>
        </w:rPr>
      </w:pPr>
      <w:r w:rsidRPr="006A0843">
        <w:rPr>
          <w:lang w:eastAsia="zh-TW"/>
        </w:rPr>
        <w:t>西國政府為促進投資、就業、競爭力及經濟成長，提供廣泛及完整的輔導及獎勵制度，尤其重視企業提供長期工作契約、區域投資及研發創新等方面。此外，由於西國為歐盟成員國，潛在投資人亦可適用歐盟提供的輔導獎勵方案，使西班牙更具投資吸引力。西班牙提供的投資獎勵措施可分為下列幾種，輔導獎勵的規模程度依投資個案而定。</w:t>
      </w:r>
    </w:p>
    <w:p w:rsidR="00934A6C" w:rsidRPr="006A0843" w:rsidRDefault="00934A6C" w:rsidP="00934A6C">
      <w:pPr>
        <w:pStyle w:val="ae"/>
        <w:ind w:left="960" w:hanging="720"/>
      </w:pPr>
      <w:r w:rsidRPr="006A0843">
        <w:t>（一）訓練及就業的國家獎勵</w:t>
      </w:r>
    </w:p>
    <w:p w:rsidR="00934A6C" w:rsidRPr="006A0843" w:rsidRDefault="00934A6C" w:rsidP="00934A6C">
      <w:pPr>
        <w:pStyle w:val="af"/>
        <w:ind w:left="960" w:firstLine="480"/>
        <w:rPr>
          <w:lang w:eastAsia="zh-TW"/>
        </w:rPr>
      </w:pPr>
      <w:r w:rsidRPr="006A0843">
        <w:rPr>
          <w:lang w:eastAsia="zh-TW"/>
        </w:rPr>
        <w:t>訓練</w:t>
      </w:r>
      <w:r w:rsidRPr="006A0843">
        <w:rPr>
          <w:lang w:eastAsia="zh-TW"/>
        </w:rPr>
        <w:t>--</w:t>
      </w:r>
      <w:r w:rsidRPr="006A0843">
        <w:rPr>
          <w:lang w:eastAsia="zh-TW"/>
        </w:rPr>
        <w:t>企業持續性員工訓練支出可在一定自付比例（比例由政府每年訂定）外，申請補助，並可申請貸款。企業並可在繳納員工社會保險費時，獲得扣抵。</w:t>
      </w:r>
    </w:p>
    <w:p w:rsidR="00934A6C" w:rsidRPr="006A0843" w:rsidRDefault="00934A6C" w:rsidP="00934A6C">
      <w:pPr>
        <w:pStyle w:val="af"/>
        <w:ind w:left="960" w:firstLine="480"/>
        <w:rPr>
          <w:lang w:eastAsia="zh-TW"/>
        </w:rPr>
      </w:pPr>
      <w:r w:rsidRPr="006A0843">
        <w:rPr>
          <w:lang w:eastAsia="zh-TW"/>
        </w:rPr>
        <w:t>就業</w:t>
      </w:r>
      <w:r w:rsidRPr="006A0843">
        <w:rPr>
          <w:lang w:eastAsia="zh-TW"/>
        </w:rPr>
        <w:t>--</w:t>
      </w:r>
      <w:r w:rsidRPr="006A0843">
        <w:rPr>
          <w:lang w:eastAsia="zh-TW"/>
        </w:rPr>
        <w:t>企業符合增加就業之規定者，可在繳納員工社會保險費時，獲得扣抵。此外，在可促進經濟活動並創造就業機會，且經申請獲所在地政府認可之新投資事業，亦得申請適用下列獎勵措施：</w:t>
      </w:r>
    </w:p>
    <w:p w:rsidR="00934A6C" w:rsidRPr="006A0843" w:rsidRDefault="00934A6C" w:rsidP="00934A6C">
      <w:pPr>
        <w:pStyle w:val="af"/>
        <w:ind w:left="960" w:firstLine="480"/>
        <w:rPr>
          <w:lang w:eastAsia="zh-TW"/>
        </w:rPr>
      </w:pPr>
      <w:r w:rsidRPr="006A0843">
        <w:rPr>
          <w:lang w:eastAsia="zh-TW"/>
        </w:rPr>
        <w:t>僱用</w:t>
      </w:r>
      <w:r w:rsidRPr="006A0843">
        <w:rPr>
          <w:lang w:eastAsia="zh-TW"/>
        </w:rPr>
        <w:t>16-30</w:t>
      </w:r>
      <w:r w:rsidRPr="006A0843">
        <w:rPr>
          <w:lang w:eastAsia="zh-TW"/>
        </w:rPr>
        <w:t>歲年輕失業者，從事全時工作，男性連續</w:t>
      </w:r>
      <w:r w:rsidRPr="006A0843">
        <w:rPr>
          <w:lang w:eastAsia="zh-TW"/>
        </w:rPr>
        <w:t>3</w:t>
      </w:r>
      <w:r w:rsidRPr="006A0843">
        <w:rPr>
          <w:lang w:eastAsia="zh-TW"/>
        </w:rPr>
        <w:t>年每年可分別得到</w:t>
      </w:r>
      <w:r w:rsidRPr="006A0843">
        <w:rPr>
          <w:lang w:eastAsia="zh-TW"/>
        </w:rPr>
        <w:t>1,000</w:t>
      </w:r>
      <w:r w:rsidRPr="006A0843">
        <w:rPr>
          <w:lang w:eastAsia="zh-TW"/>
        </w:rPr>
        <w:t>、</w:t>
      </w:r>
      <w:r w:rsidRPr="006A0843">
        <w:rPr>
          <w:lang w:eastAsia="zh-TW"/>
        </w:rPr>
        <w:t>1,100</w:t>
      </w:r>
      <w:r w:rsidRPr="006A0843">
        <w:rPr>
          <w:lang w:eastAsia="zh-TW"/>
        </w:rPr>
        <w:t>、</w:t>
      </w:r>
      <w:r w:rsidRPr="006A0843">
        <w:rPr>
          <w:lang w:eastAsia="zh-TW"/>
        </w:rPr>
        <w:t>1,200</w:t>
      </w:r>
      <w:r w:rsidRPr="006A0843">
        <w:rPr>
          <w:lang w:eastAsia="zh-TW"/>
        </w:rPr>
        <w:t>歐元之補助，女性分別得到</w:t>
      </w:r>
      <w:r w:rsidRPr="006A0843">
        <w:rPr>
          <w:lang w:eastAsia="zh-TW"/>
        </w:rPr>
        <w:t>1,100</w:t>
      </w:r>
      <w:r w:rsidRPr="006A0843">
        <w:rPr>
          <w:lang w:eastAsia="zh-TW"/>
        </w:rPr>
        <w:t>、</w:t>
      </w:r>
      <w:r w:rsidRPr="006A0843">
        <w:rPr>
          <w:lang w:eastAsia="zh-TW"/>
        </w:rPr>
        <w:t>1,200</w:t>
      </w:r>
      <w:r w:rsidRPr="006A0843">
        <w:rPr>
          <w:lang w:eastAsia="zh-TW"/>
        </w:rPr>
        <w:t>、</w:t>
      </w:r>
      <w:r w:rsidRPr="006A0843">
        <w:rPr>
          <w:lang w:eastAsia="zh-TW"/>
        </w:rPr>
        <w:t>1,300</w:t>
      </w:r>
      <w:r w:rsidRPr="006A0843">
        <w:rPr>
          <w:lang w:eastAsia="zh-TW"/>
        </w:rPr>
        <w:t>歐元之補助；僱用</w:t>
      </w:r>
      <w:r w:rsidRPr="006A0843">
        <w:rPr>
          <w:lang w:eastAsia="zh-TW"/>
        </w:rPr>
        <w:t>45</w:t>
      </w:r>
      <w:r w:rsidRPr="006A0843">
        <w:rPr>
          <w:lang w:eastAsia="zh-TW"/>
        </w:rPr>
        <w:t>歲以上之失業者，男性、女性可分別獲得</w:t>
      </w:r>
      <w:r w:rsidRPr="006A0843">
        <w:rPr>
          <w:lang w:eastAsia="zh-TW"/>
        </w:rPr>
        <w:t>1,300</w:t>
      </w:r>
      <w:r w:rsidRPr="006A0843">
        <w:rPr>
          <w:lang w:eastAsia="zh-TW"/>
        </w:rPr>
        <w:t>及</w:t>
      </w:r>
      <w:r w:rsidRPr="006A0843">
        <w:rPr>
          <w:lang w:eastAsia="zh-TW"/>
        </w:rPr>
        <w:t>1,500</w:t>
      </w:r>
      <w:r w:rsidRPr="006A0843">
        <w:rPr>
          <w:lang w:eastAsia="zh-TW"/>
        </w:rPr>
        <w:t>歐元之補助。</w:t>
      </w:r>
    </w:p>
    <w:p w:rsidR="00934A6C" w:rsidRPr="006A0843" w:rsidRDefault="00934A6C" w:rsidP="00934A6C">
      <w:pPr>
        <w:pStyle w:val="af"/>
        <w:ind w:left="960" w:firstLine="480"/>
        <w:rPr>
          <w:lang w:eastAsia="zh-TW"/>
        </w:rPr>
      </w:pPr>
      <w:r w:rsidRPr="006A0843">
        <w:rPr>
          <w:lang w:eastAsia="zh-TW"/>
        </w:rPr>
        <w:t>根據受僱者情況，例如家暴者或殘障者，視全時或部分工時契約，另訂有不同之補助年限及金額之規定。</w:t>
      </w:r>
    </w:p>
    <w:p w:rsidR="00934A6C" w:rsidRPr="006A0843" w:rsidRDefault="00934A6C" w:rsidP="00934A6C">
      <w:pPr>
        <w:pStyle w:val="af"/>
        <w:ind w:left="960" w:firstLine="480"/>
        <w:rPr>
          <w:lang w:eastAsia="zh-TW"/>
        </w:rPr>
      </w:pPr>
      <w:r w:rsidRPr="006A0843">
        <w:rPr>
          <w:lang w:eastAsia="zh-TW"/>
        </w:rPr>
        <w:t>貸款利息減免</w:t>
      </w:r>
      <w:r w:rsidRPr="006A0843">
        <w:rPr>
          <w:lang w:eastAsia="zh-TW"/>
        </w:rPr>
        <w:t>3%</w:t>
      </w:r>
      <w:r w:rsidRPr="006A0843">
        <w:rPr>
          <w:lang w:eastAsia="zh-TW"/>
        </w:rPr>
        <w:t>，每創造一個無限期就業機會，補助上限為</w:t>
      </w:r>
      <w:r w:rsidRPr="006A0843">
        <w:rPr>
          <w:lang w:eastAsia="zh-TW"/>
        </w:rPr>
        <w:t>5,108</w:t>
      </w:r>
      <w:r w:rsidRPr="006A0843">
        <w:rPr>
          <w:lang w:eastAsia="zh-TW"/>
        </w:rPr>
        <w:t>歐元。</w:t>
      </w:r>
    </w:p>
    <w:p w:rsidR="00934A6C" w:rsidRPr="006A0843" w:rsidRDefault="00934A6C" w:rsidP="00934A6C">
      <w:pPr>
        <w:pStyle w:val="af"/>
        <w:ind w:left="960" w:firstLine="480"/>
        <w:rPr>
          <w:lang w:eastAsia="zh-TW"/>
        </w:rPr>
      </w:pPr>
      <w:r w:rsidRPr="006A0843">
        <w:rPr>
          <w:lang w:eastAsia="zh-TW"/>
        </w:rPr>
        <w:t>投資第一年可就管理顧問支出申請補助，上限</w:t>
      </w:r>
      <w:r w:rsidRPr="006A0843">
        <w:rPr>
          <w:lang w:eastAsia="zh-TW"/>
        </w:rPr>
        <w:t>12,020</w:t>
      </w:r>
      <w:r w:rsidRPr="006A0843">
        <w:rPr>
          <w:lang w:eastAsia="zh-TW"/>
        </w:rPr>
        <w:t>歐元。</w:t>
      </w:r>
    </w:p>
    <w:p w:rsidR="00934A6C" w:rsidRPr="006A0843" w:rsidRDefault="00934A6C" w:rsidP="00934A6C">
      <w:pPr>
        <w:pStyle w:val="af"/>
        <w:ind w:left="960" w:firstLine="480"/>
        <w:rPr>
          <w:lang w:eastAsia="zh-TW"/>
        </w:rPr>
      </w:pPr>
      <w:r w:rsidRPr="006A0843">
        <w:rPr>
          <w:lang w:eastAsia="zh-TW"/>
        </w:rPr>
        <w:t>可就聘用高科技專才申請補助，上限</w:t>
      </w:r>
      <w:r w:rsidRPr="006A0843">
        <w:rPr>
          <w:lang w:eastAsia="zh-TW"/>
        </w:rPr>
        <w:t>18,030</w:t>
      </w:r>
      <w:r w:rsidRPr="006A0843">
        <w:rPr>
          <w:lang w:eastAsia="zh-TW"/>
        </w:rPr>
        <w:t>歐元。</w:t>
      </w:r>
    </w:p>
    <w:p w:rsidR="00934A6C" w:rsidRPr="006A0843" w:rsidRDefault="00934A6C" w:rsidP="00934A6C">
      <w:pPr>
        <w:pStyle w:val="af"/>
        <w:ind w:left="960" w:firstLine="480"/>
        <w:rPr>
          <w:lang w:eastAsia="zh-TW"/>
        </w:rPr>
      </w:pPr>
      <w:r w:rsidRPr="006A0843">
        <w:rPr>
          <w:lang w:eastAsia="zh-TW"/>
        </w:rPr>
        <w:t>對每創造一個全時之就業機會給予補助，上限</w:t>
      </w:r>
      <w:r w:rsidRPr="006A0843">
        <w:rPr>
          <w:lang w:eastAsia="zh-TW"/>
        </w:rPr>
        <w:t>4,808</w:t>
      </w:r>
      <w:r w:rsidRPr="006A0843">
        <w:rPr>
          <w:lang w:eastAsia="zh-TW"/>
        </w:rPr>
        <w:t>歐元。倘若新創事業係有關自然保育、廢棄物管理、大眾運輸、地方文化、兒童／弱勢／老人看護等，所有相關補助上限可再加碼</w:t>
      </w:r>
      <w:r w:rsidRPr="006A0843">
        <w:rPr>
          <w:lang w:eastAsia="zh-TW"/>
        </w:rPr>
        <w:t>10%</w:t>
      </w:r>
      <w:r w:rsidRPr="006A0843">
        <w:rPr>
          <w:lang w:eastAsia="zh-TW"/>
        </w:rPr>
        <w:t>。惟補助總額不得超過受補助活動總支出之</w:t>
      </w:r>
      <w:r w:rsidRPr="006A0843">
        <w:rPr>
          <w:lang w:eastAsia="zh-TW"/>
        </w:rPr>
        <w:t>80%</w:t>
      </w:r>
      <w:r w:rsidRPr="006A0843">
        <w:rPr>
          <w:lang w:eastAsia="zh-TW"/>
        </w:rPr>
        <w:t>。</w:t>
      </w:r>
    </w:p>
    <w:p w:rsidR="00934A6C" w:rsidRPr="006A0843" w:rsidRDefault="00934A6C" w:rsidP="00934A6C">
      <w:pPr>
        <w:pStyle w:val="af"/>
        <w:ind w:left="960" w:firstLine="480"/>
        <w:rPr>
          <w:lang w:eastAsia="zh-TW"/>
        </w:rPr>
      </w:pPr>
      <w:r w:rsidRPr="006A0843">
        <w:rPr>
          <w:lang w:eastAsia="zh-TW"/>
        </w:rPr>
        <w:t>上列相關補助及支付金額可能因議會在法令的審查上有所變動。</w:t>
      </w:r>
    </w:p>
    <w:p w:rsidR="00934A6C" w:rsidRPr="006A0843" w:rsidRDefault="00934A6C" w:rsidP="00934A6C">
      <w:pPr>
        <w:pStyle w:val="ae"/>
        <w:ind w:left="960" w:hanging="720"/>
      </w:pPr>
      <w:r w:rsidRPr="006A0843">
        <w:t>（二）特定產業獎勵</w:t>
      </w:r>
    </w:p>
    <w:p w:rsidR="00934A6C" w:rsidRPr="006A0843" w:rsidRDefault="00934A6C" w:rsidP="00934A6C">
      <w:pPr>
        <w:pStyle w:val="af"/>
        <w:ind w:left="960" w:firstLine="480"/>
        <w:rPr>
          <w:lang w:eastAsia="zh-TW"/>
        </w:rPr>
      </w:pPr>
      <w:r w:rsidRPr="006A0843">
        <w:rPr>
          <w:lang w:eastAsia="zh-TW"/>
        </w:rPr>
        <w:t>為協助西班牙經濟復甦及數位化轉型，西國政府提出「復甦、轉型暨韌性計畫（</w:t>
      </w:r>
      <w:r w:rsidRPr="006A0843">
        <w:rPr>
          <w:lang w:eastAsia="zh-TW"/>
        </w:rPr>
        <w:t>El Plan de Recuperación, Transformación y Resiliencia, PERTE</w:t>
      </w:r>
      <w:r w:rsidRPr="006A0843">
        <w:rPr>
          <w:lang w:eastAsia="zh-TW"/>
        </w:rPr>
        <w:t>）」，盼透過政府政策工具及公私部門合作，協助策略性產業發展及競爭力，更近一步協助西班牙發展經濟及增加就業。依據西班牙經濟暨數位轉型部資訊，目前</w:t>
      </w:r>
      <w:r w:rsidRPr="006A0843">
        <w:rPr>
          <w:lang w:eastAsia="zh-TW"/>
        </w:rPr>
        <w:t>PERTE</w:t>
      </w:r>
      <w:r w:rsidRPr="006A0843">
        <w:rPr>
          <w:lang w:eastAsia="zh-TW"/>
        </w:rPr>
        <w:t>計畫共包括</w:t>
      </w:r>
      <w:r w:rsidRPr="006A0843">
        <w:rPr>
          <w:lang w:eastAsia="zh-TW"/>
        </w:rPr>
        <w:t>11</w:t>
      </w:r>
      <w:r w:rsidRPr="006A0843">
        <w:rPr>
          <w:lang w:eastAsia="zh-TW"/>
        </w:rPr>
        <w:t>項，涵蓋產業包括</w:t>
      </w:r>
      <w:r w:rsidRPr="006A0843">
        <w:rPr>
          <w:rFonts w:ascii="微軟正黑體" w:eastAsia="微軟正黑體" w:hAnsi="微軟正黑體"/>
          <w:lang w:eastAsia="zh-TW"/>
        </w:rPr>
        <w:t>：</w:t>
      </w:r>
      <w:r w:rsidRPr="006A0843">
        <w:rPr>
          <w:lang w:eastAsia="zh-TW"/>
        </w:rPr>
        <w:t>1</w:t>
      </w:r>
      <w:r w:rsidR="005F782E" w:rsidRPr="006A0843">
        <w:rPr>
          <w:rFonts w:hint="eastAsia"/>
          <w:lang w:eastAsia="zh-TW"/>
        </w:rPr>
        <w:t>.</w:t>
      </w:r>
      <w:r w:rsidRPr="006A0843">
        <w:rPr>
          <w:lang w:eastAsia="zh-TW"/>
        </w:rPr>
        <w:t>電動汽車及聯網汽車發展計畫、</w:t>
      </w:r>
      <w:r w:rsidRPr="006A0843">
        <w:rPr>
          <w:lang w:eastAsia="zh-TW"/>
        </w:rPr>
        <w:t>2</w:t>
      </w:r>
      <w:r w:rsidR="005F782E" w:rsidRPr="006A0843">
        <w:rPr>
          <w:rFonts w:hint="eastAsia"/>
          <w:lang w:eastAsia="zh-TW"/>
        </w:rPr>
        <w:t>.</w:t>
      </w:r>
      <w:r w:rsidRPr="006A0843">
        <w:rPr>
          <w:lang w:eastAsia="zh-TW"/>
        </w:rPr>
        <w:t>公共衛生先導計畫、</w:t>
      </w:r>
      <w:r w:rsidRPr="006A0843">
        <w:rPr>
          <w:lang w:eastAsia="zh-TW"/>
        </w:rPr>
        <w:t>3</w:t>
      </w:r>
      <w:r w:rsidR="005F782E" w:rsidRPr="006A0843">
        <w:rPr>
          <w:rFonts w:hint="eastAsia"/>
          <w:lang w:eastAsia="zh-TW"/>
        </w:rPr>
        <w:t>.</w:t>
      </w:r>
      <w:r w:rsidRPr="006A0843">
        <w:rPr>
          <w:lang w:eastAsia="zh-TW"/>
        </w:rPr>
        <w:t>可再生能源、可再生氫能及能源儲存計畫、</w:t>
      </w:r>
      <w:r w:rsidRPr="006A0843">
        <w:rPr>
          <w:lang w:eastAsia="zh-TW"/>
        </w:rPr>
        <w:t>4</w:t>
      </w:r>
      <w:r w:rsidR="005F782E" w:rsidRPr="006A0843">
        <w:rPr>
          <w:rFonts w:hint="eastAsia"/>
          <w:lang w:eastAsia="zh-TW"/>
        </w:rPr>
        <w:t>.</w:t>
      </w:r>
      <w:r w:rsidRPr="006A0843">
        <w:rPr>
          <w:lang w:eastAsia="zh-TW"/>
        </w:rPr>
        <w:t>農業糧食計畫、</w:t>
      </w:r>
      <w:r w:rsidRPr="006A0843">
        <w:rPr>
          <w:lang w:eastAsia="zh-TW"/>
        </w:rPr>
        <w:t>5</w:t>
      </w:r>
      <w:r w:rsidR="005F782E" w:rsidRPr="006A0843">
        <w:rPr>
          <w:rFonts w:hint="eastAsia"/>
          <w:lang w:eastAsia="zh-TW"/>
        </w:rPr>
        <w:t>.</w:t>
      </w:r>
      <w:r w:rsidRPr="006A0843">
        <w:rPr>
          <w:lang w:eastAsia="zh-TW"/>
        </w:rPr>
        <w:t>西班牙語新經濟計畫、</w:t>
      </w:r>
      <w:r w:rsidRPr="006A0843">
        <w:rPr>
          <w:lang w:eastAsia="zh-TW"/>
        </w:rPr>
        <w:t>6</w:t>
      </w:r>
      <w:r w:rsidR="005F782E" w:rsidRPr="006A0843">
        <w:rPr>
          <w:rFonts w:hint="eastAsia"/>
          <w:lang w:eastAsia="zh-TW"/>
        </w:rPr>
        <w:t>.</w:t>
      </w:r>
      <w:r w:rsidRPr="006A0843">
        <w:rPr>
          <w:lang w:eastAsia="zh-TW"/>
        </w:rPr>
        <w:t>循環經濟計畫、</w:t>
      </w:r>
      <w:r w:rsidRPr="006A0843">
        <w:rPr>
          <w:lang w:eastAsia="zh-TW"/>
        </w:rPr>
        <w:t>7</w:t>
      </w:r>
      <w:r w:rsidR="005F782E" w:rsidRPr="006A0843">
        <w:rPr>
          <w:rFonts w:hint="eastAsia"/>
          <w:lang w:eastAsia="zh-TW"/>
        </w:rPr>
        <w:t>.</w:t>
      </w:r>
      <w:r w:rsidRPr="006A0843">
        <w:rPr>
          <w:lang w:eastAsia="zh-TW"/>
        </w:rPr>
        <w:t>造船業計畫、</w:t>
      </w:r>
      <w:r w:rsidRPr="006A0843">
        <w:rPr>
          <w:lang w:eastAsia="zh-TW"/>
        </w:rPr>
        <w:t>8</w:t>
      </w:r>
      <w:r w:rsidR="005F782E" w:rsidRPr="006A0843">
        <w:rPr>
          <w:rFonts w:hint="eastAsia"/>
          <w:lang w:eastAsia="zh-TW"/>
        </w:rPr>
        <w:t>.</w:t>
      </w:r>
      <w:r w:rsidRPr="006A0843">
        <w:rPr>
          <w:lang w:eastAsia="zh-TW"/>
        </w:rPr>
        <w:t>航太工業計畫、</w:t>
      </w:r>
      <w:r w:rsidRPr="006A0843">
        <w:rPr>
          <w:lang w:eastAsia="zh-TW"/>
        </w:rPr>
        <w:t>9</w:t>
      </w:r>
      <w:r w:rsidR="005F782E" w:rsidRPr="006A0843">
        <w:rPr>
          <w:rFonts w:hint="eastAsia"/>
          <w:lang w:eastAsia="zh-TW"/>
        </w:rPr>
        <w:t>.</w:t>
      </w:r>
      <w:r w:rsidRPr="006A0843">
        <w:rPr>
          <w:lang w:eastAsia="zh-TW"/>
        </w:rPr>
        <w:t>數位化水循環計畫、</w:t>
      </w:r>
      <w:r w:rsidRPr="006A0843">
        <w:rPr>
          <w:lang w:eastAsia="zh-TW"/>
        </w:rPr>
        <w:t>10</w:t>
      </w:r>
      <w:r w:rsidR="005F782E" w:rsidRPr="006A0843">
        <w:rPr>
          <w:rFonts w:hint="eastAsia"/>
          <w:lang w:eastAsia="zh-TW"/>
        </w:rPr>
        <w:t>.</w:t>
      </w:r>
      <w:r w:rsidRPr="006A0843">
        <w:rPr>
          <w:lang w:eastAsia="zh-TW"/>
        </w:rPr>
        <w:t>社會照護經濟計畫發展晶片及</w:t>
      </w:r>
      <w:r w:rsidRPr="006A0843">
        <w:rPr>
          <w:lang w:eastAsia="zh-TW"/>
        </w:rPr>
        <w:t>11</w:t>
      </w:r>
      <w:r w:rsidR="005F782E" w:rsidRPr="006A0843">
        <w:rPr>
          <w:rFonts w:hint="eastAsia"/>
          <w:lang w:eastAsia="zh-TW"/>
        </w:rPr>
        <w:t>.</w:t>
      </w:r>
      <w:r w:rsidRPr="006A0843">
        <w:rPr>
          <w:lang w:eastAsia="zh-TW"/>
        </w:rPr>
        <w:t>半導體產業計畫。</w:t>
      </w:r>
    </w:p>
    <w:p w:rsidR="00934A6C" w:rsidRPr="006A0843" w:rsidRDefault="00934A6C" w:rsidP="00934A6C">
      <w:pPr>
        <w:pStyle w:val="af"/>
        <w:ind w:left="960" w:firstLine="480"/>
        <w:rPr>
          <w:lang w:eastAsia="zh-TW"/>
        </w:rPr>
      </w:pPr>
      <w:r w:rsidRPr="006A0843">
        <w:rPr>
          <w:lang w:eastAsia="zh-TW"/>
        </w:rPr>
        <w:t>前述計畫大綱可參考本簡介第貳章經濟環境第四節政府之重要經濟措施及經濟展望之第（二）小節研究、發展及創新相關說明。西班牙政府盼運用歐盟補助及獎勵前述策略性產業，盼協助西國經濟自「嚴重特殊傳染性肺炎」（</w:t>
      </w:r>
      <w:r w:rsidRPr="006A0843">
        <w:rPr>
          <w:lang w:eastAsia="zh-TW"/>
        </w:rPr>
        <w:t>COVID-19</w:t>
      </w:r>
      <w:r w:rsidRPr="006A0843">
        <w:rPr>
          <w:lang w:eastAsia="zh-TW"/>
        </w:rPr>
        <w:t>）所造成之經濟衰退中逐漸復甦，並協助產業轉型與發展。</w:t>
      </w:r>
      <w:r w:rsidRPr="006A0843">
        <w:rPr>
          <w:lang w:eastAsia="zh-TW"/>
        </w:rPr>
        <w:t>PERTE</w:t>
      </w:r>
      <w:r w:rsidRPr="006A0843">
        <w:rPr>
          <w:lang w:eastAsia="zh-TW"/>
        </w:rPr>
        <w:t>計畫相關資訊持續更新於西班牙經濟暨數位轉型部網站，有意投資之我國業者應隨時留意該部網站更新資訊，其網址為：</w:t>
      </w:r>
      <w:r w:rsidRPr="006A0843">
        <w:rPr>
          <w:lang w:eastAsia="zh-TW"/>
        </w:rPr>
        <w:t>https://planderecuperacion.gob.es/como-acceder-a-los-fondos/pertes</w:t>
      </w:r>
      <w:r w:rsidRPr="006A0843">
        <w:rPr>
          <w:lang w:eastAsia="zh-TW"/>
        </w:rPr>
        <w:t>。</w:t>
      </w:r>
    </w:p>
    <w:p w:rsidR="00934A6C" w:rsidRPr="006A0843" w:rsidRDefault="00934A6C" w:rsidP="00934A6C">
      <w:pPr>
        <w:pStyle w:val="ae"/>
        <w:ind w:left="960" w:hanging="720"/>
      </w:pPr>
      <w:r w:rsidRPr="006A0843">
        <w:t>（三）對特定地區之投資獎勵</w:t>
      </w:r>
    </w:p>
    <w:p w:rsidR="00934A6C" w:rsidRPr="006A0843" w:rsidRDefault="00934A6C" w:rsidP="00934A6C">
      <w:pPr>
        <w:pStyle w:val="af1"/>
        <w:ind w:left="1440" w:hanging="480"/>
      </w:pPr>
      <w:r w:rsidRPr="006A0843">
        <w:t>１、中央政府級補助</w:t>
      </w:r>
    </w:p>
    <w:p w:rsidR="00934A6C" w:rsidRPr="006A0843" w:rsidRDefault="00934A6C" w:rsidP="005F782E">
      <w:pPr>
        <w:pStyle w:val="af2"/>
        <w:ind w:left="1440" w:firstLine="480"/>
      </w:pPr>
      <w:r w:rsidRPr="006A0843">
        <w:t>西國中央政府依據歐盟法規，辦理地方獎勵補助，旨在促進西國各地區經濟均衡發展。權責單位為財經部之地區補助司。西國依據國內各地區人均</w:t>
      </w:r>
      <w:r w:rsidRPr="006A0843">
        <w:t>GDP</w:t>
      </w:r>
      <w:r w:rsidRPr="006A0843">
        <w:t>高低，將涵蓋全國約</w:t>
      </w:r>
      <w:r w:rsidRPr="006A0843">
        <w:t>80%</w:t>
      </w:r>
      <w:r w:rsidRPr="006A0843">
        <w:t>之地理區域均列為適用投資補助的地區，其中對</w:t>
      </w:r>
      <w:r w:rsidRPr="006A0843">
        <w:t>Extremadura, Canarias</w:t>
      </w:r>
      <w:r w:rsidRPr="006A0843">
        <w:t>二自治區之投資可享高達</w:t>
      </w:r>
      <w:r w:rsidRPr="006A0843">
        <w:t>40%</w:t>
      </w:r>
      <w:r w:rsidRPr="006A0843">
        <w:t>的投資補助，</w:t>
      </w:r>
      <w:r w:rsidRPr="006A0843">
        <w:t>Andaluc</w:t>
      </w:r>
      <w:r w:rsidRPr="006A0843">
        <w:rPr>
          <w:rFonts w:eastAsia="細明體"/>
        </w:rPr>
        <w:t>í</w:t>
      </w:r>
      <w:r w:rsidRPr="006A0843">
        <w:t>a</w:t>
      </w:r>
      <w:r w:rsidRPr="006A0843">
        <w:t>則介於</w:t>
      </w:r>
      <w:r w:rsidRPr="006A0843">
        <w:t>40-30%</w:t>
      </w:r>
      <w:r w:rsidRPr="006A0843">
        <w:t>的淨投資補助。至補助之投資案須屬歐盟地區策略補助方案所定義之區域經濟發展計畫（</w:t>
      </w:r>
      <w:r w:rsidRPr="006A0843">
        <w:t>Areas of Economic Promotion</w:t>
      </w:r>
      <w:r w:rsidRPr="006A0843">
        <w:t>）範圍。</w:t>
      </w:r>
    </w:p>
    <w:p w:rsidR="00934A6C" w:rsidRPr="006A0843" w:rsidRDefault="00934A6C" w:rsidP="005F782E">
      <w:pPr>
        <w:pStyle w:val="af2"/>
        <w:ind w:left="1440" w:firstLine="480"/>
      </w:pPr>
      <w:r w:rsidRPr="006A0843">
        <w:t>適用之產業由法律定之，主要有：</w:t>
      </w:r>
    </w:p>
    <w:p w:rsidR="00934A6C" w:rsidRPr="006A0843" w:rsidRDefault="00934A6C" w:rsidP="00934A6C">
      <w:pPr>
        <w:pStyle w:val="16"/>
        <w:ind w:left="1800" w:hanging="600"/>
      </w:pPr>
      <w:r w:rsidRPr="006A0843">
        <w:t>（</w:t>
      </w:r>
      <w:r w:rsidRPr="006A0843">
        <w:t>1</w:t>
      </w:r>
      <w:r w:rsidRPr="006A0843">
        <w:t>）自然資源開採及生產事業，尤以導入先進技術及再生能源者。</w:t>
      </w:r>
    </w:p>
    <w:p w:rsidR="00934A6C" w:rsidRPr="006A0843" w:rsidRDefault="00934A6C" w:rsidP="00934A6C">
      <w:pPr>
        <w:pStyle w:val="16"/>
        <w:ind w:left="1800" w:hanging="600"/>
      </w:pPr>
      <w:r w:rsidRPr="006A0843">
        <w:t>（</w:t>
      </w:r>
      <w:r w:rsidRPr="006A0843">
        <w:t>2</w:t>
      </w:r>
      <w:r w:rsidRPr="006A0843">
        <w:t>）農業食品、水產養殖及漁產加工業。</w:t>
      </w:r>
    </w:p>
    <w:p w:rsidR="00934A6C" w:rsidRPr="006A0843" w:rsidRDefault="00934A6C" w:rsidP="00934A6C">
      <w:pPr>
        <w:pStyle w:val="16"/>
        <w:ind w:left="1800" w:hanging="600"/>
      </w:pPr>
      <w:r w:rsidRPr="006A0843">
        <w:t>（</w:t>
      </w:r>
      <w:r w:rsidRPr="006A0843">
        <w:t>3</w:t>
      </w:r>
      <w:r w:rsidRPr="006A0843">
        <w:t>）支援工業之服務業，尤以有助於商業聯繫網。</w:t>
      </w:r>
    </w:p>
    <w:p w:rsidR="00934A6C" w:rsidRPr="006A0843" w:rsidRDefault="00934A6C" w:rsidP="00934A6C">
      <w:pPr>
        <w:pStyle w:val="16"/>
        <w:ind w:left="1800" w:hanging="600"/>
      </w:pPr>
      <w:r w:rsidRPr="006A0843">
        <w:t>（</w:t>
      </w:r>
      <w:r w:rsidRPr="006A0843">
        <w:t>4</w:t>
      </w:r>
      <w:r w:rsidRPr="006A0843">
        <w:t>）有助地區發展之新建觀光設施。</w:t>
      </w:r>
    </w:p>
    <w:p w:rsidR="00934A6C" w:rsidRPr="006A0843" w:rsidRDefault="00934A6C" w:rsidP="00934A6C">
      <w:pPr>
        <w:pStyle w:val="af2"/>
        <w:ind w:left="1440" w:firstLine="480"/>
      </w:pPr>
      <w:r w:rsidRPr="006A0843">
        <w:t>所獲核准之補助須用於支付：</w:t>
      </w:r>
    </w:p>
    <w:p w:rsidR="00934A6C" w:rsidRPr="006A0843" w:rsidRDefault="00934A6C" w:rsidP="00934A6C">
      <w:pPr>
        <w:pStyle w:val="16"/>
        <w:ind w:left="1800" w:hanging="600"/>
      </w:pPr>
      <w:r w:rsidRPr="006A0843">
        <w:t>（</w:t>
      </w:r>
      <w:r w:rsidRPr="006A0843">
        <w:t>1</w:t>
      </w:r>
      <w:r w:rsidRPr="006A0843">
        <w:t>）執行投資案所需之公共建設。</w:t>
      </w:r>
    </w:p>
    <w:p w:rsidR="00934A6C" w:rsidRPr="006A0843" w:rsidRDefault="00934A6C" w:rsidP="00934A6C">
      <w:pPr>
        <w:pStyle w:val="16"/>
        <w:ind w:left="1800" w:hanging="600"/>
      </w:pPr>
      <w:r w:rsidRPr="006A0843">
        <w:t>（</w:t>
      </w:r>
      <w:r w:rsidRPr="006A0843">
        <w:t>2</w:t>
      </w:r>
      <w:r w:rsidRPr="006A0843">
        <w:t>）設備財，不包括外部運輸。</w:t>
      </w:r>
    </w:p>
    <w:p w:rsidR="00934A6C" w:rsidRPr="006A0843" w:rsidRDefault="00934A6C" w:rsidP="00934A6C">
      <w:pPr>
        <w:pStyle w:val="16"/>
        <w:ind w:left="1800" w:hanging="600"/>
      </w:pPr>
      <w:r w:rsidRPr="006A0843">
        <w:t>（</w:t>
      </w:r>
      <w:r w:rsidRPr="006A0843">
        <w:t>3</w:t>
      </w:r>
      <w:r w:rsidRPr="006A0843">
        <w:t>）可行性研究。</w:t>
      </w:r>
    </w:p>
    <w:p w:rsidR="00934A6C" w:rsidRPr="006A0843" w:rsidRDefault="00934A6C" w:rsidP="005F782E">
      <w:pPr>
        <w:pStyle w:val="af2"/>
        <w:ind w:left="1440" w:firstLine="480"/>
      </w:pPr>
      <w:r w:rsidRPr="006A0843">
        <w:t>所適用之投資計畫須為能創造就業之新設事業、原有投資事業之擴大、新增或現代化。所需條件為：</w:t>
      </w:r>
    </w:p>
    <w:p w:rsidR="00934A6C" w:rsidRPr="006A0843" w:rsidRDefault="00934A6C" w:rsidP="00934A6C">
      <w:pPr>
        <w:pStyle w:val="16"/>
        <w:ind w:left="1800" w:hanging="600"/>
      </w:pPr>
      <w:r w:rsidRPr="006A0843">
        <w:t>（</w:t>
      </w:r>
      <w:r w:rsidRPr="006A0843">
        <w:t>1</w:t>
      </w:r>
      <w:r w:rsidRPr="006A0843">
        <w:t>）須為屬歐盟地區策略補助方案所定義之區域經濟發展計畫所涵蓋的適用產業範圍，且投資案須位於適用投資補助之地區。計畫案須技術可行、經濟可行、財務可行。</w:t>
      </w:r>
    </w:p>
    <w:p w:rsidR="00934A6C" w:rsidRPr="006A0843" w:rsidRDefault="00934A6C" w:rsidP="00934A6C">
      <w:pPr>
        <w:pStyle w:val="16"/>
        <w:ind w:left="1800" w:hanging="600"/>
      </w:pPr>
      <w:r w:rsidRPr="006A0843">
        <w:t>（</w:t>
      </w:r>
      <w:r w:rsidRPr="006A0843">
        <w:t>2</w:t>
      </w:r>
      <w:r w:rsidRPr="006A0843">
        <w:t>）自有資金至少為投資額</w:t>
      </w:r>
      <w:r w:rsidRPr="006A0843">
        <w:t>30%</w:t>
      </w:r>
      <w:r w:rsidRPr="006A0843">
        <w:t>。</w:t>
      </w:r>
    </w:p>
    <w:p w:rsidR="00934A6C" w:rsidRPr="006A0843" w:rsidRDefault="00934A6C" w:rsidP="00934A6C">
      <w:pPr>
        <w:pStyle w:val="16"/>
        <w:ind w:left="1800" w:hanging="600"/>
      </w:pPr>
      <w:r w:rsidRPr="006A0843">
        <w:t>（</w:t>
      </w:r>
      <w:r w:rsidRPr="006A0843">
        <w:t>3</w:t>
      </w:r>
      <w:r w:rsidRPr="006A0843">
        <w:t>）地區獎勵之申請應在投資案開始執行前。</w:t>
      </w:r>
    </w:p>
    <w:p w:rsidR="00934A6C" w:rsidRPr="006A0843" w:rsidRDefault="00934A6C" w:rsidP="005F782E">
      <w:pPr>
        <w:pStyle w:val="af2"/>
        <w:ind w:left="1440" w:firstLine="480"/>
      </w:pPr>
      <w:r w:rsidRPr="006A0843">
        <w:t>獎勵的措施包含有補助金、優惠貸款、若干年度員工社保費之減免。投資案須向投資案所在地之自治區政府提送制式計畫案之各項文件，自治區政府將依據法律規定之要件審核，並於</w:t>
      </w:r>
      <w:r w:rsidRPr="006A0843">
        <w:t>8</w:t>
      </w:r>
      <w:r w:rsidRPr="006A0843">
        <w:t>個月內以決定適用之獎勵措施及金額。審核要件包含：總投資額、創造就業人數、對地區發展之貢獻、所創造的價值、使用新科技的程度以及投資案所座落地區等。獎勵補助視投資進度而採分期撥給或一次撥給。所獲核准之獎勵倘達法律所定之獎勵上限則不得再申請其他種獎勵，未達上限者則可再申請其他政府層級所給予的獎勵。</w:t>
      </w:r>
    </w:p>
    <w:p w:rsidR="00934A6C" w:rsidRPr="006A0843" w:rsidRDefault="00934A6C" w:rsidP="005F782E">
      <w:pPr>
        <w:pStyle w:val="af1"/>
        <w:ind w:left="1440" w:hanging="480"/>
      </w:pPr>
      <w:r w:rsidRPr="006A0843">
        <w:t>２、自治區政府及地方性政府補助</w:t>
      </w:r>
    </w:p>
    <w:p w:rsidR="00934A6C" w:rsidRPr="006A0843" w:rsidRDefault="00934A6C" w:rsidP="005F782E">
      <w:pPr>
        <w:pStyle w:val="af2"/>
        <w:ind w:left="1440" w:firstLine="480"/>
      </w:pPr>
      <w:r w:rsidRPr="006A0843">
        <w:t>自治區政府所提供投資獎勵的對象須是創造就業的新設事業、原事業之擴大</w:t>
      </w:r>
      <w:r w:rsidRPr="006A0843">
        <w:t>/</w:t>
      </w:r>
      <w:r w:rsidRPr="006A0843">
        <w:t>現代化及技術創新，受獎勵之產業包含農、林、漁、工藝、服務業、加工業、旅遊業、文化、工業設計、電子資訊、再生</w:t>
      </w:r>
      <w:r w:rsidRPr="006A0843">
        <w:t>/</w:t>
      </w:r>
      <w:r w:rsidRPr="006A0843">
        <w:t>環境能源等。獎勵措施包含補助、優惠貸款、諮詢顧問、訓練課程、稅賦抵減、職工社會保險費抵減等。適用獎勵措施之開支包含：</w:t>
      </w:r>
      <w:r w:rsidRPr="006A0843">
        <w:t>R&amp;D</w:t>
      </w:r>
      <w:r w:rsidRPr="006A0843">
        <w:t>及人員培訓開支、固定資產及設備儀器等之購置、與投資相關的管理諮詢</w:t>
      </w:r>
      <w:r w:rsidRPr="006A0843">
        <w:t>/</w:t>
      </w:r>
      <w:r w:rsidRPr="006A0843">
        <w:t>現代化計畫、投資案相關土地取得等。申請適用獎勵之投資案所應符合要件以及申請程序均與中央級獎勵所規定者類似。</w:t>
      </w:r>
    </w:p>
    <w:p w:rsidR="00934A6C" w:rsidRPr="006A0843" w:rsidRDefault="00934A6C" w:rsidP="00934A6C">
      <w:pPr>
        <w:pStyle w:val="af1"/>
        <w:ind w:left="1440" w:hanging="480"/>
      </w:pPr>
      <w:r w:rsidRPr="006A0843">
        <w:t>３、加</w:t>
      </w:r>
      <w:r w:rsidR="005F782E" w:rsidRPr="006A0843">
        <w:rPr>
          <w:rFonts w:hint="eastAsia"/>
        </w:rPr>
        <w:t>那</w:t>
      </w:r>
      <w:r w:rsidRPr="006A0843">
        <w:t>利群島補助</w:t>
      </w:r>
    </w:p>
    <w:p w:rsidR="00934A6C" w:rsidRPr="006A0843" w:rsidRDefault="00934A6C" w:rsidP="005F782E">
      <w:pPr>
        <w:pStyle w:val="af2"/>
        <w:ind w:left="1440" w:firstLine="480"/>
      </w:pPr>
      <w:r w:rsidRPr="006A0843">
        <w:t>為促進加</w:t>
      </w:r>
      <w:r w:rsidR="005F782E" w:rsidRPr="006A0843">
        <w:rPr>
          <w:rFonts w:hint="eastAsia"/>
        </w:rPr>
        <w:t>那</w:t>
      </w:r>
      <w:r w:rsidRPr="006A0843">
        <w:t>利群島經濟社會發展，該區特成立自由貿易區，設立於該區之投資事業除可免繳間接稅之外，相關投資獎勵措施亦適用較寬鬆之審核標準，並享有較高之獎勵上限。</w:t>
      </w:r>
    </w:p>
    <w:p w:rsidR="00934A6C" w:rsidRPr="006A0843" w:rsidRDefault="00934A6C" w:rsidP="00934A6C">
      <w:pPr>
        <w:pStyle w:val="ae"/>
        <w:ind w:left="960" w:hanging="720"/>
      </w:pPr>
      <w:r w:rsidRPr="006A0843">
        <w:rPr>
          <w:lang w:val="es"/>
        </w:rPr>
        <w:t>（</w:t>
      </w:r>
      <w:r w:rsidRPr="006A0843">
        <w:t>四</w:t>
      </w:r>
      <w:r w:rsidRPr="006A0843">
        <w:rPr>
          <w:lang w:val="es"/>
        </w:rPr>
        <w:t>）</w:t>
      </w:r>
      <w:r w:rsidRPr="006A0843">
        <w:t>中小企業創新輔導</w:t>
      </w:r>
    </w:p>
    <w:p w:rsidR="00934A6C" w:rsidRPr="006A0843" w:rsidRDefault="00934A6C" w:rsidP="00934A6C">
      <w:pPr>
        <w:pStyle w:val="af"/>
        <w:ind w:left="960" w:firstLine="480"/>
        <w:rPr>
          <w:lang w:eastAsia="zh-TW"/>
        </w:rPr>
      </w:pPr>
      <w:r w:rsidRPr="006A0843">
        <w:t>國家創新公司（</w:t>
      </w:r>
      <w:r w:rsidRPr="006A0843">
        <w:t>Empresa Nacional de Innovaci</w:t>
      </w:r>
      <w:r w:rsidRPr="006A0843">
        <w:rPr>
          <w:rFonts w:eastAsia="細明體"/>
        </w:rPr>
        <w:t>ó</w:t>
      </w:r>
      <w:r w:rsidRPr="006A0843">
        <w:t>n</w:t>
      </w:r>
      <w:r w:rsidRPr="006A0843">
        <w:t>，</w:t>
      </w:r>
      <w:r w:rsidRPr="006A0843">
        <w:t>S.A.</w:t>
      </w:r>
      <w:r w:rsidRPr="006A0843">
        <w:t>，</w:t>
      </w:r>
      <w:r w:rsidRPr="006A0843">
        <w:t>ENISA</w:t>
      </w:r>
      <w:r w:rsidRPr="006A0843">
        <w:t>）為西班牙能源、觀光及數位議程部所屬國營公司，以「共同貸款（</w:t>
      </w:r>
      <w:r w:rsidRPr="006A0843">
        <w:t>Pr</w:t>
      </w:r>
      <w:r w:rsidRPr="006A0843">
        <w:rPr>
          <w:rFonts w:eastAsia="細明體"/>
        </w:rPr>
        <w:t>é</w:t>
      </w:r>
      <w:r w:rsidRPr="006A0843">
        <w:t>stamo participativo</w:t>
      </w:r>
      <w:r w:rsidRPr="006A0843">
        <w:t>）」方式提供創業啟動金及專案融資，</w:t>
      </w:r>
      <w:r w:rsidRPr="006A0843">
        <w:t>ENISA</w:t>
      </w:r>
      <w:r w:rsidRPr="006A0843">
        <w:t>不介入企業經營，但核准前針對企業經營團隊之專業性、執行計畫之可行性、預期收益等進行審查。</w:t>
      </w:r>
      <w:r w:rsidRPr="006A0843">
        <w:rPr>
          <w:lang w:eastAsia="zh-TW"/>
        </w:rPr>
        <w:t>此可分為下列融資類型：</w:t>
      </w:r>
    </w:p>
    <w:p w:rsidR="00934A6C" w:rsidRPr="006A0843" w:rsidRDefault="00934A6C" w:rsidP="005F782E">
      <w:pPr>
        <w:pStyle w:val="af1"/>
        <w:ind w:left="1440" w:hanging="480"/>
      </w:pPr>
      <w:r w:rsidRPr="006A0843">
        <w:t>１、</w:t>
      </w:r>
      <w:r w:rsidR="005F782E" w:rsidRPr="006A0843">
        <w:t>ENISA</w:t>
      </w:r>
      <w:r w:rsidRPr="006A0843">
        <w:t xml:space="preserve"> 2023</w:t>
      </w:r>
      <w:r w:rsidRPr="006A0843">
        <w:t>青年企業家（包括新創）：企業主不得超過</w:t>
      </w:r>
      <w:r w:rsidRPr="006A0843">
        <w:t>40</w:t>
      </w:r>
      <w:r w:rsidRPr="006A0843">
        <w:t>歲，公司創立時間</w:t>
      </w:r>
      <w:r w:rsidRPr="006A0843">
        <w:t>24</w:t>
      </w:r>
      <w:r w:rsidRPr="006A0843">
        <w:t>個月，貸款期限</w:t>
      </w:r>
      <w:r w:rsidRPr="006A0843">
        <w:t>7</w:t>
      </w:r>
      <w:r w:rsidRPr="006A0843">
        <w:t>年，貸款金額介於</w:t>
      </w:r>
      <w:r w:rsidRPr="006A0843">
        <w:t>2</w:t>
      </w:r>
      <w:r w:rsidRPr="006A0843">
        <w:t>萬</w:t>
      </w:r>
      <w:r w:rsidRPr="006A0843">
        <w:t>5,000</w:t>
      </w:r>
      <w:r w:rsidRPr="006A0843">
        <w:t>歐元及</w:t>
      </w:r>
      <w:r w:rsidRPr="006A0843">
        <w:t>7</w:t>
      </w:r>
      <w:r w:rsidRPr="006A0843">
        <w:t>萬</w:t>
      </w:r>
      <w:r w:rsidRPr="006A0843">
        <w:t>5,000</w:t>
      </w:r>
      <w:r w:rsidRPr="006A0843">
        <w:t>歐元之間。</w:t>
      </w:r>
    </w:p>
    <w:p w:rsidR="00934A6C" w:rsidRPr="006A0843" w:rsidRDefault="00934A6C" w:rsidP="005F782E">
      <w:pPr>
        <w:pStyle w:val="af1"/>
        <w:ind w:left="1440" w:hanging="480"/>
      </w:pPr>
      <w:r w:rsidRPr="006A0843">
        <w:t>２、</w:t>
      </w:r>
      <w:r w:rsidR="005F782E" w:rsidRPr="006A0843">
        <w:t>ENISA</w:t>
      </w:r>
      <w:r w:rsidRPr="006A0843">
        <w:t xml:space="preserve"> 2023</w:t>
      </w:r>
      <w:r w:rsidRPr="006A0843">
        <w:t>企業家：申請貸款創業家年齡無限制，融資期限最長</w:t>
      </w:r>
      <w:r w:rsidRPr="006A0843">
        <w:t>7</w:t>
      </w:r>
      <w:r w:rsidRPr="006A0843">
        <w:t>年，貸款金額介於</w:t>
      </w:r>
      <w:r w:rsidRPr="006A0843">
        <w:t>2</w:t>
      </w:r>
      <w:r w:rsidRPr="006A0843">
        <w:t>萬</w:t>
      </w:r>
      <w:r w:rsidRPr="006A0843">
        <w:t>5,000</w:t>
      </w:r>
      <w:r w:rsidRPr="006A0843">
        <w:t>歐元及</w:t>
      </w:r>
      <w:r w:rsidRPr="006A0843">
        <w:t>30</w:t>
      </w:r>
      <w:r w:rsidRPr="006A0843">
        <w:t>萬歐元之間。</w:t>
      </w:r>
    </w:p>
    <w:p w:rsidR="00934A6C" w:rsidRPr="006A0843" w:rsidRDefault="00934A6C" w:rsidP="005F782E">
      <w:pPr>
        <w:pStyle w:val="af1"/>
        <w:ind w:left="1440" w:hanging="480"/>
      </w:pPr>
      <w:r w:rsidRPr="006A0843">
        <w:t>３、</w:t>
      </w:r>
      <w:r w:rsidR="005F782E" w:rsidRPr="006A0843">
        <w:t>ENISA</w:t>
      </w:r>
      <w:r w:rsidRPr="006A0843">
        <w:t xml:space="preserve"> 2023</w:t>
      </w:r>
      <w:r w:rsidRPr="006A0843">
        <w:t>成長計畫：申請企業至少為</w:t>
      </w:r>
      <w:r w:rsidRPr="006A0843">
        <w:t>24</w:t>
      </w:r>
      <w:r w:rsidRPr="006A0843">
        <w:t>個月以上之中小企業或新創企業，貸款期限最長</w:t>
      </w:r>
      <w:r w:rsidRPr="006A0843">
        <w:t>9</w:t>
      </w:r>
      <w:r w:rsidRPr="006A0843">
        <w:t>年，貸款金額介於</w:t>
      </w:r>
      <w:r w:rsidRPr="006A0843">
        <w:t>2</w:t>
      </w:r>
      <w:r w:rsidRPr="006A0843">
        <w:t>萬</w:t>
      </w:r>
      <w:r w:rsidRPr="006A0843">
        <w:t>5,000</w:t>
      </w:r>
      <w:r w:rsidRPr="006A0843">
        <w:t>歐元至</w:t>
      </w:r>
      <w:r w:rsidRPr="006A0843">
        <w:t>150</w:t>
      </w:r>
      <w:r w:rsidRPr="006A0843">
        <w:t>萬歐元之間。</w:t>
      </w:r>
    </w:p>
    <w:p w:rsidR="00934A6C" w:rsidRPr="006A0843" w:rsidRDefault="00934A6C" w:rsidP="005F782E">
      <w:pPr>
        <w:pStyle w:val="af1"/>
        <w:ind w:left="1440" w:hanging="480"/>
      </w:pPr>
      <w:r w:rsidRPr="006A0843">
        <w:t>４、</w:t>
      </w:r>
      <w:r w:rsidR="005F782E" w:rsidRPr="006A0843">
        <w:t>ENISA</w:t>
      </w:r>
      <w:r w:rsidRPr="006A0843">
        <w:t xml:space="preserve"> 2023</w:t>
      </w:r>
      <w:r w:rsidRPr="006A0843">
        <w:t>數位企業家：提供</w:t>
      </w:r>
      <w:r w:rsidRPr="006A0843">
        <w:t>2</w:t>
      </w:r>
      <w:r w:rsidRPr="006A0843">
        <w:t>萬</w:t>
      </w:r>
      <w:r w:rsidRPr="006A0843">
        <w:t>5,000</w:t>
      </w:r>
      <w:r w:rsidRPr="006A0843">
        <w:t>歐元至</w:t>
      </w:r>
      <w:r w:rsidRPr="006A0843">
        <w:t>150</w:t>
      </w:r>
      <w:r w:rsidRPr="006A0843">
        <w:t>萬融資貸款，以支持女性新創及科技發展，申請公司必須由女性發起之新創或中小企業，且女性為管理團隊成員，融資期限至多</w:t>
      </w:r>
      <w:r w:rsidRPr="006A0843">
        <w:t>9</w:t>
      </w:r>
      <w:r w:rsidRPr="006A0843">
        <w:t>年。</w:t>
      </w:r>
    </w:p>
    <w:p w:rsidR="00934A6C" w:rsidRPr="006A0843" w:rsidRDefault="00934A6C" w:rsidP="005F782E">
      <w:pPr>
        <w:pStyle w:val="af1"/>
        <w:ind w:left="1440" w:hanging="480"/>
      </w:pPr>
      <w:r w:rsidRPr="006A0843">
        <w:t>５、</w:t>
      </w:r>
      <w:r w:rsidR="005F782E" w:rsidRPr="006A0843">
        <w:t>ENISA</w:t>
      </w:r>
      <w:r w:rsidRPr="006A0843">
        <w:t xml:space="preserve"> 2023</w:t>
      </w:r>
      <w:r w:rsidRPr="006A0843">
        <w:t>促進農業發展計畫：旨在促進農村地區企業或從事農產事業企業數位化，申請公司必須是從事農業產品相關中小企業或新創企業，融資額度</w:t>
      </w:r>
      <w:r w:rsidRPr="006A0843">
        <w:t>2</w:t>
      </w:r>
      <w:r w:rsidRPr="006A0843">
        <w:t>萬</w:t>
      </w:r>
      <w:r w:rsidRPr="006A0843">
        <w:t>5,000</w:t>
      </w:r>
      <w:r w:rsidRPr="006A0843">
        <w:t>歐元至</w:t>
      </w:r>
      <w:r w:rsidRPr="006A0843">
        <w:t>150</w:t>
      </w:r>
      <w:r w:rsidRPr="006A0843">
        <w:t>萬歐元，融資期限</w:t>
      </w:r>
      <w:r w:rsidRPr="006A0843">
        <w:t>9</w:t>
      </w:r>
      <w:r w:rsidRPr="006A0843">
        <w:t>年。</w:t>
      </w:r>
    </w:p>
    <w:p w:rsidR="00934A6C" w:rsidRPr="006A0843" w:rsidRDefault="00934A6C" w:rsidP="005F782E">
      <w:pPr>
        <w:pStyle w:val="af1"/>
        <w:ind w:left="1440" w:hanging="480"/>
      </w:pPr>
      <w:r w:rsidRPr="006A0843">
        <w:t>６、</w:t>
      </w:r>
      <w:r w:rsidR="005F782E" w:rsidRPr="006A0843">
        <w:t>ENISA</w:t>
      </w:r>
      <w:r w:rsidRPr="006A0843">
        <w:t>視聽文創產業：旨在促進從事數位遊戲及視聽影像產業之中小企業發展，融資額度</w:t>
      </w:r>
      <w:r w:rsidRPr="006A0843">
        <w:t>2</w:t>
      </w:r>
      <w:r w:rsidRPr="006A0843">
        <w:t>萬</w:t>
      </w:r>
      <w:r w:rsidRPr="006A0843">
        <w:t>5,000</w:t>
      </w:r>
      <w:r w:rsidRPr="006A0843">
        <w:t>歐元至</w:t>
      </w:r>
      <w:r w:rsidRPr="006A0843">
        <w:t>150</w:t>
      </w:r>
      <w:r w:rsidRPr="006A0843">
        <w:t>萬歐元，融資期限</w:t>
      </w:r>
      <w:r w:rsidRPr="006A0843">
        <w:t>10</w:t>
      </w:r>
      <w:r w:rsidRPr="006A0843">
        <w:t>年。</w:t>
      </w:r>
    </w:p>
    <w:p w:rsidR="00934A6C" w:rsidRPr="006A0843" w:rsidRDefault="00934A6C" w:rsidP="00934A6C">
      <w:pPr>
        <w:pStyle w:val="ae"/>
        <w:ind w:left="960" w:hanging="720"/>
        <w:rPr>
          <w:lang w:val="es-ES_tradnl"/>
        </w:rPr>
      </w:pPr>
      <w:r w:rsidRPr="006A0843">
        <w:rPr>
          <w:lang w:val="es"/>
        </w:rPr>
        <w:t>（</w:t>
      </w:r>
      <w:r w:rsidRPr="006A0843">
        <w:t>五</w:t>
      </w:r>
      <w:r w:rsidRPr="006A0843">
        <w:rPr>
          <w:lang w:val="es"/>
        </w:rPr>
        <w:t>）</w:t>
      </w:r>
      <w:r w:rsidRPr="006A0843">
        <w:t>西班牙信貸局</w:t>
      </w:r>
      <w:r w:rsidRPr="006A0843">
        <w:rPr>
          <w:lang w:val="es"/>
        </w:rPr>
        <w:t>（</w:t>
      </w:r>
      <w:r w:rsidRPr="006A0843">
        <w:rPr>
          <w:lang w:val="es"/>
        </w:rPr>
        <w:t>Instituto de Cr</w:t>
      </w:r>
      <w:r w:rsidRPr="006A0843">
        <w:rPr>
          <w:rFonts w:eastAsia="細明體"/>
          <w:lang w:val="es"/>
        </w:rPr>
        <w:t>é</w:t>
      </w:r>
      <w:r w:rsidRPr="006A0843">
        <w:rPr>
          <w:lang w:val="es"/>
        </w:rPr>
        <w:t>dito Oficial</w:t>
      </w:r>
      <w:r w:rsidRPr="006A0843">
        <w:rPr>
          <w:lang w:val="es"/>
        </w:rPr>
        <w:t>，</w:t>
      </w:r>
      <w:r w:rsidRPr="006A0843">
        <w:rPr>
          <w:lang w:val="es"/>
        </w:rPr>
        <w:t>ICO</w:t>
      </w:r>
      <w:r w:rsidRPr="006A0843">
        <w:rPr>
          <w:lang w:val="es"/>
        </w:rPr>
        <w:t>）</w:t>
      </w:r>
      <w:r w:rsidRPr="006A0843">
        <w:t>優惠融資</w:t>
      </w:r>
    </w:p>
    <w:p w:rsidR="00934A6C" w:rsidRPr="006A0843" w:rsidRDefault="00934A6C" w:rsidP="005F782E">
      <w:pPr>
        <w:pStyle w:val="af"/>
        <w:ind w:left="960" w:firstLine="480"/>
        <w:rPr>
          <w:lang w:val="es-ES_tradnl"/>
        </w:rPr>
      </w:pPr>
      <w:r w:rsidRPr="006A0843">
        <w:rPr>
          <w:lang w:eastAsia="zh-TW"/>
        </w:rPr>
        <w:t>為促進西國經濟成長及改善國家財富分配</w:t>
      </w:r>
      <w:r w:rsidRPr="006A0843">
        <w:rPr>
          <w:lang w:val="es" w:eastAsia="zh-TW"/>
        </w:rPr>
        <w:t>，</w:t>
      </w:r>
      <w:r w:rsidRPr="006A0843">
        <w:t>西班牙信貸局</w:t>
      </w:r>
      <w:r w:rsidRPr="006A0843">
        <w:rPr>
          <w:lang w:val="es"/>
        </w:rPr>
        <w:t>（</w:t>
      </w:r>
      <w:r w:rsidRPr="006A0843">
        <w:rPr>
          <w:lang w:val="es"/>
        </w:rPr>
        <w:t>Instituto de Cr</w:t>
      </w:r>
      <w:r w:rsidRPr="006A0843">
        <w:rPr>
          <w:rFonts w:eastAsia="細明體"/>
          <w:lang w:val="es"/>
        </w:rPr>
        <w:t>é</w:t>
      </w:r>
      <w:r w:rsidRPr="006A0843">
        <w:rPr>
          <w:lang w:val="es"/>
        </w:rPr>
        <w:t>dito Oficial</w:t>
      </w:r>
      <w:r w:rsidRPr="006A0843">
        <w:rPr>
          <w:lang w:val="es"/>
        </w:rPr>
        <w:t>，</w:t>
      </w:r>
      <w:r w:rsidRPr="006A0843">
        <w:rPr>
          <w:lang w:val="es"/>
        </w:rPr>
        <w:t>ICO</w:t>
      </w:r>
      <w:r w:rsidRPr="006A0843">
        <w:rPr>
          <w:lang w:val="es"/>
        </w:rPr>
        <w:t>）</w:t>
      </w:r>
      <w:r w:rsidRPr="006A0843">
        <w:rPr>
          <w:lang w:eastAsia="zh-TW"/>
        </w:rPr>
        <w:t>與多個西國國內及國際機構組織合作</w:t>
      </w:r>
      <w:r w:rsidRPr="006A0843">
        <w:rPr>
          <w:lang w:val="es" w:eastAsia="zh-TW"/>
        </w:rPr>
        <w:t>，</w:t>
      </w:r>
      <w:r w:rsidRPr="006A0843">
        <w:rPr>
          <w:lang w:eastAsia="zh-TW"/>
        </w:rPr>
        <w:t>共同協助具社會、文化、創新、生態影響力產業及新投資案之發展。</w:t>
      </w:r>
    </w:p>
    <w:p w:rsidR="00934A6C" w:rsidRPr="006A0843" w:rsidRDefault="00934A6C" w:rsidP="005F782E">
      <w:pPr>
        <w:pStyle w:val="af"/>
        <w:ind w:left="960" w:firstLine="480"/>
        <w:rPr>
          <w:lang w:eastAsia="zh-TW"/>
        </w:rPr>
      </w:pPr>
      <w:r w:rsidRPr="006A0843">
        <w:rPr>
          <w:lang w:eastAsia="zh-TW"/>
        </w:rPr>
        <w:t>2023</w:t>
      </w:r>
      <w:r w:rsidRPr="006A0843">
        <w:rPr>
          <w:lang w:eastAsia="zh-TW"/>
        </w:rPr>
        <w:t>年</w:t>
      </w:r>
      <w:r w:rsidRPr="006A0843">
        <w:rPr>
          <w:lang w:eastAsia="zh-TW"/>
        </w:rPr>
        <w:t>ICO</w:t>
      </w:r>
      <w:r w:rsidRPr="006A0843">
        <w:rPr>
          <w:lang w:eastAsia="zh-TW"/>
        </w:rPr>
        <w:t>提供之財務融資對象包括自僱人士和企業，融資額度</w:t>
      </w:r>
      <w:r w:rsidRPr="006A0843">
        <w:rPr>
          <w:lang w:eastAsia="zh-TW"/>
        </w:rPr>
        <w:t>1,250</w:t>
      </w:r>
      <w:r w:rsidRPr="006A0843">
        <w:rPr>
          <w:lang w:eastAsia="zh-TW"/>
        </w:rPr>
        <w:t>萬歐元，用於協助業者投資、業務發展、流動資金所需、企業數位化及房屋與建築之修繕。</w:t>
      </w:r>
      <w:r w:rsidRPr="006A0843">
        <w:rPr>
          <w:lang w:eastAsia="zh-TW"/>
        </w:rPr>
        <w:t>ICO</w:t>
      </w:r>
      <w:r w:rsidRPr="006A0843">
        <w:rPr>
          <w:lang w:eastAsia="zh-TW"/>
        </w:rPr>
        <w:t>透過貸款、租賃及擴張信用額度等方式，協助企業拓展，融資期限至長</w:t>
      </w:r>
      <w:r w:rsidRPr="006A0843">
        <w:rPr>
          <w:lang w:eastAsia="zh-TW"/>
        </w:rPr>
        <w:t>20</w:t>
      </w:r>
      <w:r w:rsidRPr="006A0843">
        <w:rPr>
          <w:lang w:eastAsia="zh-TW"/>
        </w:rPr>
        <w:t>年。</w:t>
      </w:r>
    </w:p>
    <w:p w:rsidR="00934A6C" w:rsidRPr="006A0843" w:rsidRDefault="00934A6C" w:rsidP="00934A6C">
      <w:pPr>
        <w:pStyle w:val="ae"/>
        <w:ind w:left="960" w:hanging="720"/>
      </w:pPr>
      <w:r w:rsidRPr="006A0843">
        <w:rPr>
          <w:lang w:val="es"/>
        </w:rPr>
        <w:t>（</w:t>
      </w:r>
      <w:r w:rsidRPr="006A0843">
        <w:t>六</w:t>
      </w:r>
      <w:r w:rsidRPr="006A0843">
        <w:rPr>
          <w:lang w:val="es"/>
        </w:rPr>
        <w:t>）</w:t>
      </w:r>
      <w:r w:rsidRPr="006A0843">
        <w:t>協助國際化獎勵措施</w:t>
      </w:r>
    </w:p>
    <w:p w:rsidR="00934A6C" w:rsidRPr="006A0843" w:rsidRDefault="00934A6C" w:rsidP="00934A6C">
      <w:pPr>
        <w:pStyle w:val="af"/>
        <w:ind w:left="960" w:firstLine="480"/>
        <w:rPr>
          <w:lang w:eastAsia="zh-TW"/>
        </w:rPr>
      </w:pPr>
      <w:r w:rsidRPr="006A0843">
        <w:rPr>
          <w:lang w:eastAsia="zh-TW"/>
        </w:rPr>
        <w:t>西國成立多個基金及計畫</w:t>
      </w:r>
      <w:r w:rsidRPr="006A0843">
        <w:rPr>
          <w:lang w:val="es" w:eastAsia="zh-TW"/>
        </w:rPr>
        <w:t>，</w:t>
      </w:r>
      <w:r w:rsidRPr="006A0843">
        <w:rPr>
          <w:lang w:eastAsia="zh-TW"/>
        </w:rPr>
        <w:t>推動西國企業對外投資及國際化發展</w:t>
      </w:r>
      <w:r w:rsidRPr="006A0843">
        <w:rPr>
          <w:lang w:val="es" w:eastAsia="zh-TW"/>
        </w:rPr>
        <w:t>，</w:t>
      </w:r>
      <w:r w:rsidRPr="006A0843">
        <w:rPr>
          <w:lang w:eastAsia="zh-TW"/>
        </w:rPr>
        <w:t>包括</w:t>
      </w:r>
      <w:r w:rsidRPr="006A0843">
        <w:rPr>
          <w:lang w:val="es" w:eastAsia="zh-TW"/>
        </w:rPr>
        <w:t>PROINVEX</w:t>
      </w:r>
      <w:r w:rsidRPr="006A0843">
        <w:rPr>
          <w:lang w:eastAsia="zh-TW"/>
        </w:rPr>
        <w:t>、經濟競爭部及信貸局</w:t>
      </w:r>
      <w:r w:rsidRPr="006A0843">
        <w:rPr>
          <w:lang w:val="es" w:eastAsia="zh-TW"/>
        </w:rPr>
        <w:t>（</w:t>
      </w:r>
      <w:r w:rsidRPr="006A0843">
        <w:rPr>
          <w:lang w:val="es" w:eastAsia="zh-TW"/>
        </w:rPr>
        <w:t>ICO</w:t>
      </w:r>
      <w:r w:rsidRPr="006A0843">
        <w:rPr>
          <w:lang w:val="es" w:eastAsia="zh-TW"/>
        </w:rPr>
        <w:t>）</w:t>
      </w:r>
      <w:r w:rsidRPr="006A0843">
        <w:rPr>
          <w:lang w:eastAsia="zh-TW"/>
        </w:rPr>
        <w:t>國際化基金、</w:t>
      </w:r>
      <w:r w:rsidRPr="006A0843">
        <w:rPr>
          <w:lang w:val="es" w:eastAsia="zh-TW"/>
        </w:rPr>
        <w:t>FIEX</w:t>
      </w:r>
      <w:r w:rsidRPr="006A0843">
        <w:rPr>
          <w:lang w:val="es" w:eastAsia="zh-TW"/>
        </w:rPr>
        <w:t>（</w:t>
      </w:r>
      <w:r w:rsidRPr="006A0843">
        <w:rPr>
          <w:lang w:eastAsia="zh-TW"/>
        </w:rPr>
        <w:t>西班牙融資及發展公司</w:t>
      </w:r>
      <w:r w:rsidRPr="006A0843">
        <w:rPr>
          <w:lang w:eastAsia="zh-TW"/>
        </w:rPr>
        <w:t>COFIDES</w:t>
      </w:r>
      <w:r w:rsidRPr="006A0843">
        <w:rPr>
          <w:lang w:eastAsia="zh-TW"/>
        </w:rPr>
        <w:t>對外投資基金）、債務轉換投資協議、西班牙經濟工業競爭部外貿次長管理之國際化基金公司、</w:t>
      </w:r>
      <w:r w:rsidRPr="006A0843">
        <w:rPr>
          <w:lang w:eastAsia="zh-TW"/>
        </w:rPr>
        <w:t>FINTEC</w:t>
      </w:r>
      <w:r w:rsidRPr="006A0843">
        <w:rPr>
          <w:lang w:eastAsia="zh-TW"/>
        </w:rPr>
        <w:t>（</w:t>
      </w:r>
      <w:r w:rsidRPr="006A0843">
        <w:rPr>
          <w:lang w:eastAsia="zh-TW"/>
        </w:rPr>
        <w:t>COFIDEX</w:t>
      </w:r>
      <w:r w:rsidRPr="006A0843">
        <w:rPr>
          <w:lang w:eastAsia="zh-TW"/>
        </w:rPr>
        <w:t>管理之資通訊科技產業投資之金融援助）、</w:t>
      </w:r>
      <w:r w:rsidRPr="006A0843">
        <w:rPr>
          <w:lang w:eastAsia="zh-TW"/>
        </w:rPr>
        <w:t>FINCONCES</w:t>
      </w:r>
      <w:r w:rsidRPr="006A0843">
        <w:rPr>
          <w:lang w:eastAsia="zh-TW"/>
        </w:rPr>
        <w:t>（</w:t>
      </w:r>
      <w:r w:rsidRPr="006A0843">
        <w:rPr>
          <w:lang w:eastAsia="zh-TW"/>
        </w:rPr>
        <w:t>COFIDEX</w:t>
      </w:r>
      <w:r w:rsidRPr="006A0843">
        <w:rPr>
          <w:lang w:eastAsia="zh-TW"/>
        </w:rPr>
        <w:t>管理之基礎建設特許產業投資）等。</w:t>
      </w:r>
    </w:p>
    <w:p w:rsidR="00007953" w:rsidRPr="006A0843" w:rsidRDefault="00007953" w:rsidP="005F782E">
      <w:pPr>
        <w:pStyle w:val="ae"/>
      </w:pPr>
    </w:p>
    <w:p w:rsidR="005F782E" w:rsidRPr="006A0843" w:rsidRDefault="005F782E" w:rsidP="005F782E">
      <w:pPr>
        <w:pStyle w:val="ae"/>
      </w:pPr>
    </w:p>
    <w:p w:rsidR="005F782E" w:rsidRPr="006A0843" w:rsidRDefault="005F782E" w:rsidP="005F782E">
      <w:pPr>
        <w:pStyle w:val="ae"/>
      </w:pPr>
    </w:p>
    <w:p w:rsidR="00007953" w:rsidRPr="006A0843" w:rsidRDefault="00007953">
      <w:pPr>
        <w:rPr>
          <w:lang w:eastAsia="zh-TW"/>
        </w:rPr>
        <w:sectPr w:rsidR="00007953" w:rsidRPr="006A0843">
          <w:headerReference w:type="default" r:id="rId34"/>
          <w:headerReference w:type="first" r:id="rId35"/>
          <w:footerReference w:type="first" r:id="rId36"/>
          <w:pgSz w:w="11906" w:h="16838"/>
          <w:pgMar w:top="2268" w:right="1701" w:bottom="1701" w:left="1701" w:header="1134" w:footer="851" w:gutter="0"/>
          <w:cols w:space="720"/>
          <w:docGrid w:type="lines" w:linePitch="514" w:charSpace="-820"/>
        </w:sectPr>
      </w:pPr>
    </w:p>
    <w:p w:rsidR="00007953" w:rsidRPr="006A0843" w:rsidRDefault="00007953" w:rsidP="00AE027A">
      <w:pPr>
        <w:pStyle w:val="a9"/>
        <w:spacing w:before="514" w:after="771"/>
        <w:rPr>
          <w:lang w:eastAsia="zh-TW"/>
        </w:rPr>
      </w:pPr>
      <w:bookmarkStart w:id="9" w:name="_Toc140452367"/>
      <w:r w:rsidRPr="006A0843">
        <w:rPr>
          <w:lang w:eastAsia="zh-TW"/>
        </w:rPr>
        <w:t>第伍章　租稅及金融制度</w:t>
      </w:r>
      <w:bookmarkEnd w:id="9"/>
    </w:p>
    <w:p w:rsidR="00007953" w:rsidRPr="006A0843" w:rsidRDefault="00007953" w:rsidP="00AE027A">
      <w:pPr>
        <w:pStyle w:val="aa"/>
        <w:spacing w:before="257" w:after="257"/>
        <w:ind w:left="643" w:hanging="643"/>
        <w:rPr>
          <w:lang w:eastAsia="zh-TW"/>
        </w:rPr>
      </w:pPr>
      <w:r w:rsidRPr="006A0843">
        <w:rPr>
          <w:lang w:eastAsia="zh-TW"/>
        </w:rPr>
        <w:t>一、租稅</w:t>
      </w:r>
    </w:p>
    <w:p w:rsidR="00934A6C" w:rsidRPr="006A0843" w:rsidRDefault="00934A6C" w:rsidP="00934A6C">
      <w:pPr>
        <w:ind w:firstLine="480"/>
        <w:rPr>
          <w:lang w:eastAsia="zh-TW"/>
        </w:rPr>
      </w:pPr>
      <w:r w:rsidRPr="006A0843">
        <w:rPr>
          <w:lang w:eastAsia="zh-TW"/>
        </w:rPr>
        <w:t>西班牙稅賦分三級：中央政府、自治區政府及市政府；稅別分二類，中央稅及地方稅。西國財政部進行財務改革，</w:t>
      </w:r>
      <w:r w:rsidRPr="006A0843">
        <w:rPr>
          <w:lang w:eastAsia="zh-TW"/>
        </w:rPr>
        <w:t>2007</w:t>
      </w:r>
      <w:r w:rsidRPr="006A0843">
        <w:rPr>
          <w:lang w:eastAsia="zh-TW"/>
        </w:rPr>
        <w:t>年</w:t>
      </w:r>
      <w:r w:rsidRPr="006A0843">
        <w:rPr>
          <w:lang w:eastAsia="zh-TW"/>
        </w:rPr>
        <w:t>1</w:t>
      </w:r>
      <w:r w:rsidRPr="006A0843">
        <w:rPr>
          <w:lang w:eastAsia="zh-TW"/>
        </w:rPr>
        <w:t>月</w:t>
      </w:r>
      <w:r w:rsidRPr="006A0843">
        <w:rPr>
          <w:lang w:eastAsia="zh-TW"/>
        </w:rPr>
        <w:t>1</w:t>
      </w:r>
      <w:r w:rsidRPr="006A0843">
        <w:rPr>
          <w:lang w:eastAsia="zh-TW"/>
        </w:rPr>
        <w:t>日生效之新法將自</w:t>
      </w:r>
      <w:r w:rsidRPr="006A0843">
        <w:rPr>
          <w:lang w:eastAsia="zh-TW"/>
        </w:rPr>
        <w:t>2008</w:t>
      </w:r>
      <w:r w:rsidRPr="006A0843">
        <w:rPr>
          <w:lang w:eastAsia="zh-TW"/>
        </w:rPr>
        <w:t>年起對獨立公司及分公司課徵</w:t>
      </w:r>
      <w:r w:rsidRPr="006A0843">
        <w:rPr>
          <w:lang w:eastAsia="zh-TW"/>
        </w:rPr>
        <w:t>30%</w:t>
      </w:r>
      <w:r w:rsidRPr="006A0843">
        <w:rPr>
          <w:lang w:eastAsia="zh-TW"/>
        </w:rPr>
        <w:t>的所得稅（</w:t>
      </w:r>
      <w:r w:rsidRPr="006A0843">
        <w:rPr>
          <w:lang w:eastAsia="zh-TW"/>
        </w:rPr>
        <w:t>2007</w:t>
      </w:r>
      <w:r w:rsidRPr="006A0843">
        <w:rPr>
          <w:lang w:eastAsia="zh-TW"/>
        </w:rPr>
        <w:t>年課徵</w:t>
      </w:r>
      <w:r w:rsidRPr="006A0843">
        <w:rPr>
          <w:lang w:eastAsia="zh-TW"/>
        </w:rPr>
        <w:t>32.5%</w:t>
      </w:r>
      <w:r w:rsidRPr="006A0843">
        <w:rPr>
          <w:lang w:eastAsia="zh-TW"/>
        </w:rPr>
        <w:t>），另中小企業課徵</w:t>
      </w:r>
      <w:r w:rsidRPr="006A0843">
        <w:rPr>
          <w:lang w:eastAsia="zh-TW"/>
        </w:rPr>
        <w:t>25%</w:t>
      </w:r>
      <w:r w:rsidRPr="006A0843">
        <w:rPr>
          <w:lang w:eastAsia="zh-TW"/>
        </w:rPr>
        <w:t>的所得稅。惟分公司所屬之母公司倘為歐盟公司或所屬國與西班牙簽有避免雙重課稅協定則另有規定。</w:t>
      </w:r>
    </w:p>
    <w:p w:rsidR="00934A6C" w:rsidRPr="006A0843" w:rsidRDefault="00934A6C" w:rsidP="004E2A70">
      <w:pPr>
        <w:pStyle w:val="af5"/>
      </w:pPr>
      <w:r w:rsidRPr="006A0843">
        <w:t>西班牙各項稅率一覽表</w:t>
      </w:r>
    </w:p>
    <w:tbl>
      <w:tblPr>
        <w:tblW w:w="861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648"/>
        <w:gridCol w:w="648"/>
        <w:gridCol w:w="767"/>
        <w:gridCol w:w="2389"/>
        <w:gridCol w:w="4167"/>
      </w:tblGrid>
      <w:tr w:rsidR="006A0843" w:rsidRPr="006A0843" w:rsidTr="005F782E">
        <w:trPr>
          <w:cantSplit/>
          <w:trHeight w:val="510"/>
          <w:tblHeader/>
        </w:trPr>
        <w:tc>
          <w:tcPr>
            <w:tcW w:w="4452" w:type="dxa"/>
            <w:gridSpan w:val="4"/>
            <w:shd w:val="clear" w:color="auto" w:fill="auto"/>
            <w:tcMar>
              <w:top w:w="0" w:type="dxa"/>
              <w:left w:w="57" w:type="dxa"/>
              <w:bottom w:w="57" w:type="dxa"/>
              <w:right w:w="57" w:type="dxa"/>
            </w:tcMar>
            <w:vAlign w:val="center"/>
          </w:tcPr>
          <w:p w:rsidR="00934A6C" w:rsidRPr="006A0843" w:rsidRDefault="00934A6C" w:rsidP="00D653F7">
            <w:pPr>
              <w:pStyle w:val="af3"/>
            </w:pPr>
            <w:r w:rsidRPr="006A0843">
              <w:t>稅　　　　　別</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pPr>
            <w:r w:rsidRPr="006A0843">
              <w:t>稅　　　　　　率</w:t>
            </w:r>
          </w:p>
        </w:tc>
      </w:tr>
      <w:tr w:rsidR="006A0843" w:rsidRPr="006A0843" w:rsidTr="005F782E">
        <w:trPr>
          <w:cantSplit/>
          <w:trHeight w:val="1677"/>
        </w:trPr>
        <w:tc>
          <w:tcPr>
            <w:tcW w:w="648"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pPr>
            <w:r w:rsidRPr="006A0843">
              <w:t>中央政府稅</w:t>
            </w:r>
          </w:p>
        </w:tc>
        <w:tc>
          <w:tcPr>
            <w:tcW w:w="648"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pPr>
            <w:r w:rsidRPr="006A0843">
              <w:t>直接稅</w:t>
            </w:r>
          </w:p>
        </w:tc>
        <w:tc>
          <w:tcPr>
            <w:tcW w:w="767"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pPr>
            <w:r w:rsidRPr="006A0843">
              <w:t>所得稅</w:t>
            </w:r>
          </w:p>
        </w:tc>
        <w:tc>
          <w:tcPr>
            <w:tcW w:w="2389"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營利事業所得稅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一般公司營利事業所得稅稅率為</w:t>
            </w:r>
            <w:r w:rsidRPr="006A0843">
              <w:t>25%</w:t>
            </w:r>
            <w:r w:rsidRPr="006A0843">
              <w:t>；唯有新設立公司前兩年所賺取利潤之稅率為</w:t>
            </w:r>
            <w:r w:rsidRPr="006A0843">
              <w:t>15%</w:t>
            </w:r>
            <w:r w:rsidRPr="006A0843">
              <w:t>。</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767" w:type="dxa"/>
            <w:vMerge/>
            <w:shd w:val="clear" w:color="auto" w:fill="auto"/>
            <w:tcMar>
              <w:top w:w="0" w:type="dxa"/>
              <w:left w:w="57" w:type="dxa"/>
              <w:bottom w:w="57" w:type="dxa"/>
              <w:right w:w="57" w:type="dxa"/>
            </w:tcMar>
            <w:vAlign w:val="center"/>
          </w:tcPr>
          <w:p w:rsidR="00934A6C" w:rsidRPr="006A0843" w:rsidRDefault="00934A6C" w:rsidP="00D653F7">
            <w:pPr>
              <w:pStyle w:val="af3"/>
              <w:jc w:val="both"/>
            </w:pPr>
          </w:p>
        </w:tc>
        <w:tc>
          <w:tcPr>
            <w:tcW w:w="2389"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個人所得稅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一般所得稅：介於</w:t>
            </w:r>
            <w:r w:rsidRPr="006A0843">
              <w:t>19%</w:t>
            </w:r>
            <w:r w:rsidRPr="006A0843">
              <w:t>至</w:t>
            </w:r>
            <w:r w:rsidRPr="006A0843">
              <w:t>47%</w:t>
            </w:r>
            <w:r w:rsidRPr="006A0843">
              <w:t>之間，依大各自治區規定而有所不同。</w:t>
            </w:r>
          </w:p>
          <w:p w:rsidR="00934A6C" w:rsidRPr="006A0843" w:rsidRDefault="00934A6C" w:rsidP="00D653F7">
            <w:pPr>
              <w:pStyle w:val="af3"/>
              <w:jc w:val="both"/>
            </w:pPr>
            <w:r w:rsidRPr="006A0843">
              <w:t>資本利得稅：年收入</w:t>
            </w:r>
            <w:r w:rsidRPr="006A0843">
              <w:t>6,000</w:t>
            </w:r>
            <w:r w:rsidRPr="006A0843">
              <w:t>歐元以下</w:t>
            </w:r>
            <w:r w:rsidRPr="006A0843">
              <w:t>19%</w:t>
            </w:r>
            <w:r w:rsidRPr="006A0843">
              <w:t>，</w:t>
            </w:r>
            <w:r w:rsidRPr="006A0843">
              <w:t>6,000</w:t>
            </w:r>
            <w:r w:rsidRPr="006A0843">
              <w:t>歐元至</w:t>
            </w:r>
            <w:r w:rsidRPr="006A0843">
              <w:t>50,000</w:t>
            </w:r>
            <w:r w:rsidRPr="006A0843">
              <w:t>歐元稅率</w:t>
            </w:r>
            <w:r w:rsidRPr="006A0843">
              <w:t>21%</w:t>
            </w:r>
            <w:r w:rsidRPr="006A0843">
              <w:t>，超過</w:t>
            </w:r>
            <w:r w:rsidRPr="006A0843">
              <w:t>50,000</w:t>
            </w:r>
            <w:r w:rsidRPr="006A0843">
              <w:t>歐元稅率</w:t>
            </w:r>
            <w:r w:rsidRPr="006A0843">
              <w:t>23%</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767"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資產稅</w:t>
            </w:r>
          </w:p>
        </w:tc>
        <w:tc>
          <w:tcPr>
            <w:tcW w:w="2389"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淨值稅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0.2%-3.5%</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767"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2389"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遺產稅與贈與稅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7.65%~34%</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pPr>
            <w:r w:rsidRPr="006A0843">
              <w:t>間接稅</w:t>
            </w:r>
          </w:p>
        </w:tc>
        <w:tc>
          <w:tcPr>
            <w:tcW w:w="767"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pPr>
            <w:r w:rsidRPr="006A0843">
              <w:t>移轉稅及印花稅</w:t>
            </w:r>
          </w:p>
        </w:tc>
        <w:tc>
          <w:tcPr>
            <w:tcW w:w="2389"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資本設立</w:t>
            </w:r>
            <w:r w:rsidRPr="006A0843">
              <w:t>/</w:t>
            </w:r>
            <w:r w:rsidRPr="006A0843">
              <w:t>增</w:t>
            </w:r>
            <w:r w:rsidRPr="006A0843">
              <w:t>/</w:t>
            </w:r>
            <w:r w:rsidRPr="006A0843">
              <w:t>減</w:t>
            </w:r>
            <w:r w:rsidRPr="006A0843">
              <w:t>/</w:t>
            </w:r>
            <w:r w:rsidRPr="006A0843">
              <w:t>轉讓</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1%</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767" w:type="dxa"/>
            <w:vMerge/>
            <w:shd w:val="clear" w:color="auto" w:fill="auto"/>
            <w:tcMar>
              <w:top w:w="0" w:type="dxa"/>
              <w:left w:w="57" w:type="dxa"/>
              <w:bottom w:w="57" w:type="dxa"/>
              <w:right w:w="57" w:type="dxa"/>
            </w:tcMar>
            <w:vAlign w:val="center"/>
          </w:tcPr>
          <w:p w:rsidR="00934A6C" w:rsidRPr="006A0843" w:rsidRDefault="00934A6C" w:rsidP="00D653F7">
            <w:pPr>
              <w:pStyle w:val="af3"/>
              <w:jc w:val="both"/>
            </w:pPr>
          </w:p>
        </w:tc>
        <w:tc>
          <w:tcPr>
            <w:tcW w:w="2389"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移轉稅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6%</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767" w:type="dxa"/>
            <w:vMerge/>
            <w:shd w:val="clear" w:color="auto" w:fill="auto"/>
            <w:tcMar>
              <w:top w:w="0" w:type="dxa"/>
              <w:left w:w="57" w:type="dxa"/>
              <w:bottom w:w="57" w:type="dxa"/>
              <w:right w:w="57" w:type="dxa"/>
            </w:tcMar>
            <w:vAlign w:val="center"/>
          </w:tcPr>
          <w:p w:rsidR="00934A6C" w:rsidRPr="006A0843" w:rsidRDefault="00934A6C" w:rsidP="00D653F7">
            <w:pPr>
              <w:pStyle w:val="af3"/>
              <w:jc w:val="both"/>
            </w:pPr>
          </w:p>
        </w:tc>
        <w:tc>
          <w:tcPr>
            <w:tcW w:w="2389"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印花稅</w:t>
            </w:r>
          </w:p>
        </w:tc>
        <w:tc>
          <w:tcPr>
            <w:tcW w:w="4167" w:type="dxa"/>
            <w:shd w:val="clear" w:color="auto" w:fill="auto"/>
            <w:tcMar>
              <w:top w:w="0" w:type="dxa"/>
              <w:left w:w="57" w:type="dxa"/>
              <w:bottom w:w="57" w:type="dxa"/>
              <w:right w:w="57" w:type="dxa"/>
            </w:tcMar>
          </w:tcPr>
          <w:p w:rsidR="00934A6C" w:rsidRPr="006A0843" w:rsidRDefault="00934A6C" w:rsidP="00D653F7">
            <w:pPr>
              <w:pStyle w:val="af3"/>
              <w:jc w:val="both"/>
            </w:pPr>
            <w:r w:rsidRPr="006A0843">
              <w:t>0.5%</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3156" w:type="dxa"/>
            <w:gridSpan w:val="2"/>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增值稅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一般稅率</w:t>
            </w:r>
            <w:r w:rsidRPr="006A0843">
              <w:t>21%</w:t>
            </w:r>
            <w:r w:rsidRPr="006A0843">
              <w:t>；低增值型營業稅率為</w:t>
            </w:r>
            <w:r w:rsidRPr="006A0843">
              <w:t>10%</w:t>
            </w:r>
            <w:r w:rsidRPr="006A0843">
              <w:t>；超增加值型營業稅則為</w:t>
            </w:r>
            <w:r w:rsidRPr="006A0843">
              <w:t>4%</w:t>
            </w:r>
            <w:r w:rsidRPr="006A0843">
              <w:t>，以基本食品（麵包、麵粉、牛奶、起司、雞蛋、水果及蔬菜）、特定藥品、殘障人士用車、義肢、特定國宅等為主</w:t>
            </w:r>
          </w:p>
        </w:tc>
      </w:tr>
      <w:tr w:rsidR="006A0843" w:rsidRPr="006A0843" w:rsidTr="005F782E">
        <w:trPr>
          <w:cantSplit/>
          <w:trHeight w:val="510"/>
        </w:trPr>
        <w:tc>
          <w:tcPr>
            <w:tcW w:w="648"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pPr>
            <w:r w:rsidRPr="006A0843">
              <w:t>地方稅</w:t>
            </w:r>
          </w:p>
        </w:tc>
        <w:tc>
          <w:tcPr>
            <w:tcW w:w="648"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pPr>
            <w:r w:rsidRPr="006A0843">
              <w:t>定期稅</w:t>
            </w:r>
          </w:p>
        </w:tc>
        <w:tc>
          <w:tcPr>
            <w:tcW w:w="3156" w:type="dxa"/>
            <w:gridSpan w:val="2"/>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不動產稅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根據各自治區而異</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3156" w:type="dxa"/>
            <w:gridSpan w:val="2"/>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公司營業稅</w:t>
            </w:r>
          </w:p>
          <w:p w:rsidR="00934A6C" w:rsidRPr="006A0843" w:rsidRDefault="00934A6C" w:rsidP="00D653F7">
            <w:pPr>
              <w:pStyle w:val="af3"/>
              <w:jc w:val="left"/>
            </w:pPr>
            <w:r w:rsidRPr="006A0843">
              <w:t>（</w:t>
            </w:r>
            <w:r w:rsidRPr="006A0843">
              <w:t>Impuesto sobre Actividades Econ</w:t>
            </w:r>
            <w:r w:rsidRPr="006A0843">
              <w:rPr>
                <w:rFonts w:eastAsia="細明體"/>
                <w:lang w:val="es-ES"/>
              </w:rPr>
              <w:t>ó</w:t>
            </w:r>
            <w:r w:rsidRPr="006A0843">
              <w:rPr>
                <w:lang w:val="es-ES"/>
              </w:rPr>
              <w:t>micas/IAE</w:t>
            </w:r>
            <w:r w:rsidRPr="006A0843">
              <w:t>）</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根據營業項目地點及員工數等而定</w:t>
            </w:r>
          </w:p>
          <w:p w:rsidR="00934A6C" w:rsidRPr="006A0843" w:rsidRDefault="00934A6C" w:rsidP="00D653F7">
            <w:pPr>
              <w:pStyle w:val="af3"/>
              <w:jc w:val="both"/>
            </w:pPr>
            <w:r w:rsidRPr="006A0843">
              <w:t>但個人商號或淨年營業額低於</w:t>
            </w:r>
            <w:r w:rsidRPr="006A0843">
              <w:t>100</w:t>
            </w:r>
            <w:r w:rsidRPr="006A0843">
              <w:t>萬歐元的公司免徵營業稅</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3156" w:type="dxa"/>
            <w:gridSpan w:val="2"/>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車輛牌照稅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根據車輛馬力而定</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pPr>
          </w:p>
        </w:tc>
        <w:tc>
          <w:tcPr>
            <w:tcW w:w="648" w:type="dxa"/>
            <w:vMerge w:val="restart"/>
            <w:shd w:val="clear" w:color="auto" w:fill="auto"/>
            <w:tcMar>
              <w:top w:w="0" w:type="dxa"/>
              <w:left w:w="57" w:type="dxa"/>
              <w:bottom w:w="57" w:type="dxa"/>
              <w:right w:w="57" w:type="dxa"/>
            </w:tcMar>
            <w:vAlign w:val="center"/>
          </w:tcPr>
          <w:p w:rsidR="00934A6C" w:rsidRPr="006A0843" w:rsidRDefault="00934A6C" w:rsidP="00D653F7">
            <w:pPr>
              <w:pStyle w:val="af3"/>
            </w:pPr>
            <w:r w:rsidRPr="006A0843">
              <w:t>不定期稅</w:t>
            </w:r>
          </w:p>
        </w:tc>
        <w:tc>
          <w:tcPr>
            <w:tcW w:w="3156" w:type="dxa"/>
            <w:gridSpan w:val="2"/>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建築工程稅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屬於各城市市政府</w:t>
            </w:r>
          </w:p>
        </w:tc>
      </w:tr>
      <w:tr w:rsidR="006A0843" w:rsidRPr="006A0843" w:rsidTr="005F782E">
        <w:trPr>
          <w:cantSplit/>
          <w:trHeight w:val="510"/>
        </w:trPr>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jc w:val="both"/>
            </w:pPr>
          </w:p>
        </w:tc>
        <w:tc>
          <w:tcPr>
            <w:tcW w:w="648" w:type="dxa"/>
            <w:vMerge/>
            <w:shd w:val="clear" w:color="auto" w:fill="auto"/>
            <w:tcMar>
              <w:top w:w="0" w:type="dxa"/>
              <w:left w:w="57" w:type="dxa"/>
              <w:bottom w:w="57" w:type="dxa"/>
              <w:right w:w="57" w:type="dxa"/>
            </w:tcMar>
            <w:vAlign w:val="center"/>
          </w:tcPr>
          <w:p w:rsidR="00934A6C" w:rsidRPr="006A0843" w:rsidRDefault="00934A6C" w:rsidP="00D653F7">
            <w:pPr>
              <w:pStyle w:val="af3"/>
              <w:jc w:val="both"/>
            </w:pPr>
          </w:p>
        </w:tc>
        <w:tc>
          <w:tcPr>
            <w:tcW w:w="3156" w:type="dxa"/>
            <w:gridSpan w:val="2"/>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城市土地增值稅</w:t>
            </w:r>
          </w:p>
        </w:tc>
        <w:tc>
          <w:tcPr>
            <w:tcW w:w="4167" w:type="dxa"/>
            <w:shd w:val="clear" w:color="auto" w:fill="auto"/>
            <w:tcMar>
              <w:top w:w="0" w:type="dxa"/>
              <w:left w:w="57" w:type="dxa"/>
              <w:bottom w:w="57" w:type="dxa"/>
              <w:right w:w="57" w:type="dxa"/>
            </w:tcMar>
            <w:vAlign w:val="center"/>
          </w:tcPr>
          <w:p w:rsidR="00934A6C" w:rsidRPr="006A0843" w:rsidRDefault="00934A6C" w:rsidP="00D653F7">
            <w:pPr>
              <w:pStyle w:val="af3"/>
              <w:jc w:val="both"/>
            </w:pPr>
            <w:r w:rsidRPr="006A0843">
              <w:t>根據城市大小，於土地轉讓時課徵</w:t>
            </w:r>
          </w:p>
        </w:tc>
      </w:tr>
    </w:tbl>
    <w:p w:rsidR="00934A6C" w:rsidRPr="006A0843" w:rsidRDefault="00934A6C" w:rsidP="004E2A70">
      <w:pPr>
        <w:pStyle w:val="aa"/>
        <w:pageBreakBefore/>
        <w:spacing w:before="257" w:after="257"/>
        <w:ind w:left="643" w:hanging="643"/>
        <w:rPr>
          <w:lang w:eastAsia="zh-TW"/>
        </w:rPr>
      </w:pPr>
      <w:r w:rsidRPr="006A0843">
        <w:rPr>
          <w:lang w:eastAsia="zh-TW"/>
        </w:rPr>
        <w:t>二、金融</w:t>
      </w:r>
    </w:p>
    <w:p w:rsidR="00934A6C" w:rsidRPr="006A0843" w:rsidRDefault="00934A6C" w:rsidP="00934A6C">
      <w:pPr>
        <w:pStyle w:val="ae"/>
        <w:ind w:left="960" w:hanging="720"/>
      </w:pPr>
      <w:r w:rsidRPr="006A0843">
        <w:t>（一）西班牙金融制度及概況</w:t>
      </w:r>
    </w:p>
    <w:p w:rsidR="00934A6C" w:rsidRPr="006A0843" w:rsidRDefault="00934A6C" w:rsidP="00934A6C">
      <w:pPr>
        <w:pStyle w:val="af"/>
        <w:ind w:left="960" w:firstLine="480"/>
      </w:pPr>
      <w:r w:rsidRPr="006A0843">
        <w:rPr>
          <w:lang w:eastAsia="zh-TW"/>
        </w:rPr>
        <w:t>在</w:t>
      </w:r>
      <w:r w:rsidRPr="006A0843">
        <w:rPr>
          <w:lang w:eastAsia="zh-TW"/>
        </w:rPr>
        <w:t>European System of Central Banks</w:t>
      </w:r>
      <w:r w:rsidRPr="006A0843">
        <w:rPr>
          <w:lang w:eastAsia="zh-TW"/>
        </w:rPr>
        <w:t>（</w:t>
      </w:r>
      <w:r w:rsidRPr="006A0843">
        <w:rPr>
          <w:lang w:eastAsia="zh-TW"/>
        </w:rPr>
        <w:t>ESCB</w:t>
      </w:r>
      <w:r w:rsidRPr="006A0843">
        <w:rPr>
          <w:lang w:eastAsia="zh-TW"/>
        </w:rPr>
        <w:t>）及</w:t>
      </w:r>
      <w:r w:rsidRPr="006A0843">
        <w:rPr>
          <w:lang w:eastAsia="zh-TW"/>
        </w:rPr>
        <w:t>European Central Bank</w:t>
      </w:r>
      <w:r w:rsidRPr="006A0843">
        <w:rPr>
          <w:lang w:eastAsia="zh-TW"/>
        </w:rPr>
        <w:t>成立之後，西班牙中央銀行</w:t>
      </w:r>
      <w:r w:rsidR="008F550C" w:rsidRPr="006A0843">
        <w:rPr>
          <w:lang w:eastAsia="zh-TW"/>
        </w:rPr>
        <w:t>（</w:t>
      </w:r>
      <w:r w:rsidRPr="006A0843">
        <w:rPr>
          <w:lang w:eastAsia="zh-TW"/>
        </w:rPr>
        <w:t>Banco de España</w:t>
      </w:r>
      <w:r w:rsidR="008F550C" w:rsidRPr="006A0843">
        <w:rPr>
          <w:lang w:eastAsia="zh-TW"/>
        </w:rPr>
        <w:t>）</w:t>
      </w:r>
      <w:r w:rsidRPr="006A0843">
        <w:rPr>
          <w:lang w:eastAsia="zh-TW"/>
        </w:rPr>
        <w:t>功能隨之調整為配合</w:t>
      </w:r>
      <w:r w:rsidRPr="006A0843">
        <w:rPr>
          <w:lang w:eastAsia="zh-TW"/>
        </w:rPr>
        <w:t>ESCB</w:t>
      </w:r>
      <w:r w:rsidRPr="006A0843">
        <w:rPr>
          <w:lang w:eastAsia="zh-TW"/>
        </w:rPr>
        <w:t>執行歐元區貨幣政策、處理外幣兌換業務、管理西國國有外匯等，另西班牙銀行亦肩負監督信用機構資力、維護西國金融制度及支付系統穩定、發行債券、管理國債等責任。</w:t>
      </w:r>
    </w:p>
    <w:p w:rsidR="00934A6C" w:rsidRPr="006A0843" w:rsidRDefault="00934A6C" w:rsidP="00934A6C">
      <w:pPr>
        <w:pStyle w:val="af"/>
        <w:ind w:left="960" w:firstLine="480"/>
        <w:rPr>
          <w:lang w:eastAsia="zh-TW"/>
        </w:rPr>
      </w:pPr>
      <w:r w:rsidRPr="006A0843">
        <w:rPr>
          <w:lang w:eastAsia="zh-TW"/>
        </w:rPr>
        <w:t>西國信用機構包含西班牙及外國銀行、儲蓄銀行、信用合作社。由於西國經濟力減弱，為恢復投資者信心，西國多項改革措施中，金融體系之改革為重要的一環。因西國部分中小型地區性儲蓄銀行，受房地產泡沫化帶來鉅額呆帳拖累，西國</w:t>
      </w:r>
      <w:r w:rsidRPr="006A0843">
        <w:rPr>
          <w:lang w:eastAsia="zh-TW"/>
        </w:rPr>
        <w:t>2011</w:t>
      </w:r>
      <w:r w:rsidRPr="006A0843">
        <w:rPr>
          <w:lang w:eastAsia="zh-TW"/>
        </w:rPr>
        <w:t>年開始對金融體系進行大規模重整，西</w:t>
      </w:r>
      <w:r w:rsidRPr="006A0843">
        <w:rPr>
          <w:lang w:val="es-ES" w:eastAsia="zh-TW"/>
        </w:rPr>
        <w:t>班牙</w:t>
      </w:r>
      <w:r w:rsidRPr="006A0843">
        <w:rPr>
          <w:lang w:eastAsia="zh-TW"/>
        </w:rPr>
        <w:t>中央銀行</w:t>
      </w:r>
      <w:r w:rsidRPr="006A0843">
        <w:rPr>
          <w:lang w:eastAsia="zh-TW"/>
        </w:rPr>
        <w:t>-</w:t>
      </w:r>
      <w:r w:rsidRPr="006A0843">
        <w:rPr>
          <w:lang w:eastAsia="zh-TW"/>
        </w:rPr>
        <w:t>西班牙銀行（</w:t>
      </w:r>
      <w:r w:rsidRPr="006A0843">
        <w:rPr>
          <w:lang w:eastAsia="zh-TW"/>
        </w:rPr>
        <w:t>Banco de España</w:t>
      </w:r>
      <w:r w:rsidRPr="006A0843">
        <w:rPr>
          <w:lang w:eastAsia="zh-TW"/>
        </w:rPr>
        <w:t>）強制國內銀行及儲</w:t>
      </w:r>
      <w:r w:rsidRPr="006A0843">
        <w:rPr>
          <w:spacing w:val="-2"/>
          <w:lang w:eastAsia="zh-TW"/>
        </w:rPr>
        <w:t>蓄銀行進行整併，由西國</w:t>
      </w:r>
      <w:r w:rsidRPr="006A0843">
        <w:rPr>
          <w:spacing w:val="-2"/>
          <w:lang w:eastAsia="zh-TW"/>
        </w:rPr>
        <w:t>Santander</w:t>
      </w:r>
      <w:r w:rsidRPr="006A0843">
        <w:rPr>
          <w:spacing w:val="-2"/>
          <w:lang w:eastAsia="zh-TW"/>
        </w:rPr>
        <w:t>（</w:t>
      </w:r>
      <w:r w:rsidRPr="006A0843">
        <w:rPr>
          <w:spacing w:val="-2"/>
          <w:lang w:eastAsia="zh-TW"/>
        </w:rPr>
        <w:t>Banco Santander Central Hispano</w:t>
      </w:r>
      <w:r w:rsidRPr="006A0843">
        <w:rPr>
          <w:spacing w:val="-2"/>
          <w:lang w:eastAsia="zh-TW"/>
        </w:rPr>
        <w:t>）、</w:t>
      </w:r>
      <w:r w:rsidRPr="006A0843">
        <w:rPr>
          <w:lang w:eastAsia="zh-TW"/>
        </w:rPr>
        <w:t>BBVA</w:t>
      </w:r>
      <w:r w:rsidRPr="006A0843">
        <w:rPr>
          <w:lang w:eastAsia="zh-TW"/>
        </w:rPr>
        <w:t>（</w:t>
      </w:r>
      <w:r w:rsidRPr="006A0843">
        <w:rPr>
          <w:lang w:eastAsia="zh-TW"/>
        </w:rPr>
        <w:t>Banco Bilbao Vizcaya Argentaira</w:t>
      </w:r>
      <w:r w:rsidRPr="006A0843">
        <w:rPr>
          <w:lang w:eastAsia="zh-TW"/>
        </w:rPr>
        <w:t>）、</w:t>
      </w:r>
      <w:r w:rsidRPr="006A0843">
        <w:rPr>
          <w:lang w:eastAsia="zh-TW"/>
        </w:rPr>
        <w:t>CaixaBank</w:t>
      </w:r>
      <w:r w:rsidRPr="006A0843">
        <w:rPr>
          <w:lang w:eastAsia="zh-TW"/>
        </w:rPr>
        <w:t>、</w:t>
      </w:r>
      <w:r w:rsidRPr="006A0843">
        <w:rPr>
          <w:lang w:eastAsia="zh-TW"/>
        </w:rPr>
        <w:t>Sabadell</w:t>
      </w:r>
      <w:r w:rsidRPr="006A0843">
        <w:rPr>
          <w:lang w:eastAsia="zh-TW"/>
        </w:rPr>
        <w:t>及</w:t>
      </w:r>
      <w:r w:rsidRPr="006A0843">
        <w:rPr>
          <w:lang w:eastAsia="zh-TW"/>
        </w:rPr>
        <w:t>Bankinter</w:t>
      </w:r>
      <w:r w:rsidRPr="006A0843">
        <w:rPr>
          <w:lang w:eastAsia="zh-TW"/>
        </w:rPr>
        <w:t>等主要銀行主導兼併。</w:t>
      </w:r>
    </w:p>
    <w:p w:rsidR="00934A6C" w:rsidRPr="006A0843" w:rsidRDefault="00934A6C" w:rsidP="00934A6C">
      <w:pPr>
        <w:pStyle w:val="ae"/>
        <w:ind w:left="960" w:hanging="720"/>
      </w:pPr>
      <w:r w:rsidRPr="006A0843">
        <w:t>（二）外商貸款之管道及現況</w:t>
      </w:r>
    </w:p>
    <w:p w:rsidR="00934A6C" w:rsidRPr="006A0843" w:rsidRDefault="00934A6C" w:rsidP="00934A6C">
      <w:pPr>
        <w:pStyle w:val="af"/>
        <w:ind w:left="960" w:firstLine="480"/>
        <w:rPr>
          <w:lang w:eastAsia="zh-TW"/>
        </w:rPr>
      </w:pPr>
      <w:r w:rsidRPr="006A0843">
        <w:rPr>
          <w:lang w:eastAsia="zh-TW"/>
        </w:rPr>
        <w:t>西國三大銀行（</w:t>
      </w:r>
      <w:r w:rsidRPr="006A0843">
        <w:rPr>
          <w:lang w:eastAsia="zh-TW"/>
        </w:rPr>
        <w:t>Santander</w:t>
      </w:r>
      <w:r w:rsidRPr="006A0843">
        <w:rPr>
          <w:lang w:eastAsia="zh-TW"/>
        </w:rPr>
        <w:t>、</w:t>
      </w:r>
      <w:r w:rsidRPr="006A0843">
        <w:rPr>
          <w:lang w:eastAsia="zh-TW"/>
        </w:rPr>
        <w:t>CaixaBank</w:t>
      </w:r>
      <w:r w:rsidRPr="006A0843">
        <w:rPr>
          <w:lang w:eastAsia="zh-TW"/>
        </w:rPr>
        <w:t>及</w:t>
      </w:r>
      <w:r w:rsidRPr="006A0843">
        <w:rPr>
          <w:lang w:eastAsia="zh-TW"/>
        </w:rPr>
        <w:t>BBVA</w:t>
      </w:r>
      <w:r w:rsidRPr="006A0843">
        <w:rPr>
          <w:lang w:eastAsia="zh-TW"/>
        </w:rPr>
        <w:t>）及其他私人銀行幾遍布全國各地，彼此業務競爭激烈，惟近年來西國經濟復甦緩慢、企業高度負債以及房產泡沫化對金融業造成之風險等因素，銀行業面臨嚴重的延遲償付問題，對於貸放款審核標準日趨嚴格。</w:t>
      </w:r>
    </w:p>
    <w:p w:rsidR="00934A6C" w:rsidRPr="006A0843" w:rsidRDefault="00934A6C" w:rsidP="00934A6C">
      <w:pPr>
        <w:pStyle w:val="ae"/>
        <w:ind w:left="960" w:hanging="720"/>
      </w:pPr>
      <w:r w:rsidRPr="006A0843">
        <w:t>（三）利率水準</w:t>
      </w:r>
    </w:p>
    <w:p w:rsidR="00934A6C" w:rsidRPr="006A0843" w:rsidRDefault="00934A6C" w:rsidP="004E2A70">
      <w:pPr>
        <w:pStyle w:val="af"/>
        <w:ind w:left="960" w:firstLine="480"/>
        <w:rPr>
          <w:lang w:eastAsia="zh-TW"/>
        </w:rPr>
      </w:pPr>
      <w:r w:rsidRPr="006A0843">
        <w:rPr>
          <w:lang w:eastAsia="zh-TW"/>
        </w:rPr>
        <w:t>依據</w:t>
      </w:r>
      <w:r w:rsidRPr="006A0843">
        <w:rPr>
          <w:lang w:eastAsia="zh-TW"/>
        </w:rPr>
        <w:t>2023</w:t>
      </w:r>
      <w:r w:rsidRPr="006A0843">
        <w:rPr>
          <w:lang w:eastAsia="zh-TW"/>
        </w:rPr>
        <w:t>年</w:t>
      </w:r>
      <w:r w:rsidRPr="006A0843">
        <w:rPr>
          <w:lang w:eastAsia="zh-TW"/>
        </w:rPr>
        <w:t>5</w:t>
      </w:r>
      <w:r w:rsidRPr="006A0843">
        <w:rPr>
          <w:lang w:eastAsia="zh-TW"/>
        </w:rPr>
        <w:t>月西班牙中央銀行資料，</w:t>
      </w:r>
      <w:r w:rsidRPr="006A0843">
        <w:rPr>
          <w:lang w:eastAsia="zh-TW"/>
        </w:rPr>
        <w:t>12</w:t>
      </w:r>
      <w:r w:rsidRPr="006A0843">
        <w:rPr>
          <w:lang w:eastAsia="zh-TW"/>
        </w:rPr>
        <w:t>個月期政府公債利率平均為</w:t>
      </w:r>
      <w:r w:rsidRPr="006A0843">
        <w:rPr>
          <w:lang w:eastAsia="zh-TW"/>
        </w:rPr>
        <w:t>3.126%</w:t>
      </w:r>
      <w:r w:rsidRPr="006A0843">
        <w:rPr>
          <w:lang w:eastAsia="zh-TW"/>
        </w:rPr>
        <w:t>，</w:t>
      </w:r>
      <w:r w:rsidRPr="006A0843">
        <w:rPr>
          <w:lang w:eastAsia="zh-TW"/>
        </w:rPr>
        <w:t>10</w:t>
      </w:r>
      <w:r w:rsidRPr="006A0843">
        <w:rPr>
          <w:lang w:eastAsia="zh-TW"/>
        </w:rPr>
        <w:t>年期房屋貸款利率約</w:t>
      </w:r>
      <w:r w:rsidRPr="006A0843">
        <w:rPr>
          <w:lang w:eastAsia="zh-TW"/>
        </w:rPr>
        <w:t>3.77%</w:t>
      </w:r>
      <w:r w:rsidRPr="006A0843">
        <w:rPr>
          <w:lang w:eastAsia="zh-TW"/>
        </w:rPr>
        <w:t>，一年期歐元銀行同業拆款利率（</w:t>
      </w:r>
      <w:r w:rsidRPr="006A0843">
        <w:rPr>
          <w:lang w:eastAsia="zh-TW"/>
        </w:rPr>
        <w:t>EURIBOR</w:t>
      </w:r>
      <w:r w:rsidRPr="006A0843">
        <w:rPr>
          <w:lang w:eastAsia="zh-TW"/>
        </w:rPr>
        <w:t>）為</w:t>
      </w:r>
      <w:r w:rsidRPr="006A0843">
        <w:rPr>
          <w:lang w:eastAsia="zh-TW"/>
        </w:rPr>
        <w:t>3.757%</w:t>
      </w:r>
      <w:r w:rsidRPr="006A0843">
        <w:rPr>
          <w:lang w:eastAsia="zh-TW"/>
        </w:rPr>
        <w:t>。</w:t>
      </w:r>
    </w:p>
    <w:p w:rsidR="00934A6C" w:rsidRPr="006A0843" w:rsidRDefault="00934A6C" w:rsidP="00934A6C">
      <w:pPr>
        <w:pStyle w:val="ae"/>
        <w:ind w:left="960" w:hanging="720"/>
      </w:pPr>
      <w:r w:rsidRPr="006A0843">
        <w:t>（四）貨幣制度、外匯管制制度</w:t>
      </w:r>
    </w:p>
    <w:p w:rsidR="00934A6C" w:rsidRPr="006A0843" w:rsidRDefault="00934A6C" w:rsidP="00934A6C">
      <w:pPr>
        <w:pStyle w:val="af"/>
        <w:ind w:left="960" w:firstLine="480"/>
        <w:rPr>
          <w:lang w:eastAsia="zh-TW"/>
        </w:rPr>
      </w:pPr>
      <w:r w:rsidRPr="006A0843">
        <w:rPr>
          <w:lang w:eastAsia="zh-TW"/>
        </w:rPr>
        <w:t>西班牙自</w:t>
      </w:r>
      <w:r w:rsidRPr="006A0843">
        <w:rPr>
          <w:lang w:eastAsia="zh-TW"/>
        </w:rPr>
        <w:t>2002</w:t>
      </w:r>
      <w:r w:rsidRPr="006A0843">
        <w:rPr>
          <w:lang w:eastAsia="zh-TW"/>
        </w:rPr>
        <w:t>年</w:t>
      </w:r>
      <w:r w:rsidRPr="006A0843">
        <w:rPr>
          <w:lang w:eastAsia="zh-TW"/>
        </w:rPr>
        <w:t>1</w:t>
      </w:r>
      <w:r w:rsidRPr="006A0843">
        <w:rPr>
          <w:lang w:eastAsia="zh-TW"/>
        </w:rPr>
        <w:t>月</w:t>
      </w:r>
      <w:r w:rsidRPr="006A0843">
        <w:rPr>
          <w:lang w:eastAsia="zh-TW"/>
        </w:rPr>
        <w:t>1</w:t>
      </w:r>
      <w:r w:rsidRPr="006A0843">
        <w:rPr>
          <w:lang w:eastAsia="zh-TW"/>
        </w:rPr>
        <w:t>日起與其他歐盟會員國採行歐元，其單位</w:t>
      </w:r>
      <w:r w:rsidRPr="006A0843">
        <w:rPr>
          <w:lang w:eastAsia="zh-TW"/>
        </w:rPr>
        <w:t>Euro</w:t>
      </w:r>
      <w:r w:rsidRPr="006A0843">
        <w:rPr>
          <w:lang w:eastAsia="zh-TW"/>
        </w:rPr>
        <w:t>（</w:t>
      </w:r>
      <w:r w:rsidRPr="006A0843">
        <w:rPr>
          <w:rFonts w:eastAsia="細明體"/>
          <w:lang w:eastAsia="zh-TW"/>
        </w:rPr>
        <w:t>€</w:t>
      </w:r>
      <w:r w:rsidRPr="006A0843">
        <w:rPr>
          <w:lang w:eastAsia="zh-TW"/>
        </w:rPr>
        <w:t>）分為</w:t>
      </w:r>
      <w:r w:rsidRPr="006A0843">
        <w:rPr>
          <w:lang w:eastAsia="zh-TW"/>
        </w:rPr>
        <w:t>500</w:t>
      </w:r>
      <w:r w:rsidRPr="006A0843">
        <w:rPr>
          <w:lang w:eastAsia="zh-TW"/>
        </w:rPr>
        <w:t>歐元、</w:t>
      </w:r>
      <w:r w:rsidRPr="006A0843">
        <w:rPr>
          <w:lang w:eastAsia="zh-TW"/>
        </w:rPr>
        <w:t>200</w:t>
      </w:r>
      <w:r w:rsidRPr="006A0843">
        <w:rPr>
          <w:lang w:eastAsia="zh-TW"/>
        </w:rPr>
        <w:t>歐元、</w:t>
      </w:r>
      <w:r w:rsidRPr="006A0843">
        <w:rPr>
          <w:lang w:eastAsia="zh-TW"/>
        </w:rPr>
        <w:t>100</w:t>
      </w:r>
      <w:r w:rsidRPr="006A0843">
        <w:rPr>
          <w:lang w:eastAsia="zh-TW"/>
        </w:rPr>
        <w:t>歐元、</w:t>
      </w:r>
      <w:r w:rsidRPr="006A0843">
        <w:rPr>
          <w:lang w:eastAsia="zh-TW"/>
        </w:rPr>
        <w:t>50</w:t>
      </w:r>
      <w:r w:rsidRPr="006A0843">
        <w:rPr>
          <w:lang w:eastAsia="zh-TW"/>
        </w:rPr>
        <w:t>歐元、</w:t>
      </w:r>
      <w:r w:rsidRPr="006A0843">
        <w:rPr>
          <w:lang w:eastAsia="zh-TW"/>
        </w:rPr>
        <w:t>20</w:t>
      </w:r>
      <w:r w:rsidRPr="006A0843">
        <w:rPr>
          <w:lang w:eastAsia="zh-TW"/>
        </w:rPr>
        <w:t>歐元、</w:t>
      </w:r>
      <w:r w:rsidRPr="006A0843">
        <w:rPr>
          <w:lang w:eastAsia="zh-TW"/>
        </w:rPr>
        <w:t>10</w:t>
      </w:r>
      <w:r w:rsidRPr="006A0843">
        <w:rPr>
          <w:lang w:eastAsia="zh-TW"/>
        </w:rPr>
        <w:t>歐元、</w:t>
      </w:r>
      <w:r w:rsidRPr="006A0843">
        <w:rPr>
          <w:lang w:eastAsia="zh-TW"/>
        </w:rPr>
        <w:t>5</w:t>
      </w:r>
      <w:r w:rsidRPr="006A0843">
        <w:rPr>
          <w:lang w:eastAsia="zh-TW"/>
        </w:rPr>
        <w:t>歐元等紙鈔及</w:t>
      </w:r>
      <w:r w:rsidRPr="006A0843">
        <w:rPr>
          <w:lang w:eastAsia="zh-TW"/>
        </w:rPr>
        <w:t>2</w:t>
      </w:r>
      <w:r w:rsidRPr="006A0843">
        <w:rPr>
          <w:lang w:eastAsia="zh-TW"/>
        </w:rPr>
        <w:t>歐元、</w:t>
      </w:r>
      <w:r w:rsidRPr="006A0843">
        <w:rPr>
          <w:lang w:eastAsia="zh-TW"/>
        </w:rPr>
        <w:t>1</w:t>
      </w:r>
      <w:r w:rsidRPr="006A0843">
        <w:rPr>
          <w:lang w:eastAsia="zh-TW"/>
        </w:rPr>
        <w:t>歐元、</w:t>
      </w:r>
      <w:r w:rsidRPr="006A0843">
        <w:rPr>
          <w:lang w:eastAsia="zh-TW"/>
        </w:rPr>
        <w:t>50</w:t>
      </w:r>
      <w:r w:rsidRPr="006A0843">
        <w:rPr>
          <w:lang w:eastAsia="zh-TW"/>
        </w:rPr>
        <w:t>、</w:t>
      </w:r>
      <w:r w:rsidRPr="006A0843">
        <w:rPr>
          <w:lang w:eastAsia="zh-TW"/>
        </w:rPr>
        <w:t>20</w:t>
      </w:r>
      <w:r w:rsidRPr="006A0843">
        <w:rPr>
          <w:lang w:eastAsia="zh-TW"/>
        </w:rPr>
        <w:t>、</w:t>
      </w:r>
      <w:r w:rsidRPr="006A0843">
        <w:rPr>
          <w:lang w:eastAsia="zh-TW"/>
        </w:rPr>
        <w:t>10</w:t>
      </w:r>
      <w:r w:rsidRPr="006A0843">
        <w:rPr>
          <w:lang w:eastAsia="zh-TW"/>
        </w:rPr>
        <w:t>、</w:t>
      </w:r>
      <w:r w:rsidRPr="006A0843">
        <w:rPr>
          <w:lang w:eastAsia="zh-TW"/>
        </w:rPr>
        <w:t>5</w:t>
      </w:r>
      <w:r w:rsidRPr="006A0843">
        <w:rPr>
          <w:lang w:eastAsia="zh-TW"/>
        </w:rPr>
        <w:t>、</w:t>
      </w:r>
      <w:r w:rsidRPr="006A0843">
        <w:rPr>
          <w:lang w:eastAsia="zh-TW"/>
        </w:rPr>
        <w:t>2</w:t>
      </w:r>
      <w:r w:rsidRPr="006A0843">
        <w:rPr>
          <w:lang w:eastAsia="zh-TW"/>
        </w:rPr>
        <w:t>、</w:t>
      </w:r>
      <w:r w:rsidRPr="006A0843">
        <w:rPr>
          <w:lang w:eastAsia="zh-TW"/>
        </w:rPr>
        <w:t>1</w:t>
      </w:r>
      <w:r w:rsidRPr="006A0843">
        <w:rPr>
          <w:lang w:eastAsia="zh-TW"/>
        </w:rPr>
        <w:t>分等硬幣。歐元與西國原先貨幣</w:t>
      </w:r>
      <w:r w:rsidRPr="006A0843">
        <w:rPr>
          <w:lang w:eastAsia="zh-TW"/>
        </w:rPr>
        <w:t>Peseta</w:t>
      </w:r>
      <w:r w:rsidRPr="006A0843">
        <w:rPr>
          <w:lang w:eastAsia="zh-TW"/>
        </w:rPr>
        <w:t>以固定</w:t>
      </w:r>
      <w:r w:rsidRPr="006A0843">
        <w:rPr>
          <w:lang w:eastAsia="zh-TW"/>
        </w:rPr>
        <w:t>1:166.386</w:t>
      </w:r>
      <w:r w:rsidRPr="006A0843">
        <w:rPr>
          <w:lang w:eastAsia="zh-TW"/>
        </w:rPr>
        <w:t>比例計值。</w:t>
      </w:r>
    </w:p>
    <w:p w:rsidR="00934A6C" w:rsidRPr="006A0843" w:rsidRDefault="00934A6C" w:rsidP="00934A6C">
      <w:pPr>
        <w:pStyle w:val="af"/>
        <w:ind w:left="960" w:firstLine="480"/>
        <w:rPr>
          <w:lang w:eastAsia="zh-TW"/>
        </w:rPr>
      </w:pPr>
      <w:r w:rsidRPr="006A0843">
        <w:rPr>
          <w:lang w:eastAsia="zh-TW"/>
        </w:rPr>
        <w:t>西班牙與其他國家的交易可以任何幣值進行，主要貨幣如西歐、北美各國及日本之買進賣出價位，各主要銀行每日均有掛牌價。</w:t>
      </w:r>
    </w:p>
    <w:p w:rsidR="00934A6C" w:rsidRPr="006A0843" w:rsidRDefault="00934A6C" w:rsidP="00934A6C">
      <w:pPr>
        <w:pStyle w:val="af"/>
        <w:ind w:left="960" w:firstLine="480"/>
        <w:rPr>
          <w:lang w:eastAsia="zh-TW"/>
        </w:rPr>
      </w:pPr>
      <w:r w:rsidRPr="006A0843">
        <w:rPr>
          <w:lang w:eastAsia="zh-TW"/>
        </w:rPr>
        <w:t>外匯管制方面，出入機場旅客（居民及非居民）攜帶</w:t>
      </w:r>
      <w:r w:rsidRPr="006A0843">
        <w:rPr>
          <w:lang w:eastAsia="zh-TW"/>
        </w:rPr>
        <w:t>9,999</w:t>
      </w:r>
      <w:r w:rsidRPr="006A0843">
        <w:rPr>
          <w:lang w:eastAsia="zh-TW"/>
        </w:rPr>
        <w:t>歐元以下現金、支票或其他形式等值財物者不需申報，當價值超過</w:t>
      </w:r>
      <w:r w:rsidRPr="006A0843">
        <w:rPr>
          <w:lang w:eastAsia="zh-TW"/>
        </w:rPr>
        <w:t>10,000</w:t>
      </w:r>
      <w:r w:rsidRPr="006A0843">
        <w:rPr>
          <w:lang w:eastAsia="zh-TW"/>
        </w:rPr>
        <w:t>歐元以上者需依據</w:t>
      </w:r>
      <w:r w:rsidRPr="006A0843">
        <w:rPr>
          <w:lang w:eastAsia="zh-TW"/>
        </w:rPr>
        <w:t>1439/2006</w:t>
      </w:r>
      <w:r w:rsidRPr="006A0843">
        <w:rPr>
          <w:lang w:eastAsia="zh-TW"/>
        </w:rPr>
        <w:t>號皇家法令辦理申報。</w:t>
      </w:r>
    </w:p>
    <w:p w:rsidR="00007953" w:rsidRPr="006A0843" w:rsidRDefault="00007953">
      <w:pPr>
        <w:rPr>
          <w:lang w:eastAsia="zh-TW"/>
        </w:rPr>
      </w:pPr>
    </w:p>
    <w:p w:rsidR="00934A6C" w:rsidRPr="006A0843" w:rsidRDefault="00934A6C">
      <w:pPr>
        <w:rPr>
          <w:lang w:eastAsia="zh-TW"/>
        </w:rPr>
      </w:pPr>
    </w:p>
    <w:p w:rsidR="00934A6C" w:rsidRPr="006A0843" w:rsidRDefault="00934A6C">
      <w:pPr>
        <w:rPr>
          <w:lang w:eastAsia="zh-TW"/>
        </w:rPr>
      </w:pPr>
    </w:p>
    <w:p w:rsidR="00007953" w:rsidRPr="006A0843" w:rsidRDefault="00007953">
      <w:pPr>
        <w:rPr>
          <w:lang w:eastAsia="zh-TW"/>
        </w:rPr>
        <w:sectPr w:rsidR="00007953" w:rsidRPr="006A0843">
          <w:headerReference w:type="default" r:id="rId37"/>
          <w:headerReference w:type="first" r:id="rId38"/>
          <w:footerReference w:type="first" r:id="rId39"/>
          <w:pgSz w:w="11906" w:h="16838"/>
          <w:pgMar w:top="2268" w:right="1701" w:bottom="1701" w:left="1701" w:header="1134" w:footer="851" w:gutter="0"/>
          <w:cols w:space="720"/>
          <w:docGrid w:type="lines" w:linePitch="514" w:charSpace="-820"/>
        </w:sectPr>
      </w:pPr>
    </w:p>
    <w:p w:rsidR="00007953" w:rsidRPr="006A0843" w:rsidRDefault="00007953" w:rsidP="00AE027A">
      <w:pPr>
        <w:pStyle w:val="a9"/>
        <w:spacing w:before="514" w:after="771"/>
        <w:rPr>
          <w:lang w:eastAsia="zh-TW"/>
        </w:rPr>
      </w:pPr>
      <w:bookmarkStart w:id="10" w:name="_Toc140452368"/>
      <w:r w:rsidRPr="006A0843">
        <w:rPr>
          <w:lang w:eastAsia="zh-TW"/>
        </w:rPr>
        <w:t>第陸章　基礎建設及成本</w:t>
      </w:r>
      <w:bookmarkEnd w:id="10"/>
    </w:p>
    <w:p w:rsidR="00007953" w:rsidRPr="006A0843" w:rsidRDefault="00007953" w:rsidP="00AE027A">
      <w:pPr>
        <w:pStyle w:val="aa"/>
        <w:spacing w:before="257" w:after="257"/>
        <w:ind w:left="643" w:hanging="643"/>
        <w:rPr>
          <w:lang w:eastAsia="zh-TW"/>
        </w:rPr>
      </w:pPr>
      <w:r w:rsidRPr="006A0843">
        <w:rPr>
          <w:lang w:eastAsia="zh-TW"/>
        </w:rPr>
        <w:t>一、土地</w:t>
      </w:r>
    </w:p>
    <w:p w:rsidR="00934A6C" w:rsidRPr="006A0843" w:rsidRDefault="00934A6C" w:rsidP="004E2A70">
      <w:pPr>
        <w:pStyle w:val="a4"/>
      </w:pPr>
      <w:r w:rsidRPr="006A0843">
        <w:rPr>
          <w:lang w:val="zh-TW"/>
        </w:rPr>
        <w:t>西班牙幅員遼闊，工業用地供應充裕，無土地取得之問題。惟成本因各自治區發展程度不一，差異極大。根據</w:t>
      </w:r>
      <w:r w:rsidRPr="006A0843">
        <w:rPr>
          <w:lang w:val="zh-TW"/>
        </w:rPr>
        <w:t>Jones Lang LaSalle Espana, S.A.</w:t>
      </w:r>
      <w:r w:rsidRPr="006A0843">
        <w:rPr>
          <w:lang w:val="zh-TW"/>
        </w:rPr>
        <w:t>房地產顧問公司資料，</w:t>
      </w:r>
      <w:r w:rsidRPr="006A0843">
        <w:rPr>
          <w:lang w:val="zh-TW"/>
        </w:rPr>
        <w:t xml:space="preserve"> 2022</w:t>
      </w:r>
      <w:r w:rsidRPr="006A0843">
        <w:rPr>
          <w:lang w:val="zh-TW"/>
        </w:rPr>
        <w:t>年第</w:t>
      </w:r>
      <w:r w:rsidRPr="006A0843">
        <w:rPr>
          <w:lang w:val="zh-TW"/>
        </w:rPr>
        <w:t>1</w:t>
      </w:r>
      <w:r w:rsidRPr="006A0843">
        <w:rPr>
          <w:lang w:val="zh-TW"/>
        </w:rPr>
        <w:t>季馬德里市中心商業區每平方公尺月租為</w:t>
      </w:r>
      <w:r w:rsidRPr="006A0843">
        <w:rPr>
          <w:lang w:val="zh-TW"/>
        </w:rPr>
        <w:t>36.75</w:t>
      </w:r>
      <w:r w:rsidRPr="006A0843">
        <w:rPr>
          <w:lang w:val="zh-TW"/>
        </w:rPr>
        <w:t>歐元；巴塞隆納市中心商業區每平方公尺月租為</w:t>
      </w:r>
      <w:r w:rsidRPr="006A0843">
        <w:rPr>
          <w:lang w:val="zh-TW"/>
        </w:rPr>
        <w:t>27.5</w:t>
      </w:r>
      <w:r w:rsidRPr="006A0843">
        <w:rPr>
          <w:lang w:val="zh-TW"/>
        </w:rPr>
        <w:t>歐元。</w:t>
      </w:r>
    </w:p>
    <w:p w:rsidR="00934A6C" w:rsidRPr="006A0843" w:rsidRDefault="00934A6C" w:rsidP="00934A6C">
      <w:pPr>
        <w:pStyle w:val="aa"/>
        <w:spacing w:before="257" w:after="257"/>
        <w:ind w:left="643" w:hanging="643"/>
      </w:pPr>
      <w:r w:rsidRPr="006A0843">
        <w:t>二、能源</w:t>
      </w:r>
    </w:p>
    <w:tbl>
      <w:tblPr>
        <w:tblW w:w="8605" w:type="dxa"/>
        <w:jc w:val="center"/>
        <w:tblLayout w:type="fixed"/>
        <w:tblCellMar>
          <w:left w:w="10" w:type="dxa"/>
          <w:right w:w="10" w:type="dxa"/>
        </w:tblCellMar>
        <w:tblLook w:val="04A0" w:firstRow="1" w:lastRow="0" w:firstColumn="1" w:lastColumn="0" w:noHBand="0" w:noVBand="1"/>
      </w:tblPr>
      <w:tblGrid>
        <w:gridCol w:w="623"/>
        <w:gridCol w:w="1315"/>
        <w:gridCol w:w="2478"/>
        <w:gridCol w:w="2597"/>
        <w:gridCol w:w="1592"/>
      </w:tblGrid>
      <w:tr w:rsidR="006A0843" w:rsidRPr="006A0843" w:rsidTr="00D653F7">
        <w:trPr>
          <w:trHeight w:val="510"/>
          <w:tblHeader/>
          <w:jc w:val="center"/>
        </w:trPr>
        <w:tc>
          <w:tcPr>
            <w:tcW w:w="623"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pPr>
            <w:r w:rsidRPr="006A0843">
              <w:t>2022</w:t>
            </w:r>
          </w:p>
        </w:tc>
        <w:tc>
          <w:tcPr>
            <w:tcW w:w="1315"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pPr>
            <w:r w:rsidRPr="006A0843">
              <w:t>家庭用水</w:t>
            </w:r>
          </w:p>
        </w:tc>
        <w:tc>
          <w:tcPr>
            <w:tcW w:w="2478"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pPr>
            <w:r w:rsidRPr="006A0843">
              <w:t>家庭</w:t>
            </w:r>
            <w:r w:rsidRPr="006A0843">
              <w:t>/</w:t>
            </w:r>
            <w:r w:rsidRPr="006A0843">
              <w:t>工業用電</w:t>
            </w:r>
          </w:p>
        </w:tc>
        <w:tc>
          <w:tcPr>
            <w:tcW w:w="2597"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pPr>
            <w:r w:rsidRPr="006A0843">
              <w:t>天然氣</w:t>
            </w:r>
          </w:p>
        </w:tc>
        <w:tc>
          <w:tcPr>
            <w:tcW w:w="1592"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pPr>
            <w:r w:rsidRPr="006A0843">
              <w:t>汽油</w:t>
            </w:r>
          </w:p>
        </w:tc>
      </w:tr>
      <w:tr w:rsidR="006A0843" w:rsidRPr="006A0843" w:rsidTr="00D653F7">
        <w:trPr>
          <w:trHeight w:val="510"/>
          <w:jc w:val="center"/>
        </w:trPr>
        <w:tc>
          <w:tcPr>
            <w:tcW w:w="623"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D653F7">
            <w:pPr>
              <w:pStyle w:val="af3"/>
              <w:jc w:val="both"/>
            </w:pPr>
            <w:r w:rsidRPr="006A0843">
              <w:t>價格</w:t>
            </w:r>
          </w:p>
        </w:tc>
        <w:tc>
          <w:tcPr>
            <w:tcW w:w="1315"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tcPr>
          <w:p w:rsidR="00934A6C" w:rsidRPr="006A0843" w:rsidRDefault="00934A6C" w:rsidP="00D653F7">
            <w:pPr>
              <w:pStyle w:val="af3"/>
              <w:jc w:val="both"/>
            </w:pPr>
            <w:r w:rsidRPr="006A0843">
              <w:t>平均</w:t>
            </w:r>
            <w:r w:rsidRPr="006A0843">
              <w:rPr>
                <w:rFonts w:eastAsia="細明體"/>
              </w:rPr>
              <w:t>€</w:t>
            </w:r>
            <w:r w:rsidRPr="006A0843">
              <w:t>1.95+10%</w:t>
            </w:r>
            <w:r w:rsidRPr="006A0843">
              <w:t>增值稅</w:t>
            </w:r>
            <w:r w:rsidRPr="006A0843">
              <w:t>/</w:t>
            </w:r>
            <w:r w:rsidRPr="006A0843">
              <w:t>立方公尺（依城市、季節及房屋坪數而異）</w:t>
            </w:r>
          </w:p>
        </w:tc>
        <w:tc>
          <w:tcPr>
            <w:tcW w:w="2478"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tcPr>
          <w:p w:rsidR="00934A6C" w:rsidRPr="006A0843" w:rsidRDefault="00934A6C" w:rsidP="00D653F7">
            <w:pPr>
              <w:pStyle w:val="af3"/>
              <w:jc w:val="both"/>
            </w:pPr>
            <w:r w:rsidRPr="006A0843">
              <w:t>家庭</w:t>
            </w:r>
            <w:r w:rsidRPr="006A0843">
              <w:t xml:space="preserve">: </w:t>
            </w:r>
            <w:r w:rsidRPr="006A0843">
              <w:rPr>
                <w:rFonts w:eastAsia="細明體"/>
              </w:rPr>
              <w:t>€0.2966</w:t>
            </w:r>
            <w:r w:rsidRPr="006A0843">
              <w:t>kWh</w:t>
            </w:r>
          </w:p>
          <w:p w:rsidR="00934A6C" w:rsidRPr="006A0843" w:rsidRDefault="00934A6C" w:rsidP="00D653F7">
            <w:pPr>
              <w:pStyle w:val="af3"/>
              <w:jc w:val="both"/>
            </w:pPr>
            <w:r w:rsidRPr="006A0843">
              <w:t>工業</w:t>
            </w:r>
            <w:r w:rsidRPr="006A0843">
              <w:t xml:space="preserve">: </w:t>
            </w:r>
            <w:r w:rsidRPr="006A0843">
              <w:rPr>
                <w:rFonts w:eastAsia="細明體"/>
              </w:rPr>
              <w:t>€</w:t>
            </w:r>
            <w:r w:rsidRPr="006A0843">
              <w:t>0.0901/kWh</w:t>
            </w:r>
          </w:p>
        </w:tc>
        <w:tc>
          <w:tcPr>
            <w:tcW w:w="2597"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tcPr>
          <w:p w:rsidR="00934A6C" w:rsidRPr="006A0843" w:rsidRDefault="00934A6C" w:rsidP="00D653F7">
            <w:pPr>
              <w:pStyle w:val="af3"/>
              <w:jc w:val="both"/>
            </w:pPr>
            <w:r w:rsidRPr="006A0843">
              <w:t>家庭用戶</w:t>
            </w:r>
            <w:r w:rsidRPr="006A0843">
              <w:t xml:space="preserve">: </w:t>
            </w:r>
            <w:r w:rsidRPr="006A0843">
              <w:rPr>
                <w:rFonts w:eastAsia="細明體"/>
              </w:rPr>
              <w:t>€</w:t>
            </w:r>
            <w:r w:rsidRPr="006A0843">
              <w:t>0.0313/KWh</w:t>
            </w:r>
          </w:p>
          <w:p w:rsidR="00934A6C" w:rsidRPr="006A0843" w:rsidRDefault="00934A6C" w:rsidP="00D653F7">
            <w:pPr>
              <w:pStyle w:val="af3"/>
              <w:jc w:val="both"/>
            </w:pPr>
            <w:r w:rsidRPr="006A0843">
              <w:t>工業用戶</w:t>
            </w:r>
            <w:r w:rsidRPr="006A0843">
              <w:t xml:space="preserve">: </w:t>
            </w:r>
            <w:r w:rsidRPr="006A0843">
              <w:rPr>
                <w:rFonts w:eastAsia="細明體"/>
              </w:rPr>
              <w:t>€0.0234/KWh</w:t>
            </w:r>
          </w:p>
        </w:tc>
        <w:tc>
          <w:tcPr>
            <w:tcW w:w="1592"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tcPr>
          <w:p w:rsidR="00934A6C" w:rsidRPr="006A0843" w:rsidRDefault="00934A6C" w:rsidP="00D653F7">
            <w:pPr>
              <w:pStyle w:val="af3"/>
              <w:jc w:val="both"/>
            </w:pPr>
            <w:r w:rsidRPr="006A0843">
              <w:t>95</w:t>
            </w:r>
            <w:r w:rsidRPr="006A0843">
              <w:t>無鉛汽油</w:t>
            </w:r>
          </w:p>
          <w:p w:rsidR="00934A6C" w:rsidRPr="006A0843" w:rsidRDefault="00934A6C" w:rsidP="00D653F7">
            <w:pPr>
              <w:pStyle w:val="af3"/>
              <w:jc w:val="both"/>
            </w:pPr>
            <w:r w:rsidRPr="006A0843">
              <w:rPr>
                <w:rFonts w:eastAsia="細明體"/>
              </w:rPr>
              <w:t>€</w:t>
            </w:r>
            <w:r w:rsidRPr="006A0843">
              <w:t>1.379/L</w:t>
            </w:r>
          </w:p>
          <w:p w:rsidR="00934A6C" w:rsidRPr="006A0843" w:rsidRDefault="00934A6C" w:rsidP="00D653F7">
            <w:pPr>
              <w:pStyle w:val="af3"/>
              <w:jc w:val="both"/>
            </w:pPr>
            <w:r w:rsidRPr="006A0843">
              <w:t>柴油</w:t>
            </w:r>
            <w:r w:rsidRPr="006A0843">
              <w:rPr>
                <w:rFonts w:eastAsia="細明體"/>
              </w:rPr>
              <w:t>€</w:t>
            </w:r>
            <w:r w:rsidRPr="006A0843">
              <w:t>1.244/L</w:t>
            </w:r>
          </w:p>
        </w:tc>
      </w:tr>
    </w:tbl>
    <w:p w:rsidR="00934A6C" w:rsidRPr="006A0843" w:rsidRDefault="00934A6C" w:rsidP="004E2A70">
      <w:pPr>
        <w:pStyle w:val="af3"/>
        <w:jc w:val="left"/>
      </w:pPr>
      <w:r w:rsidRPr="006A0843">
        <w:t>資料來源：西班牙生態轉型及人口挑戰事務部、歐盟統計局</w:t>
      </w:r>
    </w:p>
    <w:p w:rsidR="00934A6C" w:rsidRPr="006A0843" w:rsidRDefault="00934A6C" w:rsidP="00934A6C">
      <w:pPr>
        <w:ind w:firstLine="480"/>
        <w:rPr>
          <w:lang w:eastAsia="zh-TW"/>
        </w:rPr>
      </w:pPr>
      <w:r w:rsidRPr="006A0843">
        <w:rPr>
          <w:lang w:eastAsia="zh-TW"/>
        </w:rPr>
        <w:t>西班牙為世界第四大風力發電國家，其它電力來源尚有水力、核能、太陽能</w:t>
      </w:r>
      <w:r w:rsidRPr="006A0843">
        <w:rPr>
          <w:lang w:eastAsia="zh-TW"/>
        </w:rPr>
        <w:t>54</w:t>
      </w:r>
      <w:r w:rsidRPr="006A0843">
        <w:rPr>
          <w:lang w:eastAsia="zh-TW"/>
        </w:rPr>
        <w:t>等，供應無虞。水資源則因近年來降雨減少，致政府呼籲節約用水，但民生及工業用水供應均仍正常。西國天然氣及汽油均仰賴進口，國內價格迅速反應國際油價。</w:t>
      </w:r>
    </w:p>
    <w:p w:rsidR="00934A6C" w:rsidRPr="006A0843" w:rsidRDefault="00934A6C" w:rsidP="004E2A70">
      <w:pPr>
        <w:pStyle w:val="aa"/>
        <w:pageBreakBefore/>
        <w:spacing w:before="257" w:after="257"/>
        <w:ind w:left="643" w:hanging="643"/>
        <w:rPr>
          <w:lang w:eastAsia="zh-TW"/>
        </w:rPr>
      </w:pPr>
      <w:r w:rsidRPr="006A0843">
        <w:rPr>
          <w:lang w:eastAsia="zh-TW"/>
        </w:rPr>
        <w:t>三、通訊</w:t>
      </w:r>
    </w:p>
    <w:p w:rsidR="00934A6C" w:rsidRPr="006A0843" w:rsidRDefault="00934A6C" w:rsidP="004E2A70">
      <w:pPr>
        <w:pStyle w:val="a4"/>
      </w:pPr>
      <w:r w:rsidRPr="006A0843">
        <w:t>西班牙電信市場已經自由化，通電訊品質良好，行動電話普及。根據西班牙經濟事務暨數位轉型部資料，</w:t>
      </w:r>
      <w:r w:rsidRPr="006A0843">
        <w:t>2022</w:t>
      </w:r>
      <w:r w:rsidRPr="006A0843">
        <w:t>年西班牙家庭使用</w:t>
      </w:r>
      <w:r w:rsidRPr="006A0843">
        <w:t>100Mbps</w:t>
      </w:r>
      <w:r w:rsidRPr="006A0843">
        <w:t>寬頻網路比率達</w:t>
      </w:r>
      <w:r w:rsidRPr="006A0843">
        <w:t>90%</w:t>
      </w:r>
      <w:r w:rsidRPr="006A0843">
        <w:t>，鄉村地區普及率則為</w:t>
      </w:r>
      <w:r w:rsidRPr="006A0843">
        <w:t>72%</w:t>
      </w:r>
      <w:r w:rsidRPr="006A0843">
        <w:t>，並預計至</w:t>
      </w:r>
      <w:r w:rsidRPr="006A0843">
        <w:t>2025</w:t>
      </w:r>
      <w:r w:rsidRPr="006A0843">
        <w:t>年全國寬頻普及率可達</w:t>
      </w:r>
      <w:r w:rsidRPr="006A0843">
        <w:t>100%</w:t>
      </w:r>
      <w:r w:rsidRPr="006A0843">
        <w:t>，目前正依據歐盟社會發展目標，致力在</w:t>
      </w:r>
      <w:r w:rsidRPr="006A0843">
        <w:t>2030</w:t>
      </w:r>
      <w:r w:rsidRPr="006A0843">
        <w:t>年全面普及</w:t>
      </w:r>
      <w:r w:rsidRPr="006A0843">
        <w:t>1G</w:t>
      </w:r>
      <w:r w:rsidRPr="006A0843">
        <w:t>寬頻網路通訊。</w:t>
      </w:r>
      <w:r w:rsidRPr="006A0843">
        <w:t>2022</w:t>
      </w:r>
      <w:r w:rsidRPr="006A0843">
        <w:t>年西班牙全國</w:t>
      </w:r>
      <w:r w:rsidRPr="006A0843">
        <w:t>4G</w:t>
      </w:r>
      <w:r w:rsidRPr="006A0843">
        <w:t>行動通訊普及率已達</w:t>
      </w:r>
      <w:r w:rsidRPr="006A0843">
        <w:t>100%</w:t>
      </w:r>
      <w:r w:rsidRPr="006A0843">
        <w:t>，</w:t>
      </w:r>
      <w:r w:rsidRPr="006A0843">
        <w:t>5G</w:t>
      </w:r>
      <w:r w:rsidRPr="006A0843">
        <w:t>通訊全國普及率為</w:t>
      </w:r>
      <w:r w:rsidRPr="006A0843">
        <w:t>82%</w:t>
      </w:r>
      <w:r w:rsidRPr="006A0843">
        <w:t>。</w:t>
      </w:r>
    </w:p>
    <w:p w:rsidR="00934A6C" w:rsidRPr="006A0843" w:rsidRDefault="00934A6C" w:rsidP="00934A6C">
      <w:pPr>
        <w:pStyle w:val="aa"/>
        <w:spacing w:before="257" w:after="257"/>
        <w:ind w:left="643" w:hanging="643"/>
        <w:rPr>
          <w:lang w:eastAsia="zh-TW"/>
        </w:rPr>
      </w:pPr>
      <w:r w:rsidRPr="006A0843">
        <w:rPr>
          <w:lang w:eastAsia="zh-TW"/>
        </w:rPr>
        <w:t>四、運輸</w:t>
      </w:r>
    </w:p>
    <w:p w:rsidR="00934A6C" w:rsidRPr="006A0843" w:rsidRDefault="00934A6C" w:rsidP="004E2A70">
      <w:pPr>
        <w:pStyle w:val="a4"/>
      </w:pPr>
      <w:r w:rsidRPr="006A0843">
        <w:t>基礎建設方面，西班牙自</w:t>
      </w:r>
      <w:r w:rsidRPr="006A0843">
        <w:t>1986</w:t>
      </w:r>
      <w:r w:rsidRPr="006A0843">
        <w:t>年加入歐洲共同市場後，充分利用歐盟提供之結構及統合基金，大力從事現代化建設，各城市間交通網路及都會地區內之交通網路堪稱完善便捷。首都馬德里位居國土中心，其與巴塞隆納、瓦倫西亞、畢爾包、塞維亞等大城距離約</w:t>
      </w:r>
      <w:r w:rsidRPr="006A0843">
        <w:t>400-600</w:t>
      </w:r>
      <w:r w:rsidRPr="006A0843">
        <w:t>公里。西班牙全國共有</w:t>
      </w:r>
      <w:r w:rsidRPr="006A0843">
        <w:t>395</w:t>
      </w:r>
      <w:r w:rsidRPr="006A0843">
        <w:t>條公路，總長</w:t>
      </w:r>
      <w:r w:rsidRPr="006A0843">
        <w:t>2</w:t>
      </w:r>
      <w:r w:rsidRPr="006A0843">
        <w:t>萬</w:t>
      </w:r>
      <w:r w:rsidRPr="006A0843">
        <w:t>6,477</w:t>
      </w:r>
      <w:r w:rsidRPr="006A0843">
        <w:t>公里，高速公路網約</w:t>
      </w:r>
      <w:r w:rsidRPr="006A0843">
        <w:t>1</w:t>
      </w:r>
      <w:r w:rsidRPr="006A0843">
        <w:t>萬</w:t>
      </w:r>
      <w:r w:rsidRPr="006A0843">
        <w:t>1,685</w:t>
      </w:r>
      <w:r w:rsidRPr="006A0843">
        <w:t>公里；傳統鐵路總長度為</w:t>
      </w:r>
      <w:r w:rsidRPr="006A0843">
        <w:t>1</w:t>
      </w:r>
      <w:r w:rsidRPr="006A0843">
        <w:t>萬</w:t>
      </w:r>
      <w:r w:rsidRPr="006A0843">
        <w:t>5,301</w:t>
      </w:r>
      <w:r w:rsidRPr="006A0843">
        <w:t>公里，高速鐵路（</w:t>
      </w:r>
      <w:r w:rsidRPr="006A0843">
        <w:t>AVE</w:t>
      </w:r>
      <w:r w:rsidRPr="006A0843">
        <w:t>）營運總長度</w:t>
      </w:r>
      <w:r w:rsidRPr="006A0843">
        <w:t>3,726</w:t>
      </w:r>
      <w:r w:rsidRPr="006A0843">
        <w:t>公里，位居歐洲第</w:t>
      </w:r>
      <w:r w:rsidRPr="006A0843">
        <w:t>1</w:t>
      </w:r>
      <w:r w:rsidRPr="006A0843">
        <w:t>名，於世界排名僅次於中國大陸，自</w:t>
      </w:r>
      <w:r w:rsidRPr="006A0843">
        <w:t>2013</w:t>
      </w:r>
      <w:r w:rsidRPr="006A0843">
        <w:t>年</w:t>
      </w:r>
      <w:r w:rsidRPr="006A0843">
        <w:t>1</w:t>
      </w:r>
      <w:r w:rsidRPr="006A0843">
        <w:t>月巴塞隆納至東北部吉隆納（</w:t>
      </w:r>
      <w:r w:rsidRPr="006A0843">
        <w:t>Girona</w:t>
      </w:r>
      <w:r w:rsidRPr="006A0843">
        <w:t>）開通營運後，西班牙高速鐵路網即與法國的高速鐵路（</w:t>
      </w:r>
      <w:r w:rsidRPr="006A0843">
        <w:t>TGV</w:t>
      </w:r>
      <w:r w:rsidRPr="006A0843">
        <w:t>）相接。</w:t>
      </w:r>
    </w:p>
    <w:p w:rsidR="00934A6C" w:rsidRPr="006A0843" w:rsidRDefault="00934A6C" w:rsidP="004E2A70">
      <w:pPr>
        <w:pStyle w:val="a4"/>
      </w:pPr>
      <w:r w:rsidRPr="006A0843">
        <w:t>據西國交通、移動暨城市議程部（</w:t>
      </w:r>
      <w:r w:rsidRPr="006A0843">
        <w:t>Ministerio de Transporte, Movilidad y Agenda Urbana</w:t>
      </w:r>
      <w:r w:rsidRPr="006A0843">
        <w:t>）資料，</w:t>
      </w:r>
      <w:r w:rsidRPr="006A0843">
        <w:t>2022</w:t>
      </w:r>
      <w:r w:rsidRPr="006A0843">
        <w:t>年高速鐵路搭乘人數為</w:t>
      </w:r>
      <w:r w:rsidRPr="006A0843">
        <w:t>2,047</w:t>
      </w:r>
      <w:r w:rsidRPr="006A0843">
        <w:t>萬人次，較</w:t>
      </w:r>
      <w:r w:rsidRPr="006A0843">
        <w:t>2021</w:t>
      </w:r>
      <w:r w:rsidRPr="006A0843">
        <w:t>年之</w:t>
      </w:r>
      <w:r w:rsidRPr="006A0843">
        <w:t>1,228.3</w:t>
      </w:r>
      <w:r w:rsidRPr="006A0843">
        <w:t>萬人次大幅增加</w:t>
      </w:r>
      <w:r w:rsidRPr="006A0843">
        <w:t>66.7%</w:t>
      </w:r>
      <w:r w:rsidRPr="006A0843">
        <w:t>。若將高鐵、馬德里近郊火車</w:t>
      </w:r>
      <w:r w:rsidR="008F550C" w:rsidRPr="006A0843">
        <w:t>（</w:t>
      </w:r>
      <w:r w:rsidRPr="006A0843">
        <w:t>Cercanías de Madrid</w:t>
      </w:r>
      <w:r w:rsidR="008F550C" w:rsidRPr="006A0843">
        <w:t>）</w:t>
      </w:r>
      <w:r w:rsidRPr="006A0843">
        <w:t>、巴塞隆納近郊火車</w:t>
      </w:r>
      <w:r w:rsidR="008F550C" w:rsidRPr="006A0843">
        <w:t>（</w:t>
      </w:r>
      <w:r w:rsidRPr="006A0843">
        <w:t>Rodalies de Catalunya</w:t>
      </w:r>
      <w:r w:rsidR="008F550C" w:rsidRPr="006A0843">
        <w:t>）</w:t>
      </w:r>
      <w:r w:rsidRPr="006A0843">
        <w:t>及其它公共交通服務計入，</w:t>
      </w:r>
      <w:r w:rsidRPr="006A0843">
        <w:t>2022</w:t>
      </w:r>
      <w:r w:rsidRPr="006A0843">
        <w:t>年搭乘人數共</w:t>
      </w:r>
      <w:r w:rsidRPr="006A0843">
        <w:t>4</w:t>
      </w:r>
      <w:r w:rsidRPr="006A0843">
        <w:t>億</w:t>
      </w:r>
      <w:r w:rsidRPr="006A0843">
        <w:t>3,657.9</w:t>
      </w:r>
      <w:r w:rsidRPr="006A0843">
        <w:t>萬人次，較</w:t>
      </w:r>
      <w:r w:rsidRPr="006A0843">
        <w:t>2021</w:t>
      </w:r>
      <w:r w:rsidRPr="006A0843">
        <w:t>年之</w:t>
      </w:r>
      <w:r w:rsidRPr="006A0843">
        <w:t>3</w:t>
      </w:r>
      <w:r w:rsidRPr="006A0843">
        <w:t>億</w:t>
      </w:r>
      <w:r w:rsidRPr="006A0843">
        <w:t>2</w:t>
      </w:r>
      <w:r w:rsidR="004E2A70" w:rsidRPr="006A0843">
        <w:rPr>
          <w:rFonts w:hint="eastAsia"/>
        </w:rPr>
        <w:t>,</w:t>
      </w:r>
      <w:r w:rsidRPr="006A0843">
        <w:t>288.4</w:t>
      </w:r>
      <w:r w:rsidRPr="006A0843">
        <w:t>萬人次成長</w:t>
      </w:r>
      <w:r w:rsidRPr="006A0843">
        <w:t>35.21%</w:t>
      </w:r>
      <w:r w:rsidRPr="006A0843">
        <w:t>。</w:t>
      </w:r>
    </w:p>
    <w:p w:rsidR="00934A6C" w:rsidRPr="006A0843" w:rsidRDefault="00934A6C" w:rsidP="004E2A70">
      <w:pPr>
        <w:pStyle w:val="a4"/>
      </w:pPr>
      <w:r w:rsidRPr="006A0843">
        <w:t>依據</w:t>
      </w:r>
      <w:r w:rsidRPr="006A0843">
        <w:t>World Shipping Council</w:t>
      </w:r>
      <w:r w:rsidRPr="006A0843">
        <w:t>（</w:t>
      </w:r>
      <w:r w:rsidRPr="006A0843">
        <w:t>WSC</w:t>
      </w:r>
      <w:r w:rsidRPr="006A0843">
        <w:t>）資料，在</w:t>
      </w:r>
      <w:r w:rsidRPr="006A0843">
        <w:t>2020</w:t>
      </w:r>
      <w:r w:rsidRPr="006A0843">
        <w:t>年全球前</w:t>
      </w:r>
      <w:r w:rsidRPr="006A0843">
        <w:t>50</w:t>
      </w:r>
      <w:r w:rsidRPr="006A0843">
        <w:t>大貨櫃港中，西國瓦倫西亞港及阿爾赫西拉斯港（</w:t>
      </w:r>
      <w:r w:rsidRPr="006A0843">
        <w:t>Algeciras</w:t>
      </w:r>
      <w:r w:rsidRPr="006A0843">
        <w:t>）分別位居第</w:t>
      </w:r>
      <w:r w:rsidRPr="006A0843">
        <w:t>30</w:t>
      </w:r>
      <w:r w:rsidRPr="006A0843">
        <w:t>及</w:t>
      </w:r>
      <w:r w:rsidRPr="006A0843">
        <w:t>34</w:t>
      </w:r>
      <w:r w:rsidRPr="006A0843">
        <w:t>名。其中瓦倫西亞港係歐洲第</w:t>
      </w:r>
      <w:r w:rsidRPr="006A0843">
        <w:t>5</w:t>
      </w:r>
      <w:r w:rsidRPr="006A0843">
        <w:t>大貨櫃港，僅次於荷蘭</w:t>
      </w:r>
      <w:r w:rsidRPr="006A0843">
        <w:t>Rotterdam</w:t>
      </w:r>
      <w:r w:rsidRPr="006A0843">
        <w:t>港、比利時</w:t>
      </w:r>
      <w:r w:rsidRPr="006A0843">
        <w:t>Antwerp</w:t>
      </w:r>
      <w:r w:rsidRPr="006A0843">
        <w:t>港、德國</w:t>
      </w:r>
      <w:r w:rsidRPr="006A0843">
        <w:t>Hamburg</w:t>
      </w:r>
      <w:r w:rsidRPr="006A0843">
        <w:t>港及希臘</w:t>
      </w:r>
      <w:r w:rsidRPr="006A0843">
        <w:t>Piraeus</w:t>
      </w:r>
      <w:r w:rsidRPr="006A0843">
        <w:t>港。</w:t>
      </w:r>
    </w:p>
    <w:p w:rsidR="00934A6C" w:rsidRPr="006A0843" w:rsidRDefault="00934A6C" w:rsidP="004E2A70">
      <w:pPr>
        <w:pStyle w:val="a4"/>
      </w:pPr>
      <w:r w:rsidRPr="006A0843">
        <w:t>西班牙現有</w:t>
      </w:r>
      <w:r w:rsidRPr="006A0843">
        <w:t>48</w:t>
      </w:r>
      <w:r w:rsidRPr="006A0843">
        <w:t>座機場，其中</w:t>
      </w:r>
      <w:r w:rsidRPr="006A0843">
        <w:t>33</w:t>
      </w:r>
      <w:r w:rsidRPr="006A0843">
        <w:t>座為國際機場，</w:t>
      </w:r>
      <w:r w:rsidRPr="006A0843">
        <w:t>2021</w:t>
      </w:r>
      <w:r w:rsidRPr="006A0843">
        <w:t>年有</w:t>
      </w:r>
      <w:r w:rsidRPr="006A0843">
        <w:t>150</w:t>
      </w:r>
      <w:r w:rsidRPr="006A0843">
        <w:t>家航空公司飛行。西班牙在大西洋及地中海沿岸共有</w:t>
      </w:r>
      <w:r w:rsidRPr="006A0843">
        <w:t>46</w:t>
      </w:r>
      <w:r w:rsidRPr="006A0843">
        <w:t>個國際港口，交通運輸相當便利。依據西班牙機場航空管理局</w:t>
      </w:r>
      <w:r w:rsidR="008F550C" w:rsidRPr="006A0843">
        <w:t>（</w:t>
      </w:r>
      <w:r w:rsidRPr="006A0843">
        <w:t>AENA</w:t>
      </w:r>
      <w:r w:rsidR="008F550C" w:rsidRPr="006A0843">
        <w:t>）</w:t>
      </w:r>
      <w:r w:rsidRPr="006A0843">
        <w:t>統計，</w:t>
      </w:r>
      <w:r w:rsidRPr="006A0843">
        <w:t>2022</w:t>
      </w:r>
      <w:r w:rsidRPr="006A0843">
        <w:t>年全國機場進出旅客人數約</w:t>
      </w:r>
      <w:r w:rsidRPr="006A0843">
        <w:t>2</w:t>
      </w:r>
      <w:r w:rsidRPr="006A0843">
        <w:t>億</w:t>
      </w:r>
      <w:r w:rsidRPr="006A0843">
        <w:t>4,368.2</w:t>
      </w:r>
      <w:r w:rsidRPr="006A0843">
        <w:t>萬人次，較</w:t>
      </w:r>
      <w:r w:rsidRPr="006A0843">
        <w:t>2021</w:t>
      </w:r>
      <w:r w:rsidRPr="006A0843">
        <w:t>年增加</w:t>
      </w:r>
      <w:r w:rsidRPr="006A0843">
        <w:t>88.5%</w:t>
      </w:r>
      <w:r w:rsidRPr="006A0843">
        <w:t>，其中</w:t>
      </w:r>
      <w:r w:rsidRPr="006A0843">
        <w:t>12</w:t>
      </w:r>
      <w:r w:rsidRPr="006A0843">
        <w:t>月旅客人數為</w:t>
      </w:r>
      <w:r w:rsidRPr="006A0843">
        <w:t>1,789</w:t>
      </w:r>
      <w:r w:rsidRPr="006A0843">
        <w:t>萬</w:t>
      </w:r>
      <w:r w:rsidRPr="006A0843">
        <w:t>7,162</w:t>
      </w:r>
      <w:r w:rsidRPr="006A0843">
        <w:t>名，已恢復至</w:t>
      </w:r>
      <w:r w:rsidRPr="006A0843">
        <w:t>2019</w:t>
      </w:r>
      <w:r w:rsidRPr="006A0843">
        <w:t>年同期之</w:t>
      </w:r>
      <w:r w:rsidRPr="006A0843">
        <w:t>98.1%</w:t>
      </w:r>
      <w:r w:rsidRPr="006A0843">
        <w:t>，顯示航空客運已漸復甦。在貨運輸部分，</w:t>
      </w:r>
      <w:r w:rsidRPr="006A0843">
        <w:t>2022</w:t>
      </w:r>
      <w:r w:rsidRPr="006A0843">
        <w:t>年貨運量最高的</w:t>
      </w:r>
      <w:r w:rsidRPr="006A0843">
        <w:t>4</w:t>
      </w:r>
      <w:r w:rsidRPr="006A0843">
        <w:t>個機場為馬德里</w:t>
      </w:r>
      <w:r w:rsidRPr="006A0843">
        <w:t>Adolfo Suárez Madrid-Barajas</w:t>
      </w:r>
      <w:r w:rsidRPr="006A0843">
        <w:t>機場，總貨運量</w:t>
      </w:r>
      <w:r w:rsidRPr="006A0843">
        <w:t>566,373</w:t>
      </w:r>
      <w:r w:rsidRPr="006A0843">
        <w:t>公噸</w:t>
      </w:r>
      <w:r w:rsidR="008F550C" w:rsidRPr="006A0843">
        <w:t>（</w:t>
      </w:r>
      <w:r w:rsidRPr="006A0843">
        <w:t>+1.1%</w:t>
      </w:r>
      <w:r w:rsidRPr="006A0843">
        <w:t>）；巴塞隆納</w:t>
      </w:r>
      <w:r w:rsidRPr="006A0843">
        <w:t>Josep Tarradellas Barcelona-El Prat</w:t>
      </w:r>
      <w:r w:rsidRPr="006A0843">
        <w:t>機場，總貨運量</w:t>
      </w:r>
      <w:r w:rsidRPr="006A0843">
        <w:t>155,600</w:t>
      </w:r>
      <w:r w:rsidRPr="006A0843">
        <w:t>公噸</w:t>
      </w:r>
      <w:r w:rsidR="008F550C" w:rsidRPr="006A0843">
        <w:t>（</w:t>
      </w:r>
      <w:r w:rsidRPr="006A0843">
        <w:t>-12%</w:t>
      </w:r>
      <w:r w:rsidR="008F550C" w:rsidRPr="006A0843">
        <w:t>）</w:t>
      </w:r>
      <w:r w:rsidRPr="006A0843">
        <w:t>；</w:t>
      </w:r>
      <w:r w:rsidRPr="006A0843">
        <w:t>Zaragoza</w:t>
      </w:r>
      <w:r w:rsidRPr="006A0843">
        <w:t>機場，總貨運量</w:t>
      </w:r>
      <w:r w:rsidRPr="006A0843">
        <w:t>126,957</w:t>
      </w:r>
      <w:r w:rsidRPr="006A0843">
        <w:t>公噸</w:t>
      </w:r>
      <w:r w:rsidR="008F550C" w:rsidRPr="006A0843">
        <w:t>（</w:t>
      </w:r>
      <w:r w:rsidRPr="006A0843">
        <w:t>-30.5%</w:t>
      </w:r>
      <w:r w:rsidR="008F550C" w:rsidRPr="006A0843">
        <w:t>）</w:t>
      </w:r>
      <w:r w:rsidRPr="006A0843">
        <w:t>及</w:t>
      </w:r>
      <w:r w:rsidRPr="006A0843">
        <w:t>Victoria</w:t>
      </w:r>
      <w:r w:rsidRPr="006A0843">
        <w:t>機場，總貨運量</w:t>
      </w:r>
      <w:r w:rsidRPr="006A0843">
        <w:t>73,620</w:t>
      </w:r>
      <w:r w:rsidRPr="006A0843">
        <w:t>公噸。</w:t>
      </w:r>
    </w:p>
    <w:p w:rsidR="00007953" w:rsidRPr="006A0843" w:rsidRDefault="00007953">
      <w:pPr>
        <w:rPr>
          <w:lang w:eastAsia="zh-TW"/>
        </w:rPr>
      </w:pPr>
    </w:p>
    <w:p w:rsidR="00934A6C" w:rsidRPr="006A0843" w:rsidRDefault="00934A6C">
      <w:pPr>
        <w:widowControl/>
        <w:overflowPunct/>
        <w:autoSpaceDE/>
        <w:autoSpaceDN/>
        <w:ind w:firstLine="0"/>
        <w:jc w:val="left"/>
        <w:rPr>
          <w:lang w:eastAsia="zh-TW"/>
        </w:rPr>
      </w:pPr>
      <w:r w:rsidRPr="006A0843">
        <w:rPr>
          <w:lang w:eastAsia="zh-TW"/>
        </w:rPr>
        <w:br w:type="page"/>
      </w:r>
    </w:p>
    <w:p w:rsidR="000C69EF" w:rsidRPr="006A0843" w:rsidRDefault="000C69EF">
      <w:pPr>
        <w:rPr>
          <w:lang w:eastAsia="zh-TW"/>
        </w:rPr>
      </w:pPr>
    </w:p>
    <w:p w:rsidR="000C69EF" w:rsidRPr="006A0843" w:rsidRDefault="000C69EF">
      <w:pPr>
        <w:rPr>
          <w:lang w:eastAsia="zh-TW"/>
        </w:rPr>
      </w:pPr>
    </w:p>
    <w:p w:rsidR="00313CCE" w:rsidRPr="006A0843" w:rsidRDefault="00313CCE">
      <w:pPr>
        <w:rPr>
          <w:lang w:eastAsia="zh-TW"/>
        </w:rPr>
        <w:sectPr w:rsidR="00313CCE" w:rsidRPr="006A0843">
          <w:headerReference w:type="default" r:id="rId40"/>
          <w:headerReference w:type="first" r:id="rId41"/>
          <w:footerReference w:type="first" r:id="rId42"/>
          <w:pgSz w:w="11906" w:h="16838"/>
          <w:pgMar w:top="2268" w:right="1701" w:bottom="1701" w:left="1701" w:header="1134" w:footer="851" w:gutter="0"/>
          <w:cols w:space="720"/>
          <w:docGrid w:type="lines" w:linePitch="514" w:charSpace="-820"/>
        </w:sectPr>
      </w:pPr>
    </w:p>
    <w:p w:rsidR="00007953" w:rsidRPr="006A0843" w:rsidRDefault="00007953" w:rsidP="00AE027A">
      <w:pPr>
        <w:pStyle w:val="a9"/>
        <w:spacing w:before="514" w:after="771"/>
        <w:rPr>
          <w:lang w:eastAsia="zh-TW"/>
        </w:rPr>
      </w:pPr>
      <w:bookmarkStart w:id="11" w:name="_Toc140452369"/>
      <w:r w:rsidRPr="006A0843">
        <w:rPr>
          <w:lang w:eastAsia="zh-TW"/>
        </w:rPr>
        <w:t>第柒章　勞工</w:t>
      </w:r>
      <w:bookmarkEnd w:id="11"/>
    </w:p>
    <w:p w:rsidR="00007953" w:rsidRPr="006A0843" w:rsidRDefault="00007953" w:rsidP="00AE027A">
      <w:pPr>
        <w:pStyle w:val="aa"/>
        <w:spacing w:before="257" w:after="257"/>
        <w:ind w:left="643" w:hanging="643"/>
        <w:rPr>
          <w:lang w:eastAsia="zh-TW"/>
        </w:rPr>
      </w:pPr>
      <w:r w:rsidRPr="006A0843">
        <w:rPr>
          <w:lang w:eastAsia="zh-TW"/>
        </w:rPr>
        <w:t>一、勞工素質及結構</w:t>
      </w:r>
    </w:p>
    <w:p w:rsidR="00934A6C" w:rsidRPr="006A0843" w:rsidRDefault="00934A6C" w:rsidP="004E2A70">
      <w:pPr>
        <w:pStyle w:val="a4"/>
      </w:pPr>
      <w:r w:rsidRPr="006A0843">
        <w:t>依據西班牙國家統計局</w:t>
      </w:r>
      <w:r w:rsidR="008F550C" w:rsidRPr="006A0843">
        <w:t>（</w:t>
      </w:r>
      <w:r w:rsidRPr="006A0843">
        <w:t>INE</w:t>
      </w:r>
      <w:r w:rsidR="008F550C" w:rsidRPr="006A0843">
        <w:t>）</w:t>
      </w:r>
      <w:r w:rsidRPr="006A0843">
        <w:t>2023</w:t>
      </w:r>
      <w:r w:rsidRPr="006A0843">
        <w:t>年</w:t>
      </w:r>
      <w:r w:rsidRPr="006A0843">
        <w:t>1</w:t>
      </w:r>
      <w:r w:rsidRPr="006A0843">
        <w:t>月西班牙勞動力調查報告</w:t>
      </w:r>
      <w:r w:rsidR="008F550C" w:rsidRPr="006A0843">
        <w:t>（</w:t>
      </w:r>
      <w:r w:rsidRPr="006A0843">
        <w:t>Encuesta de Población Activa</w:t>
      </w:r>
      <w:r w:rsidRPr="006A0843">
        <w:t>，</w:t>
      </w:r>
      <w:r w:rsidRPr="006A0843">
        <w:t>EPA</w:t>
      </w:r>
      <w:r w:rsidR="008F550C" w:rsidRPr="006A0843">
        <w:t>）</w:t>
      </w:r>
      <w:r w:rsidRPr="006A0843">
        <w:t>指出，西國</w:t>
      </w:r>
      <w:r w:rsidRPr="006A0843">
        <w:t>2022</w:t>
      </w:r>
      <w:r w:rsidRPr="006A0843">
        <w:t>年西國就業人數為</w:t>
      </w:r>
      <w:r w:rsidRPr="006A0843">
        <w:t>2,046</w:t>
      </w:r>
      <w:r w:rsidRPr="006A0843">
        <w:t>萬</w:t>
      </w:r>
      <w:r w:rsidRPr="006A0843">
        <w:t>3,900</w:t>
      </w:r>
      <w:r w:rsidRPr="006A0843">
        <w:t>名，與第</w:t>
      </w:r>
      <w:r w:rsidRPr="006A0843">
        <w:t>3</w:t>
      </w:r>
      <w:r w:rsidRPr="006A0843">
        <w:t>季相較雖略減</w:t>
      </w:r>
      <w:r w:rsidRPr="006A0843">
        <w:t>8</w:t>
      </w:r>
      <w:r w:rsidRPr="006A0843">
        <w:t>萬</w:t>
      </w:r>
      <w:r w:rsidRPr="006A0843">
        <w:t>1,800</w:t>
      </w:r>
      <w:r w:rsidRPr="006A0843">
        <w:t>名，但與</w:t>
      </w:r>
      <w:r w:rsidRPr="006A0843">
        <w:t>2021</w:t>
      </w:r>
      <w:r w:rsidRPr="006A0843">
        <w:t>年相較則增加</w:t>
      </w:r>
      <w:r w:rsidRPr="006A0843">
        <w:t>27</w:t>
      </w:r>
      <w:r w:rsidRPr="006A0843">
        <w:t>萬</w:t>
      </w:r>
      <w:r w:rsidRPr="006A0843">
        <w:t>9,000</w:t>
      </w:r>
      <w:r w:rsidRPr="006A0843">
        <w:t>名，係西國就業市場近</w:t>
      </w:r>
      <w:r w:rsidRPr="006A0843">
        <w:t>15</w:t>
      </w:r>
      <w:r w:rsidRPr="006A0843">
        <w:t>年來最佳表現。其中特別值得關注的是西國勞動法</w:t>
      </w:r>
      <w:r w:rsidR="008F550C" w:rsidRPr="006A0843">
        <w:t>（</w:t>
      </w:r>
      <w:r w:rsidRPr="006A0843">
        <w:t>la reforma laboral</w:t>
      </w:r>
      <w:r w:rsidR="008F550C" w:rsidRPr="006A0843">
        <w:t>）</w:t>
      </w:r>
      <w:r w:rsidRPr="006A0843">
        <w:t>在</w:t>
      </w:r>
      <w:r w:rsidRPr="006A0843">
        <w:t>2022</w:t>
      </w:r>
      <w:r w:rsidRPr="006A0843">
        <w:t>年</w:t>
      </w:r>
      <w:r w:rsidRPr="006A0843">
        <w:t>4</w:t>
      </w:r>
      <w:r w:rsidRPr="006A0843">
        <w:t>月修法完成後，享有無限期合約</w:t>
      </w:r>
      <w:r w:rsidR="008F550C" w:rsidRPr="006A0843">
        <w:t>（</w:t>
      </w:r>
      <w:r w:rsidRPr="006A0843">
        <w:t>contrato indefinido</w:t>
      </w:r>
      <w:r w:rsidR="008F550C" w:rsidRPr="006A0843">
        <w:t>）</w:t>
      </w:r>
      <w:r w:rsidRPr="006A0843">
        <w:t>之勞工人數擴增至</w:t>
      </w:r>
      <w:r w:rsidRPr="006A0843">
        <w:t>1,425</w:t>
      </w:r>
      <w:r w:rsidRPr="006A0843">
        <w:t>萬</w:t>
      </w:r>
      <w:r w:rsidRPr="006A0843">
        <w:t>6,800</w:t>
      </w:r>
      <w:r w:rsidRPr="006A0843">
        <w:t>名，較</w:t>
      </w:r>
      <w:r w:rsidRPr="006A0843">
        <w:t>2021</w:t>
      </w:r>
      <w:r w:rsidRPr="006A0843">
        <w:t>年大幅增加</w:t>
      </w:r>
      <w:r w:rsidRPr="006A0843">
        <w:t>159</w:t>
      </w:r>
      <w:r w:rsidRPr="006A0843">
        <w:t>萬</w:t>
      </w:r>
      <w:r w:rsidRPr="006A0843">
        <w:t>1,000</w:t>
      </w:r>
      <w:r w:rsidRPr="006A0843">
        <w:t>名；相對地，臨時性合約</w:t>
      </w:r>
      <w:r w:rsidR="008F550C" w:rsidRPr="006A0843">
        <w:t>（</w:t>
      </w:r>
      <w:r w:rsidRPr="006A0843">
        <w:t>contrato temporal</w:t>
      </w:r>
      <w:r w:rsidR="008F550C" w:rsidRPr="006A0843">
        <w:t>）</w:t>
      </w:r>
      <w:r w:rsidRPr="006A0843">
        <w:t>勞工人數縮減至</w:t>
      </w:r>
      <w:r w:rsidRPr="006A0843">
        <w:t>311</w:t>
      </w:r>
      <w:r w:rsidRPr="006A0843">
        <w:t>萬名，</w:t>
      </w:r>
      <w:r w:rsidR="008F550C" w:rsidRPr="006A0843">
        <w:t>占</w:t>
      </w:r>
      <w:r w:rsidRPr="006A0843">
        <w:t>總勞工人數之</w:t>
      </w:r>
      <w:r w:rsidRPr="006A0843">
        <w:t>17.9%</w:t>
      </w:r>
      <w:r w:rsidRPr="006A0843">
        <w:t>，較</w:t>
      </w:r>
      <w:r w:rsidRPr="006A0843">
        <w:t>2021</w:t>
      </w:r>
      <w:r w:rsidRPr="006A0843">
        <w:t>年</w:t>
      </w:r>
      <w:r w:rsidRPr="006A0843">
        <w:t>25.4%</w:t>
      </w:r>
      <w:r w:rsidRPr="006A0843">
        <w:t>大幅減少。另女性就業人數為</w:t>
      </w:r>
      <w:r w:rsidRPr="006A0843">
        <w:t>948</w:t>
      </w:r>
      <w:r w:rsidRPr="006A0843">
        <w:t>萬</w:t>
      </w:r>
      <w:r w:rsidRPr="006A0843">
        <w:t>6,200</w:t>
      </w:r>
      <w:r w:rsidRPr="006A0843">
        <w:t>名，較</w:t>
      </w:r>
      <w:r w:rsidRPr="006A0843">
        <w:t>2021</w:t>
      </w:r>
      <w:r w:rsidRPr="006A0843">
        <w:t>年增加</w:t>
      </w:r>
      <w:r w:rsidRPr="006A0843">
        <w:t>13</w:t>
      </w:r>
      <w:r w:rsidRPr="006A0843">
        <w:t>萬</w:t>
      </w:r>
      <w:r w:rsidRPr="006A0843">
        <w:t>2,000</w:t>
      </w:r>
      <w:r w:rsidRPr="006A0843">
        <w:t>名，為歷來女性就業最佳紀錄。</w:t>
      </w:r>
    </w:p>
    <w:p w:rsidR="00934A6C" w:rsidRPr="006A0843" w:rsidRDefault="00934A6C" w:rsidP="004E2A70">
      <w:pPr>
        <w:pStyle w:val="a4"/>
      </w:pPr>
      <w:r w:rsidRPr="006A0843">
        <w:t>在失業率方面，</w:t>
      </w:r>
      <w:r w:rsidRPr="006A0843">
        <w:t>2022</w:t>
      </w:r>
      <w:r w:rsidRPr="006A0843">
        <w:t>年西國總失業人數為</w:t>
      </w:r>
      <w:r w:rsidRPr="006A0843">
        <w:t>302</w:t>
      </w:r>
      <w:r w:rsidRPr="006A0843">
        <w:t>萬</w:t>
      </w:r>
      <w:r w:rsidRPr="006A0843">
        <w:t>4,000</w:t>
      </w:r>
      <w:r w:rsidRPr="006A0843">
        <w:t>名，失業率由第</w:t>
      </w:r>
      <w:r w:rsidRPr="006A0843">
        <w:t>3</w:t>
      </w:r>
      <w:r w:rsidRPr="006A0843">
        <w:t>季之</w:t>
      </w:r>
      <w:r w:rsidRPr="006A0843">
        <w:t>12.67</w:t>
      </w:r>
      <w:r w:rsidRPr="006A0843">
        <w:t>增加至第</w:t>
      </w:r>
      <w:r w:rsidRPr="006A0843">
        <w:t>4</w:t>
      </w:r>
      <w:r w:rsidRPr="006A0843">
        <w:t>季之</w:t>
      </w:r>
      <w:r w:rsidRPr="006A0843">
        <w:t>12.87%</w:t>
      </w:r>
      <w:r w:rsidRPr="006A0843">
        <w:t>，但男性失業率由第</w:t>
      </w:r>
      <w:r w:rsidRPr="006A0843">
        <w:t>3</w:t>
      </w:r>
      <w:r w:rsidRPr="006A0843">
        <w:t>季之</w:t>
      </w:r>
      <w:r w:rsidRPr="006A0843">
        <w:t>10.74%</w:t>
      </w:r>
      <w:r w:rsidRPr="006A0843">
        <w:t>微增至第</w:t>
      </w:r>
      <w:r w:rsidRPr="006A0843">
        <w:t>4</w:t>
      </w:r>
      <w:r w:rsidRPr="006A0843">
        <w:t>季之</w:t>
      </w:r>
      <w:r w:rsidRPr="006A0843">
        <w:t>11.32%</w:t>
      </w:r>
      <w:r w:rsidRPr="006A0843">
        <w:t>，女性失業率則由第</w:t>
      </w:r>
      <w:r w:rsidRPr="006A0843">
        <w:t>3</w:t>
      </w:r>
      <w:r w:rsidRPr="006A0843">
        <w:t>季之</w:t>
      </w:r>
      <w:r w:rsidRPr="006A0843">
        <w:t>14.84%</w:t>
      </w:r>
      <w:r w:rsidRPr="006A0843">
        <w:t>稍減為第</w:t>
      </w:r>
      <w:r w:rsidRPr="006A0843">
        <w:t>4</w:t>
      </w:r>
      <w:r w:rsidRPr="006A0843">
        <w:t>季之</w:t>
      </w:r>
      <w:r w:rsidRPr="006A0843">
        <w:t>14.61%</w:t>
      </w:r>
      <w:r w:rsidRPr="006A0843">
        <w:t>。以失業者年齡層來看，除</w:t>
      </w:r>
      <w:r w:rsidRPr="006A0843">
        <w:t>30</w:t>
      </w:r>
      <w:r w:rsidRPr="006A0843">
        <w:t>歲至</w:t>
      </w:r>
      <w:r w:rsidRPr="006A0843">
        <w:t>34</w:t>
      </w:r>
      <w:r w:rsidRPr="006A0843">
        <w:t>歲青年</w:t>
      </w:r>
      <w:r w:rsidR="008F550C" w:rsidRPr="006A0843">
        <w:t>（</w:t>
      </w:r>
      <w:r w:rsidRPr="006A0843">
        <w:t>+1.41%</w:t>
      </w:r>
      <w:r w:rsidR="008F550C" w:rsidRPr="006A0843">
        <w:t>）</w:t>
      </w:r>
      <w:r w:rsidRPr="006A0843">
        <w:t>、</w:t>
      </w:r>
      <w:r w:rsidRPr="006A0843">
        <w:t>50</w:t>
      </w:r>
      <w:r w:rsidRPr="006A0843">
        <w:t>歲至</w:t>
      </w:r>
      <w:r w:rsidRPr="006A0843">
        <w:t>54</w:t>
      </w:r>
      <w:r w:rsidRPr="006A0843">
        <w:t>歲</w:t>
      </w:r>
      <w:r w:rsidR="008F550C" w:rsidRPr="006A0843">
        <w:t>（</w:t>
      </w:r>
      <w:r w:rsidRPr="006A0843">
        <w:t>+0.09%</w:t>
      </w:r>
      <w:r w:rsidR="008F550C" w:rsidRPr="006A0843">
        <w:t>）</w:t>
      </w:r>
      <w:r w:rsidRPr="006A0843">
        <w:t>、</w:t>
      </w:r>
      <w:r w:rsidRPr="006A0843">
        <w:t>70</w:t>
      </w:r>
      <w:r w:rsidRPr="006A0843">
        <w:t>歲以上</w:t>
      </w:r>
      <w:r w:rsidR="008F550C" w:rsidRPr="006A0843">
        <w:t>（</w:t>
      </w:r>
      <w:r w:rsidRPr="006A0843">
        <w:t>+3.31%</w:t>
      </w:r>
      <w:r w:rsidR="008F550C" w:rsidRPr="006A0843">
        <w:t>）</w:t>
      </w:r>
      <w:r w:rsidRPr="006A0843">
        <w:t>等三類族群失業率上升外，其餘皆下滑。</w:t>
      </w:r>
    </w:p>
    <w:p w:rsidR="00934A6C" w:rsidRPr="006A0843" w:rsidRDefault="00934A6C" w:rsidP="004E2A70">
      <w:pPr>
        <w:pStyle w:val="a4"/>
      </w:pPr>
      <w:r w:rsidRPr="006A0843">
        <w:t>西班牙經濟部</w:t>
      </w:r>
      <w:r w:rsidR="008F550C" w:rsidRPr="006A0843">
        <w:t>（</w:t>
      </w:r>
      <w:r w:rsidRPr="006A0843">
        <w:t>Ministerio de Economía</w:t>
      </w:r>
      <w:r w:rsidR="008F550C" w:rsidRPr="006A0843">
        <w:t>）</w:t>
      </w:r>
      <w:r w:rsidRPr="006A0843">
        <w:t>認為，勞動法修法後使西國勞動市場結構性改變，</w:t>
      </w:r>
      <w:r w:rsidRPr="006A0843">
        <w:t>2022</w:t>
      </w:r>
      <w:r w:rsidRPr="006A0843">
        <w:t>年無限期合約數量創新高，臨時合約數量減少，拉近西班牙就業市場與歐洲各國平均水準。西班牙勞動者工會聯盟</w:t>
      </w:r>
      <w:r w:rsidR="008F550C" w:rsidRPr="006A0843">
        <w:t>（</w:t>
      </w:r>
      <w:r w:rsidRPr="006A0843">
        <w:t>Confederación Sindical de Comisiones Obreras</w:t>
      </w:r>
      <w:r w:rsidRPr="006A0843">
        <w:t>，</w:t>
      </w:r>
      <w:r w:rsidRPr="006A0843">
        <w:t>CCOO</w:t>
      </w:r>
      <w:r w:rsidR="008F550C" w:rsidRPr="006A0843">
        <w:t>）</w:t>
      </w:r>
      <w:r w:rsidRPr="006A0843">
        <w:t>及西班牙勞工聯盟</w:t>
      </w:r>
      <w:r w:rsidR="008F550C" w:rsidRPr="006A0843">
        <w:t>（</w:t>
      </w:r>
      <w:r w:rsidRPr="006A0843">
        <w:t>Unión General de Trabajadores</w:t>
      </w:r>
      <w:r w:rsidRPr="006A0843">
        <w:t>，</w:t>
      </w:r>
      <w:r w:rsidRPr="006A0843">
        <w:t>UGT</w:t>
      </w:r>
      <w:r w:rsidR="008F550C" w:rsidRPr="006A0843">
        <w:t>）</w:t>
      </w:r>
      <w:r w:rsidRPr="006A0843">
        <w:t>咸認為，</w:t>
      </w:r>
      <w:r w:rsidRPr="006A0843">
        <w:t>2022</w:t>
      </w:r>
      <w:r w:rsidRPr="006A0843">
        <w:t>年西國就業機會受複雜國際情勢影響，致就業人數無法快速增加，但勞動法修法後工作性質多屬無限期合約，對勞工就業品質有所改善。</w:t>
      </w:r>
    </w:p>
    <w:p w:rsidR="00934A6C" w:rsidRPr="006A0843" w:rsidRDefault="00934A6C" w:rsidP="004E2A70">
      <w:pPr>
        <w:pStyle w:val="a4"/>
      </w:pPr>
      <w:r w:rsidRPr="006A0843">
        <w:t>依據經濟合作暨發展組織</w:t>
      </w:r>
      <w:r w:rsidR="008F550C" w:rsidRPr="006A0843">
        <w:t>（</w:t>
      </w:r>
      <w:r w:rsidRPr="006A0843">
        <w:t>OECD</w:t>
      </w:r>
      <w:r w:rsidR="008F550C" w:rsidRPr="006A0843">
        <w:t>）</w:t>
      </w:r>
      <w:r w:rsidRPr="006A0843">
        <w:t>2022</w:t>
      </w:r>
      <w:r w:rsidRPr="006A0843">
        <w:t>年教育概況報告，</w:t>
      </w:r>
      <w:r w:rsidRPr="006A0843">
        <w:t>25</w:t>
      </w:r>
      <w:r w:rsidRPr="006A0843">
        <w:t>歲至</w:t>
      </w:r>
      <w:r w:rsidRPr="006A0843">
        <w:t>34</w:t>
      </w:r>
      <w:r w:rsidRPr="006A0843">
        <w:t>歲西班牙民眾有</w:t>
      </w:r>
      <w:r w:rsidRPr="006A0843">
        <w:t>48.7%</w:t>
      </w:r>
      <w:r w:rsidRPr="006A0843">
        <w:t>擁有大學或高等教育，較</w:t>
      </w:r>
      <w:r w:rsidRPr="006A0843">
        <w:t>2000</w:t>
      </w:r>
      <w:r w:rsidRPr="006A0843">
        <w:t>年之</w:t>
      </w:r>
      <w:r w:rsidRPr="006A0843">
        <w:t>34%</w:t>
      </w:r>
      <w:r w:rsidRPr="006A0843">
        <w:t>成長近</w:t>
      </w:r>
      <w:r w:rsidRPr="006A0843">
        <w:t>15%</w:t>
      </w:r>
      <w:r w:rsidRPr="006A0843">
        <w:t>。以性別而言，</w:t>
      </w:r>
      <w:r w:rsidRPr="006A0843">
        <w:t>60.5%</w:t>
      </w:r>
      <w:r w:rsidRPr="006A0843">
        <w:t>的大學畢業生為女性，高於</w:t>
      </w:r>
      <w:r w:rsidRPr="006A0843">
        <w:t>OECD</w:t>
      </w:r>
      <w:r w:rsidRPr="006A0843">
        <w:t>平均之</w:t>
      </w:r>
      <w:r w:rsidRPr="006A0843">
        <w:t>56.6%</w:t>
      </w:r>
      <w:r w:rsidRPr="006A0843">
        <w:t>及歐盟平均之</w:t>
      </w:r>
      <w:r w:rsidRPr="006A0843">
        <w:t>57.7%</w:t>
      </w:r>
      <w:r w:rsidRPr="006A0843">
        <w:t>。以</w:t>
      </w:r>
      <w:r w:rsidRPr="006A0843">
        <w:t>25</w:t>
      </w:r>
      <w:r w:rsidRPr="006A0843">
        <w:t>歲至</w:t>
      </w:r>
      <w:r w:rsidRPr="006A0843">
        <w:t>64</w:t>
      </w:r>
      <w:r w:rsidRPr="006A0843">
        <w:t>歲成年人口而言，</w:t>
      </w:r>
      <w:r w:rsidRPr="006A0843">
        <w:t>40.7%</w:t>
      </w:r>
      <w:r w:rsidRPr="006A0843">
        <w:t>擁有高等教育</w:t>
      </w:r>
      <w:r w:rsidR="008F550C" w:rsidRPr="006A0843">
        <w:t>（</w:t>
      </w:r>
      <w:r w:rsidRPr="006A0843">
        <w:t>OECD</w:t>
      </w:r>
      <w:r w:rsidRPr="006A0843">
        <w:t>平均為</w:t>
      </w:r>
      <w:r w:rsidRPr="006A0843">
        <w:t>41.1%</w:t>
      </w:r>
      <w:r w:rsidRPr="006A0843">
        <w:t>，歐盟平均為</w:t>
      </w:r>
      <w:r w:rsidRPr="006A0843">
        <w:t>38.3%</w:t>
      </w:r>
      <w:r w:rsidR="008F550C" w:rsidRPr="006A0843">
        <w:t>）</w:t>
      </w:r>
      <w:r w:rsidRPr="006A0843">
        <w:t>；</w:t>
      </w:r>
      <w:r w:rsidRPr="006A0843">
        <w:t>32.3%</w:t>
      </w:r>
      <w:r w:rsidRPr="006A0843">
        <w:t>擁有高中學歷</w:t>
      </w:r>
      <w:r w:rsidR="008F550C" w:rsidRPr="006A0843">
        <w:t>（</w:t>
      </w:r>
      <w:r w:rsidRPr="006A0843">
        <w:t>OECD</w:t>
      </w:r>
      <w:r w:rsidRPr="006A0843">
        <w:t>平均為</w:t>
      </w:r>
      <w:r w:rsidRPr="006A0843">
        <w:t>42.1%</w:t>
      </w:r>
      <w:r w:rsidRPr="006A0843">
        <w:t>，歐盟平均為</w:t>
      </w:r>
      <w:r w:rsidRPr="006A0843">
        <w:t>45.8%</w:t>
      </w:r>
      <w:r w:rsidR="008F550C" w:rsidRPr="006A0843">
        <w:t>）</w:t>
      </w:r>
      <w:r w:rsidRPr="006A0843">
        <w:t>，</w:t>
      </w:r>
      <w:r w:rsidRPr="006A0843">
        <w:t>36.1%</w:t>
      </w:r>
      <w:r w:rsidRPr="006A0843">
        <w:t>的人受教育程度較低</w:t>
      </w:r>
      <w:r w:rsidR="008F550C" w:rsidRPr="006A0843">
        <w:t>（</w:t>
      </w:r>
      <w:r w:rsidRPr="006A0843">
        <w:t>OECD</w:t>
      </w:r>
      <w:r w:rsidRPr="006A0843">
        <w:t>平均為</w:t>
      </w:r>
      <w:r w:rsidRPr="006A0843">
        <w:t>20.1%</w:t>
      </w:r>
      <w:r w:rsidRPr="006A0843">
        <w:t>，歐盟平均為</w:t>
      </w:r>
      <w:r w:rsidRPr="006A0843">
        <w:t>16.7%</w:t>
      </w:r>
      <w:r w:rsidR="008F550C" w:rsidRPr="006A0843">
        <w:t>）</w:t>
      </w:r>
      <w:r w:rsidRPr="006A0843">
        <w:t>。以學習領域而言，主修商業、行政及法律比率最高，為</w:t>
      </w:r>
      <w:r w:rsidRPr="006A0843">
        <w:t>28%</w:t>
      </w:r>
      <w:r w:rsidRPr="006A0843">
        <w:t>，其次為工程、工業工程和建築，為</w:t>
      </w:r>
      <w:r w:rsidRPr="006A0843">
        <w:t>15%</w:t>
      </w:r>
      <w:r w:rsidRPr="006A0843">
        <w:t>，續為醫學之</w:t>
      </w:r>
      <w:r w:rsidRPr="006A0843">
        <w:t>13%</w:t>
      </w:r>
    </w:p>
    <w:p w:rsidR="00934A6C" w:rsidRPr="006A0843" w:rsidRDefault="00934A6C" w:rsidP="00934A6C">
      <w:pPr>
        <w:pStyle w:val="aa"/>
        <w:spacing w:before="257" w:after="257"/>
        <w:ind w:left="643" w:hanging="643"/>
      </w:pPr>
      <w:r w:rsidRPr="006A0843">
        <w:t>二、勞工法令</w:t>
      </w:r>
    </w:p>
    <w:p w:rsidR="00934A6C" w:rsidRPr="006A0843" w:rsidRDefault="00934A6C" w:rsidP="00934A6C">
      <w:pPr>
        <w:ind w:firstLine="480"/>
      </w:pPr>
      <w:r w:rsidRPr="006A0843">
        <w:rPr>
          <w:lang w:eastAsia="zh-TW"/>
        </w:rPr>
        <w:t>西班牙</w:t>
      </w:r>
      <w:r w:rsidRPr="006A0843">
        <w:t>勞工基本法規</w:t>
      </w:r>
      <w:r w:rsidRPr="006A0843">
        <w:rPr>
          <w:lang w:eastAsia="zh-TW"/>
        </w:rPr>
        <w:t>（</w:t>
      </w:r>
      <w:r w:rsidRPr="006A0843">
        <w:t>Estatuto de los Trabajadores</w:t>
      </w:r>
      <w:r w:rsidRPr="006A0843">
        <w:rPr>
          <w:lang w:eastAsia="zh-TW"/>
        </w:rPr>
        <w:t>）主要以西班牙皇家法令第</w:t>
      </w:r>
      <w:r w:rsidRPr="006A0843">
        <w:rPr>
          <w:lang w:eastAsia="zh-TW"/>
        </w:rPr>
        <w:t>1/1995</w:t>
      </w:r>
      <w:r w:rsidRPr="006A0843">
        <w:rPr>
          <w:lang w:eastAsia="zh-TW"/>
        </w:rPr>
        <w:t>條為主</w:t>
      </w:r>
      <w:r w:rsidRPr="006A0843">
        <w:t>（</w:t>
      </w:r>
      <w:r w:rsidRPr="006A0843">
        <w:t>Real Decreto Legislativo 1/1995</w:t>
      </w:r>
      <w:r w:rsidRPr="006A0843">
        <w:t>）</w:t>
      </w:r>
      <w:r w:rsidRPr="006A0843">
        <w:rPr>
          <w:lang w:eastAsia="zh-TW"/>
        </w:rPr>
        <w:t>，其他</w:t>
      </w:r>
      <w:r w:rsidRPr="006A0843">
        <w:t>相關法規</w:t>
      </w:r>
      <w:r w:rsidRPr="006A0843">
        <w:rPr>
          <w:lang w:eastAsia="zh-TW"/>
        </w:rPr>
        <w:t>尚包括西班牙皇家法令第</w:t>
      </w:r>
      <w:r w:rsidRPr="006A0843">
        <w:rPr>
          <w:lang w:eastAsia="zh-TW"/>
        </w:rPr>
        <w:t>5/2000</w:t>
      </w:r>
      <w:r w:rsidRPr="006A0843">
        <w:rPr>
          <w:lang w:val="es-ES" w:eastAsia="zh-TW"/>
        </w:rPr>
        <w:t>條</w:t>
      </w:r>
      <w:r w:rsidRPr="006A0843">
        <w:rPr>
          <w:lang w:eastAsia="zh-TW"/>
        </w:rPr>
        <w:t>，</w:t>
      </w:r>
      <w:r w:rsidRPr="006A0843">
        <w:rPr>
          <w:lang w:val="es-ES" w:eastAsia="zh-TW"/>
        </w:rPr>
        <w:t>第</w:t>
      </w:r>
      <w:r w:rsidRPr="006A0843">
        <w:rPr>
          <w:lang w:eastAsia="zh-TW"/>
        </w:rPr>
        <w:t>39/1999</w:t>
      </w:r>
      <w:r w:rsidRPr="006A0843">
        <w:rPr>
          <w:lang w:val="es-ES" w:eastAsia="zh-TW"/>
        </w:rPr>
        <w:t>條、第</w:t>
      </w:r>
      <w:r w:rsidRPr="006A0843">
        <w:t>1251/2001</w:t>
      </w:r>
      <w:r w:rsidRPr="006A0843">
        <w:rPr>
          <w:lang w:val="es-ES" w:eastAsia="zh-TW"/>
        </w:rPr>
        <w:t>條及第</w:t>
      </w:r>
      <w:r w:rsidRPr="006A0843">
        <w:rPr>
          <w:lang w:eastAsia="zh-TW"/>
        </w:rPr>
        <w:t>29/1999</w:t>
      </w:r>
      <w:r w:rsidRPr="006A0843">
        <w:rPr>
          <w:lang w:val="es-ES" w:eastAsia="zh-TW"/>
        </w:rPr>
        <w:t>條</w:t>
      </w:r>
      <w:r w:rsidRPr="006A0843">
        <w:t>等</w:t>
      </w:r>
      <w:r w:rsidRPr="006A0843">
        <w:rPr>
          <w:lang w:eastAsia="zh-TW"/>
        </w:rPr>
        <w:t>（</w:t>
      </w:r>
      <w:r w:rsidRPr="006A0843">
        <w:t>Real Decreto Legislativo 5/2000</w:t>
      </w:r>
      <w:r w:rsidRPr="006A0843">
        <w:t>，</w:t>
      </w:r>
      <w:r w:rsidRPr="006A0843">
        <w:t>Ley 39/1999</w:t>
      </w:r>
      <w:r w:rsidRPr="006A0843">
        <w:t>，</w:t>
      </w:r>
      <w:r w:rsidRPr="006A0843">
        <w:t>Real Decreto 1251/2001</w:t>
      </w:r>
      <w:r w:rsidRPr="006A0843">
        <w:t>，</w:t>
      </w:r>
      <w:r w:rsidRPr="006A0843">
        <w:t>Ley 29/1999</w:t>
      </w:r>
      <w:r w:rsidRPr="006A0843">
        <w:t>）。</w:t>
      </w:r>
    </w:p>
    <w:p w:rsidR="00934A6C" w:rsidRPr="006A0843" w:rsidRDefault="00934A6C" w:rsidP="004E2A70">
      <w:pPr>
        <w:pStyle w:val="a4"/>
      </w:pPr>
      <w:r w:rsidRPr="006A0843">
        <w:t>西班牙勞工法共分個別員工、勞工組織代表權利、集體談判和勞工協議及勞工違規行為等四大部分，共計</w:t>
      </w:r>
      <w:r w:rsidRPr="006A0843">
        <w:t>97</w:t>
      </w:r>
      <w:r w:rsidRPr="006A0843">
        <w:t>條。針對個別員工部分，分別就基本勞工權利和義務、勞動契約的型式與效期、勞動契約的形式（集體契約、培訓契約、兼職契約和代理契約、遠距契約）、勞動契約的期限（試用期、契約期限、正式履職）、勞動契約的權利及義務（勞動關係無歧視、勞工個體不可侵犯、保障勞工健康和安全）、職位及升遷（職位等級制度、升遷及員工訓練、升遷、加薪）、工資和工資保障（工資、最低工資、加發獎金、工資保障）、工作時間（天數、加班、夜班，輪班、週休，假日和請假、年休假）、契約之修改，暫停及終止、雇主異動的保障（工程和服務的分包、勞工的分配、公司的繼承）、暫停契約（強制性或自願性留職停薪、留職停薪）、終止契約、違規與處罰（勞工違犯與處罰、申訴期限、違規警告）明文規定。</w:t>
      </w:r>
    </w:p>
    <w:p w:rsidR="00934A6C" w:rsidRPr="006A0843" w:rsidRDefault="00934A6C" w:rsidP="004E2A70">
      <w:pPr>
        <w:pStyle w:val="a4"/>
      </w:pPr>
      <w:r w:rsidRPr="006A0843">
        <w:rPr>
          <w:lang w:val="es"/>
        </w:rPr>
        <w:t>西班牙勞工法提供勞工基本權利保障，勞工每年享有</w:t>
      </w:r>
      <w:r w:rsidRPr="006A0843">
        <w:rPr>
          <w:lang w:val="es"/>
        </w:rPr>
        <w:t>23</w:t>
      </w:r>
      <w:r w:rsidRPr="006A0843">
        <w:rPr>
          <w:lang w:val="es"/>
        </w:rPr>
        <w:t>天支薪假，雇主每年</w:t>
      </w:r>
      <w:r w:rsidRPr="006A0843">
        <w:rPr>
          <w:lang w:val="es"/>
        </w:rPr>
        <w:t>6</w:t>
      </w:r>
      <w:r w:rsidRPr="006A0843">
        <w:rPr>
          <w:lang w:val="es"/>
        </w:rPr>
        <w:t>月及</w:t>
      </w:r>
      <w:r w:rsidRPr="006A0843">
        <w:rPr>
          <w:lang w:val="es"/>
        </w:rPr>
        <w:t>12</w:t>
      </w:r>
      <w:r w:rsidRPr="006A0843">
        <w:rPr>
          <w:lang w:val="es"/>
        </w:rPr>
        <w:t>月須加發一個月薪水，集體資遣需經過當地勞工主管機關同意。第</w:t>
      </w:r>
      <w:r w:rsidRPr="006A0843">
        <w:rPr>
          <w:lang w:val="es"/>
        </w:rPr>
        <w:t>2/2015</w:t>
      </w:r>
      <w:r w:rsidRPr="006A0843">
        <w:rPr>
          <w:lang w:val="es"/>
        </w:rPr>
        <w:t>號勞工改革法有關資遣規定為：</w:t>
      </w:r>
      <w:r w:rsidR="008F550C" w:rsidRPr="006A0843">
        <w:rPr>
          <w:lang w:val="es"/>
        </w:rPr>
        <w:t>（</w:t>
      </w:r>
      <w:r w:rsidRPr="006A0843">
        <w:rPr>
          <w:lang w:val="es"/>
        </w:rPr>
        <w:t>1</w:t>
      </w:r>
      <w:r w:rsidR="008F550C" w:rsidRPr="006A0843">
        <w:rPr>
          <w:lang w:val="es"/>
        </w:rPr>
        <w:t>）</w:t>
      </w:r>
      <w:r w:rsidRPr="006A0843">
        <w:rPr>
          <w:lang w:val="es"/>
        </w:rPr>
        <w:t>每年</w:t>
      </w:r>
      <w:r w:rsidRPr="006A0843">
        <w:rPr>
          <w:lang w:val="es"/>
        </w:rPr>
        <w:t>45</w:t>
      </w:r>
      <w:r w:rsidRPr="006A0843">
        <w:rPr>
          <w:lang w:val="es"/>
        </w:rPr>
        <w:t>天資遣費：持傳統永久合約者，於新法令生效前遭資遣仍可獲得每年最高</w:t>
      </w:r>
      <w:r w:rsidRPr="006A0843">
        <w:rPr>
          <w:lang w:val="es"/>
        </w:rPr>
        <w:t>45</w:t>
      </w:r>
      <w:r w:rsidRPr="006A0843">
        <w:rPr>
          <w:lang w:val="es"/>
        </w:rPr>
        <w:t>天薪資之遣散費，最多以</w:t>
      </w:r>
      <w:r w:rsidRPr="006A0843">
        <w:rPr>
          <w:lang w:val="es"/>
        </w:rPr>
        <w:t>3</w:t>
      </w:r>
      <w:r w:rsidRPr="006A0843">
        <w:rPr>
          <w:lang w:val="es"/>
        </w:rPr>
        <w:t>年半計；新法令生效後，持上述合約者，資遣費則減為最高每年</w:t>
      </w:r>
      <w:r w:rsidRPr="006A0843">
        <w:rPr>
          <w:lang w:val="es"/>
        </w:rPr>
        <w:t>33</w:t>
      </w:r>
      <w:r w:rsidRPr="006A0843">
        <w:rPr>
          <w:lang w:val="es"/>
        </w:rPr>
        <w:t>天，最多亦以</w:t>
      </w:r>
      <w:r w:rsidRPr="006A0843">
        <w:rPr>
          <w:lang w:val="es"/>
        </w:rPr>
        <w:t>3</w:t>
      </w:r>
      <w:r w:rsidRPr="006A0843">
        <w:rPr>
          <w:lang w:val="es"/>
        </w:rPr>
        <w:t>年半計；而新法令生效後新簽訂之永久合約，資遣費則以每年最高</w:t>
      </w:r>
      <w:r w:rsidRPr="006A0843">
        <w:rPr>
          <w:lang w:val="es"/>
        </w:rPr>
        <w:t>33</w:t>
      </w:r>
      <w:r w:rsidRPr="006A0843">
        <w:rPr>
          <w:lang w:val="es"/>
        </w:rPr>
        <w:t>天薪資計，最多以</w:t>
      </w:r>
      <w:r w:rsidRPr="006A0843">
        <w:rPr>
          <w:lang w:val="es"/>
        </w:rPr>
        <w:t>2</w:t>
      </w:r>
      <w:r w:rsidRPr="006A0843">
        <w:rPr>
          <w:lang w:val="es"/>
        </w:rPr>
        <w:t>年計。</w:t>
      </w:r>
      <w:r w:rsidR="008F550C" w:rsidRPr="006A0843">
        <w:rPr>
          <w:lang w:val="es"/>
        </w:rPr>
        <w:t>（</w:t>
      </w:r>
      <w:r w:rsidRPr="006A0843">
        <w:rPr>
          <w:lang w:val="es"/>
        </w:rPr>
        <w:t>2</w:t>
      </w:r>
      <w:r w:rsidR="008F550C" w:rsidRPr="006A0843">
        <w:rPr>
          <w:lang w:val="es"/>
        </w:rPr>
        <w:t>）</w:t>
      </w:r>
      <w:r w:rsidRPr="006A0843">
        <w:rPr>
          <w:lang w:val="es"/>
        </w:rPr>
        <w:t>每年</w:t>
      </w:r>
      <w:r w:rsidRPr="006A0843">
        <w:rPr>
          <w:lang w:val="es"/>
        </w:rPr>
        <w:t>20</w:t>
      </w:r>
      <w:r w:rsidRPr="006A0843">
        <w:rPr>
          <w:lang w:val="es"/>
        </w:rPr>
        <w:t>天資遣費：在連續</w:t>
      </w:r>
      <w:r w:rsidRPr="006A0843">
        <w:rPr>
          <w:lang w:val="es"/>
        </w:rPr>
        <w:t>3</w:t>
      </w:r>
      <w:r w:rsidRPr="006A0843">
        <w:rPr>
          <w:lang w:val="es"/>
        </w:rPr>
        <w:t>季營收或銷售下降情形下，公司不需提出經營不善之證明，便可資遣員工，資遣費用亦以每年</w:t>
      </w:r>
      <w:r w:rsidRPr="006A0843">
        <w:rPr>
          <w:lang w:val="es"/>
        </w:rPr>
        <w:t>20</w:t>
      </w:r>
      <w:r w:rsidRPr="006A0843">
        <w:rPr>
          <w:lang w:val="es"/>
        </w:rPr>
        <w:t>天薪資計算，最多以一年計。</w:t>
      </w:r>
    </w:p>
    <w:p w:rsidR="00934A6C" w:rsidRPr="006A0843" w:rsidRDefault="00934A6C" w:rsidP="00934A6C">
      <w:pPr>
        <w:pStyle w:val="ae"/>
        <w:ind w:left="960" w:hanging="720"/>
      </w:pPr>
      <w:r w:rsidRPr="006A0843">
        <w:t>（一）工資及獎金</w:t>
      </w:r>
    </w:p>
    <w:p w:rsidR="00934A6C" w:rsidRPr="006A0843" w:rsidRDefault="00934A6C" w:rsidP="004E2A70">
      <w:pPr>
        <w:pStyle w:val="af"/>
        <w:ind w:left="960" w:firstLine="480"/>
        <w:rPr>
          <w:lang w:eastAsia="zh-TW"/>
        </w:rPr>
      </w:pPr>
      <w:r w:rsidRPr="006A0843">
        <w:rPr>
          <w:lang w:eastAsia="zh-TW"/>
        </w:rPr>
        <w:t>西班牙政府規定每年加發</w:t>
      </w:r>
      <w:r w:rsidRPr="006A0843">
        <w:rPr>
          <w:lang w:eastAsia="zh-TW"/>
        </w:rPr>
        <w:t>2</w:t>
      </w:r>
      <w:r w:rsidRPr="006A0843">
        <w:rPr>
          <w:lang w:eastAsia="zh-TW"/>
        </w:rPr>
        <w:t>次月薪是為獎金（通常於</w:t>
      </w:r>
      <w:r w:rsidRPr="006A0843">
        <w:rPr>
          <w:lang w:eastAsia="zh-TW"/>
        </w:rPr>
        <w:t>6</w:t>
      </w:r>
      <w:r w:rsidRPr="006A0843">
        <w:rPr>
          <w:lang w:eastAsia="zh-TW"/>
        </w:rPr>
        <w:t>月及</w:t>
      </w:r>
      <w:r w:rsidRPr="006A0843">
        <w:rPr>
          <w:lang w:eastAsia="zh-TW"/>
        </w:rPr>
        <w:t>12</w:t>
      </w:r>
      <w:r w:rsidRPr="006A0843">
        <w:rPr>
          <w:lang w:eastAsia="zh-TW"/>
        </w:rPr>
        <w:t>月加發獎金），實際最低薪資標準依各自治區行業別之資方與勞工集體協商訂定（</w:t>
      </w:r>
      <w:r w:rsidRPr="006A0843">
        <w:rPr>
          <w:lang w:eastAsia="zh-TW"/>
        </w:rPr>
        <w:t>Convenios Colectivos</w:t>
      </w:r>
      <w:r w:rsidRPr="006A0843">
        <w:rPr>
          <w:lang w:eastAsia="zh-TW"/>
        </w:rPr>
        <w:t>）。每年西國政府均會調整最低基本工資，</w:t>
      </w:r>
      <w:r w:rsidRPr="006A0843">
        <w:rPr>
          <w:lang w:eastAsia="zh-TW"/>
        </w:rPr>
        <w:t>2023</w:t>
      </w:r>
      <w:r w:rsidRPr="006A0843">
        <w:rPr>
          <w:lang w:eastAsia="zh-TW"/>
        </w:rPr>
        <w:t>年西國最低月薪為</w:t>
      </w:r>
      <w:r w:rsidRPr="006A0843">
        <w:rPr>
          <w:lang w:eastAsia="zh-TW"/>
        </w:rPr>
        <w:t>1,080</w:t>
      </w:r>
      <w:r w:rsidRPr="006A0843">
        <w:rPr>
          <w:lang w:eastAsia="zh-TW"/>
        </w:rPr>
        <w:t>歐元、年薪</w:t>
      </w:r>
      <w:r w:rsidRPr="006A0843">
        <w:rPr>
          <w:lang w:eastAsia="zh-TW"/>
        </w:rPr>
        <w:t>1</w:t>
      </w:r>
      <w:r w:rsidRPr="006A0843">
        <w:rPr>
          <w:lang w:eastAsia="zh-TW"/>
        </w:rPr>
        <w:t>萬</w:t>
      </w:r>
      <w:r w:rsidRPr="006A0843">
        <w:rPr>
          <w:lang w:eastAsia="zh-TW"/>
        </w:rPr>
        <w:t>5,120</w:t>
      </w:r>
      <w:r w:rsidRPr="006A0843">
        <w:rPr>
          <w:lang w:eastAsia="zh-TW"/>
        </w:rPr>
        <w:t>歐元（</w:t>
      </w:r>
      <w:r w:rsidRPr="006A0843">
        <w:rPr>
          <w:lang w:eastAsia="zh-TW"/>
        </w:rPr>
        <w:t>14</w:t>
      </w:r>
      <w:r w:rsidRPr="006A0843">
        <w:rPr>
          <w:lang w:eastAsia="zh-TW"/>
        </w:rPr>
        <w:t>個月），另各職位等級之最低薪資則依勞資協議規定。另依西班牙勞工法規定，資方須為員工投保社會保險，目前保險金額比率約為員工薪資總額的</w:t>
      </w:r>
      <w:r w:rsidRPr="006A0843">
        <w:rPr>
          <w:lang w:eastAsia="zh-TW"/>
        </w:rPr>
        <w:t>36.25%</w:t>
      </w:r>
      <w:r w:rsidRPr="006A0843">
        <w:rPr>
          <w:lang w:eastAsia="zh-TW"/>
        </w:rPr>
        <w:t>，其中資方負擔約</w:t>
      </w:r>
      <w:r w:rsidRPr="006A0843">
        <w:rPr>
          <w:lang w:eastAsia="zh-TW"/>
        </w:rPr>
        <w:t>33%</w:t>
      </w:r>
      <w:r w:rsidRPr="006A0843">
        <w:rPr>
          <w:lang w:eastAsia="zh-TW"/>
        </w:rPr>
        <w:t>，員工負擔約</w:t>
      </w:r>
      <w:r w:rsidRPr="006A0843">
        <w:rPr>
          <w:lang w:eastAsia="zh-TW"/>
        </w:rPr>
        <w:t>6.35%</w:t>
      </w:r>
      <w:r w:rsidRPr="006A0843">
        <w:rPr>
          <w:lang w:eastAsia="zh-TW"/>
        </w:rPr>
        <w:t>。</w:t>
      </w:r>
    </w:p>
    <w:p w:rsidR="00934A6C" w:rsidRPr="006A0843" w:rsidRDefault="00934A6C" w:rsidP="00934A6C">
      <w:pPr>
        <w:pStyle w:val="af"/>
        <w:ind w:left="960" w:firstLine="480"/>
        <w:rPr>
          <w:lang w:val="es" w:eastAsia="zh-TW"/>
        </w:rPr>
      </w:pPr>
      <w:r w:rsidRPr="006A0843">
        <w:rPr>
          <w:lang w:val="es" w:eastAsia="zh-TW"/>
        </w:rPr>
        <w:t>依據西班牙國家統計</w:t>
      </w:r>
      <w:r w:rsidRPr="006A0843">
        <w:rPr>
          <w:lang w:eastAsia="zh-TW"/>
        </w:rPr>
        <w:t>局</w:t>
      </w:r>
      <w:r w:rsidR="008F550C" w:rsidRPr="006A0843">
        <w:rPr>
          <w:lang w:eastAsia="zh-TW"/>
        </w:rPr>
        <w:t>（</w:t>
      </w:r>
      <w:r w:rsidRPr="006A0843">
        <w:rPr>
          <w:lang w:eastAsia="zh-TW"/>
        </w:rPr>
        <w:t>INE</w:t>
      </w:r>
      <w:r w:rsidR="008F550C" w:rsidRPr="006A0843">
        <w:rPr>
          <w:lang w:eastAsia="zh-TW"/>
        </w:rPr>
        <w:t>）</w:t>
      </w:r>
      <w:r w:rsidRPr="006A0843">
        <w:rPr>
          <w:lang w:eastAsia="zh-TW"/>
        </w:rPr>
        <w:t>資料，</w:t>
      </w:r>
      <w:r w:rsidRPr="006A0843">
        <w:rPr>
          <w:lang w:eastAsia="zh-TW"/>
        </w:rPr>
        <w:t>2022</w:t>
      </w:r>
      <w:r w:rsidRPr="006A0843">
        <w:rPr>
          <w:lang w:eastAsia="zh-TW"/>
        </w:rPr>
        <w:t>年西班牙勞工平均月薪為</w:t>
      </w:r>
      <w:r w:rsidRPr="006A0843">
        <w:rPr>
          <w:lang w:eastAsia="zh-TW"/>
        </w:rPr>
        <w:t>2,268.00</w:t>
      </w:r>
      <w:r w:rsidRPr="006A0843">
        <w:rPr>
          <w:lang w:eastAsia="zh-TW"/>
        </w:rPr>
        <w:t>歐元，較</w:t>
      </w:r>
      <w:r w:rsidRPr="006A0843">
        <w:rPr>
          <w:lang w:eastAsia="zh-TW"/>
        </w:rPr>
        <w:t>2021</w:t>
      </w:r>
      <w:r w:rsidRPr="006A0843">
        <w:rPr>
          <w:lang w:eastAsia="zh-TW"/>
        </w:rPr>
        <w:t>年增加</w:t>
      </w:r>
      <w:r w:rsidRPr="006A0843">
        <w:rPr>
          <w:lang w:eastAsia="zh-TW"/>
        </w:rPr>
        <w:t>4.7%</w:t>
      </w:r>
      <w:r w:rsidRPr="006A0843">
        <w:rPr>
          <w:lang w:eastAsia="zh-TW"/>
        </w:rPr>
        <w:t>，</w:t>
      </w:r>
      <w:r w:rsidRPr="006A0843">
        <w:rPr>
          <w:lang w:val="es" w:eastAsia="zh-TW"/>
        </w:rPr>
        <w:t>倘加計其他相關支出，平均勞工成本為</w:t>
      </w:r>
      <w:r w:rsidRPr="006A0843">
        <w:rPr>
          <w:lang w:val="es" w:eastAsia="zh-TW"/>
        </w:rPr>
        <w:t>2,996.63</w:t>
      </w:r>
      <w:r w:rsidRPr="006A0843">
        <w:rPr>
          <w:lang w:val="es" w:eastAsia="zh-TW"/>
        </w:rPr>
        <w:t>歐元，較</w:t>
      </w:r>
      <w:r w:rsidRPr="006A0843">
        <w:rPr>
          <w:lang w:val="es" w:eastAsia="zh-TW"/>
        </w:rPr>
        <w:t>2021</w:t>
      </w:r>
      <w:r w:rsidRPr="006A0843">
        <w:rPr>
          <w:lang w:val="es" w:eastAsia="zh-TW"/>
        </w:rPr>
        <w:t>年增加</w:t>
      </w:r>
      <w:r w:rsidRPr="006A0843">
        <w:rPr>
          <w:lang w:val="es" w:eastAsia="zh-TW"/>
        </w:rPr>
        <w:t>4.2%</w:t>
      </w:r>
      <w:r w:rsidRPr="006A0843">
        <w:rPr>
          <w:lang w:val="es" w:eastAsia="zh-TW"/>
        </w:rPr>
        <w:t>。工業、營造業及服務業平均勞工薪資成本分別為</w:t>
      </w:r>
      <w:r w:rsidRPr="006A0843">
        <w:rPr>
          <w:lang w:val="es" w:eastAsia="zh-TW"/>
        </w:rPr>
        <w:t>2,488.90</w:t>
      </w:r>
      <w:r w:rsidRPr="006A0843">
        <w:rPr>
          <w:lang w:val="es" w:eastAsia="zh-TW"/>
        </w:rPr>
        <w:t>歐元、</w:t>
      </w:r>
      <w:r w:rsidRPr="006A0843">
        <w:rPr>
          <w:lang w:val="es" w:eastAsia="zh-TW"/>
        </w:rPr>
        <w:t>2,093.51</w:t>
      </w:r>
      <w:r w:rsidRPr="006A0843">
        <w:rPr>
          <w:lang w:val="es" w:eastAsia="zh-TW"/>
        </w:rPr>
        <w:t>歐元及</w:t>
      </w:r>
      <w:r w:rsidRPr="006A0843">
        <w:rPr>
          <w:lang w:val="es" w:eastAsia="zh-TW"/>
        </w:rPr>
        <w:t>2,114.14</w:t>
      </w:r>
      <w:r w:rsidRPr="006A0843">
        <w:rPr>
          <w:lang w:val="es" w:eastAsia="zh-TW"/>
        </w:rPr>
        <w:t>歐元，倘加計雇主負擔之社保費及失業保險等費用，工業、營造業及服務業每人</w:t>
      </w:r>
      <w:r w:rsidR="008F550C" w:rsidRPr="006A0843">
        <w:rPr>
          <w:lang w:val="es" w:eastAsia="zh-TW"/>
        </w:rPr>
        <w:t>僱</w:t>
      </w:r>
      <w:r w:rsidRPr="006A0843">
        <w:rPr>
          <w:lang w:val="es" w:eastAsia="zh-TW"/>
        </w:rPr>
        <w:t>用成本分別為</w:t>
      </w:r>
      <w:r w:rsidRPr="006A0843">
        <w:rPr>
          <w:lang w:val="es" w:eastAsia="zh-TW"/>
        </w:rPr>
        <w:t>3,448.88</w:t>
      </w:r>
      <w:r w:rsidRPr="006A0843">
        <w:rPr>
          <w:lang w:val="es" w:eastAsia="zh-TW"/>
        </w:rPr>
        <w:t>歐元、</w:t>
      </w:r>
      <w:r w:rsidRPr="006A0843">
        <w:rPr>
          <w:lang w:val="es" w:eastAsia="zh-TW"/>
        </w:rPr>
        <w:t>3,051.99</w:t>
      </w:r>
      <w:r w:rsidRPr="006A0843">
        <w:rPr>
          <w:lang w:val="es" w:eastAsia="zh-TW"/>
        </w:rPr>
        <w:t>歐元及</w:t>
      </w:r>
      <w:r w:rsidRPr="006A0843">
        <w:rPr>
          <w:lang w:val="es" w:eastAsia="zh-TW"/>
        </w:rPr>
        <w:t>2,914.47</w:t>
      </w:r>
      <w:r w:rsidRPr="006A0843">
        <w:rPr>
          <w:lang w:val="es" w:eastAsia="zh-TW"/>
        </w:rPr>
        <w:t>歐元。</w:t>
      </w:r>
      <w:r w:rsidRPr="006A0843">
        <w:rPr>
          <w:lang w:val="es" w:eastAsia="zh-TW"/>
        </w:rPr>
        <w:t>2023</w:t>
      </w:r>
      <w:r w:rsidRPr="006A0843">
        <w:rPr>
          <w:lang w:val="es" w:eastAsia="zh-TW"/>
        </w:rPr>
        <w:t>年</w:t>
      </w:r>
      <w:r w:rsidRPr="006A0843">
        <w:rPr>
          <w:lang w:val="es" w:eastAsia="zh-TW"/>
        </w:rPr>
        <w:t>1</w:t>
      </w:r>
      <w:r w:rsidRPr="006A0843">
        <w:rPr>
          <w:lang w:val="es" w:eastAsia="zh-TW"/>
        </w:rPr>
        <w:t>月起，西班牙勞工每月最低基本薪資</w:t>
      </w:r>
      <w:r w:rsidR="008F550C" w:rsidRPr="006A0843">
        <w:rPr>
          <w:lang w:val="es" w:eastAsia="zh-TW"/>
        </w:rPr>
        <w:t>（</w:t>
      </w:r>
      <w:r w:rsidRPr="006A0843">
        <w:rPr>
          <w:lang w:val="es" w:eastAsia="zh-TW"/>
        </w:rPr>
        <w:t>salario mímino interprofesional, SMI</w:t>
      </w:r>
      <w:r w:rsidR="008F550C" w:rsidRPr="006A0843">
        <w:rPr>
          <w:lang w:val="es" w:eastAsia="zh-TW"/>
        </w:rPr>
        <w:t>）</w:t>
      </w:r>
      <w:r w:rsidRPr="006A0843">
        <w:rPr>
          <w:lang w:val="es" w:eastAsia="zh-TW"/>
        </w:rPr>
        <w:t>為</w:t>
      </w:r>
      <w:r w:rsidRPr="006A0843">
        <w:rPr>
          <w:lang w:val="es" w:eastAsia="zh-TW"/>
        </w:rPr>
        <w:t>1,080</w:t>
      </w:r>
      <w:r w:rsidRPr="006A0843">
        <w:rPr>
          <w:lang w:val="es" w:eastAsia="zh-TW"/>
        </w:rPr>
        <w:t>歐元，業者每年須支付</w:t>
      </w:r>
      <w:r w:rsidRPr="006A0843">
        <w:rPr>
          <w:lang w:val="es" w:eastAsia="zh-TW"/>
        </w:rPr>
        <w:t>14</w:t>
      </w:r>
      <w:r w:rsidRPr="006A0843">
        <w:rPr>
          <w:lang w:val="es" w:eastAsia="zh-TW"/>
        </w:rPr>
        <w:t>個月薪資，另各職位等級之最低薪資則依勞資協議規定。</w:t>
      </w:r>
    </w:p>
    <w:p w:rsidR="00934A6C" w:rsidRPr="006A0843" w:rsidRDefault="00934A6C" w:rsidP="00934A6C">
      <w:pPr>
        <w:pStyle w:val="ae"/>
        <w:ind w:left="960" w:hanging="720"/>
      </w:pPr>
      <w:r w:rsidRPr="006A0843">
        <w:t>（二）工時及休假</w:t>
      </w:r>
    </w:p>
    <w:p w:rsidR="00934A6C" w:rsidRPr="006A0843" w:rsidRDefault="00934A6C" w:rsidP="004E2A70">
      <w:pPr>
        <w:pStyle w:val="af"/>
        <w:ind w:left="960" w:firstLine="480"/>
        <w:rPr>
          <w:lang w:eastAsia="zh-TW"/>
        </w:rPr>
      </w:pPr>
      <w:r w:rsidRPr="006A0843">
        <w:rPr>
          <w:lang w:eastAsia="zh-TW"/>
        </w:rPr>
        <w:t>依據西班牙</w:t>
      </w:r>
      <w:r w:rsidRPr="006A0843">
        <w:rPr>
          <w:lang w:eastAsia="zh-TW"/>
        </w:rPr>
        <w:t>2023</w:t>
      </w:r>
      <w:r w:rsidRPr="006A0843">
        <w:rPr>
          <w:lang w:eastAsia="zh-TW"/>
        </w:rPr>
        <w:t>年</w:t>
      </w:r>
      <w:r w:rsidRPr="006A0843">
        <w:rPr>
          <w:lang w:eastAsia="zh-TW"/>
        </w:rPr>
        <w:t>3</w:t>
      </w:r>
      <w:r w:rsidRPr="006A0843">
        <w:rPr>
          <w:lang w:eastAsia="zh-TW"/>
        </w:rPr>
        <w:t>月</w:t>
      </w:r>
      <w:r w:rsidRPr="006A0843">
        <w:rPr>
          <w:lang w:eastAsia="zh-TW"/>
        </w:rPr>
        <w:t>17</w:t>
      </w:r>
      <w:r w:rsidRPr="006A0843">
        <w:rPr>
          <w:lang w:eastAsia="zh-TW"/>
        </w:rPr>
        <w:t>日公布第</w:t>
      </w:r>
      <w:r w:rsidRPr="006A0843">
        <w:rPr>
          <w:lang w:eastAsia="zh-TW"/>
        </w:rPr>
        <w:t>2/2015</w:t>
      </w:r>
      <w:r w:rsidRPr="006A0843">
        <w:rPr>
          <w:lang w:eastAsia="zh-TW"/>
        </w:rPr>
        <w:t>號勞工改革法，勞工每週工作時數依勞資協議，每周工作時數不得超過</w:t>
      </w:r>
      <w:r w:rsidRPr="006A0843">
        <w:rPr>
          <w:lang w:eastAsia="zh-TW"/>
        </w:rPr>
        <w:t>40</w:t>
      </w:r>
      <w:r w:rsidRPr="006A0843">
        <w:rPr>
          <w:lang w:eastAsia="zh-TW"/>
        </w:rPr>
        <w:t>小時，若因產業性質、生產技術或機關特殊考量，經勞資協議調整工時者，至多每周</w:t>
      </w:r>
      <w:r w:rsidRPr="006A0843">
        <w:rPr>
          <w:lang w:eastAsia="zh-TW"/>
        </w:rPr>
        <w:t>42.5</w:t>
      </w:r>
      <w:r w:rsidRPr="006A0843">
        <w:rPr>
          <w:lang w:eastAsia="zh-TW"/>
        </w:rPr>
        <w:t>小時，一年總工時不得超過</w:t>
      </w:r>
      <w:r w:rsidRPr="006A0843">
        <w:rPr>
          <w:lang w:eastAsia="zh-TW"/>
        </w:rPr>
        <w:t>1,765</w:t>
      </w:r>
      <w:r w:rsidRPr="006A0843">
        <w:rPr>
          <w:lang w:eastAsia="zh-TW"/>
        </w:rPr>
        <w:t>小時。西國勞工權利由勞工法提供基本保障，基本上勞工每年享有</w:t>
      </w:r>
      <w:r w:rsidRPr="006A0843">
        <w:rPr>
          <w:lang w:eastAsia="zh-TW"/>
        </w:rPr>
        <w:t>23</w:t>
      </w:r>
      <w:r w:rsidRPr="006A0843">
        <w:rPr>
          <w:lang w:eastAsia="zh-TW"/>
        </w:rPr>
        <w:t>個工作日支薪假，雇主每年</w:t>
      </w:r>
      <w:r w:rsidRPr="006A0843">
        <w:rPr>
          <w:lang w:eastAsia="zh-TW"/>
        </w:rPr>
        <w:t>6</w:t>
      </w:r>
      <w:r w:rsidRPr="006A0843">
        <w:rPr>
          <w:lang w:eastAsia="zh-TW"/>
        </w:rPr>
        <w:t>月及</w:t>
      </w:r>
      <w:r w:rsidRPr="006A0843">
        <w:rPr>
          <w:lang w:eastAsia="zh-TW"/>
        </w:rPr>
        <w:t>12</w:t>
      </w:r>
      <w:r w:rsidRPr="006A0843">
        <w:rPr>
          <w:lang w:eastAsia="zh-TW"/>
        </w:rPr>
        <w:t>月須加發一個月薪水，初僱當年或離職當年，服務未滿一年者，按比例給假。西國勞工相關假別規定如下：</w:t>
      </w:r>
    </w:p>
    <w:p w:rsidR="00934A6C" w:rsidRPr="006A0843" w:rsidRDefault="00934A6C" w:rsidP="00934A6C">
      <w:pPr>
        <w:pStyle w:val="af1"/>
        <w:ind w:left="1440" w:hanging="480"/>
      </w:pPr>
      <w:r w:rsidRPr="006A0843">
        <w:t>１、病假：一般病假不需通知社保局，每年</w:t>
      </w:r>
      <w:r w:rsidRPr="006A0843">
        <w:t>4</w:t>
      </w:r>
      <w:r w:rsidRPr="006A0843">
        <w:t>日，由資方支全薪。短期病假每年最多</w:t>
      </w:r>
      <w:r w:rsidRPr="006A0843">
        <w:t>45</w:t>
      </w:r>
      <w:r w:rsidRPr="006A0843">
        <w:t>日</w:t>
      </w:r>
      <w:r w:rsidR="008F550C" w:rsidRPr="006A0843">
        <w:t>（</w:t>
      </w:r>
      <w:r w:rsidRPr="006A0843">
        <w:t>含假日</w:t>
      </w:r>
      <w:r w:rsidR="008F550C" w:rsidRPr="006A0843">
        <w:t>）</w:t>
      </w:r>
      <w:r w:rsidRPr="006A0843">
        <w:t>，除社保局給付部分外，資方按病假時間長短支付</w:t>
      </w:r>
      <w:r w:rsidRPr="006A0843">
        <w:t>25</w:t>
      </w:r>
      <w:r w:rsidRPr="006A0843">
        <w:t>～</w:t>
      </w:r>
      <w:r w:rsidRPr="006A0843">
        <w:t>60%</w:t>
      </w:r>
      <w:r w:rsidRPr="006A0843">
        <w:t>日薪，超過</w:t>
      </w:r>
      <w:r w:rsidRPr="006A0843">
        <w:t>270</w:t>
      </w:r>
      <w:r w:rsidRPr="006A0843">
        <w:t>天後資方即不再支薪。</w:t>
      </w:r>
    </w:p>
    <w:p w:rsidR="00934A6C" w:rsidRPr="006A0843" w:rsidRDefault="00934A6C" w:rsidP="00934A6C">
      <w:pPr>
        <w:pStyle w:val="af1"/>
        <w:ind w:left="1440" w:hanging="480"/>
      </w:pPr>
      <w:r w:rsidRPr="006A0843">
        <w:t>２、婚假：支薪，</w:t>
      </w:r>
      <w:r w:rsidRPr="006A0843">
        <w:t>15</w:t>
      </w:r>
      <w:r w:rsidRPr="006A0843">
        <w:t>日。</w:t>
      </w:r>
    </w:p>
    <w:p w:rsidR="00934A6C" w:rsidRPr="006A0843" w:rsidRDefault="00934A6C" w:rsidP="00934A6C">
      <w:pPr>
        <w:pStyle w:val="af1"/>
        <w:ind w:left="1440" w:hanging="480"/>
      </w:pPr>
      <w:r w:rsidRPr="006A0843">
        <w:t>３、產假：由中央統一規定，一般產假為</w:t>
      </w:r>
      <w:r w:rsidRPr="006A0843">
        <w:t>16</w:t>
      </w:r>
      <w:r w:rsidRPr="006A0843">
        <w:t>週，若為多胞胎，則第二位嬰兒起，每位多加</w:t>
      </w:r>
      <w:r w:rsidRPr="006A0843">
        <w:t>2</w:t>
      </w:r>
      <w:r w:rsidRPr="006A0843">
        <w:t>個月。</w:t>
      </w:r>
    </w:p>
    <w:p w:rsidR="00440CB8" w:rsidRPr="006A0843" w:rsidRDefault="00440CB8">
      <w:pPr>
        <w:ind w:firstLine="480"/>
        <w:rPr>
          <w:lang w:val="es-ES_tradnl" w:eastAsia="zh-TW"/>
        </w:rPr>
      </w:pPr>
    </w:p>
    <w:p w:rsidR="00440CB8" w:rsidRPr="006A0843" w:rsidRDefault="00440CB8">
      <w:pPr>
        <w:widowControl/>
        <w:overflowPunct/>
        <w:autoSpaceDE/>
        <w:autoSpaceDN/>
        <w:ind w:firstLine="0"/>
        <w:jc w:val="left"/>
        <w:rPr>
          <w:lang w:eastAsia="zh-TW"/>
        </w:rPr>
      </w:pPr>
    </w:p>
    <w:p w:rsidR="00440CB8" w:rsidRPr="006A0843" w:rsidRDefault="00440CB8">
      <w:pPr>
        <w:ind w:firstLine="480"/>
        <w:rPr>
          <w:lang w:eastAsia="zh-TW"/>
        </w:rPr>
      </w:pPr>
    </w:p>
    <w:p w:rsidR="00440CB8" w:rsidRPr="006A0843" w:rsidRDefault="00440CB8">
      <w:pPr>
        <w:ind w:firstLine="480"/>
        <w:rPr>
          <w:lang w:eastAsia="zh-TW"/>
        </w:rPr>
        <w:sectPr w:rsidR="00440CB8" w:rsidRPr="006A0843">
          <w:headerReference w:type="default" r:id="rId43"/>
          <w:headerReference w:type="first" r:id="rId44"/>
          <w:footerReference w:type="first" r:id="rId45"/>
          <w:pgSz w:w="11906" w:h="16838"/>
          <w:pgMar w:top="2268" w:right="1701" w:bottom="1701" w:left="1701" w:header="1134" w:footer="851" w:gutter="0"/>
          <w:cols w:space="720"/>
          <w:docGrid w:type="lines" w:linePitch="514" w:charSpace="-820"/>
        </w:sectPr>
      </w:pPr>
    </w:p>
    <w:p w:rsidR="00007953" w:rsidRPr="006A0843" w:rsidRDefault="00007953" w:rsidP="00AE027A">
      <w:pPr>
        <w:pStyle w:val="a9"/>
        <w:spacing w:before="514" w:after="771"/>
        <w:rPr>
          <w:lang w:eastAsia="zh-TW"/>
        </w:rPr>
      </w:pPr>
      <w:bookmarkStart w:id="12" w:name="_Toc140452370"/>
      <w:r w:rsidRPr="006A0843">
        <w:rPr>
          <w:lang w:eastAsia="zh-TW"/>
        </w:rPr>
        <w:t>第捌章　簽證、居留及移民</w:t>
      </w:r>
      <w:bookmarkEnd w:id="12"/>
    </w:p>
    <w:p w:rsidR="00007953" w:rsidRPr="006A0843" w:rsidRDefault="00007953" w:rsidP="00AE027A">
      <w:pPr>
        <w:pStyle w:val="aa"/>
        <w:spacing w:before="257" w:after="257"/>
        <w:ind w:left="643" w:hanging="643"/>
        <w:rPr>
          <w:lang w:eastAsia="zh-TW"/>
        </w:rPr>
      </w:pPr>
      <w:r w:rsidRPr="006A0843">
        <w:rPr>
          <w:lang w:eastAsia="zh-TW"/>
        </w:rPr>
        <w:t>一、國人來西投資之居留申請規定及辦理手續</w:t>
      </w:r>
    </w:p>
    <w:p w:rsidR="00934A6C" w:rsidRPr="006A0843" w:rsidRDefault="00934A6C" w:rsidP="00934A6C">
      <w:pPr>
        <w:ind w:firstLine="480"/>
        <w:rPr>
          <w:lang w:eastAsia="zh-TW"/>
        </w:rPr>
      </w:pPr>
      <w:r w:rsidRPr="006A0843">
        <w:rPr>
          <w:lang w:eastAsia="zh-TW"/>
        </w:rPr>
        <w:t>依據西班牙領務法規，外國人來西班牙投資並申請辦理工作居留，分為兩種：雇主居留（</w:t>
      </w:r>
      <w:r w:rsidRPr="006A0843">
        <w:rPr>
          <w:lang w:eastAsia="zh-TW"/>
        </w:rPr>
        <w:t>Cuenta Propia</w:t>
      </w:r>
      <w:r w:rsidRPr="006A0843">
        <w:rPr>
          <w:lang w:eastAsia="zh-TW"/>
        </w:rPr>
        <w:t>）及應聘居留（</w:t>
      </w:r>
      <w:r w:rsidRPr="006A0843">
        <w:rPr>
          <w:lang w:eastAsia="zh-TW"/>
        </w:rPr>
        <w:t>Cuenta Ajena</w:t>
      </w:r>
      <w:r w:rsidRPr="006A0843">
        <w:rPr>
          <w:lang w:eastAsia="zh-TW"/>
        </w:rPr>
        <w:t>），各手續茲分述如下：</w:t>
      </w:r>
    </w:p>
    <w:p w:rsidR="00934A6C" w:rsidRPr="006A0843" w:rsidRDefault="00934A6C" w:rsidP="00934A6C">
      <w:pPr>
        <w:pStyle w:val="ae"/>
        <w:ind w:left="960" w:hanging="720"/>
      </w:pPr>
      <w:r w:rsidRPr="006A0843">
        <w:t>（一）擬辦「雇主居留」者</w:t>
      </w:r>
    </w:p>
    <w:p w:rsidR="00934A6C" w:rsidRPr="006A0843" w:rsidRDefault="00934A6C" w:rsidP="00934A6C">
      <w:pPr>
        <w:pStyle w:val="af"/>
        <w:ind w:left="960" w:firstLine="480"/>
        <w:rPr>
          <w:lang w:eastAsia="zh-TW"/>
        </w:rPr>
      </w:pPr>
      <w:r w:rsidRPr="006A0843">
        <w:rPr>
          <w:lang w:eastAsia="zh-TW"/>
        </w:rPr>
        <w:t>應於辦妥公司設立各項手續後，親自向駐臺灣之西班牙商務辦事處檢附下列文件，提出工作居留申請（實際應備文件應以各西班牙領事館所要求者為準）。</w:t>
      </w:r>
    </w:p>
    <w:p w:rsidR="00934A6C" w:rsidRPr="006A0843" w:rsidRDefault="00934A6C" w:rsidP="00934A6C">
      <w:pPr>
        <w:pStyle w:val="af1"/>
        <w:ind w:left="1440" w:hanging="480"/>
      </w:pPr>
      <w:r w:rsidRPr="006A0843">
        <w:t>１、有效護照影本。</w:t>
      </w:r>
    </w:p>
    <w:p w:rsidR="00934A6C" w:rsidRPr="006A0843" w:rsidRDefault="00934A6C" w:rsidP="00934A6C">
      <w:pPr>
        <w:pStyle w:val="af1"/>
        <w:ind w:left="1440" w:hanging="480"/>
      </w:pPr>
      <w:r w:rsidRPr="006A0843">
        <w:t>２、良民證（最近</w:t>
      </w:r>
      <w:r w:rsidRPr="006A0843">
        <w:t>5</w:t>
      </w:r>
      <w:r w:rsidRPr="006A0843">
        <w:t>年居住國簽發）。</w:t>
      </w:r>
    </w:p>
    <w:p w:rsidR="00934A6C" w:rsidRPr="006A0843" w:rsidRDefault="00934A6C" w:rsidP="00934A6C">
      <w:pPr>
        <w:pStyle w:val="af1"/>
        <w:ind w:left="1440" w:hanging="480"/>
      </w:pPr>
      <w:r w:rsidRPr="006A0843">
        <w:t>３、健康證明。</w:t>
      </w:r>
    </w:p>
    <w:p w:rsidR="00934A6C" w:rsidRPr="006A0843" w:rsidRDefault="00934A6C" w:rsidP="00934A6C">
      <w:pPr>
        <w:pStyle w:val="af1"/>
        <w:ind w:left="1440" w:hanging="480"/>
      </w:pPr>
      <w:r w:rsidRPr="006A0843">
        <w:t>４、學歷或能力證明。</w:t>
      </w:r>
    </w:p>
    <w:p w:rsidR="00934A6C" w:rsidRPr="006A0843" w:rsidRDefault="00934A6C" w:rsidP="00934A6C">
      <w:pPr>
        <w:pStyle w:val="af1"/>
        <w:ind w:left="1440" w:hanging="480"/>
      </w:pPr>
      <w:r w:rsidRPr="006A0843">
        <w:t>５、投資或財力證明。</w:t>
      </w:r>
    </w:p>
    <w:p w:rsidR="00934A6C" w:rsidRPr="006A0843" w:rsidRDefault="00934A6C" w:rsidP="00934A6C">
      <w:pPr>
        <w:pStyle w:val="af1"/>
        <w:ind w:left="1440" w:hanging="480"/>
      </w:pPr>
      <w:r w:rsidRPr="006A0843">
        <w:t>６、公司營運計畫：包括營業活動、計畫投資金額、預期營收狀況、僱用人數等。</w:t>
      </w:r>
    </w:p>
    <w:p w:rsidR="00934A6C" w:rsidRPr="006A0843" w:rsidRDefault="00934A6C" w:rsidP="00934A6C">
      <w:pPr>
        <w:pStyle w:val="af1"/>
        <w:ind w:left="1440" w:hanging="480"/>
      </w:pPr>
      <w:r w:rsidRPr="006A0843">
        <w:t>７、公司營業許可等相關文件。</w:t>
      </w:r>
    </w:p>
    <w:p w:rsidR="00934A6C" w:rsidRPr="006A0843" w:rsidRDefault="00934A6C" w:rsidP="00934A6C">
      <w:pPr>
        <w:pStyle w:val="af"/>
        <w:ind w:left="960" w:firstLine="480"/>
        <w:rPr>
          <w:lang w:eastAsia="zh-TW"/>
        </w:rPr>
      </w:pPr>
      <w:r w:rsidRPr="006A0843">
        <w:rPr>
          <w:lang w:eastAsia="zh-TW"/>
        </w:rPr>
        <w:t>所有申請文件將送回西班牙國內審理（所需時間視情況而定），申請人於接獲核准通知一個月內須向西班牙商務辦事處提出工作簽證申請，該簽證最快約一個月後核發，申請人須持簽證於效期內入境西班牙。</w:t>
      </w:r>
    </w:p>
    <w:p w:rsidR="00934A6C" w:rsidRPr="006A0843" w:rsidRDefault="00934A6C" w:rsidP="00934A6C">
      <w:pPr>
        <w:pStyle w:val="ae"/>
        <w:ind w:left="960" w:hanging="720"/>
      </w:pPr>
      <w:r w:rsidRPr="006A0843">
        <w:t>（二）擬辦「應聘居留」者</w:t>
      </w:r>
    </w:p>
    <w:p w:rsidR="00934A6C" w:rsidRPr="006A0843" w:rsidRDefault="00934A6C" w:rsidP="00934A6C">
      <w:pPr>
        <w:pStyle w:val="af"/>
        <w:ind w:left="960" w:firstLine="480"/>
        <w:rPr>
          <w:lang w:eastAsia="zh-TW"/>
        </w:rPr>
      </w:pPr>
      <w:r w:rsidRPr="006A0843">
        <w:rPr>
          <w:lang w:eastAsia="zh-TW"/>
        </w:rPr>
        <w:t>應於辦妥公司設立各項手續後，由該新設公司檢附下列文件，向勞工部所屬之外事處（</w:t>
      </w:r>
      <w:r w:rsidRPr="006A0843">
        <w:rPr>
          <w:lang w:eastAsia="zh-TW"/>
        </w:rPr>
        <w:t>Oficinas de Extranjeros</w:t>
      </w:r>
      <w:r w:rsidRPr="006A0843">
        <w:rPr>
          <w:lang w:eastAsia="zh-TW"/>
        </w:rPr>
        <w:t>）辦理工作居留申請（實際應備文件應以外事處所要求者為準）：</w:t>
      </w:r>
    </w:p>
    <w:p w:rsidR="00934A6C" w:rsidRPr="006A0843" w:rsidRDefault="00934A6C" w:rsidP="00934A6C">
      <w:pPr>
        <w:pStyle w:val="af1"/>
        <w:ind w:left="1440" w:hanging="480"/>
      </w:pPr>
      <w:r w:rsidRPr="006A0843">
        <w:t>１、西國公司稅號。</w:t>
      </w:r>
    </w:p>
    <w:p w:rsidR="00934A6C" w:rsidRPr="006A0843" w:rsidRDefault="00934A6C" w:rsidP="00934A6C">
      <w:pPr>
        <w:pStyle w:val="af1"/>
        <w:ind w:left="1440" w:hanging="480"/>
      </w:pPr>
      <w:r w:rsidRPr="006A0843">
        <w:t>２、聘用工作合約。</w:t>
      </w:r>
    </w:p>
    <w:p w:rsidR="00934A6C" w:rsidRPr="006A0843" w:rsidRDefault="00934A6C" w:rsidP="00934A6C">
      <w:pPr>
        <w:pStyle w:val="af1"/>
        <w:ind w:left="1440" w:hanging="480"/>
      </w:pPr>
      <w:r w:rsidRPr="006A0843">
        <w:t>３、雇主財力證明。</w:t>
      </w:r>
    </w:p>
    <w:p w:rsidR="00934A6C" w:rsidRPr="006A0843" w:rsidRDefault="00934A6C" w:rsidP="00934A6C">
      <w:pPr>
        <w:pStyle w:val="af1"/>
        <w:ind w:left="1440" w:hanging="480"/>
      </w:pPr>
      <w:r w:rsidRPr="006A0843">
        <w:t>４、受聘者有效護照影本。</w:t>
      </w:r>
    </w:p>
    <w:p w:rsidR="00934A6C" w:rsidRPr="006A0843" w:rsidRDefault="00934A6C" w:rsidP="00934A6C">
      <w:pPr>
        <w:pStyle w:val="af1"/>
        <w:ind w:left="1440" w:hanging="480"/>
      </w:pPr>
      <w:r w:rsidRPr="006A0843">
        <w:t>５、受聘者學歷或能力證明。</w:t>
      </w:r>
    </w:p>
    <w:p w:rsidR="00934A6C" w:rsidRPr="006A0843" w:rsidRDefault="00934A6C" w:rsidP="00934A6C">
      <w:pPr>
        <w:pStyle w:val="af"/>
        <w:ind w:left="960" w:firstLine="480"/>
        <w:rPr>
          <w:lang w:eastAsia="zh-TW"/>
        </w:rPr>
      </w:pPr>
      <w:r w:rsidRPr="006A0843">
        <w:rPr>
          <w:lang w:eastAsia="zh-TW"/>
        </w:rPr>
        <w:t>獲准後。受聘者須返臺親自向駐臺灣之西班牙商務辦事處檢附下列文件，提出工作簽證申請（實際應備文件應以各西班牙領事館所要求者為準）：</w:t>
      </w:r>
    </w:p>
    <w:p w:rsidR="00934A6C" w:rsidRPr="006A0843" w:rsidRDefault="00934A6C" w:rsidP="00934A6C">
      <w:pPr>
        <w:pStyle w:val="af1"/>
        <w:ind w:left="1440" w:hanging="480"/>
      </w:pPr>
      <w:r w:rsidRPr="006A0843">
        <w:t>１、有效護照影本。</w:t>
      </w:r>
    </w:p>
    <w:p w:rsidR="00934A6C" w:rsidRPr="006A0843" w:rsidRDefault="00934A6C" w:rsidP="00934A6C">
      <w:pPr>
        <w:pStyle w:val="af1"/>
        <w:ind w:left="1440" w:hanging="480"/>
      </w:pPr>
      <w:r w:rsidRPr="006A0843">
        <w:t>２、良民證。</w:t>
      </w:r>
    </w:p>
    <w:p w:rsidR="00934A6C" w:rsidRPr="006A0843" w:rsidRDefault="00934A6C" w:rsidP="00934A6C">
      <w:pPr>
        <w:pStyle w:val="af1"/>
        <w:ind w:left="1440" w:hanging="480"/>
      </w:pPr>
      <w:r w:rsidRPr="006A0843">
        <w:t>３、健康證明。</w:t>
      </w:r>
    </w:p>
    <w:p w:rsidR="00934A6C" w:rsidRPr="006A0843" w:rsidRDefault="00934A6C" w:rsidP="00934A6C">
      <w:pPr>
        <w:pStyle w:val="af1"/>
        <w:ind w:left="1440" w:hanging="480"/>
      </w:pPr>
      <w:r w:rsidRPr="006A0843">
        <w:t>４、居留許可影本。</w:t>
      </w:r>
    </w:p>
    <w:p w:rsidR="00934A6C" w:rsidRPr="006A0843" w:rsidRDefault="00934A6C" w:rsidP="00934A6C">
      <w:pPr>
        <w:pStyle w:val="af"/>
        <w:ind w:left="960" w:firstLine="480"/>
        <w:rPr>
          <w:lang w:eastAsia="zh-TW"/>
        </w:rPr>
      </w:pPr>
      <w:r w:rsidRPr="006A0843">
        <w:rPr>
          <w:lang w:eastAsia="zh-TW"/>
        </w:rPr>
        <w:t>該簽證約一個月內核發，申請人須持簽證於效期內入境西班牙。</w:t>
      </w:r>
    </w:p>
    <w:p w:rsidR="00934A6C" w:rsidRPr="006A0843" w:rsidRDefault="00934A6C" w:rsidP="00934A6C">
      <w:pPr>
        <w:pStyle w:val="aa"/>
        <w:spacing w:before="257" w:after="257"/>
        <w:ind w:left="643" w:hanging="643"/>
        <w:rPr>
          <w:lang w:eastAsia="zh-TW"/>
        </w:rPr>
      </w:pPr>
      <w:r w:rsidRPr="006A0843">
        <w:rPr>
          <w:lang w:eastAsia="zh-TW"/>
        </w:rPr>
        <w:t>二、國人應聘來西工作之居留規定及辦理手續</w:t>
      </w:r>
    </w:p>
    <w:p w:rsidR="00934A6C" w:rsidRPr="006A0843" w:rsidRDefault="00934A6C" w:rsidP="00934A6C">
      <w:pPr>
        <w:ind w:firstLine="480"/>
        <w:rPr>
          <w:lang w:eastAsia="zh-TW"/>
        </w:rPr>
      </w:pPr>
      <w:r w:rsidRPr="006A0843">
        <w:rPr>
          <w:lang w:eastAsia="zh-TW"/>
        </w:rPr>
        <w:t>西班牙審核跨國企業內部人員調動之工作居留（亦即申請外國人身分證</w:t>
      </w:r>
      <w:r w:rsidRPr="006A0843">
        <w:rPr>
          <w:lang w:eastAsia="zh-TW"/>
        </w:rPr>
        <w:t>NIE</w:t>
      </w:r>
      <w:r w:rsidRPr="006A0843">
        <w:rPr>
          <w:lang w:eastAsia="zh-TW"/>
        </w:rPr>
        <w:t>）申請或居留延期申請作業冗長，約需時半年以上。相關審核機構包含勞工局、外交部、內政部、警察局。其中勞工局處理經濟需求審核，將依據投資業主所訂聘用條件審核是否確有需要自國外聘用而無法逕聘用西國人。擬聘用外籍人士之公司須依據上節（二）『應聘居留』之說明申請辦理。</w:t>
      </w:r>
    </w:p>
    <w:p w:rsidR="00934A6C" w:rsidRPr="006A0843" w:rsidRDefault="00934A6C" w:rsidP="004E2A70">
      <w:pPr>
        <w:pStyle w:val="aa"/>
        <w:pageBreakBefore/>
        <w:spacing w:before="257" w:after="257"/>
        <w:ind w:left="643" w:hanging="643"/>
      </w:pPr>
      <w:r w:rsidRPr="006A0843">
        <w:t>三</w:t>
      </w:r>
      <w:r w:rsidRPr="006A0843">
        <w:rPr>
          <w:lang w:eastAsia="zh-TW"/>
        </w:rPr>
        <w:t>、西班牙</w:t>
      </w:r>
      <w:r w:rsidRPr="006A0843">
        <w:t>「企業及其國際化輔導法案」（</w:t>
      </w:r>
      <w:r w:rsidRPr="006A0843">
        <w:t>Ley de apoyo a los emprendedores y su internacionalizaci</w:t>
      </w:r>
      <w:r w:rsidRPr="006A0843">
        <w:rPr>
          <w:rFonts w:eastAsia="細明體"/>
        </w:rPr>
        <w:t>ó</w:t>
      </w:r>
      <w:r w:rsidRPr="006A0843">
        <w:t>n</w:t>
      </w:r>
      <w:r w:rsidRPr="006A0843">
        <w:t>）</w:t>
      </w:r>
    </w:p>
    <w:p w:rsidR="00934A6C" w:rsidRPr="006A0843" w:rsidRDefault="00934A6C" w:rsidP="00934A6C">
      <w:pPr>
        <w:ind w:firstLine="480"/>
        <w:rPr>
          <w:lang w:eastAsia="zh-TW"/>
        </w:rPr>
      </w:pPr>
      <w:r w:rsidRPr="006A0843">
        <w:rPr>
          <w:lang w:eastAsia="zh-TW"/>
        </w:rPr>
        <w:t>西班牙為建立外國人入境經濟層面之途徑，創造與多數鄰國相當之環境，使西國能在全球化經濟競爭下吸引更多投資與人才，參考英國、愛爾蘭、義大利，與荷蘭等鄰近國家之相關措施，於</w:t>
      </w:r>
      <w:r w:rsidRPr="006A0843">
        <w:rPr>
          <w:lang w:eastAsia="zh-TW"/>
        </w:rPr>
        <w:t>2012</w:t>
      </w:r>
      <w:r w:rsidRPr="006A0843">
        <w:rPr>
          <w:lang w:eastAsia="zh-TW"/>
        </w:rPr>
        <w:t>年</w:t>
      </w:r>
      <w:r w:rsidRPr="006A0843">
        <w:rPr>
          <w:lang w:eastAsia="zh-TW"/>
        </w:rPr>
        <w:t>9</w:t>
      </w:r>
      <w:r w:rsidRPr="006A0843">
        <w:rPr>
          <w:lang w:eastAsia="zh-TW"/>
        </w:rPr>
        <w:t>月</w:t>
      </w:r>
      <w:r w:rsidRPr="006A0843">
        <w:rPr>
          <w:lang w:eastAsia="zh-TW"/>
        </w:rPr>
        <w:t>27</w:t>
      </w:r>
      <w:r w:rsidRPr="006A0843">
        <w:rPr>
          <w:lang w:eastAsia="zh-TW"/>
        </w:rPr>
        <w:t>日，並確立投資居留相關規定。該法案開宗明義於總則第</w:t>
      </w:r>
      <w:r w:rsidRPr="006A0843">
        <w:rPr>
          <w:lang w:eastAsia="zh-TW"/>
        </w:rPr>
        <w:t>1</w:t>
      </w:r>
      <w:r w:rsidRPr="006A0843">
        <w:rPr>
          <w:lang w:eastAsia="zh-TW"/>
        </w:rPr>
        <w:t>章敘明，為輔導企業及商業活動，促進其發展、成長及國際化，提升創業之初、後續發展、成長及國際化等各階段經濟活動有利之創業文化及環境，特制定本法。法案內容涵蓋創業教育、新創企業有限責任、設立司法外之債務協商機制等輔導新創企業措施、稅賦、社會保險、資金融通等方面之支援、簡化政府行政程序、協助企業爭取政府標案等，並從制度及國際移動兩方面協助西班牙企業之國際化，後者包括鬆綁投資人進入及停留西班牙之條件及相關措施。</w:t>
      </w:r>
    </w:p>
    <w:p w:rsidR="00934A6C" w:rsidRPr="006A0843" w:rsidRDefault="00934A6C" w:rsidP="00934A6C">
      <w:pPr>
        <w:ind w:firstLine="480"/>
        <w:rPr>
          <w:lang w:eastAsia="zh-TW"/>
        </w:rPr>
      </w:pPr>
      <w:r w:rsidRPr="006A0843">
        <w:rPr>
          <w:lang w:eastAsia="zh-TW"/>
        </w:rPr>
        <w:t>依據該法案第</w:t>
      </w:r>
      <w:r w:rsidRPr="006A0843">
        <w:rPr>
          <w:lang w:eastAsia="zh-TW"/>
        </w:rPr>
        <w:t>63</w:t>
      </w:r>
      <w:r w:rsidRPr="006A0843">
        <w:rPr>
          <w:lang w:eastAsia="zh-TW"/>
        </w:rPr>
        <w:t>條第</w:t>
      </w:r>
      <w:r w:rsidRPr="006A0843">
        <w:rPr>
          <w:lang w:eastAsia="zh-TW"/>
        </w:rPr>
        <w:t>1</w:t>
      </w:r>
      <w:r w:rsidRPr="006A0843">
        <w:rPr>
          <w:lang w:eastAsia="zh-TW"/>
        </w:rPr>
        <w:t>款規定，在西班牙進行重大投資之非居民之外國人得申請居留簽證或投資居留；所謂的「重大投資」（</w:t>
      </w:r>
      <w:r w:rsidRPr="006A0843">
        <w:rPr>
          <w:lang w:eastAsia="zh-TW"/>
        </w:rPr>
        <w:t>Inversi</w:t>
      </w:r>
      <w:r w:rsidRPr="006A0843">
        <w:rPr>
          <w:rFonts w:eastAsia="細明體"/>
          <w:lang w:eastAsia="zh-TW"/>
        </w:rPr>
        <w:t>ó</w:t>
      </w:r>
      <w:r w:rsidRPr="006A0843">
        <w:rPr>
          <w:lang w:eastAsia="zh-TW"/>
        </w:rPr>
        <w:t>n significativa</w:t>
      </w:r>
      <w:r w:rsidRPr="006A0843">
        <w:rPr>
          <w:lang w:eastAsia="zh-TW"/>
        </w:rPr>
        <w:t>），主要包括三種形式：</w:t>
      </w:r>
      <w:r w:rsidRPr="006A0843">
        <w:rPr>
          <w:lang w:eastAsia="zh-TW"/>
        </w:rPr>
        <w:t xml:space="preserve">1. </w:t>
      </w:r>
      <w:r w:rsidRPr="006A0843">
        <w:rPr>
          <w:lang w:eastAsia="zh-TW"/>
        </w:rPr>
        <w:t>初始投資購買價值</w:t>
      </w:r>
      <w:r w:rsidRPr="006A0843">
        <w:rPr>
          <w:lang w:eastAsia="zh-TW"/>
        </w:rPr>
        <w:t>200</w:t>
      </w:r>
      <w:r w:rsidRPr="006A0843">
        <w:rPr>
          <w:lang w:eastAsia="zh-TW"/>
        </w:rPr>
        <w:t>萬歐元（含）以上之西班牙公債或</w:t>
      </w:r>
      <w:r w:rsidRPr="006A0843">
        <w:rPr>
          <w:lang w:eastAsia="zh-TW"/>
        </w:rPr>
        <w:t>100</w:t>
      </w:r>
      <w:r w:rsidRPr="006A0843">
        <w:rPr>
          <w:lang w:eastAsia="zh-TW"/>
        </w:rPr>
        <w:t>萬歐元（含）以上西班牙公司股票或股份、或在西班牙銀行保有</w:t>
      </w:r>
      <w:r w:rsidRPr="006A0843">
        <w:rPr>
          <w:lang w:eastAsia="zh-TW"/>
        </w:rPr>
        <w:t>100</w:t>
      </w:r>
      <w:r w:rsidRPr="006A0843">
        <w:rPr>
          <w:lang w:eastAsia="zh-TW"/>
        </w:rPr>
        <w:t>萬歐元（含）以上的存款；</w:t>
      </w:r>
      <w:r w:rsidRPr="006A0843">
        <w:rPr>
          <w:lang w:eastAsia="zh-TW"/>
        </w:rPr>
        <w:t xml:space="preserve">2. </w:t>
      </w:r>
      <w:r w:rsidRPr="006A0843">
        <w:rPr>
          <w:lang w:eastAsia="zh-TW"/>
        </w:rPr>
        <w:t>單一申請人在西班牙購買</w:t>
      </w:r>
      <w:r w:rsidRPr="006A0843">
        <w:rPr>
          <w:lang w:eastAsia="zh-TW"/>
        </w:rPr>
        <w:t>50</w:t>
      </w:r>
      <w:r w:rsidRPr="006A0843">
        <w:rPr>
          <w:lang w:eastAsia="zh-TW"/>
        </w:rPr>
        <w:t>萬歐元（含）以上之不動產；</w:t>
      </w:r>
      <w:r w:rsidRPr="006A0843">
        <w:rPr>
          <w:lang w:eastAsia="zh-TW"/>
        </w:rPr>
        <w:t>3.</w:t>
      </w:r>
      <w:r w:rsidRPr="006A0843">
        <w:rPr>
          <w:lang w:eastAsia="zh-TW"/>
        </w:rPr>
        <w:t>在西班牙從事具公眾性利益之商業計畫，且符合創造就業、從事之投資行為對該投資地區產生重要之社會經濟效果、對科學及</w:t>
      </w:r>
      <w:r w:rsidRPr="006A0843">
        <w:rPr>
          <w:lang w:eastAsia="zh-TW"/>
        </w:rPr>
        <w:t>/</w:t>
      </w:r>
      <w:r w:rsidRPr="006A0843">
        <w:rPr>
          <w:lang w:eastAsia="zh-TW"/>
        </w:rPr>
        <w:t>或科技創新具卓著貢獻等三項條件之一；符合相關條件之投資人得獲首次</w:t>
      </w:r>
      <w:r w:rsidRPr="006A0843">
        <w:rPr>
          <w:lang w:eastAsia="zh-TW"/>
        </w:rPr>
        <w:t>2</w:t>
      </w:r>
      <w:r w:rsidRPr="006A0843">
        <w:rPr>
          <w:lang w:eastAsia="zh-TW"/>
        </w:rPr>
        <w:t>年的居留權，有效期滿，得申請展期</w:t>
      </w:r>
      <w:r w:rsidRPr="006A0843">
        <w:rPr>
          <w:lang w:eastAsia="zh-TW"/>
        </w:rPr>
        <w:t>5</w:t>
      </w:r>
      <w:r w:rsidRPr="006A0843">
        <w:rPr>
          <w:lang w:eastAsia="zh-TW"/>
        </w:rPr>
        <w:t>年。</w:t>
      </w:r>
    </w:p>
    <w:p w:rsidR="00934A6C" w:rsidRPr="006A0843" w:rsidRDefault="00934A6C" w:rsidP="004E2A70">
      <w:pPr>
        <w:pStyle w:val="aa"/>
        <w:pageBreakBefore/>
        <w:spacing w:before="257" w:after="257"/>
        <w:ind w:left="643" w:hanging="643"/>
        <w:rPr>
          <w:lang w:eastAsia="zh-TW"/>
        </w:rPr>
      </w:pPr>
      <w:r w:rsidRPr="006A0843">
        <w:rPr>
          <w:lang w:eastAsia="zh-TW"/>
        </w:rPr>
        <w:t>四、外商子女可就讀之教育機關及經營情形</w:t>
      </w:r>
    </w:p>
    <w:p w:rsidR="00934A6C" w:rsidRPr="006A0843" w:rsidRDefault="00934A6C" w:rsidP="00934A6C">
      <w:pPr>
        <w:ind w:firstLine="480"/>
        <w:rPr>
          <w:lang w:eastAsia="zh-TW"/>
        </w:rPr>
      </w:pPr>
      <w:r w:rsidRPr="006A0843">
        <w:rPr>
          <w:lang w:eastAsia="zh-TW"/>
        </w:rPr>
        <w:t>外商子女在西班牙接受教育，除可進入一般當地學校就讀之外，亦可選擇以英文或法、德文為主要教學語言的國際學校就讀。英語學校部分，建議參考</w:t>
      </w:r>
      <w:r w:rsidRPr="006A0843">
        <w:rPr>
          <w:lang w:eastAsia="zh-TW"/>
        </w:rPr>
        <w:t>http://www.britishcouncil.es/programas/educacion/colegios</w:t>
      </w:r>
      <w:r w:rsidRPr="006A0843">
        <w:rPr>
          <w:lang w:eastAsia="zh-TW"/>
        </w:rPr>
        <w:t>網站，依據擬居住的城市查閱。</w:t>
      </w:r>
    </w:p>
    <w:p w:rsidR="00007953" w:rsidRPr="006A0843" w:rsidRDefault="00007953">
      <w:pPr>
        <w:pStyle w:val="a9"/>
        <w:spacing w:before="514" w:after="771"/>
        <w:rPr>
          <w:rFonts w:eastAsia="華康細圓體"/>
          <w:lang w:val="en-US" w:eastAsia="zh-TW"/>
        </w:rPr>
      </w:pPr>
    </w:p>
    <w:p w:rsidR="00007953" w:rsidRPr="006A0843" w:rsidRDefault="00007953">
      <w:pPr>
        <w:rPr>
          <w:lang w:eastAsia="zh-TW"/>
        </w:rPr>
        <w:sectPr w:rsidR="00007953" w:rsidRPr="006A0843">
          <w:headerReference w:type="default" r:id="rId46"/>
          <w:headerReference w:type="first" r:id="rId47"/>
          <w:footerReference w:type="first" r:id="rId48"/>
          <w:pgSz w:w="11906" w:h="16838"/>
          <w:pgMar w:top="2268" w:right="1701" w:bottom="1701" w:left="1701" w:header="1134" w:footer="851" w:gutter="0"/>
          <w:cols w:space="720"/>
          <w:docGrid w:type="lines" w:linePitch="514" w:charSpace="-820"/>
        </w:sectPr>
      </w:pPr>
    </w:p>
    <w:p w:rsidR="00007953" w:rsidRPr="006A0843" w:rsidRDefault="00007953" w:rsidP="00934A6C">
      <w:pPr>
        <w:pStyle w:val="a9"/>
        <w:spacing w:before="514" w:after="771"/>
        <w:rPr>
          <w:lang w:eastAsia="zh-TW"/>
        </w:rPr>
      </w:pPr>
      <w:bookmarkStart w:id="13" w:name="_Toc140452371"/>
      <w:r w:rsidRPr="006A0843">
        <w:rPr>
          <w:lang w:eastAsia="zh-TW"/>
        </w:rPr>
        <w:t>第玖章　結論</w:t>
      </w:r>
      <w:bookmarkEnd w:id="13"/>
    </w:p>
    <w:p w:rsidR="00007953" w:rsidRPr="006A0843" w:rsidRDefault="00007953" w:rsidP="00934A6C">
      <w:pPr>
        <w:pStyle w:val="aa"/>
        <w:spacing w:before="257" w:after="257"/>
        <w:ind w:left="643" w:hanging="643"/>
        <w:rPr>
          <w:lang w:eastAsia="zh-TW"/>
        </w:rPr>
      </w:pPr>
      <w:r w:rsidRPr="006A0843">
        <w:rPr>
          <w:lang w:eastAsia="zh-TW"/>
        </w:rPr>
        <w:t>一、廠商在當地投資應注意事項</w:t>
      </w:r>
    </w:p>
    <w:p w:rsidR="00934A6C" w:rsidRPr="006A0843" w:rsidRDefault="00934A6C" w:rsidP="00934A6C">
      <w:pPr>
        <w:ind w:firstLine="480"/>
        <w:rPr>
          <w:lang w:eastAsia="zh-TW"/>
        </w:rPr>
      </w:pPr>
      <w:r w:rsidRPr="006A0843">
        <w:rPr>
          <w:kern w:val="0"/>
          <w:lang w:eastAsia="zh-TW"/>
        </w:rPr>
        <w:t>西班牙由於距離我國遙遠，且在語言及風俗文化等因素隔閡下，我國廠商歷來對西班牙投資較少，目前我國與西國雙邊經貿關係，一般仍以進出口貿易為主，並無重大合作投資案。依據西班牙領務法規，外國人來西班牙投資並申請辦理工作居留，分為兩種：</w:t>
      </w:r>
    </w:p>
    <w:p w:rsidR="00934A6C" w:rsidRPr="006A0843" w:rsidRDefault="00934A6C" w:rsidP="00934A6C">
      <w:pPr>
        <w:pStyle w:val="ae"/>
        <w:ind w:left="960" w:hanging="720"/>
      </w:pPr>
      <w:r w:rsidRPr="006A0843">
        <w:t>（一）自營居留（</w:t>
      </w:r>
      <w:r w:rsidRPr="006A0843">
        <w:t>Cuenta Propia</w:t>
      </w:r>
      <w:r w:rsidRPr="006A0843">
        <w:t>），手續較繁瑣；</w:t>
      </w:r>
    </w:p>
    <w:p w:rsidR="00934A6C" w:rsidRPr="006A0843" w:rsidRDefault="00934A6C" w:rsidP="00934A6C">
      <w:pPr>
        <w:pStyle w:val="ae"/>
        <w:ind w:left="960" w:hanging="720"/>
      </w:pPr>
      <w:r w:rsidRPr="006A0843">
        <w:t>（二）應聘居留（</w:t>
      </w:r>
      <w:r w:rsidRPr="006A0843">
        <w:t>Cuenta Ajena</w:t>
      </w:r>
      <w:r w:rsidRPr="006A0843">
        <w:t>），手續較簡便。</w:t>
      </w:r>
    </w:p>
    <w:p w:rsidR="00934A6C" w:rsidRPr="006A0843" w:rsidRDefault="00934A6C" w:rsidP="00934A6C">
      <w:pPr>
        <w:ind w:firstLine="480"/>
        <w:rPr>
          <w:lang w:eastAsia="zh-TW"/>
        </w:rPr>
      </w:pPr>
      <w:r w:rsidRPr="006A0843">
        <w:rPr>
          <w:kern w:val="0"/>
          <w:lang w:eastAsia="zh-TW"/>
        </w:rPr>
        <w:t>無論那一種，首先均應以一般入境簽證先來西辦妥公司設立各項手續（或逕委託西國代理人辦理）後，返回居住地向西國駐外單位提送工作簽證之申請，取得工作簽證進入西國後於一個月內申辦工作居留。</w:t>
      </w:r>
    </w:p>
    <w:p w:rsidR="00934A6C" w:rsidRPr="006A0843" w:rsidRDefault="00934A6C" w:rsidP="00934A6C">
      <w:pPr>
        <w:ind w:firstLine="480"/>
        <w:rPr>
          <w:lang w:eastAsia="zh-TW"/>
        </w:rPr>
      </w:pPr>
      <w:r w:rsidRPr="006A0843">
        <w:rPr>
          <w:kern w:val="0"/>
          <w:lang w:eastAsia="zh-TW"/>
        </w:rPr>
        <w:t>西班牙為歐盟第</w:t>
      </w:r>
      <w:r w:rsidRPr="006A0843">
        <w:rPr>
          <w:kern w:val="0"/>
          <w:lang w:eastAsia="zh-TW"/>
        </w:rPr>
        <w:t>4</w:t>
      </w:r>
      <w:r w:rsidRPr="006A0843">
        <w:rPr>
          <w:kern w:val="0"/>
          <w:lang w:eastAsia="zh-TW"/>
        </w:rPr>
        <w:t>大經濟體、政局穩定、工業科技發達、基礎設施完備、教育普及，加上西國屬歐盟成員，歷史上與中南美關係密切，地理上居歐非要衝，不失為我商經營歐盟、中南美及非洲市場的選擇。我商前來西國投資，在解決西語人才問題後，宜透過具經驗之西國律師及會計師協助瞭解西國有關公司設立及勞工保護等相關諮詢。有關開辦人員工作證、居留證之申請頗費時日，宜及早諮詢並尋求西國代辦代書之協助。</w:t>
      </w:r>
    </w:p>
    <w:p w:rsidR="00934A6C" w:rsidRPr="006A0843" w:rsidRDefault="00934A6C" w:rsidP="00934A6C">
      <w:pPr>
        <w:pStyle w:val="aa"/>
        <w:spacing w:before="257" w:after="257"/>
        <w:ind w:left="643" w:hanging="643"/>
        <w:rPr>
          <w:lang w:eastAsia="zh-TW"/>
        </w:rPr>
      </w:pPr>
      <w:r w:rsidRPr="006A0843">
        <w:rPr>
          <w:lang w:eastAsia="zh-TW"/>
        </w:rPr>
        <w:t>二、可投資產業型態或產品項目及可供引進技術合作項目或可在當地技術合作項目</w:t>
      </w:r>
    </w:p>
    <w:p w:rsidR="00934A6C" w:rsidRPr="006A0843" w:rsidRDefault="00934A6C" w:rsidP="00934A6C">
      <w:pPr>
        <w:ind w:firstLine="480"/>
        <w:rPr>
          <w:kern w:val="0"/>
          <w:lang w:eastAsia="zh-TW"/>
        </w:rPr>
      </w:pPr>
      <w:r w:rsidRPr="006A0843">
        <w:rPr>
          <w:kern w:val="0"/>
          <w:lang w:eastAsia="zh-TW"/>
        </w:rPr>
        <w:t>西班牙貿易商之型態與一般國家大致相同，進口商多僅從事產品進口，然後轉售予批發業者；進口代理商則除進口產品外，並負責市場通路管理、商品行銷及售後服務等；進口暨批發商則以零售業者為主要客戶，純批發商則僅進行國內商品交易，而不從事進出口貿易。此外，亦有專業採購組織，集結零售業為會員，以類似合作社型態採購產品及配送服務等。另外，近年來加盟及連鎖業亦蓬勃發展，加盟母公司亦常直接自行向國外採購。</w:t>
      </w:r>
    </w:p>
    <w:p w:rsidR="00934A6C" w:rsidRPr="006A0843" w:rsidRDefault="00934A6C" w:rsidP="00934A6C">
      <w:pPr>
        <w:ind w:firstLine="480"/>
        <w:rPr>
          <w:kern w:val="0"/>
          <w:lang w:eastAsia="zh-TW"/>
        </w:rPr>
      </w:pPr>
      <w:r w:rsidRPr="006A0843">
        <w:rPr>
          <w:kern w:val="0"/>
          <w:lang w:eastAsia="zh-TW"/>
        </w:rPr>
        <w:t>由於西國中小企業往往僅有負責外貿或高層主管通曉英語，平常因職務繁忙，聯絡不易，且員工實際互相代理職務並不普遍，爰規劃拜會西班牙企業時，務必事前約定會議，臨時造訪常可能無功而返。且除非係西國業者主動需求，否則西國在被動接觸下，往往無回復電話之習慣，因此在探詢商機時，需主動持續追蹤，需有耐心應對聯繫時間及過程較長。一般而言，待雙方合作愉快後，較具商業誠信之西國業者並不會因為另一家公司報價稍低便輕易更換合作夥伴。因此，我國業者僅需於供應產之品品質及價格能維持一定水準，則可維持長期貿易往來。</w:t>
      </w:r>
    </w:p>
    <w:p w:rsidR="00934A6C" w:rsidRPr="006A0843" w:rsidRDefault="00934A6C" w:rsidP="00934A6C">
      <w:pPr>
        <w:ind w:firstLine="480"/>
        <w:rPr>
          <w:kern w:val="0"/>
          <w:lang w:eastAsia="zh-TW"/>
        </w:rPr>
      </w:pPr>
      <w:r w:rsidRPr="006A0843">
        <w:rPr>
          <w:kern w:val="0"/>
          <w:lang w:eastAsia="zh-TW"/>
        </w:rPr>
        <w:t>西班牙屬歐盟具經濟影響力國家，消費市場成熟。西國業者於出席商務會議等正式活動時，較為守時。如拜會西商位於商業都會郊區工業區，勢必耗費較多時間於交通往來，故我商倘欲自行前往拜會時，應預留充分交通時間，或請西商前來旅館接送。西國普遍注重外表穿著與應對禮儀，商務活動建議宜穿著正式服裝。</w:t>
      </w:r>
    </w:p>
    <w:p w:rsidR="00934A6C" w:rsidRPr="006A0843" w:rsidRDefault="00934A6C" w:rsidP="00934A6C">
      <w:pPr>
        <w:ind w:firstLine="480"/>
        <w:rPr>
          <w:kern w:val="0"/>
          <w:lang w:eastAsia="zh-TW"/>
        </w:rPr>
      </w:pPr>
      <w:r w:rsidRPr="006A0843">
        <w:rPr>
          <w:kern w:val="0"/>
          <w:lang w:eastAsia="zh-TW"/>
        </w:rPr>
        <w:t>在付款方面，由於西國銀行開立信用狀手續費高，西商多傾向以</w:t>
      </w:r>
      <w:r w:rsidRPr="006A0843">
        <w:rPr>
          <w:kern w:val="0"/>
          <w:lang w:eastAsia="zh-TW"/>
        </w:rPr>
        <w:t>T/T</w:t>
      </w:r>
      <w:r w:rsidRPr="006A0843">
        <w:rPr>
          <w:kern w:val="0"/>
          <w:lang w:eastAsia="zh-TW"/>
        </w:rPr>
        <w:t>、</w:t>
      </w:r>
      <w:r w:rsidRPr="006A0843">
        <w:rPr>
          <w:kern w:val="0"/>
          <w:lang w:eastAsia="zh-TW"/>
        </w:rPr>
        <w:t>D/P</w:t>
      </w:r>
      <w:r w:rsidRPr="006A0843">
        <w:rPr>
          <w:kern w:val="0"/>
          <w:lang w:eastAsia="zh-TW"/>
        </w:rPr>
        <w:t>及</w:t>
      </w:r>
      <w:r w:rsidRPr="006A0843">
        <w:rPr>
          <w:kern w:val="0"/>
          <w:lang w:eastAsia="zh-TW"/>
        </w:rPr>
        <w:t>D/A</w:t>
      </w:r>
      <w:r w:rsidRPr="006A0843">
        <w:rPr>
          <w:kern w:val="0"/>
          <w:lang w:eastAsia="zh-TW"/>
        </w:rPr>
        <w:t>等方式付款，期限為</w:t>
      </w:r>
      <w:r w:rsidRPr="006A0843">
        <w:rPr>
          <w:kern w:val="0"/>
          <w:lang w:eastAsia="zh-TW"/>
        </w:rPr>
        <w:t>1</w:t>
      </w:r>
      <w:r w:rsidRPr="006A0843">
        <w:rPr>
          <w:kern w:val="0"/>
          <w:lang w:eastAsia="zh-TW"/>
        </w:rPr>
        <w:t>至</w:t>
      </w:r>
      <w:r w:rsidRPr="006A0843">
        <w:rPr>
          <w:kern w:val="0"/>
          <w:lang w:eastAsia="zh-TW"/>
        </w:rPr>
        <w:t>3</w:t>
      </w:r>
      <w:r w:rsidRPr="006A0843">
        <w:rPr>
          <w:kern w:val="0"/>
          <w:lang w:eastAsia="zh-TW"/>
        </w:rPr>
        <w:t>個月不等，惟仍建議我國業者，宜於確實收到信用狀或一定比例之款項金額後，再予出貨為宜，並建議交易雙方於交易之前，明訂如有貿易糾紛，交付仲裁解決之有效條款。</w:t>
      </w:r>
    </w:p>
    <w:p w:rsidR="00934A6C" w:rsidRPr="006A0843" w:rsidRDefault="00934A6C" w:rsidP="00934A6C">
      <w:pPr>
        <w:ind w:firstLine="480"/>
        <w:rPr>
          <w:kern w:val="0"/>
          <w:lang w:eastAsia="zh-TW"/>
        </w:rPr>
      </w:pPr>
      <w:r w:rsidRPr="006A0843">
        <w:rPr>
          <w:kern w:val="0"/>
          <w:lang w:eastAsia="zh-TW"/>
        </w:rPr>
        <w:t>在西班牙內銷市場方面，大型零售業者對供應商付款期限多為</w:t>
      </w:r>
      <w:r w:rsidRPr="006A0843">
        <w:rPr>
          <w:kern w:val="0"/>
          <w:lang w:eastAsia="zh-TW"/>
        </w:rPr>
        <w:t>3</w:t>
      </w:r>
      <w:r w:rsidRPr="006A0843">
        <w:rPr>
          <w:kern w:val="0"/>
          <w:lang w:eastAsia="zh-TW"/>
        </w:rPr>
        <w:t>個月，故供應商之資金週轉須彈性配合。惟因歐債金融危機，為刺激買氣，許多百貨公司與店家對於消費者亦提供</w:t>
      </w:r>
      <w:r w:rsidRPr="006A0843">
        <w:rPr>
          <w:kern w:val="0"/>
          <w:lang w:eastAsia="zh-TW"/>
        </w:rPr>
        <w:t>3</w:t>
      </w:r>
      <w:r w:rsidRPr="006A0843">
        <w:rPr>
          <w:kern w:val="0"/>
          <w:lang w:eastAsia="zh-TW"/>
        </w:rPr>
        <w:t>個月分期付款之服務。</w:t>
      </w:r>
    </w:p>
    <w:p w:rsidR="00934A6C" w:rsidRPr="006A0843" w:rsidRDefault="00934A6C" w:rsidP="00934A6C">
      <w:pPr>
        <w:ind w:firstLine="480"/>
        <w:rPr>
          <w:kern w:val="0"/>
          <w:lang w:eastAsia="zh-TW"/>
        </w:rPr>
      </w:pPr>
      <w:r w:rsidRPr="006A0843">
        <w:rPr>
          <w:kern w:val="0"/>
          <w:lang w:eastAsia="zh-TW"/>
        </w:rPr>
        <w:t>我國業者與西國業者發生的貿易糾紛以未付款或延遲付款問題最為常見。曾有西商於交易初期、金額較小之交易均按時順利付款，俟我商信任後便要求放帳，後有拒絕付款或惡性倒閉之情況，亦偶有以我商供應之產品品質不佳為由，拒絕付款，甚至要求提供價格折扣作為補償。此外，以</w:t>
      </w:r>
      <w:r w:rsidRPr="006A0843">
        <w:rPr>
          <w:kern w:val="0"/>
          <w:lang w:eastAsia="zh-TW"/>
        </w:rPr>
        <w:t>D/A</w:t>
      </w:r>
      <w:r w:rsidRPr="006A0843">
        <w:rPr>
          <w:kern w:val="0"/>
          <w:lang w:eastAsia="zh-TW"/>
        </w:rPr>
        <w:t>、</w:t>
      </w:r>
      <w:r w:rsidRPr="006A0843">
        <w:rPr>
          <w:kern w:val="0"/>
          <w:lang w:eastAsia="zh-TW"/>
        </w:rPr>
        <w:t>D/P</w:t>
      </w:r>
      <w:r w:rsidRPr="006A0843">
        <w:rPr>
          <w:kern w:val="0"/>
          <w:lang w:eastAsia="zh-TW"/>
        </w:rPr>
        <w:t>方式交易，因市場情況變數大，貨物抵港口後，倘西商遲不承兌提領或以空頭支票付款，皆會造成我商損失，故我商在交易時，應特別留心與西國合作夥伴支付款條件，應謹慎並採取必要之防範措施。</w:t>
      </w:r>
    </w:p>
    <w:p w:rsidR="00934A6C" w:rsidRPr="006A0843" w:rsidRDefault="00934A6C" w:rsidP="00934A6C">
      <w:pPr>
        <w:ind w:firstLine="480"/>
        <w:rPr>
          <w:kern w:val="0"/>
          <w:lang w:eastAsia="zh-TW"/>
        </w:rPr>
      </w:pPr>
      <w:r w:rsidRPr="006A0843">
        <w:rPr>
          <w:kern w:val="0"/>
          <w:lang w:eastAsia="zh-TW"/>
        </w:rPr>
        <w:t>此外，由於西班牙國內銷售通路平均付款期限長長達</w:t>
      </w:r>
      <w:r w:rsidRPr="006A0843">
        <w:rPr>
          <w:kern w:val="0"/>
          <w:lang w:eastAsia="zh-TW"/>
        </w:rPr>
        <w:t>3</w:t>
      </w:r>
      <w:r w:rsidRPr="006A0843">
        <w:rPr>
          <w:kern w:val="0"/>
          <w:lang w:eastAsia="zh-TW"/>
        </w:rPr>
        <w:t>個月，部分進口商因資金週轉能力有限，在向其客戶收回貨款以前，往往會拖延付款給我商。另於遇我商產品出現瑕疵時，西商除拒付貨款外，甚至要求我商賠償其商譽損失。</w:t>
      </w:r>
    </w:p>
    <w:p w:rsidR="00007953" w:rsidRPr="006A0843" w:rsidRDefault="00934A6C" w:rsidP="004E2A70">
      <w:pPr>
        <w:pStyle w:val="a4"/>
      </w:pPr>
      <w:r w:rsidRPr="006A0843">
        <w:t>西班牙市場與我國距離遙遠，故建議我商與西商往來時，應於事前透過往來銀行或大型徵信公司對西商進行公司信用調查，切勿因為擔心失去客戶，而輕易放帳。也可採預收取部分貨款作為保障，惟儘量避免西商以支票付款，以避免支票兌現耗時費事且無保障之問題。西班牙貿易型態以歐盟區域貿易為主，較不諳國際貿易，對於新產品之接受程度較保守，對於習於求新求變之我國廠商而言，在與西商往來時，首先宜應調整心態，拓展初期應以瞭解消費者市場及建立關係為主，尤其建議親自考察此地市場交易行為與消費者習慣，亦建議參加專業展覽，以蒐集第一手市場資訊及掌握最新消費趨勢，善加晶營人脈關係及經常性面對面交流均為與西班牙商務人士建立互信互惠之重要途徑</w:t>
      </w:r>
      <w:r w:rsidR="004E2A70" w:rsidRPr="006A0843">
        <w:rPr>
          <w:rFonts w:hint="eastAsia"/>
        </w:rPr>
        <w:t>。</w:t>
      </w:r>
    </w:p>
    <w:p w:rsidR="004E2A70" w:rsidRPr="006A0843" w:rsidRDefault="004E2A70" w:rsidP="004E2A70">
      <w:pPr>
        <w:pStyle w:val="a4"/>
      </w:pPr>
    </w:p>
    <w:p w:rsidR="004E2A70" w:rsidRPr="006A0843" w:rsidRDefault="004E2A70" w:rsidP="004E2A70">
      <w:pPr>
        <w:pStyle w:val="a4"/>
      </w:pPr>
    </w:p>
    <w:p w:rsidR="00AE027A" w:rsidRPr="006A0843" w:rsidRDefault="00AE027A">
      <w:pPr>
        <w:widowControl/>
        <w:overflowPunct/>
        <w:autoSpaceDE/>
        <w:autoSpaceDN/>
        <w:ind w:firstLine="0"/>
        <w:jc w:val="left"/>
        <w:rPr>
          <w:kern w:val="0"/>
          <w:lang w:eastAsia="zh-TW"/>
        </w:rPr>
      </w:pPr>
      <w:r w:rsidRPr="006A0843">
        <w:rPr>
          <w:kern w:val="0"/>
          <w:lang w:eastAsia="zh-TW"/>
        </w:rPr>
        <w:br w:type="page"/>
      </w:r>
    </w:p>
    <w:p w:rsidR="00AE027A" w:rsidRPr="006A0843" w:rsidRDefault="00AE027A">
      <w:pPr>
        <w:pStyle w:val="af"/>
        <w:ind w:left="960" w:firstLine="480"/>
        <w:rPr>
          <w:kern w:val="0"/>
          <w:lang w:eastAsia="zh-TW"/>
        </w:rPr>
      </w:pPr>
    </w:p>
    <w:p w:rsidR="00007953" w:rsidRPr="006A0843" w:rsidRDefault="00007953">
      <w:pPr>
        <w:rPr>
          <w:lang w:eastAsia="zh-TW"/>
        </w:rPr>
        <w:sectPr w:rsidR="00007953" w:rsidRPr="006A0843">
          <w:headerReference w:type="default" r:id="rId49"/>
          <w:headerReference w:type="first" r:id="rId50"/>
          <w:footerReference w:type="first" r:id="rId51"/>
          <w:pgSz w:w="11906" w:h="16838"/>
          <w:pgMar w:top="2268" w:right="1701" w:bottom="1701" w:left="1701" w:header="1134" w:footer="851" w:gutter="0"/>
          <w:cols w:space="720"/>
          <w:docGrid w:type="lines" w:linePitch="514" w:charSpace="-820"/>
        </w:sectPr>
      </w:pPr>
    </w:p>
    <w:p w:rsidR="00007953" w:rsidRPr="006A0843" w:rsidRDefault="00007953" w:rsidP="00AE027A">
      <w:pPr>
        <w:pStyle w:val="a9"/>
        <w:spacing w:before="514" w:after="771"/>
        <w:rPr>
          <w:lang w:eastAsia="zh-TW"/>
        </w:rPr>
      </w:pPr>
      <w:bookmarkStart w:id="14" w:name="_Toc307374073"/>
      <w:bookmarkStart w:id="15" w:name="_Toc306890161"/>
      <w:bookmarkStart w:id="16" w:name="_Toc140452372"/>
      <w:r w:rsidRPr="006A0843">
        <w:rPr>
          <w:lang w:eastAsia="zh-TW"/>
        </w:rPr>
        <w:t>附錄一　我國在當地駐外單位及臺（華）商團體</w:t>
      </w:r>
      <w:bookmarkEnd w:id="14"/>
      <w:bookmarkEnd w:id="15"/>
      <w:bookmarkEnd w:id="16"/>
    </w:p>
    <w:p w:rsidR="00934A6C" w:rsidRPr="006A0843" w:rsidRDefault="00934A6C" w:rsidP="00934A6C">
      <w:pPr>
        <w:ind w:firstLine="480"/>
        <w:rPr>
          <w:lang w:eastAsia="zh-TW"/>
        </w:rPr>
      </w:pPr>
      <w:r w:rsidRPr="006A0843">
        <w:rPr>
          <w:lang w:eastAsia="zh-TW"/>
        </w:rPr>
        <w:t>我國派駐西班牙單位有經濟部之經濟組及外貿協會之台貿中心，臺商組織有西班牙臺灣商會。</w:t>
      </w:r>
    </w:p>
    <w:p w:rsidR="00934A6C" w:rsidRPr="006A0843" w:rsidRDefault="00934A6C" w:rsidP="00934A6C">
      <w:pPr>
        <w:pStyle w:val="ae"/>
        <w:ind w:left="960" w:hanging="720"/>
      </w:pPr>
      <w:r w:rsidRPr="006A0843">
        <w:t>（一）駐西班牙代表處經濟組</w:t>
      </w:r>
    </w:p>
    <w:p w:rsidR="00934A6C" w:rsidRPr="006A0843" w:rsidRDefault="00934A6C" w:rsidP="00934A6C">
      <w:pPr>
        <w:pStyle w:val="ae"/>
        <w:ind w:left="960" w:hanging="720"/>
      </w:pPr>
      <w:r w:rsidRPr="006A0843">
        <w:tab/>
      </w:r>
      <w:r w:rsidRPr="006A0843">
        <w:rPr>
          <w:lang w:val="es"/>
        </w:rPr>
        <w:t>Oficina Econ</w:t>
      </w:r>
      <w:r w:rsidRPr="006A0843">
        <w:rPr>
          <w:rFonts w:eastAsia="細明體"/>
          <w:lang w:val="es"/>
        </w:rPr>
        <w:t>ó</w:t>
      </w:r>
      <w:r w:rsidRPr="006A0843">
        <w:rPr>
          <w:lang w:val="es"/>
        </w:rPr>
        <w:t>mica y Cultura de Taipei, Divisi</w:t>
      </w:r>
      <w:r w:rsidRPr="006A0843">
        <w:rPr>
          <w:rFonts w:eastAsia="細明體"/>
          <w:lang w:val="es"/>
        </w:rPr>
        <w:t>ó</w:t>
      </w:r>
      <w:r w:rsidRPr="006A0843">
        <w:rPr>
          <w:lang w:val="es"/>
        </w:rPr>
        <w:t>n Econ</w:t>
      </w:r>
      <w:r w:rsidRPr="006A0843">
        <w:rPr>
          <w:rFonts w:eastAsia="細明體"/>
          <w:lang w:val="es"/>
        </w:rPr>
        <w:t>ó</w:t>
      </w:r>
      <w:r w:rsidRPr="006A0843">
        <w:rPr>
          <w:lang w:val="es"/>
        </w:rPr>
        <w:t>mica</w:t>
      </w:r>
    </w:p>
    <w:p w:rsidR="00934A6C" w:rsidRPr="006A0843" w:rsidRDefault="00934A6C" w:rsidP="00934A6C">
      <w:pPr>
        <w:pStyle w:val="ae"/>
        <w:ind w:left="960" w:hanging="720"/>
      </w:pPr>
      <w:r w:rsidRPr="006A0843">
        <w:rPr>
          <w:lang w:val="es"/>
        </w:rPr>
        <w:tab/>
        <w:t>C/Rosario Pino 14-16, Planta 18, Dcha., 28020 Madrid, Spain.</w:t>
      </w:r>
    </w:p>
    <w:p w:rsidR="00934A6C" w:rsidRPr="006A0843" w:rsidRDefault="00934A6C" w:rsidP="00934A6C">
      <w:pPr>
        <w:pStyle w:val="ae"/>
        <w:ind w:left="960" w:hanging="720"/>
        <w:rPr>
          <w:lang w:val="es"/>
        </w:rPr>
      </w:pPr>
      <w:r w:rsidRPr="006A0843">
        <w:rPr>
          <w:lang w:val="es"/>
        </w:rPr>
        <w:tab/>
        <w:t xml:space="preserve">Tel.:34-91-5704718  Fax: 34-91-570 9987 </w:t>
      </w:r>
    </w:p>
    <w:p w:rsidR="00934A6C" w:rsidRPr="006A0843" w:rsidRDefault="00934A6C" w:rsidP="00934A6C">
      <w:pPr>
        <w:pStyle w:val="ae"/>
        <w:ind w:left="960" w:hanging="720"/>
      </w:pPr>
      <w:r w:rsidRPr="006A0843">
        <w:rPr>
          <w:lang w:val="es"/>
        </w:rPr>
        <w:tab/>
        <w:t>E-mail:spain@sa.moea.gov.tw</w:t>
      </w:r>
    </w:p>
    <w:p w:rsidR="00934A6C" w:rsidRPr="006A0843" w:rsidRDefault="00934A6C" w:rsidP="00934A6C">
      <w:pPr>
        <w:pStyle w:val="ae"/>
        <w:ind w:left="960" w:hanging="720"/>
      </w:pPr>
      <w:r w:rsidRPr="006A0843">
        <w:rPr>
          <w:lang w:val="es"/>
        </w:rPr>
        <w:t>（</w:t>
      </w:r>
      <w:r w:rsidRPr="006A0843">
        <w:t>二</w:t>
      </w:r>
      <w:r w:rsidRPr="006A0843">
        <w:rPr>
          <w:lang w:val="es"/>
        </w:rPr>
        <w:t>）</w:t>
      </w:r>
      <w:r w:rsidRPr="006A0843">
        <w:t>外貿協會巴塞隆納台貿中心</w:t>
      </w:r>
    </w:p>
    <w:p w:rsidR="00934A6C" w:rsidRPr="006A0843" w:rsidRDefault="00934A6C" w:rsidP="00934A6C">
      <w:pPr>
        <w:pStyle w:val="ae"/>
        <w:ind w:left="960" w:hanging="720"/>
        <w:rPr>
          <w:lang w:val="es"/>
        </w:rPr>
      </w:pPr>
      <w:r w:rsidRPr="006A0843">
        <w:rPr>
          <w:lang w:val="es"/>
        </w:rPr>
        <w:tab/>
        <w:t>Taiwan Trade Center, Barcelona City, S.L.</w:t>
      </w:r>
    </w:p>
    <w:p w:rsidR="00934A6C" w:rsidRPr="006A0843" w:rsidRDefault="00934A6C" w:rsidP="00934A6C">
      <w:pPr>
        <w:pStyle w:val="ae"/>
        <w:ind w:left="960" w:hanging="720"/>
      </w:pPr>
      <w:r w:rsidRPr="006A0843">
        <w:rPr>
          <w:lang w:val="es"/>
        </w:rPr>
        <w:tab/>
        <w:t>C/ Muntaner 239, entresuelo 4</w:t>
      </w:r>
      <w:r w:rsidRPr="006A0843">
        <w:rPr>
          <w:rFonts w:eastAsia="細明體"/>
          <w:lang w:val="es"/>
        </w:rPr>
        <w:t>º</w:t>
      </w:r>
      <w:r w:rsidRPr="006A0843">
        <w:rPr>
          <w:lang w:val="es"/>
        </w:rPr>
        <w:t>, 08021 Barcelona, Spain</w:t>
      </w:r>
    </w:p>
    <w:p w:rsidR="00934A6C" w:rsidRPr="006A0843" w:rsidRDefault="00934A6C" w:rsidP="00934A6C">
      <w:pPr>
        <w:pStyle w:val="ae"/>
        <w:ind w:left="960" w:hanging="720"/>
        <w:rPr>
          <w:lang w:val="es"/>
        </w:rPr>
      </w:pPr>
      <w:r w:rsidRPr="006A0843">
        <w:rPr>
          <w:lang w:val="es"/>
        </w:rPr>
        <w:tab/>
        <w:t xml:space="preserve">Tel:34-93-2419306   Fax:34-93-4147503  </w:t>
      </w:r>
    </w:p>
    <w:p w:rsidR="00934A6C" w:rsidRPr="006A0843" w:rsidRDefault="00934A6C" w:rsidP="00934A6C">
      <w:pPr>
        <w:pStyle w:val="ae"/>
        <w:ind w:left="960" w:hanging="720"/>
        <w:rPr>
          <w:lang w:val="es"/>
        </w:rPr>
      </w:pPr>
      <w:r w:rsidRPr="006A0843">
        <w:rPr>
          <w:lang w:val="es"/>
        </w:rPr>
        <w:tab/>
        <w:t>E-mail:barcelona@taitra.org.tw</w:t>
      </w:r>
    </w:p>
    <w:p w:rsidR="00934A6C" w:rsidRPr="006A0843" w:rsidRDefault="00934A6C" w:rsidP="00934A6C">
      <w:pPr>
        <w:pStyle w:val="ae"/>
        <w:ind w:left="960" w:hanging="720"/>
        <w:rPr>
          <w:lang w:val="es"/>
        </w:rPr>
      </w:pPr>
      <w:r w:rsidRPr="006A0843">
        <w:rPr>
          <w:lang w:val="es"/>
        </w:rPr>
        <w:t>（</w:t>
      </w:r>
      <w:r w:rsidRPr="006A0843">
        <w:t>三</w:t>
      </w:r>
      <w:r w:rsidRPr="006A0843">
        <w:rPr>
          <w:lang w:val="es"/>
        </w:rPr>
        <w:t>）</w:t>
      </w:r>
      <w:r w:rsidRPr="006A0843">
        <w:t>西班牙臺灣商會</w:t>
      </w:r>
    </w:p>
    <w:p w:rsidR="00934A6C" w:rsidRPr="006A0843" w:rsidRDefault="00934A6C" w:rsidP="00934A6C">
      <w:pPr>
        <w:pStyle w:val="ae"/>
        <w:ind w:left="960" w:hanging="720"/>
        <w:rPr>
          <w:lang w:val="es"/>
        </w:rPr>
      </w:pPr>
      <w:r w:rsidRPr="006A0843">
        <w:rPr>
          <w:lang w:val="es"/>
        </w:rPr>
        <w:tab/>
      </w:r>
      <w:r w:rsidRPr="006A0843">
        <w:t>會長</w:t>
      </w:r>
      <w:r w:rsidRPr="006A0843">
        <w:rPr>
          <w:lang w:val="es"/>
        </w:rPr>
        <w:t>：郭怜葳</w:t>
      </w:r>
    </w:p>
    <w:p w:rsidR="00934A6C" w:rsidRPr="006A0843" w:rsidRDefault="00934A6C" w:rsidP="00934A6C">
      <w:pPr>
        <w:pStyle w:val="ae"/>
        <w:ind w:left="960" w:hanging="720"/>
        <w:rPr>
          <w:lang w:val="es"/>
        </w:rPr>
      </w:pPr>
      <w:r w:rsidRPr="006A0843">
        <w:rPr>
          <w:lang w:val="es"/>
        </w:rPr>
        <w:tab/>
        <w:t>Email:cctee2021@gmail.com</w:t>
      </w:r>
    </w:p>
    <w:p w:rsidR="00007953" w:rsidRPr="006A0843" w:rsidRDefault="00007953">
      <w:pPr>
        <w:pStyle w:val="ae"/>
        <w:ind w:left="960" w:hanging="720"/>
        <w:rPr>
          <w:lang w:val="es-ES_tradnl"/>
        </w:rPr>
      </w:pPr>
      <w:r w:rsidRPr="006A0843">
        <w:rPr>
          <w:lang w:val="es-ES_tradnl"/>
        </w:rPr>
        <w:tab/>
      </w:r>
    </w:p>
    <w:p w:rsidR="00AE027A" w:rsidRPr="006A0843" w:rsidRDefault="00AE027A">
      <w:pPr>
        <w:widowControl/>
        <w:overflowPunct/>
        <w:autoSpaceDE/>
        <w:autoSpaceDN/>
        <w:ind w:firstLine="0"/>
        <w:jc w:val="left"/>
        <w:rPr>
          <w:rFonts w:eastAsia="華康新特明體(P)"/>
          <w:kern w:val="0"/>
          <w:sz w:val="40"/>
          <w:lang w:val="es-ES_tradnl" w:eastAsia="zh-TW"/>
        </w:rPr>
      </w:pPr>
      <w:r w:rsidRPr="006A0843">
        <w:rPr>
          <w:lang w:val="es-ES_tradnl" w:eastAsia="zh-TW"/>
        </w:rPr>
        <w:br w:type="page"/>
      </w:r>
    </w:p>
    <w:p w:rsidR="00007953" w:rsidRPr="006A0843" w:rsidRDefault="00007953" w:rsidP="00AE027A">
      <w:pPr>
        <w:pStyle w:val="a9"/>
        <w:spacing w:before="514" w:after="771"/>
        <w:rPr>
          <w:lang w:val="es-ES_tradnl" w:eastAsia="zh-TW"/>
        </w:rPr>
      </w:pPr>
      <w:bookmarkStart w:id="17" w:name="_Toc140452373"/>
      <w:r w:rsidRPr="006A0843">
        <w:rPr>
          <w:lang w:eastAsia="zh-TW"/>
        </w:rPr>
        <w:t>附錄二　當地重要投資相關機構</w:t>
      </w:r>
      <w:bookmarkEnd w:id="17"/>
    </w:p>
    <w:p w:rsidR="00934A6C" w:rsidRPr="006A0843" w:rsidRDefault="00934A6C" w:rsidP="00934A6C">
      <w:pPr>
        <w:pStyle w:val="ae"/>
        <w:ind w:left="960" w:hanging="720"/>
        <w:rPr>
          <w:lang w:val="es"/>
        </w:rPr>
      </w:pPr>
      <w:bookmarkStart w:id="18" w:name="_Toc307374075"/>
      <w:bookmarkStart w:id="19" w:name="_Toc306890163"/>
      <w:r w:rsidRPr="006A0843">
        <w:rPr>
          <w:lang w:val="es"/>
        </w:rPr>
        <w:t>（</w:t>
      </w:r>
      <w:r w:rsidRPr="006A0843">
        <w:t>一</w:t>
      </w:r>
      <w:r w:rsidRPr="006A0843">
        <w:rPr>
          <w:lang w:val="es"/>
        </w:rPr>
        <w:t>）</w:t>
      </w:r>
      <w:r w:rsidRPr="006A0843">
        <w:t>西班牙對外出口暨投資促進局</w:t>
      </w:r>
      <w:r w:rsidRPr="006A0843">
        <w:rPr>
          <w:lang w:val="es"/>
        </w:rPr>
        <w:t>（</w:t>
      </w:r>
      <w:r w:rsidRPr="006A0843">
        <w:rPr>
          <w:lang w:val="es"/>
        </w:rPr>
        <w:t>España Exportaci</w:t>
      </w:r>
      <w:r w:rsidRPr="006A0843">
        <w:rPr>
          <w:rFonts w:eastAsia="細明體"/>
          <w:lang w:val="es"/>
        </w:rPr>
        <w:t>ó</w:t>
      </w:r>
      <w:r w:rsidRPr="006A0843">
        <w:rPr>
          <w:lang w:val="es"/>
        </w:rPr>
        <w:t>n e Inversiones, ICEX</w:t>
      </w:r>
      <w:r w:rsidRPr="006A0843">
        <w:rPr>
          <w:lang w:val="es"/>
        </w:rPr>
        <w:t>）</w:t>
      </w:r>
    </w:p>
    <w:p w:rsidR="00934A6C" w:rsidRPr="006A0843" w:rsidRDefault="00934A6C" w:rsidP="00934A6C">
      <w:pPr>
        <w:pStyle w:val="af1"/>
        <w:ind w:left="1440" w:hanging="480"/>
      </w:pPr>
      <w:r w:rsidRPr="006A0843">
        <w:t>推廣西班牙對外出口及投資、並協助西國廠商瞭解外國投資環境</w:t>
      </w:r>
    </w:p>
    <w:p w:rsidR="00934A6C" w:rsidRPr="006A0843" w:rsidRDefault="00934A6C" w:rsidP="00934A6C">
      <w:pPr>
        <w:pStyle w:val="af1"/>
        <w:ind w:left="1440" w:hanging="480"/>
      </w:pPr>
      <w:r w:rsidRPr="006A0843">
        <w:t xml:space="preserve">Paseo de la Castellana 278, 28046, Madrid </w:t>
      </w:r>
    </w:p>
    <w:p w:rsidR="00934A6C" w:rsidRPr="006A0843" w:rsidRDefault="00934A6C" w:rsidP="00934A6C">
      <w:pPr>
        <w:pStyle w:val="af1"/>
        <w:ind w:left="1440" w:hanging="480"/>
      </w:pPr>
      <w:r w:rsidRPr="006A0843">
        <w:t>Tel:34-900 349 000</w:t>
      </w:r>
    </w:p>
    <w:p w:rsidR="00934A6C" w:rsidRPr="006A0843" w:rsidRDefault="00934A6C" w:rsidP="00934A6C">
      <w:pPr>
        <w:pStyle w:val="af1"/>
        <w:ind w:left="1440" w:hanging="480"/>
      </w:pPr>
      <w:r w:rsidRPr="006A0843">
        <w:t>網址：</w:t>
      </w:r>
      <w:hyperlink r:id="rId52" w:history="1">
        <w:r w:rsidRPr="006A0843">
          <w:t>www.icex.es</w:t>
        </w:r>
      </w:hyperlink>
    </w:p>
    <w:p w:rsidR="00934A6C" w:rsidRPr="006A0843" w:rsidRDefault="00934A6C" w:rsidP="00934A6C">
      <w:pPr>
        <w:ind w:firstLine="960"/>
        <w:rPr>
          <w:lang w:val="es"/>
        </w:rPr>
      </w:pPr>
      <w:r w:rsidRPr="006A0843">
        <w:t>網址</w:t>
      </w:r>
      <w:r w:rsidRPr="006A0843">
        <w:rPr>
          <w:lang w:val="es"/>
        </w:rPr>
        <w:t>：</w:t>
      </w:r>
      <w:r w:rsidRPr="006A0843">
        <w:rPr>
          <w:lang w:val="es" w:eastAsia="zh-TW"/>
        </w:rPr>
        <w:t>http://www.icex.es/asesoramientoinversiones</w:t>
      </w:r>
    </w:p>
    <w:p w:rsidR="00934A6C" w:rsidRPr="006A0843" w:rsidRDefault="00934A6C" w:rsidP="00934A6C">
      <w:pPr>
        <w:ind w:firstLine="960"/>
        <w:rPr>
          <w:lang w:val="es" w:eastAsia="zh-TW"/>
        </w:rPr>
      </w:pPr>
    </w:p>
    <w:p w:rsidR="00934A6C" w:rsidRPr="006A0843" w:rsidRDefault="00934A6C" w:rsidP="00934A6C">
      <w:pPr>
        <w:pStyle w:val="ae"/>
        <w:ind w:left="960" w:hanging="720"/>
      </w:pPr>
      <w:r w:rsidRPr="006A0843">
        <w:t>（二）馬德里招商局（</w:t>
      </w:r>
      <w:r w:rsidRPr="006A0843">
        <w:t>Invest In Madrid</w:t>
      </w:r>
      <w:r w:rsidRPr="006A0843">
        <w:t>）</w:t>
      </w:r>
    </w:p>
    <w:p w:rsidR="00934A6C" w:rsidRPr="006A0843" w:rsidRDefault="00934A6C" w:rsidP="00934A6C">
      <w:pPr>
        <w:ind w:left="960" w:firstLine="0"/>
        <w:rPr>
          <w:lang w:eastAsia="zh-TW"/>
        </w:rPr>
      </w:pPr>
      <w:r w:rsidRPr="006A0843">
        <w:rPr>
          <w:lang w:eastAsia="zh-TW"/>
        </w:rPr>
        <w:t>提供外人於馬德里自治區投資之相關規定說明、馬德里自治區投資獎勵措施說明、外人投資單一窗口服務</w:t>
      </w:r>
    </w:p>
    <w:p w:rsidR="00934A6C" w:rsidRPr="006A0843" w:rsidRDefault="00934A6C" w:rsidP="00934A6C">
      <w:pPr>
        <w:pStyle w:val="af1"/>
        <w:ind w:left="1440" w:hanging="480"/>
      </w:pPr>
      <w:r w:rsidRPr="006A0843">
        <w:t>General D</w:t>
      </w:r>
      <w:r w:rsidRPr="006A0843">
        <w:rPr>
          <w:rFonts w:eastAsia="細明體"/>
        </w:rPr>
        <w:t>í</w:t>
      </w:r>
      <w:r w:rsidRPr="006A0843">
        <w:t>ez Porlier, 35, 1</w:t>
      </w:r>
      <w:r w:rsidRPr="006A0843">
        <w:rPr>
          <w:rFonts w:eastAsia="細明體"/>
        </w:rPr>
        <w:t>ª</w:t>
      </w:r>
      <w:r w:rsidRPr="006A0843">
        <w:t xml:space="preserve"> planta - 28001 Madrid</w:t>
      </w:r>
    </w:p>
    <w:p w:rsidR="00934A6C" w:rsidRPr="006A0843" w:rsidRDefault="00934A6C" w:rsidP="00934A6C">
      <w:pPr>
        <w:pStyle w:val="af1"/>
        <w:ind w:left="1440" w:hanging="480"/>
      </w:pPr>
      <w:r w:rsidRPr="006A0843">
        <w:rPr>
          <w:lang w:val="fr-FR"/>
        </w:rPr>
        <w:t>Tel: +34 91 310 59 90</w:t>
      </w:r>
    </w:p>
    <w:p w:rsidR="00934A6C" w:rsidRPr="006A0843" w:rsidRDefault="00934A6C" w:rsidP="00934A6C">
      <w:pPr>
        <w:pStyle w:val="af1"/>
        <w:ind w:left="1440" w:hanging="480"/>
      </w:pPr>
      <w:r w:rsidRPr="006A0843">
        <w:t>網址：</w:t>
      </w:r>
      <w:hyperlink r:id="rId53" w:history="1">
        <w:r w:rsidRPr="006A0843">
          <w:rPr>
            <w:lang w:val="fr-FR"/>
          </w:rPr>
          <w:t>http://www.investinmadrid.com/</w:t>
        </w:r>
      </w:hyperlink>
    </w:p>
    <w:p w:rsidR="00EA6239" w:rsidRPr="006A0843" w:rsidRDefault="00EA6239">
      <w:pPr>
        <w:pStyle w:val="af1"/>
        <w:ind w:left="1440" w:hanging="480"/>
      </w:pPr>
    </w:p>
    <w:p w:rsidR="009C7508" w:rsidRPr="006A0843" w:rsidRDefault="009C7508" w:rsidP="00EA6239">
      <w:pPr>
        <w:pStyle w:val="a9"/>
        <w:pageBreakBefore/>
        <w:spacing w:before="514" w:after="771"/>
        <w:rPr>
          <w:lang w:val="en-US" w:eastAsia="zh-TW"/>
        </w:rPr>
      </w:pPr>
      <w:bookmarkStart w:id="20" w:name="_Toc140452374"/>
      <w:r w:rsidRPr="006A0843">
        <w:rPr>
          <w:lang w:eastAsia="zh-TW"/>
        </w:rPr>
        <w:t>附錄三　當地外人投資統計表</w:t>
      </w:r>
      <w:bookmarkEnd w:id="20"/>
    </w:p>
    <w:p w:rsidR="009C7508" w:rsidRPr="006A0843" w:rsidRDefault="009C7508">
      <w:pPr>
        <w:pStyle w:val="af3"/>
        <w:jc w:val="right"/>
      </w:pPr>
      <w:r w:rsidRPr="006A0843">
        <w:t>單位：百萬歐元</w:t>
      </w:r>
    </w:p>
    <w:tbl>
      <w:tblPr>
        <w:tblW w:w="5000" w:type="pct"/>
        <w:tblLayout w:type="fixed"/>
        <w:tblCellMar>
          <w:left w:w="10" w:type="dxa"/>
          <w:right w:w="10" w:type="dxa"/>
        </w:tblCellMar>
        <w:tblLook w:val="04A0" w:firstRow="1" w:lastRow="0" w:firstColumn="1" w:lastColumn="0" w:noHBand="0" w:noVBand="1"/>
      </w:tblPr>
      <w:tblGrid>
        <w:gridCol w:w="1723"/>
        <w:gridCol w:w="1723"/>
        <w:gridCol w:w="1723"/>
        <w:gridCol w:w="1725"/>
        <w:gridCol w:w="1724"/>
      </w:tblGrid>
      <w:tr w:rsidR="006A0843" w:rsidRPr="006A0843" w:rsidTr="00934A6C">
        <w:tc>
          <w:tcPr>
            <w:tcW w:w="1723"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國家別</w:t>
            </w:r>
          </w:p>
        </w:tc>
        <w:tc>
          <w:tcPr>
            <w:tcW w:w="3446"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2022</w:t>
            </w:r>
          </w:p>
        </w:tc>
        <w:tc>
          <w:tcPr>
            <w:tcW w:w="3449"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歷年累計</w:t>
            </w:r>
          </w:p>
        </w:tc>
      </w:tr>
      <w:tr w:rsidR="006A0843" w:rsidRPr="006A0843" w:rsidTr="00934A6C">
        <w:tc>
          <w:tcPr>
            <w:tcW w:w="1723"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rPr>
                <w:szCs w:val="24"/>
              </w:rPr>
            </w:pP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件數</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金額</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件數</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金額</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盧森堡</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11,772.97</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114,209.80</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德國</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5,072.27</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54,377.38</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英國</w:t>
            </w:r>
            <w:r w:rsidRPr="006A0843">
              <w:t xml:space="preserve"> </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4,966.06</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80,657.46</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美國</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2,887.62</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rPr>
                <w:lang w:val="es-ES"/>
              </w:rPr>
            </w:pPr>
            <w:r w:rsidRPr="006A0843">
              <w:rPr>
                <w:lang w:val="es-ES"/>
              </w:rPr>
              <w:t>21,872.69</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法國</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1,848.88</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49,390.02</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荷蘭</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1,436.54</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100,106.14</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瑞士</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965.47</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17,266.59</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義大利</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913.26</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31,271.42</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比利時</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257.29</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5,069.37</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瑞典</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249.50</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4,880.01</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墨西哥</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183.18</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9,137.33</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日本</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75.64</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7,268.55</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巴拿馬</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79.44</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2,222.58</w:t>
            </w:r>
          </w:p>
        </w:tc>
      </w:tr>
      <w:tr w:rsidR="006A0843" w:rsidRPr="006A0843" w:rsidTr="00934A6C">
        <w:tc>
          <w:tcPr>
            <w:tcW w:w="1723"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both"/>
            </w:pPr>
            <w:r w:rsidRPr="006A0843">
              <w:t>智利</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64.38</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pPr>
            <w:r w:rsidRPr="006A0843">
              <w:rPr>
                <w:szCs w:val="24"/>
              </w:rPr>
              <w:t>n/a</w:t>
            </w:r>
          </w:p>
        </w:tc>
        <w:tc>
          <w:tcPr>
            <w:tcW w:w="1724"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934A6C" w:rsidRPr="006A0843" w:rsidRDefault="00934A6C" w:rsidP="004E2A70">
            <w:pPr>
              <w:pStyle w:val="af3"/>
              <w:ind w:leftChars="50" w:left="120" w:rightChars="50" w:right="120"/>
              <w:jc w:val="right"/>
            </w:pPr>
            <w:r w:rsidRPr="006A0843">
              <w:t>744.59</w:t>
            </w:r>
          </w:p>
        </w:tc>
      </w:tr>
    </w:tbl>
    <w:p w:rsidR="009C7508" w:rsidRPr="006A0843" w:rsidRDefault="00934A6C" w:rsidP="009C7508">
      <w:pPr>
        <w:pStyle w:val="af3"/>
      </w:pPr>
      <w:r w:rsidRPr="006A0843">
        <w:t>資料來源：西班牙工業、貿易暨觀光部</w:t>
      </w:r>
      <w:r w:rsidRPr="006A0843">
        <w:t>Ministerio de Industria, Comercio y Turismo</w:t>
      </w:r>
    </w:p>
    <w:p w:rsidR="00AE027A" w:rsidRPr="006A0843" w:rsidRDefault="00AE027A">
      <w:pPr>
        <w:widowControl/>
        <w:overflowPunct/>
        <w:autoSpaceDE/>
        <w:autoSpaceDN/>
        <w:ind w:firstLine="0"/>
        <w:jc w:val="left"/>
        <w:rPr>
          <w:rFonts w:eastAsia="華康新特明體(P)"/>
          <w:kern w:val="0"/>
          <w:sz w:val="40"/>
          <w:lang w:eastAsia="zh-TW"/>
        </w:rPr>
      </w:pPr>
      <w:r w:rsidRPr="006A0843">
        <w:rPr>
          <w:lang w:eastAsia="zh-TW"/>
        </w:rPr>
        <w:br w:type="page"/>
      </w:r>
    </w:p>
    <w:p w:rsidR="00007953" w:rsidRPr="006A0843" w:rsidRDefault="009C7508" w:rsidP="00EA6239">
      <w:pPr>
        <w:pStyle w:val="a9"/>
        <w:spacing w:before="514" w:after="771"/>
        <w:rPr>
          <w:lang w:eastAsia="zh-TW"/>
        </w:rPr>
      </w:pPr>
      <w:bookmarkStart w:id="21" w:name="_Toc140452375"/>
      <w:r w:rsidRPr="006A0843">
        <w:rPr>
          <w:lang w:eastAsia="zh-TW"/>
        </w:rPr>
        <w:t>附錄四　我國廠商對當地國投資統計</w:t>
      </w:r>
      <w:bookmarkEnd w:id="18"/>
      <w:bookmarkEnd w:id="19"/>
      <w:bookmarkEnd w:id="21"/>
    </w:p>
    <w:p w:rsidR="000C69EF" w:rsidRPr="006A0843" w:rsidRDefault="000C69EF" w:rsidP="000C69EF">
      <w:pPr>
        <w:pStyle w:val="af3"/>
        <w:jc w:val="left"/>
        <w:rPr>
          <w:rFonts w:ascii="華康粗圓體" w:eastAsia="華康粗圓體"/>
        </w:rPr>
      </w:pPr>
      <w:r w:rsidRPr="006A0843">
        <w:rPr>
          <w:rFonts w:hint="eastAsia"/>
        </w:rPr>
        <w:t>（一）</w:t>
      </w:r>
      <w:r w:rsidR="00207CA2" w:rsidRPr="006A0843">
        <w:rPr>
          <w:rFonts w:hint="eastAsia"/>
        </w:rPr>
        <w:t>經濟部投資審議司</w:t>
      </w:r>
      <w:r w:rsidRPr="006A0843">
        <w:rPr>
          <w:rFonts w:hint="eastAsia"/>
        </w:rPr>
        <w:t>統計：</w:t>
      </w:r>
    </w:p>
    <w:p w:rsidR="000C69EF" w:rsidRPr="006A0843" w:rsidRDefault="000C69EF" w:rsidP="000C69EF">
      <w:pPr>
        <w:pStyle w:val="af5"/>
        <w:rPr>
          <w:lang w:eastAsia="zh-TW"/>
        </w:rPr>
      </w:pPr>
      <w:r w:rsidRPr="006A0843">
        <w:rPr>
          <w:rFonts w:hint="eastAsia"/>
          <w:lang w:eastAsia="zh-TW"/>
        </w:rPr>
        <w:t>年度別統計表</w:t>
      </w:r>
    </w:p>
    <w:tbl>
      <w:tblPr>
        <w:tblW w:w="5000" w:type="pct"/>
        <w:jc w:val="center"/>
        <w:tblLayout w:type="fixed"/>
        <w:tblCellMar>
          <w:left w:w="30" w:type="dxa"/>
          <w:right w:w="30" w:type="dxa"/>
        </w:tblCellMar>
        <w:tblLook w:val="0000" w:firstRow="0" w:lastRow="0" w:firstColumn="0" w:lastColumn="0" w:noHBand="0" w:noVBand="0"/>
      </w:tblPr>
      <w:tblGrid>
        <w:gridCol w:w="2515"/>
        <w:gridCol w:w="2327"/>
        <w:gridCol w:w="3722"/>
      </w:tblGrid>
      <w:tr w:rsidR="006A0843" w:rsidRPr="006A0843" w:rsidTr="00D653F7">
        <w:trPr>
          <w:trHeight w:val="397"/>
          <w:jc w:val="center"/>
        </w:trPr>
        <w:tc>
          <w:tcPr>
            <w:tcW w:w="2515" w:type="dxa"/>
            <w:tcBorders>
              <w:top w:val="double" w:sz="4"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年度</w:t>
            </w:r>
          </w:p>
        </w:tc>
        <w:tc>
          <w:tcPr>
            <w:tcW w:w="2327" w:type="dxa"/>
            <w:tcBorders>
              <w:top w:val="double" w:sz="4"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件數</w:t>
            </w:r>
          </w:p>
        </w:tc>
        <w:tc>
          <w:tcPr>
            <w:tcW w:w="3722" w:type="dxa"/>
            <w:tcBorders>
              <w:top w:val="double" w:sz="4"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snapToGrid w:val="0"/>
            </w:pPr>
            <w:r w:rsidRPr="006A0843">
              <w:rPr>
                <w:szCs w:val="24"/>
              </w:rPr>
              <w:t>金額（千美元）</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rPr>
                <w:lang w:eastAsia="zh-TW"/>
              </w:rPr>
              <w:t>1991</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rPr>
                <w:szCs w:val="24"/>
              </w:rPr>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rPr>
                <w:szCs w:val="24"/>
              </w:rPr>
            </w:pPr>
            <w:r w:rsidRPr="006A0843">
              <w:rPr>
                <w:szCs w:val="24"/>
              </w:rPr>
              <w:t>10</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2000</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2</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93</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2002</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197</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2003</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3,000</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2004</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3</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107</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2006</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0</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275</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2007</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581</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2009</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256</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2010</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0</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0</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2011</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0</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0</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2012</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654</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2013</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1,686</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snapToGrid w:val="0"/>
              <w:ind w:firstLine="0"/>
              <w:jc w:val="center"/>
            </w:pPr>
            <w:r w:rsidRPr="006A0843">
              <w:t>2014</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2</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1,531</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2015</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537</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2016</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649</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2017</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pPr>
            <w:r w:rsidRPr="006A0843">
              <w:rPr>
                <w:szCs w:val="24"/>
              </w:rPr>
              <w:t>0</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pPr>
            <w:r w:rsidRPr="006A0843">
              <w:rPr>
                <w:szCs w:val="24"/>
              </w:rPr>
              <w:t>0</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rPr>
                <w:szCs w:val="24"/>
              </w:rPr>
            </w:pPr>
            <w:r w:rsidRPr="006A0843">
              <w:rPr>
                <w:szCs w:val="24"/>
              </w:rPr>
              <w:t>2018</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rPr>
                <w:szCs w:val="24"/>
              </w:rPr>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rPr>
                <w:szCs w:val="24"/>
              </w:rPr>
            </w:pPr>
            <w:r w:rsidRPr="006A0843">
              <w:rPr>
                <w:szCs w:val="24"/>
              </w:rPr>
              <w:t>2,506</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rPr>
                <w:szCs w:val="24"/>
              </w:rPr>
            </w:pPr>
            <w:r w:rsidRPr="006A0843">
              <w:rPr>
                <w:szCs w:val="24"/>
              </w:rPr>
              <w:t>2019</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C69EF" w:rsidRPr="006A0843" w:rsidRDefault="000C69EF" w:rsidP="00D653F7">
            <w:pPr>
              <w:pStyle w:val="af3"/>
              <w:snapToGrid w:val="0"/>
              <w:rPr>
                <w:szCs w:val="24"/>
              </w:rPr>
            </w:pPr>
            <w:r w:rsidRPr="006A0843">
              <w:rPr>
                <w:szCs w:val="24"/>
              </w:rPr>
              <w:t>2</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0C69EF" w:rsidRPr="006A0843" w:rsidRDefault="000C69EF" w:rsidP="00D653F7">
            <w:pPr>
              <w:pStyle w:val="af3"/>
              <w:tabs>
                <w:tab w:val="center" w:pos="2246"/>
              </w:tabs>
              <w:snapToGrid w:val="0"/>
              <w:ind w:rightChars="708" w:right="1699" w:firstLine="200"/>
              <w:jc w:val="right"/>
              <w:rPr>
                <w:szCs w:val="24"/>
              </w:rPr>
            </w:pPr>
            <w:r w:rsidRPr="006A0843">
              <w:rPr>
                <w:szCs w:val="24"/>
              </w:rPr>
              <w:t>145</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A85EBF" w:rsidRPr="006A0843" w:rsidRDefault="00A85EBF" w:rsidP="009F19B7">
            <w:pPr>
              <w:pStyle w:val="af3"/>
              <w:snapToGrid w:val="0"/>
              <w:rPr>
                <w:szCs w:val="24"/>
              </w:rPr>
            </w:pPr>
            <w:r w:rsidRPr="006A0843">
              <w:rPr>
                <w:szCs w:val="24"/>
              </w:rPr>
              <w:t>2020</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A85EBF" w:rsidRPr="006A0843" w:rsidRDefault="00A85EBF" w:rsidP="009F19B7">
            <w:pPr>
              <w:pStyle w:val="af3"/>
              <w:snapToGrid w:val="0"/>
              <w:rPr>
                <w:szCs w:val="24"/>
              </w:rPr>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A85EBF" w:rsidRPr="006A0843" w:rsidRDefault="00A85EBF" w:rsidP="009F19B7">
            <w:pPr>
              <w:pStyle w:val="af3"/>
              <w:tabs>
                <w:tab w:val="center" w:pos="2246"/>
              </w:tabs>
              <w:snapToGrid w:val="0"/>
              <w:ind w:rightChars="708" w:right="1699" w:firstLine="200"/>
              <w:jc w:val="right"/>
              <w:rPr>
                <w:szCs w:val="24"/>
              </w:rPr>
            </w:pPr>
            <w:r w:rsidRPr="006A0843">
              <w:rPr>
                <w:rFonts w:hint="eastAsia"/>
                <w:szCs w:val="24"/>
              </w:rPr>
              <w:t>744</w:t>
            </w:r>
          </w:p>
        </w:tc>
      </w:tr>
      <w:tr w:rsidR="006A0843" w:rsidRPr="006A0843" w:rsidTr="00D653F7">
        <w:trPr>
          <w:trHeight w:val="397"/>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vAlign w:val="center"/>
          </w:tcPr>
          <w:p w:rsidR="00A85EBF" w:rsidRPr="006A0843" w:rsidRDefault="00A85EBF" w:rsidP="009F19B7">
            <w:pPr>
              <w:pStyle w:val="af3"/>
              <w:snapToGrid w:val="0"/>
              <w:rPr>
                <w:szCs w:val="24"/>
              </w:rPr>
            </w:pPr>
            <w:r w:rsidRPr="006A0843">
              <w:rPr>
                <w:rFonts w:hint="eastAsia"/>
                <w:szCs w:val="24"/>
              </w:rPr>
              <w:t>2021</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A85EBF" w:rsidRPr="006A0843" w:rsidRDefault="00A85EBF" w:rsidP="009F19B7">
            <w:pPr>
              <w:pStyle w:val="af3"/>
              <w:snapToGrid w:val="0"/>
              <w:rPr>
                <w:szCs w:val="24"/>
              </w:rPr>
            </w:pPr>
            <w:r w:rsidRPr="006A0843">
              <w:rPr>
                <w:szCs w:val="24"/>
              </w:rPr>
              <w:t>1</w:t>
            </w:r>
          </w:p>
        </w:tc>
        <w:tc>
          <w:tcPr>
            <w:tcW w:w="3722" w:type="dxa"/>
            <w:tcBorders>
              <w:top w:val="single" w:sz="6" w:space="0" w:color="000000"/>
              <w:left w:val="single" w:sz="6" w:space="0" w:color="000000"/>
              <w:bottom w:val="single" w:sz="6" w:space="0" w:color="000000"/>
              <w:right w:val="double" w:sz="4" w:space="0" w:color="000000"/>
            </w:tcBorders>
            <w:shd w:val="clear" w:color="auto" w:fill="auto"/>
            <w:vAlign w:val="center"/>
          </w:tcPr>
          <w:p w:rsidR="00A85EBF" w:rsidRPr="006A0843" w:rsidRDefault="00A85EBF" w:rsidP="009F19B7">
            <w:pPr>
              <w:pStyle w:val="af3"/>
              <w:tabs>
                <w:tab w:val="center" w:pos="2246"/>
              </w:tabs>
              <w:snapToGrid w:val="0"/>
              <w:ind w:rightChars="708" w:right="1699" w:firstLine="200"/>
              <w:jc w:val="right"/>
              <w:rPr>
                <w:szCs w:val="24"/>
              </w:rPr>
            </w:pPr>
            <w:r w:rsidRPr="006A0843">
              <w:rPr>
                <w:rFonts w:hint="eastAsia"/>
                <w:szCs w:val="24"/>
              </w:rPr>
              <w:t>1,356</w:t>
            </w:r>
          </w:p>
        </w:tc>
      </w:tr>
      <w:tr w:rsidR="006A0843" w:rsidRPr="006A0843" w:rsidTr="00D653F7">
        <w:trPr>
          <w:trHeight w:val="397"/>
          <w:jc w:val="center"/>
        </w:trPr>
        <w:tc>
          <w:tcPr>
            <w:tcW w:w="2515" w:type="dxa"/>
            <w:tcBorders>
              <w:top w:val="single" w:sz="6" w:space="0" w:color="000000"/>
              <w:left w:val="double" w:sz="4" w:space="0" w:color="000000"/>
              <w:bottom w:val="double" w:sz="4" w:space="0" w:color="000000"/>
              <w:right w:val="single" w:sz="6" w:space="0" w:color="000000"/>
            </w:tcBorders>
            <w:shd w:val="clear" w:color="auto" w:fill="auto"/>
            <w:vAlign w:val="center"/>
          </w:tcPr>
          <w:p w:rsidR="00A85EBF" w:rsidRPr="006A0843" w:rsidRDefault="00A85EBF" w:rsidP="00D653F7">
            <w:pPr>
              <w:pStyle w:val="af3"/>
              <w:snapToGrid w:val="0"/>
              <w:rPr>
                <w:szCs w:val="24"/>
              </w:rPr>
            </w:pPr>
            <w:r w:rsidRPr="006A0843">
              <w:rPr>
                <w:rFonts w:hint="eastAsia"/>
                <w:szCs w:val="24"/>
              </w:rPr>
              <w:t>2022</w:t>
            </w:r>
          </w:p>
        </w:tc>
        <w:tc>
          <w:tcPr>
            <w:tcW w:w="2327" w:type="dxa"/>
            <w:tcBorders>
              <w:top w:val="single" w:sz="6" w:space="0" w:color="000000"/>
              <w:left w:val="single" w:sz="6" w:space="0" w:color="000000"/>
              <w:bottom w:val="double" w:sz="4" w:space="0" w:color="000000"/>
              <w:right w:val="single" w:sz="6" w:space="0" w:color="000000"/>
            </w:tcBorders>
            <w:shd w:val="clear" w:color="auto" w:fill="auto"/>
            <w:vAlign w:val="center"/>
          </w:tcPr>
          <w:p w:rsidR="00A85EBF" w:rsidRPr="006A0843" w:rsidRDefault="00A85EBF" w:rsidP="000C69EF">
            <w:pPr>
              <w:pStyle w:val="af3"/>
              <w:snapToGrid w:val="0"/>
              <w:rPr>
                <w:szCs w:val="24"/>
              </w:rPr>
            </w:pPr>
            <w:r w:rsidRPr="006A0843">
              <w:rPr>
                <w:rFonts w:hint="eastAsia"/>
                <w:szCs w:val="24"/>
              </w:rPr>
              <w:t>0</w:t>
            </w:r>
          </w:p>
        </w:tc>
        <w:tc>
          <w:tcPr>
            <w:tcW w:w="3722" w:type="dxa"/>
            <w:tcBorders>
              <w:top w:val="single" w:sz="6" w:space="0" w:color="000000"/>
              <w:left w:val="single" w:sz="6" w:space="0" w:color="000000"/>
              <w:bottom w:val="double" w:sz="4" w:space="0" w:color="000000"/>
              <w:right w:val="double" w:sz="4" w:space="0" w:color="000000"/>
            </w:tcBorders>
            <w:shd w:val="clear" w:color="auto" w:fill="auto"/>
            <w:vAlign w:val="center"/>
          </w:tcPr>
          <w:p w:rsidR="00A85EBF" w:rsidRPr="006A0843" w:rsidRDefault="00A85EBF" w:rsidP="000C69EF">
            <w:pPr>
              <w:pStyle w:val="af3"/>
              <w:tabs>
                <w:tab w:val="center" w:pos="2246"/>
              </w:tabs>
              <w:snapToGrid w:val="0"/>
              <w:ind w:rightChars="708" w:right="1699" w:firstLine="200"/>
              <w:jc w:val="right"/>
              <w:rPr>
                <w:szCs w:val="24"/>
              </w:rPr>
            </w:pPr>
            <w:r w:rsidRPr="006A0843">
              <w:rPr>
                <w:rFonts w:hint="eastAsia"/>
                <w:szCs w:val="24"/>
              </w:rPr>
              <w:t>0</w:t>
            </w:r>
          </w:p>
        </w:tc>
      </w:tr>
      <w:tr w:rsidR="006A0843" w:rsidRPr="006A0843" w:rsidTr="00D653F7">
        <w:trPr>
          <w:trHeight w:val="397"/>
          <w:jc w:val="center"/>
        </w:trPr>
        <w:tc>
          <w:tcPr>
            <w:tcW w:w="2515" w:type="dxa"/>
            <w:tcBorders>
              <w:top w:val="single" w:sz="6" w:space="0" w:color="000000"/>
              <w:left w:val="double" w:sz="4" w:space="0" w:color="000000"/>
              <w:bottom w:val="double" w:sz="4" w:space="0" w:color="000000"/>
              <w:right w:val="single" w:sz="6" w:space="0" w:color="000000"/>
            </w:tcBorders>
            <w:shd w:val="clear" w:color="auto" w:fill="auto"/>
            <w:vAlign w:val="center"/>
          </w:tcPr>
          <w:p w:rsidR="00A85EBF" w:rsidRPr="006A0843" w:rsidRDefault="00A85EBF" w:rsidP="00D653F7">
            <w:pPr>
              <w:pStyle w:val="af3"/>
              <w:snapToGrid w:val="0"/>
            </w:pPr>
            <w:r w:rsidRPr="006A0843">
              <w:rPr>
                <w:szCs w:val="24"/>
              </w:rPr>
              <w:t>總計</w:t>
            </w:r>
          </w:p>
        </w:tc>
        <w:tc>
          <w:tcPr>
            <w:tcW w:w="2327" w:type="dxa"/>
            <w:tcBorders>
              <w:top w:val="single" w:sz="6" w:space="0" w:color="000000"/>
              <w:left w:val="single" w:sz="6" w:space="0" w:color="000000"/>
              <w:bottom w:val="double" w:sz="4" w:space="0" w:color="000000"/>
              <w:right w:val="single" w:sz="6" w:space="0" w:color="000000"/>
            </w:tcBorders>
            <w:shd w:val="clear" w:color="auto" w:fill="auto"/>
            <w:vAlign w:val="center"/>
          </w:tcPr>
          <w:p w:rsidR="00A85EBF" w:rsidRPr="006A0843" w:rsidRDefault="00A85EBF" w:rsidP="000C69EF">
            <w:pPr>
              <w:pStyle w:val="af3"/>
              <w:snapToGrid w:val="0"/>
              <w:rPr>
                <w:szCs w:val="24"/>
              </w:rPr>
            </w:pPr>
            <w:r w:rsidRPr="006A0843">
              <w:rPr>
                <w:szCs w:val="24"/>
              </w:rPr>
              <w:t>21</w:t>
            </w:r>
          </w:p>
        </w:tc>
        <w:tc>
          <w:tcPr>
            <w:tcW w:w="3722" w:type="dxa"/>
            <w:tcBorders>
              <w:top w:val="single" w:sz="6" w:space="0" w:color="000000"/>
              <w:left w:val="single" w:sz="6" w:space="0" w:color="000000"/>
              <w:bottom w:val="double" w:sz="4" w:space="0" w:color="000000"/>
              <w:right w:val="double" w:sz="4" w:space="0" w:color="000000"/>
            </w:tcBorders>
            <w:shd w:val="clear" w:color="auto" w:fill="auto"/>
            <w:vAlign w:val="center"/>
          </w:tcPr>
          <w:p w:rsidR="00A85EBF" w:rsidRPr="006A0843" w:rsidRDefault="00A85EBF" w:rsidP="000C69EF">
            <w:pPr>
              <w:pStyle w:val="af3"/>
              <w:tabs>
                <w:tab w:val="center" w:pos="2246"/>
              </w:tabs>
              <w:snapToGrid w:val="0"/>
              <w:ind w:rightChars="708" w:right="1699" w:firstLine="200"/>
              <w:jc w:val="right"/>
              <w:rPr>
                <w:szCs w:val="24"/>
              </w:rPr>
            </w:pPr>
            <w:r w:rsidRPr="006A0843">
              <w:rPr>
                <w:rFonts w:hint="eastAsia"/>
                <w:szCs w:val="24"/>
              </w:rPr>
              <w:t>14,326</w:t>
            </w:r>
          </w:p>
        </w:tc>
      </w:tr>
    </w:tbl>
    <w:p w:rsidR="000C69EF" w:rsidRPr="006A0843" w:rsidRDefault="000C69EF" w:rsidP="000C69EF">
      <w:pPr>
        <w:pStyle w:val="af3"/>
        <w:snapToGrid w:val="0"/>
        <w:jc w:val="both"/>
      </w:pPr>
      <w:r w:rsidRPr="006A0843">
        <w:t>資料來源：</w:t>
      </w:r>
      <w:r w:rsidR="00207CA2" w:rsidRPr="006A0843">
        <w:t>經濟部投資審議司</w:t>
      </w:r>
    </w:p>
    <w:p w:rsidR="000C69EF" w:rsidRPr="006A0843" w:rsidRDefault="000C69EF" w:rsidP="000C69EF">
      <w:pPr>
        <w:pStyle w:val="af5"/>
        <w:spacing w:before="240"/>
        <w:rPr>
          <w:lang w:eastAsia="zh-TW"/>
        </w:rPr>
      </w:pPr>
      <w:r w:rsidRPr="006A0843">
        <w:rPr>
          <w:rFonts w:hint="eastAsia"/>
          <w:lang w:eastAsia="zh-TW"/>
        </w:rPr>
        <w:t>年度別及產業別統計表</w:t>
      </w:r>
    </w:p>
    <w:p w:rsidR="000C69EF" w:rsidRPr="006A0843" w:rsidRDefault="000C69EF" w:rsidP="000C69EF">
      <w:pPr>
        <w:snapToGrid w:val="0"/>
        <w:ind w:firstLine="0"/>
        <w:jc w:val="right"/>
        <w:rPr>
          <w:kern w:val="0"/>
          <w:sz w:val="18"/>
          <w:szCs w:val="18"/>
          <w:lang w:eastAsia="zh-TW"/>
        </w:rPr>
      </w:pPr>
      <w:r w:rsidRPr="006A0843">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6A0843" w:rsidRPr="006A0843" w:rsidTr="00D653F7">
        <w:trPr>
          <w:tblHeader/>
          <w:jc w:val="center"/>
        </w:trPr>
        <w:tc>
          <w:tcPr>
            <w:tcW w:w="3005" w:type="dxa"/>
            <w:vMerge w:val="restart"/>
            <w:tcBorders>
              <w:top w:val="single" w:sz="12" w:space="0" w:color="auto"/>
              <w:bottom w:val="single" w:sz="6" w:space="0" w:color="auto"/>
              <w:tl2br w:val="single" w:sz="6" w:space="0" w:color="auto"/>
            </w:tcBorders>
            <w:vAlign w:val="center"/>
          </w:tcPr>
          <w:p w:rsidR="000C69EF" w:rsidRPr="006A0843" w:rsidRDefault="000C69EF" w:rsidP="00D653F7">
            <w:pPr>
              <w:widowControl/>
              <w:snapToGrid w:val="0"/>
              <w:spacing w:line="220" w:lineRule="exact"/>
              <w:ind w:firstLine="0"/>
              <w:jc w:val="right"/>
              <w:rPr>
                <w:kern w:val="0"/>
                <w:sz w:val="18"/>
                <w:szCs w:val="18"/>
                <w:lang w:eastAsia="zh-TW"/>
              </w:rPr>
            </w:pPr>
            <w:r w:rsidRPr="006A0843">
              <w:rPr>
                <w:rFonts w:hint="eastAsia"/>
                <w:kern w:val="0"/>
                <w:sz w:val="18"/>
                <w:szCs w:val="18"/>
                <w:lang w:eastAsia="zh-TW"/>
              </w:rPr>
              <w:t>年　　度</w:t>
            </w:r>
          </w:p>
          <w:p w:rsidR="000C69EF" w:rsidRPr="006A0843" w:rsidRDefault="000C69EF" w:rsidP="00D653F7">
            <w:pPr>
              <w:widowControl/>
              <w:snapToGrid w:val="0"/>
              <w:spacing w:line="220" w:lineRule="exact"/>
              <w:ind w:firstLine="0"/>
              <w:rPr>
                <w:kern w:val="0"/>
                <w:sz w:val="18"/>
                <w:szCs w:val="18"/>
                <w:lang w:eastAsia="zh-TW"/>
              </w:rPr>
            </w:pPr>
            <w:r w:rsidRPr="006A0843">
              <w:rPr>
                <w:rFonts w:hint="eastAsia"/>
                <w:kern w:val="0"/>
                <w:sz w:val="18"/>
                <w:szCs w:val="18"/>
                <w:lang w:eastAsia="zh-TW"/>
              </w:rPr>
              <w:t>業　　別</w:t>
            </w:r>
          </w:p>
        </w:tc>
        <w:tc>
          <w:tcPr>
            <w:tcW w:w="1388" w:type="dxa"/>
            <w:gridSpan w:val="2"/>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累計至</w:t>
            </w:r>
            <w:r w:rsidRPr="006A0843">
              <w:rPr>
                <w:kern w:val="0"/>
                <w:sz w:val="18"/>
                <w:szCs w:val="18"/>
                <w:lang w:eastAsia="zh-TW"/>
              </w:rPr>
              <w:t>20</w:t>
            </w:r>
            <w:r w:rsidRPr="006A0843">
              <w:rPr>
                <w:rFonts w:hint="eastAsia"/>
                <w:kern w:val="0"/>
                <w:sz w:val="18"/>
                <w:szCs w:val="18"/>
                <w:lang w:eastAsia="zh-TW"/>
              </w:rPr>
              <w:t>2</w:t>
            </w:r>
            <w:r w:rsidR="00A85EBF" w:rsidRPr="006A0843">
              <w:rPr>
                <w:rFonts w:hint="eastAsia"/>
                <w:kern w:val="0"/>
                <w:sz w:val="18"/>
                <w:szCs w:val="18"/>
                <w:lang w:eastAsia="zh-TW"/>
              </w:rPr>
              <w:t>2</w:t>
            </w:r>
          </w:p>
        </w:tc>
        <w:tc>
          <w:tcPr>
            <w:tcW w:w="1389" w:type="dxa"/>
            <w:gridSpan w:val="2"/>
          </w:tcPr>
          <w:p w:rsidR="000C69EF" w:rsidRPr="006A0843" w:rsidRDefault="00A85EB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2022</w:t>
            </w:r>
          </w:p>
        </w:tc>
        <w:tc>
          <w:tcPr>
            <w:tcW w:w="1389" w:type="dxa"/>
            <w:gridSpan w:val="2"/>
          </w:tcPr>
          <w:p w:rsidR="000C69EF" w:rsidRPr="006A0843" w:rsidRDefault="00A85EB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2021</w:t>
            </w:r>
          </w:p>
        </w:tc>
        <w:tc>
          <w:tcPr>
            <w:tcW w:w="1389" w:type="dxa"/>
            <w:gridSpan w:val="2"/>
            <w:vAlign w:val="center"/>
          </w:tcPr>
          <w:p w:rsidR="000C69EF" w:rsidRPr="006A0843" w:rsidRDefault="00A85EB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2020</w:t>
            </w:r>
          </w:p>
        </w:tc>
      </w:tr>
      <w:tr w:rsidR="006A0843" w:rsidRPr="006A0843" w:rsidTr="00D653F7">
        <w:trPr>
          <w:tblHeader/>
          <w:jc w:val="center"/>
        </w:trPr>
        <w:tc>
          <w:tcPr>
            <w:tcW w:w="3005" w:type="dxa"/>
            <w:vMerge/>
            <w:tcBorders>
              <w:top w:val="single" w:sz="6" w:space="0" w:color="auto"/>
              <w:bottom w:val="single" w:sz="6" w:space="0" w:color="auto"/>
              <w:tl2br w:val="single" w:sz="6" w:space="0" w:color="auto"/>
            </w:tcBorders>
            <w:vAlign w:val="center"/>
          </w:tcPr>
          <w:p w:rsidR="000C69EF" w:rsidRPr="006A0843" w:rsidRDefault="000C69EF" w:rsidP="00D653F7">
            <w:pPr>
              <w:widowControl/>
              <w:autoSpaceDE/>
              <w:autoSpaceDN/>
              <w:spacing w:line="220" w:lineRule="exact"/>
              <w:ind w:firstLine="0"/>
              <w:jc w:val="left"/>
              <w:rPr>
                <w:kern w:val="0"/>
                <w:sz w:val="18"/>
                <w:szCs w:val="18"/>
                <w:lang w:eastAsia="zh-TW"/>
              </w:rPr>
            </w:pPr>
          </w:p>
        </w:tc>
        <w:tc>
          <w:tcPr>
            <w:tcW w:w="509" w:type="dxa"/>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件數</w:t>
            </w:r>
          </w:p>
        </w:tc>
        <w:tc>
          <w:tcPr>
            <w:tcW w:w="879" w:type="dxa"/>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金額</w:t>
            </w:r>
          </w:p>
        </w:tc>
        <w:tc>
          <w:tcPr>
            <w:tcW w:w="549" w:type="dxa"/>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件數</w:t>
            </w:r>
          </w:p>
        </w:tc>
        <w:tc>
          <w:tcPr>
            <w:tcW w:w="840" w:type="dxa"/>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金額</w:t>
            </w:r>
          </w:p>
        </w:tc>
        <w:tc>
          <w:tcPr>
            <w:tcW w:w="483" w:type="dxa"/>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件數</w:t>
            </w:r>
          </w:p>
        </w:tc>
        <w:tc>
          <w:tcPr>
            <w:tcW w:w="906" w:type="dxa"/>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金額</w:t>
            </w:r>
          </w:p>
        </w:tc>
        <w:tc>
          <w:tcPr>
            <w:tcW w:w="512" w:type="dxa"/>
            <w:noWrap/>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件數</w:t>
            </w:r>
          </w:p>
        </w:tc>
        <w:tc>
          <w:tcPr>
            <w:tcW w:w="877" w:type="dxa"/>
            <w:vAlign w:val="center"/>
          </w:tcPr>
          <w:p w:rsidR="000C69EF" w:rsidRPr="006A0843" w:rsidRDefault="000C69EF" w:rsidP="00D653F7">
            <w:pPr>
              <w:widowControl/>
              <w:snapToGrid w:val="0"/>
              <w:spacing w:line="220" w:lineRule="exact"/>
              <w:ind w:firstLine="0"/>
              <w:jc w:val="center"/>
              <w:rPr>
                <w:kern w:val="0"/>
                <w:sz w:val="18"/>
                <w:szCs w:val="18"/>
                <w:lang w:eastAsia="zh-TW"/>
              </w:rPr>
            </w:pPr>
            <w:r w:rsidRPr="006A0843">
              <w:rPr>
                <w:rFonts w:hint="eastAsia"/>
                <w:kern w:val="0"/>
                <w:sz w:val="18"/>
                <w:szCs w:val="18"/>
                <w:lang w:eastAsia="zh-TW"/>
              </w:rPr>
              <w:t>金額</w:t>
            </w:r>
          </w:p>
        </w:tc>
      </w:tr>
      <w:tr w:rsidR="006A0843" w:rsidRPr="006A0843" w:rsidTr="00B4285C">
        <w:trPr>
          <w:jc w:val="center"/>
        </w:trPr>
        <w:tc>
          <w:tcPr>
            <w:tcW w:w="3005" w:type="dxa"/>
            <w:tcBorders>
              <w:top w:val="single" w:sz="6" w:space="0" w:color="auto"/>
            </w:tcBorders>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合計</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21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14,326</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1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1,356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1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744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農林漁牧業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礦業及土石採取業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6</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5,336</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食品製造業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飲料製造業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菸草製造業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紡織業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3,000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成衣及服飾品製造業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73</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皮革、毛皮及其製品製造業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木竹製品製造業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紙漿、紙及紙製品製造業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印刷及資料儲存媒體複製業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石油及煤製品製造業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化學材料製造業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化學製品製造業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藥品製造業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橡膠製品製造業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塑膠製品製造業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非金屬礦物製品製造業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1,318</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基本金屬製造業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金屬製品製造業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電子零組件製造業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197</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電腦、電子產品及光學製品製造業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157</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電力設備製造業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機械設備製造業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汽車及其零件製造業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其他運輸工具製造業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581</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家具製造業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 xml:space="preserve">　其他製造業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 xml:space="preserve">　產業用機械設備維修及安裝業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電力及燃氣供應業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用水供應及污染整治業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營造業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3</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批發及零售業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5,836</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運輸及倉儲業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住宿及餐飲業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資訊及通訊傳播業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1,021</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金融及保險業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不動產業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專業、科學及技術服務業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支援服務業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公共行政及國防；強制性社會安全</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教育服務業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醫療保健及社會工作服務業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2</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2,100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1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1,356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1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744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lang w:eastAsia="zh-TW"/>
              </w:rPr>
            </w:pPr>
            <w:r w:rsidRPr="006A0843">
              <w:rPr>
                <w:sz w:val="18"/>
                <w:szCs w:val="18"/>
                <w:lang w:eastAsia="zh-TW"/>
              </w:rPr>
              <w:t>藝術、娛樂及休閒服務業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r w:rsidR="006A0843" w:rsidRPr="006A0843" w:rsidTr="007601AE">
        <w:trPr>
          <w:jc w:val="center"/>
        </w:trPr>
        <w:tc>
          <w:tcPr>
            <w:tcW w:w="3005" w:type="dxa"/>
            <w:noWrap/>
            <w:vAlign w:val="center"/>
          </w:tcPr>
          <w:p w:rsidR="00A85EBF" w:rsidRPr="006A0843" w:rsidRDefault="00A85EBF" w:rsidP="00D653F7">
            <w:pPr>
              <w:widowControl/>
              <w:snapToGrid w:val="0"/>
              <w:spacing w:line="220" w:lineRule="exact"/>
              <w:ind w:firstLine="0"/>
              <w:rPr>
                <w:sz w:val="18"/>
                <w:szCs w:val="18"/>
              </w:rPr>
            </w:pPr>
            <w:r w:rsidRPr="006A0843">
              <w:rPr>
                <w:sz w:val="18"/>
                <w:szCs w:val="18"/>
              </w:rPr>
              <w:t>其他服務業</w:t>
            </w:r>
          </w:p>
        </w:tc>
        <w:tc>
          <w:tcPr>
            <w:tcW w:w="50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1</w:t>
            </w:r>
          </w:p>
        </w:tc>
        <w:tc>
          <w:tcPr>
            <w:tcW w:w="879" w:type="dxa"/>
            <w:vAlign w:val="bottom"/>
          </w:tcPr>
          <w:p w:rsidR="00A85EBF" w:rsidRPr="006A0843" w:rsidRDefault="00A85EBF" w:rsidP="00A85EBF">
            <w:pPr>
              <w:snapToGrid w:val="0"/>
              <w:spacing w:line="220" w:lineRule="exact"/>
              <w:ind w:firstLine="0"/>
              <w:jc w:val="right"/>
              <w:rPr>
                <w:sz w:val="16"/>
                <w:szCs w:val="16"/>
              </w:rPr>
            </w:pPr>
            <w:r w:rsidRPr="006A0843">
              <w:rPr>
                <w:sz w:val="16"/>
                <w:szCs w:val="16"/>
              </w:rPr>
              <w:t>30</w:t>
            </w:r>
          </w:p>
        </w:tc>
        <w:tc>
          <w:tcPr>
            <w:tcW w:w="549"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840" w:type="dxa"/>
            <w:vAlign w:val="center"/>
          </w:tcPr>
          <w:p w:rsidR="00A85EBF" w:rsidRPr="006A0843" w:rsidRDefault="00A85EBF" w:rsidP="00AA5894">
            <w:pPr>
              <w:snapToGrid w:val="0"/>
              <w:spacing w:line="220" w:lineRule="exact"/>
              <w:ind w:firstLine="0"/>
              <w:jc w:val="right"/>
              <w:rPr>
                <w:sz w:val="16"/>
                <w:szCs w:val="16"/>
              </w:rPr>
            </w:pPr>
            <w:r w:rsidRPr="006A0843">
              <w:rPr>
                <w:sz w:val="16"/>
                <w:szCs w:val="16"/>
              </w:rPr>
              <w:t xml:space="preserve">0 </w:t>
            </w:r>
          </w:p>
        </w:tc>
        <w:tc>
          <w:tcPr>
            <w:tcW w:w="483"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906" w:type="dxa"/>
            <w:vAlign w:val="center"/>
          </w:tcPr>
          <w:p w:rsidR="00A85EBF" w:rsidRPr="006A0843" w:rsidRDefault="00A85EBF" w:rsidP="00185423">
            <w:pPr>
              <w:snapToGrid w:val="0"/>
              <w:spacing w:line="220" w:lineRule="exact"/>
              <w:ind w:firstLine="0"/>
              <w:jc w:val="right"/>
              <w:rPr>
                <w:sz w:val="16"/>
                <w:szCs w:val="16"/>
              </w:rPr>
            </w:pPr>
            <w:r w:rsidRPr="006A0843">
              <w:rPr>
                <w:sz w:val="16"/>
                <w:szCs w:val="16"/>
              </w:rPr>
              <w:t xml:space="preserve">0 </w:t>
            </w:r>
          </w:p>
        </w:tc>
        <w:tc>
          <w:tcPr>
            <w:tcW w:w="512" w:type="dxa"/>
            <w:noWrap/>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c>
          <w:tcPr>
            <w:tcW w:w="877" w:type="dxa"/>
            <w:vAlign w:val="center"/>
          </w:tcPr>
          <w:p w:rsidR="00A85EBF" w:rsidRPr="006A0843" w:rsidRDefault="00A85EBF" w:rsidP="0045436C">
            <w:pPr>
              <w:snapToGrid w:val="0"/>
              <w:spacing w:line="220" w:lineRule="exact"/>
              <w:ind w:firstLine="0"/>
              <w:jc w:val="right"/>
              <w:rPr>
                <w:sz w:val="16"/>
                <w:szCs w:val="16"/>
              </w:rPr>
            </w:pPr>
            <w:r w:rsidRPr="006A0843">
              <w:rPr>
                <w:sz w:val="16"/>
                <w:szCs w:val="16"/>
              </w:rPr>
              <w:t xml:space="preserve">0 </w:t>
            </w:r>
          </w:p>
        </w:tc>
      </w:tr>
    </w:tbl>
    <w:p w:rsidR="000C69EF" w:rsidRPr="006A0843" w:rsidRDefault="000C69EF" w:rsidP="000C69EF">
      <w:pPr>
        <w:widowControl/>
        <w:snapToGrid w:val="0"/>
        <w:spacing w:line="220" w:lineRule="exact"/>
        <w:ind w:firstLine="0"/>
        <w:rPr>
          <w:rFonts w:eastAsia="華康粗圓體"/>
          <w:sz w:val="32"/>
          <w:szCs w:val="32"/>
          <w:lang w:eastAsia="zh-TW"/>
        </w:rPr>
      </w:pPr>
      <w:r w:rsidRPr="006A0843">
        <w:rPr>
          <w:rFonts w:hint="eastAsia"/>
          <w:kern w:val="0"/>
          <w:sz w:val="18"/>
          <w:szCs w:val="18"/>
          <w:lang w:eastAsia="zh-TW"/>
        </w:rPr>
        <w:t>資料來源：</w:t>
      </w:r>
      <w:r w:rsidR="00207CA2" w:rsidRPr="006A0843">
        <w:rPr>
          <w:rFonts w:hint="eastAsia"/>
          <w:kern w:val="0"/>
          <w:sz w:val="18"/>
          <w:szCs w:val="18"/>
          <w:lang w:eastAsia="zh-TW"/>
        </w:rPr>
        <w:t>經濟部投資審議司</w:t>
      </w:r>
      <w:r w:rsidRPr="006A0843">
        <w:rPr>
          <w:sz w:val="32"/>
          <w:szCs w:val="32"/>
          <w:lang w:eastAsia="zh-TW"/>
        </w:rPr>
        <w:br w:type="page"/>
      </w:r>
    </w:p>
    <w:p w:rsidR="00007953" w:rsidRPr="006A0843" w:rsidRDefault="00007953">
      <w:pPr>
        <w:pStyle w:val="af5"/>
        <w:spacing w:before="257"/>
        <w:rPr>
          <w:rFonts w:ascii="Times New Roman" w:eastAsia="華康細圓體" w:hAnsi="Times New Roman"/>
          <w:sz w:val="32"/>
          <w:szCs w:val="32"/>
          <w:lang w:eastAsia="zh-TW"/>
        </w:rPr>
      </w:pPr>
      <w:r w:rsidRPr="006A0843">
        <w:rPr>
          <w:rFonts w:ascii="Times New Roman" w:eastAsia="華康細圓體" w:hAnsi="Times New Roman"/>
          <w:sz w:val="32"/>
          <w:szCs w:val="32"/>
          <w:lang w:eastAsia="zh-TW"/>
        </w:rPr>
        <w:t>我國廠商對西班牙投資統計</w:t>
      </w:r>
      <w:bookmarkStart w:id="22" w:name="OLE_LINK6"/>
      <w:bookmarkEnd w:id="22"/>
    </w:p>
    <w:p w:rsidR="00893E63" w:rsidRPr="006A0843" w:rsidRDefault="0097732B" w:rsidP="009F7B53">
      <w:pPr>
        <w:pStyle w:val="af5"/>
        <w:spacing w:beforeLines="100" w:before="514"/>
        <w:ind w:left="720" w:hangingChars="300" w:hanging="720"/>
        <w:jc w:val="left"/>
        <w:rPr>
          <w:rFonts w:ascii="Times New Roman" w:eastAsia="華康細圓體" w:hAnsi="Times New Roman"/>
          <w:lang w:eastAsia="zh-TW"/>
        </w:rPr>
      </w:pPr>
      <w:r w:rsidRPr="006A0843">
        <w:rPr>
          <w:rFonts w:ascii="Times New Roman" w:eastAsia="華康細圓體" w:hAnsi="Times New Roman"/>
          <w:lang w:eastAsia="zh-TW"/>
        </w:rPr>
        <w:t>（二）</w:t>
      </w:r>
      <w:r w:rsidR="00934A6C" w:rsidRPr="006A0843">
        <w:rPr>
          <w:rFonts w:ascii="Times New Roman" w:eastAsia="華康細圓體" w:hAnsi="Times New Roman"/>
          <w:lang w:eastAsia="zh-TW"/>
        </w:rPr>
        <w:t>西班牙工業、貿易暨觀光部統計資料</w:t>
      </w:r>
    </w:p>
    <w:p w:rsidR="00007953" w:rsidRPr="006A0843" w:rsidRDefault="00007953" w:rsidP="00893E63">
      <w:pPr>
        <w:pStyle w:val="af5"/>
        <w:rPr>
          <w:lang w:eastAsia="zh-TW"/>
        </w:rPr>
      </w:pPr>
      <w:r w:rsidRPr="006A0843">
        <w:rPr>
          <w:rFonts w:hint="eastAsia"/>
          <w:lang w:eastAsia="zh-TW"/>
        </w:rPr>
        <w:t>年度別統計表</w:t>
      </w:r>
    </w:p>
    <w:tbl>
      <w:tblPr>
        <w:tblW w:w="5000" w:type="pct"/>
        <w:jc w:val="center"/>
        <w:tblLayout w:type="fixed"/>
        <w:tblCellMar>
          <w:left w:w="10" w:type="dxa"/>
          <w:right w:w="10" w:type="dxa"/>
        </w:tblCellMar>
        <w:tblLook w:val="04A0" w:firstRow="1" w:lastRow="0" w:firstColumn="1" w:lastColumn="0" w:noHBand="0" w:noVBand="1"/>
      </w:tblPr>
      <w:tblGrid>
        <w:gridCol w:w="3574"/>
        <w:gridCol w:w="1843"/>
        <w:gridCol w:w="3147"/>
      </w:tblGrid>
      <w:tr w:rsidR="006A0843" w:rsidRPr="006A0843" w:rsidTr="00934A6C">
        <w:trPr>
          <w:trHeight w:val="510"/>
          <w:jc w:val="center"/>
        </w:trPr>
        <w:tc>
          <w:tcPr>
            <w:tcW w:w="3574" w:type="dxa"/>
            <w:tcBorders>
              <w:top w:val="double" w:sz="4"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年度</w:t>
            </w:r>
          </w:p>
        </w:tc>
        <w:tc>
          <w:tcPr>
            <w:tcW w:w="1843" w:type="dxa"/>
            <w:tcBorders>
              <w:top w:val="double" w:sz="4"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件數</w:t>
            </w:r>
          </w:p>
        </w:tc>
        <w:tc>
          <w:tcPr>
            <w:tcW w:w="3147" w:type="dxa"/>
            <w:tcBorders>
              <w:top w:val="double" w:sz="4"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金額（千歐元）</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2007</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321</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2008</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1,597</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2009</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524</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2010</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23</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2011</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5</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2012</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5,030</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2013</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2,163</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2014</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13,640</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snapToGrid w:val="0"/>
              <w:ind w:firstLine="0"/>
              <w:jc w:val="center"/>
            </w:pPr>
            <w:r w:rsidRPr="006A0843">
              <w:t>2015</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5,701</w:t>
            </w:r>
            <w:bookmarkStart w:id="23" w:name="_Hlk426723112"/>
            <w:bookmarkEnd w:id="23"/>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2016</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500</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2017</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2,671</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2018</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rPr>
                <w:szCs w:val="24"/>
              </w:rPr>
            </w:pPr>
            <w:r w:rsidRPr="006A0843">
              <w:rPr>
                <w:szCs w:val="24"/>
              </w:rPr>
              <w:t>9</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2019</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rPr>
                <w:szCs w:val="24"/>
              </w:rPr>
            </w:pPr>
            <w:r w:rsidRPr="006A0843">
              <w:rPr>
                <w:szCs w:val="24"/>
              </w:rPr>
              <w:t>4,490</w:t>
            </w:r>
          </w:p>
        </w:tc>
      </w:tr>
      <w:tr w:rsidR="006A0843" w:rsidRPr="006A0843" w:rsidTr="00934A6C">
        <w:trPr>
          <w:trHeight w:val="510"/>
          <w:jc w:val="center"/>
        </w:trPr>
        <w:tc>
          <w:tcPr>
            <w:tcW w:w="3574"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2020</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rPr>
                <w:szCs w:val="24"/>
              </w:rPr>
            </w:pPr>
            <w:r w:rsidRPr="006A0843">
              <w:rPr>
                <w:szCs w:val="24"/>
              </w:rPr>
              <w:t>2,933.71</w:t>
            </w:r>
          </w:p>
        </w:tc>
      </w:tr>
      <w:tr w:rsidR="006A0843" w:rsidRPr="006A0843" w:rsidTr="00934A6C">
        <w:trPr>
          <w:trHeight w:val="510"/>
          <w:jc w:val="center"/>
        </w:trPr>
        <w:tc>
          <w:tcPr>
            <w:tcW w:w="3574" w:type="dxa"/>
            <w:tcBorders>
              <w:top w:val="single" w:sz="6" w:space="0" w:color="000000"/>
              <w:left w:val="double" w:sz="4" w:space="0" w:color="000000"/>
              <w:bottom w:val="single" w:sz="4"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2021</w:t>
            </w:r>
          </w:p>
        </w:tc>
        <w:tc>
          <w:tcPr>
            <w:tcW w:w="1843" w:type="dxa"/>
            <w:tcBorders>
              <w:top w:val="single" w:sz="6" w:space="0" w:color="000000"/>
              <w:left w:val="single" w:sz="6" w:space="0" w:color="000000"/>
              <w:bottom w:val="single" w:sz="4"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single" w:sz="4"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rPr>
                <w:szCs w:val="24"/>
              </w:rPr>
            </w:pPr>
            <w:r w:rsidRPr="006A0843">
              <w:rPr>
                <w:szCs w:val="24"/>
              </w:rPr>
              <w:t>5.84</w:t>
            </w:r>
          </w:p>
        </w:tc>
      </w:tr>
      <w:tr w:rsidR="006A0843" w:rsidRPr="006A0843" w:rsidTr="00934A6C">
        <w:trPr>
          <w:trHeight w:val="510"/>
          <w:jc w:val="center"/>
        </w:trPr>
        <w:tc>
          <w:tcPr>
            <w:tcW w:w="3574" w:type="dxa"/>
            <w:tcBorders>
              <w:top w:val="single" w:sz="4" w:space="0" w:color="000000"/>
              <w:left w:val="double" w:sz="4"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2022</w:t>
            </w:r>
          </w:p>
        </w:tc>
        <w:tc>
          <w:tcPr>
            <w:tcW w:w="1843" w:type="dxa"/>
            <w:tcBorders>
              <w:top w:val="single" w:sz="4" w:space="0" w:color="000000"/>
              <w:left w:val="single" w:sz="6"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4" w:space="0" w:color="000000"/>
              <w:left w:val="single" w:sz="6" w:space="0" w:color="000000"/>
              <w:bottom w:val="double" w:sz="4"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rPr>
                <w:szCs w:val="24"/>
              </w:rPr>
            </w:pPr>
            <w:r w:rsidRPr="006A0843">
              <w:rPr>
                <w:szCs w:val="24"/>
              </w:rPr>
              <w:t xml:space="preserve">87.84 </w:t>
            </w:r>
          </w:p>
        </w:tc>
      </w:tr>
      <w:tr w:rsidR="006A0843" w:rsidRPr="006A0843" w:rsidTr="00934A6C">
        <w:trPr>
          <w:trHeight w:val="510"/>
          <w:jc w:val="center"/>
        </w:trPr>
        <w:tc>
          <w:tcPr>
            <w:tcW w:w="3574" w:type="dxa"/>
            <w:tcBorders>
              <w:top w:val="single" w:sz="6" w:space="0" w:color="000000"/>
              <w:left w:val="double" w:sz="4"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w:t>
            </w:r>
            <w:r w:rsidRPr="006A0843">
              <w:t>1993-202</w:t>
            </w:r>
            <w:r w:rsidR="00207CA2" w:rsidRPr="006A0843">
              <w:rPr>
                <w:rFonts w:hint="eastAsia"/>
              </w:rPr>
              <w:t>2</w:t>
            </w:r>
            <w:r w:rsidRPr="006A0843">
              <w:t>年度）總計</w:t>
            </w:r>
          </w:p>
        </w:tc>
        <w:tc>
          <w:tcPr>
            <w:tcW w:w="1843" w:type="dxa"/>
            <w:tcBorders>
              <w:top w:val="single" w:sz="6" w:space="0" w:color="000000"/>
              <w:left w:val="single" w:sz="6"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pPr>
            <w:r w:rsidRPr="006A0843">
              <w:t>n/a</w:t>
            </w:r>
          </w:p>
        </w:tc>
        <w:tc>
          <w:tcPr>
            <w:tcW w:w="3147" w:type="dxa"/>
            <w:tcBorders>
              <w:top w:val="single" w:sz="6" w:space="0" w:color="000000"/>
              <w:left w:val="single" w:sz="6" w:space="0" w:color="000000"/>
              <w:bottom w:val="double" w:sz="4" w:space="0" w:color="000000"/>
              <w:right w:val="double" w:sz="4" w:space="0" w:color="000000"/>
            </w:tcBorders>
            <w:shd w:val="clear" w:color="auto" w:fill="auto"/>
            <w:tcMar>
              <w:top w:w="0" w:type="dxa"/>
              <w:left w:w="30" w:type="dxa"/>
              <w:bottom w:w="0" w:type="dxa"/>
              <w:right w:w="30" w:type="dxa"/>
            </w:tcMar>
            <w:vAlign w:val="center"/>
          </w:tcPr>
          <w:p w:rsidR="00934A6C" w:rsidRPr="006A0843" w:rsidRDefault="00934A6C" w:rsidP="00D653F7">
            <w:pPr>
              <w:pStyle w:val="af3"/>
              <w:snapToGrid w:val="0"/>
              <w:ind w:left="945" w:right="1567" w:hanging="709"/>
              <w:jc w:val="right"/>
            </w:pPr>
            <w:r w:rsidRPr="006A0843">
              <w:rPr>
                <w:szCs w:val="24"/>
              </w:rPr>
              <w:t>47,810.84</w:t>
            </w:r>
          </w:p>
        </w:tc>
      </w:tr>
    </w:tbl>
    <w:p w:rsidR="00AE027A" w:rsidRPr="006A0843" w:rsidRDefault="00934A6C" w:rsidP="009F7B53">
      <w:pPr>
        <w:pStyle w:val="af3"/>
        <w:jc w:val="left"/>
        <w:rPr>
          <w:lang w:val="es-ES"/>
        </w:rPr>
      </w:pPr>
      <w:r w:rsidRPr="006A0843">
        <w:rPr>
          <w:spacing w:val="-4"/>
        </w:rPr>
        <w:t>資料來源：西班牙工業、貿易暨觀光部</w:t>
      </w:r>
      <w:r w:rsidRPr="006A0843">
        <w:rPr>
          <w:spacing w:val="-4"/>
        </w:rPr>
        <w:t>Ministerio de Industria, Comercio y Turismo</w:t>
      </w:r>
    </w:p>
    <w:p w:rsidR="00AE027A" w:rsidRPr="006A0843" w:rsidRDefault="00AE027A" w:rsidP="008E5F1A">
      <w:pPr>
        <w:widowControl/>
        <w:overflowPunct/>
        <w:autoSpaceDE/>
        <w:autoSpaceDN/>
        <w:ind w:firstLine="0"/>
        <w:jc w:val="left"/>
        <w:rPr>
          <w:kern w:val="0"/>
          <w:szCs w:val="20"/>
          <w:lang w:val="es-ES" w:eastAsia="zh-TW"/>
        </w:rPr>
      </w:pPr>
    </w:p>
    <w:p w:rsidR="00A85EBF" w:rsidRPr="006A0843" w:rsidRDefault="00A85EBF" w:rsidP="008E5F1A">
      <w:pPr>
        <w:widowControl/>
        <w:overflowPunct/>
        <w:autoSpaceDE/>
        <w:autoSpaceDN/>
        <w:ind w:firstLine="0"/>
        <w:jc w:val="left"/>
        <w:rPr>
          <w:kern w:val="0"/>
          <w:szCs w:val="20"/>
          <w:lang w:val="es-ES" w:eastAsia="zh-TW"/>
        </w:rPr>
        <w:sectPr w:rsidR="00A85EBF" w:rsidRPr="006A0843">
          <w:headerReference w:type="default" r:id="rId54"/>
          <w:headerReference w:type="first" r:id="rId55"/>
          <w:footerReference w:type="first" r:id="rId56"/>
          <w:pgSz w:w="11906" w:h="16838"/>
          <w:pgMar w:top="2268" w:right="1701" w:bottom="1701" w:left="1701" w:header="1134" w:footer="851" w:gutter="0"/>
          <w:cols w:space="720"/>
          <w:docGrid w:type="lines" w:linePitch="514" w:charSpace="-820"/>
        </w:sectPr>
      </w:pPr>
    </w:p>
    <w:p w:rsidR="00007953" w:rsidRPr="006A0843" w:rsidRDefault="00007953" w:rsidP="008E5F1A">
      <w:pPr>
        <w:pageBreakBefore/>
        <w:ind w:firstLine="0"/>
        <w:sectPr w:rsidR="00007953" w:rsidRPr="006A0843">
          <w:headerReference w:type="even" r:id="rId57"/>
          <w:headerReference w:type="default" r:id="rId58"/>
          <w:footerReference w:type="even" r:id="rId59"/>
          <w:footerReference w:type="default" r:id="rId60"/>
          <w:headerReference w:type="first" r:id="rId61"/>
          <w:footerReference w:type="first" r:id="rId62"/>
          <w:pgSz w:w="11906" w:h="16838"/>
          <w:pgMar w:top="2268" w:right="1701" w:bottom="1701" w:left="1701" w:header="1134" w:footer="851" w:gutter="0"/>
          <w:cols w:space="720"/>
          <w:docGrid w:type="lines" w:linePitch="514" w:charSpace="-820"/>
        </w:sectPr>
      </w:pPr>
    </w:p>
    <w:p w:rsidR="00007953" w:rsidRPr="006A0843" w:rsidRDefault="00313CCE" w:rsidP="008E5F1A">
      <w:pPr>
        <w:ind w:firstLine="0"/>
      </w:pPr>
      <w:r w:rsidRPr="006A0843">
        <w:rPr>
          <w:noProof/>
          <w:lang w:eastAsia="zh-TW"/>
        </w:rPr>
        <mc:AlternateContent>
          <mc:Choice Requires="wps">
            <w:drawing>
              <wp:anchor distT="72390" distB="72390" distL="72390" distR="72390" simplePos="0" relativeHeight="251658752" behindDoc="0" locked="0" layoutInCell="1" allowOverlap="1" wp14:anchorId="28FAF2C0" wp14:editId="3E3F7AFB">
                <wp:simplePos x="0" y="0"/>
                <wp:positionH relativeFrom="column">
                  <wp:posOffset>-318135</wp:posOffset>
                </wp:positionH>
                <wp:positionV relativeFrom="paragraph">
                  <wp:posOffset>6525895</wp:posOffset>
                </wp:positionV>
                <wp:extent cx="6069330" cy="2251075"/>
                <wp:effectExtent l="0" t="0" r="762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5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7CA2" w:rsidRPr="004B4040" w:rsidRDefault="00207CA2" w:rsidP="00207CA2">
                            <w:pPr>
                              <w:snapToGrid w:val="0"/>
                              <w:ind w:firstLine="0"/>
                              <w:rPr>
                                <w:rFonts w:ascii="華康新特黑體" w:eastAsia="華康新特黑體"/>
                                <w:lang w:eastAsia="zh-TW"/>
                              </w:rPr>
                            </w:pPr>
                            <w:r>
                              <w:rPr>
                                <w:rFonts w:ascii="華康新特黑體" w:eastAsia="華康新特黑體" w:hint="eastAsia"/>
                                <w:lang w:eastAsia="zh-TW"/>
                              </w:rPr>
                              <w:t>經濟部投資促進司</w:t>
                            </w:r>
                          </w:p>
                          <w:p w:rsidR="00207CA2" w:rsidRPr="004B4040" w:rsidRDefault="00207CA2" w:rsidP="00207CA2">
                            <w:pPr>
                              <w:snapToGrid w:val="0"/>
                              <w:ind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207CA2" w:rsidRPr="004B4040" w:rsidRDefault="00207CA2" w:rsidP="00207CA2">
                            <w:pPr>
                              <w:snapToGrid w:val="0"/>
                              <w:ind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207CA2" w:rsidRPr="004B4040" w:rsidRDefault="00207CA2" w:rsidP="00207CA2">
                            <w:pPr>
                              <w:snapToGrid w:val="0"/>
                              <w:ind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207CA2" w:rsidRPr="004B4040" w:rsidRDefault="00207CA2" w:rsidP="00207CA2">
                            <w:pPr>
                              <w:snapToGrid w:val="0"/>
                              <w:ind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D653F7" w:rsidRDefault="00207CA2" w:rsidP="00207CA2">
                            <w:pPr>
                              <w:snapToGrid w:val="0"/>
                              <w:ind w:firstLine="0"/>
                              <w:rPr>
                                <w:rFonts w:ascii="華康中黑體(P)" w:eastAsia="華康中黑體(P)" w:hAnsi="華康中黑體(P)" w:cs="Arial"/>
                                <w:sz w:val="20"/>
                                <w:szCs w:val="20"/>
                                <w:lang w:eastAsia="zh-TW"/>
                              </w:rPr>
                            </w:pPr>
                            <w:r w:rsidRPr="004B4040">
                              <w:rPr>
                                <w:rFonts w:ascii="華康中黑體(P)" w:eastAsia="華康中黑體(P)" w:hAnsi="Arial" w:cs="Arial" w:hint="eastAsia"/>
                                <w:sz w:val="20"/>
                                <w:szCs w:val="20"/>
                              </w:rPr>
                              <w:t>電子信箱：</w:t>
                            </w:r>
                            <w:r w:rsidR="006A0843">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D653F7" w:rsidRPr="000C69EF" w:rsidRDefault="00D653F7">
                            <w:pPr>
                              <w:snapToGrid w:val="0"/>
                              <w:ind w:firstLine="0"/>
                              <w:rPr>
                                <w:lang w:eastAsia="zh-T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8" type="#_x0000_t202" style="position:absolute;left:0;text-align:left;margin-left:-25.05pt;margin-top:513.85pt;width:477.9pt;height:177.25pt;z-index:251658752;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kZ2hwIAABgFAAAOAAAAZHJzL2Uyb0RvYy54bWysVG1v2yAQ/j5p/wHxPfVL7SS24lRNu0yT&#10;uhep3Q8ggGM0DB6Q2F21/74DJ2m6F2ma5g8YuOO55+4eWFwNrUR7bqzQqsLJRYwRV1QzobYV/vyw&#10;nswxso4oRqRWvMKP3OKr5etXi74reaobLRk3CECULfuuwo1zXRlFlja8JfZCd1yBsdamJQ6WZhsx&#10;Q3pAb2WUxvE06rVhndGUWwu7t6MRLwN+XXPqPta15Q7JCgM3F0YTxo0fo+WClFtDukbQAw3yDyxa&#10;IhQEPUHdEkfQzohfoFpBjba6dhdUt5Gua0F5yAGySeKfsrlvSMdDLlAc253KZP8fLP2w/2SQYBXO&#10;oTyKtNCjBz44tNIDmvny9J0tweu+Az83wDa0OaRquztNv1ik9E1D1JZfG6P7hhMG9BJ/Mjo7OuJY&#10;D7Lp32sGYcjO6QA01Kb1tYNqIEAHHo+n1ngqFDan8bS4vAQTBVua5kk8y0MMUh6Pd8a6t1y3yE8q&#10;bKD3AZ7s76zzdEh5dPHRrJaCrYWUYWG2mxtp0J6ATtbhO6C/cJPKOyvtj42I4w6whBje5vmGvj8V&#10;SZrFq7SYrKfz2SRbZ/mkmMXzSZwUq2IaZ0V2u/7uCSZZ2QjGuLoTih81mGR/1+PDbRjVE1SI+goX&#10;eZqPPfpjknH4fpdkKxxcSSnaCs9PTqT0nX2jGKRNSkeEHOfRS/qhylCD4z9UJejAt34UgRs2Q1Bc&#10;6qN7jWw0ewRhGA1tgxbDcwKTRptvGPVwNStsv+6I4RjJdwrEVSRZBm4uLLJ8lsLCnFs25xaiKEBV&#10;2GE0Tm/ceP93nRHbBiKNclb6GgRZiyCVZ1YHGcP1Czkdngp/v8/Xwev5QVv+AAAA//8DAFBLAwQU&#10;AAYACAAAACEA38eg0eAAAAANAQAADwAAAGRycy9kb3ducmV2LnhtbEyPwU7DMBBE70j8g7VIXFBr&#10;N5CmDXEqQAJxbekHbGI3iYjXUew26d+znOC2uzOafVPsZteLix1D50nDaqlAWKq96ajRcPx6X2xA&#10;hIhksPdkNVxtgF15e1NgbvxEe3s5xEZwCIUcNbQxDrmUoW6tw7D0gyXWTn50GHkdG2lGnDjc9TJR&#10;ai0ddsQfWhzsW2vr78PZaTh9Tg/pdqo+4jHbP61fscsqf9X6/m5+eQYR7Rz/zPCLz+hQMlPlz2SC&#10;6DUsUrViKwsqyTIQbNmqlIeKT4+bJAFZFvJ/i/IHAAD//wMAUEsBAi0AFAAGAAgAAAAhALaDOJL+&#10;AAAA4QEAABMAAAAAAAAAAAAAAAAAAAAAAFtDb250ZW50X1R5cGVzXS54bWxQSwECLQAUAAYACAAA&#10;ACEAOP0h/9YAAACUAQAACwAAAAAAAAAAAAAAAAAvAQAAX3JlbHMvLnJlbHNQSwECLQAUAAYACAAA&#10;ACEAbZJGdocCAAAYBQAADgAAAAAAAAAAAAAAAAAuAgAAZHJzL2Uyb0RvYy54bWxQSwECLQAUAAYA&#10;CAAAACEA38eg0eAAAAANAQAADwAAAAAAAAAAAAAAAADhBAAAZHJzL2Rvd25yZXYueG1sUEsFBgAA&#10;AAAEAAQA8wAAAO4FAAAAAA==&#10;" stroked="f">
                <v:textbox>
                  <w:txbxContent>
                    <w:p w:rsidR="00207CA2" w:rsidRPr="004B4040" w:rsidRDefault="00207CA2" w:rsidP="00207CA2">
                      <w:pPr>
                        <w:snapToGrid w:val="0"/>
                        <w:ind w:firstLine="0"/>
                        <w:rPr>
                          <w:rFonts w:ascii="華康新特黑體" w:eastAsia="華康新特黑體"/>
                          <w:lang w:eastAsia="zh-TW"/>
                        </w:rPr>
                      </w:pPr>
                      <w:r>
                        <w:rPr>
                          <w:rFonts w:ascii="華康新特黑體" w:eastAsia="華康新特黑體" w:hint="eastAsia"/>
                          <w:lang w:eastAsia="zh-TW"/>
                        </w:rPr>
                        <w:t>經濟部投資促進司</w:t>
                      </w:r>
                    </w:p>
                    <w:p w:rsidR="00207CA2" w:rsidRPr="004B4040" w:rsidRDefault="00207CA2" w:rsidP="00207CA2">
                      <w:pPr>
                        <w:snapToGrid w:val="0"/>
                        <w:ind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207CA2" w:rsidRPr="004B4040" w:rsidRDefault="00207CA2" w:rsidP="00207CA2">
                      <w:pPr>
                        <w:snapToGrid w:val="0"/>
                        <w:ind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207CA2" w:rsidRPr="004B4040" w:rsidRDefault="00207CA2" w:rsidP="00207CA2">
                      <w:pPr>
                        <w:snapToGrid w:val="0"/>
                        <w:ind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207CA2" w:rsidRPr="004B4040" w:rsidRDefault="00207CA2" w:rsidP="00207CA2">
                      <w:pPr>
                        <w:snapToGrid w:val="0"/>
                        <w:ind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D653F7" w:rsidRDefault="00207CA2" w:rsidP="00207CA2">
                      <w:pPr>
                        <w:snapToGrid w:val="0"/>
                        <w:ind w:firstLine="0"/>
                        <w:rPr>
                          <w:rFonts w:ascii="華康中黑體(P)" w:eastAsia="華康中黑體(P)" w:hAnsi="華康中黑體(P)" w:cs="Arial"/>
                          <w:sz w:val="20"/>
                          <w:szCs w:val="20"/>
                          <w:lang w:eastAsia="zh-TW"/>
                        </w:rPr>
                      </w:pPr>
                      <w:r w:rsidRPr="004B4040">
                        <w:rPr>
                          <w:rFonts w:ascii="華康中黑體(P)" w:eastAsia="華康中黑體(P)" w:hAnsi="Arial" w:cs="Arial" w:hint="eastAsia"/>
                          <w:sz w:val="20"/>
                          <w:szCs w:val="20"/>
                        </w:rPr>
                        <w:t>電子信箱：</w:t>
                      </w:r>
                      <w:r w:rsidR="006A0843">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D653F7" w:rsidRPr="000C69EF" w:rsidRDefault="00D653F7">
                      <w:pPr>
                        <w:snapToGrid w:val="0"/>
                        <w:ind w:firstLine="0"/>
                        <w:rPr>
                          <w:lang w:eastAsia="zh-TW"/>
                        </w:rPr>
                      </w:pPr>
                    </w:p>
                  </w:txbxContent>
                </v:textbox>
              </v:shape>
            </w:pict>
          </mc:Fallback>
        </mc:AlternateContent>
      </w:r>
      <w:r w:rsidR="00E7306A" w:rsidRPr="006A0843">
        <w:rPr>
          <w:noProof/>
          <w:lang w:eastAsia="zh-TW"/>
        </w:rPr>
        <w:drawing>
          <wp:anchor distT="0" distB="8255" distL="114300" distR="114300" simplePos="0" relativeHeight="251655680" behindDoc="1" locked="0" layoutInCell="1" allowOverlap="1" wp14:anchorId="3B5D8F37" wp14:editId="0F4C141D">
            <wp:simplePos x="0" y="0"/>
            <wp:positionH relativeFrom="column">
              <wp:posOffset>-1110615</wp:posOffset>
            </wp:positionH>
            <wp:positionV relativeFrom="paragraph">
              <wp:posOffset>-2049780</wp:posOffset>
            </wp:positionV>
            <wp:extent cx="7615555" cy="11330940"/>
            <wp:effectExtent l="0" t="0" r="4445" b="3810"/>
            <wp:wrapNone/>
            <wp:docPr id="4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615555" cy="11330940"/>
                    </a:xfrm>
                    <a:prstGeom prst="rect">
                      <a:avLst/>
                    </a:prstGeom>
                    <a:solidFill>
                      <a:srgbClr val="FFFFFF"/>
                    </a:solidFill>
                    <a:ln>
                      <a:noFill/>
                    </a:ln>
                  </pic:spPr>
                </pic:pic>
              </a:graphicData>
            </a:graphic>
          </wp:anchor>
        </w:drawing>
      </w:r>
      <w:r w:rsidR="00B37BB0" w:rsidRPr="006A0843">
        <w:rPr>
          <w:noProof/>
          <w:lang w:eastAsia="zh-TW"/>
        </w:rPr>
        <mc:AlternateContent>
          <mc:Choice Requires="wps">
            <w:drawing>
              <wp:anchor distT="0" distB="0" distL="114300" distR="114300" simplePos="0" relativeHeight="251657728" behindDoc="0" locked="0" layoutInCell="1" allowOverlap="1" wp14:anchorId="0B7E1A1D" wp14:editId="7FBC7876">
                <wp:simplePos x="0" y="0"/>
                <wp:positionH relativeFrom="column">
                  <wp:posOffset>-299720</wp:posOffset>
                </wp:positionH>
                <wp:positionV relativeFrom="paragraph">
                  <wp:posOffset>6527800</wp:posOffset>
                </wp:positionV>
                <wp:extent cx="6069330" cy="1885315"/>
                <wp:effectExtent l="0" t="0" r="0" b="635"/>
                <wp:wrapNone/>
                <wp:docPr id="5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9330" cy="18853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D653F7" w:rsidRDefault="00D653F7"/>
                          <w:p w:rsidR="00D653F7" w:rsidRDefault="00D653F7"/>
                          <w:p w:rsidR="00D653F7" w:rsidRDefault="00D653F7"/>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id="文字方塊 2" o:spid="_x0000_s1029" style="position:absolute;left:0;text-align:left;margin-left:-23.6pt;margin-top:514pt;width:477.9pt;height:148.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X2q+AIAAGQGAAAOAAAAZHJzL2Uyb0RvYy54bWysVV1u1DAQfkfiDpbf0yQbJ5tETavd7AYh&#10;FahUOIA3cTYRiR1st9mCeEbiAOWZA3AADtSeg7F3225bHhCwD9GMPZ75vvnbw+NN36ELJlUreIb9&#10;Aw8jxktRtXyd4XdvCyfGSGnKK9oJzjJ8yRQ+Pnr+7HAcUjYRjegqJhE44Sodhww3Wg+p66qyYT1V&#10;B2JgHC5rIXuqQZVrt5J0BO995048L3JHIatBipIpBaeL7SU+sv7rmpX6TV0rplGXYcCm7Vfa78p8&#10;3aNDmq4lHZq23MGgf4Gipy2HoHeuFlRTdC7bJ676tpRCiVoflKJ3RV23JbMcgI3vPWJz1tCBWS6Q&#10;HDXcpUn9P7fl64tTidoqw6GPEac91Ojm6sv1j283Vz+vv39FE5OicVApWJ4Np9KQVMOJKN8rxEXe&#10;UL5mMynF2DBaATDf2LsPHhhFwVO0Gl+JCgLQcy1stja17I1DyAPa2KJc3hWFbTQq4TDyoiQIoHYl&#10;3PlxHAZ+aGPQ9Pb5IJV+wUSPjJBhCVW37unFidIGDk1vTUw0Loq262zlO/7gAAy3J8y2zvY1TQEK&#10;iMbSgLJl/ZR4yTJexsQhk2jpEG+xcGZFTpyo8KfhIljk+cL/bFD4JG3aqmLcBL1tMZ/8WQl3zb5t&#10;jrsmU6JrK+POQFJyvco7iS4otHhhf7v07Jm5D2HYlACXR5T8CfHmk8QponjqkIKETjL1Ysfzk3kS&#10;eSQhi+IhpZOWs3+nhMYMJ+EktDXbA/2IW0CicEaecqOpFOe8svU0TbjcyZq23VbeY28Q/579rAi9&#10;KQliZzoNA4cES8+Zx0XuzHI/iqbLeT5fPiro0jaJ+vcE2DLsddwe3l2Me8jQorftaKfMDNZ2QPVm&#10;tbGTHJgcmaFbieoSxk4KGAoYIFjTIDRCfsRohJWXYfXhnEqGUfeSw+gmPiFmR1qFhNMJKHL/ZrV/&#10;Q3kJrjKsMdqKubZ71ZDhYgYjXrd2+O6RAAujwCqzfHZr1+zKfd1a3f85HP0CAAD//wMAUEsDBBQA&#10;BgAIAAAAIQByZg134QAAAA0BAAAPAAAAZHJzL2Rvd25yZXYueG1sTI/BTsMwEETvSPyDtUhcUGuT&#10;RiUNcSqExAUpQrSoZyd27UC8jmK3DX/PcoLjzjzNzlTb2Q/sbKbYB5RwvxTADHZB92glfOxfFgWw&#10;mBRqNQQ0Er5NhG19fVWpUocLvpvzLllGIRhLJcGlNJacx84Zr+IyjAbJO4bJq0TnZLme1IXC/cAz&#10;Idbcqx7pg1OjeXam+9qdvAQ83A2uXXG0r592H2bevOVNI+Xtzfz0CCyZOf3B8FufqkNNndpwQh3Z&#10;IGGRP2SEkiGyglYRshHFGlhL0irLN8Driv9fUf8AAAD//wMAUEsBAi0AFAAGAAgAAAAhALaDOJL+&#10;AAAA4QEAABMAAAAAAAAAAAAAAAAAAAAAAFtDb250ZW50X1R5cGVzXS54bWxQSwECLQAUAAYACAAA&#10;ACEAOP0h/9YAAACUAQAACwAAAAAAAAAAAAAAAAAvAQAAX3JlbHMvLnJlbHNQSwECLQAUAAYACAAA&#10;ACEA6H19qvgCAABkBgAADgAAAAAAAAAAAAAAAAAuAgAAZHJzL2Uyb0RvYy54bWxQSwECLQAUAAYA&#10;CAAAACEAcmYNd+EAAAANAQAADwAAAAAAAAAAAAAAAABSBQAAZHJzL2Rvd25yZXYueG1sUEsFBgAA&#10;AAAEAAQA8wAAAGAGAAAAAA==&#10;" filled="f" stroked="f" strokecolor="#3465a4">
                <v:stroke joinstyle="round"/>
                <v:textbox>
                  <w:txbxContent>
                    <w:p w:rsidR="00D653F7" w:rsidRDefault="00D653F7"/>
                    <w:p w:rsidR="00D653F7" w:rsidRDefault="00D653F7"/>
                    <w:p w:rsidR="00D653F7" w:rsidRDefault="00D653F7"/>
                  </w:txbxContent>
                </v:textbox>
              </v:rect>
            </w:pict>
          </mc:Fallback>
        </mc:AlternateContent>
      </w:r>
    </w:p>
    <w:sectPr w:rsidR="00007953" w:rsidRPr="006A0843" w:rsidSect="00F32176">
      <w:headerReference w:type="even" r:id="rId64"/>
      <w:headerReference w:type="default" r:id="rId65"/>
      <w:footerReference w:type="even" r:id="rId66"/>
      <w:footerReference w:type="default" r:id="rId67"/>
      <w:headerReference w:type="first" r:id="rId68"/>
      <w:footerReference w:type="first" r:id="rId69"/>
      <w:pgSz w:w="11906" w:h="16838"/>
      <w:pgMar w:top="2268" w:right="1701" w:bottom="1701" w:left="1701" w:header="1134" w:footer="851" w:gutter="0"/>
      <w:cols w:space="720"/>
      <w:docGrid w:type="lines" w:linePitch="514" w:charSpace="-8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3EF5" w:rsidRDefault="00CF3EF5">
      <w:r>
        <w:separator/>
      </w:r>
    </w:p>
    <w:p w:rsidR="00CF3EF5" w:rsidRDefault="00CF3EF5"/>
  </w:endnote>
  <w:endnote w:type="continuationSeparator" w:id="0">
    <w:p w:rsidR="00CF3EF5" w:rsidRDefault="00CF3EF5">
      <w:r>
        <w:continuationSeparator/>
      </w:r>
    </w:p>
    <w:p w:rsidR="00CF3EF5" w:rsidRDefault="00CF3E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Symbol">
    <w:panose1 w:val="05050102010706020507"/>
    <w:charset w:val="02"/>
    <w:family w:val="roman"/>
    <w:pitch w:val="variable"/>
    <w:sig w:usb0="00000000" w:usb1="10000000" w:usb2="00000000" w:usb3="00000000" w:csb0="80000000" w:csb1="00000000"/>
  </w:font>
  <w:font w:name="微軟正黑體">
    <w:panose1 w:val="020B0604030504040204"/>
    <w:charset w:val="88"/>
    <w:family w:val="swiss"/>
    <w:pitch w:val="variable"/>
    <w:sig w:usb0="00000087" w:usb1="288F4000" w:usb2="00000016" w:usb3="00000000" w:csb0="00100009" w:csb1="00000000"/>
  </w:font>
  <w:font w:name="Gungsuh">
    <w:panose1 w:val="02030600000101010101"/>
    <w:charset w:val="81"/>
    <w:family w:val="roman"/>
    <w:pitch w:val="variable"/>
    <w:sig w:usb0="B00002AF" w:usb1="69D77CFB" w:usb2="00000030" w:usb3="00000000" w:csb0="0008009F" w:csb1="00000000"/>
  </w:font>
  <w:font w:name="Courier New">
    <w:panose1 w:val="02070309020205020404"/>
    <w:charset w:val="00"/>
    <w:family w:val="modern"/>
    <w:notTrueType/>
    <w:pitch w:val="fixed"/>
    <w:sig w:usb0="00000003" w:usb1="00000000" w:usb2="00000000" w:usb3="00000000" w:csb0="00000001" w:csb1="00000000"/>
  </w:font>
  <w:font w:name="Liberation Sans">
    <w:panose1 w:val="020B0604020202020204"/>
    <w:charset w:val="00"/>
    <w:family w:val="swiss"/>
    <w:pitch w:val="variable"/>
    <w:sig w:usb0="E0000AFF" w:usb1="500078FF" w:usb2="00000021" w:usb3="00000000" w:csb0="000001BF" w:csb1="00000000"/>
  </w:font>
  <w:font w:name="Lucida Sans">
    <w:panose1 w:val="020B0602040502020204"/>
    <w:charset w:val="00"/>
    <w:family w:val="swiss"/>
    <w:pitch w:val="variable"/>
    <w:sig w:usb0="00000003" w:usb1="00000000" w:usb2="00000000" w:usb3="00000000" w:csb0="000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Times">
    <w:panose1 w:val="02020603060405020304"/>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Meiryo">
    <w:panose1 w:val="020B0604030504040204"/>
    <w:charset w:val="80"/>
    <w:family w:val="swiss"/>
    <w:pitch w:val="variable"/>
    <w:sig w:usb0="E10102FF" w:usb1="EAC7FFFF" w:usb2="00010012"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d"/>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ind w:right="7802"/>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d"/>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ind w:left="7800"/>
      <w:jc w:val="center"/>
      <w:rPr>
        <w:rFonts w:ascii="Footlight MT Light" w:hAnsi="Footlight MT Light"/>
        <w:i/>
        <w:iCs/>
        <w:sz w:val="32"/>
        <w:szCs w:val="32"/>
        <w:lang w:eastAsia="zh-TW"/>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d"/>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d"/>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ind w:left="240"/>
      <w:jc w:val="left"/>
      <w:rPr>
        <w:rFonts w:ascii="Footlight MT Light" w:hAnsi="Footlight MT Light"/>
        <w:i/>
        <w:iCs/>
        <w:sz w:val="32"/>
        <w:szCs w:val="32"/>
        <w:lang w:eastAsia="zh-TW" w:bidi="hi-I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d"/>
      <w:ind w:right="240"/>
      <w:jc w:val="right"/>
      <w:rPr>
        <w:rFonts w:ascii="Footlight MT Light" w:hAnsi="Footlight MT Light"/>
        <w:i/>
        <w:iCs/>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E9073F" w:rsidRDefault="00D653F7" w:rsidP="00E9073F">
    <w:pPr>
      <w:pStyle w:val="ab"/>
      <w:ind w:rightChars="3251" w:right="7802"/>
      <w:jc w:val="center"/>
    </w:pPr>
    <w:r>
      <w:rPr>
        <w:rFonts w:ascii="Footlight MT Light" w:hAnsi="Footlight MT Light"/>
        <w:i/>
        <w:iCs/>
        <w:noProof/>
        <w:sz w:val="32"/>
        <w:szCs w:val="32"/>
        <w:lang w:eastAsia="zh-TW" w:bidi="hi-IN"/>
      </w:rPr>
      <w:fldChar w:fldCharType="begin"/>
    </w:r>
    <w:r>
      <w:rPr>
        <w:rFonts w:ascii="Footlight MT Light" w:hAnsi="Footlight MT Light"/>
        <w:i/>
        <w:iCs/>
        <w:noProof/>
        <w:sz w:val="32"/>
        <w:szCs w:val="32"/>
        <w:lang w:eastAsia="zh-TW" w:bidi="hi-IN"/>
      </w:rPr>
      <w:instrText xml:space="preserve"> PAGE </w:instrText>
    </w:r>
    <w:r>
      <w:rPr>
        <w:rFonts w:ascii="Footlight MT Light" w:hAnsi="Footlight MT Light"/>
        <w:i/>
        <w:iCs/>
        <w:noProof/>
        <w:sz w:val="32"/>
        <w:szCs w:val="32"/>
        <w:lang w:eastAsia="zh-TW" w:bidi="hi-IN"/>
      </w:rPr>
      <w:fldChar w:fldCharType="separate"/>
    </w:r>
    <w:r w:rsidR="008D7AFD">
      <w:rPr>
        <w:rFonts w:ascii="Footlight MT Light" w:hAnsi="Footlight MT Light"/>
        <w:i/>
        <w:iCs/>
        <w:noProof/>
        <w:sz w:val="32"/>
        <w:szCs w:val="32"/>
        <w:lang w:eastAsia="zh-TW" w:bidi="hi-IN"/>
      </w:rPr>
      <w:t>84</w:t>
    </w:r>
    <w:r>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E9073F" w:rsidRDefault="00D653F7" w:rsidP="00E9073F">
    <w:pPr>
      <w:pStyle w:val="ab"/>
      <w:ind w:leftChars="3250" w:left="7800"/>
      <w:jc w:val="center"/>
    </w:pPr>
    <w:r>
      <w:rPr>
        <w:rFonts w:ascii="Footlight MT Light" w:hAnsi="Footlight MT Light"/>
        <w:i/>
        <w:iCs/>
        <w:noProof/>
        <w:sz w:val="32"/>
        <w:szCs w:val="32"/>
        <w:lang w:eastAsia="zh-TW"/>
      </w:rPr>
      <w:fldChar w:fldCharType="begin"/>
    </w:r>
    <w:r>
      <w:rPr>
        <w:rFonts w:ascii="Footlight MT Light" w:hAnsi="Footlight MT Light"/>
        <w:i/>
        <w:iCs/>
        <w:noProof/>
        <w:sz w:val="32"/>
        <w:szCs w:val="32"/>
        <w:lang w:eastAsia="zh-TW"/>
      </w:rPr>
      <w:instrText xml:space="preserve"> PAGE </w:instrText>
    </w:r>
    <w:r>
      <w:rPr>
        <w:rFonts w:ascii="Footlight MT Light" w:hAnsi="Footlight MT Light"/>
        <w:i/>
        <w:iCs/>
        <w:noProof/>
        <w:sz w:val="32"/>
        <w:szCs w:val="32"/>
        <w:lang w:eastAsia="zh-TW"/>
      </w:rPr>
      <w:fldChar w:fldCharType="separate"/>
    </w:r>
    <w:r w:rsidR="008D7AFD">
      <w:rPr>
        <w:rFonts w:ascii="Footlight MT Light" w:hAnsi="Footlight MT Light"/>
        <w:i/>
        <w:iCs/>
        <w:noProof/>
        <w:sz w:val="32"/>
        <w:szCs w:val="32"/>
        <w:lang w:eastAsia="zh-TW"/>
      </w:rPr>
      <w:t>83</w:t>
    </w:r>
    <w:r>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3EF5" w:rsidRDefault="00CF3EF5">
      <w:r>
        <w:separator/>
      </w:r>
    </w:p>
    <w:p w:rsidR="00CF3EF5" w:rsidRDefault="00CF3EF5"/>
  </w:footnote>
  <w:footnote w:type="continuationSeparator" w:id="0">
    <w:p w:rsidR="00CF3EF5" w:rsidRDefault="00CF3EF5">
      <w:r>
        <w:continuationSeparator/>
      </w:r>
    </w:p>
    <w:p w:rsidR="00CF3EF5" w:rsidRDefault="00CF3EF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E9073F" w:rsidRDefault="00D653F7" w:rsidP="00E9073F">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693056" behindDoc="1" locked="0" layoutInCell="1" allowOverlap="1" wp14:anchorId="391AF4C1" wp14:editId="5A2C66BB">
              <wp:simplePos x="0" y="0"/>
              <wp:positionH relativeFrom="column">
                <wp:posOffset>3769360</wp:posOffset>
              </wp:positionH>
              <wp:positionV relativeFrom="paragraph">
                <wp:posOffset>-50165</wp:posOffset>
              </wp:positionV>
              <wp:extent cx="1590040" cy="198120"/>
              <wp:effectExtent l="0" t="0" r="10160" b="11430"/>
              <wp:wrapNone/>
              <wp:docPr id="6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E9073F">
                          <w:pPr>
                            <w:snapToGrid w:val="0"/>
                            <w:ind w:firstLine="0"/>
                            <w:jc w:val="distribute"/>
                            <w:rPr>
                              <w:rFonts w:ascii="華康超黑體" w:eastAsia="華康超黑體"/>
                              <w:noProof/>
                              <w:sz w:val="32"/>
                              <w:szCs w:val="32"/>
                            </w:rPr>
                          </w:pPr>
                          <w:r>
                            <w:rPr>
                              <w:rFonts w:ascii="華康超黑體" w:eastAsia="華康超黑體" w:hint="eastAsia"/>
                              <w:lang w:eastAsia="zh-TW"/>
                            </w:rPr>
                            <w:t>經濟環境</w:t>
                          </w:r>
                        </w:p>
                        <w:p w:rsidR="00D653F7" w:rsidRDefault="00D653F7"/>
                        <w:p w:rsidR="00D653F7" w:rsidRDefault="00D653F7" w:rsidP="00E9073F">
                          <w:pPr>
                            <w:snapToGrid w:val="0"/>
                            <w:ind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left:0;text-align:left;margin-left:296.8pt;margin-top:-3.95pt;width:125.2pt;height:15.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k6usw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X&#10;UB5BOujRAxsNupUjCsN3tkBDrzOwu+/B0oyggEa7ZHV/J+k3jYRcN0Ts2I1ScmgYqSDA0L70nzyd&#10;cLQF2Q4fZQWOyN5IBzTWqrPVg3ogQIdIHk/NscFQ63KRBkEMKgq6ME3CyHXPJ9n8ulfavGeyQ1bI&#10;sYLmO3RyuNPGRkOy2cQ6E7LkbesI0IpnF2A43YBveGp1NgrXz59pkG6STRJ7cbTceHFQFN5NuY69&#10;ZRleLop3xXpdhL+s3zDOGl5VTFg3M7fC+M96d2T5xIoTu7RseWXhbEha7bbrVqEDAW6X7nM1B83Z&#10;zH8ehisC5PIipTCKg9so9cplcunFZbzw0ssg8YIwvU2XQZzGRfk8pTsu2L+nhIYcp4toMZHpHPSL&#10;3AL3vc6NZB03sD1a3uU4ORmRzFJwIyrXWkN4O8lPSmHDP5cC2j032hHWcnRiqxm3oxuOaJ6Drawe&#10;gcFKAsGAi7D5QGik+oHRAFskx/r7niiGUftBwBSAiZkFNQvbWSCCwtMcG4wmcW2m1bTvFd81gDzN&#10;mZA3MCk1dyS2IzVFcZwv2Awul+MWs6vn6b+zOu/a1W8AAAD//wMAUEsDBBQABgAIAAAAIQC42pRf&#10;3wAAAAkBAAAPAAAAZHJzL2Rvd25yZXYueG1sTI9BT4NAEIXvJv6HzZh4axdLxYIMTWP0ZGKkePC4&#10;sFMgZWeR3bb4711PepzMl/e+l29nM4gzTa63jHC3jEAQN1b33CJ8VC+LDQjnFWs1WCaEb3KwLa6v&#10;cpVpe+GSznvfihDCLlMInfdjJqVrOjLKLe1IHH4HOxnlwzm1Uk/qEsLNIFdRlEijeg4NnRrpqaPm&#10;uD8ZhN0nl8/911v9Xh7KvqrSiF+TI+Ltzbx7BOFp9n8w/OoHdSiCU21PrJ0YEO7TOAkowuIhBRGA&#10;zXodxtUIqzgGWeTy/4LiBwAA//8DAFBLAQItABQABgAIAAAAIQC2gziS/gAAAOEBAAATAAAAAAAA&#10;AAAAAAAAAAAAAABbQ29udGVudF9UeXBlc10ueG1sUEsBAi0AFAAGAAgAAAAhADj9If/WAAAAlAEA&#10;AAsAAAAAAAAAAAAAAAAALwEAAF9yZWxzLy5yZWxzUEsBAi0AFAAGAAgAAAAhAHDqTq6zAgAAswUA&#10;AA4AAAAAAAAAAAAAAAAALgIAAGRycy9lMm9Eb2MueG1sUEsBAi0AFAAGAAgAAAAhALjalF/fAAAA&#10;CQEAAA8AAAAAAAAAAAAAAAAADQUAAGRycy9kb3ducmV2LnhtbFBLBQYAAAAABAAEAPMAAAAZBgAA&#10;AAA=&#10;" filled="f" stroked="f">
              <v:textbox inset="0,0,0,0">
                <w:txbxContent>
                  <w:p w:rsidR="00D653F7" w:rsidRDefault="00D653F7" w:rsidP="00E9073F">
                    <w:pPr>
                      <w:snapToGrid w:val="0"/>
                      <w:ind w:firstLine="0"/>
                      <w:jc w:val="distribute"/>
                      <w:rPr>
                        <w:rFonts w:ascii="華康超黑體" w:eastAsia="華康超黑體"/>
                        <w:noProof/>
                        <w:sz w:val="32"/>
                        <w:szCs w:val="32"/>
                      </w:rPr>
                    </w:pPr>
                    <w:r>
                      <w:rPr>
                        <w:rFonts w:ascii="華康超黑體" w:eastAsia="華康超黑體" w:hint="eastAsia"/>
                        <w:lang w:eastAsia="zh-TW"/>
                      </w:rPr>
                      <w:t>經濟環境</w:t>
                    </w:r>
                  </w:p>
                  <w:p w:rsidR="00D653F7" w:rsidRDefault="00D653F7"/>
                  <w:p w:rsidR="00D653F7" w:rsidRDefault="00D653F7" w:rsidP="00E9073F">
                    <w:pPr>
                      <w:snapToGrid w:val="0"/>
                      <w:ind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4080" behindDoc="1" locked="0" layoutInCell="1" allowOverlap="1" wp14:anchorId="746DECDF" wp14:editId="38251827">
              <wp:simplePos x="0" y="0"/>
              <wp:positionH relativeFrom="column">
                <wp:posOffset>-1270</wp:posOffset>
              </wp:positionH>
              <wp:positionV relativeFrom="paragraph">
                <wp:posOffset>-78740</wp:posOffset>
              </wp:positionV>
              <wp:extent cx="3707130" cy="338455"/>
              <wp:effectExtent l="8255" t="35560" r="8890" b="35560"/>
              <wp:wrapNone/>
              <wp:docPr id="9"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4604217F" id="Freeform 26"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8mY+QQAACg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WYBafgCJNrIsVcARiVV4Tl2/BNS37qtUBPvui8j/7GFhMVlR&#10;Nz1g0Pb0qyjADD8OQofkaScP6kkgi5505J/PkS+fBpTDnzQJE0xBoBzWKE1ZFKm9F3w5Pp0f++Hn&#10;UmhL/PFLPxjlCrjScS+s9w9gZHdoQMSfFihEJxSlNLUynzHYweCUJWmEKhRR+hpHHByhUZgkPovU&#10;QeI4zXB42SJzcISRMCY+i5GDjMMs9hiMHRhhCaUk8pBOHCQNaUQ9FuGNPQeQRDSjsc8ipMwZGZEQ&#10;gnMxitiVhMSYkcxnEbvKEJKlXpsTaeKYRJHXpquNz8WJLglojb3mXGFMqnpoT6RJYgoh8kiDXW2y&#10;LIb4XI7kRJuUEQJp4UlxVxyAQfZetkkm6mQQ88xnk0zUwREAL7pJJuJkccRg88tuElecuReHuArZ&#10;cuGz6SqEkzAFLS/76SoUojiED4qjiOrCB8X8XDCIK9A80pVoHukqNItUhfH8os0jXYXmka5G80hX&#10;onmkq9E80pVoHvlhjeiHNYKGMBNPaDr7sa3wauw0+VNrWw1cIa6ONw/QIFXv6USvGpvqPNC9HrDt&#10;XIBTqw48mcBBAAXXTQf2fAtPJ3CIrYKPffEtPJvAIWwKnvicgZxyfYeIKHjmheMJXJV0hYd6bdr0&#10;G3comT5g2WIvXei+rkPY8sVewpRNH7CMoZb6XIqmD1jO2E96qq+qlIo0lEHfDq8UtqShyPkemGqs&#10;ipzeYULaJIfNPglH2teHWRkgOMxu1SaQjXxQSTteotMq0EcgVMGFDfJBPJYPQkOGlzMZyUZiL+tN&#10;6+Kg7hpKJNYlEjwbAeNvpw3SFBtg9h4ug0oAlOEMZmM0Ghp/rcEsg3IJwJTM4hhWvRRwNH4PmEFd&#10;A6CeAbxEGEnNvvZ06AdCe9f2cDQm4Mhg/DVMGEtMpjJ4iUxajIDx1wLhpGSosHdwiUnM90QxaQCU&#10;STymvNkRSKms0eftc/rAn+6ZuxWbuml0hjWtSqosIuZ96kVTF2pR5VMv99u7RqJHrgYu/bHOT2BS&#10;HNtCG6tKXtzb64HXjbnWYVb2YECwyaxGBT1Rfc/C7D69T9kVI/H9FQvX66vPmzt2FW9wEq3p+u5u&#10;jf9Rrzpmy6ouirJV3o3THWYfm57snGnmsvN8N2ExIbvRn7dkF1M3dJCBy/ir2elRSk1PZtzaiuIZ&#10;JikpzLgK4zVcVEL+HaATjKqroP/ryGUZoOaXFmbBDDMGGTDoGxYlqk5Jd2XrrvA2B1OrYAigi6nL&#10;u8HMw8dO1vsKdjKlvhWfYYLb1WrQ0v4Zr+wNjKOagR2d1bzr3mvUy4B/+y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BjHyZj5BAAAKB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2032" behindDoc="1" locked="0" layoutInCell="1" allowOverlap="1" wp14:anchorId="021C74A7" wp14:editId="18B3CE09">
              <wp:simplePos x="0" y="0"/>
              <wp:positionH relativeFrom="column">
                <wp:posOffset>3709670</wp:posOffset>
              </wp:positionH>
              <wp:positionV relativeFrom="paragraph">
                <wp:posOffset>35560</wp:posOffset>
              </wp:positionV>
              <wp:extent cx="1714500" cy="113665"/>
              <wp:effectExtent l="0" t="0" r="0" b="635"/>
              <wp:wrapNone/>
              <wp:docPr id="6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224E2952" id="Rectangle 112" o:spid="_x0000_s1026" style="position:absolute;margin-left:292.1pt;margin-top:2.8pt;width:135pt;height:8.9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7jM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Wn&#10;GUaatlCjj5A1qrdKIEKykKG+cyU4PnT3NsToujvDvjikzbIBP3FjrekbQTnwIsE/eXYgLBwcRZv+&#10;neGAT3fexGQdatsGQEgDOsSaPJ5rIg4eMdgkM5JPUigdAxshr6bTSbyClqfTnXX+jTAtCpMKW2Af&#10;0en+zvnAhpYnl8jeKMnXUqm4sNvNUlm0p6CPZRr+R3R36aZ0cNYmHBsQhx0gCXcEW6Ab6/2tIFme&#10;3mbFaD2dz0b5Op+Milk6H6WkuC2maV7kq/X3QJDkZSM5F/pOanHSHsn/rrbHLhhUE9WH+goXk2wS&#10;Y3/G3l0Gmcbfn4JspYdWVLKt8PzsRMtQ2NeaQ9i09FSqYZ48px+zDDk4fWNWogxC5QcFbQx/BBVY&#10;A0WCesKjAZPG2CeMemjACruvO2oFRuqtBiUVJM9Dx8ZFPpllsLCXls2lhWoGUBX2GA3TpR+6fNdZ&#10;uW3gJhITo80NqK+WURhBmQOro2ahyWIExwchdPHlOnr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2f7jMfwIAAP4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1661A8" w:rsidRDefault="00D653F7" w:rsidP="00D266CB">
    <w:pPr>
      <w:snapToGrid w:val="0"/>
      <w:ind w:leftChars="2500" w:left="6000" w:rightChars="50" w:right="12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698176" behindDoc="1" locked="0" layoutInCell="1" allowOverlap="1" wp14:anchorId="08120654" wp14:editId="3689796A">
              <wp:simplePos x="0" y="0"/>
              <wp:positionH relativeFrom="column">
                <wp:posOffset>-13335</wp:posOffset>
              </wp:positionH>
              <wp:positionV relativeFrom="paragraph">
                <wp:posOffset>-78740</wp:posOffset>
              </wp:positionV>
              <wp:extent cx="3090545" cy="338455"/>
              <wp:effectExtent l="5715" t="35560" r="8890" b="35560"/>
              <wp:wrapNone/>
              <wp:docPr id="8"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4BA3D173" id="Freeform 24"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ph59gQAACgQAAAOAAAAZHJzL2Uyb0RvYy54bWysV9tu4zYQfS/QfyD0WCCReNGFRpzFIo6L&#10;Att2gU0/gJZkS6gsqpQcZ1v03zukKIeKl2pQ1A+WZB4N58wZz3DuPrwcG/Rcqr6W7TrAt1GAyjaX&#10;Rd0e1sFvT9ubLED9INpCNLIt18HXsg8+3H//3d25W5VEVrIpSoXASNuvzt06qIahW4Vhn1flUfS3&#10;sitbWNxLdRQDPKpDWChxBuvHJiRRlIRnqYpOybzse/h1My4G98b+fl/mw6/7fV8OqFkH4NtgvpX5&#10;3unv8P5OrA5KdFWdWzfEf/DiKOoWNr2Y2ohBoJOqr0wd61zJXu6H21weQ7nf13lpOAAbHL1h86US&#10;XWm4QHD67hKm/v8zm//y/FmhulgHIFQrjiDRVpWlDjgiTIfn3PUrQH3pPitNsO8+yfz3HhbC2Yp+&#10;6AGDduefZQFmxGmQJiQve3XUbwJZ9GIi//US+fJlQDn8SCMexSwOUA5rlGYsjvXeoVhNb+enfvix&#10;lMaSeP7UD6NyBdyZuBfW+ydQeX9sQMQfQhShM2JZklqZLxjsYHCS0DRCFYopfYsjLi6lDGexxyJ1&#10;kUnGsccic3FZxCLqswjBuPBIIp54DCYODNxLUuYjnTpICvtSj0VIhMvGmBOSZj6L3EHGJPJFEbuS&#10;YM7TFKLjEcZVhhCeeW260pCIxRyQHpuuNh7O2NWF4CjhEB2POVeYMVW/nTzYlYZgBjZ9WmNXG84T&#10;HntMutoQQkBur0lXHJKA3h7qxFWHUExp5LNJZurgmPtMzsShLMsSr0lXHLzwx4Fi9JqWtlx4FCKu&#10;QjiNMuwJJ3EVilASwQclcUyTq0LgCrSMdCVaRroKLSKpK9Ey0lVoGelqtIx0JVpGuhotI12JlpHv&#10;1oi+WyO6qBE0ncPUVkQ1dZr8pbWtBu6Q0MebJ8gf3Xs62evGpjsPdK8nbDsX4PSqA09ncBBAw03T&#10;gT2v4dkMDrHV8KkvXsP5DA5h03DT+r5lHXLK9R0iouHc5zvFM7gu6RqPvWQpmb9g2WIvXei+rkO6&#10;IpsdvIQpm79gGUMtHU8OVxGi8fwFyxn7Sc/11ZVSuwRl0LfDG4UtaeInPddYFzmzw4z0KJ/NPgVH&#10;2reHWRUgOMzutFeQjWLQSTvdovM6MEcgVK0DfcTRC0f5XD5JAxlez2QkIZbY63rTujiSQh5oD0li&#10;SiR4NgGma2cMkoyNQP4vOG4pszSze0+GputokEZklCubfJzWp6vFQZ81HtILmQkwXS0Q2qcBmhnA&#10;S4RSPO5rT4cLwGxkjOMpAacNp6vdOI6g+EEMGfyJxjyaANPVAhMGlReAkOjLOA6d5B2ijGlggFPK&#10;jzsCKZ015rx9SR/40T1zt3JbN43JsKbVScVj6LM6hXrZ1IVeNA/qsHtoFHoWeuAyH+v8DKbkqS2M&#10;saoUxaO9H0TdjPcmzNoeDAg2mfWoYCaqv3jEH7PHjN0wkjzesGizufm4fWA3yRan8YZuHh42+G/t&#10;Gmarqi6KstXeTdMdZu+bnuycOc5ll/luxqJ3yW7N55psOHfDBBm4TFfDzoxSenoax62dLL7CJKXk&#10;OK7CeA03lVR/BugMo+o66P84CVUGqPmphVmQY8agNA3mgcWprlPKXdm5K6LNwdQ6GALoYvr2YRjn&#10;4VOn6kMFO42lvpUfYYLb13rQMv6NXtkHGEcNAzs663nXfTao1wH//h8AAAD//wMAUEsDBBQABgAI&#10;AAAAIQAkVhtv3wAAAAkBAAAPAAAAZHJzL2Rvd25yZXYueG1sTI/BTsMwDIbvSLxDZCRuW9Kqq7rS&#10;dAIEB4R22ODQY9qYtqJJSpJt5e0xJzjZlj/9/lztFjOxM/owOishWQtgaDunR9tLeH97XhXAQlRW&#10;q8lZlPCNAXb19VWlSu0u9oDnY+wZhdhQKglDjHPJeegGNCqs3YyWdh/OGxVp9D3XXl0o3Ew8FSLn&#10;Ro2WLgxqxscBu8/jyUhoX/cvX3txwKLZbJ4efN70uG2kvL1Z7u+ARVziHwy/+qQONTm17mR1YJOE&#10;VZoQSTVJM2AEZEWWA2upEVvgdcX/f1D/AAAA//8DAFBLAQItABQABgAIAAAAIQC2gziS/gAAAOEB&#10;AAATAAAAAAAAAAAAAAAAAAAAAABbQ29udGVudF9UeXBlc10ueG1sUEsBAi0AFAAGAAgAAAAhADj9&#10;If/WAAAAlAEAAAsAAAAAAAAAAAAAAAAALwEAAF9yZWxzLy5yZWxzUEsBAi0AFAAGAAgAAAAhAGKi&#10;mHn2BAAAKBAAAA4AAAAAAAAAAAAAAAAALgIAAGRycy9lMm9Eb2MueG1sUEsBAi0AFAAGAAgAAAAh&#10;ACRWG2/fAAAACQEAAA8AAAAAAAAAAAAAAAAAUAcAAGRycy9kb3ducmV2LnhtbFBLBQYAAAAABAAE&#10;APMAAABcC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7152" behindDoc="1" locked="0" layoutInCell="1" allowOverlap="1" wp14:anchorId="5303BA7D" wp14:editId="5116253A">
              <wp:simplePos x="0" y="0"/>
              <wp:positionH relativeFrom="column">
                <wp:posOffset>3133090</wp:posOffset>
              </wp:positionH>
              <wp:positionV relativeFrom="paragraph">
                <wp:posOffset>-50165</wp:posOffset>
              </wp:positionV>
              <wp:extent cx="2258695" cy="198120"/>
              <wp:effectExtent l="0" t="0" r="8255" b="11430"/>
              <wp:wrapNone/>
              <wp:docPr id="6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Pr="000C2131" w:rsidRDefault="00D653F7" w:rsidP="00BB2AB3">
                          <w:pPr>
                            <w:snapToGrid w:val="0"/>
                            <w:ind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46.7pt;margin-top:-3.95pt;width:177.85pt;height:15.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yQSsw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0RIjTjro0QMdNboVI/L9S1OgoVcp2N33YKlHUECjbbKqvxPld4W4WDeE7+iNlGJoKKkgQN+8dJ89&#10;nXCUAdkOn0QFjsheCws01rIz1YN6IECHRj2emmOCKeEyCBZxlCwwKkHnJ7Ef2O65JJ1f91LpD1R0&#10;yAgZltB8i04Od0qbaEg6mxhnXBSsbS0BWv7iAgynG/ANT43ORGH7+ZR4ySbexKETBtHGCb08d26K&#10;dehEhb9c5Jf5ep37v4xfP0wbVlWUGzczt/zwz3p3ZPnEihO7lGhZZeBMSErututWogMBbhf2szUH&#10;zdnMfRmGLQLk8iolPwi92yBxiiheOmERLpxk6cWO5ye3SeSFSZgXL1O6Y5z+e0poyHCyCBYTmc5B&#10;v8rNs9/b3EjaMQ3bo2VdhuOTEUkNBTe8sq3VhLWT/KwUJvxzKaDdc6MtYQ1HJ7bqcTva4TjNwVZU&#10;j8BgKYBgQFPYfCA0Qv7EaIAtkmH1Y08kxaj9yGEKzMqZBTkL21kgvISnGdYYTeJaT6tp30u2awB5&#10;nrMbmJSCWRKbkZqiOM4XbAaby3GLmdXz/N9anXft6jcA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GgckErMCAACzBQAA&#10;DgAAAAAAAAAAAAAAAAAuAgAAZHJzL2Uyb0RvYy54bWxQSwECLQAUAAYACAAAACEAqYHzSd4AAAAJ&#10;AQAADwAAAAAAAAAAAAAAAAANBQAAZHJzL2Rvd25yZXYueG1sUEsFBgAAAAAEAAQA8wAAABgGAAAA&#10;AA==&#10;" filled="f" stroked="f">
              <v:textbox style="mso-fit-shape-to-text:t" inset="0,0,0,0">
                <w:txbxContent>
                  <w:p w:rsidR="00D653F7" w:rsidRPr="000C2131" w:rsidRDefault="00D653F7" w:rsidP="00BB2AB3">
                    <w:pPr>
                      <w:snapToGrid w:val="0"/>
                      <w:ind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6128" behindDoc="1" locked="0" layoutInCell="1" allowOverlap="1" wp14:anchorId="599EF76A" wp14:editId="42867313">
              <wp:simplePos x="0" y="0"/>
              <wp:positionH relativeFrom="column">
                <wp:posOffset>3081020</wp:posOffset>
              </wp:positionH>
              <wp:positionV relativeFrom="paragraph">
                <wp:posOffset>35560</wp:posOffset>
              </wp:positionV>
              <wp:extent cx="2339975" cy="113665"/>
              <wp:effectExtent l="0" t="0" r="3175" b="635"/>
              <wp:wrapNone/>
              <wp:docPr id="68"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14D5E669" id="Rectangle 112" o:spid="_x0000_s1026" style="position:absolute;margin-left:242.6pt;margin-top:2.8pt;width:184.25pt;height:8.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gz0gAIAAP4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s8&#10;hUpp2kKNPkDWqN4qgQjJQob6zpXg+Ng92BCj6+4N++yQNssG/MSttaZvBOXAiwT/5NmBsHBwFG36&#10;t4YDPt15E5N1qG0bACEN6BBr8nSuiTh4xGAzG4+LYjbBiIGNkPF0OolX0PJ0urPOvxamRWFSYQvs&#10;Izrd3zsf2NDy5BLZGyX5WioVF3a7WSqL9hT0sUzD/4juLt2UDs7ahGMD4rADJOGOYAt0Y72/FSTL&#10;07usGK2n89koX+eTUTFL56OUFHfFNM2LfLX+HgiSvGwk50LfSy1O2iP539X22AWDaqL6UF/hYpJN&#10;YuzP2LvLINP4+1OQrfTQikq2FZ6fnWgZCvtKcwiblp5KNcyT5/RjliEHp2/MSpRBqPygoI3hT6AC&#10;a6BI0IrwaMCkMfYrRj00YIXdlx21AiP1RoOSCpLnoWPjIp/MMljYS8vm0kI1A6gKe4yG6dIPXb7r&#10;rNw2cBOJidHmFtRXyyiMoMyB1VGz0GQxguODELr4ch29fj5bix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MCeDPSAAgAA&#10;/gQAAA4AAAAAAAAAAAAAAAAALgIAAGRycy9lMm9Eb2MueG1sUEsBAi0AFAAGAAgAAAAhADYPLaXc&#10;AAAACAEAAA8AAAAAAAAAAAAAAAAA2gQAAGRycy9kb3ducmV2LnhtbFBLBQYAAAAABAAEAPMAAADj&#10;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6E37F9" w:rsidRDefault="00D653F7" w:rsidP="00EC6675">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701248" behindDoc="1" locked="0" layoutInCell="1" allowOverlap="1" wp14:anchorId="3919C586" wp14:editId="2CBB6898">
              <wp:simplePos x="0" y="0"/>
              <wp:positionH relativeFrom="column">
                <wp:posOffset>3769360</wp:posOffset>
              </wp:positionH>
              <wp:positionV relativeFrom="paragraph">
                <wp:posOffset>-50165</wp:posOffset>
              </wp:positionV>
              <wp:extent cx="1590040" cy="198120"/>
              <wp:effectExtent l="0" t="0" r="10160" b="11430"/>
              <wp:wrapNone/>
              <wp:docPr id="4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Pr="000C2131" w:rsidRDefault="00D653F7" w:rsidP="006E37F9">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4" type="#_x0000_t202" style="position:absolute;left:0;text-align:left;margin-left:296.8pt;margin-top:-3.95pt;width:125.2pt;height:15.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e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cI4RJy306JEOGt2JAS0Wpj59pxIwe+jAUA9wD322uaruXhTfFOJiUxO+p2spRV9TUkJ8vnnpPns6&#10;4igDsus/ihL8kIMWFmioZGuKB+VAgA59ejr3xsRSGJez2PNCUBWg8+PID2zzXJJMrzup9HsqWmSE&#10;FEvovUUnx3ulTTQkmUyMMy5y1jS2/w2/ugDD8QZ8w1OjM1HYdv6MvXgbbaPQCYP51gm9LHPW+SZ0&#10;5rm/mGXvss0m838Zv36Y1KwsKTduJmr54Z+17kTykRRncinRsNLAmZCU3O82jURHAtTO7WdrDpqL&#10;mXsdhi0C5PIiJT8IvbsgdvJ5tHDCPJw58cKLHM+P7+K5F8Zhll+ndM84/feUUJ/ieBbMRjJdgn6R&#10;m2e/17mRpGUalkfD2hRHZyOSGApueWlbqwlrRvlZKUz4l1JAu6dGW8Iajo5s1cNuGGdjmoOdKJ+A&#10;wVIAwYCLsPhAqIX8gVEPSyTF6vuBSIpR84HDFJiNMwlyEnaTQHgBT1OsMRrFjR4306GTbF8D8jRn&#10;a5iUnFkSm5EaozjNFywGm8tpiZnN8/zfWl1W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r/TpesQIAALIFAAAO&#10;AAAAAAAAAAAAAAAAAC4CAABkcnMvZTJvRG9jLnhtbFBLAQItABQABgAIAAAAIQDIAJsQ3wAAAAkB&#10;AAAPAAAAAAAAAAAAAAAAAAsFAABkcnMvZG93bnJldi54bWxQSwUGAAAAAAQABADzAAAAFwYAAAAA&#10;" filled="f" stroked="f">
              <v:textbox style="mso-fit-shape-to-text:t" inset="0,0,0,0">
                <w:txbxContent>
                  <w:p w:rsidR="00D653F7" w:rsidRPr="000C2131" w:rsidRDefault="00D653F7" w:rsidP="006E37F9">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2272" behindDoc="1" locked="0" layoutInCell="1" allowOverlap="1" wp14:anchorId="2CA84A90" wp14:editId="4F414AC2">
              <wp:simplePos x="0" y="0"/>
              <wp:positionH relativeFrom="column">
                <wp:posOffset>-1270</wp:posOffset>
              </wp:positionH>
              <wp:positionV relativeFrom="paragraph">
                <wp:posOffset>-78740</wp:posOffset>
              </wp:positionV>
              <wp:extent cx="3707130" cy="338455"/>
              <wp:effectExtent l="8255" t="35560" r="8890" b="35560"/>
              <wp:wrapNone/>
              <wp:docPr id="7"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09C6E1A" id="Freeform 78" o:spid="_x0000_s1026"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al5+QQAACg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QRKgRhxAoo0qCh1wlKQ6PMe2WwLqW/tVaYJd+0Vmf3awsJis&#10;6JsOMGh7/FXmYEY89tKE5HmnDvpJIIueTeRfTpEvnnuUwZ80CRNMQaAM1ihNWRTpvRdiOT6dPXb9&#10;z4U0lsTTl64flMvhysQ9t94/gJHdoQYRf1qgEB1RlFLDA7Q5YbCDwSlL0giVKKLUpsMJRxwcoVGY&#10;JD6L1EHiOOU4vGyROTjCSBgTn8XIQcYhjz0GYwdGWEIpiTykQeBTYGhII+qxCG/sCUciymnss8gd&#10;ZERCCM7FKGJXEhJjRrjPInaVIYSnXpsTaeKYRJHXpquNz8WJLglojb3mXGGGVPXQnkiTxBRC5JEG&#10;u9pwHkN8Lkdyok3KCIG08KS4Kw7AIHsv2yQTdTjEnPtskok6OALgRTfJRBweRww2v+wmccWZe3GI&#10;q5AtFz6brkI4CVPQ8rKfrkIhikP4oDiKaHxWCFyB5pGuRPNIV6FZpC6Mp1dyHukqNI90NZpHuhLN&#10;I12N5pGuRPPID2tEP6wRNISZeELT2Y9tRZRjp8meG9tq4AoJfbx5ILFpcK3sdGPTnQe61wO2nQtw&#10;ujM58GQCBwE03DQd2PMcnk7gEFsNH/viOZxP4BA2DU98zkBOae9G3yEiGs69cDyB65Ku8VCvhzZ9&#10;5g4l0wcsW+ylC93XdQhbvthLmLLpA5Yx1FKfS9H0AcsZ+0lP9dWVUpOGMujb4Y3CljQUOd8DU411&#10;kTM7TEgPyWGzT8GR9u1hVgUIDrNbvQkoKnqdtOMlOq4CcwRCJVzYIB/kU/EgDaR/PZMRPhJ7Xa8b&#10;Fwd1d6BEYlMiwbMRMP62xiBN8QDk7+E4VAKgDGcwG6PR0PhrDXIO5RKAKZnFMax7KeBo/B6QQ10D&#10;oJkBvEQYSYd97enQD4T2buzhaEzAkcH4OzBhLBkylcFLNKTFCBh/LRBOSgMV9g4uGRLzPVGGNADK&#10;JB5TftgRSOmsMeftU/rAn+6Zu5Gbqq5NhtWNTioekeF96mRd5XpR51On9tu7WqEnoQcu87HOT2BK&#10;Pja5MVYWIr+3172o6uHahFnbgwHBJrMeFcxE9Z2H/D69T9kVI/H9FQvX66vPmzt2FW9wEq3p+u5u&#10;jf/Rrzpmy7LK86LR3o3THWYfm57snDnMZaf5bsJiQnZjPudkF1M3TJCBy/hr2JlRSk9Pw7i1lfkL&#10;TFJKDuMqjNdwUUr1d4COMKqugu6vR6GKANW/NDALcswYZEBvbliU6Dql3JWtuyKaDEytgj6ALqYv&#10;7/phHn5sVbUvYaeh1DfyM0xwu0oPWsa/wSt7A+OoYWBHZz3vuvcG9Trg3/4L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FApqXn5BAAAKB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0224" behindDoc="1" locked="0" layoutInCell="1" allowOverlap="1" wp14:anchorId="16DDC327" wp14:editId="54947E5E">
              <wp:simplePos x="0" y="0"/>
              <wp:positionH relativeFrom="column">
                <wp:posOffset>3709670</wp:posOffset>
              </wp:positionH>
              <wp:positionV relativeFrom="paragraph">
                <wp:posOffset>35560</wp:posOffset>
              </wp:positionV>
              <wp:extent cx="1714500" cy="113665"/>
              <wp:effectExtent l="0" t="0" r="0" b="635"/>
              <wp:wrapNone/>
              <wp:docPr id="48"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F76EBCE" id="Rectangle 76" o:spid="_x0000_s1026" style="position:absolute;margin-left:292.1pt;margin-top:2.8pt;width:135pt;height:8.9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qD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F&#10;VErTDmr0EbJG9UYJNJvG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Ku8KoN+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4B6FC0" w:rsidRDefault="00D653F7" w:rsidP="004B6FC0">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705344" behindDoc="1" locked="0" layoutInCell="1" allowOverlap="1" wp14:anchorId="72CA171C" wp14:editId="4DE589C7">
              <wp:simplePos x="0" y="0"/>
              <wp:positionH relativeFrom="column">
                <wp:posOffset>3769360</wp:posOffset>
              </wp:positionH>
              <wp:positionV relativeFrom="paragraph">
                <wp:posOffset>-50165</wp:posOffset>
              </wp:positionV>
              <wp:extent cx="1590040" cy="198120"/>
              <wp:effectExtent l="0" t="0" r="10160" b="11430"/>
              <wp:wrapNone/>
              <wp:docPr id="6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4B6FC0">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p w:rsidR="00D653F7" w:rsidRDefault="00D653F7">
                          <w:pPr>
                            <w:rPr>
                              <w:lang w:eastAsia="zh-TW"/>
                            </w:rPr>
                          </w:pPr>
                        </w:p>
                        <w:p w:rsidR="00D653F7" w:rsidRDefault="00D653F7" w:rsidP="004B6FC0">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5" type="#_x0000_t202" style="position:absolute;left:0;text-align:left;margin-left:296.8pt;margin-top:-3.95pt;width:125.2pt;height:15.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0VksgIAALI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Mpw&#10;lGDESQc9eqSjRndiRHFk6jP0KgWzhx4M9Qj30Gebq+rvRflNIS7WDeE7eiulGBpKKojPNy/dZ08n&#10;HGVAtsNHUYEfstfCAo217EzxoBwI0KFPT6femFhK43KReF4IqhJ0fhL7gW2eS9L5dS+Vfk9Fh4yQ&#10;YQm9t+jkcK+0iYaks4lxxkXB2tb2v+UvLsBwugHf8NToTBS2nT8TL9nEmzh0wiDaOKGX585tsQ6d&#10;qPCvF/m7fL3O/V/Grx+mDasqyo2bmVp++GetO5J8IsWJXEq0rDJwJiQld9t1K9GBALUL+9mag+Zs&#10;5r4MwxYBcrlIyQ9C7y5InCKKr52wCBdOcu3Fjucnd0nkhUmYFy9Tumec/ntKaMhwsggWE5nOQV/k&#10;5tnvdW4k7ZiG5dGyLsPxyYikhoIbXtnWasLaSX5WChP+uRTQ7rnRlrCGoxNb9bgd7Wws5jnYiuoJ&#10;GCwFEAy4CIsPhEbIHxgNsEQyrL7viaQYtR84TIHZOLMgZ2E7C4SX8DTDGqNJXOtpM+17yXYNIE9z&#10;xsUtTErNLInNSE1RHOcLFoPN5bjEzOZ5/m+tzqt29Rs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T7NFZLICAACyBQAA&#10;DgAAAAAAAAAAAAAAAAAuAgAAZHJzL2Uyb0RvYy54bWxQSwECLQAUAAYACAAAACEAuNqUX98AAAAJ&#10;AQAADwAAAAAAAAAAAAAAAAAMBQAAZHJzL2Rvd25yZXYueG1sUEsFBgAAAAAEAAQA8wAAABgGAAAA&#10;AA==&#10;" filled="f" stroked="f">
              <v:textbox inset="0,0,0,0">
                <w:txbxContent>
                  <w:p w:rsidR="00D653F7" w:rsidRDefault="00D653F7" w:rsidP="004B6FC0">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p w:rsidR="00D653F7" w:rsidRDefault="00D653F7">
                    <w:pPr>
                      <w:rPr>
                        <w:lang w:eastAsia="zh-TW"/>
                      </w:rPr>
                    </w:pPr>
                  </w:p>
                  <w:p w:rsidR="00D653F7" w:rsidRDefault="00D653F7" w:rsidP="004B6FC0">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6368" behindDoc="1" locked="0" layoutInCell="1" allowOverlap="1" wp14:anchorId="79E373D4" wp14:editId="25DF725F">
              <wp:simplePos x="0" y="0"/>
              <wp:positionH relativeFrom="column">
                <wp:posOffset>-1270</wp:posOffset>
              </wp:positionH>
              <wp:positionV relativeFrom="paragraph">
                <wp:posOffset>-78740</wp:posOffset>
              </wp:positionV>
              <wp:extent cx="3707130" cy="338455"/>
              <wp:effectExtent l="8255" t="35560" r="8890" b="35560"/>
              <wp:wrapNone/>
              <wp:docPr id="6"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34A285E4" id="Freeform 87"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VP+AQAACg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QRygRhxAoo0qCh1wlCY6PMe2WwLqW/tVaYJd+0Vmf3awsJis&#10;6JsOMGh7/FXmYEY89tKE5HmnDvpJIIueTeRfTpEvnnuUwZ80CRNMQaAM1ihNWRTpvRdiOT6dPXb9&#10;z4U0lsTTl64flMvhysQ9t94/gJHdoQYRf1qgEB1RlNLUynzCYAeDU5akESpRROlbHHFwhEZhkvgs&#10;UgeJ45Tj8LJF5uAII2FMfBYjBxmHPPYYBNlOdAlLKCWRh3TiIGlII+qxCG/sq8WIchr7LHIHGZEQ&#10;gnMxitiVhMSYEe6ziF1lCOGp1+ZEmjgmUeS16Wrjc3GiSwJaY685V5ghVT20J9IkMYUQeaTBrjac&#10;xxCfy5GcaJMyQiAtPCnuigMwyN7LNslEHQ4x5z6bZKIOjgB40U0yEYfHEYPNL7tJXHHmXhziKmTL&#10;hc+mqxBOwhS0vOynq1CI4hA+KI4iGp8VAlegeaQr0TzSVWgWqQvj6ZWcR7oKzSNdjeaRrkTzSFej&#10;eaQr0TzywxrRD2sEDWEmntB09mNbEeXYabLnxrYauEJCH28eSGwaXCs73dh054Hu9YBt5wKc7kwO&#10;PJnAQQANN00H9jyHpxM4xFbDx754DucTOIRNw00Lv2Qdckp7N/oOEdFw7vOd4glcl3SNh3o9tOkz&#10;dyiZPmDZYi9d6L6uQ9jyxV7ClE0fsIyhlvpciqYPWM7YT3qqr66UmjSUQd8ObxS2pKHI+R6YaqyL&#10;nNlhQnqQz2afgiPt28OsChAcZrd6E1BU9Dppx0t0XAXmCIRKuLBBPsin4kEaSP96JiN8JPa6Xjcu&#10;DuruQInEpkSCZyNg/G2NQZriAcjfw3GoBEAZzmA2RqOh8dca5BzKJQBTMotjWPdSwNH4PSCHugZA&#10;MwN4iTCSDvva06EfCO3d2MPRmIAjg/F3YMJYMmQqg5doSIsRMP5aIJyUBirsHVwyJOZ7ogxpAJRJ&#10;PKb8sCOQ0lljztun9IE/3TN3IzdVXZsMqxudVDwiw/vUybrK9aLOp07tt3e1Qk9CD1zmY52fwJR8&#10;bHJjrCxEfm+ve1HVw7UJs7YHA4JNZj0qmInqOw/5fXqfsitG4vsrFq7XV583d+wq3uAkWtP13d0a&#10;/6NfdcyWZZXnRaO9G6c7zD42Pdk5c5jLTvPdhMWE7MZ8zskupm6YIAOX8dewM6OUnp6GcWsr8xeY&#10;pJQcxlUYr+GilOrvAB1hVF0F3V+PQhUBqn9pYBbkmDHIgN7csCjRdUq5K1t3RTQZmFoFfQBdTF/e&#10;9cM8/Niqal/CTkOpb+RnmOB2lR60jH+DV/YGxlHDwI7Oet517w3qdcC//Rc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rAQlT/gEAAAo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4320" behindDoc="1" locked="0" layoutInCell="1" allowOverlap="1" wp14:anchorId="08335EA3" wp14:editId="35C24891">
              <wp:simplePos x="0" y="0"/>
              <wp:positionH relativeFrom="column">
                <wp:posOffset>3709670</wp:posOffset>
              </wp:positionH>
              <wp:positionV relativeFrom="paragraph">
                <wp:posOffset>35560</wp:posOffset>
              </wp:positionV>
              <wp:extent cx="1714500" cy="113665"/>
              <wp:effectExtent l="0" t="0" r="0" b="635"/>
              <wp:wrapNone/>
              <wp:docPr id="71"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42E6858" id="Rectangle 85" o:spid="_x0000_s1026" style="position:absolute;margin-left:292.1pt;margin-top:2.8pt;width:135pt;height:8.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VIk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8hrP&#10;CEaadlCjj5A1qjdKoPkkJqi3vgK/B3vvIkVv7wz74pE2yxbcxLVzpm8F5QCLRP/s2YG48HAUrft3&#10;hkN4ug0m5WrfuC4GhCygfSrJ46kkYh8Qg00yI8Ukh8oxsBHyajpNkDJaHU9b58MbYToUJzV2AD5F&#10;p7s7HyIaWh1dEnqjJF9JpdLCbdZL5dCOgjyWefwnAkDy3E3p6KxNPDZEHHYAJNwRbRFuKve3koyL&#10;/GZcjlbT+WxUrIrJqJzl81FOyptymhdlcbv6HgGSomol50LfSS2O0iPF35X20ASDaJL4UF/jcjKe&#10;JO7P0Ptzknn6/YlkJwN0opJdjecnJ1rFwr7WHGjTKlCphnn2HH7KMuTg+E1ZSTKIlR8UtDb8EVTg&#10;DBQJ6glvBkxa454w6qH/auy/bqkTGKm3GpRUkqKIDZsWxWQ2hoU7t6zPLVQzCFXjgNEwXYahybfW&#10;yU0LN5GUGG2uQX2NTMKIyhxQHTQLPZYYHN6D2MTn6+T189Va/A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O8VIkfwIAAP0E&#10;AAAOAAAAAAAAAAAAAAAAAC4CAABkcnMvZTJvRG9jLnhtbFBLAQItABQABgAIAAAAIQCQLwj72wAA&#10;AAgBAAAPAAAAAAAAAAAAAAAAANkEAABkcnMvZG93bnJldi54bWxQSwUGAAAAAAQABADzAAAA4QUA&#10;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3C7DEB" w:rsidRDefault="00D653F7" w:rsidP="003C7DEB">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709440" behindDoc="1" locked="0" layoutInCell="1" allowOverlap="1" wp14:anchorId="192B4FA7" wp14:editId="2D9B6D25">
              <wp:simplePos x="0" y="0"/>
              <wp:positionH relativeFrom="column">
                <wp:posOffset>3769360</wp:posOffset>
              </wp:positionH>
              <wp:positionV relativeFrom="paragraph">
                <wp:posOffset>-50165</wp:posOffset>
              </wp:positionV>
              <wp:extent cx="1590040" cy="198120"/>
              <wp:effectExtent l="0" t="0" r="10160" b="11430"/>
              <wp:wrapNone/>
              <wp:docPr id="7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3C7DEB">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基礎建設及成本</w:t>
                          </w:r>
                        </w:p>
                        <w:p w:rsidR="00D653F7" w:rsidRDefault="00D653F7">
                          <w:pPr>
                            <w:rPr>
                              <w:lang w:eastAsia="zh-TW"/>
                            </w:rPr>
                          </w:pPr>
                        </w:p>
                        <w:p w:rsidR="00D653F7" w:rsidRDefault="00D653F7" w:rsidP="003C7DEB">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6" type="#_x0000_t202" style="position:absolute;left:0;text-align:left;margin-left:296.8pt;margin-top:-3.95pt;width:125.2pt;height:15.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Iisg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RYARJy306JEOGt2JAUWxqU/fqQTMHjow1APcQ59trqq7F8U3hbjY1ITv6VpK0deUlBCfb166z56O&#10;OMqA7PqPogQ/5KCFBRoq2ZriQTkQoEOfns69MbEUxuUs9rwQVAXo/DjyA9s8lyTT604q/Z6KFhkh&#10;xRJ6b9HJ8V5pEw1JJhPjjIucNY3tf8OvLsBwvAHf8NToTBS2nT9jL95G2yh0wmC+dUIvy5x1vgmd&#10;ee4vZtm7bLPJ/F/Grx8mNStLyo2biVp++GetO5F8JMWZXEo0rDRwJiQl97tNI9GRALVz+9mag+Zi&#10;5l6HYYsAubxIyQ9C7y6InXweLZwwD2dOvPAix/Pju3juhXGY5dcp3TNO/z0l1Kc4ngWzkUyXoF/k&#10;5tnvdW4kaZmG5dGwNsXR2YgkhoJbXtrWasKaUX5WChP+pRTQ7qnRlrCGoyNb9bAb7GzMpznYifIJ&#10;GCwFEAy4CIsPhFrIHxj1sERSrL4fiKQYNR84TIHZOJMgJ2E3CYQX8DTFGqNR3OhxMx06yfY1II9z&#10;xsUaJqVilsRmpMYoTvMFi8HmclpiZvM8/7dWl1W7+g0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xstCIrICAACyBQAA&#10;DgAAAAAAAAAAAAAAAAAuAgAAZHJzL2Uyb0RvYy54bWxQSwECLQAUAAYACAAAACEAuNqUX98AAAAJ&#10;AQAADwAAAAAAAAAAAAAAAAAMBQAAZHJzL2Rvd25yZXYueG1sUEsFBgAAAAAEAAQA8wAAABgGAAAA&#10;AA==&#10;" filled="f" stroked="f">
              <v:textbox inset="0,0,0,0">
                <w:txbxContent>
                  <w:p w:rsidR="00D653F7" w:rsidRDefault="00D653F7" w:rsidP="003C7DEB">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基礎建設及成本</w:t>
                    </w:r>
                  </w:p>
                  <w:p w:rsidR="00D653F7" w:rsidRDefault="00D653F7">
                    <w:pPr>
                      <w:rPr>
                        <w:lang w:eastAsia="zh-TW"/>
                      </w:rPr>
                    </w:pPr>
                  </w:p>
                  <w:p w:rsidR="00D653F7" w:rsidRDefault="00D653F7" w:rsidP="003C7DEB">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10464" behindDoc="1" locked="0" layoutInCell="1" allowOverlap="1" wp14:anchorId="3EB6F61D" wp14:editId="0C0C8FEE">
              <wp:simplePos x="0" y="0"/>
              <wp:positionH relativeFrom="column">
                <wp:posOffset>-1270</wp:posOffset>
              </wp:positionH>
              <wp:positionV relativeFrom="paragraph">
                <wp:posOffset>-78740</wp:posOffset>
              </wp:positionV>
              <wp:extent cx="3707130" cy="338455"/>
              <wp:effectExtent l="8255" t="35560" r="8890" b="35560"/>
              <wp:wrapNone/>
              <wp:docPr id="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651EA5BD" id="Freeform 90"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sEY+AQAACgQAAAOAAAAZHJzL2Uyb0RvYy54bWysV9tu4zYQfS/QfyD0WCCxeNGFRpzFIo6L&#10;Att2gU0/gJZkS6gsqpQSJ1303zukKIeKTSUo6gddrKPhnDmjGc7Np+dDjZ4K1VWyWQX4OgxQ0WQy&#10;r5r9KvjjYXOVBqjrRZOLWjbFKngpuuDT7Y8/3BzbZUFkKeu8UAiMNN3y2K6Csu/b5WLRZWVxEN21&#10;bIsGHu6kOogebtV+kStxBOuHekHCMF4cpcpbJbOi6+Df9fAwuDX2d7si63/f7bqiR/UqAN96c1Tm&#10;uNXHxe2NWO6VaMsqs26I/+DFQVQNLHoytRa9QI+qOjN1qDIlO7nrrzN5WMjdrsoKwwHY4PANm2+l&#10;aAvDBYLTtacwdf+f2ey3p68KVfkqiALUiANItFFFoQOOuAnPse2WgPrWflWaYNd+kdmfHcRtMXmi&#10;bzrAoO3xV5mDGfHYSxOS55066DeBLHo2kX85Rb547lEGf9IkTDAFgTJ4RmnKokhLsxDL8e3sset/&#10;LqSxJJ6+dP2gXA5XJu659f4BjOwONYj40wKF6IiilKZW5hMGOxicsiSNUIkiSt/iiIMjNAqTxGeR&#10;OkgcpxyHly0yB0cYCWPiswh6nHjEIY89BmMHRlhCKYk8pBMHSUMaUY9F+GJPC5OIchr7LHIHGZEQ&#10;gnMxitiVhMSYEe6ziF1lCOGp1+ZEmjgmUeS16Wrjc3GiSwJaY685V5ghVT20J9IkMYUQeaTBrjac&#10;xxCfy5GcaJMyQiAtPCnuigMwyN7LNslEHQ4x5z6bZKIOjgB40U0yEYfHEYPFL7tJXHHmPhziKmTL&#10;hc+mqxBOwhS0vOynq1CI4hB+KI4iGp8VAlegeaQr0TzSVWgWqQvj6ZOcR7oKzSNdjeaRrkTzSFej&#10;eaQr0TzywxrRD2sEDWEmntB09mNbEeXYabLnxrYauEJCb28eSGwaXCs73dh054Hu9YBt5wKc7kwO&#10;PJnAQQANN00H1jyHpxM4xFbDx754DucTOIRNwxOfM5BT2rvRd4iIhnMvHE/guqRrPNTroU2fuUPJ&#10;9AXLFnvpQvd1HcKWL/YSpmz6gmUMtdTnUjR9wXLGftJTfXWl1KShDPpWeKOwJQ1FzvfCVGNd5MwK&#10;E9JDctjsU7ClfbuZVQGCzexWLwKKil4n7XiJjrC101sgVMKFDfJBPhUP0kD61z0Z4SOx1+d14+Kg&#10;7g6USGxKJHg2AsZzawzSFA9A/h6OQyUAyrAHszEaDY1na5BzKJcATMksjmHdSwFH4/eAHOoaAM0m&#10;10uEkXRY1+4O/UBo78YejsYEHBmM54EJY8mQqQw+oiEtRsB4tkDYKQ1U2Du4ZEjM90QZ0gAok3hM&#10;+WFFIKWzxuy3T+kDf7p77kZuqro2GVY3Oql4RIbvqZN1leuHOp86td/e1Qo9CT1wmZ91fgJT8rHJ&#10;jbGyEPm9ve5FVQ/XJszaHgwINpn1qGAmqu885PfpfcquGInvr1i4Xl993tyxq3iDk2hN13d3a/yP&#10;/tQxW5ZVnheN9m6c7jD72PRk58xhLjvNdxMWE7Ib8zsnu5i6YYIMXMazYWdGKT096bm1W25l/gKT&#10;lJLDuArjNVyUUv0doCOMqqug++tRqCJA9S8NzIIcMwYZ0JsbFiW6Tin3ydZ9IpoMTK2CPoAupi/v&#10;+mEefmxVtS9hpaHUN/IzTHC7Sg9axr/BK3sD46hhYEdnPe+69wb1OuDf/gs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scrBGPgEAAAo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8416" behindDoc="1" locked="0" layoutInCell="1" allowOverlap="1" wp14:anchorId="58FA4552" wp14:editId="14424CE8">
              <wp:simplePos x="0" y="0"/>
              <wp:positionH relativeFrom="column">
                <wp:posOffset>3709670</wp:posOffset>
              </wp:positionH>
              <wp:positionV relativeFrom="paragraph">
                <wp:posOffset>35560</wp:posOffset>
              </wp:positionV>
              <wp:extent cx="1714500" cy="113665"/>
              <wp:effectExtent l="0" t="0" r="0" b="635"/>
              <wp:wrapNone/>
              <wp:docPr id="74"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B29D9BD" id="Rectangle 88" o:spid="_x0000_s1026" style="position:absolute;margin-left:292.1pt;margin-top:2.8pt;width:135pt;height:8.9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3i2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az&#10;AiNNO6jRR8ga1Rsl0Hwe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U9S&#10;7M/Y+/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wB3i2fwIAAP0E&#10;AAAOAAAAAAAAAAAAAAAAAC4CAABkcnMvZTJvRG9jLnhtbFBLAQItABQABgAIAAAAIQCQLwj72wAA&#10;AAgBAAAPAAAAAAAAAAAAAAAAANkEAABkcnMvZG93bnJldi54bWxQSwUGAAAAAAQABADzAAAA4QUA&#10;AAAA&#10;" fillcolor="silver" stroked="f"/>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D11FB4" w:rsidRDefault="00D653F7" w:rsidP="00D11FB4">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713536" behindDoc="1" locked="0" layoutInCell="1" allowOverlap="1" wp14:anchorId="12BDF75A" wp14:editId="1CC6E421">
              <wp:simplePos x="0" y="0"/>
              <wp:positionH relativeFrom="column">
                <wp:posOffset>3769360</wp:posOffset>
              </wp:positionH>
              <wp:positionV relativeFrom="paragraph">
                <wp:posOffset>-50165</wp:posOffset>
              </wp:positionV>
              <wp:extent cx="1590040" cy="198120"/>
              <wp:effectExtent l="0" t="0" r="10160" b="11430"/>
              <wp:wrapNone/>
              <wp:docPr id="7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D11FB4">
                          <w:pPr>
                            <w:snapToGrid w:val="0"/>
                            <w:ind w:firstLine="0"/>
                            <w:jc w:val="center"/>
                            <w:rPr>
                              <w:rFonts w:ascii="華康超黑體" w:eastAsia="華康超黑體"/>
                              <w:noProof/>
                              <w:sz w:val="32"/>
                              <w:szCs w:val="32"/>
                            </w:rPr>
                          </w:pPr>
                          <w:r>
                            <w:rPr>
                              <w:rFonts w:ascii="華康超黑體" w:eastAsia="華康超黑體" w:hint="eastAsia"/>
                              <w:lang w:eastAsia="zh-TW"/>
                            </w:rPr>
                            <w:t>勞　工</w:t>
                          </w:r>
                        </w:p>
                        <w:p w:rsidR="00D653F7" w:rsidRDefault="00D653F7"/>
                        <w:p w:rsidR="00D653F7" w:rsidRDefault="00D653F7" w:rsidP="00D11FB4">
                          <w:pPr>
                            <w:snapToGrid w:val="0"/>
                            <w:ind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7" type="#_x0000_t202" style="position:absolute;left:0;text-align:left;margin-left:296.8pt;margin-top:-3.95pt;width:125.2pt;height:15.6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JGisg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MrxaYCRoBzO6Y6NB13JEAQlsg4ZepxB320OkGcEBg3ZkdX8jy68aCblpqNizK6Xk0DBaQYHupH92&#10;dMLRFmQ3fJAVJKIHIx3QWKvOdg/6gQAdBnV/Go4tprQpFwkhEbhK8AVJHIRuej5N59O90uYdkx2y&#10;RoYVDN+h0+ONNsADQucQm0zIgretE0ArnvyAwOkP5Iaj1mercPP8kZBkG2/jyIvC5daLSJ57V8Um&#10;8pZFsFrkb/LNJg9+2rxBlDa8qpiwaWZtBdGfze5B5ZMqTurSsuWVhbMlabXfbVqFjhS0XbjHTguK&#10;Pwvzn5bh3MDlGaUgjMh1mHjFMl55UREtvGRFYo8EyXWyJFES5cVTSjdcsH+nhIYMJ4twMYnpt9yI&#10;e15yo2nHDWyPlncZjk9BNLUS3IrKjdZQ3k72WSts+Y+tgI7Ng3aCtRqd1GrG3Thdjvke7GR1DwpW&#10;EgQGWoTNB0Yj1XeMBtgiGdbfDlQxjNr3Am6BXTmzoWZjNxtUlHA0wwajydyYaTUdesX3DSBP90zI&#10;K7gpNXcitldqqgIY2A/YDI7Lwxazq+f820U97tr1L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daSRorICAACzBQAA&#10;DgAAAAAAAAAAAAAAAAAuAgAAZHJzL2Uyb0RvYy54bWxQSwECLQAUAAYACAAAACEAuNqUX98AAAAJ&#10;AQAADwAAAAAAAAAAAAAAAAAMBQAAZHJzL2Rvd25yZXYueG1sUEsFBgAAAAAEAAQA8wAAABgGAAAA&#10;AA==&#10;" filled="f" stroked="f">
              <v:textbox inset="0,0,0,0">
                <w:txbxContent>
                  <w:p w:rsidR="00D653F7" w:rsidRDefault="00D653F7" w:rsidP="00D11FB4">
                    <w:pPr>
                      <w:snapToGrid w:val="0"/>
                      <w:ind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p w:rsidR="00D653F7" w:rsidRDefault="00D653F7"/>
                  <w:p w:rsidR="00D653F7" w:rsidRDefault="00D653F7" w:rsidP="00D11FB4">
                    <w:pPr>
                      <w:snapToGrid w:val="0"/>
                      <w:ind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14560" behindDoc="1" locked="0" layoutInCell="1" allowOverlap="1" wp14:anchorId="152A94D1" wp14:editId="1D9BCCB3">
              <wp:simplePos x="0" y="0"/>
              <wp:positionH relativeFrom="column">
                <wp:posOffset>-1270</wp:posOffset>
              </wp:positionH>
              <wp:positionV relativeFrom="paragraph">
                <wp:posOffset>-78740</wp:posOffset>
              </wp:positionV>
              <wp:extent cx="3707130" cy="338455"/>
              <wp:effectExtent l="8255" t="35560" r="8890" b="35560"/>
              <wp:wrapNone/>
              <wp:docPr id="4"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5839787F" id="Freeform 102"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qU+AQAACkQAAAOAAAAZHJzL2Uyb0RvYy54bWysV9tu4zYQfS/QfyD0WCCxeNGFRpzFIo6L&#10;Att2gXU/gJZkS6gsqpQcJ1303zskJYeKTSco6gdbMo+Gc+aMZjh3n573NXoqVFfJZhHg2zBARZPJ&#10;vGp2i+CP9eomDVDXiyYXtWyKRfBSdMGn+x9/uDu284LIUtZ5oRAYabr5sV0EZd+389msy8piL7pb&#10;2RYNLG6l2osebtVulitxBOv7ekbCMJ4dpcpbJbOi6+DfpV0M7o397bbI+t+3267oUb0IwLfefCvz&#10;vdHfs/s7Md8p0ZZVNrgh/oMXe1E1sOnJ1FL0Ah1UdWZqX2VKdnLb32ZyP5PbbZUVhgOwweEbNt9K&#10;0RaGCwSna09h6v4/s9lvT18VqvJFwALUiD1ItFJFoQOOcEh0fI5tNwfYt/ar0gy79ovM/uxgYTZZ&#10;0TcdYNDm+KvMwY449NLE5Hmr9vpJYIueTehfTqEvnnuUwZ80CRNMQaEM1ihNWRTpvWdiPj6dHbr+&#10;50IaS+LpS9db6XK4MoHPB/fXYGS7r0HFn2YoREcUpTQddD5hsIPBKUvSCJUoovQtjjg4QqMwSXwW&#10;qYPEccpxeNkihPnkHWEkjInPYuQg45DHHoOxAyMsoZREHtKJg6QhjajHIryyry5GlNPYZ5E7yIiE&#10;EJyLUcSuJCTGjHCfRewqQwhPvTYn0sQxiSKvTVcbn4sTXRLQGnvNucLYVPXQnkiTxBRC5JEGu9pw&#10;HkN8Lkdyok3KCIG08KS4Kw7AIHsv2yQTdTjEnPtskok6OALgRTfJRBweRww2v+wmccW59uIQV6Gh&#10;XPhsugrhJExBy8t+ugqFKA7hg+IoovFZIXAFuo50JbqOdBW6itSF8fRKXke6Cl1HuhpdR7oSXUe6&#10;Gl1HuhJdR35YI/phjaAhXIknNJ3d2FZEOXaa7LkZWg1cIaHPN2sSmwbXyk43Nt15oHut8dC5AKc7&#10;kwNPJnAQQMNN04E9z+HpBA6x1fCxL57D+QQOYdPwxOcM5JT2bvQdIqLh3AvHE7gu6RoP9dq26TN3&#10;KJk+MLDFXrrQfV2H8MAXewlTNn1gYAy11OdSNH1g4Iz9pKf66kqpSUMZ9O3wRuGBNBQ53wNTjXWR&#10;MztMSNvkGLJPwZn27WlWBQhOsxu9CSgqep204yU6LgJzBEIlXAxB3sunYi0NpH89kxE+EntdrxsX&#10;B3XXUiKxKZHg2QgYf1tjkKbYAvl7OA6VACjDGWyI0Who/B0Mcg7lEoCpOZR6N2ZY91LA0fg9IIe6&#10;BkAzBPjtkdTuO5wO/UBo78YejsYEHBmMv5YJY4nNVAYvkU2LETD+DkA4KVkq7B1cYhPzPVFsGgBl&#10;Eo8pb3cEUjprzHn7lD7wp3vmbuSqqmuTYXWjk4pHxL5PnayrXC/qfOrUbvNQK/Qk9MRlPoPzE5iS&#10;hyY3xspC5I/DdS+q2l6bMGt7MCAMyaxHBTNSfechf0wfU3bDSPx4w8Ll8ubz6oHdxCucREu6fHhY&#10;4n/0q47ZvKzyvGi0d+N4h9nHxqdh0LSD2WnAm7CYkF2ZzznZ2dQNE2TgMv4admaU0tOTHbc2Mn+B&#10;SUpJO6/CfA0XpVR/B+gIs+oi6P46CFUEqP6lgWGQY8YgA3pzw6JE1ynlrmzcFdFkYGoR9AF0MX35&#10;0NuB+NCqalfCTrbUN/IzTHDbSg9axj/r1XAD86hhMMzOeuB17w3qdcK//xc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a5pqlP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12512" behindDoc="1" locked="0" layoutInCell="1" allowOverlap="1" wp14:anchorId="7D08C065" wp14:editId="53C9ECEF">
              <wp:simplePos x="0" y="0"/>
              <wp:positionH relativeFrom="column">
                <wp:posOffset>3709670</wp:posOffset>
              </wp:positionH>
              <wp:positionV relativeFrom="paragraph">
                <wp:posOffset>35560</wp:posOffset>
              </wp:positionV>
              <wp:extent cx="1714500" cy="113665"/>
              <wp:effectExtent l="0" t="0" r="0" b="635"/>
              <wp:wrapNone/>
              <wp:docPr id="7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F98617F" id="Rectangle 100" o:spid="_x0000_s1026" style="position:absolute;margin-left:292.1pt;margin-top:2.8pt;width:135pt;height:8.9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KEhfQ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r/Fs&#10;hpGmHeToI6hG9UYJRPKkUG99BY4P9t7FGL29M+yLR9osW/AT186ZvhWUAy8SFc2eHYgLD0fRun9n&#10;OODTbTBJrH3juggIMqB9ysnjKSdiHxCDTTIjxQRoIAY2Ql5Np5N0Ba2Op63z4Y0wHYqTGjtgn9Dp&#10;7s6HyIZWR5fE3ijJV1KptHCb9VI5tKNQH8s8/g/o/txN6eisTTw2IA47QBLuiLZIN+X7e0nGRX4z&#10;Lker6Xw2KlbFZFTO8vkoJ+VNOc2Lsrhd/YgESVG1knOh76QWx9ojxd/l9tAFQ9Wk6kN9jcvJeJJi&#10;f8benweZp9+fguxkgFZUsqvx/OREq5jY15qnRglUqmGePaefVAYNjt+kSiqDmPnYjb5aG/4IVeAM&#10;JAnyCY8GTFrjvmHUQwPW2H/dUicwUm81VFJJiiJ2bFoUk9kYFu7csj63UM0AqsYBo2G6DEOXb62T&#10;mxZuIkkYba6h+hqZCuOJ1aFmoclSBIcHIXbx+Tp5PT1bi5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zdChIX0CAAD+BAAA&#10;DgAAAAAAAAAAAAAAAAAuAgAAZHJzL2Uyb0RvYy54bWxQSwECLQAUAAYACAAAACEAkC8I+9sAAAAI&#10;AQAADwAAAAAAAAAAAAAAAADXBAAAZHJzL2Rvd25yZXYueG1sUEsFBgAAAAAEAAQA8wAAAN8FAAAA&#10;AA==&#10;" fillcolor="silver" stroked="f"/>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440CB8" w:rsidRDefault="00D653F7" w:rsidP="00440CB8">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717632" behindDoc="1" locked="0" layoutInCell="1" allowOverlap="1" wp14:anchorId="108D56B6" wp14:editId="19442B9B">
              <wp:simplePos x="0" y="0"/>
              <wp:positionH relativeFrom="column">
                <wp:posOffset>3769360</wp:posOffset>
              </wp:positionH>
              <wp:positionV relativeFrom="paragraph">
                <wp:posOffset>-50165</wp:posOffset>
              </wp:positionV>
              <wp:extent cx="1590040" cy="198120"/>
              <wp:effectExtent l="0" t="0" r="10160" b="11430"/>
              <wp:wrapNone/>
              <wp:docPr id="7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440CB8">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簽證、居留及移民</w:t>
                          </w:r>
                        </w:p>
                        <w:p w:rsidR="00D653F7" w:rsidRDefault="00D653F7">
                          <w:pPr>
                            <w:rPr>
                              <w:lang w:eastAsia="zh-TW"/>
                            </w:rPr>
                          </w:pPr>
                        </w:p>
                        <w:p w:rsidR="00D653F7" w:rsidRDefault="00D653F7" w:rsidP="00440CB8">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8" type="#_x0000_t202" style="position:absolute;left:0;text-align:left;margin-left:296.8pt;margin-top:-3.95pt;width:125.2pt;height:15.6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FXNsgIAALIFAAAOAAAAZHJzL2Uyb0RvYy54bWysVNuOmzAQfa/Uf7D8znIpSQCFrLIhVJW2&#10;F2m3H+CACVbBprYT2Fb9945NSDa7L1VbHqzBM57bOTPL26Ft0JFKxQRPsX/jYUR5IUrG9yn++pg7&#10;EUZKE16SRnCa4ieq8O3q7Ztl3yU0ELVoSioROOEq6bsU11p3ieuqoqYtUTeioxyUlZAt0fAr924p&#10;SQ/e28YNPG/u9kKWnRQFVQpus1GJV9Z/VdFCf64qRTVqUgy5aXtKe+7M6a6WJNlL0tWsOKVB/iKL&#10;ljAOQc+uMqIJOkj2ylXLCimUqPRNIVpXVBUrqK0BqvG9F9U81KSjthZojurObVL/z23x6fhFIlam&#10;eAFIcdICRo900OhODCgOTH/6TiVg9tCBoR7gHnC2taruXhTfFOJiUxO+p2spRV9TUkJ+vnnpPns6&#10;+lHGya7/KEqIQw5aWEdDJVvTPGgHAu+A09MZG5NLYULOYs8LQVWAzo8jP7DguSSZXndS6fdUtMgI&#10;KZaAvfVOjvdKm2xIMpmYYFzkrGks/g2/ugDD8QZiw1OjM1lYOH/GXryNtlHohMF864ReljnrfBM6&#10;89xfzLJ32WaT+b9MXD9MalaWlJswE7X88M+gO5F8JMWZXEo0rDTuTEpK7nebRqIjAWrn9rM9B83F&#10;zL1OwzYBanlRkh+E3l0QO/k8WjhhHs6ceOFFjufHd/HcC+Mwy69Lumec/ntJqE9xPAtmI5kuSb+o&#10;zbPf69pI0jINy6NhbYqjsxFJDAW3vLTQasKaUX7WCpP+pRUA9wS0Jazh6MhWPewGOxvRNAc7UT4B&#10;g6UAggEXYfGBUAv5A6MelkiK1fcDkRSj5gOHKTAbZxLkJOwmgfACnqZYYzSKGz1upkMn2b4Gz+Oc&#10;cbGGSamYJbEZqTGL03zBYrC1nJaY2TzP/63VZdWufgM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3KBVzbICAACyBQAA&#10;DgAAAAAAAAAAAAAAAAAuAgAAZHJzL2Uyb0RvYy54bWxQSwECLQAUAAYACAAAACEAuNqUX98AAAAJ&#10;AQAADwAAAAAAAAAAAAAAAAAMBQAAZHJzL2Rvd25yZXYueG1sUEsFBgAAAAAEAAQA8wAAABgGAAAA&#10;AA==&#10;" filled="f" stroked="f">
              <v:textbox inset="0,0,0,0">
                <w:txbxContent>
                  <w:p w:rsidR="00D653F7" w:rsidRDefault="00D653F7" w:rsidP="00440CB8">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簽證、居留及移民</w:t>
                    </w:r>
                  </w:p>
                  <w:p w:rsidR="00D653F7" w:rsidRDefault="00D653F7">
                    <w:pPr>
                      <w:rPr>
                        <w:lang w:eastAsia="zh-TW"/>
                      </w:rPr>
                    </w:pPr>
                  </w:p>
                  <w:p w:rsidR="00D653F7" w:rsidRDefault="00D653F7" w:rsidP="00440CB8">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18656" behindDoc="1" locked="0" layoutInCell="1" allowOverlap="1" wp14:anchorId="6749A895" wp14:editId="0FD53CB7">
              <wp:simplePos x="0" y="0"/>
              <wp:positionH relativeFrom="column">
                <wp:posOffset>-1270</wp:posOffset>
              </wp:positionH>
              <wp:positionV relativeFrom="paragraph">
                <wp:posOffset>-78740</wp:posOffset>
              </wp:positionV>
              <wp:extent cx="3707130" cy="338455"/>
              <wp:effectExtent l="8255" t="35560" r="8890" b="35560"/>
              <wp:wrapNone/>
              <wp:docPr id="3"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6D83BA6E" id="Freeform 93"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Yh+QQAACgQAAAOAAAAZHJzL2Uyb0RvYy54bWysV9tu4zYQfS/QfyD0WCCxeNHNiLNYxHFR&#10;YNsusOkH0JJsCZVFlZLjpIv+e4cXOVRiKkFRP0iUeTScM2fE4dx8ejo06LGUfS3aVYCvwwCVbS6K&#10;ut2vgj8eNldpgPqBtwVvRFuugueyDz7d/vjDzalblkRUoilKicBI2y9P3SqohqFbLhZ9XpUH3l+L&#10;rmxhcifkgQ/wKPeLQvITWD80CxKG8eIkZNFJkZd9D/+uzWRwq+3vdmU+/L7b9eWAmlUAvg36KvV1&#10;q66L2xu+3EveVXVu3eD/wYsDr1tY9GxqzQeOjrJ+Y+pQ51L0Yjdc5+KwELtdnZeaA7DB4Ss23yre&#10;lZoLBKfvzmHq/z+z+W+PXyWqi1VAA9TyA0i0kWWpAo4yqsJz6voloL51X6Ui2HdfRP5nDxOLyYx6&#10;6AGDtqdfRQFm+HEQOiRPO3lQbwJZ9KQj/3yOfPk0oBz+pEmYYAoC5TBHacqiSK294Mvx7fzYDz+X&#10;Qlvij1/6wShXwEjHvbDeP4CR3aEBEX9aoBCdUJTS1Mp8xmAHg1OWpBGqUEQ1X9DwjCMOjtAoTBKf&#10;RYjeeVUcpxkOL1tkDo4wEsbEZzFykHGYxR6DsQMjLKGURB7SiYOkIY2oxyJ8sWcqJKIZjX0WMwcZ&#10;kRCCczGK2JWExJiRzGcRu8oQkqVemxNp4phEkdemq43PxYkuCWiNveZcYUyqemhPpEliCiHySINd&#10;bbIshvhcjuREm5QRAmnhSXFXHIBB9l62SSbqZBDzzGeTTNTBEQAvukkm4mRxxGDxy24SV5y5D4e4&#10;CtntwmfTVQgnYQpaXvbTVShEcQg/FEcRjV9vGMQVaB7pSjSPdBWaRaqN8fxJziNdheaRrkbzSFei&#10;eaSr0TzSlWge+WGN6Ic1goIwE08oOvuxrPBqrDT5U2tLDYwQV8ebBxLrAteJXhU2VXmgej1gW7kA&#10;pyqTA08mcBBAwXXRgTXfwtMJHGKr4GNdfAvPJnAIm4InPmcgp5R3o+8QEQXPvHA8gastXeFhvzZl&#10;+o07lExfsGyxly5UX9chbPliL2HKpi9YxrCX+lyKpi9YzthPeqqv2ikVadgGfSu8UtiShk3O98JU&#10;Y7XJ6RUmpE1y2OyTcKR9fZiVAYLD7FYtAoryQSXtOESnVaCPQKiCgQ3yQTyWD0JDhpczGclGYi/z&#10;TeviYN81lEist0jwbASM904bpCk2wOw9XAY7AVCGM5iN0WhovFuDWQbbJQBTMotjWNVSwNH4PSAc&#10;bxVQ9wBeIoykZl17OvQDobxrezgaE3BkMN4NE8YSk6kMPiKTFiNgvFsgnJQMFfYOLjGJ+Z4oJg2A&#10;MonHlDcrAimVNfq8fU4f+NM9c7diUzeNzrCmVUmVRcR8T71o6kJNqnzq5X5710j0yFXDpX/W+QlM&#10;imNbaGNVyYt7Ox543ZixDrOyBw2CTWbVKuiO6nsWZvfpfcquGInvr1i4Xl993tyxq3iDk2hN13d3&#10;a/yP+tQxW1Z1UZSt8m7s7jD7WPdk+0zTl537uwmLCdmN/r0lu5i6oYMMXMa7ZqdbKdU9mXZrK4pn&#10;6KSkMO0qtNcwqIT8O0AnaFVXQf/XkcsyQM0vLfSCGWYMMmDQDyxK1D4l3ZmtO8PbHEytgiGAKqaG&#10;d4Pph4+drPcVrGS2+lZ8hg5uV6tGS/tnvLIP0I5qBrZ1Vv2u+6xRLw3+7b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Jae9iH5BAAAKB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16608" behindDoc="1" locked="0" layoutInCell="1" allowOverlap="1" wp14:anchorId="0286F121" wp14:editId="0DDD3EC1">
              <wp:simplePos x="0" y="0"/>
              <wp:positionH relativeFrom="column">
                <wp:posOffset>3709670</wp:posOffset>
              </wp:positionH>
              <wp:positionV relativeFrom="paragraph">
                <wp:posOffset>35560</wp:posOffset>
              </wp:positionV>
              <wp:extent cx="1714500" cy="113665"/>
              <wp:effectExtent l="0" t="0" r="0" b="635"/>
              <wp:wrapNone/>
              <wp:docPr id="8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AC2C0B3" id="Rectangle 91" o:spid="_x0000_s1026" style="position:absolute;margin-left:292.1pt;margin-top:2.8pt;width:135pt;height:8.9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nrDfAIAAP0EAAAOAAAAZHJzL2Uyb0RvYy54bWysVG1v0zAQ/o7Ef7D8vUtc0pdES6etowhp&#10;wMTgB7i201g4trHdphviv3N22tIBHxAilVyffX783N1zvrzadwrthPPS6BqTixwjoZnhUm9q/PnT&#10;ajTHyAeqOVVGixo/Co+vFi9fXPa2EmPTGsWFQwCifdXbGrch2CrLPGtFR/2FsULDZmNcRwOYbpNx&#10;R3tA71Q2zvNp1hvHrTNMeA+rt8MmXiT8phEsfGgaLwJSNQZuIY0ujes4ZotLWm0cta1kBxr0H1h0&#10;VGq49AR1SwNFWyd/g+okc8abJlww02WmaSQTKQaIhuS/RPPQUitSLJAcb09p8v8Plr3f3TskeY3n&#10;kB5NO6jRR8ga1RslUElignrrK/B7sPcuhujtnWFfPNJm2YKbuHbO9K2gHGgl/+zZgWh4OIrW/TvD&#10;AZ5ug0m52jeui4CQBbRPJXk8lUTsA2KwSGakmORAjcEeIa+m00mklNHqeNo6H94I06E4qbED8gmd&#10;7u58GFyPLom9UZKvpFLJcJv1Ujm0oyCPZR5/B3R/7qZ0dNYmHhsQhxUgCXfEvUg3lftbScZFfjMu&#10;R6vpfDYqVsVkVM7y+Sgn5U05zYuyuF19jwRJUbWSc6HvpBZH6ZHi70p7aIJBNEl8qK9xORlPUuzP&#10;2PvzIPP0/SnITgboRCW7KIX4RSdaxcK+1jzNA5VqmGfP6aeCQA6O/ykrSQax8oOC1oY/ggqcgSJB&#10;PeHNgElr3BNGPfRfjf3XLXUCI/VWg5JKUhSxYZNRTGZjMNz5zvp8h2oGUDUOGA3TZRiafGud3LRw&#10;E0mJ0eYa1NfIJIyozIEV8I4G9FiK4PAexCY+t5PXz1dr8QM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JunrDfAIAAP0EAAAO&#10;AAAAAAAAAAAAAAAAAC4CAABkcnMvZTJvRG9jLnhtbFBLAQItABQABgAIAAAAIQCQLwj72wAAAAgB&#10;AAAPAAAAAAAAAAAAAAAAANYEAABkcnMvZG93bnJldi54bWxQSwUGAAAAAAQABADzAAAA3gUAAAAA&#10;" fillcolor="silver" stroked="f"/>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A43BF9" w:rsidRDefault="00D653F7" w:rsidP="00A43BF9">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721728" behindDoc="1" locked="0" layoutInCell="1" allowOverlap="1" wp14:anchorId="14F87F2A" wp14:editId="1C331D77">
              <wp:simplePos x="0" y="0"/>
              <wp:positionH relativeFrom="column">
                <wp:posOffset>3769360</wp:posOffset>
              </wp:positionH>
              <wp:positionV relativeFrom="paragraph">
                <wp:posOffset>-50165</wp:posOffset>
              </wp:positionV>
              <wp:extent cx="1590040" cy="198120"/>
              <wp:effectExtent l="0" t="0" r="10160" b="11430"/>
              <wp:wrapNone/>
              <wp:docPr id="8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A43BF9">
                          <w:pPr>
                            <w:snapToGrid w:val="0"/>
                            <w:ind w:firstLine="0"/>
                            <w:jc w:val="center"/>
                            <w:rPr>
                              <w:rFonts w:ascii="華康超黑體" w:eastAsia="華康超黑體"/>
                              <w:noProof/>
                              <w:sz w:val="32"/>
                              <w:szCs w:val="32"/>
                            </w:rPr>
                          </w:pPr>
                          <w:r>
                            <w:rPr>
                              <w:rFonts w:ascii="華康超黑體" w:eastAsia="華康超黑體" w:hint="eastAsia"/>
                              <w:lang w:eastAsia="zh-TW"/>
                            </w:rPr>
                            <w:t>結　論</w:t>
                          </w:r>
                        </w:p>
                        <w:p w:rsidR="00D653F7" w:rsidRDefault="00D653F7"/>
                        <w:p w:rsidR="00D653F7" w:rsidRDefault="00D653F7" w:rsidP="00A43BF9">
                          <w:pPr>
                            <w:snapToGrid w:val="0"/>
                            <w:ind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9" type="#_x0000_t202" style="position:absolute;left:0;text-align:left;margin-left:296.8pt;margin-top:-3.95pt;width:125.2pt;height:15.6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7asg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jAStIMePbDRoFs5omRh6zP0OgWz+x4MzQj30GeXq+7vZPlNIyHXDRU7dqOUHBpGK4gvsC/9J08n&#10;HG1BtsNHWYEfujfSAY216mzxoBwI0KFPj6fe2FhK63KREBKBqgRdkMRB6Jrn03R+3Stt3jPZIStk&#10;WEHvHTo93Gljo6HpbGKdCVnwtnX9b8WzCzCcbsA3PLU6G4Vr58+EJJt4E0deFC43XkTy3Lsp1pG3&#10;LILLRf4uX6/z4Jf1G0Rpw6uKCetmplYQ/VnrjiSfSHEil5YtryycDUmr3XbdKnSgQO3Cfa7moDmb&#10;+c/DcEWAXF6kFIQRuQ0Tr1jGl15URAsvuSSxR4LkNlmSKIny4nlKd1ywf08JDRlOFuFiItM56Be5&#10;Efe9zo2mHTewPFreAXtPRjS1FNyIyrXWUN5O8pNS2PDPpYB2z412hLUcndhqxu3oZiOZ52Arq0dg&#10;sJJAMOAiLD4QGql+YDTAEsmw/r6nimHUfhAwBXbjzIKahe0sUFHC0wwbjCZxbabNtO8V3zWAPM2Z&#10;kDcwKTV3JLYjNUVxnC9YDC6X4xKzm+fpv7M6r9rVb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v8xO2rICAACyBQAA&#10;DgAAAAAAAAAAAAAAAAAuAgAAZHJzL2Uyb0RvYy54bWxQSwECLQAUAAYACAAAACEAuNqUX98AAAAJ&#10;AQAADwAAAAAAAAAAAAAAAAAMBQAAZHJzL2Rvd25yZXYueG1sUEsFBgAAAAAEAAQA8wAAABgGAAAA&#10;AA==&#10;" filled="f" stroked="f">
              <v:textbox inset="0,0,0,0">
                <w:txbxContent>
                  <w:p w:rsidR="00D653F7" w:rsidRDefault="00D653F7" w:rsidP="00A43BF9">
                    <w:pPr>
                      <w:snapToGrid w:val="0"/>
                      <w:ind w:firstLine="0"/>
                      <w:jc w:val="center"/>
                      <w:rPr>
                        <w:rFonts w:ascii="華康超黑體" w:eastAsia="華康超黑體"/>
                        <w:noProof/>
                        <w:sz w:val="32"/>
                        <w:szCs w:val="32"/>
                      </w:rPr>
                    </w:pPr>
                    <w:r>
                      <w:rPr>
                        <w:rFonts w:ascii="華康超黑體" w:eastAsia="華康超黑體" w:hint="eastAsia"/>
                        <w:lang w:eastAsia="zh-TW"/>
                      </w:rPr>
                      <w:t>結　論</w:t>
                    </w:r>
                  </w:p>
                  <w:p w:rsidR="00D653F7" w:rsidRDefault="00D653F7"/>
                  <w:p w:rsidR="00D653F7" w:rsidRDefault="00D653F7" w:rsidP="00A43BF9">
                    <w:pPr>
                      <w:snapToGrid w:val="0"/>
                      <w:ind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22752" behindDoc="1" locked="0" layoutInCell="1" allowOverlap="1" wp14:anchorId="6FFE2256" wp14:editId="037841B8">
              <wp:simplePos x="0" y="0"/>
              <wp:positionH relativeFrom="column">
                <wp:posOffset>-1270</wp:posOffset>
              </wp:positionH>
              <wp:positionV relativeFrom="paragraph">
                <wp:posOffset>-78740</wp:posOffset>
              </wp:positionV>
              <wp:extent cx="3707130" cy="338455"/>
              <wp:effectExtent l="8255" t="35560" r="8890" b="35560"/>
              <wp:wrapNone/>
              <wp:docPr id="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23CAE3EF" id="Freeform 96"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C0o+wQAACg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JEAtP4BEG1mWKuAoi1V4Tl2/BNS37qtUBPvui8j/7GFhMVlR&#10;Nz1g0Pb0qyjADD8OQofkaScP6kkgi5505J/PkS+fBpTDnzQJE0xBoBzWKE1ZFKm9F3w5Pp0f++Hn&#10;UmhL/PFLPxjlCrjScS+s9w9gZHdoQMSfFihEJxSlNLUynzHYweCUJWmEKhRR+hoHMTnbIjQKk8Rn&#10;kTpIHKcZDi9bZA6OMBLGxGcxcpBxmMUeg7EDIyyhlEQe0omDpCGNqMcivLEvpCOa0dhnMXOQEQkh&#10;OBejiF1JSIwZyXwWsasMIVnqtTmRJo5JFHltutr4XJzokoDW2GvOFcakqof2RJokphAijzTY1SbL&#10;YojP5UhOtEkZIZAWnhR3xQEYZO9lm2SiTgYxz3w2yUQdHAHwoptkIk4WRww2v+wmccWZe3GIq5At&#10;Fz6brkI4CVPQ8rKfrkIhikP4oDiKqC58UMzPBYO4As0jXYnmka5Cs0hVGM+v5DzSVWge6Wo0j3Ql&#10;mke6Gs0jXYnmkR/WiH5YI2gIM/GEprMf2wqvxk6TP7W21cAV4up480Bi3eA60avGpjoPdK8HbDsX&#10;4FRncuDJBA4CKLhuOrDnW3g6gUNsFXzsi2/h2QQOYVPwxOcM5JTybvQdIqLgmReOJ3BV0hUe6rVp&#10;02/coWT6gGWLvXSh+7oOYcsXewlTNn3AMoZa6nMpmj5gOWM/6am+qlIq0lAGfTu8UtiShiLne2Cq&#10;sSpyeocJaZMcNvskHGlfH2ZlgOAwu1WbgKJ8UEk7XqLTKtBHIFTBhQ3yQTyWD0JDhpczGclGYi/r&#10;TevioO4aSiTWJRI8GwHjb6cN0hQboDlDzuAyqARAGc5gNkajofHXGswyKJcATMksjmHVSwFH4/eA&#10;GdQ1AOoZwOsgI6nZ154O/UBo79oejsYEHBmMv4YJY4nJVAYvkUmLETD+WiCclAwV9g4uMYn5nigm&#10;DYAyiceUNzsCKZU1+rx9Th/40z1zt2JTN43OsKZVSZVFxLxPvWjqQi2qfOrlfnvXSPTI1cClP9b5&#10;CUyKY1toY1XJi3t7PfC6Mdc6zMoeDAg2mdWooCeq71mY3af3KbtiJL6/YuF6ffV5c8eu4g1OojVd&#10;392t8T/qVcdsWdVFUbbKu3G6w+xj05OdM81cdp7vJiwmZDf685bsYuqGDjJwGX81Oz1KqenJjFtb&#10;UTzDJCWFGVdhvIaLSsi/A3SCUXUV9H8duSwD1PzSwiyYYcYgAwZ9w6JE1SnprmzdFd7mYGoVDAF0&#10;MXV5N5h5+NjJel/BTqbUt+IzTHC7Wg1a2j/jlb2BcVQzsKOzmnfde416GfBv/w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MSwtKPsEAAAo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20704" behindDoc="1" locked="0" layoutInCell="1" allowOverlap="1" wp14:anchorId="377DE8B7" wp14:editId="74558926">
              <wp:simplePos x="0" y="0"/>
              <wp:positionH relativeFrom="column">
                <wp:posOffset>3709670</wp:posOffset>
              </wp:positionH>
              <wp:positionV relativeFrom="paragraph">
                <wp:posOffset>35560</wp:posOffset>
              </wp:positionV>
              <wp:extent cx="1714500" cy="113665"/>
              <wp:effectExtent l="0" t="0" r="0" b="635"/>
              <wp:wrapNone/>
              <wp:docPr id="8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64F32C8" id="Rectangle 94" o:spid="_x0000_s1026" style="position:absolute;margin-left:292.1pt;margin-top:2.8pt;width:135pt;height:8.9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6G3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bz&#10;S4w07aBGHyBrVG+UQGURE9RbX4Hfo31wMURv7w377JE2yxbcxI1zpm8F5UCLRP/s2YG48HAUrfu3&#10;hgM83QaTcrVvXBcBIQton0rydCqJ2AfEYJPMSDHJoXIMbIRcTqeTdAWtjqet8+G1MB2Kkxo7IJ/Q&#10;6e7eh8iGVkeXxN4oyVdSqbRwm/VSObSjII9lHv8HdH/upnR01iYeGxCHHSAJd0RbpJvK/a0k4yK/&#10;HZej1XQ+GxWrYjIqZ/l8lJPytpzmRVncrb5HgqSoWsm50PdSi6P0SPF3pT00wSCaJD7U17icjCcp&#10;9mfs/XmQefr9KchOBuhEJTuQwsmJVrGwrzSHsGkVqFTDPHtOP2UZcnD8pqwkGcTKDwpaG/4EKnAG&#10;igT1hDcDJq1xXzHqof9q7L9sqRMYqTcalFSSoogNmxbFZDaGhTu3rM8tVDOAqnHAaJguw9DkW+vk&#10;poWbSEqMNj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3obd+AgAA/QQA&#10;AA4AAAAAAAAAAAAAAAAALgIAAGRycy9lMm9Eb2MueG1sUEsBAi0AFAAGAAgAAAAhAJAvCPvbAAAA&#10;CAEAAA8AAAAAAAAAAAAAAAAA2AQAAGRycy9kb3ducmV2LnhtbFBLBQYAAAAABAAEAPMAAADgBQAA&#10;AAA=&#10;" fillcolor="silver" stroked="f"/>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A43BF9" w:rsidRDefault="00D653F7" w:rsidP="00A43BF9">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725824" behindDoc="1" locked="0" layoutInCell="1" allowOverlap="1" wp14:anchorId="0FD0D0BF" wp14:editId="58E4E0D7">
              <wp:simplePos x="0" y="0"/>
              <wp:positionH relativeFrom="column">
                <wp:posOffset>3769360</wp:posOffset>
              </wp:positionH>
              <wp:positionV relativeFrom="paragraph">
                <wp:posOffset>-50165</wp:posOffset>
              </wp:positionV>
              <wp:extent cx="1590040" cy="198120"/>
              <wp:effectExtent l="0" t="0" r="10160" b="11430"/>
              <wp:wrapNone/>
              <wp:docPr id="8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A43BF9">
                          <w:pPr>
                            <w:snapToGrid w:val="0"/>
                            <w:ind w:firstLine="0"/>
                            <w:jc w:val="center"/>
                            <w:rPr>
                              <w:rFonts w:ascii="華康超黑體" w:eastAsia="華康超黑體"/>
                              <w:noProof/>
                              <w:sz w:val="32"/>
                              <w:szCs w:val="32"/>
                            </w:rPr>
                          </w:pPr>
                          <w:r>
                            <w:rPr>
                              <w:rFonts w:ascii="華康超黑體" w:eastAsia="華康超黑體" w:hint="eastAsia"/>
                              <w:lang w:eastAsia="zh-TW"/>
                            </w:rPr>
                            <w:t>附　錄</w:t>
                          </w:r>
                        </w:p>
                        <w:p w:rsidR="00D653F7" w:rsidRDefault="00D653F7"/>
                        <w:p w:rsidR="00D653F7" w:rsidRDefault="00D653F7" w:rsidP="00A43BF9">
                          <w:pPr>
                            <w:snapToGrid w:val="0"/>
                            <w:ind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296.8pt;margin-top:-3.95pt;width:125.2pt;height:15.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IzOswIAALMFAAAOAAAAZHJzL2Uyb0RvYy54bWysVNuOmzAQfa/Uf7D8znIpSQCFrLIhVJW2&#10;F2m3H+CACVbBprYT2Fb9945NSDa7L1VbHqzBHp+ZM3M8y9uhbdCRSsUET7F/42FEeSFKxvcp/vqY&#10;OxFGShNekkZwmuInqvDt6u2bZd8lNBC1aEoqEYBwlfRdimutu8R1VVHTlqgb0VEOh5WQLdHwK/du&#10;KUkP6G3jBp43d3shy06KgioFu9l4iFcWv6pooT9XlaIaNSmG3LRdpV13ZnVXS5LsJelqVpzSIH+R&#10;RUsYh6BnqIxogg6SvYJqWSGFEpW+KUTriqpiBbUcgI3vvWDzUJOOWi5QHNWdy6T+H2zx6fhFIlam&#10;OFpgxEkLPXqkg0Z3YkDxzNSn71QCbg8dOOoB9qHPlqvq7kXxTSEuNjXhe7qWUvQ1JSXk55ub7rOr&#10;I44yILv+oyghDjloYYGGSrameFAOBOjQp6dzb0wuhQk5iz0vhKMCzvw48gPbPJck0+1OKv2eihYZ&#10;I8USem/RyfFeaZMNSSYXE4yLnDWN7X/DrzbAcdyB2HDVnJksbDt/xl68jbZR6ITBfOuEXpY563wT&#10;OvPcX8yyd9lmk/m/TFw/TGpWlpSbMJO0/PDPWncS+SiKs7iUaFhp4ExKSu53m0aiIwFp5/azNYeT&#10;i5t7nYYtAnB5QckPQu8uiJ18Hi2cMA9nTrzwIsfz47t47oVxmOXXlO4Zp/9OCfUpjmfBbBTTJekX&#10;3Dz7veZGkpZpGB4Na0G9ZyeSGAlueWlbqwlrRvtZKUz6l1JAu6dGW8EajY5q1cNusG/Dt1ozat6J&#10;8gkkLAUoDMQIkw+MWsgfGPUwRVKsvh+IpBg1Hzg8AzNyJkNOxm4yCC/gaoo1RqO50eNoOnSS7WtA&#10;Hh8aF2t4KhWzKr5kcXpgMBksmdMUM6Pn+b/1usza1W8AAAD//wMAUEsDBBQABgAIAAAAIQC42pRf&#10;3wAAAAkBAAAPAAAAZHJzL2Rvd25yZXYueG1sTI9BT4NAEIXvJv6HzZh4axdLxYIMTWP0ZGKkePC4&#10;sFMgZWeR3bb4711PepzMl/e+l29nM4gzTa63jHC3jEAQN1b33CJ8VC+LDQjnFWs1WCaEb3KwLa6v&#10;cpVpe+GSznvfihDCLlMInfdjJqVrOjLKLe1IHH4HOxnlwzm1Uk/qEsLNIFdRlEijeg4NnRrpqaPm&#10;uD8ZhN0nl8/911v9Xh7KvqrSiF+TI+Ltzbx7BOFp9n8w/OoHdSiCU21PrJ0YEO7TOAkowuIhBRGA&#10;zXodxtUIqzgGWeTy/4LiBwAA//8DAFBLAQItABQABgAIAAAAIQC2gziS/gAAAOEBAAATAAAAAAAA&#10;AAAAAAAAAAAAAABbQ29udGVudF9UeXBlc10ueG1sUEsBAi0AFAAGAAgAAAAhADj9If/WAAAAlAEA&#10;AAsAAAAAAAAAAAAAAAAALwEAAF9yZWxzLy5yZWxzUEsBAi0AFAAGAAgAAAAhAEskjM6zAgAAswUA&#10;AA4AAAAAAAAAAAAAAAAALgIAAGRycy9lMm9Eb2MueG1sUEsBAi0AFAAGAAgAAAAhALjalF/fAAAA&#10;CQEAAA8AAAAAAAAAAAAAAAAADQUAAGRycy9kb3ducmV2LnhtbFBLBQYAAAAABAAEAPMAAAAZBgAA&#10;AAA=&#10;" filled="f" stroked="f">
              <v:textbox inset="0,0,0,0">
                <w:txbxContent>
                  <w:p w:rsidR="00D653F7" w:rsidRDefault="00D653F7" w:rsidP="00A43BF9">
                    <w:pPr>
                      <w:snapToGrid w:val="0"/>
                      <w:ind w:firstLine="0"/>
                      <w:jc w:val="center"/>
                      <w:rPr>
                        <w:rFonts w:ascii="華康超黑體" w:eastAsia="華康超黑體"/>
                        <w:noProof/>
                        <w:sz w:val="32"/>
                        <w:szCs w:val="32"/>
                      </w:rPr>
                    </w:pPr>
                    <w:r>
                      <w:rPr>
                        <w:rFonts w:ascii="華康超黑體" w:eastAsia="華康超黑體" w:hint="eastAsia"/>
                        <w:lang w:eastAsia="zh-TW"/>
                      </w:rPr>
                      <w:t>附　錄</w:t>
                    </w:r>
                  </w:p>
                  <w:p w:rsidR="00D653F7" w:rsidRDefault="00D653F7"/>
                  <w:p w:rsidR="00D653F7" w:rsidRDefault="00D653F7" w:rsidP="00A43BF9">
                    <w:pPr>
                      <w:snapToGrid w:val="0"/>
                      <w:ind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26848" behindDoc="1" locked="0" layoutInCell="1" allowOverlap="1" wp14:anchorId="5F926D72" wp14:editId="0F7DAA59">
              <wp:simplePos x="0" y="0"/>
              <wp:positionH relativeFrom="column">
                <wp:posOffset>-1270</wp:posOffset>
              </wp:positionH>
              <wp:positionV relativeFrom="paragraph">
                <wp:posOffset>-78740</wp:posOffset>
              </wp:positionV>
              <wp:extent cx="3707130" cy="338455"/>
              <wp:effectExtent l="8255" t="35560" r="8890" b="35560"/>
              <wp:wrapNone/>
              <wp:docPr id="1"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41568024" id="Freeform 2" o:spid="_x0000_s1026" style="position:absolute;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xbV9wQAACcQAAAOAAAAZHJzL2Uyb0RvYy54bWysV9tu4zYQfS/QfyD0WCCxeNGFRpzFIo6L&#10;Att2gXU/gJZkS6gsqpQcJ1303zukKIeKTSco6gdbMo+Gc+aMZjh3n573NXoqVFfJZhHg2zBARZPJ&#10;vGp2i+CP9eomDVDXiyYXtWyKRfBSdMGn+x9/uDu284LIUtZ5oRAYabr5sV0EZd+389msy8piL7pb&#10;2RYNLG6l2osebtVulitxBOv7ekbCMJ4dpcpbJbOi6+Df5bAY3Bv7222R9b9vt13Ro3oRgG+9+Vbm&#10;e6O/Z/d3Yr5Toi2rzLoh/oMXe1E1sOnJ1FL0Ah1UdWZqX2VKdnLb32ZyP5PbbZUVhgOwweEbNt9K&#10;0RaGCwSna09h6v4/s9lvT18VqnLQLkCN2INEK1UUOuCI6Ogc224OoG/tV6X5de0Xmf3ZwcJssqJv&#10;OsCgzfFXmYMVceilicjzVu31k8AVPZvAv5wCXzz3KIM/aRImmII+GaxRmrIo0nvPxHx8Ojt0/c+F&#10;NJbE05euH4TL4cqEPbfOr8HIdl+Dhj/NUIiOKEppalU+YYDqCYNTlqQRKlFE6VsccXCERmGS+CxS&#10;B4njlOPwskXm4AgjYUx8FiMHGYc89hiMHRhhCaUk8pBOHCQNaUQ9FuGFPQWHRJTT2GeRO8iIhBCc&#10;i1HEriQkxoxwn0XsKkMIT702J9LEMYkir01XG5+LE10S0Bp7zbnCDKnqoT2RJokphMgjDXa14TyG&#10;+FyO5ESblBECaeFJcVccgEH2XrZJJupwiDn32SQTdXAEwItukok4PI4YbH7ZTeKKc+3FIa5Ctlz4&#10;bLoK4SRMQcvLfroKhSgO4YPiKKLxWSFwBbqOdCW6jnQVuorUhfH0Sl5HugpdR7oaXUe6El1Huhpd&#10;R7oSXUd+WCP6YY2gIVyJJzSd3dhWRDl2muy5sa0GrpDQp5s1iU2Da2WnG5vuPNC91th2LsDpzuTA&#10;kwkcBNBw03Rgz3N4OoFDbDV87IvncD6BQ9g0PPE5AzmlvRt9h4hoOPfC8QSuS7rGQ70e2vSZO5RM&#10;H7BssZcudF/XIWz5Yi9hyqYPWMZQS30uRdMHLGfsJz3VV1dKTRrKoG+HNwpb0lDkfA9MNdZFzuww&#10;IT0kh80+BSfat2dZFSA4y270JqCo6HXSjpfouAjMEQiVcGGDvJdPxVoaSP96JiN8JPa6XjcuDuru&#10;QInEpkSCZyNg/G2NQZriAcjfw3GoBEAZzmA2RqOh8dca5BzKJQBTcyj1bsyw7qWAo/F7QA51DYBm&#10;BPDbI+mwrz0d+oHQ3o09HI0JODIYfwcmjCVDpjJ4iYa0GAHjrwXCSWmgwt7BJUNivifKkAZAmcRj&#10;yg87AimdNea8fUof+NM9czdyVdW1ybC60UnFIzK8T52sq1wv6nzq1G7zUCv0JPS8ZT7W+QlMyUOT&#10;G2NlIfJHe92Lqh6uTZi1PRgQbDLrUcEMVN95yB/Tx5TdMBI/3rBwubz5vHpgN/EKJ9GSLh8elvgf&#10;/apjNi+rPC8a7d043GH2seHJjpnDWHYa7yYsJmRX5nNOdjZ1wwQZuIy/hp0ZpfT0NIxbG5m/wCSl&#10;5DCtwnQNF6VUfwfoCJPqIuj+OghVBKj+pYFRkGPGIAN6c8OiRNcp5a5s3BXRZGBqEfQBdDF9+dAP&#10;4/ChVdWuhJ2GUt/IzzDBbSs9aBn/Bq/sDUyjhoGdnPW4694b1Ot8f/8vAA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Bo&#10;NxbV9wQAACcQAAAOAAAAAAAAAAAAAAAAAC4CAABkcnMvZTJvRG9jLnhtbFBLAQItABQABgAIAAAA&#10;IQBonq9p3wAAAAgBAAAPAAAAAAAAAAAAAAAAAFEHAABkcnMvZG93bnJldi54bWxQSwUGAAAAAAQA&#10;BADzAAAAX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24800" behindDoc="1" locked="0" layoutInCell="1" allowOverlap="1" wp14:anchorId="62FCDC71" wp14:editId="19A1B92A">
              <wp:simplePos x="0" y="0"/>
              <wp:positionH relativeFrom="column">
                <wp:posOffset>3709670</wp:posOffset>
              </wp:positionH>
              <wp:positionV relativeFrom="paragraph">
                <wp:posOffset>35560</wp:posOffset>
              </wp:positionV>
              <wp:extent cx="1714500" cy="113665"/>
              <wp:effectExtent l="0" t="0" r="0" b="635"/>
              <wp:wrapNone/>
              <wp:docPr id="89"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FD993C9" id="Rectangle 94" o:spid="_x0000_s1026" style="position:absolute;margin-left:292.1pt;margin-top:2.8pt;width:135pt;height:8.9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ucA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z&#10;EiNNO6jRR8ga1RslUFnE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h1I4eREq1jY15pD2LQKVKphnj2nn7IMOTh+U1aSDGLlBwWtDX8EFTgD&#10;RYJ6wpsBk9a4J4x66L8a+69b6gRG6q0GJZWkKGLDpkUxmY1h4c4t63ML1QygahwwGqbLMDT51jq5&#10;aeEmkhKjzTWor5FJGFGZA6uDZqHHUgSH9yA28fk6ef18tR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a25wB+AgAA/QQA&#10;AA4AAAAAAAAAAAAAAAAALgIAAGRycy9lMm9Eb2MueG1sUEsBAi0AFAAGAAgAAAAhAJAvCPvbAAAA&#10;CAEAAA8AAAAAAAAAAAAAAAAA2AQAAGRycy9kb3ducmV2LnhtbFBLBQYAAAAABAAEAPMAAADgBQAA&#10;AAA=&#10;" fillcolor="silver" stroked="f"/>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snapToGrid w:val="0"/>
      <w:ind w:left="6000" w:right="120" w:firstLine="0"/>
      <w:jc w:val="left"/>
      <w:rPr>
        <w:rFonts w:ascii="華康超黑體" w:eastAsia="華康超黑體" w:hAnsi="華康超黑體"/>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pStyle w:val="ab"/>
      <w:ind w:right="7802"/>
      <w:jc w:val="center"/>
      <w:rPr>
        <w:rFonts w:ascii="Arial Black" w:hAnsi="Arial Black"/>
        <w:color w:val="FFFFFF"/>
        <w:sz w:val="22"/>
        <w:szCs w:val="2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pPr>
      <w:snapToGrid w:val="0"/>
      <w:ind w:left="6000" w:right="120" w:firstLine="0"/>
      <w:jc w:val="left"/>
      <w:rPr>
        <w:rFonts w:ascii="華康超黑體" w:eastAsia="華康超黑體" w:hAnsi="華康超黑體"/>
        <w:sz w:val="32"/>
        <w:szCs w:val="3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E9073F" w:rsidRDefault="00D653F7" w:rsidP="00BC369A">
    <w:pPr>
      <w:pStyle w:val="ab"/>
      <w:ind w:rightChars="3251"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688960" behindDoc="1" locked="0" layoutInCell="1" allowOverlap="1" wp14:anchorId="68FFB306" wp14:editId="3483CA3E">
              <wp:simplePos x="0" y="0"/>
              <wp:positionH relativeFrom="column">
                <wp:posOffset>72390</wp:posOffset>
              </wp:positionH>
              <wp:positionV relativeFrom="paragraph">
                <wp:posOffset>-95885</wp:posOffset>
              </wp:positionV>
              <wp:extent cx="1530350" cy="264160"/>
              <wp:effectExtent l="0" t="0" r="12700" b="2540"/>
              <wp:wrapNone/>
              <wp:docPr id="5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E9073F">
                          <w:pPr>
                            <w:snapToGrid w:val="0"/>
                            <w:ind w:firstLine="0"/>
                            <w:jc w:val="center"/>
                            <w:rPr>
                              <w:rFonts w:ascii="華康超黑體" w:eastAsia="華康超黑體"/>
                              <w:noProof/>
                              <w:sz w:val="32"/>
                              <w:szCs w:val="32"/>
                              <w:lang w:eastAsia="zh-TW"/>
                            </w:rPr>
                          </w:pPr>
                          <w:r>
                            <w:rPr>
                              <w:rFonts w:ascii="華康超黑體" w:eastAsia="華康超黑體" w:hint="eastAsia"/>
                              <w:sz w:val="32"/>
                              <w:szCs w:val="32"/>
                              <w:lang w:eastAsia="zh-TW"/>
                            </w:rPr>
                            <w:t>西班牙</w:t>
                          </w:r>
                          <w:r>
                            <w:rPr>
                              <w:rFonts w:ascii="華康超黑體" w:eastAsia="華康超黑體" w:hint="eastAsia"/>
                              <w:lang w:eastAsia="zh-TW"/>
                            </w:rPr>
                            <w:t>投資環境簡介</w:t>
                          </w:r>
                        </w:p>
                        <w:p w:rsidR="00D653F7" w:rsidRDefault="00D653F7">
                          <w:pPr>
                            <w:rPr>
                              <w:lang w:eastAsia="zh-TW"/>
                            </w:rPr>
                          </w:pPr>
                        </w:p>
                        <w:p w:rsidR="00D653F7" w:rsidRDefault="00D653F7" w:rsidP="00E9073F">
                          <w:pPr>
                            <w:snapToGrid w:val="0"/>
                            <w:ind w:firstLine="0"/>
                            <w:jc w:val="center"/>
                            <w:rPr>
                              <w:rFonts w:ascii="華康超黑體" w:eastAsia="華康超黑體"/>
                              <w:noProof/>
                              <w:sz w:val="32"/>
                              <w:szCs w:val="32"/>
                              <w:lang w:eastAsia="zh-TW"/>
                            </w:rPr>
                          </w:pPr>
                          <w:r>
                            <w:rPr>
                              <w:rFonts w:ascii="華康超黑體" w:eastAsia="華康超黑體" w:hint="eastAsia"/>
                              <w:sz w:val="32"/>
                              <w:szCs w:val="32"/>
                              <w:lang w:eastAsia="zh-TW"/>
                            </w:rPr>
                            <w:t>西班牙</w:t>
                          </w:r>
                          <w:r>
                            <w:rPr>
                              <w:rFonts w:ascii="華康超黑體" w:eastAsia="華康超黑體" w:hint="eastAsia"/>
                              <w:lang w:eastAsia="zh-TW"/>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0" type="#_x0000_t202" style="position:absolute;left:0;text-align:left;margin-left:5.7pt;margin-top:-7.55pt;width:120.5pt;height:20.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XssQIAAKwFAAAOAAAAZHJzL2Uyb0RvYy54bWysVNuOmzAQfa/Uf7D8znJZIAEtWe2GUFXa&#10;XqTdfoADJlgFm9pOYLvqv3dsQrKXl6otD2hgxmfOzBzP1fXYtehApWKCZ9i/8DCivBQV47sMf3so&#10;nCVGShNekVZwmuFHqvD16v27q6FPaSAa0VZUIgDhKh36DDda96nrqrKhHVEXoqccnLWQHdHwKXdu&#10;JckA6F3rBp4Xu4OQVS9FSZWCv/nkxCuLX9e01F/qWlGN2gwDN23f0r635u2urki6k6RvWHmkQf6C&#10;RUcYh6QnqJxogvaSvYHqWCmFErW+KEXnirpmJbU1QDW+96qa+4b01NYCzVH9qU3q/8GWnw9fJWJV&#10;hqMFRpx0MKMHOmp0K0bk+7ZBQ69SiLvvIVKP4IBB22JVfyfK7wpxsW4I39EbKcXQUFIBQd+01n12&#10;1IxEpcqAbIdPooJEZK+FBRpr2ZnuQT8QoMOgHk/DMWRKkzK69C4jcJXgC+LQjy05l6Tz6V4q/YGK&#10;DhkjwxKGb9HJ4U5pw4akc4hJxkXB2tYKoOUvfkDg9Adyw1HjMyzsPJ8SL9ksN8vQCYN444Renjs3&#10;xTp04sJfRPllvl7n/i+T1w/ThlUV5SbNrC0//LPZHVU+qeKkLiVaVhk4Q0nJ3XbdSnQgoO3CPrbn&#10;4DmHuS9p2CZALa9K8oPQuw0Sp4iXCycswshJFt7S8fzkNom9MAnz4mVJd4zTfy8JDRlOoiCaxHQm&#10;/ao2zz5vayNpxzRsj5Z1GV6egkhqJLjhlR2tJqyd7GetMPTPrYBxz4O2gjUandSqx+0IKEa4W1E9&#10;gnSlAGWBCGHlgdEI+ROjAdZHhtWPPZEUo/YjB/mbXTMbcja2s0F4CUczrDGazLWedtK+l2zXAPJ0&#10;wbi4gStSM6veM4vjxYKVYIs4ri+zc55/26jzkl39BgAA//8DAFBLAwQUAAYACAAAACEAvYuNwt4A&#10;AAAJAQAADwAAAGRycy9kb3ducmV2LnhtbEyPQU+DQBCF7yb+h82YeGsXiBBLWZrG6MnESPHgcYEp&#10;bMrOIrtt8d87nvQ2b+blzfeK3WJHccHZG0cK4nUEAql1naFewUf9snoE4YOmTo+OUME3etiVtzeF&#10;zjt3pQovh9ALDiGfawVDCFMupW8HtNqv3YTEt6ObrQ4s5152s75yuB1lEkWZtNoQfxj0hE8DtqfD&#10;2SrYf1L1bL7emvfqWJm63kT0mp2Uur9b9lsQAZfwZ4ZffEaHkpkad6bOi5F1/MBOBas4jUGwIUkT&#10;3jQ8ZCnIspD/G5Q/AAAA//8DAFBLAQItABQABgAIAAAAIQC2gziS/gAAAOEBAAATAAAAAAAAAAAA&#10;AAAAAAAAAABbQ29udGVudF9UeXBlc10ueG1sUEsBAi0AFAAGAAgAAAAhADj9If/WAAAAlAEAAAsA&#10;AAAAAAAAAAAAAAAALwEAAF9yZWxzLy5yZWxzUEsBAi0AFAAGAAgAAAAhAKRb5eyxAgAArAUAAA4A&#10;AAAAAAAAAAAAAAAALgIAAGRycy9lMm9Eb2MueG1sUEsBAi0AFAAGAAgAAAAhAL2LjcLeAAAACQEA&#10;AA8AAAAAAAAAAAAAAAAACwUAAGRycy9kb3ducmV2LnhtbFBLBQYAAAAABAAEAPMAAAAWBgAAAAA=&#10;" filled="f" stroked="f">
              <v:textbox inset="0,0,0,0">
                <w:txbxContent>
                  <w:p w:rsidR="00D653F7" w:rsidRDefault="00D653F7" w:rsidP="00E9073F">
                    <w:pPr>
                      <w:snapToGrid w:val="0"/>
                      <w:ind w:firstLine="0"/>
                      <w:jc w:val="center"/>
                      <w:rPr>
                        <w:rFonts w:ascii="華康超黑體" w:eastAsia="華康超黑體"/>
                        <w:noProof/>
                        <w:sz w:val="32"/>
                        <w:szCs w:val="32"/>
                        <w:lang w:eastAsia="zh-TW"/>
                      </w:rPr>
                    </w:pPr>
                    <w:r>
                      <w:rPr>
                        <w:rFonts w:ascii="華康超黑體" w:eastAsia="華康超黑體" w:hint="eastAsia"/>
                        <w:sz w:val="32"/>
                        <w:szCs w:val="32"/>
                        <w:lang w:eastAsia="zh-TW"/>
                      </w:rPr>
                      <w:t>西班牙</w:t>
                    </w:r>
                    <w:r>
                      <w:rPr>
                        <w:rFonts w:ascii="華康超黑體" w:eastAsia="華康超黑體" w:hint="eastAsia"/>
                        <w:lang w:eastAsia="zh-TW"/>
                      </w:rPr>
                      <w:t>投資環境簡介</w:t>
                    </w:r>
                  </w:p>
                  <w:p w:rsidR="00D653F7" w:rsidRDefault="00D653F7">
                    <w:pPr>
                      <w:rPr>
                        <w:lang w:eastAsia="zh-TW"/>
                      </w:rPr>
                    </w:pPr>
                  </w:p>
                  <w:p w:rsidR="00D653F7" w:rsidRDefault="00D653F7" w:rsidP="00E9073F">
                    <w:pPr>
                      <w:snapToGrid w:val="0"/>
                      <w:ind w:firstLine="0"/>
                      <w:jc w:val="center"/>
                      <w:rPr>
                        <w:rFonts w:ascii="華康超黑體" w:eastAsia="華康超黑體"/>
                        <w:noProof/>
                        <w:sz w:val="32"/>
                        <w:szCs w:val="32"/>
                        <w:lang w:eastAsia="zh-TW"/>
                      </w:rPr>
                    </w:pPr>
                    <w:r>
                      <w:rPr>
                        <w:rFonts w:ascii="華康超黑體" w:eastAsia="華康超黑體" w:hint="eastAsia"/>
                        <w:sz w:val="32"/>
                        <w:szCs w:val="32"/>
                        <w:lang w:eastAsia="zh-TW"/>
                      </w:rPr>
                      <w:t>西班牙</w:t>
                    </w:r>
                    <w:r>
                      <w:rPr>
                        <w:rFonts w:ascii="華康超黑體" w:eastAsia="華康超黑體" w:hint="eastAsia"/>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7936" behindDoc="1" locked="0" layoutInCell="1" allowOverlap="1" wp14:anchorId="3EF276ED" wp14:editId="76C94A18">
              <wp:simplePos x="0" y="0"/>
              <wp:positionH relativeFrom="column">
                <wp:posOffset>-22860</wp:posOffset>
              </wp:positionH>
              <wp:positionV relativeFrom="paragraph">
                <wp:posOffset>35560</wp:posOffset>
              </wp:positionV>
              <wp:extent cx="1714500" cy="113665"/>
              <wp:effectExtent l="0" t="0" r="0" b="635"/>
              <wp:wrapNone/>
              <wp:docPr id="58"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688641A" id="Rectangle 109" o:spid="_x0000_s1026" style="position:absolute;margin-left:-1.8pt;margin-top:2.8pt;width:135pt;height:8.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AU/fwIAAP4EAAAOAAAAZHJzL2Uyb0RvYy54bWysVFFv0zAQfkfiP1h+bxOXpG2ipdPWUoQ0&#10;YGLwA9zYaSwc29hu0w3x3zk7bemAB4RoJcf2nT9/d/edr64PnUR7bp3QqsJknGLEVa2ZUNsKf/60&#10;Hs0xcp4qRqVWvMKP3OHrxcsXV70p+US3WjJuEYAoV/amwq33pkwSV7e8o26sDVdgbLTtqIel3SbM&#10;0h7QO5lM0nSa9NoyY3XNnYPd1WDEi4jfNLz2H5rGcY9khYGbj6ON4yaMyeKKlltLTSvqIw36Dyw6&#10;KhRceoZaUU/RzorfoDpRW+1048e17hLdNKLmMQaIhqS/RPPQUsNjLJAcZ85pcv8Ptn6/v7dIsArn&#10;UClFO6jRR8gaVVvJEUmLkKHeuBIcH8y9DTE6c6frLw4pvWzBj99Yq/uWUwa8SPBPnh0ICwdH0aZ/&#10;pxng053XMVmHxnYBENKADrEmj+ea8INHNWySGcnyFEpXg42QV9NpHq+g5em0sc6/4bpDYVJhC+wj&#10;Ot3fOR/Y0PLkEtlrKdhaSBkXdrtZSov2FPSxTMP/iO4u3aQKzkqHYwPisAMk4Y5gC3Rjvb8VZJKl&#10;t5NitJ7OZ6NsneWjYpbORykpbotpmhXZav09ECRZ2QrGuLoTip+0R7K/q+2xCwbVRPWhvsJFPslj&#10;7M/Yu8sg0/j7U5Cd8NCKUnQVnp+daBkK+1oxCJuWngo5zJPn9GOWIQenb8xKlEGo/KCgjWaPoAKr&#10;oUhQT3g0YNJq+4RRDw1YYfd1Ry3HSL5VoKSCZFno2LjI8tkEFvbSsrm0UFUDVIU9RsN06Ycu3xkr&#10;ti3cRGJilL4B9TUiCiMoc2B11Cw0WYzg+CCELr5cR6+fz9biBw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BqoAU/fwIAAP4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9984" behindDoc="1" locked="0" layoutInCell="1" allowOverlap="1" wp14:anchorId="232C7F6B" wp14:editId="7D20F9B8">
              <wp:simplePos x="0" y="0"/>
              <wp:positionH relativeFrom="column">
                <wp:posOffset>1693545</wp:posOffset>
              </wp:positionH>
              <wp:positionV relativeFrom="paragraph">
                <wp:posOffset>-78740</wp:posOffset>
              </wp:positionV>
              <wp:extent cx="3718560" cy="338455"/>
              <wp:effectExtent l="7620" t="35560" r="7620" b="35560"/>
              <wp:wrapNone/>
              <wp:docPr id="11"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37B3ACE" id="Freeform 111"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Rm/7wQAACUQAAAOAAAAZHJzL2Uyb0RvYy54bWysV22PozYQ/l6p/8HiY6Xd4BcMRJs9nTab&#10;qtK1Pem2P8ABElAJpoZsdnvqf+/YmKzZxNypaj4Egx8ez8wzeDx3H14ONXouVFfJZhXg2zBARZPJ&#10;vGr2q+CPp81NEqCuF00uatkUq+C16IIP9z/+cHdqlwWRpazzQiEgabrlqV0FZd+3y8Wiy8riILpb&#10;2RYNTO6kOogebtV+kStxAvZDvSBhyBcnqfJWyazoOni6HiaDe8O/2xVZ//tu1xU9qlcB2Nabf2X+&#10;t/p/cX8nlnsl2rLKrBniP1hxEFUDi56p1qIX6KiqC6pDlSnZyV1/m8nDQu52VVYYH8AbHL7z5ksp&#10;2sL4AsHp2nOYuv+PNvvt+bNCVQ7a4QA14gAabVRR6IgjDM8gQKe2WwLuS/tZaRe79pPM/uxgYjGZ&#10;0TcdYND29KvMgUcce2mC8rJTB/0muIteTOxfz7EvXnqUwUMa4yTiIFEGc5QmLIr02guxHN/Ojl3/&#10;cyENk3j+1PWDdjmMTORza/4TkOwONcj40wJZWnRCEdBbuc9IcPmMxHGY4AiVKKL0PY64OBpxykMP&#10;I3WRPElxeJ2RuTiS8AiA122MHCQPU1j5qoncgWECAQwjD2HsIGlII+phhC/3LTiYxzH3MaYOMiJh&#10;7CHErjA4TElCfYw6Gc+LE5ImXs6JNCFjUezldLXxmejqkiaUQ0ZclwW7ugz5el0Y7CqTMqD0KY1d&#10;ZdKUp55sxK4yCWc6OB4jXWUIB7E9fhNXmjiOCfNRkokyOEp9jK4wMcM88TK6ugDO+80QVxwvm6vL&#10;7Dft6hIiHsIP8SiiF7sEcXWZR7rKzCNdZWaR1JVmHulKM490xZlHuuLMI6fqzMSTuhLNc363RvS7&#10;NaKzGkG92Y8VRZRjkcleGltlYISEPts8EW5qWys7XdN00YHC9WQKJpAAThclBx5P4CCAhptKcxWe&#10;TOAQWw0fS+IlezqBQ9g0PLYV9AIOOaWtG22HiGh46oXjCVzv4xo/nA6uWU/J9AXrLfa6CyXXNQhb&#10;f2GTHc4Alx6w6QvWY9hCfS9E0xesz9jv9FRfvUNqp2H/863wTmHrNPE7PdVYb29mhYnTQ3ht9ik4&#10;z74/yaoAwUl2q60CRUWvk3YcotMqMOceVMLABvkgn4snaSC9Tt0BACsTPgbjDVI3LpRg2B21kYSb&#10;XRKMGwHjtTWcJITPQwPTeRyGgmhwLE5sXEei8ToQ4oTCjgmECZnHxbpAAY7ybwA5g20IgKYH8DqC&#10;Izasa0+FfiBLBo9xNObg6MF4tZ5oy/TCDL6jIZVGwHi1QGIzgrJ5HNRMQ/gtUYYMflN5WA480llj&#10;jtrn9IGH7nG7kZuqrk2G1Y1OqjQiw/fUybrK9aTOp07ttw+1Qs9Cd1vmZy2fwJQ8NrkhKwuRP9px&#10;L6p6GJsYaz7oDWwy6y7BtFNf0zB9TB4TdsMIf7xh4Xp983HzwG74BsfRmq4fHtb4H/2pY7Ysqzwv&#10;Gm3d2Nph9n2tk20yh6bs3NxNvJg4uzG/S2cXUzNMkMGX8Wq8M12UbpyGTmsr81doopQcelXorWFQ&#10;SvV3gE7Qp66C7q+jUEWA6l8aaARTzBgI25sbOP3qfUq5M1t3RjQZUK2CPoAqpocP/dAMH1tV7UtY&#10;adjqG/kRmrddpXssY99glb2BXtR4YPtm3ey69wb11t3f/wsAAP//AwBQSwMEFAAGAAgAAAAhAD/3&#10;2KrgAAAACgEAAA8AAABkcnMvZG93bnJldi54bWxMj9FOwkAQRd9N/IfNmPgGW2otUDslRiJPhijy&#10;AUt3aBu6s013C4Wvd33Sx8k9ufdMvhpNK87Uu8YywmwagSAurW64Qth/v08WIJxXrFVrmRCu5GBV&#10;3N/lKtP2wl903vlKhBJ2mUKove8yKV1Zk1FuajvikB1tb5QPZ19J3atLKDetjKMolUY1HBZq1dFb&#10;TeVpNxiE7raldXU9rk8bs0nm9Dn0tw9CfHwYX19AeBr9Hwy/+kEdiuB0sANrJ1qEOE3nAUWYzOIE&#10;RCAWz/ETiANCEi1BFrn8/0LxAwAA//8DAFBLAQItABQABgAIAAAAIQC2gziS/gAAAOEBAAATAAAA&#10;AAAAAAAAAAAAAAAAAABbQ29udGVudF9UeXBlc10ueG1sUEsBAi0AFAAGAAgAAAAhADj9If/WAAAA&#10;lAEAAAsAAAAAAAAAAAAAAAAALwEAAF9yZWxzLy5yZWxzUEsBAi0AFAAGAAgAAAAhAOxtGb/vBAAA&#10;JRAAAA4AAAAAAAAAAAAAAAAALgIAAGRycy9lMm9Eb2MueG1sUEsBAi0AFAAGAAgAAAAhAD/32Krg&#10;AAAACgEAAA8AAAAAAAAAAAAAAAAASQcAAGRycy9kb3ducmV2LnhtbFBLBQYAAAAABAAEAPMAAABW&#10;CAAAAAA=&#10;" filled="f">
              <v:path arrowok="t" o:connecttype="custom" o:connectlocs="2147483646,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Pr="00E9073F" w:rsidRDefault="00D653F7" w:rsidP="00E9073F">
    <w:pPr>
      <w:snapToGrid w:val="0"/>
      <w:ind w:leftChars="2500" w:left="6000" w:rightChars="50" w:right="120" w:firstLine="0"/>
      <w:jc w:val="distribute"/>
    </w:pPr>
    <w:r>
      <w:rPr>
        <w:rFonts w:ascii="華康超黑體" w:eastAsia="華康超黑體"/>
        <w:noProof/>
        <w:position w:val="60"/>
        <w:lang w:eastAsia="zh-TW"/>
      </w:rPr>
      <mc:AlternateContent>
        <mc:Choice Requires="wps">
          <w:drawing>
            <wp:anchor distT="0" distB="0" distL="114300" distR="114300" simplePos="0" relativeHeight="251684864" behindDoc="1" locked="0" layoutInCell="1" allowOverlap="1" wp14:anchorId="7518FD7A" wp14:editId="5AC13844">
              <wp:simplePos x="0" y="0"/>
              <wp:positionH relativeFrom="column">
                <wp:posOffset>3769360</wp:posOffset>
              </wp:positionH>
              <wp:positionV relativeFrom="paragraph">
                <wp:posOffset>-50165</wp:posOffset>
              </wp:positionV>
              <wp:extent cx="1590040" cy="198120"/>
              <wp:effectExtent l="0" t="0" r="10160" b="11430"/>
              <wp:wrapNone/>
              <wp:docPr id="5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3F7" w:rsidRDefault="00D653F7" w:rsidP="00E9073F">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自然人文環境</w:t>
                          </w:r>
                        </w:p>
                        <w:p w:rsidR="00D653F7" w:rsidRDefault="00D653F7">
                          <w:pPr>
                            <w:rPr>
                              <w:lang w:eastAsia="zh-TW"/>
                            </w:rPr>
                          </w:pPr>
                        </w:p>
                        <w:p w:rsidR="00D653F7" w:rsidRDefault="00D653F7" w:rsidP="00E9073F">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自然人文環境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1" type="#_x0000_t202" style="position:absolute;left:0;text-align:left;margin-left:296.8pt;margin-top:-3.95pt;width:125.2pt;height:15.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F0sw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5l&#10;eBFhJGgHM3pgo0G3ckRB8M42aOh1CnH3PUSaERwwaFes7u9k+U0jIdcNFTt2o5QcGkYrIBjYk/6T&#10;oxOOtiDb4aOsIBHdG+mAxlp1tnvQDwToMKjH03AsmdKmXCSEROAqwRckcRC66fk0nU/3Spv3THbI&#10;GhlWMHyHTg932lg2NJ1DbDIhC962TgCtePYDAqc/kBuOWp9l4eb5MyHJJt7EkReFy40XkTz3bop1&#10;5C2L4HKRv8vX6zz4ZfMGUdrwqmLCppm1FUR/NrujyidVnNSlZcsrC2cpabXbrluFDhS0XbjH9Rw8&#10;5zD/OQ3XBKjlRUlBGJHbMPGKZXzpRUW08JJLEnskSG6TJYmSKC+el3THBfv3ktCQ4WQRLiYxnUm/&#10;qI2453VtNO24ge3R8i7D8SmIplaCG1G50RrK28l+0gpL/9wKGPc8aCdYq9FJrWbcju5yODVbMW9l&#10;9QgKVhIEBlqEzQdGI9UPjAbYIhnW3/dUMYzaDwJugV05s6FmYzsbVJRwNMMGo8lcm2k17XvFdw0g&#10;T/dMyBu4KTV3Ij6zON4v2AyuluMWs6vn6beLOu/a1W8AAAD//wMAUEsDBBQABgAIAAAAIQC42pRf&#10;3wAAAAkBAAAPAAAAZHJzL2Rvd25yZXYueG1sTI9BT4NAEIXvJv6HzZh4axdLxYIMTWP0ZGKkePC4&#10;sFMgZWeR3bb4711PepzMl/e+l29nM4gzTa63jHC3jEAQN1b33CJ8VC+LDQjnFWs1WCaEb3KwLa6v&#10;cpVpe+GSznvfihDCLlMInfdjJqVrOjLKLe1IHH4HOxnlwzm1Uk/qEsLNIFdRlEijeg4NnRrpqaPm&#10;uD8ZhN0nl8/911v9Xh7KvqrSiF+TI+Ltzbx7BOFp9n8w/OoHdSiCU21PrJ0YEO7TOAkowuIhBRGA&#10;zXodxtUIqzgGWeTy/4LiBwAA//8DAFBLAQItABQABgAIAAAAIQC2gziS/gAAAOEBAAATAAAAAAAA&#10;AAAAAAAAAAAAAABbQ29udGVudF9UeXBlc10ueG1sUEsBAi0AFAAGAAgAAAAhADj9If/WAAAAlAEA&#10;AAsAAAAAAAAAAAAAAAAALwEAAF9yZWxzLy5yZWxzUEsBAi0AFAAGAAgAAAAhAFEPMXSzAgAAswUA&#10;AA4AAAAAAAAAAAAAAAAALgIAAGRycy9lMm9Eb2MueG1sUEsBAi0AFAAGAAgAAAAhALjalF/fAAAA&#10;CQEAAA8AAAAAAAAAAAAAAAAADQUAAGRycy9kb3ducmV2LnhtbFBLBQYAAAAABAAEAPMAAAAZBgAA&#10;AAA=&#10;" filled="f" stroked="f">
              <v:textbox inset="0,0,0,0">
                <w:txbxContent>
                  <w:p w:rsidR="00D653F7" w:rsidRDefault="00D653F7" w:rsidP="00E9073F">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自然人文環境</w:t>
                    </w:r>
                  </w:p>
                  <w:p w:rsidR="00D653F7" w:rsidRDefault="00D653F7">
                    <w:pPr>
                      <w:rPr>
                        <w:lang w:eastAsia="zh-TW"/>
                      </w:rPr>
                    </w:pPr>
                  </w:p>
                  <w:p w:rsidR="00D653F7" w:rsidRDefault="00D653F7" w:rsidP="00E9073F">
                    <w:pPr>
                      <w:snapToGrid w:val="0"/>
                      <w:ind w:firstLine="0"/>
                      <w:jc w:val="distribute"/>
                      <w:rPr>
                        <w:rFonts w:ascii="華康超黑體" w:eastAsia="華康超黑體"/>
                        <w:noProof/>
                        <w:sz w:val="32"/>
                        <w:szCs w:val="32"/>
                        <w:lang w:eastAsia="zh-TW"/>
                      </w:rPr>
                    </w:pPr>
                    <w:r>
                      <w:rPr>
                        <w:rFonts w:ascii="華康超黑體" w:eastAsia="華康超黑體" w:hint="eastAsia"/>
                        <w:lang w:eastAsia="zh-TW"/>
                      </w:rPr>
                      <w:t>自然人文環境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5888" behindDoc="1" locked="0" layoutInCell="1" allowOverlap="1" wp14:anchorId="419867CA" wp14:editId="0ED2771E">
              <wp:simplePos x="0" y="0"/>
              <wp:positionH relativeFrom="column">
                <wp:posOffset>-1270</wp:posOffset>
              </wp:positionH>
              <wp:positionV relativeFrom="paragraph">
                <wp:posOffset>-78740</wp:posOffset>
              </wp:positionV>
              <wp:extent cx="3707130" cy="338455"/>
              <wp:effectExtent l="8255" t="35560" r="8890" b="35560"/>
              <wp:wrapNone/>
              <wp:docPr id="10"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6C918996" id="Freeform 114"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2e+gQAACoQAAAOAAAAZHJzL2Uyb0RvYy54bWysV9tu4zYQfS/QfyD0WCCxeNGFRpzFIo6L&#10;Att2gU0/gJZkS6gsqpQSJ1303zskJYeKTSUo6gdbMo+Gc+aMZjg3n54PNXoqVFfJZhXg6zBARZPJ&#10;vGr2q+CPh81VGqCuF00uatkUq+Cl6IJPtz/+cHNslwWRpazzQiEw0nTLY7sKyr5vl4tFl5XFQXTX&#10;si0aWNxJdRA93Kr9IlfiCNYP9YKEYbw4SpW3SmZF18G/a7sY3Br7u12R9b/vdl3Ro3oVgG+9+Vbm&#10;e6u/F7c3YrlXoi2rbHBD/AcvDqJqYNOTqbXoBXpU1ZmpQ5Up2cldf53Jw0LudlVWGA7ABodv2Hwr&#10;RVsYLhCcrj2Fqfv/zGa/PX1VqMpBOwhPIw6g0UYVhY44wpjpAB3bbgm4b+1XpSl27ReZ/dnBwmKy&#10;om86wKDt8VeZgx3x2EsTlOedOugngS56NrF/OcW+eO5RBn/SJEwwBR8yWKM0ZVGk916I5fh09tj1&#10;PxfSWBJPX7reapfDlYl8Prj/AEZ2hxpk/GmBQnREUUrTQegTBjsYnLIkjVCJIkrf4oiDIzQKk8Rn&#10;kTpIHKcch5ctMgdHGAlj4rMYOcg45LHHYOzACEsoJZGHdOIgaUgj6rEI7+wpgCSinMY+i9xBRiSE&#10;4FyMos6tV4sxZoT7LGJXGUJ46rU5kSaOSRR5bbra+Fyc6JKA1thrzhXGpqqH9kSaJKYQIo802NWG&#10;8xjiczmSE21SRgikhSfFXXEABtl72SaZqMMh5txnk0zUwREAL7pJJuLwOGKw+WU3iSvO3ItDXIWG&#10;cuGz6SqEkzAFLS/76SoUojiED4qjiMZnhcAVaB7pSjSPdBWaRerCeHqB5pGuQvNIV6N5pCvRPNLV&#10;aB7pSjSP/LBG9MMaQUOYiSc0nf3YVkQ5dprsuRlaDVwhoQ84DyQ2Da6VnW5suvNA93rAQ+cCnO5M&#10;DjyZwEEADTdNB/Y8h6cTOMRWw8e+eA7nEziETcMTnzOQU9q70XeIiIZzLxxP4LqkazzUa9umz9yh&#10;ZPrAwBZ76UL3dR2Cw4fdwUuYsukDA2OopT6XoukDA2fsJz3VV1dKTRrKoG+HNwoPpKHI+R6YaqyL&#10;nNlhQtomx5B9Cg61b4+zKkBwnN3qTUBR0eukHS/RcRWYIxAq4WII8kE+FQ/SQPrXMxnhI7HX9bpx&#10;cVB3LSUSmxIJno2A8bc1BmmKLZC/h+NQCYAynMGGGI2Gxt/BIOdQLgGYklkcw7qXAo7G7wE51DUA&#10;minAS4SR1O47nA79QGjvxh6OxgQcGYy/lgljic1UBi+RTYsRMP4OQDgpWSrmHO7fOU5sYr4nik0D&#10;oEziMeXtjmBaZ405b5/SB/50z9yN3FR1bTKsbnRS8YjY96mTdZXrRZ1Pndpv72qFnoQeucxnIDmB&#10;KfnY5MZYWYj8frjuRVXba0NW24MBYUhmPSqYmeo7D/l9ep+yK0bi+ysWrtdXnzd37Cre4CRa0/Xd&#10;3Rr/o191zJZlledFo70b5zvMPjY/DZOmncxOE96ExYTsxnzOyS6mbpggA5fx17Azo5Senuy4tZX5&#10;C0xSStqBFQZsuCil+jtARxhWV0H316NQRYDqXxqYBjlmDDKgNzcsSnSdUu7K1l0RTQamVkEfQBfT&#10;l3e9nYgfW1XtS9jJlvpGfoYJblfpQcv4Z70abmAgNQyG4VlPvO69Qb2O+Lf/Ag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CTYI2e+gQAACo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3840" behindDoc="1" locked="0" layoutInCell="1" allowOverlap="1" wp14:anchorId="3B307F5C" wp14:editId="4E92AE82">
              <wp:simplePos x="0" y="0"/>
              <wp:positionH relativeFrom="column">
                <wp:posOffset>3709670</wp:posOffset>
              </wp:positionH>
              <wp:positionV relativeFrom="paragraph">
                <wp:posOffset>35560</wp:posOffset>
              </wp:positionV>
              <wp:extent cx="1714500" cy="113665"/>
              <wp:effectExtent l="0" t="0" r="0" b="635"/>
              <wp:wrapNone/>
              <wp:docPr id="56"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DF06D2C" id="Rectangle 112" o:spid="_x0000_s1026" style="position:absolute;margin-left:292.1pt;margin-top:2.8pt;width:135pt;height:8.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qAfwIAAP4EAAAOAAAAZHJzL2Uyb0RvYy54bWysVFFv0zAQfkfiP1h+7xKHpG2ipdPWUYQ0&#10;YGLwA1zHaSwc29hu0w3x3zk7bemAB4RoJcf2nT9/d/edL6/2vUQ7bp3QqsbkIsWIK6YboTY1/vxp&#10;NZlj5DxVDZVa8Ro/coevFi9fXA6m4pnutGy4RQCiXDWYGnfemypJHOt4T92FNlyBsdW2px6WdpM0&#10;lg6A3sskS9NpMmjbGKsZdw52b0cjXkT8tuXMf2hbxz2SNQZuPo42juswJotLWm0sNZ1gBxr0H1j0&#10;VCi49AR1Sz1FWyt+g+oFs9rp1l8w3Se6bQXjMQaIhqS/RPPQUcNjLJAcZ05pcv8Plr3f3VskmhoX&#10;U4wU7aFGHyFrVG0kR4RkIUODcRU4Pph7G2J05k6zLw4pvezAj19bq4eO0wZ4keCfPDsQFg6OovXw&#10;TjeAT7dex2TtW9sHQEgD2seaPJ5qwvceMdgkM5IXKZSOgY2QV9NpEa+g1fG0sc6/4bpHYVJjC+wj&#10;Ot3dOR/Y0OroEtlrKZqVkDIu7Ga9lBbtKOhjmYb/Ad2du0kVnJUOx0bEcQdIwh3BFujGen8rSZan&#10;N1k5WU3ns0m+yotJOUvnk5SUN+U0zcv8dvU9ECR51Ymm4epOKH7UHsn/rraHLhhVE9WHhhqXRVbE&#10;2J+xd+dBpvH3pyB74aEVpehrPD850SoU9rVqIGxaeSrkOE+e049ZhhwcvzErUQah8qOC1rp5BBVY&#10;DUWCesKjAZNO2yeMBmjAGruvW2o5RvKtAiWVJM9Dx8ZFXswyWNhzy/rcQhUDqBp7jMbp0o9dvjVW&#10;bDq4icTEKH0N6mtFFEZQ5sjqoFloshjB4UEIXXy+jl4/n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oDbqAfwIAAP4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7" w:rsidRDefault="00D653F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33"/>
    <w:lvl w:ilvl="0">
      <w:start w:val="1"/>
      <w:numFmt w:val="bullet"/>
      <w:lvlText w:val=""/>
      <w:lvlJc w:val="left"/>
      <w:pPr>
        <w:tabs>
          <w:tab w:val="num" w:pos="716"/>
        </w:tabs>
        <w:ind w:left="716" w:hanging="480"/>
      </w:pPr>
      <w:rPr>
        <w:rFonts w:ascii="Wingdings" w:hAnsi="Wingdings"/>
      </w:rPr>
    </w:lvl>
    <w:lvl w:ilvl="1">
      <w:start w:val="1"/>
      <w:numFmt w:val="bullet"/>
      <w:lvlText w:val=""/>
      <w:lvlJc w:val="left"/>
      <w:pPr>
        <w:tabs>
          <w:tab w:val="num" w:pos="1196"/>
        </w:tabs>
        <w:ind w:left="1196" w:hanging="480"/>
      </w:pPr>
      <w:rPr>
        <w:rFonts w:ascii="Wingdings" w:hAnsi="Wingdings"/>
      </w:rPr>
    </w:lvl>
    <w:lvl w:ilvl="2">
      <w:start w:val="1"/>
      <w:numFmt w:val="bullet"/>
      <w:lvlText w:val=""/>
      <w:lvlJc w:val="left"/>
      <w:pPr>
        <w:tabs>
          <w:tab w:val="num" w:pos="1676"/>
        </w:tabs>
        <w:ind w:left="1676" w:hanging="480"/>
      </w:pPr>
      <w:rPr>
        <w:rFonts w:ascii="Wingdings" w:hAnsi="Wingdings"/>
      </w:rPr>
    </w:lvl>
    <w:lvl w:ilvl="3">
      <w:start w:val="1"/>
      <w:numFmt w:val="bullet"/>
      <w:lvlText w:val=""/>
      <w:lvlJc w:val="left"/>
      <w:pPr>
        <w:tabs>
          <w:tab w:val="num" w:pos="2156"/>
        </w:tabs>
        <w:ind w:left="2156" w:hanging="480"/>
      </w:pPr>
      <w:rPr>
        <w:rFonts w:ascii="Wingdings" w:hAnsi="Wingdings"/>
      </w:rPr>
    </w:lvl>
    <w:lvl w:ilvl="4">
      <w:start w:val="1"/>
      <w:numFmt w:val="bullet"/>
      <w:lvlText w:val=""/>
      <w:lvlJc w:val="left"/>
      <w:pPr>
        <w:tabs>
          <w:tab w:val="num" w:pos="2636"/>
        </w:tabs>
        <w:ind w:left="2636" w:hanging="480"/>
      </w:pPr>
      <w:rPr>
        <w:rFonts w:ascii="Wingdings" w:hAnsi="Wingdings"/>
      </w:rPr>
    </w:lvl>
    <w:lvl w:ilvl="5">
      <w:start w:val="1"/>
      <w:numFmt w:val="bullet"/>
      <w:lvlText w:val=""/>
      <w:lvlJc w:val="left"/>
      <w:pPr>
        <w:tabs>
          <w:tab w:val="num" w:pos="3116"/>
        </w:tabs>
        <w:ind w:left="3116" w:hanging="480"/>
      </w:pPr>
      <w:rPr>
        <w:rFonts w:ascii="Wingdings" w:hAnsi="Wingdings"/>
      </w:rPr>
    </w:lvl>
    <w:lvl w:ilvl="6">
      <w:start w:val="1"/>
      <w:numFmt w:val="bullet"/>
      <w:lvlText w:val=""/>
      <w:lvlJc w:val="left"/>
      <w:pPr>
        <w:tabs>
          <w:tab w:val="num" w:pos="3596"/>
        </w:tabs>
        <w:ind w:left="3596" w:hanging="480"/>
      </w:pPr>
      <w:rPr>
        <w:rFonts w:ascii="Wingdings" w:hAnsi="Wingdings"/>
      </w:rPr>
    </w:lvl>
    <w:lvl w:ilvl="7">
      <w:start w:val="1"/>
      <w:numFmt w:val="bullet"/>
      <w:lvlText w:val=""/>
      <w:lvlJc w:val="left"/>
      <w:pPr>
        <w:tabs>
          <w:tab w:val="num" w:pos="4076"/>
        </w:tabs>
        <w:ind w:left="4076" w:hanging="480"/>
      </w:pPr>
      <w:rPr>
        <w:rFonts w:ascii="Wingdings" w:hAnsi="Wingdings"/>
      </w:rPr>
    </w:lvl>
    <w:lvl w:ilvl="8">
      <w:start w:val="1"/>
      <w:numFmt w:val="bullet"/>
      <w:lvlText w:val=""/>
      <w:lvlJc w:val="left"/>
      <w:pPr>
        <w:tabs>
          <w:tab w:val="num" w:pos="4556"/>
        </w:tabs>
        <w:ind w:left="4556" w:hanging="480"/>
      </w:pPr>
      <w:rPr>
        <w:rFonts w:ascii="Wingdings" w:hAnsi="Wingdings"/>
      </w:rPr>
    </w:lvl>
  </w:abstractNum>
  <w:abstractNum w:abstractNumId="1">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4"/>
    <w:multiLevelType w:val="multilevel"/>
    <w:tmpl w:val="00000004"/>
    <w:name w:val="WW8Num3"/>
    <w:lvl w:ilvl="0">
      <w:start w:val="3"/>
      <w:numFmt w:val="decimal"/>
      <w:suff w:val="space"/>
      <w:lvlText w:val="（%1）"/>
      <w:lvlJc w:val="left"/>
      <w:pPr>
        <w:tabs>
          <w:tab w:val="num" w:pos="0"/>
        </w:tabs>
        <w:ind w:left="720" w:hanging="720"/>
      </w:pPr>
      <w:rPr>
        <w:rFonts w:ascii="新細明體" w:hAnsi="新細明體" w:cs="Times New Roman"/>
        <w:sz w:val="20"/>
        <w:szCs w:val="24"/>
      </w:rPr>
    </w:lvl>
    <w:lvl w:ilvl="1">
      <w:start w:val="1"/>
      <w:numFmt w:val="taiwaneseCountingThousand"/>
      <w:lvlText w:val="（%2）"/>
      <w:lvlJc w:val="left"/>
      <w:pPr>
        <w:tabs>
          <w:tab w:val="num" w:pos="1710"/>
        </w:tabs>
        <w:ind w:left="1710" w:hanging="990"/>
      </w:pPr>
      <w:rPr>
        <w:rFonts w:cs="Times New Roman"/>
      </w:rPr>
    </w:lvl>
    <w:lvl w:ilvl="2">
      <w:start w:val="1"/>
      <w:numFmt w:val="lowerRoman"/>
      <w:lvlText w:val="%3."/>
      <w:lvlJc w:val="right"/>
      <w:pPr>
        <w:tabs>
          <w:tab w:val="num" w:pos="0"/>
        </w:tabs>
        <w:ind w:left="1440" w:hanging="480"/>
      </w:pPr>
      <w:rPr>
        <w:rFonts w:cs="Times New Roman"/>
      </w:rPr>
    </w:lvl>
    <w:lvl w:ilvl="3">
      <w:start w:val="1"/>
      <w:numFmt w:val="decimal"/>
      <w:lvlText w:val="%4."/>
      <w:lvlJc w:val="left"/>
      <w:pPr>
        <w:tabs>
          <w:tab w:val="num" w:pos="0"/>
        </w:tabs>
        <w:ind w:left="1920" w:hanging="480"/>
      </w:pPr>
      <w:rPr>
        <w:rFonts w:cs="Times New Roman"/>
      </w:rPr>
    </w:lvl>
    <w:lvl w:ilvl="4">
      <w:start w:val="1"/>
      <w:numFmt w:val="ideographTraditional"/>
      <w:lvlText w:val="%5、"/>
      <w:lvlJc w:val="left"/>
      <w:pPr>
        <w:tabs>
          <w:tab w:val="num" w:pos="0"/>
        </w:tabs>
        <w:ind w:left="2400" w:hanging="480"/>
      </w:pPr>
      <w:rPr>
        <w:rFonts w:cs="Times New Roman"/>
      </w:rPr>
    </w:lvl>
    <w:lvl w:ilvl="5">
      <w:start w:val="1"/>
      <w:numFmt w:val="lowerRoman"/>
      <w:lvlText w:val="%6."/>
      <w:lvlJc w:val="right"/>
      <w:pPr>
        <w:tabs>
          <w:tab w:val="num" w:pos="0"/>
        </w:tabs>
        <w:ind w:left="2880" w:hanging="480"/>
      </w:pPr>
      <w:rPr>
        <w:rFonts w:cs="Times New Roman"/>
      </w:rPr>
    </w:lvl>
    <w:lvl w:ilvl="6">
      <w:start w:val="1"/>
      <w:numFmt w:val="decimal"/>
      <w:lvlText w:val="%7."/>
      <w:lvlJc w:val="left"/>
      <w:pPr>
        <w:tabs>
          <w:tab w:val="num" w:pos="0"/>
        </w:tabs>
        <w:ind w:left="3360" w:hanging="480"/>
      </w:pPr>
      <w:rPr>
        <w:rFonts w:cs="Times New Roman"/>
      </w:rPr>
    </w:lvl>
    <w:lvl w:ilvl="7">
      <w:start w:val="1"/>
      <w:numFmt w:val="ideographTraditional"/>
      <w:lvlText w:val="%8、"/>
      <w:lvlJc w:val="left"/>
      <w:pPr>
        <w:tabs>
          <w:tab w:val="num" w:pos="0"/>
        </w:tabs>
        <w:ind w:left="3840" w:hanging="480"/>
      </w:pPr>
      <w:rPr>
        <w:rFonts w:cs="Times New Roman"/>
      </w:rPr>
    </w:lvl>
    <w:lvl w:ilvl="8">
      <w:start w:val="1"/>
      <w:numFmt w:val="lowerRoman"/>
      <w:lvlText w:val="%9."/>
      <w:lvlJc w:val="right"/>
      <w:pPr>
        <w:tabs>
          <w:tab w:val="num" w:pos="0"/>
        </w:tabs>
        <w:ind w:left="4320" w:hanging="480"/>
      </w:pPr>
      <w:rPr>
        <w:rFonts w:cs="Times New Roman"/>
      </w:rPr>
    </w:lvl>
  </w:abstractNum>
  <w:abstractNum w:abstractNumId="3">
    <w:nsid w:val="032016D9"/>
    <w:multiLevelType w:val="multilevel"/>
    <w:tmpl w:val="92D687D8"/>
    <w:lvl w:ilvl="0">
      <w:start w:val="1"/>
      <w:numFmt w:val="decimal"/>
      <w:lvlText w:val="(%1)"/>
      <w:lvlJc w:val="left"/>
      <w:pPr>
        <w:tabs>
          <w:tab w:val="num" w:pos="803"/>
        </w:tabs>
        <w:ind w:left="803" w:hanging="480"/>
      </w:pPr>
      <w:rPr>
        <w:rFonts w:ascii="Times New Roman" w:eastAsia="新細明體" w:hAnsi="Times New Roman" w:cs="Times New Roman" w:hint="eastAsia"/>
        <w:b w:val="0"/>
        <w:color w:val="auto"/>
        <w:sz w:val="24"/>
        <w:szCs w:val="24"/>
      </w:rPr>
    </w:lvl>
    <w:lvl w:ilvl="1">
      <w:start w:val="1"/>
      <w:numFmt w:val="upperLetter"/>
      <w:lvlText w:val="%2."/>
      <w:lvlJc w:val="left"/>
      <w:pPr>
        <w:tabs>
          <w:tab w:val="num" w:pos="840"/>
        </w:tabs>
        <w:ind w:left="840" w:hanging="480"/>
      </w:pPr>
      <w:rPr>
        <w:rFonts w:hint="eastAsia"/>
        <w:sz w:val="24"/>
        <w:szCs w:val="24"/>
      </w:rPr>
    </w:lvl>
    <w:lvl w:ilvl="2">
      <w:start w:val="1"/>
      <w:numFmt w:val="decimalFullWidth"/>
      <w:suff w:val="nothing"/>
      <w:lvlText w:val="%3、"/>
      <w:lvlJc w:val="left"/>
      <w:pPr>
        <w:tabs>
          <w:tab w:val="num" w:pos="0"/>
        </w:tabs>
        <w:ind w:left="1587" w:hanging="652"/>
      </w:pPr>
      <w:rPr>
        <w:rFonts w:hint="eastAsia"/>
      </w:rPr>
    </w:lvl>
    <w:lvl w:ilvl="3">
      <w:start w:val="1"/>
      <w:numFmt w:val="decimalFullWidth"/>
      <w:suff w:val="nothing"/>
      <w:lvlText w:val="(%4)"/>
      <w:lvlJc w:val="left"/>
      <w:pPr>
        <w:tabs>
          <w:tab w:val="num" w:pos="0"/>
        </w:tabs>
        <w:ind w:left="1899" w:hanging="538"/>
      </w:pPr>
      <w:rPr>
        <w:rFonts w:hint="eastAsia"/>
      </w:rPr>
    </w:lvl>
    <w:lvl w:ilvl="4">
      <w:start w:val="1"/>
      <w:numFmt w:val="ideographTraditional"/>
      <w:suff w:val="nothing"/>
      <w:lvlText w:val="%5、"/>
      <w:lvlJc w:val="left"/>
      <w:pPr>
        <w:tabs>
          <w:tab w:val="num" w:pos="0"/>
        </w:tabs>
        <w:ind w:left="2239" w:hanging="652"/>
      </w:pPr>
      <w:rPr>
        <w:rFonts w:hint="eastAsia"/>
      </w:rPr>
    </w:lvl>
    <w:lvl w:ilvl="5">
      <w:start w:val="1"/>
      <w:numFmt w:val="ideographTraditional"/>
      <w:suff w:val="nothing"/>
      <w:lvlText w:val="(%6)"/>
      <w:lvlJc w:val="left"/>
      <w:pPr>
        <w:tabs>
          <w:tab w:val="num" w:pos="0"/>
        </w:tabs>
        <w:ind w:left="2551" w:hanging="538"/>
      </w:pPr>
      <w:rPr>
        <w:rFonts w:hint="eastAsia"/>
      </w:rPr>
    </w:lvl>
    <w:lvl w:ilvl="6">
      <w:start w:val="1"/>
      <w:numFmt w:val="ideographZodiac"/>
      <w:suff w:val="nothing"/>
      <w:lvlText w:val="%7、"/>
      <w:lvlJc w:val="left"/>
      <w:pPr>
        <w:tabs>
          <w:tab w:val="num" w:pos="0"/>
        </w:tabs>
        <w:ind w:left="2863" w:hanging="641"/>
      </w:pPr>
      <w:rPr>
        <w:rFonts w:hint="eastAsia"/>
      </w:rPr>
    </w:lvl>
    <w:lvl w:ilvl="7">
      <w:start w:val="1"/>
      <w:numFmt w:val="ideographZodiac"/>
      <w:suff w:val="nothing"/>
      <w:lvlText w:val="(%8)"/>
      <w:lvlJc w:val="left"/>
      <w:pPr>
        <w:tabs>
          <w:tab w:val="num" w:pos="0"/>
        </w:tabs>
        <w:ind w:left="3203" w:hanging="550"/>
      </w:pPr>
      <w:rPr>
        <w:rFonts w:hint="eastAsia"/>
      </w:rPr>
    </w:lvl>
    <w:lvl w:ilvl="8">
      <w:start w:val="1"/>
      <w:numFmt w:val="decimalFullWidth"/>
      <w:suff w:val="nothing"/>
      <w:lvlText w:val="%9)"/>
      <w:lvlJc w:val="left"/>
      <w:pPr>
        <w:tabs>
          <w:tab w:val="num" w:pos="0"/>
        </w:tabs>
        <w:ind w:left="3515" w:hanging="442"/>
      </w:pPr>
      <w:rPr>
        <w:rFonts w:hint="eastAsia"/>
      </w:rPr>
    </w:lvl>
  </w:abstractNum>
  <w:abstractNum w:abstractNumId="4">
    <w:nsid w:val="09BA5686"/>
    <w:multiLevelType w:val="hybridMultilevel"/>
    <w:tmpl w:val="23FE52D0"/>
    <w:lvl w:ilvl="0" w:tplc="2E062388">
      <w:start w:val="1"/>
      <w:numFmt w:val="decimalFullWidth"/>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nsid w:val="0CE673E6"/>
    <w:multiLevelType w:val="multilevel"/>
    <w:tmpl w:val="54E68F14"/>
    <w:lvl w:ilvl="0">
      <w:start w:val="1"/>
      <w:numFmt w:val="decimalFullWidth"/>
      <w:lvlText w:val="%1、"/>
      <w:lvlJc w:val="left"/>
      <w:pPr>
        <w:ind w:left="1980" w:hanging="360"/>
      </w:pPr>
      <w:rPr>
        <w:rFonts w:hint="default"/>
      </w:rPr>
    </w:lvl>
    <w:lvl w:ilvl="1">
      <w:start w:val="1"/>
      <w:numFmt w:val="lowerLetter"/>
      <w:lvlText w:val="%2."/>
      <w:lvlJc w:val="left"/>
      <w:pPr>
        <w:ind w:left="2700" w:hanging="360"/>
      </w:pPr>
    </w:lvl>
    <w:lvl w:ilvl="2">
      <w:start w:val="1"/>
      <w:numFmt w:val="lowerRoman"/>
      <w:lvlText w:val="%3."/>
      <w:lvlJc w:val="right"/>
      <w:pPr>
        <w:ind w:left="3420" w:hanging="180"/>
      </w:pPr>
    </w:lvl>
    <w:lvl w:ilvl="3">
      <w:start w:val="1"/>
      <w:numFmt w:val="decimal"/>
      <w:lvlText w:val="%4."/>
      <w:lvlJc w:val="left"/>
      <w:pPr>
        <w:ind w:left="4140" w:hanging="360"/>
      </w:pPr>
    </w:lvl>
    <w:lvl w:ilvl="4">
      <w:start w:val="1"/>
      <w:numFmt w:val="lowerLetter"/>
      <w:lvlText w:val="%5."/>
      <w:lvlJc w:val="left"/>
      <w:pPr>
        <w:ind w:left="4860" w:hanging="360"/>
      </w:pPr>
    </w:lvl>
    <w:lvl w:ilvl="5">
      <w:start w:val="1"/>
      <w:numFmt w:val="lowerRoman"/>
      <w:lvlText w:val="%6."/>
      <w:lvlJc w:val="right"/>
      <w:pPr>
        <w:ind w:left="5580" w:hanging="180"/>
      </w:pPr>
    </w:lvl>
    <w:lvl w:ilvl="6">
      <w:start w:val="1"/>
      <w:numFmt w:val="decimal"/>
      <w:lvlText w:val="%7."/>
      <w:lvlJc w:val="left"/>
      <w:pPr>
        <w:ind w:left="6300" w:hanging="360"/>
      </w:pPr>
    </w:lvl>
    <w:lvl w:ilvl="7">
      <w:start w:val="1"/>
      <w:numFmt w:val="lowerLetter"/>
      <w:lvlText w:val="%8."/>
      <w:lvlJc w:val="left"/>
      <w:pPr>
        <w:ind w:left="7020" w:hanging="360"/>
      </w:pPr>
    </w:lvl>
    <w:lvl w:ilvl="8">
      <w:start w:val="1"/>
      <w:numFmt w:val="lowerRoman"/>
      <w:lvlText w:val="%9."/>
      <w:lvlJc w:val="right"/>
      <w:pPr>
        <w:ind w:left="7740" w:hanging="180"/>
      </w:pPr>
    </w:lvl>
  </w:abstractNum>
  <w:abstractNum w:abstractNumId="6">
    <w:nsid w:val="135A1730"/>
    <w:multiLevelType w:val="hybridMultilevel"/>
    <w:tmpl w:val="6082C896"/>
    <w:lvl w:ilvl="0" w:tplc="DAD6D00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EE70F7A"/>
    <w:multiLevelType w:val="hybridMultilevel"/>
    <w:tmpl w:val="6FF0A9E2"/>
    <w:lvl w:ilvl="0" w:tplc="F4305D3E">
      <w:start w:val="1"/>
      <w:numFmt w:val="decimal"/>
      <w:lvlText w:val="%1."/>
      <w:lvlJc w:val="left"/>
      <w:pPr>
        <w:ind w:left="1320" w:hanging="360"/>
      </w:pPr>
      <w:rPr>
        <w:rFonts w:hint="default"/>
      </w:rPr>
    </w:lvl>
    <w:lvl w:ilvl="1" w:tplc="0C0A0019" w:tentative="1">
      <w:start w:val="1"/>
      <w:numFmt w:val="lowerLetter"/>
      <w:lvlText w:val="%2."/>
      <w:lvlJc w:val="left"/>
      <w:pPr>
        <w:ind w:left="2040" w:hanging="360"/>
      </w:pPr>
    </w:lvl>
    <w:lvl w:ilvl="2" w:tplc="0C0A001B" w:tentative="1">
      <w:start w:val="1"/>
      <w:numFmt w:val="lowerRoman"/>
      <w:lvlText w:val="%3."/>
      <w:lvlJc w:val="right"/>
      <w:pPr>
        <w:ind w:left="2760" w:hanging="180"/>
      </w:pPr>
    </w:lvl>
    <w:lvl w:ilvl="3" w:tplc="0C0A000F" w:tentative="1">
      <w:start w:val="1"/>
      <w:numFmt w:val="decimal"/>
      <w:lvlText w:val="%4."/>
      <w:lvlJc w:val="left"/>
      <w:pPr>
        <w:ind w:left="3480" w:hanging="360"/>
      </w:pPr>
    </w:lvl>
    <w:lvl w:ilvl="4" w:tplc="0C0A0019" w:tentative="1">
      <w:start w:val="1"/>
      <w:numFmt w:val="lowerLetter"/>
      <w:lvlText w:val="%5."/>
      <w:lvlJc w:val="left"/>
      <w:pPr>
        <w:ind w:left="4200" w:hanging="360"/>
      </w:pPr>
    </w:lvl>
    <w:lvl w:ilvl="5" w:tplc="0C0A001B" w:tentative="1">
      <w:start w:val="1"/>
      <w:numFmt w:val="lowerRoman"/>
      <w:lvlText w:val="%6."/>
      <w:lvlJc w:val="right"/>
      <w:pPr>
        <w:ind w:left="4920" w:hanging="180"/>
      </w:pPr>
    </w:lvl>
    <w:lvl w:ilvl="6" w:tplc="0C0A000F" w:tentative="1">
      <w:start w:val="1"/>
      <w:numFmt w:val="decimal"/>
      <w:lvlText w:val="%7."/>
      <w:lvlJc w:val="left"/>
      <w:pPr>
        <w:ind w:left="5640" w:hanging="360"/>
      </w:pPr>
    </w:lvl>
    <w:lvl w:ilvl="7" w:tplc="0C0A0019" w:tentative="1">
      <w:start w:val="1"/>
      <w:numFmt w:val="lowerLetter"/>
      <w:lvlText w:val="%8."/>
      <w:lvlJc w:val="left"/>
      <w:pPr>
        <w:ind w:left="6360" w:hanging="360"/>
      </w:pPr>
    </w:lvl>
    <w:lvl w:ilvl="8" w:tplc="0C0A001B" w:tentative="1">
      <w:start w:val="1"/>
      <w:numFmt w:val="lowerRoman"/>
      <w:lvlText w:val="%9."/>
      <w:lvlJc w:val="right"/>
      <w:pPr>
        <w:ind w:left="7080" w:hanging="180"/>
      </w:pPr>
    </w:lvl>
  </w:abstractNum>
  <w:abstractNum w:abstractNumId="8">
    <w:nsid w:val="30DB787D"/>
    <w:multiLevelType w:val="hybridMultilevel"/>
    <w:tmpl w:val="318400F6"/>
    <w:lvl w:ilvl="0" w:tplc="B3925FB6">
      <w:start w:val="1"/>
      <w:numFmt w:val="japaneseCounting"/>
      <w:lvlText w:val="（%1）"/>
      <w:lvlJc w:val="left"/>
      <w:pPr>
        <w:tabs>
          <w:tab w:val="num" w:pos="1146"/>
        </w:tabs>
        <w:ind w:left="1146" w:hanging="720"/>
      </w:pPr>
      <w:rPr>
        <w:rFonts w:eastAsia="華康細圓體" w:hint="default"/>
      </w:rPr>
    </w:lvl>
    <w:lvl w:ilvl="1" w:tplc="0C0A0019" w:tentative="1">
      <w:start w:val="1"/>
      <w:numFmt w:val="lowerLetter"/>
      <w:lvlText w:val="%2."/>
      <w:lvlJc w:val="left"/>
      <w:pPr>
        <w:tabs>
          <w:tab w:val="num" w:pos="1506"/>
        </w:tabs>
        <w:ind w:left="1506" w:hanging="360"/>
      </w:pPr>
    </w:lvl>
    <w:lvl w:ilvl="2" w:tplc="0C0A001B" w:tentative="1">
      <w:start w:val="1"/>
      <w:numFmt w:val="lowerRoman"/>
      <w:lvlText w:val="%3."/>
      <w:lvlJc w:val="right"/>
      <w:pPr>
        <w:tabs>
          <w:tab w:val="num" w:pos="2226"/>
        </w:tabs>
        <w:ind w:left="2226" w:hanging="180"/>
      </w:pPr>
    </w:lvl>
    <w:lvl w:ilvl="3" w:tplc="0C0A000F" w:tentative="1">
      <w:start w:val="1"/>
      <w:numFmt w:val="decimal"/>
      <w:lvlText w:val="%4."/>
      <w:lvlJc w:val="left"/>
      <w:pPr>
        <w:tabs>
          <w:tab w:val="num" w:pos="2946"/>
        </w:tabs>
        <w:ind w:left="2946" w:hanging="360"/>
      </w:pPr>
    </w:lvl>
    <w:lvl w:ilvl="4" w:tplc="0C0A0019" w:tentative="1">
      <w:start w:val="1"/>
      <w:numFmt w:val="lowerLetter"/>
      <w:lvlText w:val="%5."/>
      <w:lvlJc w:val="left"/>
      <w:pPr>
        <w:tabs>
          <w:tab w:val="num" w:pos="3666"/>
        </w:tabs>
        <w:ind w:left="3666" w:hanging="360"/>
      </w:pPr>
    </w:lvl>
    <w:lvl w:ilvl="5" w:tplc="0C0A001B" w:tentative="1">
      <w:start w:val="1"/>
      <w:numFmt w:val="lowerRoman"/>
      <w:lvlText w:val="%6."/>
      <w:lvlJc w:val="right"/>
      <w:pPr>
        <w:tabs>
          <w:tab w:val="num" w:pos="4386"/>
        </w:tabs>
        <w:ind w:left="4386" w:hanging="180"/>
      </w:pPr>
    </w:lvl>
    <w:lvl w:ilvl="6" w:tplc="0C0A000F" w:tentative="1">
      <w:start w:val="1"/>
      <w:numFmt w:val="decimal"/>
      <w:lvlText w:val="%7."/>
      <w:lvlJc w:val="left"/>
      <w:pPr>
        <w:tabs>
          <w:tab w:val="num" w:pos="5106"/>
        </w:tabs>
        <w:ind w:left="5106" w:hanging="360"/>
      </w:pPr>
    </w:lvl>
    <w:lvl w:ilvl="7" w:tplc="0C0A0019" w:tentative="1">
      <w:start w:val="1"/>
      <w:numFmt w:val="lowerLetter"/>
      <w:lvlText w:val="%8."/>
      <w:lvlJc w:val="left"/>
      <w:pPr>
        <w:tabs>
          <w:tab w:val="num" w:pos="5826"/>
        </w:tabs>
        <w:ind w:left="5826" w:hanging="360"/>
      </w:pPr>
    </w:lvl>
    <w:lvl w:ilvl="8" w:tplc="0C0A001B" w:tentative="1">
      <w:start w:val="1"/>
      <w:numFmt w:val="lowerRoman"/>
      <w:lvlText w:val="%9."/>
      <w:lvlJc w:val="right"/>
      <w:pPr>
        <w:tabs>
          <w:tab w:val="num" w:pos="6546"/>
        </w:tabs>
        <w:ind w:left="6546" w:hanging="180"/>
      </w:pPr>
    </w:lvl>
  </w:abstractNum>
  <w:abstractNum w:abstractNumId="9">
    <w:nsid w:val="3C7D466D"/>
    <w:multiLevelType w:val="hybridMultilevel"/>
    <w:tmpl w:val="8E1A1900"/>
    <w:lvl w:ilvl="0" w:tplc="0C0A0001">
      <w:start w:val="1"/>
      <w:numFmt w:val="bullet"/>
      <w:lvlText w:val=""/>
      <w:lvlJc w:val="left"/>
      <w:pPr>
        <w:ind w:left="480" w:hanging="480"/>
      </w:pPr>
      <w:rPr>
        <w:rFonts w:ascii="Symbol" w:hAnsi="Symbol" w:hint="default"/>
      </w:rPr>
    </w:lvl>
    <w:lvl w:ilvl="1" w:tplc="98464B2E">
      <w:numFmt w:val="bullet"/>
      <w:lvlText w:val="●"/>
      <w:lvlJc w:val="left"/>
      <w:pPr>
        <w:ind w:left="1110" w:hanging="630"/>
      </w:pPr>
      <w:rPr>
        <w:rFonts w:ascii="新細明體" w:eastAsia="新細明體" w:hAnsi="新細明體" w:cs="Times New Roman" w:hint="eastAsia"/>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nsid w:val="3D953E03"/>
    <w:multiLevelType w:val="hybridMultilevel"/>
    <w:tmpl w:val="AE50B3B4"/>
    <w:lvl w:ilvl="0" w:tplc="77CC37F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41935847"/>
    <w:multiLevelType w:val="hybridMultilevel"/>
    <w:tmpl w:val="A6D24948"/>
    <w:lvl w:ilvl="0" w:tplc="5934AE00">
      <w:start w:val="1"/>
      <w:numFmt w:val="bullet"/>
      <w:lvlText w:val="▉"/>
      <w:lvlJc w:val="left"/>
      <w:pPr>
        <w:ind w:left="480" w:hanging="480"/>
      </w:pPr>
      <w:rPr>
        <w:rFonts w:ascii="微軟正黑體" w:eastAsia="微軟正黑體" w:hAnsi="微軟正黑體" w:hint="eastAsia"/>
      </w:rPr>
    </w:lvl>
    <w:lvl w:ilvl="1" w:tplc="93C8F60C">
      <w:numFmt w:val="bullet"/>
      <w:lvlText w:val="-"/>
      <w:lvlJc w:val="left"/>
      <w:pPr>
        <w:ind w:left="960" w:hanging="480"/>
      </w:pPr>
      <w:rPr>
        <w:rFonts w:ascii="新細明體" w:eastAsia="新細明體" w:hAnsi="新細明體" w:cs="Gungsuh" w:hint="eastAsia"/>
        <w:sz w:val="20"/>
        <w:szCs w:val="20"/>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nsid w:val="4290536E"/>
    <w:multiLevelType w:val="hybridMultilevel"/>
    <w:tmpl w:val="DDF6B5EC"/>
    <w:lvl w:ilvl="0" w:tplc="0C0A0001">
      <w:start w:val="1"/>
      <w:numFmt w:val="bullet"/>
      <w:lvlText w:val=""/>
      <w:lvlJc w:val="left"/>
      <w:pPr>
        <w:tabs>
          <w:tab w:val="num" w:pos="1680"/>
        </w:tabs>
        <w:ind w:left="1680" w:hanging="360"/>
      </w:pPr>
      <w:rPr>
        <w:rFonts w:ascii="Symbol" w:hAnsi="Symbol" w:hint="default"/>
      </w:rPr>
    </w:lvl>
    <w:lvl w:ilvl="1" w:tplc="0C0A0003" w:tentative="1">
      <w:start w:val="1"/>
      <w:numFmt w:val="bullet"/>
      <w:lvlText w:val="o"/>
      <w:lvlJc w:val="left"/>
      <w:pPr>
        <w:tabs>
          <w:tab w:val="num" w:pos="2400"/>
        </w:tabs>
        <w:ind w:left="2400" w:hanging="360"/>
      </w:pPr>
      <w:rPr>
        <w:rFonts w:ascii="Courier New" w:hAnsi="Courier New" w:cs="Courier New" w:hint="default"/>
      </w:rPr>
    </w:lvl>
    <w:lvl w:ilvl="2" w:tplc="0C0A0005" w:tentative="1">
      <w:start w:val="1"/>
      <w:numFmt w:val="bullet"/>
      <w:lvlText w:val=""/>
      <w:lvlJc w:val="left"/>
      <w:pPr>
        <w:tabs>
          <w:tab w:val="num" w:pos="3120"/>
        </w:tabs>
        <w:ind w:left="3120" w:hanging="360"/>
      </w:pPr>
      <w:rPr>
        <w:rFonts w:ascii="Wingdings" w:hAnsi="Wingdings" w:hint="default"/>
      </w:rPr>
    </w:lvl>
    <w:lvl w:ilvl="3" w:tplc="0C0A0001" w:tentative="1">
      <w:start w:val="1"/>
      <w:numFmt w:val="bullet"/>
      <w:lvlText w:val=""/>
      <w:lvlJc w:val="left"/>
      <w:pPr>
        <w:tabs>
          <w:tab w:val="num" w:pos="3840"/>
        </w:tabs>
        <w:ind w:left="3840" w:hanging="360"/>
      </w:pPr>
      <w:rPr>
        <w:rFonts w:ascii="Symbol" w:hAnsi="Symbol" w:hint="default"/>
      </w:rPr>
    </w:lvl>
    <w:lvl w:ilvl="4" w:tplc="0C0A0003" w:tentative="1">
      <w:start w:val="1"/>
      <w:numFmt w:val="bullet"/>
      <w:lvlText w:val="o"/>
      <w:lvlJc w:val="left"/>
      <w:pPr>
        <w:tabs>
          <w:tab w:val="num" w:pos="4560"/>
        </w:tabs>
        <w:ind w:left="4560" w:hanging="360"/>
      </w:pPr>
      <w:rPr>
        <w:rFonts w:ascii="Courier New" w:hAnsi="Courier New" w:cs="Courier New" w:hint="default"/>
      </w:rPr>
    </w:lvl>
    <w:lvl w:ilvl="5" w:tplc="0C0A0005" w:tentative="1">
      <w:start w:val="1"/>
      <w:numFmt w:val="bullet"/>
      <w:lvlText w:val=""/>
      <w:lvlJc w:val="left"/>
      <w:pPr>
        <w:tabs>
          <w:tab w:val="num" w:pos="5280"/>
        </w:tabs>
        <w:ind w:left="5280" w:hanging="360"/>
      </w:pPr>
      <w:rPr>
        <w:rFonts w:ascii="Wingdings" w:hAnsi="Wingdings" w:hint="default"/>
      </w:rPr>
    </w:lvl>
    <w:lvl w:ilvl="6" w:tplc="0C0A0001" w:tentative="1">
      <w:start w:val="1"/>
      <w:numFmt w:val="bullet"/>
      <w:lvlText w:val=""/>
      <w:lvlJc w:val="left"/>
      <w:pPr>
        <w:tabs>
          <w:tab w:val="num" w:pos="6000"/>
        </w:tabs>
        <w:ind w:left="6000" w:hanging="360"/>
      </w:pPr>
      <w:rPr>
        <w:rFonts w:ascii="Symbol" w:hAnsi="Symbol" w:hint="default"/>
      </w:rPr>
    </w:lvl>
    <w:lvl w:ilvl="7" w:tplc="0C0A0003" w:tentative="1">
      <w:start w:val="1"/>
      <w:numFmt w:val="bullet"/>
      <w:lvlText w:val="o"/>
      <w:lvlJc w:val="left"/>
      <w:pPr>
        <w:tabs>
          <w:tab w:val="num" w:pos="6720"/>
        </w:tabs>
        <w:ind w:left="6720" w:hanging="360"/>
      </w:pPr>
      <w:rPr>
        <w:rFonts w:ascii="Courier New" w:hAnsi="Courier New" w:cs="Courier New" w:hint="default"/>
      </w:rPr>
    </w:lvl>
    <w:lvl w:ilvl="8" w:tplc="0C0A0005" w:tentative="1">
      <w:start w:val="1"/>
      <w:numFmt w:val="bullet"/>
      <w:lvlText w:val=""/>
      <w:lvlJc w:val="left"/>
      <w:pPr>
        <w:tabs>
          <w:tab w:val="num" w:pos="7440"/>
        </w:tabs>
        <w:ind w:left="7440" w:hanging="360"/>
      </w:pPr>
      <w:rPr>
        <w:rFonts w:ascii="Wingdings" w:hAnsi="Wingdings" w:hint="default"/>
      </w:rPr>
    </w:lvl>
  </w:abstractNum>
  <w:abstractNum w:abstractNumId="13">
    <w:nsid w:val="4F320654"/>
    <w:multiLevelType w:val="hybridMultilevel"/>
    <w:tmpl w:val="177A1CBA"/>
    <w:lvl w:ilvl="0" w:tplc="B25CE62C">
      <w:start w:val="1"/>
      <w:numFmt w:val="decimalFullWidth"/>
      <w:lvlText w:val="%1、"/>
      <w:lvlJc w:val="left"/>
      <w:pPr>
        <w:tabs>
          <w:tab w:val="num" w:pos="2040"/>
        </w:tabs>
        <w:ind w:left="2040" w:hanging="720"/>
      </w:pPr>
      <w:rPr>
        <w:rFonts w:hint="eastAsia"/>
        <w:sz w:val="24"/>
        <w:szCs w:val="24"/>
      </w:rPr>
    </w:lvl>
    <w:lvl w:ilvl="1" w:tplc="0C0A0003" w:tentative="1">
      <w:start w:val="1"/>
      <w:numFmt w:val="bullet"/>
      <w:lvlText w:val="o"/>
      <w:lvlJc w:val="left"/>
      <w:pPr>
        <w:tabs>
          <w:tab w:val="num" w:pos="2400"/>
        </w:tabs>
        <w:ind w:left="2400" w:hanging="360"/>
      </w:pPr>
      <w:rPr>
        <w:rFonts w:ascii="Courier New" w:hAnsi="Courier New" w:cs="Courier New" w:hint="default"/>
      </w:rPr>
    </w:lvl>
    <w:lvl w:ilvl="2" w:tplc="0C0A0005" w:tentative="1">
      <w:start w:val="1"/>
      <w:numFmt w:val="bullet"/>
      <w:lvlText w:val=""/>
      <w:lvlJc w:val="left"/>
      <w:pPr>
        <w:tabs>
          <w:tab w:val="num" w:pos="3120"/>
        </w:tabs>
        <w:ind w:left="3120" w:hanging="360"/>
      </w:pPr>
      <w:rPr>
        <w:rFonts w:ascii="Wingdings" w:hAnsi="Wingdings" w:hint="default"/>
      </w:rPr>
    </w:lvl>
    <w:lvl w:ilvl="3" w:tplc="0C0A0001" w:tentative="1">
      <w:start w:val="1"/>
      <w:numFmt w:val="bullet"/>
      <w:lvlText w:val=""/>
      <w:lvlJc w:val="left"/>
      <w:pPr>
        <w:tabs>
          <w:tab w:val="num" w:pos="3840"/>
        </w:tabs>
        <w:ind w:left="3840" w:hanging="360"/>
      </w:pPr>
      <w:rPr>
        <w:rFonts w:ascii="Symbol" w:hAnsi="Symbol" w:hint="default"/>
      </w:rPr>
    </w:lvl>
    <w:lvl w:ilvl="4" w:tplc="0C0A0003" w:tentative="1">
      <w:start w:val="1"/>
      <w:numFmt w:val="bullet"/>
      <w:lvlText w:val="o"/>
      <w:lvlJc w:val="left"/>
      <w:pPr>
        <w:tabs>
          <w:tab w:val="num" w:pos="4560"/>
        </w:tabs>
        <w:ind w:left="4560" w:hanging="360"/>
      </w:pPr>
      <w:rPr>
        <w:rFonts w:ascii="Courier New" w:hAnsi="Courier New" w:cs="Courier New" w:hint="default"/>
      </w:rPr>
    </w:lvl>
    <w:lvl w:ilvl="5" w:tplc="0C0A0005" w:tentative="1">
      <w:start w:val="1"/>
      <w:numFmt w:val="bullet"/>
      <w:lvlText w:val=""/>
      <w:lvlJc w:val="left"/>
      <w:pPr>
        <w:tabs>
          <w:tab w:val="num" w:pos="5280"/>
        </w:tabs>
        <w:ind w:left="5280" w:hanging="360"/>
      </w:pPr>
      <w:rPr>
        <w:rFonts w:ascii="Wingdings" w:hAnsi="Wingdings" w:hint="default"/>
      </w:rPr>
    </w:lvl>
    <w:lvl w:ilvl="6" w:tplc="0C0A0001" w:tentative="1">
      <w:start w:val="1"/>
      <w:numFmt w:val="bullet"/>
      <w:lvlText w:val=""/>
      <w:lvlJc w:val="left"/>
      <w:pPr>
        <w:tabs>
          <w:tab w:val="num" w:pos="6000"/>
        </w:tabs>
        <w:ind w:left="6000" w:hanging="360"/>
      </w:pPr>
      <w:rPr>
        <w:rFonts w:ascii="Symbol" w:hAnsi="Symbol" w:hint="default"/>
      </w:rPr>
    </w:lvl>
    <w:lvl w:ilvl="7" w:tplc="0C0A0003" w:tentative="1">
      <w:start w:val="1"/>
      <w:numFmt w:val="bullet"/>
      <w:lvlText w:val="o"/>
      <w:lvlJc w:val="left"/>
      <w:pPr>
        <w:tabs>
          <w:tab w:val="num" w:pos="6720"/>
        </w:tabs>
        <w:ind w:left="6720" w:hanging="360"/>
      </w:pPr>
      <w:rPr>
        <w:rFonts w:ascii="Courier New" w:hAnsi="Courier New" w:cs="Courier New" w:hint="default"/>
      </w:rPr>
    </w:lvl>
    <w:lvl w:ilvl="8" w:tplc="0C0A0005" w:tentative="1">
      <w:start w:val="1"/>
      <w:numFmt w:val="bullet"/>
      <w:lvlText w:val=""/>
      <w:lvlJc w:val="left"/>
      <w:pPr>
        <w:tabs>
          <w:tab w:val="num" w:pos="7440"/>
        </w:tabs>
        <w:ind w:left="7440" w:hanging="360"/>
      </w:pPr>
      <w:rPr>
        <w:rFonts w:ascii="Wingdings" w:hAnsi="Wingdings" w:hint="default"/>
      </w:rPr>
    </w:lvl>
  </w:abstractNum>
  <w:abstractNum w:abstractNumId="14">
    <w:nsid w:val="4FF075E7"/>
    <w:multiLevelType w:val="hybridMultilevel"/>
    <w:tmpl w:val="9078C692"/>
    <w:lvl w:ilvl="0" w:tplc="683C52E4">
      <w:start w:val="1"/>
      <w:numFmt w:val="taiwaneseCountingThousand"/>
      <w:lvlText w:val="(%1)"/>
      <w:lvlJc w:val="left"/>
      <w:pPr>
        <w:ind w:left="885" w:hanging="405"/>
      </w:pPr>
      <w:rPr>
        <w:rFonts w:hint="default"/>
        <w:color w:val="0000FF"/>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nsid w:val="5676241E"/>
    <w:multiLevelType w:val="hybridMultilevel"/>
    <w:tmpl w:val="6BFE4904"/>
    <w:lvl w:ilvl="0" w:tplc="C3041928">
      <w:start w:val="1"/>
      <w:numFmt w:val="decimalFullWidth"/>
      <w:lvlText w:val="%1、"/>
      <w:lvlJc w:val="left"/>
      <w:pPr>
        <w:tabs>
          <w:tab w:val="num" w:pos="1320"/>
        </w:tabs>
        <w:ind w:left="1320" w:hanging="360"/>
      </w:pPr>
      <w:rPr>
        <w:rFonts w:eastAsia="華康細圓體" w:hint="default"/>
      </w:rPr>
    </w:lvl>
    <w:lvl w:ilvl="1" w:tplc="0C0A0019" w:tentative="1">
      <w:start w:val="1"/>
      <w:numFmt w:val="lowerLetter"/>
      <w:lvlText w:val="%2."/>
      <w:lvlJc w:val="left"/>
      <w:pPr>
        <w:tabs>
          <w:tab w:val="num" w:pos="2040"/>
        </w:tabs>
        <w:ind w:left="2040" w:hanging="360"/>
      </w:pPr>
    </w:lvl>
    <w:lvl w:ilvl="2" w:tplc="0C0A001B" w:tentative="1">
      <w:start w:val="1"/>
      <w:numFmt w:val="lowerRoman"/>
      <w:lvlText w:val="%3."/>
      <w:lvlJc w:val="right"/>
      <w:pPr>
        <w:tabs>
          <w:tab w:val="num" w:pos="2760"/>
        </w:tabs>
        <w:ind w:left="2760" w:hanging="180"/>
      </w:pPr>
    </w:lvl>
    <w:lvl w:ilvl="3" w:tplc="0C0A000F" w:tentative="1">
      <w:start w:val="1"/>
      <w:numFmt w:val="decimal"/>
      <w:lvlText w:val="%4."/>
      <w:lvlJc w:val="left"/>
      <w:pPr>
        <w:tabs>
          <w:tab w:val="num" w:pos="3480"/>
        </w:tabs>
        <w:ind w:left="3480" w:hanging="360"/>
      </w:pPr>
    </w:lvl>
    <w:lvl w:ilvl="4" w:tplc="0C0A0019" w:tentative="1">
      <w:start w:val="1"/>
      <w:numFmt w:val="lowerLetter"/>
      <w:lvlText w:val="%5."/>
      <w:lvlJc w:val="left"/>
      <w:pPr>
        <w:tabs>
          <w:tab w:val="num" w:pos="4200"/>
        </w:tabs>
        <w:ind w:left="4200" w:hanging="360"/>
      </w:pPr>
    </w:lvl>
    <w:lvl w:ilvl="5" w:tplc="0C0A001B" w:tentative="1">
      <w:start w:val="1"/>
      <w:numFmt w:val="lowerRoman"/>
      <w:lvlText w:val="%6."/>
      <w:lvlJc w:val="right"/>
      <w:pPr>
        <w:tabs>
          <w:tab w:val="num" w:pos="4920"/>
        </w:tabs>
        <w:ind w:left="4920" w:hanging="180"/>
      </w:pPr>
    </w:lvl>
    <w:lvl w:ilvl="6" w:tplc="0C0A000F" w:tentative="1">
      <w:start w:val="1"/>
      <w:numFmt w:val="decimal"/>
      <w:lvlText w:val="%7."/>
      <w:lvlJc w:val="left"/>
      <w:pPr>
        <w:tabs>
          <w:tab w:val="num" w:pos="5640"/>
        </w:tabs>
        <w:ind w:left="5640" w:hanging="360"/>
      </w:pPr>
    </w:lvl>
    <w:lvl w:ilvl="7" w:tplc="0C0A0019" w:tentative="1">
      <w:start w:val="1"/>
      <w:numFmt w:val="lowerLetter"/>
      <w:lvlText w:val="%8."/>
      <w:lvlJc w:val="left"/>
      <w:pPr>
        <w:tabs>
          <w:tab w:val="num" w:pos="6360"/>
        </w:tabs>
        <w:ind w:left="6360" w:hanging="360"/>
      </w:pPr>
    </w:lvl>
    <w:lvl w:ilvl="8" w:tplc="0C0A001B" w:tentative="1">
      <w:start w:val="1"/>
      <w:numFmt w:val="lowerRoman"/>
      <w:lvlText w:val="%9."/>
      <w:lvlJc w:val="right"/>
      <w:pPr>
        <w:tabs>
          <w:tab w:val="num" w:pos="7080"/>
        </w:tabs>
        <w:ind w:left="7080" w:hanging="180"/>
      </w:pPr>
    </w:lvl>
  </w:abstractNum>
  <w:abstractNum w:abstractNumId="16">
    <w:nsid w:val="5E0D609E"/>
    <w:multiLevelType w:val="hybridMultilevel"/>
    <w:tmpl w:val="9D205548"/>
    <w:lvl w:ilvl="0" w:tplc="0C0A0001">
      <w:start w:val="1"/>
      <w:numFmt w:val="bullet"/>
      <w:lvlText w:val=""/>
      <w:lvlJc w:val="left"/>
      <w:pPr>
        <w:ind w:left="960" w:hanging="480"/>
      </w:pPr>
      <w:rPr>
        <w:rFonts w:ascii="Symbol" w:hAnsi="Symbol"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
    <w:nsid w:val="5ED7373D"/>
    <w:multiLevelType w:val="multilevel"/>
    <w:tmpl w:val="DDF6B5EC"/>
    <w:lvl w:ilvl="0">
      <w:start w:val="1"/>
      <w:numFmt w:val="bullet"/>
      <w:lvlText w:val=""/>
      <w:lvlJc w:val="left"/>
      <w:pPr>
        <w:tabs>
          <w:tab w:val="num" w:pos="1680"/>
        </w:tabs>
        <w:ind w:left="1680" w:hanging="360"/>
      </w:pPr>
      <w:rPr>
        <w:rFonts w:ascii="Symbol" w:hAnsi="Symbol" w:hint="default"/>
      </w:rPr>
    </w:lvl>
    <w:lvl w:ilvl="1">
      <w:start w:val="1"/>
      <w:numFmt w:val="bullet"/>
      <w:lvlText w:val="o"/>
      <w:lvlJc w:val="left"/>
      <w:pPr>
        <w:tabs>
          <w:tab w:val="num" w:pos="2400"/>
        </w:tabs>
        <w:ind w:left="2400" w:hanging="360"/>
      </w:pPr>
      <w:rPr>
        <w:rFonts w:ascii="Courier New" w:hAnsi="Courier New" w:cs="Courier New" w:hint="default"/>
      </w:rPr>
    </w:lvl>
    <w:lvl w:ilvl="2">
      <w:start w:val="1"/>
      <w:numFmt w:val="bullet"/>
      <w:lvlText w:val=""/>
      <w:lvlJc w:val="left"/>
      <w:pPr>
        <w:tabs>
          <w:tab w:val="num" w:pos="3120"/>
        </w:tabs>
        <w:ind w:left="3120" w:hanging="360"/>
      </w:pPr>
      <w:rPr>
        <w:rFonts w:ascii="Wingdings" w:hAnsi="Wingdings" w:hint="default"/>
      </w:rPr>
    </w:lvl>
    <w:lvl w:ilvl="3">
      <w:start w:val="1"/>
      <w:numFmt w:val="bullet"/>
      <w:lvlText w:val=""/>
      <w:lvlJc w:val="left"/>
      <w:pPr>
        <w:tabs>
          <w:tab w:val="num" w:pos="3840"/>
        </w:tabs>
        <w:ind w:left="3840" w:hanging="360"/>
      </w:pPr>
      <w:rPr>
        <w:rFonts w:ascii="Symbol" w:hAnsi="Symbol" w:hint="default"/>
      </w:rPr>
    </w:lvl>
    <w:lvl w:ilvl="4">
      <w:start w:val="1"/>
      <w:numFmt w:val="bullet"/>
      <w:lvlText w:val="o"/>
      <w:lvlJc w:val="left"/>
      <w:pPr>
        <w:tabs>
          <w:tab w:val="num" w:pos="4560"/>
        </w:tabs>
        <w:ind w:left="4560" w:hanging="360"/>
      </w:pPr>
      <w:rPr>
        <w:rFonts w:ascii="Courier New" w:hAnsi="Courier New" w:cs="Courier New" w:hint="default"/>
      </w:rPr>
    </w:lvl>
    <w:lvl w:ilvl="5">
      <w:start w:val="1"/>
      <w:numFmt w:val="bullet"/>
      <w:lvlText w:val=""/>
      <w:lvlJc w:val="left"/>
      <w:pPr>
        <w:tabs>
          <w:tab w:val="num" w:pos="5280"/>
        </w:tabs>
        <w:ind w:left="5280" w:hanging="360"/>
      </w:pPr>
      <w:rPr>
        <w:rFonts w:ascii="Wingdings" w:hAnsi="Wingdings" w:hint="default"/>
      </w:rPr>
    </w:lvl>
    <w:lvl w:ilvl="6">
      <w:start w:val="1"/>
      <w:numFmt w:val="bullet"/>
      <w:lvlText w:val=""/>
      <w:lvlJc w:val="left"/>
      <w:pPr>
        <w:tabs>
          <w:tab w:val="num" w:pos="6000"/>
        </w:tabs>
        <w:ind w:left="6000" w:hanging="360"/>
      </w:pPr>
      <w:rPr>
        <w:rFonts w:ascii="Symbol" w:hAnsi="Symbol" w:hint="default"/>
      </w:rPr>
    </w:lvl>
    <w:lvl w:ilvl="7">
      <w:start w:val="1"/>
      <w:numFmt w:val="bullet"/>
      <w:lvlText w:val="o"/>
      <w:lvlJc w:val="left"/>
      <w:pPr>
        <w:tabs>
          <w:tab w:val="num" w:pos="6720"/>
        </w:tabs>
        <w:ind w:left="6720" w:hanging="360"/>
      </w:pPr>
      <w:rPr>
        <w:rFonts w:ascii="Courier New" w:hAnsi="Courier New" w:cs="Courier New" w:hint="default"/>
      </w:rPr>
    </w:lvl>
    <w:lvl w:ilvl="8">
      <w:start w:val="1"/>
      <w:numFmt w:val="bullet"/>
      <w:lvlText w:val=""/>
      <w:lvlJc w:val="left"/>
      <w:pPr>
        <w:tabs>
          <w:tab w:val="num" w:pos="7440"/>
        </w:tabs>
        <w:ind w:left="7440" w:hanging="360"/>
      </w:pPr>
      <w:rPr>
        <w:rFonts w:ascii="Wingdings" w:hAnsi="Wingdings" w:hint="default"/>
      </w:rPr>
    </w:lvl>
  </w:abstractNum>
  <w:abstractNum w:abstractNumId="18">
    <w:nsid w:val="66B46170"/>
    <w:multiLevelType w:val="multilevel"/>
    <w:tmpl w:val="C7A6B614"/>
    <w:lvl w:ilvl="0">
      <w:start w:val="1"/>
      <w:numFmt w:val="decimalFullWidth"/>
      <w:lvlText w:val="%1、"/>
      <w:lvlJc w:val="left"/>
      <w:pPr>
        <w:ind w:left="1980" w:hanging="360"/>
      </w:pPr>
      <w:rPr>
        <w:rFonts w:hint="default"/>
      </w:rPr>
    </w:lvl>
    <w:lvl w:ilvl="1">
      <w:start w:val="1"/>
      <w:numFmt w:val="lowerLetter"/>
      <w:lvlText w:val="%2."/>
      <w:lvlJc w:val="left"/>
      <w:pPr>
        <w:ind w:left="2700" w:hanging="360"/>
      </w:pPr>
    </w:lvl>
    <w:lvl w:ilvl="2">
      <w:start w:val="1"/>
      <w:numFmt w:val="lowerRoman"/>
      <w:lvlText w:val="%3."/>
      <w:lvlJc w:val="right"/>
      <w:pPr>
        <w:ind w:left="3420" w:hanging="180"/>
      </w:pPr>
    </w:lvl>
    <w:lvl w:ilvl="3">
      <w:start w:val="1"/>
      <w:numFmt w:val="decimal"/>
      <w:lvlText w:val="%4."/>
      <w:lvlJc w:val="left"/>
      <w:pPr>
        <w:ind w:left="4140" w:hanging="360"/>
      </w:pPr>
    </w:lvl>
    <w:lvl w:ilvl="4">
      <w:start w:val="1"/>
      <w:numFmt w:val="lowerLetter"/>
      <w:lvlText w:val="%5."/>
      <w:lvlJc w:val="left"/>
      <w:pPr>
        <w:ind w:left="4860" w:hanging="360"/>
      </w:pPr>
    </w:lvl>
    <w:lvl w:ilvl="5">
      <w:start w:val="1"/>
      <w:numFmt w:val="lowerRoman"/>
      <w:lvlText w:val="%6."/>
      <w:lvlJc w:val="right"/>
      <w:pPr>
        <w:ind w:left="5580" w:hanging="180"/>
      </w:pPr>
    </w:lvl>
    <w:lvl w:ilvl="6">
      <w:start w:val="1"/>
      <w:numFmt w:val="decimal"/>
      <w:lvlText w:val="%7."/>
      <w:lvlJc w:val="left"/>
      <w:pPr>
        <w:ind w:left="6300" w:hanging="360"/>
      </w:pPr>
    </w:lvl>
    <w:lvl w:ilvl="7">
      <w:start w:val="1"/>
      <w:numFmt w:val="lowerLetter"/>
      <w:lvlText w:val="%8."/>
      <w:lvlJc w:val="left"/>
      <w:pPr>
        <w:ind w:left="7020" w:hanging="360"/>
      </w:pPr>
    </w:lvl>
    <w:lvl w:ilvl="8">
      <w:start w:val="1"/>
      <w:numFmt w:val="lowerRoman"/>
      <w:lvlText w:val="%9."/>
      <w:lvlJc w:val="right"/>
      <w:pPr>
        <w:ind w:left="7740" w:hanging="180"/>
      </w:pPr>
    </w:lvl>
  </w:abstractNum>
  <w:abstractNum w:abstractNumId="19">
    <w:nsid w:val="66C97A59"/>
    <w:multiLevelType w:val="hybridMultilevel"/>
    <w:tmpl w:val="4B6CC260"/>
    <w:lvl w:ilvl="0" w:tplc="2E062388">
      <w:start w:val="1"/>
      <w:numFmt w:val="decimalFullWidth"/>
      <w:lvlText w:val="%1、"/>
      <w:lvlJc w:val="left"/>
      <w:pPr>
        <w:ind w:left="1680" w:hanging="360"/>
      </w:pPr>
      <w:rPr>
        <w:rFonts w:hint="default"/>
      </w:rPr>
    </w:lvl>
    <w:lvl w:ilvl="1" w:tplc="0C0A0019" w:tentative="1">
      <w:start w:val="1"/>
      <w:numFmt w:val="lowerLetter"/>
      <w:lvlText w:val="%2."/>
      <w:lvlJc w:val="left"/>
      <w:pPr>
        <w:ind w:left="2400" w:hanging="360"/>
      </w:pPr>
    </w:lvl>
    <w:lvl w:ilvl="2" w:tplc="0C0A001B" w:tentative="1">
      <w:start w:val="1"/>
      <w:numFmt w:val="lowerRoman"/>
      <w:lvlText w:val="%3."/>
      <w:lvlJc w:val="right"/>
      <w:pPr>
        <w:ind w:left="3120" w:hanging="180"/>
      </w:pPr>
    </w:lvl>
    <w:lvl w:ilvl="3" w:tplc="0C0A000F" w:tentative="1">
      <w:start w:val="1"/>
      <w:numFmt w:val="decimal"/>
      <w:lvlText w:val="%4."/>
      <w:lvlJc w:val="left"/>
      <w:pPr>
        <w:ind w:left="3840" w:hanging="360"/>
      </w:pPr>
    </w:lvl>
    <w:lvl w:ilvl="4" w:tplc="0C0A0019" w:tentative="1">
      <w:start w:val="1"/>
      <w:numFmt w:val="lowerLetter"/>
      <w:lvlText w:val="%5."/>
      <w:lvlJc w:val="left"/>
      <w:pPr>
        <w:ind w:left="4560" w:hanging="360"/>
      </w:pPr>
    </w:lvl>
    <w:lvl w:ilvl="5" w:tplc="0C0A001B" w:tentative="1">
      <w:start w:val="1"/>
      <w:numFmt w:val="lowerRoman"/>
      <w:lvlText w:val="%6."/>
      <w:lvlJc w:val="right"/>
      <w:pPr>
        <w:ind w:left="5280" w:hanging="180"/>
      </w:pPr>
    </w:lvl>
    <w:lvl w:ilvl="6" w:tplc="0C0A000F" w:tentative="1">
      <w:start w:val="1"/>
      <w:numFmt w:val="decimal"/>
      <w:lvlText w:val="%7."/>
      <w:lvlJc w:val="left"/>
      <w:pPr>
        <w:ind w:left="6000" w:hanging="360"/>
      </w:pPr>
    </w:lvl>
    <w:lvl w:ilvl="7" w:tplc="0C0A0019" w:tentative="1">
      <w:start w:val="1"/>
      <w:numFmt w:val="lowerLetter"/>
      <w:lvlText w:val="%8."/>
      <w:lvlJc w:val="left"/>
      <w:pPr>
        <w:ind w:left="6720" w:hanging="360"/>
      </w:pPr>
    </w:lvl>
    <w:lvl w:ilvl="8" w:tplc="0C0A001B" w:tentative="1">
      <w:start w:val="1"/>
      <w:numFmt w:val="lowerRoman"/>
      <w:lvlText w:val="%9."/>
      <w:lvlJc w:val="right"/>
      <w:pPr>
        <w:ind w:left="7440" w:hanging="180"/>
      </w:pPr>
    </w:lvl>
  </w:abstractNum>
  <w:abstractNum w:abstractNumId="20">
    <w:nsid w:val="730857D5"/>
    <w:multiLevelType w:val="hybridMultilevel"/>
    <w:tmpl w:val="14D8FAEA"/>
    <w:lvl w:ilvl="0" w:tplc="906860BA">
      <w:start w:val="1"/>
      <w:numFmt w:val="taiwaneseCountingThousand"/>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1">
    <w:nsid w:val="766E3AD1"/>
    <w:multiLevelType w:val="hybridMultilevel"/>
    <w:tmpl w:val="ABE04532"/>
    <w:lvl w:ilvl="0" w:tplc="B3A0AB14">
      <w:start w:val="1"/>
      <w:numFmt w:val="upperLetter"/>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2">
    <w:nsid w:val="76962877"/>
    <w:multiLevelType w:val="hybridMultilevel"/>
    <w:tmpl w:val="91F87C10"/>
    <w:lvl w:ilvl="0" w:tplc="906860BA">
      <w:start w:val="1"/>
      <w:numFmt w:val="taiwaneseCountingThousand"/>
      <w:lvlText w:val="（%1）"/>
      <w:lvlJc w:val="left"/>
      <w:pPr>
        <w:ind w:left="973" w:hanging="405"/>
      </w:pPr>
      <w:rPr>
        <w:rFonts w:hint="eastAsia"/>
        <w:color w:val="auto"/>
      </w:rPr>
    </w:lvl>
    <w:lvl w:ilvl="1" w:tplc="04090019" w:tentative="1">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23">
    <w:nsid w:val="77C46F64"/>
    <w:multiLevelType w:val="hybridMultilevel"/>
    <w:tmpl w:val="3326B7CC"/>
    <w:lvl w:ilvl="0" w:tplc="906860BA">
      <w:start w:val="1"/>
      <w:numFmt w:val="taiwaneseCountingThousand"/>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num w:numId="1">
    <w:abstractNumId w:val="0"/>
  </w:num>
  <w:num w:numId="2">
    <w:abstractNumId w:val="1"/>
  </w:num>
  <w:num w:numId="3">
    <w:abstractNumId w:val="12"/>
  </w:num>
  <w:num w:numId="4">
    <w:abstractNumId w:val="15"/>
  </w:num>
  <w:num w:numId="5">
    <w:abstractNumId w:val="17"/>
  </w:num>
  <w:num w:numId="6">
    <w:abstractNumId w:val="13"/>
  </w:num>
  <w:num w:numId="7">
    <w:abstractNumId w:val="8"/>
  </w:num>
  <w:num w:numId="8">
    <w:abstractNumId w:val="19"/>
  </w:num>
  <w:num w:numId="9">
    <w:abstractNumId w:val="7"/>
  </w:num>
  <w:num w:numId="10">
    <w:abstractNumId w:val="10"/>
  </w:num>
  <w:num w:numId="11">
    <w:abstractNumId w:val="6"/>
  </w:num>
  <w:num w:numId="12">
    <w:abstractNumId w:val="23"/>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num>
  <w:num w:numId="16">
    <w:abstractNumId w:val="22"/>
  </w:num>
  <w:num w:numId="17">
    <w:abstractNumId w:val="3"/>
  </w:num>
  <w:num w:numId="18">
    <w:abstractNumId w:val="9"/>
  </w:num>
  <w:num w:numId="19">
    <w:abstractNumId w:val="16"/>
  </w:num>
  <w:num w:numId="20">
    <w:abstractNumId w:val="11"/>
  </w:num>
  <w:num w:numId="21">
    <w:abstractNumId w:val="14"/>
  </w:num>
  <w:num w:numId="22">
    <w:abstractNumId w:val="4"/>
  </w:num>
  <w:num w:numId="23">
    <w:abstractNumId w:val="21"/>
  </w:num>
  <w:num w:numId="24">
    <w:abstractNumId w:val="5"/>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activeWritingStyle w:appName="MSWord" w:lang="en-US" w:vendorID="64" w:dllVersion="131078" w:nlCheck="1" w:checkStyle="0"/>
  <w:activeWritingStyle w:appName="MSWord" w:lang="zh-TW" w:vendorID="64" w:dllVersion="131077" w:nlCheck="1" w:checkStyle="1"/>
  <w:activeWritingStyle w:appName="MSWord" w:lang="zh-CN" w:vendorID="64" w:dllVersion="131077" w:nlCheck="1" w:checkStyle="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420"/>
  <w:hyphenationZone w:val="425"/>
  <w:defaultTableStyle w:val="a"/>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7953"/>
    <w:rsid w:val="00000053"/>
    <w:rsid w:val="00002409"/>
    <w:rsid w:val="00007953"/>
    <w:rsid w:val="00011D54"/>
    <w:rsid w:val="000130F1"/>
    <w:rsid w:val="00014BF4"/>
    <w:rsid w:val="00015317"/>
    <w:rsid w:val="00015451"/>
    <w:rsid w:val="000219FB"/>
    <w:rsid w:val="00022A57"/>
    <w:rsid w:val="000252FA"/>
    <w:rsid w:val="00027FA7"/>
    <w:rsid w:val="0003367D"/>
    <w:rsid w:val="00034FC9"/>
    <w:rsid w:val="00040183"/>
    <w:rsid w:val="0004086B"/>
    <w:rsid w:val="00041556"/>
    <w:rsid w:val="00042064"/>
    <w:rsid w:val="00044CD4"/>
    <w:rsid w:val="00045780"/>
    <w:rsid w:val="0004672F"/>
    <w:rsid w:val="000532BB"/>
    <w:rsid w:val="00054FEB"/>
    <w:rsid w:val="0006711B"/>
    <w:rsid w:val="0006712E"/>
    <w:rsid w:val="00073EA9"/>
    <w:rsid w:val="0007498F"/>
    <w:rsid w:val="0008026C"/>
    <w:rsid w:val="00084D67"/>
    <w:rsid w:val="00092FE2"/>
    <w:rsid w:val="000935D4"/>
    <w:rsid w:val="000965E4"/>
    <w:rsid w:val="00096BEF"/>
    <w:rsid w:val="000A06EE"/>
    <w:rsid w:val="000A16D6"/>
    <w:rsid w:val="000B0161"/>
    <w:rsid w:val="000B2920"/>
    <w:rsid w:val="000B4C1F"/>
    <w:rsid w:val="000B5765"/>
    <w:rsid w:val="000C1E6E"/>
    <w:rsid w:val="000C69EF"/>
    <w:rsid w:val="000C764C"/>
    <w:rsid w:val="000C7D84"/>
    <w:rsid w:val="000D28CE"/>
    <w:rsid w:val="000D4A15"/>
    <w:rsid w:val="000D705D"/>
    <w:rsid w:val="000D75B1"/>
    <w:rsid w:val="000D7A9F"/>
    <w:rsid w:val="000E11EF"/>
    <w:rsid w:val="000E3C95"/>
    <w:rsid w:val="000E5140"/>
    <w:rsid w:val="000E6E41"/>
    <w:rsid w:val="000F053F"/>
    <w:rsid w:val="000F2CDE"/>
    <w:rsid w:val="000F4A99"/>
    <w:rsid w:val="00105F58"/>
    <w:rsid w:val="00113979"/>
    <w:rsid w:val="00113C89"/>
    <w:rsid w:val="0011467F"/>
    <w:rsid w:val="00115ED3"/>
    <w:rsid w:val="00116367"/>
    <w:rsid w:val="00120309"/>
    <w:rsid w:val="00120ABD"/>
    <w:rsid w:val="00121EBB"/>
    <w:rsid w:val="00122622"/>
    <w:rsid w:val="00126335"/>
    <w:rsid w:val="00127CE1"/>
    <w:rsid w:val="001349F8"/>
    <w:rsid w:val="001440D9"/>
    <w:rsid w:val="001508AB"/>
    <w:rsid w:val="00150DC6"/>
    <w:rsid w:val="00151EAD"/>
    <w:rsid w:val="00152DF1"/>
    <w:rsid w:val="00162EF6"/>
    <w:rsid w:val="001661A8"/>
    <w:rsid w:val="00167620"/>
    <w:rsid w:val="00171294"/>
    <w:rsid w:val="00174276"/>
    <w:rsid w:val="001776FA"/>
    <w:rsid w:val="00180BDD"/>
    <w:rsid w:val="00182462"/>
    <w:rsid w:val="001827C1"/>
    <w:rsid w:val="00183402"/>
    <w:rsid w:val="001848EA"/>
    <w:rsid w:val="0018624E"/>
    <w:rsid w:val="00191853"/>
    <w:rsid w:val="001966A2"/>
    <w:rsid w:val="00197B9B"/>
    <w:rsid w:val="001A1441"/>
    <w:rsid w:val="001A1ECC"/>
    <w:rsid w:val="001A499C"/>
    <w:rsid w:val="001A5C75"/>
    <w:rsid w:val="001A616C"/>
    <w:rsid w:val="001A7450"/>
    <w:rsid w:val="001B06C0"/>
    <w:rsid w:val="001B3216"/>
    <w:rsid w:val="001B3DAF"/>
    <w:rsid w:val="001B46E0"/>
    <w:rsid w:val="001B6CCC"/>
    <w:rsid w:val="001C012F"/>
    <w:rsid w:val="001C1DD2"/>
    <w:rsid w:val="001C3DBC"/>
    <w:rsid w:val="001C7B81"/>
    <w:rsid w:val="001D43A6"/>
    <w:rsid w:val="001D589D"/>
    <w:rsid w:val="001D6358"/>
    <w:rsid w:val="001D6775"/>
    <w:rsid w:val="001E2F9F"/>
    <w:rsid w:val="001E3B20"/>
    <w:rsid w:val="001E3F97"/>
    <w:rsid w:val="001E599E"/>
    <w:rsid w:val="001E7D62"/>
    <w:rsid w:val="001F228C"/>
    <w:rsid w:val="00200637"/>
    <w:rsid w:val="002023BE"/>
    <w:rsid w:val="00206AFA"/>
    <w:rsid w:val="00207CA2"/>
    <w:rsid w:val="00210103"/>
    <w:rsid w:val="002132F1"/>
    <w:rsid w:val="002145A9"/>
    <w:rsid w:val="00217C60"/>
    <w:rsid w:val="002222EB"/>
    <w:rsid w:val="002226A5"/>
    <w:rsid w:val="00226AA9"/>
    <w:rsid w:val="00226B8C"/>
    <w:rsid w:val="00227B05"/>
    <w:rsid w:val="00230A26"/>
    <w:rsid w:val="002423C0"/>
    <w:rsid w:val="00243FB1"/>
    <w:rsid w:val="00252840"/>
    <w:rsid w:val="00252FA7"/>
    <w:rsid w:val="002602BF"/>
    <w:rsid w:val="00261805"/>
    <w:rsid w:val="0026327B"/>
    <w:rsid w:val="00270653"/>
    <w:rsid w:val="00270DA7"/>
    <w:rsid w:val="00272EBA"/>
    <w:rsid w:val="002775FA"/>
    <w:rsid w:val="00283289"/>
    <w:rsid w:val="00283919"/>
    <w:rsid w:val="00283E7D"/>
    <w:rsid w:val="00286921"/>
    <w:rsid w:val="0029102E"/>
    <w:rsid w:val="00293892"/>
    <w:rsid w:val="00294EBE"/>
    <w:rsid w:val="00297291"/>
    <w:rsid w:val="002A0B7F"/>
    <w:rsid w:val="002A44D2"/>
    <w:rsid w:val="002A58CA"/>
    <w:rsid w:val="002A6E19"/>
    <w:rsid w:val="002B0413"/>
    <w:rsid w:val="002C3C78"/>
    <w:rsid w:val="002C52DF"/>
    <w:rsid w:val="002C5EE7"/>
    <w:rsid w:val="002C6BE3"/>
    <w:rsid w:val="002D2048"/>
    <w:rsid w:val="002D3673"/>
    <w:rsid w:val="002D4878"/>
    <w:rsid w:val="002D4F73"/>
    <w:rsid w:val="002E0180"/>
    <w:rsid w:val="002E22CE"/>
    <w:rsid w:val="002F0A0A"/>
    <w:rsid w:val="00301DFD"/>
    <w:rsid w:val="00306878"/>
    <w:rsid w:val="00313ACF"/>
    <w:rsid w:val="00313CCE"/>
    <w:rsid w:val="00316817"/>
    <w:rsid w:val="0032288B"/>
    <w:rsid w:val="00323727"/>
    <w:rsid w:val="00325882"/>
    <w:rsid w:val="00326AD4"/>
    <w:rsid w:val="00331F29"/>
    <w:rsid w:val="00333F3E"/>
    <w:rsid w:val="0033417D"/>
    <w:rsid w:val="00336261"/>
    <w:rsid w:val="00341488"/>
    <w:rsid w:val="00341821"/>
    <w:rsid w:val="00344DA2"/>
    <w:rsid w:val="0034665B"/>
    <w:rsid w:val="00347D36"/>
    <w:rsid w:val="00353E16"/>
    <w:rsid w:val="003540E7"/>
    <w:rsid w:val="003553EC"/>
    <w:rsid w:val="003560F5"/>
    <w:rsid w:val="003643CE"/>
    <w:rsid w:val="00367FA2"/>
    <w:rsid w:val="00374FA3"/>
    <w:rsid w:val="00376495"/>
    <w:rsid w:val="003818AF"/>
    <w:rsid w:val="00384645"/>
    <w:rsid w:val="003854E1"/>
    <w:rsid w:val="0038733C"/>
    <w:rsid w:val="003914DE"/>
    <w:rsid w:val="0039378C"/>
    <w:rsid w:val="00395D7F"/>
    <w:rsid w:val="003A145E"/>
    <w:rsid w:val="003B29BB"/>
    <w:rsid w:val="003B4F7C"/>
    <w:rsid w:val="003B7693"/>
    <w:rsid w:val="003C3D7A"/>
    <w:rsid w:val="003C41A2"/>
    <w:rsid w:val="003C44CF"/>
    <w:rsid w:val="003C7BDB"/>
    <w:rsid w:val="003C7DEB"/>
    <w:rsid w:val="003D0123"/>
    <w:rsid w:val="003D0844"/>
    <w:rsid w:val="003D115D"/>
    <w:rsid w:val="003D2151"/>
    <w:rsid w:val="003D3E8F"/>
    <w:rsid w:val="003D5CC2"/>
    <w:rsid w:val="003D65F9"/>
    <w:rsid w:val="003D6BCE"/>
    <w:rsid w:val="003D7FA6"/>
    <w:rsid w:val="003E1D72"/>
    <w:rsid w:val="003E28D2"/>
    <w:rsid w:val="003E430E"/>
    <w:rsid w:val="003E79C7"/>
    <w:rsid w:val="003F2AAF"/>
    <w:rsid w:val="003F545B"/>
    <w:rsid w:val="003F5ACE"/>
    <w:rsid w:val="00401508"/>
    <w:rsid w:val="00401551"/>
    <w:rsid w:val="004044E0"/>
    <w:rsid w:val="0041007D"/>
    <w:rsid w:val="004110D6"/>
    <w:rsid w:val="00411BBF"/>
    <w:rsid w:val="00411E52"/>
    <w:rsid w:val="00414C5F"/>
    <w:rsid w:val="00415175"/>
    <w:rsid w:val="004175C2"/>
    <w:rsid w:val="00421D10"/>
    <w:rsid w:val="0042219D"/>
    <w:rsid w:val="00422C00"/>
    <w:rsid w:val="004248C8"/>
    <w:rsid w:val="00425061"/>
    <w:rsid w:val="00425E16"/>
    <w:rsid w:val="00425EE3"/>
    <w:rsid w:val="00430FD8"/>
    <w:rsid w:val="00431A7C"/>
    <w:rsid w:val="00433F17"/>
    <w:rsid w:val="004346C4"/>
    <w:rsid w:val="004372BC"/>
    <w:rsid w:val="00440CB8"/>
    <w:rsid w:val="004440A2"/>
    <w:rsid w:val="00444DE1"/>
    <w:rsid w:val="00444F01"/>
    <w:rsid w:val="00451C19"/>
    <w:rsid w:val="00451ECF"/>
    <w:rsid w:val="004526BD"/>
    <w:rsid w:val="0045351F"/>
    <w:rsid w:val="00453ED9"/>
    <w:rsid w:val="00454747"/>
    <w:rsid w:val="00456237"/>
    <w:rsid w:val="00462C99"/>
    <w:rsid w:val="0046513E"/>
    <w:rsid w:val="0046546F"/>
    <w:rsid w:val="00467F28"/>
    <w:rsid w:val="00470968"/>
    <w:rsid w:val="00474191"/>
    <w:rsid w:val="0047753A"/>
    <w:rsid w:val="00485C8D"/>
    <w:rsid w:val="004879C7"/>
    <w:rsid w:val="004921B1"/>
    <w:rsid w:val="00494DC6"/>
    <w:rsid w:val="00495771"/>
    <w:rsid w:val="004975FC"/>
    <w:rsid w:val="004A74D3"/>
    <w:rsid w:val="004B6FC0"/>
    <w:rsid w:val="004C2546"/>
    <w:rsid w:val="004C4016"/>
    <w:rsid w:val="004D15DE"/>
    <w:rsid w:val="004D763E"/>
    <w:rsid w:val="004D7A76"/>
    <w:rsid w:val="004E2A70"/>
    <w:rsid w:val="004E3247"/>
    <w:rsid w:val="004E39EA"/>
    <w:rsid w:val="004F06FD"/>
    <w:rsid w:val="0050263F"/>
    <w:rsid w:val="00504A41"/>
    <w:rsid w:val="00510008"/>
    <w:rsid w:val="00510280"/>
    <w:rsid w:val="0051309D"/>
    <w:rsid w:val="005135A3"/>
    <w:rsid w:val="00513E9D"/>
    <w:rsid w:val="0051490D"/>
    <w:rsid w:val="00514A42"/>
    <w:rsid w:val="00520032"/>
    <w:rsid w:val="005207E1"/>
    <w:rsid w:val="00520D5B"/>
    <w:rsid w:val="00521343"/>
    <w:rsid w:val="0052194B"/>
    <w:rsid w:val="00525AF9"/>
    <w:rsid w:val="00526AAC"/>
    <w:rsid w:val="00527A0D"/>
    <w:rsid w:val="00532072"/>
    <w:rsid w:val="0053430D"/>
    <w:rsid w:val="00536138"/>
    <w:rsid w:val="0054117C"/>
    <w:rsid w:val="00542623"/>
    <w:rsid w:val="00543BAE"/>
    <w:rsid w:val="00544A55"/>
    <w:rsid w:val="00545943"/>
    <w:rsid w:val="00545C76"/>
    <w:rsid w:val="00553EDA"/>
    <w:rsid w:val="00554BDC"/>
    <w:rsid w:val="00557F34"/>
    <w:rsid w:val="005607E1"/>
    <w:rsid w:val="005631B7"/>
    <w:rsid w:val="005658BB"/>
    <w:rsid w:val="00567A42"/>
    <w:rsid w:val="0057471E"/>
    <w:rsid w:val="0057721F"/>
    <w:rsid w:val="0058371C"/>
    <w:rsid w:val="005900AF"/>
    <w:rsid w:val="005906AF"/>
    <w:rsid w:val="005920D1"/>
    <w:rsid w:val="00592DF0"/>
    <w:rsid w:val="00595DC6"/>
    <w:rsid w:val="0059615E"/>
    <w:rsid w:val="005A0888"/>
    <w:rsid w:val="005A2984"/>
    <w:rsid w:val="005A6DDD"/>
    <w:rsid w:val="005B2613"/>
    <w:rsid w:val="005B29A4"/>
    <w:rsid w:val="005B6559"/>
    <w:rsid w:val="005B684E"/>
    <w:rsid w:val="005C05D7"/>
    <w:rsid w:val="005C255F"/>
    <w:rsid w:val="005C26DC"/>
    <w:rsid w:val="005C5D21"/>
    <w:rsid w:val="005C631A"/>
    <w:rsid w:val="005D26F6"/>
    <w:rsid w:val="005D51E7"/>
    <w:rsid w:val="005D5591"/>
    <w:rsid w:val="005D59D7"/>
    <w:rsid w:val="005D6A68"/>
    <w:rsid w:val="005D763F"/>
    <w:rsid w:val="005E02CC"/>
    <w:rsid w:val="005E1FBB"/>
    <w:rsid w:val="005E2017"/>
    <w:rsid w:val="005E6A4F"/>
    <w:rsid w:val="005F05AE"/>
    <w:rsid w:val="005F3DAA"/>
    <w:rsid w:val="005F782E"/>
    <w:rsid w:val="005F7C1B"/>
    <w:rsid w:val="00601244"/>
    <w:rsid w:val="00601772"/>
    <w:rsid w:val="00601D9E"/>
    <w:rsid w:val="00613196"/>
    <w:rsid w:val="006134BA"/>
    <w:rsid w:val="0061605A"/>
    <w:rsid w:val="00620D36"/>
    <w:rsid w:val="0063024B"/>
    <w:rsid w:val="0063059D"/>
    <w:rsid w:val="006324AF"/>
    <w:rsid w:val="00632DDB"/>
    <w:rsid w:val="006338A1"/>
    <w:rsid w:val="00634321"/>
    <w:rsid w:val="0063598F"/>
    <w:rsid w:val="00636EDA"/>
    <w:rsid w:val="00641D00"/>
    <w:rsid w:val="006456A4"/>
    <w:rsid w:val="006457EA"/>
    <w:rsid w:val="0064632F"/>
    <w:rsid w:val="00647424"/>
    <w:rsid w:val="006477FF"/>
    <w:rsid w:val="00650FB1"/>
    <w:rsid w:val="006658E0"/>
    <w:rsid w:val="0066701B"/>
    <w:rsid w:val="0067139A"/>
    <w:rsid w:val="006715AD"/>
    <w:rsid w:val="00672282"/>
    <w:rsid w:val="00672B9E"/>
    <w:rsid w:val="0067463B"/>
    <w:rsid w:val="00686439"/>
    <w:rsid w:val="006866C1"/>
    <w:rsid w:val="006870A5"/>
    <w:rsid w:val="00687B1F"/>
    <w:rsid w:val="00692F29"/>
    <w:rsid w:val="006949E3"/>
    <w:rsid w:val="006963FF"/>
    <w:rsid w:val="00696580"/>
    <w:rsid w:val="00696BB4"/>
    <w:rsid w:val="006A0843"/>
    <w:rsid w:val="006A42D1"/>
    <w:rsid w:val="006C1B8F"/>
    <w:rsid w:val="006C2B1A"/>
    <w:rsid w:val="006D3220"/>
    <w:rsid w:val="006D3BB7"/>
    <w:rsid w:val="006D3FC6"/>
    <w:rsid w:val="006D7886"/>
    <w:rsid w:val="006E2164"/>
    <w:rsid w:val="006E37F9"/>
    <w:rsid w:val="006E3A9E"/>
    <w:rsid w:val="006F20D5"/>
    <w:rsid w:val="006F3506"/>
    <w:rsid w:val="006F3874"/>
    <w:rsid w:val="006F3B73"/>
    <w:rsid w:val="006F615E"/>
    <w:rsid w:val="00701567"/>
    <w:rsid w:val="00710B12"/>
    <w:rsid w:val="00710CCB"/>
    <w:rsid w:val="00715BB8"/>
    <w:rsid w:val="00715D10"/>
    <w:rsid w:val="0071644D"/>
    <w:rsid w:val="007224E3"/>
    <w:rsid w:val="00723A39"/>
    <w:rsid w:val="00723F1D"/>
    <w:rsid w:val="00737939"/>
    <w:rsid w:val="00737A13"/>
    <w:rsid w:val="0074304E"/>
    <w:rsid w:val="00743445"/>
    <w:rsid w:val="00743EC4"/>
    <w:rsid w:val="00745F6B"/>
    <w:rsid w:val="00752362"/>
    <w:rsid w:val="00752E8F"/>
    <w:rsid w:val="0075563B"/>
    <w:rsid w:val="0076151D"/>
    <w:rsid w:val="00763D24"/>
    <w:rsid w:val="00763E7C"/>
    <w:rsid w:val="00767368"/>
    <w:rsid w:val="00767AFB"/>
    <w:rsid w:val="00770611"/>
    <w:rsid w:val="00771CBB"/>
    <w:rsid w:val="007736F6"/>
    <w:rsid w:val="007743AD"/>
    <w:rsid w:val="0077494F"/>
    <w:rsid w:val="00777F60"/>
    <w:rsid w:val="00780FF5"/>
    <w:rsid w:val="00787F50"/>
    <w:rsid w:val="0079399F"/>
    <w:rsid w:val="00796577"/>
    <w:rsid w:val="00797307"/>
    <w:rsid w:val="00797E38"/>
    <w:rsid w:val="007A09E2"/>
    <w:rsid w:val="007A75DC"/>
    <w:rsid w:val="007B0C1D"/>
    <w:rsid w:val="007B0F55"/>
    <w:rsid w:val="007B1154"/>
    <w:rsid w:val="007B7289"/>
    <w:rsid w:val="007C19BE"/>
    <w:rsid w:val="007C1D5A"/>
    <w:rsid w:val="007C62A2"/>
    <w:rsid w:val="007C66EA"/>
    <w:rsid w:val="007D051D"/>
    <w:rsid w:val="007D27CD"/>
    <w:rsid w:val="007D3F0A"/>
    <w:rsid w:val="007E1896"/>
    <w:rsid w:val="007F3C93"/>
    <w:rsid w:val="007F5B3F"/>
    <w:rsid w:val="007F6575"/>
    <w:rsid w:val="007F6B70"/>
    <w:rsid w:val="007F79A8"/>
    <w:rsid w:val="007F79FB"/>
    <w:rsid w:val="0080161E"/>
    <w:rsid w:val="00802C34"/>
    <w:rsid w:val="00803123"/>
    <w:rsid w:val="00803E2A"/>
    <w:rsid w:val="00806BE3"/>
    <w:rsid w:val="00807F43"/>
    <w:rsid w:val="00820669"/>
    <w:rsid w:val="00821477"/>
    <w:rsid w:val="00823BAF"/>
    <w:rsid w:val="0082401A"/>
    <w:rsid w:val="0082578B"/>
    <w:rsid w:val="00826A1C"/>
    <w:rsid w:val="00831BCF"/>
    <w:rsid w:val="008338A8"/>
    <w:rsid w:val="008352CC"/>
    <w:rsid w:val="00835787"/>
    <w:rsid w:val="0083596E"/>
    <w:rsid w:val="00840413"/>
    <w:rsid w:val="00842EC1"/>
    <w:rsid w:val="008439BA"/>
    <w:rsid w:val="00843BE6"/>
    <w:rsid w:val="00845B13"/>
    <w:rsid w:val="008515DE"/>
    <w:rsid w:val="00854E09"/>
    <w:rsid w:val="00860FBA"/>
    <w:rsid w:val="00863384"/>
    <w:rsid w:val="00864393"/>
    <w:rsid w:val="00866FDA"/>
    <w:rsid w:val="008717A4"/>
    <w:rsid w:val="00872E36"/>
    <w:rsid w:val="00876F0F"/>
    <w:rsid w:val="008770B5"/>
    <w:rsid w:val="00877F0A"/>
    <w:rsid w:val="00881020"/>
    <w:rsid w:val="008810A1"/>
    <w:rsid w:val="00890D49"/>
    <w:rsid w:val="00890E48"/>
    <w:rsid w:val="00891639"/>
    <w:rsid w:val="00891D93"/>
    <w:rsid w:val="00892073"/>
    <w:rsid w:val="00892A74"/>
    <w:rsid w:val="00893E63"/>
    <w:rsid w:val="00897A82"/>
    <w:rsid w:val="008A4292"/>
    <w:rsid w:val="008A642D"/>
    <w:rsid w:val="008B427B"/>
    <w:rsid w:val="008B735C"/>
    <w:rsid w:val="008B7CF8"/>
    <w:rsid w:val="008B7E19"/>
    <w:rsid w:val="008C1C9D"/>
    <w:rsid w:val="008C4EA1"/>
    <w:rsid w:val="008D1A69"/>
    <w:rsid w:val="008D21D0"/>
    <w:rsid w:val="008D23E9"/>
    <w:rsid w:val="008D7AFD"/>
    <w:rsid w:val="008E08D1"/>
    <w:rsid w:val="008E0C5B"/>
    <w:rsid w:val="008E0EF1"/>
    <w:rsid w:val="008E164D"/>
    <w:rsid w:val="008E1C8E"/>
    <w:rsid w:val="008E51A7"/>
    <w:rsid w:val="008E5F1A"/>
    <w:rsid w:val="008E7F2C"/>
    <w:rsid w:val="008F08CA"/>
    <w:rsid w:val="008F10D3"/>
    <w:rsid w:val="008F1C02"/>
    <w:rsid w:val="008F21C5"/>
    <w:rsid w:val="008F4BEA"/>
    <w:rsid w:val="008F550C"/>
    <w:rsid w:val="008F78D6"/>
    <w:rsid w:val="00907C17"/>
    <w:rsid w:val="0091431D"/>
    <w:rsid w:val="00917F26"/>
    <w:rsid w:val="00920859"/>
    <w:rsid w:val="009221A6"/>
    <w:rsid w:val="00922C1E"/>
    <w:rsid w:val="00925197"/>
    <w:rsid w:val="00926A6B"/>
    <w:rsid w:val="009270E9"/>
    <w:rsid w:val="00933CCC"/>
    <w:rsid w:val="00934A6C"/>
    <w:rsid w:val="009358D4"/>
    <w:rsid w:val="009362E4"/>
    <w:rsid w:val="00943673"/>
    <w:rsid w:val="00943DC1"/>
    <w:rsid w:val="009466DF"/>
    <w:rsid w:val="009530B5"/>
    <w:rsid w:val="00953510"/>
    <w:rsid w:val="00961B0B"/>
    <w:rsid w:val="00962E21"/>
    <w:rsid w:val="00963ADA"/>
    <w:rsid w:val="0096696B"/>
    <w:rsid w:val="009673F3"/>
    <w:rsid w:val="00974CDD"/>
    <w:rsid w:val="0097732B"/>
    <w:rsid w:val="00980B26"/>
    <w:rsid w:val="00984686"/>
    <w:rsid w:val="00986C5D"/>
    <w:rsid w:val="00986EA6"/>
    <w:rsid w:val="00991F21"/>
    <w:rsid w:val="009942A0"/>
    <w:rsid w:val="0099442F"/>
    <w:rsid w:val="00994EDB"/>
    <w:rsid w:val="009A18DB"/>
    <w:rsid w:val="009A2163"/>
    <w:rsid w:val="009A2E07"/>
    <w:rsid w:val="009A4268"/>
    <w:rsid w:val="009A75F4"/>
    <w:rsid w:val="009C1588"/>
    <w:rsid w:val="009C53CB"/>
    <w:rsid w:val="009C5426"/>
    <w:rsid w:val="009C7508"/>
    <w:rsid w:val="009D5357"/>
    <w:rsid w:val="009E0676"/>
    <w:rsid w:val="009E0BF6"/>
    <w:rsid w:val="009E1303"/>
    <w:rsid w:val="009E43C5"/>
    <w:rsid w:val="009E6462"/>
    <w:rsid w:val="009E6F87"/>
    <w:rsid w:val="009E7447"/>
    <w:rsid w:val="009F7B53"/>
    <w:rsid w:val="00A00248"/>
    <w:rsid w:val="00A0448B"/>
    <w:rsid w:val="00A05A0F"/>
    <w:rsid w:val="00A1344F"/>
    <w:rsid w:val="00A159EB"/>
    <w:rsid w:val="00A16635"/>
    <w:rsid w:val="00A16839"/>
    <w:rsid w:val="00A21788"/>
    <w:rsid w:val="00A24C46"/>
    <w:rsid w:val="00A25C85"/>
    <w:rsid w:val="00A313B2"/>
    <w:rsid w:val="00A34894"/>
    <w:rsid w:val="00A40A1A"/>
    <w:rsid w:val="00A41AB5"/>
    <w:rsid w:val="00A42025"/>
    <w:rsid w:val="00A424BF"/>
    <w:rsid w:val="00A42586"/>
    <w:rsid w:val="00A43BF9"/>
    <w:rsid w:val="00A443B0"/>
    <w:rsid w:val="00A449A6"/>
    <w:rsid w:val="00A468D9"/>
    <w:rsid w:val="00A54EE7"/>
    <w:rsid w:val="00A66EB2"/>
    <w:rsid w:val="00A70704"/>
    <w:rsid w:val="00A715E1"/>
    <w:rsid w:val="00A71751"/>
    <w:rsid w:val="00A71802"/>
    <w:rsid w:val="00A72197"/>
    <w:rsid w:val="00A72401"/>
    <w:rsid w:val="00A74126"/>
    <w:rsid w:val="00A80915"/>
    <w:rsid w:val="00A82F87"/>
    <w:rsid w:val="00A85EBF"/>
    <w:rsid w:val="00A86DAB"/>
    <w:rsid w:val="00A92013"/>
    <w:rsid w:val="00A94D7C"/>
    <w:rsid w:val="00A94E7E"/>
    <w:rsid w:val="00A95B16"/>
    <w:rsid w:val="00A97653"/>
    <w:rsid w:val="00A97C16"/>
    <w:rsid w:val="00AA0724"/>
    <w:rsid w:val="00AA1FBA"/>
    <w:rsid w:val="00AA2A39"/>
    <w:rsid w:val="00AA4218"/>
    <w:rsid w:val="00AA689E"/>
    <w:rsid w:val="00AA7322"/>
    <w:rsid w:val="00AB115D"/>
    <w:rsid w:val="00AB2810"/>
    <w:rsid w:val="00AC1AAC"/>
    <w:rsid w:val="00AC2E53"/>
    <w:rsid w:val="00AC699A"/>
    <w:rsid w:val="00AC6CC7"/>
    <w:rsid w:val="00AD70E6"/>
    <w:rsid w:val="00AE027A"/>
    <w:rsid w:val="00AE0C7A"/>
    <w:rsid w:val="00AE1D2F"/>
    <w:rsid w:val="00AE2E1E"/>
    <w:rsid w:val="00AE4186"/>
    <w:rsid w:val="00AE53BF"/>
    <w:rsid w:val="00AF5274"/>
    <w:rsid w:val="00AF547A"/>
    <w:rsid w:val="00AF5542"/>
    <w:rsid w:val="00B01283"/>
    <w:rsid w:val="00B0216E"/>
    <w:rsid w:val="00B05431"/>
    <w:rsid w:val="00B1150E"/>
    <w:rsid w:val="00B177C8"/>
    <w:rsid w:val="00B2051C"/>
    <w:rsid w:val="00B24BDE"/>
    <w:rsid w:val="00B273B3"/>
    <w:rsid w:val="00B310BD"/>
    <w:rsid w:val="00B314B1"/>
    <w:rsid w:val="00B33381"/>
    <w:rsid w:val="00B33AEE"/>
    <w:rsid w:val="00B33B54"/>
    <w:rsid w:val="00B341B8"/>
    <w:rsid w:val="00B37BB0"/>
    <w:rsid w:val="00B37D38"/>
    <w:rsid w:val="00B37DD2"/>
    <w:rsid w:val="00B51B16"/>
    <w:rsid w:val="00B54304"/>
    <w:rsid w:val="00B573FE"/>
    <w:rsid w:val="00B62F07"/>
    <w:rsid w:val="00B656EA"/>
    <w:rsid w:val="00B7288E"/>
    <w:rsid w:val="00B733AE"/>
    <w:rsid w:val="00B73AFC"/>
    <w:rsid w:val="00B745CA"/>
    <w:rsid w:val="00B758DB"/>
    <w:rsid w:val="00B804A8"/>
    <w:rsid w:val="00B8117F"/>
    <w:rsid w:val="00B826BD"/>
    <w:rsid w:val="00B8399E"/>
    <w:rsid w:val="00B87784"/>
    <w:rsid w:val="00B87E60"/>
    <w:rsid w:val="00B9343D"/>
    <w:rsid w:val="00B95C49"/>
    <w:rsid w:val="00B963F1"/>
    <w:rsid w:val="00B972F3"/>
    <w:rsid w:val="00BA21AF"/>
    <w:rsid w:val="00BA2844"/>
    <w:rsid w:val="00BA6FBC"/>
    <w:rsid w:val="00BB2AB3"/>
    <w:rsid w:val="00BC088D"/>
    <w:rsid w:val="00BC368B"/>
    <w:rsid w:val="00BC369A"/>
    <w:rsid w:val="00BC36EC"/>
    <w:rsid w:val="00BC5991"/>
    <w:rsid w:val="00BC5D70"/>
    <w:rsid w:val="00BC60B1"/>
    <w:rsid w:val="00BD1F19"/>
    <w:rsid w:val="00BD34C8"/>
    <w:rsid w:val="00BD549C"/>
    <w:rsid w:val="00BE3383"/>
    <w:rsid w:val="00BE4470"/>
    <w:rsid w:val="00BF0C62"/>
    <w:rsid w:val="00BF1C97"/>
    <w:rsid w:val="00BF60DC"/>
    <w:rsid w:val="00BF6507"/>
    <w:rsid w:val="00C003C0"/>
    <w:rsid w:val="00C03F13"/>
    <w:rsid w:val="00C043F5"/>
    <w:rsid w:val="00C04ABA"/>
    <w:rsid w:val="00C059CD"/>
    <w:rsid w:val="00C11718"/>
    <w:rsid w:val="00C117EF"/>
    <w:rsid w:val="00C12C15"/>
    <w:rsid w:val="00C148AF"/>
    <w:rsid w:val="00C151B2"/>
    <w:rsid w:val="00C177B8"/>
    <w:rsid w:val="00C210B5"/>
    <w:rsid w:val="00C23D42"/>
    <w:rsid w:val="00C27A5F"/>
    <w:rsid w:val="00C35871"/>
    <w:rsid w:val="00C430C8"/>
    <w:rsid w:val="00C463A7"/>
    <w:rsid w:val="00C4694B"/>
    <w:rsid w:val="00C50762"/>
    <w:rsid w:val="00C50A90"/>
    <w:rsid w:val="00C52BCB"/>
    <w:rsid w:val="00C56B81"/>
    <w:rsid w:val="00C56F2B"/>
    <w:rsid w:val="00C57CA6"/>
    <w:rsid w:val="00C601A7"/>
    <w:rsid w:val="00C6031B"/>
    <w:rsid w:val="00C63206"/>
    <w:rsid w:val="00C639A9"/>
    <w:rsid w:val="00C64001"/>
    <w:rsid w:val="00C720D8"/>
    <w:rsid w:val="00C73C4F"/>
    <w:rsid w:val="00C754D0"/>
    <w:rsid w:val="00C7609B"/>
    <w:rsid w:val="00C80E03"/>
    <w:rsid w:val="00C82141"/>
    <w:rsid w:val="00C85AB0"/>
    <w:rsid w:val="00C9725B"/>
    <w:rsid w:val="00C9758B"/>
    <w:rsid w:val="00CA11FA"/>
    <w:rsid w:val="00CA2A24"/>
    <w:rsid w:val="00CA5973"/>
    <w:rsid w:val="00CA7D08"/>
    <w:rsid w:val="00CB1A54"/>
    <w:rsid w:val="00CB2EB2"/>
    <w:rsid w:val="00CB4362"/>
    <w:rsid w:val="00CB4FB2"/>
    <w:rsid w:val="00CB5B58"/>
    <w:rsid w:val="00CB7BBE"/>
    <w:rsid w:val="00CC0059"/>
    <w:rsid w:val="00CC2A68"/>
    <w:rsid w:val="00CC4419"/>
    <w:rsid w:val="00CC4F1B"/>
    <w:rsid w:val="00CC7FCC"/>
    <w:rsid w:val="00CD205F"/>
    <w:rsid w:val="00CD3890"/>
    <w:rsid w:val="00CD6212"/>
    <w:rsid w:val="00CD6809"/>
    <w:rsid w:val="00CE4287"/>
    <w:rsid w:val="00CE750E"/>
    <w:rsid w:val="00CE7A67"/>
    <w:rsid w:val="00CF1FDA"/>
    <w:rsid w:val="00CF3C86"/>
    <w:rsid w:val="00CF3EF5"/>
    <w:rsid w:val="00CF4563"/>
    <w:rsid w:val="00D000A6"/>
    <w:rsid w:val="00D029DF"/>
    <w:rsid w:val="00D048C9"/>
    <w:rsid w:val="00D078B7"/>
    <w:rsid w:val="00D118D5"/>
    <w:rsid w:val="00D11FB4"/>
    <w:rsid w:val="00D15015"/>
    <w:rsid w:val="00D15801"/>
    <w:rsid w:val="00D15CA3"/>
    <w:rsid w:val="00D17916"/>
    <w:rsid w:val="00D20E05"/>
    <w:rsid w:val="00D2564C"/>
    <w:rsid w:val="00D25955"/>
    <w:rsid w:val="00D266CB"/>
    <w:rsid w:val="00D34A82"/>
    <w:rsid w:val="00D34CC6"/>
    <w:rsid w:val="00D351F3"/>
    <w:rsid w:val="00D418D3"/>
    <w:rsid w:val="00D4195A"/>
    <w:rsid w:val="00D433CA"/>
    <w:rsid w:val="00D45F93"/>
    <w:rsid w:val="00D4683F"/>
    <w:rsid w:val="00D52F29"/>
    <w:rsid w:val="00D53B79"/>
    <w:rsid w:val="00D5462B"/>
    <w:rsid w:val="00D54D87"/>
    <w:rsid w:val="00D55BFB"/>
    <w:rsid w:val="00D5752C"/>
    <w:rsid w:val="00D579EC"/>
    <w:rsid w:val="00D61342"/>
    <w:rsid w:val="00D630F0"/>
    <w:rsid w:val="00D647A2"/>
    <w:rsid w:val="00D649C9"/>
    <w:rsid w:val="00D653F7"/>
    <w:rsid w:val="00D77FC9"/>
    <w:rsid w:val="00D83B81"/>
    <w:rsid w:val="00D852D6"/>
    <w:rsid w:val="00D930D8"/>
    <w:rsid w:val="00D93579"/>
    <w:rsid w:val="00D947DD"/>
    <w:rsid w:val="00D9533B"/>
    <w:rsid w:val="00DA7536"/>
    <w:rsid w:val="00DB3ED6"/>
    <w:rsid w:val="00DB4178"/>
    <w:rsid w:val="00DB7B8E"/>
    <w:rsid w:val="00DC21E4"/>
    <w:rsid w:val="00DC2B18"/>
    <w:rsid w:val="00DC558B"/>
    <w:rsid w:val="00DC7F85"/>
    <w:rsid w:val="00DC7F87"/>
    <w:rsid w:val="00DD4DE8"/>
    <w:rsid w:val="00DD64EA"/>
    <w:rsid w:val="00DE13CC"/>
    <w:rsid w:val="00DE3A45"/>
    <w:rsid w:val="00DE5F3D"/>
    <w:rsid w:val="00DE7664"/>
    <w:rsid w:val="00DE7A8C"/>
    <w:rsid w:val="00DF02DF"/>
    <w:rsid w:val="00DF5FC7"/>
    <w:rsid w:val="00E02C11"/>
    <w:rsid w:val="00E02DC5"/>
    <w:rsid w:val="00E07340"/>
    <w:rsid w:val="00E14A04"/>
    <w:rsid w:val="00E15933"/>
    <w:rsid w:val="00E16452"/>
    <w:rsid w:val="00E20EE5"/>
    <w:rsid w:val="00E22384"/>
    <w:rsid w:val="00E24F89"/>
    <w:rsid w:val="00E2512C"/>
    <w:rsid w:val="00E26BE8"/>
    <w:rsid w:val="00E26F8F"/>
    <w:rsid w:val="00E3250E"/>
    <w:rsid w:val="00E355AA"/>
    <w:rsid w:val="00E4422A"/>
    <w:rsid w:val="00E447C4"/>
    <w:rsid w:val="00E52FE8"/>
    <w:rsid w:val="00E53FB5"/>
    <w:rsid w:val="00E55D95"/>
    <w:rsid w:val="00E56397"/>
    <w:rsid w:val="00E60C09"/>
    <w:rsid w:val="00E70214"/>
    <w:rsid w:val="00E7306A"/>
    <w:rsid w:val="00E845E3"/>
    <w:rsid w:val="00E85B6F"/>
    <w:rsid w:val="00E87ABB"/>
    <w:rsid w:val="00E90728"/>
    <w:rsid w:val="00E9073F"/>
    <w:rsid w:val="00EA18A4"/>
    <w:rsid w:val="00EA1982"/>
    <w:rsid w:val="00EA321E"/>
    <w:rsid w:val="00EA5E03"/>
    <w:rsid w:val="00EA6239"/>
    <w:rsid w:val="00EB290F"/>
    <w:rsid w:val="00EB435A"/>
    <w:rsid w:val="00EC23AF"/>
    <w:rsid w:val="00EC4E1E"/>
    <w:rsid w:val="00EC57CB"/>
    <w:rsid w:val="00EC618B"/>
    <w:rsid w:val="00EC6675"/>
    <w:rsid w:val="00EC67D4"/>
    <w:rsid w:val="00EF0C57"/>
    <w:rsid w:val="00EF1FBB"/>
    <w:rsid w:val="00EF62BF"/>
    <w:rsid w:val="00F02A31"/>
    <w:rsid w:val="00F02DE9"/>
    <w:rsid w:val="00F045E5"/>
    <w:rsid w:val="00F04E69"/>
    <w:rsid w:val="00F11482"/>
    <w:rsid w:val="00F16453"/>
    <w:rsid w:val="00F2334E"/>
    <w:rsid w:val="00F24302"/>
    <w:rsid w:val="00F26FBF"/>
    <w:rsid w:val="00F27923"/>
    <w:rsid w:val="00F32176"/>
    <w:rsid w:val="00F3484D"/>
    <w:rsid w:val="00F37D09"/>
    <w:rsid w:val="00F4252D"/>
    <w:rsid w:val="00F447AA"/>
    <w:rsid w:val="00F44EBD"/>
    <w:rsid w:val="00F45417"/>
    <w:rsid w:val="00F52759"/>
    <w:rsid w:val="00F550F1"/>
    <w:rsid w:val="00F5647D"/>
    <w:rsid w:val="00F57944"/>
    <w:rsid w:val="00F65D59"/>
    <w:rsid w:val="00F720A1"/>
    <w:rsid w:val="00F77608"/>
    <w:rsid w:val="00F8321A"/>
    <w:rsid w:val="00F83DC6"/>
    <w:rsid w:val="00F84870"/>
    <w:rsid w:val="00F85950"/>
    <w:rsid w:val="00F872B9"/>
    <w:rsid w:val="00F9554F"/>
    <w:rsid w:val="00F96FED"/>
    <w:rsid w:val="00FA05BD"/>
    <w:rsid w:val="00FA3661"/>
    <w:rsid w:val="00FA3DA9"/>
    <w:rsid w:val="00FA5E38"/>
    <w:rsid w:val="00FA73D5"/>
    <w:rsid w:val="00FB2E95"/>
    <w:rsid w:val="00FB2F4E"/>
    <w:rsid w:val="00FB35A5"/>
    <w:rsid w:val="00FB5E83"/>
    <w:rsid w:val="00FC143D"/>
    <w:rsid w:val="00FC2147"/>
    <w:rsid w:val="00FC6BC1"/>
    <w:rsid w:val="00FE124F"/>
    <w:rsid w:val="00FE3D59"/>
    <w:rsid w:val="00FE5BE7"/>
    <w:rsid w:val="00FE69BC"/>
    <w:rsid w:val="00FF0733"/>
    <w:rsid w:val="00FF68DA"/>
  </w:rsids>
  <m:mathPr>
    <m:mathFont m:val="Cambria Math"/>
    <m:brkBin m:val="before"/>
    <m:brkBinSub m:val="--"/>
    <m:smallFrac/>
    <m:dispDef/>
    <m:lMargin m:val="0"/>
    <m:rMargin m:val="0"/>
    <m:defJc m:val="centerGroup"/>
    <m:wrapIndent m:val="1440"/>
    <m:intLim m:val="subSup"/>
    <m:naryLim m:val="undOvr"/>
  </m:mathPr>
  <w:themeFontLang w:val="es-E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5061"/>
    <w:pPr>
      <w:widowControl w:val="0"/>
      <w:overflowPunct w:val="0"/>
      <w:autoSpaceDE w:val="0"/>
      <w:autoSpaceDN w:val="0"/>
      <w:ind w:firstLine="198"/>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預設段落字型1"/>
    <w:rsid w:val="00F32176"/>
  </w:style>
  <w:style w:type="character" w:customStyle="1" w:styleId="10">
    <w:name w:val="頁碼1"/>
    <w:rsid w:val="00F32176"/>
    <w:rPr>
      <w:sz w:val="20"/>
    </w:rPr>
  </w:style>
  <w:style w:type="character" w:styleId="a3">
    <w:name w:val="Hyperlink"/>
    <w:uiPriority w:val="99"/>
    <w:rsid w:val="00F32176"/>
    <w:rPr>
      <w:color w:val="0000FF"/>
      <w:u w:val="single"/>
    </w:rPr>
  </w:style>
  <w:style w:type="character" w:customStyle="1" w:styleId="11">
    <w:name w:val="註解參照1"/>
    <w:rsid w:val="00F32176"/>
    <w:rPr>
      <w:sz w:val="18"/>
      <w:szCs w:val="18"/>
    </w:rPr>
  </w:style>
  <w:style w:type="paragraph" w:customStyle="1" w:styleId="a4">
    <w:name w:val="文"/>
    <w:basedOn w:val="a"/>
    <w:qFormat/>
    <w:rsid w:val="004D7A76"/>
    <w:pPr>
      <w:ind w:firstLineChars="200" w:firstLine="480"/>
    </w:pPr>
    <w:rPr>
      <w:lang w:eastAsia="zh-TW"/>
    </w:rPr>
  </w:style>
  <w:style w:type="paragraph" w:styleId="a5">
    <w:name w:val="Title"/>
    <w:basedOn w:val="a"/>
    <w:next w:val="a"/>
    <w:qFormat/>
    <w:rsid w:val="00F32176"/>
    <w:pPr>
      <w:keepNext/>
      <w:spacing w:before="240" w:after="120"/>
    </w:pPr>
    <w:rPr>
      <w:rFonts w:ascii="Liberation Sans" w:eastAsia="微軟正黑體" w:hAnsi="Liberation Sans" w:cs="Lucida Sans"/>
      <w:sz w:val="28"/>
      <w:szCs w:val="28"/>
    </w:rPr>
  </w:style>
  <w:style w:type="paragraph" w:styleId="a6">
    <w:name w:val="List"/>
    <w:basedOn w:val="a"/>
    <w:rsid w:val="004346C4"/>
    <w:pPr>
      <w:ind w:firstLineChars="200" w:firstLine="200"/>
    </w:pPr>
    <w:rPr>
      <w:rFonts w:cs="Lucida Sans"/>
    </w:rPr>
  </w:style>
  <w:style w:type="paragraph" w:styleId="a7">
    <w:name w:val="caption"/>
    <w:basedOn w:val="a"/>
    <w:qFormat/>
    <w:rsid w:val="00F32176"/>
    <w:pPr>
      <w:suppressLineNumbers/>
      <w:spacing w:before="120" w:after="120"/>
    </w:pPr>
    <w:rPr>
      <w:rFonts w:cs="Lucida Sans"/>
      <w:i/>
      <w:iCs/>
    </w:rPr>
  </w:style>
  <w:style w:type="paragraph" w:customStyle="1" w:styleId="a8">
    <w:name w:val="索引"/>
    <w:basedOn w:val="a"/>
    <w:rsid w:val="00F32176"/>
    <w:pPr>
      <w:suppressLineNumbers/>
    </w:pPr>
    <w:rPr>
      <w:rFonts w:cs="Lucida Sans"/>
    </w:rPr>
  </w:style>
  <w:style w:type="paragraph" w:customStyle="1" w:styleId="a9">
    <w:name w:val="大標"/>
    <w:basedOn w:val="a"/>
    <w:rsid w:val="00EC6675"/>
    <w:pPr>
      <w:spacing w:beforeLines="100" w:before="100" w:afterLines="150" w:after="150"/>
      <w:ind w:firstLine="0"/>
      <w:jc w:val="center"/>
    </w:pPr>
    <w:rPr>
      <w:rFonts w:eastAsia="華康新特明體(P)"/>
      <w:kern w:val="0"/>
      <w:sz w:val="40"/>
      <w:lang w:val="zh-TW"/>
    </w:rPr>
  </w:style>
  <w:style w:type="paragraph" w:customStyle="1" w:styleId="aa">
    <w:name w:val="一、"/>
    <w:basedOn w:val="a"/>
    <w:rsid w:val="00A43BF9"/>
    <w:pPr>
      <w:spacing w:beforeLines="50" w:afterLines="50"/>
      <w:ind w:hangingChars="201" w:hanging="482"/>
    </w:pPr>
    <w:rPr>
      <w:rFonts w:eastAsia="華康粗明體"/>
      <w:sz w:val="32"/>
    </w:rPr>
  </w:style>
  <w:style w:type="paragraph" w:styleId="ab">
    <w:name w:val="header"/>
    <w:basedOn w:val="a"/>
    <w:link w:val="ac"/>
    <w:uiPriority w:val="99"/>
    <w:rsid w:val="00F32176"/>
    <w:pPr>
      <w:tabs>
        <w:tab w:val="center" w:pos="4680"/>
        <w:tab w:val="right" w:pos="9360"/>
      </w:tabs>
      <w:ind w:firstLine="0"/>
    </w:pPr>
    <w:rPr>
      <w:rFonts w:ascii="華康細圓體" w:hAnsi="華康細圓體"/>
    </w:rPr>
  </w:style>
  <w:style w:type="character" w:customStyle="1" w:styleId="ac">
    <w:name w:val="頁首 字元"/>
    <w:link w:val="ab"/>
    <w:rsid w:val="00E9073F"/>
    <w:rPr>
      <w:rFonts w:ascii="華康細圓體" w:eastAsia="華康細圓體" w:hAnsi="華康細圓體"/>
      <w:kern w:val="2"/>
      <w:sz w:val="24"/>
      <w:szCs w:val="24"/>
      <w:lang w:eastAsia="zh-CN"/>
    </w:rPr>
  </w:style>
  <w:style w:type="paragraph" w:styleId="ad">
    <w:name w:val="footer"/>
    <w:basedOn w:val="a"/>
    <w:rsid w:val="00F32176"/>
    <w:pPr>
      <w:tabs>
        <w:tab w:val="center" w:pos="4680"/>
        <w:tab w:val="right" w:pos="9360"/>
      </w:tabs>
      <w:ind w:firstLine="0"/>
    </w:pPr>
    <w:rPr>
      <w:rFonts w:ascii="華康細圓體" w:hAnsi="華康細圓體"/>
    </w:rPr>
  </w:style>
  <w:style w:type="paragraph" w:customStyle="1" w:styleId="12">
    <w:name w:val="註解方塊文字1"/>
    <w:basedOn w:val="a"/>
    <w:rsid w:val="00F32176"/>
    <w:rPr>
      <w:rFonts w:ascii="Arial" w:eastAsia="新細明體" w:hAnsi="Arial"/>
      <w:sz w:val="16"/>
      <w:szCs w:val="16"/>
    </w:rPr>
  </w:style>
  <w:style w:type="paragraph" w:customStyle="1" w:styleId="ae">
    <w:name w:val="（一）"/>
    <w:basedOn w:val="a"/>
    <w:rsid w:val="00F32176"/>
    <w:pPr>
      <w:ind w:left="945" w:hanging="709"/>
    </w:pPr>
    <w:rPr>
      <w:szCs w:val="26"/>
      <w:lang w:eastAsia="zh-TW"/>
    </w:rPr>
  </w:style>
  <w:style w:type="paragraph" w:customStyle="1" w:styleId="af">
    <w:name w:val="（一）文"/>
    <w:basedOn w:val="a"/>
    <w:rsid w:val="00425061"/>
    <w:pPr>
      <w:ind w:leftChars="400" w:left="400" w:firstLineChars="200" w:firstLine="200"/>
    </w:pPr>
  </w:style>
  <w:style w:type="paragraph" w:styleId="13">
    <w:name w:val="toc 1"/>
    <w:basedOn w:val="a"/>
    <w:next w:val="a"/>
    <w:autoRedefine/>
    <w:uiPriority w:val="39"/>
    <w:rsid w:val="00F32176"/>
    <w:pPr>
      <w:tabs>
        <w:tab w:val="right" w:leader="dot" w:pos="8494"/>
      </w:tabs>
      <w:ind w:firstLine="0"/>
    </w:pPr>
  </w:style>
  <w:style w:type="paragraph" w:customStyle="1" w:styleId="af0">
    <w:name w:val="版權"/>
    <w:basedOn w:val="a"/>
    <w:rsid w:val="00F32176"/>
    <w:pPr>
      <w:spacing w:line="400" w:lineRule="exact"/>
      <w:ind w:firstLine="0"/>
    </w:pPr>
    <w:rPr>
      <w:rFonts w:eastAsia="標楷體"/>
      <w:spacing w:val="4"/>
      <w:sz w:val="26"/>
      <w:lang w:eastAsia="ja-JP"/>
    </w:rPr>
  </w:style>
  <w:style w:type="paragraph" w:customStyle="1" w:styleId="af1">
    <w:name w:val="１、"/>
    <w:basedOn w:val="a"/>
    <w:rsid w:val="00425061"/>
    <w:pPr>
      <w:ind w:leftChars="400" w:left="400" w:hangingChars="200" w:hanging="198"/>
    </w:pPr>
    <w:rPr>
      <w:lang w:val="es-ES_tradnl" w:eastAsia="zh-TW"/>
    </w:rPr>
  </w:style>
  <w:style w:type="paragraph" w:customStyle="1" w:styleId="14">
    <w:name w:val="註解文字1"/>
    <w:basedOn w:val="a"/>
    <w:rsid w:val="00F32176"/>
    <w:pPr>
      <w:jc w:val="left"/>
    </w:pPr>
  </w:style>
  <w:style w:type="paragraph" w:customStyle="1" w:styleId="15">
    <w:name w:val="註解主旨1"/>
    <w:basedOn w:val="14"/>
    <w:next w:val="14"/>
    <w:rsid w:val="00F32176"/>
    <w:rPr>
      <w:b/>
      <w:bCs/>
    </w:rPr>
  </w:style>
  <w:style w:type="paragraph" w:customStyle="1" w:styleId="af2">
    <w:name w:val="１、文"/>
    <w:basedOn w:val="af1"/>
    <w:rsid w:val="00425061"/>
    <w:pPr>
      <w:ind w:leftChars="600" w:left="600" w:firstLineChars="200" w:firstLine="200"/>
    </w:pPr>
  </w:style>
  <w:style w:type="paragraph" w:customStyle="1" w:styleId="af3">
    <w:name w:val="表平"/>
    <w:basedOn w:val="a"/>
    <w:rsid w:val="00F32176"/>
    <w:pPr>
      <w:ind w:firstLine="0"/>
      <w:jc w:val="center"/>
      <w:textAlignment w:val="baseline"/>
    </w:pPr>
    <w:rPr>
      <w:kern w:val="0"/>
      <w:szCs w:val="20"/>
      <w:lang w:eastAsia="zh-TW"/>
    </w:rPr>
  </w:style>
  <w:style w:type="paragraph" w:customStyle="1" w:styleId="16">
    <w:name w:val="(1)"/>
    <w:basedOn w:val="ae"/>
    <w:rsid w:val="001661A8"/>
    <w:pPr>
      <w:ind w:leftChars="500" w:left="500" w:hangingChars="250" w:hanging="249"/>
    </w:pPr>
  </w:style>
  <w:style w:type="paragraph" w:customStyle="1" w:styleId="Af4">
    <w:name w:val="A."/>
    <w:basedOn w:val="16"/>
    <w:rsid w:val="000D7A9F"/>
    <w:pPr>
      <w:ind w:leftChars="600" w:left="600" w:hangingChars="150" w:hanging="352"/>
    </w:pPr>
  </w:style>
  <w:style w:type="paragraph" w:customStyle="1" w:styleId="af5">
    <w:name w:val="表標"/>
    <w:basedOn w:val="a"/>
    <w:qFormat/>
    <w:rsid w:val="00F32176"/>
    <w:pPr>
      <w:spacing w:before="50"/>
      <w:ind w:firstLine="0"/>
      <w:jc w:val="center"/>
    </w:pPr>
    <w:rPr>
      <w:rFonts w:ascii="華康粗圓體" w:eastAsia="華康粗圓體" w:hAnsi="華康粗圓體"/>
    </w:rPr>
  </w:style>
  <w:style w:type="paragraph" w:customStyle="1" w:styleId="17">
    <w:name w:val="(1)文"/>
    <w:basedOn w:val="16"/>
    <w:rsid w:val="004B6FC0"/>
    <w:pPr>
      <w:ind w:leftChars="750" w:left="750" w:firstLineChars="250" w:firstLine="250"/>
    </w:pPr>
    <w:rPr>
      <w:lang w:bidi="hi-IN"/>
    </w:rPr>
  </w:style>
  <w:style w:type="paragraph" w:styleId="af6">
    <w:name w:val="Balloon Text"/>
    <w:basedOn w:val="a"/>
    <w:link w:val="af7"/>
    <w:semiHidden/>
    <w:unhideWhenUsed/>
    <w:rsid w:val="00474191"/>
    <w:rPr>
      <w:rFonts w:asciiTheme="majorHAnsi" w:eastAsiaTheme="majorEastAsia" w:hAnsiTheme="majorHAnsi" w:cstheme="majorBidi"/>
      <w:sz w:val="18"/>
      <w:szCs w:val="18"/>
    </w:rPr>
  </w:style>
  <w:style w:type="character" w:customStyle="1" w:styleId="af7">
    <w:name w:val="註解方塊文字 字元"/>
    <w:basedOn w:val="a0"/>
    <w:link w:val="af6"/>
    <w:semiHidden/>
    <w:rsid w:val="00474191"/>
    <w:rPr>
      <w:rFonts w:asciiTheme="majorHAnsi" w:eastAsiaTheme="majorEastAsia" w:hAnsiTheme="majorHAnsi" w:cstheme="majorBidi"/>
      <w:kern w:val="2"/>
      <w:sz w:val="18"/>
      <w:szCs w:val="18"/>
      <w:lang w:eastAsia="zh-CN"/>
    </w:rPr>
  </w:style>
  <w:style w:type="paragraph" w:styleId="Web">
    <w:name w:val="Normal (Web)"/>
    <w:basedOn w:val="a"/>
    <w:semiHidden/>
    <w:unhideWhenUsed/>
    <w:rsid w:val="008D23E9"/>
    <w:pPr>
      <w:widowControl/>
      <w:overflowPunct/>
      <w:autoSpaceDE/>
      <w:autoSpaceDN/>
      <w:spacing w:before="100" w:beforeAutospacing="1" w:after="100" w:afterAutospacing="1"/>
      <w:ind w:firstLine="0"/>
      <w:jc w:val="left"/>
    </w:pPr>
    <w:rPr>
      <w:rFonts w:ascii="Times" w:eastAsia="新細明體" w:hAnsi="Times"/>
      <w:kern w:val="0"/>
      <w:sz w:val="20"/>
      <w:szCs w:val="20"/>
      <w:lang w:eastAsia="en-US"/>
    </w:rPr>
  </w:style>
  <w:style w:type="paragraph" w:styleId="af8">
    <w:name w:val="List Paragraph"/>
    <w:basedOn w:val="a"/>
    <w:uiPriority w:val="34"/>
    <w:qFormat/>
    <w:rsid w:val="0083596E"/>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5061"/>
    <w:pPr>
      <w:widowControl w:val="0"/>
      <w:overflowPunct w:val="0"/>
      <w:autoSpaceDE w:val="0"/>
      <w:autoSpaceDN w:val="0"/>
      <w:ind w:firstLine="198"/>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預設段落字型1"/>
    <w:rsid w:val="00F32176"/>
  </w:style>
  <w:style w:type="character" w:customStyle="1" w:styleId="10">
    <w:name w:val="頁碼1"/>
    <w:rsid w:val="00F32176"/>
    <w:rPr>
      <w:sz w:val="20"/>
    </w:rPr>
  </w:style>
  <w:style w:type="character" w:styleId="a3">
    <w:name w:val="Hyperlink"/>
    <w:uiPriority w:val="99"/>
    <w:rsid w:val="00F32176"/>
    <w:rPr>
      <w:color w:val="0000FF"/>
      <w:u w:val="single"/>
    </w:rPr>
  </w:style>
  <w:style w:type="character" w:customStyle="1" w:styleId="11">
    <w:name w:val="註解參照1"/>
    <w:rsid w:val="00F32176"/>
    <w:rPr>
      <w:sz w:val="18"/>
      <w:szCs w:val="18"/>
    </w:rPr>
  </w:style>
  <w:style w:type="paragraph" w:customStyle="1" w:styleId="a4">
    <w:name w:val="文"/>
    <w:basedOn w:val="a"/>
    <w:qFormat/>
    <w:rsid w:val="004D7A76"/>
    <w:pPr>
      <w:ind w:firstLineChars="200" w:firstLine="480"/>
    </w:pPr>
    <w:rPr>
      <w:lang w:eastAsia="zh-TW"/>
    </w:rPr>
  </w:style>
  <w:style w:type="paragraph" w:styleId="a5">
    <w:name w:val="Title"/>
    <w:basedOn w:val="a"/>
    <w:next w:val="a"/>
    <w:qFormat/>
    <w:rsid w:val="00F32176"/>
    <w:pPr>
      <w:keepNext/>
      <w:spacing w:before="240" w:after="120"/>
    </w:pPr>
    <w:rPr>
      <w:rFonts w:ascii="Liberation Sans" w:eastAsia="微軟正黑體" w:hAnsi="Liberation Sans" w:cs="Lucida Sans"/>
      <w:sz w:val="28"/>
      <w:szCs w:val="28"/>
    </w:rPr>
  </w:style>
  <w:style w:type="paragraph" w:styleId="a6">
    <w:name w:val="List"/>
    <w:basedOn w:val="a"/>
    <w:rsid w:val="004346C4"/>
    <w:pPr>
      <w:ind w:firstLineChars="200" w:firstLine="200"/>
    </w:pPr>
    <w:rPr>
      <w:rFonts w:cs="Lucida Sans"/>
    </w:rPr>
  </w:style>
  <w:style w:type="paragraph" w:styleId="a7">
    <w:name w:val="caption"/>
    <w:basedOn w:val="a"/>
    <w:qFormat/>
    <w:rsid w:val="00F32176"/>
    <w:pPr>
      <w:suppressLineNumbers/>
      <w:spacing w:before="120" w:after="120"/>
    </w:pPr>
    <w:rPr>
      <w:rFonts w:cs="Lucida Sans"/>
      <w:i/>
      <w:iCs/>
    </w:rPr>
  </w:style>
  <w:style w:type="paragraph" w:customStyle="1" w:styleId="a8">
    <w:name w:val="索引"/>
    <w:basedOn w:val="a"/>
    <w:rsid w:val="00F32176"/>
    <w:pPr>
      <w:suppressLineNumbers/>
    </w:pPr>
    <w:rPr>
      <w:rFonts w:cs="Lucida Sans"/>
    </w:rPr>
  </w:style>
  <w:style w:type="paragraph" w:customStyle="1" w:styleId="a9">
    <w:name w:val="大標"/>
    <w:basedOn w:val="a"/>
    <w:rsid w:val="00EC6675"/>
    <w:pPr>
      <w:spacing w:beforeLines="100" w:before="100" w:afterLines="150" w:after="150"/>
      <w:ind w:firstLine="0"/>
      <w:jc w:val="center"/>
    </w:pPr>
    <w:rPr>
      <w:rFonts w:eastAsia="華康新特明體(P)"/>
      <w:kern w:val="0"/>
      <w:sz w:val="40"/>
      <w:lang w:val="zh-TW"/>
    </w:rPr>
  </w:style>
  <w:style w:type="paragraph" w:customStyle="1" w:styleId="aa">
    <w:name w:val="一、"/>
    <w:basedOn w:val="a"/>
    <w:rsid w:val="00A43BF9"/>
    <w:pPr>
      <w:spacing w:beforeLines="50" w:afterLines="50"/>
      <w:ind w:hangingChars="201" w:hanging="482"/>
    </w:pPr>
    <w:rPr>
      <w:rFonts w:eastAsia="華康粗明體"/>
      <w:sz w:val="32"/>
    </w:rPr>
  </w:style>
  <w:style w:type="paragraph" w:styleId="ab">
    <w:name w:val="header"/>
    <w:basedOn w:val="a"/>
    <w:link w:val="ac"/>
    <w:uiPriority w:val="99"/>
    <w:rsid w:val="00F32176"/>
    <w:pPr>
      <w:tabs>
        <w:tab w:val="center" w:pos="4680"/>
        <w:tab w:val="right" w:pos="9360"/>
      </w:tabs>
      <w:ind w:firstLine="0"/>
    </w:pPr>
    <w:rPr>
      <w:rFonts w:ascii="華康細圓體" w:hAnsi="華康細圓體"/>
    </w:rPr>
  </w:style>
  <w:style w:type="character" w:customStyle="1" w:styleId="ac">
    <w:name w:val="頁首 字元"/>
    <w:link w:val="ab"/>
    <w:rsid w:val="00E9073F"/>
    <w:rPr>
      <w:rFonts w:ascii="華康細圓體" w:eastAsia="華康細圓體" w:hAnsi="華康細圓體"/>
      <w:kern w:val="2"/>
      <w:sz w:val="24"/>
      <w:szCs w:val="24"/>
      <w:lang w:eastAsia="zh-CN"/>
    </w:rPr>
  </w:style>
  <w:style w:type="paragraph" w:styleId="ad">
    <w:name w:val="footer"/>
    <w:basedOn w:val="a"/>
    <w:rsid w:val="00F32176"/>
    <w:pPr>
      <w:tabs>
        <w:tab w:val="center" w:pos="4680"/>
        <w:tab w:val="right" w:pos="9360"/>
      </w:tabs>
      <w:ind w:firstLine="0"/>
    </w:pPr>
    <w:rPr>
      <w:rFonts w:ascii="華康細圓體" w:hAnsi="華康細圓體"/>
    </w:rPr>
  </w:style>
  <w:style w:type="paragraph" w:customStyle="1" w:styleId="12">
    <w:name w:val="註解方塊文字1"/>
    <w:basedOn w:val="a"/>
    <w:rsid w:val="00F32176"/>
    <w:rPr>
      <w:rFonts w:ascii="Arial" w:eastAsia="新細明體" w:hAnsi="Arial"/>
      <w:sz w:val="16"/>
      <w:szCs w:val="16"/>
    </w:rPr>
  </w:style>
  <w:style w:type="paragraph" w:customStyle="1" w:styleId="ae">
    <w:name w:val="（一）"/>
    <w:basedOn w:val="a"/>
    <w:rsid w:val="00F32176"/>
    <w:pPr>
      <w:ind w:left="945" w:hanging="709"/>
    </w:pPr>
    <w:rPr>
      <w:szCs w:val="26"/>
      <w:lang w:eastAsia="zh-TW"/>
    </w:rPr>
  </w:style>
  <w:style w:type="paragraph" w:customStyle="1" w:styleId="af">
    <w:name w:val="（一）文"/>
    <w:basedOn w:val="a"/>
    <w:rsid w:val="00425061"/>
    <w:pPr>
      <w:ind w:leftChars="400" w:left="400" w:firstLineChars="200" w:firstLine="200"/>
    </w:pPr>
  </w:style>
  <w:style w:type="paragraph" w:styleId="13">
    <w:name w:val="toc 1"/>
    <w:basedOn w:val="a"/>
    <w:next w:val="a"/>
    <w:autoRedefine/>
    <w:uiPriority w:val="39"/>
    <w:rsid w:val="00F32176"/>
    <w:pPr>
      <w:tabs>
        <w:tab w:val="right" w:leader="dot" w:pos="8494"/>
      </w:tabs>
      <w:ind w:firstLine="0"/>
    </w:pPr>
  </w:style>
  <w:style w:type="paragraph" w:customStyle="1" w:styleId="af0">
    <w:name w:val="版權"/>
    <w:basedOn w:val="a"/>
    <w:rsid w:val="00F32176"/>
    <w:pPr>
      <w:spacing w:line="400" w:lineRule="exact"/>
      <w:ind w:firstLine="0"/>
    </w:pPr>
    <w:rPr>
      <w:rFonts w:eastAsia="標楷體"/>
      <w:spacing w:val="4"/>
      <w:sz w:val="26"/>
      <w:lang w:eastAsia="ja-JP"/>
    </w:rPr>
  </w:style>
  <w:style w:type="paragraph" w:customStyle="1" w:styleId="af1">
    <w:name w:val="１、"/>
    <w:basedOn w:val="a"/>
    <w:rsid w:val="00425061"/>
    <w:pPr>
      <w:ind w:leftChars="400" w:left="400" w:hangingChars="200" w:hanging="198"/>
    </w:pPr>
    <w:rPr>
      <w:lang w:val="es-ES_tradnl" w:eastAsia="zh-TW"/>
    </w:rPr>
  </w:style>
  <w:style w:type="paragraph" w:customStyle="1" w:styleId="14">
    <w:name w:val="註解文字1"/>
    <w:basedOn w:val="a"/>
    <w:rsid w:val="00F32176"/>
    <w:pPr>
      <w:jc w:val="left"/>
    </w:pPr>
  </w:style>
  <w:style w:type="paragraph" w:customStyle="1" w:styleId="15">
    <w:name w:val="註解主旨1"/>
    <w:basedOn w:val="14"/>
    <w:next w:val="14"/>
    <w:rsid w:val="00F32176"/>
    <w:rPr>
      <w:b/>
      <w:bCs/>
    </w:rPr>
  </w:style>
  <w:style w:type="paragraph" w:customStyle="1" w:styleId="af2">
    <w:name w:val="１、文"/>
    <w:basedOn w:val="af1"/>
    <w:rsid w:val="00425061"/>
    <w:pPr>
      <w:ind w:leftChars="600" w:left="600" w:firstLineChars="200" w:firstLine="200"/>
    </w:pPr>
  </w:style>
  <w:style w:type="paragraph" w:customStyle="1" w:styleId="af3">
    <w:name w:val="表平"/>
    <w:basedOn w:val="a"/>
    <w:rsid w:val="00F32176"/>
    <w:pPr>
      <w:ind w:firstLine="0"/>
      <w:jc w:val="center"/>
      <w:textAlignment w:val="baseline"/>
    </w:pPr>
    <w:rPr>
      <w:kern w:val="0"/>
      <w:szCs w:val="20"/>
      <w:lang w:eastAsia="zh-TW"/>
    </w:rPr>
  </w:style>
  <w:style w:type="paragraph" w:customStyle="1" w:styleId="16">
    <w:name w:val="(1)"/>
    <w:basedOn w:val="ae"/>
    <w:rsid w:val="001661A8"/>
    <w:pPr>
      <w:ind w:leftChars="500" w:left="500" w:hangingChars="250" w:hanging="249"/>
    </w:pPr>
  </w:style>
  <w:style w:type="paragraph" w:customStyle="1" w:styleId="Af4">
    <w:name w:val="A."/>
    <w:basedOn w:val="16"/>
    <w:rsid w:val="000D7A9F"/>
    <w:pPr>
      <w:ind w:leftChars="600" w:left="600" w:hangingChars="150" w:hanging="352"/>
    </w:pPr>
  </w:style>
  <w:style w:type="paragraph" w:customStyle="1" w:styleId="af5">
    <w:name w:val="表標"/>
    <w:basedOn w:val="a"/>
    <w:qFormat/>
    <w:rsid w:val="00F32176"/>
    <w:pPr>
      <w:spacing w:before="50"/>
      <w:ind w:firstLine="0"/>
      <w:jc w:val="center"/>
    </w:pPr>
    <w:rPr>
      <w:rFonts w:ascii="華康粗圓體" w:eastAsia="華康粗圓體" w:hAnsi="華康粗圓體"/>
    </w:rPr>
  </w:style>
  <w:style w:type="paragraph" w:customStyle="1" w:styleId="17">
    <w:name w:val="(1)文"/>
    <w:basedOn w:val="16"/>
    <w:rsid w:val="004B6FC0"/>
    <w:pPr>
      <w:ind w:leftChars="750" w:left="750" w:firstLineChars="250" w:firstLine="250"/>
    </w:pPr>
    <w:rPr>
      <w:lang w:bidi="hi-IN"/>
    </w:rPr>
  </w:style>
  <w:style w:type="paragraph" w:styleId="af6">
    <w:name w:val="Balloon Text"/>
    <w:basedOn w:val="a"/>
    <w:link w:val="af7"/>
    <w:semiHidden/>
    <w:unhideWhenUsed/>
    <w:rsid w:val="00474191"/>
    <w:rPr>
      <w:rFonts w:asciiTheme="majorHAnsi" w:eastAsiaTheme="majorEastAsia" w:hAnsiTheme="majorHAnsi" w:cstheme="majorBidi"/>
      <w:sz w:val="18"/>
      <w:szCs w:val="18"/>
    </w:rPr>
  </w:style>
  <w:style w:type="character" w:customStyle="1" w:styleId="af7">
    <w:name w:val="註解方塊文字 字元"/>
    <w:basedOn w:val="a0"/>
    <w:link w:val="af6"/>
    <w:semiHidden/>
    <w:rsid w:val="00474191"/>
    <w:rPr>
      <w:rFonts w:asciiTheme="majorHAnsi" w:eastAsiaTheme="majorEastAsia" w:hAnsiTheme="majorHAnsi" w:cstheme="majorBidi"/>
      <w:kern w:val="2"/>
      <w:sz w:val="18"/>
      <w:szCs w:val="18"/>
      <w:lang w:eastAsia="zh-CN"/>
    </w:rPr>
  </w:style>
  <w:style w:type="paragraph" w:styleId="Web">
    <w:name w:val="Normal (Web)"/>
    <w:basedOn w:val="a"/>
    <w:semiHidden/>
    <w:unhideWhenUsed/>
    <w:rsid w:val="008D23E9"/>
    <w:pPr>
      <w:widowControl/>
      <w:overflowPunct/>
      <w:autoSpaceDE/>
      <w:autoSpaceDN/>
      <w:spacing w:before="100" w:beforeAutospacing="1" w:after="100" w:afterAutospacing="1"/>
      <w:ind w:firstLine="0"/>
      <w:jc w:val="left"/>
    </w:pPr>
    <w:rPr>
      <w:rFonts w:ascii="Times" w:eastAsia="新細明體" w:hAnsi="Times"/>
      <w:kern w:val="0"/>
      <w:sz w:val="20"/>
      <w:szCs w:val="20"/>
      <w:lang w:eastAsia="en-US"/>
    </w:rPr>
  </w:style>
  <w:style w:type="paragraph" w:styleId="af8">
    <w:name w:val="List Paragraph"/>
    <w:basedOn w:val="a"/>
    <w:uiPriority w:val="34"/>
    <w:qFormat/>
    <w:rsid w:val="0083596E"/>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720821">
      <w:bodyDiv w:val="1"/>
      <w:marLeft w:val="0"/>
      <w:marRight w:val="0"/>
      <w:marTop w:val="0"/>
      <w:marBottom w:val="0"/>
      <w:divBdr>
        <w:top w:val="none" w:sz="0" w:space="0" w:color="auto"/>
        <w:left w:val="none" w:sz="0" w:space="0" w:color="auto"/>
        <w:bottom w:val="none" w:sz="0" w:space="0" w:color="auto"/>
        <w:right w:val="none" w:sz="0" w:space="0" w:color="auto"/>
      </w:divBdr>
    </w:div>
    <w:div w:id="243802717">
      <w:bodyDiv w:val="1"/>
      <w:marLeft w:val="0"/>
      <w:marRight w:val="0"/>
      <w:marTop w:val="0"/>
      <w:marBottom w:val="0"/>
      <w:divBdr>
        <w:top w:val="none" w:sz="0" w:space="0" w:color="auto"/>
        <w:left w:val="none" w:sz="0" w:space="0" w:color="auto"/>
        <w:bottom w:val="none" w:sz="0" w:space="0" w:color="auto"/>
        <w:right w:val="none" w:sz="0" w:space="0" w:color="auto"/>
      </w:divBdr>
    </w:div>
    <w:div w:id="376660237">
      <w:bodyDiv w:val="1"/>
      <w:marLeft w:val="0"/>
      <w:marRight w:val="0"/>
      <w:marTop w:val="0"/>
      <w:marBottom w:val="0"/>
      <w:divBdr>
        <w:top w:val="none" w:sz="0" w:space="0" w:color="auto"/>
        <w:left w:val="none" w:sz="0" w:space="0" w:color="auto"/>
        <w:bottom w:val="none" w:sz="0" w:space="0" w:color="auto"/>
        <w:right w:val="none" w:sz="0" w:space="0" w:color="auto"/>
      </w:divBdr>
    </w:div>
    <w:div w:id="1302419084">
      <w:bodyDiv w:val="1"/>
      <w:marLeft w:val="0"/>
      <w:marRight w:val="0"/>
      <w:marTop w:val="0"/>
      <w:marBottom w:val="0"/>
      <w:divBdr>
        <w:top w:val="none" w:sz="0" w:space="0" w:color="auto"/>
        <w:left w:val="none" w:sz="0" w:space="0" w:color="auto"/>
        <w:bottom w:val="none" w:sz="0" w:space="0" w:color="auto"/>
        <w:right w:val="none" w:sz="0" w:space="0" w:color="auto"/>
      </w:divBdr>
    </w:div>
    <w:div w:id="1536112347">
      <w:bodyDiv w:val="1"/>
      <w:marLeft w:val="0"/>
      <w:marRight w:val="0"/>
      <w:marTop w:val="0"/>
      <w:marBottom w:val="0"/>
      <w:divBdr>
        <w:top w:val="none" w:sz="0" w:space="0" w:color="auto"/>
        <w:left w:val="none" w:sz="0" w:space="0" w:color="auto"/>
        <w:bottom w:val="none" w:sz="0" w:space="0" w:color="auto"/>
        <w:right w:val="none" w:sz="0" w:space="0" w:color="auto"/>
      </w:divBdr>
    </w:div>
    <w:div w:id="1727950545">
      <w:bodyDiv w:val="1"/>
      <w:marLeft w:val="0"/>
      <w:marRight w:val="0"/>
      <w:marTop w:val="0"/>
      <w:marBottom w:val="0"/>
      <w:divBdr>
        <w:top w:val="none" w:sz="0" w:space="0" w:color="auto"/>
        <w:left w:val="none" w:sz="0" w:space="0" w:color="auto"/>
        <w:bottom w:val="none" w:sz="0" w:space="0" w:color="auto"/>
        <w:right w:val="none" w:sz="0" w:space="0" w:color="auto"/>
      </w:divBdr>
    </w:div>
    <w:div w:id="2013801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9.xml"/><Relationship Id="rId39" Type="http://schemas.openxmlformats.org/officeDocument/2006/relationships/footer" Target="footer13.xml"/><Relationship Id="rId21" Type="http://schemas.openxmlformats.org/officeDocument/2006/relationships/footer" Target="footer6.xml"/><Relationship Id="rId34" Type="http://schemas.openxmlformats.org/officeDocument/2006/relationships/header" Target="header14.xml"/><Relationship Id="rId42" Type="http://schemas.openxmlformats.org/officeDocument/2006/relationships/footer" Target="footer14.xml"/><Relationship Id="rId47" Type="http://schemas.openxmlformats.org/officeDocument/2006/relationships/header" Target="header23.xml"/><Relationship Id="rId50" Type="http://schemas.openxmlformats.org/officeDocument/2006/relationships/header" Target="header25.xml"/><Relationship Id="rId55" Type="http://schemas.openxmlformats.org/officeDocument/2006/relationships/header" Target="header27.xml"/><Relationship Id="rId63" Type="http://schemas.openxmlformats.org/officeDocument/2006/relationships/image" Target="media/image2.jpeg"/><Relationship Id="rId68" Type="http://schemas.openxmlformats.org/officeDocument/2006/relationships/header" Target="header33.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header" Target="header13.xml"/><Relationship Id="rId37" Type="http://schemas.openxmlformats.org/officeDocument/2006/relationships/header" Target="header16.xml"/><Relationship Id="rId40" Type="http://schemas.openxmlformats.org/officeDocument/2006/relationships/header" Target="header18.xml"/><Relationship Id="rId45" Type="http://schemas.openxmlformats.org/officeDocument/2006/relationships/footer" Target="footer15.xml"/><Relationship Id="rId53" Type="http://schemas.openxmlformats.org/officeDocument/2006/relationships/hyperlink" Target="http://www.investinmadrid.com/" TargetMode="External"/><Relationship Id="rId58" Type="http://schemas.openxmlformats.org/officeDocument/2006/relationships/header" Target="header29.xml"/><Relationship Id="rId66" Type="http://schemas.openxmlformats.org/officeDocument/2006/relationships/footer" Target="footer22.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0.xml"/><Relationship Id="rId36" Type="http://schemas.openxmlformats.org/officeDocument/2006/relationships/footer" Target="footer12.xml"/><Relationship Id="rId49" Type="http://schemas.openxmlformats.org/officeDocument/2006/relationships/header" Target="header24.xml"/><Relationship Id="rId57" Type="http://schemas.openxmlformats.org/officeDocument/2006/relationships/header" Target="header28.xml"/><Relationship Id="rId61" Type="http://schemas.openxmlformats.org/officeDocument/2006/relationships/header" Target="header30.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2.xml"/><Relationship Id="rId44" Type="http://schemas.openxmlformats.org/officeDocument/2006/relationships/header" Target="header21.xml"/><Relationship Id="rId52" Type="http://schemas.openxmlformats.org/officeDocument/2006/relationships/hyperlink" Target="http://www.icex.es/" TargetMode="External"/><Relationship Id="rId60" Type="http://schemas.openxmlformats.org/officeDocument/2006/relationships/footer" Target="footer20.xml"/><Relationship Id="rId65" Type="http://schemas.openxmlformats.org/officeDocument/2006/relationships/header" Target="header32.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footer" Target="footer9.xml"/><Relationship Id="rId30" Type="http://schemas.openxmlformats.org/officeDocument/2006/relationships/footer" Target="footer10.xml"/><Relationship Id="rId35" Type="http://schemas.openxmlformats.org/officeDocument/2006/relationships/header" Target="header15.xml"/><Relationship Id="rId43" Type="http://schemas.openxmlformats.org/officeDocument/2006/relationships/header" Target="header20.xml"/><Relationship Id="rId48" Type="http://schemas.openxmlformats.org/officeDocument/2006/relationships/footer" Target="footer16.xml"/><Relationship Id="rId56" Type="http://schemas.openxmlformats.org/officeDocument/2006/relationships/footer" Target="footer18.xml"/><Relationship Id="rId64" Type="http://schemas.openxmlformats.org/officeDocument/2006/relationships/header" Target="header31.xml"/><Relationship Id="rId69" Type="http://schemas.openxmlformats.org/officeDocument/2006/relationships/footer" Target="footer24.xml"/><Relationship Id="rId8" Type="http://schemas.openxmlformats.org/officeDocument/2006/relationships/endnotes" Target="endnotes.xml"/><Relationship Id="rId51" Type="http://schemas.openxmlformats.org/officeDocument/2006/relationships/footer" Target="footer17.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footer" Target="footer11.xml"/><Relationship Id="rId38" Type="http://schemas.openxmlformats.org/officeDocument/2006/relationships/header" Target="header17.xml"/><Relationship Id="rId46" Type="http://schemas.openxmlformats.org/officeDocument/2006/relationships/header" Target="header22.xml"/><Relationship Id="rId59" Type="http://schemas.openxmlformats.org/officeDocument/2006/relationships/footer" Target="footer19.xml"/><Relationship Id="rId67" Type="http://schemas.openxmlformats.org/officeDocument/2006/relationships/footer" Target="footer23.xml"/><Relationship Id="rId20" Type="http://schemas.openxmlformats.org/officeDocument/2006/relationships/header" Target="header6.xml"/><Relationship Id="rId41" Type="http://schemas.openxmlformats.org/officeDocument/2006/relationships/header" Target="header19.xml"/><Relationship Id="rId54" Type="http://schemas.openxmlformats.org/officeDocument/2006/relationships/header" Target="header26.xml"/><Relationship Id="rId62" Type="http://schemas.openxmlformats.org/officeDocument/2006/relationships/footer" Target="footer21.xml"/><Relationship Id="rId70"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7C948A-46F6-4A54-8F94-9463A113A7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96</Pages>
  <Words>8108</Words>
  <Characters>46221</Characters>
  <Application>Microsoft Office Word</Application>
  <DocSecurity>0</DocSecurity>
  <Lines>385</Lines>
  <Paragraphs>108</Paragraphs>
  <ScaleCrop>false</ScaleCrop>
  <HeadingPairs>
    <vt:vector size="2" baseType="variant">
      <vt:variant>
        <vt:lpstr>Título</vt:lpstr>
      </vt:variant>
      <vt:variant>
        <vt:i4>1</vt:i4>
      </vt:variant>
    </vt:vector>
  </HeadingPairs>
  <TitlesOfParts>
    <vt:vector size="1" baseType="lpstr">
      <vt:lpstr>孟 加 拉 投 資 環 境 簡 介</vt:lpstr>
    </vt:vector>
  </TitlesOfParts>
  <Company>Ministry of Economic Affairs,R.O.C.</Company>
  <LinksUpToDate>false</LinksUpToDate>
  <CharactersWithSpaces>54221</CharactersWithSpaces>
  <SharedDoc>false</SharedDoc>
  <HLinks>
    <vt:vector size="90" baseType="variant">
      <vt:variant>
        <vt:i4>7995438</vt:i4>
      </vt:variant>
      <vt:variant>
        <vt:i4>45</vt:i4>
      </vt:variant>
      <vt:variant>
        <vt:i4>0</vt:i4>
      </vt:variant>
      <vt:variant>
        <vt:i4>5</vt:i4>
      </vt:variant>
      <vt:variant>
        <vt:lpwstr>http://www.icex.es/</vt:lpwstr>
      </vt:variant>
      <vt:variant>
        <vt:lpwstr/>
      </vt:variant>
      <vt:variant>
        <vt:i4>5373982</vt:i4>
      </vt:variant>
      <vt:variant>
        <vt:i4>42</vt:i4>
      </vt:variant>
      <vt:variant>
        <vt:i4>0</vt:i4>
      </vt:variant>
      <vt:variant>
        <vt:i4>5</vt:i4>
      </vt:variant>
      <vt:variant>
        <vt:lpwstr>http://guidetobusinessinspain.com/en/</vt:lpwstr>
      </vt:variant>
      <vt:variant>
        <vt:lpwstr/>
      </vt:variant>
      <vt:variant>
        <vt:i4>1441843</vt:i4>
      </vt:variant>
      <vt:variant>
        <vt:i4>38</vt:i4>
      </vt:variant>
      <vt:variant>
        <vt:i4>0</vt:i4>
      </vt:variant>
      <vt:variant>
        <vt:i4>5</vt:i4>
      </vt:variant>
      <vt:variant>
        <vt:lpwstr/>
      </vt:variant>
      <vt:variant>
        <vt:lpwstr>_Toc517620365</vt:lpwstr>
      </vt:variant>
      <vt:variant>
        <vt:i4>1441843</vt:i4>
      </vt:variant>
      <vt:variant>
        <vt:i4>35</vt:i4>
      </vt:variant>
      <vt:variant>
        <vt:i4>0</vt:i4>
      </vt:variant>
      <vt:variant>
        <vt:i4>5</vt:i4>
      </vt:variant>
      <vt:variant>
        <vt:lpwstr/>
      </vt:variant>
      <vt:variant>
        <vt:lpwstr>_Toc517620364</vt:lpwstr>
      </vt:variant>
      <vt:variant>
        <vt:i4>1441843</vt:i4>
      </vt:variant>
      <vt:variant>
        <vt:i4>32</vt:i4>
      </vt:variant>
      <vt:variant>
        <vt:i4>0</vt:i4>
      </vt:variant>
      <vt:variant>
        <vt:i4>5</vt:i4>
      </vt:variant>
      <vt:variant>
        <vt:lpwstr/>
      </vt:variant>
      <vt:variant>
        <vt:lpwstr>_Toc517620363</vt:lpwstr>
      </vt:variant>
      <vt:variant>
        <vt:i4>1441843</vt:i4>
      </vt:variant>
      <vt:variant>
        <vt:i4>29</vt:i4>
      </vt:variant>
      <vt:variant>
        <vt:i4>0</vt:i4>
      </vt:variant>
      <vt:variant>
        <vt:i4>5</vt:i4>
      </vt:variant>
      <vt:variant>
        <vt:lpwstr/>
      </vt:variant>
      <vt:variant>
        <vt:lpwstr>_Toc517620362</vt:lpwstr>
      </vt:variant>
      <vt:variant>
        <vt:i4>1441843</vt:i4>
      </vt:variant>
      <vt:variant>
        <vt:i4>26</vt:i4>
      </vt:variant>
      <vt:variant>
        <vt:i4>0</vt:i4>
      </vt:variant>
      <vt:variant>
        <vt:i4>5</vt:i4>
      </vt:variant>
      <vt:variant>
        <vt:lpwstr/>
      </vt:variant>
      <vt:variant>
        <vt:lpwstr>_Toc517620361</vt:lpwstr>
      </vt:variant>
      <vt:variant>
        <vt:i4>1441843</vt:i4>
      </vt:variant>
      <vt:variant>
        <vt:i4>23</vt:i4>
      </vt:variant>
      <vt:variant>
        <vt:i4>0</vt:i4>
      </vt:variant>
      <vt:variant>
        <vt:i4>5</vt:i4>
      </vt:variant>
      <vt:variant>
        <vt:lpwstr/>
      </vt:variant>
      <vt:variant>
        <vt:lpwstr>_Toc517620360</vt:lpwstr>
      </vt:variant>
      <vt:variant>
        <vt:i4>1376307</vt:i4>
      </vt:variant>
      <vt:variant>
        <vt:i4>20</vt:i4>
      </vt:variant>
      <vt:variant>
        <vt:i4>0</vt:i4>
      </vt:variant>
      <vt:variant>
        <vt:i4>5</vt:i4>
      </vt:variant>
      <vt:variant>
        <vt:lpwstr/>
      </vt:variant>
      <vt:variant>
        <vt:lpwstr>_Toc517620359</vt:lpwstr>
      </vt:variant>
      <vt:variant>
        <vt:i4>1376307</vt:i4>
      </vt:variant>
      <vt:variant>
        <vt:i4>17</vt:i4>
      </vt:variant>
      <vt:variant>
        <vt:i4>0</vt:i4>
      </vt:variant>
      <vt:variant>
        <vt:i4>5</vt:i4>
      </vt:variant>
      <vt:variant>
        <vt:lpwstr/>
      </vt:variant>
      <vt:variant>
        <vt:lpwstr>_Toc517620358</vt:lpwstr>
      </vt:variant>
      <vt:variant>
        <vt:i4>1376307</vt:i4>
      </vt:variant>
      <vt:variant>
        <vt:i4>14</vt:i4>
      </vt:variant>
      <vt:variant>
        <vt:i4>0</vt:i4>
      </vt:variant>
      <vt:variant>
        <vt:i4>5</vt:i4>
      </vt:variant>
      <vt:variant>
        <vt:lpwstr/>
      </vt:variant>
      <vt:variant>
        <vt:lpwstr>_Toc517620357</vt:lpwstr>
      </vt:variant>
      <vt:variant>
        <vt:i4>1376307</vt:i4>
      </vt:variant>
      <vt:variant>
        <vt:i4>11</vt:i4>
      </vt:variant>
      <vt:variant>
        <vt:i4>0</vt:i4>
      </vt:variant>
      <vt:variant>
        <vt:i4>5</vt:i4>
      </vt:variant>
      <vt:variant>
        <vt:lpwstr/>
      </vt:variant>
      <vt:variant>
        <vt:lpwstr>_Toc517620356</vt:lpwstr>
      </vt:variant>
      <vt:variant>
        <vt:i4>1376307</vt:i4>
      </vt:variant>
      <vt:variant>
        <vt:i4>8</vt:i4>
      </vt:variant>
      <vt:variant>
        <vt:i4>0</vt:i4>
      </vt:variant>
      <vt:variant>
        <vt:i4>5</vt:i4>
      </vt:variant>
      <vt:variant>
        <vt:lpwstr/>
      </vt:variant>
      <vt:variant>
        <vt:lpwstr>_Toc517620355</vt:lpwstr>
      </vt:variant>
      <vt:variant>
        <vt:i4>1376307</vt:i4>
      </vt:variant>
      <vt:variant>
        <vt:i4>5</vt:i4>
      </vt:variant>
      <vt:variant>
        <vt:i4>0</vt:i4>
      </vt:variant>
      <vt:variant>
        <vt:i4>5</vt:i4>
      </vt:variant>
      <vt:variant>
        <vt:lpwstr/>
      </vt:variant>
      <vt:variant>
        <vt:lpwstr>_Toc517620354</vt:lpwstr>
      </vt:variant>
      <vt:variant>
        <vt:i4>1376307</vt:i4>
      </vt:variant>
      <vt:variant>
        <vt:i4>2</vt:i4>
      </vt:variant>
      <vt:variant>
        <vt:i4>0</vt:i4>
      </vt:variant>
      <vt:variant>
        <vt:i4>5</vt:i4>
      </vt:variant>
      <vt:variant>
        <vt:lpwstr/>
      </vt:variant>
      <vt:variant>
        <vt:lpwstr>_Toc517620353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26</cp:revision>
  <cp:lastPrinted>2023-09-25T17:40:00Z</cp:lastPrinted>
  <dcterms:created xsi:type="dcterms:W3CDTF">2022-06-14T16:44:00Z</dcterms:created>
  <dcterms:modified xsi:type="dcterms:W3CDTF">2023-09-26T15:53:00Z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com valley ltd</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