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C4F7F" w:rsidRPr="00B00025" w:rsidRDefault="00842246" w:rsidP="005A3B70">
      <w:pPr>
        <w:ind w:firstLine="472"/>
        <w:rPr>
          <w:lang w:eastAsia="zh-TW"/>
        </w:rPr>
      </w:pPr>
      <w:bookmarkStart w:id="0" w:name="_GoBack"/>
      <w:r w:rsidRPr="00B00025">
        <w:rPr>
          <w:noProof/>
          <w:lang w:eastAsia="zh-TW"/>
        </w:rPr>
        <w:drawing>
          <wp:anchor distT="0" distB="0" distL="114300" distR="114300" simplePos="0" relativeHeight="251661312" behindDoc="1" locked="1" layoutInCell="1" allowOverlap="1" wp14:anchorId="622BEC5F" wp14:editId="4A17D1FA">
            <wp:simplePos x="0" y="0"/>
            <wp:positionH relativeFrom="column">
              <wp:posOffset>-1123315</wp:posOffset>
            </wp:positionH>
            <wp:positionV relativeFrom="page">
              <wp:posOffset>-109220</wp:posOffset>
            </wp:positionV>
            <wp:extent cx="7631430" cy="10796270"/>
            <wp:effectExtent l="0" t="0" r="7620" b="5080"/>
            <wp:wrapNone/>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68封面-波蘭-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r w:rsidR="00983449" w:rsidRPr="00B00025">
        <w:rPr>
          <w:noProof/>
          <w:lang w:eastAsia="zh-TW"/>
        </w:rPr>
        <mc:AlternateContent>
          <mc:Choice Requires="wps">
            <w:drawing>
              <wp:anchor distT="0" distB="0" distL="114300" distR="114300" simplePos="0" relativeHeight="251660288" behindDoc="0" locked="1" layoutInCell="1" allowOverlap="1" wp14:anchorId="1C41EBEE" wp14:editId="2804CC73">
                <wp:simplePos x="0" y="0"/>
                <wp:positionH relativeFrom="column">
                  <wp:posOffset>-1145540</wp:posOffset>
                </wp:positionH>
                <wp:positionV relativeFrom="page">
                  <wp:posOffset>9602470</wp:posOffset>
                </wp:positionV>
                <wp:extent cx="7642800" cy="1087200"/>
                <wp:effectExtent l="0" t="0" r="0" b="0"/>
                <wp:wrapNone/>
                <wp:docPr id="3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00" cy="108720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BCF" w:rsidRPr="00950597" w:rsidRDefault="00521BCF" w:rsidP="00842246">
                            <w:pPr>
                              <w:adjustRightInd w:val="0"/>
                              <w:snapToGrid w:val="0"/>
                              <w:spacing w:after="40"/>
                              <w:ind w:firstLineChars="0" w:firstLine="0"/>
                              <w:jc w:val="center"/>
                              <w:rPr>
                                <w:rFonts w:ascii="Arial Unicode MS" w:hAnsi="Arial Unicode MS"/>
                                <w:color w:val="FFFFFF" w:themeColor="background1"/>
                                <w:spacing w:val="20"/>
                                <w:sz w:val="32"/>
                                <w:szCs w:val="32"/>
                                <w:lang w:eastAsia="zh-TW"/>
                              </w:rPr>
                            </w:pPr>
                            <w:r w:rsidRPr="00950597">
                              <w:rPr>
                                <w:rFonts w:ascii="Arial Unicode MS" w:hAnsi="Arial Unicode MS" w:hint="eastAsia"/>
                                <w:color w:val="FFFFFF" w:themeColor="background1"/>
                                <w:spacing w:val="20"/>
                                <w:sz w:val="32"/>
                                <w:szCs w:val="32"/>
                                <w:lang w:eastAsia="zh-TW"/>
                              </w:rPr>
                              <w:t>經濟部投資促進司　編印</w:t>
                            </w:r>
                          </w:p>
                          <w:p w:rsidR="00521BCF" w:rsidRPr="00950597" w:rsidRDefault="00521BCF" w:rsidP="00842246">
                            <w:pPr>
                              <w:adjustRightInd w:val="0"/>
                              <w:snapToGrid w:val="0"/>
                              <w:spacing w:after="40"/>
                              <w:ind w:firstLineChars="0" w:firstLine="0"/>
                              <w:jc w:val="center"/>
                              <w:rPr>
                                <w:rFonts w:ascii="Arial" w:hAnsi="Arial" w:cs="Arial"/>
                                <w:color w:val="FFFFFF" w:themeColor="background1"/>
                                <w:sz w:val="22"/>
                                <w:szCs w:val="22"/>
                              </w:rPr>
                            </w:pPr>
                            <w:r w:rsidRPr="00950597">
                              <w:rPr>
                                <w:rFonts w:ascii="Arial" w:hAnsi="Arial" w:cs="Arial"/>
                                <w:color w:val="FFFFFF" w:themeColor="background1"/>
                                <w:sz w:val="22"/>
                                <w:szCs w:val="22"/>
                              </w:rPr>
                              <w:t>Department of Investment Promotion, Ministry of Economic Affairs</w:t>
                            </w:r>
                          </w:p>
                          <w:p w:rsidR="00521BCF" w:rsidRPr="008F037F" w:rsidRDefault="00521BCF" w:rsidP="00842246">
                            <w:pPr>
                              <w:adjustRightInd w:val="0"/>
                              <w:snapToGrid w:val="0"/>
                              <w:spacing w:after="40"/>
                              <w:ind w:firstLineChars="0" w:firstLine="0"/>
                              <w:jc w:val="center"/>
                              <w:rPr>
                                <w:rFonts w:ascii="華康細圓體" w:hAnsi="華康細圓體"/>
                                <w:color w:val="FFFFFF"/>
                                <w:spacing w:val="20"/>
                                <w:kern w:val="0"/>
                                <w:lang w:eastAsia="zh-TW"/>
                              </w:rPr>
                            </w:pPr>
                            <w:r w:rsidRPr="00950597">
                              <w:rPr>
                                <w:rFonts w:ascii="Arial" w:hAnsi="Arial" w:hint="eastAsia"/>
                                <w:color w:val="FFFFFF" w:themeColor="background1"/>
                                <w:spacing w:val="20"/>
                              </w:rPr>
                              <w:t>中華民國</w:t>
                            </w:r>
                            <w:r w:rsidRPr="00950597">
                              <w:rPr>
                                <w:rFonts w:ascii="華康細圓體" w:hint="eastAsia"/>
                                <w:color w:val="FFFFFF" w:themeColor="background1"/>
                                <w:spacing w:val="20"/>
                              </w:rPr>
                              <w:t>１１２</w:t>
                            </w:r>
                            <w:r w:rsidRPr="00950597">
                              <w:rPr>
                                <w:rFonts w:ascii="華康細圓體" w:hAnsi="Arial" w:hint="eastAsia"/>
                                <w:color w:val="FFFFFF" w:themeColor="background1"/>
                                <w:spacing w:val="20"/>
                              </w:rPr>
                              <w:t>年９月</w:t>
                            </w:r>
                          </w:p>
                          <w:p w:rsidR="00521BCF" w:rsidRPr="0035437D" w:rsidRDefault="00521BCF" w:rsidP="00AC4F7F">
                            <w:pPr>
                              <w:adjustRightInd w:val="0"/>
                              <w:snapToGrid w:val="0"/>
                              <w:spacing w:after="40"/>
                              <w:ind w:firstLineChars="0" w:firstLine="0"/>
                              <w:jc w:val="center"/>
                              <w:rPr>
                                <w:rFonts w:ascii="Arial" w:hAnsi="Arial"/>
                                <w:color w:val="FFFFFF"/>
                                <w:spacing w:val="20"/>
                                <w:kern w:val="0"/>
                                <w:lang w:eastAsia="zh-TW"/>
                              </w:rPr>
                            </w:pP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left:0;text-align:left;margin-left:-90.2pt;margin-top:756.1pt;width:601.8pt;height:85.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" fillcolor="#339" stroked="f">
                <v:textbox inset="0,4mm,0,0">
                  <w:txbxContent>
                    <w:p w:rsidR="00521BCF" w:rsidRPr="00950597" w:rsidRDefault="00521BCF" w:rsidP="00842246">
                      <w:pPr>
                        <w:adjustRightInd w:val="0"/>
                        <w:snapToGrid w:val="0"/>
                        <w:spacing w:after="40"/>
                        <w:ind w:firstLineChars="0" w:firstLine="0"/>
                        <w:jc w:val="center"/>
                        <w:rPr>
                          <w:rFonts w:ascii="Arial Unicode MS" w:hAnsi="Arial Unicode MS"/>
                          <w:color w:val="FFFFFF" w:themeColor="background1"/>
                          <w:spacing w:val="20"/>
                          <w:sz w:val="32"/>
                          <w:szCs w:val="32"/>
                          <w:lang w:eastAsia="zh-TW"/>
                        </w:rPr>
                      </w:pPr>
                      <w:r w:rsidRPr="00950597">
                        <w:rPr>
                          <w:rFonts w:ascii="Arial Unicode MS" w:hAnsi="Arial Unicode MS" w:hint="eastAsia"/>
                          <w:color w:val="FFFFFF" w:themeColor="background1"/>
                          <w:spacing w:val="20"/>
                          <w:sz w:val="32"/>
                          <w:szCs w:val="32"/>
                          <w:lang w:eastAsia="zh-TW"/>
                        </w:rPr>
                        <w:t>經濟部投資促進司　編印</w:t>
                      </w:r>
                    </w:p>
                    <w:p w:rsidR="00521BCF" w:rsidRPr="00950597" w:rsidRDefault="00521BCF" w:rsidP="00842246">
                      <w:pPr>
                        <w:adjustRightInd w:val="0"/>
                        <w:snapToGrid w:val="0"/>
                        <w:spacing w:after="40"/>
                        <w:ind w:firstLineChars="0" w:firstLine="0"/>
                        <w:jc w:val="center"/>
                        <w:rPr>
                          <w:rFonts w:ascii="Arial" w:hAnsi="Arial" w:cs="Arial"/>
                          <w:color w:val="FFFFFF" w:themeColor="background1"/>
                          <w:sz w:val="22"/>
                          <w:szCs w:val="22"/>
                        </w:rPr>
                      </w:pPr>
                      <w:r w:rsidRPr="00950597">
                        <w:rPr>
                          <w:rFonts w:ascii="Arial" w:hAnsi="Arial" w:cs="Arial"/>
                          <w:color w:val="FFFFFF" w:themeColor="background1"/>
                          <w:sz w:val="22"/>
                          <w:szCs w:val="22"/>
                        </w:rPr>
                        <w:t>Department of Investment Promotion, Ministry of Economic Affairs</w:t>
                      </w:r>
                    </w:p>
                    <w:p w:rsidR="00521BCF" w:rsidRPr="008F037F" w:rsidRDefault="00521BCF" w:rsidP="00842246">
                      <w:pPr>
                        <w:adjustRightInd w:val="0"/>
                        <w:snapToGrid w:val="0"/>
                        <w:spacing w:after="40"/>
                        <w:ind w:firstLineChars="0" w:firstLine="0"/>
                        <w:jc w:val="center"/>
                        <w:rPr>
                          <w:rFonts w:ascii="華康細圓體" w:hAnsi="華康細圓體"/>
                          <w:color w:val="FFFFFF"/>
                          <w:spacing w:val="20"/>
                          <w:kern w:val="0"/>
                          <w:lang w:eastAsia="zh-TW"/>
                        </w:rPr>
                      </w:pPr>
                      <w:r w:rsidRPr="00950597">
                        <w:rPr>
                          <w:rFonts w:ascii="Arial" w:hAnsi="Arial" w:hint="eastAsia"/>
                          <w:color w:val="FFFFFF" w:themeColor="background1"/>
                          <w:spacing w:val="20"/>
                        </w:rPr>
                        <w:t>中華民國</w:t>
                      </w:r>
                      <w:r w:rsidRPr="00950597">
                        <w:rPr>
                          <w:rFonts w:ascii="華康細圓體" w:hint="eastAsia"/>
                          <w:color w:val="FFFFFF" w:themeColor="background1"/>
                          <w:spacing w:val="20"/>
                        </w:rPr>
                        <w:t>１１２</w:t>
                      </w:r>
                      <w:r w:rsidRPr="00950597">
                        <w:rPr>
                          <w:rFonts w:ascii="華康細圓體" w:hAnsi="Arial" w:hint="eastAsia"/>
                          <w:color w:val="FFFFFF" w:themeColor="background1"/>
                          <w:spacing w:val="20"/>
                        </w:rPr>
                        <w:t>年９月</w:t>
                      </w:r>
                    </w:p>
                    <w:p w:rsidR="00521BCF" w:rsidRPr="0035437D" w:rsidRDefault="00521BCF" w:rsidP="00AC4F7F">
                      <w:pPr>
                        <w:adjustRightInd w:val="0"/>
                        <w:snapToGrid w:val="0"/>
                        <w:spacing w:after="40"/>
                        <w:ind w:firstLineChars="0" w:firstLine="0"/>
                        <w:jc w:val="center"/>
                        <w:rPr>
                          <w:rFonts w:ascii="Arial" w:hAnsi="Arial"/>
                          <w:color w:val="FFFFFF"/>
                          <w:spacing w:val="20"/>
                          <w:kern w:val="0"/>
                          <w:lang w:eastAsia="zh-TW"/>
                        </w:rPr>
                      </w:pPr>
                    </w:p>
                  </w:txbxContent>
                </v:textbox>
                <w10:wrap anchory="page"/>
                <w10:anchorlock/>
              </v:shape>
            </w:pict>
          </mc:Fallback>
        </mc:AlternateContent>
      </w:r>
      <w:r w:rsidR="00AC4F7F" w:rsidRPr="00B00025">
        <w:rPr>
          <w:lang w:eastAsia="zh-TW"/>
        </w:rPr>
        <w:br w:type="page"/>
      </w:r>
    </w:p>
    <w:p w:rsidR="00247859" w:rsidRPr="00B00025" w:rsidRDefault="00247859" w:rsidP="005A3B70">
      <w:pPr>
        <w:ind w:firstLine="472"/>
        <w:rPr>
          <w:lang w:eastAsia="zh-TW"/>
        </w:rPr>
      </w:pPr>
    </w:p>
    <w:p w:rsidR="00054D3F" w:rsidRPr="00B00025" w:rsidRDefault="00054D3F" w:rsidP="005A3B70">
      <w:pPr>
        <w:ind w:firstLine="472"/>
        <w:rPr>
          <w:lang w:eastAsia="zh-TW"/>
        </w:rPr>
      </w:pPr>
    </w:p>
    <w:p w:rsidR="00054D3F" w:rsidRPr="00B00025" w:rsidRDefault="00054D3F" w:rsidP="0092393E">
      <w:pPr>
        <w:ind w:left="472" w:firstLineChars="0" w:firstLine="0"/>
        <w:rPr>
          <w:lang w:eastAsia="zh-TW"/>
        </w:rPr>
        <w:sectPr w:rsidR="00054D3F" w:rsidRPr="00B00025" w:rsidSect="0000324C">
          <w:headerReference w:type="even" r:id="rId10"/>
          <w:headerReference w:type="default" r:id="rId11"/>
          <w:footerReference w:type="even" r:id="rId12"/>
          <w:footerReference w:type="default" r:id="rId13"/>
          <w:headerReference w:type="first" r:id="rId14"/>
          <w:footerReference w:type="first" r:id="rId15"/>
          <w:type w:val="continuous"/>
          <w:pgSz w:w="11906" w:h="16838" w:code="9"/>
          <w:pgMar w:top="2268" w:right="1701" w:bottom="1701" w:left="1701" w:header="1134" w:footer="851" w:gutter="0"/>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B00025" w:rsidRPr="00B00025">
        <w:trPr>
          <w:trHeight w:val="1293"/>
        </w:trPr>
        <w:tc>
          <w:tcPr>
            <w:tcW w:w="8560" w:type="dxa"/>
            <w:shd w:val="clear" w:color="auto" w:fill="auto"/>
            <w:vAlign w:val="center"/>
          </w:tcPr>
          <w:p w:rsidR="00C3328A" w:rsidRPr="00B00025" w:rsidRDefault="00C3328A" w:rsidP="0092393E">
            <w:pPr>
              <w:ind w:left="472" w:firstLineChars="0" w:firstLine="0"/>
              <w:rPr>
                <w:lang w:eastAsia="zh-TW"/>
              </w:rPr>
            </w:pPr>
          </w:p>
        </w:tc>
      </w:tr>
      <w:tr w:rsidR="00B00025" w:rsidRPr="00B00025">
        <w:trPr>
          <w:trHeight w:val="1701"/>
        </w:trPr>
        <w:tc>
          <w:tcPr>
            <w:tcW w:w="8560" w:type="dxa"/>
            <w:shd w:val="clear" w:color="auto" w:fill="auto"/>
            <w:vAlign w:val="center"/>
          </w:tcPr>
          <w:p w:rsidR="00502469" w:rsidRPr="00B00025" w:rsidRDefault="00502469" w:rsidP="00502469">
            <w:pPr>
              <w:autoSpaceDE/>
              <w:ind w:leftChars="400" w:left="945" w:rightChars="400" w:right="945" w:firstLineChars="0" w:firstLine="0"/>
              <w:jc w:val="distribute"/>
              <w:rPr>
                <w:rFonts w:ascii="華康粗圓體" w:eastAsia="華康粗圓體" w:hAnsi="標楷體"/>
                <w:sz w:val="72"/>
                <w:szCs w:val="72"/>
                <w:lang w:eastAsia="zh-TW"/>
              </w:rPr>
            </w:pPr>
            <w:r w:rsidRPr="00B00025">
              <w:rPr>
                <w:rFonts w:ascii="華康粗圓體" w:eastAsia="華康粗圓體" w:hAnsi="標楷體"/>
                <w:sz w:val="72"/>
                <w:szCs w:val="72"/>
                <w:lang w:eastAsia="zh-TW"/>
              </w:rPr>
              <w:t>波蘭投資環境簡介</w:t>
            </w:r>
          </w:p>
          <w:p w:rsidR="00502469" w:rsidRPr="00B00025" w:rsidRDefault="00502469" w:rsidP="00502469">
            <w:pPr>
              <w:ind w:leftChars="400" w:left="945" w:rightChars="400" w:right="945" w:firstLineChars="0" w:firstLine="0"/>
              <w:jc w:val="distribute"/>
              <w:rPr>
                <w:rFonts w:ascii="華康粗圓體" w:eastAsia="華康粗圓體" w:hAnsi="華康粗圓體"/>
                <w:lang w:eastAsia="zh-TW"/>
              </w:rPr>
            </w:pPr>
            <w:r w:rsidRPr="00B00025">
              <w:rPr>
                <w:rFonts w:ascii="華康粗圓體" w:eastAsia="華康粗圓體" w:hAnsi="華康粗圓體" w:hint="eastAsia"/>
                <w:sz w:val="48"/>
                <w:szCs w:val="48"/>
              </w:rPr>
              <w:t>Investment Guide to Poland</w:t>
            </w:r>
          </w:p>
        </w:tc>
      </w:tr>
      <w:tr w:rsidR="00B00025" w:rsidRPr="00B00025">
        <w:trPr>
          <w:trHeight w:val="8037"/>
        </w:trPr>
        <w:tc>
          <w:tcPr>
            <w:tcW w:w="8560" w:type="dxa"/>
            <w:shd w:val="clear" w:color="auto" w:fill="auto"/>
          </w:tcPr>
          <w:p w:rsidR="00502469" w:rsidRPr="00B00025" w:rsidRDefault="00502469" w:rsidP="00E8380F">
            <w:pPr>
              <w:autoSpaceDE/>
              <w:ind w:firstLineChars="0" w:firstLine="0"/>
              <w:jc w:val="center"/>
              <w:rPr>
                <w:rFonts w:ascii="華康中特圓體" w:eastAsia="華康中特圓體" w:hAnsi="標楷體"/>
                <w:sz w:val="28"/>
                <w:szCs w:val="28"/>
                <w:lang w:eastAsia="zh-TW"/>
              </w:rPr>
            </w:pPr>
          </w:p>
          <w:p w:rsidR="00502469" w:rsidRPr="00B00025" w:rsidRDefault="00502469" w:rsidP="00E8380F">
            <w:pPr>
              <w:autoSpaceDE/>
              <w:ind w:firstLineChars="0" w:firstLine="0"/>
              <w:jc w:val="center"/>
              <w:rPr>
                <w:rFonts w:ascii="華康中特圓體" w:eastAsia="華康中特圓體" w:hAnsi="標楷體"/>
                <w:sz w:val="28"/>
                <w:szCs w:val="28"/>
                <w:lang w:eastAsia="zh-TW"/>
              </w:rPr>
            </w:pPr>
          </w:p>
          <w:p w:rsidR="00502469" w:rsidRPr="00B00025" w:rsidRDefault="00842246" w:rsidP="00E8380F">
            <w:pPr>
              <w:autoSpaceDE/>
              <w:ind w:firstLineChars="0" w:firstLine="0"/>
              <w:jc w:val="center"/>
              <w:rPr>
                <w:rFonts w:ascii="華康中特圓體" w:eastAsia="華康中特圓體" w:hAnsi="標楷體"/>
                <w:sz w:val="28"/>
                <w:szCs w:val="28"/>
                <w:lang w:eastAsia="zh-TW"/>
              </w:rPr>
            </w:pPr>
            <w:r w:rsidRPr="00B00025">
              <w:rPr>
                <w:rFonts w:ascii="華康中特圓體" w:eastAsia="華康中特圓體" w:hAnsi="華康中特圓體" w:hint="eastAsia"/>
                <w:sz w:val="28"/>
                <w:szCs w:val="28"/>
                <w:lang w:eastAsia="zh-TW"/>
              </w:rPr>
              <w:t>經濟部投資促進司</w:t>
            </w:r>
            <w:r w:rsidR="00502469" w:rsidRPr="00B00025">
              <w:rPr>
                <w:rFonts w:ascii="華康中特圓體" w:eastAsia="華康中特圓體" w:hAnsi="標楷體"/>
                <w:sz w:val="28"/>
                <w:szCs w:val="28"/>
                <w:lang w:eastAsia="zh-TW"/>
              </w:rPr>
              <w:t xml:space="preserve">  編印</w:t>
            </w:r>
          </w:p>
          <w:p w:rsidR="001E0FF5" w:rsidRPr="00B00025" w:rsidRDefault="001E0FF5" w:rsidP="00E8380F">
            <w:pPr>
              <w:autoSpaceDE/>
              <w:ind w:firstLineChars="0" w:firstLine="0"/>
              <w:jc w:val="center"/>
              <w:rPr>
                <w:rFonts w:ascii="華康中特圓體" w:eastAsia="華康中特圓體" w:hAnsi="標楷體"/>
                <w:sz w:val="28"/>
                <w:szCs w:val="28"/>
                <w:lang w:eastAsia="zh-TW"/>
              </w:rPr>
            </w:pPr>
          </w:p>
        </w:tc>
      </w:tr>
    </w:tbl>
    <w:p w:rsidR="001274BD" w:rsidRPr="00B00025" w:rsidRDefault="00AC4F7F" w:rsidP="00AC4F7F">
      <w:pPr>
        <w:tabs>
          <w:tab w:val="left" w:pos="3540"/>
        </w:tabs>
        <w:ind w:firstLineChars="0" w:firstLine="0"/>
        <w:jc w:val="center"/>
        <w:rPr>
          <w:rFonts w:ascii="標楷體" w:eastAsia="標楷體" w:hAnsi="標楷體"/>
          <w:sz w:val="26"/>
          <w:szCs w:val="26"/>
          <w:lang w:eastAsia="zh-TW"/>
        </w:rPr>
      </w:pPr>
      <w:r w:rsidRPr="00B00025">
        <w:rPr>
          <w:rFonts w:ascii="華康粗圓體" w:eastAsia="華康粗圓體" w:hint="eastAsia"/>
          <w:sz w:val="28"/>
          <w:szCs w:val="28"/>
          <w:lang w:eastAsia="zh-TW"/>
        </w:rPr>
        <w:t>感謝駐波蘭代表處經濟組協助本書編撰</w:t>
      </w:r>
    </w:p>
    <w:p w:rsidR="00DF6596" w:rsidRPr="00B00025" w:rsidRDefault="001274BD" w:rsidP="00DF6596">
      <w:pPr>
        <w:autoSpaceDE/>
        <w:spacing w:beforeLines="100" w:before="514" w:afterLines="100" w:after="514"/>
        <w:ind w:firstLineChars="0" w:firstLine="0"/>
        <w:jc w:val="center"/>
        <w:rPr>
          <w:rFonts w:ascii="華康新特明體" w:eastAsia="華康新特明體"/>
          <w:sz w:val="40"/>
          <w:szCs w:val="40"/>
        </w:rPr>
      </w:pPr>
      <w:r w:rsidRPr="00B00025">
        <w:rPr>
          <w:rFonts w:ascii="標楷體" w:eastAsia="標楷體" w:hAnsi="標楷體"/>
          <w:sz w:val="26"/>
          <w:szCs w:val="26"/>
          <w:lang w:eastAsia="zh-TW"/>
        </w:rPr>
        <w:br w:type="page"/>
      </w:r>
      <w:r w:rsidR="00F136D4" w:rsidRPr="00B00025">
        <w:rPr>
          <w:rFonts w:ascii="標楷體" w:eastAsia="標楷體" w:hAnsi="標楷體"/>
          <w:sz w:val="26"/>
          <w:szCs w:val="26"/>
          <w:lang w:eastAsia="zh-TW"/>
        </w:rPr>
        <w:br w:type="page"/>
      </w:r>
      <w:r w:rsidR="00DF6596" w:rsidRPr="00B00025">
        <w:rPr>
          <w:rFonts w:ascii="華康新特明體" w:eastAsia="華康新特明體"/>
          <w:sz w:val="40"/>
          <w:szCs w:val="40"/>
        </w:rPr>
        <w:t>目　錄</w:t>
      </w:r>
    </w:p>
    <w:p w:rsidR="008E3434" w:rsidRPr="00B00025" w:rsidRDefault="00DF6596">
      <w:pPr>
        <w:pStyle w:val="10"/>
        <w:rPr>
          <w:rFonts w:asciiTheme="minorHAnsi" w:eastAsiaTheme="minorEastAsia" w:hAnsiTheme="minorHAnsi" w:cstheme="minorBidi"/>
          <w:noProof/>
          <w:szCs w:val="22"/>
          <w:lang w:eastAsia="zh-TW"/>
        </w:rPr>
      </w:pPr>
      <w:r w:rsidRPr="00B00025">
        <w:rPr>
          <w:noProof/>
        </w:rPr>
        <w:fldChar w:fldCharType="begin"/>
      </w:r>
      <w:r w:rsidRPr="00B00025">
        <w:rPr>
          <w:noProof/>
        </w:rPr>
        <w:instrText xml:space="preserve"> TOC \o "1-3" \h \z \t "</w:instrText>
      </w:r>
      <w:r w:rsidRPr="00B00025">
        <w:rPr>
          <w:noProof/>
        </w:rPr>
        <w:instrText>大標</w:instrText>
      </w:r>
      <w:r w:rsidRPr="00B00025">
        <w:rPr>
          <w:noProof/>
        </w:rPr>
        <w:instrText xml:space="preserve">,1" </w:instrText>
      </w:r>
      <w:r w:rsidRPr="00B00025">
        <w:rPr>
          <w:noProof/>
        </w:rPr>
        <w:fldChar w:fldCharType="separate"/>
      </w:r>
      <w:hyperlink w:anchor="_Toc145898143" w:history="1">
        <w:r w:rsidR="008E3434" w:rsidRPr="00B00025">
          <w:rPr>
            <w:rStyle w:val="afc"/>
            <w:rFonts w:hint="eastAsia"/>
            <w:noProof/>
            <w:color w:val="auto"/>
          </w:rPr>
          <w:t>第壹章　自然人文環境</w:t>
        </w:r>
        <w:r w:rsidR="008E3434" w:rsidRPr="00B00025">
          <w:rPr>
            <w:noProof/>
            <w:webHidden/>
          </w:rPr>
          <w:tab/>
        </w:r>
        <w:r w:rsidR="008E3434" w:rsidRPr="00B00025">
          <w:rPr>
            <w:noProof/>
            <w:webHidden/>
          </w:rPr>
          <w:fldChar w:fldCharType="begin"/>
        </w:r>
        <w:r w:rsidR="008E3434" w:rsidRPr="00B00025">
          <w:rPr>
            <w:noProof/>
            <w:webHidden/>
          </w:rPr>
          <w:instrText xml:space="preserve"> PAGEREF _Toc145898143 \h </w:instrText>
        </w:r>
        <w:r w:rsidR="008E3434" w:rsidRPr="00B00025">
          <w:rPr>
            <w:noProof/>
            <w:webHidden/>
          </w:rPr>
        </w:r>
        <w:r w:rsidR="008E3434" w:rsidRPr="00B00025">
          <w:rPr>
            <w:noProof/>
            <w:webHidden/>
          </w:rPr>
          <w:fldChar w:fldCharType="separate"/>
        </w:r>
        <w:r w:rsidR="00625FF9">
          <w:rPr>
            <w:noProof/>
            <w:webHidden/>
          </w:rPr>
          <w:t>1</w:t>
        </w:r>
        <w:r w:rsidR="008E3434" w:rsidRPr="00B00025">
          <w:rPr>
            <w:noProof/>
            <w:webHidden/>
          </w:rPr>
          <w:fldChar w:fldCharType="end"/>
        </w:r>
      </w:hyperlink>
    </w:p>
    <w:p w:rsidR="008E3434" w:rsidRPr="00B00025" w:rsidRDefault="0066517C">
      <w:pPr>
        <w:pStyle w:val="10"/>
        <w:rPr>
          <w:rFonts w:asciiTheme="minorHAnsi" w:eastAsiaTheme="minorEastAsia" w:hAnsiTheme="minorHAnsi" w:cstheme="minorBidi"/>
          <w:noProof/>
          <w:szCs w:val="22"/>
          <w:lang w:eastAsia="zh-TW"/>
        </w:rPr>
      </w:pPr>
      <w:hyperlink w:anchor="_Toc145898144" w:history="1">
        <w:r w:rsidR="008E3434" w:rsidRPr="00B00025">
          <w:rPr>
            <w:rStyle w:val="afc"/>
            <w:rFonts w:hint="eastAsia"/>
            <w:noProof/>
            <w:color w:val="auto"/>
            <w:lang w:eastAsia="zh-TW"/>
          </w:rPr>
          <w:t>第貳章　經濟環境</w:t>
        </w:r>
        <w:r w:rsidR="008E3434" w:rsidRPr="00B00025">
          <w:rPr>
            <w:noProof/>
            <w:webHidden/>
          </w:rPr>
          <w:tab/>
        </w:r>
        <w:r w:rsidR="008E3434" w:rsidRPr="00B00025">
          <w:rPr>
            <w:noProof/>
            <w:webHidden/>
          </w:rPr>
          <w:fldChar w:fldCharType="begin"/>
        </w:r>
        <w:r w:rsidR="008E3434" w:rsidRPr="00B00025">
          <w:rPr>
            <w:noProof/>
            <w:webHidden/>
          </w:rPr>
          <w:instrText xml:space="preserve"> PAGEREF _Toc145898144 \h </w:instrText>
        </w:r>
        <w:r w:rsidR="008E3434" w:rsidRPr="00B00025">
          <w:rPr>
            <w:noProof/>
            <w:webHidden/>
          </w:rPr>
        </w:r>
        <w:r w:rsidR="008E3434" w:rsidRPr="00B00025">
          <w:rPr>
            <w:noProof/>
            <w:webHidden/>
          </w:rPr>
          <w:fldChar w:fldCharType="separate"/>
        </w:r>
        <w:r w:rsidR="00625FF9">
          <w:rPr>
            <w:noProof/>
            <w:webHidden/>
          </w:rPr>
          <w:t>5</w:t>
        </w:r>
        <w:r w:rsidR="008E3434" w:rsidRPr="00B00025">
          <w:rPr>
            <w:noProof/>
            <w:webHidden/>
          </w:rPr>
          <w:fldChar w:fldCharType="end"/>
        </w:r>
      </w:hyperlink>
    </w:p>
    <w:p w:rsidR="008E3434" w:rsidRPr="00B00025" w:rsidRDefault="0066517C">
      <w:pPr>
        <w:pStyle w:val="10"/>
        <w:rPr>
          <w:rFonts w:asciiTheme="minorHAnsi" w:eastAsiaTheme="minorEastAsia" w:hAnsiTheme="minorHAnsi" w:cstheme="minorBidi"/>
          <w:noProof/>
          <w:szCs w:val="22"/>
          <w:lang w:eastAsia="zh-TW"/>
        </w:rPr>
      </w:pPr>
      <w:hyperlink w:anchor="_Toc145898145" w:history="1">
        <w:r w:rsidR="008E3434" w:rsidRPr="00B00025">
          <w:rPr>
            <w:rStyle w:val="afc"/>
            <w:rFonts w:hint="eastAsia"/>
            <w:noProof/>
            <w:color w:val="auto"/>
            <w:lang w:eastAsia="zh-TW"/>
          </w:rPr>
          <w:t>第參章　外商在當地經營現況及投資機會</w:t>
        </w:r>
        <w:r w:rsidR="008E3434" w:rsidRPr="00B00025">
          <w:rPr>
            <w:noProof/>
            <w:webHidden/>
          </w:rPr>
          <w:tab/>
        </w:r>
        <w:r w:rsidR="008E3434" w:rsidRPr="00B00025">
          <w:rPr>
            <w:noProof/>
            <w:webHidden/>
          </w:rPr>
          <w:fldChar w:fldCharType="begin"/>
        </w:r>
        <w:r w:rsidR="008E3434" w:rsidRPr="00B00025">
          <w:rPr>
            <w:noProof/>
            <w:webHidden/>
          </w:rPr>
          <w:instrText xml:space="preserve"> PAGEREF _Toc145898145 \h </w:instrText>
        </w:r>
        <w:r w:rsidR="008E3434" w:rsidRPr="00B00025">
          <w:rPr>
            <w:noProof/>
            <w:webHidden/>
          </w:rPr>
        </w:r>
        <w:r w:rsidR="008E3434" w:rsidRPr="00B00025">
          <w:rPr>
            <w:noProof/>
            <w:webHidden/>
          </w:rPr>
          <w:fldChar w:fldCharType="separate"/>
        </w:r>
        <w:r w:rsidR="00625FF9">
          <w:rPr>
            <w:noProof/>
            <w:webHidden/>
          </w:rPr>
          <w:t>27</w:t>
        </w:r>
        <w:r w:rsidR="008E3434" w:rsidRPr="00B00025">
          <w:rPr>
            <w:noProof/>
            <w:webHidden/>
          </w:rPr>
          <w:fldChar w:fldCharType="end"/>
        </w:r>
      </w:hyperlink>
    </w:p>
    <w:p w:rsidR="008E3434" w:rsidRPr="00B00025" w:rsidRDefault="0066517C">
      <w:pPr>
        <w:pStyle w:val="10"/>
        <w:rPr>
          <w:rFonts w:asciiTheme="minorHAnsi" w:eastAsiaTheme="minorEastAsia" w:hAnsiTheme="minorHAnsi" w:cstheme="minorBidi"/>
          <w:noProof/>
          <w:szCs w:val="22"/>
          <w:lang w:eastAsia="zh-TW"/>
        </w:rPr>
      </w:pPr>
      <w:hyperlink w:anchor="_Toc145898146" w:history="1">
        <w:r w:rsidR="008E3434" w:rsidRPr="00B00025">
          <w:rPr>
            <w:rStyle w:val="afc"/>
            <w:rFonts w:hint="eastAsia"/>
            <w:noProof/>
            <w:color w:val="auto"/>
            <w:lang w:eastAsia="zh-TW"/>
          </w:rPr>
          <w:t>第肆章　投資法規及程序</w:t>
        </w:r>
        <w:r w:rsidR="008E3434" w:rsidRPr="00B00025">
          <w:rPr>
            <w:noProof/>
            <w:webHidden/>
          </w:rPr>
          <w:tab/>
        </w:r>
        <w:r w:rsidR="008E3434" w:rsidRPr="00B00025">
          <w:rPr>
            <w:noProof/>
            <w:webHidden/>
          </w:rPr>
          <w:fldChar w:fldCharType="begin"/>
        </w:r>
        <w:r w:rsidR="008E3434" w:rsidRPr="00B00025">
          <w:rPr>
            <w:noProof/>
            <w:webHidden/>
          </w:rPr>
          <w:instrText xml:space="preserve"> PAGEREF _Toc145898146 \h </w:instrText>
        </w:r>
        <w:r w:rsidR="008E3434" w:rsidRPr="00B00025">
          <w:rPr>
            <w:noProof/>
            <w:webHidden/>
          </w:rPr>
        </w:r>
        <w:r w:rsidR="008E3434" w:rsidRPr="00B00025">
          <w:rPr>
            <w:noProof/>
            <w:webHidden/>
          </w:rPr>
          <w:fldChar w:fldCharType="separate"/>
        </w:r>
        <w:r w:rsidR="00625FF9">
          <w:rPr>
            <w:noProof/>
            <w:webHidden/>
          </w:rPr>
          <w:t>35</w:t>
        </w:r>
        <w:r w:rsidR="008E3434" w:rsidRPr="00B00025">
          <w:rPr>
            <w:noProof/>
            <w:webHidden/>
          </w:rPr>
          <w:fldChar w:fldCharType="end"/>
        </w:r>
      </w:hyperlink>
    </w:p>
    <w:p w:rsidR="008E3434" w:rsidRPr="00B00025" w:rsidRDefault="0066517C">
      <w:pPr>
        <w:pStyle w:val="10"/>
        <w:rPr>
          <w:rFonts w:asciiTheme="minorHAnsi" w:eastAsiaTheme="minorEastAsia" w:hAnsiTheme="minorHAnsi" w:cstheme="minorBidi"/>
          <w:noProof/>
          <w:szCs w:val="22"/>
          <w:lang w:eastAsia="zh-TW"/>
        </w:rPr>
      </w:pPr>
      <w:hyperlink w:anchor="_Toc145898147" w:history="1">
        <w:r w:rsidR="008E3434" w:rsidRPr="00B00025">
          <w:rPr>
            <w:rStyle w:val="afc"/>
            <w:rFonts w:hint="eastAsia"/>
            <w:noProof/>
            <w:color w:val="auto"/>
            <w:lang w:eastAsia="zh-TW"/>
          </w:rPr>
          <w:t>第伍章　租稅及金融制度</w:t>
        </w:r>
        <w:r w:rsidR="008E3434" w:rsidRPr="00B00025">
          <w:rPr>
            <w:noProof/>
            <w:webHidden/>
          </w:rPr>
          <w:tab/>
        </w:r>
        <w:r w:rsidR="008E3434" w:rsidRPr="00B00025">
          <w:rPr>
            <w:noProof/>
            <w:webHidden/>
          </w:rPr>
          <w:fldChar w:fldCharType="begin"/>
        </w:r>
        <w:r w:rsidR="008E3434" w:rsidRPr="00B00025">
          <w:rPr>
            <w:noProof/>
            <w:webHidden/>
          </w:rPr>
          <w:instrText xml:space="preserve"> PAGEREF _Toc145898147 \h </w:instrText>
        </w:r>
        <w:r w:rsidR="008E3434" w:rsidRPr="00B00025">
          <w:rPr>
            <w:noProof/>
            <w:webHidden/>
          </w:rPr>
        </w:r>
        <w:r w:rsidR="008E3434" w:rsidRPr="00B00025">
          <w:rPr>
            <w:noProof/>
            <w:webHidden/>
          </w:rPr>
          <w:fldChar w:fldCharType="separate"/>
        </w:r>
        <w:r w:rsidR="00625FF9">
          <w:rPr>
            <w:noProof/>
            <w:webHidden/>
          </w:rPr>
          <w:t>45</w:t>
        </w:r>
        <w:r w:rsidR="008E3434" w:rsidRPr="00B00025">
          <w:rPr>
            <w:noProof/>
            <w:webHidden/>
          </w:rPr>
          <w:fldChar w:fldCharType="end"/>
        </w:r>
      </w:hyperlink>
    </w:p>
    <w:p w:rsidR="008E3434" w:rsidRPr="00B00025" w:rsidRDefault="0066517C">
      <w:pPr>
        <w:pStyle w:val="10"/>
        <w:rPr>
          <w:rFonts w:asciiTheme="minorHAnsi" w:eastAsiaTheme="minorEastAsia" w:hAnsiTheme="minorHAnsi" w:cstheme="minorBidi"/>
          <w:noProof/>
          <w:szCs w:val="22"/>
          <w:lang w:eastAsia="zh-TW"/>
        </w:rPr>
      </w:pPr>
      <w:hyperlink w:anchor="_Toc145898148" w:history="1">
        <w:r w:rsidR="008E3434" w:rsidRPr="00B00025">
          <w:rPr>
            <w:rStyle w:val="afc"/>
            <w:rFonts w:hint="eastAsia"/>
            <w:noProof/>
            <w:color w:val="auto"/>
            <w:lang w:eastAsia="zh-TW"/>
          </w:rPr>
          <w:t>第陸章　基礎建設及成本</w:t>
        </w:r>
        <w:r w:rsidR="008E3434" w:rsidRPr="00B00025">
          <w:rPr>
            <w:noProof/>
            <w:webHidden/>
          </w:rPr>
          <w:tab/>
        </w:r>
        <w:r w:rsidR="008E3434" w:rsidRPr="00B00025">
          <w:rPr>
            <w:noProof/>
            <w:webHidden/>
          </w:rPr>
          <w:fldChar w:fldCharType="begin"/>
        </w:r>
        <w:r w:rsidR="008E3434" w:rsidRPr="00B00025">
          <w:rPr>
            <w:noProof/>
            <w:webHidden/>
          </w:rPr>
          <w:instrText xml:space="preserve"> PAGEREF _Toc145898148 \h </w:instrText>
        </w:r>
        <w:r w:rsidR="008E3434" w:rsidRPr="00B00025">
          <w:rPr>
            <w:noProof/>
            <w:webHidden/>
          </w:rPr>
        </w:r>
        <w:r w:rsidR="008E3434" w:rsidRPr="00B00025">
          <w:rPr>
            <w:noProof/>
            <w:webHidden/>
          </w:rPr>
          <w:fldChar w:fldCharType="separate"/>
        </w:r>
        <w:r w:rsidR="00625FF9">
          <w:rPr>
            <w:noProof/>
            <w:webHidden/>
          </w:rPr>
          <w:t>55</w:t>
        </w:r>
        <w:r w:rsidR="008E3434" w:rsidRPr="00B00025">
          <w:rPr>
            <w:noProof/>
            <w:webHidden/>
          </w:rPr>
          <w:fldChar w:fldCharType="end"/>
        </w:r>
      </w:hyperlink>
    </w:p>
    <w:p w:rsidR="008E3434" w:rsidRPr="00B00025" w:rsidRDefault="0066517C">
      <w:pPr>
        <w:pStyle w:val="10"/>
        <w:rPr>
          <w:rFonts w:asciiTheme="minorHAnsi" w:eastAsiaTheme="minorEastAsia" w:hAnsiTheme="minorHAnsi" w:cstheme="minorBidi"/>
          <w:noProof/>
          <w:szCs w:val="22"/>
          <w:lang w:eastAsia="zh-TW"/>
        </w:rPr>
      </w:pPr>
      <w:hyperlink w:anchor="_Toc145898149" w:history="1">
        <w:r w:rsidR="008E3434" w:rsidRPr="00B00025">
          <w:rPr>
            <w:rStyle w:val="afc"/>
            <w:rFonts w:hint="eastAsia"/>
            <w:noProof/>
            <w:color w:val="auto"/>
            <w:lang w:eastAsia="zh-TW"/>
          </w:rPr>
          <w:t>第柒章　勞工</w:t>
        </w:r>
        <w:r w:rsidR="008E3434" w:rsidRPr="00B00025">
          <w:rPr>
            <w:noProof/>
            <w:webHidden/>
          </w:rPr>
          <w:tab/>
        </w:r>
        <w:r w:rsidR="008E3434" w:rsidRPr="00B00025">
          <w:rPr>
            <w:noProof/>
            <w:webHidden/>
          </w:rPr>
          <w:fldChar w:fldCharType="begin"/>
        </w:r>
        <w:r w:rsidR="008E3434" w:rsidRPr="00B00025">
          <w:rPr>
            <w:noProof/>
            <w:webHidden/>
          </w:rPr>
          <w:instrText xml:space="preserve"> PAGEREF _Toc145898149 \h </w:instrText>
        </w:r>
        <w:r w:rsidR="008E3434" w:rsidRPr="00B00025">
          <w:rPr>
            <w:noProof/>
            <w:webHidden/>
          </w:rPr>
        </w:r>
        <w:r w:rsidR="008E3434" w:rsidRPr="00B00025">
          <w:rPr>
            <w:noProof/>
            <w:webHidden/>
          </w:rPr>
          <w:fldChar w:fldCharType="separate"/>
        </w:r>
        <w:r w:rsidR="00625FF9">
          <w:rPr>
            <w:noProof/>
            <w:webHidden/>
          </w:rPr>
          <w:t>69</w:t>
        </w:r>
        <w:r w:rsidR="008E3434" w:rsidRPr="00B00025">
          <w:rPr>
            <w:noProof/>
            <w:webHidden/>
          </w:rPr>
          <w:fldChar w:fldCharType="end"/>
        </w:r>
      </w:hyperlink>
    </w:p>
    <w:p w:rsidR="008E3434" w:rsidRPr="00B00025" w:rsidRDefault="0066517C">
      <w:pPr>
        <w:pStyle w:val="10"/>
        <w:rPr>
          <w:rFonts w:asciiTheme="minorHAnsi" w:eastAsiaTheme="minorEastAsia" w:hAnsiTheme="minorHAnsi" w:cstheme="minorBidi"/>
          <w:noProof/>
          <w:szCs w:val="22"/>
          <w:lang w:eastAsia="zh-TW"/>
        </w:rPr>
      </w:pPr>
      <w:hyperlink w:anchor="_Toc145898150" w:history="1">
        <w:r w:rsidR="008E3434" w:rsidRPr="00B00025">
          <w:rPr>
            <w:rStyle w:val="afc"/>
            <w:rFonts w:hint="eastAsia"/>
            <w:noProof/>
            <w:color w:val="auto"/>
          </w:rPr>
          <w:t>第捌章　簽證、居留及移民</w:t>
        </w:r>
        <w:r w:rsidR="008E3434" w:rsidRPr="00B00025">
          <w:rPr>
            <w:noProof/>
            <w:webHidden/>
          </w:rPr>
          <w:tab/>
        </w:r>
        <w:r w:rsidR="008E3434" w:rsidRPr="00B00025">
          <w:rPr>
            <w:noProof/>
            <w:webHidden/>
          </w:rPr>
          <w:fldChar w:fldCharType="begin"/>
        </w:r>
        <w:r w:rsidR="008E3434" w:rsidRPr="00B00025">
          <w:rPr>
            <w:noProof/>
            <w:webHidden/>
          </w:rPr>
          <w:instrText xml:space="preserve"> PAGEREF _Toc145898150 \h </w:instrText>
        </w:r>
        <w:r w:rsidR="008E3434" w:rsidRPr="00B00025">
          <w:rPr>
            <w:noProof/>
            <w:webHidden/>
          </w:rPr>
        </w:r>
        <w:r w:rsidR="008E3434" w:rsidRPr="00B00025">
          <w:rPr>
            <w:noProof/>
            <w:webHidden/>
          </w:rPr>
          <w:fldChar w:fldCharType="separate"/>
        </w:r>
        <w:r w:rsidR="00625FF9">
          <w:rPr>
            <w:noProof/>
            <w:webHidden/>
          </w:rPr>
          <w:t>77</w:t>
        </w:r>
        <w:r w:rsidR="008E3434" w:rsidRPr="00B00025">
          <w:rPr>
            <w:noProof/>
            <w:webHidden/>
          </w:rPr>
          <w:fldChar w:fldCharType="end"/>
        </w:r>
      </w:hyperlink>
    </w:p>
    <w:p w:rsidR="008E3434" w:rsidRPr="00B00025" w:rsidRDefault="0066517C">
      <w:pPr>
        <w:pStyle w:val="10"/>
        <w:rPr>
          <w:rFonts w:asciiTheme="minorHAnsi" w:eastAsiaTheme="minorEastAsia" w:hAnsiTheme="minorHAnsi" w:cstheme="minorBidi"/>
          <w:noProof/>
          <w:szCs w:val="22"/>
          <w:lang w:eastAsia="zh-TW"/>
        </w:rPr>
      </w:pPr>
      <w:hyperlink w:anchor="_Toc145898151" w:history="1">
        <w:r w:rsidR="008E3434" w:rsidRPr="00B00025">
          <w:rPr>
            <w:rStyle w:val="afc"/>
            <w:rFonts w:hint="eastAsia"/>
            <w:noProof/>
            <w:color w:val="auto"/>
            <w:lang w:eastAsia="zh-TW"/>
          </w:rPr>
          <w:t>第玖章　結論</w:t>
        </w:r>
        <w:r w:rsidR="008E3434" w:rsidRPr="00B00025">
          <w:rPr>
            <w:noProof/>
            <w:webHidden/>
          </w:rPr>
          <w:tab/>
        </w:r>
        <w:r w:rsidR="008E3434" w:rsidRPr="00B00025">
          <w:rPr>
            <w:noProof/>
            <w:webHidden/>
          </w:rPr>
          <w:fldChar w:fldCharType="begin"/>
        </w:r>
        <w:r w:rsidR="008E3434" w:rsidRPr="00B00025">
          <w:rPr>
            <w:noProof/>
            <w:webHidden/>
          </w:rPr>
          <w:instrText xml:space="preserve"> PAGEREF _Toc145898151 \h </w:instrText>
        </w:r>
        <w:r w:rsidR="008E3434" w:rsidRPr="00B00025">
          <w:rPr>
            <w:noProof/>
            <w:webHidden/>
          </w:rPr>
        </w:r>
        <w:r w:rsidR="008E3434" w:rsidRPr="00B00025">
          <w:rPr>
            <w:noProof/>
            <w:webHidden/>
          </w:rPr>
          <w:fldChar w:fldCharType="separate"/>
        </w:r>
        <w:r w:rsidR="00625FF9">
          <w:rPr>
            <w:noProof/>
            <w:webHidden/>
          </w:rPr>
          <w:t>83</w:t>
        </w:r>
        <w:r w:rsidR="008E3434" w:rsidRPr="00B00025">
          <w:rPr>
            <w:noProof/>
            <w:webHidden/>
          </w:rPr>
          <w:fldChar w:fldCharType="end"/>
        </w:r>
      </w:hyperlink>
    </w:p>
    <w:p w:rsidR="008E3434" w:rsidRPr="00B00025" w:rsidRDefault="0066517C">
      <w:pPr>
        <w:pStyle w:val="10"/>
        <w:rPr>
          <w:rFonts w:asciiTheme="minorHAnsi" w:eastAsiaTheme="minorEastAsia" w:hAnsiTheme="minorHAnsi" w:cstheme="minorBidi"/>
          <w:noProof/>
          <w:szCs w:val="22"/>
          <w:lang w:eastAsia="zh-TW"/>
        </w:rPr>
      </w:pPr>
      <w:hyperlink w:anchor="_Toc145898152" w:history="1">
        <w:r w:rsidR="008E3434" w:rsidRPr="00B00025">
          <w:rPr>
            <w:rStyle w:val="afc"/>
            <w:rFonts w:hint="eastAsia"/>
            <w:noProof/>
            <w:color w:val="auto"/>
          </w:rPr>
          <w:t>附錄一　我國在當地駐外單位及臺（華）商團體</w:t>
        </w:r>
        <w:r w:rsidR="008E3434" w:rsidRPr="00B00025">
          <w:rPr>
            <w:noProof/>
            <w:webHidden/>
          </w:rPr>
          <w:tab/>
        </w:r>
        <w:r w:rsidR="008E3434" w:rsidRPr="00B00025">
          <w:rPr>
            <w:noProof/>
            <w:webHidden/>
          </w:rPr>
          <w:fldChar w:fldCharType="begin"/>
        </w:r>
        <w:r w:rsidR="008E3434" w:rsidRPr="00B00025">
          <w:rPr>
            <w:noProof/>
            <w:webHidden/>
          </w:rPr>
          <w:instrText xml:space="preserve"> PAGEREF _Toc145898152 \h </w:instrText>
        </w:r>
        <w:r w:rsidR="008E3434" w:rsidRPr="00B00025">
          <w:rPr>
            <w:noProof/>
            <w:webHidden/>
          </w:rPr>
        </w:r>
        <w:r w:rsidR="008E3434" w:rsidRPr="00B00025">
          <w:rPr>
            <w:noProof/>
            <w:webHidden/>
          </w:rPr>
          <w:fldChar w:fldCharType="separate"/>
        </w:r>
        <w:r w:rsidR="00625FF9">
          <w:rPr>
            <w:noProof/>
            <w:webHidden/>
          </w:rPr>
          <w:t>87</w:t>
        </w:r>
        <w:r w:rsidR="008E3434" w:rsidRPr="00B00025">
          <w:rPr>
            <w:noProof/>
            <w:webHidden/>
          </w:rPr>
          <w:fldChar w:fldCharType="end"/>
        </w:r>
      </w:hyperlink>
    </w:p>
    <w:p w:rsidR="008E3434" w:rsidRPr="00B00025" w:rsidRDefault="0066517C">
      <w:pPr>
        <w:pStyle w:val="10"/>
        <w:rPr>
          <w:rFonts w:asciiTheme="minorHAnsi" w:eastAsiaTheme="minorEastAsia" w:hAnsiTheme="minorHAnsi" w:cstheme="minorBidi"/>
          <w:noProof/>
          <w:szCs w:val="22"/>
          <w:lang w:eastAsia="zh-TW"/>
        </w:rPr>
      </w:pPr>
      <w:hyperlink w:anchor="_Toc145898153" w:history="1">
        <w:r w:rsidR="008E3434" w:rsidRPr="00B00025">
          <w:rPr>
            <w:rStyle w:val="afc"/>
            <w:rFonts w:hint="eastAsia"/>
            <w:noProof/>
            <w:color w:val="auto"/>
            <w:lang w:eastAsia="zh-TW"/>
          </w:rPr>
          <w:t>附錄二　當地重要投資相關機構</w:t>
        </w:r>
        <w:r w:rsidR="008E3434" w:rsidRPr="00B00025">
          <w:rPr>
            <w:noProof/>
            <w:webHidden/>
          </w:rPr>
          <w:tab/>
        </w:r>
        <w:r w:rsidR="008E3434" w:rsidRPr="00B00025">
          <w:rPr>
            <w:noProof/>
            <w:webHidden/>
          </w:rPr>
          <w:fldChar w:fldCharType="begin"/>
        </w:r>
        <w:r w:rsidR="008E3434" w:rsidRPr="00B00025">
          <w:rPr>
            <w:noProof/>
            <w:webHidden/>
          </w:rPr>
          <w:instrText xml:space="preserve"> PAGEREF _Toc145898153 \h </w:instrText>
        </w:r>
        <w:r w:rsidR="008E3434" w:rsidRPr="00B00025">
          <w:rPr>
            <w:noProof/>
            <w:webHidden/>
          </w:rPr>
        </w:r>
        <w:r w:rsidR="008E3434" w:rsidRPr="00B00025">
          <w:rPr>
            <w:noProof/>
            <w:webHidden/>
          </w:rPr>
          <w:fldChar w:fldCharType="separate"/>
        </w:r>
        <w:r w:rsidR="00625FF9">
          <w:rPr>
            <w:noProof/>
            <w:webHidden/>
          </w:rPr>
          <w:t>88</w:t>
        </w:r>
        <w:r w:rsidR="008E3434" w:rsidRPr="00B00025">
          <w:rPr>
            <w:noProof/>
            <w:webHidden/>
          </w:rPr>
          <w:fldChar w:fldCharType="end"/>
        </w:r>
      </w:hyperlink>
    </w:p>
    <w:p w:rsidR="008E3434" w:rsidRPr="00B00025" w:rsidRDefault="0066517C">
      <w:pPr>
        <w:pStyle w:val="10"/>
        <w:rPr>
          <w:rFonts w:asciiTheme="minorHAnsi" w:eastAsiaTheme="minorEastAsia" w:hAnsiTheme="minorHAnsi" w:cstheme="minorBidi"/>
          <w:noProof/>
          <w:szCs w:val="22"/>
          <w:lang w:eastAsia="zh-TW"/>
        </w:rPr>
      </w:pPr>
      <w:hyperlink w:anchor="_Toc145898154" w:history="1">
        <w:r w:rsidR="008E3434" w:rsidRPr="00B00025">
          <w:rPr>
            <w:rStyle w:val="afc"/>
            <w:rFonts w:hint="eastAsia"/>
            <w:noProof/>
            <w:color w:val="auto"/>
          </w:rPr>
          <w:t>附錄三　當地外人投資統計</w:t>
        </w:r>
        <w:r w:rsidR="008E3434" w:rsidRPr="00B00025">
          <w:rPr>
            <w:noProof/>
            <w:webHidden/>
          </w:rPr>
          <w:tab/>
        </w:r>
        <w:r w:rsidR="008E3434" w:rsidRPr="00B00025">
          <w:rPr>
            <w:noProof/>
            <w:webHidden/>
          </w:rPr>
          <w:fldChar w:fldCharType="begin"/>
        </w:r>
        <w:r w:rsidR="008E3434" w:rsidRPr="00B00025">
          <w:rPr>
            <w:noProof/>
            <w:webHidden/>
          </w:rPr>
          <w:instrText xml:space="preserve"> PAGEREF _Toc145898154 \h </w:instrText>
        </w:r>
        <w:r w:rsidR="008E3434" w:rsidRPr="00B00025">
          <w:rPr>
            <w:noProof/>
            <w:webHidden/>
          </w:rPr>
        </w:r>
        <w:r w:rsidR="008E3434" w:rsidRPr="00B00025">
          <w:rPr>
            <w:noProof/>
            <w:webHidden/>
          </w:rPr>
          <w:fldChar w:fldCharType="separate"/>
        </w:r>
        <w:r w:rsidR="00625FF9">
          <w:rPr>
            <w:noProof/>
            <w:webHidden/>
          </w:rPr>
          <w:t>89</w:t>
        </w:r>
        <w:r w:rsidR="008E3434" w:rsidRPr="00B00025">
          <w:rPr>
            <w:noProof/>
            <w:webHidden/>
          </w:rPr>
          <w:fldChar w:fldCharType="end"/>
        </w:r>
      </w:hyperlink>
    </w:p>
    <w:p w:rsidR="008E3434" w:rsidRPr="00B00025" w:rsidRDefault="0066517C">
      <w:pPr>
        <w:pStyle w:val="10"/>
        <w:rPr>
          <w:rFonts w:asciiTheme="minorHAnsi" w:eastAsiaTheme="minorEastAsia" w:hAnsiTheme="minorHAnsi" w:cstheme="minorBidi"/>
          <w:noProof/>
          <w:szCs w:val="22"/>
          <w:lang w:eastAsia="zh-TW"/>
        </w:rPr>
      </w:pPr>
      <w:hyperlink w:anchor="_Toc145898155" w:history="1">
        <w:r w:rsidR="008E3434" w:rsidRPr="00B00025">
          <w:rPr>
            <w:rStyle w:val="afc"/>
            <w:rFonts w:hint="eastAsia"/>
            <w:noProof/>
            <w:color w:val="auto"/>
          </w:rPr>
          <w:t>附錄四　我國廠商對當地國投資統計</w:t>
        </w:r>
        <w:r w:rsidR="008E3434" w:rsidRPr="00B00025">
          <w:rPr>
            <w:noProof/>
            <w:webHidden/>
          </w:rPr>
          <w:tab/>
        </w:r>
        <w:r w:rsidR="008E3434" w:rsidRPr="00B00025">
          <w:rPr>
            <w:noProof/>
            <w:webHidden/>
          </w:rPr>
          <w:fldChar w:fldCharType="begin"/>
        </w:r>
        <w:r w:rsidR="008E3434" w:rsidRPr="00B00025">
          <w:rPr>
            <w:noProof/>
            <w:webHidden/>
          </w:rPr>
          <w:instrText xml:space="preserve"> PAGEREF _Toc145898155 \h </w:instrText>
        </w:r>
        <w:r w:rsidR="008E3434" w:rsidRPr="00B00025">
          <w:rPr>
            <w:noProof/>
            <w:webHidden/>
          </w:rPr>
        </w:r>
        <w:r w:rsidR="008E3434" w:rsidRPr="00B00025">
          <w:rPr>
            <w:noProof/>
            <w:webHidden/>
          </w:rPr>
          <w:fldChar w:fldCharType="separate"/>
        </w:r>
        <w:r w:rsidR="00625FF9">
          <w:rPr>
            <w:noProof/>
            <w:webHidden/>
          </w:rPr>
          <w:t>90</w:t>
        </w:r>
        <w:r w:rsidR="008E3434" w:rsidRPr="00B00025">
          <w:rPr>
            <w:noProof/>
            <w:webHidden/>
          </w:rPr>
          <w:fldChar w:fldCharType="end"/>
        </w:r>
      </w:hyperlink>
    </w:p>
    <w:p w:rsidR="008E3434" w:rsidRPr="00B00025" w:rsidRDefault="0066517C">
      <w:pPr>
        <w:pStyle w:val="10"/>
        <w:rPr>
          <w:rFonts w:asciiTheme="minorHAnsi" w:eastAsiaTheme="minorEastAsia" w:hAnsiTheme="minorHAnsi" w:cstheme="minorBidi"/>
          <w:noProof/>
          <w:szCs w:val="22"/>
          <w:lang w:eastAsia="zh-TW"/>
        </w:rPr>
      </w:pPr>
      <w:hyperlink w:anchor="_Toc145898156" w:history="1">
        <w:r w:rsidR="008E3434" w:rsidRPr="00B00025">
          <w:rPr>
            <w:rStyle w:val="afc"/>
            <w:rFonts w:hint="eastAsia"/>
            <w:noProof/>
            <w:color w:val="auto"/>
            <w:lang w:eastAsia="zh-TW"/>
          </w:rPr>
          <w:t xml:space="preserve">附錄五　</w:t>
        </w:r>
        <w:r w:rsidR="008E3434" w:rsidRPr="00B00025">
          <w:rPr>
            <w:rStyle w:val="afc"/>
            <w:rFonts w:hint="eastAsia"/>
            <w:noProof/>
            <w:color w:val="auto"/>
            <w:lang w:eastAsia="zh-HK"/>
          </w:rPr>
          <w:t>我國與</w:t>
        </w:r>
        <w:r w:rsidR="008E3434" w:rsidRPr="00B00025">
          <w:rPr>
            <w:rStyle w:val="afc"/>
            <w:rFonts w:hint="eastAsia"/>
            <w:noProof/>
            <w:color w:val="auto"/>
            <w:lang w:eastAsia="zh-TW"/>
          </w:rPr>
          <w:t>波蘭</w:t>
        </w:r>
        <w:r w:rsidR="008E3434" w:rsidRPr="00B00025">
          <w:rPr>
            <w:rStyle w:val="afc"/>
            <w:rFonts w:hint="eastAsia"/>
            <w:noProof/>
            <w:color w:val="auto"/>
            <w:lang w:eastAsia="zh-HK"/>
          </w:rPr>
          <w:t>政府簽署之經貿、投資、產業、租稅、技術合作等雙邊協議或備忘錄</w:t>
        </w:r>
        <w:r w:rsidR="008E3434" w:rsidRPr="00B00025">
          <w:rPr>
            <w:noProof/>
            <w:webHidden/>
          </w:rPr>
          <w:tab/>
        </w:r>
        <w:r w:rsidR="008E3434" w:rsidRPr="00B00025">
          <w:rPr>
            <w:noProof/>
            <w:webHidden/>
          </w:rPr>
          <w:fldChar w:fldCharType="begin"/>
        </w:r>
        <w:r w:rsidR="008E3434" w:rsidRPr="00B00025">
          <w:rPr>
            <w:noProof/>
            <w:webHidden/>
          </w:rPr>
          <w:instrText xml:space="preserve"> PAGEREF _Toc145898156 \h </w:instrText>
        </w:r>
        <w:r w:rsidR="008E3434" w:rsidRPr="00B00025">
          <w:rPr>
            <w:noProof/>
            <w:webHidden/>
          </w:rPr>
        </w:r>
        <w:r w:rsidR="008E3434" w:rsidRPr="00B00025">
          <w:rPr>
            <w:noProof/>
            <w:webHidden/>
          </w:rPr>
          <w:fldChar w:fldCharType="separate"/>
        </w:r>
        <w:r w:rsidR="00625FF9">
          <w:rPr>
            <w:noProof/>
            <w:webHidden/>
          </w:rPr>
          <w:t>92</w:t>
        </w:r>
        <w:r w:rsidR="008E3434" w:rsidRPr="00B00025">
          <w:rPr>
            <w:noProof/>
            <w:webHidden/>
          </w:rPr>
          <w:fldChar w:fldCharType="end"/>
        </w:r>
      </w:hyperlink>
    </w:p>
    <w:p w:rsidR="008E3434" w:rsidRPr="00B00025" w:rsidRDefault="0066517C">
      <w:pPr>
        <w:pStyle w:val="10"/>
        <w:rPr>
          <w:rFonts w:asciiTheme="minorHAnsi" w:eastAsiaTheme="minorEastAsia" w:hAnsiTheme="minorHAnsi" w:cstheme="minorBidi"/>
          <w:noProof/>
          <w:szCs w:val="22"/>
          <w:lang w:eastAsia="zh-TW"/>
        </w:rPr>
      </w:pPr>
      <w:hyperlink w:anchor="_Toc145898157" w:history="1">
        <w:r w:rsidR="008E3434" w:rsidRPr="00B00025">
          <w:rPr>
            <w:rStyle w:val="afc"/>
            <w:rFonts w:hint="eastAsia"/>
            <w:noProof/>
            <w:color w:val="auto"/>
            <w:lang w:val="zh-TW" w:eastAsia="zh-TW" w:bidi="he-IL"/>
          </w:rPr>
          <w:t>附錄六</w:t>
        </w:r>
        <w:r w:rsidR="008E3434" w:rsidRPr="00B00025">
          <w:rPr>
            <w:rStyle w:val="afc"/>
            <w:rFonts w:hint="eastAsia"/>
            <w:noProof/>
            <w:color w:val="auto"/>
            <w:lang w:eastAsia="zh-TW" w:bidi="he-IL"/>
          </w:rPr>
          <w:t xml:space="preserve">　</w:t>
        </w:r>
        <w:r w:rsidR="008E3434" w:rsidRPr="00B00025">
          <w:rPr>
            <w:rStyle w:val="afc"/>
            <w:rFonts w:hint="eastAsia"/>
            <w:noProof/>
            <w:color w:val="auto"/>
            <w:lang w:eastAsia="zh-TW"/>
          </w:rPr>
          <w:t>波蘭汽油</w:t>
        </w:r>
        <w:r w:rsidR="008E3434" w:rsidRPr="00B00025">
          <w:rPr>
            <w:rStyle w:val="afc"/>
            <w:rFonts w:ascii="新細明體" w:hAnsi="新細明體" w:hint="eastAsia"/>
            <w:noProof/>
            <w:color w:val="auto"/>
            <w:lang w:eastAsia="zh-TW"/>
          </w:rPr>
          <w:t>、</w:t>
        </w:r>
        <w:r w:rsidR="008E3434" w:rsidRPr="00B00025">
          <w:rPr>
            <w:rStyle w:val="afc"/>
            <w:rFonts w:hint="eastAsia"/>
            <w:noProof/>
            <w:color w:val="auto"/>
            <w:lang w:eastAsia="zh-TW"/>
          </w:rPr>
          <w:t>天然氣及電價價格</w:t>
        </w:r>
        <w:r w:rsidR="008E3434" w:rsidRPr="00B00025">
          <w:rPr>
            <w:noProof/>
            <w:webHidden/>
          </w:rPr>
          <w:tab/>
        </w:r>
        <w:r w:rsidR="008E3434" w:rsidRPr="00B00025">
          <w:rPr>
            <w:noProof/>
            <w:webHidden/>
          </w:rPr>
          <w:fldChar w:fldCharType="begin"/>
        </w:r>
        <w:r w:rsidR="008E3434" w:rsidRPr="00B00025">
          <w:rPr>
            <w:noProof/>
            <w:webHidden/>
          </w:rPr>
          <w:instrText xml:space="preserve"> PAGEREF _Toc145898157 \h </w:instrText>
        </w:r>
        <w:r w:rsidR="008E3434" w:rsidRPr="00B00025">
          <w:rPr>
            <w:noProof/>
            <w:webHidden/>
          </w:rPr>
        </w:r>
        <w:r w:rsidR="008E3434" w:rsidRPr="00B00025">
          <w:rPr>
            <w:noProof/>
            <w:webHidden/>
          </w:rPr>
          <w:fldChar w:fldCharType="separate"/>
        </w:r>
        <w:r w:rsidR="00625FF9">
          <w:rPr>
            <w:noProof/>
            <w:webHidden/>
          </w:rPr>
          <w:t>94</w:t>
        </w:r>
        <w:r w:rsidR="008E3434" w:rsidRPr="00B00025">
          <w:rPr>
            <w:noProof/>
            <w:webHidden/>
          </w:rPr>
          <w:fldChar w:fldCharType="end"/>
        </w:r>
      </w:hyperlink>
    </w:p>
    <w:p w:rsidR="008E3434" w:rsidRPr="00B00025" w:rsidRDefault="0066517C">
      <w:pPr>
        <w:pStyle w:val="10"/>
        <w:rPr>
          <w:rFonts w:asciiTheme="minorHAnsi" w:eastAsiaTheme="minorEastAsia" w:hAnsiTheme="minorHAnsi" w:cstheme="minorBidi"/>
          <w:noProof/>
          <w:szCs w:val="22"/>
          <w:lang w:eastAsia="zh-TW"/>
        </w:rPr>
      </w:pPr>
      <w:hyperlink w:anchor="_Toc145898158" w:history="1">
        <w:r w:rsidR="008E3434" w:rsidRPr="00B00025">
          <w:rPr>
            <w:rStyle w:val="afc"/>
            <w:rFonts w:hint="eastAsia"/>
            <w:noProof/>
            <w:color w:val="auto"/>
            <w:lang w:eastAsia="zh-TW"/>
          </w:rPr>
          <w:t>附錄七　波蘭教育制度介紹與發展概況</w:t>
        </w:r>
        <w:r w:rsidR="008E3434" w:rsidRPr="00B00025">
          <w:rPr>
            <w:noProof/>
            <w:webHidden/>
          </w:rPr>
          <w:tab/>
        </w:r>
        <w:r w:rsidR="008E3434" w:rsidRPr="00B00025">
          <w:rPr>
            <w:noProof/>
            <w:webHidden/>
          </w:rPr>
          <w:fldChar w:fldCharType="begin"/>
        </w:r>
        <w:r w:rsidR="008E3434" w:rsidRPr="00B00025">
          <w:rPr>
            <w:noProof/>
            <w:webHidden/>
          </w:rPr>
          <w:instrText xml:space="preserve"> PAGEREF _Toc145898158 \h </w:instrText>
        </w:r>
        <w:r w:rsidR="008E3434" w:rsidRPr="00B00025">
          <w:rPr>
            <w:noProof/>
            <w:webHidden/>
          </w:rPr>
        </w:r>
        <w:r w:rsidR="008E3434" w:rsidRPr="00B00025">
          <w:rPr>
            <w:noProof/>
            <w:webHidden/>
          </w:rPr>
          <w:fldChar w:fldCharType="separate"/>
        </w:r>
        <w:r w:rsidR="00625FF9">
          <w:rPr>
            <w:noProof/>
            <w:webHidden/>
          </w:rPr>
          <w:t>96</w:t>
        </w:r>
        <w:r w:rsidR="008E3434" w:rsidRPr="00B00025">
          <w:rPr>
            <w:noProof/>
            <w:webHidden/>
          </w:rPr>
          <w:fldChar w:fldCharType="end"/>
        </w:r>
      </w:hyperlink>
    </w:p>
    <w:p w:rsidR="008E3434" w:rsidRPr="00B00025" w:rsidRDefault="0066517C">
      <w:pPr>
        <w:pStyle w:val="10"/>
        <w:rPr>
          <w:rFonts w:asciiTheme="minorHAnsi" w:eastAsiaTheme="minorEastAsia" w:hAnsiTheme="minorHAnsi" w:cstheme="minorBidi"/>
          <w:noProof/>
          <w:szCs w:val="22"/>
          <w:lang w:eastAsia="zh-TW"/>
        </w:rPr>
      </w:pPr>
      <w:hyperlink w:anchor="_Toc145898159" w:history="1">
        <w:r w:rsidR="008E3434" w:rsidRPr="00B00025">
          <w:rPr>
            <w:rStyle w:val="afc"/>
            <w:rFonts w:hint="eastAsia"/>
            <w:noProof/>
            <w:color w:val="auto"/>
          </w:rPr>
          <w:t>附錄</w:t>
        </w:r>
        <w:r w:rsidR="008E3434" w:rsidRPr="00B00025">
          <w:rPr>
            <w:rStyle w:val="afc"/>
            <w:rFonts w:hint="eastAsia"/>
            <w:noProof/>
            <w:color w:val="auto"/>
            <w:lang w:eastAsia="zh-HK"/>
          </w:rPr>
          <w:t>八</w:t>
        </w:r>
        <w:r w:rsidR="008E3434" w:rsidRPr="00B00025">
          <w:rPr>
            <w:rStyle w:val="afc"/>
            <w:rFonts w:hint="eastAsia"/>
            <w:noProof/>
            <w:color w:val="auto"/>
          </w:rPr>
          <w:t xml:space="preserve">　波蘭經濟特區</w:t>
        </w:r>
        <w:r w:rsidR="008E3434" w:rsidRPr="00B00025">
          <w:rPr>
            <w:rStyle w:val="afc"/>
            <w:rFonts w:hint="eastAsia"/>
            <w:noProof/>
            <w:color w:val="auto"/>
            <w:lang w:eastAsia="zh-TW"/>
          </w:rPr>
          <w:t>簡</w:t>
        </w:r>
        <w:r w:rsidR="008E3434" w:rsidRPr="00B00025">
          <w:rPr>
            <w:rStyle w:val="afc"/>
            <w:rFonts w:hint="eastAsia"/>
            <w:noProof/>
            <w:color w:val="auto"/>
          </w:rPr>
          <w:t>介</w:t>
        </w:r>
        <w:r w:rsidR="008E3434" w:rsidRPr="00B00025">
          <w:rPr>
            <w:noProof/>
            <w:webHidden/>
          </w:rPr>
          <w:tab/>
        </w:r>
        <w:r w:rsidR="008E3434" w:rsidRPr="00B00025">
          <w:rPr>
            <w:noProof/>
            <w:webHidden/>
          </w:rPr>
          <w:fldChar w:fldCharType="begin"/>
        </w:r>
        <w:r w:rsidR="008E3434" w:rsidRPr="00B00025">
          <w:rPr>
            <w:noProof/>
            <w:webHidden/>
          </w:rPr>
          <w:instrText xml:space="preserve"> PAGEREF _Toc145898159 \h </w:instrText>
        </w:r>
        <w:r w:rsidR="008E3434" w:rsidRPr="00B00025">
          <w:rPr>
            <w:noProof/>
            <w:webHidden/>
          </w:rPr>
        </w:r>
        <w:r w:rsidR="008E3434" w:rsidRPr="00B00025">
          <w:rPr>
            <w:noProof/>
            <w:webHidden/>
          </w:rPr>
          <w:fldChar w:fldCharType="separate"/>
        </w:r>
        <w:r w:rsidR="00625FF9">
          <w:rPr>
            <w:noProof/>
            <w:webHidden/>
          </w:rPr>
          <w:t>101</w:t>
        </w:r>
        <w:r w:rsidR="008E3434" w:rsidRPr="00B00025">
          <w:rPr>
            <w:noProof/>
            <w:webHidden/>
          </w:rPr>
          <w:fldChar w:fldCharType="end"/>
        </w:r>
      </w:hyperlink>
    </w:p>
    <w:p w:rsidR="007C509C" w:rsidRPr="00B00025" w:rsidRDefault="00DF6596" w:rsidP="00DF6596">
      <w:pPr>
        <w:pStyle w:val="10"/>
        <w:rPr>
          <w:lang w:eastAsia="zh-TW"/>
        </w:rPr>
      </w:pPr>
      <w:r w:rsidRPr="00B00025">
        <w:rPr>
          <w:noProof/>
        </w:rPr>
        <w:fldChar w:fldCharType="end"/>
      </w:r>
    </w:p>
    <w:p w:rsidR="00F94C34" w:rsidRPr="00B00025" w:rsidRDefault="00F94C34" w:rsidP="00DF6596">
      <w:pPr>
        <w:autoSpaceDE/>
        <w:ind w:firstLineChars="0" w:firstLine="0"/>
        <w:jc w:val="center"/>
        <w:rPr>
          <w:rFonts w:ascii="華康超黑體" w:eastAsia="華康超黑體"/>
          <w:sz w:val="48"/>
          <w:szCs w:val="48"/>
          <w:lang w:eastAsia="zh-TW"/>
        </w:rPr>
      </w:pPr>
    </w:p>
    <w:p w:rsidR="00054D3F" w:rsidRPr="00B00025" w:rsidRDefault="00054D3F" w:rsidP="00DF6596">
      <w:pPr>
        <w:autoSpaceDE/>
        <w:ind w:firstLineChars="0" w:firstLine="0"/>
        <w:jc w:val="center"/>
        <w:rPr>
          <w:rFonts w:ascii="華康超黑體" w:eastAsia="華康超黑體"/>
          <w:sz w:val="48"/>
          <w:szCs w:val="48"/>
          <w:lang w:eastAsia="zh-TW"/>
        </w:rPr>
      </w:pPr>
    </w:p>
    <w:p w:rsidR="00247859" w:rsidRPr="00B00025" w:rsidRDefault="00247859" w:rsidP="00DF6596">
      <w:pPr>
        <w:autoSpaceDE/>
        <w:ind w:firstLineChars="0" w:firstLine="0"/>
        <w:jc w:val="center"/>
        <w:rPr>
          <w:rFonts w:ascii="華康超黑體" w:eastAsia="華康超黑體"/>
          <w:sz w:val="48"/>
          <w:szCs w:val="48"/>
          <w:lang w:eastAsia="zh-TW"/>
        </w:rPr>
      </w:pPr>
    </w:p>
    <w:p w:rsidR="00054D3F" w:rsidRPr="00B00025" w:rsidRDefault="00054D3F">
      <w:pPr>
        <w:widowControl/>
        <w:overflowPunct/>
        <w:autoSpaceDE/>
        <w:autoSpaceDN/>
        <w:ind w:firstLineChars="0" w:firstLine="0"/>
        <w:jc w:val="left"/>
        <w:rPr>
          <w:rFonts w:ascii="華康超黑體" w:eastAsia="華康超黑體"/>
          <w:sz w:val="48"/>
          <w:szCs w:val="48"/>
          <w:lang w:eastAsia="zh-TW"/>
        </w:rPr>
      </w:pPr>
      <w:r w:rsidRPr="00B00025">
        <w:rPr>
          <w:rFonts w:ascii="華康超黑體" w:eastAsia="華康超黑體"/>
          <w:sz w:val="48"/>
          <w:szCs w:val="48"/>
          <w:lang w:eastAsia="zh-TW"/>
        </w:rPr>
        <w:br w:type="page"/>
      </w:r>
    </w:p>
    <w:p w:rsidR="00DF6596" w:rsidRPr="00B00025" w:rsidRDefault="00DF6596" w:rsidP="00DF6596">
      <w:pPr>
        <w:autoSpaceDE/>
        <w:ind w:firstLineChars="0" w:firstLine="0"/>
        <w:jc w:val="center"/>
        <w:rPr>
          <w:rFonts w:ascii="華康超黑體" w:eastAsia="華康超黑體"/>
          <w:sz w:val="48"/>
          <w:szCs w:val="48"/>
          <w:lang w:eastAsia="zh-TW"/>
        </w:rPr>
      </w:pPr>
      <w:r w:rsidRPr="00B00025">
        <w:rPr>
          <w:rFonts w:ascii="華康超黑體" w:eastAsia="華康超黑體"/>
          <w:sz w:val="48"/>
          <w:szCs w:val="48"/>
          <w:lang w:eastAsia="zh-TW"/>
        </w:rPr>
        <w:t>波蘭基本資料表</w:t>
      </w:r>
    </w:p>
    <w:tbl>
      <w:tblPr>
        <w:tblW w:w="8555" w:type="dxa"/>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604"/>
        <w:gridCol w:w="5951"/>
      </w:tblGrid>
      <w:tr w:rsidR="00B00025" w:rsidRPr="00B00025">
        <w:trPr>
          <w:trHeight w:val="680"/>
        </w:trPr>
        <w:tc>
          <w:tcPr>
            <w:tcW w:w="8555" w:type="dxa"/>
            <w:gridSpan w:val="2"/>
            <w:vAlign w:val="center"/>
          </w:tcPr>
          <w:p w:rsidR="00DF6596" w:rsidRPr="00B00025" w:rsidRDefault="00DF6596" w:rsidP="00E8380F">
            <w:pPr>
              <w:autoSpaceDE/>
              <w:ind w:firstLineChars="0" w:firstLine="0"/>
              <w:jc w:val="center"/>
              <w:rPr>
                <w:rFonts w:ascii="華康粗黑體" w:eastAsia="華康粗黑體" w:hAnsi="標楷體"/>
                <w:sz w:val="32"/>
                <w:szCs w:val="32"/>
                <w:lang w:eastAsia="zh-TW"/>
              </w:rPr>
            </w:pPr>
            <w:r w:rsidRPr="00B00025">
              <w:rPr>
                <w:rFonts w:ascii="華康粗黑體" w:eastAsia="華康粗黑體" w:hAnsi="標楷體"/>
                <w:sz w:val="32"/>
                <w:szCs w:val="32"/>
                <w:lang w:eastAsia="zh-TW"/>
              </w:rPr>
              <w:t>自  然 人  文</w:t>
            </w:r>
          </w:p>
        </w:tc>
      </w:tr>
      <w:tr w:rsidR="00B00025" w:rsidRPr="00B00025">
        <w:trPr>
          <w:trHeight w:val="680"/>
        </w:trPr>
        <w:tc>
          <w:tcPr>
            <w:tcW w:w="2604" w:type="dxa"/>
            <w:vAlign w:val="center"/>
          </w:tcPr>
          <w:p w:rsidR="00DF6596" w:rsidRPr="00B00025" w:rsidRDefault="00DF6596" w:rsidP="00DF6596">
            <w:pPr>
              <w:autoSpaceDE/>
              <w:ind w:leftChars="50" w:left="118" w:rightChars="50" w:right="118" w:firstLineChars="0" w:firstLine="0"/>
              <w:jc w:val="distribute"/>
              <w:rPr>
                <w:rFonts w:ascii="華康細圓體" w:hAnsi="華康細圓體"/>
              </w:rPr>
            </w:pPr>
            <w:r w:rsidRPr="00B00025">
              <w:rPr>
                <w:rFonts w:ascii="華康細圓體" w:hAnsi="華康細圓體"/>
              </w:rPr>
              <w:t>地理環境</w:t>
            </w:r>
          </w:p>
        </w:tc>
        <w:tc>
          <w:tcPr>
            <w:tcW w:w="5951" w:type="dxa"/>
            <w:vAlign w:val="center"/>
          </w:tcPr>
          <w:p w:rsidR="00DF6596" w:rsidRPr="00B00025" w:rsidRDefault="00DF6596" w:rsidP="00DF6596">
            <w:pPr>
              <w:autoSpaceDE/>
              <w:ind w:leftChars="50" w:left="118" w:rightChars="50" w:right="118" w:firstLineChars="0" w:firstLine="0"/>
              <w:rPr>
                <w:rFonts w:ascii="華康細圓體" w:hAnsi="華康細圓體"/>
                <w:lang w:eastAsia="zh-TW"/>
              </w:rPr>
            </w:pPr>
            <w:r w:rsidRPr="00B00025">
              <w:rPr>
                <w:rFonts w:ascii="華康細圓體" w:hAnsi="華康細圓體"/>
                <w:lang w:eastAsia="zh-TW"/>
              </w:rPr>
              <w:t>位於中歐，濱臨波羅的海，西以奧德河、尼斯</w:t>
            </w:r>
            <w:r w:rsidR="00DA2E67" w:rsidRPr="00B00025">
              <w:rPr>
                <w:rFonts w:ascii="華康細圓體" w:hAnsi="華康細圓體" w:hint="eastAsia"/>
                <w:lang w:eastAsia="zh-TW"/>
              </w:rPr>
              <w:t>－</w:t>
            </w:r>
            <w:r w:rsidRPr="00B00025">
              <w:rPr>
                <w:rFonts w:ascii="華康細圓體" w:hAnsi="華康細圓體"/>
                <w:lang w:eastAsia="zh-TW"/>
              </w:rPr>
              <w:t>烏日茨卡河與德國為界，北濱波羅的海並與俄羅斯</w:t>
            </w:r>
            <w:r w:rsidRPr="00B00025">
              <w:rPr>
                <w:lang w:eastAsia="zh-TW"/>
              </w:rPr>
              <w:t>（</w:t>
            </w:r>
            <w:r w:rsidRPr="00B00025">
              <w:rPr>
                <w:lang w:eastAsia="zh-TW"/>
              </w:rPr>
              <w:t>Kaliningrad</w:t>
            </w:r>
            <w:r w:rsidRPr="00B00025">
              <w:rPr>
                <w:lang w:eastAsia="zh-TW"/>
              </w:rPr>
              <w:t>）</w:t>
            </w:r>
            <w:r w:rsidRPr="00B00025">
              <w:rPr>
                <w:rFonts w:ascii="華康細圓體" w:hAnsi="華康細圓體"/>
                <w:lang w:eastAsia="zh-TW"/>
              </w:rPr>
              <w:t>相接，南以蘇台德山及卡帕西亞山與捷克及斯洛伐克為鄰，東與立陶宛、白俄羅斯及烏克蘭相鄰</w:t>
            </w:r>
          </w:p>
        </w:tc>
      </w:tr>
      <w:tr w:rsidR="00B00025" w:rsidRPr="00B00025">
        <w:trPr>
          <w:trHeight w:val="680"/>
        </w:trPr>
        <w:tc>
          <w:tcPr>
            <w:tcW w:w="2604" w:type="dxa"/>
            <w:vAlign w:val="center"/>
          </w:tcPr>
          <w:p w:rsidR="00DF6596" w:rsidRPr="00B00025" w:rsidRDefault="00DF6596" w:rsidP="00DF6596">
            <w:pPr>
              <w:autoSpaceDE/>
              <w:ind w:leftChars="50" w:left="118" w:rightChars="50" w:right="118" w:firstLineChars="0" w:firstLine="0"/>
              <w:jc w:val="distribute"/>
              <w:rPr>
                <w:rFonts w:ascii="華康細圓體" w:hAnsi="華康細圓體"/>
              </w:rPr>
            </w:pPr>
            <w:r w:rsidRPr="00B00025">
              <w:rPr>
                <w:rFonts w:ascii="華康細圓體" w:hAnsi="華康細圓體"/>
              </w:rPr>
              <w:t>國土面積</w:t>
            </w:r>
          </w:p>
        </w:tc>
        <w:tc>
          <w:tcPr>
            <w:tcW w:w="5951" w:type="dxa"/>
            <w:vAlign w:val="center"/>
          </w:tcPr>
          <w:p w:rsidR="00DF6596" w:rsidRPr="00B00025" w:rsidRDefault="00DF6596" w:rsidP="00DF6596">
            <w:pPr>
              <w:autoSpaceDE/>
              <w:ind w:leftChars="50" w:left="118" w:rightChars="50" w:right="118" w:firstLineChars="0" w:firstLine="0"/>
              <w:rPr>
                <w:lang w:eastAsia="zh-TW"/>
              </w:rPr>
            </w:pPr>
            <w:r w:rsidRPr="00B00025">
              <w:rPr>
                <w:lang w:eastAsia="zh-TW"/>
              </w:rPr>
              <w:t>31</w:t>
            </w:r>
            <w:r w:rsidRPr="00B00025">
              <w:rPr>
                <w:lang w:eastAsia="zh-TW"/>
              </w:rPr>
              <w:t>萬</w:t>
            </w:r>
            <w:r w:rsidRPr="00B00025">
              <w:rPr>
                <w:lang w:eastAsia="zh-TW"/>
              </w:rPr>
              <w:t>2,685</w:t>
            </w:r>
            <w:r w:rsidRPr="00B00025">
              <w:rPr>
                <w:lang w:eastAsia="zh-TW"/>
              </w:rPr>
              <w:t>平方公里</w:t>
            </w:r>
          </w:p>
        </w:tc>
      </w:tr>
      <w:tr w:rsidR="00B00025" w:rsidRPr="00B00025">
        <w:trPr>
          <w:trHeight w:val="680"/>
        </w:trPr>
        <w:tc>
          <w:tcPr>
            <w:tcW w:w="2604" w:type="dxa"/>
            <w:vAlign w:val="center"/>
          </w:tcPr>
          <w:p w:rsidR="00DF6596" w:rsidRPr="00B00025" w:rsidRDefault="00DF6596" w:rsidP="00DF6596">
            <w:pPr>
              <w:autoSpaceDE/>
              <w:ind w:leftChars="50" w:left="118" w:rightChars="50" w:right="118" w:firstLineChars="0" w:firstLine="0"/>
              <w:jc w:val="distribute"/>
              <w:rPr>
                <w:rFonts w:ascii="華康細圓體" w:hAnsi="華康細圓體"/>
              </w:rPr>
            </w:pPr>
            <w:r w:rsidRPr="00B00025">
              <w:rPr>
                <w:rFonts w:ascii="華康細圓體" w:hAnsi="華康細圓體"/>
              </w:rPr>
              <w:t>氣候</w:t>
            </w:r>
          </w:p>
        </w:tc>
        <w:tc>
          <w:tcPr>
            <w:tcW w:w="5951" w:type="dxa"/>
            <w:vAlign w:val="center"/>
          </w:tcPr>
          <w:p w:rsidR="00DF6596" w:rsidRPr="00B00025" w:rsidRDefault="00DF6596" w:rsidP="00DF6596">
            <w:pPr>
              <w:autoSpaceDE/>
              <w:ind w:leftChars="50" w:left="118" w:rightChars="50" w:right="118" w:firstLineChars="0" w:firstLine="0"/>
              <w:rPr>
                <w:lang w:eastAsia="zh-TW"/>
              </w:rPr>
            </w:pPr>
            <w:r w:rsidRPr="00B00025">
              <w:rPr>
                <w:lang w:eastAsia="zh-TW"/>
              </w:rPr>
              <w:t>海岸線長，兼具大陸性與海洋性氣候，夏季涼爽，冬季長而寒冷</w:t>
            </w:r>
          </w:p>
        </w:tc>
      </w:tr>
      <w:tr w:rsidR="00B00025" w:rsidRPr="00B00025">
        <w:trPr>
          <w:trHeight w:val="680"/>
        </w:trPr>
        <w:tc>
          <w:tcPr>
            <w:tcW w:w="2604" w:type="dxa"/>
            <w:vAlign w:val="center"/>
          </w:tcPr>
          <w:p w:rsidR="00DF6596" w:rsidRPr="00B00025" w:rsidRDefault="00DF6596" w:rsidP="00DF6596">
            <w:pPr>
              <w:autoSpaceDE/>
              <w:ind w:leftChars="50" w:left="118" w:rightChars="50" w:right="118" w:firstLineChars="0" w:firstLine="0"/>
              <w:jc w:val="distribute"/>
              <w:rPr>
                <w:rFonts w:ascii="華康細圓體" w:hAnsi="華康細圓體"/>
              </w:rPr>
            </w:pPr>
            <w:r w:rsidRPr="00B00025">
              <w:rPr>
                <w:rFonts w:ascii="華康細圓體" w:hAnsi="華康細圓體"/>
              </w:rPr>
              <w:t>種族</w:t>
            </w:r>
          </w:p>
        </w:tc>
        <w:tc>
          <w:tcPr>
            <w:tcW w:w="5951" w:type="dxa"/>
            <w:vAlign w:val="center"/>
          </w:tcPr>
          <w:p w:rsidR="00DF6596" w:rsidRPr="00B00025" w:rsidRDefault="00DF6596" w:rsidP="001A18AE">
            <w:pPr>
              <w:autoSpaceDE/>
              <w:ind w:leftChars="50" w:left="118" w:rightChars="50" w:right="118" w:firstLineChars="0" w:firstLine="0"/>
              <w:rPr>
                <w:lang w:eastAsia="zh-TW"/>
              </w:rPr>
            </w:pPr>
            <w:r w:rsidRPr="00B00025">
              <w:rPr>
                <w:lang w:eastAsia="zh-TW"/>
              </w:rPr>
              <w:t>9</w:t>
            </w:r>
            <w:r w:rsidR="001A18AE" w:rsidRPr="00B00025">
              <w:rPr>
                <w:rFonts w:hint="eastAsia"/>
                <w:lang w:eastAsia="zh-TW"/>
              </w:rPr>
              <w:t>6</w:t>
            </w:r>
            <w:r w:rsidRPr="00B00025">
              <w:rPr>
                <w:lang w:eastAsia="zh-TW"/>
              </w:rPr>
              <w:t>.</w:t>
            </w:r>
            <w:r w:rsidR="001A18AE" w:rsidRPr="00B00025">
              <w:rPr>
                <w:rFonts w:hint="eastAsia"/>
                <w:lang w:eastAsia="zh-TW"/>
              </w:rPr>
              <w:t>7</w:t>
            </w:r>
            <w:r w:rsidR="00AC4F7F" w:rsidRPr="00B00025">
              <w:rPr>
                <w:lang w:eastAsia="zh-TW"/>
              </w:rPr>
              <w:t>%</w:t>
            </w:r>
            <w:r w:rsidRPr="00B00025">
              <w:rPr>
                <w:lang w:eastAsia="zh-TW"/>
              </w:rPr>
              <w:t>為波蘭人，種族單一，其餘為德國人、俄羅斯人、烏克蘭人及白俄羅斯人</w:t>
            </w:r>
          </w:p>
        </w:tc>
      </w:tr>
      <w:tr w:rsidR="00B00025" w:rsidRPr="00B00025">
        <w:trPr>
          <w:trHeight w:val="680"/>
        </w:trPr>
        <w:tc>
          <w:tcPr>
            <w:tcW w:w="2604" w:type="dxa"/>
            <w:vAlign w:val="center"/>
          </w:tcPr>
          <w:p w:rsidR="00DF6596" w:rsidRPr="00B00025" w:rsidRDefault="00DF6596" w:rsidP="00DF6596">
            <w:pPr>
              <w:autoSpaceDE/>
              <w:ind w:leftChars="50" w:left="118" w:rightChars="50" w:right="118" w:firstLineChars="0" w:firstLine="0"/>
              <w:jc w:val="distribute"/>
              <w:rPr>
                <w:rFonts w:ascii="華康細圓體" w:hAnsi="華康細圓體"/>
              </w:rPr>
            </w:pPr>
            <w:r w:rsidRPr="00B00025">
              <w:rPr>
                <w:rFonts w:ascii="華康細圓體" w:hAnsi="華康細圓體"/>
              </w:rPr>
              <w:t>人口結構</w:t>
            </w:r>
          </w:p>
        </w:tc>
        <w:tc>
          <w:tcPr>
            <w:tcW w:w="5951" w:type="dxa"/>
            <w:vAlign w:val="center"/>
          </w:tcPr>
          <w:p w:rsidR="00DF6596" w:rsidRPr="00B00025" w:rsidRDefault="00DF6596" w:rsidP="0056574C">
            <w:pPr>
              <w:autoSpaceDE/>
              <w:ind w:leftChars="50" w:left="118" w:rightChars="50" w:right="118" w:firstLineChars="0" w:firstLine="0"/>
              <w:rPr>
                <w:lang w:eastAsia="zh-TW"/>
              </w:rPr>
            </w:pPr>
            <w:r w:rsidRPr="00B00025">
              <w:rPr>
                <w:lang w:eastAsia="zh-TW"/>
              </w:rPr>
              <w:t>總人口</w:t>
            </w:r>
            <w:r w:rsidR="003567CA" w:rsidRPr="00B00025">
              <w:rPr>
                <w:rFonts w:hint="eastAsia"/>
                <w:lang w:eastAsia="zh-TW"/>
              </w:rPr>
              <w:t>3,774.9</w:t>
            </w:r>
            <w:r w:rsidR="003567CA" w:rsidRPr="00B00025">
              <w:rPr>
                <w:rFonts w:hint="eastAsia"/>
                <w:lang w:eastAsia="zh-TW"/>
              </w:rPr>
              <w:t>萬人</w:t>
            </w:r>
            <w:r w:rsidRPr="00B00025">
              <w:rPr>
                <w:lang w:eastAsia="zh-TW"/>
              </w:rPr>
              <w:t>，男性占</w:t>
            </w:r>
            <w:r w:rsidRPr="00B00025">
              <w:rPr>
                <w:rFonts w:hint="eastAsia"/>
                <w:lang w:eastAsia="zh-TW"/>
              </w:rPr>
              <w:t>48</w:t>
            </w:r>
            <w:r w:rsidR="00637546" w:rsidRPr="00B00025">
              <w:rPr>
                <w:rFonts w:hint="eastAsia"/>
                <w:lang w:eastAsia="zh-TW"/>
              </w:rPr>
              <w:t>.</w:t>
            </w:r>
            <w:r w:rsidR="0056574C" w:rsidRPr="00B00025">
              <w:rPr>
                <w:rFonts w:hint="eastAsia"/>
                <w:lang w:eastAsia="zh-TW"/>
              </w:rPr>
              <w:t>4</w:t>
            </w:r>
            <w:r w:rsidR="00AC4F7F" w:rsidRPr="00B00025">
              <w:rPr>
                <w:lang w:eastAsia="zh-TW"/>
              </w:rPr>
              <w:t>%</w:t>
            </w:r>
            <w:r w:rsidRPr="00B00025">
              <w:rPr>
                <w:lang w:eastAsia="zh-TW"/>
              </w:rPr>
              <w:t>，女性</w:t>
            </w:r>
            <w:r w:rsidR="00332BDD" w:rsidRPr="00B00025">
              <w:rPr>
                <w:lang w:eastAsia="zh-TW"/>
              </w:rPr>
              <w:t>占</w:t>
            </w:r>
            <w:r w:rsidRPr="00B00025">
              <w:rPr>
                <w:rFonts w:hint="eastAsia"/>
                <w:lang w:eastAsia="zh-TW"/>
              </w:rPr>
              <w:t>5</w:t>
            </w:r>
            <w:r w:rsidR="00637546" w:rsidRPr="00B00025">
              <w:rPr>
                <w:rFonts w:hint="eastAsia"/>
                <w:lang w:eastAsia="zh-TW"/>
              </w:rPr>
              <w:t>1.</w:t>
            </w:r>
            <w:r w:rsidR="0056574C" w:rsidRPr="00B00025">
              <w:rPr>
                <w:rFonts w:hint="eastAsia"/>
                <w:lang w:eastAsia="zh-TW"/>
              </w:rPr>
              <w:t>6</w:t>
            </w:r>
            <w:r w:rsidR="00AC4F7F" w:rsidRPr="00B00025">
              <w:rPr>
                <w:lang w:eastAsia="zh-TW"/>
              </w:rPr>
              <w:t>%</w:t>
            </w:r>
          </w:p>
        </w:tc>
      </w:tr>
      <w:tr w:rsidR="00B00025" w:rsidRPr="00B00025">
        <w:trPr>
          <w:trHeight w:val="680"/>
        </w:trPr>
        <w:tc>
          <w:tcPr>
            <w:tcW w:w="2604" w:type="dxa"/>
            <w:vAlign w:val="center"/>
          </w:tcPr>
          <w:p w:rsidR="00DF6596" w:rsidRPr="00B00025" w:rsidRDefault="00DF6596" w:rsidP="00DF6596">
            <w:pPr>
              <w:autoSpaceDE/>
              <w:ind w:leftChars="50" w:left="118" w:rightChars="50" w:right="118" w:firstLineChars="0" w:firstLine="0"/>
              <w:jc w:val="distribute"/>
              <w:rPr>
                <w:rFonts w:ascii="華康細圓體" w:hAnsi="華康細圓體"/>
              </w:rPr>
            </w:pPr>
            <w:r w:rsidRPr="00B00025">
              <w:rPr>
                <w:rFonts w:ascii="華康細圓體" w:hAnsi="華康細圓體"/>
              </w:rPr>
              <w:t>教育普及程度</w:t>
            </w:r>
          </w:p>
        </w:tc>
        <w:tc>
          <w:tcPr>
            <w:tcW w:w="5951" w:type="dxa"/>
            <w:vAlign w:val="center"/>
          </w:tcPr>
          <w:p w:rsidR="00DF6596" w:rsidRPr="00B00025" w:rsidRDefault="00CD51D2" w:rsidP="0088194D">
            <w:pPr>
              <w:autoSpaceDE/>
              <w:ind w:leftChars="50" w:left="118" w:rightChars="50" w:right="118" w:firstLineChars="0" w:firstLine="0"/>
              <w:rPr>
                <w:lang w:eastAsia="zh-TW"/>
              </w:rPr>
            </w:pPr>
            <w:r w:rsidRPr="00B00025">
              <w:rPr>
                <w:rFonts w:hint="eastAsia"/>
                <w:lang w:eastAsia="zh-TW"/>
              </w:rPr>
              <w:t>18</w:t>
            </w:r>
            <w:r w:rsidRPr="00B00025">
              <w:rPr>
                <w:rFonts w:hint="eastAsia"/>
                <w:lang w:eastAsia="zh-TW"/>
              </w:rPr>
              <w:t>歲前有接受教育</w:t>
            </w:r>
            <w:r w:rsidR="00DF6596" w:rsidRPr="00B00025">
              <w:rPr>
                <w:lang w:eastAsia="zh-TW"/>
              </w:rPr>
              <w:t>義務，識字率達</w:t>
            </w:r>
            <w:r w:rsidR="00DF6596" w:rsidRPr="00B00025">
              <w:rPr>
                <w:lang w:eastAsia="zh-TW"/>
              </w:rPr>
              <w:t>99.</w:t>
            </w:r>
            <w:r w:rsidR="001E0FF5" w:rsidRPr="00B00025">
              <w:rPr>
                <w:rFonts w:hint="eastAsia"/>
                <w:lang w:eastAsia="zh-TW"/>
              </w:rPr>
              <w:t>8</w:t>
            </w:r>
            <w:r w:rsidR="00AC4F7F" w:rsidRPr="00B00025">
              <w:rPr>
                <w:lang w:eastAsia="zh-TW"/>
              </w:rPr>
              <w:t>%</w:t>
            </w:r>
            <w:r w:rsidR="00DF6596" w:rsidRPr="00B00025">
              <w:rPr>
                <w:lang w:eastAsia="zh-TW"/>
              </w:rPr>
              <w:t>，</w:t>
            </w:r>
            <w:r w:rsidR="00393052" w:rsidRPr="00B00025">
              <w:rPr>
                <w:rFonts w:hint="eastAsia"/>
                <w:lang w:eastAsia="zh-TW"/>
              </w:rPr>
              <w:t>60.6</w:t>
            </w:r>
            <w:r w:rsidR="006537FF" w:rsidRPr="00B00025">
              <w:rPr>
                <w:rFonts w:hint="eastAsia"/>
                <w:lang w:eastAsia="zh-TW"/>
              </w:rPr>
              <w:t>%</w:t>
            </w:r>
            <w:r w:rsidR="006537FF" w:rsidRPr="00B00025">
              <w:rPr>
                <w:rFonts w:hint="eastAsia"/>
                <w:lang w:eastAsia="zh-TW"/>
              </w:rPr>
              <w:t>具高中教育程度，</w:t>
            </w:r>
            <w:r w:rsidR="00393052" w:rsidRPr="00B00025">
              <w:rPr>
                <w:rFonts w:hint="eastAsia"/>
                <w:lang w:eastAsia="zh-TW"/>
              </w:rPr>
              <w:t>30.2</w:t>
            </w:r>
            <w:r w:rsidR="006537FF" w:rsidRPr="00B00025">
              <w:rPr>
                <w:rFonts w:hint="eastAsia"/>
                <w:lang w:eastAsia="zh-TW"/>
              </w:rPr>
              <w:t>%</w:t>
            </w:r>
            <w:r w:rsidR="006537FF" w:rsidRPr="00B00025">
              <w:rPr>
                <w:rFonts w:hint="eastAsia"/>
                <w:lang w:eastAsia="zh-TW"/>
              </w:rPr>
              <w:t>具大學教育程度</w:t>
            </w:r>
            <w:r w:rsidR="00393052" w:rsidRPr="00B00025">
              <w:rPr>
                <w:rFonts w:hint="eastAsia"/>
                <w:lang w:eastAsia="zh-TW"/>
              </w:rPr>
              <w:t>，</w:t>
            </w:r>
            <w:r w:rsidR="0088194D" w:rsidRPr="00B00025">
              <w:rPr>
                <w:rFonts w:hint="eastAsia"/>
                <w:lang w:eastAsia="zh-HK"/>
              </w:rPr>
              <w:t>其中</w:t>
            </w:r>
            <w:r w:rsidR="00393052" w:rsidRPr="00B00025">
              <w:rPr>
                <w:rFonts w:hint="eastAsia"/>
                <w:lang w:eastAsia="zh-TW"/>
              </w:rPr>
              <w:t>24.2</w:t>
            </w:r>
            <w:r w:rsidR="006537FF" w:rsidRPr="00B00025">
              <w:rPr>
                <w:rFonts w:hint="eastAsia"/>
                <w:lang w:eastAsia="zh-TW"/>
              </w:rPr>
              <w:t>%</w:t>
            </w:r>
            <w:r w:rsidR="006537FF" w:rsidRPr="00B00025">
              <w:rPr>
                <w:rFonts w:hint="eastAsia"/>
                <w:lang w:eastAsia="zh-TW"/>
              </w:rPr>
              <w:t>具有碩士學位，</w:t>
            </w:r>
            <w:r w:rsidR="00393052" w:rsidRPr="00B00025">
              <w:rPr>
                <w:rFonts w:hint="eastAsia"/>
                <w:lang w:eastAsia="zh-TW"/>
              </w:rPr>
              <w:t>0.6</w:t>
            </w:r>
            <w:r w:rsidR="006537FF" w:rsidRPr="00B00025">
              <w:rPr>
                <w:rFonts w:hint="eastAsia"/>
                <w:lang w:eastAsia="zh-TW"/>
              </w:rPr>
              <w:t>%</w:t>
            </w:r>
            <w:r w:rsidR="006537FF" w:rsidRPr="00B00025">
              <w:rPr>
                <w:rFonts w:hint="eastAsia"/>
                <w:lang w:eastAsia="zh-TW"/>
              </w:rPr>
              <w:t>具有博士學位。</w:t>
            </w:r>
          </w:p>
        </w:tc>
      </w:tr>
      <w:tr w:rsidR="00B00025" w:rsidRPr="00B00025">
        <w:trPr>
          <w:trHeight w:val="680"/>
        </w:trPr>
        <w:tc>
          <w:tcPr>
            <w:tcW w:w="2604" w:type="dxa"/>
            <w:vAlign w:val="center"/>
          </w:tcPr>
          <w:p w:rsidR="00DF6596" w:rsidRPr="00B00025" w:rsidRDefault="00DF6596" w:rsidP="00DF6596">
            <w:pPr>
              <w:autoSpaceDE/>
              <w:ind w:leftChars="50" w:left="118" w:rightChars="50" w:right="118" w:firstLineChars="0" w:firstLine="0"/>
              <w:jc w:val="distribute"/>
              <w:rPr>
                <w:rFonts w:ascii="華康細圓體" w:hAnsi="華康細圓體"/>
              </w:rPr>
            </w:pPr>
            <w:r w:rsidRPr="00B00025">
              <w:rPr>
                <w:rFonts w:ascii="華康細圓體" w:hAnsi="華康細圓體"/>
              </w:rPr>
              <w:t>語言</w:t>
            </w:r>
          </w:p>
        </w:tc>
        <w:tc>
          <w:tcPr>
            <w:tcW w:w="5951" w:type="dxa"/>
            <w:vAlign w:val="center"/>
          </w:tcPr>
          <w:p w:rsidR="00DF6596" w:rsidRPr="00B00025" w:rsidRDefault="00DF6596" w:rsidP="00DF6596">
            <w:pPr>
              <w:autoSpaceDE/>
              <w:ind w:leftChars="50" w:left="118" w:rightChars="50" w:right="118" w:firstLineChars="0" w:firstLine="0"/>
              <w:rPr>
                <w:lang w:eastAsia="zh-TW"/>
              </w:rPr>
            </w:pPr>
            <w:r w:rsidRPr="00B00025">
              <w:rPr>
                <w:lang w:eastAsia="zh-TW"/>
              </w:rPr>
              <w:t>官方語言為波蘭語，外國語以英語、俄語、德語及</w:t>
            </w:r>
            <w:r w:rsidRPr="00B00025">
              <w:rPr>
                <w:rFonts w:hint="eastAsia"/>
                <w:lang w:eastAsia="zh-TW"/>
              </w:rPr>
              <w:t>法語</w:t>
            </w:r>
            <w:r w:rsidRPr="00B00025">
              <w:rPr>
                <w:lang w:eastAsia="zh-TW"/>
              </w:rPr>
              <w:t>最為常見</w:t>
            </w:r>
          </w:p>
        </w:tc>
      </w:tr>
      <w:tr w:rsidR="00B00025" w:rsidRPr="00B00025">
        <w:trPr>
          <w:trHeight w:val="680"/>
        </w:trPr>
        <w:tc>
          <w:tcPr>
            <w:tcW w:w="2604" w:type="dxa"/>
            <w:vAlign w:val="center"/>
          </w:tcPr>
          <w:p w:rsidR="00DF6596" w:rsidRPr="00B00025" w:rsidRDefault="00DF6596" w:rsidP="00DF6596">
            <w:pPr>
              <w:autoSpaceDE/>
              <w:ind w:leftChars="50" w:left="118" w:rightChars="50" w:right="118" w:firstLineChars="0" w:firstLine="0"/>
              <w:jc w:val="distribute"/>
              <w:rPr>
                <w:rFonts w:ascii="華康細圓體" w:hAnsi="華康細圓體"/>
              </w:rPr>
            </w:pPr>
            <w:r w:rsidRPr="00B00025">
              <w:rPr>
                <w:rFonts w:ascii="華康細圓體" w:hAnsi="華康細圓體"/>
              </w:rPr>
              <w:t>宗教</w:t>
            </w:r>
          </w:p>
        </w:tc>
        <w:tc>
          <w:tcPr>
            <w:tcW w:w="5951" w:type="dxa"/>
            <w:vAlign w:val="center"/>
          </w:tcPr>
          <w:p w:rsidR="00DF6596" w:rsidRPr="00B00025" w:rsidRDefault="00DF6596" w:rsidP="00DF6596">
            <w:pPr>
              <w:autoSpaceDE/>
              <w:ind w:leftChars="50" w:left="118" w:rightChars="50" w:right="118" w:firstLineChars="0" w:firstLine="0"/>
            </w:pPr>
            <w:r w:rsidRPr="00B00025">
              <w:t>天主教（</w:t>
            </w:r>
            <w:r w:rsidRPr="00B00025">
              <w:t>89.8</w:t>
            </w:r>
            <w:r w:rsidR="00AC4F7F" w:rsidRPr="00B00025">
              <w:t>%</w:t>
            </w:r>
            <w:r w:rsidRPr="00B00025">
              <w:t>）</w:t>
            </w:r>
          </w:p>
        </w:tc>
      </w:tr>
      <w:tr w:rsidR="00B00025" w:rsidRPr="00B00025">
        <w:trPr>
          <w:trHeight w:val="680"/>
        </w:trPr>
        <w:tc>
          <w:tcPr>
            <w:tcW w:w="2604" w:type="dxa"/>
            <w:vAlign w:val="center"/>
          </w:tcPr>
          <w:p w:rsidR="00DF6596" w:rsidRPr="00B00025" w:rsidRDefault="00DF6596" w:rsidP="00DF6596">
            <w:pPr>
              <w:autoSpaceDE/>
              <w:ind w:leftChars="50" w:left="118" w:rightChars="50" w:right="118" w:firstLineChars="0" w:firstLine="0"/>
              <w:jc w:val="distribute"/>
              <w:rPr>
                <w:rFonts w:ascii="華康細圓體" w:hAnsi="華康細圓體"/>
              </w:rPr>
            </w:pPr>
            <w:r w:rsidRPr="00B00025">
              <w:rPr>
                <w:rFonts w:ascii="華康細圓體" w:hAnsi="華康細圓體"/>
              </w:rPr>
              <w:t>首都及重要城市</w:t>
            </w:r>
          </w:p>
        </w:tc>
        <w:tc>
          <w:tcPr>
            <w:tcW w:w="5951" w:type="dxa"/>
            <w:vAlign w:val="center"/>
          </w:tcPr>
          <w:p w:rsidR="00DF6596" w:rsidRPr="00B00025" w:rsidRDefault="00DF6596" w:rsidP="00DF6596">
            <w:pPr>
              <w:autoSpaceDE/>
              <w:ind w:leftChars="50" w:left="118" w:rightChars="50" w:right="118" w:firstLineChars="0" w:firstLine="0"/>
            </w:pPr>
            <w:r w:rsidRPr="00B00025">
              <w:t>首都：華沙，重要城市：克拉科夫（</w:t>
            </w:r>
            <w:r w:rsidRPr="00B00025">
              <w:rPr>
                <w:rFonts w:hint="eastAsia"/>
              </w:rPr>
              <w:t>K</w:t>
            </w:r>
            <w:r w:rsidRPr="00B00025">
              <w:t>ra</w:t>
            </w:r>
            <w:r w:rsidRPr="00B00025">
              <w:rPr>
                <w:rFonts w:hint="eastAsia"/>
              </w:rPr>
              <w:t>k</w:t>
            </w:r>
            <w:r w:rsidRPr="00B00025">
              <w:t>ow</w:t>
            </w:r>
            <w:r w:rsidRPr="00B00025">
              <w:t>）、羅茲（</w:t>
            </w:r>
            <w:r w:rsidRPr="00B00025">
              <w:t>Lodz</w:t>
            </w:r>
            <w:r w:rsidRPr="00B00025">
              <w:t>）、弗洛茨瓦夫（</w:t>
            </w:r>
            <w:r w:rsidRPr="00B00025">
              <w:t>Wroclaw</w:t>
            </w:r>
            <w:r w:rsidRPr="00B00025">
              <w:t>）、波茲南（</w:t>
            </w:r>
            <w:r w:rsidRPr="00B00025">
              <w:t>Poznan</w:t>
            </w:r>
            <w:r w:rsidRPr="00B00025">
              <w:t>）及格旦斯克（</w:t>
            </w:r>
            <w:r w:rsidRPr="00B00025">
              <w:t>Gdansk</w:t>
            </w:r>
            <w:r w:rsidRPr="00B00025">
              <w:t>）</w:t>
            </w:r>
          </w:p>
        </w:tc>
      </w:tr>
      <w:tr w:rsidR="00B00025" w:rsidRPr="00B00025">
        <w:trPr>
          <w:trHeight w:val="680"/>
        </w:trPr>
        <w:tc>
          <w:tcPr>
            <w:tcW w:w="2604" w:type="dxa"/>
            <w:vAlign w:val="center"/>
          </w:tcPr>
          <w:p w:rsidR="00DF6596" w:rsidRPr="00B00025" w:rsidRDefault="00DF6596" w:rsidP="00DF6596">
            <w:pPr>
              <w:autoSpaceDE/>
              <w:ind w:leftChars="50" w:left="118" w:rightChars="50" w:right="118" w:firstLineChars="0" w:firstLine="0"/>
              <w:jc w:val="distribute"/>
              <w:rPr>
                <w:rFonts w:ascii="華康細圓體" w:hAnsi="華康細圓體"/>
              </w:rPr>
            </w:pPr>
            <w:r w:rsidRPr="00B00025">
              <w:rPr>
                <w:rFonts w:ascii="華康細圓體" w:hAnsi="華康細圓體"/>
              </w:rPr>
              <w:t>政治體制</w:t>
            </w:r>
          </w:p>
        </w:tc>
        <w:tc>
          <w:tcPr>
            <w:tcW w:w="5951" w:type="dxa"/>
            <w:vAlign w:val="center"/>
          </w:tcPr>
          <w:p w:rsidR="00DF6596" w:rsidRPr="00B00025" w:rsidRDefault="00DF6596" w:rsidP="00DF6596">
            <w:pPr>
              <w:autoSpaceDE/>
              <w:ind w:leftChars="50" w:left="118" w:rightChars="50" w:right="118" w:firstLineChars="0" w:firstLine="0"/>
              <w:rPr>
                <w:lang w:eastAsia="zh-TW"/>
              </w:rPr>
            </w:pPr>
            <w:r w:rsidRPr="00B00025">
              <w:rPr>
                <w:lang w:eastAsia="zh-TW"/>
              </w:rPr>
              <w:t>行政機構為總統及部長會議，部長會議由總理領導，向國會負責。立法機構為參議院及眾議院。司法機構為獨立審判之法院系統</w:t>
            </w:r>
          </w:p>
        </w:tc>
      </w:tr>
      <w:tr w:rsidR="00B00025" w:rsidRPr="00B00025">
        <w:trPr>
          <w:trHeight w:val="680"/>
        </w:trPr>
        <w:tc>
          <w:tcPr>
            <w:tcW w:w="2604" w:type="dxa"/>
            <w:vAlign w:val="center"/>
          </w:tcPr>
          <w:p w:rsidR="00DF6596" w:rsidRPr="00B00025" w:rsidRDefault="00DF6596" w:rsidP="00DF6596">
            <w:pPr>
              <w:autoSpaceDE/>
              <w:ind w:leftChars="50" w:left="118" w:rightChars="50" w:right="118" w:firstLineChars="0" w:firstLine="0"/>
              <w:jc w:val="distribute"/>
              <w:rPr>
                <w:rFonts w:ascii="華康細圓體" w:hAnsi="華康細圓體"/>
              </w:rPr>
            </w:pPr>
            <w:r w:rsidRPr="00B00025">
              <w:rPr>
                <w:rFonts w:ascii="華康細圓體" w:hAnsi="華康細圓體"/>
              </w:rPr>
              <w:t>投資主管機關</w:t>
            </w:r>
          </w:p>
        </w:tc>
        <w:tc>
          <w:tcPr>
            <w:tcW w:w="5951" w:type="dxa"/>
            <w:vAlign w:val="center"/>
          </w:tcPr>
          <w:p w:rsidR="00DF6596" w:rsidRPr="00B00025" w:rsidRDefault="00CD1E84" w:rsidP="00027BE7">
            <w:pPr>
              <w:autoSpaceDE/>
              <w:ind w:leftChars="50" w:left="118" w:rightChars="50" w:right="118" w:firstLineChars="0" w:firstLine="0"/>
              <w:rPr>
                <w:lang w:eastAsia="zh-TW"/>
              </w:rPr>
            </w:pPr>
            <w:r w:rsidRPr="00B00025">
              <w:rPr>
                <w:lang w:eastAsia="zh-TW"/>
              </w:rPr>
              <w:t>波蘭</w:t>
            </w:r>
            <w:r w:rsidRPr="00B00025">
              <w:rPr>
                <w:rFonts w:hint="eastAsia"/>
                <w:lang w:eastAsia="zh-TW"/>
              </w:rPr>
              <w:t>經濟發展暨技術部主管經貿投資政策、</w:t>
            </w:r>
            <w:r w:rsidRPr="00B00025">
              <w:rPr>
                <w:lang w:eastAsia="zh-TW"/>
              </w:rPr>
              <w:t>波蘭投資</w:t>
            </w:r>
            <w:r w:rsidRPr="00B00025">
              <w:rPr>
                <w:rFonts w:hint="eastAsia"/>
                <w:lang w:eastAsia="zh-TW"/>
              </w:rPr>
              <w:t>貿易</w:t>
            </w:r>
            <w:r w:rsidRPr="00B00025">
              <w:rPr>
                <w:lang w:eastAsia="zh-TW"/>
              </w:rPr>
              <w:t>局</w:t>
            </w:r>
            <w:r w:rsidR="008E3434" w:rsidRPr="00B00025">
              <w:rPr>
                <w:lang w:eastAsia="zh-TW"/>
              </w:rPr>
              <w:t>（</w:t>
            </w:r>
            <w:r w:rsidRPr="00B00025">
              <w:rPr>
                <w:lang w:eastAsia="zh-TW"/>
              </w:rPr>
              <w:t>PAIH</w:t>
            </w:r>
            <w:r w:rsidR="008E3434" w:rsidRPr="00B00025">
              <w:rPr>
                <w:lang w:eastAsia="zh-TW"/>
              </w:rPr>
              <w:t>）</w:t>
            </w:r>
            <w:r w:rsidRPr="00B00025">
              <w:rPr>
                <w:lang w:eastAsia="zh-TW"/>
              </w:rPr>
              <w:t>負責提供投資諮詢，並透過該局在各省市辦公室協調當地</w:t>
            </w:r>
            <w:r w:rsidRPr="00B00025">
              <w:rPr>
                <w:rFonts w:hint="eastAsia"/>
                <w:lang w:eastAsia="zh-TW"/>
              </w:rPr>
              <w:t>政府經發投資局協助投資人尋找投資所需用地及稅負減免等事宜</w:t>
            </w:r>
            <w:r w:rsidRPr="00B00025">
              <w:rPr>
                <w:lang w:eastAsia="zh-TW"/>
              </w:rPr>
              <w:t>。</w:t>
            </w:r>
          </w:p>
        </w:tc>
      </w:tr>
      <w:tr w:rsidR="00B00025" w:rsidRPr="00B00025">
        <w:trPr>
          <w:trHeight w:val="680"/>
        </w:trPr>
        <w:tc>
          <w:tcPr>
            <w:tcW w:w="8555" w:type="dxa"/>
            <w:gridSpan w:val="2"/>
            <w:vAlign w:val="center"/>
          </w:tcPr>
          <w:p w:rsidR="00DF6596" w:rsidRPr="00B00025" w:rsidRDefault="00DF6596" w:rsidP="00E8380F">
            <w:pPr>
              <w:autoSpaceDE/>
              <w:ind w:firstLineChars="0" w:firstLine="0"/>
              <w:jc w:val="center"/>
              <w:rPr>
                <w:rFonts w:ascii="華康粗黑體" w:eastAsia="華康粗黑體" w:hAnsi="標楷體"/>
                <w:sz w:val="32"/>
                <w:szCs w:val="32"/>
                <w:lang w:eastAsia="zh-TW"/>
              </w:rPr>
            </w:pPr>
            <w:r w:rsidRPr="00B00025">
              <w:rPr>
                <w:rFonts w:ascii="華康粗黑體" w:eastAsia="華康粗黑體" w:hAnsi="標楷體"/>
                <w:sz w:val="32"/>
                <w:szCs w:val="32"/>
                <w:lang w:eastAsia="zh-TW"/>
              </w:rPr>
              <w:t>經  濟  概  況</w:t>
            </w:r>
          </w:p>
        </w:tc>
      </w:tr>
      <w:tr w:rsidR="00B00025" w:rsidRPr="00B00025">
        <w:trPr>
          <w:trHeight w:val="680"/>
        </w:trPr>
        <w:tc>
          <w:tcPr>
            <w:tcW w:w="2604" w:type="dxa"/>
            <w:vAlign w:val="center"/>
          </w:tcPr>
          <w:p w:rsidR="00DF6596" w:rsidRPr="00B00025" w:rsidRDefault="00DF6596" w:rsidP="00DF6596">
            <w:pPr>
              <w:autoSpaceDE/>
              <w:ind w:leftChars="50" w:left="118" w:rightChars="50" w:right="118" w:firstLineChars="0" w:firstLine="0"/>
              <w:jc w:val="distribute"/>
              <w:rPr>
                <w:rFonts w:ascii="華康細圓體" w:hAnsi="華康細圓體"/>
              </w:rPr>
            </w:pPr>
            <w:r w:rsidRPr="00B00025">
              <w:rPr>
                <w:rFonts w:ascii="華康細圓體" w:hAnsi="華康細圓體"/>
              </w:rPr>
              <w:t>幣制</w:t>
            </w:r>
          </w:p>
        </w:tc>
        <w:tc>
          <w:tcPr>
            <w:tcW w:w="5951" w:type="dxa"/>
            <w:vAlign w:val="center"/>
          </w:tcPr>
          <w:p w:rsidR="00DF6596" w:rsidRPr="00B00025" w:rsidRDefault="00DF6596" w:rsidP="00200F7A">
            <w:pPr>
              <w:autoSpaceDE/>
              <w:ind w:leftChars="50" w:left="118" w:rightChars="50" w:right="118" w:firstLineChars="0" w:firstLine="0"/>
              <w:rPr>
                <w:lang w:eastAsia="zh-TW"/>
              </w:rPr>
            </w:pPr>
            <w:r w:rsidRPr="00B00025">
              <w:rPr>
                <w:lang w:eastAsia="zh-TW"/>
              </w:rPr>
              <w:t>zloty</w:t>
            </w:r>
            <w:r w:rsidRPr="00B00025">
              <w:rPr>
                <w:lang w:eastAsia="zh-TW"/>
              </w:rPr>
              <w:t>（茲羅提，簡寫</w:t>
            </w:r>
            <w:r w:rsidR="00200F7A" w:rsidRPr="00B00025">
              <w:rPr>
                <w:rFonts w:hint="eastAsia"/>
                <w:lang w:eastAsia="zh-TW"/>
              </w:rPr>
              <w:t>PLN</w:t>
            </w:r>
            <w:r w:rsidRPr="00B00025">
              <w:rPr>
                <w:lang w:eastAsia="zh-TW"/>
              </w:rPr>
              <w:t>）</w:t>
            </w:r>
          </w:p>
        </w:tc>
      </w:tr>
      <w:tr w:rsidR="00B00025" w:rsidRPr="00B00025">
        <w:trPr>
          <w:trHeight w:val="680"/>
        </w:trPr>
        <w:tc>
          <w:tcPr>
            <w:tcW w:w="2604" w:type="dxa"/>
            <w:vAlign w:val="center"/>
          </w:tcPr>
          <w:p w:rsidR="00DF6596" w:rsidRPr="00B00025" w:rsidRDefault="00DF6596" w:rsidP="00DF6596">
            <w:pPr>
              <w:autoSpaceDE/>
              <w:ind w:leftChars="50" w:left="118" w:rightChars="50" w:right="118" w:firstLineChars="0" w:firstLine="0"/>
              <w:jc w:val="distribute"/>
              <w:rPr>
                <w:rFonts w:ascii="華康細圓體" w:hAnsi="華康細圓體"/>
              </w:rPr>
            </w:pPr>
            <w:r w:rsidRPr="00B00025">
              <w:rPr>
                <w:rFonts w:ascii="華康細圓體" w:hAnsi="華康細圓體"/>
              </w:rPr>
              <w:t>國內生產毛額</w:t>
            </w:r>
          </w:p>
        </w:tc>
        <w:tc>
          <w:tcPr>
            <w:tcW w:w="5951" w:type="dxa"/>
            <w:vAlign w:val="center"/>
          </w:tcPr>
          <w:p w:rsidR="00DF6596" w:rsidRPr="00B00025" w:rsidRDefault="00CD1E84" w:rsidP="00446A60">
            <w:pPr>
              <w:autoSpaceDE/>
              <w:ind w:leftChars="50" w:left="118" w:rightChars="50" w:right="118" w:firstLineChars="0" w:firstLine="0"/>
              <w:rPr>
                <w:lang w:eastAsia="zh-TW"/>
              </w:rPr>
            </w:pPr>
            <w:r w:rsidRPr="00B00025">
              <w:rPr>
                <w:rFonts w:hint="eastAsia"/>
                <w:lang w:eastAsia="zh-TW"/>
              </w:rPr>
              <w:t>US$7,074</w:t>
            </w:r>
            <w:r w:rsidRPr="00B00025">
              <w:rPr>
                <w:rFonts w:hint="eastAsia"/>
                <w:lang w:eastAsia="zh-TW"/>
              </w:rPr>
              <w:t>億美元（</w:t>
            </w:r>
            <w:r w:rsidRPr="00B00025">
              <w:rPr>
                <w:rFonts w:hint="eastAsia"/>
                <w:lang w:eastAsia="zh-TW"/>
              </w:rPr>
              <w:t>2022</w:t>
            </w:r>
            <w:r w:rsidRPr="00B00025">
              <w:rPr>
                <w:rFonts w:hint="eastAsia"/>
                <w:lang w:eastAsia="zh-TW"/>
              </w:rPr>
              <w:t>）</w:t>
            </w:r>
          </w:p>
        </w:tc>
      </w:tr>
      <w:tr w:rsidR="00B00025" w:rsidRPr="00B00025">
        <w:trPr>
          <w:trHeight w:val="680"/>
        </w:trPr>
        <w:tc>
          <w:tcPr>
            <w:tcW w:w="2604" w:type="dxa"/>
            <w:vAlign w:val="center"/>
          </w:tcPr>
          <w:p w:rsidR="00DF6596" w:rsidRPr="00B00025" w:rsidRDefault="00DF6596" w:rsidP="00DF6596">
            <w:pPr>
              <w:autoSpaceDE/>
              <w:ind w:leftChars="50" w:left="118" w:rightChars="50" w:right="118" w:firstLineChars="0" w:firstLine="0"/>
              <w:jc w:val="distribute"/>
              <w:rPr>
                <w:rFonts w:ascii="華康細圓體" w:hAnsi="華康細圓體"/>
              </w:rPr>
            </w:pPr>
            <w:r w:rsidRPr="00B00025">
              <w:rPr>
                <w:rFonts w:ascii="華康細圓體" w:hAnsi="華康細圓體"/>
              </w:rPr>
              <w:t>經濟成長率</w:t>
            </w:r>
          </w:p>
        </w:tc>
        <w:tc>
          <w:tcPr>
            <w:tcW w:w="5951" w:type="dxa"/>
            <w:vAlign w:val="center"/>
          </w:tcPr>
          <w:p w:rsidR="00DF6596" w:rsidRPr="00B00025" w:rsidRDefault="00CD1E84" w:rsidP="00446A60">
            <w:pPr>
              <w:autoSpaceDE/>
              <w:ind w:leftChars="50" w:left="118" w:rightChars="50" w:right="118" w:firstLineChars="0" w:firstLine="0"/>
              <w:rPr>
                <w:lang w:eastAsia="zh-TW"/>
              </w:rPr>
            </w:pPr>
            <w:r w:rsidRPr="00B00025">
              <w:rPr>
                <w:rFonts w:hint="eastAsia"/>
                <w:lang w:eastAsia="zh-TW"/>
              </w:rPr>
              <w:t>4.9</w:t>
            </w:r>
            <w:r w:rsidRPr="00B00025">
              <w:rPr>
                <w:lang w:eastAsia="zh-TW"/>
              </w:rPr>
              <w:t>%</w:t>
            </w:r>
            <w:r w:rsidRPr="00B00025">
              <w:rPr>
                <w:lang w:eastAsia="zh-TW"/>
              </w:rPr>
              <w:t>（</w:t>
            </w:r>
            <w:r w:rsidRPr="00B00025">
              <w:rPr>
                <w:lang w:eastAsia="zh-TW"/>
              </w:rPr>
              <w:t>2022</w:t>
            </w:r>
            <w:r w:rsidRPr="00B00025">
              <w:rPr>
                <w:lang w:eastAsia="zh-TW"/>
              </w:rPr>
              <w:t>）</w:t>
            </w:r>
          </w:p>
        </w:tc>
      </w:tr>
      <w:tr w:rsidR="00B00025" w:rsidRPr="00B00025">
        <w:trPr>
          <w:trHeight w:val="680"/>
        </w:trPr>
        <w:tc>
          <w:tcPr>
            <w:tcW w:w="2604" w:type="dxa"/>
            <w:vAlign w:val="center"/>
          </w:tcPr>
          <w:p w:rsidR="00DF6596" w:rsidRPr="00B00025" w:rsidRDefault="00DF6596" w:rsidP="00DF6596">
            <w:pPr>
              <w:autoSpaceDE/>
              <w:ind w:leftChars="50" w:left="118" w:rightChars="50" w:right="118" w:firstLineChars="0" w:firstLine="0"/>
              <w:jc w:val="distribute"/>
              <w:rPr>
                <w:rFonts w:ascii="華康細圓體" w:hAnsi="華康細圓體"/>
              </w:rPr>
            </w:pPr>
            <w:r w:rsidRPr="00B00025">
              <w:rPr>
                <w:rFonts w:ascii="華康細圓體" w:hAnsi="華康細圓體"/>
              </w:rPr>
              <w:t>平均國民所得</w:t>
            </w:r>
          </w:p>
        </w:tc>
        <w:tc>
          <w:tcPr>
            <w:tcW w:w="5951" w:type="dxa"/>
            <w:vAlign w:val="center"/>
          </w:tcPr>
          <w:p w:rsidR="00DF6596" w:rsidRPr="00B00025" w:rsidRDefault="00CD1E84" w:rsidP="00446A60">
            <w:pPr>
              <w:autoSpaceDE/>
              <w:ind w:leftChars="50" w:left="118" w:rightChars="50" w:right="118" w:firstLineChars="0" w:firstLine="0"/>
              <w:rPr>
                <w:lang w:eastAsia="zh-TW"/>
              </w:rPr>
            </w:pPr>
            <w:r w:rsidRPr="00B00025">
              <w:rPr>
                <w:rFonts w:hint="eastAsia"/>
                <w:lang w:eastAsia="zh-TW"/>
              </w:rPr>
              <w:t>US$19,023</w:t>
            </w:r>
            <w:r w:rsidRPr="00B00025">
              <w:rPr>
                <w:rFonts w:hint="eastAsia"/>
                <w:lang w:eastAsia="zh-TW"/>
              </w:rPr>
              <w:t>（</w:t>
            </w:r>
            <w:r w:rsidRPr="00B00025">
              <w:rPr>
                <w:rFonts w:hint="eastAsia"/>
                <w:lang w:eastAsia="zh-TW"/>
              </w:rPr>
              <w:t>2022</w:t>
            </w:r>
            <w:r w:rsidRPr="00B00025">
              <w:rPr>
                <w:rFonts w:hint="eastAsia"/>
                <w:lang w:eastAsia="zh-TW"/>
              </w:rPr>
              <w:t>）</w:t>
            </w:r>
          </w:p>
        </w:tc>
      </w:tr>
      <w:tr w:rsidR="00B00025" w:rsidRPr="00B00025">
        <w:trPr>
          <w:trHeight w:val="680"/>
        </w:trPr>
        <w:tc>
          <w:tcPr>
            <w:tcW w:w="2604" w:type="dxa"/>
            <w:vAlign w:val="center"/>
          </w:tcPr>
          <w:p w:rsidR="00406B9F" w:rsidRPr="00B00025" w:rsidRDefault="00406B9F" w:rsidP="00DF6596">
            <w:pPr>
              <w:autoSpaceDE/>
              <w:ind w:leftChars="50" w:left="118" w:rightChars="50" w:right="118" w:firstLineChars="0" w:firstLine="0"/>
              <w:jc w:val="distribute"/>
              <w:rPr>
                <w:rFonts w:ascii="華康細圓體" w:hAnsi="華康細圓體"/>
                <w:lang w:eastAsia="zh-TW"/>
              </w:rPr>
            </w:pPr>
            <w:r w:rsidRPr="00B00025">
              <w:rPr>
                <w:rFonts w:ascii="華康細圓體" w:hAnsi="華康細圓體" w:hint="eastAsia"/>
                <w:lang w:eastAsia="zh-TW"/>
              </w:rPr>
              <w:t>匯率</w:t>
            </w:r>
          </w:p>
        </w:tc>
        <w:tc>
          <w:tcPr>
            <w:tcW w:w="5951" w:type="dxa"/>
            <w:vAlign w:val="center"/>
          </w:tcPr>
          <w:p w:rsidR="00406B9F" w:rsidRPr="00B00025" w:rsidRDefault="00CE5D2F" w:rsidP="00CD1E84">
            <w:pPr>
              <w:autoSpaceDE/>
              <w:ind w:leftChars="50" w:left="118" w:rightChars="50" w:right="118" w:firstLineChars="0" w:firstLine="0"/>
              <w:rPr>
                <w:lang w:eastAsia="zh-TW"/>
              </w:rPr>
            </w:pPr>
            <w:r w:rsidRPr="00B00025">
              <w:rPr>
                <w:rFonts w:hint="eastAsia"/>
                <w:lang w:eastAsia="zh-TW"/>
              </w:rPr>
              <w:t>US$1</w:t>
            </w:r>
            <w:r w:rsidRPr="00B00025">
              <w:rPr>
                <w:rFonts w:hint="eastAsia"/>
                <w:lang w:eastAsia="zh-TW"/>
              </w:rPr>
              <w:t>＝</w:t>
            </w:r>
            <w:r w:rsidR="00A323F5" w:rsidRPr="00B00025">
              <w:rPr>
                <w:rFonts w:hint="eastAsia"/>
                <w:lang w:eastAsia="zh-TW"/>
              </w:rPr>
              <w:t>PLN</w:t>
            </w:r>
            <w:r w:rsidR="00CD1E84" w:rsidRPr="00B00025">
              <w:rPr>
                <w:lang w:eastAsia="zh-TW"/>
              </w:rPr>
              <w:t>4</w:t>
            </w:r>
            <w:r w:rsidRPr="00B00025">
              <w:rPr>
                <w:rFonts w:hint="eastAsia"/>
                <w:lang w:eastAsia="zh-TW"/>
              </w:rPr>
              <w:t>.</w:t>
            </w:r>
            <w:r w:rsidR="00CD1E84" w:rsidRPr="00B00025">
              <w:rPr>
                <w:lang w:eastAsia="zh-TW"/>
              </w:rPr>
              <w:t>0592</w:t>
            </w:r>
            <w:r w:rsidR="00C13CA9" w:rsidRPr="00B00025">
              <w:rPr>
                <w:rFonts w:hint="eastAsia"/>
                <w:lang w:eastAsia="zh-TW"/>
              </w:rPr>
              <w:t>（</w:t>
            </w:r>
            <w:r w:rsidR="00C13CA9" w:rsidRPr="00B00025">
              <w:rPr>
                <w:rFonts w:hint="eastAsia"/>
                <w:lang w:eastAsia="zh-TW"/>
              </w:rPr>
              <w:t>20</w:t>
            </w:r>
            <w:r w:rsidR="00514558" w:rsidRPr="00B00025">
              <w:rPr>
                <w:rFonts w:hint="eastAsia"/>
                <w:lang w:eastAsia="zh-TW"/>
              </w:rPr>
              <w:t>2</w:t>
            </w:r>
            <w:r w:rsidR="00CD1E84" w:rsidRPr="00B00025">
              <w:rPr>
                <w:lang w:eastAsia="zh-TW"/>
              </w:rPr>
              <w:t>3</w:t>
            </w:r>
            <w:r w:rsidR="00C13CA9" w:rsidRPr="00B00025">
              <w:rPr>
                <w:rFonts w:hint="eastAsia"/>
                <w:lang w:eastAsia="zh-TW"/>
              </w:rPr>
              <w:t>）</w:t>
            </w:r>
          </w:p>
        </w:tc>
      </w:tr>
      <w:tr w:rsidR="00B00025" w:rsidRPr="00B00025">
        <w:trPr>
          <w:trHeight w:val="680"/>
        </w:trPr>
        <w:tc>
          <w:tcPr>
            <w:tcW w:w="2604" w:type="dxa"/>
            <w:vAlign w:val="center"/>
          </w:tcPr>
          <w:p w:rsidR="00BF133B" w:rsidRPr="00B00025" w:rsidRDefault="00A323F5" w:rsidP="00A323F5">
            <w:pPr>
              <w:autoSpaceDE/>
              <w:ind w:leftChars="50" w:left="118" w:rightChars="50" w:right="118" w:firstLineChars="0" w:firstLine="0"/>
              <w:jc w:val="distribute"/>
              <w:rPr>
                <w:rFonts w:ascii="華康細圓體" w:hAnsi="華康細圓體"/>
                <w:lang w:eastAsia="zh-TW"/>
              </w:rPr>
            </w:pPr>
            <w:r w:rsidRPr="00B00025">
              <w:rPr>
                <w:rFonts w:ascii="華康細圓體" w:hAnsi="華康細圓體" w:hint="eastAsia"/>
                <w:lang w:eastAsia="zh-TW"/>
              </w:rPr>
              <w:t>央行重貼現</w:t>
            </w:r>
            <w:r w:rsidR="00BF133B" w:rsidRPr="00B00025">
              <w:rPr>
                <w:rFonts w:ascii="華康細圓體" w:hAnsi="華康細圓體" w:hint="eastAsia"/>
                <w:lang w:eastAsia="zh-TW"/>
              </w:rPr>
              <w:t>率</w:t>
            </w:r>
          </w:p>
        </w:tc>
        <w:tc>
          <w:tcPr>
            <w:tcW w:w="5951" w:type="dxa"/>
            <w:vAlign w:val="center"/>
          </w:tcPr>
          <w:p w:rsidR="00BF133B" w:rsidRPr="00B00025" w:rsidRDefault="00CD1E84" w:rsidP="00521BCF">
            <w:pPr>
              <w:autoSpaceDE/>
              <w:ind w:leftChars="50" w:left="118" w:rightChars="50" w:right="118" w:firstLineChars="0" w:firstLine="0"/>
              <w:rPr>
                <w:lang w:eastAsia="zh-TW"/>
              </w:rPr>
            </w:pPr>
            <w:r w:rsidRPr="00B00025">
              <w:rPr>
                <w:lang w:eastAsia="zh-TW"/>
              </w:rPr>
              <w:t>6.75</w:t>
            </w:r>
            <w:r w:rsidRPr="00B00025">
              <w:rPr>
                <w:rFonts w:hint="eastAsia"/>
                <w:lang w:eastAsia="zh-TW"/>
              </w:rPr>
              <w:t>%</w:t>
            </w:r>
            <w:r w:rsidR="00521BCF" w:rsidRPr="00B00025">
              <w:rPr>
                <w:rFonts w:hint="eastAsia"/>
                <w:lang w:eastAsia="zh-TW"/>
              </w:rPr>
              <w:t>（</w:t>
            </w:r>
            <w:r w:rsidR="00521BCF" w:rsidRPr="00B00025">
              <w:rPr>
                <w:rFonts w:hint="eastAsia"/>
                <w:lang w:eastAsia="zh-TW"/>
              </w:rPr>
              <w:t>2022</w:t>
            </w:r>
            <w:r w:rsidR="00521BCF" w:rsidRPr="00B00025">
              <w:rPr>
                <w:rFonts w:hint="eastAsia"/>
                <w:lang w:eastAsia="zh-TW"/>
              </w:rPr>
              <w:t>）</w:t>
            </w:r>
          </w:p>
        </w:tc>
      </w:tr>
      <w:tr w:rsidR="00B00025" w:rsidRPr="00B00025">
        <w:trPr>
          <w:trHeight w:val="680"/>
        </w:trPr>
        <w:tc>
          <w:tcPr>
            <w:tcW w:w="2604" w:type="dxa"/>
            <w:vAlign w:val="center"/>
          </w:tcPr>
          <w:p w:rsidR="00DF6596" w:rsidRPr="00B00025" w:rsidRDefault="00BF133B" w:rsidP="00DF6596">
            <w:pPr>
              <w:autoSpaceDE/>
              <w:ind w:leftChars="50" w:left="118" w:rightChars="50" w:right="118" w:firstLineChars="0" w:firstLine="0"/>
              <w:jc w:val="distribute"/>
              <w:rPr>
                <w:rFonts w:ascii="華康細圓體" w:hAnsi="華康細圓體"/>
              </w:rPr>
            </w:pPr>
            <w:r w:rsidRPr="00B00025">
              <w:rPr>
                <w:rFonts w:ascii="華康細圓體" w:hAnsi="華康細圓體" w:hint="eastAsia"/>
                <w:lang w:eastAsia="zh-TW"/>
              </w:rPr>
              <w:t>通貨膨脹率</w:t>
            </w:r>
          </w:p>
        </w:tc>
        <w:tc>
          <w:tcPr>
            <w:tcW w:w="5951" w:type="dxa"/>
            <w:vAlign w:val="center"/>
          </w:tcPr>
          <w:p w:rsidR="00DF6596" w:rsidRPr="00B00025" w:rsidRDefault="00965D63" w:rsidP="00965D63">
            <w:pPr>
              <w:autoSpaceDE/>
              <w:ind w:leftChars="50" w:left="118" w:rightChars="50" w:right="118" w:firstLineChars="0" w:firstLine="0"/>
              <w:rPr>
                <w:lang w:eastAsia="zh-TW"/>
              </w:rPr>
            </w:pPr>
            <w:r w:rsidRPr="00B00025">
              <w:rPr>
                <w:lang w:eastAsia="zh-TW"/>
              </w:rPr>
              <w:t>13</w:t>
            </w:r>
            <w:r w:rsidR="00BA1A46" w:rsidRPr="00B00025">
              <w:rPr>
                <w:rFonts w:hint="eastAsia"/>
                <w:lang w:eastAsia="zh-TW"/>
              </w:rPr>
              <w:t>.</w:t>
            </w:r>
            <w:r w:rsidRPr="00B00025">
              <w:rPr>
                <w:lang w:eastAsia="zh-TW"/>
              </w:rPr>
              <w:t>2</w:t>
            </w:r>
            <w:r w:rsidR="00D511D7" w:rsidRPr="00B00025">
              <w:rPr>
                <w:lang w:eastAsia="zh-TW"/>
              </w:rPr>
              <w:t>%</w:t>
            </w:r>
            <w:r w:rsidR="00DA2E67" w:rsidRPr="00B00025">
              <w:rPr>
                <w:rFonts w:hint="eastAsia"/>
                <w:lang w:eastAsia="zh-TW"/>
              </w:rPr>
              <w:t>（</w:t>
            </w:r>
            <w:r w:rsidR="00D511D7" w:rsidRPr="00B00025">
              <w:rPr>
                <w:lang w:eastAsia="zh-TW"/>
              </w:rPr>
              <w:t>2</w:t>
            </w:r>
            <w:r w:rsidR="00A323F5" w:rsidRPr="00B00025">
              <w:rPr>
                <w:rFonts w:hint="eastAsia"/>
                <w:lang w:eastAsia="zh-TW"/>
              </w:rPr>
              <w:t>0</w:t>
            </w:r>
            <w:r w:rsidR="00514558" w:rsidRPr="00B00025">
              <w:rPr>
                <w:rFonts w:hint="eastAsia"/>
                <w:lang w:eastAsia="zh-TW"/>
              </w:rPr>
              <w:t>2</w:t>
            </w:r>
            <w:r w:rsidRPr="00B00025">
              <w:rPr>
                <w:lang w:eastAsia="zh-TW"/>
              </w:rPr>
              <w:t>2</w:t>
            </w:r>
            <w:r w:rsidR="00DA2E67" w:rsidRPr="00B00025">
              <w:rPr>
                <w:rFonts w:hint="eastAsia"/>
                <w:lang w:eastAsia="zh-TW"/>
              </w:rPr>
              <w:t>）</w:t>
            </w:r>
          </w:p>
        </w:tc>
      </w:tr>
      <w:tr w:rsidR="00B00025" w:rsidRPr="00B00025">
        <w:trPr>
          <w:trHeight w:val="680"/>
        </w:trPr>
        <w:tc>
          <w:tcPr>
            <w:tcW w:w="2604" w:type="dxa"/>
            <w:vAlign w:val="center"/>
          </w:tcPr>
          <w:p w:rsidR="008D3A38" w:rsidRPr="00B00025" w:rsidRDefault="00DF6596" w:rsidP="008D3A38">
            <w:pPr>
              <w:autoSpaceDE/>
              <w:ind w:leftChars="50" w:left="118" w:rightChars="50" w:right="118" w:firstLineChars="0" w:firstLine="0"/>
              <w:jc w:val="distribute"/>
              <w:rPr>
                <w:rFonts w:ascii="華康細圓體" w:hAnsi="華康細圓體"/>
                <w:lang w:eastAsia="zh-TW"/>
              </w:rPr>
            </w:pPr>
            <w:r w:rsidRPr="00B00025">
              <w:rPr>
                <w:rFonts w:ascii="華康細圓體" w:hAnsi="華康細圓體"/>
                <w:lang w:eastAsia="zh-TW"/>
              </w:rPr>
              <w:t>產值最高前五種</w:t>
            </w:r>
          </w:p>
          <w:p w:rsidR="00DF6596" w:rsidRPr="00B00025" w:rsidRDefault="008D3A38" w:rsidP="008D3A38">
            <w:pPr>
              <w:autoSpaceDE/>
              <w:ind w:leftChars="50" w:left="118" w:rightChars="50" w:right="118" w:firstLineChars="0" w:firstLine="0"/>
              <w:jc w:val="distribute"/>
              <w:rPr>
                <w:rFonts w:ascii="華康細圓體" w:hAnsi="華康細圓體"/>
                <w:lang w:eastAsia="zh-TW"/>
              </w:rPr>
            </w:pPr>
            <w:r w:rsidRPr="00B00025">
              <w:rPr>
                <w:rFonts w:ascii="華康細圓體" w:hAnsi="華康細圓體" w:hint="eastAsia"/>
                <w:lang w:eastAsia="zh-TW"/>
              </w:rPr>
              <w:t>製造</w:t>
            </w:r>
            <w:r w:rsidR="00DF6596" w:rsidRPr="00B00025">
              <w:rPr>
                <w:rFonts w:ascii="華康細圓體" w:hAnsi="華康細圓體"/>
                <w:lang w:eastAsia="zh-TW"/>
              </w:rPr>
              <w:t>業</w:t>
            </w:r>
          </w:p>
        </w:tc>
        <w:tc>
          <w:tcPr>
            <w:tcW w:w="5951" w:type="dxa"/>
            <w:vAlign w:val="center"/>
          </w:tcPr>
          <w:p w:rsidR="00DF6596" w:rsidRPr="00B00025" w:rsidRDefault="008D3A38" w:rsidP="00965D63">
            <w:pPr>
              <w:autoSpaceDE/>
              <w:ind w:leftChars="50" w:left="118" w:rightChars="50" w:right="118" w:firstLineChars="0" w:firstLine="0"/>
              <w:rPr>
                <w:lang w:eastAsia="zh-TW"/>
              </w:rPr>
            </w:pPr>
            <w:r w:rsidRPr="00B00025">
              <w:rPr>
                <w:rFonts w:hint="eastAsia"/>
                <w:lang w:eastAsia="zh-TW"/>
              </w:rPr>
              <w:t>食品</w:t>
            </w:r>
            <w:r w:rsidR="00965D63" w:rsidRPr="00B00025">
              <w:rPr>
                <w:rFonts w:hint="eastAsia"/>
                <w:lang w:eastAsia="zh-TW"/>
              </w:rPr>
              <w:t>飲料</w:t>
            </w:r>
            <w:r w:rsidR="00DF6596" w:rsidRPr="00B00025">
              <w:rPr>
                <w:lang w:eastAsia="zh-TW"/>
              </w:rPr>
              <w:t>、</w:t>
            </w:r>
            <w:r w:rsidR="00393052" w:rsidRPr="00B00025">
              <w:rPr>
                <w:rFonts w:hint="eastAsia"/>
                <w:lang w:eastAsia="zh-HK"/>
              </w:rPr>
              <w:t>汽車、</w:t>
            </w:r>
            <w:r w:rsidR="008A7F82" w:rsidRPr="00B00025">
              <w:rPr>
                <w:rFonts w:hint="eastAsia"/>
                <w:lang w:eastAsia="zh-TW"/>
              </w:rPr>
              <w:t>金屬製品</w:t>
            </w:r>
            <w:r w:rsidR="00965D63" w:rsidRPr="00B00025">
              <w:rPr>
                <w:rFonts w:hint="eastAsia"/>
                <w:lang w:eastAsia="zh-TW"/>
              </w:rPr>
              <w:t>、塑橡膠製品</w:t>
            </w:r>
            <w:r w:rsidR="008A7F82" w:rsidRPr="00B00025">
              <w:rPr>
                <w:rFonts w:hint="eastAsia"/>
                <w:lang w:eastAsia="zh-TW"/>
              </w:rPr>
              <w:t>、</w:t>
            </w:r>
            <w:r w:rsidR="00965D63" w:rsidRPr="00B00025">
              <w:rPr>
                <w:rFonts w:hint="eastAsia"/>
                <w:lang w:eastAsia="zh-HK"/>
              </w:rPr>
              <w:t>電子器材</w:t>
            </w:r>
          </w:p>
        </w:tc>
      </w:tr>
      <w:tr w:rsidR="00B00025" w:rsidRPr="00B00025">
        <w:trPr>
          <w:cantSplit/>
          <w:trHeight w:val="680"/>
        </w:trPr>
        <w:tc>
          <w:tcPr>
            <w:tcW w:w="2604" w:type="dxa"/>
            <w:vAlign w:val="center"/>
          </w:tcPr>
          <w:p w:rsidR="00DF6596" w:rsidRPr="00B00025" w:rsidRDefault="00DF6596" w:rsidP="00DF6596">
            <w:pPr>
              <w:autoSpaceDE/>
              <w:ind w:leftChars="50" w:left="118" w:rightChars="50" w:right="118" w:firstLineChars="0" w:firstLine="0"/>
              <w:jc w:val="distribute"/>
              <w:rPr>
                <w:rFonts w:ascii="華康細圓體" w:hAnsi="華康細圓體"/>
              </w:rPr>
            </w:pPr>
            <w:r w:rsidRPr="00B00025">
              <w:rPr>
                <w:rFonts w:ascii="華康細圓體" w:hAnsi="華康細圓體"/>
              </w:rPr>
              <w:t>出口總金額</w:t>
            </w:r>
          </w:p>
        </w:tc>
        <w:tc>
          <w:tcPr>
            <w:tcW w:w="5951" w:type="dxa"/>
            <w:vAlign w:val="center"/>
          </w:tcPr>
          <w:p w:rsidR="00DF6596" w:rsidRPr="00B00025" w:rsidRDefault="00021EE5" w:rsidP="00446A60">
            <w:pPr>
              <w:autoSpaceDE/>
              <w:ind w:leftChars="50" w:left="118" w:rightChars="50" w:right="118" w:firstLineChars="0" w:firstLine="0"/>
              <w:rPr>
                <w:lang w:eastAsia="zh-TW"/>
              </w:rPr>
            </w:pPr>
            <w:r w:rsidRPr="00B00025">
              <w:rPr>
                <w:rFonts w:hint="eastAsia"/>
                <w:lang w:eastAsia="zh-TW"/>
              </w:rPr>
              <w:t>3,843.36</w:t>
            </w:r>
            <w:r w:rsidRPr="00B00025">
              <w:rPr>
                <w:rFonts w:hint="eastAsia"/>
                <w:lang w:eastAsia="zh-TW"/>
              </w:rPr>
              <w:t>億美元</w:t>
            </w:r>
            <w:r w:rsidR="008E3434" w:rsidRPr="00B00025">
              <w:rPr>
                <w:rFonts w:hint="eastAsia"/>
                <w:lang w:eastAsia="zh-TW"/>
              </w:rPr>
              <w:t>（</w:t>
            </w:r>
            <w:r w:rsidRPr="00B00025">
              <w:rPr>
                <w:rFonts w:hint="eastAsia"/>
                <w:lang w:eastAsia="zh-TW"/>
              </w:rPr>
              <w:t>2022</w:t>
            </w:r>
            <w:r w:rsidR="008E3434" w:rsidRPr="00B00025">
              <w:rPr>
                <w:rFonts w:hint="eastAsia"/>
                <w:lang w:eastAsia="zh-TW"/>
              </w:rPr>
              <w:t>）</w:t>
            </w:r>
          </w:p>
        </w:tc>
      </w:tr>
      <w:tr w:rsidR="00B00025" w:rsidRPr="00B00025">
        <w:trPr>
          <w:trHeight w:val="680"/>
        </w:trPr>
        <w:tc>
          <w:tcPr>
            <w:tcW w:w="2604" w:type="dxa"/>
            <w:vAlign w:val="center"/>
          </w:tcPr>
          <w:p w:rsidR="00DF6596" w:rsidRPr="00B00025" w:rsidRDefault="00DF6596" w:rsidP="00DF6596">
            <w:pPr>
              <w:autoSpaceDE/>
              <w:ind w:leftChars="50" w:left="118" w:rightChars="50" w:right="118" w:firstLineChars="0" w:firstLine="0"/>
              <w:jc w:val="distribute"/>
              <w:rPr>
                <w:rFonts w:ascii="華康細圓體" w:hAnsi="華康細圓體"/>
              </w:rPr>
            </w:pPr>
            <w:r w:rsidRPr="00B00025">
              <w:rPr>
                <w:rFonts w:ascii="華康細圓體" w:hAnsi="華康細圓體"/>
              </w:rPr>
              <w:t>主要出口產品</w:t>
            </w:r>
          </w:p>
        </w:tc>
        <w:tc>
          <w:tcPr>
            <w:tcW w:w="5951" w:type="dxa"/>
            <w:vAlign w:val="center"/>
          </w:tcPr>
          <w:p w:rsidR="00BF133B" w:rsidRPr="00B00025" w:rsidRDefault="00C95632" w:rsidP="00354D18">
            <w:pPr>
              <w:autoSpaceDE/>
              <w:ind w:leftChars="50" w:left="118" w:rightChars="50" w:right="118" w:firstLineChars="0" w:firstLine="0"/>
              <w:rPr>
                <w:lang w:eastAsia="zh-TW"/>
              </w:rPr>
            </w:pPr>
            <w:r w:rsidRPr="00B00025">
              <w:rPr>
                <w:lang w:eastAsia="zh-TW"/>
              </w:rPr>
              <w:t>第</w:t>
            </w:r>
            <w:r w:rsidRPr="00B00025">
              <w:rPr>
                <w:lang w:eastAsia="zh-TW"/>
              </w:rPr>
              <w:t>8701</w:t>
            </w:r>
            <w:r w:rsidRPr="00B00025">
              <w:rPr>
                <w:lang w:eastAsia="zh-TW"/>
              </w:rPr>
              <w:t>至</w:t>
            </w:r>
            <w:r w:rsidRPr="00B00025">
              <w:rPr>
                <w:lang w:eastAsia="zh-TW"/>
              </w:rPr>
              <w:t>8705</w:t>
            </w:r>
            <w:r w:rsidRPr="00B00025">
              <w:rPr>
                <w:lang w:eastAsia="zh-TW"/>
              </w:rPr>
              <w:t>節機動車輛所用之零件及附件（</w:t>
            </w:r>
            <w:r w:rsidRPr="00B00025">
              <w:rPr>
                <w:lang w:eastAsia="zh-TW"/>
              </w:rPr>
              <w:t>8708</w:t>
            </w:r>
            <w:r w:rsidRPr="00B00025">
              <w:rPr>
                <w:lang w:eastAsia="zh-TW"/>
              </w:rPr>
              <w:t>）、</w:t>
            </w:r>
            <w:r w:rsidRPr="00B00025">
              <w:rPr>
                <w:rFonts w:hint="eastAsia"/>
                <w:lang w:eastAsia="zh-TW"/>
              </w:rPr>
              <w:t>蓄電池</w:t>
            </w:r>
            <w:r w:rsidRPr="00B00025">
              <w:rPr>
                <w:lang w:eastAsia="zh-TW"/>
              </w:rPr>
              <w:t>（</w:t>
            </w:r>
            <w:r w:rsidRPr="00B00025">
              <w:rPr>
                <w:lang w:eastAsia="zh-TW"/>
              </w:rPr>
              <w:t>8507</w:t>
            </w:r>
            <w:r w:rsidRPr="00B00025">
              <w:rPr>
                <w:lang w:eastAsia="zh-TW"/>
              </w:rPr>
              <w:t>）、電視接收裝置（</w:t>
            </w:r>
            <w:r w:rsidRPr="00B00025">
              <w:rPr>
                <w:lang w:eastAsia="zh-TW"/>
              </w:rPr>
              <w:t>8528</w:t>
            </w:r>
            <w:r w:rsidRPr="00B00025">
              <w:rPr>
                <w:lang w:eastAsia="zh-TW"/>
              </w:rPr>
              <w:t>）、座椅（</w:t>
            </w:r>
            <w:r w:rsidRPr="00B00025">
              <w:rPr>
                <w:lang w:eastAsia="zh-TW"/>
              </w:rPr>
              <w:t>9401</w:t>
            </w:r>
            <w:r w:rsidRPr="00B00025">
              <w:rPr>
                <w:lang w:eastAsia="zh-TW"/>
              </w:rPr>
              <w:t>）、自動數據處理設備及其部件等（</w:t>
            </w:r>
            <w:r w:rsidRPr="00B00025">
              <w:rPr>
                <w:lang w:eastAsia="zh-TW"/>
              </w:rPr>
              <w:t>8471</w:t>
            </w:r>
            <w:r w:rsidRPr="00B00025">
              <w:rPr>
                <w:lang w:eastAsia="zh-TW"/>
              </w:rPr>
              <w:t>）、其他家具及其零件（</w:t>
            </w:r>
            <w:r w:rsidRPr="00B00025">
              <w:rPr>
                <w:lang w:eastAsia="zh-TW"/>
              </w:rPr>
              <w:t>9403</w:t>
            </w:r>
            <w:r w:rsidRPr="00B00025">
              <w:rPr>
                <w:lang w:eastAsia="zh-TW"/>
              </w:rPr>
              <w:t>）、小客車及其他機動車輛（</w:t>
            </w:r>
            <w:r w:rsidRPr="00B00025">
              <w:rPr>
                <w:lang w:eastAsia="zh-TW"/>
              </w:rPr>
              <w:t>8703</w:t>
            </w:r>
            <w:r w:rsidRPr="00B00025">
              <w:rPr>
                <w:lang w:eastAsia="zh-TW"/>
              </w:rPr>
              <w:t>）、</w:t>
            </w:r>
            <w:r w:rsidRPr="00B00025">
              <w:rPr>
                <w:rFonts w:hint="eastAsia"/>
                <w:lang w:eastAsia="zh-TW"/>
              </w:rPr>
              <w:t>載貨用機動車輛</w:t>
            </w:r>
            <w:r w:rsidRPr="00B00025">
              <w:rPr>
                <w:lang w:eastAsia="zh-TW"/>
              </w:rPr>
              <w:t>（</w:t>
            </w:r>
            <w:r w:rsidRPr="00B00025">
              <w:rPr>
                <w:lang w:eastAsia="zh-TW"/>
              </w:rPr>
              <w:t>8704</w:t>
            </w:r>
            <w:r w:rsidRPr="00B00025">
              <w:rPr>
                <w:lang w:eastAsia="zh-TW"/>
              </w:rPr>
              <w:t>）、家禽的鮮冷凍肉及食用雜</w:t>
            </w:r>
            <w:r w:rsidRPr="00B00025">
              <w:rPr>
                <w:rFonts w:hint="eastAsia"/>
                <w:lang w:eastAsia="zh-TW"/>
              </w:rPr>
              <w:t>碎</w:t>
            </w:r>
            <w:r w:rsidRPr="00B00025">
              <w:rPr>
                <w:lang w:eastAsia="zh-TW"/>
              </w:rPr>
              <w:t>（</w:t>
            </w:r>
            <w:r w:rsidRPr="00B00025">
              <w:rPr>
                <w:lang w:eastAsia="zh-TW"/>
              </w:rPr>
              <w:t>0207</w:t>
            </w:r>
            <w:r w:rsidRPr="00B00025">
              <w:rPr>
                <w:lang w:eastAsia="zh-TW"/>
              </w:rPr>
              <w:t>）、</w:t>
            </w:r>
            <w:r w:rsidRPr="00B00025">
              <w:rPr>
                <w:rFonts w:hint="eastAsia"/>
                <w:lang w:eastAsia="zh-TW"/>
              </w:rPr>
              <w:t>渦輪噴氣發動機</w:t>
            </w:r>
            <w:r w:rsidRPr="00B00025">
              <w:rPr>
                <w:rFonts w:hint="eastAsia"/>
                <w:lang w:eastAsia="zh-TW"/>
              </w:rPr>
              <w:t>,</w:t>
            </w:r>
            <w:r w:rsidRPr="00B00025">
              <w:rPr>
                <w:rFonts w:hint="eastAsia"/>
                <w:lang w:eastAsia="zh-TW"/>
              </w:rPr>
              <w:t>渦輪螺槳發動機等燃氣輪機</w:t>
            </w:r>
            <w:r w:rsidRPr="00B00025">
              <w:rPr>
                <w:lang w:eastAsia="zh-TW"/>
              </w:rPr>
              <w:t>（</w:t>
            </w:r>
            <w:r w:rsidRPr="00B00025">
              <w:rPr>
                <w:lang w:eastAsia="zh-TW"/>
              </w:rPr>
              <w:t>8411</w:t>
            </w:r>
            <w:r w:rsidRPr="00B00025">
              <w:rPr>
                <w:lang w:eastAsia="zh-TW"/>
              </w:rPr>
              <w:t>）</w:t>
            </w:r>
          </w:p>
        </w:tc>
      </w:tr>
      <w:tr w:rsidR="00B00025" w:rsidRPr="00B00025">
        <w:trPr>
          <w:trHeight w:val="680"/>
        </w:trPr>
        <w:tc>
          <w:tcPr>
            <w:tcW w:w="2604" w:type="dxa"/>
            <w:vAlign w:val="center"/>
          </w:tcPr>
          <w:p w:rsidR="00DF6596" w:rsidRPr="00B00025" w:rsidRDefault="00DF6596" w:rsidP="00DF6596">
            <w:pPr>
              <w:autoSpaceDE/>
              <w:ind w:leftChars="50" w:left="118" w:rightChars="50" w:right="118" w:firstLineChars="0" w:firstLine="0"/>
              <w:jc w:val="distribute"/>
              <w:rPr>
                <w:rFonts w:ascii="華康細圓體" w:hAnsi="華康細圓體"/>
              </w:rPr>
            </w:pPr>
            <w:r w:rsidRPr="00B00025">
              <w:rPr>
                <w:rFonts w:ascii="華康細圓體" w:hAnsi="華康細圓體"/>
              </w:rPr>
              <w:t>主要出口國家</w:t>
            </w:r>
          </w:p>
        </w:tc>
        <w:tc>
          <w:tcPr>
            <w:tcW w:w="5951" w:type="dxa"/>
            <w:vAlign w:val="center"/>
          </w:tcPr>
          <w:p w:rsidR="00F70B14" w:rsidRPr="00B00025" w:rsidRDefault="00C95632" w:rsidP="00BA1A46">
            <w:pPr>
              <w:autoSpaceDE/>
              <w:ind w:leftChars="50" w:left="118" w:rightChars="50" w:right="118" w:firstLineChars="0" w:firstLine="0"/>
              <w:rPr>
                <w:lang w:eastAsia="zh-TW"/>
              </w:rPr>
            </w:pPr>
            <w:r w:rsidRPr="00B00025">
              <w:rPr>
                <w:rFonts w:hint="eastAsia"/>
                <w:lang w:eastAsia="zh-TW"/>
              </w:rPr>
              <w:t>德國</w:t>
            </w:r>
            <w:r w:rsidR="008E3434" w:rsidRPr="00B00025">
              <w:rPr>
                <w:rFonts w:hint="eastAsia"/>
                <w:lang w:eastAsia="zh-TW"/>
              </w:rPr>
              <w:t>（</w:t>
            </w:r>
            <w:r w:rsidRPr="00B00025">
              <w:rPr>
                <w:rFonts w:hint="eastAsia"/>
                <w:lang w:eastAsia="zh-TW"/>
              </w:rPr>
              <w:t>27.79%</w:t>
            </w:r>
            <w:r w:rsidR="008E3434" w:rsidRPr="00B00025">
              <w:rPr>
                <w:rFonts w:hint="eastAsia"/>
                <w:lang w:eastAsia="zh-TW"/>
              </w:rPr>
              <w:t>）</w:t>
            </w:r>
            <w:r w:rsidRPr="00B00025">
              <w:rPr>
                <w:rFonts w:hint="eastAsia"/>
                <w:lang w:eastAsia="zh-TW"/>
              </w:rPr>
              <w:t>、捷克</w:t>
            </w:r>
            <w:r w:rsidR="008E3434" w:rsidRPr="00B00025">
              <w:rPr>
                <w:rFonts w:hint="eastAsia"/>
                <w:lang w:eastAsia="zh-TW"/>
              </w:rPr>
              <w:t>（</w:t>
            </w:r>
            <w:r w:rsidRPr="00B00025">
              <w:rPr>
                <w:rFonts w:hint="eastAsia"/>
                <w:lang w:eastAsia="zh-TW"/>
              </w:rPr>
              <w:t>6.59%</w:t>
            </w:r>
            <w:r w:rsidR="008E3434" w:rsidRPr="00B00025">
              <w:rPr>
                <w:rFonts w:hint="eastAsia"/>
                <w:lang w:eastAsia="zh-TW"/>
              </w:rPr>
              <w:t>）</w:t>
            </w:r>
            <w:r w:rsidRPr="00B00025">
              <w:rPr>
                <w:rFonts w:hint="eastAsia"/>
                <w:lang w:eastAsia="zh-TW"/>
              </w:rPr>
              <w:t>、法國</w:t>
            </w:r>
            <w:r w:rsidR="008E3434" w:rsidRPr="00B00025">
              <w:rPr>
                <w:rFonts w:hint="eastAsia"/>
                <w:lang w:eastAsia="zh-TW"/>
              </w:rPr>
              <w:t>（</w:t>
            </w:r>
            <w:r w:rsidRPr="00B00025">
              <w:rPr>
                <w:rFonts w:hint="eastAsia"/>
                <w:lang w:eastAsia="zh-TW"/>
              </w:rPr>
              <w:t>5.72%</w:t>
            </w:r>
            <w:r w:rsidR="008E3434" w:rsidRPr="00B00025">
              <w:rPr>
                <w:rFonts w:hint="eastAsia"/>
                <w:lang w:eastAsia="zh-TW"/>
              </w:rPr>
              <w:t>）</w:t>
            </w:r>
            <w:r w:rsidRPr="00B00025">
              <w:rPr>
                <w:rFonts w:hint="eastAsia"/>
                <w:lang w:eastAsia="zh-TW"/>
              </w:rPr>
              <w:t>、英國</w:t>
            </w:r>
            <w:r w:rsidR="008E3434" w:rsidRPr="00B00025">
              <w:rPr>
                <w:rFonts w:hint="eastAsia"/>
                <w:lang w:eastAsia="zh-TW"/>
              </w:rPr>
              <w:t>（</w:t>
            </w:r>
            <w:r w:rsidRPr="00B00025">
              <w:rPr>
                <w:rFonts w:hint="eastAsia"/>
                <w:lang w:eastAsia="zh-TW"/>
              </w:rPr>
              <w:t>4.89%</w:t>
            </w:r>
            <w:r w:rsidR="008E3434" w:rsidRPr="00B00025">
              <w:rPr>
                <w:rFonts w:hint="eastAsia"/>
                <w:lang w:eastAsia="zh-TW"/>
              </w:rPr>
              <w:t>）</w:t>
            </w:r>
            <w:r w:rsidRPr="00B00025">
              <w:rPr>
                <w:rFonts w:hint="eastAsia"/>
                <w:lang w:eastAsia="zh-TW"/>
              </w:rPr>
              <w:t>、荷蘭</w:t>
            </w:r>
            <w:r w:rsidR="008E3434" w:rsidRPr="00B00025">
              <w:rPr>
                <w:rFonts w:hint="eastAsia"/>
                <w:lang w:eastAsia="zh-TW"/>
              </w:rPr>
              <w:t>（</w:t>
            </w:r>
            <w:r w:rsidRPr="00B00025">
              <w:rPr>
                <w:rFonts w:hint="eastAsia"/>
                <w:lang w:eastAsia="zh-TW"/>
              </w:rPr>
              <w:t>4.61%</w:t>
            </w:r>
            <w:r w:rsidR="008E3434" w:rsidRPr="00B00025">
              <w:rPr>
                <w:rFonts w:hint="eastAsia"/>
                <w:lang w:eastAsia="zh-TW"/>
              </w:rPr>
              <w:t>）</w:t>
            </w:r>
            <w:r w:rsidRPr="00B00025">
              <w:rPr>
                <w:rFonts w:hint="eastAsia"/>
                <w:lang w:eastAsia="zh-TW"/>
              </w:rPr>
              <w:t>、義大利</w:t>
            </w:r>
            <w:r w:rsidR="008E3434" w:rsidRPr="00B00025">
              <w:rPr>
                <w:rFonts w:hint="eastAsia"/>
                <w:lang w:eastAsia="zh-TW"/>
              </w:rPr>
              <w:t>（</w:t>
            </w:r>
            <w:r w:rsidRPr="00B00025">
              <w:rPr>
                <w:rFonts w:hint="eastAsia"/>
                <w:lang w:eastAsia="zh-TW"/>
              </w:rPr>
              <w:t>4.58%</w:t>
            </w:r>
            <w:r w:rsidR="008E3434" w:rsidRPr="00B00025">
              <w:rPr>
                <w:rFonts w:hint="eastAsia"/>
                <w:lang w:eastAsia="zh-TW"/>
              </w:rPr>
              <w:t>）</w:t>
            </w:r>
            <w:r w:rsidRPr="00B00025">
              <w:rPr>
                <w:rFonts w:hint="eastAsia"/>
                <w:lang w:eastAsia="zh-TW"/>
              </w:rPr>
              <w:t>、美國</w:t>
            </w:r>
            <w:r w:rsidR="008E3434" w:rsidRPr="00B00025">
              <w:rPr>
                <w:rFonts w:hint="eastAsia"/>
                <w:lang w:eastAsia="zh-TW"/>
              </w:rPr>
              <w:t>（</w:t>
            </w:r>
            <w:r w:rsidRPr="00B00025">
              <w:rPr>
                <w:rFonts w:hint="eastAsia"/>
                <w:lang w:eastAsia="zh-TW"/>
              </w:rPr>
              <w:t>2.99%</w:t>
            </w:r>
            <w:r w:rsidR="008E3434" w:rsidRPr="00B00025">
              <w:rPr>
                <w:rFonts w:hint="eastAsia"/>
                <w:lang w:eastAsia="zh-TW"/>
              </w:rPr>
              <w:t>）</w:t>
            </w:r>
            <w:r w:rsidRPr="00B00025">
              <w:rPr>
                <w:rFonts w:hint="eastAsia"/>
                <w:lang w:eastAsia="zh-TW"/>
              </w:rPr>
              <w:t>、斯洛伐克</w:t>
            </w:r>
            <w:r w:rsidR="008E3434" w:rsidRPr="00B00025">
              <w:rPr>
                <w:rFonts w:hint="eastAsia"/>
                <w:lang w:eastAsia="zh-TW"/>
              </w:rPr>
              <w:t>（</w:t>
            </w:r>
            <w:r w:rsidRPr="00B00025">
              <w:rPr>
                <w:rFonts w:hint="eastAsia"/>
                <w:lang w:eastAsia="zh-TW"/>
              </w:rPr>
              <w:t>2.89%</w:t>
            </w:r>
            <w:r w:rsidR="008E3434" w:rsidRPr="00B00025">
              <w:rPr>
                <w:rFonts w:hint="eastAsia"/>
                <w:lang w:eastAsia="zh-TW"/>
              </w:rPr>
              <w:t>）</w:t>
            </w:r>
            <w:r w:rsidRPr="00B00025">
              <w:rPr>
                <w:rFonts w:hint="eastAsia"/>
                <w:lang w:eastAsia="zh-TW"/>
              </w:rPr>
              <w:t>、烏克蘭</w:t>
            </w:r>
            <w:r w:rsidR="008E3434" w:rsidRPr="00B00025">
              <w:rPr>
                <w:rFonts w:hint="eastAsia"/>
                <w:lang w:eastAsia="zh-TW"/>
              </w:rPr>
              <w:t>（</w:t>
            </w:r>
            <w:r w:rsidRPr="00B00025">
              <w:rPr>
                <w:rFonts w:hint="eastAsia"/>
                <w:lang w:eastAsia="zh-TW"/>
              </w:rPr>
              <w:t>2.84%</w:t>
            </w:r>
            <w:r w:rsidR="008E3434" w:rsidRPr="00B00025">
              <w:rPr>
                <w:rFonts w:hint="eastAsia"/>
                <w:lang w:eastAsia="zh-TW"/>
              </w:rPr>
              <w:t>）</w:t>
            </w:r>
            <w:r w:rsidRPr="00B00025">
              <w:rPr>
                <w:rFonts w:hint="eastAsia"/>
                <w:lang w:eastAsia="zh-TW"/>
              </w:rPr>
              <w:t>、瑞典</w:t>
            </w:r>
            <w:r w:rsidR="008E3434" w:rsidRPr="00B00025">
              <w:rPr>
                <w:rFonts w:hint="eastAsia"/>
                <w:lang w:eastAsia="zh-TW"/>
              </w:rPr>
              <w:t>（</w:t>
            </w:r>
            <w:r w:rsidRPr="00B00025">
              <w:rPr>
                <w:rFonts w:hint="eastAsia"/>
                <w:lang w:eastAsia="zh-TW"/>
              </w:rPr>
              <w:t>2.67%</w:t>
            </w:r>
            <w:r w:rsidR="008E3434" w:rsidRPr="00B00025">
              <w:rPr>
                <w:rFonts w:hint="eastAsia"/>
                <w:lang w:eastAsia="zh-TW"/>
              </w:rPr>
              <w:t>）</w:t>
            </w:r>
          </w:p>
        </w:tc>
      </w:tr>
      <w:tr w:rsidR="00B00025" w:rsidRPr="00B00025">
        <w:trPr>
          <w:trHeight w:val="680"/>
        </w:trPr>
        <w:tc>
          <w:tcPr>
            <w:tcW w:w="2604" w:type="dxa"/>
            <w:vAlign w:val="center"/>
          </w:tcPr>
          <w:p w:rsidR="00DF6596" w:rsidRPr="00B00025" w:rsidRDefault="00DF6596" w:rsidP="00DF6596">
            <w:pPr>
              <w:autoSpaceDE/>
              <w:ind w:leftChars="50" w:left="118" w:rightChars="50" w:right="118" w:firstLineChars="0" w:firstLine="0"/>
              <w:jc w:val="distribute"/>
              <w:rPr>
                <w:rFonts w:ascii="華康細圓體" w:hAnsi="華康細圓體"/>
              </w:rPr>
            </w:pPr>
            <w:r w:rsidRPr="00B00025">
              <w:rPr>
                <w:rFonts w:ascii="華康細圓體" w:hAnsi="華康細圓體"/>
              </w:rPr>
              <w:t>進口總金額</w:t>
            </w:r>
          </w:p>
        </w:tc>
        <w:tc>
          <w:tcPr>
            <w:tcW w:w="5951" w:type="dxa"/>
            <w:vAlign w:val="center"/>
          </w:tcPr>
          <w:p w:rsidR="00DF6596" w:rsidRPr="00B00025" w:rsidRDefault="000602CE" w:rsidP="00CE693E">
            <w:pPr>
              <w:autoSpaceDE/>
              <w:ind w:leftChars="50" w:left="118" w:rightChars="50" w:right="118" w:firstLineChars="0" w:firstLine="0"/>
              <w:rPr>
                <w:lang w:eastAsia="zh-TW"/>
              </w:rPr>
            </w:pPr>
            <w:r w:rsidRPr="00B00025">
              <w:rPr>
                <w:lang w:eastAsia="zh-TW"/>
              </w:rPr>
              <w:t>US$</w:t>
            </w:r>
            <w:r w:rsidR="00C95632" w:rsidRPr="00B00025">
              <w:rPr>
                <w:rFonts w:hint="eastAsia"/>
                <w:lang w:eastAsia="zh-TW"/>
              </w:rPr>
              <w:t>3</w:t>
            </w:r>
            <w:r w:rsidR="00C95632" w:rsidRPr="00B00025">
              <w:rPr>
                <w:lang w:eastAsia="zh-TW"/>
              </w:rPr>
              <w:t>,843.36</w:t>
            </w:r>
            <w:r w:rsidR="00C95632" w:rsidRPr="00B00025">
              <w:rPr>
                <w:rFonts w:hint="eastAsia"/>
                <w:lang w:eastAsia="zh-TW"/>
              </w:rPr>
              <w:t>億美元</w:t>
            </w:r>
            <w:r w:rsidR="008E3434" w:rsidRPr="00B00025">
              <w:rPr>
                <w:lang w:eastAsia="zh-TW"/>
              </w:rPr>
              <w:t>（</w:t>
            </w:r>
            <w:r w:rsidR="00C95632" w:rsidRPr="00B00025">
              <w:rPr>
                <w:lang w:eastAsia="zh-TW"/>
              </w:rPr>
              <w:t>2022</w:t>
            </w:r>
            <w:r w:rsidR="008E3434" w:rsidRPr="00B00025">
              <w:rPr>
                <w:lang w:eastAsia="zh-TW"/>
              </w:rPr>
              <w:t>）</w:t>
            </w:r>
          </w:p>
        </w:tc>
      </w:tr>
      <w:tr w:rsidR="00B00025" w:rsidRPr="00B00025">
        <w:trPr>
          <w:trHeight w:val="680"/>
        </w:trPr>
        <w:tc>
          <w:tcPr>
            <w:tcW w:w="2604" w:type="dxa"/>
            <w:vAlign w:val="center"/>
          </w:tcPr>
          <w:p w:rsidR="00DF6596" w:rsidRPr="00B00025" w:rsidRDefault="00DF6596" w:rsidP="00DF6596">
            <w:pPr>
              <w:autoSpaceDE/>
              <w:ind w:leftChars="50" w:left="118" w:rightChars="50" w:right="118" w:firstLineChars="0" w:firstLine="0"/>
              <w:jc w:val="distribute"/>
              <w:rPr>
                <w:rFonts w:ascii="華康細圓體" w:hAnsi="華康細圓體"/>
              </w:rPr>
            </w:pPr>
            <w:r w:rsidRPr="00B00025">
              <w:rPr>
                <w:rFonts w:ascii="華康細圓體" w:hAnsi="華康細圓體"/>
              </w:rPr>
              <w:t>主要進口產品</w:t>
            </w:r>
          </w:p>
        </w:tc>
        <w:tc>
          <w:tcPr>
            <w:tcW w:w="5951" w:type="dxa"/>
            <w:vAlign w:val="center"/>
          </w:tcPr>
          <w:p w:rsidR="00BA3F6D" w:rsidRPr="00B00025" w:rsidRDefault="00A4729C" w:rsidP="00E666A4">
            <w:pPr>
              <w:autoSpaceDE/>
              <w:ind w:leftChars="50" w:left="118" w:rightChars="50" w:right="118" w:firstLineChars="0" w:firstLine="0"/>
              <w:rPr>
                <w:lang w:eastAsia="zh-TW"/>
              </w:rPr>
            </w:pPr>
            <w:r w:rsidRPr="00B00025">
              <w:rPr>
                <w:lang w:eastAsia="zh-TW"/>
              </w:rPr>
              <w:t>石油原油及</w:t>
            </w:r>
            <w:r w:rsidRPr="00B00025">
              <w:rPr>
                <w:rFonts w:hint="eastAsia"/>
                <w:lang w:eastAsia="zh-TW"/>
              </w:rPr>
              <w:t>提</w:t>
            </w:r>
            <w:r w:rsidRPr="00B00025">
              <w:rPr>
                <w:lang w:eastAsia="zh-TW"/>
              </w:rPr>
              <w:t>自瀝青礦物之原油（</w:t>
            </w:r>
            <w:r w:rsidRPr="00B00025">
              <w:rPr>
                <w:lang w:eastAsia="zh-TW"/>
              </w:rPr>
              <w:t>2709</w:t>
            </w:r>
            <w:r w:rsidRPr="00B00025">
              <w:rPr>
                <w:lang w:eastAsia="zh-TW"/>
              </w:rPr>
              <w:t>）、小客車及其他機動車輛（</w:t>
            </w:r>
            <w:r w:rsidRPr="00B00025">
              <w:rPr>
                <w:lang w:eastAsia="zh-TW"/>
              </w:rPr>
              <w:t>8703</w:t>
            </w:r>
            <w:r w:rsidRPr="00B00025">
              <w:rPr>
                <w:lang w:eastAsia="zh-TW"/>
              </w:rPr>
              <w:t>）、第</w:t>
            </w:r>
            <w:r w:rsidRPr="00B00025">
              <w:rPr>
                <w:lang w:eastAsia="zh-TW"/>
              </w:rPr>
              <w:t>8701</w:t>
            </w:r>
            <w:r w:rsidRPr="00B00025">
              <w:rPr>
                <w:lang w:eastAsia="zh-TW"/>
              </w:rPr>
              <w:t>至</w:t>
            </w:r>
            <w:r w:rsidRPr="00B00025">
              <w:rPr>
                <w:lang w:eastAsia="zh-TW"/>
              </w:rPr>
              <w:t>8705</w:t>
            </w:r>
            <w:r w:rsidRPr="00B00025">
              <w:rPr>
                <w:lang w:eastAsia="zh-TW"/>
              </w:rPr>
              <w:t>節機動車輛所用之零件及附件（</w:t>
            </w:r>
            <w:r w:rsidRPr="00B00025">
              <w:rPr>
                <w:lang w:eastAsia="zh-TW"/>
              </w:rPr>
              <w:t>8708</w:t>
            </w:r>
            <w:r w:rsidRPr="00B00025">
              <w:rPr>
                <w:lang w:eastAsia="zh-TW"/>
              </w:rPr>
              <w:t>）、</w:t>
            </w:r>
            <w:r w:rsidRPr="00B00025">
              <w:rPr>
                <w:rFonts w:hint="eastAsia"/>
                <w:lang w:eastAsia="zh-TW"/>
              </w:rPr>
              <w:t>石油</w:t>
            </w:r>
            <w:r w:rsidRPr="00B00025">
              <w:rPr>
                <w:lang w:eastAsia="zh-TW"/>
              </w:rPr>
              <w:t>及</w:t>
            </w:r>
            <w:r w:rsidRPr="00B00025">
              <w:rPr>
                <w:rFonts w:hint="eastAsia"/>
                <w:lang w:eastAsia="zh-TW"/>
              </w:rPr>
              <w:t>提</w:t>
            </w:r>
            <w:r w:rsidRPr="00B00025">
              <w:rPr>
                <w:lang w:eastAsia="zh-TW"/>
              </w:rPr>
              <w:t>自瀝青礦物之油</w:t>
            </w:r>
            <w:r w:rsidRPr="00B00025">
              <w:rPr>
                <w:rFonts w:hint="eastAsia"/>
                <w:lang w:eastAsia="zh-TW"/>
              </w:rPr>
              <w:t>類</w:t>
            </w:r>
            <w:r w:rsidRPr="00B00025">
              <w:rPr>
                <w:lang w:eastAsia="zh-TW"/>
              </w:rPr>
              <w:t>（</w:t>
            </w:r>
            <w:r w:rsidRPr="00B00025">
              <w:rPr>
                <w:lang w:eastAsia="zh-TW"/>
              </w:rPr>
              <w:t>2710</w:t>
            </w:r>
            <w:r w:rsidRPr="00B00025">
              <w:rPr>
                <w:lang w:eastAsia="zh-TW"/>
              </w:rPr>
              <w:t>）、電話機、</w:t>
            </w:r>
            <w:r w:rsidRPr="00B00025">
              <w:rPr>
                <w:rFonts w:hint="eastAsia"/>
                <w:lang w:eastAsia="zh-TW"/>
              </w:rPr>
              <w:t>影音傳收</w:t>
            </w:r>
            <w:r w:rsidRPr="00B00025">
              <w:rPr>
                <w:rFonts w:hint="eastAsia"/>
                <w:lang w:eastAsia="zh-TW"/>
              </w:rPr>
              <w:t>/</w:t>
            </w:r>
            <w:r w:rsidRPr="00B00025">
              <w:rPr>
                <w:rFonts w:hint="eastAsia"/>
                <w:lang w:eastAsia="zh-TW"/>
              </w:rPr>
              <w:t>傳輸</w:t>
            </w:r>
            <w:r w:rsidRPr="00B00025">
              <w:rPr>
                <w:rFonts w:hint="eastAsia"/>
                <w:lang w:eastAsia="zh-TW"/>
              </w:rPr>
              <w:t>/</w:t>
            </w:r>
            <w:r w:rsidRPr="00B00025">
              <w:rPr>
                <w:rFonts w:hint="eastAsia"/>
                <w:lang w:eastAsia="zh-TW"/>
              </w:rPr>
              <w:t>轉換</w:t>
            </w:r>
            <w:r w:rsidRPr="00B00025">
              <w:rPr>
                <w:rFonts w:hint="eastAsia"/>
                <w:lang w:eastAsia="zh-TW"/>
              </w:rPr>
              <w:t>/</w:t>
            </w:r>
            <w:r w:rsidRPr="00B00025">
              <w:rPr>
                <w:rFonts w:hint="eastAsia"/>
                <w:lang w:eastAsia="zh-TW"/>
              </w:rPr>
              <w:t>再生之機器</w:t>
            </w:r>
            <w:r w:rsidRPr="00B00025">
              <w:rPr>
                <w:lang w:eastAsia="zh-TW"/>
              </w:rPr>
              <w:t>（</w:t>
            </w:r>
            <w:r w:rsidRPr="00B00025">
              <w:rPr>
                <w:lang w:eastAsia="zh-TW"/>
              </w:rPr>
              <w:t>8517</w:t>
            </w:r>
            <w:r w:rsidRPr="00B00025">
              <w:rPr>
                <w:lang w:eastAsia="zh-TW"/>
              </w:rPr>
              <w:t>）、醫藥製劑</w:t>
            </w:r>
            <w:r w:rsidRPr="00B00025">
              <w:rPr>
                <w:lang w:eastAsia="zh-TW"/>
              </w:rPr>
              <w:t xml:space="preserve"> </w:t>
            </w:r>
            <w:r w:rsidRPr="00B00025">
              <w:rPr>
                <w:lang w:eastAsia="zh-TW"/>
              </w:rPr>
              <w:t>（</w:t>
            </w:r>
            <w:r w:rsidRPr="00B00025">
              <w:rPr>
                <w:lang w:eastAsia="zh-TW"/>
              </w:rPr>
              <w:t>3004</w:t>
            </w:r>
            <w:r w:rsidRPr="00B00025">
              <w:rPr>
                <w:lang w:eastAsia="zh-TW"/>
              </w:rPr>
              <w:t>）、自動資料處理機及其附屬單元（</w:t>
            </w:r>
            <w:r w:rsidRPr="00B00025">
              <w:rPr>
                <w:lang w:eastAsia="zh-TW"/>
              </w:rPr>
              <w:t>8471</w:t>
            </w:r>
            <w:r w:rsidRPr="00B00025">
              <w:rPr>
                <w:lang w:eastAsia="zh-TW"/>
              </w:rPr>
              <w:t>）、專用或主要用於第</w:t>
            </w:r>
            <w:r w:rsidRPr="00B00025">
              <w:rPr>
                <w:lang w:eastAsia="zh-TW"/>
              </w:rPr>
              <w:t>8525</w:t>
            </w:r>
            <w:r w:rsidRPr="00B00025">
              <w:rPr>
                <w:lang w:eastAsia="zh-TW"/>
              </w:rPr>
              <w:t>至</w:t>
            </w:r>
            <w:r w:rsidRPr="00B00025">
              <w:rPr>
                <w:lang w:eastAsia="zh-TW"/>
              </w:rPr>
              <w:t>8528</w:t>
            </w:r>
            <w:r w:rsidRPr="00B00025">
              <w:rPr>
                <w:lang w:eastAsia="zh-TW"/>
              </w:rPr>
              <w:t>節所屬器具之零件（</w:t>
            </w:r>
            <w:r w:rsidRPr="00B00025">
              <w:rPr>
                <w:lang w:eastAsia="zh-TW"/>
              </w:rPr>
              <w:t>8529</w:t>
            </w:r>
            <w:r w:rsidRPr="00B00025">
              <w:rPr>
                <w:lang w:eastAsia="zh-TW"/>
              </w:rPr>
              <w:t>）、</w:t>
            </w:r>
            <w:r w:rsidRPr="00B00025">
              <w:rPr>
                <w:rFonts w:hint="eastAsia"/>
                <w:lang w:eastAsia="zh-TW"/>
              </w:rPr>
              <w:t>血清</w:t>
            </w:r>
            <w:r w:rsidRPr="00B00025">
              <w:rPr>
                <w:rFonts w:hint="eastAsia"/>
                <w:lang w:eastAsia="zh-TW"/>
              </w:rPr>
              <w:t>,</w:t>
            </w:r>
            <w:r w:rsidRPr="00B00025">
              <w:rPr>
                <w:lang w:eastAsia="zh-TW"/>
              </w:rPr>
              <w:t xml:space="preserve"> </w:t>
            </w:r>
            <w:r w:rsidRPr="00B00025">
              <w:rPr>
                <w:rFonts w:hint="eastAsia"/>
                <w:lang w:eastAsia="zh-TW"/>
              </w:rPr>
              <w:t>免疫產品</w:t>
            </w:r>
            <w:r w:rsidRPr="00B00025">
              <w:rPr>
                <w:lang w:eastAsia="zh-TW"/>
              </w:rPr>
              <w:t>（</w:t>
            </w:r>
            <w:r w:rsidRPr="00B00025">
              <w:rPr>
                <w:lang w:eastAsia="zh-TW"/>
              </w:rPr>
              <w:t>3002</w:t>
            </w:r>
            <w:r w:rsidRPr="00B00025">
              <w:rPr>
                <w:lang w:eastAsia="zh-TW"/>
              </w:rPr>
              <w:t>）</w:t>
            </w:r>
            <w:r w:rsidRPr="00B00025">
              <w:rPr>
                <w:rFonts w:hint="eastAsia"/>
                <w:lang w:eastAsia="zh-TW"/>
              </w:rPr>
              <w:t>、</w:t>
            </w:r>
            <w:r w:rsidRPr="00B00025">
              <w:rPr>
                <w:lang w:eastAsia="zh-TW"/>
              </w:rPr>
              <w:t>積體電路及微組件（</w:t>
            </w:r>
            <w:r w:rsidRPr="00B00025">
              <w:rPr>
                <w:lang w:eastAsia="zh-TW"/>
              </w:rPr>
              <w:t>8542</w:t>
            </w:r>
            <w:r w:rsidRPr="00B00025">
              <w:rPr>
                <w:lang w:eastAsia="zh-TW"/>
              </w:rPr>
              <w:t>）</w:t>
            </w:r>
          </w:p>
        </w:tc>
      </w:tr>
      <w:tr w:rsidR="00B00025" w:rsidRPr="00B00025">
        <w:trPr>
          <w:trHeight w:val="680"/>
        </w:trPr>
        <w:tc>
          <w:tcPr>
            <w:tcW w:w="2604" w:type="dxa"/>
            <w:vAlign w:val="center"/>
          </w:tcPr>
          <w:p w:rsidR="00DF6596" w:rsidRPr="00B00025" w:rsidRDefault="00DF6596" w:rsidP="00DF6596">
            <w:pPr>
              <w:autoSpaceDE/>
              <w:ind w:leftChars="50" w:left="118" w:rightChars="50" w:right="118" w:firstLineChars="0" w:firstLine="0"/>
              <w:jc w:val="distribute"/>
              <w:rPr>
                <w:rFonts w:ascii="華康細圓體" w:hAnsi="華康細圓體"/>
              </w:rPr>
            </w:pPr>
            <w:r w:rsidRPr="00B00025">
              <w:rPr>
                <w:rFonts w:ascii="華康細圓體" w:hAnsi="華康細圓體"/>
              </w:rPr>
              <w:t>主要進口國家</w:t>
            </w:r>
          </w:p>
        </w:tc>
        <w:tc>
          <w:tcPr>
            <w:tcW w:w="5951" w:type="dxa"/>
            <w:vAlign w:val="center"/>
          </w:tcPr>
          <w:p w:rsidR="00BA3F6D" w:rsidRPr="00B00025" w:rsidRDefault="00A4729C" w:rsidP="00BA1A46">
            <w:pPr>
              <w:autoSpaceDE/>
              <w:ind w:leftChars="50" w:left="118" w:rightChars="50" w:right="118" w:firstLineChars="0" w:firstLine="0"/>
              <w:rPr>
                <w:lang w:eastAsia="zh-TW"/>
              </w:rPr>
            </w:pPr>
            <w:r w:rsidRPr="00B00025">
              <w:rPr>
                <w:rFonts w:hint="eastAsia"/>
                <w:lang w:eastAsia="zh-TW"/>
              </w:rPr>
              <w:t>德國</w:t>
            </w:r>
            <w:r w:rsidR="008E3434" w:rsidRPr="00B00025">
              <w:rPr>
                <w:rFonts w:hint="eastAsia"/>
                <w:lang w:eastAsia="zh-TW"/>
              </w:rPr>
              <w:t>（</w:t>
            </w:r>
            <w:r w:rsidRPr="00B00025">
              <w:rPr>
                <w:rFonts w:hint="eastAsia"/>
                <w:lang w:eastAsia="zh-TW"/>
              </w:rPr>
              <w:t>20.17%</w:t>
            </w:r>
            <w:r w:rsidR="008E3434" w:rsidRPr="00B00025">
              <w:rPr>
                <w:rFonts w:hint="eastAsia"/>
                <w:lang w:eastAsia="zh-TW"/>
              </w:rPr>
              <w:t>）</w:t>
            </w:r>
            <w:r w:rsidRPr="00B00025">
              <w:rPr>
                <w:rFonts w:hint="eastAsia"/>
                <w:lang w:eastAsia="zh-TW"/>
              </w:rPr>
              <w:t>、中國大陸</w:t>
            </w:r>
            <w:r w:rsidR="008E3434" w:rsidRPr="00B00025">
              <w:rPr>
                <w:rFonts w:hint="eastAsia"/>
                <w:lang w:eastAsia="zh-TW"/>
              </w:rPr>
              <w:t>（</w:t>
            </w:r>
            <w:r w:rsidRPr="00B00025">
              <w:rPr>
                <w:rFonts w:hint="eastAsia"/>
                <w:lang w:eastAsia="zh-TW"/>
              </w:rPr>
              <w:t>14.75%</w:t>
            </w:r>
            <w:r w:rsidR="008E3434" w:rsidRPr="00B00025">
              <w:rPr>
                <w:rFonts w:hint="eastAsia"/>
                <w:lang w:eastAsia="zh-TW"/>
              </w:rPr>
              <w:t>）</w:t>
            </w:r>
            <w:r w:rsidRPr="00B00025">
              <w:rPr>
                <w:rFonts w:hint="eastAsia"/>
                <w:lang w:eastAsia="zh-TW"/>
              </w:rPr>
              <w:t>、義大利</w:t>
            </w:r>
            <w:r w:rsidR="008E3434" w:rsidRPr="00B00025">
              <w:rPr>
                <w:rFonts w:hint="eastAsia"/>
                <w:lang w:eastAsia="zh-TW"/>
              </w:rPr>
              <w:t>（</w:t>
            </w:r>
            <w:r w:rsidRPr="00B00025">
              <w:rPr>
                <w:rFonts w:hint="eastAsia"/>
                <w:lang w:eastAsia="zh-TW"/>
              </w:rPr>
              <w:t>4.61%</w:t>
            </w:r>
            <w:r w:rsidR="008E3434" w:rsidRPr="00B00025">
              <w:rPr>
                <w:rFonts w:hint="eastAsia"/>
                <w:lang w:eastAsia="zh-TW"/>
              </w:rPr>
              <w:t>）</w:t>
            </w:r>
            <w:r w:rsidRPr="00B00025">
              <w:rPr>
                <w:rFonts w:hint="eastAsia"/>
                <w:lang w:eastAsia="zh-TW"/>
              </w:rPr>
              <w:t>、美國</w:t>
            </w:r>
            <w:r w:rsidR="008E3434" w:rsidRPr="00B00025">
              <w:rPr>
                <w:rFonts w:hint="eastAsia"/>
                <w:lang w:eastAsia="zh-TW"/>
              </w:rPr>
              <w:t>（</w:t>
            </w:r>
            <w:r w:rsidRPr="00B00025">
              <w:rPr>
                <w:rFonts w:hint="eastAsia"/>
                <w:lang w:eastAsia="zh-TW"/>
              </w:rPr>
              <w:t>4.31%</w:t>
            </w:r>
            <w:r w:rsidR="008E3434" w:rsidRPr="00B00025">
              <w:rPr>
                <w:rFonts w:hint="eastAsia"/>
                <w:lang w:eastAsia="zh-TW"/>
              </w:rPr>
              <w:t>）</w:t>
            </w:r>
            <w:r w:rsidRPr="00B00025">
              <w:rPr>
                <w:rFonts w:hint="eastAsia"/>
                <w:lang w:eastAsia="zh-TW"/>
              </w:rPr>
              <w:t>、俄羅斯</w:t>
            </w:r>
            <w:r w:rsidR="008E3434" w:rsidRPr="00B00025">
              <w:rPr>
                <w:rFonts w:hint="eastAsia"/>
                <w:lang w:eastAsia="zh-TW"/>
              </w:rPr>
              <w:t>（</w:t>
            </w:r>
            <w:r w:rsidRPr="00B00025">
              <w:rPr>
                <w:rFonts w:hint="eastAsia"/>
                <w:lang w:eastAsia="zh-TW"/>
              </w:rPr>
              <w:t>4.24%</w:t>
            </w:r>
            <w:r w:rsidR="008E3434" w:rsidRPr="00B00025">
              <w:rPr>
                <w:rFonts w:hint="eastAsia"/>
                <w:lang w:eastAsia="zh-TW"/>
              </w:rPr>
              <w:t>）</w:t>
            </w:r>
            <w:r w:rsidRPr="00B00025">
              <w:rPr>
                <w:rFonts w:hint="eastAsia"/>
                <w:lang w:eastAsia="zh-TW"/>
              </w:rPr>
              <w:t>、荷蘭</w:t>
            </w:r>
            <w:r w:rsidR="008E3434" w:rsidRPr="00B00025">
              <w:rPr>
                <w:rFonts w:hint="eastAsia"/>
                <w:lang w:eastAsia="zh-TW"/>
              </w:rPr>
              <w:t>（</w:t>
            </w:r>
            <w:r w:rsidRPr="00B00025">
              <w:rPr>
                <w:rFonts w:hint="eastAsia"/>
                <w:lang w:eastAsia="zh-TW"/>
              </w:rPr>
              <w:t>3.82%</w:t>
            </w:r>
            <w:r w:rsidR="008E3434" w:rsidRPr="00B00025">
              <w:rPr>
                <w:rFonts w:hint="eastAsia"/>
                <w:lang w:eastAsia="zh-TW"/>
              </w:rPr>
              <w:t>）</w:t>
            </w:r>
            <w:r w:rsidRPr="00B00025">
              <w:rPr>
                <w:rFonts w:hint="eastAsia"/>
                <w:lang w:eastAsia="zh-TW"/>
              </w:rPr>
              <w:t>、義大利</w:t>
            </w:r>
            <w:r w:rsidR="008E3434" w:rsidRPr="00B00025">
              <w:rPr>
                <w:rFonts w:hint="eastAsia"/>
                <w:lang w:eastAsia="zh-TW"/>
              </w:rPr>
              <w:t>（</w:t>
            </w:r>
            <w:r w:rsidRPr="00B00025">
              <w:rPr>
                <w:rFonts w:hint="eastAsia"/>
                <w:lang w:eastAsia="zh-TW"/>
              </w:rPr>
              <w:t>5.08%</w:t>
            </w:r>
            <w:r w:rsidR="008E3434" w:rsidRPr="00B00025">
              <w:rPr>
                <w:rFonts w:hint="eastAsia"/>
                <w:lang w:eastAsia="zh-TW"/>
              </w:rPr>
              <w:t>）</w:t>
            </w:r>
            <w:r w:rsidRPr="00B00025">
              <w:rPr>
                <w:rFonts w:hint="eastAsia"/>
                <w:lang w:eastAsia="zh-TW"/>
              </w:rPr>
              <w:t>、捷克</w:t>
            </w:r>
            <w:r w:rsidR="008E3434" w:rsidRPr="00B00025">
              <w:rPr>
                <w:rFonts w:hint="eastAsia"/>
                <w:lang w:eastAsia="zh-TW"/>
              </w:rPr>
              <w:t>（</w:t>
            </w:r>
            <w:r w:rsidRPr="00B00025">
              <w:rPr>
                <w:rFonts w:hint="eastAsia"/>
                <w:lang w:eastAsia="zh-TW"/>
              </w:rPr>
              <w:t>3.06%</w:t>
            </w:r>
            <w:r w:rsidR="008E3434" w:rsidRPr="00B00025">
              <w:rPr>
                <w:rFonts w:hint="eastAsia"/>
                <w:lang w:eastAsia="zh-TW"/>
              </w:rPr>
              <w:t>）</w:t>
            </w:r>
            <w:r w:rsidRPr="00B00025">
              <w:rPr>
                <w:rFonts w:hint="eastAsia"/>
                <w:lang w:eastAsia="zh-TW"/>
              </w:rPr>
              <w:t>、法國</w:t>
            </w:r>
            <w:r w:rsidR="008E3434" w:rsidRPr="00B00025">
              <w:rPr>
                <w:rFonts w:hint="eastAsia"/>
                <w:lang w:eastAsia="zh-TW"/>
              </w:rPr>
              <w:t>（</w:t>
            </w:r>
            <w:r w:rsidRPr="00B00025">
              <w:rPr>
                <w:rFonts w:hint="eastAsia"/>
                <w:lang w:eastAsia="zh-TW"/>
              </w:rPr>
              <w:t>2.94%</w:t>
            </w:r>
            <w:r w:rsidR="008E3434" w:rsidRPr="00B00025">
              <w:rPr>
                <w:rFonts w:hint="eastAsia"/>
                <w:lang w:eastAsia="zh-TW"/>
              </w:rPr>
              <w:t>）</w:t>
            </w:r>
            <w:r w:rsidRPr="00B00025">
              <w:rPr>
                <w:rFonts w:hint="eastAsia"/>
                <w:lang w:eastAsia="zh-TW"/>
              </w:rPr>
              <w:t>、韓國</w:t>
            </w:r>
            <w:r w:rsidR="008E3434" w:rsidRPr="00B00025">
              <w:rPr>
                <w:rFonts w:hint="eastAsia"/>
                <w:lang w:eastAsia="zh-TW"/>
              </w:rPr>
              <w:t>（</w:t>
            </w:r>
            <w:r w:rsidRPr="00B00025">
              <w:rPr>
                <w:rFonts w:hint="eastAsia"/>
                <w:lang w:eastAsia="zh-TW"/>
              </w:rPr>
              <w:t>2</w:t>
            </w:r>
            <w:r w:rsidRPr="00B00025">
              <w:rPr>
                <w:lang w:eastAsia="zh-TW"/>
              </w:rPr>
              <w:t>.39</w:t>
            </w:r>
            <w:r w:rsidRPr="00B00025">
              <w:rPr>
                <w:rFonts w:hint="eastAsia"/>
                <w:lang w:eastAsia="zh-TW"/>
              </w:rPr>
              <w:t>%</w:t>
            </w:r>
            <w:r w:rsidR="008E3434" w:rsidRPr="00B00025">
              <w:rPr>
                <w:rFonts w:hint="eastAsia"/>
                <w:lang w:eastAsia="zh-TW"/>
              </w:rPr>
              <w:t>）</w:t>
            </w:r>
            <w:r w:rsidRPr="00B00025">
              <w:rPr>
                <w:rFonts w:hint="eastAsia"/>
                <w:lang w:eastAsia="zh-TW"/>
              </w:rPr>
              <w:t>、比利時</w:t>
            </w:r>
            <w:r w:rsidR="008E3434" w:rsidRPr="00B00025">
              <w:rPr>
                <w:rFonts w:hint="eastAsia"/>
                <w:lang w:eastAsia="zh-TW"/>
              </w:rPr>
              <w:t>（</w:t>
            </w:r>
            <w:r w:rsidRPr="00B00025">
              <w:rPr>
                <w:rFonts w:hint="eastAsia"/>
                <w:lang w:eastAsia="zh-TW"/>
              </w:rPr>
              <w:t>2.23%</w:t>
            </w:r>
            <w:r w:rsidR="008E3434" w:rsidRPr="00B00025">
              <w:rPr>
                <w:rFonts w:hint="eastAsia"/>
                <w:lang w:eastAsia="zh-TW"/>
              </w:rPr>
              <w:t>）</w:t>
            </w:r>
          </w:p>
        </w:tc>
      </w:tr>
    </w:tbl>
    <w:p w:rsidR="000F2D9B" w:rsidRPr="00B00025" w:rsidRDefault="000F2D9B" w:rsidP="00DF6596">
      <w:pPr>
        <w:ind w:firstLineChars="0" w:firstLine="0"/>
        <w:rPr>
          <w:lang w:eastAsia="zh-TW"/>
        </w:rPr>
      </w:pPr>
    </w:p>
    <w:p w:rsidR="00DB3F94" w:rsidRPr="00B00025" w:rsidRDefault="00DB3F94">
      <w:pPr>
        <w:widowControl/>
        <w:overflowPunct/>
        <w:autoSpaceDE/>
        <w:autoSpaceDN/>
        <w:ind w:firstLineChars="0" w:firstLine="0"/>
        <w:jc w:val="left"/>
        <w:rPr>
          <w:lang w:eastAsia="zh-TW"/>
        </w:rPr>
      </w:pPr>
    </w:p>
    <w:p w:rsidR="001F172F" w:rsidRPr="00B00025" w:rsidRDefault="001F172F" w:rsidP="00DF6596">
      <w:pPr>
        <w:ind w:firstLineChars="0" w:firstLine="0"/>
        <w:rPr>
          <w:lang w:eastAsia="zh-TW"/>
        </w:rPr>
      </w:pPr>
    </w:p>
    <w:p w:rsidR="001F172F" w:rsidRPr="00B00025" w:rsidRDefault="001F172F" w:rsidP="00DF6596">
      <w:pPr>
        <w:ind w:firstLineChars="0" w:firstLine="0"/>
        <w:rPr>
          <w:lang w:eastAsia="zh-TW"/>
        </w:rPr>
      </w:pPr>
    </w:p>
    <w:p w:rsidR="001F172F" w:rsidRPr="00B00025" w:rsidRDefault="001F172F" w:rsidP="00DF6596">
      <w:pPr>
        <w:ind w:firstLineChars="0" w:firstLine="0"/>
        <w:rPr>
          <w:lang w:eastAsia="zh-TW"/>
        </w:rPr>
      </w:pPr>
    </w:p>
    <w:p w:rsidR="00054D3F" w:rsidRPr="00B00025" w:rsidRDefault="00054D3F" w:rsidP="00DF6596">
      <w:pPr>
        <w:ind w:firstLineChars="0" w:firstLine="0"/>
        <w:rPr>
          <w:lang w:eastAsia="zh-TW"/>
        </w:rPr>
      </w:pPr>
    </w:p>
    <w:p w:rsidR="00054D3F" w:rsidRPr="00B00025" w:rsidRDefault="00054D3F" w:rsidP="00DF6596">
      <w:pPr>
        <w:ind w:firstLineChars="0" w:firstLine="0"/>
        <w:rPr>
          <w:lang w:eastAsia="zh-TW"/>
        </w:rPr>
      </w:pPr>
    </w:p>
    <w:p w:rsidR="00054D3F" w:rsidRPr="00B00025" w:rsidRDefault="00054D3F" w:rsidP="00DF6596">
      <w:pPr>
        <w:ind w:firstLineChars="0" w:firstLine="0"/>
        <w:rPr>
          <w:lang w:eastAsia="zh-TW"/>
        </w:rPr>
      </w:pPr>
    </w:p>
    <w:p w:rsidR="00054D3F" w:rsidRPr="00B00025" w:rsidRDefault="00054D3F" w:rsidP="00DF6596">
      <w:pPr>
        <w:ind w:firstLineChars="0" w:firstLine="0"/>
        <w:rPr>
          <w:lang w:eastAsia="zh-TW"/>
        </w:rPr>
      </w:pPr>
    </w:p>
    <w:p w:rsidR="00054D3F" w:rsidRPr="00B00025" w:rsidRDefault="00054D3F" w:rsidP="00480C22">
      <w:pPr>
        <w:ind w:left="472" w:firstLineChars="0" w:firstLine="0"/>
        <w:rPr>
          <w:lang w:eastAsia="zh-TW"/>
        </w:rPr>
        <w:sectPr w:rsidR="00054D3F" w:rsidRPr="00B00025" w:rsidSect="00054D3F">
          <w:headerReference w:type="default" r:id="rId16"/>
          <w:footerReference w:type="default" r:id="rId17"/>
          <w:pgSz w:w="11906" w:h="16838" w:code="9"/>
          <w:pgMar w:top="2268" w:right="1701" w:bottom="1701" w:left="1701" w:header="1134" w:footer="851" w:gutter="0"/>
          <w:cols w:space="425"/>
          <w:docGrid w:type="linesAndChars" w:linePitch="514" w:charSpace="-774"/>
        </w:sectPr>
      </w:pPr>
      <w:bookmarkStart w:id="1" w:name="_Toc404788838"/>
    </w:p>
    <w:p w:rsidR="006851C6" w:rsidRPr="00B00025" w:rsidRDefault="006851C6" w:rsidP="00480C22">
      <w:pPr>
        <w:pStyle w:val="a3"/>
      </w:pPr>
      <w:bookmarkStart w:id="2" w:name="_Toc145898143"/>
      <w:r w:rsidRPr="00B00025">
        <w:rPr>
          <w:rFonts w:hint="eastAsia"/>
        </w:rPr>
        <w:t>第壹章　自然人文環境</w:t>
      </w:r>
      <w:bookmarkEnd w:id="1"/>
      <w:bookmarkEnd w:id="2"/>
    </w:p>
    <w:p w:rsidR="00DF6596" w:rsidRPr="00B00025" w:rsidRDefault="00DF6596" w:rsidP="00DF6596">
      <w:pPr>
        <w:pStyle w:val="a4"/>
      </w:pPr>
      <w:r w:rsidRPr="00B00025">
        <w:t>一、自然環境</w:t>
      </w:r>
    </w:p>
    <w:p w:rsidR="00DF6596" w:rsidRPr="00B00025" w:rsidRDefault="00DF6596" w:rsidP="000F2D9B">
      <w:pPr>
        <w:ind w:firstLine="472"/>
        <w:rPr>
          <w:lang w:eastAsia="zh-TW"/>
        </w:rPr>
      </w:pPr>
      <w:r w:rsidRPr="00B00025">
        <w:rPr>
          <w:lang w:eastAsia="zh-TW"/>
        </w:rPr>
        <w:t>波蘭位於中歐，濱臨波羅的海，南北長</w:t>
      </w:r>
      <w:r w:rsidRPr="00B00025">
        <w:rPr>
          <w:lang w:eastAsia="zh-TW"/>
        </w:rPr>
        <w:t>649</w:t>
      </w:r>
      <w:r w:rsidRPr="00B00025">
        <w:rPr>
          <w:lang w:eastAsia="zh-TW"/>
        </w:rPr>
        <w:t>公里、東西相距</w:t>
      </w:r>
      <w:r w:rsidRPr="00B00025">
        <w:rPr>
          <w:lang w:eastAsia="zh-TW"/>
        </w:rPr>
        <w:t>689</w:t>
      </w:r>
      <w:r w:rsidRPr="00B00025">
        <w:rPr>
          <w:lang w:eastAsia="zh-TW"/>
        </w:rPr>
        <w:t>公里，面積</w:t>
      </w:r>
      <w:r w:rsidRPr="00B00025">
        <w:rPr>
          <w:lang w:eastAsia="zh-TW"/>
        </w:rPr>
        <w:t>31</w:t>
      </w:r>
      <w:r w:rsidRPr="00B00025">
        <w:rPr>
          <w:lang w:eastAsia="zh-TW"/>
        </w:rPr>
        <w:t>萬</w:t>
      </w:r>
      <w:r w:rsidRPr="00B00025">
        <w:rPr>
          <w:lang w:eastAsia="zh-TW"/>
        </w:rPr>
        <w:t>2,</w:t>
      </w:r>
      <w:r w:rsidRPr="00B00025">
        <w:rPr>
          <w:rFonts w:hint="eastAsia"/>
          <w:lang w:eastAsia="zh-TW"/>
        </w:rPr>
        <w:t>685</w:t>
      </w:r>
      <w:r w:rsidRPr="00B00025">
        <w:rPr>
          <w:lang w:eastAsia="zh-TW"/>
        </w:rPr>
        <w:t>平方公里，為中歐最大國家，首都為華沙。波蘭全國疆界總長達</w:t>
      </w:r>
      <w:r w:rsidRPr="00B00025">
        <w:rPr>
          <w:lang w:eastAsia="zh-TW"/>
        </w:rPr>
        <w:t>3,582</w:t>
      </w:r>
      <w:r w:rsidRPr="00B00025">
        <w:rPr>
          <w:lang w:eastAsia="zh-TW"/>
        </w:rPr>
        <w:t>公里，西以奧德河（</w:t>
      </w:r>
      <w:r w:rsidRPr="00B00025">
        <w:rPr>
          <w:lang w:eastAsia="zh-TW"/>
        </w:rPr>
        <w:t>Odra</w:t>
      </w:r>
      <w:r w:rsidRPr="00B00025">
        <w:rPr>
          <w:lang w:eastAsia="zh-TW"/>
        </w:rPr>
        <w:t>）、尼斯</w:t>
      </w:r>
      <w:r w:rsidRPr="00B00025">
        <w:rPr>
          <w:lang w:eastAsia="zh-TW"/>
        </w:rPr>
        <w:t>-</w:t>
      </w:r>
      <w:r w:rsidRPr="00B00025">
        <w:rPr>
          <w:lang w:eastAsia="zh-TW"/>
        </w:rPr>
        <w:t>烏日茨卡河（</w:t>
      </w:r>
      <w:r w:rsidRPr="00B00025">
        <w:rPr>
          <w:lang w:eastAsia="zh-TW"/>
        </w:rPr>
        <w:t>Nysa Luzycka</w:t>
      </w:r>
      <w:r w:rsidRPr="00B00025">
        <w:rPr>
          <w:lang w:eastAsia="zh-TW"/>
        </w:rPr>
        <w:t>）與德國為界；北濱波羅的海（海岸線長</w:t>
      </w:r>
      <w:r w:rsidRPr="00B00025">
        <w:rPr>
          <w:lang w:eastAsia="zh-TW"/>
        </w:rPr>
        <w:t>528</w:t>
      </w:r>
      <w:r w:rsidRPr="00B00025">
        <w:rPr>
          <w:lang w:eastAsia="zh-TW"/>
        </w:rPr>
        <w:t>公里）並與</w:t>
      </w:r>
      <w:r w:rsidRPr="00B00025">
        <w:rPr>
          <w:rFonts w:hint="eastAsia"/>
          <w:lang w:eastAsia="zh-TW"/>
        </w:rPr>
        <w:t>德國及立</w:t>
      </w:r>
      <w:r w:rsidRPr="00B00025">
        <w:rPr>
          <w:lang w:eastAsia="zh-TW"/>
        </w:rPr>
        <w:t>陶宛相鄰，南以蘇台德山及卡帕西亞山與捷克及斯洛代克為鄰，東與立陶宛、白俄羅斯及烏克蘭相鄰。</w:t>
      </w:r>
    </w:p>
    <w:p w:rsidR="00DF6596" w:rsidRPr="00B00025" w:rsidRDefault="00DF6596" w:rsidP="000F2D9B">
      <w:pPr>
        <w:ind w:firstLine="472"/>
        <w:rPr>
          <w:lang w:eastAsia="zh-TW"/>
        </w:rPr>
      </w:pPr>
      <w:r w:rsidRPr="00B00025">
        <w:rPr>
          <w:lang w:eastAsia="zh-TW"/>
        </w:rPr>
        <w:t>波蘭全國幾乎是一個大平原，</w:t>
      </w:r>
      <w:r w:rsidRPr="00B00025">
        <w:rPr>
          <w:rFonts w:hint="eastAsia"/>
          <w:lang w:eastAsia="zh-TW"/>
        </w:rPr>
        <w:t>最高點為</w:t>
      </w:r>
      <w:r w:rsidRPr="00B00025">
        <w:rPr>
          <w:rFonts w:hint="eastAsia"/>
          <w:lang w:eastAsia="zh-TW"/>
        </w:rPr>
        <w:t>2,499</w:t>
      </w:r>
      <w:r w:rsidRPr="00B00025">
        <w:rPr>
          <w:rFonts w:hint="eastAsia"/>
          <w:lang w:eastAsia="zh-TW"/>
        </w:rPr>
        <w:t>公尺，最低點低於海平面</w:t>
      </w:r>
      <w:r w:rsidRPr="00B00025">
        <w:rPr>
          <w:rFonts w:hint="eastAsia"/>
          <w:lang w:eastAsia="zh-TW"/>
        </w:rPr>
        <w:t>2</w:t>
      </w:r>
      <w:r w:rsidRPr="00B00025">
        <w:rPr>
          <w:rFonts w:hint="eastAsia"/>
          <w:lang w:eastAsia="zh-TW"/>
        </w:rPr>
        <w:t>公尺，</w:t>
      </w:r>
      <w:r w:rsidRPr="00B00025">
        <w:rPr>
          <w:lang w:eastAsia="zh-TW"/>
        </w:rPr>
        <w:t>平均高度僅</w:t>
      </w:r>
      <w:r w:rsidRPr="00B00025">
        <w:rPr>
          <w:lang w:eastAsia="zh-TW"/>
        </w:rPr>
        <w:t>173</w:t>
      </w:r>
      <w:r w:rsidRPr="00B00025">
        <w:rPr>
          <w:lang w:eastAsia="zh-TW"/>
        </w:rPr>
        <w:t>公尺，低地（海拔</w:t>
      </w:r>
      <w:r w:rsidRPr="00B00025">
        <w:rPr>
          <w:lang w:eastAsia="zh-TW"/>
        </w:rPr>
        <w:t>300</w:t>
      </w:r>
      <w:r w:rsidRPr="00B00025">
        <w:rPr>
          <w:lang w:eastAsia="zh-TW"/>
        </w:rPr>
        <w:t>公尺以下）占全國面積之</w:t>
      </w:r>
      <w:r w:rsidRPr="00B00025">
        <w:rPr>
          <w:lang w:eastAsia="zh-TW"/>
        </w:rPr>
        <w:t>91.3</w:t>
      </w:r>
      <w:r w:rsidR="00AC4F7F" w:rsidRPr="00B00025">
        <w:rPr>
          <w:lang w:eastAsia="zh-TW"/>
        </w:rPr>
        <w:t>%</w:t>
      </w:r>
      <w:r w:rsidRPr="00B00025">
        <w:rPr>
          <w:lang w:eastAsia="zh-TW"/>
        </w:rPr>
        <w:t>，高地（海拔</w:t>
      </w:r>
      <w:r w:rsidRPr="00B00025">
        <w:rPr>
          <w:lang w:eastAsia="zh-TW"/>
        </w:rPr>
        <w:t>300-500</w:t>
      </w:r>
      <w:r w:rsidRPr="00B00025">
        <w:rPr>
          <w:lang w:eastAsia="zh-TW"/>
        </w:rPr>
        <w:t>公尺）占全國面積之</w:t>
      </w:r>
      <w:r w:rsidRPr="00B00025">
        <w:rPr>
          <w:lang w:eastAsia="zh-TW"/>
        </w:rPr>
        <w:t>5.8</w:t>
      </w:r>
      <w:r w:rsidR="00AC4F7F" w:rsidRPr="00B00025">
        <w:rPr>
          <w:lang w:eastAsia="zh-TW"/>
        </w:rPr>
        <w:t>%</w:t>
      </w:r>
      <w:r w:rsidRPr="00B00025">
        <w:rPr>
          <w:lang w:eastAsia="zh-TW"/>
        </w:rPr>
        <w:t>，山地（海拔</w:t>
      </w:r>
      <w:r w:rsidRPr="00B00025">
        <w:rPr>
          <w:lang w:eastAsia="zh-TW"/>
        </w:rPr>
        <w:t>500</w:t>
      </w:r>
      <w:r w:rsidRPr="00B00025">
        <w:rPr>
          <w:lang w:eastAsia="zh-TW"/>
        </w:rPr>
        <w:t>公尺以上）僅占全國面積</w:t>
      </w:r>
      <w:r w:rsidRPr="00B00025">
        <w:rPr>
          <w:lang w:eastAsia="zh-TW"/>
        </w:rPr>
        <w:t>3.1</w:t>
      </w:r>
      <w:r w:rsidR="00AC4F7F" w:rsidRPr="00B00025">
        <w:rPr>
          <w:lang w:eastAsia="zh-TW"/>
        </w:rPr>
        <w:t>%</w:t>
      </w:r>
      <w:r w:rsidRPr="00B00025">
        <w:rPr>
          <w:lang w:eastAsia="zh-TW"/>
        </w:rPr>
        <w:t>，古老山地及高地集中在波蘭南部</w:t>
      </w:r>
      <w:r w:rsidRPr="00B00025">
        <w:rPr>
          <w:rFonts w:hint="eastAsia"/>
          <w:lang w:eastAsia="zh-TW"/>
        </w:rPr>
        <w:t>邊境</w:t>
      </w:r>
      <w:r w:rsidRPr="00B00025">
        <w:rPr>
          <w:lang w:eastAsia="zh-TW"/>
        </w:rPr>
        <w:t>地區。</w:t>
      </w:r>
    </w:p>
    <w:p w:rsidR="00DF6596" w:rsidRPr="00B00025" w:rsidRDefault="00DF6596" w:rsidP="001F172F">
      <w:pPr>
        <w:ind w:firstLine="472"/>
      </w:pPr>
      <w:r w:rsidRPr="00B00025">
        <w:t>海岸線分布在兩大海灣：即</w:t>
      </w:r>
      <w:r w:rsidRPr="00B00025">
        <w:t>Pomerania</w:t>
      </w:r>
      <w:r w:rsidRPr="00B00025">
        <w:t>灣及格</w:t>
      </w:r>
      <w:r w:rsidRPr="00B00025">
        <w:rPr>
          <w:rFonts w:hint="eastAsia"/>
        </w:rPr>
        <w:t>但</w:t>
      </w:r>
      <w:r w:rsidRPr="00B00025">
        <w:t>斯克灣（</w:t>
      </w:r>
      <w:r w:rsidRPr="00B00025">
        <w:t>Gdansk</w:t>
      </w:r>
      <w:r w:rsidRPr="00B00025">
        <w:t>），帶狀之海岸線延伸進入波羅的海，在波羅的海南端及中央波蘭低地帶狀區間形成湖泊密</w:t>
      </w:r>
      <w:r w:rsidR="00332BDD" w:rsidRPr="00B00025">
        <w:t>布</w:t>
      </w:r>
      <w:r w:rsidRPr="00B00025">
        <w:t>區，</w:t>
      </w:r>
      <w:r w:rsidRPr="00B00025">
        <w:t>Pomerania</w:t>
      </w:r>
      <w:r w:rsidRPr="00B00025">
        <w:t>及</w:t>
      </w:r>
      <w:r w:rsidRPr="00B00025">
        <w:t>Mazuria</w:t>
      </w:r>
      <w:r w:rsidRPr="00B00025">
        <w:t>湖泊區為古代冰河時期所留遺跡，在此寬廣的帶狀低地區有：大波蘭低地區（</w:t>
      </w:r>
      <w:r w:rsidRPr="00B00025">
        <w:t>Nizina Wielkopolska</w:t>
      </w:r>
      <w:r w:rsidRPr="00B00025">
        <w:t>）、西雷西亞（</w:t>
      </w:r>
      <w:r w:rsidRPr="00B00025">
        <w:t>Nizina Silesia</w:t>
      </w:r>
      <w:r w:rsidRPr="00B00025">
        <w:t>）及馬佐維次卡（</w:t>
      </w:r>
      <w:r w:rsidRPr="00B00025">
        <w:t>Nizina Mazowiecka</w:t>
      </w:r>
      <w:r w:rsidRPr="00B00025">
        <w:t>）等地區。</w:t>
      </w:r>
    </w:p>
    <w:p w:rsidR="00DF6596" w:rsidRPr="00B00025" w:rsidRDefault="00DF6596" w:rsidP="000F2D9B">
      <w:pPr>
        <w:ind w:firstLine="472"/>
        <w:rPr>
          <w:lang w:eastAsia="zh-TW"/>
        </w:rPr>
      </w:pPr>
      <w:r w:rsidRPr="00B00025">
        <w:rPr>
          <w:lang w:eastAsia="zh-TW"/>
        </w:rPr>
        <w:t>波蘭氣候受來自極地經過大西洋的海風（暖氣團）及經歐亞之大陸性冷氣團影響，因此，氣候型態深受兩股氣團交互影響變化。</w:t>
      </w:r>
      <w:r w:rsidRPr="00B00025">
        <w:rPr>
          <w:rFonts w:hint="eastAsia"/>
          <w:lang w:eastAsia="zh-TW"/>
        </w:rPr>
        <w:t>夏季</w:t>
      </w:r>
      <w:r w:rsidRPr="00B00025">
        <w:rPr>
          <w:lang w:eastAsia="zh-TW"/>
        </w:rPr>
        <w:t>位於海洋型氣候地區，氣候溫暖又潮濕</w:t>
      </w:r>
      <w:r w:rsidRPr="00B00025">
        <w:rPr>
          <w:rFonts w:hint="eastAsia"/>
          <w:lang w:eastAsia="zh-TW"/>
        </w:rPr>
        <w:t>。</w:t>
      </w:r>
      <w:r w:rsidRPr="00B00025">
        <w:rPr>
          <w:lang w:eastAsia="zh-TW"/>
        </w:rPr>
        <w:t>冬季位於大陸型氣候區，氣候則十分寒冽。</w:t>
      </w:r>
    </w:p>
    <w:p w:rsidR="00DF6596" w:rsidRPr="00B00025" w:rsidRDefault="00DF6596" w:rsidP="006C2043">
      <w:pPr>
        <w:ind w:firstLine="472"/>
        <w:rPr>
          <w:lang w:eastAsia="zh-TW"/>
        </w:rPr>
      </w:pPr>
      <w:r w:rsidRPr="00B00025">
        <w:rPr>
          <w:lang w:eastAsia="zh-TW"/>
        </w:rPr>
        <w:t>波蘭一年中最冷的月份為</w:t>
      </w:r>
      <w:r w:rsidRPr="00B00025">
        <w:rPr>
          <w:lang w:eastAsia="zh-TW"/>
        </w:rPr>
        <w:t>1</w:t>
      </w:r>
      <w:r w:rsidRPr="00B00025">
        <w:rPr>
          <w:lang w:eastAsia="zh-TW"/>
        </w:rPr>
        <w:t>月，</w:t>
      </w:r>
      <w:r w:rsidRPr="00B00025">
        <w:rPr>
          <w:lang w:eastAsia="zh-TW"/>
        </w:rPr>
        <w:t>1</w:t>
      </w:r>
      <w:r w:rsidRPr="00B00025">
        <w:rPr>
          <w:lang w:eastAsia="zh-TW"/>
        </w:rPr>
        <w:t>月份平均溫介於</w:t>
      </w:r>
      <w:r w:rsidRPr="00B00025">
        <w:rPr>
          <w:lang w:eastAsia="zh-TW"/>
        </w:rPr>
        <w:t>-1</w:t>
      </w:r>
      <w:r w:rsidRPr="00B00025">
        <w:rPr>
          <w:rFonts w:hint="eastAsia"/>
          <w:lang w:eastAsia="zh-TW"/>
        </w:rPr>
        <w:t>℃</w:t>
      </w:r>
      <w:r w:rsidRPr="00B00025">
        <w:rPr>
          <w:lang w:eastAsia="zh-TW"/>
        </w:rPr>
        <w:t>至</w:t>
      </w:r>
      <w:r w:rsidRPr="00B00025">
        <w:rPr>
          <w:lang w:eastAsia="zh-TW"/>
        </w:rPr>
        <w:t>-5</w:t>
      </w:r>
      <w:r w:rsidRPr="00B00025">
        <w:rPr>
          <w:rFonts w:hint="eastAsia"/>
          <w:lang w:eastAsia="zh-TW"/>
        </w:rPr>
        <w:t>℃</w:t>
      </w:r>
      <w:r w:rsidRPr="00B00025">
        <w:rPr>
          <w:lang w:eastAsia="zh-TW"/>
        </w:rPr>
        <w:t>之間，有時冬天最低溫可達</w:t>
      </w:r>
      <w:r w:rsidRPr="00B00025">
        <w:rPr>
          <w:lang w:eastAsia="zh-TW"/>
        </w:rPr>
        <w:t>-20</w:t>
      </w:r>
      <w:r w:rsidR="006C2043" w:rsidRPr="00B00025">
        <w:rPr>
          <w:rFonts w:hint="eastAsia"/>
          <w:lang w:eastAsia="zh-TW"/>
        </w:rPr>
        <w:t>至</w:t>
      </w:r>
      <w:r w:rsidRPr="00B00025">
        <w:rPr>
          <w:lang w:eastAsia="zh-TW"/>
        </w:rPr>
        <w:t>-30</w:t>
      </w:r>
      <w:r w:rsidRPr="00B00025">
        <w:rPr>
          <w:rFonts w:hint="eastAsia"/>
          <w:lang w:eastAsia="zh-TW"/>
        </w:rPr>
        <w:t>℃</w:t>
      </w:r>
      <w:r w:rsidRPr="00B00025">
        <w:rPr>
          <w:lang w:eastAsia="zh-TW"/>
        </w:rPr>
        <w:t>；最熱月份為</w:t>
      </w:r>
      <w:r w:rsidRPr="00B00025">
        <w:rPr>
          <w:lang w:eastAsia="zh-TW"/>
        </w:rPr>
        <w:t>7</w:t>
      </w:r>
      <w:r w:rsidRPr="00B00025">
        <w:rPr>
          <w:lang w:eastAsia="zh-TW"/>
        </w:rPr>
        <w:t>月，平均氣溫介於</w:t>
      </w:r>
      <w:r w:rsidRPr="00B00025">
        <w:rPr>
          <w:lang w:eastAsia="zh-TW"/>
        </w:rPr>
        <w:t>17.0</w:t>
      </w:r>
      <w:r w:rsidRPr="00B00025">
        <w:rPr>
          <w:rFonts w:hint="eastAsia"/>
          <w:lang w:eastAsia="zh-TW"/>
        </w:rPr>
        <w:t>℃</w:t>
      </w:r>
      <w:r w:rsidRPr="00B00025">
        <w:rPr>
          <w:lang w:eastAsia="zh-TW"/>
        </w:rPr>
        <w:t>至</w:t>
      </w:r>
      <w:r w:rsidRPr="00B00025">
        <w:rPr>
          <w:lang w:eastAsia="zh-TW"/>
        </w:rPr>
        <w:t>20.0</w:t>
      </w:r>
      <w:r w:rsidRPr="00B00025">
        <w:rPr>
          <w:rFonts w:hint="eastAsia"/>
          <w:lang w:eastAsia="zh-TW"/>
        </w:rPr>
        <w:t>℃</w:t>
      </w:r>
      <w:r w:rsidRPr="00B00025">
        <w:rPr>
          <w:lang w:eastAsia="zh-TW"/>
        </w:rPr>
        <w:t>之間，最高溫度可超過</w:t>
      </w:r>
      <w:r w:rsidRPr="00B00025">
        <w:rPr>
          <w:lang w:eastAsia="zh-TW"/>
        </w:rPr>
        <w:t>35</w:t>
      </w:r>
      <w:r w:rsidR="00A66BFC" w:rsidRPr="00B00025">
        <w:rPr>
          <w:rFonts w:hint="eastAsia"/>
          <w:lang w:eastAsia="zh-TW"/>
        </w:rPr>
        <w:t>℃</w:t>
      </w:r>
      <w:r w:rsidRPr="00B00025">
        <w:rPr>
          <w:lang w:eastAsia="zh-TW"/>
        </w:rPr>
        <w:t>。降雨量跟海拔高度有關，山區降雨量最高，降雨多集中在夏季，常有陣雨或雷雨，天然災害為洪水。</w:t>
      </w:r>
    </w:p>
    <w:p w:rsidR="00DF6596" w:rsidRPr="00B00025" w:rsidRDefault="00DF6596" w:rsidP="00DF6596">
      <w:pPr>
        <w:pStyle w:val="a4"/>
      </w:pPr>
      <w:r w:rsidRPr="00B00025">
        <w:t>二、人文及社會環境</w:t>
      </w:r>
    </w:p>
    <w:p w:rsidR="00DF6596" w:rsidRPr="00B00025" w:rsidRDefault="00DF6596" w:rsidP="00A66BFC">
      <w:pPr>
        <w:ind w:firstLine="472"/>
        <w:rPr>
          <w:lang w:eastAsia="zh-TW"/>
        </w:rPr>
      </w:pPr>
      <w:r w:rsidRPr="00B00025">
        <w:rPr>
          <w:lang w:eastAsia="zh-TW"/>
        </w:rPr>
        <w:t>波蘭</w:t>
      </w:r>
      <w:r w:rsidR="0011225A" w:rsidRPr="00B00025">
        <w:rPr>
          <w:rFonts w:hint="eastAsia"/>
          <w:lang w:eastAsia="zh-HK"/>
        </w:rPr>
        <w:t>人口約</w:t>
      </w:r>
      <w:r w:rsidR="00A4729C" w:rsidRPr="00B00025">
        <w:rPr>
          <w:rFonts w:hint="eastAsia"/>
          <w:lang w:eastAsia="zh-HK"/>
        </w:rPr>
        <w:t>3,774.9</w:t>
      </w:r>
      <w:r w:rsidR="00A4729C" w:rsidRPr="00B00025">
        <w:rPr>
          <w:rFonts w:hint="eastAsia"/>
          <w:lang w:eastAsia="zh-HK"/>
        </w:rPr>
        <w:t>萬人</w:t>
      </w:r>
      <w:r w:rsidR="0011225A" w:rsidRPr="00B00025">
        <w:rPr>
          <w:rFonts w:hint="eastAsia"/>
          <w:lang w:eastAsia="zh-HK"/>
        </w:rPr>
        <w:t>，</w:t>
      </w:r>
      <w:r w:rsidR="00393052" w:rsidRPr="00B00025">
        <w:rPr>
          <w:rFonts w:hint="eastAsia"/>
          <w:lang w:eastAsia="zh-HK"/>
        </w:rPr>
        <w:t>以人口數排名，為</w:t>
      </w:r>
      <w:r w:rsidRPr="00B00025">
        <w:rPr>
          <w:lang w:eastAsia="zh-TW"/>
        </w:rPr>
        <w:t>歐</w:t>
      </w:r>
      <w:r w:rsidR="0046512E" w:rsidRPr="00B00025">
        <w:rPr>
          <w:rFonts w:hint="eastAsia"/>
          <w:lang w:eastAsia="zh-TW"/>
        </w:rPr>
        <w:t>盟</w:t>
      </w:r>
      <w:r w:rsidRPr="00B00025">
        <w:rPr>
          <w:lang w:eastAsia="zh-TW"/>
        </w:rPr>
        <w:t>第</w:t>
      </w:r>
      <w:r w:rsidR="00393052" w:rsidRPr="00B00025">
        <w:rPr>
          <w:rFonts w:hint="eastAsia"/>
          <w:lang w:eastAsia="zh-TW"/>
        </w:rPr>
        <w:t>5</w:t>
      </w:r>
      <w:r w:rsidRPr="00B00025">
        <w:rPr>
          <w:lang w:eastAsia="zh-TW"/>
        </w:rPr>
        <w:t>大國家，人口密度為每平方</w:t>
      </w:r>
      <w:r w:rsidR="00291856" w:rsidRPr="00B00025">
        <w:rPr>
          <w:rFonts w:hint="eastAsia"/>
          <w:lang w:eastAsia="zh-TW"/>
        </w:rPr>
        <w:t>公里</w:t>
      </w:r>
      <w:r w:rsidR="00393052" w:rsidRPr="00B00025">
        <w:rPr>
          <w:rFonts w:hint="eastAsia"/>
          <w:lang w:eastAsia="zh-TW"/>
        </w:rPr>
        <w:t>123</w:t>
      </w:r>
      <w:r w:rsidRPr="00B00025">
        <w:rPr>
          <w:lang w:eastAsia="zh-TW"/>
        </w:rPr>
        <w:t>人。就人口年齡分配，依據波蘭中央統計局資料，</w:t>
      </w:r>
      <w:r w:rsidR="00291856" w:rsidRPr="00B00025">
        <w:rPr>
          <w:rFonts w:hint="eastAsia"/>
          <w:lang w:eastAsia="zh-TW"/>
        </w:rPr>
        <w:t>1</w:t>
      </w:r>
      <w:r w:rsidR="000602CE" w:rsidRPr="00B00025">
        <w:rPr>
          <w:rFonts w:hint="eastAsia"/>
          <w:lang w:eastAsia="zh-TW"/>
        </w:rPr>
        <w:t>9</w:t>
      </w:r>
      <w:r w:rsidRPr="00B00025">
        <w:rPr>
          <w:lang w:eastAsia="zh-TW"/>
        </w:rPr>
        <w:t>歲以下人口</w:t>
      </w:r>
      <w:r w:rsidR="007C46DD" w:rsidRPr="00B00025">
        <w:rPr>
          <w:rFonts w:hint="eastAsia"/>
          <w:lang w:eastAsia="zh-TW"/>
        </w:rPr>
        <w:t>約</w:t>
      </w:r>
      <w:r w:rsidRPr="00B00025">
        <w:rPr>
          <w:rFonts w:hint="eastAsia"/>
          <w:lang w:eastAsia="zh-TW"/>
        </w:rPr>
        <w:t>占</w:t>
      </w:r>
      <w:r w:rsidR="000602CE" w:rsidRPr="00B00025">
        <w:rPr>
          <w:rFonts w:hint="eastAsia"/>
          <w:lang w:eastAsia="zh-TW"/>
        </w:rPr>
        <w:t>20</w:t>
      </w:r>
      <w:r w:rsidR="00AC4F7F" w:rsidRPr="00B00025">
        <w:rPr>
          <w:lang w:eastAsia="zh-TW"/>
        </w:rPr>
        <w:t>%</w:t>
      </w:r>
      <w:r w:rsidRPr="00B00025">
        <w:rPr>
          <w:lang w:eastAsia="zh-TW"/>
        </w:rPr>
        <w:t>、</w:t>
      </w:r>
      <w:r w:rsidR="000602CE" w:rsidRPr="00B00025">
        <w:rPr>
          <w:rFonts w:hint="eastAsia"/>
          <w:lang w:eastAsia="zh-TW"/>
        </w:rPr>
        <w:t>20-64</w:t>
      </w:r>
      <w:r w:rsidRPr="00B00025">
        <w:rPr>
          <w:lang w:eastAsia="zh-TW"/>
        </w:rPr>
        <w:t>歲</w:t>
      </w:r>
      <w:r w:rsidR="00332BDD" w:rsidRPr="00B00025">
        <w:rPr>
          <w:lang w:eastAsia="zh-TW"/>
        </w:rPr>
        <w:t>占</w:t>
      </w:r>
      <w:r w:rsidR="00393052" w:rsidRPr="00B00025">
        <w:rPr>
          <w:rFonts w:hint="eastAsia"/>
          <w:lang w:eastAsia="zh-TW"/>
        </w:rPr>
        <w:t>61.8</w:t>
      </w:r>
      <w:r w:rsidR="00AC4F7F" w:rsidRPr="00B00025">
        <w:rPr>
          <w:lang w:eastAsia="zh-TW"/>
        </w:rPr>
        <w:t>%</w:t>
      </w:r>
      <w:r w:rsidRPr="00B00025">
        <w:rPr>
          <w:lang w:eastAsia="zh-TW"/>
        </w:rPr>
        <w:t>、</w:t>
      </w:r>
      <w:r w:rsidRPr="00B00025">
        <w:rPr>
          <w:lang w:eastAsia="zh-TW"/>
        </w:rPr>
        <w:t>65</w:t>
      </w:r>
      <w:r w:rsidRPr="00B00025">
        <w:rPr>
          <w:lang w:eastAsia="zh-TW"/>
        </w:rPr>
        <w:t>歲以上</w:t>
      </w:r>
      <w:r w:rsidR="00332BDD" w:rsidRPr="00B00025">
        <w:rPr>
          <w:lang w:eastAsia="zh-TW"/>
        </w:rPr>
        <w:t>占</w:t>
      </w:r>
      <w:r w:rsidR="00393052" w:rsidRPr="00B00025">
        <w:rPr>
          <w:rFonts w:hint="eastAsia"/>
          <w:lang w:eastAsia="zh-TW"/>
        </w:rPr>
        <w:t>18.2</w:t>
      </w:r>
      <w:r w:rsidR="00AC4F7F" w:rsidRPr="00B00025">
        <w:rPr>
          <w:lang w:eastAsia="zh-TW"/>
        </w:rPr>
        <w:t>%</w:t>
      </w:r>
      <w:r w:rsidRPr="00B00025">
        <w:rPr>
          <w:lang w:eastAsia="zh-TW"/>
        </w:rPr>
        <w:t>。波蘭居住於都市之人口比率約為</w:t>
      </w:r>
      <w:r w:rsidR="006E1084" w:rsidRPr="00B00025">
        <w:rPr>
          <w:rFonts w:hint="eastAsia"/>
          <w:lang w:eastAsia="zh-TW"/>
        </w:rPr>
        <w:t>60.1</w:t>
      </w:r>
      <w:r w:rsidR="00AC4F7F" w:rsidRPr="00B00025">
        <w:rPr>
          <w:lang w:eastAsia="zh-TW"/>
        </w:rPr>
        <w:t>%</w:t>
      </w:r>
      <w:r w:rsidRPr="00B00025">
        <w:rPr>
          <w:lang w:eastAsia="zh-TW"/>
        </w:rPr>
        <w:t>。</w:t>
      </w:r>
      <w:r w:rsidR="00845983" w:rsidRPr="00B00025">
        <w:rPr>
          <w:rFonts w:hint="eastAsia"/>
          <w:lang w:eastAsia="zh-TW"/>
        </w:rPr>
        <w:t>人民</w:t>
      </w:r>
      <w:r w:rsidRPr="00B00025">
        <w:rPr>
          <w:lang w:eastAsia="zh-TW"/>
        </w:rPr>
        <w:t>平均壽命為</w:t>
      </w:r>
      <w:r w:rsidR="001E0FF5" w:rsidRPr="00B00025">
        <w:rPr>
          <w:rFonts w:hint="eastAsia"/>
          <w:lang w:eastAsia="zh-TW"/>
        </w:rPr>
        <w:t>7</w:t>
      </w:r>
      <w:r w:rsidR="0088417C" w:rsidRPr="00B00025">
        <w:rPr>
          <w:rFonts w:hint="eastAsia"/>
          <w:lang w:eastAsia="zh-TW"/>
        </w:rPr>
        <w:t>8</w:t>
      </w:r>
      <w:r w:rsidRPr="00B00025">
        <w:rPr>
          <w:lang w:eastAsia="zh-TW"/>
        </w:rPr>
        <w:t>歲</w:t>
      </w:r>
      <w:r w:rsidR="00A66BFC" w:rsidRPr="00B00025">
        <w:rPr>
          <w:rFonts w:hint="eastAsia"/>
          <w:lang w:eastAsia="zh-TW"/>
        </w:rPr>
        <w:t>；</w:t>
      </w:r>
      <w:r w:rsidR="0088417C" w:rsidRPr="00B00025">
        <w:rPr>
          <w:rFonts w:hint="eastAsia"/>
          <w:lang w:eastAsia="zh-TW"/>
        </w:rPr>
        <w:t>女姓</w:t>
      </w:r>
      <w:r w:rsidR="0088417C" w:rsidRPr="00B00025">
        <w:rPr>
          <w:rFonts w:hint="eastAsia"/>
          <w:lang w:eastAsia="zh-TW"/>
        </w:rPr>
        <w:t>82</w:t>
      </w:r>
      <w:r w:rsidR="0088417C" w:rsidRPr="00B00025">
        <w:rPr>
          <w:rFonts w:hint="eastAsia"/>
          <w:lang w:eastAsia="zh-TW"/>
        </w:rPr>
        <w:t>歲，男性</w:t>
      </w:r>
      <w:r w:rsidR="0088417C" w:rsidRPr="00B00025">
        <w:rPr>
          <w:rFonts w:hint="eastAsia"/>
          <w:lang w:eastAsia="zh-TW"/>
        </w:rPr>
        <w:t>74</w:t>
      </w:r>
      <w:r w:rsidR="0088417C" w:rsidRPr="00B00025">
        <w:rPr>
          <w:rFonts w:hint="eastAsia"/>
          <w:lang w:eastAsia="zh-TW"/>
        </w:rPr>
        <w:t>歲</w:t>
      </w:r>
      <w:r w:rsidRPr="00B00025">
        <w:rPr>
          <w:lang w:eastAsia="zh-TW"/>
        </w:rPr>
        <w:t>。</w:t>
      </w:r>
    </w:p>
    <w:p w:rsidR="00DF6596" w:rsidRPr="00B00025" w:rsidRDefault="00DF6596" w:rsidP="002E6BAB">
      <w:pPr>
        <w:ind w:firstLine="472"/>
        <w:rPr>
          <w:lang w:eastAsia="zh-TW"/>
        </w:rPr>
      </w:pPr>
      <w:r w:rsidRPr="00B00025">
        <w:rPr>
          <w:lang w:eastAsia="zh-TW"/>
        </w:rPr>
        <w:t>波蘭為一種族單純國家，</w:t>
      </w:r>
      <w:r w:rsidRPr="00B00025">
        <w:rPr>
          <w:lang w:eastAsia="zh-TW"/>
        </w:rPr>
        <w:t>9</w:t>
      </w:r>
      <w:r w:rsidRPr="00B00025">
        <w:rPr>
          <w:rFonts w:hint="eastAsia"/>
          <w:lang w:eastAsia="zh-TW"/>
        </w:rPr>
        <w:t>6</w:t>
      </w:r>
      <w:r w:rsidRPr="00B00025">
        <w:rPr>
          <w:lang w:eastAsia="zh-TW"/>
        </w:rPr>
        <w:t>.</w:t>
      </w:r>
      <w:r w:rsidRPr="00B00025">
        <w:rPr>
          <w:rFonts w:hint="eastAsia"/>
          <w:lang w:eastAsia="zh-TW"/>
        </w:rPr>
        <w:t>7</w:t>
      </w:r>
      <w:r w:rsidR="00AC4F7F" w:rsidRPr="00B00025">
        <w:rPr>
          <w:lang w:eastAsia="zh-TW"/>
        </w:rPr>
        <w:t>%</w:t>
      </w:r>
      <w:r w:rsidRPr="00B00025">
        <w:rPr>
          <w:lang w:eastAsia="zh-TW"/>
        </w:rPr>
        <w:t>為波蘭人，少數民族僅占波蘭總人口的</w:t>
      </w:r>
      <w:r w:rsidRPr="00B00025">
        <w:rPr>
          <w:rFonts w:hint="eastAsia"/>
          <w:lang w:eastAsia="zh-TW"/>
        </w:rPr>
        <w:t>3.3</w:t>
      </w:r>
      <w:r w:rsidR="00AC4F7F" w:rsidRPr="00B00025">
        <w:rPr>
          <w:lang w:eastAsia="zh-TW"/>
        </w:rPr>
        <w:t>%</w:t>
      </w:r>
      <w:r w:rsidRPr="00B00025">
        <w:rPr>
          <w:lang w:eastAsia="zh-TW"/>
        </w:rPr>
        <w:t>，其中以德國人、俄羅斯人、烏克蘭人、白俄羅斯人最多，另有立陶宛人、斯洛伐克人、猶太人等，絕大多數人民信奉羅馬天主教（</w:t>
      </w:r>
      <w:r w:rsidRPr="00B00025">
        <w:rPr>
          <w:lang w:eastAsia="zh-TW"/>
        </w:rPr>
        <w:t>89.8</w:t>
      </w:r>
      <w:r w:rsidR="00AC4F7F" w:rsidRPr="00B00025">
        <w:rPr>
          <w:lang w:eastAsia="zh-TW"/>
        </w:rPr>
        <w:t>%</w:t>
      </w:r>
      <w:r w:rsidRPr="00B00025">
        <w:rPr>
          <w:lang w:eastAsia="zh-TW"/>
        </w:rPr>
        <w:t>）。</w:t>
      </w:r>
    </w:p>
    <w:p w:rsidR="00DF6596" w:rsidRPr="00B00025" w:rsidRDefault="00DF6596" w:rsidP="00A66BFC">
      <w:pPr>
        <w:ind w:firstLine="472"/>
        <w:rPr>
          <w:lang w:eastAsia="zh-TW"/>
        </w:rPr>
      </w:pPr>
      <w:r w:rsidRPr="00B00025">
        <w:rPr>
          <w:lang w:eastAsia="zh-TW"/>
        </w:rPr>
        <w:t>波蘭首都為華沙（</w:t>
      </w:r>
      <w:r w:rsidRPr="00B00025">
        <w:rPr>
          <w:lang w:eastAsia="zh-TW"/>
        </w:rPr>
        <w:t>Warsaw</w:t>
      </w:r>
      <w:r w:rsidRPr="00B00025">
        <w:rPr>
          <w:lang w:eastAsia="zh-TW"/>
        </w:rPr>
        <w:t>），亦是全國最大城市，人口約</w:t>
      </w:r>
      <w:r w:rsidR="00393052" w:rsidRPr="00B00025">
        <w:rPr>
          <w:lang w:eastAsia="zh-TW"/>
        </w:rPr>
        <w:t>179</w:t>
      </w:r>
      <w:r w:rsidRPr="00B00025">
        <w:rPr>
          <w:lang w:eastAsia="zh-TW"/>
        </w:rPr>
        <w:t>萬人，其他重要城市包括</w:t>
      </w:r>
      <w:r w:rsidR="00845983" w:rsidRPr="00B00025">
        <w:rPr>
          <w:lang w:eastAsia="zh-TW"/>
        </w:rPr>
        <w:t>克拉科夫（</w:t>
      </w:r>
      <w:r w:rsidR="00A66BFC" w:rsidRPr="00B00025">
        <w:rPr>
          <w:rFonts w:hint="eastAsia"/>
          <w:lang w:eastAsia="zh-TW"/>
        </w:rPr>
        <w:t>K</w:t>
      </w:r>
      <w:r w:rsidR="00A66BFC" w:rsidRPr="00B00025">
        <w:rPr>
          <w:lang w:eastAsia="zh-TW"/>
        </w:rPr>
        <w:t>ra</w:t>
      </w:r>
      <w:r w:rsidR="00A66BFC" w:rsidRPr="00B00025">
        <w:rPr>
          <w:rFonts w:hint="eastAsia"/>
          <w:lang w:eastAsia="zh-TW"/>
        </w:rPr>
        <w:t>k</w:t>
      </w:r>
      <w:r w:rsidR="00A66BFC" w:rsidRPr="00B00025">
        <w:rPr>
          <w:lang w:eastAsia="zh-TW"/>
        </w:rPr>
        <w:t>ow</w:t>
      </w:r>
      <w:r w:rsidR="00845983" w:rsidRPr="00B00025">
        <w:rPr>
          <w:lang w:eastAsia="zh-TW"/>
        </w:rPr>
        <w:t>，</w:t>
      </w:r>
      <w:r w:rsidR="00393052" w:rsidRPr="00B00025">
        <w:rPr>
          <w:lang w:eastAsia="zh-TW"/>
        </w:rPr>
        <w:t>77.9</w:t>
      </w:r>
      <w:r w:rsidR="00845983" w:rsidRPr="00B00025">
        <w:rPr>
          <w:lang w:eastAsia="zh-TW"/>
        </w:rPr>
        <w:t>萬人）、</w:t>
      </w:r>
      <w:r w:rsidR="00531867" w:rsidRPr="00B00025">
        <w:rPr>
          <w:lang w:eastAsia="zh-TW"/>
        </w:rPr>
        <w:t>羅茲（</w:t>
      </w:r>
      <w:r w:rsidR="00531867" w:rsidRPr="00B00025">
        <w:rPr>
          <w:lang w:eastAsia="zh-TW"/>
        </w:rPr>
        <w:t>Lodz</w:t>
      </w:r>
      <w:r w:rsidR="00531867" w:rsidRPr="00B00025">
        <w:rPr>
          <w:lang w:eastAsia="zh-TW"/>
        </w:rPr>
        <w:t>，</w:t>
      </w:r>
      <w:r w:rsidR="00393052" w:rsidRPr="00B00025">
        <w:rPr>
          <w:rFonts w:hint="eastAsia"/>
          <w:lang w:eastAsia="zh-TW"/>
        </w:rPr>
        <w:t>68</w:t>
      </w:r>
      <w:r w:rsidR="00531867" w:rsidRPr="00B00025">
        <w:rPr>
          <w:lang w:eastAsia="zh-TW"/>
        </w:rPr>
        <w:t>萬人）、</w:t>
      </w:r>
      <w:r w:rsidRPr="00B00025">
        <w:rPr>
          <w:lang w:eastAsia="zh-TW"/>
        </w:rPr>
        <w:t>弗洛茨瓦夫（</w:t>
      </w:r>
      <w:r w:rsidRPr="00B00025">
        <w:rPr>
          <w:lang w:eastAsia="zh-TW"/>
        </w:rPr>
        <w:t>Wroclaw</w:t>
      </w:r>
      <w:r w:rsidRPr="00B00025">
        <w:rPr>
          <w:lang w:eastAsia="zh-TW"/>
        </w:rPr>
        <w:t>，</w:t>
      </w:r>
      <w:r w:rsidR="00393052" w:rsidRPr="00B00025">
        <w:rPr>
          <w:rFonts w:hint="eastAsia"/>
          <w:lang w:eastAsia="zh-TW"/>
        </w:rPr>
        <w:t>64.3</w:t>
      </w:r>
      <w:r w:rsidRPr="00B00025">
        <w:rPr>
          <w:lang w:eastAsia="zh-TW"/>
        </w:rPr>
        <w:t>萬人）、波茲南（</w:t>
      </w:r>
      <w:r w:rsidRPr="00B00025">
        <w:rPr>
          <w:lang w:eastAsia="zh-TW"/>
        </w:rPr>
        <w:t>Poznan</w:t>
      </w:r>
      <w:r w:rsidRPr="00B00025">
        <w:rPr>
          <w:lang w:eastAsia="zh-TW"/>
        </w:rPr>
        <w:t>，</w:t>
      </w:r>
      <w:r w:rsidR="00393052" w:rsidRPr="00B00025">
        <w:rPr>
          <w:rFonts w:hint="eastAsia"/>
          <w:lang w:eastAsia="zh-TW"/>
        </w:rPr>
        <w:t>53.5</w:t>
      </w:r>
      <w:r w:rsidRPr="00B00025">
        <w:rPr>
          <w:lang w:eastAsia="zh-TW"/>
        </w:rPr>
        <w:t>萬人）及</w:t>
      </w:r>
      <w:r w:rsidR="00845983" w:rsidRPr="00B00025">
        <w:rPr>
          <w:rFonts w:hint="eastAsia"/>
          <w:lang w:eastAsia="zh-TW"/>
        </w:rPr>
        <w:t>三聯市</w:t>
      </w:r>
      <w:r w:rsidR="00247859" w:rsidRPr="00B00025">
        <w:rPr>
          <w:rFonts w:hint="eastAsia"/>
          <w:lang w:eastAsia="zh-TW"/>
        </w:rPr>
        <w:t>（</w:t>
      </w:r>
      <w:r w:rsidRPr="00B00025">
        <w:rPr>
          <w:lang w:eastAsia="zh-TW"/>
        </w:rPr>
        <w:t>格</w:t>
      </w:r>
      <w:r w:rsidRPr="00B00025">
        <w:rPr>
          <w:rFonts w:hint="eastAsia"/>
          <w:lang w:eastAsia="zh-TW"/>
        </w:rPr>
        <w:t>但</w:t>
      </w:r>
      <w:r w:rsidRPr="00B00025">
        <w:rPr>
          <w:lang w:eastAsia="zh-TW"/>
        </w:rPr>
        <w:t>斯克</w:t>
      </w:r>
      <w:r w:rsidR="00845983" w:rsidRPr="00B00025">
        <w:rPr>
          <w:rFonts w:hint="eastAsia"/>
          <w:lang w:eastAsia="zh-TW"/>
        </w:rPr>
        <w:t>、索波特、格丁尼亞</w:t>
      </w:r>
      <w:r w:rsidR="00247859" w:rsidRPr="00B00025">
        <w:rPr>
          <w:rFonts w:hint="eastAsia"/>
          <w:lang w:eastAsia="zh-TW"/>
        </w:rPr>
        <w:t>）</w:t>
      </w:r>
      <w:r w:rsidRPr="00B00025">
        <w:rPr>
          <w:lang w:eastAsia="zh-TW"/>
        </w:rPr>
        <w:t>（</w:t>
      </w:r>
      <w:r w:rsidR="00393052" w:rsidRPr="00B00025">
        <w:rPr>
          <w:rFonts w:hint="eastAsia"/>
          <w:lang w:eastAsia="zh-TW"/>
        </w:rPr>
        <w:t>74.9</w:t>
      </w:r>
      <w:r w:rsidRPr="00B00025">
        <w:rPr>
          <w:lang w:eastAsia="zh-TW"/>
        </w:rPr>
        <w:t>萬人）等。</w:t>
      </w:r>
    </w:p>
    <w:p w:rsidR="00DF6596" w:rsidRPr="00B00025" w:rsidRDefault="00DF6596" w:rsidP="002E6BAB">
      <w:pPr>
        <w:ind w:firstLine="472"/>
        <w:rPr>
          <w:lang w:eastAsia="zh-TW"/>
        </w:rPr>
      </w:pPr>
      <w:r w:rsidRPr="00B00025">
        <w:rPr>
          <w:lang w:eastAsia="zh-TW"/>
        </w:rPr>
        <w:t>波蘭官方語言為波蘭語，外國語以英語、俄語及德語</w:t>
      </w:r>
      <w:r w:rsidRPr="00B00025">
        <w:rPr>
          <w:rFonts w:hint="eastAsia"/>
          <w:lang w:eastAsia="zh-TW"/>
        </w:rPr>
        <w:t>及法語</w:t>
      </w:r>
      <w:r w:rsidRPr="00B00025">
        <w:rPr>
          <w:lang w:eastAsia="zh-TW"/>
        </w:rPr>
        <w:t>較為常見，一般說來年輕人的英語能力優於其他年齡層的人口，中、老年人雖可通俄語或德語，惟受歷史及民族因素影響，波蘭人普遍不願意使用俄語或德語。</w:t>
      </w:r>
    </w:p>
    <w:p w:rsidR="00DF6596" w:rsidRPr="00B00025" w:rsidRDefault="00DF6596" w:rsidP="00173804">
      <w:pPr>
        <w:ind w:firstLine="472"/>
        <w:rPr>
          <w:lang w:eastAsia="zh-TW"/>
        </w:rPr>
      </w:pPr>
      <w:r w:rsidRPr="00B00025">
        <w:rPr>
          <w:lang w:eastAsia="zh-TW"/>
        </w:rPr>
        <w:t>波蘭教育十分普及，</w:t>
      </w:r>
      <w:r w:rsidR="00F1769D" w:rsidRPr="00B00025">
        <w:rPr>
          <w:rFonts w:hint="eastAsia"/>
          <w:lang w:eastAsia="zh-TW"/>
        </w:rPr>
        <w:t>波蘭憲法並規定</w:t>
      </w:r>
      <w:r w:rsidR="00F1769D" w:rsidRPr="00B00025">
        <w:rPr>
          <w:rFonts w:hint="eastAsia"/>
          <w:lang w:eastAsia="zh-TW"/>
        </w:rPr>
        <w:t>18</w:t>
      </w:r>
      <w:r w:rsidR="00F1769D" w:rsidRPr="00B00025">
        <w:rPr>
          <w:rFonts w:hint="eastAsia"/>
          <w:lang w:eastAsia="zh-TW"/>
        </w:rPr>
        <w:t>歲前有接受教育義務，國民識字率達</w:t>
      </w:r>
      <w:r w:rsidR="00F1769D" w:rsidRPr="00B00025">
        <w:rPr>
          <w:rFonts w:hint="eastAsia"/>
          <w:lang w:eastAsia="zh-TW"/>
        </w:rPr>
        <w:t>99.8%</w:t>
      </w:r>
      <w:r w:rsidR="00F1769D" w:rsidRPr="00B00025">
        <w:rPr>
          <w:rFonts w:hint="eastAsia"/>
          <w:lang w:eastAsia="zh-TW"/>
        </w:rPr>
        <w:t>，</w:t>
      </w:r>
      <w:r w:rsidR="00393052" w:rsidRPr="00B00025">
        <w:rPr>
          <w:rFonts w:hint="eastAsia"/>
          <w:lang w:eastAsia="zh-TW"/>
        </w:rPr>
        <w:t>60.6</w:t>
      </w:r>
      <w:r w:rsidR="00F1769D" w:rsidRPr="00B00025">
        <w:rPr>
          <w:rFonts w:hint="eastAsia"/>
          <w:lang w:eastAsia="zh-TW"/>
        </w:rPr>
        <w:t>%</w:t>
      </w:r>
      <w:r w:rsidR="00F1769D" w:rsidRPr="00B00025">
        <w:rPr>
          <w:rFonts w:hint="eastAsia"/>
          <w:lang w:eastAsia="zh-TW"/>
        </w:rPr>
        <w:t>具高中教育程度，</w:t>
      </w:r>
      <w:r w:rsidR="00393052" w:rsidRPr="00B00025">
        <w:rPr>
          <w:rFonts w:hint="eastAsia"/>
          <w:lang w:eastAsia="zh-TW"/>
        </w:rPr>
        <w:t>32</w:t>
      </w:r>
      <w:r w:rsidR="00F1769D" w:rsidRPr="00B00025">
        <w:rPr>
          <w:rFonts w:hint="eastAsia"/>
          <w:lang w:eastAsia="zh-TW"/>
        </w:rPr>
        <w:t>%</w:t>
      </w:r>
      <w:r w:rsidR="00F1769D" w:rsidRPr="00B00025">
        <w:rPr>
          <w:rFonts w:hint="eastAsia"/>
          <w:lang w:eastAsia="zh-TW"/>
        </w:rPr>
        <w:t>具大學教育程度</w:t>
      </w:r>
      <w:r w:rsidR="00393052" w:rsidRPr="00B00025">
        <w:rPr>
          <w:rFonts w:hint="eastAsia"/>
          <w:lang w:eastAsia="zh-TW"/>
        </w:rPr>
        <w:t>，</w:t>
      </w:r>
      <w:r w:rsidR="00F1769D" w:rsidRPr="00B00025">
        <w:rPr>
          <w:rFonts w:hint="eastAsia"/>
          <w:lang w:eastAsia="zh-TW"/>
        </w:rPr>
        <w:t>其中</w:t>
      </w:r>
      <w:r w:rsidR="0088194D" w:rsidRPr="00B00025">
        <w:rPr>
          <w:rFonts w:hint="eastAsia"/>
          <w:lang w:eastAsia="zh-TW"/>
        </w:rPr>
        <w:t>24.2</w:t>
      </w:r>
      <w:r w:rsidR="00F1769D" w:rsidRPr="00B00025">
        <w:rPr>
          <w:rFonts w:hint="eastAsia"/>
          <w:lang w:eastAsia="zh-TW"/>
        </w:rPr>
        <w:t>%</w:t>
      </w:r>
      <w:r w:rsidR="00F1769D" w:rsidRPr="00B00025">
        <w:rPr>
          <w:rFonts w:hint="eastAsia"/>
          <w:lang w:eastAsia="zh-TW"/>
        </w:rPr>
        <w:t>具有碩士學位，及</w:t>
      </w:r>
      <w:r w:rsidR="0088194D" w:rsidRPr="00B00025">
        <w:rPr>
          <w:rFonts w:hint="eastAsia"/>
          <w:lang w:eastAsia="zh-TW"/>
        </w:rPr>
        <w:t>0.6</w:t>
      </w:r>
      <w:r w:rsidR="00F1769D" w:rsidRPr="00B00025">
        <w:rPr>
          <w:rFonts w:hint="eastAsia"/>
          <w:lang w:eastAsia="zh-TW"/>
        </w:rPr>
        <w:t>%</w:t>
      </w:r>
      <w:r w:rsidR="00F1769D" w:rsidRPr="00B00025">
        <w:rPr>
          <w:rFonts w:hint="eastAsia"/>
          <w:lang w:eastAsia="zh-TW"/>
        </w:rPr>
        <w:t>具有博士學位）。</w:t>
      </w:r>
    </w:p>
    <w:p w:rsidR="00DF6596" w:rsidRPr="00B00025" w:rsidRDefault="00DF6596" w:rsidP="00173804">
      <w:pPr>
        <w:ind w:firstLine="472"/>
        <w:rPr>
          <w:lang w:eastAsia="zh-TW"/>
        </w:rPr>
      </w:pPr>
      <w:r w:rsidRPr="00B00025">
        <w:rPr>
          <w:lang w:eastAsia="zh-TW"/>
        </w:rPr>
        <w:t>波蘭與歐洲各國經貿往來頻繁，</w:t>
      </w:r>
      <w:r w:rsidRPr="00B00025">
        <w:rPr>
          <w:lang w:eastAsia="zh-TW"/>
        </w:rPr>
        <w:t>2004</w:t>
      </w:r>
      <w:r w:rsidRPr="00B00025">
        <w:rPr>
          <w:lang w:eastAsia="zh-TW"/>
        </w:rPr>
        <w:t>年</w:t>
      </w:r>
      <w:r w:rsidRPr="00B00025">
        <w:rPr>
          <w:lang w:eastAsia="zh-TW"/>
        </w:rPr>
        <w:t>5</w:t>
      </w:r>
      <w:r w:rsidRPr="00B00025">
        <w:rPr>
          <w:lang w:eastAsia="zh-TW"/>
        </w:rPr>
        <w:t>月</w:t>
      </w:r>
      <w:r w:rsidRPr="00B00025">
        <w:rPr>
          <w:lang w:eastAsia="zh-TW"/>
        </w:rPr>
        <w:t>1</w:t>
      </w:r>
      <w:r w:rsidRPr="00B00025">
        <w:rPr>
          <w:lang w:eastAsia="zh-TW"/>
        </w:rPr>
        <w:t>日加入歐盟後，各項法令制度均遵循歐盟標準，十分歡迎外商前來投資。</w:t>
      </w:r>
    </w:p>
    <w:p w:rsidR="00DF6596" w:rsidRPr="00B00025" w:rsidRDefault="00362AD9" w:rsidP="00DF6596">
      <w:pPr>
        <w:pStyle w:val="a4"/>
      </w:pPr>
      <w:r w:rsidRPr="00B00025">
        <w:br w:type="page"/>
      </w:r>
      <w:r w:rsidR="00DF6596" w:rsidRPr="00B00025">
        <w:t>三、政治環境</w:t>
      </w:r>
    </w:p>
    <w:p w:rsidR="00DF6596" w:rsidRPr="00B00025" w:rsidRDefault="00DF6596" w:rsidP="002E6BAB">
      <w:pPr>
        <w:ind w:firstLine="472"/>
        <w:rPr>
          <w:lang w:eastAsia="zh-TW"/>
        </w:rPr>
      </w:pPr>
      <w:r w:rsidRPr="00B00025">
        <w:rPr>
          <w:lang w:eastAsia="zh-TW"/>
        </w:rPr>
        <w:t>根據</w:t>
      </w:r>
      <w:r w:rsidRPr="00B00025">
        <w:rPr>
          <w:lang w:eastAsia="zh-TW"/>
        </w:rPr>
        <w:t>1997</w:t>
      </w:r>
      <w:r w:rsidRPr="00B00025">
        <w:rPr>
          <w:lang w:eastAsia="zh-TW"/>
        </w:rPr>
        <w:t>年</w:t>
      </w:r>
      <w:r w:rsidRPr="00B00025">
        <w:rPr>
          <w:lang w:eastAsia="zh-TW"/>
        </w:rPr>
        <w:t>4</w:t>
      </w:r>
      <w:r w:rsidRPr="00B00025">
        <w:rPr>
          <w:lang w:eastAsia="zh-TW"/>
        </w:rPr>
        <w:t>月</w:t>
      </w:r>
      <w:r w:rsidRPr="00B00025">
        <w:rPr>
          <w:lang w:eastAsia="zh-TW"/>
        </w:rPr>
        <w:t>2</w:t>
      </w:r>
      <w:r w:rsidRPr="00B00025">
        <w:rPr>
          <w:lang w:eastAsia="zh-TW"/>
        </w:rPr>
        <w:t>日修訂之波蘭憲法，國家主體包括立法機構：參議院及眾議院；行政機構：總統及部長會議；司法機構：審判獨立之法院體系。</w:t>
      </w:r>
    </w:p>
    <w:p w:rsidR="00DF6596" w:rsidRPr="00B00025" w:rsidRDefault="00DF6596" w:rsidP="002E6BAB">
      <w:pPr>
        <w:ind w:firstLine="472"/>
        <w:rPr>
          <w:lang w:eastAsia="zh-TW"/>
        </w:rPr>
      </w:pPr>
      <w:r w:rsidRPr="00B00025">
        <w:rPr>
          <w:lang w:eastAsia="zh-TW"/>
        </w:rPr>
        <w:t>眾議院（</w:t>
      </w:r>
      <w:r w:rsidRPr="00B00025">
        <w:rPr>
          <w:lang w:eastAsia="zh-TW"/>
        </w:rPr>
        <w:t>Sejm</w:t>
      </w:r>
      <w:r w:rsidR="00DA2BA6" w:rsidRPr="00B00025">
        <w:rPr>
          <w:lang w:eastAsia="zh-TW"/>
        </w:rPr>
        <w:t>）</w:t>
      </w:r>
      <w:r w:rsidRPr="00B00025">
        <w:rPr>
          <w:lang w:eastAsia="zh-TW"/>
        </w:rPr>
        <w:t>計有國會議員</w:t>
      </w:r>
      <w:r w:rsidRPr="00B00025">
        <w:rPr>
          <w:lang w:eastAsia="zh-TW"/>
        </w:rPr>
        <w:t>460</w:t>
      </w:r>
      <w:r w:rsidRPr="00B00025">
        <w:rPr>
          <w:lang w:eastAsia="zh-TW"/>
        </w:rPr>
        <w:t>人，由全國人民直接投票選舉產產生，任期為</w:t>
      </w:r>
      <w:r w:rsidRPr="00B00025">
        <w:rPr>
          <w:lang w:eastAsia="zh-TW"/>
        </w:rPr>
        <w:t>4</w:t>
      </w:r>
      <w:r w:rsidRPr="00B00025">
        <w:rPr>
          <w:lang w:eastAsia="zh-TW"/>
        </w:rPr>
        <w:t>年，眾議院對政府掌有信任投票權，波蘭最高監督機構亦隸屬於眾議院。</w:t>
      </w:r>
    </w:p>
    <w:p w:rsidR="00DF6596" w:rsidRPr="00B00025" w:rsidRDefault="00DF6596" w:rsidP="00A66BFC">
      <w:pPr>
        <w:ind w:firstLine="472"/>
        <w:rPr>
          <w:lang w:eastAsia="zh-TW"/>
        </w:rPr>
      </w:pPr>
      <w:r w:rsidRPr="00B00025">
        <w:rPr>
          <w:lang w:eastAsia="zh-TW"/>
        </w:rPr>
        <w:t>參議院（</w:t>
      </w:r>
      <w:r w:rsidRPr="00B00025">
        <w:rPr>
          <w:lang w:eastAsia="zh-TW"/>
        </w:rPr>
        <w:t>Senat</w:t>
      </w:r>
      <w:r w:rsidR="00DA2BA6" w:rsidRPr="00B00025">
        <w:rPr>
          <w:lang w:eastAsia="zh-TW"/>
        </w:rPr>
        <w:t>）</w:t>
      </w:r>
      <w:r w:rsidRPr="00B00025">
        <w:rPr>
          <w:lang w:eastAsia="zh-TW"/>
        </w:rPr>
        <w:t>計有議員</w:t>
      </w:r>
      <w:r w:rsidRPr="00B00025">
        <w:rPr>
          <w:lang w:eastAsia="zh-TW"/>
        </w:rPr>
        <w:t>100</w:t>
      </w:r>
      <w:r w:rsidRPr="00B00025">
        <w:rPr>
          <w:lang w:eastAsia="zh-TW"/>
        </w:rPr>
        <w:t>人，由人民普選產生，任期</w:t>
      </w:r>
      <w:r w:rsidRPr="00B00025">
        <w:rPr>
          <w:lang w:eastAsia="zh-TW"/>
        </w:rPr>
        <w:t>4</w:t>
      </w:r>
      <w:r w:rsidRPr="00B00025">
        <w:rPr>
          <w:lang w:eastAsia="zh-TW"/>
        </w:rPr>
        <w:t>年。由眾議院主席擔任國會之主席，召集眾、參兩院進行國事問政，波蘭國會雖然政黨林立，</w:t>
      </w:r>
      <w:r w:rsidR="00657CAE" w:rsidRPr="00B00025">
        <w:rPr>
          <w:rFonts w:hint="eastAsia"/>
          <w:lang w:eastAsia="zh-TW"/>
        </w:rPr>
        <w:t>多年</w:t>
      </w:r>
      <w:r w:rsidRPr="00B00025">
        <w:rPr>
          <w:lang w:eastAsia="zh-TW"/>
        </w:rPr>
        <w:t>來卻未有嚴重對立情形，政情可謂相當穩定。</w:t>
      </w:r>
    </w:p>
    <w:p w:rsidR="00DF6596" w:rsidRPr="00B00025" w:rsidRDefault="00DF6596" w:rsidP="002E6BAB">
      <w:pPr>
        <w:ind w:firstLine="472"/>
        <w:rPr>
          <w:lang w:eastAsia="zh-TW"/>
        </w:rPr>
      </w:pPr>
      <w:r w:rsidRPr="00B00025">
        <w:rPr>
          <w:lang w:eastAsia="zh-TW"/>
        </w:rPr>
        <w:t>總統由人民普選產生，任期</w:t>
      </w:r>
      <w:r w:rsidRPr="00B00025">
        <w:rPr>
          <w:lang w:eastAsia="zh-TW"/>
        </w:rPr>
        <w:t>5</w:t>
      </w:r>
      <w:r w:rsidRPr="00B00025">
        <w:rPr>
          <w:lang w:eastAsia="zh-TW"/>
        </w:rPr>
        <w:t>年，連選得連任</w:t>
      </w:r>
      <w:r w:rsidRPr="00B00025">
        <w:rPr>
          <w:lang w:eastAsia="zh-TW"/>
        </w:rPr>
        <w:t>1</w:t>
      </w:r>
      <w:r w:rsidRPr="00B00025">
        <w:rPr>
          <w:lang w:eastAsia="zh-TW"/>
        </w:rPr>
        <w:t>次。總統代表國家最高權力，維護國家憲法及安全。總理由總統提名，部長則由總理提名請總統任命，總統府的行政機構為總統辦公室。</w:t>
      </w:r>
      <w:r w:rsidR="004502F0" w:rsidRPr="00B00025">
        <w:rPr>
          <w:rFonts w:hint="eastAsia"/>
          <w:lang w:eastAsia="zh-HK"/>
        </w:rPr>
        <w:t>最近一次總統選舉，</w:t>
      </w:r>
      <w:r w:rsidR="004502F0" w:rsidRPr="00B00025">
        <w:rPr>
          <w:rFonts w:hint="eastAsia"/>
          <w:lang w:eastAsia="zh-TW"/>
        </w:rPr>
        <w:t>波蘭原訂</w:t>
      </w:r>
      <w:r w:rsidR="004502F0" w:rsidRPr="00B00025">
        <w:rPr>
          <w:rFonts w:hint="eastAsia"/>
          <w:lang w:eastAsia="zh-TW"/>
        </w:rPr>
        <w:t>2020</w:t>
      </w:r>
      <w:r w:rsidR="004502F0" w:rsidRPr="00B00025">
        <w:rPr>
          <w:rFonts w:hint="eastAsia"/>
          <w:lang w:eastAsia="zh-TW"/>
        </w:rPr>
        <w:t>年</w:t>
      </w:r>
      <w:r w:rsidR="004502F0" w:rsidRPr="00B00025">
        <w:rPr>
          <w:rFonts w:hint="eastAsia"/>
          <w:lang w:eastAsia="zh-TW"/>
        </w:rPr>
        <w:t>5</w:t>
      </w:r>
      <w:r w:rsidR="004502F0" w:rsidRPr="00B00025">
        <w:rPr>
          <w:rFonts w:hint="eastAsia"/>
          <w:lang w:eastAsia="zh-TW"/>
        </w:rPr>
        <w:t>月</w:t>
      </w:r>
      <w:r w:rsidR="004502F0" w:rsidRPr="00B00025">
        <w:rPr>
          <w:rFonts w:hint="eastAsia"/>
          <w:lang w:eastAsia="zh-TW"/>
        </w:rPr>
        <w:t>10</w:t>
      </w:r>
      <w:r w:rsidR="004502F0" w:rsidRPr="00B00025">
        <w:rPr>
          <w:rFonts w:hint="eastAsia"/>
          <w:lang w:eastAsia="zh-TW"/>
        </w:rPr>
        <w:t>日</w:t>
      </w:r>
      <w:r w:rsidR="004502F0" w:rsidRPr="00B00025">
        <w:rPr>
          <w:rFonts w:hint="eastAsia"/>
          <w:lang w:eastAsia="zh-HK"/>
        </w:rPr>
        <w:t>舉行</w:t>
      </w:r>
      <w:r w:rsidR="004502F0" w:rsidRPr="00B00025">
        <w:rPr>
          <w:rFonts w:hint="eastAsia"/>
          <w:lang w:eastAsia="zh-TW"/>
        </w:rPr>
        <w:t>，</w:t>
      </w:r>
      <w:r w:rsidR="004502F0" w:rsidRPr="00B00025">
        <w:rPr>
          <w:rFonts w:hint="eastAsia"/>
          <w:lang w:eastAsia="zh-HK"/>
        </w:rPr>
        <w:t>因爆發「嚴重特殊傳染性肺炎」（</w:t>
      </w:r>
      <w:r w:rsidR="004502F0" w:rsidRPr="00B00025">
        <w:rPr>
          <w:rFonts w:hint="eastAsia"/>
          <w:lang w:eastAsia="zh-HK"/>
        </w:rPr>
        <w:t>COVID-19</w:t>
      </w:r>
      <w:r w:rsidR="004502F0" w:rsidRPr="00B00025">
        <w:rPr>
          <w:rFonts w:hint="eastAsia"/>
          <w:lang w:eastAsia="zh-HK"/>
        </w:rPr>
        <w:t>）大流行，而延後至</w:t>
      </w:r>
      <w:r w:rsidR="004502F0" w:rsidRPr="00B00025">
        <w:rPr>
          <w:rFonts w:hint="eastAsia"/>
          <w:lang w:eastAsia="zh-HK"/>
        </w:rPr>
        <w:t>6</w:t>
      </w:r>
      <w:r w:rsidR="004502F0" w:rsidRPr="00B00025">
        <w:rPr>
          <w:rFonts w:hint="eastAsia"/>
          <w:lang w:eastAsia="zh-HK"/>
        </w:rPr>
        <w:t>月</w:t>
      </w:r>
      <w:r w:rsidR="004502F0" w:rsidRPr="00B00025">
        <w:rPr>
          <w:rFonts w:hint="eastAsia"/>
          <w:lang w:eastAsia="zh-HK"/>
        </w:rPr>
        <w:t>29</w:t>
      </w:r>
      <w:r w:rsidR="004502F0" w:rsidRPr="00B00025">
        <w:rPr>
          <w:rFonts w:hint="eastAsia"/>
          <w:lang w:eastAsia="zh-HK"/>
        </w:rPr>
        <w:t>日舉行，因投票結果各候選人得票率均未超過</w:t>
      </w:r>
      <w:r w:rsidR="004502F0" w:rsidRPr="00B00025">
        <w:rPr>
          <w:rFonts w:hint="eastAsia"/>
          <w:lang w:eastAsia="zh-HK"/>
        </w:rPr>
        <w:t>50%</w:t>
      </w:r>
      <w:r w:rsidR="004502F0" w:rsidRPr="00B00025">
        <w:rPr>
          <w:rFonts w:hint="eastAsia"/>
          <w:lang w:eastAsia="zh-HK"/>
        </w:rPr>
        <w:t>，故於</w:t>
      </w:r>
      <w:r w:rsidR="004502F0" w:rsidRPr="00B00025">
        <w:rPr>
          <w:rFonts w:hint="eastAsia"/>
          <w:lang w:eastAsia="zh-HK"/>
        </w:rPr>
        <w:t>7</w:t>
      </w:r>
      <w:r w:rsidR="004502F0" w:rsidRPr="00B00025">
        <w:rPr>
          <w:rFonts w:hint="eastAsia"/>
          <w:lang w:eastAsia="zh-HK"/>
        </w:rPr>
        <w:t>月</w:t>
      </w:r>
      <w:r w:rsidR="004502F0" w:rsidRPr="00B00025">
        <w:rPr>
          <w:rFonts w:hint="eastAsia"/>
          <w:lang w:eastAsia="zh-HK"/>
        </w:rPr>
        <w:t>12</w:t>
      </w:r>
      <w:r w:rsidR="004502F0" w:rsidRPr="00B00025">
        <w:rPr>
          <w:rFonts w:hint="eastAsia"/>
          <w:lang w:eastAsia="zh-HK"/>
        </w:rPr>
        <w:t>日進行第二回合投票，由現任總統</w:t>
      </w:r>
      <w:r w:rsidR="004502F0" w:rsidRPr="00B00025">
        <w:rPr>
          <w:rFonts w:hint="eastAsia"/>
          <w:lang w:eastAsia="zh-HK"/>
        </w:rPr>
        <w:t>Andrzej Duda</w:t>
      </w:r>
      <w:r w:rsidR="004502F0" w:rsidRPr="00B00025">
        <w:rPr>
          <w:rFonts w:hint="eastAsia"/>
          <w:lang w:eastAsia="zh-HK"/>
        </w:rPr>
        <w:t>以得票率為</w:t>
      </w:r>
      <w:r w:rsidR="004502F0" w:rsidRPr="00B00025">
        <w:rPr>
          <w:rFonts w:hint="eastAsia"/>
          <w:lang w:eastAsia="zh-HK"/>
        </w:rPr>
        <w:t>51.21%</w:t>
      </w:r>
      <w:r w:rsidR="004502F0" w:rsidRPr="00B00025">
        <w:rPr>
          <w:rFonts w:hint="eastAsia"/>
          <w:lang w:eastAsia="zh-HK"/>
        </w:rPr>
        <w:t>（</w:t>
      </w:r>
      <w:r w:rsidR="004502F0" w:rsidRPr="00B00025">
        <w:rPr>
          <w:rFonts w:hint="eastAsia"/>
          <w:lang w:eastAsia="zh-HK"/>
        </w:rPr>
        <w:t>10,413,094</w:t>
      </w:r>
      <w:r w:rsidR="004502F0" w:rsidRPr="00B00025">
        <w:rPr>
          <w:rFonts w:hint="eastAsia"/>
          <w:lang w:eastAsia="zh-HK"/>
        </w:rPr>
        <w:t>票）當選連任。</w:t>
      </w:r>
    </w:p>
    <w:p w:rsidR="00D925CD" w:rsidRPr="00B00025" w:rsidRDefault="00A05DEC" w:rsidP="00E40B92">
      <w:pPr>
        <w:ind w:firstLine="472"/>
        <w:rPr>
          <w:lang w:eastAsia="zh-TW"/>
        </w:rPr>
      </w:pPr>
      <w:r w:rsidRPr="00B00025">
        <w:rPr>
          <w:rFonts w:hint="eastAsia"/>
        </w:rPr>
        <w:t>波蘭「法律及公正黨</w:t>
      </w:r>
      <w:r w:rsidR="00BB3CE6" w:rsidRPr="00B00025">
        <w:t>（</w:t>
      </w:r>
      <w:r w:rsidRPr="00B00025">
        <w:t>PiS</w:t>
      </w:r>
      <w:r w:rsidR="00BB3CE6" w:rsidRPr="00B00025">
        <w:t>）</w:t>
      </w:r>
      <w:r w:rsidRPr="00B00025">
        <w:rPr>
          <w:rFonts w:hint="eastAsia"/>
        </w:rPr>
        <w:t>」</w:t>
      </w:r>
      <w:r w:rsidR="00CB5062" w:rsidRPr="00B00025">
        <w:rPr>
          <w:rFonts w:hint="eastAsia"/>
        </w:rPr>
        <w:t>於</w:t>
      </w:r>
      <w:r w:rsidRPr="00B00025">
        <w:rPr>
          <w:rFonts w:hint="eastAsia"/>
        </w:rPr>
        <w:t>2015</w:t>
      </w:r>
      <w:r w:rsidRPr="00B00025">
        <w:rPr>
          <w:rFonts w:hint="eastAsia"/>
        </w:rPr>
        <w:t>年</w:t>
      </w:r>
      <w:r w:rsidR="00CB5062" w:rsidRPr="00B00025">
        <w:rPr>
          <w:rFonts w:hint="eastAsia"/>
        </w:rPr>
        <w:t>分別</w:t>
      </w:r>
      <w:r w:rsidRPr="00B00025">
        <w:rPr>
          <w:rFonts w:hint="eastAsia"/>
        </w:rPr>
        <w:t>贏得</w:t>
      </w:r>
      <w:r w:rsidR="00CB5062" w:rsidRPr="00B00025">
        <w:rPr>
          <w:rFonts w:hint="eastAsia"/>
        </w:rPr>
        <w:t>總統及國會</w:t>
      </w:r>
      <w:r w:rsidRPr="00B00025">
        <w:rPr>
          <w:rFonts w:hint="eastAsia"/>
        </w:rPr>
        <w:t>選舉後，經貿部門組織變更，</w:t>
      </w:r>
      <w:r w:rsidR="00657CAE" w:rsidRPr="00B00025">
        <w:rPr>
          <w:rFonts w:hint="eastAsia"/>
        </w:rPr>
        <w:t>2019</w:t>
      </w:r>
      <w:r w:rsidR="00657CAE" w:rsidRPr="00B00025">
        <w:rPr>
          <w:rFonts w:hint="eastAsia"/>
        </w:rPr>
        <w:t>年</w:t>
      </w:r>
      <w:r w:rsidR="00657CAE" w:rsidRPr="00B00025">
        <w:rPr>
          <w:rFonts w:hint="eastAsia"/>
        </w:rPr>
        <w:t>10</w:t>
      </w:r>
      <w:r w:rsidR="00657CAE" w:rsidRPr="00B00025">
        <w:rPr>
          <w:rFonts w:hint="eastAsia"/>
        </w:rPr>
        <w:t>月國會大選，</w:t>
      </w:r>
      <w:r w:rsidR="00657CAE" w:rsidRPr="00B00025">
        <w:t>PiS</w:t>
      </w:r>
      <w:r w:rsidR="00657CAE" w:rsidRPr="00B00025">
        <w:rPr>
          <w:rFonts w:hint="eastAsia"/>
        </w:rPr>
        <w:t>再度勝選，新內閣將經濟事務劃分由財政部、國</w:t>
      </w:r>
      <w:r w:rsidR="00FF3CDF" w:rsidRPr="00B00025">
        <w:rPr>
          <w:rFonts w:hint="eastAsia"/>
        </w:rPr>
        <w:t>有財產</w:t>
      </w:r>
      <w:r w:rsidR="00657CAE" w:rsidRPr="00B00025">
        <w:rPr>
          <w:rFonts w:hint="eastAsia"/>
        </w:rPr>
        <w:t>部</w:t>
      </w:r>
      <w:r w:rsidR="00332BDD" w:rsidRPr="00B00025">
        <w:rPr>
          <w:rFonts w:hint="eastAsia"/>
        </w:rPr>
        <w:t>（</w:t>
      </w:r>
      <w:r w:rsidR="00657CAE" w:rsidRPr="00B00025">
        <w:rPr>
          <w:rFonts w:hint="eastAsia"/>
        </w:rPr>
        <w:t xml:space="preserve">Ministry of </w:t>
      </w:r>
      <w:r w:rsidR="00FF3CDF" w:rsidRPr="00B00025">
        <w:rPr>
          <w:rFonts w:hint="eastAsia"/>
        </w:rPr>
        <w:t>State Asset</w:t>
      </w:r>
      <w:r w:rsidR="0037217F" w:rsidRPr="00B00025">
        <w:rPr>
          <w:rFonts w:hint="eastAsia"/>
          <w:lang w:eastAsia="zh-TW"/>
        </w:rPr>
        <w:t>，</w:t>
      </w:r>
      <w:r w:rsidR="00FF3CDF" w:rsidRPr="00B00025">
        <w:rPr>
          <w:rFonts w:hint="eastAsia"/>
        </w:rPr>
        <w:t>主要負責國營國有事業之監督</w:t>
      </w:r>
      <w:r w:rsidR="00332BDD" w:rsidRPr="00B00025">
        <w:rPr>
          <w:rFonts w:hint="eastAsia"/>
        </w:rPr>
        <w:t>）</w:t>
      </w:r>
      <w:r w:rsidR="00657CAE" w:rsidRPr="00B00025">
        <w:rPr>
          <w:rFonts w:hint="eastAsia"/>
        </w:rPr>
        <w:t>、基金</w:t>
      </w:r>
      <w:r w:rsidR="00FF3CDF" w:rsidRPr="00B00025">
        <w:rPr>
          <w:rFonts w:hint="eastAsia"/>
        </w:rPr>
        <w:t>及地方政策</w:t>
      </w:r>
      <w:r w:rsidR="00657CAE" w:rsidRPr="00B00025">
        <w:rPr>
          <w:rFonts w:hint="eastAsia"/>
        </w:rPr>
        <w:t>部</w:t>
      </w:r>
      <w:r w:rsidR="00332BDD" w:rsidRPr="00B00025">
        <w:rPr>
          <w:rFonts w:hint="eastAsia"/>
        </w:rPr>
        <w:t>（</w:t>
      </w:r>
      <w:r w:rsidR="00657CAE" w:rsidRPr="00B00025">
        <w:rPr>
          <w:rFonts w:hint="eastAsia"/>
        </w:rPr>
        <w:t xml:space="preserve">Ministry of Fund </w:t>
      </w:r>
      <w:r w:rsidR="00FF3CDF" w:rsidRPr="00B00025">
        <w:rPr>
          <w:rFonts w:hint="eastAsia"/>
        </w:rPr>
        <w:t>and</w:t>
      </w:r>
      <w:r w:rsidR="00FF3CDF" w:rsidRPr="00B00025">
        <w:t xml:space="preserve"> Regional Policy</w:t>
      </w:r>
      <w:r w:rsidR="0037217F" w:rsidRPr="00B00025">
        <w:rPr>
          <w:rFonts w:hint="eastAsia"/>
          <w:lang w:eastAsia="zh-TW"/>
        </w:rPr>
        <w:t>，</w:t>
      </w:r>
      <w:r w:rsidR="00FF3CDF" w:rsidRPr="00B00025">
        <w:rPr>
          <w:rFonts w:hint="eastAsia"/>
        </w:rPr>
        <w:t>主要負責歐盟補助款之運用及分配</w:t>
      </w:r>
      <w:r w:rsidR="00332BDD" w:rsidRPr="00B00025">
        <w:rPr>
          <w:rFonts w:hint="eastAsia"/>
        </w:rPr>
        <w:t>）</w:t>
      </w:r>
      <w:r w:rsidR="00657CAE" w:rsidRPr="00B00025">
        <w:rPr>
          <w:rFonts w:hint="eastAsia"/>
        </w:rPr>
        <w:t>、</w:t>
      </w:r>
      <w:r w:rsidR="001A1571" w:rsidRPr="00B00025">
        <w:rPr>
          <w:rFonts w:hint="eastAsia"/>
          <w:lang w:eastAsia="zh-HK"/>
        </w:rPr>
        <w:t>經濟</w:t>
      </w:r>
      <w:r w:rsidR="00657CAE" w:rsidRPr="00B00025">
        <w:rPr>
          <w:rFonts w:hint="eastAsia"/>
        </w:rPr>
        <w:t>發展部</w:t>
      </w:r>
      <w:r w:rsidR="00332BDD" w:rsidRPr="00B00025">
        <w:rPr>
          <w:rFonts w:hint="eastAsia"/>
        </w:rPr>
        <w:t>（</w:t>
      </w:r>
      <w:r w:rsidR="00657CAE" w:rsidRPr="00B00025">
        <w:rPr>
          <w:rFonts w:hint="eastAsia"/>
        </w:rPr>
        <w:t xml:space="preserve">Ministry of </w:t>
      </w:r>
      <w:r w:rsidR="001A1571" w:rsidRPr="00B00025">
        <w:rPr>
          <w:rFonts w:hint="eastAsia"/>
        </w:rPr>
        <w:t xml:space="preserve">Economic </w:t>
      </w:r>
      <w:r w:rsidR="00657CAE" w:rsidRPr="00B00025">
        <w:rPr>
          <w:rFonts w:hint="eastAsia"/>
        </w:rPr>
        <w:t>Development</w:t>
      </w:r>
      <w:r w:rsidR="00332BDD" w:rsidRPr="00B00025">
        <w:rPr>
          <w:rFonts w:hint="eastAsia"/>
        </w:rPr>
        <w:t>）</w:t>
      </w:r>
      <w:r w:rsidR="00657CAE" w:rsidRPr="00B00025">
        <w:rPr>
          <w:rFonts w:hint="eastAsia"/>
        </w:rPr>
        <w:t>等</w:t>
      </w:r>
      <w:r w:rsidR="00657CAE" w:rsidRPr="00B00025">
        <w:rPr>
          <w:rFonts w:hint="eastAsia"/>
        </w:rPr>
        <w:t>4</w:t>
      </w:r>
      <w:r w:rsidR="00657CAE" w:rsidRPr="00B00025">
        <w:rPr>
          <w:rFonts w:hint="eastAsia"/>
        </w:rPr>
        <w:t>個部會主管</w:t>
      </w:r>
      <w:r w:rsidR="00FF3CDF" w:rsidRPr="00B00025">
        <w:rPr>
          <w:rFonts w:hint="eastAsia"/>
        </w:rPr>
        <w:t>；另環境部改為氣候部</w:t>
      </w:r>
      <w:r w:rsidR="00332BDD" w:rsidRPr="00B00025">
        <w:rPr>
          <w:rFonts w:hint="eastAsia"/>
        </w:rPr>
        <w:t>（</w:t>
      </w:r>
      <w:r w:rsidR="00FF3CDF" w:rsidRPr="00B00025">
        <w:rPr>
          <w:rFonts w:hint="eastAsia"/>
        </w:rPr>
        <w:t>Ministry of Climate</w:t>
      </w:r>
      <w:r w:rsidR="00332BDD" w:rsidRPr="00B00025">
        <w:rPr>
          <w:rFonts w:hint="eastAsia"/>
        </w:rPr>
        <w:t>）</w:t>
      </w:r>
      <w:r w:rsidR="00FF3CDF" w:rsidRPr="00B00025">
        <w:rPr>
          <w:rFonts w:hint="eastAsia"/>
        </w:rPr>
        <w:t>，並接管原由能源部負責之降低二氣化碳排放及提高再生能源使用比例</w:t>
      </w:r>
      <w:r w:rsidR="00332BDD" w:rsidRPr="00B00025">
        <w:rPr>
          <w:rFonts w:hint="eastAsia"/>
        </w:rPr>
        <w:t>（</w:t>
      </w:r>
      <w:r w:rsidR="00FF3CDF" w:rsidRPr="00B00025">
        <w:rPr>
          <w:rFonts w:hint="eastAsia"/>
        </w:rPr>
        <w:t>energy mix</w:t>
      </w:r>
      <w:r w:rsidR="00332BDD" w:rsidRPr="00B00025">
        <w:rPr>
          <w:rFonts w:hint="eastAsia"/>
        </w:rPr>
        <w:t>）</w:t>
      </w:r>
      <w:r w:rsidR="00FF3CDF" w:rsidRPr="00B00025">
        <w:rPr>
          <w:rFonts w:hint="eastAsia"/>
        </w:rPr>
        <w:t>，能源部</w:t>
      </w:r>
      <w:r w:rsidR="001A18AE" w:rsidRPr="00B00025">
        <w:rPr>
          <w:rFonts w:hint="eastAsia"/>
        </w:rPr>
        <w:t>併入氣候部</w:t>
      </w:r>
      <w:r w:rsidR="00FF3CDF" w:rsidRPr="00B00025">
        <w:rPr>
          <w:rFonts w:hint="eastAsia"/>
        </w:rPr>
        <w:t>。</w:t>
      </w:r>
      <w:r w:rsidR="008600E7" w:rsidRPr="00B00025">
        <w:rPr>
          <w:rFonts w:hint="eastAsia"/>
          <w:lang w:eastAsia="zh-TW"/>
        </w:rPr>
        <w:t>2020</w:t>
      </w:r>
      <w:r w:rsidR="008600E7" w:rsidRPr="00B00025">
        <w:rPr>
          <w:rFonts w:hint="eastAsia"/>
          <w:lang w:eastAsia="zh-HK"/>
        </w:rPr>
        <w:t>年</w:t>
      </w:r>
      <w:r w:rsidR="008600E7" w:rsidRPr="00B00025">
        <w:rPr>
          <w:rFonts w:hint="eastAsia"/>
          <w:lang w:eastAsia="zh-HK"/>
        </w:rPr>
        <w:t>10</w:t>
      </w:r>
      <w:r w:rsidR="008600E7" w:rsidRPr="00B00025">
        <w:rPr>
          <w:rFonts w:hint="eastAsia"/>
          <w:lang w:eastAsia="zh-HK"/>
        </w:rPr>
        <w:t>月再度進行內閣改組，</w:t>
      </w:r>
      <w:r w:rsidR="001A1571" w:rsidRPr="00B00025">
        <w:rPr>
          <w:rFonts w:hint="eastAsia"/>
          <w:lang w:eastAsia="zh-HK"/>
        </w:rPr>
        <w:t>部會數量則從</w:t>
      </w:r>
      <w:r w:rsidR="001A1571" w:rsidRPr="00B00025">
        <w:rPr>
          <w:lang w:eastAsia="zh-HK"/>
        </w:rPr>
        <w:t>20</w:t>
      </w:r>
      <w:r w:rsidR="001A1571" w:rsidRPr="00B00025">
        <w:rPr>
          <w:rFonts w:hint="eastAsia"/>
          <w:lang w:eastAsia="zh-HK"/>
        </w:rPr>
        <w:t>個大幅精減為</w:t>
      </w:r>
      <w:r w:rsidR="001A1571" w:rsidRPr="00B00025">
        <w:rPr>
          <w:lang w:eastAsia="zh-HK"/>
        </w:rPr>
        <w:t>14</w:t>
      </w:r>
      <w:r w:rsidR="001A1571" w:rsidRPr="00B00025">
        <w:rPr>
          <w:rFonts w:hint="eastAsia"/>
          <w:lang w:eastAsia="zh-HK"/>
        </w:rPr>
        <w:t>個。其中經濟發展部新增職掌並更名為經濟發展、勞動及技術部</w:t>
      </w:r>
      <w:r w:rsidR="00E40B92" w:rsidRPr="00B00025">
        <w:rPr>
          <w:rFonts w:hint="eastAsia"/>
          <w:lang w:eastAsia="zh-HK"/>
        </w:rPr>
        <w:t>，</w:t>
      </w:r>
      <w:r w:rsidR="00E40B92" w:rsidRPr="00B00025">
        <w:rPr>
          <w:rFonts w:hint="eastAsia"/>
          <w:lang w:eastAsia="zh-HK"/>
        </w:rPr>
        <w:t>2021</w:t>
      </w:r>
      <w:r w:rsidR="00E40B92" w:rsidRPr="00B00025">
        <w:rPr>
          <w:rFonts w:hint="eastAsia"/>
          <w:lang w:eastAsia="zh-HK"/>
        </w:rPr>
        <w:t>年</w:t>
      </w:r>
      <w:r w:rsidR="00E40B92" w:rsidRPr="00B00025">
        <w:rPr>
          <w:rFonts w:hint="eastAsia"/>
          <w:lang w:eastAsia="zh-HK"/>
        </w:rPr>
        <w:t>8</w:t>
      </w:r>
      <w:r w:rsidR="00E40B92" w:rsidRPr="00B00025">
        <w:rPr>
          <w:rFonts w:hint="eastAsia"/>
          <w:lang w:eastAsia="zh-HK"/>
        </w:rPr>
        <w:t>月再改為經濟發展</w:t>
      </w:r>
      <w:r w:rsidR="00E666A4" w:rsidRPr="00B00025">
        <w:rPr>
          <w:rFonts w:hint="eastAsia"/>
          <w:lang w:eastAsia="zh-TW"/>
        </w:rPr>
        <w:t>暨</w:t>
      </w:r>
      <w:r w:rsidR="00E40B92" w:rsidRPr="00B00025">
        <w:rPr>
          <w:rFonts w:hint="eastAsia"/>
          <w:lang w:eastAsia="zh-HK"/>
        </w:rPr>
        <w:t>技術部</w:t>
      </w:r>
      <w:r w:rsidR="001A1571" w:rsidRPr="00B00025">
        <w:rPr>
          <w:rFonts w:hint="eastAsia"/>
          <w:lang w:eastAsia="zh-TW"/>
        </w:rPr>
        <w:t>。</w:t>
      </w:r>
    </w:p>
    <w:p w:rsidR="008F20C2" w:rsidRPr="00B00025" w:rsidRDefault="004502F0" w:rsidP="004502F0">
      <w:pPr>
        <w:ind w:firstLine="472"/>
        <w:rPr>
          <w:lang w:eastAsia="zh-TW"/>
        </w:rPr>
      </w:pPr>
      <w:r w:rsidRPr="00B00025">
        <w:rPr>
          <w:lang w:eastAsia="zh-TW"/>
        </w:rPr>
        <w:t>波蘭政經環境尚稱穩定，經濟發展逐步好轉，歐盟理事會在其東擴政策檢討報告中指出，波蘭在鞏固制度穩定、力行民主、法律規章及保障人權等方面均有長足進步，基本上實現了政治穩定成熟之標準；另一方面，波蘭持續不墜之市場經濟轉型及體制改革十多年來年平均</w:t>
      </w:r>
      <w:r w:rsidRPr="00B00025">
        <w:rPr>
          <w:lang w:eastAsia="zh-TW"/>
        </w:rPr>
        <w:t>5%</w:t>
      </w:r>
      <w:r w:rsidRPr="00B00025">
        <w:rPr>
          <w:lang w:eastAsia="zh-TW"/>
        </w:rPr>
        <w:t>以上之經濟成長率，亦充分展現其經濟發展穩定，有利於投資經商之特色。</w:t>
      </w:r>
      <w:r w:rsidRPr="00B00025">
        <w:rPr>
          <w:rFonts w:hint="eastAsia"/>
          <w:lang w:eastAsia="zh-TW"/>
        </w:rPr>
        <w:t>雖然自</w:t>
      </w:r>
      <w:r w:rsidRPr="00B00025">
        <w:rPr>
          <w:rFonts w:hint="eastAsia"/>
          <w:lang w:eastAsia="zh-TW"/>
        </w:rPr>
        <w:t>2008</w:t>
      </w:r>
      <w:r w:rsidRPr="00B00025">
        <w:rPr>
          <w:rFonts w:hint="eastAsia"/>
          <w:lang w:eastAsia="zh-TW"/>
        </w:rPr>
        <w:t>年起因為金融風暴及歐債危機影響，經濟成長減緩，但相對歐洲其他國家仍為正成長，隨著全球景氣好轉及利用歐盟補助款加強投資基礎建設，波蘭近年經濟持續快速成長。</w:t>
      </w:r>
    </w:p>
    <w:p w:rsidR="008F20C2" w:rsidRPr="00B00025" w:rsidRDefault="00F1769D" w:rsidP="008F20C2">
      <w:pPr>
        <w:ind w:firstLine="472"/>
        <w:rPr>
          <w:lang w:eastAsia="zh-TW"/>
        </w:rPr>
      </w:pPr>
      <w:r w:rsidRPr="00B00025">
        <w:rPr>
          <w:rFonts w:hint="eastAsia"/>
          <w:lang w:eastAsia="zh-TW"/>
        </w:rPr>
        <w:t>PiS</w:t>
      </w:r>
      <w:r w:rsidRPr="00B00025">
        <w:rPr>
          <w:rFonts w:hint="eastAsia"/>
          <w:lang w:eastAsia="zh-TW"/>
        </w:rPr>
        <w:t>黨執政</w:t>
      </w:r>
      <w:r w:rsidR="00A05DEC" w:rsidRPr="00B00025">
        <w:rPr>
          <w:rFonts w:hint="eastAsia"/>
          <w:lang w:eastAsia="zh-TW"/>
        </w:rPr>
        <w:t>政府及強勢國會</w:t>
      </w:r>
      <w:r w:rsidR="005556A8" w:rsidRPr="00B00025">
        <w:rPr>
          <w:rFonts w:hint="eastAsia"/>
          <w:lang w:eastAsia="zh-TW"/>
        </w:rPr>
        <w:t>強制實施各項措施，對波蘭未來經濟發展及財務負擔造成很大影響。新國會及新行政團隊，陸續強勢通過數項法令，</w:t>
      </w:r>
      <w:r w:rsidR="0070488B" w:rsidRPr="00B00025">
        <w:rPr>
          <w:rFonts w:hint="eastAsia"/>
          <w:lang w:eastAsia="zh-TW"/>
        </w:rPr>
        <w:t>持續引起歐盟關注，特別是有關司法改革</w:t>
      </w:r>
      <w:r w:rsidR="00900B34" w:rsidRPr="00B00025">
        <w:rPr>
          <w:rFonts w:hint="eastAsia"/>
          <w:lang w:eastAsia="zh-TW"/>
        </w:rPr>
        <w:t>。</w:t>
      </w:r>
    </w:p>
    <w:p w:rsidR="00A05DEC" w:rsidRPr="00B00025" w:rsidRDefault="008F20C2" w:rsidP="00A66BFC">
      <w:pPr>
        <w:ind w:firstLine="472"/>
        <w:rPr>
          <w:lang w:eastAsia="zh-TW"/>
        </w:rPr>
      </w:pPr>
      <w:r w:rsidRPr="00B00025">
        <w:rPr>
          <w:rFonts w:hint="eastAsia"/>
          <w:lang w:eastAsia="zh-TW"/>
        </w:rPr>
        <w:t>20</w:t>
      </w:r>
      <w:r w:rsidRPr="00B00025">
        <w:rPr>
          <w:lang w:eastAsia="zh-TW"/>
        </w:rPr>
        <w:t>20</w:t>
      </w:r>
      <w:r w:rsidRPr="00B00025">
        <w:rPr>
          <w:rFonts w:hint="eastAsia"/>
          <w:lang w:eastAsia="zh-TW"/>
        </w:rPr>
        <w:t>年受全球爆發「嚴重特殊傳染性肺炎」（</w:t>
      </w:r>
      <w:r w:rsidRPr="00B00025">
        <w:rPr>
          <w:rFonts w:hint="eastAsia"/>
          <w:lang w:eastAsia="zh-TW"/>
        </w:rPr>
        <w:t>COVID-19</w:t>
      </w:r>
      <w:r w:rsidRPr="00B00025">
        <w:rPr>
          <w:rFonts w:hint="eastAsia"/>
          <w:lang w:eastAsia="zh-TW"/>
        </w:rPr>
        <w:t>）大流行之衝擊，波蘭經濟首度出現衰退</w:t>
      </w:r>
      <w:r w:rsidRPr="00B00025">
        <w:rPr>
          <w:rFonts w:hint="eastAsia"/>
          <w:lang w:eastAsia="zh-TW"/>
        </w:rPr>
        <w:t>2.7%</w:t>
      </w:r>
      <w:r w:rsidRPr="00B00025">
        <w:rPr>
          <w:rFonts w:hint="eastAsia"/>
          <w:lang w:eastAsia="zh-TW"/>
        </w:rPr>
        <w:t>，屬歐盟國家中受創程度較輕微者，且因波蘭政府迅速採行系列紓困措施，失業率並未因而飆升，另雖</w:t>
      </w:r>
      <w:r w:rsidRPr="00B00025">
        <w:rPr>
          <w:rFonts w:hint="eastAsia"/>
          <w:lang w:eastAsia="zh-TW"/>
        </w:rPr>
        <w:t>2021</w:t>
      </w:r>
      <w:r w:rsidRPr="00B00025">
        <w:rPr>
          <w:rFonts w:hint="eastAsia"/>
          <w:lang w:eastAsia="zh-TW"/>
        </w:rPr>
        <w:t>年持續出現數起高峰疫情，波蘭經濟已在</w:t>
      </w:r>
      <w:r w:rsidRPr="00B00025">
        <w:rPr>
          <w:rFonts w:hint="eastAsia"/>
          <w:lang w:eastAsia="zh-TW"/>
        </w:rPr>
        <w:t>2021</w:t>
      </w:r>
      <w:r w:rsidRPr="00B00025">
        <w:rPr>
          <w:rFonts w:hint="eastAsia"/>
          <w:lang w:eastAsia="zh-TW"/>
        </w:rPr>
        <w:t>年下半年恢復成長，原本預期</w:t>
      </w:r>
      <w:r w:rsidRPr="00B00025">
        <w:rPr>
          <w:rFonts w:hint="eastAsia"/>
          <w:lang w:eastAsia="zh-TW"/>
        </w:rPr>
        <w:t>2022</w:t>
      </w:r>
      <w:r w:rsidRPr="00B00025">
        <w:rPr>
          <w:rFonts w:hint="eastAsia"/>
          <w:lang w:eastAsia="zh-TW"/>
        </w:rPr>
        <w:t>年可望回到「嚴重特殊傳染性肺炎」（</w:t>
      </w:r>
      <w:r w:rsidRPr="00B00025">
        <w:rPr>
          <w:rFonts w:hint="eastAsia"/>
          <w:lang w:eastAsia="zh-TW"/>
        </w:rPr>
        <w:t>COVID-19</w:t>
      </w:r>
      <w:r w:rsidRPr="00B00025">
        <w:rPr>
          <w:rFonts w:hint="eastAsia"/>
          <w:lang w:eastAsia="zh-TW"/>
        </w:rPr>
        <w:t>）大流行前之正常水準；</w:t>
      </w:r>
      <w:r w:rsidRPr="00B00025">
        <w:rPr>
          <w:rFonts w:hint="eastAsia"/>
          <w:lang w:eastAsia="zh-HK"/>
        </w:rPr>
        <w:t>惟</w:t>
      </w:r>
      <w:r w:rsidR="00E40B92" w:rsidRPr="00B00025">
        <w:rPr>
          <w:rFonts w:hint="eastAsia"/>
          <w:lang w:eastAsia="zh-HK"/>
        </w:rPr>
        <w:t>因波蘭</w:t>
      </w:r>
      <w:r w:rsidRPr="00B00025">
        <w:rPr>
          <w:rFonts w:hint="eastAsia"/>
          <w:lang w:eastAsia="zh-HK"/>
        </w:rPr>
        <w:t>與歐盟之法治爭議一直懸而未決（註</w:t>
      </w:r>
      <w:r w:rsidRPr="00B00025">
        <w:rPr>
          <w:rFonts w:hint="eastAsia"/>
          <w:lang w:eastAsia="zh-TW"/>
        </w:rPr>
        <w:t>：</w:t>
      </w:r>
      <w:r w:rsidRPr="00B00025">
        <w:rPr>
          <w:rFonts w:hint="eastAsia"/>
          <w:lang w:eastAsia="zh-HK"/>
        </w:rPr>
        <w:t>波蘭</w:t>
      </w:r>
      <w:r w:rsidR="00E40B92" w:rsidRPr="00B00025">
        <w:rPr>
          <w:rFonts w:hint="eastAsia"/>
          <w:lang w:eastAsia="zh-HK"/>
        </w:rPr>
        <w:t>未依歐洲法院之裁決，解散最高法院之紀律委員會</w:t>
      </w:r>
      <w:r w:rsidRPr="00B00025">
        <w:rPr>
          <w:rFonts w:hint="eastAsia"/>
          <w:lang w:eastAsia="zh-HK"/>
        </w:rPr>
        <w:t>）</w:t>
      </w:r>
      <w:r w:rsidR="00E40B92" w:rsidRPr="00B00025">
        <w:rPr>
          <w:rFonts w:hint="eastAsia"/>
          <w:lang w:eastAsia="zh-HK"/>
        </w:rPr>
        <w:t>，</w:t>
      </w:r>
      <w:r w:rsidRPr="00B00025">
        <w:rPr>
          <w:rFonts w:hint="eastAsia"/>
          <w:lang w:eastAsia="zh-HK"/>
        </w:rPr>
        <w:t>以致</w:t>
      </w:r>
      <w:r w:rsidR="00E40B92" w:rsidRPr="00B00025">
        <w:rPr>
          <w:rFonts w:hint="eastAsia"/>
          <w:lang w:eastAsia="zh-HK"/>
        </w:rPr>
        <w:t>歐盟</w:t>
      </w:r>
      <w:r w:rsidR="004502F0" w:rsidRPr="00B00025">
        <w:rPr>
          <w:rFonts w:hint="eastAsia"/>
          <w:lang w:eastAsia="zh-HK"/>
        </w:rPr>
        <w:t>於</w:t>
      </w:r>
      <w:r w:rsidR="004502F0" w:rsidRPr="00B00025">
        <w:rPr>
          <w:rFonts w:hint="eastAsia"/>
          <w:lang w:eastAsia="zh-HK"/>
        </w:rPr>
        <w:t>2021</w:t>
      </w:r>
      <w:r w:rsidR="004502F0" w:rsidRPr="00B00025">
        <w:rPr>
          <w:rFonts w:hint="eastAsia"/>
          <w:lang w:eastAsia="zh-HK"/>
        </w:rPr>
        <w:t>年</w:t>
      </w:r>
      <w:r w:rsidR="00E40B92" w:rsidRPr="00B00025">
        <w:rPr>
          <w:rFonts w:hint="eastAsia"/>
          <w:lang w:eastAsia="zh-HK"/>
        </w:rPr>
        <w:t>暫停</w:t>
      </w:r>
      <w:r w:rsidR="004502F0" w:rsidRPr="00B00025">
        <w:rPr>
          <w:rFonts w:hint="eastAsia"/>
          <w:lang w:eastAsia="zh-HK"/>
        </w:rPr>
        <w:t>波蘭經濟復甦計畫所需資金之撥款程序</w:t>
      </w:r>
      <w:r w:rsidR="004502F0" w:rsidRPr="00B00025">
        <w:rPr>
          <w:rFonts w:hint="eastAsia"/>
          <w:lang w:eastAsia="zh-TW"/>
        </w:rPr>
        <w:t>（</w:t>
      </w:r>
      <w:r w:rsidRPr="00B00025">
        <w:rPr>
          <w:rFonts w:hint="eastAsia"/>
          <w:lang w:eastAsia="zh-HK"/>
        </w:rPr>
        <w:t>註：</w:t>
      </w:r>
      <w:r w:rsidR="004502F0" w:rsidRPr="00B00025">
        <w:rPr>
          <w:rFonts w:hint="eastAsia"/>
          <w:lang w:eastAsia="zh-HK"/>
        </w:rPr>
        <w:t>歐盟復甦</w:t>
      </w:r>
      <w:r w:rsidR="00E666A4" w:rsidRPr="00B00025">
        <w:rPr>
          <w:rFonts w:hint="eastAsia"/>
          <w:lang w:eastAsia="zh-TW"/>
        </w:rPr>
        <w:t>及韌性</w:t>
      </w:r>
      <w:r w:rsidR="004502F0" w:rsidRPr="00B00025">
        <w:rPr>
          <w:rFonts w:hint="eastAsia"/>
          <w:lang w:eastAsia="zh-HK"/>
        </w:rPr>
        <w:t>基金</w:t>
      </w:r>
      <w:r w:rsidR="00027BE7" w:rsidRPr="00B00025">
        <w:rPr>
          <w:rFonts w:hint="eastAsia"/>
          <w:lang w:eastAsia="zh-HK"/>
        </w:rPr>
        <w:t>（</w:t>
      </w:r>
      <w:r w:rsidR="004502F0" w:rsidRPr="00B00025">
        <w:rPr>
          <w:lang w:eastAsia="zh-HK"/>
        </w:rPr>
        <w:t>the European Recovery and Resilience Fund</w:t>
      </w:r>
      <w:r w:rsidR="00027BE7" w:rsidRPr="00B00025">
        <w:rPr>
          <w:lang w:eastAsia="zh-HK"/>
        </w:rPr>
        <w:t>）</w:t>
      </w:r>
      <w:r w:rsidR="004502F0" w:rsidRPr="00B00025">
        <w:rPr>
          <w:lang w:eastAsia="zh-HK"/>
        </w:rPr>
        <w:t>7,500</w:t>
      </w:r>
      <w:r w:rsidR="004502F0" w:rsidRPr="00B00025">
        <w:rPr>
          <w:rFonts w:hint="eastAsia"/>
          <w:lang w:eastAsia="zh-HK"/>
        </w:rPr>
        <w:t>億歐元，波蘭獲配</w:t>
      </w:r>
      <w:r w:rsidR="004502F0" w:rsidRPr="00B00025">
        <w:rPr>
          <w:rFonts w:hint="eastAsia"/>
          <w:lang w:eastAsia="zh-HK"/>
        </w:rPr>
        <w:t>573</w:t>
      </w:r>
      <w:r w:rsidR="004502F0" w:rsidRPr="00B00025">
        <w:rPr>
          <w:rFonts w:hint="eastAsia"/>
          <w:lang w:eastAsia="zh-HK"/>
        </w:rPr>
        <w:t>億歐元）</w:t>
      </w:r>
      <w:r w:rsidRPr="00B00025">
        <w:rPr>
          <w:rFonts w:hint="eastAsia"/>
          <w:lang w:eastAsia="zh-HK"/>
        </w:rPr>
        <w:t>；嗣再因俄國入侵烏克蘭戰爭之衝擊，</w:t>
      </w:r>
      <w:r w:rsidRPr="00B00025">
        <w:rPr>
          <w:rFonts w:hint="eastAsia"/>
          <w:lang w:eastAsia="zh-HK"/>
        </w:rPr>
        <w:t>GDP</w:t>
      </w:r>
      <w:r w:rsidRPr="00B00025">
        <w:rPr>
          <w:rFonts w:hint="eastAsia"/>
          <w:lang w:eastAsia="zh-HK"/>
        </w:rPr>
        <w:t>成長因而減緩。</w:t>
      </w:r>
      <w:r w:rsidR="008E6841" w:rsidRPr="00B00025">
        <w:rPr>
          <w:rFonts w:hint="eastAsia"/>
          <w:lang w:eastAsia="zh-TW"/>
        </w:rPr>
        <w:t>2023</w:t>
      </w:r>
      <w:r w:rsidR="008E6841" w:rsidRPr="00B00025">
        <w:rPr>
          <w:rFonts w:hint="eastAsia"/>
          <w:lang w:eastAsia="zh-TW"/>
        </w:rPr>
        <w:t>年</w:t>
      </w:r>
      <w:r w:rsidR="008E6841" w:rsidRPr="00B00025">
        <w:rPr>
          <w:rFonts w:hint="eastAsia"/>
          <w:lang w:eastAsia="zh-TW"/>
        </w:rPr>
        <w:t>10</w:t>
      </w:r>
      <w:r w:rsidR="008E6841" w:rsidRPr="00B00025">
        <w:rPr>
          <w:rFonts w:hint="eastAsia"/>
          <w:lang w:eastAsia="zh-TW"/>
        </w:rPr>
        <w:t>月間波蘭將舉行國會大選</w:t>
      </w:r>
      <w:r w:rsidR="001B0F2B" w:rsidRPr="00B00025">
        <w:rPr>
          <w:rFonts w:hint="eastAsia"/>
          <w:lang w:eastAsia="zh-TW"/>
        </w:rPr>
        <w:t>，相關政情變化有待選舉結果觀察</w:t>
      </w:r>
      <w:r w:rsidR="008E6841" w:rsidRPr="00B00025">
        <w:rPr>
          <w:rFonts w:hint="eastAsia"/>
          <w:lang w:eastAsia="zh-TW"/>
        </w:rPr>
        <w:t>。</w:t>
      </w:r>
    </w:p>
    <w:p w:rsidR="00E25920" w:rsidRPr="00B00025" w:rsidRDefault="00E25920" w:rsidP="0092393E">
      <w:pPr>
        <w:ind w:left="472" w:firstLineChars="0" w:firstLine="0"/>
        <w:rPr>
          <w:lang w:eastAsia="zh-TW"/>
        </w:rPr>
      </w:pPr>
    </w:p>
    <w:p w:rsidR="00054D3F" w:rsidRPr="00B00025" w:rsidRDefault="00054D3F" w:rsidP="0092393E">
      <w:pPr>
        <w:ind w:left="472" w:firstLineChars="0" w:firstLine="0"/>
        <w:rPr>
          <w:lang w:eastAsia="zh-TW"/>
        </w:rPr>
      </w:pPr>
    </w:p>
    <w:p w:rsidR="00054D3F" w:rsidRPr="00B00025" w:rsidRDefault="00054D3F" w:rsidP="00054D3F">
      <w:pPr>
        <w:ind w:left="472" w:firstLineChars="0" w:firstLine="0"/>
        <w:rPr>
          <w:lang w:eastAsia="zh-TW"/>
        </w:rPr>
        <w:sectPr w:rsidR="00054D3F" w:rsidRPr="00B00025" w:rsidSect="00480C22">
          <w:headerReference w:type="even" r:id="rId18"/>
          <w:headerReference w:type="default" r:id="rId19"/>
          <w:footerReference w:type="even" r:id="rId20"/>
          <w:footerReference w:type="default" r:id="rId21"/>
          <w:pgSz w:w="11906" w:h="16838" w:code="9"/>
          <w:pgMar w:top="2268" w:right="1701" w:bottom="1701" w:left="1701" w:header="1134" w:footer="851" w:gutter="0"/>
          <w:pgNumType w:start="1"/>
          <w:cols w:space="425"/>
          <w:docGrid w:type="linesAndChars" w:linePitch="514" w:charSpace="-774"/>
        </w:sectPr>
      </w:pPr>
      <w:bookmarkStart w:id="3" w:name="_Toc404788839"/>
    </w:p>
    <w:p w:rsidR="006851C6" w:rsidRPr="00B00025" w:rsidRDefault="006851C6" w:rsidP="0092393E">
      <w:pPr>
        <w:pStyle w:val="a3"/>
        <w:rPr>
          <w:lang w:eastAsia="zh-TW"/>
        </w:rPr>
      </w:pPr>
      <w:bookmarkStart w:id="4" w:name="_Toc145898144"/>
      <w:r w:rsidRPr="00B00025">
        <w:rPr>
          <w:rFonts w:hint="eastAsia"/>
          <w:lang w:eastAsia="zh-TW"/>
        </w:rPr>
        <w:t>第貳章　經濟環境</w:t>
      </w:r>
      <w:bookmarkEnd w:id="3"/>
      <w:bookmarkEnd w:id="4"/>
    </w:p>
    <w:p w:rsidR="00DC409F" w:rsidRPr="00B00025" w:rsidRDefault="00DC409F" w:rsidP="009E39C2">
      <w:pPr>
        <w:pStyle w:val="a4"/>
      </w:pPr>
      <w:r w:rsidRPr="00B00025">
        <w:t>一、經濟概況</w:t>
      </w:r>
    </w:p>
    <w:p w:rsidR="00DC409F" w:rsidRPr="00B00025" w:rsidRDefault="000F2D9B" w:rsidP="00A66BFC">
      <w:pPr>
        <w:pStyle w:val="ac"/>
      </w:pPr>
      <w:r w:rsidRPr="00B00025">
        <w:rPr>
          <w:rFonts w:hint="eastAsia"/>
        </w:rPr>
        <w:t>（一）</w:t>
      </w:r>
      <w:r w:rsidR="00351F83" w:rsidRPr="00B00025">
        <w:rPr>
          <w:rFonts w:hint="eastAsia"/>
        </w:rPr>
        <w:t>20</w:t>
      </w:r>
      <w:r w:rsidR="001A1571" w:rsidRPr="00B00025">
        <w:rPr>
          <w:rFonts w:hint="eastAsia"/>
        </w:rPr>
        <w:t>2</w:t>
      </w:r>
      <w:r w:rsidR="008E6841" w:rsidRPr="00B00025">
        <w:rPr>
          <w:rFonts w:hint="eastAsia"/>
        </w:rPr>
        <w:t>2</w:t>
      </w:r>
      <w:r w:rsidR="00DC409F" w:rsidRPr="00B00025">
        <w:t>年經濟回顧</w:t>
      </w:r>
      <w:r w:rsidR="008E6841" w:rsidRPr="00B00025">
        <w:rPr>
          <w:rFonts w:hint="eastAsia"/>
        </w:rPr>
        <w:t>與</w:t>
      </w:r>
      <w:r w:rsidR="008E6841" w:rsidRPr="00B00025">
        <w:rPr>
          <w:rFonts w:hint="eastAsia"/>
        </w:rPr>
        <w:t>2023</w:t>
      </w:r>
      <w:r w:rsidR="008E6841" w:rsidRPr="00B00025">
        <w:rPr>
          <w:rFonts w:hint="eastAsia"/>
        </w:rPr>
        <w:t>年展望</w:t>
      </w:r>
    </w:p>
    <w:p w:rsidR="008E6841" w:rsidRPr="00B00025" w:rsidRDefault="008E6841" w:rsidP="00410A0B">
      <w:pPr>
        <w:pStyle w:val="ae"/>
        <w:ind w:left="945" w:firstLine="472"/>
        <w:rPr>
          <w:lang w:eastAsia="zh-TW"/>
        </w:rPr>
      </w:pPr>
      <w:r w:rsidRPr="00B00025">
        <w:rPr>
          <w:rFonts w:hint="eastAsia"/>
          <w:lang w:eastAsia="zh-TW"/>
        </w:rPr>
        <w:t>歐盟執委會於</w:t>
      </w:r>
      <w:r w:rsidRPr="00B00025">
        <w:rPr>
          <w:rFonts w:hint="eastAsia"/>
          <w:lang w:eastAsia="zh-TW"/>
        </w:rPr>
        <w:t>2</w:t>
      </w:r>
      <w:r w:rsidRPr="00B00025">
        <w:rPr>
          <w:lang w:eastAsia="zh-TW"/>
        </w:rPr>
        <w:t>0223</w:t>
      </w:r>
      <w:r w:rsidRPr="00B00025">
        <w:rPr>
          <w:rFonts w:hint="eastAsia"/>
          <w:lang w:eastAsia="zh-TW"/>
        </w:rPr>
        <w:t>年</w:t>
      </w:r>
      <w:r w:rsidRPr="00B00025">
        <w:rPr>
          <w:rFonts w:hint="eastAsia"/>
          <w:lang w:eastAsia="zh-TW"/>
        </w:rPr>
        <w:t>5</w:t>
      </w:r>
      <w:r w:rsidRPr="00B00025">
        <w:rPr>
          <w:rFonts w:hint="eastAsia"/>
          <w:lang w:eastAsia="zh-TW"/>
        </w:rPr>
        <w:t>月中旬公布會員國波蘭經濟回顧與展望報告，相關重點如次：</w:t>
      </w:r>
    </w:p>
    <w:p w:rsidR="00410A0B" w:rsidRPr="00B00025" w:rsidRDefault="00410A0B" w:rsidP="00410A0B">
      <w:pPr>
        <w:pStyle w:val="af0"/>
        <w:ind w:left="1417" w:hanging="472"/>
        <w:rPr>
          <w:color w:val="auto"/>
        </w:rPr>
      </w:pPr>
      <w:r w:rsidRPr="00B00025">
        <w:rPr>
          <w:rFonts w:hint="eastAsia"/>
          <w:color w:val="auto"/>
        </w:rPr>
        <w:t>１、</w:t>
      </w:r>
      <w:r w:rsidRPr="00B00025">
        <w:rPr>
          <w:rFonts w:hint="eastAsia"/>
          <w:color w:val="auto"/>
        </w:rPr>
        <w:t>2022</w:t>
      </w:r>
      <w:r w:rsidRPr="00B00025">
        <w:rPr>
          <w:rFonts w:hint="eastAsia"/>
          <w:color w:val="auto"/>
        </w:rPr>
        <w:t>年波蘭經濟在擴張財政政策、勞動市場的有利情況以及從湧入大量逃離戰火暫時移居烏克蘭人等條件下，持續保持強勁成長。</w:t>
      </w:r>
      <w:r w:rsidRPr="00B00025">
        <w:rPr>
          <w:rFonts w:hint="eastAsia"/>
          <w:color w:val="auto"/>
        </w:rPr>
        <w:t>2022</w:t>
      </w:r>
      <w:r w:rsidRPr="00B00025">
        <w:rPr>
          <w:rFonts w:hint="eastAsia"/>
          <w:color w:val="auto"/>
        </w:rPr>
        <w:t>年</w:t>
      </w:r>
      <w:r w:rsidRPr="00B00025">
        <w:rPr>
          <w:rFonts w:hint="eastAsia"/>
          <w:color w:val="auto"/>
        </w:rPr>
        <w:t>GDP</w:t>
      </w:r>
      <w:r w:rsidRPr="00B00025">
        <w:rPr>
          <w:rFonts w:hint="eastAsia"/>
          <w:color w:val="auto"/>
        </w:rPr>
        <w:t>成長</w:t>
      </w:r>
      <w:r w:rsidRPr="00B00025">
        <w:rPr>
          <w:rFonts w:hint="eastAsia"/>
          <w:color w:val="auto"/>
        </w:rPr>
        <w:t>5.1%</w:t>
      </w:r>
      <w:r w:rsidRPr="00B00025">
        <w:rPr>
          <w:rFonts w:hint="eastAsia"/>
          <w:color w:val="auto"/>
        </w:rPr>
        <w:t>，通貨膨脹率</w:t>
      </w:r>
      <w:r w:rsidRPr="00B00025">
        <w:rPr>
          <w:rFonts w:hint="eastAsia"/>
          <w:color w:val="auto"/>
        </w:rPr>
        <w:t>13.2%</w:t>
      </w:r>
      <w:r w:rsidRPr="00B00025">
        <w:rPr>
          <w:rFonts w:hint="eastAsia"/>
          <w:color w:val="auto"/>
        </w:rPr>
        <w:t>，失業率</w:t>
      </w:r>
      <w:r w:rsidRPr="00B00025">
        <w:rPr>
          <w:rFonts w:hint="eastAsia"/>
          <w:color w:val="auto"/>
        </w:rPr>
        <w:t>2.9%</w:t>
      </w:r>
      <w:r w:rsidRPr="00B00025">
        <w:rPr>
          <w:rFonts w:hint="eastAsia"/>
          <w:color w:val="auto"/>
        </w:rPr>
        <w:t>。但數據顯示</w:t>
      </w:r>
      <w:r w:rsidRPr="00B00025">
        <w:rPr>
          <w:rFonts w:hint="eastAsia"/>
          <w:color w:val="auto"/>
        </w:rPr>
        <w:t>2022</w:t>
      </w:r>
      <w:r w:rsidRPr="00B00025">
        <w:rPr>
          <w:rFonts w:hint="eastAsia"/>
          <w:color w:val="auto"/>
        </w:rPr>
        <w:t>年自第</w:t>
      </w:r>
      <w:r w:rsidRPr="00B00025">
        <w:rPr>
          <w:rFonts w:hint="eastAsia"/>
          <w:color w:val="auto"/>
        </w:rPr>
        <w:t>4</w:t>
      </w:r>
      <w:r w:rsidRPr="00B00025">
        <w:rPr>
          <w:rFonts w:hint="eastAsia"/>
          <w:color w:val="auto"/>
        </w:rPr>
        <w:t>季的經濟成長開始明顯趨緩，主要係因通貨膨脹幅度及金融機構融資貸款緊收對於消費及企業支出負面影響，導致</w:t>
      </w:r>
      <w:r w:rsidRPr="00B00025">
        <w:rPr>
          <w:rFonts w:hint="eastAsia"/>
          <w:color w:val="auto"/>
        </w:rPr>
        <w:t>2022</w:t>
      </w:r>
      <w:r w:rsidRPr="00B00025">
        <w:rPr>
          <w:rFonts w:hint="eastAsia"/>
          <w:color w:val="auto"/>
        </w:rPr>
        <w:t>年第</w:t>
      </w:r>
      <w:r w:rsidRPr="00B00025">
        <w:rPr>
          <w:rFonts w:hint="eastAsia"/>
          <w:color w:val="auto"/>
        </w:rPr>
        <w:t>4</w:t>
      </w:r>
      <w:r w:rsidRPr="00B00025">
        <w:rPr>
          <w:rFonts w:hint="eastAsia"/>
          <w:color w:val="auto"/>
        </w:rPr>
        <w:t>季度</w:t>
      </w:r>
      <w:r w:rsidRPr="00B00025">
        <w:rPr>
          <w:rFonts w:hint="eastAsia"/>
          <w:color w:val="auto"/>
        </w:rPr>
        <w:t>GDP</w:t>
      </w:r>
      <w:r w:rsidRPr="00B00025">
        <w:rPr>
          <w:rFonts w:hint="eastAsia"/>
          <w:color w:val="auto"/>
        </w:rPr>
        <w:t>較上一季下降</w:t>
      </w:r>
      <w:r w:rsidRPr="00B00025">
        <w:rPr>
          <w:rFonts w:hint="eastAsia"/>
          <w:color w:val="auto"/>
        </w:rPr>
        <w:t>2.4%</w:t>
      </w:r>
      <w:r w:rsidRPr="00B00025">
        <w:rPr>
          <w:rFonts w:hint="eastAsia"/>
          <w:color w:val="auto"/>
        </w:rPr>
        <w:t>。</w:t>
      </w:r>
    </w:p>
    <w:p w:rsidR="00410A0B" w:rsidRPr="00B00025" w:rsidRDefault="00410A0B" w:rsidP="00410A0B">
      <w:pPr>
        <w:pStyle w:val="af0"/>
        <w:ind w:left="1417" w:hanging="472"/>
        <w:rPr>
          <w:color w:val="auto"/>
        </w:rPr>
      </w:pPr>
      <w:r w:rsidRPr="00B00025">
        <w:rPr>
          <w:rFonts w:hint="eastAsia"/>
          <w:color w:val="auto"/>
        </w:rPr>
        <w:t>２、</w:t>
      </w:r>
      <w:r w:rsidRPr="00B00025">
        <w:rPr>
          <w:rFonts w:hint="eastAsia"/>
          <w:color w:val="auto"/>
        </w:rPr>
        <w:t>2023</w:t>
      </w:r>
      <w:r w:rsidRPr="00B00025">
        <w:rPr>
          <w:rFonts w:hint="eastAsia"/>
          <w:color w:val="auto"/>
        </w:rPr>
        <w:t>年這些不利因素將持續影響波蘭經濟表現，烏克蘭難民流所帶來的消費刺激逐漸消退，高通膨對實際所得產生負面影響，另外利率調升也將對於私人及企業界借貸融資成本增大，惡化私人投資的成長。幸而公共防禦支出及地方政府投資增加，抵消部分負面效應。另由於供應瓶頸緩解及外人直接投資增加，將支持波蘭對外出口成長，進口反而因國內需求減緩下滑，因此，預期</w:t>
      </w:r>
      <w:r w:rsidRPr="00B00025">
        <w:rPr>
          <w:rFonts w:hint="eastAsia"/>
          <w:color w:val="auto"/>
        </w:rPr>
        <w:t>2023</w:t>
      </w:r>
      <w:r w:rsidRPr="00B00025">
        <w:rPr>
          <w:rFonts w:hint="eastAsia"/>
          <w:color w:val="auto"/>
        </w:rPr>
        <w:t>年波蘭貿易盈餘將可對</w:t>
      </w:r>
      <w:r w:rsidRPr="00B00025">
        <w:rPr>
          <w:rFonts w:hint="eastAsia"/>
          <w:color w:val="auto"/>
        </w:rPr>
        <w:t>GDP</w:t>
      </w:r>
      <w:r w:rsidRPr="00B00025">
        <w:rPr>
          <w:rFonts w:hint="eastAsia"/>
          <w:color w:val="auto"/>
        </w:rPr>
        <w:t>有正面貢獻。預期</w:t>
      </w:r>
      <w:r w:rsidRPr="00B00025">
        <w:rPr>
          <w:rFonts w:hint="eastAsia"/>
          <w:color w:val="auto"/>
        </w:rPr>
        <w:t>2023</w:t>
      </w:r>
      <w:r w:rsidRPr="00B00025">
        <w:rPr>
          <w:rFonts w:hint="eastAsia"/>
          <w:color w:val="auto"/>
        </w:rPr>
        <w:t>年波蘭通貨膨漲率為</w:t>
      </w:r>
      <w:r w:rsidRPr="00B00025">
        <w:rPr>
          <w:rFonts w:hint="eastAsia"/>
          <w:color w:val="auto"/>
        </w:rPr>
        <w:t>11.7%</w:t>
      </w:r>
      <w:r w:rsidRPr="00B00025">
        <w:rPr>
          <w:rFonts w:hint="eastAsia"/>
          <w:color w:val="auto"/>
        </w:rPr>
        <w:t>，失業率</w:t>
      </w:r>
      <w:r w:rsidRPr="00B00025">
        <w:rPr>
          <w:rFonts w:hint="eastAsia"/>
          <w:color w:val="auto"/>
        </w:rPr>
        <w:t>3.3%</w:t>
      </w:r>
      <w:r w:rsidRPr="00B00025">
        <w:rPr>
          <w:rFonts w:hint="eastAsia"/>
          <w:color w:val="auto"/>
        </w:rPr>
        <w:t>。</w:t>
      </w:r>
    </w:p>
    <w:p w:rsidR="00410A0B" w:rsidRPr="00B00025" w:rsidRDefault="00410A0B" w:rsidP="00410A0B">
      <w:pPr>
        <w:pStyle w:val="af0"/>
        <w:ind w:left="1417" w:hanging="472"/>
        <w:rPr>
          <w:color w:val="auto"/>
        </w:rPr>
      </w:pPr>
      <w:r w:rsidRPr="00B00025">
        <w:rPr>
          <w:rFonts w:hint="eastAsia"/>
          <w:color w:val="auto"/>
        </w:rPr>
        <w:t>３、整體而言，預計</w:t>
      </w:r>
      <w:r w:rsidRPr="00B00025">
        <w:rPr>
          <w:rFonts w:hint="eastAsia"/>
          <w:color w:val="auto"/>
        </w:rPr>
        <w:t>2023</w:t>
      </w:r>
      <w:r w:rsidRPr="00B00025">
        <w:rPr>
          <w:rFonts w:hint="eastAsia"/>
          <w:color w:val="auto"/>
        </w:rPr>
        <w:t>年</w:t>
      </w:r>
      <w:r w:rsidRPr="00B00025">
        <w:rPr>
          <w:rFonts w:hint="eastAsia"/>
          <w:color w:val="auto"/>
        </w:rPr>
        <w:t>GDP</w:t>
      </w:r>
      <w:r w:rsidRPr="00B00025">
        <w:rPr>
          <w:rFonts w:hint="eastAsia"/>
          <w:color w:val="auto"/>
        </w:rPr>
        <w:t>成長將下滑至</w:t>
      </w:r>
      <w:r w:rsidRPr="00B00025">
        <w:rPr>
          <w:rFonts w:hint="eastAsia"/>
          <w:color w:val="auto"/>
        </w:rPr>
        <w:t>0.7%</w:t>
      </w:r>
      <w:r w:rsidRPr="00B00025">
        <w:rPr>
          <w:rFonts w:hint="eastAsia"/>
          <w:color w:val="auto"/>
        </w:rPr>
        <w:t>，如</w:t>
      </w:r>
      <w:r w:rsidRPr="00B00025">
        <w:rPr>
          <w:rFonts w:hint="eastAsia"/>
          <w:color w:val="auto"/>
        </w:rPr>
        <w:t>2024</w:t>
      </w:r>
      <w:r w:rsidRPr="00B00025">
        <w:rPr>
          <w:rFonts w:hint="eastAsia"/>
          <w:color w:val="auto"/>
        </w:rPr>
        <w:t>年通膨壓力減緩及金融機構融資放寬，</w:t>
      </w:r>
      <w:r w:rsidRPr="00B00025">
        <w:rPr>
          <w:rFonts w:hint="eastAsia"/>
          <w:color w:val="auto"/>
        </w:rPr>
        <w:t>2024</w:t>
      </w:r>
      <w:r w:rsidRPr="00B00025">
        <w:rPr>
          <w:rFonts w:hint="eastAsia"/>
          <w:color w:val="auto"/>
        </w:rPr>
        <w:t>年將可望回升至</w:t>
      </w:r>
      <w:r w:rsidRPr="00B00025">
        <w:rPr>
          <w:rFonts w:hint="eastAsia"/>
          <w:color w:val="auto"/>
        </w:rPr>
        <w:t>2.7%</w:t>
      </w:r>
      <w:r w:rsidRPr="00B00025">
        <w:rPr>
          <w:rFonts w:hint="eastAsia"/>
          <w:color w:val="auto"/>
        </w:rPr>
        <w:t>。</w:t>
      </w:r>
    </w:p>
    <w:p w:rsidR="00DC409F" w:rsidRPr="00B00025" w:rsidRDefault="009E39C2" w:rsidP="00410A0B">
      <w:pPr>
        <w:pStyle w:val="ac"/>
      </w:pPr>
      <w:r w:rsidRPr="00B00025">
        <w:rPr>
          <w:rFonts w:hint="eastAsia"/>
        </w:rPr>
        <w:t>（二）</w:t>
      </w:r>
      <w:r w:rsidR="00DC409F" w:rsidRPr="00B00025">
        <w:t>重要經貿措施</w:t>
      </w:r>
    </w:p>
    <w:p w:rsidR="00A563C7" w:rsidRPr="00B00025" w:rsidRDefault="00362AD9" w:rsidP="00A66BFC">
      <w:pPr>
        <w:pStyle w:val="af0"/>
        <w:ind w:left="1417" w:hanging="472"/>
        <w:rPr>
          <w:color w:val="auto"/>
        </w:rPr>
      </w:pPr>
      <w:r w:rsidRPr="00B00025">
        <w:rPr>
          <w:rFonts w:hint="eastAsia"/>
          <w:color w:val="auto"/>
          <w:lang w:val="en-US"/>
        </w:rPr>
        <w:t>１</w:t>
      </w:r>
      <w:r w:rsidRPr="00B00025">
        <w:rPr>
          <w:rFonts w:hint="eastAsia"/>
          <w:color w:val="auto"/>
        </w:rPr>
        <w:t>、</w:t>
      </w:r>
      <w:r w:rsidR="00912244" w:rsidRPr="00B00025">
        <w:rPr>
          <w:rFonts w:hint="eastAsia"/>
          <w:color w:val="auto"/>
        </w:rPr>
        <w:t>波蘭和羅馬尼亞於</w:t>
      </w:r>
      <w:r w:rsidR="00912244" w:rsidRPr="00B00025">
        <w:rPr>
          <w:rFonts w:hint="eastAsia"/>
          <w:color w:val="auto"/>
          <w:lang w:val="en-US"/>
        </w:rPr>
        <w:t>2019</w:t>
      </w:r>
      <w:r w:rsidR="00912244" w:rsidRPr="00B00025">
        <w:rPr>
          <w:rFonts w:hint="eastAsia"/>
          <w:color w:val="auto"/>
        </w:rPr>
        <w:t>年</w:t>
      </w:r>
      <w:r w:rsidR="00912244" w:rsidRPr="00B00025">
        <w:rPr>
          <w:rFonts w:hint="eastAsia"/>
          <w:color w:val="auto"/>
          <w:lang w:val="en-US"/>
        </w:rPr>
        <w:t>5</w:t>
      </w:r>
      <w:r w:rsidR="00912244" w:rsidRPr="00B00025">
        <w:rPr>
          <w:rFonts w:hint="eastAsia"/>
          <w:color w:val="auto"/>
        </w:rPr>
        <w:t>月</w:t>
      </w:r>
      <w:r w:rsidR="00912244" w:rsidRPr="00B00025">
        <w:rPr>
          <w:rFonts w:hint="eastAsia"/>
          <w:color w:val="auto"/>
          <w:lang w:val="en-US"/>
        </w:rPr>
        <w:t>29</w:t>
      </w:r>
      <w:r w:rsidR="00912244" w:rsidRPr="00B00025">
        <w:rPr>
          <w:rFonts w:hint="eastAsia"/>
          <w:color w:val="auto"/>
        </w:rPr>
        <w:t>日啟動三海基金</w:t>
      </w:r>
      <w:r w:rsidR="00912244" w:rsidRPr="00B00025">
        <w:rPr>
          <w:rFonts w:hint="eastAsia"/>
          <w:color w:val="auto"/>
          <w:lang w:val="en-US"/>
        </w:rPr>
        <w:t>（</w:t>
      </w:r>
      <w:r w:rsidR="00912244" w:rsidRPr="00B00025">
        <w:rPr>
          <w:color w:val="auto"/>
          <w:lang w:val="en-US"/>
        </w:rPr>
        <w:t>Three Seas Fund</w:t>
      </w:r>
      <w:r w:rsidR="00912244" w:rsidRPr="00B00025">
        <w:rPr>
          <w:rFonts w:hint="eastAsia"/>
          <w:color w:val="auto"/>
          <w:lang w:val="en-US"/>
        </w:rPr>
        <w:t>）</w:t>
      </w:r>
      <w:r w:rsidR="00912244" w:rsidRPr="00B00025">
        <w:rPr>
          <w:rFonts w:hint="eastAsia"/>
          <w:color w:val="auto"/>
        </w:rPr>
        <w:t>。波蘭國有銀行</w:t>
      </w:r>
      <w:r w:rsidR="00912244" w:rsidRPr="00B00025">
        <w:rPr>
          <w:rFonts w:hint="eastAsia"/>
          <w:color w:val="auto"/>
        </w:rPr>
        <w:t>BGK</w:t>
      </w:r>
      <w:r w:rsidR="00912244" w:rsidRPr="00B00025">
        <w:rPr>
          <w:rFonts w:hint="eastAsia"/>
          <w:color w:val="auto"/>
        </w:rPr>
        <w:t>是該項目的發起者和領導者。該基金由波蘭、羅馬尼亞和捷克的發展機構代表管理。該區域其他國家經國內相關批准程序後可自由加入。</w:t>
      </w:r>
      <w:r w:rsidR="00912244" w:rsidRPr="00B00025">
        <w:rPr>
          <w:rFonts w:hint="eastAsia"/>
          <w:color w:val="auto"/>
        </w:rPr>
        <w:t>Three Seas Fund</w:t>
      </w:r>
      <w:r w:rsidR="00912244" w:rsidRPr="00B00025">
        <w:rPr>
          <w:rFonts w:hint="eastAsia"/>
          <w:color w:val="auto"/>
        </w:rPr>
        <w:t>將支持跨國道路與鐵路的連結、能源安全基礎建設或資通訊基礎建設等。</w:t>
      </w:r>
      <w:r w:rsidR="00912244" w:rsidRPr="00B00025">
        <w:rPr>
          <w:color w:val="auto"/>
          <w:lang w:val="en-US"/>
        </w:rPr>
        <w:t>該基金於</w:t>
      </w:r>
      <w:r w:rsidR="00912244" w:rsidRPr="00B00025">
        <w:rPr>
          <w:color w:val="auto"/>
          <w:lang w:val="en-US"/>
        </w:rPr>
        <w:t>2019</w:t>
      </w:r>
      <w:r w:rsidR="00912244" w:rsidRPr="00B00025">
        <w:rPr>
          <w:color w:val="auto"/>
          <w:lang w:val="en-US"/>
        </w:rPr>
        <w:t>年設立的目標定為</w:t>
      </w:r>
      <w:r w:rsidR="00912244" w:rsidRPr="00B00025">
        <w:rPr>
          <w:color w:val="auto"/>
          <w:lang w:val="en-US"/>
        </w:rPr>
        <w:t>3</w:t>
      </w:r>
      <w:r w:rsidR="00912244" w:rsidRPr="00B00025">
        <w:rPr>
          <w:rFonts w:hint="eastAsia"/>
          <w:color w:val="auto"/>
          <w:lang w:val="en-US"/>
        </w:rPr>
        <w:t>0</w:t>
      </w:r>
      <w:r w:rsidR="00912244" w:rsidRPr="00B00025">
        <w:rPr>
          <w:color w:val="auto"/>
          <w:lang w:val="en-US"/>
        </w:rPr>
        <w:t>-50</w:t>
      </w:r>
      <w:r w:rsidR="00912244" w:rsidRPr="00B00025">
        <w:rPr>
          <w:color w:val="auto"/>
          <w:lang w:val="en-US"/>
        </w:rPr>
        <w:t>億歐元。</w:t>
      </w:r>
      <w:r w:rsidR="00912244" w:rsidRPr="00B00025">
        <w:rPr>
          <w:color w:val="auto"/>
          <w:lang w:val="en-US"/>
        </w:rPr>
        <w:t>2021</w:t>
      </w:r>
      <w:r w:rsidR="00912244" w:rsidRPr="00B00025">
        <w:rPr>
          <w:rFonts w:hint="eastAsia"/>
          <w:color w:val="auto"/>
          <w:lang w:val="en-US"/>
        </w:rPr>
        <w:t>年</w:t>
      </w:r>
      <w:r w:rsidR="00912244" w:rsidRPr="00B00025">
        <w:rPr>
          <w:rFonts w:hint="eastAsia"/>
          <w:color w:val="auto"/>
          <w:lang w:val="en-US"/>
        </w:rPr>
        <w:t>7</w:t>
      </w:r>
      <w:r w:rsidR="00912244" w:rsidRPr="00B00025">
        <w:rPr>
          <w:rFonts w:hint="eastAsia"/>
          <w:color w:val="auto"/>
          <w:lang w:val="en-US"/>
        </w:rPr>
        <w:t>月時</w:t>
      </w:r>
      <w:r w:rsidR="00912244" w:rsidRPr="00B00025">
        <w:rPr>
          <w:color w:val="auto"/>
          <w:lang w:val="en-US"/>
        </w:rPr>
        <w:t>已經籌集</w:t>
      </w:r>
      <w:r w:rsidR="00912244" w:rsidRPr="00B00025">
        <w:rPr>
          <w:color w:val="auto"/>
          <w:lang w:val="en-US"/>
        </w:rPr>
        <w:t>10</w:t>
      </w:r>
      <w:r w:rsidR="00912244" w:rsidRPr="00B00025">
        <w:rPr>
          <w:color w:val="auto"/>
          <w:lang w:val="en-US"/>
        </w:rPr>
        <w:t>億歐元的資金。</w:t>
      </w:r>
    </w:p>
    <w:p w:rsidR="00A563C7" w:rsidRPr="00B00025" w:rsidRDefault="00362AD9" w:rsidP="00A66BFC">
      <w:pPr>
        <w:pStyle w:val="af0"/>
        <w:ind w:left="1417" w:hanging="472"/>
        <w:rPr>
          <w:color w:val="auto"/>
        </w:rPr>
      </w:pPr>
      <w:r w:rsidRPr="00B00025">
        <w:rPr>
          <w:rFonts w:hint="eastAsia"/>
          <w:color w:val="auto"/>
        </w:rPr>
        <w:t>２、</w:t>
      </w:r>
      <w:r w:rsidR="00912244" w:rsidRPr="00B00025">
        <w:rPr>
          <w:rFonts w:hint="eastAsia"/>
          <w:color w:val="auto"/>
        </w:rPr>
        <w:t>改善交通基礎建設：（</w:t>
      </w:r>
      <w:r w:rsidR="00912244" w:rsidRPr="00B00025">
        <w:rPr>
          <w:rFonts w:hint="eastAsia"/>
          <w:color w:val="auto"/>
        </w:rPr>
        <w:t>1</w:t>
      </w:r>
      <w:r w:rsidR="00912244" w:rsidRPr="00B00025">
        <w:rPr>
          <w:rFonts w:hint="eastAsia"/>
          <w:color w:val="auto"/>
        </w:rPr>
        <w:t>）國家鐵路計畫（</w:t>
      </w:r>
      <w:r w:rsidR="00912244" w:rsidRPr="00B00025">
        <w:rPr>
          <w:rFonts w:hint="eastAsia"/>
          <w:color w:val="auto"/>
        </w:rPr>
        <w:t>N</w:t>
      </w:r>
      <w:r w:rsidR="00912244" w:rsidRPr="00B00025">
        <w:rPr>
          <w:color w:val="auto"/>
        </w:rPr>
        <w:t>ational Railway Program 2014-2023</w:t>
      </w:r>
      <w:r w:rsidR="00912244" w:rsidRPr="00B00025">
        <w:rPr>
          <w:color w:val="auto"/>
        </w:rPr>
        <w:t>）</w:t>
      </w:r>
      <w:r w:rsidR="00912244" w:rsidRPr="00B00025">
        <w:rPr>
          <w:rFonts w:hint="eastAsia"/>
          <w:color w:val="auto"/>
        </w:rPr>
        <w:t>：斥資</w:t>
      </w:r>
      <w:r w:rsidR="00912244" w:rsidRPr="00B00025">
        <w:rPr>
          <w:rFonts w:hint="eastAsia"/>
          <w:color w:val="auto"/>
        </w:rPr>
        <w:t>1</w:t>
      </w:r>
      <w:r w:rsidR="00912244" w:rsidRPr="00B00025">
        <w:rPr>
          <w:color w:val="auto"/>
        </w:rPr>
        <w:t>,</w:t>
      </w:r>
      <w:r w:rsidR="00912244" w:rsidRPr="00B00025">
        <w:rPr>
          <w:rFonts w:hint="eastAsia"/>
          <w:color w:val="auto"/>
        </w:rPr>
        <w:t>000</w:t>
      </w:r>
      <w:r w:rsidR="00912244" w:rsidRPr="00B00025">
        <w:rPr>
          <w:rFonts w:hint="eastAsia"/>
          <w:color w:val="auto"/>
        </w:rPr>
        <w:t>億波幣進行火車站、火車列車車廂及鐵道換新及保養等之全國鐵路現代化計畫。（</w:t>
      </w:r>
      <w:r w:rsidR="00912244" w:rsidRPr="00B00025">
        <w:rPr>
          <w:rFonts w:hint="eastAsia"/>
          <w:color w:val="auto"/>
        </w:rPr>
        <w:t>2</w:t>
      </w:r>
      <w:r w:rsidR="00912244" w:rsidRPr="00B00025">
        <w:rPr>
          <w:rFonts w:hint="eastAsia"/>
          <w:color w:val="auto"/>
        </w:rPr>
        <w:t>）國家公路計畫（</w:t>
      </w:r>
      <w:r w:rsidR="00912244" w:rsidRPr="00B00025">
        <w:rPr>
          <w:rFonts w:hint="eastAsia"/>
          <w:color w:val="auto"/>
        </w:rPr>
        <w:t>N</w:t>
      </w:r>
      <w:r w:rsidR="00912244" w:rsidRPr="00B00025">
        <w:rPr>
          <w:color w:val="auto"/>
        </w:rPr>
        <w:t>ational Road Program 2014-2023</w:t>
      </w:r>
      <w:r w:rsidR="00912244" w:rsidRPr="00B00025">
        <w:rPr>
          <w:color w:val="auto"/>
        </w:rPr>
        <w:t>）</w:t>
      </w:r>
      <w:r w:rsidR="00912244" w:rsidRPr="00B00025">
        <w:rPr>
          <w:rFonts w:hint="eastAsia"/>
          <w:color w:val="auto"/>
        </w:rPr>
        <w:t>：加強波蘭高速公路及快速道路之興建；另在</w:t>
      </w:r>
      <w:r w:rsidR="00912244" w:rsidRPr="00B00025">
        <w:rPr>
          <w:rFonts w:hint="eastAsia"/>
          <w:color w:val="auto"/>
        </w:rPr>
        <w:t>2020-2030</w:t>
      </w:r>
      <w:r w:rsidR="00912244" w:rsidRPr="00B00025">
        <w:rPr>
          <w:rFonts w:hint="eastAsia"/>
          <w:color w:val="auto"/>
        </w:rPr>
        <w:t>年間推動興建</w:t>
      </w:r>
      <w:r w:rsidR="00912244" w:rsidRPr="00B00025">
        <w:rPr>
          <w:rFonts w:hint="eastAsia"/>
          <w:color w:val="auto"/>
        </w:rPr>
        <w:t>100</w:t>
      </w:r>
      <w:r w:rsidR="00912244" w:rsidRPr="00B00025">
        <w:rPr>
          <w:rFonts w:hint="eastAsia"/>
          <w:color w:val="auto"/>
        </w:rPr>
        <w:t>條環城道路計畫，以解決城市交通阻塞問題。（</w:t>
      </w:r>
      <w:r w:rsidR="00912244" w:rsidRPr="00B00025">
        <w:rPr>
          <w:rFonts w:hint="eastAsia"/>
          <w:color w:val="auto"/>
        </w:rPr>
        <w:t>3</w:t>
      </w:r>
      <w:r w:rsidR="00912244" w:rsidRPr="00B00025">
        <w:rPr>
          <w:rFonts w:hint="eastAsia"/>
          <w:color w:val="auto"/>
        </w:rPr>
        <w:t>）波蘭海洋經濟和內陸航運部起草並於</w:t>
      </w:r>
      <w:r w:rsidR="00912244" w:rsidRPr="00B00025">
        <w:rPr>
          <w:rFonts w:hint="eastAsia"/>
          <w:color w:val="auto"/>
        </w:rPr>
        <w:t>2019</w:t>
      </w:r>
      <w:r w:rsidR="00912244" w:rsidRPr="00B00025">
        <w:rPr>
          <w:rFonts w:hint="eastAsia"/>
          <w:color w:val="auto"/>
        </w:rPr>
        <w:t>年</w:t>
      </w:r>
      <w:r w:rsidR="00912244" w:rsidRPr="00B00025">
        <w:rPr>
          <w:rFonts w:hint="eastAsia"/>
          <w:color w:val="auto"/>
        </w:rPr>
        <w:t>9</w:t>
      </w:r>
      <w:r w:rsidR="00912244" w:rsidRPr="00B00025">
        <w:rPr>
          <w:rFonts w:hint="eastAsia"/>
          <w:color w:val="auto"/>
        </w:rPr>
        <w:t>月</w:t>
      </w:r>
      <w:r w:rsidR="00912244" w:rsidRPr="00B00025">
        <w:rPr>
          <w:rFonts w:hint="eastAsia"/>
          <w:color w:val="auto"/>
        </w:rPr>
        <w:t>17</w:t>
      </w:r>
      <w:r w:rsidR="00912244" w:rsidRPr="00B00025">
        <w:rPr>
          <w:rFonts w:hint="eastAsia"/>
          <w:color w:val="auto"/>
        </w:rPr>
        <w:t>日由政府通過的</w:t>
      </w:r>
      <w:r w:rsidR="00912244" w:rsidRPr="00B00025">
        <w:rPr>
          <w:rFonts w:hint="eastAsia"/>
          <w:color w:val="auto"/>
        </w:rPr>
        <w:t>2030</w:t>
      </w:r>
      <w:r w:rsidR="00912244" w:rsidRPr="00B00025">
        <w:rPr>
          <w:rFonts w:hint="eastAsia"/>
          <w:color w:val="auto"/>
        </w:rPr>
        <w:t>年海港發展計畫，預算</w:t>
      </w:r>
      <w:r w:rsidR="00912244" w:rsidRPr="00B00025">
        <w:rPr>
          <w:rFonts w:hint="eastAsia"/>
          <w:color w:val="auto"/>
        </w:rPr>
        <w:t>400</w:t>
      </w:r>
      <w:r w:rsidR="00912244" w:rsidRPr="00B00025">
        <w:rPr>
          <w:rFonts w:hint="eastAsia"/>
          <w:color w:val="auto"/>
        </w:rPr>
        <w:t>億波幣。</w:t>
      </w:r>
    </w:p>
    <w:p w:rsidR="003975B5" w:rsidRPr="00B00025" w:rsidRDefault="003975B5" w:rsidP="00A66BFC">
      <w:pPr>
        <w:pStyle w:val="af0"/>
        <w:ind w:left="1417" w:hanging="472"/>
        <w:rPr>
          <w:color w:val="auto"/>
        </w:rPr>
      </w:pPr>
      <w:r w:rsidRPr="00B00025">
        <w:rPr>
          <w:rFonts w:hint="eastAsia"/>
          <w:color w:val="auto"/>
        </w:rPr>
        <w:t>３、</w:t>
      </w:r>
      <w:r w:rsidR="00912244" w:rsidRPr="00B00025">
        <w:rPr>
          <w:rFonts w:hint="eastAsia"/>
          <w:color w:val="auto"/>
        </w:rPr>
        <w:t>新建中央機場（</w:t>
      </w:r>
      <w:r w:rsidR="00912244" w:rsidRPr="00B00025">
        <w:rPr>
          <w:rFonts w:hint="eastAsia"/>
          <w:color w:val="auto"/>
        </w:rPr>
        <w:t>CPK</w:t>
      </w:r>
      <w:r w:rsidR="00912244" w:rsidRPr="00B00025">
        <w:rPr>
          <w:rFonts w:hint="eastAsia"/>
          <w:color w:val="auto"/>
        </w:rPr>
        <w:t>）：該機場預訂</w:t>
      </w:r>
      <w:r w:rsidR="00912244" w:rsidRPr="00B00025">
        <w:rPr>
          <w:rFonts w:hint="eastAsia"/>
          <w:color w:val="auto"/>
        </w:rPr>
        <w:t>2027</w:t>
      </w:r>
      <w:r w:rsidR="00912244" w:rsidRPr="00B00025">
        <w:rPr>
          <w:rFonts w:hint="eastAsia"/>
          <w:color w:val="auto"/>
        </w:rPr>
        <w:t>年完成，屆時每年將可供</w:t>
      </w:r>
      <w:r w:rsidR="00912244" w:rsidRPr="00B00025">
        <w:rPr>
          <w:rFonts w:hint="eastAsia"/>
          <w:color w:val="auto"/>
        </w:rPr>
        <w:t>1</w:t>
      </w:r>
      <w:r w:rsidR="00912244" w:rsidRPr="00B00025">
        <w:rPr>
          <w:rFonts w:hint="eastAsia"/>
          <w:color w:val="auto"/>
        </w:rPr>
        <w:t>億搭機旅客進出。</w:t>
      </w:r>
      <w:r w:rsidR="00912244" w:rsidRPr="00B00025">
        <w:rPr>
          <w:rFonts w:hint="eastAsia"/>
          <w:color w:val="auto"/>
          <w:lang w:eastAsia="zh-HK"/>
        </w:rPr>
        <w:t>專</w:t>
      </w:r>
      <w:r w:rsidR="00912244" w:rsidRPr="00B00025">
        <w:rPr>
          <w:rFonts w:hint="eastAsia"/>
          <w:color w:val="auto"/>
        </w:rPr>
        <w:t>法定義</w:t>
      </w:r>
      <w:r w:rsidR="00912244" w:rsidRPr="00B00025">
        <w:rPr>
          <w:rFonts w:hint="eastAsia"/>
          <w:color w:val="auto"/>
          <w:lang w:eastAsia="zh-HK"/>
        </w:rPr>
        <w:t>相關</w:t>
      </w:r>
      <w:r w:rsidR="00912244" w:rsidRPr="00B00025">
        <w:rPr>
          <w:rFonts w:hint="eastAsia"/>
          <w:color w:val="auto"/>
        </w:rPr>
        <w:t>規範及計畫籌備、融資及執行，以及相關結構建設等條件。</w:t>
      </w:r>
      <w:r w:rsidR="00912244" w:rsidRPr="00B00025">
        <w:rPr>
          <w:rFonts w:ascii="新細明體" w:hAnsi="新細明體" w:cs="Arial" w:hint="eastAsia"/>
          <w:color w:val="auto"/>
        </w:rPr>
        <w:t>預算超過</w:t>
      </w:r>
      <w:r w:rsidR="00912244" w:rsidRPr="00B00025">
        <w:rPr>
          <w:rFonts w:ascii="新細明體" w:hAnsi="新細明體" w:cs="Arial" w:hint="eastAsia"/>
          <w:color w:val="auto"/>
        </w:rPr>
        <w:t>300</w:t>
      </w:r>
      <w:r w:rsidR="00912244" w:rsidRPr="00B00025">
        <w:rPr>
          <w:rFonts w:ascii="新細明體" w:hAnsi="新細明體" w:cs="Arial" w:hint="eastAsia"/>
          <w:color w:val="auto"/>
        </w:rPr>
        <w:t>億</w:t>
      </w:r>
      <w:r w:rsidR="00912244" w:rsidRPr="00B00025">
        <w:rPr>
          <w:rFonts w:ascii="新細明體" w:hAnsi="新細明體" w:cs="Arial" w:hint="eastAsia"/>
          <w:color w:val="auto"/>
          <w:lang w:eastAsia="zh-HK"/>
        </w:rPr>
        <w:t>波幣</w:t>
      </w:r>
      <w:r w:rsidR="00912244" w:rsidRPr="00B00025">
        <w:rPr>
          <w:rFonts w:ascii="新細明體" w:hAnsi="新細明體" w:cs="Arial" w:hint="eastAsia"/>
          <w:color w:val="auto"/>
        </w:rPr>
        <w:t>。</w:t>
      </w:r>
    </w:p>
    <w:p w:rsidR="00EF0119" w:rsidRPr="00B00025" w:rsidRDefault="00EF0119" w:rsidP="00A66BFC">
      <w:pPr>
        <w:pStyle w:val="af0"/>
        <w:ind w:left="1417" w:hanging="472"/>
        <w:rPr>
          <w:color w:val="auto"/>
        </w:rPr>
      </w:pPr>
      <w:r w:rsidRPr="00B00025">
        <w:rPr>
          <w:rFonts w:hint="eastAsia"/>
          <w:color w:val="auto"/>
        </w:rPr>
        <w:t>４、</w:t>
      </w:r>
      <w:r w:rsidR="00912244" w:rsidRPr="00B00025">
        <w:rPr>
          <w:rFonts w:hint="eastAsia"/>
          <w:color w:val="auto"/>
        </w:rPr>
        <w:t>2040</w:t>
      </w:r>
      <w:r w:rsidR="00912244" w:rsidRPr="00B00025">
        <w:rPr>
          <w:rFonts w:hint="eastAsia"/>
          <w:color w:val="auto"/>
        </w:rPr>
        <w:t>能源政策：</w:t>
      </w:r>
      <w:r w:rsidR="00912244" w:rsidRPr="00B00025">
        <w:rPr>
          <w:rFonts w:hint="eastAsia"/>
          <w:color w:val="auto"/>
          <w:lang w:val="en-US"/>
        </w:rPr>
        <w:t>波蘭減少燃煤之使用應逐步進行。到</w:t>
      </w:r>
      <w:r w:rsidR="00912244" w:rsidRPr="00B00025">
        <w:rPr>
          <w:rFonts w:hint="eastAsia"/>
          <w:color w:val="auto"/>
          <w:lang w:val="en-US"/>
        </w:rPr>
        <w:t>2030</w:t>
      </w:r>
      <w:r w:rsidR="00912244" w:rsidRPr="00B00025">
        <w:rPr>
          <w:rFonts w:hint="eastAsia"/>
          <w:color w:val="auto"/>
          <w:lang w:val="en-US"/>
        </w:rPr>
        <w:t>年再生</w:t>
      </w:r>
      <w:r w:rsidR="00912244" w:rsidRPr="00B00025">
        <w:rPr>
          <w:rFonts w:hint="eastAsia"/>
          <w:color w:val="auto"/>
          <w:lang w:val="en-US" w:eastAsia="zh-HK"/>
        </w:rPr>
        <w:t>能</w:t>
      </w:r>
      <w:r w:rsidR="00912244" w:rsidRPr="00B00025">
        <w:rPr>
          <w:rFonts w:hint="eastAsia"/>
          <w:color w:val="auto"/>
          <w:lang w:val="en-US"/>
        </w:rPr>
        <w:t>源占最終能源消耗比重達</w:t>
      </w:r>
      <w:r w:rsidR="00912244" w:rsidRPr="00B00025">
        <w:rPr>
          <w:rFonts w:hint="eastAsia"/>
          <w:color w:val="auto"/>
          <w:lang w:val="en-US"/>
        </w:rPr>
        <w:t>23%</w:t>
      </w:r>
      <w:r w:rsidR="00912244" w:rsidRPr="00B00025">
        <w:rPr>
          <w:rFonts w:hint="eastAsia"/>
          <w:color w:val="auto"/>
          <w:lang w:val="en-US"/>
        </w:rPr>
        <w:t>；</w:t>
      </w:r>
      <w:r w:rsidR="00912244" w:rsidRPr="00B00025">
        <w:rPr>
          <w:rFonts w:hint="eastAsia"/>
          <w:color w:val="auto"/>
          <w:lang w:val="en-US" w:eastAsia="zh-HK"/>
        </w:rPr>
        <w:t>離岸</w:t>
      </w:r>
      <w:r w:rsidR="00912244" w:rsidRPr="00B00025">
        <w:rPr>
          <w:rFonts w:hint="eastAsia"/>
          <w:color w:val="auto"/>
          <w:lang w:val="en-US"/>
        </w:rPr>
        <w:t>風電場的容量在</w:t>
      </w:r>
      <w:r w:rsidR="00912244" w:rsidRPr="00B00025">
        <w:rPr>
          <w:rFonts w:hint="eastAsia"/>
          <w:color w:val="auto"/>
          <w:lang w:val="en-US"/>
        </w:rPr>
        <w:t>2030</w:t>
      </w:r>
      <w:r w:rsidR="00912244" w:rsidRPr="00B00025">
        <w:rPr>
          <w:rFonts w:hint="eastAsia"/>
          <w:color w:val="auto"/>
          <w:lang w:val="en-US"/>
        </w:rPr>
        <w:t>年將增長到</w:t>
      </w:r>
      <w:r w:rsidR="00912244" w:rsidRPr="00B00025">
        <w:rPr>
          <w:rFonts w:hint="eastAsia"/>
          <w:color w:val="auto"/>
          <w:lang w:val="en-US"/>
        </w:rPr>
        <w:t>5.9 GW</w:t>
      </w:r>
      <w:r w:rsidR="00912244" w:rsidRPr="00B00025">
        <w:rPr>
          <w:rFonts w:hint="eastAsia"/>
          <w:color w:val="auto"/>
          <w:lang w:val="en-US"/>
        </w:rPr>
        <w:t>，在</w:t>
      </w:r>
      <w:r w:rsidR="00912244" w:rsidRPr="00B00025">
        <w:rPr>
          <w:rFonts w:hint="eastAsia"/>
          <w:color w:val="auto"/>
          <w:lang w:val="en-US"/>
        </w:rPr>
        <w:t>2040</w:t>
      </w:r>
      <w:r w:rsidR="00912244" w:rsidRPr="00B00025">
        <w:rPr>
          <w:rFonts w:hint="eastAsia"/>
          <w:color w:val="auto"/>
          <w:lang w:val="en-US"/>
        </w:rPr>
        <w:t>年增長到</w:t>
      </w:r>
      <w:r w:rsidR="00912244" w:rsidRPr="00B00025">
        <w:rPr>
          <w:rFonts w:hint="eastAsia"/>
          <w:color w:val="auto"/>
          <w:lang w:val="en-US"/>
        </w:rPr>
        <w:t>11 GW</w:t>
      </w:r>
      <w:r w:rsidR="00912244" w:rsidRPr="00B00025">
        <w:rPr>
          <w:rFonts w:hint="eastAsia"/>
          <w:color w:val="auto"/>
          <w:lang w:val="en-US"/>
        </w:rPr>
        <w:t>。</w:t>
      </w:r>
      <w:r w:rsidR="00912244" w:rsidRPr="00B00025">
        <w:rPr>
          <w:rFonts w:hint="eastAsia"/>
          <w:color w:val="auto"/>
          <w:lang w:val="en-US"/>
        </w:rPr>
        <w:t>2033</w:t>
      </w:r>
      <w:r w:rsidR="00912244" w:rsidRPr="00B00025">
        <w:rPr>
          <w:rFonts w:hint="eastAsia"/>
          <w:color w:val="auto"/>
          <w:lang w:val="en-US"/>
        </w:rPr>
        <w:t>年啟動該核電廠的第一台機組，整個核電廠計劃將提供</w:t>
      </w:r>
      <w:r w:rsidR="00912244" w:rsidRPr="00B00025">
        <w:rPr>
          <w:rFonts w:hint="eastAsia"/>
          <w:color w:val="auto"/>
          <w:lang w:val="en-US"/>
        </w:rPr>
        <w:t>6</w:t>
      </w:r>
      <w:r w:rsidR="00912244" w:rsidRPr="00B00025">
        <w:rPr>
          <w:rFonts w:hint="eastAsia"/>
          <w:color w:val="auto"/>
          <w:lang w:val="en-US"/>
        </w:rPr>
        <w:t>台機組。到</w:t>
      </w:r>
      <w:r w:rsidR="00912244" w:rsidRPr="00B00025">
        <w:rPr>
          <w:rFonts w:hint="eastAsia"/>
          <w:color w:val="auto"/>
          <w:lang w:val="en-US"/>
        </w:rPr>
        <w:t>2030</w:t>
      </w:r>
      <w:r w:rsidR="00912244" w:rsidRPr="00B00025">
        <w:rPr>
          <w:rFonts w:hint="eastAsia"/>
          <w:color w:val="auto"/>
          <w:lang w:val="en-US"/>
        </w:rPr>
        <w:t>年，溫室氣體排放量將比</w:t>
      </w:r>
      <w:r w:rsidR="00912244" w:rsidRPr="00B00025">
        <w:rPr>
          <w:rFonts w:hint="eastAsia"/>
          <w:color w:val="auto"/>
          <w:lang w:val="en-US"/>
        </w:rPr>
        <w:t>1990</w:t>
      </w:r>
      <w:r w:rsidR="00912244" w:rsidRPr="00B00025">
        <w:rPr>
          <w:rFonts w:hint="eastAsia"/>
          <w:color w:val="auto"/>
          <w:lang w:val="en-US"/>
        </w:rPr>
        <w:t>年減少</w:t>
      </w:r>
      <w:r w:rsidR="00912244" w:rsidRPr="00B00025">
        <w:rPr>
          <w:rFonts w:hint="eastAsia"/>
          <w:color w:val="auto"/>
          <w:lang w:val="en-US"/>
        </w:rPr>
        <w:t>30%</w:t>
      </w:r>
      <w:r w:rsidR="00912244" w:rsidRPr="00B00025">
        <w:rPr>
          <w:rFonts w:hint="eastAsia"/>
          <w:color w:val="auto"/>
          <w:lang w:val="en-US"/>
        </w:rPr>
        <w:t>。（</w:t>
      </w:r>
      <w:r w:rsidR="00912244" w:rsidRPr="00B00025">
        <w:rPr>
          <w:rFonts w:hint="eastAsia"/>
          <w:color w:val="auto"/>
          <w:lang w:val="en-US"/>
        </w:rPr>
        <w:t>2021</w:t>
      </w:r>
      <w:r w:rsidR="00912244" w:rsidRPr="00B00025">
        <w:rPr>
          <w:rFonts w:hint="eastAsia"/>
          <w:color w:val="auto"/>
          <w:lang w:val="en-US" w:eastAsia="zh-HK"/>
        </w:rPr>
        <w:t>年</w:t>
      </w:r>
      <w:r w:rsidR="00912244" w:rsidRPr="00B00025">
        <w:rPr>
          <w:rFonts w:hint="eastAsia"/>
          <w:color w:val="auto"/>
          <w:lang w:val="en-US" w:eastAsia="zh-HK"/>
        </w:rPr>
        <w:t>4</w:t>
      </w:r>
      <w:r w:rsidR="00912244" w:rsidRPr="00B00025">
        <w:rPr>
          <w:rFonts w:hint="eastAsia"/>
          <w:color w:val="auto"/>
          <w:lang w:val="en-US" w:eastAsia="zh-HK"/>
        </w:rPr>
        <w:t>月全球氣候峰會波蘭支持歐盟所提目標至</w:t>
      </w:r>
      <w:r w:rsidR="00912244" w:rsidRPr="00B00025">
        <w:rPr>
          <w:rFonts w:hint="eastAsia"/>
          <w:color w:val="auto"/>
          <w:lang w:val="en-US" w:eastAsia="zh-HK"/>
        </w:rPr>
        <w:t>2030</w:t>
      </w:r>
      <w:r w:rsidR="00912244" w:rsidRPr="00B00025">
        <w:rPr>
          <w:rFonts w:hint="eastAsia"/>
          <w:color w:val="auto"/>
          <w:lang w:val="en-US" w:eastAsia="zh-HK"/>
        </w:rPr>
        <w:t>年減少</w:t>
      </w:r>
      <w:r w:rsidR="00912244" w:rsidRPr="00B00025">
        <w:rPr>
          <w:rFonts w:hint="eastAsia"/>
          <w:color w:val="auto"/>
          <w:lang w:val="en-US" w:eastAsia="zh-HK"/>
        </w:rPr>
        <w:t>55%</w:t>
      </w:r>
      <w:r w:rsidR="00912244" w:rsidRPr="00B00025">
        <w:rPr>
          <w:rFonts w:hint="eastAsia"/>
          <w:color w:val="auto"/>
          <w:lang w:val="en-US" w:eastAsia="zh-HK"/>
        </w:rPr>
        <w:t>，於</w:t>
      </w:r>
      <w:r w:rsidR="00912244" w:rsidRPr="00B00025">
        <w:rPr>
          <w:rFonts w:hint="eastAsia"/>
          <w:color w:val="auto"/>
          <w:lang w:val="en-US" w:eastAsia="zh-HK"/>
        </w:rPr>
        <w:t>2050</w:t>
      </w:r>
      <w:r w:rsidR="00912244" w:rsidRPr="00B00025">
        <w:rPr>
          <w:rFonts w:hint="eastAsia"/>
          <w:color w:val="auto"/>
          <w:lang w:val="en-US" w:eastAsia="zh-HK"/>
        </w:rPr>
        <w:t>年達成氣候中和）</w:t>
      </w:r>
    </w:p>
    <w:p w:rsidR="00EF0119" w:rsidRPr="00B00025" w:rsidRDefault="003975B5" w:rsidP="00A66BFC">
      <w:pPr>
        <w:pStyle w:val="af0"/>
        <w:ind w:left="1417" w:hanging="472"/>
        <w:rPr>
          <w:color w:val="auto"/>
        </w:rPr>
      </w:pPr>
      <w:r w:rsidRPr="00B00025">
        <w:rPr>
          <w:rFonts w:hint="eastAsia"/>
          <w:color w:val="auto"/>
        </w:rPr>
        <w:t>５、</w:t>
      </w:r>
      <w:r w:rsidR="00912244" w:rsidRPr="00B00025">
        <w:rPr>
          <w:rFonts w:hint="eastAsia"/>
          <w:color w:val="auto"/>
        </w:rPr>
        <w:t>空氣清淨計畫</w:t>
      </w:r>
      <w:r w:rsidR="00912244" w:rsidRPr="00B00025">
        <w:rPr>
          <w:color w:val="auto"/>
        </w:rPr>
        <w:t>（</w:t>
      </w:r>
      <w:r w:rsidR="00912244" w:rsidRPr="00B00025">
        <w:rPr>
          <w:color w:val="auto"/>
        </w:rPr>
        <w:t>the Clean Air program</w:t>
      </w:r>
      <w:r w:rsidR="00912244" w:rsidRPr="00B00025">
        <w:rPr>
          <w:color w:val="auto"/>
        </w:rPr>
        <w:t>）</w:t>
      </w:r>
      <w:r w:rsidR="00912244" w:rsidRPr="00B00025">
        <w:rPr>
          <w:rFonts w:hint="eastAsia"/>
          <w:color w:val="auto"/>
        </w:rPr>
        <w:t>及抗霾計畫（</w:t>
      </w:r>
      <w:r w:rsidR="00912244" w:rsidRPr="00B00025">
        <w:rPr>
          <w:rFonts w:hint="eastAsia"/>
          <w:color w:val="auto"/>
        </w:rPr>
        <w:t>Stop Smog</w:t>
      </w:r>
      <w:r w:rsidR="00912244" w:rsidRPr="00B00025">
        <w:rPr>
          <w:color w:val="auto"/>
        </w:rPr>
        <w:t xml:space="preserve"> Programme</w:t>
      </w:r>
      <w:r w:rsidR="00912244" w:rsidRPr="00B00025">
        <w:rPr>
          <w:rFonts w:hint="eastAsia"/>
          <w:color w:val="auto"/>
        </w:rPr>
        <w:t>）：</w:t>
      </w:r>
      <w:r w:rsidR="00912244" w:rsidRPr="00B00025">
        <w:rPr>
          <w:rFonts w:hint="eastAsia"/>
          <w:color w:val="auto"/>
        </w:rPr>
        <w:t>2018</w:t>
      </w:r>
      <w:r w:rsidR="00912244" w:rsidRPr="00B00025">
        <w:rPr>
          <w:rFonts w:hint="eastAsia"/>
          <w:color w:val="auto"/>
        </w:rPr>
        <w:t>年</w:t>
      </w:r>
      <w:r w:rsidR="00912244" w:rsidRPr="00B00025">
        <w:rPr>
          <w:rFonts w:hint="eastAsia"/>
          <w:color w:val="auto"/>
        </w:rPr>
        <w:t>6</w:t>
      </w:r>
      <w:r w:rsidR="00912244" w:rsidRPr="00B00025">
        <w:rPr>
          <w:rFonts w:hint="eastAsia"/>
          <w:color w:val="auto"/>
        </w:rPr>
        <w:t>月啟動，預計主要透過補助，鼓勵改善暖氣設備現代化、提高能源效率等，以改善空氣品質。</w:t>
      </w:r>
      <w:r w:rsidR="00912244" w:rsidRPr="00B00025">
        <w:rPr>
          <w:rFonts w:hint="eastAsia"/>
          <w:color w:val="auto"/>
          <w:lang w:val="en-US"/>
        </w:rPr>
        <w:t>預算金額</w:t>
      </w:r>
      <w:r w:rsidR="00912244" w:rsidRPr="00B00025">
        <w:rPr>
          <w:rFonts w:hint="eastAsia"/>
          <w:color w:val="auto"/>
          <w:lang w:val="en-US"/>
        </w:rPr>
        <w:t>1,000</w:t>
      </w:r>
      <w:r w:rsidR="00912244" w:rsidRPr="00B00025">
        <w:rPr>
          <w:rFonts w:hint="eastAsia"/>
          <w:color w:val="auto"/>
          <w:lang w:val="en-US"/>
        </w:rPr>
        <w:t>億波幣，將以補助方式，提供那些無法支應所需費用之家戶個人。</w:t>
      </w:r>
    </w:p>
    <w:p w:rsidR="003975B5" w:rsidRPr="00B00025" w:rsidRDefault="003975B5" w:rsidP="00A66BFC">
      <w:pPr>
        <w:pStyle w:val="af0"/>
        <w:ind w:left="1417" w:hanging="472"/>
        <w:rPr>
          <w:color w:val="auto"/>
        </w:rPr>
      </w:pPr>
      <w:r w:rsidRPr="00B00025">
        <w:rPr>
          <w:rFonts w:hint="eastAsia"/>
          <w:color w:val="auto"/>
        </w:rPr>
        <w:t>６、</w:t>
      </w:r>
      <w:r w:rsidR="00912244" w:rsidRPr="00B00025">
        <w:rPr>
          <w:rFonts w:hint="eastAsia"/>
          <w:color w:val="auto"/>
        </w:rPr>
        <w:t>波蘭環境部長</w:t>
      </w:r>
      <w:r w:rsidR="00912244" w:rsidRPr="00B00025">
        <w:rPr>
          <w:rFonts w:hint="eastAsia"/>
          <w:color w:val="auto"/>
        </w:rPr>
        <w:t>Henryk Kowalczyk</w:t>
      </w:r>
      <w:r w:rsidR="00912244" w:rsidRPr="00B00025">
        <w:rPr>
          <w:rFonts w:hint="eastAsia"/>
          <w:color w:val="auto"/>
        </w:rPr>
        <w:t>於</w:t>
      </w:r>
      <w:r w:rsidR="00912244" w:rsidRPr="00B00025">
        <w:rPr>
          <w:rFonts w:hint="eastAsia"/>
          <w:color w:val="auto"/>
        </w:rPr>
        <w:t>2019</w:t>
      </w:r>
      <w:r w:rsidR="00912244" w:rsidRPr="00B00025">
        <w:rPr>
          <w:rFonts w:hint="eastAsia"/>
          <w:color w:val="auto"/>
        </w:rPr>
        <w:t>年</w:t>
      </w:r>
      <w:r w:rsidR="00912244" w:rsidRPr="00B00025">
        <w:rPr>
          <w:rFonts w:hint="eastAsia"/>
          <w:color w:val="auto"/>
        </w:rPr>
        <w:t>7</w:t>
      </w:r>
      <w:r w:rsidR="00912244" w:rsidRPr="00B00025">
        <w:rPr>
          <w:rFonts w:hint="eastAsia"/>
          <w:color w:val="auto"/>
        </w:rPr>
        <w:t>月宣布，政府提供補助安裝太陽光電裝置（</w:t>
      </w:r>
      <w:r w:rsidR="00912244" w:rsidRPr="00B00025">
        <w:rPr>
          <w:rFonts w:hint="eastAsia"/>
          <w:color w:val="auto"/>
        </w:rPr>
        <w:t>PV</w:t>
      </w:r>
      <w:r w:rsidR="00912244" w:rsidRPr="00B00025">
        <w:rPr>
          <w:rFonts w:ascii="華康細圓體" w:hint="eastAsia"/>
          <w:color w:val="auto"/>
        </w:rPr>
        <w:t>），</w:t>
      </w:r>
      <w:r w:rsidR="00912244" w:rsidRPr="00B00025">
        <w:rPr>
          <w:rFonts w:hint="eastAsia"/>
          <w:color w:val="auto"/>
        </w:rPr>
        <w:t>計畫預算將達</w:t>
      </w:r>
      <w:r w:rsidR="00912244" w:rsidRPr="00B00025">
        <w:rPr>
          <w:rFonts w:hint="eastAsia"/>
          <w:color w:val="auto"/>
        </w:rPr>
        <w:t>10</w:t>
      </w:r>
      <w:r w:rsidR="00912244" w:rsidRPr="00B00025">
        <w:rPr>
          <w:rFonts w:hint="eastAsia"/>
          <w:color w:val="auto"/>
        </w:rPr>
        <w:t>億波幣。該計畫補助對象是家庭，特別是位於城市化程度較低的地區者。</w:t>
      </w:r>
      <w:r w:rsidR="001428D8" w:rsidRPr="00B00025">
        <w:rPr>
          <w:rFonts w:hint="eastAsia"/>
          <w:color w:val="auto"/>
        </w:rPr>
        <w:t>。</w:t>
      </w:r>
    </w:p>
    <w:p w:rsidR="00D05C1E" w:rsidRPr="00B00025" w:rsidRDefault="001428D8" w:rsidP="00A66BFC">
      <w:pPr>
        <w:pStyle w:val="af0"/>
        <w:ind w:left="1417" w:hanging="472"/>
        <w:rPr>
          <w:color w:val="auto"/>
        </w:rPr>
      </w:pPr>
      <w:r w:rsidRPr="00B00025">
        <w:rPr>
          <w:color w:val="auto"/>
        </w:rPr>
        <w:t>７、</w:t>
      </w:r>
      <w:r w:rsidR="00912244" w:rsidRPr="00B00025">
        <w:rPr>
          <w:rFonts w:hint="eastAsia"/>
          <w:color w:val="auto"/>
        </w:rPr>
        <w:t>因應「嚴重特殊傳染性肺炎」（</w:t>
      </w:r>
      <w:r w:rsidR="00912244" w:rsidRPr="00B00025">
        <w:rPr>
          <w:color w:val="auto"/>
        </w:rPr>
        <w:t>COVID-19</w:t>
      </w:r>
      <w:r w:rsidR="00912244" w:rsidRPr="00B00025">
        <w:rPr>
          <w:rFonts w:hint="eastAsia"/>
          <w:color w:val="auto"/>
        </w:rPr>
        <w:t>）之衝擊，波蘭政府於</w:t>
      </w:r>
      <w:r w:rsidR="00912244" w:rsidRPr="00B00025">
        <w:rPr>
          <w:rFonts w:hint="eastAsia"/>
          <w:color w:val="auto"/>
        </w:rPr>
        <w:t>2020</w:t>
      </w:r>
      <w:r w:rsidR="00912244" w:rsidRPr="00B00025">
        <w:rPr>
          <w:rFonts w:hint="eastAsia"/>
          <w:color w:val="auto"/>
        </w:rPr>
        <w:t>年</w:t>
      </w:r>
      <w:r w:rsidR="00912244" w:rsidRPr="00B00025">
        <w:rPr>
          <w:rFonts w:hint="eastAsia"/>
          <w:color w:val="auto"/>
        </w:rPr>
        <w:t>3</w:t>
      </w:r>
      <w:r w:rsidR="00912244" w:rsidRPr="00B00025">
        <w:rPr>
          <w:rFonts w:hint="eastAsia"/>
          <w:color w:val="auto"/>
        </w:rPr>
        <w:t>月通過</w:t>
      </w:r>
      <w:r w:rsidR="00912244" w:rsidRPr="00B00025">
        <w:rPr>
          <w:rFonts w:hint="eastAsia"/>
          <w:color w:val="auto"/>
          <w:lang w:eastAsia="zh-HK"/>
        </w:rPr>
        <w:t>系列</w:t>
      </w:r>
      <w:r w:rsidR="00912244" w:rsidRPr="00B00025">
        <w:rPr>
          <w:rFonts w:hint="eastAsia"/>
          <w:color w:val="auto"/>
        </w:rPr>
        <w:t>紓困套案（</w:t>
      </w:r>
      <w:r w:rsidR="00912244" w:rsidRPr="00B00025">
        <w:rPr>
          <w:color w:val="auto"/>
        </w:rPr>
        <w:t>Anti</w:t>
      </w:r>
      <w:r w:rsidR="00912244" w:rsidRPr="00B00025">
        <w:rPr>
          <w:rFonts w:hint="eastAsia"/>
          <w:color w:val="auto"/>
        </w:rPr>
        <w:t>-</w:t>
      </w:r>
      <w:r w:rsidR="00912244" w:rsidRPr="00B00025">
        <w:rPr>
          <w:color w:val="auto"/>
        </w:rPr>
        <w:t>Crisis Shield Package</w:t>
      </w:r>
      <w:r w:rsidR="00912244" w:rsidRPr="00B00025">
        <w:rPr>
          <w:color w:val="auto"/>
        </w:rPr>
        <w:t>）</w:t>
      </w:r>
      <w:r w:rsidR="00912244" w:rsidRPr="00B00025">
        <w:rPr>
          <w:rFonts w:hint="eastAsia"/>
          <w:color w:val="auto"/>
        </w:rPr>
        <w:t>，內容包括支持勞工、企業融資、衛生照護、加強金融體系、公共投資等五大面向，專案經費約</w:t>
      </w:r>
      <w:r w:rsidR="00912244" w:rsidRPr="00B00025">
        <w:rPr>
          <w:color w:val="auto"/>
        </w:rPr>
        <w:t>2</w:t>
      </w:r>
      <w:r w:rsidR="00912244" w:rsidRPr="00B00025">
        <w:rPr>
          <w:rFonts w:hint="eastAsia"/>
          <w:color w:val="auto"/>
        </w:rPr>
        <w:t>,</w:t>
      </w:r>
      <w:r w:rsidR="00912244" w:rsidRPr="00B00025">
        <w:rPr>
          <w:color w:val="auto"/>
        </w:rPr>
        <w:t>120</w:t>
      </w:r>
      <w:r w:rsidR="00912244" w:rsidRPr="00B00025">
        <w:rPr>
          <w:color w:val="auto"/>
        </w:rPr>
        <w:t>億波幣（</w:t>
      </w:r>
      <w:r w:rsidR="00912244" w:rsidRPr="00B00025">
        <w:rPr>
          <w:rFonts w:hint="eastAsia"/>
          <w:color w:val="auto"/>
        </w:rPr>
        <w:t>折約</w:t>
      </w:r>
      <w:r w:rsidR="00912244" w:rsidRPr="00B00025">
        <w:rPr>
          <w:color w:val="auto"/>
        </w:rPr>
        <w:t>473.1</w:t>
      </w:r>
      <w:r w:rsidR="00912244" w:rsidRPr="00B00025">
        <w:rPr>
          <w:rFonts w:hint="eastAsia"/>
          <w:color w:val="auto"/>
        </w:rPr>
        <w:t>億歐元</w:t>
      </w:r>
      <w:r w:rsidR="00912244" w:rsidRPr="00B00025">
        <w:rPr>
          <w:color w:val="auto"/>
        </w:rPr>
        <w:t>）</w:t>
      </w:r>
      <w:r w:rsidR="00912244" w:rsidRPr="00B00025">
        <w:rPr>
          <w:rFonts w:hint="eastAsia"/>
          <w:color w:val="auto"/>
        </w:rPr>
        <w:t>。</w:t>
      </w:r>
      <w:r w:rsidR="00912244" w:rsidRPr="00B00025">
        <w:rPr>
          <w:rFonts w:hint="eastAsia"/>
          <w:color w:val="auto"/>
          <w:lang w:val="en-US"/>
        </w:rPr>
        <w:t>2020</w:t>
      </w:r>
      <w:r w:rsidR="00912244" w:rsidRPr="00B00025">
        <w:rPr>
          <w:rFonts w:hint="eastAsia"/>
          <w:color w:val="auto"/>
          <w:lang w:val="en-US"/>
        </w:rPr>
        <w:t>年</w:t>
      </w:r>
      <w:r w:rsidR="00912244" w:rsidRPr="00B00025">
        <w:rPr>
          <w:rFonts w:hint="eastAsia"/>
          <w:color w:val="auto"/>
          <w:lang w:val="en-US"/>
        </w:rPr>
        <w:t>12</w:t>
      </w:r>
      <w:r w:rsidR="00912244" w:rsidRPr="00B00025">
        <w:rPr>
          <w:rFonts w:hint="eastAsia"/>
          <w:color w:val="auto"/>
          <w:lang w:val="en-US"/>
        </w:rPr>
        <w:t>月波蘭國會再通過</w:t>
      </w:r>
      <w:r w:rsidR="00912244" w:rsidRPr="00B00025">
        <w:rPr>
          <w:color w:val="auto"/>
          <w:lang w:val="en-US"/>
        </w:rPr>
        <w:t>第</w:t>
      </w:r>
      <w:r w:rsidR="00912244" w:rsidRPr="00B00025">
        <w:rPr>
          <w:rFonts w:hint="eastAsia"/>
          <w:color w:val="auto"/>
          <w:lang w:val="en-US"/>
        </w:rPr>
        <w:t>6</w:t>
      </w:r>
      <w:r w:rsidR="00912244" w:rsidRPr="00B00025">
        <w:rPr>
          <w:color w:val="auto"/>
          <w:lang w:val="en-US"/>
        </w:rPr>
        <w:t>版</w:t>
      </w:r>
      <w:r w:rsidR="00912244" w:rsidRPr="00B00025">
        <w:rPr>
          <w:rFonts w:hint="eastAsia"/>
          <w:color w:val="auto"/>
          <w:lang w:val="en-US"/>
        </w:rPr>
        <w:t>紓困套案</w:t>
      </w:r>
      <w:r w:rsidR="00912244" w:rsidRPr="00B00025">
        <w:rPr>
          <w:color w:val="auto"/>
          <w:lang w:val="en-US"/>
        </w:rPr>
        <w:t>，</w:t>
      </w:r>
      <w:r w:rsidR="00912244" w:rsidRPr="00B00025">
        <w:rPr>
          <w:rFonts w:hint="eastAsia"/>
          <w:color w:val="auto"/>
          <w:lang w:val="en-US"/>
        </w:rPr>
        <w:t>擴大適用</w:t>
      </w:r>
      <w:r w:rsidR="00912244" w:rsidRPr="00B00025">
        <w:rPr>
          <w:color w:val="auto"/>
          <w:lang w:val="en-US"/>
        </w:rPr>
        <w:t>領域</w:t>
      </w:r>
      <w:r w:rsidR="00912244" w:rsidRPr="00B00025">
        <w:rPr>
          <w:rFonts w:hint="eastAsia"/>
          <w:color w:val="auto"/>
          <w:lang w:val="en-US"/>
        </w:rPr>
        <w:t>，</w:t>
      </w:r>
      <w:r w:rsidR="00912244" w:rsidRPr="00B00025">
        <w:rPr>
          <w:color w:val="auto"/>
          <w:lang w:val="en-US"/>
        </w:rPr>
        <w:t>大約</w:t>
      </w:r>
      <w:r w:rsidR="00912244" w:rsidRPr="00B00025">
        <w:rPr>
          <w:rFonts w:hint="eastAsia"/>
          <w:color w:val="auto"/>
          <w:lang w:val="en-US"/>
        </w:rPr>
        <w:t>有</w:t>
      </w:r>
      <w:r w:rsidR="00912244" w:rsidRPr="00B00025">
        <w:rPr>
          <w:color w:val="auto"/>
          <w:lang w:val="en-US"/>
        </w:rPr>
        <w:t>40</w:t>
      </w:r>
      <w:r w:rsidR="00912244" w:rsidRPr="00B00025">
        <w:rPr>
          <w:color w:val="auto"/>
          <w:lang w:val="en-US"/>
        </w:rPr>
        <w:t>個</w:t>
      </w:r>
      <w:r w:rsidR="00912244" w:rsidRPr="00B00025">
        <w:rPr>
          <w:rFonts w:hint="eastAsia"/>
          <w:color w:val="auto"/>
          <w:lang w:val="en-US"/>
        </w:rPr>
        <w:t>產業</w:t>
      </w:r>
      <w:r w:rsidR="00912244" w:rsidRPr="00B00025">
        <w:rPr>
          <w:color w:val="auto"/>
          <w:lang w:val="en-US"/>
        </w:rPr>
        <w:t>部門將</w:t>
      </w:r>
      <w:r w:rsidR="00912244" w:rsidRPr="00B00025">
        <w:rPr>
          <w:rFonts w:hint="eastAsia"/>
          <w:color w:val="auto"/>
          <w:lang w:val="en-US"/>
        </w:rPr>
        <w:t>可</w:t>
      </w:r>
      <w:r w:rsidR="00912244" w:rsidRPr="00B00025">
        <w:rPr>
          <w:color w:val="auto"/>
          <w:lang w:val="en-US"/>
        </w:rPr>
        <w:t>獲得援助</w:t>
      </w:r>
      <w:r w:rsidR="00912244" w:rsidRPr="00B00025">
        <w:rPr>
          <w:rFonts w:hint="eastAsia"/>
          <w:color w:val="auto"/>
          <w:lang w:val="en-US"/>
        </w:rPr>
        <w:t>。</w:t>
      </w:r>
    </w:p>
    <w:p w:rsidR="00D05C1E" w:rsidRPr="00B00025" w:rsidRDefault="001428D8" w:rsidP="00A66BFC">
      <w:pPr>
        <w:pStyle w:val="af0"/>
        <w:ind w:left="1417" w:hanging="472"/>
        <w:rPr>
          <w:color w:val="auto"/>
        </w:rPr>
      </w:pPr>
      <w:r w:rsidRPr="00B00025">
        <w:rPr>
          <w:rFonts w:hint="eastAsia"/>
          <w:color w:val="auto"/>
        </w:rPr>
        <w:t>８、</w:t>
      </w:r>
      <w:r w:rsidR="00912244" w:rsidRPr="00B00025">
        <w:rPr>
          <w:rFonts w:hint="eastAsia"/>
          <w:color w:val="auto"/>
          <w:lang w:val="en-US"/>
        </w:rPr>
        <w:t>歐洲投資銀行（</w:t>
      </w:r>
      <w:r w:rsidR="00912244" w:rsidRPr="00B00025">
        <w:rPr>
          <w:color w:val="auto"/>
          <w:lang w:val="en-US"/>
        </w:rPr>
        <w:t>European Investment Bank</w:t>
      </w:r>
      <w:r w:rsidR="00912244" w:rsidRPr="00B00025">
        <w:rPr>
          <w:rFonts w:hint="eastAsia"/>
          <w:color w:val="auto"/>
          <w:lang w:val="en-US"/>
        </w:rPr>
        <w:t xml:space="preserve"> ; EIB</w:t>
      </w:r>
      <w:r w:rsidR="00912244" w:rsidRPr="00B00025">
        <w:rPr>
          <w:rFonts w:hint="eastAsia"/>
          <w:color w:val="auto"/>
          <w:lang w:val="en-US"/>
        </w:rPr>
        <w:t>）和波蘭發展基金（</w:t>
      </w:r>
      <w:r w:rsidR="00912244" w:rsidRPr="00B00025">
        <w:rPr>
          <w:color w:val="auto"/>
          <w:lang w:val="en-US"/>
        </w:rPr>
        <w:t>Polish Development Fund</w:t>
      </w:r>
      <w:r w:rsidR="00912244" w:rsidRPr="00B00025">
        <w:rPr>
          <w:rFonts w:hint="eastAsia"/>
          <w:color w:val="auto"/>
          <w:lang w:val="en-US"/>
        </w:rPr>
        <w:t xml:space="preserve"> ; PFR</w:t>
      </w:r>
      <w:r w:rsidR="00912244" w:rsidRPr="00B00025">
        <w:rPr>
          <w:rFonts w:hint="eastAsia"/>
          <w:color w:val="auto"/>
          <w:lang w:val="en-US"/>
        </w:rPr>
        <w:t>）於</w:t>
      </w:r>
      <w:r w:rsidR="00912244" w:rsidRPr="00B00025">
        <w:rPr>
          <w:rFonts w:hint="eastAsia"/>
          <w:color w:val="auto"/>
          <w:lang w:val="en-US"/>
        </w:rPr>
        <w:t>2022</w:t>
      </w:r>
      <w:r w:rsidR="00912244" w:rsidRPr="00B00025">
        <w:rPr>
          <w:rFonts w:hint="eastAsia"/>
          <w:color w:val="auto"/>
          <w:lang w:val="en-US"/>
        </w:rPr>
        <w:t>年</w:t>
      </w:r>
      <w:r w:rsidR="00912244" w:rsidRPr="00B00025">
        <w:rPr>
          <w:rFonts w:hint="eastAsia"/>
          <w:color w:val="auto"/>
          <w:lang w:val="en-US"/>
        </w:rPr>
        <w:t>3</w:t>
      </w:r>
      <w:r w:rsidR="00912244" w:rsidRPr="00B00025">
        <w:rPr>
          <w:rFonts w:hint="eastAsia"/>
          <w:color w:val="auto"/>
          <w:lang w:val="en-US"/>
        </w:rPr>
        <w:t>月簽署在環境保護和氣候變化等領域的合作協議，效期至少</w:t>
      </w:r>
      <w:r w:rsidR="00912244" w:rsidRPr="00B00025">
        <w:rPr>
          <w:rFonts w:hint="eastAsia"/>
          <w:color w:val="auto"/>
          <w:lang w:val="en-US"/>
        </w:rPr>
        <w:t>5</w:t>
      </w:r>
      <w:r w:rsidR="00912244" w:rsidRPr="00B00025">
        <w:rPr>
          <w:rFonts w:hint="eastAsia"/>
          <w:color w:val="auto"/>
          <w:lang w:val="en-US"/>
        </w:rPr>
        <w:t>年。對波商在永續環境保護、減緩和適應氣候變化、提高能源效率和使用再生能源等領域之投資，提供共同融資。</w:t>
      </w:r>
    </w:p>
    <w:p w:rsidR="00C550C9" w:rsidRPr="00B00025" w:rsidRDefault="00A66BFC" w:rsidP="00A66BFC">
      <w:pPr>
        <w:pStyle w:val="af0"/>
        <w:ind w:left="1417" w:hanging="472"/>
        <w:rPr>
          <w:color w:val="auto"/>
        </w:rPr>
      </w:pPr>
      <w:r w:rsidRPr="00B00025">
        <w:rPr>
          <w:rFonts w:hint="eastAsia"/>
          <w:color w:val="auto"/>
        </w:rPr>
        <w:t>９</w:t>
      </w:r>
      <w:r w:rsidR="00C550C9" w:rsidRPr="00B00025">
        <w:rPr>
          <w:rFonts w:hint="eastAsia"/>
          <w:color w:val="auto"/>
        </w:rPr>
        <w:t>、</w:t>
      </w:r>
      <w:r w:rsidR="00912244" w:rsidRPr="00B00025">
        <w:rPr>
          <w:rFonts w:hint="eastAsia"/>
          <w:color w:val="auto"/>
          <w:lang w:val="en-US"/>
        </w:rPr>
        <w:t>波蘭於</w:t>
      </w:r>
      <w:r w:rsidR="00912244" w:rsidRPr="00B00025">
        <w:rPr>
          <w:rFonts w:hint="eastAsia"/>
          <w:color w:val="auto"/>
          <w:lang w:val="en-US"/>
        </w:rPr>
        <w:t>2021</w:t>
      </w:r>
      <w:r w:rsidR="00912244" w:rsidRPr="00B00025">
        <w:rPr>
          <w:rFonts w:hint="eastAsia"/>
          <w:color w:val="auto"/>
          <w:lang w:val="en-US"/>
        </w:rPr>
        <w:t>年底先推出抗通膨措施</w:t>
      </w:r>
      <w:r w:rsidR="00027BE7" w:rsidRPr="00B00025">
        <w:rPr>
          <w:rFonts w:hint="eastAsia"/>
          <w:color w:val="auto"/>
          <w:lang w:val="en-US"/>
        </w:rPr>
        <w:t>（</w:t>
      </w:r>
      <w:r w:rsidR="00912244" w:rsidRPr="00B00025">
        <w:rPr>
          <w:rFonts w:hint="eastAsia"/>
          <w:color w:val="auto"/>
          <w:lang w:val="en-US"/>
        </w:rPr>
        <w:t xml:space="preserve">Anti-inflation </w:t>
      </w:r>
      <w:r w:rsidR="00912244" w:rsidRPr="00B00025">
        <w:rPr>
          <w:color w:val="auto"/>
          <w:lang w:val="en-US"/>
        </w:rPr>
        <w:t>S</w:t>
      </w:r>
      <w:r w:rsidR="00912244" w:rsidRPr="00B00025">
        <w:rPr>
          <w:rFonts w:hint="eastAsia"/>
          <w:color w:val="auto"/>
          <w:lang w:val="en-US"/>
        </w:rPr>
        <w:t>hield</w:t>
      </w:r>
      <w:r w:rsidR="00027BE7" w:rsidRPr="00B00025">
        <w:rPr>
          <w:rFonts w:hint="eastAsia"/>
          <w:color w:val="auto"/>
          <w:lang w:val="en-US"/>
        </w:rPr>
        <w:t>）</w:t>
      </w:r>
      <w:r w:rsidR="00912244" w:rsidRPr="00B00025">
        <w:rPr>
          <w:rFonts w:hint="eastAsia"/>
          <w:color w:val="auto"/>
          <w:lang w:val="en-US"/>
        </w:rPr>
        <w:t>，透過調降能源之消費稅等，以平抑飆升的能源價格；</w:t>
      </w:r>
      <w:r w:rsidR="00912244" w:rsidRPr="00B00025">
        <w:rPr>
          <w:rFonts w:hint="eastAsia"/>
          <w:color w:val="auto"/>
          <w:lang w:val="en-US"/>
        </w:rPr>
        <w:t>2022</w:t>
      </w:r>
      <w:r w:rsidR="00912244" w:rsidRPr="00B00025">
        <w:rPr>
          <w:rFonts w:hint="eastAsia"/>
          <w:color w:val="auto"/>
          <w:lang w:val="en-US"/>
        </w:rPr>
        <w:t>年初再續採行抗通膨措施</w:t>
      </w:r>
      <w:r w:rsidR="00912244" w:rsidRPr="00B00025">
        <w:rPr>
          <w:rFonts w:hint="eastAsia"/>
          <w:color w:val="auto"/>
          <w:lang w:val="en-US"/>
        </w:rPr>
        <w:t>2.0</w:t>
      </w:r>
      <w:r w:rsidR="00912244" w:rsidRPr="00B00025">
        <w:rPr>
          <w:rFonts w:hint="eastAsia"/>
          <w:color w:val="auto"/>
          <w:lang w:val="en-US"/>
        </w:rPr>
        <w:t>版：自</w:t>
      </w:r>
      <w:r w:rsidR="00912244" w:rsidRPr="00B00025">
        <w:rPr>
          <w:rFonts w:hint="eastAsia"/>
          <w:color w:val="auto"/>
          <w:lang w:val="en-US"/>
        </w:rPr>
        <w:t>2022</w:t>
      </w:r>
      <w:r w:rsidR="00912244" w:rsidRPr="00B00025">
        <w:rPr>
          <w:rFonts w:hint="eastAsia"/>
          <w:color w:val="auto"/>
          <w:lang w:val="en-US"/>
        </w:rPr>
        <w:t>年</w:t>
      </w:r>
      <w:r w:rsidR="00912244" w:rsidRPr="00B00025">
        <w:rPr>
          <w:rFonts w:hint="eastAsia"/>
          <w:color w:val="auto"/>
          <w:lang w:val="en-US"/>
        </w:rPr>
        <w:t>2</w:t>
      </w:r>
      <w:r w:rsidR="00912244" w:rsidRPr="00B00025">
        <w:rPr>
          <w:rFonts w:hint="eastAsia"/>
          <w:color w:val="auto"/>
          <w:lang w:val="en-US"/>
        </w:rPr>
        <w:t>月</w:t>
      </w:r>
      <w:r w:rsidR="00912244" w:rsidRPr="00B00025">
        <w:rPr>
          <w:rFonts w:hint="eastAsia"/>
          <w:color w:val="auto"/>
          <w:lang w:val="en-US"/>
        </w:rPr>
        <w:t>1</w:t>
      </w:r>
      <w:r w:rsidR="00912244" w:rsidRPr="00B00025">
        <w:rPr>
          <w:rFonts w:hint="eastAsia"/>
          <w:color w:val="auto"/>
          <w:lang w:val="en-US"/>
        </w:rPr>
        <w:t>日起，至</w:t>
      </w:r>
      <w:r w:rsidR="00912244" w:rsidRPr="00B00025">
        <w:rPr>
          <w:rFonts w:hint="eastAsia"/>
          <w:color w:val="auto"/>
          <w:lang w:val="en-US"/>
        </w:rPr>
        <w:t>7</w:t>
      </w:r>
      <w:r w:rsidR="00912244" w:rsidRPr="00B00025">
        <w:rPr>
          <w:rFonts w:hint="eastAsia"/>
          <w:color w:val="auto"/>
          <w:lang w:val="en-US"/>
        </w:rPr>
        <w:t>月</w:t>
      </w:r>
      <w:r w:rsidR="00912244" w:rsidRPr="00B00025">
        <w:rPr>
          <w:rFonts w:hint="eastAsia"/>
          <w:color w:val="auto"/>
          <w:lang w:val="en-US"/>
        </w:rPr>
        <w:t>31</w:t>
      </w:r>
      <w:r w:rsidR="00912244" w:rsidRPr="00B00025">
        <w:rPr>
          <w:rFonts w:hint="eastAsia"/>
          <w:color w:val="auto"/>
          <w:lang w:val="en-US"/>
        </w:rPr>
        <w:t>日調降食品、化肥、燃料之增值稅</w:t>
      </w:r>
      <w:r w:rsidR="00027BE7" w:rsidRPr="00B00025">
        <w:rPr>
          <w:rFonts w:hint="eastAsia"/>
          <w:color w:val="auto"/>
          <w:lang w:val="en-US"/>
        </w:rPr>
        <w:t>（</w:t>
      </w:r>
      <w:r w:rsidR="00912244" w:rsidRPr="00B00025">
        <w:rPr>
          <w:rFonts w:hint="eastAsia"/>
          <w:color w:val="auto"/>
          <w:lang w:val="en-US"/>
        </w:rPr>
        <w:t>VAT</w:t>
      </w:r>
      <w:r w:rsidR="00027BE7" w:rsidRPr="00B00025">
        <w:rPr>
          <w:rFonts w:hint="eastAsia"/>
          <w:color w:val="auto"/>
          <w:lang w:val="en-US"/>
        </w:rPr>
        <w:t>）</w:t>
      </w:r>
      <w:r w:rsidR="00912244" w:rsidRPr="00B00025">
        <w:rPr>
          <w:rFonts w:hint="eastAsia"/>
          <w:color w:val="auto"/>
          <w:lang w:val="en-US"/>
        </w:rPr>
        <w:t>。</w:t>
      </w:r>
    </w:p>
    <w:p w:rsidR="00C550C9" w:rsidRPr="00B00025" w:rsidRDefault="00C550C9" w:rsidP="00A66BFC">
      <w:pPr>
        <w:pStyle w:val="af0"/>
        <w:ind w:left="1417" w:hanging="472"/>
        <w:rPr>
          <w:color w:val="auto"/>
        </w:rPr>
      </w:pPr>
      <w:r w:rsidRPr="00B00025">
        <w:rPr>
          <w:rFonts w:ascii="華康細圓體" w:hint="eastAsia"/>
          <w:color w:val="auto"/>
        </w:rPr>
        <w:t>10</w:t>
      </w:r>
      <w:r w:rsidRPr="00B00025">
        <w:rPr>
          <w:rFonts w:hint="eastAsia"/>
          <w:color w:val="auto"/>
        </w:rPr>
        <w:t>、</w:t>
      </w:r>
      <w:r w:rsidR="0097249A" w:rsidRPr="00B00025">
        <w:rPr>
          <w:rFonts w:hint="eastAsia"/>
          <w:color w:val="auto"/>
          <w:lang w:val="en-US"/>
        </w:rPr>
        <w:t>歐盟</w:t>
      </w:r>
      <w:r w:rsidR="0097249A" w:rsidRPr="00B00025">
        <w:rPr>
          <w:rFonts w:hint="eastAsia"/>
          <w:color w:val="auto"/>
          <w:lang w:val="en-US"/>
        </w:rPr>
        <w:t>2022</w:t>
      </w:r>
      <w:r w:rsidR="0097249A" w:rsidRPr="00B00025">
        <w:rPr>
          <w:rFonts w:hint="eastAsia"/>
          <w:color w:val="auto"/>
          <w:lang w:val="en-US"/>
        </w:rPr>
        <w:t>年</w:t>
      </w:r>
      <w:r w:rsidR="0097249A" w:rsidRPr="00B00025">
        <w:rPr>
          <w:rFonts w:hint="eastAsia"/>
          <w:color w:val="auto"/>
          <w:lang w:val="en-US"/>
        </w:rPr>
        <w:t>2</w:t>
      </w:r>
      <w:r w:rsidR="0097249A" w:rsidRPr="00B00025">
        <w:rPr>
          <w:rFonts w:hint="eastAsia"/>
          <w:color w:val="auto"/>
          <w:lang w:val="en-US"/>
        </w:rPr>
        <w:t>月</w:t>
      </w:r>
      <w:r w:rsidR="0097249A" w:rsidRPr="00B00025">
        <w:rPr>
          <w:rFonts w:hint="eastAsia"/>
          <w:color w:val="auto"/>
          <w:lang w:val="en-US" w:eastAsia="zh-HK"/>
        </w:rPr>
        <w:t>起陸續加強</w:t>
      </w:r>
      <w:r w:rsidR="0097249A" w:rsidRPr="00B00025">
        <w:rPr>
          <w:rFonts w:hint="eastAsia"/>
          <w:color w:val="auto"/>
          <w:lang w:val="en-US"/>
        </w:rPr>
        <w:t>對俄羅斯實施制裁：對包括先進技術在內的多種商品和服務實行出口管制</w:t>
      </w:r>
      <w:r w:rsidR="0097249A" w:rsidRPr="00B00025">
        <w:rPr>
          <w:rFonts w:hint="eastAsia"/>
          <w:color w:val="auto"/>
          <w:lang w:val="en-US" w:eastAsia="zh-HK"/>
        </w:rPr>
        <w:t>、將</w:t>
      </w:r>
      <w:r w:rsidR="0097249A" w:rsidRPr="00B00025">
        <w:rPr>
          <w:rFonts w:hint="eastAsia"/>
          <w:color w:val="auto"/>
          <w:lang w:val="en-US"/>
        </w:rPr>
        <w:t>參與對烏克蘭的襲擊</w:t>
      </w:r>
      <w:r w:rsidR="0097249A" w:rsidRPr="00B00025">
        <w:rPr>
          <w:rFonts w:hint="eastAsia"/>
          <w:color w:val="auto"/>
          <w:lang w:val="en-US" w:eastAsia="zh-HK"/>
        </w:rPr>
        <w:t>之</w:t>
      </w:r>
      <w:r w:rsidR="0097249A" w:rsidRPr="00B00025">
        <w:rPr>
          <w:rFonts w:hint="eastAsia"/>
          <w:color w:val="auto"/>
          <w:lang w:val="en-US"/>
        </w:rPr>
        <w:t>俄羅斯國民列入黑名單，並限制其簽證</w:t>
      </w:r>
      <w:r w:rsidR="0097249A" w:rsidRPr="00B00025">
        <w:rPr>
          <w:rFonts w:hint="eastAsia"/>
          <w:color w:val="auto"/>
          <w:lang w:val="en-US" w:eastAsia="zh-HK"/>
        </w:rPr>
        <w:t>等</w:t>
      </w:r>
      <w:r w:rsidR="0097249A" w:rsidRPr="00B00025">
        <w:rPr>
          <w:rFonts w:hint="eastAsia"/>
          <w:color w:val="auto"/>
          <w:lang w:val="en-US"/>
        </w:rPr>
        <w:t>。</w:t>
      </w:r>
      <w:r w:rsidR="0097249A" w:rsidRPr="00B00025">
        <w:rPr>
          <w:rFonts w:hint="eastAsia"/>
          <w:color w:val="auto"/>
          <w:lang w:val="en-US" w:eastAsia="zh-HK"/>
        </w:rPr>
        <w:t>波蘭進一步要求歐盟應停止從俄羅斯進口能源；波蘭最遲將在</w:t>
      </w:r>
      <w:r w:rsidR="0097249A" w:rsidRPr="00B00025">
        <w:rPr>
          <w:rFonts w:hint="eastAsia"/>
          <w:color w:val="auto"/>
          <w:lang w:val="en-US" w:eastAsia="zh-HK"/>
        </w:rPr>
        <w:t>2022</w:t>
      </w:r>
      <w:r w:rsidR="0097249A" w:rsidRPr="00B00025">
        <w:rPr>
          <w:rFonts w:hint="eastAsia"/>
          <w:color w:val="auto"/>
          <w:lang w:val="en-US" w:eastAsia="zh-HK"/>
        </w:rPr>
        <w:t>年</w:t>
      </w:r>
      <w:r w:rsidR="0097249A" w:rsidRPr="00B00025">
        <w:rPr>
          <w:rFonts w:hint="eastAsia"/>
          <w:color w:val="auto"/>
          <w:lang w:val="en-US" w:eastAsia="zh-HK"/>
        </w:rPr>
        <w:t>5</w:t>
      </w:r>
      <w:r w:rsidR="0097249A" w:rsidRPr="00B00025">
        <w:rPr>
          <w:rFonts w:hint="eastAsia"/>
          <w:color w:val="auto"/>
          <w:lang w:val="en-US" w:eastAsia="zh-HK"/>
        </w:rPr>
        <w:t>月前停止進口俄羅斯煤炭，並在年底前停止進口俄羅斯石油和天然氣。</w:t>
      </w:r>
    </w:p>
    <w:p w:rsidR="00DC409F" w:rsidRPr="00B00025" w:rsidRDefault="00DC409F" w:rsidP="00410A0B">
      <w:pPr>
        <w:pageBreakBefore/>
        <w:snapToGrid w:val="0"/>
        <w:spacing w:beforeLines="50" w:before="257" w:afterLines="50" w:after="257"/>
        <w:ind w:left="1493" w:hangingChars="472" w:hanging="1493"/>
        <w:rPr>
          <w:rFonts w:ascii="華康粗明體(P)" w:eastAsia="華康粗明體(P)" w:hAnsi="華康粗明體(P)"/>
          <w:sz w:val="32"/>
          <w:szCs w:val="32"/>
          <w:lang w:eastAsia="zh-TW"/>
        </w:rPr>
      </w:pPr>
      <w:r w:rsidRPr="00B00025">
        <w:rPr>
          <w:rFonts w:ascii="華康粗明體(P)" w:eastAsia="華康粗明體(P)" w:hAnsi="華康粗明體(P)"/>
          <w:sz w:val="32"/>
          <w:szCs w:val="32"/>
          <w:lang w:eastAsia="zh-TW"/>
        </w:rPr>
        <w:t>二、天然資源</w:t>
      </w:r>
    </w:p>
    <w:p w:rsidR="00931B52" w:rsidRPr="00B00025" w:rsidRDefault="00332BDD" w:rsidP="00A66BFC">
      <w:pPr>
        <w:pStyle w:val="ac"/>
        <w:rPr>
          <w:rFonts w:eastAsia="SimSun"/>
        </w:rPr>
      </w:pPr>
      <w:r w:rsidRPr="00B00025">
        <w:rPr>
          <w:rFonts w:hint="eastAsia"/>
        </w:rPr>
        <w:t>（</w:t>
      </w:r>
      <w:r w:rsidR="00931B52" w:rsidRPr="00B00025">
        <w:rPr>
          <w:rFonts w:hint="eastAsia"/>
          <w:lang w:eastAsia="zh-HK"/>
        </w:rPr>
        <w:t>一</w:t>
      </w:r>
      <w:r w:rsidRPr="00B00025">
        <w:rPr>
          <w:rFonts w:hint="eastAsia"/>
        </w:rPr>
        <w:t>）</w:t>
      </w:r>
      <w:r w:rsidR="00931B52" w:rsidRPr="00B00025">
        <w:rPr>
          <w:rFonts w:hint="eastAsia"/>
          <w:lang w:eastAsia="zh-HK"/>
        </w:rPr>
        <w:t>礦產</w:t>
      </w:r>
    </w:p>
    <w:p w:rsidR="00931B52" w:rsidRPr="00B00025" w:rsidRDefault="00DC409F" w:rsidP="00A66BFC">
      <w:pPr>
        <w:pStyle w:val="ae"/>
        <w:ind w:left="945" w:firstLine="472"/>
        <w:rPr>
          <w:rFonts w:eastAsia="SimSun"/>
          <w:lang w:eastAsia="zh-TW"/>
        </w:rPr>
      </w:pPr>
      <w:r w:rsidRPr="00B00025">
        <w:rPr>
          <w:lang w:eastAsia="zh-TW"/>
        </w:rPr>
        <w:t>波蘭礦產資源多，煤、銅、硫磺、鋅、鉛、銀及岩鹽等礦產蘊藏量豐富，其中煤礦蘊藏量</w:t>
      </w:r>
      <w:r w:rsidR="007918B0" w:rsidRPr="00B00025">
        <w:rPr>
          <w:rFonts w:hint="eastAsia"/>
          <w:lang w:eastAsia="zh-HK"/>
        </w:rPr>
        <w:t>已從</w:t>
      </w:r>
      <w:r w:rsidR="007918B0" w:rsidRPr="00B00025">
        <w:rPr>
          <w:rFonts w:hint="eastAsia"/>
          <w:lang w:eastAsia="zh-TW"/>
        </w:rPr>
        <w:t>1990</w:t>
      </w:r>
      <w:r w:rsidR="007918B0" w:rsidRPr="00B00025">
        <w:rPr>
          <w:rFonts w:hint="eastAsia"/>
          <w:lang w:eastAsia="zh-HK"/>
        </w:rPr>
        <w:t>年之</w:t>
      </w:r>
      <w:r w:rsidR="007918B0" w:rsidRPr="00B00025">
        <w:rPr>
          <w:rFonts w:hint="eastAsia"/>
          <w:lang w:eastAsia="zh-TW"/>
        </w:rPr>
        <w:t>860</w:t>
      </w:r>
      <w:r w:rsidR="007918B0" w:rsidRPr="00B00025">
        <w:rPr>
          <w:lang w:eastAsia="zh-TW"/>
        </w:rPr>
        <w:t>億</w:t>
      </w:r>
      <w:r w:rsidR="007918B0" w:rsidRPr="00B00025">
        <w:rPr>
          <w:rFonts w:hint="eastAsia"/>
          <w:lang w:eastAsia="zh-HK"/>
        </w:rPr>
        <w:t>噸降至</w:t>
      </w:r>
      <w:r w:rsidR="007918B0" w:rsidRPr="00B00025">
        <w:rPr>
          <w:rFonts w:hint="eastAsia"/>
          <w:lang w:eastAsia="zh-TW"/>
        </w:rPr>
        <w:t>2018</w:t>
      </w:r>
      <w:r w:rsidR="007918B0" w:rsidRPr="00B00025">
        <w:rPr>
          <w:rFonts w:hint="eastAsia"/>
          <w:lang w:eastAsia="zh-HK"/>
        </w:rPr>
        <w:t>年之</w:t>
      </w:r>
      <w:r w:rsidR="007918B0" w:rsidRPr="00B00025">
        <w:rPr>
          <w:rFonts w:hint="eastAsia"/>
          <w:lang w:eastAsia="zh-TW"/>
        </w:rPr>
        <w:t>760</w:t>
      </w:r>
      <w:r w:rsidR="007918B0" w:rsidRPr="00B00025">
        <w:rPr>
          <w:rFonts w:hint="eastAsia"/>
          <w:lang w:eastAsia="zh-HK"/>
        </w:rPr>
        <w:t>億噸</w:t>
      </w:r>
      <w:r w:rsidRPr="00B00025">
        <w:rPr>
          <w:lang w:eastAsia="zh-TW"/>
        </w:rPr>
        <w:t>，</w:t>
      </w:r>
      <w:r w:rsidR="007918B0" w:rsidRPr="00B00025">
        <w:rPr>
          <w:rFonts w:hint="eastAsia"/>
          <w:lang w:eastAsia="zh-HK"/>
        </w:rPr>
        <w:t>年開採量也從</w:t>
      </w:r>
      <w:r w:rsidR="007918B0" w:rsidRPr="00B00025">
        <w:rPr>
          <w:rFonts w:hint="eastAsia"/>
          <w:lang w:eastAsia="zh-TW"/>
        </w:rPr>
        <w:t>1.5</w:t>
      </w:r>
      <w:r w:rsidR="007918B0" w:rsidRPr="00B00025">
        <w:rPr>
          <w:rFonts w:hint="eastAsia"/>
          <w:lang w:eastAsia="zh-HK"/>
        </w:rPr>
        <w:t>億噸降至</w:t>
      </w:r>
      <w:r w:rsidR="007918B0" w:rsidRPr="00B00025">
        <w:rPr>
          <w:rFonts w:hint="eastAsia"/>
          <w:lang w:eastAsia="zh-TW"/>
        </w:rPr>
        <w:t>0.64</w:t>
      </w:r>
      <w:r w:rsidR="007918B0" w:rsidRPr="00B00025">
        <w:rPr>
          <w:rFonts w:hint="eastAsia"/>
          <w:lang w:eastAsia="zh-HK"/>
        </w:rPr>
        <w:t>億噸</w:t>
      </w:r>
      <w:r w:rsidR="007918B0" w:rsidRPr="00B00025">
        <w:rPr>
          <w:rStyle w:val="afe"/>
          <w:lang w:eastAsia="zh-TW"/>
        </w:rPr>
        <w:footnoteReference w:id="1"/>
      </w:r>
      <w:r w:rsidR="00634580" w:rsidRPr="00B00025">
        <w:rPr>
          <w:rFonts w:hint="eastAsia"/>
          <w:lang w:eastAsia="zh-TW"/>
        </w:rPr>
        <w:t>。</w:t>
      </w:r>
      <w:r w:rsidRPr="00B00025">
        <w:rPr>
          <w:lang w:eastAsia="zh-TW"/>
        </w:rPr>
        <w:t>硬煤分布於波蘭東南及西南地區；褐煤分布於中部及西南部。</w:t>
      </w:r>
      <w:r w:rsidR="00A226B5" w:rsidRPr="00B00025">
        <w:rPr>
          <w:rFonts w:hint="eastAsia"/>
          <w:lang w:eastAsia="zh-TW"/>
        </w:rPr>
        <w:t>波蘭是歐盟煤及銅礦之最大生產者。</w:t>
      </w:r>
      <w:r w:rsidR="00931B52" w:rsidRPr="00B00025">
        <w:rPr>
          <w:rFonts w:hint="eastAsia"/>
          <w:lang w:eastAsia="zh-TW"/>
        </w:rPr>
        <w:t>波蘭煤礦主要業者多屬國營事業，</w:t>
      </w:r>
      <w:r w:rsidR="00A226B5" w:rsidRPr="00B00025">
        <w:rPr>
          <w:rFonts w:hint="eastAsia"/>
          <w:lang w:eastAsia="zh-TW"/>
        </w:rPr>
        <w:t>銅礦方面</w:t>
      </w:r>
      <w:r w:rsidR="00487329" w:rsidRPr="00B00025">
        <w:rPr>
          <w:rFonts w:hint="eastAsia"/>
          <w:lang w:eastAsia="zh-HK"/>
        </w:rPr>
        <w:t>也</w:t>
      </w:r>
      <w:r w:rsidR="00A226B5" w:rsidRPr="00B00025">
        <w:rPr>
          <w:rFonts w:hint="eastAsia"/>
          <w:lang w:eastAsia="zh-TW"/>
        </w:rPr>
        <w:t>完全由</w:t>
      </w:r>
      <w:r w:rsidR="00931B52" w:rsidRPr="00B00025">
        <w:rPr>
          <w:rFonts w:hint="eastAsia"/>
          <w:lang w:eastAsia="zh-HK"/>
        </w:rPr>
        <w:t>國營事業</w:t>
      </w:r>
      <w:r w:rsidR="00A226B5" w:rsidRPr="00B00025">
        <w:rPr>
          <w:rFonts w:hint="eastAsia"/>
          <w:lang w:eastAsia="zh-TW"/>
        </w:rPr>
        <w:t>KGHM</w:t>
      </w:r>
      <w:r w:rsidR="00931B52" w:rsidRPr="00B00025">
        <w:rPr>
          <w:rFonts w:hint="eastAsia"/>
          <w:lang w:eastAsia="zh-TW"/>
        </w:rPr>
        <w:t>公司開採</w:t>
      </w:r>
      <w:r w:rsidR="00614826" w:rsidRPr="00B00025">
        <w:rPr>
          <w:rFonts w:hint="eastAsia"/>
          <w:lang w:eastAsia="zh-TW"/>
        </w:rPr>
        <w:t>。</w:t>
      </w:r>
    </w:p>
    <w:p w:rsidR="00DC409F" w:rsidRPr="00B00025" w:rsidRDefault="00A226B5" w:rsidP="00410A0B">
      <w:pPr>
        <w:pStyle w:val="ae"/>
        <w:ind w:left="945" w:firstLine="472"/>
        <w:rPr>
          <w:lang w:eastAsia="zh-TW"/>
        </w:rPr>
      </w:pPr>
      <w:r w:rsidRPr="00B00025">
        <w:rPr>
          <w:rFonts w:hint="eastAsia"/>
        </w:rPr>
        <w:t>另煉焦煤</w:t>
      </w:r>
      <w:r w:rsidR="00332BDD" w:rsidRPr="00B00025">
        <w:rPr>
          <w:rFonts w:hint="eastAsia"/>
        </w:rPr>
        <w:t>（</w:t>
      </w:r>
      <w:r w:rsidRPr="00B00025">
        <w:rPr>
          <w:rFonts w:hint="eastAsia"/>
        </w:rPr>
        <w:t>coking coal</w:t>
      </w:r>
      <w:r w:rsidR="00332BDD" w:rsidRPr="00B00025">
        <w:rPr>
          <w:rFonts w:hint="eastAsia"/>
        </w:rPr>
        <w:t>）</w:t>
      </w:r>
      <w:r w:rsidRPr="00B00025">
        <w:rPr>
          <w:rFonts w:hint="eastAsia"/>
        </w:rPr>
        <w:t>被歐盟列為重要原物料之一。波蘭是歐盟主要生產國。</w:t>
      </w:r>
      <w:r w:rsidRPr="00B00025">
        <w:rPr>
          <w:rFonts w:hint="eastAsia"/>
          <w:lang w:eastAsia="zh-TW"/>
        </w:rPr>
        <w:t>歐盟每年鋼鐵產品需要</w:t>
      </w:r>
      <w:r w:rsidRPr="00B00025">
        <w:rPr>
          <w:rFonts w:hint="eastAsia"/>
          <w:lang w:eastAsia="zh-TW"/>
        </w:rPr>
        <w:t>3</w:t>
      </w:r>
      <w:r w:rsidR="00A66BFC" w:rsidRPr="00B00025">
        <w:rPr>
          <w:rFonts w:hint="eastAsia"/>
          <w:lang w:eastAsia="zh-TW"/>
        </w:rPr>
        <w:t>,</w:t>
      </w:r>
      <w:r w:rsidRPr="00B00025">
        <w:rPr>
          <w:rFonts w:hint="eastAsia"/>
          <w:lang w:eastAsia="zh-TW"/>
        </w:rPr>
        <w:t>700</w:t>
      </w:r>
      <w:r w:rsidRPr="00B00025">
        <w:rPr>
          <w:rFonts w:hint="eastAsia"/>
          <w:lang w:eastAsia="zh-TW"/>
        </w:rPr>
        <w:t>萬噸的</w:t>
      </w:r>
      <w:r w:rsidR="0052477F" w:rsidRPr="00B00025">
        <w:rPr>
          <w:rFonts w:hint="eastAsia"/>
          <w:lang w:eastAsia="zh-TW"/>
        </w:rPr>
        <w:t>焦</w:t>
      </w:r>
      <w:r w:rsidRPr="00B00025">
        <w:rPr>
          <w:rFonts w:hint="eastAsia"/>
          <w:lang w:eastAsia="zh-TW"/>
        </w:rPr>
        <w:t>煤</w:t>
      </w:r>
      <w:r w:rsidR="00332BDD" w:rsidRPr="00B00025">
        <w:rPr>
          <w:rFonts w:hint="eastAsia"/>
          <w:lang w:eastAsia="zh-TW"/>
        </w:rPr>
        <w:t>（</w:t>
      </w:r>
      <w:r w:rsidRPr="00B00025">
        <w:rPr>
          <w:rFonts w:hint="eastAsia"/>
          <w:lang w:eastAsia="zh-TW"/>
        </w:rPr>
        <w:t>coke</w:t>
      </w:r>
      <w:r w:rsidR="00332BDD" w:rsidRPr="00B00025">
        <w:rPr>
          <w:rFonts w:hint="eastAsia"/>
          <w:lang w:eastAsia="zh-TW"/>
        </w:rPr>
        <w:t>）</w:t>
      </w:r>
      <w:r w:rsidR="007E01EE" w:rsidRPr="00B00025">
        <w:rPr>
          <w:rFonts w:hint="eastAsia"/>
          <w:lang w:eastAsia="zh-TW"/>
        </w:rPr>
        <w:t>，</w:t>
      </w:r>
      <w:r w:rsidRPr="00B00025">
        <w:rPr>
          <w:rFonts w:hint="eastAsia"/>
          <w:lang w:eastAsia="zh-TW"/>
        </w:rPr>
        <w:t>其中僅</w:t>
      </w:r>
      <w:r w:rsidRPr="00B00025">
        <w:rPr>
          <w:rFonts w:hint="eastAsia"/>
          <w:lang w:eastAsia="zh-TW"/>
        </w:rPr>
        <w:t>1,700</w:t>
      </w:r>
      <w:r w:rsidRPr="00B00025">
        <w:rPr>
          <w:rFonts w:hint="eastAsia"/>
          <w:lang w:eastAsia="zh-TW"/>
        </w:rPr>
        <w:t>萬噸在歐盟製造</w:t>
      </w:r>
      <w:r w:rsidR="007E01EE" w:rsidRPr="00B00025">
        <w:rPr>
          <w:rFonts w:hint="eastAsia"/>
          <w:lang w:eastAsia="zh-TW"/>
        </w:rPr>
        <w:t>，</w:t>
      </w:r>
      <w:r w:rsidRPr="00B00025">
        <w:rPr>
          <w:rFonts w:hint="eastAsia"/>
          <w:lang w:eastAsia="zh-TW"/>
        </w:rPr>
        <w:t>波蘭供應占</w:t>
      </w:r>
      <w:r w:rsidRPr="00B00025">
        <w:rPr>
          <w:rFonts w:hint="eastAsia"/>
          <w:lang w:eastAsia="zh-TW"/>
        </w:rPr>
        <w:t>1,160</w:t>
      </w:r>
      <w:r w:rsidRPr="00B00025">
        <w:rPr>
          <w:rFonts w:hint="eastAsia"/>
          <w:lang w:eastAsia="zh-TW"/>
        </w:rPr>
        <w:t>萬噸</w:t>
      </w:r>
      <w:r w:rsidR="007E01EE" w:rsidRPr="00B00025">
        <w:rPr>
          <w:rFonts w:hint="eastAsia"/>
          <w:lang w:eastAsia="zh-TW"/>
        </w:rPr>
        <w:t>，</w:t>
      </w:r>
      <w:r w:rsidRPr="00B00025">
        <w:rPr>
          <w:rFonts w:hint="eastAsia"/>
          <w:lang w:eastAsia="zh-TW"/>
        </w:rPr>
        <w:t>在捷克企業</w:t>
      </w:r>
      <w:r w:rsidRPr="00B00025">
        <w:rPr>
          <w:rFonts w:hint="eastAsia"/>
          <w:lang w:eastAsia="zh-TW"/>
        </w:rPr>
        <w:t>OKD</w:t>
      </w:r>
      <w:r w:rsidRPr="00B00025">
        <w:rPr>
          <w:rFonts w:hint="eastAsia"/>
          <w:lang w:eastAsia="zh-TW"/>
        </w:rPr>
        <w:t>關閉後</w:t>
      </w:r>
      <w:r w:rsidR="007E01EE" w:rsidRPr="00B00025">
        <w:rPr>
          <w:rFonts w:hint="eastAsia"/>
          <w:lang w:eastAsia="zh-TW"/>
        </w:rPr>
        <w:t>，</w:t>
      </w:r>
      <w:r w:rsidRPr="00B00025">
        <w:rPr>
          <w:rFonts w:hint="eastAsia"/>
          <w:lang w:eastAsia="zh-TW"/>
        </w:rPr>
        <w:t>波蘭將成為歐盟唯一生產大量</w:t>
      </w:r>
      <w:r w:rsidRPr="00B00025">
        <w:rPr>
          <w:rFonts w:hint="eastAsia"/>
          <w:lang w:eastAsia="zh-TW"/>
        </w:rPr>
        <w:t>coking coal</w:t>
      </w:r>
      <w:r w:rsidRPr="00B00025">
        <w:rPr>
          <w:rFonts w:hint="eastAsia"/>
          <w:lang w:eastAsia="zh-TW"/>
        </w:rPr>
        <w:t>的會員國。波蘭</w:t>
      </w:r>
      <w:r w:rsidRPr="00B00025">
        <w:rPr>
          <w:lang w:eastAsia="zh-TW"/>
        </w:rPr>
        <w:t>coking coal</w:t>
      </w:r>
      <w:r w:rsidRPr="00B00025">
        <w:rPr>
          <w:rFonts w:hint="eastAsia"/>
          <w:lang w:eastAsia="zh-TW"/>
        </w:rPr>
        <w:t>領導廠商</w:t>
      </w:r>
      <w:r w:rsidRPr="00B00025">
        <w:rPr>
          <w:rFonts w:hint="eastAsia"/>
          <w:lang w:eastAsia="zh-TW"/>
        </w:rPr>
        <w:t>JSW</w:t>
      </w:r>
      <w:r w:rsidRPr="00B00025">
        <w:rPr>
          <w:rFonts w:hint="eastAsia"/>
          <w:lang w:eastAsia="zh-TW"/>
        </w:rPr>
        <w:t>員工</w:t>
      </w:r>
      <w:r w:rsidRPr="00B00025">
        <w:rPr>
          <w:rFonts w:hint="eastAsia"/>
          <w:lang w:eastAsia="zh-TW"/>
        </w:rPr>
        <w:t>25,000</w:t>
      </w:r>
      <w:r w:rsidRPr="00B00025">
        <w:rPr>
          <w:rFonts w:hint="eastAsia"/>
          <w:lang w:eastAsia="zh-TW"/>
        </w:rPr>
        <w:t>人</w:t>
      </w:r>
      <w:r w:rsidR="007E01EE" w:rsidRPr="00B00025">
        <w:rPr>
          <w:rFonts w:hint="eastAsia"/>
          <w:lang w:eastAsia="zh-TW"/>
        </w:rPr>
        <w:t>，</w:t>
      </w:r>
      <w:r w:rsidRPr="00B00025">
        <w:rPr>
          <w:rFonts w:hint="eastAsia"/>
          <w:lang w:eastAsia="zh-TW"/>
        </w:rPr>
        <w:t>是波蘭僱用勞工人數最多的企業之一。</w:t>
      </w:r>
      <w:r w:rsidRPr="00B00025">
        <w:rPr>
          <w:rFonts w:hint="eastAsia"/>
          <w:lang w:eastAsia="zh-TW"/>
        </w:rPr>
        <w:t>JSW</w:t>
      </w:r>
      <w:r w:rsidR="007F3076" w:rsidRPr="00B00025">
        <w:rPr>
          <w:rFonts w:hint="eastAsia"/>
          <w:lang w:eastAsia="zh-TW"/>
        </w:rPr>
        <w:t>公司</w:t>
      </w:r>
      <w:r w:rsidRPr="00B00025">
        <w:rPr>
          <w:rFonts w:hint="eastAsia"/>
          <w:lang w:eastAsia="zh-TW"/>
        </w:rPr>
        <w:t>持續投資擴大產能。</w:t>
      </w:r>
    </w:p>
    <w:p w:rsidR="00DC409F" w:rsidRPr="00B00025" w:rsidRDefault="00DC409F" w:rsidP="00A66BFC">
      <w:pPr>
        <w:pStyle w:val="ae"/>
        <w:ind w:left="945" w:firstLine="472"/>
        <w:rPr>
          <w:lang w:eastAsia="zh-TW"/>
        </w:rPr>
      </w:pPr>
      <w:r w:rsidRPr="00B00025">
        <w:rPr>
          <w:lang w:eastAsia="zh-TW"/>
        </w:rPr>
        <w:t>天然氣儲藏量</w:t>
      </w:r>
      <w:r w:rsidR="007918B0" w:rsidRPr="00B00025">
        <w:rPr>
          <w:rFonts w:hint="eastAsia"/>
          <w:lang w:eastAsia="zh-TW"/>
        </w:rPr>
        <w:t>已從</w:t>
      </w:r>
      <w:r w:rsidR="007918B0" w:rsidRPr="00B00025">
        <w:rPr>
          <w:rFonts w:hint="eastAsia"/>
          <w:lang w:eastAsia="zh-TW"/>
        </w:rPr>
        <w:t>1990</w:t>
      </w:r>
      <w:r w:rsidR="007918B0" w:rsidRPr="00B00025">
        <w:rPr>
          <w:rFonts w:hint="eastAsia"/>
          <w:lang w:eastAsia="zh-TW"/>
        </w:rPr>
        <w:t>年之</w:t>
      </w:r>
      <w:r w:rsidRPr="00B00025">
        <w:rPr>
          <w:lang w:eastAsia="zh-TW"/>
        </w:rPr>
        <w:t>1,648</w:t>
      </w:r>
      <w:r w:rsidRPr="00B00025">
        <w:rPr>
          <w:lang w:eastAsia="zh-TW"/>
        </w:rPr>
        <w:t>億立方公尺</w:t>
      </w:r>
      <w:r w:rsidR="007918B0" w:rsidRPr="00B00025">
        <w:rPr>
          <w:rFonts w:hint="eastAsia"/>
          <w:lang w:eastAsia="zh-TW"/>
        </w:rPr>
        <w:t>降至</w:t>
      </w:r>
      <w:r w:rsidR="007918B0" w:rsidRPr="00B00025">
        <w:rPr>
          <w:rFonts w:hint="eastAsia"/>
          <w:lang w:eastAsia="zh-TW"/>
        </w:rPr>
        <w:t>2018</w:t>
      </w:r>
      <w:r w:rsidR="007918B0" w:rsidRPr="00B00025">
        <w:rPr>
          <w:rFonts w:hint="eastAsia"/>
          <w:lang w:eastAsia="zh-TW"/>
        </w:rPr>
        <w:t>年之</w:t>
      </w:r>
      <w:r w:rsidR="007918B0" w:rsidRPr="00B00025">
        <w:rPr>
          <w:rFonts w:hint="eastAsia"/>
          <w:lang w:eastAsia="zh-TW"/>
        </w:rPr>
        <w:t>1,422</w:t>
      </w:r>
      <w:r w:rsidR="007918B0" w:rsidRPr="00B00025">
        <w:rPr>
          <w:rFonts w:hint="eastAsia"/>
          <w:lang w:eastAsia="zh-TW"/>
        </w:rPr>
        <w:t>億立方公尺</w:t>
      </w:r>
      <w:r w:rsidR="00E231E3" w:rsidRPr="00B00025">
        <w:rPr>
          <w:rStyle w:val="afe"/>
          <w:lang w:eastAsia="zh-TW"/>
        </w:rPr>
        <w:footnoteReference w:id="2"/>
      </w:r>
      <w:r w:rsidRPr="00B00025">
        <w:rPr>
          <w:lang w:eastAsia="zh-TW"/>
        </w:rPr>
        <w:t>，石油之蘊藏量及開採量均不大，有賴進口。銅之蘊藏量約</w:t>
      </w:r>
      <w:r w:rsidRPr="00B00025">
        <w:rPr>
          <w:lang w:eastAsia="zh-TW"/>
        </w:rPr>
        <w:t>14.2</w:t>
      </w:r>
      <w:r w:rsidRPr="00B00025">
        <w:rPr>
          <w:lang w:eastAsia="zh-TW"/>
        </w:rPr>
        <w:t>萬噸，約可供開採</w:t>
      </w:r>
      <w:r w:rsidRPr="00B00025">
        <w:rPr>
          <w:lang w:eastAsia="zh-TW"/>
        </w:rPr>
        <w:t>47</w:t>
      </w:r>
      <w:r w:rsidRPr="00B00025">
        <w:rPr>
          <w:lang w:eastAsia="zh-TW"/>
        </w:rPr>
        <w:t>年，分布於波蘭西南部。波蘭銅礦含銀量大，提高了開採收益率。</w:t>
      </w:r>
    </w:p>
    <w:p w:rsidR="00DC409F" w:rsidRPr="00B00025" w:rsidRDefault="00DC409F" w:rsidP="00A66BFC">
      <w:pPr>
        <w:pStyle w:val="ae"/>
        <w:ind w:left="945" w:firstLine="472"/>
        <w:rPr>
          <w:rFonts w:eastAsia="SimSun"/>
          <w:lang w:eastAsia="zh-TW"/>
        </w:rPr>
      </w:pPr>
      <w:r w:rsidRPr="00B00025">
        <w:rPr>
          <w:lang w:eastAsia="zh-TW"/>
        </w:rPr>
        <w:t>根據波蘭地質研究院（</w:t>
      </w:r>
      <w:r w:rsidRPr="00B00025">
        <w:rPr>
          <w:lang w:eastAsia="zh-TW"/>
        </w:rPr>
        <w:t>Polish Geological Institute</w:t>
      </w:r>
      <w:r w:rsidRPr="00B00025">
        <w:rPr>
          <w:lang w:eastAsia="zh-TW"/>
        </w:rPr>
        <w:t>）資料顯示，波蘭頁岩天然氣預估有</w:t>
      </w:r>
      <w:r w:rsidRPr="00B00025">
        <w:rPr>
          <w:lang w:eastAsia="zh-TW"/>
        </w:rPr>
        <w:t>3,460-7,680</w:t>
      </w:r>
      <w:r w:rsidRPr="00B00025">
        <w:rPr>
          <w:lang w:eastAsia="zh-TW"/>
        </w:rPr>
        <w:t>億立方公尺蘊藏量，該數據係波蘭官方首次公開資料數據。另波蘭</w:t>
      </w:r>
      <w:r w:rsidR="000D3340" w:rsidRPr="00B00025">
        <w:rPr>
          <w:rFonts w:hint="eastAsia"/>
          <w:lang w:eastAsia="zh-TW"/>
        </w:rPr>
        <w:t>有</w:t>
      </w:r>
      <w:r w:rsidRPr="00B00025">
        <w:rPr>
          <w:lang w:eastAsia="zh-TW"/>
        </w:rPr>
        <w:t>地熱能</w:t>
      </w:r>
      <w:r w:rsidR="000D3340" w:rsidRPr="00B00025">
        <w:rPr>
          <w:rFonts w:hint="eastAsia"/>
          <w:lang w:eastAsia="zh-TW"/>
        </w:rPr>
        <w:t>源，依據</w:t>
      </w:r>
      <w:r w:rsidRPr="00B00025">
        <w:rPr>
          <w:lang w:eastAsia="zh-TW"/>
        </w:rPr>
        <w:t>波蘭</w:t>
      </w:r>
      <w:r w:rsidRPr="00B00025">
        <w:rPr>
          <w:lang w:eastAsia="zh-TW"/>
        </w:rPr>
        <w:t>Central Mining Institute</w:t>
      </w:r>
      <w:r w:rsidRPr="00B00025">
        <w:rPr>
          <w:lang w:eastAsia="zh-TW"/>
        </w:rPr>
        <w:t>（</w:t>
      </w:r>
      <w:r w:rsidRPr="00B00025">
        <w:rPr>
          <w:lang w:eastAsia="zh-TW"/>
        </w:rPr>
        <w:t>GIG</w:t>
      </w:r>
      <w:r w:rsidRPr="00B00025">
        <w:rPr>
          <w:lang w:eastAsia="zh-TW"/>
        </w:rPr>
        <w:t>）所做之調查，地熱能源主要分</w:t>
      </w:r>
      <w:r w:rsidR="00332BDD" w:rsidRPr="00B00025">
        <w:rPr>
          <w:lang w:eastAsia="zh-TW"/>
        </w:rPr>
        <w:t>布</w:t>
      </w:r>
      <w:r w:rsidRPr="00B00025">
        <w:rPr>
          <w:lang w:eastAsia="zh-TW"/>
        </w:rPr>
        <w:t>在南部</w:t>
      </w:r>
      <w:r w:rsidRPr="00B00025">
        <w:rPr>
          <w:lang w:eastAsia="zh-TW"/>
        </w:rPr>
        <w:t>Zakopane</w:t>
      </w:r>
      <w:r w:rsidRPr="00B00025">
        <w:rPr>
          <w:lang w:eastAsia="zh-TW"/>
        </w:rPr>
        <w:t>及</w:t>
      </w:r>
      <w:r w:rsidRPr="00B00025">
        <w:rPr>
          <w:lang w:eastAsia="zh-TW"/>
        </w:rPr>
        <w:t>Upper Silesian</w:t>
      </w:r>
      <w:r w:rsidRPr="00B00025">
        <w:rPr>
          <w:lang w:eastAsia="zh-TW"/>
        </w:rPr>
        <w:t>省等地。但目前地熱能源之擷取多由小型企業進行開發，未普遍盛行。</w:t>
      </w:r>
    </w:p>
    <w:p w:rsidR="007E01EE" w:rsidRPr="00B00025" w:rsidRDefault="00332BDD" w:rsidP="00A66BFC">
      <w:pPr>
        <w:pStyle w:val="ac"/>
        <w:rPr>
          <w:rFonts w:eastAsia="SimSun"/>
        </w:rPr>
      </w:pPr>
      <w:r w:rsidRPr="00B00025">
        <w:rPr>
          <w:rFonts w:hint="eastAsia"/>
        </w:rPr>
        <w:t>（</w:t>
      </w:r>
      <w:r w:rsidR="007E01EE" w:rsidRPr="00B00025">
        <w:rPr>
          <w:rFonts w:hint="eastAsia"/>
        </w:rPr>
        <w:t>二</w:t>
      </w:r>
      <w:r w:rsidRPr="00B00025">
        <w:rPr>
          <w:rFonts w:hint="eastAsia"/>
        </w:rPr>
        <w:t>）</w:t>
      </w:r>
      <w:r w:rsidR="007E01EE" w:rsidRPr="00B00025">
        <w:rPr>
          <w:rFonts w:hint="eastAsia"/>
        </w:rPr>
        <w:t>農林漁牧資源</w:t>
      </w:r>
    </w:p>
    <w:p w:rsidR="00DC409F" w:rsidRPr="00B00025" w:rsidRDefault="00DC409F" w:rsidP="00A66BFC">
      <w:pPr>
        <w:pStyle w:val="ae"/>
        <w:ind w:left="945" w:firstLine="472"/>
        <w:rPr>
          <w:lang w:eastAsia="zh-TW"/>
        </w:rPr>
      </w:pPr>
      <w:r w:rsidRPr="00B00025">
        <w:rPr>
          <w:lang w:eastAsia="zh-TW"/>
        </w:rPr>
        <w:t>波蘭</w:t>
      </w:r>
      <w:r w:rsidR="00E231E3" w:rsidRPr="00B00025">
        <w:rPr>
          <w:rFonts w:hint="eastAsia"/>
          <w:lang w:eastAsia="zh-HK"/>
        </w:rPr>
        <w:t>國土總面積之</w:t>
      </w:r>
      <w:r w:rsidR="00E231E3" w:rsidRPr="00B00025">
        <w:rPr>
          <w:rFonts w:hint="eastAsia"/>
          <w:lang w:eastAsia="zh-TW"/>
        </w:rPr>
        <w:t>60%</w:t>
      </w:r>
      <w:r w:rsidR="00E231E3" w:rsidRPr="00B00025">
        <w:rPr>
          <w:rFonts w:hint="eastAsia"/>
          <w:lang w:eastAsia="zh-HK"/>
        </w:rPr>
        <w:t>屬</w:t>
      </w:r>
      <w:r w:rsidRPr="00B00025">
        <w:rPr>
          <w:lang w:eastAsia="zh-TW"/>
        </w:rPr>
        <w:t>農業用地約</w:t>
      </w:r>
      <w:r w:rsidR="0088194D" w:rsidRPr="00B00025">
        <w:rPr>
          <w:lang w:eastAsia="zh-TW"/>
        </w:rPr>
        <w:t>1,870</w:t>
      </w:r>
      <w:r w:rsidRPr="00B00025">
        <w:rPr>
          <w:lang w:eastAsia="zh-TW"/>
        </w:rPr>
        <w:t>萬公頃</w:t>
      </w:r>
      <w:r w:rsidR="00E231E3" w:rsidRPr="00B00025">
        <w:rPr>
          <w:rFonts w:hint="eastAsia"/>
          <w:lang w:eastAsia="zh-TW"/>
        </w:rPr>
        <w:t>（</w:t>
      </w:r>
      <w:r w:rsidR="00E231E3" w:rsidRPr="00B00025">
        <w:rPr>
          <w:lang w:eastAsia="zh-TW"/>
        </w:rPr>
        <w:t>其中耕地面積占農業用地的</w:t>
      </w:r>
      <w:r w:rsidR="0088194D" w:rsidRPr="00B00025">
        <w:rPr>
          <w:lang w:eastAsia="zh-TW"/>
        </w:rPr>
        <w:t>78.2</w:t>
      </w:r>
      <w:r w:rsidR="00E231E3" w:rsidRPr="00B00025">
        <w:rPr>
          <w:lang w:eastAsia="zh-TW"/>
        </w:rPr>
        <w:t>%</w:t>
      </w:r>
      <w:r w:rsidR="00E231E3" w:rsidRPr="00B00025">
        <w:rPr>
          <w:lang w:eastAsia="zh-TW"/>
        </w:rPr>
        <w:t>，果園占</w:t>
      </w:r>
      <w:r w:rsidR="0088194D" w:rsidRPr="00B00025">
        <w:rPr>
          <w:lang w:eastAsia="zh-TW"/>
        </w:rPr>
        <w:t>1.5</w:t>
      </w:r>
      <w:r w:rsidR="00E231E3" w:rsidRPr="00B00025">
        <w:rPr>
          <w:lang w:eastAsia="zh-TW"/>
        </w:rPr>
        <w:t>%</w:t>
      </w:r>
      <w:r w:rsidR="00E231E3" w:rsidRPr="00B00025">
        <w:rPr>
          <w:lang w:eastAsia="zh-TW"/>
        </w:rPr>
        <w:t>，而草地及牧場占</w:t>
      </w:r>
      <w:r w:rsidR="00E231E3" w:rsidRPr="00B00025">
        <w:rPr>
          <w:lang w:eastAsia="zh-TW"/>
        </w:rPr>
        <w:t>20.3%</w:t>
      </w:r>
      <w:r w:rsidR="00E231E3" w:rsidRPr="00B00025">
        <w:rPr>
          <w:rFonts w:hint="eastAsia"/>
          <w:lang w:eastAsia="zh-TW"/>
        </w:rPr>
        <w:t>），</w:t>
      </w:r>
      <w:r w:rsidR="00E231E3" w:rsidRPr="00B00025">
        <w:rPr>
          <w:rFonts w:hint="eastAsia"/>
          <w:lang w:eastAsia="zh-HK"/>
        </w:rPr>
        <w:t>林地占</w:t>
      </w:r>
      <w:r w:rsidR="00E231E3" w:rsidRPr="00B00025">
        <w:rPr>
          <w:rFonts w:hint="eastAsia"/>
          <w:lang w:eastAsia="zh-TW"/>
        </w:rPr>
        <w:t>30.5%</w:t>
      </w:r>
      <w:r w:rsidR="00E231E3" w:rsidRPr="00B00025">
        <w:rPr>
          <w:rFonts w:hint="eastAsia"/>
          <w:lang w:eastAsia="zh-HK"/>
        </w:rPr>
        <w:t>約</w:t>
      </w:r>
      <w:r w:rsidR="00E231E3" w:rsidRPr="00B00025">
        <w:rPr>
          <w:rFonts w:hint="eastAsia"/>
          <w:lang w:eastAsia="zh-TW"/>
        </w:rPr>
        <w:t>950</w:t>
      </w:r>
      <w:r w:rsidR="00E231E3" w:rsidRPr="00B00025">
        <w:rPr>
          <w:rFonts w:hint="eastAsia"/>
          <w:lang w:eastAsia="zh-HK"/>
        </w:rPr>
        <w:t>萬公頃</w:t>
      </w:r>
      <w:r w:rsidR="00E231E3" w:rsidRPr="00B00025">
        <w:rPr>
          <w:rStyle w:val="afe"/>
          <w:lang w:eastAsia="zh-HK"/>
        </w:rPr>
        <w:footnoteReference w:id="3"/>
      </w:r>
      <w:r w:rsidRPr="00B00025">
        <w:rPr>
          <w:lang w:eastAsia="zh-TW"/>
        </w:rPr>
        <w:t>。波蘭為歐洲重要農產品生產國，主要作物包括麥及其他穀類、馬鈴薯、甜菜等。</w:t>
      </w:r>
      <w:r w:rsidR="00C4124B" w:rsidRPr="00B00025">
        <w:rPr>
          <w:rFonts w:hint="eastAsia"/>
          <w:lang w:eastAsia="zh-TW"/>
        </w:rPr>
        <w:t>波蘭</w:t>
      </w:r>
      <w:r w:rsidR="00C4124B" w:rsidRPr="00B00025">
        <w:rPr>
          <w:rFonts w:hint="eastAsia"/>
          <w:lang w:eastAsia="zh-HK"/>
        </w:rPr>
        <w:t>同時</w:t>
      </w:r>
      <w:r w:rsidR="00C4124B" w:rsidRPr="00B00025">
        <w:rPr>
          <w:rFonts w:hint="eastAsia"/>
          <w:lang w:eastAsia="zh-TW"/>
        </w:rPr>
        <w:t>是歐盟之牛奶及肉品出口國，尤其禽肉產業規模亦冠居歐盟，成本最具競爭力。</w:t>
      </w:r>
      <w:r w:rsidR="00165F8F" w:rsidRPr="00B00025">
        <w:rPr>
          <w:rFonts w:hint="eastAsia"/>
          <w:lang w:eastAsia="zh-HK"/>
        </w:rPr>
        <w:t>另</w:t>
      </w:r>
      <w:r w:rsidR="00165F8F" w:rsidRPr="00B00025">
        <w:rPr>
          <w:rFonts w:hint="eastAsia"/>
          <w:lang w:eastAsia="zh-TW"/>
        </w:rPr>
        <w:t>波蘭漁業按地理位置，可概分</w:t>
      </w:r>
      <w:r w:rsidR="00165F8F" w:rsidRPr="00B00025">
        <w:rPr>
          <w:rFonts w:hint="eastAsia"/>
          <w:lang w:eastAsia="zh-TW"/>
        </w:rPr>
        <w:t>3</w:t>
      </w:r>
      <w:r w:rsidR="00165F8F" w:rsidRPr="00B00025">
        <w:rPr>
          <w:rFonts w:hint="eastAsia"/>
          <w:lang w:eastAsia="zh-TW"/>
        </w:rPr>
        <w:t>個區域，包括：波羅的海近海捕魚、遠洋捕魚，以及淡水捕魚。其中波羅的海捕魚占全國漁貨量一半以上。</w:t>
      </w:r>
      <w:r w:rsidR="0088194D" w:rsidRPr="00B00025">
        <w:rPr>
          <w:rFonts w:hint="eastAsia"/>
          <w:lang w:eastAsia="zh-HK"/>
        </w:rPr>
        <w:t>海水漁獲量</w:t>
      </w:r>
      <w:r w:rsidR="0088194D" w:rsidRPr="00B00025">
        <w:rPr>
          <w:rFonts w:hint="eastAsia"/>
          <w:lang w:eastAsia="zh-HK"/>
        </w:rPr>
        <w:t>20.9</w:t>
      </w:r>
      <w:r w:rsidR="0088194D" w:rsidRPr="00B00025">
        <w:rPr>
          <w:rFonts w:hint="eastAsia"/>
          <w:lang w:eastAsia="zh-HK"/>
        </w:rPr>
        <w:t>萬噸，淡水漁獲量</w:t>
      </w:r>
      <w:r w:rsidR="0088194D" w:rsidRPr="00B00025">
        <w:rPr>
          <w:rFonts w:hint="eastAsia"/>
          <w:lang w:eastAsia="zh-HK"/>
        </w:rPr>
        <w:t>5.91</w:t>
      </w:r>
      <w:r w:rsidR="0088194D" w:rsidRPr="00B00025">
        <w:rPr>
          <w:rFonts w:hint="eastAsia"/>
          <w:lang w:eastAsia="zh-HK"/>
        </w:rPr>
        <w:t>萬噸。</w:t>
      </w:r>
    </w:p>
    <w:p w:rsidR="00DC409F" w:rsidRPr="00B00025" w:rsidRDefault="00DC409F" w:rsidP="00F77F08">
      <w:pPr>
        <w:pStyle w:val="a4"/>
      </w:pPr>
      <w:r w:rsidRPr="00B00025">
        <w:t>三、產業概況</w:t>
      </w:r>
    </w:p>
    <w:p w:rsidR="00044558" w:rsidRPr="00B00025" w:rsidRDefault="00061C56" w:rsidP="004301AE">
      <w:pPr>
        <w:pStyle w:val="ac"/>
        <w:rPr>
          <w:lang w:eastAsia="zh-HK"/>
        </w:rPr>
      </w:pPr>
      <w:r w:rsidRPr="00B00025">
        <w:rPr>
          <w:rFonts w:hint="eastAsia"/>
        </w:rPr>
        <w:t>（一</w:t>
      </w:r>
      <w:r w:rsidRPr="00B00025">
        <w:t>）</w:t>
      </w:r>
      <w:r w:rsidR="00044558" w:rsidRPr="00B00025">
        <w:rPr>
          <w:rFonts w:hint="eastAsia"/>
          <w:lang w:eastAsia="zh-HK"/>
        </w:rPr>
        <w:t>波蘭重要製造業、服務業之經營現況：</w:t>
      </w:r>
    </w:p>
    <w:p w:rsidR="00061C56" w:rsidRPr="00B00025" w:rsidRDefault="00044558" w:rsidP="00AC28BA">
      <w:pPr>
        <w:pStyle w:val="af0"/>
        <w:ind w:left="1417" w:hanging="472"/>
        <w:rPr>
          <w:color w:val="auto"/>
          <w:kern w:val="1"/>
        </w:rPr>
      </w:pPr>
      <w:r w:rsidRPr="00B00025">
        <w:rPr>
          <w:color w:val="auto"/>
        </w:rPr>
        <w:t>１</w:t>
      </w:r>
      <w:r w:rsidRPr="00B00025">
        <w:rPr>
          <w:rFonts w:hint="eastAsia"/>
          <w:color w:val="auto"/>
        </w:rPr>
        <w:t>、</w:t>
      </w:r>
      <w:r w:rsidR="00165F8F" w:rsidRPr="00B00025">
        <w:rPr>
          <w:rFonts w:hint="eastAsia"/>
          <w:color w:val="auto"/>
        </w:rPr>
        <w:t>食品</w:t>
      </w:r>
      <w:r w:rsidR="00061C56" w:rsidRPr="00B00025">
        <w:rPr>
          <w:rFonts w:hint="eastAsia"/>
          <w:color w:val="auto"/>
        </w:rPr>
        <w:t>加工業</w:t>
      </w:r>
    </w:p>
    <w:p w:rsidR="004446E6" w:rsidRPr="00B00025" w:rsidRDefault="004446E6" w:rsidP="00AC28BA">
      <w:pPr>
        <w:pStyle w:val="af5"/>
        <w:ind w:left="1417" w:firstLine="472"/>
        <w:rPr>
          <w:color w:val="auto"/>
        </w:rPr>
      </w:pPr>
      <w:r w:rsidRPr="00B00025">
        <w:rPr>
          <w:rFonts w:hint="eastAsia"/>
          <w:color w:val="auto"/>
        </w:rPr>
        <w:t>產業基本數據</w:t>
      </w:r>
      <w:r w:rsidRPr="00B00025">
        <w:rPr>
          <w:rStyle w:val="afe"/>
          <w:color w:val="auto"/>
          <w:lang w:eastAsia="zh-HK"/>
        </w:rPr>
        <w:footnoteReference w:id="4"/>
      </w:r>
      <w:r w:rsidRPr="00B00025">
        <w:rPr>
          <w:rFonts w:hint="eastAsia"/>
          <w:color w:val="auto"/>
        </w:rPr>
        <w:t>：</w:t>
      </w:r>
      <w:r w:rsidR="004E2FEF" w:rsidRPr="00B00025">
        <w:rPr>
          <w:rFonts w:hint="eastAsia"/>
          <w:color w:val="auto"/>
          <w:lang w:eastAsia="zh-HK"/>
        </w:rPr>
        <w:t>生產</w:t>
      </w:r>
      <w:r w:rsidR="007F3076" w:rsidRPr="00B00025">
        <w:rPr>
          <w:rFonts w:hint="eastAsia"/>
          <w:color w:val="auto"/>
        </w:rPr>
        <w:t>銷售金額</w:t>
      </w:r>
      <w:r w:rsidR="004E2FEF" w:rsidRPr="00B00025">
        <w:rPr>
          <w:rFonts w:hint="eastAsia"/>
          <w:color w:val="auto"/>
        </w:rPr>
        <w:t>530</w:t>
      </w:r>
      <w:r w:rsidRPr="00B00025">
        <w:rPr>
          <w:rFonts w:hint="eastAsia"/>
          <w:color w:val="auto"/>
        </w:rPr>
        <w:t>億</w:t>
      </w:r>
      <w:r w:rsidR="004E2FEF" w:rsidRPr="00B00025">
        <w:rPr>
          <w:rFonts w:hint="eastAsia"/>
          <w:color w:val="auto"/>
          <w:lang w:eastAsia="zh-HK"/>
        </w:rPr>
        <w:t>歐元</w:t>
      </w:r>
      <w:r w:rsidRPr="00B00025">
        <w:rPr>
          <w:rFonts w:hint="eastAsia"/>
          <w:color w:val="auto"/>
        </w:rPr>
        <w:t>，</w:t>
      </w:r>
      <w:r w:rsidR="004E2FEF" w:rsidRPr="00B00025">
        <w:rPr>
          <w:rFonts w:hint="eastAsia"/>
          <w:color w:val="auto"/>
        </w:rPr>
        <w:t>占所有製造業產</w:t>
      </w:r>
      <w:r w:rsidR="004E2FEF" w:rsidRPr="00B00025">
        <w:rPr>
          <w:rFonts w:hint="eastAsia"/>
          <w:color w:val="auto"/>
          <w:lang w:eastAsia="zh-HK"/>
        </w:rPr>
        <w:t>銷值</w:t>
      </w:r>
      <w:r w:rsidR="004E2FEF" w:rsidRPr="00B00025">
        <w:rPr>
          <w:rFonts w:hint="eastAsia"/>
          <w:color w:val="auto"/>
        </w:rPr>
        <w:t>比重</w:t>
      </w:r>
      <w:r w:rsidR="004E2FEF" w:rsidRPr="00B00025">
        <w:rPr>
          <w:rFonts w:hint="eastAsia"/>
          <w:color w:val="auto"/>
        </w:rPr>
        <w:t>26%</w:t>
      </w:r>
      <w:r w:rsidR="004E2FEF" w:rsidRPr="00B00025">
        <w:rPr>
          <w:rFonts w:hint="eastAsia"/>
          <w:color w:val="auto"/>
        </w:rPr>
        <w:t>。</w:t>
      </w:r>
      <w:r w:rsidR="004E2FEF" w:rsidRPr="00B00025">
        <w:rPr>
          <w:rFonts w:hint="eastAsia"/>
          <w:color w:val="auto"/>
        </w:rPr>
        <w:t>44.1%</w:t>
      </w:r>
      <w:r w:rsidR="004E2FEF" w:rsidRPr="00B00025">
        <w:rPr>
          <w:rFonts w:hint="eastAsia"/>
          <w:color w:val="auto"/>
        </w:rPr>
        <w:t>產出係供出口。出口值約</w:t>
      </w:r>
      <w:r w:rsidR="004E2FEF" w:rsidRPr="00B00025">
        <w:rPr>
          <w:rFonts w:hint="eastAsia"/>
          <w:color w:val="auto"/>
        </w:rPr>
        <w:t>1,708</w:t>
      </w:r>
      <w:r w:rsidR="004E2FEF" w:rsidRPr="00B00025">
        <w:rPr>
          <w:rFonts w:hint="eastAsia"/>
          <w:color w:val="auto"/>
        </w:rPr>
        <w:t>億波幣。</w:t>
      </w:r>
      <w:r w:rsidR="007F3076" w:rsidRPr="00B00025">
        <w:rPr>
          <w:rFonts w:hint="eastAsia"/>
          <w:color w:val="auto"/>
        </w:rPr>
        <w:t>員工</w:t>
      </w:r>
      <w:r w:rsidR="007F3076" w:rsidRPr="00B00025">
        <w:rPr>
          <w:rFonts w:hint="eastAsia"/>
          <w:color w:val="auto"/>
        </w:rPr>
        <w:t>49</w:t>
      </w:r>
      <w:r w:rsidR="007F3076" w:rsidRPr="00B00025">
        <w:rPr>
          <w:rFonts w:hint="eastAsia"/>
          <w:color w:val="auto"/>
        </w:rPr>
        <w:t>人以上之</w:t>
      </w:r>
      <w:r w:rsidRPr="00B00025">
        <w:rPr>
          <w:rFonts w:hint="eastAsia"/>
          <w:color w:val="auto"/>
        </w:rPr>
        <w:t>企業家數</w:t>
      </w:r>
      <w:r w:rsidRPr="00B00025">
        <w:rPr>
          <w:rFonts w:hint="eastAsia"/>
          <w:color w:val="auto"/>
        </w:rPr>
        <w:t>1,</w:t>
      </w:r>
      <w:r w:rsidR="004E2FEF" w:rsidRPr="00B00025">
        <w:rPr>
          <w:rFonts w:hint="eastAsia"/>
          <w:color w:val="auto"/>
        </w:rPr>
        <w:t>274</w:t>
      </w:r>
      <w:r w:rsidRPr="00B00025">
        <w:rPr>
          <w:rFonts w:hint="eastAsia"/>
          <w:color w:val="auto"/>
        </w:rPr>
        <w:t>家。</w:t>
      </w:r>
      <w:r w:rsidR="00DC307D" w:rsidRPr="00B00025">
        <w:rPr>
          <w:rFonts w:hint="eastAsia"/>
          <w:color w:val="auto"/>
        </w:rPr>
        <w:t>累計外人直接投資金額</w:t>
      </w:r>
      <w:r w:rsidR="004E2FEF" w:rsidRPr="00B00025">
        <w:rPr>
          <w:rFonts w:hint="eastAsia"/>
          <w:color w:val="auto"/>
        </w:rPr>
        <w:t>545.5</w:t>
      </w:r>
      <w:r w:rsidR="00DC307D" w:rsidRPr="00B00025">
        <w:rPr>
          <w:rFonts w:hint="eastAsia"/>
          <w:color w:val="auto"/>
        </w:rPr>
        <w:t>億歐元。</w:t>
      </w:r>
    </w:p>
    <w:p w:rsidR="006E2A9F" w:rsidRPr="00B00025" w:rsidRDefault="00362AD9" w:rsidP="00AC28BA">
      <w:pPr>
        <w:pStyle w:val="af5"/>
        <w:ind w:left="1417" w:firstLine="472"/>
        <w:rPr>
          <w:color w:val="auto"/>
        </w:rPr>
      </w:pPr>
      <w:r w:rsidRPr="00B00025">
        <w:rPr>
          <w:rFonts w:hint="eastAsia"/>
          <w:color w:val="auto"/>
        </w:rPr>
        <w:t>食品</w:t>
      </w:r>
      <w:r w:rsidR="006E2A9F" w:rsidRPr="00B00025">
        <w:rPr>
          <w:rFonts w:hint="eastAsia"/>
          <w:color w:val="auto"/>
        </w:rPr>
        <w:t>產</w:t>
      </w:r>
      <w:r w:rsidRPr="00B00025">
        <w:rPr>
          <w:rFonts w:hint="eastAsia"/>
          <w:color w:val="auto"/>
        </w:rPr>
        <w:t>業</w:t>
      </w:r>
      <w:r w:rsidR="006E2A9F" w:rsidRPr="00B00025">
        <w:rPr>
          <w:rFonts w:hint="eastAsia"/>
          <w:color w:val="auto"/>
        </w:rPr>
        <w:t>是波蘭最重要及成長最快的產業之一</w:t>
      </w:r>
      <w:r w:rsidRPr="00B00025">
        <w:rPr>
          <w:rFonts w:hint="eastAsia"/>
          <w:color w:val="auto"/>
        </w:rPr>
        <w:t>。</w:t>
      </w:r>
      <w:r w:rsidR="006E2A9F" w:rsidRPr="00B00025">
        <w:rPr>
          <w:rFonts w:hint="eastAsia"/>
          <w:color w:val="auto"/>
        </w:rPr>
        <w:t>80%</w:t>
      </w:r>
      <w:r w:rsidR="006E2A9F" w:rsidRPr="00B00025">
        <w:rPr>
          <w:rFonts w:hint="eastAsia"/>
          <w:color w:val="auto"/>
        </w:rPr>
        <w:t>之出口為供應歐盟市場。波蘭在水果（蘋果，覆盆子，黑醋栗，藍莓）、肉品</w:t>
      </w:r>
      <w:r w:rsidR="00AB1CB5" w:rsidRPr="00B00025">
        <w:rPr>
          <w:rFonts w:hint="eastAsia"/>
          <w:color w:val="auto"/>
        </w:rPr>
        <w:t>（禽肉，豬肉）</w:t>
      </w:r>
      <w:r w:rsidR="006E2A9F" w:rsidRPr="00B00025">
        <w:rPr>
          <w:rFonts w:hint="eastAsia"/>
          <w:color w:val="auto"/>
        </w:rPr>
        <w:t>及乳製品及香菇居領先地位。</w:t>
      </w:r>
      <w:r w:rsidR="00AB1CB5" w:rsidRPr="00B00025">
        <w:rPr>
          <w:rFonts w:hint="eastAsia"/>
          <w:color w:val="auto"/>
        </w:rPr>
        <w:t>波蘭食品加工產業多樣化，香菸及精酒飲料等亦是重要產品之一。</w:t>
      </w:r>
    </w:p>
    <w:p w:rsidR="00362AD9" w:rsidRPr="00B00025" w:rsidRDefault="00AB1CB5" w:rsidP="00AC28BA">
      <w:pPr>
        <w:pStyle w:val="af5"/>
        <w:ind w:left="1417" w:firstLine="472"/>
        <w:rPr>
          <w:color w:val="auto"/>
        </w:rPr>
      </w:pPr>
      <w:r w:rsidRPr="00B00025">
        <w:rPr>
          <w:rFonts w:hint="eastAsia"/>
          <w:color w:val="auto"/>
        </w:rPr>
        <w:t>波蘭食品加工業歷史攸久，</w:t>
      </w:r>
      <w:r w:rsidR="00487329" w:rsidRPr="00B00025">
        <w:rPr>
          <w:rFonts w:hint="eastAsia"/>
          <w:color w:val="auto"/>
        </w:rPr>
        <w:t>就人口而言是歐盟第</w:t>
      </w:r>
      <w:r w:rsidR="00F53D1A" w:rsidRPr="00B00025">
        <w:rPr>
          <w:rFonts w:hint="eastAsia"/>
          <w:color w:val="auto"/>
        </w:rPr>
        <w:t>5</w:t>
      </w:r>
      <w:r w:rsidR="00487329" w:rsidRPr="00B00025">
        <w:rPr>
          <w:rFonts w:hint="eastAsia"/>
          <w:color w:val="auto"/>
        </w:rPr>
        <w:t>大市場，</w:t>
      </w:r>
      <w:r w:rsidRPr="00B00025">
        <w:rPr>
          <w:rFonts w:hint="eastAsia"/>
          <w:color w:val="auto"/>
        </w:rPr>
        <w:t>加上可供投資設廠的空地在歐盟排名第</w:t>
      </w:r>
      <w:r w:rsidRPr="00B00025">
        <w:rPr>
          <w:rFonts w:hint="eastAsia"/>
          <w:color w:val="auto"/>
        </w:rPr>
        <w:t>4</w:t>
      </w:r>
      <w:r w:rsidRPr="00B00025">
        <w:rPr>
          <w:rFonts w:hint="eastAsia"/>
          <w:color w:val="auto"/>
        </w:rPr>
        <w:t>，故自</w:t>
      </w:r>
      <w:r w:rsidRPr="00B00025">
        <w:rPr>
          <w:rFonts w:hint="eastAsia"/>
          <w:color w:val="auto"/>
        </w:rPr>
        <w:t>1990</w:t>
      </w:r>
      <w:r w:rsidRPr="00B00025">
        <w:rPr>
          <w:rFonts w:hint="eastAsia"/>
          <w:color w:val="auto"/>
        </w:rPr>
        <w:t>年代即開始吸引</w:t>
      </w:r>
      <w:r w:rsidRPr="00B00025">
        <w:rPr>
          <w:rFonts w:hint="eastAsia"/>
          <w:color w:val="auto"/>
        </w:rPr>
        <w:t>D</w:t>
      </w:r>
      <w:r w:rsidRPr="00B00025">
        <w:rPr>
          <w:color w:val="auto"/>
        </w:rPr>
        <w:t>anone, Heinz, Unilever, Mondelez</w:t>
      </w:r>
      <w:r w:rsidRPr="00B00025">
        <w:rPr>
          <w:rFonts w:hint="eastAsia"/>
          <w:color w:val="auto"/>
        </w:rPr>
        <w:t>及</w:t>
      </w:r>
      <w:r w:rsidRPr="00B00025">
        <w:rPr>
          <w:rFonts w:hint="eastAsia"/>
          <w:color w:val="auto"/>
        </w:rPr>
        <w:t>N</w:t>
      </w:r>
      <w:r w:rsidRPr="00B00025">
        <w:rPr>
          <w:color w:val="auto"/>
        </w:rPr>
        <w:t>estle</w:t>
      </w:r>
      <w:r w:rsidRPr="00B00025">
        <w:rPr>
          <w:rFonts w:hint="eastAsia"/>
          <w:color w:val="auto"/>
        </w:rPr>
        <w:t>等國際食品大廠在波蘭設立生產據點</w:t>
      </w:r>
      <w:r w:rsidR="00CD70FE" w:rsidRPr="00B00025">
        <w:rPr>
          <w:rFonts w:hint="eastAsia"/>
          <w:color w:val="auto"/>
        </w:rPr>
        <w:t>。另一方面，波蘭本地</w:t>
      </w:r>
      <w:r w:rsidR="00487329" w:rsidRPr="00B00025">
        <w:rPr>
          <w:rFonts w:hint="eastAsia"/>
          <w:color w:val="auto"/>
        </w:rPr>
        <w:t>亦不乏</w:t>
      </w:r>
      <w:r w:rsidR="00CD70FE" w:rsidRPr="00B00025">
        <w:rPr>
          <w:rFonts w:hint="eastAsia"/>
          <w:color w:val="auto"/>
        </w:rPr>
        <w:t>知名品牌廠</w:t>
      </w:r>
      <w:r w:rsidR="0052477F" w:rsidRPr="00B00025">
        <w:rPr>
          <w:rFonts w:hint="eastAsia"/>
          <w:color w:val="auto"/>
        </w:rPr>
        <w:t>商</w:t>
      </w:r>
      <w:r w:rsidR="00487329" w:rsidRPr="00B00025">
        <w:rPr>
          <w:rFonts w:hint="eastAsia"/>
          <w:color w:val="auto"/>
        </w:rPr>
        <w:t>，例如：</w:t>
      </w:r>
      <w:r w:rsidR="00CD70FE" w:rsidRPr="00B00025">
        <w:rPr>
          <w:rFonts w:hint="eastAsia"/>
          <w:color w:val="auto"/>
        </w:rPr>
        <w:t>M</w:t>
      </w:r>
      <w:r w:rsidR="00CD70FE" w:rsidRPr="00B00025">
        <w:rPr>
          <w:color w:val="auto"/>
        </w:rPr>
        <w:t>lekovita, Mlekpol</w:t>
      </w:r>
      <w:r w:rsidR="00B8566B" w:rsidRPr="00B00025">
        <w:rPr>
          <w:color w:val="auto"/>
        </w:rPr>
        <w:t>（</w:t>
      </w:r>
      <w:r w:rsidR="00CD70FE" w:rsidRPr="00B00025">
        <w:rPr>
          <w:rFonts w:hint="eastAsia"/>
          <w:color w:val="auto"/>
        </w:rPr>
        <w:t>乳製品</w:t>
      </w:r>
      <w:r w:rsidR="00332BDD" w:rsidRPr="00B00025">
        <w:rPr>
          <w:rFonts w:hint="eastAsia"/>
          <w:color w:val="auto"/>
        </w:rPr>
        <w:t>）</w:t>
      </w:r>
      <w:r w:rsidR="00CD70FE" w:rsidRPr="00B00025">
        <w:rPr>
          <w:rFonts w:hint="eastAsia"/>
          <w:color w:val="auto"/>
        </w:rPr>
        <w:t>、</w:t>
      </w:r>
      <w:r w:rsidR="00CD70FE" w:rsidRPr="00B00025">
        <w:rPr>
          <w:rFonts w:hint="eastAsia"/>
          <w:color w:val="auto"/>
        </w:rPr>
        <w:t>Ma</w:t>
      </w:r>
      <w:r w:rsidR="00CD70FE" w:rsidRPr="00B00025">
        <w:rPr>
          <w:color w:val="auto"/>
        </w:rPr>
        <w:t>spex</w:t>
      </w:r>
      <w:r w:rsidR="00B8566B" w:rsidRPr="00B00025">
        <w:rPr>
          <w:color w:val="auto"/>
        </w:rPr>
        <w:t>（</w:t>
      </w:r>
      <w:r w:rsidR="00CD70FE" w:rsidRPr="00B00025">
        <w:rPr>
          <w:rFonts w:hint="eastAsia"/>
          <w:color w:val="auto"/>
        </w:rPr>
        <w:t>果</w:t>
      </w:r>
      <w:r w:rsidR="00CD70FE" w:rsidRPr="00B00025">
        <w:rPr>
          <w:rFonts w:ascii="華康細圓體" w:hint="eastAsia"/>
          <w:color w:val="auto"/>
        </w:rPr>
        <w:t>汁</w:t>
      </w:r>
      <w:r w:rsidR="00B8566B" w:rsidRPr="00B00025">
        <w:rPr>
          <w:rFonts w:ascii="華康細圓體" w:hint="eastAsia"/>
          <w:color w:val="auto"/>
        </w:rPr>
        <w:t>、</w:t>
      </w:r>
      <w:r w:rsidR="00CD70FE" w:rsidRPr="00B00025">
        <w:rPr>
          <w:rFonts w:hint="eastAsia"/>
          <w:color w:val="auto"/>
        </w:rPr>
        <w:t>花蜜</w:t>
      </w:r>
      <w:r w:rsidR="00B8566B" w:rsidRPr="00B00025">
        <w:rPr>
          <w:rFonts w:ascii="華康細圓體" w:hint="eastAsia"/>
          <w:color w:val="auto"/>
        </w:rPr>
        <w:t>、</w:t>
      </w:r>
      <w:r w:rsidR="00CD70FE" w:rsidRPr="00B00025">
        <w:rPr>
          <w:rFonts w:hint="eastAsia"/>
          <w:color w:val="auto"/>
        </w:rPr>
        <w:t>義大利麵</w:t>
      </w:r>
      <w:r w:rsidR="00B8566B" w:rsidRPr="00B00025">
        <w:rPr>
          <w:rFonts w:ascii="華康細圓體" w:hint="eastAsia"/>
          <w:color w:val="auto"/>
        </w:rPr>
        <w:t>、</w:t>
      </w:r>
      <w:r w:rsidR="00CD70FE" w:rsidRPr="00B00025">
        <w:rPr>
          <w:rFonts w:hint="eastAsia"/>
          <w:color w:val="auto"/>
        </w:rPr>
        <w:t>穀物製品等</w:t>
      </w:r>
      <w:r w:rsidR="00332BDD" w:rsidRPr="00B00025">
        <w:rPr>
          <w:rFonts w:ascii="華康細圓體" w:hint="eastAsia"/>
          <w:color w:val="auto"/>
        </w:rPr>
        <w:t>）</w:t>
      </w:r>
      <w:r w:rsidR="00B8566B" w:rsidRPr="00B00025">
        <w:rPr>
          <w:rFonts w:ascii="華康細圓體" w:hint="eastAsia"/>
          <w:color w:val="auto"/>
        </w:rPr>
        <w:t>，</w:t>
      </w:r>
      <w:r w:rsidR="00CD70FE" w:rsidRPr="00B00025">
        <w:rPr>
          <w:rFonts w:hint="eastAsia"/>
          <w:color w:val="auto"/>
        </w:rPr>
        <w:t>Hortex</w:t>
      </w:r>
      <w:r w:rsidR="00B8566B" w:rsidRPr="00B00025">
        <w:rPr>
          <w:color w:val="auto"/>
        </w:rPr>
        <w:t>（</w:t>
      </w:r>
      <w:r w:rsidR="00CD70FE" w:rsidRPr="00B00025">
        <w:rPr>
          <w:rFonts w:hint="eastAsia"/>
          <w:color w:val="auto"/>
        </w:rPr>
        <w:t>果汁製造商</w:t>
      </w:r>
      <w:r w:rsidR="00332BDD" w:rsidRPr="00B00025">
        <w:rPr>
          <w:rFonts w:hint="eastAsia"/>
          <w:color w:val="auto"/>
        </w:rPr>
        <w:t>）</w:t>
      </w:r>
      <w:r w:rsidR="00CD70FE" w:rsidRPr="00B00025">
        <w:rPr>
          <w:rFonts w:hint="eastAsia"/>
          <w:color w:val="auto"/>
        </w:rPr>
        <w:t>，</w:t>
      </w:r>
      <w:r w:rsidR="00CD70FE" w:rsidRPr="00B00025">
        <w:rPr>
          <w:rFonts w:hint="eastAsia"/>
          <w:color w:val="auto"/>
        </w:rPr>
        <w:t>W</w:t>
      </w:r>
      <w:r w:rsidR="00CD70FE" w:rsidRPr="00B00025">
        <w:rPr>
          <w:color w:val="auto"/>
        </w:rPr>
        <w:t>yborowa Sobieski</w:t>
      </w:r>
      <w:r w:rsidR="00B8566B" w:rsidRPr="00B00025">
        <w:rPr>
          <w:color w:val="auto"/>
        </w:rPr>
        <w:t>（</w:t>
      </w:r>
      <w:r w:rsidR="00CD70FE" w:rsidRPr="00B00025">
        <w:rPr>
          <w:rFonts w:hint="eastAsia"/>
          <w:color w:val="auto"/>
        </w:rPr>
        <w:t>伏特加</w:t>
      </w:r>
      <w:r w:rsidR="00332BDD" w:rsidRPr="00B00025">
        <w:rPr>
          <w:rFonts w:hint="eastAsia"/>
          <w:color w:val="auto"/>
        </w:rPr>
        <w:t>）</w:t>
      </w:r>
      <w:r w:rsidR="00CD70FE" w:rsidRPr="00B00025">
        <w:rPr>
          <w:rFonts w:hint="eastAsia"/>
          <w:color w:val="auto"/>
        </w:rPr>
        <w:t>，</w:t>
      </w:r>
      <w:r w:rsidR="00CD70FE" w:rsidRPr="00B00025">
        <w:rPr>
          <w:rFonts w:hint="eastAsia"/>
          <w:color w:val="auto"/>
        </w:rPr>
        <w:t>Tymbark</w:t>
      </w:r>
      <w:r w:rsidR="00B8566B" w:rsidRPr="00B00025">
        <w:rPr>
          <w:rFonts w:hint="eastAsia"/>
          <w:color w:val="auto"/>
        </w:rPr>
        <w:t>（</w:t>
      </w:r>
      <w:r w:rsidR="00CD70FE" w:rsidRPr="00B00025">
        <w:rPr>
          <w:rFonts w:hint="eastAsia"/>
          <w:color w:val="auto"/>
        </w:rPr>
        <w:t>果汁</w:t>
      </w:r>
      <w:r w:rsidR="00332BDD" w:rsidRPr="00B00025">
        <w:rPr>
          <w:rFonts w:hint="eastAsia"/>
          <w:color w:val="auto"/>
        </w:rPr>
        <w:t>）</w:t>
      </w:r>
      <w:r w:rsidR="00B8566B" w:rsidRPr="00B00025">
        <w:rPr>
          <w:rFonts w:ascii="華康細圓體" w:hint="eastAsia"/>
          <w:color w:val="auto"/>
        </w:rPr>
        <w:t>，</w:t>
      </w:r>
      <w:r w:rsidR="00CD70FE" w:rsidRPr="00B00025">
        <w:rPr>
          <w:rFonts w:hint="eastAsia"/>
          <w:color w:val="auto"/>
        </w:rPr>
        <w:t>Gry</w:t>
      </w:r>
      <w:r w:rsidR="00CD70FE" w:rsidRPr="00B00025">
        <w:rPr>
          <w:color w:val="auto"/>
        </w:rPr>
        <w:t>can</w:t>
      </w:r>
      <w:r w:rsidR="00B8566B" w:rsidRPr="00B00025">
        <w:rPr>
          <w:color w:val="auto"/>
        </w:rPr>
        <w:t>（</w:t>
      </w:r>
      <w:r w:rsidR="00CD70FE" w:rsidRPr="00B00025">
        <w:rPr>
          <w:rFonts w:hint="eastAsia"/>
          <w:color w:val="auto"/>
        </w:rPr>
        <w:t>冰淇淋</w:t>
      </w:r>
      <w:r w:rsidR="00332BDD" w:rsidRPr="00B00025">
        <w:rPr>
          <w:rFonts w:hint="eastAsia"/>
          <w:color w:val="auto"/>
        </w:rPr>
        <w:t>）</w:t>
      </w:r>
      <w:r w:rsidR="00B8566B" w:rsidRPr="00B00025">
        <w:rPr>
          <w:rFonts w:ascii="華康細圓體" w:hint="eastAsia"/>
          <w:color w:val="auto"/>
        </w:rPr>
        <w:t>，</w:t>
      </w:r>
      <w:r w:rsidR="00CD70FE" w:rsidRPr="00B00025">
        <w:rPr>
          <w:rFonts w:hint="eastAsia"/>
          <w:color w:val="auto"/>
        </w:rPr>
        <w:t>We</w:t>
      </w:r>
      <w:r w:rsidR="00CD70FE" w:rsidRPr="00B00025">
        <w:rPr>
          <w:color w:val="auto"/>
        </w:rPr>
        <w:t>del</w:t>
      </w:r>
      <w:r w:rsidR="00B8566B" w:rsidRPr="00B00025">
        <w:rPr>
          <w:color w:val="auto"/>
        </w:rPr>
        <w:t>（</w:t>
      </w:r>
      <w:r w:rsidR="00CD70FE" w:rsidRPr="00B00025">
        <w:rPr>
          <w:rFonts w:hint="eastAsia"/>
          <w:color w:val="auto"/>
        </w:rPr>
        <w:t>巧克力</w:t>
      </w:r>
      <w:r w:rsidR="00332BDD" w:rsidRPr="00B00025">
        <w:rPr>
          <w:rFonts w:hint="eastAsia"/>
          <w:color w:val="auto"/>
        </w:rPr>
        <w:t>）</w:t>
      </w:r>
      <w:r w:rsidR="00CD70FE" w:rsidRPr="00B00025">
        <w:rPr>
          <w:rFonts w:hint="eastAsia"/>
          <w:color w:val="auto"/>
        </w:rPr>
        <w:t>等。</w:t>
      </w:r>
    </w:p>
    <w:p w:rsidR="007E01EE" w:rsidRPr="00B00025" w:rsidRDefault="00DC307D" w:rsidP="00AC28BA">
      <w:pPr>
        <w:pStyle w:val="af5"/>
        <w:ind w:left="1417" w:firstLine="472"/>
        <w:rPr>
          <w:color w:val="auto"/>
        </w:rPr>
      </w:pPr>
      <w:r w:rsidRPr="00B00025">
        <w:rPr>
          <w:rFonts w:hint="eastAsia"/>
          <w:color w:val="auto"/>
        </w:rPr>
        <w:t>最新投資案例：</w:t>
      </w:r>
      <w:r w:rsidR="00BF4A3F" w:rsidRPr="00B00025">
        <w:rPr>
          <w:rFonts w:hint="eastAsia"/>
          <w:color w:val="auto"/>
        </w:rPr>
        <w:t>可口可樂</w:t>
      </w:r>
      <w:r w:rsidR="00332BDD" w:rsidRPr="00B00025">
        <w:rPr>
          <w:rFonts w:hint="eastAsia"/>
          <w:color w:val="auto"/>
        </w:rPr>
        <w:t>（</w:t>
      </w:r>
      <w:r w:rsidR="00BF4A3F" w:rsidRPr="00B00025">
        <w:rPr>
          <w:rFonts w:hint="eastAsia"/>
          <w:color w:val="auto"/>
        </w:rPr>
        <w:t>Coca-Cola</w:t>
      </w:r>
      <w:r w:rsidR="00332BDD" w:rsidRPr="00B00025">
        <w:rPr>
          <w:rFonts w:hint="eastAsia"/>
          <w:color w:val="auto"/>
        </w:rPr>
        <w:t>）</w:t>
      </w:r>
      <w:r w:rsidR="00BF4A3F" w:rsidRPr="00B00025">
        <w:rPr>
          <w:rFonts w:hint="eastAsia"/>
          <w:color w:val="auto"/>
        </w:rPr>
        <w:t>於</w:t>
      </w:r>
      <w:r w:rsidR="00BF4A3F" w:rsidRPr="00B00025">
        <w:rPr>
          <w:rFonts w:hint="eastAsia"/>
          <w:color w:val="auto"/>
        </w:rPr>
        <w:t>2019</w:t>
      </w:r>
      <w:r w:rsidR="00BF4A3F" w:rsidRPr="00B00025">
        <w:rPr>
          <w:rFonts w:hint="eastAsia"/>
          <w:color w:val="auto"/>
        </w:rPr>
        <w:t>年</w:t>
      </w:r>
      <w:r w:rsidR="00BF4A3F" w:rsidRPr="00B00025">
        <w:rPr>
          <w:rFonts w:hint="eastAsia"/>
          <w:color w:val="auto"/>
        </w:rPr>
        <w:t>4</w:t>
      </w:r>
      <w:r w:rsidR="00BF4A3F" w:rsidRPr="00B00025">
        <w:rPr>
          <w:rFonts w:hint="eastAsia"/>
          <w:color w:val="auto"/>
        </w:rPr>
        <w:t>月透露</w:t>
      </w:r>
      <w:r w:rsidR="00B931AF" w:rsidRPr="00B00025">
        <w:rPr>
          <w:rFonts w:hint="eastAsia"/>
          <w:color w:val="auto"/>
        </w:rPr>
        <w:t>計劃</w:t>
      </w:r>
      <w:r w:rsidR="00BF4A3F" w:rsidRPr="00B00025">
        <w:rPr>
          <w:rFonts w:hint="eastAsia"/>
          <w:color w:val="auto"/>
        </w:rPr>
        <w:t>投資</w:t>
      </w:r>
      <w:r w:rsidR="00BF4A3F" w:rsidRPr="00B00025">
        <w:rPr>
          <w:rFonts w:hint="eastAsia"/>
          <w:color w:val="auto"/>
        </w:rPr>
        <w:t>5,000</w:t>
      </w:r>
      <w:r w:rsidR="00BF4A3F" w:rsidRPr="00B00025">
        <w:rPr>
          <w:rFonts w:hint="eastAsia"/>
          <w:color w:val="auto"/>
        </w:rPr>
        <w:t>萬波幣</w:t>
      </w:r>
      <w:r w:rsidR="009C59D0" w:rsidRPr="00B00025">
        <w:rPr>
          <w:rFonts w:hint="eastAsia"/>
          <w:color w:val="auto"/>
        </w:rPr>
        <w:t>以上</w:t>
      </w:r>
      <w:r w:rsidR="00BF4A3F" w:rsidRPr="00B00025">
        <w:rPr>
          <w:rFonts w:hint="eastAsia"/>
          <w:color w:val="auto"/>
        </w:rPr>
        <w:t>在</w:t>
      </w:r>
      <w:r w:rsidR="00BF4A3F" w:rsidRPr="00B00025">
        <w:rPr>
          <w:rFonts w:hint="eastAsia"/>
          <w:color w:val="auto"/>
        </w:rPr>
        <w:t>Staniatki</w:t>
      </w:r>
      <w:r w:rsidR="00BF4A3F" w:rsidRPr="00B00025">
        <w:rPr>
          <w:rFonts w:hint="eastAsia"/>
          <w:color w:val="auto"/>
        </w:rPr>
        <w:t>開設一家現代化的物流中心，以持續拓展波蘭市場。</w:t>
      </w:r>
      <w:r w:rsidR="00F53D1A" w:rsidRPr="00B00025">
        <w:rPr>
          <w:rFonts w:hint="eastAsia"/>
          <w:color w:val="auto"/>
        </w:rPr>
        <w:t>美商百事公司也投資</w:t>
      </w:r>
      <w:r w:rsidR="00F53D1A" w:rsidRPr="00B00025">
        <w:rPr>
          <w:rFonts w:hint="eastAsia"/>
          <w:color w:val="auto"/>
        </w:rPr>
        <w:t>10</w:t>
      </w:r>
      <w:r w:rsidR="00F53D1A" w:rsidRPr="00B00025">
        <w:rPr>
          <w:rFonts w:hint="eastAsia"/>
          <w:color w:val="auto"/>
        </w:rPr>
        <w:t>億波幣</w:t>
      </w:r>
      <w:r w:rsidR="008E3434" w:rsidRPr="00B00025">
        <w:rPr>
          <w:rFonts w:hint="eastAsia"/>
          <w:color w:val="auto"/>
        </w:rPr>
        <w:t>（</w:t>
      </w:r>
      <w:r w:rsidR="00F53D1A" w:rsidRPr="00B00025">
        <w:rPr>
          <w:rFonts w:hint="eastAsia"/>
          <w:color w:val="auto"/>
        </w:rPr>
        <w:t>逾</w:t>
      </w:r>
      <w:r w:rsidR="00F53D1A" w:rsidRPr="00B00025">
        <w:rPr>
          <w:rFonts w:hint="eastAsia"/>
          <w:color w:val="auto"/>
        </w:rPr>
        <w:t>2</w:t>
      </w:r>
      <w:r w:rsidR="00F53D1A" w:rsidRPr="00B00025">
        <w:rPr>
          <w:rFonts w:hint="eastAsia"/>
          <w:color w:val="auto"/>
        </w:rPr>
        <w:t>億歐元</w:t>
      </w:r>
      <w:r w:rsidR="008E3434" w:rsidRPr="00B00025">
        <w:rPr>
          <w:rFonts w:hint="eastAsia"/>
          <w:color w:val="auto"/>
        </w:rPr>
        <w:t>）</w:t>
      </w:r>
      <w:r w:rsidR="00F53D1A" w:rsidRPr="00B00025">
        <w:rPr>
          <w:rFonts w:hint="eastAsia"/>
          <w:color w:val="auto"/>
        </w:rPr>
        <w:t>在波蘭建造歐洲最大生產薯片的食品加工廠，提供</w:t>
      </w:r>
      <w:r w:rsidR="00F53D1A" w:rsidRPr="00B00025">
        <w:rPr>
          <w:rFonts w:hint="eastAsia"/>
          <w:color w:val="auto"/>
        </w:rPr>
        <w:t>450</w:t>
      </w:r>
      <w:r w:rsidR="00F53D1A" w:rsidRPr="00B00025">
        <w:rPr>
          <w:rFonts w:hint="eastAsia"/>
          <w:color w:val="auto"/>
        </w:rPr>
        <w:t>個就業機會。</w:t>
      </w:r>
      <w:r w:rsidR="006220F0" w:rsidRPr="00B00025">
        <w:rPr>
          <w:rFonts w:hint="eastAsia"/>
          <w:color w:val="auto"/>
        </w:rPr>
        <w:t>丹麥商</w:t>
      </w:r>
      <w:r w:rsidR="006220F0" w:rsidRPr="00B00025">
        <w:rPr>
          <w:color w:val="auto"/>
        </w:rPr>
        <w:t>Lantmännen Unibake</w:t>
      </w:r>
      <w:r w:rsidR="006220F0" w:rsidRPr="00B00025">
        <w:rPr>
          <w:rFonts w:hint="eastAsia"/>
          <w:color w:val="auto"/>
        </w:rPr>
        <w:t>公司</w:t>
      </w:r>
      <w:r w:rsidR="006220F0" w:rsidRPr="00B00025">
        <w:rPr>
          <w:color w:val="auto"/>
        </w:rPr>
        <w:t>是歐洲最大的麵包店集團之一，</w:t>
      </w:r>
      <w:r w:rsidR="006220F0" w:rsidRPr="00B00025">
        <w:rPr>
          <w:color w:val="auto"/>
        </w:rPr>
        <w:t>2021</w:t>
      </w:r>
      <w:r w:rsidR="006220F0" w:rsidRPr="00B00025">
        <w:rPr>
          <w:rFonts w:hint="eastAsia"/>
          <w:color w:val="auto"/>
          <w:lang w:eastAsia="zh-HK"/>
        </w:rPr>
        <w:t>年</w:t>
      </w:r>
      <w:r w:rsidR="006220F0" w:rsidRPr="00B00025">
        <w:rPr>
          <w:rFonts w:hint="eastAsia"/>
          <w:color w:val="auto"/>
          <w:lang w:eastAsia="zh-HK"/>
        </w:rPr>
        <w:t>1</w:t>
      </w:r>
      <w:r w:rsidR="006220F0" w:rsidRPr="00B00025">
        <w:rPr>
          <w:rFonts w:hint="eastAsia"/>
          <w:color w:val="auto"/>
          <w:lang w:eastAsia="zh-HK"/>
        </w:rPr>
        <w:t>月</w:t>
      </w:r>
      <w:r w:rsidR="006220F0" w:rsidRPr="00B00025">
        <w:rPr>
          <w:color w:val="auto"/>
        </w:rPr>
        <w:t>在其</w:t>
      </w:r>
      <w:r w:rsidR="006220F0" w:rsidRPr="00B00025">
        <w:rPr>
          <w:rFonts w:hint="eastAsia"/>
          <w:color w:val="auto"/>
        </w:rPr>
        <w:t>波蘭</w:t>
      </w:r>
      <w:r w:rsidR="006220F0" w:rsidRPr="00B00025">
        <w:rPr>
          <w:color w:val="auto"/>
        </w:rPr>
        <w:t>Nowa</w:t>
      </w:r>
      <w:r w:rsidR="006220F0" w:rsidRPr="00B00025">
        <w:rPr>
          <w:rFonts w:hint="eastAsia"/>
          <w:color w:val="auto"/>
        </w:rPr>
        <w:t xml:space="preserve"> </w:t>
      </w:r>
      <w:r w:rsidR="006220F0" w:rsidRPr="00B00025">
        <w:rPr>
          <w:color w:val="auto"/>
        </w:rPr>
        <w:t>Sól</w:t>
      </w:r>
      <w:r w:rsidR="006220F0" w:rsidRPr="00B00025">
        <w:rPr>
          <w:color w:val="auto"/>
        </w:rPr>
        <w:t>工廠</w:t>
      </w:r>
      <w:r w:rsidR="006220F0" w:rsidRPr="00B00025">
        <w:rPr>
          <w:rFonts w:hint="eastAsia"/>
          <w:color w:val="auto"/>
        </w:rPr>
        <w:t>擴大</w:t>
      </w:r>
      <w:r w:rsidR="006220F0" w:rsidRPr="00B00025">
        <w:rPr>
          <w:color w:val="auto"/>
        </w:rPr>
        <w:t>投資約</w:t>
      </w:r>
      <w:r w:rsidR="006220F0" w:rsidRPr="00B00025">
        <w:rPr>
          <w:color w:val="auto"/>
        </w:rPr>
        <w:t>4,000</w:t>
      </w:r>
      <w:r w:rsidR="006220F0" w:rsidRPr="00B00025">
        <w:rPr>
          <w:color w:val="auto"/>
        </w:rPr>
        <w:t>萬歐元，開發新的漢堡</w:t>
      </w:r>
      <w:r w:rsidR="006220F0" w:rsidRPr="00B00025">
        <w:rPr>
          <w:rFonts w:hint="eastAsia"/>
          <w:color w:val="auto"/>
          <w:lang w:eastAsia="zh-HK"/>
        </w:rPr>
        <w:t>等</w:t>
      </w:r>
      <w:r w:rsidR="006220F0" w:rsidRPr="00B00025">
        <w:rPr>
          <w:color w:val="auto"/>
        </w:rPr>
        <w:t>烘焙產品生產線</w:t>
      </w:r>
      <w:r w:rsidR="006220F0" w:rsidRPr="00B00025">
        <w:rPr>
          <w:rFonts w:hint="eastAsia"/>
          <w:color w:val="auto"/>
        </w:rPr>
        <w:t>、</w:t>
      </w:r>
      <w:r w:rsidR="006220F0" w:rsidRPr="00B00025">
        <w:rPr>
          <w:color w:val="auto"/>
        </w:rPr>
        <w:t>包裝設備，並擴大</w:t>
      </w:r>
      <w:r w:rsidR="006220F0" w:rsidRPr="00B00025">
        <w:rPr>
          <w:rFonts w:hint="eastAsia"/>
          <w:color w:val="auto"/>
        </w:rPr>
        <w:t>其</w:t>
      </w:r>
      <w:r w:rsidR="006220F0" w:rsidRPr="00B00025">
        <w:rPr>
          <w:color w:val="auto"/>
        </w:rPr>
        <w:t>麵包店</w:t>
      </w:r>
      <w:r w:rsidR="006220F0" w:rsidRPr="00B00025">
        <w:rPr>
          <w:rFonts w:hint="eastAsia"/>
          <w:color w:val="auto"/>
        </w:rPr>
        <w:t>及</w:t>
      </w:r>
      <w:r w:rsidR="006220F0" w:rsidRPr="00B00025">
        <w:rPr>
          <w:color w:val="auto"/>
        </w:rPr>
        <w:t>倉庫。生產</w:t>
      </w:r>
      <w:r w:rsidR="006220F0" w:rsidRPr="00B00025">
        <w:rPr>
          <w:rFonts w:hint="eastAsia"/>
          <w:color w:val="auto"/>
        </w:rPr>
        <w:t>已規劃</w:t>
      </w:r>
      <w:r w:rsidR="006220F0" w:rsidRPr="00B00025">
        <w:rPr>
          <w:color w:val="auto"/>
        </w:rPr>
        <w:t>於</w:t>
      </w:r>
      <w:r w:rsidR="006220F0" w:rsidRPr="00B00025">
        <w:rPr>
          <w:color w:val="auto"/>
        </w:rPr>
        <w:t>2022</w:t>
      </w:r>
      <w:r w:rsidR="006220F0" w:rsidRPr="00B00025">
        <w:rPr>
          <w:color w:val="auto"/>
        </w:rPr>
        <w:t>年第二季度開始。</w:t>
      </w:r>
    </w:p>
    <w:p w:rsidR="009C59D0" w:rsidRPr="00B00025" w:rsidRDefault="00044558" w:rsidP="00AC28BA">
      <w:pPr>
        <w:pStyle w:val="af0"/>
        <w:ind w:left="1417" w:hanging="472"/>
        <w:rPr>
          <w:color w:val="auto"/>
        </w:rPr>
      </w:pPr>
      <w:r w:rsidRPr="00B00025">
        <w:rPr>
          <w:color w:val="auto"/>
          <w:lang w:eastAsia="zh-HK"/>
        </w:rPr>
        <w:t>２</w:t>
      </w:r>
      <w:r w:rsidRPr="00B00025">
        <w:rPr>
          <w:rFonts w:hint="eastAsia"/>
          <w:color w:val="auto"/>
          <w:lang w:eastAsia="zh-HK"/>
        </w:rPr>
        <w:t>、</w:t>
      </w:r>
      <w:r w:rsidR="009C59D0" w:rsidRPr="00B00025">
        <w:rPr>
          <w:rFonts w:hint="eastAsia"/>
          <w:color w:val="auto"/>
        </w:rPr>
        <w:t>汽車產業</w:t>
      </w:r>
    </w:p>
    <w:p w:rsidR="005934D9" w:rsidRPr="00B00025" w:rsidRDefault="00FB454B" w:rsidP="00AC28BA">
      <w:pPr>
        <w:pStyle w:val="af5"/>
        <w:ind w:left="1417" w:firstLine="472"/>
        <w:rPr>
          <w:color w:val="auto"/>
          <w:lang w:val="en-US"/>
        </w:rPr>
      </w:pPr>
      <w:r w:rsidRPr="00B00025">
        <w:rPr>
          <w:rFonts w:hint="eastAsia"/>
          <w:color w:val="auto"/>
        </w:rPr>
        <w:t>產業</w:t>
      </w:r>
      <w:r w:rsidR="005934D9" w:rsidRPr="00B00025">
        <w:rPr>
          <w:rFonts w:hint="eastAsia"/>
          <w:color w:val="auto"/>
        </w:rPr>
        <w:t>基本數據</w:t>
      </w:r>
      <w:r w:rsidR="005934D9" w:rsidRPr="00B00025">
        <w:rPr>
          <w:rStyle w:val="afe"/>
          <w:color w:val="auto"/>
          <w:lang w:eastAsia="zh-HK"/>
        </w:rPr>
        <w:footnoteReference w:id="5"/>
      </w:r>
      <w:r w:rsidR="005934D9" w:rsidRPr="00B00025">
        <w:rPr>
          <w:rFonts w:hint="eastAsia"/>
          <w:color w:val="auto"/>
        </w:rPr>
        <w:t>：</w:t>
      </w:r>
      <w:r w:rsidR="00870C01" w:rsidRPr="00B00025">
        <w:rPr>
          <w:rFonts w:hint="eastAsia"/>
          <w:color w:val="auto"/>
        </w:rPr>
        <w:t>202</w:t>
      </w:r>
      <w:r w:rsidR="00F53D1A" w:rsidRPr="00B00025">
        <w:rPr>
          <w:rFonts w:hint="eastAsia"/>
          <w:color w:val="auto"/>
        </w:rPr>
        <w:t>2</w:t>
      </w:r>
      <w:r w:rsidR="00870C01" w:rsidRPr="00B00025">
        <w:rPr>
          <w:rFonts w:hint="eastAsia"/>
          <w:color w:val="auto"/>
          <w:lang w:eastAsia="zh-HK"/>
        </w:rPr>
        <w:t>年</w:t>
      </w:r>
      <w:r w:rsidR="00F53D1A" w:rsidRPr="00B00025">
        <w:rPr>
          <w:rFonts w:hint="eastAsia"/>
          <w:color w:val="auto"/>
          <w:lang w:eastAsia="zh-HK"/>
        </w:rPr>
        <w:t>出口產值達</w:t>
      </w:r>
      <w:r w:rsidR="00F53D1A" w:rsidRPr="00B00025">
        <w:rPr>
          <w:rFonts w:hint="eastAsia"/>
          <w:color w:val="auto"/>
          <w:lang w:eastAsia="zh-HK"/>
        </w:rPr>
        <w:t>397</w:t>
      </w:r>
      <w:r w:rsidR="00F53D1A" w:rsidRPr="00B00025">
        <w:rPr>
          <w:rFonts w:hint="eastAsia"/>
          <w:color w:val="auto"/>
          <w:lang w:eastAsia="zh-HK"/>
        </w:rPr>
        <w:t>億歐元</w:t>
      </w:r>
      <w:r w:rsidRPr="00B00025">
        <w:rPr>
          <w:rFonts w:hint="eastAsia"/>
          <w:color w:val="auto"/>
        </w:rPr>
        <w:t>，</w:t>
      </w:r>
      <w:r w:rsidR="00870C01" w:rsidRPr="00B00025">
        <w:rPr>
          <w:rFonts w:hint="eastAsia"/>
          <w:color w:val="auto"/>
          <w:lang w:eastAsia="zh-HK"/>
        </w:rPr>
        <w:t>較</w:t>
      </w:r>
      <w:r w:rsidR="00870C01" w:rsidRPr="00B00025">
        <w:rPr>
          <w:rFonts w:hint="eastAsia"/>
          <w:color w:val="auto"/>
          <w:lang w:eastAsia="zh-HK"/>
        </w:rPr>
        <w:t>202</w:t>
      </w:r>
      <w:r w:rsidR="00F53D1A" w:rsidRPr="00B00025">
        <w:rPr>
          <w:rFonts w:hint="eastAsia"/>
          <w:color w:val="auto"/>
          <w:lang w:eastAsia="zh-HK"/>
        </w:rPr>
        <w:t>1</w:t>
      </w:r>
      <w:r w:rsidR="00870C01" w:rsidRPr="00B00025">
        <w:rPr>
          <w:rFonts w:hint="eastAsia"/>
          <w:color w:val="auto"/>
          <w:lang w:eastAsia="zh-HK"/>
        </w:rPr>
        <w:t>年同期成長</w:t>
      </w:r>
      <w:r w:rsidR="00F53D1A" w:rsidRPr="00B00025">
        <w:rPr>
          <w:rFonts w:hint="eastAsia"/>
          <w:color w:val="auto"/>
          <w:lang w:eastAsia="zh-HK"/>
        </w:rPr>
        <w:t>21</w:t>
      </w:r>
      <w:r w:rsidR="00870C01" w:rsidRPr="00B00025">
        <w:rPr>
          <w:rFonts w:hint="eastAsia"/>
          <w:color w:val="auto"/>
          <w:lang w:eastAsia="zh-HK"/>
        </w:rPr>
        <w:t>%</w:t>
      </w:r>
      <w:r w:rsidR="00870C01" w:rsidRPr="00B00025">
        <w:rPr>
          <w:rFonts w:hint="eastAsia"/>
          <w:color w:val="auto"/>
        </w:rPr>
        <w:t>。</w:t>
      </w:r>
      <w:r w:rsidR="00F53D1A" w:rsidRPr="00B00025">
        <w:rPr>
          <w:rFonts w:hint="eastAsia"/>
          <w:color w:val="auto"/>
        </w:rPr>
        <w:t>該產業</w:t>
      </w:r>
      <w:r w:rsidR="008E3434" w:rsidRPr="00B00025">
        <w:rPr>
          <w:rFonts w:hint="eastAsia"/>
          <w:color w:val="auto"/>
        </w:rPr>
        <w:t>占</w:t>
      </w:r>
      <w:r w:rsidR="00F53D1A" w:rsidRPr="00B00025">
        <w:rPr>
          <w:rFonts w:hint="eastAsia"/>
          <w:color w:val="auto"/>
        </w:rPr>
        <w:t>波蘭整體</w:t>
      </w:r>
      <w:r w:rsidR="00F53D1A" w:rsidRPr="00B00025">
        <w:rPr>
          <w:rFonts w:hint="eastAsia"/>
          <w:color w:val="auto"/>
        </w:rPr>
        <w:t>GDP</w:t>
      </w:r>
      <w:r w:rsidR="00F53D1A" w:rsidRPr="00B00025">
        <w:rPr>
          <w:rFonts w:hint="eastAsia"/>
          <w:color w:val="auto"/>
        </w:rPr>
        <w:t>的</w:t>
      </w:r>
      <w:r w:rsidR="00F53D1A" w:rsidRPr="00B00025">
        <w:rPr>
          <w:rFonts w:hint="eastAsia"/>
          <w:color w:val="auto"/>
        </w:rPr>
        <w:t>8%</w:t>
      </w:r>
      <w:r w:rsidR="00F53D1A" w:rsidRPr="00B00025">
        <w:rPr>
          <w:rFonts w:hint="eastAsia"/>
          <w:color w:val="auto"/>
        </w:rPr>
        <w:t>，出口值的</w:t>
      </w:r>
      <w:r w:rsidR="00F53D1A" w:rsidRPr="00B00025">
        <w:rPr>
          <w:rFonts w:hint="eastAsia"/>
          <w:color w:val="auto"/>
        </w:rPr>
        <w:t>13.5%</w:t>
      </w:r>
      <w:r w:rsidR="00F53D1A" w:rsidRPr="00B00025">
        <w:rPr>
          <w:rFonts w:hint="eastAsia"/>
          <w:color w:val="auto"/>
        </w:rPr>
        <w:t>。</w:t>
      </w:r>
      <w:r w:rsidR="00117FC4" w:rsidRPr="00B00025">
        <w:rPr>
          <w:rFonts w:hint="eastAsia"/>
          <w:color w:val="auto"/>
        </w:rPr>
        <w:t>該產業僱用</w:t>
      </w:r>
      <w:r w:rsidR="00117FC4" w:rsidRPr="00B00025">
        <w:rPr>
          <w:rFonts w:hint="eastAsia"/>
          <w:color w:val="auto"/>
        </w:rPr>
        <w:t>49</w:t>
      </w:r>
      <w:r w:rsidR="00117FC4" w:rsidRPr="00B00025">
        <w:rPr>
          <w:rFonts w:hint="eastAsia"/>
          <w:color w:val="auto"/>
        </w:rPr>
        <w:t>萬人，</w:t>
      </w:r>
      <w:r w:rsidR="008E3434" w:rsidRPr="00B00025">
        <w:rPr>
          <w:rFonts w:hint="eastAsia"/>
          <w:color w:val="auto"/>
        </w:rPr>
        <w:t>占</w:t>
      </w:r>
      <w:r w:rsidR="00117FC4" w:rsidRPr="00B00025">
        <w:rPr>
          <w:rFonts w:hint="eastAsia"/>
          <w:color w:val="auto"/>
        </w:rPr>
        <w:t>波蘭整體受雇員工總數</w:t>
      </w:r>
      <w:r w:rsidR="00117FC4" w:rsidRPr="00B00025">
        <w:rPr>
          <w:rFonts w:hint="eastAsia"/>
          <w:color w:val="auto"/>
        </w:rPr>
        <w:t>7.6%</w:t>
      </w:r>
      <w:r w:rsidR="00117FC4" w:rsidRPr="00B00025">
        <w:rPr>
          <w:rFonts w:hint="eastAsia"/>
          <w:color w:val="auto"/>
        </w:rPr>
        <w:t>。</w:t>
      </w:r>
      <w:r w:rsidR="00F53D1A" w:rsidRPr="00B00025">
        <w:rPr>
          <w:rFonts w:hint="eastAsia"/>
          <w:color w:val="auto"/>
        </w:rPr>
        <w:t>波蘭也是歐洲最大的</w:t>
      </w:r>
      <w:r w:rsidR="00117FC4" w:rsidRPr="00B00025">
        <w:rPr>
          <w:rFonts w:hint="eastAsia"/>
          <w:color w:val="auto"/>
        </w:rPr>
        <w:t>電動車</w:t>
      </w:r>
      <w:r w:rsidR="00F53D1A" w:rsidRPr="00B00025">
        <w:rPr>
          <w:rFonts w:hint="eastAsia"/>
          <w:color w:val="auto"/>
        </w:rPr>
        <w:t>鋰電池生產國，最大的鋰電池生產工廠位於下西里西省</w:t>
      </w:r>
      <w:r w:rsidR="00F53D1A" w:rsidRPr="00B00025">
        <w:rPr>
          <w:color w:val="auto"/>
        </w:rPr>
        <w:t>Kobierzyce</w:t>
      </w:r>
      <w:r w:rsidR="00F53D1A" w:rsidRPr="00B00025">
        <w:rPr>
          <w:color w:val="auto"/>
        </w:rPr>
        <w:t>，</w:t>
      </w:r>
      <w:r w:rsidR="00117FC4" w:rsidRPr="00B00025">
        <w:rPr>
          <w:color w:val="auto"/>
        </w:rPr>
        <w:t>由韓國</w:t>
      </w:r>
      <w:r w:rsidR="00117FC4" w:rsidRPr="00B00025">
        <w:rPr>
          <w:rFonts w:hint="eastAsia"/>
          <w:color w:val="auto"/>
          <w:lang w:val="en-US"/>
        </w:rPr>
        <w:t>LG</w:t>
      </w:r>
      <w:r w:rsidR="00117FC4" w:rsidRPr="00B00025">
        <w:rPr>
          <w:color w:val="auto"/>
          <w:lang w:val="en-US"/>
        </w:rPr>
        <w:t xml:space="preserve"> C</w:t>
      </w:r>
      <w:r w:rsidR="00117FC4" w:rsidRPr="00B00025">
        <w:rPr>
          <w:rFonts w:hint="eastAsia"/>
          <w:color w:val="auto"/>
          <w:lang w:val="en-US"/>
        </w:rPr>
        <w:t>hem</w:t>
      </w:r>
      <w:r w:rsidR="00117FC4" w:rsidRPr="00B00025">
        <w:rPr>
          <w:rFonts w:hint="eastAsia"/>
          <w:color w:val="auto"/>
          <w:lang w:val="en-US"/>
        </w:rPr>
        <w:t>所投資。依波蘭投資貿易局（</w:t>
      </w:r>
      <w:r w:rsidR="00117FC4" w:rsidRPr="00B00025">
        <w:rPr>
          <w:rFonts w:hint="eastAsia"/>
          <w:color w:val="auto"/>
          <w:lang w:val="en-US"/>
        </w:rPr>
        <w:t>PAIH</w:t>
      </w:r>
      <w:r w:rsidR="00117FC4" w:rsidRPr="00B00025">
        <w:rPr>
          <w:rFonts w:hint="eastAsia"/>
          <w:color w:val="auto"/>
          <w:lang w:val="en-US"/>
        </w:rPr>
        <w:t>）估計，電動車鋰電池出口值占波蘭整體出口</w:t>
      </w:r>
      <w:r w:rsidR="00117FC4" w:rsidRPr="00B00025">
        <w:rPr>
          <w:rFonts w:hint="eastAsia"/>
          <w:color w:val="auto"/>
          <w:lang w:val="en-US"/>
        </w:rPr>
        <w:t>2%</w:t>
      </w:r>
      <w:r w:rsidR="00117FC4" w:rsidRPr="00B00025">
        <w:rPr>
          <w:rFonts w:hint="eastAsia"/>
          <w:color w:val="auto"/>
          <w:lang w:val="en-US"/>
        </w:rPr>
        <w:t>。波蘭挾其人口優勢亦是中東歐地區最大的汽車消費市場。</w:t>
      </w:r>
    </w:p>
    <w:p w:rsidR="009C59D0" w:rsidRPr="00B00025" w:rsidRDefault="00117FC4" w:rsidP="00AC28BA">
      <w:pPr>
        <w:pStyle w:val="af5"/>
        <w:ind w:left="1417" w:firstLine="472"/>
        <w:rPr>
          <w:color w:val="auto"/>
        </w:rPr>
      </w:pPr>
      <w:r w:rsidRPr="00B00025">
        <w:rPr>
          <w:rFonts w:hint="eastAsia"/>
          <w:color w:val="auto"/>
        </w:rPr>
        <w:t>波蘭勞力成本低，生產設施完善及優秀人才構成了投資良好背景，並吸引</w:t>
      </w:r>
      <w:r w:rsidRPr="00B00025">
        <w:rPr>
          <w:rFonts w:hint="eastAsia"/>
          <w:color w:val="auto"/>
          <w:lang w:val="en-US"/>
        </w:rPr>
        <w:t>國際各大車廠在波蘭投資設立</w:t>
      </w:r>
      <w:r w:rsidRPr="00B00025">
        <w:rPr>
          <w:color w:val="auto"/>
          <w:lang w:val="en-US"/>
        </w:rPr>
        <w:t>裝配廠。</w:t>
      </w:r>
      <w:r w:rsidRPr="00B00025">
        <w:rPr>
          <w:rFonts w:hint="eastAsia"/>
          <w:color w:val="auto"/>
          <w:lang w:val="en-US"/>
        </w:rPr>
        <w:t>波蘭為中東歐地區汽車製造中心，汽車產業為該國第</w:t>
      </w:r>
      <w:r w:rsidRPr="00B00025">
        <w:rPr>
          <w:rFonts w:hint="eastAsia"/>
          <w:color w:val="auto"/>
          <w:lang w:val="en-US"/>
        </w:rPr>
        <w:t>2</w:t>
      </w:r>
      <w:r w:rsidRPr="00B00025">
        <w:rPr>
          <w:rFonts w:hint="eastAsia"/>
          <w:color w:val="auto"/>
          <w:lang w:val="en-US"/>
        </w:rPr>
        <w:t>大產業，如</w:t>
      </w:r>
      <w:r w:rsidRPr="00B00025">
        <w:rPr>
          <w:rFonts w:hint="eastAsia"/>
          <w:color w:val="auto"/>
          <w:lang w:val="en-US"/>
        </w:rPr>
        <w:t>VW</w:t>
      </w:r>
      <w:r w:rsidRPr="00B00025">
        <w:rPr>
          <w:rFonts w:hint="eastAsia"/>
          <w:color w:val="auto"/>
          <w:lang w:val="en-US"/>
        </w:rPr>
        <w:t>、</w:t>
      </w:r>
      <w:r w:rsidRPr="00B00025">
        <w:rPr>
          <w:color w:val="auto"/>
          <w:lang w:val="en-US"/>
        </w:rPr>
        <w:t>Scania</w:t>
      </w:r>
      <w:r w:rsidRPr="00B00025">
        <w:rPr>
          <w:rFonts w:hint="eastAsia"/>
          <w:color w:val="auto"/>
          <w:lang w:val="en-US"/>
        </w:rPr>
        <w:t>、</w:t>
      </w:r>
      <w:r w:rsidRPr="00B00025">
        <w:rPr>
          <w:color w:val="auto"/>
          <w:lang w:val="en-US"/>
        </w:rPr>
        <w:t>Volvo</w:t>
      </w:r>
      <w:r w:rsidRPr="00B00025">
        <w:rPr>
          <w:rFonts w:hint="eastAsia"/>
          <w:color w:val="auto"/>
          <w:lang w:val="en-US"/>
        </w:rPr>
        <w:t>、</w:t>
      </w:r>
      <w:r w:rsidRPr="00B00025">
        <w:rPr>
          <w:color w:val="auto"/>
          <w:lang w:val="en-US"/>
        </w:rPr>
        <w:t>Mercedes-Benz</w:t>
      </w:r>
      <w:r w:rsidRPr="00B00025">
        <w:rPr>
          <w:rFonts w:hint="eastAsia"/>
          <w:color w:val="auto"/>
          <w:lang w:val="en-US"/>
        </w:rPr>
        <w:t>等重要汽車製造商皆在波蘭投資設廠生產。</w:t>
      </w:r>
      <w:r w:rsidRPr="00B00025">
        <w:rPr>
          <w:color w:val="auto"/>
          <w:lang w:val="en-US"/>
        </w:rPr>
        <w:t>波蘭</w:t>
      </w:r>
      <w:r w:rsidRPr="00B00025">
        <w:rPr>
          <w:rFonts w:hint="eastAsia"/>
          <w:color w:val="auto"/>
          <w:lang w:val="en-US"/>
        </w:rPr>
        <w:t>也是</w:t>
      </w:r>
      <w:r w:rsidRPr="00B00025">
        <w:rPr>
          <w:color w:val="auto"/>
          <w:lang w:val="en-US"/>
        </w:rPr>
        <w:t>歐盟第</w:t>
      </w:r>
      <w:r w:rsidRPr="00B00025">
        <w:rPr>
          <w:color w:val="auto"/>
          <w:lang w:val="en-US"/>
        </w:rPr>
        <w:t>3</w:t>
      </w:r>
      <w:r w:rsidRPr="00B00025">
        <w:rPr>
          <w:color w:val="auto"/>
          <w:lang w:val="en-US"/>
        </w:rPr>
        <w:t>大巴士製造國，前</w:t>
      </w:r>
      <w:r w:rsidRPr="00B00025">
        <w:rPr>
          <w:color w:val="auto"/>
          <w:lang w:val="en-US"/>
        </w:rPr>
        <w:t>3</w:t>
      </w:r>
      <w:r w:rsidRPr="00B00025">
        <w:rPr>
          <w:color w:val="auto"/>
          <w:lang w:val="en-US"/>
        </w:rPr>
        <w:t>大製造廠為德國</w:t>
      </w:r>
      <w:r w:rsidRPr="00B00025">
        <w:rPr>
          <w:color w:val="auto"/>
          <w:lang w:val="en-US"/>
        </w:rPr>
        <w:t>MAN</w:t>
      </w:r>
      <w:r w:rsidRPr="00B00025">
        <w:rPr>
          <w:color w:val="auto"/>
          <w:lang w:val="en-US"/>
        </w:rPr>
        <w:t>公司</w:t>
      </w:r>
      <w:r w:rsidRPr="00B00025">
        <w:rPr>
          <w:rFonts w:hint="eastAsia"/>
          <w:color w:val="auto"/>
          <w:lang w:val="en-US"/>
        </w:rPr>
        <w:t>、</w:t>
      </w:r>
      <w:r w:rsidRPr="00B00025">
        <w:rPr>
          <w:color w:val="auto"/>
          <w:lang w:val="en-US"/>
        </w:rPr>
        <w:t>波蘭</w:t>
      </w:r>
      <w:r w:rsidRPr="00B00025">
        <w:rPr>
          <w:color w:val="auto"/>
          <w:lang w:val="en-US"/>
        </w:rPr>
        <w:t>Solaris</w:t>
      </w:r>
      <w:r w:rsidRPr="00B00025">
        <w:rPr>
          <w:color w:val="auto"/>
          <w:lang w:val="en-US"/>
        </w:rPr>
        <w:t>公司</w:t>
      </w:r>
      <w:r w:rsidRPr="00B00025">
        <w:rPr>
          <w:rFonts w:hint="eastAsia"/>
          <w:color w:val="auto"/>
          <w:lang w:val="en-US"/>
        </w:rPr>
        <w:t>、</w:t>
      </w:r>
      <w:r w:rsidRPr="00B00025">
        <w:rPr>
          <w:color w:val="auto"/>
          <w:lang w:val="en-US"/>
        </w:rPr>
        <w:t>瑞典</w:t>
      </w:r>
      <w:r w:rsidRPr="00B00025">
        <w:rPr>
          <w:color w:val="auto"/>
          <w:lang w:val="en-US"/>
        </w:rPr>
        <w:t>Volvo</w:t>
      </w:r>
      <w:r w:rsidRPr="00B00025">
        <w:rPr>
          <w:color w:val="auto"/>
          <w:lang w:val="en-US"/>
        </w:rPr>
        <w:t>公司。電動巴士產業發展</w:t>
      </w:r>
      <w:r w:rsidRPr="00B00025">
        <w:rPr>
          <w:rFonts w:hint="eastAsia"/>
          <w:color w:val="auto"/>
          <w:lang w:val="en-US"/>
        </w:rPr>
        <w:t>已</w:t>
      </w:r>
      <w:r w:rsidRPr="00B00025">
        <w:rPr>
          <w:color w:val="auto"/>
          <w:lang w:val="en-US"/>
        </w:rPr>
        <w:t>列為波蘭經濟發展政策之一。</w:t>
      </w:r>
      <w:r w:rsidR="009C59D0" w:rsidRPr="00B00025">
        <w:rPr>
          <w:rFonts w:hint="eastAsia"/>
          <w:color w:val="auto"/>
        </w:rPr>
        <w:t>此外，各大外資車廠亦引進相關零件供應商於波蘭設廠，如日本輪胎廠</w:t>
      </w:r>
      <w:r w:rsidR="009C59D0" w:rsidRPr="00B00025">
        <w:rPr>
          <w:rFonts w:hint="eastAsia"/>
          <w:color w:val="auto"/>
        </w:rPr>
        <w:t>Bridgestone</w:t>
      </w:r>
      <w:r w:rsidR="009C59D0" w:rsidRPr="00B00025">
        <w:rPr>
          <w:rFonts w:hint="eastAsia"/>
          <w:color w:val="auto"/>
        </w:rPr>
        <w:t>即在波蘭各地設有多個工廠；同時本地也發展出多家具優良品質技術的零組件供應商，如本地</w:t>
      </w:r>
      <w:r w:rsidR="009C59D0" w:rsidRPr="00B00025">
        <w:rPr>
          <w:rFonts w:hint="eastAsia"/>
          <w:color w:val="auto"/>
        </w:rPr>
        <w:t>Inter Groclin</w:t>
      </w:r>
      <w:r w:rsidR="009C59D0" w:rsidRPr="00B00025">
        <w:rPr>
          <w:rFonts w:hint="eastAsia"/>
          <w:color w:val="auto"/>
        </w:rPr>
        <w:t>即供應包括</w:t>
      </w:r>
      <w:r w:rsidR="009C59D0" w:rsidRPr="00B00025">
        <w:rPr>
          <w:rFonts w:hint="eastAsia"/>
          <w:color w:val="auto"/>
        </w:rPr>
        <w:t>VOLKSWAGEN</w:t>
      </w:r>
      <w:r w:rsidR="009C59D0" w:rsidRPr="00B00025">
        <w:rPr>
          <w:rFonts w:hint="eastAsia"/>
          <w:color w:val="auto"/>
        </w:rPr>
        <w:t>（</w:t>
      </w:r>
      <w:r w:rsidR="009C59D0" w:rsidRPr="00B00025">
        <w:rPr>
          <w:rFonts w:hint="eastAsia"/>
          <w:color w:val="auto"/>
        </w:rPr>
        <w:t>VW</w:t>
      </w:r>
      <w:r w:rsidR="009C59D0" w:rsidRPr="00B00025">
        <w:rPr>
          <w:rFonts w:hint="eastAsia"/>
          <w:color w:val="auto"/>
        </w:rPr>
        <w:t>）、賓士、</w:t>
      </w:r>
      <w:r w:rsidR="009C59D0" w:rsidRPr="00B00025">
        <w:rPr>
          <w:rFonts w:hint="eastAsia"/>
          <w:color w:val="auto"/>
        </w:rPr>
        <w:t>BMW</w:t>
      </w:r>
      <w:r w:rsidR="009C59D0" w:rsidRPr="00B00025">
        <w:rPr>
          <w:rFonts w:hint="eastAsia"/>
          <w:color w:val="auto"/>
        </w:rPr>
        <w:t>甚至</w:t>
      </w:r>
      <w:r w:rsidR="009C59D0" w:rsidRPr="00B00025">
        <w:rPr>
          <w:rFonts w:hint="eastAsia"/>
          <w:color w:val="auto"/>
        </w:rPr>
        <w:t>Porsche</w:t>
      </w:r>
      <w:r w:rsidR="009C59D0" w:rsidRPr="00B00025">
        <w:rPr>
          <w:rFonts w:hint="eastAsia"/>
          <w:color w:val="auto"/>
        </w:rPr>
        <w:t>的內裝皮椅。</w:t>
      </w:r>
    </w:p>
    <w:p w:rsidR="003F10C9" w:rsidRPr="00B00025" w:rsidRDefault="001056F4" w:rsidP="00AC28BA">
      <w:pPr>
        <w:pStyle w:val="af5"/>
        <w:ind w:left="1417" w:firstLine="472"/>
        <w:rPr>
          <w:color w:val="auto"/>
        </w:rPr>
      </w:pPr>
      <w:r w:rsidRPr="00B00025">
        <w:rPr>
          <w:rFonts w:hint="eastAsia"/>
          <w:color w:val="auto"/>
          <w:lang w:eastAsia="zh-HK"/>
        </w:rPr>
        <w:t>另</w:t>
      </w:r>
      <w:r w:rsidR="00777A68" w:rsidRPr="00B00025">
        <w:rPr>
          <w:rFonts w:hint="eastAsia"/>
          <w:color w:val="auto"/>
          <w:lang w:eastAsia="zh-HK"/>
        </w:rPr>
        <w:t>波蘭政府宣示，</w:t>
      </w:r>
      <w:r w:rsidR="00777A68" w:rsidRPr="00B00025">
        <w:rPr>
          <w:rFonts w:hint="eastAsia"/>
          <w:color w:val="auto"/>
          <w:lang w:eastAsia="zh-HK"/>
        </w:rPr>
        <w:t>2030</w:t>
      </w:r>
      <w:r w:rsidR="00777A68" w:rsidRPr="00B00025">
        <w:rPr>
          <w:rFonts w:hint="eastAsia"/>
          <w:color w:val="auto"/>
          <w:lang w:eastAsia="zh-HK"/>
        </w:rPr>
        <w:t>年波蘭馬路上將有</w:t>
      </w:r>
      <w:r w:rsidR="00777A68" w:rsidRPr="00B00025">
        <w:rPr>
          <w:rFonts w:hint="eastAsia"/>
          <w:color w:val="auto"/>
          <w:lang w:eastAsia="zh-HK"/>
        </w:rPr>
        <w:t>60</w:t>
      </w:r>
      <w:r w:rsidR="00777A68" w:rsidRPr="00B00025">
        <w:rPr>
          <w:rFonts w:hint="eastAsia"/>
          <w:color w:val="auto"/>
          <w:lang w:eastAsia="zh-HK"/>
        </w:rPr>
        <w:t>萬輛油電混合車及純電動車。</w:t>
      </w:r>
      <w:r w:rsidRPr="00B00025">
        <w:rPr>
          <w:rFonts w:hint="eastAsia"/>
          <w:color w:val="auto"/>
          <w:lang w:eastAsia="zh-HK"/>
        </w:rPr>
        <w:t>為</w:t>
      </w:r>
      <w:r w:rsidR="009C59D0" w:rsidRPr="00B00025">
        <w:rPr>
          <w:color w:val="auto"/>
        </w:rPr>
        <w:t>促進與引導電動車市場的發展</w:t>
      </w:r>
      <w:r w:rsidRPr="00B00025">
        <w:rPr>
          <w:color w:val="auto"/>
        </w:rPr>
        <w:t>，</w:t>
      </w:r>
      <w:r w:rsidR="00777A68" w:rsidRPr="00B00025">
        <w:rPr>
          <w:rFonts w:hint="eastAsia"/>
          <w:color w:val="auto"/>
          <w:lang w:eastAsia="zh-HK"/>
        </w:rPr>
        <w:t>採行</w:t>
      </w:r>
      <w:r w:rsidR="009C59D0" w:rsidRPr="00B00025">
        <w:rPr>
          <w:color w:val="auto"/>
        </w:rPr>
        <w:t>措施包括：</w:t>
      </w:r>
      <w:r w:rsidR="00777A68" w:rsidRPr="00B00025">
        <w:rPr>
          <w:rFonts w:hint="eastAsia"/>
          <w:color w:val="auto"/>
        </w:rPr>
        <w:t>提供綠色汽車電動汽車補貼、</w:t>
      </w:r>
      <w:r w:rsidR="009C59D0" w:rsidRPr="00B00025">
        <w:rPr>
          <w:color w:val="auto"/>
        </w:rPr>
        <w:t>稅賦減免：充電站免不動產稅，免貨物稅（</w:t>
      </w:r>
      <w:r w:rsidR="009C59D0" w:rsidRPr="00B00025">
        <w:rPr>
          <w:color w:val="auto"/>
        </w:rPr>
        <w:t>excise duty</w:t>
      </w:r>
      <w:r w:rsidR="009C59D0" w:rsidRPr="00B00025">
        <w:rPr>
          <w:color w:val="auto"/>
        </w:rPr>
        <w:t>），電動車免停車費，以及停車場規劃零排放區等。</w:t>
      </w:r>
    </w:p>
    <w:p w:rsidR="009C59D0" w:rsidRPr="00B00025" w:rsidRDefault="00044558" w:rsidP="00AC28BA">
      <w:pPr>
        <w:pStyle w:val="af0"/>
        <w:ind w:left="1417" w:hanging="472"/>
        <w:rPr>
          <w:color w:val="auto"/>
        </w:rPr>
      </w:pPr>
      <w:r w:rsidRPr="00B00025">
        <w:rPr>
          <w:rFonts w:hint="eastAsia"/>
          <w:color w:val="auto"/>
        </w:rPr>
        <w:t>３</w:t>
      </w:r>
      <w:r w:rsidRPr="00B00025">
        <w:rPr>
          <w:rFonts w:hint="eastAsia"/>
          <w:color w:val="auto"/>
          <w:lang w:eastAsia="zh-HK"/>
        </w:rPr>
        <w:t>、</w:t>
      </w:r>
      <w:r w:rsidR="009C59D0" w:rsidRPr="00B00025">
        <w:rPr>
          <w:rFonts w:hint="eastAsia"/>
          <w:color w:val="auto"/>
        </w:rPr>
        <w:t>白色家電</w:t>
      </w:r>
    </w:p>
    <w:p w:rsidR="00EE44CE" w:rsidRPr="00B00025" w:rsidRDefault="00EE44CE" w:rsidP="00AC28BA">
      <w:pPr>
        <w:pStyle w:val="af5"/>
        <w:ind w:left="1417" w:firstLine="472"/>
        <w:rPr>
          <w:color w:val="auto"/>
        </w:rPr>
      </w:pPr>
      <w:r w:rsidRPr="00B00025">
        <w:rPr>
          <w:rFonts w:hint="eastAsia"/>
          <w:color w:val="auto"/>
        </w:rPr>
        <w:t>產業基本數據</w:t>
      </w:r>
      <w:r w:rsidR="00787403" w:rsidRPr="00B00025">
        <w:rPr>
          <w:rStyle w:val="afe"/>
          <w:color w:val="auto"/>
          <w:lang w:eastAsia="zh-HK"/>
        </w:rPr>
        <w:footnoteReference w:id="6"/>
      </w:r>
      <w:r w:rsidRPr="00B00025">
        <w:rPr>
          <w:rFonts w:hint="eastAsia"/>
          <w:color w:val="auto"/>
        </w:rPr>
        <w:t>：</w:t>
      </w:r>
      <w:r w:rsidR="00777A68" w:rsidRPr="00B00025">
        <w:rPr>
          <w:rFonts w:hint="eastAsia"/>
          <w:color w:val="auto"/>
        </w:rPr>
        <w:t>2020</w:t>
      </w:r>
      <w:r w:rsidR="00777A68" w:rsidRPr="00B00025">
        <w:rPr>
          <w:rFonts w:hint="eastAsia"/>
          <w:color w:val="auto"/>
          <w:lang w:eastAsia="zh-HK"/>
        </w:rPr>
        <w:t>年</w:t>
      </w:r>
      <w:r w:rsidR="006C192E" w:rsidRPr="00B00025">
        <w:rPr>
          <w:rFonts w:hint="eastAsia"/>
          <w:color w:val="auto"/>
          <w:lang w:eastAsia="zh-HK"/>
        </w:rPr>
        <w:t>營收</w:t>
      </w:r>
      <w:r w:rsidR="006C192E" w:rsidRPr="00B00025">
        <w:rPr>
          <w:rFonts w:hint="eastAsia"/>
          <w:color w:val="auto"/>
          <w:lang w:eastAsia="zh-HK"/>
        </w:rPr>
        <w:t>230</w:t>
      </w:r>
      <w:r w:rsidR="00787403" w:rsidRPr="00B00025">
        <w:rPr>
          <w:rFonts w:hint="eastAsia"/>
          <w:color w:val="auto"/>
        </w:rPr>
        <w:t>億波幣</w:t>
      </w:r>
      <w:r w:rsidR="002E6134" w:rsidRPr="00B00025">
        <w:rPr>
          <w:rFonts w:hint="eastAsia"/>
          <w:color w:val="auto"/>
        </w:rPr>
        <w:t>，</w:t>
      </w:r>
      <w:r w:rsidR="00787403" w:rsidRPr="00B00025">
        <w:rPr>
          <w:rFonts w:hint="eastAsia"/>
          <w:color w:val="auto"/>
        </w:rPr>
        <w:t>占</w:t>
      </w:r>
      <w:r w:rsidR="006C192E" w:rsidRPr="00B00025">
        <w:rPr>
          <w:rFonts w:hint="eastAsia"/>
          <w:color w:val="auto"/>
          <w:lang w:eastAsia="zh-HK"/>
        </w:rPr>
        <w:t>波蘭出口</w:t>
      </w:r>
      <w:r w:rsidR="00787403" w:rsidRPr="00B00025">
        <w:rPr>
          <w:rFonts w:hint="eastAsia"/>
          <w:color w:val="auto"/>
        </w:rPr>
        <w:t>比重</w:t>
      </w:r>
      <w:r w:rsidR="00787403" w:rsidRPr="00B00025">
        <w:rPr>
          <w:rFonts w:hint="eastAsia"/>
          <w:color w:val="auto"/>
        </w:rPr>
        <w:t>2</w:t>
      </w:r>
      <w:r w:rsidR="006C192E" w:rsidRPr="00B00025">
        <w:rPr>
          <w:rFonts w:hint="eastAsia"/>
          <w:color w:val="auto"/>
        </w:rPr>
        <w:t>.53</w:t>
      </w:r>
      <w:r w:rsidR="00787403" w:rsidRPr="00B00025">
        <w:rPr>
          <w:rFonts w:hint="eastAsia"/>
          <w:color w:val="auto"/>
        </w:rPr>
        <w:t>%</w:t>
      </w:r>
      <w:r w:rsidR="00787403" w:rsidRPr="00B00025">
        <w:rPr>
          <w:rFonts w:hint="eastAsia"/>
          <w:color w:val="auto"/>
        </w:rPr>
        <w:t>，員工人數</w:t>
      </w:r>
      <w:r w:rsidR="006C192E" w:rsidRPr="00B00025">
        <w:rPr>
          <w:rFonts w:hint="eastAsia"/>
          <w:color w:val="auto"/>
        </w:rPr>
        <w:t>31,000</w:t>
      </w:r>
      <w:r w:rsidR="00787403" w:rsidRPr="00B00025">
        <w:rPr>
          <w:rFonts w:hint="eastAsia"/>
          <w:color w:val="auto"/>
        </w:rPr>
        <w:t>人</w:t>
      </w:r>
      <w:r w:rsidR="002E6134" w:rsidRPr="00B00025">
        <w:rPr>
          <w:rFonts w:hint="eastAsia"/>
          <w:color w:val="auto"/>
        </w:rPr>
        <w:t>，</w:t>
      </w:r>
      <w:r w:rsidR="006C192E" w:rsidRPr="00B00025">
        <w:rPr>
          <w:rFonts w:hint="eastAsia"/>
          <w:color w:val="auto"/>
          <w:lang w:eastAsia="zh-HK"/>
        </w:rPr>
        <w:t>員工</w:t>
      </w:r>
      <w:r w:rsidR="006C192E" w:rsidRPr="00B00025">
        <w:rPr>
          <w:rFonts w:hint="eastAsia"/>
          <w:color w:val="auto"/>
          <w:lang w:eastAsia="zh-HK"/>
        </w:rPr>
        <w:t>49</w:t>
      </w:r>
      <w:r w:rsidR="006C192E" w:rsidRPr="00B00025">
        <w:rPr>
          <w:rFonts w:hint="eastAsia"/>
          <w:color w:val="auto"/>
          <w:lang w:eastAsia="zh-HK"/>
        </w:rPr>
        <w:t>人以上之製造商</w:t>
      </w:r>
      <w:r w:rsidR="006C192E" w:rsidRPr="00B00025">
        <w:rPr>
          <w:rFonts w:hint="eastAsia"/>
          <w:color w:val="auto"/>
          <w:lang w:eastAsia="zh-HK"/>
        </w:rPr>
        <w:t>40</w:t>
      </w:r>
      <w:r w:rsidR="006C192E" w:rsidRPr="00B00025">
        <w:rPr>
          <w:rFonts w:hint="eastAsia"/>
          <w:color w:val="auto"/>
          <w:lang w:eastAsia="zh-HK"/>
        </w:rPr>
        <w:t>家，</w:t>
      </w:r>
      <w:r w:rsidR="00787403" w:rsidRPr="00B00025">
        <w:rPr>
          <w:rFonts w:hint="eastAsia"/>
          <w:color w:val="auto"/>
        </w:rPr>
        <w:t>平均薪資</w:t>
      </w:r>
      <w:r w:rsidR="006C192E" w:rsidRPr="00B00025">
        <w:rPr>
          <w:rFonts w:hint="eastAsia"/>
          <w:color w:val="auto"/>
        </w:rPr>
        <w:t>5,600</w:t>
      </w:r>
      <w:r w:rsidR="00787403" w:rsidRPr="00B00025">
        <w:rPr>
          <w:rFonts w:hint="eastAsia"/>
          <w:color w:val="auto"/>
        </w:rPr>
        <w:t>波幣</w:t>
      </w:r>
      <w:r w:rsidR="002E6134" w:rsidRPr="00B00025">
        <w:rPr>
          <w:rFonts w:hint="eastAsia"/>
          <w:color w:val="auto"/>
        </w:rPr>
        <w:t>，</w:t>
      </w:r>
      <w:r w:rsidR="00787403" w:rsidRPr="00B00025">
        <w:rPr>
          <w:rFonts w:hint="eastAsia"/>
          <w:color w:val="auto"/>
        </w:rPr>
        <w:t>年產量</w:t>
      </w:r>
      <w:r w:rsidR="006C192E" w:rsidRPr="00B00025">
        <w:rPr>
          <w:rFonts w:hint="eastAsia"/>
          <w:color w:val="auto"/>
        </w:rPr>
        <w:t>3,000</w:t>
      </w:r>
      <w:r w:rsidR="00787403" w:rsidRPr="00B00025">
        <w:rPr>
          <w:rFonts w:hint="eastAsia"/>
          <w:color w:val="auto"/>
        </w:rPr>
        <w:t>萬台</w:t>
      </w:r>
      <w:r w:rsidR="006C192E" w:rsidRPr="00B00025">
        <w:rPr>
          <w:rFonts w:hint="eastAsia"/>
          <w:color w:val="auto"/>
          <w:lang w:eastAsia="zh-HK"/>
        </w:rPr>
        <w:t>家電</w:t>
      </w:r>
      <w:r w:rsidR="002E6134" w:rsidRPr="00B00025">
        <w:rPr>
          <w:rFonts w:hint="eastAsia"/>
          <w:color w:val="auto"/>
        </w:rPr>
        <w:t>，</w:t>
      </w:r>
      <w:r w:rsidR="006C192E" w:rsidRPr="00B00025">
        <w:rPr>
          <w:rFonts w:hint="eastAsia"/>
          <w:color w:val="auto"/>
          <w:lang w:eastAsia="zh-HK"/>
        </w:rPr>
        <w:t>占歐盟產量比重</w:t>
      </w:r>
      <w:r w:rsidR="006C192E" w:rsidRPr="00B00025">
        <w:rPr>
          <w:rFonts w:hint="eastAsia"/>
          <w:color w:val="auto"/>
          <w:lang w:eastAsia="zh-HK"/>
        </w:rPr>
        <w:t>30%</w:t>
      </w:r>
      <w:r w:rsidR="006C192E" w:rsidRPr="00B00025">
        <w:rPr>
          <w:rFonts w:hint="eastAsia"/>
          <w:color w:val="auto"/>
          <w:lang w:eastAsia="zh-HK"/>
        </w:rPr>
        <w:t>，</w:t>
      </w:r>
      <w:r w:rsidR="002E6134" w:rsidRPr="00B00025">
        <w:rPr>
          <w:rFonts w:hint="eastAsia"/>
          <w:color w:val="auto"/>
        </w:rPr>
        <w:t>出口值</w:t>
      </w:r>
      <w:r w:rsidR="002E6134" w:rsidRPr="00B00025">
        <w:rPr>
          <w:rFonts w:hint="eastAsia"/>
          <w:color w:val="auto"/>
        </w:rPr>
        <w:t>244.2</w:t>
      </w:r>
      <w:r w:rsidR="002E6134" w:rsidRPr="00B00025">
        <w:rPr>
          <w:rFonts w:hint="eastAsia"/>
          <w:color w:val="auto"/>
        </w:rPr>
        <w:t>億波幣。</w:t>
      </w:r>
      <w:r w:rsidR="00242CD4" w:rsidRPr="00B00025">
        <w:rPr>
          <w:rFonts w:hint="eastAsia"/>
          <w:color w:val="auto"/>
        </w:rPr>
        <w:t>歐洲家電商會（</w:t>
      </w:r>
      <w:r w:rsidR="00242CD4" w:rsidRPr="00B00025">
        <w:rPr>
          <w:rFonts w:hint="eastAsia"/>
          <w:color w:val="auto"/>
        </w:rPr>
        <w:t>APPLiA</w:t>
      </w:r>
      <w:r w:rsidR="00242CD4" w:rsidRPr="00B00025">
        <w:rPr>
          <w:rFonts w:hint="eastAsia"/>
          <w:color w:val="auto"/>
        </w:rPr>
        <w:t>）指出，</w:t>
      </w:r>
      <w:r w:rsidR="00242CD4" w:rsidRPr="00B00025">
        <w:rPr>
          <w:rFonts w:hint="eastAsia"/>
          <w:color w:val="auto"/>
        </w:rPr>
        <w:t>2019</w:t>
      </w:r>
      <w:r w:rsidR="00242CD4" w:rsidRPr="00B00025">
        <w:rPr>
          <w:rFonts w:hint="eastAsia"/>
          <w:color w:val="auto"/>
        </w:rPr>
        <w:t>年</w:t>
      </w:r>
      <w:r w:rsidR="00242CD4" w:rsidRPr="00B00025">
        <w:rPr>
          <w:rFonts w:hint="eastAsia"/>
          <w:color w:val="auto"/>
          <w:lang w:eastAsia="zh-HK"/>
        </w:rPr>
        <w:t>波蘭之</w:t>
      </w:r>
      <w:r w:rsidR="00242CD4" w:rsidRPr="00B00025">
        <w:rPr>
          <w:rFonts w:hint="eastAsia"/>
          <w:color w:val="auto"/>
        </w:rPr>
        <w:t>家電生產直接從業人員逾</w:t>
      </w:r>
      <w:r w:rsidR="00242CD4" w:rsidRPr="00B00025">
        <w:rPr>
          <w:rFonts w:hint="eastAsia"/>
          <w:color w:val="auto"/>
        </w:rPr>
        <w:t>3</w:t>
      </w:r>
      <w:r w:rsidR="00242CD4" w:rsidRPr="00B00025">
        <w:rPr>
          <w:rFonts w:hint="eastAsia"/>
          <w:color w:val="auto"/>
        </w:rPr>
        <w:t>萬人，間接從業人員有</w:t>
      </w:r>
      <w:r w:rsidR="00242CD4" w:rsidRPr="00B00025">
        <w:rPr>
          <w:rFonts w:hint="eastAsia"/>
          <w:color w:val="auto"/>
        </w:rPr>
        <w:t>7</w:t>
      </w:r>
      <w:r w:rsidR="00242CD4" w:rsidRPr="00B00025">
        <w:rPr>
          <w:color w:val="auto"/>
        </w:rPr>
        <w:t>.5</w:t>
      </w:r>
      <w:r w:rsidR="00242CD4" w:rsidRPr="00B00025">
        <w:rPr>
          <w:rFonts w:hint="eastAsia"/>
          <w:color w:val="auto"/>
        </w:rPr>
        <w:t>萬人；其中八成</w:t>
      </w:r>
      <w:r w:rsidR="00AC28BA" w:rsidRPr="00B00025">
        <w:rPr>
          <w:rFonts w:hint="eastAsia"/>
          <w:color w:val="auto"/>
        </w:rPr>
        <w:t>受僱</w:t>
      </w:r>
      <w:r w:rsidR="00242CD4" w:rsidRPr="00B00025">
        <w:rPr>
          <w:rFonts w:hint="eastAsia"/>
          <w:color w:val="auto"/>
        </w:rPr>
        <w:t>於波蘭境內前</w:t>
      </w:r>
      <w:r w:rsidR="00242CD4" w:rsidRPr="00B00025">
        <w:rPr>
          <w:rFonts w:hint="eastAsia"/>
          <w:color w:val="auto"/>
        </w:rPr>
        <w:t>5</w:t>
      </w:r>
      <w:r w:rsidR="00242CD4" w:rsidRPr="00B00025">
        <w:rPr>
          <w:rFonts w:hint="eastAsia"/>
          <w:color w:val="auto"/>
        </w:rPr>
        <w:t>大製造商</w:t>
      </w:r>
      <w:r w:rsidR="00242CD4" w:rsidRPr="00B00025">
        <w:rPr>
          <w:rFonts w:hint="eastAsia"/>
          <w:color w:val="auto"/>
        </w:rPr>
        <w:t>Whirlpool</w:t>
      </w:r>
      <w:r w:rsidR="00242CD4" w:rsidRPr="00B00025">
        <w:rPr>
          <w:rFonts w:hint="eastAsia"/>
          <w:color w:val="auto"/>
        </w:rPr>
        <w:t>、</w:t>
      </w:r>
      <w:r w:rsidR="00242CD4" w:rsidRPr="00B00025">
        <w:rPr>
          <w:rFonts w:hint="eastAsia"/>
          <w:color w:val="auto"/>
        </w:rPr>
        <w:t>BSH</w:t>
      </w:r>
      <w:r w:rsidR="00242CD4" w:rsidRPr="00B00025">
        <w:rPr>
          <w:rFonts w:hint="eastAsia"/>
          <w:color w:val="auto"/>
        </w:rPr>
        <w:t>、</w:t>
      </w:r>
      <w:r w:rsidR="00242CD4" w:rsidRPr="00B00025">
        <w:rPr>
          <w:rFonts w:hint="eastAsia"/>
          <w:color w:val="auto"/>
        </w:rPr>
        <w:t>Electrolux</w:t>
      </w:r>
      <w:r w:rsidR="00242CD4" w:rsidRPr="00B00025">
        <w:rPr>
          <w:rFonts w:hint="eastAsia"/>
          <w:color w:val="auto"/>
        </w:rPr>
        <w:t>、</w:t>
      </w:r>
      <w:r w:rsidR="00242CD4" w:rsidRPr="00B00025">
        <w:rPr>
          <w:rFonts w:hint="eastAsia"/>
          <w:color w:val="auto"/>
        </w:rPr>
        <w:t>Samsung</w:t>
      </w:r>
      <w:r w:rsidR="00242CD4" w:rsidRPr="00B00025">
        <w:rPr>
          <w:rFonts w:hint="eastAsia"/>
          <w:color w:val="auto"/>
        </w:rPr>
        <w:t>以及</w:t>
      </w:r>
      <w:r w:rsidR="00242CD4" w:rsidRPr="00B00025">
        <w:rPr>
          <w:rFonts w:hint="eastAsia"/>
          <w:color w:val="auto"/>
        </w:rPr>
        <w:t>Amica</w:t>
      </w:r>
      <w:r w:rsidR="006C192E" w:rsidRPr="00B00025">
        <w:rPr>
          <w:rFonts w:hint="eastAsia"/>
          <w:color w:val="auto"/>
        </w:rPr>
        <w:t>，並包辦</w:t>
      </w:r>
      <w:r w:rsidR="006C192E" w:rsidRPr="00B00025">
        <w:rPr>
          <w:rFonts w:hint="eastAsia"/>
          <w:color w:val="auto"/>
        </w:rPr>
        <w:t>75</w:t>
      </w:r>
      <w:r w:rsidR="00027BE7" w:rsidRPr="00B00025">
        <w:rPr>
          <w:rFonts w:hint="eastAsia"/>
          <w:color w:val="auto"/>
        </w:rPr>
        <w:t>%</w:t>
      </w:r>
      <w:r w:rsidR="006C192E" w:rsidRPr="00B00025">
        <w:rPr>
          <w:rFonts w:hint="eastAsia"/>
          <w:color w:val="auto"/>
        </w:rPr>
        <w:t>家電市場營業額。</w:t>
      </w:r>
    </w:p>
    <w:p w:rsidR="009C59D0" w:rsidRPr="00B00025" w:rsidRDefault="009C59D0" w:rsidP="00AC28BA">
      <w:pPr>
        <w:pStyle w:val="af5"/>
        <w:ind w:left="1417" w:firstLine="472"/>
        <w:rPr>
          <w:color w:val="auto"/>
        </w:rPr>
      </w:pPr>
      <w:r w:rsidRPr="00B00025">
        <w:rPr>
          <w:rFonts w:hint="eastAsia"/>
          <w:color w:val="auto"/>
        </w:rPr>
        <w:t>自</w:t>
      </w:r>
      <w:r w:rsidRPr="00B00025">
        <w:rPr>
          <w:rFonts w:hint="eastAsia"/>
          <w:color w:val="auto"/>
        </w:rPr>
        <w:t>90</w:t>
      </w:r>
      <w:r w:rsidRPr="00B00025">
        <w:rPr>
          <w:rFonts w:hint="eastAsia"/>
          <w:color w:val="auto"/>
        </w:rPr>
        <w:t>年代後期，歐洲家電業者基於波蘭相對低廉的勞動成本與適中的地理位置，開始陸續前來投資設廠，知名業者包括德國的</w:t>
      </w:r>
      <w:r w:rsidRPr="00B00025">
        <w:rPr>
          <w:rFonts w:hint="eastAsia"/>
          <w:color w:val="auto"/>
        </w:rPr>
        <w:t>BSH</w:t>
      </w:r>
      <w:r w:rsidRPr="00B00025">
        <w:rPr>
          <w:rFonts w:hint="eastAsia"/>
          <w:color w:val="auto"/>
        </w:rPr>
        <w:t>（</w:t>
      </w:r>
      <w:r w:rsidRPr="00B00025">
        <w:rPr>
          <w:rFonts w:hint="eastAsia"/>
          <w:color w:val="auto"/>
        </w:rPr>
        <w:t>Bosch</w:t>
      </w:r>
      <w:r w:rsidRPr="00B00025">
        <w:rPr>
          <w:rFonts w:hint="eastAsia"/>
          <w:color w:val="auto"/>
        </w:rPr>
        <w:t>）、瑞典</w:t>
      </w:r>
      <w:r w:rsidRPr="00B00025">
        <w:rPr>
          <w:rFonts w:hint="eastAsia"/>
          <w:color w:val="auto"/>
        </w:rPr>
        <w:t>Electrolux</w:t>
      </w:r>
      <w:r w:rsidRPr="00B00025">
        <w:rPr>
          <w:rFonts w:hint="eastAsia"/>
          <w:color w:val="auto"/>
        </w:rPr>
        <w:t>、西班牙的</w:t>
      </w:r>
      <w:r w:rsidRPr="00B00025">
        <w:rPr>
          <w:rFonts w:hint="eastAsia"/>
          <w:color w:val="auto"/>
        </w:rPr>
        <w:t>Fagor</w:t>
      </w:r>
      <w:r w:rsidRPr="00B00025">
        <w:rPr>
          <w:rFonts w:hint="eastAsia"/>
          <w:color w:val="auto"/>
        </w:rPr>
        <w:t>、義大利的</w:t>
      </w:r>
      <w:r w:rsidRPr="00B00025">
        <w:rPr>
          <w:rFonts w:hint="eastAsia"/>
          <w:color w:val="auto"/>
        </w:rPr>
        <w:t>INDESIT</w:t>
      </w:r>
      <w:r w:rsidRPr="00B00025">
        <w:rPr>
          <w:rFonts w:hint="eastAsia"/>
          <w:color w:val="auto"/>
        </w:rPr>
        <w:t>等，美商</w:t>
      </w:r>
      <w:r w:rsidRPr="00B00025">
        <w:rPr>
          <w:rFonts w:hint="eastAsia"/>
          <w:color w:val="auto"/>
        </w:rPr>
        <w:t>Whirlpool</w:t>
      </w:r>
      <w:r w:rsidRPr="00B00025">
        <w:rPr>
          <w:rFonts w:hint="eastAsia"/>
          <w:color w:val="auto"/>
        </w:rPr>
        <w:t>及韓國家電業者</w:t>
      </w:r>
      <w:r w:rsidRPr="00B00025">
        <w:rPr>
          <w:rFonts w:hint="eastAsia"/>
          <w:color w:val="auto"/>
        </w:rPr>
        <w:t>LG</w:t>
      </w:r>
      <w:r w:rsidRPr="00B00025">
        <w:rPr>
          <w:rFonts w:hint="eastAsia"/>
          <w:color w:val="auto"/>
        </w:rPr>
        <w:t>與</w:t>
      </w:r>
      <w:r w:rsidRPr="00B00025">
        <w:rPr>
          <w:rFonts w:hint="eastAsia"/>
          <w:color w:val="auto"/>
        </w:rPr>
        <w:t>Samsung</w:t>
      </w:r>
      <w:r w:rsidRPr="00B00025">
        <w:rPr>
          <w:rFonts w:hint="eastAsia"/>
          <w:color w:val="auto"/>
        </w:rPr>
        <w:t>等。在群聚效應下，波蘭亦發展二家大型家電業者</w:t>
      </w:r>
      <w:r w:rsidRPr="00B00025">
        <w:rPr>
          <w:rFonts w:hint="eastAsia"/>
          <w:color w:val="auto"/>
        </w:rPr>
        <w:t>Amica</w:t>
      </w:r>
      <w:r w:rsidRPr="00B00025">
        <w:rPr>
          <w:rFonts w:hint="eastAsia"/>
          <w:color w:val="auto"/>
        </w:rPr>
        <w:t>及</w:t>
      </w:r>
      <w:r w:rsidRPr="00B00025">
        <w:rPr>
          <w:rFonts w:hint="eastAsia"/>
          <w:color w:val="auto"/>
        </w:rPr>
        <w:t>Zelmer</w:t>
      </w:r>
      <w:r w:rsidRPr="00B00025">
        <w:rPr>
          <w:rFonts w:hint="eastAsia"/>
          <w:color w:val="auto"/>
        </w:rPr>
        <w:t>（於</w:t>
      </w:r>
      <w:r w:rsidRPr="00B00025">
        <w:rPr>
          <w:rFonts w:hint="eastAsia"/>
          <w:color w:val="auto"/>
        </w:rPr>
        <w:t>2013</w:t>
      </w:r>
      <w:r w:rsidRPr="00B00025">
        <w:rPr>
          <w:rFonts w:hint="eastAsia"/>
          <w:color w:val="auto"/>
        </w:rPr>
        <w:t>年為德國</w:t>
      </w:r>
      <w:r w:rsidRPr="00B00025">
        <w:rPr>
          <w:rFonts w:hint="eastAsia"/>
          <w:color w:val="auto"/>
        </w:rPr>
        <w:t>Bosch</w:t>
      </w:r>
      <w:r w:rsidRPr="00B00025">
        <w:rPr>
          <w:rFonts w:hint="eastAsia"/>
          <w:color w:val="auto"/>
        </w:rPr>
        <w:t>併購）。波蘭已為歐洲最大的家電生產基地，主要以出口冰箱、洗衣機、洗碗機、烘乾機、爐具、吸塵器及微波爐等產品為主，另有部分為吹風機等小家電。</w:t>
      </w:r>
    </w:p>
    <w:p w:rsidR="009C59D0" w:rsidRPr="00B00025" w:rsidRDefault="009C59D0" w:rsidP="00AC28BA">
      <w:pPr>
        <w:pStyle w:val="af5"/>
        <w:ind w:left="1417" w:firstLine="472"/>
        <w:rPr>
          <w:color w:val="auto"/>
        </w:rPr>
      </w:pPr>
      <w:r w:rsidRPr="00B00025">
        <w:rPr>
          <w:rFonts w:hint="eastAsia"/>
          <w:color w:val="auto"/>
        </w:rPr>
        <w:t>家電成為波蘭最重要製造業及出口品項之一，</w:t>
      </w:r>
      <w:r w:rsidR="00936EC9" w:rsidRPr="00B00025">
        <w:rPr>
          <w:rFonts w:hint="eastAsia"/>
          <w:color w:val="auto"/>
        </w:rPr>
        <w:t>2021</w:t>
      </w:r>
      <w:r w:rsidR="008F0116" w:rsidRPr="00B00025">
        <w:rPr>
          <w:rFonts w:hint="eastAsia"/>
          <w:color w:val="auto"/>
        </w:rPr>
        <w:t>年面對疫情影響的情況下，仍然繳出漂亮成績單，成為表現最亮眼的產業之一，根據波蘭</w:t>
      </w:r>
      <w:r w:rsidRPr="00B00025">
        <w:rPr>
          <w:rFonts w:hint="eastAsia"/>
          <w:color w:val="auto"/>
        </w:rPr>
        <w:t>APPLiA</w:t>
      </w:r>
      <w:r w:rsidRPr="00B00025">
        <w:rPr>
          <w:rFonts w:hint="eastAsia"/>
          <w:color w:val="auto"/>
        </w:rPr>
        <w:t>會員（舊稱</w:t>
      </w:r>
      <w:r w:rsidRPr="00B00025">
        <w:rPr>
          <w:rFonts w:hint="eastAsia"/>
          <w:color w:val="auto"/>
        </w:rPr>
        <w:t>CECED Polska</w:t>
      </w:r>
      <w:r w:rsidRPr="00B00025">
        <w:rPr>
          <w:rFonts w:hint="eastAsia"/>
          <w:color w:val="auto"/>
        </w:rPr>
        <w:t>，自</w:t>
      </w:r>
      <w:r w:rsidRPr="00B00025">
        <w:rPr>
          <w:rFonts w:hint="eastAsia"/>
          <w:color w:val="auto"/>
        </w:rPr>
        <w:t>2018</w:t>
      </w:r>
      <w:r w:rsidRPr="00B00025">
        <w:rPr>
          <w:rFonts w:hint="eastAsia"/>
          <w:color w:val="auto"/>
        </w:rPr>
        <w:t>年更名為</w:t>
      </w:r>
      <w:r w:rsidRPr="00B00025">
        <w:rPr>
          <w:rFonts w:hint="eastAsia"/>
          <w:color w:val="auto"/>
        </w:rPr>
        <w:t>APPLiA</w:t>
      </w:r>
      <w:r w:rsidR="008F0116" w:rsidRPr="00B00025">
        <w:rPr>
          <w:rFonts w:hint="eastAsia"/>
          <w:color w:val="auto"/>
        </w:rPr>
        <w:t>）最新報告，</w:t>
      </w:r>
      <w:r w:rsidR="00936EC9" w:rsidRPr="00B00025">
        <w:rPr>
          <w:rFonts w:hint="eastAsia"/>
          <w:color w:val="auto"/>
        </w:rPr>
        <w:t>2021</w:t>
      </w:r>
      <w:r w:rsidR="008F0116" w:rsidRPr="00B00025">
        <w:rPr>
          <w:rFonts w:hint="eastAsia"/>
          <w:color w:val="auto"/>
        </w:rPr>
        <w:t>年波蘭生產</w:t>
      </w:r>
      <w:r w:rsidR="00936EC9" w:rsidRPr="00B00025">
        <w:rPr>
          <w:rFonts w:hint="eastAsia"/>
          <w:color w:val="auto"/>
        </w:rPr>
        <w:t>3,500</w:t>
      </w:r>
      <w:r w:rsidR="008F0116" w:rsidRPr="00B00025">
        <w:rPr>
          <w:rFonts w:hint="eastAsia"/>
          <w:color w:val="auto"/>
        </w:rPr>
        <w:t>萬臺家電（其中</w:t>
      </w:r>
      <w:r w:rsidR="00936EC9" w:rsidRPr="00B00025">
        <w:rPr>
          <w:rFonts w:hint="eastAsia"/>
          <w:color w:val="auto"/>
        </w:rPr>
        <w:t>2,700</w:t>
      </w:r>
      <w:r w:rsidR="008F0116" w:rsidRPr="00B00025">
        <w:rPr>
          <w:rFonts w:hint="eastAsia"/>
          <w:color w:val="auto"/>
        </w:rPr>
        <w:t>萬臺屬大型家電），年增</w:t>
      </w:r>
      <w:r w:rsidR="00936EC9" w:rsidRPr="00B00025">
        <w:rPr>
          <w:rFonts w:hint="eastAsia"/>
          <w:color w:val="auto"/>
        </w:rPr>
        <w:t>13</w:t>
      </w:r>
      <w:r w:rsidR="00AC28BA" w:rsidRPr="00B00025">
        <w:rPr>
          <w:rFonts w:hint="eastAsia"/>
          <w:color w:val="auto"/>
        </w:rPr>
        <w:t>%</w:t>
      </w:r>
      <w:r w:rsidR="008F0116" w:rsidRPr="00B00025">
        <w:rPr>
          <w:rFonts w:hint="eastAsia"/>
          <w:color w:val="auto"/>
        </w:rPr>
        <w:t>，合計產值</w:t>
      </w:r>
      <w:r w:rsidR="00936EC9" w:rsidRPr="00B00025">
        <w:rPr>
          <w:rFonts w:hint="eastAsia"/>
          <w:color w:val="auto"/>
          <w:lang w:eastAsia="zh-HK"/>
        </w:rPr>
        <w:t>高達</w:t>
      </w:r>
      <w:r w:rsidR="008F0116" w:rsidRPr="00B00025">
        <w:rPr>
          <w:rFonts w:hint="eastAsia"/>
          <w:color w:val="auto"/>
        </w:rPr>
        <w:t>2</w:t>
      </w:r>
      <w:r w:rsidR="00936EC9" w:rsidRPr="00B00025">
        <w:rPr>
          <w:rFonts w:hint="eastAsia"/>
          <w:color w:val="auto"/>
        </w:rPr>
        <w:t>6</w:t>
      </w:r>
      <w:r w:rsidR="008F0116" w:rsidRPr="00B00025">
        <w:rPr>
          <w:rFonts w:hint="eastAsia"/>
          <w:color w:val="auto"/>
        </w:rPr>
        <w:t>0</w:t>
      </w:r>
      <w:r w:rsidR="008F0116" w:rsidRPr="00B00025">
        <w:rPr>
          <w:rFonts w:hint="eastAsia"/>
          <w:color w:val="auto"/>
        </w:rPr>
        <w:t>億波幣，年</w:t>
      </w:r>
      <w:r w:rsidR="00936EC9" w:rsidRPr="00B00025">
        <w:rPr>
          <w:rFonts w:hint="eastAsia"/>
          <w:color w:val="auto"/>
          <w:lang w:eastAsia="zh-HK"/>
        </w:rPr>
        <w:t>增</w:t>
      </w:r>
      <w:r w:rsidR="00936EC9" w:rsidRPr="00B00025">
        <w:rPr>
          <w:rFonts w:hint="eastAsia"/>
          <w:color w:val="auto"/>
          <w:lang w:eastAsia="zh-HK"/>
        </w:rPr>
        <w:t>2</w:t>
      </w:r>
      <w:r w:rsidR="008F0116" w:rsidRPr="00B00025">
        <w:rPr>
          <w:rFonts w:hint="eastAsia"/>
          <w:color w:val="auto"/>
        </w:rPr>
        <w:t>5</w:t>
      </w:r>
      <w:r w:rsidR="00AC28BA" w:rsidRPr="00B00025">
        <w:rPr>
          <w:rFonts w:hint="eastAsia"/>
          <w:color w:val="auto"/>
        </w:rPr>
        <w:t>%</w:t>
      </w:r>
      <w:r w:rsidR="008F0116" w:rsidRPr="00B00025">
        <w:rPr>
          <w:rFonts w:hint="eastAsia"/>
          <w:color w:val="auto"/>
        </w:rPr>
        <w:t>。</w:t>
      </w:r>
      <w:r w:rsidR="00936EC9" w:rsidRPr="00B00025">
        <w:rPr>
          <w:rFonts w:hint="eastAsia"/>
          <w:color w:val="auto"/>
        </w:rPr>
        <w:t>值得注意的是，波蘭是世界第二大家電出口國，更包辦了</w:t>
      </w:r>
      <w:r w:rsidR="00936EC9" w:rsidRPr="00B00025">
        <w:rPr>
          <w:rFonts w:hint="eastAsia"/>
          <w:color w:val="auto"/>
        </w:rPr>
        <w:t>39</w:t>
      </w:r>
      <w:r w:rsidR="00027BE7" w:rsidRPr="00B00025">
        <w:rPr>
          <w:rFonts w:hint="eastAsia"/>
          <w:color w:val="auto"/>
        </w:rPr>
        <w:t>%</w:t>
      </w:r>
      <w:r w:rsidR="00936EC9" w:rsidRPr="00B00025">
        <w:rPr>
          <w:rFonts w:hint="eastAsia"/>
          <w:color w:val="auto"/>
        </w:rPr>
        <w:t>全歐盟所生產的大型家電，歐盟家電市場中，近</w:t>
      </w:r>
      <w:r w:rsidR="00936EC9" w:rsidRPr="00B00025">
        <w:rPr>
          <w:rFonts w:hint="eastAsia"/>
          <w:color w:val="auto"/>
          <w:lang w:eastAsia="zh-HK"/>
        </w:rPr>
        <w:t>六</w:t>
      </w:r>
      <w:r w:rsidR="008F0116" w:rsidRPr="00B00025">
        <w:rPr>
          <w:rFonts w:hint="eastAsia"/>
          <w:color w:val="auto"/>
        </w:rPr>
        <w:t>成濕式設備，如洗衣機、烘衣機以及洗碗機，</w:t>
      </w:r>
      <w:r w:rsidR="00936EC9" w:rsidRPr="00B00025">
        <w:rPr>
          <w:rFonts w:hint="eastAsia"/>
          <w:color w:val="auto"/>
        </w:rPr>
        <w:t>由波蘭製造，波蘭更包辦了歐盟五成烤箱、三成冰箱生產，主要出口市場為德國、英國、法國及義大利。</w:t>
      </w:r>
    </w:p>
    <w:p w:rsidR="0043528C" w:rsidRPr="00B00025" w:rsidRDefault="00044558" w:rsidP="00AC28BA">
      <w:pPr>
        <w:pStyle w:val="af0"/>
        <w:ind w:left="1417" w:hanging="472"/>
        <w:rPr>
          <w:color w:val="auto"/>
        </w:rPr>
      </w:pPr>
      <w:r w:rsidRPr="00B00025">
        <w:rPr>
          <w:rFonts w:hint="eastAsia"/>
          <w:color w:val="auto"/>
        </w:rPr>
        <w:t>４</w:t>
      </w:r>
      <w:r w:rsidRPr="00B00025">
        <w:rPr>
          <w:rFonts w:hint="eastAsia"/>
          <w:color w:val="auto"/>
          <w:lang w:eastAsia="zh-HK"/>
        </w:rPr>
        <w:t>、</w:t>
      </w:r>
      <w:r w:rsidR="00A1699D" w:rsidRPr="00B00025">
        <w:rPr>
          <w:rFonts w:hint="eastAsia"/>
          <w:color w:val="auto"/>
        </w:rPr>
        <w:t>資</w:t>
      </w:r>
      <w:r w:rsidR="0043528C" w:rsidRPr="00B00025">
        <w:rPr>
          <w:color w:val="auto"/>
        </w:rPr>
        <w:t>訊</w:t>
      </w:r>
      <w:r w:rsidR="0017704E" w:rsidRPr="00B00025">
        <w:rPr>
          <w:rFonts w:hint="eastAsia"/>
          <w:color w:val="auto"/>
        </w:rPr>
        <w:t>及電信產業</w:t>
      </w:r>
    </w:p>
    <w:p w:rsidR="00EC444A" w:rsidRPr="00B00025" w:rsidRDefault="0023152C" w:rsidP="00AC28BA">
      <w:pPr>
        <w:pStyle w:val="af5"/>
        <w:ind w:left="1417" w:firstLine="472"/>
        <w:rPr>
          <w:color w:val="auto"/>
        </w:rPr>
      </w:pPr>
      <w:r w:rsidRPr="00B00025">
        <w:rPr>
          <w:rFonts w:hint="eastAsia"/>
          <w:color w:val="auto"/>
        </w:rPr>
        <w:t>資訊業通常分為硬體、軟體及資訊服務等三大部門</w:t>
      </w:r>
      <w:r w:rsidR="00DB7FEF" w:rsidRPr="00B00025">
        <w:rPr>
          <w:rFonts w:hint="eastAsia"/>
          <w:color w:val="auto"/>
        </w:rPr>
        <w:t>，</w:t>
      </w:r>
      <w:r w:rsidR="00DB7FEF" w:rsidRPr="00B00025">
        <w:rPr>
          <w:rFonts w:hint="eastAsia"/>
          <w:color w:val="auto"/>
        </w:rPr>
        <w:t>201</w:t>
      </w:r>
      <w:r w:rsidR="00525EF6" w:rsidRPr="00B00025">
        <w:rPr>
          <w:rFonts w:hint="eastAsia"/>
          <w:color w:val="auto"/>
        </w:rPr>
        <w:t>8</w:t>
      </w:r>
      <w:r w:rsidR="00DB7FEF" w:rsidRPr="00B00025">
        <w:rPr>
          <w:rFonts w:hint="eastAsia"/>
          <w:color w:val="auto"/>
        </w:rPr>
        <w:t>年</w:t>
      </w:r>
      <w:r w:rsidR="00525EF6" w:rsidRPr="00B00025">
        <w:rPr>
          <w:rFonts w:hint="eastAsia"/>
          <w:color w:val="auto"/>
        </w:rPr>
        <w:t>各部門比重為</w:t>
      </w:r>
      <w:r w:rsidR="00525EF6" w:rsidRPr="00B00025">
        <w:rPr>
          <w:rFonts w:hint="eastAsia"/>
          <w:color w:val="auto"/>
        </w:rPr>
        <w:t>5</w:t>
      </w:r>
      <w:r w:rsidR="00DB7FEF" w:rsidRPr="00B00025">
        <w:rPr>
          <w:rFonts w:hint="eastAsia"/>
          <w:color w:val="auto"/>
        </w:rPr>
        <w:t>4%</w:t>
      </w:r>
      <w:r w:rsidR="004301AE" w:rsidRPr="00B00025">
        <w:rPr>
          <w:rFonts w:hint="eastAsia"/>
          <w:color w:val="auto"/>
        </w:rPr>
        <w:t>、</w:t>
      </w:r>
      <w:r w:rsidR="00DB7FEF" w:rsidRPr="00B00025">
        <w:rPr>
          <w:rFonts w:hint="eastAsia"/>
          <w:color w:val="auto"/>
        </w:rPr>
        <w:t>1</w:t>
      </w:r>
      <w:r w:rsidR="00525EF6" w:rsidRPr="00B00025">
        <w:rPr>
          <w:rFonts w:hint="eastAsia"/>
          <w:color w:val="auto"/>
        </w:rPr>
        <w:t>5</w:t>
      </w:r>
      <w:r w:rsidR="00DB7FEF" w:rsidRPr="00B00025">
        <w:rPr>
          <w:rFonts w:hint="eastAsia"/>
          <w:color w:val="auto"/>
        </w:rPr>
        <w:t>%</w:t>
      </w:r>
      <w:r w:rsidR="004301AE" w:rsidRPr="00B00025">
        <w:rPr>
          <w:rFonts w:hint="eastAsia"/>
          <w:color w:val="auto"/>
        </w:rPr>
        <w:t>、</w:t>
      </w:r>
      <w:r w:rsidR="00525EF6" w:rsidRPr="00B00025">
        <w:rPr>
          <w:rFonts w:hint="eastAsia"/>
          <w:color w:val="auto"/>
        </w:rPr>
        <w:t>3</w:t>
      </w:r>
      <w:r w:rsidR="00DB7FEF" w:rsidRPr="00B00025">
        <w:rPr>
          <w:rFonts w:hint="eastAsia"/>
          <w:color w:val="auto"/>
        </w:rPr>
        <w:t>1%</w:t>
      </w:r>
      <w:r w:rsidR="00DB7FEF" w:rsidRPr="00B00025">
        <w:rPr>
          <w:rFonts w:hint="eastAsia"/>
          <w:color w:val="auto"/>
        </w:rPr>
        <w:t>。</w:t>
      </w:r>
      <w:r w:rsidR="00A730EF" w:rsidRPr="00B00025">
        <w:rPr>
          <w:rFonts w:hint="eastAsia"/>
          <w:color w:val="auto"/>
        </w:rPr>
        <w:t>IT</w:t>
      </w:r>
      <w:r w:rsidR="00A730EF" w:rsidRPr="00B00025">
        <w:rPr>
          <w:rFonts w:hint="eastAsia"/>
          <w:color w:val="auto"/>
        </w:rPr>
        <w:t>服務的重要性</w:t>
      </w:r>
      <w:r w:rsidR="00525EF6" w:rsidRPr="00B00025">
        <w:rPr>
          <w:rFonts w:hint="eastAsia"/>
          <w:color w:val="auto"/>
        </w:rPr>
        <w:t>與日俱增</w:t>
      </w:r>
      <w:r w:rsidR="00A730EF" w:rsidRPr="00B00025">
        <w:rPr>
          <w:rFonts w:hint="eastAsia"/>
          <w:color w:val="auto"/>
        </w:rPr>
        <w:t>。波蘭</w:t>
      </w:r>
      <w:r w:rsidR="000E610C" w:rsidRPr="00B00025">
        <w:rPr>
          <w:rFonts w:hint="eastAsia"/>
          <w:color w:val="auto"/>
        </w:rPr>
        <w:t>對</w:t>
      </w:r>
      <w:r w:rsidR="00A730EF" w:rsidRPr="00B00025">
        <w:rPr>
          <w:rFonts w:hint="eastAsia"/>
          <w:color w:val="auto"/>
        </w:rPr>
        <w:t>IT</w:t>
      </w:r>
      <w:r w:rsidR="00A730EF" w:rsidRPr="00B00025">
        <w:rPr>
          <w:rFonts w:hint="eastAsia"/>
          <w:color w:val="auto"/>
        </w:rPr>
        <w:t>服務之需求，主要來自行政</w:t>
      </w:r>
      <w:r w:rsidR="00332BDD" w:rsidRPr="00B00025">
        <w:rPr>
          <w:rFonts w:hint="eastAsia"/>
          <w:color w:val="auto"/>
        </w:rPr>
        <w:t>（</w:t>
      </w:r>
      <w:r w:rsidR="00A730EF" w:rsidRPr="00B00025">
        <w:rPr>
          <w:color w:val="auto"/>
        </w:rPr>
        <w:t>administration</w:t>
      </w:r>
      <w:r w:rsidR="00332BDD" w:rsidRPr="00B00025">
        <w:rPr>
          <w:color w:val="auto"/>
        </w:rPr>
        <w:t>）</w:t>
      </w:r>
      <w:r w:rsidR="00A730EF" w:rsidRPr="00B00025">
        <w:rPr>
          <w:rFonts w:hint="eastAsia"/>
          <w:color w:val="auto"/>
        </w:rPr>
        <w:t>、公共服務</w:t>
      </w:r>
      <w:r w:rsidR="00332BDD" w:rsidRPr="00B00025">
        <w:rPr>
          <w:rFonts w:hint="eastAsia"/>
          <w:color w:val="auto"/>
        </w:rPr>
        <w:t>（</w:t>
      </w:r>
      <w:r w:rsidR="00A730EF" w:rsidRPr="00B00025">
        <w:rPr>
          <w:rFonts w:hint="eastAsia"/>
          <w:color w:val="auto"/>
        </w:rPr>
        <w:t>public service</w:t>
      </w:r>
      <w:r w:rsidR="00332BDD" w:rsidRPr="00B00025">
        <w:rPr>
          <w:rFonts w:hint="eastAsia"/>
          <w:color w:val="auto"/>
        </w:rPr>
        <w:t>）</w:t>
      </w:r>
      <w:r w:rsidR="00A730EF" w:rsidRPr="00B00025">
        <w:rPr>
          <w:rFonts w:hint="eastAsia"/>
          <w:color w:val="auto"/>
        </w:rPr>
        <w:t>、交通部門、銀行及</w:t>
      </w:r>
      <w:r w:rsidR="00FA7FD8" w:rsidRPr="00B00025">
        <w:rPr>
          <w:rFonts w:hint="eastAsia"/>
          <w:color w:val="auto"/>
        </w:rPr>
        <w:t>電信</w:t>
      </w:r>
      <w:r w:rsidR="00A730EF" w:rsidRPr="00B00025">
        <w:rPr>
          <w:rFonts w:hint="eastAsia"/>
          <w:color w:val="auto"/>
        </w:rPr>
        <w:t>產業</w:t>
      </w:r>
      <w:r w:rsidR="00DC307D" w:rsidRPr="00B00025">
        <w:rPr>
          <w:rFonts w:hint="eastAsia"/>
          <w:color w:val="auto"/>
        </w:rPr>
        <w:t>等</w:t>
      </w:r>
      <w:r w:rsidR="00A730EF" w:rsidRPr="00B00025">
        <w:rPr>
          <w:rFonts w:hint="eastAsia"/>
          <w:color w:val="auto"/>
        </w:rPr>
        <w:t>。</w:t>
      </w:r>
    </w:p>
    <w:p w:rsidR="00EC444A" w:rsidRPr="00B00025" w:rsidRDefault="00EC444A" w:rsidP="00AC28BA">
      <w:pPr>
        <w:pStyle w:val="af5"/>
        <w:ind w:left="1417" w:firstLine="472"/>
        <w:rPr>
          <w:color w:val="auto"/>
          <w:lang w:val="en-US"/>
        </w:rPr>
      </w:pPr>
      <w:r w:rsidRPr="00B00025">
        <w:rPr>
          <w:color w:val="auto"/>
        </w:rPr>
        <w:t>波蘭為外資將資訊服務業外包的熱門地點，</w:t>
      </w:r>
      <w:r w:rsidRPr="00B00025">
        <w:rPr>
          <w:rFonts w:hint="eastAsia"/>
          <w:color w:val="auto"/>
          <w:lang w:val="en-US"/>
        </w:rPr>
        <w:t>全球</w:t>
      </w:r>
      <w:r w:rsidRPr="00B00025">
        <w:rPr>
          <w:rFonts w:hint="eastAsia"/>
          <w:color w:val="auto"/>
          <w:lang w:val="en-US"/>
        </w:rPr>
        <w:t>Fortune 500</w:t>
      </w:r>
      <w:r w:rsidRPr="00B00025">
        <w:rPr>
          <w:rFonts w:hint="eastAsia"/>
          <w:color w:val="auto"/>
          <w:lang w:val="en-US"/>
        </w:rPr>
        <w:t>大企業中，</w:t>
      </w:r>
      <w:r w:rsidRPr="00B00025">
        <w:rPr>
          <w:rFonts w:hint="eastAsia"/>
          <w:color w:val="auto"/>
          <w:lang w:val="en-US"/>
        </w:rPr>
        <w:t>83</w:t>
      </w:r>
      <w:r w:rsidRPr="00B00025">
        <w:rPr>
          <w:rFonts w:hint="eastAsia"/>
          <w:color w:val="auto"/>
          <w:lang w:val="en-US"/>
        </w:rPr>
        <w:t>家將資訊服務中心設於波蘭，</w:t>
      </w:r>
      <w:r w:rsidR="008E3434" w:rsidRPr="00B00025">
        <w:rPr>
          <w:rFonts w:hint="eastAsia"/>
          <w:color w:val="auto"/>
          <w:lang w:val="en-US"/>
        </w:rPr>
        <w:t>占</w:t>
      </w:r>
      <w:r w:rsidRPr="00B00025">
        <w:rPr>
          <w:rFonts w:hint="eastAsia"/>
          <w:color w:val="auto"/>
          <w:lang w:val="en-US"/>
        </w:rPr>
        <w:t>中東歐地區</w:t>
      </w:r>
      <w:r w:rsidRPr="00B00025">
        <w:rPr>
          <w:rFonts w:hint="eastAsia"/>
          <w:color w:val="auto"/>
          <w:lang w:val="en-US"/>
        </w:rPr>
        <w:t>70%</w:t>
      </w:r>
      <w:r w:rsidRPr="00B00025">
        <w:rPr>
          <w:rFonts w:hint="eastAsia"/>
          <w:color w:val="auto"/>
          <w:lang w:val="en-US"/>
        </w:rPr>
        <w:t>；波蘭穩居歐洲外包服務市場領導地位，</w:t>
      </w:r>
      <w:r w:rsidRPr="00B00025">
        <w:rPr>
          <w:rFonts w:hint="eastAsia"/>
          <w:color w:val="auto"/>
          <w:lang w:val="en-US"/>
        </w:rPr>
        <w:t>1,300</w:t>
      </w:r>
      <w:r w:rsidRPr="00B00025">
        <w:rPr>
          <w:rFonts w:hint="eastAsia"/>
          <w:color w:val="auto"/>
          <w:lang w:val="en-US"/>
        </w:rPr>
        <w:t>個商業服務中心，</w:t>
      </w:r>
      <w:r w:rsidRPr="00B00025">
        <w:rPr>
          <w:rFonts w:hint="eastAsia"/>
          <w:color w:val="auto"/>
          <w:lang w:val="en-US"/>
        </w:rPr>
        <w:t>54</w:t>
      </w:r>
      <w:r w:rsidRPr="00B00025">
        <w:rPr>
          <w:rFonts w:hint="eastAsia"/>
          <w:color w:val="auto"/>
          <w:lang w:val="en-US"/>
        </w:rPr>
        <w:t>個聘用人數超過</w:t>
      </w:r>
      <w:r w:rsidRPr="00B00025">
        <w:rPr>
          <w:rFonts w:hint="eastAsia"/>
          <w:color w:val="auto"/>
          <w:lang w:val="en-US"/>
        </w:rPr>
        <w:t>1,000</w:t>
      </w:r>
      <w:r w:rsidRPr="00B00025">
        <w:rPr>
          <w:rFonts w:hint="eastAsia"/>
          <w:color w:val="auto"/>
          <w:lang w:val="en-US"/>
        </w:rPr>
        <w:t>人；聘用人數</w:t>
      </w:r>
      <w:r w:rsidRPr="00B00025">
        <w:rPr>
          <w:rFonts w:hint="eastAsia"/>
          <w:color w:val="auto"/>
          <w:lang w:val="en-US"/>
        </w:rPr>
        <w:t>1</w:t>
      </w:r>
      <w:r w:rsidRPr="00B00025">
        <w:rPr>
          <w:rFonts w:hint="eastAsia"/>
          <w:color w:val="auto"/>
          <w:lang w:val="en-US"/>
        </w:rPr>
        <w:t>萬人以上的商務中心有</w:t>
      </w:r>
      <w:r w:rsidRPr="00B00025">
        <w:rPr>
          <w:rFonts w:hint="eastAsia"/>
          <w:color w:val="auto"/>
          <w:lang w:val="en-US"/>
        </w:rPr>
        <w:t>7</w:t>
      </w:r>
      <w:r w:rsidRPr="00B00025">
        <w:rPr>
          <w:rFonts w:hint="eastAsia"/>
          <w:color w:val="auto"/>
          <w:lang w:val="en-US"/>
        </w:rPr>
        <w:t>個，遍及波蘭主要城市如克拉克</w:t>
      </w:r>
      <w:r w:rsidR="008E3434" w:rsidRPr="00B00025">
        <w:rPr>
          <w:rFonts w:hint="eastAsia"/>
          <w:color w:val="auto"/>
          <w:lang w:val="en-US"/>
        </w:rPr>
        <w:t>（</w:t>
      </w:r>
      <w:r w:rsidRPr="00B00025">
        <w:rPr>
          <w:color w:val="auto"/>
          <w:lang w:val="en-US"/>
        </w:rPr>
        <w:t>Kraków</w:t>
      </w:r>
      <w:r w:rsidR="008E3434" w:rsidRPr="00B00025">
        <w:rPr>
          <w:rFonts w:hint="eastAsia"/>
          <w:color w:val="auto"/>
          <w:lang w:val="en-US"/>
        </w:rPr>
        <w:t>）</w:t>
      </w:r>
      <w:r w:rsidRPr="00B00025">
        <w:rPr>
          <w:rFonts w:hint="eastAsia"/>
          <w:color w:val="auto"/>
          <w:lang w:val="en-US"/>
        </w:rPr>
        <w:t>、華沙</w:t>
      </w:r>
      <w:r w:rsidR="008E3434" w:rsidRPr="00B00025">
        <w:rPr>
          <w:rFonts w:hint="eastAsia"/>
          <w:color w:val="auto"/>
          <w:lang w:val="en-US"/>
        </w:rPr>
        <w:t>（</w:t>
      </w:r>
      <w:r w:rsidRPr="00B00025">
        <w:rPr>
          <w:color w:val="auto"/>
          <w:lang w:val="en-US"/>
        </w:rPr>
        <w:t>Warsaw</w:t>
      </w:r>
      <w:r w:rsidR="008E3434" w:rsidRPr="00B00025">
        <w:rPr>
          <w:rFonts w:hint="eastAsia"/>
          <w:color w:val="auto"/>
          <w:lang w:val="en-US"/>
        </w:rPr>
        <w:t>）</w:t>
      </w:r>
      <w:r w:rsidRPr="00B00025">
        <w:rPr>
          <w:rFonts w:hint="eastAsia"/>
          <w:color w:val="auto"/>
          <w:lang w:val="en-US"/>
        </w:rPr>
        <w:t>、弗茲瓦夫</w:t>
      </w:r>
      <w:r w:rsidR="008E3434" w:rsidRPr="00B00025">
        <w:rPr>
          <w:rFonts w:hint="eastAsia"/>
          <w:color w:val="auto"/>
          <w:lang w:val="en-US"/>
        </w:rPr>
        <w:t>（</w:t>
      </w:r>
      <w:r w:rsidRPr="00B00025">
        <w:rPr>
          <w:color w:val="auto"/>
          <w:lang w:val="en-US"/>
        </w:rPr>
        <w:t>Wrocław</w:t>
      </w:r>
      <w:r w:rsidR="008E3434" w:rsidRPr="00B00025">
        <w:rPr>
          <w:rFonts w:hint="eastAsia"/>
          <w:color w:val="auto"/>
          <w:lang w:val="en-US"/>
        </w:rPr>
        <w:t>）</w:t>
      </w:r>
      <w:r w:rsidRPr="00B00025">
        <w:rPr>
          <w:rFonts w:hint="eastAsia"/>
          <w:color w:val="auto"/>
          <w:lang w:val="en-US"/>
        </w:rPr>
        <w:t>、波茲南</w:t>
      </w:r>
      <w:r w:rsidR="008E3434" w:rsidRPr="00B00025">
        <w:rPr>
          <w:rFonts w:hint="eastAsia"/>
          <w:color w:val="auto"/>
          <w:lang w:val="en-US"/>
        </w:rPr>
        <w:t>（</w:t>
      </w:r>
      <w:r w:rsidRPr="00B00025">
        <w:rPr>
          <w:color w:val="auto"/>
          <w:lang w:val="en-US"/>
        </w:rPr>
        <w:t>Poznań</w:t>
      </w:r>
      <w:r w:rsidR="008E3434" w:rsidRPr="00B00025">
        <w:rPr>
          <w:rFonts w:hint="eastAsia"/>
          <w:color w:val="auto"/>
          <w:lang w:val="en-US"/>
        </w:rPr>
        <w:t>）</w:t>
      </w:r>
      <w:r w:rsidRPr="00B00025">
        <w:rPr>
          <w:rFonts w:hint="eastAsia"/>
          <w:color w:val="auto"/>
          <w:lang w:val="en-US"/>
        </w:rPr>
        <w:t>及烏茲</w:t>
      </w:r>
      <w:r w:rsidR="008E3434" w:rsidRPr="00B00025">
        <w:rPr>
          <w:rFonts w:hint="eastAsia"/>
          <w:color w:val="auto"/>
          <w:lang w:val="en-US"/>
        </w:rPr>
        <w:t>（</w:t>
      </w:r>
      <w:r w:rsidRPr="00B00025">
        <w:rPr>
          <w:color w:val="auto"/>
          <w:lang w:val="en-US"/>
        </w:rPr>
        <w:t>Łódź</w:t>
      </w:r>
      <w:r w:rsidR="008E3434" w:rsidRPr="00B00025">
        <w:rPr>
          <w:rFonts w:hint="eastAsia"/>
          <w:color w:val="auto"/>
          <w:lang w:val="en-US"/>
        </w:rPr>
        <w:t>）</w:t>
      </w:r>
      <w:r w:rsidRPr="00B00025">
        <w:rPr>
          <w:rFonts w:hint="eastAsia"/>
          <w:color w:val="auto"/>
          <w:lang w:val="en-US"/>
        </w:rPr>
        <w:t>等。</w:t>
      </w:r>
    </w:p>
    <w:p w:rsidR="00EC444A" w:rsidRPr="00B00025" w:rsidRDefault="00A1699D" w:rsidP="00AC28BA">
      <w:pPr>
        <w:pStyle w:val="af5"/>
        <w:ind w:left="1417" w:firstLine="472"/>
        <w:rPr>
          <w:color w:val="auto"/>
          <w:lang w:eastAsia="zh-HK"/>
        </w:rPr>
      </w:pPr>
      <w:r w:rsidRPr="00B00025">
        <w:rPr>
          <w:rFonts w:hint="eastAsia"/>
          <w:color w:val="auto"/>
        </w:rPr>
        <w:t>波蘭是西歐及北歐之</w:t>
      </w:r>
      <w:r w:rsidRPr="00B00025">
        <w:rPr>
          <w:rFonts w:hint="eastAsia"/>
          <w:color w:val="auto"/>
        </w:rPr>
        <w:t>IT</w:t>
      </w:r>
      <w:r w:rsidRPr="00B00025">
        <w:rPr>
          <w:rFonts w:hint="eastAsia"/>
          <w:color w:val="auto"/>
        </w:rPr>
        <w:t>業者進入中東歐市場之門戶。受惠於國際軟體大公司之投資，波蘭</w:t>
      </w:r>
      <w:r w:rsidR="0017704E" w:rsidRPr="00B00025">
        <w:rPr>
          <w:rFonts w:hint="eastAsia"/>
          <w:color w:val="auto"/>
        </w:rPr>
        <w:t>已</w:t>
      </w:r>
      <w:r w:rsidRPr="00B00025">
        <w:rPr>
          <w:rFonts w:hint="eastAsia"/>
          <w:color w:val="auto"/>
        </w:rPr>
        <w:t>成為中東歐</w:t>
      </w:r>
      <w:r w:rsidR="00C524F9" w:rsidRPr="00B00025">
        <w:rPr>
          <w:rFonts w:hint="eastAsia"/>
          <w:color w:val="auto"/>
        </w:rPr>
        <w:t>最大</w:t>
      </w:r>
      <w:r w:rsidRPr="00B00025">
        <w:rPr>
          <w:rFonts w:hint="eastAsia"/>
          <w:color w:val="auto"/>
        </w:rPr>
        <w:t>研發</w:t>
      </w:r>
      <w:r w:rsidR="00C524F9" w:rsidRPr="00B00025">
        <w:rPr>
          <w:rFonts w:hint="eastAsia"/>
          <w:color w:val="auto"/>
        </w:rPr>
        <w:t>基地</w:t>
      </w:r>
      <w:r w:rsidRPr="00B00025">
        <w:rPr>
          <w:rFonts w:hint="eastAsia"/>
          <w:color w:val="auto"/>
        </w:rPr>
        <w:t>。</w:t>
      </w:r>
      <w:r w:rsidR="00BB4D32" w:rsidRPr="00B00025">
        <w:rPr>
          <w:rFonts w:hint="eastAsia"/>
          <w:color w:val="auto"/>
          <w:lang w:eastAsia="zh-HK"/>
        </w:rPr>
        <w:t>波蘭約有</w:t>
      </w:r>
      <w:r w:rsidR="00BB4D32" w:rsidRPr="00B00025">
        <w:rPr>
          <w:rFonts w:hint="eastAsia"/>
          <w:color w:val="auto"/>
          <w:lang w:eastAsia="zh-HK"/>
        </w:rPr>
        <w:t>5</w:t>
      </w:r>
      <w:r w:rsidR="00BB4D32" w:rsidRPr="00B00025">
        <w:rPr>
          <w:rFonts w:hint="eastAsia"/>
          <w:color w:val="auto"/>
          <w:lang w:eastAsia="zh-HK"/>
        </w:rPr>
        <w:t>萬家中、中、小型軟體公司，儘管如此，</w:t>
      </w:r>
      <w:r w:rsidR="00BB4D32" w:rsidRPr="00B00025">
        <w:rPr>
          <w:rFonts w:hint="eastAsia"/>
          <w:color w:val="auto"/>
          <w:lang w:eastAsia="zh-HK"/>
        </w:rPr>
        <w:t>IT</w:t>
      </w:r>
      <w:r w:rsidR="00BB4D32" w:rsidRPr="00B00025">
        <w:rPr>
          <w:rFonts w:hint="eastAsia"/>
          <w:color w:val="auto"/>
          <w:lang w:eastAsia="zh-HK"/>
        </w:rPr>
        <w:t>產業在波蘭仍屬相對新的產業，且持續演進。</w:t>
      </w:r>
      <w:r w:rsidR="00BB4D32" w:rsidRPr="00B00025">
        <w:rPr>
          <w:rFonts w:hint="eastAsia"/>
          <w:color w:val="auto"/>
          <w:lang w:eastAsia="zh-HK"/>
        </w:rPr>
        <w:t>IT</w:t>
      </w:r>
      <w:r w:rsidR="00BB4D32" w:rsidRPr="00B00025">
        <w:rPr>
          <w:rFonts w:hint="eastAsia"/>
          <w:color w:val="auto"/>
          <w:lang w:eastAsia="zh-HK"/>
        </w:rPr>
        <w:t>服務的強烈需求</w:t>
      </w:r>
      <w:r w:rsidR="00BB4D32" w:rsidRPr="00B00025">
        <w:rPr>
          <w:rFonts w:hint="eastAsia"/>
          <w:color w:val="auto"/>
        </w:rPr>
        <w:t>，</w:t>
      </w:r>
      <w:r w:rsidR="00BB4D32" w:rsidRPr="00B00025">
        <w:rPr>
          <w:rFonts w:hint="eastAsia"/>
          <w:color w:val="auto"/>
          <w:lang w:eastAsia="zh-HK"/>
        </w:rPr>
        <w:t>促成此產業的發展。按波蘭企業發展局公布報告，</w:t>
      </w:r>
      <w:r w:rsidR="00BB4D32" w:rsidRPr="00B00025">
        <w:rPr>
          <w:rFonts w:hint="eastAsia"/>
          <w:color w:val="auto"/>
          <w:lang w:eastAsia="zh-HK"/>
        </w:rPr>
        <w:t>IT</w:t>
      </w:r>
      <w:r w:rsidR="00BB4D32" w:rsidRPr="00B00025">
        <w:rPr>
          <w:rFonts w:hint="eastAsia"/>
          <w:color w:val="auto"/>
          <w:lang w:eastAsia="zh-HK"/>
        </w:rPr>
        <w:t>產業占波蘭</w:t>
      </w:r>
      <w:r w:rsidR="00BB4D32" w:rsidRPr="00B00025">
        <w:rPr>
          <w:rFonts w:hint="eastAsia"/>
          <w:color w:val="auto"/>
          <w:lang w:eastAsia="zh-HK"/>
        </w:rPr>
        <w:t>GDP</w:t>
      </w:r>
      <w:r w:rsidR="00BB4D32" w:rsidRPr="00B00025">
        <w:rPr>
          <w:rFonts w:hint="eastAsia"/>
          <w:color w:val="auto"/>
          <w:lang w:eastAsia="zh-HK"/>
        </w:rPr>
        <w:t>比重</w:t>
      </w:r>
      <w:r w:rsidR="00BB4D32" w:rsidRPr="00B00025">
        <w:rPr>
          <w:rFonts w:hint="eastAsia"/>
          <w:color w:val="auto"/>
          <w:lang w:eastAsia="zh-HK"/>
        </w:rPr>
        <w:t>8%</w:t>
      </w:r>
      <w:r w:rsidR="00BB4D32" w:rsidRPr="00B00025">
        <w:rPr>
          <w:rFonts w:hint="eastAsia"/>
          <w:color w:val="auto"/>
          <w:lang w:eastAsia="zh-HK"/>
        </w:rPr>
        <w:t>，僱用逾</w:t>
      </w:r>
      <w:r w:rsidR="00BB4D32" w:rsidRPr="00B00025">
        <w:rPr>
          <w:rFonts w:hint="eastAsia"/>
          <w:color w:val="auto"/>
          <w:lang w:eastAsia="zh-HK"/>
        </w:rPr>
        <w:t>43</w:t>
      </w:r>
      <w:r w:rsidR="00BB4D32" w:rsidRPr="00B00025">
        <w:rPr>
          <w:rFonts w:hint="eastAsia"/>
          <w:color w:val="auto"/>
          <w:lang w:eastAsia="zh-HK"/>
        </w:rPr>
        <w:t>萬人。</w:t>
      </w:r>
      <w:r w:rsidR="00EC444A" w:rsidRPr="00B00025">
        <w:rPr>
          <w:rFonts w:hint="eastAsia"/>
          <w:color w:val="auto"/>
          <w:lang w:eastAsia="zh-HK"/>
        </w:rPr>
        <w:t>繼在波蘭格但斯各設立該公司在歐洲最大的研發中心，美國晶片業巨擘</w:t>
      </w:r>
      <w:r w:rsidR="00EC444A" w:rsidRPr="00B00025">
        <w:rPr>
          <w:rFonts w:hint="eastAsia"/>
          <w:color w:val="auto"/>
          <w:lang w:eastAsia="zh-HK"/>
        </w:rPr>
        <w:t>Intel</w:t>
      </w:r>
      <w:r w:rsidR="00EC444A" w:rsidRPr="00B00025">
        <w:rPr>
          <w:rFonts w:hint="eastAsia"/>
          <w:color w:val="auto"/>
          <w:lang w:eastAsia="zh-HK"/>
        </w:rPr>
        <w:t>續於</w:t>
      </w:r>
      <w:r w:rsidR="00EC444A" w:rsidRPr="00B00025">
        <w:rPr>
          <w:rFonts w:hint="eastAsia"/>
          <w:color w:val="auto"/>
          <w:lang w:eastAsia="zh-HK"/>
        </w:rPr>
        <w:t>2023</w:t>
      </w:r>
      <w:r w:rsidR="00EC444A" w:rsidRPr="00B00025">
        <w:rPr>
          <w:rFonts w:hint="eastAsia"/>
          <w:color w:val="auto"/>
          <w:lang w:eastAsia="zh-HK"/>
        </w:rPr>
        <w:t>年</w:t>
      </w:r>
      <w:r w:rsidR="00EC444A" w:rsidRPr="00B00025">
        <w:rPr>
          <w:rFonts w:hint="eastAsia"/>
          <w:color w:val="auto"/>
          <w:lang w:eastAsia="zh-HK"/>
        </w:rPr>
        <w:t>6</w:t>
      </w:r>
      <w:r w:rsidR="00EC444A" w:rsidRPr="00B00025">
        <w:rPr>
          <w:rFonts w:hint="eastAsia"/>
          <w:color w:val="auto"/>
          <w:lang w:eastAsia="zh-HK"/>
        </w:rPr>
        <w:t>月宣布將在波蘭弗羅茨瓦夫（</w:t>
      </w:r>
      <w:r w:rsidR="00EC444A" w:rsidRPr="00B00025">
        <w:rPr>
          <w:rFonts w:hint="eastAsia"/>
          <w:color w:val="auto"/>
          <w:lang w:eastAsia="zh-HK"/>
        </w:rPr>
        <w:t>Wroclaw</w:t>
      </w:r>
      <w:r w:rsidR="00EC444A" w:rsidRPr="00B00025">
        <w:rPr>
          <w:rFonts w:hint="eastAsia"/>
          <w:color w:val="auto"/>
          <w:lang w:eastAsia="zh-HK"/>
        </w:rPr>
        <w:t>）投資</w:t>
      </w:r>
      <w:r w:rsidR="00EC444A" w:rsidRPr="00B00025">
        <w:rPr>
          <w:rFonts w:hint="eastAsia"/>
          <w:color w:val="auto"/>
          <w:lang w:eastAsia="zh-HK"/>
        </w:rPr>
        <w:t>46</w:t>
      </w:r>
      <w:r w:rsidR="00EC444A" w:rsidRPr="00B00025">
        <w:rPr>
          <w:rFonts w:hint="eastAsia"/>
          <w:color w:val="auto"/>
          <w:lang w:eastAsia="zh-HK"/>
        </w:rPr>
        <w:t>億美元建造封測廠，將創造約</w:t>
      </w:r>
      <w:r w:rsidR="00EC444A" w:rsidRPr="00B00025">
        <w:rPr>
          <w:rFonts w:hint="eastAsia"/>
          <w:color w:val="auto"/>
          <w:lang w:eastAsia="zh-HK"/>
        </w:rPr>
        <w:t>2000</w:t>
      </w:r>
      <w:r w:rsidR="00EC444A" w:rsidRPr="00B00025">
        <w:rPr>
          <w:rFonts w:hint="eastAsia"/>
          <w:color w:val="auto"/>
          <w:lang w:eastAsia="zh-HK"/>
        </w:rPr>
        <w:t>個工作機會。</w:t>
      </w:r>
    </w:p>
    <w:p w:rsidR="005556A8" w:rsidRPr="00B00025" w:rsidRDefault="005556A8" w:rsidP="00AC28BA">
      <w:pPr>
        <w:pStyle w:val="af5"/>
        <w:ind w:left="1417" w:firstLine="472"/>
        <w:rPr>
          <w:color w:val="auto"/>
        </w:rPr>
      </w:pPr>
      <w:r w:rsidRPr="00B00025">
        <w:rPr>
          <w:rFonts w:hint="eastAsia"/>
          <w:color w:val="auto"/>
        </w:rPr>
        <w:t>波蘭電信市場在</w:t>
      </w:r>
      <w:r w:rsidRPr="00B00025">
        <w:rPr>
          <w:rFonts w:hint="eastAsia"/>
          <w:color w:val="auto"/>
        </w:rPr>
        <w:t>1990</w:t>
      </w:r>
      <w:r w:rsidRPr="00B00025">
        <w:rPr>
          <w:rFonts w:hint="eastAsia"/>
          <w:color w:val="auto"/>
        </w:rPr>
        <w:t>年代前，主要由波蘭國家郵政電報暨電信局所主導，共產黨執政結束後，該市場產生快速的開放與自由化。該局轉型為股份有限公司–波蘭電信公司（</w:t>
      </w:r>
      <w:r w:rsidRPr="00B00025">
        <w:rPr>
          <w:rFonts w:hint="eastAsia"/>
          <w:color w:val="auto"/>
        </w:rPr>
        <w:t>Telekomunikacja Polska S.A</w:t>
      </w:r>
      <w:r w:rsidR="004E2D71" w:rsidRPr="00B00025">
        <w:rPr>
          <w:rFonts w:hint="eastAsia"/>
          <w:color w:val="auto"/>
        </w:rPr>
        <w:t>，</w:t>
      </w:r>
      <w:r w:rsidRPr="00B00025">
        <w:rPr>
          <w:rFonts w:hint="eastAsia"/>
          <w:color w:val="auto"/>
        </w:rPr>
        <w:t>簡稱</w:t>
      </w:r>
      <w:r w:rsidRPr="00B00025">
        <w:rPr>
          <w:rFonts w:hint="eastAsia"/>
          <w:color w:val="auto"/>
        </w:rPr>
        <w:t>TPSA</w:t>
      </w:r>
      <w:r w:rsidRPr="00B00025">
        <w:rPr>
          <w:rFonts w:hint="eastAsia"/>
          <w:color w:val="auto"/>
        </w:rPr>
        <w:t>），</w:t>
      </w:r>
      <w:r w:rsidRPr="00B00025">
        <w:rPr>
          <w:rFonts w:hint="eastAsia"/>
          <w:color w:val="auto"/>
        </w:rPr>
        <w:t>2001</w:t>
      </w:r>
      <w:r w:rsidRPr="00B00025">
        <w:rPr>
          <w:rFonts w:hint="eastAsia"/>
          <w:color w:val="auto"/>
        </w:rPr>
        <w:t>年起法國電信公司（即知名的</w:t>
      </w:r>
      <w:r w:rsidRPr="00B00025">
        <w:rPr>
          <w:rFonts w:hint="eastAsia"/>
          <w:color w:val="auto"/>
        </w:rPr>
        <w:t>Orange</w:t>
      </w:r>
      <w:r w:rsidRPr="00B00025">
        <w:rPr>
          <w:rFonts w:hint="eastAsia"/>
          <w:color w:val="auto"/>
        </w:rPr>
        <w:t>品牌）取得多數股權而主導營運。波蘭電信市場雖然經歷了</w:t>
      </w:r>
      <w:r w:rsidR="006739BD" w:rsidRPr="00B00025">
        <w:rPr>
          <w:rFonts w:hint="eastAsia"/>
          <w:color w:val="auto"/>
        </w:rPr>
        <w:t>30</w:t>
      </w:r>
      <w:r w:rsidRPr="00B00025">
        <w:rPr>
          <w:rFonts w:hint="eastAsia"/>
          <w:color w:val="auto"/>
        </w:rPr>
        <w:t>年的自由化過程，但</w:t>
      </w:r>
      <w:r w:rsidRPr="00B00025">
        <w:rPr>
          <w:rFonts w:hint="eastAsia"/>
          <w:color w:val="auto"/>
        </w:rPr>
        <w:t>TPSA</w:t>
      </w:r>
      <w:r w:rsidRPr="00B00025">
        <w:rPr>
          <w:rFonts w:hint="eastAsia"/>
          <w:color w:val="auto"/>
        </w:rPr>
        <w:t>在過去獨占的基礎下，集團在固網語音（有線電話）、移動通信及網路服務等各領域上，仍居領先地位。</w:t>
      </w:r>
      <w:r w:rsidR="00674B45" w:rsidRPr="00B00025">
        <w:rPr>
          <w:rFonts w:hint="eastAsia"/>
          <w:color w:val="auto"/>
        </w:rPr>
        <w:t>2020</w:t>
      </w:r>
      <w:r w:rsidRPr="00B00025">
        <w:rPr>
          <w:rFonts w:hint="eastAsia"/>
          <w:color w:val="auto"/>
        </w:rPr>
        <w:t>年波蘭</w:t>
      </w:r>
      <w:r w:rsidR="004B1EE7" w:rsidRPr="00B00025">
        <w:rPr>
          <w:rFonts w:hint="eastAsia"/>
          <w:color w:val="auto"/>
          <w:lang w:eastAsia="zh-HK"/>
        </w:rPr>
        <w:t>電信市場規模約</w:t>
      </w:r>
      <w:r w:rsidR="00674B45" w:rsidRPr="00B00025">
        <w:rPr>
          <w:rFonts w:hint="eastAsia"/>
          <w:color w:val="auto"/>
        </w:rPr>
        <w:t>408</w:t>
      </w:r>
      <w:r w:rsidRPr="00B00025">
        <w:rPr>
          <w:rFonts w:hint="eastAsia"/>
          <w:color w:val="auto"/>
        </w:rPr>
        <w:t>億波幣</w:t>
      </w:r>
      <w:r w:rsidR="00674B45" w:rsidRPr="00B00025">
        <w:rPr>
          <w:rFonts w:hint="eastAsia"/>
          <w:color w:val="auto"/>
        </w:rPr>
        <w:t>（約折</w:t>
      </w:r>
      <w:r w:rsidR="00674B45" w:rsidRPr="00B00025">
        <w:rPr>
          <w:rFonts w:hint="eastAsia"/>
          <w:color w:val="auto"/>
        </w:rPr>
        <w:t>86.82</w:t>
      </w:r>
      <w:r w:rsidR="00674B45" w:rsidRPr="00B00025">
        <w:rPr>
          <w:rFonts w:hint="eastAsia"/>
          <w:color w:val="auto"/>
        </w:rPr>
        <w:t>億歐元）</w:t>
      </w:r>
      <w:r w:rsidRPr="00B00025">
        <w:rPr>
          <w:rFonts w:hint="eastAsia"/>
          <w:color w:val="auto"/>
        </w:rPr>
        <w:t>，</w:t>
      </w:r>
      <w:r w:rsidR="00BC4A5E" w:rsidRPr="00B00025">
        <w:rPr>
          <w:rFonts w:hint="eastAsia"/>
          <w:color w:val="auto"/>
        </w:rPr>
        <w:t>而通訊相關領域的投資額度則約有</w:t>
      </w:r>
      <w:r w:rsidR="00674B45" w:rsidRPr="00B00025">
        <w:rPr>
          <w:rFonts w:hint="eastAsia"/>
          <w:color w:val="auto"/>
        </w:rPr>
        <w:t>75</w:t>
      </w:r>
      <w:r w:rsidR="00BC4A5E" w:rsidRPr="00B00025">
        <w:rPr>
          <w:rFonts w:hint="eastAsia"/>
          <w:color w:val="auto"/>
        </w:rPr>
        <w:t>億波幣</w:t>
      </w:r>
      <w:r w:rsidRPr="00B00025">
        <w:rPr>
          <w:rFonts w:hint="eastAsia"/>
          <w:color w:val="auto"/>
        </w:rPr>
        <w:t>。</w:t>
      </w:r>
      <w:r w:rsidRPr="00B00025">
        <w:rPr>
          <w:rFonts w:hint="eastAsia"/>
          <w:color w:val="auto"/>
        </w:rPr>
        <w:t xml:space="preserve">  </w:t>
      </w:r>
    </w:p>
    <w:p w:rsidR="00895EED" w:rsidRPr="00B00025" w:rsidRDefault="009D6CD2" w:rsidP="00895EED">
      <w:pPr>
        <w:pStyle w:val="af5"/>
        <w:ind w:left="1417" w:firstLine="472"/>
        <w:rPr>
          <w:color w:val="auto"/>
          <w:lang w:val="en-US"/>
        </w:rPr>
      </w:pPr>
      <w:r w:rsidRPr="00B00025">
        <w:rPr>
          <w:rFonts w:hint="eastAsia"/>
          <w:color w:val="auto"/>
        </w:rPr>
        <w:t>在移動通信及網路語音的快速成長替代下，波蘭</w:t>
      </w:r>
      <w:r w:rsidR="006540BC" w:rsidRPr="00B00025">
        <w:rPr>
          <w:rFonts w:hint="eastAsia"/>
          <w:color w:val="auto"/>
        </w:rPr>
        <w:t>市話</w:t>
      </w:r>
      <w:r w:rsidRPr="00B00025">
        <w:rPr>
          <w:rFonts w:hint="eastAsia"/>
          <w:color w:val="auto"/>
        </w:rPr>
        <w:t>市場已連續數年呈現衰退，</w:t>
      </w:r>
      <w:r w:rsidR="00674B45" w:rsidRPr="00B00025">
        <w:rPr>
          <w:rFonts w:hint="eastAsia"/>
          <w:color w:val="auto"/>
        </w:rPr>
        <w:t>2020</w:t>
      </w:r>
      <w:r w:rsidR="004B1EE7" w:rsidRPr="00B00025">
        <w:rPr>
          <w:rFonts w:hint="eastAsia"/>
          <w:color w:val="auto"/>
          <w:lang w:eastAsia="zh-HK"/>
        </w:rPr>
        <w:t>年</w:t>
      </w:r>
      <w:r w:rsidRPr="00B00025">
        <w:rPr>
          <w:rFonts w:hint="eastAsia"/>
          <w:color w:val="auto"/>
        </w:rPr>
        <w:t>全國有線電話戶數</w:t>
      </w:r>
      <w:r w:rsidR="00674B45" w:rsidRPr="00B00025">
        <w:rPr>
          <w:rFonts w:hint="eastAsia"/>
          <w:color w:val="auto"/>
        </w:rPr>
        <w:t>310</w:t>
      </w:r>
      <w:r w:rsidRPr="00B00025">
        <w:rPr>
          <w:rFonts w:hint="eastAsia"/>
          <w:color w:val="auto"/>
        </w:rPr>
        <w:t>萬戶，衰退</w:t>
      </w:r>
      <w:r w:rsidR="00674B45" w:rsidRPr="00B00025">
        <w:rPr>
          <w:rFonts w:hint="eastAsia"/>
          <w:color w:val="auto"/>
        </w:rPr>
        <w:t>12</w:t>
      </w:r>
      <w:r w:rsidR="005A24F6" w:rsidRPr="00B00025">
        <w:rPr>
          <w:rFonts w:hint="eastAsia"/>
          <w:color w:val="auto"/>
        </w:rPr>
        <w:t>%</w:t>
      </w:r>
      <w:r w:rsidRPr="00B00025">
        <w:rPr>
          <w:rFonts w:hint="eastAsia"/>
          <w:color w:val="auto"/>
        </w:rPr>
        <w:t>。主要營運商為</w:t>
      </w:r>
      <w:r w:rsidR="00474BBB" w:rsidRPr="00B00025">
        <w:rPr>
          <w:rFonts w:hint="eastAsia"/>
          <w:color w:val="auto"/>
        </w:rPr>
        <w:t>Or</w:t>
      </w:r>
      <w:r w:rsidR="00474BBB" w:rsidRPr="00B00025">
        <w:rPr>
          <w:color w:val="auto"/>
        </w:rPr>
        <w:t>a</w:t>
      </w:r>
      <w:r w:rsidR="008A4D94" w:rsidRPr="00B00025">
        <w:rPr>
          <w:color w:val="auto"/>
        </w:rPr>
        <w:t>n</w:t>
      </w:r>
      <w:r w:rsidR="00474BBB" w:rsidRPr="00B00025">
        <w:rPr>
          <w:color w:val="auto"/>
        </w:rPr>
        <w:t>ge</w:t>
      </w:r>
      <w:r w:rsidR="005A24F6" w:rsidRPr="00B00025">
        <w:rPr>
          <w:rFonts w:hint="eastAsia"/>
          <w:color w:val="auto"/>
        </w:rPr>
        <w:t>（</w:t>
      </w:r>
      <w:r w:rsidR="00317549" w:rsidRPr="00B00025">
        <w:rPr>
          <w:rFonts w:hint="eastAsia"/>
          <w:color w:val="auto"/>
        </w:rPr>
        <w:t>市占率</w:t>
      </w:r>
      <w:r w:rsidR="00674B45" w:rsidRPr="00B00025">
        <w:rPr>
          <w:rFonts w:hint="eastAsia"/>
          <w:color w:val="auto"/>
        </w:rPr>
        <w:t>46.9</w:t>
      </w:r>
      <w:r w:rsidR="005A24F6" w:rsidRPr="00B00025">
        <w:rPr>
          <w:rFonts w:hint="eastAsia"/>
          <w:color w:val="auto"/>
        </w:rPr>
        <w:t>%</w:t>
      </w:r>
      <w:r w:rsidRPr="00B00025">
        <w:rPr>
          <w:rFonts w:hint="eastAsia"/>
          <w:color w:val="auto"/>
        </w:rPr>
        <w:t>），其次為</w:t>
      </w:r>
      <w:r w:rsidRPr="00B00025">
        <w:rPr>
          <w:rFonts w:hint="eastAsia"/>
          <w:color w:val="auto"/>
        </w:rPr>
        <w:t>UPC</w:t>
      </w:r>
      <w:r w:rsidRPr="00B00025">
        <w:rPr>
          <w:rFonts w:hint="eastAsia"/>
          <w:color w:val="auto"/>
        </w:rPr>
        <w:t>（</w:t>
      </w:r>
      <w:r w:rsidR="00674B45" w:rsidRPr="00B00025">
        <w:rPr>
          <w:rFonts w:hint="eastAsia"/>
          <w:color w:val="auto"/>
        </w:rPr>
        <w:t>20.8</w:t>
      </w:r>
      <w:r w:rsidR="005A24F6" w:rsidRPr="00B00025">
        <w:rPr>
          <w:rFonts w:hint="eastAsia"/>
          <w:color w:val="auto"/>
        </w:rPr>
        <w:t>%</w:t>
      </w:r>
      <w:r w:rsidRPr="00B00025">
        <w:rPr>
          <w:rFonts w:hint="eastAsia"/>
          <w:color w:val="auto"/>
        </w:rPr>
        <w:t>），以及</w:t>
      </w:r>
      <w:r w:rsidRPr="00B00025">
        <w:rPr>
          <w:rFonts w:hint="eastAsia"/>
          <w:color w:val="auto"/>
        </w:rPr>
        <w:t>Netia</w:t>
      </w:r>
      <w:r w:rsidRPr="00B00025">
        <w:rPr>
          <w:rFonts w:hint="eastAsia"/>
          <w:color w:val="auto"/>
        </w:rPr>
        <w:t>（</w:t>
      </w:r>
      <w:r w:rsidR="00674B45" w:rsidRPr="00B00025">
        <w:rPr>
          <w:rFonts w:hint="eastAsia"/>
          <w:color w:val="auto"/>
        </w:rPr>
        <w:t>8.3</w:t>
      </w:r>
      <w:r w:rsidR="005A24F6" w:rsidRPr="00B00025">
        <w:rPr>
          <w:rFonts w:hint="eastAsia"/>
          <w:color w:val="auto"/>
        </w:rPr>
        <w:t>%</w:t>
      </w:r>
      <w:r w:rsidRPr="00B00025">
        <w:rPr>
          <w:rFonts w:hint="eastAsia"/>
          <w:color w:val="auto"/>
        </w:rPr>
        <w:t>）。</w:t>
      </w:r>
      <w:r w:rsidR="00F5794E" w:rsidRPr="00B00025">
        <w:rPr>
          <w:rFonts w:hint="eastAsia"/>
          <w:color w:val="auto"/>
        </w:rPr>
        <w:t>2022</w:t>
      </w:r>
      <w:r w:rsidR="00F5794E" w:rsidRPr="00B00025">
        <w:rPr>
          <w:rFonts w:hint="eastAsia"/>
          <w:color w:val="auto"/>
        </w:rPr>
        <w:t>年</w:t>
      </w:r>
      <w:r w:rsidRPr="00B00025">
        <w:rPr>
          <w:rFonts w:hint="eastAsia"/>
          <w:color w:val="auto"/>
        </w:rPr>
        <w:t>波蘭</w:t>
      </w:r>
      <w:r w:rsidR="00F5794E" w:rsidRPr="00B00025">
        <w:rPr>
          <w:rFonts w:hint="eastAsia"/>
          <w:color w:val="auto"/>
        </w:rPr>
        <w:t>有</w:t>
      </w:r>
      <w:r w:rsidR="00F5794E" w:rsidRPr="00B00025">
        <w:rPr>
          <w:rFonts w:hint="eastAsia"/>
          <w:color w:val="auto"/>
        </w:rPr>
        <w:t>63.2%</w:t>
      </w:r>
      <w:r w:rsidR="00F5794E" w:rsidRPr="00B00025">
        <w:rPr>
          <w:rFonts w:hint="eastAsia"/>
          <w:color w:val="auto"/>
        </w:rPr>
        <w:t>家庭已加入</w:t>
      </w:r>
      <w:r w:rsidRPr="00B00025">
        <w:rPr>
          <w:rFonts w:hint="eastAsia"/>
          <w:color w:val="auto"/>
        </w:rPr>
        <w:t>固網寬頻</w:t>
      </w:r>
      <w:r w:rsidR="00F5794E" w:rsidRPr="00B00025">
        <w:rPr>
          <w:rFonts w:hint="eastAsia"/>
          <w:color w:val="auto"/>
        </w:rPr>
        <w:t>，其中</w:t>
      </w:r>
      <w:r w:rsidR="00F5794E" w:rsidRPr="00B00025">
        <w:rPr>
          <w:rFonts w:hint="eastAsia"/>
          <w:color w:val="auto"/>
        </w:rPr>
        <w:t>69.9%</w:t>
      </w:r>
      <w:r w:rsidR="00F5794E" w:rsidRPr="00B00025">
        <w:rPr>
          <w:rFonts w:hint="eastAsia"/>
          <w:color w:val="auto"/>
        </w:rPr>
        <w:t>使用戶平均網速</w:t>
      </w:r>
      <w:r w:rsidR="00F5794E" w:rsidRPr="00B00025">
        <w:rPr>
          <w:color w:val="auto"/>
        </w:rPr>
        <w:t>100 Mb/s</w:t>
      </w:r>
      <w:r w:rsidR="00F5794E" w:rsidRPr="00B00025">
        <w:rPr>
          <w:color w:val="auto"/>
        </w:rPr>
        <w:t>，光纖寬頻最受歡迎</w:t>
      </w:r>
      <w:r w:rsidR="005556A8" w:rsidRPr="00B00025">
        <w:rPr>
          <w:rFonts w:hint="eastAsia"/>
          <w:color w:val="auto"/>
        </w:rPr>
        <w:t>。</w:t>
      </w:r>
      <w:r w:rsidR="00BC4A5E" w:rsidRPr="00B00025">
        <w:rPr>
          <w:rFonts w:hint="eastAsia"/>
          <w:color w:val="auto"/>
        </w:rPr>
        <w:t>波蘭</w:t>
      </w:r>
      <w:r w:rsidR="004156CF" w:rsidRPr="00B00025">
        <w:rPr>
          <w:rFonts w:hint="eastAsia"/>
          <w:color w:val="auto"/>
          <w:lang w:eastAsia="zh-HK"/>
        </w:rPr>
        <w:t>最大的</w:t>
      </w:r>
      <w:r w:rsidR="00674B45" w:rsidRPr="00B00025">
        <w:rPr>
          <w:rFonts w:hint="eastAsia"/>
          <w:color w:val="auto"/>
          <w:lang w:eastAsia="zh-HK"/>
        </w:rPr>
        <w:t>行動</w:t>
      </w:r>
      <w:r w:rsidR="00BC4A5E" w:rsidRPr="00B00025">
        <w:rPr>
          <w:rFonts w:hint="eastAsia"/>
          <w:color w:val="auto"/>
        </w:rPr>
        <w:t>網</w:t>
      </w:r>
      <w:r w:rsidR="004156CF" w:rsidRPr="00B00025">
        <w:rPr>
          <w:rFonts w:hint="eastAsia"/>
          <w:color w:val="auto"/>
          <w:lang w:eastAsia="zh-HK"/>
        </w:rPr>
        <w:t>路</w:t>
      </w:r>
      <w:r w:rsidR="00BC4A5E" w:rsidRPr="00B00025">
        <w:rPr>
          <w:rFonts w:hint="eastAsia"/>
          <w:color w:val="auto"/>
        </w:rPr>
        <w:t>營運商為</w:t>
      </w:r>
      <w:r w:rsidR="00BC4A5E" w:rsidRPr="00B00025">
        <w:rPr>
          <w:rFonts w:hint="eastAsia"/>
          <w:color w:val="auto"/>
        </w:rPr>
        <w:t>Orange</w:t>
      </w:r>
      <w:r w:rsidR="00332BDD" w:rsidRPr="00B00025">
        <w:rPr>
          <w:rFonts w:hint="eastAsia"/>
          <w:color w:val="auto"/>
        </w:rPr>
        <w:t>（</w:t>
      </w:r>
      <w:r w:rsidR="00BC4A5E" w:rsidRPr="00B00025">
        <w:rPr>
          <w:rFonts w:hint="eastAsia"/>
          <w:color w:val="auto"/>
        </w:rPr>
        <w:t>市占率</w:t>
      </w:r>
      <w:r w:rsidR="00674B45" w:rsidRPr="00B00025">
        <w:rPr>
          <w:rFonts w:hint="eastAsia"/>
          <w:color w:val="auto"/>
        </w:rPr>
        <w:t>34</w:t>
      </w:r>
      <w:r w:rsidR="004301AE" w:rsidRPr="00B00025">
        <w:rPr>
          <w:rFonts w:hint="eastAsia"/>
          <w:color w:val="auto"/>
        </w:rPr>
        <w:t>%</w:t>
      </w:r>
      <w:r w:rsidR="00332BDD" w:rsidRPr="00B00025">
        <w:rPr>
          <w:rFonts w:hint="eastAsia"/>
          <w:color w:val="auto"/>
        </w:rPr>
        <w:t>）</w:t>
      </w:r>
      <w:r w:rsidR="00BC4A5E" w:rsidRPr="00B00025">
        <w:rPr>
          <w:rFonts w:hint="eastAsia"/>
          <w:color w:val="auto"/>
        </w:rPr>
        <w:t>，其次依序為</w:t>
      </w:r>
      <w:r w:rsidR="00BC4A5E" w:rsidRPr="00B00025">
        <w:rPr>
          <w:rFonts w:hint="eastAsia"/>
          <w:color w:val="auto"/>
        </w:rPr>
        <w:t>P4</w:t>
      </w:r>
      <w:r w:rsidR="00332BDD" w:rsidRPr="00B00025">
        <w:rPr>
          <w:rFonts w:hint="eastAsia"/>
          <w:color w:val="auto"/>
        </w:rPr>
        <w:t>（</w:t>
      </w:r>
      <w:r w:rsidR="00674B45" w:rsidRPr="00B00025">
        <w:rPr>
          <w:rFonts w:hint="eastAsia"/>
          <w:color w:val="auto"/>
        </w:rPr>
        <w:t>18</w:t>
      </w:r>
      <w:r w:rsidR="004301AE" w:rsidRPr="00B00025">
        <w:rPr>
          <w:rFonts w:hint="eastAsia"/>
          <w:color w:val="auto"/>
        </w:rPr>
        <w:t>%</w:t>
      </w:r>
      <w:r w:rsidR="00332BDD" w:rsidRPr="00B00025">
        <w:rPr>
          <w:rFonts w:hint="eastAsia"/>
          <w:color w:val="auto"/>
        </w:rPr>
        <w:t>）</w:t>
      </w:r>
      <w:r w:rsidR="004156CF" w:rsidRPr="00B00025">
        <w:rPr>
          <w:rFonts w:hint="eastAsia"/>
          <w:color w:val="auto"/>
        </w:rPr>
        <w:t>、</w:t>
      </w:r>
      <w:r w:rsidR="00674B45" w:rsidRPr="00B00025">
        <w:rPr>
          <w:rFonts w:hint="eastAsia"/>
          <w:color w:val="auto"/>
        </w:rPr>
        <w:t>T-Mobile</w:t>
      </w:r>
      <w:r w:rsidR="00674B45" w:rsidRPr="00B00025">
        <w:rPr>
          <w:rFonts w:hint="eastAsia"/>
          <w:color w:val="auto"/>
        </w:rPr>
        <w:t>（</w:t>
      </w:r>
      <w:r w:rsidR="00674B45" w:rsidRPr="00B00025">
        <w:rPr>
          <w:rFonts w:hint="eastAsia"/>
          <w:color w:val="auto"/>
        </w:rPr>
        <w:t>17.1%</w:t>
      </w:r>
      <w:r w:rsidR="00674B45" w:rsidRPr="00B00025">
        <w:rPr>
          <w:rFonts w:hint="eastAsia"/>
          <w:color w:val="auto"/>
        </w:rPr>
        <w:t>）。</w:t>
      </w:r>
      <w:r w:rsidR="00E82FF6" w:rsidRPr="00B00025">
        <w:rPr>
          <w:rFonts w:hint="eastAsia"/>
          <w:color w:val="auto"/>
        </w:rPr>
        <w:t>行動通訊方面，</w:t>
      </w:r>
      <w:r w:rsidR="00674B45" w:rsidRPr="00B00025">
        <w:rPr>
          <w:rFonts w:hint="eastAsia"/>
          <w:color w:val="auto"/>
        </w:rPr>
        <w:t>202</w:t>
      </w:r>
      <w:r w:rsidR="003B4AED" w:rsidRPr="00B00025">
        <w:rPr>
          <w:color w:val="auto"/>
        </w:rPr>
        <w:t>2</w:t>
      </w:r>
      <w:r w:rsidRPr="00B00025">
        <w:rPr>
          <w:rFonts w:hint="eastAsia"/>
          <w:color w:val="auto"/>
        </w:rPr>
        <w:t>年</w:t>
      </w:r>
      <w:r w:rsidR="003B4AED" w:rsidRPr="00B00025">
        <w:rPr>
          <w:rFonts w:hint="eastAsia"/>
          <w:color w:val="auto"/>
        </w:rPr>
        <w:t>波蘭整體營收達到</w:t>
      </w:r>
      <w:r w:rsidR="003B4AED" w:rsidRPr="00B00025">
        <w:rPr>
          <w:rFonts w:hint="eastAsia"/>
          <w:color w:val="auto"/>
        </w:rPr>
        <w:t>144</w:t>
      </w:r>
      <w:r w:rsidR="003B4AED" w:rsidRPr="00B00025">
        <w:rPr>
          <w:rFonts w:hint="eastAsia"/>
          <w:color w:val="auto"/>
        </w:rPr>
        <w:t>億波幣</w:t>
      </w:r>
      <w:r w:rsidR="008E3434" w:rsidRPr="00B00025">
        <w:rPr>
          <w:rFonts w:hint="eastAsia"/>
          <w:color w:val="auto"/>
        </w:rPr>
        <w:t>（</w:t>
      </w:r>
      <w:r w:rsidR="003B4AED" w:rsidRPr="00B00025">
        <w:rPr>
          <w:rFonts w:hint="eastAsia"/>
          <w:color w:val="auto"/>
        </w:rPr>
        <w:t>成長</w:t>
      </w:r>
      <w:r w:rsidR="003B4AED" w:rsidRPr="00B00025">
        <w:rPr>
          <w:rFonts w:hint="eastAsia"/>
          <w:color w:val="auto"/>
        </w:rPr>
        <w:t>7.6%</w:t>
      </w:r>
      <w:r w:rsidR="008E3434" w:rsidRPr="00B00025">
        <w:rPr>
          <w:rFonts w:hint="eastAsia"/>
          <w:color w:val="auto"/>
        </w:rPr>
        <w:t>）</w:t>
      </w:r>
      <w:r w:rsidR="003B4AED" w:rsidRPr="00B00025">
        <w:rPr>
          <w:rFonts w:hint="eastAsia"/>
          <w:color w:val="auto"/>
        </w:rPr>
        <w:t>，</w:t>
      </w:r>
      <w:r w:rsidR="003B4AED" w:rsidRPr="00B00025">
        <w:rPr>
          <w:rFonts w:hint="eastAsia"/>
          <w:color w:val="auto"/>
        </w:rPr>
        <w:t>S</w:t>
      </w:r>
      <w:r w:rsidR="003B4AED" w:rsidRPr="00B00025">
        <w:rPr>
          <w:color w:val="auto"/>
        </w:rPr>
        <w:t>IM</w:t>
      </w:r>
      <w:r w:rsidR="003B4AED" w:rsidRPr="00B00025">
        <w:rPr>
          <w:color w:val="auto"/>
        </w:rPr>
        <w:t>卡銷售達到</w:t>
      </w:r>
      <w:r w:rsidR="003B4AED" w:rsidRPr="00B00025">
        <w:rPr>
          <w:color w:val="auto"/>
        </w:rPr>
        <w:t>5,928</w:t>
      </w:r>
      <w:r w:rsidR="003B4AED" w:rsidRPr="00B00025">
        <w:rPr>
          <w:color w:val="auto"/>
        </w:rPr>
        <w:t>萬張卡</w:t>
      </w:r>
      <w:r w:rsidR="008E3434" w:rsidRPr="00B00025">
        <w:rPr>
          <w:color w:val="auto"/>
        </w:rPr>
        <w:t>（</w:t>
      </w:r>
      <w:r w:rsidR="003B4AED" w:rsidRPr="00B00025">
        <w:rPr>
          <w:color w:val="auto"/>
        </w:rPr>
        <w:t>成長</w:t>
      </w:r>
      <w:r w:rsidR="003B4AED" w:rsidRPr="00B00025">
        <w:rPr>
          <w:color w:val="auto"/>
        </w:rPr>
        <w:t>4.8%</w:t>
      </w:r>
      <w:r w:rsidR="008E3434" w:rsidRPr="00B00025">
        <w:rPr>
          <w:color w:val="auto"/>
        </w:rPr>
        <w:t>）</w:t>
      </w:r>
      <w:r w:rsidRPr="00B00025">
        <w:rPr>
          <w:rFonts w:hint="eastAsia"/>
          <w:color w:val="auto"/>
        </w:rPr>
        <w:t>。</w:t>
      </w:r>
      <w:r w:rsidR="00895EED" w:rsidRPr="00B00025">
        <w:rPr>
          <w:color w:val="auto"/>
          <w:lang w:val="en-US"/>
        </w:rPr>
        <w:t>波蘭電子通訊辦公室在</w:t>
      </w:r>
      <w:r w:rsidR="00895EED" w:rsidRPr="00B00025">
        <w:rPr>
          <w:color w:val="auto"/>
          <w:lang w:val="en-US"/>
        </w:rPr>
        <w:t>2023</w:t>
      </w:r>
      <w:r w:rsidR="00895EED" w:rsidRPr="00B00025">
        <w:rPr>
          <w:color w:val="auto"/>
          <w:lang w:val="en-US"/>
        </w:rPr>
        <w:t>年</w:t>
      </w:r>
      <w:r w:rsidR="00895EED" w:rsidRPr="00B00025">
        <w:rPr>
          <w:color w:val="auto"/>
          <w:lang w:val="en-US"/>
        </w:rPr>
        <w:t>6</w:t>
      </w:r>
      <w:r w:rsidR="00895EED" w:rsidRPr="00B00025">
        <w:rPr>
          <w:color w:val="auto"/>
          <w:lang w:val="en-US"/>
        </w:rPr>
        <w:t>月</w:t>
      </w:r>
      <w:r w:rsidR="00895EED" w:rsidRPr="00B00025">
        <w:rPr>
          <w:color w:val="auto"/>
          <w:lang w:val="en-US"/>
        </w:rPr>
        <w:t>22</w:t>
      </w:r>
      <w:r w:rsidR="00895EED" w:rsidRPr="00B00025">
        <w:rPr>
          <w:color w:val="auto"/>
          <w:lang w:val="en-US"/>
        </w:rPr>
        <w:t>日宣布開始對</w:t>
      </w:r>
      <w:r w:rsidR="00895EED" w:rsidRPr="00B00025">
        <w:rPr>
          <w:color w:val="auto"/>
          <w:lang w:val="en-US"/>
        </w:rPr>
        <w:t>"C"</w:t>
      </w:r>
      <w:r w:rsidR="00895EED" w:rsidRPr="00B00025">
        <w:rPr>
          <w:color w:val="auto"/>
          <w:lang w:val="en-US"/>
        </w:rPr>
        <w:t>頻段（</w:t>
      </w:r>
      <w:r w:rsidR="00895EED" w:rsidRPr="00B00025">
        <w:rPr>
          <w:color w:val="auto"/>
          <w:lang w:val="en-US"/>
        </w:rPr>
        <w:t>3400-3800 MHz</w:t>
      </w:r>
      <w:r w:rsidR="00895EED" w:rsidRPr="00B00025">
        <w:rPr>
          <w:color w:val="auto"/>
          <w:lang w:val="en-US"/>
        </w:rPr>
        <w:t>）</w:t>
      </w:r>
      <w:r w:rsidR="00895EED" w:rsidRPr="00B00025">
        <w:rPr>
          <w:color w:val="auto"/>
          <w:lang w:val="en-US"/>
        </w:rPr>
        <w:t>- 5G</w:t>
      </w:r>
      <w:r w:rsidR="00895EED" w:rsidRPr="00B00025">
        <w:rPr>
          <w:color w:val="auto"/>
          <w:lang w:val="en-US"/>
        </w:rPr>
        <w:t>網絡的先驅頻段之一的標售，目標包括</w:t>
      </w:r>
      <w:r w:rsidR="00895EED" w:rsidRPr="00B00025">
        <w:rPr>
          <w:color w:val="auto"/>
          <w:lang w:val="en-US"/>
        </w:rPr>
        <w:t>3800</w:t>
      </w:r>
      <w:r w:rsidR="00895EED" w:rsidRPr="00B00025">
        <w:rPr>
          <w:color w:val="auto"/>
          <w:lang w:val="en-US"/>
        </w:rPr>
        <w:t>個基站，至少有</w:t>
      </w:r>
      <w:r w:rsidR="00895EED" w:rsidRPr="00B00025">
        <w:rPr>
          <w:color w:val="auto"/>
          <w:lang w:val="en-US"/>
        </w:rPr>
        <w:t>400</w:t>
      </w:r>
      <w:r w:rsidR="00895EED" w:rsidRPr="00B00025">
        <w:rPr>
          <w:color w:val="auto"/>
          <w:lang w:val="en-US"/>
        </w:rPr>
        <w:t>個位於</w:t>
      </w:r>
      <w:r w:rsidR="00895EED" w:rsidRPr="00B00025">
        <w:rPr>
          <w:color w:val="auto"/>
          <w:lang w:val="en-US"/>
        </w:rPr>
        <w:t>1</w:t>
      </w:r>
      <w:r w:rsidR="00895EED" w:rsidRPr="00B00025">
        <w:rPr>
          <w:color w:val="auto"/>
          <w:lang w:val="en-US"/>
        </w:rPr>
        <w:t>萬至</w:t>
      </w:r>
      <w:r w:rsidR="00895EED" w:rsidRPr="00B00025">
        <w:rPr>
          <w:color w:val="auto"/>
          <w:lang w:val="en-US"/>
        </w:rPr>
        <w:t>2</w:t>
      </w:r>
      <w:r w:rsidR="00895EED" w:rsidRPr="00B00025">
        <w:rPr>
          <w:color w:val="auto"/>
          <w:lang w:val="en-US"/>
        </w:rPr>
        <w:t>萬人口的市鎮，至少有</w:t>
      </w:r>
      <w:r w:rsidR="00895EED" w:rsidRPr="00B00025">
        <w:rPr>
          <w:color w:val="auto"/>
          <w:lang w:val="en-US"/>
        </w:rPr>
        <w:t>700</w:t>
      </w:r>
      <w:r w:rsidR="00895EED" w:rsidRPr="00B00025">
        <w:rPr>
          <w:color w:val="auto"/>
          <w:lang w:val="en-US"/>
        </w:rPr>
        <w:t>個位於</w:t>
      </w:r>
      <w:r w:rsidR="00895EED" w:rsidRPr="00B00025">
        <w:rPr>
          <w:color w:val="auto"/>
          <w:lang w:val="en-US"/>
        </w:rPr>
        <w:t>2</w:t>
      </w:r>
      <w:r w:rsidR="00895EED" w:rsidRPr="00B00025">
        <w:rPr>
          <w:color w:val="auto"/>
          <w:lang w:val="en-US"/>
        </w:rPr>
        <w:t>萬至</w:t>
      </w:r>
      <w:r w:rsidR="00895EED" w:rsidRPr="00B00025">
        <w:rPr>
          <w:color w:val="auto"/>
          <w:lang w:val="en-US"/>
        </w:rPr>
        <w:t>5</w:t>
      </w:r>
      <w:r w:rsidR="00895EED" w:rsidRPr="00B00025">
        <w:rPr>
          <w:color w:val="auto"/>
          <w:lang w:val="en-US"/>
        </w:rPr>
        <w:t>萬人口的市鎮，至少有</w:t>
      </w:r>
      <w:r w:rsidR="00895EED" w:rsidRPr="00B00025">
        <w:rPr>
          <w:color w:val="auto"/>
          <w:lang w:val="en-US"/>
        </w:rPr>
        <w:t>300</w:t>
      </w:r>
      <w:r w:rsidR="00895EED" w:rsidRPr="00B00025">
        <w:rPr>
          <w:color w:val="auto"/>
          <w:lang w:val="en-US"/>
        </w:rPr>
        <w:t>個位於</w:t>
      </w:r>
      <w:r w:rsidR="00895EED" w:rsidRPr="00B00025">
        <w:rPr>
          <w:color w:val="auto"/>
          <w:lang w:val="en-US"/>
        </w:rPr>
        <w:t>5</w:t>
      </w:r>
      <w:r w:rsidR="00895EED" w:rsidRPr="00B00025">
        <w:rPr>
          <w:color w:val="auto"/>
          <w:lang w:val="en-US"/>
        </w:rPr>
        <w:t>萬至</w:t>
      </w:r>
      <w:r w:rsidR="00895EED" w:rsidRPr="00B00025">
        <w:rPr>
          <w:color w:val="auto"/>
          <w:lang w:val="en-US"/>
        </w:rPr>
        <w:t>8</w:t>
      </w:r>
      <w:r w:rsidR="00895EED" w:rsidRPr="00B00025">
        <w:rPr>
          <w:color w:val="auto"/>
          <w:lang w:val="en-US"/>
        </w:rPr>
        <w:t>萬人口的市鎮。</w:t>
      </w:r>
      <w:r w:rsidR="00A7188D" w:rsidRPr="00B00025">
        <w:rPr>
          <w:color w:val="auto"/>
          <w:lang w:val="en-US"/>
        </w:rPr>
        <w:t>我國</w:t>
      </w:r>
      <w:r w:rsidR="00A7188D" w:rsidRPr="00B00025">
        <w:rPr>
          <w:rFonts w:hint="eastAsia"/>
          <w:color w:val="auto"/>
          <w:lang w:val="en-US"/>
        </w:rPr>
        <w:t>中華電信於與波蘭</w:t>
      </w:r>
      <w:r w:rsidR="00A7188D" w:rsidRPr="00B00025">
        <w:rPr>
          <w:rFonts w:hint="eastAsia"/>
          <w:color w:val="auto"/>
          <w:lang w:val="en-US"/>
        </w:rPr>
        <w:t>EXATEL</w:t>
      </w:r>
      <w:r w:rsidR="00A7188D" w:rsidRPr="00B00025">
        <w:rPr>
          <w:rFonts w:hint="eastAsia"/>
          <w:color w:val="auto"/>
          <w:lang w:val="en-US"/>
        </w:rPr>
        <w:t>電信商於</w:t>
      </w:r>
      <w:r w:rsidR="00A7188D" w:rsidRPr="00B00025">
        <w:rPr>
          <w:rFonts w:hint="eastAsia"/>
          <w:color w:val="auto"/>
          <w:lang w:val="en-US"/>
        </w:rPr>
        <w:t>2023</w:t>
      </w:r>
      <w:r w:rsidR="00A7188D" w:rsidRPr="00B00025">
        <w:rPr>
          <w:rFonts w:hint="eastAsia"/>
          <w:color w:val="auto"/>
          <w:lang w:val="en-US"/>
        </w:rPr>
        <w:t>年</w:t>
      </w:r>
      <w:r w:rsidR="00A7188D" w:rsidRPr="00B00025">
        <w:rPr>
          <w:rFonts w:hint="eastAsia"/>
          <w:color w:val="auto"/>
          <w:lang w:val="en-US"/>
        </w:rPr>
        <w:t>7</w:t>
      </w:r>
      <w:r w:rsidR="00A7188D" w:rsidRPr="00B00025">
        <w:rPr>
          <w:rFonts w:hint="eastAsia"/>
          <w:color w:val="auto"/>
          <w:lang w:val="en-US"/>
        </w:rPr>
        <w:t>月間簽署新興業務合作備忘錄及台波網路服務合約，將就</w:t>
      </w:r>
      <w:r w:rsidR="00A7188D" w:rsidRPr="00B00025">
        <w:rPr>
          <w:rFonts w:hint="eastAsia"/>
          <w:color w:val="auto"/>
          <w:lang w:val="en-US"/>
        </w:rPr>
        <w:t>5G</w:t>
      </w:r>
      <w:r w:rsidR="00A7188D" w:rsidRPr="00B00025">
        <w:rPr>
          <w:rFonts w:hint="eastAsia"/>
          <w:color w:val="auto"/>
          <w:lang w:val="en-US"/>
        </w:rPr>
        <w:t>專網等業務合作。</w:t>
      </w:r>
    </w:p>
    <w:p w:rsidR="005556A8" w:rsidRPr="00B00025" w:rsidRDefault="00044558" w:rsidP="00AC28BA">
      <w:pPr>
        <w:pStyle w:val="af0"/>
        <w:ind w:left="1417" w:hanging="472"/>
        <w:rPr>
          <w:color w:val="auto"/>
        </w:rPr>
      </w:pPr>
      <w:r w:rsidRPr="00B00025">
        <w:rPr>
          <w:rFonts w:hint="eastAsia"/>
          <w:color w:val="auto"/>
        </w:rPr>
        <w:t>５</w:t>
      </w:r>
      <w:r w:rsidRPr="00B00025">
        <w:rPr>
          <w:rFonts w:hint="eastAsia"/>
          <w:color w:val="auto"/>
          <w:lang w:eastAsia="zh-HK"/>
        </w:rPr>
        <w:t>、</w:t>
      </w:r>
      <w:r w:rsidR="005556A8" w:rsidRPr="00B00025">
        <w:rPr>
          <w:rFonts w:hint="eastAsia"/>
          <w:color w:val="auto"/>
        </w:rPr>
        <w:t>石化產業</w:t>
      </w:r>
    </w:p>
    <w:p w:rsidR="005556A8" w:rsidRPr="00B00025" w:rsidRDefault="005556A8" w:rsidP="00AC28BA">
      <w:pPr>
        <w:pStyle w:val="af5"/>
        <w:ind w:left="1417" w:firstLine="472"/>
        <w:rPr>
          <w:color w:val="auto"/>
        </w:rPr>
      </w:pPr>
      <w:r w:rsidRPr="00B00025">
        <w:rPr>
          <w:rFonts w:hint="eastAsia"/>
          <w:color w:val="auto"/>
        </w:rPr>
        <w:t>波蘭具有良好的石化產業基礎，轉型為市場經濟後，屬國營事業的石化產業規模持續發展擴大，上游石化業為波蘭本地企業最有競爭力的產業之一。其中尤以經營石油探勘、提煉與通路的三家國營事業</w:t>
      </w:r>
      <w:r w:rsidRPr="00B00025">
        <w:rPr>
          <w:rFonts w:hint="eastAsia"/>
          <w:color w:val="auto"/>
        </w:rPr>
        <w:t>PKN Orlen</w:t>
      </w:r>
      <w:r w:rsidRPr="00B00025">
        <w:rPr>
          <w:rFonts w:hint="eastAsia"/>
          <w:color w:val="auto"/>
        </w:rPr>
        <w:t>、</w:t>
      </w:r>
      <w:r w:rsidRPr="00B00025">
        <w:rPr>
          <w:rFonts w:hint="eastAsia"/>
          <w:color w:val="auto"/>
        </w:rPr>
        <w:t>PGNiG</w:t>
      </w:r>
      <w:r w:rsidR="008E3AD4" w:rsidRPr="00B00025">
        <w:rPr>
          <w:rFonts w:hint="eastAsia"/>
          <w:color w:val="auto"/>
        </w:rPr>
        <w:t>、</w:t>
      </w:r>
      <w:r w:rsidR="008E3AD4" w:rsidRPr="00B00025">
        <w:rPr>
          <w:rFonts w:hint="eastAsia"/>
          <w:color w:val="auto"/>
        </w:rPr>
        <w:t>LOTOS</w:t>
      </w:r>
      <w:r w:rsidR="008E768C" w:rsidRPr="00B00025">
        <w:rPr>
          <w:rFonts w:hint="eastAsia"/>
          <w:color w:val="auto"/>
          <w:lang w:eastAsia="zh-HK"/>
        </w:rPr>
        <w:t>為首</w:t>
      </w:r>
      <w:r w:rsidRPr="00B00025">
        <w:rPr>
          <w:rFonts w:hint="eastAsia"/>
          <w:color w:val="auto"/>
        </w:rPr>
        <w:t>。</w:t>
      </w:r>
      <w:r w:rsidRPr="00B00025">
        <w:rPr>
          <w:rFonts w:hint="eastAsia"/>
          <w:color w:val="auto"/>
        </w:rPr>
        <w:t>PKN Orlen</w:t>
      </w:r>
      <w:r w:rsidR="008E3AD4" w:rsidRPr="00B00025">
        <w:rPr>
          <w:rFonts w:hint="eastAsia"/>
          <w:color w:val="auto"/>
        </w:rPr>
        <w:t>在波蘭、捷克、立陶宛擁有</w:t>
      </w:r>
      <w:r w:rsidRPr="00B00025">
        <w:rPr>
          <w:rFonts w:hint="eastAsia"/>
          <w:color w:val="auto"/>
        </w:rPr>
        <w:t>6</w:t>
      </w:r>
      <w:r w:rsidRPr="00B00025">
        <w:rPr>
          <w:rFonts w:hint="eastAsia"/>
          <w:color w:val="auto"/>
        </w:rPr>
        <w:t>座煉油廠</w:t>
      </w:r>
      <w:r w:rsidR="008E3AD4" w:rsidRPr="00B00025">
        <w:rPr>
          <w:rFonts w:hint="eastAsia"/>
          <w:color w:val="auto"/>
        </w:rPr>
        <w:t>，另</w:t>
      </w:r>
      <w:r w:rsidRPr="00B00025">
        <w:rPr>
          <w:rFonts w:hint="eastAsia"/>
          <w:color w:val="auto"/>
        </w:rPr>
        <w:t>在波蘭、德國、立陶宛及捷克</w:t>
      </w:r>
      <w:r w:rsidR="008E3AD4" w:rsidRPr="00B00025">
        <w:rPr>
          <w:rFonts w:hint="eastAsia"/>
          <w:color w:val="auto"/>
        </w:rPr>
        <w:t>經營</w:t>
      </w:r>
      <w:r w:rsidR="008E3AD4" w:rsidRPr="00B00025">
        <w:rPr>
          <w:rFonts w:hint="eastAsia"/>
          <w:color w:val="auto"/>
        </w:rPr>
        <w:t>2,</w:t>
      </w:r>
      <w:r w:rsidR="005843FB" w:rsidRPr="00B00025">
        <w:rPr>
          <w:rFonts w:hint="eastAsia"/>
          <w:color w:val="auto"/>
        </w:rPr>
        <w:t>800</w:t>
      </w:r>
      <w:r w:rsidRPr="00B00025">
        <w:rPr>
          <w:rFonts w:hint="eastAsia"/>
          <w:color w:val="auto"/>
        </w:rPr>
        <w:t>個加油站，為中東歐第一大集團；</w:t>
      </w:r>
      <w:r w:rsidRPr="00B00025">
        <w:rPr>
          <w:rFonts w:hint="eastAsia"/>
          <w:color w:val="auto"/>
        </w:rPr>
        <w:t>LOTOS</w:t>
      </w:r>
      <w:r w:rsidRPr="00B00025">
        <w:rPr>
          <w:rFonts w:hint="eastAsia"/>
          <w:color w:val="auto"/>
        </w:rPr>
        <w:t>係自石油探勘生產、煉油及加油站通路的垂直整合集團；</w:t>
      </w:r>
      <w:r w:rsidRPr="00B00025">
        <w:rPr>
          <w:rFonts w:hint="eastAsia"/>
          <w:color w:val="auto"/>
        </w:rPr>
        <w:t>PGNiG</w:t>
      </w:r>
      <w:r w:rsidRPr="00B00025">
        <w:rPr>
          <w:rFonts w:hint="eastAsia"/>
          <w:color w:val="auto"/>
        </w:rPr>
        <w:t>則專注在上游的石油與天然氣探勘生產、儲存及輸送業務。</w:t>
      </w:r>
      <w:r w:rsidR="005843FB" w:rsidRPr="00B00025">
        <w:rPr>
          <w:rFonts w:hint="eastAsia"/>
          <w:color w:val="auto"/>
        </w:rPr>
        <w:t>PKN</w:t>
      </w:r>
      <w:r w:rsidR="005843FB" w:rsidRPr="00B00025">
        <w:rPr>
          <w:color w:val="auto"/>
        </w:rPr>
        <w:t xml:space="preserve"> </w:t>
      </w:r>
      <w:r w:rsidR="005843FB" w:rsidRPr="00B00025">
        <w:rPr>
          <w:rFonts w:hint="eastAsia"/>
          <w:color w:val="auto"/>
        </w:rPr>
        <w:t>Or</w:t>
      </w:r>
      <w:r w:rsidR="005843FB" w:rsidRPr="00B00025">
        <w:rPr>
          <w:color w:val="auto"/>
        </w:rPr>
        <w:t>len</w:t>
      </w:r>
      <w:r w:rsidR="008E768C" w:rsidRPr="00B00025">
        <w:rPr>
          <w:rFonts w:hint="eastAsia"/>
          <w:color w:val="auto"/>
        </w:rPr>
        <w:t>於</w:t>
      </w:r>
      <w:r w:rsidR="008E768C" w:rsidRPr="00B00025">
        <w:rPr>
          <w:rFonts w:hint="eastAsia"/>
          <w:color w:val="auto"/>
        </w:rPr>
        <w:t>2018</w:t>
      </w:r>
      <w:r w:rsidR="008E768C" w:rsidRPr="00B00025">
        <w:rPr>
          <w:rFonts w:hint="eastAsia"/>
          <w:color w:val="auto"/>
        </w:rPr>
        <w:t>年</w:t>
      </w:r>
      <w:r w:rsidR="008E768C" w:rsidRPr="00B00025">
        <w:rPr>
          <w:rFonts w:hint="eastAsia"/>
          <w:color w:val="auto"/>
        </w:rPr>
        <w:t>2</w:t>
      </w:r>
      <w:r w:rsidR="008E768C" w:rsidRPr="00B00025">
        <w:rPr>
          <w:rFonts w:hint="eastAsia"/>
          <w:color w:val="auto"/>
        </w:rPr>
        <w:t>月與持有</w:t>
      </w:r>
      <w:r w:rsidR="008E768C" w:rsidRPr="00B00025">
        <w:rPr>
          <w:rFonts w:hint="eastAsia"/>
          <w:color w:val="auto"/>
        </w:rPr>
        <w:t>Lotos</w:t>
      </w:r>
      <w:r w:rsidR="008E768C" w:rsidRPr="00B00025">
        <w:rPr>
          <w:rFonts w:hint="eastAsia"/>
          <w:color w:val="auto"/>
        </w:rPr>
        <w:t>石油</w:t>
      </w:r>
      <w:r w:rsidR="008E768C" w:rsidRPr="00B00025">
        <w:rPr>
          <w:rFonts w:hint="eastAsia"/>
          <w:color w:val="auto"/>
        </w:rPr>
        <w:t>53.19</w:t>
      </w:r>
      <w:r w:rsidR="00AC28BA" w:rsidRPr="00B00025">
        <w:rPr>
          <w:rFonts w:hint="eastAsia"/>
          <w:color w:val="auto"/>
        </w:rPr>
        <w:t>%</w:t>
      </w:r>
      <w:r w:rsidR="008E768C" w:rsidRPr="00B00025">
        <w:rPr>
          <w:rFonts w:hint="eastAsia"/>
          <w:color w:val="auto"/>
        </w:rPr>
        <w:t>投票權的波蘭財政部簽署了意向書。該草案詳述兩家公司的運營領域，以及</w:t>
      </w:r>
      <w:r w:rsidR="008E768C" w:rsidRPr="00B00025">
        <w:rPr>
          <w:rFonts w:hint="eastAsia"/>
          <w:color w:val="auto"/>
          <w:lang w:eastAsia="zh-HK"/>
        </w:rPr>
        <w:t>預防未來</w:t>
      </w:r>
      <w:r w:rsidR="008E768C" w:rsidRPr="00B00025">
        <w:rPr>
          <w:rFonts w:hint="eastAsia"/>
          <w:color w:val="auto"/>
        </w:rPr>
        <w:t>可能出現的高度集中</w:t>
      </w:r>
      <w:r w:rsidR="008E768C" w:rsidRPr="00B00025">
        <w:rPr>
          <w:rFonts w:hint="eastAsia"/>
          <w:color w:val="auto"/>
          <w:lang w:eastAsia="zh-HK"/>
        </w:rPr>
        <w:t>之</w:t>
      </w:r>
      <w:r w:rsidR="008E768C" w:rsidRPr="00B00025">
        <w:rPr>
          <w:rFonts w:hint="eastAsia"/>
          <w:color w:val="auto"/>
        </w:rPr>
        <w:t>措施。</w:t>
      </w:r>
      <w:r w:rsidR="008E768C" w:rsidRPr="00B00025">
        <w:rPr>
          <w:rFonts w:hint="eastAsia"/>
          <w:color w:val="auto"/>
        </w:rPr>
        <w:t>PKN Orlen</w:t>
      </w:r>
      <w:r w:rsidR="008E768C" w:rsidRPr="00B00025">
        <w:rPr>
          <w:rFonts w:hint="eastAsia"/>
          <w:color w:val="auto"/>
        </w:rPr>
        <w:t>希望首先收購</w:t>
      </w:r>
      <w:r w:rsidR="008E768C" w:rsidRPr="00B00025">
        <w:rPr>
          <w:rFonts w:hint="eastAsia"/>
          <w:color w:val="auto"/>
        </w:rPr>
        <w:t>Lotos Group 33</w:t>
      </w:r>
      <w:r w:rsidR="00AC28BA" w:rsidRPr="00B00025">
        <w:rPr>
          <w:rFonts w:hint="eastAsia"/>
          <w:color w:val="auto"/>
        </w:rPr>
        <w:t>%</w:t>
      </w:r>
      <w:r w:rsidR="008E768C" w:rsidRPr="00B00025">
        <w:rPr>
          <w:rFonts w:hint="eastAsia"/>
          <w:color w:val="auto"/>
        </w:rPr>
        <w:t>股權，另發出購買股票的邀請，以達最終相當於</w:t>
      </w:r>
      <w:r w:rsidR="008E768C" w:rsidRPr="00B00025">
        <w:rPr>
          <w:rFonts w:hint="eastAsia"/>
          <w:color w:val="auto"/>
        </w:rPr>
        <w:t>66</w:t>
      </w:r>
      <w:r w:rsidR="00AC28BA" w:rsidRPr="00B00025">
        <w:rPr>
          <w:rFonts w:hint="eastAsia"/>
          <w:color w:val="auto"/>
        </w:rPr>
        <w:t>%</w:t>
      </w:r>
      <w:r w:rsidR="008E768C" w:rsidRPr="00B00025">
        <w:rPr>
          <w:rFonts w:hint="eastAsia"/>
          <w:color w:val="auto"/>
        </w:rPr>
        <w:t>的投票權</w:t>
      </w:r>
      <w:r w:rsidR="005843FB" w:rsidRPr="00B00025">
        <w:rPr>
          <w:rFonts w:hint="eastAsia"/>
          <w:color w:val="auto"/>
        </w:rPr>
        <w:t>。</w:t>
      </w:r>
    </w:p>
    <w:p w:rsidR="008E768C" w:rsidRPr="00B00025" w:rsidRDefault="008E768C" w:rsidP="00AC28BA">
      <w:pPr>
        <w:pStyle w:val="af5"/>
        <w:ind w:left="1417" w:firstLine="472"/>
        <w:rPr>
          <w:color w:val="auto"/>
        </w:rPr>
      </w:pPr>
      <w:r w:rsidRPr="00B00025">
        <w:rPr>
          <w:color w:val="auto"/>
        </w:rPr>
        <w:t>PKN Orlen</w:t>
      </w:r>
      <w:r w:rsidRPr="00B00025">
        <w:rPr>
          <w:rFonts w:hint="eastAsia"/>
          <w:color w:val="auto"/>
        </w:rPr>
        <w:t>動作不斷，</w:t>
      </w:r>
      <w:r w:rsidRPr="00B00025">
        <w:rPr>
          <w:color w:val="auto"/>
        </w:rPr>
        <w:t>2020</w:t>
      </w:r>
      <w:r w:rsidRPr="00B00025">
        <w:rPr>
          <w:rFonts w:hint="eastAsia"/>
          <w:color w:val="auto"/>
        </w:rPr>
        <w:t>年</w:t>
      </w:r>
      <w:r w:rsidRPr="00B00025">
        <w:rPr>
          <w:color w:val="auto"/>
        </w:rPr>
        <w:t>4</w:t>
      </w:r>
      <w:r w:rsidRPr="00B00025">
        <w:rPr>
          <w:rFonts w:hint="eastAsia"/>
          <w:color w:val="auto"/>
        </w:rPr>
        <w:t>月成功收購總部位於格但斯克</w:t>
      </w:r>
      <w:r w:rsidR="00AC28BA" w:rsidRPr="00B00025">
        <w:rPr>
          <w:color w:val="auto"/>
        </w:rPr>
        <w:t>（</w:t>
      </w:r>
      <w:r w:rsidRPr="00B00025">
        <w:rPr>
          <w:color w:val="auto"/>
        </w:rPr>
        <w:t>Gdańsk</w:t>
      </w:r>
      <w:r w:rsidR="00AC28BA" w:rsidRPr="00B00025">
        <w:rPr>
          <w:color w:val="auto"/>
        </w:rPr>
        <w:t>）</w:t>
      </w:r>
      <w:r w:rsidRPr="00B00025">
        <w:rPr>
          <w:rFonts w:hint="eastAsia"/>
          <w:color w:val="auto"/>
        </w:rPr>
        <w:t>的</w:t>
      </w:r>
      <w:r w:rsidRPr="00B00025">
        <w:rPr>
          <w:color w:val="auto"/>
        </w:rPr>
        <w:t>Energa</w:t>
      </w:r>
      <w:r w:rsidRPr="00B00025">
        <w:rPr>
          <w:rFonts w:hint="eastAsia"/>
          <w:color w:val="auto"/>
        </w:rPr>
        <w:t>集團</w:t>
      </w:r>
      <w:r w:rsidRPr="00B00025">
        <w:rPr>
          <w:color w:val="auto"/>
        </w:rPr>
        <w:t>80</w:t>
      </w:r>
      <w:r w:rsidR="00AC28BA" w:rsidRPr="00B00025">
        <w:rPr>
          <w:rFonts w:hint="eastAsia"/>
          <w:color w:val="auto"/>
        </w:rPr>
        <w:t>%</w:t>
      </w:r>
      <w:r w:rsidRPr="00B00025">
        <w:rPr>
          <w:rFonts w:hint="eastAsia"/>
          <w:color w:val="auto"/>
        </w:rPr>
        <w:t>股份，同年</w:t>
      </w:r>
      <w:r w:rsidRPr="00B00025">
        <w:rPr>
          <w:color w:val="auto"/>
        </w:rPr>
        <w:t>7</w:t>
      </w:r>
      <w:r w:rsidRPr="00B00025">
        <w:rPr>
          <w:rFonts w:hint="eastAsia"/>
          <w:color w:val="auto"/>
        </w:rPr>
        <w:t>月宣布收購</w:t>
      </w:r>
      <w:r w:rsidRPr="00B00025">
        <w:rPr>
          <w:color w:val="auto"/>
        </w:rPr>
        <w:t>PGNiG</w:t>
      </w:r>
      <w:r w:rsidRPr="00B00025">
        <w:rPr>
          <w:rFonts w:hint="eastAsia"/>
          <w:color w:val="auto"/>
        </w:rPr>
        <w:t>計畫，</w:t>
      </w:r>
      <w:r w:rsidR="00DE1A45" w:rsidRPr="00B00025">
        <w:rPr>
          <w:rFonts w:hint="eastAsia"/>
          <w:color w:val="auto"/>
        </w:rPr>
        <w:t>並於</w:t>
      </w:r>
      <w:r w:rsidR="00DE1A45" w:rsidRPr="00B00025">
        <w:rPr>
          <w:rFonts w:hint="eastAsia"/>
          <w:color w:val="auto"/>
        </w:rPr>
        <w:t>2022</w:t>
      </w:r>
      <w:r w:rsidR="00DE1A45" w:rsidRPr="00B00025">
        <w:rPr>
          <w:rFonts w:hint="eastAsia"/>
          <w:color w:val="auto"/>
        </w:rPr>
        <w:t>年年底</w:t>
      </w:r>
      <w:r w:rsidR="00DE1A45" w:rsidRPr="00B00025">
        <w:rPr>
          <w:rFonts w:hint="eastAsia"/>
          <w:color w:val="auto"/>
        </w:rPr>
        <w:t>3</w:t>
      </w:r>
      <w:r w:rsidR="00DE1A45" w:rsidRPr="00B00025">
        <w:rPr>
          <w:rFonts w:hint="eastAsia"/>
          <w:color w:val="auto"/>
        </w:rPr>
        <w:t>月獲得波蘭競爭與消費者保護辦公室（</w:t>
      </w:r>
      <w:r w:rsidR="00DE1A45" w:rsidRPr="00B00025">
        <w:rPr>
          <w:rFonts w:hint="eastAsia"/>
          <w:color w:val="auto"/>
        </w:rPr>
        <w:t>UOKiK</w:t>
      </w:r>
      <w:r w:rsidR="00DE1A45" w:rsidRPr="00B00025">
        <w:rPr>
          <w:rFonts w:hint="eastAsia"/>
          <w:color w:val="auto"/>
        </w:rPr>
        <w:t>）有條件批准即可完成收購合併。</w:t>
      </w:r>
      <w:r w:rsidRPr="00B00025">
        <w:rPr>
          <w:color w:val="auto"/>
        </w:rPr>
        <w:t>2020</w:t>
      </w:r>
      <w:r w:rsidRPr="00B00025">
        <w:rPr>
          <w:rFonts w:hint="eastAsia"/>
          <w:color w:val="auto"/>
        </w:rPr>
        <w:t>年</w:t>
      </w:r>
      <w:r w:rsidRPr="00B00025">
        <w:rPr>
          <w:color w:val="auto"/>
        </w:rPr>
        <w:t>7</w:t>
      </w:r>
      <w:r w:rsidRPr="00B00025">
        <w:rPr>
          <w:rFonts w:hint="eastAsia"/>
          <w:color w:val="auto"/>
        </w:rPr>
        <w:t>月歐盟</w:t>
      </w:r>
      <w:r w:rsidRPr="00B00025">
        <w:rPr>
          <w:rFonts w:hint="eastAsia"/>
          <w:color w:val="auto"/>
          <w:lang w:eastAsia="zh-HK"/>
        </w:rPr>
        <w:t>執</w:t>
      </w:r>
      <w:r w:rsidRPr="00B00025">
        <w:rPr>
          <w:rFonts w:hint="eastAsia"/>
          <w:color w:val="auto"/>
        </w:rPr>
        <w:t>委會有條件批准了</w:t>
      </w:r>
      <w:r w:rsidRPr="00B00025">
        <w:rPr>
          <w:color w:val="auto"/>
        </w:rPr>
        <w:t>PKN Orlen</w:t>
      </w:r>
      <w:r w:rsidRPr="00B00025">
        <w:rPr>
          <w:rFonts w:hint="eastAsia"/>
          <w:color w:val="auto"/>
        </w:rPr>
        <w:t>對</w:t>
      </w:r>
      <w:r w:rsidRPr="00B00025">
        <w:rPr>
          <w:color w:val="auto"/>
        </w:rPr>
        <w:t>LOTOS</w:t>
      </w:r>
      <w:r w:rsidRPr="00B00025">
        <w:rPr>
          <w:rFonts w:hint="eastAsia"/>
          <w:color w:val="auto"/>
        </w:rPr>
        <w:t>的收購案，</w:t>
      </w:r>
      <w:r w:rsidR="00DE1A45" w:rsidRPr="00B00025">
        <w:rPr>
          <w:rFonts w:hint="eastAsia"/>
          <w:color w:val="auto"/>
        </w:rPr>
        <w:t>2021</w:t>
      </w:r>
      <w:r w:rsidR="00DE1A45" w:rsidRPr="00B00025">
        <w:rPr>
          <w:rFonts w:hint="eastAsia"/>
          <w:color w:val="auto"/>
        </w:rPr>
        <w:t>年</w:t>
      </w:r>
      <w:r w:rsidR="00DE1A45" w:rsidRPr="00B00025">
        <w:rPr>
          <w:rFonts w:hint="eastAsia"/>
          <w:color w:val="auto"/>
        </w:rPr>
        <w:t>3</w:t>
      </w:r>
      <w:r w:rsidR="00DE1A45" w:rsidRPr="00B00025">
        <w:rPr>
          <w:rFonts w:hint="eastAsia"/>
          <w:color w:val="auto"/>
        </w:rPr>
        <w:t>月，收購了波蘭最大燃料運輸公司之一</w:t>
      </w:r>
      <w:r w:rsidR="00DE1A45" w:rsidRPr="00B00025">
        <w:rPr>
          <w:rFonts w:hint="eastAsia"/>
          <w:color w:val="auto"/>
        </w:rPr>
        <w:t>OTP</w:t>
      </w:r>
      <w:r w:rsidR="00DE1A45" w:rsidRPr="00B00025">
        <w:rPr>
          <w:rFonts w:hint="eastAsia"/>
          <w:color w:val="auto"/>
        </w:rPr>
        <w:t>運輸公司全額股份，</w:t>
      </w:r>
      <w:r w:rsidRPr="00B00025">
        <w:rPr>
          <w:rFonts w:hint="eastAsia"/>
          <w:color w:val="auto"/>
        </w:rPr>
        <w:t>對這波蘭唯一擠進財富世界</w:t>
      </w:r>
      <w:r w:rsidRPr="00B00025">
        <w:rPr>
          <w:color w:val="auto"/>
        </w:rPr>
        <w:t>500</w:t>
      </w:r>
      <w:r w:rsidRPr="00B00025">
        <w:rPr>
          <w:rFonts w:hint="eastAsia"/>
          <w:color w:val="auto"/>
        </w:rPr>
        <w:t>大公司來說，更是錦上添花。</w:t>
      </w:r>
    </w:p>
    <w:p w:rsidR="002F7073" w:rsidRPr="00B00025" w:rsidRDefault="005556A8" w:rsidP="00AC28BA">
      <w:pPr>
        <w:pStyle w:val="af5"/>
        <w:ind w:left="1417" w:firstLine="472"/>
        <w:rPr>
          <w:color w:val="auto"/>
        </w:rPr>
      </w:pPr>
      <w:r w:rsidRPr="00B00025">
        <w:rPr>
          <w:rFonts w:hint="eastAsia"/>
          <w:color w:val="auto"/>
        </w:rPr>
        <w:t>波蘭下游石化業雖不若上游石油及提煉工業發達，但近幾年積極投資擴大各項塑料產能，發展相當快速，除</w:t>
      </w:r>
      <w:r w:rsidRPr="00B00025">
        <w:rPr>
          <w:rFonts w:hint="eastAsia"/>
          <w:color w:val="auto"/>
        </w:rPr>
        <w:t>PKN Orlen</w:t>
      </w:r>
      <w:r w:rsidR="002F7073" w:rsidRPr="00B00025">
        <w:rPr>
          <w:rFonts w:hint="eastAsia"/>
          <w:color w:val="auto"/>
        </w:rPr>
        <w:t>係歐洲唯一完整垂直整合</w:t>
      </w:r>
      <w:r w:rsidRPr="00B00025">
        <w:rPr>
          <w:rFonts w:hint="eastAsia"/>
          <w:color w:val="auto"/>
        </w:rPr>
        <w:t>的</w:t>
      </w:r>
      <w:r w:rsidR="00DE1A45" w:rsidRPr="00B00025">
        <w:rPr>
          <w:rFonts w:hint="eastAsia"/>
          <w:color w:val="auto"/>
        </w:rPr>
        <w:t>化纖原料</w:t>
      </w:r>
      <w:r w:rsidRPr="00B00025">
        <w:rPr>
          <w:rFonts w:hint="eastAsia"/>
          <w:color w:val="auto"/>
        </w:rPr>
        <w:t>PTA</w:t>
      </w:r>
      <w:r w:rsidRPr="00B00025">
        <w:rPr>
          <w:rFonts w:hint="eastAsia"/>
          <w:color w:val="auto"/>
        </w:rPr>
        <w:t>廠（</w:t>
      </w:r>
      <w:r w:rsidR="00DE1A45" w:rsidRPr="00B00025">
        <w:rPr>
          <w:rFonts w:hint="eastAsia"/>
          <w:color w:val="auto"/>
          <w:lang w:eastAsia="zh-HK"/>
        </w:rPr>
        <w:t>年</w:t>
      </w:r>
      <w:r w:rsidRPr="00B00025">
        <w:rPr>
          <w:rFonts w:hint="eastAsia"/>
          <w:color w:val="auto"/>
        </w:rPr>
        <w:t>產能</w:t>
      </w:r>
      <w:r w:rsidR="00DE1A45" w:rsidRPr="00B00025">
        <w:rPr>
          <w:color w:val="auto"/>
        </w:rPr>
        <w:t>60</w:t>
      </w:r>
      <w:r w:rsidR="002F7073" w:rsidRPr="00B00025">
        <w:rPr>
          <w:rFonts w:hint="eastAsia"/>
          <w:color w:val="auto"/>
        </w:rPr>
        <w:t>萬噸</w:t>
      </w:r>
      <w:r w:rsidRPr="00B00025">
        <w:rPr>
          <w:rFonts w:hint="eastAsia"/>
          <w:color w:val="auto"/>
        </w:rPr>
        <w:t>）外，其他波蘭主要大型塑化業者包括</w:t>
      </w:r>
      <w:r w:rsidRPr="00B00025">
        <w:rPr>
          <w:rFonts w:hint="eastAsia"/>
          <w:color w:val="auto"/>
        </w:rPr>
        <w:t>Azoty</w:t>
      </w:r>
      <w:r w:rsidRPr="00B00025">
        <w:rPr>
          <w:rFonts w:hint="eastAsia"/>
          <w:color w:val="auto"/>
        </w:rPr>
        <w:t>、</w:t>
      </w:r>
      <w:r w:rsidRPr="00B00025">
        <w:rPr>
          <w:rFonts w:hint="eastAsia"/>
          <w:color w:val="auto"/>
        </w:rPr>
        <w:t>Ciech</w:t>
      </w:r>
      <w:r w:rsidRPr="00B00025">
        <w:rPr>
          <w:rFonts w:hint="eastAsia"/>
          <w:color w:val="auto"/>
        </w:rPr>
        <w:t>、</w:t>
      </w:r>
      <w:r w:rsidRPr="00B00025">
        <w:rPr>
          <w:rFonts w:hint="eastAsia"/>
          <w:color w:val="auto"/>
        </w:rPr>
        <w:t>Synthos</w:t>
      </w:r>
      <w:r w:rsidRPr="00B00025">
        <w:rPr>
          <w:rFonts w:hint="eastAsia"/>
          <w:color w:val="auto"/>
        </w:rPr>
        <w:t>及</w:t>
      </w:r>
      <w:r w:rsidRPr="00B00025">
        <w:rPr>
          <w:rFonts w:hint="eastAsia"/>
          <w:color w:val="auto"/>
        </w:rPr>
        <w:t>PCC Rokita</w:t>
      </w:r>
      <w:r w:rsidRPr="00B00025">
        <w:rPr>
          <w:rFonts w:hint="eastAsia"/>
          <w:color w:val="auto"/>
        </w:rPr>
        <w:t>等公司，動作亦相當積極。</w:t>
      </w:r>
      <w:r w:rsidR="002F7073" w:rsidRPr="00B00025">
        <w:rPr>
          <w:rFonts w:hint="eastAsia"/>
          <w:color w:val="auto"/>
        </w:rPr>
        <w:t>Azoty</w:t>
      </w:r>
      <w:r w:rsidR="002F7073" w:rsidRPr="00B00025">
        <w:rPr>
          <w:rFonts w:hint="eastAsia"/>
          <w:color w:val="auto"/>
        </w:rPr>
        <w:t>集團</w:t>
      </w:r>
      <w:r w:rsidR="00742CBE" w:rsidRPr="00B00025">
        <w:rPr>
          <w:rFonts w:hint="eastAsia"/>
          <w:color w:val="auto"/>
        </w:rPr>
        <w:t>在氮肥和</w:t>
      </w:r>
      <w:r w:rsidR="00742CBE" w:rsidRPr="00B00025">
        <w:rPr>
          <w:rFonts w:hint="eastAsia"/>
          <w:color w:val="auto"/>
          <w:lang w:eastAsia="zh-HK"/>
        </w:rPr>
        <w:t>複</w:t>
      </w:r>
      <w:r w:rsidR="00742CBE" w:rsidRPr="00B00025">
        <w:rPr>
          <w:rFonts w:hint="eastAsia"/>
          <w:color w:val="auto"/>
        </w:rPr>
        <w:t>合肥料的生產方面在歐盟中排名第二，三聚氰胺，己內</w:t>
      </w:r>
      <w:r w:rsidR="00742CBE" w:rsidRPr="00B00025">
        <w:rPr>
          <w:rFonts w:ascii="細明體" w:eastAsia="細明體" w:hAnsi="細明體" w:cs="細明體" w:hint="eastAsia"/>
          <w:color w:val="auto"/>
        </w:rPr>
        <w:t>酰</w:t>
      </w:r>
      <w:r w:rsidR="00742CBE" w:rsidRPr="00B00025">
        <w:rPr>
          <w:rFonts w:ascii="華康細圓體" w:hAnsi="華康細圓體" w:cs="華康細圓體" w:hint="eastAsia"/>
          <w:color w:val="auto"/>
        </w:rPr>
        <w:t>胺，聚</w:t>
      </w:r>
      <w:r w:rsidR="00742CBE" w:rsidRPr="00B00025">
        <w:rPr>
          <w:rFonts w:ascii="細明體" w:eastAsia="細明體" w:hAnsi="細明體" w:cs="細明體" w:hint="eastAsia"/>
          <w:color w:val="auto"/>
        </w:rPr>
        <w:t>酰</w:t>
      </w:r>
      <w:r w:rsidR="00742CBE" w:rsidRPr="00B00025">
        <w:rPr>
          <w:rFonts w:ascii="華康細圓體" w:hAnsi="華康細圓體" w:cs="華康細圓體" w:hint="eastAsia"/>
          <w:color w:val="auto"/>
        </w:rPr>
        <w:t>胺，</w:t>
      </w:r>
      <w:r w:rsidR="00742CBE" w:rsidRPr="00B00025">
        <w:rPr>
          <w:color w:val="auto"/>
        </w:rPr>
        <w:t>OXO</w:t>
      </w:r>
      <w:r w:rsidR="00742CBE" w:rsidRPr="00B00025">
        <w:rPr>
          <w:rFonts w:hint="eastAsia"/>
          <w:color w:val="auto"/>
        </w:rPr>
        <w:t>醇和鈦白粉等產品在化工領域也</w:t>
      </w:r>
      <w:r w:rsidR="00DB3F94" w:rsidRPr="00B00025">
        <w:rPr>
          <w:rFonts w:hint="eastAsia"/>
          <w:color w:val="auto"/>
        </w:rPr>
        <w:t>占</w:t>
      </w:r>
      <w:r w:rsidR="00742CBE" w:rsidRPr="00B00025">
        <w:rPr>
          <w:rFonts w:hint="eastAsia"/>
          <w:color w:val="auto"/>
        </w:rPr>
        <w:t>有很強的地位，在許多行業中都必須使用，</w:t>
      </w:r>
      <w:r w:rsidR="00DE1A45" w:rsidRPr="00B00025">
        <w:rPr>
          <w:color w:val="auto"/>
        </w:rPr>
        <w:t>2020</w:t>
      </w:r>
      <w:r w:rsidR="00742CBE" w:rsidRPr="00B00025">
        <w:rPr>
          <w:rFonts w:hint="eastAsia"/>
          <w:color w:val="auto"/>
        </w:rPr>
        <w:t>年合併銷售收入達到</w:t>
      </w:r>
      <w:r w:rsidR="00DE1A45" w:rsidRPr="00B00025">
        <w:rPr>
          <w:color w:val="auto"/>
        </w:rPr>
        <w:t>105</w:t>
      </w:r>
      <w:r w:rsidR="00742CBE" w:rsidRPr="00B00025">
        <w:rPr>
          <w:rFonts w:hint="eastAsia"/>
          <w:color w:val="auto"/>
        </w:rPr>
        <w:t>億波幣；</w:t>
      </w:r>
      <w:r w:rsidR="00742CBE" w:rsidRPr="00B00025">
        <w:rPr>
          <w:rFonts w:hint="eastAsia"/>
          <w:color w:val="auto"/>
          <w:lang w:eastAsia="zh-HK"/>
        </w:rPr>
        <w:t>又該集團</w:t>
      </w:r>
      <w:r w:rsidR="002F7073" w:rsidRPr="00B00025">
        <w:rPr>
          <w:rFonts w:hint="eastAsia"/>
          <w:color w:val="auto"/>
        </w:rPr>
        <w:t>100%</w:t>
      </w:r>
      <w:r w:rsidR="002F7073" w:rsidRPr="00B00025">
        <w:rPr>
          <w:rFonts w:hint="eastAsia"/>
          <w:color w:val="auto"/>
        </w:rPr>
        <w:t>持有之</w:t>
      </w:r>
      <w:r w:rsidR="002F7073" w:rsidRPr="00B00025">
        <w:rPr>
          <w:rFonts w:hint="eastAsia"/>
          <w:color w:val="auto"/>
        </w:rPr>
        <w:t>PDH Polska S.A.</w:t>
      </w:r>
      <w:r w:rsidR="002F7073" w:rsidRPr="00B00025">
        <w:rPr>
          <w:rFonts w:hint="eastAsia"/>
          <w:color w:val="auto"/>
        </w:rPr>
        <w:t>於</w:t>
      </w:r>
      <w:r w:rsidR="002F7073" w:rsidRPr="00B00025">
        <w:rPr>
          <w:rFonts w:hint="eastAsia"/>
          <w:color w:val="auto"/>
        </w:rPr>
        <w:t>2019</w:t>
      </w:r>
      <w:r w:rsidR="002F7073" w:rsidRPr="00B00025">
        <w:rPr>
          <w:rFonts w:hint="eastAsia"/>
          <w:color w:val="auto"/>
        </w:rPr>
        <w:t>年</w:t>
      </w:r>
      <w:r w:rsidR="002F7073" w:rsidRPr="00B00025">
        <w:rPr>
          <w:rFonts w:hint="eastAsia"/>
          <w:color w:val="auto"/>
        </w:rPr>
        <w:t>3</w:t>
      </w:r>
      <w:r w:rsidR="002F7073" w:rsidRPr="00B00025">
        <w:rPr>
          <w:rFonts w:hint="eastAsia"/>
          <w:color w:val="auto"/>
        </w:rPr>
        <w:t>月宣布，將於波蘭西北濱海德國邊境城市波利采（</w:t>
      </w:r>
      <w:r w:rsidR="002F7073" w:rsidRPr="00B00025">
        <w:rPr>
          <w:rFonts w:hint="eastAsia"/>
          <w:color w:val="auto"/>
        </w:rPr>
        <w:t>Police</w:t>
      </w:r>
      <w:r w:rsidR="002F7073" w:rsidRPr="00B00025">
        <w:rPr>
          <w:rFonts w:hint="eastAsia"/>
          <w:color w:val="auto"/>
        </w:rPr>
        <w:t>），籌資</w:t>
      </w:r>
      <w:r w:rsidR="002F7073" w:rsidRPr="00B00025">
        <w:rPr>
          <w:rFonts w:hint="eastAsia"/>
          <w:color w:val="auto"/>
        </w:rPr>
        <w:t>15.2</w:t>
      </w:r>
      <w:r w:rsidR="002F7073" w:rsidRPr="00B00025">
        <w:rPr>
          <w:rFonts w:hint="eastAsia"/>
          <w:color w:val="auto"/>
        </w:rPr>
        <w:t>億歐元興建塑化廠</w:t>
      </w:r>
      <w:r w:rsidR="002F7073" w:rsidRPr="00B00025">
        <w:rPr>
          <w:rFonts w:hint="eastAsia"/>
          <w:color w:val="auto"/>
        </w:rPr>
        <w:t xml:space="preserve"> Polimery Police</w:t>
      </w:r>
      <w:r w:rsidR="002F7073" w:rsidRPr="00B00025">
        <w:rPr>
          <w:rFonts w:hint="eastAsia"/>
          <w:color w:val="auto"/>
        </w:rPr>
        <w:t>，該</w:t>
      </w:r>
      <w:r w:rsidR="001A4F6A" w:rsidRPr="00B00025">
        <w:rPr>
          <w:rFonts w:hint="eastAsia"/>
          <w:color w:val="auto"/>
        </w:rPr>
        <w:t>計畫</w:t>
      </w:r>
      <w:r w:rsidR="002F7073" w:rsidRPr="00B00025">
        <w:rPr>
          <w:rFonts w:hint="eastAsia"/>
          <w:color w:val="auto"/>
        </w:rPr>
        <w:t>係迄目前波蘭化工業有史以來最大宗的投資案件，該統包一站式專案（</w:t>
      </w:r>
      <w:r w:rsidR="002F7073" w:rsidRPr="00B00025">
        <w:rPr>
          <w:rFonts w:hint="eastAsia"/>
          <w:color w:val="auto"/>
        </w:rPr>
        <w:t>Turnkey Project</w:t>
      </w:r>
      <w:r w:rsidR="002F7073" w:rsidRPr="00B00025">
        <w:rPr>
          <w:rFonts w:hint="eastAsia"/>
          <w:color w:val="auto"/>
        </w:rPr>
        <w:t>）由韓國現代建設集團（</w:t>
      </w:r>
      <w:r w:rsidR="002F7073" w:rsidRPr="00B00025">
        <w:rPr>
          <w:rFonts w:hint="eastAsia"/>
          <w:color w:val="auto"/>
        </w:rPr>
        <w:t>Hyundai Engineering Co., Ltd.</w:t>
      </w:r>
      <w:r w:rsidR="002F7073" w:rsidRPr="00B00025">
        <w:rPr>
          <w:rFonts w:hint="eastAsia"/>
          <w:color w:val="auto"/>
        </w:rPr>
        <w:t>）得標，</w:t>
      </w:r>
      <w:r w:rsidR="00887089" w:rsidRPr="00B00025">
        <w:rPr>
          <w:rFonts w:hint="eastAsia"/>
          <w:color w:val="auto"/>
          <w:lang w:eastAsia="zh-HK"/>
        </w:rPr>
        <w:t>工程</w:t>
      </w:r>
      <w:r w:rsidR="005843FB" w:rsidRPr="00B00025">
        <w:rPr>
          <w:rFonts w:hint="eastAsia"/>
          <w:color w:val="auto"/>
        </w:rPr>
        <w:t>已於</w:t>
      </w:r>
      <w:r w:rsidR="005843FB" w:rsidRPr="00B00025">
        <w:rPr>
          <w:rFonts w:hint="eastAsia"/>
          <w:color w:val="auto"/>
        </w:rPr>
        <w:t>2020</w:t>
      </w:r>
      <w:r w:rsidR="005843FB" w:rsidRPr="00B00025">
        <w:rPr>
          <w:rFonts w:hint="eastAsia"/>
          <w:color w:val="auto"/>
        </w:rPr>
        <w:t>年</w:t>
      </w:r>
      <w:r w:rsidR="002F7073" w:rsidRPr="00B00025">
        <w:rPr>
          <w:rFonts w:hint="eastAsia"/>
          <w:color w:val="auto"/>
        </w:rPr>
        <w:t>第</w:t>
      </w:r>
      <w:r w:rsidR="002F7073" w:rsidRPr="00B00025">
        <w:rPr>
          <w:rFonts w:hint="eastAsia"/>
          <w:color w:val="auto"/>
        </w:rPr>
        <w:t>1</w:t>
      </w:r>
      <w:r w:rsidR="002F7073" w:rsidRPr="00B00025">
        <w:rPr>
          <w:rFonts w:hint="eastAsia"/>
          <w:color w:val="auto"/>
        </w:rPr>
        <w:t>季動工，</w:t>
      </w:r>
      <w:r w:rsidR="00887089" w:rsidRPr="00B00025">
        <w:rPr>
          <w:rFonts w:hint="eastAsia"/>
          <w:color w:val="auto"/>
          <w:lang w:eastAsia="zh-HK"/>
        </w:rPr>
        <w:t>原訂</w:t>
      </w:r>
      <w:r w:rsidR="00742CBE" w:rsidRPr="00B00025">
        <w:rPr>
          <w:rFonts w:hint="eastAsia"/>
          <w:color w:val="auto"/>
        </w:rPr>
        <w:t>2023</w:t>
      </w:r>
      <w:r w:rsidR="002F7073" w:rsidRPr="00B00025">
        <w:rPr>
          <w:rFonts w:hint="eastAsia"/>
          <w:color w:val="auto"/>
        </w:rPr>
        <w:t>年第</w:t>
      </w:r>
      <w:r w:rsidR="00742CBE" w:rsidRPr="00B00025">
        <w:rPr>
          <w:rFonts w:hint="eastAsia"/>
          <w:color w:val="auto"/>
        </w:rPr>
        <w:t>1</w:t>
      </w:r>
      <w:r w:rsidR="002F7073" w:rsidRPr="00B00025">
        <w:rPr>
          <w:rFonts w:hint="eastAsia"/>
          <w:color w:val="auto"/>
        </w:rPr>
        <w:t>季</w:t>
      </w:r>
      <w:r w:rsidR="00887089" w:rsidRPr="00B00025">
        <w:rPr>
          <w:rFonts w:hint="eastAsia"/>
          <w:color w:val="auto"/>
          <w:lang w:eastAsia="zh-HK"/>
        </w:rPr>
        <w:t>完工</w:t>
      </w:r>
      <w:r w:rsidR="002F7073" w:rsidRPr="00B00025">
        <w:rPr>
          <w:rFonts w:hint="eastAsia"/>
          <w:color w:val="auto"/>
        </w:rPr>
        <w:t>投產</w:t>
      </w:r>
      <w:r w:rsidR="00887089" w:rsidRPr="00B00025">
        <w:rPr>
          <w:rFonts w:hint="eastAsia"/>
          <w:color w:val="auto"/>
        </w:rPr>
        <w:t>，</w:t>
      </w:r>
      <w:r w:rsidR="00887089" w:rsidRPr="00B00025">
        <w:rPr>
          <w:rFonts w:hint="eastAsia"/>
          <w:color w:val="auto"/>
          <w:lang w:eastAsia="zh-HK"/>
        </w:rPr>
        <w:t>但受</w:t>
      </w:r>
      <w:r w:rsidR="00DB3F94" w:rsidRPr="00B00025">
        <w:rPr>
          <w:rFonts w:hint="eastAsia"/>
          <w:color w:val="auto"/>
          <w:lang w:eastAsia="zh-HK"/>
        </w:rPr>
        <w:t>「嚴重特殊傳染性肺炎」（</w:t>
      </w:r>
      <w:r w:rsidR="00DB3F94" w:rsidRPr="00B00025">
        <w:rPr>
          <w:rFonts w:hint="eastAsia"/>
          <w:color w:val="auto"/>
          <w:lang w:eastAsia="zh-HK"/>
        </w:rPr>
        <w:t>COVID-19</w:t>
      </w:r>
      <w:r w:rsidR="00DB3F94" w:rsidRPr="00B00025">
        <w:rPr>
          <w:rFonts w:hint="eastAsia"/>
          <w:color w:val="auto"/>
          <w:lang w:eastAsia="zh-HK"/>
        </w:rPr>
        <w:t>）</w:t>
      </w:r>
      <w:r w:rsidR="00887089" w:rsidRPr="00B00025">
        <w:rPr>
          <w:rFonts w:hint="eastAsia"/>
          <w:color w:val="auto"/>
          <w:lang w:eastAsia="zh-HK"/>
        </w:rPr>
        <w:t>大流行之影響，工程可能延遲。完工後</w:t>
      </w:r>
      <w:r w:rsidR="00887089" w:rsidRPr="00B00025">
        <w:rPr>
          <w:rFonts w:hint="eastAsia"/>
          <w:color w:val="auto"/>
        </w:rPr>
        <w:t>可生產約</w:t>
      </w:r>
      <w:r w:rsidR="00887089" w:rsidRPr="00B00025">
        <w:rPr>
          <w:rFonts w:hint="eastAsia"/>
          <w:color w:val="auto"/>
        </w:rPr>
        <w:t>42.9</w:t>
      </w:r>
      <w:r w:rsidR="00887089" w:rsidRPr="00B00025">
        <w:rPr>
          <w:rFonts w:hint="eastAsia"/>
          <w:color w:val="auto"/>
        </w:rPr>
        <w:t>萬公噸的聚丙烯</w:t>
      </w:r>
      <w:r w:rsidR="00AC28BA" w:rsidRPr="00B00025">
        <w:rPr>
          <w:rFonts w:hint="eastAsia"/>
          <w:color w:val="auto"/>
        </w:rPr>
        <w:t>（</w:t>
      </w:r>
      <w:r w:rsidR="00887089" w:rsidRPr="00B00025">
        <w:rPr>
          <w:rFonts w:hint="eastAsia"/>
          <w:color w:val="auto"/>
        </w:rPr>
        <w:t>polypropylene</w:t>
      </w:r>
      <w:r w:rsidR="00AC28BA" w:rsidRPr="00B00025">
        <w:rPr>
          <w:rFonts w:hint="eastAsia"/>
          <w:color w:val="auto"/>
        </w:rPr>
        <w:t>）</w:t>
      </w:r>
      <w:r w:rsidR="002F7073" w:rsidRPr="00B00025">
        <w:rPr>
          <w:rFonts w:hint="eastAsia"/>
          <w:color w:val="auto"/>
        </w:rPr>
        <w:t>。</w:t>
      </w:r>
      <w:r w:rsidR="00887089" w:rsidRPr="00B00025">
        <w:rPr>
          <w:rFonts w:hint="eastAsia"/>
          <w:color w:val="auto"/>
        </w:rPr>
        <w:t>A</w:t>
      </w:r>
      <w:r w:rsidR="00887089" w:rsidRPr="00B00025">
        <w:rPr>
          <w:color w:val="auto"/>
        </w:rPr>
        <w:t>zoty</w:t>
      </w:r>
      <w:r w:rsidR="002F7073" w:rsidRPr="00B00025">
        <w:rPr>
          <w:rFonts w:hint="eastAsia"/>
          <w:color w:val="auto"/>
        </w:rPr>
        <w:t>集團</w:t>
      </w:r>
      <w:r w:rsidR="004E7F8E" w:rsidRPr="00B00025">
        <w:rPr>
          <w:rFonts w:hint="eastAsia"/>
          <w:color w:val="auto"/>
          <w:lang w:eastAsia="zh-HK"/>
        </w:rPr>
        <w:t>在物流方面具有優勢</w:t>
      </w:r>
      <w:r w:rsidR="004E7F8E" w:rsidRPr="00B00025">
        <w:rPr>
          <w:rFonts w:hint="eastAsia"/>
          <w:color w:val="auto"/>
        </w:rPr>
        <w:t>，</w:t>
      </w:r>
      <w:r w:rsidR="004E7F8E" w:rsidRPr="00B00025">
        <w:rPr>
          <w:rFonts w:hint="eastAsia"/>
          <w:color w:val="auto"/>
          <w:lang w:eastAsia="zh-HK"/>
        </w:rPr>
        <w:t>故其</w:t>
      </w:r>
      <w:r w:rsidR="00887089" w:rsidRPr="00B00025">
        <w:rPr>
          <w:color w:val="auto"/>
        </w:rPr>
        <w:t>目標</w:t>
      </w:r>
      <w:r w:rsidR="004E7F8E" w:rsidRPr="00B00025">
        <w:rPr>
          <w:rFonts w:hint="eastAsia"/>
          <w:color w:val="auto"/>
          <w:lang w:eastAsia="zh-HK"/>
        </w:rPr>
        <w:t>是供應</w:t>
      </w:r>
      <w:r w:rsidR="00866AB7" w:rsidRPr="00B00025">
        <w:rPr>
          <w:rFonts w:hint="eastAsia"/>
          <w:color w:val="auto"/>
          <w:lang w:eastAsia="zh-HK"/>
        </w:rPr>
        <w:t>距離</w:t>
      </w:r>
      <w:r w:rsidR="004E7F8E" w:rsidRPr="00B00025">
        <w:rPr>
          <w:rFonts w:hint="eastAsia"/>
          <w:color w:val="auto"/>
          <w:lang w:eastAsia="zh-HK"/>
        </w:rPr>
        <w:t>工廠</w:t>
      </w:r>
      <w:r w:rsidR="00887089" w:rsidRPr="00B00025">
        <w:rPr>
          <w:color w:val="auto"/>
        </w:rPr>
        <w:t>半徑</w:t>
      </w:r>
      <w:r w:rsidR="00866AB7" w:rsidRPr="00B00025">
        <w:rPr>
          <w:color w:val="auto"/>
        </w:rPr>
        <w:t>1,000</w:t>
      </w:r>
      <w:r w:rsidR="00887089" w:rsidRPr="00B00025">
        <w:rPr>
          <w:color w:val="auto"/>
        </w:rPr>
        <w:t>公里</w:t>
      </w:r>
      <w:r w:rsidR="00887089" w:rsidRPr="00B00025">
        <w:rPr>
          <w:rFonts w:hint="eastAsia"/>
          <w:color w:val="auto"/>
        </w:rPr>
        <w:t>範圍內</w:t>
      </w:r>
      <w:r w:rsidR="004E7F8E" w:rsidRPr="00B00025">
        <w:rPr>
          <w:rFonts w:hint="eastAsia"/>
          <w:color w:val="auto"/>
          <w:lang w:eastAsia="zh-HK"/>
        </w:rPr>
        <w:t>的市場</w:t>
      </w:r>
      <w:r w:rsidR="00887089" w:rsidRPr="00B00025">
        <w:rPr>
          <w:color w:val="auto"/>
        </w:rPr>
        <w:t>。</w:t>
      </w:r>
    </w:p>
    <w:p w:rsidR="009C59D0" w:rsidRPr="00B00025" w:rsidRDefault="002F7073" w:rsidP="00AC28BA">
      <w:pPr>
        <w:pStyle w:val="af5"/>
        <w:ind w:left="1417" w:firstLine="472"/>
        <w:rPr>
          <w:color w:val="auto"/>
        </w:rPr>
      </w:pPr>
      <w:r w:rsidRPr="00B00025">
        <w:rPr>
          <w:rFonts w:hint="eastAsia"/>
          <w:color w:val="auto"/>
        </w:rPr>
        <w:t>波蘭化工產業</w:t>
      </w:r>
      <w:r w:rsidR="00DE1A45" w:rsidRPr="00B00025">
        <w:rPr>
          <w:rFonts w:hint="eastAsia"/>
          <w:color w:val="auto"/>
        </w:rPr>
        <w:t>2020</w:t>
      </w:r>
      <w:r w:rsidR="00742CBE" w:rsidRPr="00B00025">
        <w:rPr>
          <w:rFonts w:hint="eastAsia"/>
          <w:color w:val="auto"/>
          <w:lang w:eastAsia="zh-HK"/>
        </w:rPr>
        <w:t>年</w:t>
      </w:r>
      <w:r w:rsidR="00DE1A45" w:rsidRPr="00B00025">
        <w:rPr>
          <w:rFonts w:hint="eastAsia"/>
          <w:color w:val="auto"/>
          <w:lang w:eastAsia="zh-HK"/>
        </w:rPr>
        <w:t>因受疫情影響，僅</w:t>
      </w:r>
      <w:r w:rsidRPr="00B00025">
        <w:rPr>
          <w:rFonts w:hint="eastAsia"/>
          <w:color w:val="auto"/>
        </w:rPr>
        <w:t>創造</w:t>
      </w:r>
      <w:r w:rsidR="00DE1A45" w:rsidRPr="00B00025">
        <w:rPr>
          <w:rFonts w:hint="eastAsia"/>
          <w:color w:val="auto"/>
        </w:rPr>
        <w:t>32.3</w:t>
      </w:r>
      <w:r w:rsidR="00C41565" w:rsidRPr="00B00025">
        <w:rPr>
          <w:rFonts w:hint="eastAsia"/>
          <w:color w:val="auto"/>
        </w:rPr>
        <w:t>萬</w:t>
      </w:r>
      <w:r w:rsidRPr="00B00025">
        <w:rPr>
          <w:rFonts w:hint="eastAsia"/>
          <w:color w:val="auto"/>
        </w:rPr>
        <w:t>個就業機會，產值</w:t>
      </w:r>
      <w:r w:rsidR="00DE1A45" w:rsidRPr="00B00025">
        <w:rPr>
          <w:rFonts w:hint="eastAsia"/>
          <w:color w:val="auto"/>
        </w:rPr>
        <w:t>2,538</w:t>
      </w:r>
      <w:r w:rsidR="00DE1A45" w:rsidRPr="00B00025">
        <w:rPr>
          <w:rFonts w:hint="eastAsia"/>
          <w:color w:val="auto"/>
          <w:lang w:eastAsia="zh-HK"/>
        </w:rPr>
        <w:t>億</w:t>
      </w:r>
      <w:r w:rsidR="00C41565" w:rsidRPr="00B00025">
        <w:rPr>
          <w:rFonts w:hint="eastAsia"/>
          <w:color w:val="auto"/>
        </w:rPr>
        <w:t>波幣</w:t>
      </w:r>
      <w:r w:rsidRPr="00B00025">
        <w:rPr>
          <w:rFonts w:hint="eastAsia"/>
          <w:color w:val="auto"/>
        </w:rPr>
        <w:t>，年</w:t>
      </w:r>
      <w:r w:rsidR="00DE1A45" w:rsidRPr="00B00025">
        <w:rPr>
          <w:rFonts w:hint="eastAsia"/>
          <w:color w:val="auto"/>
          <w:lang w:eastAsia="zh-HK"/>
        </w:rPr>
        <w:t>減</w:t>
      </w:r>
      <w:r w:rsidR="00DE1A45" w:rsidRPr="00B00025">
        <w:rPr>
          <w:rFonts w:hint="eastAsia"/>
          <w:color w:val="auto"/>
          <w:lang w:eastAsia="zh-HK"/>
        </w:rPr>
        <w:t>4.7</w:t>
      </w:r>
      <w:r w:rsidRPr="00B00025">
        <w:rPr>
          <w:rFonts w:hint="eastAsia"/>
          <w:color w:val="auto"/>
        </w:rPr>
        <w:t>%</w:t>
      </w:r>
      <w:r w:rsidRPr="00B00025">
        <w:rPr>
          <w:rFonts w:hint="eastAsia"/>
          <w:color w:val="auto"/>
        </w:rPr>
        <w:t>。大型投資</w:t>
      </w:r>
      <w:r w:rsidR="001A4F6A" w:rsidRPr="00B00025">
        <w:rPr>
          <w:rFonts w:hint="eastAsia"/>
          <w:color w:val="auto"/>
        </w:rPr>
        <w:t>計畫</w:t>
      </w:r>
      <w:r w:rsidRPr="00B00025">
        <w:rPr>
          <w:rFonts w:hint="eastAsia"/>
          <w:color w:val="auto"/>
        </w:rPr>
        <w:t>主要由</w:t>
      </w:r>
      <w:r w:rsidRPr="00B00025">
        <w:rPr>
          <w:rFonts w:hint="eastAsia"/>
          <w:color w:val="auto"/>
        </w:rPr>
        <w:t>PKN Orlen</w:t>
      </w:r>
      <w:r w:rsidRPr="00B00025">
        <w:rPr>
          <w:rFonts w:hint="eastAsia"/>
          <w:color w:val="auto"/>
        </w:rPr>
        <w:t>、</w:t>
      </w:r>
      <w:r w:rsidRPr="00B00025">
        <w:rPr>
          <w:rFonts w:hint="eastAsia"/>
          <w:color w:val="auto"/>
        </w:rPr>
        <w:t>Lotos</w:t>
      </w:r>
      <w:r w:rsidRPr="00B00025">
        <w:rPr>
          <w:rFonts w:hint="eastAsia"/>
          <w:color w:val="auto"/>
        </w:rPr>
        <w:t>以及</w:t>
      </w:r>
      <w:r w:rsidRPr="00B00025">
        <w:rPr>
          <w:rFonts w:hint="eastAsia"/>
          <w:color w:val="auto"/>
        </w:rPr>
        <w:t>Azoty</w:t>
      </w:r>
      <w:r w:rsidRPr="00B00025">
        <w:rPr>
          <w:rFonts w:hint="eastAsia"/>
          <w:color w:val="auto"/>
        </w:rPr>
        <w:t>等集團主導，受環保意識抬頭影響，西歐國家塑化業產能發展受限，前揭集團近年積極投資創新，以把握中東歐快速發展後所創造的經濟動能。</w:t>
      </w:r>
    </w:p>
    <w:p w:rsidR="009C59D0" w:rsidRPr="00B00025" w:rsidRDefault="00044558" w:rsidP="00AC28BA">
      <w:pPr>
        <w:pStyle w:val="af0"/>
        <w:ind w:left="1417" w:hanging="472"/>
        <w:rPr>
          <w:color w:val="auto"/>
        </w:rPr>
      </w:pPr>
      <w:r w:rsidRPr="00B00025">
        <w:rPr>
          <w:rFonts w:hint="eastAsia"/>
          <w:color w:val="auto"/>
        </w:rPr>
        <w:t>６</w:t>
      </w:r>
      <w:r w:rsidRPr="00B00025">
        <w:rPr>
          <w:rFonts w:hint="eastAsia"/>
          <w:color w:val="auto"/>
          <w:lang w:eastAsia="zh-HK"/>
        </w:rPr>
        <w:t>、</w:t>
      </w:r>
      <w:r w:rsidR="009C59D0" w:rsidRPr="00B00025">
        <w:rPr>
          <w:rFonts w:hint="eastAsia"/>
          <w:color w:val="auto"/>
        </w:rPr>
        <w:t>美妝產業</w:t>
      </w:r>
    </w:p>
    <w:p w:rsidR="00403A85" w:rsidRPr="00B00025" w:rsidRDefault="00EE53CA" w:rsidP="00AC28BA">
      <w:pPr>
        <w:pStyle w:val="af5"/>
        <w:ind w:left="1417" w:firstLine="472"/>
        <w:rPr>
          <w:color w:val="auto"/>
        </w:rPr>
      </w:pPr>
      <w:r w:rsidRPr="00B00025">
        <w:rPr>
          <w:rFonts w:hint="eastAsia"/>
          <w:color w:val="auto"/>
        </w:rPr>
        <w:t>據</w:t>
      </w:r>
      <w:r w:rsidRPr="00B00025">
        <w:rPr>
          <w:rFonts w:hint="eastAsia"/>
          <w:color w:val="auto"/>
        </w:rPr>
        <w:t>Statista</w:t>
      </w:r>
      <w:r w:rsidRPr="00B00025">
        <w:rPr>
          <w:rFonts w:hint="eastAsia"/>
          <w:color w:val="auto"/>
        </w:rPr>
        <w:t>研究調查報告指出，美妝產業自</w:t>
      </w:r>
      <w:r w:rsidRPr="00B00025">
        <w:rPr>
          <w:rFonts w:hint="eastAsia"/>
          <w:color w:val="auto"/>
        </w:rPr>
        <w:t>2017</w:t>
      </w:r>
      <w:r w:rsidRPr="00B00025">
        <w:rPr>
          <w:rFonts w:hint="eastAsia"/>
          <w:color w:val="auto"/>
        </w:rPr>
        <w:t>年起即以約</w:t>
      </w:r>
      <w:r w:rsidRPr="00B00025">
        <w:rPr>
          <w:rFonts w:hint="eastAsia"/>
          <w:color w:val="auto"/>
        </w:rPr>
        <w:t>3</w:t>
      </w:r>
      <w:r w:rsidR="00027BE7" w:rsidRPr="00B00025">
        <w:rPr>
          <w:rFonts w:hint="eastAsia"/>
          <w:color w:val="auto"/>
        </w:rPr>
        <w:t>%</w:t>
      </w:r>
      <w:r w:rsidRPr="00B00025">
        <w:rPr>
          <w:rFonts w:hint="eastAsia"/>
          <w:color w:val="auto"/>
        </w:rPr>
        <w:t>穩定速度成長，</w:t>
      </w:r>
      <w:r w:rsidRPr="00B00025">
        <w:rPr>
          <w:rFonts w:hint="eastAsia"/>
          <w:color w:val="auto"/>
        </w:rPr>
        <w:t>2020</w:t>
      </w:r>
      <w:r w:rsidRPr="00B00025">
        <w:rPr>
          <w:rFonts w:hint="eastAsia"/>
          <w:color w:val="auto"/>
        </w:rPr>
        <w:t>年市值超過</w:t>
      </w:r>
      <w:r w:rsidRPr="00B00025">
        <w:rPr>
          <w:rFonts w:hint="eastAsia"/>
          <w:color w:val="auto"/>
        </w:rPr>
        <w:t>180</w:t>
      </w:r>
      <w:r w:rsidRPr="00B00025">
        <w:rPr>
          <w:rFonts w:hint="eastAsia"/>
          <w:color w:val="auto"/>
        </w:rPr>
        <w:t>億波幣，其中高端美妝產品及香水市值逾</w:t>
      </w:r>
      <w:r w:rsidRPr="00B00025">
        <w:rPr>
          <w:rFonts w:hint="eastAsia"/>
          <w:color w:val="auto"/>
        </w:rPr>
        <w:t>7</w:t>
      </w:r>
      <w:r w:rsidRPr="00B00025">
        <w:rPr>
          <w:rFonts w:hint="eastAsia"/>
          <w:color w:val="auto"/>
        </w:rPr>
        <w:t>億波幣，</w:t>
      </w:r>
      <w:r w:rsidRPr="00B00025">
        <w:rPr>
          <w:rFonts w:hint="eastAsia"/>
          <w:color w:val="auto"/>
        </w:rPr>
        <w:t>2020</w:t>
      </w:r>
      <w:r w:rsidRPr="00B00025">
        <w:rPr>
          <w:rFonts w:hint="eastAsia"/>
          <w:color w:val="auto"/>
        </w:rPr>
        <w:t>年出口最多的化妝品是美妝及護膚產品，占所有出口化妝品的</w:t>
      </w:r>
      <w:r w:rsidRPr="00B00025">
        <w:rPr>
          <w:rFonts w:hint="eastAsia"/>
          <w:color w:val="auto"/>
        </w:rPr>
        <w:t>46</w:t>
      </w:r>
      <w:r w:rsidR="00027BE7" w:rsidRPr="00B00025">
        <w:rPr>
          <w:rFonts w:hint="eastAsia"/>
          <w:color w:val="auto"/>
        </w:rPr>
        <w:t>%</w:t>
      </w:r>
      <w:r w:rsidRPr="00B00025">
        <w:rPr>
          <w:rFonts w:hint="eastAsia"/>
          <w:color w:val="auto"/>
        </w:rPr>
        <w:t>，德國、哈薩克及俄國是波蘭主要化妝品出口市場。研究預估，未來幾年，波蘭化妝品行業會隨其整體經濟繼續成長，到</w:t>
      </w:r>
      <w:r w:rsidRPr="00B00025">
        <w:rPr>
          <w:rFonts w:hint="eastAsia"/>
          <w:color w:val="auto"/>
        </w:rPr>
        <w:t>2025</w:t>
      </w:r>
      <w:r w:rsidRPr="00B00025">
        <w:rPr>
          <w:rFonts w:hint="eastAsia"/>
          <w:color w:val="auto"/>
        </w:rPr>
        <w:t>年底，波蘭美容及個人護理市場預計可達</w:t>
      </w:r>
      <w:r w:rsidRPr="00B00025">
        <w:rPr>
          <w:rFonts w:hint="eastAsia"/>
          <w:color w:val="auto"/>
        </w:rPr>
        <w:t>53.5</w:t>
      </w:r>
      <w:r w:rsidRPr="00B00025">
        <w:rPr>
          <w:rFonts w:hint="eastAsia"/>
          <w:color w:val="auto"/>
        </w:rPr>
        <w:t>億美元。</w:t>
      </w:r>
    </w:p>
    <w:p w:rsidR="009C59D0" w:rsidRPr="00B00025" w:rsidRDefault="00EE53CA" w:rsidP="00AC28BA">
      <w:pPr>
        <w:pStyle w:val="af5"/>
        <w:ind w:left="1417" w:firstLine="472"/>
        <w:rPr>
          <w:color w:val="auto"/>
        </w:rPr>
      </w:pPr>
      <w:r w:rsidRPr="00B00025">
        <w:rPr>
          <w:rFonts w:hint="eastAsia"/>
          <w:color w:val="auto"/>
        </w:rPr>
        <w:t>波蘭市場成長速度超過其他歐美化妝品領導市場，近</w:t>
      </w:r>
      <w:r w:rsidRPr="00B00025">
        <w:rPr>
          <w:rFonts w:hint="eastAsia"/>
          <w:color w:val="auto"/>
        </w:rPr>
        <w:t>15</w:t>
      </w:r>
      <w:r w:rsidRPr="00B00025">
        <w:rPr>
          <w:rFonts w:hint="eastAsia"/>
          <w:color w:val="auto"/>
        </w:rPr>
        <w:t>年波蘭美妝產業市值大幅成長近</w:t>
      </w:r>
      <w:r w:rsidRPr="00B00025">
        <w:rPr>
          <w:rFonts w:hint="eastAsia"/>
          <w:color w:val="auto"/>
        </w:rPr>
        <w:t>40</w:t>
      </w:r>
      <w:r w:rsidR="00027BE7" w:rsidRPr="00B00025">
        <w:rPr>
          <w:rFonts w:hint="eastAsia"/>
          <w:color w:val="auto"/>
        </w:rPr>
        <w:t>%</w:t>
      </w:r>
      <w:r w:rsidRPr="00B00025">
        <w:rPr>
          <w:rFonts w:hint="eastAsia"/>
          <w:color w:val="auto"/>
        </w:rPr>
        <w:t>。國際知名品牌如</w:t>
      </w:r>
      <w:r w:rsidRPr="00B00025">
        <w:rPr>
          <w:color w:val="auto"/>
        </w:rPr>
        <w:t>L'Oréal</w:t>
      </w:r>
      <w:r w:rsidRPr="00B00025">
        <w:rPr>
          <w:rFonts w:hint="eastAsia"/>
          <w:color w:val="auto"/>
        </w:rPr>
        <w:t>、</w:t>
      </w:r>
      <w:r w:rsidRPr="00B00025">
        <w:rPr>
          <w:color w:val="auto"/>
        </w:rPr>
        <w:t>Procter</w:t>
      </w:r>
      <w:r w:rsidR="00E666A4" w:rsidRPr="00B00025">
        <w:rPr>
          <w:rFonts w:hint="eastAsia"/>
          <w:color w:val="auto"/>
        </w:rPr>
        <w:t xml:space="preserve"> </w:t>
      </w:r>
      <w:r w:rsidRPr="00B00025">
        <w:rPr>
          <w:color w:val="auto"/>
        </w:rPr>
        <w:t>&amp;</w:t>
      </w:r>
      <w:r w:rsidR="00E666A4" w:rsidRPr="00B00025">
        <w:rPr>
          <w:rFonts w:hint="eastAsia"/>
          <w:color w:val="auto"/>
        </w:rPr>
        <w:t xml:space="preserve"> </w:t>
      </w:r>
      <w:r w:rsidRPr="00B00025">
        <w:rPr>
          <w:color w:val="auto"/>
        </w:rPr>
        <w:t>Gamble</w:t>
      </w:r>
      <w:r w:rsidRPr="00B00025">
        <w:rPr>
          <w:rFonts w:hint="eastAsia"/>
          <w:color w:val="auto"/>
        </w:rPr>
        <w:t>、</w:t>
      </w:r>
      <w:r w:rsidRPr="00B00025">
        <w:rPr>
          <w:color w:val="auto"/>
        </w:rPr>
        <w:t>Beiersdorf</w:t>
      </w:r>
      <w:r w:rsidRPr="00B00025">
        <w:rPr>
          <w:rFonts w:hint="eastAsia"/>
          <w:color w:val="auto"/>
        </w:rPr>
        <w:t>及</w:t>
      </w:r>
      <w:r w:rsidRPr="00B00025">
        <w:rPr>
          <w:color w:val="auto"/>
        </w:rPr>
        <w:t>Colgate Palmolive</w:t>
      </w:r>
      <w:r w:rsidRPr="00B00025">
        <w:rPr>
          <w:rFonts w:hint="eastAsia"/>
          <w:color w:val="auto"/>
        </w:rPr>
        <w:t>皆已在波蘭深耕，波蘭也不乏具有影響力的本土品牌，</w:t>
      </w:r>
      <w:r w:rsidR="00403A85" w:rsidRPr="00B00025">
        <w:rPr>
          <w:rFonts w:hint="eastAsia"/>
          <w:color w:val="auto"/>
        </w:rPr>
        <w:t>包括：</w:t>
      </w:r>
      <w:r w:rsidR="00403A85" w:rsidRPr="00B00025">
        <w:rPr>
          <w:color w:val="auto"/>
        </w:rPr>
        <w:t>Soraya</w:t>
      </w:r>
      <w:r w:rsidR="00403A85" w:rsidRPr="00B00025">
        <w:rPr>
          <w:rFonts w:hint="eastAsia"/>
          <w:color w:val="auto"/>
        </w:rPr>
        <w:t>、</w:t>
      </w:r>
      <w:r w:rsidR="00403A85" w:rsidRPr="00B00025">
        <w:rPr>
          <w:color w:val="auto"/>
        </w:rPr>
        <w:t>Dermika</w:t>
      </w:r>
      <w:r w:rsidR="00403A85" w:rsidRPr="00B00025">
        <w:rPr>
          <w:rFonts w:hint="eastAsia"/>
          <w:color w:val="auto"/>
        </w:rPr>
        <w:t>、</w:t>
      </w:r>
      <w:r w:rsidR="00403A85" w:rsidRPr="00B00025">
        <w:rPr>
          <w:color w:val="auto"/>
        </w:rPr>
        <w:t>Dr Irena Eris</w:t>
      </w:r>
      <w:r w:rsidR="00403A85" w:rsidRPr="00B00025">
        <w:rPr>
          <w:rFonts w:hint="eastAsia"/>
          <w:color w:val="auto"/>
        </w:rPr>
        <w:t>、</w:t>
      </w:r>
      <w:r w:rsidR="00403A85" w:rsidRPr="00B00025">
        <w:rPr>
          <w:color w:val="auto"/>
        </w:rPr>
        <w:t>Ziaja</w:t>
      </w:r>
      <w:r w:rsidR="00403A85" w:rsidRPr="00B00025">
        <w:rPr>
          <w:rFonts w:hint="eastAsia"/>
          <w:color w:val="auto"/>
        </w:rPr>
        <w:t>、</w:t>
      </w:r>
      <w:r w:rsidR="00403A85" w:rsidRPr="00B00025">
        <w:rPr>
          <w:color w:val="auto"/>
        </w:rPr>
        <w:t>Oceanic</w:t>
      </w:r>
      <w:r w:rsidR="00403A85" w:rsidRPr="00B00025">
        <w:rPr>
          <w:rFonts w:hint="eastAsia"/>
          <w:color w:val="auto"/>
        </w:rPr>
        <w:t>、</w:t>
      </w:r>
      <w:r w:rsidR="00403A85" w:rsidRPr="00B00025">
        <w:rPr>
          <w:color w:val="auto"/>
        </w:rPr>
        <w:t>Bielenda</w:t>
      </w:r>
      <w:r w:rsidR="00403A85" w:rsidRPr="00B00025">
        <w:rPr>
          <w:rFonts w:hint="eastAsia"/>
          <w:color w:val="auto"/>
        </w:rPr>
        <w:t>、</w:t>
      </w:r>
      <w:r w:rsidR="00403A85" w:rsidRPr="00B00025">
        <w:rPr>
          <w:color w:val="auto"/>
        </w:rPr>
        <w:t>Dax Cosmetics</w:t>
      </w:r>
      <w:r w:rsidR="00403A85" w:rsidRPr="00B00025">
        <w:rPr>
          <w:rFonts w:hint="eastAsia"/>
          <w:color w:val="auto"/>
        </w:rPr>
        <w:t>、</w:t>
      </w:r>
      <w:r w:rsidR="00403A85" w:rsidRPr="00B00025">
        <w:rPr>
          <w:color w:val="auto"/>
        </w:rPr>
        <w:t>Torf Corp Fabryka</w:t>
      </w:r>
      <w:r w:rsidR="00403A85" w:rsidRPr="00B00025">
        <w:rPr>
          <w:rFonts w:hint="eastAsia"/>
          <w:color w:val="auto"/>
        </w:rPr>
        <w:t xml:space="preserve"> </w:t>
      </w:r>
      <w:r w:rsidR="00403A85" w:rsidRPr="00B00025">
        <w:rPr>
          <w:color w:val="auto"/>
        </w:rPr>
        <w:t>Leków</w:t>
      </w:r>
      <w:r w:rsidR="00403A85" w:rsidRPr="00B00025">
        <w:rPr>
          <w:rFonts w:hint="eastAsia"/>
          <w:color w:val="auto"/>
        </w:rPr>
        <w:t>、</w:t>
      </w:r>
      <w:r w:rsidR="00403A85" w:rsidRPr="00B00025">
        <w:rPr>
          <w:color w:val="auto"/>
        </w:rPr>
        <w:t>Eveline Cosmetics SA</w:t>
      </w:r>
      <w:r w:rsidR="00403A85" w:rsidRPr="00B00025">
        <w:rPr>
          <w:rFonts w:hint="eastAsia"/>
          <w:color w:val="auto"/>
        </w:rPr>
        <w:t>等，其中中小型企業的數量穩定成長，係波蘭美妝產業發展利基，在生產方面，可不受限於某類特定產品的量產規模，而有相對更大的彈性。</w:t>
      </w:r>
    </w:p>
    <w:p w:rsidR="009C59D0" w:rsidRPr="00B00025" w:rsidRDefault="009C59D0" w:rsidP="00AC28BA">
      <w:pPr>
        <w:pStyle w:val="af5"/>
        <w:ind w:left="1417" w:firstLine="472"/>
        <w:rPr>
          <w:color w:val="auto"/>
        </w:rPr>
      </w:pPr>
      <w:r w:rsidRPr="00B00025">
        <w:rPr>
          <w:rFonts w:hint="eastAsia"/>
          <w:color w:val="auto"/>
        </w:rPr>
        <w:t>波蘭亦被國際知名品牌視為重要代工生產基地；不少西歐公司，包括食品和日常用品連鎖賣場皆與波蘭業者合作，委託波蘭廠商生產美容化妝品。如</w:t>
      </w:r>
      <w:r w:rsidRPr="00B00025">
        <w:rPr>
          <w:rFonts w:hint="eastAsia"/>
          <w:color w:val="auto"/>
        </w:rPr>
        <w:t>MPS Koszalin</w:t>
      </w:r>
      <w:r w:rsidRPr="00B00025">
        <w:rPr>
          <w:rFonts w:hint="eastAsia"/>
          <w:color w:val="auto"/>
        </w:rPr>
        <w:t>、</w:t>
      </w:r>
      <w:r w:rsidRPr="00B00025">
        <w:rPr>
          <w:rFonts w:hint="eastAsia"/>
          <w:color w:val="auto"/>
        </w:rPr>
        <w:t>Tatra Spring Polska</w:t>
      </w:r>
      <w:r w:rsidRPr="00B00025">
        <w:rPr>
          <w:rFonts w:hint="eastAsia"/>
          <w:color w:val="auto"/>
        </w:rPr>
        <w:t>、</w:t>
      </w:r>
      <w:r w:rsidRPr="00B00025">
        <w:rPr>
          <w:rFonts w:hint="eastAsia"/>
          <w:color w:val="auto"/>
        </w:rPr>
        <w:t>NUCO Creative Color Solutions</w:t>
      </w:r>
      <w:r w:rsidRPr="00B00025">
        <w:rPr>
          <w:rFonts w:hint="eastAsia"/>
          <w:color w:val="auto"/>
        </w:rPr>
        <w:t>等公司專司代工生產。部分已有知名品牌的公司，如</w:t>
      </w:r>
      <w:r w:rsidRPr="00B00025">
        <w:rPr>
          <w:rFonts w:hint="eastAsia"/>
          <w:color w:val="auto"/>
        </w:rPr>
        <w:t>D</w:t>
      </w:r>
      <w:r w:rsidR="009E2E05" w:rsidRPr="00B00025">
        <w:rPr>
          <w:rFonts w:hint="eastAsia"/>
          <w:color w:val="auto"/>
        </w:rPr>
        <w:t>e</w:t>
      </w:r>
      <w:r w:rsidRPr="00B00025">
        <w:rPr>
          <w:rFonts w:hint="eastAsia"/>
          <w:color w:val="auto"/>
        </w:rPr>
        <w:t>lia</w:t>
      </w:r>
      <w:r w:rsidRPr="00B00025">
        <w:rPr>
          <w:rFonts w:hint="eastAsia"/>
          <w:color w:val="auto"/>
        </w:rPr>
        <w:t>、</w:t>
      </w:r>
      <w:r w:rsidRPr="00B00025">
        <w:rPr>
          <w:rFonts w:hint="eastAsia"/>
          <w:color w:val="auto"/>
        </w:rPr>
        <w:t>Bell</w:t>
      </w:r>
      <w:r w:rsidRPr="00B00025">
        <w:rPr>
          <w:rFonts w:hint="eastAsia"/>
          <w:color w:val="auto"/>
        </w:rPr>
        <w:t>，也提供外國品牌（</w:t>
      </w:r>
      <w:r w:rsidRPr="00B00025">
        <w:rPr>
          <w:rFonts w:hint="eastAsia"/>
          <w:color w:val="auto"/>
        </w:rPr>
        <w:t>private label</w:t>
      </w:r>
      <w:r w:rsidRPr="00B00025">
        <w:rPr>
          <w:rFonts w:hint="eastAsia"/>
          <w:color w:val="auto"/>
        </w:rPr>
        <w:t>）代工生產服務。</w:t>
      </w:r>
    </w:p>
    <w:p w:rsidR="009C59D0" w:rsidRPr="00B00025" w:rsidRDefault="009C59D0" w:rsidP="00AC28BA">
      <w:pPr>
        <w:pStyle w:val="af5"/>
        <w:ind w:left="1417" w:firstLine="472"/>
        <w:rPr>
          <w:color w:val="auto"/>
        </w:rPr>
      </w:pPr>
      <w:r w:rsidRPr="00B00025">
        <w:rPr>
          <w:color w:val="auto"/>
        </w:rPr>
        <w:t>據</w:t>
      </w:r>
      <w:r w:rsidRPr="00B00025">
        <w:rPr>
          <w:color w:val="auto"/>
        </w:rPr>
        <w:t>PMR</w:t>
      </w:r>
      <w:r w:rsidRPr="00B00025">
        <w:rPr>
          <w:color w:val="auto"/>
        </w:rPr>
        <w:t>研究公司所進行針對日用化工和化妝品銷售的調查顯示，護理美粧品零售連鎖店，如</w:t>
      </w:r>
      <w:r w:rsidRPr="00B00025">
        <w:rPr>
          <w:color w:val="auto"/>
        </w:rPr>
        <w:t>Rossmann</w:t>
      </w:r>
      <w:r w:rsidRPr="00B00025">
        <w:rPr>
          <w:color w:val="auto"/>
        </w:rPr>
        <w:t>、</w:t>
      </w:r>
      <w:r w:rsidRPr="00B00025">
        <w:rPr>
          <w:color w:val="auto"/>
        </w:rPr>
        <w:t>Drogerie Natura</w:t>
      </w:r>
      <w:r w:rsidRPr="00B00025">
        <w:rPr>
          <w:color w:val="auto"/>
        </w:rPr>
        <w:t>、</w:t>
      </w:r>
      <w:r w:rsidRPr="00B00025">
        <w:rPr>
          <w:color w:val="auto"/>
        </w:rPr>
        <w:t>Hebe</w:t>
      </w:r>
      <w:r w:rsidRPr="00B00025">
        <w:rPr>
          <w:color w:val="auto"/>
        </w:rPr>
        <w:t>、</w:t>
      </w:r>
      <w:r w:rsidRPr="00B00025">
        <w:rPr>
          <w:color w:val="auto"/>
        </w:rPr>
        <w:t>Contigo</w:t>
      </w:r>
      <w:r w:rsidRPr="00B00025">
        <w:rPr>
          <w:color w:val="auto"/>
        </w:rPr>
        <w:t>、</w:t>
      </w:r>
      <w:r w:rsidRPr="00B00025">
        <w:rPr>
          <w:color w:val="auto"/>
        </w:rPr>
        <w:t>Sephora</w:t>
      </w:r>
      <w:r w:rsidRPr="00B00025">
        <w:rPr>
          <w:color w:val="auto"/>
        </w:rPr>
        <w:t>為主要日用化學品與化妝品銷售通路；其次為平價連鎖超市，如</w:t>
      </w:r>
      <w:r w:rsidRPr="00B00025">
        <w:rPr>
          <w:color w:val="auto"/>
        </w:rPr>
        <w:t>Lidl</w:t>
      </w:r>
      <w:r w:rsidR="00403A85" w:rsidRPr="00B00025">
        <w:rPr>
          <w:rFonts w:hint="eastAsia"/>
          <w:color w:val="auto"/>
          <w:lang w:val="x-none"/>
        </w:rPr>
        <w:t>、</w:t>
      </w:r>
      <w:r w:rsidR="00403A85" w:rsidRPr="00B00025">
        <w:rPr>
          <w:rFonts w:hint="eastAsia"/>
          <w:color w:val="auto"/>
          <w:lang w:val="x-none"/>
        </w:rPr>
        <w:t>B</w:t>
      </w:r>
      <w:r w:rsidR="00403A85" w:rsidRPr="00B00025">
        <w:rPr>
          <w:color w:val="auto"/>
          <w:lang w:val="x-none"/>
        </w:rPr>
        <w:t>iedronka</w:t>
      </w:r>
      <w:r w:rsidR="00403A85" w:rsidRPr="00B00025">
        <w:rPr>
          <w:rFonts w:hint="eastAsia"/>
          <w:color w:val="auto"/>
          <w:lang w:val="x-none"/>
        </w:rPr>
        <w:t>及</w:t>
      </w:r>
      <w:r w:rsidR="00403A85" w:rsidRPr="00B00025">
        <w:rPr>
          <w:rFonts w:hint="eastAsia"/>
          <w:color w:val="auto"/>
          <w:lang w:val="x-none"/>
        </w:rPr>
        <w:t>Ca</w:t>
      </w:r>
      <w:r w:rsidR="00403A85" w:rsidRPr="00B00025">
        <w:rPr>
          <w:color w:val="auto"/>
          <w:lang w:val="x-none"/>
        </w:rPr>
        <w:t>rrefour</w:t>
      </w:r>
      <w:r w:rsidR="00403A85" w:rsidRPr="00B00025">
        <w:rPr>
          <w:rFonts w:hint="eastAsia"/>
          <w:color w:val="auto"/>
          <w:lang w:val="x-none"/>
        </w:rPr>
        <w:t>，</w:t>
      </w:r>
      <w:r w:rsidR="00403A85" w:rsidRPr="00B00025">
        <w:rPr>
          <w:color w:val="auto"/>
        </w:rPr>
        <w:t>此類商店逐漸擴大美容化妝產品範圍</w:t>
      </w:r>
      <w:r w:rsidRPr="00B00025">
        <w:rPr>
          <w:color w:val="auto"/>
        </w:rPr>
        <w:t>。其他美容化妝品銷售通路包括品牌商店，如</w:t>
      </w:r>
      <w:r w:rsidRPr="00B00025">
        <w:rPr>
          <w:color w:val="auto"/>
        </w:rPr>
        <w:t>Ziaja</w:t>
      </w:r>
      <w:r w:rsidRPr="00B00025">
        <w:rPr>
          <w:color w:val="auto"/>
        </w:rPr>
        <w:t>、</w:t>
      </w:r>
      <w:r w:rsidRPr="00B00025">
        <w:rPr>
          <w:color w:val="auto"/>
        </w:rPr>
        <w:t>Inglot</w:t>
      </w:r>
      <w:r w:rsidRPr="00B00025">
        <w:rPr>
          <w:color w:val="auto"/>
        </w:rPr>
        <w:t>、</w:t>
      </w:r>
      <w:r w:rsidRPr="00B00025">
        <w:rPr>
          <w:color w:val="auto"/>
        </w:rPr>
        <w:t>Paese</w:t>
      </w:r>
      <w:r w:rsidRPr="00B00025">
        <w:rPr>
          <w:color w:val="auto"/>
        </w:rPr>
        <w:t>於波蘭全境都有直營專店；而線上購物也為冬季長達</w:t>
      </w:r>
      <w:r w:rsidRPr="00B00025">
        <w:rPr>
          <w:color w:val="auto"/>
        </w:rPr>
        <w:t>6</w:t>
      </w:r>
      <w:r w:rsidRPr="00B00025">
        <w:rPr>
          <w:color w:val="auto"/>
        </w:rPr>
        <w:t>個月的波蘭提供更即時的購物服務。</w:t>
      </w:r>
    </w:p>
    <w:p w:rsidR="009C59D0" w:rsidRPr="00B00025" w:rsidRDefault="009C59D0" w:rsidP="00AC28BA">
      <w:pPr>
        <w:pStyle w:val="af5"/>
        <w:ind w:left="1417" w:firstLine="472"/>
        <w:rPr>
          <w:color w:val="auto"/>
        </w:rPr>
      </w:pPr>
      <w:r w:rsidRPr="00B00025">
        <w:rPr>
          <w:color w:val="auto"/>
        </w:rPr>
        <w:t>我商如擬進入波蘭市場，建議</w:t>
      </w:r>
      <w:r w:rsidR="009E2E05" w:rsidRPr="00B00025">
        <w:rPr>
          <w:rFonts w:hint="eastAsia"/>
          <w:color w:val="auto"/>
        </w:rPr>
        <w:t>由</w:t>
      </w:r>
      <w:r w:rsidRPr="00B00025">
        <w:rPr>
          <w:color w:val="auto"/>
        </w:rPr>
        <w:t>亞洲美</w:t>
      </w:r>
      <w:r w:rsidR="0052477F" w:rsidRPr="00B00025">
        <w:rPr>
          <w:rFonts w:hint="eastAsia"/>
          <w:color w:val="auto"/>
        </w:rPr>
        <w:t>粧</w:t>
      </w:r>
      <w:r w:rsidRPr="00B00025">
        <w:rPr>
          <w:color w:val="auto"/>
        </w:rPr>
        <w:t>品熱潮及</w:t>
      </w:r>
      <w:r w:rsidR="009E2E05" w:rsidRPr="00B00025">
        <w:rPr>
          <w:rFonts w:hint="eastAsia"/>
          <w:color w:val="auto"/>
        </w:rPr>
        <w:t>日</w:t>
      </w:r>
      <w:r w:rsidR="00487243" w:rsidRPr="00B00025">
        <w:rPr>
          <w:rFonts w:hint="eastAsia"/>
          <w:color w:val="auto"/>
        </w:rPr>
        <w:t>化</w:t>
      </w:r>
      <w:r w:rsidRPr="00B00025">
        <w:rPr>
          <w:color w:val="auto"/>
        </w:rPr>
        <w:t>包</w:t>
      </w:r>
      <w:r w:rsidR="00487243" w:rsidRPr="00B00025">
        <w:rPr>
          <w:rFonts w:hint="eastAsia"/>
          <w:color w:val="auto"/>
        </w:rPr>
        <w:t>裝領域切入</w:t>
      </w:r>
      <w:r w:rsidRPr="00B00025">
        <w:rPr>
          <w:color w:val="auto"/>
        </w:rPr>
        <w:t>。目前波蘭</w:t>
      </w:r>
      <w:r w:rsidR="00487243" w:rsidRPr="00B00025">
        <w:rPr>
          <w:rFonts w:hint="eastAsia"/>
          <w:color w:val="auto"/>
        </w:rPr>
        <w:t>境內銷售的</w:t>
      </w:r>
      <w:r w:rsidRPr="00B00025">
        <w:rPr>
          <w:color w:val="auto"/>
        </w:rPr>
        <w:t>亞洲</w:t>
      </w:r>
      <w:r w:rsidR="00487243" w:rsidRPr="00B00025">
        <w:rPr>
          <w:rFonts w:hint="eastAsia"/>
          <w:color w:val="auto"/>
        </w:rPr>
        <w:t>美粧品</w:t>
      </w:r>
      <w:r w:rsidRPr="00B00025">
        <w:rPr>
          <w:color w:val="auto"/>
        </w:rPr>
        <w:t>幾由韓國</w:t>
      </w:r>
      <w:r w:rsidR="00487243" w:rsidRPr="00B00025">
        <w:rPr>
          <w:rFonts w:hint="eastAsia"/>
          <w:color w:val="auto"/>
        </w:rPr>
        <w:t>品牌</w:t>
      </w:r>
      <w:r w:rsidRPr="00B00025">
        <w:rPr>
          <w:color w:val="auto"/>
        </w:rPr>
        <w:t>壟斷，我商</w:t>
      </w:r>
      <w:r w:rsidR="00487243" w:rsidRPr="00B00025">
        <w:rPr>
          <w:rFonts w:hint="eastAsia"/>
          <w:color w:val="auto"/>
        </w:rPr>
        <w:t>可加強</w:t>
      </w:r>
      <w:r w:rsidRPr="00B00025">
        <w:rPr>
          <w:color w:val="auto"/>
        </w:rPr>
        <w:t>產品功能</w:t>
      </w:r>
      <w:r w:rsidR="00487243" w:rsidRPr="00B00025">
        <w:rPr>
          <w:rFonts w:hint="eastAsia"/>
          <w:color w:val="auto"/>
        </w:rPr>
        <w:t>差異化</w:t>
      </w:r>
      <w:r w:rsidRPr="00B00025">
        <w:rPr>
          <w:color w:val="auto"/>
        </w:rPr>
        <w:t>、天然成分、高</w:t>
      </w:r>
      <w:r w:rsidR="00487243" w:rsidRPr="00B00025">
        <w:rPr>
          <w:rFonts w:hint="eastAsia"/>
          <w:color w:val="auto"/>
        </w:rPr>
        <w:t>級原料</w:t>
      </w:r>
      <w:r w:rsidRPr="00B00025">
        <w:rPr>
          <w:color w:val="auto"/>
        </w:rPr>
        <w:t>，</w:t>
      </w:r>
      <w:r w:rsidR="00487243" w:rsidRPr="00B00025">
        <w:rPr>
          <w:rFonts w:hint="eastAsia"/>
          <w:color w:val="auto"/>
        </w:rPr>
        <w:t>或</w:t>
      </w:r>
      <w:r w:rsidRPr="00B00025">
        <w:rPr>
          <w:color w:val="auto"/>
        </w:rPr>
        <w:t>有機會進入波蘭美粧保養品市場。如我商歐萊德（</w:t>
      </w:r>
      <w:r w:rsidRPr="00B00025">
        <w:rPr>
          <w:color w:val="auto"/>
        </w:rPr>
        <w:t>O’right</w:t>
      </w:r>
      <w:r w:rsidRPr="00B00025">
        <w:rPr>
          <w:color w:val="auto"/>
        </w:rPr>
        <w:t>）洗髮精即已成功切入波蘭高端</w:t>
      </w:r>
      <w:r w:rsidR="00487243" w:rsidRPr="00B00025">
        <w:rPr>
          <w:rFonts w:hint="eastAsia"/>
          <w:color w:val="auto"/>
        </w:rPr>
        <w:t>美</w:t>
      </w:r>
      <w:r w:rsidRPr="00B00025">
        <w:rPr>
          <w:color w:val="auto"/>
        </w:rPr>
        <w:t>髮</w:t>
      </w:r>
      <w:r w:rsidR="00487243" w:rsidRPr="00B00025">
        <w:rPr>
          <w:rFonts w:hint="eastAsia"/>
          <w:color w:val="auto"/>
        </w:rPr>
        <w:t>沙龍</w:t>
      </w:r>
      <w:r w:rsidRPr="00B00025">
        <w:rPr>
          <w:color w:val="auto"/>
        </w:rPr>
        <w:t>市場。</w:t>
      </w:r>
    </w:p>
    <w:p w:rsidR="009C59D0" w:rsidRPr="00B00025" w:rsidRDefault="00044558" w:rsidP="00AC28BA">
      <w:pPr>
        <w:pStyle w:val="af0"/>
        <w:ind w:left="1417" w:hanging="472"/>
        <w:rPr>
          <w:color w:val="auto"/>
        </w:rPr>
      </w:pPr>
      <w:r w:rsidRPr="00B00025">
        <w:rPr>
          <w:rFonts w:hint="eastAsia"/>
          <w:color w:val="auto"/>
        </w:rPr>
        <w:t>７</w:t>
      </w:r>
      <w:r w:rsidRPr="00B00025">
        <w:rPr>
          <w:rFonts w:hint="eastAsia"/>
          <w:color w:val="auto"/>
          <w:lang w:eastAsia="zh-HK"/>
        </w:rPr>
        <w:t>、</w:t>
      </w:r>
      <w:r w:rsidR="009C59D0" w:rsidRPr="00B00025">
        <w:rPr>
          <w:rFonts w:hint="eastAsia"/>
          <w:color w:val="auto"/>
        </w:rPr>
        <w:t>物流服務業</w:t>
      </w:r>
    </w:p>
    <w:p w:rsidR="009C59D0" w:rsidRPr="00B00025" w:rsidRDefault="009C59D0" w:rsidP="00AC28BA">
      <w:pPr>
        <w:pStyle w:val="af5"/>
        <w:ind w:left="1417" w:firstLine="472"/>
        <w:rPr>
          <w:color w:val="auto"/>
        </w:rPr>
      </w:pPr>
      <w:r w:rsidRPr="00B00025">
        <w:rPr>
          <w:rFonts w:hint="eastAsia"/>
          <w:color w:val="auto"/>
        </w:rPr>
        <w:t>波蘭位處東西歐陸運令通樞紐位置，具有趨國陸運物流業發展優越條件，</w:t>
      </w:r>
      <w:r w:rsidRPr="00B00025">
        <w:rPr>
          <w:rFonts w:hint="eastAsia"/>
          <w:color w:val="auto"/>
        </w:rPr>
        <w:t>2004</w:t>
      </w:r>
      <w:r w:rsidRPr="00B00025">
        <w:rPr>
          <w:rFonts w:hint="eastAsia"/>
          <w:color w:val="auto"/>
        </w:rPr>
        <w:t>年波蘭加入歐盟後，與西歐邊界關卡管制取消，加上眾多西歐國家把工廠或倉儲業務遷移到波蘭，故每天東西向及南北向國道上有著川流不息大型貨卡車穿梭往來，不斷將各項原物料、半成品送入波蘭工廠內加工，再將完成品及農畜產品送往境內各大城市及鄰近國家市場，尤其自</w:t>
      </w:r>
      <w:r w:rsidRPr="00B00025">
        <w:rPr>
          <w:rFonts w:hint="eastAsia"/>
          <w:color w:val="auto"/>
        </w:rPr>
        <w:t>2004</w:t>
      </w:r>
      <w:r w:rsidRPr="00B00025">
        <w:rPr>
          <w:rFonts w:hint="eastAsia"/>
          <w:color w:val="auto"/>
        </w:rPr>
        <w:t>年起，波蘭透過歐盟補助款的道路建設，使全境高速高路由</w:t>
      </w:r>
      <w:r w:rsidRPr="00B00025">
        <w:rPr>
          <w:rFonts w:hint="eastAsia"/>
          <w:color w:val="auto"/>
        </w:rPr>
        <w:t>2004</w:t>
      </w:r>
      <w:r w:rsidRPr="00B00025">
        <w:rPr>
          <w:rFonts w:hint="eastAsia"/>
          <w:color w:val="auto"/>
        </w:rPr>
        <w:t>年僅有</w:t>
      </w:r>
      <w:r w:rsidRPr="00B00025">
        <w:rPr>
          <w:rFonts w:hint="eastAsia"/>
          <w:color w:val="auto"/>
        </w:rPr>
        <w:t>670</w:t>
      </w:r>
      <w:r w:rsidRPr="00B00025">
        <w:rPr>
          <w:rFonts w:hint="eastAsia"/>
          <w:color w:val="auto"/>
        </w:rPr>
        <w:t>公里長，</w:t>
      </w:r>
      <w:r w:rsidR="008C658E" w:rsidRPr="00B00025">
        <w:rPr>
          <w:rFonts w:hint="eastAsia"/>
          <w:color w:val="auto"/>
        </w:rPr>
        <w:t>2022</w:t>
      </w:r>
      <w:r w:rsidRPr="00B00025">
        <w:rPr>
          <w:rFonts w:hint="eastAsia"/>
          <w:color w:val="auto"/>
        </w:rPr>
        <w:t>年元月已大幅增長至</w:t>
      </w:r>
      <w:r w:rsidR="00011318" w:rsidRPr="00B00025">
        <w:rPr>
          <w:rFonts w:hint="eastAsia"/>
          <w:color w:val="auto"/>
        </w:rPr>
        <w:t>4,650</w:t>
      </w:r>
      <w:r w:rsidRPr="00B00025">
        <w:rPr>
          <w:rFonts w:hint="eastAsia"/>
          <w:color w:val="auto"/>
        </w:rPr>
        <w:t>公里，更促使波蘭物流和倉儲業快速蓬勃發展。</w:t>
      </w:r>
    </w:p>
    <w:p w:rsidR="009C59D0" w:rsidRPr="00B00025" w:rsidRDefault="009C59D0" w:rsidP="00AC28BA">
      <w:pPr>
        <w:pStyle w:val="af5"/>
        <w:ind w:left="1417" w:firstLine="472"/>
        <w:rPr>
          <w:color w:val="auto"/>
        </w:rPr>
      </w:pPr>
      <w:r w:rsidRPr="00B00025">
        <w:rPr>
          <w:rFonts w:hint="eastAsia"/>
          <w:color w:val="auto"/>
        </w:rPr>
        <w:t>目前較大型物流業者且登記聘用人數達</w:t>
      </w:r>
      <w:r w:rsidRPr="00B00025">
        <w:rPr>
          <w:rFonts w:hint="eastAsia"/>
          <w:color w:val="auto"/>
        </w:rPr>
        <w:t>500</w:t>
      </w:r>
      <w:r w:rsidRPr="00B00025">
        <w:rPr>
          <w:rFonts w:hint="eastAsia"/>
          <w:color w:val="auto"/>
        </w:rPr>
        <w:t>人以上約有</w:t>
      </w:r>
      <w:r w:rsidRPr="00B00025">
        <w:rPr>
          <w:rFonts w:hint="eastAsia"/>
          <w:color w:val="auto"/>
        </w:rPr>
        <w:t>30</w:t>
      </w:r>
      <w:r w:rsidRPr="00B00025">
        <w:rPr>
          <w:rFonts w:hint="eastAsia"/>
          <w:color w:val="auto"/>
        </w:rPr>
        <w:t>餘家，其餘是數千家的家族式運輸公司，相關從業人員約</w:t>
      </w:r>
      <w:r w:rsidRPr="00B00025">
        <w:rPr>
          <w:rFonts w:hint="eastAsia"/>
          <w:color w:val="auto"/>
        </w:rPr>
        <w:t>40</w:t>
      </w:r>
      <w:r w:rsidRPr="00B00025">
        <w:rPr>
          <w:rFonts w:hint="eastAsia"/>
          <w:color w:val="auto"/>
        </w:rPr>
        <w:t>萬名。波蘭大型物流公司多數是屬於外資所經營，包括來自德國、法國、荷蘭、義大利、丹麥、瑞士、俄羅斯、美國及愛爾蘭等國。</w:t>
      </w:r>
      <w:r w:rsidR="00011318" w:rsidRPr="00B00025">
        <w:rPr>
          <w:rFonts w:hint="eastAsia"/>
          <w:color w:val="auto"/>
        </w:rPr>
        <w:t>隨著電商市場蓬勃發展，</w:t>
      </w:r>
      <w:r w:rsidRPr="00B00025">
        <w:rPr>
          <w:rFonts w:hint="eastAsia"/>
          <w:color w:val="auto"/>
        </w:rPr>
        <w:t>快遞服務亦相當發達，較知名的快遞物流業者有</w:t>
      </w:r>
      <w:r w:rsidR="006A732B" w:rsidRPr="00B00025">
        <w:rPr>
          <w:rFonts w:hint="eastAsia"/>
          <w:color w:val="auto"/>
        </w:rPr>
        <w:t>UPS</w:t>
      </w:r>
      <w:r w:rsidR="006A732B" w:rsidRPr="00B00025">
        <w:rPr>
          <w:rFonts w:hint="eastAsia"/>
          <w:color w:val="auto"/>
        </w:rPr>
        <w:t>、</w:t>
      </w:r>
      <w:r w:rsidRPr="00B00025">
        <w:rPr>
          <w:rFonts w:hint="eastAsia"/>
          <w:color w:val="auto"/>
        </w:rPr>
        <w:t>DHL</w:t>
      </w:r>
      <w:r w:rsidRPr="00B00025">
        <w:rPr>
          <w:rFonts w:hint="eastAsia"/>
          <w:color w:val="auto"/>
        </w:rPr>
        <w:t>、</w:t>
      </w:r>
      <w:r w:rsidRPr="00B00025">
        <w:rPr>
          <w:rFonts w:hint="eastAsia"/>
          <w:color w:val="auto"/>
        </w:rPr>
        <w:t>TNT</w:t>
      </w:r>
      <w:r w:rsidRPr="00B00025">
        <w:rPr>
          <w:rFonts w:hint="eastAsia"/>
          <w:color w:val="auto"/>
        </w:rPr>
        <w:t>、</w:t>
      </w:r>
      <w:r w:rsidRPr="00B00025">
        <w:rPr>
          <w:rFonts w:hint="eastAsia"/>
          <w:color w:val="auto"/>
        </w:rPr>
        <w:t>JAS FBG</w:t>
      </w:r>
      <w:r w:rsidRPr="00B00025">
        <w:rPr>
          <w:rFonts w:hint="eastAsia"/>
          <w:color w:val="auto"/>
        </w:rPr>
        <w:t>、</w:t>
      </w:r>
      <w:r w:rsidRPr="00B00025">
        <w:rPr>
          <w:rFonts w:hint="eastAsia"/>
          <w:color w:val="auto"/>
        </w:rPr>
        <w:t>RHENUS</w:t>
      </w:r>
      <w:r w:rsidRPr="00B00025">
        <w:rPr>
          <w:rFonts w:hint="eastAsia"/>
          <w:color w:val="auto"/>
        </w:rPr>
        <w:t>、</w:t>
      </w:r>
      <w:r w:rsidRPr="00B00025">
        <w:rPr>
          <w:rFonts w:hint="eastAsia"/>
          <w:color w:val="auto"/>
        </w:rPr>
        <w:t>POCZTEK</w:t>
      </w:r>
      <w:r w:rsidRPr="00B00025">
        <w:rPr>
          <w:rFonts w:hint="eastAsia"/>
          <w:color w:val="auto"/>
        </w:rPr>
        <w:t>（波蘭郵政）、</w:t>
      </w:r>
      <w:r w:rsidRPr="00B00025">
        <w:rPr>
          <w:rFonts w:hint="eastAsia"/>
          <w:color w:val="auto"/>
        </w:rPr>
        <w:t>F</w:t>
      </w:r>
      <w:r w:rsidR="00C248B7" w:rsidRPr="00B00025">
        <w:rPr>
          <w:rFonts w:hint="eastAsia"/>
          <w:color w:val="auto"/>
        </w:rPr>
        <w:t xml:space="preserve">ed </w:t>
      </w:r>
      <w:r w:rsidRPr="00B00025">
        <w:rPr>
          <w:rFonts w:hint="eastAsia"/>
          <w:color w:val="auto"/>
        </w:rPr>
        <w:t>E</w:t>
      </w:r>
      <w:r w:rsidR="00C248B7" w:rsidRPr="00B00025">
        <w:rPr>
          <w:rFonts w:hint="eastAsia"/>
          <w:color w:val="auto"/>
        </w:rPr>
        <w:t>x</w:t>
      </w:r>
      <w:r w:rsidRPr="00B00025">
        <w:rPr>
          <w:rFonts w:hint="eastAsia"/>
          <w:color w:val="auto"/>
        </w:rPr>
        <w:t>、</w:t>
      </w:r>
      <w:r w:rsidRPr="00B00025">
        <w:rPr>
          <w:rFonts w:hint="eastAsia"/>
          <w:color w:val="auto"/>
        </w:rPr>
        <w:t>BABEN</w:t>
      </w:r>
      <w:r w:rsidRPr="00B00025">
        <w:rPr>
          <w:rFonts w:hint="eastAsia"/>
          <w:color w:val="auto"/>
        </w:rPr>
        <w:t>，以及</w:t>
      </w:r>
      <w:r w:rsidRPr="00B00025">
        <w:rPr>
          <w:rFonts w:hint="eastAsia"/>
          <w:color w:val="auto"/>
        </w:rPr>
        <w:t>inPOST</w:t>
      </w:r>
      <w:r w:rsidRPr="00B00025">
        <w:rPr>
          <w:rFonts w:hint="eastAsia"/>
          <w:color w:val="auto"/>
        </w:rPr>
        <w:t>等。</w:t>
      </w:r>
    </w:p>
    <w:p w:rsidR="009C59D0" w:rsidRPr="00B00025" w:rsidRDefault="009C59D0" w:rsidP="00AC28BA">
      <w:pPr>
        <w:pStyle w:val="af5"/>
        <w:ind w:left="1417" w:firstLine="472"/>
        <w:rPr>
          <w:color w:val="auto"/>
        </w:rPr>
      </w:pPr>
      <w:r w:rsidRPr="00B00025">
        <w:rPr>
          <w:rFonts w:hint="eastAsia"/>
          <w:color w:val="auto"/>
        </w:rPr>
        <w:t>波蘭營收規模較大的物流公司包括：</w:t>
      </w:r>
      <w:r w:rsidRPr="00B00025">
        <w:rPr>
          <w:rFonts w:hint="eastAsia"/>
          <w:color w:val="auto"/>
        </w:rPr>
        <w:t>PKP Cargo</w:t>
      </w:r>
      <w:r w:rsidRPr="00B00025">
        <w:rPr>
          <w:rFonts w:hint="eastAsia"/>
          <w:color w:val="auto"/>
        </w:rPr>
        <w:t>（國營鐵路公司）、</w:t>
      </w:r>
      <w:r w:rsidRPr="00B00025">
        <w:rPr>
          <w:rFonts w:hint="eastAsia"/>
          <w:color w:val="auto"/>
        </w:rPr>
        <w:t>Raben group</w:t>
      </w:r>
      <w:r w:rsidRPr="00B00025">
        <w:rPr>
          <w:rFonts w:hint="eastAsia"/>
          <w:color w:val="auto"/>
        </w:rPr>
        <w:t>、</w:t>
      </w:r>
      <w:r w:rsidRPr="00B00025">
        <w:rPr>
          <w:rFonts w:hint="eastAsia"/>
          <w:color w:val="auto"/>
        </w:rPr>
        <w:t>Schenker</w:t>
      </w:r>
      <w:r w:rsidRPr="00B00025">
        <w:rPr>
          <w:rFonts w:hint="eastAsia"/>
          <w:color w:val="auto"/>
        </w:rPr>
        <w:t>、</w:t>
      </w:r>
      <w:r w:rsidRPr="00B00025">
        <w:rPr>
          <w:rFonts w:hint="eastAsia"/>
          <w:color w:val="auto"/>
        </w:rPr>
        <w:t>Trade Trans</w:t>
      </w:r>
      <w:r w:rsidRPr="00B00025">
        <w:rPr>
          <w:rFonts w:hint="eastAsia"/>
          <w:color w:val="auto"/>
        </w:rPr>
        <w:t>、</w:t>
      </w:r>
      <w:r w:rsidRPr="00B00025">
        <w:rPr>
          <w:rFonts w:hint="eastAsia"/>
          <w:color w:val="auto"/>
        </w:rPr>
        <w:t>DPD Polska</w:t>
      </w:r>
      <w:r w:rsidRPr="00B00025">
        <w:rPr>
          <w:rFonts w:hint="eastAsia"/>
          <w:color w:val="auto"/>
        </w:rPr>
        <w:t>、</w:t>
      </w:r>
      <w:r w:rsidRPr="00B00025">
        <w:rPr>
          <w:rFonts w:hint="eastAsia"/>
          <w:color w:val="auto"/>
        </w:rPr>
        <w:t>Lotos Kolej</w:t>
      </w:r>
      <w:r w:rsidRPr="00B00025">
        <w:rPr>
          <w:rFonts w:hint="eastAsia"/>
          <w:color w:val="auto"/>
        </w:rPr>
        <w:t>、</w:t>
      </w:r>
      <w:r w:rsidRPr="00B00025">
        <w:rPr>
          <w:rFonts w:hint="eastAsia"/>
          <w:color w:val="auto"/>
        </w:rPr>
        <w:t>DSV</w:t>
      </w:r>
      <w:r w:rsidRPr="00B00025">
        <w:rPr>
          <w:rFonts w:hint="eastAsia"/>
          <w:color w:val="auto"/>
        </w:rPr>
        <w:t>、</w:t>
      </w:r>
      <w:r w:rsidRPr="00B00025">
        <w:rPr>
          <w:rFonts w:hint="eastAsia"/>
          <w:color w:val="auto"/>
        </w:rPr>
        <w:t>PEKAES</w:t>
      </w:r>
      <w:r w:rsidRPr="00B00025">
        <w:rPr>
          <w:rFonts w:hint="eastAsia"/>
          <w:color w:val="auto"/>
        </w:rPr>
        <w:t>、</w:t>
      </w:r>
      <w:r w:rsidRPr="00B00025">
        <w:rPr>
          <w:rFonts w:hint="eastAsia"/>
          <w:color w:val="auto"/>
        </w:rPr>
        <w:t>GEFCO</w:t>
      </w:r>
      <w:r w:rsidRPr="00B00025">
        <w:rPr>
          <w:rFonts w:hint="eastAsia"/>
          <w:color w:val="auto"/>
        </w:rPr>
        <w:t>、</w:t>
      </w:r>
      <w:r w:rsidRPr="00B00025">
        <w:rPr>
          <w:rFonts w:hint="eastAsia"/>
          <w:color w:val="auto"/>
        </w:rPr>
        <w:t>Rohlig Suus Logistics</w:t>
      </w:r>
      <w:r w:rsidRPr="00B00025">
        <w:rPr>
          <w:rFonts w:hint="eastAsia"/>
          <w:color w:val="auto"/>
        </w:rPr>
        <w:t>。</w:t>
      </w:r>
    </w:p>
    <w:p w:rsidR="009C59D0" w:rsidRPr="00B00025" w:rsidRDefault="009C59D0" w:rsidP="00AC28BA">
      <w:pPr>
        <w:pStyle w:val="af5"/>
        <w:ind w:left="1417" w:firstLine="472"/>
        <w:rPr>
          <w:color w:val="auto"/>
        </w:rPr>
      </w:pPr>
      <w:r w:rsidRPr="00B00025">
        <w:rPr>
          <w:rFonts w:hint="eastAsia"/>
          <w:color w:val="auto"/>
        </w:rPr>
        <w:t>由於市場開放自由競爭，目前業者提供服務內容相當齊全，滿足大多數客戶不同需求，而且能夠提供整合性物流服務（一次購足），由倉儲、包裝、分裝、配送、代開發票、代收帳單、特殊冷凍冷藏運送、顧問等，依據客戶需求彈性訂製服務項目。</w:t>
      </w:r>
    </w:p>
    <w:p w:rsidR="006A732B" w:rsidRPr="00B00025" w:rsidRDefault="009C59D0" w:rsidP="00AC28BA">
      <w:pPr>
        <w:pStyle w:val="af5"/>
        <w:ind w:left="1417" w:firstLine="472"/>
        <w:rPr>
          <w:color w:val="auto"/>
        </w:rPr>
      </w:pPr>
      <w:r w:rsidRPr="00B00025">
        <w:rPr>
          <w:rFonts w:hint="eastAsia"/>
          <w:color w:val="auto"/>
        </w:rPr>
        <w:t>根據</w:t>
      </w:r>
      <w:r w:rsidRPr="00B00025">
        <w:rPr>
          <w:rFonts w:hint="eastAsia"/>
          <w:color w:val="auto"/>
        </w:rPr>
        <w:t>Cushman Wakefield</w:t>
      </w:r>
      <w:r w:rsidRPr="00B00025">
        <w:rPr>
          <w:rFonts w:hint="eastAsia"/>
          <w:color w:val="auto"/>
        </w:rPr>
        <w:t>市調報告，</w:t>
      </w:r>
      <w:r w:rsidR="006A732B" w:rsidRPr="00B00025">
        <w:rPr>
          <w:color w:val="auto"/>
        </w:rPr>
        <w:t>波蘭倉儲</w:t>
      </w:r>
      <w:r w:rsidR="006A732B" w:rsidRPr="00B00025">
        <w:rPr>
          <w:rFonts w:hint="eastAsia"/>
          <w:color w:val="auto"/>
        </w:rPr>
        <w:t>總使用量高達</w:t>
      </w:r>
      <w:r w:rsidR="00011318" w:rsidRPr="00B00025">
        <w:rPr>
          <w:rFonts w:hint="eastAsia"/>
          <w:color w:val="auto"/>
        </w:rPr>
        <w:t>780</w:t>
      </w:r>
      <w:r w:rsidR="006A732B" w:rsidRPr="00B00025">
        <w:rPr>
          <w:color w:val="auto"/>
        </w:rPr>
        <w:t>萬平方公尺</w:t>
      </w:r>
      <w:r w:rsidR="006A732B" w:rsidRPr="00B00025">
        <w:rPr>
          <w:rFonts w:hint="eastAsia"/>
          <w:color w:val="auto"/>
        </w:rPr>
        <w:t>，年增</w:t>
      </w:r>
      <w:r w:rsidR="00011318" w:rsidRPr="00B00025">
        <w:rPr>
          <w:rFonts w:hint="eastAsia"/>
          <w:color w:val="auto"/>
        </w:rPr>
        <w:t>50</w:t>
      </w:r>
      <w:r w:rsidR="00AC28BA" w:rsidRPr="00B00025">
        <w:rPr>
          <w:rFonts w:hint="eastAsia"/>
          <w:color w:val="auto"/>
        </w:rPr>
        <w:t>%</w:t>
      </w:r>
      <w:r w:rsidR="006A732B" w:rsidRPr="00B00025">
        <w:rPr>
          <w:rFonts w:hint="eastAsia"/>
          <w:color w:val="auto"/>
        </w:rPr>
        <w:t>，創下歷史新高，在消費者對快速消費品、電子產品、家用電器、家具和居家用品需求不斷增長的推動下，倉庫的使用主要來自兩個行業：物流</w:t>
      </w:r>
      <w:r w:rsidR="006A732B" w:rsidRPr="00B00025">
        <w:rPr>
          <w:rFonts w:hint="eastAsia"/>
          <w:color w:val="auto"/>
        </w:rPr>
        <w:t>/CEP</w:t>
      </w:r>
      <w:r w:rsidR="006A732B" w:rsidRPr="00B00025">
        <w:rPr>
          <w:rFonts w:hint="eastAsia"/>
          <w:color w:val="auto"/>
        </w:rPr>
        <w:t>及零售</w:t>
      </w:r>
      <w:r w:rsidRPr="00B00025">
        <w:rPr>
          <w:rFonts w:hint="eastAsia"/>
          <w:color w:val="auto"/>
        </w:rPr>
        <w:t>。</w:t>
      </w:r>
    </w:p>
    <w:p w:rsidR="009C59D0" w:rsidRPr="00B00025" w:rsidRDefault="00011318" w:rsidP="00AC28BA">
      <w:pPr>
        <w:pStyle w:val="af5"/>
        <w:ind w:left="1417" w:firstLine="472"/>
        <w:rPr>
          <w:color w:val="auto"/>
        </w:rPr>
      </w:pPr>
      <w:r w:rsidRPr="00B00025">
        <w:rPr>
          <w:rFonts w:hint="eastAsia"/>
          <w:color w:val="auto"/>
        </w:rPr>
        <w:t>2021</w:t>
      </w:r>
      <w:r w:rsidR="006A732B" w:rsidRPr="00B00025">
        <w:rPr>
          <w:rFonts w:hint="eastAsia"/>
          <w:color w:val="auto"/>
        </w:rPr>
        <w:t>年波蘭約新增近</w:t>
      </w:r>
      <w:r w:rsidRPr="00B00025">
        <w:rPr>
          <w:rFonts w:hint="eastAsia"/>
          <w:color w:val="auto"/>
        </w:rPr>
        <w:t>310</w:t>
      </w:r>
      <w:r w:rsidR="006A732B" w:rsidRPr="00B00025">
        <w:rPr>
          <w:rFonts w:hint="eastAsia"/>
          <w:color w:val="auto"/>
        </w:rPr>
        <w:t>萬平方公尺的倉儲空間，但倉儲空置率卻</w:t>
      </w:r>
      <w:r w:rsidRPr="00B00025">
        <w:rPr>
          <w:rFonts w:hint="eastAsia"/>
          <w:color w:val="auto"/>
        </w:rPr>
        <w:t>持續走低達</w:t>
      </w:r>
      <w:r w:rsidRPr="00B00025">
        <w:rPr>
          <w:rFonts w:hint="eastAsia"/>
          <w:color w:val="auto"/>
        </w:rPr>
        <w:t>3.8</w:t>
      </w:r>
      <w:r w:rsidR="00AC28BA" w:rsidRPr="00B00025">
        <w:rPr>
          <w:rFonts w:hint="eastAsia"/>
          <w:color w:val="auto"/>
        </w:rPr>
        <w:t>%</w:t>
      </w:r>
      <w:r w:rsidR="006A732B" w:rsidRPr="00B00025">
        <w:rPr>
          <w:rFonts w:hint="eastAsia"/>
          <w:color w:val="auto"/>
        </w:rPr>
        <w:t>，在市場活絡的情況下，</w:t>
      </w:r>
      <w:r w:rsidR="006A732B" w:rsidRPr="00B00025">
        <w:rPr>
          <w:color w:val="auto"/>
        </w:rPr>
        <w:t>Amazon</w:t>
      </w:r>
      <w:r w:rsidR="006A732B" w:rsidRPr="00B00025">
        <w:rPr>
          <w:rFonts w:hint="eastAsia"/>
          <w:color w:val="auto"/>
        </w:rPr>
        <w:t>、</w:t>
      </w:r>
      <w:r w:rsidR="006A732B" w:rsidRPr="00B00025">
        <w:rPr>
          <w:color w:val="auto"/>
        </w:rPr>
        <w:t>Zalando</w:t>
      </w:r>
      <w:r w:rsidR="006A732B" w:rsidRPr="00B00025">
        <w:rPr>
          <w:rFonts w:hint="eastAsia"/>
          <w:color w:val="auto"/>
        </w:rPr>
        <w:t>、</w:t>
      </w:r>
      <w:r w:rsidR="006A732B" w:rsidRPr="00B00025">
        <w:rPr>
          <w:color w:val="auto"/>
        </w:rPr>
        <w:t>Leroy Merlin</w:t>
      </w:r>
      <w:r w:rsidR="006A732B" w:rsidRPr="00B00025">
        <w:rPr>
          <w:rFonts w:hint="eastAsia"/>
          <w:color w:val="auto"/>
        </w:rPr>
        <w:t>、</w:t>
      </w:r>
      <w:r w:rsidR="006A732B" w:rsidRPr="00B00025">
        <w:rPr>
          <w:color w:val="auto"/>
        </w:rPr>
        <w:t>Castorama</w:t>
      </w:r>
      <w:r w:rsidR="006A732B" w:rsidRPr="00B00025">
        <w:rPr>
          <w:rFonts w:hint="eastAsia"/>
          <w:color w:val="auto"/>
        </w:rPr>
        <w:t>及</w:t>
      </w:r>
      <w:r w:rsidR="006A732B" w:rsidRPr="00B00025">
        <w:rPr>
          <w:color w:val="auto"/>
        </w:rPr>
        <w:t>Carrefour</w:t>
      </w:r>
      <w:r w:rsidR="006A732B" w:rsidRPr="00B00025">
        <w:rPr>
          <w:rFonts w:hint="eastAsia"/>
          <w:color w:val="auto"/>
        </w:rPr>
        <w:t>等品牌都在大興倉儲建設，</w:t>
      </w:r>
      <w:r w:rsidRPr="00B00025">
        <w:rPr>
          <w:rFonts w:hint="eastAsia"/>
          <w:color w:val="auto"/>
        </w:rPr>
        <w:t>為了因應大幅成長的需求，</w:t>
      </w:r>
      <w:r w:rsidRPr="00B00025">
        <w:rPr>
          <w:rFonts w:hint="eastAsia"/>
          <w:color w:val="auto"/>
        </w:rPr>
        <w:t>2021</w:t>
      </w:r>
      <w:r w:rsidRPr="00B00025">
        <w:rPr>
          <w:rFonts w:hint="eastAsia"/>
          <w:color w:val="auto"/>
        </w:rPr>
        <w:t>年底統計，仍有</w:t>
      </w:r>
      <w:r w:rsidRPr="00B00025">
        <w:rPr>
          <w:rFonts w:hint="eastAsia"/>
          <w:color w:val="auto"/>
        </w:rPr>
        <w:t>450</w:t>
      </w:r>
      <w:r w:rsidRPr="00B00025">
        <w:rPr>
          <w:rFonts w:hint="eastAsia"/>
          <w:color w:val="auto"/>
        </w:rPr>
        <w:t>萬平方公尺面積正在興建倉儲空間，且其中</w:t>
      </w:r>
      <w:r w:rsidRPr="00B00025">
        <w:rPr>
          <w:rFonts w:hint="eastAsia"/>
          <w:color w:val="auto"/>
        </w:rPr>
        <w:t>190</w:t>
      </w:r>
      <w:r w:rsidRPr="00B00025">
        <w:rPr>
          <w:rFonts w:hint="eastAsia"/>
          <w:color w:val="auto"/>
        </w:rPr>
        <w:t>萬平方公尺早已被</w:t>
      </w:r>
      <w:r w:rsidRPr="00B00025">
        <w:rPr>
          <w:rFonts w:hint="eastAsia"/>
          <w:color w:val="auto"/>
          <w:lang w:eastAsia="zh-HK"/>
        </w:rPr>
        <w:t>預</w:t>
      </w:r>
      <w:r w:rsidRPr="00B00025">
        <w:rPr>
          <w:rFonts w:hint="eastAsia"/>
          <w:color w:val="auto"/>
        </w:rPr>
        <w:t>訂，一完工就馬上使用</w:t>
      </w:r>
      <w:r w:rsidR="006A732B" w:rsidRPr="00B00025">
        <w:rPr>
          <w:rFonts w:hint="eastAsia"/>
          <w:color w:val="auto"/>
        </w:rPr>
        <w:t>，預計這波強勁需求會持續到</w:t>
      </w:r>
      <w:r w:rsidRPr="00B00025">
        <w:rPr>
          <w:rFonts w:hint="eastAsia"/>
          <w:color w:val="auto"/>
        </w:rPr>
        <w:t>2022</w:t>
      </w:r>
      <w:r w:rsidR="006A732B" w:rsidRPr="00B00025">
        <w:rPr>
          <w:rFonts w:hint="eastAsia"/>
          <w:color w:val="auto"/>
        </w:rPr>
        <w:t>年，新的計</w:t>
      </w:r>
      <w:r w:rsidR="00AC28BA" w:rsidRPr="00B00025">
        <w:rPr>
          <w:rFonts w:hint="eastAsia"/>
          <w:color w:val="auto"/>
        </w:rPr>
        <w:t>畫</w:t>
      </w:r>
      <w:r w:rsidR="006A732B" w:rsidRPr="00B00025">
        <w:rPr>
          <w:rFonts w:hint="eastAsia"/>
          <w:color w:val="auto"/>
        </w:rPr>
        <w:t>中可看出永續性和自動化扮演重要的角色，建商及租戶都越來越願意在新的</w:t>
      </w:r>
      <w:r w:rsidR="006A732B" w:rsidRPr="00B00025">
        <w:rPr>
          <w:rFonts w:hint="eastAsia"/>
          <w:color w:val="auto"/>
        </w:rPr>
        <w:t>IT</w:t>
      </w:r>
      <w:r w:rsidR="006A732B" w:rsidRPr="00B00025">
        <w:rPr>
          <w:rFonts w:hint="eastAsia"/>
          <w:color w:val="auto"/>
        </w:rPr>
        <w:t>技術、工業自動化、可再生能源及環保上進行投資及努力。</w:t>
      </w:r>
    </w:p>
    <w:p w:rsidR="002E229E" w:rsidRPr="00B00025" w:rsidRDefault="00044558" w:rsidP="00AC28BA">
      <w:pPr>
        <w:pStyle w:val="af0"/>
        <w:ind w:left="1417" w:hanging="472"/>
        <w:rPr>
          <w:color w:val="auto"/>
        </w:rPr>
      </w:pPr>
      <w:r w:rsidRPr="00B00025">
        <w:rPr>
          <w:rFonts w:hint="eastAsia"/>
          <w:color w:val="auto"/>
        </w:rPr>
        <w:t>９</w:t>
      </w:r>
      <w:r w:rsidRPr="00B00025">
        <w:rPr>
          <w:rFonts w:hint="eastAsia"/>
          <w:color w:val="auto"/>
          <w:lang w:eastAsia="zh-HK"/>
        </w:rPr>
        <w:t>、</w:t>
      </w:r>
      <w:r w:rsidR="002E229E" w:rsidRPr="00B00025">
        <w:rPr>
          <w:rFonts w:hint="eastAsia"/>
          <w:color w:val="auto"/>
        </w:rPr>
        <w:t>金融及保險業</w:t>
      </w:r>
    </w:p>
    <w:p w:rsidR="002E229E" w:rsidRPr="00B00025" w:rsidRDefault="002E229E" w:rsidP="00AC28BA">
      <w:pPr>
        <w:pStyle w:val="af5"/>
        <w:ind w:left="1417" w:firstLine="472"/>
        <w:rPr>
          <w:color w:val="auto"/>
        </w:rPr>
      </w:pPr>
      <w:r w:rsidRPr="00B00025">
        <w:rPr>
          <w:rFonts w:hint="eastAsia"/>
          <w:color w:val="auto"/>
        </w:rPr>
        <w:t>波蘭外資銀行主要投資者來自德國、法國、義大利、荷蘭、美國等，係透過收購國營的地方銀行股份所設立，由於私有外資銀行比率高，且管理健全少有弊案，因此波蘭銀行業整體表現相當穩健。由於營運相對保守及風險管理佳，故能平安渡過過去數次經濟不景氣及全球金融風暴。但相對上，民間企業要取得融資亦較困難，成本及手續費均偏高。</w:t>
      </w:r>
    </w:p>
    <w:p w:rsidR="002E229E" w:rsidRPr="00B00025" w:rsidRDefault="00EF75D6" w:rsidP="00EB73AA">
      <w:pPr>
        <w:pStyle w:val="af5"/>
        <w:ind w:left="1417" w:firstLine="472"/>
        <w:rPr>
          <w:color w:val="auto"/>
        </w:rPr>
      </w:pPr>
      <w:r w:rsidRPr="00B00025">
        <w:rPr>
          <w:rFonts w:hint="eastAsia"/>
          <w:color w:val="auto"/>
        </w:rPr>
        <w:t>2020</w:t>
      </w:r>
      <w:r w:rsidR="002E229E" w:rsidRPr="00B00025">
        <w:rPr>
          <w:rFonts w:hint="eastAsia"/>
          <w:color w:val="auto"/>
        </w:rPr>
        <w:t>年底波蘭</w:t>
      </w:r>
      <w:r w:rsidR="00011318" w:rsidRPr="00B00025">
        <w:rPr>
          <w:rFonts w:hint="eastAsia"/>
          <w:color w:val="auto"/>
          <w:lang w:eastAsia="zh-HK"/>
        </w:rPr>
        <w:t>合計</w:t>
      </w:r>
      <w:r w:rsidR="002E229E" w:rsidRPr="00B00025">
        <w:rPr>
          <w:rFonts w:hint="eastAsia"/>
          <w:color w:val="auto"/>
        </w:rPr>
        <w:t>銀行</w:t>
      </w:r>
      <w:r w:rsidR="00011318" w:rsidRPr="00B00025">
        <w:rPr>
          <w:rFonts w:hint="eastAsia"/>
          <w:color w:val="auto"/>
          <w:lang w:eastAsia="zh-HK"/>
        </w:rPr>
        <w:t>帳</w:t>
      </w:r>
      <w:r w:rsidR="002E229E" w:rsidRPr="00B00025">
        <w:rPr>
          <w:rFonts w:hint="eastAsia"/>
          <w:color w:val="auto"/>
        </w:rPr>
        <w:t>戶數達</w:t>
      </w:r>
      <w:r w:rsidR="00011318" w:rsidRPr="00B00025">
        <w:rPr>
          <w:rFonts w:hint="eastAsia"/>
          <w:color w:val="auto"/>
        </w:rPr>
        <w:t>3,525</w:t>
      </w:r>
      <w:r w:rsidR="002E229E" w:rsidRPr="00B00025">
        <w:rPr>
          <w:rFonts w:hint="eastAsia"/>
          <w:color w:val="auto"/>
        </w:rPr>
        <w:t>萬戶，如以開戶數達</w:t>
      </w:r>
      <w:r w:rsidR="002E229E" w:rsidRPr="00B00025">
        <w:rPr>
          <w:rFonts w:hint="eastAsia"/>
          <w:color w:val="auto"/>
        </w:rPr>
        <w:t>300</w:t>
      </w:r>
      <w:r w:rsidR="002E229E" w:rsidRPr="00B00025">
        <w:rPr>
          <w:rFonts w:hint="eastAsia"/>
          <w:color w:val="auto"/>
        </w:rPr>
        <w:t>萬戶以上銀行排序，依次為</w:t>
      </w:r>
      <w:r w:rsidR="002E229E" w:rsidRPr="00B00025">
        <w:rPr>
          <w:rFonts w:hint="eastAsia"/>
          <w:color w:val="auto"/>
        </w:rPr>
        <w:t>P</w:t>
      </w:r>
      <w:r w:rsidR="002E229E" w:rsidRPr="00B00025">
        <w:rPr>
          <w:color w:val="auto"/>
        </w:rPr>
        <w:t>KO BP and Inteligo</w:t>
      </w:r>
      <w:r w:rsidR="002E229E" w:rsidRPr="00B00025">
        <w:rPr>
          <w:rFonts w:hint="eastAsia"/>
          <w:color w:val="auto"/>
        </w:rPr>
        <w:t xml:space="preserve"> </w:t>
      </w:r>
      <w:r w:rsidR="00011318" w:rsidRPr="00B00025">
        <w:rPr>
          <w:rFonts w:hint="eastAsia"/>
          <w:color w:val="auto"/>
        </w:rPr>
        <w:t>849</w:t>
      </w:r>
      <w:r w:rsidR="002E229E" w:rsidRPr="00B00025">
        <w:rPr>
          <w:rFonts w:hint="eastAsia"/>
          <w:color w:val="auto"/>
        </w:rPr>
        <w:t>萬戶，</w:t>
      </w:r>
      <w:r w:rsidR="002E229E" w:rsidRPr="00B00025">
        <w:rPr>
          <w:rFonts w:hint="eastAsia"/>
          <w:color w:val="auto"/>
        </w:rPr>
        <w:t>Ba</w:t>
      </w:r>
      <w:r w:rsidR="002E229E" w:rsidRPr="00B00025">
        <w:rPr>
          <w:color w:val="auto"/>
        </w:rPr>
        <w:t xml:space="preserve">nk Pekao </w:t>
      </w:r>
      <w:r w:rsidR="00011318" w:rsidRPr="00B00025">
        <w:rPr>
          <w:color w:val="auto"/>
        </w:rPr>
        <w:t>460</w:t>
      </w:r>
      <w:r w:rsidR="002E229E" w:rsidRPr="00B00025">
        <w:rPr>
          <w:rFonts w:hint="eastAsia"/>
          <w:color w:val="auto"/>
        </w:rPr>
        <w:t>萬戶，</w:t>
      </w:r>
      <w:r w:rsidR="002E229E" w:rsidRPr="00B00025">
        <w:rPr>
          <w:rFonts w:hint="eastAsia"/>
          <w:color w:val="auto"/>
        </w:rPr>
        <w:t>S</w:t>
      </w:r>
      <w:r w:rsidR="002E229E" w:rsidRPr="00B00025">
        <w:rPr>
          <w:color w:val="auto"/>
        </w:rPr>
        <w:t>antander Bank Poland</w:t>
      </w:r>
      <w:r w:rsidR="002E229E" w:rsidRPr="00B00025">
        <w:rPr>
          <w:rFonts w:hint="eastAsia"/>
          <w:color w:val="auto"/>
        </w:rPr>
        <w:t xml:space="preserve"> </w:t>
      </w:r>
      <w:r w:rsidR="00011318" w:rsidRPr="00B00025">
        <w:rPr>
          <w:rFonts w:hint="eastAsia"/>
          <w:color w:val="auto"/>
        </w:rPr>
        <w:t>414</w:t>
      </w:r>
      <w:r w:rsidR="002E229E" w:rsidRPr="00B00025">
        <w:rPr>
          <w:rFonts w:hint="eastAsia"/>
          <w:color w:val="auto"/>
        </w:rPr>
        <w:t>萬戶，</w:t>
      </w:r>
      <w:r w:rsidR="00011318" w:rsidRPr="00B00025">
        <w:rPr>
          <w:rFonts w:hint="eastAsia"/>
          <w:color w:val="auto"/>
        </w:rPr>
        <w:t>mBank 394</w:t>
      </w:r>
      <w:r w:rsidR="00011318" w:rsidRPr="00B00025">
        <w:rPr>
          <w:rFonts w:hint="eastAsia"/>
          <w:color w:val="auto"/>
        </w:rPr>
        <w:t>萬戶、</w:t>
      </w:r>
      <w:r w:rsidRPr="00B00025">
        <w:rPr>
          <w:rFonts w:hint="eastAsia"/>
          <w:color w:val="auto"/>
        </w:rPr>
        <w:t xml:space="preserve">ING Bank </w:t>
      </w:r>
      <w:r w:rsidR="00011318" w:rsidRPr="00B00025">
        <w:rPr>
          <w:rFonts w:hint="eastAsia"/>
          <w:color w:val="auto"/>
        </w:rPr>
        <w:t>353</w:t>
      </w:r>
      <w:r w:rsidRPr="00B00025">
        <w:rPr>
          <w:rFonts w:hint="eastAsia"/>
          <w:color w:val="auto"/>
        </w:rPr>
        <w:t>萬戶</w:t>
      </w:r>
      <w:r w:rsidR="002E229E" w:rsidRPr="00B00025">
        <w:rPr>
          <w:rFonts w:hint="eastAsia"/>
          <w:color w:val="auto"/>
        </w:rPr>
        <w:t>。</w:t>
      </w:r>
    </w:p>
    <w:p w:rsidR="00011318" w:rsidRPr="00B00025" w:rsidRDefault="00011318" w:rsidP="00EB73AA">
      <w:pPr>
        <w:pStyle w:val="af5"/>
        <w:ind w:left="1417" w:firstLine="472"/>
        <w:rPr>
          <w:color w:val="auto"/>
        </w:rPr>
      </w:pPr>
      <w:r w:rsidRPr="00B00025">
        <w:rPr>
          <w:rFonts w:hint="eastAsia"/>
          <w:color w:val="auto"/>
          <w:lang w:eastAsia="zh-HK"/>
        </w:rPr>
        <w:t>波蘭境內</w:t>
      </w:r>
      <w:r w:rsidRPr="00B00025">
        <w:rPr>
          <w:rFonts w:hint="eastAsia"/>
          <w:color w:val="auto"/>
          <w:lang w:eastAsia="zh-HK"/>
        </w:rPr>
        <w:t>14</w:t>
      </w:r>
      <w:r w:rsidRPr="00B00025">
        <w:rPr>
          <w:rFonts w:hint="eastAsia"/>
          <w:color w:val="auto"/>
          <w:lang w:eastAsia="zh-HK"/>
        </w:rPr>
        <w:t>間銀行總計約有近</w:t>
      </w:r>
      <w:r w:rsidRPr="00B00025">
        <w:rPr>
          <w:rFonts w:hint="eastAsia"/>
          <w:color w:val="auto"/>
          <w:lang w:eastAsia="zh-HK"/>
        </w:rPr>
        <w:t>4,000</w:t>
      </w:r>
      <w:r w:rsidRPr="00B00025">
        <w:rPr>
          <w:rFonts w:hint="eastAsia"/>
          <w:color w:val="auto"/>
          <w:lang w:eastAsia="zh-HK"/>
        </w:rPr>
        <w:t>家分行，其中以</w:t>
      </w:r>
      <w:r w:rsidRPr="00B00025">
        <w:rPr>
          <w:rFonts w:hint="eastAsia"/>
          <w:color w:val="auto"/>
          <w:lang w:eastAsia="zh-HK"/>
        </w:rPr>
        <w:t>PKO Bank Polski</w:t>
      </w:r>
      <w:r w:rsidRPr="00B00025">
        <w:rPr>
          <w:rFonts w:hint="eastAsia"/>
          <w:color w:val="auto"/>
          <w:lang w:eastAsia="zh-HK"/>
        </w:rPr>
        <w:t>最多，高達</w:t>
      </w:r>
      <w:r w:rsidRPr="00B00025">
        <w:rPr>
          <w:rFonts w:hint="eastAsia"/>
          <w:color w:val="auto"/>
          <w:lang w:eastAsia="zh-HK"/>
        </w:rPr>
        <w:t>975</w:t>
      </w:r>
      <w:r w:rsidRPr="00B00025">
        <w:rPr>
          <w:rFonts w:hint="eastAsia"/>
          <w:color w:val="auto"/>
          <w:lang w:eastAsia="zh-HK"/>
        </w:rPr>
        <w:t>間，</w:t>
      </w:r>
      <w:r w:rsidRPr="00B00025">
        <w:rPr>
          <w:rFonts w:hint="eastAsia"/>
          <w:color w:val="auto"/>
          <w:lang w:eastAsia="zh-HK"/>
        </w:rPr>
        <w:t>Bank Pekao</w:t>
      </w:r>
      <w:r w:rsidRPr="00B00025">
        <w:rPr>
          <w:rFonts w:hint="eastAsia"/>
          <w:color w:val="auto"/>
          <w:lang w:eastAsia="zh-HK"/>
        </w:rPr>
        <w:t>（</w:t>
      </w:r>
      <w:r w:rsidRPr="00B00025">
        <w:rPr>
          <w:rFonts w:hint="eastAsia"/>
          <w:color w:val="auto"/>
          <w:lang w:eastAsia="zh-HK"/>
        </w:rPr>
        <w:t>563</w:t>
      </w:r>
      <w:r w:rsidRPr="00B00025">
        <w:rPr>
          <w:rFonts w:hint="eastAsia"/>
          <w:color w:val="auto"/>
          <w:lang w:eastAsia="zh-HK"/>
        </w:rPr>
        <w:t>間）、</w:t>
      </w:r>
      <w:r w:rsidRPr="00B00025">
        <w:rPr>
          <w:rFonts w:hint="eastAsia"/>
          <w:color w:val="auto"/>
          <w:lang w:eastAsia="zh-HK"/>
        </w:rPr>
        <w:t>Bank Millennium</w:t>
      </w:r>
      <w:r w:rsidRPr="00B00025">
        <w:rPr>
          <w:rFonts w:hint="eastAsia"/>
          <w:color w:val="auto"/>
          <w:lang w:eastAsia="zh-HK"/>
        </w:rPr>
        <w:t>（</w:t>
      </w:r>
      <w:r w:rsidRPr="00B00025">
        <w:rPr>
          <w:rFonts w:hint="eastAsia"/>
          <w:color w:val="auto"/>
          <w:lang w:eastAsia="zh-HK"/>
        </w:rPr>
        <w:t>440</w:t>
      </w:r>
      <w:r w:rsidR="00BE7A3C" w:rsidRPr="00B00025">
        <w:rPr>
          <w:rFonts w:hint="eastAsia"/>
          <w:color w:val="auto"/>
          <w:lang w:eastAsia="zh-HK"/>
        </w:rPr>
        <w:t>間）。</w:t>
      </w:r>
    </w:p>
    <w:p w:rsidR="002E229E" w:rsidRPr="00B00025" w:rsidRDefault="00EF75D6" w:rsidP="00EB73AA">
      <w:pPr>
        <w:pStyle w:val="af5"/>
        <w:ind w:left="1417" w:firstLine="472"/>
        <w:rPr>
          <w:color w:val="auto"/>
        </w:rPr>
      </w:pPr>
      <w:r w:rsidRPr="00B00025">
        <w:rPr>
          <w:rFonts w:hint="eastAsia"/>
          <w:color w:val="auto"/>
          <w:lang w:eastAsia="zh-HK"/>
        </w:rPr>
        <w:t>截至</w:t>
      </w:r>
      <w:r w:rsidR="00BE7A3C" w:rsidRPr="00B00025">
        <w:rPr>
          <w:rFonts w:hint="eastAsia"/>
          <w:color w:val="auto"/>
        </w:rPr>
        <w:t>2021</w:t>
      </w:r>
      <w:r w:rsidR="002E229E" w:rsidRPr="00B00025">
        <w:rPr>
          <w:rFonts w:hint="eastAsia"/>
          <w:color w:val="auto"/>
        </w:rPr>
        <w:t>年</w:t>
      </w:r>
      <w:r w:rsidRPr="00B00025">
        <w:rPr>
          <w:rFonts w:hint="eastAsia"/>
          <w:color w:val="auto"/>
          <w:lang w:eastAsia="zh-HK"/>
        </w:rPr>
        <w:t>第</w:t>
      </w:r>
      <w:r w:rsidRPr="00B00025">
        <w:rPr>
          <w:rFonts w:hint="eastAsia"/>
          <w:color w:val="auto"/>
          <w:lang w:eastAsia="zh-HK"/>
        </w:rPr>
        <w:t>3</w:t>
      </w:r>
      <w:r w:rsidRPr="00B00025">
        <w:rPr>
          <w:rFonts w:hint="eastAsia"/>
          <w:color w:val="auto"/>
          <w:lang w:eastAsia="zh-HK"/>
        </w:rPr>
        <w:t>季，</w:t>
      </w:r>
      <w:r w:rsidR="002E229E" w:rsidRPr="00B00025">
        <w:rPr>
          <w:rFonts w:hint="eastAsia"/>
          <w:color w:val="auto"/>
        </w:rPr>
        <w:t>波蘭銀行按資產排名，前</w:t>
      </w:r>
      <w:r w:rsidR="002E229E" w:rsidRPr="00B00025">
        <w:rPr>
          <w:rFonts w:hint="eastAsia"/>
          <w:color w:val="auto"/>
        </w:rPr>
        <w:t>5</w:t>
      </w:r>
      <w:r w:rsidR="002E229E" w:rsidRPr="00B00025">
        <w:rPr>
          <w:rFonts w:hint="eastAsia"/>
          <w:color w:val="auto"/>
        </w:rPr>
        <w:t>大依序為：</w:t>
      </w:r>
      <w:r w:rsidR="002E229E" w:rsidRPr="00B00025">
        <w:rPr>
          <w:rFonts w:hint="eastAsia"/>
          <w:color w:val="auto"/>
        </w:rPr>
        <w:t>PKO BP</w:t>
      </w:r>
      <w:r w:rsidR="002E229E" w:rsidRPr="00B00025">
        <w:rPr>
          <w:rFonts w:hint="eastAsia"/>
          <w:color w:val="auto"/>
        </w:rPr>
        <w:t>、</w:t>
      </w:r>
      <w:r w:rsidR="002E229E" w:rsidRPr="00B00025">
        <w:rPr>
          <w:rFonts w:hint="eastAsia"/>
          <w:color w:val="auto"/>
        </w:rPr>
        <w:t>Bank Peka</w:t>
      </w:r>
      <w:r w:rsidR="002E229E" w:rsidRPr="00B00025">
        <w:rPr>
          <w:color w:val="auto"/>
        </w:rPr>
        <w:t>o</w:t>
      </w:r>
      <w:r w:rsidR="002E229E" w:rsidRPr="00B00025">
        <w:rPr>
          <w:rFonts w:hint="eastAsia"/>
          <w:color w:val="auto"/>
        </w:rPr>
        <w:t>、</w:t>
      </w:r>
      <w:r w:rsidR="002E229E" w:rsidRPr="00B00025">
        <w:rPr>
          <w:color w:val="auto"/>
        </w:rPr>
        <w:t>Santander Bank Poland</w:t>
      </w:r>
      <w:r w:rsidR="002E229E" w:rsidRPr="00B00025">
        <w:rPr>
          <w:rFonts w:hint="eastAsia"/>
          <w:color w:val="auto"/>
        </w:rPr>
        <w:t>、</w:t>
      </w:r>
      <w:r w:rsidR="00BE7A3C" w:rsidRPr="00B00025">
        <w:rPr>
          <w:rFonts w:hint="eastAsia"/>
          <w:color w:val="auto"/>
        </w:rPr>
        <w:t>mBank</w:t>
      </w:r>
      <w:r w:rsidR="00BE7A3C" w:rsidRPr="00B00025">
        <w:rPr>
          <w:rFonts w:hint="eastAsia"/>
          <w:color w:val="auto"/>
          <w:lang w:eastAsia="zh-HK"/>
        </w:rPr>
        <w:t>以及</w:t>
      </w:r>
      <w:r w:rsidR="002E229E" w:rsidRPr="00B00025">
        <w:rPr>
          <w:rFonts w:hint="eastAsia"/>
          <w:color w:val="auto"/>
        </w:rPr>
        <w:t>ING Bank</w:t>
      </w:r>
      <w:r w:rsidR="002E229E" w:rsidRPr="00B00025">
        <w:rPr>
          <w:color w:val="auto"/>
        </w:rPr>
        <w:t xml:space="preserve"> Slaski</w:t>
      </w:r>
      <w:r w:rsidR="002E229E" w:rsidRPr="00B00025">
        <w:rPr>
          <w:rFonts w:hint="eastAsia"/>
          <w:color w:val="auto"/>
        </w:rPr>
        <w:t>。根據波蘭金融監督管理委會員</w:t>
      </w:r>
      <w:r w:rsidR="00332BDD" w:rsidRPr="00B00025">
        <w:rPr>
          <w:rFonts w:hint="eastAsia"/>
          <w:color w:val="auto"/>
        </w:rPr>
        <w:t>（</w:t>
      </w:r>
      <w:r w:rsidR="002E229E" w:rsidRPr="00B00025">
        <w:rPr>
          <w:rFonts w:hint="eastAsia"/>
          <w:color w:val="auto"/>
        </w:rPr>
        <w:t>KNF</w:t>
      </w:r>
      <w:r w:rsidR="00332BDD" w:rsidRPr="00B00025">
        <w:rPr>
          <w:rFonts w:hint="eastAsia"/>
          <w:color w:val="auto"/>
        </w:rPr>
        <w:t>）</w:t>
      </w:r>
      <w:r w:rsidR="002E229E" w:rsidRPr="00B00025">
        <w:rPr>
          <w:rFonts w:hint="eastAsia"/>
          <w:color w:val="auto"/>
        </w:rPr>
        <w:t>報告，迄</w:t>
      </w:r>
      <w:r w:rsidR="00BE7A3C" w:rsidRPr="00B00025">
        <w:rPr>
          <w:rFonts w:hint="cs"/>
          <w:color w:val="auto"/>
        </w:rPr>
        <w:t>2022</w:t>
      </w:r>
      <w:r w:rsidR="002E229E" w:rsidRPr="00B00025">
        <w:rPr>
          <w:rFonts w:hint="eastAsia"/>
          <w:color w:val="auto"/>
        </w:rPr>
        <w:t>年</w:t>
      </w:r>
      <w:r w:rsidRPr="00B00025">
        <w:rPr>
          <w:rFonts w:hint="eastAsia"/>
          <w:color w:val="auto"/>
        </w:rPr>
        <w:t>1</w:t>
      </w:r>
      <w:r w:rsidRPr="00B00025">
        <w:rPr>
          <w:rFonts w:hint="eastAsia"/>
          <w:color w:val="auto"/>
          <w:lang w:eastAsia="zh-HK"/>
        </w:rPr>
        <w:t>月</w:t>
      </w:r>
      <w:r w:rsidR="002E229E" w:rsidRPr="00B00025">
        <w:rPr>
          <w:rFonts w:hint="eastAsia"/>
          <w:color w:val="auto"/>
        </w:rPr>
        <w:t>底波蘭有</w:t>
      </w:r>
      <w:r w:rsidR="00BE7A3C" w:rsidRPr="00B00025">
        <w:rPr>
          <w:rFonts w:hint="eastAsia"/>
          <w:color w:val="auto"/>
        </w:rPr>
        <w:t>30</w:t>
      </w:r>
      <w:r w:rsidR="002E229E" w:rsidRPr="00B00025">
        <w:rPr>
          <w:rFonts w:hint="eastAsia"/>
          <w:color w:val="auto"/>
        </w:rPr>
        <w:t>家商業銀行，</w:t>
      </w:r>
      <w:r w:rsidR="00BE7A3C" w:rsidRPr="00B00025">
        <w:rPr>
          <w:rFonts w:hint="eastAsia"/>
          <w:color w:val="auto"/>
        </w:rPr>
        <w:t>503</w:t>
      </w:r>
      <w:r w:rsidR="002E229E" w:rsidRPr="00B00025">
        <w:rPr>
          <w:rFonts w:hint="eastAsia"/>
          <w:color w:val="auto"/>
        </w:rPr>
        <w:t>間合作銀行，</w:t>
      </w:r>
      <w:r w:rsidRPr="00B00025">
        <w:rPr>
          <w:rFonts w:hint="eastAsia"/>
          <w:color w:val="auto"/>
        </w:rPr>
        <w:t>36</w:t>
      </w:r>
      <w:r w:rsidR="002E229E" w:rsidRPr="00B00025">
        <w:rPr>
          <w:rFonts w:hint="eastAsia"/>
          <w:color w:val="auto"/>
        </w:rPr>
        <w:t>間信用機構分支</w:t>
      </w:r>
      <w:r w:rsidR="00BE7A3C" w:rsidRPr="00B00025">
        <w:rPr>
          <w:rFonts w:hint="eastAsia"/>
          <w:color w:val="auto"/>
        </w:rPr>
        <w:t>及外國銀行</w:t>
      </w:r>
      <w:r w:rsidR="002E229E" w:rsidRPr="00B00025">
        <w:rPr>
          <w:rFonts w:hint="eastAsia"/>
          <w:color w:val="auto"/>
        </w:rPr>
        <w:t>。</w:t>
      </w:r>
      <w:r w:rsidR="00BE7A3C" w:rsidRPr="00B00025">
        <w:rPr>
          <w:rFonts w:hint="eastAsia"/>
          <w:color w:val="auto"/>
          <w:lang w:val="x-none"/>
        </w:rPr>
        <w:t>30</w:t>
      </w:r>
      <w:r w:rsidRPr="00B00025">
        <w:rPr>
          <w:rFonts w:hint="eastAsia"/>
          <w:color w:val="auto"/>
          <w:lang w:val="x-none"/>
        </w:rPr>
        <w:t>家商業銀行中，</w:t>
      </w:r>
      <w:r w:rsidRPr="00B00025">
        <w:rPr>
          <w:rFonts w:hint="eastAsia"/>
          <w:color w:val="auto"/>
          <w:lang w:val="x-none"/>
        </w:rPr>
        <w:t>13</w:t>
      </w:r>
      <w:r w:rsidRPr="00B00025">
        <w:rPr>
          <w:rFonts w:hint="eastAsia"/>
          <w:color w:val="auto"/>
          <w:lang w:val="x-none"/>
        </w:rPr>
        <w:t>家為</w:t>
      </w:r>
      <w:r w:rsidRPr="00B00025">
        <w:rPr>
          <w:rFonts w:hint="eastAsia"/>
          <w:color w:val="auto"/>
          <w:lang w:val="x-none" w:eastAsia="zh-HK"/>
        </w:rPr>
        <w:t>波蘭</w:t>
      </w:r>
      <w:r w:rsidRPr="00B00025">
        <w:rPr>
          <w:rFonts w:hint="eastAsia"/>
          <w:color w:val="auto"/>
          <w:lang w:val="x-none"/>
        </w:rPr>
        <w:t>內資為主，其餘</w:t>
      </w:r>
      <w:r w:rsidR="00BE7A3C" w:rsidRPr="00B00025">
        <w:rPr>
          <w:rFonts w:hint="eastAsia"/>
          <w:color w:val="auto"/>
          <w:lang w:val="x-none"/>
        </w:rPr>
        <w:t>17</w:t>
      </w:r>
      <w:r w:rsidRPr="00B00025">
        <w:rPr>
          <w:rFonts w:hint="eastAsia"/>
          <w:color w:val="auto"/>
          <w:lang w:val="x-none"/>
        </w:rPr>
        <w:t>家以外資為主</w:t>
      </w:r>
      <w:r w:rsidRPr="00B00025">
        <w:rPr>
          <w:color w:val="auto"/>
          <w:lang w:val="x-none"/>
        </w:rPr>
        <w:t>。</w:t>
      </w:r>
      <w:r w:rsidRPr="00B00025">
        <w:rPr>
          <w:rFonts w:hint="eastAsia"/>
          <w:color w:val="auto"/>
          <w:lang w:val="x-none"/>
        </w:rPr>
        <w:t>前述銀行及信貸機構分支共創造了</w:t>
      </w:r>
      <w:r w:rsidR="00BE7A3C" w:rsidRPr="00B00025">
        <w:rPr>
          <w:color w:val="auto"/>
          <w:lang w:val="x-none"/>
        </w:rPr>
        <w:t>14.2</w:t>
      </w:r>
      <w:r w:rsidRPr="00B00025">
        <w:rPr>
          <w:rFonts w:hint="eastAsia"/>
          <w:color w:val="auto"/>
          <w:lang w:val="x-none"/>
        </w:rPr>
        <w:t>萬個工作機會。</w:t>
      </w:r>
    </w:p>
    <w:p w:rsidR="00EF75D6" w:rsidRPr="00B00025" w:rsidRDefault="002E229E" w:rsidP="00EB73AA">
      <w:pPr>
        <w:pStyle w:val="af5"/>
        <w:ind w:left="1417" w:firstLine="472"/>
        <w:rPr>
          <w:color w:val="auto"/>
        </w:rPr>
      </w:pPr>
      <w:r w:rsidRPr="00B00025">
        <w:rPr>
          <w:rFonts w:hint="eastAsia"/>
          <w:color w:val="auto"/>
        </w:rPr>
        <w:t>目前波蘭壽險及產物保險公司由國營</w:t>
      </w:r>
      <w:r w:rsidRPr="00B00025">
        <w:rPr>
          <w:rFonts w:hint="eastAsia"/>
          <w:color w:val="auto"/>
        </w:rPr>
        <w:t>PZU</w:t>
      </w:r>
      <w:r w:rsidRPr="00B00025">
        <w:rPr>
          <w:rFonts w:hint="eastAsia"/>
          <w:color w:val="auto"/>
        </w:rPr>
        <w:t>穩居首位，該機構在共產時代為獨占企業，國家擁有過半股份，每年為國庫帶入不少收益。</w:t>
      </w:r>
      <w:r w:rsidR="00EF75D6" w:rsidRPr="00B00025">
        <w:rPr>
          <w:rFonts w:hint="eastAsia"/>
          <w:color w:val="auto"/>
        </w:rPr>
        <w:t>截至</w:t>
      </w:r>
      <w:r w:rsidR="00BE7A3C" w:rsidRPr="00B00025">
        <w:rPr>
          <w:color w:val="auto"/>
        </w:rPr>
        <w:t>2021</w:t>
      </w:r>
      <w:r w:rsidR="00EF75D6" w:rsidRPr="00B00025">
        <w:rPr>
          <w:color w:val="auto"/>
        </w:rPr>
        <w:t>年</w:t>
      </w:r>
      <w:r w:rsidR="00EF75D6" w:rsidRPr="00B00025">
        <w:rPr>
          <w:rFonts w:hint="eastAsia"/>
          <w:color w:val="auto"/>
        </w:rPr>
        <w:t>第</w:t>
      </w:r>
      <w:r w:rsidR="00EF75D6" w:rsidRPr="00B00025">
        <w:rPr>
          <w:rFonts w:hint="eastAsia"/>
          <w:color w:val="auto"/>
        </w:rPr>
        <w:t>3</w:t>
      </w:r>
      <w:r w:rsidR="00EF75D6" w:rsidRPr="00B00025">
        <w:rPr>
          <w:rFonts w:hint="eastAsia"/>
          <w:color w:val="auto"/>
        </w:rPr>
        <w:t>季，</w:t>
      </w:r>
      <w:r w:rsidR="00EF75D6" w:rsidRPr="00B00025">
        <w:rPr>
          <w:color w:val="auto"/>
        </w:rPr>
        <w:t>該公司</w:t>
      </w:r>
      <w:r w:rsidR="00EF75D6" w:rsidRPr="00B00025">
        <w:rPr>
          <w:rFonts w:hint="eastAsia"/>
          <w:color w:val="auto"/>
        </w:rPr>
        <w:t>在疫情中表現依舊亮眼，</w:t>
      </w:r>
      <w:r w:rsidR="00BE7A3C" w:rsidRPr="00B00025">
        <w:rPr>
          <w:rFonts w:hint="eastAsia"/>
          <w:color w:val="auto"/>
        </w:rPr>
        <w:t>財務淨額為</w:t>
      </w:r>
      <w:r w:rsidR="00BE7A3C" w:rsidRPr="00B00025">
        <w:rPr>
          <w:rFonts w:hint="eastAsia"/>
          <w:color w:val="auto"/>
        </w:rPr>
        <w:t>38.94</w:t>
      </w:r>
      <w:r w:rsidR="00BE7A3C" w:rsidRPr="00B00025">
        <w:rPr>
          <w:rFonts w:hint="eastAsia"/>
          <w:color w:val="auto"/>
        </w:rPr>
        <w:t>億波幣</w:t>
      </w:r>
      <w:r w:rsidR="00EF75D6" w:rsidRPr="00B00025">
        <w:rPr>
          <w:rFonts w:hint="eastAsia"/>
          <w:color w:val="auto"/>
        </w:rPr>
        <w:t>，同比年增</w:t>
      </w:r>
      <w:r w:rsidR="00BE7A3C" w:rsidRPr="00B00025">
        <w:rPr>
          <w:rFonts w:hint="eastAsia"/>
          <w:color w:val="auto"/>
        </w:rPr>
        <w:t>149.9</w:t>
      </w:r>
      <w:r w:rsidR="00AC28BA" w:rsidRPr="00B00025">
        <w:rPr>
          <w:rFonts w:hint="eastAsia"/>
          <w:color w:val="auto"/>
        </w:rPr>
        <w:t>%</w:t>
      </w:r>
      <w:r w:rsidR="00BE7A3C" w:rsidRPr="00B00025">
        <w:rPr>
          <w:rFonts w:hint="eastAsia"/>
          <w:color w:val="auto"/>
        </w:rPr>
        <w:t>，歸屬母公司股東淨利潤為</w:t>
      </w:r>
      <w:r w:rsidR="00BE7A3C" w:rsidRPr="00B00025">
        <w:rPr>
          <w:rFonts w:hint="eastAsia"/>
          <w:color w:val="auto"/>
        </w:rPr>
        <w:t>24.3</w:t>
      </w:r>
      <w:r w:rsidR="00BE7A3C" w:rsidRPr="00B00025">
        <w:rPr>
          <w:rFonts w:hint="eastAsia"/>
          <w:color w:val="auto"/>
        </w:rPr>
        <w:t>億波幣，較</w:t>
      </w:r>
      <w:r w:rsidR="00BE7A3C" w:rsidRPr="00B00025">
        <w:rPr>
          <w:rFonts w:hint="eastAsia"/>
          <w:color w:val="auto"/>
        </w:rPr>
        <w:t>2020</w:t>
      </w:r>
      <w:r w:rsidR="00BE7A3C" w:rsidRPr="00B00025">
        <w:rPr>
          <w:rFonts w:hint="eastAsia"/>
          <w:color w:val="auto"/>
        </w:rPr>
        <w:t>年同期增加</w:t>
      </w:r>
      <w:r w:rsidR="00BE7A3C" w:rsidRPr="00B00025">
        <w:rPr>
          <w:rFonts w:hint="eastAsia"/>
          <w:color w:val="auto"/>
        </w:rPr>
        <w:t>12.39</w:t>
      </w:r>
      <w:r w:rsidR="00BE7A3C" w:rsidRPr="00B00025">
        <w:rPr>
          <w:rFonts w:hint="eastAsia"/>
          <w:color w:val="auto"/>
        </w:rPr>
        <w:t>億</w:t>
      </w:r>
      <w:r w:rsidR="00EF75D6" w:rsidRPr="00B00025">
        <w:rPr>
          <w:rFonts w:hint="eastAsia"/>
          <w:color w:val="auto"/>
        </w:rPr>
        <w:t>。</w:t>
      </w:r>
    </w:p>
    <w:p w:rsidR="002E229E" w:rsidRPr="00B00025" w:rsidRDefault="002E229E" w:rsidP="00EB73AA">
      <w:pPr>
        <w:pStyle w:val="af5"/>
        <w:ind w:left="1417" w:firstLine="472"/>
        <w:rPr>
          <w:color w:val="auto"/>
        </w:rPr>
      </w:pPr>
      <w:r w:rsidRPr="00B00025">
        <w:rPr>
          <w:rFonts w:hint="eastAsia"/>
          <w:color w:val="auto"/>
        </w:rPr>
        <w:t>其他波蘭境內主要壽險公司為</w:t>
      </w:r>
      <w:r w:rsidRPr="00B00025">
        <w:rPr>
          <w:rFonts w:hint="eastAsia"/>
          <w:color w:val="auto"/>
        </w:rPr>
        <w:t>Commercial Union Pomska</w:t>
      </w:r>
      <w:r w:rsidRPr="00B00025">
        <w:rPr>
          <w:rFonts w:hint="eastAsia"/>
          <w:color w:val="auto"/>
        </w:rPr>
        <w:t>、</w:t>
      </w:r>
      <w:r w:rsidRPr="00B00025">
        <w:rPr>
          <w:rFonts w:hint="eastAsia"/>
          <w:color w:val="auto"/>
        </w:rPr>
        <w:t>AEGON Insurance</w:t>
      </w:r>
      <w:r w:rsidRPr="00B00025">
        <w:rPr>
          <w:rFonts w:hint="eastAsia"/>
          <w:color w:val="auto"/>
        </w:rPr>
        <w:t>、</w:t>
      </w:r>
      <w:r w:rsidRPr="00B00025">
        <w:rPr>
          <w:rFonts w:hint="eastAsia"/>
          <w:color w:val="auto"/>
        </w:rPr>
        <w:t>TU Allianz Zycie Polska Insurance</w:t>
      </w:r>
      <w:r w:rsidRPr="00B00025">
        <w:rPr>
          <w:rFonts w:hint="eastAsia"/>
          <w:color w:val="auto"/>
        </w:rPr>
        <w:t>、</w:t>
      </w:r>
      <w:r w:rsidRPr="00B00025">
        <w:rPr>
          <w:rFonts w:hint="eastAsia"/>
          <w:color w:val="auto"/>
        </w:rPr>
        <w:t>Generali Zycie Insurance</w:t>
      </w:r>
      <w:r w:rsidRPr="00B00025">
        <w:rPr>
          <w:rFonts w:hint="eastAsia"/>
          <w:color w:val="auto"/>
        </w:rPr>
        <w:t>、</w:t>
      </w:r>
      <w:r w:rsidRPr="00B00025">
        <w:rPr>
          <w:rFonts w:hint="eastAsia"/>
          <w:color w:val="auto"/>
        </w:rPr>
        <w:t>TunZ WARTA Insurance</w:t>
      </w:r>
      <w:r w:rsidRPr="00B00025">
        <w:rPr>
          <w:rFonts w:hint="eastAsia"/>
          <w:color w:val="auto"/>
        </w:rPr>
        <w:t>、</w:t>
      </w:r>
      <w:r w:rsidRPr="00B00025">
        <w:rPr>
          <w:rFonts w:hint="eastAsia"/>
          <w:color w:val="auto"/>
        </w:rPr>
        <w:t>Nordea Polska Insurance</w:t>
      </w:r>
      <w:r w:rsidRPr="00B00025">
        <w:rPr>
          <w:rFonts w:hint="eastAsia"/>
          <w:color w:val="auto"/>
        </w:rPr>
        <w:t>。主要產業保險公司為</w:t>
      </w:r>
      <w:r w:rsidRPr="00B00025">
        <w:rPr>
          <w:rFonts w:hint="eastAsia"/>
          <w:color w:val="auto"/>
        </w:rPr>
        <w:t>TuiR Insurance</w:t>
      </w:r>
      <w:r w:rsidRPr="00B00025">
        <w:rPr>
          <w:rFonts w:hint="eastAsia"/>
          <w:color w:val="auto"/>
        </w:rPr>
        <w:t>、</w:t>
      </w:r>
      <w:r w:rsidRPr="00B00025">
        <w:rPr>
          <w:rFonts w:hint="eastAsia"/>
          <w:color w:val="auto"/>
        </w:rPr>
        <w:t>STU Ergo Hestia Insurance</w:t>
      </w:r>
      <w:r w:rsidRPr="00B00025">
        <w:rPr>
          <w:rFonts w:hint="eastAsia"/>
          <w:color w:val="auto"/>
        </w:rPr>
        <w:t>、</w:t>
      </w:r>
      <w:r w:rsidRPr="00B00025">
        <w:rPr>
          <w:rFonts w:hint="eastAsia"/>
          <w:color w:val="auto"/>
        </w:rPr>
        <w:t>UNIQA Insurance</w:t>
      </w:r>
      <w:r w:rsidR="00C248B7" w:rsidRPr="00B00025">
        <w:rPr>
          <w:rFonts w:hint="eastAsia"/>
          <w:color w:val="auto"/>
        </w:rPr>
        <w:t>、</w:t>
      </w:r>
      <w:r w:rsidRPr="00B00025">
        <w:rPr>
          <w:rFonts w:hint="eastAsia"/>
          <w:color w:val="auto"/>
        </w:rPr>
        <w:t>TU Compensa Insurance</w:t>
      </w:r>
      <w:r w:rsidRPr="00B00025">
        <w:rPr>
          <w:rFonts w:hint="eastAsia"/>
          <w:color w:val="auto"/>
        </w:rPr>
        <w:t>、</w:t>
      </w:r>
      <w:r w:rsidRPr="00B00025">
        <w:rPr>
          <w:rFonts w:hint="eastAsia"/>
          <w:color w:val="auto"/>
        </w:rPr>
        <w:t>Generali TU Insurance</w:t>
      </w:r>
      <w:r w:rsidRPr="00B00025">
        <w:rPr>
          <w:rFonts w:hint="eastAsia"/>
          <w:color w:val="auto"/>
        </w:rPr>
        <w:t>。</w:t>
      </w:r>
    </w:p>
    <w:p w:rsidR="00044558" w:rsidRPr="00B00025" w:rsidRDefault="00044558" w:rsidP="001B0F2B">
      <w:pPr>
        <w:pStyle w:val="ac"/>
        <w:ind w:left="708" w:hangingChars="200" w:hanging="472"/>
      </w:pPr>
      <w:r w:rsidRPr="00B00025">
        <w:t>（</w:t>
      </w:r>
      <w:r w:rsidRPr="00B00025">
        <w:rPr>
          <w:rFonts w:hint="eastAsia"/>
        </w:rPr>
        <w:t>二）</w:t>
      </w:r>
      <w:r w:rsidR="00DB3F94" w:rsidRPr="00B00025">
        <w:rPr>
          <w:rFonts w:hint="eastAsia"/>
        </w:rPr>
        <w:t>「嚴重特殊傳染性肺炎」（</w:t>
      </w:r>
      <w:r w:rsidR="00DB3F94" w:rsidRPr="00B00025">
        <w:rPr>
          <w:rFonts w:hint="eastAsia"/>
        </w:rPr>
        <w:t>COVID-19</w:t>
      </w:r>
      <w:r w:rsidR="00DB3F94" w:rsidRPr="00B00025">
        <w:rPr>
          <w:rFonts w:hint="eastAsia"/>
        </w:rPr>
        <w:t>）</w:t>
      </w:r>
      <w:r w:rsidRPr="00B00025">
        <w:rPr>
          <w:rFonts w:hint="eastAsia"/>
        </w:rPr>
        <w:t>後疫情投資布局之產業鏈變動情形</w:t>
      </w:r>
    </w:p>
    <w:p w:rsidR="001B0F2B" w:rsidRPr="00B00025" w:rsidRDefault="00044558" w:rsidP="00410A0B">
      <w:pPr>
        <w:pStyle w:val="ae"/>
        <w:ind w:left="945" w:firstLine="472"/>
        <w:rPr>
          <w:lang w:eastAsia="zh-TW"/>
        </w:rPr>
      </w:pPr>
      <w:r w:rsidRPr="00B00025">
        <w:rPr>
          <w:rFonts w:hint="eastAsia"/>
          <w:lang w:eastAsia="zh-TW"/>
        </w:rPr>
        <w:t>波蘭經濟研究所（</w:t>
      </w:r>
      <w:r w:rsidRPr="00B00025">
        <w:rPr>
          <w:rFonts w:hint="eastAsia"/>
          <w:lang w:eastAsia="zh-TW"/>
        </w:rPr>
        <w:t>PIE</w:t>
      </w:r>
      <w:r w:rsidRPr="00B00025">
        <w:rPr>
          <w:rFonts w:hint="eastAsia"/>
          <w:lang w:eastAsia="zh-TW"/>
        </w:rPr>
        <w:t>）的專家認為，通過將生產部分從</w:t>
      </w:r>
      <w:r w:rsidR="00DB3F94" w:rsidRPr="00B00025">
        <w:rPr>
          <w:rFonts w:hint="eastAsia"/>
          <w:lang w:eastAsia="zh-TW"/>
        </w:rPr>
        <w:t>中國大陸</w:t>
      </w:r>
      <w:r w:rsidRPr="00B00025">
        <w:rPr>
          <w:rFonts w:hint="eastAsia"/>
          <w:lang w:eastAsia="zh-TW"/>
        </w:rPr>
        <w:t>轉移到波蘭，波蘭每年可獲利</w:t>
      </w:r>
      <w:r w:rsidRPr="00B00025">
        <w:rPr>
          <w:rFonts w:hint="eastAsia"/>
          <w:lang w:eastAsia="zh-TW"/>
        </w:rPr>
        <w:t>80</w:t>
      </w:r>
      <w:r w:rsidRPr="00B00025">
        <w:rPr>
          <w:rFonts w:hint="eastAsia"/>
          <w:lang w:eastAsia="zh-TW"/>
        </w:rPr>
        <w:t>億美元以上。據世貿組織稱，</w:t>
      </w:r>
      <w:r w:rsidRPr="00B00025">
        <w:rPr>
          <w:rFonts w:hint="eastAsia"/>
          <w:lang w:eastAsia="zh-TW"/>
        </w:rPr>
        <w:t>2020</w:t>
      </w:r>
      <w:r w:rsidRPr="00B00025">
        <w:rPr>
          <w:rFonts w:hint="eastAsia"/>
          <w:lang w:eastAsia="zh-HK"/>
        </w:rPr>
        <w:t>年</w:t>
      </w:r>
      <w:r w:rsidRPr="00B00025">
        <w:rPr>
          <w:rFonts w:hint="eastAsia"/>
          <w:lang w:eastAsia="zh-TW"/>
        </w:rPr>
        <w:t>的</w:t>
      </w:r>
      <w:r w:rsidRPr="00B00025">
        <w:rPr>
          <w:rFonts w:hint="eastAsia"/>
          <w:lang w:eastAsia="zh-HK"/>
        </w:rPr>
        <w:t>疫情</w:t>
      </w:r>
      <w:r w:rsidRPr="00B00025">
        <w:rPr>
          <w:rFonts w:hint="eastAsia"/>
          <w:lang w:eastAsia="zh-TW"/>
        </w:rPr>
        <w:t>大流行將使全球貿易下降</w:t>
      </w:r>
      <w:r w:rsidRPr="00B00025">
        <w:rPr>
          <w:rFonts w:hint="eastAsia"/>
          <w:lang w:eastAsia="zh-TW"/>
        </w:rPr>
        <w:t>13</w:t>
      </w:r>
      <w:r w:rsidR="00AC28BA" w:rsidRPr="00B00025">
        <w:rPr>
          <w:rFonts w:hint="eastAsia"/>
          <w:lang w:eastAsia="zh-TW"/>
        </w:rPr>
        <w:t>%</w:t>
      </w:r>
      <w:r w:rsidRPr="00B00025">
        <w:rPr>
          <w:rFonts w:hint="eastAsia"/>
          <w:lang w:eastAsia="zh-TW"/>
        </w:rPr>
        <w:t>至</w:t>
      </w:r>
      <w:r w:rsidRPr="00B00025">
        <w:rPr>
          <w:rFonts w:hint="eastAsia"/>
          <w:lang w:eastAsia="zh-TW"/>
        </w:rPr>
        <w:t>32</w:t>
      </w:r>
      <w:r w:rsidR="00AC28BA" w:rsidRPr="00B00025">
        <w:rPr>
          <w:rFonts w:hint="eastAsia"/>
          <w:lang w:eastAsia="zh-TW"/>
        </w:rPr>
        <w:t>%</w:t>
      </w:r>
      <w:r w:rsidRPr="00B00025">
        <w:rPr>
          <w:rFonts w:hint="eastAsia"/>
          <w:lang w:eastAsia="zh-TW"/>
        </w:rPr>
        <w:t>。</w:t>
      </w:r>
      <w:r w:rsidRPr="00B00025">
        <w:rPr>
          <w:rFonts w:hint="eastAsia"/>
          <w:lang w:eastAsia="zh-TW"/>
        </w:rPr>
        <w:t>PIE</w:t>
      </w:r>
      <w:r w:rsidRPr="00B00025">
        <w:rPr>
          <w:rFonts w:hint="eastAsia"/>
          <w:lang w:eastAsia="zh-TW"/>
        </w:rPr>
        <w:t>專家</w:t>
      </w:r>
      <w:r w:rsidRPr="00B00025">
        <w:rPr>
          <w:rFonts w:hint="eastAsia"/>
          <w:lang w:eastAsia="zh-TW"/>
        </w:rPr>
        <w:t>Jan Strzelecki</w:t>
      </w:r>
      <w:r w:rsidRPr="00B00025">
        <w:rPr>
          <w:rFonts w:hint="eastAsia"/>
          <w:lang w:eastAsia="zh-TW"/>
        </w:rPr>
        <w:t>表示：「我們可以預期，國際貿易量將下降，它將變得更加區域化，保護主義和供應鏈的多樣化也將增加。」除波蘭外，這種供應鏈移動，亦可能使捷克（</w:t>
      </w:r>
      <w:r w:rsidRPr="00B00025">
        <w:rPr>
          <w:rFonts w:hint="eastAsia"/>
          <w:lang w:eastAsia="zh-TW"/>
        </w:rPr>
        <w:t>49</w:t>
      </w:r>
      <w:r w:rsidRPr="00B00025">
        <w:rPr>
          <w:rFonts w:hint="eastAsia"/>
          <w:lang w:eastAsia="zh-TW"/>
        </w:rPr>
        <w:t>億美元），匈牙利（</w:t>
      </w:r>
      <w:r w:rsidRPr="00B00025">
        <w:rPr>
          <w:rFonts w:hint="eastAsia"/>
          <w:lang w:eastAsia="zh-TW"/>
        </w:rPr>
        <w:t>27</w:t>
      </w:r>
      <w:r w:rsidRPr="00B00025">
        <w:rPr>
          <w:rFonts w:hint="eastAsia"/>
          <w:lang w:eastAsia="zh-TW"/>
        </w:rPr>
        <w:t>億美元）和羅馬尼亞（</w:t>
      </w:r>
      <w:r w:rsidRPr="00B00025">
        <w:rPr>
          <w:rFonts w:hint="eastAsia"/>
          <w:lang w:eastAsia="zh-TW"/>
        </w:rPr>
        <w:t>26</w:t>
      </w:r>
      <w:r w:rsidRPr="00B00025">
        <w:rPr>
          <w:rFonts w:hint="eastAsia"/>
          <w:lang w:eastAsia="zh-TW"/>
        </w:rPr>
        <w:t>億美元）受益。</w:t>
      </w:r>
      <w:r w:rsidRPr="00B00025">
        <w:rPr>
          <w:rStyle w:val="afe"/>
          <w:lang w:eastAsia="zh-TW"/>
        </w:rPr>
        <w:footnoteReference w:id="7"/>
      </w:r>
    </w:p>
    <w:p w:rsidR="001B0F2B" w:rsidRPr="00B00025" w:rsidRDefault="00EE748A" w:rsidP="00410A0B">
      <w:pPr>
        <w:pStyle w:val="ae"/>
        <w:ind w:left="945" w:firstLine="472"/>
        <w:rPr>
          <w:lang w:eastAsia="zh-TW"/>
        </w:rPr>
      </w:pPr>
      <w:r w:rsidRPr="00B00025">
        <w:rPr>
          <w:rFonts w:hint="eastAsia"/>
          <w:lang w:eastAsia="zh-HK"/>
        </w:rPr>
        <w:t>最顯著的例子為</w:t>
      </w:r>
      <w:r w:rsidRPr="00B00025">
        <w:rPr>
          <w:rFonts w:hint="eastAsia"/>
          <w:lang w:eastAsia="zh-TW"/>
        </w:rPr>
        <w:t>Bosch</w:t>
      </w:r>
      <w:r w:rsidRPr="00B00025">
        <w:rPr>
          <w:rFonts w:hint="eastAsia"/>
          <w:lang w:eastAsia="zh-TW"/>
        </w:rPr>
        <w:t>集團在波蘭的投資，</w:t>
      </w:r>
      <w:r w:rsidRPr="00B00025">
        <w:rPr>
          <w:rFonts w:hint="eastAsia"/>
          <w:lang w:eastAsia="zh-HK"/>
        </w:rPr>
        <w:t>包括</w:t>
      </w:r>
      <w:r w:rsidR="009B78D4" w:rsidRPr="00B00025">
        <w:rPr>
          <w:rFonts w:hint="eastAsia"/>
          <w:lang w:eastAsia="zh-TW"/>
        </w:rPr>
        <w:t>耗資</w:t>
      </w:r>
      <w:r w:rsidR="009B78D4" w:rsidRPr="00B00025">
        <w:rPr>
          <w:rFonts w:hint="eastAsia"/>
          <w:lang w:eastAsia="zh-TW"/>
        </w:rPr>
        <w:t>2.8</w:t>
      </w:r>
      <w:r w:rsidR="009B78D4" w:rsidRPr="00B00025">
        <w:rPr>
          <w:rFonts w:hint="eastAsia"/>
          <w:lang w:eastAsia="zh-TW"/>
        </w:rPr>
        <w:t>億</w:t>
      </w:r>
      <w:r w:rsidR="009B78D4" w:rsidRPr="00B00025">
        <w:rPr>
          <w:rFonts w:hint="eastAsia"/>
          <w:lang w:eastAsia="zh-HK"/>
        </w:rPr>
        <w:t>波幣</w:t>
      </w:r>
      <w:r w:rsidRPr="00B00025">
        <w:rPr>
          <w:rFonts w:hint="eastAsia"/>
          <w:lang w:eastAsia="zh-HK"/>
        </w:rPr>
        <w:t>在</w:t>
      </w:r>
      <w:r w:rsidRPr="00B00025">
        <w:rPr>
          <w:rFonts w:hint="eastAsia"/>
          <w:lang w:eastAsia="zh-TW"/>
        </w:rPr>
        <w:t>弗羅茨瓦夫附近</w:t>
      </w:r>
      <w:r w:rsidRPr="00B00025">
        <w:rPr>
          <w:rFonts w:hint="eastAsia"/>
          <w:lang w:eastAsia="zh-TW"/>
        </w:rPr>
        <w:t>Mirk</w:t>
      </w:r>
      <w:r w:rsidRPr="00B00025">
        <w:rPr>
          <w:rFonts w:ascii="細明體" w:eastAsia="細明體" w:hAnsi="細明體" w:cs="細明體" w:hint="eastAsia"/>
          <w:lang w:eastAsia="zh-TW"/>
        </w:rPr>
        <w:t>ó</w:t>
      </w:r>
      <w:r w:rsidRPr="00B00025">
        <w:rPr>
          <w:rFonts w:hint="eastAsia"/>
          <w:lang w:eastAsia="zh-TW"/>
        </w:rPr>
        <w:t>w</w:t>
      </w:r>
      <w:r w:rsidRPr="00B00025">
        <w:rPr>
          <w:rFonts w:hint="eastAsia"/>
          <w:lang w:eastAsia="zh-TW"/>
        </w:rPr>
        <w:t>的工廠擴建，</w:t>
      </w:r>
      <w:r w:rsidRPr="00B00025">
        <w:rPr>
          <w:rFonts w:hint="eastAsia"/>
          <w:lang w:eastAsia="zh-HK"/>
        </w:rPr>
        <w:t>作為</w:t>
      </w:r>
      <w:r w:rsidRPr="00B00025">
        <w:rPr>
          <w:rFonts w:hint="eastAsia"/>
          <w:lang w:eastAsia="zh-TW"/>
        </w:rPr>
        <w:t>電動和油電混合車煞車系統零件的現代化生產線。家電領域的投資</w:t>
      </w:r>
      <w:r w:rsidRPr="00B00025">
        <w:rPr>
          <w:rFonts w:hint="eastAsia"/>
          <w:lang w:eastAsia="zh-HK"/>
        </w:rPr>
        <w:t>包括</w:t>
      </w:r>
      <w:r w:rsidR="009B78D4" w:rsidRPr="00B00025">
        <w:rPr>
          <w:rFonts w:hint="eastAsia"/>
          <w:lang w:eastAsia="zh-HK"/>
        </w:rPr>
        <w:t>：</w:t>
      </w:r>
      <w:r w:rsidRPr="00B00025">
        <w:rPr>
          <w:rFonts w:hint="eastAsia"/>
          <w:lang w:eastAsia="zh-TW"/>
        </w:rPr>
        <w:t>在弗羅茨瓦夫建立一個面積</w:t>
      </w:r>
      <w:r w:rsidRPr="00B00025">
        <w:rPr>
          <w:rFonts w:hint="eastAsia"/>
          <w:lang w:eastAsia="zh-TW"/>
        </w:rPr>
        <w:t>30,000</w:t>
      </w:r>
      <w:r w:rsidRPr="00B00025">
        <w:rPr>
          <w:rFonts w:hint="eastAsia"/>
          <w:lang w:eastAsia="zh-TW"/>
        </w:rPr>
        <w:t>平方公尺的物流中心；在羅茲（</w:t>
      </w:r>
      <w:r w:rsidRPr="00B00025">
        <w:rPr>
          <w:lang w:eastAsia="zh-TW"/>
        </w:rPr>
        <w:t>Łódź</w:t>
      </w:r>
      <w:r w:rsidRPr="00B00025">
        <w:rPr>
          <w:rFonts w:hint="eastAsia"/>
          <w:lang w:eastAsia="zh-TW"/>
        </w:rPr>
        <w:t>）的洗碗機工廠推出不到一年，產</w:t>
      </w:r>
      <w:r w:rsidR="009B78D4" w:rsidRPr="00B00025">
        <w:rPr>
          <w:rFonts w:hint="eastAsia"/>
          <w:lang w:eastAsia="zh-HK"/>
        </w:rPr>
        <w:t>量已</w:t>
      </w:r>
      <w:r w:rsidRPr="00B00025">
        <w:rPr>
          <w:rFonts w:hint="eastAsia"/>
          <w:lang w:eastAsia="zh-TW"/>
        </w:rPr>
        <w:t>逾百萬台。</w:t>
      </w:r>
      <w:r w:rsidR="009B78D4" w:rsidRPr="00B00025">
        <w:rPr>
          <w:rFonts w:hint="eastAsia"/>
          <w:lang w:eastAsia="zh-HK"/>
        </w:rPr>
        <w:t>此外</w:t>
      </w:r>
      <w:r w:rsidR="009B78D4" w:rsidRPr="00B00025">
        <w:rPr>
          <w:rFonts w:hint="eastAsia"/>
          <w:lang w:eastAsia="zh-HK"/>
        </w:rPr>
        <w:t>Bosch</w:t>
      </w:r>
      <w:r w:rsidR="009B78D4" w:rsidRPr="00B00025">
        <w:rPr>
          <w:rFonts w:hint="eastAsia"/>
          <w:lang w:eastAsia="zh-TW"/>
        </w:rPr>
        <w:t>集團是全球首家在</w:t>
      </w:r>
      <w:r w:rsidR="009B78D4" w:rsidRPr="00B00025">
        <w:rPr>
          <w:rFonts w:hint="eastAsia"/>
          <w:lang w:eastAsia="zh-TW"/>
        </w:rPr>
        <w:t>2020</w:t>
      </w:r>
      <w:r w:rsidR="009B78D4" w:rsidRPr="00B00025">
        <w:rPr>
          <w:rFonts w:hint="eastAsia"/>
          <w:lang w:eastAsia="zh-TW"/>
        </w:rPr>
        <w:t>年</w:t>
      </w:r>
      <w:r w:rsidR="009B78D4" w:rsidRPr="00B00025">
        <w:rPr>
          <w:rFonts w:hint="eastAsia"/>
          <w:lang w:eastAsia="zh-TW"/>
        </w:rPr>
        <w:t>2</w:t>
      </w:r>
      <w:r w:rsidR="009B78D4" w:rsidRPr="00B00025">
        <w:rPr>
          <w:rFonts w:hint="eastAsia"/>
          <w:lang w:eastAsia="zh-TW"/>
        </w:rPr>
        <w:t>月</w:t>
      </w:r>
      <w:r w:rsidR="009B78D4" w:rsidRPr="00B00025">
        <w:rPr>
          <w:rFonts w:hint="eastAsia"/>
          <w:lang w:eastAsia="zh-HK"/>
        </w:rPr>
        <w:t>宣布</w:t>
      </w:r>
      <w:r w:rsidR="009B78D4" w:rsidRPr="00B00025">
        <w:rPr>
          <w:rFonts w:hint="eastAsia"/>
          <w:lang w:eastAsia="zh-TW"/>
        </w:rPr>
        <w:t>實現氣候中和的工業集團，計劃到</w:t>
      </w:r>
      <w:r w:rsidR="009B78D4" w:rsidRPr="00B00025">
        <w:rPr>
          <w:rFonts w:hint="eastAsia"/>
          <w:lang w:eastAsia="zh-TW"/>
        </w:rPr>
        <w:t>2030</w:t>
      </w:r>
      <w:r w:rsidR="009B78D4" w:rsidRPr="00B00025">
        <w:rPr>
          <w:rFonts w:hint="eastAsia"/>
          <w:lang w:eastAsia="zh-TW"/>
        </w:rPr>
        <w:t>年將二氧化碳排放量減少</w:t>
      </w:r>
      <w:r w:rsidR="009B78D4" w:rsidRPr="00B00025">
        <w:rPr>
          <w:rFonts w:hint="eastAsia"/>
          <w:lang w:eastAsia="zh-TW"/>
        </w:rPr>
        <w:t>15</w:t>
      </w:r>
      <w:r w:rsidR="00AC28BA" w:rsidRPr="00B00025">
        <w:rPr>
          <w:rFonts w:hint="eastAsia"/>
          <w:lang w:eastAsia="zh-TW"/>
        </w:rPr>
        <w:t>%</w:t>
      </w:r>
      <w:r w:rsidR="009B78D4" w:rsidRPr="00B00025">
        <w:rPr>
          <w:rFonts w:hint="eastAsia"/>
          <w:lang w:eastAsia="zh-TW"/>
        </w:rPr>
        <w:t>。另一方面，</w:t>
      </w:r>
      <w:r w:rsidR="009B78D4" w:rsidRPr="00B00025">
        <w:rPr>
          <w:rFonts w:hint="eastAsia"/>
          <w:lang w:eastAsia="zh-HK"/>
        </w:rPr>
        <w:t>該集團亦規劃</w:t>
      </w:r>
      <w:r w:rsidR="009B78D4" w:rsidRPr="00B00025">
        <w:rPr>
          <w:rFonts w:hint="eastAsia"/>
          <w:lang w:eastAsia="zh-TW"/>
        </w:rPr>
        <w:t>將生產從</w:t>
      </w:r>
      <w:r w:rsidR="00DB3F94" w:rsidRPr="00B00025">
        <w:rPr>
          <w:rFonts w:hint="eastAsia"/>
          <w:lang w:eastAsia="zh-TW"/>
        </w:rPr>
        <w:t>中國大陸</w:t>
      </w:r>
      <w:r w:rsidR="009B78D4" w:rsidRPr="00B00025">
        <w:rPr>
          <w:rFonts w:hint="eastAsia"/>
          <w:lang w:eastAsia="zh-TW"/>
        </w:rPr>
        <w:t>轉移到歐洲（包括波蘭）</w:t>
      </w:r>
      <w:r w:rsidR="009B78D4" w:rsidRPr="00B00025">
        <w:rPr>
          <w:rFonts w:hint="eastAsia"/>
          <w:lang w:eastAsia="zh-HK"/>
        </w:rPr>
        <w:t>以</w:t>
      </w:r>
      <w:r w:rsidR="009B78D4" w:rsidRPr="00B00025">
        <w:rPr>
          <w:rFonts w:hint="eastAsia"/>
          <w:lang w:eastAsia="zh-TW"/>
        </w:rPr>
        <w:t>縮短供應鏈，目前正在波蘭尋找合適的地點。</w:t>
      </w:r>
      <w:r w:rsidR="009B78D4" w:rsidRPr="00B00025">
        <w:rPr>
          <w:rStyle w:val="afe"/>
          <w:lang w:eastAsia="zh-TW"/>
        </w:rPr>
        <w:footnoteReference w:id="8"/>
      </w:r>
    </w:p>
    <w:p w:rsidR="00DC409F" w:rsidRPr="00B00025" w:rsidRDefault="001B0F2B" w:rsidP="00410A0B">
      <w:pPr>
        <w:pStyle w:val="a4"/>
      </w:pPr>
      <w:r w:rsidRPr="00B00025">
        <w:t>四</w:t>
      </w:r>
      <w:r w:rsidR="00DC409F" w:rsidRPr="00B00025">
        <w:t>、市場環境</w:t>
      </w:r>
    </w:p>
    <w:p w:rsidR="00DC409F" w:rsidRPr="00B00025" w:rsidRDefault="00DC409F" w:rsidP="00717A9F">
      <w:pPr>
        <w:pStyle w:val="ac"/>
      </w:pPr>
      <w:r w:rsidRPr="00B00025">
        <w:rPr>
          <w:rFonts w:hint="eastAsia"/>
        </w:rPr>
        <w:t>（一）</w:t>
      </w:r>
      <w:r w:rsidRPr="00B00025">
        <w:t>一般市場情況</w:t>
      </w:r>
    </w:p>
    <w:p w:rsidR="0034707C" w:rsidRPr="00B00025" w:rsidRDefault="00301BE4" w:rsidP="00717A9F">
      <w:pPr>
        <w:pStyle w:val="af0"/>
        <w:ind w:left="1417" w:hanging="472"/>
        <w:rPr>
          <w:color w:val="auto"/>
        </w:rPr>
      </w:pPr>
      <w:r w:rsidRPr="00B00025">
        <w:rPr>
          <w:rFonts w:hint="eastAsia"/>
          <w:color w:val="auto"/>
        </w:rPr>
        <w:t>１、</w:t>
      </w:r>
      <w:r w:rsidR="0034707C" w:rsidRPr="00B00025">
        <w:rPr>
          <w:rFonts w:hint="eastAsia"/>
          <w:color w:val="auto"/>
        </w:rPr>
        <w:t>市場特性：資金不足，要求賒帳，小量多次進貨</w:t>
      </w:r>
    </w:p>
    <w:p w:rsidR="0034707C" w:rsidRPr="00B00025" w:rsidRDefault="0034707C" w:rsidP="00717A9F">
      <w:pPr>
        <w:pStyle w:val="af5"/>
        <w:ind w:left="1417" w:firstLine="472"/>
        <w:rPr>
          <w:color w:val="auto"/>
        </w:rPr>
      </w:pPr>
      <w:r w:rsidRPr="00B00025">
        <w:rPr>
          <w:rFonts w:hint="eastAsia"/>
          <w:color w:val="auto"/>
        </w:rPr>
        <w:t>大多數的波蘭零售商，因較難自銀行取得融資或本身資金有限，故習慣以小量多次的方式向當地的批發商或進口商進貨，故對於一些競爭激烈的消費性產品，本地批發商或進口商多採取放帳方式以吸引零售商採購，因此若對於買方信用額度未小心管理，很容易發生倒帳問題。</w:t>
      </w:r>
    </w:p>
    <w:p w:rsidR="0034707C" w:rsidRPr="00B00025" w:rsidRDefault="00717A9F" w:rsidP="00717A9F">
      <w:pPr>
        <w:pStyle w:val="af0"/>
        <w:ind w:left="1417" w:hanging="472"/>
        <w:rPr>
          <w:color w:val="auto"/>
        </w:rPr>
      </w:pPr>
      <w:r w:rsidRPr="00B00025">
        <w:rPr>
          <w:rFonts w:hint="eastAsia"/>
          <w:color w:val="auto"/>
        </w:rPr>
        <w:t>２、</w:t>
      </w:r>
      <w:r w:rsidR="0034707C" w:rsidRPr="00B00025">
        <w:rPr>
          <w:rFonts w:hint="eastAsia"/>
          <w:color w:val="auto"/>
        </w:rPr>
        <w:t>波文仍是本地主要商業語文，雖多數具國際貿易經驗之波蘭業者能以英文溝通，惟對不少波商而言，英文溝通仍是障礙，因此，參加波蘭境內展覽及拜訪客戶宜先確認對方是否諳英文或自備翻譯隨行。</w:t>
      </w:r>
    </w:p>
    <w:p w:rsidR="0034707C" w:rsidRPr="00B00025" w:rsidRDefault="00717A9F" w:rsidP="00717A9F">
      <w:pPr>
        <w:pStyle w:val="af0"/>
        <w:ind w:left="1417" w:hanging="472"/>
        <w:rPr>
          <w:color w:val="auto"/>
        </w:rPr>
      </w:pPr>
      <w:r w:rsidRPr="00B00025">
        <w:rPr>
          <w:rFonts w:hint="eastAsia"/>
          <w:color w:val="auto"/>
        </w:rPr>
        <w:t>３、</w:t>
      </w:r>
      <w:r w:rsidR="0034707C" w:rsidRPr="00B00025">
        <w:rPr>
          <w:rFonts w:hint="eastAsia"/>
          <w:color w:val="auto"/>
        </w:rPr>
        <w:t>信用交易風險高，慎選交易對象</w:t>
      </w:r>
    </w:p>
    <w:p w:rsidR="0034707C" w:rsidRPr="00B00025" w:rsidRDefault="0034707C" w:rsidP="00717A9F">
      <w:pPr>
        <w:pStyle w:val="af5"/>
        <w:ind w:left="1417" w:firstLine="472"/>
        <w:rPr>
          <w:color w:val="auto"/>
        </w:rPr>
      </w:pPr>
      <w:r w:rsidRPr="00B00025">
        <w:rPr>
          <w:rFonts w:hint="eastAsia"/>
          <w:color w:val="auto"/>
        </w:rPr>
        <w:t>因為於波蘭開信用狀成本高且需全額抵押保證，故波蘭對外國際貿易上很少使用信用狀交易，發生呆帳風險較大。波商大多會要求以電匯、</w:t>
      </w:r>
      <w:r w:rsidRPr="00B00025">
        <w:rPr>
          <w:rFonts w:hint="eastAsia"/>
          <w:color w:val="auto"/>
        </w:rPr>
        <w:t>D/P</w:t>
      </w:r>
      <w:r w:rsidRPr="00B00025">
        <w:rPr>
          <w:rFonts w:hint="eastAsia"/>
          <w:color w:val="auto"/>
        </w:rPr>
        <w:t>付款交單、</w:t>
      </w:r>
      <w:r w:rsidRPr="00B00025">
        <w:rPr>
          <w:rFonts w:hint="eastAsia"/>
          <w:color w:val="auto"/>
        </w:rPr>
        <w:t>D/A</w:t>
      </w:r>
      <w:r w:rsidRPr="00B00025">
        <w:rPr>
          <w:rFonts w:hint="eastAsia"/>
          <w:color w:val="auto"/>
        </w:rPr>
        <w:t>承兌交單及</w:t>
      </w:r>
      <w:r w:rsidRPr="00B00025">
        <w:rPr>
          <w:rFonts w:hint="eastAsia"/>
          <w:color w:val="auto"/>
        </w:rPr>
        <w:t>O/A</w:t>
      </w:r>
      <w:r w:rsidRPr="00B00025">
        <w:rPr>
          <w:rFonts w:hint="eastAsia"/>
          <w:color w:val="auto"/>
        </w:rPr>
        <w:t>放帳的方式來進行交易，但因為波幣匯率波動大，使我國廠商交易風險更為增高，加上距離遙遠催款不易，且法院處理不具效率成本高，當放帳後發生呆帳時常會面臨追索未果。建議我商要慎選交易對象，在接單前做徵信調查，並針對交易保險。</w:t>
      </w:r>
    </w:p>
    <w:p w:rsidR="0034707C" w:rsidRPr="00B00025" w:rsidRDefault="00717A9F" w:rsidP="00717A9F">
      <w:pPr>
        <w:pStyle w:val="af0"/>
        <w:ind w:left="1417" w:hanging="472"/>
        <w:rPr>
          <w:color w:val="auto"/>
        </w:rPr>
      </w:pPr>
      <w:r w:rsidRPr="00B00025">
        <w:rPr>
          <w:rFonts w:hint="eastAsia"/>
          <w:color w:val="auto"/>
        </w:rPr>
        <w:t>４、</w:t>
      </w:r>
      <w:r w:rsidR="0034707C" w:rsidRPr="00B00025">
        <w:rPr>
          <w:rFonts w:hint="eastAsia"/>
          <w:color w:val="auto"/>
        </w:rPr>
        <w:t>波商商業信用管理與壞帳處理</w:t>
      </w:r>
    </w:p>
    <w:p w:rsidR="0034707C" w:rsidRPr="00B00025" w:rsidRDefault="0034707C" w:rsidP="00717A9F">
      <w:pPr>
        <w:pStyle w:val="af5"/>
        <w:ind w:left="1417" w:firstLine="472"/>
        <w:rPr>
          <w:color w:val="auto"/>
        </w:rPr>
      </w:pPr>
      <w:r w:rsidRPr="00B00025">
        <w:rPr>
          <w:rFonts w:hint="eastAsia"/>
          <w:color w:val="auto"/>
        </w:rPr>
        <w:t>波蘭全國債務人登記經濟信息辦事處</w:t>
      </w:r>
      <w:r w:rsidRPr="00B00025">
        <w:rPr>
          <w:rFonts w:hint="eastAsia"/>
          <w:color w:val="auto"/>
        </w:rPr>
        <w:t>KRD</w:t>
      </w:r>
      <w:r w:rsidRPr="00B00025">
        <w:rPr>
          <w:rFonts w:hint="eastAsia"/>
          <w:color w:val="auto"/>
        </w:rPr>
        <w:t>（</w:t>
      </w:r>
      <w:r w:rsidRPr="00B00025">
        <w:rPr>
          <w:rFonts w:hint="eastAsia"/>
          <w:color w:val="auto"/>
        </w:rPr>
        <w:t>the National Debt Register</w:t>
      </w:r>
      <w:r w:rsidRPr="00B00025">
        <w:rPr>
          <w:rFonts w:hint="eastAsia"/>
          <w:color w:val="auto"/>
        </w:rPr>
        <w:t>）是一個電子系統平台，主要針對泛歐體系的企業或個人，提供最新的企業或個人的商業信用相關訊息。該公司建有全國信用資訊交換平台，廠商可透過徵信服務降低交易風險，協助廠商追討應收帳款和債務管理。如果我商在交易前後，想要查詢波蘭公司的商業信用，或追討應收帳款時，可以考慮透過該公司來進行。</w:t>
      </w:r>
    </w:p>
    <w:p w:rsidR="0034707C" w:rsidRPr="00B00025" w:rsidRDefault="0034707C" w:rsidP="00717A9F">
      <w:pPr>
        <w:pStyle w:val="Af8"/>
      </w:pPr>
      <w:r w:rsidRPr="00B00025">
        <w:rPr>
          <w:rFonts w:hint="eastAsia"/>
        </w:rPr>
        <w:t>Krajowy Rejestr Dlugow</w:t>
      </w:r>
      <w:r w:rsidR="00DA2BA6" w:rsidRPr="00B00025">
        <w:rPr>
          <w:rFonts w:hint="eastAsia"/>
        </w:rPr>
        <w:t>（</w:t>
      </w:r>
      <w:r w:rsidRPr="00B00025">
        <w:rPr>
          <w:rFonts w:hint="eastAsia"/>
        </w:rPr>
        <w:t>KRD</w:t>
      </w:r>
      <w:r w:rsidRPr="00B00025">
        <w:rPr>
          <w:rFonts w:hint="eastAsia"/>
        </w:rPr>
        <w:t>）</w:t>
      </w:r>
    </w:p>
    <w:p w:rsidR="0034707C" w:rsidRPr="00B00025" w:rsidRDefault="0034707C" w:rsidP="00717A9F">
      <w:pPr>
        <w:pStyle w:val="Af8"/>
      </w:pPr>
      <w:r w:rsidRPr="00B00025">
        <w:t>Biuro Informacji Gospodarczej S.A.</w:t>
      </w:r>
    </w:p>
    <w:p w:rsidR="0034707C" w:rsidRPr="00B00025" w:rsidRDefault="0034707C" w:rsidP="00717A9F">
      <w:pPr>
        <w:pStyle w:val="Af8"/>
      </w:pPr>
      <w:r w:rsidRPr="00B00025">
        <w:rPr>
          <w:rFonts w:hint="eastAsia"/>
        </w:rPr>
        <w:t>Tel:</w:t>
      </w:r>
      <w:r w:rsidR="00DA2BA6" w:rsidRPr="00B00025">
        <w:rPr>
          <w:rFonts w:hint="eastAsia"/>
        </w:rPr>
        <w:t>（</w:t>
      </w:r>
      <w:r w:rsidRPr="00B00025">
        <w:rPr>
          <w:rFonts w:hint="eastAsia"/>
        </w:rPr>
        <w:t>48-71</w:t>
      </w:r>
      <w:r w:rsidRPr="00B00025">
        <w:rPr>
          <w:rFonts w:hint="eastAsia"/>
        </w:rPr>
        <w:t>）</w:t>
      </w:r>
      <w:r w:rsidRPr="00B00025">
        <w:rPr>
          <w:rFonts w:hint="eastAsia"/>
        </w:rPr>
        <w:t>7</w:t>
      </w:r>
      <w:r w:rsidR="00AF63E3" w:rsidRPr="00B00025">
        <w:rPr>
          <w:rFonts w:hint="eastAsia"/>
        </w:rPr>
        <w:t>73</w:t>
      </w:r>
      <w:r w:rsidRPr="00B00025">
        <w:rPr>
          <w:rFonts w:hint="eastAsia"/>
        </w:rPr>
        <w:t xml:space="preserve"> </w:t>
      </w:r>
      <w:r w:rsidR="00AF63E3" w:rsidRPr="00B00025">
        <w:rPr>
          <w:rFonts w:hint="eastAsia"/>
        </w:rPr>
        <w:t>7599</w:t>
      </w:r>
      <w:r w:rsidR="00332BDD" w:rsidRPr="00B00025">
        <w:rPr>
          <w:rFonts w:hint="eastAsia"/>
        </w:rPr>
        <w:t>（</w:t>
      </w:r>
      <w:r w:rsidR="00AF63E3" w:rsidRPr="00B00025">
        <w:rPr>
          <w:rFonts w:hint="eastAsia"/>
        </w:rPr>
        <w:t>英語專線</w:t>
      </w:r>
      <w:r w:rsidR="00332BDD" w:rsidRPr="00B00025">
        <w:rPr>
          <w:rFonts w:hint="eastAsia"/>
        </w:rPr>
        <w:t>）</w:t>
      </w:r>
    </w:p>
    <w:p w:rsidR="0034707C" w:rsidRPr="00B00025" w:rsidRDefault="0034707C" w:rsidP="00717A9F">
      <w:pPr>
        <w:pStyle w:val="Af8"/>
      </w:pPr>
      <w:r w:rsidRPr="00B00025">
        <w:t>Email: international@krd.pl</w:t>
      </w:r>
    </w:p>
    <w:p w:rsidR="0034707C" w:rsidRPr="00B00025" w:rsidRDefault="0034707C" w:rsidP="00717A9F">
      <w:pPr>
        <w:pStyle w:val="Af8"/>
      </w:pPr>
      <w:r w:rsidRPr="00B00025">
        <w:t>http://en.krd.pl</w:t>
      </w:r>
    </w:p>
    <w:p w:rsidR="0034707C" w:rsidRPr="00B00025" w:rsidRDefault="00717A9F" w:rsidP="00717A9F">
      <w:pPr>
        <w:pStyle w:val="af0"/>
        <w:ind w:left="1417" w:hanging="472"/>
        <w:rPr>
          <w:color w:val="auto"/>
          <w:lang w:val="en-US"/>
        </w:rPr>
      </w:pPr>
      <w:r w:rsidRPr="00B00025">
        <w:rPr>
          <w:rFonts w:hint="eastAsia"/>
          <w:color w:val="auto"/>
          <w:lang w:val="en-US"/>
        </w:rPr>
        <w:t>５</w:t>
      </w:r>
      <w:r w:rsidRPr="00B00025">
        <w:rPr>
          <w:rFonts w:hint="eastAsia"/>
          <w:color w:val="auto"/>
        </w:rPr>
        <w:t>、</w:t>
      </w:r>
      <w:r w:rsidR="0034707C" w:rsidRPr="00B00025">
        <w:rPr>
          <w:rFonts w:hint="eastAsia"/>
          <w:color w:val="auto"/>
        </w:rPr>
        <w:t>市場行銷策略</w:t>
      </w:r>
    </w:p>
    <w:p w:rsidR="0034707C" w:rsidRPr="00B00025" w:rsidRDefault="0034707C" w:rsidP="00717A9F">
      <w:pPr>
        <w:pStyle w:val="af5"/>
        <w:ind w:left="1417" w:firstLine="472"/>
        <w:rPr>
          <w:color w:val="auto"/>
          <w:lang w:val="en-US"/>
        </w:rPr>
      </w:pPr>
      <w:r w:rsidRPr="00B00025">
        <w:rPr>
          <w:rFonts w:hint="eastAsia"/>
          <w:color w:val="auto"/>
        </w:rPr>
        <w:t>由於市場品項多元且價格競爭激烈</w:t>
      </w:r>
      <w:r w:rsidRPr="00B00025">
        <w:rPr>
          <w:rFonts w:hint="eastAsia"/>
          <w:color w:val="auto"/>
          <w:lang w:val="en-US"/>
        </w:rPr>
        <w:t>，</w:t>
      </w:r>
      <w:r w:rsidRPr="00B00025">
        <w:rPr>
          <w:rFonts w:hint="eastAsia"/>
          <w:color w:val="auto"/>
        </w:rPr>
        <w:t>各大型通路賣場已掌握民生消費產品市場</w:t>
      </w:r>
      <w:r w:rsidRPr="00B00025">
        <w:rPr>
          <w:rFonts w:hint="eastAsia"/>
          <w:color w:val="auto"/>
          <w:lang w:val="en-US"/>
        </w:rPr>
        <w:t>，</w:t>
      </w:r>
      <w:r w:rsidRPr="00B00025">
        <w:rPr>
          <w:rFonts w:hint="eastAsia"/>
          <w:color w:val="auto"/>
        </w:rPr>
        <w:t>而連鎖加盟店和網路商店也逐漸崛起</w:t>
      </w:r>
      <w:r w:rsidRPr="00B00025">
        <w:rPr>
          <w:rFonts w:hint="eastAsia"/>
          <w:color w:val="auto"/>
          <w:lang w:val="en-US"/>
        </w:rPr>
        <w:t>，</w:t>
      </w:r>
      <w:r w:rsidRPr="00B00025">
        <w:rPr>
          <w:rFonts w:hint="eastAsia"/>
          <w:color w:val="auto"/>
        </w:rPr>
        <w:t>若我商有意拓展波蘭市場</w:t>
      </w:r>
      <w:r w:rsidRPr="00B00025">
        <w:rPr>
          <w:rFonts w:hint="eastAsia"/>
          <w:color w:val="auto"/>
          <w:lang w:val="en-US"/>
        </w:rPr>
        <w:t>，</w:t>
      </w:r>
      <w:r w:rsidRPr="00B00025">
        <w:rPr>
          <w:rFonts w:hint="eastAsia"/>
          <w:color w:val="auto"/>
        </w:rPr>
        <w:t>除非產品具利基優勢</w:t>
      </w:r>
      <w:r w:rsidRPr="00B00025">
        <w:rPr>
          <w:rFonts w:hint="eastAsia"/>
          <w:color w:val="auto"/>
          <w:lang w:val="en-US"/>
        </w:rPr>
        <w:t>，</w:t>
      </w:r>
      <w:r w:rsidRPr="00B00025">
        <w:rPr>
          <w:rFonts w:hint="eastAsia"/>
          <w:color w:val="auto"/>
        </w:rPr>
        <w:t>否則純粹國際貿易</w:t>
      </w:r>
      <w:r w:rsidRPr="00B00025">
        <w:rPr>
          <w:rFonts w:hint="eastAsia"/>
          <w:color w:val="auto"/>
          <w:lang w:val="en-US"/>
        </w:rPr>
        <w:t>，</w:t>
      </w:r>
      <w:r w:rsidRPr="00B00025">
        <w:rPr>
          <w:rFonts w:hint="eastAsia"/>
          <w:color w:val="auto"/>
        </w:rPr>
        <w:t>僅藉由尋找進口商已不易爭取市場</w:t>
      </w:r>
      <w:r w:rsidRPr="00B00025">
        <w:rPr>
          <w:rFonts w:hint="eastAsia"/>
          <w:color w:val="auto"/>
          <w:lang w:val="en-US"/>
        </w:rPr>
        <w:t>（</w:t>
      </w:r>
      <w:r w:rsidRPr="00B00025">
        <w:rPr>
          <w:rFonts w:hint="eastAsia"/>
          <w:color w:val="auto"/>
        </w:rPr>
        <w:t>在供應者眾之情況下</w:t>
      </w:r>
      <w:r w:rsidRPr="00B00025">
        <w:rPr>
          <w:rFonts w:hint="eastAsia"/>
          <w:color w:val="auto"/>
          <w:lang w:val="en-US"/>
        </w:rPr>
        <w:t>，</w:t>
      </w:r>
      <w:r w:rsidRPr="00B00025">
        <w:rPr>
          <w:rFonts w:hint="eastAsia"/>
          <w:color w:val="auto"/>
        </w:rPr>
        <w:t>進口商行銷產品動機已不若過去市場未開放時期</w:t>
      </w:r>
      <w:r w:rsidRPr="00B00025">
        <w:rPr>
          <w:rFonts w:hint="eastAsia"/>
          <w:color w:val="auto"/>
          <w:lang w:val="en-US"/>
        </w:rPr>
        <w:t>），</w:t>
      </w:r>
      <w:r w:rsidRPr="00B00025">
        <w:rPr>
          <w:rFonts w:hint="eastAsia"/>
          <w:color w:val="auto"/>
        </w:rPr>
        <w:t>如屬品牌商品</w:t>
      </w:r>
      <w:r w:rsidRPr="00B00025">
        <w:rPr>
          <w:rFonts w:hint="eastAsia"/>
          <w:color w:val="auto"/>
          <w:lang w:val="en-US"/>
        </w:rPr>
        <w:t>，</w:t>
      </w:r>
      <w:r w:rsidRPr="00B00025">
        <w:rPr>
          <w:rFonts w:hint="eastAsia"/>
          <w:color w:val="auto"/>
        </w:rPr>
        <w:t>雖仍由當地進口商進貨</w:t>
      </w:r>
      <w:r w:rsidRPr="00B00025">
        <w:rPr>
          <w:rFonts w:hint="eastAsia"/>
          <w:color w:val="auto"/>
          <w:lang w:val="en-US"/>
        </w:rPr>
        <w:t>，</w:t>
      </w:r>
      <w:r w:rsidRPr="00B00025">
        <w:rPr>
          <w:rFonts w:hint="eastAsia"/>
          <w:color w:val="auto"/>
        </w:rPr>
        <w:t>但建議自行設立行銷據點</w:t>
      </w:r>
      <w:r w:rsidRPr="00B00025">
        <w:rPr>
          <w:rFonts w:hint="eastAsia"/>
          <w:color w:val="auto"/>
          <w:lang w:val="en-US"/>
        </w:rPr>
        <w:t>，</w:t>
      </w:r>
      <w:r w:rsidRPr="00B00025">
        <w:rPr>
          <w:rFonts w:hint="eastAsia"/>
          <w:color w:val="auto"/>
        </w:rPr>
        <w:t>一方面藉由進口商銷售</w:t>
      </w:r>
      <w:r w:rsidRPr="00B00025">
        <w:rPr>
          <w:rFonts w:hint="eastAsia"/>
          <w:color w:val="auto"/>
          <w:lang w:val="en-US"/>
        </w:rPr>
        <w:t>，</w:t>
      </w:r>
      <w:r w:rsidRPr="00B00025">
        <w:rPr>
          <w:rFonts w:hint="eastAsia"/>
          <w:color w:val="auto"/>
        </w:rPr>
        <w:t>另一方面主動接洽通路或建立品牌區隔</w:t>
      </w:r>
      <w:r w:rsidRPr="00B00025">
        <w:rPr>
          <w:rFonts w:hint="eastAsia"/>
          <w:color w:val="auto"/>
          <w:lang w:val="en-US"/>
        </w:rPr>
        <w:t>，</w:t>
      </w:r>
      <w:r w:rsidRPr="00B00025">
        <w:rPr>
          <w:rFonts w:hint="eastAsia"/>
          <w:color w:val="auto"/>
        </w:rPr>
        <w:t>以加快下游通路向進口商拉貨</w:t>
      </w:r>
      <w:r w:rsidRPr="00B00025">
        <w:rPr>
          <w:rFonts w:hint="eastAsia"/>
          <w:color w:val="auto"/>
          <w:lang w:val="en-US"/>
        </w:rPr>
        <w:t>，</w:t>
      </w:r>
      <w:r w:rsidRPr="00B00025">
        <w:rPr>
          <w:rFonts w:hint="eastAsia"/>
          <w:color w:val="auto"/>
        </w:rPr>
        <w:t>並提供快速優質的服務才有機會勝出。</w:t>
      </w:r>
    </w:p>
    <w:p w:rsidR="0034707C" w:rsidRPr="00B00025" w:rsidRDefault="00717A9F" w:rsidP="00717A9F">
      <w:pPr>
        <w:pStyle w:val="af0"/>
        <w:ind w:left="1417" w:hanging="472"/>
        <w:rPr>
          <w:color w:val="auto"/>
        </w:rPr>
      </w:pPr>
      <w:r w:rsidRPr="00B00025">
        <w:rPr>
          <w:rFonts w:hint="eastAsia"/>
          <w:color w:val="auto"/>
        </w:rPr>
        <w:t>６、</w:t>
      </w:r>
      <w:r w:rsidR="0034707C" w:rsidRPr="00B00025">
        <w:rPr>
          <w:rFonts w:hint="eastAsia"/>
          <w:color w:val="auto"/>
        </w:rPr>
        <w:t>消費市場通路由國際大型通路、加盟連鎖店主導</w:t>
      </w:r>
    </w:p>
    <w:p w:rsidR="0034707C" w:rsidRPr="00B00025" w:rsidRDefault="0034707C" w:rsidP="00731B88">
      <w:pPr>
        <w:pStyle w:val="af5"/>
        <w:ind w:left="1417" w:firstLine="472"/>
        <w:rPr>
          <w:color w:val="auto"/>
        </w:rPr>
      </w:pPr>
      <w:r w:rsidRPr="00B00025">
        <w:rPr>
          <w:rFonts w:hint="eastAsia"/>
          <w:color w:val="auto"/>
        </w:rPr>
        <w:t>由於波蘭潛在消費能力龐大，國際大型通路業者紛紛在波蘭一線大城市設立各式連鎖通路。目前主要大城市通路業者競爭激烈，改變波蘭零售市場型態，同時也改變了消費者的購物模式，波蘭消費者已習慣到超市或賣場購物。加上網路商店崛起，傳統零售店備受威脅，家數每年持續減少。目前外資大型通路業者為擴大市占率，已朝二線城市展店，通路間價格競爭激烈。</w:t>
      </w:r>
    </w:p>
    <w:p w:rsidR="00EF44EB" w:rsidRPr="00B00025" w:rsidRDefault="00EF44EB" w:rsidP="00C248B7">
      <w:pPr>
        <w:pStyle w:val="af5"/>
        <w:ind w:left="1417" w:firstLine="472"/>
        <w:rPr>
          <w:color w:val="auto"/>
        </w:rPr>
      </w:pPr>
      <w:r w:rsidRPr="00B00025">
        <w:rPr>
          <w:rFonts w:hint="eastAsia"/>
          <w:color w:val="auto"/>
        </w:rPr>
        <w:t>波蘭常見的大型通路商，包括：法商</w:t>
      </w:r>
      <w:r w:rsidRPr="00B00025">
        <w:rPr>
          <w:color w:val="auto"/>
        </w:rPr>
        <w:t>Carrefour</w:t>
      </w:r>
      <w:r w:rsidRPr="00B00025">
        <w:rPr>
          <w:rFonts w:hint="eastAsia"/>
          <w:color w:val="auto"/>
        </w:rPr>
        <w:t>、</w:t>
      </w:r>
      <w:r w:rsidRPr="00B00025">
        <w:rPr>
          <w:color w:val="auto"/>
        </w:rPr>
        <w:t>Leroy Merlin</w:t>
      </w:r>
      <w:r w:rsidRPr="00B00025">
        <w:rPr>
          <w:rFonts w:hint="eastAsia"/>
          <w:color w:val="auto"/>
        </w:rPr>
        <w:t>、</w:t>
      </w:r>
      <w:r w:rsidRPr="00B00025">
        <w:rPr>
          <w:color w:val="auto"/>
          <w:spacing w:val="-2"/>
        </w:rPr>
        <w:t>Auchan</w:t>
      </w:r>
      <w:r w:rsidR="00C248B7" w:rsidRPr="00B00025">
        <w:rPr>
          <w:rFonts w:hint="eastAsia"/>
          <w:color w:val="auto"/>
          <w:spacing w:val="-2"/>
        </w:rPr>
        <w:t>、</w:t>
      </w:r>
      <w:r w:rsidR="00AF63E3" w:rsidRPr="00B00025">
        <w:rPr>
          <w:rFonts w:hint="eastAsia"/>
          <w:color w:val="auto"/>
          <w:spacing w:val="-2"/>
        </w:rPr>
        <w:t>Castorama</w:t>
      </w:r>
      <w:r w:rsidR="00AF63E3" w:rsidRPr="00B00025">
        <w:rPr>
          <w:rFonts w:hint="eastAsia"/>
          <w:color w:val="auto"/>
          <w:spacing w:val="-2"/>
        </w:rPr>
        <w:t>、</w:t>
      </w:r>
      <w:r w:rsidR="00AF63E3" w:rsidRPr="00B00025">
        <w:rPr>
          <w:rFonts w:hint="eastAsia"/>
          <w:color w:val="auto"/>
          <w:spacing w:val="-2"/>
        </w:rPr>
        <w:t>E.Leclerc</w:t>
      </w:r>
      <w:r w:rsidR="00AF63E3" w:rsidRPr="00B00025">
        <w:rPr>
          <w:rFonts w:hint="eastAsia"/>
          <w:color w:val="auto"/>
          <w:spacing w:val="-2"/>
        </w:rPr>
        <w:t>，</w:t>
      </w:r>
      <w:r w:rsidRPr="00B00025">
        <w:rPr>
          <w:rFonts w:hint="eastAsia"/>
          <w:color w:val="auto"/>
          <w:spacing w:val="-2"/>
        </w:rPr>
        <w:t>德商</w:t>
      </w:r>
      <w:r w:rsidRPr="00B00025">
        <w:rPr>
          <w:color w:val="auto"/>
          <w:spacing w:val="-2"/>
        </w:rPr>
        <w:t>Lidl</w:t>
      </w:r>
      <w:r w:rsidRPr="00B00025">
        <w:rPr>
          <w:rFonts w:hint="eastAsia"/>
          <w:color w:val="auto"/>
          <w:spacing w:val="-2"/>
        </w:rPr>
        <w:t>、</w:t>
      </w:r>
      <w:r w:rsidRPr="00B00025">
        <w:rPr>
          <w:color w:val="auto"/>
          <w:spacing w:val="-2"/>
        </w:rPr>
        <w:t>Rossmann</w:t>
      </w:r>
      <w:r w:rsidRPr="00B00025">
        <w:rPr>
          <w:rFonts w:hint="eastAsia"/>
          <w:color w:val="auto"/>
          <w:spacing w:val="-2"/>
        </w:rPr>
        <w:t>、</w:t>
      </w:r>
      <w:r w:rsidR="00AF63E3" w:rsidRPr="00B00025">
        <w:rPr>
          <w:color w:val="auto"/>
          <w:spacing w:val="-2"/>
        </w:rPr>
        <w:t>MediaMarket</w:t>
      </w:r>
      <w:r w:rsidRPr="00B00025">
        <w:rPr>
          <w:rFonts w:hint="eastAsia"/>
          <w:color w:val="auto"/>
          <w:spacing w:val="-2"/>
        </w:rPr>
        <w:t>、</w:t>
      </w:r>
      <w:r w:rsidR="00AF63E3" w:rsidRPr="00B00025">
        <w:rPr>
          <w:rFonts w:hint="eastAsia"/>
          <w:color w:val="auto"/>
        </w:rPr>
        <w:t>Kaufland</w:t>
      </w:r>
      <w:r w:rsidR="00AF63E3" w:rsidRPr="00B00025">
        <w:rPr>
          <w:rFonts w:hint="eastAsia"/>
          <w:color w:val="auto"/>
        </w:rPr>
        <w:t>、</w:t>
      </w:r>
      <w:r w:rsidR="00AF63E3" w:rsidRPr="00B00025">
        <w:rPr>
          <w:rFonts w:hint="eastAsia"/>
          <w:color w:val="auto"/>
        </w:rPr>
        <w:t>Makro</w:t>
      </w:r>
      <w:r w:rsidR="00AF63E3" w:rsidRPr="00B00025">
        <w:rPr>
          <w:rFonts w:hint="eastAsia"/>
          <w:color w:val="auto"/>
        </w:rPr>
        <w:t>、</w:t>
      </w:r>
      <w:r w:rsidR="00AF63E3" w:rsidRPr="00B00025">
        <w:rPr>
          <w:rFonts w:hint="eastAsia"/>
          <w:color w:val="auto"/>
        </w:rPr>
        <w:t>OBI</w:t>
      </w:r>
      <w:r w:rsidRPr="00B00025">
        <w:rPr>
          <w:rFonts w:hint="eastAsia"/>
          <w:color w:val="auto"/>
        </w:rPr>
        <w:t>，英商</w:t>
      </w:r>
      <w:r w:rsidRPr="00B00025">
        <w:rPr>
          <w:color w:val="auto"/>
        </w:rPr>
        <w:t>Testco</w:t>
      </w:r>
      <w:r w:rsidRPr="00B00025">
        <w:rPr>
          <w:rFonts w:hint="eastAsia"/>
          <w:color w:val="auto"/>
        </w:rPr>
        <w:t>，波蘭境內最大食品超市連鎖系統</w:t>
      </w:r>
      <w:r w:rsidRPr="00B00025">
        <w:rPr>
          <w:color w:val="auto"/>
        </w:rPr>
        <w:t>Biedronka</w:t>
      </w:r>
      <w:r w:rsidRPr="00B00025">
        <w:rPr>
          <w:rFonts w:hint="eastAsia"/>
          <w:color w:val="auto"/>
        </w:rPr>
        <w:t>，以及知名美粧連鎖通路</w:t>
      </w:r>
      <w:r w:rsidRPr="00B00025">
        <w:rPr>
          <w:color w:val="auto"/>
        </w:rPr>
        <w:t xml:space="preserve"> Hebe</w:t>
      </w:r>
      <w:r w:rsidRPr="00B00025">
        <w:rPr>
          <w:rFonts w:hint="eastAsia"/>
          <w:color w:val="auto"/>
        </w:rPr>
        <w:t>，總部雖設於波蘭，但卻屬葡萄牙控股公司</w:t>
      </w:r>
      <w:r w:rsidRPr="00B00025">
        <w:rPr>
          <w:color w:val="auto"/>
        </w:rPr>
        <w:t>JMP</w:t>
      </w:r>
      <w:r w:rsidRPr="00B00025">
        <w:rPr>
          <w:rFonts w:hint="eastAsia"/>
          <w:color w:val="auto"/>
        </w:rPr>
        <w:t>集團所有；由波蘭</w:t>
      </w:r>
      <w:r w:rsidRPr="00B00025">
        <w:rPr>
          <w:color w:val="auto"/>
        </w:rPr>
        <w:t>100%</w:t>
      </w:r>
      <w:r w:rsidRPr="00B00025">
        <w:rPr>
          <w:rFonts w:hint="eastAsia"/>
          <w:color w:val="auto"/>
        </w:rPr>
        <w:t>持股之本地知名連鎖通路商則有：消費電子產品通路商</w:t>
      </w:r>
      <w:r w:rsidRPr="00B00025">
        <w:rPr>
          <w:color w:val="auto"/>
        </w:rPr>
        <w:t>RTV EURO AGD</w:t>
      </w:r>
      <w:r w:rsidRPr="00B00025">
        <w:rPr>
          <w:rFonts w:hint="eastAsia"/>
          <w:color w:val="auto"/>
        </w:rPr>
        <w:t>、</w:t>
      </w:r>
      <w:r w:rsidR="00B2310F" w:rsidRPr="00B00025">
        <w:rPr>
          <w:rFonts w:hint="eastAsia"/>
          <w:color w:val="auto"/>
        </w:rPr>
        <w:t>Komputronik</w:t>
      </w:r>
      <w:r w:rsidR="00B2310F" w:rsidRPr="00B00025">
        <w:rPr>
          <w:rFonts w:hint="eastAsia"/>
          <w:color w:val="auto"/>
        </w:rPr>
        <w:t>，</w:t>
      </w:r>
      <w:r w:rsidRPr="00B00025">
        <w:rPr>
          <w:rFonts w:hint="eastAsia"/>
          <w:color w:val="auto"/>
        </w:rPr>
        <w:t>連鎖書店</w:t>
      </w:r>
      <w:r w:rsidRPr="00B00025">
        <w:rPr>
          <w:color w:val="auto"/>
        </w:rPr>
        <w:t>Empik</w:t>
      </w:r>
      <w:r w:rsidRPr="00B00025">
        <w:rPr>
          <w:rFonts w:hint="eastAsia"/>
          <w:color w:val="auto"/>
        </w:rPr>
        <w:t>、便利商店</w:t>
      </w:r>
      <w:r w:rsidRPr="00B00025">
        <w:rPr>
          <w:rFonts w:hint="cs"/>
          <w:color w:val="auto"/>
        </w:rPr>
        <w:t>Ż</w:t>
      </w:r>
      <w:r w:rsidRPr="00B00025">
        <w:rPr>
          <w:color w:val="auto"/>
        </w:rPr>
        <w:t>abka</w:t>
      </w:r>
      <w:r w:rsidR="00B2310F" w:rsidRPr="00B00025">
        <w:rPr>
          <w:rFonts w:hint="eastAsia"/>
          <w:color w:val="auto"/>
        </w:rPr>
        <w:t>，大型家具連鎖店</w:t>
      </w:r>
      <w:r w:rsidR="00B2310F" w:rsidRPr="00B00025">
        <w:rPr>
          <w:color w:val="auto"/>
        </w:rPr>
        <w:t>Black Red White</w:t>
      </w:r>
      <w:r w:rsidR="00B2310F" w:rsidRPr="00B00025">
        <w:rPr>
          <w:rFonts w:hint="eastAsia"/>
          <w:color w:val="auto"/>
        </w:rPr>
        <w:t>，</w:t>
      </w:r>
      <w:r w:rsidR="00B2310F" w:rsidRPr="00B00025">
        <w:rPr>
          <w:color w:val="auto"/>
        </w:rPr>
        <w:t>DIY</w:t>
      </w:r>
      <w:r w:rsidR="00B2310F" w:rsidRPr="00B00025">
        <w:rPr>
          <w:rFonts w:hint="eastAsia"/>
          <w:color w:val="auto"/>
        </w:rPr>
        <w:t>五金工具</w:t>
      </w:r>
      <w:r w:rsidR="00B2310F" w:rsidRPr="00B00025">
        <w:rPr>
          <w:color w:val="auto"/>
        </w:rPr>
        <w:t>Komfort</w:t>
      </w:r>
      <w:r w:rsidR="00B2310F" w:rsidRPr="00B00025">
        <w:rPr>
          <w:rFonts w:hint="eastAsia"/>
          <w:color w:val="auto"/>
        </w:rPr>
        <w:t>、</w:t>
      </w:r>
      <w:r w:rsidR="00B2310F" w:rsidRPr="00B00025">
        <w:rPr>
          <w:color w:val="auto"/>
        </w:rPr>
        <w:t>PSB-Mrówka</w:t>
      </w:r>
      <w:r w:rsidR="00B2310F" w:rsidRPr="00B00025">
        <w:rPr>
          <w:rFonts w:hint="eastAsia"/>
          <w:color w:val="auto"/>
        </w:rPr>
        <w:t>，生鮮日用品</w:t>
      </w:r>
      <w:r w:rsidR="00B2310F" w:rsidRPr="00B00025">
        <w:rPr>
          <w:color w:val="auto"/>
        </w:rPr>
        <w:t>TOP Market</w:t>
      </w:r>
      <w:r w:rsidR="00B2310F" w:rsidRPr="00B00025">
        <w:rPr>
          <w:rFonts w:hint="eastAsia"/>
          <w:color w:val="auto"/>
        </w:rPr>
        <w:t>、</w:t>
      </w:r>
      <w:r w:rsidR="00B2310F" w:rsidRPr="00B00025">
        <w:rPr>
          <w:color w:val="auto"/>
        </w:rPr>
        <w:t>DINO</w:t>
      </w:r>
      <w:r w:rsidR="00B2310F" w:rsidRPr="00B00025">
        <w:rPr>
          <w:rFonts w:hint="eastAsia"/>
          <w:color w:val="auto"/>
        </w:rPr>
        <w:t>、</w:t>
      </w:r>
      <w:r w:rsidR="00B2310F" w:rsidRPr="00B00025">
        <w:rPr>
          <w:color w:val="auto"/>
        </w:rPr>
        <w:t>Intermarché</w:t>
      </w:r>
      <w:r w:rsidR="00B2310F" w:rsidRPr="00B00025">
        <w:rPr>
          <w:rFonts w:hint="eastAsia"/>
          <w:color w:val="auto"/>
        </w:rPr>
        <w:t>、</w:t>
      </w:r>
      <w:r w:rsidR="00B2310F" w:rsidRPr="00B00025">
        <w:rPr>
          <w:color w:val="auto"/>
        </w:rPr>
        <w:t>Lewiatan</w:t>
      </w:r>
      <w:r w:rsidR="00B2310F" w:rsidRPr="00B00025">
        <w:rPr>
          <w:rFonts w:hint="eastAsia"/>
          <w:color w:val="auto"/>
        </w:rPr>
        <w:t>、</w:t>
      </w:r>
      <w:r w:rsidR="00B2310F" w:rsidRPr="00B00025">
        <w:rPr>
          <w:color w:val="auto"/>
        </w:rPr>
        <w:t>ABC</w:t>
      </w:r>
      <w:r w:rsidR="00B2310F" w:rsidRPr="00B00025">
        <w:rPr>
          <w:rFonts w:hint="eastAsia"/>
          <w:color w:val="auto"/>
        </w:rPr>
        <w:t>等。</w:t>
      </w:r>
    </w:p>
    <w:p w:rsidR="0034707C" w:rsidRPr="00B00025" w:rsidRDefault="0034707C" w:rsidP="00717A9F">
      <w:pPr>
        <w:pStyle w:val="ac"/>
      </w:pPr>
      <w:r w:rsidRPr="00B00025">
        <w:rPr>
          <w:rFonts w:hint="eastAsia"/>
        </w:rPr>
        <w:t>（二）波蘭年度之政府採購相關重要資訊</w:t>
      </w:r>
    </w:p>
    <w:p w:rsidR="00BD028B" w:rsidRPr="00B00025" w:rsidRDefault="0034707C" w:rsidP="00C248B7">
      <w:pPr>
        <w:pStyle w:val="ae"/>
        <w:ind w:left="945" w:firstLine="472"/>
        <w:rPr>
          <w:lang w:eastAsia="zh-TW"/>
        </w:rPr>
      </w:pPr>
      <w:r w:rsidRPr="00B00025">
        <w:rPr>
          <w:rFonts w:hint="eastAsia"/>
          <w:lang w:eastAsia="zh-TW"/>
        </w:rPr>
        <w:t>波蘭</w:t>
      </w:r>
      <w:r w:rsidR="00BD028B" w:rsidRPr="00B00025">
        <w:rPr>
          <w:rFonts w:hint="eastAsia"/>
          <w:lang w:eastAsia="zh-TW"/>
        </w:rPr>
        <w:t>主要的政策、執行和監督波蘭的採購代理機構為公共採購署（</w:t>
      </w:r>
      <w:r w:rsidR="00BD028B" w:rsidRPr="00B00025">
        <w:rPr>
          <w:lang w:eastAsia="zh-TW"/>
        </w:rPr>
        <w:t>urząd zamówień publicznych</w:t>
      </w:r>
      <w:r w:rsidR="00BD028B" w:rsidRPr="00B00025">
        <w:rPr>
          <w:rFonts w:hint="eastAsia"/>
          <w:lang w:eastAsia="zh-TW"/>
        </w:rPr>
        <w:t>），但其並沒有採購角色，而是各個訂約單位負責執行自己的程序。採購署僅負責起草採購立法，收集數據和對採購系統進行分析，包括發布年度報告和發布採購指南等。</w:t>
      </w:r>
    </w:p>
    <w:p w:rsidR="00BD028B" w:rsidRPr="00B00025" w:rsidRDefault="00BD028B" w:rsidP="00C248B7">
      <w:pPr>
        <w:pStyle w:val="ae"/>
        <w:ind w:left="945" w:firstLine="472"/>
        <w:rPr>
          <w:lang w:eastAsia="zh-TW"/>
        </w:rPr>
      </w:pPr>
      <w:r w:rsidRPr="00B00025">
        <w:rPr>
          <w:rFonts w:hint="eastAsia"/>
          <w:lang w:eastAsia="zh-TW"/>
        </w:rPr>
        <w:t>目前波蘭的公共採購系統是分散的，約</w:t>
      </w:r>
      <w:r w:rsidRPr="00B00025">
        <w:rPr>
          <w:lang w:eastAsia="zh-TW"/>
        </w:rPr>
        <w:t>1</w:t>
      </w:r>
      <w:r w:rsidRPr="00B00025">
        <w:rPr>
          <w:rFonts w:hint="eastAsia"/>
          <w:lang w:eastAsia="zh-TW"/>
        </w:rPr>
        <w:t>萬</w:t>
      </w:r>
      <w:r w:rsidRPr="00B00025">
        <w:rPr>
          <w:lang w:eastAsia="zh-TW"/>
        </w:rPr>
        <w:t>4,000</w:t>
      </w:r>
      <w:r w:rsidRPr="00B00025">
        <w:rPr>
          <w:rFonts w:hint="eastAsia"/>
          <w:lang w:eastAsia="zh-TW"/>
        </w:rPr>
        <w:t>個單位分</w:t>
      </w:r>
      <w:r w:rsidR="00332BDD" w:rsidRPr="00B00025">
        <w:rPr>
          <w:rFonts w:hint="eastAsia"/>
          <w:lang w:eastAsia="zh-TW"/>
        </w:rPr>
        <w:t>布</w:t>
      </w:r>
      <w:r w:rsidRPr="00B00025">
        <w:rPr>
          <w:rFonts w:hint="eastAsia"/>
          <w:lang w:eastAsia="zh-TW"/>
        </w:rPr>
        <w:t>在該國各部，中央辦公室、省辦公室、國家控制機構、法院和法庭以及領土自治辦公室，由於訂約單位的分散與差異使得追蹤上較困難，獲得公共採購標案資訊的途徑僅能就</w:t>
      </w:r>
      <w:r w:rsidRPr="00B00025">
        <w:rPr>
          <w:lang w:eastAsia="zh-TW"/>
        </w:rPr>
        <w:t>1</w:t>
      </w:r>
      <w:r w:rsidRPr="00B00025">
        <w:rPr>
          <w:rFonts w:hint="eastAsia"/>
          <w:lang w:eastAsia="zh-TW"/>
        </w:rPr>
        <w:t>萬</w:t>
      </w:r>
      <w:r w:rsidRPr="00B00025">
        <w:rPr>
          <w:lang w:eastAsia="zh-TW"/>
        </w:rPr>
        <w:t>4,000</w:t>
      </w:r>
      <w:r w:rsidRPr="00B00025">
        <w:rPr>
          <w:rFonts w:hint="eastAsia"/>
          <w:lang w:eastAsia="zh-TW"/>
        </w:rPr>
        <w:t>個單位的網頁於「</w:t>
      </w:r>
      <w:r w:rsidRPr="00B00025">
        <w:rPr>
          <w:lang w:eastAsia="zh-TW"/>
        </w:rPr>
        <w:t>Zamówienie publiczne</w:t>
      </w:r>
      <w:r w:rsidRPr="00B00025">
        <w:rPr>
          <w:rFonts w:hint="eastAsia"/>
          <w:lang w:eastAsia="zh-TW"/>
        </w:rPr>
        <w:t>」區塊中查詢，能在此了解該單位的投標流程，且公告各標案的投標商資訊與報價，也能查詢到最終得標商之訊息。</w:t>
      </w:r>
    </w:p>
    <w:p w:rsidR="00717A9F" w:rsidRPr="00B00025" w:rsidRDefault="00BD028B" w:rsidP="00C248B7">
      <w:pPr>
        <w:pStyle w:val="ae"/>
        <w:ind w:left="945" w:firstLine="472"/>
        <w:rPr>
          <w:lang w:eastAsia="zh-TW"/>
        </w:rPr>
      </w:pPr>
      <w:r w:rsidRPr="00B00025">
        <w:rPr>
          <w:rFonts w:hint="eastAsia"/>
        </w:rPr>
        <w:t>此外達歐盟門檻之標案亦刊登於歐盟執委會</w:t>
      </w:r>
      <w:r w:rsidR="0034707C" w:rsidRPr="00B00025">
        <w:rPr>
          <w:rFonts w:hint="eastAsia"/>
        </w:rPr>
        <w:t>TED</w:t>
      </w:r>
      <w:r w:rsidR="0034707C" w:rsidRPr="00B00025">
        <w:rPr>
          <w:rFonts w:hint="eastAsia"/>
        </w:rPr>
        <w:t>（</w:t>
      </w:r>
      <w:r w:rsidR="0034707C" w:rsidRPr="00B00025">
        <w:rPr>
          <w:rFonts w:hint="eastAsia"/>
        </w:rPr>
        <w:t>Tenders Electronic Daily</w:t>
      </w:r>
      <w:r w:rsidR="0034707C" w:rsidRPr="00B00025">
        <w:rPr>
          <w:rFonts w:hint="eastAsia"/>
        </w:rPr>
        <w:t>）網站（</w:t>
      </w:r>
      <w:r w:rsidR="0034707C" w:rsidRPr="00B00025">
        <w:rPr>
          <w:rFonts w:hint="eastAsia"/>
        </w:rPr>
        <w:t>http://ted.europa.eu/</w:t>
      </w:r>
      <w:r w:rsidR="0034707C" w:rsidRPr="00B00025">
        <w:rPr>
          <w:rFonts w:hint="eastAsia"/>
        </w:rPr>
        <w:t>），</w:t>
      </w:r>
      <w:r w:rsidRPr="00B00025">
        <w:rPr>
          <w:rFonts w:hint="eastAsia"/>
        </w:rPr>
        <w:t>進入</w:t>
      </w:r>
      <w:r w:rsidRPr="00B00025">
        <w:rPr>
          <w:rFonts w:hint="eastAsia"/>
        </w:rPr>
        <w:t>TED</w:t>
      </w:r>
      <w:r w:rsidRPr="00B00025">
        <w:rPr>
          <w:rFonts w:hint="eastAsia"/>
        </w:rPr>
        <w:t>系統網頁並點選欲查詢之會員國選項後，再點選右上角「英語」選項，即可透過英文網頁查詢歐盟各會員國政府政府標案及細部內容。</w:t>
      </w:r>
      <w:r w:rsidRPr="00B00025">
        <w:rPr>
          <w:rFonts w:hint="eastAsia"/>
          <w:lang w:eastAsia="zh-TW"/>
        </w:rPr>
        <w:t>TED</w:t>
      </w:r>
      <w:r w:rsidRPr="00B00025">
        <w:rPr>
          <w:rFonts w:hint="eastAsia"/>
          <w:lang w:eastAsia="zh-TW"/>
        </w:rPr>
        <w:t>網站開放外界廠商自由登錄註冊並查詢，有興趣參與歐盟成員國</w:t>
      </w:r>
      <w:r w:rsidRPr="00B00025">
        <w:rPr>
          <w:rFonts w:hint="eastAsia"/>
          <w:lang w:eastAsia="zh-TW"/>
        </w:rPr>
        <w:t>GPA</w:t>
      </w:r>
      <w:r w:rsidRPr="00B00025">
        <w:rPr>
          <w:rFonts w:hint="eastAsia"/>
          <w:lang w:eastAsia="zh-TW"/>
        </w:rPr>
        <w:t>標案之廠商可自行登錄註冊。</w:t>
      </w:r>
    </w:p>
    <w:p w:rsidR="00BD028B" w:rsidRPr="00B00025" w:rsidRDefault="00BD028B" w:rsidP="00C248B7">
      <w:pPr>
        <w:pStyle w:val="ae"/>
        <w:ind w:left="945" w:firstLine="472"/>
        <w:rPr>
          <w:lang w:eastAsia="zh-TW"/>
        </w:rPr>
      </w:pPr>
      <w:r w:rsidRPr="00B00025">
        <w:rPr>
          <w:rFonts w:hint="eastAsia"/>
          <w:lang w:eastAsia="zh-TW"/>
        </w:rPr>
        <w:t>由於波蘭尚未有統一的公共採購平台，為確保公共採購之統一、縮短公共採購的流程且幫助承包商獲得更多相關資訊，波蘭採購署在</w:t>
      </w:r>
      <w:r w:rsidRPr="00B00025">
        <w:rPr>
          <w:rFonts w:hint="eastAsia"/>
          <w:lang w:eastAsia="zh-TW"/>
        </w:rPr>
        <w:t>2020</w:t>
      </w:r>
      <w:r w:rsidRPr="00B00025">
        <w:rPr>
          <w:rFonts w:hint="eastAsia"/>
          <w:lang w:eastAsia="zh-TW"/>
        </w:rPr>
        <w:t>第二季開始投入電子採購平台項目，該</w:t>
      </w:r>
      <w:r w:rsidR="001A4F6A" w:rsidRPr="00B00025">
        <w:rPr>
          <w:rFonts w:hint="eastAsia"/>
          <w:lang w:eastAsia="zh-TW"/>
        </w:rPr>
        <w:t>計畫</w:t>
      </w:r>
      <w:r w:rsidRPr="00B00025">
        <w:rPr>
          <w:rFonts w:hint="eastAsia"/>
          <w:lang w:eastAsia="zh-TW"/>
        </w:rPr>
        <w:t>將由波蘭政府與歐盟補助款合計投入約</w:t>
      </w:r>
      <w:r w:rsidRPr="00B00025">
        <w:rPr>
          <w:rFonts w:hint="eastAsia"/>
          <w:lang w:eastAsia="zh-TW"/>
        </w:rPr>
        <w:t>4,195</w:t>
      </w:r>
      <w:r w:rsidRPr="00B00025">
        <w:rPr>
          <w:rFonts w:hint="eastAsia"/>
          <w:lang w:eastAsia="zh-TW"/>
        </w:rPr>
        <w:t>萬波幣</w:t>
      </w:r>
      <w:r w:rsidR="00332BDD" w:rsidRPr="00B00025">
        <w:rPr>
          <w:rFonts w:hint="eastAsia"/>
          <w:lang w:eastAsia="zh-TW"/>
        </w:rPr>
        <w:t>（</w:t>
      </w:r>
      <w:r w:rsidRPr="00B00025">
        <w:rPr>
          <w:rFonts w:hint="eastAsia"/>
          <w:lang w:eastAsia="zh-TW"/>
        </w:rPr>
        <w:t>約折</w:t>
      </w:r>
      <w:r w:rsidRPr="00B00025">
        <w:rPr>
          <w:rFonts w:hint="eastAsia"/>
          <w:lang w:eastAsia="zh-TW"/>
        </w:rPr>
        <w:t>911</w:t>
      </w:r>
      <w:r w:rsidRPr="00B00025">
        <w:rPr>
          <w:rFonts w:hint="eastAsia"/>
          <w:lang w:eastAsia="zh-TW"/>
        </w:rPr>
        <w:t>萬歐元</w:t>
      </w:r>
      <w:r w:rsidR="00332BDD" w:rsidRPr="00B00025">
        <w:rPr>
          <w:rFonts w:hint="eastAsia"/>
          <w:lang w:eastAsia="zh-TW"/>
        </w:rPr>
        <w:t>）</w:t>
      </w:r>
      <w:r w:rsidRPr="00B00025">
        <w:rPr>
          <w:rFonts w:hint="eastAsia"/>
          <w:lang w:eastAsia="zh-TW"/>
        </w:rPr>
        <w:t>來完成，</w:t>
      </w:r>
      <w:r w:rsidR="008D3135" w:rsidRPr="00B00025">
        <w:rPr>
          <w:rFonts w:hint="eastAsia"/>
          <w:lang w:eastAsia="zh-TW"/>
        </w:rPr>
        <w:t>相關政府採購資訊可參考波蘭</w:t>
      </w:r>
      <w:r w:rsidR="000C2D26" w:rsidRPr="00B00025">
        <w:rPr>
          <w:rFonts w:hint="eastAsia"/>
          <w:lang w:eastAsia="zh-TW"/>
        </w:rPr>
        <w:t>公共採購辦公室網頁</w:t>
      </w:r>
      <w:r w:rsidR="008E3434" w:rsidRPr="00B00025">
        <w:rPr>
          <w:rFonts w:hint="eastAsia"/>
          <w:lang w:eastAsia="zh-TW"/>
        </w:rPr>
        <w:t>（</w:t>
      </w:r>
      <w:r w:rsidR="000C2D26" w:rsidRPr="00B00025">
        <w:rPr>
          <w:lang w:eastAsia="zh-TW"/>
        </w:rPr>
        <w:t>https://www.gov.pl/web/uzp-en</w:t>
      </w:r>
      <w:r w:rsidR="008E3434" w:rsidRPr="00B00025">
        <w:rPr>
          <w:rFonts w:hint="eastAsia"/>
          <w:lang w:eastAsia="zh-TW"/>
        </w:rPr>
        <w:t>）</w:t>
      </w:r>
      <w:r w:rsidRPr="00B00025">
        <w:rPr>
          <w:rFonts w:hint="eastAsia"/>
          <w:lang w:eastAsia="zh-TW"/>
        </w:rPr>
        <w:t>。</w:t>
      </w:r>
      <w:r w:rsidR="000C2D26" w:rsidRPr="00B00025">
        <w:rPr>
          <w:rFonts w:hint="eastAsia"/>
          <w:lang w:eastAsia="zh-TW"/>
        </w:rPr>
        <w:t>自烏俄戰爭後，波蘭經濟發展暨技術部亦提供有關國際間援助烏國所衍生之公共採購資訊</w:t>
      </w:r>
      <w:r w:rsidR="008E3434" w:rsidRPr="00B00025">
        <w:rPr>
          <w:rFonts w:hint="eastAsia"/>
          <w:lang w:eastAsia="zh-TW"/>
        </w:rPr>
        <w:t>（</w:t>
      </w:r>
      <w:r w:rsidR="000C2D26" w:rsidRPr="00B00025">
        <w:rPr>
          <w:lang w:eastAsia="zh-TW"/>
        </w:rPr>
        <w:t>https://www.gov.pl/web/rozwoj-technologia/zamowienia-publiczne-na-rzecz-ukrainy</w:t>
      </w:r>
      <w:r w:rsidR="008E3434" w:rsidRPr="00B00025">
        <w:rPr>
          <w:rFonts w:hint="eastAsia"/>
          <w:lang w:eastAsia="zh-TW"/>
        </w:rPr>
        <w:t>）</w:t>
      </w:r>
      <w:r w:rsidR="000C2D26" w:rsidRPr="00B00025">
        <w:rPr>
          <w:rFonts w:hint="eastAsia"/>
          <w:lang w:eastAsia="zh-TW"/>
        </w:rPr>
        <w:t>。</w:t>
      </w:r>
    </w:p>
    <w:p w:rsidR="001068CA" w:rsidRPr="00B00025" w:rsidRDefault="001068CA" w:rsidP="00717A9F">
      <w:pPr>
        <w:pStyle w:val="a4"/>
      </w:pPr>
      <w:r w:rsidRPr="00B00025">
        <w:rPr>
          <w:rFonts w:hint="eastAsia"/>
        </w:rPr>
        <w:t>六、投資環境風險</w:t>
      </w:r>
    </w:p>
    <w:p w:rsidR="001068CA" w:rsidRPr="00B00025" w:rsidRDefault="00301BE4" w:rsidP="00717A9F">
      <w:pPr>
        <w:pStyle w:val="ac"/>
      </w:pPr>
      <w:r w:rsidRPr="00B00025">
        <w:rPr>
          <w:rFonts w:hint="eastAsia"/>
        </w:rPr>
        <w:t>（一）</w:t>
      </w:r>
      <w:r w:rsidR="009F3CAA" w:rsidRPr="00B00025">
        <w:rPr>
          <w:rFonts w:hint="eastAsia"/>
        </w:rPr>
        <w:t>政經情勢</w:t>
      </w:r>
    </w:p>
    <w:p w:rsidR="00DB5507" w:rsidRPr="00B00025" w:rsidRDefault="00D6770B" w:rsidP="00EB73AA">
      <w:pPr>
        <w:pStyle w:val="ae"/>
        <w:ind w:left="945" w:firstLine="472"/>
        <w:rPr>
          <w:lang w:eastAsia="zh-TW"/>
        </w:rPr>
      </w:pPr>
      <w:r w:rsidRPr="00B00025">
        <w:rPr>
          <w:rFonts w:hint="eastAsia"/>
          <w:lang w:val="x-none" w:eastAsia="zh-TW"/>
        </w:rPr>
        <w:t>波蘭於</w:t>
      </w:r>
      <w:r w:rsidRPr="00B00025">
        <w:rPr>
          <w:rFonts w:hint="eastAsia"/>
          <w:lang w:val="x-none" w:eastAsia="zh-TW"/>
        </w:rPr>
        <w:t>2004</w:t>
      </w:r>
      <w:r w:rsidRPr="00B00025">
        <w:rPr>
          <w:rFonts w:hint="eastAsia"/>
          <w:lang w:val="x-none" w:eastAsia="zh-TW"/>
        </w:rPr>
        <w:t>年加入歐盟，之後歐盟補助款源源不絕，大幅改善波蘭令人詬病的基礎建設，挾充沛之人力及廣大平坦的土地，外資湧入，目前已成為歐洲白色家電及汽車零組件及裝配組裝重鎮，企業客服中心、商業流程外包（</w:t>
      </w:r>
      <w:r w:rsidRPr="00B00025">
        <w:rPr>
          <w:rFonts w:hint="eastAsia"/>
          <w:lang w:val="x-none" w:eastAsia="zh-TW"/>
        </w:rPr>
        <w:t>BPO</w:t>
      </w:r>
      <w:r w:rsidRPr="00B00025">
        <w:rPr>
          <w:rFonts w:hint="eastAsia"/>
          <w:lang w:val="x-none" w:eastAsia="zh-TW"/>
        </w:rPr>
        <w:t>）、倉儲等服務業亦極為興盛。由於波蘭總體經濟穩定、完善之供應商體系、</w:t>
      </w:r>
      <w:r w:rsidR="00E666A4" w:rsidRPr="00B00025">
        <w:rPr>
          <w:rFonts w:hint="eastAsia"/>
          <w:lang w:val="x-none" w:eastAsia="zh-TW"/>
        </w:rPr>
        <w:t>絕</w:t>
      </w:r>
      <w:r w:rsidRPr="00B00025">
        <w:rPr>
          <w:rFonts w:hint="eastAsia"/>
          <w:lang w:val="x-none" w:eastAsia="zh-TW"/>
        </w:rPr>
        <w:t>佳之地理位置、蓬勃發展之工商環境等，以及日益完善之交通及資通訊建設等基礎設施，持續吸引外資流入，累計至</w:t>
      </w:r>
      <w:r w:rsidRPr="00B00025">
        <w:rPr>
          <w:rFonts w:hint="eastAsia"/>
          <w:lang w:val="x-none" w:eastAsia="zh-TW"/>
        </w:rPr>
        <w:t>2020</w:t>
      </w:r>
      <w:r w:rsidRPr="00B00025">
        <w:rPr>
          <w:rFonts w:hint="eastAsia"/>
          <w:lang w:val="x-none" w:eastAsia="zh-TW"/>
        </w:rPr>
        <w:t>年之外人直接投資</w:t>
      </w:r>
      <w:r w:rsidR="00027BE7" w:rsidRPr="00B00025">
        <w:rPr>
          <w:rFonts w:hint="eastAsia"/>
          <w:lang w:val="x-none" w:eastAsia="zh-TW"/>
        </w:rPr>
        <w:t>（</w:t>
      </w:r>
      <w:r w:rsidRPr="00B00025">
        <w:rPr>
          <w:lang w:val="x-none" w:eastAsia="zh-TW"/>
        </w:rPr>
        <w:t>FDI</w:t>
      </w:r>
      <w:r w:rsidR="00027BE7" w:rsidRPr="00B00025">
        <w:rPr>
          <w:lang w:val="x-none" w:eastAsia="zh-TW"/>
        </w:rPr>
        <w:t>）</w:t>
      </w:r>
      <w:r w:rsidRPr="00B00025">
        <w:rPr>
          <w:rFonts w:hint="eastAsia"/>
          <w:lang w:val="x-none" w:eastAsia="zh-TW"/>
        </w:rPr>
        <w:t>金額</w:t>
      </w:r>
      <w:r w:rsidRPr="00B00025">
        <w:rPr>
          <w:rFonts w:hint="eastAsia"/>
          <w:lang w:val="x-none" w:eastAsia="zh-TW"/>
        </w:rPr>
        <w:t>2,497.23</w:t>
      </w:r>
      <w:r w:rsidRPr="00B00025">
        <w:rPr>
          <w:rFonts w:hint="eastAsia"/>
          <w:lang w:val="x-none" w:eastAsia="zh-TW"/>
        </w:rPr>
        <w:t>億美元，依波蘭投資貿易局統計，</w:t>
      </w:r>
      <w:r w:rsidRPr="00B00025">
        <w:rPr>
          <w:rFonts w:hint="eastAsia"/>
          <w:lang w:eastAsia="zh-TW"/>
        </w:rPr>
        <w:t>2021</w:t>
      </w:r>
      <w:r w:rsidRPr="00B00025">
        <w:rPr>
          <w:rFonts w:hint="eastAsia"/>
          <w:lang w:eastAsia="zh-TW"/>
        </w:rPr>
        <w:t>年單年再吸引</w:t>
      </w:r>
      <w:r w:rsidRPr="00B00025">
        <w:rPr>
          <w:rFonts w:hint="eastAsia"/>
          <w:lang w:eastAsia="zh-TW"/>
        </w:rPr>
        <w:t>F</w:t>
      </w:r>
      <w:r w:rsidRPr="00B00025">
        <w:rPr>
          <w:lang w:eastAsia="zh-TW"/>
        </w:rPr>
        <w:t>DI</w:t>
      </w:r>
      <w:r w:rsidRPr="00B00025">
        <w:rPr>
          <w:rFonts w:hint="eastAsia"/>
          <w:lang w:eastAsia="zh-TW"/>
        </w:rPr>
        <w:t>達到約</w:t>
      </w:r>
      <w:r w:rsidRPr="00B00025">
        <w:rPr>
          <w:rFonts w:hint="eastAsia"/>
          <w:lang w:eastAsia="zh-TW"/>
        </w:rPr>
        <w:t>35</w:t>
      </w:r>
      <w:r w:rsidRPr="00B00025">
        <w:rPr>
          <w:rFonts w:hint="eastAsia"/>
          <w:lang w:eastAsia="zh-TW"/>
        </w:rPr>
        <w:t>億歐元的歷史新高。</w:t>
      </w:r>
    </w:p>
    <w:p w:rsidR="00D6770B" w:rsidRPr="00B00025" w:rsidRDefault="00D6770B" w:rsidP="00EB73AA">
      <w:pPr>
        <w:pStyle w:val="ae"/>
        <w:ind w:left="945" w:firstLine="472"/>
        <w:rPr>
          <w:lang w:eastAsia="zh-TW"/>
        </w:rPr>
      </w:pPr>
      <w:r w:rsidRPr="00B00025">
        <w:rPr>
          <w:rFonts w:hint="eastAsia"/>
          <w:lang w:val="x-none" w:eastAsia="zh-TW"/>
        </w:rPr>
        <w:t>儘管波蘭投資環境有上述之優點，但外國投資人亦提出若干問題，盼波蘭政府能繼續改善，包括法令規定不明確、過度立法、經濟法庭欠缺效率、繁瑣的行政程序等。</w:t>
      </w:r>
      <w:r w:rsidR="00E666A4" w:rsidRPr="00B00025">
        <w:rPr>
          <w:rFonts w:hint="eastAsia"/>
          <w:lang w:val="x-none" w:eastAsia="zh-TW"/>
        </w:rPr>
        <w:t>正大聯合會計師事務所（</w:t>
      </w:r>
      <w:r w:rsidRPr="00B00025">
        <w:rPr>
          <w:rFonts w:hint="eastAsia"/>
          <w:lang w:val="x-none" w:eastAsia="zh-TW"/>
        </w:rPr>
        <w:t>Grant Thornton</w:t>
      </w:r>
      <w:r w:rsidR="00E666A4" w:rsidRPr="00B00025">
        <w:rPr>
          <w:rFonts w:hint="eastAsia"/>
          <w:lang w:val="x-none" w:eastAsia="zh-TW"/>
        </w:rPr>
        <w:t>）</w:t>
      </w:r>
      <w:r w:rsidRPr="00B00025">
        <w:rPr>
          <w:rFonts w:hint="eastAsia"/>
          <w:lang w:val="x-none" w:eastAsia="zh-TW"/>
        </w:rPr>
        <w:t>專家認為，過度立法以致商務人士或人民無法好好瞭解法令，已成為一個嚴重問題；因為公司或個人可能因不諳法令變動而觸法；超量的行政規定亦可能不利公司經營及投資。</w:t>
      </w:r>
      <w:r w:rsidRPr="00B00025">
        <w:rPr>
          <w:rFonts w:hint="eastAsia"/>
          <w:lang w:eastAsia="zh-TW"/>
        </w:rPr>
        <w:t>按</w:t>
      </w:r>
      <w:r w:rsidRPr="00B00025">
        <w:rPr>
          <w:lang w:eastAsia="zh-TW"/>
        </w:rPr>
        <w:t>Grant Thornton</w:t>
      </w:r>
      <w:r w:rsidRPr="00B00025">
        <w:rPr>
          <w:rFonts w:hint="eastAsia"/>
          <w:lang w:eastAsia="zh-TW"/>
        </w:rPr>
        <w:t>之研究調查，波蘭</w:t>
      </w:r>
      <w:r w:rsidRPr="00B00025">
        <w:rPr>
          <w:rFonts w:hint="eastAsia"/>
          <w:lang w:eastAsia="zh-TW"/>
        </w:rPr>
        <w:t>2021</w:t>
      </w:r>
      <w:r w:rsidRPr="00B00025">
        <w:rPr>
          <w:rFonts w:hint="eastAsia"/>
          <w:lang w:eastAsia="zh-TW"/>
        </w:rPr>
        <w:t>年立法文件數量約</w:t>
      </w:r>
      <w:r w:rsidRPr="00B00025">
        <w:rPr>
          <w:rFonts w:hint="eastAsia"/>
          <w:lang w:eastAsia="zh-TW"/>
        </w:rPr>
        <w:t>21,000</w:t>
      </w:r>
      <w:r w:rsidRPr="00B00025">
        <w:rPr>
          <w:rFonts w:hint="eastAsia"/>
          <w:lang w:eastAsia="zh-TW"/>
        </w:rPr>
        <w:t>頁，較</w:t>
      </w:r>
      <w:r w:rsidRPr="00B00025">
        <w:rPr>
          <w:rFonts w:hint="eastAsia"/>
          <w:lang w:eastAsia="zh-TW"/>
        </w:rPr>
        <w:t>2020</w:t>
      </w:r>
      <w:r w:rsidRPr="00B00025">
        <w:rPr>
          <w:rFonts w:hint="eastAsia"/>
          <w:lang w:eastAsia="zh-TW"/>
        </w:rPr>
        <w:t>年飆升</w:t>
      </w:r>
      <w:r w:rsidRPr="00B00025">
        <w:rPr>
          <w:rFonts w:hint="eastAsia"/>
          <w:lang w:eastAsia="zh-TW"/>
        </w:rPr>
        <w:t>40%</w:t>
      </w:r>
      <w:r w:rsidRPr="00B00025">
        <w:rPr>
          <w:rFonts w:hint="eastAsia"/>
          <w:lang w:eastAsia="zh-TW"/>
        </w:rPr>
        <w:t>，相當驚人。另</w:t>
      </w:r>
      <w:r w:rsidRPr="00B00025">
        <w:rPr>
          <w:rFonts w:hint="eastAsia"/>
          <w:lang w:eastAsia="zh-TW"/>
        </w:rPr>
        <w:t>2021</w:t>
      </w:r>
      <w:r w:rsidRPr="00B00025">
        <w:rPr>
          <w:rFonts w:hint="eastAsia"/>
          <w:lang w:eastAsia="zh-TW"/>
        </w:rPr>
        <w:t>年通過的波蘭新政</w:t>
      </w:r>
      <w:r w:rsidR="00027BE7" w:rsidRPr="00B00025">
        <w:rPr>
          <w:rFonts w:hint="eastAsia"/>
          <w:lang w:eastAsia="zh-TW"/>
        </w:rPr>
        <w:t>（</w:t>
      </w:r>
      <w:r w:rsidRPr="00B00025">
        <w:rPr>
          <w:rFonts w:hint="eastAsia"/>
          <w:lang w:eastAsia="zh-TW"/>
        </w:rPr>
        <w:t>Po</w:t>
      </w:r>
      <w:r w:rsidRPr="00B00025">
        <w:rPr>
          <w:lang w:eastAsia="zh-TW"/>
        </w:rPr>
        <w:t>lish Deal</w:t>
      </w:r>
      <w:r w:rsidR="00027BE7" w:rsidRPr="00B00025">
        <w:rPr>
          <w:lang w:eastAsia="zh-TW"/>
        </w:rPr>
        <w:t>）</w:t>
      </w:r>
      <w:r w:rsidRPr="00B00025">
        <w:rPr>
          <w:lang w:eastAsia="zh-TW"/>
        </w:rPr>
        <w:t>，</w:t>
      </w:r>
      <w:r w:rsidRPr="00B00025">
        <w:rPr>
          <w:rFonts w:hint="eastAsia"/>
          <w:lang w:eastAsia="zh-TW"/>
        </w:rPr>
        <w:t>其中涉及稅法修改部分引起各界相當大爭議，波蘭財政部已於</w:t>
      </w:r>
      <w:r w:rsidRPr="00B00025">
        <w:rPr>
          <w:rFonts w:hint="eastAsia"/>
          <w:lang w:eastAsia="zh-TW"/>
        </w:rPr>
        <w:t>2022</w:t>
      </w:r>
      <w:r w:rsidRPr="00B00025">
        <w:rPr>
          <w:rFonts w:hint="eastAsia"/>
          <w:lang w:eastAsia="zh-TW"/>
        </w:rPr>
        <w:t>年初著手研提修正版。</w:t>
      </w:r>
    </w:p>
    <w:p w:rsidR="00D6770B" w:rsidRPr="00B00025" w:rsidRDefault="00D6770B" w:rsidP="00EB73AA">
      <w:pPr>
        <w:pStyle w:val="ae"/>
        <w:ind w:left="945" w:firstLine="472"/>
        <w:rPr>
          <w:lang w:eastAsia="zh-TW"/>
        </w:rPr>
      </w:pPr>
      <w:r w:rsidRPr="00B00025">
        <w:rPr>
          <w:rFonts w:hint="eastAsia"/>
          <w:lang w:val="x-none" w:eastAsia="zh-TW"/>
        </w:rPr>
        <w:t>波蘭政治尚屬穩定，惟現任執政黨法律與正義黨</w:t>
      </w:r>
      <w:r w:rsidR="00027BE7" w:rsidRPr="00B00025">
        <w:rPr>
          <w:rFonts w:hint="eastAsia"/>
          <w:lang w:val="x-none" w:eastAsia="zh-TW"/>
        </w:rPr>
        <w:t>（</w:t>
      </w:r>
      <w:r w:rsidRPr="00B00025">
        <w:rPr>
          <w:lang w:val="x-none" w:eastAsia="zh-TW"/>
        </w:rPr>
        <w:t>PiS</w:t>
      </w:r>
      <w:r w:rsidR="00027BE7" w:rsidRPr="00B00025">
        <w:rPr>
          <w:lang w:val="x-none" w:eastAsia="zh-TW"/>
        </w:rPr>
        <w:t>）</w:t>
      </w:r>
      <w:r w:rsidRPr="00B00025">
        <w:rPr>
          <w:rFonts w:hint="eastAsia"/>
          <w:lang w:val="x-none" w:eastAsia="zh-TW"/>
        </w:rPr>
        <w:t>於</w:t>
      </w:r>
      <w:r w:rsidRPr="00B00025">
        <w:rPr>
          <w:rFonts w:hint="eastAsia"/>
          <w:lang w:val="x-none" w:eastAsia="zh-TW"/>
        </w:rPr>
        <w:t>2015</w:t>
      </w:r>
      <w:r w:rsidRPr="00B00025">
        <w:rPr>
          <w:rFonts w:hint="eastAsia"/>
          <w:lang w:val="x-none" w:eastAsia="zh-TW"/>
        </w:rPr>
        <w:t>年上臺後所推動的司法改革，部分措施有違歐盟之法治原則（</w:t>
      </w:r>
      <w:r w:rsidRPr="00B00025">
        <w:rPr>
          <w:rFonts w:hint="eastAsia"/>
          <w:lang w:val="x-none" w:eastAsia="zh-TW"/>
        </w:rPr>
        <w:t>r</w:t>
      </w:r>
      <w:r w:rsidRPr="00B00025">
        <w:rPr>
          <w:lang w:val="x-none" w:eastAsia="zh-TW"/>
        </w:rPr>
        <w:t>ule of law</w:t>
      </w:r>
      <w:r w:rsidRPr="00B00025">
        <w:rPr>
          <w:rFonts w:hint="eastAsia"/>
          <w:lang w:val="x-none" w:eastAsia="zh-TW"/>
        </w:rPr>
        <w:t>），屢遭歐盟關切而造成雙方關係持續緊張，歐盟並於</w:t>
      </w:r>
      <w:r w:rsidRPr="00B00025">
        <w:rPr>
          <w:rFonts w:hint="eastAsia"/>
          <w:lang w:val="x-none" w:eastAsia="zh-TW"/>
        </w:rPr>
        <w:t>2021</w:t>
      </w:r>
      <w:r w:rsidRPr="00B00025">
        <w:rPr>
          <w:rFonts w:hint="eastAsia"/>
          <w:lang w:val="x-none" w:eastAsia="zh-TW"/>
        </w:rPr>
        <w:t>年暫停對波蘭經濟復甦計畫申請歐盟資金補助之審查（暫停撥款）。已有信評機構提出警告表示：</w:t>
      </w:r>
      <w:r w:rsidRPr="00B00025">
        <w:rPr>
          <w:rFonts w:hint="eastAsia"/>
          <w:lang w:eastAsia="zh-TW"/>
        </w:rPr>
        <w:t>資金被扣可能在未來幾年對波蘭經濟產生負面影響。波蘭已積極與歐盟進行交涉，盼能儘速獲撥款。</w:t>
      </w:r>
    </w:p>
    <w:p w:rsidR="00D6770B" w:rsidRPr="00B00025" w:rsidRDefault="00D6770B" w:rsidP="00EB73AA">
      <w:pPr>
        <w:pStyle w:val="ae"/>
        <w:ind w:left="945" w:firstLine="472"/>
        <w:rPr>
          <w:lang w:eastAsia="zh-TW"/>
        </w:rPr>
      </w:pPr>
      <w:r w:rsidRPr="00B00025">
        <w:rPr>
          <w:rFonts w:hint="eastAsia"/>
          <w:lang w:eastAsia="zh-TW"/>
        </w:rPr>
        <w:t>另俄國入侵烏克蘭之戰爭將對波蘭和整個歐盟的經濟形勢產生不利影響，例如通膨飆升、利率上升</w:t>
      </w:r>
      <w:r w:rsidR="007033DC" w:rsidRPr="00B00025">
        <w:rPr>
          <w:rFonts w:hint="eastAsia"/>
          <w:lang w:eastAsia="zh-TW"/>
        </w:rPr>
        <w:t>、</w:t>
      </w:r>
      <w:r w:rsidRPr="00B00025">
        <w:rPr>
          <w:rFonts w:hint="eastAsia"/>
          <w:lang w:eastAsia="zh-TW"/>
        </w:rPr>
        <w:t>某些產品零組件的短缺</w:t>
      </w:r>
      <w:r w:rsidR="007033DC" w:rsidRPr="00B00025">
        <w:rPr>
          <w:rFonts w:hint="eastAsia"/>
          <w:lang w:eastAsia="zh-TW"/>
        </w:rPr>
        <w:t>等</w:t>
      </w:r>
      <w:r w:rsidRPr="00B00025">
        <w:rPr>
          <w:rFonts w:hint="eastAsia"/>
          <w:lang w:eastAsia="zh-TW"/>
        </w:rPr>
        <w:t>。</w:t>
      </w:r>
      <w:r w:rsidR="007033DC" w:rsidRPr="00B00025">
        <w:rPr>
          <w:rFonts w:hint="eastAsia"/>
          <w:lang w:eastAsia="zh-TW"/>
        </w:rPr>
        <w:t>以通膨為例，歐盟估計</w:t>
      </w:r>
      <w:r w:rsidRPr="00B00025">
        <w:rPr>
          <w:rFonts w:hint="eastAsia"/>
          <w:lang w:eastAsia="zh-TW"/>
        </w:rPr>
        <w:t>波蘭</w:t>
      </w:r>
      <w:r w:rsidRPr="00B00025">
        <w:rPr>
          <w:lang w:eastAsia="zh-TW"/>
        </w:rPr>
        <w:t>2022</w:t>
      </w:r>
      <w:r w:rsidRPr="00B00025">
        <w:rPr>
          <w:rFonts w:hint="eastAsia"/>
          <w:lang w:eastAsia="zh-TW"/>
        </w:rPr>
        <w:t>年</w:t>
      </w:r>
      <w:r w:rsidR="007033DC" w:rsidRPr="00B00025">
        <w:rPr>
          <w:rFonts w:hint="eastAsia"/>
          <w:lang w:eastAsia="zh-TW"/>
        </w:rPr>
        <w:t>通膨率為</w:t>
      </w:r>
      <w:r w:rsidR="007033DC" w:rsidRPr="00B00025">
        <w:rPr>
          <w:rFonts w:hint="eastAsia"/>
          <w:lang w:eastAsia="zh-TW"/>
        </w:rPr>
        <w:t>13.2%</w:t>
      </w:r>
      <w:r w:rsidR="007033DC" w:rsidRPr="00B00025">
        <w:rPr>
          <w:rFonts w:hint="eastAsia"/>
          <w:lang w:eastAsia="zh-TW"/>
        </w:rPr>
        <w:t>，</w:t>
      </w:r>
      <w:r w:rsidRPr="00B00025">
        <w:rPr>
          <w:lang w:eastAsia="zh-TW"/>
        </w:rPr>
        <w:t>2023</w:t>
      </w:r>
      <w:r w:rsidRPr="00B00025">
        <w:rPr>
          <w:rFonts w:hint="eastAsia"/>
          <w:lang w:eastAsia="zh-TW"/>
        </w:rPr>
        <w:t>年</w:t>
      </w:r>
      <w:r w:rsidR="007033DC" w:rsidRPr="00B00025">
        <w:rPr>
          <w:rFonts w:hint="eastAsia"/>
          <w:lang w:eastAsia="zh-TW"/>
        </w:rPr>
        <w:t>預估為</w:t>
      </w:r>
      <w:r w:rsidR="007033DC" w:rsidRPr="00B00025">
        <w:rPr>
          <w:rFonts w:hint="eastAsia"/>
          <w:lang w:eastAsia="zh-TW"/>
        </w:rPr>
        <w:t>11.7%</w:t>
      </w:r>
      <w:r w:rsidR="007033DC" w:rsidRPr="00B00025">
        <w:rPr>
          <w:rFonts w:hint="eastAsia"/>
          <w:lang w:eastAsia="zh-TW"/>
        </w:rPr>
        <w:t>，各項原物料、能源運輸成本、消費產品甚至房價租金快速上漲，亦造成投資或經營成本增加</w:t>
      </w:r>
      <w:r w:rsidRPr="00B00025">
        <w:rPr>
          <w:rFonts w:hint="eastAsia"/>
          <w:lang w:eastAsia="zh-TW"/>
        </w:rPr>
        <w:t>。</w:t>
      </w:r>
    </w:p>
    <w:p w:rsidR="009F3CAA" w:rsidRPr="00B00025" w:rsidRDefault="00301BE4" w:rsidP="001A6E35">
      <w:pPr>
        <w:pStyle w:val="ae"/>
        <w:ind w:leftChars="60" w:left="142" w:firstLineChars="60" w:firstLine="142"/>
        <w:rPr>
          <w:lang w:eastAsia="zh-TW"/>
        </w:rPr>
      </w:pPr>
      <w:r w:rsidRPr="00B00025">
        <w:rPr>
          <w:rFonts w:hint="eastAsia"/>
          <w:lang w:eastAsia="zh-TW"/>
        </w:rPr>
        <w:t>（二）</w:t>
      </w:r>
      <w:r w:rsidR="009F3CAA" w:rsidRPr="00B00025">
        <w:rPr>
          <w:rFonts w:hint="eastAsia"/>
          <w:lang w:eastAsia="zh-TW"/>
        </w:rPr>
        <w:t>廠商在當地投資應注意事項</w:t>
      </w:r>
    </w:p>
    <w:p w:rsidR="00410A0B" w:rsidRPr="00B00025" w:rsidRDefault="00410A0B" w:rsidP="00EB73AA">
      <w:pPr>
        <w:pStyle w:val="af0"/>
        <w:ind w:left="1417" w:hanging="472"/>
        <w:rPr>
          <w:color w:val="auto"/>
        </w:rPr>
      </w:pPr>
    </w:p>
    <w:p w:rsidR="009F3CAA" w:rsidRPr="00B00025" w:rsidRDefault="00301BE4" w:rsidP="00EB73AA">
      <w:pPr>
        <w:pStyle w:val="af0"/>
        <w:ind w:left="1417" w:hanging="472"/>
        <w:rPr>
          <w:color w:val="auto"/>
        </w:rPr>
      </w:pPr>
      <w:r w:rsidRPr="00B00025">
        <w:rPr>
          <w:rFonts w:hint="eastAsia"/>
          <w:color w:val="auto"/>
        </w:rPr>
        <w:t>１、</w:t>
      </w:r>
      <w:r w:rsidR="009F3CAA" w:rsidRPr="00B00025">
        <w:rPr>
          <w:rFonts w:hint="eastAsia"/>
          <w:color w:val="auto"/>
        </w:rPr>
        <w:t>波蘭行政效率不彰：由於波蘭轉型開放至今不過</w:t>
      </w:r>
      <w:r w:rsidR="009F3CAA" w:rsidRPr="00B00025">
        <w:rPr>
          <w:rFonts w:hint="eastAsia"/>
          <w:color w:val="auto"/>
        </w:rPr>
        <w:t>2</w:t>
      </w:r>
      <w:r w:rsidR="00F700F8" w:rsidRPr="00B00025">
        <w:rPr>
          <w:rFonts w:hint="eastAsia"/>
          <w:color w:val="auto"/>
        </w:rPr>
        <w:t>5</w:t>
      </w:r>
      <w:r w:rsidR="009F3CAA" w:rsidRPr="00B00025">
        <w:rPr>
          <w:rFonts w:hint="eastAsia"/>
          <w:color w:val="auto"/>
        </w:rPr>
        <w:t>年，許多人仍難脫舊時代心態，公務行政機構亦尚未建立為民服務觀念，官僚心態普遍可見。</w:t>
      </w:r>
      <w:r w:rsidR="00DD06E8" w:rsidRPr="00B00025">
        <w:rPr>
          <w:rFonts w:hint="eastAsia"/>
          <w:color w:val="auto"/>
        </w:rPr>
        <w:t>由於波蘭相當重視外來投資及招商，相關資訊之諮詢服務可洽波蘭貿易投資局</w:t>
      </w:r>
      <w:r w:rsidR="008E3434" w:rsidRPr="00B00025">
        <w:rPr>
          <w:rFonts w:hint="eastAsia"/>
          <w:color w:val="auto"/>
        </w:rPr>
        <w:t>（</w:t>
      </w:r>
      <w:r w:rsidR="00DD06E8" w:rsidRPr="00B00025">
        <w:rPr>
          <w:rFonts w:hint="eastAsia"/>
          <w:color w:val="auto"/>
        </w:rPr>
        <w:t>PAIH</w:t>
      </w:r>
      <w:r w:rsidR="008E3434" w:rsidRPr="00B00025">
        <w:rPr>
          <w:rFonts w:hint="eastAsia"/>
          <w:color w:val="auto"/>
        </w:rPr>
        <w:t>）</w:t>
      </w:r>
      <w:r w:rsidR="00DD06E8" w:rsidRPr="00B00025">
        <w:rPr>
          <w:rFonts w:hint="eastAsia"/>
          <w:color w:val="auto"/>
        </w:rPr>
        <w:t>及其地方辦公室尋求協助，惟後續有關</w:t>
      </w:r>
      <w:r w:rsidR="00BD40F3" w:rsidRPr="00B00025">
        <w:rPr>
          <w:rFonts w:hint="eastAsia"/>
          <w:color w:val="auto"/>
        </w:rPr>
        <w:t>工作簽證及居留證取得及延展等，</w:t>
      </w:r>
      <w:r w:rsidR="00DD06E8" w:rsidRPr="00B00025">
        <w:rPr>
          <w:rFonts w:hint="eastAsia"/>
          <w:color w:val="auto"/>
        </w:rPr>
        <w:t>因涉及勞工及戶政等部門，程序耗時冗長</w:t>
      </w:r>
      <w:r w:rsidR="00204650" w:rsidRPr="00B00025">
        <w:rPr>
          <w:rFonts w:hint="eastAsia"/>
          <w:color w:val="auto"/>
          <w:lang w:val="en-US"/>
        </w:rPr>
        <w:t>。</w:t>
      </w:r>
    </w:p>
    <w:p w:rsidR="009F3CAA" w:rsidRPr="00B00025" w:rsidRDefault="00301BE4" w:rsidP="00C248B7">
      <w:pPr>
        <w:pStyle w:val="af0"/>
        <w:ind w:left="1417" w:hanging="472"/>
        <w:rPr>
          <w:color w:val="auto"/>
        </w:rPr>
      </w:pPr>
      <w:r w:rsidRPr="00B00025">
        <w:rPr>
          <w:rFonts w:hint="eastAsia"/>
          <w:color w:val="auto"/>
        </w:rPr>
        <w:t>２、</w:t>
      </w:r>
      <w:r w:rsidR="009F3CAA" w:rsidRPr="00B00025">
        <w:rPr>
          <w:rFonts w:hint="eastAsia"/>
          <w:color w:val="auto"/>
        </w:rPr>
        <w:t>波蘭廠商信用風險大：</w:t>
      </w:r>
      <w:r w:rsidR="005F2823" w:rsidRPr="00B00025">
        <w:rPr>
          <w:rFonts w:hint="eastAsia"/>
          <w:color w:val="auto"/>
        </w:rPr>
        <w:t>根據</w:t>
      </w:r>
      <w:r w:rsidR="005F2823" w:rsidRPr="00B00025">
        <w:rPr>
          <w:rFonts w:hint="eastAsia"/>
          <w:color w:val="auto"/>
        </w:rPr>
        <w:t>BIG InfoMonitor Debtors Register</w:t>
      </w:r>
      <w:r w:rsidR="005F2823" w:rsidRPr="00B00025">
        <w:rPr>
          <w:rFonts w:hint="eastAsia"/>
          <w:color w:val="auto"/>
        </w:rPr>
        <w:t>的報告，截至</w:t>
      </w:r>
      <w:r w:rsidR="005F2823" w:rsidRPr="00B00025">
        <w:rPr>
          <w:rFonts w:hint="eastAsia"/>
          <w:color w:val="auto"/>
        </w:rPr>
        <w:t>2021</w:t>
      </w:r>
      <w:r w:rsidR="005F2823" w:rsidRPr="00B00025">
        <w:rPr>
          <w:rFonts w:hint="eastAsia"/>
          <w:color w:val="auto"/>
        </w:rPr>
        <w:t>年</w:t>
      </w:r>
      <w:r w:rsidR="005F2823" w:rsidRPr="00B00025">
        <w:rPr>
          <w:rFonts w:hint="eastAsia"/>
          <w:color w:val="auto"/>
        </w:rPr>
        <w:t>9</w:t>
      </w:r>
      <w:r w:rsidR="005F2823" w:rsidRPr="00B00025">
        <w:rPr>
          <w:rFonts w:hint="eastAsia"/>
          <w:color w:val="auto"/>
        </w:rPr>
        <w:t>月底止，波蘭企業負債逾期</w:t>
      </w:r>
      <w:r w:rsidR="005F2823" w:rsidRPr="00B00025">
        <w:rPr>
          <w:rFonts w:hint="eastAsia"/>
          <w:color w:val="auto"/>
        </w:rPr>
        <w:t>30</w:t>
      </w:r>
      <w:r w:rsidR="005F2823" w:rsidRPr="00B00025">
        <w:rPr>
          <w:rFonts w:hint="eastAsia"/>
          <w:color w:val="auto"/>
        </w:rPr>
        <w:t>天以上、金額</w:t>
      </w:r>
      <w:r w:rsidR="005F2823" w:rsidRPr="00B00025">
        <w:rPr>
          <w:rFonts w:hint="eastAsia"/>
          <w:color w:val="auto"/>
        </w:rPr>
        <w:t>500</w:t>
      </w:r>
      <w:r w:rsidR="005F2823" w:rsidRPr="00B00025">
        <w:rPr>
          <w:rFonts w:hint="eastAsia"/>
          <w:color w:val="auto"/>
        </w:rPr>
        <w:t>波幣以上的債務總金額達</w:t>
      </w:r>
      <w:r w:rsidR="005F2823" w:rsidRPr="00B00025">
        <w:rPr>
          <w:rFonts w:hint="eastAsia"/>
          <w:color w:val="auto"/>
        </w:rPr>
        <w:t>384.7</w:t>
      </w:r>
      <w:r w:rsidR="005F2823" w:rsidRPr="00B00025">
        <w:rPr>
          <w:rFonts w:hint="eastAsia"/>
          <w:color w:val="auto"/>
        </w:rPr>
        <w:t>億波幣；增加</w:t>
      </w:r>
      <w:r w:rsidR="005F2823" w:rsidRPr="00B00025">
        <w:rPr>
          <w:rFonts w:hint="eastAsia"/>
          <w:color w:val="auto"/>
        </w:rPr>
        <w:t>41</w:t>
      </w:r>
      <w:r w:rsidR="005F2823" w:rsidRPr="00B00025">
        <w:rPr>
          <w:rFonts w:hint="eastAsia"/>
          <w:color w:val="auto"/>
        </w:rPr>
        <w:t>億波幣，年增率</w:t>
      </w:r>
      <w:r w:rsidR="005F2823" w:rsidRPr="00B00025">
        <w:rPr>
          <w:rFonts w:hint="eastAsia"/>
          <w:color w:val="auto"/>
        </w:rPr>
        <w:t>12%</w:t>
      </w:r>
      <w:r w:rsidR="00027BE7" w:rsidRPr="00B00025">
        <w:rPr>
          <w:rFonts w:hint="eastAsia"/>
          <w:color w:val="auto"/>
        </w:rPr>
        <w:t>（</w:t>
      </w:r>
      <w:r w:rsidR="005F2823" w:rsidRPr="00B00025">
        <w:rPr>
          <w:rFonts w:hint="eastAsia"/>
          <w:color w:val="auto"/>
        </w:rPr>
        <w:t>在</w:t>
      </w:r>
      <w:r w:rsidR="00775591" w:rsidRPr="00B00025">
        <w:rPr>
          <w:rFonts w:hint="eastAsia"/>
          <w:color w:val="auto"/>
          <w:lang w:eastAsia="zh-HK"/>
        </w:rPr>
        <w:t>「嚴重特殊傳染性肺炎（</w:t>
      </w:r>
      <w:r w:rsidR="00775591" w:rsidRPr="00B00025">
        <w:rPr>
          <w:color w:val="auto"/>
        </w:rPr>
        <w:t>COVID-19</w:t>
      </w:r>
      <w:r w:rsidR="00775591" w:rsidRPr="00B00025">
        <w:rPr>
          <w:color w:val="auto"/>
        </w:rPr>
        <w:t>）</w:t>
      </w:r>
      <w:r w:rsidR="005F2823" w:rsidRPr="00B00025">
        <w:rPr>
          <w:rFonts w:hint="eastAsia"/>
          <w:color w:val="auto"/>
        </w:rPr>
        <w:t>疫情大流行前，每年的變化約為</w:t>
      </w:r>
      <w:r w:rsidR="005F2823" w:rsidRPr="00B00025">
        <w:rPr>
          <w:rFonts w:hint="eastAsia"/>
          <w:color w:val="auto"/>
        </w:rPr>
        <w:t>9%</w:t>
      </w:r>
      <w:r w:rsidR="00027BE7" w:rsidRPr="00B00025">
        <w:rPr>
          <w:rFonts w:hint="eastAsia"/>
          <w:color w:val="auto"/>
        </w:rPr>
        <w:t>）</w:t>
      </w:r>
      <w:r w:rsidR="005F2823" w:rsidRPr="00B00025">
        <w:rPr>
          <w:rFonts w:hint="eastAsia"/>
          <w:color w:val="auto"/>
        </w:rPr>
        <w:t>。在此期間，房地產服務業、建築業和工業等</w:t>
      </w:r>
      <w:r w:rsidR="005F2823" w:rsidRPr="00B00025">
        <w:rPr>
          <w:rFonts w:hint="eastAsia"/>
          <w:color w:val="auto"/>
        </w:rPr>
        <w:t>3</w:t>
      </w:r>
      <w:r w:rsidR="005F2823" w:rsidRPr="00B00025">
        <w:rPr>
          <w:rFonts w:hint="eastAsia"/>
          <w:color w:val="auto"/>
        </w:rPr>
        <w:t>個經濟部門的債務增加最多。</w:t>
      </w:r>
      <w:r w:rsidR="009F3CAA" w:rsidRPr="00B00025">
        <w:rPr>
          <w:rFonts w:hint="eastAsia"/>
          <w:color w:val="auto"/>
        </w:rPr>
        <w:t>因此在波蘭經商需特別注意評估客戶信用，以免遭受無謂損失。</w:t>
      </w:r>
      <w:r w:rsidR="00627876" w:rsidRPr="00B00025">
        <w:rPr>
          <w:rFonts w:hint="eastAsia"/>
          <w:color w:val="auto"/>
        </w:rPr>
        <w:t>又根據波蘭國家債務登記局（</w:t>
      </w:r>
      <w:r w:rsidR="00627876" w:rsidRPr="00B00025">
        <w:rPr>
          <w:rFonts w:hint="eastAsia"/>
          <w:color w:val="auto"/>
        </w:rPr>
        <w:t>KRD</w:t>
      </w:r>
      <w:r w:rsidR="00627876" w:rsidRPr="00B00025">
        <w:rPr>
          <w:rFonts w:hint="eastAsia"/>
          <w:color w:val="auto"/>
        </w:rPr>
        <w:t>）委託研究發現，部分拖欠帳款並非經濟因素引起，而是心理因素引起。</w:t>
      </w:r>
      <w:r w:rsidR="00627876" w:rsidRPr="00B00025">
        <w:rPr>
          <w:rFonts w:hint="eastAsia"/>
          <w:color w:val="auto"/>
        </w:rPr>
        <w:t>27</w:t>
      </w:r>
      <w:r w:rsidR="004301AE" w:rsidRPr="00B00025">
        <w:rPr>
          <w:rFonts w:hint="eastAsia"/>
          <w:color w:val="auto"/>
        </w:rPr>
        <w:t>%</w:t>
      </w:r>
      <w:r w:rsidR="00627876" w:rsidRPr="00B00025">
        <w:rPr>
          <w:rFonts w:hint="eastAsia"/>
          <w:color w:val="auto"/>
        </w:rPr>
        <w:t>的受訪者表示，即使有錢也不想償還到期欠款，就為了保留現款以備不時之需；</w:t>
      </w:r>
      <w:r w:rsidR="00627876" w:rsidRPr="00B00025">
        <w:rPr>
          <w:rFonts w:hint="eastAsia"/>
          <w:color w:val="auto"/>
        </w:rPr>
        <w:t>65</w:t>
      </w:r>
      <w:r w:rsidR="004301AE" w:rsidRPr="00B00025">
        <w:rPr>
          <w:rFonts w:hint="eastAsia"/>
          <w:color w:val="auto"/>
        </w:rPr>
        <w:t>%</w:t>
      </w:r>
      <w:r w:rsidR="00627876" w:rsidRPr="00B00025">
        <w:rPr>
          <w:rFonts w:hint="eastAsia"/>
          <w:color w:val="auto"/>
        </w:rPr>
        <w:t>的受訪者則懷疑其他廠商也這樣做。</w:t>
      </w:r>
    </w:p>
    <w:p w:rsidR="009F3CAA" w:rsidRPr="00B00025" w:rsidRDefault="00301BE4" w:rsidP="00BB3CE6">
      <w:pPr>
        <w:pStyle w:val="af0"/>
        <w:ind w:left="1417" w:hanging="472"/>
        <w:rPr>
          <w:color w:val="auto"/>
        </w:rPr>
      </w:pPr>
      <w:r w:rsidRPr="00B00025">
        <w:rPr>
          <w:rFonts w:hint="eastAsia"/>
          <w:color w:val="auto"/>
        </w:rPr>
        <w:t>３、</w:t>
      </w:r>
      <w:r w:rsidR="009F3CAA" w:rsidRPr="00B00025">
        <w:rPr>
          <w:rFonts w:hint="eastAsia"/>
          <w:color w:val="auto"/>
        </w:rPr>
        <w:t>語言、文化隔閡：波蘭與我國地理區隔遙遠，歷史文化背景殊異，日常生活習慣亦差異甚大。</w:t>
      </w:r>
      <w:r w:rsidR="000126A3" w:rsidRPr="00B00025">
        <w:rPr>
          <w:rFonts w:hint="eastAsia"/>
          <w:color w:val="auto"/>
        </w:rPr>
        <w:t>臺商</w:t>
      </w:r>
      <w:r w:rsidR="009F3CAA" w:rsidRPr="00B00025">
        <w:rPr>
          <w:rFonts w:hint="eastAsia"/>
          <w:color w:val="auto"/>
        </w:rPr>
        <w:t>在此設立公司需考慮派駐人員對差異懸殊之文化背景及生活習慣之適應能力；另一方面，由於波蘭說英語之風氣尚未十分普遍，而國人熟諳波蘭語者可謂少之又少，因此語言甚易形成另一種障礙。此外，公務機關多不接受英文文件，往往要求翻譯成波蘭文，造成廠商作業上之困擾。例如貨物清關時，海關官員查核時，往往要求委託之報關業者提報波蘭文翻譯文件，造成本地</w:t>
      </w:r>
      <w:r w:rsidR="000126A3" w:rsidRPr="00B00025">
        <w:rPr>
          <w:rFonts w:hint="eastAsia"/>
          <w:color w:val="auto"/>
        </w:rPr>
        <w:t>臺商</w:t>
      </w:r>
      <w:r w:rsidR="009F3CAA" w:rsidRPr="00B00025">
        <w:rPr>
          <w:rFonts w:hint="eastAsia"/>
          <w:color w:val="auto"/>
        </w:rPr>
        <w:t>均在荷蘭、德國等地辦理清關業務。</w:t>
      </w:r>
    </w:p>
    <w:p w:rsidR="00410A0B" w:rsidRPr="00B00025" w:rsidRDefault="00410A0B" w:rsidP="00BB3CE6">
      <w:pPr>
        <w:pStyle w:val="af0"/>
        <w:ind w:left="1417" w:hanging="472"/>
        <w:rPr>
          <w:color w:val="auto"/>
        </w:rPr>
      </w:pPr>
    </w:p>
    <w:p w:rsidR="009F3CAA" w:rsidRPr="00B00025" w:rsidRDefault="00301BE4" w:rsidP="00BB3CE6">
      <w:pPr>
        <w:pStyle w:val="af0"/>
        <w:ind w:left="1417" w:hanging="472"/>
        <w:rPr>
          <w:color w:val="auto"/>
        </w:rPr>
      </w:pPr>
      <w:r w:rsidRPr="00B00025">
        <w:rPr>
          <w:rFonts w:hint="eastAsia"/>
          <w:color w:val="auto"/>
        </w:rPr>
        <w:t>４、</w:t>
      </w:r>
      <w:r w:rsidR="009F3CAA" w:rsidRPr="00B00025">
        <w:rPr>
          <w:rFonts w:hint="eastAsia"/>
          <w:color w:val="auto"/>
        </w:rPr>
        <w:t>善用國內、外融資工具：</w:t>
      </w:r>
      <w:r w:rsidR="000126A3" w:rsidRPr="00B00025">
        <w:rPr>
          <w:rFonts w:hint="eastAsia"/>
          <w:color w:val="auto"/>
        </w:rPr>
        <w:t>臺商</w:t>
      </w:r>
      <w:r w:rsidR="009F3CAA" w:rsidRPr="00B00025">
        <w:rPr>
          <w:rFonts w:hint="eastAsia"/>
          <w:color w:val="auto"/>
        </w:rPr>
        <w:t>來波蘭經商，信用尚未建立，常面臨資金不足及財務運轉困難問題。有鑑於此，我商可善用</w:t>
      </w:r>
      <w:r w:rsidR="008E3434" w:rsidRPr="00B00025">
        <w:rPr>
          <w:rFonts w:hint="eastAsia"/>
          <w:color w:val="auto"/>
        </w:rPr>
        <w:t>中國大陸</w:t>
      </w:r>
      <w:r w:rsidR="009F3CAA" w:rsidRPr="00B00025">
        <w:rPr>
          <w:rFonts w:hint="eastAsia"/>
          <w:color w:val="auto"/>
        </w:rPr>
        <w:t>輸出入銀行提供海外融資，或華僑貸款信用保證基金或其他國內外金融機構，藉以取得資金融通，以靈活財務融資手段，拓展海外市場。</w:t>
      </w:r>
    </w:p>
    <w:p w:rsidR="009F3CAA" w:rsidRPr="00B00025" w:rsidRDefault="00301BE4" w:rsidP="00BB3CE6">
      <w:pPr>
        <w:pStyle w:val="af0"/>
        <w:ind w:left="1417" w:hanging="472"/>
        <w:rPr>
          <w:color w:val="auto"/>
        </w:rPr>
      </w:pPr>
      <w:r w:rsidRPr="00B00025">
        <w:rPr>
          <w:rFonts w:hint="eastAsia"/>
          <w:color w:val="auto"/>
        </w:rPr>
        <w:t>５、</w:t>
      </w:r>
      <w:r w:rsidR="009F3CAA" w:rsidRPr="00B00025">
        <w:rPr>
          <w:rFonts w:hint="eastAsia"/>
          <w:color w:val="auto"/>
        </w:rPr>
        <w:t>委任專業代理人：波蘭本地申辦公司登記註冊等，均須用波蘭文，相關文件係外文者，多要求翻譯並公證，加上本地商業登記手續繁複，稅務結報等均須委託專業人</w:t>
      </w:r>
      <w:r w:rsidR="00A5075C" w:rsidRPr="00B00025">
        <w:rPr>
          <w:rFonts w:hint="eastAsia"/>
          <w:color w:val="auto"/>
        </w:rPr>
        <w:t>士（例如會計師等）專</w:t>
      </w:r>
      <w:r w:rsidR="009F3CAA" w:rsidRPr="00B00025">
        <w:rPr>
          <w:rFonts w:hint="eastAsia"/>
          <w:color w:val="auto"/>
        </w:rPr>
        <w:t>人處理為宜。</w:t>
      </w:r>
    </w:p>
    <w:p w:rsidR="009F3CAA" w:rsidRPr="00B00025" w:rsidRDefault="00301BE4" w:rsidP="00BB3CE6">
      <w:pPr>
        <w:pStyle w:val="af0"/>
        <w:ind w:left="1417" w:hanging="472"/>
        <w:rPr>
          <w:color w:val="auto"/>
        </w:rPr>
      </w:pPr>
      <w:r w:rsidRPr="00B00025">
        <w:rPr>
          <w:rFonts w:hint="eastAsia"/>
          <w:color w:val="auto"/>
        </w:rPr>
        <w:t>６、</w:t>
      </w:r>
      <w:r w:rsidR="009F3CAA" w:rsidRPr="00B00025">
        <w:rPr>
          <w:rFonts w:hint="eastAsia"/>
          <w:color w:val="auto"/>
        </w:rPr>
        <w:t>諮商議訂書面契約：提醒我商與國人，與波蘭人諮商議訂契約時，不要輕易相信口頭承諾，一切宜於契約協定中明確載明註記。而在諮商過程中，則應緊盯諮商進展與對方處理進度。一旦發現對方有推諉、不回復等情事時，宜密切緊盯，並做好最壞之打算，因為波方此時常會待價而沽或正與其他對象洽談。此外，波蘭法律規定，除勞動聘用契約及政府採購等相關文件須以波蘭文為主之外，其他契約得基於雙方同意，以英文等外國語文記載。在此建議廠商，凡商業契約</w:t>
      </w:r>
      <w:r w:rsidRPr="00B00025">
        <w:rPr>
          <w:rFonts w:hint="eastAsia"/>
          <w:color w:val="auto"/>
        </w:rPr>
        <w:t>（例如公司廠房租賃契約、員工幹部職務宿舍租賃契約等）宜要求</w:t>
      </w:r>
      <w:r w:rsidR="009F3CAA" w:rsidRPr="00B00025">
        <w:rPr>
          <w:rFonts w:hint="eastAsia"/>
          <w:color w:val="auto"/>
        </w:rPr>
        <w:t>簽署英文版契約。</w:t>
      </w:r>
    </w:p>
    <w:p w:rsidR="007033DC" w:rsidRPr="00B00025" w:rsidRDefault="00301BE4" w:rsidP="007033DC">
      <w:pPr>
        <w:pStyle w:val="af0"/>
        <w:ind w:left="1417" w:hanging="472"/>
        <w:rPr>
          <w:color w:val="auto"/>
        </w:rPr>
      </w:pPr>
      <w:r w:rsidRPr="00B00025">
        <w:rPr>
          <w:rFonts w:hint="eastAsia"/>
          <w:color w:val="auto"/>
        </w:rPr>
        <w:t>７、</w:t>
      </w:r>
      <w:r w:rsidR="009F3CAA" w:rsidRPr="00B00025">
        <w:rPr>
          <w:rFonts w:hint="eastAsia"/>
          <w:color w:val="auto"/>
        </w:rPr>
        <w:t>契約文件最好同時有波蘭文及外國語</w:t>
      </w:r>
      <w:r w:rsidRPr="00B00025">
        <w:rPr>
          <w:rFonts w:hint="eastAsia"/>
          <w:color w:val="auto"/>
        </w:rPr>
        <w:t>文（英文）版</w:t>
      </w:r>
      <w:r w:rsidR="009F3CAA" w:rsidRPr="00B00025">
        <w:rPr>
          <w:rFonts w:hint="eastAsia"/>
          <w:color w:val="auto"/>
        </w:rPr>
        <w:t>本：波蘭地方各省會政府機構，官僚之風盛行，但基於地方自治精神，外國人居留等申請業務，均委由各地省會民政廳辦理。辦理居留時，往往需提交相關證明文</w:t>
      </w:r>
      <w:r w:rsidRPr="00B00025">
        <w:rPr>
          <w:rFonts w:hint="eastAsia"/>
          <w:color w:val="auto"/>
        </w:rPr>
        <w:t>件（例如廠房租賃、居所租賃等）</w:t>
      </w:r>
      <w:r w:rsidR="009F3CAA" w:rsidRPr="00B00025">
        <w:rPr>
          <w:rFonts w:hint="eastAsia"/>
          <w:color w:val="auto"/>
        </w:rPr>
        <w:t>，對於非波蘭文之契約文件，承辦審件官員往往要求需波蘭文翻譯，甚至公證文件，造成廠商困擾。</w:t>
      </w:r>
    </w:p>
    <w:p w:rsidR="00301BE4" w:rsidRPr="00B00025" w:rsidRDefault="00301BE4" w:rsidP="00301BE4">
      <w:pPr>
        <w:ind w:firstLineChars="0"/>
        <w:rPr>
          <w:lang w:val="x-none" w:eastAsia="zh-TW"/>
        </w:rPr>
      </w:pPr>
    </w:p>
    <w:p w:rsidR="00054D3F" w:rsidRPr="00B00025" w:rsidRDefault="00054D3F" w:rsidP="00301BE4">
      <w:pPr>
        <w:ind w:firstLineChars="0"/>
        <w:rPr>
          <w:lang w:val="x-none" w:eastAsia="zh-TW"/>
        </w:rPr>
      </w:pPr>
    </w:p>
    <w:p w:rsidR="00054D3F" w:rsidRPr="00B00025" w:rsidRDefault="00054D3F" w:rsidP="00054D3F">
      <w:pPr>
        <w:ind w:left="472" w:firstLineChars="0" w:firstLine="0"/>
        <w:rPr>
          <w:lang w:eastAsia="zh-TW"/>
        </w:rPr>
        <w:sectPr w:rsidR="00054D3F" w:rsidRPr="00B00025" w:rsidSect="00054D3F">
          <w:headerReference w:type="default" r:id="rId22"/>
          <w:pgSz w:w="11906" w:h="16838" w:code="9"/>
          <w:pgMar w:top="2268" w:right="1701" w:bottom="1701" w:left="1701" w:header="1134" w:footer="851" w:gutter="0"/>
          <w:cols w:space="425"/>
          <w:docGrid w:type="linesAndChars" w:linePitch="514" w:charSpace="-774"/>
        </w:sectPr>
      </w:pPr>
      <w:bookmarkStart w:id="5" w:name="_Toc404788840"/>
    </w:p>
    <w:p w:rsidR="00836BAB" w:rsidRPr="00B00025" w:rsidRDefault="00836BAB" w:rsidP="0092393E">
      <w:pPr>
        <w:pStyle w:val="a3"/>
        <w:rPr>
          <w:lang w:eastAsia="zh-TW"/>
        </w:rPr>
      </w:pPr>
      <w:bookmarkStart w:id="6" w:name="_Toc145898145"/>
      <w:r w:rsidRPr="00B00025">
        <w:rPr>
          <w:rFonts w:hint="eastAsia"/>
          <w:lang w:eastAsia="zh-TW"/>
        </w:rPr>
        <w:t>第參章　外商在當地經營現況及投資機會</w:t>
      </w:r>
      <w:bookmarkEnd w:id="5"/>
      <w:bookmarkEnd w:id="6"/>
    </w:p>
    <w:p w:rsidR="00DC409F" w:rsidRPr="00B00025" w:rsidRDefault="00DC409F" w:rsidP="00DC409F">
      <w:pPr>
        <w:pStyle w:val="a4"/>
      </w:pPr>
      <w:r w:rsidRPr="00B00025">
        <w:t>一、外商在當地經營現況</w:t>
      </w:r>
    </w:p>
    <w:p w:rsidR="00A47038" w:rsidRPr="00B00025" w:rsidRDefault="00256C64" w:rsidP="00A47038">
      <w:pPr>
        <w:ind w:firstLine="472"/>
        <w:rPr>
          <w:lang w:eastAsia="zh-TW"/>
        </w:rPr>
      </w:pPr>
      <w:r w:rsidRPr="00B00025">
        <w:rPr>
          <w:rFonts w:hint="eastAsia"/>
          <w:lang w:eastAsia="zh-TW"/>
        </w:rPr>
        <w:t>依波蘭貿易投資局數據顯示，</w:t>
      </w:r>
      <w:r w:rsidRPr="00B00025">
        <w:rPr>
          <w:rFonts w:hint="eastAsia"/>
          <w:lang w:eastAsia="zh-TW"/>
        </w:rPr>
        <w:t>2022</w:t>
      </w:r>
      <w:r w:rsidRPr="00B00025">
        <w:rPr>
          <w:rFonts w:hint="eastAsia"/>
          <w:lang w:eastAsia="zh-TW"/>
        </w:rPr>
        <w:t>年波蘭外人投資金額達</w:t>
      </w:r>
      <w:r w:rsidRPr="00B00025">
        <w:rPr>
          <w:rFonts w:hint="eastAsia"/>
          <w:lang w:eastAsia="zh-TW"/>
        </w:rPr>
        <w:t>37</w:t>
      </w:r>
      <w:r w:rsidRPr="00B00025">
        <w:rPr>
          <w:rFonts w:hint="eastAsia"/>
          <w:lang w:eastAsia="zh-TW"/>
        </w:rPr>
        <w:t>億歐元</w:t>
      </w:r>
      <w:r w:rsidR="008E3434" w:rsidRPr="00B00025">
        <w:rPr>
          <w:rFonts w:hint="eastAsia"/>
          <w:lang w:eastAsia="zh-TW"/>
        </w:rPr>
        <w:t>（</w:t>
      </w:r>
      <w:r w:rsidRPr="00B00025">
        <w:rPr>
          <w:rFonts w:hint="eastAsia"/>
          <w:lang w:eastAsia="zh-TW"/>
        </w:rPr>
        <w:t>2020</w:t>
      </w:r>
      <w:r w:rsidRPr="00B00025">
        <w:rPr>
          <w:rFonts w:hint="eastAsia"/>
          <w:lang w:eastAsia="zh-TW"/>
        </w:rPr>
        <w:t>年及</w:t>
      </w:r>
      <w:r w:rsidRPr="00B00025">
        <w:rPr>
          <w:rFonts w:hint="eastAsia"/>
          <w:lang w:eastAsia="zh-TW"/>
        </w:rPr>
        <w:t>2021</w:t>
      </w:r>
      <w:r w:rsidRPr="00B00025">
        <w:rPr>
          <w:rFonts w:hint="eastAsia"/>
          <w:lang w:eastAsia="zh-TW"/>
        </w:rPr>
        <w:t>年分別為</w:t>
      </w:r>
      <w:r w:rsidRPr="00B00025">
        <w:rPr>
          <w:rFonts w:hint="eastAsia"/>
          <w:lang w:eastAsia="zh-TW"/>
        </w:rPr>
        <w:t>27</w:t>
      </w:r>
      <w:r w:rsidRPr="00B00025">
        <w:rPr>
          <w:rFonts w:hint="eastAsia"/>
          <w:lang w:eastAsia="zh-TW"/>
        </w:rPr>
        <w:t>億歐元、</w:t>
      </w:r>
      <w:r w:rsidRPr="00B00025">
        <w:rPr>
          <w:rFonts w:hint="eastAsia"/>
          <w:lang w:eastAsia="zh-TW"/>
        </w:rPr>
        <w:t>35</w:t>
      </w:r>
      <w:r w:rsidRPr="00B00025">
        <w:rPr>
          <w:rFonts w:hint="eastAsia"/>
          <w:lang w:eastAsia="zh-TW"/>
        </w:rPr>
        <w:t>億歐元</w:t>
      </w:r>
      <w:r w:rsidR="008E3434" w:rsidRPr="00B00025">
        <w:rPr>
          <w:rFonts w:hint="eastAsia"/>
          <w:lang w:eastAsia="zh-TW"/>
        </w:rPr>
        <w:t>）</w:t>
      </w:r>
      <w:r w:rsidRPr="00B00025">
        <w:rPr>
          <w:rFonts w:hint="eastAsia"/>
          <w:lang w:eastAsia="zh-TW"/>
        </w:rPr>
        <w:t>。</w:t>
      </w:r>
      <w:r w:rsidRPr="00B00025">
        <w:rPr>
          <w:rFonts w:hint="eastAsia"/>
          <w:lang w:eastAsia="zh-TW"/>
        </w:rPr>
        <w:t>2022</w:t>
      </w:r>
      <w:r w:rsidRPr="00B00025">
        <w:rPr>
          <w:rFonts w:hint="eastAsia"/>
          <w:lang w:eastAsia="zh-TW"/>
        </w:rPr>
        <w:t>年前</w:t>
      </w:r>
      <w:r w:rsidRPr="00B00025">
        <w:rPr>
          <w:rFonts w:hint="eastAsia"/>
          <w:lang w:eastAsia="zh-TW"/>
        </w:rPr>
        <w:t>3</w:t>
      </w:r>
      <w:r w:rsidRPr="00B00025">
        <w:rPr>
          <w:rFonts w:hint="eastAsia"/>
          <w:lang w:eastAsia="zh-TW"/>
        </w:rPr>
        <w:t>大外資來源國分別為德國、瑞士及日本。就外資累計而言，依</w:t>
      </w:r>
      <w:r w:rsidR="00F976AF" w:rsidRPr="00B00025">
        <w:rPr>
          <w:rFonts w:hint="eastAsia"/>
          <w:lang w:eastAsia="zh-TW"/>
        </w:rPr>
        <w:t>波蘭國家銀行</w:t>
      </w:r>
      <w:r w:rsidR="00A667ED" w:rsidRPr="00B00025">
        <w:rPr>
          <w:rFonts w:hint="eastAsia"/>
          <w:lang w:eastAsia="zh-TW"/>
        </w:rPr>
        <w:t>依據</w:t>
      </w:r>
      <w:r w:rsidR="00F976AF" w:rsidRPr="00B00025">
        <w:rPr>
          <w:rFonts w:hint="eastAsia"/>
          <w:lang w:eastAsia="zh-TW"/>
        </w:rPr>
        <w:t>外資匯入地計算，</w:t>
      </w:r>
      <w:r w:rsidR="00A667ED" w:rsidRPr="00B00025">
        <w:rPr>
          <w:rFonts w:hint="eastAsia"/>
          <w:lang w:eastAsia="zh-TW"/>
        </w:rPr>
        <w:t>截至</w:t>
      </w:r>
      <w:r w:rsidR="00775591" w:rsidRPr="00B00025">
        <w:rPr>
          <w:rFonts w:hint="eastAsia"/>
          <w:lang w:eastAsia="zh-TW"/>
        </w:rPr>
        <w:t>2</w:t>
      </w:r>
      <w:r w:rsidR="00775591" w:rsidRPr="00B00025">
        <w:rPr>
          <w:lang w:eastAsia="zh-TW"/>
        </w:rPr>
        <w:t>02</w:t>
      </w:r>
      <w:r w:rsidRPr="00B00025">
        <w:rPr>
          <w:lang w:eastAsia="zh-TW"/>
        </w:rPr>
        <w:t>1</w:t>
      </w:r>
      <w:r w:rsidR="00A667ED" w:rsidRPr="00B00025">
        <w:rPr>
          <w:rFonts w:hint="eastAsia"/>
          <w:lang w:eastAsia="zh-TW"/>
        </w:rPr>
        <w:t>年波蘭外人直接投資總額為</w:t>
      </w:r>
      <w:r w:rsidR="00775591" w:rsidRPr="00B00025">
        <w:rPr>
          <w:lang w:eastAsia="zh-TW"/>
        </w:rPr>
        <w:t>2,</w:t>
      </w:r>
      <w:r w:rsidR="007710A8" w:rsidRPr="00B00025">
        <w:rPr>
          <w:lang w:eastAsia="zh-TW"/>
        </w:rPr>
        <w:t>707</w:t>
      </w:r>
      <w:r w:rsidR="00775591" w:rsidRPr="00B00025">
        <w:rPr>
          <w:lang w:eastAsia="zh-TW"/>
        </w:rPr>
        <w:t>.</w:t>
      </w:r>
      <w:r w:rsidR="007710A8" w:rsidRPr="00B00025">
        <w:rPr>
          <w:lang w:eastAsia="zh-TW"/>
        </w:rPr>
        <w:t>1</w:t>
      </w:r>
      <w:r w:rsidR="00A667ED" w:rsidRPr="00B00025">
        <w:rPr>
          <w:rFonts w:hint="eastAsia"/>
          <w:lang w:eastAsia="zh-TW"/>
        </w:rPr>
        <w:t>億美元。前</w:t>
      </w:r>
      <w:r w:rsidR="007710A8" w:rsidRPr="00B00025">
        <w:rPr>
          <w:rFonts w:hint="eastAsia"/>
          <w:lang w:eastAsia="zh-TW"/>
        </w:rPr>
        <w:t>5</w:t>
      </w:r>
      <w:r w:rsidR="00A667ED" w:rsidRPr="00B00025">
        <w:rPr>
          <w:rFonts w:hint="eastAsia"/>
          <w:lang w:eastAsia="zh-TW"/>
        </w:rPr>
        <w:t>大來源國依序為荷蘭、德國、盧森堡、法國、</w:t>
      </w:r>
      <w:r w:rsidR="00775591" w:rsidRPr="00B00025">
        <w:rPr>
          <w:rFonts w:hint="eastAsia"/>
          <w:lang w:eastAsia="zh-TW"/>
        </w:rPr>
        <w:t>塞浦路斯</w:t>
      </w:r>
      <w:r w:rsidR="00A667ED" w:rsidRPr="00B00025">
        <w:rPr>
          <w:rFonts w:hint="eastAsia"/>
          <w:lang w:eastAsia="zh-TW"/>
        </w:rPr>
        <w:t>。另亞洲國家</w:t>
      </w:r>
      <w:r w:rsidR="006A1E90" w:rsidRPr="00B00025">
        <w:rPr>
          <w:rFonts w:hint="eastAsia"/>
          <w:lang w:eastAsia="zh-TW"/>
        </w:rPr>
        <w:t>排名則分別為</w:t>
      </w:r>
      <w:r w:rsidR="00A667ED" w:rsidRPr="00B00025">
        <w:rPr>
          <w:rFonts w:hint="eastAsia"/>
          <w:lang w:eastAsia="zh-TW"/>
        </w:rPr>
        <w:t>韓國</w:t>
      </w:r>
      <w:r w:rsidR="006A1E90" w:rsidRPr="00B00025">
        <w:rPr>
          <w:rFonts w:hint="eastAsia"/>
          <w:lang w:eastAsia="zh-TW"/>
        </w:rPr>
        <w:t>、</w:t>
      </w:r>
      <w:r w:rsidR="00A667ED" w:rsidRPr="00B00025">
        <w:rPr>
          <w:rFonts w:hint="eastAsia"/>
          <w:lang w:eastAsia="zh-TW"/>
        </w:rPr>
        <w:t>中國大陸</w:t>
      </w:r>
      <w:r w:rsidR="006A1E90" w:rsidRPr="00B00025">
        <w:rPr>
          <w:rFonts w:hint="eastAsia"/>
          <w:lang w:eastAsia="zh-TW"/>
        </w:rPr>
        <w:t>、日本；來自</w:t>
      </w:r>
      <w:r w:rsidR="00A667ED" w:rsidRPr="00B00025">
        <w:rPr>
          <w:rFonts w:hint="eastAsia"/>
          <w:lang w:eastAsia="zh-TW"/>
        </w:rPr>
        <w:t>我國</w:t>
      </w:r>
      <w:r w:rsidR="006A1E90" w:rsidRPr="00B00025">
        <w:rPr>
          <w:rFonts w:hint="eastAsia"/>
          <w:lang w:eastAsia="zh-TW"/>
        </w:rPr>
        <w:t>外資金額約為</w:t>
      </w:r>
      <w:r w:rsidR="006A1E90" w:rsidRPr="00B00025">
        <w:rPr>
          <w:rFonts w:hint="eastAsia"/>
          <w:lang w:eastAsia="zh-TW"/>
        </w:rPr>
        <w:t>7</w:t>
      </w:r>
      <w:r w:rsidR="004E45EC" w:rsidRPr="00B00025">
        <w:rPr>
          <w:lang w:eastAsia="zh-TW"/>
        </w:rPr>
        <w:t>,</w:t>
      </w:r>
      <w:r w:rsidR="006A1E90" w:rsidRPr="00B00025">
        <w:rPr>
          <w:lang w:eastAsia="zh-TW"/>
        </w:rPr>
        <w:t>700</w:t>
      </w:r>
      <w:r w:rsidR="00A667ED" w:rsidRPr="00B00025">
        <w:rPr>
          <w:rFonts w:hint="eastAsia"/>
          <w:lang w:eastAsia="zh-TW"/>
        </w:rPr>
        <w:t>萬美元。</w:t>
      </w:r>
      <w:r w:rsidR="00A47038" w:rsidRPr="00B00025">
        <w:rPr>
          <w:rFonts w:hint="eastAsia"/>
          <w:lang w:eastAsia="zh-TW"/>
        </w:rPr>
        <w:t>2022</w:t>
      </w:r>
      <w:r w:rsidR="00A47038" w:rsidRPr="00B00025">
        <w:rPr>
          <w:rFonts w:hint="eastAsia"/>
          <w:lang w:eastAsia="zh-TW"/>
        </w:rPr>
        <w:t>年波蘭最受關注之</w:t>
      </w:r>
      <w:r w:rsidR="00A47038" w:rsidRPr="00B00025">
        <w:rPr>
          <w:rFonts w:hint="eastAsia"/>
          <w:lang w:eastAsia="zh-TW"/>
        </w:rPr>
        <w:t>7</w:t>
      </w:r>
      <w:r w:rsidR="00A47038" w:rsidRPr="00B00025">
        <w:rPr>
          <w:rFonts w:hint="eastAsia"/>
          <w:lang w:eastAsia="zh-TW"/>
        </w:rPr>
        <w:t>項投資案，包括政府公共工程及外人投資案，扼要如下</w:t>
      </w:r>
      <w:r w:rsidR="00410A0B" w:rsidRPr="00B00025">
        <w:rPr>
          <w:rFonts w:hint="eastAsia"/>
          <w:lang w:eastAsia="zh-TW"/>
        </w:rPr>
        <w:t>：</w:t>
      </w:r>
    </w:p>
    <w:p w:rsidR="00410A0B" w:rsidRPr="00B00025" w:rsidRDefault="00410A0B" w:rsidP="00410A0B">
      <w:pPr>
        <w:pStyle w:val="ac"/>
      </w:pPr>
      <w:r w:rsidRPr="00B00025">
        <w:rPr>
          <w:rFonts w:hint="eastAsia"/>
        </w:rPr>
        <w:t>（一）建造首座核電廠，採用美國西屋反應爐技術，預計工程耗資近</w:t>
      </w:r>
      <w:r w:rsidRPr="00B00025">
        <w:rPr>
          <w:rFonts w:hint="eastAsia"/>
        </w:rPr>
        <w:t>1,320</w:t>
      </w:r>
      <w:r w:rsidRPr="00B00025">
        <w:rPr>
          <w:rFonts w:hint="eastAsia"/>
        </w:rPr>
        <w:t>億波幣（約</w:t>
      </w:r>
      <w:r w:rsidRPr="00B00025">
        <w:rPr>
          <w:rFonts w:hint="eastAsia"/>
        </w:rPr>
        <w:t>280</w:t>
      </w:r>
      <w:r w:rsidRPr="00B00025">
        <w:rPr>
          <w:rFonts w:hint="eastAsia"/>
        </w:rPr>
        <w:t>億歐元）；另一座核電廠建造則與韓國簽署意向書；</w:t>
      </w:r>
    </w:p>
    <w:p w:rsidR="00410A0B" w:rsidRPr="00B00025" w:rsidRDefault="00410A0B" w:rsidP="00410A0B">
      <w:pPr>
        <w:pStyle w:val="ac"/>
      </w:pPr>
      <w:r w:rsidRPr="00B00025">
        <w:rPr>
          <w:rFonts w:hint="eastAsia"/>
        </w:rPr>
        <w:t>（二）開通波蘭東北部維斯圖拉潟湖與格但斯克灣的運河，無須經俄國海域，以確保波蘭國家安全；</w:t>
      </w:r>
    </w:p>
    <w:p w:rsidR="00410A0B" w:rsidRPr="00B00025" w:rsidRDefault="00410A0B" w:rsidP="00410A0B">
      <w:pPr>
        <w:pStyle w:val="ac"/>
      </w:pPr>
      <w:r w:rsidRPr="00B00025">
        <w:rPr>
          <w:rFonts w:hint="eastAsia"/>
        </w:rPr>
        <w:t>（三）興建華沙及羅茲間集航空、鐵路、公路等多種運輸於一體的中央運輸樞紐（</w:t>
      </w:r>
      <w:r w:rsidRPr="00B00025">
        <w:rPr>
          <w:rFonts w:hint="eastAsia"/>
        </w:rPr>
        <w:t>CPK</w:t>
      </w:r>
      <w:r w:rsidRPr="00B00025">
        <w:rPr>
          <w:rFonts w:hint="eastAsia"/>
        </w:rPr>
        <w:t>），預計耗資</w:t>
      </w:r>
      <w:r w:rsidRPr="00B00025">
        <w:rPr>
          <w:rFonts w:hint="eastAsia"/>
        </w:rPr>
        <w:t>86</w:t>
      </w:r>
      <w:r w:rsidRPr="00B00025">
        <w:rPr>
          <w:rFonts w:hint="eastAsia"/>
        </w:rPr>
        <w:t>億歐元，主體建築設計圖於</w:t>
      </w:r>
      <w:r w:rsidRPr="00B00025">
        <w:rPr>
          <w:rFonts w:hint="eastAsia"/>
        </w:rPr>
        <w:t>2023</w:t>
      </w:r>
      <w:r w:rsidRPr="00B00025">
        <w:rPr>
          <w:rFonts w:hint="eastAsia"/>
        </w:rPr>
        <w:t>年中完成，第一期工程預計於</w:t>
      </w:r>
      <w:r w:rsidRPr="00B00025">
        <w:rPr>
          <w:rFonts w:hint="eastAsia"/>
        </w:rPr>
        <w:t>2028</w:t>
      </w:r>
      <w:r w:rsidRPr="00B00025">
        <w:rPr>
          <w:rFonts w:hint="eastAsia"/>
        </w:rPr>
        <w:t>年完工；</w:t>
      </w:r>
    </w:p>
    <w:p w:rsidR="00410A0B" w:rsidRPr="00B00025" w:rsidRDefault="00410A0B" w:rsidP="00410A0B">
      <w:pPr>
        <w:pStyle w:val="ac"/>
      </w:pPr>
      <w:r w:rsidRPr="00B00025">
        <w:rPr>
          <w:rFonts w:hint="eastAsia"/>
        </w:rPr>
        <w:t>（四）德國汽車龍頭賓士首次投資波蘭整車製造廠，生產電動廂型車，預計</w:t>
      </w:r>
      <w:r w:rsidRPr="00B00025">
        <w:rPr>
          <w:rFonts w:hint="eastAsia"/>
        </w:rPr>
        <w:t>2023-2027</w:t>
      </w:r>
      <w:r w:rsidRPr="00B00025">
        <w:rPr>
          <w:rFonts w:hint="eastAsia"/>
        </w:rPr>
        <w:t>年間，斥資</w:t>
      </w:r>
      <w:r w:rsidRPr="00B00025">
        <w:rPr>
          <w:rFonts w:hint="eastAsia"/>
        </w:rPr>
        <w:t>13</w:t>
      </w:r>
      <w:r w:rsidRPr="00B00025">
        <w:rPr>
          <w:rFonts w:hint="eastAsia"/>
        </w:rPr>
        <w:t>億歐元，提供</w:t>
      </w:r>
      <w:r w:rsidRPr="00B00025">
        <w:rPr>
          <w:rFonts w:hint="eastAsia"/>
        </w:rPr>
        <w:t>2,500</w:t>
      </w:r>
      <w:r w:rsidRPr="00B00025">
        <w:rPr>
          <w:rFonts w:hint="eastAsia"/>
        </w:rPr>
        <w:t>個就業機會；</w:t>
      </w:r>
    </w:p>
    <w:p w:rsidR="00410A0B" w:rsidRPr="00B00025" w:rsidRDefault="00410A0B" w:rsidP="00410A0B">
      <w:pPr>
        <w:pStyle w:val="ac"/>
      </w:pPr>
      <w:r w:rsidRPr="00B00025">
        <w:rPr>
          <w:rFonts w:hint="eastAsia"/>
        </w:rPr>
        <w:t>（五）韓國</w:t>
      </w:r>
      <w:r w:rsidRPr="00B00025">
        <w:rPr>
          <w:rFonts w:hint="eastAsia"/>
        </w:rPr>
        <w:t xml:space="preserve"> SK Nexilis </w:t>
      </w:r>
      <w:r w:rsidRPr="00B00025">
        <w:rPr>
          <w:rFonts w:hint="eastAsia"/>
        </w:rPr>
        <w:t>投資生產銅箔用於生產鋰離子電池；</w:t>
      </w:r>
    </w:p>
    <w:p w:rsidR="00410A0B" w:rsidRPr="00B00025" w:rsidRDefault="00410A0B" w:rsidP="00410A0B">
      <w:pPr>
        <w:pStyle w:val="ac"/>
      </w:pPr>
      <w:r w:rsidRPr="00B00025">
        <w:rPr>
          <w:rFonts w:hint="eastAsia"/>
        </w:rPr>
        <w:t>（六）日本大金工業投資</w:t>
      </w:r>
      <w:r w:rsidRPr="00B00025">
        <w:t>3</w:t>
      </w:r>
      <w:r w:rsidRPr="00B00025">
        <w:rPr>
          <w:rFonts w:hint="eastAsia"/>
        </w:rPr>
        <w:t>億歐元興建生</w:t>
      </w:r>
      <w:r w:rsidRPr="00B00025">
        <w:rPr>
          <w:rFonts w:ascii="細明體" w:eastAsia="細明體" w:hAnsi="細明體" w:cs="細明體" w:hint="eastAsia"/>
        </w:rPr>
        <w:t>産</w:t>
      </w:r>
      <w:r w:rsidRPr="00B00025">
        <w:rPr>
          <w:rFonts w:ascii="華康細圓體" w:hAnsi="華康細圓體" w:cs="華康細圓體" w:hint="eastAsia"/>
        </w:rPr>
        <w:t>節能採暖設備熱泵廠，提供</w:t>
      </w:r>
      <w:r w:rsidRPr="00B00025">
        <w:t>1,000</w:t>
      </w:r>
      <w:r w:rsidRPr="00B00025">
        <w:rPr>
          <w:rFonts w:hint="eastAsia"/>
        </w:rPr>
        <w:t>個就業機會。德國菲斯曼亦投資</w:t>
      </w:r>
      <w:r w:rsidRPr="00B00025">
        <w:t>2</w:t>
      </w:r>
      <w:r w:rsidRPr="00B00025">
        <w:rPr>
          <w:rFonts w:hint="eastAsia"/>
        </w:rPr>
        <w:t>億歐元生產熱泵；</w:t>
      </w:r>
    </w:p>
    <w:p w:rsidR="00410A0B" w:rsidRPr="00B00025" w:rsidRDefault="00410A0B" w:rsidP="00410A0B">
      <w:pPr>
        <w:pStyle w:val="ac"/>
      </w:pPr>
      <w:r w:rsidRPr="00B00025">
        <w:rPr>
          <w:rFonts w:hint="eastAsia"/>
        </w:rPr>
        <w:t>（七）美商百事公司投資</w:t>
      </w:r>
      <w:r w:rsidRPr="00B00025">
        <w:rPr>
          <w:rFonts w:hint="eastAsia"/>
        </w:rPr>
        <w:t>10</w:t>
      </w:r>
      <w:r w:rsidRPr="00B00025">
        <w:rPr>
          <w:rFonts w:hint="eastAsia"/>
        </w:rPr>
        <w:t>億波幣（逾</w:t>
      </w:r>
      <w:r w:rsidRPr="00B00025">
        <w:rPr>
          <w:rFonts w:hint="eastAsia"/>
        </w:rPr>
        <w:t>2</w:t>
      </w:r>
      <w:r w:rsidRPr="00B00025">
        <w:rPr>
          <w:rFonts w:hint="eastAsia"/>
        </w:rPr>
        <w:t>億歐元）在建造歐洲最大生產薯片的食品加工廠，提供</w:t>
      </w:r>
      <w:r w:rsidRPr="00B00025">
        <w:rPr>
          <w:rFonts w:hint="eastAsia"/>
        </w:rPr>
        <w:t>450</w:t>
      </w:r>
      <w:r w:rsidRPr="00B00025">
        <w:rPr>
          <w:rFonts w:hint="eastAsia"/>
        </w:rPr>
        <w:t>個就業機會。</w:t>
      </w:r>
    </w:p>
    <w:p w:rsidR="00CA1EBC" w:rsidRPr="00B00025" w:rsidRDefault="00205391" w:rsidP="00410A0B">
      <w:pPr>
        <w:ind w:firstLine="472"/>
        <w:rPr>
          <w:lang w:eastAsia="zh-TW"/>
        </w:rPr>
      </w:pPr>
      <w:r w:rsidRPr="00B00025">
        <w:rPr>
          <w:rFonts w:hint="eastAsia"/>
          <w:lang w:eastAsia="zh-TW"/>
        </w:rPr>
        <w:t>依外資投入的產業別來看，最近幾年製造業均蟬聯第</w:t>
      </w:r>
      <w:r w:rsidRPr="00B00025">
        <w:rPr>
          <w:rFonts w:hint="eastAsia"/>
          <w:lang w:eastAsia="zh-TW"/>
        </w:rPr>
        <w:t>1</w:t>
      </w:r>
      <w:r w:rsidRPr="00B00025">
        <w:rPr>
          <w:rFonts w:hint="eastAsia"/>
          <w:lang w:eastAsia="zh-TW"/>
        </w:rPr>
        <w:t>位，可見相對低廉之工資係吸引外資投入製造業要因之一。外商在波蘭投資之重要製造業</w:t>
      </w:r>
      <w:r w:rsidR="00224691" w:rsidRPr="00B00025">
        <w:rPr>
          <w:rFonts w:hint="eastAsia"/>
          <w:lang w:eastAsia="zh-TW"/>
        </w:rPr>
        <w:t>及</w:t>
      </w:r>
      <w:r w:rsidR="00CA1EBC" w:rsidRPr="00B00025">
        <w:rPr>
          <w:rFonts w:hint="eastAsia"/>
          <w:lang w:eastAsia="zh-TW"/>
        </w:rPr>
        <w:t>新興</w:t>
      </w:r>
      <w:r w:rsidR="00224691" w:rsidRPr="00B00025">
        <w:rPr>
          <w:rFonts w:hint="eastAsia"/>
          <w:lang w:eastAsia="zh-TW"/>
        </w:rPr>
        <w:t>服務業</w:t>
      </w:r>
      <w:r w:rsidR="006245F2" w:rsidRPr="00B00025">
        <w:rPr>
          <w:rFonts w:hint="eastAsia"/>
          <w:lang w:eastAsia="zh-TW"/>
        </w:rPr>
        <w:t>包括</w:t>
      </w:r>
      <w:r w:rsidR="00F976AF" w:rsidRPr="00B00025">
        <w:rPr>
          <w:rFonts w:hint="eastAsia"/>
          <w:kern w:val="1"/>
          <w:lang w:eastAsia="zh-TW"/>
        </w:rPr>
        <w:t>汽車產業</w:t>
      </w:r>
      <w:r w:rsidR="006245F2" w:rsidRPr="00B00025">
        <w:rPr>
          <w:rFonts w:hint="eastAsia"/>
          <w:kern w:val="1"/>
          <w:lang w:eastAsia="zh-TW"/>
        </w:rPr>
        <w:t>、</w:t>
      </w:r>
      <w:r w:rsidR="001C0DA4" w:rsidRPr="00B00025">
        <w:rPr>
          <w:rFonts w:hint="eastAsia"/>
          <w:lang w:eastAsia="zh-TW"/>
        </w:rPr>
        <w:t>家用電器</w:t>
      </w:r>
      <w:r w:rsidR="00CA1EBC" w:rsidRPr="00B00025">
        <w:rPr>
          <w:rFonts w:hint="eastAsia"/>
          <w:lang w:eastAsia="zh-HK"/>
        </w:rPr>
        <w:t>及</w:t>
      </w:r>
      <w:r w:rsidR="00CA1EBC" w:rsidRPr="00B00025">
        <w:rPr>
          <w:rFonts w:hint="eastAsia"/>
          <w:lang w:eastAsia="zh-TW"/>
        </w:rPr>
        <w:t>電子</w:t>
      </w:r>
      <w:r w:rsidR="001C0DA4" w:rsidRPr="00B00025">
        <w:rPr>
          <w:rFonts w:hint="eastAsia"/>
          <w:lang w:eastAsia="zh-TW"/>
        </w:rPr>
        <w:t>產業</w:t>
      </w:r>
      <w:r w:rsidR="006245F2" w:rsidRPr="00B00025">
        <w:rPr>
          <w:rFonts w:hint="eastAsia"/>
          <w:lang w:eastAsia="zh-TW"/>
        </w:rPr>
        <w:t>、</w:t>
      </w:r>
      <w:r w:rsidR="00F976AF" w:rsidRPr="00B00025">
        <w:rPr>
          <w:rFonts w:hint="eastAsia"/>
          <w:lang w:eastAsia="zh-TW"/>
        </w:rPr>
        <w:t>航空產業</w:t>
      </w:r>
      <w:r w:rsidR="006245F2" w:rsidRPr="00B00025">
        <w:rPr>
          <w:rFonts w:hint="eastAsia"/>
          <w:lang w:eastAsia="zh-TW"/>
        </w:rPr>
        <w:t>、</w:t>
      </w:r>
      <w:r w:rsidR="00CA1EBC" w:rsidRPr="00B00025">
        <w:rPr>
          <w:rFonts w:hint="eastAsia"/>
          <w:lang w:eastAsia="zh-TW"/>
        </w:rPr>
        <w:t>外包及商業服務中心（</w:t>
      </w:r>
      <w:r w:rsidR="00CA1EBC" w:rsidRPr="00B00025">
        <w:rPr>
          <w:rFonts w:hint="eastAsia"/>
          <w:lang w:eastAsia="zh-TW"/>
        </w:rPr>
        <w:t>Outsourcing &amp; Business services center</w:t>
      </w:r>
      <w:r w:rsidR="00CA1EBC" w:rsidRPr="00B00025">
        <w:rPr>
          <w:rFonts w:hint="eastAsia"/>
          <w:lang w:eastAsia="zh-TW"/>
        </w:rPr>
        <w:t>）</w:t>
      </w:r>
      <w:r w:rsidR="006245F2" w:rsidRPr="00B00025">
        <w:rPr>
          <w:rFonts w:hint="eastAsia"/>
          <w:lang w:eastAsia="zh-TW"/>
        </w:rPr>
        <w:t>等。</w:t>
      </w:r>
    </w:p>
    <w:p w:rsidR="009C175F" w:rsidRPr="00B00025" w:rsidRDefault="00DC409F" w:rsidP="009C175F">
      <w:pPr>
        <w:pStyle w:val="a4"/>
      </w:pPr>
      <w:r w:rsidRPr="00B00025">
        <w:rPr>
          <w:rFonts w:hint="eastAsia"/>
        </w:rPr>
        <w:t>二、</w:t>
      </w:r>
      <w:r w:rsidR="000126A3" w:rsidRPr="00B00025">
        <w:t>臺</w:t>
      </w:r>
      <w:r w:rsidR="009C175F" w:rsidRPr="00B00025">
        <w:rPr>
          <w:rFonts w:hint="eastAsia"/>
        </w:rPr>
        <w:t>商</w:t>
      </w:r>
      <w:r w:rsidRPr="00B00025">
        <w:t>在當地經營產</w:t>
      </w:r>
      <w:r w:rsidR="009C175F" w:rsidRPr="00B00025">
        <w:rPr>
          <w:rFonts w:hint="eastAsia"/>
        </w:rPr>
        <w:t>業</w:t>
      </w:r>
      <w:r w:rsidRPr="00B00025">
        <w:t>類別及</w:t>
      </w:r>
      <w:r w:rsidR="009C175F" w:rsidRPr="00B00025">
        <w:rPr>
          <w:rFonts w:hint="eastAsia"/>
        </w:rPr>
        <w:t>其</w:t>
      </w:r>
      <w:r w:rsidRPr="00B00025">
        <w:t>情況</w:t>
      </w:r>
    </w:p>
    <w:p w:rsidR="00D10E9E" w:rsidRPr="00B00025" w:rsidRDefault="00943095" w:rsidP="00EB73AA">
      <w:pPr>
        <w:ind w:firstLine="472"/>
        <w:rPr>
          <w:lang w:eastAsia="zh-TW"/>
        </w:rPr>
      </w:pPr>
      <w:r w:rsidRPr="00B00025">
        <w:rPr>
          <w:rFonts w:hint="eastAsia"/>
          <w:lang w:eastAsia="zh-TW"/>
        </w:rPr>
        <w:t>我在波蘭臺商實</w:t>
      </w:r>
      <w:r w:rsidR="008D73F7" w:rsidRPr="00B00025">
        <w:rPr>
          <w:rFonts w:hint="eastAsia"/>
          <w:lang w:eastAsia="zh-TW"/>
        </w:rPr>
        <w:t>際</w:t>
      </w:r>
      <w:r w:rsidRPr="00B00025">
        <w:rPr>
          <w:rFonts w:hint="eastAsia"/>
          <w:lang w:eastAsia="zh-TW"/>
        </w:rPr>
        <w:t>投資情形，</w:t>
      </w:r>
      <w:r w:rsidR="009C175F" w:rsidRPr="00B00025">
        <w:rPr>
          <w:rFonts w:hint="eastAsia"/>
          <w:lang w:eastAsia="zh-TW"/>
        </w:rPr>
        <w:t>計有</w:t>
      </w:r>
      <w:r w:rsidR="00C22765" w:rsidRPr="00B00025">
        <w:rPr>
          <w:rFonts w:hint="eastAsia"/>
          <w:lang w:eastAsia="zh-TW"/>
        </w:rPr>
        <w:t>32</w:t>
      </w:r>
      <w:r w:rsidR="00FF6731" w:rsidRPr="00B00025">
        <w:rPr>
          <w:rFonts w:hint="eastAsia"/>
          <w:lang w:eastAsia="zh-TW"/>
        </w:rPr>
        <w:t>家公</w:t>
      </w:r>
      <w:r w:rsidR="009C175F" w:rsidRPr="00B00025">
        <w:rPr>
          <w:rFonts w:hint="eastAsia"/>
          <w:lang w:eastAsia="zh-TW"/>
        </w:rPr>
        <w:t>司</w:t>
      </w:r>
      <w:r w:rsidR="00FF6731" w:rsidRPr="00B00025">
        <w:rPr>
          <w:rFonts w:hint="eastAsia"/>
          <w:lang w:eastAsia="zh-TW"/>
        </w:rPr>
        <w:t>。我商波蘭子公司大部分經第三地轉投</w:t>
      </w:r>
      <w:r w:rsidR="009C175F" w:rsidRPr="00B00025">
        <w:rPr>
          <w:rFonts w:hint="eastAsia"/>
          <w:lang w:eastAsia="zh-TW"/>
        </w:rPr>
        <w:t>資</w:t>
      </w:r>
      <w:r w:rsidR="00FF6731" w:rsidRPr="00B00025">
        <w:rPr>
          <w:rFonts w:hint="eastAsia"/>
          <w:lang w:eastAsia="zh-TW"/>
        </w:rPr>
        <w:t>，</w:t>
      </w:r>
      <w:r w:rsidR="008D3042" w:rsidRPr="00B00025">
        <w:rPr>
          <w:rFonts w:hint="eastAsia"/>
          <w:lang w:eastAsia="zh-TW"/>
        </w:rPr>
        <w:t>產品以電子</w:t>
      </w:r>
      <w:r w:rsidR="009A50C4" w:rsidRPr="00B00025">
        <w:rPr>
          <w:rFonts w:hint="eastAsia"/>
          <w:lang w:eastAsia="zh-TW"/>
        </w:rPr>
        <w:t>、</w:t>
      </w:r>
      <w:r w:rsidR="008D3042" w:rsidRPr="00B00025">
        <w:rPr>
          <w:rFonts w:hint="eastAsia"/>
          <w:lang w:eastAsia="zh-TW"/>
        </w:rPr>
        <w:t>自行車為主，從事</w:t>
      </w:r>
      <w:r w:rsidR="00FF6731" w:rsidRPr="00B00025">
        <w:rPr>
          <w:rFonts w:hint="eastAsia"/>
          <w:lang w:eastAsia="zh-TW"/>
        </w:rPr>
        <w:t>銷售</w:t>
      </w:r>
      <w:r w:rsidR="008D3042" w:rsidRPr="00B00025">
        <w:rPr>
          <w:rFonts w:hint="eastAsia"/>
          <w:lang w:eastAsia="zh-TW"/>
        </w:rPr>
        <w:t>、維修或組裝等業務</w:t>
      </w:r>
      <w:r w:rsidR="009C175F" w:rsidRPr="00B00025">
        <w:rPr>
          <w:rFonts w:hint="eastAsia"/>
          <w:lang w:eastAsia="zh-TW"/>
        </w:rPr>
        <w:t>，</w:t>
      </w:r>
      <w:r w:rsidR="008D3042" w:rsidRPr="00B00025">
        <w:rPr>
          <w:rFonts w:hint="eastAsia"/>
          <w:lang w:eastAsia="zh-TW"/>
        </w:rPr>
        <w:t>重要廠商</w:t>
      </w:r>
      <w:r w:rsidR="00FF6731" w:rsidRPr="00B00025">
        <w:rPr>
          <w:rFonts w:hint="eastAsia"/>
          <w:lang w:eastAsia="zh-TW"/>
        </w:rPr>
        <w:t>有</w:t>
      </w:r>
      <w:r w:rsidR="008D3042" w:rsidRPr="00B00025">
        <w:rPr>
          <w:rFonts w:hint="eastAsia"/>
          <w:lang w:eastAsia="zh-TW"/>
        </w:rPr>
        <w:t>飛磁</w:t>
      </w:r>
      <w:r w:rsidR="009A50C4" w:rsidRPr="00B00025">
        <w:rPr>
          <w:rFonts w:hint="eastAsia"/>
          <w:lang w:eastAsia="zh-TW"/>
        </w:rPr>
        <w:t>、德淵</w:t>
      </w:r>
      <w:r w:rsidR="008E3434" w:rsidRPr="00B00025">
        <w:rPr>
          <w:rFonts w:hint="eastAsia"/>
          <w:lang w:eastAsia="zh-TW"/>
        </w:rPr>
        <w:t>（</w:t>
      </w:r>
      <w:r w:rsidR="009A50C4" w:rsidRPr="00B00025">
        <w:rPr>
          <w:rFonts w:hint="eastAsia"/>
          <w:lang w:eastAsia="zh-TW"/>
        </w:rPr>
        <w:t>生產熱熔膠</w:t>
      </w:r>
      <w:r w:rsidR="008E3434" w:rsidRPr="00B00025">
        <w:rPr>
          <w:rFonts w:hint="eastAsia"/>
          <w:lang w:eastAsia="zh-TW"/>
        </w:rPr>
        <w:t>）</w:t>
      </w:r>
      <w:r w:rsidR="008D3042" w:rsidRPr="00B00025">
        <w:rPr>
          <w:rFonts w:hint="eastAsia"/>
          <w:lang w:eastAsia="zh-TW"/>
        </w:rPr>
        <w:t>、仁寶、</w:t>
      </w:r>
      <w:r w:rsidR="00486291" w:rsidRPr="00B00025">
        <w:rPr>
          <w:rFonts w:hint="eastAsia"/>
          <w:lang w:eastAsia="zh-TW"/>
        </w:rPr>
        <w:t>晶元光電、</w:t>
      </w:r>
      <w:r w:rsidR="00FF6731" w:rsidRPr="00B00025">
        <w:rPr>
          <w:rFonts w:hint="eastAsia"/>
          <w:lang w:eastAsia="zh-TW"/>
        </w:rPr>
        <w:t>宏碁、華碩、訊舟、研華、</w:t>
      </w:r>
      <w:r w:rsidR="009C175F" w:rsidRPr="00B00025">
        <w:rPr>
          <w:rFonts w:hint="eastAsia"/>
          <w:lang w:eastAsia="zh-TW"/>
        </w:rPr>
        <w:t>技</w:t>
      </w:r>
      <w:r w:rsidR="00FF6731" w:rsidRPr="00B00025">
        <w:rPr>
          <w:rFonts w:hint="eastAsia"/>
          <w:lang w:eastAsia="zh-TW"/>
        </w:rPr>
        <w:t>嘉</w:t>
      </w:r>
      <w:r w:rsidR="009C175F" w:rsidRPr="00B00025">
        <w:rPr>
          <w:rFonts w:hint="eastAsia"/>
          <w:lang w:eastAsia="zh-TW"/>
        </w:rPr>
        <w:t>、</w:t>
      </w:r>
      <w:r w:rsidR="00FF6731" w:rsidRPr="00B00025">
        <w:rPr>
          <w:rFonts w:hint="eastAsia"/>
          <w:lang w:eastAsia="zh-TW"/>
        </w:rPr>
        <w:t>台達電</w:t>
      </w:r>
      <w:r w:rsidR="00653241" w:rsidRPr="00B00025">
        <w:rPr>
          <w:rFonts w:hint="eastAsia"/>
          <w:lang w:eastAsia="zh-TW"/>
        </w:rPr>
        <w:t>、</w:t>
      </w:r>
      <w:r w:rsidR="008D3042" w:rsidRPr="00B00025">
        <w:rPr>
          <w:rFonts w:hint="eastAsia"/>
          <w:lang w:eastAsia="zh-TW"/>
        </w:rPr>
        <w:t>環鴻、</w:t>
      </w:r>
      <w:r w:rsidR="00653241" w:rsidRPr="00B00025">
        <w:rPr>
          <w:rFonts w:hint="eastAsia"/>
          <w:lang w:eastAsia="zh-TW"/>
        </w:rPr>
        <w:t>宏正</w:t>
      </w:r>
      <w:r w:rsidR="00D80852" w:rsidRPr="00B00025">
        <w:rPr>
          <w:rFonts w:hint="eastAsia"/>
          <w:lang w:eastAsia="zh-TW"/>
        </w:rPr>
        <w:t>及捷安特、美利達</w:t>
      </w:r>
      <w:r w:rsidR="008D3042" w:rsidRPr="00B00025">
        <w:rPr>
          <w:rFonts w:hint="eastAsia"/>
          <w:lang w:eastAsia="zh-TW"/>
        </w:rPr>
        <w:t>、</w:t>
      </w:r>
      <w:r w:rsidR="00D80852" w:rsidRPr="00B00025">
        <w:rPr>
          <w:rFonts w:hint="eastAsia"/>
          <w:lang w:eastAsia="zh-TW"/>
        </w:rPr>
        <w:t>愛地雅</w:t>
      </w:r>
      <w:r w:rsidR="00FF6731" w:rsidRPr="00B00025">
        <w:rPr>
          <w:rFonts w:hint="eastAsia"/>
          <w:lang w:eastAsia="zh-TW"/>
        </w:rPr>
        <w:t>等公司；而僱用員</w:t>
      </w:r>
      <w:r w:rsidR="009C175F" w:rsidRPr="00B00025">
        <w:rPr>
          <w:rFonts w:hint="eastAsia"/>
          <w:lang w:eastAsia="zh-TW"/>
        </w:rPr>
        <w:t>工</w:t>
      </w:r>
      <w:r w:rsidR="00FF6731" w:rsidRPr="00B00025">
        <w:rPr>
          <w:rFonts w:hint="eastAsia"/>
          <w:lang w:eastAsia="zh-TW"/>
        </w:rPr>
        <w:t>人數較</w:t>
      </w:r>
      <w:r w:rsidR="009C175F" w:rsidRPr="00B00025">
        <w:rPr>
          <w:rFonts w:hint="eastAsia"/>
          <w:lang w:eastAsia="zh-TW"/>
        </w:rPr>
        <w:t>多</w:t>
      </w:r>
      <w:r w:rsidR="00FF6731" w:rsidRPr="00B00025">
        <w:rPr>
          <w:rFonts w:hint="eastAsia"/>
          <w:lang w:eastAsia="zh-TW"/>
        </w:rPr>
        <w:t>為</w:t>
      </w:r>
      <w:r w:rsidR="008D3042" w:rsidRPr="00B00025">
        <w:rPr>
          <w:rFonts w:hint="eastAsia"/>
          <w:lang w:eastAsia="zh-TW"/>
        </w:rPr>
        <w:t>飛磁、環鴻</w:t>
      </w:r>
      <w:r w:rsidR="00FF6731" w:rsidRPr="00B00025">
        <w:rPr>
          <w:rFonts w:hint="eastAsia"/>
          <w:lang w:eastAsia="zh-TW"/>
        </w:rPr>
        <w:t>、</w:t>
      </w:r>
      <w:r w:rsidR="008D3042" w:rsidRPr="00B00025">
        <w:rPr>
          <w:rFonts w:hint="eastAsia"/>
          <w:lang w:eastAsia="zh-TW"/>
        </w:rPr>
        <w:t>仁寶、宏碁、臺達電等</w:t>
      </w:r>
      <w:r w:rsidR="00FF6731" w:rsidRPr="00B00025">
        <w:rPr>
          <w:rFonts w:hint="eastAsia"/>
          <w:lang w:eastAsia="zh-TW"/>
        </w:rPr>
        <w:t>公司；其他以資金在波蘭自創公司</w:t>
      </w:r>
      <w:r w:rsidR="000955FB" w:rsidRPr="00B00025">
        <w:rPr>
          <w:rFonts w:hint="eastAsia"/>
          <w:lang w:eastAsia="zh-TW"/>
        </w:rPr>
        <w:t>有</w:t>
      </w:r>
      <w:r w:rsidR="00782333" w:rsidRPr="00B00025">
        <w:rPr>
          <w:rFonts w:hint="eastAsia"/>
          <w:lang w:eastAsia="zh-TW"/>
        </w:rPr>
        <w:t>8</w:t>
      </w:r>
      <w:r w:rsidR="00FF6731" w:rsidRPr="00B00025">
        <w:rPr>
          <w:rFonts w:hint="eastAsia"/>
          <w:lang w:eastAsia="zh-TW"/>
        </w:rPr>
        <w:t>家</w:t>
      </w:r>
      <w:r w:rsidR="00BB3CE6" w:rsidRPr="00B00025">
        <w:rPr>
          <w:rFonts w:hint="eastAsia"/>
          <w:lang w:eastAsia="zh-TW"/>
        </w:rPr>
        <w:t>（</w:t>
      </w:r>
      <w:r w:rsidR="00FF6731" w:rsidRPr="00B00025">
        <w:rPr>
          <w:rFonts w:hint="eastAsia"/>
          <w:lang w:eastAsia="zh-TW"/>
        </w:rPr>
        <w:t>包括</w:t>
      </w:r>
      <w:r w:rsidR="00FF6731" w:rsidRPr="00B00025">
        <w:rPr>
          <w:rFonts w:hint="eastAsia"/>
          <w:lang w:eastAsia="zh-TW"/>
        </w:rPr>
        <w:t>Sqectec</w:t>
      </w:r>
      <w:r w:rsidR="00FF6731" w:rsidRPr="00B00025">
        <w:rPr>
          <w:rFonts w:hint="eastAsia"/>
          <w:lang w:eastAsia="zh-TW"/>
        </w:rPr>
        <w:t>、</w:t>
      </w:r>
      <w:r w:rsidR="000955FB" w:rsidRPr="00B00025">
        <w:rPr>
          <w:rFonts w:hint="eastAsia"/>
          <w:lang w:eastAsia="zh-TW"/>
        </w:rPr>
        <w:t>F</w:t>
      </w:r>
      <w:r w:rsidR="00FF6731" w:rsidRPr="00B00025">
        <w:rPr>
          <w:lang w:eastAsia="zh-TW"/>
        </w:rPr>
        <w:t>EN</w:t>
      </w:r>
      <w:r w:rsidR="00FF6731" w:rsidRPr="00B00025">
        <w:rPr>
          <w:rFonts w:hint="eastAsia"/>
          <w:lang w:eastAsia="zh-TW"/>
        </w:rPr>
        <w:t>、</w:t>
      </w:r>
      <w:r w:rsidR="00FF6731" w:rsidRPr="00B00025">
        <w:rPr>
          <w:rFonts w:hint="eastAsia"/>
          <w:lang w:eastAsia="zh-TW"/>
        </w:rPr>
        <w:t>POHUA</w:t>
      </w:r>
      <w:r w:rsidR="00FF6731" w:rsidRPr="00B00025">
        <w:rPr>
          <w:rFonts w:hint="eastAsia"/>
          <w:lang w:eastAsia="zh-TW"/>
        </w:rPr>
        <w:t>、</w:t>
      </w:r>
      <w:r w:rsidR="00FF6731" w:rsidRPr="00B00025">
        <w:rPr>
          <w:rFonts w:hint="eastAsia"/>
          <w:lang w:eastAsia="zh-TW"/>
        </w:rPr>
        <w:t>B</w:t>
      </w:r>
      <w:r w:rsidR="000955FB" w:rsidRPr="00B00025">
        <w:rPr>
          <w:rFonts w:hint="eastAsia"/>
          <w:lang w:eastAsia="zh-TW"/>
        </w:rPr>
        <w:t>OSM</w:t>
      </w:r>
      <w:r w:rsidR="00FF6731" w:rsidRPr="00B00025">
        <w:rPr>
          <w:rFonts w:hint="eastAsia"/>
          <w:lang w:eastAsia="zh-TW"/>
        </w:rPr>
        <w:t>ANN</w:t>
      </w:r>
      <w:r w:rsidR="00486291" w:rsidRPr="00B00025">
        <w:rPr>
          <w:rFonts w:hint="eastAsia"/>
          <w:lang w:eastAsia="zh-TW"/>
        </w:rPr>
        <w:t>等</w:t>
      </w:r>
      <w:r w:rsidR="00BB3CE6" w:rsidRPr="00B00025">
        <w:rPr>
          <w:rFonts w:hint="eastAsia"/>
          <w:lang w:eastAsia="zh-TW"/>
        </w:rPr>
        <w:t>）</w:t>
      </w:r>
      <w:r w:rsidR="00FF6731" w:rsidRPr="00B00025">
        <w:rPr>
          <w:rFonts w:hint="eastAsia"/>
          <w:lang w:eastAsia="zh-TW"/>
        </w:rPr>
        <w:t>，僱用人數皆</w:t>
      </w:r>
      <w:r w:rsidR="000955FB" w:rsidRPr="00B00025">
        <w:rPr>
          <w:rFonts w:hint="eastAsia"/>
          <w:lang w:eastAsia="zh-TW"/>
        </w:rPr>
        <w:t>在</w:t>
      </w:r>
      <w:r w:rsidR="00FF6731" w:rsidRPr="00B00025">
        <w:rPr>
          <w:rFonts w:hint="eastAsia"/>
          <w:lang w:eastAsia="zh-TW"/>
        </w:rPr>
        <w:t>30</w:t>
      </w:r>
      <w:r w:rsidR="00FF6731" w:rsidRPr="00B00025">
        <w:rPr>
          <w:rFonts w:hint="eastAsia"/>
          <w:lang w:eastAsia="zh-TW"/>
        </w:rPr>
        <w:t>人</w:t>
      </w:r>
      <w:r w:rsidR="000955FB" w:rsidRPr="00B00025">
        <w:rPr>
          <w:rFonts w:hint="eastAsia"/>
          <w:lang w:eastAsia="zh-TW"/>
        </w:rPr>
        <w:t>以</w:t>
      </w:r>
      <w:r w:rsidR="00FF6731" w:rsidRPr="00B00025">
        <w:rPr>
          <w:rFonts w:hint="eastAsia"/>
          <w:lang w:eastAsia="zh-TW"/>
        </w:rPr>
        <w:t>下</w:t>
      </w:r>
      <w:r w:rsidR="00D10E9E" w:rsidRPr="00B00025">
        <w:rPr>
          <w:lang w:eastAsia="zh-TW"/>
        </w:rPr>
        <w:t>。</w:t>
      </w:r>
      <w:r w:rsidR="00D31956" w:rsidRPr="00B00025">
        <w:rPr>
          <w:rFonts w:hint="eastAsia"/>
          <w:lang w:eastAsia="zh-TW"/>
        </w:rPr>
        <w:t>2018</w:t>
      </w:r>
      <w:r w:rsidR="00D31956" w:rsidRPr="00B00025">
        <w:rPr>
          <w:rFonts w:hint="eastAsia"/>
          <w:lang w:eastAsia="zh-TW"/>
        </w:rPr>
        <w:t>年新增劍麟（汽車零配件</w:t>
      </w:r>
      <w:r w:rsidR="0012316F" w:rsidRPr="00B00025">
        <w:rPr>
          <w:rFonts w:hint="eastAsia"/>
          <w:lang w:eastAsia="zh-TW"/>
        </w:rPr>
        <w:t>，自建廠房</w:t>
      </w:r>
      <w:r w:rsidR="00D31956" w:rsidRPr="00B00025">
        <w:rPr>
          <w:rFonts w:hint="eastAsia"/>
          <w:lang w:eastAsia="zh-TW"/>
        </w:rPr>
        <w:t>）</w:t>
      </w:r>
      <w:r w:rsidR="00596BD7" w:rsidRPr="00B00025">
        <w:rPr>
          <w:rFonts w:hint="eastAsia"/>
          <w:lang w:eastAsia="zh-TW"/>
        </w:rPr>
        <w:t>，</w:t>
      </w:r>
      <w:r w:rsidR="00782333" w:rsidRPr="00B00025">
        <w:rPr>
          <w:rFonts w:hint="eastAsia"/>
          <w:lang w:eastAsia="zh-TW"/>
        </w:rPr>
        <w:t>2020</w:t>
      </w:r>
      <w:r w:rsidR="00782333" w:rsidRPr="00B00025">
        <w:rPr>
          <w:rFonts w:hint="eastAsia"/>
          <w:lang w:eastAsia="zh-TW"/>
        </w:rPr>
        <w:t>年</w:t>
      </w:r>
      <w:r w:rsidR="00782333" w:rsidRPr="00B00025">
        <w:rPr>
          <w:rFonts w:hint="eastAsia"/>
          <w:lang w:eastAsia="zh-TW"/>
        </w:rPr>
        <w:t>3</w:t>
      </w:r>
      <w:r w:rsidR="00782333" w:rsidRPr="00B00025">
        <w:rPr>
          <w:rFonts w:hint="eastAsia"/>
          <w:lang w:eastAsia="zh-TW"/>
        </w:rPr>
        <w:t>月位於林口之</w:t>
      </w:r>
      <w:r w:rsidR="00782333" w:rsidRPr="00B00025">
        <w:rPr>
          <w:rFonts w:hint="eastAsia"/>
          <w:lang w:eastAsia="zh-TW"/>
        </w:rPr>
        <w:t>Ga</w:t>
      </w:r>
      <w:r w:rsidR="00782333" w:rsidRPr="00B00025">
        <w:rPr>
          <w:lang w:eastAsia="zh-TW"/>
        </w:rPr>
        <w:t>rmin</w:t>
      </w:r>
      <w:r w:rsidR="00782333" w:rsidRPr="00B00025">
        <w:rPr>
          <w:rFonts w:hint="eastAsia"/>
          <w:lang w:eastAsia="zh-TW"/>
        </w:rPr>
        <w:t>公司亦在</w:t>
      </w:r>
      <w:r w:rsidR="00782333" w:rsidRPr="00B00025">
        <w:rPr>
          <w:rFonts w:hint="eastAsia"/>
          <w:lang w:eastAsia="zh-TW"/>
        </w:rPr>
        <w:t>W</w:t>
      </w:r>
      <w:r w:rsidR="00782333" w:rsidRPr="00B00025">
        <w:rPr>
          <w:lang w:eastAsia="zh-TW"/>
        </w:rPr>
        <w:t>roclaw</w:t>
      </w:r>
      <w:r w:rsidR="00782333" w:rsidRPr="00B00025">
        <w:rPr>
          <w:rFonts w:hint="eastAsia"/>
          <w:lang w:eastAsia="zh-TW"/>
        </w:rPr>
        <w:t>設立工廠生產車用電子產品。</w:t>
      </w:r>
    </w:p>
    <w:p w:rsidR="00DC409F" w:rsidRPr="00B00025" w:rsidRDefault="00DC409F" w:rsidP="00A349B6">
      <w:pPr>
        <w:pStyle w:val="a4"/>
      </w:pPr>
      <w:r w:rsidRPr="00B00025">
        <w:rPr>
          <w:rFonts w:hint="eastAsia"/>
        </w:rPr>
        <w:t>三、投</w:t>
      </w:r>
      <w:r w:rsidR="00D31956" w:rsidRPr="00B00025">
        <w:rPr>
          <w:rFonts w:hint="eastAsia"/>
        </w:rPr>
        <w:t>資</w:t>
      </w:r>
      <w:r w:rsidRPr="00B00025">
        <w:rPr>
          <w:rFonts w:hint="eastAsia"/>
        </w:rPr>
        <w:t>機會（適合</w:t>
      </w:r>
      <w:r w:rsidR="000126A3" w:rsidRPr="00B00025">
        <w:rPr>
          <w:rFonts w:hint="eastAsia"/>
        </w:rPr>
        <w:t>臺商</w:t>
      </w:r>
      <w:r w:rsidRPr="00B00025">
        <w:rPr>
          <w:rFonts w:hint="eastAsia"/>
        </w:rPr>
        <w:t>投資產業分析）</w:t>
      </w:r>
    </w:p>
    <w:p w:rsidR="00DC409F" w:rsidRPr="00B00025" w:rsidRDefault="004D6BB9" w:rsidP="00EB73AA">
      <w:pPr>
        <w:pStyle w:val="ac"/>
      </w:pPr>
      <w:r w:rsidRPr="00B00025">
        <w:rPr>
          <w:rFonts w:hint="eastAsia"/>
        </w:rPr>
        <w:t>（</w:t>
      </w:r>
      <w:r w:rsidR="000955FB" w:rsidRPr="00B00025">
        <w:rPr>
          <w:rFonts w:hint="eastAsia"/>
        </w:rPr>
        <w:t>一</w:t>
      </w:r>
      <w:r w:rsidRPr="00B00025">
        <w:rPr>
          <w:rFonts w:hint="eastAsia"/>
        </w:rPr>
        <w:t>）</w:t>
      </w:r>
      <w:r w:rsidR="005A708C" w:rsidRPr="00B00025">
        <w:t>太陽能板及再生能源產業：</w:t>
      </w:r>
    </w:p>
    <w:p w:rsidR="005A708C" w:rsidRPr="00B00025" w:rsidRDefault="005A708C" w:rsidP="005A708C">
      <w:pPr>
        <w:pStyle w:val="ae"/>
        <w:ind w:left="945" w:firstLine="472"/>
        <w:rPr>
          <w:lang w:eastAsia="zh-TW"/>
        </w:rPr>
      </w:pPr>
      <w:r w:rsidRPr="00B00025">
        <w:rPr>
          <w:rFonts w:hint="eastAsia"/>
          <w:lang w:eastAsia="zh-TW"/>
        </w:rPr>
        <w:t>波蘭政府亦將發展綠能列為重要政策之一，總理</w:t>
      </w:r>
      <w:r w:rsidRPr="00B00025">
        <w:rPr>
          <w:rFonts w:hint="eastAsia"/>
          <w:lang w:eastAsia="zh-TW"/>
        </w:rPr>
        <w:t>Mateusz Morawiecki</w:t>
      </w:r>
      <w:r w:rsidRPr="00B00025">
        <w:rPr>
          <w:rFonts w:hint="eastAsia"/>
          <w:lang w:eastAsia="zh-TW"/>
        </w:rPr>
        <w:t>於</w:t>
      </w:r>
      <w:r w:rsidRPr="00B00025">
        <w:rPr>
          <w:rFonts w:hint="eastAsia"/>
          <w:lang w:eastAsia="zh-TW"/>
        </w:rPr>
        <w:t>2019</w:t>
      </w:r>
      <w:r w:rsidRPr="00B00025">
        <w:rPr>
          <w:rFonts w:hint="eastAsia"/>
          <w:lang w:eastAsia="zh-TW"/>
        </w:rPr>
        <w:t>年</w:t>
      </w:r>
      <w:r w:rsidRPr="00B00025">
        <w:rPr>
          <w:rFonts w:hint="eastAsia"/>
          <w:lang w:eastAsia="zh-TW"/>
        </w:rPr>
        <w:t>11</w:t>
      </w:r>
      <w:r w:rsidRPr="00B00025">
        <w:rPr>
          <w:rFonts w:hint="eastAsia"/>
          <w:lang w:eastAsia="zh-TW"/>
        </w:rPr>
        <w:t>月臉書直播表示，波蘭政府規劃在未來</w:t>
      </w:r>
      <w:r w:rsidRPr="00B00025">
        <w:rPr>
          <w:rFonts w:hint="eastAsia"/>
          <w:lang w:eastAsia="zh-TW"/>
        </w:rPr>
        <w:t>20</w:t>
      </w:r>
      <w:r w:rsidRPr="00B00025">
        <w:rPr>
          <w:rFonts w:hint="eastAsia"/>
          <w:lang w:eastAsia="zh-TW"/>
        </w:rPr>
        <w:t>年將增加</w:t>
      </w:r>
      <w:r w:rsidRPr="00B00025">
        <w:rPr>
          <w:rFonts w:hint="eastAsia"/>
          <w:lang w:eastAsia="zh-TW"/>
        </w:rPr>
        <w:t>20GW</w:t>
      </w:r>
      <w:r w:rsidRPr="00B00025">
        <w:rPr>
          <w:rFonts w:hint="eastAsia"/>
          <w:lang w:eastAsia="zh-TW"/>
        </w:rPr>
        <w:t>太陽能電力至電網。又依據歐盟綠色政綱及</w:t>
      </w:r>
      <w:r w:rsidRPr="00B00025">
        <w:rPr>
          <w:rFonts w:hint="eastAsia"/>
          <w:lang w:eastAsia="zh-TW"/>
        </w:rPr>
        <w:t>FIT for 55</w:t>
      </w:r>
      <w:r w:rsidRPr="00B00025">
        <w:rPr>
          <w:rFonts w:hint="eastAsia"/>
          <w:lang w:eastAsia="zh-TW"/>
        </w:rPr>
        <w:t>之目標，波蘭更須加速投資發展綠能。波蘭太陽能市場將以每年</w:t>
      </w:r>
      <w:r w:rsidRPr="00B00025">
        <w:rPr>
          <w:rFonts w:hint="eastAsia"/>
          <w:lang w:eastAsia="zh-TW"/>
        </w:rPr>
        <w:t>35%</w:t>
      </w:r>
      <w:r w:rsidRPr="00B00025">
        <w:rPr>
          <w:rFonts w:hint="eastAsia"/>
          <w:lang w:eastAsia="zh-TW"/>
        </w:rPr>
        <w:t>比率成長，至</w:t>
      </w:r>
      <w:r w:rsidRPr="00B00025">
        <w:rPr>
          <w:rFonts w:hint="eastAsia"/>
          <w:lang w:eastAsia="zh-TW"/>
        </w:rPr>
        <w:t>2024</w:t>
      </w:r>
      <w:r w:rsidRPr="00B00025">
        <w:rPr>
          <w:rFonts w:hint="eastAsia"/>
          <w:lang w:eastAsia="zh-TW"/>
        </w:rPr>
        <w:t>年</w:t>
      </w:r>
      <w:r w:rsidRPr="00B00025">
        <w:rPr>
          <w:rFonts w:hint="eastAsia"/>
          <w:lang w:eastAsia="zh-TW"/>
        </w:rPr>
        <w:t>PV</w:t>
      </w:r>
      <w:r w:rsidRPr="00B00025">
        <w:rPr>
          <w:rFonts w:hint="eastAsia"/>
          <w:lang w:eastAsia="zh-TW"/>
        </w:rPr>
        <w:t>裝置容量預計達</w:t>
      </w:r>
      <w:r w:rsidRPr="00B00025">
        <w:rPr>
          <w:rFonts w:hint="eastAsia"/>
          <w:lang w:eastAsia="zh-TW"/>
        </w:rPr>
        <w:t>8.3GW</w:t>
      </w:r>
      <w:r w:rsidRPr="00B00025">
        <w:rPr>
          <w:rFonts w:hint="eastAsia"/>
          <w:lang w:eastAsia="zh-TW"/>
        </w:rPr>
        <w:t>。波蘭各種型態之</w:t>
      </w:r>
      <w:r w:rsidRPr="00B00025">
        <w:rPr>
          <w:rFonts w:hint="eastAsia"/>
          <w:lang w:eastAsia="zh-TW"/>
        </w:rPr>
        <w:t>PV</w:t>
      </w:r>
      <w:r w:rsidRPr="00B00025">
        <w:rPr>
          <w:rFonts w:hint="eastAsia"/>
          <w:lang w:eastAsia="zh-TW"/>
        </w:rPr>
        <w:t>裝置均快速發展，包括較小型之家戶屋頂或商業建築屋頂，以及較大型之地面裝置等。</w:t>
      </w:r>
    </w:p>
    <w:p w:rsidR="005A708C" w:rsidRPr="00B00025" w:rsidRDefault="005A708C" w:rsidP="005A708C">
      <w:pPr>
        <w:pStyle w:val="ae"/>
        <w:ind w:left="945" w:firstLine="472"/>
        <w:rPr>
          <w:lang w:eastAsia="zh-TW"/>
        </w:rPr>
      </w:pPr>
      <w:r w:rsidRPr="00B00025">
        <w:rPr>
          <w:rFonts w:hint="eastAsia"/>
          <w:lang w:eastAsia="zh-TW"/>
        </w:rPr>
        <w:t>波蘭氣候部提供優惠措施，鼓勵家戶或企業等</w:t>
      </w:r>
      <w:r w:rsidRPr="00B00025">
        <w:rPr>
          <w:rFonts w:hint="eastAsia"/>
          <w:lang w:eastAsia="zh-TW"/>
        </w:rPr>
        <w:t>prosumers</w:t>
      </w:r>
      <w:r w:rsidRPr="00B00025">
        <w:rPr>
          <w:rFonts w:hint="eastAsia"/>
          <w:lang w:eastAsia="zh-TW"/>
        </w:rPr>
        <w:t>安裝微型</w:t>
      </w:r>
      <w:r w:rsidRPr="00B00025">
        <w:rPr>
          <w:rFonts w:hint="eastAsia"/>
          <w:lang w:eastAsia="zh-TW"/>
        </w:rPr>
        <w:t>PV</w:t>
      </w:r>
      <w:r w:rsidRPr="00B00025">
        <w:rPr>
          <w:rFonts w:hint="eastAsia"/>
          <w:lang w:eastAsia="zh-TW"/>
        </w:rPr>
        <w:t>裝置，故最近</w:t>
      </w:r>
      <w:r w:rsidRPr="00B00025">
        <w:rPr>
          <w:rFonts w:hint="eastAsia"/>
          <w:lang w:eastAsia="zh-TW"/>
        </w:rPr>
        <w:t>5</w:t>
      </w:r>
      <w:r w:rsidRPr="00B00025">
        <w:rPr>
          <w:lang w:eastAsia="zh-TW"/>
        </w:rPr>
        <w:t>年</w:t>
      </w:r>
      <w:r w:rsidRPr="00B00025">
        <w:rPr>
          <w:rFonts w:hint="eastAsia"/>
          <w:lang w:eastAsia="zh-TW"/>
        </w:rPr>
        <w:t>微型</w:t>
      </w:r>
      <w:r w:rsidRPr="00B00025">
        <w:rPr>
          <w:rFonts w:hint="eastAsia"/>
          <w:lang w:eastAsia="zh-TW"/>
        </w:rPr>
        <w:t>PV</w:t>
      </w:r>
      <w:r w:rsidRPr="00B00025">
        <w:rPr>
          <w:rFonts w:hint="eastAsia"/>
          <w:lang w:eastAsia="zh-TW"/>
        </w:rPr>
        <w:t>裝置巨幅</w:t>
      </w:r>
      <w:r w:rsidRPr="00B00025">
        <w:rPr>
          <w:lang w:eastAsia="zh-TW"/>
        </w:rPr>
        <w:t>增長，</w:t>
      </w:r>
      <w:r w:rsidRPr="00B00025">
        <w:rPr>
          <w:rFonts w:hint="eastAsia"/>
          <w:lang w:eastAsia="zh-TW"/>
        </w:rPr>
        <w:t>現</w:t>
      </w:r>
      <w:r w:rsidRPr="00B00025">
        <w:rPr>
          <w:lang w:eastAsia="zh-TW"/>
        </w:rPr>
        <w:t>已接近</w:t>
      </w:r>
      <w:r w:rsidRPr="00B00025">
        <w:rPr>
          <w:lang w:eastAsia="zh-TW"/>
        </w:rPr>
        <w:t>50</w:t>
      </w:r>
      <w:r w:rsidRPr="00B00025">
        <w:rPr>
          <w:lang w:eastAsia="zh-TW"/>
        </w:rPr>
        <w:t>萬</w:t>
      </w:r>
      <w:r w:rsidRPr="00B00025">
        <w:rPr>
          <w:rFonts w:hint="eastAsia"/>
          <w:lang w:eastAsia="zh-TW"/>
        </w:rPr>
        <w:t>個</w:t>
      </w:r>
      <w:r w:rsidRPr="00B00025">
        <w:rPr>
          <w:lang w:eastAsia="zh-TW"/>
        </w:rPr>
        <w:t>。波蘭能源政策預計，到</w:t>
      </w:r>
      <w:r w:rsidRPr="00B00025">
        <w:rPr>
          <w:lang w:eastAsia="zh-TW"/>
        </w:rPr>
        <w:t>2030</w:t>
      </w:r>
      <w:r w:rsidRPr="00B00025">
        <w:rPr>
          <w:lang w:eastAsia="zh-TW"/>
        </w:rPr>
        <w:t>年</w:t>
      </w:r>
      <w:r w:rsidRPr="00B00025">
        <w:rPr>
          <w:rFonts w:hint="eastAsia"/>
          <w:lang w:eastAsia="zh-TW"/>
        </w:rPr>
        <w:t>prosumers</w:t>
      </w:r>
      <w:r w:rsidRPr="00B00025">
        <w:rPr>
          <w:rFonts w:hint="eastAsia"/>
          <w:lang w:eastAsia="zh-TW"/>
        </w:rPr>
        <w:t>數量</w:t>
      </w:r>
      <w:r w:rsidRPr="00B00025">
        <w:rPr>
          <w:lang w:eastAsia="zh-TW"/>
        </w:rPr>
        <w:t>將達到</w:t>
      </w:r>
      <w:r w:rsidRPr="00B00025">
        <w:rPr>
          <w:lang w:eastAsia="zh-TW"/>
        </w:rPr>
        <w:t>100</w:t>
      </w:r>
      <w:r w:rsidRPr="00B00025">
        <w:rPr>
          <w:lang w:eastAsia="zh-TW"/>
        </w:rPr>
        <w:t>萬</w:t>
      </w:r>
      <w:r w:rsidRPr="00B00025">
        <w:rPr>
          <w:rFonts w:hint="eastAsia"/>
          <w:lang w:eastAsia="zh-TW"/>
        </w:rPr>
        <w:t>個</w:t>
      </w:r>
      <w:r w:rsidRPr="00B00025">
        <w:rPr>
          <w:lang w:eastAsia="zh-TW"/>
        </w:rPr>
        <w:t>。</w:t>
      </w:r>
      <w:r w:rsidRPr="00B00025">
        <w:rPr>
          <w:rFonts w:hint="eastAsia"/>
          <w:lang w:eastAsia="zh-TW"/>
        </w:rPr>
        <w:t>而較大型之地面裝置，亦吸引波蘭本國廠商及外國廠商積極投資，例如：太陽能業者</w:t>
      </w:r>
      <w:r w:rsidRPr="00B00025">
        <w:rPr>
          <w:rFonts w:hint="eastAsia"/>
          <w:lang w:eastAsia="zh-TW"/>
        </w:rPr>
        <w:t>R. Power</w:t>
      </w:r>
      <w:r w:rsidRPr="00B00025">
        <w:rPr>
          <w:rFonts w:hint="eastAsia"/>
          <w:lang w:eastAsia="zh-TW"/>
        </w:rPr>
        <w:t>於</w:t>
      </w:r>
      <w:r w:rsidRPr="00B00025">
        <w:rPr>
          <w:rFonts w:hint="eastAsia"/>
          <w:lang w:eastAsia="zh-TW"/>
        </w:rPr>
        <w:t>2021</w:t>
      </w:r>
      <w:r w:rsidRPr="00B00025">
        <w:rPr>
          <w:rFonts w:hint="eastAsia"/>
          <w:lang w:eastAsia="zh-TW"/>
        </w:rPr>
        <w:t>年</w:t>
      </w:r>
      <w:r w:rsidRPr="00B00025">
        <w:rPr>
          <w:rFonts w:hint="eastAsia"/>
          <w:lang w:eastAsia="zh-TW"/>
        </w:rPr>
        <w:t>12</w:t>
      </w:r>
      <w:r w:rsidRPr="00B00025">
        <w:rPr>
          <w:rFonts w:hint="eastAsia"/>
          <w:lang w:eastAsia="zh-TW"/>
        </w:rPr>
        <w:t>月計劃在</w:t>
      </w:r>
      <w:r w:rsidRPr="00B00025">
        <w:rPr>
          <w:rFonts w:hint="eastAsia"/>
          <w:lang w:eastAsia="zh-TW"/>
        </w:rPr>
        <w:t>2030</w:t>
      </w:r>
      <w:r w:rsidRPr="00B00025">
        <w:rPr>
          <w:rFonts w:hint="eastAsia"/>
          <w:lang w:eastAsia="zh-TW"/>
        </w:rPr>
        <w:t>年前達到其自身太陽能計畫總容量的</w:t>
      </w:r>
      <w:r w:rsidRPr="00B00025">
        <w:rPr>
          <w:rFonts w:hint="eastAsia"/>
          <w:lang w:eastAsia="zh-TW"/>
        </w:rPr>
        <w:t>10 GWp</w:t>
      </w:r>
      <w:r w:rsidRPr="00B00025">
        <w:rPr>
          <w:rFonts w:hint="eastAsia"/>
          <w:lang w:eastAsia="zh-TW"/>
        </w:rPr>
        <w:t>。該投資組合的一半將由位於波蘭的計畫組成。僅在</w:t>
      </w:r>
      <w:r w:rsidRPr="00B00025">
        <w:rPr>
          <w:rFonts w:hint="eastAsia"/>
          <w:lang w:eastAsia="zh-TW"/>
        </w:rPr>
        <w:t>2021</w:t>
      </w:r>
      <w:r w:rsidRPr="00B00025">
        <w:rPr>
          <w:rFonts w:hint="eastAsia"/>
          <w:lang w:eastAsia="zh-TW"/>
        </w:rPr>
        <w:t>年該公司就在波蘭建設並連接了</w:t>
      </w:r>
      <w:r w:rsidRPr="00B00025">
        <w:rPr>
          <w:rFonts w:hint="eastAsia"/>
          <w:lang w:eastAsia="zh-TW"/>
        </w:rPr>
        <w:t>179</w:t>
      </w:r>
      <w:r w:rsidRPr="00B00025">
        <w:rPr>
          <w:rFonts w:hint="eastAsia"/>
          <w:lang w:eastAsia="zh-TW"/>
        </w:rPr>
        <w:t>座地面太陽能發電廠，另有</w:t>
      </w:r>
      <w:r w:rsidRPr="00B00025">
        <w:rPr>
          <w:rFonts w:hint="eastAsia"/>
          <w:lang w:eastAsia="zh-TW"/>
        </w:rPr>
        <w:t>549 MWp</w:t>
      </w:r>
      <w:r w:rsidRPr="00B00025">
        <w:rPr>
          <w:rFonts w:hint="eastAsia"/>
          <w:lang w:eastAsia="zh-TW"/>
        </w:rPr>
        <w:t>的太陽能發電廠正在波蘭和葡萄牙等待建設。另波蘭四大能源廠商</w:t>
      </w:r>
      <w:r w:rsidRPr="00B00025">
        <w:rPr>
          <w:rFonts w:hint="eastAsia"/>
          <w:lang w:eastAsia="zh-TW"/>
        </w:rPr>
        <w:t>PGE,</w:t>
      </w:r>
      <w:r w:rsidRPr="00B00025">
        <w:rPr>
          <w:lang w:eastAsia="zh-TW"/>
        </w:rPr>
        <w:t xml:space="preserve"> </w:t>
      </w:r>
      <w:r w:rsidRPr="00B00025">
        <w:rPr>
          <w:rFonts w:hint="eastAsia"/>
          <w:lang w:eastAsia="zh-TW"/>
        </w:rPr>
        <w:t>E</w:t>
      </w:r>
      <w:r w:rsidRPr="00B00025">
        <w:rPr>
          <w:lang w:eastAsia="zh-TW"/>
        </w:rPr>
        <w:t>nea, Energa, Tauron</w:t>
      </w:r>
      <w:r w:rsidRPr="00B00025">
        <w:rPr>
          <w:rFonts w:hint="eastAsia"/>
          <w:lang w:eastAsia="zh-TW"/>
        </w:rPr>
        <w:t>等及石油廠商</w:t>
      </w:r>
      <w:r w:rsidRPr="00B00025">
        <w:rPr>
          <w:rFonts w:hint="eastAsia"/>
          <w:lang w:eastAsia="zh-TW"/>
        </w:rPr>
        <w:t>P</w:t>
      </w:r>
      <w:r w:rsidRPr="00B00025">
        <w:rPr>
          <w:lang w:eastAsia="zh-TW"/>
        </w:rPr>
        <w:t>KN Orlen</w:t>
      </w:r>
      <w:r w:rsidRPr="00B00025">
        <w:rPr>
          <w:rFonts w:hint="eastAsia"/>
          <w:lang w:eastAsia="zh-TW"/>
        </w:rPr>
        <w:t>，銅礦巨擘</w:t>
      </w:r>
      <w:r w:rsidRPr="00B00025">
        <w:rPr>
          <w:rFonts w:hint="eastAsia"/>
          <w:lang w:eastAsia="zh-TW"/>
        </w:rPr>
        <w:t>KGHM</w:t>
      </w:r>
      <w:r w:rsidRPr="00B00025">
        <w:rPr>
          <w:rFonts w:hint="eastAsia"/>
          <w:lang w:eastAsia="zh-TW"/>
        </w:rPr>
        <w:t>亦紛紛投入開發</w:t>
      </w:r>
      <w:r w:rsidRPr="00B00025">
        <w:rPr>
          <w:rFonts w:hint="eastAsia"/>
          <w:lang w:eastAsia="zh-TW"/>
        </w:rPr>
        <w:t>PV</w:t>
      </w:r>
      <w:r w:rsidRPr="00B00025">
        <w:rPr>
          <w:rFonts w:hint="eastAsia"/>
          <w:lang w:eastAsia="zh-TW"/>
        </w:rPr>
        <w:t>電場。前景可期。</w:t>
      </w:r>
    </w:p>
    <w:p w:rsidR="00454BBB" w:rsidRPr="00B00025" w:rsidRDefault="004D6BB9" w:rsidP="00FF6731">
      <w:pPr>
        <w:pStyle w:val="ac"/>
        <w:ind w:leftChars="99" w:left="848" w:hangingChars="260" w:hanging="614"/>
      </w:pPr>
      <w:r w:rsidRPr="00B00025">
        <w:rPr>
          <w:rFonts w:hint="eastAsia"/>
        </w:rPr>
        <w:t>（二</w:t>
      </w:r>
      <w:r w:rsidR="00BB3CE6" w:rsidRPr="00B00025">
        <w:t>）</w:t>
      </w:r>
      <w:r w:rsidR="005A708C" w:rsidRPr="00B00025">
        <w:t>LED</w:t>
      </w:r>
      <w:r w:rsidR="005A708C" w:rsidRPr="00B00025">
        <w:rPr>
          <w:rFonts w:hint="eastAsia"/>
        </w:rPr>
        <w:t>路</w:t>
      </w:r>
      <w:r w:rsidR="005A708C" w:rsidRPr="00B00025">
        <w:t>燈</w:t>
      </w:r>
      <w:r w:rsidR="005A708C" w:rsidRPr="00B00025">
        <w:rPr>
          <w:rFonts w:hint="eastAsia"/>
        </w:rPr>
        <w:t>及智慧城市相關應用</w:t>
      </w:r>
      <w:r w:rsidR="005A708C" w:rsidRPr="00B00025">
        <w:t>：波蘭</w:t>
      </w:r>
      <w:r w:rsidR="005A708C" w:rsidRPr="00B00025">
        <w:t>LED</w:t>
      </w:r>
      <w:r w:rsidR="005A708C" w:rsidRPr="00B00025">
        <w:t>路燈需求約有</w:t>
      </w:r>
      <w:r w:rsidR="005A708C" w:rsidRPr="00B00025">
        <w:t>120</w:t>
      </w:r>
      <w:r w:rsidR="005A708C" w:rsidRPr="00B00025">
        <w:t>萬盞，</w:t>
      </w:r>
      <w:r w:rsidR="005A708C" w:rsidRPr="00B00025">
        <w:rPr>
          <w:rFonts w:hint="eastAsia"/>
        </w:rPr>
        <w:t>而各城市受政府採購程序規範，且對投標廠商多要求能在地提供後續維修服務，建議我商可尋求波商作為合作夥伴，結合波商瞭解波蘭相關法規及具備在地優勢，以利爭取波蘭</w:t>
      </w:r>
      <w:r w:rsidR="005A708C" w:rsidRPr="00B00025">
        <w:rPr>
          <w:rFonts w:hint="eastAsia"/>
        </w:rPr>
        <w:t>LED</w:t>
      </w:r>
      <w:r w:rsidR="005A708C" w:rsidRPr="00B00025">
        <w:rPr>
          <w:rFonts w:hint="eastAsia"/>
        </w:rPr>
        <w:t>路燈之政府採購商機。波蘭積極發展數位經濟（</w:t>
      </w:r>
      <w:r w:rsidR="005A708C" w:rsidRPr="00B00025">
        <w:rPr>
          <w:rFonts w:hint="eastAsia"/>
        </w:rPr>
        <w:t>Digital Poland</w:t>
      </w:r>
      <w:r w:rsidR="005A708C" w:rsidRPr="00B00025">
        <w:rPr>
          <w:rFonts w:hint="eastAsia"/>
        </w:rPr>
        <w:t>）；同時波蘭並積極投入發展智慧城市所需之大數據、物聯網、人工智慧等相關創新。近年越來越多波蘭城市副市長率員赴臺參加臺北智慧城市論壇及展覽，參觀我智慧城市相關創新及之技術應用。另我億光公司亦於</w:t>
      </w:r>
      <w:r w:rsidR="005A708C" w:rsidRPr="00B00025">
        <w:rPr>
          <w:rFonts w:hint="eastAsia"/>
        </w:rPr>
        <w:t>2019</w:t>
      </w:r>
      <w:r w:rsidR="005A708C" w:rsidRPr="00B00025">
        <w:rPr>
          <w:rFonts w:hint="eastAsia"/>
        </w:rPr>
        <w:t>年成功推動與波蘭克拉克夫市之</w:t>
      </w:r>
      <w:r w:rsidR="005A708C" w:rsidRPr="00B00025">
        <w:rPr>
          <w:rFonts w:hint="eastAsia"/>
        </w:rPr>
        <w:t>LED</w:t>
      </w:r>
      <w:r w:rsidR="005A708C" w:rsidRPr="00B00025">
        <w:rPr>
          <w:rFonts w:hint="eastAsia"/>
        </w:rPr>
        <w:t>智慧路燈示範合作。我國資通訊產業發達，軟硬體製造技術先進，建議我業者可加強與波蘭相關業者之交流合作。</w:t>
      </w:r>
    </w:p>
    <w:p w:rsidR="005A708C" w:rsidRPr="00B00025" w:rsidRDefault="004D6BB9" w:rsidP="008D73F7">
      <w:pPr>
        <w:pStyle w:val="ac"/>
      </w:pPr>
      <w:r w:rsidRPr="00B00025">
        <w:rPr>
          <w:rFonts w:hint="eastAsia"/>
        </w:rPr>
        <w:t>（三）</w:t>
      </w:r>
      <w:r w:rsidR="005A708C" w:rsidRPr="00B00025">
        <w:t>汽</w:t>
      </w:r>
      <w:r w:rsidR="005A708C" w:rsidRPr="00B00025">
        <w:rPr>
          <w:rFonts w:hint="eastAsia"/>
        </w:rPr>
        <w:t>機</w:t>
      </w:r>
      <w:r w:rsidR="005A708C" w:rsidRPr="00B00025">
        <w:t>車</w:t>
      </w:r>
      <w:r w:rsidR="005A708C" w:rsidRPr="00B00025">
        <w:rPr>
          <w:rFonts w:hint="eastAsia"/>
        </w:rPr>
        <w:t>零</w:t>
      </w:r>
      <w:r w:rsidR="005A708C" w:rsidRPr="00B00025">
        <w:t>附</w:t>
      </w:r>
      <w:r w:rsidR="005A708C" w:rsidRPr="00B00025">
        <w:rPr>
          <w:rFonts w:hint="eastAsia"/>
        </w:rPr>
        <w:t>件：</w:t>
      </w:r>
      <w:r w:rsidR="005A708C" w:rsidRPr="00B00025">
        <w:t>波蘭自</w:t>
      </w:r>
      <w:r w:rsidR="005A708C" w:rsidRPr="00B00025">
        <w:rPr>
          <w:rFonts w:hint="eastAsia"/>
        </w:rPr>
        <w:t>加</w:t>
      </w:r>
      <w:r w:rsidR="005A708C" w:rsidRPr="00B00025">
        <w:t>入歐盟後，進口二手車</w:t>
      </w:r>
      <w:r w:rsidR="005A708C" w:rsidRPr="00B00025">
        <w:rPr>
          <w:rFonts w:hint="eastAsia"/>
        </w:rPr>
        <w:t>急遽</w:t>
      </w:r>
      <w:r w:rsidR="005A708C" w:rsidRPr="00B00025">
        <w:t>增加</w:t>
      </w:r>
      <w:r w:rsidR="005A708C" w:rsidRPr="00B00025">
        <w:rPr>
          <w:rFonts w:hint="eastAsia"/>
        </w:rPr>
        <w:t>，</w:t>
      </w:r>
      <w:r w:rsidR="005A708C" w:rsidRPr="00B00025">
        <w:t>汽車</w:t>
      </w:r>
      <w:r w:rsidR="005A708C" w:rsidRPr="00B00025">
        <w:rPr>
          <w:rFonts w:hint="eastAsia"/>
        </w:rPr>
        <w:t>替</w:t>
      </w:r>
      <w:r w:rsidR="005A708C" w:rsidRPr="00B00025">
        <w:t>換</w:t>
      </w:r>
      <w:r w:rsidR="005A708C" w:rsidRPr="00B00025">
        <w:rPr>
          <w:rFonts w:hint="eastAsia"/>
        </w:rPr>
        <w:t>零件及</w:t>
      </w:r>
      <w:r w:rsidR="005A708C" w:rsidRPr="00B00025">
        <w:t>修護工具具有拓展機會。</w:t>
      </w:r>
      <w:r w:rsidR="005A708C" w:rsidRPr="00B00025">
        <w:rPr>
          <w:rFonts w:hint="eastAsia"/>
        </w:rPr>
        <w:t>此外，汽車業是波蘭第</w:t>
      </w:r>
      <w:r w:rsidR="005A708C" w:rsidRPr="00B00025">
        <w:rPr>
          <w:rFonts w:hint="eastAsia"/>
        </w:rPr>
        <w:t>2</w:t>
      </w:r>
      <w:r w:rsidR="005A708C" w:rsidRPr="00B00025">
        <w:rPr>
          <w:rFonts w:hint="eastAsia"/>
        </w:rPr>
        <w:t>大產業，也是歐洲汽車製造中心之一，且波蘭亦是僅次於捷克之歐洲汽車生產基地，許多國際汽車大廠均在波蘭設立組裝廠，對於零組件之需求龐大，倘我汽車零組件業者在波蘭投資設廠，有機會切入其汽車生產供應鏈，並有益於進一步拓展歐洲市場。波蘭</w:t>
      </w:r>
      <w:r w:rsidR="005A708C" w:rsidRPr="00B00025">
        <w:rPr>
          <w:rFonts w:hint="eastAsia"/>
        </w:rPr>
        <w:t>2020</w:t>
      </w:r>
      <w:r w:rsidR="005A708C" w:rsidRPr="00B00025">
        <w:rPr>
          <w:rFonts w:hint="eastAsia"/>
        </w:rPr>
        <w:t>年汽車產業出口值</w:t>
      </w:r>
      <w:r w:rsidR="005A708C" w:rsidRPr="00B00025">
        <w:rPr>
          <w:rFonts w:hint="eastAsia"/>
        </w:rPr>
        <w:t>286</w:t>
      </w:r>
      <w:r w:rsidR="005A708C" w:rsidRPr="00B00025">
        <w:rPr>
          <w:rFonts w:hint="eastAsia"/>
        </w:rPr>
        <w:t>億歐元，零組件占</w:t>
      </w:r>
      <w:r w:rsidR="005A708C" w:rsidRPr="00B00025">
        <w:rPr>
          <w:rFonts w:hint="eastAsia"/>
        </w:rPr>
        <w:t>37.55%</w:t>
      </w:r>
      <w:r w:rsidR="005A708C" w:rsidRPr="00B00025">
        <w:rPr>
          <w:rFonts w:hint="eastAsia"/>
        </w:rPr>
        <w:t>。最新投資消息：西班牙商</w:t>
      </w:r>
      <w:r w:rsidR="005A708C" w:rsidRPr="00B00025">
        <w:rPr>
          <w:rFonts w:hint="eastAsia"/>
        </w:rPr>
        <w:t>SEINSA</w:t>
      </w:r>
      <w:r w:rsidR="005A708C" w:rsidRPr="00B00025">
        <w:rPr>
          <w:rFonts w:hint="eastAsia"/>
        </w:rPr>
        <w:t>將於</w:t>
      </w:r>
      <w:r w:rsidR="005A708C" w:rsidRPr="00B00025">
        <w:rPr>
          <w:rFonts w:hint="eastAsia"/>
        </w:rPr>
        <w:t>2022</w:t>
      </w:r>
      <w:r w:rsidR="005A708C" w:rsidRPr="00B00025">
        <w:rPr>
          <w:rFonts w:hint="eastAsia"/>
        </w:rPr>
        <w:t>年在波蘭設立業界最大的汽車零附件物流中心，用於在中歐進行產品分銷。</w:t>
      </w:r>
    </w:p>
    <w:p w:rsidR="00DC409F" w:rsidRPr="00B00025" w:rsidRDefault="005A24F6" w:rsidP="005A708C">
      <w:pPr>
        <w:pStyle w:val="ac"/>
      </w:pPr>
      <w:r w:rsidRPr="00B00025">
        <w:rPr>
          <w:rFonts w:hint="eastAsia"/>
        </w:rPr>
        <w:t>（四）</w:t>
      </w:r>
      <w:r w:rsidR="005A708C" w:rsidRPr="00B00025">
        <w:t>可供引進技術合作</w:t>
      </w:r>
      <w:r w:rsidR="005A708C" w:rsidRPr="00B00025">
        <w:rPr>
          <w:rFonts w:hint="eastAsia"/>
        </w:rPr>
        <w:t>項目</w:t>
      </w:r>
      <w:r w:rsidR="005A708C" w:rsidRPr="00B00025">
        <w:t>或可在當地</w:t>
      </w:r>
      <w:r w:rsidR="005A708C" w:rsidRPr="00B00025">
        <w:rPr>
          <w:rFonts w:hint="eastAsia"/>
        </w:rPr>
        <w:t>技</w:t>
      </w:r>
      <w:r w:rsidR="005A708C" w:rsidRPr="00B00025">
        <w:t>術合作項</w:t>
      </w:r>
      <w:r w:rsidR="005A708C" w:rsidRPr="00B00025">
        <w:rPr>
          <w:rFonts w:hint="eastAsia"/>
        </w:rPr>
        <w:t>目：</w:t>
      </w:r>
    </w:p>
    <w:p w:rsidR="0089132E" w:rsidRPr="00B00025" w:rsidRDefault="002810F3" w:rsidP="002D45BA">
      <w:pPr>
        <w:pStyle w:val="af0"/>
        <w:ind w:left="1417" w:hanging="472"/>
        <w:rPr>
          <w:color w:val="auto"/>
          <w:lang w:val="en-US"/>
        </w:rPr>
      </w:pPr>
      <w:r w:rsidRPr="00B00025">
        <w:rPr>
          <w:rFonts w:hint="eastAsia"/>
          <w:color w:val="auto"/>
          <w:lang w:val="en-US"/>
        </w:rPr>
        <w:t>１</w:t>
      </w:r>
      <w:r w:rsidRPr="00B00025">
        <w:rPr>
          <w:rFonts w:hint="eastAsia"/>
          <w:color w:val="auto"/>
        </w:rPr>
        <w:t>、</w:t>
      </w:r>
      <w:r w:rsidR="00DE11C5" w:rsidRPr="00B00025">
        <w:rPr>
          <w:rFonts w:hint="eastAsia"/>
          <w:color w:val="auto"/>
        </w:rPr>
        <w:t>電動車及其充電站</w:t>
      </w:r>
      <w:r w:rsidR="00DE11C5" w:rsidRPr="00B00025">
        <w:rPr>
          <w:rFonts w:hint="eastAsia"/>
          <w:color w:val="auto"/>
          <w:lang w:val="en-US"/>
        </w:rPr>
        <w:t>：</w:t>
      </w:r>
    </w:p>
    <w:p w:rsidR="009D6EB6" w:rsidRPr="00B00025" w:rsidRDefault="00DE11C5" w:rsidP="00EB73AA">
      <w:pPr>
        <w:pStyle w:val="af5"/>
        <w:ind w:left="1417" w:firstLine="472"/>
        <w:rPr>
          <w:color w:val="auto"/>
        </w:rPr>
      </w:pPr>
      <w:r w:rsidRPr="00B00025">
        <w:rPr>
          <w:rFonts w:hint="eastAsia"/>
          <w:color w:val="auto"/>
        </w:rPr>
        <w:t>波蘭總統於</w:t>
      </w:r>
      <w:r w:rsidRPr="00B00025">
        <w:rPr>
          <w:rFonts w:hint="eastAsia"/>
          <w:color w:val="auto"/>
          <w:lang w:val="en-US"/>
        </w:rPr>
        <w:t>2018</w:t>
      </w:r>
      <w:r w:rsidRPr="00B00025">
        <w:rPr>
          <w:rFonts w:hint="eastAsia"/>
          <w:color w:val="auto"/>
        </w:rPr>
        <w:t>年</w:t>
      </w:r>
      <w:r w:rsidRPr="00B00025">
        <w:rPr>
          <w:rFonts w:hint="eastAsia"/>
          <w:color w:val="auto"/>
          <w:lang w:val="en-US"/>
        </w:rPr>
        <w:t>2</w:t>
      </w:r>
      <w:r w:rsidRPr="00B00025">
        <w:rPr>
          <w:rFonts w:hint="eastAsia"/>
          <w:color w:val="auto"/>
        </w:rPr>
        <w:t>月簽署</w:t>
      </w:r>
      <w:r w:rsidR="006A65DC" w:rsidRPr="00B00025">
        <w:rPr>
          <w:rFonts w:hint="eastAsia"/>
          <w:color w:val="auto"/>
        </w:rPr>
        <w:t>生效之</w:t>
      </w:r>
      <w:r w:rsidRPr="00B00025">
        <w:rPr>
          <w:rFonts w:hint="eastAsia"/>
          <w:color w:val="auto"/>
        </w:rPr>
        <w:t>電動車暨替代燃料法案</w:t>
      </w:r>
      <w:r w:rsidRPr="00B00025">
        <w:rPr>
          <w:rFonts w:hint="eastAsia"/>
          <w:color w:val="auto"/>
          <w:lang w:val="en-US"/>
        </w:rPr>
        <w:t>（</w:t>
      </w:r>
      <w:r w:rsidRPr="00B00025">
        <w:rPr>
          <w:rFonts w:hint="eastAsia"/>
          <w:color w:val="auto"/>
          <w:lang w:val="en-US"/>
        </w:rPr>
        <w:t>Electromobility and Altermative Fuels Law</w:t>
      </w:r>
      <w:r w:rsidRPr="00B00025">
        <w:rPr>
          <w:rFonts w:hint="eastAsia"/>
          <w:color w:val="auto"/>
          <w:lang w:val="en-US"/>
        </w:rPr>
        <w:t>），</w:t>
      </w:r>
      <w:r w:rsidRPr="00B00025">
        <w:rPr>
          <w:rFonts w:hint="eastAsia"/>
          <w:color w:val="auto"/>
        </w:rPr>
        <w:t>使電動車享有較低賦稅及道路交通之優惠</w:t>
      </w:r>
      <w:r w:rsidRPr="00B00025">
        <w:rPr>
          <w:rFonts w:hint="eastAsia"/>
          <w:color w:val="auto"/>
          <w:lang w:val="en-US"/>
        </w:rPr>
        <w:t>（</w:t>
      </w:r>
      <w:r w:rsidRPr="00B00025">
        <w:rPr>
          <w:rFonts w:hint="eastAsia"/>
          <w:color w:val="auto"/>
        </w:rPr>
        <w:t>使用巴士專用道及免費停</w:t>
      </w:r>
      <w:r w:rsidRPr="00B00025">
        <w:rPr>
          <w:rFonts w:hint="eastAsia"/>
          <w:color w:val="auto"/>
          <w:lang w:val="en-US"/>
        </w:rPr>
        <w:t>），</w:t>
      </w:r>
      <w:r w:rsidRPr="00B00025">
        <w:rPr>
          <w:rFonts w:hint="eastAsia"/>
          <w:color w:val="auto"/>
        </w:rPr>
        <w:t>並激勵公共電動巴士運輸及汽車共享的發展。</w:t>
      </w:r>
      <w:r w:rsidR="003E7690" w:rsidRPr="00B00025">
        <w:rPr>
          <w:rFonts w:hint="eastAsia"/>
          <w:color w:val="auto"/>
        </w:rPr>
        <w:t>目標：</w:t>
      </w:r>
      <w:r w:rsidR="003E7690" w:rsidRPr="00B00025">
        <w:rPr>
          <w:rFonts w:hint="eastAsia"/>
          <w:color w:val="auto"/>
        </w:rPr>
        <w:t>2030</w:t>
      </w:r>
      <w:r w:rsidR="003E7690" w:rsidRPr="00B00025">
        <w:rPr>
          <w:rFonts w:hint="eastAsia"/>
          <w:color w:val="auto"/>
        </w:rPr>
        <w:t>年波蘭的電動和混合動力汽車數量可能超過</w:t>
      </w:r>
      <w:r w:rsidR="003E7690" w:rsidRPr="00B00025">
        <w:rPr>
          <w:rFonts w:hint="eastAsia"/>
          <w:color w:val="auto"/>
        </w:rPr>
        <w:t>60</w:t>
      </w:r>
      <w:r w:rsidR="003E7690" w:rsidRPr="00B00025">
        <w:rPr>
          <w:rFonts w:hint="eastAsia"/>
          <w:color w:val="auto"/>
        </w:rPr>
        <w:t>萬輛。另波蘭</w:t>
      </w:r>
      <w:r w:rsidR="003E7690" w:rsidRPr="00B00025">
        <w:rPr>
          <w:rFonts w:hint="eastAsia"/>
          <w:color w:val="auto"/>
        </w:rPr>
        <w:t>2021</w:t>
      </w:r>
      <w:r w:rsidR="003E7690" w:rsidRPr="00B00025">
        <w:rPr>
          <w:rFonts w:hint="eastAsia"/>
          <w:color w:val="auto"/>
        </w:rPr>
        <w:t>年擬訂之國家經濟復甦計畫亦呼應歐盟綠色政綱之要求，將發展綠能及低碳排或零碳之交通運輸工具列為計畫之核心項目，利用歐盟補助款，積極鼓勵企業朝電動車產業發展。</w:t>
      </w:r>
    </w:p>
    <w:p w:rsidR="00DE11C5" w:rsidRPr="00B00025" w:rsidRDefault="003E7690" w:rsidP="00EB73AA">
      <w:pPr>
        <w:pStyle w:val="af5"/>
        <w:ind w:left="1417" w:firstLine="472"/>
        <w:rPr>
          <w:color w:val="auto"/>
        </w:rPr>
      </w:pPr>
      <w:r w:rsidRPr="00B00025">
        <w:rPr>
          <w:rFonts w:hint="eastAsia"/>
          <w:color w:val="auto"/>
        </w:rPr>
        <w:t>波蘭在電動車市場擁有很好的基礎可成為重要的參與者。波蘭有意發展自有品牌電動車，並為此特別由四大國有能源事業合資成立</w:t>
      </w:r>
      <w:r w:rsidRPr="00B00025">
        <w:rPr>
          <w:rFonts w:hint="eastAsia"/>
          <w:color w:val="auto"/>
        </w:rPr>
        <w:t>Electro</w:t>
      </w:r>
      <w:r w:rsidRPr="00B00025">
        <w:rPr>
          <w:color w:val="auto"/>
        </w:rPr>
        <w:t>M</w:t>
      </w:r>
      <w:r w:rsidRPr="00B00025">
        <w:rPr>
          <w:rFonts w:hint="eastAsia"/>
          <w:color w:val="auto"/>
        </w:rPr>
        <w:t>obility Poland</w:t>
      </w:r>
      <w:r w:rsidR="00AC28BA" w:rsidRPr="00B00025">
        <w:rPr>
          <w:color w:val="auto"/>
        </w:rPr>
        <w:t>（</w:t>
      </w:r>
      <w:r w:rsidRPr="00B00025">
        <w:rPr>
          <w:color w:val="auto"/>
        </w:rPr>
        <w:t>EMP</w:t>
      </w:r>
      <w:r w:rsidR="00AC28BA" w:rsidRPr="00B00025">
        <w:rPr>
          <w:color w:val="auto"/>
        </w:rPr>
        <w:t>）</w:t>
      </w:r>
      <w:r w:rsidRPr="00B00025">
        <w:rPr>
          <w:color w:val="auto"/>
        </w:rPr>
        <w:t>，</w:t>
      </w:r>
      <w:r w:rsidRPr="00B00025">
        <w:rPr>
          <w:rFonts w:hint="eastAsia"/>
          <w:color w:val="auto"/>
        </w:rPr>
        <w:t>並於</w:t>
      </w:r>
      <w:r w:rsidRPr="00B00025">
        <w:rPr>
          <w:rFonts w:hint="eastAsia"/>
          <w:color w:val="auto"/>
        </w:rPr>
        <w:t>2020</w:t>
      </w:r>
      <w:r w:rsidRPr="00B00025">
        <w:rPr>
          <w:rFonts w:hint="eastAsia"/>
          <w:color w:val="auto"/>
        </w:rPr>
        <w:t>年</w:t>
      </w:r>
      <w:r w:rsidRPr="00B00025">
        <w:rPr>
          <w:rFonts w:hint="eastAsia"/>
          <w:color w:val="auto"/>
        </w:rPr>
        <w:t>7</w:t>
      </w:r>
      <w:r w:rsidRPr="00B00025">
        <w:rPr>
          <w:rFonts w:hint="eastAsia"/>
          <w:color w:val="auto"/>
        </w:rPr>
        <w:t>月</w:t>
      </w:r>
      <w:r w:rsidRPr="00B00025">
        <w:rPr>
          <w:color w:val="auto"/>
        </w:rPr>
        <w:t>發布</w:t>
      </w:r>
      <w:r w:rsidRPr="00B00025">
        <w:rPr>
          <w:rFonts w:hint="eastAsia"/>
          <w:color w:val="auto"/>
        </w:rPr>
        <w:t>波蘭</w:t>
      </w:r>
      <w:r w:rsidRPr="00B00025">
        <w:rPr>
          <w:color w:val="auto"/>
        </w:rPr>
        <w:t>首款電動汽車兩個原型</w:t>
      </w:r>
      <w:r w:rsidR="00AC28BA" w:rsidRPr="00B00025">
        <w:rPr>
          <w:rFonts w:hint="eastAsia"/>
          <w:color w:val="auto"/>
        </w:rPr>
        <w:t>（</w:t>
      </w:r>
      <w:r w:rsidRPr="00B00025">
        <w:rPr>
          <w:rFonts w:hint="eastAsia"/>
          <w:color w:val="auto"/>
        </w:rPr>
        <w:t>prototypes</w:t>
      </w:r>
      <w:r w:rsidR="00AC28BA" w:rsidRPr="00B00025">
        <w:rPr>
          <w:rFonts w:hint="eastAsia"/>
          <w:color w:val="auto"/>
        </w:rPr>
        <w:t>）</w:t>
      </w:r>
      <w:r w:rsidRPr="00B00025">
        <w:rPr>
          <w:rFonts w:hint="eastAsia"/>
          <w:color w:val="auto"/>
        </w:rPr>
        <w:t>，</w:t>
      </w:r>
      <w:r w:rsidRPr="00B00025">
        <w:rPr>
          <w:color w:val="auto"/>
        </w:rPr>
        <w:t>品牌</w:t>
      </w:r>
      <w:r w:rsidRPr="00B00025">
        <w:rPr>
          <w:rFonts w:hint="eastAsia"/>
          <w:color w:val="auto"/>
        </w:rPr>
        <w:t>命</w:t>
      </w:r>
      <w:r w:rsidRPr="00B00025">
        <w:rPr>
          <w:color w:val="auto"/>
        </w:rPr>
        <w:t>名為伊澤拉（</w:t>
      </w:r>
      <w:r w:rsidRPr="00B00025">
        <w:rPr>
          <w:color w:val="auto"/>
        </w:rPr>
        <w:t>Izera</w:t>
      </w:r>
      <w:r w:rsidRPr="00B00025">
        <w:rPr>
          <w:color w:val="auto"/>
        </w:rPr>
        <w:t>）</w:t>
      </w:r>
      <w:r w:rsidRPr="00B00025">
        <w:rPr>
          <w:rFonts w:hint="eastAsia"/>
          <w:color w:val="auto"/>
        </w:rPr>
        <w:t>，</w:t>
      </w:r>
      <w:r w:rsidRPr="00B00025">
        <w:rPr>
          <w:color w:val="auto"/>
        </w:rPr>
        <w:t>將於</w:t>
      </w:r>
      <w:r w:rsidRPr="00B00025">
        <w:rPr>
          <w:color w:val="auto"/>
        </w:rPr>
        <w:t>2023</w:t>
      </w:r>
      <w:r w:rsidRPr="00B00025">
        <w:rPr>
          <w:color w:val="auto"/>
        </w:rPr>
        <w:t>年在</w:t>
      </w:r>
      <w:r w:rsidRPr="00B00025">
        <w:rPr>
          <w:rFonts w:hint="eastAsia"/>
          <w:color w:val="auto"/>
        </w:rPr>
        <w:t>位於</w:t>
      </w:r>
      <w:r w:rsidRPr="00B00025">
        <w:rPr>
          <w:color w:val="auto"/>
        </w:rPr>
        <w:t>卡托維茲經濟特區</w:t>
      </w:r>
      <w:r w:rsidRPr="00B00025">
        <w:rPr>
          <w:color w:val="auto"/>
        </w:rPr>
        <w:t>Jaworzno</w:t>
      </w:r>
      <w:r w:rsidRPr="00B00025">
        <w:rPr>
          <w:color w:val="auto"/>
        </w:rPr>
        <w:t>的工廠</w:t>
      </w:r>
      <w:r w:rsidRPr="00B00025">
        <w:rPr>
          <w:rFonts w:hint="eastAsia"/>
          <w:color w:val="auto"/>
        </w:rPr>
        <w:t>組裝生產</w:t>
      </w:r>
      <w:r w:rsidRPr="00B00025">
        <w:rPr>
          <w:color w:val="auto"/>
        </w:rPr>
        <w:t>。</w:t>
      </w:r>
    </w:p>
    <w:p w:rsidR="001F5490" w:rsidRPr="00B00025" w:rsidRDefault="001F5490" w:rsidP="00EB73AA">
      <w:pPr>
        <w:pStyle w:val="af5"/>
        <w:ind w:left="1417" w:firstLine="472"/>
        <w:rPr>
          <w:color w:val="auto"/>
        </w:rPr>
      </w:pPr>
      <w:r w:rsidRPr="00B00025">
        <w:rPr>
          <w:rFonts w:hint="eastAsia"/>
          <w:color w:val="auto"/>
          <w:lang w:val="en-US"/>
        </w:rPr>
        <w:t>此外，波蘭已成為全球最大的鋰電池出口國之一。</w:t>
      </w:r>
      <w:r w:rsidRPr="00B00025">
        <w:rPr>
          <w:rFonts w:hint="eastAsia"/>
          <w:color w:val="auto"/>
          <w:lang w:val="en-US"/>
        </w:rPr>
        <w:t>2020</w:t>
      </w:r>
      <w:r w:rsidRPr="00B00025">
        <w:rPr>
          <w:rFonts w:hint="eastAsia"/>
          <w:color w:val="auto"/>
          <w:lang w:val="en-US"/>
        </w:rPr>
        <w:t>年出口值接近</w:t>
      </w:r>
      <w:r w:rsidRPr="00B00025">
        <w:rPr>
          <w:rFonts w:hint="eastAsia"/>
          <w:color w:val="auto"/>
          <w:lang w:val="en-US"/>
        </w:rPr>
        <w:t>40</w:t>
      </w:r>
      <w:r w:rsidRPr="00B00025">
        <w:rPr>
          <w:rFonts w:hint="eastAsia"/>
          <w:color w:val="auto"/>
          <w:lang w:val="en-US"/>
        </w:rPr>
        <w:t>億歐元。波蘭有機會成為電動汽車鋰電池及其零組件的歐洲生產中心，目前已有韓國</w:t>
      </w:r>
      <w:r w:rsidRPr="00B00025">
        <w:rPr>
          <w:rFonts w:hint="eastAsia"/>
          <w:color w:val="auto"/>
          <w:lang w:val="en-US"/>
        </w:rPr>
        <w:t>LG Chem</w:t>
      </w:r>
      <w:r w:rsidRPr="00B00025">
        <w:rPr>
          <w:rFonts w:hint="eastAsia"/>
          <w:color w:val="auto"/>
          <w:lang w:val="en-US"/>
        </w:rPr>
        <w:t>、比利時的</w:t>
      </w:r>
      <w:r w:rsidRPr="00B00025">
        <w:rPr>
          <w:rFonts w:hint="eastAsia"/>
          <w:color w:val="auto"/>
          <w:lang w:val="en-US"/>
        </w:rPr>
        <w:t>Umicore</w:t>
      </w:r>
      <w:r w:rsidRPr="00B00025">
        <w:rPr>
          <w:rFonts w:hint="eastAsia"/>
          <w:color w:val="auto"/>
          <w:lang w:val="en-US"/>
        </w:rPr>
        <w:t>、瑞典的</w:t>
      </w:r>
      <w:r w:rsidRPr="00B00025">
        <w:rPr>
          <w:rFonts w:hint="eastAsia"/>
          <w:color w:val="auto"/>
          <w:lang w:val="en-US"/>
        </w:rPr>
        <w:t>NorthVolt</w:t>
      </w:r>
      <w:r w:rsidRPr="00B00025">
        <w:rPr>
          <w:rFonts w:hint="eastAsia"/>
          <w:color w:val="auto"/>
          <w:lang w:val="en-US"/>
        </w:rPr>
        <w:t>、德國戴姆勒（</w:t>
      </w:r>
      <w:r w:rsidRPr="00B00025">
        <w:rPr>
          <w:rFonts w:hint="eastAsia"/>
          <w:color w:val="auto"/>
          <w:lang w:val="en-US"/>
        </w:rPr>
        <w:t>Daimler</w:t>
      </w:r>
      <w:r w:rsidRPr="00B00025">
        <w:rPr>
          <w:rFonts w:hint="eastAsia"/>
          <w:color w:val="auto"/>
          <w:lang w:val="en-US"/>
        </w:rPr>
        <w:t>）等國際大廠投資。波蘭並為歐洲電池聯盟</w:t>
      </w:r>
      <w:r w:rsidR="00027BE7" w:rsidRPr="00B00025">
        <w:rPr>
          <w:rFonts w:hint="eastAsia"/>
          <w:color w:val="auto"/>
          <w:lang w:val="en-US"/>
        </w:rPr>
        <w:t>（</w:t>
      </w:r>
      <w:r w:rsidRPr="00B00025">
        <w:rPr>
          <w:rFonts w:hint="eastAsia"/>
          <w:color w:val="auto"/>
          <w:lang w:val="en-US"/>
        </w:rPr>
        <w:t>EBA</w:t>
      </w:r>
      <w:r w:rsidR="00027BE7" w:rsidRPr="00B00025">
        <w:rPr>
          <w:rFonts w:hint="eastAsia"/>
          <w:color w:val="auto"/>
          <w:lang w:val="en-US"/>
        </w:rPr>
        <w:t>）</w:t>
      </w:r>
      <w:r w:rsidRPr="00B00025">
        <w:rPr>
          <w:rFonts w:hint="eastAsia"/>
          <w:color w:val="auto"/>
          <w:lang w:val="en-US"/>
        </w:rPr>
        <w:t>之一員，持續支持和開發生產鋰電池的創新技術，以利在歐盟國家合作建立強大的電池產業。</w:t>
      </w:r>
    </w:p>
    <w:p w:rsidR="003E7690" w:rsidRPr="00B00025" w:rsidRDefault="003E7690" w:rsidP="00EB73AA">
      <w:pPr>
        <w:pStyle w:val="af5"/>
        <w:ind w:left="1417" w:firstLine="472"/>
        <w:rPr>
          <w:color w:val="auto"/>
        </w:rPr>
      </w:pPr>
      <w:r w:rsidRPr="00B00025">
        <w:rPr>
          <w:rFonts w:hint="eastAsia"/>
          <w:color w:val="auto"/>
        </w:rPr>
        <w:t>另波蘭電動車產業成長的主要障礙是缺乏充電站的基礎建設。</w:t>
      </w:r>
      <w:r w:rsidR="001F5490" w:rsidRPr="00B00025">
        <w:rPr>
          <w:rFonts w:hint="eastAsia"/>
          <w:color w:val="auto"/>
        </w:rPr>
        <w:t>波蘭已政策鼓勵加強電動車充電基礎設施之建設。據波蘭替代燃料協會</w:t>
      </w:r>
      <w:r w:rsidR="00027BE7" w:rsidRPr="00B00025">
        <w:rPr>
          <w:rFonts w:hint="eastAsia"/>
          <w:color w:val="auto"/>
        </w:rPr>
        <w:t>（</w:t>
      </w:r>
      <w:r w:rsidR="001F5490" w:rsidRPr="00B00025">
        <w:rPr>
          <w:rFonts w:hint="eastAsia"/>
          <w:color w:val="auto"/>
        </w:rPr>
        <w:t>PSPA</w:t>
      </w:r>
      <w:r w:rsidR="00027BE7" w:rsidRPr="00B00025">
        <w:rPr>
          <w:rFonts w:hint="eastAsia"/>
          <w:color w:val="auto"/>
        </w:rPr>
        <w:t>）</w:t>
      </w:r>
      <w:r w:rsidR="001F5490" w:rsidRPr="00B00025">
        <w:rPr>
          <w:rFonts w:hint="eastAsia"/>
          <w:color w:val="auto"/>
        </w:rPr>
        <w:t>統計，</w:t>
      </w:r>
      <w:r w:rsidR="001F5490" w:rsidRPr="00B00025">
        <w:rPr>
          <w:rFonts w:hint="eastAsia"/>
          <w:color w:val="auto"/>
        </w:rPr>
        <w:t>2021</w:t>
      </w:r>
      <w:r w:rsidR="001F5490" w:rsidRPr="00B00025">
        <w:rPr>
          <w:rFonts w:hint="eastAsia"/>
          <w:color w:val="auto"/>
        </w:rPr>
        <w:t>年波蘭新建</w:t>
      </w:r>
      <w:r w:rsidR="001F5490" w:rsidRPr="00B00025">
        <w:rPr>
          <w:rFonts w:hint="eastAsia"/>
          <w:color w:val="auto"/>
        </w:rPr>
        <w:t>1,143</w:t>
      </w:r>
      <w:r w:rsidR="001F5490" w:rsidRPr="00B00025">
        <w:rPr>
          <w:rFonts w:hint="eastAsia"/>
          <w:color w:val="auto"/>
        </w:rPr>
        <w:t>個新充電樁，到年底累計已有</w:t>
      </w:r>
      <w:r w:rsidR="001F5490" w:rsidRPr="00B00025">
        <w:rPr>
          <w:rFonts w:hint="eastAsia"/>
          <w:color w:val="auto"/>
        </w:rPr>
        <w:t>3,784</w:t>
      </w:r>
      <w:r w:rsidR="001F5490" w:rsidRPr="00B00025">
        <w:rPr>
          <w:rFonts w:hint="eastAsia"/>
          <w:color w:val="auto"/>
        </w:rPr>
        <w:t>個。</w:t>
      </w:r>
      <w:r w:rsidR="001F5490" w:rsidRPr="00B00025">
        <w:rPr>
          <w:rFonts w:hint="eastAsia"/>
          <w:color w:val="auto"/>
        </w:rPr>
        <w:t>PSPA</w:t>
      </w:r>
      <w:r w:rsidR="001F5490" w:rsidRPr="00B00025">
        <w:rPr>
          <w:rFonts w:hint="eastAsia"/>
          <w:color w:val="auto"/>
        </w:rPr>
        <w:t>預測，</w:t>
      </w:r>
      <w:r w:rsidR="001F5490" w:rsidRPr="00B00025">
        <w:rPr>
          <w:rFonts w:hint="eastAsia"/>
          <w:color w:val="auto"/>
        </w:rPr>
        <w:t>2022</w:t>
      </w:r>
      <w:r w:rsidR="001F5490" w:rsidRPr="00B00025">
        <w:rPr>
          <w:rFonts w:hint="eastAsia"/>
          <w:color w:val="auto"/>
        </w:rPr>
        <w:t>年波蘭電動汽車的公共充電站數量將至少增加</w:t>
      </w:r>
      <w:r w:rsidR="001F5490" w:rsidRPr="00B00025">
        <w:rPr>
          <w:rFonts w:hint="eastAsia"/>
          <w:color w:val="auto"/>
        </w:rPr>
        <w:t>3,000</w:t>
      </w:r>
      <w:r w:rsidR="001F5490" w:rsidRPr="00B00025">
        <w:rPr>
          <w:rFonts w:hint="eastAsia"/>
          <w:color w:val="auto"/>
        </w:rPr>
        <w:t>個。而電動車基礎設施的最大挑戰將是充電站網絡的加速擴張。為此，</w:t>
      </w:r>
      <w:r w:rsidR="001F5490" w:rsidRPr="00B00025">
        <w:rPr>
          <w:rFonts w:hint="eastAsia"/>
          <w:color w:val="auto"/>
        </w:rPr>
        <w:t>PSPA</w:t>
      </w:r>
      <w:r w:rsidR="001F5490" w:rsidRPr="00B00025">
        <w:rPr>
          <w:rFonts w:hint="eastAsia"/>
          <w:color w:val="auto"/>
        </w:rPr>
        <w:t>與偕相關業者一起推動修法，以消除波蘭發展普及充電網絡的障礙。</w:t>
      </w:r>
    </w:p>
    <w:p w:rsidR="00DE11C5" w:rsidRPr="00B00025" w:rsidRDefault="00DE11C5" w:rsidP="00EB73AA">
      <w:pPr>
        <w:pStyle w:val="af5"/>
        <w:ind w:left="1417" w:firstLine="472"/>
        <w:rPr>
          <w:color w:val="auto"/>
        </w:rPr>
      </w:pPr>
      <w:r w:rsidRPr="00B00025">
        <w:rPr>
          <w:rFonts w:hint="eastAsia"/>
          <w:color w:val="auto"/>
        </w:rPr>
        <w:t>我國電子零組件產業在國際產業供應鏈一向扮演重要角色，而波蘭為發展電動車產業，對於相關電子零組件有龐大需求，建議我商可加強在波蘭之策略布局，以利爭取與波商之合作，開發波蘭電動車及其充電站等相關市場商機。</w:t>
      </w:r>
    </w:p>
    <w:p w:rsidR="0089132E" w:rsidRPr="00B00025" w:rsidRDefault="0089132E" w:rsidP="002D45BA">
      <w:pPr>
        <w:pStyle w:val="af0"/>
        <w:ind w:left="1417" w:hanging="472"/>
        <w:rPr>
          <w:color w:val="auto"/>
        </w:rPr>
      </w:pPr>
      <w:r w:rsidRPr="00B00025">
        <w:rPr>
          <w:rFonts w:hint="eastAsia"/>
          <w:color w:val="auto"/>
        </w:rPr>
        <w:t>２</w:t>
      </w:r>
      <w:r w:rsidR="00C154B7" w:rsidRPr="00B00025">
        <w:rPr>
          <w:rFonts w:hint="eastAsia"/>
          <w:color w:val="auto"/>
        </w:rPr>
        <w:t>、</w:t>
      </w:r>
      <w:r w:rsidR="00DE11C5" w:rsidRPr="00B00025">
        <w:rPr>
          <w:rFonts w:hint="eastAsia"/>
          <w:color w:val="auto"/>
        </w:rPr>
        <w:t>離岸風力發電相關設備：</w:t>
      </w:r>
    </w:p>
    <w:p w:rsidR="0089132E" w:rsidRPr="00B00025" w:rsidRDefault="00512415" w:rsidP="00EB73AA">
      <w:pPr>
        <w:pStyle w:val="af5"/>
        <w:ind w:left="1417" w:firstLine="472"/>
        <w:rPr>
          <w:color w:val="auto"/>
          <w:lang w:val="en-US"/>
        </w:rPr>
      </w:pPr>
      <w:r w:rsidRPr="00B00025">
        <w:rPr>
          <w:rFonts w:hint="eastAsia"/>
          <w:color w:val="auto"/>
        </w:rPr>
        <w:t>離岸</w:t>
      </w:r>
      <w:r w:rsidR="00DE11C5" w:rsidRPr="00B00025">
        <w:rPr>
          <w:rFonts w:hint="eastAsia"/>
          <w:color w:val="auto"/>
        </w:rPr>
        <w:t>風電場也被視為實現波蘭</w:t>
      </w:r>
      <w:r w:rsidR="00DE11C5" w:rsidRPr="00B00025">
        <w:rPr>
          <w:rFonts w:hint="eastAsia"/>
          <w:color w:val="auto"/>
        </w:rPr>
        <w:t>2040</w:t>
      </w:r>
      <w:r w:rsidR="00DE11C5" w:rsidRPr="00B00025">
        <w:rPr>
          <w:rFonts w:hint="eastAsia"/>
          <w:color w:val="auto"/>
        </w:rPr>
        <w:t>年能源政策有關綠色能源目標的主要方式之一。</w:t>
      </w:r>
      <w:r w:rsidR="005310FD" w:rsidRPr="00B00025">
        <w:rPr>
          <w:rFonts w:hint="eastAsia"/>
          <w:color w:val="auto"/>
        </w:rPr>
        <w:t>波蘭</w:t>
      </w:r>
      <w:r w:rsidR="00B931AF" w:rsidRPr="00B00025">
        <w:rPr>
          <w:rFonts w:hint="eastAsia"/>
          <w:color w:val="auto"/>
        </w:rPr>
        <w:t>計劃</w:t>
      </w:r>
      <w:r w:rsidR="005310FD" w:rsidRPr="00B00025">
        <w:rPr>
          <w:rFonts w:hint="eastAsia"/>
          <w:color w:val="auto"/>
        </w:rPr>
        <w:t>以裝機容量達到</w:t>
      </w:r>
      <w:r w:rsidR="005310FD" w:rsidRPr="00B00025">
        <w:rPr>
          <w:rFonts w:hint="eastAsia"/>
          <w:color w:val="auto"/>
        </w:rPr>
        <w:t>10GW</w:t>
      </w:r>
      <w:r w:rsidR="005310FD" w:rsidRPr="00B00025">
        <w:rPr>
          <w:rFonts w:hint="eastAsia"/>
          <w:color w:val="auto"/>
        </w:rPr>
        <w:t>成為歐洲最大的</w:t>
      </w:r>
      <w:r w:rsidRPr="00B00025">
        <w:rPr>
          <w:rFonts w:hint="eastAsia"/>
          <w:color w:val="auto"/>
        </w:rPr>
        <w:t>離岸</w:t>
      </w:r>
      <w:r w:rsidR="005310FD" w:rsidRPr="00B00025">
        <w:rPr>
          <w:rFonts w:hint="eastAsia"/>
          <w:color w:val="auto"/>
        </w:rPr>
        <w:t>風能中心之一。</w:t>
      </w:r>
      <w:r w:rsidR="001F5490" w:rsidRPr="00B00025">
        <w:rPr>
          <w:rFonts w:hint="eastAsia"/>
          <w:color w:val="auto"/>
          <w:lang w:val="en-US"/>
        </w:rPr>
        <w:t>波蘭計</w:t>
      </w:r>
      <w:r w:rsidR="00CC51C1" w:rsidRPr="00B00025">
        <w:rPr>
          <w:rFonts w:hint="eastAsia"/>
          <w:color w:val="auto"/>
          <w:lang w:val="en-US"/>
        </w:rPr>
        <w:t>劃</w:t>
      </w:r>
      <w:r w:rsidR="001F5490" w:rsidRPr="00B00025">
        <w:rPr>
          <w:rFonts w:hint="eastAsia"/>
          <w:color w:val="auto"/>
          <w:lang w:val="en-US"/>
        </w:rPr>
        <w:t>以裝機容量達到</w:t>
      </w:r>
      <w:r w:rsidR="001F5490" w:rsidRPr="00B00025">
        <w:rPr>
          <w:rFonts w:hint="eastAsia"/>
          <w:color w:val="auto"/>
          <w:lang w:val="en-US"/>
        </w:rPr>
        <w:t>10GW</w:t>
      </w:r>
      <w:r w:rsidR="001F5490" w:rsidRPr="00B00025">
        <w:rPr>
          <w:rFonts w:hint="eastAsia"/>
          <w:color w:val="auto"/>
          <w:lang w:val="en-US"/>
        </w:rPr>
        <w:t>成為歐洲最大的海上風能中心之一。波蘭預計至</w:t>
      </w:r>
      <w:r w:rsidR="001F5490" w:rsidRPr="00B00025">
        <w:rPr>
          <w:rFonts w:hint="eastAsia"/>
          <w:color w:val="auto"/>
          <w:lang w:val="en-US"/>
        </w:rPr>
        <w:t>2040</w:t>
      </w:r>
      <w:r w:rsidR="001F5490" w:rsidRPr="00B00025">
        <w:rPr>
          <w:rFonts w:hint="eastAsia"/>
          <w:color w:val="auto"/>
          <w:lang w:val="en-US"/>
        </w:rPr>
        <w:t>年興建離岸風電場總金額達</w:t>
      </w:r>
      <w:r w:rsidR="001F5490" w:rsidRPr="00B00025">
        <w:rPr>
          <w:rFonts w:hint="eastAsia"/>
          <w:color w:val="auto"/>
          <w:lang w:val="en-US"/>
        </w:rPr>
        <w:t>1,300</w:t>
      </w:r>
      <w:r w:rsidR="001F5490" w:rsidRPr="00B00025">
        <w:rPr>
          <w:rFonts w:hint="eastAsia"/>
          <w:color w:val="auto"/>
          <w:lang w:val="en-US"/>
        </w:rPr>
        <w:t>億波幣（折約</w:t>
      </w:r>
      <w:r w:rsidR="001F5490" w:rsidRPr="00B00025">
        <w:rPr>
          <w:rFonts w:hint="eastAsia"/>
          <w:color w:val="auto"/>
          <w:lang w:val="en-US"/>
        </w:rPr>
        <w:t>325</w:t>
      </w:r>
      <w:r w:rsidR="001F5490" w:rsidRPr="00B00025">
        <w:rPr>
          <w:rFonts w:hint="eastAsia"/>
          <w:color w:val="auto"/>
          <w:lang w:val="en-US"/>
        </w:rPr>
        <w:t>億美元</w:t>
      </w:r>
      <w:r w:rsidR="001F5490" w:rsidRPr="00B00025">
        <w:rPr>
          <w:color w:val="auto"/>
          <w:lang w:val="en-US"/>
        </w:rPr>
        <w:t>）</w:t>
      </w:r>
      <w:r w:rsidR="001F5490" w:rsidRPr="00B00025">
        <w:rPr>
          <w:rFonts w:hint="eastAsia"/>
          <w:color w:val="auto"/>
          <w:lang w:val="en-US"/>
        </w:rPr>
        <w:t>。波蘭政府並已鎖定</w:t>
      </w:r>
      <w:r w:rsidR="001F5490" w:rsidRPr="00B00025">
        <w:rPr>
          <w:rFonts w:hint="eastAsia"/>
          <w:color w:val="auto"/>
          <w:lang w:val="en-US"/>
        </w:rPr>
        <w:t>7</w:t>
      </w:r>
      <w:r w:rsidR="001F5490" w:rsidRPr="00B00025">
        <w:rPr>
          <w:rFonts w:hint="eastAsia"/>
          <w:color w:val="auto"/>
          <w:lang w:val="en-US"/>
        </w:rPr>
        <w:t>個開發場址，總面積約</w:t>
      </w:r>
      <w:r w:rsidR="001F5490" w:rsidRPr="00B00025">
        <w:rPr>
          <w:rFonts w:hint="eastAsia"/>
          <w:color w:val="auto"/>
          <w:lang w:val="en-US"/>
        </w:rPr>
        <w:t>2,000</w:t>
      </w:r>
      <w:r w:rsidR="001F5490" w:rsidRPr="00B00025">
        <w:rPr>
          <w:rFonts w:hint="eastAsia"/>
          <w:color w:val="auto"/>
          <w:lang w:val="en-US"/>
        </w:rPr>
        <w:t>平方公里。波蘭政府更於</w:t>
      </w:r>
      <w:r w:rsidR="001F5490" w:rsidRPr="00B00025">
        <w:rPr>
          <w:rFonts w:hint="eastAsia"/>
          <w:color w:val="auto"/>
          <w:lang w:val="en-US"/>
        </w:rPr>
        <w:t>2021</w:t>
      </w:r>
      <w:r w:rsidR="001F5490" w:rsidRPr="00B00025">
        <w:rPr>
          <w:rFonts w:hint="eastAsia"/>
          <w:color w:val="auto"/>
          <w:lang w:val="en-US"/>
        </w:rPr>
        <w:t>年</w:t>
      </w:r>
      <w:r w:rsidR="001F5490" w:rsidRPr="00B00025">
        <w:rPr>
          <w:rFonts w:hint="eastAsia"/>
          <w:color w:val="auto"/>
          <w:lang w:val="en-US"/>
        </w:rPr>
        <w:t>9</w:t>
      </w:r>
      <w:r w:rsidR="001F5490" w:rsidRPr="00B00025">
        <w:rPr>
          <w:rFonts w:hint="eastAsia"/>
          <w:color w:val="auto"/>
          <w:lang w:val="en-US"/>
        </w:rPr>
        <w:t>月與產業界簽署聯合發展離岸風電協議，期望能提高自製含量</w:t>
      </w:r>
      <w:r w:rsidR="00027BE7" w:rsidRPr="00B00025">
        <w:rPr>
          <w:rFonts w:hint="eastAsia"/>
          <w:color w:val="auto"/>
          <w:lang w:val="en-US"/>
        </w:rPr>
        <w:t>（</w:t>
      </w:r>
      <w:r w:rsidR="001F5490" w:rsidRPr="00B00025">
        <w:rPr>
          <w:rFonts w:hint="eastAsia"/>
          <w:color w:val="auto"/>
          <w:lang w:val="en-US"/>
        </w:rPr>
        <w:t>local content</w:t>
      </w:r>
      <w:r w:rsidR="00027BE7" w:rsidRPr="00B00025">
        <w:rPr>
          <w:rFonts w:hint="eastAsia"/>
          <w:color w:val="auto"/>
          <w:lang w:val="en-US"/>
        </w:rPr>
        <w:t>）</w:t>
      </w:r>
      <w:r w:rsidR="001F5490" w:rsidRPr="00B00025">
        <w:rPr>
          <w:rFonts w:hint="eastAsia"/>
          <w:color w:val="auto"/>
          <w:lang w:val="en-US"/>
        </w:rPr>
        <w:t>，即波蘭企業參與波蘭專屬經濟區建立的離岸風電場供應鏈。</w:t>
      </w:r>
    </w:p>
    <w:p w:rsidR="001F5490" w:rsidRPr="00B00025" w:rsidRDefault="001F5490" w:rsidP="00EB73AA">
      <w:pPr>
        <w:pStyle w:val="af5"/>
        <w:ind w:left="1417" w:firstLine="472"/>
        <w:rPr>
          <w:color w:val="auto"/>
        </w:rPr>
      </w:pPr>
      <w:r w:rsidRPr="00B00025">
        <w:rPr>
          <w:rFonts w:hint="eastAsia"/>
          <w:color w:val="auto"/>
          <w:lang w:val="en-US"/>
        </w:rPr>
        <w:t>波羅的海的潛力主要是有利的風能條件，例如低鹽度、相對較淺的海水深度和全年持續不斷的強風。波蘭在波羅的海的離岸風電場可生產</w:t>
      </w:r>
      <w:r w:rsidRPr="00B00025">
        <w:rPr>
          <w:rFonts w:hint="eastAsia"/>
          <w:color w:val="auto"/>
          <w:lang w:val="en-US"/>
        </w:rPr>
        <w:t>9</w:t>
      </w:r>
      <w:r w:rsidRPr="00B00025">
        <w:rPr>
          <w:rFonts w:hint="eastAsia"/>
          <w:color w:val="auto"/>
          <w:lang w:val="x-none"/>
        </w:rPr>
        <w:t>～</w:t>
      </w:r>
      <w:r w:rsidRPr="00B00025">
        <w:rPr>
          <w:rFonts w:hint="eastAsia"/>
          <w:color w:val="auto"/>
          <w:lang w:val="en-US"/>
        </w:rPr>
        <w:t>12GW</w:t>
      </w:r>
      <w:r w:rsidRPr="00B00025">
        <w:rPr>
          <w:rFonts w:hint="eastAsia"/>
          <w:color w:val="auto"/>
          <w:lang w:val="en-US"/>
        </w:rPr>
        <w:t>的電力規模，僅次於北海（已安裝容量約</w:t>
      </w:r>
      <w:r w:rsidRPr="00B00025">
        <w:rPr>
          <w:rFonts w:hint="eastAsia"/>
          <w:color w:val="auto"/>
          <w:lang w:val="en-US"/>
        </w:rPr>
        <w:t>13GW</w:t>
      </w:r>
      <w:r w:rsidRPr="00B00025">
        <w:rPr>
          <w:rFonts w:hint="eastAsia"/>
          <w:color w:val="auto"/>
          <w:lang w:val="en-US"/>
        </w:rPr>
        <w:t>）。歐洲廠商持續就近尋找尚未開發的</w:t>
      </w:r>
      <w:r w:rsidRPr="00B00025">
        <w:rPr>
          <w:rFonts w:hint="eastAsia"/>
          <w:color w:val="auto"/>
          <w:lang w:val="x-none"/>
        </w:rPr>
        <w:t>離岸</w:t>
      </w:r>
      <w:r w:rsidRPr="00B00025">
        <w:rPr>
          <w:rFonts w:hint="eastAsia"/>
          <w:color w:val="auto"/>
          <w:lang w:val="en-US"/>
        </w:rPr>
        <w:t>風能場地，故波蘭之波羅的海離岸風電場計畫已成為歐商關注所在。</w:t>
      </w:r>
    </w:p>
    <w:p w:rsidR="005310FD" w:rsidRPr="00B00025" w:rsidRDefault="005310FD" w:rsidP="001F5490">
      <w:pPr>
        <w:pStyle w:val="af5"/>
        <w:ind w:left="1417" w:firstLine="472"/>
        <w:rPr>
          <w:color w:val="auto"/>
        </w:rPr>
      </w:pPr>
      <w:r w:rsidRPr="00B00025">
        <w:rPr>
          <w:rFonts w:hint="eastAsia"/>
          <w:color w:val="auto"/>
        </w:rPr>
        <w:t>波蘭最大能源公司</w:t>
      </w:r>
      <w:r w:rsidRPr="00B00025">
        <w:rPr>
          <w:rFonts w:hint="eastAsia"/>
          <w:color w:val="auto"/>
        </w:rPr>
        <w:t>PGE</w:t>
      </w:r>
      <w:r w:rsidRPr="00B00025">
        <w:rPr>
          <w:rFonts w:hint="eastAsia"/>
          <w:color w:val="auto"/>
        </w:rPr>
        <w:t>已規劃在波羅的海發展</w:t>
      </w:r>
      <w:r w:rsidRPr="00B00025">
        <w:rPr>
          <w:rFonts w:hint="eastAsia"/>
          <w:color w:val="auto"/>
        </w:rPr>
        <w:t>16</w:t>
      </w:r>
      <w:r w:rsidRPr="00B00025">
        <w:rPr>
          <w:rFonts w:hint="eastAsia"/>
          <w:color w:val="auto"/>
        </w:rPr>
        <w:t>座風電場，</w:t>
      </w:r>
      <w:r w:rsidR="003E7690" w:rsidRPr="00B00025">
        <w:rPr>
          <w:rFonts w:hint="eastAsia"/>
          <w:color w:val="auto"/>
        </w:rPr>
        <w:t>2</w:t>
      </w:r>
      <w:r w:rsidR="003E7690" w:rsidRPr="00B00025">
        <w:rPr>
          <w:color w:val="auto"/>
        </w:rPr>
        <w:t>021</w:t>
      </w:r>
      <w:r w:rsidR="003E7690" w:rsidRPr="00B00025">
        <w:rPr>
          <w:rFonts w:hint="eastAsia"/>
          <w:color w:val="auto"/>
        </w:rPr>
        <w:t>年</w:t>
      </w:r>
      <w:r w:rsidR="003E7690" w:rsidRPr="00B00025">
        <w:rPr>
          <w:rFonts w:hint="eastAsia"/>
          <w:color w:val="auto"/>
        </w:rPr>
        <w:t>3</w:t>
      </w:r>
      <w:r w:rsidR="003E7690" w:rsidRPr="00B00025">
        <w:rPr>
          <w:rFonts w:hint="eastAsia"/>
          <w:color w:val="auto"/>
        </w:rPr>
        <w:t>月</w:t>
      </w:r>
      <w:r w:rsidR="003E7690" w:rsidRPr="00B00025">
        <w:rPr>
          <w:color w:val="auto"/>
        </w:rPr>
        <w:t>PGE</w:t>
      </w:r>
      <w:r w:rsidR="003E7690" w:rsidRPr="00B00025">
        <w:rPr>
          <w:rFonts w:hint="eastAsia"/>
          <w:color w:val="auto"/>
        </w:rPr>
        <w:t>與</w:t>
      </w:r>
      <w:r w:rsidR="003E7690" w:rsidRPr="00B00025">
        <w:rPr>
          <w:color w:val="auto"/>
        </w:rPr>
        <w:t>丹麥</w:t>
      </w:r>
      <w:r w:rsidR="003E7690" w:rsidRPr="00B00025">
        <w:rPr>
          <w:color w:val="auto"/>
        </w:rPr>
        <w:t>Orsted</w:t>
      </w:r>
      <w:r w:rsidR="003E7690" w:rsidRPr="00B00025">
        <w:rPr>
          <w:color w:val="auto"/>
        </w:rPr>
        <w:t>已獲准共同開發</w:t>
      </w:r>
      <w:r w:rsidR="003E7690" w:rsidRPr="00B00025">
        <w:rPr>
          <w:rFonts w:hint="eastAsia"/>
          <w:color w:val="auto"/>
        </w:rPr>
        <w:t>2</w:t>
      </w:r>
      <w:r w:rsidR="003E7690" w:rsidRPr="00B00025">
        <w:rPr>
          <w:color w:val="auto"/>
        </w:rPr>
        <w:t>個</w:t>
      </w:r>
      <w:r w:rsidR="003E7690" w:rsidRPr="00B00025">
        <w:rPr>
          <w:rFonts w:hint="eastAsia"/>
          <w:color w:val="auto"/>
        </w:rPr>
        <w:t>離岸風電場計畫，預計第一階段風電場將於</w:t>
      </w:r>
      <w:r w:rsidR="003E7690" w:rsidRPr="00B00025">
        <w:rPr>
          <w:rFonts w:hint="eastAsia"/>
          <w:color w:val="auto"/>
        </w:rPr>
        <w:t>2026</w:t>
      </w:r>
      <w:r w:rsidR="003E7690" w:rsidRPr="00B00025">
        <w:rPr>
          <w:rFonts w:hint="eastAsia"/>
          <w:color w:val="auto"/>
        </w:rPr>
        <w:t>年開始供電。</w:t>
      </w:r>
      <w:r w:rsidR="003E7690" w:rsidRPr="00B00025">
        <w:rPr>
          <w:rFonts w:hint="eastAsia"/>
          <w:color w:val="auto"/>
        </w:rPr>
        <w:t>PKN Or</w:t>
      </w:r>
      <w:r w:rsidR="003E7690" w:rsidRPr="00B00025">
        <w:rPr>
          <w:color w:val="auto"/>
        </w:rPr>
        <w:t>len</w:t>
      </w:r>
      <w:r w:rsidR="003E7690" w:rsidRPr="00B00025">
        <w:rPr>
          <w:rFonts w:hint="eastAsia"/>
          <w:color w:val="auto"/>
        </w:rPr>
        <w:t>則</w:t>
      </w:r>
      <w:r w:rsidR="001F5490" w:rsidRPr="00B00025">
        <w:rPr>
          <w:rFonts w:hint="eastAsia"/>
          <w:color w:val="auto"/>
          <w:lang w:val="en-US"/>
        </w:rPr>
        <w:t>已申請七項在波羅的海建造</w:t>
      </w:r>
      <w:r w:rsidR="001F5490" w:rsidRPr="00B00025">
        <w:rPr>
          <w:rFonts w:hint="eastAsia"/>
          <w:color w:val="auto"/>
          <w:lang w:val="x-none"/>
        </w:rPr>
        <w:t>離岸</w:t>
      </w:r>
      <w:r w:rsidR="001F5490" w:rsidRPr="00B00025">
        <w:rPr>
          <w:rFonts w:hint="eastAsia"/>
          <w:color w:val="auto"/>
          <w:lang w:val="en-US"/>
        </w:rPr>
        <w:t>風電場的特許，</w:t>
      </w:r>
      <w:r w:rsidR="001F5490" w:rsidRPr="00B00025">
        <w:rPr>
          <w:rFonts w:hint="eastAsia"/>
          <w:color w:val="auto"/>
          <w:lang w:val="en-US" w:eastAsia="zh-HK"/>
        </w:rPr>
        <w:t>並</w:t>
      </w:r>
      <w:r w:rsidR="003E7690" w:rsidRPr="00B00025">
        <w:rPr>
          <w:rFonts w:hint="eastAsia"/>
          <w:color w:val="auto"/>
        </w:rPr>
        <w:t>於</w:t>
      </w:r>
      <w:r w:rsidR="003E7690" w:rsidRPr="00B00025">
        <w:rPr>
          <w:rFonts w:hint="eastAsia"/>
          <w:color w:val="auto"/>
        </w:rPr>
        <w:t>2</w:t>
      </w:r>
      <w:r w:rsidR="003E7690" w:rsidRPr="00B00025">
        <w:rPr>
          <w:color w:val="auto"/>
        </w:rPr>
        <w:t>021</w:t>
      </w:r>
      <w:r w:rsidR="003E7690" w:rsidRPr="00B00025">
        <w:rPr>
          <w:rFonts w:hint="eastAsia"/>
          <w:color w:val="auto"/>
        </w:rPr>
        <w:t>年</w:t>
      </w:r>
      <w:r w:rsidR="003E7690" w:rsidRPr="00B00025">
        <w:rPr>
          <w:rFonts w:hint="eastAsia"/>
          <w:color w:val="auto"/>
        </w:rPr>
        <w:t>3</w:t>
      </w:r>
      <w:r w:rsidR="003E7690" w:rsidRPr="00B00025">
        <w:rPr>
          <w:rFonts w:hint="eastAsia"/>
          <w:color w:val="auto"/>
        </w:rPr>
        <w:t>月</w:t>
      </w:r>
      <w:r w:rsidR="003E7690" w:rsidRPr="00B00025">
        <w:rPr>
          <w:color w:val="auto"/>
        </w:rPr>
        <w:t>與加拿大</w:t>
      </w:r>
      <w:r w:rsidR="003E7690" w:rsidRPr="00B00025">
        <w:rPr>
          <w:color w:val="auto"/>
        </w:rPr>
        <w:t>Northland Power</w:t>
      </w:r>
      <w:r w:rsidR="003E7690" w:rsidRPr="00B00025">
        <w:rPr>
          <w:color w:val="auto"/>
        </w:rPr>
        <w:t>合作，共同開發</w:t>
      </w:r>
      <w:r w:rsidR="003E7690" w:rsidRPr="00B00025">
        <w:rPr>
          <w:rFonts w:hint="eastAsia"/>
          <w:color w:val="auto"/>
        </w:rPr>
        <w:t>1</w:t>
      </w:r>
      <w:r w:rsidR="003E7690" w:rsidRPr="00B00025">
        <w:rPr>
          <w:color w:val="auto"/>
        </w:rPr>
        <w:t>個</w:t>
      </w:r>
      <w:r w:rsidR="003E7690" w:rsidRPr="00B00025">
        <w:rPr>
          <w:color w:val="auto"/>
        </w:rPr>
        <w:t>1.2</w:t>
      </w:r>
      <w:r w:rsidR="003E7690" w:rsidRPr="00B00025">
        <w:rPr>
          <w:rFonts w:hint="eastAsia"/>
          <w:color w:val="auto"/>
        </w:rPr>
        <w:t>GW</w:t>
      </w:r>
      <w:r w:rsidR="003E7690" w:rsidRPr="00B00025">
        <w:rPr>
          <w:color w:val="auto"/>
        </w:rPr>
        <w:t>的</w:t>
      </w:r>
      <w:r w:rsidR="003E7690" w:rsidRPr="00B00025">
        <w:rPr>
          <w:rFonts w:hint="eastAsia"/>
          <w:color w:val="auto"/>
        </w:rPr>
        <w:t>離岸</w:t>
      </w:r>
      <w:r w:rsidR="003E7690" w:rsidRPr="00B00025">
        <w:rPr>
          <w:color w:val="auto"/>
        </w:rPr>
        <w:t>風電場</w:t>
      </w:r>
      <w:r w:rsidR="001F5490" w:rsidRPr="00B00025">
        <w:rPr>
          <w:rFonts w:hint="eastAsia"/>
          <w:color w:val="auto"/>
          <w:lang w:val="en-US"/>
        </w:rPr>
        <w:t>，訂於</w:t>
      </w:r>
      <w:r w:rsidR="001F5490" w:rsidRPr="00B00025">
        <w:rPr>
          <w:rFonts w:hint="eastAsia"/>
          <w:color w:val="auto"/>
          <w:lang w:val="en-US"/>
        </w:rPr>
        <w:t>2024-2026</w:t>
      </w:r>
      <w:r w:rsidR="001F5490" w:rsidRPr="00B00025">
        <w:rPr>
          <w:rFonts w:hint="eastAsia"/>
          <w:color w:val="auto"/>
          <w:lang w:val="en-US"/>
        </w:rPr>
        <w:t>年開始興建。</w:t>
      </w:r>
      <w:r w:rsidR="001F5490" w:rsidRPr="00B00025">
        <w:rPr>
          <w:rFonts w:hint="eastAsia"/>
          <w:color w:val="auto"/>
          <w:lang w:val="en-US"/>
        </w:rPr>
        <w:t>Orlen</w:t>
      </w:r>
      <w:r w:rsidR="001F5490" w:rsidRPr="00B00025">
        <w:rPr>
          <w:rFonts w:hint="eastAsia"/>
          <w:color w:val="auto"/>
          <w:lang w:val="en-US"/>
        </w:rPr>
        <w:t>宣布，到</w:t>
      </w:r>
      <w:r w:rsidR="001F5490" w:rsidRPr="00B00025">
        <w:rPr>
          <w:rFonts w:hint="eastAsia"/>
          <w:color w:val="auto"/>
          <w:lang w:val="en-US"/>
        </w:rPr>
        <w:t>2030</w:t>
      </w:r>
      <w:r w:rsidR="001F5490" w:rsidRPr="00B00025">
        <w:rPr>
          <w:rFonts w:hint="eastAsia"/>
          <w:color w:val="auto"/>
          <w:lang w:val="en-US"/>
        </w:rPr>
        <w:t>年將花費</w:t>
      </w:r>
      <w:r w:rsidR="001F5490" w:rsidRPr="00B00025">
        <w:rPr>
          <w:rFonts w:hint="eastAsia"/>
          <w:color w:val="auto"/>
          <w:lang w:val="en-US"/>
        </w:rPr>
        <w:t>470</w:t>
      </w:r>
      <w:r w:rsidR="001F5490" w:rsidRPr="00B00025">
        <w:rPr>
          <w:rFonts w:hint="eastAsia"/>
          <w:color w:val="auto"/>
          <w:lang w:val="en-US"/>
        </w:rPr>
        <w:t>億波幣用於現代能源投資，包括離岸風電</w:t>
      </w:r>
      <w:r w:rsidR="003E7690" w:rsidRPr="00B00025">
        <w:rPr>
          <w:rFonts w:hint="eastAsia"/>
          <w:color w:val="auto"/>
        </w:rPr>
        <w:t>。另</w:t>
      </w:r>
      <w:r w:rsidR="003E7690" w:rsidRPr="00B00025">
        <w:rPr>
          <w:color w:val="auto"/>
        </w:rPr>
        <w:t>PGE</w:t>
      </w:r>
      <w:r w:rsidR="003E7690" w:rsidRPr="00B00025">
        <w:rPr>
          <w:rFonts w:hint="eastAsia"/>
          <w:color w:val="auto"/>
        </w:rPr>
        <w:t>、</w:t>
      </w:r>
      <w:r w:rsidR="003E7690" w:rsidRPr="00B00025">
        <w:rPr>
          <w:color w:val="auto"/>
        </w:rPr>
        <w:t>Tauron</w:t>
      </w:r>
      <w:r w:rsidR="003E7690" w:rsidRPr="00B00025">
        <w:rPr>
          <w:rFonts w:hint="eastAsia"/>
          <w:color w:val="auto"/>
        </w:rPr>
        <w:t>及</w:t>
      </w:r>
      <w:r w:rsidR="003E7690" w:rsidRPr="00B00025">
        <w:rPr>
          <w:color w:val="auto"/>
        </w:rPr>
        <w:t>Enea</w:t>
      </w:r>
      <w:r w:rsidR="003E7690" w:rsidRPr="00B00025">
        <w:rPr>
          <w:rFonts w:hint="eastAsia"/>
          <w:color w:val="auto"/>
        </w:rPr>
        <w:t>於</w:t>
      </w:r>
      <w:r w:rsidR="003E7690" w:rsidRPr="00B00025">
        <w:rPr>
          <w:rFonts w:hint="eastAsia"/>
          <w:color w:val="auto"/>
        </w:rPr>
        <w:t>2021</w:t>
      </w:r>
      <w:r w:rsidR="003E7690" w:rsidRPr="00B00025">
        <w:rPr>
          <w:rFonts w:hint="eastAsia"/>
          <w:color w:val="auto"/>
        </w:rPr>
        <w:t>年</w:t>
      </w:r>
      <w:r w:rsidR="003E7690" w:rsidRPr="00B00025">
        <w:rPr>
          <w:rFonts w:hint="eastAsia"/>
          <w:color w:val="auto"/>
        </w:rPr>
        <w:t>1</w:t>
      </w:r>
      <w:r w:rsidR="003E7690" w:rsidRPr="00B00025">
        <w:rPr>
          <w:rFonts w:hint="eastAsia"/>
          <w:color w:val="auto"/>
        </w:rPr>
        <w:t>月簽署意向書，</w:t>
      </w:r>
      <w:r w:rsidR="003E7690" w:rsidRPr="00B00025">
        <w:rPr>
          <w:color w:val="auto"/>
        </w:rPr>
        <w:t>將合作開發波羅的海</w:t>
      </w:r>
      <w:r w:rsidR="003E7690" w:rsidRPr="00B00025">
        <w:rPr>
          <w:rFonts w:hint="eastAsia"/>
          <w:color w:val="auto"/>
        </w:rPr>
        <w:t>離岸</w:t>
      </w:r>
      <w:r w:rsidR="003E7690" w:rsidRPr="00B00025">
        <w:rPr>
          <w:color w:val="auto"/>
        </w:rPr>
        <w:t>風電場</w:t>
      </w:r>
      <w:r w:rsidR="001F5490" w:rsidRPr="00B00025">
        <w:rPr>
          <w:color w:val="auto"/>
          <w:lang w:val="en-US"/>
        </w:rPr>
        <w:t>；</w:t>
      </w:r>
      <w:r w:rsidR="001F5490" w:rsidRPr="00B00025">
        <w:rPr>
          <w:rFonts w:hint="eastAsia"/>
          <w:color w:val="auto"/>
          <w:lang w:val="en-US"/>
        </w:rPr>
        <w:t>Ta</w:t>
      </w:r>
      <w:r w:rsidR="001F5490" w:rsidRPr="00B00025">
        <w:rPr>
          <w:color w:val="auto"/>
          <w:lang w:val="en-US"/>
        </w:rPr>
        <w:t>uron</w:t>
      </w:r>
      <w:r w:rsidR="001F5490" w:rsidRPr="00B00025">
        <w:rPr>
          <w:rFonts w:hint="eastAsia"/>
          <w:color w:val="auto"/>
          <w:lang w:val="en-US"/>
        </w:rPr>
        <w:t>目標在</w:t>
      </w:r>
      <w:r w:rsidR="001F5490" w:rsidRPr="00B00025">
        <w:rPr>
          <w:rFonts w:hint="eastAsia"/>
          <w:color w:val="auto"/>
          <w:lang w:val="en-US"/>
        </w:rPr>
        <w:t>2030</w:t>
      </w:r>
      <w:r w:rsidR="001F5490" w:rsidRPr="00B00025">
        <w:rPr>
          <w:rFonts w:hint="eastAsia"/>
          <w:color w:val="auto"/>
          <w:lang w:val="en-US"/>
        </w:rPr>
        <w:t>年前完成離岸風電裝機容量</w:t>
      </w:r>
      <w:r w:rsidR="001F5490" w:rsidRPr="00B00025">
        <w:rPr>
          <w:rFonts w:hint="eastAsia"/>
          <w:color w:val="auto"/>
          <w:lang w:val="en-US"/>
        </w:rPr>
        <w:t>1GW</w:t>
      </w:r>
      <w:r w:rsidR="003E7690" w:rsidRPr="00B00025">
        <w:rPr>
          <w:color w:val="auto"/>
        </w:rPr>
        <w:t>。</w:t>
      </w:r>
      <w:r w:rsidR="003E7690" w:rsidRPr="00B00025">
        <w:rPr>
          <w:rFonts w:hint="eastAsia"/>
          <w:color w:val="auto"/>
        </w:rPr>
        <w:t>日商</w:t>
      </w:r>
      <w:r w:rsidR="003E7690" w:rsidRPr="00B00025">
        <w:rPr>
          <w:color w:val="auto"/>
        </w:rPr>
        <w:t>Hitachi</w:t>
      </w:r>
      <w:r w:rsidR="003E7690" w:rsidRPr="00B00025">
        <w:rPr>
          <w:rFonts w:hint="eastAsia"/>
          <w:color w:val="auto"/>
        </w:rPr>
        <w:t xml:space="preserve"> ABB</w:t>
      </w:r>
      <w:r w:rsidR="003E7690" w:rsidRPr="00B00025">
        <w:rPr>
          <w:rFonts w:hint="eastAsia"/>
          <w:color w:val="auto"/>
        </w:rPr>
        <w:t>電網公司於</w:t>
      </w:r>
      <w:r w:rsidR="003E7690" w:rsidRPr="00B00025">
        <w:rPr>
          <w:rFonts w:hint="eastAsia"/>
          <w:color w:val="auto"/>
        </w:rPr>
        <w:t>2</w:t>
      </w:r>
      <w:r w:rsidR="003E7690" w:rsidRPr="00B00025">
        <w:rPr>
          <w:color w:val="auto"/>
        </w:rPr>
        <w:t>020</w:t>
      </w:r>
      <w:r w:rsidR="003E7690" w:rsidRPr="00B00025">
        <w:rPr>
          <w:rFonts w:hint="eastAsia"/>
          <w:color w:val="auto"/>
        </w:rPr>
        <w:t>年</w:t>
      </w:r>
      <w:r w:rsidR="003E7690" w:rsidRPr="00B00025">
        <w:rPr>
          <w:rFonts w:hint="eastAsia"/>
          <w:color w:val="auto"/>
        </w:rPr>
        <w:t>10</w:t>
      </w:r>
      <w:r w:rsidR="003E7690" w:rsidRPr="00B00025">
        <w:rPr>
          <w:rFonts w:hint="eastAsia"/>
          <w:color w:val="auto"/>
        </w:rPr>
        <w:t>月</w:t>
      </w:r>
      <w:r w:rsidR="003E7690" w:rsidRPr="00B00025">
        <w:rPr>
          <w:rFonts w:hint="eastAsia"/>
          <w:color w:val="auto"/>
        </w:rPr>
        <w:t>21</w:t>
      </w:r>
      <w:r w:rsidR="003E7690" w:rsidRPr="00B00025">
        <w:rPr>
          <w:rFonts w:hint="eastAsia"/>
          <w:color w:val="auto"/>
        </w:rPr>
        <w:t>日表示，該公司已加入波蘭的計畫，以促進波羅的海離岸風能的發展。</w:t>
      </w:r>
      <w:r w:rsidR="001F5490" w:rsidRPr="00B00025">
        <w:rPr>
          <w:rFonts w:hint="eastAsia"/>
          <w:color w:val="auto"/>
          <w:lang w:val="en-US"/>
        </w:rPr>
        <w:t>波蘭配電業者</w:t>
      </w:r>
      <w:r w:rsidR="001F5490" w:rsidRPr="00B00025">
        <w:rPr>
          <w:rFonts w:hint="eastAsia"/>
          <w:color w:val="auto"/>
          <w:lang w:val="en-US"/>
        </w:rPr>
        <w:t>PSE</w:t>
      </w:r>
      <w:r w:rsidR="001F5490" w:rsidRPr="00B00025">
        <w:rPr>
          <w:rFonts w:hint="eastAsia"/>
          <w:color w:val="auto"/>
          <w:lang w:val="en-US"/>
        </w:rPr>
        <w:t>於</w:t>
      </w:r>
      <w:r w:rsidR="001F5490" w:rsidRPr="00B00025">
        <w:rPr>
          <w:rFonts w:hint="eastAsia"/>
          <w:color w:val="auto"/>
          <w:lang w:val="en-US"/>
        </w:rPr>
        <w:t>2021</w:t>
      </w:r>
      <w:r w:rsidR="001F5490" w:rsidRPr="00B00025">
        <w:rPr>
          <w:rFonts w:hint="eastAsia"/>
          <w:color w:val="auto"/>
          <w:lang w:val="en-US"/>
        </w:rPr>
        <w:t>年</w:t>
      </w:r>
      <w:r w:rsidR="001F5490" w:rsidRPr="00B00025">
        <w:rPr>
          <w:rFonts w:hint="eastAsia"/>
          <w:color w:val="auto"/>
          <w:lang w:val="en-US"/>
        </w:rPr>
        <w:t>6</w:t>
      </w:r>
      <w:r w:rsidR="001F5490" w:rsidRPr="00B00025">
        <w:rPr>
          <w:rFonts w:hint="eastAsia"/>
          <w:color w:val="auto"/>
          <w:lang w:val="en-US"/>
        </w:rPr>
        <w:t>月亦宣布將投資</w:t>
      </w:r>
      <w:r w:rsidR="001F5490" w:rsidRPr="00B00025">
        <w:rPr>
          <w:rFonts w:hint="eastAsia"/>
          <w:color w:val="auto"/>
          <w:lang w:val="en-US"/>
        </w:rPr>
        <w:t>12.3</w:t>
      </w:r>
      <w:r w:rsidR="001F5490" w:rsidRPr="00B00025">
        <w:rPr>
          <w:rFonts w:hint="eastAsia"/>
          <w:color w:val="auto"/>
          <w:lang w:val="en-US"/>
        </w:rPr>
        <w:t>億美元布建離岸風電場相關電網之現代化工程。</w:t>
      </w:r>
    </w:p>
    <w:p w:rsidR="00DE11C5" w:rsidRPr="00B00025" w:rsidRDefault="00DE11C5" w:rsidP="00EB73AA">
      <w:pPr>
        <w:pStyle w:val="af5"/>
        <w:ind w:left="1417" w:firstLine="472"/>
        <w:rPr>
          <w:color w:val="auto"/>
        </w:rPr>
      </w:pPr>
      <w:r w:rsidRPr="00B00025">
        <w:rPr>
          <w:rFonts w:hint="eastAsia"/>
          <w:color w:val="auto"/>
        </w:rPr>
        <w:t>我國刻亦積極發展離岸風力電廠</w:t>
      </w:r>
      <w:r w:rsidR="001A4F6A" w:rsidRPr="00B00025">
        <w:rPr>
          <w:rFonts w:hint="eastAsia"/>
          <w:color w:val="auto"/>
        </w:rPr>
        <w:t>計畫</w:t>
      </w:r>
      <w:r w:rsidRPr="00B00025">
        <w:rPr>
          <w:rFonts w:hint="eastAsia"/>
          <w:color w:val="auto"/>
        </w:rPr>
        <w:t>，我國廠商已與丹麥、德國等歐洲大廠建立策略聯盟，以建構我商核心技術之自主能力。此外，我商在風場開發、風機水下基礎結構、變壓器、螺栓、變流器、發電機、風電電纜、海事工程、零組件、葉片材料等均具國際競爭力，建議可爭取與波商能源廠商合作，共同開發波蘭離岸風電市場。</w:t>
      </w:r>
    </w:p>
    <w:p w:rsidR="0089132E" w:rsidRPr="00B00025" w:rsidRDefault="0089132E" w:rsidP="00AF72A7">
      <w:pPr>
        <w:pStyle w:val="af0"/>
        <w:ind w:left="1417" w:hanging="472"/>
        <w:rPr>
          <w:color w:val="auto"/>
        </w:rPr>
      </w:pPr>
      <w:r w:rsidRPr="00B00025">
        <w:rPr>
          <w:rFonts w:hint="eastAsia"/>
          <w:color w:val="auto"/>
        </w:rPr>
        <w:t>３</w:t>
      </w:r>
      <w:r w:rsidR="00AF72A7" w:rsidRPr="00B00025">
        <w:rPr>
          <w:rFonts w:hint="eastAsia"/>
          <w:color w:val="auto"/>
        </w:rPr>
        <w:t>、</w:t>
      </w:r>
      <w:r w:rsidR="00DE11C5" w:rsidRPr="00B00025">
        <w:rPr>
          <w:rFonts w:hint="eastAsia"/>
          <w:color w:val="auto"/>
        </w:rPr>
        <w:t>循環經濟相關技術：</w:t>
      </w:r>
    </w:p>
    <w:p w:rsidR="005310FD" w:rsidRPr="00B00025" w:rsidRDefault="00DE11C5" w:rsidP="00EB73AA">
      <w:pPr>
        <w:pStyle w:val="af5"/>
        <w:wordWrap w:val="0"/>
        <w:ind w:left="1417" w:firstLine="472"/>
        <w:rPr>
          <w:color w:val="auto"/>
        </w:rPr>
      </w:pPr>
      <w:r w:rsidRPr="00B00025">
        <w:rPr>
          <w:rFonts w:hint="eastAsia"/>
          <w:color w:val="auto"/>
        </w:rPr>
        <w:t>波蘭循環經濟起步較遲，積極引進國外進步技術，以提升波蘭產業技術。同時歐盟提供補助鼓勵波蘭廠商進行相關研發。</w:t>
      </w:r>
      <w:r w:rsidR="005310FD" w:rsidRPr="00B00025">
        <w:rPr>
          <w:rFonts w:hint="eastAsia"/>
          <w:color w:val="auto"/>
        </w:rPr>
        <w:t>波蘭氣候部</w:t>
      </w:r>
      <w:r w:rsidR="00332BDD" w:rsidRPr="00B00025">
        <w:rPr>
          <w:rFonts w:hint="eastAsia"/>
          <w:color w:val="auto"/>
        </w:rPr>
        <w:t>（</w:t>
      </w:r>
      <w:r w:rsidR="005310FD" w:rsidRPr="00B00025">
        <w:rPr>
          <w:rFonts w:hint="eastAsia"/>
          <w:color w:val="auto"/>
        </w:rPr>
        <w:t>Ministry of Climate</w:t>
      </w:r>
      <w:r w:rsidR="00332BDD" w:rsidRPr="00B00025">
        <w:rPr>
          <w:rFonts w:hint="eastAsia"/>
          <w:color w:val="auto"/>
        </w:rPr>
        <w:t>）</w:t>
      </w:r>
      <w:r w:rsidR="005310FD" w:rsidRPr="00B00025">
        <w:rPr>
          <w:rFonts w:hint="eastAsia"/>
          <w:color w:val="auto"/>
        </w:rPr>
        <w:t>亦持續推廣波蘭環保創新技術</w:t>
      </w:r>
      <w:r w:rsidR="001A4F6A" w:rsidRPr="00B00025">
        <w:rPr>
          <w:rFonts w:hint="eastAsia"/>
          <w:color w:val="auto"/>
        </w:rPr>
        <w:t>計畫</w:t>
      </w:r>
      <w:r w:rsidR="00332BDD" w:rsidRPr="00B00025">
        <w:rPr>
          <w:rFonts w:hint="eastAsia"/>
          <w:color w:val="auto"/>
        </w:rPr>
        <w:t>（</w:t>
      </w:r>
      <w:r w:rsidR="005310FD" w:rsidRPr="00B00025">
        <w:rPr>
          <w:rFonts w:hint="eastAsia"/>
          <w:color w:val="auto"/>
        </w:rPr>
        <w:t>GreenEvo</w:t>
      </w:r>
      <w:r w:rsidR="00332BDD" w:rsidRPr="00B00025">
        <w:rPr>
          <w:rFonts w:hint="eastAsia"/>
          <w:color w:val="auto"/>
        </w:rPr>
        <w:t>）</w:t>
      </w:r>
      <w:r w:rsidR="005310FD" w:rsidRPr="00B00025">
        <w:rPr>
          <w:rFonts w:hint="eastAsia"/>
          <w:color w:val="auto"/>
        </w:rPr>
        <w:t>，</w:t>
      </w:r>
      <w:r w:rsidR="00F62112" w:rsidRPr="00B00025">
        <w:rPr>
          <w:rFonts w:hint="eastAsia"/>
          <w:color w:val="auto"/>
        </w:rPr>
        <w:t>將環保創新技術分為</w:t>
      </w:r>
      <w:r w:rsidR="001F5490" w:rsidRPr="00B00025">
        <w:rPr>
          <w:rFonts w:hint="eastAsia"/>
          <w:color w:val="auto"/>
          <w:lang w:val="x-none"/>
        </w:rPr>
        <w:t>廢水處理、廢棄物處理、再生能源、節能、空氣保護、生物多樣性保護、被動節能建築（</w:t>
      </w:r>
      <w:r w:rsidR="001F5490" w:rsidRPr="00B00025">
        <w:rPr>
          <w:rFonts w:hint="eastAsia"/>
          <w:color w:val="auto"/>
          <w:lang w:val="x-none"/>
        </w:rPr>
        <w:t>p</w:t>
      </w:r>
      <w:r w:rsidR="001F5490" w:rsidRPr="00B00025">
        <w:rPr>
          <w:color w:val="auto"/>
          <w:lang w:val="x-none"/>
        </w:rPr>
        <w:t>assive construction</w:t>
      </w:r>
      <w:r w:rsidR="001F5490" w:rsidRPr="00B00025">
        <w:rPr>
          <w:color w:val="auto"/>
          <w:lang w:val="x-none"/>
        </w:rPr>
        <w:t>）</w:t>
      </w:r>
      <w:r w:rsidR="001F5490" w:rsidRPr="00B00025">
        <w:rPr>
          <w:rFonts w:hint="eastAsia"/>
          <w:color w:val="auto"/>
          <w:lang w:val="x-none"/>
        </w:rPr>
        <w:t>、低排放交通、氣候保護</w:t>
      </w:r>
      <w:r w:rsidR="00027BE7" w:rsidRPr="00B00025">
        <w:rPr>
          <w:rFonts w:hint="eastAsia"/>
          <w:color w:val="auto"/>
          <w:lang w:val="x-none"/>
        </w:rPr>
        <w:t>（</w:t>
      </w:r>
      <w:r w:rsidR="001F5490" w:rsidRPr="00B00025">
        <w:rPr>
          <w:rFonts w:hint="eastAsia"/>
          <w:color w:val="auto"/>
          <w:lang w:val="x-none"/>
        </w:rPr>
        <w:t>包括減少溫室氣體排放之技術</w:t>
      </w:r>
      <w:r w:rsidR="00027BE7" w:rsidRPr="00B00025">
        <w:rPr>
          <w:rFonts w:hint="eastAsia"/>
          <w:color w:val="auto"/>
          <w:lang w:val="x-none"/>
        </w:rPr>
        <w:t>）</w:t>
      </w:r>
      <w:r w:rsidR="001F5490" w:rsidRPr="00B00025">
        <w:rPr>
          <w:rFonts w:hint="eastAsia"/>
          <w:color w:val="auto"/>
          <w:lang w:val="x-none"/>
        </w:rPr>
        <w:t>等類別。</w:t>
      </w:r>
      <w:r w:rsidR="00F62112" w:rsidRPr="00B00025">
        <w:rPr>
          <w:rFonts w:hint="eastAsia"/>
          <w:color w:val="auto"/>
        </w:rPr>
        <w:t>又波蘭氣候部持續辦理評選活動，並協助獲勝者將其創新技術向國際推廣。</w:t>
      </w:r>
      <w:r w:rsidR="00F62112" w:rsidRPr="00B00025">
        <w:rPr>
          <w:rFonts w:hint="eastAsia"/>
          <w:color w:val="auto"/>
        </w:rPr>
        <w:t>2019</w:t>
      </w:r>
      <w:r w:rsidR="00F62112" w:rsidRPr="00B00025">
        <w:rPr>
          <w:rFonts w:hint="eastAsia"/>
          <w:color w:val="auto"/>
        </w:rPr>
        <w:t>年第七屆評選獲勝廠商</w:t>
      </w:r>
      <w:r w:rsidR="00F62112" w:rsidRPr="00B00025">
        <w:rPr>
          <w:rFonts w:hint="eastAsia"/>
          <w:color w:val="auto"/>
        </w:rPr>
        <w:t>33</w:t>
      </w:r>
      <w:r w:rsidR="00F62112" w:rsidRPr="00B00025">
        <w:rPr>
          <w:rFonts w:hint="eastAsia"/>
          <w:color w:val="auto"/>
        </w:rPr>
        <w:t>家（請詳</w:t>
      </w:r>
      <w:r w:rsidR="00F62112" w:rsidRPr="00B00025">
        <w:rPr>
          <w:color w:val="auto"/>
        </w:rPr>
        <w:t>https://greenevo.gov.pl/en/winners/winners-of-the-7th-edition-2019/</w:t>
      </w:r>
      <w:r w:rsidR="00F62112" w:rsidRPr="00B00025">
        <w:rPr>
          <w:rFonts w:hint="eastAsia"/>
          <w:color w:val="auto"/>
        </w:rPr>
        <w:t>），</w:t>
      </w:r>
      <w:r w:rsidR="00F62112" w:rsidRPr="00B00025">
        <w:rPr>
          <w:rFonts w:hint="eastAsia"/>
          <w:color w:val="auto"/>
        </w:rPr>
        <w:t>2020</w:t>
      </w:r>
      <w:r w:rsidR="00F62112" w:rsidRPr="00B00025">
        <w:rPr>
          <w:rFonts w:hint="eastAsia"/>
          <w:color w:val="auto"/>
        </w:rPr>
        <w:t>年第八屆獲勝廠商</w:t>
      </w:r>
      <w:r w:rsidR="00F62112" w:rsidRPr="00B00025">
        <w:rPr>
          <w:rFonts w:hint="eastAsia"/>
          <w:color w:val="auto"/>
        </w:rPr>
        <w:t>10</w:t>
      </w:r>
      <w:r w:rsidR="00F62112" w:rsidRPr="00B00025">
        <w:rPr>
          <w:rFonts w:hint="eastAsia"/>
          <w:color w:val="auto"/>
        </w:rPr>
        <w:t>家（請詳</w:t>
      </w:r>
      <w:r w:rsidR="00F62112" w:rsidRPr="00B00025">
        <w:rPr>
          <w:color w:val="auto"/>
        </w:rPr>
        <w:t>https://greenevo.gov.pl/en/winners/winners-of-the-8th-edition/</w:t>
      </w:r>
      <w:r w:rsidR="00F62112" w:rsidRPr="00B00025">
        <w:rPr>
          <w:color w:val="auto"/>
        </w:rPr>
        <w:t>）</w:t>
      </w:r>
      <w:r w:rsidR="00F62112" w:rsidRPr="00B00025">
        <w:rPr>
          <w:rFonts w:hint="eastAsia"/>
          <w:color w:val="auto"/>
        </w:rPr>
        <w:t>。</w:t>
      </w:r>
      <w:r w:rsidR="00140220" w:rsidRPr="00B00025">
        <w:rPr>
          <w:rFonts w:hint="eastAsia"/>
          <w:color w:val="auto"/>
          <w:lang w:val="x-none"/>
        </w:rPr>
        <w:t>循環經濟亦為我國重點發展產業，建議我國業者可多與波蘭循環經濟創新技術之新創業者交流，進而探索共同申請歐盟相關研發補助之機會，促進臺波循環經濟創新技術之互利發展。</w:t>
      </w:r>
    </w:p>
    <w:p w:rsidR="00247859" w:rsidRPr="00B00025" w:rsidRDefault="00247859" w:rsidP="0089132E">
      <w:pPr>
        <w:ind w:firstLine="472"/>
        <w:rPr>
          <w:lang w:eastAsia="zh-TW"/>
        </w:rPr>
      </w:pPr>
    </w:p>
    <w:p w:rsidR="00E666A4" w:rsidRPr="00B00025" w:rsidRDefault="00E666A4">
      <w:pPr>
        <w:widowControl/>
        <w:overflowPunct/>
        <w:autoSpaceDE/>
        <w:autoSpaceDN/>
        <w:ind w:firstLineChars="0" w:firstLine="0"/>
        <w:jc w:val="left"/>
        <w:rPr>
          <w:lang w:eastAsia="zh-TW"/>
        </w:rPr>
      </w:pPr>
    </w:p>
    <w:p w:rsidR="00054D3F" w:rsidRPr="00B00025" w:rsidRDefault="00054D3F">
      <w:pPr>
        <w:widowControl/>
        <w:overflowPunct/>
        <w:autoSpaceDE/>
        <w:autoSpaceDN/>
        <w:ind w:firstLineChars="0" w:firstLine="0"/>
        <w:jc w:val="left"/>
        <w:rPr>
          <w:lang w:eastAsia="zh-TW"/>
        </w:rPr>
      </w:pPr>
      <w:bookmarkStart w:id="7" w:name="_Toc404788841"/>
      <w:r w:rsidRPr="00B00025">
        <w:rPr>
          <w:lang w:eastAsia="zh-TW"/>
        </w:rPr>
        <w:br w:type="page"/>
      </w:r>
    </w:p>
    <w:p w:rsidR="00D27E6E" w:rsidRPr="00B00025" w:rsidRDefault="00D27E6E" w:rsidP="00D27E6E">
      <w:pPr>
        <w:ind w:left="472" w:firstLineChars="0" w:firstLine="0"/>
        <w:rPr>
          <w:lang w:eastAsia="zh-TW"/>
        </w:rPr>
      </w:pPr>
    </w:p>
    <w:p w:rsidR="00D27E6E" w:rsidRPr="00B00025" w:rsidRDefault="00D27E6E" w:rsidP="00D27E6E">
      <w:pPr>
        <w:ind w:left="472" w:firstLineChars="0" w:firstLine="0"/>
        <w:rPr>
          <w:lang w:eastAsia="zh-TW"/>
        </w:rPr>
        <w:sectPr w:rsidR="00D27E6E" w:rsidRPr="00B00025" w:rsidSect="00054D3F">
          <w:headerReference w:type="default" r:id="rId23"/>
          <w:pgSz w:w="11906" w:h="16838" w:code="9"/>
          <w:pgMar w:top="2268" w:right="1701" w:bottom="1701" w:left="1701" w:header="1134" w:footer="851" w:gutter="0"/>
          <w:cols w:space="425"/>
          <w:docGrid w:type="linesAndChars" w:linePitch="514" w:charSpace="-774"/>
        </w:sectPr>
      </w:pPr>
    </w:p>
    <w:p w:rsidR="00564FAE" w:rsidRPr="00B00025" w:rsidRDefault="00564FAE" w:rsidP="0092393E">
      <w:pPr>
        <w:pStyle w:val="a3"/>
        <w:rPr>
          <w:lang w:eastAsia="zh-TW"/>
        </w:rPr>
      </w:pPr>
      <w:bookmarkStart w:id="8" w:name="_Toc145898146"/>
      <w:r w:rsidRPr="00B00025">
        <w:rPr>
          <w:rFonts w:hint="eastAsia"/>
          <w:lang w:eastAsia="zh-TW"/>
        </w:rPr>
        <w:t>第肆章　投資法規及程序</w:t>
      </w:r>
      <w:bookmarkEnd w:id="7"/>
      <w:bookmarkEnd w:id="8"/>
    </w:p>
    <w:p w:rsidR="00DC409F" w:rsidRPr="00B00025" w:rsidRDefault="00DC409F" w:rsidP="00DC409F">
      <w:pPr>
        <w:pStyle w:val="a4"/>
      </w:pPr>
      <w:r w:rsidRPr="00B00025">
        <w:t>一、主要投資法令</w:t>
      </w:r>
    </w:p>
    <w:p w:rsidR="005A643B" w:rsidRPr="00B00025" w:rsidRDefault="005A643B" w:rsidP="00CC0FD9">
      <w:pPr>
        <w:ind w:firstLine="456"/>
      </w:pPr>
      <w:r w:rsidRPr="00B00025">
        <w:rPr>
          <w:rFonts w:hint="eastAsia"/>
          <w:spacing w:val="-4"/>
        </w:rPr>
        <w:t>外</w:t>
      </w:r>
      <w:r w:rsidRPr="00B00025">
        <w:rPr>
          <w:spacing w:val="-4"/>
        </w:rPr>
        <w:t>國人在波蘭從事商業活動</w:t>
      </w:r>
      <w:r w:rsidRPr="00B00025">
        <w:rPr>
          <w:rFonts w:hint="eastAsia"/>
          <w:spacing w:val="-4"/>
        </w:rPr>
        <w:t>基本上受自由</w:t>
      </w:r>
      <w:r w:rsidRPr="00B00025">
        <w:rPr>
          <w:spacing w:val="-4"/>
        </w:rPr>
        <w:t>經濟法（</w:t>
      </w:r>
      <w:r w:rsidRPr="00B00025">
        <w:rPr>
          <w:spacing w:val="-4"/>
        </w:rPr>
        <w:t>Law on Economic Freedom</w:t>
      </w:r>
      <w:r w:rsidRPr="00B00025">
        <w:rPr>
          <w:spacing w:val="-4"/>
        </w:rPr>
        <w:t>）</w:t>
      </w:r>
      <w:r w:rsidRPr="00B00025">
        <w:rPr>
          <w:rFonts w:hint="eastAsia"/>
          <w:spacing w:val="-4"/>
        </w:rPr>
        <w:t>、</w:t>
      </w:r>
      <w:r w:rsidRPr="00B00025">
        <w:t>商事法（</w:t>
      </w:r>
      <w:r w:rsidRPr="00B00025">
        <w:t>Code of Commercial Companies</w:t>
      </w:r>
      <w:r w:rsidRPr="00B00025">
        <w:t>）</w:t>
      </w:r>
      <w:r w:rsidRPr="00B00025">
        <w:rPr>
          <w:rFonts w:hint="eastAsia"/>
        </w:rPr>
        <w:t>、民法及商業活動支付條件法</w:t>
      </w:r>
      <w:r w:rsidR="00A349B6" w:rsidRPr="00B00025">
        <w:rPr>
          <w:rFonts w:hint="eastAsia"/>
        </w:rPr>
        <w:t>（</w:t>
      </w:r>
      <w:r w:rsidRPr="00B00025">
        <w:rPr>
          <w:rFonts w:hint="eastAsia"/>
        </w:rPr>
        <w:t xml:space="preserve">payment dates in </w:t>
      </w:r>
      <w:r w:rsidRPr="00B00025">
        <w:t>commercial</w:t>
      </w:r>
      <w:r w:rsidRPr="00B00025">
        <w:rPr>
          <w:rFonts w:hint="eastAsia"/>
        </w:rPr>
        <w:t xml:space="preserve"> transaction</w:t>
      </w:r>
      <w:r w:rsidR="00A349B6" w:rsidRPr="00B00025">
        <w:rPr>
          <w:rFonts w:hint="eastAsia"/>
        </w:rPr>
        <w:t>）</w:t>
      </w:r>
      <w:r w:rsidRPr="00B00025">
        <w:rPr>
          <w:rFonts w:hint="eastAsia"/>
        </w:rPr>
        <w:t>、民事法及國際私法</w:t>
      </w:r>
      <w:r w:rsidRPr="00B00025">
        <w:t>之規範。</w:t>
      </w:r>
    </w:p>
    <w:p w:rsidR="00DC409F" w:rsidRPr="00B00025" w:rsidRDefault="005A643B" w:rsidP="00AF72A7">
      <w:pPr>
        <w:ind w:firstLine="472"/>
        <w:rPr>
          <w:lang w:eastAsia="zh-TW"/>
        </w:rPr>
      </w:pPr>
      <w:r w:rsidRPr="00B00025">
        <w:t>在波蘭除設立辦事處或分公司外，</w:t>
      </w:r>
      <w:r w:rsidR="008D3EE7" w:rsidRPr="00B00025">
        <w:rPr>
          <w:rFonts w:hint="eastAsia"/>
        </w:rPr>
        <w:t>經商常見之法律組織形態包括合夥制、公司制，</w:t>
      </w:r>
      <w:r w:rsidRPr="00B00025">
        <w:t>公司</w:t>
      </w:r>
      <w:r w:rsidR="008D3EE7" w:rsidRPr="00B00025">
        <w:rPr>
          <w:rFonts w:hint="eastAsia"/>
        </w:rPr>
        <w:t>制又可分為</w:t>
      </w:r>
      <w:r w:rsidRPr="00B00025">
        <w:t>有限公司（</w:t>
      </w:r>
      <w:r w:rsidRPr="00B00025">
        <w:t>Sp. z</w:t>
      </w:r>
      <w:r w:rsidR="008D3EE7" w:rsidRPr="00B00025">
        <w:rPr>
          <w:rFonts w:hint="eastAsia"/>
        </w:rPr>
        <w:t xml:space="preserve"> </w:t>
      </w:r>
      <w:r w:rsidRPr="00B00025">
        <w:t>o.</w:t>
      </w:r>
      <w:r w:rsidR="008D3EE7" w:rsidRPr="00B00025">
        <w:rPr>
          <w:rFonts w:hint="eastAsia"/>
        </w:rPr>
        <w:t xml:space="preserve"> </w:t>
      </w:r>
      <w:r w:rsidRPr="00B00025">
        <w:t>o.</w:t>
      </w:r>
      <w:r w:rsidRPr="00B00025">
        <w:t>（</w:t>
      </w:r>
      <w:r w:rsidRPr="00B00025">
        <w:t>limited liability company</w:t>
      </w:r>
      <w:r w:rsidRPr="00B00025">
        <w:t>）、股份有限公司（</w:t>
      </w:r>
      <w:r w:rsidRPr="00B00025">
        <w:t>SA</w:t>
      </w:r>
      <w:r w:rsidRPr="00B00025">
        <w:t>（</w:t>
      </w:r>
      <w:r w:rsidRPr="00B00025">
        <w:t>joint stock company</w:t>
      </w:r>
      <w:r w:rsidRPr="00B00025">
        <w:t>））。</w:t>
      </w:r>
      <w:r w:rsidRPr="00B00025">
        <w:rPr>
          <w:lang w:eastAsia="zh-TW"/>
        </w:rPr>
        <w:t>合夥</w:t>
      </w:r>
      <w:r w:rsidR="008D3EE7" w:rsidRPr="00B00025">
        <w:rPr>
          <w:rFonts w:hint="eastAsia"/>
          <w:lang w:eastAsia="zh-TW"/>
        </w:rPr>
        <w:t>制企業不適用</w:t>
      </w:r>
      <w:r w:rsidRPr="00B00025">
        <w:rPr>
          <w:rFonts w:hint="eastAsia"/>
          <w:lang w:eastAsia="zh-TW"/>
        </w:rPr>
        <w:t>最低資本額規定</w:t>
      </w:r>
      <w:r w:rsidR="008D3EE7" w:rsidRPr="00B00025">
        <w:rPr>
          <w:rFonts w:hint="eastAsia"/>
          <w:lang w:eastAsia="zh-TW"/>
        </w:rPr>
        <w:t>；</w:t>
      </w:r>
      <w:r w:rsidRPr="00B00025">
        <w:rPr>
          <w:lang w:eastAsia="zh-TW"/>
        </w:rPr>
        <w:t>有限公司之最低資本額為</w:t>
      </w:r>
      <w:r w:rsidRPr="00B00025">
        <w:rPr>
          <w:lang w:eastAsia="zh-TW"/>
        </w:rPr>
        <w:t>5,000</w:t>
      </w:r>
      <w:r w:rsidRPr="00B00025">
        <w:rPr>
          <w:lang w:eastAsia="zh-TW"/>
        </w:rPr>
        <w:t>波幣，股份有限公司之最低資本額為</w:t>
      </w:r>
      <w:r w:rsidRPr="00B00025">
        <w:rPr>
          <w:lang w:eastAsia="zh-TW"/>
        </w:rPr>
        <w:t>10</w:t>
      </w:r>
      <w:r w:rsidRPr="00B00025">
        <w:rPr>
          <w:lang w:eastAsia="zh-TW"/>
        </w:rPr>
        <w:t>萬波幣</w:t>
      </w:r>
      <w:r w:rsidR="00DC409F" w:rsidRPr="00B00025">
        <w:rPr>
          <w:lang w:eastAsia="zh-TW"/>
        </w:rPr>
        <w:t>。</w:t>
      </w:r>
    </w:p>
    <w:p w:rsidR="000C6B4F" w:rsidRPr="00B00025" w:rsidRDefault="00DC409F" w:rsidP="00AF72A7">
      <w:pPr>
        <w:ind w:firstLine="472"/>
        <w:rPr>
          <w:lang w:eastAsia="zh-TW"/>
        </w:rPr>
      </w:pPr>
      <w:r w:rsidRPr="00B00025">
        <w:rPr>
          <w:lang w:eastAsia="zh-TW"/>
        </w:rPr>
        <w:t>根據波蘭自由經濟法規定，</w:t>
      </w:r>
      <w:r w:rsidR="0052323B" w:rsidRPr="00B00025">
        <w:rPr>
          <w:rFonts w:hint="eastAsia"/>
          <w:lang w:eastAsia="zh-TW"/>
        </w:rPr>
        <w:t>部分</w:t>
      </w:r>
      <w:r w:rsidR="000C6B4F" w:rsidRPr="00B00025">
        <w:rPr>
          <w:rFonts w:hint="eastAsia"/>
          <w:lang w:eastAsia="zh-TW"/>
        </w:rPr>
        <w:t>經濟活動受到不同程度之限制：</w:t>
      </w:r>
    </w:p>
    <w:p w:rsidR="00AF72A7" w:rsidRPr="00B00025" w:rsidRDefault="00AF72A7" w:rsidP="00AF72A7">
      <w:pPr>
        <w:pStyle w:val="ac"/>
      </w:pPr>
      <w:r w:rsidRPr="00B00025">
        <w:rPr>
          <w:rFonts w:hint="eastAsia"/>
        </w:rPr>
        <w:t>（一）</w:t>
      </w:r>
      <w:r w:rsidRPr="00B00025">
        <w:rPr>
          <w:rFonts w:hint="eastAsia"/>
        </w:rPr>
        <w:tab/>
      </w:r>
      <w:r w:rsidRPr="00B00025">
        <w:rPr>
          <w:rFonts w:hint="eastAsia"/>
        </w:rPr>
        <w:t>特許制（</w:t>
      </w:r>
      <w:r w:rsidRPr="00B00025">
        <w:rPr>
          <w:rFonts w:hint="eastAsia"/>
        </w:rPr>
        <w:t>Concessions</w:t>
      </w:r>
      <w:r w:rsidRPr="00B00025">
        <w:rPr>
          <w:rFonts w:hint="eastAsia"/>
        </w:rPr>
        <w:t>）：業主須先取得政府特別許可者，例如：爆炸物、武器及軍火之製造及買賣；汽油及能源之製造、加工、儲存、傳輸、分銷及買賣等。</w:t>
      </w:r>
    </w:p>
    <w:p w:rsidR="00AF72A7" w:rsidRPr="00B00025" w:rsidRDefault="00AF72A7" w:rsidP="00AF72A7">
      <w:pPr>
        <w:pStyle w:val="ac"/>
      </w:pPr>
      <w:r w:rsidRPr="00B00025">
        <w:rPr>
          <w:rFonts w:hint="eastAsia"/>
        </w:rPr>
        <w:t>（二）</w:t>
      </w:r>
      <w:r w:rsidRPr="00B00025">
        <w:rPr>
          <w:rFonts w:hint="eastAsia"/>
        </w:rPr>
        <w:tab/>
      </w:r>
      <w:r w:rsidRPr="00B00025">
        <w:rPr>
          <w:rFonts w:hint="eastAsia"/>
        </w:rPr>
        <w:t>許可制（</w:t>
      </w:r>
      <w:r w:rsidRPr="00B00025">
        <w:rPr>
          <w:rFonts w:hint="eastAsia"/>
        </w:rPr>
        <w:t>Permits</w:t>
      </w:r>
      <w:r w:rsidRPr="00B00025">
        <w:rPr>
          <w:rFonts w:hint="eastAsia"/>
        </w:rPr>
        <w:t>）：業主須先取得一般許可者，例如：在經濟特區內之商業活動並接受政府補助者、涉及股票等受監理之市場交易等。</w:t>
      </w:r>
    </w:p>
    <w:p w:rsidR="00AF72A7" w:rsidRPr="00B00025" w:rsidRDefault="00AF72A7" w:rsidP="00AF72A7">
      <w:pPr>
        <w:pStyle w:val="ac"/>
      </w:pPr>
      <w:r w:rsidRPr="00B00025">
        <w:rPr>
          <w:rFonts w:hint="eastAsia"/>
        </w:rPr>
        <w:t>（三）</w:t>
      </w:r>
      <w:r w:rsidRPr="00B00025">
        <w:rPr>
          <w:rFonts w:hint="eastAsia"/>
        </w:rPr>
        <w:tab/>
      </w:r>
      <w:r w:rsidRPr="00B00025">
        <w:rPr>
          <w:rFonts w:hint="eastAsia"/>
        </w:rPr>
        <w:t>監督制（</w:t>
      </w:r>
      <w:r w:rsidRPr="00B00025">
        <w:rPr>
          <w:rFonts w:hint="eastAsia"/>
        </w:rPr>
        <w:t>Regulated activities</w:t>
      </w:r>
      <w:r w:rsidRPr="00B00025">
        <w:rPr>
          <w:rFonts w:hint="eastAsia"/>
        </w:rPr>
        <w:t>）：業主雖無需取得特許或一般許可，但仍須符合法定資格始得從事，例如提供醫生或牙醫研究訓練、外匯交易、郵政服務等。</w:t>
      </w:r>
    </w:p>
    <w:p w:rsidR="0052323B" w:rsidRPr="00B00025" w:rsidRDefault="0052323B" w:rsidP="00AF72A7">
      <w:pPr>
        <w:ind w:firstLine="472"/>
        <w:rPr>
          <w:lang w:eastAsia="zh-TW"/>
        </w:rPr>
      </w:pPr>
      <w:r w:rsidRPr="00B00025">
        <w:rPr>
          <w:rFonts w:hint="eastAsia"/>
          <w:lang w:eastAsia="zh-TW"/>
        </w:rPr>
        <w:t>原則上，波蘭政府對外人投資並無重大限制，但仍有部分規定對於歐盟及</w:t>
      </w:r>
      <w:r w:rsidRPr="00B00025">
        <w:rPr>
          <w:rFonts w:hint="eastAsia"/>
          <w:lang w:eastAsia="zh-TW"/>
        </w:rPr>
        <w:t>EFTA</w:t>
      </w:r>
      <w:r w:rsidRPr="00B00025">
        <w:rPr>
          <w:rFonts w:hint="eastAsia"/>
          <w:lang w:eastAsia="zh-TW"/>
        </w:rPr>
        <w:t>會員國</w:t>
      </w:r>
      <w:r w:rsidR="00710F74" w:rsidRPr="00B00025">
        <w:rPr>
          <w:rFonts w:hint="eastAsia"/>
          <w:lang w:eastAsia="zh-TW"/>
        </w:rPr>
        <w:t>以</w:t>
      </w:r>
      <w:r w:rsidRPr="00B00025">
        <w:rPr>
          <w:rFonts w:hint="eastAsia"/>
          <w:lang w:eastAsia="zh-TW"/>
        </w:rPr>
        <w:t>外</w:t>
      </w:r>
      <w:r w:rsidR="00710F74" w:rsidRPr="00B00025">
        <w:rPr>
          <w:rFonts w:hint="eastAsia"/>
          <w:lang w:eastAsia="zh-TW"/>
        </w:rPr>
        <w:t>之外國人</w:t>
      </w:r>
      <w:r w:rsidRPr="00B00025">
        <w:rPr>
          <w:rFonts w:hint="eastAsia"/>
          <w:lang w:eastAsia="zh-TW"/>
        </w:rPr>
        <w:t>在波蘭投資時有不同規定，說明如下：</w:t>
      </w:r>
      <w:r w:rsidR="00AF72A7" w:rsidRPr="00B00025">
        <w:rPr>
          <w:rFonts w:hint="eastAsia"/>
          <w:lang w:eastAsia="zh-TW"/>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8"/>
        <w:gridCol w:w="7052"/>
      </w:tblGrid>
      <w:tr w:rsidR="00B00025" w:rsidRPr="00B00025" w:rsidTr="00AF72A7">
        <w:tc>
          <w:tcPr>
            <w:tcW w:w="1668" w:type="dxa"/>
            <w:tcBorders>
              <w:top w:val="single" w:sz="12" w:space="0" w:color="auto"/>
              <w:left w:val="single" w:sz="12" w:space="0" w:color="auto"/>
            </w:tcBorders>
            <w:shd w:val="clear" w:color="auto" w:fill="CCFFCC"/>
          </w:tcPr>
          <w:p w:rsidR="00FF425F" w:rsidRPr="00B00025" w:rsidRDefault="00FF425F" w:rsidP="00FF425F">
            <w:pPr>
              <w:ind w:firstLineChars="0" w:firstLine="0"/>
              <w:rPr>
                <w:lang w:eastAsia="zh-TW"/>
              </w:rPr>
            </w:pPr>
            <w:r w:rsidRPr="00B00025">
              <w:rPr>
                <w:lang w:eastAsia="zh-TW"/>
              </w:rPr>
              <w:t>產業別限制</w:t>
            </w:r>
          </w:p>
        </w:tc>
        <w:tc>
          <w:tcPr>
            <w:tcW w:w="7052" w:type="dxa"/>
            <w:tcBorders>
              <w:top w:val="single" w:sz="12" w:space="0" w:color="auto"/>
              <w:right w:val="single" w:sz="12" w:space="0" w:color="auto"/>
            </w:tcBorders>
            <w:shd w:val="clear" w:color="auto" w:fill="auto"/>
          </w:tcPr>
          <w:p w:rsidR="00FF425F" w:rsidRPr="00B00025" w:rsidRDefault="00FF425F" w:rsidP="00AF72A7">
            <w:pPr>
              <w:ind w:left="354" w:hangingChars="150" w:hanging="354"/>
              <w:rPr>
                <w:lang w:eastAsia="zh-TW"/>
              </w:rPr>
            </w:pPr>
            <w:r w:rsidRPr="00B00025">
              <w:rPr>
                <w:rFonts w:hint="eastAsia"/>
                <w:lang w:eastAsia="zh-TW"/>
              </w:rPr>
              <w:t>●</w:t>
            </w:r>
            <w:r w:rsidRPr="00B00025">
              <w:rPr>
                <w:rFonts w:hint="eastAsia"/>
                <w:lang w:eastAsia="zh-TW"/>
              </w:rPr>
              <w:t xml:space="preserve"> </w:t>
            </w:r>
            <w:r w:rsidRPr="00B00025">
              <w:rPr>
                <w:lang w:eastAsia="zh-TW"/>
              </w:rPr>
              <w:t>航空運輸業</w:t>
            </w:r>
            <w:r w:rsidRPr="00B00025">
              <w:rPr>
                <w:rFonts w:hint="eastAsia"/>
                <w:lang w:eastAsia="zh-TW"/>
              </w:rPr>
              <w:t>、</w:t>
            </w:r>
            <w:r w:rsidRPr="00B00025">
              <w:rPr>
                <w:lang w:eastAsia="zh-TW"/>
              </w:rPr>
              <w:t>機場</w:t>
            </w:r>
            <w:r w:rsidRPr="00B00025">
              <w:rPr>
                <w:rFonts w:hint="eastAsia"/>
                <w:lang w:eastAsia="zh-TW"/>
              </w:rPr>
              <w:t>及海港</w:t>
            </w:r>
            <w:r w:rsidRPr="00B00025">
              <w:rPr>
                <w:lang w:eastAsia="zh-TW"/>
              </w:rPr>
              <w:t>營運</w:t>
            </w:r>
            <w:r w:rsidRPr="00B00025">
              <w:rPr>
                <w:rFonts w:hint="eastAsia"/>
                <w:lang w:eastAsia="zh-TW"/>
              </w:rPr>
              <w:t>業者</w:t>
            </w:r>
            <w:r w:rsidRPr="00B00025">
              <w:rPr>
                <w:lang w:eastAsia="zh-TW"/>
              </w:rPr>
              <w:t>，外資不得超過</w:t>
            </w:r>
            <w:r w:rsidRPr="00B00025">
              <w:rPr>
                <w:lang w:eastAsia="zh-TW"/>
              </w:rPr>
              <w:t>49</w:t>
            </w:r>
            <w:r w:rsidRPr="00B00025">
              <w:rPr>
                <w:rFonts w:hint="eastAsia"/>
                <w:lang w:eastAsia="zh-TW"/>
              </w:rPr>
              <w:t>%</w:t>
            </w:r>
            <w:r w:rsidRPr="00B00025">
              <w:rPr>
                <w:lang w:eastAsia="zh-TW"/>
              </w:rPr>
              <w:t>。</w:t>
            </w:r>
          </w:p>
          <w:p w:rsidR="00FF425F" w:rsidRPr="00B00025" w:rsidRDefault="00FF425F" w:rsidP="00AF72A7">
            <w:pPr>
              <w:ind w:left="354" w:hangingChars="150" w:hanging="354"/>
              <w:rPr>
                <w:lang w:eastAsia="zh-TW"/>
              </w:rPr>
            </w:pPr>
            <w:r w:rsidRPr="00B00025">
              <w:rPr>
                <w:rFonts w:hint="eastAsia"/>
                <w:lang w:eastAsia="zh-TW"/>
              </w:rPr>
              <w:t>●</w:t>
            </w:r>
            <w:r w:rsidRPr="00B00025">
              <w:rPr>
                <w:rFonts w:hint="eastAsia"/>
                <w:lang w:eastAsia="zh-TW"/>
              </w:rPr>
              <w:t xml:space="preserve"> </w:t>
            </w:r>
            <w:r w:rsidRPr="00B00025">
              <w:rPr>
                <w:lang w:eastAsia="zh-TW"/>
              </w:rPr>
              <w:t>廣播及電視，外資不得超過</w:t>
            </w:r>
            <w:r w:rsidRPr="00B00025">
              <w:rPr>
                <w:lang w:eastAsia="zh-TW"/>
              </w:rPr>
              <w:t>49</w:t>
            </w:r>
            <w:r w:rsidRPr="00B00025">
              <w:rPr>
                <w:rFonts w:hint="eastAsia"/>
                <w:lang w:eastAsia="zh-TW"/>
              </w:rPr>
              <w:t>%</w:t>
            </w:r>
            <w:r w:rsidRPr="00B00025">
              <w:rPr>
                <w:lang w:eastAsia="zh-TW"/>
              </w:rPr>
              <w:t>，董、監事會主要成員需擁有波蘭國籍或永久居留權。</w:t>
            </w:r>
          </w:p>
          <w:p w:rsidR="00FF425F" w:rsidRPr="00B00025" w:rsidRDefault="00FF425F" w:rsidP="00E14FED">
            <w:pPr>
              <w:ind w:left="354" w:hangingChars="150" w:hanging="354"/>
              <w:rPr>
                <w:lang w:eastAsia="zh-TW"/>
              </w:rPr>
            </w:pPr>
            <w:r w:rsidRPr="00B00025">
              <w:rPr>
                <w:rFonts w:hint="eastAsia"/>
                <w:lang w:eastAsia="zh-TW"/>
              </w:rPr>
              <w:t>●</w:t>
            </w:r>
            <w:r w:rsidRPr="00B00025">
              <w:rPr>
                <w:rFonts w:hint="eastAsia"/>
                <w:lang w:eastAsia="zh-TW"/>
              </w:rPr>
              <w:t xml:space="preserve"> </w:t>
            </w:r>
            <w:r w:rsidRPr="00B00025">
              <w:rPr>
                <w:rFonts w:hint="eastAsia"/>
                <w:lang w:eastAsia="zh-TW"/>
              </w:rPr>
              <w:t>保險業：至少</w:t>
            </w:r>
            <w:r w:rsidRPr="00B00025">
              <w:rPr>
                <w:rFonts w:hint="eastAsia"/>
                <w:lang w:eastAsia="zh-TW"/>
              </w:rPr>
              <w:t>2</w:t>
            </w:r>
            <w:r w:rsidRPr="00B00025">
              <w:rPr>
                <w:rFonts w:hint="eastAsia"/>
                <w:lang w:eastAsia="zh-TW"/>
              </w:rPr>
              <w:t>名董事會成員含主</w:t>
            </w:r>
            <w:r w:rsidRPr="00B00025">
              <w:rPr>
                <w:rFonts w:ascii="華康細圓體" w:hint="eastAsia"/>
                <w:lang w:eastAsia="zh-TW"/>
              </w:rPr>
              <w:t>席</w:t>
            </w:r>
            <w:r w:rsidR="00E14FED" w:rsidRPr="00B00025">
              <w:rPr>
                <w:rFonts w:ascii="華康細圓體" w:hint="eastAsia"/>
                <w:lang w:eastAsia="zh-TW"/>
              </w:rPr>
              <w:t>，</w:t>
            </w:r>
            <w:r w:rsidRPr="00B00025">
              <w:rPr>
                <w:rFonts w:hint="eastAsia"/>
                <w:lang w:eastAsia="zh-TW"/>
              </w:rPr>
              <w:t>必須會講波蘭文</w:t>
            </w:r>
            <w:r w:rsidRPr="00B00025">
              <w:rPr>
                <w:lang w:eastAsia="zh-TW"/>
              </w:rPr>
              <w:t>。</w:t>
            </w:r>
          </w:p>
        </w:tc>
      </w:tr>
      <w:tr w:rsidR="00B00025" w:rsidRPr="00B00025" w:rsidTr="00AF72A7">
        <w:tc>
          <w:tcPr>
            <w:tcW w:w="1668" w:type="dxa"/>
            <w:vMerge w:val="restart"/>
            <w:tcBorders>
              <w:left w:val="single" w:sz="12" w:space="0" w:color="auto"/>
            </w:tcBorders>
            <w:shd w:val="clear" w:color="auto" w:fill="CCFFCC"/>
          </w:tcPr>
          <w:p w:rsidR="00FF425F" w:rsidRPr="00B00025" w:rsidRDefault="00FF425F" w:rsidP="00FF425F">
            <w:pPr>
              <w:ind w:firstLineChars="0" w:firstLine="0"/>
              <w:rPr>
                <w:lang w:eastAsia="zh-TW"/>
              </w:rPr>
            </w:pPr>
            <w:r w:rsidRPr="00B00025">
              <w:rPr>
                <w:lang w:eastAsia="zh-TW"/>
              </w:rPr>
              <w:t>農地及不動產</w:t>
            </w:r>
          </w:p>
        </w:tc>
        <w:tc>
          <w:tcPr>
            <w:tcW w:w="7052" w:type="dxa"/>
            <w:tcBorders>
              <w:right w:val="single" w:sz="12" w:space="0" w:color="auto"/>
            </w:tcBorders>
            <w:shd w:val="clear" w:color="auto" w:fill="auto"/>
          </w:tcPr>
          <w:p w:rsidR="00FF425F" w:rsidRPr="00B00025" w:rsidRDefault="00FF425F" w:rsidP="00AF72A7">
            <w:pPr>
              <w:ind w:firstLineChars="0" w:firstLine="0"/>
              <w:rPr>
                <w:lang w:eastAsia="zh-TW"/>
              </w:rPr>
            </w:pPr>
            <w:r w:rsidRPr="00B00025">
              <w:rPr>
                <w:rFonts w:hint="eastAsia"/>
                <w:lang w:eastAsia="zh-TW"/>
              </w:rPr>
              <w:t>●</w:t>
            </w:r>
            <w:r w:rsidRPr="00B00025">
              <w:rPr>
                <w:rFonts w:hint="eastAsia"/>
                <w:lang w:eastAsia="zh-TW"/>
              </w:rPr>
              <w:t xml:space="preserve"> </w:t>
            </w:r>
            <w:r w:rsidRPr="00B00025">
              <w:rPr>
                <w:lang w:eastAsia="zh-TW"/>
              </w:rPr>
              <w:t>外資來自歐盟會員國、冰島、列支敦斯登、挪威及瑞士等國：</w:t>
            </w:r>
          </w:p>
          <w:p w:rsidR="00FF425F" w:rsidRPr="00B00025" w:rsidRDefault="00FF425F" w:rsidP="00AF72A7">
            <w:pPr>
              <w:ind w:leftChars="150" w:left="590" w:hangingChars="100" w:hanging="236"/>
              <w:rPr>
                <w:lang w:eastAsia="zh-TW"/>
              </w:rPr>
            </w:pPr>
            <w:r w:rsidRPr="00B00025">
              <w:rPr>
                <w:rFonts w:hint="eastAsia"/>
                <w:lang w:eastAsia="zh-TW"/>
              </w:rPr>
              <w:t>--</w:t>
            </w:r>
            <w:r w:rsidR="00AF72A7" w:rsidRPr="00B00025">
              <w:rPr>
                <w:rFonts w:hint="eastAsia"/>
                <w:lang w:eastAsia="zh-TW"/>
              </w:rPr>
              <w:tab/>
            </w:r>
            <w:r w:rsidRPr="00B00025">
              <w:rPr>
                <w:lang w:eastAsia="zh-TW"/>
              </w:rPr>
              <w:t>購買非農業用地或取得非農業用地公司股權時，不需取得許可證，</w:t>
            </w:r>
          </w:p>
          <w:p w:rsidR="00FF425F" w:rsidRPr="00B00025" w:rsidRDefault="00FF425F" w:rsidP="00AF72A7">
            <w:pPr>
              <w:ind w:leftChars="150" w:left="590" w:hangingChars="100" w:hanging="236"/>
              <w:rPr>
                <w:lang w:eastAsia="zh-TW"/>
              </w:rPr>
            </w:pPr>
            <w:r w:rsidRPr="00B00025">
              <w:rPr>
                <w:rFonts w:hint="eastAsia"/>
                <w:lang w:eastAsia="zh-TW"/>
              </w:rPr>
              <w:t>--</w:t>
            </w:r>
            <w:r w:rsidR="00AF72A7" w:rsidRPr="00B00025">
              <w:rPr>
                <w:rFonts w:hint="eastAsia"/>
                <w:lang w:eastAsia="zh-TW"/>
              </w:rPr>
              <w:tab/>
            </w:r>
            <w:r w:rsidRPr="00B00025">
              <w:rPr>
                <w:rFonts w:hint="eastAsia"/>
                <w:lang w:eastAsia="zh-TW"/>
              </w:rPr>
              <w:t>2</w:t>
            </w:r>
            <w:r w:rsidRPr="00B00025">
              <w:rPr>
                <w:rFonts w:hint="eastAsia"/>
                <w:lang w:eastAsia="zh-TW"/>
              </w:rPr>
              <w:t>公頃以下農地用於作為工業區、商業物流園區、停車場等</w:t>
            </w:r>
            <w:r w:rsidRPr="00B00025">
              <w:rPr>
                <w:rFonts w:hint="eastAsia"/>
                <w:lang w:eastAsia="zh-TW"/>
              </w:rPr>
              <w:t xml:space="preserve">, </w:t>
            </w:r>
            <w:r w:rsidRPr="00B00025">
              <w:rPr>
                <w:rFonts w:hint="eastAsia"/>
                <w:lang w:eastAsia="zh-TW"/>
              </w:rPr>
              <w:t>得免除購地限制，但</w:t>
            </w:r>
            <w:r w:rsidRPr="00B00025">
              <w:rPr>
                <w:lang w:eastAsia="zh-TW"/>
              </w:rPr>
              <w:t>2016</w:t>
            </w:r>
            <w:r w:rsidRPr="00B00025">
              <w:rPr>
                <w:lang w:eastAsia="zh-TW"/>
              </w:rPr>
              <w:t>年</w:t>
            </w:r>
            <w:r w:rsidRPr="00B00025">
              <w:rPr>
                <w:rFonts w:hint="eastAsia"/>
                <w:lang w:eastAsia="zh-TW"/>
              </w:rPr>
              <w:t>4</w:t>
            </w:r>
            <w:r w:rsidRPr="00B00025">
              <w:rPr>
                <w:rFonts w:hint="eastAsia"/>
                <w:lang w:eastAsia="zh-TW"/>
              </w:rPr>
              <w:t>月</w:t>
            </w:r>
            <w:r w:rsidRPr="00B00025">
              <w:rPr>
                <w:rFonts w:hint="eastAsia"/>
                <w:lang w:eastAsia="zh-TW"/>
              </w:rPr>
              <w:t>30</w:t>
            </w:r>
            <w:r w:rsidRPr="00B00025">
              <w:rPr>
                <w:rFonts w:hint="eastAsia"/>
                <w:lang w:eastAsia="zh-TW"/>
              </w:rPr>
              <w:t>日起新法令又提高農地買賣限制規定</w:t>
            </w:r>
            <w:r w:rsidRPr="00B00025">
              <w:rPr>
                <w:lang w:eastAsia="zh-TW"/>
              </w:rPr>
              <w:t>。</w:t>
            </w:r>
          </w:p>
        </w:tc>
      </w:tr>
      <w:tr w:rsidR="00B00025" w:rsidRPr="00B00025" w:rsidTr="00AF72A7">
        <w:tc>
          <w:tcPr>
            <w:tcW w:w="1668" w:type="dxa"/>
            <w:vMerge/>
            <w:tcBorders>
              <w:left w:val="single" w:sz="12" w:space="0" w:color="auto"/>
            </w:tcBorders>
            <w:shd w:val="clear" w:color="auto" w:fill="CCFFCC"/>
          </w:tcPr>
          <w:p w:rsidR="00FF425F" w:rsidRPr="00B00025" w:rsidRDefault="00FF425F" w:rsidP="00FF425F">
            <w:pPr>
              <w:ind w:firstLine="472"/>
              <w:rPr>
                <w:lang w:eastAsia="zh-TW"/>
              </w:rPr>
            </w:pPr>
          </w:p>
        </w:tc>
        <w:tc>
          <w:tcPr>
            <w:tcW w:w="7052" w:type="dxa"/>
            <w:tcBorders>
              <w:right w:val="single" w:sz="12" w:space="0" w:color="auto"/>
            </w:tcBorders>
            <w:shd w:val="clear" w:color="auto" w:fill="auto"/>
          </w:tcPr>
          <w:p w:rsidR="00FF425F" w:rsidRPr="00B00025" w:rsidRDefault="00FF425F" w:rsidP="00AF72A7">
            <w:pPr>
              <w:ind w:firstLineChars="0" w:firstLine="0"/>
              <w:rPr>
                <w:lang w:eastAsia="zh-TW"/>
              </w:rPr>
            </w:pPr>
            <w:r w:rsidRPr="00B00025">
              <w:rPr>
                <w:rFonts w:hint="eastAsia"/>
                <w:lang w:eastAsia="zh-TW"/>
              </w:rPr>
              <w:t>●</w:t>
            </w:r>
            <w:r w:rsidRPr="00B00025">
              <w:rPr>
                <w:rFonts w:hint="eastAsia"/>
                <w:lang w:eastAsia="zh-TW"/>
              </w:rPr>
              <w:t xml:space="preserve"> </w:t>
            </w:r>
            <w:r w:rsidRPr="00B00025">
              <w:rPr>
                <w:lang w:eastAsia="zh-TW"/>
              </w:rPr>
              <w:t>外資來自</w:t>
            </w:r>
            <w:r w:rsidRPr="00B00025">
              <w:rPr>
                <w:rFonts w:hint="eastAsia"/>
                <w:lang w:eastAsia="zh-TW"/>
              </w:rPr>
              <w:t>前述</w:t>
            </w:r>
            <w:r w:rsidRPr="00B00025">
              <w:rPr>
                <w:lang w:eastAsia="zh-TW"/>
              </w:rPr>
              <w:t>以外之國家：</w:t>
            </w:r>
          </w:p>
          <w:p w:rsidR="00FF425F" w:rsidRPr="00B00025" w:rsidRDefault="00FF425F" w:rsidP="00AF72A7">
            <w:pPr>
              <w:ind w:leftChars="150" w:left="354" w:firstLineChars="0" w:firstLine="0"/>
              <w:rPr>
                <w:lang w:eastAsia="zh-TW"/>
              </w:rPr>
            </w:pPr>
            <w:r w:rsidRPr="00B00025">
              <w:rPr>
                <w:lang w:eastAsia="zh-TW"/>
              </w:rPr>
              <w:t>允許購買公寓、</w:t>
            </w:r>
            <w:r w:rsidRPr="00B00025">
              <w:rPr>
                <w:rFonts w:hint="eastAsia"/>
                <w:lang w:eastAsia="zh-TW"/>
              </w:rPr>
              <w:t>市區</w:t>
            </w:r>
            <w:r w:rsidRPr="00B00025">
              <w:rPr>
                <w:lang w:eastAsia="zh-TW"/>
              </w:rPr>
              <w:t>土地</w:t>
            </w:r>
            <w:r w:rsidRPr="00B00025">
              <w:rPr>
                <w:lang w:eastAsia="zh-TW"/>
              </w:rPr>
              <w:t>0.4</w:t>
            </w:r>
            <w:r w:rsidRPr="00B00025">
              <w:rPr>
                <w:lang w:eastAsia="zh-TW"/>
              </w:rPr>
              <w:t>公頃及有條件擁有</w:t>
            </w:r>
            <w:r w:rsidRPr="00B00025">
              <w:rPr>
                <w:lang w:eastAsia="zh-TW"/>
              </w:rPr>
              <w:t>0.5</w:t>
            </w:r>
            <w:r w:rsidRPr="00B00025">
              <w:rPr>
                <w:lang w:eastAsia="zh-TW"/>
              </w:rPr>
              <w:t>公頃農地。購買大型商業不動產須取得波蘭內政部許可證</w:t>
            </w:r>
            <w:r w:rsidR="00247859" w:rsidRPr="00B00025">
              <w:rPr>
                <w:rFonts w:hint="eastAsia"/>
                <w:lang w:eastAsia="zh-TW"/>
              </w:rPr>
              <w:t>（</w:t>
            </w:r>
            <w:r w:rsidRPr="00B00025">
              <w:rPr>
                <w:lang w:eastAsia="zh-TW"/>
              </w:rPr>
              <w:t>同時獲得波蘭國防及農業部同意</w:t>
            </w:r>
            <w:r w:rsidR="00247859" w:rsidRPr="00B00025">
              <w:rPr>
                <w:rFonts w:hint="eastAsia"/>
                <w:lang w:eastAsia="zh-TW"/>
              </w:rPr>
              <w:t>）</w:t>
            </w:r>
            <w:r w:rsidRPr="00B00025">
              <w:rPr>
                <w:lang w:eastAsia="zh-TW"/>
              </w:rPr>
              <w:t>。</w:t>
            </w:r>
          </w:p>
          <w:p w:rsidR="00FF425F" w:rsidRPr="00B00025" w:rsidRDefault="00FF425F" w:rsidP="00054336">
            <w:pPr>
              <w:ind w:leftChars="150" w:left="354" w:firstLineChars="0" w:firstLine="0"/>
              <w:rPr>
                <w:lang w:eastAsia="zh-TW"/>
              </w:rPr>
            </w:pPr>
            <w:r w:rsidRPr="00B00025">
              <w:rPr>
                <w:lang w:eastAsia="zh-TW"/>
              </w:rPr>
              <w:t>依外人取得不動產法</w:t>
            </w:r>
            <w:r w:rsidR="00247859" w:rsidRPr="00B00025">
              <w:rPr>
                <w:rFonts w:hint="eastAsia"/>
                <w:lang w:eastAsia="zh-TW"/>
              </w:rPr>
              <w:t>（</w:t>
            </w:r>
            <w:r w:rsidRPr="00B00025">
              <w:rPr>
                <w:rFonts w:hint="eastAsia"/>
                <w:lang w:eastAsia="zh-TW"/>
              </w:rPr>
              <w:t>the Act on Acquisition of Real Estate by Foreigners</w:t>
            </w:r>
            <w:r w:rsidR="00247859" w:rsidRPr="00B00025">
              <w:rPr>
                <w:rFonts w:hint="eastAsia"/>
                <w:lang w:eastAsia="zh-TW"/>
              </w:rPr>
              <w:t>）</w:t>
            </w:r>
            <w:r w:rsidRPr="00B00025">
              <w:rPr>
                <w:lang w:eastAsia="zh-TW"/>
              </w:rPr>
              <w:t>規定，外資須取得波蘭內政部許可證才得購買不動產，波蘭政府可依社會政策及安全等理由拒發許可證。</w:t>
            </w:r>
          </w:p>
        </w:tc>
      </w:tr>
      <w:tr w:rsidR="00B00025" w:rsidRPr="00B00025" w:rsidTr="00AF72A7">
        <w:tc>
          <w:tcPr>
            <w:tcW w:w="1668" w:type="dxa"/>
            <w:tcBorders>
              <w:left w:val="single" w:sz="12" w:space="0" w:color="auto"/>
              <w:bottom w:val="single" w:sz="12" w:space="0" w:color="auto"/>
            </w:tcBorders>
            <w:shd w:val="clear" w:color="auto" w:fill="CCFFCC"/>
          </w:tcPr>
          <w:p w:rsidR="00FF425F" w:rsidRPr="00B00025" w:rsidRDefault="00FF425F" w:rsidP="00FF425F">
            <w:pPr>
              <w:ind w:firstLineChars="0" w:firstLine="0"/>
              <w:rPr>
                <w:lang w:eastAsia="zh-TW"/>
              </w:rPr>
            </w:pPr>
            <w:r w:rsidRPr="00B00025">
              <w:rPr>
                <w:rFonts w:hint="eastAsia"/>
                <w:lang w:eastAsia="zh-TW"/>
              </w:rPr>
              <w:t>購併策略性公司須先通過資格審查</w:t>
            </w:r>
          </w:p>
        </w:tc>
        <w:tc>
          <w:tcPr>
            <w:tcW w:w="7052" w:type="dxa"/>
            <w:tcBorders>
              <w:bottom w:val="single" w:sz="12" w:space="0" w:color="auto"/>
              <w:right w:val="single" w:sz="12" w:space="0" w:color="auto"/>
            </w:tcBorders>
            <w:shd w:val="clear" w:color="auto" w:fill="auto"/>
          </w:tcPr>
          <w:p w:rsidR="00FF425F" w:rsidRPr="00B00025" w:rsidRDefault="00FF425F" w:rsidP="00AF72A7">
            <w:pPr>
              <w:ind w:firstLineChars="0" w:firstLine="0"/>
              <w:rPr>
                <w:lang w:eastAsia="zh-TW"/>
              </w:rPr>
            </w:pPr>
            <w:r w:rsidRPr="00B00025">
              <w:rPr>
                <w:rFonts w:hint="eastAsia"/>
                <w:lang w:eastAsia="zh-TW"/>
              </w:rPr>
              <w:t>依</w:t>
            </w:r>
            <w:r w:rsidRPr="00B00025">
              <w:rPr>
                <w:rFonts w:hint="eastAsia"/>
                <w:lang w:eastAsia="zh-TW"/>
              </w:rPr>
              <w:t>2015</w:t>
            </w:r>
            <w:r w:rsidRPr="00B00025">
              <w:rPr>
                <w:rFonts w:hint="eastAsia"/>
                <w:lang w:eastAsia="zh-TW"/>
              </w:rPr>
              <w:t>年</w:t>
            </w:r>
            <w:r w:rsidRPr="00B00025">
              <w:rPr>
                <w:rFonts w:hint="eastAsia"/>
                <w:lang w:eastAsia="zh-TW"/>
              </w:rPr>
              <w:t>9</w:t>
            </w:r>
            <w:r w:rsidRPr="00B00025">
              <w:rPr>
                <w:rFonts w:hint="eastAsia"/>
                <w:lang w:eastAsia="zh-TW"/>
              </w:rPr>
              <w:t>月通過之特定投資管制法</w:t>
            </w:r>
            <w:r w:rsidR="00247859" w:rsidRPr="00B00025">
              <w:rPr>
                <w:rFonts w:hint="eastAsia"/>
                <w:lang w:eastAsia="zh-TW"/>
              </w:rPr>
              <w:t>（</w:t>
            </w:r>
            <w:r w:rsidRPr="00B00025">
              <w:rPr>
                <w:rFonts w:hint="eastAsia"/>
                <w:lang w:eastAsia="zh-TW"/>
              </w:rPr>
              <w:t>Act on the Control of Certain Investments</w:t>
            </w:r>
            <w:r w:rsidR="00247859" w:rsidRPr="00B00025">
              <w:rPr>
                <w:rFonts w:hint="eastAsia"/>
                <w:lang w:eastAsia="zh-TW"/>
              </w:rPr>
              <w:t>）</w:t>
            </w:r>
            <w:r w:rsidRPr="00B00025">
              <w:rPr>
                <w:rFonts w:hint="eastAsia"/>
                <w:lang w:eastAsia="zh-TW"/>
              </w:rPr>
              <w:t>規定，外資併購波蘭發電及配電、煉油及經銷、通訊、採礦、軍火製造及銷售等產業之特定業者（名單可能隨時修訂），須事先通知波蘭管制機關並取得許可。</w:t>
            </w:r>
          </w:p>
        </w:tc>
      </w:tr>
    </w:tbl>
    <w:p w:rsidR="00DC409F" w:rsidRPr="00B00025" w:rsidRDefault="00147DB1" w:rsidP="00147DB1">
      <w:pPr>
        <w:pStyle w:val="a4"/>
        <w:ind w:left="512" w:hanging="512"/>
      </w:pPr>
      <w:r w:rsidRPr="00B00025">
        <w:rPr>
          <w:rFonts w:ascii="標楷體" w:eastAsia="標楷體"/>
          <w:sz w:val="26"/>
          <w:szCs w:val="26"/>
        </w:rPr>
        <w:br w:type="page"/>
      </w:r>
      <w:r w:rsidR="00DC409F" w:rsidRPr="00B00025">
        <w:t>二、投資申請之規定、程序、應準備文件及審查流程</w:t>
      </w:r>
    </w:p>
    <w:p w:rsidR="00642FA2" w:rsidRPr="00B00025" w:rsidRDefault="00642FA2" w:rsidP="00642FA2">
      <w:pPr>
        <w:ind w:firstLine="472"/>
        <w:rPr>
          <w:lang w:eastAsia="zh-TW"/>
        </w:rPr>
      </w:pPr>
      <w:r w:rsidRPr="00B00025">
        <w:rPr>
          <w:lang w:eastAsia="zh-TW"/>
        </w:rPr>
        <w:t>為促進新創企業和鼓勵對新興公司的投資，波蘭政府修訂《波蘭商業公司法》（</w:t>
      </w:r>
      <w:r w:rsidRPr="00B00025">
        <w:rPr>
          <w:lang w:eastAsia="zh-TW"/>
        </w:rPr>
        <w:t>Polish Commercial Companies Code</w:t>
      </w:r>
      <w:r w:rsidRPr="00B00025">
        <w:rPr>
          <w:lang w:eastAsia="zh-TW"/>
        </w:rPr>
        <w:t>），自</w:t>
      </w:r>
      <w:r w:rsidRPr="00B00025">
        <w:rPr>
          <w:lang w:eastAsia="zh-TW"/>
        </w:rPr>
        <w:t>2021</w:t>
      </w:r>
      <w:r w:rsidRPr="00B00025">
        <w:rPr>
          <w:lang w:eastAsia="zh-TW"/>
        </w:rPr>
        <w:t>年</w:t>
      </w:r>
      <w:r w:rsidRPr="00B00025">
        <w:rPr>
          <w:lang w:eastAsia="zh-TW"/>
        </w:rPr>
        <w:t>7</w:t>
      </w:r>
      <w:r w:rsidRPr="00B00025">
        <w:rPr>
          <w:lang w:eastAsia="zh-TW"/>
        </w:rPr>
        <w:t>月</w:t>
      </w:r>
      <w:r w:rsidRPr="00B00025">
        <w:rPr>
          <w:lang w:eastAsia="zh-TW"/>
        </w:rPr>
        <w:t>1</w:t>
      </w:r>
      <w:r w:rsidRPr="00B00025">
        <w:rPr>
          <w:lang w:eastAsia="zh-TW"/>
        </w:rPr>
        <w:t>日起，得設立「簡單形式的股份公司」（</w:t>
      </w:r>
      <w:r w:rsidRPr="00B00025">
        <w:rPr>
          <w:lang w:eastAsia="zh-TW"/>
        </w:rPr>
        <w:t>PSA</w:t>
      </w:r>
      <w:r w:rsidRPr="00B00025">
        <w:rPr>
          <w:lang w:eastAsia="zh-TW"/>
        </w:rPr>
        <w:t>）。波蘭目前共有三種公司形態：「有限責任公司」（</w:t>
      </w:r>
      <w:r w:rsidRPr="00B00025">
        <w:rPr>
          <w:lang w:eastAsia="zh-TW"/>
        </w:rPr>
        <w:t>Sp.z o.o.</w:t>
      </w:r>
      <w:r w:rsidRPr="00B00025">
        <w:rPr>
          <w:lang w:eastAsia="zh-TW"/>
        </w:rPr>
        <w:t>）、「股份公司」（</w:t>
      </w:r>
      <w:r w:rsidRPr="00B00025">
        <w:rPr>
          <w:lang w:eastAsia="zh-TW"/>
        </w:rPr>
        <w:t>S.A.</w:t>
      </w:r>
      <w:r w:rsidRPr="00B00025">
        <w:rPr>
          <w:lang w:eastAsia="zh-TW"/>
        </w:rPr>
        <w:t>）及「簡單形式的股份公司」（</w:t>
      </w:r>
      <w:r w:rsidRPr="00B00025">
        <w:rPr>
          <w:lang w:eastAsia="zh-TW"/>
        </w:rPr>
        <w:t>PSA</w:t>
      </w:r>
      <w:r w:rsidRPr="00B00025">
        <w:rPr>
          <w:lang w:eastAsia="zh-TW"/>
        </w:rPr>
        <w:t>）。</w:t>
      </w:r>
    </w:p>
    <w:p w:rsidR="00642FA2" w:rsidRPr="00B00025" w:rsidRDefault="00642FA2" w:rsidP="00642FA2">
      <w:pPr>
        <w:ind w:firstLine="472"/>
        <w:rPr>
          <w:lang w:eastAsia="zh-TW"/>
        </w:rPr>
      </w:pPr>
      <w:r w:rsidRPr="00B00025">
        <w:rPr>
          <w:lang w:eastAsia="zh-TW"/>
        </w:rPr>
        <w:t>申請設立「有限責任公司」、「股份公司」、或「辦事處」需至</w:t>
      </w:r>
      <w:r w:rsidRPr="00B00025">
        <w:rPr>
          <w:lang w:eastAsia="zh-TW"/>
        </w:rPr>
        <w:t>National Court Register</w:t>
      </w:r>
      <w:r w:rsidRPr="00B00025">
        <w:rPr>
          <w:lang w:eastAsia="zh-TW"/>
        </w:rPr>
        <w:t>網站申請公司登記（申請費用為</w:t>
      </w:r>
      <w:r w:rsidRPr="00B00025">
        <w:rPr>
          <w:lang w:eastAsia="zh-TW"/>
        </w:rPr>
        <w:t>1,500</w:t>
      </w:r>
      <w:r w:rsidRPr="00B00025">
        <w:rPr>
          <w:lang w:eastAsia="zh-TW"/>
        </w:rPr>
        <w:t>波幣規費，期間需</w:t>
      </w:r>
      <w:r w:rsidRPr="00B00025">
        <w:rPr>
          <w:lang w:eastAsia="zh-TW"/>
        </w:rPr>
        <w:t>2</w:t>
      </w:r>
      <w:r w:rsidRPr="00B00025">
        <w:rPr>
          <w:lang w:eastAsia="zh-TW"/>
        </w:rPr>
        <w:t>週），次需申請公司（</w:t>
      </w:r>
      <w:r w:rsidRPr="00B00025">
        <w:rPr>
          <w:lang w:eastAsia="zh-TW"/>
        </w:rPr>
        <w:t>REGON</w:t>
      </w:r>
      <w:r w:rsidRPr="00B00025">
        <w:rPr>
          <w:lang w:eastAsia="zh-TW"/>
        </w:rPr>
        <w:t>）執照號碼及稅務（</w:t>
      </w:r>
      <w:r w:rsidRPr="00B00025">
        <w:rPr>
          <w:lang w:eastAsia="zh-TW"/>
        </w:rPr>
        <w:t>NIP</w:t>
      </w:r>
      <w:r w:rsidRPr="00B00025">
        <w:rPr>
          <w:lang w:eastAsia="zh-TW"/>
        </w:rPr>
        <w:t>）號碼（約</w:t>
      </w:r>
      <w:r w:rsidRPr="00B00025">
        <w:rPr>
          <w:lang w:eastAsia="zh-TW"/>
        </w:rPr>
        <w:t>3-4</w:t>
      </w:r>
      <w:r w:rsidRPr="00B00025">
        <w:rPr>
          <w:lang w:eastAsia="zh-TW"/>
        </w:rPr>
        <w:t>週時間），並開立銀行帳號，以及向稅務機關登記</w:t>
      </w:r>
      <w:r w:rsidRPr="00B00025">
        <w:rPr>
          <w:lang w:eastAsia="zh-TW"/>
        </w:rPr>
        <w:t>VAT</w:t>
      </w:r>
      <w:r w:rsidRPr="00B00025">
        <w:rPr>
          <w:lang w:eastAsia="zh-TW"/>
        </w:rPr>
        <w:t>、社會保險登記、勞工檢查及衛生檢查登記，除申辦規費外，其他費用尚包括律師費、公證費、規費、印花稅。</w:t>
      </w:r>
    </w:p>
    <w:p w:rsidR="00642FA2" w:rsidRPr="00B00025" w:rsidRDefault="00642FA2" w:rsidP="00642FA2">
      <w:pPr>
        <w:ind w:firstLine="472"/>
        <w:rPr>
          <w:lang w:eastAsia="zh-TW"/>
        </w:rPr>
      </w:pPr>
      <w:r w:rsidRPr="00B00025">
        <w:rPr>
          <w:lang w:eastAsia="zh-TW"/>
        </w:rPr>
        <w:t>如果以臺灣公司當股東在波蘭成立公司，必須先準備臺灣公司的英文登記證（可向商業司申請），但出具日期一定要確保在波蘭提出申請設立公司時仍於</w:t>
      </w:r>
      <w:r w:rsidRPr="00B00025">
        <w:rPr>
          <w:lang w:eastAsia="zh-TW"/>
        </w:rPr>
        <w:t>3</w:t>
      </w:r>
      <w:r w:rsidRPr="00B00025">
        <w:rPr>
          <w:lang w:eastAsia="zh-TW"/>
        </w:rPr>
        <w:t>個月內方才有效。將英文登記證、英文股東會議決議要在波蘭設公司及波蘭公司負責人的委任書（</w:t>
      </w:r>
      <w:r w:rsidRPr="00B00025">
        <w:rPr>
          <w:lang w:eastAsia="zh-TW"/>
        </w:rPr>
        <w:t>Power of Attorney</w:t>
      </w:r>
      <w:r w:rsidRPr="00B00025">
        <w:rPr>
          <w:lang w:eastAsia="zh-TW"/>
        </w:rPr>
        <w:t>）等</w:t>
      </w:r>
      <w:r w:rsidRPr="00B00025">
        <w:rPr>
          <w:lang w:eastAsia="zh-TW"/>
        </w:rPr>
        <w:t>3</w:t>
      </w:r>
      <w:r w:rsidRPr="00B00025">
        <w:rPr>
          <w:lang w:eastAsia="zh-TW"/>
        </w:rPr>
        <w:t>份文件送地方法院公証後再送波蘭駐臺代表處公証（到波蘭後這些英文文件可能會被要求翻譯為波蘭文然後由公証人再公証一次）。</w:t>
      </w:r>
    </w:p>
    <w:p w:rsidR="00642FA2" w:rsidRPr="00B00025" w:rsidRDefault="00642FA2" w:rsidP="00642FA2">
      <w:pPr>
        <w:ind w:firstLine="472"/>
        <w:rPr>
          <w:lang w:eastAsia="zh-TW"/>
        </w:rPr>
      </w:pPr>
      <w:r w:rsidRPr="00B00025">
        <w:rPr>
          <w:lang w:eastAsia="zh-TW"/>
        </w:rPr>
        <w:t>申請設立「簡單形式的股份公司」（</w:t>
      </w:r>
      <w:r w:rsidRPr="00B00025">
        <w:rPr>
          <w:lang w:eastAsia="zh-TW"/>
        </w:rPr>
        <w:t>PSA</w:t>
      </w:r>
      <w:r w:rsidRPr="00B00025">
        <w:rPr>
          <w:lang w:eastAsia="zh-TW"/>
        </w:rPr>
        <w:t>）僅需至</w:t>
      </w:r>
      <w:r w:rsidRPr="00B00025">
        <w:rPr>
          <w:lang w:eastAsia="zh-TW"/>
        </w:rPr>
        <w:t xml:space="preserve">National Court Register </w:t>
      </w:r>
      <w:r w:rsidRPr="00B00025">
        <w:rPr>
          <w:lang w:eastAsia="zh-TW"/>
        </w:rPr>
        <w:t>網站進行線上登記，最低資本額限制降低至</w:t>
      </w:r>
      <w:r w:rsidRPr="00B00025">
        <w:rPr>
          <w:lang w:eastAsia="zh-TW"/>
        </w:rPr>
        <w:t>1</w:t>
      </w:r>
      <w:r w:rsidRPr="00B00025">
        <w:rPr>
          <w:lang w:eastAsia="zh-TW"/>
        </w:rPr>
        <w:t>波幣（約新臺幣</w:t>
      </w:r>
      <w:r w:rsidRPr="00B00025">
        <w:rPr>
          <w:lang w:eastAsia="zh-TW"/>
        </w:rPr>
        <w:t>10</w:t>
      </w:r>
      <w:r w:rsidRPr="00B00025">
        <w:rPr>
          <w:lang w:eastAsia="zh-TW"/>
        </w:rPr>
        <w:t>元），約</w:t>
      </w:r>
      <w:r w:rsidRPr="00B00025">
        <w:rPr>
          <w:lang w:eastAsia="zh-TW"/>
        </w:rPr>
        <w:t>24</w:t>
      </w:r>
      <w:r w:rsidRPr="00B00025">
        <w:rPr>
          <w:lang w:eastAsia="zh-TW"/>
        </w:rPr>
        <w:t>小時內得申設完畢。</w:t>
      </w:r>
    </w:p>
    <w:p w:rsidR="00642FA2" w:rsidRPr="00B00025" w:rsidRDefault="00642FA2" w:rsidP="00642FA2">
      <w:pPr>
        <w:ind w:firstLine="472"/>
        <w:rPr>
          <w:lang w:eastAsia="zh-TW"/>
        </w:rPr>
      </w:pPr>
      <w:r w:rsidRPr="00B00025">
        <w:rPr>
          <w:lang w:eastAsia="zh-TW"/>
        </w:rPr>
        <w:t>PSA</w:t>
      </w:r>
      <w:r w:rsidRPr="00B00025">
        <w:rPr>
          <w:lang w:eastAsia="zh-TW"/>
        </w:rPr>
        <w:t>得選擇設立單一治理機構</w:t>
      </w:r>
      <w:r w:rsidRPr="00B00025">
        <w:rPr>
          <w:lang w:eastAsia="zh-TW"/>
        </w:rPr>
        <w:t>—</w:t>
      </w:r>
      <w:r w:rsidRPr="00B00025">
        <w:rPr>
          <w:lang w:eastAsia="zh-TW"/>
        </w:rPr>
        <w:t>董事會</w:t>
      </w:r>
      <w:r w:rsidRPr="00B00025">
        <w:rPr>
          <w:lang w:eastAsia="zh-TW"/>
        </w:rPr>
        <w:t>—</w:t>
      </w:r>
      <w:r w:rsidRPr="00B00025">
        <w:rPr>
          <w:lang w:eastAsia="zh-TW"/>
        </w:rPr>
        <w:t>既管理公司又代表股東承擔監督職責，</w:t>
      </w:r>
      <w:r w:rsidRPr="00B00025">
        <w:rPr>
          <w:lang w:eastAsia="zh-TW"/>
        </w:rPr>
        <w:t>PSA</w:t>
      </w:r>
      <w:r w:rsidRPr="00B00025">
        <w:rPr>
          <w:lang w:eastAsia="zh-TW"/>
        </w:rPr>
        <w:t>之股東亦得透過電子郵件和視訊會議等電子通訊方式召開會議並通過決議。惟</w:t>
      </w:r>
      <w:r w:rsidRPr="00B00025">
        <w:rPr>
          <w:lang w:eastAsia="zh-TW"/>
        </w:rPr>
        <w:t>PSA</w:t>
      </w:r>
      <w:r w:rsidRPr="00B00025">
        <w:rPr>
          <w:lang w:eastAsia="zh-TW"/>
        </w:rPr>
        <w:t>為非公開發行型態之公司（</w:t>
      </w:r>
      <w:r w:rsidRPr="00B00025">
        <w:rPr>
          <w:lang w:eastAsia="zh-TW"/>
        </w:rPr>
        <w:t>non-public</w:t>
      </w:r>
      <w:r w:rsidRPr="00B00025">
        <w:rPr>
          <w:lang w:eastAsia="zh-TW"/>
        </w:rPr>
        <w:t>），因此公司之股份無法於監管市場或另類交易系統（</w:t>
      </w:r>
      <w:r w:rsidRPr="00B00025">
        <w:rPr>
          <w:lang w:eastAsia="zh-TW"/>
        </w:rPr>
        <w:t>alternative trading systems</w:t>
      </w:r>
      <w:r w:rsidRPr="00B00025">
        <w:rPr>
          <w:lang w:eastAsia="zh-TW"/>
        </w:rPr>
        <w:t>）進行交易。</w:t>
      </w:r>
    </w:p>
    <w:p w:rsidR="00DC409F" w:rsidRPr="00B00025" w:rsidRDefault="00DC409F" w:rsidP="00A349B6">
      <w:pPr>
        <w:ind w:firstLine="472"/>
        <w:rPr>
          <w:lang w:eastAsia="zh-TW"/>
        </w:rPr>
      </w:pPr>
      <w:r w:rsidRPr="00B00025">
        <w:rPr>
          <w:lang w:eastAsia="zh-TW"/>
        </w:rPr>
        <w:t>設立公司或辦事處實際申請程序如下：</w:t>
      </w:r>
    </w:p>
    <w:p w:rsidR="00DC409F" w:rsidRPr="00B00025" w:rsidRDefault="00DC409F" w:rsidP="00A349B6">
      <w:pPr>
        <w:pStyle w:val="ac"/>
      </w:pPr>
      <w:r w:rsidRPr="00B00025">
        <w:rPr>
          <w:lang w:val="zh-TW"/>
        </w:rPr>
        <w:t>（一）選定一位律師簽委託書。</w:t>
      </w:r>
    </w:p>
    <w:p w:rsidR="00DC409F" w:rsidRPr="00B00025" w:rsidRDefault="00DC409F" w:rsidP="00A349B6">
      <w:pPr>
        <w:pStyle w:val="ac"/>
      </w:pPr>
      <w:r w:rsidRPr="00B00025">
        <w:t>（二）</w:t>
      </w:r>
      <w:r w:rsidRPr="00B00025">
        <w:rPr>
          <w:lang w:val="zh-TW"/>
        </w:rPr>
        <w:t>租妥辦公室。</w:t>
      </w:r>
    </w:p>
    <w:p w:rsidR="00DC409F" w:rsidRPr="00B00025" w:rsidRDefault="00DC409F" w:rsidP="00A349B6">
      <w:pPr>
        <w:pStyle w:val="ac"/>
      </w:pPr>
      <w:r w:rsidRPr="00B00025">
        <w:t>（三）</w:t>
      </w:r>
      <w:r w:rsidRPr="00B00025">
        <w:rPr>
          <w:lang w:val="zh-TW"/>
        </w:rPr>
        <w:t>準備公司章程</w:t>
      </w:r>
      <w:r w:rsidRPr="00B00025">
        <w:t>（</w:t>
      </w:r>
      <w:r w:rsidRPr="00B00025">
        <w:t xml:space="preserve">The Articles of Association </w:t>
      </w:r>
      <w:r w:rsidRPr="00B00025">
        <w:rPr>
          <w:lang w:val="zh-TW"/>
        </w:rPr>
        <w:t>或</w:t>
      </w:r>
      <w:r w:rsidRPr="00B00025">
        <w:t xml:space="preserve"> The Company Deed or Statute</w:t>
      </w:r>
      <w:r w:rsidRPr="00B00025">
        <w:t>）</w:t>
      </w:r>
      <w:r w:rsidRPr="00B00025">
        <w:rPr>
          <w:lang w:val="zh-TW"/>
        </w:rPr>
        <w:t>內容要包含</w:t>
      </w:r>
      <w:r w:rsidRPr="00B00025">
        <w:t>：</w:t>
      </w:r>
    </w:p>
    <w:p w:rsidR="00DC409F" w:rsidRPr="00B00025" w:rsidRDefault="00DC409F" w:rsidP="00BB3CE6">
      <w:pPr>
        <w:pStyle w:val="af0"/>
        <w:ind w:left="1417" w:hanging="472"/>
        <w:rPr>
          <w:color w:val="auto"/>
        </w:rPr>
      </w:pPr>
      <w:r w:rsidRPr="00B00025">
        <w:rPr>
          <w:color w:val="auto"/>
        </w:rPr>
        <w:t>１、公司名稱地址。</w:t>
      </w:r>
    </w:p>
    <w:p w:rsidR="00DC409F" w:rsidRPr="00B00025" w:rsidRDefault="00DC409F" w:rsidP="00BB3CE6">
      <w:pPr>
        <w:pStyle w:val="af0"/>
        <w:ind w:left="1417" w:hanging="472"/>
        <w:rPr>
          <w:color w:val="auto"/>
        </w:rPr>
      </w:pPr>
      <w:r w:rsidRPr="00B00025">
        <w:rPr>
          <w:color w:val="auto"/>
        </w:rPr>
        <w:t>２、公司成立目的、營業項目、與範圍。</w:t>
      </w:r>
    </w:p>
    <w:p w:rsidR="00DC409F" w:rsidRPr="00B00025" w:rsidRDefault="00DC409F" w:rsidP="00BB3CE6">
      <w:pPr>
        <w:pStyle w:val="af0"/>
        <w:ind w:left="1417" w:hanging="472"/>
        <w:rPr>
          <w:color w:val="auto"/>
        </w:rPr>
      </w:pPr>
      <w:r w:rsidRPr="00B00025">
        <w:rPr>
          <w:color w:val="auto"/>
        </w:rPr>
        <w:t>３、公司資本額。</w:t>
      </w:r>
    </w:p>
    <w:p w:rsidR="00DC409F" w:rsidRPr="00B00025" w:rsidRDefault="00DC409F" w:rsidP="00BB3CE6">
      <w:pPr>
        <w:pStyle w:val="af0"/>
        <w:ind w:left="1417" w:hanging="472"/>
        <w:rPr>
          <w:color w:val="auto"/>
        </w:rPr>
      </w:pPr>
      <w:r w:rsidRPr="00B00025">
        <w:rPr>
          <w:color w:val="auto"/>
        </w:rPr>
        <w:t>４、如果有兩個股東以上，全部分為多少股，每股價值，每位股東擁有股份。（律師辦理）。（如果是設立辦事處要附母公司章程，母公司設立登記文件，母公司聲明要在波蘭設立辦事處的法律文件，例如董事會會議決議）</w:t>
      </w:r>
    </w:p>
    <w:p w:rsidR="00DC409F" w:rsidRPr="00B00025" w:rsidRDefault="00DC409F" w:rsidP="005E6F70">
      <w:pPr>
        <w:pStyle w:val="ac"/>
      </w:pPr>
      <w:r w:rsidRPr="00B00025">
        <w:t>（四）</w:t>
      </w:r>
      <w:r w:rsidRPr="00B00025">
        <w:rPr>
          <w:lang w:val="zh-TW"/>
        </w:rPr>
        <w:t>聘定負責經營公司人員簽委任書</w:t>
      </w:r>
      <w:r w:rsidRPr="00B00025">
        <w:t>（</w:t>
      </w:r>
      <w:r w:rsidRPr="00B00025">
        <w:t>Power of Attorney</w:t>
      </w:r>
      <w:r w:rsidRPr="00B00025">
        <w:t>）（</w:t>
      </w:r>
      <w:r w:rsidRPr="00B00025">
        <w:rPr>
          <w:lang w:val="zh-TW"/>
        </w:rPr>
        <w:t>律師準備委任書或原英文委任書翻譯為波蘭文</w:t>
      </w:r>
      <w:r w:rsidRPr="00B00025">
        <w:t>）</w:t>
      </w:r>
      <w:r w:rsidRPr="00B00025">
        <w:rPr>
          <w:lang w:val="zh-TW"/>
        </w:rPr>
        <w:t>。</w:t>
      </w:r>
    </w:p>
    <w:p w:rsidR="00DC409F" w:rsidRPr="00B00025" w:rsidRDefault="00DC409F" w:rsidP="005E6F70">
      <w:pPr>
        <w:pStyle w:val="ac"/>
      </w:pPr>
      <w:r w:rsidRPr="00B00025">
        <w:rPr>
          <w:lang w:val="zh-TW"/>
        </w:rPr>
        <w:t>（五）以上文件全部送公証（律師辦理）。</w:t>
      </w:r>
    </w:p>
    <w:p w:rsidR="00DC409F" w:rsidRPr="00B00025" w:rsidRDefault="00DC409F" w:rsidP="005E6F70">
      <w:pPr>
        <w:pStyle w:val="ac"/>
      </w:pPr>
      <w:r w:rsidRPr="00B00025">
        <w:t>（六）</w:t>
      </w:r>
      <w:r w:rsidRPr="00B00025">
        <w:rPr>
          <w:lang w:val="zh-TW"/>
        </w:rPr>
        <w:t>向地方法院的商業登記處</w:t>
      </w:r>
      <w:r w:rsidRPr="00B00025">
        <w:t>（</w:t>
      </w:r>
      <w:r w:rsidRPr="00B00025">
        <w:t>National Business Register</w:t>
      </w:r>
      <w:r w:rsidRPr="00B00025">
        <w:t>）</w:t>
      </w:r>
      <w:r w:rsidRPr="00B00025">
        <w:rPr>
          <w:lang w:val="zh-TW"/>
        </w:rPr>
        <w:t>登記</w:t>
      </w:r>
      <w:r w:rsidRPr="00B00025">
        <w:t>，</w:t>
      </w:r>
      <w:r w:rsidRPr="00B00025">
        <w:rPr>
          <w:lang w:val="zh-TW"/>
        </w:rPr>
        <w:t>由所委任負責經營公司的人員具名填表申請</w:t>
      </w:r>
      <w:r w:rsidRPr="00B00025">
        <w:t>，</w:t>
      </w:r>
      <w:r w:rsidRPr="00B00025">
        <w:rPr>
          <w:lang w:val="zh-TW"/>
        </w:rPr>
        <w:t>申請表</w:t>
      </w:r>
      <w:r w:rsidRPr="00B00025">
        <w:t>KRS-W3</w:t>
      </w:r>
      <w:r w:rsidRPr="00B00025">
        <w:t>，</w:t>
      </w:r>
      <w:r w:rsidRPr="00B00025">
        <w:rPr>
          <w:lang w:val="zh-TW"/>
        </w:rPr>
        <w:t>獲准登記所發文件稱為</w:t>
      </w:r>
      <w:r w:rsidRPr="00B00025">
        <w:t>KRS</w:t>
      </w:r>
      <w:r w:rsidRPr="00B00025">
        <w:t>，</w:t>
      </w:r>
      <w:r w:rsidRPr="00B00025">
        <w:rPr>
          <w:lang w:val="zh-TW"/>
        </w:rPr>
        <w:t>除申請表外</w:t>
      </w:r>
      <w:r w:rsidRPr="00B00025">
        <w:t>，</w:t>
      </w:r>
      <w:r w:rsidRPr="00B00025">
        <w:rPr>
          <w:lang w:val="zh-TW"/>
        </w:rPr>
        <w:t>需附下列文件</w:t>
      </w:r>
      <w:r w:rsidRPr="00B00025">
        <w:t>：</w:t>
      </w:r>
    </w:p>
    <w:p w:rsidR="00DC409F" w:rsidRPr="00B00025" w:rsidRDefault="00DC409F" w:rsidP="00BB3CE6">
      <w:pPr>
        <w:pStyle w:val="af0"/>
        <w:ind w:left="1417" w:hanging="472"/>
        <w:rPr>
          <w:color w:val="auto"/>
        </w:rPr>
      </w:pPr>
      <w:r w:rsidRPr="00B00025">
        <w:rPr>
          <w:color w:val="auto"/>
        </w:rPr>
        <w:t>１、公司章程。</w:t>
      </w:r>
    </w:p>
    <w:p w:rsidR="00DC409F" w:rsidRPr="00B00025" w:rsidRDefault="00DC409F" w:rsidP="00BB3CE6">
      <w:pPr>
        <w:pStyle w:val="af0"/>
        <w:ind w:left="1417" w:hanging="472"/>
        <w:rPr>
          <w:color w:val="auto"/>
        </w:rPr>
      </w:pPr>
      <w:r w:rsidRPr="00B00025">
        <w:rPr>
          <w:color w:val="auto"/>
        </w:rPr>
        <w:t>２、負責經營公司人員的委任書。</w:t>
      </w:r>
    </w:p>
    <w:p w:rsidR="00DC409F" w:rsidRPr="00B00025" w:rsidRDefault="00DC409F" w:rsidP="00BB3CE6">
      <w:pPr>
        <w:pStyle w:val="af0"/>
        <w:ind w:left="1417" w:hanging="472"/>
        <w:rPr>
          <w:color w:val="auto"/>
        </w:rPr>
      </w:pPr>
      <w:r w:rsidRPr="00B00025">
        <w:rPr>
          <w:color w:val="auto"/>
        </w:rPr>
        <w:t>３、負責經營公司人員經公証過的簽名樣張。</w:t>
      </w:r>
    </w:p>
    <w:p w:rsidR="00DC409F" w:rsidRPr="00B00025" w:rsidRDefault="00DC409F" w:rsidP="00BB3CE6">
      <w:pPr>
        <w:pStyle w:val="af0"/>
        <w:ind w:left="1417" w:hanging="472"/>
        <w:rPr>
          <w:color w:val="auto"/>
        </w:rPr>
      </w:pPr>
      <w:r w:rsidRPr="00B00025">
        <w:rPr>
          <w:color w:val="auto"/>
        </w:rPr>
        <w:t>４、資本額已全部匯入之證明。</w:t>
      </w:r>
    </w:p>
    <w:p w:rsidR="00DC409F" w:rsidRPr="00B00025" w:rsidRDefault="00DC409F" w:rsidP="00BB3CE6">
      <w:pPr>
        <w:pStyle w:val="af0"/>
        <w:ind w:left="1417" w:hanging="472"/>
        <w:rPr>
          <w:color w:val="auto"/>
        </w:rPr>
      </w:pPr>
      <w:r w:rsidRPr="00B00025">
        <w:rPr>
          <w:color w:val="auto"/>
        </w:rPr>
        <w:t>５、股東名冊。</w:t>
      </w:r>
    </w:p>
    <w:p w:rsidR="00DC409F" w:rsidRPr="00B00025" w:rsidRDefault="00DC409F" w:rsidP="00BB3CE6">
      <w:pPr>
        <w:pStyle w:val="af0"/>
        <w:ind w:left="1417" w:hanging="472"/>
        <w:rPr>
          <w:color w:val="auto"/>
        </w:rPr>
      </w:pPr>
      <w:r w:rsidRPr="00B00025">
        <w:rPr>
          <w:color w:val="auto"/>
        </w:rPr>
        <w:t>６、辦公室租用合約。</w:t>
      </w:r>
    </w:p>
    <w:p w:rsidR="00DC409F" w:rsidRPr="00B00025" w:rsidRDefault="00DC409F" w:rsidP="00BB3CE6">
      <w:pPr>
        <w:pStyle w:val="af0"/>
        <w:ind w:left="1417" w:hanging="472"/>
        <w:rPr>
          <w:color w:val="auto"/>
        </w:rPr>
      </w:pPr>
      <w:r w:rsidRPr="00B00025">
        <w:rPr>
          <w:color w:val="auto"/>
        </w:rPr>
        <w:t>７、準備在官方公報「</w:t>
      </w:r>
      <w:r w:rsidRPr="00B00025">
        <w:rPr>
          <w:color w:val="auto"/>
        </w:rPr>
        <w:t>Monitor Sadowy i Gospodarczy</w:t>
      </w:r>
      <w:r w:rsidRPr="00B00025">
        <w:rPr>
          <w:color w:val="auto"/>
        </w:rPr>
        <w:t>」刊登成立公司的資料。</w:t>
      </w:r>
    </w:p>
    <w:p w:rsidR="00DC409F" w:rsidRPr="00B00025" w:rsidRDefault="00DC409F" w:rsidP="00BB3CE6">
      <w:pPr>
        <w:pStyle w:val="af0"/>
        <w:ind w:left="1417" w:hanging="472"/>
        <w:rPr>
          <w:color w:val="auto"/>
        </w:rPr>
      </w:pPr>
      <w:r w:rsidRPr="00B00025">
        <w:rPr>
          <w:color w:val="auto"/>
        </w:rPr>
        <w:t>８、法院登記及刊登公報費用繳費單據。（律師辦理）</w:t>
      </w:r>
    </w:p>
    <w:p w:rsidR="00DC409F" w:rsidRPr="00B00025" w:rsidRDefault="00DC409F" w:rsidP="005E6F70">
      <w:pPr>
        <w:pStyle w:val="ac"/>
      </w:pPr>
      <w:r w:rsidRPr="00B00025">
        <w:t>（七）</w:t>
      </w:r>
      <w:r w:rsidRPr="00B00025">
        <w:rPr>
          <w:lang w:val="zh-TW"/>
        </w:rPr>
        <w:t>拿到法院的登記許可</w:t>
      </w:r>
      <w:r w:rsidRPr="00B00025">
        <w:t>（</w:t>
      </w:r>
      <w:r w:rsidRPr="00B00025">
        <w:t>Certificate of Entry</w:t>
      </w:r>
      <w:r w:rsidRPr="00B00025">
        <w:t>）</w:t>
      </w:r>
      <w:r w:rsidRPr="00B00025">
        <w:rPr>
          <w:lang w:val="zh-TW"/>
        </w:rPr>
        <w:t>後必須在</w:t>
      </w:r>
      <w:r w:rsidRPr="00B00025">
        <w:t>14</w:t>
      </w:r>
      <w:r w:rsidRPr="00B00025">
        <w:rPr>
          <w:lang w:val="zh-TW"/>
        </w:rPr>
        <w:t>天內向地方統計局登記申請營業編號</w:t>
      </w:r>
      <w:r w:rsidRPr="00B00025">
        <w:t>（</w:t>
      </w:r>
      <w:r w:rsidRPr="00B00025">
        <w:t>REGON</w:t>
      </w:r>
      <w:r w:rsidRPr="00B00025">
        <w:t>），</w:t>
      </w:r>
      <w:r w:rsidRPr="00B00025">
        <w:rPr>
          <w:lang w:val="zh-TW"/>
        </w:rPr>
        <w:t>申請表</w:t>
      </w:r>
      <w:r w:rsidRPr="00B00025">
        <w:t>RG-1</w:t>
      </w:r>
      <w:r w:rsidRPr="00B00025">
        <w:t>，</w:t>
      </w:r>
      <w:r w:rsidRPr="00B00025">
        <w:rPr>
          <w:lang w:val="zh-TW"/>
        </w:rPr>
        <w:t>其他申請資料包含</w:t>
      </w:r>
      <w:r w:rsidRPr="00B00025">
        <w:t>：</w:t>
      </w:r>
    </w:p>
    <w:p w:rsidR="00DC409F" w:rsidRPr="00B00025" w:rsidRDefault="00DC409F" w:rsidP="00BB3CE6">
      <w:pPr>
        <w:pStyle w:val="af0"/>
        <w:ind w:left="1417" w:hanging="472"/>
        <w:rPr>
          <w:color w:val="auto"/>
        </w:rPr>
      </w:pPr>
      <w:r w:rsidRPr="00B00025">
        <w:rPr>
          <w:color w:val="auto"/>
        </w:rPr>
        <w:t>１、公司章程。</w:t>
      </w:r>
    </w:p>
    <w:p w:rsidR="00DC409F" w:rsidRPr="00B00025" w:rsidRDefault="00DC409F" w:rsidP="00BB3CE6">
      <w:pPr>
        <w:pStyle w:val="af0"/>
        <w:ind w:left="1417" w:hanging="472"/>
        <w:rPr>
          <w:color w:val="auto"/>
        </w:rPr>
      </w:pPr>
      <w:r w:rsidRPr="00B00025">
        <w:rPr>
          <w:color w:val="auto"/>
        </w:rPr>
        <w:t>２、法院登記許可（</w:t>
      </w:r>
      <w:r w:rsidRPr="00B00025">
        <w:rPr>
          <w:color w:val="auto"/>
        </w:rPr>
        <w:t>KRS</w:t>
      </w:r>
      <w:r w:rsidRPr="00B00025">
        <w:rPr>
          <w:color w:val="auto"/>
        </w:rPr>
        <w:t>）。（律師辦理）</w:t>
      </w:r>
    </w:p>
    <w:p w:rsidR="00DC409F" w:rsidRPr="00B00025" w:rsidRDefault="00DC409F" w:rsidP="005E6F70">
      <w:pPr>
        <w:pStyle w:val="ac"/>
      </w:pPr>
      <w:r w:rsidRPr="00B00025">
        <w:rPr>
          <w:lang w:val="zh-TW"/>
        </w:rPr>
        <w:t>（八）公司必須要在銀行開設帳戶，開戶資料包含：</w:t>
      </w:r>
    </w:p>
    <w:p w:rsidR="00DC409F" w:rsidRPr="00B00025" w:rsidRDefault="00DC409F" w:rsidP="00BB3CE6">
      <w:pPr>
        <w:pStyle w:val="af0"/>
        <w:ind w:left="1417" w:hanging="472"/>
        <w:rPr>
          <w:color w:val="auto"/>
          <w:lang w:val="en-US"/>
        </w:rPr>
      </w:pPr>
      <w:r w:rsidRPr="00B00025">
        <w:rPr>
          <w:color w:val="auto"/>
          <w:lang w:val="en-US"/>
        </w:rPr>
        <w:t>１</w:t>
      </w:r>
      <w:r w:rsidRPr="00B00025">
        <w:rPr>
          <w:color w:val="auto"/>
        </w:rPr>
        <w:t>、公司章程。</w:t>
      </w:r>
    </w:p>
    <w:p w:rsidR="00DC409F" w:rsidRPr="00B00025" w:rsidRDefault="00DC409F" w:rsidP="00BB3CE6">
      <w:pPr>
        <w:pStyle w:val="af0"/>
        <w:ind w:left="1417" w:hanging="472"/>
        <w:rPr>
          <w:color w:val="auto"/>
          <w:lang w:val="en-US"/>
        </w:rPr>
      </w:pPr>
      <w:r w:rsidRPr="00B00025">
        <w:rPr>
          <w:color w:val="auto"/>
          <w:lang w:val="en-US"/>
        </w:rPr>
        <w:t>２</w:t>
      </w:r>
      <w:r w:rsidRPr="00B00025">
        <w:rPr>
          <w:color w:val="auto"/>
        </w:rPr>
        <w:t>、公司印章。</w:t>
      </w:r>
    </w:p>
    <w:p w:rsidR="00DC409F" w:rsidRPr="00B00025" w:rsidRDefault="00DC409F" w:rsidP="00BB3CE6">
      <w:pPr>
        <w:pStyle w:val="af0"/>
        <w:ind w:left="1417" w:hanging="472"/>
        <w:rPr>
          <w:color w:val="auto"/>
        </w:rPr>
      </w:pPr>
      <w:r w:rsidRPr="00B00025">
        <w:rPr>
          <w:color w:val="auto"/>
        </w:rPr>
        <w:t>３、負責經營公司人員或其他委託人之簽名樣張及現場簽名。</w:t>
      </w:r>
    </w:p>
    <w:p w:rsidR="00DC409F" w:rsidRPr="00B00025" w:rsidRDefault="00DC409F" w:rsidP="00BB3CE6">
      <w:pPr>
        <w:pStyle w:val="af0"/>
        <w:ind w:left="1417" w:hanging="472"/>
        <w:rPr>
          <w:color w:val="auto"/>
        </w:rPr>
      </w:pPr>
      <w:r w:rsidRPr="00B00025">
        <w:rPr>
          <w:color w:val="auto"/>
        </w:rPr>
        <w:t>４、法院登記許可（</w:t>
      </w:r>
      <w:r w:rsidRPr="00B00025">
        <w:rPr>
          <w:color w:val="auto"/>
        </w:rPr>
        <w:t>KRS</w:t>
      </w:r>
      <w:r w:rsidRPr="00B00025">
        <w:rPr>
          <w:color w:val="auto"/>
        </w:rPr>
        <w:t>）。</w:t>
      </w:r>
    </w:p>
    <w:p w:rsidR="00DC409F" w:rsidRPr="00B00025" w:rsidRDefault="00DC409F" w:rsidP="00BB3CE6">
      <w:pPr>
        <w:pStyle w:val="af0"/>
        <w:ind w:left="1417" w:hanging="472"/>
        <w:rPr>
          <w:color w:val="auto"/>
        </w:rPr>
      </w:pPr>
      <w:r w:rsidRPr="00B00025">
        <w:rPr>
          <w:color w:val="auto"/>
        </w:rPr>
        <w:t>５、統計局登記許可（</w:t>
      </w:r>
      <w:r w:rsidRPr="00B00025">
        <w:rPr>
          <w:color w:val="auto"/>
        </w:rPr>
        <w:t>REGON</w:t>
      </w:r>
      <w:r w:rsidRPr="00B00025">
        <w:rPr>
          <w:color w:val="auto"/>
        </w:rPr>
        <w:t>）。（開戶可能會收費）（請律師陪同辦理）</w:t>
      </w:r>
    </w:p>
    <w:p w:rsidR="00DC409F" w:rsidRPr="00B00025" w:rsidRDefault="00DC409F" w:rsidP="005E6F70">
      <w:pPr>
        <w:pStyle w:val="ac"/>
      </w:pPr>
      <w:r w:rsidRPr="00B00025">
        <w:t>（九）</w:t>
      </w:r>
      <w:r w:rsidRPr="00B00025">
        <w:rPr>
          <w:lang w:val="zh-TW"/>
        </w:rPr>
        <w:t>銀行開戶後必須向稅務局登記申請稅號</w:t>
      </w:r>
      <w:r w:rsidRPr="00B00025">
        <w:t>（</w:t>
      </w:r>
      <w:r w:rsidRPr="00B00025">
        <w:t>Taxpayer’s Identification  Number, NIP</w:t>
      </w:r>
      <w:r w:rsidRPr="00B00025">
        <w:t>），</w:t>
      </w:r>
      <w:r w:rsidRPr="00B00025">
        <w:rPr>
          <w:lang w:val="zh-TW"/>
        </w:rPr>
        <w:t>登記資料包含</w:t>
      </w:r>
      <w:r w:rsidRPr="00B00025">
        <w:t>：</w:t>
      </w:r>
    </w:p>
    <w:p w:rsidR="00DC409F" w:rsidRPr="00B00025" w:rsidRDefault="00DC409F" w:rsidP="00BB3CE6">
      <w:pPr>
        <w:pStyle w:val="af0"/>
        <w:ind w:left="1417" w:hanging="472"/>
        <w:rPr>
          <w:color w:val="auto"/>
        </w:rPr>
      </w:pPr>
      <w:r w:rsidRPr="00B00025">
        <w:rPr>
          <w:color w:val="auto"/>
        </w:rPr>
        <w:t>１、填寫申請表。</w:t>
      </w:r>
    </w:p>
    <w:p w:rsidR="00DC409F" w:rsidRPr="00B00025" w:rsidRDefault="00DC409F" w:rsidP="00BB3CE6">
      <w:pPr>
        <w:pStyle w:val="af0"/>
        <w:ind w:left="1417" w:hanging="472"/>
        <w:rPr>
          <w:color w:val="auto"/>
        </w:rPr>
      </w:pPr>
      <w:r w:rsidRPr="00B00025">
        <w:rPr>
          <w:color w:val="auto"/>
        </w:rPr>
        <w:t>２、公司章程。</w:t>
      </w:r>
    </w:p>
    <w:p w:rsidR="00DC409F" w:rsidRPr="00B00025" w:rsidRDefault="00DC409F" w:rsidP="00BB3CE6">
      <w:pPr>
        <w:pStyle w:val="af0"/>
        <w:ind w:left="1417" w:hanging="472"/>
        <w:rPr>
          <w:color w:val="auto"/>
        </w:rPr>
      </w:pPr>
      <w:r w:rsidRPr="00B00025">
        <w:rPr>
          <w:color w:val="auto"/>
        </w:rPr>
        <w:t>３、法院登記許可（</w:t>
      </w:r>
      <w:r w:rsidRPr="00B00025">
        <w:rPr>
          <w:color w:val="auto"/>
        </w:rPr>
        <w:t>KRS</w:t>
      </w:r>
      <w:r w:rsidRPr="00B00025">
        <w:rPr>
          <w:color w:val="auto"/>
        </w:rPr>
        <w:t>）。</w:t>
      </w:r>
    </w:p>
    <w:p w:rsidR="00DC409F" w:rsidRPr="00B00025" w:rsidRDefault="00DC409F" w:rsidP="00BB3CE6">
      <w:pPr>
        <w:pStyle w:val="af0"/>
        <w:ind w:left="1417" w:hanging="472"/>
        <w:rPr>
          <w:color w:val="auto"/>
        </w:rPr>
      </w:pPr>
      <w:r w:rsidRPr="00B00025">
        <w:rPr>
          <w:color w:val="auto"/>
        </w:rPr>
        <w:t>４、統計局登記許可（</w:t>
      </w:r>
      <w:r w:rsidRPr="00B00025">
        <w:rPr>
          <w:color w:val="auto"/>
        </w:rPr>
        <w:t>REGON</w:t>
      </w:r>
      <w:r w:rsidRPr="00B00025">
        <w:rPr>
          <w:color w:val="auto"/>
        </w:rPr>
        <w:t>）。</w:t>
      </w:r>
    </w:p>
    <w:p w:rsidR="00DC409F" w:rsidRPr="00B00025" w:rsidRDefault="00DC409F" w:rsidP="00BB3CE6">
      <w:pPr>
        <w:pStyle w:val="af0"/>
        <w:ind w:left="1417" w:hanging="472"/>
        <w:rPr>
          <w:color w:val="auto"/>
        </w:rPr>
      </w:pPr>
      <w:r w:rsidRPr="00B00025">
        <w:rPr>
          <w:color w:val="auto"/>
        </w:rPr>
        <w:t>５、辦公室租用合約。</w:t>
      </w:r>
    </w:p>
    <w:p w:rsidR="00DC409F" w:rsidRPr="00B00025" w:rsidRDefault="00DC409F" w:rsidP="00BB3CE6">
      <w:pPr>
        <w:pStyle w:val="af0"/>
        <w:ind w:left="1417" w:hanging="472"/>
        <w:rPr>
          <w:color w:val="auto"/>
        </w:rPr>
      </w:pPr>
      <w:r w:rsidRPr="00B00025">
        <w:rPr>
          <w:color w:val="auto"/>
        </w:rPr>
        <w:t>６、銀行開戶證明。（律師辦理）</w:t>
      </w:r>
    </w:p>
    <w:p w:rsidR="00DC409F" w:rsidRPr="00B00025" w:rsidRDefault="00DC409F" w:rsidP="00147DB1">
      <w:pPr>
        <w:pStyle w:val="ac"/>
      </w:pPr>
      <w:r w:rsidRPr="00B00025">
        <w:t>（十）</w:t>
      </w:r>
      <w:r w:rsidRPr="00B00025">
        <w:rPr>
          <w:lang w:val="zh-TW"/>
        </w:rPr>
        <w:t>向社會保險局</w:t>
      </w:r>
      <w:r w:rsidRPr="00B00025">
        <w:t>（</w:t>
      </w:r>
      <w:r w:rsidRPr="00B00025">
        <w:t>Social Security Office</w:t>
      </w:r>
      <w:r w:rsidRPr="00B00025">
        <w:t>）</w:t>
      </w:r>
      <w:r w:rsidRPr="00B00025">
        <w:rPr>
          <w:lang w:val="zh-TW"/>
        </w:rPr>
        <w:t>登記</w:t>
      </w:r>
      <w:r w:rsidRPr="00B00025">
        <w:t>，</w:t>
      </w:r>
      <w:r w:rsidRPr="00B00025">
        <w:rPr>
          <w:lang w:val="zh-TW"/>
        </w:rPr>
        <w:t>每一個員工都必須登記</w:t>
      </w:r>
      <w:r w:rsidRPr="00B00025">
        <w:t>，</w:t>
      </w:r>
      <w:r w:rsidRPr="00B00025">
        <w:rPr>
          <w:lang w:val="zh-TW"/>
        </w:rPr>
        <w:t>包括外國派來工作者</w:t>
      </w:r>
      <w:r w:rsidRPr="00B00025">
        <w:t>（</w:t>
      </w:r>
      <w:r w:rsidRPr="00B00025">
        <w:rPr>
          <w:lang w:val="zh-TW"/>
        </w:rPr>
        <w:t>正式營業後請員工辦理）。</w:t>
      </w:r>
      <w:r w:rsidR="006A56AD" w:rsidRPr="00B00025">
        <w:rPr>
          <w:rFonts w:hint="eastAsia"/>
          <w:lang w:val="zh-TW"/>
        </w:rPr>
        <w:t>另須向勞動安全檢查局登記、向衛生檢查總查總局辦理登記。</w:t>
      </w:r>
    </w:p>
    <w:p w:rsidR="00DC409F" w:rsidRPr="00B00025" w:rsidRDefault="00DC409F" w:rsidP="004D6BB9">
      <w:pPr>
        <w:pStyle w:val="ae"/>
        <w:ind w:left="945" w:firstLine="472"/>
        <w:rPr>
          <w:lang w:val="zh-TW" w:eastAsia="zh-TW"/>
        </w:rPr>
      </w:pPr>
      <w:r w:rsidRPr="00B00025">
        <w:rPr>
          <w:lang w:val="zh-TW" w:eastAsia="zh-TW"/>
        </w:rPr>
        <w:t>設立公司等各項律師、會計師、公證等各項費用及規費，主要根據公司登記資本額大小而有所差異。</w:t>
      </w:r>
    </w:p>
    <w:p w:rsidR="00DC409F" w:rsidRPr="00B00025" w:rsidRDefault="00642FA2" w:rsidP="00DC409F">
      <w:pPr>
        <w:pStyle w:val="a4"/>
      </w:pPr>
      <w:r w:rsidRPr="00B00025">
        <w:br w:type="page"/>
      </w:r>
      <w:r w:rsidR="00DC409F" w:rsidRPr="00B00025">
        <w:t>三、投資相關機關</w:t>
      </w:r>
    </w:p>
    <w:p w:rsidR="00DC409F" w:rsidRPr="00B00025" w:rsidRDefault="00DC409F" w:rsidP="005E6F70">
      <w:pPr>
        <w:pStyle w:val="ac"/>
        <w:rPr>
          <w:lang w:val="zh-TW"/>
        </w:rPr>
      </w:pPr>
      <w:r w:rsidRPr="00B00025">
        <w:rPr>
          <w:lang w:val="zh-TW"/>
        </w:rPr>
        <w:t>（一）波蘭</w:t>
      </w:r>
      <w:r w:rsidR="00B064B0" w:rsidRPr="00B00025">
        <w:rPr>
          <w:rFonts w:hint="eastAsia"/>
          <w:lang w:val="zh-TW" w:eastAsia="zh-HK"/>
        </w:rPr>
        <w:t>經濟</w:t>
      </w:r>
      <w:r w:rsidR="005E397D" w:rsidRPr="00B00025">
        <w:rPr>
          <w:rFonts w:hint="eastAsia"/>
          <w:lang w:val="zh-TW"/>
        </w:rPr>
        <w:t>發展</w:t>
      </w:r>
      <w:r w:rsidR="00864051" w:rsidRPr="00B00025">
        <w:rPr>
          <w:rFonts w:hint="eastAsia"/>
          <w:lang w:val="zh-TW"/>
        </w:rPr>
        <w:t>暨</w:t>
      </w:r>
      <w:r w:rsidR="00B064B0" w:rsidRPr="00B00025">
        <w:rPr>
          <w:rFonts w:hint="eastAsia"/>
          <w:lang w:val="zh-TW" w:eastAsia="zh-HK"/>
        </w:rPr>
        <w:t>技術</w:t>
      </w:r>
      <w:r w:rsidRPr="00B00025">
        <w:rPr>
          <w:lang w:val="zh-TW"/>
        </w:rPr>
        <w:t>部</w:t>
      </w:r>
    </w:p>
    <w:p w:rsidR="00DC409F" w:rsidRPr="00B00025" w:rsidRDefault="00DC409F" w:rsidP="00DC409F">
      <w:pPr>
        <w:pStyle w:val="ae"/>
        <w:ind w:left="945" w:firstLine="496"/>
        <w:rPr>
          <w:spacing w:val="6"/>
          <w:lang w:eastAsia="zh-TW"/>
        </w:rPr>
      </w:pPr>
      <w:r w:rsidRPr="00B00025">
        <w:rPr>
          <w:spacing w:val="6"/>
          <w:lang w:val="zh-TW" w:eastAsia="zh-TW"/>
        </w:rPr>
        <w:t>投資之主管機關，制定投資政策及獎勵措施等。</w:t>
      </w:r>
    </w:p>
    <w:p w:rsidR="00DC409F" w:rsidRPr="00B00025" w:rsidRDefault="00DC409F" w:rsidP="005E6F70">
      <w:pPr>
        <w:pStyle w:val="ac"/>
      </w:pPr>
      <w:r w:rsidRPr="00B00025">
        <w:rPr>
          <w:lang w:val="zh-TW"/>
        </w:rPr>
        <w:t>（二）波蘭投資</w:t>
      </w:r>
      <w:r w:rsidR="00FF6731" w:rsidRPr="00B00025">
        <w:rPr>
          <w:rFonts w:hint="eastAsia"/>
          <w:lang w:val="zh-TW"/>
        </w:rPr>
        <w:t>貿易</w:t>
      </w:r>
      <w:r w:rsidRPr="00B00025">
        <w:rPr>
          <w:lang w:val="zh-TW"/>
        </w:rPr>
        <w:t>局（</w:t>
      </w:r>
      <w:r w:rsidRPr="00B00025">
        <w:t>PAI</w:t>
      </w:r>
      <w:r w:rsidR="00FF6731" w:rsidRPr="00B00025">
        <w:rPr>
          <w:rFonts w:hint="eastAsia"/>
        </w:rPr>
        <w:t>H</w:t>
      </w:r>
      <w:r w:rsidRPr="00B00025">
        <w:rPr>
          <w:lang w:val="zh-TW"/>
        </w:rPr>
        <w:t>）</w:t>
      </w:r>
    </w:p>
    <w:p w:rsidR="00DC409F" w:rsidRPr="00B00025" w:rsidRDefault="00DC409F" w:rsidP="00DC409F">
      <w:pPr>
        <w:pStyle w:val="ae"/>
        <w:ind w:left="945" w:firstLine="472"/>
        <w:rPr>
          <w:lang w:eastAsia="zh-TW"/>
        </w:rPr>
      </w:pPr>
      <w:r w:rsidRPr="00B00025">
        <w:rPr>
          <w:lang w:eastAsia="zh-TW"/>
        </w:rPr>
        <w:t>宣傳波蘭投資優勢和吸引外國投資者，對外國投資者提供資訊與服務。該機構接受外國投資者之投資洽詢，並針對投資案件個案，提供總體投資環境評估建議（例如建議設廠地點），可居間安排並陪同外國投資者至屬意之經濟特區或設廠可能地點考察。波蘭投資</w:t>
      </w:r>
      <w:r w:rsidR="003339DC" w:rsidRPr="00B00025">
        <w:rPr>
          <w:rFonts w:hint="eastAsia"/>
          <w:lang w:eastAsia="zh-TW"/>
        </w:rPr>
        <w:t>貿易</w:t>
      </w:r>
      <w:r w:rsidRPr="00B00025">
        <w:rPr>
          <w:lang w:eastAsia="zh-TW"/>
        </w:rPr>
        <w:t>局網站提供各項資訊簡介可供下載與查詢瀏覽（</w:t>
      </w:r>
      <w:hyperlink r:id="rId24" w:history="1">
        <w:r w:rsidRPr="00B00025">
          <w:rPr>
            <w:lang w:eastAsia="zh-TW"/>
          </w:rPr>
          <w:t>www.</w:t>
        </w:r>
        <w:r w:rsidR="003339DC" w:rsidRPr="00B00025">
          <w:rPr>
            <w:rFonts w:hint="eastAsia"/>
            <w:lang w:eastAsia="zh-TW"/>
          </w:rPr>
          <w:t>paih</w:t>
        </w:r>
        <w:r w:rsidRPr="00B00025">
          <w:rPr>
            <w:lang w:eastAsia="zh-TW"/>
          </w:rPr>
          <w:t>.gov.pl</w:t>
        </w:r>
      </w:hyperlink>
      <w:r w:rsidRPr="00B00025">
        <w:rPr>
          <w:lang w:eastAsia="zh-TW"/>
        </w:rPr>
        <w:t>）。</w:t>
      </w:r>
    </w:p>
    <w:p w:rsidR="004810D8" w:rsidRPr="00B00025" w:rsidRDefault="004810D8" w:rsidP="004810D8">
      <w:pPr>
        <w:pStyle w:val="ae"/>
        <w:ind w:left="945" w:firstLine="496"/>
        <w:rPr>
          <w:spacing w:val="6"/>
          <w:lang w:val="zh-TW" w:eastAsia="zh-TW"/>
        </w:rPr>
      </w:pPr>
      <w:r w:rsidRPr="00B00025">
        <w:rPr>
          <w:spacing w:val="6"/>
          <w:lang w:val="zh-TW" w:eastAsia="zh-TW"/>
        </w:rPr>
        <w:t>投資</w:t>
      </w:r>
      <w:r w:rsidRPr="00B00025">
        <w:rPr>
          <w:rFonts w:hint="eastAsia"/>
          <w:spacing w:val="6"/>
          <w:lang w:val="zh-TW" w:eastAsia="zh-TW"/>
        </w:rPr>
        <w:t>貿易</w:t>
      </w:r>
      <w:r w:rsidRPr="00B00025">
        <w:rPr>
          <w:spacing w:val="6"/>
          <w:lang w:val="zh-TW" w:eastAsia="zh-TW"/>
        </w:rPr>
        <w:t>局</w:t>
      </w:r>
      <w:r w:rsidRPr="00B00025">
        <w:rPr>
          <w:rFonts w:hint="eastAsia"/>
          <w:spacing w:val="6"/>
          <w:lang w:val="zh-TW" w:eastAsia="zh-TW"/>
        </w:rPr>
        <w:t>形式上接受</w:t>
      </w:r>
      <w:r w:rsidR="00B064B0" w:rsidRPr="00B00025">
        <w:rPr>
          <w:rFonts w:hint="eastAsia"/>
          <w:spacing w:val="6"/>
          <w:lang w:val="zh-TW" w:eastAsia="zh-HK"/>
        </w:rPr>
        <w:t>波蘭經濟</w:t>
      </w:r>
      <w:r w:rsidR="005E397D" w:rsidRPr="00B00025">
        <w:rPr>
          <w:rFonts w:hint="eastAsia"/>
          <w:spacing w:val="6"/>
          <w:lang w:val="zh-TW" w:eastAsia="zh-TW"/>
        </w:rPr>
        <w:t>發展</w:t>
      </w:r>
      <w:r w:rsidR="00864051" w:rsidRPr="00B00025">
        <w:rPr>
          <w:rFonts w:hint="eastAsia"/>
          <w:lang w:val="zh-TW" w:eastAsia="zh-TW"/>
        </w:rPr>
        <w:t>暨</w:t>
      </w:r>
      <w:r w:rsidR="00B064B0" w:rsidRPr="00B00025">
        <w:rPr>
          <w:rFonts w:hint="eastAsia"/>
          <w:lang w:val="zh-TW" w:eastAsia="zh-HK"/>
        </w:rPr>
        <w:t>技術</w:t>
      </w:r>
      <w:r w:rsidRPr="00B00025">
        <w:rPr>
          <w:rFonts w:hint="eastAsia"/>
          <w:spacing w:val="6"/>
          <w:lang w:val="zh-TW" w:eastAsia="zh-TW"/>
        </w:rPr>
        <w:t>部監督；亦直接向總理府報告。</w:t>
      </w:r>
    </w:p>
    <w:p w:rsidR="005A643B" w:rsidRPr="00B00025" w:rsidRDefault="00A349B6" w:rsidP="00A349B6">
      <w:pPr>
        <w:pStyle w:val="ac"/>
      </w:pPr>
      <w:r w:rsidRPr="00B00025">
        <w:rPr>
          <w:rFonts w:hint="eastAsia"/>
          <w:lang w:val="zh-TW"/>
        </w:rPr>
        <w:t>（</w:t>
      </w:r>
      <w:r w:rsidR="005A643B" w:rsidRPr="00B00025">
        <w:rPr>
          <w:rFonts w:hint="eastAsia"/>
          <w:lang w:val="zh-TW"/>
        </w:rPr>
        <w:t>三</w:t>
      </w:r>
      <w:r w:rsidRPr="00B00025">
        <w:rPr>
          <w:rFonts w:hint="eastAsia"/>
          <w:lang w:val="zh-TW"/>
        </w:rPr>
        <w:t>）</w:t>
      </w:r>
      <w:r w:rsidR="005A643B" w:rsidRPr="00B00025">
        <w:rPr>
          <w:rFonts w:hint="eastAsia"/>
          <w:lang w:val="zh-TW"/>
        </w:rPr>
        <w:t>波蘭各省市政府經濟廳及經濟特區管理局</w:t>
      </w:r>
      <w:r w:rsidR="005A643B" w:rsidRPr="00B00025">
        <w:rPr>
          <w:rFonts w:hint="eastAsia"/>
          <w:lang w:val="zh-TW"/>
        </w:rPr>
        <w:t xml:space="preserve"> </w:t>
      </w:r>
      <w:r w:rsidR="005A643B" w:rsidRPr="00B00025">
        <w:rPr>
          <w:rFonts w:hint="eastAsia"/>
        </w:rPr>
        <w:t xml:space="preserve">  </w:t>
      </w:r>
    </w:p>
    <w:p w:rsidR="005A643B" w:rsidRPr="00B00025" w:rsidRDefault="005A643B" w:rsidP="00A349B6">
      <w:pPr>
        <w:pStyle w:val="ae"/>
        <w:ind w:left="945" w:firstLine="472"/>
        <w:rPr>
          <w:lang w:eastAsia="zh-TW"/>
        </w:rPr>
      </w:pPr>
      <w:r w:rsidRPr="00B00025">
        <w:rPr>
          <w:lang w:eastAsia="zh-TW"/>
        </w:rPr>
        <w:t>波蘭目前</w:t>
      </w:r>
      <w:r w:rsidRPr="00B00025">
        <w:rPr>
          <w:rFonts w:hint="eastAsia"/>
          <w:lang w:eastAsia="zh-TW"/>
        </w:rPr>
        <w:t>有</w:t>
      </w:r>
      <w:r w:rsidRPr="00B00025">
        <w:rPr>
          <w:rFonts w:hint="eastAsia"/>
          <w:lang w:eastAsia="zh-TW"/>
        </w:rPr>
        <w:t>16</w:t>
      </w:r>
      <w:r w:rsidRPr="00B00025">
        <w:rPr>
          <w:rFonts w:hint="eastAsia"/>
          <w:lang w:eastAsia="zh-TW"/>
        </w:rPr>
        <w:t>個省及</w:t>
      </w:r>
      <w:r w:rsidRPr="00B00025">
        <w:rPr>
          <w:lang w:eastAsia="zh-TW"/>
        </w:rPr>
        <w:t>14</w:t>
      </w:r>
      <w:r w:rsidRPr="00B00025">
        <w:rPr>
          <w:lang w:eastAsia="zh-TW"/>
        </w:rPr>
        <w:t>個經濟特區</w:t>
      </w:r>
      <w:r w:rsidR="005E397D" w:rsidRPr="00B00025">
        <w:rPr>
          <w:rFonts w:hint="eastAsia"/>
          <w:lang w:eastAsia="zh-TW"/>
        </w:rPr>
        <w:t>（註：波蘭全境均為經濟特區，分屬</w:t>
      </w:r>
      <w:r w:rsidR="005E397D" w:rsidRPr="00B00025">
        <w:rPr>
          <w:rFonts w:hint="eastAsia"/>
          <w:lang w:eastAsia="zh-TW"/>
        </w:rPr>
        <w:t>14</w:t>
      </w:r>
      <w:r w:rsidR="005E397D" w:rsidRPr="00B00025">
        <w:rPr>
          <w:rFonts w:hint="eastAsia"/>
          <w:lang w:eastAsia="zh-TW"/>
        </w:rPr>
        <w:t>個經濟特區營運單位管轄，詳附錄八）</w:t>
      </w:r>
      <w:r w:rsidRPr="00B00025">
        <w:rPr>
          <w:lang w:eastAsia="zh-TW"/>
        </w:rPr>
        <w:t>，</w:t>
      </w:r>
      <w:r w:rsidRPr="00B00025">
        <w:rPr>
          <w:rFonts w:hint="eastAsia"/>
          <w:lang w:eastAsia="zh-TW"/>
        </w:rPr>
        <w:t>各省經濟廳</w:t>
      </w:r>
      <w:r w:rsidR="00BB3CE6" w:rsidRPr="00B00025">
        <w:rPr>
          <w:rFonts w:hint="eastAsia"/>
          <w:lang w:eastAsia="zh-TW"/>
        </w:rPr>
        <w:t>（</w:t>
      </w:r>
      <w:r w:rsidRPr="00B00025">
        <w:rPr>
          <w:rFonts w:hint="eastAsia"/>
          <w:lang w:eastAsia="zh-TW"/>
        </w:rPr>
        <w:t>marshal</w:t>
      </w:r>
      <w:r w:rsidR="00CC0FD9" w:rsidRPr="00B00025">
        <w:rPr>
          <w:lang w:eastAsia="zh-TW"/>
        </w:rPr>
        <w:t>’</w:t>
      </w:r>
      <w:r w:rsidR="00CC0FD9" w:rsidRPr="00B00025">
        <w:rPr>
          <w:rFonts w:hint="eastAsia"/>
          <w:lang w:eastAsia="zh-TW"/>
        </w:rPr>
        <w:t>s</w:t>
      </w:r>
      <w:r w:rsidRPr="00B00025">
        <w:rPr>
          <w:rFonts w:hint="eastAsia"/>
          <w:lang w:eastAsia="zh-TW"/>
        </w:rPr>
        <w:t xml:space="preserve"> office</w:t>
      </w:r>
      <w:r w:rsidR="00BB3CE6" w:rsidRPr="00B00025">
        <w:rPr>
          <w:rFonts w:hint="eastAsia"/>
          <w:lang w:eastAsia="zh-TW"/>
        </w:rPr>
        <w:t>）</w:t>
      </w:r>
      <w:r w:rsidRPr="00B00025">
        <w:rPr>
          <w:rFonts w:hint="eastAsia"/>
          <w:lang w:eastAsia="zh-TW"/>
        </w:rPr>
        <w:t>協助外資投資</w:t>
      </w:r>
      <w:r w:rsidRPr="00B00025">
        <w:rPr>
          <w:lang w:eastAsia="zh-TW"/>
        </w:rPr>
        <w:t>，</w:t>
      </w:r>
      <w:r w:rsidRPr="00B00025">
        <w:rPr>
          <w:rFonts w:hint="eastAsia"/>
          <w:lang w:eastAsia="zh-TW"/>
        </w:rPr>
        <w:t>另廠商如進駐經濟特區</w:t>
      </w:r>
      <w:r w:rsidRPr="00B00025">
        <w:rPr>
          <w:lang w:eastAsia="zh-TW"/>
        </w:rPr>
        <w:t>，</w:t>
      </w:r>
      <w:r w:rsidRPr="00B00025">
        <w:rPr>
          <w:rFonts w:hint="eastAsia"/>
          <w:lang w:eastAsia="zh-TW"/>
        </w:rPr>
        <w:t>需與各經濟特區聯繫並取得工廠土地及優惠條件</w:t>
      </w:r>
      <w:r w:rsidRPr="00B00025">
        <w:rPr>
          <w:lang w:eastAsia="zh-TW"/>
        </w:rPr>
        <w:t>。</w:t>
      </w:r>
    </w:p>
    <w:p w:rsidR="00DC409F" w:rsidRPr="00B00025" w:rsidRDefault="00DC409F" w:rsidP="00DC409F">
      <w:pPr>
        <w:pStyle w:val="a4"/>
      </w:pPr>
      <w:r w:rsidRPr="00B00025">
        <w:t>四、投資獎勵措施</w:t>
      </w:r>
    </w:p>
    <w:p w:rsidR="00EE2D3E" w:rsidRPr="00B00025" w:rsidRDefault="00EE2D3E" w:rsidP="00147DB1">
      <w:pPr>
        <w:ind w:firstLine="472"/>
        <w:rPr>
          <w:lang w:eastAsia="zh-TW"/>
        </w:rPr>
      </w:pPr>
      <w:r w:rsidRPr="00B00025">
        <w:rPr>
          <w:rFonts w:hint="eastAsia"/>
          <w:lang w:eastAsia="zh-TW"/>
        </w:rPr>
        <w:t>波蘭之投資優惠來源包括歐盟補助及波蘭國內資源。由於補助項目繁多，不同廠商可申請的補助內容不一，故每件投資案宜先就其投資型態及業別加以分析，以確認可申請補助範疇。</w:t>
      </w:r>
    </w:p>
    <w:p w:rsidR="00147DB1" w:rsidRPr="00B00025" w:rsidRDefault="00147DB1" w:rsidP="00EB73AA">
      <w:pPr>
        <w:pStyle w:val="ac"/>
      </w:pPr>
      <w:r w:rsidRPr="00B00025">
        <w:rPr>
          <w:rFonts w:hint="eastAsia"/>
        </w:rPr>
        <w:t>（一）</w:t>
      </w:r>
      <w:r w:rsidR="00550E78" w:rsidRPr="00B00025">
        <w:rPr>
          <w:rFonts w:hint="eastAsia"/>
          <w:lang w:eastAsia="zh-HK"/>
        </w:rPr>
        <w:t>波蘭設立經濟特區已經近</w:t>
      </w:r>
      <w:r w:rsidR="00550E78" w:rsidRPr="00B00025">
        <w:rPr>
          <w:rFonts w:hint="eastAsia"/>
          <w:lang w:eastAsia="zh-HK"/>
        </w:rPr>
        <w:t>20</w:t>
      </w:r>
      <w:r w:rsidR="00550E78" w:rsidRPr="00B00025">
        <w:rPr>
          <w:rFonts w:hint="eastAsia"/>
          <w:lang w:eastAsia="zh-HK"/>
        </w:rPr>
        <w:t>年。</w:t>
      </w:r>
      <w:r w:rsidRPr="00B00025">
        <w:rPr>
          <w:rFonts w:hint="eastAsia"/>
        </w:rPr>
        <w:t>重要投資獎勵措施主要係提供在經濟特區投資者，</w:t>
      </w:r>
      <w:r w:rsidR="00550E78" w:rsidRPr="00B00025">
        <w:rPr>
          <w:rFonts w:hint="eastAsia"/>
          <w:lang w:eastAsia="zh-HK"/>
        </w:rPr>
        <w:t>區內投資人可</w:t>
      </w:r>
      <w:r w:rsidRPr="00B00025">
        <w:rPr>
          <w:rFonts w:hint="eastAsia"/>
        </w:rPr>
        <w:t>享</w:t>
      </w:r>
      <w:r w:rsidR="00550E78" w:rsidRPr="00B00025">
        <w:rPr>
          <w:rFonts w:hint="eastAsia"/>
          <w:lang w:eastAsia="zh-HK"/>
        </w:rPr>
        <w:t>免所得稅待遇（包括公司</w:t>
      </w:r>
      <w:r w:rsidRPr="00B00025">
        <w:rPr>
          <w:rFonts w:hint="eastAsia"/>
        </w:rPr>
        <w:t>所得稅</w:t>
      </w:r>
      <w:r w:rsidR="00550E78" w:rsidRPr="00B00025">
        <w:rPr>
          <w:rFonts w:hint="eastAsia"/>
          <w:lang w:eastAsia="zh-HK"/>
        </w:rPr>
        <w:t>及個人所得稅）</w:t>
      </w:r>
      <w:r w:rsidRPr="00B00025">
        <w:rPr>
          <w:rFonts w:hint="eastAsia"/>
        </w:rPr>
        <w:t>，但波蘭</w:t>
      </w:r>
      <w:r w:rsidRPr="00B00025">
        <w:rPr>
          <w:rFonts w:hint="eastAsia"/>
        </w:rPr>
        <w:t>2018</w:t>
      </w:r>
      <w:r w:rsidRPr="00B00025">
        <w:rPr>
          <w:rFonts w:hint="eastAsia"/>
        </w:rPr>
        <w:t>年修法已將經濟特區之各種投資優惠擴大實施至波蘭全境。</w:t>
      </w:r>
      <w:r w:rsidR="009401B5" w:rsidRPr="00B00025">
        <w:rPr>
          <w:rFonts w:hint="eastAsia"/>
          <w:lang w:eastAsia="zh-HK"/>
        </w:rPr>
        <w:t>但既有之</w:t>
      </w:r>
      <w:r w:rsidR="009401B5" w:rsidRPr="00B00025">
        <w:rPr>
          <w:rFonts w:hint="eastAsia"/>
        </w:rPr>
        <w:t>經濟特區</w:t>
      </w:r>
      <w:r w:rsidR="009401B5" w:rsidRPr="00B00025">
        <w:rPr>
          <w:rFonts w:hint="eastAsia"/>
          <w:lang w:eastAsia="zh-HK"/>
        </w:rPr>
        <w:t>核發給</w:t>
      </w:r>
      <w:r w:rsidR="009401B5" w:rsidRPr="00B00025">
        <w:rPr>
          <w:rFonts w:hint="eastAsia"/>
        </w:rPr>
        <w:t>投資人</w:t>
      </w:r>
      <w:r w:rsidR="009401B5" w:rsidRPr="00B00025">
        <w:rPr>
          <w:rFonts w:hint="eastAsia"/>
          <w:lang w:eastAsia="zh-HK"/>
        </w:rPr>
        <w:t>之許可仍維持有效</w:t>
      </w:r>
      <w:r w:rsidR="009401B5" w:rsidRPr="00B00025">
        <w:rPr>
          <w:rFonts w:hint="eastAsia"/>
        </w:rPr>
        <w:t>至</w:t>
      </w:r>
      <w:r w:rsidR="009401B5" w:rsidRPr="00B00025">
        <w:rPr>
          <w:rFonts w:hint="eastAsia"/>
        </w:rPr>
        <w:t>2026</w:t>
      </w:r>
      <w:r w:rsidR="009401B5" w:rsidRPr="00B00025">
        <w:rPr>
          <w:rFonts w:hint="eastAsia"/>
        </w:rPr>
        <w:t>年。</w:t>
      </w:r>
    </w:p>
    <w:p w:rsidR="00191303" w:rsidRPr="00B00025" w:rsidRDefault="00147DB1" w:rsidP="00CC0FD9">
      <w:pPr>
        <w:pStyle w:val="ac"/>
      </w:pPr>
      <w:r w:rsidRPr="00B00025">
        <w:rPr>
          <w:rFonts w:hint="eastAsia"/>
        </w:rPr>
        <w:t>（二）</w:t>
      </w:r>
      <w:r w:rsidRPr="00B00025">
        <w:rPr>
          <w:rFonts w:hint="eastAsia"/>
        </w:rPr>
        <w:tab/>
      </w:r>
      <w:r w:rsidRPr="00B00025">
        <w:rPr>
          <w:rFonts w:hint="eastAsia"/>
        </w:rPr>
        <w:t>投資</w:t>
      </w:r>
      <w:r w:rsidR="00B80C38" w:rsidRPr="00B00025">
        <w:rPr>
          <w:rFonts w:hint="eastAsia"/>
          <w:lang w:eastAsia="zh-HK"/>
        </w:rPr>
        <w:t>補助</w:t>
      </w:r>
      <w:r w:rsidRPr="00B00025">
        <w:rPr>
          <w:rFonts w:hint="eastAsia"/>
        </w:rPr>
        <w:t>額度計算方式：</w:t>
      </w:r>
      <w:r w:rsidR="00CB0D97" w:rsidRPr="00B00025">
        <w:rPr>
          <w:rFonts w:hint="eastAsia"/>
        </w:rPr>
        <w:t>補助強度（</w:t>
      </w:r>
      <w:r w:rsidR="00CB0D97" w:rsidRPr="00B00025">
        <w:rPr>
          <w:rFonts w:hint="eastAsia"/>
        </w:rPr>
        <w:t>aid intensity</w:t>
      </w:r>
      <w:r w:rsidR="00CB0D97" w:rsidRPr="00B00025">
        <w:rPr>
          <w:rFonts w:hint="eastAsia"/>
        </w:rPr>
        <w:t>）ｘ</w:t>
      </w:r>
      <w:r w:rsidR="00711ED6" w:rsidRPr="00B00025">
        <w:rPr>
          <w:rFonts w:hint="eastAsia"/>
          <w:lang w:eastAsia="zh-HK"/>
        </w:rPr>
        <w:t>合格</w:t>
      </w:r>
      <w:r w:rsidR="00CB0D97" w:rsidRPr="00B00025">
        <w:rPr>
          <w:rFonts w:hint="eastAsia"/>
        </w:rPr>
        <w:t>投</w:t>
      </w:r>
      <w:r w:rsidR="00711ED6" w:rsidRPr="00B00025">
        <w:rPr>
          <w:rFonts w:hint="eastAsia"/>
          <w:lang w:eastAsia="zh-HK"/>
        </w:rPr>
        <w:t>資</w:t>
      </w:r>
      <w:r w:rsidR="00CB0D97" w:rsidRPr="00B00025">
        <w:rPr>
          <w:rFonts w:hint="eastAsia"/>
        </w:rPr>
        <w:t>成本</w:t>
      </w:r>
      <w:r w:rsidR="009B0B7C" w:rsidRPr="00B00025">
        <w:rPr>
          <w:rFonts w:hint="eastAsia"/>
        </w:rPr>
        <w:t>（</w:t>
      </w:r>
      <w:r w:rsidR="009B0B7C" w:rsidRPr="00B00025">
        <w:rPr>
          <w:rFonts w:hint="eastAsia"/>
        </w:rPr>
        <w:t>eligible cost</w:t>
      </w:r>
      <w:r w:rsidR="009B0B7C" w:rsidRPr="00B00025">
        <w:rPr>
          <w:rFonts w:hint="eastAsia"/>
        </w:rPr>
        <w:t>）</w:t>
      </w:r>
    </w:p>
    <w:p w:rsidR="005154A8" w:rsidRPr="00B00025" w:rsidRDefault="00191303" w:rsidP="00EB73AA">
      <w:pPr>
        <w:pStyle w:val="af0"/>
        <w:ind w:left="1417" w:hanging="472"/>
        <w:rPr>
          <w:color w:val="auto"/>
          <w:lang w:val="en-US"/>
        </w:rPr>
      </w:pPr>
      <w:r w:rsidRPr="00B00025">
        <w:rPr>
          <w:color w:val="auto"/>
          <w:lang w:val="en-US"/>
        </w:rPr>
        <w:t>１</w:t>
      </w:r>
      <w:r w:rsidRPr="00B00025">
        <w:rPr>
          <w:rFonts w:hint="eastAsia"/>
          <w:color w:val="auto"/>
        </w:rPr>
        <w:t>、</w:t>
      </w:r>
      <w:r w:rsidR="00147DB1" w:rsidRPr="00B00025">
        <w:rPr>
          <w:rFonts w:hint="eastAsia"/>
          <w:color w:val="auto"/>
        </w:rPr>
        <w:t>補助強度</w:t>
      </w:r>
      <w:r w:rsidR="00147DB1" w:rsidRPr="00B00025">
        <w:rPr>
          <w:rFonts w:hint="eastAsia"/>
          <w:color w:val="auto"/>
          <w:lang w:val="en-US"/>
        </w:rPr>
        <w:t>（</w:t>
      </w:r>
      <w:r w:rsidR="00147DB1" w:rsidRPr="00B00025">
        <w:rPr>
          <w:rFonts w:hint="eastAsia"/>
          <w:color w:val="auto"/>
          <w:lang w:val="en-US"/>
        </w:rPr>
        <w:t>aid intensity</w:t>
      </w:r>
      <w:r w:rsidR="00147DB1" w:rsidRPr="00B00025">
        <w:rPr>
          <w:rFonts w:hint="eastAsia"/>
          <w:color w:val="auto"/>
          <w:lang w:val="en-US"/>
        </w:rPr>
        <w:t>）（</w:t>
      </w:r>
      <w:r w:rsidR="00CB0D97" w:rsidRPr="00B00025">
        <w:rPr>
          <w:rFonts w:hint="eastAsia"/>
          <w:color w:val="auto"/>
          <w:lang w:val="en-US"/>
        </w:rPr>
        <w:t>0-50%</w:t>
      </w:r>
      <w:r w:rsidR="00CB0D97" w:rsidRPr="00B00025">
        <w:rPr>
          <w:rFonts w:hint="eastAsia"/>
          <w:color w:val="auto"/>
          <w:lang w:val="en-US"/>
        </w:rPr>
        <w:t>，</w:t>
      </w:r>
      <w:r w:rsidR="00147DB1" w:rsidRPr="00B00025">
        <w:rPr>
          <w:rFonts w:hint="eastAsia"/>
          <w:color w:val="auto"/>
        </w:rPr>
        <w:t>依投資地點及公司規模而定</w:t>
      </w:r>
      <w:r w:rsidR="00147DB1" w:rsidRPr="00B00025">
        <w:rPr>
          <w:rFonts w:hint="eastAsia"/>
          <w:color w:val="auto"/>
          <w:lang w:val="en-US"/>
        </w:rPr>
        <w:t>）</w:t>
      </w:r>
      <w:r w:rsidR="00147DB1" w:rsidRPr="00B00025">
        <w:rPr>
          <w:rFonts w:hint="eastAsia"/>
          <w:color w:val="auto"/>
        </w:rPr>
        <w:t>。</w:t>
      </w:r>
      <w:r w:rsidR="005154A8" w:rsidRPr="00B00025">
        <w:rPr>
          <w:rFonts w:hint="eastAsia"/>
          <w:color w:val="auto"/>
        </w:rPr>
        <w:t>波蘭各地區補助強度如下圖</w:t>
      </w:r>
      <w:r w:rsidR="00711ED6" w:rsidRPr="00B00025">
        <w:rPr>
          <w:rStyle w:val="afe"/>
          <w:color w:val="auto"/>
        </w:rPr>
        <w:footnoteReference w:id="9"/>
      </w:r>
      <w:r w:rsidR="005154A8" w:rsidRPr="00B00025">
        <w:rPr>
          <w:rFonts w:hint="eastAsia"/>
          <w:color w:val="auto"/>
          <w:lang w:val="en-US"/>
        </w:rPr>
        <w:t>：</w:t>
      </w:r>
    </w:p>
    <w:p w:rsidR="005154A8" w:rsidRPr="00B00025" w:rsidRDefault="00CB0D97" w:rsidP="00864051">
      <w:pPr>
        <w:pStyle w:val="af7"/>
      </w:pPr>
      <w:r w:rsidRPr="00B00025">
        <w:rPr>
          <w:noProof/>
        </w:rPr>
        <w:drawing>
          <wp:inline distT="0" distB="0" distL="0" distR="0" wp14:anchorId="0423DCE2" wp14:editId="6EDD6F30">
            <wp:extent cx="5400040" cy="2853055"/>
            <wp:effectExtent l="0" t="0" r="0" b="4445"/>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43770.png"/>
                    <pic:cNvPicPr/>
                  </pic:nvPicPr>
                  <pic:blipFill>
                    <a:blip r:embed="rId25">
                      <a:extLst>
                        <a:ext uri="{28A0092B-C50C-407E-A947-70E740481C1C}">
                          <a14:useLocalDpi xmlns:a14="http://schemas.microsoft.com/office/drawing/2010/main" val="0"/>
                        </a:ext>
                      </a:extLst>
                    </a:blip>
                    <a:stretch>
                      <a:fillRect/>
                    </a:stretch>
                  </pic:blipFill>
                  <pic:spPr>
                    <a:xfrm>
                      <a:off x="0" y="0"/>
                      <a:ext cx="5400040" cy="2853055"/>
                    </a:xfrm>
                    <a:prstGeom prst="rect">
                      <a:avLst/>
                    </a:prstGeom>
                  </pic:spPr>
                </pic:pic>
              </a:graphicData>
            </a:graphic>
          </wp:inline>
        </w:drawing>
      </w:r>
    </w:p>
    <w:p w:rsidR="00CB0D97" w:rsidRPr="00B00025" w:rsidRDefault="00CB0D97" w:rsidP="00EB73AA">
      <w:pPr>
        <w:pStyle w:val="af0"/>
        <w:ind w:left="1417" w:hanging="472"/>
        <w:rPr>
          <w:color w:val="auto"/>
        </w:rPr>
      </w:pPr>
    </w:p>
    <w:p w:rsidR="00377C4F" w:rsidRPr="00B00025" w:rsidRDefault="00191303" w:rsidP="00EB73AA">
      <w:pPr>
        <w:pStyle w:val="af0"/>
        <w:ind w:left="1417" w:hanging="472"/>
        <w:rPr>
          <w:color w:val="auto"/>
          <w:lang w:val="en-US" w:eastAsia="zh-HK"/>
        </w:rPr>
      </w:pPr>
      <w:r w:rsidRPr="00B00025">
        <w:rPr>
          <w:color w:val="auto"/>
        </w:rPr>
        <w:t>２</w:t>
      </w:r>
      <w:r w:rsidRPr="00B00025">
        <w:rPr>
          <w:rFonts w:hint="eastAsia"/>
          <w:color w:val="auto"/>
        </w:rPr>
        <w:t>、</w:t>
      </w:r>
      <w:r w:rsidR="009B0B7C" w:rsidRPr="00B00025">
        <w:rPr>
          <w:rFonts w:hint="eastAsia"/>
          <w:color w:val="auto"/>
          <w:lang w:eastAsia="zh-HK"/>
        </w:rPr>
        <w:t>合格</w:t>
      </w:r>
      <w:r w:rsidR="00CB0D97" w:rsidRPr="00B00025">
        <w:rPr>
          <w:rFonts w:hint="eastAsia"/>
          <w:color w:val="auto"/>
          <w:lang w:val="en-US"/>
        </w:rPr>
        <w:t>投</w:t>
      </w:r>
      <w:r w:rsidR="009B0B7C" w:rsidRPr="00B00025">
        <w:rPr>
          <w:rFonts w:hint="eastAsia"/>
          <w:color w:val="auto"/>
          <w:lang w:val="en-US" w:eastAsia="zh-HK"/>
        </w:rPr>
        <w:t>資</w:t>
      </w:r>
      <w:r w:rsidR="00CB0D97" w:rsidRPr="00B00025">
        <w:rPr>
          <w:rFonts w:hint="eastAsia"/>
          <w:color w:val="auto"/>
          <w:lang w:val="en-US"/>
        </w:rPr>
        <w:t>成本</w:t>
      </w:r>
      <w:r w:rsidR="009B0B7C" w:rsidRPr="00B00025">
        <w:rPr>
          <w:rFonts w:hint="eastAsia"/>
          <w:color w:val="auto"/>
          <w:lang w:val="en-US" w:eastAsia="zh-HK"/>
        </w:rPr>
        <w:t>（</w:t>
      </w:r>
      <w:r w:rsidR="009B0B7C" w:rsidRPr="00B00025">
        <w:rPr>
          <w:rFonts w:hint="eastAsia"/>
          <w:color w:val="auto"/>
          <w:lang w:val="en-US" w:eastAsia="zh-HK"/>
        </w:rPr>
        <w:t>eligible costs</w:t>
      </w:r>
      <w:r w:rsidR="009B0B7C" w:rsidRPr="00B00025">
        <w:rPr>
          <w:rFonts w:hint="eastAsia"/>
          <w:color w:val="auto"/>
          <w:lang w:val="en-US" w:eastAsia="zh-HK"/>
        </w:rPr>
        <w:t>）</w:t>
      </w:r>
      <w:r w:rsidR="009B0B7C" w:rsidRPr="00B00025">
        <w:rPr>
          <w:rStyle w:val="afe"/>
          <w:color w:val="auto"/>
          <w:lang w:val="en-US" w:eastAsia="zh-HK"/>
        </w:rPr>
        <w:footnoteReference w:id="10"/>
      </w:r>
      <w:r w:rsidR="00260D11" w:rsidRPr="00B00025">
        <w:rPr>
          <w:rFonts w:hint="eastAsia"/>
          <w:color w:val="auto"/>
          <w:lang w:val="en-US"/>
        </w:rPr>
        <w:t>：</w:t>
      </w:r>
    </w:p>
    <w:p w:rsidR="00377C4F" w:rsidRPr="00B00025" w:rsidRDefault="00260D11" w:rsidP="00377C4F">
      <w:pPr>
        <w:pStyle w:val="af0"/>
        <w:ind w:leftChars="600" w:left="1417" w:firstLineChars="0" w:firstLine="0"/>
        <w:rPr>
          <w:color w:val="auto"/>
          <w:lang w:val="en-US"/>
        </w:rPr>
      </w:pPr>
      <w:r w:rsidRPr="00B00025">
        <w:rPr>
          <w:rFonts w:hint="eastAsia"/>
          <w:color w:val="auto"/>
          <w:lang w:val="en-US" w:eastAsia="zh-HK"/>
        </w:rPr>
        <w:t>量的標準</w:t>
      </w:r>
      <w:r w:rsidR="00F71121" w:rsidRPr="00B00025">
        <w:rPr>
          <w:rFonts w:hint="eastAsia"/>
          <w:color w:val="auto"/>
          <w:lang w:val="en-US" w:eastAsia="zh-HK"/>
        </w:rPr>
        <w:t>（</w:t>
      </w:r>
      <w:r w:rsidR="00F71121" w:rsidRPr="00B00025">
        <w:rPr>
          <w:rFonts w:hint="eastAsia"/>
          <w:color w:val="auto"/>
          <w:lang w:val="en-US" w:eastAsia="zh-HK"/>
        </w:rPr>
        <w:t>Quantative criteria</w:t>
      </w:r>
      <w:r w:rsidR="00F71121" w:rsidRPr="00B00025">
        <w:rPr>
          <w:rFonts w:hint="eastAsia"/>
          <w:color w:val="auto"/>
          <w:lang w:val="en-US" w:eastAsia="zh-HK"/>
        </w:rPr>
        <w:t>）</w:t>
      </w:r>
      <w:r w:rsidRPr="00B00025">
        <w:rPr>
          <w:rFonts w:hint="eastAsia"/>
          <w:color w:val="auto"/>
          <w:lang w:val="en-US" w:eastAsia="zh-HK"/>
        </w:rPr>
        <w:t>：</w:t>
      </w:r>
      <w:r w:rsidR="00F71121" w:rsidRPr="00B00025">
        <w:rPr>
          <w:rFonts w:hint="eastAsia"/>
          <w:color w:val="auto"/>
          <w:lang w:val="en-US" w:eastAsia="zh-HK"/>
        </w:rPr>
        <w:t>視企業規模及投資地點之失業率而定</w:t>
      </w:r>
      <w:r w:rsidR="00F71121" w:rsidRPr="00B00025">
        <w:rPr>
          <w:rFonts w:hint="eastAsia"/>
          <w:color w:val="auto"/>
          <w:lang w:val="en-US"/>
        </w:rPr>
        <w:t>。</w:t>
      </w:r>
      <w:r w:rsidRPr="00B00025">
        <w:rPr>
          <w:rFonts w:hint="eastAsia"/>
          <w:color w:val="auto"/>
          <w:lang w:val="en-US" w:eastAsia="zh-HK"/>
        </w:rPr>
        <w:t>例如</w:t>
      </w:r>
      <w:r w:rsidR="009B0B7C" w:rsidRPr="00B00025">
        <w:rPr>
          <w:rFonts w:hint="eastAsia"/>
          <w:color w:val="auto"/>
          <w:lang w:val="en-US" w:eastAsia="zh-HK"/>
        </w:rPr>
        <w:t>：</w:t>
      </w:r>
      <w:r w:rsidRPr="00B00025">
        <w:rPr>
          <w:rFonts w:hint="eastAsia"/>
          <w:color w:val="auto"/>
          <w:lang w:val="en-US" w:eastAsia="zh-HK"/>
        </w:rPr>
        <w:t>微型企業在失業率為全國平均失業率</w:t>
      </w:r>
      <w:r w:rsidRPr="00B00025">
        <w:rPr>
          <w:rFonts w:hint="eastAsia"/>
          <w:color w:val="auto"/>
          <w:lang w:val="en-US" w:eastAsia="zh-HK"/>
        </w:rPr>
        <w:t>250%</w:t>
      </w:r>
      <w:r w:rsidRPr="00B00025">
        <w:rPr>
          <w:rFonts w:hint="eastAsia"/>
          <w:color w:val="auto"/>
          <w:lang w:val="en-US" w:eastAsia="zh-HK"/>
        </w:rPr>
        <w:t>之地區投資</w:t>
      </w:r>
      <w:r w:rsidR="00F71121" w:rsidRPr="00B00025">
        <w:rPr>
          <w:rFonts w:hint="eastAsia"/>
          <w:color w:val="auto"/>
          <w:lang w:val="en-US" w:eastAsia="zh-HK"/>
        </w:rPr>
        <w:t>者，最低合格</w:t>
      </w:r>
      <w:r w:rsidR="009B0B7C" w:rsidRPr="00B00025">
        <w:rPr>
          <w:rFonts w:hint="eastAsia"/>
          <w:color w:val="auto"/>
          <w:lang w:val="en-US" w:eastAsia="zh-HK"/>
        </w:rPr>
        <w:t>投資</w:t>
      </w:r>
      <w:r w:rsidR="00F71121" w:rsidRPr="00B00025">
        <w:rPr>
          <w:rFonts w:hint="eastAsia"/>
          <w:color w:val="auto"/>
          <w:lang w:val="en-US" w:eastAsia="zh-HK"/>
        </w:rPr>
        <w:t>成本為</w:t>
      </w:r>
      <w:r w:rsidRPr="00B00025">
        <w:rPr>
          <w:rFonts w:hint="eastAsia"/>
          <w:color w:val="auto"/>
          <w:lang w:val="en-US"/>
        </w:rPr>
        <w:t>20</w:t>
      </w:r>
      <w:r w:rsidRPr="00B00025">
        <w:rPr>
          <w:rFonts w:hint="eastAsia"/>
          <w:color w:val="auto"/>
          <w:lang w:val="en-US" w:eastAsia="zh-HK"/>
        </w:rPr>
        <w:t>萬波幣</w:t>
      </w:r>
      <w:r w:rsidR="00F71121" w:rsidRPr="00B00025">
        <w:rPr>
          <w:rFonts w:hint="eastAsia"/>
          <w:color w:val="auto"/>
          <w:lang w:val="en-US"/>
        </w:rPr>
        <w:t>；</w:t>
      </w:r>
      <w:r w:rsidR="00F71121" w:rsidRPr="00B00025">
        <w:rPr>
          <w:rFonts w:hint="eastAsia"/>
          <w:color w:val="auto"/>
          <w:lang w:val="en-US" w:eastAsia="zh-HK"/>
        </w:rPr>
        <w:t>相對而言</w:t>
      </w:r>
      <w:r w:rsidR="00F71121" w:rsidRPr="00B00025">
        <w:rPr>
          <w:rFonts w:hint="eastAsia"/>
          <w:color w:val="auto"/>
          <w:lang w:val="en-US"/>
        </w:rPr>
        <w:t>，</w:t>
      </w:r>
      <w:r w:rsidR="00F71121" w:rsidRPr="00B00025">
        <w:rPr>
          <w:rFonts w:hint="eastAsia"/>
          <w:color w:val="auto"/>
          <w:lang w:val="en-US" w:eastAsia="zh-HK"/>
        </w:rPr>
        <w:t>大型企業在失業率低於全國平均</w:t>
      </w:r>
      <w:r w:rsidR="00F71121" w:rsidRPr="00B00025">
        <w:rPr>
          <w:rFonts w:hint="eastAsia"/>
          <w:color w:val="auto"/>
          <w:lang w:val="en-US"/>
        </w:rPr>
        <w:t>60%</w:t>
      </w:r>
      <w:r w:rsidR="00F71121" w:rsidRPr="00B00025">
        <w:rPr>
          <w:rFonts w:hint="eastAsia"/>
          <w:color w:val="auto"/>
          <w:lang w:val="en-US" w:eastAsia="zh-HK"/>
        </w:rPr>
        <w:t>者</w:t>
      </w:r>
      <w:r w:rsidR="00F71121" w:rsidRPr="00B00025">
        <w:rPr>
          <w:rFonts w:hint="eastAsia"/>
          <w:color w:val="auto"/>
          <w:lang w:val="en-US"/>
        </w:rPr>
        <w:t>，</w:t>
      </w:r>
      <w:r w:rsidR="00F71121" w:rsidRPr="00B00025">
        <w:rPr>
          <w:rFonts w:hint="eastAsia"/>
          <w:color w:val="auto"/>
          <w:lang w:val="en-US" w:eastAsia="zh-HK"/>
        </w:rPr>
        <w:t>必須投資</w:t>
      </w:r>
      <w:r w:rsidR="00F71121" w:rsidRPr="00B00025">
        <w:rPr>
          <w:rFonts w:hint="eastAsia"/>
          <w:color w:val="auto"/>
          <w:lang w:val="en-US"/>
        </w:rPr>
        <w:t>1</w:t>
      </w:r>
      <w:r w:rsidR="00F71121" w:rsidRPr="00B00025">
        <w:rPr>
          <w:rFonts w:hint="eastAsia"/>
          <w:color w:val="auto"/>
          <w:lang w:val="en-US" w:eastAsia="zh-HK"/>
        </w:rPr>
        <w:t>億波幣以上</w:t>
      </w:r>
      <w:r w:rsidR="00F71121" w:rsidRPr="00B00025">
        <w:rPr>
          <w:rFonts w:hint="eastAsia"/>
          <w:color w:val="auto"/>
          <w:lang w:val="en-US"/>
        </w:rPr>
        <w:t>，</w:t>
      </w:r>
      <w:r w:rsidR="00F71121" w:rsidRPr="00B00025">
        <w:rPr>
          <w:rFonts w:hint="eastAsia"/>
          <w:color w:val="auto"/>
          <w:lang w:val="en-US" w:eastAsia="zh-HK"/>
        </w:rPr>
        <w:t>始符合補助資格</w:t>
      </w:r>
      <w:r w:rsidR="00F71121" w:rsidRPr="00B00025">
        <w:rPr>
          <w:rFonts w:hint="eastAsia"/>
          <w:color w:val="auto"/>
          <w:lang w:val="en-US"/>
        </w:rPr>
        <w:t>。</w:t>
      </w:r>
    </w:p>
    <w:p w:rsidR="00191303" w:rsidRPr="00B00025" w:rsidRDefault="00F71121" w:rsidP="00377C4F">
      <w:pPr>
        <w:pStyle w:val="af0"/>
        <w:ind w:leftChars="600" w:left="1417" w:firstLineChars="0" w:firstLine="0"/>
        <w:rPr>
          <w:color w:val="auto"/>
        </w:rPr>
      </w:pPr>
      <w:r w:rsidRPr="00B00025">
        <w:rPr>
          <w:rFonts w:hint="eastAsia"/>
          <w:color w:val="auto"/>
          <w:lang w:val="en-US" w:eastAsia="zh-HK"/>
        </w:rPr>
        <w:t>質的標準（</w:t>
      </w:r>
      <w:r w:rsidRPr="00B00025">
        <w:rPr>
          <w:rFonts w:hint="eastAsia"/>
          <w:color w:val="auto"/>
          <w:lang w:val="en-US" w:eastAsia="zh-HK"/>
        </w:rPr>
        <w:t>Qua</w:t>
      </w:r>
      <w:r w:rsidR="00857E61" w:rsidRPr="00B00025">
        <w:rPr>
          <w:rFonts w:hint="eastAsia"/>
          <w:color w:val="auto"/>
          <w:lang w:val="en-US" w:eastAsia="zh-HK"/>
        </w:rPr>
        <w:t>li</w:t>
      </w:r>
      <w:r w:rsidRPr="00B00025">
        <w:rPr>
          <w:rFonts w:hint="eastAsia"/>
          <w:color w:val="auto"/>
          <w:lang w:val="en-US" w:eastAsia="zh-HK"/>
        </w:rPr>
        <w:t>tative criteria</w:t>
      </w:r>
      <w:r w:rsidRPr="00B00025">
        <w:rPr>
          <w:rFonts w:hint="eastAsia"/>
          <w:color w:val="auto"/>
          <w:lang w:val="en-US" w:eastAsia="zh-HK"/>
        </w:rPr>
        <w:t>）：</w:t>
      </w:r>
      <w:r w:rsidR="00857E61" w:rsidRPr="00B00025">
        <w:rPr>
          <w:rFonts w:hint="eastAsia"/>
          <w:color w:val="auto"/>
          <w:lang w:val="en-US" w:eastAsia="zh-HK"/>
        </w:rPr>
        <w:t>依據投資內容是否符合</w:t>
      </w:r>
      <w:r w:rsidR="00377C4F" w:rsidRPr="00B00025">
        <w:rPr>
          <w:rFonts w:hint="eastAsia"/>
          <w:color w:val="auto"/>
          <w:lang w:val="en-US" w:eastAsia="zh-HK"/>
        </w:rPr>
        <w:t>經濟永續發展</w:t>
      </w:r>
      <w:r w:rsidR="00377C4F" w:rsidRPr="00B00025">
        <w:rPr>
          <w:rFonts w:hint="eastAsia"/>
          <w:color w:val="auto"/>
          <w:lang w:val="en-US"/>
        </w:rPr>
        <w:t>（</w:t>
      </w:r>
      <w:r w:rsidR="00377C4F" w:rsidRPr="00B00025">
        <w:rPr>
          <w:rFonts w:hint="eastAsia"/>
          <w:color w:val="auto"/>
          <w:lang w:val="en-US" w:eastAsia="zh-HK"/>
        </w:rPr>
        <w:t>包括</w:t>
      </w:r>
      <w:r w:rsidR="00377C4F" w:rsidRPr="00B00025">
        <w:rPr>
          <w:rFonts w:hint="eastAsia"/>
          <w:color w:val="auto"/>
          <w:lang w:val="en-US"/>
        </w:rPr>
        <w:t>：</w:t>
      </w:r>
      <w:r w:rsidR="00857E61" w:rsidRPr="00B00025">
        <w:rPr>
          <w:rFonts w:hint="eastAsia"/>
          <w:color w:val="auto"/>
          <w:lang w:val="en-US" w:eastAsia="zh-HK"/>
        </w:rPr>
        <w:t>國家發展政策、研發活動、</w:t>
      </w:r>
      <w:r w:rsidR="00377C4F" w:rsidRPr="00B00025">
        <w:rPr>
          <w:rFonts w:hint="eastAsia"/>
          <w:color w:val="auto"/>
          <w:lang w:val="en-US" w:eastAsia="zh-HK"/>
        </w:rPr>
        <w:t>友善就業環境、區域網絡聯結、</w:t>
      </w:r>
      <w:r w:rsidR="00857E61" w:rsidRPr="00B00025">
        <w:rPr>
          <w:rFonts w:hint="eastAsia"/>
          <w:color w:val="auto"/>
          <w:lang w:val="en-US" w:eastAsia="zh-HK"/>
        </w:rPr>
        <w:t>自動化程度、綠能投資、</w:t>
      </w:r>
      <w:r w:rsidR="00377C4F" w:rsidRPr="00B00025">
        <w:rPr>
          <w:rFonts w:hint="eastAsia"/>
          <w:color w:val="auto"/>
          <w:lang w:val="en-US" w:eastAsia="zh-HK"/>
        </w:rPr>
        <w:t>企業規模、是否屬於國家級產業群聚等</w:t>
      </w:r>
      <w:r w:rsidR="00C333D5" w:rsidRPr="00B00025">
        <w:rPr>
          <w:rFonts w:hint="eastAsia"/>
          <w:color w:val="auto"/>
          <w:lang w:val="en-US"/>
        </w:rPr>
        <w:t>8</w:t>
      </w:r>
      <w:r w:rsidR="00377C4F" w:rsidRPr="00B00025">
        <w:rPr>
          <w:rFonts w:hint="eastAsia"/>
          <w:color w:val="auto"/>
          <w:lang w:val="en-US" w:eastAsia="zh-HK"/>
        </w:rPr>
        <w:t>項</w:t>
      </w:r>
      <w:r w:rsidR="00377C4F" w:rsidRPr="00B00025">
        <w:rPr>
          <w:rFonts w:hint="eastAsia"/>
          <w:color w:val="auto"/>
          <w:lang w:val="en-US"/>
        </w:rPr>
        <w:t>），</w:t>
      </w:r>
      <w:r w:rsidR="00377C4F" w:rsidRPr="00B00025">
        <w:rPr>
          <w:rFonts w:hint="eastAsia"/>
          <w:color w:val="auto"/>
          <w:lang w:val="en-US" w:eastAsia="zh-HK"/>
        </w:rPr>
        <w:t>以及社會永續發展</w:t>
      </w:r>
      <w:r w:rsidR="00377C4F" w:rsidRPr="00B00025">
        <w:rPr>
          <w:rFonts w:hint="eastAsia"/>
          <w:color w:val="auto"/>
          <w:lang w:val="en-US"/>
        </w:rPr>
        <w:t>（</w:t>
      </w:r>
      <w:r w:rsidR="00377C4F" w:rsidRPr="00B00025">
        <w:rPr>
          <w:rFonts w:hint="eastAsia"/>
          <w:color w:val="auto"/>
          <w:lang w:val="en-US" w:eastAsia="zh-HK"/>
        </w:rPr>
        <w:t>包括</w:t>
      </w:r>
      <w:r w:rsidR="00377C4F" w:rsidRPr="00B00025">
        <w:rPr>
          <w:rFonts w:hint="eastAsia"/>
          <w:color w:val="auto"/>
          <w:lang w:val="en-US"/>
        </w:rPr>
        <w:t>：</w:t>
      </w:r>
      <w:r w:rsidR="00377C4F" w:rsidRPr="00B00025">
        <w:rPr>
          <w:rFonts w:hint="eastAsia"/>
          <w:color w:val="auto"/>
          <w:lang w:val="en-US" w:eastAsia="zh-HK"/>
        </w:rPr>
        <w:t>創造就業機會、</w:t>
      </w:r>
      <w:r w:rsidR="00857E61" w:rsidRPr="00B00025">
        <w:rPr>
          <w:rFonts w:hint="eastAsia"/>
          <w:color w:val="auto"/>
          <w:lang w:val="en-US" w:eastAsia="zh-HK"/>
        </w:rPr>
        <w:t>對環境之衝擊程度、</w:t>
      </w:r>
      <w:r w:rsidR="00377C4F" w:rsidRPr="00B00025">
        <w:rPr>
          <w:rFonts w:hint="eastAsia"/>
          <w:color w:val="auto"/>
          <w:lang w:val="en-US" w:eastAsia="zh-HK"/>
        </w:rPr>
        <w:t>投資地點、支持員工在職教育訓練、</w:t>
      </w:r>
      <w:r w:rsidR="00857E61" w:rsidRPr="00B00025">
        <w:rPr>
          <w:rFonts w:hint="eastAsia"/>
          <w:color w:val="auto"/>
          <w:lang w:val="en-US" w:eastAsia="zh-HK"/>
        </w:rPr>
        <w:t>對員工之福利等面向</w:t>
      </w:r>
      <w:r w:rsidR="00377C4F" w:rsidRPr="00B00025">
        <w:rPr>
          <w:rFonts w:hint="eastAsia"/>
          <w:color w:val="auto"/>
          <w:lang w:val="en-US" w:eastAsia="zh-HK"/>
        </w:rPr>
        <w:t>等</w:t>
      </w:r>
      <w:r w:rsidR="00C333D5" w:rsidRPr="00B00025">
        <w:rPr>
          <w:rFonts w:hint="eastAsia"/>
          <w:color w:val="auto"/>
          <w:lang w:val="en-US"/>
        </w:rPr>
        <w:t>5</w:t>
      </w:r>
      <w:r w:rsidR="00377C4F" w:rsidRPr="00B00025">
        <w:rPr>
          <w:rFonts w:hint="eastAsia"/>
          <w:color w:val="auto"/>
          <w:lang w:val="en-US" w:eastAsia="zh-HK"/>
        </w:rPr>
        <w:t>項）</w:t>
      </w:r>
      <w:r w:rsidR="00857E61" w:rsidRPr="00B00025">
        <w:rPr>
          <w:rFonts w:hint="eastAsia"/>
          <w:color w:val="auto"/>
          <w:lang w:val="en-US"/>
        </w:rPr>
        <w:t>，</w:t>
      </w:r>
      <w:r w:rsidR="00857E61" w:rsidRPr="00B00025">
        <w:rPr>
          <w:rFonts w:hint="eastAsia"/>
          <w:color w:val="auto"/>
          <w:lang w:val="en-US" w:eastAsia="zh-HK"/>
        </w:rPr>
        <w:t>每項各</w:t>
      </w:r>
      <w:r w:rsidR="00C333D5" w:rsidRPr="00B00025">
        <w:rPr>
          <w:rFonts w:hint="eastAsia"/>
          <w:color w:val="auto"/>
          <w:lang w:val="en-US"/>
        </w:rPr>
        <w:t>1</w:t>
      </w:r>
      <w:r w:rsidR="00857E61" w:rsidRPr="00B00025">
        <w:rPr>
          <w:rFonts w:hint="eastAsia"/>
          <w:color w:val="auto"/>
          <w:lang w:val="en-US" w:eastAsia="zh-HK"/>
        </w:rPr>
        <w:t>點；在補助強度</w:t>
      </w:r>
      <w:r w:rsidR="00857E61" w:rsidRPr="00B00025">
        <w:rPr>
          <w:rFonts w:hint="cs"/>
          <w:color w:val="auto"/>
          <w:lang w:val="en-US" w:eastAsia="zh-HK"/>
        </w:rPr>
        <w:t>20%</w:t>
      </w:r>
      <w:r w:rsidR="00857E61" w:rsidRPr="00B00025">
        <w:rPr>
          <w:rFonts w:hint="eastAsia"/>
          <w:color w:val="auto"/>
          <w:lang w:val="en-US" w:eastAsia="zh-HK"/>
        </w:rPr>
        <w:t>或</w:t>
      </w:r>
      <w:r w:rsidR="00857E61" w:rsidRPr="00B00025">
        <w:rPr>
          <w:rFonts w:hint="eastAsia"/>
          <w:color w:val="auto"/>
          <w:lang w:val="en-US" w:eastAsia="zh-HK"/>
        </w:rPr>
        <w:t>25%</w:t>
      </w:r>
      <w:r w:rsidR="00857E61" w:rsidRPr="00B00025">
        <w:rPr>
          <w:rFonts w:hint="eastAsia"/>
          <w:color w:val="auto"/>
          <w:lang w:val="en-US" w:eastAsia="zh-HK"/>
        </w:rPr>
        <w:t>的地方，合格門檻要求</w:t>
      </w:r>
      <w:r w:rsidR="00377C4F" w:rsidRPr="00B00025">
        <w:rPr>
          <w:rFonts w:hint="eastAsia"/>
          <w:color w:val="auto"/>
          <w:lang w:val="en-US" w:eastAsia="zh-HK"/>
        </w:rPr>
        <w:t>至少</w:t>
      </w:r>
      <w:r w:rsidR="00857E61" w:rsidRPr="00B00025">
        <w:rPr>
          <w:rFonts w:hint="eastAsia"/>
          <w:color w:val="auto"/>
          <w:lang w:val="en-US"/>
        </w:rPr>
        <w:t>6</w:t>
      </w:r>
      <w:r w:rsidR="00857E61" w:rsidRPr="00B00025">
        <w:rPr>
          <w:rFonts w:hint="eastAsia"/>
          <w:color w:val="auto"/>
          <w:lang w:val="en-US" w:eastAsia="zh-HK"/>
        </w:rPr>
        <w:t>點，在補助強度</w:t>
      </w:r>
      <w:r w:rsidR="00857E61" w:rsidRPr="00B00025">
        <w:rPr>
          <w:rFonts w:hint="eastAsia"/>
          <w:color w:val="auto"/>
          <w:lang w:val="en-US" w:eastAsia="zh-HK"/>
        </w:rPr>
        <w:t>50%</w:t>
      </w:r>
      <w:r w:rsidR="00857E61" w:rsidRPr="00B00025">
        <w:rPr>
          <w:rFonts w:hint="eastAsia"/>
          <w:color w:val="auto"/>
          <w:lang w:val="en-US" w:eastAsia="zh-HK"/>
        </w:rPr>
        <w:t>的地方者，合格門檻則降為</w:t>
      </w:r>
      <w:r w:rsidR="00857E61" w:rsidRPr="00B00025">
        <w:rPr>
          <w:rFonts w:hint="eastAsia"/>
          <w:color w:val="auto"/>
          <w:lang w:val="en-US" w:eastAsia="zh-HK"/>
        </w:rPr>
        <w:t>4</w:t>
      </w:r>
      <w:r w:rsidR="00857E61" w:rsidRPr="00B00025">
        <w:rPr>
          <w:rFonts w:hint="eastAsia"/>
          <w:color w:val="auto"/>
          <w:lang w:val="en-US" w:eastAsia="zh-HK"/>
        </w:rPr>
        <w:t>點。</w:t>
      </w:r>
    </w:p>
    <w:p w:rsidR="00191303" w:rsidRPr="00B00025" w:rsidRDefault="005154A8" w:rsidP="00EB73AA">
      <w:pPr>
        <w:pStyle w:val="ac"/>
      </w:pPr>
      <w:r w:rsidRPr="00B00025">
        <w:rPr>
          <w:rFonts w:hint="eastAsia"/>
        </w:rPr>
        <w:t>（三）</w:t>
      </w:r>
      <w:r w:rsidR="00191303" w:rsidRPr="00B00025">
        <w:rPr>
          <w:rFonts w:hint="eastAsia"/>
        </w:rPr>
        <w:t>廠商可享有之補助型式包括：</w:t>
      </w:r>
    </w:p>
    <w:p w:rsidR="00711ED6" w:rsidRPr="00B00025" w:rsidRDefault="00191303" w:rsidP="00711ED6">
      <w:pPr>
        <w:pStyle w:val="af0"/>
        <w:ind w:left="1417" w:hanging="472"/>
        <w:rPr>
          <w:color w:val="auto"/>
        </w:rPr>
      </w:pPr>
      <w:r w:rsidRPr="00B00025">
        <w:rPr>
          <w:color w:val="auto"/>
        </w:rPr>
        <w:t>１</w:t>
      </w:r>
      <w:r w:rsidRPr="00B00025">
        <w:rPr>
          <w:rFonts w:hint="eastAsia"/>
          <w:color w:val="auto"/>
        </w:rPr>
        <w:t>、免所得稅</w:t>
      </w:r>
      <w:r w:rsidR="005E0D80" w:rsidRPr="00B00025">
        <w:rPr>
          <w:rFonts w:hint="eastAsia"/>
          <w:color w:val="auto"/>
        </w:rPr>
        <w:t>：</w:t>
      </w:r>
      <w:r w:rsidRPr="00B00025">
        <w:rPr>
          <w:rFonts w:hint="eastAsia"/>
          <w:color w:val="auto"/>
        </w:rPr>
        <w:t>最多可享受</w:t>
      </w:r>
      <w:r w:rsidRPr="00B00025">
        <w:rPr>
          <w:rFonts w:hint="eastAsia"/>
          <w:color w:val="auto"/>
        </w:rPr>
        <w:t>10-15</w:t>
      </w:r>
      <w:r w:rsidRPr="00B00025">
        <w:rPr>
          <w:rFonts w:hint="eastAsia"/>
          <w:color w:val="auto"/>
        </w:rPr>
        <w:t>年</w:t>
      </w:r>
      <w:r w:rsidR="00711ED6" w:rsidRPr="00B00025">
        <w:rPr>
          <w:rFonts w:hint="eastAsia"/>
          <w:color w:val="auto"/>
        </w:rPr>
        <w:t>（</w:t>
      </w:r>
      <w:r w:rsidR="00711ED6" w:rsidRPr="00B00025">
        <w:rPr>
          <w:rFonts w:hint="eastAsia"/>
          <w:color w:val="auto"/>
          <w:lang w:eastAsia="zh-HK"/>
        </w:rPr>
        <w:t>補助強度</w:t>
      </w:r>
      <w:r w:rsidR="00711ED6" w:rsidRPr="00B00025">
        <w:rPr>
          <w:rFonts w:hint="eastAsia"/>
          <w:color w:val="auto"/>
          <w:lang w:eastAsia="zh-HK"/>
        </w:rPr>
        <w:t>20%</w:t>
      </w:r>
      <w:r w:rsidR="00864051" w:rsidRPr="00B00025">
        <w:rPr>
          <w:rFonts w:hint="eastAsia"/>
          <w:color w:val="auto"/>
        </w:rPr>
        <w:t>或</w:t>
      </w:r>
      <w:r w:rsidR="00711ED6" w:rsidRPr="00B00025">
        <w:rPr>
          <w:color w:val="auto"/>
          <w:lang w:eastAsia="zh-HK"/>
        </w:rPr>
        <w:t>25%</w:t>
      </w:r>
      <w:r w:rsidR="00711ED6" w:rsidRPr="00B00025">
        <w:rPr>
          <w:rFonts w:hint="eastAsia"/>
          <w:color w:val="auto"/>
          <w:lang w:eastAsia="zh-HK"/>
        </w:rPr>
        <w:t>的地區</w:t>
      </w:r>
      <w:r w:rsidR="00711ED6" w:rsidRPr="00B00025">
        <w:rPr>
          <w:rFonts w:hint="eastAsia"/>
          <w:color w:val="auto"/>
          <w:lang w:eastAsia="zh-HK"/>
        </w:rPr>
        <w:t>10</w:t>
      </w:r>
      <w:r w:rsidR="00711ED6" w:rsidRPr="00B00025">
        <w:rPr>
          <w:rFonts w:hint="eastAsia"/>
          <w:color w:val="auto"/>
          <w:lang w:eastAsia="zh-HK"/>
        </w:rPr>
        <w:t>年，補助強度</w:t>
      </w:r>
      <w:r w:rsidR="00711ED6" w:rsidRPr="00B00025">
        <w:rPr>
          <w:rFonts w:hint="eastAsia"/>
          <w:color w:val="auto"/>
          <w:lang w:eastAsia="zh-HK"/>
        </w:rPr>
        <w:t>30%</w:t>
      </w:r>
      <w:r w:rsidR="00864051" w:rsidRPr="00B00025">
        <w:rPr>
          <w:rFonts w:hint="eastAsia"/>
          <w:color w:val="auto"/>
        </w:rPr>
        <w:t>或</w:t>
      </w:r>
      <w:r w:rsidR="00711ED6" w:rsidRPr="00B00025">
        <w:rPr>
          <w:color w:val="auto"/>
          <w:lang w:eastAsia="zh-HK"/>
        </w:rPr>
        <w:t>40%</w:t>
      </w:r>
      <w:r w:rsidR="00711ED6" w:rsidRPr="00B00025">
        <w:rPr>
          <w:rFonts w:hint="eastAsia"/>
          <w:color w:val="auto"/>
          <w:lang w:eastAsia="zh-HK"/>
        </w:rPr>
        <w:t>的地區</w:t>
      </w:r>
      <w:r w:rsidR="00711ED6" w:rsidRPr="00B00025">
        <w:rPr>
          <w:rFonts w:hint="eastAsia"/>
          <w:color w:val="auto"/>
          <w:lang w:eastAsia="zh-HK"/>
        </w:rPr>
        <w:t>12</w:t>
      </w:r>
      <w:r w:rsidR="00711ED6" w:rsidRPr="00B00025">
        <w:rPr>
          <w:rFonts w:hint="eastAsia"/>
          <w:color w:val="auto"/>
          <w:lang w:eastAsia="zh-HK"/>
        </w:rPr>
        <w:t>年，補助強度</w:t>
      </w:r>
      <w:r w:rsidR="00711ED6" w:rsidRPr="00B00025">
        <w:rPr>
          <w:rFonts w:hint="eastAsia"/>
          <w:color w:val="auto"/>
          <w:lang w:eastAsia="zh-HK"/>
        </w:rPr>
        <w:t>50</w:t>
      </w:r>
      <w:r w:rsidR="00711ED6" w:rsidRPr="00B00025">
        <w:rPr>
          <w:color w:val="auto"/>
          <w:lang w:eastAsia="zh-HK"/>
        </w:rPr>
        <w:t>%</w:t>
      </w:r>
      <w:r w:rsidR="00711ED6" w:rsidRPr="00B00025">
        <w:rPr>
          <w:rFonts w:hint="eastAsia"/>
          <w:color w:val="auto"/>
          <w:lang w:eastAsia="zh-HK"/>
        </w:rPr>
        <w:t>的地區</w:t>
      </w:r>
      <w:r w:rsidR="00711ED6" w:rsidRPr="00B00025">
        <w:rPr>
          <w:rFonts w:hint="eastAsia"/>
          <w:color w:val="auto"/>
          <w:lang w:eastAsia="zh-HK"/>
        </w:rPr>
        <w:t>15</w:t>
      </w:r>
      <w:r w:rsidR="00711ED6" w:rsidRPr="00B00025">
        <w:rPr>
          <w:rFonts w:hint="eastAsia"/>
          <w:color w:val="auto"/>
          <w:lang w:eastAsia="zh-HK"/>
        </w:rPr>
        <w:t>年）</w:t>
      </w:r>
    </w:p>
    <w:p w:rsidR="00191303" w:rsidRPr="00B00025" w:rsidRDefault="00191303" w:rsidP="00EB73AA">
      <w:pPr>
        <w:pStyle w:val="af0"/>
        <w:ind w:left="1417" w:hanging="472"/>
        <w:rPr>
          <w:color w:val="auto"/>
          <w:lang w:eastAsia="zh-HK"/>
        </w:rPr>
      </w:pPr>
      <w:r w:rsidRPr="00B00025">
        <w:rPr>
          <w:color w:val="auto"/>
        </w:rPr>
        <w:t>２</w:t>
      </w:r>
      <w:r w:rsidRPr="00B00025">
        <w:rPr>
          <w:rFonts w:hint="eastAsia"/>
          <w:color w:val="auto"/>
        </w:rPr>
        <w:t>、現金補助</w:t>
      </w:r>
      <w:r w:rsidR="00A83281" w:rsidRPr="00B00025">
        <w:rPr>
          <w:rFonts w:hint="eastAsia"/>
          <w:color w:val="auto"/>
        </w:rPr>
        <w:t>（</w:t>
      </w:r>
      <w:r w:rsidR="00A83281" w:rsidRPr="00B00025">
        <w:rPr>
          <w:rFonts w:hint="eastAsia"/>
          <w:color w:val="auto"/>
        </w:rPr>
        <w:t>Governmental grants</w:t>
      </w:r>
      <w:r w:rsidR="00A41B21" w:rsidRPr="00B00025">
        <w:rPr>
          <w:rStyle w:val="afe"/>
          <w:color w:val="auto"/>
        </w:rPr>
        <w:footnoteReference w:id="11"/>
      </w:r>
      <w:r w:rsidRPr="00B00025">
        <w:rPr>
          <w:rFonts w:hint="eastAsia"/>
          <w:color w:val="auto"/>
        </w:rPr>
        <w:t>）</w:t>
      </w:r>
      <w:r w:rsidR="00A83281" w:rsidRPr="00B00025">
        <w:rPr>
          <w:rFonts w:hint="eastAsia"/>
          <w:color w:val="auto"/>
        </w:rPr>
        <w:t>：</w:t>
      </w:r>
      <w:r w:rsidR="00A41B21" w:rsidRPr="00B00025">
        <w:rPr>
          <w:rFonts w:hint="eastAsia"/>
          <w:color w:val="auto"/>
          <w:lang w:eastAsia="zh-HK"/>
        </w:rPr>
        <w:t>本項現金補助</w:t>
      </w:r>
      <w:r w:rsidR="0000324C" w:rsidRPr="00B00025">
        <w:rPr>
          <w:rFonts w:hint="eastAsia"/>
          <w:color w:val="auto"/>
          <w:lang w:eastAsia="zh-HK"/>
        </w:rPr>
        <w:t>依據合格投資成本所能創造就業機會、投資規模計算</w:t>
      </w:r>
      <w:r w:rsidR="00711ED6" w:rsidRPr="00B00025">
        <w:rPr>
          <w:rStyle w:val="afe"/>
          <w:color w:val="auto"/>
          <w:lang w:eastAsia="zh-HK"/>
        </w:rPr>
        <w:footnoteReference w:id="12"/>
      </w:r>
      <w:r w:rsidR="0000324C" w:rsidRPr="00B00025">
        <w:rPr>
          <w:rFonts w:hint="eastAsia"/>
          <w:color w:val="auto"/>
          <w:lang w:eastAsia="zh-HK"/>
        </w:rPr>
        <w:t>。</w:t>
      </w:r>
      <w:r w:rsidR="00A83281" w:rsidRPr="00B00025">
        <w:rPr>
          <w:rFonts w:hint="eastAsia"/>
          <w:color w:val="auto"/>
          <w:lang w:eastAsia="zh-HK"/>
        </w:rPr>
        <w:t>例如最先進的研發活動，合格投資成本</w:t>
      </w:r>
      <w:r w:rsidR="00A83281" w:rsidRPr="00B00025">
        <w:rPr>
          <w:rFonts w:hint="eastAsia"/>
          <w:color w:val="auto"/>
          <w:lang w:eastAsia="zh-HK"/>
        </w:rPr>
        <w:t>100</w:t>
      </w:r>
      <w:r w:rsidR="00A83281" w:rsidRPr="00B00025">
        <w:rPr>
          <w:rFonts w:hint="eastAsia"/>
          <w:color w:val="auto"/>
          <w:lang w:eastAsia="zh-HK"/>
        </w:rPr>
        <w:t>萬波幣以上、創造</w:t>
      </w:r>
      <w:r w:rsidR="00A83281" w:rsidRPr="00B00025">
        <w:rPr>
          <w:rFonts w:hint="eastAsia"/>
          <w:color w:val="auto"/>
          <w:lang w:eastAsia="zh-HK"/>
        </w:rPr>
        <w:t>10</w:t>
      </w:r>
      <w:r w:rsidR="00A83281" w:rsidRPr="00B00025">
        <w:rPr>
          <w:rFonts w:hint="eastAsia"/>
          <w:color w:val="auto"/>
          <w:lang w:eastAsia="zh-HK"/>
        </w:rPr>
        <w:t>人以上之就業機會，則可獲得之現金額補助</w:t>
      </w:r>
      <w:r w:rsidR="00A83281" w:rsidRPr="00B00025">
        <w:rPr>
          <w:rFonts w:hint="eastAsia"/>
          <w:color w:val="auto"/>
        </w:rPr>
        <w:t>：</w:t>
      </w:r>
      <w:r w:rsidR="00A83281" w:rsidRPr="00B00025">
        <w:rPr>
          <w:rFonts w:hint="eastAsia"/>
          <w:color w:val="auto"/>
          <w:lang w:eastAsia="zh-HK"/>
        </w:rPr>
        <w:t>按所創造就業機會人數計算</w:t>
      </w:r>
      <w:r w:rsidR="00A83281" w:rsidRPr="00B00025">
        <w:rPr>
          <w:rFonts w:hint="eastAsia"/>
          <w:color w:val="auto"/>
        </w:rPr>
        <w:t>，</w:t>
      </w:r>
      <w:r w:rsidR="00A83281" w:rsidRPr="00B00025">
        <w:rPr>
          <w:rFonts w:hint="eastAsia"/>
          <w:color w:val="auto"/>
          <w:lang w:eastAsia="zh-HK"/>
        </w:rPr>
        <w:t>每人最多可獲</w:t>
      </w:r>
      <w:r w:rsidR="00A83281" w:rsidRPr="00B00025">
        <w:rPr>
          <w:rFonts w:hint="eastAsia"/>
          <w:color w:val="auto"/>
          <w:lang w:eastAsia="zh-HK"/>
        </w:rPr>
        <w:t>15,000</w:t>
      </w:r>
      <w:r w:rsidR="00A83281" w:rsidRPr="00B00025">
        <w:rPr>
          <w:rFonts w:hint="eastAsia"/>
          <w:color w:val="auto"/>
          <w:lang w:eastAsia="zh-HK"/>
        </w:rPr>
        <w:t>或</w:t>
      </w:r>
      <w:r w:rsidR="00A83281" w:rsidRPr="00B00025">
        <w:rPr>
          <w:rFonts w:hint="eastAsia"/>
          <w:color w:val="auto"/>
          <w:lang w:eastAsia="zh-HK"/>
        </w:rPr>
        <w:t>20,000</w:t>
      </w:r>
      <w:r w:rsidR="00A83281" w:rsidRPr="00B00025">
        <w:rPr>
          <w:rFonts w:hint="eastAsia"/>
          <w:color w:val="auto"/>
          <w:lang w:eastAsia="zh-HK"/>
        </w:rPr>
        <w:t>波幣。</w:t>
      </w:r>
    </w:p>
    <w:p w:rsidR="00191303" w:rsidRPr="00B00025" w:rsidRDefault="00191303" w:rsidP="00EB73AA">
      <w:pPr>
        <w:pStyle w:val="af0"/>
        <w:ind w:left="1417" w:hanging="472"/>
        <w:rPr>
          <w:color w:val="auto"/>
        </w:rPr>
      </w:pPr>
      <w:r w:rsidRPr="00B00025">
        <w:rPr>
          <w:color w:val="auto"/>
        </w:rPr>
        <w:t>３</w:t>
      </w:r>
      <w:r w:rsidRPr="00B00025">
        <w:rPr>
          <w:rFonts w:hint="eastAsia"/>
          <w:color w:val="auto"/>
        </w:rPr>
        <w:t>、免付房地產稅（地方政府補貼）</w:t>
      </w:r>
      <w:r w:rsidR="000A2BD2" w:rsidRPr="00B00025">
        <w:rPr>
          <w:rFonts w:hint="eastAsia"/>
          <w:color w:val="auto"/>
        </w:rPr>
        <w:t>：</w:t>
      </w:r>
      <w:r w:rsidR="000A2BD2" w:rsidRPr="00B00025">
        <w:rPr>
          <w:rFonts w:hint="eastAsia"/>
          <w:color w:val="auto"/>
          <w:lang w:eastAsia="zh-HK"/>
        </w:rPr>
        <w:t>房地產稅金額由地方市議會決定；惟不得超過法定上限。</w:t>
      </w:r>
    </w:p>
    <w:p w:rsidR="00191303" w:rsidRPr="00B00025" w:rsidRDefault="00191303" w:rsidP="00EB73AA">
      <w:pPr>
        <w:pStyle w:val="af0"/>
        <w:ind w:left="1417" w:hanging="472"/>
        <w:rPr>
          <w:color w:val="auto"/>
        </w:rPr>
      </w:pPr>
      <w:r w:rsidRPr="00B00025">
        <w:rPr>
          <w:color w:val="auto"/>
        </w:rPr>
        <w:t>４</w:t>
      </w:r>
      <w:r w:rsidRPr="00B00025">
        <w:rPr>
          <w:rFonts w:hint="eastAsia"/>
          <w:color w:val="auto"/>
        </w:rPr>
        <w:t>、雇員補貼及員工培訓補貼（地方政府補貼）</w:t>
      </w:r>
    </w:p>
    <w:p w:rsidR="00191303" w:rsidRPr="00B00025" w:rsidRDefault="00191303" w:rsidP="00EB73AA">
      <w:pPr>
        <w:pStyle w:val="af0"/>
        <w:ind w:left="1417" w:hanging="472"/>
        <w:rPr>
          <w:color w:val="auto"/>
        </w:rPr>
      </w:pPr>
      <w:r w:rsidRPr="00B00025">
        <w:rPr>
          <w:color w:val="auto"/>
        </w:rPr>
        <w:t>５</w:t>
      </w:r>
      <w:r w:rsidRPr="00B00025">
        <w:rPr>
          <w:rFonts w:hint="eastAsia"/>
          <w:color w:val="auto"/>
        </w:rPr>
        <w:t>、歐盟補貼：針對創新和研發計畫</w:t>
      </w:r>
      <w:r w:rsidR="00B80C38" w:rsidRPr="00B00025">
        <w:rPr>
          <w:rFonts w:hint="eastAsia"/>
          <w:color w:val="auto"/>
        </w:rPr>
        <w:t>（歐盟補貼）</w:t>
      </w:r>
    </w:p>
    <w:p w:rsidR="006B663F" w:rsidRPr="00B00025" w:rsidRDefault="00147DB1" w:rsidP="00EB73AA">
      <w:pPr>
        <w:pStyle w:val="ac"/>
      </w:pPr>
      <w:r w:rsidRPr="00B00025">
        <w:rPr>
          <w:rFonts w:hint="eastAsia"/>
          <w:lang w:eastAsia="zh-HK"/>
        </w:rPr>
        <w:t>（</w:t>
      </w:r>
      <w:r w:rsidR="00CC07A4" w:rsidRPr="00B00025">
        <w:rPr>
          <w:rFonts w:hint="eastAsia"/>
          <w:lang w:eastAsia="zh-HK"/>
        </w:rPr>
        <w:t>四</w:t>
      </w:r>
      <w:r w:rsidRPr="00B00025">
        <w:rPr>
          <w:rFonts w:hint="eastAsia"/>
          <w:lang w:eastAsia="zh-HK"/>
        </w:rPr>
        <w:t>）</w:t>
      </w:r>
      <w:r w:rsidRPr="00B00025">
        <w:rPr>
          <w:rFonts w:hint="eastAsia"/>
          <w:lang w:eastAsia="zh-HK"/>
        </w:rPr>
        <w:tab/>
      </w:r>
      <w:r w:rsidR="001F2FB3" w:rsidRPr="00B00025">
        <w:rPr>
          <w:rFonts w:hint="eastAsia"/>
          <w:lang w:eastAsia="zh-HK"/>
        </w:rPr>
        <w:t>P</w:t>
      </w:r>
      <w:r w:rsidR="001F2FB3" w:rsidRPr="00B00025">
        <w:rPr>
          <w:lang w:eastAsia="zh-HK"/>
        </w:rPr>
        <w:t>atent Box</w:t>
      </w:r>
      <w:r w:rsidR="001F2FB3" w:rsidRPr="00B00025">
        <w:rPr>
          <w:lang w:eastAsia="zh-HK"/>
        </w:rPr>
        <w:t>：</w:t>
      </w:r>
      <w:r w:rsidR="006B663F" w:rsidRPr="00B00025">
        <w:rPr>
          <w:rFonts w:hint="eastAsia"/>
          <w:lang w:eastAsia="zh-HK"/>
        </w:rPr>
        <w:t>為鼓勵全球技術領先企業到波蘭設立研發中心，波蘭自</w:t>
      </w:r>
      <w:r w:rsidR="006B663F" w:rsidRPr="00B00025">
        <w:rPr>
          <w:rFonts w:hint="eastAsia"/>
          <w:lang w:eastAsia="zh-HK"/>
        </w:rPr>
        <w:t>2019</w:t>
      </w:r>
      <w:r w:rsidR="006B663F" w:rsidRPr="00B00025">
        <w:rPr>
          <w:rFonts w:hint="eastAsia"/>
          <w:lang w:eastAsia="zh-HK"/>
        </w:rPr>
        <w:t>年</w:t>
      </w:r>
      <w:r w:rsidR="006B663F" w:rsidRPr="00B00025">
        <w:rPr>
          <w:rFonts w:hint="eastAsia"/>
          <w:lang w:eastAsia="zh-HK"/>
        </w:rPr>
        <w:t>1</w:t>
      </w:r>
      <w:r w:rsidR="006B663F" w:rsidRPr="00B00025">
        <w:rPr>
          <w:rFonts w:hint="eastAsia"/>
          <w:lang w:eastAsia="zh-HK"/>
        </w:rPr>
        <w:t>月</w:t>
      </w:r>
      <w:r w:rsidR="006B663F" w:rsidRPr="00B00025">
        <w:rPr>
          <w:rFonts w:hint="eastAsia"/>
          <w:lang w:eastAsia="zh-HK"/>
        </w:rPr>
        <w:t>1</w:t>
      </w:r>
      <w:r w:rsidR="006B663F" w:rsidRPr="00B00025">
        <w:rPr>
          <w:rFonts w:hint="eastAsia"/>
          <w:lang w:eastAsia="zh-HK"/>
        </w:rPr>
        <w:t>日起提供投資人從事研發活動之相關補助</w:t>
      </w:r>
      <w:r w:rsidR="005E0D80" w:rsidRPr="00B00025">
        <w:rPr>
          <w:rFonts w:hint="eastAsia"/>
        </w:rPr>
        <w:t>。</w:t>
      </w:r>
    </w:p>
    <w:p w:rsidR="00147DB1" w:rsidRPr="00B00025" w:rsidRDefault="006B663F" w:rsidP="006B663F">
      <w:pPr>
        <w:pStyle w:val="ac"/>
        <w:ind w:leftChars="401" w:left="1656"/>
        <w:rPr>
          <w:lang w:eastAsia="zh-HK"/>
        </w:rPr>
      </w:pPr>
      <w:r w:rsidRPr="00B00025">
        <w:t>１</w:t>
      </w:r>
      <w:r w:rsidRPr="00B00025">
        <w:rPr>
          <w:rFonts w:hint="eastAsia"/>
          <w:lang w:eastAsia="zh-HK"/>
        </w:rPr>
        <w:t>、</w:t>
      </w:r>
      <w:r w:rsidRPr="00B00025">
        <w:rPr>
          <w:rFonts w:hint="eastAsia"/>
        </w:rPr>
        <w:t>R&amp;D</w:t>
      </w:r>
      <w:r w:rsidRPr="00B00025">
        <w:rPr>
          <w:rFonts w:hint="eastAsia"/>
          <w:lang w:eastAsia="zh-HK"/>
        </w:rPr>
        <w:t>稅務優惠：公司於計算所得稅時</w:t>
      </w:r>
      <w:r w:rsidRPr="00B00025">
        <w:rPr>
          <w:rFonts w:hint="eastAsia"/>
        </w:rPr>
        <w:t>，</w:t>
      </w:r>
      <w:r w:rsidRPr="00B00025">
        <w:rPr>
          <w:rFonts w:hint="eastAsia"/>
          <w:lang w:eastAsia="zh-HK"/>
        </w:rPr>
        <w:t>得以</w:t>
      </w:r>
      <w:r w:rsidRPr="00B00025">
        <w:rPr>
          <w:rFonts w:hint="eastAsia"/>
          <w:lang w:eastAsia="zh-HK"/>
        </w:rPr>
        <w:t>150%</w:t>
      </w:r>
      <w:r w:rsidRPr="00B00025">
        <w:rPr>
          <w:rFonts w:hint="eastAsia"/>
          <w:lang w:eastAsia="zh-HK"/>
        </w:rPr>
        <w:t>成本認列費用；</w:t>
      </w:r>
    </w:p>
    <w:p w:rsidR="006B663F" w:rsidRPr="00B00025" w:rsidRDefault="006B663F" w:rsidP="006B663F">
      <w:pPr>
        <w:pStyle w:val="ac"/>
        <w:ind w:leftChars="401" w:left="1419" w:hangingChars="200" w:hanging="472"/>
      </w:pPr>
      <w:r w:rsidRPr="00B00025">
        <w:rPr>
          <w:lang w:eastAsia="zh-HK"/>
        </w:rPr>
        <w:t>２</w:t>
      </w:r>
      <w:r w:rsidRPr="00B00025">
        <w:rPr>
          <w:rFonts w:hint="eastAsia"/>
          <w:lang w:eastAsia="zh-HK"/>
        </w:rPr>
        <w:t>、</w:t>
      </w:r>
      <w:r w:rsidRPr="00B00025">
        <w:rPr>
          <w:rFonts w:hint="eastAsia"/>
          <w:lang w:eastAsia="zh-HK"/>
        </w:rPr>
        <w:t>Innovation Box</w:t>
      </w:r>
      <w:r w:rsidR="00864051" w:rsidRPr="00B00025">
        <w:rPr>
          <w:rFonts w:hint="eastAsia"/>
        </w:rPr>
        <w:t>：</w:t>
      </w:r>
      <w:r w:rsidRPr="00B00025">
        <w:rPr>
          <w:rFonts w:hint="eastAsia"/>
          <w:lang w:eastAsia="zh-HK"/>
        </w:rPr>
        <w:t>因創新活動取得之智慧財產權，可享有適用</w:t>
      </w:r>
      <w:r w:rsidRPr="00B00025">
        <w:rPr>
          <w:rFonts w:hint="eastAsia"/>
          <w:lang w:eastAsia="zh-HK"/>
        </w:rPr>
        <w:t>5</w:t>
      </w:r>
      <w:r w:rsidRPr="00B00025">
        <w:rPr>
          <w:lang w:eastAsia="zh-HK"/>
        </w:rPr>
        <w:t>%</w:t>
      </w:r>
      <w:r w:rsidRPr="00B00025">
        <w:rPr>
          <w:rFonts w:hint="eastAsia"/>
          <w:lang w:eastAsia="zh-HK"/>
        </w:rPr>
        <w:t>之優惠公司所得稅率（而非</w:t>
      </w:r>
      <w:r w:rsidRPr="00B00025">
        <w:rPr>
          <w:rFonts w:hint="eastAsia"/>
          <w:lang w:eastAsia="zh-HK"/>
        </w:rPr>
        <w:t>19%</w:t>
      </w:r>
      <w:r w:rsidRPr="00B00025">
        <w:rPr>
          <w:rFonts w:hint="eastAsia"/>
          <w:lang w:eastAsia="zh-HK"/>
        </w:rPr>
        <w:t>）。</w:t>
      </w:r>
    </w:p>
    <w:p w:rsidR="00DC409F" w:rsidRPr="00B00025" w:rsidRDefault="00DC409F" w:rsidP="00EB73AA">
      <w:pPr>
        <w:pStyle w:val="ac"/>
      </w:pPr>
      <w:r w:rsidRPr="00B00025">
        <w:rPr>
          <w:rFonts w:hint="eastAsia"/>
        </w:rPr>
        <w:t>（五）</w:t>
      </w:r>
      <w:r w:rsidR="00DB3F94" w:rsidRPr="00B00025">
        <w:rPr>
          <w:rFonts w:hint="eastAsia"/>
        </w:rPr>
        <w:t>「嚴重特殊傳染性肺炎」（</w:t>
      </w:r>
      <w:r w:rsidR="00DB3F94" w:rsidRPr="00B00025">
        <w:rPr>
          <w:rFonts w:hint="eastAsia"/>
        </w:rPr>
        <w:t>COVID-19</w:t>
      </w:r>
      <w:r w:rsidR="00DB3F94" w:rsidRPr="00B00025">
        <w:rPr>
          <w:rFonts w:hint="eastAsia"/>
        </w:rPr>
        <w:t>）</w:t>
      </w:r>
      <w:r w:rsidR="00B80C38" w:rsidRPr="00B00025">
        <w:rPr>
          <w:rFonts w:hint="eastAsia"/>
        </w:rPr>
        <w:t>後疫情之補助措施</w:t>
      </w:r>
      <w:r w:rsidRPr="00B00025">
        <w:rPr>
          <w:rFonts w:hint="eastAsia"/>
        </w:rPr>
        <w:t>：</w:t>
      </w:r>
    </w:p>
    <w:p w:rsidR="00DF10F9" w:rsidRPr="00B00025" w:rsidRDefault="00DF10F9" w:rsidP="00EB73AA">
      <w:pPr>
        <w:pStyle w:val="af0"/>
        <w:ind w:left="1417" w:hanging="472"/>
        <w:rPr>
          <w:color w:val="auto"/>
        </w:rPr>
      </w:pPr>
      <w:r w:rsidRPr="00B00025">
        <w:rPr>
          <w:color w:val="auto"/>
        </w:rPr>
        <w:t>１</w:t>
      </w:r>
      <w:r w:rsidRPr="00B00025">
        <w:rPr>
          <w:rFonts w:hint="eastAsia"/>
          <w:color w:val="auto"/>
        </w:rPr>
        <w:t>、企業紓困措施（</w:t>
      </w:r>
      <w:r w:rsidRPr="00B00025">
        <w:rPr>
          <w:rFonts w:hint="eastAsia"/>
          <w:color w:val="auto"/>
        </w:rPr>
        <w:t>Anti-Crisis Shield</w:t>
      </w:r>
      <w:r w:rsidRPr="00B00025">
        <w:rPr>
          <w:rFonts w:hint="eastAsia"/>
          <w:color w:val="auto"/>
        </w:rPr>
        <w:t>）：</w:t>
      </w:r>
      <w:r w:rsidR="00021694" w:rsidRPr="00B00025">
        <w:rPr>
          <w:rFonts w:hint="eastAsia"/>
          <w:color w:val="auto"/>
        </w:rPr>
        <w:t>波蘭</w:t>
      </w:r>
      <w:r w:rsidR="002216F9" w:rsidRPr="00B00025">
        <w:rPr>
          <w:rFonts w:hint="eastAsia"/>
          <w:color w:val="auto"/>
        </w:rPr>
        <w:t>2020</w:t>
      </w:r>
      <w:r w:rsidR="002216F9" w:rsidRPr="00B00025">
        <w:rPr>
          <w:rFonts w:hint="eastAsia"/>
          <w:color w:val="auto"/>
        </w:rPr>
        <w:t>年</w:t>
      </w:r>
      <w:r w:rsidR="002216F9" w:rsidRPr="00B00025">
        <w:rPr>
          <w:rFonts w:hint="eastAsia"/>
          <w:color w:val="auto"/>
        </w:rPr>
        <w:t>3</w:t>
      </w:r>
      <w:r w:rsidR="002216F9" w:rsidRPr="00B00025">
        <w:rPr>
          <w:rFonts w:hint="eastAsia"/>
          <w:color w:val="auto"/>
        </w:rPr>
        <w:t>月</w:t>
      </w:r>
      <w:r w:rsidR="00021694" w:rsidRPr="00B00025">
        <w:rPr>
          <w:rFonts w:hint="eastAsia"/>
          <w:color w:val="auto"/>
        </w:rPr>
        <w:t>立法通過提供</w:t>
      </w:r>
      <w:r w:rsidR="002216F9" w:rsidRPr="00B00025">
        <w:rPr>
          <w:rFonts w:hint="eastAsia"/>
          <w:color w:val="auto"/>
        </w:rPr>
        <w:t>支持勞工、企業融資、衛生照護、加強金融體系、公共投資等</w:t>
      </w:r>
      <w:r w:rsidR="00C333D5" w:rsidRPr="00B00025">
        <w:rPr>
          <w:rFonts w:hint="eastAsia"/>
          <w:color w:val="auto"/>
        </w:rPr>
        <w:t>5</w:t>
      </w:r>
      <w:r w:rsidR="002216F9" w:rsidRPr="00B00025">
        <w:rPr>
          <w:rFonts w:hint="eastAsia"/>
          <w:color w:val="auto"/>
        </w:rPr>
        <w:t>面向，匡列</w:t>
      </w:r>
      <w:r w:rsidR="002216F9" w:rsidRPr="00B00025">
        <w:rPr>
          <w:rFonts w:hint="eastAsia"/>
          <w:color w:val="auto"/>
        </w:rPr>
        <w:t>2</w:t>
      </w:r>
      <w:r w:rsidR="002216F9" w:rsidRPr="00B00025">
        <w:rPr>
          <w:color w:val="auto"/>
        </w:rPr>
        <w:t>,12</w:t>
      </w:r>
      <w:r w:rsidR="002216F9" w:rsidRPr="00B00025">
        <w:rPr>
          <w:rFonts w:hint="eastAsia"/>
          <w:color w:val="auto"/>
        </w:rPr>
        <w:t>0</w:t>
      </w:r>
      <w:r w:rsidR="002216F9" w:rsidRPr="00B00025">
        <w:rPr>
          <w:rFonts w:hint="eastAsia"/>
          <w:color w:val="auto"/>
        </w:rPr>
        <w:t>億波幣（</w:t>
      </w:r>
      <w:r w:rsidR="002216F9" w:rsidRPr="00B00025">
        <w:rPr>
          <w:rFonts w:hint="eastAsia"/>
          <w:color w:val="auto"/>
        </w:rPr>
        <w:t>4</w:t>
      </w:r>
      <w:r w:rsidR="002216F9" w:rsidRPr="00B00025">
        <w:rPr>
          <w:rFonts w:hint="eastAsia"/>
          <w:color w:val="auto"/>
        </w:rPr>
        <w:t>月</w:t>
      </w:r>
      <w:r w:rsidR="002216F9" w:rsidRPr="00B00025">
        <w:rPr>
          <w:rFonts w:hint="eastAsia"/>
          <w:color w:val="auto"/>
        </w:rPr>
        <w:t>7</w:t>
      </w:r>
      <w:r w:rsidR="002216F9" w:rsidRPr="00B00025">
        <w:rPr>
          <w:rFonts w:hint="eastAsia"/>
          <w:color w:val="auto"/>
        </w:rPr>
        <w:t>日再公布追加</w:t>
      </w:r>
      <w:r w:rsidR="002216F9" w:rsidRPr="00B00025">
        <w:rPr>
          <w:rFonts w:hint="eastAsia"/>
          <w:color w:val="auto"/>
        </w:rPr>
        <w:t>110</w:t>
      </w:r>
      <w:r w:rsidR="002216F9" w:rsidRPr="00B00025">
        <w:rPr>
          <w:rFonts w:hint="eastAsia"/>
          <w:color w:val="auto"/>
        </w:rPr>
        <w:t>億波幣）之補助措施。</w:t>
      </w:r>
      <w:r w:rsidR="002C2B41" w:rsidRPr="00B00025">
        <w:rPr>
          <w:rFonts w:hint="eastAsia"/>
          <w:color w:val="auto"/>
        </w:rPr>
        <w:t>包括：減稅</w:t>
      </w:r>
      <w:r w:rsidR="00021694" w:rsidRPr="00B00025">
        <w:rPr>
          <w:rFonts w:hint="eastAsia"/>
          <w:color w:val="auto"/>
        </w:rPr>
        <w:t>、免繳社保費、</w:t>
      </w:r>
      <w:r w:rsidR="002C2B41" w:rsidRPr="00B00025">
        <w:rPr>
          <w:rFonts w:hint="eastAsia"/>
          <w:color w:val="auto"/>
        </w:rPr>
        <w:t>由國家發展銀行（</w:t>
      </w:r>
      <w:r w:rsidR="00864051" w:rsidRPr="00B00025">
        <w:rPr>
          <w:color w:val="auto"/>
        </w:rPr>
        <w:t>BGK</w:t>
      </w:r>
      <w:r w:rsidR="002C2B41" w:rsidRPr="00B00025">
        <w:rPr>
          <w:rFonts w:hint="eastAsia"/>
          <w:color w:val="auto"/>
        </w:rPr>
        <w:t>）提供低利貸款</w:t>
      </w:r>
      <w:r w:rsidR="002216F9" w:rsidRPr="00B00025">
        <w:rPr>
          <w:rFonts w:hint="eastAsia"/>
          <w:color w:val="auto"/>
        </w:rPr>
        <w:t>、</w:t>
      </w:r>
      <w:r w:rsidR="002C2B41" w:rsidRPr="00B00025">
        <w:rPr>
          <w:rFonts w:hint="eastAsia"/>
          <w:color w:val="auto"/>
        </w:rPr>
        <w:t>其他現金補助（例如：</w:t>
      </w:r>
      <w:r w:rsidR="002216F9" w:rsidRPr="00B00025">
        <w:rPr>
          <w:rFonts w:hint="eastAsia"/>
          <w:color w:val="auto"/>
        </w:rPr>
        <w:t>受創</w:t>
      </w:r>
      <w:r w:rsidR="002C2B41" w:rsidRPr="00B00025">
        <w:rPr>
          <w:rFonts w:hint="eastAsia"/>
          <w:color w:val="auto"/>
        </w:rPr>
        <w:t>企業不裁員者，將可獲得政府補助員工平均薪資</w:t>
      </w:r>
      <w:r w:rsidR="002C2B41" w:rsidRPr="00B00025">
        <w:rPr>
          <w:rFonts w:hint="eastAsia"/>
          <w:color w:val="auto"/>
        </w:rPr>
        <w:t>40%</w:t>
      </w:r>
      <w:r w:rsidR="002C2B41" w:rsidRPr="00B00025">
        <w:rPr>
          <w:rFonts w:hint="eastAsia"/>
          <w:color w:val="auto"/>
        </w:rPr>
        <w:t>；針對符合資格之契約工</w:t>
      </w:r>
      <w:r w:rsidR="00AC28BA" w:rsidRPr="00B00025">
        <w:rPr>
          <w:rFonts w:hint="eastAsia"/>
          <w:color w:val="auto"/>
        </w:rPr>
        <w:t>（</w:t>
      </w:r>
      <w:r w:rsidR="002C2B41" w:rsidRPr="00B00025">
        <w:rPr>
          <w:color w:val="auto"/>
        </w:rPr>
        <w:t>contractors</w:t>
      </w:r>
      <w:r w:rsidR="00AC28BA" w:rsidRPr="00B00025">
        <w:rPr>
          <w:color w:val="auto"/>
        </w:rPr>
        <w:t>）</w:t>
      </w:r>
      <w:r w:rsidR="002C2B41" w:rsidRPr="00B00025">
        <w:rPr>
          <w:rFonts w:hint="eastAsia"/>
          <w:color w:val="auto"/>
        </w:rPr>
        <w:t>及自僱人員由社保局給付停工津貼</w:t>
      </w:r>
      <w:r w:rsidR="00AC28BA" w:rsidRPr="00B00025">
        <w:rPr>
          <w:rFonts w:hint="eastAsia"/>
          <w:color w:val="auto"/>
        </w:rPr>
        <w:t>（</w:t>
      </w:r>
      <w:r w:rsidR="002C2B41" w:rsidRPr="00B00025">
        <w:rPr>
          <w:color w:val="auto"/>
        </w:rPr>
        <w:t>parking allowance</w:t>
      </w:r>
      <w:r w:rsidR="00AC28BA" w:rsidRPr="00B00025">
        <w:rPr>
          <w:color w:val="auto"/>
        </w:rPr>
        <w:t>）</w:t>
      </w:r>
      <w:r w:rsidR="002C2B41" w:rsidRPr="00B00025">
        <w:rPr>
          <w:rFonts w:hint="eastAsia"/>
          <w:color w:val="auto"/>
        </w:rPr>
        <w:t>2</w:t>
      </w:r>
      <w:r w:rsidR="00864051" w:rsidRPr="00B00025">
        <w:rPr>
          <w:rFonts w:hint="eastAsia"/>
          <w:color w:val="auto"/>
        </w:rPr>
        <w:t>,</w:t>
      </w:r>
      <w:r w:rsidR="002C2B41" w:rsidRPr="00B00025">
        <w:rPr>
          <w:rFonts w:hint="eastAsia"/>
          <w:color w:val="auto"/>
        </w:rPr>
        <w:t>080</w:t>
      </w:r>
      <w:r w:rsidR="002C2B41" w:rsidRPr="00B00025">
        <w:rPr>
          <w:rFonts w:hint="eastAsia"/>
          <w:color w:val="auto"/>
        </w:rPr>
        <w:t>波幣</w:t>
      </w:r>
      <w:r w:rsidR="002216F9" w:rsidRPr="00B00025">
        <w:rPr>
          <w:rFonts w:hint="eastAsia"/>
          <w:color w:val="auto"/>
        </w:rPr>
        <w:t>）等，以及放</w:t>
      </w:r>
      <w:r w:rsidR="006C2043" w:rsidRPr="00B00025">
        <w:rPr>
          <w:rFonts w:hint="eastAsia"/>
          <w:color w:val="auto"/>
        </w:rPr>
        <w:t>寬</w:t>
      </w:r>
      <w:r w:rsidR="002216F9" w:rsidRPr="00B00025">
        <w:rPr>
          <w:rFonts w:ascii="華康細圓體" w:hAnsi="華康細圓體" w:cs="華康細圓體" w:hint="eastAsia"/>
          <w:color w:val="auto"/>
        </w:rPr>
        <w:t>行政限制規定，例如：</w:t>
      </w:r>
      <w:r w:rsidR="002216F9" w:rsidRPr="00B00025">
        <w:rPr>
          <w:rFonts w:hint="eastAsia"/>
          <w:color w:val="auto"/>
        </w:rPr>
        <w:t>延長外國人在波蘭之居留及工作許可期限。</w:t>
      </w:r>
      <w:r w:rsidR="00E56B9B" w:rsidRPr="00B00025">
        <w:rPr>
          <w:rFonts w:hint="eastAsia"/>
          <w:color w:val="auto"/>
        </w:rPr>
        <w:t>嗣因應第二波及第三波疫情，法規續有修訂，延長紓困措施期限、擴大適用產業範圍等。</w:t>
      </w:r>
    </w:p>
    <w:p w:rsidR="00DF10F9" w:rsidRPr="00B00025" w:rsidRDefault="00DF10F9" w:rsidP="00EB73AA">
      <w:pPr>
        <w:pStyle w:val="af0"/>
        <w:ind w:left="1417" w:hanging="472"/>
        <w:rPr>
          <w:color w:val="auto"/>
        </w:rPr>
      </w:pPr>
      <w:r w:rsidRPr="00B00025">
        <w:rPr>
          <w:color w:val="auto"/>
        </w:rPr>
        <w:t>２</w:t>
      </w:r>
      <w:r w:rsidRPr="00B00025">
        <w:rPr>
          <w:rFonts w:hint="eastAsia"/>
          <w:color w:val="auto"/>
        </w:rPr>
        <w:t>、金融援助措施（</w:t>
      </w:r>
      <w:r w:rsidRPr="00B00025">
        <w:rPr>
          <w:rFonts w:hint="eastAsia"/>
          <w:color w:val="auto"/>
        </w:rPr>
        <w:t>Financial Shield</w:t>
      </w:r>
      <w:r w:rsidRPr="00B00025">
        <w:rPr>
          <w:rFonts w:hint="eastAsia"/>
          <w:color w:val="auto"/>
        </w:rPr>
        <w:t>）：</w:t>
      </w:r>
      <w:r w:rsidR="00021694" w:rsidRPr="00B00025">
        <w:rPr>
          <w:rFonts w:hint="eastAsia"/>
          <w:color w:val="auto"/>
        </w:rPr>
        <w:t>波蘭於</w:t>
      </w:r>
      <w:r w:rsidR="00021694" w:rsidRPr="00B00025">
        <w:rPr>
          <w:rFonts w:hint="eastAsia"/>
          <w:color w:val="auto"/>
        </w:rPr>
        <w:t>2020</w:t>
      </w:r>
      <w:r w:rsidR="00021694" w:rsidRPr="00B00025">
        <w:rPr>
          <w:rFonts w:hint="eastAsia"/>
          <w:color w:val="auto"/>
        </w:rPr>
        <w:t>年</w:t>
      </w:r>
      <w:r w:rsidR="00021694" w:rsidRPr="00B00025">
        <w:rPr>
          <w:rFonts w:hint="eastAsia"/>
          <w:color w:val="auto"/>
        </w:rPr>
        <w:t>4</w:t>
      </w:r>
      <w:r w:rsidR="00021694" w:rsidRPr="00B00025">
        <w:rPr>
          <w:rFonts w:hint="eastAsia"/>
          <w:color w:val="auto"/>
        </w:rPr>
        <w:t>月</w:t>
      </w:r>
      <w:r w:rsidRPr="00B00025">
        <w:rPr>
          <w:rFonts w:hint="eastAsia"/>
          <w:color w:val="auto"/>
        </w:rPr>
        <w:t>由波蘭發展基金</w:t>
      </w:r>
      <w:r w:rsidR="00AC28BA" w:rsidRPr="00B00025">
        <w:rPr>
          <w:rFonts w:hint="eastAsia"/>
          <w:color w:val="auto"/>
        </w:rPr>
        <w:t>（</w:t>
      </w:r>
      <w:r w:rsidR="00021694" w:rsidRPr="00B00025">
        <w:rPr>
          <w:rFonts w:hint="eastAsia"/>
          <w:color w:val="auto"/>
        </w:rPr>
        <w:t>PFR</w:t>
      </w:r>
      <w:r w:rsidR="00AC28BA" w:rsidRPr="00B00025">
        <w:rPr>
          <w:rFonts w:hint="eastAsia"/>
          <w:color w:val="auto"/>
        </w:rPr>
        <w:t>）</w:t>
      </w:r>
      <w:r w:rsidRPr="00B00025">
        <w:rPr>
          <w:rFonts w:hint="eastAsia"/>
          <w:color w:val="auto"/>
        </w:rPr>
        <w:t>負責籌措</w:t>
      </w:r>
      <w:r w:rsidRPr="00B00025">
        <w:rPr>
          <w:rFonts w:hint="eastAsia"/>
          <w:color w:val="auto"/>
        </w:rPr>
        <w:t>1,000</w:t>
      </w:r>
      <w:r w:rsidRPr="00B00025">
        <w:rPr>
          <w:rFonts w:hint="eastAsia"/>
          <w:color w:val="auto"/>
        </w:rPr>
        <w:t>億波幣</w:t>
      </w:r>
      <w:r w:rsidRPr="00B00025">
        <w:rPr>
          <w:color w:val="auto"/>
          <w:lang w:val="pl-PL"/>
        </w:rPr>
        <w:t>，對</w:t>
      </w:r>
      <w:r w:rsidRPr="00B00025">
        <w:rPr>
          <w:rFonts w:hint="eastAsia"/>
          <w:color w:val="auto"/>
          <w:lang w:val="pl-PL"/>
        </w:rPr>
        <w:t>企業提供簡易迅速之金融</w:t>
      </w:r>
      <w:r w:rsidRPr="00B00025">
        <w:rPr>
          <w:color w:val="auto"/>
          <w:lang w:val="pl-PL"/>
        </w:rPr>
        <w:t>援助：微型企業</w:t>
      </w:r>
      <w:r w:rsidRPr="00B00025">
        <w:rPr>
          <w:rFonts w:hint="eastAsia"/>
          <w:color w:val="auto"/>
          <w:lang w:val="pl-PL"/>
        </w:rPr>
        <w:t>占</w:t>
      </w:r>
      <w:r w:rsidRPr="00B00025">
        <w:rPr>
          <w:color w:val="auto"/>
          <w:lang w:val="pl-PL"/>
        </w:rPr>
        <w:t>250</w:t>
      </w:r>
      <w:r w:rsidRPr="00B00025">
        <w:rPr>
          <w:color w:val="auto"/>
          <w:lang w:val="pl-PL"/>
        </w:rPr>
        <w:t>億</w:t>
      </w:r>
      <w:r w:rsidRPr="00B00025">
        <w:rPr>
          <w:rFonts w:hint="eastAsia"/>
          <w:color w:val="auto"/>
          <w:lang w:val="pl-PL"/>
        </w:rPr>
        <w:t>波幣</w:t>
      </w:r>
      <w:r w:rsidRPr="00B00025">
        <w:rPr>
          <w:color w:val="auto"/>
          <w:lang w:val="pl-PL"/>
        </w:rPr>
        <w:t>，中小型企業</w:t>
      </w:r>
      <w:r w:rsidRPr="00B00025">
        <w:rPr>
          <w:rFonts w:hint="eastAsia"/>
          <w:color w:val="auto"/>
          <w:lang w:val="pl-PL"/>
        </w:rPr>
        <w:t>占</w:t>
      </w:r>
      <w:r w:rsidRPr="00B00025">
        <w:rPr>
          <w:color w:val="auto"/>
          <w:lang w:val="pl-PL"/>
        </w:rPr>
        <w:t>500</w:t>
      </w:r>
      <w:r w:rsidRPr="00B00025">
        <w:rPr>
          <w:color w:val="auto"/>
          <w:lang w:val="pl-PL"/>
        </w:rPr>
        <w:t>億波幣，而</w:t>
      </w:r>
      <w:r w:rsidRPr="00B00025">
        <w:rPr>
          <w:color w:val="auto"/>
          <w:lang w:val="pl-PL"/>
        </w:rPr>
        <w:t>250</w:t>
      </w:r>
      <w:r w:rsidRPr="00B00025">
        <w:rPr>
          <w:color w:val="auto"/>
          <w:lang w:val="pl-PL"/>
        </w:rPr>
        <w:t>億波幣將</w:t>
      </w:r>
      <w:r w:rsidRPr="00B00025">
        <w:rPr>
          <w:rFonts w:hint="eastAsia"/>
          <w:color w:val="auto"/>
          <w:lang w:val="pl-PL"/>
        </w:rPr>
        <w:t>分配</w:t>
      </w:r>
      <w:r w:rsidRPr="00B00025">
        <w:rPr>
          <w:color w:val="auto"/>
          <w:lang w:val="pl-PL"/>
        </w:rPr>
        <w:t>給大型企業。對於微型和小型公司，</w:t>
      </w:r>
      <w:r w:rsidR="00021694" w:rsidRPr="00B00025">
        <w:rPr>
          <w:rFonts w:hint="eastAsia"/>
          <w:color w:val="auto"/>
          <w:lang w:val="pl-PL"/>
        </w:rPr>
        <w:t>每案</w:t>
      </w:r>
      <w:r w:rsidRPr="00B00025">
        <w:rPr>
          <w:color w:val="auto"/>
          <w:lang w:val="pl-PL"/>
        </w:rPr>
        <w:t>補貼上限</w:t>
      </w:r>
      <w:r w:rsidRPr="00B00025">
        <w:rPr>
          <w:color w:val="auto"/>
          <w:lang w:val="pl-PL"/>
        </w:rPr>
        <w:t>300,000</w:t>
      </w:r>
      <w:r w:rsidRPr="00B00025">
        <w:rPr>
          <w:color w:val="auto"/>
          <w:lang w:val="pl-PL"/>
        </w:rPr>
        <w:t>波幣，中型公司</w:t>
      </w:r>
      <w:r w:rsidRPr="00B00025">
        <w:rPr>
          <w:color w:val="auto"/>
          <w:lang w:val="pl-PL"/>
        </w:rPr>
        <w:t>400</w:t>
      </w:r>
      <w:r w:rsidRPr="00B00025">
        <w:rPr>
          <w:color w:val="auto"/>
          <w:lang w:val="pl-PL"/>
        </w:rPr>
        <w:t>萬波幣</w:t>
      </w:r>
      <w:r w:rsidRPr="00B00025">
        <w:rPr>
          <w:rFonts w:hint="eastAsia"/>
          <w:color w:val="auto"/>
          <w:lang w:val="pl-PL"/>
        </w:rPr>
        <w:t>，</w:t>
      </w:r>
      <w:r w:rsidRPr="00B00025">
        <w:rPr>
          <w:color w:val="auto"/>
          <w:lang w:val="pl-PL"/>
        </w:rPr>
        <w:t>大</w:t>
      </w:r>
      <w:r w:rsidR="005E0D80" w:rsidRPr="00B00025">
        <w:rPr>
          <w:rFonts w:hint="eastAsia"/>
          <w:color w:val="auto"/>
          <w:lang w:val="pl-PL"/>
        </w:rPr>
        <w:t>型</w:t>
      </w:r>
      <w:r w:rsidRPr="00B00025">
        <w:rPr>
          <w:color w:val="auto"/>
          <w:lang w:val="pl-PL"/>
        </w:rPr>
        <w:t>公司</w:t>
      </w:r>
      <w:r w:rsidR="00021694" w:rsidRPr="00B00025">
        <w:rPr>
          <w:rFonts w:hint="eastAsia"/>
          <w:color w:val="auto"/>
          <w:lang w:val="pl-PL"/>
        </w:rPr>
        <w:t>視個案而定</w:t>
      </w:r>
      <w:r w:rsidRPr="00B00025">
        <w:rPr>
          <w:color w:val="auto"/>
          <w:lang w:val="pl-PL"/>
        </w:rPr>
        <w:t>。</w:t>
      </w:r>
      <w:r w:rsidR="00021694" w:rsidRPr="00B00025">
        <w:rPr>
          <w:rFonts w:hint="eastAsia"/>
          <w:color w:val="auto"/>
          <w:lang w:val="pl-PL"/>
        </w:rPr>
        <w:t>前述補貼，最多</w:t>
      </w:r>
      <w:r w:rsidR="00021694" w:rsidRPr="00B00025">
        <w:rPr>
          <w:color w:val="auto"/>
          <w:lang w:val="pl-PL"/>
        </w:rPr>
        <w:t>75</w:t>
      </w:r>
      <w:r w:rsidR="00AC28BA" w:rsidRPr="00B00025">
        <w:rPr>
          <w:color w:val="auto"/>
          <w:lang w:val="pl-PL"/>
        </w:rPr>
        <w:t>%</w:t>
      </w:r>
      <w:r w:rsidR="00021694" w:rsidRPr="00B00025">
        <w:rPr>
          <w:color w:val="auto"/>
          <w:lang w:val="pl-PL"/>
        </w:rPr>
        <w:t>的</w:t>
      </w:r>
      <w:r w:rsidR="00021694" w:rsidRPr="00B00025">
        <w:rPr>
          <w:rFonts w:hint="eastAsia"/>
          <w:color w:val="auto"/>
          <w:lang w:val="pl-PL"/>
        </w:rPr>
        <w:t>金額得免償還</w:t>
      </w:r>
      <w:r w:rsidR="00021694" w:rsidRPr="00B00025">
        <w:rPr>
          <w:color w:val="auto"/>
          <w:lang w:val="pl-PL"/>
        </w:rPr>
        <w:t>，</w:t>
      </w:r>
      <w:r w:rsidR="002216F9" w:rsidRPr="00B00025">
        <w:rPr>
          <w:rFonts w:hint="eastAsia"/>
          <w:color w:val="auto"/>
          <w:lang w:val="pl-PL"/>
        </w:rPr>
        <w:t>條件</w:t>
      </w:r>
      <w:r w:rsidR="00021694" w:rsidRPr="00B00025">
        <w:rPr>
          <w:rFonts w:hint="eastAsia"/>
          <w:color w:val="auto"/>
          <w:lang w:val="pl-PL"/>
        </w:rPr>
        <w:t>是企業</w:t>
      </w:r>
      <w:r w:rsidR="00021694" w:rsidRPr="00B00025">
        <w:rPr>
          <w:color w:val="auto"/>
          <w:lang w:val="pl-PL"/>
        </w:rPr>
        <w:t>使用這些補貼</w:t>
      </w:r>
      <w:r w:rsidR="00021694" w:rsidRPr="00B00025">
        <w:rPr>
          <w:rFonts w:hint="eastAsia"/>
          <w:color w:val="auto"/>
          <w:lang w:val="pl-PL"/>
        </w:rPr>
        <w:t>來</w:t>
      </w:r>
      <w:r w:rsidR="00021694" w:rsidRPr="00B00025">
        <w:rPr>
          <w:color w:val="auto"/>
          <w:lang w:val="pl-PL"/>
        </w:rPr>
        <w:t>維持業務並留住員工。</w:t>
      </w:r>
      <w:r w:rsidRPr="00B00025">
        <w:rPr>
          <w:rFonts w:hint="eastAsia"/>
          <w:color w:val="auto"/>
        </w:rPr>
        <w:t>波蘭</w:t>
      </w:r>
      <w:r w:rsidR="00021694" w:rsidRPr="00B00025">
        <w:rPr>
          <w:rFonts w:hint="eastAsia"/>
          <w:color w:val="auto"/>
        </w:rPr>
        <w:t>因應第二波疫情，</w:t>
      </w:r>
      <w:r w:rsidRPr="00B00025">
        <w:rPr>
          <w:rFonts w:hint="eastAsia"/>
          <w:color w:val="auto"/>
        </w:rPr>
        <w:t>續於</w:t>
      </w:r>
      <w:r w:rsidRPr="00B00025">
        <w:rPr>
          <w:rFonts w:hint="eastAsia"/>
          <w:color w:val="auto"/>
        </w:rPr>
        <w:t>2020</w:t>
      </w:r>
      <w:r w:rsidRPr="00B00025">
        <w:rPr>
          <w:rFonts w:hint="eastAsia"/>
          <w:color w:val="auto"/>
        </w:rPr>
        <w:t>年</w:t>
      </w:r>
      <w:r w:rsidRPr="00B00025">
        <w:rPr>
          <w:rFonts w:hint="eastAsia"/>
          <w:color w:val="auto"/>
        </w:rPr>
        <w:t>11</w:t>
      </w:r>
      <w:r w:rsidRPr="00B00025">
        <w:rPr>
          <w:rFonts w:hint="eastAsia"/>
          <w:color w:val="auto"/>
        </w:rPr>
        <w:t>月</w:t>
      </w:r>
      <w:r w:rsidR="00021694" w:rsidRPr="00B00025">
        <w:rPr>
          <w:rFonts w:hint="eastAsia"/>
          <w:color w:val="auto"/>
        </w:rPr>
        <w:t>續繼實施</w:t>
      </w:r>
      <w:r w:rsidRPr="00B00025">
        <w:rPr>
          <w:rFonts w:hint="eastAsia"/>
          <w:color w:val="auto"/>
        </w:rPr>
        <w:t>Financial Shield 2.0</w:t>
      </w:r>
      <w:r w:rsidR="00021694" w:rsidRPr="00B00025">
        <w:rPr>
          <w:rFonts w:hint="eastAsia"/>
          <w:color w:val="auto"/>
        </w:rPr>
        <w:t>，</w:t>
      </w:r>
      <w:r w:rsidRPr="00B00025">
        <w:rPr>
          <w:rFonts w:hint="eastAsia"/>
          <w:color w:val="auto"/>
        </w:rPr>
        <w:t>預計以</w:t>
      </w:r>
      <w:r w:rsidRPr="00B00025">
        <w:rPr>
          <w:rFonts w:hint="eastAsia"/>
          <w:color w:val="auto"/>
        </w:rPr>
        <w:t>350</w:t>
      </w:r>
      <w:r w:rsidR="00021694" w:rsidRPr="00B00025">
        <w:rPr>
          <w:rFonts w:hint="eastAsia"/>
          <w:color w:val="auto"/>
        </w:rPr>
        <w:t>-</w:t>
      </w:r>
      <w:r w:rsidRPr="00B00025">
        <w:rPr>
          <w:rFonts w:hint="eastAsia"/>
          <w:color w:val="auto"/>
        </w:rPr>
        <w:t>400</w:t>
      </w:r>
      <w:r w:rsidRPr="00B00025">
        <w:rPr>
          <w:rFonts w:hint="eastAsia"/>
          <w:color w:val="auto"/>
        </w:rPr>
        <w:t>億波幣，對</w:t>
      </w:r>
      <w:r w:rsidR="00021694" w:rsidRPr="00B00025">
        <w:rPr>
          <w:rFonts w:hint="eastAsia"/>
          <w:color w:val="auto"/>
        </w:rPr>
        <w:t>40</w:t>
      </w:r>
      <w:r w:rsidRPr="00B00025">
        <w:rPr>
          <w:rFonts w:hint="eastAsia"/>
          <w:color w:val="auto"/>
        </w:rPr>
        <w:t>個評定受困行業提供援助，包括餐飲、旅宿、文化（包括電影院、劇院、博物館，主題公園）、觀光、體育、健身俱樂部、客運、展覽和會議。</w:t>
      </w:r>
    </w:p>
    <w:p w:rsidR="00DC409F" w:rsidRPr="00B00025" w:rsidRDefault="00DC409F" w:rsidP="00864051">
      <w:pPr>
        <w:pStyle w:val="a4"/>
        <w:pageBreakBefore/>
      </w:pPr>
      <w:r w:rsidRPr="00B00025">
        <w:t>五、其他投資相關法令</w:t>
      </w:r>
    </w:p>
    <w:p w:rsidR="00DC409F" w:rsidRPr="00B00025" w:rsidRDefault="00DC409F" w:rsidP="00147DB1">
      <w:pPr>
        <w:ind w:firstLine="472"/>
        <w:rPr>
          <w:lang w:eastAsia="zh-TW"/>
        </w:rPr>
      </w:pPr>
      <w:r w:rsidRPr="00B00025">
        <w:rPr>
          <w:lang w:eastAsia="zh-TW"/>
        </w:rPr>
        <w:t>2005</w:t>
      </w:r>
      <w:r w:rsidRPr="00B00025">
        <w:rPr>
          <w:lang w:eastAsia="zh-TW"/>
        </w:rPr>
        <w:t>年波蘭完成歐盟廢電機電子指令（</w:t>
      </w:r>
      <w:r w:rsidRPr="00B00025">
        <w:rPr>
          <w:lang w:eastAsia="zh-TW"/>
        </w:rPr>
        <w:t>WEEE</w:t>
      </w:r>
      <w:r w:rsidRPr="00B00025">
        <w:rPr>
          <w:lang w:eastAsia="zh-TW"/>
        </w:rPr>
        <w:t>）之國內立法程序，有關</w:t>
      </w:r>
      <w:r w:rsidR="00C12FBD" w:rsidRPr="00B00025">
        <w:rPr>
          <w:lang w:eastAsia="zh-TW"/>
        </w:rPr>
        <w:t>電器電子設備</w:t>
      </w:r>
      <w:r w:rsidRPr="00B00025">
        <w:rPr>
          <w:lang w:eastAsia="zh-TW"/>
        </w:rPr>
        <w:t>製造商註冊之條文自</w:t>
      </w:r>
      <w:r w:rsidRPr="00B00025">
        <w:rPr>
          <w:lang w:eastAsia="zh-TW"/>
        </w:rPr>
        <w:t>2006</w:t>
      </w:r>
      <w:r w:rsidRPr="00B00025">
        <w:rPr>
          <w:lang w:eastAsia="zh-TW"/>
        </w:rPr>
        <w:t>年</w:t>
      </w:r>
      <w:r w:rsidRPr="00B00025">
        <w:rPr>
          <w:lang w:eastAsia="zh-TW"/>
        </w:rPr>
        <w:t>7</w:t>
      </w:r>
      <w:r w:rsidRPr="00B00025">
        <w:rPr>
          <w:lang w:eastAsia="zh-TW"/>
        </w:rPr>
        <w:t>月</w:t>
      </w:r>
      <w:r w:rsidRPr="00B00025">
        <w:rPr>
          <w:lang w:eastAsia="zh-TW"/>
        </w:rPr>
        <w:t>1</w:t>
      </w:r>
      <w:r w:rsidRPr="00B00025">
        <w:rPr>
          <w:lang w:eastAsia="zh-TW"/>
        </w:rPr>
        <w:t>日起生效，</w:t>
      </w:r>
      <w:r w:rsidR="00C12FBD" w:rsidRPr="00B00025">
        <w:rPr>
          <w:lang w:eastAsia="zh-TW"/>
        </w:rPr>
        <w:t>電器電子設備</w:t>
      </w:r>
      <w:r w:rsidRPr="00B00025">
        <w:rPr>
          <w:lang w:eastAsia="zh-TW"/>
        </w:rPr>
        <w:t>製造商註冊由環境部環境保護主任檢查官主管，所有製造商皆須申請註冊，註冊費視公司規模大小而定，最高不超過</w:t>
      </w:r>
      <w:r w:rsidRPr="00B00025">
        <w:rPr>
          <w:lang w:eastAsia="zh-TW"/>
        </w:rPr>
        <w:t>8,000</w:t>
      </w:r>
      <w:r w:rsidRPr="00B00025">
        <w:rPr>
          <w:lang w:eastAsia="zh-TW"/>
        </w:rPr>
        <w:t>波幣（約</w:t>
      </w:r>
      <w:r w:rsidR="0028045E" w:rsidRPr="00B00025">
        <w:rPr>
          <w:lang w:eastAsia="zh-TW"/>
        </w:rPr>
        <w:t>新臺幣</w:t>
      </w:r>
      <w:r w:rsidRPr="00B00025">
        <w:rPr>
          <w:lang w:eastAsia="zh-TW"/>
        </w:rPr>
        <w:t>80,000</w:t>
      </w:r>
      <w:r w:rsidRPr="00B00025">
        <w:rPr>
          <w:lang w:eastAsia="zh-TW"/>
        </w:rPr>
        <w:t>元）；有關回收廠名單之條文自</w:t>
      </w:r>
      <w:r w:rsidRPr="00B00025">
        <w:rPr>
          <w:lang w:eastAsia="zh-TW"/>
        </w:rPr>
        <w:t>2006</w:t>
      </w:r>
      <w:r w:rsidRPr="00B00025">
        <w:rPr>
          <w:lang w:eastAsia="zh-TW"/>
        </w:rPr>
        <w:t>年</w:t>
      </w:r>
      <w:r w:rsidRPr="00B00025">
        <w:rPr>
          <w:lang w:eastAsia="zh-TW"/>
        </w:rPr>
        <w:t>10</w:t>
      </w:r>
      <w:r w:rsidRPr="00B00025">
        <w:rPr>
          <w:lang w:eastAsia="zh-TW"/>
        </w:rPr>
        <w:t>月</w:t>
      </w:r>
      <w:r w:rsidRPr="00B00025">
        <w:rPr>
          <w:lang w:eastAsia="zh-TW"/>
        </w:rPr>
        <w:t>1</w:t>
      </w:r>
      <w:r w:rsidRPr="00B00025">
        <w:rPr>
          <w:lang w:eastAsia="zh-TW"/>
        </w:rPr>
        <w:t>日起生效，</w:t>
      </w:r>
      <w:r w:rsidR="00C12FBD" w:rsidRPr="00B00025">
        <w:rPr>
          <w:lang w:eastAsia="zh-TW"/>
        </w:rPr>
        <w:t>電器電子設備</w:t>
      </w:r>
      <w:r w:rsidRPr="00B00025">
        <w:rPr>
          <w:lang w:eastAsia="zh-TW"/>
        </w:rPr>
        <w:t>製造商需與回收廠簽訂廢電器電子設備回收處理合約，並由製造商提交回收廠名單予環境部環境保護主任檢查官。</w:t>
      </w:r>
    </w:p>
    <w:p w:rsidR="00DC409F" w:rsidRPr="00B00025" w:rsidRDefault="00DC409F" w:rsidP="00147DB1">
      <w:pPr>
        <w:ind w:firstLine="472"/>
      </w:pPr>
      <w:r w:rsidRPr="00B00025">
        <w:t>波蘭向企業及進口商收取產品包裝、廢棄物處理費相關規定：依據</w:t>
      </w:r>
      <w:r w:rsidRPr="00B00025">
        <w:t>2001</w:t>
      </w:r>
      <w:r w:rsidRPr="00B00025">
        <w:t>年</w:t>
      </w:r>
      <w:r w:rsidRPr="00B00025">
        <w:t>5</w:t>
      </w:r>
      <w:r w:rsidRPr="00B00025">
        <w:t>月</w:t>
      </w:r>
      <w:r w:rsidRPr="00B00025">
        <w:t>11</w:t>
      </w:r>
      <w:r w:rsidRPr="00B00025">
        <w:t>日（</w:t>
      </w:r>
      <w:r w:rsidRPr="00B00025">
        <w:t>Act of 11 May 2001 on Producer Responsibility with regard to the Management of Certain Waste, Product Charge and Deposit Charge</w:t>
      </w:r>
      <w:r w:rsidRPr="00B00025">
        <w:t>），此法係</w:t>
      </w:r>
      <w:r w:rsidRPr="00B00025">
        <w:rPr>
          <w:rFonts w:hint="eastAsia"/>
        </w:rPr>
        <w:t>依循</w:t>
      </w:r>
      <w:r w:rsidRPr="00B00025">
        <w:t>歐盟</w:t>
      </w:r>
      <w:r w:rsidRPr="00B00025">
        <w:t>1994</w:t>
      </w:r>
      <w:r w:rsidRPr="00B00025">
        <w:t>年</w:t>
      </w:r>
      <w:r w:rsidRPr="00B00025">
        <w:t>12</w:t>
      </w:r>
      <w:r w:rsidRPr="00B00025">
        <w:t>月</w:t>
      </w:r>
      <w:r w:rsidRPr="00B00025">
        <w:t>20</w:t>
      </w:r>
      <w:r w:rsidRPr="00B00025">
        <w:t>日指令（</w:t>
      </w:r>
      <w:r w:rsidRPr="00B00025">
        <w:t>EC Directive 94/62/EC</w:t>
      </w:r>
      <w:r w:rsidRPr="00B00025">
        <w:rPr>
          <w:rFonts w:hint="eastAsia"/>
        </w:rPr>
        <w:t>）</w:t>
      </w:r>
      <w:r w:rsidRPr="00B00025">
        <w:t>制訂。</w:t>
      </w:r>
    </w:p>
    <w:p w:rsidR="00242CF9" w:rsidRPr="00B00025" w:rsidRDefault="00DC409F" w:rsidP="00147DB1">
      <w:pPr>
        <w:ind w:firstLine="472"/>
        <w:rPr>
          <w:lang w:eastAsia="zh-TW"/>
        </w:rPr>
      </w:pPr>
      <w:r w:rsidRPr="00B00025">
        <w:t>波蘭廢棄物管理機構（</w:t>
      </w:r>
      <w:r w:rsidRPr="00B00025">
        <w:t>National Waste Management Organization</w:t>
      </w:r>
      <w:r w:rsidRPr="00B00025">
        <w:t>），職司產品包裝、廢棄物處理費之課徵工作。</w:t>
      </w:r>
      <w:r w:rsidRPr="00B00025">
        <w:rPr>
          <w:lang w:eastAsia="zh-TW"/>
        </w:rPr>
        <w:t>各項廢棄物處理費徵收標準請參照上述波蘭國內法規。</w:t>
      </w:r>
    </w:p>
    <w:p w:rsidR="00242CF9" w:rsidRPr="00B00025" w:rsidRDefault="00242CF9" w:rsidP="005E6F70">
      <w:pPr>
        <w:pStyle w:val="ac"/>
      </w:pPr>
    </w:p>
    <w:p w:rsidR="00EB73AA" w:rsidRPr="00B00025" w:rsidRDefault="00EB73AA">
      <w:pPr>
        <w:widowControl/>
        <w:overflowPunct/>
        <w:autoSpaceDE/>
        <w:autoSpaceDN/>
        <w:ind w:firstLineChars="0" w:firstLine="0"/>
        <w:jc w:val="left"/>
        <w:rPr>
          <w:lang w:eastAsia="zh-TW"/>
        </w:rPr>
      </w:pPr>
    </w:p>
    <w:p w:rsidR="008C6D68" w:rsidRPr="00B00025" w:rsidRDefault="008C6D68" w:rsidP="0092393E">
      <w:pPr>
        <w:ind w:firstLineChars="0" w:firstLine="0"/>
        <w:rPr>
          <w:lang w:eastAsia="zh-TW"/>
        </w:rPr>
      </w:pPr>
    </w:p>
    <w:p w:rsidR="00147DB1" w:rsidRPr="00B00025" w:rsidRDefault="00147DB1" w:rsidP="0092393E">
      <w:pPr>
        <w:ind w:firstLine="472"/>
        <w:rPr>
          <w:lang w:eastAsia="zh-TW"/>
        </w:rPr>
        <w:sectPr w:rsidR="00147DB1" w:rsidRPr="00B00025" w:rsidSect="00D27E6E">
          <w:headerReference w:type="default" r:id="rId26"/>
          <w:pgSz w:w="11906" w:h="16838" w:code="9"/>
          <w:pgMar w:top="2268" w:right="1701" w:bottom="1701" w:left="1701" w:header="1134" w:footer="851" w:gutter="0"/>
          <w:cols w:space="425"/>
          <w:docGrid w:type="linesAndChars" w:linePitch="514" w:charSpace="-774"/>
        </w:sectPr>
      </w:pPr>
    </w:p>
    <w:p w:rsidR="008B38CE" w:rsidRPr="00B00025" w:rsidRDefault="008B38CE" w:rsidP="0092393E">
      <w:pPr>
        <w:pStyle w:val="a3"/>
        <w:rPr>
          <w:lang w:eastAsia="zh-TW"/>
        </w:rPr>
      </w:pPr>
      <w:bookmarkStart w:id="9" w:name="_Toc404788842"/>
      <w:bookmarkStart w:id="10" w:name="_Toc145898147"/>
      <w:r w:rsidRPr="00B00025">
        <w:rPr>
          <w:rFonts w:hint="eastAsia"/>
          <w:lang w:eastAsia="zh-TW"/>
        </w:rPr>
        <w:t>第伍章　租稅及金融制度</w:t>
      </w:r>
      <w:bookmarkEnd w:id="9"/>
      <w:bookmarkEnd w:id="10"/>
    </w:p>
    <w:p w:rsidR="00DC409F" w:rsidRPr="00B00025" w:rsidRDefault="00DC409F" w:rsidP="00DC409F">
      <w:pPr>
        <w:pStyle w:val="a4"/>
      </w:pPr>
      <w:r w:rsidRPr="00B00025">
        <w:t>一、租稅</w:t>
      </w:r>
    </w:p>
    <w:p w:rsidR="00C25369" w:rsidRPr="00B00025" w:rsidRDefault="00C25369" w:rsidP="00EB73AA">
      <w:pPr>
        <w:ind w:firstLine="472"/>
        <w:rPr>
          <w:lang w:eastAsia="zh-TW"/>
        </w:rPr>
      </w:pPr>
      <w:r w:rsidRPr="00B00025">
        <w:rPr>
          <w:rFonts w:hint="eastAsia"/>
          <w:lang w:eastAsia="zh-TW"/>
        </w:rPr>
        <w:t>依據普華永道</w:t>
      </w:r>
      <w:r w:rsidR="00332BDD" w:rsidRPr="00B00025">
        <w:rPr>
          <w:lang w:eastAsia="zh-TW"/>
        </w:rPr>
        <w:t>（</w:t>
      </w:r>
      <w:r w:rsidRPr="00B00025">
        <w:rPr>
          <w:lang w:eastAsia="zh-TW"/>
        </w:rPr>
        <w:t>PwC</w:t>
      </w:r>
      <w:r w:rsidR="00332BDD" w:rsidRPr="00B00025">
        <w:rPr>
          <w:lang w:eastAsia="zh-TW"/>
        </w:rPr>
        <w:t>）</w:t>
      </w:r>
      <w:r w:rsidRPr="00B00025">
        <w:rPr>
          <w:rFonts w:hint="eastAsia"/>
          <w:lang w:eastAsia="zh-TW"/>
        </w:rPr>
        <w:t>和世界銀行共同發布之「</w:t>
      </w:r>
      <w:r w:rsidRPr="00B00025">
        <w:rPr>
          <w:lang w:eastAsia="zh-TW"/>
        </w:rPr>
        <w:t>2020</w:t>
      </w:r>
      <w:r w:rsidRPr="00B00025">
        <w:rPr>
          <w:rFonts w:hint="eastAsia"/>
          <w:lang w:eastAsia="zh-TW"/>
        </w:rPr>
        <w:t>年付稅簡便程度</w:t>
      </w:r>
      <w:r w:rsidR="00332BDD" w:rsidRPr="00B00025">
        <w:rPr>
          <w:lang w:eastAsia="zh-TW"/>
        </w:rPr>
        <w:t>（</w:t>
      </w:r>
      <w:r w:rsidRPr="00B00025">
        <w:rPr>
          <w:lang w:eastAsia="zh-TW"/>
        </w:rPr>
        <w:t>Paying Taxes 2020</w:t>
      </w:r>
      <w:r w:rsidR="00332BDD" w:rsidRPr="00B00025">
        <w:rPr>
          <w:lang w:eastAsia="zh-TW"/>
        </w:rPr>
        <w:t>）</w:t>
      </w:r>
      <w:r w:rsidRPr="00B00025">
        <w:rPr>
          <w:rFonts w:hint="eastAsia"/>
          <w:lang w:eastAsia="zh-TW"/>
        </w:rPr>
        <w:t>」調查，波蘭在</w:t>
      </w:r>
      <w:r w:rsidRPr="00B00025">
        <w:rPr>
          <w:lang w:eastAsia="zh-TW"/>
        </w:rPr>
        <w:t>190</w:t>
      </w:r>
      <w:r w:rsidRPr="00B00025">
        <w:rPr>
          <w:rFonts w:hint="eastAsia"/>
          <w:lang w:eastAsia="zh-TW"/>
        </w:rPr>
        <w:t>個國家中排名第</w:t>
      </w:r>
      <w:r w:rsidRPr="00B00025">
        <w:rPr>
          <w:lang w:eastAsia="zh-TW"/>
        </w:rPr>
        <w:t>77</w:t>
      </w:r>
      <w:r w:rsidRPr="00B00025">
        <w:rPr>
          <w:rFonts w:hint="eastAsia"/>
          <w:lang w:eastAsia="zh-TW"/>
        </w:rPr>
        <w:t>位。波蘭企業履行納稅義務的時間仍需</w:t>
      </w:r>
      <w:r w:rsidRPr="00B00025">
        <w:rPr>
          <w:lang w:eastAsia="zh-TW"/>
        </w:rPr>
        <w:t>334</w:t>
      </w:r>
      <w:r w:rsidRPr="00B00025">
        <w:rPr>
          <w:rFonts w:hint="eastAsia"/>
          <w:lang w:eastAsia="zh-TW"/>
        </w:rPr>
        <w:t>小時。整體而言，波蘭稅率低於總體排名較高的鄰國。花時間準備納稅報表，尤其是增值稅</w:t>
      </w:r>
      <w:r w:rsidR="00332BDD" w:rsidRPr="00B00025">
        <w:rPr>
          <w:rFonts w:hint="eastAsia"/>
          <w:lang w:eastAsia="zh-TW"/>
        </w:rPr>
        <w:t>（</w:t>
      </w:r>
      <w:r w:rsidRPr="00B00025">
        <w:rPr>
          <w:rFonts w:hint="eastAsia"/>
          <w:lang w:eastAsia="zh-TW"/>
        </w:rPr>
        <w:t>VAT</w:t>
      </w:r>
      <w:r w:rsidR="00332BDD" w:rsidRPr="00B00025">
        <w:rPr>
          <w:rFonts w:hint="eastAsia"/>
          <w:lang w:eastAsia="zh-TW"/>
        </w:rPr>
        <w:t>）</w:t>
      </w:r>
      <w:r w:rsidRPr="00B00025">
        <w:rPr>
          <w:rFonts w:hint="eastAsia"/>
          <w:lang w:eastAsia="zh-TW"/>
        </w:rPr>
        <w:t>，對波蘭公司來說是個難題。申報</w:t>
      </w:r>
      <w:r w:rsidRPr="00B00025">
        <w:rPr>
          <w:rFonts w:asciiTheme="minorEastAsia" w:eastAsiaTheme="minorEastAsia" w:hAnsiTheme="minorEastAsia" w:hint="eastAsia"/>
          <w:lang w:eastAsia="zh-TW"/>
        </w:rPr>
        <w:t>VAT</w:t>
      </w:r>
      <w:r w:rsidRPr="00B00025">
        <w:rPr>
          <w:rFonts w:hint="eastAsia"/>
          <w:lang w:eastAsia="zh-TW"/>
        </w:rPr>
        <w:t>的時間</w:t>
      </w:r>
      <w:r w:rsidRPr="00B00025">
        <w:rPr>
          <w:rFonts w:asciiTheme="minorEastAsia" w:eastAsiaTheme="minorEastAsia" w:hAnsiTheme="minorEastAsia" w:hint="eastAsia"/>
          <w:lang w:eastAsia="zh-HK"/>
        </w:rPr>
        <w:t>較上次調查時</w:t>
      </w:r>
      <w:r w:rsidRPr="00B00025">
        <w:rPr>
          <w:rFonts w:hint="eastAsia"/>
          <w:lang w:eastAsia="zh-TW"/>
        </w:rPr>
        <w:t>增加</w:t>
      </w:r>
      <w:r w:rsidRPr="00B00025">
        <w:rPr>
          <w:rStyle w:val="afe"/>
          <w:rFonts w:eastAsia="SimSun"/>
        </w:rPr>
        <w:footnoteReference w:id="13"/>
      </w:r>
      <w:r w:rsidRPr="00B00025">
        <w:rPr>
          <w:rFonts w:hint="eastAsia"/>
          <w:lang w:eastAsia="zh-TW"/>
        </w:rPr>
        <w:t>。</w:t>
      </w:r>
      <w:r w:rsidR="00CC47A7" w:rsidRPr="00B00025">
        <w:rPr>
          <w:rFonts w:hint="eastAsia"/>
          <w:lang w:eastAsia="zh-HK"/>
        </w:rPr>
        <w:t>另</w:t>
      </w:r>
      <w:r w:rsidR="00CC47A7" w:rsidRPr="00B00025">
        <w:rPr>
          <w:rFonts w:hint="eastAsia"/>
          <w:lang w:eastAsia="zh-TW"/>
        </w:rPr>
        <w:t>依據美國智庫稅收基金會</w:t>
      </w:r>
      <w:r w:rsidR="00027BE7" w:rsidRPr="00B00025">
        <w:rPr>
          <w:rFonts w:hint="eastAsia"/>
          <w:lang w:eastAsia="zh-TW"/>
        </w:rPr>
        <w:t>（</w:t>
      </w:r>
      <w:r w:rsidR="00CC47A7" w:rsidRPr="00B00025">
        <w:rPr>
          <w:lang w:eastAsia="zh-TW"/>
        </w:rPr>
        <w:t>Tax Foundation</w:t>
      </w:r>
      <w:r w:rsidR="00027BE7" w:rsidRPr="00B00025">
        <w:rPr>
          <w:lang w:eastAsia="zh-TW"/>
        </w:rPr>
        <w:t>）</w:t>
      </w:r>
      <w:r w:rsidR="00CC47A7" w:rsidRPr="00B00025">
        <w:rPr>
          <w:rFonts w:hint="eastAsia"/>
          <w:lang w:eastAsia="zh-TW"/>
        </w:rPr>
        <w:t>編制的</w:t>
      </w:r>
      <w:r w:rsidR="00CC47A7" w:rsidRPr="00B00025">
        <w:rPr>
          <w:lang w:eastAsia="zh-TW"/>
        </w:rPr>
        <w:t>2021</w:t>
      </w:r>
      <w:r w:rsidR="00CC47A7" w:rsidRPr="00B00025">
        <w:rPr>
          <w:rFonts w:hint="eastAsia"/>
          <w:lang w:eastAsia="zh-TW"/>
        </w:rPr>
        <w:t>年國際稅收競爭力指數</w:t>
      </w:r>
      <w:r w:rsidR="00027BE7" w:rsidRPr="00B00025">
        <w:rPr>
          <w:rFonts w:hint="eastAsia"/>
          <w:lang w:eastAsia="zh-TW"/>
        </w:rPr>
        <w:t>（</w:t>
      </w:r>
      <w:r w:rsidR="00CC47A7" w:rsidRPr="00B00025">
        <w:rPr>
          <w:lang w:eastAsia="zh-TW"/>
        </w:rPr>
        <w:t>the International Tax Competitiveness Index</w:t>
      </w:r>
      <w:r w:rsidR="00027BE7" w:rsidRPr="00B00025">
        <w:rPr>
          <w:lang w:eastAsia="zh-TW"/>
        </w:rPr>
        <w:t>）</w:t>
      </w:r>
      <w:r w:rsidR="00CC47A7" w:rsidRPr="00B00025">
        <w:rPr>
          <w:rFonts w:hint="eastAsia"/>
          <w:lang w:eastAsia="zh-TW"/>
        </w:rPr>
        <w:t>，波蘭在</w:t>
      </w:r>
      <w:r w:rsidR="00CC47A7" w:rsidRPr="00B00025">
        <w:rPr>
          <w:rFonts w:hint="eastAsia"/>
          <w:lang w:eastAsia="zh-TW"/>
        </w:rPr>
        <w:t>OECD</w:t>
      </w:r>
      <w:r w:rsidR="00CC47A7" w:rsidRPr="00B00025">
        <w:rPr>
          <w:rFonts w:hint="eastAsia"/>
          <w:lang w:eastAsia="zh-TW"/>
        </w:rPr>
        <w:t>之</w:t>
      </w:r>
      <w:r w:rsidR="00CC47A7" w:rsidRPr="00B00025">
        <w:rPr>
          <w:lang w:eastAsia="zh-TW"/>
        </w:rPr>
        <w:t>37</w:t>
      </w:r>
      <w:r w:rsidR="00CC47A7" w:rsidRPr="00B00025">
        <w:rPr>
          <w:rFonts w:hint="eastAsia"/>
          <w:lang w:eastAsia="zh-TW"/>
        </w:rPr>
        <w:t>個會員國中排名倒數第</w:t>
      </w:r>
      <w:r w:rsidR="00CC47A7" w:rsidRPr="00B00025">
        <w:rPr>
          <w:rFonts w:hint="eastAsia"/>
          <w:lang w:eastAsia="zh-TW"/>
        </w:rPr>
        <w:t>2</w:t>
      </w:r>
      <w:r w:rsidR="00CC47A7" w:rsidRPr="00B00025">
        <w:rPr>
          <w:rFonts w:hint="eastAsia"/>
          <w:lang w:eastAsia="zh-TW"/>
        </w:rPr>
        <w:t>。</w:t>
      </w:r>
      <w:r w:rsidR="00CC47A7" w:rsidRPr="00B00025">
        <w:rPr>
          <w:lang w:eastAsia="zh-TW"/>
        </w:rPr>
        <w:t>Tax Foundation</w:t>
      </w:r>
      <w:r w:rsidR="00CC47A7" w:rsidRPr="00B00025">
        <w:rPr>
          <w:rFonts w:hint="eastAsia"/>
          <w:lang w:eastAsia="zh-TW"/>
        </w:rPr>
        <w:t>指出，波蘭</w:t>
      </w:r>
      <w:r w:rsidR="00CC47A7" w:rsidRPr="00B00025">
        <w:rPr>
          <w:rFonts w:hint="eastAsia"/>
          <w:lang w:eastAsia="zh-HK"/>
        </w:rPr>
        <w:t>租</w:t>
      </w:r>
      <w:r w:rsidR="00CC47A7" w:rsidRPr="00B00025">
        <w:rPr>
          <w:rFonts w:hint="eastAsia"/>
          <w:lang w:eastAsia="zh-TW"/>
        </w:rPr>
        <w:t>稅特別嚴重的一個問題，即法規經常變動和不確定性。</w:t>
      </w:r>
    </w:p>
    <w:p w:rsidR="00F62DB4" w:rsidRPr="00B00025" w:rsidRDefault="00F62DB4" w:rsidP="00147DB1">
      <w:pPr>
        <w:ind w:firstLine="472"/>
        <w:rPr>
          <w:lang w:eastAsia="zh-TW"/>
        </w:rPr>
      </w:pPr>
      <w:r w:rsidRPr="00B00025">
        <w:rPr>
          <w:rFonts w:hint="eastAsia"/>
          <w:lang w:eastAsia="zh-TW"/>
        </w:rPr>
        <w:t>波蘭稅賦制度共有</w:t>
      </w:r>
      <w:r w:rsidRPr="00B00025">
        <w:rPr>
          <w:rFonts w:hint="eastAsia"/>
          <w:lang w:eastAsia="zh-TW"/>
        </w:rPr>
        <w:t>12</w:t>
      </w:r>
      <w:r w:rsidRPr="00B00025">
        <w:rPr>
          <w:rFonts w:hint="eastAsia"/>
          <w:lang w:eastAsia="zh-TW"/>
        </w:rPr>
        <w:t>種型態，其中有</w:t>
      </w:r>
      <w:r w:rsidRPr="00B00025">
        <w:rPr>
          <w:rFonts w:hint="eastAsia"/>
          <w:lang w:eastAsia="zh-TW"/>
        </w:rPr>
        <w:t>9</w:t>
      </w:r>
      <w:r w:rsidRPr="00B00025">
        <w:rPr>
          <w:rFonts w:hint="eastAsia"/>
          <w:lang w:eastAsia="zh-TW"/>
        </w:rPr>
        <w:t>種直接稅包括公司所得稅、個人所得稅、民法上交易稅、財產（不動產）稅、交通稅、繼承及贈予稅、農業稅、林業稅及寵物稅等，</w:t>
      </w:r>
      <w:r w:rsidRPr="00B00025">
        <w:rPr>
          <w:rFonts w:hint="eastAsia"/>
          <w:lang w:eastAsia="zh-TW"/>
        </w:rPr>
        <w:t>3</w:t>
      </w:r>
      <w:r w:rsidRPr="00B00025">
        <w:rPr>
          <w:rFonts w:hint="eastAsia"/>
          <w:lang w:eastAsia="zh-TW"/>
        </w:rPr>
        <w:t>種間接稅包括</w:t>
      </w:r>
      <w:r w:rsidR="00790463" w:rsidRPr="00B00025">
        <w:rPr>
          <w:rFonts w:hint="eastAsia"/>
          <w:lang w:eastAsia="zh-TW"/>
        </w:rPr>
        <w:t>商品及服務</w:t>
      </w:r>
      <w:r w:rsidRPr="00B00025">
        <w:rPr>
          <w:rFonts w:hint="eastAsia"/>
          <w:lang w:eastAsia="zh-TW"/>
        </w:rPr>
        <w:t>稅</w:t>
      </w:r>
      <w:r w:rsidR="00332BDD" w:rsidRPr="00B00025">
        <w:rPr>
          <w:rFonts w:hint="eastAsia"/>
          <w:lang w:eastAsia="zh-TW"/>
        </w:rPr>
        <w:t>（</w:t>
      </w:r>
      <w:r w:rsidR="00790463" w:rsidRPr="00B00025">
        <w:rPr>
          <w:rFonts w:hint="eastAsia"/>
          <w:lang w:eastAsia="zh-TW"/>
        </w:rPr>
        <w:t>VAT</w:t>
      </w:r>
      <w:r w:rsidR="00332BDD" w:rsidRPr="00B00025">
        <w:rPr>
          <w:rFonts w:hint="eastAsia"/>
          <w:lang w:eastAsia="zh-TW"/>
        </w:rPr>
        <w:t>）</w:t>
      </w:r>
      <w:r w:rsidRPr="00B00025">
        <w:rPr>
          <w:rFonts w:hint="eastAsia"/>
          <w:lang w:eastAsia="zh-TW"/>
        </w:rPr>
        <w:t>、</w:t>
      </w:r>
      <w:r w:rsidR="00FD266D" w:rsidRPr="00B00025">
        <w:rPr>
          <w:rFonts w:hint="eastAsia"/>
          <w:lang w:eastAsia="zh-TW"/>
        </w:rPr>
        <w:t>貨物</w:t>
      </w:r>
      <w:r w:rsidRPr="00B00025">
        <w:rPr>
          <w:rFonts w:hint="eastAsia"/>
          <w:lang w:eastAsia="zh-TW"/>
        </w:rPr>
        <w:t>稅</w:t>
      </w:r>
      <w:r w:rsidR="00332BDD" w:rsidRPr="00B00025">
        <w:rPr>
          <w:rFonts w:hint="eastAsia"/>
          <w:lang w:eastAsia="zh-TW"/>
        </w:rPr>
        <w:t>（</w:t>
      </w:r>
      <w:r w:rsidR="00FD266D" w:rsidRPr="00B00025">
        <w:rPr>
          <w:rFonts w:hint="eastAsia"/>
          <w:lang w:eastAsia="zh-TW"/>
        </w:rPr>
        <w:t>excise duty</w:t>
      </w:r>
      <w:r w:rsidR="00332BDD" w:rsidRPr="00B00025">
        <w:rPr>
          <w:rFonts w:hint="eastAsia"/>
          <w:lang w:eastAsia="zh-TW"/>
        </w:rPr>
        <w:t>）</w:t>
      </w:r>
      <w:r w:rsidRPr="00B00025">
        <w:rPr>
          <w:rFonts w:hint="eastAsia"/>
          <w:lang w:eastAsia="zh-TW"/>
        </w:rPr>
        <w:t>及</w:t>
      </w:r>
      <w:r w:rsidR="00FD266D" w:rsidRPr="00B00025">
        <w:rPr>
          <w:rFonts w:hint="eastAsia"/>
          <w:lang w:eastAsia="zh-TW"/>
        </w:rPr>
        <w:t>博</w:t>
      </w:r>
      <w:r w:rsidR="00CC0FD9" w:rsidRPr="00B00025">
        <w:rPr>
          <w:rFonts w:hint="eastAsia"/>
          <w:lang w:eastAsia="zh-TW"/>
        </w:rPr>
        <w:t>弈</w:t>
      </w:r>
      <w:r w:rsidRPr="00B00025">
        <w:rPr>
          <w:rFonts w:hint="eastAsia"/>
          <w:lang w:eastAsia="zh-TW"/>
        </w:rPr>
        <w:t>稅</w:t>
      </w:r>
      <w:r w:rsidR="00332BDD" w:rsidRPr="00B00025">
        <w:rPr>
          <w:rFonts w:hint="eastAsia"/>
          <w:lang w:eastAsia="zh-TW"/>
        </w:rPr>
        <w:t>（</w:t>
      </w:r>
      <w:r w:rsidR="00FD266D" w:rsidRPr="00B00025">
        <w:rPr>
          <w:rFonts w:hint="eastAsia"/>
          <w:lang w:eastAsia="zh-TW"/>
        </w:rPr>
        <w:t>ga</w:t>
      </w:r>
      <w:r w:rsidR="00FD266D" w:rsidRPr="00B00025">
        <w:rPr>
          <w:lang w:eastAsia="zh-TW"/>
        </w:rPr>
        <w:t>me duty</w:t>
      </w:r>
      <w:r w:rsidR="00332BDD" w:rsidRPr="00B00025">
        <w:rPr>
          <w:lang w:eastAsia="zh-TW"/>
        </w:rPr>
        <w:t>）</w:t>
      </w:r>
      <w:r w:rsidRPr="00B00025">
        <w:rPr>
          <w:rFonts w:hint="eastAsia"/>
          <w:lang w:eastAsia="zh-TW"/>
        </w:rPr>
        <w:t>等。主要稅賦為公司所得稅、個人所得稅、加值稅及財產（不動產）稅等</w:t>
      </w:r>
      <w:r w:rsidR="00FD266D" w:rsidRPr="00B00025">
        <w:rPr>
          <w:rStyle w:val="afe"/>
        </w:rPr>
        <w:footnoteReference w:id="14"/>
      </w:r>
      <w:r w:rsidRPr="00B00025">
        <w:rPr>
          <w:rFonts w:hint="eastAsia"/>
          <w:lang w:eastAsia="zh-TW"/>
        </w:rPr>
        <w:t>，</w:t>
      </w:r>
    </w:p>
    <w:p w:rsidR="006A0D81" w:rsidRPr="00B00025" w:rsidRDefault="006A0D81" w:rsidP="00EB73AA">
      <w:pPr>
        <w:ind w:firstLine="472"/>
        <w:rPr>
          <w:lang w:eastAsia="zh-TW"/>
        </w:rPr>
      </w:pPr>
      <w:r w:rsidRPr="00B00025">
        <w:rPr>
          <w:rFonts w:hint="eastAsia"/>
          <w:lang w:eastAsia="zh-TW"/>
        </w:rPr>
        <w:t>波蘭財政部</w:t>
      </w:r>
      <w:r w:rsidR="00FC480C" w:rsidRPr="00B00025">
        <w:rPr>
          <w:rFonts w:hint="eastAsia"/>
          <w:lang w:eastAsia="zh-HK"/>
        </w:rPr>
        <w:t>於</w:t>
      </w:r>
      <w:r w:rsidR="00FC480C" w:rsidRPr="00B00025">
        <w:rPr>
          <w:rFonts w:hint="eastAsia"/>
          <w:lang w:eastAsia="zh-TW"/>
        </w:rPr>
        <w:t>2</w:t>
      </w:r>
      <w:r w:rsidR="00FC480C" w:rsidRPr="00B00025">
        <w:rPr>
          <w:rFonts w:hint="eastAsia"/>
          <w:lang w:eastAsia="zh-HK"/>
        </w:rPr>
        <w:t>020</w:t>
      </w:r>
      <w:r w:rsidR="00FC480C" w:rsidRPr="00B00025">
        <w:rPr>
          <w:rFonts w:hint="eastAsia"/>
          <w:lang w:eastAsia="zh-HK"/>
        </w:rPr>
        <w:t>年</w:t>
      </w:r>
      <w:r w:rsidRPr="00B00025">
        <w:rPr>
          <w:rFonts w:hint="eastAsia"/>
          <w:lang w:eastAsia="zh-TW"/>
        </w:rPr>
        <w:t>制定法律，要求最大的公司申報其繳稅</w:t>
      </w:r>
      <w:r w:rsidR="00FC480C" w:rsidRPr="00B00025">
        <w:rPr>
          <w:rFonts w:hint="eastAsia"/>
          <w:lang w:eastAsia="zh-HK"/>
        </w:rPr>
        <w:t>主張</w:t>
      </w:r>
      <w:r w:rsidR="00AC28BA" w:rsidRPr="00B00025">
        <w:rPr>
          <w:rFonts w:hint="eastAsia"/>
          <w:lang w:eastAsia="zh-TW"/>
        </w:rPr>
        <w:t>（</w:t>
      </w:r>
      <w:r w:rsidRPr="00B00025">
        <w:rPr>
          <w:lang w:eastAsia="zh-TW"/>
        </w:rPr>
        <w:t>tax policy</w:t>
      </w:r>
      <w:r w:rsidR="00AC28BA" w:rsidRPr="00B00025">
        <w:rPr>
          <w:lang w:eastAsia="zh-TW"/>
        </w:rPr>
        <w:t>）</w:t>
      </w:r>
      <w:r w:rsidRPr="00B00025">
        <w:rPr>
          <w:rFonts w:hint="eastAsia"/>
          <w:lang w:eastAsia="zh-TW"/>
        </w:rPr>
        <w:t>。這些企業可能須解釋其收入水準與在波蘭納稅有落差之原因。年營收超過</w:t>
      </w:r>
      <w:r w:rsidRPr="00B00025">
        <w:rPr>
          <w:rFonts w:hint="eastAsia"/>
          <w:lang w:eastAsia="zh-TW"/>
        </w:rPr>
        <w:t>5,000</w:t>
      </w:r>
      <w:r w:rsidRPr="00B00025">
        <w:rPr>
          <w:rFonts w:hint="eastAsia"/>
          <w:lang w:eastAsia="zh-TW"/>
        </w:rPr>
        <w:t>萬歐元的公司均有義務申報。根據</w:t>
      </w:r>
      <w:r w:rsidR="00FC480C" w:rsidRPr="00B00025">
        <w:rPr>
          <w:rFonts w:hint="eastAsia"/>
          <w:lang w:eastAsia="zh-HK"/>
        </w:rPr>
        <w:t>波蘭</w:t>
      </w:r>
      <w:r w:rsidRPr="00B00025">
        <w:rPr>
          <w:rFonts w:hint="eastAsia"/>
          <w:lang w:eastAsia="zh-TW"/>
        </w:rPr>
        <w:t>財政部的數據，波蘭大約有</w:t>
      </w:r>
      <w:r w:rsidRPr="00B00025">
        <w:rPr>
          <w:rFonts w:hint="eastAsia"/>
          <w:lang w:eastAsia="zh-TW"/>
        </w:rPr>
        <w:t>2</w:t>
      </w:r>
      <w:r w:rsidR="00FC480C" w:rsidRPr="00B00025">
        <w:rPr>
          <w:rFonts w:hint="eastAsia"/>
          <w:lang w:eastAsia="zh-TW"/>
        </w:rPr>
        <w:t>,</w:t>
      </w:r>
      <w:r w:rsidRPr="00B00025">
        <w:rPr>
          <w:rFonts w:hint="eastAsia"/>
          <w:lang w:eastAsia="zh-TW"/>
        </w:rPr>
        <w:t>700</w:t>
      </w:r>
      <w:r w:rsidRPr="00B00025">
        <w:rPr>
          <w:rFonts w:hint="eastAsia"/>
          <w:lang w:eastAsia="zh-TW"/>
        </w:rPr>
        <w:t>家年營收</w:t>
      </w:r>
      <w:r w:rsidRPr="00B00025">
        <w:rPr>
          <w:rFonts w:hint="eastAsia"/>
          <w:lang w:eastAsia="zh-TW"/>
        </w:rPr>
        <w:t>5</w:t>
      </w:r>
      <w:r w:rsidR="00FC480C" w:rsidRPr="00B00025">
        <w:rPr>
          <w:rFonts w:hint="eastAsia"/>
          <w:lang w:eastAsia="zh-TW"/>
        </w:rPr>
        <w:t>,</w:t>
      </w:r>
      <w:r w:rsidRPr="00B00025">
        <w:rPr>
          <w:rFonts w:hint="eastAsia"/>
          <w:lang w:eastAsia="zh-TW"/>
        </w:rPr>
        <w:t>000</w:t>
      </w:r>
      <w:r w:rsidRPr="00B00025">
        <w:rPr>
          <w:rFonts w:hint="eastAsia"/>
          <w:lang w:eastAsia="zh-TW"/>
        </w:rPr>
        <w:t>萬歐元以上的企業，約</w:t>
      </w:r>
      <w:r w:rsidR="00DB3F94" w:rsidRPr="00B00025">
        <w:rPr>
          <w:rFonts w:hint="eastAsia"/>
          <w:lang w:eastAsia="zh-TW"/>
        </w:rPr>
        <w:t>占</w:t>
      </w:r>
      <w:r w:rsidRPr="00B00025">
        <w:rPr>
          <w:rFonts w:hint="eastAsia"/>
          <w:lang w:eastAsia="zh-TW"/>
        </w:rPr>
        <w:t>所有公司家數的</w:t>
      </w:r>
      <w:r w:rsidRPr="00B00025">
        <w:rPr>
          <w:rFonts w:hint="eastAsia"/>
          <w:lang w:eastAsia="zh-TW"/>
        </w:rPr>
        <w:t>0.5</w:t>
      </w:r>
      <w:r w:rsidR="00AC28BA" w:rsidRPr="00B00025">
        <w:rPr>
          <w:rFonts w:hint="eastAsia"/>
          <w:lang w:eastAsia="zh-TW"/>
        </w:rPr>
        <w:t>%</w:t>
      </w:r>
      <w:r w:rsidRPr="00B00025">
        <w:rPr>
          <w:rFonts w:hint="eastAsia"/>
          <w:lang w:eastAsia="zh-TW"/>
        </w:rPr>
        <w:t>。根據新法規，大公司不僅必須提供數據，還必須對該等數據提出解釋、說明。上述法令</w:t>
      </w:r>
      <w:r w:rsidR="00FC480C" w:rsidRPr="00B00025">
        <w:rPr>
          <w:rFonts w:hint="eastAsia"/>
          <w:lang w:eastAsia="zh-HK"/>
        </w:rPr>
        <w:t>自</w:t>
      </w:r>
      <w:r w:rsidRPr="00B00025">
        <w:rPr>
          <w:rFonts w:hint="eastAsia"/>
          <w:lang w:eastAsia="zh-TW"/>
        </w:rPr>
        <w:t>2021</w:t>
      </w:r>
      <w:r w:rsidRPr="00B00025">
        <w:rPr>
          <w:rFonts w:hint="eastAsia"/>
          <w:lang w:eastAsia="zh-TW"/>
        </w:rPr>
        <w:t>年</w:t>
      </w:r>
      <w:r w:rsidRPr="00B00025">
        <w:rPr>
          <w:rFonts w:hint="eastAsia"/>
          <w:lang w:eastAsia="zh-TW"/>
        </w:rPr>
        <w:t>1</w:t>
      </w:r>
      <w:r w:rsidRPr="00B00025">
        <w:rPr>
          <w:rFonts w:hint="eastAsia"/>
          <w:lang w:eastAsia="zh-TW"/>
        </w:rPr>
        <w:t>月</w:t>
      </w:r>
      <w:r w:rsidRPr="00B00025">
        <w:rPr>
          <w:rFonts w:hint="eastAsia"/>
          <w:lang w:eastAsia="zh-TW"/>
        </w:rPr>
        <w:t>1</w:t>
      </w:r>
      <w:r w:rsidRPr="00B00025">
        <w:rPr>
          <w:rFonts w:hint="eastAsia"/>
          <w:lang w:eastAsia="zh-TW"/>
        </w:rPr>
        <w:t>日實施。</w:t>
      </w:r>
    </w:p>
    <w:p w:rsidR="00DC409F" w:rsidRPr="00B00025" w:rsidRDefault="00DC409F" w:rsidP="005E6F70">
      <w:pPr>
        <w:pStyle w:val="ac"/>
      </w:pPr>
      <w:r w:rsidRPr="00B00025">
        <w:t>（</w:t>
      </w:r>
      <w:r w:rsidR="00790463" w:rsidRPr="00B00025">
        <w:rPr>
          <w:rFonts w:hint="eastAsia"/>
          <w:lang w:eastAsia="zh-HK"/>
        </w:rPr>
        <w:t>一</w:t>
      </w:r>
      <w:r w:rsidRPr="00B00025">
        <w:t>）</w:t>
      </w:r>
      <w:r w:rsidRPr="00B00025">
        <w:rPr>
          <w:rFonts w:hint="eastAsia"/>
        </w:rPr>
        <w:t>公司</w:t>
      </w:r>
      <w:r w:rsidRPr="00B00025">
        <w:t>所得稅</w:t>
      </w:r>
      <w:r w:rsidRPr="00B00025">
        <w:rPr>
          <w:rFonts w:hint="eastAsia"/>
        </w:rPr>
        <w:t>（</w:t>
      </w:r>
      <w:r w:rsidRPr="00B00025">
        <w:rPr>
          <w:rFonts w:hint="eastAsia"/>
        </w:rPr>
        <w:t>Corporate income tax</w:t>
      </w:r>
      <w:r w:rsidRPr="00B00025">
        <w:rPr>
          <w:rFonts w:hint="eastAsia"/>
        </w:rPr>
        <w:t>）</w:t>
      </w:r>
    </w:p>
    <w:p w:rsidR="001352BB" w:rsidRPr="00B00025" w:rsidRDefault="00DC409F" w:rsidP="0007417F">
      <w:pPr>
        <w:pStyle w:val="ae"/>
        <w:ind w:left="945" w:firstLine="472"/>
        <w:rPr>
          <w:rFonts w:eastAsia="SimSun"/>
          <w:lang w:eastAsia="zh-TW"/>
        </w:rPr>
      </w:pPr>
      <w:r w:rsidRPr="00B00025">
        <w:rPr>
          <w:rFonts w:hint="eastAsia"/>
          <w:lang w:eastAsia="zh-TW"/>
        </w:rPr>
        <w:t>在波蘭設籍之公司，其所得均應依規定繳納稅額，所得稅除特殊情況外採取單一稅率</w:t>
      </w:r>
      <w:r w:rsidRPr="00B00025">
        <w:rPr>
          <w:rFonts w:hint="eastAsia"/>
          <w:lang w:eastAsia="zh-TW"/>
        </w:rPr>
        <w:t>19</w:t>
      </w:r>
      <w:r w:rsidR="00AC4F7F" w:rsidRPr="00B00025">
        <w:rPr>
          <w:rFonts w:hint="eastAsia"/>
          <w:lang w:eastAsia="zh-TW"/>
        </w:rPr>
        <w:t>%</w:t>
      </w:r>
      <w:r w:rsidRPr="00B00025">
        <w:rPr>
          <w:rFonts w:hint="eastAsia"/>
          <w:lang w:eastAsia="zh-TW"/>
        </w:rPr>
        <w:t>。</w:t>
      </w:r>
      <w:r w:rsidR="00F62DB4" w:rsidRPr="00B00025">
        <w:rPr>
          <w:rFonts w:hint="eastAsia"/>
          <w:lang w:eastAsia="zh-TW"/>
        </w:rPr>
        <w:t>2017</w:t>
      </w:r>
      <w:r w:rsidR="00F62DB4" w:rsidRPr="00B00025">
        <w:rPr>
          <w:rFonts w:hint="eastAsia"/>
          <w:lang w:eastAsia="zh-TW"/>
        </w:rPr>
        <w:t>年</w:t>
      </w:r>
      <w:r w:rsidR="00F62DB4" w:rsidRPr="00B00025">
        <w:rPr>
          <w:rFonts w:hint="eastAsia"/>
          <w:lang w:eastAsia="zh-TW"/>
        </w:rPr>
        <w:t>1</w:t>
      </w:r>
      <w:r w:rsidR="00F62DB4" w:rsidRPr="00B00025">
        <w:rPr>
          <w:rFonts w:hint="eastAsia"/>
          <w:lang w:eastAsia="zh-TW"/>
        </w:rPr>
        <w:t>月</w:t>
      </w:r>
      <w:r w:rsidR="00F62DB4" w:rsidRPr="00B00025">
        <w:rPr>
          <w:rFonts w:hint="eastAsia"/>
          <w:lang w:eastAsia="zh-TW"/>
        </w:rPr>
        <w:t>1</w:t>
      </w:r>
      <w:r w:rsidR="00F62DB4" w:rsidRPr="00B00025">
        <w:rPr>
          <w:rFonts w:hint="eastAsia"/>
          <w:lang w:eastAsia="zh-TW"/>
        </w:rPr>
        <w:t>日起，收入在</w:t>
      </w:r>
      <w:r w:rsidR="00F62DB4" w:rsidRPr="00B00025">
        <w:rPr>
          <w:rFonts w:hint="eastAsia"/>
          <w:lang w:eastAsia="zh-TW"/>
        </w:rPr>
        <w:t>120</w:t>
      </w:r>
      <w:r w:rsidR="00F62DB4" w:rsidRPr="00B00025">
        <w:rPr>
          <w:rFonts w:hint="eastAsia"/>
          <w:lang w:eastAsia="zh-TW"/>
        </w:rPr>
        <w:t>萬歐元以下之小公司稅率降至</w:t>
      </w:r>
      <w:r w:rsidR="00F62DB4" w:rsidRPr="00B00025">
        <w:rPr>
          <w:rFonts w:hint="eastAsia"/>
          <w:lang w:eastAsia="zh-TW"/>
        </w:rPr>
        <w:t>15%</w:t>
      </w:r>
      <w:r w:rsidR="00F62DB4" w:rsidRPr="00B00025">
        <w:rPr>
          <w:rFonts w:hint="eastAsia"/>
          <w:lang w:eastAsia="zh-TW"/>
        </w:rPr>
        <w:t>。</w:t>
      </w:r>
      <w:r w:rsidRPr="00B00025">
        <w:rPr>
          <w:rFonts w:hint="eastAsia"/>
          <w:lang w:eastAsia="zh-TW"/>
        </w:rPr>
        <w:t>企業經營如發生虧損，則可於連續</w:t>
      </w:r>
      <w:r w:rsidRPr="00B00025">
        <w:rPr>
          <w:rFonts w:hint="eastAsia"/>
          <w:lang w:eastAsia="zh-TW"/>
        </w:rPr>
        <w:t>5</w:t>
      </w:r>
      <w:r w:rsidRPr="00B00025">
        <w:rPr>
          <w:rFonts w:hint="eastAsia"/>
          <w:lang w:eastAsia="zh-TW"/>
        </w:rPr>
        <w:t>個稅收年中結算該虧損，但每年折減之金額不得超過虧損額的一半。</w:t>
      </w:r>
    </w:p>
    <w:p w:rsidR="00DC409F" w:rsidRPr="00B00025" w:rsidRDefault="00DC409F" w:rsidP="0007417F">
      <w:pPr>
        <w:pStyle w:val="ae"/>
        <w:ind w:left="945" w:firstLine="472"/>
        <w:rPr>
          <w:lang w:eastAsia="zh-TW"/>
        </w:rPr>
      </w:pPr>
      <w:r w:rsidRPr="00B00025">
        <w:rPr>
          <w:rFonts w:hint="eastAsia"/>
          <w:lang w:eastAsia="zh-TW"/>
        </w:rPr>
        <w:t>有關扣除額部分，</w:t>
      </w:r>
      <w:r w:rsidRPr="00B00025">
        <w:rPr>
          <w:lang w:eastAsia="zh-TW"/>
        </w:rPr>
        <w:t>對宗教與公益組織之捐贈</w:t>
      </w:r>
      <w:r w:rsidRPr="00B00025">
        <w:rPr>
          <w:rFonts w:hint="eastAsia"/>
          <w:lang w:eastAsia="zh-TW"/>
        </w:rPr>
        <w:t>亦可扣抵，但</w:t>
      </w:r>
      <w:r w:rsidRPr="00B00025">
        <w:rPr>
          <w:lang w:eastAsia="zh-TW"/>
        </w:rPr>
        <w:t>最高不得超過總收入的</w:t>
      </w:r>
      <w:r w:rsidRPr="00B00025">
        <w:rPr>
          <w:lang w:eastAsia="zh-TW"/>
        </w:rPr>
        <w:t>10</w:t>
      </w:r>
      <w:r w:rsidR="00AC4F7F" w:rsidRPr="00B00025">
        <w:rPr>
          <w:lang w:eastAsia="zh-TW"/>
        </w:rPr>
        <w:t>%</w:t>
      </w:r>
      <w:r w:rsidRPr="00B00025">
        <w:rPr>
          <w:lang w:eastAsia="zh-TW"/>
        </w:rPr>
        <w:t>。</w:t>
      </w:r>
      <w:r w:rsidR="00F62DB4" w:rsidRPr="00B00025">
        <w:rPr>
          <w:rFonts w:hint="eastAsia"/>
          <w:lang w:eastAsia="zh-TW"/>
        </w:rPr>
        <w:t>對投資新技術（該技術至少可利用</w:t>
      </w:r>
      <w:r w:rsidR="00F62DB4" w:rsidRPr="00B00025">
        <w:rPr>
          <w:rFonts w:hint="eastAsia"/>
          <w:lang w:eastAsia="zh-TW"/>
        </w:rPr>
        <w:t>5</w:t>
      </w:r>
      <w:r w:rsidR="00F62DB4" w:rsidRPr="00B00025">
        <w:rPr>
          <w:rFonts w:hint="eastAsia"/>
          <w:lang w:eastAsia="zh-TW"/>
        </w:rPr>
        <w:t>年），則可以抵減</w:t>
      </w:r>
      <w:r w:rsidR="00F62DB4" w:rsidRPr="00B00025">
        <w:rPr>
          <w:rFonts w:hint="eastAsia"/>
          <w:lang w:eastAsia="zh-TW"/>
        </w:rPr>
        <w:t>50</w:t>
      </w:r>
      <w:r w:rsidR="00173804" w:rsidRPr="00B00025">
        <w:rPr>
          <w:rFonts w:hint="eastAsia"/>
          <w:lang w:eastAsia="zh-TW"/>
        </w:rPr>
        <w:t>%</w:t>
      </w:r>
      <w:r w:rsidR="00F62DB4" w:rsidRPr="00B00025">
        <w:rPr>
          <w:rFonts w:hint="eastAsia"/>
          <w:lang w:eastAsia="zh-TW"/>
        </w:rPr>
        <w:t>之投資額。</w:t>
      </w:r>
    </w:p>
    <w:p w:rsidR="00DC409F" w:rsidRPr="00B00025" w:rsidRDefault="00DC409F" w:rsidP="00AC45D3">
      <w:pPr>
        <w:pStyle w:val="ae"/>
        <w:ind w:left="945" w:firstLine="472"/>
        <w:rPr>
          <w:lang w:eastAsia="zh-TW"/>
        </w:rPr>
      </w:pPr>
      <w:r w:rsidRPr="00B00025">
        <w:rPr>
          <w:rFonts w:hint="eastAsia"/>
          <w:lang w:eastAsia="zh-TW"/>
        </w:rPr>
        <w:t>免稅額（</w:t>
      </w:r>
      <w:r w:rsidRPr="00B00025">
        <w:rPr>
          <w:rFonts w:hint="eastAsia"/>
          <w:lang w:eastAsia="zh-TW"/>
        </w:rPr>
        <w:t>tax exemption</w:t>
      </w:r>
      <w:r w:rsidRPr="00B00025">
        <w:rPr>
          <w:rFonts w:hint="eastAsia"/>
          <w:lang w:eastAsia="zh-TW"/>
        </w:rPr>
        <w:t>）方面，波蘭免稅額包括納稅人自外國政府、國際組織或國際金融機構、無償援助包括歐盟研發基金及北大西洋公約組織（</w:t>
      </w:r>
      <w:r w:rsidRPr="00B00025">
        <w:rPr>
          <w:rFonts w:hint="eastAsia"/>
          <w:lang w:eastAsia="zh-TW"/>
        </w:rPr>
        <w:t>NATO</w:t>
      </w:r>
      <w:r w:rsidRPr="00B00025">
        <w:rPr>
          <w:rFonts w:hint="eastAsia"/>
          <w:lang w:eastAsia="zh-TW"/>
        </w:rPr>
        <w:t>）</w:t>
      </w:r>
      <w:r w:rsidR="001A4F6A" w:rsidRPr="00B00025">
        <w:rPr>
          <w:rFonts w:hint="eastAsia"/>
          <w:lang w:eastAsia="zh-TW"/>
        </w:rPr>
        <w:t>計畫</w:t>
      </w:r>
      <w:r w:rsidRPr="00B00025">
        <w:rPr>
          <w:rFonts w:hint="eastAsia"/>
          <w:lang w:eastAsia="zh-TW"/>
        </w:rPr>
        <w:t>、特別經濟特區（</w:t>
      </w:r>
      <w:r w:rsidRPr="00B00025">
        <w:rPr>
          <w:rFonts w:hint="eastAsia"/>
          <w:lang w:eastAsia="zh-TW"/>
        </w:rPr>
        <w:t xml:space="preserve">Special </w:t>
      </w:r>
      <w:r w:rsidR="00CC0FD9" w:rsidRPr="00B00025">
        <w:rPr>
          <w:lang w:eastAsia="zh-TW"/>
        </w:rPr>
        <w:t>E</w:t>
      </w:r>
      <w:r w:rsidRPr="00B00025">
        <w:rPr>
          <w:rFonts w:hint="eastAsia"/>
          <w:lang w:eastAsia="zh-TW"/>
        </w:rPr>
        <w:t>conomic Zone</w:t>
      </w:r>
      <w:r w:rsidRPr="00B00025">
        <w:rPr>
          <w:rFonts w:hint="eastAsia"/>
          <w:lang w:eastAsia="zh-TW"/>
        </w:rPr>
        <w:t>）之經濟活動所得、填補成本之補償金、補助款或其他無償利潤及固定成本之成本退款、以及自簽署避免雙重課稅國家所得到之收入等。</w:t>
      </w:r>
    </w:p>
    <w:p w:rsidR="00DC409F" w:rsidRPr="00B00025" w:rsidRDefault="00DC409F" w:rsidP="00AC45D3">
      <w:pPr>
        <w:pStyle w:val="ae"/>
        <w:ind w:left="945" w:firstLine="472"/>
      </w:pPr>
      <w:r w:rsidRPr="00B00025">
        <w:rPr>
          <w:rFonts w:hint="eastAsia"/>
        </w:rPr>
        <w:t>公司所得稅預付款（</w:t>
      </w:r>
      <w:r w:rsidRPr="00B00025">
        <w:rPr>
          <w:rFonts w:hint="eastAsia"/>
        </w:rPr>
        <w:t>advance payment</w:t>
      </w:r>
      <w:r w:rsidRPr="00B00025">
        <w:rPr>
          <w:rFonts w:hint="eastAsia"/>
        </w:rPr>
        <w:t>）是按月於次月的</w:t>
      </w:r>
      <w:r w:rsidRPr="00B00025">
        <w:rPr>
          <w:rFonts w:hint="eastAsia"/>
        </w:rPr>
        <w:t>20</w:t>
      </w:r>
      <w:r w:rsidRPr="00B00025">
        <w:rPr>
          <w:rFonts w:hint="eastAsia"/>
        </w:rPr>
        <w:t>日支付，對於小型企業將有所謂稅務信用（</w:t>
      </w:r>
      <w:r w:rsidRPr="00B00025">
        <w:rPr>
          <w:rFonts w:hint="eastAsia"/>
        </w:rPr>
        <w:t>tax credit</w:t>
      </w:r>
      <w:r w:rsidRPr="00B00025">
        <w:rPr>
          <w:rFonts w:hint="eastAsia"/>
        </w:rPr>
        <w:t>）之優惠，即在公司第</w:t>
      </w:r>
      <w:r w:rsidRPr="00B00025">
        <w:rPr>
          <w:rFonts w:hint="eastAsia"/>
        </w:rPr>
        <w:t>1</w:t>
      </w:r>
      <w:r w:rsidRPr="00B00025">
        <w:rPr>
          <w:rFonts w:hint="eastAsia"/>
        </w:rPr>
        <w:t>個納稅年，可平均分</w:t>
      </w:r>
      <w:r w:rsidRPr="00B00025">
        <w:rPr>
          <w:rFonts w:hint="eastAsia"/>
        </w:rPr>
        <w:t>5</w:t>
      </w:r>
      <w:r w:rsidRPr="00B00025">
        <w:rPr>
          <w:rFonts w:hint="eastAsia"/>
        </w:rPr>
        <w:t>次繳稅。</w:t>
      </w:r>
    </w:p>
    <w:p w:rsidR="00DC409F" w:rsidRPr="00B00025" w:rsidRDefault="00DC409F" w:rsidP="005E6F70">
      <w:pPr>
        <w:pStyle w:val="ac"/>
      </w:pPr>
      <w:r w:rsidRPr="00B00025">
        <w:t>（</w:t>
      </w:r>
      <w:r w:rsidR="00790463" w:rsidRPr="00B00025">
        <w:rPr>
          <w:rFonts w:hint="eastAsia"/>
          <w:lang w:eastAsia="zh-HK"/>
        </w:rPr>
        <w:t>二</w:t>
      </w:r>
      <w:r w:rsidRPr="00B00025">
        <w:t>）</w:t>
      </w:r>
      <w:r w:rsidRPr="00B00025">
        <w:rPr>
          <w:lang w:val="zh-TW"/>
        </w:rPr>
        <w:t>個人所得稅</w:t>
      </w:r>
      <w:r w:rsidRPr="00B00025">
        <w:rPr>
          <w:rFonts w:hint="eastAsia"/>
        </w:rPr>
        <w:t>（</w:t>
      </w:r>
      <w:r w:rsidRPr="00B00025">
        <w:rPr>
          <w:rFonts w:hint="eastAsia"/>
        </w:rPr>
        <w:t>Personal Income Tax</w:t>
      </w:r>
      <w:r w:rsidRPr="00B00025">
        <w:rPr>
          <w:rFonts w:hint="eastAsia"/>
        </w:rPr>
        <w:t>）</w:t>
      </w:r>
    </w:p>
    <w:p w:rsidR="00DC409F" w:rsidRPr="00B00025" w:rsidRDefault="00DC409F" w:rsidP="00DC409F">
      <w:pPr>
        <w:pStyle w:val="ae"/>
        <w:ind w:left="945" w:firstLine="472"/>
        <w:rPr>
          <w:rFonts w:eastAsia="SimSun"/>
          <w:lang w:eastAsia="zh-TW"/>
        </w:rPr>
      </w:pPr>
      <w:r w:rsidRPr="00B00025">
        <w:rPr>
          <w:rFonts w:hint="eastAsia"/>
        </w:rPr>
        <w:t>稅率採二級距，年收入在</w:t>
      </w:r>
      <w:r w:rsidRPr="00B00025">
        <w:rPr>
          <w:rFonts w:hint="eastAsia"/>
        </w:rPr>
        <w:t>85,528</w:t>
      </w:r>
      <w:r w:rsidRPr="00B00025">
        <w:rPr>
          <w:rFonts w:hint="eastAsia"/>
        </w:rPr>
        <w:t>波幣以下為</w:t>
      </w:r>
      <w:r w:rsidRPr="00B00025">
        <w:rPr>
          <w:rFonts w:hint="eastAsia"/>
        </w:rPr>
        <w:t>18</w:t>
      </w:r>
      <w:r w:rsidR="00AC4F7F" w:rsidRPr="00B00025">
        <w:rPr>
          <w:rFonts w:hint="eastAsia"/>
        </w:rPr>
        <w:t>%</w:t>
      </w:r>
      <w:r w:rsidRPr="00B00025">
        <w:rPr>
          <w:rFonts w:hint="eastAsia"/>
        </w:rPr>
        <w:t>；</w:t>
      </w:r>
      <w:r w:rsidRPr="00B00025">
        <w:rPr>
          <w:rFonts w:hint="eastAsia"/>
        </w:rPr>
        <w:t>85,528</w:t>
      </w:r>
      <w:r w:rsidRPr="00B00025">
        <w:rPr>
          <w:rFonts w:hint="eastAsia"/>
        </w:rPr>
        <w:t>波幣以上則為</w:t>
      </w:r>
      <w:r w:rsidRPr="00B00025">
        <w:rPr>
          <w:rFonts w:hint="eastAsia"/>
        </w:rPr>
        <w:t>32</w:t>
      </w:r>
      <w:r w:rsidR="00AC4F7F" w:rsidRPr="00B00025">
        <w:rPr>
          <w:rFonts w:hint="eastAsia"/>
        </w:rPr>
        <w:t>%</w:t>
      </w:r>
      <w:r w:rsidRPr="00B00025">
        <w:rPr>
          <w:rFonts w:hint="eastAsia"/>
        </w:rPr>
        <w:t>。</w:t>
      </w:r>
      <w:r w:rsidRPr="00B00025">
        <w:rPr>
          <w:rFonts w:hint="eastAsia"/>
          <w:lang w:eastAsia="zh-TW"/>
        </w:rPr>
        <w:t>紅利、股利、利息及其他所得收入統一按</w:t>
      </w:r>
      <w:r w:rsidRPr="00B00025">
        <w:rPr>
          <w:rFonts w:hint="eastAsia"/>
          <w:lang w:eastAsia="zh-TW"/>
        </w:rPr>
        <w:t>19</w:t>
      </w:r>
      <w:r w:rsidR="00AC4F7F" w:rsidRPr="00B00025">
        <w:rPr>
          <w:rFonts w:hint="eastAsia"/>
          <w:lang w:eastAsia="zh-TW"/>
        </w:rPr>
        <w:t>%</w:t>
      </w:r>
      <w:r w:rsidRPr="00B00025">
        <w:rPr>
          <w:rFonts w:hint="eastAsia"/>
          <w:lang w:eastAsia="zh-TW"/>
        </w:rPr>
        <w:t>的稅率課稅。在波蘭定居以及居留超過</w:t>
      </w:r>
      <w:r w:rsidRPr="00B00025">
        <w:rPr>
          <w:rFonts w:hint="eastAsia"/>
          <w:lang w:eastAsia="zh-TW"/>
        </w:rPr>
        <w:t>182</w:t>
      </w:r>
      <w:r w:rsidRPr="00B00025">
        <w:rPr>
          <w:rFonts w:hint="eastAsia"/>
          <w:lang w:eastAsia="zh-TW"/>
        </w:rPr>
        <w:t>天者須繳納所得稅。以宗教信仰為目的的捐款扣除額不得高於個人所得的</w:t>
      </w:r>
      <w:r w:rsidRPr="00B00025">
        <w:rPr>
          <w:rFonts w:hint="eastAsia"/>
          <w:lang w:eastAsia="zh-TW"/>
        </w:rPr>
        <w:t>6</w:t>
      </w:r>
      <w:r w:rsidR="00AC4F7F" w:rsidRPr="00B00025">
        <w:rPr>
          <w:rFonts w:hint="eastAsia"/>
          <w:lang w:eastAsia="zh-TW"/>
        </w:rPr>
        <w:t>%</w:t>
      </w:r>
      <w:r w:rsidRPr="00B00025">
        <w:rPr>
          <w:rFonts w:hint="eastAsia"/>
          <w:lang w:eastAsia="zh-TW"/>
        </w:rPr>
        <w:t>。贈與的扣減額為納稅義務人所獲得之收入的</w:t>
      </w:r>
      <w:r w:rsidRPr="00B00025">
        <w:rPr>
          <w:rFonts w:hint="eastAsia"/>
          <w:lang w:eastAsia="zh-TW"/>
        </w:rPr>
        <w:t>6</w:t>
      </w:r>
      <w:r w:rsidR="00AC4F7F" w:rsidRPr="00B00025">
        <w:rPr>
          <w:rFonts w:hint="eastAsia"/>
          <w:lang w:eastAsia="zh-TW"/>
        </w:rPr>
        <w:t>%</w:t>
      </w:r>
      <w:r w:rsidRPr="00B00025">
        <w:rPr>
          <w:rFonts w:hint="eastAsia"/>
          <w:lang w:eastAsia="zh-TW"/>
        </w:rPr>
        <w:t>。應納稅所得不包括依社會保險制度規定而須繳納的養老、殘疾、疾病和事故保險費。</w:t>
      </w:r>
    </w:p>
    <w:p w:rsidR="001352BB" w:rsidRPr="00B00025" w:rsidRDefault="001352BB" w:rsidP="00CC0FD9">
      <w:pPr>
        <w:pStyle w:val="ae"/>
        <w:ind w:left="945" w:firstLine="472"/>
        <w:rPr>
          <w:lang w:eastAsia="zh-TW"/>
        </w:rPr>
      </w:pPr>
      <w:r w:rsidRPr="00B00025">
        <w:rPr>
          <w:rFonts w:hint="eastAsia"/>
          <w:lang w:eastAsia="zh-TW"/>
        </w:rPr>
        <w:t>2019</w:t>
      </w:r>
      <w:r w:rsidRPr="00B00025">
        <w:rPr>
          <w:rFonts w:hint="eastAsia"/>
          <w:lang w:eastAsia="zh-TW"/>
        </w:rPr>
        <w:t>年</w:t>
      </w:r>
      <w:r w:rsidRPr="00B00025">
        <w:rPr>
          <w:rFonts w:hint="eastAsia"/>
          <w:lang w:eastAsia="zh-TW"/>
        </w:rPr>
        <w:t>8</w:t>
      </w:r>
      <w:r w:rsidRPr="00B00025">
        <w:rPr>
          <w:rFonts w:hint="eastAsia"/>
          <w:lang w:eastAsia="zh-TW"/>
        </w:rPr>
        <w:t>月</w:t>
      </w:r>
      <w:r w:rsidRPr="00B00025">
        <w:rPr>
          <w:rFonts w:hint="eastAsia"/>
          <w:lang w:eastAsia="zh-TW"/>
        </w:rPr>
        <w:t>1</w:t>
      </w:r>
      <w:r w:rsidRPr="00B00025">
        <w:rPr>
          <w:rFonts w:hint="eastAsia"/>
          <w:lang w:eastAsia="zh-TW"/>
        </w:rPr>
        <w:t>日起</w:t>
      </w:r>
      <w:r w:rsidRPr="00B00025">
        <w:rPr>
          <w:rFonts w:hint="eastAsia"/>
          <w:lang w:eastAsia="zh-TW"/>
        </w:rPr>
        <w:t>26</w:t>
      </w:r>
      <w:r w:rsidRPr="00B00025">
        <w:rPr>
          <w:rFonts w:hint="eastAsia"/>
          <w:lang w:eastAsia="zh-TW"/>
        </w:rPr>
        <w:t>歲以下及年收入</w:t>
      </w:r>
      <w:r w:rsidRPr="00B00025">
        <w:rPr>
          <w:rFonts w:hint="eastAsia"/>
          <w:lang w:eastAsia="zh-TW"/>
        </w:rPr>
        <w:t>85,528</w:t>
      </w:r>
      <w:r w:rsidRPr="00B00025">
        <w:rPr>
          <w:rFonts w:hint="eastAsia"/>
          <w:lang w:eastAsia="zh-TW"/>
        </w:rPr>
        <w:t>波幣以下者，免繳</w:t>
      </w:r>
      <w:r w:rsidRPr="00B00025">
        <w:rPr>
          <w:rFonts w:hint="eastAsia"/>
          <w:lang w:eastAsia="zh-TW"/>
        </w:rPr>
        <w:t>PIT</w:t>
      </w:r>
      <w:r w:rsidRPr="00B00025">
        <w:rPr>
          <w:rFonts w:hint="eastAsia"/>
          <w:lang w:eastAsia="zh-TW"/>
        </w:rPr>
        <w:t>；</w:t>
      </w:r>
      <w:r w:rsidRPr="00B00025">
        <w:rPr>
          <w:rFonts w:hint="eastAsia"/>
          <w:lang w:eastAsia="zh-TW"/>
        </w:rPr>
        <w:t>2019</w:t>
      </w:r>
      <w:r w:rsidRPr="00B00025">
        <w:rPr>
          <w:rFonts w:hint="eastAsia"/>
          <w:lang w:eastAsia="zh-TW"/>
        </w:rPr>
        <w:t>年</w:t>
      </w:r>
      <w:r w:rsidRPr="00B00025">
        <w:rPr>
          <w:rFonts w:hint="eastAsia"/>
          <w:lang w:eastAsia="zh-TW"/>
        </w:rPr>
        <w:t>10</w:t>
      </w:r>
      <w:r w:rsidRPr="00B00025">
        <w:rPr>
          <w:rFonts w:hint="eastAsia"/>
          <w:lang w:eastAsia="zh-TW"/>
        </w:rPr>
        <w:t>月</w:t>
      </w:r>
      <w:r w:rsidRPr="00B00025">
        <w:rPr>
          <w:rFonts w:hint="eastAsia"/>
          <w:lang w:eastAsia="zh-TW"/>
        </w:rPr>
        <w:t>1</w:t>
      </w:r>
      <w:r w:rsidRPr="00B00025">
        <w:rPr>
          <w:rFonts w:hint="eastAsia"/>
          <w:lang w:eastAsia="zh-TW"/>
        </w:rPr>
        <w:t>日起第</w:t>
      </w:r>
      <w:r w:rsidRPr="00B00025">
        <w:rPr>
          <w:rFonts w:hint="eastAsia"/>
          <w:lang w:eastAsia="zh-TW"/>
        </w:rPr>
        <w:t>1</w:t>
      </w:r>
      <w:r w:rsidRPr="00B00025">
        <w:rPr>
          <w:rFonts w:hint="eastAsia"/>
          <w:lang w:eastAsia="zh-TW"/>
        </w:rPr>
        <w:t>級稅率從</w:t>
      </w:r>
      <w:r w:rsidRPr="00B00025">
        <w:rPr>
          <w:rFonts w:hint="eastAsia"/>
          <w:lang w:eastAsia="zh-TW"/>
        </w:rPr>
        <w:t>18</w:t>
      </w:r>
      <w:r w:rsidR="004301AE" w:rsidRPr="00B00025">
        <w:rPr>
          <w:rFonts w:hint="eastAsia"/>
          <w:lang w:eastAsia="zh-TW"/>
        </w:rPr>
        <w:t>%</w:t>
      </w:r>
      <w:r w:rsidRPr="00B00025">
        <w:rPr>
          <w:rFonts w:hint="eastAsia"/>
          <w:lang w:eastAsia="zh-TW"/>
        </w:rPr>
        <w:t>調降為</w:t>
      </w:r>
      <w:r w:rsidRPr="00B00025">
        <w:rPr>
          <w:rFonts w:hint="eastAsia"/>
          <w:lang w:eastAsia="zh-TW"/>
        </w:rPr>
        <w:t>17</w:t>
      </w:r>
      <w:r w:rsidR="004301AE" w:rsidRPr="00B00025">
        <w:rPr>
          <w:rFonts w:hint="eastAsia"/>
          <w:lang w:eastAsia="zh-TW"/>
        </w:rPr>
        <w:t>%</w:t>
      </w:r>
      <w:r w:rsidRPr="00B00025">
        <w:rPr>
          <w:rFonts w:hint="eastAsia"/>
          <w:lang w:eastAsia="zh-TW"/>
        </w:rPr>
        <w:t>。</w:t>
      </w:r>
    </w:p>
    <w:p w:rsidR="008C2E34" w:rsidRPr="00B00025" w:rsidRDefault="008C2E34" w:rsidP="00EB73AA">
      <w:pPr>
        <w:pStyle w:val="ae"/>
        <w:ind w:left="945" w:firstLine="472"/>
        <w:rPr>
          <w:lang w:eastAsia="zh-TW"/>
        </w:rPr>
      </w:pPr>
      <w:r w:rsidRPr="00B00025">
        <w:rPr>
          <w:rFonts w:hint="eastAsia"/>
          <w:lang w:eastAsia="zh-TW"/>
        </w:rPr>
        <w:t>波蘭總理</w:t>
      </w:r>
      <w:r w:rsidRPr="00B00025">
        <w:rPr>
          <w:rFonts w:hint="eastAsia"/>
          <w:lang w:eastAsia="zh-TW"/>
        </w:rPr>
        <w:t>Mateusz Morawiecki</w:t>
      </w:r>
      <w:r w:rsidRPr="00B00025">
        <w:rPr>
          <w:rFonts w:hint="eastAsia"/>
          <w:lang w:eastAsia="zh-TW"/>
        </w:rPr>
        <w:t>於</w:t>
      </w:r>
      <w:r w:rsidRPr="00B00025">
        <w:rPr>
          <w:rFonts w:hint="eastAsia"/>
          <w:lang w:eastAsia="zh-TW"/>
        </w:rPr>
        <w:t>2020</w:t>
      </w:r>
      <w:r w:rsidRPr="00B00025">
        <w:rPr>
          <w:rFonts w:hint="eastAsia"/>
          <w:lang w:eastAsia="zh-TW"/>
        </w:rPr>
        <w:t>年</w:t>
      </w:r>
      <w:r w:rsidRPr="00B00025">
        <w:rPr>
          <w:rFonts w:hint="eastAsia"/>
          <w:lang w:eastAsia="zh-TW"/>
        </w:rPr>
        <w:t>9</w:t>
      </w:r>
      <w:r w:rsidRPr="00B00025">
        <w:rPr>
          <w:rFonts w:hint="eastAsia"/>
          <w:lang w:eastAsia="zh-TW"/>
        </w:rPr>
        <w:t>月</w:t>
      </w:r>
      <w:r w:rsidRPr="00B00025">
        <w:rPr>
          <w:rFonts w:hint="eastAsia"/>
          <w:lang w:eastAsia="zh-TW"/>
        </w:rPr>
        <w:t>22</w:t>
      </w:r>
      <w:r w:rsidRPr="00B00025">
        <w:rPr>
          <w:rFonts w:hint="eastAsia"/>
          <w:lang w:eastAsia="zh-TW"/>
        </w:rPr>
        <w:t>日在華沙舉行之創新領導者的</w:t>
      </w:r>
      <w:r w:rsidRPr="00B00025">
        <w:rPr>
          <w:rFonts w:hint="eastAsia"/>
          <w:lang w:eastAsia="zh-TW"/>
        </w:rPr>
        <w:t>GovTech Polska</w:t>
      </w:r>
      <w:r w:rsidRPr="00B00025">
        <w:rPr>
          <w:rFonts w:hint="eastAsia"/>
          <w:lang w:eastAsia="zh-TW"/>
        </w:rPr>
        <w:t>會議上宣布一項計畫，將對</w:t>
      </w:r>
      <w:r w:rsidRPr="00B00025">
        <w:rPr>
          <w:rFonts w:hint="eastAsia"/>
          <w:lang w:eastAsia="zh-TW"/>
        </w:rPr>
        <w:t>26</w:t>
      </w:r>
      <w:r w:rsidRPr="00B00025">
        <w:rPr>
          <w:rFonts w:hint="eastAsia"/>
          <w:lang w:eastAsia="zh-TW"/>
        </w:rPr>
        <w:t>歲以下的工作實習生免除其個人所得稅。</w:t>
      </w:r>
      <w:r w:rsidRPr="00B00025">
        <w:rPr>
          <w:rFonts w:hint="eastAsia"/>
          <w:lang w:eastAsia="zh-TW"/>
        </w:rPr>
        <w:t>M</w:t>
      </w:r>
      <w:r w:rsidRPr="00B00025">
        <w:rPr>
          <w:rFonts w:hint="eastAsia"/>
          <w:lang w:eastAsia="zh-TW"/>
        </w:rPr>
        <w:t>總理表示，此舉旨在讓公共行政事務能對年輕人更具吸引力。</w:t>
      </w:r>
    </w:p>
    <w:p w:rsidR="0083342D" w:rsidRPr="00B00025" w:rsidRDefault="0083342D" w:rsidP="00EB73AA">
      <w:pPr>
        <w:pStyle w:val="ae"/>
        <w:ind w:left="945" w:firstLine="472"/>
        <w:rPr>
          <w:lang w:eastAsia="zh-TW"/>
        </w:rPr>
      </w:pPr>
      <w:r w:rsidRPr="00B00025">
        <w:rPr>
          <w:rFonts w:hint="eastAsia"/>
          <w:lang w:eastAsia="zh-TW"/>
        </w:rPr>
        <w:t>波蘭財政部</w:t>
      </w:r>
      <w:r w:rsidRPr="00B00025">
        <w:rPr>
          <w:rFonts w:hint="eastAsia"/>
          <w:lang w:eastAsia="zh-HK"/>
        </w:rPr>
        <w:t>於</w:t>
      </w:r>
      <w:r w:rsidRPr="00B00025">
        <w:rPr>
          <w:rFonts w:hint="eastAsia"/>
          <w:lang w:eastAsia="zh-HK"/>
        </w:rPr>
        <w:t>2022</w:t>
      </w:r>
      <w:r w:rsidRPr="00B00025">
        <w:rPr>
          <w:rFonts w:hint="eastAsia"/>
          <w:lang w:eastAsia="zh-HK"/>
        </w:rPr>
        <w:t>年</w:t>
      </w:r>
      <w:r w:rsidRPr="00B00025">
        <w:rPr>
          <w:rFonts w:hint="eastAsia"/>
          <w:lang w:eastAsia="zh-HK"/>
        </w:rPr>
        <w:t>3</w:t>
      </w:r>
      <w:r w:rsidRPr="00B00025">
        <w:rPr>
          <w:rFonts w:hint="eastAsia"/>
          <w:lang w:eastAsia="zh-HK"/>
        </w:rPr>
        <w:t>月</w:t>
      </w:r>
      <w:r w:rsidRPr="00B00025">
        <w:rPr>
          <w:rFonts w:hint="eastAsia"/>
          <w:lang w:eastAsia="zh-TW"/>
        </w:rPr>
        <w:t>提議從</w:t>
      </w:r>
      <w:r w:rsidRPr="00B00025">
        <w:rPr>
          <w:rFonts w:hint="eastAsia"/>
          <w:lang w:eastAsia="zh-TW"/>
        </w:rPr>
        <w:t>2022</w:t>
      </w:r>
      <w:r w:rsidRPr="00B00025">
        <w:rPr>
          <w:rFonts w:hint="eastAsia"/>
          <w:lang w:eastAsia="zh-TW"/>
        </w:rPr>
        <w:t>年</w:t>
      </w:r>
      <w:r w:rsidRPr="00B00025">
        <w:rPr>
          <w:rFonts w:hint="eastAsia"/>
          <w:lang w:eastAsia="zh-TW"/>
        </w:rPr>
        <w:t>7</w:t>
      </w:r>
      <w:r w:rsidRPr="00B00025">
        <w:rPr>
          <w:rFonts w:hint="eastAsia"/>
          <w:lang w:eastAsia="zh-TW"/>
        </w:rPr>
        <w:t>月</w:t>
      </w:r>
      <w:r w:rsidRPr="00B00025">
        <w:rPr>
          <w:rFonts w:hint="eastAsia"/>
          <w:lang w:eastAsia="zh-TW"/>
        </w:rPr>
        <w:t>1</w:t>
      </w:r>
      <w:r w:rsidRPr="00B00025">
        <w:rPr>
          <w:rFonts w:hint="eastAsia"/>
          <w:lang w:eastAsia="zh-TW"/>
        </w:rPr>
        <w:t>日起將個人所得稅</w:t>
      </w:r>
      <w:r w:rsidR="00027BE7" w:rsidRPr="00B00025">
        <w:rPr>
          <w:rFonts w:hint="eastAsia"/>
          <w:lang w:eastAsia="zh-TW"/>
        </w:rPr>
        <w:t>（</w:t>
      </w:r>
      <w:r w:rsidRPr="00B00025">
        <w:rPr>
          <w:rFonts w:hint="eastAsia"/>
          <w:lang w:eastAsia="zh-TW"/>
        </w:rPr>
        <w:t>PIT</w:t>
      </w:r>
      <w:r w:rsidR="00027BE7" w:rsidRPr="00B00025">
        <w:rPr>
          <w:rFonts w:hint="eastAsia"/>
          <w:lang w:eastAsia="zh-TW"/>
        </w:rPr>
        <w:t>）</w:t>
      </w:r>
      <w:r w:rsidRPr="00B00025">
        <w:rPr>
          <w:rFonts w:hint="eastAsia"/>
          <w:lang w:eastAsia="zh-TW"/>
        </w:rPr>
        <w:t>稅率從</w:t>
      </w:r>
      <w:r w:rsidRPr="00B00025">
        <w:rPr>
          <w:rFonts w:hint="eastAsia"/>
          <w:lang w:eastAsia="zh-TW"/>
        </w:rPr>
        <w:t>17%</w:t>
      </w:r>
      <w:r w:rsidRPr="00B00025">
        <w:rPr>
          <w:rFonts w:hint="eastAsia"/>
          <w:lang w:eastAsia="zh-TW"/>
        </w:rPr>
        <w:t>降至</w:t>
      </w:r>
      <w:r w:rsidRPr="00B00025">
        <w:rPr>
          <w:rFonts w:hint="eastAsia"/>
          <w:lang w:eastAsia="zh-TW"/>
        </w:rPr>
        <w:t>12%</w:t>
      </w:r>
      <w:r w:rsidRPr="00B00025">
        <w:rPr>
          <w:rFonts w:hint="eastAsia"/>
          <w:lang w:eastAsia="zh-TW"/>
        </w:rPr>
        <w:t>。</w:t>
      </w:r>
      <w:r w:rsidR="007F1F2A" w:rsidRPr="00B00025">
        <w:rPr>
          <w:rFonts w:hint="eastAsia"/>
          <w:lang w:eastAsia="zh-HK"/>
        </w:rPr>
        <w:t>本法案業經波蘭國會下議院</w:t>
      </w:r>
      <w:r w:rsidR="00027BE7" w:rsidRPr="00B00025">
        <w:rPr>
          <w:rFonts w:hint="eastAsia"/>
          <w:lang w:eastAsia="zh-HK"/>
        </w:rPr>
        <w:t>（</w:t>
      </w:r>
      <w:r w:rsidR="007F1F2A" w:rsidRPr="00B00025">
        <w:rPr>
          <w:lang w:eastAsia="zh-HK"/>
        </w:rPr>
        <w:t>Sejm</w:t>
      </w:r>
      <w:r w:rsidR="00027BE7" w:rsidRPr="00B00025">
        <w:rPr>
          <w:rFonts w:hint="eastAsia"/>
          <w:lang w:eastAsia="zh-HK"/>
        </w:rPr>
        <w:t>）</w:t>
      </w:r>
      <w:r w:rsidR="007F1F2A" w:rsidRPr="00B00025">
        <w:rPr>
          <w:rFonts w:hint="eastAsia"/>
          <w:lang w:eastAsia="zh-HK"/>
        </w:rPr>
        <w:t>於</w:t>
      </w:r>
      <w:r w:rsidR="007F1F2A" w:rsidRPr="00B00025">
        <w:rPr>
          <w:rFonts w:hint="eastAsia"/>
          <w:lang w:eastAsia="zh-HK"/>
        </w:rPr>
        <w:t>5</w:t>
      </w:r>
      <w:r w:rsidR="007F1F2A" w:rsidRPr="00B00025">
        <w:rPr>
          <w:rFonts w:hint="eastAsia"/>
          <w:lang w:eastAsia="zh-HK"/>
        </w:rPr>
        <w:t>月</w:t>
      </w:r>
      <w:r w:rsidR="007F1F2A" w:rsidRPr="00B00025">
        <w:rPr>
          <w:rFonts w:hint="eastAsia"/>
          <w:lang w:eastAsia="zh-HK"/>
        </w:rPr>
        <w:t>12</w:t>
      </w:r>
      <w:r w:rsidR="007F1F2A" w:rsidRPr="00B00025">
        <w:rPr>
          <w:rFonts w:hint="eastAsia"/>
          <w:lang w:eastAsia="zh-HK"/>
        </w:rPr>
        <w:t>日通過。</w:t>
      </w:r>
    </w:p>
    <w:p w:rsidR="00DC409F" w:rsidRPr="00B00025" w:rsidRDefault="00DC409F" w:rsidP="005E6F70">
      <w:pPr>
        <w:pStyle w:val="ac"/>
      </w:pPr>
      <w:r w:rsidRPr="00B00025">
        <w:rPr>
          <w:lang w:val="zh-TW"/>
        </w:rPr>
        <w:t>（</w:t>
      </w:r>
      <w:r w:rsidR="00790463" w:rsidRPr="00B00025">
        <w:rPr>
          <w:rFonts w:hint="eastAsia"/>
          <w:lang w:val="zh-TW" w:eastAsia="zh-HK"/>
        </w:rPr>
        <w:t>三</w:t>
      </w:r>
      <w:r w:rsidRPr="00B00025">
        <w:rPr>
          <w:lang w:val="zh-TW"/>
        </w:rPr>
        <w:t>）商品及服務稅（即</w:t>
      </w:r>
      <w:r w:rsidRPr="00B00025">
        <w:t>VAT</w:t>
      </w:r>
      <w:r w:rsidRPr="00B00025">
        <w:rPr>
          <w:lang w:val="zh-TW"/>
        </w:rPr>
        <w:t>）</w:t>
      </w:r>
    </w:p>
    <w:p w:rsidR="00DC409F" w:rsidRPr="00B00025" w:rsidRDefault="00790463" w:rsidP="00CC0FD9">
      <w:pPr>
        <w:pStyle w:val="ae"/>
        <w:ind w:left="945" w:firstLine="472"/>
        <w:rPr>
          <w:lang w:eastAsia="zh-TW"/>
        </w:rPr>
      </w:pPr>
      <w:r w:rsidRPr="00B00025">
        <w:rPr>
          <w:rFonts w:hint="eastAsia"/>
          <w:lang w:eastAsia="zh-TW"/>
        </w:rPr>
        <w:t>波蘭</w:t>
      </w:r>
      <w:r w:rsidRPr="00B00025">
        <w:rPr>
          <w:rFonts w:hint="eastAsia"/>
          <w:lang w:eastAsia="zh-TW"/>
        </w:rPr>
        <w:t>VAT</w:t>
      </w:r>
      <w:r w:rsidRPr="00B00025">
        <w:rPr>
          <w:rFonts w:hint="eastAsia"/>
          <w:lang w:eastAsia="zh-TW"/>
        </w:rPr>
        <w:t>法規係依據歐盟法規訂定，故</w:t>
      </w:r>
      <w:r w:rsidR="00C60717" w:rsidRPr="00B00025">
        <w:rPr>
          <w:rFonts w:hint="eastAsia"/>
          <w:lang w:eastAsia="zh-TW"/>
        </w:rPr>
        <w:t>波蘭</w:t>
      </w:r>
      <w:r w:rsidRPr="00B00025">
        <w:rPr>
          <w:rFonts w:hint="eastAsia"/>
          <w:lang w:eastAsia="zh-TW"/>
        </w:rPr>
        <w:t>VAT</w:t>
      </w:r>
      <w:r w:rsidRPr="00B00025">
        <w:rPr>
          <w:rFonts w:hint="eastAsia"/>
          <w:lang w:eastAsia="zh-TW"/>
        </w:rPr>
        <w:t>稅制在許多地方均與歐盟其他會員國相同。</w:t>
      </w:r>
      <w:r w:rsidR="00C60717" w:rsidRPr="00B00025">
        <w:rPr>
          <w:rFonts w:hint="eastAsia"/>
          <w:lang w:eastAsia="zh-TW"/>
        </w:rPr>
        <w:t>VAT</w:t>
      </w:r>
      <w:r w:rsidR="00DC409F" w:rsidRPr="00B00025">
        <w:rPr>
          <w:lang w:eastAsia="zh-TW"/>
        </w:rPr>
        <w:t>適用對象為在波蘭境內貨物和服務的銷售及商品的進出口，</w:t>
      </w:r>
      <w:r w:rsidR="00DC409F" w:rsidRPr="00B00025">
        <w:rPr>
          <w:lang w:eastAsia="zh-TW"/>
        </w:rPr>
        <w:t>2010</w:t>
      </w:r>
      <w:r w:rsidR="00DC409F" w:rsidRPr="00B00025">
        <w:rPr>
          <w:lang w:eastAsia="zh-TW"/>
        </w:rPr>
        <w:t>年</w:t>
      </w:r>
      <w:r w:rsidR="00DC409F" w:rsidRPr="00B00025">
        <w:rPr>
          <w:lang w:eastAsia="zh-TW"/>
        </w:rPr>
        <w:t>1</w:t>
      </w:r>
      <w:r w:rsidR="00DC409F" w:rsidRPr="00B00025">
        <w:rPr>
          <w:lang w:eastAsia="zh-TW"/>
        </w:rPr>
        <w:t>月</w:t>
      </w:r>
      <w:r w:rsidR="00DC409F" w:rsidRPr="00B00025">
        <w:rPr>
          <w:lang w:eastAsia="zh-TW"/>
        </w:rPr>
        <w:t>1</w:t>
      </w:r>
      <w:r w:rsidR="00DC409F" w:rsidRPr="00B00025">
        <w:rPr>
          <w:lang w:eastAsia="zh-TW"/>
        </w:rPr>
        <w:t>日起，波蘭</w:t>
      </w:r>
      <w:r w:rsidR="00C60717" w:rsidRPr="00B00025">
        <w:rPr>
          <w:rFonts w:hint="eastAsia"/>
          <w:lang w:eastAsia="zh-TW"/>
        </w:rPr>
        <w:t>VAT</w:t>
      </w:r>
      <w:r w:rsidR="00DC409F" w:rsidRPr="00B00025">
        <w:rPr>
          <w:lang w:eastAsia="zh-TW"/>
        </w:rPr>
        <w:t>基礎稅率為</w:t>
      </w:r>
      <w:r w:rsidR="00DC409F" w:rsidRPr="00B00025">
        <w:rPr>
          <w:lang w:eastAsia="zh-TW"/>
        </w:rPr>
        <w:t>23</w:t>
      </w:r>
      <w:r w:rsidR="00AC4F7F" w:rsidRPr="00B00025">
        <w:rPr>
          <w:lang w:eastAsia="zh-TW"/>
        </w:rPr>
        <w:t>%</w:t>
      </w:r>
      <w:r w:rsidR="00DC409F" w:rsidRPr="00B00025">
        <w:rPr>
          <w:rFonts w:hint="eastAsia"/>
          <w:lang w:eastAsia="zh-TW"/>
        </w:rPr>
        <w:t>，但醫療及醫療器具、餐廳及旅館服務</w:t>
      </w:r>
      <w:r w:rsidR="00DC409F" w:rsidRPr="00B00025">
        <w:rPr>
          <w:lang w:eastAsia="zh-TW"/>
        </w:rPr>
        <w:t>適用</w:t>
      </w:r>
      <w:r w:rsidR="00DC409F" w:rsidRPr="00B00025">
        <w:rPr>
          <w:lang w:eastAsia="zh-TW"/>
        </w:rPr>
        <w:t>8</w:t>
      </w:r>
      <w:r w:rsidR="00AC4F7F" w:rsidRPr="00B00025">
        <w:rPr>
          <w:lang w:eastAsia="zh-TW"/>
        </w:rPr>
        <w:t>%</w:t>
      </w:r>
      <w:r w:rsidR="00DC409F" w:rsidRPr="00B00025">
        <w:rPr>
          <w:lang w:eastAsia="zh-TW"/>
        </w:rPr>
        <w:t>的優惠稅率</w:t>
      </w:r>
      <w:r w:rsidR="00DC409F" w:rsidRPr="00B00025">
        <w:rPr>
          <w:rFonts w:hint="eastAsia"/>
          <w:lang w:eastAsia="zh-TW"/>
        </w:rPr>
        <w:t>；未加工</w:t>
      </w:r>
      <w:r w:rsidR="00DC409F" w:rsidRPr="00B00025">
        <w:rPr>
          <w:lang w:eastAsia="zh-TW"/>
        </w:rPr>
        <w:t>農產品、書籍、</w:t>
      </w:r>
      <w:r w:rsidR="00DC409F" w:rsidRPr="00B00025">
        <w:rPr>
          <w:rFonts w:hint="eastAsia"/>
          <w:lang w:eastAsia="zh-TW"/>
        </w:rPr>
        <w:t>及基本糧食等，稅率為</w:t>
      </w:r>
      <w:r w:rsidR="00DC409F" w:rsidRPr="00B00025">
        <w:rPr>
          <w:rFonts w:hint="eastAsia"/>
          <w:lang w:eastAsia="zh-TW"/>
        </w:rPr>
        <w:t>5</w:t>
      </w:r>
      <w:r w:rsidR="00AC4F7F" w:rsidRPr="00B00025">
        <w:rPr>
          <w:rFonts w:hint="eastAsia"/>
          <w:lang w:eastAsia="zh-TW"/>
        </w:rPr>
        <w:t>%</w:t>
      </w:r>
      <w:r w:rsidR="00DC409F" w:rsidRPr="00B00025">
        <w:rPr>
          <w:rFonts w:hint="eastAsia"/>
          <w:lang w:eastAsia="zh-TW"/>
        </w:rPr>
        <w:t>。</w:t>
      </w:r>
      <w:r w:rsidR="00C60717" w:rsidRPr="00B00025">
        <w:rPr>
          <w:rFonts w:hint="eastAsia"/>
          <w:lang w:eastAsia="zh-TW"/>
        </w:rPr>
        <w:t>某些船舶及航空器、空運及海運服務、國際運輸服務、進出口貨品相關服務</w:t>
      </w:r>
      <w:r w:rsidR="003F6B7B" w:rsidRPr="00B00025">
        <w:rPr>
          <w:rFonts w:hint="eastAsia"/>
          <w:lang w:eastAsia="zh-TW"/>
        </w:rPr>
        <w:t>等</w:t>
      </w:r>
      <w:r w:rsidR="00DD4DF7" w:rsidRPr="00B00025">
        <w:rPr>
          <w:rFonts w:hint="eastAsia"/>
          <w:lang w:eastAsia="zh-TW"/>
        </w:rPr>
        <w:t>稅率為</w:t>
      </w:r>
      <w:r w:rsidR="00DD4DF7" w:rsidRPr="00B00025">
        <w:rPr>
          <w:rFonts w:hint="eastAsia"/>
          <w:lang w:eastAsia="zh-TW"/>
        </w:rPr>
        <w:t>0%</w:t>
      </w:r>
      <w:r w:rsidR="003F6B7B" w:rsidRPr="00B00025">
        <w:rPr>
          <w:rFonts w:hint="eastAsia"/>
          <w:lang w:eastAsia="zh-TW"/>
        </w:rPr>
        <w:t>。</w:t>
      </w:r>
      <w:r w:rsidR="00DD4DF7" w:rsidRPr="00B00025">
        <w:rPr>
          <w:rFonts w:hint="eastAsia"/>
          <w:lang w:eastAsia="zh-TW"/>
        </w:rPr>
        <w:t>此外，波蘭免除</w:t>
      </w:r>
      <w:r w:rsidR="00DD4DF7" w:rsidRPr="00B00025">
        <w:rPr>
          <w:rFonts w:hint="eastAsia"/>
          <w:lang w:eastAsia="zh-TW"/>
        </w:rPr>
        <w:t>VAT</w:t>
      </w:r>
      <w:r w:rsidR="00DD4DF7" w:rsidRPr="00B00025">
        <w:rPr>
          <w:rFonts w:hint="eastAsia"/>
          <w:lang w:eastAsia="zh-TW"/>
        </w:rPr>
        <w:t>之行業包括金融服務業、保險及再保險服務、特定醫療服務、部分教育服務、福利服務、社會安全服務及部分文化與體育相關服務等。</w:t>
      </w:r>
    </w:p>
    <w:p w:rsidR="00DD4DF7" w:rsidRPr="00B00025" w:rsidRDefault="00F443CF" w:rsidP="00CC0FD9">
      <w:pPr>
        <w:pStyle w:val="ae"/>
        <w:ind w:left="945" w:firstLine="472"/>
        <w:rPr>
          <w:lang w:eastAsia="zh-TW"/>
        </w:rPr>
      </w:pPr>
      <w:r w:rsidRPr="00B00025">
        <w:rPr>
          <w:rFonts w:hint="eastAsia"/>
          <w:lang w:eastAsia="zh-TW"/>
        </w:rPr>
        <w:t>企業或個人打算在波蘭進行涉及</w:t>
      </w:r>
      <w:r w:rsidRPr="00B00025">
        <w:rPr>
          <w:rFonts w:hint="eastAsia"/>
          <w:lang w:eastAsia="zh-TW"/>
        </w:rPr>
        <w:t>VAT</w:t>
      </w:r>
      <w:r w:rsidRPr="00B00025">
        <w:rPr>
          <w:rFonts w:hint="eastAsia"/>
          <w:lang w:eastAsia="zh-TW"/>
        </w:rPr>
        <w:t>的商業活動，必須在開始營業前辦理登記。</w:t>
      </w:r>
      <w:r w:rsidR="00DD4DF7" w:rsidRPr="00B00025">
        <w:rPr>
          <w:rFonts w:hint="eastAsia"/>
          <w:lang w:eastAsia="zh-TW"/>
        </w:rPr>
        <w:t>年營業額未超過</w:t>
      </w:r>
      <w:r w:rsidR="00DD4DF7" w:rsidRPr="00B00025">
        <w:rPr>
          <w:rFonts w:hint="eastAsia"/>
          <w:lang w:eastAsia="zh-TW"/>
        </w:rPr>
        <w:t>20</w:t>
      </w:r>
      <w:r w:rsidR="00DD4DF7" w:rsidRPr="00B00025">
        <w:rPr>
          <w:rFonts w:hint="eastAsia"/>
          <w:lang w:eastAsia="zh-TW"/>
        </w:rPr>
        <w:t>萬波幣</w:t>
      </w:r>
      <w:r w:rsidR="00332BDD" w:rsidRPr="00B00025">
        <w:rPr>
          <w:rFonts w:hint="eastAsia"/>
          <w:lang w:eastAsia="zh-TW"/>
        </w:rPr>
        <w:t>（</w:t>
      </w:r>
      <w:r w:rsidR="00DD4DF7" w:rsidRPr="00B00025">
        <w:rPr>
          <w:rFonts w:hint="eastAsia"/>
          <w:lang w:eastAsia="zh-TW"/>
        </w:rPr>
        <w:t>折約</w:t>
      </w:r>
      <w:r w:rsidR="002A03ED" w:rsidRPr="00B00025">
        <w:rPr>
          <w:rFonts w:hint="eastAsia"/>
          <w:lang w:eastAsia="zh-TW"/>
        </w:rPr>
        <w:t>4.65</w:t>
      </w:r>
      <w:r w:rsidRPr="00B00025">
        <w:rPr>
          <w:rFonts w:hint="eastAsia"/>
          <w:lang w:eastAsia="zh-TW"/>
        </w:rPr>
        <w:t>萬</w:t>
      </w:r>
      <w:r w:rsidR="002A03ED" w:rsidRPr="00B00025">
        <w:rPr>
          <w:rFonts w:hint="eastAsia"/>
          <w:lang w:eastAsia="zh-TW"/>
        </w:rPr>
        <w:t>歐</w:t>
      </w:r>
      <w:r w:rsidRPr="00B00025">
        <w:rPr>
          <w:rFonts w:hint="eastAsia"/>
          <w:lang w:eastAsia="zh-TW"/>
        </w:rPr>
        <w:t>元</w:t>
      </w:r>
      <w:r w:rsidR="00332BDD" w:rsidRPr="00B00025">
        <w:rPr>
          <w:rFonts w:hint="eastAsia"/>
          <w:lang w:eastAsia="zh-TW"/>
        </w:rPr>
        <w:t>）</w:t>
      </w:r>
      <w:r w:rsidRPr="00B00025">
        <w:rPr>
          <w:rFonts w:hint="eastAsia"/>
          <w:lang w:eastAsia="zh-TW"/>
        </w:rPr>
        <w:t>之納稅人得豁免</w:t>
      </w:r>
      <w:r w:rsidRPr="00B00025">
        <w:rPr>
          <w:rFonts w:hint="eastAsia"/>
          <w:lang w:eastAsia="zh-TW"/>
        </w:rPr>
        <w:t>VAT</w:t>
      </w:r>
      <w:r w:rsidRPr="00B00025">
        <w:rPr>
          <w:rFonts w:hint="eastAsia"/>
          <w:lang w:eastAsia="zh-TW"/>
        </w:rPr>
        <w:t>；惟外國納稅人不適用</w:t>
      </w:r>
      <w:r w:rsidR="003F0AE8" w:rsidRPr="00B00025">
        <w:rPr>
          <w:rFonts w:hint="eastAsia"/>
          <w:lang w:eastAsia="zh-TW"/>
        </w:rPr>
        <w:t>本項豁免</w:t>
      </w:r>
      <w:r w:rsidRPr="00B00025">
        <w:rPr>
          <w:rFonts w:hint="eastAsia"/>
          <w:lang w:eastAsia="zh-TW"/>
        </w:rPr>
        <w:t>。為辦理</w:t>
      </w:r>
      <w:r w:rsidRPr="00B00025">
        <w:rPr>
          <w:rFonts w:hint="eastAsia"/>
          <w:lang w:eastAsia="zh-TW"/>
        </w:rPr>
        <w:t>VAT</w:t>
      </w:r>
      <w:r w:rsidRPr="00B00025">
        <w:rPr>
          <w:rFonts w:hint="eastAsia"/>
          <w:lang w:eastAsia="zh-TW"/>
        </w:rPr>
        <w:t>登記，凡在歐盟無設立營業據點、無住所者，必須指定一位稅務代表，負責為納稅人處理稅務事宜。</w:t>
      </w:r>
      <w:r w:rsidRPr="00B00025">
        <w:rPr>
          <w:rFonts w:hint="eastAsia"/>
          <w:lang w:eastAsia="zh-TW"/>
        </w:rPr>
        <w:t>2017</w:t>
      </w:r>
      <w:r w:rsidRPr="00B00025">
        <w:rPr>
          <w:rFonts w:hint="eastAsia"/>
          <w:lang w:eastAsia="zh-TW"/>
        </w:rPr>
        <w:t>年</w:t>
      </w:r>
      <w:r w:rsidRPr="00B00025">
        <w:rPr>
          <w:rFonts w:hint="eastAsia"/>
          <w:lang w:eastAsia="zh-TW"/>
        </w:rPr>
        <w:t>1</w:t>
      </w:r>
      <w:r w:rsidRPr="00B00025">
        <w:rPr>
          <w:rFonts w:hint="eastAsia"/>
          <w:lang w:eastAsia="zh-TW"/>
        </w:rPr>
        <w:t>月起</w:t>
      </w:r>
      <w:r w:rsidR="002A03ED" w:rsidRPr="00B00025">
        <w:rPr>
          <w:rFonts w:hint="eastAsia"/>
          <w:lang w:eastAsia="zh-TW"/>
        </w:rPr>
        <w:t>，凡經認定不存在、無法聯絡、或逾</w:t>
      </w:r>
      <w:r w:rsidR="002A03ED" w:rsidRPr="00B00025">
        <w:rPr>
          <w:rFonts w:hint="eastAsia"/>
          <w:lang w:eastAsia="zh-TW"/>
        </w:rPr>
        <w:t>6</w:t>
      </w:r>
      <w:r w:rsidR="002A03ED" w:rsidRPr="00B00025">
        <w:rPr>
          <w:rFonts w:hint="eastAsia"/>
          <w:lang w:eastAsia="zh-TW"/>
        </w:rPr>
        <w:t>個月未申報</w:t>
      </w:r>
      <w:r w:rsidR="002A03ED" w:rsidRPr="00B00025">
        <w:rPr>
          <w:rFonts w:hint="eastAsia"/>
          <w:lang w:eastAsia="zh-TW"/>
        </w:rPr>
        <w:t>VAT</w:t>
      </w:r>
      <w:r w:rsidR="002A03ED" w:rsidRPr="00B00025">
        <w:rPr>
          <w:rFonts w:hint="eastAsia"/>
          <w:lang w:eastAsia="zh-TW"/>
        </w:rPr>
        <w:t>、開立不實發票者，稅務主管機關有權註銷其登記。</w:t>
      </w:r>
    </w:p>
    <w:p w:rsidR="00DC409F" w:rsidRPr="00B00025" w:rsidRDefault="003F0AE8" w:rsidP="00CC0FD9">
      <w:pPr>
        <w:pStyle w:val="ae"/>
        <w:ind w:left="945" w:firstLine="472"/>
        <w:rPr>
          <w:lang w:eastAsia="zh-TW"/>
        </w:rPr>
      </w:pPr>
      <w:r w:rsidRPr="00B00025">
        <w:rPr>
          <w:lang w:eastAsia="zh-TW"/>
        </w:rPr>
        <w:t>當貨物出售、轉讓、交換、贈與以及提供服務時，必須提列此項稅務。納稅人須在收據或報價中註明稅收登記號碼，</w:t>
      </w:r>
      <w:r w:rsidR="00DC409F" w:rsidRPr="00B00025">
        <w:rPr>
          <w:rFonts w:hint="eastAsia"/>
          <w:lang w:eastAsia="zh-TW"/>
        </w:rPr>
        <w:t>每月</w:t>
      </w:r>
      <w:r w:rsidR="00DC409F" w:rsidRPr="00B00025">
        <w:rPr>
          <w:rFonts w:hint="eastAsia"/>
          <w:lang w:eastAsia="zh-TW"/>
        </w:rPr>
        <w:t>25</w:t>
      </w:r>
      <w:r w:rsidR="00DC409F" w:rsidRPr="00B00025">
        <w:rPr>
          <w:rFonts w:hint="eastAsia"/>
          <w:lang w:eastAsia="zh-TW"/>
        </w:rPr>
        <w:t>日前</w:t>
      </w:r>
      <w:r w:rsidRPr="00B00025">
        <w:rPr>
          <w:lang w:eastAsia="zh-TW"/>
        </w:rPr>
        <w:t>向稅務機關</w:t>
      </w:r>
      <w:r w:rsidR="00DC409F" w:rsidRPr="00B00025">
        <w:rPr>
          <w:rFonts w:hint="eastAsia"/>
          <w:lang w:eastAsia="zh-TW"/>
        </w:rPr>
        <w:t>申報及繳納前</w:t>
      </w:r>
      <w:r w:rsidR="00DC409F" w:rsidRPr="00B00025">
        <w:rPr>
          <w:rFonts w:hint="eastAsia"/>
          <w:lang w:eastAsia="zh-TW"/>
        </w:rPr>
        <w:t>1</w:t>
      </w:r>
      <w:r w:rsidR="00DC409F" w:rsidRPr="00B00025">
        <w:rPr>
          <w:rFonts w:hint="eastAsia"/>
          <w:lang w:eastAsia="zh-TW"/>
        </w:rPr>
        <w:t>個月之</w:t>
      </w:r>
      <w:r w:rsidRPr="00B00025">
        <w:rPr>
          <w:rFonts w:hint="eastAsia"/>
          <w:lang w:eastAsia="zh-TW"/>
        </w:rPr>
        <w:t>VAT</w:t>
      </w:r>
      <w:r w:rsidR="00DC409F" w:rsidRPr="00B00025">
        <w:rPr>
          <w:rFonts w:hint="eastAsia"/>
          <w:lang w:eastAsia="zh-TW"/>
        </w:rPr>
        <w:t>，</w:t>
      </w:r>
      <w:r w:rsidR="002A03ED" w:rsidRPr="00B00025">
        <w:rPr>
          <w:rFonts w:hint="eastAsia"/>
          <w:lang w:eastAsia="zh-TW"/>
        </w:rPr>
        <w:t>年營收低於</w:t>
      </w:r>
      <w:r w:rsidR="002A03ED" w:rsidRPr="00B00025">
        <w:rPr>
          <w:rFonts w:hint="eastAsia"/>
          <w:lang w:eastAsia="zh-TW"/>
        </w:rPr>
        <w:t>120</w:t>
      </w:r>
      <w:r w:rsidR="002A03ED" w:rsidRPr="00B00025">
        <w:rPr>
          <w:rFonts w:hint="eastAsia"/>
          <w:lang w:eastAsia="zh-TW"/>
        </w:rPr>
        <w:t>萬歐元之小型</w:t>
      </w:r>
      <w:r w:rsidR="00DC409F" w:rsidRPr="00B00025">
        <w:rPr>
          <w:rFonts w:hint="eastAsia"/>
          <w:lang w:eastAsia="zh-TW"/>
        </w:rPr>
        <w:t>納稅人可以每季申報繳納，結算金額為進項</w:t>
      </w:r>
      <w:r w:rsidRPr="00B00025">
        <w:rPr>
          <w:rFonts w:hint="eastAsia"/>
          <w:lang w:eastAsia="zh-TW"/>
        </w:rPr>
        <w:t>稅額</w:t>
      </w:r>
      <w:r w:rsidR="00332BDD" w:rsidRPr="00B00025">
        <w:rPr>
          <w:rFonts w:hint="eastAsia"/>
          <w:lang w:eastAsia="zh-TW"/>
        </w:rPr>
        <w:t>（</w:t>
      </w:r>
      <w:r w:rsidRPr="00B00025">
        <w:rPr>
          <w:rFonts w:hint="eastAsia"/>
          <w:lang w:eastAsia="zh-TW"/>
        </w:rPr>
        <w:t>in</w:t>
      </w:r>
      <w:r w:rsidRPr="00B00025">
        <w:rPr>
          <w:lang w:eastAsia="zh-TW"/>
        </w:rPr>
        <w:t xml:space="preserve">put </w:t>
      </w:r>
      <w:r w:rsidRPr="00B00025">
        <w:rPr>
          <w:rFonts w:hint="eastAsia"/>
          <w:lang w:eastAsia="zh-TW"/>
        </w:rPr>
        <w:t>VAT</w:t>
      </w:r>
      <w:r w:rsidR="00332BDD" w:rsidRPr="00B00025">
        <w:rPr>
          <w:lang w:eastAsia="zh-TW"/>
        </w:rPr>
        <w:t>）</w:t>
      </w:r>
      <w:r w:rsidR="00DC409F" w:rsidRPr="00B00025">
        <w:rPr>
          <w:rFonts w:hint="eastAsia"/>
          <w:lang w:eastAsia="zh-TW"/>
        </w:rPr>
        <w:t>與出項</w:t>
      </w:r>
      <w:r w:rsidRPr="00B00025">
        <w:rPr>
          <w:rFonts w:hint="eastAsia"/>
          <w:lang w:eastAsia="zh-TW"/>
        </w:rPr>
        <w:t>稅額</w:t>
      </w:r>
      <w:r w:rsidR="00332BDD" w:rsidRPr="00B00025">
        <w:rPr>
          <w:rFonts w:hint="eastAsia"/>
          <w:lang w:eastAsia="zh-TW"/>
        </w:rPr>
        <w:t>（</w:t>
      </w:r>
      <w:r w:rsidRPr="00B00025">
        <w:rPr>
          <w:rFonts w:hint="eastAsia"/>
          <w:lang w:eastAsia="zh-TW"/>
        </w:rPr>
        <w:t>out</w:t>
      </w:r>
      <w:r w:rsidRPr="00B00025">
        <w:rPr>
          <w:lang w:eastAsia="zh-TW"/>
        </w:rPr>
        <w:t xml:space="preserve"> </w:t>
      </w:r>
      <w:r w:rsidRPr="00B00025">
        <w:rPr>
          <w:rFonts w:hint="eastAsia"/>
          <w:lang w:eastAsia="zh-TW"/>
        </w:rPr>
        <w:t>VAT</w:t>
      </w:r>
      <w:r w:rsidR="00332BDD" w:rsidRPr="00B00025">
        <w:rPr>
          <w:lang w:eastAsia="zh-TW"/>
        </w:rPr>
        <w:t>）</w:t>
      </w:r>
      <w:r w:rsidR="00DC409F" w:rsidRPr="00B00025">
        <w:rPr>
          <w:rFonts w:hint="eastAsia"/>
          <w:lang w:eastAsia="zh-TW"/>
        </w:rPr>
        <w:t>之差額。</w:t>
      </w:r>
    </w:p>
    <w:p w:rsidR="00DC409F" w:rsidRPr="00B00025" w:rsidRDefault="00DC409F" w:rsidP="005E6F70">
      <w:pPr>
        <w:pStyle w:val="ac"/>
      </w:pPr>
      <w:r w:rsidRPr="00B00025">
        <w:rPr>
          <w:lang w:val="zh-TW"/>
        </w:rPr>
        <w:t>（</w:t>
      </w:r>
      <w:r w:rsidR="00790463" w:rsidRPr="00B00025">
        <w:rPr>
          <w:rFonts w:hint="eastAsia"/>
          <w:lang w:val="zh-TW" w:eastAsia="zh-HK"/>
        </w:rPr>
        <w:t>四</w:t>
      </w:r>
      <w:r w:rsidRPr="00B00025">
        <w:rPr>
          <w:lang w:val="zh-TW"/>
        </w:rPr>
        <w:t>）貨物稅（</w:t>
      </w:r>
      <w:r w:rsidRPr="00B00025">
        <w:t>Excise tax</w:t>
      </w:r>
      <w:r w:rsidRPr="00B00025">
        <w:rPr>
          <w:lang w:val="zh-TW"/>
        </w:rPr>
        <w:t>）</w:t>
      </w:r>
    </w:p>
    <w:p w:rsidR="00DC409F" w:rsidRPr="00B00025" w:rsidRDefault="00DC409F" w:rsidP="00AC45D3">
      <w:pPr>
        <w:pStyle w:val="ae"/>
        <w:ind w:left="945" w:firstLine="472"/>
        <w:rPr>
          <w:lang w:val="zh-TW" w:eastAsia="zh-TW"/>
        </w:rPr>
      </w:pPr>
      <w:r w:rsidRPr="00B00025">
        <w:rPr>
          <w:lang w:val="zh-TW" w:eastAsia="zh-TW"/>
        </w:rPr>
        <w:t>根據</w:t>
      </w:r>
      <w:r w:rsidRPr="00B00025">
        <w:rPr>
          <w:lang w:eastAsia="zh-TW"/>
        </w:rPr>
        <w:t>2004</w:t>
      </w:r>
      <w:r w:rsidRPr="00B00025">
        <w:rPr>
          <w:lang w:val="zh-TW" w:eastAsia="zh-TW"/>
        </w:rPr>
        <w:t>年</w:t>
      </w:r>
      <w:r w:rsidRPr="00B00025">
        <w:rPr>
          <w:lang w:eastAsia="zh-TW"/>
        </w:rPr>
        <w:t>1</w:t>
      </w:r>
      <w:r w:rsidRPr="00B00025">
        <w:rPr>
          <w:lang w:val="zh-TW" w:eastAsia="zh-TW"/>
        </w:rPr>
        <w:t>月</w:t>
      </w:r>
      <w:r w:rsidRPr="00B00025">
        <w:rPr>
          <w:lang w:eastAsia="zh-TW"/>
        </w:rPr>
        <w:t>23</w:t>
      </w:r>
      <w:r w:rsidRPr="00B00025">
        <w:rPr>
          <w:lang w:val="zh-TW" w:eastAsia="zh-TW"/>
        </w:rPr>
        <w:t>日的貨物稅法規定，</w:t>
      </w:r>
      <w:r w:rsidR="00F701A9" w:rsidRPr="00B00025">
        <w:rPr>
          <w:lang w:val="zh-TW" w:eastAsia="zh-TW"/>
        </w:rPr>
        <w:t>部分</w:t>
      </w:r>
      <w:r w:rsidRPr="00B00025">
        <w:rPr>
          <w:lang w:val="zh-TW" w:eastAsia="zh-TW"/>
        </w:rPr>
        <w:t>產品除了加值稅外，另須繳納貨物稅，包括石油產品和合成液體燃料，普遍使用之電器，獵槍和氣槍，酒精及菸草製品，葡萄酒與啤酒，香水和化妝品，賭博機器和電子遊戲機，帆船及機動船，遠洋遊艇，小轎車，毛皮，鹽，塑膠包裝品，汽車驅動瓦斯及旅遊罐裝瓦斯等。</w:t>
      </w:r>
    </w:p>
    <w:p w:rsidR="00DC409F" w:rsidRPr="00B00025" w:rsidRDefault="00DC409F" w:rsidP="00182C07">
      <w:pPr>
        <w:widowControl/>
        <w:overflowPunct/>
        <w:autoSpaceDE/>
        <w:autoSpaceDN/>
        <w:ind w:firstLineChars="0" w:firstLine="0"/>
        <w:jc w:val="left"/>
        <w:rPr>
          <w:lang w:eastAsia="zh-TW"/>
        </w:rPr>
      </w:pPr>
      <w:r w:rsidRPr="00B00025">
        <w:rPr>
          <w:lang w:eastAsia="zh-TW"/>
        </w:rPr>
        <w:t>（</w:t>
      </w:r>
      <w:r w:rsidR="00790463" w:rsidRPr="00B00025">
        <w:rPr>
          <w:rFonts w:hint="eastAsia"/>
          <w:lang w:val="zh-TW" w:eastAsia="zh-HK"/>
        </w:rPr>
        <w:t>五</w:t>
      </w:r>
      <w:r w:rsidRPr="00B00025">
        <w:rPr>
          <w:lang w:eastAsia="zh-TW"/>
        </w:rPr>
        <w:t>）</w:t>
      </w:r>
      <w:r w:rsidRPr="00B00025">
        <w:rPr>
          <w:lang w:val="zh-TW" w:eastAsia="zh-TW"/>
        </w:rPr>
        <w:t>不動產稅</w:t>
      </w:r>
    </w:p>
    <w:p w:rsidR="00DC409F" w:rsidRPr="00B00025" w:rsidRDefault="001352BB" w:rsidP="00CC0FD9">
      <w:pPr>
        <w:pStyle w:val="ae"/>
        <w:ind w:left="945" w:firstLine="472"/>
        <w:rPr>
          <w:lang w:eastAsia="zh-TW"/>
        </w:rPr>
      </w:pPr>
      <w:r w:rsidRPr="00B00025">
        <w:rPr>
          <w:rFonts w:hint="eastAsia"/>
          <w:lang w:eastAsia="zh-TW"/>
        </w:rPr>
        <w:t>波蘭不動產稅法</w:t>
      </w:r>
      <w:r w:rsidR="00332BDD" w:rsidRPr="00B00025">
        <w:rPr>
          <w:rFonts w:hint="eastAsia"/>
          <w:lang w:eastAsia="zh-TW"/>
        </w:rPr>
        <w:t>（</w:t>
      </w:r>
      <w:r w:rsidRPr="00B00025">
        <w:rPr>
          <w:rFonts w:hint="eastAsia"/>
          <w:lang w:eastAsia="zh-TW"/>
        </w:rPr>
        <w:t>RET Act</w:t>
      </w:r>
      <w:r w:rsidR="00332BDD" w:rsidRPr="00B00025">
        <w:rPr>
          <w:rFonts w:hint="eastAsia"/>
          <w:lang w:eastAsia="zh-TW"/>
        </w:rPr>
        <w:t>）</w:t>
      </w:r>
      <w:r w:rsidRPr="00B00025">
        <w:rPr>
          <w:rFonts w:hint="eastAsia"/>
          <w:lang w:eastAsia="zh-TW"/>
        </w:rPr>
        <w:t>設定稅率上限</w:t>
      </w:r>
      <w:r w:rsidR="0025668B" w:rsidRPr="00B00025">
        <w:rPr>
          <w:rFonts w:hint="eastAsia"/>
          <w:lang w:eastAsia="zh-TW"/>
        </w:rPr>
        <w:t>，</w:t>
      </w:r>
      <w:r w:rsidR="0025668B" w:rsidRPr="00B00025">
        <w:rPr>
          <w:rFonts w:hint="eastAsia"/>
          <w:lang w:eastAsia="zh-HK"/>
        </w:rPr>
        <w:t>由財政部公告</w:t>
      </w:r>
      <w:r w:rsidRPr="00B00025">
        <w:rPr>
          <w:rFonts w:hint="eastAsia"/>
          <w:lang w:eastAsia="zh-TW"/>
        </w:rPr>
        <w:t>，實際稅率由地方政府</w:t>
      </w:r>
      <w:r w:rsidR="00332BDD" w:rsidRPr="00B00025">
        <w:rPr>
          <w:rFonts w:hint="eastAsia"/>
          <w:lang w:eastAsia="zh-TW"/>
        </w:rPr>
        <w:t>（</w:t>
      </w:r>
      <w:r w:rsidRPr="00B00025">
        <w:rPr>
          <w:rFonts w:hint="eastAsia"/>
          <w:lang w:eastAsia="zh-TW"/>
        </w:rPr>
        <w:t>the Council of each municipality</w:t>
      </w:r>
      <w:r w:rsidR="00332BDD" w:rsidRPr="00B00025">
        <w:rPr>
          <w:rFonts w:hint="eastAsia"/>
          <w:lang w:eastAsia="zh-TW"/>
        </w:rPr>
        <w:t>）</w:t>
      </w:r>
      <w:r w:rsidRPr="00B00025">
        <w:rPr>
          <w:rFonts w:hint="eastAsia"/>
          <w:lang w:eastAsia="zh-TW"/>
        </w:rPr>
        <w:t>決定，各類型不動產稅率上限如下：</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4077"/>
        <w:gridCol w:w="2996"/>
      </w:tblGrid>
      <w:tr w:rsidR="00B00025" w:rsidRPr="00B00025" w:rsidTr="001352BB">
        <w:trPr>
          <w:tblHeader/>
          <w:jc w:val="center"/>
        </w:trPr>
        <w:tc>
          <w:tcPr>
            <w:tcW w:w="4077" w:type="dxa"/>
            <w:shd w:val="clear" w:color="auto" w:fill="CCFFCC"/>
            <w:vAlign w:val="center"/>
          </w:tcPr>
          <w:p w:rsidR="00A41E67" w:rsidRPr="00B00025" w:rsidRDefault="00A41E67" w:rsidP="00147DB1">
            <w:pPr>
              <w:pStyle w:val="af7"/>
            </w:pPr>
            <w:r w:rsidRPr="00B00025">
              <w:t>財產型態</w:t>
            </w:r>
          </w:p>
        </w:tc>
        <w:tc>
          <w:tcPr>
            <w:tcW w:w="2996" w:type="dxa"/>
            <w:shd w:val="clear" w:color="auto" w:fill="CCFFCC"/>
            <w:vAlign w:val="center"/>
          </w:tcPr>
          <w:p w:rsidR="00A41E67" w:rsidRPr="00B00025" w:rsidRDefault="00A41E67" w:rsidP="00CC0FD9">
            <w:pPr>
              <w:pStyle w:val="af7"/>
            </w:pPr>
            <w:r w:rsidRPr="00B00025">
              <w:t>稅</w:t>
            </w:r>
            <w:r w:rsidR="001352BB" w:rsidRPr="00B00025">
              <w:rPr>
                <w:rFonts w:hint="eastAsia"/>
              </w:rPr>
              <w:t>率上限</w:t>
            </w:r>
            <w:r w:rsidR="00247859" w:rsidRPr="00B00025">
              <w:rPr>
                <w:rFonts w:hint="eastAsia"/>
              </w:rPr>
              <w:t>（</w:t>
            </w:r>
            <w:r w:rsidRPr="00B00025">
              <w:t>單位</w:t>
            </w:r>
            <w:r w:rsidRPr="00B00025">
              <w:t>:</w:t>
            </w:r>
            <w:r w:rsidRPr="00B00025">
              <w:t>波幣</w:t>
            </w:r>
            <w:r w:rsidR="00247859" w:rsidRPr="00B00025">
              <w:rPr>
                <w:rFonts w:hint="eastAsia"/>
              </w:rPr>
              <w:t>）</w:t>
            </w:r>
          </w:p>
        </w:tc>
      </w:tr>
      <w:tr w:rsidR="00B00025" w:rsidRPr="00B00025" w:rsidTr="001352BB">
        <w:trPr>
          <w:jc w:val="center"/>
        </w:trPr>
        <w:tc>
          <w:tcPr>
            <w:tcW w:w="4077" w:type="dxa"/>
            <w:shd w:val="clear" w:color="auto" w:fill="auto"/>
            <w:vAlign w:val="center"/>
          </w:tcPr>
          <w:p w:rsidR="00A41E67" w:rsidRPr="00B00025" w:rsidRDefault="00A41E67" w:rsidP="00147DB1">
            <w:pPr>
              <w:pStyle w:val="af7"/>
            </w:pPr>
            <w:r w:rsidRPr="00B00025">
              <w:t>商業用地</w:t>
            </w:r>
          </w:p>
        </w:tc>
        <w:tc>
          <w:tcPr>
            <w:tcW w:w="2996" w:type="dxa"/>
            <w:shd w:val="clear" w:color="auto" w:fill="auto"/>
            <w:vAlign w:val="center"/>
          </w:tcPr>
          <w:p w:rsidR="00A41E67" w:rsidRPr="00B00025" w:rsidRDefault="0025668B" w:rsidP="0025668B">
            <w:pPr>
              <w:pStyle w:val="af7"/>
            </w:pPr>
            <w:r w:rsidRPr="00B00025">
              <w:rPr>
                <w:rFonts w:hint="eastAsia"/>
              </w:rPr>
              <w:t>1.03</w:t>
            </w:r>
            <w:r w:rsidR="00A41E67" w:rsidRPr="00B00025">
              <w:t>/m</w:t>
            </w:r>
            <w:r w:rsidR="00A41E67" w:rsidRPr="00B00025">
              <w:rPr>
                <w:vertAlign w:val="superscript"/>
              </w:rPr>
              <w:t>2</w:t>
            </w:r>
          </w:p>
        </w:tc>
      </w:tr>
      <w:tr w:rsidR="00B00025" w:rsidRPr="00B00025" w:rsidTr="001352BB">
        <w:trPr>
          <w:jc w:val="center"/>
        </w:trPr>
        <w:tc>
          <w:tcPr>
            <w:tcW w:w="4077" w:type="dxa"/>
            <w:shd w:val="clear" w:color="auto" w:fill="auto"/>
            <w:vAlign w:val="center"/>
          </w:tcPr>
          <w:p w:rsidR="00A41E67" w:rsidRPr="00B00025" w:rsidRDefault="00A41E67" w:rsidP="00147DB1">
            <w:pPr>
              <w:pStyle w:val="af7"/>
            </w:pPr>
            <w:r w:rsidRPr="00B00025">
              <w:rPr>
                <w:rFonts w:hint="eastAsia"/>
              </w:rPr>
              <w:t>其他土地，包括財團法人機構用地</w:t>
            </w:r>
          </w:p>
        </w:tc>
        <w:tc>
          <w:tcPr>
            <w:tcW w:w="2996" w:type="dxa"/>
            <w:shd w:val="clear" w:color="auto" w:fill="auto"/>
            <w:vAlign w:val="center"/>
          </w:tcPr>
          <w:p w:rsidR="00A41E67" w:rsidRPr="00B00025" w:rsidRDefault="0025668B" w:rsidP="00446A60">
            <w:pPr>
              <w:pStyle w:val="af7"/>
            </w:pPr>
            <w:r w:rsidRPr="00B00025">
              <w:t>0.54</w:t>
            </w:r>
            <w:r w:rsidR="00A41E67" w:rsidRPr="00B00025">
              <w:t>/m</w:t>
            </w:r>
            <w:r w:rsidR="00A41E67" w:rsidRPr="00B00025">
              <w:rPr>
                <w:vertAlign w:val="superscript"/>
              </w:rPr>
              <w:t>2</w:t>
            </w:r>
          </w:p>
        </w:tc>
      </w:tr>
      <w:tr w:rsidR="00B00025" w:rsidRPr="00B00025" w:rsidTr="001352BB">
        <w:trPr>
          <w:jc w:val="center"/>
        </w:trPr>
        <w:tc>
          <w:tcPr>
            <w:tcW w:w="4077" w:type="dxa"/>
            <w:shd w:val="clear" w:color="auto" w:fill="auto"/>
            <w:vAlign w:val="center"/>
          </w:tcPr>
          <w:p w:rsidR="00A41E67" w:rsidRPr="00B00025" w:rsidRDefault="00A41E67" w:rsidP="00147DB1">
            <w:pPr>
              <w:pStyle w:val="af7"/>
            </w:pPr>
            <w:r w:rsidRPr="00B00025">
              <w:t>純住宅大樓</w:t>
            </w:r>
          </w:p>
        </w:tc>
        <w:tc>
          <w:tcPr>
            <w:tcW w:w="2996" w:type="dxa"/>
            <w:shd w:val="clear" w:color="auto" w:fill="auto"/>
            <w:vAlign w:val="center"/>
          </w:tcPr>
          <w:p w:rsidR="00A41E67" w:rsidRPr="00B00025" w:rsidRDefault="0025668B" w:rsidP="00446A60">
            <w:pPr>
              <w:pStyle w:val="af7"/>
            </w:pPr>
            <w:r w:rsidRPr="00B00025">
              <w:t>0.89</w:t>
            </w:r>
            <w:r w:rsidR="00A41E67" w:rsidRPr="00B00025">
              <w:t>/m</w:t>
            </w:r>
            <w:r w:rsidR="00A41E67" w:rsidRPr="00B00025">
              <w:rPr>
                <w:vertAlign w:val="superscript"/>
              </w:rPr>
              <w:t>2</w:t>
            </w:r>
          </w:p>
        </w:tc>
      </w:tr>
      <w:tr w:rsidR="00B00025" w:rsidRPr="00B00025" w:rsidTr="001352BB">
        <w:trPr>
          <w:jc w:val="center"/>
        </w:trPr>
        <w:tc>
          <w:tcPr>
            <w:tcW w:w="4077" w:type="dxa"/>
            <w:shd w:val="clear" w:color="auto" w:fill="auto"/>
            <w:vAlign w:val="center"/>
          </w:tcPr>
          <w:p w:rsidR="00A41E67" w:rsidRPr="00B00025" w:rsidRDefault="00A41E67" w:rsidP="00147DB1">
            <w:pPr>
              <w:pStyle w:val="af7"/>
            </w:pPr>
            <w:r w:rsidRPr="00B00025">
              <w:t>辦公大樓</w:t>
            </w:r>
          </w:p>
        </w:tc>
        <w:tc>
          <w:tcPr>
            <w:tcW w:w="2996" w:type="dxa"/>
            <w:shd w:val="clear" w:color="auto" w:fill="auto"/>
            <w:vAlign w:val="center"/>
          </w:tcPr>
          <w:p w:rsidR="00A41E67" w:rsidRPr="00B00025" w:rsidRDefault="0025668B" w:rsidP="00446A60">
            <w:pPr>
              <w:pStyle w:val="af7"/>
            </w:pPr>
            <w:r w:rsidRPr="00B00025">
              <w:t>25.74</w:t>
            </w:r>
            <w:r w:rsidR="00A41E67" w:rsidRPr="00B00025">
              <w:t>/m</w:t>
            </w:r>
            <w:r w:rsidR="00A41E67" w:rsidRPr="00B00025">
              <w:rPr>
                <w:vertAlign w:val="superscript"/>
              </w:rPr>
              <w:t>2</w:t>
            </w:r>
          </w:p>
        </w:tc>
      </w:tr>
      <w:tr w:rsidR="00B00025" w:rsidRPr="00B00025" w:rsidTr="001352BB">
        <w:trPr>
          <w:jc w:val="center"/>
        </w:trPr>
        <w:tc>
          <w:tcPr>
            <w:tcW w:w="4077" w:type="dxa"/>
            <w:shd w:val="clear" w:color="auto" w:fill="auto"/>
            <w:vAlign w:val="center"/>
          </w:tcPr>
          <w:p w:rsidR="00A41E67" w:rsidRPr="00B00025" w:rsidRDefault="00A41E67" w:rsidP="00147DB1">
            <w:pPr>
              <w:pStyle w:val="af7"/>
            </w:pPr>
            <w:r w:rsidRPr="00B00025">
              <w:rPr>
                <w:rFonts w:hint="eastAsia"/>
              </w:rPr>
              <w:t>其他大樓，包括財團法人機構</w:t>
            </w:r>
          </w:p>
        </w:tc>
        <w:tc>
          <w:tcPr>
            <w:tcW w:w="2996" w:type="dxa"/>
            <w:shd w:val="clear" w:color="auto" w:fill="auto"/>
            <w:vAlign w:val="center"/>
          </w:tcPr>
          <w:p w:rsidR="00A41E67" w:rsidRPr="00B00025" w:rsidRDefault="0025668B" w:rsidP="00446A60">
            <w:pPr>
              <w:pStyle w:val="af7"/>
            </w:pPr>
            <w:r w:rsidRPr="00B00025">
              <w:rPr>
                <w:rFonts w:hint="eastAsia"/>
              </w:rPr>
              <w:t>8.68</w:t>
            </w:r>
            <w:r w:rsidR="00A41E67" w:rsidRPr="00B00025">
              <w:t>/m</w:t>
            </w:r>
            <w:r w:rsidR="00A41E67" w:rsidRPr="00B00025">
              <w:rPr>
                <w:vertAlign w:val="superscript"/>
              </w:rPr>
              <w:t>2</w:t>
            </w:r>
          </w:p>
        </w:tc>
      </w:tr>
      <w:tr w:rsidR="00B00025" w:rsidRPr="00B00025" w:rsidTr="001352BB">
        <w:trPr>
          <w:jc w:val="center"/>
        </w:trPr>
        <w:tc>
          <w:tcPr>
            <w:tcW w:w="4077" w:type="dxa"/>
            <w:shd w:val="clear" w:color="auto" w:fill="auto"/>
            <w:vAlign w:val="center"/>
          </w:tcPr>
          <w:p w:rsidR="00A41E67" w:rsidRPr="00B00025" w:rsidRDefault="00A41E67" w:rsidP="00147DB1">
            <w:pPr>
              <w:pStyle w:val="af7"/>
            </w:pPr>
            <w:r w:rsidRPr="00B00025">
              <w:t>建物</w:t>
            </w:r>
          </w:p>
        </w:tc>
        <w:tc>
          <w:tcPr>
            <w:tcW w:w="2996" w:type="dxa"/>
            <w:shd w:val="clear" w:color="auto" w:fill="auto"/>
            <w:vAlign w:val="center"/>
          </w:tcPr>
          <w:p w:rsidR="00A41E67" w:rsidRPr="00B00025" w:rsidRDefault="00A41E67" w:rsidP="00147DB1">
            <w:pPr>
              <w:pStyle w:val="af7"/>
            </w:pPr>
            <w:r w:rsidRPr="00B00025">
              <w:t>2</w:t>
            </w:r>
            <w:r w:rsidR="00173804" w:rsidRPr="00B00025">
              <w:t>%</w:t>
            </w:r>
            <w:r w:rsidRPr="00B00025">
              <w:rPr>
                <w:rFonts w:hint="eastAsia"/>
              </w:rPr>
              <w:t>原價或市值</w:t>
            </w:r>
          </w:p>
        </w:tc>
      </w:tr>
    </w:tbl>
    <w:p w:rsidR="00A41E67" w:rsidRPr="00B00025" w:rsidRDefault="0025668B" w:rsidP="00AC45D3">
      <w:pPr>
        <w:pStyle w:val="ae"/>
        <w:ind w:left="945" w:firstLine="472"/>
        <w:rPr>
          <w:lang w:eastAsia="zh-TW"/>
        </w:rPr>
      </w:pPr>
      <w:r w:rsidRPr="00B00025">
        <w:rPr>
          <w:rFonts w:hint="eastAsia"/>
          <w:lang w:eastAsia="zh-HK"/>
        </w:rPr>
        <w:t>註</w:t>
      </w:r>
      <w:r w:rsidR="00864051" w:rsidRPr="00B00025">
        <w:rPr>
          <w:rFonts w:hint="eastAsia"/>
          <w:lang w:eastAsia="zh-TW"/>
        </w:rPr>
        <w:t>：</w:t>
      </w:r>
      <w:r w:rsidRPr="00B00025">
        <w:rPr>
          <w:rFonts w:hint="eastAsia"/>
          <w:lang w:eastAsia="zh-HK"/>
        </w:rPr>
        <w:t>波蘭財政部公布</w:t>
      </w:r>
      <w:r w:rsidRPr="00B00025">
        <w:rPr>
          <w:rFonts w:hint="eastAsia"/>
          <w:lang w:eastAsia="zh-HK"/>
        </w:rPr>
        <w:t>2022</w:t>
      </w:r>
      <w:r w:rsidRPr="00B00025">
        <w:rPr>
          <w:rFonts w:hint="eastAsia"/>
          <w:lang w:eastAsia="zh-HK"/>
        </w:rPr>
        <w:t>年上限稅率。</w:t>
      </w:r>
    </w:p>
    <w:p w:rsidR="00864051" w:rsidRPr="00B00025" w:rsidRDefault="00864051">
      <w:pPr>
        <w:widowControl/>
        <w:overflowPunct/>
        <w:autoSpaceDE/>
        <w:autoSpaceDN/>
        <w:ind w:firstLineChars="0" w:firstLine="0"/>
        <w:jc w:val="left"/>
        <w:rPr>
          <w:kern w:val="24"/>
          <w:lang w:val="zh-TW" w:eastAsia="zh-TW"/>
        </w:rPr>
      </w:pPr>
      <w:r w:rsidRPr="00B00025">
        <w:rPr>
          <w:lang w:val="zh-TW" w:eastAsia="zh-TW"/>
        </w:rPr>
        <w:br w:type="page"/>
      </w:r>
    </w:p>
    <w:p w:rsidR="00DC409F" w:rsidRPr="00B00025" w:rsidRDefault="00DC409F" w:rsidP="005E6F70">
      <w:pPr>
        <w:pStyle w:val="ac"/>
      </w:pPr>
      <w:r w:rsidRPr="00B00025">
        <w:rPr>
          <w:lang w:val="zh-TW"/>
        </w:rPr>
        <w:t>（</w:t>
      </w:r>
      <w:r w:rsidR="00790463" w:rsidRPr="00B00025">
        <w:rPr>
          <w:rFonts w:hint="eastAsia"/>
          <w:lang w:val="zh-TW" w:eastAsia="zh-HK"/>
        </w:rPr>
        <w:t>六</w:t>
      </w:r>
      <w:r w:rsidRPr="00B00025">
        <w:rPr>
          <w:lang w:val="zh-TW"/>
        </w:rPr>
        <w:t>）避免雙重課稅協定</w:t>
      </w:r>
    </w:p>
    <w:p w:rsidR="00DC409F" w:rsidRPr="00B00025" w:rsidRDefault="00DC409F" w:rsidP="00AC45D3">
      <w:pPr>
        <w:pStyle w:val="ae"/>
        <w:ind w:left="945" w:firstLine="472"/>
        <w:rPr>
          <w:lang w:eastAsia="zh-TW"/>
        </w:rPr>
      </w:pPr>
      <w:r w:rsidRPr="00B00025">
        <w:rPr>
          <w:lang w:eastAsia="zh-TW"/>
        </w:rPr>
        <w:t>波蘭根據</w:t>
      </w:r>
      <w:r w:rsidRPr="00B00025">
        <w:rPr>
          <w:lang w:eastAsia="zh-TW"/>
        </w:rPr>
        <w:t>OECD</w:t>
      </w:r>
      <w:r w:rsidRPr="00B00025">
        <w:rPr>
          <w:lang w:eastAsia="zh-TW"/>
        </w:rPr>
        <w:t>公約的模式與其他國家簽署避免雙重課稅協定，目前波蘭與</w:t>
      </w:r>
      <w:r w:rsidRPr="00B00025">
        <w:rPr>
          <w:lang w:eastAsia="zh-TW"/>
        </w:rPr>
        <w:t>80</w:t>
      </w:r>
      <w:r w:rsidRPr="00B00025">
        <w:rPr>
          <w:lang w:eastAsia="zh-TW"/>
        </w:rPr>
        <w:t>多個國家簽有此類協定，透過租稅安排，移轉資金來源地，將可大大減輕企業投資成本之負擔。</w:t>
      </w:r>
    </w:p>
    <w:p w:rsidR="002B2797" w:rsidRPr="00B00025" w:rsidRDefault="002B2797" w:rsidP="00AC45D3">
      <w:pPr>
        <w:pStyle w:val="ae"/>
        <w:ind w:left="945" w:firstLine="472"/>
        <w:rPr>
          <w:lang w:eastAsia="zh-TW"/>
        </w:rPr>
      </w:pPr>
      <w:r w:rsidRPr="00B00025">
        <w:rPr>
          <w:rFonts w:hint="eastAsia"/>
          <w:lang w:eastAsia="zh-TW"/>
        </w:rPr>
        <w:t>駐波蘭</w:t>
      </w:r>
      <w:r w:rsidR="00CC0FD9" w:rsidRPr="00B00025">
        <w:rPr>
          <w:rFonts w:hint="eastAsia"/>
          <w:lang w:eastAsia="zh-TW"/>
        </w:rPr>
        <w:t>臺</w:t>
      </w:r>
      <w:r w:rsidRPr="00B00025">
        <w:rPr>
          <w:rFonts w:hint="eastAsia"/>
          <w:lang w:eastAsia="zh-TW"/>
        </w:rPr>
        <w:t>北經濟文化辦事處與駐</w:t>
      </w:r>
      <w:r w:rsidR="00CC0FD9" w:rsidRPr="00B00025">
        <w:rPr>
          <w:rFonts w:hint="eastAsia"/>
          <w:lang w:eastAsia="zh-TW"/>
        </w:rPr>
        <w:t>臺</w:t>
      </w:r>
      <w:r w:rsidRPr="00B00025">
        <w:rPr>
          <w:rFonts w:hint="eastAsia"/>
          <w:lang w:eastAsia="zh-TW"/>
        </w:rPr>
        <w:t>北華沙貿易辦事處避免所得稅雙重課稅及防杜逃稅協定（以下簡稱臺波租稅協定）於</w:t>
      </w:r>
      <w:r w:rsidRPr="00B00025">
        <w:rPr>
          <w:rFonts w:hint="eastAsia"/>
          <w:lang w:eastAsia="zh-TW"/>
        </w:rPr>
        <w:t>105</w:t>
      </w:r>
      <w:r w:rsidRPr="00B00025">
        <w:rPr>
          <w:rFonts w:hint="eastAsia"/>
          <w:lang w:eastAsia="zh-TW"/>
        </w:rPr>
        <w:t>年</w:t>
      </w:r>
      <w:r w:rsidRPr="00B00025">
        <w:rPr>
          <w:rFonts w:hint="eastAsia"/>
          <w:lang w:eastAsia="zh-TW"/>
        </w:rPr>
        <w:t>12</w:t>
      </w:r>
      <w:r w:rsidRPr="00B00025">
        <w:rPr>
          <w:rFonts w:hint="eastAsia"/>
          <w:lang w:eastAsia="zh-TW"/>
        </w:rPr>
        <w:t>月</w:t>
      </w:r>
      <w:r w:rsidRPr="00B00025">
        <w:rPr>
          <w:rFonts w:hint="eastAsia"/>
          <w:lang w:eastAsia="zh-TW"/>
        </w:rPr>
        <w:t>30</w:t>
      </w:r>
      <w:r w:rsidRPr="00B00025">
        <w:rPr>
          <w:rFonts w:hint="eastAsia"/>
          <w:lang w:eastAsia="zh-TW"/>
        </w:rPr>
        <w:t>日生效，自</w:t>
      </w:r>
      <w:r w:rsidRPr="00B00025">
        <w:rPr>
          <w:rFonts w:hint="eastAsia"/>
          <w:lang w:eastAsia="zh-TW"/>
        </w:rPr>
        <w:t>106</w:t>
      </w:r>
      <w:r w:rsidRPr="00B00025">
        <w:rPr>
          <w:rFonts w:hint="eastAsia"/>
          <w:lang w:eastAsia="zh-TW"/>
        </w:rPr>
        <w:t>年</w:t>
      </w:r>
      <w:r w:rsidRPr="00B00025">
        <w:rPr>
          <w:rFonts w:hint="eastAsia"/>
          <w:lang w:eastAsia="zh-TW"/>
        </w:rPr>
        <w:t>1</w:t>
      </w:r>
      <w:r w:rsidRPr="00B00025">
        <w:rPr>
          <w:rFonts w:hint="eastAsia"/>
          <w:lang w:eastAsia="zh-TW"/>
        </w:rPr>
        <w:t>月</w:t>
      </w:r>
      <w:r w:rsidRPr="00B00025">
        <w:rPr>
          <w:rFonts w:hint="eastAsia"/>
          <w:lang w:eastAsia="zh-TW"/>
        </w:rPr>
        <w:t>1</w:t>
      </w:r>
      <w:r w:rsidRPr="00B00025">
        <w:rPr>
          <w:rFonts w:hint="eastAsia"/>
          <w:lang w:eastAsia="zh-TW"/>
        </w:rPr>
        <w:t>日適用</w:t>
      </w:r>
      <w:r w:rsidR="003F14B6" w:rsidRPr="00B00025">
        <w:rPr>
          <w:rFonts w:hint="eastAsia"/>
          <w:lang w:eastAsia="zh-TW"/>
        </w:rPr>
        <w:t>。</w:t>
      </w:r>
      <w:r w:rsidRPr="00B00025">
        <w:rPr>
          <w:rFonts w:hint="eastAsia"/>
          <w:lang w:eastAsia="zh-TW"/>
        </w:rPr>
        <w:t>臺波租稅協定共</w:t>
      </w:r>
      <w:r w:rsidRPr="00B00025">
        <w:rPr>
          <w:rFonts w:hint="eastAsia"/>
          <w:lang w:eastAsia="zh-TW"/>
        </w:rPr>
        <w:t>28</w:t>
      </w:r>
      <w:r w:rsidRPr="00B00025">
        <w:rPr>
          <w:rFonts w:hint="eastAsia"/>
          <w:lang w:eastAsia="zh-TW"/>
        </w:rPr>
        <w:t>條，主要由所得來源國（例如波蘭）就他方締約國（例如我國）居住者（含人民及企業）取得之各類所得提供合宜之減免稅措施，以消除重複課稅，甚至減輕稅負，並提供爭議解決機制，主要內容如下：</w:t>
      </w:r>
      <w:r w:rsidRPr="00B00025">
        <w:rPr>
          <w:rFonts w:hint="eastAsia"/>
          <w:lang w:eastAsia="zh-TW"/>
        </w:rPr>
        <w:t xml:space="preserve"> </w:t>
      </w:r>
    </w:p>
    <w:p w:rsidR="00CC0FD9" w:rsidRPr="00B00025" w:rsidRDefault="00CC0FD9" w:rsidP="00EB73AA">
      <w:pPr>
        <w:pStyle w:val="ae"/>
        <w:snapToGrid w:val="0"/>
        <w:ind w:left="945" w:firstLine="472"/>
        <w:rPr>
          <w:lang w:eastAsia="zh-TW"/>
        </w:rPr>
      </w:pP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1126"/>
        <w:gridCol w:w="1596"/>
        <w:gridCol w:w="5838"/>
      </w:tblGrid>
      <w:tr w:rsidR="00B00025" w:rsidRPr="00B00025" w:rsidTr="0007417F">
        <w:tc>
          <w:tcPr>
            <w:tcW w:w="1126" w:type="dxa"/>
            <w:vMerge w:val="restart"/>
            <w:vAlign w:val="center"/>
          </w:tcPr>
          <w:p w:rsidR="002B2797" w:rsidRPr="00B00025" w:rsidRDefault="002B2797" w:rsidP="0007417F">
            <w:pPr>
              <w:pStyle w:val="af7"/>
            </w:pPr>
            <w:r w:rsidRPr="00B00025">
              <w:rPr>
                <w:rFonts w:hint="eastAsia"/>
              </w:rPr>
              <w:t>適用範圍</w:t>
            </w:r>
          </w:p>
        </w:tc>
        <w:tc>
          <w:tcPr>
            <w:tcW w:w="1596" w:type="dxa"/>
            <w:vAlign w:val="center"/>
          </w:tcPr>
          <w:p w:rsidR="002B2797" w:rsidRPr="00B00025" w:rsidRDefault="002B2797" w:rsidP="0007417F">
            <w:pPr>
              <w:pStyle w:val="af7"/>
            </w:pPr>
            <w:r w:rsidRPr="00B00025">
              <w:rPr>
                <w:rFonts w:hint="eastAsia"/>
              </w:rPr>
              <w:t>適用對象</w:t>
            </w:r>
          </w:p>
        </w:tc>
        <w:tc>
          <w:tcPr>
            <w:tcW w:w="5838" w:type="dxa"/>
            <w:vAlign w:val="center"/>
          </w:tcPr>
          <w:p w:rsidR="002B2797" w:rsidRPr="00B00025" w:rsidRDefault="002B2797" w:rsidP="0007417F">
            <w:pPr>
              <w:pStyle w:val="af7"/>
              <w:jc w:val="both"/>
            </w:pPr>
            <w:r w:rsidRPr="00B00025">
              <w:rPr>
                <w:rFonts w:hint="eastAsia"/>
              </w:rPr>
              <w:t>居住者：符合我國或波蘭各自稅法規定之居住者，包括個人及企業。</w:t>
            </w:r>
          </w:p>
        </w:tc>
      </w:tr>
      <w:tr w:rsidR="00B00025" w:rsidRPr="00B00025" w:rsidTr="0007417F">
        <w:tc>
          <w:tcPr>
            <w:tcW w:w="1126" w:type="dxa"/>
            <w:vMerge/>
            <w:vAlign w:val="center"/>
          </w:tcPr>
          <w:p w:rsidR="002B2797" w:rsidRPr="00B00025" w:rsidRDefault="002B2797" w:rsidP="0007417F">
            <w:pPr>
              <w:pStyle w:val="af7"/>
            </w:pPr>
          </w:p>
        </w:tc>
        <w:tc>
          <w:tcPr>
            <w:tcW w:w="1596" w:type="dxa"/>
            <w:vAlign w:val="center"/>
          </w:tcPr>
          <w:p w:rsidR="002B2797" w:rsidRPr="00B00025" w:rsidRDefault="002B2797" w:rsidP="0007417F">
            <w:pPr>
              <w:pStyle w:val="af7"/>
            </w:pPr>
            <w:r w:rsidRPr="00B00025">
              <w:rPr>
                <w:rFonts w:hint="eastAsia"/>
              </w:rPr>
              <w:t>適用稅目</w:t>
            </w:r>
          </w:p>
        </w:tc>
        <w:tc>
          <w:tcPr>
            <w:tcW w:w="5838" w:type="dxa"/>
            <w:vAlign w:val="center"/>
          </w:tcPr>
          <w:p w:rsidR="002B2797" w:rsidRPr="00B00025" w:rsidRDefault="002B2797" w:rsidP="0007417F">
            <w:pPr>
              <w:pStyle w:val="af7"/>
              <w:jc w:val="both"/>
            </w:pPr>
            <w:r w:rsidRPr="00B00025">
              <w:rPr>
                <w:rFonts w:hint="eastAsia"/>
              </w:rPr>
              <w:t>所得稅。</w:t>
            </w:r>
            <w:r w:rsidRPr="00B00025">
              <w:rPr>
                <w:rFonts w:hint="eastAsia"/>
              </w:rPr>
              <w:t xml:space="preserve"> </w:t>
            </w:r>
          </w:p>
        </w:tc>
      </w:tr>
      <w:tr w:rsidR="00B00025" w:rsidRPr="00B00025" w:rsidTr="0007417F">
        <w:tc>
          <w:tcPr>
            <w:tcW w:w="1126" w:type="dxa"/>
            <w:vMerge w:val="restart"/>
            <w:vAlign w:val="center"/>
          </w:tcPr>
          <w:p w:rsidR="002B2797" w:rsidRPr="00B00025" w:rsidRDefault="002B2797" w:rsidP="0007417F">
            <w:pPr>
              <w:pStyle w:val="af7"/>
            </w:pPr>
            <w:r w:rsidRPr="00B00025">
              <w:rPr>
                <w:rFonts w:hint="eastAsia"/>
              </w:rPr>
              <w:t>主要減免稅措施</w:t>
            </w:r>
          </w:p>
        </w:tc>
        <w:tc>
          <w:tcPr>
            <w:tcW w:w="1596" w:type="dxa"/>
            <w:vAlign w:val="center"/>
          </w:tcPr>
          <w:p w:rsidR="002B2797" w:rsidRPr="00B00025" w:rsidRDefault="002B2797" w:rsidP="0007417F">
            <w:pPr>
              <w:pStyle w:val="af7"/>
            </w:pPr>
            <w:r w:rsidRPr="00B00025">
              <w:rPr>
                <w:rFonts w:hint="eastAsia"/>
              </w:rPr>
              <w:t>營業利潤</w:t>
            </w:r>
          </w:p>
        </w:tc>
        <w:tc>
          <w:tcPr>
            <w:tcW w:w="5838" w:type="dxa"/>
            <w:vAlign w:val="center"/>
          </w:tcPr>
          <w:p w:rsidR="002B2797" w:rsidRPr="00B00025" w:rsidRDefault="002B2797" w:rsidP="0007417F">
            <w:pPr>
              <w:pStyle w:val="af7"/>
              <w:jc w:val="both"/>
            </w:pPr>
            <w:r w:rsidRPr="00B00025">
              <w:rPr>
                <w:rFonts w:hint="eastAsia"/>
              </w:rPr>
              <w:t>我國或波蘭企業於對方國家從事營業未構成「常設機構（以下簡稱</w:t>
            </w:r>
            <w:r w:rsidRPr="00B00025">
              <w:rPr>
                <w:rFonts w:hint="eastAsia"/>
              </w:rPr>
              <w:t>PE</w:t>
            </w:r>
            <w:r w:rsidRPr="00B00025">
              <w:rPr>
                <w:rFonts w:hint="eastAsia"/>
              </w:rPr>
              <w:t>）」，其「營業利潤」免稅。</w:t>
            </w:r>
            <w:r w:rsidRPr="00B00025">
              <w:rPr>
                <w:rFonts w:hint="eastAsia"/>
              </w:rPr>
              <w:t>PE</w:t>
            </w:r>
            <w:r w:rsidRPr="00B00025">
              <w:rPr>
                <w:rFonts w:hint="eastAsia"/>
              </w:rPr>
              <w:t>包括：</w:t>
            </w:r>
          </w:p>
          <w:p w:rsidR="002B2797" w:rsidRPr="00B00025" w:rsidRDefault="00BB3CE6" w:rsidP="0007417F">
            <w:pPr>
              <w:pStyle w:val="af7"/>
              <w:ind w:left="709" w:hangingChars="300" w:hanging="709"/>
              <w:jc w:val="both"/>
            </w:pPr>
            <w:r w:rsidRPr="00B00025">
              <w:rPr>
                <w:rFonts w:hint="eastAsia"/>
              </w:rPr>
              <w:t>（</w:t>
            </w:r>
            <w:r w:rsidR="002B2797" w:rsidRPr="00B00025">
              <w:rPr>
                <w:rFonts w:hint="eastAsia"/>
              </w:rPr>
              <w:t>一</w:t>
            </w:r>
            <w:r w:rsidRPr="00B00025">
              <w:rPr>
                <w:rFonts w:hint="eastAsia"/>
              </w:rPr>
              <w:t>）</w:t>
            </w:r>
            <w:r w:rsidR="002B2797" w:rsidRPr="00B00025">
              <w:rPr>
                <w:rFonts w:hint="eastAsia"/>
              </w:rPr>
              <w:t>固定</w:t>
            </w:r>
            <w:r w:rsidR="002B2797" w:rsidRPr="00B00025">
              <w:rPr>
                <w:rFonts w:hint="eastAsia"/>
              </w:rPr>
              <w:t>PE</w:t>
            </w:r>
            <w:r w:rsidR="002B2797" w:rsidRPr="00B00025">
              <w:rPr>
                <w:rFonts w:hint="eastAsia"/>
              </w:rPr>
              <w:t>：例如管理處、分支機構、辦事處等。</w:t>
            </w:r>
          </w:p>
          <w:p w:rsidR="002B2797" w:rsidRPr="00B00025" w:rsidRDefault="00BB3CE6" w:rsidP="0007417F">
            <w:pPr>
              <w:pStyle w:val="af7"/>
              <w:ind w:left="709" w:hangingChars="300" w:hanging="709"/>
              <w:jc w:val="both"/>
            </w:pPr>
            <w:r w:rsidRPr="00B00025">
              <w:rPr>
                <w:rFonts w:hint="eastAsia"/>
              </w:rPr>
              <w:t>（</w:t>
            </w:r>
            <w:r w:rsidR="002B2797" w:rsidRPr="00B00025">
              <w:rPr>
                <w:rFonts w:hint="eastAsia"/>
              </w:rPr>
              <w:t>二</w:t>
            </w:r>
            <w:r w:rsidRPr="00B00025">
              <w:rPr>
                <w:rFonts w:hint="eastAsia"/>
              </w:rPr>
              <w:t>）</w:t>
            </w:r>
            <w:r w:rsidR="002B2797" w:rsidRPr="00B00025">
              <w:rPr>
                <w:rFonts w:hint="eastAsia"/>
              </w:rPr>
              <w:t>工程</w:t>
            </w:r>
            <w:r w:rsidR="002B2797" w:rsidRPr="00B00025">
              <w:rPr>
                <w:rFonts w:hint="eastAsia"/>
              </w:rPr>
              <w:t>PE</w:t>
            </w:r>
            <w:r w:rsidR="002B2797" w:rsidRPr="00B00025">
              <w:rPr>
                <w:rFonts w:hint="eastAsia"/>
              </w:rPr>
              <w:t>：工程存續期間超過</w:t>
            </w:r>
            <w:r w:rsidR="002B2797" w:rsidRPr="00B00025">
              <w:rPr>
                <w:rFonts w:hint="eastAsia"/>
              </w:rPr>
              <w:t>12</w:t>
            </w:r>
            <w:r w:rsidR="002B2797" w:rsidRPr="00B00025">
              <w:rPr>
                <w:rFonts w:hint="eastAsia"/>
              </w:rPr>
              <w:t>個月。</w:t>
            </w:r>
          </w:p>
          <w:p w:rsidR="002B2797" w:rsidRPr="00B00025" w:rsidRDefault="00BB3CE6" w:rsidP="0007417F">
            <w:pPr>
              <w:pStyle w:val="af7"/>
              <w:ind w:left="709" w:hangingChars="300" w:hanging="709"/>
              <w:jc w:val="both"/>
            </w:pPr>
            <w:r w:rsidRPr="00B00025">
              <w:rPr>
                <w:rFonts w:hint="eastAsia"/>
              </w:rPr>
              <w:t>（</w:t>
            </w:r>
            <w:r w:rsidR="002B2797" w:rsidRPr="00B00025">
              <w:rPr>
                <w:rFonts w:hint="eastAsia"/>
              </w:rPr>
              <w:t>三</w:t>
            </w:r>
            <w:r w:rsidRPr="00B00025">
              <w:rPr>
                <w:rFonts w:hint="eastAsia"/>
              </w:rPr>
              <w:t>）</w:t>
            </w:r>
            <w:r w:rsidR="002B2797" w:rsidRPr="00B00025">
              <w:rPr>
                <w:rFonts w:hint="eastAsia"/>
              </w:rPr>
              <w:t>代理人</w:t>
            </w:r>
            <w:r w:rsidR="002B2797" w:rsidRPr="00B00025">
              <w:rPr>
                <w:rFonts w:hint="eastAsia"/>
              </w:rPr>
              <w:t>PE</w:t>
            </w:r>
            <w:r w:rsidR="002B2797" w:rsidRPr="00B00025">
              <w:rPr>
                <w:rFonts w:hint="eastAsia"/>
              </w:rPr>
              <w:t>：代表一國企業之人，有權代表該企業在對方國家簽訂契約，並經常行使該權力。</w:t>
            </w:r>
          </w:p>
          <w:p w:rsidR="002B2797" w:rsidRPr="00B00025" w:rsidRDefault="002B2797" w:rsidP="0007417F">
            <w:pPr>
              <w:pStyle w:val="af7"/>
              <w:jc w:val="both"/>
            </w:pPr>
            <w:r w:rsidRPr="00B00025">
              <w:rPr>
                <w:rFonts w:hint="eastAsia"/>
              </w:rPr>
              <w:t>但在對方國家設立之固定營業場所（例如發貨倉庫）僅從事該企業貨物之儲存、展示或運送、專為該企業採購貨物、商品或蒐集資訊等具有準備或輔助性質活動者，不視為</w:t>
            </w:r>
            <w:r w:rsidRPr="00B00025">
              <w:rPr>
                <w:rFonts w:hint="eastAsia"/>
              </w:rPr>
              <w:t>PE</w:t>
            </w:r>
            <w:r w:rsidRPr="00B00025">
              <w:rPr>
                <w:rFonts w:hint="eastAsia"/>
              </w:rPr>
              <w:t>。</w:t>
            </w:r>
          </w:p>
        </w:tc>
      </w:tr>
      <w:tr w:rsidR="00B00025" w:rsidRPr="00B00025" w:rsidTr="0007417F">
        <w:tc>
          <w:tcPr>
            <w:tcW w:w="1126" w:type="dxa"/>
            <w:vMerge/>
            <w:vAlign w:val="center"/>
          </w:tcPr>
          <w:p w:rsidR="002B2797" w:rsidRPr="00B00025" w:rsidRDefault="002B2797" w:rsidP="0007417F">
            <w:pPr>
              <w:pStyle w:val="af7"/>
            </w:pPr>
          </w:p>
        </w:tc>
        <w:tc>
          <w:tcPr>
            <w:tcW w:w="1596" w:type="dxa"/>
            <w:vAlign w:val="center"/>
          </w:tcPr>
          <w:p w:rsidR="002B2797" w:rsidRPr="00B00025" w:rsidRDefault="002B2797" w:rsidP="0007417F">
            <w:pPr>
              <w:pStyle w:val="af7"/>
            </w:pPr>
            <w:r w:rsidRPr="00B00025">
              <w:rPr>
                <w:rFonts w:hint="eastAsia"/>
              </w:rPr>
              <w:t>投資所得</w:t>
            </w:r>
          </w:p>
        </w:tc>
        <w:tc>
          <w:tcPr>
            <w:tcW w:w="5838" w:type="dxa"/>
            <w:vAlign w:val="center"/>
          </w:tcPr>
          <w:p w:rsidR="002B2797" w:rsidRPr="00B00025" w:rsidRDefault="002B2797" w:rsidP="0007417F">
            <w:pPr>
              <w:pStyle w:val="af7"/>
              <w:jc w:val="both"/>
            </w:pPr>
            <w:r w:rsidRPr="00B00025">
              <w:rPr>
                <w:rFonts w:hint="eastAsia"/>
              </w:rPr>
              <w:t>一、股利：上限稅率</w:t>
            </w:r>
            <w:r w:rsidRPr="00B00025">
              <w:rPr>
                <w:rFonts w:hint="eastAsia"/>
              </w:rPr>
              <w:t>10%</w:t>
            </w:r>
            <w:r w:rsidRPr="00B00025">
              <w:rPr>
                <w:rFonts w:hint="eastAsia"/>
              </w:rPr>
              <w:t>。</w:t>
            </w:r>
          </w:p>
          <w:p w:rsidR="002B2797" w:rsidRPr="00B00025" w:rsidRDefault="002B2797" w:rsidP="0007417F">
            <w:pPr>
              <w:pStyle w:val="af7"/>
              <w:jc w:val="both"/>
            </w:pPr>
            <w:r w:rsidRPr="00B00025">
              <w:rPr>
                <w:rFonts w:hint="eastAsia"/>
              </w:rPr>
              <w:t>二、利息：上限稅率</w:t>
            </w:r>
            <w:r w:rsidRPr="00B00025">
              <w:rPr>
                <w:rFonts w:hint="eastAsia"/>
              </w:rPr>
              <w:t>10%</w:t>
            </w:r>
            <w:r w:rsidRPr="00B00025">
              <w:rPr>
                <w:rFonts w:hint="eastAsia"/>
              </w:rPr>
              <w:t>；特定利息免稅。</w:t>
            </w:r>
          </w:p>
          <w:p w:rsidR="002B2797" w:rsidRPr="00B00025" w:rsidRDefault="002B2797" w:rsidP="0007417F">
            <w:pPr>
              <w:pStyle w:val="af7"/>
              <w:jc w:val="both"/>
            </w:pPr>
            <w:r w:rsidRPr="00B00025">
              <w:rPr>
                <w:rFonts w:hint="eastAsia"/>
              </w:rPr>
              <w:t>三、權利金：使用或有權使用工業、商業或科學設備所給付之報酬，上限稅率</w:t>
            </w:r>
            <w:r w:rsidRPr="00B00025">
              <w:rPr>
                <w:rFonts w:hint="eastAsia"/>
              </w:rPr>
              <w:t>3%</w:t>
            </w:r>
            <w:r w:rsidRPr="00B00025">
              <w:rPr>
                <w:rFonts w:hint="eastAsia"/>
              </w:rPr>
              <w:t>；其他情況</w:t>
            </w:r>
            <w:r w:rsidRPr="00B00025">
              <w:rPr>
                <w:rFonts w:hint="eastAsia"/>
              </w:rPr>
              <w:t>10%</w:t>
            </w:r>
            <w:r w:rsidRPr="00B00025">
              <w:rPr>
                <w:rFonts w:hint="eastAsia"/>
              </w:rPr>
              <w:t>。</w:t>
            </w:r>
          </w:p>
        </w:tc>
      </w:tr>
      <w:tr w:rsidR="00B00025" w:rsidRPr="00B00025" w:rsidTr="0007417F">
        <w:tc>
          <w:tcPr>
            <w:tcW w:w="1126" w:type="dxa"/>
            <w:vMerge/>
            <w:vAlign w:val="center"/>
          </w:tcPr>
          <w:p w:rsidR="002B2797" w:rsidRPr="00B00025" w:rsidRDefault="002B2797" w:rsidP="0007417F">
            <w:pPr>
              <w:pStyle w:val="af7"/>
            </w:pPr>
          </w:p>
        </w:tc>
        <w:tc>
          <w:tcPr>
            <w:tcW w:w="1596" w:type="dxa"/>
            <w:vAlign w:val="center"/>
          </w:tcPr>
          <w:p w:rsidR="002B2797" w:rsidRPr="00B00025" w:rsidRDefault="002B2797" w:rsidP="0007417F">
            <w:pPr>
              <w:pStyle w:val="af7"/>
            </w:pPr>
            <w:r w:rsidRPr="00B00025">
              <w:rPr>
                <w:rFonts w:hint="eastAsia"/>
              </w:rPr>
              <w:t>財產交易所得</w:t>
            </w:r>
          </w:p>
        </w:tc>
        <w:tc>
          <w:tcPr>
            <w:tcW w:w="5838" w:type="dxa"/>
            <w:vAlign w:val="center"/>
          </w:tcPr>
          <w:p w:rsidR="002B2797" w:rsidRPr="00B00025" w:rsidRDefault="002B2797" w:rsidP="0007417F">
            <w:pPr>
              <w:pStyle w:val="af7"/>
              <w:jc w:val="both"/>
            </w:pPr>
            <w:r w:rsidRPr="00B00025">
              <w:rPr>
                <w:rFonts w:hint="eastAsia"/>
              </w:rPr>
              <w:t>股份交易所得原則免稅。</w:t>
            </w:r>
          </w:p>
        </w:tc>
      </w:tr>
      <w:tr w:rsidR="00B00025" w:rsidRPr="00B00025" w:rsidTr="0007417F">
        <w:tc>
          <w:tcPr>
            <w:tcW w:w="2722" w:type="dxa"/>
            <w:gridSpan w:val="2"/>
            <w:vAlign w:val="center"/>
          </w:tcPr>
          <w:p w:rsidR="002B2797" w:rsidRPr="00B00025" w:rsidRDefault="002B2797" w:rsidP="0007417F">
            <w:pPr>
              <w:pStyle w:val="af7"/>
            </w:pPr>
            <w:r w:rsidRPr="00B00025">
              <w:rPr>
                <w:rFonts w:hint="eastAsia"/>
              </w:rPr>
              <w:t>關係企業</w:t>
            </w:r>
          </w:p>
          <w:p w:rsidR="002B2797" w:rsidRPr="00B00025" w:rsidRDefault="002B2797" w:rsidP="0007417F">
            <w:pPr>
              <w:pStyle w:val="af7"/>
            </w:pPr>
            <w:r w:rsidRPr="00B00025">
              <w:rPr>
                <w:rFonts w:hint="eastAsia"/>
              </w:rPr>
              <w:t>移轉訂價</w:t>
            </w:r>
          </w:p>
        </w:tc>
        <w:tc>
          <w:tcPr>
            <w:tcW w:w="5838" w:type="dxa"/>
            <w:vAlign w:val="center"/>
          </w:tcPr>
          <w:p w:rsidR="002B2797" w:rsidRPr="00B00025" w:rsidRDefault="002B2797" w:rsidP="0007417F">
            <w:pPr>
              <w:pStyle w:val="af7"/>
              <w:ind w:left="472" w:hangingChars="200" w:hanging="472"/>
              <w:jc w:val="both"/>
            </w:pPr>
            <w:r w:rsidRPr="00B00025">
              <w:rPr>
                <w:rFonts w:hint="eastAsia"/>
              </w:rPr>
              <w:t>一、提供相對應調整機制，解決關係企業交易重複課稅問題。</w:t>
            </w:r>
          </w:p>
          <w:p w:rsidR="002B2797" w:rsidRPr="00B00025" w:rsidRDefault="002B2797" w:rsidP="0007417F">
            <w:pPr>
              <w:pStyle w:val="af7"/>
              <w:ind w:left="472" w:hangingChars="200" w:hanging="472"/>
              <w:jc w:val="both"/>
            </w:pPr>
            <w:r w:rsidRPr="00B00025">
              <w:rPr>
                <w:rFonts w:hint="eastAsia"/>
              </w:rPr>
              <w:t>二、提供向居住地主管機關申請雙邊預先訂價協議機制，減少關係企業交易事後查核風險及增加稅負確定性。</w:t>
            </w:r>
          </w:p>
        </w:tc>
      </w:tr>
      <w:tr w:rsidR="00625FF9" w:rsidRPr="00B00025" w:rsidTr="0007417F">
        <w:tc>
          <w:tcPr>
            <w:tcW w:w="1126" w:type="dxa"/>
            <w:vAlign w:val="center"/>
          </w:tcPr>
          <w:p w:rsidR="002B2797" w:rsidRPr="00B00025" w:rsidRDefault="002B2797" w:rsidP="0007417F">
            <w:pPr>
              <w:pStyle w:val="af7"/>
            </w:pPr>
            <w:r w:rsidRPr="00B00025">
              <w:rPr>
                <w:rFonts w:hint="eastAsia"/>
              </w:rPr>
              <w:t>爭議解決</w:t>
            </w:r>
          </w:p>
        </w:tc>
        <w:tc>
          <w:tcPr>
            <w:tcW w:w="1596" w:type="dxa"/>
            <w:vAlign w:val="center"/>
          </w:tcPr>
          <w:p w:rsidR="002B2797" w:rsidRPr="00B00025" w:rsidRDefault="002B2797" w:rsidP="0007417F">
            <w:pPr>
              <w:pStyle w:val="af7"/>
            </w:pPr>
            <w:r w:rsidRPr="00B00025">
              <w:rPr>
                <w:rFonts w:hint="eastAsia"/>
              </w:rPr>
              <w:t>相互協議</w:t>
            </w:r>
          </w:p>
        </w:tc>
        <w:tc>
          <w:tcPr>
            <w:tcW w:w="5838" w:type="dxa"/>
            <w:vAlign w:val="center"/>
          </w:tcPr>
          <w:p w:rsidR="002B2797" w:rsidRPr="00B00025" w:rsidRDefault="002B2797" w:rsidP="0007417F">
            <w:pPr>
              <w:pStyle w:val="af7"/>
              <w:jc w:val="both"/>
            </w:pPr>
            <w:r w:rsidRPr="00B00025">
              <w:rPr>
                <w:rFonts w:hint="eastAsia"/>
              </w:rPr>
              <w:t>我國或波蘭居住者遇有：</w:t>
            </w:r>
          </w:p>
          <w:p w:rsidR="002B2797" w:rsidRPr="00B00025" w:rsidRDefault="00BB3CE6" w:rsidP="0007417F">
            <w:pPr>
              <w:pStyle w:val="af7"/>
              <w:jc w:val="both"/>
            </w:pPr>
            <w:r w:rsidRPr="00B00025">
              <w:rPr>
                <w:rFonts w:hint="eastAsia"/>
              </w:rPr>
              <w:t>（</w:t>
            </w:r>
            <w:r w:rsidR="002B2797" w:rsidRPr="00B00025">
              <w:rPr>
                <w:rFonts w:hint="eastAsia"/>
              </w:rPr>
              <w:t>一</w:t>
            </w:r>
            <w:r w:rsidRPr="00B00025">
              <w:rPr>
                <w:rFonts w:hint="eastAsia"/>
              </w:rPr>
              <w:t>）</w:t>
            </w:r>
            <w:r w:rsidR="002B2797" w:rsidRPr="00B00025">
              <w:rPr>
                <w:rFonts w:hint="eastAsia"/>
              </w:rPr>
              <w:t>適用本協定爭議。</w:t>
            </w:r>
          </w:p>
          <w:p w:rsidR="002B2797" w:rsidRPr="00B00025" w:rsidRDefault="00BB3CE6" w:rsidP="0007417F">
            <w:pPr>
              <w:pStyle w:val="af7"/>
              <w:jc w:val="both"/>
            </w:pPr>
            <w:r w:rsidRPr="00B00025">
              <w:rPr>
                <w:rFonts w:hint="eastAsia"/>
              </w:rPr>
              <w:t>（</w:t>
            </w:r>
            <w:r w:rsidR="002B2797" w:rsidRPr="00B00025">
              <w:rPr>
                <w:rFonts w:hint="eastAsia"/>
              </w:rPr>
              <w:t>二</w:t>
            </w:r>
            <w:r w:rsidRPr="00B00025">
              <w:rPr>
                <w:rFonts w:hint="eastAsia"/>
              </w:rPr>
              <w:t>）</w:t>
            </w:r>
            <w:r w:rsidR="002B2797" w:rsidRPr="00B00025">
              <w:rPr>
                <w:rFonts w:hint="eastAsia"/>
              </w:rPr>
              <w:t>移轉訂價相對應調整爭議。</w:t>
            </w:r>
          </w:p>
          <w:p w:rsidR="002B2797" w:rsidRPr="00B00025" w:rsidRDefault="00BB3CE6" w:rsidP="0007417F">
            <w:pPr>
              <w:pStyle w:val="af7"/>
              <w:jc w:val="both"/>
            </w:pPr>
            <w:r w:rsidRPr="00B00025">
              <w:rPr>
                <w:rFonts w:hint="eastAsia"/>
              </w:rPr>
              <w:t>（</w:t>
            </w:r>
            <w:r w:rsidR="002B2797" w:rsidRPr="00B00025">
              <w:rPr>
                <w:rFonts w:hint="eastAsia"/>
              </w:rPr>
              <w:t>三</w:t>
            </w:r>
            <w:r w:rsidRPr="00B00025">
              <w:rPr>
                <w:rFonts w:hint="eastAsia"/>
              </w:rPr>
              <w:t>）</w:t>
            </w:r>
            <w:r w:rsidR="002B2797" w:rsidRPr="00B00025">
              <w:rPr>
                <w:rFonts w:hint="eastAsia"/>
              </w:rPr>
              <w:t>其他雙重課稅問題。</w:t>
            </w:r>
          </w:p>
          <w:p w:rsidR="002B2797" w:rsidRPr="00B00025" w:rsidRDefault="002B2797" w:rsidP="0007417F">
            <w:pPr>
              <w:pStyle w:val="af7"/>
              <w:jc w:val="both"/>
            </w:pPr>
            <w:r w:rsidRPr="00B00025">
              <w:rPr>
                <w:rFonts w:hint="eastAsia"/>
              </w:rPr>
              <w:t>得於一定期間內向其居住地主管機關申請相互協議，解決相關問題。</w:t>
            </w:r>
          </w:p>
        </w:tc>
      </w:tr>
    </w:tbl>
    <w:p w:rsidR="00A41E67" w:rsidRPr="00B00025" w:rsidRDefault="00A41E67" w:rsidP="00AC45D3">
      <w:pPr>
        <w:pStyle w:val="ae"/>
        <w:ind w:left="945" w:firstLine="472"/>
        <w:rPr>
          <w:lang w:eastAsia="zh-TW"/>
        </w:rPr>
      </w:pPr>
    </w:p>
    <w:p w:rsidR="002B2797" w:rsidRPr="00B00025" w:rsidRDefault="002B2797" w:rsidP="00AC45D3">
      <w:pPr>
        <w:pStyle w:val="ae"/>
        <w:ind w:left="945" w:firstLine="472"/>
        <w:rPr>
          <w:lang w:eastAsia="zh-TW"/>
        </w:rPr>
      </w:pPr>
      <w:r w:rsidRPr="00B00025">
        <w:rPr>
          <w:rFonts w:hint="eastAsia"/>
          <w:lang w:eastAsia="zh-TW"/>
        </w:rPr>
        <w:t>臺波租稅協定係平等互惠適用於雙方居住者，該協定生效後，雙方人民及企業在對方國家從事經貿投資活動取得之所得可享受下表減免稅措施，有效減輕所得稅負擔，有利雙方經貿投資發展。</w:t>
      </w:r>
    </w:p>
    <w:p w:rsidR="00864051" w:rsidRPr="00B00025" w:rsidRDefault="00864051">
      <w:pPr>
        <w:widowControl/>
        <w:overflowPunct/>
        <w:autoSpaceDE/>
        <w:autoSpaceDN/>
        <w:ind w:firstLineChars="0" w:firstLine="0"/>
        <w:jc w:val="left"/>
        <w:rPr>
          <w:rFonts w:ascii="華康粗圓體" w:eastAsia="華康粗圓體"/>
          <w:lang w:eastAsia="zh-TW"/>
        </w:rPr>
      </w:pPr>
      <w:r w:rsidRPr="00B00025">
        <w:rPr>
          <w:lang w:eastAsia="zh-TW"/>
        </w:rPr>
        <w:br w:type="page"/>
      </w:r>
    </w:p>
    <w:p w:rsidR="002B2797" w:rsidRPr="00B00025" w:rsidRDefault="002B2797" w:rsidP="0007417F">
      <w:pPr>
        <w:pStyle w:val="af9"/>
        <w:spacing w:before="514"/>
        <w:rPr>
          <w:lang w:eastAsia="zh-TW"/>
        </w:rPr>
      </w:pPr>
      <w:r w:rsidRPr="00B00025">
        <w:rPr>
          <w:rFonts w:hint="eastAsia"/>
          <w:lang w:eastAsia="zh-TW"/>
        </w:rPr>
        <w:t>我國與波蘭租稅協定生效前後課稅規定比較表</w:t>
      </w:r>
    </w:p>
    <w:tbl>
      <w:tblPr>
        <w:tblW w:w="5000" w:type="pct"/>
        <w:tblBorders>
          <w:top w:val="outset" w:sz="4" w:space="0" w:color="auto"/>
          <w:left w:val="outset" w:sz="4" w:space="0" w:color="auto"/>
          <w:bottom w:val="outset" w:sz="4" w:space="0" w:color="auto"/>
          <w:right w:val="outset" w:sz="4" w:space="0" w:color="auto"/>
          <w:insideH w:val="outset" w:sz="4" w:space="0" w:color="auto"/>
          <w:insideV w:val="outset" w:sz="4" w:space="0" w:color="auto"/>
        </w:tblBorders>
        <w:tblCellMar>
          <w:left w:w="28" w:type="dxa"/>
          <w:right w:w="28" w:type="dxa"/>
        </w:tblCellMar>
        <w:tblLook w:val="04A0" w:firstRow="1" w:lastRow="0" w:firstColumn="1" w:lastColumn="0" w:noHBand="0" w:noVBand="1"/>
      </w:tblPr>
      <w:tblGrid>
        <w:gridCol w:w="436"/>
        <w:gridCol w:w="2708"/>
        <w:gridCol w:w="2708"/>
        <w:gridCol w:w="2708"/>
      </w:tblGrid>
      <w:tr w:rsidR="00B00025" w:rsidRPr="00B00025">
        <w:trPr>
          <w:tblHeader/>
        </w:trPr>
        <w:tc>
          <w:tcPr>
            <w:tcW w:w="250" w:type="pct"/>
            <w:vMerge w:val="restart"/>
            <w:vAlign w:val="center"/>
          </w:tcPr>
          <w:p w:rsidR="002B2797" w:rsidRPr="00B00025" w:rsidRDefault="002B2797" w:rsidP="00A41E67">
            <w:pPr>
              <w:pStyle w:val="af7"/>
              <w:snapToGrid w:val="0"/>
              <w:spacing w:line="320" w:lineRule="exact"/>
              <w:rPr>
                <w:sz w:val="20"/>
              </w:rPr>
            </w:pPr>
            <w:r w:rsidRPr="00B00025">
              <w:rPr>
                <w:rFonts w:hint="eastAsia"/>
                <w:sz w:val="20"/>
              </w:rPr>
              <w:t>所得類別</w:t>
            </w:r>
          </w:p>
        </w:tc>
        <w:tc>
          <w:tcPr>
            <w:tcW w:w="3100" w:type="pct"/>
            <w:gridSpan w:val="2"/>
            <w:vAlign w:val="center"/>
          </w:tcPr>
          <w:p w:rsidR="002B2797" w:rsidRPr="00B00025" w:rsidRDefault="002B2797" w:rsidP="00A41E67">
            <w:pPr>
              <w:pStyle w:val="af7"/>
              <w:spacing w:line="320" w:lineRule="exact"/>
              <w:rPr>
                <w:sz w:val="20"/>
              </w:rPr>
            </w:pPr>
            <w:r w:rsidRPr="00B00025">
              <w:rPr>
                <w:rFonts w:hint="eastAsia"/>
                <w:sz w:val="20"/>
              </w:rPr>
              <w:t>協定生效前</w:t>
            </w:r>
          </w:p>
        </w:tc>
        <w:tc>
          <w:tcPr>
            <w:tcW w:w="1550" w:type="pct"/>
            <w:vMerge w:val="restart"/>
            <w:vAlign w:val="center"/>
          </w:tcPr>
          <w:p w:rsidR="002B2797" w:rsidRPr="00B00025" w:rsidRDefault="002B2797" w:rsidP="00A41E67">
            <w:pPr>
              <w:pStyle w:val="af7"/>
              <w:spacing w:line="320" w:lineRule="exact"/>
              <w:rPr>
                <w:sz w:val="20"/>
              </w:rPr>
            </w:pPr>
            <w:r w:rsidRPr="00B00025">
              <w:rPr>
                <w:rFonts w:hint="eastAsia"/>
                <w:sz w:val="20"/>
              </w:rPr>
              <w:t>協定生效後</w:t>
            </w:r>
          </w:p>
        </w:tc>
      </w:tr>
      <w:tr w:rsidR="00B00025" w:rsidRPr="00B00025">
        <w:trPr>
          <w:tblHeader/>
        </w:trPr>
        <w:tc>
          <w:tcPr>
            <w:tcW w:w="0" w:type="auto"/>
            <w:vMerge/>
            <w:vAlign w:val="center"/>
          </w:tcPr>
          <w:p w:rsidR="002B2797" w:rsidRPr="00B00025" w:rsidRDefault="002B2797" w:rsidP="00A41E67">
            <w:pPr>
              <w:pStyle w:val="af7"/>
              <w:spacing w:line="320" w:lineRule="exact"/>
              <w:rPr>
                <w:sz w:val="20"/>
              </w:rPr>
            </w:pPr>
          </w:p>
        </w:tc>
        <w:tc>
          <w:tcPr>
            <w:tcW w:w="1550" w:type="pct"/>
            <w:vAlign w:val="center"/>
          </w:tcPr>
          <w:p w:rsidR="00954387" w:rsidRPr="00B00025" w:rsidRDefault="002B2797" w:rsidP="00A41E67">
            <w:pPr>
              <w:pStyle w:val="af7"/>
              <w:spacing w:line="320" w:lineRule="exact"/>
              <w:rPr>
                <w:sz w:val="20"/>
              </w:rPr>
            </w:pPr>
            <w:r w:rsidRPr="00B00025">
              <w:rPr>
                <w:rFonts w:hint="eastAsia"/>
                <w:sz w:val="20"/>
              </w:rPr>
              <w:t>我國居住者個人及企業取得</w:t>
            </w:r>
          </w:p>
          <w:p w:rsidR="002B2797" w:rsidRPr="00B00025" w:rsidRDefault="002B2797" w:rsidP="00A41E67">
            <w:pPr>
              <w:pStyle w:val="af7"/>
              <w:spacing w:line="320" w:lineRule="exact"/>
              <w:rPr>
                <w:sz w:val="20"/>
              </w:rPr>
            </w:pPr>
            <w:r w:rsidRPr="00B00025">
              <w:rPr>
                <w:rFonts w:hint="eastAsia"/>
                <w:sz w:val="20"/>
              </w:rPr>
              <w:t>波蘭來源所得</w:t>
            </w:r>
          </w:p>
        </w:tc>
        <w:tc>
          <w:tcPr>
            <w:tcW w:w="1550" w:type="pct"/>
            <w:vAlign w:val="center"/>
          </w:tcPr>
          <w:p w:rsidR="00954387" w:rsidRPr="00B00025" w:rsidRDefault="002B2797" w:rsidP="00A41E67">
            <w:pPr>
              <w:pStyle w:val="af7"/>
              <w:spacing w:line="320" w:lineRule="exact"/>
              <w:rPr>
                <w:sz w:val="20"/>
              </w:rPr>
            </w:pPr>
            <w:r w:rsidRPr="00B00025">
              <w:rPr>
                <w:rFonts w:hint="eastAsia"/>
                <w:sz w:val="20"/>
              </w:rPr>
              <w:t>波蘭居住者個人及企業取得</w:t>
            </w:r>
          </w:p>
          <w:p w:rsidR="002B2797" w:rsidRPr="00B00025" w:rsidRDefault="002B2797" w:rsidP="00A41E67">
            <w:pPr>
              <w:pStyle w:val="af7"/>
              <w:spacing w:line="320" w:lineRule="exact"/>
              <w:rPr>
                <w:sz w:val="20"/>
              </w:rPr>
            </w:pPr>
            <w:r w:rsidRPr="00B00025">
              <w:rPr>
                <w:rFonts w:hint="eastAsia"/>
                <w:sz w:val="20"/>
              </w:rPr>
              <w:t>我國來源所得</w:t>
            </w:r>
          </w:p>
        </w:tc>
        <w:tc>
          <w:tcPr>
            <w:tcW w:w="0" w:type="auto"/>
            <w:vMerge/>
            <w:vAlign w:val="center"/>
          </w:tcPr>
          <w:p w:rsidR="002B2797" w:rsidRPr="00B00025" w:rsidRDefault="002B2797" w:rsidP="00A41E67">
            <w:pPr>
              <w:pStyle w:val="af7"/>
              <w:spacing w:line="320" w:lineRule="exact"/>
              <w:rPr>
                <w:sz w:val="20"/>
              </w:rPr>
            </w:pPr>
          </w:p>
        </w:tc>
      </w:tr>
      <w:tr w:rsidR="00B00025" w:rsidRPr="00B00025">
        <w:tc>
          <w:tcPr>
            <w:tcW w:w="250" w:type="pct"/>
          </w:tcPr>
          <w:p w:rsidR="002B2797" w:rsidRPr="00B00025" w:rsidRDefault="002B2797" w:rsidP="00A41E67">
            <w:pPr>
              <w:pStyle w:val="af7"/>
              <w:spacing w:line="320" w:lineRule="exact"/>
              <w:rPr>
                <w:sz w:val="20"/>
              </w:rPr>
            </w:pPr>
            <w:r w:rsidRPr="00B00025">
              <w:rPr>
                <w:rFonts w:hint="eastAsia"/>
                <w:sz w:val="20"/>
              </w:rPr>
              <w:t>營業利潤</w:t>
            </w:r>
          </w:p>
        </w:tc>
        <w:tc>
          <w:tcPr>
            <w:tcW w:w="1550" w:type="pct"/>
          </w:tcPr>
          <w:p w:rsidR="002B2797" w:rsidRPr="00B00025" w:rsidRDefault="002B2797" w:rsidP="00A41E67">
            <w:pPr>
              <w:pStyle w:val="af7"/>
              <w:spacing w:line="320" w:lineRule="exact"/>
              <w:jc w:val="both"/>
              <w:rPr>
                <w:sz w:val="20"/>
              </w:rPr>
            </w:pPr>
            <w:r w:rsidRPr="00B00025">
              <w:rPr>
                <w:rFonts w:hint="eastAsia"/>
                <w:sz w:val="20"/>
              </w:rPr>
              <w:t>除特定收入（例如管理服務收入）按總額扣繳</w:t>
            </w:r>
            <w:r w:rsidRPr="00B00025">
              <w:rPr>
                <w:rFonts w:hint="eastAsia"/>
                <w:sz w:val="20"/>
              </w:rPr>
              <w:t>20%</w:t>
            </w:r>
            <w:r w:rsidRPr="00B00025">
              <w:rPr>
                <w:rFonts w:hint="eastAsia"/>
                <w:sz w:val="20"/>
              </w:rPr>
              <w:t>外，其餘無論是否透過常設機構於波蘭從事營業取得之利潤，均依所得淨額課稅，稅率</w:t>
            </w:r>
            <w:r w:rsidRPr="00B00025">
              <w:rPr>
                <w:rFonts w:hint="eastAsia"/>
                <w:sz w:val="20"/>
              </w:rPr>
              <w:t>19%</w:t>
            </w:r>
            <w:r w:rsidRPr="00B00025">
              <w:rPr>
                <w:rFonts w:hint="eastAsia"/>
                <w:sz w:val="20"/>
              </w:rPr>
              <w:t>。</w:t>
            </w:r>
          </w:p>
        </w:tc>
        <w:tc>
          <w:tcPr>
            <w:tcW w:w="1550" w:type="pct"/>
          </w:tcPr>
          <w:p w:rsidR="002B2797" w:rsidRPr="00B00025" w:rsidRDefault="002B2797" w:rsidP="00A41E67">
            <w:pPr>
              <w:pStyle w:val="af7"/>
              <w:spacing w:line="320" w:lineRule="exact"/>
              <w:ind w:left="155" w:hangingChars="79" w:hanging="155"/>
              <w:jc w:val="both"/>
              <w:rPr>
                <w:sz w:val="20"/>
              </w:rPr>
            </w:pPr>
            <w:r w:rsidRPr="00B00025">
              <w:rPr>
                <w:rFonts w:hint="eastAsia"/>
                <w:sz w:val="20"/>
              </w:rPr>
              <w:t>1.</w:t>
            </w:r>
            <w:r w:rsidRPr="00B00025">
              <w:rPr>
                <w:rFonts w:hint="eastAsia"/>
                <w:sz w:val="20"/>
              </w:rPr>
              <w:t>在我國境內有固定營業場所或營業代理人者，依所得淨額申報納稅，稅率</w:t>
            </w:r>
            <w:r w:rsidRPr="00B00025">
              <w:rPr>
                <w:rFonts w:hint="eastAsia"/>
                <w:sz w:val="20"/>
              </w:rPr>
              <w:t>17%</w:t>
            </w:r>
            <w:r w:rsidRPr="00B00025">
              <w:rPr>
                <w:rFonts w:hint="eastAsia"/>
                <w:sz w:val="20"/>
              </w:rPr>
              <w:t>。</w:t>
            </w:r>
          </w:p>
          <w:p w:rsidR="002B2797" w:rsidRPr="00B00025" w:rsidRDefault="002B2797" w:rsidP="00A41E67">
            <w:pPr>
              <w:pStyle w:val="af7"/>
              <w:spacing w:line="320" w:lineRule="exact"/>
              <w:ind w:left="155" w:hangingChars="79" w:hanging="155"/>
              <w:jc w:val="both"/>
              <w:rPr>
                <w:sz w:val="20"/>
              </w:rPr>
            </w:pPr>
            <w:r w:rsidRPr="00B00025">
              <w:rPr>
                <w:rFonts w:hint="eastAsia"/>
                <w:sz w:val="20"/>
              </w:rPr>
              <w:t>2.</w:t>
            </w:r>
            <w:r w:rsidRPr="00B00025">
              <w:rPr>
                <w:rFonts w:hint="eastAsia"/>
                <w:sz w:val="20"/>
              </w:rPr>
              <w:t>在我國境內無固定營業場所及營業代理人者，一般按所得總額扣繳</w:t>
            </w:r>
            <w:r w:rsidRPr="00B00025">
              <w:rPr>
                <w:rFonts w:hint="eastAsia"/>
                <w:sz w:val="20"/>
              </w:rPr>
              <w:t>20%</w:t>
            </w:r>
            <w:r w:rsidRPr="00B00025">
              <w:rPr>
                <w:rFonts w:hint="eastAsia"/>
                <w:sz w:val="20"/>
              </w:rPr>
              <w:t>。</w:t>
            </w:r>
          </w:p>
        </w:tc>
        <w:tc>
          <w:tcPr>
            <w:tcW w:w="1550" w:type="pct"/>
            <w:vAlign w:val="center"/>
          </w:tcPr>
          <w:p w:rsidR="002B2797" w:rsidRPr="00B00025" w:rsidRDefault="002B2797" w:rsidP="00A41E67">
            <w:pPr>
              <w:pStyle w:val="af7"/>
              <w:spacing w:line="320" w:lineRule="exact"/>
              <w:ind w:left="155" w:hangingChars="79" w:hanging="155"/>
              <w:jc w:val="both"/>
              <w:rPr>
                <w:sz w:val="20"/>
              </w:rPr>
            </w:pPr>
            <w:r w:rsidRPr="00B00025">
              <w:rPr>
                <w:rFonts w:hint="eastAsia"/>
                <w:sz w:val="20"/>
              </w:rPr>
              <w:t>1.</w:t>
            </w:r>
            <w:r w:rsidRPr="00B00025">
              <w:rPr>
                <w:rFonts w:hint="eastAsia"/>
                <w:sz w:val="20"/>
              </w:rPr>
              <w:t>一國之企業僅就經由位於對方國家之常設機構從事營業之利潤課稅，因此，下列營業利潤免納後者所得稅：</w:t>
            </w:r>
          </w:p>
          <w:p w:rsidR="002B2797" w:rsidRPr="00B00025" w:rsidRDefault="00BB3CE6" w:rsidP="00A41E67">
            <w:pPr>
              <w:pStyle w:val="af7"/>
              <w:spacing w:line="320" w:lineRule="exact"/>
              <w:ind w:left="534" w:hangingChars="272" w:hanging="534"/>
              <w:jc w:val="both"/>
              <w:rPr>
                <w:sz w:val="20"/>
              </w:rPr>
            </w:pPr>
            <w:r w:rsidRPr="00B00025">
              <w:rPr>
                <w:rFonts w:hint="eastAsia"/>
                <w:sz w:val="20"/>
              </w:rPr>
              <w:t>（</w:t>
            </w:r>
            <w:r w:rsidR="002B2797" w:rsidRPr="00B00025">
              <w:rPr>
                <w:rFonts w:hint="eastAsia"/>
                <w:sz w:val="20"/>
              </w:rPr>
              <w:t>1</w:t>
            </w:r>
            <w:r w:rsidRPr="00B00025">
              <w:rPr>
                <w:rFonts w:hint="eastAsia"/>
                <w:sz w:val="20"/>
              </w:rPr>
              <w:t>）</w:t>
            </w:r>
            <w:r w:rsidR="002B2797" w:rsidRPr="00B00025">
              <w:rPr>
                <w:rFonts w:hint="eastAsia"/>
                <w:sz w:val="20"/>
              </w:rPr>
              <w:t>在對方國家境內無固定營業場所。</w:t>
            </w:r>
          </w:p>
          <w:p w:rsidR="002B2797" w:rsidRPr="00B00025" w:rsidRDefault="00BB3CE6" w:rsidP="00A41E67">
            <w:pPr>
              <w:pStyle w:val="af7"/>
              <w:spacing w:line="320" w:lineRule="exact"/>
              <w:ind w:left="534" w:hangingChars="272" w:hanging="534"/>
              <w:jc w:val="both"/>
              <w:rPr>
                <w:sz w:val="20"/>
              </w:rPr>
            </w:pPr>
            <w:r w:rsidRPr="00B00025">
              <w:rPr>
                <w:rFonts w:hint="eastAsia"/>
                <w:sz w:val="20"/>
              </w:rPr>
              <w:t>（</w:t>
            </w:r>
            <w:r w:rsidR="002B2797" w:rsidRPr="00B00025">
              <w:rPr>
                <w:rFonts w:hint="eastAsia"/>
                <w:sz w:val="20"/>
              </w:rPr>
              <w:t>2</w:t>
            </w:r>
            <w:r w:rsidRPr="00B00025">
              <w:rPr>
                <w:rFonts w:hint="eastAsia"/>
                <w:sz w:val="20"/>
              </w:rPr>
              <w:t>）</w:t>
            </w:r>
            <w:r w:rsidR="002B2797" w:rsidRPr="00B00025">
              <w:rPr>
                <w:rFonts w:hint="eastAsia"/>
                <w:sz w:val="20"/>
              </w:rPr>
              <w:t>在對方國家境內從事建築工地、營建或安裝工程持續不超過</w:t>
            </w:r>
            <w:r w:rsidR="002B2797" w:rsidRPr="00B00025">
              <w:rPr>
                <w:rFonts w:hint="eastAsia"/>
                <w:sz w:val="20"/>
              </w:rPr>
              <w:t>12</w:t>
            </w:r>
            <w:r w:rsidR="002B2797" w:rsidRPr="00B00025">
              <w:rPr>
                <w:rFonts w:hint="eastAsia"/>
                <w:sz w:val="20"/>
              </w:rPr>
              <w:t>個月。</w:t>
            </w:r>
          </w:p>
          <w:p w:rsidR="002B2797" w:rsidRPr="00B00025" w:rsidRDefault="00BB3CE6" w:rsidP="00A41E67">
            <w:pPr>
              <w:pStyle w:val="af7"/>
              <w:spacing w:line="320" w:lineRule="exact"/>
              <w:ind w:left="534" w:hangingChars="272" w:hanging="534"/>
              <w:jc w:val="both"/>
              <w:rPr>
                <w:sz w:val="20"/>
              </w:rPr>
            </w:pPr>
            <w:r w:rsidRPr="00B00025">
              <w:rPr>
                <w:rFonts w:hint="eastAsia"/>
                <w:sz w:val="20"/>
              </w:rPr>
              <w:t>（</w:t>
            </w:r>
            <w:r w:rsidR="002B2797" w:rsidRPr="00B00025">
              <w:rPr>
                <w:rFonts w:hint="eastAsia"/>
                <w:sz w:val="20"/>
              </w:rPr>
              <w:t>3</w:t>
            </w:r>
            <w:r w:rsidRPr="00B00025">
              <w:rPr>
                <w:rFonts w:hint="eastAsia"/>
                <w:sz w:val="20"/>
              </w:rPr>
              <w:t>）</w:t>
            </w:r>
            <w:r w:rsidR="002B2797" w:rsidRPr="00B00025">
              <w:rPr>
                <w:rFonts w:hint="eastAsia"/>
                <w:sz w:val="20"/>
              </w:rPr>
              <w:t>在對方國家無人經常代理其簽訂契約者。</w:t>
            </w:r>
          </w:p>
          <w:p w:rsidR="002B2797" w:rsidRPr="00B00025" w:rsidRDefault="00BB3CE6" w:rsidP="00A41E67">
            <w:pPr>
              <w:pStyle w:val="af7"/>
              <w:spacing w:line="320" w:lineRule="exact"/>
              <w:ind w:left="534" w:hangingChars="272" w:hanging="534"/>
              <w:jc w:val="both"/>
              <w:rPr>
                <w:sz w:val="20"/>
              </w:rPr>
            </w:pPr>
            <w:r w:rsidRPr="00B00025">
              <w:rPr>
                <w:rFonts w:hint="eastAsia"/>
                <w:sz w:val="20"/>
              </w:rPr>
              <w:t>（</w:t>
            </w:r>
            <w:r w:rsidR="002B2797" w:rsidRPr="00B00025">
              <w:rPr>
                <w:rFonts w:hint="eastAsia"/>
                <w:sz w:val="20"/>
              </w:rPr>
              <w:t>4</w:t>
            </w:r>
            <w:r w:rsidRPr="00B00025">
              <w:rPr>
                <w:rFonts w:hint="eastAsia"/>
                <w:sz w:val="20"/>
              </w:rPr>
              <w:t>）</w:t>
            </w:r>
            <w:r w:rsidR="002B2797" w:rsidRPr="00B00025">
              <w:rPr>
                <w:rFonts w:hint="eastAsia"/>
                <w:sz w:val="20"/>
              </w:rPr>
              <w:t>專為儲存、展示或運送屬於該企業之貨物或商品而使用設備等，或為採購、蒐集資訊或其他準備或輔助性質活動所設置之固定營業場所。</w:t>
            </w:r>
          </w:p>
          <w:p w:rsidR="002B2797" w:rsidRPr="00B00025" w:rsidRDefault="002B2797" w:rsidP="00A41E67">
            <w:pPr>
              <w:pStyle w:val="af7"/>
              <w:spacing w:line="320" w:lineRule="exact"/>
              <w:ind w:left="155" w:hangingChars="79" w:hanging="155"/>
              <w:jc w:val="both"/>
              <w:rPr>
                <w:sz w:val="20"/>
              </w:rPr>
            </w:pPr>
            <w:r w:rsidRPr="00B00025">
              <w:rPr>
                <w:rFonts w:hint="eastAsia"/>
                <w:sz w:val="20"/>
              </w:rPr>
              <w:t>2.</w:t>
            </w:r>
            <w:r w:rsidRPr="00B00025">
              <w:rPr>
                <w:rFonts w:hint="eastAsia"/>
                <w:sz w:val="20"/>
              </w:rPr>
              <w:t>非屬上述免稅範圍之營業利潤，在我國按「所得淨額」依</w:t>
            </w:r>
            <w:r w:rsidRPr="00B00025">
              <w:rPr>
                <w:rFonts w:hint="eastAsia"/>
                <w:sz w:val="20"/>
              </w:rPr>
              <w:t>17%</w:t>
            </w:r>
            <w:r w:rsidRPr="00B00025">
              <w:rPr>
                <w:rFonts w:hint="eastAsia"/>
                <w:sz w:val="20"/>
              </w:rPr>
              <w:t>稅率課徵所得稅；在波蘭按所得淨額依</w:t>
            </w:r>
            <w:r w:rsidRPr="00B00025">
              <w:rPr>
                <w:rFonts w:hint="eastAsia"/>
                <w:sz w:val="20"/>
              </w:rPr>
              <w:t>19%</w:t>
            </w:r>
            <w:r w:rsidRPr="00B00025">
              <w:rPr>
                <w:rFonts w:hint="eastAsia"/>
                <w:sz w:val="20"/>
              </w:rPr>
              <w:t>稅率課徵所得稅。</w:t>
            </w:r>
          </w:p>
        </w:tc>
      </w:tr>
      <w:tr w:rsidR="00B00025" w:rsidRPr="00B00025">
        <w:tc>
          <w:tcPr>
            <w:tcW w:w="250" w:type="pct"/>
            <w:vAlign w:val="center"/>
          </w:tcPr>
          <w:p w:rsidR="002B2797" w:rsidRPr="00B00025" w:rsidRDefault="002B2797" w:rsidP="00A41E67">
            <w:pPr>
              <w:pStyle w:val="af7"/>
              <w:spacing w:line="320" w:lineRule="exact"/>
              <w:rPr>
                <w:sz w:val="20"/>
              </w:rPr>
            </w:pPr>
            <w:r w:rsidRPr="00B00025">
              <w:rPr>
                <w:rFonts w:hint="eastAsia"/>
                <w:sz w:val="20"/>
              </w:rPr>
              <w:t>股利</w:t>
            </w:r>
          </w:p>
        </w:tc>
        <w:tc>
          <w:tcPr>
            <w:tcW w:w="1550" w:type="pct"/>
            <w:vAlign w:val="center"/>
          </w:tcPr>
          <w:p w:rsidR="002B2797" w:rsidRPr="00B00025" w:rsidRDefault="002B2797" w:rsidP="00A41E67">
            <w:pPr>
              <w:pStyle w:val="af7"/>
              <w:spacing w:line="320" w:lineRule="exact"/>
              <w:jc w:val="both"/>
              <w:rPr>
                <w:sz w:val="20"/>
              </w:rPr>
            </w:pPr>
            <w:r w:rsidRPr="00B00025">
              <w:rPr>
                <w:rFonts w:hint="eastAsia"/>
                <w:sz w:val="20"/>
              </w:rPr>
              <w:t>扣繳完稅，稅率：</w:t>
            </w:r>
            <w:r w:rsidRPr="00B00025">
              <w:rPr>
                <w:rFonts w:hint="eastAsia"/>
                <w:sz w:val="20"/>
              </w:rPr>
              <w:t>19%</w:t>
            </w:r>
            <w:r w:rsidRPr="00B00025">
              <w:rPr>
                <w:rFonts w:hint="eastAsia"/>
                <w:sz w:val="20"/>
              </w:rPr>
              <w:t>。</w:t>
            </w:r>
          </w:p>
        </w:tc>
        <w:tc>
          <w:tcPr>
            <w:tcW w:w="1550" w:type="pct"/>
            <w:vAlign w:val="center"/>
          </w:tcPr>
          <w:p w:rsidR="002B2797" w:rsidRPr="00B00025" w:rsidRDefault="002B2797" w:rsidP="00A41E67">
            <w:pPr>
              <w:pStyle w:val="af7"/>
              <w:spacing w:line="320" w:lineRule="exact"/>
              <w:jc w:val="both"/>
              <w:rPr>
                <w:sz w:val="20"/>
              </w:rPr>
            </w:pPr>
            <w:r w:rsidRPr="00B00025">
              <w:rPr>
                <w:rFonts w:hint="eastAsia"/>
                <w:sz w:val="20"/>
              </w:rPr>
              <w:t>扣繳完稅，稅率：</w:t>
            </w:r>
            <w:r w:rsidRPr="00B00025">
              <w:rPr>
                <w:rFonts w:hint="eastAsia"/>
                <w:sz w:val="20"/>
              </w:rPr>
              <w:t>20%</w:t>
            </w:r>
            <w:r w:rsidRPr="00B00025">
              <w:rPr>
                <w:rFonts w:hint="eastAsia"/>
                <w:sz w:val="20"/>
              </w:rPr>
              <w:t>。</w:t>
            </w:r>
          </w:p>
        </w:tc>
        <w:tc>
          <w:tcPr>
            <w:tcW w:w="1550" w:type="pct"/>
            <w:vAlign w:val="center"/>
          </w:tcPr>
          <w:p w:rsidR="002B2797" w:rsidRPr="00B00025" w:rsidRDefault="002B2797" w:rsidP="00A41E67">
            <w:pPr>
              <w:pStyle w:val="af7"/>
              <w:spacing w:line="320" w:lineRule="exact"/>
              <w:jc w:val="both"/>
              <w:rPr>
                <w:sz w:val="20"/>
              </w:rPr>
            </w:pPr>
            <w:r w:rsidRPr="00B00025">
              <w:rPr>
                <w:rFonts w:hint="eastAsia"/>
                <w:sz w:val="20"/>
              </w:rPr>
              <w:t>上限稅率：</w:t>
            </w:r>
            <w:r w:rsidRPr="00B00025">
              <w:rPr>
                <w:rFonts w:hint="eastAsia"/>
                <w:sz w:val="20"/>
              </w:rPr>
              <w:t>10%</w:t>
            </w:r>
            <w:r w:rsidRPr="00B00025">
              <w:rPr>
                <w:rFonts w:hint="eastAsia"/>
                <w:sz w:val="20"/>
              </w:rPr>
              <w:t>。</w:t>
            </w:r>
          </w:p>
        </w:tc>
      </w:tr>
      <w:tr w:rsidR="00B00025" w:rsidRPr="00B00025">
        <w:tc>
          <w:tcPr>
            <w:tcW w:w="250" w:type="pct"/>
          </w:tcPr>
          <w:p w:rsidR="002B2797" w:rsidRPr="00B00025" w:rsidRDefault="002B2797" w:rsidP="00A41E67">
            <w:pPr>
              <w:pStyle w:val="af7"/>
              <w:spacing w:line="320" w:lineRule="exact"/>
              <w:rPr>
                <w:sz w:val="20"/>
              </w:rPr>
            </w:pPr>
            <w:r w:rsidRPr="00B00025">
              <w:rPr>
                <w:rFonts w:hint="eastAsia"/>
                <w:sz w:val="20"/>
              </w:rPr>
              <w:t>利息</w:t>
            </w:r>
          </w:p>
        </w:tc>
        <w:tc>
          <w:tcPr>
            <w:tcW w:w="1550" w:type="pct"/>
          </w:tcPr>
          <w:p w:rsidR="002B2797" w:rsidRPr="00B00025" w:rsidRDefault="002B2797" w:rsidP="00A41E67">
            <w:pPr>
              <w:pStyle w:val="af7"/>
              <w:spacing w:line="320" w:lineRule="exact"/>
              <w:jc w:val="both"/>
              <w:rPr>
                <w:sz w:val="20"/>
              </w:rPr>
            </w:pPr>
            <w:r w:rsidRPr="00B00025">
              <w:rPr>
                <w:rFonts w:hint="eastAsia"/>
                <w:sz w:val="20"/>
              </w:rPr>
              <w:t>特定利息免稅，其餘利息按</w:t>
            </w:r>
            <w:r w:rsidRPr="00B00025">
              <w:rPr>
                <w:rFonts w:hint="eastAsia"/>
                <w:sz w:val="20"/>
              </w:rPr>
              <w:t>20%</w:t>
            </w:r>
            <w:r w:rsidRPr="00B00025">
              <w:rPr>
                <w:rFonts w:hint="eastAsia"/>
                <w:sz w:val="20"/>
              </w:rPr>
              <w:t>扣繳完稅。</w:t>
            </w:r>
          </w:p>
        </w:tc>
        <w:tc>
          <w:tcPr>
            <w:tcW w:w="1550" w:type="pct"/>
          </w:tcPr>
          <w:p w:rsidR="002B2797" w:rsidRPr="00B00025" w:rsidRDefault="002B2797" w:rsidP="00A41E67">
            <w:pPr>
              <w:pStyle w:val="af7"/>
              <w:spacing w:line="320" w:lineRule="exact"/>
              <w:jc w:val="both"/>
              <w:rPr>
                <w:sz w:val="20"/>
              </w:rPr>
            </w:pPr>
            <w:r w:rsidRPr="00B00025">
              <w:rPr>
                <w:rFonts w:hint="eastAsia"/>
                <w:sz w:val="20"/>
              </w:rPr>
              <w:t>特定利息免稅，其餘利息扣繳完稅，一般稅率為</w:t>
            </w:r>
            <w:r w:rsidRPr="00B00025">
              <w:rPr>
                <w:rFonts w:hint="eastAsia"/>
                <w:sz w:val="20"/>
              </w:rPr>
              <w:t>20%</w:t>
            </w:r>
            <w:r w:rsidRPr="00B00025">
              <w:rPr>
                <w:rFonts w:hint="eastAsia"/>
                <w:sz w:val="20"/>
              </w:rPr>
              <w:t>，但短期票券、受益證券或資產基礎證券、債券或附條件交易等之利息為</w:t>
            </w:r>
            <w:r w:rsidRPr="00B00025">
              <w:rPr>
                <w:rFonts w:hint="eastAsia"/>
                <w:sz w:val="20"/>
              </w:rPr>
              <w:t>15%</w:t>
            </w:r>
            <w:r w:rsidRPr="00B00025">
              <w:rPr>
                <w:rFonts w:hint="eastAsia"/>
                <w:sz w:val="20"/>
              </w:rPr>
              <w:t>。</w:t>
            </w:r>
          </w:p>
        </w:tc>
        <w:tc>
          <w:tcPr>
            <w:tcW w:w="1550" w:type="pct"/>
          </w:tcPr>
          <w:p w:rsidR="002B2797" w:rsidRPr="00B00025" w:rsidRDefault="002B2797" w:rsidP="00A41E67">
            <w:pPr>
              <w:pStyle w:val="af7"/>
              <w:spacing w:line="320" w:lineRule="exact"/>
              <w:jc w:val="both"/>
              <w:rPr>
                <w:sz w:val="20"/>
              </w:rPr>
            </w:pPr>
            <w:r w:rsidRPr="00B00025">
              <w:rPr>
                <w:rFonts w:hint="eastAsia"/>
                <w:sz w:val="20"/>
              </w:rPr>
              <w:t>1.</w:t>
            </w:r>
            <w:r w:rsidRPr="00B00025">
              <w:rPr>
                <w:rFonts w:hint="eastAsia"/>
                <w:sz w:val="20"/>
              </w:rPr>
              <w:t>上限稅率</w:t>
            </w:r>
            <w:r w:rsidRPr="00B00025">
              <w:rPr>
                <w:rFonts w:hint="eastAsia"/>
                <w:sz w:val="20"/>
              </w:rPr>
              <w:t>10%</w:t>
            </w:r>
            <w:r w:rsidRPr="00B00025">
              <w:rPr>
                <w:rFonts w:hint="eastAsia"/>
                <w:sz w:val="20"/>
              </w:rPr>
              <w:t>。</w:t>
            </w:r>
          </w:p>
          <w:p w:rsidR="002B2797" w:rsidRPr="00B00025" w:rsidRDefault="002B2797" w:rsidP="00A41E67">
            <w:pPr>
              <w:pStyle w:val="af7"/>
              <w:spacing w:line="320" w:lineRule="exact"/>
              <w:jc w:val="both"/>
              <w:rPr>
                <w:sz w:val="20"/>
              </w:rPr>
            </w:pPr>
            <w:r w:rsidRPr="00B00025">
              <w:rPr>
                <w:rFonts w:hint="eastAsia"/>
                <w:sz w:val="20"/>
              </w:rPr>
              <w:t>2.</w:t>
            </w:r>
            <w:r w:rsidRPr="00B00025">
              <w:rPr>
                <w:rFonts w:hint="eastAsia"/>
                <w:sz w:val="20"/>
              </w:rPr>
              <w:t>特定利息免稅。</w:t>
            </w:r>
          </w:p>
        </w:tc>
      </w:tr>
      <w:tr w:rsidR="00B00025" w:rsidRPr="00B00025">
        <w:tc>
          <w:tcPr>
            <w:tcW w:w="250" w:type="pct"/>
            <w:vAlign w:val="center"/>
          </w:tcPr>
          <w:p w:rsidR="002B2797" w:rsidRPr="00B00025" w:rsidRDefault="002B2797" w:rsidP="00A41E67">
            <w:pPr>
              <w:pStyle w:val="af7"/>
              <w:spacing w:line="320" w:lineRule="exact"/>
              <w:rPr>
                <w:sz w:val="20"/>
              </w:rPr>
            </w:pPr>
            <w:r w:rsidRPr="00B00025">
              <w:rPr>
                <w:rFonts w:hint="eastAsia"/>
                <w:sz w:val="20"/>
              </w:rPr>
              <w:t>權利金</w:t>
            </w:r>
          </w:p>
        </w:tc>
        <w:tc>
          <w:tcPr>
            <w:tcW w:w="1550" w:type="pct"/>
            <w:vAlign w:val="center"/>
          </w:tcPr>
          <w:p w:rsidR="002B2797" w:rsidRPr="00B00025" w:rsidRDefault="002B2797" w:rsidP="00A41E67">
            <w:pPr>
              <w:pStyle w:val="af7"/>
              <w:spacing w:line="320" w:lineRule="exact"/>
              <w:jc w:val="both"/>
              <w:rPr>
                <w:sz w:val="20"/>
              </w:rPr>
            </w:pPr>
            <w:r w:rsidRPr="00B00025">
              <w:rPr>
                <w:rFonts w:hint="eastAsia"/>
                <w:sz w:val="20"/>
              </w:rPr>
              <w:t>扣繳完稅，稅率：</w:t>
            </w:r>
            <w:r w:rsidRPr="00B00025">
              <w:rPr>
                <w:rFonts w:hint="eastAsia"/>
                <w:sz w:val="20"/>
              </w:rPr>
              <w:t>20%</w:t>
            </w:r>
            <w:r w:rsidRPr="00B00025">
              <w:rPr>
                <w:rFonts w:hint="eastAsia"/>
                <w:sz w:val="20"/>
              </w:rPr>
              <w:t>。</w:t>
            </w:r>
          </w:p>
        </w:tc>
        <w:tc>
          <w:tcPr>
            <w:tcW w:w="1550" w:type="pct"/>
            <w:vAlign w:val="center"/>
          </w:tcPr>
          <w:p w:rsidR="002B2797" w:rsidRPr="00B00025" w:rsidRDefault="002B2797" w:rsidP="00A41E67">
            <w:pPr>
              <w:pStyle w:val="af7"/>
              <w:spacing w:line="320" w:lineRule="exact"/>
              <w:ind w:left="155" w:hangingChars="79" w:hanging="155"/>
              <w:jc w:val="both"/>
              <w:rPr>
                <w:sz w:val="20"/>
              </w:rPr>
            </w:pPr>
            <w:r w:rsidRPr="00B00025">
              <w:rPr>
                <w:rFonts w:hint="eastAsia"/>
                <w:sz w:val="20"/>
              </w:rPr>
              <w:t>1.</w:t>
            </w:r>
            <w:r w:rsidRPr="00B00025">
              <w:rPr>
                <w:rFonts w:hint="eastAsia"/>
                <w:sz w:val="20"/>
              </w:rPr>
              <w:t>特定權利金免稅，其餘權利金按</w:t>
            </w:r>
            <w:r w:rsidRPr="00B00025">
              <w:rPr>
                <w:rFonts w:hint="eastAsia"/>
                <w:sz w:val="20"/>
              </w:rPr>
              <w:t>20%</w:t>
            </w:r>
            <w:r w:rsidRPr="00B00025">
              <w:rPr>
                <w:rFonts w:hint="eastAsia"/>
                <w:sz w:val="20"/>
              </w:rPr>
              <w:t>扣繳完稅。</w:t>
            </w:r>
          </w:p>
          <w:p w:rsidR="002B2797" w:rsidRPr="00B00025" w:rsidRDefault="002B2797" w:rsidP="00A41E67">
            <w:pPr>
              <w:pStyle w:val="af7"/>
              <w:spacing w:line="320" w:lineRule="exact"/>
              <w:ind w:left="155" w:hangingChars="79" w:hanging="155"/>
              <w:jc w:val="both"/>
              <w:rPr>
                <w:sz w:val="20"/>
              </w:rPr>
            </w:pPr>
            <w:r w:rsidRPr="00B00025">
              <w:rPr>
                <w:rFonts w:hint="eastAsia"/>
                <w:sz w:val="20"/>
              </w:rPr>
              <w:t>2.</w:t>
            </w:r>
            <w:r w:rsidRPr="00B00025">
              <w:rPr>
                <w:rFonts w:hint="eastAsia"/>
                <w:sz w:val="20"/>
              </w:rPr>
              <w:t>出租機器設備非屬權利金，得申請財政部核准按</w:t>
            </w:r>
            <w:r w:rsidRPr="00B00025">
              <w:rPr>
                <w:rFonts w:hint="eastAsia"/>
                <w:sz w:val="20"/>
              </w:rPr>
              <w:t>3%</w:t>
            </w:r>
            <w:r w:rsidRPr="00B00025">
              <w:rPr>
                <w:rFonts w:hint="eastAsia"/>
                <w:sz w:val="20"/>
              </w:rPr>
              <w:t>扣繳。</w:t>
            </w:r>
          </w:p>
        </w:tc>
        <w:tc>
          <w:tcPr>
            <w:tcW w:w="1550" w:type="pct"/>
          </w:tcPr>
          <w:p w:rsidR="002B2797" w:rsidRPr="00B00025" w:rsidRDefault="002B2797" w:rsidP="00A41E67">
            <w:pPr>
              <w:pStyle w:val="af7"/>
              <w:spacing w:line="320" w:lineRule="exact"/>
              <w:ind w:left="155" w:hangingChars="79" w:hanging="155"/>
              <w:jc w:val="both"/>
              <w:rPr>
                <w:sz w:val="20"/>
              </w:rPr>
            </w:pPr>
            <w:r w:rsidRPr="00B00025">
              <w:rPr>
                <w:rFonts w:hint="eastAsia"/>
                <w:sz w:val="20"/>
              </w:rPr>
              <w:t>1.</w:t>
            </w:r>
            <w:r w:rsidRPr="00B00025">
              <w:rPr>
                <w:rFonts w:hint="eastAsia"/>
                <w:sz w:val="20"/>
              </w:rPr>
              <w:t>使用或有權使用工業、商業或科學設備所給付之報酬為上限稅率</w:t>
            </w:r>
            <w:r w:rsidRPr="00B00025">
              <w:rPr>
                <w:rFonts w:hint="eastAsia"/>
                <w:sz w:val="20"/>
              </w:rPr>
              <w:t>3%</w:t>
            </w:r>
            <w:r w:rsidRPr="00B00025">
              <w:rPr>
                <w:rFonts w:hint="eastAsia"/>
                <w:sz w:val="20"/>
              </w:rPr>
              <w:t>。</w:t>
            </w:r>
          </w:p>
          <w:p w:rsidR="002B2797" w:rsidRPr="00B00025" w:rsidRDefault="002B2797" w:rsidP="00A41E67">
            <w:pPr>
              <w:pStyle w:val="af7"/>
              <w:spacing w:line="320" w:lineRule="exact"/>
              <w:ind w:left="155" w:hangingChars="79" w:hanging="155"/>
              <w:jc w:val="both"/>
              <w:rPr>
                <w:sz w:val="20"/>
              </w:rPr>
            </w:pPr>
            <w:r w:rsidRPr="00B00025">
              <w:rPr>
                <w:rFonts w:hint="eastAsia"/>
                <w:sz w:val="20"/>
              </w:rPr>
              <w:t>2.</w:t>
            </w:r>
            <w:r w:rsidRPr="00B00025">
              <w:rPr>
                <w:rFonts w:hint="eastAsia"/>
                <w:sz w:val="20"/>
              </w:rPr>
              <w:t>其他情況上限稅率</w:t>
            </w:r>
            <w:r w:rsidRPr="00B00025">
              <w:rPr>
                <w:rFonts w:hint="eastAsia"/>
                <w:sz w:val="20"/>
              </w:rPr>
              <w:t>10%</w:t>
            </w:r>
            <w:r w:rsidRPr="00B00025">
              <w:rPr>
                <w:rFonts w:hint="eastAsia"/>
                <w:sz w:val="20"/>
              </w:rPr>
              <w:t>。</w:t>
            </w:r>
          </w:p>
        </w:tc>
      </w:tr>
      <w:tr w:rsidR="00625FF9" w:rsidRPr="00B00025" w:rsidTr="00C333D5">
        <w:tc>
          <w:tcPr>
            <w:tcW w:w="250" w:type="pct"/>
            <w:vAlign w:val="center"/>
          </w:tcPr>
          <w:p w:rsidR="002B2797" w:rsidRPr="00B00025" w:rsidRDefault="002B2797" w:rsidP="00A41E67">
            <w:pPr>
              <w:pStyle w:val="af7"/>
              <w:spacing w:line="320" w:lineRule="exact"/>
              <w:rPr>
                <w:sz w:val="20"/>
              </w:rPr>
            </w:pPr>
            <w:r w:rsidRPr="00B00025">
              <w:rPr>
                <w:rFonts w:hint="eastAsia"/>
                <w:sz w:val="20"/>
              </w:rPr>
              <w:t>證券交易所得</w:t>
            </w:r>
          </w:p>
        </w:tc>
        <w:tc>
          <w:tcPr>
            <w:tcW w:w="1550" w:type="pct"/>
            <w:vAlign w:val="center"/>
          </w:tcPr>
          <w:p w:rsidR="002B2797" w:rsidRPr="00B00025" w:rsidRDefault="002B2797" w:rsidP="00A41E67">
            <w:pPr>
              <w:pStyle w:val="af7"/>
              <w:spacing w:line="320" w:lineRule="exact"/>
              <w:jc w:val="both"/>
              <w:rPr>
                <w:sz w:val="20"/>
              </w:rPr>
            </w:pPr>
            <w:r w:rsidRPr="00B00025">
              <w:rPr>
                <w:rFonts w:hint="eastAsia"/>
                <w:sz w:val="20"/>
              </w:rPr>
              <w:t>申報納稅，稅率：</w:t>
            </w:r>
            <w:r w:rsidRPr="00B00025">
              <w:rPr>
                <w:rFonts w:hint="eastAsia"/>
                <w:sz w:val="20"/>
              </w:rPr>
              <w:t>19%</w:t>
            </w:r>
            <w:r w:rsidRPr="00B00025">
              <w:rPr>
                <w:rFonts w:hint="eastAsia"/>
                <w:sz w:val="20"/>
              </w:rPr>
              <w:t>。</w:t>
            </w:r>
            <w:r w:rsidRPr="00B00025">
              <w:rPr>
                <w:rFonts w:hint="eastAsia"/>
                <w:sz w:val="20"/>
              </w:rPr>
              <w:t xml:space="preserve"> </w:t>
            </w:r>
          </w:p>
        </w:tc>
        <w:tc>
          <w:tcPr>
            <w:tcW w:w="1550" w:type="pct"/>
          </w:tcPr>
          <w:p w:rsidR="002B2797" w:rsidRPr="00B00025" w:rsidRDefault="002B2797" w:rsidP="00C333D5">
            <w:pPr>
              <w:pStyle w:val="af7"/>
              <w:spacing w:line="320" w:lineRule="exact"/>
              <w:ind w:left="155" w:hangingChars="79" w:hanging="155"/>
              <w:jc w:val="both"/>
              <w:rPr>
                <w:sz w:val="20"/>
              </w:rPr>
            </w:pPr>
            <w:r w:rsidRPr="00B00025">
              <w:rPr>
                <w:rFonts w:hint="eastAsia"/>
                <w:sz w:val="20"/>
              </w:rPr>
              <w:t>1</w:t>
            </w:r>
            <w:r w:rsidR="003F14B6" w:rsidRPr="00B00025">
              <w:rPr>
                <w:rFonts w:hint="eastAsia"/>
                <w:sz w:val="20"/>
              </w:rPr>
              <w:t>.</w:t>
            </w:r>
            <w:r w:rsidRPr="00B00025">
              <w:rPr>
                <w:rFonts w:hint="eastAsia"/>
                <w:sz w:val="20"/>
              </w:rPr>
              <w:t>自</w:t>
            </w:r>
            <w:r w:rsidRPr="00B00025">
              <w:rPr>
                <w:rFonts w:hint="eastAsia"/>
                <w:sz w:val="20"/>
              </w:rPr>
              <w:t>105</w:t>
            </w:r>
            <w:r w:rsidRPr="00B00025">
              <w:rPr>
                <w:rFonts w:hint="eastAsia"/>
                <w:sz w:val="20"/>
              </w:rPr>
              <w:t>年</w:t>
            </w:r>
            <w:r w:rsidRPr="00B00025">
              <w:rPr>
                <w:rFonts w:hint="eastAsia"/>
                <w:sz w:val="20"/>
              </w:rPr>
              <w:t>1</w:t>
            </w:r>
            <w:r w:rsidRPr="00B00025">
              <w:rPr>
                <w:rFonts w:hint="eastAsia"/>
                <w:sz w:val="20"/>
              </w:rPr>
              <w:t>月</w:t>
            </w:r>
            <w:r w:rsidRPr="00B00025">
              <w:rPr>
                <w:rFonts w:hint="eastAsia"/>
                <w:sz w:val="20"/>
              </w:rPr>
              <w:t>1</w:t>
            </w:r>
            <w:r w:rsidRPr="00B00025">
              <w:rPr>
                <w:rFonts w:hint="eastAsia"/>
                <w:sz w:val="20"/>
              </w:rPr>
              <w:t>日起，個人證券交易所得停徵所得稅。</w:t>
            </w:r>
          </w:p>
          <w:p w:rsidR="002B2797" w:rsidRPr="00B00025" w:rsidRDefault="002B2797" w:rsidP="00C333D5">
            <w:pPr>
              <w:pStyle w:val="af7"/>
              <w:spacing w:line="320" w:lineRule="exact"/>
              <w:ind w:left="155" w:hangingChars="79" w:hanging="155"/>
              <w:jc w:val="both"/>
              <w:rPr>
                <w:sz w:val="20"/>
              </w:rPr>
            </w:pPr>
            <w:r w:rsidRPr="00B00025">
              <w:rPr>
                <w:rFonts w:hint="eastAsia"/>
                <w:sz w:val="20"/>
              </w:rPr>
              <w:t>2.</w:t>
            </w:r>
            <w:r w:rsidRPr="00B00025">
              <w:rPr>
                <w:rFonts w:hint="eastAsia"/>
                <w:sz w:val="20"/>
              </w:rPr>
              <w:t>營利事業之證券交易所得計入基本所得額課徵基本稅額。</w:t>
            </w:r>
          </w:p>
        </w:tc>
        <w:tc>
          <w:tcPr>
            <w:tcW w:w="1550" w:type="pct"/>
          </w:tcPr>
          <w:p w:rsidR="002B2797" w:rsidRPr="00B00025" w:rsidRDefault="002B2797" w:rsidP="00A41E67">
            <w:pPr>
              <w:pStyle w:val="af7"/>
              <w:spacing w:line="320" w:lineRule="exact"/>
              <w:jc w:val="both"/>
              <w:rPr>
                <w:sz w:val="20"/>
              </w:rPr>
            </w:pPr>
            <w:r w:rsidRPr="00B00025">
              <w:rPr>
                <w:rFonts w:hint="eastAsia"/>
                <w:sz w:val="20"/>
              </w:rPr>
              <w:t>除該股份或權益價值直接或間接來自位於對方國家不動產之比率超過</w:t>
            </w:r>
            <w:r w:rsidRPr="00B00025">
              <w:rPr>
                <w:rFonts w:hint="eastAsia"/>
                <w:sz w:val="20"/>
              </w:rPr>
              <w:t>50%</w:t>
            </w:r>
            <w:r w:rsidRPr="00B00025">
              <w:rPr>
                <w:rFonts w:hint="eastAsia"/>
                <w:sz w:val="20"/>
              </w:rPr>
              <w:t>者外，應予免稅。</w:t>
            </w:r>
          </w:p>
        </w:tc>
      </w:tr>
    </w:tbl>
    <w:p w:rsidR="00954387" w:rsidRPr="00B00025" w:rsidRDefault="00954387" w:rsidP="00EB73AA">
      <w:pPr>
        <w:snapToGrid w:val="0"/>
        <w:ind w:firstLine="472"/>
        <w:rPr>
          <w:kern w:val="0"/>
          <w:lang w:eastAsia="zh-TW"/>
        </w:rPr>
      </w:pPr>
    </w:p>
    <w:p w:rsidR="002B2797" w:rsidRPr="00B00025" w:rsidRDefault="002B2797" w:rsidP="00EB73AA">
      <w:pPr>
        <w:ind w:firstLine="472"/>
        <w:rPr>
          <w:lang w:eastAsia="zh-TW"/>
        </w:rPr>
      </w:pPr>
      <w:r w:rsidRPr="00B00025">
        <w:rPr>
          <w:rFonts w:hint="eastAsia"/>
          <w:lang w:eastAsia="zh-TW"/>
        </w:rPr>
        <w:t>以臺灣母公司在波蘭投資設立子公司生產電子產品、出租工業或科學設備予子公司、提供子公司管理服務之營運模式為例，臺波租稅協定生效適用後，臺灣母公司取得波蘭子公司之股利及工業或科學設備之租金（波蘭國內法視為權利金）於波蘭稅負分別由</w:t>
      </w:r>
      <w:r w:rsidRPr="00B00025">
        <w:rPr>
          <w:rFonts w:hint="eastAsia"/>
          <w:lang w:eastAsia="zh-TW"/>
        </w:rPr>
        <w:t>19%</w:t>
      </w:r>
      <w:r w:rsidRPr="00B00025">
        <w:rPr>
          <w:rFonts w:hint="eastAsia"/>
          <w:lang w:eastAsia="zh-TW"/>
        </w:rPr>
        <w:t>及</w:t>
      </w:r>
      <w:r w:rsidRPr="00B00025">
        <w:rPr>
          <w:rFonts w:hint="eastAsia"/>
          <w:lang w:eastAsia="zh-TW"/>
        </w:rPr>
        <w:t>20%</w:t>
      </w:r>
      <w:r w:rsidRPr="00B00025">
        <w:rPr>
          <w:rFonts w:hint="eastAsia"/>
          <w:lang w:eastAsia="zh-TW"/>
        </w:rPr>
        <w:t>減輕至</w:t>
      </w:r>
      <w:r w:rsidRPr="00B00025">
        <w:rPr>
          <w:rFonts w:hint="eastAsia"/>
          <w:lang w:eastAsia="zh-TW"/>
        </w:rPr>
        <w:t>10%</w:t>
      </w:r>
      <w:r w:rsidRPr="00B00025">
        <w:rPr>
          <w:rFonts w:hint="eastAsia"/>
          <w:lang w:eastAsia="zh-TW"/>
        </w:rPr>
        <w:t>及</w:t>
      </w:r>
      <w:r w:rsidRPr="00B00025">
        <w:rPr>
          <w:rFonts w:hint="eastAsia"/>
          <w:lang w:eastAsia="zh-TW"/>
        </w:rPr>
        <w:t>3%</w:t>
      </w:r>
      <w:r w:rsidRPr="00B00025">
        <w:rPr>
          <w:rFonts w:hint="eastAsia"/>
          <w:lang w:eastAsia="zh-TW"/>
        </w:rPr>
        <w:t>，臺灣母公司未於波蘭設立固定營業場所，其提供管理服務收入稅負由</w:t>
      </w:r>
      <w:r w:rsidRPr="00B00025">
        <w:rPr>
          <w:rFonts w:hint="eastAsia"/>
          <w:lang w:eastAsia="zh-TW"/>
        </w:rPr>
        <w:t>20%</w:t>
      </w:r>
      <w:r w:rsidRPr="00B00025">
        <w:rPr>
          <w:rFonts w:hint="eastAsia"/>
          <w:lang w:eastAsia="zh-TW"/>
        </w:rPr>
        <w:t>減輕為</w:t>
      </w:r>
      <w:r w:rsidRPr="00B00025">
        <w:rPr>
          <w:rFonts w:hint="eastAsia"/>
          <w:lang w:eastAsia="zh-TW"/>
        </w:rPr>
        <w:t>0</w:t>
      </w:r>
      <w:r w:rsidRPr="00B00025">
        <w:rPr>
          <w:rFonts w:hint="eastAsia"/>
          <w:lang w:eastAsia="zh-TW"/>
        </w:rPr>
        <w:t>。另臺波租稅協定係平等互惠適用於雙方居住者，因此波商在我國從事類似營運模式，亦可在我國享受類似減免稅利益，提升波商以我國為基地進入亞洲市場之意願，雙方深具經貿投資合作潛力。</w:t>
      </w:r>
    </w:p>
    <w:p w:rsidR="00257F39" w:rsidRPr="00B00025" w:rsidRDefault="002B2797" w:rsidP="00257F39">
      <w:pPr>
        <w:pStyle w:val="af7"/>
        <w:jc w:val="both"/>
      </w:pPr>
      <w:r w:rsidRPr="00B00025">
        <w:rPr>
          <w:rFonts w:hint="eastAsia"/>
        </w:rPr>
        <w:t>附註：</w:t>
      </w:r>
    </w:p>
    <w:p w:rsidR="00257F39" w:rsidRPr="00B00025" w:rsidRDefault="002B2797" w:rsidP="00257F39">
      <w:pPr>
        <w:pStyle w:val="af7"/>
        <w:jc w:val="both"/>
      </w:pPr>
      <w:r w:rsidRPr="00B00025">
        <w:rPr>
          <w:rFonts w:hint="eastAsia"/>
        </w:rPr>
        <w:t>我國與波蘭租稅協定英文約本及中譯本內容請至財政部網站</w:t>
      </w:r>
      <w:r w:rsidR="00BB3CE6" w:rsidRPr="00B00025">
        <w:rPr>
          <w:rFonts w:hint="eastAsia"/>
        </w:rPr>
        <w:t>（</w:t>
      </w:r>
      <w:r w:rsidRPr="00B00025">
        <w:rPr>
          <w:rFonts w:hint="eastAsia"/>
        </w:rPr>
        <w:t>www.mof.gov.tw</w:t>
      </w:r>
      <w:r w:rsidR="00DA2BA6" w:rsidRPr="00B00025">
        <w:rPr>
          <w:rFonts w:hint="eastAsia"/>
        </w:rPr>
        <w:t>）</w:t>
      </w:r>
      <w:r w:rsidRPr="00B00025">
        <w:rPr>
          <w:rFonts w:hint="eastAsia"/>
        </w:rPr>
        <w:t>&gt;</w:t>
      </w:r>
      <w:r w:rsidRPr="00B00025">
        <w:rPr>
          <w:rFonts w:hint="eastAsia"/>
        </w:rPr>
        <w:t>服務園地</w:t>
      </w:r>
      <w:r w:rsidRPr="00B00025">
        <w:rPr>
          <w:rFonts w:hint="eastAsia"/>
        </w:rPr>
        <w:t>&gt;</w:t>
      </w:r>
      <w:r w:rsidRPr="00B00025">
        <w:rPr>
          <w:rFonts w:hint="eastAsia"/>
        </w:rPr>
        <w:t>國際財政服務資訊</w:t>
      </w:r>
      <w:r w:rsidRPr="00B00025">
        <w:rPr>
          <w:rFonts w:hint="eastAsia"/>
        </w:rPr>
        <w:t>&gt;</w:t>
      </w:r>
      <w:r w:rsidR="00257F39" w:rsidRPr="00B00025">
        <w:rPr>
          <w:rFonts w:hint="eastAsia"/>
        </w:rPr>
        <w:t>所得稅協定之參、「我國協定網絡」查詢</w:t>
      </w:r>
      <w:r w:rsidR="00257F39" w:rsidRPr="00B00025">
        <w:t xml:space="preserve"> </w:t>
      </w:r>
    </w:p>
    <w:p w:rsidR="00DC409F" w:rsidRPr="00B00025" w:rsidRDefault="00DC409F" w:rsidP="00DC409F">
      <w:pPr>
        <w:pStyle w:val="a4"/>
      </w:pPr>
      <w:r w:rsidRPr="00B00025">
        <w:t>二、金融</w:t>
      </w:r>
    </w:p>
    <w:p w:rsidR="00954387" w:rsidRPr="00B00025" w:rsidRDefault="00954387" w:rsidP="00EB73AA">
      <w:pPr>
        <w:ind w:firstLine="472"/>
        <w:rPr>
          <w:lang w:eastAsia="zh-TW"/>
        </w:rPr>
      </w:pPr>
      <w:r w:rsidRPr="00B00025">
        <w:rPr>
          <w:rFonts w:hint="eastAsia"/>
          <w:lang w:eastAsia="zh-TW"/>
        </w:rPr>
        <w:t>根據</w:t>
      </w:r>
      <w:r w:rsidR="00BC539D" w:rsidRPr="00B00025">
        <w:rPr>
          <w:rFonts w:hint="eastAsia"/>
          <w:lang w:eastAsia="zh-TW"/>
        </w:rPr>
        <w:t>波蘭金融監督管理局報告</w:t>
      </w:r>
      <w:r w:rsidRPr="00B00025">
        <w:rPr>
          <w:rFonts w:hint="eastAsia"/>
          <w:lang w:eastAsia="zh-TW"/>
        </w:rPr>
        <w:t>，</w:t>
      </w:r>
      <w:r w:rsidR="008C2E34" w:rsidRPr="00B00025">
        <w:rPr>
          <w:rFonts w:hint="eastAsia"/>
          <w:lang w:eastAsia="zh-TW"/>
        </w:rPr>
        <w:t>迄</w:t>
      </w:r>
      <w:r w:rsidR="0083342D" w:rsidRPr="00B00025">
        <w:rPr>
          <w:rFonts w:hint="cs"/>
          <w:lang w:eastAsia="zh-TW"/>
        </w:rPr>
        <w:t>2022</w:t>
      </w:r>
      <w:r w:rsidR="008C2E34" w:rsidRPr="00B00025">
        <w:rPr>
          <w:rFonts w:hint="eastAsia"/>
          <w:lang w:eastAsia="zh-TW"/>
        </w:rPr>
        <w:t>年</w:t>
      </w:r>
      <w:r w:rsidR="008C2E34" w:rsidRPr="00B00025">
        <w:rPr>
          <w:rFonts w:hint="eastAsia"/>
          <w:lang w:eastAsia="zh-TW"/>
        </w:rPr>
        <w:t>1</w:t>
      </w:r>
      <w:r w:rsidR="008C2E34" w:rsidRPr="00B00025">
        <w:rPr>
          <w:rFonts w:hint="eastAsia"/>
          <w:lang w:eastAsia="zh-TW"/>
        </w:rPr>
        <w:t>月底</w:t>
      </w:r>
      <w:r w:rsidR="008C2E34" w:rsidRPr="00B00025">
        <w:rPr>
          <w:lang w:eastAsia="zh-TW"/>
        </w:rPr>
        <w:t>波蘭</w:t>
      </w:r>
      <w:r w:rsidR="008C2E34" w:rsidRPr="00B00025">
        <w:rPr>
          <w:rFonts w:hint="eastAsia"/>
          <w:lang w:eastAsia="zh-TW"/>
        </w:rPr>
        <w:t>有</w:t>
      </w:r>
      <w:r w:rsidR="0083342D" w:rsidRPr="00B00025">
        <w:rPr>
          <w:rFonts w:hint="eastAsia"/>
          <w:lang w:eastAsia="zh-TW"/>
        </w:rPr>
        <w:t>30</w:t>
      </w:r>
      <w:r w:rsidR="008C2E34" w:rsidRPr="00B00025">
        <w:rPr>
          <w:rFonts w:hint="eastAsia"/>
          <w:lang w:eastAsia="zh-TW"/>
        </w:rPr>
        <w:t>家商業</w:t>
      </w:r>
      <w:r w:rsidR="008C2E34" w:rsidRPr="00B00025">
        <w:rPr>
          <w:lang w:eastAsia="zh-TW"/>
        </w:rPr>
        <w:t>銀行</w:t>
      </w:r>
      <w:r w:rsidR="008C2E34" w:rsidRPr="00B00025">
        <w:rPr>
          <w:rFonts w:hint="eastAsia"/>
          <w:lang w:eastAsia="zh-TW"/>
        </w:rPr>
        <w:t>，</w:t>
      </w:r>
      <w:r w:rsidR="0083342D" w:rsidRPr="00B00025">
        <w:rPr>
          <w:rFonts w:hint="eastAsia"/>
          <w:lang w:eastAsia="zh-TW"/>
        </w:rPr>
        <w:t>503</w:t>
      </w:r>
      <w:r w:rsidR="008C2E34" w:rsidRPr="00B00025">
        <w:rPr>
          <w:rFonts w:hint="eastAsia"/>
          <w:lang w:eastAsia="zh-TW"/>
        </w:rPr>
        <w:t>間合作銀行，</w:t>
      </w:r>
      <w:r w:rsidR="008C2E34" w:rsidRPr="00B00025">
        <w:rPr>
          <w:rFonts w:hint="eastAsia"/>
          <w:lang w:eastAsia="zh-TW"/>
        </w:rPr>
        <w:t>36</w:t>
      </w:r>
      <w:r w:rsidR="008C2E34" w:rsidRPr="00B00025">
        <w:rPr>
          <w:rFonts w:hint="eastAsia"/>
          <w:lang w:eastAsia="zh-TW"/>
        </w:rPr>
        <w:t>間信用機構分支；</w:t>
      </w:r>
      <w:r w:rsidR="00EA1402" w:rsidRPr="00B00025">
        <w:rPr>
          <w:rFonts w:hint="eastAsia"/>
          <w:lang w:eastAsia="zh-TW"/>
        </w:rPr>
        <w:t>30</w:t>
      </w:r>
      <w:r w:rsidR="008C2E34" w:rsidRPr="00B00025">
        <w:rPr>
          <w:rFonts w:hint="eastAsia"/>
          <w:lang w:eastAsia="zh-TW"/>
        </w:rPr>
        <w:t>家商業銀行中，</w:t>
      </w:r>
      <w:r w:rsidR="008C2E34" w:rsidRPr="00B00025">
        <w:rPr>
          <w:rFonts w:hint="eastAsia"/>
          <w:lang w:eastAsia="zh-TW"/>
        </w:rPr>
        <w:t>13</w:t>
      </w:r>
      <w:r w:rsidR="008C2E34" w:rsidRPr="00B00025">
        <w:rPr>
          <w:rFonts w:hint="eastAsia"/>
          <w:lang w:eastAsia="zh-TW"/>
        </w:rPr>
        <w:t>家為國內資本為主，其餘</w:t>
      </w:r>
      <w:r w:rsidR="00EA1402" w:rsidRPr="00B00025">
        <w:rPr>
          <w:rFonts w:hint="eastAsia"/>
          <w:lang w:eastAsia="zh-TW"/>
        </w:rPr>
        <w:t>17</w:t>
      </w:r>
      <w:r w:rsidR="008C2E34" w:rsidRPr="00B00025">
        <w:rPr>
          <w:rFonts w:hint="eastAsia"/>
          <w:lang w:eastAsia="zh-TW"/>
        </w:rPr>
        <w:t>家以外資為主</w:t>
      </w:r>
      <w:r w:rsidR="008C2E34" w:rsidRPr="00B00025">
        <w:rPr>
          <w:lang w:eastAsia="zh-TW"/>
        </w:rPr>
        <w:t>。</w:t>
      </w:r>
      <w:r w:rsidRPr="00B00025">
        <w:rPr>
          <w:rFonts w:hint="eastAsia"/>
          <w:lang w:eastAsia="zh-TW"/>
        </w:rPr>
        <w:t>波蘭外資銀行主要投資者來自德國、法國、義大利、荷蘭、美國等，係透過收購國營的地方銀行股份所設立，由於私有外資銀行比率高，且管理健全少有弊案，因此波蘭銀行業整體表現相當穩健。由於營運相對保守及風險管理佳，故能平安渡過過去</w:t>
      </w:r>
      <w:r w:rsidRPr="00B00025">
        <w:rPr>
          <w:rFonts w:hint="eastAsia"/>
          <w:lang w:eastAsia="zh-TW"/>
        </w:rPr>
        <w:t>10</w:t>
      </w:r>
      <w:r w:rsidRPr="00B00025">
        <w:rPr>
          <w:rFonts w:hint="eastAsia"/>
          <w:lang w:eastAsia="zh-TW"/>
        </w:rPr>
        <w:t>餘年來的數次經濟不景氣及全球金融風暴。但相對上，民間企業要取得融資亦較困難，成本及手續費均偏高。</w:t>
      </w:r>
    </w:p>
    <w:p w:rsidR="00954387" w:rsidRPr="00B00025" w:rsidRDefault="008C2E34" w:rsidP="00EB73AA">
      <w:pPr>
        <w:ind w:firstLine="472"/>
      </w:pPr>
      <w:r w:rsidRPr="00B00025">
        <w:rPr>
          <w:rFonts w:hint="eastAsia"/>
        </w:rPr>
        <w:t>截至</w:t>
      </w:r>
      <w:r w:rsidR="00EA1402" w:rsidRPr="00B00025">
        <w:rPr>
          <w:rFonts w:hint="eastAsia"/>
        </w:rPr>
        <w:t>2021</w:t>
      </w:r>
      <w:r w:rsidRPr="00B00025">
        <w:rPr>
          <w:rFonts w:hint="eastAsia"/>
        </w:rPr>
        <w:t>年第</w:t>
      </w:r>
      <w:r w:rsidRPr="00B00025">
        <w:rPr>
          <w:rFonts w:hint="eastAsia"/>
        </w:rPr>
        <w:t>3</w:t>
      </w:r>
      <w:r w:rsidRPr="00B00025">
        <w:rPr>
          <w:rFonts w:hint="eastAsia"/>
        </w:rPr>
        <w:t>季，</w:t>
      </w:r>
      <w:r w:rsidRPr="00B00025">
        <w:t>波蘭前</w:t>
      </w:r>
      <w:r w:rsidRPr="00B00025">
        <w:t>5</w:t>
      </w:r>
      <w:r w:rsidRPr="00B00025">
        <w:t>大銀行</w:t>
      </w:r>
      <w:r w:rsidRPr="00B00025">
        <w:rPr>
          <w:rFonts w:hint="eastAsia"/>
        </w:rPr>
        <w:t>案資產排名</w:t>
      </w:r>
      <w:r w:rsidRPr="00B00025">
        <w:t>依序為：</w:t>
      </w:r>
      <w:r w:rsidRPr="00B00025">
        <w:t>PKO BP</w:t>
      </w:r>
      <w:r w:rsidRPr="00B00025">
        <w:t>（</w:t>
      </w:r>
      <w:r w:rsidR="00EA1402" w:rsidRPr="00B00025">
        <w:rPr>
          <w:rFonts w:hint="eastAsia"/>
        </w:rPr>
        <w:t>3,716.11</w:t>
      </w:r>
      <w:r w:rsidRPr="00B00025">
        <w:rPr>
          <w:rFonts w:hint="eastAsia"/>
        </w:rPr>
        <w:t>億波幣）</w:t>
      </w:r>
      <w:r w:rsidRPr="00B00025">
        <w:t>、</w:t>
      </w:r>
      <w:r w:rsidRPr="00B00025">
        <w:rPr>
          <w:rFonts w:hint="eastAsia"/>
        </w:rPr>
        <w:t>B</w:t>
      </w:r>
      <w:r w:rsidRPr="00B00025">
        <w:t>ank Pek</w:t>
      </w:r>
      <w:r w:rsidR="00EA1402" w:rsidRPr="00B00025">
        <w:rPr>
          <w:rFonts w:hint="eastAsia"/>
          <w:lang w:eastAsia="zh-HK"/>
        </w:rPr>
        <w:t>a</w:t>
      </w:r>
      <w:r w:rsidR="00EA1402" w:rsidRPr="00B00025">
        <w:rPr>
          <w:lang w:eastAsia="zh-HK"/>
        </w:rPr>
        <w:t>o</w:t>
      </w:r>
      <w:r w:rsidRPr="00B00025">
        <w:t>（</w:t>
      </w:r>
      <w:r w:rsidR="00EA1402" w:rsidRPr="00B00025">
        <w:t>2,365.36</w:t>
      </w:r>
      <w:r w:rsidRPr="00B00025">
        <w:rPr>
          <w:rFonts w:hint="eastAsia"/>
        </w:rPr>
        <w:t>億波幣）</w:t>
      </w:r>
      <w:r w:rsidRPr="00B00025">
        <w:t>、</w:t>
      </w:r>
      <w:r w:rsidRPr="00B00025">
        <w:t>Santander Bank Poland</w:t>
      </w:r>
      <w:r w:rsidRPr="00B00025">
        <w:t>（</w:t>
      </w:r>
      <w:r w:rsidR="00EA1402" w:rsidRPr="00B00025">
        <w:t>2,059.29</w:t>
      </w:r>
      <w:r w:rsidRPr="00B00025">
        <w:rPr>
          <w:rFonts w:hint="eastAsia"/>
        </w:rPr>
        <w:t>億波幣）</w:t>
      </w:r>
      <w:r w:rsidRPr="00B00025">
        <w:t>、</w:t>
      </w:r>
      <w:r w:rsidR="00EA1402" w:rsidRPr="00B00025">
        <w:t>mBank</w:t>
      </w:r>
      <w:r w:rsidR="00EA1402" w:rsidRPr="00B00025">
        <w:t>（</w:t>
      </w:r>
      <w:r w:rsidR="00EA1402" w:rsidRPr="00B00025">
        <w:t>2,004.97</w:t>
      </w:r>
      <w:r w:rsidR="00EA1402" w:rsidRPr="00B00025">
        <w:rPr>
          <w:rFonts w:hint="eastAsia"/>
        </w:rPr>
        <w:t>億波幣）</w:t>
      </w:r>
      <w:r w:rsidR="00EA1402" w:rsidRPr="00B00025">
        <w:t>、</w:t>
      </w:r>
      <w:r w:rsidRPr="00B00025">
        <w:rPr>
          <w:rFonts w:hint="eastAsia"/>
        </w:rPr>
        <w:t>ING Ba</w:t>
      </w:r>
      <w:r w:rsidRPr="00B00025">
        <w:t>nk Śląski</w:t>
      </w:r>
      <w:r w:rsidRPr="00B00025">
        <w:t>（</w:t>
      </w:r>
      <w:r w:rsidRPr="00B00025">
        <w:t>1,</w:t>
      </w:r>
      <w:r w:rsidR="00EA1402" w:rsidRPr="00B00025">
        <w:t>955.73</w:t>
      </w:r>
      <w:r w:rsidR="00EA1402" w:rsidRPr="00B00025">
        <w:rPr>
          <w:rFonts w:hint="eastAsia"/>
        </w:rPr>
        <w:t>億波幣）</w:t>
      </w:r>
      <w:r w:rsidRPr="00B00025">
        <w:t>。</w:t>
      </w:r>
    </w:p>
    <w:p w:rsidR="00DC409F" w:rsidRPr="00B00025" w:rsidRDefault="0007101E" w:rsidP="00EB73AA">
      <w:pPr>
        <w:ind w:firstLine="472"/>
        <w:rPr>
          <w:lang w:eastAsia="zh-TW"/>
        </w:rPr>
      </w:pPr>
      <w:r w:rsidRPr="00B00025">
        <w:rPr>
          <w:rFonts w:hint="eastAsia"/>
          <w:lang w:eastAsia="zh-TW"/>
        </w:rPr>
        <w:t>波蘭貨幣政策委員會（</w:t>
      </w:r>
      <w:r w:rsidRPr="00B00025">
        <w:rPr>
          <w:rFonts w:hint="eastAsia"/>
          <w:lang w:eastAsia="zh-TW"/>
        </w:rPr>
        <w:t>RP</w:t>
      </w:r>
      <w:r w:rsidR="00C41075" w:rsidRPr="00B00025">
        <w:rPr>
          <w:rFonts w:hint="eastAsia"/>
          <w:lang w:eastAsia="zh-TW"/>
        </w:rPr>
        <w:t>P</w:t>
      </w:r>
      <w:r w:rsidRPr="00B00025">
        <w:rPr>
          <w:rFonts w:hint="eastAsia"/>
          <w:lang w:eastAsia="zh-TW"/>
        </w:rPr>
        <w:t>）於</w:t>
      </w:r>
      <w:r w:rsidRPr="00B00025">
        <w:rPr>
          <w:rFonts w:hint="eastAsia"/>
          <w:lang w:eastAsia="zh-TW"/>
        </w:rPr>
        <w:t>2015</w:t>
      </w:r>
      <w:r w:rsidRPr="00B00025">
        <w:rPr>
          <w:rFonts w:hint="eastAsia"/>
          <w:lang w:eastAsia="zh-TW"/>
        </w:rPr>
        <w:t>年</w:t>
      </w:r>
      <w:r w:rsidRPr="00B00025">
        <w:rPr>
          <w:rFonts w:hint="eastAsia"/>
          <w:lang w:eastAsia="zh-TW"/>
        </w:rPr>
        <w:t>3</w:t>
      </w:r>
      <w:r w:rsidRPr="00B00025">
        <w:rPr>
          <w:rFonts w:hint="eastAsia"/>
          <w:lang w:eastAsia="zh-TW"/>
        </w:rPr>
        <w:t>月調降</w:t>
      </w:r>
      <w:r w:rsidR="00EA1402" w:rsidRPr="00B00025">
        <w:rPr>
          <w:rFonts w:hint="eastAsia"/>
          <w:lang w:eastAsia="zh-HK"/>
        </w:rPr>
        <w:t>至</w:t>
      </w:r>
      <w:r w:rsidR="00331DC8" w:rsidRPr="00B00025">
        <w:rPr>
          <w:rFonts w:hint="eastAsia"/>
          <w:lang w:eastAsia="zh-TW"/>
        </w:rPr>
        <w:t>1.5%</w:t>
      </w:r>
      <w:r w:rsidR="00EA1402" w:rsidRPr="00B00025">
        <w:rPr>
          <w:rFonts w:hint="eastAsia"/>
          <w:lang w:eastAsia="zh-HK"/>
        </w:rPr>
        <w:t>後</w:t>
      </w:r>
      <w:r w:rsidR="00331DC8" w:rsidRPr="00B00025">
        <w:rPr>
          <w:rFonts w:hint="eastAsia"/>
          <w:lang w:eastAsia="zh-TW"/>
        </w:rPr>
        <w:t>，</w:t>
      </w:r>
      <w:r w:rsidR="00E03DDA" w:rsidRPr="00B00025">
        <w:rPr>
          <w:rFonts w:hint="eastAsia"/>
          <w:lang w:eastAsia="zh-TW"/>
        </w:rPr>
        <w:t>迄至</w:t>
      </w:r>
      <w:r w:rsidR="00954387" w:rsidRPr="00B00025">
        <w:rPr>
          <w:rFonts w:hint="eastAsia"/>
          <w:lang w:eastAsia="zh-TW"/>
        </w:rPr>
        <w:t>20</w:t>
      </w:r>
      <w:r w:rsidR="00C41075" w:rsidRPr="00B00025">
        <w:rPr>
          <w:rFonts w:hint="eastAsia"/>
          <w:lang w:eastAsia="zh-TW"/>
        </w:rPr>
        <w:t>20</w:t>
      </w:r>
      <w:r w:rsidR="00E03DDA" w:rsidRPr="00B00025">
        <w:rPr>
          <w:rFonts w:hint="eastAsia"/>
          <w:lang w:eastAsia="zh-TW"/>
        </w:rPr>
        <w:t>年</w:t>
      </w:r>
      <w:r w:rsidR="00C41075" w:rsidRPr="00B00025">
        <w:rPr>
          <w:rFonts w:hint="eastAsia"/>
          <w:lang w:eastAsia="zh-TW"/>
        </w:rPr>
        <w:t>2</w:t>
      </w:r>
      <w:r w:rsidR="00E03DDA" w:rsidRPr="00B00025">
        <w:rPr>
          <w:rFonts w:hint="eastAsia"/>
          <w:lang w:eastAsia="zh-TW"/>
        </w:rPr>
        <w:t>月仍維持利率不變</w:t>
      </w:r>
      <w:r w:rsidR="00DC409F" w:rsidRPr="00B00025">
        <w:rPr>
          <w:rFonts w:hint="eastAsia"/>
          <w:lang w:eastAsia="zh-TW"/>
        </w:rPr>
        <w:t>。</w:t>
      </w:r>
      <w:r w:rsidR="00C41075" w:rsidRPr="00B00025">
        <w:rPr>
          <w:rFonts w:hint="eastAsia"/>
          <w:lang w:eastAsia="zh-TW"/>
        </w:rPr>
        <w:t>惟</w:t>
      </w:r>
      <w:r w:rsidR="000A32D8" w:rsidRPr="00B00025">
        <w:rPr>
          <w:rFonts w:hint="eastAsia"/>
          <w:lang w:eastAsia="zh-TW"/>
        </w:rPr>
        <w:t>受</w:t>
      </w:r>
      <w:r w:rsidR="00DB3F94" w:rsidRPr="00B00025">
        <w:rPr>
          <w:rFonts w:hint="eastAsia"/>
          <w:lang w:eastAsia="zh-TW"/>
        </w:rPr>
        <w:t>「嚴重特殊傳染性肺炎」（</w:t>
      </w:r>
      <w:r w:rsidR="00DB3F94" w:rsidRPr="00B00025">
        <w:rPr>
          <w:rFonts w:hint="eastAsia"/>
          <w:lang w:eastAsia="zh-TW"/>
        </w:rPr>
        <w:t>COVID-19</w:t>
      </w:r>
      <w:r w:rsidR="00DB3F94" w:rsidRPr="00B00025">
        <w:rPr>
          <w:rFonts w:hint="eastAsia"/>
          <w:lang w:eastAsia="zh-TW"/>
        </w:rPr>
        <w:t>）</w:t>
      </w:r>
      <w:r w:rsidR="000A32D8" w:rsidRPr="00B00025">
        <w:rPr>
          <w:rFonts w:hint="eastAsia"/>
          <w:lang w:eastAsia="zh-TW"/>
        </w:rPr>
        <w:t>衝擊，</w:t>
      </w:r>
      <w:r w:rsidR="00C41075" w:rsidRPr="00B00025">
        <w:rPr>
          <w:lang w:eastAsia="zh-TW"/>
        </w:rPr>
        <w:t>RPP</w:t>
      </w:r>
      <w:r w:rsidR="000A32D8" w:rsidRPr="00B00025">
        <w:rPr>
          <w:rFonts w:hint="eastAsia"/>
          <w:lang w:eastAsia="zh-TW"/>
        </w:rPr>
        <w:t>自</w:t>
      </w:r>
      <w:r w:rsidR="00C41075" w:rsidRPr="00B00025">
        <w:rPr>
          <w:rFonts w:hint="eastAsia"/>
          <w:lang w:eastAsia="zh-TW"/>
        </w:rPr>
        <w:t>2020</w:t>
      </w:r>
      <w:r w:rsidR="00C41075" w:rsidRPr="00B00025">
        <w:rPr>
          <w:rFonts w:hint="eastAsia"/>
          <w:lang w:eastAsia="zh-TW"/>
        </w:rPr>
        <w:t>年</w:t>
      </w:r>
      <w:r w:rsidR="00582518" w:rsidRPr="00B00025">
        <w:rPr>
          <w:rFonts w:hint="eastAsia"/>
          <w:lang w:eastAsia="zh-TW"/>
        </w:rPr>
        <w:t>3</w:t>
      </w:r>
      <w:r w:rsidR="00C41075" w:rsidRPr="00B00025">
        <w:rPr>
          <w:rFonts w:hint="eastAsia"/>
          <w:lang w:eastAsia="zh-TW"/>
        </w:rPr>
        <w:t>月</w:t>
      </w:r>
      <w:r w:rsidR="000A32D8" w:rsidRPr="00B00025">
        <w:rPr>
          <w:rFonts w:hint="eastAsia"/>
          <w:lang w:eastAsia="zh-TW"/>
        </w:rPr>
        <w:t>起</w:t>
      </w:r>
      <w:r w:rsidR="00582518" w:rsidRPr="00B00025">
        <w:rPr>
          <w:rFonts w:hint="eastAsia"/>
          <w:lang w:eastAsia="zh-TW"/>
        </w:rPr>
        <w:t>開始</w:t>
      </w:r>
      <w:r w:rsidR="000A32D8" w:rsidRPr="00B00025">
        <w:rPr>
          <w:rFonts w:hint="eastAsia"/>
          <w:lang w:eastAsia="zh-TW"/>
        </w:rPr>
        <w:t>連續降息</w:t>
      </w:r>
      <w:r w:rsidR="00C41075" w:rsidRPr="00B00025">
        <w:rPr>
          <w:rFonts w:hint="eastAsia"/>
          <w:lang w:eastAsia="zh-TW"/>
        </w:rPr>
        <w:t>，</w:t>
      </w:r>
      <w:r w:rsidR="000A32D8" w:rsidRPr="00B00025">
        <w:rPr>
          <w:rFonts w:hint="eastAsia"/>
          <w:lang w:eastAsia="zh-TW"/>
        </w:rPr>
        <w:t>5</w:t>
      </w:r>
      <w:r w:rsidR="000A32D8" w:rsidRPr="00B00025">
        <w:rPr>
          <w:rFonts w:hint="eastAsia"/>
          <w:lang w:eastAsia="zh-TW"/>
        </w:rPr>
        <w:t>月參考</w:t>
      </w:r>
      <w:r w:rsidR="000A32D8" w:rsidRPr="00B00025">
        <w:rPr>
          <w:lang w:eastAsia="zh-TW"/>
        </w:rPr>
        <w:t>基準利率</w:t>
      </w:r>
      <w:r w:rsidR="00AC28BA" w:rsidRPr="00B00025">
        <w:rPr>
          <w:rFonts w:hint="eastAsia"/>
          <w:lang w:eastAsia="zh-TW"/>
        </w:rPr>
        <w:t>（</w:t>
      </w:r>
      <w:r w:rsidR="000A32D8" w:rsidRPr="00B00025">
        <w:rPr>
          <w:rFonts w:hint="eastAsia"/>
          <w:lang w:eastAsia="zh-TW"/>
        </w:rPr>
        <w:t>reference rate</w:t>
      </w:r>
      <w:r w:rsidR="00AC28BA" w:rsidRPr="00B00025">
        <w:rPr>
          <w:rFonts w:hint="eastAsia"/>
          <w:lang w:eastAsia="zh-TW"/>
        </w:rPr>
        <w:t>）</w:t>
      </w:r>
      <w:r w:rsidR="000A32D8" w:rsidRPr="00B00025">
        <w:rPr>
          <w:lang w:eastAsia="zh-TW"/>
        </w:rPr>
        <w:t>從</w:t>
      </w:r>
      <w:r w:rsidR="000A32D8" w:rsidRPr="00B00025">
        <w:rPr>
          <w:lang w:eastAsia="zh-TW"/>
        </w:rPr>
        <w:t>0.5</w:t>
      </w:r>
      <w:r w:rsidR="00AC28BA" w:rsidRPr="00B00025">
        <w:rPr>
          <w:lang w:eastAsia="zh-TW"/>
        </w:rPr>
        <w:t>%</w:t>
      </w:r>
      <w:r w:rsidR="000A32D8" w:rsidRPr="00B00025">
        <w:rPr>
          <w:lang w:eastAsia="zh-TW"/>
        </w:rPr>
        <w:t>降低</w:t>
      </w:r>
      <w:r w:rsidR="000A32D8" w:rsidRPr="00B00025">
        <w:rPr>
          <w:rFonts w:hint="eastAsia"/>
          <w:lang w:eastAsia="zh-TW"/>
        </w:rPr>
        <w:t>至</w:t>
      </w:r>
      <w:r w:rsidR="000A32D8" w:rsidRPr="00B00025">
        <w:rPr>
          <w:lang w:eastAsia="zh-TW"/>
        </w:rPr>
        <w:t>0.1</w:t>
      </w:r>
      <w:r w:rsidR="00AC28BA" w:rsidRPr="00B00025">
        <w:rPr>
          <w:lang w:eastAsia="zh-TW"/>
        </w:rPr>
        <w:t>%</w:t>
      </w:r>
      <w:r w:rsidR="000A32D8" w:rsidRPr="00B00025">
        <w:rPr>
          <w:lang w:eastAsia="zh-TW"/>
        </w:rPr>
        <w:t>。</w:t>
      </w:r>
      <w:r w:rsidR="00C41075" w:rsidRPr="00B00025">
        <w:rPr>
          <w:rFonts w:hint="eastAsia"/>
          <w:lang w:eastAsia="zh-TW"/>
        </w:rPr>
        <w:t>創歷史新低紀錄。</w:t>
      </w:r>
      <w:r w:rsidR="000A32D8" w:rsidRPr="00B00025">
        <w:rPr>
          <w:rFonts w:hint="eastAsia"/>
          <w:lang w:eastAsia="zh-TW"/>
        </w:rPr>
        <w:t>至</w:t>
      </w:r>
      <w:r w:rsidR="000A32D8" w:rsidRPr="00B00025">
        <w:rPr>
          <w:rFonts w:hint="eastAsia"/>
          <w:lang w:eastAsia="zh-TW"/>
        </w:rPr>
        <w:t>2021</w:t>
      </w:r>
      <w:r w:rsidR="000A32D8" w:rsidRPr="00B00025">
        <w:rPr>
          <w:rFonts w:hint="eastAsia"/>
          <w:lang w:eastAsia="zh-TW"/>
        </w:rPr>
        <w:t>年</w:t>
      </w:r>
      <w:r w:rsidR="00EA1402" w:rsidRPr="00B00025">
        <w:rPr>
          <w:rFonts w:hint="eastAsia"/>
          <w:lang w:eastAsia="zh-TW"/>
        </w:rPr>
        <w:t>下半年</w:t>
      </w:r>
      <w:r w:rsidR="00EA1402" w:rsidRPr="00B00025">
        <w:rPr>
          <w:rFonts w:hint="eastAsia"/>
          <w:lang w:eastAsia="zh-HK"/>
        </w:rPr>
        <w:t>起</w:t>
      </w:r>
      <w:r w:rsidR="00EA1402" w:rsidRPr="00B00025">
        <w:rPr>
          <w:rFonts w:hint="eastAsia"/>
          <w:lang w:eastAsia="zh-TW"/>
        </w:rPr>
        <w:t>，</w:t>
      </w:r>
      <w:r w:rsidR="00EA1402" w:rsidRPr="00B00025">
        <w:rPr>
          <w:rFonts w:hint="eastAsia"/>
          <w:lang w:eastAsia="zh-HK"/>
        </w:rPr>
        <w:t>因</w:t>
      </w:r>
      <w:r w:rsidR="00EA1402" w:rsidRPr="00B00025">
        <w:rPr>
          <w:rFonts w:hint="eastAsia"/>
          <w:lang w:eastAsia="zh-TW"/>
        </w:rPr>
        <w:t>能源價格大幅上漲及供應鏈瓶頸，使得</w:t>
      </w:r>
      <w:r w:rsidR="00EA1402" w:rsidRPr="00B00025">
        <w:rPr>
          <w:rFonts w:hint="eastAsia"/>
          <w:lang w:eastAsia="zh-TW"/>
        </w:rPr>
        <w:t>CPI</w:t>
      </w:r>
      <w:r w:rsidR="00EA1402" w:rsidRPr="00B00025">
        <w:rPr>
          <w:rFonts w:hint="eastAsia"/>
          <w:lang w:eastAsia="zh-HK"/>
        </w:rPr>
        <w:t>急速大幅上升</w:t>
      </w:r>
      <w:r w:rsidR="00EA1402" w:rsidRPr="00B00025">
        <w:rPr>
          <w:rFonts w:hint="eastAsia"/>
          <w:lang w:eastAsia="zh-TW"/>
        </w:rPr>
        <w:t>，波蘭成為歐洲通膨率最高的國家之一</w:t>
      </w:r>
      <w:r w:rsidR="00A56300" w:rsidRPr="00B00025">
        <w:rPr>
          <w:rFonts w:hint="eastAsia"/>
          <w:lang w:eastAsia="zh-TW"/>
        </w:rPr>
        <w:t>；</w:t>
      </w:r>
      <w:r w:rsidR="00A56300" w:rsidRPr="00B00025">
        <w:rPr>
          <w:rFonts w:hint="eastAsia"/>
          <w:lang w:eastAsia="zh-TW"/>
        </w:rPr>
        <w:t>2022</w:t>
      </w:r>
      <w:r w:rsidR="00A56300" w:rsidRPr="00B00025">
        <w:rPr>
          <w:rFonts w:hint="eastAsia"/>
          <w:lang w:eastAsia="zh-HK"/>
        </w:rPr>
        <w:t>年</w:t>
      </w:r>
      <w:r w:rsidR="00A56300" w:rsidRPr="00B00025">
        <w:rPr>
          <w:rFonts w:hint="eastAsia"/>
          <w:lang w:eastAsia="zh-HK"/>
        </w:rPr>
        <w:t>2</w:t>
      </w:r>
      <w:r w:rsidR="00A56300" w:rsidRPr="00B00025">
        <w:rPr>
          <w:rFonts w:hint="eastAsia"/>
          <w:lang w:eastAsia="zh-HK"/>
        </w:rPr>
        <w:t>月再因俄烏戰事爆發，對俄羅斯的制裁措施，使得能源價格繼續飆升</w:t>
      </w:r>
      <w:r w:rsidR="00EA1402" w:rsidRPr="00B00025">
        <w:rPr>
          <w:rFonts w:hint="eastAsia"/>
          <w:lang w:eastAsia="zh-TW"/>
        </w:rPr>
        <w:t>。為抑制通膨，</w:t>
      </w:r>
      <w:r w:rsidR="00EA1402" w:rsidRPr="00B00025">
        <w:rPr>
          <w:lang w:eastAsia="zh-TW"/>
        </w:rPr>
        <w:t>RPP</w:t>
      </w:r>
      <w:r w:rsidR="00EA1402" w:rsidRPr="00B00025">
        <w:rPr>
          <w:rFonts w:hint="eastAsia"/>
          <w:lang w:eastAsia="zh-TW"/>
        </w:rPr>
        <w:t>於</w:t>
      </w:r>
      <w:r w:rsidR="00EA1402" w:rsidRPr="00B00025">
        <w:rPr>
          <w:rFonts w:hint="eastAsia"/>
          <w:lang w:eastAsia="zh-TW"/>
        </w:rPr>
        <w:t>2021</w:t>
      </w:r>
      <w:r w:rsidR="00EA1402" w:rsidRPr="00B00025">
        <w:rPr>
          <w:rFonts w:hint="eastAsia"/>
          <w:lang w:eastAsia="zh-TW"/>
        </w:rPr>
        <w:t>年</w:t>
      </w:r>
      <w:r w:rsidR="00EA1402" w:rsidRPr="00B00025">
        <w:rPr>
          <w:rFonts w:hint="eastAsia"/>
          <w:lang w:eastAsia="zh-TW"/>
        </w:rPr>
        <w:t>10</w:t>
      </w:r>
      <w:r w:rsidR="001656CC" w:rsidRPr="00B00025">
        <w:rPr>
          <w:rFonts w:hint="eastAsia"/>
          <w:lang w:eastAsia="zh-TW"/>
        </w:rPr>
        <w:t>-12</w:t>
      </w:r>
      <w:r w:rsidR="00EA1402" w:rsidRPr="00B00025">
        <w:rPr>
          <w:rFonts w:hint="eastAsia"/>
          <w:lang w:eastAsia="zh-TW"/>
        </w:rPr>
        <w:t>月</w:t>
      </w:r>
      <w:r w:rsidR="001656CC" w:rsidRPr="00B00025">
        <w:rPr>
          <w:rFonts w:hint="eastAsia"/>
          <w:lang w:eastAsia="zh-HK"/>
        </w:rPr>
        <w:t>連續決定升息</w:t>
      </w:r>
      <w:r w:rsidR="00EA1402" w:rsidRPr="00B00025">
        <w:rPr>
          <w:rFonts w:hint="eastAsia"/>
          <w:lang w:eastAsia="zh-TW"/>
        </w:rPr>
        <w:t>，使得基準利率升到</w:t>
      </w:r>
      <w:r w:rsidR="00EA1402" w:rsidRPr="00B00025">
        <w:rPr>
          <w:rFonts w:hint="eastAsia"/>
          <w:lang w:eastAsia="zh-TW"/>
        </w:rPr>
        <w:t>1.75%</w:t>
      </w:r>
      <w:r w:rsidR="00EA1402" w:rsidRPr="00B00025">
        <w:rPr>
          <w:lang w:eastAsia="zh-TW"/>
        </w:rPr>
        <w:t>。</w:t>
      </w:r>
      <w:r w:rsidR="00EA1402" w:rsidRPr="00B00025">
        <w:rPr>
          <w:rFonts w:hint="eastAsia"/>
          <w:lang w:eastAsia="zh-TW"/>
        </w:rPr>
        <w:t>2022</w:t>
      </w:r>
      <w:r w:rsidR="00EA1402" w:rsidRPr="00B00025">
        <w:rPr>
          <w:rFonts w:hint="eastAsia"/>
          <w:lang w:eastAsia="zh-TW"/>
        </w:rPr>
        <w:t>年</w:t>
      </w:r>
      <w:r w:rsidR="00EA1402" w:rsidRPr="00B00025">
        <w:rPr>
          <w:rFonts w:hint="eastAsia"/>
          <w:lang w:eastAsia="zh-TW"/>
        </w:rPr>
        <w:t>1-</w:t>
      </w:r>
      <w:r w:rsidR="00507EC4" w:rsidRPr="00B00025">
        <w:rPr>
          <w:lang w:eastAsia="zh-TW"/>
        </w:rPr>
        <w:t>5</w:t>
      </w:r>
      <w:r w:rsidR="00EA1402" w:rsidRPr="00B00025">
        <w:rPr>
          <w:rFonts w:hint="eastAsia"/>
          <w:lang w:eastAsia="zh-TW"/>
        </w:rPr>
        <w:t>月</w:t>
      </w:r>
      <w:r w:rsidR="001656CC" w:rsidRPr="00B00025">
        <w:rPr>
          <w:rFonts w:hint="eastAsia"/>
          <w:lang w:eastAsia="zh-HK"/>
        </w:rPr>
        <w:t>再</w:t>
      </w:r>
      <w:r w:rsidR="00EA1402" w:rsidRPr="00B00025">
        <w:rPr>
          <w:rFonts w:hint="eastAsia"/>
          <w:lang w:eastAsia="zh-TW"/>
        </w:rPr>
        <w:t>連續</w:t>
      </w:r>
      <w:r w:rsidR="00507EC4" w:rsidRPr="00B00025">
        <w:rPr>
          <w:rFonts w:hint="eastAsia"/>
          <w:lang w:eastAsia="zh-TW"/>
        </w:rPr>
        <w:t>5</w:t>
      </w:r>
      <w:r w:rsidR="00EA1402" w:rsidRPr="00B00025">
        <w:rPr>
          <w:rFonts w:hint="eastAsia"/>
          <w:lang w:eastAsia="zh-TW"/>
        </w:rPr>
        <w:t>次升息，基準利率</w:t>
      </w:r>
      <w:r w:rsidR="001656CC" w:rsidRPr="00B00025">
        <w:rPr>
          <w:rFonts w:hint="eastAsia"/>
          <w:lang w:eastAsia="zh-HK"/>
        </w:rPr>
        <w:t>已</w:t>
      </w:r>
      <w:r w:rsidR="00EA1402" w:rsidRPr="00B00025">
        <w:rPr>
          <w:rFonts w:hint="eastAsia"/>
          <w:lang w:eastAsia="zh-TW"/>
        </w:rPr>
        <w:t>調高至</w:t>
      </w:r>
      <w:r w:rsidR="00507EC4" w:rsidRPr="00B00025">
        <w:rPr>
          <w:rFonts w:hint="eastAsia"/>
          <w:lang w:eastAsia="zh-TW"/>
        </w:rPr>
        <w:t>5.25</w:t>
      </w:r>
      <w:r w:rsidR="00EA1402" w:rsidRPr="00B00025">
        <w:rPr>
          <w:rFonts w:hint="eastAsia"/>
          <w:lang w:eastAsia="zh-TW"/>
        </w:rPr>
        <w:t>%</w:t>
      </w:r>
      <w:r w:rsidR="001656CC" w:rsidRPr="00B00025">
        <w:rPr>
          <w:rFonts w:hint="eastAsia"/>
          <w:lang w:eastAsia="zh-TW"/>
        </w:rPr>
        <w:t>。</w:t>
      </w:r>
    </w:p>
    <w:p w:rsidR="001656CC" w:rsidRPr="00B00025" w:rsidRDefault="00E23C6E" w:rsidP="00EB73AA">
      <w:pPr>
        <w:ind w:firstLine="472"/>
        <w:rPr>
          <w:lang w:eastAsia="zh-TW"/>
        </w:rPr>
      </w:pPr>
      <w:r w:rsidRPr="00B00025">
        <w:rPr>
          <w:rFonts w:hint="eastAsia"/>
          <w:lang w:eastAsia="zh-TW"/>
        </w:rPr>
        <w:t>另波蘭行動銀行日益受歡迎。</w:t>
      </w:r>
      <w:r w:rsidR="001656CC" w:rsidRPr="00B00025">
        <w:rPr>
          <w:rFonts w:hint="eastAsia"/>
          <w:lang w:eastAsia="zh-TW"/>
        </w:rPr>
        <w:t>PRNews.pl</w:t>
      </w:r>
      <w:r w:rsidR="001656CC" w:rsidRPr="00B00025">
        <w:rPr>
          <w:rFonts w:hint="eastAsia"/>
          <w:lang w:eastAsia="zh-TW"/>
        </w:rPr>
        <w:t>發布的數據顯示，波蘭有</w:t>
      </w:r>
      <w:r w:rsidR="001656CC" w:rsidRPr="00B00025">
        <w:rPr>
          <w:rFonts w:hint="eastAsia"/>
          <w:lang w:eastAsia="zh-TW"/>
        </w:rPr>
        <w:t>2,100</w:t>
      </w:r>
      <w:r w:rsidR="001656CC" w:rsidRPr="00B00025">
        <w:rPr>
          <w:rFonts w:hint="eastAsia"/>
          <w:lang w:eastAsia="zh-TW"/>
        </w:rPr>
        <w:t>萬銀行客戶積極使用電子銀行服務，而有</w:t>
      </w:r>
      <w:r w:rsidR="001656CC" w:rsidRPr="00B00025">
        <w:rPr>
          <w:rFonts w:hint="eastAsia"/>
          <w:lang w:eastAsia="zh-TW"/>
        </w:rPr>
        <w:t>1,800</w:t>
      </w:r>
      <w:r w:rsidR="001656CC" w:rsidRPr="00B00025">
        <w:rPr>
          <w:rFonts w:hint="eastAsia"/>
          <w:lang w:eastAsia="zh-TW"/>
        </w:rPr>
        <w:t>萬人使用行動銀行服務，較</w:t>
      </w:r>
      <w:r w:rsidR="001656CC" w:rsidRPr="00B00025">
        <w:rPr>
          <w:rFonts w:hint="eastAsia"/>
          <w:lang w:eastAsia="zh-TW"/>
        </w:rPr>
        <w:t>2020</w:t>
      </w:r>
      <w:r w:rsidR="001656CC" w:rsidRPr="00B00025">
        <w:rPr>
          <w:rFonts w:hint="eastAsia"/>
          <w:lang w:eastAsia="zh-TW"/>
        </w:rPr>
        <w:t>年同期增加</w:t>
      </w:r>
      <w:r w:rsidR="001656CC" w:rsidRPr="00B00025">
        <w:rPr>
          <w:rFonts w:hint="eastAsia"/>
          <w:lang w:eastAsia="zh-TW"/>
        </w:rPr>
        <w:t>300</w:t>
      </w:r>
      <w:r w:rsidR="001656CC" w:rsidRPr="00B00025">
        <w:rPr>
          <w:rFonts w:hint="eastAsia"/>
          <w:lang w:eastAsia="zh-TW"/>
        </w:rPr>
        <w:t>萬人。有趣的是，已經有</w:t>
      </w:r>
      <w:r w:rsidR="001656CC" w:rsidRPr="00B00025">
        <w:rPr>
          <w:rFonts w:hint="eastAsia"/>
          <w:lang w:eastAsia="zh-TW"/>
        </w:rPr>
        <w:t>900</w:t>
      </w:r>
      <w:r w:rsidR="001656CC" w:rsidRPr="00B00025">
        <w:rPr>
          <w:rFonts w:hint="eastAsia"/>
          <w:lang w:eastAsia="zh-TW"/>
        </w:rPr>
        <w:t>萬客戶被描述為「</w:t>
      </w:r>
      <w:r w:rsidR="001656CC" w:rsidRPr="00B00025">
        <w:rPr>
          <w:rFonts w:hint="eastAsia"/>
          <w:lang w:eastAsia="zh-TW"/>
        </w:rPr>
        <w:t>mobile only</w:t>
      </w:r>
      <w:r w:rsidR="001656CC" w:rsidRPr="00B00025">
        <w:rPr>
          <w:rFonts w:hint="eastAsia"/>
          <w:lang w:eastAsia="zh-TW"/>
        </w:rPr>
        <w:t>」，</w:t>
      </w:r>
      <w:r w:rsidR="001656CC" w:rsidRPr="00B00025">
        <w:rPr>
          <w:rFonts w:hint="eastAsia"/>
          <w:lang w:eastAsia="zh-HK"/>
        </w:rPr>
        <w:t>即</w:t>
      </w:r>
      <w:r w:rsidR="001656CC" w:rsidRPr="00B00025">
        <w:rPr>
          <w:rFonts w:hint="eastAsia"/>
          <w:lang w:eastAsia="zh-TW"/>
        </w:rPr>
        <w:t>他們更願意僅在智慧手機上處理財務</w:t>
      </w:r>
      <w:r w:rsidR="001656CC" w:rsidRPr="00B00025">
        <w:rPr>
          <w:rStyle w:val="afe"/>
          <w:lang w:eastAsia="zh-TW"/>
        </w:rPr>
        <w:footnoteReference w:id="15"/>
      </w:r>
      <w:r w:rsidR="001656CC" w:rsidRPr="00B00025">
        <w:rPr>
          <w:rFonts w:hint="eastAsia"/>
          <w:lang w:eastAsia="zh-TW"/>
        </w:rPr>
        <w:t>。領先者是</w:t>
      </w:r>
      <w:r w:rsidR="001656CC" w:rsidRPr="00B00025">
        <w:rPr>
          <w:lang w:eastAsia="zh-TW"/>
        </w:rPr>
        <w:t>PKO</w:t>
      </w:r>
      <w:r w:rsidR="001656CC" w:rsidRPr="00B00025">
        <w:rPr>
          <w:rFonts w:hint="eastAsia"/>
          <w:lang w:eastAsia="zh-HK"/>
        </w:rPr>
        <w:t>銀行</w:t>
      </w:r>
      <w:r w:rsidR="001656CC" w:rsidRPr="00B00025">
        <w:rPr>
          <w:rFonts w:hint="eastAsia"/>
          <w:lang w:eastAsia="zh-TW"/>
        </w:rPr>
        <w:t>，其</w:t>
      </w:r>
      <w:r w:rsidR="001656CC" w:rsidRPr="00B00025">
        <w:rPr>
          <w:lang w:eastAsia="zh-TW"/>
        </w:rPr>
        <w:t>6</w:t>
      </w:r>
      <w:r w:rsidR="001656CC" w:rsidRPr="00B00025">
        <w:rPr>
          <w:rFonts w:hint="eastAsia"/>
          <w:lang w:eastAsia="zh-TW"/>
        </w:rPr>
        <w:t>月份擁有</w:t>
      </w:r>
      <w:r w:rsidR="001656CC" w:rsidRPr="00B00025">
        <w:rPr>
          <w:lang w:eastAsia="zh-TW"/>
        </w:rPr>
        <w:t>430</w:t>
      </w:r>
      <w:r w:rsidR="001656CC" w:rsidRPr="00B00025">
        <w:rPr>
          <w:rFonts w:hint="eastAsia"/>
          <w:lang w:eastAsia="zh-TW"/>
        </w:rPr>
        <w:t>萬行動銀行用戶，其次是</w:t>
      </w:r>
      <w:r w:rsidR="001656CC" w:rsidRPr="00B00025">
        <w:rPr>
          <w:lang w:eastAsia="zh-TW"/>
        </w:rPr>
        <w:t>mBank</w:t>
      </w:r>
      <w:r w:rsidR="001656CC" w:rsidRPr="00B00025">
        <w:rPr>
          <w:rFonts w:hint="eastAsia"/>
          <w:lang w:eastAsia="zh-TW"/>
        </w:rPr>
        <w:t>，擁有超過</w:t>
      </w:r>
      <w:r w:rsidR="001656CC" w:rsidRPr="00B00025">
        <w:rPr>
          <w:lang w:eastAsia="zh-TW"/>
        </w:rPr>
        <w:t>260</w:t>
      </w:r>
      <w:r w:rsidR="001656CC" w:rsidRPr="00B00025">
        <w:rPr>
          <w:rFonts w:hint="eastAsia"/>
          <w:lang w:eastAsia="zh-TW"/>
        </w:rPr>
        <w:t>萬用戶，</w:t>
      </w:r>
      <w:r w:rsidR="001656CC" w:rsidRPr="00B00025">
        <w:rPr>
          <w:lang w:eastAsia="zh-TW"/>
        </w:rPr>
        <w:t>ING Bank Śląski</w:t>
      </w:r>
      <w:r w:rsidR="001656CC" w:rsidRPr="00B00025">
        <w:rPr>
          <w:rFonts w:hint="eastAsia"/>
          <w:lang w:eastAsia="zh-TW"/>
        </w:rPr>
        <w:t>擁有約</w:t>
      </w:r>
      <w:r w:rsidR="001656CC" w:rsidRPr="00B00025">
        <w:rPr>
          <w:rFonts w:hint="eastAsia"/>
          <w:lang w:eastAsia="zh-TW"/>
        </w:rPr>
        <w:t>250</w:t>
      </w:r>
      <w:r w:rsidR="001656CC" w:rsidRPr="00B00025">
        <w:rPr>
          <w:rFonts w:hint="eastAsia"/>
          <w:lang w:eastAsia="zh-TW"/>
        </w:rPr>
        <w:t>萬戶，</w:t>
      </w:r>
      <w:r w:rsidR="001656CC" w:rsidRPr="00B00025">
        <w:rPr>
          <w:rFonts w:hint="eastAsia"/>
          <w:lang w:eastAsia="zh-TW"/>
        </w:rPr>
        <w:t>Pekao</w:t>
      </w:r>
      <w:r w:rsidR="001656CC" w:rsidRPr="00B00025">
        <w:rPr>
          <w:rFonts w:hint="eastAsia"/>
          <w:lang w:eastAsia="zh-TW"/>
        </w:rPr>
        <w:t>銀行有</w:t>
      </w:r>
      <w:r w:rsidR="001656CC" w:rsidRPr="00B00025">
        <w:rPr>
          <w:rFonts w:hint="eastAsia"/>
          <w:lang w:eastAsia="zh-TW"/>
        </w:rPr>
        <w:t>220</w:t>
      </w:r>
      <w:r w:rsidR="001656CC" w:rsidRPr="00B00025">
        <w:rPr>
          <w:rFonts w:hint="eastAsia"/>
          <w:lang w:eastAsia="zh-TW"/>
        </w:rPr>
        <w:t>萬戶，</w:t>
      </w:r>
      <w:r w:rsidR="001656CC" w:rsidRPr="00B00025">
        <w:rPr>
          <w:rFonts w:hint="eastAsia"/>
          <w:lang w:eastAsia="zh-TW"/>
        </w:rPr>
        <w:t>Santander Polska</w:t>
      </w:r>
      <w:r w:rsidR="001656CC" w:rsidRPr="00B00025">
        <w:rPr>
          <w:rFonts w:hint="eastAsia"/>
          <w:lang w:eastAsia="zh-TW"/>
        </w:rPr>
        <w:t>銀行有</w:t>
      </w:r>
      <w:r w:rsidR="001656CC" w:rsidRPr="00B00025">
        <w:rPr>
          <w:rFonts w:hint="eastAsia"/>
          <w:lang w:eastAsia="zh-TW"/>
        </w:rPr>
        <w:t>200</w:t>
      </w:r>
      <w:r w:rsidR="001656CC" w:rsidRPr="00B00025">
        <w:rPr>
          <w:rFonts w:hint="eastAsia"/>
          <w:lang w:eastAsia="zh-TW"/>
        </w:rPr>
        <w:t>萬戶。</w:t>
      </w:r>
      <w:r w:rsidR="00DF74F4" w:rsidRPr="00B00025">
        <w:rPr>
          <w:rFonts w:hint="eastAsia"/>
          <w:lang w:eastAsia="zh-HK"/>
        </w:rPr>
        <w:t>另</w:t>
      </w:r>
      <w:r w:rsidR="00DF74F4" w:rsidRPr="00B00025">
        <w:rPr>
          <w:rFonts w:hint="eastAsia"/>
          <w:lang w:eastAsia="zh-TW"/>
        </w:rPr>
        <w:t>波蘭人也使用其智慧手機進行支付。電子管道的日益普及意味著客戶訪問實體銀行的頻率降低。因此，</w:t>
      </w:r>
      <w:r w:rsidR="00DF74F4" w:rsidRPr="00B00025">
        <w:rPr>
          <w:rFonts w:hint="eastAsia"/>
          <w:lang w:eastAsia="zh-HK"/>
        </w:rPr>
        <w:t>銀行</w:t>
      </w:r>
      <w:r w:rsidR="00DF74F4" w:rsidRPr="00B00025">
        <w:rPr>
          <w:rFonts w:hint="eastAsia"/>
          <w:lang w:eastAsia="zh-TW"/>
        </w:rPr>
        <w:t>分支機構的數量</w:t>
      </w:r>
      <w:r w:rsidR="00DF74F4" w:rsidRPr="00B00025">
        <w:rPr>
          <w:rFonts w:hint="eastAsia"/>
          <w:lang w:eastAsia="zh-HK"/>
        </w:rPr>
        <w:t>持續</w:t>
      </w:r>
      <w:r w:rsidR="00DF74F4" w:rsidRPr="00B00025">
        <w:rPr>
          <w:rFonts w:hint="eastAsia"/>
          <w:lang w:eastAsia="zh-TW"/>
        </w:rPr>
        <w:t>減少，根據波蘭金融監管會（</w:t>
      </w:r>
      <w:r w:rsidR="00DF74F4" w:rsidRPr="00B00025">
        <w:rPr>
          <w:rFonts w:hint="eastAsia"/>
          <w:lang w:eastAsia="zh-TW"/>
        </w:rPr>
        <w:t>KNF</w:t>
      </w:r>
      <w:r w:rsidR="00DF74F4" w:rsidRPr="00B00025">
        <w:rPr>
          <w:rFonts w:hint="eastAsia"/>
          <w:lang w:eastAsia="zh-TW"/>
        </w:rPr>
        <w:t>）公</w:t>
      </w:r>
      <w:r w:rsidR="00027BE7" w:rsidRPr="00B00025">
        <w:rPr>
          <w:rFonts w:hint="eastAsia"/>
          <w:lang w:eastAsia="zh-TW"/>
        </w:rPr>
        <w:t>布</w:t>
      </w:r>
      <w:r w:rsidR="00DF74F4" w:rsidRPr="00B00025">
        <w:rPr>
          <w:rFonts w:hint="eastAsia"/>
          <w:lang w:eastAsia="zh-TW"/>
        </w:rPr>
        <w:t>的數據，截至</w:t>
      </w:r>
      <w:r w:rsidR="00DF74F4" w:rsidRPr="00B00025">
        <w:rPr>
          <w:rFonts w:hint="eastAsia"/>
          <w:lang w:eastAsia="zh-TW"/>
        </w:rPr>
        <w:t>6</w:t>
      </w:r>
      <w:r w:rsidR="00DF74F4" w:rsidRPr="00B00025">
        <w:rPr>
          <w:rFonts w:hint="eastAsia"/>
          <w:lang w:eastAsia="zh-TW"/>
        </w:rPr>
        <w:t>月底，銀行分支機構為</w:t>
      </w:r>
      <w:r w:rsidR="00DF74F4" w:rsidRPr="00B00025">
        <w:rPr>
          <w:rFonts w:hint="eastAsia"/>
          <w:lang w:eastAsia="zh-TW"/>
        </w:rPr>
        <w:t>11,272</w:t>
      </w:r>
      <w:r w:rsidR="00DF74F4" w:rsidRPr="00B00025">
        <w:rPr>
          <w:rFonts w:hint="eastAsia"/>
          <w:lang w:eastAsia="zh-TW"/>
        </w:rPr>
        <w:t>家，比去年同期減少</w:t>
      </w:r>
      <w:r w:rsidR="00DF74F4" w:rsidRPr="00B00025">
        <w:rPr>
          <w:rFonts w:hint="eastAsia"/>
          <w:lang w:eastAsia="zh-TW"/>
        </w:rPr>
        <w:t>1,177</w:t>
      </w:r>
      <w:r w:rsidR="00DF74F4" w:rsidRPr="00B00025">
        <w:rPr>
          <w:rFonts w:hint="eastAsia"/>
          <w:lang w:eastAsia="zh-TW"/>
        </w:rPr>
        <w:t>家。</w:t>
      </w:r>
    </w:p>
    <w:p w:rsidR="00013C04" w:rsidRPr="00B00025" w:rsidRDefault="00013C04" w:rsidP="00864051">
      <w:pPr>
        <w:pStyle w:val="a4"/>
        <w:pageBreakBefore/>
        <w:rPr>
          <w:rFonts w:eastAsiaTheme="minorEastAsia"/>
        </w:rPr>
      </w:pPr>
      <w:r w:rsidRPr="00B00025">
        <w:rPr>
          <w:rFonts w:eastAsiaTheme="minorEastAsia" w:hint="eastAsia"/>
          <w:lang w:eastAsia="zh-HK"/>
        </w:rPr>
        <w:t>三、</w:t>
      </w:r>
      <w:r w:rsidRPr="00B00025">
        <w:t>匯兌</w:t>
      </w:r>
    </w:p>
    <w:p w:rsidR="00563C8A" w:rsidRPr="00B00025" w:rsidRDefault="00563C8A" w:rsidP="000126A3">
      <w:pPr>
        <w:ind w:firstLine="472"/>
        <w:rPr>
          <w:lang w:eastAsia="zh-TW"/>
        </w:rPr>
      </w:pPr>
      <w:r w:rsidRPr="00B00025">
        <w:rPr>
          <w:lang w:eastAsia="zh-TW"/>
        </w:rPr>
        <w:t>波蘭流通之貨幣為</w:t>
      </w:r>
      <w:r w:rsidRPr="00B00025">
        <w:rPr>
          <w:lang w:eastAsia="zh-TW"/>
        </w:rPr>
        <w:t>zloty</w:t>
      </w:r>
      <w:r w:rsidRPr="00B00025">
        <w:rPr>
          <w:lang w:eastAsia="zh-TW"/>
        </w:rPr>
        <w:t>茲羅提，代號為</w:t>
      </w:r>
      <w:r w:rsidRPr="00B00025">
        <w:rPr>
          <w:lang w:eastAsia="zh-TW"/>
        </w:rPr>
        <w:t>zl</w:t>
      </w:r>
      <w:r w:rsidRPr="00B00025">
        <w:rPr>
          <w:lang w:eastAsia="zh-TW"/>
        </w:rPr>
        <w:t>或</w:t>
      </w:r>
      <w:r w:rsidRPr="00B00025">
        <w:rPr>
          <w:lang w:eastAsia="zh-TW"/>
        </w:rPr>
        <w:t>PLN</w:t>
      </w:r>
      <w:r w:rsidRPr="00B00025">
        <w:rPr>
          <w:lang w:eastAsia="zh-TW"/>
        </w:rPr>
        <w:t>，外國貨幣可在銀行、旅館收銀台及貨幣兌換處兌換為茲羅提。</w:t>
      </w:r>
      <w:r w:rsidRPr="00B00025">
        <w:rPr>
          <w:lang w:eastAsia="zh-TW"/>
        </w:rPr>
        <w:t>2004</w:t>
      </w:r>
      <w:r w:rsidRPr="00B00025">
        <w:rPr>
          <w:lang w:eastAsia="zh-TW"/>
        </w:rPr>
        <w:t>年</w:t>
      </w:r>
      <w:r w:rsidRPr="00B00025">
        <w:rPr>
          <w:lang w:eastAsia="zh-TW"/>
        </w:rPr>
        <w:t>4</w:t>
      </w:r>
      <w:r w:rsidRPr="00B00025">
        <w:rPr>
          <w:lang w:eastAsia="zh-TW"/>
        </w:rPr>
        <w:t>月</w:t>
      </w:r>
      <w:r w:rsidRPr="00B00025">
        <w:rPr>
          <w:lang w:eastAsia="zh-TW"/>
        </w:rPr>
        <w:t>12</w:t>
      </w:r>
      <w:r w:rsidRPr="00B00025">
        <w:rPr>
          <w:lang w:eastAsia="zh-TW"/>
        </w:rPr>
        <w:t>日起，茲羅提匯率完全自由浮動，自此茲羅提的匯率由市場決定。</w:t>
      </w:r>
    </w:p>
    <w:p w:rsidR="00DC409F" w:rsidRPr="00B00025" w:rsidRDefault="00DC409F" w:rsidP="000126A3">
      <w:pPr>
        <w:ind w:firstLine="472"/>
        <w:rPr>
          <w:lang w:eastAsia="zh-TW"/>
        </w:rPr>
      </w:pPr>
      <w:r w:rsidRPr="00B00025">
        <w:rPr>
          <w:lang w:eastAsia="zh-TW"/>
        </w:rPr>
        <w:t>根據現行外匯法，攜帶超過價值</w:t>
      </w:r>
      <w:r w:rsidRPr="00B00025">
        <w:rPr>
          <w:lang w:eastAsia="zh-TW"/>
        </w:rPr>
        <w:t>1</w:t>
      </w:r>
      <w:r w:rsidRPr="00B00025">
        <w:rPr>
          <w:lang w:eastAsia="zh-TW"/>
        </w:rPr>
        <w:t>萬歐元以上之波蘭或外國貨幣入境或出境時須申報，否則將逕予沒入。波蘭居民在波蘭境內亦可從事以歐元或其他貨幣計價之交易或支付。</w:t>
      </w:r>
    </w:p>
    <w:p w:rsidR="00DF74F4" w:rsidRPr="00B00025" w:rsidRDefault="00DC409F" w:rsidP="00CC0FD9">
      <w:pPr>
        <w:ind w:firstLine="472"/>
        <w:rPr>
          <w:lang w:eastAsia="zh-TW"/>
        </w:rPr>
      </w:pPr>
      <w:r w:rsidRPr="00B00025">
        <w:rPr>
          <w:lang w:eastAsia="zh-TW"/>
        </w:rPr>
        <w:t>波蘭與</w:t>
      </w:r>
      <w:r w:rsidRPr="00B00025">
        <w:rPr>
          <w:lang w:eastAsia="zh-TW"/>
        </w:rPr>
        <w:t>EU</w:t>
      </w:r>
      <w:r w:rsidRPr="00B00025">
        <w:rPr>
          <w:lang w:eastAsia="zh-TW"/>
        </w:rPr>
        <w:t>、</w:t>
      </w:r>
      <w:r w:rsidRPr="00B00025">
        <w:rPr>
          <w:lang w:eastAsia="zh-TW"/>
        </w:rPr>
        <w:t>EEA</w:t>
      </w:r>
      <w:r w:rsidRPr="00B00025">
        <w:rPr>
          <w:lang w:eastAsia="zh-TW"/>
        </w:rPr>
        <w:t>及</w:t>
      </w:r>
      <w:r w:rsidRPr="00B00025">
        <w:rPr>
          <w:lang w:eastAsia="zh-TW"/>
        </w:rPr>
        <w:t>OECD</w:t>
      </w:r>
      <w:r w:rsidRPr="00B00025">
        <w:rPr>
          <w:lang w:eastAsia="zh-TW"/>
        </w:rPr>
        <w:t>會員國間之資本流通已無任何限制，對於其他國家則仍有若干限制，例如直接投資、金融服務及股票上市等資本流動，如能取得波蘭財政部所核發之一般外匯許可或波蘭國家銀行所所核發之個人外匯許可，則可免除這些限制，一般說來在不威脅國家安全與公共秩序的情況下，此類外匯許可均可獲得核發。</w:t>
      </w:r>
    </w:p>
    <w:p w:rsidR="00F40B4D" w:rsidRPr="00B00025" w:rsidRDefault="00A56300" w:rsidP="00334427">
      <w:pPr>
        <w:ind w:firstLine="472"/>
        <w:rPr>
          <w:b/>
          <w:lang w:eastAsia="zh-TW"/>
        </w:rPr>
      </w:pPr>
      <w:r w:rsidRPr="00B00025">
        <w:rPr>
          <w:rFonts w:hint="eastAsia"/>
          <w:lang w:eastAsia="zh-TW"/>
        </w:rPr>
        <w:t>波蘭本國貨幣的匯率與歐元</w:t>
      </w:r>
      <w:r w:rsidRPr="00B00025">
        <w:rPr>
          <w:rFonts w:hint="eastAsia"/>
          <w:lang w:eastAsia="zh-TW"/>
        </w:rPr>
        <w:t>/</w:t>
      </w:r>
      <w:r w:rsidRPr="00B00025">
        <w:rPr>
          <w:rFonts w:hint="eastAsia"/>
          <w:lang w:eastAsia="zh-TW"/>
        </w:rPr>
        <w:t>美元密切相關。</w:t>
      </w:r>
      <w:r w:rsidR="004635CD" w:rsidRPr="00B00025">
        <w:rPr>
          <w:rFonts w:hint="eastAsia"/>
          <w:lang w:eastAsia="zh-HK"/>
        </w:rPr>
        <w:t>全球自</w:t>
      </w:r>
      <w:r w:rsidR="00DF74F4" w:rsidRPr="00B00025">
        <w:rPr>
          <w:rFonts w:hint="eastAsia"/>
          <w:lang w:eastAsia="zh-TW"/>
        </w:rPr>
        <w:t>2021</w:t>
      </w:r>
      <w:r w:rsidR="00DF74F4" w:rsidRPr="00B00025">
        <w:rPr>
          <w:rFonts w:hint="eastAsia"/>
          <w:lang w:eastAsia="zh-TW"/>
        </w:rPr>
        <w:t>年下半年起，因能源價格大幅上漲及供應鏈瓶頸，使得</w:t>
      </w:r>
      <w:r w:rsidR="00DF74F4" w:rsidRPr="00B00025">
        <w:rPr>
          <w:rFonts w:hint="eastAsia"/>
          <w:lang w:eastAsia="zh-TW"/>
        </w:rPr>
        <w:t>CPI</w:t>
      </w:r>
      <w:r w:rsidR="00DF74F4" w:rsidRPr="00B00025">
        <w:rPr>
          <w:rFonts w:hint="eastAsia"/>
          <w:lang w:eastAsia="zh-TW"/>
        </w:rPr>
        <w:t>急速大幅上升，</w:t>
      </w:r>
      <w:r w:rsidRPr="00B00025">
        <w:rPr>
          <w:rFonts w:hint="eastAsia"/>
          <w:lang w:eastAsia="zh-HK"/>
        </w:rPr>
        <w:t>復因</w:t>
      </w:r>
      <w:r w:rsidRPr="00B00025">
        <w:rPr>
          <w:rFonts w:hint="eastAsia"/>
          <w:lang w:eastAsia="zh-TW"/>
        </w:rPr>
        <w:t>2022</w:t>
      </w:r>
      <w:r w:rsidRPr="00B00025">
        <w:rPr>
          <w:rFonts w:hint="eastAsia"/>
          <w:lang w:eastAsia="zh-TW"/>
        </w:rPr>
        <w:t>年</w:t>
      </w:r>
      <w:r w:rsidRPr="00B00025">
        <w:rPr>
          <w:rFonts w:hint="eastAsia"/>
          <w:lang w:eastAsia="zh-TW"/>
        </w:rPr>
        <w:t>2</w:t>
      </w:r>
      <w:r w:rsidRPr="00B00025">
        <w:rPr>
          <w:rFonts w:hint="eastAsia"/>
          <w:lang w:eastAsia="zh-TW"/>
        </w:rPr>
        <w:t>月再因俄烏戰事爆發，使得能源價格繼續飆升，</w:t>
      </w:r>
      <w:r w:rsidRPr="00B00025">
        <w:rPr>
          <w:rFonts w:hint="eastAsia"/>
          <w:lang w:eastAsia="zh-HK"/>
        </w:rPr>
        <w:t>導致全球通膨升到歷史新高。美國</w:t>
      </w:r>
      <w:r w:rsidR="00DF74F4" w:rsidRPr="00B00025">
        <w:rPr>
          <w:rFonts w:hint="eastAsia"/>
          <w:lang w:eastAsia="zh-TW"/>
        </w:rPr>
        <w:t>為抑制通膨，</w:t>
      </w:r>
      <w:r w:rsidRPr="00B00025">
        <w:rPr>
          <w:rFonts w:hint="eastAsia"/>
          <w:lang w:eastAsia="zh-HK"/>
        </w:rPr>
        <w:t>開始宣布升息及縮表，</w:t>
      </w:r>
      <w:r w:rsidR="00A629E3" w:rsidRPr="00B00025">
        <w:rPr>
          <w:rFonts w:hint="eastAsia"/>
          <w:lang w:eastAsia="zh-HK"/>
        </w:rPr>
        <w:t>使得波幣匯率曾在</w:t>
      </w:r>
      <w:r w:rsidR="00A629E3" w:rsidRPr="00B00025">
        <w:rPr>
          <w:rFonts w:hint="eastAsia"/>
          <w:lang w:eastAsia="zh-HK"/>
        </w:rPr>
        <w:t>2022</w:t>
      </w:r>
      <w:r w:rsidR="00A629E3" w:rsidRPr="00B00025">
        <w:rPr>
          <w:rFonts w:hint="eastAsia"/>
          <w:lang w:eastAsia="zh-HK"/>
        </w:rPr>
        <w:t>年</w:t>
      </w:r>
      <w:r w:rsidR="004635CD" w:rsidRPr="00B00025">
        <w:rPr>
          <w:rFonts w:hint="eastAsia"/>
          <w:lang w:eastAsia="zh-HK"/>
        </w:rPr>
        <w:t>3</w:t>
      </w:r>
      <w:r w:rsidR="004635CD" w:rsidRPr="00B00025">
        <w:rPr>
          <w:rFonts w:hint="eastAsia"/>
          <w:lang w:eastAsia="zh-HK"/>
        </w:rPr>
        <w:t>月</w:t>
      </w:r>
      <w:r w:rsidR="00A629E3" w:rsidRPr="00B00025">
        <w:rPr>
          <w:rFonts w:hint="eastAsia"/>
          <w:lang w:eastAsia="zh-HK"/>
        </w:rPr>
        <w:t>間</w:t>
      </w:r>
      <w:r w:rsidR="004635CD" w:rsidRPr="00B00025">
        <w:rPr>
          <w:rFonts w:hint="eastAsia"/>
          <w:lang w:eastAsia="zh-HK"/>
        </w:rPr>
        <w:t>貶值到</w:t>
      </w:r>
      <w:r w:rsidR="004635CD" w:rsidRPr="00B00025">
        <w:rPr>
          <w:rFonts w:hint="eastAsia"/>
          <w:lang w:eastAsia="zh-HK"/>
        </w:rPr>
        <w:t>1</w:t>
      </w:r>
      <w:r w:rsidR="004635CD" w:rsidRPr="00B00025">
        <w:rPr>
          <w:rFonts w:hint="eastAsia"/>
          <w:lang w:eastAsia="zh-HK"/>
        </w:rPr>
        <w:t>美元兌</w:t>
      </w:r>
      <w:r w:rsidR="004635CD" w:rsidRPr="00B00025">
        <w:rPr>
          <w:rFonts w:hint="eastAsia"/>
          <w:lang w:eastAsia="zh-HK"/>
        </w:rPr>
        <w:t>4.5</w:t>
      </w:r>
      <w:r w:rsidR="004635CD" w:rsidRPr="00B00025">
        <w:rPr>
          <w:rFonts w:hint="eastAsia"/>
          <w:lang w:eastAsia="zh-HK"/>
        </w:rPr>
        <w:t>波幣</w:t>
      </w:r>
      <w:r w:rsidR="00DF74F4" w:rsidRPr="00B00025">
        <w:rPr>
          <w:rFonts w:hint="eastAsia"/>
          <w:lang w:eastAsia="zh-TW"/>
        </w:rPr>
        <w:t>。</w:t>
      </w:r>
      <w:r w:rsidR="004635CD" w:rsidRPr="00B00025">
        <w:rPr>
          <w:rFonts w:hint="eastAsia"/>
          <w:lang w:eastAsia="zh-HK"/>
        </w:rPr>
        <w:t>在波蘭連續升息後，波幣匯率稍微</w:t>
      </w:r>
      <w:r w:rsidR="00A629E3" w:rsidRPr="00B00025">
        <w:rPr>
          <w:rFonts w:hint="eastAsia"/>
          <w:lang w:eastAsia="zh-HK"/>
        </w:rPr>
        <w:t>止跌</w:t>
      </w:r>
      <w:r w:rsidR="004635CD" w:rsidRPr="00B00025">
        <w:rPr>
          <w:rFonts w:hint="eastAsia"/>
          <w:lang w:eastAsia="zh-HK"/>
        </w:rPr>
        <w:t>回升，</w:t>
      </w:r>
      <w:r w:rsidR="009A50C4" w:rsidRPr="00B00025">
        <w:rPr>
          <w:rFonts w:hint="eastAsia"/>
          <w:lang w:eastAsia="zh-TW"/>
        </w:rPr>
        <w:t>2023</w:t>
      </w:r>
      <w:r w:rsidR="009A50C4" w:rsidRPr="00B00025">
        <w:rPr>
          <w:rFonts w:hint="eastAsia"/>
          <w:lang w:eastAsia="zh-TW"/>
        </w:rPr>
        <w:t>年起，波幣與歐元對美元匯率</w:t>
      </w:r>
      <w:r w:rsidR="00307021" w:rsidRPr="00B00025">
        <w:rPr>
          <w:rFonts w:hint="eastAsia"/>
          <w:lang w:eastAsia="zh-TW"/>
        </w:rPr>
        <w:t>持續</w:t>
      </w:r>
      <w:r w:rsidR="009A50C4" w:rsidRPr="00B00025">
        <w:rPr>
          <w:rFonts w:hint="eastAsia"/>
          <w:lang w:eastAsia="zh-TW"/>
        </w:rPr>
        <w:t>攀升，</w:t>
      </w:r>
      <w:r w:rsidR="00C577FA" w:rsidRPr="00B00025">
        <w:rPr>
          <w:rFonts w:hint="eastAsia"/>
          <w:lang w:eastAsia="zh-TW"/>
        </w:rPr>
        <w:t>依波蘭國家銀行</w:t>
      </w:r>
      <w:r w:rsidR="00C577FA" w:rsidRPr="00B00025">
        <w:rPr>
          <w:rFonts w:hint="eastAsia"/>
          <w:lang w:eastAsia="zh-TW"/>
        </w:rPr>
        <w:t>8</w:t>
      </w:r>
      <w:r w:rsidR="00C577FA" w:rsidRPr="00B00025">
        <w:rPr>
          <w:rFonts w:hint="eastAsia"/>
          <w:lang w:eastAsia="zh-TW"/>
        </w:rPr>
        <w:t>月公布匯率，</w:t>
      </w:r>
      <w:r w:rsidR="009A50C4" w:rsidRPr="00B00025">
        <w:rPr>
          <w:rFonts w:hint="eastAsia"/>
          <w:lang w:eastAsia="zh-TW"/>
        </w:rPr>
        <w:t>1</w:t>
      </w:r>
      <w:r w:rsidR="00307021" w:rsidRPr="00B00025">
        <w:rPr>
          <w:rFonts w:hint="eastAsia"/>
          <w:lang w:eastAsia="zh-TW"/>
        </w:rPr>
        <w:t>美元</w:t>
      </w:r>
      <w:r w:rsidR="00C577FA" w:rsidRPr="00B00025">
        <w:rPr>
          <w:rFonts w:hint="eastAsia"/>
          <w:lang w:eastAsia="zh-TW"/>
        </w:rPr>
        <w:t>兌換</w:t>
      </w:r>
      <w:r w:rsidR="00307021" w:rsidRPr="00B00025">
        <w:rPr>
          <w:lang w:eastAsia="zh-TW"/>
        </w:rPr>
        <w:t>4.0592</w:t>
      </w:r>
      <w:r w:rsidR="00C577FA" w:rsidRPr="00B00025">
        <w:rPr>
          <w:lang w:eastAsia="zh-TW"/>
        </w:rPr>
        <w:t>波幣。</w:t>
      </w:r>
    </w:p>
    <w:p w:rsidR="00CC0FD9" w:rsidRPr="00B00025" w:rsidRDefault="00CC0FD9" w:rsidP="00CC0FD9">
      <w:pPr>
        <w:ind w:left="472" w:firstLineChars="0" w:firstLine="0"/>
        <w:rPr>
          <w:lang w:eastAsia="zh-TW"/>
        </w:rPr>
      </w:pPr>
      <w:bookmarkStart w:id="11" w:name="_Toc404788843"/>
    </w:p>
    <w:p w:rsidR="00C333D5" w:rsidRPr="00B00025" w:rsidRDefault="00C333D5" w:rsidP="00CC0FD9">
      <w:pPr>
        <w:ind w:left="472" w:firstLineChars="0" w:firstLine="0"/>
        <w:rPr>
          <w:lang w:eastAsia="zh-TW"/>
        </w:rPr>
      </w:pPr>
    </w:p>
    <w:p w:rsidR="00C333D5" w:rsidRPr="00B00025" w:rsidRDefault="00C333D5" w:rsidP="00CC0FD9">
      <w:pPr>
        <w:ind w:left="472" w:firstLineChars="0" w:firstLine="0"/>
        <w:rPr>
          <w:lang w:eastAsia="zh-TW"/>
        </w:rPr>
        <w:sectPr w:rsidR="00C333D5" w:rsidRPr="00B00025" w:rsidSect="00BB3CE6">
          <w:headerReference w:type="default" r:id="rId27"/>
          <w:pgSz w:w="11906" w:h="16838" w:code="9"/>
          <w:pgMar w:top="2268" w:right="1701" w:bottom="1701" w:left="1701" w:header="1134" w:footer="851" w:gutter="0"/>
          <w:cols w:space="425"/>
          <w:docGrid w:type="linesAndChars" w:linePitch="514" w:charSpace="-774"/>
        </w:sectPr>
      </w:pPr>
    </w:p>
    <w:p w:rsidR="00FB14EB" w:rsidRPr="00B00025" w:rsidRDefault="00FB14EB" w:rsidP="0092393E">
      <w:pPr>
        <w:pStyle w:val="a3"/>
        <w:rPr>
          <w:lang w:eastAsia="zh-TW"/>
        </w:rPr>
      </w:pPr>
      <w:bookmarkStart w:id="12" w:name="_Toc145898148"/>
      <w:r w:rsidRPr="00B00025">
        <w:rPr>
          <w:rFonts w:hint="eastAsia"/>
          <w:lang w:eastAsia="zh-TW"/>
        </w:rPr>
        <w:t>第陸章　基礎建設及成本</w:t>
      </w:r>
      <w:bookmarkEnd w:id="11"/>
      <w:bookmarkEnd w:id="12"/>
    </w:p>
    <w:p w:rsidR="00DC409F" w:rsidRPr="00B00025" w:rsidRDefault="00DC409F" w:rsidP="00DC409F">
      <w:pPr>
        <w:pStyle w:val="a4"/>
      </w:pPr>
      <w:r w:rsidRPr="00B00025">
        <w:t>一、土地</w:t>
      </w:r>
    </w:p>
    <w:p w:rsidR="00DC409F" w:rsidRPr="00B00025" w:rsidRDefault="00DC409F" w:rsidP="00DC409F">
      <w:pPr>
        <w:ind w:firstLine="472"/>
        <w:rPr>
          <w:rFonts w:ascii="華康細圓體" w:hAnsi="華康細圓體"/>
          <w:lang w:eastAsia="zh-TW"/>
        </w:rPr>
      </w:pPr>
      <w:r w:rsidRPr="00B00025">
        <w:rPr>
          <w:lang w:eastAsia="zh-TW"/>
        </w:rPr>
        <w:t>EU</w:t>
      </w:r>
      <w:r w:rsidRPr="00B00025">
        <w:rPr>
          <w:rFonts w:ascii="華康細圓體" w:hAnsi="華康細圓體"/>
          <w:lang w:val="zh-TW" w:eastAsia="zh-TW"/>
        </w:rPr>
        <w:t>或</w:t>
      </w:r>
      <w:r w:rsidRPr="00B00025">
        <w:rPr>
          <w:lang w:eastAsia="zh-TW"/>
        </w:rPr>
        <w:t>EEA</w:t>
      </w:r>
      <w:r w:rsidRPr="00B00025">
        <w:rPr>
          <w:rFonts w:ascii="華康細圓體" w:hAnsi="華康細圓體"/>
          <w:lang w:val="zh-TW" w:eastAsia="zh-TW"/>
        </w:rPr>
        <w:t>之國民在波蘭購買或租賃不動產不需任何許可，非</w:t>
      </w:r>
      <w:r w:rsidRPr="00B00025">
        <w:rPr>
          <w:lang w:eastAsia="zh-TW"/>
        </w:rPr>
        <w:t>EU</w:t>
      </w:r>
      <w:r w:rsidRPr="00B00025">
        <w:rPr>
          <w:rFonts w:ascii="華康細圓體" w:hAnsi="華康細圓體"/>
          <w:lang w:val="zh-TW" w:eastAsia="zh-TW"/>
        </w:rPr>
        <w:t>或</w:t>
      </w:r>
      <w:r w:rsidRPr="00B00025">
        <w:rPr>
          <w:lang w:eastAsia="zh-TW"/>
        </w:rPr>
        <w:t>EEA</w:t>
      </w:r>
      <w:r w:rsidRPr="00B00025">
        <w:rPr>
          <w:rFonts w:ascii="華康細圓體" w:hAnsi="華康細圓體"/>
          <w:lang w:val="zh-TW" w:eastAsia="zh-TW"/>
        </w:rPr>
        <w:t>之外國人可以購買或租賃</w:t>
      </w:r>
      <w:r w:rsidRPr="00B00025">
        <w:rPr>
          <w:lang w:val="zh-TW" w:eastAsia="zh-TW"/>
        </w:rPr>
        <w:t>（</w:t>
      </w:r>
      <w:r w:rsidRPr="00B00025">
        <w:rPr>
          <w:rFonts w:ascii="華康細圓體" w:hAnsi="華康細圓體"/>
          <w:lang w:val="zh-TW" w:eastAsia="zh-TW"/>
        </w:rPr>
        <w:t>最長</w:t>
      </w:r>
      <w:r w:rsidRPr="00B00025">
        <w:rPr>
          <w:lang w:eastAsia="zh-TW"/>
        </w:rPr>
        <w:t>99</w:t>
      </w:r>
      <w:r w:rsidRPr="00B00025">
        <w:rPr>
          <w:rFonts w:ascii="華康細圓體" w:hAnsi="華康細圓體"/>
          <w:lang w:val="zh-TW" w:eastAsia="zh-TW"/>
        </w:rPr>
        <w:t>年</w:t>
      </w:r>
      <w:r w:rsidRPr="00B00025">
        <w:rPr>
          <w:lang w:val="zh-TW" w:eastAsia="zh-TW"/>
        </w:rPr>
        <w:t>）</w:t>
      </w:r>
      <w:r w:rsidRPr="00B00025">
        <w:rPr>
          <w:rFonts w:ascii="華康細圓體" w:hAnsi="華康細圓體"/>
          <w:lang w:val="zh-TW" w:eastAsia="zh-TW"/>
        </w:rPr>
        <w:t>方式取得不動產，惟需經內政部許可</w:t>
      </w:r>
      <w:r w:rsidRPr="00B00025">
        <w:rPr>
          <w:lang w:eastAsia="zh-TW"/>
        </w:rPr>
        <w:t>（</w:t>
      </w:r>
      <w:r w:rsidRPr="00B00025">
        <w:rPr>
          <w:rFonts w:ascii="華康細圓體" w:hAnsi="華康細圓體"/>
          <w:lang w:val="zh-TW" w:eastAsia="zh-TW"/>
        </w:rPr>
        <w:t>如所購買係屬工業、農業用地時，並需取得相關部會同意</w:t>
      </w:r>
      <w:r w:rsidRPr="00B00025">
        <w:rPr>
          <w:lang w:eastAsia="zh-TW"/>
        </w:rPr>
        <w:t>）</w:t>
      </w:r>
      <w:r w:rsidRPr="00B00025">
        <w:rPr>
          <w:rFonts w:ascii="華康細圓體" w:hAnsi="華康細圓體"/>
          <w:lang w:val="zh-TW" w:eastAsia="zh-TW"/>
        </w:rPr>
        <w:t>。內政部於接獲申請後，必須於</w:t>
      </w:r>
      <w:r w:rsidRPr="00B00025">
        <w:rPr>
          <w:lang w:eastAsia="zh-TW"/>
        </w:rPr>
        <w:t>2</w:t>
      </w:r>
      <w:r w:rsidRPr="00B00025">
        <w:rPr>
          <w:rFonts w:ascii="華康細圓體" w:hAnsi="華康細圓體"/>
          <w:lang w:val="zh-TW" w:eastAsia="zh-TW"/>
        </w:rPr>
        <w:t>個月內答覆。對內政部不同意之決定，得向最高行政法院申請再議。</w:t>
      </w:r>
    </w:p>
    <w:p w:rsidR="00DC409F" w:rsidRPr="00B00025" w:rsidRDefault="00DC409F" w:rsidP="005E6F70">
      <w:pPr>
        <w:pStyle w:val="ac"/>
      </w:pPr>
      <w:r w:rsidRPr="00B00025">
        <w:rPr>
          <w:lang w:val="zh-TW"/>
        </w:rPr>
        <w:t>（一）購買土地</w:t>
      </w:r>
    </w:p>
    <w:p w:rsidR="00DC409F" w:rsidRPr="00B00025" w:rsidRDefault="00DC409F" w:rsidP="004D6BB9">
      <w:pPr>
        <w:pStyle w:val="ae"/>
        <w:ind w:left="945" w:firstLine="472"/>
        <w:rPr>
          <w:lang w:eastAsia="zh-TW"/>
        </w:rPr>
      </w:pPr>
      <w:r w:rsidRPr="00B00025">
        <w:rPr>
          <w:lang w:val="zh-TW" w:eastAsia="zh-TW"/>
        </w:rPr>
        <w:t>依據波蘭土地經營法規定，外國投資人可向波蘭政府標購公有土地／不動產，或進行私人不動產買賣行為（須依法向政府辦理許可），以利進行經濟活動，不動產買賣分為產權、永久使用權、轉讓使用權及租用權等</w:t>
      </w:r>
      <w:r w:rsidRPr="00B00025">
        <w:rPr>
          <w:lang w:eastAsia="zh-TW"/>
        </w:rPr>
        <w:t>4</w:t>
      </w:r>
      <w:r w:rsidRPr="00B00025">
        <w:rPr>
          <w:lang w:val="zh-TW" w:eastAsia="zh-TW"/>
        </w:rPr>
        <w:t>種。</w:t>
      </w:r>
    </w:p>
    <w:p w:rsidR="00DC409F" w:rsidRPr="00B00025" w:rsidRDefault="00DC409F" w:rsidP="005E6F70">
      <w:pPr>
        <w:pStyle w:val="ac"/>
      </w:pPr>
      <w:r w:rsidRPr="00B00025">
        <w:rPr>
          <w:lang w:val="zh-TW"/>
        </w:rPr>
        <w:t>（二）</w:t>
      </w:r>
      <w:r w:rsidR="00FE1613" w:rsidRPr="00B00025">
        <w:rPr>
          <w:rFonts w:hint="eastAsia"/>
          <w:lang w:val="zh-TW" w:eastAsia="zh-HK"/>
        </w:rPr>
        <w:t>房地產</w:t>
      </w:r>
      <w:r w:rsidRPr="00B00025">
        <w:rPr>
          <w:lang w:val="zh-TW"/>
        </w:rPr>
        <w:t>行情</w:t>
      </w:r>
    </w:p>
    <w:p w:rsidR="00F23362" w:rsidRPr="00B00025" w:rsidRDefault="00952E26" w:rsidP="00EB73AA">
      <w:pPr>
        <w:pStyle w:val="ae"/>
        <w:ind w:left="945" w:firstLine="472"/>
        <w:rPr>
          <w:lang w:eastAsia="zh-TW"/>
        </w:rPr>
      </w:pPr>
      <w:r w:rsidRPr="00B00025">
        <w:rPr>
          <w:rFonts w:hint="eastAsia"/>
          <w:lang w:eastAsia="zh-TW"/>
        </w:rPr>
        <w:t>根據波蘭</w:t>
      </w:r>
      <w:r w:rsidRPr="00B00025">
        <w:rPr>
          <w:lang w:eastAsia="zh-TW"/>
        </w:rPr>
        <w:t>房地產諮詢公司</w:t>
      </w:r>
      <w:r w:rsidRPr="00B00025">
        <w:rPr>
          <w:rFonts w:hint="eastAsia"/>
          <w:lang w:eastAsia="zh-TW"/>
        </w:rPr>
        <w:t>CBRE</w:t>
      </w:r>
      <w:r w:rsidRPr="00B00025">
        <w:rPr>
          <w:rFonts w:hint="eastAsia"/>
          <w:lang w:eastAsia="zh-TW"/>
        </w:rPr>
        <w:t>的一份調查報告，儘管</w:t>
      </w:r>
      <w:r w:rsidR="00DB3F94" w:rsidRPr="00B00025">
        <w:rPr>
          <w:rFonts w:hint="eastAsia"/>
          <w:lang w:eastAsia="zh-TW"/>
        </w:rPr>
        <w:t>「嚴重特殊傳染性肺炎」（</w:t>
      </w:r>
      <w:r w:rsidR="00DB3F94" w:rsidRPr="00B00025">
        <w:rPr>
          <w:rFonts w:hint="eastAsia"/>
          <w:lang w:eastAsia="zh-TW"/>
        </w:rPr>
        <w:t>COVID-19</w:t>
      </w:r>
      <w:r w:rsidR="00DB3F94" w:rsidRPr="00B00025">
        <w:rPr>
          <w:rFonts w:hint="eastAsia"/>
          <w:lang w:eastAsia="zh-TW"/>
        </w:rPr>
        <w:t>）</w:t>
      </w:r>
      <w:r w:rsidRPr="00B00025">
        <w:rPr>
          <w:rFonts w:hint="eastAsia"/>
          <w:lang w:eastAsia="zh-TW"/>
        </w:rPr>
        <w:t>大流行導致市場不確定性，但</w:t>
      </w:r>
      <w:r w:rsidRPr="00B00025">
        <w:rPr>
          <w:rFonts w:hint="eastAsia"/>
          <w:lang w:eastAsia="zh-TW"/>
        </w:rPr>
        <w:t>2020</w:t>
      </w:r>
      <w:r w:rsidRPr="00B00025">
        <w:rPr>
          <w:rFonts w:hint="eastAsia"/>
          <w:lang w:eastAsia="zh-TW"/>
        </w:rPr>
        <w:t>年波蘭商業房地產投資仍超過</w:t>
      </w:r>
      <w:r w:rsidRPr="00B00025">
        <w:rPr>
          <w:rFonts w:hint="eastAsia"/>
          <w:lang w:eastAsia="zh-TW"/>
        </w:rPr>
        <w:t>50</w:t>
      </w:r>
      <w:r w:rsidRPr="00B00025">
        <w:rPr>
          <w:rFonts w:hint="eastAsia"/>
          <w:lang w:eastAsia="zh-TW"/>
        </w:rPr>
        <w:t>億歐元。前述投資近一半標的為倉儲設施</w:t>
      </w:r>
      <w:r w:rsidR="00AC28BA" w:rsidRPr="00B00025">
        <w:rPr>
          <w:rFonts w:hint="eastAsia"/>
          <w:lang w:eastAsia="zh-TW"/>
        </w:rPr>
        <w:t>（</w:t>
      </w:r>
      <w:r w:rsidRPr="00B00025">
        <w:rPr>
          <w:lang w:eastAsia="zh-TW"/>
        </w:rPr>
        <w:t>warehouse</w:t>
      </w:r>
      <w:r w:rsidR="00AC28BA" w:rsidRPr="00B00025">
        <w:rPr>
          <w:lang w:eastAsia="zh-TW"/>
        </w:rPr>
        <w:t>）</w:t>
      </w:r>
      <w:r w:rsidRPr="00B00025">
        <w:rPr>
          <w:rFonts w:hint="eastAsia"/>
          <w:lang w:eastAsia="zh-TW"/>
        </w:rPr>
        <w:t>；倉儲市場目前在投資人中非常受青睞。預計此類房地產在未來</w:t>
      </w:r>
      <w:r w:rsidRPr="00B00025">
        <w:rPr>
          <w:rFonts w:hint="eastAsia"/>
          <w:lang w:eastAsia="zh-TW"/>
        </w:rPr>
        <w:t>12</w:t>
      </w:r>
      <w:r w:rsidRPr="00B00025">
        <w:rPr>
          <w:rFonts w:hint="eastAsia"/>
          <w:lang w:eastAsia="zh-TW"/>
        </w:rPr>
        <w:t>個月內仍將保持領先地位。辦公空間投資達到近</w:t>
      </w:r>
      <w:r w:rsidRPr="00B00025">
        <w:rPr>
          <w:rFonts w:hint="eastAsia"/>
          <w:lang w:eastAsia="zh-TW"/>
        </w:rPr>
        <w:t>20</w:t>
      </w:r>
      <w:r w:rsidRPr="00B00025">
        <w:rPr>
          <w:rFonts w:hint="eastAsia"/>
          <w:lang w:eastAsia="zh-TW"/>
        </w:rPr>
        <w:t>億歐元，幾乎是</w:t>
      </w:r>
      <w:r w:rsidRPr="00B00025">
        <w:rPr>
          <w:rFonts w:hint="eastAsia"/>
          <w:lang w:eastAsia="zh-TW"/>
        </w:rPr>
        <w:t>2019</w:t>
      </w:r>
      <w:r w:rsidRPr="00B00025">
        <w:rPr>
          <w:rFonts w:hint="eastAsia"/>
          <w:lang w:eastAsia="zh-TW"/>
        </w:rPr>
        <w:t>年的一半。吸引投資最少的是購物中心等零售店面，金額僅</w:t>
      </w:r>
      <w:r w:rsidRPr="00B00025">
        <w:rPr>
          <w:rFonts w:hint="eastAsia"/>
          <w:lang w:eastAsia="zh-TW"/>
        </w:rPr>
        <w:t>6.56</w:t>
      </w:r>
      <w:r w:rsidRPr="00B00025">
        <w:rPr>
          <w:rFonts w:hint="eastAsia"/>
          <w:lang w:eastAsia="zh-TW"/>
        </w:rPr>
        <w:t>億歐元產。</w:t>
      </w:r>
    </w:p>
    <w:p w:rsidR="00CF5DF7" w:rsidRPr="00B00025" w:rsidRDefault="00F23362" w:rsidP="00EB73AA">
      <w:pPr>
        <w:pStyle w:val="ae"/>
        <w:ind w:left="945" w:firstLine="472"/>
        <w:rPr>
          <w:lang w:eastAsia="zh-TW"/>
        </w:rPr>
      </w:pPr>
      <w:r w:rsidRPr="00B00025">
        <w:rPr>
          <w:lang w:eastAsia="zh-TW"/>
        </w:rPr>
        <w:t>CBRE</w:t>
      </w:r>
      <w:r w:rsidR="00952E26" w:rsidRPr="00B00025">
        <w:rPr>
          <w:rFonts w:hint="eastAsia"/>
          <w:lang w:eastAsia="zh-HK"/>
        </w:rPr>
        <w:t>公布之</w:t>
      </w:r>
      <w:r w:rsidRPr="00B00025">
        <w:rPr>
          <w:lang w:eastAsia="zh-TW"/>
        </w:rPr>
        <w:t>報告指出</w:t>
      </w:r>
      <w:r w:rsidR="00952E26" w:rsidRPr="00B00025">
        <w:rPr>
          <w:rStyle w:val="afe"/>
          <w:lang w:eastAsia="zh-TW"/>
        </w:rPr>
        <w:footnoteReference w:id="16"/>
      </w:r>
      <w:r w:rsidRPr="00B00025">
        <w:rPr>
          <w:lang w:eastAsia="zh-TW"/>
        </w:rPr>
        <w:t>，波蘭對倉庫空間的需求在</w:t>
      </w:r>
      <w:r w:rsidRPr="00B00025">
        <w:rPr>
          <w:lang w:eastAsia="zh-TW"/>
        </w:rPr>
        <w:t>2020</w:t>
      </w:r>
      <w:r w:rsidRPr="00B00025">
        <w:rPr>
          <w:lang w:eastAsia="zh-TW"/>
        </w:rPr>
        <w:t>年</w:t>
      </w:r>
      <w:r w:rsidRPr="00B00025">
        <w:rPr>
          <w:rFonts w:hint="eastAsia"/>
          <w:lang w:eastAsia="zh-TW"/>
        </w:rPr>
        <w:t>達</w:t>
      </w:r>
      <w:r w:rsidRPr="00B00025">
        <w:rPr>
          <w:lang w:eastAsia="zh-TW"/>
        </w:rPr>
        <w:t>520</w:t>
      </w:r>
      <w:r w:rsidRPr="00B00025">
        <w:rPr>
          <w:lang w:eastAsia="zh-TW"/>
        </w:rPr>
        <w:t>萬平方</w:t>
      </w:r>
      <w:r w:rsidRPr="00B00025">
        <w:rPr>
          <w:rFonts w:hint="eastAsia"/>
          <w:lang w:eastAsia="zh-TW"/>
        </w:rPr>
        <w:t>公尺</w:t>
      </w:r>
      <w:r w:rsidRPr="00B00025">
        <w:rPr>
          <w:lang w:eastAsia="zh-TW"/>
        </w:rPr>
        <w:t>，</w:t>
      </w:r>
      <w:r w:rsidRPr="00B00025">
        <w:rPr>
          <w:lang w:eastAsia="zh-TW"/>
        </w:rPr>
        <w:t>2021</w:t>
      </w:r>
      <w:r w:rsidRPr="00B00025">
        <w:rPr>
          <w:lang w:eastAsia="zh-TW"/>
        </w:rPr>
        <w:t>年</w:t>
      </w:r>
      <w:r w:rsidRPr="00B00025">
        <w:rPr>
          <w:rFonts w:hint="eastAsia"/>
          <w:lang w:eastAsia="zh-TW"/>
        </w:rPr>
        <w:t>波蘭</w:t>
      </w:r>
      <w:r w:rsidRPr="00B00025">
        <w:rPr>
          <w:lang w:eastAsia="zh-TW"/>
        </w:rPr>
        <w:t>投放市場的新倉庫數量將與</w:t>
      </w:r>
      <w:r w:rsidR="00391FF3" w:rsidRPr="00B00025">
        <w:rPr>
          <w:lang w:eastAsia="zh-TW"/>
        </w:rPr>
        <w:t>2020</w:t>
      </w:r>
      <w:r w:rsidRPr="00B00025">
        <w:rPr>
          <w:lang w:eastAsia="zh-TW"/>
        </w:rPr>
        <w:t>年相似，並且需求將保持不變。目前華沙的倉庫租金約為每月每平方</w:t>
      </w:r>
      <w:r w:rsidRPr="00B00025">
        <w:rPr>
          <w:rFonts w:hint="eastAsia"/>
          <w:lang w:eastAsia="zh-TW"/>
        </w:rPr>
        <w:t>公尺</w:t>
      </w:r>
      <w:r w:rsidR="00AC28BA" w:rsidRPr="00B00025">
        <w:rPr>
          <w:rFonts w:hint="eastAsia"/>
          <w:lang w:eastAsia="zh-TW"/>
        </w:rPr>
        <w:t>（</w:t>
      </w:r>
      <w:r w:rsidRPr="00B00025">
        <w:rPr>
          <w:rFonts w:hint="eastAsia"/>
          <w:lang w:eastAsia="zh-TW"/>
        </w:rPr>
        <w:t>per sqm</w:t>
      </w:r>
      <w:r w:rsidR="00AC28BA" w:rsidRPr="00B00025">
        <w:rPr>
          <w:rFonts w:hint="eastAsia"/>
          <w:lang w:eastAsia="zh-TW"/>
        </w:rPr>
        <w:t>）</w:t>
      </w:r>
      <w:r w:rsidRPr="00B00025">
        <w:rPr>
          <w:lang w:eastAsia="zh-TW"/>
        </w:rPr>
        <w:t>4</w:t>
      </w:r>
      <w:r w:rsidRPr="00B00025">
        <w:rPr>
          <w:rFonts w:hint="eastAsia"/>
          <w:lang w:eastAsia="zh-TW"/>
        </w:rPr>
        <w:t>.0</w:t>
      </w:r>
      <w:r w:rsidRPr="00B00025">
        <w:rPr>
          <w:lang w:eastAsia="zh-TW"/>
        </w:rPr>
        <w:t>-5.2</w:t>
      </w:r>
      <w:r w:rsidRPr="00B00025">
        <w:rPr>
          <w:lang w:eastAsia="zh-TW"/>
        </w:rPr>
        <w:t>歐元，波蘭其他地區的倉庫租金為每月每平方</w:t>
      </w:r>
      <w:r w:rsidRPr="00B00025">
        <w:rPr>
          <w:rFonts w:hint="eastAsia"/>
          <w:lang w:eastAsia="zh-TW"/>
        </w:rPr>
        <w:t>公尺</w:t>
      </w:r>
      <w:r w:rsidRPr="00B00025">
        <w:rPr>
          <w:lang w:eastAsia="zh-TW"/>
        </w:rPr>
        <w:t>2.7-3.9</w:t>
      </w:r>
      <w:r w:rsidRPr="00B00025">
        <w:rPr>
          <w:lang w:eastAsia="zh-TW"/>
        </w:rPr>
        <w:t>歐元。</w:t>
      </w:r>
      <w:r w:rsidRPr="00B00025">
        <w:rPr>
          <w:lang w:eastAsia="zh-TW"/>
        </w:rPr>
        <w:t>CBRE</w:t>
      </w:r>
      <w:r w:rsidRPr="00B00025">
        <w:rPr>
          <w:rFonts w:hint="eastAsia"/>
          <w:lang w:eastAsia="zh-TW"/>
        </w:rPr>
        <w:t>公司</w:t>
      </w:r>
      <w:r w:rsidRPr="00B00025">
        <w:rPr>
          <w:lang w:eastAsia="zh-TW"/>
        </w:rPr>
        <w:t>分析師預計</w:t>
      </w:r>
      <w:r w:rsidRPr="00B00025">
        <w:rPr>
          <w:rFonts w:hint="eastAsia"/>
          <w:lang w:eastAsia="zh-TW"/>
        </w:rPr>
        <w:t>短期內租金</w:t>
      </w:r>
      <w:r w:rsidRPr="00B00025">
        <w:rPr>
          <w:lang w:eastAsia="zh-TW"/>
        </w:rPr>
        <w:t>不會改變。</w:t>
      </w:r>
    </w:p>
    <w:p w:rsidR="00F23362" w:rsidRPr="00B00025" w:rsidRDefault="00F23362" w:rsidP="00EB73AA">
      <w:pPr>
        <w:pStyle w:val="ae"/>
        <w:ind w:left="945" w:firstLine="472"/>
        <w:rPr>
          <w:lang w:eastAsia="zh-TW"/>
        </w:rPr>
      </w:pPr>
      <w:r w:rsidRPr="00B00025">
        <w:rPr>
          <w:rFonts w:hint="eastAsia"/>
          <w:lang w:eastAsia="zh-TW"/>
        </w:rPr>
        <w:t>CBRE</w:t>
      </w:r>
      <w:r w:rsidRPr="00B00025">
        <w:rPr>
          <w:rFonts w:hint="eastAsia"/>
          <w:lang w:eastAsia="zh-TW"/>
        </w:rPr>
        <w:t>在</w:t>
      </w:r>
      <w:r w:rsidRPr="00B00025">
        <w:rPr>
          <w:rFonts w:hint="eastAsia"/>
          <w:lang w:eastAsia="zh-TW"/>
        </w:rPr>
        <w:t>20</w:t>
      </w:r>
      <w:r w:rsidRPr="00B00025">
        <w:rPr>
          <w:lang w:eastAsia="zh-TW"/>
        </w:rPr>
        <w:t>20</w:t>
      </w:r>
      <w:r w:rsidRPr="00B00025">
        <w:rPr>
          <w:rFonts w:hint="eastAsia"/>
          <w:lang w:eastAsia="zh-HK"/>
        </w:rPr>
        <w:t>年</w:t>
      </w:r>
      <w:r w:rsidRPr="00B00025">
        <w:rPr>
          <w:rFonts w:hint="eastAsia"/>
          <w:lang w:eastAsia="zh-TW"/>
        </w:rPr>
        <w:t>10</w:t>
      </w:r>
      <w:r w:rsidRPr="00B00025">
        <w:rPr>
          <w:rFonts w:hint="eastAsia"/>
          <w:lang w:eastAsia="zh-TW"/>
        </w:rPr>
        <w:t>月</w:t>
      </w:r>
      <w:r w:rsidRPr="00B00025">
        <w:rPr>
          <w:rFonts w:hint="eastAsia"/>
          <w:lang w:eastAsia="zh-TW"/>
        </w:rPr>
        <w:t>22</w:t>
      </w:r>
      <w:r w:rsidRPr="00B00025">
        <w:rPr>
          <w:rFonts w:hint="eastAsia"/>
          <w:lang w:eastAsia="zh-TW"/>
        </w:rPr>
        <w:t>日</w:t>
      </w:r>
      <w:r w:rsidRPr="00B00025">
        <w:rPr>
          <w:rFonts w:hint="eastAsia"/>
          <w:lang w:eastAsia="zh-HK"/>
        </w:rPr>
        <w:t>公布</w:t>
      </w:r>
      <w:r w:rsidRPr="00B00025">
        <w:rPr>
          <w:rFonts w:hint="eastAsia"/>
          <w:lang w:eastAsia="zh-TW"/>
        </w:rPr>
        <w:t>報告中表示，儘管</w:t>
      </w:r>
      <w:r w:rsidR="00E84148" w:rsidRPr="00B00025">
        <w:rPr>
          <w:rFonts w:hint="eastAsia"/>
          <w:lang w:eastAsia="zh-TW"/>
        </w:rPr>
        <w:t>「嚴重特殊傳染性肺炎」（</w:t>
      </w:r>
      <w:r w:rsidR="00E84148" w:rsidRPr="00B00025">
        <w:rPr>
          <w:lang w:eastAsia="zh-TW"/>
        </w:rPr>
        <w:t>COVID-19</w:t>
      </w:r>
      <w:r w:rsidR="00E84148" w:rsidRPr="00B00025">
        <w:rPr>
          <w:rFonts w:hint="eastAsia"/>
          <w:lang w:eastAsia="zh-TW"/>
        </w:rPr>
        <w:t>）</w:t>
      </w:r>
      <w:r w:rsidRPr="00B00025">
        <w:rPr>
          <w:rFonts w:hint="eastAsia"/>
          <w:lang w:eastAsia="zh-TW"/>
        </w:rPr>
        <w:t>流行，波蘭最大的地區性城市的辦公室市場仍能表現良好。</w:t>
      </w:r>
      <w:r w:rsidRPr="00B00025">
        <w:rPr>
          <w:rFonts w:hint="eastAsia"/>
          <w:lang w:eastAsia="zh-TW"/>
        </w:rPr>
        <w:t>2020</w:t>
      </w:r>
      <w:r w:rsidRPr="00B00025">
        <w:rPr>
          <w:rFonts w:hint="eastAsia"/>
          <w:lang w:eastAsia="zh-TW"/>
        </w:rPr>
        <w:t>年前三季，波蘭增加</w:t>
      </w:r>
      <w:r w:rsidRPr="00B00025">
        <w:rPr>
          <w:rFonts w:hint="eastAsia"/>
          <w:lang w:eastAsia="zh-TW"/>
        </w:rPr>
        <w:t>305,000</w:t>
      </w:r>
      <w:r w:rsidRPr="00B00025">
        <w:rPr>
          <w:rFonts w:hint="eastAsia"/>
          <w:lang w:eastAsia="zh-TW"/>
        </w:rPr>
        <w:t>平方公尺的新辦公空間，幾乎與</w:t>
      </w:r>
      <w:r w:rsidRPr="00B00025">
        <w:rPr>
          <w:rFonts w:hint="eastAsia"/>
          <w:lang w:eastAsia="zh-TW"/>
        </w:rPr>
        <w:t>2019</w:t>
      </w:r>
      <w:r w:rsidRPr="00B00025">
        <w:rPr>
          <w:rFonts w:hint="eastAsia"/>
          <w:lang w:eastAsia="zh-TW"/>
        </w:rPr>
        <w:t>年前</w:t>
      </w:r>
      <w:r w:rsidRPr="00B00025">
        <w:rPr>
          <w:rFonts w:hint="eastAsia"/>
          <w:lang w:eastAsia="zh-TW"/>
        </w:rPr>
        <w:t>9</w:t>
      </w:r>
      <w:r w:rsidRPr="00B00025">
        <w:rPr>
          <w:rFonts w:hint="eastAsia"/>
          <w:lang w:eastAsia="zh-TW"/>
        </w:rPr>
        <w:t>個月的水準相同。而正在興建中的辦公空間約為</w:t>
      </w:r>
      <w:r w:rsidRPr="00B00025">
        <w:rPr>
          <w:rFonts w:hint="eastAsia"/>
          <w:lang w:eastAsia="zh-TW"/>
        </w:rPr>
        <w:t>700,000</w:t>
      </w:r>
      <w:r w:rsidRPr="00B00025">
        <w:rPr>
          <w:rFonts w:hint="eastAsia"/>
          <w:lang w:eastAsia="zh-TW"/>
        </w:rPr>
        <w:t>平方公尺。波蘭</w:t>
      </w:r>
      <w:r w:rsidRPr="00B00025">
        <w:rPr>
          <w:rFonts w:hint="eastAsia"/>
          <w:lang w:eastAsia="zh-TW"/>
        </w:rPr>
        <w:t>8</w:t>
      </w:r>
      <w:r w:rsidRPr="00B00025">
        <w:rPr>
          <w:rFonts w:hint="eastAsia"/>
          <w:lang w:eastAsia="zh-TW"/>
        </w:rPr>
        <w:t>個最大的地區性辦公室市場，包括克拉科夫</w:t>
      </w:r>
      <w:r w:rsidR="00AC28BA" w:rsidRPr="00B00025">
        <w:rPr>
          <w:rFonts w:hint="eastAsia"/>
          <w:lang w:eastAsia="zh-TW"/>
        </w:rPr>
        <w:t>（</w:t>
      </w:r>
      <w:r w:rsidRPr="00B00025">
        <w:rPr>
          <w:rFonts w:hint="eastAsia"/>
          <w:lang w:eastAsia="zh-TW"/>
        </w:rPr>
        <w:t>Krakow</w:t>
      </w:r>
      <w:r w:rsidR="00AC28BA" w:rsidRPr="00B00025">
        <w:rPr>
          <w:rFonts w:hint="eastAsia"/>
          <w:lang w:eastAsia="zh-TW"/>
        </w:rPr>
        <w:t>）</w:t>
      </w:r>
      <w:r w:rsidRPr="00B00025">
        <w:rPr>
          <w:rFonts w:hint="eastAsia"/>
          <w:lang w:eastAsia="zh-TW"/>
        </w:rPr>
        <w:t>、弗羅茲瓦夫</w:t>
      </w:r>
      <w:r w:rsidR="00AC28BA" w:rsidRPr="00B00025">
        <w:rPr>
          <w:rFonts w:hint="eastAsia"/>
          <w:lang w:eastAsia="zh-TW"/>
        </w:rPr>
        <w:t>（</w:t>
      </w:r>
      <w:r w:rsidRPr="00B00025">
        <w:rPr>
          <w:rFonts w:hint="eastAsia"/>
          <w:lang w:eastAsia="zh-TW"/>
        </w:rPr>
        <w:t>Wroclaw</w:t>
      </w:r>
      <w:r w:rsidR="00AC28BA" w:rsidRPr="00B00025">
        <w:rPr>
          <w:rFonts w:hint="eastAsia"/>
          <w:lang w:eastAsia="zh-TW"/>
        </w:rPr>
        <w:t>）</w:t>
      </w:r>
      <w:r w:rsidRPr="00B00025">
        <w:rPr>
          <w:rFonts w:hint="eastAsia"/>
          <w:lang w:eastAsia="zh-TW"/>
        </w:rPr>
        <w:t>，卡托維茲</w:t>
      </w:r>
      <w:r w:rsidR="00AC28BA" w:rsidRPr="00B00025">
        <w:rPr>
          <w:rFonts w:hint="eastAsia"/>
          <w:lang w:eastAsia="zh-TW"/>
        </w:rPr>
        <w:t>（</w:t>
      </w:r>
      <w:r w:rsidRPr="00B00025">
        <w:rPr>
          <w:rFonts w:hint="eastAsia"/>
          <w:lang w:eastAsia="zh-TW"/>
        </w:rPr>
        <w:t>Katowice</w:t>
      </w:r>
      <w:r w:rsidR="00AC28BA" w:rsidRPr="00B00025">
        <w:rPr>
          <w:rFonts w:hint="eastAsia"/>
          <w:lang w:eastAsia="zh-TW"/>
        </w:rPr>
        <w:t>）</w:t>
      </w:r>
      <w:r w:rsidRPr="00B00025">
        <w:rPr>
          <w:rFonts w:hint="eastAsia"/>
          <w:lang w:eastAsia="zh-TW"/>
        </w:rPr>
        <w:t>，羅茲</w:t>
      </w:r>
      <w:r w:rsidR="00AC28BA" w:rsidRPr="00B00025">
        <w:rPr>
          <w:rFonts w:hint="eastAsia"/>
          <w:lang w:eastAsia="zh-TW"/>
        </w:rPr>
        <w:t>（</w:t>
      </w:r>
      <w:r w:rsidRPr="00B00025">
        <w:rPr>
          <w:rFonts w:hint="eastAsia"/>
          <w:lang w:eastAsia="zh-TW"/>
        </w:rPr>
        <w:t>Lodz</w:t>
      </w:r>
      <w:r w:rsidR="00AC28BA" w:rsidRPr="00B00025">
        <w:rPr>
          <w:rFonts w:hint="eastAsia"/>
          <w:lang w:eastAsia="zh-TW"/>
        </w:rPr>
        <w:t>）</w:t>
      </w:r>
      <w:r w:rsidRPr="00B00025">
        <w:rPr>
          <w:rFonts w:hint="eastAsia"/>
          <w:lang w:eastAsia="zh-TW"/>
        </w:rPr>
        <w:t>，波茲南</w:t>
      </w:r>
      <w:r w:rsidR="00AC28BA" w:rsidRPr="00B00025">
        <w:rPr>
          <w:rFonts w:hint="eastAsia"/>
          <w:lang w:eastAsia="zh-TW"/>
        </w:rPr>
        <w:t>（</w:t>
      </w:r>
      <w:r w:rsidRPr="00B00025">
        <w:rPr>
          <w:rFonts w:hint="eastAsia"/>
          <w:lang w:eastAsia="zh-TW"/>
        </w:rPr>
        <w:t>Poznan</w:t>
      </w:r>
      <w:r w:rsidR="00AC28BA" w:rsidRPr="00B00025">
        <w:rPr>
          <w:rFonts w:hint="eastAsia"/>
          <w:lang w:eastAsia="zh-TW"/>
        </w:rPr>
        <w:t>）</w:t>
      </w:r>
      <w:r w:rsidRPr="00B00025">
        <w:rPr>
          <w:rFonts w:hint="eastAsia"/>
          <w:lang w:eastAsia="zh-TW"/>
        </w:rPr>
        <w:t>，什切青</w:t>
      </w:r>
      <w:r w:rsidR="00AC28BA" w:rsidRPr="00B00025">
        <w:rPr>
          <w:rFonts w:hint="eastAsia"/>
          <w:lang w:eastAsia="zh-TW"/>
        </w:rPr>
        <w:t>（</w:t>
      </w:r>
      <w:r w:rsidRPr="00B00025">
        <w:rPr>
          <w:rFonts w:hint="eastAsia"/>
          <w:lang w:eastAsia="zh-TW"/>
        </w:rPr>
        <w:t>S</w:t>
      </w:r>
      <w:r w:rsidRPr="00B00025">
        <w:rPr>
          <w:lang w:eastAsia="zh-TW"/>
        </w:rPr>
        <w:t>zczecin</w:t>
      </w:r>
      <w:r w:rsidR="00AC28BA" w:rsidRPr="00B00025">
        <w:rPr>
          <w:rFonts w:hint="eastAsia"/>
          <w:lang w:eastAsia="zh-TW"/>
        </w:rPr>
        <w:t>）</w:t>
      </w:r>
      <w:r w:rsidRPr="00B00025">
        <w:rPr>
          <w:rFonts w:hint="eastAsia"/>
          <w:lang w:eastAsia="zh-TW"/>
        </w:rPr>
        <w:t>，盧布林</w:t>
      </w:r>
      <w:r w:rsidR="00AC28BA" w:rsidRPr="00B00025">
        <w:rPr>
          <w:rFonts w:hint="eastAsia"/>
          <w:lang w:eastAsia="zh-TW"/>
        </w:rPr>
        <w:t>（</w:t>
      </w:r>
      <w:r w:rsidRPr="00B00025">
        <w:rPr>
          <w:rFonts w:hint="eastAsia"/>
          <w:lang w:eastAsia="zh-TW"/>
        </w:rPr>
        <w:t>Lublin</w:t>
      </w:r>
      <w:r w:rsidR="00AC28BA" w:rsidRPr="00B00025">
        <w:rPr>
          <w:rFonts w:hint="eastAsia"/>
          <w:lang w:eastAsia="zh-TW"/>
        </w:rPr>
        <w:t>）</w:t>
      </w:r>
      <w:r w:rsidRPr="00B00025">
        <w:rPr>
          <w:rFonts w:hint="eastAsia"/>
          <w:lang w:eastAsia="zh-TW"/>
        </w:rPr>
        <w:t>和格但斯克</w:t>
      </w:r>
      <w:r w:rsidR="00AC28BA" w:rsidRPr="00B00025">
        <w:rPr>
          <w:rFonts w:hint="eastAsia"/>
          <w:lang w:eastAsia="zh-TW"/>
        </w:rPr>
        <w:t>（</w:t>
      </w:r>
      <w:r w:rsidRPr="00B00025">
        <w:rPr>
          <w:rFonts w:hint="eastAsia"/>
          <w:lang w:eastAsia="zh-TW"/>
        </w:rPr>
        <w:t>Gdansk</w:t>
      </w:r>
      <w:r w:rsidR="00AC28BA" w:rsidRPr="00B00025">
        <w:rPr>
          <w:rFonts w:hint="eastAsia"/>
          <w:lang w:eastAsia="zh-TW"/>
        </w:rPr>
        <w:t>）</w:t>
      </w:r>
      <w:r w:rsidRPr="00B00025">
        <w:rPr>
          <w:rFonts w:hint="eastAsia"/>
          <w:lang w:eastAsia="zh-TW"/>
        </w:rPr>
        <w:t>，索波特</w:t>
      </w:r>
      <w:r w:rsidR="00AC28BA" w:rsidRPr="00B00025">
        <w:rPr>
          <w:rFonts w:hint="eastAsia"/>
          <w:lang w:eastAsia="zh-TW"/>
        </w:rPr>
        <w:t>（</w:t>
      </w:r>
      <w:r w:rsidRPr="00B00025">
        <w:rPr>
          <w:rFonts w:hint="eastAsia"/>
          <w:lang w:eastAsia="zh-TW"/>
        </w:rPr>
        <w:t>Sopot</w:t>
      </w:r>
      <w:r w:rsidR="00AC28BA" w:rsidRPr="00B00025">
        <w:rPr>
          <w:rFonts w:hint="eastAsia"/>
          <w:lang w:eastAsia="zh-TW"/>
        </w:rPr>
        <w:t>）</w:t>
      </w:r>
      <w:r w:rsidRPr="00B00025">
        <w:rPr>
          <w:rFonts w:hint="eastAsia"/>
          <w:lang w:eastAsia="zh-TW"/>
        </w:rPr>
        <w:t>和格丁尼亞</w:t>
      </w:r>
      <w:r w:rsidR="00AC28BA" w:rsidRPr="00B00025">
        <w:rPr>
          <w:rFonts w:hint="eastAsia"/>
          <w:lang w:eastAsia="zh-TW"/>
        </w:rPr>
        <w:t>（</w:t>
      </w:r>
      <w:r w:rsidRPr="00B00025">
        <w:rPr>
          <w:rFonts w:hint="eastAsia"/>
          <w:lang w:eastAsia="zh-TW"/>
        </w:rPr>
        <w:t>Gdynia</w:t>
      </w:r>
      <w:r w:rsidR="00AC28BA" w:rsidRPr="00B00025">
        <w:rPr>
          <w:rFonts w:hint="eastAsia"/>
          <w:lang w:eastAsia="zh-TW"/>
        </w:rPr>
        <w:t>）</w:t>
      </w:r>
      <w:r w:rsidRPr="00B00025">
        <w:rPr>
          <w:rFonts w:hint="eastAsia"/>
          <w:lang w:eastAsia="zh-TW"/>
        </w:rPr>
        <w:t>三聯市大都會地區，租賃辦公面積比上一季增長</w:t>
      </w:r>
      <w:r w:rsidRPr="00B00025">
        <w:rPr>
          <w:rFonts w:hint="eastAsia"/>
          <w:lang w:eastAsia="zh-TW"/>
        </w:rPr>
        <w:t>10</w:t>
      </w:r>
      <w:r w:rsidR="00AC28BA" w:rsidRPr="00B00025">
        <w:rPr>
          <w:rFonts w:hint="eastAsia"/>
          <w:lang w:eastAsia="zh-TW"/>
        </w:rPr>
        <w:t>%</w:t>
      </w:r>
      <w:r w:rsidRPr="00B00025">
        <w:rPr>
          <w:rFonts w:hint="eastAsia"/>
          <w:lang w:eastAsia="zh-TW"/>
        </w:rPr>
        <w:t>，為</w:t>
      </w:r>
      <w:r w:rsidRPr="00B00025">
        <w:rPr>
          <w:rFonts w:hint="eastAsia"/>
          <w:lang w:eastAsia="zh-TW"/>
        </w:rPr>
        <w:t>126,500</w:t>
      </w:r>
      <w:r w:rsidRPr="00B00025">
        <w:rPr>
          <w:rFonts w:hint="eastAsia"/>
          <w:lang w:eastAsia="zh-TW"/>
        </w:rPr>
        <w:t>平方公尺。但與</w:t>
      </w:r>
      <w:r w:rsidRPr="00B00025">
        <w:rPr>
          <w:rFonts w:hint="eastAsia"/>
          <w:lang w:eastAsia="zh-TW"/>
        </w:rPr>
        <w:t>2019</w:t>
      </w:r>
      <w:r w:rsidRPr="00B00025">
        <w:rPr>
          <w:rFonts w:hint="eastAsia"/>
          <w:lang w:eastAsia="zh-TW"/>
        </w:rPr>
        <w:t>年第三季相比，此數據仍然減少</w:t>
      </w:r>
      <w:r w:rsidRPr="00B00025">
        <w:rPr>
          <w:rFonts w:hint="eastAsia"/>
          <w:lang w:eastAsia="zh-TW"/>
        </w:rPr>
        <w:t>36</w:t>
      </w:r>
      <w:r w:rsidR="00AC28BA" w:rsidRPr="00B00025">
        <w:rPr>
          <w:rFonts w:hint="eastAsia"/>
          <w:lang w:eastAsia="zh-TW"/>
        </w:rPr>
        <w:t>%</w:t>
      </w:r>
      <w:r w:rsidRPr="00B00025">
        <w:rPr>
          <w:rFonts w:hint="eastAsia"/>
          <w:lang w:eastAsia="zh-TW"/>
        </w:rPr>
        <w:t>。</w:t>
      </w:r>
      <w:r w:rsidR="00952E26" w:rsidRPr="00B00025">
        <w:rPr>
          <w:rStyle w:val="afe"/>
          <w:lang w:eastAsia="zh-TW"/>
        </w:rPr>
        <w:footnoteReference w:id="17"/>
      </w:r>
    </w:p>
    <w:p w:rsidR="00FE1613" w:rsidRPr="00B00025" w:rsidRDefault="00DB3F94" w:rsidP="00EB73AA">
      <w:pPr>
        <w:pStyle w:val="ae"/>
        <w:ind w:left="945" w:firstLine="472"/>
        <w:rPr>
          <w:rFonts w:eastAsia="SimSun"/>
          <w:lang w:eastAsia="zh-TW"/>
        </w:rPr>
      </w:pPr>
      <w:r w:rsidRPr="00B00025">
        <w:rPr>
          <w:lang w:eastAsia="zh-TW"/>
        </w:rPr>
        <w:t>「嚴重特殊傳染性肺炎」（</w:t>
      </w:r>
      <w:r w:rsidRPr="00B00025">
        <w:rPr>
          <w:lang w:eastAsia="zh-TW"/>
        </w:rPr>
        <w:t>COVID-19</w:t>
      </w:r>
      <w:r w:rsidRPr="00B00025">
        <w:rPr>
          <w:lang w:eastAsia="zh-TW"/>
        </w:rPr>
        <w:t>）</w:t>
      </w:r>
      <w:r w:rsidR="00FE1613" w:rsidRPr="00B00025">
        <w:rPr>
          <w:rFonts w:hint="eastAsia"/>
          <w:lang w:eastAsia="zh-TW"/>
        </w:rPr>
        <w:t>疫情大流行</w:t>
      </w:r>
      <w:r w:rsidR="00FE1613" w:rsidRPr="00B00025">
        <w:rPr>
          <w:lang w:eastAsia="zh-TW"/>
        </w:rPr>
        <w:t>減緩</w:t>
      </w:r>
      <w:r w:rsidR="00FE1613" w:rsidRPr="00B00025">
        <w:rPr>
          <w:rFonts w:hint="eastAsia"/>
          <w:lang w:eastAsia="zh-TW"/>
        </w:rPr>
        <w:t>辦公大</w:t>
      </w:r>
      <w:r w:rsidR="00FE1613" w:rsidRPr="00B00025">
        <w:rPr>
          <w:lang w:eastAsia="zh-TW"/>
        </w:rPr>
        <w:t>樓開發商的活動，加劇住宅用地市場的競爭，而倉庫用地的供應卻在減少。</w:t>
      </w:r>
      <w:r w:rsidR="00FE1613" w:rsidRPr="00B00025">
        <w:rPr>
          <w:rFonts w:hint="eastAsia"/>
          <w:lang w:eastAsia="zh-HK"/>
        </w:rPr>
        <w:t>且</w:t>
      </w:r>
      <w:r w:rsidR="00FE1613" w:rsidRPr="00B00025">
        <w:rPr>
          <w:lang w:eastAsia="zh-TW"/>
        </w:rPr>
        <w:t>指定用於辦公</w:t>
      </w:r>
      <w:r w:rsidR="00FE1613" w:rsidRPr="00B00025">
        <w:rPr>
          <w:rFonts w:hint="eastAsia"/>
          <w:lang w:eastAsia="zh-TW"/>
        </w:rPr>
        <w:t>計畫</w:t>
      </w:r>
      <w:r w:rsidR="00FE1613" w:rsidRPr="00B00025">
        <w:rPr>
          <w:lang w:eastAsia="zh-TW"/>
        </w:rPr>
        <w:t>的土地價格上漲。以華沙為例，郊區</w:t>
      </w:r>
      <w:r w:rsidR="00FE1613" w:rsidRPr="00B00025">
        <w:rPr>
          <w:rFonts w:hint="eastAsia"/>
          <w:lang w:eastAsia="zh-TW"/>
        </w:rPr>
        <w:t>及</w:t>
      </w:r>
      <w:r w:rsidR="00FE1613" w:rsidRPr="00B00025">
        <w:rPr>
          <w:lang w:eastAsia="zh-TW"/>
        </w:rPr>
        <w:t>城市中心的土地</w:t>
      </w:r>
      <w:r w:rsidR="00FE1613" w:rsidRPr="00B00025">
        <w:rPr>
          <w:rFonts w:hint="eastAsia"/>
          <w:lang w:eastAsia="zh-HK"/>
        </w:rPr>
        <w:t>最能</w:t>
      </w:r>
      <w:r w:rsidR="00FE1613" w:rsidRPr="00B00025">
        <w:rPr>
          <w:lang w:eastAsia="zh-TW"/>
        </w:rPr>
        <w:t>保值，每平方</w:t>
      </w:r>
      <w:r w:rsidR="00FE1613" w:rsidRPr="00B00025">
        <w:rPr>
          <w:rFonts w:hint="eastAsia"/>
          <w:lang w:eastAsia="zh-TW"/>
        </w:rPr>
        <w:t>公尺</w:t>
      </w:r>
      <w:r w:rsidR="00FE1613" w:rsidRPr="00B00025">
        <w:rPr>
          <w:lang w:eastAsia="zh-TW"/>
        </w:rPr>
        <w:t>可用區域</w:t>
      </w:r>
      <w:r w:rsidR="00FE1613" w:rsidRPr="00B00025">
        <w:rPr>
          <w:rFonts w:hint="eastAsia"/>
          <w:lang w:eastAsia="zh-TW"/>
        </w:rPr>
        <w:t>的</w:t>
      </w:r>
      <w:r w:rsidR="00FE1613" w:rsidRPr="00B00025">
        <w:rPr>
          <w:lang w:eastAsia="zh-TW"/>
        </w:rPr>
        <w:t>平均價值始終</w:t>
      </w:r>
      <w:r w:rsidR="00FE1613" w:rsidRPr="00B00025">
        <w:rPr>
          <w:rFonts w:hint="eastAsia"/>
          <w:lang w:eastAsia="zh-TW"/>
        </w:rPr>
        <w:t>在</w:t>
      </w:r>
      <w:r w:rsidR="00FE1613" w:rsidRPr="00B00025">
        <w:rPr>
          <w:lang w:eastAsia="zh-TW"/>
        </w:rPr>
        <w:t>3,000</w:t>
      </w:r>
      <w:r w:rsidR="00FE1613" w:rsidRPr="00B00025">
        <w:rPr>
          <w:rFonts w:hint="eastAsia"/>
          <w:lang w:eastAsia="zh-TW"/>
        </w:rPr>
        <w:t>-</w:t>
      </w:r>
      <w:r w:rsidR="00FE1613" w:rsidRPr="00B00025">
        <w:rPr>
          <w:lang w:eastAsia="zh-TW"/>
        </w:rPr>
        <w:t>4,500</w:t>
      </w:r>
      <w:r w:rsidR="00FE1613" w:rsidRPr="00B00025">
        <w:rPr>
          <w:rFonts w:hint="eastAsia"/>
          <w:lang w:eastAsia="zh-TW"/>
        </w:rPr>
        <w:t>波幣</w:t>
      </w:r>
      <w:r w:rsidR="00FE1613" w:rsidRPr="00B00025">
        <w:rPr>
          <w:lang w:eastAsia="zh-TW"/>
        </w:rPr>
        <w:t>之間變動。華沙住宅每平方</w:t>
      </w:r>
      <w:r w:rsidR="00FE1613" w:rsidRPr="00B00025">
        <w:rPr>
          <w:rFonts w:hint="eastAsia"/>
          <w:lang w:eastAsia="zh-TW"/>
        </w:rPr>
        <w:t>公尺</w:t>
      </w:r>
      <w:r w:rsidR="00FE1613" w:rsidRPr="00B00025">
        <w:rPr>
          <w:lang w:eastAsia="zh-TW"/>
        </w:rPr>
        <w:t>可用區域的平均交易價格約為</w:t>
      </w:r>
      <w:r w:rsidR="00FE1613" w:rsidRPr="00B00025">
        <w:rPr>
          <w:lang w:eastAsia="zh-TW"/>
        </w:rPr>
        <w:t>2,000</w:t>
      </w:r>
      <w:r w:rsidR="00FE1613" w:rsidRPr="00B00025">
        <w:rPr>
          <w:lang w:eastAsia="zh-TW"/>
        </w:rPr>
        <w:t>波</w:t>
      </w:r>
      <w:r w:rsidR="00FE1613" w:rsidRPr="00B00025">
        <w:rPr>
          <w:rFonts w:hint="eastAsia"/>
          <w:lang w:eastAsia="zh-TW"/>
        </w:rPr>
        <w:t>幣</w:t>
      </w:r>
      <w:r w:rsidR="00FE1613" w:rsidRPr="00B00025">
        <w:rPr>
          <w:lang w:eastAsia="zh-TW"/>
        </w:rPr>
        <w:t>，在最負盛名的地區，包括</w:t>
      </w:r>
      <w:r w:rsidR="00FE1613" w:rsidRPr="00B00025">
        <w:rPr>
          <w:lang w:eastAsia="zh-TW"/>
        </w:rPr>
        <w:t>Powiśle</w:t>
      </w:r>
      <w:r w:rsidR="00FE1613" w:rsidRPr="00B00025">
        <w:rPr>
          <w:rFonts w:hint="eastAsia"/>
          <w:lang w:eastAsia="zh-TW"/>
        </w:rPr>
        <w:t>、</w:t>
      </w:r>
      <w:r w:rsidR="00FE1613" w:rsidRPr="00B00025">
        <w:rPr>
          <w:lang w:eastAsia="zh-TW"/>
        </w:rPr>
        <w:t>Śródmieście</w:t>
      </w:r>
      <w:r w:rsidR="00FE1613" w:rsidRPr="00B00025">
        <w:rPr>
          <w:lang w:eastAsia="zh-TW"/>
        </w:rPr>
        <w:t>中心區</w:t>
      </w:r>
      <w:r w:rsidR="00FE1613" w:rsidRPr="00B00025">
        <w:rPr>
          <w:rFonts w:hint="eastAsia"/>
          <w:lang w:eastAsia="zh-TW"/>
        </w:rPr>
        <w:t>及</w:t>
      </w:r>
      <w:r w:rsidR="00FE1613" w:rsidRPr="00B00025">
        <w:rPr>
          <w:lang w:eastAsia="zh-TW"/>
        </w:rPr>
        <w:t>Upper</w:t>
      </w:r>
      <w:r w:rsidR="00FE1613" w:rsidRPr="00B00025">
        <w:rPr>
          <w:rFonts w:hint="eastAsia"/>
          <w:lang w:eastAsia="zh-TW"/>
        </w:rPr>
        <w:t xml:space="preserve"> </w:t>
      </w:r>
      <w:r w:rsidR="00FE1613" w:rsidRPr="00B00025">
        <w:rPr>
          <w:lang w:eastAsia="zh-TW"/>
        </w:rPr>
        <w:t>Mokotów</w:t>
      </w:r>
      <w:r w:rsidR="00FE1613" w:rsidRPr="00B00025">
        <w:rPr>
          <w:rFonts w:hint="eastAsia"/>
          <w:lang w:eastAsia="zh-TW"/>
        </w:rPr>
        <w:t>區</w:t>
      </w:r>
      <w:r w:rsidR="00FE1613" w:rsidRPr="00B00025">
        <w:rPr>
          <w:lang w:eastAsia="zh-TW"/>
        </w:rPr>
        <w:t>，價</w:t>
      </w:r>
      <w:r w:rsidR="00FE1613" w:rsidRPr="00B00025">
        <w:rPr>
          <w:rFonts w:hint="eastAsia"/>
          <w:lang w:eastAsia="zh-TW"/>
        </w:rPr>
        <w:t>格</w:t>
      </w:r>
      <w:r w:rsidR="00FE1613" w:rsidRPr="00B00025">
        <w:rPr>
          <w:lang w:eastAsia="zh-TW"/>
        </w:rPr>
        <w:t>超過</w:t>
      </w:r>
      <w:r w:rsidR="00FE1613" w:rsidRPr="00B00025">
        <w:rPr>
          <w:lang w:eastAsia="zh-TW"/>
        </w:rPr>
        <w:t>5,000</w:t>
      </w:r>
      <w:r w:rsidR="00FE1613" w:rsidRPr="00B00025">
        <w:rPr>
          <w:lang w:eastAsia="zh-TW"/>
        </w:rPr>
        <w:t>波</w:t>
      </w:r>
      <w:r w:rsidR="00FE1613" w:rsidRPr="00B00025">
        <w:rPr>
          <w:rFonts w:hint="eastAsia"/>
          <w:lang w:eastAsia="zh-TW"/>
        </w:rPr>
        <w:t>幣</w:t>
      </w:r>
      <w:r w:rsidR="00FE1613" w:rsidRPr="00B00025">
        <w:rPr>
          <w:lang w:eastAsia="zh-TW"/>
        </w:rPr>
        <w:t>。在最大的區域城市中，與住宅可用區域相關的平均交易價格在</w:t>
      </w:r>
      <w:r w:rsidR="00FE1613" w:rsidRPr="00B00025">
        <w:rPr>
          <w:lang w:eastAsia="zh-TW"/>
        </w:rPr>
        <w:t>700</w:t>
      </w:r>
      <w:r w:rsidR="00FE1613" w:rsidRPr="00B00025">
        <w:rPr>
          <w:rFonts w:hint="eastAsia"/>
          <w:lang w:eastAsia="zh-TW"/>
        </w:rPr>
        <w:t>-</w:t>
      </w:r>
      <w:r w:rsidR="00FE1613" w:rsidRPr="00B00025">
        <w:rPr>
          <w:lang w:eastAsia="zh-TW"/>
        </w:rPr>
        <w:t>2,000</w:t>
      </w:r>
      <w:r w:rsidR="00FE1613" w:rsidRPr="00B00025">
        <w:rPr>
          <w:rFonts w:hint="eastAsia"/>
          <w:lang w:eastAsia="zh-TW"/>
        </w:rPr>
        <w:t>波幣</w:t>
      </w:r>
      <w:r w:rsidR="00FE1613" w:rsidRPr="00B00025">
        <w:rPr>
          <w:lang w:eastAsia="zh-TW"/>
        </w:rPr>
        <w:t>之間。</w:t>
      </w:r>
      <w:r w:rsidR="00FE1613" w:rsidRPr="00B00025">
        <w:rPr>
          <w:rStyle w:val="afe"/>
        </w:rPr>
        <w:footnoteReference w:id="18"/>
      </w:r>
    </w:p>
    <w:p w:rsidR="00391FF3" w:rsidRPr="00B00025" w:rsidRDefault="00FE1613" w:rsidP="00391FF3">
      <w:pPr>
        <w:pStyle w:val="ae"/>
        <w:ind w:left="945" w:firstLine="472"/>
        <w:rPr>
          <w:lang w:eastAsia="zh-TW"/>
        </w:rPr>
      </w:pPr>
      <w:r w:rsidRPr="00B00025">
        <w:rPr>
          <w:lang w:eastAsia="zh-TW"/>
        </w:rPr>
        <w:t>波蘭零售園區未開發土地的平均價格</w:t>
      </w:r>
      <w:r w:rsidRPr="00B00025">
        <w:rPr>
          <w:rFonts w:hint="eastAsia"/>
          <w:lang w:eastAsia="zh-TW"/>
        </w:rPr>
        <w:t>為</w:t>
      </w:r>
      <w:r w:rsidRPr="00B00025">
        <w:rPr>
          <w:lang w:eastAsia="zh-TW"/>
        </w:rPr>
        <w:t>每平方</w:t>
      </w:r>
      <w:r w:rsidRPr="00B00025">
        <w:rPr>
          <w:rFonts w:hint="eastAsia"/>
          <w:lang w:eastAsia="zh-TW"/>
        </w:rPr>
        <w:t>公尺</w:t>
      </w:r>
      <w:r w:rsidRPr="00B00025">
        <w:rPr>
          <w:lang w:eastAsia="zh-TW"/>
        </w:rPr>
        <w:t>150-500</w:t>
      </w:r>
      <w:r w:rsidRPr="00B00025">
        <w:rPr>
          <w:lang w:eastAsia="zh-TW"/>
        </w:rPr>
        <w:t>波</w:t>
      </w:r>
      <w:r w:rsidRPr="00B00025">
        <w:rPr>
          <w:rFonts w:hint="eastAsia"/>
          <w:lang w:eastAsia="zh-TW"/>
        </w:rPr>
        <w:t>幣</w:t>
      </w:r>
      <w:r w:rsidRPr="00B00025">
        <w:rPr>
          <w:lang w:eastAsia="zh-TW"/>
        </w:rPr>
        <w:t>。位於郊區或最大區域性城市的市區</w:t>
      </w:r>
      <w:r w:rsidRPr="00B00025">
        <w:rPr>
          <w:rFonts w:hint="eastAsia"/>
          <w:lang w:eastAsia="zh-TW"/>
        </w:rPr>
        <w:t>範圍</w:t>
      </w:r>
      <w:r w:rsidRPr="00B00025">
        <w:rPr>
          <w:lang w:eastAsia="zh-TW"/>
        </w:rPr>
        <w:t>內的土地出現上升趨勢。在華沙此類土地的價格高達每平方</w:t>
      </w:r>
      <w:r w:rsidRPr="00B00025">
        <w:rPr>
          <w:rFonts w:hint="eastAsia"/>
          <w:lang w:eastAsia="zh-TW"/>
        </w:rPr>
        <w:t>公尺</w:t>
      </w:r>
      <w:r w:rsidRPr="00B00025">
        <w:rPr>
          <w:lang w:eastAsia="zh-TW"/>
        </w:rPr>
        <w:t>1,000</w:t>
      </w:r>
      <w:r w:rsidRPr="00B00025">
        <w:rPr>
          <w:rFonts w:hint="eastAsia"/>
          <w:lang w:eastAsia="zh-TW"/>
        </w:rPr>
        <w:t>波幣</w:t>
      </w:r>
      <w:r w:rsidRPr="00B00025">
        <w:rPr>
          <w:lang w:eastAsia="zh-TW"/>
        </w:rPr>
        <w:t>或以上。近年來，物流業的發展以及對投資土地的高</w:t>
      </w:r>
      <w:r w:rsidRPr="00B00025">
        <w:rPr>
          <w:rFonts w:hint="eastAsia"/>
          <w:lang w:eastAsia="zh-TW"/>
        </w:rPr>
        <w:t>度</w:t>
      </w:r>
      <w:r w:rsidRPr="00B00025">
        <w:rPr>
          <w:lang w:eastAsia="zh-TW"/>
        </w:rPr>
        <w:t>需求直接影響最受歡迎地區</w:t>
      </w:r>
      <w:r w:rsidRPr="00B00025">
        <w:rPr>
          <w:rFonts w:hint="eastAsia"/>
          <w:lang w:eastAsia="zh-TW"/>
        </w:rPr>
        <w:t>之</w:t>
      </w:r>
      <w:r w:rsidRPr="00B00025">
        <w:rPr>
          <w:lang w:eastAsia="zh-TW"/>
        </w:rPr>
        <w:t>用於倉庫</w:t>
      </w:r>
      <w:r w:rsidRPr="00B00025">
        <w:rPr>
          <w:rFonts w:hint="eastAsia"/>
          <w:lang w:eastAsia="zh-TW"/>
        </w:rPr>
        <w:t>及</w:t>
      </w:r>
      <w:r w:rsidRPr="00B00025">
        <w:rPr>
          <w:lang w:eastAsia="zh-TW"/>
        </w:rPr>
        <w:t>生產開發的土地</w:t>
      </w:r>
      <w:r w:rsidRPr="00B00025">
        <w:rPr>
          <w:rFonts w:hint="eastAsia"/>
          <w:lang w:eastAsia="zh-TW"/>
        </w:rPr>
        <w:t>之</w:t>
      </w:r>
      <w:r w:rsidRPr="00B00025">
        <w:rPr>
          <w:lang w:eastAsia="zh-TW"/>
        </w:rPr>
        <w:t>交易價格的上漲。在</w:t>
      </w:r>
      <w:r w:rsidR="00DB3F94" w:rsidRPr="00B00025">
        <w:rPr>
          <w:lang w:eastAsia="zh-TW"/>
        </w:rPr>
        <w:t>「嚴重特殊傳染性肺炎」（</w:t>
      </w:r>
      <w:r w:rsidR="00DB3F94" w:rsidRPr="00B00025">
        <w:rPr>
          <w:lang w:eastAsia="zh-TW"/>
        </w:rPr>
        <w:t>COVID-19</w:t>
      </w:r>
      <w:r w:rsidR="00DB3F94" w:rsidRPr="00B00025">
        <w:rPr>
          <w:lang w:eastAsia="zh-TW"/>
        </w:rPr>
        <w:t>）</w:t>
      </w:r>
      <w:r w:rsidRPr="00B00025">
        <w:rPr>
          <w:lang w:eastAsia="zh-TW"/>
        </w:rPr>
        <w:t>大流行期間，</w:t>
      </w:r>
      <w:r w:rsidRPr="00B00025">
        <w:rPr>
          <w:rFonts w:hint="eastAsia"/>
          <w:lang w:eastAsia="zh-TW"/>
        </w:rPr>
        <w:t>更加強</w:t>
      </w:r>
      <w:r w:rsidRPr="00B00025">
        <w:rPr>
          <w:lang w:eastAsia="zh-TW"/>
        </w:rPr>
        <w:t>這種趨勢。華沙仍然是最昂貴的市場，價格</w:t>
      </w:r>
      <w:r w:rsidRPr="00B00025">
        <w:rPr>
          <w:rFonts w:hint="eastAsia"/>
          <w:lang w:eastAsia="zh-TW"/>
        </w:rPr>
        <w:t>由</w:t>
      </w:r>
      <w:r w:rsidRPr="00B00025">
        <w:rPr>
          <w:lang w:eastAsia="zh-TW"/>
        </w:rPr>
        <w:t>每平方</w:t>
      </w:r>
      <w:r w:rsidRPr="00B00025">
        <w:rPr>
          <w:rFonts w:hint="eastAsia"/>
          <w:lang w:eastAsia="zh-TW"/>
        </w:rPr>
        <w:t>公尺</w:t>
      </w:r>
      <w:r w:rsidRPr="00B00025">
        <w:rPr>
          <w:lang w:eastAsia="zh-TW"/>
        </w:rPr>
        <w:t>700</w:t>
      </w:r>
      <w:r w:rsidRPr="00B00025">
        <w:rPr>
          <w:lang w:eastAsia="zh-TW"/>
        </w:rPr>
        <w:t>波</w:t>
      </w:r>
      <w:r w:rsidRPr="00B00025">
        <w:rPr>
          <w:rFonts w:hint="eastAsia"/>
          <w:lang w:eastAsia="zh-TW"/>
        </w:rPr>
        <w:t>幣</w:t>
      </w:r>
      <w:r w:rsidRPr="00B00025">
        <w:rPr>
          <w:lang w:eastAsia="zh-TW"/>
        </w:rPr>
        <w:t>提</w:t>
      </w:r>
      <w:r w:rsidRPr="00B00025">
        <w:rPr>
          <w:rFonts w:hint="eastAsia"/>
          <w:lang w:eastAsia="zh-TW"/>
        </w:rPr>
        <w:t>高至</w:t>
      </w:r>
      <w:r w:rsidRPr="00B00025">
        <w:rPr>
          <w:lang w:eastAsia="zh-TW"/>
        </w:rPr>
        <w:t>800</w:t>
      </w:r>
      <w:r w:rsidRPr="00B00025">
        <w:rPr>
          <w:lang w:eastAsia="zh-TW"/>
        </w:rPr>
        <w:t>波</w:t>
      </w:r>
      <w:r w:rsidRPr="00B00025">
        <w:rPr>
          <w:rFonts w:hint="eastAsia"/>
          <w:lang w:eastAsia="zh-TW"/>
        </w:rPr>
        <w:t>幣</w:t>
      </w:r>
      <w:r w:rsidRPr="00B00025">
        <w:rPr>
          <w:lang w:eastAsia="zh-TW"/>
        </w:rPr>
        <w:t>。離華沙城市邊界越遠，土地價格越低，降至每平方</w:t>
      </w:r>
      <w:r w:rsidRPr="00B00025">
        <w:rPr>
          <w:rFonts w:hint="eastAsia"/>
          <w:lang w:eastAsia="zh-TW"/>
        </w:rPr>
        <w:t>公尺</w:t>
      </w:r>
      <w:r w:rsidRPr="00B00025">
        <w:rPr>
          <w:lang w:eastAsia="zh-TW"/>
        </w:rPr>
        <w:t>100-120</w:t>
      </w:r>
      <w:r w:rsidRPr="00B00025">
        <w:rPr>
          <w:lang w:eastAsia="zh-TW"/>
        </w:rPr>
        <w:t>波</w:t>
      </w:r>
      <w:r w:rsidRPr="00B00025">
        <w:rPr>
          <w:rFonts w:hint="eastAsia"/>
          <w:lang w:eastAsia="zh-TW"/>
        </w:rPr>
        <w:t>波幣</w:t>
      </w:r>
      <w:r w:rsidRPr="00B00025">
        <w:rPr>
          <w:lang w:eastAsia="zh-TW"/>
        </w:rPr>
        <w:t>。上西里西亞</w:t>
      </w:r>
      <w:r w:rsidR="00AC28BA" w:rsidRPr="00B00025">
        <w:rPr>
          <w:rFonts w:hint="eastAsia"/>
          <w:lang w:eastAsia="zh-TW"/>
        </w:rPr>
        <w:t>（</w:t>
      </w:r>
      <w:r w:rsidRPr="00B00025">
        <w:rPr>
          <w:lang w:eastAsia="zh-TW"/>
        </w:rPr>
        <w:t>Upper Silesia</w:t>
      </w:r>
      <w:r w:rsidR="00AC28BA" w:rsidRPr="00B00025">
        <w:rPr>
          <w:rFonts w:hint="eastAsia"/>
          <w:lang w:eastAsia="zh-TW"/>
        </w:rPr>
        <w:t>）</w:t>
      </w:r>
      <w:r w:rsidRPr="00B00025">
        <w:rPr>
          <w:rFonts w:hint="eastAsia"/>
          <w:lang w:eastAsia="zh-TW"/>
        </w:rPr>
        <w:t>、</w:t>
      </w:r>
      <w:r w:rsidRPr="00B00025">
        <w:rPr>
          <w:lang w:eastAsia="zh-TW"/>
        </w:rPr>
        <w:t>弗羅茨瓦夫</w:t>
      </w:r>
      <w:r w:rsidR="00AC28BA" w:rsidRPr="00B00025">
        <w:rPr>
          <w:rFonts w:hint="eastAsia"/>
          <w:lang w:eastAsia="zh-TW"/>
        </w:rPr>
        <w:t>（</w:t>
      </w:r>
      <w:r w:rsidRPr="00B00025">
        <w:rPr>
          <w:lang w:eastAsia="zh-TW"/>
        </w:rPr>
        <w:t>Wrocław</w:t>
      </w:r>
      <w:r w:rsidR="00AC28BA" w:rsidRPr="00B00025">
        <w:rPr>
          <w:rFonts w:hint="eastAsia"/>
          <w:lang w:eastAsia="zh-TW"/>
        </w:rPr>
        <w:t>）</w:t>
      </w:r>
      <w:r w:rsidRPr="00B00025">
        <w:rPr>
          <w:rFonts w:hint="eastAsia"/>
          <w:lang w:eastAsia="zh-TW"/>
        </w:rPr>
        <w:t>及</w:t>
      </w:r>
      <w:r w:rsidRPr="00B00025">
        <w:rPr>
          <w:lang w:eastAsia="zh-TW"/>
        </w:rPr>
        <w:t>波茲南</w:t>
      </w:r>
      <w:r w:rsidR="00AC28BA" w:rsidRPr="00B00025">
        <w:rPr>
          <w:rFonts w:hint="eastAsia"/>
          <w:lang w:eastAsia="zh-TW"/>
        </w:rPr>
        <w:t>（</w:t>
      </w:r>
      <w:r w:rsidRPr="00B00025">
        <w:rPr>
          <w:lang w:eastAsia="zh-TW"/>
        </w:rPr>
        <w:t>Poznań</w:t>
      </w:r>
      <w:r w:rsidR="00AC28BA" w:rsidRPr="00B00025">
        <w:rPr>
          <w:rFonts w:hint="eastAsia"/>
          <w:lang w:eastAsia="zh-TW"/>
        </w:rPr>
        <w:t>）</w:t>
      </w:r>
      <w:r w:rsidRPr="00B00025">
        <w:rPr>
          <w:lang w:eastAsia="zh-TW"/>
        </w:rPr>
        <w:t>同樣吸引人的地區</w:t>
      </w:r>
      <w:r w:rsidRPr="00B00025">
        <w:rPr>
          <w:rFonts w:hint="eastAsia"/>
          <w:lang w:eastAsia="zh-TW"/>
        </w:rPr>
        <w:t>其</w:t>
      </w:r>
      <w:r w:rsidRPr="00B00025">
        <w:rPr>
          <w:lang w:eastAsia="zh-TW"/>
        </w:rPr>
        <w:t>價格穩定在每平方</w:t>
      </w:r>
      <w:r w:rsidRPr="00B00025">
        <w:rPr>
          <w:rFonts w:hint="eastAsia"/>
          <w:lang w:eastAsia="zh-TW"/>
        </w:rPr>
        <w:t>公尺</w:t>
      </w:r>
      <w:r w:rsidRPr="00B00025">
        <w:rPr>
          <w:lang w:eastAsia="zh-TW"/>
        </w:rPr>
        <w:t>150-300</w:t>
      </w:r>
      <w:r w:rsidRPr="00B00025">
        <w:rPr>
          <w:lang w:eastAsia="zh-TW"/>
        </w:rPr>
        <w:t>波</w:t>
      </w:r>
      <w:r w:rsidRPr="00B00025">
        <w:rPr>
          <w:rFonts w:hint="eastAsia"/>
          <w:lang w:eastAsia="zh-TW"/>
        </w:rPr>
        <w:t>幣</w:t>
      </w:r>
      <w:r w:rsidRPr="00B00025">
        <w:rPr>
          <w:lang w:eastAsia="zh-TW"/>
        </w:rPr>
        <w:t>。</w:t>
      </w:r>
      <w:r w:rsidRPr="00B00025">
        <w:rPr>
          <w:rStyle w:val="afe"/>
        </w:rPr>
        <w:footnoteReference w:id="19"/>
      </w:r>
    </w:p>
    <w:p w:rsidR="002A0D1C" w:rsidRPr="00B00025" w:rsidRDefault="002A0D1C" w:rsidP="00391FF3">
      <w:pPr>
        <w:pStyle w:val="ae"/>
        <w:ind w:left="945" w:firstLine="472"/>
        <w:rPr>
          <w:lang w:eastAsia="zh-TW"/>
        </w:rPr>
      </w:pPr>
      <w:r w:rsidRPr="00B00025">
        <w:rPr>
          <w:rFonts w:hint="eastAsia"/>
          <w:lang w:eastAsia="zh-TW"/>
        </w:rPr>
        <w:t>根據不動產專業顧問公司</w:t>
      </w:r>
      <w:r w:rsidRPr="00B00025">
        <w:rPr>
          <w:rFonts w:hint="eastAsia"/>
          <w:lang w:eastAsia="zh-TW"/>
        </w:rPr>
        <w:t>Otodom</w:t>
      </w:r>
      <w:r w:rsidRPr="00B00025">
        <w:rPr>
          <w:rFonts w:hint="eastAsia"/>
          <w:lang w:eastAsia="zh-TW"/>
        </w:rPr>
        <w:t>的數據，波蘭</w:t>
      </w:r>
      <w:r w:rsidR="00467A31" w:rsidRPr="00B00025">
        <w:rPr>
          <w:rFonts w:hint="eastAsia"/>
          <w:lang w:eastAsia="zh-TW"/>
        </w:rPr>
        <w:t>2021</w:t>
      </w:r>
      <w:r w:rsidR="00467A31" w:rsidRPr="00B00025">
        <w:rPr>
          <w:rFonts w:hint="eastAsia"/>
          <w:lang w:eastAsia="zh-HK"/>
        </w:rPr>
        <w:t>年</w:t>
      </w:r>
      <w:r w:rsidRPr="00B00025">
        <w:rPr>
          <w:rFonts w:hint="eastAsia"/>
          <w:lang w:eastAsia="zh-TW"/>
        </w:rPr>
        <w:t>11</w:t>
      </w:r>
      <w:r w:rsidRPr="00B00025">
        <w:rPr>
          <w:rFonts w:hint="eastAsia"/>
          <w:lang w:eastAsia="zh-TW"/>
        </w:rPr>
        <w:t>月初級和次級市場的房地產價格繼續以每年兩位數的速度上漲。各大城市房產初級市場之每平方公尺平均單價及年漲幅</w:t>
      </w:r>
      <w:r w:rsidR="00027BE7" w:rsidRPr="00B00025">
        <w:rPr>
          <w:rFonts w:hint="eastAsia"/>
          <w:lang w:eastAsia="zh-TW"/>
        </w:rPr>
        <w:t>（</w:t>
      </w:r>
      <w:r w:rsidRPr="00B00025">
        <w:rPr>
          <w:rFonts w:hint="eastAsia"/>
          <w:lang w:eastAsia="zh-TW"/>
        </w:rPr>
        <w:t>%</w:t>
      </w:r>
      <w:r w:rsidR="00027BE7" w:rsidRPr="00B00025">
        <w:rPr>
          <w:rFonts w:hint="eastAsia"/>
          <w:lang w:eastAsia="zh-TW"/>
        </w:rPr>
        <w:t>）</w:t>
      </w:r>
      <w:r w:rsidRPr="00B00025">
        <w:rPr>
          <w:rFonts w:hint="eastAsia"/>
          <w:lang w:eastAsia="zh-TW"/>
        </w:rPr>
        <w:t>如下：華沙</w:t>
      </w:r>
      <w:r w:rsidR="00027BE7" w:rsidRPr="00B00025">
        <w:rPr>
          <w:rFonts w:hint="eastAsia"/>
          <w:lang w:eastAsia="zh-TW"/>
        </w:rPr>
        <w:t>（</w:t>
      </w:r>
      <w:r w:rsidRPr="00B00025">
        <w:rPr>
          <w:rFonts w:hint="eastAsia"/>
          <w:lang w:eastAsia="zh-TW"/>
        </w:rPr>
        <w:t>12,548</w:t>
      </w:r>
      <w:r w:rsidRPr="00B00025">
        <w:rPr>
          <w:rFonts w:hint="eastAsia"/>
          <w:lang w:eastAsia="zh-TW"/>
        </w:rPr>
        <w:t>波幣</w:t>
      </w:r>
      <w:r w:rsidR="00864051" w:rsidRPr="00B00025">
        <w:rPr>
          <w:rFonts w:hint="eastAsia"/>
          <w:lang w:eastAsia="zh-TW"/>
        </w:rPr>
        <w:t>；</w:t>
      </w:r>
      <w:r w:rsidRPr="00B00025">
        <w:rPr>
          <w:rFonts w:hint="eastAsia"/>
          <w:lang w:eastAsia="zh-TW"/>
        </w:rPr>
        <w:t>年增</w:t>
      </w:r>
      <w:r w:rsidRPr="00B00025">
        <w:rPr>
          <w:lang w:eastAsia="zh-TW"/>
        </w:rPr>
        <w:t>19.3%</w:t>
      </w:r>
      <w:r w:rsidR="00027BE7" w:rsidRPr="00B00025">
        <w:rPr>
          <w:lang w:eastAsia="zh-TW"/>
        </w:rPr>
        <w:t>）</w:t>
      </w:r>
      <w:r w:rsidRPr="00B00025">
        <w:rPr>
          <w:rFonts w:hint="eastAsia"/>
          <w:lang w:eastAsia="zh-TW"/>
        </w:rPr>
        <w:t>、克拉克夫</w:t>
      </w:r>
      <w:r w:rsidR="00027BE7" w:rsidRPr="00B00025">
        <w:rPr>
          <w:rFonts w:hint="eastAsia"/>
          <w:lang w:eastAsia="zh-TW"/>
        </w:rPr>
        <w:t>（</w:t>
      </w:r>
      <w:r w:rsidRPr="00B00025">
        <w:rPr>
          <w:rFonts w:hint="eastAsia"/>
          <w:lang w:eastAsia="zh-TW"/>
        </w:rPr>
        <w:t>11,360</w:t>
      </w:r>
      <w:r w:rsidRPr="00B00025">
        <w:rPr>
          <w:rFonts w:hint="eastAsia"/>
          <w:lang w:eastAsia="zh-TW"/>
        </w:rPr>
        <w:t>波幣</w:t>
      </w:r>
      <w:r w:rsidR="00864051" w:rsidRPr="00B00025">
        <w:rPr>
          <w:rFonts w:hint="eastAsia"/>
          <w:lang w:eastAsia="zh-TW"/>
        </w:rPr>
        <w:t>；</w:t>
      </w:r>
      <w:r w:rsidRPr="00B00025">
        <w:rPr>
          <w:lang w:eastAsia="zh-TW"/>
        </w:rPr>
        <w:t>18.1%</w:t>
      </w:r>
      <w:r w:rsidR="00027BE7" w:rsidRPr="00B00025">
        <w:rPr>
          <w:rFonts w:hint="eastAsia"/>
          <w:lang w:eastAsia="zh-TW"/>
        </w:rPr>
        <w:t>）</w:t>
      </w:r>
      <w:r w:rsidRPr="00B00025">
        <w:rPr>
          <w:rFonts w:hint="eastAsia"/>
          <w:lang w:eastAsia="zh-TW"/>
        </w:rPr>
        <w:t>、格但斯克</w:t>
      </w:r>
      <w:r w:rsidR="00027BE7" w:rsidRPr="00B00025">
        <w:rPr>
          <w:rFonts w:hint="eastAsia"/>
          <w:lang w:eastAsia="zh-TW"/>
        </w:rPr>
        <w:t>（</w:t>
      </w:r>
      <w:r w:rsidRPr="00B00025">
        <w:rPr>
          <w:rFonts w:hint="eastAsia"/>
          <w:lang w:eastAsia="zh-TW"/>
        </w:rPr>
        <w:t>10,572</w:t>
      </w:r>
      <w:r w:rsidRPr="00B00025">
        <w:rPr>
          <w:rFonts w:hint="eastAsia"/>
          <w:lang w:eastAsia="zh-TW"/>
        </w:rPr>
        <w:t>波幣</w:t>
      </w:r>
      <w:r w:rsidR="00864051" w:rsidRPr="00B00025">
        <w:rPr>
          <w:rFonts w:hint="eastAsia"/>
          <w:lang w:eastAsia="zh-TW"/>
        </w:rPr>
        <w:t>；</w:t>
      </w:r>
      <w:r w:rsidRPr="00B00025">
        <w:rPr>
          <w:lang w:eastAsia="zh-TW"/>
        </w:rPr>
        <w:t>8.1%</w:t>
      </w:r>
      <w:r w:rsidR="00027BE7" w:rsidRPr="00B00025">
        <w:rPr>
          <w:rFonts w:hint="eastAsia"/>
          <w:lang w:eastAsia="zh-TW"/>
        </w:rPr>
        <w:t>）</w:t>
      </w:r>
      <w:r w:rsidRPr="00B00025">
        <w:rPr>
          <w:rFonts w:hint="eastAsia"/>
          <w:lang w:eastAsia="zh-TW"/>
        </w:rPr>
        <w:t>、弗洛茲瓦夫</w:t>
      </w:r>
      <w:r w:rsidR="00027BE7" w:rsidRPr="00B00025">
        <w:rPr>
          <w:rFonts w:hint="eastAsia"/>
          <w:lang w:eastAsia="zh-TW"/>
        </w:rPr>
        <w:t>（</w:t>
      </w:r>
      <w:r w:rsidRPr="00B00025">
        <w:rPr>
          <w:rFonts w:hint="eastAsia"/>
          <w:lang w:eastAsia="zh-TW"/>
        </w:rPr>
        <w:t>9,934</w:t>
      </w:r>
      <w:r w:rsidRPr="00B00025">
        <w:rPr>
          <w:rFonts w:hint="eastAsia"/>
          <w:lang w:eastAsia="zh-TW"/>
        </w:rPr>
        <w:t>波幣</w:t>
      </w:r>
      <w:r w:rsidR="00864051" w:rsidRPr="00B00025">
        <w:rPr>
          <w:rFonts w:hint="eastAsia"/>
          <w:lang w:eastAsia="zh-TW"/>
        </w:rPr>
        <w:t>；</w:t>
      </w:r>
      <w:r w:rsidRPr="00B00025">
        <w:rPr>
          <w:lang w:eastAsia="zh-TW"/>
        </w:rPr>
        <w:t>16.4%</w:t>
      </w:r>
      <w:r w:rsidR="00027BE7" w:rsidRPr="00B00025">
        <w:rPr>
          <w:rFonts w:hint="eastAsia"/>
          <w:lang w:eastAsia="zh-TW"/>
        </w:rPr>
        <w:t>）</w:t>
      </w:r>
      <w:r w:rsidRPr="00B00025">
        <w:rPr>
          <w:rFonts w:hint="eastAsia"/>
          <w:lang w:eastAsia="zh-TW"/>
        </w:rPr>
        <w:t>、波茲南</w:t>
      </w:r>
      <w:r w:rsidR="00027BE7" w:rsidRPr="00B00025">
        <w:rPr>
          <w:rFonts w:hint="eastAsia"/>
          <w:lang w:eastAsia="zh-TW"/>
        </w:rPr>
        <w:t>（</w:t>
      </w:r>
      <w:r w:rsidRPr="00B00025">
        <w:rPr>
          <w:rFonts w:hint="eastAsia"/>
          <w:lang w:eastAsia="zh-TW"/>
        </w:rPr>
        <w:t>8,801</w:t>
      </w:r>
      <w:r w:rsidRPr="00B00025">
        <w:rPr>
          <w:rFonts w:hint="eastAsia"/>
          <w:lang w:eastAsia="zh-TW"/>
        </w:rPr>
        <w:t>波幣</w:t>
      </w:r>
      <w:r w:rsidR="00864051" w:rsidRPr="00B00025">
        <w:rPr>
          <w:rFonts w:hint="eastAsia"/>
          <w:lang w:eastAsia="zh-TW"/>
        </w:rPr>
        <w:t>；</w:t>
      </w:r>
      <w:r w:rsidRPr="00B00025">
        <w:rPr>
          <w:lang w:eastAsia="zh-TW"/>
        </w:rPr>
        <w:t>9.1%</w:t>
      </w:r>
      <w:r w:rsidR="00027BE7" w:rsidRPr="00B00025">
        <w:rPr>
          <w:rFonts w:hint="eastAsia"/>
          <w:lang w:eastAsia="zh-TW"/>
        </w:rPr>
        <w:t>）</w:t>
      </w:r>
      <w:r w:rsidRPr="00B00025">
        <w:rPr>
          <w:rFonts w:hint="eastAsia"/>
          <w:lang w:eastAsia="zh-TW"/>
        </w:rPr>
        <w:t>、卡托維茲</w:t>
      </w:r>
      <w:r w:rsidR="00027BE7" w:rsidRPr="00B00025">
        <w:rPr>
          <w:rFonts w:hint="eastAsia"/>
          <w:lang w:eastAsia="zh-TW"/>
        </w:rPr>
        <w:t>（</w:t>
      </w:r>
      <w:r w:rsidRPr="00B00025">
        <w:rPr>
          <w:rFonts w:hint="eastAsia"/>
          <w:lang w:eastAsia="zh-TW"/>
        </w:rPr>
        <w:t>8,679</w:t>
      </w:r>
      <w:r w:rsidRPr="00B00025">
        <w:rPr>
          <w:rFonts w:hint="eastAsia"/>
          <w:lang w:eastAsia="zh-TW"/>
        </w:rPr>
        <w:t>波幣</w:t>
      </w:r>
      <w:r w:rsidR="00864051" w:rsidRPr="00B00025">
        <w:rPr>
          <w:rFonts w:hint="eastAsia"/>
          <w:lang w:eastAsia="zh-TW"/>
        </w:rPr>
        <w:t>；</w:t>
      </w:r>
      <w:r w:rsidRPr="00B00025">
        <w:rPr>
          <w:lang w:eastAsia="zh-TW"/>
        </w:rPr>
        <w:t>19.2%</w:t>
      </w:r>
      <w:r w:rsidR="00027BE7" w:rsidRPr="00B00025">
        <w:rPr>
          <w:rFonts w:hint="eastAsia"/>
          <w:lang w:eastAsia="zh-TW"/>
        </w:rPr>
        <w:t>）</w:t>
      </w:r>
      <w:r w:rsidRPr="00B00025">
        <w:rPr>
          <w:rFonts w:hint="eastAsia"/>
          <w:lang w:eastAsia="zh-TW"/>
        </w:rPr>
        <w:t>、什切青</w:t>
      </w:r>
      <w:r w:rsidR="00027BE7" w:rsidRPr="00B00025">
        <w:rPr>
          <w:rFonts w:hint="eastAsia"/>
          <w:lang w:eastAsia="zh-TW"/>
        </w:rPr>
        <w:t>（</w:t>
      </w:r>
      <w:r w:rsidRPr="00B00025">
        <w:rPr>
          <w:rFonts w:hint="eastAsia"/>
          <w:lang w:eastAsia="zh-TW"/>
        </w:rPr>
        <w:t>8,553</w:t>
      </w:r>
      <w:r w:rsidRPr="00B00025">
        <w:rPr>
          <w:rFonts w:hint="eastAsia"/>
          <w:lang w:eastAsia="zh-TW"/>
        </w:rPr>
        <w:t>波幣</w:t>
      </w:r>
      <w:r w:rsidR="00864051" w:rsidRPr="00B00025">
        <w:rPr>
          <w:rFonts w:hint="eastAsia"/>
          <w:lang w:eastAsia="zh-TW"/>
        </w:rPr>
        <w:t>；</w:t>
      </w:r>
      <w:r w:rsidRPr="00B00025">
        <w:rPr>
          <w:lang w:eastAsia="zh-TW"/>
        </w:rPr>
        <w:t>16.4%</w:t>
      </w:r>
      <w:r w:rsidR="00027BE7" w:rsidRPr="00B00025">
        <w:rPr>
          <w:rFonts w:hint="eastAsia"/>
          <w:lang w:eastAsia="zh-TW"/>
        </w:rPr>
        <w:t>）</w:t>
      </w:r>
      <w:r w:rsidRPr="00B00025">
        <w:rPr>
          <w:rFonts w:hint="eastAsia"/>
          <w:lang w:eastAsia="zh-TW"/>
        </w:rPr>
        <w:t>、羅茲</w:t>
      </w:r>
      <w:r w:rsidR="00027BE7" w:rsidRPr="00B00025">
        <w:rPr>
          <w:rFonts w:hint="eastAsia"/>
          <w:lang w:eastAsia="zh-TW"/>
        </w:rPr>
        <w:t>（</w:t>
      </w:r>
      <w:r w:rsidRPr="00B00025">
        <w:rPr>
          <w:rFonts w:hint="eastAsia"/>
          <w:lang w:eastAsia="zh-TW"/>
        </w:rPr>
        <w:t>7,936</w:t>
      </w:r>
      <w:r w:rsidRPr="00B00025">
        <w:rPr>
          <w:rFonts w:hint="eastAsia"/>
          <w:lang w:eastAsia="zh-TW"/>
        </w:rPr>
        <w:t>波幣</w:t>
      </w:r>
      <w:r w:rsidR="00864051" w:rsidRPr="00B00025">
        <w:rPr>
          <w:rFonts w:hint="eastAsia"/>
          <w:lang w:eastAsia="zh-TW"/>
        </w:rPr>
        <w:t>；</w:t>
      </w:r>
      <w:r w:rsidRPr="00B00025">
        <w:rPr>
          <w:lang w:eastAsia="zh-TW"/>
        </w:rPr>
        <w:t>17.5%</w:t>
      </w:r>
      <w:r w:rsidR="00027BE7" w:rsidRPr="00B00025">
        <w:rPr>
          <w:rFonts w:hint="eastAsia"/>
          <w:lang w:eastAsia="zh-TW"/>
        </w:rPr>
        <w:t>）</w:t>
      </w:r>
      <w:r w:rsidRPr="00B00025">
        <w:rPr>
          <w:rFonts w:hint="eastAsia"/>
          <w:lang w:eastAsia="zh-TW"/>
        </w:rPr>
        <w:t>、盧布林</w:t>
      </w:r>
      <w:r w:rsidR="00027BE7" w:rsidRPr="00B00025">
        <w:rPr>
          <w:rFonts w:hint="eastAsia"/>
          <w:lang w:eastAsia="zh-TW"/>
        </w:rPr>
        <w:t>（</w:t>
      </w:r>
      <w:r w:rsidRPr="00B00025">
        <w:rPr>
          <w:rFonts w:hint="eastAsia"/>
          <w:lang w:eastAsia="zh-TW"/>
        </w:rPr>
        <w:t>7,864</w:t>
      </w:r>
      <w:r w:rsidRPr="00B00025">
        <w:rPr>
          <w:rFonts w:hint="eastAsia"/>
          <w:lang w:eastAsia="zh-TW"/>
        </w:rPr>
        <w:t>波幣</w:t>
      </w:r>
      <w:r w:rsidR="00864051" w:rsidRPr="00B00025">
        <w:rPr>
          <w:rFonts w:hint="eastAsia"/>
          <w:lang w:eastAsia="zh-TW"/>
        </w:rPr>
        <w:t>；</w:t>
      </w:r>
      <w:r w:rsidRPr="00B00025">
        <w:rPr>
          <w:lang w:eastAsia="zh-TW"/>
        </w:rPr>
        <w:t>10%</w:t>
      </w:r>
      <w:r w:rsidR="00027BE7" w:rsidRPr="00B00025">
        <w:rPr>
          <w:rFonts w:hint="eastAsia"/>
          <w:lang w:eastAsia="zh-TW"/>
        </w:rPr>
        <w:t>）</w:t>
      </w:r>
      <w:r w:rsidRPr="00B00025">
        <w:rPr>
          <w:rStyle w:val="afe"/>
          <w:lang w:eastAsia="zh-TW"/>
        </w:rPr>
        <w:footnoteReference w:id="20"/>
      </w:r>
      <w:r w:rsidRPr="00B00025">
        <w:rPr>
          <w:rFonts w:hint="eastAsia"/>
          <w:lang w:eastAsia="zh-TW"/>
        </w:rPr>
        <w:t>。</w:t>
      </w:r>
    </w:p>
    <w:p w:rsidR="00391FF3" w:rsidRPr="00B00025" w:rsidRDefault="002A0D1C" w:rsidP="00C577FA">
      <w:pPr>
        <w:pStyle w:val="ae"/>
        <w:ind w:left="945" w:firstLine="472"/>
        <w:rPr>
          <w:rFonts w:eastAsia="SimSun"/>
          <w:lang w:eastAsia="zh-TW"/>
        </w:rPr>
      </w:pPr>
      <w:r w:rsidRPr="00B00025">
        <w:rPr>
          <w:rFonts w:hint="eastAsia"/>
          <w:lang w:eastAsia="zh-TW"/>
        </w:rPr>
        <w:t>根據波蘭開發商協會的研究，</w:t>
      </w:r>
      <w:r w:rsidRPr="00B00025">
        <w:rPr>
          <w:rFonts w:hint="eastAsia"/>
          <w:lang w:eastAsia="zh-TW"/>
        </w:rPr>
        <w:t>2022</w:t>
      </w:r>
      <w:r w:rsidRPr="00B00025">
        <w:rPr>
          <w:rFonts w:hint="eastAsia"/>
          <w:lang w:eastAsia="zh-TW"/>
        </w:rPr>
        <w:t>年的房屋價格將繼續上漲，但速度將低於</w:t>
      </w:r>
      <w:r w:rsidRPr="00B00025">
        <w:rPr>
          <w:rFonts w:hint="eastAsia"/>
          <w:lang w:eastAsia="zh-TW"/>
        </w:rPr>
        <w:t>2021</w:t>
      </w:r>
      <w:r w:rsidRPr="00B00025">
        <w:rPr>
          <w:rFonts w:hint="eastAsia"/>
          <w:lang w:eastAsia="zh-TW"/>
        </w:rPr>
        <w:t>年。</w:t>
      </w:r>
      <w:r w:rsidRPr="00B00025">
        <w:rPr>
          <w:rFonts w:hint="eastAsia"/>
          <w:lang w:eastAsia="zh-HK"/>
        </w:rPr>
        <w:t>另</w:t>
      </w:r>
      <w:r w:rsidRPr="00B00025">
        <w:rPr>
          <w:rFonts w:hint="eastAsia"/>
          <w:lang w:eastAsia="zh-TW"/>
        </w:rPr>
        <w:t>20%</w:t>
      </w:r>
      <w:r w:rsidRPr="00B00025">
        <w:rPr>
          <w:rFonts w:hint="eastAsia"/>
          <w:lang w:eastAsia="zh-TW"/>
        </w:rPr>
        <w:t>的大城市將面臨新公寓供給減少的問題。建築用地短缺，加上繁文縟節，預計將成為未來較大城市地區</w:t>
      </w:r>
      <w:r w:rsidRPr="00B00025">
        <w:rPr>
          <w:rFonts w:hint="eastAsia"/>
          <w:lang w:eastAsia="zh-HK"/>
        </w:rPr>
        <w:t>公寓</w:t>
      </w:r>
      <w:r w:rsidRPr="00B00025">
        <w:rPr>
          <w:rFonts w:hint="eastAsia"/>
          <w:lang w:eastAsia="zh-TW"/>
        </w:rPr>
        <w:t>價格上漲的主要原因之一。</w:t>
      </w:r>
      <w:r w:rsidR="00391FF3" w:rsidRPr="00B00025">
        <w:rPr>
          <w:rFonts w:hint="eastAsia"/>
          <w:lang w:eastAsia="zh-TW"/>
        </w:rPr>
        <w:t>波蘭中央統計局</w:t>
      </w:r>
      <w:r w:rsidR="00027BE7" w:rsidRPr="00B00025">
        <w:rPr>
          <w:rFonts w:hint="eastAsia"/>
          <w:lang w:eastAsia="zh-TW"/>
        </w:rPr>
        <w:t>（</w:t>
      </w:r>
      <w:r w:rsidR="00391FF3" w:rsidRPr="00B00025">
        <w:rPr>
          <w:rFonts w:hint="eastAsia"/>
          <w:lang w:eastAsia="zh-TW"/>
        </w:rPr>
        <w:t>GUS</w:t>
      </w:r>
      <w:r w:rsidR="00027BE7" w:rsidRPr="00B00025">
        <w:rPr>
          <w:rFonts w:hint="eastAsia"/>
          <w:lang w:eastAsia="zh-TW"/>
        </w:rPr>
        <w:t>）</w:t>
      </w:r>
      <w:r w:rsidR="00391FF3" w:rsidRPr="00B00025">
        <w:rPr>
          <w:rFonts w:hint="eastAsia"/>
          <w:lang w:eastAsia="zh-TW"/>
        </w:rPr>
        <w:t>2022</w:t>
      </w:r>
      <w:r w:rsidR="00391FF3" w:rsidRPr="00B00025">
        <w:rPr>
          <w:rFonts w:hint="eastAsia"/>
          <w:lang w:eastAsia="zh-HK"/>
        </w:rPr>
        <w:t>年</w:t>
      </w:r>
      <w:r w:rsidR="00391FF3" w:rsidRPr="00B00025">
        <w:rPr>
          <w:rFonts w:hint="eastAsia"/>
          <w:lang w:eastAsia="zh-TW"/>
        </w:rPr>
        <w:t>1</w:t>
      </w:r>
      <w:r w:rsidR="00391FF3" w:rsidRPr="00B00025">
        <w:rPr>
          <w:rFonts w:hint="eastAsia"/>
          <w:lang w:eastAsia="zh-TW"/>
        </w:rPr>
        <w:t>月份報告稱，儘管發生了</w:t>
      </w:r>
      <w:r w:rsidR="00391FF3" w:rsidRPr="00B00025">
        <w:rPr>
          <w:lang w:eastAsia="zh-TW"/>
        </w:rPr>
        <w:t>「嚴重特殊傳染性肺炎」（</w:t>
      </w:r>
      <w:r w:rsidR="00391FF3" w:rsidRPr="00B00025">
        <w:rPr>
          <w:lang w:eastAsia="zh-TW"/>
        </w:rPr>
        <w:t>COVID-19</w:t>
      </w:r>
      <w:r w:rsidR="00391FF3" w:rsidRPr="00B00025">
        <w:rPr>
          <w:lang w:eastAsia="zh-TW"/>
        </w:rPr>
        <w:t>）</w:t>
      </w:r>
      <w:r w:rsidR="00391FF3" w:rsidRPr="00B00025">
        <w:rPr>
          <w:rFonts w:hint="eastAsia"/>
          <w:lang w:eastAsia="zh-TW"/>
        </w:rPr>
        <w:t>大流行，波蘭的建築商</w:t>
      </w:r>
      <w:r w:rsidR="00391FF3" w:rsidRPr="00B00025">
        <w:rPr>
          <w:rFonts w:hint="eastAsia"/>
          <w:lang w:eastAsia="zh-TW"/>
        </w:rPr>
        <w:t>2021</w:t>
      </w:r>
      <w:r w:rsidR="00391FF3" w:rsidRPr="00B00025">
        <w:rPr>
          <w:rFonts w:hint="eastAsia"/>
          <w:lang w:eastAsia="zh-TW"/>
        </w:rPr>
        <w:t>年完成了約</w:t>
      </w:r>
      <w:r w:rsidR="00391FF3" w:rsidRPr="00B00025">
        <w:rPr>
          <w:rFonts w:hint="eastAsia"/>
          <w:lang w:eastAsia="zh-TW"/>
        </w:rPr>
        <w:t>234,700</w:t>
      </w:r>
      <w:r w:rsidR="00391FF3" w:rsidRPr="00B00025">
        <w:rPr>
          <w:rFonts w:hint="eastAsia"/>
          <w:lang w:eastAsia="zh-TW"/>
        </w:rPr>
        <w:t>套新住宅，比</w:t>
      </w:r>
      <w:r w:rsidR="00391FF3" w:rsidRPr="00B00025">
        <w:rPr>
          <w:rFonts w:hint="eastAsia"/>
          <w:lang w:eastAsia="zh-TW"/>
        </w:rPr>
        <w:t>2020</w:t>
      </w:r>
      <w:r w:rsidR="00391FF3" w:rsidRPr="00B00025">
        <w:rPr>
          <w:rFonts w:hint="eastAsia"/>
          <w:lang w:eastAsia="zh-TW"/>
        </w:rPr>
        <w:t>年增加了</w:t>
      </w:r>
      <w:r w:rsidR="00391FF3" w:rsidRPr="00B00025">
        <w:rPr>
          <w:rFonts w:hint="eastAsia"/>
          <w:lang w:eastAsia="zh-TW"/>
        </w:rPr>
        <w:t>6.3%</w:t>
      </w:r>
      <w:r w:rsidR="00391FF3" w:rsidRPr="00B00025">
        <w:rPr>
          <w:rFonts w:hint="eastAsia"/>
          <w:lang w:eastAsia="zh-TW"/>
        </w:rPr>
        <w:t>。據一些房地產專家稱，波蘭仍有約</w:t>
      </w:r>
      <w:r w:rsidR="00391FF3" w:rsidRPr="00B00025">
        <w:rPr>
          <w:rFonts w:hint="eastAsia"/>
          <w:lang w:eastAsia="zh-TW"/>
        </w:rPr>
        <w:t>200</w:t>
      </w:r>
      <w:r w:rsidR="00391FF3" w:rsidRPr="00B00025">
        <w:rPr>
          <w:rFonts w:hint="eastAsia"/>
          <w:lang w:eastAsia="zh-TW"/>
        </w:rPr>
        <w:t>萬套住房短缺。</w:t>
      </w:r>
      <w:r w:rsidRPr="00B00025">
        <w:rPr>
          <w:rStyle w:val="afe"/>
          <w:lang w:eastAsia="zh-TW"/>
        </w:rPr>
        <w:footnoteReference w:id="21"/>
      </w:r>
      <w:r w:rsidR="00C577FA" w:rsidRPr="00B00025">
        <w:rPr>
          <w:rFonts w:hint="eastAsia"/>
          <w:lang w:eastAsia="zh-TW"/>
        </w:rPr>
        <w:t>由於烏俄戰爭帶來大量烏克蘭人民湧入波蘭，波蘭房市呈現供應短缺現象，</w:t>
      </w:r>
      <w:r w:rsidR="00DD4289" w:rsidRPr="00B00025">
        <w:rPr>
          <w:rFonts w:hint="eastAsia"/>
          <w:lang w:eastAsia="zh-TW"/>
        </w:rPr>
        <w:t>房價及租金快速上漲。</w:t>
      </w:r>
      <w:r w:rsidR="00C577FA" w:rsidRPr="00B00025">
        <w:rPr>
          <w:rFonts w:hint="eastAsia"/>
          <w:lang w:eastAsia="zh-TW"/>
        </w:rPr>
        <w:t>波蘭經濟發展暨技術部提出如優惠房屋貸款援助計劃</w:t>
      </w:r>
      <w:r w:rsidR="008E3434" w:rsidRPr="00B00025">
        <w:rPr>
          <w:rFonts w:hint="eastAsia"/>
          <w:lang w:eastAsia="zh-TW"/>
        </w:rPr>
        <w:t>（</w:t>
      </w:r>
      <w:r w:rsidR="00C577FA" w:rsidRPr="00B00025">
        <w:rPr>
          <w:rFonts w:hint="eastAsia"/>
          <w:lang w:eastAsia="zh-TW"/>
        </w:rPr>
        <w:t>F</w:t>
      </w:r>
      <w:r w:rsidR="00C577FA" w:rsidRPr="00B00025">
        <w:rPr>
          <w:lang w:eastAsia="zh-TW"/>
        </w:rPr>
        <w:t xml:space="preserve">irst </w:t>
      </w:r>
      <w:r w:rsidR="00C577FA" w:rsidRPr="00B00025">
        <w:rPr>
          <w:rFonts w:hint="eastAsia"/>
          <w:lang w:eastAsia="zh-TW"/>
        </w:rPr>
        <w:t>A</w:t>
      </w:r>
      <w:r w:rsidR="00C577FA" w:rsidRPr="00B00025">
        <w:rPr>
          <w:lang w:eastAsia="zh-TW"/>
        </w:rPr>
        <w:t>partment Plan</w:t>
      </w:r>
      <w:r w:rsidR="008E3434" w:rsidRPr="00B00025">
        <w:rPr>
          <w:rFonts w:hint="eastAsia"/>
          <w:lang w:eastAsia="zh-TW"/>
        </w:rPr>
        <w:t>）</w:t>
      </w:r>
      <w:r w:rsidR="00C577FA" w:rsidRPr="00B00025">
        <w:rPr>
          <w:rFonts w:hint="eastAsia"/>
          <w:lang w:eastAsia="zh-TW"/>
        </w:rPr>
        <w:t>，希望改善狀況。</w:t>
      </w:r>
    </w:p>
    <w:p w:rsidR="00DC409F" w:rsidRPr="00B00025" w:rsidRDefault="00DC409F" w:rsidP="00DC409F">
      <w:pPr>
        <w:pStyle w:val="a4"/>
      </w:pPr>
      <w:r w:rsidRPr="00B00025">
        <w:t>二、</w:t>
      </w:r>
      <w:r w:rsidRPr="00B00025">
        <w:rPr>
          <w:rFonts w:hint="eastAsia"/>
        </w:rPr>
        <w:t>公用資源</w:t>
      </w:r>
    </w:p>
    <w:p w:rsidR="00B03536" w:rsidRPr="00B00025" w:rsidRDefault="00891C76" w:rsidP="00EB73AA">
      <w:pPr>
        <w:pStyle w:val="ac"/>
      </w:pPr>
      <w:r w:rsidRPr="00B00025">
        <w:rPr>
          <w:rFonts w:hint="eastAsia"/>
        </w:rPr>
        <w:t>（一）</w:t>
      </w:r>
      <w:r w:rsidR="00B03536" w:rsidRPr="00B00025">
        <w:rPr>
          <w:rFonts w:hint="eastAsia"/>
        </w:rPr>
        <w:t>電力：</w:t>
      </w:r>
    </w:p>
    <w:p w:rsidR="00B03536" w:rsidRPr="00B00025" w:rsidRDefault="00A86E3B" w:rsidP="00EB73AA">
      <w:pPr>
        <w:pStyle w:val="ae"/>
        <w:ind w:left="945" w:firstLine="472"/>
        <w:rPr>
          <w:lang w:eastAsia="zh-HK"/>
        </w:rPr>
      </w:pPr>
      <w:r w:rsidRPr="00B00025">
        <w:rPr>
          <w:rFonts w:hint="eastAsia"/>
          <w:lang w:eastAsia="zh-HK"/>
        </w:rPr>
        <w:t>自</w:t>
      </w:r>
      <w:r w:rsidRPr="00B00025">
        <w:rPr>
          <w:rFonts w:hint="eastAsia"/>
          <w:lang w:eastAsia="zh-HK"/>
        </w:rPr>
        <w:t>2020</w:t>
      </w:r>
      <w:r w:rsidRPr="00B00025">
        <w:rPr>
          <w:rFonts w:hint="eastAsia"/>
          <w:lang w:eastAsia="zh-HK"/>
        </w:rPr>
        <w:t>年</w:t>
      </w:r>
      <w:r w:rsidRPr="00B00025">
        <w:rPr>
          <w:rFonts w:hint="eastAsia"/>
          <w:lang w:eastAsia="zh-HK"/>
        </w:rPr>
        <w:t>11</w:t>
      </w:r>
      <w:r w:rsidRPr="00B00025">
        <w:rPr>
          <w:rFonts w:hint="eastAsia"/>
          <w:lang w:eastAsia="zh-HK"/>
        </w:rPr>
        <w:t>月以來，國際碳排放許可價格一直在提高，這是影響歐盟電價的主要因素之一。波蘭以其電價之批發價高而零售價卻低的特性，與歐盟其他國家完全不同。根據波蘭政府預測，波蘭的能源價格將有顯著成長一直到</w:t>
      </w:r>
      <w:r w:rsidRPr="00B00025">
        <w:rPr>
          <w:rFonts w:hint="eastAsia"/>
          <w:lang w:eastAsia="zh-HK"/>
        </w:rPr>
        <w:t>2025</w:t>
      </w:r>
      <w:r w:rsidRPr="00B00025">
        <w:rPr>
          <w:rFonts w:hint="eastAsia"/>
          <w:lang w:eastAsia="zh-HK"/>
        </w:rPr>
        <w:t>年，此後才會趨於穩定。但某些資訊顯示，</w:t>
      </w:r>
      <w:r w:rsidRPr="00B00025">
        <w:rPr>
          <w:rFonts w:hint="eastAsia"/>
          <w:lang w:eastAsia="zh-HK"/>
        </w:rPr>
        <w:t>2025</w:t>
      </w:r>
      <w:r w:rsidRPr="00B00025">
        <w:rPr>
          <w:rFonts w:hint="eastAsia"/>
          <w:lang w:eastAsia="zh-HK"/>
        </w:rPr>
        <w:t>年後，電價上升趨勢可能還會繼續。波蘭能源的高批發價格主要係因燃煤發電仍占其能源結構之大宗。波蘭能源部門的高碳排對電價以及能源出口造成負面影響。波蘭自</w:t>
      </w:r>
      <w:r w:rsidRPr="00B00025">
        <w:rPr>
          <w:rFonts w:hint="eastAsia"/>
          <w:lang w:eastAsia="zh-HK"/>
        </w:rPr>
        <w:t>2014</w:t>
      </w:r>
      <w:r w:rsidRPr="00B00025">
        <w:rPr>
          <w:rFonts w:hint="eastAsia"/>
          <w:lang w:eastAsia="zh-HK"/>
        </w:rPr>
        <w:t>年以來一直是能源淨進口國，</w:t>
      </w:r>
      <w:r w:rsidRPr="00B00025">
        <w:rPr>
          <w:rFonts w:hint="eastAsia"/>
          <w:lang w:eastAsia="zh-HK"/>
        </w:rPr>
        <w:t>2020</w:t>
      </w:r>
      <w:r w:rsidRPr="00B00025">
        <w:rPr>
          <w:rFonts w:hint="eastAsia"/>
          <w:lang w:eastAsia="zh-HK"/>
        </w:rPr>
        <w:t>年之電力貿易逆差近</w:t>
      </w:r>
      <w:r w:rsidRPr="00B00025">
        <w:rPr>
          <w:rFonts w:hint="eastAsia"/>
          <w:lang w:eastAsia="zh-HK"/>
        </w:rPr>
        <w:t>13.1 TWh</w:t>
      </w:r>
      <w:r w:rsidRPr="00B00025">
        <w:rPr>
          <w:rFonts w:hint="eastAsia"/>
          <w:lang w:eastAsia="zh-HK"/>
        </w:rPr>
        <w:t>，而</w:t>
      </w:r>
      <w:r w:rsidRPr="00B00025">
        <w:rPr>
          <w:rFonts w:hint="eastAsia"/>
          <w:lang w:eastAsia="zh-HK"/>
        </w:rPr>
        <w:t>2</w:t>
      </w:r>
      <w:r w:rsidRPr="00B00025">
        <w:rPr>
          <w:lang w:eastAsia="zh-HK"/>
        </w:rPr>
        <w:t>019</w:t>
      </w:r>
      <w:r w:rsidRPr="00B00025">
        <w:rPr>
          <w:rFonts w:hint="eastAsia"/>
          <w:lang w:eastAsia="zh-HK"/>
        </w:rPr>
        <w:t>年為</w:t>
      </w:r>
      <w:r w:rsidRPr="00B00025">
        <w:rPr>
          <w:rFonts w:hint="eastAsia"/>
          <w:lang w:eastAsia="zh-HK"/>
        </w:rPr>
        <w:t>10.4 TWh</w:t>
      </w:r>
      <w:r w:rsidRPr="00B00025">
        <w:rPr>
          <w:rFonts w:hint="eastAsia"/>
          <w:lang w:eastAsia="zh-HK"/>
        </w:rPr>
        <w:t>。根據波蘭迄</w:t>
      </w:r>
      <w:r w:rsidRPr="00B00025">
        <w:rPr>
          <w:rFonts w:hint="eastAsia"/>
          <w:lang w:eastAsia="zh-HK"/>
        </w:rPr>
        <w:t>2040</w:t>
      </w:r>
      <w:r w:rsidRPr="00B00025">
        <w:rPr>
          <w:rFonts w:hint="eastAsia"/>
          <w:lang w:eastAsia="zh-HK"/>
        </w:rPr>
        <w:t>年之能源政策</w:t>
      </w:r>
      <w:r w:rsidR="00027BE7" w:rsidRPr="00B00025">
        <w:rPr>
          <w:rFonts w:hint="eastAsia"/>
          <w:lang w:eastAsia="zh-HK"/>
        </w:rPr>
        <w:t>（</w:t>
      </w:r>
      <w:r w:rsidRPr="00B00025">
        <w:rPr>
          <w:rFonts w:hint="eastAsia"/>
          <w:lang w:eastAsia="zh-HK"/>
        </w:rPr>
        <w:t>PEP 2040</w:t>
      </w:r>
      <w:r w:rsidR="00027BE7" w:rsidRPr="00B00025">
        <w:rPr>
          <w:rFonts w:hint="eastAsia"/>
          <w:lang w:eastAsia="zh-HK"/>
        </w:rPr>
        <w:t>）</w:t>
      </w:r>
      <w:r w:rsidRPr="00B00025">
        <w:rPr>
          <w:rFonts w:hint="eastAsia"/>
          <w:lang w:eastAsia="zh-HK"/>
        </w:rPr>
        <w:t>，碳排放價格和零排放技術的開發成本將決定波蘭未來的電價。</w:t>
      </w:r>
      <w:r w:rsidRPr="00B00025">
        <w:rPr>
          <w:rStyle w:val="afe"/>
          <w:lang w:eastAsia="zh-HK"/>
        </w:rPr>
        <w:footnoteReference w:id="22"/>
      </w:r>
    </w:p>
    <w:p w:rsidR="00864051" w:rsidRPr="00B00025" w:rsidRDefault="005D2C57" w:rsidP="00DD4289">
      <w:pPr>
        <w:pStyle w:val="ae"/>
        <w:ind w:left="945" w:firstLine="472"/>
        <w:rPr>
          <w:kern w:val="24"/>
          <w:lang w:eastAsia="zh-TW"/>
        </w:rPr>
      </w:pPr>
      <w:r w:rsidRPr="00B00025">
        <w:rPr>
          <w:rFonts w:hint="eastAsia"/>
          <w:lang w:eastAsia="zh-TW"/>
        </w:rPr>
        <w:t>波蘭</w:t>
      </w:r>
      <w:r w:rsidRPr="00B00025">
        <w:rPr>
          <w:rFonts w:hint="eastAsia"/>
          <w:lang w:eastAsia="zh-TW"/>
        </w:rPr>
        <w:t>2021</w:t>
      </w:r>
      <w:r w:rsidRPr="00B00025">
        <w:rPr>
          <w:rFonts w:hint="eastAsia"/>
          <w:lang w:eastAsia="zh-HK"/>
        </w:rPr>
        <w:t>年</w:t>
      </w:r>
      <w:r w:rsidRPr="00B00025">
        <w:rPr>
          <w:rFonts w:hint="eastAsia"/>
          <w:lang w:eastAsia="zh-TW"/>
        </w:rPr>
        <w:t>9</w:t>
      </w:r>
      <w:r w:rsidRPr="00B00025">
        <w:rPr>
          <w:rFonts w:hint="eastAsia"/>
          <w:lang w:eastAsia="zh-TW"/>
        </w:rPr>
        <w:t>月份的加權平均電價</w:t>
      </w:r>
      <w:r w:rsidRPr="00B00025">
        <w:rPr>
          <w:rFonts w:hint="eastAsia"/>
          <w:lang w:eastAsia="zh-TW"/>
        </w:rPr>
        <w:t>465.70</w:t>
      </w:r>
      <w:r w:rsidRPr="00B00025">
        <w:rPr>
          <w:rFonts w:hint="eastAsia"/>
          <w:lang w:eastAsia="zh-TW"/>
        </w:rPr>
        <w:t>波幣</w:t>
      </w:r>
      <w:r w:rsidR="00027BE7" w:rsidRPr="00B00025">
        <w:rPr>
          <w:rFonts w:hint="eastAsia"/>
          <w:lang w:eastAsia="zh-TW"/>
        </w:rPr>
        <w:t>（</w:t>
      </w:r>
      <w:r w:rsidRPr="00B00025">
        <w:rPr>
          <w:rFonts w:hint="eastAsia"/>
          <w:lang w:eastAsia="zh-TW"/>
        </w:rPr>
        <w:t>PLN/MWh</w:t>
      </w:r>
      <w:r w:rsidR="00027BE7" w:rsidRPr="00B00025">
        <w:rPr>
          <w:rFonts w:hint="eastAsia"/>
          <w:lang w:eastAsia="zh-TW"/>
        </w:rPr>
        <w:t>）</w:t>
      </w:r>
      <w:r w:rsidRPr="00B00025">
        <w:rPr>
          <w:rFonts w:hint="eastAsia"/>
          <w:lang w:eastAsia="zh-TW"/>
        </w:rPr>
        <w:t>，比</w:t>
      </w:r>
      <w:r w:rsidRPr="00B00025">
        <w:rPr>
          <w:rFonts w:hint="eastAsia"/>
          <w:lang w:eastAsia="zh-TW"/>
        </w:rPr>
        <w:t>8</w:t>
      </w:r>
      <w:r w:rsidRPr="00B00025">
        <w:rPr>
          <w:rFonts w:hint="eastAsia"/>
          <w:lang w:eastAsia="zh-TW"/>
        </w:rPr>
        <w:t>月高出</w:t>
      </w:r>
      <w:r w:rsidRPr="00B00025">
        <w:rPr>
          <w:rFonts w:hint="eastAsia"/>
          <w:lang w:eastAsia="zh-TW"/>
        </w:rPr>
        <w:t>20%</w:t>
      </w:r>
      <w:r w:rsidRPr="00B00025">
        <w:rPr>
          <w:rFonts w:hint="eastAsia"/>
          <w:lang w:eastAsia="zh-TW"/>
        </w:rPr>
        <w:t>以上，比</w:t>
      </w:r>
      <w:r w:rsidRPr="00B00025">
        <w:rPr>
          <w:rFonts w:hint="eastAsia"/>
          <w:lang w:eastAsia="zh-TW"/>
        </w:rPr>
        <w:t>2020</w:t>
      </w:r>
      <w:r w:rsidRPr="00B00025">
        <w:rPr>
          <w:rFonts w:hint="eastAsia"/>
          <w:lang w:eastAsia="zh-TW"/>
        </w:rPr>
        <w:t>年</w:t>
      </w:r>
      <w:r w:rsidRPr="00B00025">
        <w:rPr>
          <w:rFonts w:hint="eastAsia"/>
          <w:lang w:eastAsia="zh-TW"/>
        </w:rPr>
        <w:t>9</w:t>
      </w:r>
      <w:r w:rsidRPr="00B00025">
        <w:rPr>
          <w:rFonts w:hint="eastAsia"/>
          <w:lang w:eastAsia="zh-TW"/>
        </w:rPr>
        <w:t>月高出</w:t>
      </w:r>
      <w:r w:rsidRPr="00B00025">
        <w:rPr>
          <w:rFonts w:hint="eastAsia"/>
          <w:lang w:eastAsia="zh-TW"/>
        </w:rPr>
        <w:t>91%</w:t>
      </w:r>
      <w:r w:rsidRPr="00B00025">
        <w:rPr>
          <w:rFonts w:hint="eastAsia"/>
          <w:lang w:eastAsia="zh-TW"/>
        </w:rPr>
        <w:t>。根據波蘭經濟研究所</w:t>
      </w:r>
      <w:r w:rsidR="00027BE7" w:rsidRPr="00B00025">
        <w:rPr>
          <w:lang w:eastAsia="zh-TW"/>
        </w:rPr>
        <w:t>（</w:t>
      </w:r>
      <w:r w:rsidRPr="00B00025">
        <w:rPr>
          <w:lang w:eastAsia="zh-TW"/>
        </w:rPr>
        <w:t xml:space="preserve">Polish Economic Institute; </w:t>
      </w:r>
      <w:r w:rsidRPr="00B00025">
        <w:rPr>
          <w:rFonts w:hint="eastAsia"/>
          <w:lang w:eastAsia="zh-TW"/>
        </w:rPr>
        <w:t>PIE</w:t>
      </w:r>
      <w:r w:rsidR="00027BE7" w:rsidRPr="00B00025">
        <w:rPr>
          <w:rFonts w:hint="eastAsia"/>
          <w:lang w:eastAsia="zh-TW"/>
        </w:rPr>
        <w:t>）</w:t>
      </w:r>
      <w:r w:rsidRPr="00B00025">
        <w:rPr>
          <w:rFonts w:hint="eastAsia"/>
          <w:lang w:eastAsia="zh-TW"/>
        </w:rPr>
        <w:t>於</w:t>
      </w:r>
      <w:r w:rsidRPr="00B00025">
        <w:rPr>
          <w:rFonts w:hint="eastAsia"/>
          <w:lang w:eastAsia="zh-TW"/>
        </w:rPr>
        <w:t>10</w:t>
      </w:r>
      <w:r w:rsidRPr="00B00025">
        <w:rPr>
          <w:rFonts w:hint="eastAsia"/>
          <w:lang w:eastAsia="zh-TW"/>
        </w:rPr>
        <w:t>月</w:t>
      </w:r>
      <w:r w:rsidRPr="00B00025">
        <w:rPr>
          <w:rFonts w:hint="eastAsia"/>
          <w:lang w:eastAsia="zh-TW"/>
        </w:rPr>
        <w:t>7</w:t>
      </w:r>
      <w:r w:rsidRPr="00B00025">
        <w:rPr>
          <w:rFonts w:hint="eastAsia"/>
          <w:lang w:eastAsia="zh-TW"/>
        </w:rPr>
        <w:t>日發布的分析，能源價格的上漲將打擊波蘭公司的競爭力。</w:t>
      </w:r>
      <w:r w:rsidR="00A86E3B" w:rsidRPr="00B00025">
        <w:rPr>
          <w:rStyle w:val="afe"/>
          <w:lang w:eastAsia="zh-TW"/>
        </w:rPr>
        <w:footnoteReference w:id="23"/>
      </w:r>
    </w:p>
    <w:p w:rsidR="00D05C34" w:rsidRPr="00B00025" w:rsidRDefault="00891C76" w:rsidP="00EB73AA">
      <w:pPr>
        <w:pStyle w:val="ac"/>
      </w:pPr>
      <w:r w:rsidRPr="00B00025">
        <w:t>（</w:t>
      </w:r>
      <w:r w:rsidRPr="00B00025">
        <w:rPr>
          <w:rFonts w:hint="eastAsia"/>
        </w:rPr>
        <w:t>二）石油：</w:t>
      </w:r>
    </w:p>
    <w:p w:rsidR="0002610F" w:rsidRPr="00B00025" w:rsidRDefault="00D05C34" w:rsidP="0002610F">
      <w:pPr>
        <w:pStyle w:val="ae"/>
        <w:ind w:left="945" w:firstLine="472"/>
        <w:rPr>
          <w:lang w:eastAsia="zh-HK"/>
        </w:rPr>
      </w:pPr>
      <w:r w:rsidRPr="00B00025">
        <w:rPr>
          <w:rFonts w:hint="eastAsia"/>
          <w:lang w:eastAsia="zh-HK"/>
        </w:rPr>
        <w:t>隨著</w:t>
      </w:r>
      <w:r w:rsidRPr="00B00025">
        <w:rPr>
          <w:lang w:eastAsia="zh-HK"/>
        </w:rPr>
        <w:t>「嚴重特殊傳染性肺炎」（</w:t>
      </w:r>
      <w:r w:rsidRPr="00B00025">
        <w:rPr>
          <w:lang w:eastAsia="zh-HK"/>
        </w:rPr>
        <w:t>COVID-19</w:t>
      </w:r>
      <w:r w:rsidRPr="00B00025">
        <w:rPr>
          <w:lang w:eastAsia="zh-HK"/>
        </w:rPr>
        <w:t>）</w:t>
      </w:r>
      <w:r w:rsidRPr="00B00025">
        <w:rPr>
          <w:rFonts w:hint="eastAsia"/>
          <w:lang w:eastAsia="zh-HK"/>
        </w:rPr>
        <w:t>疫情趨緩，全球景氣復甦及需求增加</w:t>
      </w:r>
      <w:r w:rsidRPr="00B00025">
        <w:rPr>
          <w:rFonts w:hint="eastAsia"/>
          <w:lang w:eastAsia="zh-TW"/>
        </w:rPr>
        <w:t>，</w:t>
      </w:r>
      <w:r w:rsidRPr="00B00025">
        <w:rPr>
          <w:rFonts w:hint="eastAsia"/>
          <w:lang w:eastAsia="zh-HK"/>
        </w:rPr>
        <w:t>油價開始大漲</w:t>
      </w:r>
      <w:r w:rsidRPr="00B00025">
        <w:rPr>
          <w:rFonts w:hint="eastAsia"/>
          <w:lang w:eastAsia="zh-TW"/>
        </w:rPr>
        <w:t>。</w:t>
      </w:r>
      <w:r w:rsidRPr="00B00025">
        <w:rPr>
          <w:rFonts w:hint="eastAsia"/>
          <w:lang w:eastAsia="zh-HK"/>
        </w:rPr>
        <w:t>而</w:t>
      </w:r>
      <w:r w:rsidRPr="00B00025">
        <w:rPr>
          <w:rFonts w:hint="eastAsia"/>
          <w:lang w:eastAsia="zh-TW"/>
        </w:rPr>
        <w:t>2</w:t>
      </w:r>
      <w:r w:rsidRPr="00B00025">
        <w:rPr>
          <w:rFonts w:hint="eastAsia"/>
          <w:lang w:eastAsia="zh-HK"/>
        </w:rPr>
        <w:t>022</w:t>
      </w:r>
      <w:r w:rsidRPr="00B00025">
        <w:rPr>
          <w:rFonts w:hint="eastAsia"/>
          <w:lang w:eastAsia="zh-HK"/>
        </w:rPr>
        <w:t>年</w:t>
      </w:r>
      <w:r w:rsidRPr="00B00025">
        <w:rPr>
          <w:rFonts w:hint="eastAsia"/>
          <w:lang w:eastAsia="zh-TW"/>
        </w:rPr>
        <w:t>2</w:t>
      </w:r>
      <w:r w:rsidRPr="00B00025">
        <w:rPr>
          <w:rFonts w:hint="eastAsia"/>
          <w:lang w:eastAsia="zh-HK"/>
        </w:rPr>
        <w:t>月</w:t>
      </w:r>
      <w:r w:rsidRPr="00B00025">
        <w:rPr>
          <w:rFonts w:hint="eastAsia"/>
          <w:lang w:eastAsia="zh-TW"/>
        </w:rPr>
        <w:t>2</w:t>
      </w:r>
      <w:r w:rsidRPr="00B00025">
        <w:rPr>
          <w:rFonts w:hint="eastAsia"/>
          <w:lang w:eastAsia="zh-HK"/>
        </w:rPr>
        <w:t>4</w:t>
      </w:r>
      <w:r w:rsidRPr="00B00025">
        <w:rPr>
          <w:rFonts w:hint="eastAsia"/>
          <w:lang w:eastAsia="zh-HK"/>
        </w:rPr>
        <w:t>日再因俄烏戰爭爆發，</w:t>
      </w:r>
      <w:r w:rsidR="0002610F" w:rsidRPr="00B00025">
        <w:rPr>
          <w:rFonts w:hint="eastAsia"/>
          <w:lang w:eastAsia="zh-HK"/>
        </w:rPr>
        <w:t>將油價推高至每桶</w:t>
      </w:r>
      <w:r w:rsidR="0002610F" w:rsidRPr="00B00025">
        <w:rPr>
          <w:rFonts w:hint="eastAsia"/>
          <w:lang w:eastAsia="zh-HK"/>
        </w:rPr>
        <w:t>100</w:t>
      </w:r>
      <w:r w:rsidR="0002610F" w:rsidRPr="00B00025">
        <w:rPr>
          <w:rFonts w:hint="eastAsia"/>
          <w:lang w:eastAsia="zh-HK"/>
        </w:rPr>
        <w:t>美元以上，波蘭波幣也同時暴跌，波蘭汽油和柴油價格再次上漲接近每公升</w:t>
      </w:r>
      <w:r w:rsidR="0002610F" w:rsidRPr="00B00025">
        <w:rPr>
          <w:rFonts w:hint="eastAsia"/>
          <w:lang w:eastAsia="zh-HK"/>
        </w:rPr>
        <w:t>6</w:t>
      </w:r>
      <w:r w:rsidR="0002610F" w:rsidRPr="00B00025">
        <w:rPr>
          <w:rFonts w:hint="eastAsia"/>
          <w:lang w:eastAsia="zh-HK"/>
        </w:rPr>
        <w:t>波幣大關。</w:t>
      </w:r>
    </w:p>
    <w:p w:rsidR="00891C76" w:rsidRPr="00B00025" w:rsidRDefault="0002610F" w:rsidP="00D05C34">
      <w:pPr>
        <w:pStyle w:val="ae"/>
        <w:ind w:left="945" w:firstLine="472"/>
        <w:rPr>
          <w:rFonts w:eastAsia="SimSun"/>
          <w:lang w:eastAsia="zh-TW"/>
        </w:rPr>
      </w:pPr>
      <w:r w:rsidRPr="00B00025">
        <w:rPr>
          <w:rFonts w:hint="eastAsia"/>
          <w:lang w:eastAsia="zh-HK"/>
        </w:rPr>
        <w:t>波蘭政府在</w:t>
      </w:r>
      <w:r w:rsidRPr="00B00025">
        <w:rPr>
          <w:rFonts w:hint="eastAsia"/>
          <w:lang w:eastAsia="zh-HK"/>
        </w:rPr>
        <w:t>2</w:t>
      </w:r>
      <w:r w:rsidRPr="00B00025">
        <w:rPr>
          <w:rFonts w:hint="eastAsia"/>
          <w:lang w:eastAsia="zh-HK"/>
        </w:rPr>
        <w:t>月份削減燃料稅以控制通貨膨脹，此舉使基本汽油和柴油的價格達到每公升</w:t>
      </w:r>
      <w:r w:rsidRPr="00B00025">
        <w:rPr>
          <w:rFonts w:hint="eastAsia"/>
          <w:lang w:eastAsia="zh-HK"/>
        </w:rPr>
        <w:t>5.20-5.30</w:t>
      </w:r>
      <w:r w:rsidRPr="00B00025">
        <w:rPr>
          <w:rFonts w:hint="eastAsia"/>
          <w:lang w:eastAsia="zh-HK"/>
        </w:rPr>
        <w:t>波幣的範圍。一個月後，隨著俄羅斯對烏克蘭的入侵襲擊將油價推至新高，那些反通貨膨脹保護措施（</w:t>
      </w:r>
      <w:r w:rsidRPr="00B00025">
        <w:rPr>
          <w:rFonts w:hint="eastAsia"/>
          <w:lang w:eastAsia="zh-HK"/>
        </w:rPr>
        <w:t>Anti-inflation shield</w:t>
      </w:r>
      <w:r w:rsidRPr="00B00025">
        <w:rPr>
          <w:rFonts w:hint="eastAsia"/>
          <w:lang w:eastAsia="zh-HK"/>
        </w:rPr>
        <w:t>）的正面影響幾乎消失。據</w:t>
      </w:r>
      <w:r w:rsidRPr="00B00025">
        <w:rPr>
          <w:rFonts w:hint="eastAsia"/>
          <w:lang w:eastAsia="zh-HK"/>
        </w:rPr>
        <w:t>e-petrol.pl</w:t>
      </w:r>
      <w:r w:rsidRPr="00B00025">
        <w:rPr>
          <w:rFonts w:hint="eastAsia"/>
          <w:lang w:eastAsia="zh-HK"/>
        </w:rPr>
        <w:t>網站報導，</w:t>
      </w:r>
      <w:r w:rsidRPr="00B00025">
        <w:rPr>
          <w:rFonts w:hint="eastAsia"/>
          <w:lang w:eastAsia="zh-HK"/>
        </w:rPr>
        <w:t>3</w:t>
      </w:r>
      <w:r w:rsidRPr="00B00025">
        <w:rPr>
          <w:rFonts w:hint="eastAsia"/>
          <w:lang w:eastAsia="zh-HK"/>
        </w:rPr>
        <w:t>月</w:t>
      </w:r>
      <w:r w:rsidRPr="00B00025">
        <w:rPr>
          <w:rFonts w:hint="eastAsia"/>
          <w:lang w:eastAsia="zh-HK"/>
        </w:rPr>
        <w:t>2</w:t>
      </w:r>
      <w:r w:rsidRPr="00B00025">
        <w:rPr>
          <w:rFonts w:hint="eastAsia"/>
          <w:lang w:eastAsia="zh-HK"/>
        </w:rPr>
        <w:t>日汽油價格上漲至每公升</w:t>
      </w:r>
      <w:r w:rsidRPr="00B00025">
        <w:rPr>
          <w:rFonts w:hint="eastAsia"/>
          <w:lang w:eastAsia="zh-HK"/>
        </w:rPr>
        <w:t>5.87</w:t>
      </w:r>
      <w:r w:rsidRPr="00B00025">
        <w:rPr>
          <w:rFonts w:hint="eastAsia"/>
          <w:lang w:eastAsia="zh-HK"/>
        </w:rPr>
        <w:t>波幣，柴油價格上漲至每公升</w:t>
      </w:r>
      <w:r w:rsidRPr="00B00025">
        <w:rPr>
          <w:rFonts w:hint="eastAsia"/>
          <w:lang w:eastAsia="zh-HK"/>
        </w:rPr>
        <w:t>5.92</w:t>
      </w:r>
      <w:r w:rsidRPr="00B00025">
        <w:rPr>
          <w:rFonts w:hint="eastAsia"/>
          <w:lang w:eastAsia="zh-HK"/>
        </w:rPr>
        <w:t>波幣。戰爭的爆發使布倫特原油</w:t>
      </w:r>
      <w:r w:rsidR="00027BE7" w:rsidRPr="00B00025">
        <w:rPr>
          <w:rFonts w:hint="eastAsia"/>
          <w:lang w:eastAsia="zh-HK"/>
        </w:rPr>
        <w:t>（</w:t>
      </w:r>
      <w:r w:rsidRPr="00B00025">
        <w:rPr>
          <w:lang w:eastAsia="zh-HK"/>
        </w:rPr>
        <w:t>Brent crude</w:t>
      </w:r>
      <w:r w:rsidR="00027BE7" w:rsidRPr="00B00025">
        <w:rPr>
          <w:rFonts w:hint="eastAsia"/>
          <w:lang w:eastAsia="zh-HK"/>
        </w:rPr>
        <w:t>）</w:t>
      </w:r>
      <w:r w:rsidRPr="00B00025">
        <w:rPr>
          <w:rFonts w:hint="eastAsia"/>
          <w:lang w:eastAsia="zh-HK"/>
        </w:rPr>
        <w:t>價格超過每桶</w:t>
      </w:r>
      <w:r w:rsidRPr="00B00025">
        <w:rPr>
          <w:rFonts w:hint="eastAsia"/>
          <w:lang w:eastAsia="zh-HK"/>
        </w:rPr>
        <w:t>100</w:t>
      </w:r>
      <w:r w:rsidRPr="00B00025">
        <w:rPr>
          <w:rFonts w:hint="eastAsia"/>
          <w:lang w:eastAsia="zh-HK"/>
        </w:rPr>
        <w:t>美元，波蘭石油批發市場上的價格上漲了數百波幣。</w:t>
      </w:r>
      <w:r w:rsidRPr="00B00025">
        <w:rPr>
          <w:rStyle w:val="afe"/>
          <w:lang w:eastAsia="zh-HK"/>
        </w:rPr>
        <w:footnoteReference w:id="24"/>
      </w:r>
    </w:p>
    <w:p w:rsidR="001F10B4" w:rsidRPr="00B00025" w:rsidRDefault="001F10B4" w:rsidP="00EB73AA">
      <w:pPr>
        <w:pStyle w:val="ac"/>
      </w:pPr>
      <w:r w:rsidRPr="00B00025">
        <w:t>（</w:t>
      </w:r>
      <w:r w:rsidRPr="00B00025">
        <w:rPr>
          <w:rFonts w:hint="eastAsia"/>
        </w:rPr>
        <w:t>三）天然氣：</w:t>
      </w:r>
    </w:p>
    <w:p w:rsidR="00C83ECA" w:rsidRPr="00B00025" w:rsidRDefault="00DC409F" w:rsidP="00EB73AA">
      <w:pPr>
        <w:pStyle w:val="ae"/>
        <w:ind w:left="945" w:firstLine="472"/>
        <w:rPr>
          <w:lang w:eastAsia="zh-TW"/>
        </w:rPr>
      </w:pPr>
      <w:r w:rsidRPr="00B00025">
        <w:rPr>
          <w:lang w:eastAsia="zh-TW"/>
        </w:rPr>
        <w:t>瓦斯</w:t>
      </w:r>
      <w:r w:rsidR="003A4429" w:rsidRPr="00B00025">
        <w:rPr>
          <w:rFonts w:hint="eastAsia"/>
          <w:lang w:eastAsia="zh-TW"/>
        </w:rPr>
        <w:t>供應</w:t>
      </w:r>
      <w:r w:rsidR="00D724B9" w:rsidRPr="00B00025">
        <w:rPr>
          <w:rFonts w:hint="eastAsia"/>
          <w:lang w:eastAsia="zh-TW"/>
        </w:rPr>
        <w:t>：</w:t>
      </w:r>
      <w:r w:rsidR="00AC3FE3" w:rsidRPr="00B00025">
        <w:rPr>
          <w:rFonts w:hint="eastAsia"/>
          <w:lang w:eastAsia="zh-TW"/>
        </w:rPr>
        <w:t>波蘭每年的天然氣使用量估計約為</w:t>
      </w:r>
      <w:r w:rsidR="00AC3FE3" w:rsidRPr="00B00025">
        <w:rPr>
          <w:rFonts w:hint="eastAsia"/>
          <w:lang w:eastAsia="zh-TW"/>
        </w:rPr>
        <w:t>170</w:t>
      </w:r>
      <w:r w:rsidR="00AC3FE3" w:rsidRPr="00B00025">
        <w:rPr>
          <w:rFonts w:hint="eastAsia"/>
          <w:lang w:eastAsia="zh-TW"/>
        </w:rPr>
        <w:t>億立方公尺，其中一半是從俄羅斯天然氣巨人俄羅斯天然氣工業股份公司（</w:t>
      </w:r>
      <w:r w:rsidR="00AC3FE3" w:rsidRPr="00B00025">
        <w:rPr>
          <w:rFonts w:hint="eastAsia"/>
          <w:lang w:eastAsia="zh-TW"/>
        </w:rPr>
        <w:t>Gazprom</w:t>
      </w:r>
      <w:r w:rsidR="00AC3FE3" w:rsidRPr="00B00025">
        <w:rPr>
          <w:rFonts w:hint="eastAsia"/>
          <w:lang w:eastAsia="zh-TW"/>
        </w:rPr>
        <w:t>）進口，合約將在</w:t>
      </w:r>
      <w:r w:rsidR="00AC3FE3" w:rsidRPr="00B00025">
        <w:rPr>
          <w:rFonts w:hint="eastAsia"/>
          <w:lang w:eastAsia="zh-TW"/>
        </w:rPr>
        <w:t>2022</w:t>
      </w:r>
      <w:r w:rsidR="00AC3FE3" w:rsidRPr="00B00025">
        <w:rPr>
          <w:rFonts w:hint="eastAsia"/>
          <w:lang w:eastAsia="zh-TW"/>
        </w:rPr>
        <w:t>年到期。波蘭</w:t>
      </w:r>
      <w:r w:rsidR="000B7510" w:rsidRPr="00B00025">
        <w:rPr>
          <w:rFonts w:hint="eastAsia"/>
          <w:lang w:eastAsia="zh-TW"/>
        </w:rPr>
        <w:t>將</w:t>
      </w:r>
      <w:r w:rsidR="00AC3FE3" w:rsidRPr="00B00025">
        <w:rPr>
          <w:rFonts w:hint="eastAsia"/>
          <w:lang w:eastAsia="zh-TW"/>
        </w:rPr>
        <w:t>興建波羅的海天然氣管道，連接波蘭和丹麥的天然氣傳輸系統，並從挪威獲取天然氣，以實現天然氣多元供應和減少對俄羅斯能源依賴。</w:t>
      </w:r>
      <w:r w:rsidR="0073692B" w:rsidRPr="00B00025">
        <w:rPr>
          <w:rFonts w:hint="eastAsia"/>
          <w:lang w:eastAsia="zh-TW"/>
        </w:rPr>
        <w:t>波羅的海管道將於</w:t>
      </w:r>
      <w:r w:rsidR="0073692B" w:rsidRPr="00B00025">
        <w:rPr>
          <w:rFonts w:hint="eastAsia"/>
          <w:lang w:eastAsia="zh-TW"/>
        </w:rPr>
        <w:t>2022</w:t>
      </w:r>
      <w:r w:rsidR="0073692B" w:rsidRPr="00B00025">
        <w:rPr>
          <w:rFonts w:hint="eastAsia"/>
          <w:lang w:eastAsia="zh-HK"/>
        </w:rPr>
        <w:t>年</w:t>
      </w:r>
      <w:r w:rsidR="0073692B" w:rsidRPr="00B00025">
        <w:rPr>
          <w:rFonts w:hint="eastAsia"/>
          <w:lang w:eastAsia="zh-TW"/>
        </w:rPr>
        <w:t>10</w:t>
      </w:r>
      <w:r w:rsidR="0073692B" w:rsidRPr="00B00025">
        <w:rPr>
          <w:rFonts w:hint="eastAsia"/>
          <w:lang w:eastAsia="zh-TW"/>
        </w:rPr>
        <w:t>月啟用，初期容量為每年</w:t>
      </w:r>
      <w:r w:rsidR="0073692B" w:rsidRPr="00B00025">
        <w:rPr>
          <w:rFonts w:hint="eastAsia"/>
          <w:lang w:eastAsia="zh-TW"/>
        </w:rPr>
        <w:t>20-30</w:t>
      </w:r>
      <w:r w:rsidR="0073692B" w:rsidRPr="00B00025">
        <w:rPr>
          <w:rFonts w:hint="eastAsia"/>
          <w:lang w:eastAsia="zh-TW"/>
        </w:rPr>
        <w:t>億立方公尺，並從</w:t>
      </w:r>
      <w:r w:rsidR="0073692B" w:rsidRPr="00B00025">
        <w:rPr>
          <w:rFonts w:hint="eastAsia"/>
          <w:lang w:eastAsia="zh-TW"/>
        </w:rPr>
        <w:t>2023</w:t>
      </w:r>
      <w:r w:rsidR="0073692B" w:rsidRPr="00B00025">
        <w:rPr>
          <w:rFonts w:hint="eastAsia"/>
          <w:lang w:eastAsia="zh-TW"/>
        </w:rPr>
        <w:t>年年初開始滿載營運。最終預計將有能力每年透過丹麥將</w:t>
      </w:r>
      <w:r w:rsidR="0073692B" w:rsidRPr="00B00025">
        <w:rPr>
          <w:rFonts w:hint="eastAsia"/>
          <w:lang w:eastAsia="zh-TW"/>
        </w:rPr>
        <w:t>100</w:t>
      </w:r>
      <w:r w:rsidR="0073692B" w:rsidRPr="00B00025">
        <w:rPr>
          <w:rFonts w:hint="eastAsia"/>
          <w:lang w:eastAsia="zh-TW"/>
        </w:rPr>
        <w:t>億立方公尺的天然氣從挪威輸送到波蘭。波蘭總統</w:t>
      </w:r>
      <w:r w:rsidR="0073692B" w:rsidRPr="00B00025">
        <w:rPr>
          <w:rFonts w:hint="eastAsia"/>
          <w:lang w:eastAsia="zh-TW"/>
        </w:rPr>
        <w:t>Andrzej Duda</w:t>
      </w:r>
      <w:r w:rsidR="0073692B" w:rsidRPr="00B00025">
        <w:rPr>
          <w:rFonts w:hint="eastAsia"/>
          <w:lang w:eastAsia="zh-TW"/>
        </w:rPr>
        <w:t>於</w:t>
      </w:r>
      <w:r w:rsidR="0073692B" w:rsidRPr="00B00025">
        <w:rPr>
          <w:rFonts w:hint="eastAsia"/>
          <w:lang w:eastAsia="zh-TW"/>
        </w:rPr>
        <w:t>2019</w:t>
      </w:r>
      <w:r w:rsidR="0073692B" w:rsidRPr="00B00025">
        <w:rPr>
          <w:rFonts w:hint="eastAsia"/>
          <w:lang w:eastAsia="zh-TW"/>
        </w:rPr>
        <w:t>年將波羅的海天然氣管道描述為波蘭能源轉型以及整個中東歐地區能源安全的戰略計畫</w:t>
      </w:r>
      <w:r w:rsidR="0073692B" w:rsidRPr="00B00025">
        <w:rPr>
          <w:rStyle w:val="afe"/>
          <w:lang w:eastAsia="zh-TW"/>
        </w:rPr>
        <w:footnoteReference w:id="25"/>
      </w:r>
      <w:r w:rsidR="0073692B" w:rsidRPr="00B00025">
        <w:rPr>
          <w:rFonts w:hint="eastAsia"/>
          <w:lang w:eastAsia="zh-TW"/>
        </w:rPr>
        <w:t>。</w:t>
      </w:r>
    </w:p>
    <w:p w:rsidR="003A4429" w:rsidRPr="00B00025" w:rsidRDefault="000B7510" w:rsidP="00EB73AA">
      <w:pPr>
        <w:pStyle w:val="ae"/>
        <w:ind w:left="945" w:firstLine="472"/>
        <w:rPr>
          <w:lang w:eastAsia="zh-TW"/>
        </w:rPr>
      </w:pPr>
      <w:r w:rsidRPr="00B00025">
        <w:rPr>
          <w:rFonts w:hint="eastAsia"/>
          <w:lang w:eastAsia="zh-TW"/>
        </w:rPr>
        <w:t>在國內天然氣配送方面，</w:t>
      </w:r>
      <w:r w:rsidR="0023132A" w:rsidRPr="00B00025">
        <w:rPr>
          <w:lang w:eastAsia="zh-TW"/>
        </w:rPr>
        <w:t>2020</w:t>
      </w:r>
      <w:r w:rsidR="00D724B9" w:rsidRPr="00B00025">
        <w:rPr>
          <w:rFonts w:hint="eastAsia"/>
          <w:lang w:eastAsia="zh-TW"/>
        </w:rPr>
        <w:t>年波蘭瓦斯</w:t>
      </w:r>
      <w:r w:rsidR="00DC409F" w:rsidRPr="00B00025">
        <w:rPr>
          <w:lang w:eastAsia="zh-TW"/>
        </w:rPr>
        <w:t>供應</w:t>
      </w:r>
      <w:r w:rsidR="00D724B9" w:rsidRPr="00B00025">
        <w:rPr>
          <w:rFonts w:hint="eastAsia"/>
          <w:lang w:eastAsia="zh-TW"/>
        </w:rPr>
        <w:t>網絡總長</w:t>
      </w:r>
      <w:r w:rsidR="0023132A" w:rsidRPr="00B00025">
        <w:rPr>
          <w:lang w:eastAsia="zh-TW"/>
        </w:rPr>
        <w:t>16.21</w:t>
      </w:r>
      <w:r w:rsidR="00D724B9" w:rsidRPr="00B00025">
        <w:rPr>
          <w:rFonts w:hint="eastAsia"/>
          <w:lang w:eastAsia="zh-TW"/>
        </w:rPr>
        <w:t>萬公里，較</w:t>
      </w:r>
      <w:r w:rsidR="0023132A" w:rsidRPr="00B00025">
        <w:rPr>
          <w:lang w:eastAsia="zh-TW"/>
        </w:rPr>
        <w:t>2019</w:t>
      </w:r>
      <w:r w:rsidR="00D724B9" w:rsidRPr="00B00025">
        <w:rPr>
          <w:rFonts w:hint="eastAsia"/>
          <w:lang w:eastAsia="zh-TW"/>
        </w:rPr>
        <w:t>年增加</w:t>
      </w:r>
      <w:r w:rsidR="0023132A" w:rsidRPr="00B00025">
        <w:rPr>
          <w:lang w:eastAsia="zh-TW"/>
        </w:rPr>
        <w:t>4,200</w:t>
      </w:r>
      <w:r w:rsidR="00D724B9" w:rsidRPr="00B00025">
        <w:rPr>
          <w:rFonts w:hint="eastAsia"/>
          <w:lang w:eastAsia="zh-TW"/>
        </w:rPr>
        <w:t>公里，</w:t>
      </w:r>
      <w:r w:rsidR="003A4429" w:rsidRPr="00B00025">
        <w:rPr>
          <w:rFonts w:hint="eastAsia"/>
          <w:lang w:eastAsia="zh-TW"/>
        </w:rPr>
        <w:t>輸送到住宅及非住宅建物之連接點</w:t>
      </w:r>
      <w:r w:rsidR="00332BDD" w:rsidRPr="00B00025">
        <w:rPr>
          <w:rFonts w:hint="eastAsia"/>
          <w:lang w:eastAsia="zh-TW"/>
        </w:rPr>
        <w:t>（</w:t>
      </w:r>
      <w:r w:rsidR="003A4429" w:rsidRPr="00B00025">
        <w:rPr>
          <w:lang w:eastAsia="zh-TW"/>
        </w:rPr>
        <w:t>connections</w:t>
      </w:r>
      <w:r w:rsidR="00332BDD" w:rsidRPr="00B00025">
        <w:rPr>
          <w:lang w:eastAsia="zh-TW"/>
        </w:rPr>
        <w:t>）</w:t>
      </w:r>
      <w:r w:rsidR="003A4429" w:rsidRPr="00B00025">
        <w:rPr>
          <w:rFonts w:hint="eastAsia"/>
          <w:lang w:eastAsia="zh-TW"/>
        </w:rPr>
        <w:t>有</w:t>
      </w:r>
      <w:r w:rsidR="0023132A" w:rsidRPr="00B00025">
        <w:rPr>
          <w:lang w:eastAsia="zh-TW"/>
        </w:rPr>
        <w:t>315.94</w:t>
      </w:r>
      <w:r w:rsidR="003A4429" w:rsidRPr="00B00025">
        <w:rPr>
          <w:rFonts w:hint="eastAsia"/>
          <w:lang w:eastAsia="zh-TW"/>
        </w:rPr>
        <w:t>萬個，</w:t>
      </w:r>
      <w:r w:rsidR="0023132A" w:rsidRPr="00B00025">
        <w:rPr>
          <w:rFonts w:hint="eastAsia"/>
          <w:lang w:eastAsia="zh-HK"/>
        </w:rPr>
        <w:t>成長</w:t>
      </w:r>
      <w:r w:rsidR="0023132A" w:rsidRPr="00B00025">
        <w:rPr>
          <w:rFonts w:hint="eastAsia"/>
          <w:lang w:eastAsia="zh-HK"/>
        </w:rPr>
        <w:t>3.7%</w:t>
      </w:r>
      <w:r w:rsidR="0023132A" w:rsidRPr="00B00025">
        <w:rPr>
          <w:rFonts w:hint="eastAsia"/>
          <w:lang w:eastAsia="zh-HK"/>
        </w:rPr>
        <w:t>，</w:t>
      </w:r>
      <w:r w:rsidR="00DC409F" w:rsidRPr="00B00025">
        <w:rPr>
          <w:lang w:eastAsia="zh-TW"/>
        </w:rPr>
        <w:t>十分普及，全國約</w:t>
      </w:r>
      <w:r w:rsidR="00DC409F" w:rsidRPr="00B00025">
        <w:rPr>
          <w:lang w:eastAsia="zh-TW"/>
        </w:rPr>
        <w:t>90</w:t>
      </w:r>
      <w:r w:rsidR="00AC4F7F" w:rsidRPr="00B00025">
        <w:rPr>
          <w:lang w:eastAsia="zh-TW"/>
        </w:rPr>
        <w:t>%</w:t>
      </w:r>
      <w:r w:rsidR="00DC409F" w:rsidRPr="00B00025">
        <w:rPr>
          <w:lang w:eastAsia="zh-TW"/>
        </w:rPr>
        <w:t>之家庭係由管線連接供應。</w:t>
      </w:r>
    </w:p>
    <w:p w:rsidR="00D83187" w:rsidRPr="00B00025" w:rsidRDefault="00C83ECA" w:rsidP="00D83187">
      <w:pPr>
        <w:pStyle w:val="ae"/>
        <w:ind w:left="945" w:firstLine="472"/>
        <w:rPr>
          <w:lang w:eastAsia="zh-TW"/>
        </w:rPr>
      </w:pPr>
      <w:r w:rsidRPr="00B00025">
        <w:rPr>
          <w:rFonts w:hint="eastAsia"/>
          <w:lang w:eastAsia="zh-TW"/>
        </w:rPr>
        <w:t>波蘭</w:t>
      </w:r>
      <w:r w:rsidR="0073692B" w:rsidRPr="00B00025">
        <w:rPr>
          <w:rFonts w:hint="eastAsia"/>
          <w:lang w:eastAsia="zh-HK"/>
        </w:rPr>
        <w:t>天然氣價格也從</w:t>
      </w:r>
      <w:r w:rsidR="0073692B" w:rsidRPr="00B00025">
        <w:rPr>
          <w:rFonts w:hint="eastAsia"/>
          <w:lang w:eastAsia="zh-TW"/>
        </w:rPr>
        <w:t>2</w:t>
      </w:r>
      <w:r w:rsidR="0073692B" w:rsidRPr="00B00025">
        <w:rPr>
          <w:rFonts w:hint="eastAsia"/>
          <w:lang w:eastAsia="zh-HK"/>
        </w:rPr>
        <w:t>021</w:t>
      </w:r>
      <w:r w:rsidR="0073692B" w:rsidRPr="00B00025">
        <w:rPr>
          <w:rFonts w:hint="eastAsia"/>
          <w:lang w:eastAsia="zh-HK"/>
        </w:rPr>
        <w:t>年下半年開始大漲。波蘭</w:t>
      </w:r>
      <w:r w:rsidR="0073692B" w:rsidRPr="00B00025">
        <w:rPr>
          <w:rFonts w:hint="eastAsia"/>
          <w:lang w:eastAsia="zh-TW"/>
        </w:rPr>
        <w:t>能源研究所所長</w:t>
      </w:r>
      <w:r w:rsidR="0073692B" w:rsidRPr="00B00025">
        <w:rPr>
          <w:rFonts w:hint="eastAsia"/>
          <w:lang w:eastAsia="zh-TW"/>
        </w:rPr>
        <w:t>Andrzej Sikora</w:t>
      </w:r>
      <w:r w:rsidR="0073692B" w:rsidRPr="00B00025">
        <w:rPr>
          <w:rFonts w:hint="eastAsia"/>
          <w:lang w:eastAsia="zh-TW"/>
        </w:rPr>
        <w:t>指出，天然氣價格只有在</w:t>
      </w:r>
      <w:r w:rsidR="0073692B" w:rsidRPr="00B00025">
        <w:rPr>
          <w:rFonts w:hint="eastAsia"/>
          <w:lang w:eastAsia="zh-TW"/>
        </w:rPr>
        <w:t>2022</w:t>
      </w:r>
      <w:r w:rsidR="0073692B" w:rsidRPr="00B00025">
        <w:rPr>
          <w:rFonts w:hint="eastAsia"/>
          <w:lang w:eastAsia="zh-TW"/>
        </w:rPr>
        <w:t>年下半年才會顯著下降，但這尤其取決於</w:t>
      </w:r>
      <w:r w:rsidR="0073692B" w:rsidRPr="00B00025">
        <w:rPr>
          <w:rFonts w:hint="eastAsia"/>
          <w:lang w:eastAsia="zh-TW"/>
        </w:rPr>
        <w:t>2023</w:t>
      </w:r>
      <w:r w:rsidR="0073692B" w:rsidRPr="00B00025">
        <w:rPr>
          <w:rFonts w:hint="eastAsia"/>
          <w:lang w:eastAsia="zh-TW"/>
        </w:rPr>
        <w:t>年儲氣設施的填充水準以及歐盟在儲氣和天然氣進口來源等政策的變化。</w:t>
      </w:r>
      <w:r w:rsidR="0073692B" w:rsidRPr="00B00025">
        <w:rPr>
          <w:rFonts w:hint="eastAsia"/>
          <w:lang w:eastAsia="zh-HK"/>
        </w:rPr>
        <w:t>另該研究所</w:t>
      </w:r>
      <w:r w:rsidR="0073692B" w:rsidRPr="00B00025">
        <w:rPr>
          <w:rFonts w:hint="eastAsia"/>
          <w:lang w:eastAsia="zh-TW"/>
        </w:rPr>
        <w:t>專家指出，</w:t>
      </w:r>
      <w:r w:rsidR="0073692B" w:rsidRPr="00B00025">
        <w:rPr>
          <w:rFonts w:hint="eastAsia"/>
          <w:lang w:eastAsia="zh-TW"/>
        </w:rPr>
        <w:t>2022</w:t>
      </w:r>
      <w:r w:rsidR="0073692B" w:rsidRPr="00B00025">
        <w:rPr>
          <w:rFonts w:hint="eastAsia"/>
          <w:lang w:eastAsia="zh-TW"/>
        </w:rPr>
        <w:t>年天然氣價格將出現波動，每</w:t>
      </w:r>
      <w:r w:rsidR="0073692B" w:rsidRPr="00B00025">
        <w:rPr>
          <w:rFonts w:hint="eastAsia"/>
          <w:lang w:eastAsia="zh-TW"/>
        </w:rPr>
        <w:t>1MWh</w:t>
      </w:r>
      <w:r w:rsidR="0073692B" w:rsidRPr="00B00025">
        <w:rPr>
          <w:rFonts w:hint="eastAsia"/>
          <w:lang w:eastAsia="zh-TW"/>
        </w:rPr>
        <w:t>在</w:t>
      </w:r>
      <w:r w:rsidR="0073692B" w:rsidRPr="00B00025">
        <w:rPr>
          <w:rFonts w:hint="eastAsia"/>
          <w:lang w:eastAsia="zh-TW"/>
        </w:rPr>
        <w:t>250</w:t>
      </w:r>
      <w:r w:rsidR="0073692B" w:rsidRPr="00B00025">
        <w:rPr>
          <w:lang w:eastAsia="zh-TW"/>
        </w:rPr>
        <w:t>-</w:t>
      </w:r>
      <w:r w:rsidR="0073692B" w:rsidRPr="00B00025">
        <w:rPr>
          <w:rFonts w:hint="eastAsia"/>
          <w:lang w:eastAsia="zh-TW"/>
        </w:rPr>
        <w:t>300</w:t>
      </w:r>
      <w:r w:rsidR="0073692B" w:rsidRPr="00B00025">
        <w:rPr>
          <w:rFonts w:hint="eastAsia"/>
          <w:lang w:eastAsia="zh-TW"/>
        </w:rPr>
        <w:t>波幣之間，天然氣市場要到</w:t>
      </w:r>
      <w:r w:rsidR="0073692B" w:rsidRPr="00B00025">
        <w:rPr>
          <w:rFonts w:hint="eastAsia"/>
          <w:lang w:eastAsia="zh-TW"/>
        </w:rPr>
        <w:t>2023</w:t>
      </w:r>
      <w:r w:rsidR="0073692B" w:rsidRPr="00B00025">
        <w:rPr>
          <w:rFonts w:hint="eastAsia"/>
          <w:lang w:eastAsia="zh-TW"/>
        </w:rPr>
        <w:t>年才會穩定下來</w:t>
      </w:r>
      <w:r w:rsidR="0073692B" w:rsidRPr="00B00025">
        <w:rPr>
          <w:rStyle w:val="afe"/>
          <w:lang w:eastAsia="zh-TW"/>
        </w:rPr>
        <w:footnoteReference w:id="26"/>
      </w:r>
      <w:r w:rsidR="0073692B" w:rsidRPr="00B00025">
        <w:rPr>
          <w:rFonts w:hint="eastAsia"/>
          <w:lang w:eastAsia="zh-TW"/>
        </w:rPr>
        <w:t>。</w:t>
      </w:r>
    </w:p>
    <w:p w:rsidR="001F10B4" w:rsidRPr="00B00025" w:rsidRDefault="001F10B4" w:rsidP="00EB73AA">
      <w:pPr>
        <w:pStyle w:val="ac"/>
      </w:pPr>
      <w:r w:rsidRPr="00B00025">
        <w:t>（</w:t>
      </w:r>
      <w:r w:rsidRPr="00B00025">
        <w:rPr>
          <w:rFonts w:hint="eastAsia"/>
        </w:rPr>
        <w:t>四）自來水</w:t>
      </w:r>
    </w:p>
    <w:p w:rsidR="008031FE" w:rsidRPr="00B00025" w:rsidRDefault="003A4429" w:rsidP="00EB73AA">
      <w:pPr>
        <w:pStyle w:val="ae"/>
        <w:ind w:left="945" w:firstLine="472"/>
        <w:rPr>
          <w:lang w:eastAsia="zh-TW"/>
        </w:rPr>
      </w:pPr>
      <w:r w:rsidRPr="00B00025">
        <w:rPr>
          <w:rFonts w:hint="eastAsia"/>
          <w:lang w:eastAsia="zh-TW"/>
        </w:rPr>
        <w:t>自來水供應：</w:t>
      </w:r>
      <w:r w:rsidR="0023132A" w:rsidRPr="00B00025">
        <w:rPr>
          <w:rFonts w:hint="eastAsia"/>
          <w:lang w:eastAsia="zh-TW"/>
        </w:rPr>
        <w:t>2020</w:t>
      </w:r>
      <w:r w:rsidR="008031FE" w:rsidRPr="00B00025">
        <w:rPr>
          <w:rFonts w:hint="eastAsia"/>
          <w:lang w:eastAsia="zh-TW"/>
        </w:rPr>
        <w:t>年</w:t>
      </w:r>
      <w:r w:rsidRPr="00B00025">
        <w:rPr>
          <w:rFonts w:hint="eastAsia"/>
          <w:lang w:eastAsia="zh-TW"/>
        </w:rPr>
        <w:t>波蘭自來水輸送管路總長</w:t>
      </w:r>
      <w:r w:rsidR="0023132A" w:rsidRPr="00B00025">
        <w:rPr>
          <w:rFonts w:hint="eastAsia"/>
          <w:lang w:eastAsia="zh-TW"/>
        </w:rPr>
        <w:t>31.34</w:t>
      </w:r>
      <w:r w:rsidRPr="00B00025">
        <w:rPr>
          <w:rFonts w:hint="eastAsia"/>
          <w:lang w:eastAsia="zh-TW"/>
        </w:rPr>
        <w:t>萬公里，</w:t>
      </w:r>
      <w:r w:rsidR="008031FE" w:rsidRPr="00B00025">
        <w:rPr>
          <w:rFonts w:hint="eastAsia"/>
          <w:lang w:eastAsia="zh-TW"/>
        </w:rPr>
        <w:t>用</w:t>
      </w:r>
      <w:r w:rsidRPr="00B00025">
        <w:rPr>
          <w:rFonts w:hint="eastAsia"/>
          <w:lang w:eastAsia="zh-TW"/>
        </w:rPr>
        <w:t>戶連接點</w:t>
      </w:r>
      <w:r w:rsidR="00332BDD" w:rsidRPr="00B00025">
        <w:rPr>
          <w:rFonts w:hint="eastAsia"/>
          <w:lang w:eastAsia="zh-TW"/>
        </w:rPr>
        <w:t>（</w:t>
      </w:r>
      <w:r w:rsidRPr="00B00025">
        <w:rPr>
          <w:lang w:eastAsia="zh-TW"/>
        </w:rPr>
        <w:t>connections</w:t>
      </w:r>
      <w:r w:rsidR="00332BDD" w:rsidRPr="00B00025">
        <w:rPr>
          <w:lang w:eastAsia="zh-TW"/>
        </w:rPr>
        <w:t>）</w:t>
      </w:r>
      <w:r w:rsidRPr="00B00025">
        <w:rPr>
          <w:rFonts w:hint="eastAsia"/>
          <w:lang w:eastAsia="zh-TW"/>
        </w:rPr>
        <w:t>有近</w:t>
      </w:r>
      <w:r w:rsidR="0023132A" w:rsidRPr="00B00025">
        <w:rPr>
          <w:rFonts w:hint="eastAsia"/>
          <w:lang w:eastAsia="zh-TW"/>
        </w:rPr>
        <w:t>590</w:t>
      </w:r>
      <w:r w:rsidRPr="00B00025">
        <w:rPr>
          <w:rFonts w:hint="eastAsia"/>
          <w:lang w:eastAsia="zh-TW"/>
        </w:rPr>
        <w:t>萬個</w:t>
      </w:r>
      <w:r w:rsidR="008031FE" w:rsidRPr="00B00025">
        <w:rPr>
          <w:rFonts w:hint="eastAsia"/>
          <w:lang w:eastAsia="zh-TW"/>
        </w:rPr>
        <w:t>，</w:t>
      </w:r>
      <w:r w:rsidR="00DC409F" w:rsidRPr="00B00025">
        <w:rPr>
          <w:lang w:eastAsia="zh-TW"/>
        </w:rPr>
        <w:t>城市居民用水，幾全由自來水公司管線提供，包括熱水在內。</w:t>
      </w:r>
      <w:r w:rsidR="00F536D9" w:rsidRPr="00B00025">
        <w:rPr>
          <w:rFonts w:hint="eastAsia"/>
          <w:lang w:eastAsia="zh-TW"/>
        </w:rPr>
        <w:t>每</w:t>
      </w:r>
      <w:r w:rsidR="00F536D9" w:rsidRPr="00B00025">
        <w:rPr>
          <w:rFonts w:hint="eastAsia"/>
          <w:lang w:eastAsia="zh-TW"/>
        </w:rPr>
        <w:t>100</w:t>
      </w:r>
      <w:r w:rsidR="00F536D9" w:rsidRPr="00B00025">
        <w:rPr>
          <w:rFonts w:hint="eastAsia"/>
          <w:lang w:eastAsia="zh-TW"/>
        </w:rPr>
        <w:t>平方公里</w:t>
      </w:r>
      <w:r w:rsidR="00F536D9" w:rsidRPr="00B00025">
        <w:rPr>
          <w:rFonts w:hint="eastAsia"/>
          <w:lang w:eastAsia="zh-HK"/>
        </w:rPr>
        <w:t>自來水管線</w:t>
      </w:r>
      <w:r w:rsidR="00F536D9" w:rsidRPr="00B00025">
        <w:rPr>
          <w:rFonts w:hint="eastAsia"/>
          <w:lang w:eastAsia="zh-TW"/>
        </w:rPr>
        <w:t>鋪設密度</w:t>
      </w:r>
      <w:r w:rsidR="00F536D9" w:rsidRPr="00B00025">
        <w:rPr>
          <w:rFonts w:hint="eastAsia"/>
          <w:lang w:eastAsia="zh-HK"/>
        </w:rPr>
        <w:t>最高者為西里西亞省</w:t>
      </w:r>
      <w:r w:rsidR="00027BE7" w:rsidRPr="00B00025">
        <w:rPr>
          <w:rFonts w:hint="eastAsia"/>
          <w:lang w:eastAsia="zh-HK"/>
        </w:rPr>
        <w:t>（</w:t>
      </w:r>
      <w:r w:rsidR="00F536D9" w:rsidRPr="00B00025">
        <w:rPr>
          <w:rFonts w:hint="eastAsia"/>
          <w:lang w:eastAsia="zh-HK"/>
        </w:rPr>
        <w:t>S</w:t>
      </w:r>
      <w:r w:rsidR="00F536D9" w:rsidRPr="00B00025">
        <w:rPr>
          <w:rFonts w:hint="eastAsia"/>
          <w:lang w:eastAsia="zh-TW"/>
        </w:rPr>
        <w:t>l</w:t>
      </w:r>
      <w:r w:rsidR="00F536D9" w:rsidRPr="00B00025">
        <w:rPr>
          <w:lang w:eastAsia="zh-TW"/>
        </w:rPr>
        <w:t>askie Voivodship</w:t>
      </w:r>
      <w:r w:rsidR="00027BE7" w:rsidRPr="00B00025">
        <w:rPr>
          <w:lang w:eastAsia="zh-TW"/>
        </w:rPr>
        <w:t>）</w:t>
      </w:r>
      <w:r w:rsidR="00F536D9" w:rsidRPr="00B00025">
        <w:rPr>
          <w:lang w:eastAsia="zh-TW"/>
        </w:rPr>
        <w:t>，</w:t>
      </w:r>
      <w:r w:rsidR="00F536D9" w:rsidRPr="00B00025">
        <w:rPr>
          <w:rFonts w:hint="eastAsia"/>
          <w:lang w:eastAsia="zh-HK"/>
        </w:rPr>
        <w:t>有</w:t>
      </w:r>
      <w:r w:rsidR="00F536D9" w:rsidRPr="00B00025">
        <w:rPr>
          <w:rFonts w:hint="eastAsia"/>
          <w:lang w:eastAsia="zh-HK"/>
        </w:rPr>
        <w:t>179.7</w:t>
      </w:r>
      <w:r w:rsidR="00F536D9" w:rsidRPr="00B00025">
        <w:rPr>
          <w:rFonts w:hint="eastAsia"/>
          <w:lang w:eastAsia="zh-TW"/>
        </w:rPr>
        <w:t>公里；</w:t>
      </w:r>
      <w:r w:rsidR="00F536D9" w:rsidRPr="00B00025">
        <w:rPr>
          <w:rFonts w:hint="eastAsia"/>
          <w:lang w:eastAsia="zh-HK"/>
        </w:rPr>
        <w:t>小波蘭省</w:t>
      </w:r>
      <w:r w:rsidR="00027BE7" w:rsidRPr="00B00025">
        <w:rPr>
          <w:rFonts w:hint="eastAsia"/>
          <w:lang w:eastAsia="zh-HK"/>
        </w:rPr>
        <w:t>（</w:t>
      </w:r>
      <w:r w:rsidR="00F536D9" w:rsidRPr="00B00025">
        <w:rPr>
          <w:rFonts w:hint="eastAsia"/>
          <w:lang w:eastAsia="zh-HK"/>
        </w:rPr>
        <w:t>M</w:t>
      </w:r>
      <w:r w:rsidR="00F536D9" w:rsidRPr="00B00025">
        <w:rPr>
          <w:rFonts w:hint="eastAsia"/>
          <w:lang w:eastAsia="zh-TW"/>
        </w:rPr>
        <w:t>a</w:t>
      </w:r>
      <w:r w:rsidR="00F536D9" w:rsidRPr="00B00025">
        <w:rPr>
          <w:lang w:eastAsia="zh-TW"/>
        </w:rPr>
        <w:t>lopolskie Voivodship</w:t>
      </w:r>
      <w:r w:rsidR="00027BE7" w:rsidRPr="00B00025">
        <w:rPr>
          <w:rFonts w:hint="eastAsia"/>
          <w:lang w:eastAsia="zh-HK"/>
        </w:rPr>
        <w:t>）</w:t>
      </w:r>
      <w:r w:rsidR="00F536D9" w:rsidRPr="00B00025">
        <w:rPr>
          <w:rFonts w:hint="eastAsia"/>
          <w:lang w:eastAsia="zh-HK"/>
        </w:rPr>
        <w:t>有</w:t>
      </w:r>
      <w:r w:rsidR="00F536D9" w:rsidRPr="00B00025">
        <w:rPr>
          <w:rFonts w:hint="eastAsia"/>
          <w:lang w:eastAsia="zh-HK"/>
        </w:rPr>
        <w:t>142.7</w:t>
      </w:r>
      <w:r w:rsidR="00F536D9" w:rsidRPr="00B00025">
        <w:rPr>
          <w:rFonts w:hint="eastAsia"/>
          <w:lang w:eastAsia="zh-HK"/>
        </w:rPr>
        <w:t>公里；最低的是</w:t>
      </w:r>
      <w:r w:rsidR="00F536D9" w:rsidRPr="00B00025">
        <w:rPr>
          <w:rFonts w:hint="eastAsia"/>
          <w:lang w:eastAsia="zh-HK"/>
        </w:rPr>
        <w:t>Z</w:t>
      </w:r>
      <w:r w:rsidR="00F536D9" w:rsidRPr="00B00025">
        <w:rPr>
          <w:rFonts w:hint="eastAsia"/>
          <w:lang w:eastAsia="zh-TW"/>
        </w:rPr>
        <w:t>a</w:t>
      </w:r>
      <w:r w:rsidR="00F536D9" w:rsidRPr="00B00025">
        <w:rPr>
          <w:lang w:eastAsia="zh-TW"/>
        </w:rPr>
        <w:t>chodniopomorskie</w:t>
      </w:r>
      <w:r w:rsidR="00F536D9" w:rsidRPr="00B00025">
        <w:rPr>
          <w:rFonts w:hint="eastAsia"/>
          <w:lang w:eastAsia="zh-HK"/>
        </w:rPr>
        <w:t>省的</w:t>
      </w:r>
      <w:r w:rsidR="00F536D9" w:rsidRPr="00B00025">
        <w:rPr>
          <w:rFonts w:hint="eastAsia"/>
          <w:lang w:eastAsia="zh-HK"/>
        </w:rPr>
        <w:t>50</w:t>
      </w:r>
      <w:r w:rsidR="00F536D9" w:rsidRPr="00B00025">
        <w:rPr>
          <w:rFonts w:hint="eastAsia"/>
          <w:lang w:eastAsia="zh-HK"/>
        </w:rPr>
        <w:t>公里。</w:t>
      </w:r>
    </w:p>
    <w:p w:rsidR="001F10B4" w:rsidRPr="00B00025" w:rsidRDefault="001F10B4" w:rsidP="00EB73AA">
      <w:pPr>
        <w:pStyle w:val="ac"/>
      </w:pPr>
      <w:r w:rsidRPr="00B00025">
        <w:t>（</w:t>
      </w:r>
      <w:r w:rsidRPr="00B00025">
        <w:rPr>
          <w:rFonts w:hint="eastAsia"/>
        </w:rPr>
        <w:t>五）暖氣：</w:t>
      </w:r>
    </w:p>
    <w:p w:rsidR="00D55782" w:rsidRPr="00B00025" w:rsidRDefault="008031FE" w:rsidP="00EB73AA">
      <w:pPr>
        <w:pStyle w:val="ae"/>
        <w:ind w:left="945" w:firstLine="472"/>
        <w:rPr>
          <w:lang w:eastAsia="zh-TW"/>
        </w:rPr>
      </w:pPr>
      <w:r w:rsidRPr="00B00025">
        <w:rPr>
          <w:rFonts w:hint="eastAsia"/>
          <w:lang w:eastAsia="zh-HK"/>
        </w:rPr>
        <w:t>暖氣供應</w:t>
      </w:r>
      <w:r w:rsidRPr="00B00025">
        <w:rPr>
          <w:rFonts w:hint="eastAsia"/>
          <w:lang w:eastAsia="zh-TW"/>
        </w:rPr>
        <w:t>：</w:t>
      </w:r>
      <w:r w:rsidR="00F536D9" w:rsidRPr="00B00025">
        <w:rPr>
          <w:rFonts w:hint="eastAsia"/>
          <w:lang w:eastAsia="zh-TW"/>
        </w:rPr>
        <w:t>2020</w:t>
      </w:r>
      <w:r w:rsidR="00FA05D8" w:rsidRPr="00B00025">
        <w:rPr>
          <w:rFonts w:hint="eastAsia"/>
          <w:lang w:eastAsia="zh-HK"/>
        </w:rPr>
        <w:t>年波蘭暖氣輸送系統總長</w:t>
      </w:r>
      <w:r w:rsidR="00F536D9" w:rsidRPr="00B00025">
        <w:rPr>
          <w:rFonts w:hint="eastAsia"/>
          <w:lang w:eastAsia="zh-TW"/>
        </w:rPr>
        <w:t>2.53</w:t>
      </w:r>
      <w:r w:rsidR="00FA05D8" w:rsidRPr="00B00025">
        <w:rPr>
          <w:rFonts w:hint="eastAsia"/>
          <w:lang w:eastAsia="zh-HK"/>
        </w:rPr>
        <w:t>萬公里</w:t>
      </w:r>
      <w:r w:rsidR="00FA05D8" w:rsidRPr="00B00025">
        <w:rPr>
          <w:rFonts w:hint="eastAsia"/>
          <w:lang w:eastAsia="zh-TW"/>
        </w:rPr>
        <w:t>，</w:t>
      </w:r>
      <w:r w:rsidR="00FA05D8" w:rsidRPr="00B00025">
        <w:rPr>
          <w:rFonts w:hint="eastAsia"/>
          <w:lang w:eastAsia="zh-HK"/>
        </w:rPr>
        <w:t>鋪設密度</w:t>
      </w:r>
      <w:r w:rsidR="00D55782" w:rsidRPr="00B00025">
        <w:rPr>
          <w:rFonts w:hint="eastAsia"/>
          <w:lang w:eastAsia="zh-HK"/>
        </w:rPr>
        <w:t>（平均每</w:t>
      </w:r>
      <w:r w:rsidR="00D55782" w:rsidRPr="00B00025">
        <w:rPr>
          <w:rFonts w:hint="eastAsia"/>
          <w:lang w:eastAsia="zh-HK"/>
        </w:rPr>
        <w:t>100</w:t>
      </w:r>
      <w:r w:rsidR="00D55782" w:rsidRPr="00B00025">
        <w:rPr>
          <w:rFonts w:hint="eastAsia"/>
          <w:lang w:eastAsia="zh-HK"/>
        </w:rPr>
        <w:t>平方公里之管線長度）</w:t>
      </w:r>
      <w:r w:rsidR="00345EED" w:rsidRPr="00B00025">
        <w:rPr>
          <w:rFonts w:hint="eastAsia"/>
          <w:lang w:eastAsia="zh-HK"/>
        </w:rPr>
        <w:t>最高的省份為</w:t>
      </w:r>
      <w:r w:rsidR="00345EED" w:rsidRPr="00B00025">
        <w:rPr>
          <w:rFonts w:hint="eastAsia"/>
          <w:lang w:eastAsia="zh-TW"/>
        </w:rPr>
        <w:t>Sl</w:t>
      </w:r>
      <w:r w:rsidR="00345EED" w:rsidRPr="00B00025">
        <w:rPr>
          <w:lang w:eastAsia="zh-TW"/>
        </w:rPr>
        <w:t>askie</w:t>
      </w:r>
      <w:r w:rsidR="00D55782" w:rsidRPr="00B00025">
        <w:rPr>
          <w:lang w:eastAsia="zh-TW"/>
        </w:rPr>
        <w:t>（</w:t>
      </w:r>
      <w:r w:rsidR="00D55782" w:rsidRPr="00B00025">
        <w:rPr>
          <w:lang w:eastAsia="zh-TW"/>
        </w:rPr>
        <w:t>29.7</w:t>
      </w:r>
      <w:r w:rsidR="00D55782" w:rsidRPr="00B00025">
        <w:rPr>
          <w:rFonts w:hint="eastAsia"/>
          <w:lang w:eastAsia="zh-HK"/>
        </w:rPr>
        <w:t>公里</w:t>
      </w:r>
      <w:r w:rsidR="00D55782" w:rsidRPr="00B00025">
        <w:rPr>
          <w:rFonts w:ascii="華康細圓體"/>
          <w:lang w:eastAsia="zh-TW"/>
        </w:rPr>
        <w:t>）</w:t>
      </w:r>
      <w:r w:rsidR="00864051" w:rsidRPr="00B00025">
        <w:rPr>
          <w:rFonts w:ascii="華康細圓體" w:hint="eastAsia"/>
          <w:lang w:eastAsia="zh-TW"/>
        </w:rPr>
        <w:t>，</w:t>
      </w:r>
      <w:r w:rsidR="00345EED" w:rsidRPr="00B00025">
        <w:rPr>
          <w:lang w:eastAsia="zh-TW"/>
        </w:rPr>
        <w:t>Malopolskie</w:t>
      </w:r>
      <w:r w:rsidR="00D55782" w:rsidRPr="00B00025">
        <w:rPr>
          <w:lang w:eastAsia="zh-TW"/>
        </w:rPr>
        <w:t>（</w:t>
      </w:r>
      <w:r w:rsidR="00D55782" w:rsidRPr="00B00025">
        <w:rPr>
          <w:lang w:eastAsia="zh-TW"/>
        </w:rPr>
        <w:t>13.5</w:t>
      </w:r>
      <w:r w:rsidR="00D55782" w:rsidRPr="00B00025">
        <w:rPr>
          <w:rFonts w:hint="eastAsia"/>
          <w:lang w:eastAsia="zh-HK"/>
        </w:rPr>
        <w:t>公里</w:t>
      </w:r>
      <w:r w:rsidR="00D55782" w:rsidRPr="00B00025">
        <w:rPr>
          <w:lang w:eastAsia="zh-TW"/>
        </w:rPr>
        <w:t>）</w:t>
      </w:r>
      <w:r w:rsidR="00864051" w:rsidRPr="00B00025">
        <w:rPr>
          <w:rFonts w:ascii="華康細圓體" w:hint="eastAsia"/>
          <w:lang w:eastAsia="zh-TW"/>
        </w:rPr>
        <w:t>，</w:t>
      </w:r>
      <w:r w:rsidR="00F536D9" w:rsidRPr="00B00025">
        <w:rPr>
          <w:lang w:eastAsia="zh-TW"/>
        </w:rPr>
        <w:t>Pomorskie</w:t>
      </w:r>
      <w:r w:rsidR="00D55782" w:rsidRPr="00B00025">
        <w:rPr>
          <w:lang w:eastAsia="zh-TW"/>
        </w:rPr>
        <w:t>（</w:t>
      </w:r>
      <w:r w:rsidR="00D55782" w:rsidRPr="00B00025">
        <w:rPr>
          <w:lang w:eastAsia="zh-TW"/>
        </w:rPr>
        <w:t>10.6</w:t>
      </w:r>
      <w:r w:rsidR="00D55782" w:rsidRPr="00B00025">
        <w:rPr>
          <w:rFonts w:hint="eastAsia"/>
          <w:lang w:eastAsia="zh-HK"/>
        </w:rPr>
        <w:t>公里</w:t>
      </w:r>
      <w:r w:rsidR="00D55782" w:rsidRPr="00B00025">
        <w:rPr>
          <w:lang w:eastAsia="zh-TW"/>
        </w:rPr>
        <w:t>）</w:t>
      </w:r>
      <w:r w:rsidR="00864051" w:rsidRPr="00B00025">
        <w:rPr>
          <w:rFonts w:ascii="華康細圓體" w:hint="eastAsia"/>
          <w:lang w:eastAsia="zh-TW"/>
        </w:rPr>
        <w:t>，</w:t>
      </w:r>
      <w:r w:rsidR="00345EED" w:rsidRPr="00B00025">
        <w:rPr>
          <w:lang w:eastAsia="zh-TW"/>
        </w:rPr>
        <w:t>Lodzkie</w:t>
      </w:r>
      <w:r w:rsidR="00D55782" w:rsidRPr="00B00025">
        <w:rPr>
          <w:lang w:eastAsia="zh-TW"/>
        </w:rPr>
        <w:t>（</w:t>
      </w:r>
      <w:r w:rsidR="00D55782" w:rsidRPr="00B00025">
        <w:rPr>
          <w:lang w:eastAsia="zh-TW"/>
        </w:rPr>
        <w:t>10.4</w:t>
      </w:r>
      <w:r w:rsidR="00D55782" w:rsidRPr="00B00025">
        <w:rPr>
          <w:rFonts w:hint="eastAsia"/>
          <w:lang w:eastAsia="zh-HK"/>
        </w:rPr>
        <w:t>公里</w:t>
      </w:r>
      <w:r w:rsidR="00D55782" w:rsidRPr="00B00025">
        <w:rPr>
          <w:lang w:eastAsia="zh-TW"/>
        </w:rPr>
        <w:t>）</w:t>
      </w:r>
      <w:r w:rsidR="00864051" w:rsidRPr="00B00025">
        <w:rPr>
          <w:rFonts w:ascii="華康細圓體" w:hint="eastAsia"/>
          <w:lang w:eastAsia="zh-TW"/>
        </w:rPr>
        <w:t>，</w:t>
      </w:r>
      <w:r w:rsidR="00F536D9" w:rsidRPr="00B00025">
        <w:rPr>
          <w:lang w:eastAsia="zh-TW"/>
        </w:rPr>
        <w:t>M</w:t>
      </w:r>
      <w:r w:rsidR="00F536D9" w:rsidRPr="00B00025">
        <w:rPr>
          <w:lang w:eastAsia="zh-HK"/>
        </w:rPr>
        <w:t>azowieckie</w:t>
      </w:r>
      <w:r w:rsidR="00D55782" w:rsidRPr="00B00025">
        <w:rPr>
          <w:lang w:eastAsia="zh-TW"/>
        </w:rPr>
        <w:t>（</w:t>
      </w:r>
      <w:r w:rsidR="00D55782" w:rsidRPr="00B00025">
        <w:rPr>
          <w:lang w:eastAsia="zh-TW"/>
        </w:rPr>
        <w:t>10.2</w:t>
      </w:r>
      <w:r w:rsidR="00D55782" w:rsidRPr="00B00025">
        <w:rPr>
          <w:rFonts w:hint="eastAsia"/>
          <w:lang w:eastAsia="zh-HK"/>
        </w:rPr>
        <w:t>公里</w:t>
      </w:r>
      <w:r w:rsidR="00D55782" w:rsidRPr="00B00025">
        <w:rPr>
          <w:lang w:eastAsia="zh-TW"/>
        </w:rPr>
        <w:t>）</w:t>
      </w:r>
      <w:r w:rsidR="00845563" w:rsidRPr="00B00025">
        <w:rPr>
          <w:rFonts w:hint="eastAsia"/>
          <w:lang w:eastAsia="zh-TW"/>
        </w:rPr>
        <w:t>，</w:t>
      </w:r>
      <w:r w:rsidR="00345EED" w:rsidRPr="00B00025">
        <w:rPr>
          <w:rFonts w:hint="eastAsia"/>
          <w:lang w:eastAsia="zh-TW"/>
        </w:rPr>
        <w:t>最低者為</w:t>
      </w:r>
      <w:r w:rsidR="00F536D9" w:rsidRPr="00B00025">
        <w:rPr>
          <w:rFonts w:hint="eastAsia"/>
          <w:lang w:eastAsia="zh-TW"/>
        </w:rPr>
        <w:t>Lubuskie</w:t>
      </w:r>
      <w:r w:rsidR="00027BE7" w:rsidRPr="00B00025">
        <w:rPr>
          <w:rFonts w:hint="eastAsia"/>
          <w:lang w:eastAsia="zh-TW"/>
        </w:rPr>
        <w:t>（</w:t>
      </w:r>
      <w:r w:rsidR="00F536D9" w:rsidRPr="00B00025">
        <w:rPr>
          <w:rFonts w:hint="eastAsia"/>
          <w:lang w:eastAsia="zh-HK"/>
        </w:rPr>
        <w:t>每</w:t>
      </w:r>
      <w:r w:rsidR="00F536D9" w:rsidRPr="00B00025">
        <w:rPr>
          <w:rFonts w:hint="eastAsia"/>
          <w:lang w:eastAsia="zh-HK"/>
        </w:rPr>
        <w:t>100</w:t>
      </w:r>
      <w:r w:rsidR="00F536D9" w:rsidRPr="00B00025">
        <w:rPr>
          <w:rFonts w:hint="eastAsia"/>
          <w:lang w:eastAsia="zh-HK"/>
        </w:rPr>
        <w:t>平方公里</w:t>
      </w:r>
      <w:r w:rsidR="00D55782" w:rsidRPr="00B00025">
        <w:rPr>
          <w:rFonts w:hint="eastAsia"/>
          <w:lang w:eastAsia="zh-HK"/>
        </w:rPr>
        <w:t>有</w:t>
      </w:r>
      <w:r w:rsidR="00D55782" w:rsidRPr="00B00025">
        <w:rPr>
          <w:rFonts w:hint="eastAsia"/>
          <w:lang w:eastAsia="zh-HK"/>
        </w:rPr>
        <w:t>3.6</w:t>
      </w:r>
      <w:r w:rsidR="00D55782" w:rsidRPr="00B00025">
        <w:rPr>
          <w:rFonts w:hint="eastAsia"/>
          <w:lang w:eastAsia="zh-HK"/>
        </w:rPr>
        <w:t>里</w:t>
      </w:r>
      <w:r w:rsidR="00027BE7" w:rsidRPr="00B00025">
        <w:rPr>
          <w:rFonts w:hint="eastAsia"/>
          <w:lang w:eastAsia="zh-HK"/>
        </w:rPr>
        <w:t>）</w:t>
      </w:r>
      <w:r w:rsidR="00D55782" w:rsidRPr="00B00025">
        <w:rPr>
          <w:rFonts w:hint="eastAsia"/>
          <w:lang w:eastAsia="zh-HK"/>
        </w:rPr>
        <w:t>，</w:t>
      </w:r>
      <w:r w:rsidR="00345EED" w:rsidRPr="00B00025">
        <w:rPr>
          <w:rFonts w:hint="eastAsia"/>
          <w:lang w:eastAsia="zh-TW"/>
        </w:rPr>
        <w:t>P</w:t>
      </w:r>
      <w:r w:rsidR="00345EED" w:rsidRPr="00B00025">
        <w:rPr>
          <w:lang w:eastAsia="zh-TW"/>
        </w:rPr>
        <w:t>odlaskie</w:t>
      </w:r>
      <w:r w:rsidR="00D55782" w:rsidRPr="00B00025">
        <w:rPr>
          <w:lang w:eastAsia="zh-TW"/>
        </w:rPr>
        <w:t>（</w:t>
      </w:r>
      <w:r w:rsidR="00D55782" w:rsidRPr="00B00025">
        <w:rPr>
          <w:lang w:eastAsia="zh-TW"/>
        </w:rPr>
        <w:t>4.2</w:t>
      </w:r>
      <w:r w:rsidR="00D55782" w:rsidRPr="00B00025">
        <w:rPr>
          <w:rFonts w:hint="eastAsia"/>
          <w:lang w:eastAsia="zh-HK"/>
        </w:rPr>
        <w:t>公里</w:t>
      </w:r>
      <w:r w:rsidR="00D55782" w:rsidRPr="00B00025">
        <w:rPr>
          <w:lang w:eastAsia="zh-TW"/>
        </w:rPr>
        <w:t>）</w:t>
      </w:r>
      <w:r w:rsidR="00864051" w:rsidRPr="00B00025">
        <w:rPr>
          <w:rFonts w:ascii="華康細圓體" w:hint="eastAsia"/>
          <w:lang w:eastAsia="zh-TW"/>
        </w:rPr>
        <w:t>，</w:t>
      </w:r>
      <w:r w:rsidR="00345EED" w:rsidRPr="00B00025">
        <w:rPr>
          <w:lang w:eastAsia="zh-TW"/>
        </w:rPr>
        <w:t>Warminsko-Mazurskie</w:t>
      </w:r>
      <w:r w:rsidR="00D55782" w:rsidRPr="00B00025">
        <w:rPr>
          <w:lang w:eastAsia="zh-TW"/>
        </w:rPr>
        <w:t>（</w:t>
      </w:r>
      <w:r w:rsidR="00D55782" w:rsidRPr="00B00025">
        <w:rPr>
          <w:lang w:eastAsia="zh-TW"/>
        </w:rPr>
        <w:t>4.2</w:t>
      </w:r>
      <w:r w:rsidR="00D55782" w:rsidRPr="00B00025">
        <w:rPr>
          <w:rFonts w:hint="eastAsia"/>
          <w:lang w:eastAsia="zh-HK"/>
        </w:rPr>
        <w:t>公里</w:t>
      </w:r>
      <w:r w:rsidR="00D55782" w:rsidRPr="00B00025">
        <w:rPr>
          <w:lang w:eastAsia="zh-TW"/>
        </w:rPr>
        <w:t>）</w:t>
      </w:r>
      <w:r w:rsidR="00864051" w:rsidRPr="00B00025">
        <w:rPr>
          <w:rFonts w:ascii="華康細圓體" w:hint="eastAsia"/>
          <w:lang w:eastAsia="zh-TW"/>
        </w:rPr>
        <w:t>，</w:t>
      </w:r>
      <w:r w:rsidR="00D55782" w:rsidRPr="00B00025">
        <w:rPr>
          <w:rFonts w:hint="eastAsia"/>
          <w:lang w:eastAsia="zh-TW"/>
        </w:rPr>
        <w:t>Za</w:t>
      </w:r>
      <w:r w:rsidR="00D55782" w:rsidRPr="00B00025">
        <w:rPr>
          <w:lang w:eastAsia="zh-TW"/>
        </w:rPr>
        <w:t>chodniopomorskie</w:t>
      </w:r>
      <w:r w:rsidR="00D55782" w:rsidRPr="00B00025">
        <w:rPr>
          <w:lang w:eastAsia="zh-TW"/>
        </w:rPr>
        <w:t>（</w:t>
      </w:r>
      <w:r w:rsidR="00D55782" w:rsidRPr="00B00025">
        <w:rPr>
          <w:lang w:eastAsia="zh-TW"/>
        </w:rPr>
        <w:t>4.8</w:t>
      </w:r>
      <w:r w:rsidR="00D55782" w:rsidRPr="00B00025">
        <w:rPr>
          <w:rFonts w:hint="eastAsia"/>
          <w:lang w:eastAsia="zh-HK"/>
        </w:rPr>
        <w:t>公里</w:t>
      </w:r>
      <w:r w:rsidR="00D55782" w:rsidRPr="00B00025">
        <w:rPr>
          <w:lang w:eastAsia="zh-TW"/>
        </w:rPr>
        <w:t>）</w:t>
      </w:r>
      <w:r w:rsidR="00345EED" w:rsidRPr="00B00025">
        <w:rPr>
          <w:rFonts w:hint="eastAsia"/>
          <w:lang w:eastAsia="zh-TW"/>
        </w:rPr>
        <w:t>。</w:t>
      </w:r>
    </w:p>
    <w:p w:rsidR="00DC409F" w:rsidRPr="00B00025" w:rsidRDefault="00DC409F" w:rsidP="00DC409F">
      <w:pPr>
        <w:pStyle w:val="a4"/>
      </w:pPr>
      <w:r w:rsidRPr="00B00025">
        <w:t>三、通訊</w:t>
      </w:r>
    </w:p>
    <w:p w:rsidR="001F10B4" w:rsidRPr="00B00025" w:rsidRDefault="00133530" w:rsidP="00845563">
      <w:pPr>
        <w:ind w:firstLine="472"/>
        <w:rPr>
          <w:lang w:eastAsia="zh-TW"/>
        </w:rPr>
      </w:pPr>
      <w:r w:rsidRPr="00B00025">
        <w:rPr>
          <w:rFonts w:hint="eastAsia"/>
          <w:lang w:val="x-none" w:eastAsia="zh-HK"/>
        </w:rPr>
        <w:t>波蘭固網語音電話成本在歐盟國家中算是最低</w:t>
      </w:r>
      <w:r w:rsidR="00701F5E" w:rsidRPr="00B00025">
        <w:rPr>
          <w:rFonts w:hint="eastAsia"/>
          <w:lang w:val="x-none" w:eastAsia="zh-HK"/>
        </w:rPr>
        <w:t>的國家</w:t>
      </w:r>
      <w:r w:rsidRPr="00B00025">
        <w:rPr>
          <w:rFonts w:hint="eastAsia"/>
          <w:lang w:val="x-none" w:eastAsia="zh-HK"/>
        </w:rPr>
        <w:t>之一</w:t>
      </w:r>
      <w:r w:rsidRPr="00B00025">
        <w:rPr>
          <w:rStyle w:val="afe"/>
          <w:lang w:val="x-none" w:eastAsia="zh-HK"/>
        </w:rPr>
        <w:footnoteReference w:id="27"/>
      </w:r>
      <w:r w:rsidR="00701F5E" w:rsidRPr="00B00025">
        <w:rPr>
          <w:rFonts w:hint="eastAsia"/>
          <w:lang w:val="x-none" w:eastAsia="zh-HK"/>
        </w:rPr>
        <w:t>。</w:t>
      </w:r>
      <w:r w:rsidR="001F10B4" w:rsidRPr="00B00025">
        <w:rPr>
          <w:lang w:val="x-none" w:eastAsia="zh-TW"/>
        </w:rPr>
        <w:t>在移動通信及網路語音的快速成長替代下，波蘭固網語音市場已連續數年衰退，</w:t>
      </w:r>
      <w:r w:rsidR="003B0872" w:rsidRPr="00B00025">
        <w:rPr>
          <w:rFonts w:hint="eastAsia"/>
          <w:lang w:val="x-none" w:eastAsia="zh-TW"/>
        </w:rPr>
        <w:t>2020</w:t>
      </w:r>
      <w:r w:rsidR="001F10B4" w:rsidRPr="00B00025">
        <w:rPr>
          <w:rFonts w:hint="eastAsia"/>
          <w:lang w:val="x-none" w:eastAsia="zh-TW"/>
        </w:rPr>
        <w:t>年</w:t>
      </w:r>
      <w:r w:rsidR="001F10B4" w:rsidRPr="00B00025">
        <w:rPr>
          <w:lang w:val="x-none" w:eastAsia="zh-TW"/>
        </w:rPr>
        <w:t>波蘭全國有線電話戶數</w:t>
      </w:r>
      <w:r w:rsidR="003B0872" w:rsidRPr="00B00025">
        <w:rPr>
          <w:rFonts w:hint="eastAsia"/>
          <w:lang w:val="x-none" w:eastAsia="zh-TW"/>
        </w:rPr>
        <w:t>310</w:t>
      </w:r>
      <w:r w:rsidR="001F10B4" w:rsidRPr="00B00025">
        <w:rPr>
          <w:lang w:val="x-none" w:eastAsia="zh-TW"/>
        </w:rPr>
        <w:t>萬戶，較</w:t>
      </w:r>
      <w:r w:rsidR="003B0872" w:rsidRPr="00B00025">
        <w:rPr>
          <w:lang w:val="x-none" w:eastAsia="zh-TW"/>
        </w:rPr>
        <w:t>2019</w:t>
      </w:r>
      <w:r w:rsidR="001F10B4" w:rsidRPr="00B00025">
        <w:rPr>
          <w:lang w:val="x-none" w:eastAsia="zh-TW"/>
        </w:rPr>
        <w:t>年衰退</w:t>
      </w:r>
      <w:r w:rsidR="003B0872" w:rsidRPr="00B00025">
        <w:rPr>
          <w:rFonts w:hint="eastAsia"/>
          <w:lang w:val="x-none" w:eastAsia="zh-TW"/>
        </w:rPr>
        <w:t>12</w:t>
      </w:r>
      <w:r w:rsidR="00AC28BA" w:rsidRPr="00B00025">
        <w:rPr>
          <w:lang w:val="x-none" w:eastAsia="zh-TW"/>
        </w:rPr>
        <w:t>%</w:t>
      </w:r>
      <w:r w:rsidR="001F10B4" w:rsidRPr="00B00025">
        <w:rPr>
          <w:lang w:val="x-none" w:eastAsia="zh-TW"/>
        </w:rPr>
        <w:t>，</w:t>
      </w:r>
      <w:r w:rsidR="001F10B4" w:rsidRPr="00B00025">
        <w:rPr>
          <w:rFonts w:hint="eastAsia"/>
          <w:lang w:val="x-none" w:eastAsia="zh-TW"/>
        </w:rPr>
        <w:t>市值約</w:t>
      </w:r>
      <w:r w:rsidR="003B0872" w:rsidRPr="00B00025">
        <w:rPr>
          <w:rFonts w:hint="eastAsia"/>
          <w:lang w:val="x-none" w:eastAsia="zh-TW"/>
        </w:rPr>
        <w:t>14</w:t>
      </w:r>
      <w:r w:rsidR="001F10B4" w:rsidRPr="00B00025">
        <w:rPr>
          <w:rFonts w:hint="eastAsia"/>
          <w:lang w:val="x-none" w:eastAsia="zh-TW"/>
        </w:rPr>
        <w:t>億波幣</w:t>
      </w:r>
      <w:r w:rsidR="001F10B4" w:rsidRPr="00B00025">
        <w:rPr>
          <w:lang w:val="x-none" w:eastAsia="zh-TW"/>
        </w:rPr>
        <w:t>。</w:t>
      </w:r>
      <w:r w:rsidR="001F10B4" w:rsidRPr="00B00025">
        <w:rPr>
          <w:rFonts w:hint="eastAsia"/>
          <w:lang w:val="x-none" w:eastAsia="zh-TW"/>
        </w:rPr>
        <w:t>波蘭境內</w:t>
      </w:r>
      <w:r w:rsidR="001F10B4" w:rsidRPr="00B00025">
        <w:rPr>
          <w:lang w:val="x-none" w:eastAsia="zh-TW"/>
        </w:rPr>
        <w:t>固網語音市場主要營運商為</w:t>
      </w:r>
      <w:r w:rsidR="001F10B4" w:rsidRPr="00B00025">
        <w:rPr>
          <w:lang w:val="x-none" w:eastAsia="zh-TW"/>
        </w:rPr>
        <w:t>Orange</w:t>
      </w:r>
      <w:r w:rsidR="001F10B4" w:rsidRPr="00B00025">
        <w:rPr>
          <w:lang w:val="x-none" w:eastAsia="zh-TW"/>
        </w:rPr>
        <w:t>市占率</w:t>
      </w:r>
      <w:r w:rsidR="001F10B4" w:rsidRPr="00B00025">
        <w:rPr>
          <w:rFonts w:hint="eastAsia"/>
          <w:lang w:val="x-none" w:eastAsia="zh-TW"/>
        </w:rPr>
        <w:t>（</w:t>
      </w:r>
      <w:r w:rsidR="003B0872" w:rsidRPr="00B00025">
        <w:rPr>
          <w:rFonts w:hint="eastAsia"/>
          <w:lang w:val="x-none" w:eastAsia="zh-TW"/>
        </w:rPr>
        <w:t>46.9</w:t>
      </w:r>
      <w:r w:rsidR="00AC28BA" w:rsidRPr="00B00025">
        <w:rPr>
          <w:lang w:val="x-none" w:eastAsia="zh-TW"/>
        </w:rPr>
        <w:t>%</w:t>
      </w:r>
      <w:r w:rsidR="001F10B4" w:rsidRPr="00B00025">
        <w:rPr>
          <w:lang w:val="x-none" w:eastAsia="zh-TW"/>
        </w:rPr>
        <w:t>）</w:t>
      </w:r>
      <w:r w:rsidR="001F10B4" w:rsidRPr="00B00025">
        <w:rPr>
          <w:rFonts w:hint="eastAsia"/>
          <w:lang w:val="x-none" w:eastAsia="zh-TW"/>
        </w:rPr>
        <w:t>，</w:t>
      </w:r>
      <w:r w:rsidR="001F10B4" w:rsidRPr="00B00025">
        <w:rPr>
          <w:lang w:val="x-none" w:eastAsia="zh-TW"/>
        </w:rPr>
        <w:t>其</w:t>
      </w:r>
      <w:r w:rsidR="001F10B4" w:rsidRPr="00B00025">
        <w:rPr>
          <w:rFonts w:hint="eastAsia"/>
          <w:lang w:val="x-none" w:eastAsia="zh-TW"/>
        </w:rPr>
        <w:t>次為</w:t>
      </w:r>
      <w:r w:rsidR="001F10B4" w:rsidRPr="00B00025">
        <w:rPr>
          <w:lang w:val="x-none" w:eastAsia="zh-TW"/>
        </w:rPr>
        <w:t>UPC</w:t>
      </w:r>
      <w:r w:rsidR="001F10B4" w:rsidRPr="00B00025">
        <w:rPr>
          <w:rFonts w:hint="eastAsia"/>
          <w:lang w:val="x-none" w:eastAsia="zh-TW"/>
        </w:rPr>
        <w:t>（</w:t>
      </w:r>
      <w:r w:rsidR="003B0872" w:rsidRPr="00B00025">
        <w:rPr>
          <w:rFonts w:hint="eastAsia"/>
          <w:lang w:val="x-none" w:eastAsia="zh-TW"/>
        </w:rPr>
        <w:t>20.8</w:t>
      </w:r>
      <w:r w:rsidR="00AC28BA" w:rsidRPr="00B00025">
        <w:rPr>
          <w:rFonts w:hint="eastAsia"/>
          <w:lang w:val="x-none" w:eastAsia="zh-TW"/>
        </w:rPr>
        <w:t>%</w:t>
      </w:r>
      <w:r w:rsidR="001F10B4" w:rsidRPr="00B00025">
        <w:rPr>
          <w:rFonts w:hint="eastAsia"/>
          <w:lang w:val="x-none" w:eastAsia="zh-TW"/>
        </w:rPr>
        <w:t>），以及</w:t>
      </w:r>
      <w:r w:rsidR="001F10B4" w:rsidRPr="00B00025">
        <w:rPr>
          <w:lang w:val="x-none" w:eastAsia="zh-TW"/>
        </w:rPr>
        <w:t>Netia</w:t>
      </w:r>
      <w:r w:rsidR="001F10B4" w:rsidRPr="00B00025">
        <w:rPr>
          <w:lang w:val="x-none" w:eastAsia="zh-TW"/>
        </w:rPr>
        <w:t>（</w:t>
      </w:r>
      <w:r w:rsidR="009D01B3" w:rsidRPr="00B00025">
        <w:rPr>
          <w:rFonts w:hint="eastAsia"/>
          <w:lang w:val="x-none" w:eastAsia="zh-TW"/>
        </w:rPr>
        <w:t>8..3</w:t>
      </w:r>
      <w:r w:rsidR="00AC28BA" w:rsidRPr="00B00025">
        <w:rPr>
          <w:rFonts w:hint="eastAsia"/>
          <w:lang w:val="x-none" w:eastAsia="zh-TW"/>
        </w:rPr>
        <w:t>%</w:t>
      </w:r>
      <w:r w:rsidR="001F10B4" w:rsidRPr="00B00025">
        <w:rPr>
          <w:lang w:val="x-none" w:eastAsia="zh-TW"/>
        </w:rPr>
        <w:t>）。</w:t>
      </w:r>
    </w:p>
    <w:p w:rsidR="001F10B4" w:rsidRPr="00B00025" w:rsidRDefault="001F10B4" w:rsidP="00845563">
      <w:pPr>
        <w:ind w:firstLine="472"/>
        <w:rPr>
          <w:lang w:val="x-none" w:eastAsia="zh-TW"/>
        </w:rPr>
      </w:pPr>
      <w:r w:rsidRPr="00B00025">
        <w:rPr>
          <w:rFonts w:hint="eastAsia"/>
          <w:lang w:val="x-none" w:eastAsia="zh-TW"/>
        </w:rPr>
        <w:t>波蘭行動網路滲透率在</w:t>
      </w:r>
      <w:r w:rsidR="009D01B3" w:rsidRPr="00B00025">
        <w:rPr>
          <w:rFonts w:hint="eastAsia"/>
          <w:lang w:val="x-none" w:eastAsia="zh-TW"/>
        </w:rPr>
        <w:t>2020</w:t>
      </w:r>
      <w:r w:rsidRPr="00B00025">
        <w:rPr>
          <w:rFonts w:hint="eastAsia"/>
          <w:lang w:val="x-none" w:eastAsia="zh-TW"/>
        </w:rPr>
        <w:t>年達到</w:t>
      </w:r>
      <w:r w:rsidR="009D01B3" w:rsidRPr="00B00025">
        <w:rPr>
          <w:rFonts w:hint="eastAsia"/>
          <w:lang w:val="x-none" w:eastAsia="zh-TW"/>
        </w:rPr>
        <w:t>195.3</w:t>
      </w:r>
      <w:r w:rsidR="00AC28BA" w:rsidRPr="00B00025">
        <w:rPr>
          <w:rFonts w:hint="eastAsia"/>
          <w:lang w:val="x-none" w:eastAsia="zh-TW"/>
        </w:rPr>
        <w:t>%</w:t>
      </w:r>
      <w:r w:rsidRPr="00B00025">
        <w:rPr>
          <w:rFonts w:hint="eastAsia"/>
          <w:lang w:val="x-none" w:eastAsia="zh-TW"/>
        </w:rPr>
        <w:t>，整體網路市值達波幣</w:t>
      </w:r>
      <w:r w:rsidR="009D01B3" w:rsidRPr="00B00025">
        <w:rPr>
          <w:rFonts w:hint="eastAsia"/>
          <w:lang w:val="x-none" w:eastAsia="zh-TW"/>
        </w:rPr>
        <w:t>65</w:t>
      </w:r>
      <w:r w:rsidRPr="00B00025">
        <w:rPr>
          <w:rFonts w:hint="eastAsia"/>
          <w:lang w:val="x-none" w:eastAsia="zh-TW"/>
        </w:rPr>
        <w:t>億元，上網人口</w:t>
      </w:r>
      <w:r w:rsidR="009D01B3" w:rsidRPr="00B00025">
        <w:rPr>
          <w:rFonts w:hint="eastAsia"/>
          <w:lang w:val="x-none" w:eastAsia="zh-TW"/>
        </w:rPr>
        <w:t>1,720</w:t>
      </w:r>
      <w:r w:rsidRPr="00B00025">
        <w:rPr>
          <w:rFonts w:hint="eastAsia"/>
          <w:lang w:val="x-none" w:eastAsia="zh-TW"/>
        </w:rPr>
        <w:t>萬人。其中行動網路用戶成長近</w:t>
      </w:r>
      <w:r w:rsidR="009D01B3" w:rsidRPr="00B00025">
        <w:rPr>
          <w:rFonts w:hint="eastAsia"/>
          <w:lang w:val="x-none" w:eastAsia="zh-TW"/>
        </w:rPr>
        <w:t>6.6</w:t>
      </w:r>
      <w:r w:rsidR="00AC28BA" w:rsidRPr="00B00025">
        <w:rPr>
          <w:rFonts w:hint="eastAsia"/>
          <w:lang w:val="x-none" w:eastAsia="zh-TW"/>
        </w:rPr>
        <w:t>%</w:t>
      </w:r>
      <w:r w:rsidRPr="00B00025">
        <w:rPr>
          <w:rFonts w:hint="eastAsia"/>
          <w:lang w:val="x-none" w:eastAsia="zh-TW"/>
        </w:rPr>
        <w:t>到</w:t>
      </w:r>
      <w:r w:rsidR="009D01B3" w:rsidRPr="00B00025">
        <w:rPr>
          <w:rFonts w:hint="eastAsia"/>
          <w:lang w:val="x-none" w:eastAsia="zh-TW"/>
        </w:rPr>
        <w:t>900</w:t>
      </w:r>
      <w:r w:rsidRPr="00B00025">
        <w:rPr>
          <w:rFonts w:hint="eastAsia"/>
          <w:lang w:val="x-none" w:eastAsia="zh-TW"/>
        </w:rPr>
        <w:t>萬戶，</w:t>
      </w:r>
      <w:r w:rsidRPr="00B00025">
        <w:rPr>
          <w:lang w:val="x-none" w:eastAsia="zh-TW"/>
        </w:rPr>
        <w:t>固網寬頻</w:t>
      </w:r>
      <w:r w:rsidRPr="00B00025">
        <w:rPr>
          <w:rFonts w:hint="eastAsia"/>
          <w:lang w:val="x-none" w:eastAsia="zh-TW"/>
        </w:rPr>
        <w:t>使用者用戶數則</w:t>
      </w:r>
      <w:r w:rsidR="009D01B3" w:rsidRPr="00B00025">
        <w:rPr>
          <w:rFonts w:hint="eastAsia"/>
          <w:lang w:val="x-none" w:eastAsia="zh-HK"/>
        </w:rPr>
        <w:t>微幅成長至</w:t>
      </w:r>
      <w:r w:rsidR="009D01B3" w:rsidRPr="00B00025">
        <w:rPr>
          <w:rFonts w:hint="eastAsia"/>
          <w:lang w:val="x-none" w:eastAsia="zh-TW"/>
        </w:rPr>
        <w:t>820</w:t>
      </w:r>
      <w:r w:rsidRPr="00B00025">
        <w:rPr>
          <w:rFonts w:hint="eastAsia"/>
          <w:lang w:val="x-none" w:eastAsia="zh-TW"/>
        </w:rPr>
        <w:t>萬戶</w:t>
      </w:r>
      <w:r w:rsidR="00701F5E" w:rsidRPr="00B00025">
        <w:rPr>
          <w:rFonts w:hint="eastAsia"/>
          <w:lang w:val="x-none" w:eastAsia="zh-TW"/>
        </w:rPr>
        <w:t>；</w:t>
      </w:r>
      <w:r w:rsidR="00701F5E" w:rsidRPr="00B00025">
        <w:rPr>
          <w:rFonts w:hint="eastAsia"/>
          <w:lang w:val="x-none" w:eastAsia="zh-HK"/>
        </w:rPr>
        <w:t>又波蘭固網（</w:t>
      </w:r>
      <w:r w:rsidR="00701F5E" w:rsidRPr="00B00025">
        <w:rPr>
          <w:rFonts w:hint="eastAsia"/>
          <w:lang w:val="x-none" w:eastAsia="zh-HK"/>
        </w:rPr>
        <w:t>F</w:t>
      </w:r>
      <w:r w:rsidR="00701F5E" w:rsidRPr="00B00025">
        <w:rPr>
          <w:rFonts w:hint="eastAsia"/>
          <w:lang w:val="x-none" w:eastAsia="zh-TW"/>
        </w:rPr>
        <w:t>ixed internet</w:t>
      </w:r>
      <w:r w:rsidR="00701F5E" w:rsidRPr="00B00025">
        <w:rPr>
          <w:rFonts w:hint="eastAsia"/>
          <w:lang w:val="x-none" w:eastAsia="zh-HK"/>
        </w:rPr>
        <w:t>）成本在歐盟國家中算是最低的國家之一</w:t>
      </w:r>
      <w:r w:rsidR="00701F5E" w:rsidRPr="00B00025">
        <w:rPr>
          <w:rFonts w:hint="eastAsia"/>
          <w:lang w:val="x-none" w:eastAsia="zh-TW"/>
        </w:rPr>
        <w:t>，</w:t>
      </w:r>
      <w:r w:rsidR="00701F5E" w:rsidRPr="00B00025">
        <w:rPr>
          <w:rFonts w:hint="eastAsia"/>
          <w:lang w:val="x-none" w:eastAsia="zh-HK"/>
        </w:rPr>
        <w:t>僅次於匈牙利、立陶宛</w:t>
      </w:r>
      <w:r w:rsidR="00701F5E" w:rsidRPr="00B00025">
        <w:rPr>
          <w:rStyle w:val="afe"/>
          <w:lang w:val="x-none" w:eastAsia="zh-HK"/>
        </w:rPr>
        <w:footnoteReference w:id="28"/>
      </w:r>
      <w:r w:rsidRPr="00B00025">
        <w:rPr>
          <w:rFonts w:hint="eastAsia"/>
          <w:lang w:val="x-none" w:eastAsia="zh-TW"/>
        </w:rPr>
        <w:t>。波蘭</w:t>
      </w:r>
      <w:r w:rsidR="009D01B3" w:rsidRPr="00B00025">
        <w:rPr>
          <w:rFonts w:hint="eastAsia"/>
          <w:lang w:val="x-none" w:eastAsia="zh-HK"/>
        </w:rPr>
        <w:t>行動</w:t>
      </w:r>
      <w:r w:rsidRPr="00B00025">
        <w:rPr>
          <w:rFonts w:hint="eastAsia"/>
          <w:lang w:val="x-none" w:eastAsia="zh-TW"/>
        </w:rPr>
        <w:t>網</w:t>
      </w:r>
      <w:r w:rsidR="009D01B3" w:rsidRPr="00B00025">
        <w:rPr>
          <w:rFonts w:hint="eastAsia"/>
          <w:lang w:val="x-none" w:eastAsia="zh-HK"/>
        </w:rPr>
        <w:t>路</w:t>
      </w:r>
      <w:r w:rsidRPr="00B00025">
        <w:rPr>
          <w:lang w:val="x-none" w:eastAsia="zh-TW"/>
        </w:rPr>
        <w:t>營運商</w:t>
      </w:r>
      <w:r w:rsidR="009D01B3" w:rsidRPr="00B00025">
        <w:rPr>
          <w:rFonts w:hint="eastAsia"/>
          <w:lang w:val="x-none" w:eastAsia="zh-HK"/>
        </w:rPr>
        <w:t>仍以</w:t>
      </w:r>
      <w:r w:rsidRPr="00B00025">
        <w:rPr>
          <w:lang w:val="x-none" w:eastAsia="zh-TW"/>
        </w:rPr>
        <w:t>Orange</w:t>
      </w:r>
      <w:r w:rsidRPr="00B00025">
        <w:rPr>
          <w:lang w:val="x-none" w:eastAsia="zh-TW"/>
        </w:rPr>
        <w:t>（市占率</w:t>
      </w:r>
      <w:r w:rsidR="009D01B3" w:rsidRPr="00B00025">
        <w:rPr>
          <w:rFonts w:hint="eastAsia"/>
          <w:lang w:val="x-none" w:eastAsia="zh-TW"/>
        </w:rPr>
        <w:t>34</w:t>
      </w:r>
      <w:r w:rsidR="00AC28BA" w:rsidRPr="00B00025">
        <w:rPr>
          <w:rFonts w:hint="eastAsia"/>
          <w:lang w:val="x-none" w:eastAsia="zh-TW"/>
        </w:rPr>
        <w:t>%</w:t>
      </w:r>
      <w:r w:rsidRPr="00B00025">
        <w:rPr>
          <w:lang w:val="x-none" w:eastAsia="zh-TW"/>
        </w:rPr>
        <w:t>）</w:t>
      </w:r>
      <w:r w:rsidR="009D01B3" w:rsidRPr="00B00025">
        <w:rPr>
          <w:rFonts w:hint="eastAsia"/>
          <w:lang w:val="x-none" w:eastAsia="zh-HK"/>
        </w:rPr>
        <w:t>居首</w:t>
      </w:r>
      <w:r w:rsidRPr="00B00025">
        <w:rPr>
          <w:rFonts w:hint="eastAsia"/>
          <w:lang w:val="x-none" w:eastAsia="zh-TW"/>
        </w:rPr>
        <w:t>，</w:t>
      </w:r>
      <w:r w:rsidRPr="00B00025">
        <w:rPr>
          <w:lang w:val="x-none" w:eastAsia="zh-TW"/>
        </w:rPr>
        <w:t>其</w:t>
      </w:r>
      <w:r w:rsidRPr="00B00025">
        <w:rPr>
          <w:rFonts w:hint="eastAsia"/>
          <w:lang w:val="x-none" w:eastAsia="zh-TW"/>
        </w:rPr>
        <w:t>次為</w:t>
      </w:r>
      <w:r w:rsidR="009D01B3" w:rsidRPr="00B00025">
        <w:rPr>
          <w:rFonts w:hint="eastAsia"/>
          <w:lang w:val="x-none" w:eastAsia="zh-TW"/>
        </w:rPr>
        <w:t xml:space="preserve"> P4</w:t>
      </w:r>
      <w:r w:rsidR="009D01B3" w:rsidRPr="00B00025">
        <w:rPr>
          <w:rFonts w:hint="eastAsia"/>
          <w:lang w:val="x-none" w:eastAsia="zh-TW"/>
        </w:rPr>
        <w:t>（</w:t>
      </w:r>
      <w:r w:rsidR="009D01B3" w:rsidRPr="00B00025">
        <w:rPr>
          <w:rFonts w:hint="eastAsia"/>
          <w:lang w:val="x-none" w:eastAsia="zh-TW"/>
        </w:rPr>
        <w:t>18%</w:t>
      </w:r>
      <w:r w:rsidR="009D01B3" w:rsidRPr="00B00025">
        <w:rPr>
          <w:rFonts w:hint="eastAsia"/>
          <w:lang w:val="x-none" w:eastAsia="zh-TW"/>
        </w:rPr>
        <w:t>）、</w:t>
      </w:r>
      <w:r w:rsidRPr="00B00025">
        <w:rPr>
          <w:rFonts w:hint="eastAsia"/>
          <w:lang w:val="x-none" w:eastAsia="zh-TW"/>
        </w:rPr>
        <w:t>T</w:t>
      </w:r>
      <w:r w:rsidRPr="00B00025">
        <w:rPr>
          <w:lang w:val="x-none" w:eastAsia="zh-TW"/>
        </w:rPr>
        <w:t>-Mobile</w:t>
      </w:r>
      <w:r w:rsidRPr="00B00025">
        <w:rPr>
          <w:lang w:val="x-none" w:eastAsia="zh-TW"/>
        </w:rPr>
        <w:t>（</w:t>
      </w:r>
      <w:r w:rsidR="009D01B3" w:rsidRPr="00B00025">
        <w:rPr>
          <w:rFonts w:hint="eastAsia"/>
          <w:lang w:val="x-none" w:eastAsia="zh-TW"/>
        </w:rPr>
        <w:t>17.1</w:t>
      </w:r>
      <w:r w:rsidR="00AC28BA" w:rsidRPr="00B00025">
        <w:rPr>
          <w:rFonts w:hint="eastAsia"/>
          <w:lang w:val="x-none" w:eastAsia="zh-TW"/>
        </w:rPr>
        <w:t>%</w:t>
      </w:r>
      <w:r w:rsidRPr="00B00025">
        <w:rPr>
          <w:lang w:val="x-none" w:eastAsia="zh-TW"/>
        </w:rPr>
        <w:t>）。</w:t>
      </w:r>
    </w:p>
    <w:p w:rsidR="001F10B4" w:rsidRPr="00B00025" w:rsidRDefault="001F10B4" w:rsidP="00845563">
      <w:pPr>
        <w:ind w:firstLine="472"/>
        <w:rPr>
          <w:lang w:val="x-none" w:eastAsia="zh-TW"/>
        </w:rPr>
      </w:pPr>
      <w:r w:rsidRPr="00B00025">
        <w:rPr>
          <w:rFonts w:hint="eastAsia"/>
          <w:lang w:val="x-none" w:eastAsia="zh-TW"/>
        </w:rPr>
        <w:t>手機通訊方面，</w:t>
      </w:r>
      <w:r w:rsidR="009D01B3" w:rsidRPr="00B00025">
        <w:rPr>
          <w:rFonts w:hint="eastAsia"/>
          <w:lang w:val="x-none" w:eastAsia="zh-TW"/>
        </w:rPr>
        <w:t>2020</w:t>
      </w:r>
      <w:r w:rsidRPr="00B00025">
        <w:rPr>
          <w:rFonts w:hint="eastAsia"/>
          <w:lang w:val="x-none" w:eastAsia="zh-TW"/>
        </w:rPr>
        <w:t>年</w:t>
      </w:r>
      <w:r w:rsidRPr="00B00025">
        <w:rPr>
          <w:rFonts w:hint="eastAsia"/>
          <w:lang w:val="x-none" w:eastAsia="zh-TW"/>
        </w:rPr>
        <w:t>SIM</w:t>
      </w:r>
      <w:r w:rsidRPr="00B00025">
        <w:rPr>
          <w:rFonts w:hint="eastAsia"/>
          <w:lang w:val="x-none" w:eastAsia="zh-TW"/>
        </w:rPr>
        <w:t>卡流通數達</w:t>
      </w:r>
      <w:r w:rsidR="009D01B3" w:rsidRPr="00B00025">
        <w:rPr>
          <w:rFonts w:hint="eastAsia"/>
          <w:lang w:val="x-none" w:eastAsia="zh-TW"/>
        </w:rPr>
        <w:t>5,410</w:t>
      </w:r>
      <w:r w:rsidRPr="00B00025">
        <w:rPr>
          <w:rFonts w:hint="eastAsia"/>
          <w:lang w:val="x-none" w:eastAsia="zh-TW"/>
        </w:rPr>
        <w:t>萬張，滲透率</w:t>
      </w:r>
      <w:r w:rsidR="00911A64" w:rsidRPr="00B00025">
        <w:rPr>
          <w:rFonts w:hint="eastAsia"/>
          <w:lang w:val="x-none" w:eastAsia="zh-TW"/>
        </w:rPr>
        <w:t>141.5</w:t>
      </w:r>
      <w:r w:rsidR="00AC28BA" w:rsidRPr="00B00025">
        <w:rPr>
          <w:rFonts w:hint="eastAsia"/>
          <w:lang w:val="x-none" w:eastAsia="zh-TW"/>
        </w:rPr>
        <w:t>%</w:t>
      </w:r>
      <w:r w:rsidRPr="00B00025">
        <w:rPr>
          <w:rFonts w:hint="eastAsia"/>
          <w:lang w:val="x-none" w:eastAsia="zh-TW"/>
        </w:rPr>
        <w:t>，隨著物聯網應用愈趨普及，營運業者也觀察到在</w:t>
      </w:r>
      <w:r w:rsidR="00911A64" w:rsidRPr="00B00025">
        <w:rPr>
          <w:rFonts w:hint="eastAsia"/>
          <w:lang w:val="x-none" w:eastAsia="zh-TW"/>
        </w:rPr>
        <w:t>480</w:t>
      </w:r>
      <w:r w:rsidRPr="00B00025">
        <w:rPr>
          <w:rFonts w:hint="eastAsia"/>
          <w:lang w:val="x-none" w:eastAsia="zh-TW"/>
        </w:rPr>
        <w:t>萬張</w:t>
      </w:r>
      <w:r w:rsidRPr="00B00025">
        <w:rPr>
          <w:rFonts w:hint="eastAsia"/>
          <w:lang w:val="x-none" w:eastAsia="zh-TW"/>
        </w:rPr>
        <w:t>SIM</w:t>
      </w:r>
      <w:r w:rsidRPr="00B00025">
        <w:rPr>
          <w:rFonts w:hint="eastAsia"/>
          <w:lang w:val="x-none" w:eastAsia="zh-TW"/>
        </w:rPr>
        <w:t>卡進行</w:t>
      </w:r>
      <w:r w:rsidRPr="00B00025">
        <w:rPr>
          <w:rFonts w:hint="eastAsia"/>
          <w:lang w:val="x-none" w:eastAsia="zh-TW"/>
        </w:rPr>
        <w:t>M2M</w:t>
      </w:r>
      <w:r w:rsidRPr="00B00025">
        <w:rPr>
          <w:rFonts w:hint="eastAsia"/>
          <w:lang w:val="x-none" w:eastAsia="zh-TW"/>
        </w:rPr>
        <w:t>（</w:t>
      </w:r>
      <w:r w:rsidRPr="00B00025">
        <w:rPr>
          <w:rFonts w:hint="eastAsia"/>
          <w:lang w:val="x-none" w:eastAsia="zh-TW"/>
        </w:rPr>
        <w:t>Machine to Machine</w:t>
      </w:r>
      <w:r w:rsidRPr="00B00025">
        <w:rPr>
          <w:rFonts w:hint="eastAsia"/>
          <w:lang w:val="x-none" w:eastAsia="zh-TW"/>
        </w:rPr>
        <w:t>）通訊</w:t>
      </w:r>
      <w:r w:rsidR="00911A64" w:rsidRPr="00B00025">
        <w:rPr>
          <w:rFonts w:hint="eastAsia"/>
          <w:lang w:val="x-none" w:eastAsia="zh-HK"/>
        </w:rPr>
        <w:t>持續</w:t>
      </w:r>
      <w:r w:rsidRPr="00B00025">
        <w:rPr>
          <w:rFonts w:hint="eastAsia"/>
          <w:lang w:val="x-none" w:eastAsia="zh-TW"/>
        </w:rPr>
        <w:t>成長，占整體流通</w:t>
      </w:r>
      <w:r w:rsidRPr="00B00025">
        <w:rPr>
          <w:rFonts w:hint="eastAsia"/>
          <w:lang w:val="x-none" w:eastAsia="zh-TW"/>
        </w:rPr>
        <w:t>S</w:t>
      </w:r>
      <w:r w:rsidRPr="00B00025">
        <w:rPr>
          <w:lang w:val="x-none" w:eastAsia="zh-TW"/>
        </w:rPr>
        <w:t>IM</w:t>
      </w:r>
      <w:r w:rsidRPr="00B00025">
        <w:rPr>
          <w:rFonts w:hint="eastAsia"/>
          <w:lang w:val="x-none" w:eastAsia="zh-TW"/>
        </w:rPr>
        <w:t>卡比重</w:t>
      </w:r>
      <w:r w:rsidR="00911A64" w:rsidRPr="00B00025">
        <w:rPr>
          <w:rFonts w:hint="eastAsia"/>
          <w:lang w:val="x-none" w:eastAsia="zh-TW"/>
        </w:rPr>
        <w:t>8.9</w:t>
      </w:r>
      <w:r w:rsidR="00AC28BA" w:rsidRPr="00B00025">
        <w:rPr>
          <w:rFonts w:hint="eastAsia"/>
          <w:lang w:val="x-none" w:eastAsia="zh-TW"/>
        </w:rPr>
        <w:t>%</w:t>
      </w:r>
      <w:r w:rsidRPr="00B00025">
        <w:rPr>
          <w:rFonts w:hint="eastAsia"/>
          <w:lang w:val="x-none" w:eastAsia="zh-TW"/>
        </w:rPr>
        <w:t>。</w:t>
      </w:r>
      <w:r w:rsidR="007F50E3" w:rsidRPr="00B00025">
        <w:rPr>
          <w:rFonts w:hint="eastAsia"/>
          <w:lang w:val="x-none" w:eastAsia="zh-HK"/>
        </w:rPr>
        <w:t>波蘭行動電話（</w:t>
      </w:r>
      <w:r w:rsidR="007F50E3" w:rsidRPr="00B00025">
        <w:rPr>
          <w:rFonts w:hint="eastAsia"/>
          <w:lang w:val="x-none" w:eastAsia="zh-TW"/>
        </w:rPr>
        <w:t>m</w:t>
      </w:r>
      <w:r w:rsidR="007F50E3" w:rsidRPr="00B00025">
        <w:rPr>
          <w:lang w:val="x-none" w:eastAsia="zh-TW"/>
        </w:rPr>
        <w:t>obile network service</w:t>
      </w:r>
      <w:r w:rsidR="007F50E3" w:rsidRPr="00B00025">
        <w:rPr>
          <w:rFonts w:hint="eastAsia"/>
          <w:lang w:val="x-none" w:eastAsia="zh-HK"/>
        </w:rPr>
        <w:t>）成本在歐盟國家中是最低的</w:t>
      </w:r>
      <w:r w:rsidR="007F50E3" w:rsidRPr="00B00025">
        <w:rPr>
          <w:rStyle w:val="afe"/>
          <w:lang w:val="x-none" w:eastAsia="zh-HK"/>
        </w:rPr>
        <w:footnoteReference w:id="29"/>
      </w:r>
      <w:r w:rsidR="007F50E3" w:rsidRPr="00B00025">
        <w:rPr>
          <w:rFonts w:hint="eastAsia"/>
          <w:lang w:val="x-none" w:eastAsia="zh-TW"/>
        </w:rPr>
        <w:t>。</w:t>
      </w:r>
    </w:p>
    <w:p w:rsidR="00172B65" w:rsidRPr="00B00025" w:rsidRDefault="001F10B4" w:rsidP="00172B65">
      <w:pPr>
        <w:ind w:firstLine="472"/>
        <w:rPr>
          <w:lang w:eastAsia="zh-TW"/>
        </w:rPr>
      </w:pPr>
      <w:r w:rsidRPr="00B00025">
        <w:rPr>
          <w:rFonts w:hint="eastAsia"/>
          <w:lang w:val="x-none" w:eastAsia="zh-TW"/>
        </w:rPr>
        <w:t>整合性服務在過去</w:t>
      </w:r>
      <w:r w:rsidRPr="00B00025">
        <w:rPr>
          <w:rFonts w:hint="eastAsia"/>
          <w:lang w:val="x-none" w:eastAsia="zh-TW"/>
        </w:rPr>
        <w:t>5</w:t>
      </w:r>
      <w:r w:rsidRPr="00B00025">
        <w:rPr>
          <w:rFonts w:hint="eastAsia"/>
          <w:lang w:val="x-none" w:eastAsia="zh-TW"/>
        </w:rPr>
        <w:t>年持續快速增長，但使用人數似乎逐漸飽和及穩定，在</w:t>
      </w:r>
      <w:r w:rsidR="00911A64" w:rsidRPr="00B00025">
        <w:rPr>
          <w:rFonts w:hint="eastAsia"/>
          <w:lang w:val="x-none" w:eastAsia="zh-TW"/>
        </w:rPr>
        <w:t>2020</w:t>
      </w:r>
      <w:r w:rsidRPr="00B00025">
        <w:rPr>
          <w:rFonts w:hint="eastAsia"/>
          <w:lang w:val="x-none" w:eastAsia="zh-TW"/>
        </w:rPr>
        <w:t>年用戶數維持</w:t>
      </w:r>
      <w:r w:rsidR="00911A64" w:rsidRPr="00B00025">
        <w:rPr>
          <w:rFonts w:hint="eastAsia"/>
          <w:lang w:val="x-none" w:eastAsia="zh-TW"/>
        </w:rPr>
        <w:t>1,370</w:t>
      </w:r>
      <w:r w:rsidRPr="00B00025">
        <w:rPr>
          <w:rFonts w:hint="eastAsia"/>
          <w:lang w:val="x-none" w:eastAsia="zh-TW"/>
        </w:rPr>
        <w:t>萬戶的水準，市值持續成長</w:t>
      </w:r>
      <w:r w:rsidR="00911A64" w:rsidRPr="00B00025">
        <w:rPr>
          <w:rFonts w:hint="eastAsia"/>
          <w:lang w:val="x-none" w:eastAsia="zh-HK"/>
        </w:rPr>
        <w:t>已</w:t>
      </w:r>
      <w:r w:rsidRPr="00B00025">
        <w:rPr>
          <w:rFonts w:hint="eastAsia"/>
          <w:lang w:val="x-none" w:eastAsia="zh-TW"/>
        </w:rPr>
        <w:t>達</w:t>
      </w:r>
      <w:r w:rsidR="00911A64" w:rsidRPr="00B00025">
        <w:rPr>
          <w:rFonts w:hint="eastAsia"/>
          <w:lang w:val="x-none" w:eastAsia="zh-TW"/>
        </w:rPr>
        <w:t>103</w:t>
      </w:r>
      <w:r w:rsidRPr="00B00025">
        <w:rPr>
          <w:rFonts w:hint="eastAsia"/>
          <w:lang w:val="x-none" w:eastAsia="zh-TW"/>
        </w:rPr>
        <w:t>億波幣。</w:t>
      </w:r>
      <w:r w:rsidR="00E427E6" w:rsidRPr="00B00025">
        <w:rPr>
          <w:rFonts w:hint="eastAsia"/>
          <w:lang w:eastAsia="zh-TW"/>
        </w:rPr>
        <w:t>最受歡迎的組合，</w:t>
      </w:r>
      <w:r w:rsidR="00AC04D5" w:rsidRPr="00B00025">
        <w:rPr>
          <w:rFonts w:hint="eastAsia"/>
          <w:lang w:val="x-none" w:eastAsia="zh-TW"/>
        </w:rPr>
        <w:t>依序是行動電話結合行動網路的服務占比</w:t>
      </w:r>
      <w:r w:rsidR="00911A64" w:rsidRPr="00B00025">
        <w:rPr>
          <w:rFonts w:hint="eastAsia"/>
          <w:lang w:val="x-none" w:eastAsia="zh-TW"/>
        </w:rPr>
        <w:t>49.9</w:t>
      </w:r>
      <w:r w:rsidR="00AC28BA" w:rsidRPr="00B00025">
        <w:rPr>
          <w:rFonts w:hint="eastAsia"/>
          <w:lang w:val="x-none" w:eastAsia="zh-TW"/>
        </w:rPr>
        <w:t>%</w:t>
      </w:r>
      <w:r w:rsidR="00AC04D5" w:rsidRPr="00B00025">
        <w:rPr>
          <w:rFonts w:hint="eastAsia"/>
          <w:lang w:val="x-none" w:eastAsia="zh-TW"/>
        </w:rPr>
        <w:t>、固網通訊與數位電視的組合占</w:t>
      </w:r>
      <w:r w:rsidR="00911A64" w:rsidRPr="00B00025">
        <w:rPr>
          <w:rFonts w:hint="eastAsia"/>
          <w:lang w:val="x-none" w:eastAsia="zh-TW"/>
        </w:rPr>
        <w:t>10.8</w:t>
      </w:r>
      <w:r w:rsidR="00AC28BA" w:rsidRPr="00B00025">
        <w:rPr>
          <w:rFonts w:hint="eastAsia"/>
          <w:lang w:val="x-none" w:eastAsia="zh-TW"/>
        </w:rPr>
        <w:t>%</w:t>
      </w:r>
      <w:r w:rsidR="00AC04D5" w:rsidRPr="00B00025">
        <w:rPr>
          <w:rFonts w:hint="eastAsia"/>
          <w:lang w:val="x-none" w:eastAsia="zh-TW"/>
        </w:rPr>
        <w:t>、行動電話與數位電視結合的二合一組合占</w:t>
      </w:r>
      <w:r w:rsidR="00911A64" w:rsidRPr="00B00025">
        <w:rPr>
          <w:rFonts w:hint="eastAsia"/>
          <w:lang w:val="x-none" w:eastAsia="zh-TW"/>
        </w:rPr>
        <w:t>8.3</w:t>
      </w:r>
      <w:r w:rsidR="00AC28BA" w:rsidRPr="00B00025">
        <w:rPr>
          <w:rFonts w:hint="eastAsia"/>
          <w:lang w:val="x-none" w:eastAsia="zh-TW"/>
        </w:rPr>
        <w:t>%</w:t>
      </w:r>
      <w:r w:rsidR="00AC04D5" w:rsidRPr="00B00025">
        <w:rPr>
          <w:rFonts w:hint="eastAsia"/>
          <w:lang w:val="x-none" w:eastAsia="zh-TW"/>
        </w:rPr>
        <w:t>。</w:t>
      </w:r>
    </w:p>
    <w:p w:rsidR="00DC409F" w:rsidRPr="00B00025" w:rsidRDefault="00DC409F" w:rsidP="00E427E6">
      <w:pPr>
        <w:pStyle w:val="a4"/>
        <w:ind w:left="629" w:hangingChars="199" w:hanging="629"/>
      </w:pPr>
      <w:r w:rsidRPr="00B00025">
        <w:t>四、運輸</w:t>
      </w:r>
    </w:p>
    <w:p w:rsidR="00E21F48" w:rsidRPr="00B00025" w:rsidRDefault="00E21F48" w:rsidP="00864051">
      <w:pPr>
        <w:ind w:firstLine="472"/>
        <w:rPr>
          <w:lang w:eastAsia="zh-TW"/>
        </w:rPr>
      </w:pPr>
      <w:r w:rsidRPr="00B00025">
        <w:rPr>
          <w:rFonts w:hint="eastAsia"/>
          <w:lang w:eastAsia="zh-TW"/>
        </w:rPr>
        <w:t>波蘭地處歐洲中心，可利用道路、鐵路、空中、海上等交通路線與所有歐洲主要城市聯繫，成為前進東、西、南、北歐之樞紐。又波蘭加入歐盟後，持續利用歐盟基金發展鐵公路建設，部分路段更是歐盟規劃之全歐交通網絡（</w:t>
      </w:r>
      <w:r w:rsidRPr="00B00025">
        <w:rPr>
          <w:rFonts w:hint="eastAsia"/>
          <w:lang w:eastAsia="zh-TW"/>
        </w:rPr>
        <w:t>TEN-T</w:t>
      </w:r>
      <w:r w:rsidRPr="00B00025">
        <w:rPr>
          <w:rFonts w:hint="eastAsia"/>
          <w:lang w:eastAsia="zh-TW"/>
        </w:rPr>
        <w:t>）的一部分。</w:t>
      </w:r>
    </w:p>
    <w:p w:rsidR="00C57300" w:rsidRPr="00B00025" w:rsidRDefault="00C57300" w:rsidP="00864051">
      <w:pPr>
        <w:pStyle w:val="ac"/>
      </w:pPr>
      <w:r w:rsidRPr="00B00025">
        <w:t>（</w:t>
      </w:r>
      <w:r w:rsidRPr="00B00025">
        <w:rPr>
          <w:rFonts w:hint="eastAsia"/>
          <w:lang w:eastAsia="zh-HK"/>
        </w:rPr>
        <w:t>一）</w:t>
      </w:r>
      <w:r w:rsidR="00E21F48" w:rsidRPr="00B00025">
        <w:rPr>
          <w:rFonts w:hint="eastAsia"/>
        </w:rPr>
        <w:t>公路：</w:t>
      </w:r>
    </w:p>
    <w:p w:rsidR="00B60222" w:rsidRPr="00B00025" w:rsidRDefault="00E21F48" w:rsidP="00864051">
      <w:pPr>
        <w:pStyle w:val="ae"/>
        <w:ind w:left="945" w:firstLine="472"/>
        <w:rPr>
          <w:lang w:eastAsia="zh-TW"/>
        </w:rPr>
      </w:pPr>
      <w:r w:rsidRPr="00B00025">
        <w:rPr>
          <w:rFonts w:hint="eastAsia"/>
          <w:lang w:eastAsia="zh-TW"/>
        </w:rPr>
        <w:t>因應加入歐盟後物流量加大，</w:t>
      </w:r>
      <w:r w:rsidR="00AC04D5" w:rsidRPr="00B00025">
        <w:rPr>
          <w:rFonts w:hint="eastAsia"/>
          <w:lang w:eastAsia="zh-TW"/>
        </w:rPr>
        <w:t>波蘭國內高速公路網快速發展，具備歐洲第</w:t>
      </w:r>
      <w:r w:rsidR="00AC04D5" w:rsidRPr="00B00025">
        <w:rPr>
          <w:rFonts w:hint="eastAsia"/>
          <w:lang w:eastAsia="zh-TW"/>
        </w:rPr>
        <w:t>5</w:t>
      </w:r>
      <w:r w:rsidR="00AC04D5" w:rsidRPr="00B00025">
        <w:rPr>
          <w:rFonts w:hint="eastAsia"/>
          <w:lang w:eastAsia="zh-TW"/>
        </w:rPr>
        <w:t>長之高速公路網，包括一條貫穿西歐至東歐之高速公路（</w:t>
      </w:r>
      <w:r w:rsidR="00AC04D5" w:rsidRPr="00B00025">
        <w:rPr>
          <w:rFonts w:hint="eastAsia"/>
          <w:lang w:eastAsia="zh-TW"/>
        </w:rPr>
        <w:t>A2</w:t>
      </w:r>
      <w:r w:rsidR="00AC04D5" w:rsidRPr="00B00025">
        <w:rPr>
          <w:rFonts w:hint="eastAsia"/>
          <w:lang w:eastAsia="zh-TW"/>
        </w:rPr>
        <w:t>），以及一條貫穿南北之高速公路（</w:t>
      </w:r>
      <w:r w:rsidR="00AC04D5" w:rsidRPr="00B00025">
        <w:rPr>
          <w:rFonts w:hint="eastAsia"/>
          <w:lang w:eastAsia="zh-TW"/>
        </w:rPr>
        <w:t>A1</w:t>
      </w:r>
      <w:r w:rsidR="00AC04D5" w:rsidRPr="00B00025">
        <w:rPr>
          <w:rFonts w:hint="eastAsia"/>
          <w:lang w:eastAsia="zh-TW"/>
        </w:rPr>
        <w:t>）。</w:t>
      </w:r>
      <w:r w:rsidR="00C57300" w:rsidRPr="00B00025">
        <w:rPr>
          <w:rFonts w:hint="eastAsia"/>
          <w:lang w:eastAsia="zh-HK"/>
        </w:rPr>
        <w:t>目前</w:t>
      </w:r>
      <w:r w:rsidR="00B60222" w:rsidRPr="00B00025">
        <w:rPr>
          <w:rFonts w:hint="eastAsia"/>
          <w:lang w:eastAsia="zh-HK"/>
        </w:rPr>
        <w:t>波蘭</w:t>
      </w:r>
      <w:r w:rsidR="00C57300" w:rsidRPr="00B00025">
        <w:rPr>
          <w:rFonts w:hint="eastAsia"/>
          <w:lang w:eastAsia="zh-HK"/>
        </w:rPr>
        <w:t>全國道路總長</w:t>
      </w:r>
      <w:r w:rsidR="00C57300" w:rsidRPr="00B00025">
        <w:rPr>
          <w:rFonts w:hint="eastAsia"/>
          <w:lang w:eastAsia="zh-HK"/>
        </w:rPr>
        <w:t>19,393</w:t>
      </w:r>
      <w:r w:rsidR="00C57300" w:rsidRPr="00B00025">
        <w:rPr>
          <w:rFonts w:hint="eastAsia"/>
          <w:lang w:eastAsia="zh-HK"/>
        </w:rPr>
        <w:t>公里，其中高速公路有</w:t>
      </w:r>
      <w:r w:rsidR="00C57300" w:rsidRPr="00B00025">
        <w:rPr>
          <w:rFonts w:hint="eastAsia"/>
          <w:lang w:eastAsia="zh-HK"/>
        </w:rPr>
        <w:t>4,623.3</w:t>
      </w:r>
      <w:r w:rsidR="00C57300" w:rsidRPr="00B00025">
        <w:rPr>
          <w:rFonts w:hint="eastAsia"/>
          <w:lang w:eastAsia="zh-HK"/>
        </w:rPr>
        <w:t>公里（包括</w:t>
      </w:r>
      <w:r w:rsidR="00C57300" w:rsidRPr="00B00025">
        <w:rPr>
          <w:rFonts w:hint="eastAsia"/>
          <w:lang w:eastAsia="zh-HK"/>
        </w:rPr>
        <w:t>H</w:t>
      </w:r>
      <w:r w:rsidR="00C57300" w:rsidRPr="00B00025">
        <w:rPr>
          <w:lang w:eastAsia="zh-HK"/>
        </w:rPr>
        <w:t>ighways 1,753.6km, Express roads 2,869.7km</w:t>
      </w:r>
      <w:r w:rsidR="00C57300" w:rsidRPr="00B00025">
        <w:rPr>
          <w:lang w:eastAsia="zh-HK"/>
        </w:rPr>
        <w:t>）</w:t>
      </w:r>
      <w:r w:rsidR="00B60222" w:rsidRPr="00B00025">
        <w:rPr>
          <w:rStyle w:val="afe"/>
          <w:lang w:val="x-none" w:eastAsia="zh-HK"/>
        </w:rPr>
        <w:footnoteReference w:id="30"/>
      </w:r>
      <w:r w:rsidR="00C57300" w:rsidRPr="00B00025">
        <w:rPr>
          <w:lang w:eastAsia="zh-HK"/>
        </w:rPr>
        <w:t>。</w:t>
      </w:r>
      <w:r w:rsidR="00AC04D5" w:rsidRPr="00B00025">
        <w:rPr>
          <w:rFonts w:hint="eastAsia"/>
          <w:lang w:eastAsia="zh-TW"/>
        </w:rPr>
        <w:t>波蘭</w:t>
      </w:r>
      <w:r w:rsidR="00AC04D5" w:rsidRPr="00B00025">
        <w:rPr>
          <w:rFonts w:hint="eastAsia"/>
          <w:lang w:eastAsia="zh-TW"/>
        </w:rPr>
        <w:t>2014-2023</w:t>
      </w:r>
      <w:r w:rsidR="00AC04D5" w:rsidRPr="00B00025">
        <w:rPr>
          <w:rFonts w:hint="eastAsia"/>
          <w:lang w:eastAsia="zh-TW"/>
        </w:rPr>
        <w:t>年國家公路計畫預訂投入</w:t>
      </w:r>
      <w:r w:rsidR="00AC04D5" w:rsidRPr="00B00025">
        <w:rPr>
          <w:rFonts w:hint="eastAsia"/>
          <w:lang w:eastAsia="zh-TW"/>
        </w:rPr>
        <w:t>1,690</w:t>
      </w:r>
      <w:r w:rsidR="00AC04D5" w:rsidRPr="00B00025">
        <w:rPr>
          <w:rFonts w:hint="eastAsia"/>
          <w:lang w:eastAsia="zh-TW"/>
        </w:rPr>
        <w:t>億波幣（折約</w:t>
      </w:r>
      <w:r w:rsidR="00AC04D5" w:rsidRPr="00B00025">
        <w:rPr>
          <w:rFonts w:hint="eastAsia"/>
          <w:lang w:eastAsia="zh-TW"/>
        </w:rPr>
        <w:t>364</w:t>
      </w:r>
      <w:r w:rsidR="00AC04D5" w:rsidRPr="00B00025">
        <w:rPr>
          <w:rFonts w:hint="eastAsia"/>
          <w:lang w:eastAsia="zh-TW"/>
        </w:rPr>
        <w:t>億歐元</w:t>
      </w:r>
      <w:r w:rsidR="00AC04D5" w:rsidRPr="00B00025">
        <w:rPr>
          <w:lang w:eastAsia="zh-TW"/>
        </w:rPr>
        <w:t>）</w:t>
      </w:r>
      <w:r w:rsidR="00AC04D5" w:rsidRPr="00B00025">
        <w:rPr>
          <w:rFonts w:hint="eastAsia"/>
          <w:lang w:eastAsia="zh-TW"/>
        </w:rPr>
        <w:t>，</w:t>
      </w:r>
      <w:r w:rsidR="0010088E" w:rsidRPr="00B00025">
        <w:rPr>
          <w:rFonts w:hint="eastAsia"/>
          <w:lang w:eastAsia="zh-HK"/>
        </w:rPr>
        <w:t>又</w:t>
      </w:r>
      <w:r w:rsidRPr="00B00025">
        <w:rPr>
          <w:rFonts w:hint="eastAsia"/>
          <w:lang w:eastAsia="zh-TW"/>
        </w:rPr>
        <w:t>波蘭</w:t>
      </w:r>
      <w:r w:rsidR="008E223B" w:rsidRPr="00B00025">
        <w:rPr>
          <w:rFonts w:hint="eastAsia"/>
          <w:lang w:eastAsia="zh-HK"/>
        </w:rPr>
        <w:t>內閣會議</w:t>
      </w:r>
      <w:r w:rsidRPr="00B00025">
        <w:rPr>
          <w:rFonts w:hint="eastAsia"/>
          <w:lang w:eastAsia="zh-TW"/>
        </w:rPr>
        <w:t>於</w:t>
      </w:r>
      <w:r w:rsidR="008E223B" w:rsidRPr="00B00025">
        <w:rPr>
          <w:rFonts w:hint="eastAsia"/>
          <w:lang w:eastAsia="zh-TW"/>
        </w:rPr>
        <w:t>2021</w:t>
      </w:r>
      <w:r w:rsidRPr="00B00025">
        <w:rPr>
          <w:rFonts w:hint="eastAsia"/>
          <w:lang w:eastAsia="zh-TW"/>
        </w:rPr>
        <w:t>年</w:t>
      </w:r>
      <w:r w:rsidR="008E223B" w:rsidRPr="00B00025">
        <w:rPr>
          <w:rFonts w:hint="eastAsia"/>
          <w:lang w:eastAsia="zh-TW"/>
        </w:rPr>
        <w:t>4</w:t>
      </w:r>
      <w:r w:rsidRPr="00B00025">
        <w:rPr>
          <w:rFonts w:hint="eastAsia"/>
          <w:lang w:eastAsia="zh-TW"/>
        </w:rPr>
        <w:t>月</w:t>
      </w:r>
      <w:r w:rsidR="008E223B" w:rsidRPr="00B00025">
        <w:rPr>
          <w:rFonts w:hint="eastAsia"/>
          <w:lang w:eastAsia="zh-HK"/>
        </w:rPr>
        <w:t>通過</w:t>
      </w:r>
      <w:r w:rsidRPr="00B00025">
        <w:rPr>
          <w:rFonts w:hint="eastAsia"/>
          <w:lang w:eastAsia="zh-TW"/>
        </w:rPr>
        <w:t>，在</w:t>
      </w:r>
      <w:r w:rsidRPr="00B00025">
        <w:rPr>
          <w:rFonts w:hint="eastAsia"/>
          <w:lang w:eastAsia="zh-TW"/>
        </w:rPr>
        <w:t>2020</w:t>
      </w:r>
      <w:r w:rsidR="00491272" w:rsidRPr="00B00025">
        <w:rPr>
          <w:rFonts w:hint="eastAsia"/>
          <w:lang w:eastAsia="zh-TW"/>
        </w:rPr>
        <w:t>-</w:t>
      </w:r>
      <w:r w:rsidRPr="00B00025">
        <w:rPr>
          <w:rFonts w:hint="eastAsia"/>
          <w:lang w:eastAsia="zh-TW"/>
        </w:rPr>
        <w:t>2030</w:t>
      </w:r>
      <w:r w:rsidRPr="00B00025">
        <w:rPr>
          <w:rFonts w:hint="eastAsia"/>
          <w:lang w:eastAsia="zh-TW"/>
        </w:rPr>
        <w:t>年將陸續推動興建</w:t>
      </w:r>
      <w:r w:rsidRPr="00B00025">
        <w:rPr>
          <w:rFonts w:hint="eastAsia"/>
          <w:lang w:eastAsia="zh-TW"/>
        </w:rPr>
        <w:t>100</w:t>
      </w:r>
      <w:r w:rsidRPr="00B00025">
        <w:rPr>
          <w:rFonts w:hint="eastAsia"/>
          <w:lang w:eastAsia="zh-TW"/>
        </w:rPr>
        <w:t>條環城道路</w:t>
      </w:r>
      <w:r w:rsidR="001A4F6A" w:rsidRPr="00B00025">
        <w:rPr>
          <w:rFonts w:hint="eastAsia"/>
          <w:lang w:eastAsia="zh-TW"/>
        </w:rPr>
        <w:t>計畫</w:t>
      </w:r>
      <w:r w:rsidR="008E223B" w:rsidRPr="00B00025">
        <w:rPr>
          <w:rFonts w:hint="eastAsia"/>
          <w:lang w:eastAsia="zh-TW"/>
        </w:rPr>
        <w:t>，道路總長約</w:t>
      </w:r>
      <w:r w:rsidR="008E223B" w:rsidRPr="00B00025">
        <w:rPr>
          <w:rFonts w:hint="eastAsia"/>
          <w:lang w:eastAsia="zh-TW"/>
        </w:rPr>
        <w:t>820</w:t>
      </w:r>
      <w:r w:rsidR="008E223B" w:rsidRPr="00B00025">
        <w:rPr>
          <w:rFonts w:hint="eastAsia"/>
          <w:lang w:eastAsia="zh-TW"/>
        </w:rPr>
        <w:t>公里，經費</w:t>
      </w:r>
      <w:r w:rsidR="008E223B" w:rsidRPr="00B00025">
        <w:rPr>
          <w:rFonts w:hint="eastAsia"/>
          <w:lang w:eastAsia="zh-HK"/>
        </w:rPr>
        <w:t>約需</w:t>
      </w:r>
      <w:r w:rsidR="008E223B" w:rsidRPr="00B00025">
        <w:rPr>
          <w:lang w:eastAsia="zh-TW"/>
        </w:rPr>
        <w:t>280</w:t>
      </w:r>
      <w:r w:rsidR="008E223B" w:rsidRPr="00B00025">
        <w:rPr>
          <w:rFonts w:hint="eastAsia"/>
          <w:lang w:eastAsia="zh-TW"/>
        </w:rPr>
        <w:t>億波幣，</w:t>
      </w:r>
      <w:r w:rsidRPr="00B00025">
        <w:rPr>
          <w:rFonts w:hint="eastAsia"/>
          <w:lang w:eastAsia="zh-TW"/>
        </w:rPr>
        <w:t>進一步改善城市交通。</w:t>
      </w:r>
      <w:r w:rsidR="00B60222" w:rsidRPr="00B00025">
        <w:rPr>
          <w:rFonts w:hint="eastAsia"/>
          <w:lang w:eastAsia="zh-TW"/>
        </w:rPr>
        <w:t>波蘭全國道路建設藍圖及各路段建設進展等詳細資訊，可在波蘭基礎建設部官網</w:t>
      </w:r>
      <w:r w:rsidR="00B60222" w:rsidRPr="00B00025">
        <w:rPr>
          <w:vertAlign w:val="superscript"/>
          <w:lang w:eastAsia="zh-TW"/>
        </w:rPr>
        <w:footnoteReference w:id="31"/>
      </w:r>
      <w:r w:rsidR="00B60222" w:rsidRPr="00B00025">
        <w:rPr>
          <w:rFonts w:hint="eastAsia"/>
          <w:lang w:eastAsia="zh-TW"/>
        </w:rPr>
        <w:t>瀏覽。</w:t>
      </w:r>
    </w:p>
    <w:p w:rsidR="00AA2348" w:rsidRPr="00B00025" w:rsidRDefault="00AA2348" w:rsidP="00864051">
      <w:pPr>
        <w:pStyle w:val="ae"/>
        <w:ind w:left="945" w:firstLine="472"/>
        <w:rPr>
          <w:lang w:eastAsia="zh-TW"/>
        </w:rPr>
      </w:pPr>
      <w:r w:rsidRPr="00B00025">
        <w:rPr>
          <w:lang w:eastAsia="zh-TW"/>
        </w:rPr>
        <w:t>另歐盟執委會於</w:t>
      </w:r>
      <w:r w:rsidRPr="00B00025">
        <w:rPr>
          <w:lang w:eastAsia="zh-TW"/>
        </w:rPr>
        <w:t>2014-2020</w:t>
      </w:r>
      <w:r w:rsidRPr="00B00025">
        <w:rPr>
          <w:lang w:eastAsia="zh-TW"/>
        </w:rPr>
        <w:t>歐盟基金中將提撥</w:t>
      </w:r>
      <w:r w:rsidRPr="00B00025">
        <w:rPr>
          <w:lang w:eastAsia="zh-TW"/>
        </w:rPr>
        <w:t>260</w:t>
      </w:r>
      <w:r w:rsidRPr="00B00025">
        <w:rPr>
          <w:lang w:eastAsia="zh-TW"/>
        </w:rPr>
        <w:t>億歐元（約</w:t>
      </w:r>
      <w:r w:rsidRPr="00B00025">
        <w:rPr>
          <w:lang w:eastAsia="zh-TW"/>
        </w:rPr>
        <w:t>312</w:t>
      </w:r>
      <w:r w:rsidRPr="00B00025">
        <w:rPr>
          <w:lang w:eastAsia="zh-TW"/>
        </w:rPr>
        <w:t>億美元）興建</w:t>
      </w:r>
      <w:r w:rsidRPr="00B00025">
        <w:rPr>
          <w:lang w:eastAsia="zh-TW"/>
        </w:rPr>
        <w:t>9</w:t>
      </w:r>
      <w:r w:rsidRPr="00B00025">
        <w:rPr>
          <w:lang w:eastAsia="zh-TW"/>
        </w:rPr>
        <w:t>條貫穿歐洲交通走廊，預計</w:t>
      </w:r>
      <w:r w:rsidRPr="00B00025">
        <w:rPr>
          <w:lang w:eastAsia="zh-TW"/>
        </w:rPr>
        <w:t>2030</w:t>
      </w:r>
      <w:r w:rsidRPr="00B00025">
        <w:rPr>
          <w:lang w:eastAsia="zh-TW"/>
        </w:rPr>
        <w:t>年完成。歐盟執委會之目標為</w:t>
      </w:r>
      <w:r w:rsidRPr="00B00025">
        <w:rPr>
          <w:lang w:eastAsia="zh-TW"/>
        </w:rPr>
        <w:t>2050</w:t>
      </w:r>
      <w:r w:rsidRPr="00B00025">
        <w:rPr>
          <w:lang w:eastAsia="zh-TW"/>
        </w:rPr>
        <w:t>年後，多數歐洲居民及商人往來各地旅行時間將不超過</w:t>
      </w:r>
      <w:r w:rsidRPr="00B00025">
        <w:rPr>
          <w:lang w:eastAsia="zh-TW"/>
        </w:rPr>
        <w:t>30</w:t>
      </w:r>
      <w:r w:rsidRPr="00B00025">
        <w:rPr>
          <w:lang w:eastAsia="zh-TW"/>
        </w:rPr>
        <w:t>分鐘。其中波蘭將獲</w:t>
      </w:r>
      <w:r w:rsidRPr="00B00025">
        <w:rPr>
          <w:lang w:eastAsia="zh-TW"/>
        </w:rPr>
        <w:t>43</w:t>
      </w:r>
      <w:r w:rsidRPr="00B00025">
        <w:rPr>
          <w:lang w:eastAsia="zh-TW"/>
        </w:rPr>
        <w:t>億歐元（約</w:t>
      </w:r>
      <w:r w:rsidRPr="00B00025">
        <w:rPr>
          <w:lang w:eastAsia="zh-TW"/>
        </w:rPr>
        <w:t>51.6</w:t>
      </w:r>
      <w:r w:rsidRPr="00B00025">
        <w:rPr>
          <w:lang w:eastAsia="zh-TW"/>
        </w:rPr>
        <w:t>億美元）歐盟基金，俾興建橫跨波羅的海</w:t>
      </w:r>
      <w:r w:rsidRPr="00B00025">
        <w:rPr>
          <w:rFonts w:hint="eastAsia"/>
          <w:lang w:eastAsia="zh-TW"/>
        </w:rPr>
        <w:t>－</w:t>
      </w:r>
      <w:r w:rsidRPr="00B00025">
        <w:rPr>
          <w:lang w:eastAsia="zh-TW"/>
        </w:rPr>
        <w:t>亞得里亞海走廊（</w:t>
      </w:r>
      <w:r w:rsidRPr="00B00025">
        <w:rPr>
          <w:lang w:eastAsia="zh-TW"/>
        </w:rPr>
        <w:t>Baltic-Adriatic Corridor</w:t>
      </w:r>
      <w:r w:rsidRPr="00B00025">
        <w:rPr>
          <w:lang w:eastAsia="zh-TW"/>
        </w:rPr>
        <w:t>），由波蘭至義大利北部及北海</w:t>
      </w:r>
      <w:r w:rsidRPr="00B00025">
        <w:rPr>
          <w:rFonts w:hint="eastAsia"/>
          <w:lang w:eastAsia="zh-TW"/>
        </w:rPr>
        <w:t>－</w:t>
      </w:r>
      <w:r w:rsidRPr="00B00025">
        <w:rPr>
          <w:lang w:eastAsia="zh-TW"/>
        </w:rPr>
        <w:t>波蘭走廊（</w:t>
      </w:r>
      <w:r w:rsidRPr="00B00025">
        <w:rPr>
          <w:lang w:eastAsia="zh-TW"/>
        </w:rPr>
        <w:t>North Sea-Baltic Corridor</w:t>
      </w:r>
      <w:r w:rsidRPr="00B00025">
        <w:rPr>
          <w:lang w:eastAsia="zh-TW"/>
        </w:rPr>
        <w:t>），貫接波海三小國等</w:t>
      </w:r>
      <w:r w:rsidRPr="00B00025">
        <w:rPr>
          <w:lang w:eastAsia="zh-TW"/>
        </w:rPr>
        <w:t>2</w:t>
      </w:r>
      <w:r w:rsidRPr="00B00025">
        <w:rPr>
          <w:lang w:eastAsia="zh-TW"/>
        </w:rPr>
        <w:t>條交通走廊，包括新建道路、維護、維修及既有鐵路現代化等工程。</w:t>
      </w:r>
    </w:p>
    <w:p w:rsidR="00AA2348" w:rsidRPr="00B00025" w:rsidRDefault="00AA2348" w:rsidP="00864051">
      <w:pPr>
        <w:pStyle w:val="ae"/>
        <w:ind w:left="945" w:firstLine="472"/>
        <w:rPr>
          <w:lang w:eastAsia="zh-TW"/>
        </w:rPr>
      </w:pPr>
      <w:r w:rsidRPr="00B00025">
        <w:rPr>
          <w:rFonts w:hint="eastAsia"/>
          <w:lang w:eastAsia="zh-TW"/>
        </w:rPr>
        <w:t>Via Carpathia</w:t>
      </w:r>
      <w:r w:rsidRPr="00B00025">
        <w:rPr>
          <w:rFonts w:hint="eastAsia"/>
          <w:lang w:eastAsia="zh-TW"/>
        </w:rPr>
        <w:t>是連接北歐和南歐的重要交通走廊，其整合許多國家的運輸系統：立陶宛</w:t>
      </w:r>
      <w:r w:rsidR="00C333D5" w:rsidRPr="00B00025">
        <w:rPr>
          <w:rFonts w:hint="eastAsia"/>
          <w:lang w:eastAsia="zh-TW"/>
        </w:rPr>
        <w:t>、</w:t>
      </w:r>
      <w:r w:rsidRPr="00B00025">
        <w:rPr>
          <w:rFonts w:hint="eastAsia"/>
          <w:lang w:eastAsia="zh-TW"/>
        </w:rPr>
        <w:t>波蘭</w:t>
      </w:r>
      <w:r w:rsidR="00C333D5" w:rsidRPr="00B00025">
        <w:rPr>
          <w:rFonts w:hint="eastAsia"/>
          <w:lang w:eastAsia="zh-TW"/>
        </w:rPr>
        <w:t>、</w:t>
      </w:r>
      <w:r w:rsidRPr="00B00025">
        <w:rPr>
          <w:rFonts w:hint="eastAsia"/>
          <w:lang w:eastAsia="zh-TW"/>
        </w:rPr>
        <w:t>烏克蘭</w:t>
      </w:r>
      <w:r w:rsidR="00C333D5" w:rsidRPr="00B00025">
        <w:rPr>
          <w:rFonts w:hint="eastAsia"/>
          <w:lang w:eastAsia="zh-TW"/>
        </w:rPr>
        <w:t>、</w:t>
      </w:r>
      <w:r w:rsidRPr="00B00025">
        <w:rPr>
          <w:rFonts w:hint="eastAsia"/>
          <w:lang w:eastAsia="zh-TW"/>
        </w:rPr>
        <w:t>白俄羅斯</w:t>
      </w:r>
      <w:r w:rsidR="00C333D5" w:rsidRPr="00B00025">
        <w:rPr>
          <w:rFonts w:hint="eastAsia"/>
          <w:lang w:eastAsia="zh-TW"/>
        </w:rPr>
        <w:t>、</w:t>
      </w:r>
      <w:r w:rsidRPr="00B00025">
        <w:rPr>
          <w:rFonts w:hint="eastAsia"/>
          <w:lang w:eastAsia="zh-TW"/>
        </w:rPr>
        <w:t>斯洛伐克</w:t>
      </w:r>
      <w:r w:rsidR="00C333D5" w:rsidRPr="00B00025">
        <w:rPr>
          <w:rFonts w:hint="eastAsia"/>
          <w:lang w:eastAsia="zh-TW"/>
        </w:rPr>
        <w:t>、</w:t>
      </w:r>
      <w:r w:rsidRPr="00B00025">
        <w:rPr>
          <w:rFonts w:hint="eastAsia"/>
          <w:lang w:eastAsia="zh-TW"/>
        </w:rPr>
        <w:t>匈牙利</w:t>
      </w:r>
      <w:r w:rsidR="00C333D5" w:rsidRPr="00B00025">
        <w:rPr>
          <w:rFonts w:hint="eastAsia"/>
          <w:lang w:eastAsia="zh-TW"/>
        </w:rPr>
        <w:t>、</w:t>
      </w:r>
      <w:r w:rsidRPr="00B00025">
        <w:rPr>
          <w:rFonts w:hint="eastAsia"/>
          <w:lang w:eastAsia="zh-TW"/>
        </w:rPr>
        <w:t>羅馬尼亞</w:t>
      </w:r>
      <w:r w:rsidR="00C333D5" w:rsidRPr="00B00025">
        <w:rPr>
          <w:rFonts w:hint="eastAsia"/>
          <w:lang w:eastAsia="zh-TW"/>
        </w:rPr>
        <w:t>、</w:t>
      </w:r>
      <w:r w:rsidRPr="00B00025">
        <w:rPr>
          <w:rFonts w:hint="eastAsia"/>
          <w:lang w:eastAsia="zh-TW"/>
        </w:rPr>
        <w:t>保加利亞</w:t>
      </w:r>
      <w:r w:rsidR="00C333D5" w:rsidRPr="00B00025">
        <w:rPr>
          <w:rFonts w:hint="eastAsia"/>
          <w:lang w:eastAsia="zh-TW"/>
        </w:rPr>
        <w:t>、</w:t>
      </w:r>
      <w:r w:rsidRPr="00B00025">
        <w:rPr>
          <w:rFonts w:hint="eastAsia"/>
          <w:lang w:eastAsia="zh-TW"/>
        </w:rPr>
        <w:t>希臘</w:t>
      </w:r>
      <w:r w:rsidR="00C333D5" w:rsidRPr="00B00025">
        <w:rPr>
          <w:rFonts w:hint="eastAsia"/>
          <w:lang w:eastAsia="zh-TW"/>
        </w:rPr>
        <w:t>、</w:t>
      </w:r>
      <w:r w:rsidRPr="00B00025">
        <w:rPr>
          <w:rFonts w:hint="eastAsia"/>
          <w:lang w:eastAsia="zh-TW"/>
        </w:rPr>
        <w:t>克羅埃西亞及土耳其。這條路線將有助於其所經過國家的整合。完成後，該路線將可連接波蘭及立陶宛波羅的海港口與黑海、愛琴海及亞得里亞海的港口，以及該區域內的配銷及物流中心。從長遠來看，這條路線將可提高中歐及東歐作為投資地區的吸引力，增加外匯交易量及公民的流動性。</w:t>
      </w:r>
    </w:p>
    <w:p w:rsidR="00491272" w:rsidRPr="00B00025" w:rsidRDefault="00B60222" w:rsidP="00864051">
      <w:pPr>
        <w:pStyle w:val="ac"/>
      </w:pPr>
      <w:r w:rsidRPr="00B00025">
        <w:t>（</w:t>
      </w:r>
      <w:r w:rsidRPr="00B00025">
        <w:rPr>
          <w:rFonts w:hint="eastAsia"/>
        </w:rPr>
        <w:t>二）鐵路：</w:t>
      </w:r>
    </w:p>
    <w:p w:rsidR="000620FE" w:rsidRPr="00B00025" w:rsidRDefault="00B60222" w:rsidP="00864051">
      <w:pPr>
        <w:pStyle w:val="ae"/>
        <w:ind w:left="945" w:firstLine="472"/>
        <w:rPr>
          <w:lang w:eastAsia="zh-TW"/>
        </w:rPr>
      </w:pPr>
      <w:r w:rsidRPr="00B00025">
        <w:rPr>
          <w:rFonts w:hint="eastAsia"/>
          <w:lang w:eastAsia="zh-HK"/>
        </w:rPr>
        <w:t>鐵路</w:t>
      </w:r>
      <w:r w:rsidR="001049D8" w:rsidRPr="00B00025">
        <w:rPr>
          <w:rFonts w:hint="eastAsia"/>
          <w:lang w:eastAsia="zh-TW"/>
        </w:rPr>
        <w:t>亦為波蘭極為重要之運輸系統。</w:t>
      </w:r>
      <w:r w:rsidR="001049D8" w:rsidRPr="00B00025">
        <w:rPr>
          <w:rFonts w:hint="eastAsia"/>
          <w:lang w:eastAsia="zh-TW"/>
        </w:rPr>
        <w:t>2014</w:t>
      </w:r>
      <w:r w:rsidR="001049D8" w:rsidRPr="00B00025">
        <w:rPr>
          <w:rFonts w:hint="eastAsia"/>
          <w:lang w:eastAsia="zh-TW"/>
        </w:rPr>
        <w:t>年</w:t>
      </w:r>
      <w:r w:rsidR="001049D8" w:rsidRPr="00B00025">
        <w:rPr>
          <w:rFonts w:hint="eastAsia"/>
          <w:lang w:eastAsia="zh-TW"/>
        </w:rPr>
        <w:t>12</w:t>
      </w:r>
      <w:r w:rsidR="001049D8" w:rsidRPr="00B00025">
        <w:rPr>
          <w:rFonts w:hint="eastAsia"/>
          <w:lang w:eastAsia="zh-TW"/>
        </w:rPr>
        <w:t>月</w:t>
      </w:r>
      <w:r w:rsidR="001049D8" w:rsidRPr="00B00025">
        <w:rPr>
          <w:rFonts w:hint="eastAsia"/>
          <w:lang w:eastAsia="zh-TW"/>
        </w:rPr>
        <w:t>14</w:t>
      </w:r>
      <w:r w:rsidR="001049D8" w:rsidRPr="00B00025">
        <w:rPr>
          <w:rFonts w:hint="eastAsia"/>
          <w:lang w:eastAsia="zh-TW"/>
        </w:rPr>
        <w:t>日高速鐵路完工後，自首都華沙市至</w:t>
      </w:r>
      <w:r w:rsidR="001049D8" w:rsidRPr="00B00025">
        <w:rPr>
          <w:rFonts w:hint="eastAsia"/>
          <w:lang w:eastAsia="zh-TW"/>
        </w:rPr>
        <w:t>Gdynia</w:t>
      </w:r>
      <w:r w:rsidR="001049D8" w:rsidRPr="00B00025">
        <w:rPr>
          <w:rFonts w:hint="eastAsia"/>
          <w:lang w:eastAsia="zh-TW"/>
        </w:rPr>
        <w:t>市、</w:t>
      </w:r>
      <w:r w:rsidR="00845563" w:rsidRPr="00B00025">
        <w:rPr>
          <w:lang w:eastAsia="zh-TW"/>
        </w:rPr>
        <w:t>K</w:t>
      </w:r>
      <w:r w:rsidR="001049D8" w:rsidRPr="00B00025">
        <w:rPr>
          <w:rFonts w:hint="eastAsia"/>
          <w:lang w:eastAsia="zh-TW"/>
        </w:rPr>
        <w:t>ra</w:t>
      </w:r>
      <w:r w:rsidR="00845563" w:rsidRPr="00B00025">
        <w:rPr>
          <w:rFonts w:hint="eastAsia"/>
          <w:lang w:eastAsia="zh-TW"/>
        </w:rPr>
        <w:t>k</w:t>
      </w:r>
      <w:r w:rsidR="001049D8" w:rsidRPr="00B00025">
        <w:rPr>
          <w:rFonts w:hint="eastAsia"/>
          <w:lang w:eastAsia="zh-TW"/>
        </w:rPr>
        <w:t>ow</w:t>
      </w:r>
      <w:r w:rsidR="001049D8" w:rsidRPr="00B00025">
        <w:rPr>
          <w:rFonts w:hint="eastAsia"/>
          <w:lang w:eastAsia="zh-TW"/>
        </w:rPr>
        <w:t>市、</w:t>
      </w:r>
      <w:r w:rsidR="001049D8" w:rsidRPr="00B00025">
        <w:rPr>
          <w:rFonts w:hint="eastAsia"/>
          <w:lang w:eastAsia="zh-TW"/>
        </w:rPr>
        <w:t>Katowice</w:t>
      </w:r>
      <w:r w:rsidR="001049D8" w:rsidRPr="00B00025">
        <w:rPr>
          <w:rFonts w:hint="eastAsia"/>
          <w:lang w:eastAsia="zh-TW"/>
        </w:rPr>
        <w:t>市及</w:t>
      </w:r>
      <w:r w:rsidR="001049D8" w:rsidRPr="00B00025">
        <w:rPr>
          <w:rFonts w:hint="eastAsia"/>
          <w:lang w:eastAsia="zh-TW"/>
        </w:rPr>
        <w:t>Wroclaw</w:t>
      </w:r>
      <w:r w:rsidR="001049D8" w:rsidRPr="00B00025">
        <w:rPr>
          <w:rFonts w:hint="eastAsia"/>
          <w:lang w:eastAsia="zh-TW"/>
        </w:rPr>
        <w:t>市均已有高速鐵路往返。</w:t>
      </w:r>
      <w:r w:rsidR="00E21F48" w:rsidRPr="00B00025">
        <w:rPr>
          <w:rFonts w:hint="eastAsia"/>
          <w:lang w:eastAsia="zh-TW"/>
        </w:rPr>
        <w:t>波蘭並利用歐盟</w:t>
      </w:r>
      <w:r w:rsidR="00E21F48" w:rsidRPr="00B00025">
        <w:rPr>
          <w:rFonts w:hint="eastAsia"/>
          <w:lang w:eastAsia="zh-TW"/>
        </w:rPr>
        <w:t>2014-2020</w:t>
      </w:r>
      <w:r w:rsidR="00E21F48" w:rsidRPr="00B00025">
        <w:rPr>
          <w:rFonts w:hint="eastAsia"/>
          <w:lang w:eastAsia="zh-TW"/>
        </w:rPr>
        <w:t>年預算</w:t>
      </w:r>
      <w:r w:rsidR="001A4F6A" w:rsidRPr="00B00025">
        <w:rPr>
          <w:rFonts w:hint="eastAsia"/>
          <w:lang w:eastAsia="zh-TW"/>
        </w:rPr>
        <w:t>計畫</w:t>
      </w:r>
      <w:r w:rsidR="00E21F48" w:rsidRPr="00B00025">
        <w:rPr>
          <w:rFonts w:hint="eastAsia"/>
          <w:lang w:eastAsia="zh-TW"/>
        </w:rPr>
        <w:t>，繼續鋪設聯接全歐交通網絡（</w:t>
      </w:r>
      <w:r w:rsidR="00E21F48" w:rsidRPr="00B00025">
        <w:rPr>
          <w:rFonts w:hint="eastAsia"/>
          <w:lang w:eastAsia="zh-TW"/>
        </w:rPr>
        <w:t>TEN-T</w:t>
      </w:r>
      <w:r w:rsidR="00E21F48" w:rsidRPr="00B00025">
        <w:rPr>
          <w:rFonts w:hint="eastAsia"/>
          <w:lang w:eastAsia="zh-TW"/>
        </w:rPr>
        <w:t>）的新路線，及持續推動鐵路現代化工程，包括採購可高速行駛的列車、舊車站之更新等。波蘭</w:t>
      </w:r>
      <w:r w:rsidR="00AC04D5" w:rsidRPr="00B00025">
        <w:rPr>
          <w:rFonts w:hint="eastAsia"/>
          <w:lang w:eastAsia="zh-TW"/>
        </w:rPr>
        <w:t>2014-</w:t>
      </w:r>
      <w:r w:rsidR="00E21F48" w:rsidRPr="00B00025">
        <w:rPr>
          <w:rFonts w:hint="eastAsia"/>
          <w:lang w:eastAsia="zh-TW"/>
        </w:rPr>
        <w:t>2023</w:t>
      </w:r>
      <w:r w:rsidR="00E21F48" w:rsidRPr="00B00025">
        <w:rPr>
          <w:rFonts w:hint="eastAsia"/>
          <w:lang w:eastAsia="zh-TW"/>
        </w:rPr>
        <w:t>年國家鐵路</w:t>
      </w:r>
      <w:r w:rsidR="001A4F6A" w:rsidRPr="00B00025">
        <w:rPr>
          <w:rFonts w:hint="eastAsia"/>
          <w:lang w:eastAsia="zh-TW"/>
        </w:rPr>
        <w:t>計畫</w:t>
      </w:r>
      <w:r w:rsidR="00E21F48" w:rsidRPr="00B00025">
        <w:rPr>
          <w:rFonts w:hint="eastAsia"/>
          <w:lang w:eastAsia="zh-TW"/>
        </w:rPr>
        <w:t>預訂投入</w:t>
      </w:r>
      <w:r w:rsidR="00E21F48" w:rsidRPr="00B00025">
        <w:rPr>
          <w:rFonts w:hint="eastAsia"/>
          <w:lang w:eastAsia="zh-TW"/>
        </w:rPr>
        <w:t>150</w:t>
      </w:r>
      <w:r w:rsidR="00E21F48" w:rsidRPr="00B00025">
        <w:rPr>
          <w:rFonts w:hint="eastAsia"/>
          <w:lang w:eastAsia="zh-TW"/>
        </w:rPr>
        <w:t>億歐元，持續推動鐵路貨運及客運之現代化工作，包括與歐盟鐵路系統之整合工程。</w:t>
      </w:r>
      <w:r w:rsidR="00D908E6" w:rsidRPr="00B00025">
        <w:rPr>
          <w:rFonts w:hint="eastAsia"/>
          <w:lang w:eastAsia="zh-TW"/>
        </w:rPr>
        <w:t>波蘭內閣部長會議於</w:t>
      </w:r>
      <w:r w:rsidR="00D908E6" w:rsidRPr="00B00025">
        <w:rPr>
          <w:rFonts w:hint="eastAsia"/>
          <w:lang w:eastAsia="zh-TW"/>
        </w:rPr>
        <w:t>2022</w:t>
      </w:r>
      <w:r w:rsidR="00D908E6" w:rsidRPr="00B00025">
        <w:rPr>
          <w:rFonts w:hint="eastAsia"/>
          <w:lang w:eastAsia="zh-TW"/>
        </w:rPr>
        <w:t>年</w:t>
      </w:r>
      <w:r w:rsidR="00D908E6" w:rsidRPr="00B00025">
        <w:rPr>
          <w:rFonts w:hint="eastAsia"/>
          <w:lang w:eastAsia="zh-TW"/>
        </w:rPr>
        <w:t>4</w:t>
      </w:r>
      <w:r w:rsidR="00D908E6" w:rsidRPr="00B00025">
        <w:rPr>
          <w:rFonts w:hint="eastAsia"/>
          <w:lang w:eastAsia="zh-TW"/>
        </w:rPr>
        <w:t>月</w:t>
      </w:r>
      <w:r w:rsidR="00D908E6" w:rsidRPr="00B00025">
        <w:rPr>
          <w:rFonts w:hint="eastAsia"/>
          <w:lang w:eastAsia="zh-TW"/>
        </w:rPr>
        <w:t>20</w:t>
      </w:r>
      <w:r w:rsidR="00D908E6" w:rsidRPr="00B00025">
        <w:rPr>
          <w:rFonts w:hint="eastAsia"/>
          <w:lang w:eastAsia="zh-TW"/>
        </w:rPr>
        <w:t>日決議通過基礎設施部長提交的</w:t>
      </w:r>
      <w:r w:rsidR="00D908E6" w:rsidRPr="00B00025">
        <w:rPr>
          <w:rFonts w:hint="eastAsia"/>
          <w:lang w:eastAsia="zh-TW"/>
        </w:rPr>
        <w:t>2023</w:t>
      </w:r>
      <w:r w:rsidR="00D908E6" w:rsidRPr="00B00025">
        <w:rPr>
          <w:rFonts w:hint="eastAsia"/>
          <w:lang w:eastAsia="zh-TW"/>
        </w:rPr>
        <w:t>年國家鐵路建設計畫</w:t>
      </w:r>
      <w:r w:rsidR="00027BE7" w:rsidRPr="00B00025">
        <w:rPr>
          <w:rFonts w:hint="eastAsia"/>
          <w:lang w:eastAsia="zh-TW"/>
        </w:rPr>
        <w:t>（</w:t>
      </w:r>
      <w:r w:rsidR="00D908E6" w:rsidRPr="00B00025">
        <w:rPr>
          <w:rFonts w:hint="eastAsia"/>
          <w:lang w:eastAsia="zh-TW"/>
        </w:rPr>
        <w:t>Na</w:t>
      </w:r>
      <w:r w:rsidR="00D908E6" w:rsidRPr="00B00025">
        <w:rPr>
          <w:lang w:eastAsia="zh-TW"/>
        </w:rPr>
        <w:t>tional Railway Program until 2023</w:t>
      </w:r>
      <w:r w:rsidR="00027BE7" w:rsidRPr="00B00025">
        <w:rPr>
          <w:lang w:eastAsia="zh-TW"/>
        </w:rPr>
        <w:t>）</w:t>
      </w:r>
      <w:r w:rsidR="00D908E6" w:rsidRPr="00B00025">
        <w:rPr>
          <w:rFonts w:hint="eastAsia"/>
          <w:lang w:eastAsia="zh-TW"/>
        </w:rPr>
        <w:t>修正案，決定延長波蘭鐵路史上最大的投資計畫到</w:t>
      </w:r>
      <w:r w:rsidR="00D908E6" w:rsidRPr="00B00025">
        <w:rPr>
          <w:rFonts w:hint="eastAsia"/>
          <w:lang w:eastAsia="zh-TW"/>
        </w:rPr>
        <w:t>2026</w:t>
      </w:r>
      <w:r w:rsidR="00D908E6" w:rsidRPr="00B00025">
        <w:rPr>
          <w:rFonts w:hint="eastAsia"/>
          <w:lang w:eastAsia="zh-TW"/>
        </w:rPr>
        <w:t>年，維持波蘭一貫追求鐵路安全、舒適和準時之目標</w:t>
      </w:r>
      <w:r w:rsidR="00D908E6" w:rsidRPr="00B00025">
        <w:rPr>
          <w:rStyle w:val="afe"/>
          <w:lang w:eastAsia="zh-TW"/>
        </w:rPr>
        <w:footnoteReference w:id="32"/>
      </w:r>
      <w:r w:rsidR="00D908E6" w:rsidRPr="00B00025">
        <w:rPr>
          <w:rFonts w:hint="eastAsia"/>
          <w:lang w:eastAsia="zh-TW"/>
        </w:rPr>
        <w:t>。</w:t>
      </w:r>
    </w:p>
    <w:p w:rsidR="00FC6AF3" w:rsidRPr="00B00025" w:rsidRDefault="00FC6AF3" w:rsidP="00864051">
      <w:pPr>
        <w:pStyle w:val="ae"/>
        <w:ind w:left="945" w:firstLine="472"/>
        <w:rPr>
          <w:lang w:eastAsia="zh-TW"/>
        </w:rPr>
      </w:pPr>
      <w:r w:rsidRPr="00B00025">
        <w:rPr>
          <w:rFonts w:hint="eastAsia"/>
          <w:lang w:eastAsia="zh-TW"/>
        </w:rPr>
        <w:t>波蘭鐵路運輸辦公室</w:t>
      </w:r>
      <w:r w:rsidR="00027BE7" w:rsidRPr="00B00025">
        <w:rPr>
          <w:rFonts w:hint="eastAsia"/>
          <w:lang w:eastAsia="zh-TW"/>
        </w:rPr>
        <w:t>（</w:t>
      </w:r>
      <w:r w:rsidRPr="00B00025">
        <w:rPr>
          <w:lang w:eastAsia="zh-TW"/>
        </w:rPr>
        <w:t>Office of Railway Transportation</w:t>
      </w:r>
      <w:r w:rsidRPr="00B00025">
        <w:rPr>
          <w:rFonts w:hint="eastAsia"/>
          <w:lang w:eastAsia="zh-TW"/>
        </w:rPr>
        <w:t>; UTK</w:t>
      </w:r>
      <w:r w:rsidR="00027BE7" w:rsidRPr="00B00025">
        <w:rPr>
          <w:rFonts w:hint="eastAsia"/>
          <w:lang w:eastAsia="zh-TW"/>
        </w:rPr>
        <w:t>）</w:t>
      </w:r>
      <w:r w:rsidRPr="00B00025">
        <w:rPr>
          <w:rFonts w:hint="eastAsia"/>
          <w:lang w:eastAsia="zh-TW"/>
        </w:rPr>
        <w:t>於</w:t>
      </w:r>
      <w:r w:rsidRPr="00B00025">
        <w:rPr>
          <w:rFonts w:hint="eastAsia"/>
          <w:lang w:eastAsia="zh-TW"/>
        </w:rPr>
        <w:t>2021</w:t>
      </w:r>
      <w:r w:rsidRPr="00B00025">
        <w:rPr>
          <w:rFonts w:hint="eastAsia"/>
          <w:lang w:eastAsia="zh-HK"/>
        </w:rPr>
        <w:t>年</w:t>
      </w:r>
      <w:r w:rsidRPr="00B00025">
        <w:rPr>
          <w:rFonts w:hint="eastAsia"/>
          <w:lang w:eastAsia="zh-TW"/>
        </w:rPr>
        <w:t>8</w:t>
      </w:r>
      <w:r w:rsidRPr="00B00025">
        <w:rPr>
          <w:rFonts w:hint="eastAsia"/>
          <w:lang w:eastAsia="zh-TW"/>
        </w:rPr>
        <w:t>月</w:t>
      </w:r>
      <w:r w:rsidRPr="00B00025">
        <w:rPr>
          <w:rFonts w:hint="eastAsia"/>
          <w:lang w:eastAsia="zh-TW"/>
        </w:rPr>
        <w:t>30</w:t>
      </w:r>
      <w:r w:rsidRPr="00B00025">
        <w:rPr>
          <w:rFonts w:hint="eastAsia"/>
          <w:lang w:eastAsia="zh-TW"/>
        </w:rPr>
        <w:t>日表示，波蘭鐵路</w:t>
      </w:r>
      <w:r w:rsidRPr="00B00025">
        <w:rPr>
          <w:rFonts w:hint="eastAsia"/>
          <w:lang w:eastAsia="zh-HK"/>
        </w:rPr>
        <w:t>客運</w:t>
      </w:r>
      <w:r w:rsidRPr="00B00025">
        <w:rPr>
          <w:rFonts w:hint="eastAsia"/>
          <w:lang w:eastAsia="zh-TW"/>
        </w:rPr>
        <w:t>在</w:t>
      </w:r>
      <w:r w:rsidRPr="00B00025">
        <w:rPr>
          <w:rFonts w:hint="eastAsia"/>
          <w:lang w:eastAsia="zh-TW"/>
        </w:rPr>
        <w:t>2021</w:t>
      </w:r>
      <w:r w:rsidRPr="00B00025">
        <w:rPr>
          <w:rFonts w:hint="eastAsia"/>
          <w:lang w:eastAsia="zh-TW"/>
        </w:rPr>
        <w:t>年</w:t>
      </w:r>
      <w:r w:rsidRPr="00B00025">
        <w:rPr>
          <w:rFonts w:hint="eastAsia"/>
          <w:lang w:eastAsia="zh-TW"/>
        </w:rPr>
        <w:t>7</w:t>
      </w:r>
      <w:r w:rsidRPr="00B00025">
        <w:rPr>
          <w:rFonts w:hint="eastAsia"/>
          <w:lang w:eastAsia="zh-TW"/>
        </w:rPr>
        <w:t>月份運送超過</w:t>
      </w:r>
      <w:r w:rsidRPr="00B00025">
        <w:rPr>
          <w:rFonts w:hint="eastAsia"/>
          <w:lang w:eastAsia="zh-TW"/>
        </w:rPr>
        <w:t>2,350</w:t>
      </w:r>
      <w:r w:rsidRPr="00B00025">
        <w:rPr>
          <w:rFonts w:hint="eastAsia"/>
          <w:lang w:eastAsia="zh-TW"/>
        </w:rPr>
        <w:t>萬名</w:t>
      </w:r>
      <w:r w:rsidR="00FB7E9A" w:rsidRPr="00B00025">
        <w:rPr>
          <w:rFonts w:hint="eastAsia"/>
          <w:lang w:eastAsia="zh-HK"/>
        </w:rPr>
        <w:t>人次</w:t>
      </w:r>
      <w:r w:rsidRPr="00B00025">
        <w:rPr>
          <w:rFonts w:hint="eastAsia"/>
          <w:lang w:eastAsia="zh-TW"/>
        </w:rPr>
        <w:t>，年</w:t>
      </w:r>
      <w:r w:rsidRPr="00B00025">
        <w:rPr>
          <w:rFonts w:hint="eastAsia"/>
          <w:lang w:eastAsia="zh-HK"/>
        </w:rPr>
        <w:t>增</w:t>
      </w:r>
      <w:r w:rsidRPr="00B00025">
        <w:rPr>
          <w:rFonts w:hint="eastAsia"/>
          <w:lang w:eastAsia="zh-TW"/>
        </w:rPr>
        <w:t>24.5%</w:t>
      </w:r>
      <w:r w:rsidRPr="00B00025">
        <w:rPr>
          <w:rFonts w:hint="eastAsia"/>
          <w:lang w:eastAsia="zh-TW"/>
        </w:rPr>
        <w:t>。貨運</w:t>
      </w:r>
      <w:r w:rsidRPr="00B00025">
        <w:rPr>
          <w:rFonts w:hint="eastAsia"/>
          <w:lang w:eastAsia="zh-HK"/>
        </w:rPr>
        <w:t>方面，</w:t>
      </w:r>
      <w:r w:rsidRPr="00B00025">
        <w:rPr>
          <w:rFonts w:hint="eastAsia"/>
          <w:lang w:eastAsia="zh-TW"/>
        </w:rPr>
        <w:t>列車運載貨物</w:t>
      </w:r>
      <w:r w:rsidRPr="00B00025">
        <w:rPr>
          <w:rFonts w:hint="eastAsia"/>
          <w:lang w:eastAsia="zh-TW"/>
        </w:rPr>
        <w:t>2,070</w:t>
      </w:r>
      <w:r w:rsidRPr="00B00025">
        <w:rPr>
          <w:rFonts w:hint="eastAsia"/>
          <w:lang w:eastAsia="zh-TW"/>
        </w:rPr>
        <w:t>萬公噸，年</w:t>
      </w:r>
      <w:r w:rsidRPr="00B00025">
        <w:rPr>
          <w:rFonts w:hint="eastAsia"/>
          <w:lang w:eastAsia="zh-HK"/>
        </w:rPr>
        <w:t>增</w:t>
      </w:r>
      <w:r w:rsidRPr="00B00025">
        <w:rPr>
          <w:rFonts w:hint="eastAsia"/>
          <w:lang w:eastAsia="zh-TW"/>
        </w:rPr>
        <w:t>12.3%</w:t>
      </w:r>
      <w:r w:rsidR="00FB7E9A" w:rsidRPr="00B00025">
        <w:rPr>
          <w:rFonts w:hint="eastAsia"/>
          <w:lang w:eastAsia="zh-TW"/>
        </w:rPr>
        <w:t>。</w:t>
      </w:r>
      <w:r w:rsidR="00FB7E9A" w:rsidRPr="00B00025">
        <w:rPr>
          <w:rFonts w:hint="eastAsia"/>
          <w:lang w:eastAsia="zh-TW"/>
        </w:rPr>
        <w:t>2021</w:t>
      </w:r>
      <w:r w:rsidR="00FB7E9A" w:rsidRPr="00B00025">
        <w:rPr>
          <w:rFonts w:hint="eastAsia"/>
          <w:lang w:eastAsia="zh-HK"/>
        </w:rPr>
        <w:t>年鐵路</w:t>
      </w:r>
      <w:r w:rsidRPr="00B00025">
        <w:rPr>
          <w:rFonts w:hint="eastAsia"/>
          <w:lang w:eastAsia="zh-TW"/>
        </w:rPr>
        <w:t>貨運略優於</w:t>
      </w:r>
      <w:r w:rsidRPr="00B00025">
        <w:rPr>
          <w:rFonts w:hint="eastAsia"/>
          <w:lang w:eastAsia="zh-TW"/>
        </w:rPr>
        <w:t>2019</w:t>
      </w:r>
      <w:r w:rsidRPr="00B00025">
        <w:rPr>
          <w:rFonts w:hint="eastAsia"/>
          <w:lang w:eastAsia="zh-TW"/>
        </w:rPr>
        <w:t>年</w:t>
      </w:r>
      <w:r w:rsidR="00FB7E9A" w:rsidRPr="00B00025">
        <w:rPr>
          <w:rFonts w:hint="eastAsia"/>
          <w:lang w:eastAsia="zh-TW"/>
        </w:rPr>
        <w:t>，</w:t>
      </w:r>
      <w:r w:rsidR="00FB7E9A" w:rsidRPr="00B00025">
        <w:rPr>
          <w:rFonts w:hint="eastAsia"/>
          <w:lang w:eastAsia="zh-HK"/>
        </w:rPr>
        <w:t>顯示</w:t>
      </w:r>
      <w:r w:rsidRPr="00B00025">
        <w:rPr>
          <w:rFonts w:hint="eastAsia"/>
          <w:lang w:eastAsia="zh-TW"/>
        </w:rPr>
        <w:t>波蘭鐵路已經成功因應</w:t>
      </w:r>
      <w:r w:rsidR="00027BE7" w:rsidRPr="00B00025">
        <w:rPr>
          <w:rFonts w:hint="eastAsia"/>
          <w:lang w:eastAsia="zh-TW"/>
        </w:rPr>
        <w:t>「嚴重特殊傳染性肺炎」（</w:t>
      </w:r>
      <w:r w:rsidR="00027BE7" w:rsidRPr="00B00025">
        <w:rPr>
          <w:rFonts w:hint="eastAsia"/>
          <w:lang w:eastAsia="zh-TW"/>
        </w:rPr>
        <w:t>COVID-19</w:t>
      </w:r>
      <w:r w:rsidR="00027BE7" w:rsidRPr="00B00025">
        <w:rPr>
          <w:rFonts w:hint="eastAsia"/>
          <w:lang w:eastAsia="zh-TW"/>
        </w:rPr>
        <w:t>）</w:t>
      </w:r>
      <w:r w:rsidR="00FB7E9A" w:rsidRPr="00B00025">
        <w:rPr>
          <w:rFonts w:hint="eastAsia"/>
          <w:lang w:eastAsia="zh-HK"/>
        </w:rPr>
        <w:t>疫情</w:t>
      </w:r>
      <w:r w:rsidRPr="00B00025">
        <w:rPr>
          <w:rFonts w:hint="eastAsia"/>
          <w:lang w:eastAsia="zh-TW"/>
        </w:rPr>
        <w:t>帶來的挑戰。</w:t>
      </w:r>
    </w:p>
    <w:p w:rsidR="00C2249D" w:rsidRPr="00B00025" w:rsidRDefault="00AC04D5" w:rsidP="00864051">
      <w:pPr>
        <w:pStyle w:val="ae"/>
        <w:ind w:left="945" w:firstLine="472"/>
        <w:rPr>
          <w:lang w:eastAsia="zh-TW"/>
        </w:rPr>
      </w:pPr>
      <w:r w:rsidRPr="00B00025">
        <w:rPr>
          <w:rFonts w:hint="eastAsia"/>
          <w:lang w:val="x-none" w:eastAsia="zh-TW"/>
        </w:rPr>
        <w:t>另有從</w:t>
      </w:r>
      <w:r w:rsidR="00DB3F94" w:rsidRPr="00B00025">
        <w:rPr>
          <w:rFonts w:hint="eastAsia"/>
          <w:lang w:val="x-none" w:eastAsia="zh-TW"/>
        </w:rPr>
        <w:t>中國大陸</w:t>
      </w:r>
      <w:r w:rsidRPr="00B00025">
        <w:rPr>
          <w:rFonts w:hint="eastAsia"/>
          <w:lang w:val="x-none" w:eastAsia="zh-TW"/>
        </w:rPr>
        <w:t>成都到波蘭羅茲</w:t>
      </w:r>
      <w:r w:rsidR="00AC28BA" w:rsidRPr="00B00025">
        <w:rPr>
          <w:rFonts w:hint="eastAsia"/>
          <w:lang w:val="x-none" w:eastAsia="zh-TW"/>
        </w:rPr>
        <w:t>（</w:t>
      </w:r>
      <w:r w:rsidRPr="00B00025">
        <w:rPr>
          <w:rFonts w:hint="eastAsia"/>
          <w:lang w:val="x-none" w:eastAsia="zh-TW"/>
        </w:rPr>
        <w:t>Lo</w:t>
      </w:r>
      <w:r w:rsidRPr="00B00025">
        <w:rPr>
          <w:lang w:val="x-none" w:eastAsia="zh-TW"/>
        </w:rPr>
        <w:t>dz</w:t>
      </w:r>
      <w:r w:rsidR="00AC28BA" w:rsidRPr="00B00025">
        <w:rPr>
          <w:lang w:val="x-none" w:eastAsia="zh-TW"/>
        </w:rPr>
        <w:t>）</w:t>
      </w:r>
      <w:r w:rsidRPr="00B00025">
        <w:rPr>
          <w:rFonts w:hint="eastAsia"/>
          <w:lang w:val="x-none" w:eastAsia="zh-TW"/>
        </w:rPr>
        <w:t>之一帶一路貨運列車。</w:t>
      </w:r>
      <w:r w:rsidR="000620FE" w:rsidRPr="00B00025">
        <w:rPr>
          <w:rFonts w:hint="eastAsia"/>
          <w:lang w:eastAsia="zh-TW"/>
        </w:rPr>
        <w:t>它不僅成為</w:t>
      </w:r>
      <w:r w:rsidR="00DB3F94" w:rsidRPr="00B00025">
        <w:rPr>
          <w:rFonts w:hint="eastAsia"/>
          <w:lang w:eastAsia="zh-TW"/>
        </w:rPr>
        <w:t>中國大陸</w:t>
      </w:r>
      <w:r w:rsidR="000620FE" w:rsidRPr="00B00025">
        <w:rPr>
          <w:rFonts w:hint="eastAsia"/>
          <w:lang w:eastAsia="zh-TW"/>
        </w:rPr>
        <w:t>與歐洲貿易的熱門物流路線，也是雙方最快的直接貨運路線。該服務還促進了波蘭運輸和物流業的發展。</w:t>
      </w:r>
      <w:r w:rsidR="00C2249D" w:rsidRPr="00B00025">
        <w:rPr>
          <w:rFonts w:hint="eastAsia"/>
          <w:lang w:eastAsia="zh-TW"/>
        </w:rPr>
        <w:t>2018</w:t>
      </w:r>
      <w:r w:rsidR="00C2249D" w:rsidRPr="00B00025">
        <w:rPr>
          <w:rFonts w:hint="eastAsia"/>
          <w:lang w:eastAsia="zh-HK"/>
        </w:rPr>
        <w:t>年</w:t>
      </w:r>
      <w:r w:rsidR="000620FE" w:rsidRPr="00B00025">
        <w:rPr>
          <w:rFonts w:hint="eastAsia"/>
          <w:lang w:eastAsia="zh-TW"/>
        </w:rPr>
        <w:t>該貨運站每月雙向行駛的火車達約</w:t>
      </w:r>
      <w:r w:rsidR="000620FE" w:rsidRPr="00B00025">
        <w:rPr>
          <w:rFonts w:hint="eastAsia"/>
          <w:lang w:eastAsia="zh-TW"/>
        </w:rPr>
        <w:t>50</w:t>
      </w:r>
      <w:r w:rsidR="000620FE" w:rsidRPr="00B00025">
        <w:rPr>
          <w:rFonts w:hint="eastAsia"/>
          <w:lang w:eastAsia="zh-TW"/>
        </w:rPr>
        <w:t>個車次。</w:t>
      </w:r>
      <w:r w:rsidR="000620FE" w:rsidRPr="00B00025">
        <w:rPr>
          <w:rFonts w:hint="eastAsia"/>
          <w:lang w:eastAsia="zh-TW"/>
        </w:rPr>
        <w:t>Spedcont</w:t>
      </w:r>
      <w:r w:rsidR="000620FE" w:rsidRPr="00B00025">
        <w:rPr>
          <w:rFonts w:hint="eastAsia"/>
          <w:lang w:eastAsia="zh-TW"/>
        </w:rPr>
        <w:t>公司計劃在</w:t>
      </w:r>
      <w:r w:rsidR="00C2249D" w:rsidRPr="00B00025">
        <w:rPr>
          <w:rFonts w:hint="eastAsia"/>
          <w:lang w:eastAsia="zh-TW"/>
        </w:rPr>
        <w:t>2019</w:t>
      </w:r>
      <w:r w:rsidR="000620FE" w:rsidRPr="00B00025">
        <w:rPr>
          <w:rFonts w:hint="eastAsia"/>
          <w:lang w:eastAsia="zh-TW"/>
        </w:rPr>
        <w:t>年投入更多資金。</w:t>
      </w:r>
      <w:r w:rsidR="00C2249D" w:rsidRPr="00B00025">
        <w:rPr>
          <w:rFonts w:hint="eastAsia"/>
          <w:lang w:eastAsia="zh-TW"/>
        </w:rPr>
        <w:t>另一家波蘭物流公司</w:t>
      </w:r>
      <w:r w:rsidR="00C2249D" w:rsidRPr="00B00025">
        <w:rPr>
          <w:rFonts w:hint="eastAsia"/>
          <w:lang w:eastAsia="zh-TW"/>
        </w:rPr>
        <w:t>PKP Cargo</w:t>
      </w:r>
      <w:r w:rsidR="00C2249D" w:rsidRPr="00B00025">
        <w:rPr>
          <w:rFonts w:hint="eastAsia"/>
          <w:lang w:eastAsia="zh-TW"/>
        </w:rPr>
        <w:t>正在進行類似的調整，以在未來幾年</w:t>
      </w:r>
      <w:r w:rsidR="00C2249D" w:rsidRPr="00B00025">
        <w:rPr>
          <w:rFonts w:hint="eastAsia"/>
          <w:spacing w:val="-2"/>
          <w:lang w:eastAsia="zh-TW"/>
        </w:rPr>
        <w:t>內滿足中國大陸和波蘭之間鐵路貨運的發展。</w:t>
      </w:r>
      <w:r w:rsidR="00C2249D" w:rsidRPr="00B00025">
        <w:rPr>
          <w:rFonts w:hint="eastAsia"/>
          <w:spacing w:val="-2"/>
          <w:lang w:eastAsia="zh-TW"/>
        </w:rPr>
        <w:t>PKP</w:t>
      </w:r>
      <w:r w:rsidR="00C2249D" w:rsidRPr="00B00025">
        <w:rPr>
          <w:spacing w:val="-2"/>
          <w:lang w:eastAsia="zh-TW"/>
        </w:rPr>
        <w:t xml:space="preserve"> C</w:t>
      </w:r>
      <w:r w:rsidR="00C2249D" w:rsidRPr="00B00025">
        <w:rPr>
          <w:rFonts w:hint="eastAsia"/>
          <w:spacing w:val="-2"/>
          <w:lang w:eastAsia="zh-HK"/>
        </w:rPr>
        <w:t>a</w:t>
      </w:r>
      <w:r w:rsidR="00C2249D" w:rsidRPr="00B00025">
        <w:rPr>
          <w:spacing w:val="-2"/>
          <w:lang w:eastAsia="zh-HK"/>
        </w:rPr>
        <w:t>rgo</w:t>
      </w:r>
      <w:r w:rsidR="00C2249D" w:rsidRPr="00B00025">
        <w:rPr>
          <w:rFonts w:hint="eastAsia"/>
          <w:spacing w:val="-2"/>
          <w:lang w:eastAsia="zh-TW"/>
        </w:rPr>
        <w:t>經營</w:t>
      </w:r>
      <w:r w:rsidR="00C2249D" w:rsidRPr="00B00025">
        <w:rPr>
          <w:rFonts w:hint="eastAsia"/>
          <w:spacing w:val="-2"/>
          <w:lang w:eastAsia="zh-TW"/>
        </w:rPr>
        <w:t>Malaszewicze</w:t>
      </w:r>
      <w:r w:rsidR="00C2249D" w:rsidRPr="00B00025">
        <w:rPr>
          <w:rFonts w:hint="eastAsia"/>
          <w:lang w:eastAsia="zh-TW"/>
        </w:rPr>
        <w:t>物流中心，這是歐洲最大的鐵路樞紐之一。</w:t>
      </w:r>
      <w:r w:rsidR="00C2249D" w:rsidRPr="00B00025">
        <w:rPr>
          <w:rFonts w:hint="eastAsia"/>
          <w:lang w:eastAsia="zh-TW"/>
        </w:rPr>
        <w:t>2018</w:t>
      </w:r>
      <w:r w:rsidR="00C2249D" w:rsidRPr="00B00025">
        <w:rPr>
          <w:rFonts w:hint="eastAsia"/>
          <w:lang w:eastAsia="zh-HK"/>
        </w:rPr>
        <w:t>年</w:t>
      </w:r>
      <w:r w:rsidR="00C2249D" w:rsidRPr="00B00025">
        <w:rPr>
          <w:rFonts w:hint="eastAsia"/>
          <w:lang w:eastAsia="zh-TW"/>
        </w:rPr>
        <w:t>該中心利用率約</w:t>
      </w:r>
      <w:r w:rsidR="00C2249D" w:rsidRPr="00B00025">
        <w:rPr>
          <w:rFonts w:hint="eastAsia"/>
          <w:lang w:eastAsia="zh-TW"/>
        </w:rPr>
        <w:t>60</w:t>
      </w:r>
      <w:r w:rsidR="00AC28BA" w:rsidRPr="00B00025">
        <w:rPr>
          <w:rFonts w:hint="eastAsia"/>
          <w:lang w:eastAsia="zh-TW"/>
        </w:rPr>
        <w:t>%</w:t>
      </w:r>
      <w:r w:rsidR="00C2249D" w:rsidRPr="00B00025">
        <w:rPr>
          <w:rFonts w:hint="eastAsia"/>
          <w:lang w:eastAsia="zh-TW"/>
        </w:rPr>
        <w:t>。到</w:t>
      </w:r>
      <w:r w:rsidR="00C2249D" w:rsidRPr="00B00025">
        <w:rPr>
          <w:rFonts w:hint="eastAsia"/>
          <w:lang w:eastAsia="zh-TW"/>
        </w:rPr>
        <w:t>2026</w:t>
      </w:r>
      <w:r w:rsidR="00C2249D" w:rsidRPr="00B00025">
        <w:rPr>
          <w:rFonts w:hint="eastAsia"/>
          <w:lang w:eastAsia="zh-TW"/>
        </w:rPr>
        <w:t>年該中心集散貨物之數量將增加近</w:t>
      </w:r>
      <w:r w:rsidR="00C2249D" w:rsidRPr="00B00025">
        <w:rPr>
          <w:rFonts w:hint="eastAsia"/>
          <w:lang w:eastAsia="zh-TW"/>
        </w:rPr>
        <w:t>4</w:t>
      </w:r>
      <w:r w:rsidR="00C2249D" w:rsidRPr="00B00025">
        <w:rPr>
          <w:rFonts w:hint="eastAsia"/>
          <w:lang w:eastAsia="zh-TW"/>
        </w:rPr>
        <w:t>倍。該公司提升其裝卸貨能量並加強長期投資。</w:t>
      </w:r>
      <w:r w:rsidR="00C2249D" w:rsidRPr="00B00025">
        <w:rPr>
          <w:rFonts w:hint="eastAsia"/>
          <w:lang w:eastAsia="zh-TW"/>
        </w:rPr>
        <w:t>PKP</w:t>
      </w:r>
      <w:r w:rsidR="00C2249D" w:rsidRPr="00B00025">
        <w:rPr>
          <w:lang w:eastAsia="zh-TW"/>
        </w:rPr>
        <w:t xml:space="preserve"> C</w:t>
      </w:r>
      <w:r w:rsidR="00C2249D" w:rsidRPr="00B00025">
        <w:rPr>
          <w:rFonts w:hint="eastAsia"/>
          <w:lang w:eastAsia="zh-HK"/>
        </w:rPr>
        <w:t>a</w:t>
      </w:r>
      <w:r w:rsidR="00C2249D" w:rsidRPr="00B00025">
        <w:rPr>
          <w:lang w:eastAsia="zh-HK"/>
        </w:rPr>
        <w:t>rgo</w:t>
      </w:r>
      <w:r w:rsidR="00C2249D" w:rsidRPr="00B00025">
        <w:rPr>
          <w:rFonts w:hint="eastAsia"/>
          <w:lang w:eastAsia="zh-TW"/>
        </w:rPr>
        <w:t>執行長</w:t>
      </w:r>
      <w:r w:rsidR="00C2249D" w:rsidRPr="00B00025">
        <w:rPr>
          <w:rFonts w:hint="eastAsia"/>
          <w:lang w:eastAsia="zh-TW"/>
        </w:rPr>
        <w:t>Czeslaw Warsewicz</w:t>
      </w:r>
      <w:r w:rsidR="00C2249D" w:rsidRPr="00B00025">
        <w:rPr>
          <w:rFonts w:hint="eastAsia"/>
          <w:lang w:eastAsia="zh-TW"/>
        </w:rPr>
        <w:t>表示，「一帶一路」交通動能刺激了波蘭物流公司的發展，包括提升運輸及邊境程序之效能。</w:t>
      </w:r>
      <w:r w:rsidR="00C2249D" w:rsidRPr="00B00025">
        <w:rPr>
          <w:rStyle w:val="afe"/>
          <w:lang w:eastAsia="zh-TW"/>
        </w:rPr>
        <w:footnoteReference w:id="33"/>
      </w:r>
    </w:p>
    <w:p w:rsidR="001049D8" w:rsidRPr="00B00025" w:rsidRDefault="00C2249D" w:rsidP="00864051">
      <w:pPr>
        <w:pStyle w:val="ae"/>
        <w:ind w:left="945" w:firstLine="472"/>
        <w:rPr>
          <w:lang w:eastAsia="zh-TW"/>
        </w:rPr>
      </w:pPr>
      <w:r w:rsidRPr="00B00025">
        <w:rPr>
          <w:rFonts w:hint="eastAsia"/>
          <w:lang w:eastAsia="zh-TW"/>
        </w:rPr>
        <w:t>從中國大陸到歐洲的第一班貨運火車於</w:t>
      </w:r>
      <w:r w:rsidRPr="00B00025">
        <w:rPr>
          <w:rFonts w:hint="eastAsia"/>
          <w:lang w:eastAsia="zh-TW"/>
        </w:rPr>
        <w:t>2019</w:t>
      </w:r>
      <w:r w:rsidRPr="00B00025">
        <w:rPr>
          <w:rFonts w:hint="eastAsia"/>
          <w:lang w:eastAsia="zh-TW"/>
        </w:rPr>
        <w:t>年聖誕節前夕發車，於</w:t>
      </w:r>
      <w:r w:rsidRPr="00B00025">
        <w:rPr>
          <w:rFonts w:hint="eastAsia"/>
          <w:lang w:eastAsia="zh-TW"/>
        </w:rPr>
        <w:t>2020</w:t>
      </w:r>
      <w:r w:rsidRPr="00B00025">
        <w:rPr>
          <w:rFonts w:hint="eastAsia"/>
          <w:lang w:eastAsia="zh-TW"/>
        </w:rPr>
        <w:t>年</w:t>
      </w:r>
      <w:r w:rsidRPr="00B00025">
        <w:rPr>
          <w:rFonts w:hint="eastAsia"/>
          <w:lang w:eastAsia="zh-TW"/>
        </w:rPr>
        <w:t>1</w:t>
      </w:r>
      <w:r w:rsidRPr="00B00025">
        <w:rPr>
          <w:rFonts w:hint="eastAsia"/>
          <w:lang w:eastAsia="zh-TW"/>
        </w:rPr>
        <w:t>月</w:t>
      </w:r>
      <w:r w:rsidRPr="00B00025">
        <w:rPr>
          <w:rFonts w:hint="eastAsia"/>
          <w:lang w:eastAsia="zh-TW"/>
        </w:rPr>
        <w:t>6</w:t>
      </w:r>
      <w:r w:rsidRPr="00B00025">
        <w:rPr>
          <w:rFonts w:hint="eastAsia"/>
          <w:lang w:eastAsia="zh-TW"/>
        </w:rPr>
        <w:t>日抵達波蘭西里西亞省的</w:t>
      </w:r>
      <w:r w:rsidRPr="00B00025">
        <w:rPr>
          <w:lang w:eastAsia="zh-TW"/>
        </w:rPr>
        <w:t>Sławków</w:t>
      </w:r>
      <w:r w:rsidRPr="00B00025">
        <w:rPr>
          <w:rFonts w:hint="eastAsia"/>
          <w:lang w:eastAsia="zh-TW"/>
        </w:rPr>
        <w:t>鎮。這條有「新絲綢之路」之稱的跨國鐵路終於開通，該路線長達</w:t>
      </w:r>
      <w:r w:rsidRPr="00B00025">
        <w:rPr>
          <w:lang w:eastAsia="zh-TW"/>
        </w:rPr>
        <w:t>9</w:t>
      </w:r>
      <w:r w:rsidR="00FC6AF3" w:rsidRPr="00B00025">
        <w:rPr>
          <w:lang w:eastAsia="zh-TW"/>
        </w:rPr>
        <w:t>,</w:t>
      </w:r>
      <w:r w:rsidRPr="00B00025">
        <w:rPr>
          <w:lang w:eastAsia="zh-TW"/>
        </w:rPr>
        <w:t>477</w:t>
      </w:r>
      <w:r w:rsidRPr="00B00025">
        <w:rPr>
          <w:rFonts w:hint="eastAsia"/>
          <w:lang w:eastAsia="zh-TW"/>
        </w:rPr>
        <w:t>公里，連接</w:t>
      </w:r>
      <w:r w:rsidR="00DB3F94" w:rsidRPr="00B00025">
        <w:rPr>
          <w:rFonts w:hint="eastAsia"/>
          <w:lang w:eastAsia="zh-TW"/>
        </w:rPr>
        <w:t>中國大陸</w:t>
      </w:r>
      <w:r w:rsidRPr="00B00025">
        <w:rPr>
          <w:rFonts w:hint="eastAsia"/>
          <w:lang w:eastAsia="zh-TW"/>
        </w:rPr>
        <w:t>、哈薩克、俄羅斯和烏克蘭。業者表</w:t>
      </w:r>
      <w:r w:rsidRPr="00B00025">
        <w:rPr>
          <w:rFonts w:ascii="華康細圓體" w:hint="eastAsia"/>
          <w:lang w:eastAsia="zh-TW"/>
        </w:rPr>
        <w:t>示</w:t>
      </w:r>
      <w:r w:rsidR="00E14FED" w:rsidRPr="00B00025">
        <w:rPr>
          <w:rFonts w:ascii="華康細圓體" w:hint="eastAsia"/>
          <w:lang w:eastAsia="zh-TW"/>
        </w:rPr>
        <w:t>，</w:t>
      </w:r>
      <w:r w:rsidRPr="00B00025">
        <w:rPr>
          <w:rFonts w:hint="eastAsia"/>
          <w:lang w:eastAsia="zh-TW"/>
        </w:rPr>
        <w:t>這條路線是由波蘭鐵路公司</w:t>
      </w:r>
      <w:r w:rsidRPr="00B00025">
        <w:rPr>
          <w:lang w:eastAsia="zh-TW"/>
        </w:rPr>
        <w:t>PKP LHS</w:t>
      </w:r>
      <w:r w:rsidRPr="00B00025">
        <w:rPr>
          <w:rFonts w:hint="eastAsia"/>
          <w:lang w:eastAsia="zh-TW"/>
        </w:rPr>
        <w:t>、西安自由貿易港口建設與運營公司，以及哈薩克的合作夥伴共同完成。有了這條線路，西里西亞省有機會成為</w:t>
      </w:r>
      <w:r w:rsidR="00DB3F94" w:rsidRPr="00B00025">
        <w:rPr>
          <w:rFonts w:hint="eastAsia"/>
          <w:lang w:eastAsia="zh-TW"/>
        </w:rPr>
        <w:t>中國大陸</w:t>
      </w:r>
      <w:r w:rsidRPr="00B00025">
        <w:rPr>
          <w:rFonts w:hint="eastAsia"/>
          <w:lang w:eastAsia="zh-TW"/>
        </w:rPr>
        <w:t>和西歐鐵路運輸的重要中轉站。</w:t>
      </w:r>
      <w:r w:rsidRPr="00B00025">
        <w:rPr>
          <w:rStyle w:val="afe"/>
          <w:lang w:eastAsia="zh-TW"/>
        </w:rPr>
        <w:footnoteReference w:id="34"/>
      </w:r>
    </w:p>
    <w:p w:rsidR="00FB7E9A" w:rsidRPr="00B00025" w:rsidRDefault="00FB7E9A" w:rsidP="00864051">
      <w:pPr>
        <w:pStyle w:val="ae"/>
        <w:ind w:left="945" w:firstLine="472"/>
        <w:rPr>
          <w:lang w:eastAsia="zh-TW"/>
        </w:rPr>
      </w:pPr>
      <w:r w:rsidRPr="00B00025">
        <w:rPr>
          <w:rFonts w:hint="eastAsia"/>
          <w:lang w:eastAsia="zh-HK"/>
        </w:rPr>
        <w:t>波蘭</w:t>
      </w:r>
      <w:r w:rsidRPr="00B00025">
        <w:rPr>
          <w:rFonts w:hint="eastAsia"/>
          <w:lang w:eastAsia="zh-TW"/>
        </w:rPr>
        <w:t>盧布林省政府</w:t>
      </w:r>
      <w:r w:rsidRPr="00B00025">
        <w:rPr>
          <w:rFonts w:hint="eastAsia"/>
          <w:lang w:eastAsia="zh-HK"/>
        </w:rPr>
        <w:t>於</w:t>
      </w:r>
      <w:r w:rsidRPr="00B00025">
        <w:rPr>
          <w:rFonts w:hint="eastAsia"/>
          <w:lang w:eastAsia="zh-HK"/>
        </w:rPr>
        <w:t>2021</w:t>
      </w:r>
      <w:r w:rsidRPr="00B00025">
        <w:rPr>
          <w:rFonts w:hint="eastAsia"/>
          <w:lang w:eastAsia="zh-HK"/>
        </w:rPr>
        <w:t>年</w:t>
      </w:r>
      <w:r w:rsidRPr="00B00025">
        <w:rPr>
          <w:rFonts w:hint="eastAsia"/>
          <w:lang w:eastAsia="zh-HK"/>
        </w:rPr>
        <w:t>10</w:t>
      </w:r>
      <w:r w:rsidRPr="00B00025">
        <w:rPr>
          <w:rFonts w:hint="eastAsia"/>
          <w:lang w:eastAsia="zh-HK"/>
        </w:rPr>
        <w:t>月</w:t>
      </w:r>
      <w:r w:rsidRPr="00B00025">
        <w:rPr>
          <w:rFonts w:hint="eastAsia"/>
          <w:lang w:eastAsia="zh-TW"/>
        </w:rPr>
        <w:t>發布一項關於</w:t>
      </w:r>
      <w:r w:rsidRPr="00B00025">
        <w:rPr>
          <w:lang w:eastAsia="zh-TW"/>
        </w:rPr>
        <w:t>Małaszewicze</w:t>
      </w:r>
      <w:r w:rsidRPr="00B00025">
        <w:rPr>
          <w:rFonts w:hint="eastAsia"/>
          <w:lang w:eastAsia="zh-TW"/>
        </w:rPr>
        <w:t>物流園區建設許可證的決定。波蘭國鐵基礎建設公司</w:t>
      </w:r>
      <w:r w:rsidR="00027BE7" w:rsidRPr="00B00025">
        <w:rPr>
          <w:rFonts w:hint="eastAsia"/>
          <w:lang w:eastAsia="zh-TW"/>
        </w:rPr>
        <w:t>（</w:t>
      </w:r>
      <w:r w:rsidRPr="00B00025">
        <w:rPr>
          <w:lang w:eastAsia="zh-TW"/>
        </w:rPr>
        <w:t xml:space="preserve">PKP Polskie Linie Kolejowe, </w:t>
      </w:r>
      <w:r w:rsidRPr="00B00025">
        <w:rPr>
          <w:rFonts w:hint="eastAsia"/>
          <w:lang w:eastAsia="zh-TW"/>
        </w:rPr>
        <w:t>簡稱</w:t>
      </w:r>
      <w:r w:rsidRPr="00B00025">
        <w:rPr>
          <w:lang w:eastAsia="zh-TW"/>
        </w:rPr>
        <w:t>PKP PLK</w:t>
      </w:r>
      <w:r w:rsidR="00027BE7" w:rsidRPr="00B00025">
        <w:rPr>
          <w:lang w:eastAsia="zh-TW"/>
        </w:rPr>
        <w:t>）</w:t>
      </w:r>
      <w:r w:rsidRPr="00B00025">
        <w:rPr>
          <w:rFonts w:hint="eastAsia"/>
          <w:lang w:eastAsia="zh-TW"/>
        </w:rPr>
        <w:t>與波蘭國鐵貨運集團</w:t>
      </w:r>
      <w:r w:rsidR="00027BE7" w:rsidRPr="00B00025">
        <w:rPr>
          <w:rFonts w:hint="eastAsia"/>
          <w:lang w:eastAsia="zh-TW"/>
        </w:rPr>
        <w:t>（</w:t>
      </w:r>
      <w:r w:rsidRPr="00B00025">
        <w:rPr>
          <w:lang w:eastAsia="zh-TW"/>
        </w:rPr>
        <w:t>PKP Cargo Group</w:t>
      </w:r>
      <w:r w:rsidR="00027BE7" w:rsidRPr="00B00025">
        <w:rPr>
          <w:lang w:eastAsia="zh-TW"/>
        </w:rPr>
        <w:t>）</w:t>
      </w:r>
      <w:r w:rsidRPr="00B00025">
        <w:rPr>
          <w:rFonts w:hint="eastAsia"/>
          <w:lang w:eastAsia="zh-TW"/>
        </w:rPr>
        <w:t>的</w:t>
      </w:r>
      <w:r w:rsidRPr="00B00025">
        <w:rPr>
          <w:lang w:eastAsia="zh-TW"/>
        </w:rPr>
        <w:t>Cargotor</w:t>
      </w:r>
      <w:r w:rsidRPr="00B00025">
        <w:rPr>
          <w:rFonts w:hint="eastAsia"/>
          <w:lang w:eastAsia="zh-TW"/>
        </w:rPr>
        <w:t>公司合作投資，將有可能增加歐洲和亞洲國家之間的貨物貿易。</w:t>
      </w:r>
      <w:r w:rsidRPr="00B00025">
        <w:rPr>
          <w:lang w:eastAsia="zh-TW"/>
        </w:rPr>
        <w:t>Małaszewicze</w:t>
      </w:r>
      <w:r w:rsidRPr="00B00025">
        <w:rPr>
          <w:rFonts w:hint="eastAsia"/>
          <w:lang w:eastAsia="zh-TW"/>
        </w:rPr>
        <w:t>物流園區將建在</w:t>
      </w:r>
      <w:r w:rsidRPr="00B00025">
        <w:rPr>
          <w:lang w:eastAsia="zh-TW"/>
        </w:rPr>
        <w:t>Terespol</w:t>
      </w:r>
      <w:r w:rsidRPr="00B00025">
        <w:rPr>
          <w:rFonts w:hint="eastAsia"/>
          <w:lang w:eastAsia="zh-TW"/>
        </w:rPr>
        <w:t>、</w:t>
      </w:r>
      <w:r w:rsidRPr="00B00025">
        <w:rPr>
          <w:lang w:eastAsia="zh-TW"/>
        </w:rPr>
        <w:t>Zalesie</w:t>
      </w:r>
      <w:r w:rsidRPr="00B00025">
        <w:rPr>
          <w:rFonts w:hint="eastAsia"/>
          <w:lang w:eastAsia="zh-TW"/>
        </w:rPr>
        <w:t>和</w:t>
      </w:r>
      <w:r w:rsidRPr="00B00025">
        <w:rPr>
          <w:lang w:eastAsia="zh-TW"/>
        </w:rPr>
        <w:t>Piszczac</w:t>
      </w:r>
      <w:r w:rsidRPr="00B00025">
        <w:rPr>
          <w:rFonts w:hint="eastAsia"/>
          <w:lang w:eastAsia="zh-TW"/>
        </w:rPr>
        <w:t>等城填附近，最終將成為歐洲最現代化和最大的轉運中心。它是連接亞洲與歐洲的新絲綢之路上的重要地點。歐洲收貨人將在這裡接收從</w:t>
      </w:r>
      <w:r w:rsidR="00027BE7" w:rsidRPr="00B00025">
        <w:rPr>
          <w:rFonts w:hint="eastAsia"/>
          <w:lang w:eastAsia="zh-TW"/>
        </w:rPr>
        <w:t>中國大陸</w:t>
      </w:r>
      <w:r w:rsidRPr="00B00025">
        <w:rPr>
          <w:rFonts w:hint="eastAsia"/>
          <w:lang w:eastAsia="zh-TW"/>
        </w:rPr>
        <w:t>、日本或韓國通過鐵路運輸的貨物</w:t>
      </w:r>
      <w:r w:rsidRPr="00B00025">
        <w:rPr>
          <w:rStyle w:val="afe"/>
          <w:lang w:eastAsia="zh-TW"/>
        </w:rPr>
        <w:footnoteReference w:id="35"/>
      </w:r>
      <w:r w:rsidRPr="00B00025">
        <w:rPr>
          <w:rFonts w:hint="eastAsia"/>
          <w:lang w:eastAsia="zh-TW"/>
        </w:rPr>
        <w:t>。</w:t>
      </w:r>
    </w:p>
    <w:p w:rsidR="00FB7E9A" w:rsidRPr="00B00025" w:rsidRDefault="00FB7E9A" w:rsidP="00864051">
      <w:pPr>
        <w:pStyle w:val="ae"/>
        <w:ind w:left="945" w:firstLine="472"/>
        <w:rPr>
          <w:lang w:eastAsia="zh-TW"/>
        </w:rPr>
      </w:pPr>
      <w:r w:rsidRPr="00B00025">
        <w:rPr>
          <w:rFonts w:hint="eastAsia"/>
          <w:lang w:eastAsia="zh-TW"/>
        </w:rPr>
        <w:t>Delo</w:t>
      </w:r>
      <w:r w:rsidRPr="00B00025">
        <w:rPr>
          <w:rFonts w:hint="eastAsia"/>
          <w:lang w:eastAsia="zh-TW"/>
        </w:rPr>
        <w:t>集團的</w:t>
      </w:r>
      <w:r w:rsidRPr="00B00025">
        <w:rPr>
          <w:rFonts w:hint="eastAsia"/>
          <w:lang w:eastAsia="zh-TW"/>
        </w:rPr>
        <w:t>PJSC TransContainer</w:t>
      </w:r>
      <w:r w:rsidRPr="00B00025">
        <w:rPr>
          <w:rFonts w:hint="eastAsia"/>
          <w:lang w:eastAsia="zh-TW"/>
        </w:rPr>
        <w:t>公司表示，該公司與韓國公司</w:t>
      </w:r>
      <w:r w:rsidRPr="00B00025">
        <w:rPr>
          <w:rFonts w:hint="eastAsia"/>
          <w:lang w:eastAsia="zh-TW"/>
        </w:rPr>
        <w:t>Pantos Logistics</w:t>
      </w:r>
      <w:r w:rsidRPr="00B00025">
        <w:rPr>
          <w:rFonts w:hint="eastAsia"/>
          <w:lang w:eastAsia="zh-TW"/>
        </w:rPr>
        <w:t>公司和波蘭公司</w:t>
      </w:r>
      <w:r w:rsidRPr="00B00025">
        <w:rPr>
          <w:rFonts w:hint="eastAsia"/>
          <w:lang w:eastAsia="zh-TW"/>
        </w:rPr>
        <w:t>PKP LHS</w:t>
      </w:r>
      <w:r w:rsidRPr="00B00025">
        <w:rPr>
          <w:rFonts w:hint="eastAsia"/>
          <w:lang w:eastAsia="zh-TW"/>
        </w:rPr>
        <w:t>已共同啟動從韓國經由俄羅斯遠東和烏克蘭到波蘭的貨櫃貨物定期多式聯運服務。</w:t>
      </w:r>
      <w:r w:rsidRPr="00B00025">
        <w:rPr>
          <w:rFonts w:hint="eastAsia"/>
          <w:lang w:eastAsia="zh-TW"/>
        </w:rPr>
        <w:t>TransContainer</w:t>
      </w:r>
      <w:r w:rsidRPr="00B00025">
        <w:rPr>
          <w:rFonts w:hint="eastAsia"/>
          <w:lang w:eastAsia="zh-TW"/>
        </w:rPr>
        <w:t>提供整條路線的貨櫃箱，並安排從俄羅斯遠東到波蘭邊境的鐵路運輸，而</w:t>
      </w:r>
      <w:r w:rsidRPr="00B00025">
        <w:rPr>
          <w:rFonts w:hint="eastAsia"/>
          <w:lang w:eastAsia="zh-TW"/>
        </w:rPr>
        <w:t>Pantos Logistics</w:t>
      </w:r>
      <w:r w:rsidRPr="00B00025">
        <w:rPr>
          <w:rFonts w:hint="eastAsia"/>
          <w:lang w:eastAsia="zh-TW"/>
        </w:rPr>
        <w:t>公司負責確保在韓國的卡車運輸、歐洲的海運和最後交運，</w:t>
      </w:r>
      <w:r w:rsidRPr="00B00025">
        <w:rPr>
          <w:rFonts w:hint="eastAsia"/>
          <w:lang w:eastAsia="zh-TW"/>
        </w:rPr>
        <w:t>PKP LHS</w:t>
      </w:r>
      <w:r w:rsidRPr="00B00025">
        <w:rPr>
          <w:rFonts w:hint="eastAsia"/>
          <w:lang w:eastAsia="zh-TW"/>
        </w:rPr>
        <w:t>公司安排貨物運輸透過鐵路穿越波蘭。</w:t>
      </w:r>
      <w:r w:rsidR="00AA2348" w:rsidRPr="00B00025">
        <w:rPr>
          <w:rFonts w:hint="eastAsia"/>
          <w:lang w:eastAsia="zh-HK"/>
        </w:rPr>
        <w:t>這項運輸</w:t>
      </w:r>
      <w:r w:rsidR="00AA2348" w:rsidRPr="00B00025">
        <w:rPr>
          <w:rFonts w:hint="eastAsia"/>
          <w:lang w:eastAsia="zh-TW"/>
        </w:rPr>
        <w:t>服務的鐵路是沿著世界上最長的寬軌鐵路進行：火車總共運行超過</w:t>
      </w:r>
      <w:r w:rsidR="00AA2348" w:rsidRPr="00B00025">
        <w:rPr>
          <w:rFonts w:hint="eastAsia"/>
          <w:lang w:eastAsia="zh-TW"/>
        </w:rPr>
        <w:t>11,000</w:t>
      </w:r>
      <w:r w:rsidR="00AA2348" w:rsidRPr="00B00025">
        <w:rPr>
          <w:rFonts w:hint="eastAsia"/>
          <w:lang w:eastAsia="zh-TW"/>
        </w:rPr>
        <w:t>公里。單軌距運輸節省時間，因為無需在到達目的地國家邊界的路線上進行轉運</w:t>
      </w:r>
      <w:r w:rsidR="00AA2348" w:rsidRPr="00B00025">
        <w:rPr>
          <w:rStyle w:val="afe"/>
          <w:lang w:eastAsia="zh-TW"/>
        </w:rPr>
        <w:footnoteReference w:id="36"/>
      </w:r>
      <w:r w:rsidR="00AA2348" w:rsidRPr="00B00025">
        <w:rPr>
          <w:rFonts w:hint="eastAsia"/>
          <w:lang w:eastAsia="zh-TW"/>
        </w:rPr>
        <w:t>。</w:t>
      </w:r>
    </w:p>
    <w:p w:rsidR="00B60222" w:rsidRPr="00B00025" w:rsidRDefault="00B60222" w:rsidP="00864051">
      <w:pPr>
        <w:pStyle w:val="ac"/>
      </w:pPr>
      <w:r w:rsidRPr="00B00025">
        <w:t>（</w:t>
      </w:r>
      <w:r w:rsidRPr="00B00025">
        <w:rPr>
          <w:rFonts w:hint="eastAsia"/>
        </w:rPr>
        <w:t>三）海運</w:t>
      </w:r>
    </w:p>
    <w:p w:rsidR="00DC409F" w:rsidRPr="00B00025" w:rsidRDefault="001049D8" w:rsidP="00864051">
      <w:pPr>
        <w:pStyle w:val="ae"/>
        <w:ind w:left="945" w:firstLine="472"/>
        <w:rPr>
          <w:lang w:eastAsia="zh-TW"/>
        </w:rPr>
      </w:pPr>
      <w:r w:rsidRPr="00B00025">
        <w:rPr>
          <w:rFonts w:hint="eastAsia"/>
          <w:lang w:eastAsia="zh-TW"/>
        </w:rPr>
        <w:t>波蘭臨波羅的海有</w:t>
      </w:r>
      <w:r w:rsidRPr="00B00025">
        <w:rPr>
          <w:rFonts w:hint="eastAsia"/>
          <w:lang w:eastAsia="zh-TW"/>
        </w:rPr>
        <w:t>Gdansk</w:t>
      </w:r>
      <w:r w:rsidRPr="00B00025">
        <w:rPr>
          <w:rFonts w:hint="eastAsia"/>
          <w:lang w:eastAsia="zh-TW"/>
        </w:rPr>
        <w:t>、</w:t>
      </w:r>
      <w:r w:rsidRPr="00B00025">
        <w:rPr>
          <w:rFonts w:hint="eastAsia"/>
          <w:lang w:eastAsia="zh-TW"/>
        </w:rPr>
        <w:t>Gdynia</w:t>
      </w:r>
      <w:r w:rsidRPr="00B00025">
        <w:rPr>
          <w:rFonts w:hint="eastAsia"/>
          <w:lang w:eastAsia="zh-TW"/>
        </w:rPr>
        <w:t>及</w:t>
      </w:r>
      <w:r w:rsidRPr="00B00025">
        <w:rPr>
          <w:rFonts w:hint="eastAsia"/>
          <w:lang w:eastAsia="zh-TW"/>
        </w:rPr>
        <w:t>Sczecin</w:t>
      </w:r>
      <w:r w:rsidRPr="00B00025">
        <w:rPr>
          <w:rFonts w:hint="eastAsia"/>
          <w:lang w:eastAsia="zh-TW"/>
        </w:rPr>
        <w:t>等三大主要國際港，其特色之一是終年不結冰，為天然良港，廠商可依據成本及時效考量使用，</w:t>
      </w:r>
      <w:r w:rsidR="007A2180" w:rsidRPr="00B00025">
        <w:rPr>
          <w:rFonts w:hint="eastAsia"/>
          <w:lang w:eastAsia="zh-TW"/>
        </w:rPr>
        <w:t>格但斯克港貨櫃裝卸量在波羅的海港口中排名第</w:t>
      </w:r>
      <w:r w:rsidR="007A2180" w:rsidRPr="00B00025">
        <w:rPr>
          <w:rFonts w:hint="eastAsia"/>
          <w:lang w:eastAsia="zh-TW"/>
        </w:rPr>
        <w:t>2</w:t>
      </w:r>
      <w:r w:rsidR="00BB3CE6" w:rsidRPr="00B00025">
        <w:rPr>
          <w:rFonts w:hint="eastAsia"/>
          <w:lang w:eastAsia="zh-TW"/>
        </w:rPr>
        <w:t>（</w:t>
      </w:r>
      <w:r w:rsidRPr="00B00025">
        <w:rPr>
          <w:rFonts w:hint="eastAsia"/>
          <w:lang w:eastAsia="zh-TW"/>
        </w:rPr>
        <w:t>僅次於聖彼得堡</w:t>
      </w:r>
      <w:r w:rsidR="00BB3CE6" w:rsidRPr="00B00025">
        <w:rPr>
          <w:rFonts w:hint="eastAsia"/>
          <w:lang w:eastAsia="zh-TW"/>
        </w:rPr>
        <w:t>）</w:t>
      </w:r>
      <w:r w:rsidRPr="00B00025">
        <w:rPr>
          <w:rFonts w:hint="eastAsia"/>
          <w:lang w:eastAsia="zh-TW"/>
        </w:rPr>
        <w:t>，波蘭</w:t>
      </w:r>
      <w:r w:rsidRPr="00B00025">
        <w:rPr>
          <w:rFonts w:hint="eastAsia"/>
          <w:lang w:eastAsia="zh-TW"/>
        </w:rPr>
        <w:t>2014-2020</w:t>
      </w:r>
      <w:r w:rsidRPr="00B00025">
        <w:rPr>
          <w:rFonts w:hint="eastAsia"/>
          <w:lang w:eastAsia="zh-TW"/>
        </w:rPr>
        <w:t>年將投資超過</w:t>
      </w:r>
      <w:r w:rsidRPr="00B00025">
        <w:rPr>
          <w:rFonts w:hint="eastAsia"/>
          <w:lang w:eastAsia="zh-TW"/>
        </w:rPr>
        <w:t>100</w:t>
      </w:r>
      <w:r w:rsidRPr="00B00025">
        <w:rPr>
          <w:rFonts w:hint="eastAsia"/>
          <w:lang w:eastAsia="zh-TW"/>
        </w:rPr>
        <w:t>億波幣（約</w:t>
      </w:r>
      <w:r w:rsidRPr="00B00025">
        <w:rPr>
          <w:rFonts w:hint="eastAsia"/>
          <w:lang w:eastAsia="zh-TW"/>
        </w:rPr>
        <w:t>32.26</w:t>
      </w:r>
      <w:r w:rsidRPr="00B00025">
        <w:rPr>
          <w:rFonts w:hint="eastAsia"/>
          <w:lang w:eastAsia="zh-TW"/>
        </w:rPr>
        <w:t>億美元）建設海港，主要是進行</w:t>
      </w:r>
      <w:r w:rsidRPr="00B00025">
        <w:rPr>
          <w:rFonts w:hint="eastAsia"/>
          <w:lang w:eastAsia="zh-TW"/>
        </w:rPr>
        <w:t>Gdansk</w:t>
      </w:r>
      <w:r w:rsidRPr="00B00025">
        <w:rPr>
          <w:rFonts w:hint="eastAsia"/>
          <w:lang w:eastAsia="zh-TW"/>
        </w:rPr>
        <w:t>、</w:t>
      </w:r>
      <w:r w:rsidRPr="00B00025">
        <w:rPr>
          <w:rFonts w:hint="eastAsia"/>
          <w:lang w:eastAsia="zh-TW"/>
        </w:rPr>
        <w:t>Gdynia</w:t>
      </w:r>
      <w:r w:rsidRPr="00B00025">
        <w:rPr>
          <w:rFonts w:hint="eastAsia"/>
          <w:lang w:eastAsia="zh-TW"/>
        </w:rPr>
        <w:t>及</w:t>
      </w:r>
      <w:r w:rsidRPr="00B00025">
        <w:rPr>
          <w:rFonts w:hint="eastAsia"/>
          <w:lang w:eastAsia="zh-TW"/>
        </w:rPr>
        <w:t>Swinoujscie-Szczecin</w:t>
      </w:r>
      <w:r w:rsidRPr="00B00025">
        <w:rPr>
          <w:rFonts w:hint="eastAsia"/>
          <w:lang w:eastAsia="zh-TW"/>
        </w:rPr>
        <w:t>等</w:t>
      </w:r>
      <w:r w:rsidRPr="00B00025">
        <w:rPr>
          <w:rFonts w:hint="eastAsia"/>
          <w:lang w:eastAsia="zh-TW"/>
        </w:rPr>
        <w:t>3</w:t>
      </w:r>
      <w:r w:rsidRPr="00B00025">
        <w:rPr>
          <w:rFonts w:hint="eastAsia"/>
          <w:lang w:eastAsia="zh-TW"/>
        </w:rPr>
        <w:t>地區港口建設，其中又以深化</w:t>
      </w:r>
      <w:r w:rsidRPr="00B00025">
        <w:rPr>
          <w:rFonts w:hint="eastAsia"/>
          <w:lang w:eastAsia="zh-TW"/>
        </w:rPr>
        <w:t>Swinoujscie-Szczecin</w:t>
      </w:r>
      <w:r w:rsidRPr="00B00025">
        <w:rPr>
          <w:rFonts w:hint="eastAsia"/>
          <w:lang w:eastAsia="zh-TW"/>
        </w:rPr>
        <w:t>港口水道為第</w:t>
      </w:r>
      <w:r w:rsidRPr="00B00025">
        <w:rPr>
          <w:rFonts w:hint="eastAsia"/>
          <w:lang w:eastAsia="zh-TW"/>
        </w:rPr>
        <w:t>1</w:t>
      </w:r>
      <w:r w:rsidRPr="00B00025">
        <w:rPr>
          <w:rFonts w:hint="eastAsia"/>
          <w:lang w:eastAsia="zh-TW"/>
        </w:rPr>
        <w:t>優先。</w:t>
      </w:r>
      <w:r w:rsidR="00E21F48" w:rsidRPr="00B00025">
        <w:rPr>
          <w:rFonts w:hint="eastAsia"/>
          <w:lang w:eastAsia="zh-TW"/>
        </w:rPr>
        <w:t>波蘭海洋經濟和內陸航運部起草並於</w:t>
      </w:r>
      <w:r w:rsidR="00E21F48" w:rsidRPr="00B00025">
        <w:rPr>
          <w:rFonts w:hint="eastAsia"/>
          <w:lang w:eastAsia="zh-TW"/>
        </w:rPr>
        <w:t>2019</w:t>
      </w:r>
      <w:r w:rsidR="00E21F48" w:rsidRPr="00B00025">
        <w:rPr>
          <w:rFonts w:hint="eastAsia"/>
          <w:lang w:eastAsia="zh-TW"/>
        </w:rPr>
        <w:t>年</w:t>
      </w:r>
      <w:r w:rsidR="00E21F48" w:rsidRPr="00B00025">
        <w:rPr>
          <w:rFonts w:hint="eastAsia"/>
          <w:lang w:eastAsia="zh-TW"/>
        </w:rPr>
        <w:t>9</w:t>
      </w:r>
      <w:r w:rsidR="00E21F48" w:rsidRPr="00B00025">
        <w:rPr>
          <w:rFonts w:hint="eastAsia"/>
          <w:lang w:eastAsia="zh-TW"/>
        </w:rPr>
        <w:t>月</w:t>
      </w:r>
      <w:r w:rsidR="00E21F48" w:rsidRPr="00B00025">
        <w:rPr>
          <w:rFonts w:hint="eastAsia"/>
          <w:lang w:eastAsia="zh-TW"/>
        </w:rPr>
        <w:t>17</w:t>
      </w:r>
      <w:r w:rsidR="00E21F48" w:rsidRPr="00B00025">
        <w:rPr>
          <w:rFonts w:hint="eastAsia"/>
          <w:lang w:eastAsia="zh-TW"/>
        </w:rPr>
        <w:t>日由政府通過的</w:t>
      </w:r>
      <w:r w:rsidR="00E21F48" w:rsidRPr="00B00025">
        <w:rPr>
          <w:rFonts w:hint="eastAsia"/>
          <w:lang w:eastAsia="zh-TW"/>
        </w:rPr>
        <w:t>2030</w:t>
      </w:r>
      <w:r w:rsidR="00E21F48" w:rsidRPr="00B00025">
        <w:rPr>
          <w:rFonts w:hint="eastAsia"/>
          <w:lang w:eastAsia="zh-TW"/>
        </w:rPr>
        <w:t>年海港發展</w:t>
      </w:r>
      <w:r w:rsidR="001A4F6A" w:rsidRPr="00B00025">
        <w:rPr>
          <w:rFonts w:hint="eastAsia"/>
          <w:lang w:eastAsia="zh-TW"/>
        </w:rPr>
        <w:t>計畫</w:t>
      </w:r>
      <w:r w:rsidR="00E21F48" w:rsidRPr="00B00025">
        <w:rPr>
          <w:rFonts w:hint="eastAsia"/>
          <w:lang w:eastAsia="zh-TW"/>
        </w:rPr>
        <w:t>，預算</w:t>
      </w:r>
      <w:r w:rsidR="00E21F48" w:rsidRPr="00B00025">
        <w:rPr>
          <w:rFonts w:hint="eastAsia"/>
          <w:lang w:eastAsia="zh-TW"/>
        </w:rPr>
        <w:t>400</w:t>
      </w:r>
      <w:r w:rsidR="00E21F48" w:rsidRPr="00B00025">
        <w:rPr>
          <w:rFonts w:hint="eastAsia"/>
          <w:lang w:eastAsia="zh-TW"/>
        </w:rPr>
        <w:t>億波幣。該</w:t>
      </w:r>
      <w:r w:rsidR="001A4F6A" w:rsidRPr="00B00025">
        <w:rPr>
          <w:rFonts w:hint="eastAsia"/>
          <w:lang w:eastAsia="zh-TW"/>
        </w:rPr>
        <w:t>計畫</w:t>
      </w:r>
      <w:r w:rsidR="00E21F48" w:rsidRPr="00B00025">
        <w:rPr>
          <w:rFonts w:hint="eastAsia"/>
          <w:lang w:eastAsia="zh-TW"/>
        </w:rPr>
        <w:t>將確保波蘭海港能有效運作和發展，鼓勵發揮其潛力並鞏固在歐洲的地位。</w:t>
      </w:r>
    </w:p>
    <w:p w:rsidR="00334734" w:rsidRPr="00B00025" w:rsidRDefault="00334734" w:rsidP="00864051">
      <w:pPr>
        <w:pStyle w:val="ae"/>
        <w:ind w:left="945" w:firstLine="472"/>
        <w:rPr>
          <w:lang w:eastAsia="zh-TW"/>
        </w:rPr>
      </w:pPr>
      <w:r w:rsidRPr="00B00025">
        <w:rPr>
          <w:rFonts w:hint="eastAsia"/>
          <w:lang w:eastAsia="zh-TW"/>
        </w:rPr>
        <w:t>波蘭北部的格但斯克海港擴建，</w:t>
      </w:r>
      <w:r w:rsidRPr="00B00025">
        <w:rPr>
          <w:rFonts w:hint="eastAsia"/>
          <w:lang w:eastAsia="zh-HK"/>
        </w:rPr>
        <w:t>將可使</w:t>
      </w:r>
      <w:r w:rsidRPr="00B00025">
        <w:rPr>
          <w:rFonts w:hint="eastAsia"/>
          <w:lang w:eastAsia="zh-TW"/>
        </w:rPr>
        <w:t>港口貨物處理能力</w:t>
      </w:r>
      <w:r w:rsidRPr="00B00025">
        <w:rPr>
          <w:rFonts w:hint="eastAsia"/>
          <w:lang w:eastAsia="zh-HK"/>
        </w:rPr>
        <w:t>提高</w:t>
      </w:r>
      <w:r w:rsidRPr="00B00025">
        <w:rPr>
          <w:rFonts w:hint="eastAsia"/>
          <w:lang w:eastAsia="zh-TW"/>
        </w:rPr>
        <w:t>三分之一，從略低於</w:t>
      </w:r>
      <w:r w:rsidRPr="00B00025">
        <w:rPr>
          <w:lang w:eastAsia="zh-TW"/>
        </w:rPr>
        <w:t>300</w:t>
      </w:r>
      <w:r w:rsidRPr="00B00025">
        <w:rPr>
          <w:rFonts w:hint="eastAsia"/>
          <w:lang w:eastAsia="zh-TW"/>
        </w:rPr>
        <w:t>萬到超過</w:t>
      </w:r>
      <w:r w:rsidRPr="00B00025">
        <w:rPr>
          <w:lang w:eastAsia="zh-TW"/>
        </w:rPr>
        <w:t>450</w:t>
      </w:r>
      <w:r w:rsidRPr="00B00025">
        <w:rPr>
          <w:rFonts w:hint="eastAsia"/>
          <w:lang w:eastAsia="zh-TW"/>
        </w:rPr>
        <w:t>萬標準貨櫃</w:t>
      </w:r>
      <w:r w:rsidR="00027BE7" w:rsidRPr="00B00025">
        <w:rPr>
          <w:lang w:eastAsia="zh-TW"/>
        </w:rPr>
        <w:t>（</w:t>
      </w:r>
      <w:r w:rsidRPr="00B00025">
        <w:rPr>
          <w:lang w:eastAsia="zh-TW"/>
        </w:rPr>
        <w:t>TEU</w:t>
      </w:r>
      <w:r w:rsidRPr="00B00025">
        <w:rPr>
          <w:rFonts w:hint="eastAsia"/>
          <w:lang w:eastAsia="zh-TW"/>
        </w:rPr>
        <w:t>；</w:t>
      </w:r>
      <w:r w:rsidRPr="00B00025">
        <w:rPr>
          <w:rFonts w:hint="eastAsia"/>
          <w:lang w:eastAsia="zh-TW"/>
        </w:rPr>
        <w:t>20</w:t>
      </w:r>
      <w:r w:rsidRPr="00B00025">
        <w:rPr>
          <w:rFonts w:hint="eastAsia"/>
          <w:lang w:eastAsia="zh-TW"/>
        </w:rPr>
        <w:t>英尺標準貨櫃單位</w:t>
      </w:r>
      <w:r w:rsidR="00027BE7" w:rsidRPr="00B00025">
        <w:rPr>
          <w:rFonts w:hint="eastAsia"/>
          <w:lang w:eastAsia="zh-TW"/>
        </w:rPr>
        <w:t>）</w:t>
      </w:r>
      <w:r w:rsidRPr="00B00025">
        <w:rPr>
          <w:rFonts w:hint="eastAsia"/>
          <w:lang w:eastAsia="zh-TW"/>
        </w:rPr>
        <w:t>。</w:t>
      </w:r>
      <w:r w:rsidRPr="00B00025">
        <w:rPr>
          <w:lang w:eastAsia="zh-TW"/>
        </w:rPr>
        <w:t>DCT Gdańsk</w:t>
      </w:r>
      <w:r w:rsidRPr="00B00025">
        <w:rPr>
          <w:rFonts w:hint="eastAsia"/>
          <w:lang w:eastAsia="zh-TW"/>
        </w:rPr>
        <w:t>公司計劃在格但斯克灣水域投資</w:t>
      </w:r>
      <w:r w:rsidRPr="00B00025">
        <w:rPr>
          <w:lang w:eastAsia="zh-TW"/>
        </w:rPr>
        <w:t>20</w:t>
      </w:r>
      <w:r w:rsidRPr="00B00025">
        <w:rPr>
          <w:rFonts w:hint="eastAsia"/>
          <w:lang w:eastAsia="zh-TW"/>
        </w:rPr>
        <w:t>億波幣</w:t>
      </w:r>
      <w:r w:rsidR="00027BE7" w:rsidRPr="00B00025">
        <w:rPr>
          <w:rFonts w:hint="eastAsia"/>
          <w:lang w:eastAsia="zh-TW"/>
        </w:rPr>
        <w:t>（</w:t>
      </w:r>
      <w:r w:rsidRPr="00B00025">
        <w:rPr>
          <w:rFonts w:hint="eastAsia"/>
          <w:lang w:eastAsia="zh-TW"/>
        </w:rPr>
        <w:t>4.35</w:t>
      </w:r>
      <w:r w:rsidRPr="00B00025">
        <w:rPr>
          <w:rFonts w:hint="eastAsia"/>
          <w:lang w:eastAsia="zh-TW"/>
        </w:rPr>
        <w:t>億歐元）建造一個長</w:t>
      </w:r>
      <w:r w:rsidRPr="00B00025">
        <w:rPr>
          <w:rFonts w:hint="eastAsia"/>
          <w:lang w:eastAsia="zh-TW"/>
        </w:rPr>
        <w:t>717</w:t>
      </w:r>
      <w:r w:rsidRPr="00B00025">
        <w:rPr>
          <w:rFonts w:hint="eastAsia"/>
          <w:lang w:eastAsia="zh-TW"/>
        </w:rPr>
        <w:t>公尺、深</w:t>
      </w:r>
      <w:r w:rsidRPr="00B00025">
        <w:rPr>
          <w:rFonts w:hint="eastAsia"/>
          <w:lang w:eastAsia="zh-TW"/>
        </w:rPr>
        <w:t>18</w:t>
      </w:r>
      <w:r w:rsidRPr="00B00025">
        <w:rPr>
          <w:rFonts w:hint="eastAsia"/>
          <w:lang w:eastAsia="zh-TW"/>
        </w:rPr>
        <w:t>公尺的深水碼頭，此占地面積將達</w:t>
      </w:r>
      <w:r w:rsidRPr="00B00025">
        <w:rPr>
          <w:rFonts w:hint="eastAsia"/>
          <w:lang w:eastAsia="zh-TW"/>
        </w:rPr>
        <w:t>36</w:t>
      </w:r>
      <w:r w:rsidRPr="00B00025">
        <w:rPr>
          <w:rFonts w:hint="eastAsia"/>
          <w:lang w:eastAsia="zh-TW"/>
        </w:rPr>
        <w:t>公頃，稱為波羅的海樞紐</w:t>
      </w:r>
      <w:r w:rsidRPr="00B00025">
        <w:rPr>
          <w:lang w:eastAsia="zh-TW"/>
        </w:rPr>
        <w:t xml:space="preserve"> 3</w:t>
      </w:r>
      <w:r w:rsidRPr="00B00025">
        <w:rPr>
          <w:rFonts w:hint="eastAsia"/>
          <w:lang w:eastAsia="zh-TW"/>
        </w:rPr>
        <w:t>，該擴建工程計劃於</w:t>
      </w:r>
      <w:r w:rsidRPr="00B00025">
        <w:rPr>
          <w:rFonts w:hint="eastAsia"/>
          <w:lang w:eastAsia="zh-TW"/>
        </w:rPr>
        <w:t>2022</w:t>
      </w:r>
      <w:r w:rsidRPr="00B00025">
        <w:rPr>
          <w:rFonts w:hint="eastAsia"/>
          <w:lang w:eastAsia="zh-TW"/>
        </w:rPr>
        <w:t>年下半年開始，預計完成啟用之日期為</w:t>
      </w:r>
      <w:r w:rsidRPr="00B00025">
        <w:rPr>
          <w:rFonts w:hint="eastAsia"/>
          <w:lang w:eastAsia="zh-TW"/>
        </w:rPr>
        <w:t>2024</w:t>
      </w:r>
      <w:r w:rsidRPr="00B00025">
        <w:rPr>
          <w:rFonts w:hint="eastAsia"/>
          <w:lang w:eastAsia="zh-TW"/>
        </w:rPr>
        <w:t>年中期。</w:t>
      </w:r>
      <w:r w:rsidR="008C3C69" w:rsidRPr="00B00025">
        <w:rPr>
          <w:rFonts w:hint="eastAsia"/>
          <w:lang w:eastAsia="zh-TW"/>
        </w:rPr>
        <w:t>波蘭</w:t>
      </w:r>
      <w:r w:rsidR="008C3C69" w:rsidRPr="00B00025">
        <w:rPr>
          <w:rFonts w:hint="eastAsia"/>
          <w:lang w:eastAsia="zh-HK"/>
        </w:rPr>
        <w:t>政府希望能將</w:t>
      </w:r>
      <w:r w:rsidR="008C3C69" w:rsidRPr="00B00025">
        <w:rPr>
          <w:rFonts w:hint="eastAsia"/>
          <w:lang w:eastAsia="zh-TW"/>
        </w:rPr>
        <w:t>格但斯克</w:t>
      </w:r>
      <w:r w:rsidR="008C3C69" w:rsidRPr="00B00025">
        <w:rPr>
          <w:rFonts w:hint="eastAsia"/>
          <w:lang w:eastAsia="zh-HK"/>
        </w:rPr>
        <w:t>建設</w:t>
      </w:r>
      <w:r w:rsidR="008C3C69" w:rsidRPr="00B00025">
        <w:rPr>
          <w:rFonts w:hint="eastAsia"/>
          <w:lang w:eastAsia="zh-TW"/>
        </w:rPr>
        <w:t>成為波羅的海的主要港口及歐洲排名前十大港口。</w:t>
      </w:r>
    </w:p>
    <w:p w:rsidR="00AA2348" w:rsidRPr="00B00025" w:rsidRDefault="00AA2348" w:rsidP="00864051">
      <w:pPr>
        <w:pStyle w:val="ae"/>
        <w:ind w:left="945" w:firstLine="472"/>
        <w:rPr>
          <w:lang w:eastAsia="zh-TW"/>
        </w:rPr>
      </w:pPr>
      <w:r w:rsidRPr="00B00025">
        <w:rPr>
          <w:rFonts w:hint="eastAsia"/>
          <w:lang w:eastAsia="zh-TW"/>
        </w:rPr>
        <w:t>2021</w:t>
      </w:r>
      <w:r w:rsidRPr="00B00025">
        <w:rPr>
          <w:rFonts w:hint="eastAsia"/>
          <w:lang w:eastAsia="zh-TW"/>
        </w:rPr>
        <w:t>年波蘭海港總計處理</w:t>
      </w:r>
      <w:r w:rsidRPr="00B00025">
        <w:rPr>
          <w:rFonts w:hint="eastAsia"/>
          <w:lang w:eastAsia="zh-TW"/>
        </w:rPr>
        <w:t>1.131</w:t>
      </w:r>
      <w:r w:rsidRPr="00B00025">
        <w:rPr>
          <w:rFonts w:hint="eastAsia"/>
          <w:lang w:eastAsia="zh-TW"/>
        </w:rPr>
        <w:t>億公噸貨物轉運，比</w:t>
      </w:r>
      <w:r w:rsidRPr="00B00025">
        <w:rPr>
          <w:rFonts w:hint="eastAsia"/>
          <w:lang w:eastAsia="zh-TW"/>
        </w:rPr>
        <w:t>2020</w:t>
      </w:r>
      <w:r w:rsidRPr="00B00025">
        <w:rPr>
          <w:rFonts w:hint="eastAsia"/>
          <w:lang w:eastAsia="zh-TW"/>
        </w:rPr>
        <w:t>年增加</w:t>
      </w:r>
      <w:r w:rsidRPr="00B00025">
        <w:rPr>
          <w:rFonts w:hint="eastAsia"/>
          <w:lang w:eastAsia="zh-TW"/>
        </w:rPr>
        <w:t>9%</w:t>
      </w:r>
      <w:r w:rsidRPr="00B00025">
        <w:rPr>
          <w:rFonts w:hint="eastAsia"/>
          <w:lang w:eastAsia="zh-TW"/>
        </w:rPr>
        <w:t>。這清楚地顯示波蘭港口的良好狀況。</w:t>
      </w:r>
      <w:r w:rsidR="00334734" w:rsidRPr="00B00025">
        <w:rPr>
          <w:rFonts w:hint="eastAsia"/>
          <w:lang w:eastAsia="zh-TW"/>
        </w:rPr>
        <w:t>波蘭基礎建設部副部長</w:t>
      </w:r>
      <w:r w:rsidR="00334734" w:rsidRPr="00B00025">
        <w:rPr>
          <w:rFonts w:hint="eastAsia"/>
          <w:lang w:eastAsia="zh-TW"/>
        </w:rPr>
        <w:t>Marek Grobarczyk</w:t>
      </w:r>
      <w:r w:rsidRPr="00B00025">
        <w:rPr>
          <w:rFonts w:hint="eastAsia"/>
          <w:lang w:eastAsia="zh-TW"/>
        </w:rPr>
        <w:t>補充稱，政府</w:t>
      </w:r>
      <w:r w:rsidR="00334734" w:rsidRPr="00B00025">
        <w:rPr>
          <w:rFonts w:hint="eastAsia"/>
          <w:lang w:eastAsia="zh-HK"/>
        </w:rPr>
        <w:t>正在推動的</w:t>
      </w:r>
      <w:r w:rsidR="00334734" w:rsidRPr="00B00025">
        <w:rPr>
          <w:rFonts w:hint="eastAsia"/>
          <w:lang w:eastAsia="zh-TW"/>
        </w:rPr>
        <w:t>港口現代化計畫，正在波蘭海港進行，</w:t>
      </w:r>
      <w:r w:rsidR="00334734" w:rsidRPr="00B00025">
        <w:rPr>
          <w:rFonts w:hint="eastAsia"/>
          <w:lang w:eastAsia="zh-HK"/>
        </w:rPr>
        <w:t>經費</w:t>
      </w:r>
      <w:r w:rsidRPr="00B00025">
        <w:rPr>
          <w:rFonts w:hint="eastAsia"/>
          <w:lang w:eastAsia="zh-TW"/>
        </w:rPr>
        <w:t>約</w:t>
      </w:r>
      <w:r w:rsidRPr="00B00025">
        <w:rPr>
          <w:rFonts w:hint="eastAsia"/>
          <w:lang w:eastAsia="zh-TW"/>
        </w:rPr>
        <w:t>70</w:t>
      </w:r>
      <w:r w:rsidRPr="00B00025">
        <w:rPr>
          <w:rFonts w:hint="eastAsia"/>
          <w:lang w:eastAsia="zh-TW"/>
        </w:rPr>
        <w:t>億波幣（</w:t>
      </w:r>
      <w:r w:rsidRPr="00B00025">
        <w:rPr>
          <w:rFonts w:hint="eastAsia"/>
          <w:lang w:eastAsia="zh-TW"/>
        </w:rPr>
        <w:t>15.5</w:t>
      </w:r>
      <w:r w:rsidRPr="00B00025">
        <w:rPr>
          <w:rFonts w:hint="eastAsia"/>
          <w:lang w:eastAsia="zh-TW"/>
        </w:rPr>
        <w:t>億歐元）</w:t>
      </w:r>
      <w:r w:rsidR="00334734" w:rsidRPr="00B00025">
        <w:rPr>
          <w:rFonts w:hint="eastAsia"/>
          <w:lang w:eastAsia="zh-TW"/>
        </w:rPr>
        <w:t>。</w:t>
      </w:r>
      <w:r w:rsidR="00334734" w:rsidRPr="00B00025">
        <w:rPr>
          <w:rFonts w:hint="eastAsia"/>
          <w:lang w:eastAsia="zh-HK"/>
        </w:rPr>
        <w:t>波蘭</w:t>
      </w:r>
      <w:r w:rsidRPr="00B00025">
        <w:rPr>
          <w:rFonts w:hint="eastAsia"/>
          <w:lang w:eastAsia="zh-TW"/>
        </w:rPr>
        <w:t>希望</w:t>
      </w:r>
      <w:r w:rsidR="00334734" w:rsidRPr="00B00025">
        <w:rPr>
          <w:rFonts w:hint="eastAsia"/>
          <w:lang w:eastAsia="zh-HK"/>
        </w:rPr>
        <w:t>藉由港口現代化工程</w:t>
      </w:r>
      <w:r w:rsidR="00334734" w:rsidRPr="00B00025">
        <w:rPr>
          <w:rFonts w:hint="eastAsia"/>
          <w:lang w:eastAsia="zh-TW"/>
        </w:rPr>
        <w:t>，</w:t>
      </w:r>
      <w:r w:rsidR="00334734" w:rsidRPr="00B00025">
        <w:rPr>
          <w:rFonts w:hint="eastAsia"/>
          <w:lang w:eastAsia="zh-HK"/>
        </w:rPr>
        <w:t>能使未來港口</w:t>
      </w:r>
      <w:r w:rsidR="00334734" w:rsidRPr="00B00025">
        <w:rPr>
          <w:rFonts w:hint="eastAsia"/>
          <w:lang w:eastAsia="zh-TW"/>
        </w:rPr>
        <w:t>轉運</w:t>
      </w:r>
      <w:r w:rsidR="00334734" w:rsidRPr="00B00025">
        <w:rPr>
          <w:rFonts w:hint="eastAsia"/>
          <w:lang w:eastAsia="zh-HK"/>
        </w:rPr>
        <w:t>數量再創</w:t>
      </w:r>
      <w:r w:rsidRPr="00B00025">
        <w:rPr>
          <w:rFonts w:hint="eastAsia"/>
          <w:lang w:eastAsia="zh-TW"/>
        </w:rPr>
        <w:t>新</w:t>
      </w:r>
      <w:r w:rsidR="00334734" w:rsidRPr="00B00025">
        <w:rPr>
          <w:rFonts w:hint="eastAsia"/>
          <w:lang w:eastAsia="zh-HK"/>
        </w:rPr>
        <w:t>高</w:t>
      </w:r>
      <w:r w:rsidRPr="00B00025">
        <w:rPr>
          <w:rFonts w:hint="eastAsia"/>
          <w:lang w:eastAsia="zh-TW"/>
        </w:rPr>
        <w:t>。</w:t>
      </w:r>
    </w:p>
    <w:p w:rsidR="00AA2348" w:rsidRPr="00B00025" w:rsidRDefault="00AA2348" w:rsidP="00864051">
      <w:pPr>
        <w:pStyle w:val="ac"/>
      </w:pPr>
      <w:r w:rsidRPr="00B00025">
        <w:t>（</w:t>
      </w:r>
      <w:r w:rsidRPr="00B00025">
        <w:rPr>
          <w:rFonts w:hint="eastAsia"/>
        </w:rPr>
        <w:t>四）空運</w:t>
      </w:r>
    </w:p>
    <w:p w:rsidR="00D908E6" w:rsidRPr="00B00025" w:rsidRDefault="009F3468" w:rsidP="00864051">
      <w:pPr>
        <w:pStyle w:val="ae"/>
        <w:ind w:left="945" w:firstLine="472"/>
        <w:rPr>
          <w:lang w:eastAsia="zh-TW"/>
        </w:rPr>
      </w:pPr>
      <w:r w:rsidRPr="00B00025">
        <w:rPr>
          <w:rFonts w:hint="eastAsia"/>
          <w:lang w:eastAsia="zh-HK"/>
        </w:rPr>
        <w:t>波蘭</w:t>
      </w:r>
      <w:r w:rsidR="00480770" w:rsidRPr="00B00025">
        <w:rPr>
          <w:rFonts w:hint="eastAsia"/>
          <w:lang w:eastAsia="zh-HK"/>
        </w:rPr>
        <w:t>在華沙等</w:t>
      </w:r>
      <w:r w:rsidRPr="00B00025">
        <w:rPr>
          <w:rFonts w:hint="eastAsia"/>
          <w:lang w:eastAsia="zh-HK"/>
        </w:rPr>
        <w:t>13</w:t>
      </w:r>
      <w:r w:rsidRPr="00B00025">
        <w:rPr>
          <w:rFonts w:hint="eastAsia"/>
          <w:lang w:eastAsia="zh-HK"/>
        </w:rPr>
        <w:t>個</w:t>
      </w:r>
      <w:r w:rsidR="00D2650E" w:rsidRPr="00B00025">
        <w:rPr>
          <w:rFonts w:hint="eastAsia"/>
          <w:lang w:eastAsia="zh-HK"/>
        </w:rPr>
        <w:t>城市均設有</w:t>
      </w:r>
      <w:r w:rsidRPr="00B00025">
        <w:rPr>
          <w:rFonts w:hint="eastAsia"/>
          <w:lang w:eastAsia="zh-HK"/>
        </w:rPr>
        <w:t>國際機場，</w:t>
      </w:r>
      <w:r w:rsidR="00D2650E" w:rsidRPr="00B00025">
        <w:rPr>
          <w:rFonts w:hint="eastAsia"/>
          <w:lang w:eastAsia="zh-HK"/>
        </w:rPr>
        <w:t>提供</w:t>
      </w:r>
      <w:r w:rsidR="00480770" w:rsidRPr="00B00025">
        <w:rPr>
          <w:rFonts w:hint="eastAsia"/>
          <w:lang w:eastAsia="zh-HK"/>
        </w:rPr>
        <w:t>往返</w:t>
      </w:r>
      <w:r w:rsidR="00D2650E" w:rsidRPr="00B00025">
        <w:rPr>
          <w:rFonts w:hint="eastAsia"/>
          <w:lang w:eastAsia="zh-HK"/>
        </w:rPr>
        <w:t>歐洲各大城市之空運服務；而華沙、卡托維治、克拉克夫、熱舒夫等四個城市之機場，同時提供飛往歐洲城市以外之國際航線</w:t>
      </w:r>
      <w:r w:rsidR="00480770" w:rsidRPr="00B00025">
        <w:rPr>
          <w:rFonts w:hint="eastAsia"/>
          <w:lang w:eastAsia="zh-HK"/>
        </w:rPr>
        <w:t>服務</w:t>
      </w:r>
      <w:r w:rsidR="00D2650E" w:rsidRPr="00B00025">
        <w:rPr>
          <w:rFonts w:hint="eastAsia"/>
          <w:lang w:eastAsia="zh-TW"/>
        </w:rPr>
        <w:t>。</w:t>
      </w:r>
      <w:r w:rsidRPr="00B00025">
        <w:rPr>
          <w:rFonts w:hint="eastAsia"/>
          <w:lang w:eastAsia="zh-HK"/>
        </w:rPr>
        <w:t>位於首都華沙的蕭邦機場最大，</w:t>
      </w:r>
      <w:r w:rsidR="00480770" w:rsidRPr="00B00025">
        <w:rPr>
          <w:rFonts w:hint="eastAsia"/>
          <w:lang w:eastAsia="zh-HK"/>
        </w:rPr>
        <w:t>另</w:t>
      </w:r>
      <w:r w:rsidRPr="00B00025">
        <w:rPr>
          <w:rFonts w:hint="eastAsia"/>
          <w:lang w:eastAsia="zh-HK"/>
        </w:rPr>
        <w:t>卡托維治（</w:t>
      </w:r>
      <w:r w:rsidRPr="00B00025">
        <w:rPr>
          <w:rFonts w:hint="eastAsia"/>
          <w:lang w:eastAsia="zh-TW"/>
        </w:rPr>
        <w:t>Katowice</w:t>
      </w:r>
      <w:r w:rsidRPr="00B00025">
        <w:rPr>
          <w:rFonts w:hint="eastAsia"/>
          <w:lang w:eastAsia="zh-HK"/>
        </w:rPr>
        <w:t>）及格旦斯克</w:t>
      </w:r>
      <w:r w:rsidR="00D2650E" w:rsidRPr="00B00025">
        <w:rPr>
          <w:rFonts w:hint="eastAsia"/>
          <w:lang w:eastAsia="zh-HK"/>
        </w:rPr>
        <w:t>兩城市之機場</w:t>
      </w:r>
      <w:r w:rsidRPr="00B00025">
        <w:rPr>
          <w:rFonts w:hint="eastAsia"/>
          <w:lang w:eastAsia="zh-HK"/>
        </w:rPr>
        <w:t>，也是重要的航空貨運轉運站</w:t>
      </w:r>
      <w:r w:rsidR="00480770" w:rsidRPr="00B00025">
        <w:rPr>
          <w:rStyle w:val="afe"/>
          <w:lang w:eastAsia="zh-HK"/>
        </w:rPr>
        <w:footnoteReference w:id="37"/>
      </w:r>
      <w:r w:rsidRPr="00B00025">
        <w:rPr>
          <w:rFonts w:hint="eastAsia"/>
          <w:lang w:eastAsia="zh-HK"/>
        </w:rPr>
        <w:t>。</w:t>
      </w:r>
      <w:r w:rsidR="00B134EF" w:rsidRPr="00B00025">
        <w:rPr>
          <w:rFonts w:hint="eastAsia"/>
          <w:lang w:eastAsia="zh-TW"/>
        </w:rPr>
        <w:t>201</w:t>
      </w:r>
      <w:r w:rsidR="00623F33" w:rsidRPr="00B00025">
        <w:rPr>
          <w:rFonts w:hint="eastAsia"/>
          <w:lang w:eastAsia="zh-TW"/>
        </w:rPr>
        <w:t>9</w:t>
      </w:r>
      <w:r w:rsidR="00B134EF" w:rsidRPr="00B00025">
        <w:rPr>
          <w:rFonts w:hint="eastAsia"/>
          <w:lang w:eastAsia="zh-TW"/>
        </w:rPr>
        <w:t>年波蘭機場服務的乘客數量</w:t>
      </w:r>
      <w:r w:rsidR="00B134EF" w:rsidRPr="00B00025">
        <w:rPr>
          <w:rFonts w:hint="eastAsia"/>
          <w:lang w:eastAsia="zh-TW"/>
        </w:rPr>
        <w:t>4,</w:t>
      </w:r>
      <w:r w:rsidR="00623F33" w:rsidRPr="00B00025">
        <w:rPr>
          <w:rFonts w:hint="eastAsia"/>
          <w:lang w:eastAsia="zh-TW"/>
        </w:rPr>
        <w:t>9</w:t>
      </w:r>
      <w:r w:rsidR="00B134EF" w:rsidRPr="00B00025">
        <w:rPr>
          <w:rFonts w:hint="eastAsia"/>
          <w:lang w:eastAsia="zh-TW"/>
        </w:rPr>
        <w:t>00</w:t>
      </w:r>
      <w:r w:rsidR="00B134EF" w:rsidRPr="00B00025">
        <w:rPr>
          <w:rFonts w:hint="eastAsia"/>
          <w:lang w:eastAsia="zh-TW"/>
        </w:rPr>
        <w:t>萬，</w:t>
      </w:r>
      <w:r w:rsidR="00623F33" w:rsidRPr="00B00025">
        <w:rPr>
          <w:rFonts w:hint="eastAsia"/>
          <w:lang w:eastAsia="zh-TW"/>
        </w:rPr>
        <w:t>成長</w:t>
      </w:r>
      <w:r w:rsidR="00623F33" w:rsidRPr="00B00025">
        <w:rPr>
          <w:rFonts w:hint="eastAsia"/>
          <w:lang w:eastAsia="zh-TW"/>
        </w:rPr>
        <w:t>7</w:t>
      </w:r>
      <w:r w:rsidR="00173804" w:rsidRPr="00B00025">
        <w:rPr>
          <w:rFonts w:hint="eastAsia"/>
          <w:lang w:eastAsia="zh-TW"/>
        </w:rPr>
        <w:t>%</w:t>
      </w:r>
      <w:r w:rsidR="00B134EF" w:rsidRPr="00B00025">
        <w:rPr>
          <w:rFonts w:hint="eastAsia"/>
          <w:lang w:eastAsia="zh-TW"/>
        </w:rPr>
        <w:t>。華沙蕭邦機場增長幅度最大，共計服務</w:t>
      </w:r>
      <w:r w:rsidR="00B134EF" w:rsidRPr="00B00025">
        <w:rPr>
          <w:rFonts w:hint="eastAsia"/>
          <w:lang w:eastAsia="zh-TW"/>
        </w:rPr>
        <w:t>1,</w:t>
      </w:r>
      <w:r w:rsidR="00ED7699" w:rsidRPr="00B00025">
        <w:rPr>
          <w:rFonts w:hint="eastAsia"/>
          <w:lang w:eastAsia="zh-TW"/>
        </w:rPr>
        <w:t>884</w:t>
      </w:r>
      <w:r w:rsidR="00B134EF" w:rsidRPr="00B00025">
        <w:rPr>
          <w:rFonts w:hint="eastAsia"/>
          <w:lang w:eastAsia="zh-TW"/>
        </w:rPr>
        <w:t>萬名旅客，</w:t>
      </w:r>
      <w:r w:rsidR="00ED7699" w:rsidRPr="00B00025">
        <w:rPr>
          <w:rFonts w:hint="eastAsia"/>
          <w:lang w:eastAsia="zh-TW"/>
        </w:rPr>
        <w:t>近</w:t>
      </w:r>
      <w:r w:rsidR="00ED7699" w:rsidRPr="00B00025">
        <w:rPr>
          <w:rFonts w:hint="eastAsia"/>
          <w:lang w:eastAsia="zh-TW"/>
        </w:rPr>
        <w:t>90%</w:t>
      </w:r>
      <w:r w:rsidR="00B134EF" w:rsidRPr="00B00025">
        <w:rPr>
          <w:rFonts w:hint="eastAsia"/>
          <w:lang w:eastAsia="zh-TW"/>
        </w:rPr>
        <w:t>屬國際</w:t>
      </w:r>
      <w:r w:rsidR="00ED7699" w:rsidRPr="00B00025">
        <w:rPr>
          <w:rFonts w:hint="eastAsia"/>
          <w:lang w:eastAsia="zh-TW"/>
        </w:rPr>
        <w:t>航線</w:t>
      </w:r>
      <w:r w:rsidR="00B134EF" w:rsidRPr="00B00025">
        <w:rPr>
          <w:rFonts w:hint="eastAsia"/>
          <w:lang w:eastAsia="zh-TW"/>
        </w:rPr>
        <w:t>旅客。華沙機場的過境旅客比例達到</w:t>
      </w:r>
      <w:r w:rsidR="00B134EF" w:rsidRPr="00B00025">
        <w:rPr>
          <w:rFonts w:hint="eastAsia"/>
          <w:lang w:eastAsia="zh-TW"/>
        </w:rPr>
        <w:t>30</w:t>
      </w:r>
      <w:r w:rsidR="00173804" w:rsidRPr="00B00025">
        <w:rPr>
          <w:rFonts w:hint="eastAsia"/>
          <w:lang w:eastAsia="zh-TW"/>
        </w:rPr>
        <w:t>%</w:t>
      </w:r>
      <w:r w:rsidR="00B134EF" w:rsidRPr="00B00025">
        <w:rPr>
          <w:rFonts w:hint="eastAsia"/>
          <w:lang w:eastAsia="zh-TW"/>
        </w:rPr>
        <w:t>。這是由波蘭航空公司</w:t>
      </w:r>
      <w:r w:rsidR="00B134EF" w:rsidRPr="00B00025">
        <w:rPr>
          <w:rFonts w:hint="eastAsia"/>
          <w:lang w:eastAsia="zh-TW"/>
        </w:rPr>
        <w:t>LOT</w:t>
      </w:r>
      <w:r w:rsidR="00B134EF" w:rsidRPr="00B00025">
        <w:rPr>
          <w:rFonts w:hint="eastAsia"/>
          <w:lang w:eastAsia="zh-TW"/>
        </w:rPr>
        <w:t>建立以華沙為轉運站的結果</w:t>
      </w:r>
      <w:r w:rsidR="00FB324B" w:rsidRPr="00B00025">
        <w:rPr>
          <w:rFonts w:hint="eastAsia"/>
          <w:lang w:eastAsia="zh-TW"/>
        </w:rPr>
        <w:t>。</w:t>
      </w:r>
    </w:p>
    <w:p w:rsidR="00FB4477" w:rsidRPr="00B00025" w:rsidRDefault="00FB324B" w:rsidP="00864051">
      <w:pPr>
        <w:pStyle w:val="ae"/>
        <w:ind w:left="945" w:firstLine="472"/>
        <w:rPr>
          <w:lang w:eastAsia="zh-TW"/>
        </w:rPr>
      </w:pPr>
      <w:r w:rsidRPr="00B00025">
        <w:rPr>
          <w:rFonts w:hint="eastAsia"/>
          <w:lang w:eastAsia="zh-TW"/>
        </w:rPr>
        <w:t>由於華沙蕭邦機場服務旅客數</w:t>
      </w:r>
      <w:r w:rsidR="00E3112E" w:rsidRPr="00B00025">
        <w:rPr>
          <w:rFonts w:hint="eastAsia"/>
          <w:lang w:eastAsia="zh-TW"/>
        </w:rPr>
        <w:t>量</w:t>
      </w:r>
      <w:r w:rsidRPr="00B00025">
        <w:rPr>
          <w:rFonts w:hint="eastAsia"/>
          <w:lang w:eastAsia="zh-TW"/>
        </w:rPr>
        <w:t>已近飽和，波蘭政府已決定興建新</w:t>
      </w:r>
      <w:r w:rsidR="00E3112E" w:rsidRPr="00B00025">
        <w:rPr>
          <w:rFonts w:hint="eastAsia"/>
          <w:lang w:eastAsia="zh-TW"/>
        </w:rPr>
        <w:t>機場—</w:t>
      </w:r>
      <w:r w:rsidRPr="00B00025">
        <w:rPr>
          <w:rFonts w:hint="eastAsia"/>
          <w:lang w:eastAsia="zh-TW"/>
        </w:rPr>
        <w:t>中央運輸樞紐（</w:t>
      </w:r>
      <w:r w:rsidRPr="00B00025">
        <w:rPr>
          <w:rFonts w:hint="eastAsia"/>
          <w:lang w:eastAsia="zh-TW"/>
        </w:rPr>
        <w:t>CPK</w:t>
      </w:r>
      <w:r w:rsidRPr="00B00025">
        <w:rPr>
          <w:rFonts w:hint="eastAsia"/>
          <w:lang w:eastAsia="zh-TW"/>
        </w:rPr>
        <w:t>），</w:t>
      </w:r>
      <w:r w:rsidR="00027FCE" w:rsidRPr="00B00025">
        <w:rPr>
          <w:rFonts w:hint="eastAsia"/>
          <w:lang w:eastAsia="zh-TW"/>
        </w:rPr>
        <w:t>它將整合航空、鐵路及公路運輸。按該計畫，</w:t>
      </w:r>
      <w:r w:rsidR="00027FCE" w:rsidRPr="00B00025">
        <w:rPr>
          <w:rFonts w:hint="eastAsia"/>
          <w:lang w:eastAsia="zh-TW"/>
        </w:rPr>
        <w:t>C</w:t>
      </w:r>
      <w:r w:rsidR="00027FCE" w:rsidRPr="00B00025">
        <w:rPr>
          <w:lang w:eastAsia="zh-TW"/>
        </w:rPr>
        <w:t>PK</w:t>
      </w:r>
      <w:r w:rsidR="00027FCE" w:rsidRPr="00B00025">
        <w:rPr>
          <w:rFonts w:hint="eastAsia"/>
          <w:lang w:eastAsia="zh-TW"/>
        </w:rPr>
        <w:t>將建在華沙以西</w:t>
      </w:r>
      <w:r w:rsidR="00027FCE" w:rsidRPr="00B00025">
        <w:rPr>
          <w:rFonts w:hint="eastAsia"/>
          <w:lang w:eastAsia="zh-TW"/>
        </w:rPr>
        <w:t>37</w:t>
      </w:r>
      <w:r w:rsidR="00027FCE" w:rsidRPr="00B00025">
        <w:rPr>
          <w:rFonts w:hint="eastAsia"/>
          <w:lang w:eastAsia="zh-TW"/>
        </w:rPr>
        <w:t>公里處，</w:t>
      </w:r>
      <w:r w:rsidR="00027BE7" w:rsidRPr="00B00025">
        <w:rPr>
          <w:rFonts w:hint="eastAsia"/>
          <w:lang w:eastAsia="zh-TW"/>
        </w:rPr>
        <w:t>占</w:t>
      </w:r>
      <w:r w:rsidR="00027FCE" w:rsidRPr="00B00025">
        <w:rPr>
          <w:rFonts w:hint="eastAsia"/>
          <w:lang w:eastAsia="zh-TW"/>
        </w:rPr>
        <w:t>地約</w:t>
      </w:r>
      <w:r w:rsidR="00027FCE" w:rsidRPr="00B00025">
        <w:rPr>
          <w:rFonts w:hint="eastAsia"/>
          <w:lang w:eastAsia="zh-TW"/>
        </w:rPr>
        <w:t>3,000</w:t>
      </w:r>
      <w:r w:rsidR="00027FCE" w:rsidRPr="00B00025">
        <w:rPr>
          <w:rFonts w:hint="eastAsia"/>
          <w:lang w:eastAsia="zh-TW"/>
        </w:rPr>
        <w:t>公頃，</w:t>
      </w:r>
      <w:r w:rsidRPr="00B00025">
        <w:rPr>
          <w:rFonts w:hint="eastAsia"/>
          <w:lang w:eastAsia="zh-TW"/>
        </w:rPr>
        <w:t>與東西向</w:t>
      </w:r>
      <w:r w:rsidRPr="00B00025">
        <w:rPr>
          <w:rFonts w:hint="eastAsia"/>
          <w:lang w:eastAsia="zh-TW"/>
        </w:rPr>
        <w:t>A2</w:t>
      </w:r>
      <w:r w:rsidRPr="00B00025">
        <w:rPr>
          <w:rFonts w:hint="eastAsia"/>
          <w:lang w:eastAsia="zh-TW"/>
        </w:rPr>
        <w:t>高速公路相鄰且非常靠近羅茲市中心。</w:t>
      </w:r>
      <w:r w:rsidRPr="00B00025">
        <w:rPr>
          <w:rFonts w:hint="eastAsia"/>
          <w:lang w:eastAsia="zh-TW"/>
        </w:rPr>
        <w:t>CPK</w:t>
      </w:r>
      <w:r w:rsidRPr="00B00025">
        <w:rPr>
          <w:rFonts w:hint="eastAsia"/>
          <w:lang w:eastAsia="zh-TW"/>
        </w:rPr>
        <w:t>預計一年將可服務旅客</w:t>
      </w:r>
      <w:r w:rsidRPr="00B00025">
        <w:rPr>
          <w:rFonts w:hint="eastAsia"/>
          <w:lang w:eastAsia="zh-TW"/>
        </w:rPr>
        <w:t>4</w:t>
      </w:r>
      <w:r w:rsidR="00845563" w:rsidRPr="00B00025">
        <w:rPr>
          <w:rFonts w:hint="eastAsia"/>
          <w:lang w:eastAsia="zh-TW"/>
        </w:rPr>
        <w:t>,</w:t>
      </w:r>
      <w:r w:rsidRPr="00B00025">
        <w:rPr>
          <w:rFonts w:hint="eastAsia"/>
          <w:lang w:eastAsia="zh-TW"/>
        </w:rPr>
        <w:t>500</w:t>
      </w:r>
      <w:r w:rsidRPr="00B00025">
        <w:rPr>
          <w:rFonts w:hint="eastAsia"/>
          <w:lang w:eastAsia="zh-TW"/>
        </w:rPr>
        <w:t>萬人次，後續將可擴充至</w:t>
      </w:r>
      <w:r w:rsidRPr="00B00025">
        <w:rPr>
          <w:rFonts w:hint="eastAsia"/>
          <w:lang w:eastAsia="zh-TW"/>
        </w:rPr>
        <w:t>1</w:t>
      </w:r>
      <w:r w:rsidRPr="00B00025">
        <w:rPr>
          <w:rFonts w:hint="eastAsia"/>
          <w:lang w:eastAsia="zh-TW"/>
        </w:rPr>
        <w:t>億人次。</w:t>
      </w:r>
      <w:r w:rsidR="00FB4477" w:rsidRPr="00B00025">
        <w:rPr>
          <w:rFonts w:hint="eastAsia"/>
          <w:lang w:eastAsia="zh-HK"/>
        </w:rPr>
        <w:t>預訂</w:t>
      </w:r>
      <w:r w:rsidRPr="00B00025">
        <w:rPr>
          <w:rFonts w:hint="eastAsia"/>
          <w:lang w:eastAsia="zh-TW"/>
        </w:rPr>
        <w:t>2027</w:t>
      </w:r>
      <w:r w:rsidRPr="00B00025">
        <w:rPr>
          <w:rFonts w:hint="eastAsia"/>
          <w:lang w:eastAsia="zh-TW"/>
        </w:rPr>
        <w:t>年年底進行營運。</w:t>
      </w:r>
    </w:p>
    <w:p w:rsidR="00027FCE" w:rsidRPr="00B00025" w:rsidRDefault="00027FCE" w:rsidP="00864051">
      <w:pPr>
        <w:pStyle w:val="ae"/>
        <w:ind w:left="945" w:firstLine="472"/>
        <w:rPr>
          <w:lang w:eastAsia="zh-TW"/>
        </w:rPr>
      </w:pPr>
      <w:r w:rsidRPr="00B00025">
        <w:rPr>
          <w:rFonts w:hint="eastAsia"/>
          <w:lang w:eastAsia="zh-TW"/>
        </w:rPr>
        <w:t>波蘭負責</w:t>
      </w:r>
      <w:r w:rsidRPr="00B00025">
        <w:rPr>
          <w:rFonts w:hint="eastAsia"/>
          <w:lang w:eastAsia="zh-TW"/>
        </w:rPr>
        <w:t>CPK</w:t>
      </w:r>
      <w:r w:rsidRPr="00B00025">
        <w:rPr>
          <w:rFonts w:hint="eastAsia"/>
          <w:lang w:eastAsia="zh-TW"/>
        </w:rPr>
        <w:t>計畫的公司於</w:t>
      </w:r>
      <w:r w:rsidRPr="00B00025">
        <w:rPr>
          <w:rFonts w:hint="eastAsia"/>
          <w:lang w:eastAsia="zh-TW"/>
        </w:rPr>
        <w:t>2021</w:t>
      </w:r>
      <w:r w:rsidRPr="00B00025">
        <w:rPr>
          <w:rFonts w:hint="eastAsia"/>
          <w:lang w:eastAsia="zh-HK"/>
        </w:rPr>
        <w:t>年</w:t>
      </w:r>
      <w:r w:rsidRPr="00B00025">
        <w:rPr>
          <w:rFonts w:hint="eastAsia"/>
          <w:lang w:eastAsia="zh-TW"/>
        </w:rPr>
        <w:t>11</w:t>
      </w:r>
      <w:r w:rsidRPr="00B00025">
        <w:rPr>
          <w:rFonts w:hint="eastAsia"/>
          <w:lang w:eastAsia="zh-TW"/>
        </w:rPr>
        <w:t>月</w:t>
      </w:r>
      <w:r w:rsidRPr="00B00025">
        <w:rPr>
          <w:rFonts w:hint="eastAsia"/>
          <w:lang w:eastAsia="zh-TW"/>
        </w:rPr>
        <w:t>12</w:t>
      </w:r>
      <w:r w:rsidRPr="00B00025">
        <w:rPr>
          <w:rFonts w:hint="eastAsia"/>
          <w:lang w:eastAsia="zh-TW"/>
        </w:rPr>
        <w:t>日宣布，法國</w:t>
      </w:r>
      <w:r w:rsidRPr="00B00025">
        <w:rPr>
          <w:rFonts w:hint="eastAsia"/>
          <w:lang w:eastAsia="zh-TW"/>
        </w:rPr>
        <w:t>-</w:t>
      </w:r>
      <w:r w:rsidRPr="00B00025">
        <w:rPr>
          <w:rFonts w:hint="eastAsia"/>
          <w:lang w:eastAsia="zh-TW"/>
        </w:rPr>
        <w:t>西班牙財團</w:t>
      </w:r>
      <w:r w:rsidRPr="00B00025">
        <w:rPr>
          <w:rFonts w:hint="eastAsia"/>
          <w:lang w:eastAsia="zh-TW"/>
        </w:rPr>
        <w:t>ADP I IDOM</w:t>
      </w:r>
      <w:r w:rsidRPr="00B00025">
        <w:rPr>
          <w:rFonts w:hint="eastAsia"/>
          <w:lang w:eastAsia="zh-TW"/>
        </w:rPr>
        <w:t>、荷蘭</w:t>
      </w:r>
      <w:r w:rsidRPr="00B00025">
        <w:rPr>
          <w:rFonts w:hint="eastAsia"/>
          <w:lang w:eastAsia="zh-TW"/>
        </w:rPr>
        <w:t>NACO</w:t>
      </w:r>
      <w:r w:rsidRPr="00B00025">
        <w:rPr>
          <w:rFonts w:hint="eastAsia"/>
          <w:lang w:eastAsia="zh-TW"/>
        </w:rPr>
        <w:t>集團及德國</w:t>
      </w:r>
      <w:r w:rsidRPr="00B00025">
        <w:rPr>
          <w:rFonts w:hint="eastAsia"/>
          <w:lang w:eastAsia="zh-TW"/>
        </w:rPr>
        <w:t>-</w:t>
      </w:r>
      <w:r w:rsidRPr="00B00025">
        <w:rPr>
          <w:rFonts w:hint="eastAsia"/>
          <w:lang w:eastAsia="zh-TW"/>
        </w:rPr>
        <w:t>奧地利</w:t>
      </w:r>
      <w:r w:rsidRPr="00B00025">
        <w:rPr>
          <w:rFonts w:hint="eastAsia"/>
          <w:lang w:eastAsia="zh-TW"/>
        </w:rPr>
        <w:t>ILF</w:t>
      </w:r>
      <w:r w:rsidRPr="00B00025">
        <w:rPr>
          <w:rFonts w:hint="eastAsia"/>
          <w:lang w:eastAsia="zh-TW"/>
        </w:rPr>
        <w:t>已對波蘭的</w:t>
      </w:r>
      <w:r w:rsidRPr="00B00025">
        <w:rPr>
          <w:rFonts w:hint="eastAsia"/>
          <w:lang w:eastAsia="zh-TW"/>
        </w:rPr>
        <w:t>CPK</w:t>
      </w:r>
      <w:r w:rsidRPr="00B00025">
        <w:rPr>
          <w:rFonts w:hint="eastAsia"/>
          <w:lang w:eastAsia="zh-TW"/>
        </w:rPr>
        <w:t>機場總體</w:t>
      </w:r>
      <w:r w:rsidR="00027BE7" w:rsidRPr="00B00025">
        <w:rPr>
          <w:rFonts w:hint="eastAsia"/>
          <w:lang w:eastAsia="zh-TW"/>
        </w:rPr>
        <w:t>規劃</w:t>
      </w:r>
      <w:r w:rsidRPr="00B00025">
        <w:rPr>
          <w:rFonts w:hint="eastAsia"/>
          <w:lang w:eastAsia="zh-TW"/>
        </w:rPr>
        <w:t>承包商提出競標。</w:t>
      </w:r>
      <w:r w:rsidRPr="00B00025">
        <w:rPr>
          <w:rFonts w:hint="eastAsia"/>
          <w:lang w:eastAsia="zh-TW"/>
        </w:rPr>
        <w:t>CPK</w:t>
      </w:r>
      <w:r w:rsidRPr="00B00025">
        <w:rPr>
          <w:rFonts w:hint="eastAsia"/>
          <w:lang w:eastAsia="zh-TW"/>
        </w:rPr>
        <w:t>總體</w:t>
      </w:r>
      <w:r w:rsidR="00027BE7" w:rsidRPr="00B00025">
        <w:rPr>
          <w:rFonts w:hint="eastAsia"/>
          <w:lang w:eastAsia="zh-TW"/>
        </w:rPr>
        <w:t>規劃</w:t>
      </w:r>
      <w:r w:rsidRPr="00B00025">
        <w:rPr>
          <w:rFonts w:hint="eastAsia"/>
          <w:lang w:eastAsia="zh-TW"/>
        </w:rPr>
        <w:t>將在</w:t>
      </w:r>
      <w:r w:rsidRPr="00B00025">
        <w:rPr>
          <w:rFonts w:hint="eastAsia"/>
          <w:lang w:eastAsia="zh-TW"/>
        </w:rPr>
        <w:t>2022</w:t>
      </w:r>
      <w:r w:rsidRPr="00B00025">
        <w:rPr>
          <w:rFonts w:hint="eastAsia"/>
          <w:lang w:eastAsia="zh-TW"/>
        </w:rPr>
        <w:t>年完成，而接受其個別組件的階段將從</w:t>
      </w:r>
      <w:r w:rsidR="00FC54F4" w:rsidRPr="00B00025">
        <w:rPr>
          <w:rFonts w:hint="eastAsia"/>
          <w:lang w:eastAsia="zh-HK"/>
        </w:rPr>
        <w:t>次</w:t>
      </w:r>
      <w:r w:rsidRPr="00B00025">
        <w:rPr>
          <w:rFonts w:hint="eastAsia"/>
          <w:lang w:eastAsia="zh-TW"/>
        </w:rPr>
        <w:t>年開始。</w:t>
      </w:r>
    </w:p>
    <w:p w:rsidR="00FC54F4" w:rsidRPr="00B00025" w:rsidRDefault="00FC54F4" w:rsidP="00864051">
      <w:pPr>
        <w:pStyle w:val="ae"/>
        <w:ind w:left="945" w:firstLine="472"/>
        <w:rPr>
          <w:lang w:eastAsia="zh-TW"/>
        </w:rPr>
      </w:pPr>
      <w:r w:rsidRPr="00B00025">
        <w:rPr>
          <w:rFonts w:hint="eastAsia"/>
          <w:lang w:eastAsia="zh-TW"/>
        </w:rPr>
        <w:t>韓國仁川國際機場公司將根據韓波兩國雙邊協議投資</w:t>
      </w:r>
      <w:r w:rsidRPr="00B00025">
        <w:rPr>
          <w:rFonts w:hint="eastAsia"/>
          <w:lang w:eastAsia="zh-TW"/>
        </w:rPr>
        <w:t>CPK</w:t>
      </w:r>
      <w:r w:rsidRPr="00B00025">
        <w:rPr>
          <w:rFonts w:hint="eastAsia"/>
          <w:lang w:eastAsia="zh-TW"/>
        </w:rPr>
        <w:t>。該協議是此次合作的一個非常重要的里程碑，最終雙方將獲致戰略合作夥伴關係，參與新建的航站大樓</w:t>
      </w:r>
      <w:r w:rsidR="00027BE7" w:rsidRPr="00B00025">
        <w:rPr>
          <w:rFonts w:hint="eastAsia"/>
          <w:lang w:eastAsia="zh-TW"/>
        </w:rPr>
        <w:t>（</w:t>
      </w:r>
      <w:r w:rsidRPr="00B00025">
        <w:rPr>
          <w:rFonts w:hint="eastAsia"/>
          <w:lang w:eastAsia="zh-TW"/>
        </w:rPr>
        <w:t>terminal</w:t>
      </w:r>
      <w:r w:rsidR="00027BE7" w:rsidRPr="00B00025">
        <w:rPr>
          <w:rFonts w:hint="eastAsia"/>
          <w:lang w:eastAsia="zh-TW"/>
        </w:rPr>
        <w:t>）</w:t>
      </w:r>
      <w:r w:rsidRPr="00B00025">
        <w:rPr>
          <w:rFonts w:hint="eastAsia"/>
          <w:lang w:eastAsia="zh-TW"/>
        </w:rPr>
        <w:t>，並共同管理其航空旅行部門，但首先將投資其興建。根據此協議，韓國將接管</w:t>
      </w:r>
      <w:r w:rsidRPr="00B00025">
        <w:rPr>
          <w:rFonts w:hint="eastAsia"/>
          <w:lang w:eastAsia="zh-TW"/>
        </w:rPr>
        <w:t>CPK</w:t>
      </w:r>
      <w:r w:rsidRPr="00B00025">
        <w:rPr>
          <w:rFonts w:hint="eastAsia"/>
          <w:lang w:eastAsia="zh-TW"/>
        </w:rPr>
        <w:t>航站大樓的少數股權。自</w:t>
      </w:r>
      <w:r w:rsidR="00480770" w:rsidRPr="00B00025">
        <w:rPr>
          <w:rFonts w:hint="eastAsia"/>
          <w:lang w:eastAsia="zh-TW"/>
        </w:rPr>
        <w:t>2021</w:t>
      </w:r>
      <w:r w:rsidRPr="00B00025">
        <w:rPr>
          <w:rFonts w:hint="eastAsia"/>
          <w:lang w:eastAsia="zh-TW"/>
        </w:rPr>
        <w:t>年年初以來，仁川機場</w:t>
      </w:r>
      <w:r w:rsidR="00027BE7" w:rsidRPr="00B00025">
        <w:rPr>
          <w:rFonts w:hint="eastAsia"/>
          <w:lang w:eastAsia="zh-TW"/>
        </w:rPr>
        <w:t>（</w:t>
      </w:r>
      <w:r w:rsidRPr="00B00025">
        <w:rPr>
          <w:lang w:eastAsia="zh-TW"/>
        </w:rPr>
        <w:t>Incheon</w:t>
      </w:r>
      <w:r w:rsidR="00027BE7" w:rsidRPr="00B00025">
        <w:rPr>
          <w:rFonts w:hint="eastAsia"/>
          <w:lang w:eastAsia="zh-TW"/>
        </w:rPr>
        <w:t>）</w:t>
      </w:r>
      <w:r w:rsidRPr="00B00025">
        <w:rPr>
          <w:rFonts w:hint="eastAsia"/>
          <w:lang w:eastAsia="zh-TW"/>
        </w:rPr>
        <w:t>一直</w:t>
      </w:r>
      <w:r w:rsidR="00480770" w:rsidRPr="00B00025">
        <w:rPr>
          <w:rFonts w:hint="eastAsia"/>
          <w:lang w:eastAsia="zh-HK"/>
        </w:rPr>
        <w:t>擔任</w:t>
      </w:r>
      <w:r w:rsidRPr="00B00025">
        <w:rPr>
          <w:rFonts w:hint="eastAsia"/>
          <w:lang w:eastAsia="zh-TW"/>
        </w:rPr>
        <w:t>波蘭</w:t>
      </w:r>
      <w:r w:rsidRPr="00B00025">
        <w:rPr>
          <w:rFonts w:hint="eastAsia"/>
          <w:lang w:eastAsia="zh-TW"/>
        </w:rPr>
        <w:t>CPK</w:t>
      </w:r>
      <w:r w:rsidRPr="00B00025">
        <w:rPr>
          <w:rFonts w:hint="eastAsia"/>
          <w:lang w:eastAsia="zh-TW"/>
        </w:rPr>
        <w:t>事業公司的顧問</w:t>
      </w:r>
      <w:r w:rsidRPr="00B00025">
        <w:rPr>
          <w:rStyle w:val="afe"/>
          <w:lang w:eastAsia="zh-TW"/>
        </w:rPr>
        <w:footnoteReference w:id="38"/>
      </w:r>
      <w:r w:rsidRPr="00B00025">
        <w:rPr>
          <w:rFonts w:hint="eastAsia"/>
          <w:lang w:eastAsia="zh-TW"/>
        </w:rPr>
        <w:t>。</w:t>
      </w:r>
    </w:p>
    <w:p w:rsidR="00B134EF" w:rsidRPr="00B00025" w:rsidRDefault="00FB4477" w:rsidP="00864051">
      <w:pPr>
        <w:pStyle w:val="ae"/>
        <w:ind w:left="945" w:firstLine="472"/>
        <w:rPr>
          <w:lang w:eastAsia="zh-TW"/>
        </w:rPr>
      </w:pPr>
      <w:r w:rsidRPr="00B00025">
        <w:rPr>
          <w:rFonts w:hint="eastAsia"/>
          <w:lang w:eastAsia="zh-TW"/>
        </w:rPr>
        <w:t>波蘭</w:t>
      </w:r>
      <w:r w:rsidRPr="00B00025">
        <w:rPr>
          <w:rFonts w:hint="eastAsia"/>
          <w:lang w:eastAsia="zh-HK"/>
        </w:rPr>
        <w:t>鐵路貨運公司（</w:t>
      </w:r>
      <w:r w:rsidRPr="00B00025">
        <w:rPr>
          <w:rFonts w:hint="eastAsia"/>
          <w:lang w:eastAsia="zh-TW"/>
        </w:rPr>
        <w:t>PKP</w:t>
      </w:r>
      <w:r w:rsidRPr="00B00025">
        <w:rPr>
          <w:lang w:eastAsia="zh-TW"/>
        </w:rPr>
        <w:t xml:space="preserve"> C</w:t>
      </w:r>
      <w:r w:rsidRPr="00B00025">
        <w:rPr>
          <w:rFonts w:hint="eastAsia"/>
          <w:lang w:eastAsia="zh-TW"/>
        </w:rPr>
        <w:t>a</w:t>
      </w:r>
      <w:r w:rsidRPr="00B00025">
        <w:rPr>
          <w:lang w:eastAsia="zh-TW"/>
        </w:rPr>
        <w:t>rgo</w:t>
      </w:r>
      <w:r w:rsidRPr="00B00025">
        <w:rPr>
          <w:lang w:eastAsia="zh-TW"/>
        </w:rPr>
        <w:t>）</w:t>
      </w:r>
      <w:r w:rsidRPr="00B00025">
        <w:rPr>
          <w:rFonts w:hint="eastAsia"/>
          <w:lang w:eastAsia="zh-HK"/>
        </w:rPr>
        <w:t>於</w:t>
      </w:r>
      <w:r w:rsidRPr="00B00025">
        <w:rPr>
          <w:rFonts w:hint="eastAsia"/>
          <w:lang w:eastAsia="zh-HK"/>
        </w:rPr>
        <w:t>2021</w:t>
      </w:r>
      <w:r w:rsidRPr="00B00025">
        <w:rPr>
          <w:rFonts w:hint="eastAsia"/>
          <w:lang w:eastAsia="zh-HK"/>
        </w:rPr>
        <w:t>年</w:t>
      </w:r>
      <w:r w:rsidRPr="00B00025">
        <w:rPr>
          <w:rFonts w:hint="eastAsia"/>
          <w:lang w:eastAsia="zh-HK"/>
        </w:rPr>
        <w:t>9</w:t>
      </w:r>
      <w:r w:rsidRPr="00B00025">
        <w:rPr>
          <w:rFonts w:hint="eastAsia"/>
          <w:lang w:eastAsia="zh-HK"/>
        </w:rPr>
        <w:t>月宣布，將</w:t>
      </w:r>
      <w:r w:rsidRPr="00B00025">
        <w:rPr>
          <w:rFonts w:hint="eastAsia"/>
          <w:lang w:eastAsia="zh-TW"/>
        </w:rPr>
        <w:t>在新建國際機場</w:t>
      </w:r>
      <w:r w:rsidRPr="00B00025">
        <w:rPr>
          <w:rFonts w:hint="eastAsia"/>
          <w:lang w:eastAsia="zh-TW"/>
        </w:rPr>
        <w:t>CPK</w:t>
      </w:r>
      <w:r w:rsidRPr="00B00025">
        <w:rPr>
          <w:rFonts w:hint="eastAsia"/>
          <w:lang w:eastAsia="zh-TW"/>
        </w:rPr>
        <w:t>附近興建一座複式運送貨櫃航站</w:t>
      </w:r>
      <w:r w:rsidR="00FC54F4" w:rsidRPr="00B00025">
        <w:rPr>
          <w:rStyle w:val="afe"/>
          <w:lang w:eastAsia="zh-TW"/>
        </w:rPr>
        <w:footnoteReference w:id="39"/>
      </w:r>
      <w:r w:rsidR="00FC54F4" w:rsidRPr="00B00025">
        <w:rPr>
          <w:rFonts w:hint="eastAsia"/>
          <w:lang w:eastAsia="zh-TW"/>
        </w:rPr>
        <w:t>。</w:t>
      </w:r>
    </w:p>
    <w:p w:rsidR="00B134EF" w:rsidRPr="00B00025" w:rsidRDefault="00F16105" w:rsidP="00864051">
      <w:pPr>
        <w:pStyle w:val="ae"/>
        <w:ind w:left="945" w:firstLine="472"/>
        <w:rPr>
          <w:lang w:eastAsia="zh-TW"/>
        </w:rPr>
      </w:pPr>
      <w:r w:rsidRPr="00B00025">
        <w:rPr>
          <w:rFonts w:hint="eastAsia"/>
          <w:lang w:eastAsia="zh-HK"/>
        </w:rPr>
        <w:t>受</w:t>
      </w:r>
      <w:r w:rsidR="00DB3F94" w:rsidRPr="00B00025">
        <w:rPr>
          <w:rFonts w:hint="eastAsia"/>
          <w:lang w:eastAsia="zh-HK"/>
        </w:rPr>
        <w:t>「嚴重特殊傳染性肺炎」（</w:t>
      </w:r>
      <w:r w:rsidR="00DB3F94" w:rsidRPr="00B00025">
        <w:rPr>
          <w:rFonts w:hint="eastAsia"/>
          <w:lang w:eastAsia="zh-HK"/>
        </w:rPr>
        <w:t>COVID-19</w:t>
      </w:r>
      <w:r w:rsidR="00DB3F94" w:rsidRPr="00B00025">
        <w:rPr>
          <w:rFonts w:hint="eastAsia"/>
          <w:lang w:eastAsia="zh-HK"/>
        </w:rPr>
        <w:t>）</w:t>
      </w:r>
      <w:r w:rsidRPr="00B00025">
        <w:rPr>
          <w:rFonts w:hint="eastAsia"/>
          <w:lang w:eastAsia="zh-HK"/>
        </w:rPr>
        <w:t>疫情衝擊，</w:t>
      </w:r>
      <w:r w:rsidRPr="00B00025">
        <w:rPr>
          <w:rFonts w:hint="eastAsia"/>
          <w:lang w:eastAsia="zh-TW"/>
        </w:rPr>
        <w:t>華沙蕭邦機場</w:t>
      </w:r>
      <w:r w:rsidRPr="00B00025">
        <w:rPr>
          <w:rFonts w:hint="eastAsia"/>
          <w:lang w:eastAsia="zh-TW"/>
        </w:rPr>
        <w:t>2020</w:t>
      </w:r>
      <w:r w:rsidRPr="00B00025">
        <w:rPr>
          <w:rFonts w:hint="eastAsia"/>
          <w:lang w:eastAsia="zh-TW"/>
        </w:rPr>
        <w:t>年服務旅客人數為</w:t>
      </w:r>
      <w:r w:rsidRPr="00B00025">
        <w:rPr>
          <w:rFonts w:hint="eastAsia"/>
          <w:lang w:eastAsia="zh-TW"/>
        </w:rPr>
        <w:t>548</w:t>
      </w:r>
      <w:r w:rsidRPr="00B00025">
        <w:rPr>
          <w:rFonts w:hint="eastAsia"/>
          <w:lang w:eastAsia="zh-TW"/>
        </w:rPr>
        <w:t>萬人次，同比下降</w:t>
      </w:r>
      <w:r w:rsidRPr="00B00025">
        <w:rPr>
          <w:rFonts w:hint="eastAsia"/>
          <w:lang w:eastAsia="zh-TW"/>
        </w:rPr>
        <w:t>70.9</w:t>
      </w:r>
      <w:r w:rsidR="00AC28BA" w:rsidRPr="00B00025">
        <w:rPr>
          <w:rFonts w:hint="eastAsia"/>
          <w:lang w:eastAsia="zh-TW"/>
        </w:rPr>
        <w:t>%</w:t>
      </w:r>
      <w:r w:rsidRPr="00B00025">
        <w:rPr>
          <w:rFonts w:hint="eastAsia"/>
          <w:lang w:eastAsia="zh-TW"/>
        </w:rPr>
        <w:t>。</w:t>
      </w:r>
      <w:r w:rsidRPr="00B00025">
        <w:rPr>
          <w:rFonts w:hint="eastAsia"/>
          <w:lang w:eastAsia="zh-HK"/>
        </w:rPr>
        <w:t>在航空</w:t>
      </w:r>
      <w:r w:rsidRPr="00B00025">
        <w:rPr>
          <w:rFonts w:hint="eastAsia"/>
          <w:lang w:eastAsia="zh-TW"/>
        </w:rPr>
        <w:t>貨運</w:t>
      </w:r>
      <w:r w:rsidRPr="00B00025">
        <w:rPr>
          <w:rFonts w:hint="eastAsia"/>
          <w:lang w:eastAsia="zh-HK"/>
        </w:rPr>
        <w:t>方面，則</w:t>
      </w:r>
      <w:r w:rsidRPr="00B00025">
        <w:rPr>
          <w:rFonts w:hint="eastAsia"/>
          <w:lang w:eastAsia="zh-TW"/>
        </w:rPr>
        <w:t>比客運表現好。所有飛機的貨物運輸總量為</w:t>
      </w:r>
      <w:r w:rsidRPr="00B00025">
        <w:rPr>
          <w:rFonts w:hint="eastAsia"/>
          <w:lang w:eastAsia="zh-TW"/>
        </w:rPr>
        <w:t>74,983</w:t>
      </w:r>
      <w:r w:rsidRPr="00B00025">
        <w:rPr>
          <w:rFonts w:hint="eastAsia"/>
          <w:lang w:eastAsia="zh-TW"/>
        </w:rPr>
        <w:t>噸，同比下降</w:t>
      </w:r>
      <w:r w:rsidRPr="00B00025">
        <w:rPr>
          <w:rFonts w:hint="eastAsia"/>
          <w:lang w:eastAsia="zh-TW"/>
        </w:rPr>
        <w:t>23.3</w:t>
      </w:r>
      <w:r w:rsidR="00AC28BA" w:rsidRPr="00B00025">
        <w:rPr>
          <w:rFonts w:hint="eastAsia"/>
          <w:lang w:eastAsia="zh-TW"/>
        </w:rPr>
        <w:t>%</w:t>
      </w:r>
      <w:r w:rsidRPr="00B00025">
        <w:rPr>
          <w:rFonts w:hint="eastAsia"/>
          <w:lang w:eastAsia="zh-TW"/>
        </w:rPr>
        <w:t>。</w:t>
      </w:r>
      <w:r w:rsidRPr="00B00025">
        <w:rPr>
          <w:rFonts w:hint="eastAsia"/>
          <w:lang w:eastAsia="zh-TW"/>
        </w:rPr>
        <w:t>2020</w:t>
      </w:r>
      <w:r w:rsidRPr="00B00025">
        <w:rPr>
          <w:rFonts w:hint="eastAsia"/>
          <w:lang w:eastAsia="zh-TW"/>
        </w:rPr>
        <w:t>年是第二次世界大戰以來民航業最困難的時期。</w:t>
      </w:r>
      <w:r w:rsidR="00027FCE" w:rsidRPr="00B00025">
        <w:rPr>
          <w:rFonts w:hint="eastAsia"/>
          <w:lang w:eastAsia="zh-TW"/>
        </w:rPr>
        <w:t>2021</w:t>
      </w:r>
      <w:r w:rsidR="00027FCE" w:rsidRPr="00B00025">
        <w:rPr>
          <w:rFonts w:hint="eastAsia"/>
          <w:lang w:eastAsia="zh-TW"/>
        </w:rPr>
        <w:t>年華沙蕭邦機場輸運旅客近</w:t>
      </w:r>
      <w:r w:rsidR="00027FCE" w:rsidRPr="00B00025">
        <w:rPr>
          <w:rFonts w:hint="eastAsia"/>
          <w:lang w:eastAsia="zh-TW"/>
        </w:rPr>
        <w:t>750</w:t>
      </w:r>
      <w:r w:rsidR="00027FCE" w:rsidRPr="00B00025">
        <w:rPr>
          <w:rFonts w:hint="eastAsia"/>
          <w:lang w:eastAsia="zh-TW"/>
        </w:rPr>
        <w:t>萬人，較</w:t>
      </w:r>
      <w:r w:rsidR="00027FCE" w:rsidRPr="00B00025">
        <w:rPr>
          <w:rFonts w:hint="eastAsia"/>
          <w:lang w:eastAsia="zh-TW"/>
        </w:rPr>
        <w:t>2020</w:t>
      </w:r>
      <w:r w:rsidR="00027FCE" w:rsidRPr="00B00025">
        <w:rPr>
          <w:rFonts w:hint="eastAsia"/>
          <w:lang w:eastAsia="zh-TW"/>
        </w:rPr>
        <w:t>年增加</w:t>
      </w:r>
      <w:r w:rsidR="00027FCE" w:rsidRPr="00B00025">
        <w:rPr>
          <w:rFonts w:hint="eastAsia"/>
          <w:lang w:eastAsia="zh-TW"/>
        </w:rPr>
        <w:t>36%</w:t>
      </w:r>
      <w:r w:rsidR="00027FCE" w:rsidRPr="00B00025">
        <w:rPr>
          <w:rFonts w:hint="eastAsia"/>
          <w:lang w:eastAsia="zh-TW"/>
        </w:rPr>
        <w:t>。巴黎、倫敦和法蘭克福是旅客最常前往的三個目的地。</w:t>
      </w:r>
      <w:r w:rsidR="00027FCE" w:rsidRPr="00B00025">
        <w:rPr>
          <w:rFonts w:hint="eastAsia"/>
          <w:lang w:eastAsia="zh-TW"/>
        </w:rPr>
        <w:t>2021</w:t>
      </w:r>
      <w:r w:rsidR="00027FCE" w:rsidRPr="00B00025">
        <w:rPr>
          <w:rFonts w:hint="eastAsia"/>
          <w:lang w:eastAsia="zh-TW"/>
        </w:rPr>
        <w:t>年蕭邦機場客運量的恢復</w:t>
      </w:r>
      <w:r w:rsidR="00FC54F4" w:rsidRPr="00B00025">
        <w:rPr>
          <w:rFonts w:hint="eastAsia"/>
          <w:lang w:eastAsia="zh-HK"/>
        </w:rPr>
        <w:t>速度</w:t>
      </w:r>
      <w:r w:rsidR="00027FCE" w:rsidRPr="00B00025">
        <w:rPr>
          <w:rFonts w:hint="eastAsia"/>
          <w:lang w:eastAsia="zh-TW"/>
        </w:rPr>
        <w:t>，領先布拉格、布達佩斯、維也納、柏林、哥本哈根和赫爾辛基等機場。</w:t>
      </w:r>
      <w:r w:rsidR="00027FCE" w:rsidRPr="00B00025">
        <w:rPr>
          <w:rFonts w:hint="eastAsia"/>
          <w:lang w:eastAsia="zh-TW"/>
        </w:rPr>
        <w:t>2</w:t>
      </w:r>
      <w:r w:rsidR="00027FCE" w:rsidRPr="00B00025">
        <w:rPr>
          <w:lang w:eastAsia="zh-TW"/>
        </w:rPr>
        <w:t>021</w:t>
      </w:r>
      <w:r w:rsidR="00027FCE" w:rsidRPr="00B00025">
        <w:rPr>
          <w:rFonts w:hint="eastAsia"/>
          <w:lang w:eastAsia="zh-TW"/>
        </w:rPr>
        <w:t>年</w:t>
      </w:r>
      <w:r w:rsidR="00027FCE" w:rsidRPr="00B00025">
        <w:rPr>
          <w:rFonts w:hint="eastAsia"/>
          <w:lang w:eastAsia="zh-TW"/>
        </w:rPr>
        <w:t>12</w:t>
      </w:r>
      <w:r w:rsidR="00027FCE" w:rsidRPr="00B00025">
        <w:rPr>
          <w:rFonts w:hint="eastAsia"/>
          <w:lang w:eastAsia="zh-TW"/>
        </w:rPr>
        <w:t>月單月，該機場服務</w:t>
      </w:r>
      <w:r w:rsidR="00027FCE" w:rsidRPr="00B00025">
        <w:rPr>
          <w:rFonts w:hint="eastAsia"/>
          <w:lang w:eastAsia="zh-TW"/>
        </w:rPr>
        <w:t>74.1</w:t>
      </w:r>
      <w:r w:rsidR="00027FCE" w:rsidRPr="00B00025">
        <w:rPr>
          <w:rFonts w:hint="eastAsia"/>
          <w:lang w:eastAsia="zh-TW"/>
        </w:rPr>
        <w:t>萬名乘客，比</w:t>
      </w:r>
      <w:r w:rsidR="00027FCE" w:rsidRPr="00B00025">
        <w:rPr>
          <w:rFonts w:hint="eastAsia"/>
          <w:lang w:eastAsia="zh-TW"/>
        </w:rPr>
        <w:t>2020</w:t>
      </w:r>
      <w:r w:rsidR="00027FCE" w:rsidRPr="00B00025">
        <w:rPr>
          <w:rFonts w:hint="eastAsia"/>
          <w:lang w:eastAsia="zh-TW"/>
        </w:rPr>
        <w:t>年</w:t>
      </w:r>
      <w:r w:rsidR="00027FCE" w:rsidRPr="00B00025">
        <w:rPr>
          <w:rFonts w:hint="eastAsia"/>
          <w:lang w:eastAsia="zh-TW"/>
        </w:rPr>
        <w:t>12</w:t>
      </w:r>
      <w:r w:rsidR="00027FCE" w:rsidRPr="00B00025">
        <w:rPr>
          <w:rFonts w:hint="eastAsia"/>
          <w:lang w:eastAsia="zh-TW"/>
        </w:rPr>
        <w:t>月多</w:t>
      </w:r>
      <w:r w:rsidR="00027FCE" w:rsidRPr="00B00025">
        <w:rPr>
          <w:rFonts w:hint="eastAsia"/>
          <w:lang w:eastAsia="zh-TW"/>
        </w:rPr>
        <w:t>230%</w:t>
      </w:r>
      <w:r w:rsidR="00027FCE" w:rsidRPr="00B00025">
        <w:rPr>
          <w:rFonts w:hint="eastAsia"/>
          <w:lang w:eastAsia="zh-TW"/>
        </w:rPr>
        <w:t>以上。</w:t>
      </w:r>
    </w:p>
    <w:p w:rsidR="00F9350E" w:rsidRPr="00B00025" w:rsidRDefault="00F9350E" w:rsidP="00864051">
      <w:pPr>
        <w:pStyle w:val="ae"/>
        <w:ind w:left="945" w:firstLine="472"/>
        <w:rPr>
          <w:lang w:eastAsia="zh-TW"/>
        </w:rPr>
      </w:pPr>
    </w:p>
    <w:p w:rsidR="00845563" w:rsidRPr="00B00025" w:rsidRDefault="00845563" w:rsidP="000126A3">
      <w:pPr>
        <w:ind w:firstLine="472"/>
        <w:rPr>
          <w:rFonts w:ascii="華康細圓體" w:hAnsi="華康細圓體"/>
          <w:lang w:eastAsia="zh-TW"/>
        </w:rPr>
      </w:pPr>
    </w:p>
    <w:p w:rsidR="008E3434" w:rsidRPr="00B00025" w:rsidRDefault="008E3434">
      <w:pPr>
        <w:widowControl/>
        <w:overflowPunct/>
        <w:autoSpaceDE/>
        <w:autoSpaceDN/>
        <w:ind w:firstLineChars="0" w:firstLine="0"/>
        <w:jc w:val="left"/>
        <w:rPr>
          <w:rFonts w:ascii="華康細圓體" w:hAnsi="華康細圓體"/>
          <w:lang w:eastAsia="zh-TW"/>
        </w:rPr>
      </w:pPr>
    </w:p>
    <w:p w:rsidR="008E3434" w:rsidRPr="00B00025" w:rsidRDefault="008E3434" w:rsidP="000126A3">
      <w:pPr>
        <w:ind w:firstLine="472"/>
        <w:rPr>
          <w:rFonts w:ascii="華康細圓體" w:hAnsi="華康細圓體"/>
          <w:lang w:eastAsia="zh-TW"/>
        </w:rPr>
      </w:pPr>
    </w:p>
    <w:p w:rsidR="00EB73AA" w:rsidRPr="00B00025" w:rsidRDefault="00EB73AA" w:rsidP="00EB73AA">
      <w:pPr>
        <w:ind w:left="472" w:firstLineChars="0" w:firstLine="0"/>
        <w:rPr>
          <w:lang w:eastAsia="zh-TW"/>
        </w:rPr>
        <w:sectPr w:rsidR="00EB73AA" w:rsidRPr="00B00025" w:rsidSect="00BB3CE6">
          <w:headerReference w:type="default" r:id="rId28"/>
          <w:pgSz w:w="11906" w:h="16838" w:code="9"/>
          <w:pgMar w:top="2268" w:right="1701" w:bottom="1701" w:left="1701" w:header="1134" w:footer="851" w:gutter="0"/>
          <w:cols w:space="425"/>
          <w:docGrid w:type="linesAndChars" w:linePitch="514" w:charSpace="-774"/>
        </w:sectPr>
      </w:pPr>
      <w:bookmarkStart w:id="13" w:name="_Toc404788844"/>
    </w:p>
    <w:p w:rsidR="00D979A7" w:rsidRPr="00B00025" w:rsidRDefault="00D979A7" w:rsidP="0092393E">
      <w:pPr>
        <w:pStyle w:val="a3"/>
        <w:rPr>
          <w:lang w:eastAsia="zh-TW"/>
        </w:rPr>
      </w:pPr>
      <w:bookmarkStart w:id="14" w:name="_Toc145898149"/>
      <w:r w:rsidRPr="00B00025">
        <w:rPr>
          <w:rFonts w:hint="eastAsia"/>
          <w:lang w:eastAsia="zh-TW"/>
        </w:rPr>
        <w:t>第柒章　勞工</w:t>
      </w:r>
      <w:bookmarkEnd w:id="13"/>
      <w:bookmarkEnd w:id="14"/>
    </w:p>
    <w:p w:rsidR="002C374D" w:rsidRPr="00B00025" w:rsidRDefault="002C374D" w:rsidP="002C374D">
      <w:pPr>
        <w:pStyle w:val="a4"/>
      </w:pPr>
      <w:r w:rsidRPr="00B00025">
        <w:t>一、勞工素質及結構</w:t>
      </w:r>
    </w:p>
    <w:p w:rsidR="002C374D" w:rsidRPr="00B00025" w:rsidRDefault="002C374D" w:rsidP="00845563">
      <w:pPr>
        <w:ind w:firstLine="472"/>
        <w:rPr>
          <w:lang w:eastAsia="zh-TW"/>
        </w:rPr>
      </w:pPr>
      <w:r w:rsidRPr="00B00025">
        <w:rPr>
          <w:lang w:eastAsia="zh-TW"/>
        </w:rPr>
        <w:t>整體而言，波蘭勞工教育程度高，</w:t>
      </w:r>
      <w:r w:rsidR="00EA0D24" w:rsidRPr="00B00025">
        <w:rPr>
          <w:rFonts w:hint="eastAsia"/>
          <w:lang w:eastAsia="zh-TW"/>
        </w:rPr>
        <w:t>18</w:t>
      </w:r>
      <w:r w:rsidR="00EA0D24" w:rsidRPr="00B00025">
        <w:rPr>
          <w:rFonts w:hint="eastAsia"/>
          <w:lang w:eastAsia="zh-TW"/>
        </w:rPr>
        <w:t>歲以前有接受教育之</w:t>
      </w:r>
      <w:r w:rsidRPr="00B00025">
        <w:rPr>
          <w:lang w:eastAsia="zh-TW"/>
        </w:rPr>
        <w:t>義務，識字率達</w:t>
      </w:r>
      <w:r w:rsidRPr="00B00025">
        <w:rPr>
          <w:lang w:eastAsia="zh-TW"/>
        </w:rPr>
        <w:t>99.</w:t>
      </w:r>
      <w:r w:rsidR="00AA2607" w:rsidRPr="00B00025">
        <w:rPr>
          <w:rFonts w:hint="eastAsia"/>
          <w:lang w:eastAsia="zh-TW"/>
        </w:rPr>
        <w:t>8</w:t>
      </w:r>
      <w:r w:rsidR="00AC4F7F" w:rsidRPr="00B00025">
        <w:rPr>
          <w:lang w:eastAsia="zh-TW"/>
        </w:rPr>
        <w:t>%</w:t>
      </w:r>
      <w:r w:rsidRPr="00B00025">
        <w:rPr>
          <w:lang w:eastAsia="zh-TW"/>
        </w:rPr>
        <w:t>，</w:t>
      </w:r>
      <w:r w:rsidR="003160D0" w:rsidRPr="00B00025">
        <w:rPr>
          <w:rFonts w:hint="eastAsia"/>
          <w:lang w:eastAsia="zh-TW"/>
        </w:rPr>
        <w:t>60.6</w:t>
      </w:r>
      <w:r w:rsidR="00AC4F7F" w:rsidRPr="00B00025">
        <w:rPr>
          <w:lang w:eastAsia="zh-TW"/>
        </w:rPr>
        <w:t>%</w:t>
      </w:r>
      <w:r w:rsidRPr="00B00025">
        <w:rPr>
          <w:lang w:eastAsia="zh-TW"/>
        </w:rPr>
        <w:t>具高中教育程度，</w:t>
      </w:r>
      <w:r w:rsidR="003160D0" w:rsidRPr="00B00025">
        <w:rPr>
          <w:rFonts w:hint="eastAsia"/>
          <w:lang w:eastAsia="zh-TW"/>
        </w:rPr>
        <w:t>32.0</w:t>
      </w:r>
      <w:r w:rsidR="00AC4F7F" w:rsidRPr="00B00025">
        <w:rPr>
          <w:rFonts w:hint="eastAsia"/>
          <w:lang w:eastAsia="zh-TW"/>
        </w:rPr>
        <w:t>%</w:t>
      </w:r>
      <w:r w:rsidRPr="00B00025">
        <w:rPr>
          <w:lang w:eastAsia="zh-TW"/>
        </w:rPr>
        <w:t>具大學教育程度</w:t>
      </w:r>
      <w:r w:rsidRPr="00B00025">
        <w:rPr>
          <w:rFonts w:hint="eastAsia"/>
          <w:lang w:eastAsia="zh-TW"/>
        </w:rPr>
        <w:t>（其中</w:t>
      </w:r>
      <w:r w:rsidR="003160D0" w:rsidRPr="00B00025">
        <w:rPr>
          <w:rFonts w:hint="eastAsia"/>
          <w:lang w:eastAsia="zh-TW"/>
        </w:rPr>
        <w:t>24.2</w:t>
      </w:r>
      <w:r w:rsidR="00AC4F7F" w:rsidRPr="00B00025">
        <w:rPr>
          <w:lang w:eastAsia="zh-TW"/>
        </w:rPr>
        <w:t>%</w:t>
      </w:r>
      <w:r w:rsidRPr="00B00025">
        <w:rPr>
          <w:lang w:eastAsia="zh-TW"/>
        </w:rPr>
        <w:t>具有碩士</w:t>
      </w:r>
      <w:r w:rsidRPr="00B00025">
        <w:rPr>
          <w:rFonts w:hint="eastAsia"/>
          <w:lang w:eastAsia="zh-TW"/>
        </w:rPr>
        <w:t>學位</w:t>
      </w:r>
      <w:r w:rsidRPr="00B00025">
        <w:rPr>
          <w:lang w:eastAsia="zh-TW"/>
        </w:rPr>
        <w:t>，</w:t>
      </w:r>
      <w:r w:rsidRPr="00B00025">
        <w:rPr>
          <w:rFonts w:hint="eastAsia"/>
          <w:lang w:eastAsia="zh-TW"/>
        </w:rPr>
        <w:t>及</w:t>
      </w:r>
      <w:r w:rsidR="003160D0" w:rsidRPr="00B00025">
        <w:rPr>
          <w:rFonts w:hint="eastAsia"/>
          <w:lang w:eastAsia="zh-TW"/>
        </w:rPr>
        <w:t>0.6</w:t>
      </w:r>
      <w:r w:rsidR="00AC4F7F" w:rsidRPr="00B00025">
        <w:rPr>
          <w:rFonts w:hint="eastAsia"/>
          <w:lang w:eastAsia="zh-TW"/>
        </w:rPr>
        <w:t>%</w:t>
      </w:r>
      <w:r w:rsidRPr="00B00025">
        <w:rPr>
          <w:lang w:eastAsia="zh-TW"/>
        </w:rPr>
        <w:t>具有</w:t>
      </w:r>
      <w:r w:rsidRPr="00B00025">
        <w:rPr>
          <w:rFonts w:hint="eastAsia"/>
          <w:lang w:eastAsia="zh-TW"/>
        </w:rPr>
        <w:t>博</w:t>
      </w:r>
      <w:r w:rsidRPr="00B00025">
        <w:rPr>
          <w:lang w:eastAsia="zh-TW"/>
        </w:rPr>
        <w:t>士</w:t>
      </w:r>
      <w:r w:rsidRPr="00B00025">
        <w:rPr>
          <w:rFonts w:hint="eastAsia"/>
          <w:lang w:eastAsia="zh-TW"/>
        </w:rPr>
        <w:t>學位）</w:t>
      </w:r>
      <w:r w:rsidRPr="00B00025">
        <w:rPr>
          <w:lang w:eastAsia="zh-TW"/>
        </w:rPr>
        <w:t>。</w:t>
      </w:r>
      <w:r w:rsidR="00883D0F" w:rsidRPr="00B00025">
        <w:rPr>
          <w:rFonts w:hint="eastAsia"/>
          <w:lang w:eastAsia="zh-TW"/>
        </w:rPr>
        <w:t>波蘭在</w:t>
      </w:r>
      <w:r w:rsidR="00883D0F" w:rsidRPr="00B00025">
        <w:rPr>
          <w:rFonts w:hint="eastAsia"/>
          <w:lang w:eastAsia="zh-TW"/>
        </w:rPr>
        <w:t>2020</w:t>
      </w:r>
      <w:r w:rsidR="00883D0F" w:rsidRPr="00B00025">
        <w:rPr>
          <w:rFonts w:hint="eastAsia"/>
          <w:lang w:eastAsia="zh-TW"/>
        </w:rPr>
        <w:t>年的</w:t>
      </w:r>
      <w:r w:rsidR="00D27E6E" w:rsidRPr="00B00025">
        <w:rPr>
          <w:rFonts w:hint="eastAsia"/>
          <w:lang w:eastAsia="zh-TW"/>
        </w:rPr>
        <w:t>「英語熟練度指數」</w:t>
      </w:r>
      <w:r w:rsidR="00883D0F" w:rsidRPr="00B00025">
        <w:rPr>
          <w:rFonts w:hint="eastAsia"/>
          <w:lang w:eastAsia="zh-TW"/>
        </w:rPr>
        <w:t>排名第</w:t>
      </w:r>
      <w:r w:rsidR="00883D0F" w:rsidRPr="00B00025">
        <w:rPr>
          <w:rFonts w:hint="eastAsia"/>
          <w:lang w:eastAsia="zh-TW"/>
        </w:rPr>
        <w:t>16</w:t>
      </w:r>
      <w:r w:rsidR="00054D3F" w:rsidRPr="00B00025">
        <w:rPr>
          <w:rFonts w:hint="eastAsia"/>
          <w:lang w:eastAsia="zh-TW"/>
        </w:rPr>
        <w:t>（</w:t>
      </w:r>
      <w:r w:rsidR="00883D0F" w:rsidRPr="00B00025">
        <w:rPr>
          <w:rFonts w:hint="eastAsia"/>
          <w:lang w:eastAsia="zh-TW"/>
        </w:rPr>
        <w:t>該指數根據非英語母語人士的英語知識對國家進行排名</w:t>
      </w:r>
      <w:r w:rsidR="00054D3F" w:rsidRPr="00B00025">
        <w:rPr>
          <w:rFonts w:hint="eastAsia"/>
          <w:lang w:eastAsia="zh-TW"/>
        </w:rPr>
        <w:t>）</w:t>
      </w:r>
      <w:r w:rsidR="00883D0F" w:rsidRPr="00B00025">
        <w:rPr>
          <w:rFonts w:hint="eastAsia"/>
          <w:lang w:eastAsia="zh-TW"/>
        </w:rPr>
        <w:t>。此外，根據</w:t>
      </w:r>
      <w:r w:rsidR="00883D0F" w:rsidRPr="00B00025">
        <w:rPr>
          <w:rFonts w:hint="eastAsia"/>
          <w:lang w:eastAsia="zh-TW"/>
        </w:rPr>
        <w:t>ABSL</w:t>
      </w:r>
      <w:r w:rsidR="00883D0F" w:rsidRPr="00B00025">
        <w:rPr>
          <w:rFonts w:hint="eastAsia"/>
          <w:lang w:eastAsia="zh-TW"/>
        </w:rPr>
        <w:t>報告分析，波蘭的現代</w:t>
      </w:r>
      <w:r w:rsidR="00883D0F" w:rsidRPr="00B00025">
        <w:rPr>
          <w:rFonts w:hint="eastAsia"/>
          <w:lang w:eastAsia="zh-HK"/>
        </w:rPr>
        <w:t>商業服務部門（</w:t>
      </w:r>
      <w:r w:rsidR="00883D0F" w:rsidRPr="00B00025">
        <w:rPr>
          <w:rFonts w:hint="eastAsia"/>
          <w:lang w:eastAsia="zh-TW"/>
        </w:rPr>
        <w:t>BSS</w:t>
      </w:r>
      <w:r w:rsidR="00883D0F" w:rsidRPr="00B00025">
        <w:rPr>
          <w:rFonts w:hint="eastAsia"/>
          <w:lang w:eastAsia="zh-TW"/>
        </w:rPr>
        <w:t>）提供</w:t>
      </w:r>
      <w:r w:rsidR="00883D0F" w:rsidRPr="00B00025">
        <w:rPr>
          <w:rFonts w:hint="eastAsia"/>
          <w:lang w:eastAsia="zh-TW"/>
        </w:rPr>
        <w:t>38</w:t>
      </w:r>
      <w:r w:rsidR="00883D0F" w:rsidRPr="00B00025">
        <w:rPr>
          <w:rFonts w:hint="eastAsia"/>
          <w:lang w:eastAsia="zh-TW"/>
        </w:rPr>
        <w:t>種語言的服務。</w:t>
      </w:r>
    </w:p>
    <w:p w:rsidR="00A9306A" w:rsidRPr="00B00025" w:rsidRDefault="00A9306A" w:rsidP="00845563">
      <w:pPr>
        <w:ind w:firstLine="472"/>
        <w:rPr>
          <w:lang w:eastAsia="zh-TW"/>
        </w:rPr>
      </w:pPr>
      <w:r w:rsidRPr="00B00025">
        <w:rPr>
          <w:rFonts w:hint="eastAsia"/>
          <w:lang w:eastAsia="zh-HK"/>
        </w:rPr>
        <w:t>波蘭經濟穩定發展</w:t>
      </w:r>
      <w:r w:rsidRPr="00B00025">
        <w:rPr>
          <w:rFonts w:hint="eastAsia"/>
          <w:lang w:eastAsia="zh-TW"/>
        </w:rPr>
        <w:t>，</w:t>
      </w:r>
      <w:r w:rsidRPr="00B00025">
        <w:rPr>
          <w:rFonts w:hint="eastAsia"/>
          <w:lang w:eastAsia="zh-HK"/>
        </w:rPr>
        <w:t>吸引烏克蘭</w:t>
      </w:r>
      <w:r w:rsidR="00396B68" w:rsidRPr="00B00025">
        <w:rPr>
          <w:rFonts w:hint="eastAsia"/>
          <w:lang w:eastAsia="zh-HK"/>
        </w:rPr>
        <w:t>、白俄羅斯</w:t>
      </w:r>
      <w:r w:rsidRPr="00B00025">
        <w:rPr>
          <w:rFonts w:hint="eastAsia"/>
          <w:lang w:eastAsia="zh-HK"/>
        </w:rPr>
        <w:t>等東歐鄰國外勞赴波蘭工作，甚至吸引亞洲外勞。有研究</w:t>
      </w:r>
      <w:r w:rsidRPr="00B00025">
        <w:rPr>
          <w:rFonts w:hint="eastAsia"/>
          <w:lang w:eastAsia="zh-TW"/>
        </w:rPr>
        <w:t>報告發現，亞洲國家的國民在波蘭取得工作許可的數量迅速成長。據招攬機構</w:t>
      </w:r>
      <w:r w:rsidRPr="00B00025">
        <w:rPr>
          <w:rFonts w:hint="eastAsia"/>
          <w:lang w:eastAsia="zh-TW"/>
        </w:rPr>
        <w:t>Work Service</w:t>
      </w:r>
      <w:r w:rsidRPr="00B00025">
        <w:rPr>
          <w:rFonts w:hint="eastAsia"/>
          <w:lang w:eastAsia="zh-TW"/>
        </w:rPr>
        <w:t>一項研究顯示，</w:t>
      </w:r>
      <w:r w:rsidRPr="00B00025">
        <w:rPr>
          <w:rFonts w:hint="eastAsia"/>
          <w:lang w:eastAsia="zh-TW"/>
        </w:rPr>
        <w:t>2019</w:t>
      </w:r>
      <w:r w:rsidRPr="00B00025">
        <w:rPr>
          <w:rFonts w:hint="eastAsia"/>
          <w:lang w:eastAsia="zh-HK"/>
        </w:rPr>
        <w:t>年上半年</w:t>
      </w:r>
      <w:r w:rsidRPr="00B00025">
        <w:rPr>
          <w:rFonts w:hint="eastAsia"/>
          <w:lang w:eastAsia="zh-TW"/>
        </w:rPr>
        <w:t>有</w:t>
      </w:r>
      <w:r w:rsidRPr="00B00025">
        <w:rPr>
          <w:rFonts w:hint="eastAsia"/>
          <w:lang w:eastAsia="zh-TW"/>
        </w:rPr>
        <w:t>23,400</w:t>
      </w:r>
      <w:r w:rsidRPr="00B00025">
        <w:rPr>
          <w:rFonts w:hint="eastAsia"/>
          <w:lang w:eastAsia="zh-TW"/>
        </w:rPr>
        <w:t>份</w:t>
      </w:r>
      <w:r w:rsidRPr="00B00025">
        <w:rPr>
          <w:rFonts w:hint="eastAsia"/>
          <w:lang w:eastAsia="zh-HK"/>
        </w:rPr>
        <w:t>工作許可</w:t>
      </w:r>
      <w:r w:rsidRPr="00B00025">
        <w:rPr>
          <w:rFonts w:hint="eastAsia"/>
          <w:lang w:eastAsia="zh-TW"/>
        </w:rPr>
        <w:t>是簽發給</w:t>
      </w:r>
      <w:r w:rsidRPr="00B00025">
        <w:rPr>
          <w:rFonts w:hint="eastAsia"/>
          <w:lang w:eastAsia="zh-TW"/>
        </w:rPr>
        <w:t>10</w:t>
      </w:r>
      <w:r w:rsidRPr="00B00025">
        <w:rPr>
          <w:rFonts w:hint="eastAsia"/>
          <w:lang w:eastAsia="zh-TW"/>
        </w:rPr>
        <w:t>個亞洲國家的公民，較</w:t>
      </w:r>
      <w:r w:rsidRPr="00B00025">
        <w:rPr>
          <w:rFonts w:hint="eastAsia"/>
          <w:lang w:eastAsia="zh-TW"/>
        </w:rPr>
        <w:t>2015</w:t>
      </w:r>
      <w:r w:rsidRPr="00B00025">
        <w:rPr>
          <w:rFonts w:hint="eastAsia"/>
          <w:lang w:eastAsia="zh-TW"/>
        </w:rPr>
        <w:t>年</w:t>
      </w:r>
      <w:r w:rsidRPr="00B00025">
        <w:rPr>
          <w:rFonts w:hint="eastAsia"/>
          <w:lang w:eastAsia="zh-HK"/>
        </w:rPr>
        <w:t>同期</w:t>
      </w:r>
      <w:r w:rsidRPr="00B00025">
        <w:rPr>
          <w:rFonts w:hint="eastAsia"/>
          <w:lang w:eastAsia="zh-TW"/>
        </w:rPr>
        <w:t>多出</w:t>
      </w:r>
      <w:r w:rsidRPr="00B00025">
        <w:rPr>
          <w:rFonts w:hint="eastAsia"/>
          <w:lang w:eastAsia="zh-TW"/>
        </w:rPr>
        <w:t>8</w:t>
      </w:r>
      <w:r w:rsidRPr="00B00025">
        <w:rPr>
          <w:rFonts w:hint="eastAsia"/>
          <w:lang w:eastAsia="zh-TW"/>
        </w:rPr>
        <w:t>倍。</w:t>
      </w:r>
      <w:r w:rsidR="00396B68" w:rsidRPr="00B00025">
        <w:rPr>
          <w:rFonts w:hint="eastAsia"/>
          <w:lang w:eastAsia="zh-HK"/>
        </w:rPr>
        <w:t>赴</w:t>
      </w:r>
      <w:r w:rsidRPr="00B00025">
        <w:rPr>
          <w:rFonts w:hint="eastAsia"/>
          <w:lang w:eastAsia="zh-TW"/>
        </w:rPr>
        <w:t>波蘭的亞洲勞工主要是尼泊爾、孟加拉及印度的公民。</w:t>
      </w:r>
      <w:r w:rsidR="00396B68" w:rsidRPr="00B00025">
        <w:rPr>
          <w:rFonts w:hint="eastAsia"/>
          <w:lang w:eastAsia="zh-HK"/>
        </w:rPr>
        <w:t>但波蘭核發給</w:t>
      </w:r>
      <w:r w:rsidRPr="00B00025">
        <w:rPr>
          <w:rFonts w:hint="eastAsia"/>
          <w:lang w:eastAsia="zh-TW"/>
        </w:rPr>
        <w:t>印尼、越南及菲律賓公民</w:t>
      </w:r>
      <w:r w:rsidR="00396B68" w:rsidRPr="00B00025">
        <w:rPr>
          <w:rFonts w:hint="eastAsia"/>
          <w:lang w:eastAsia="zh-HK"/>
        </w:rPr>
        <w:t>二作</w:t>
      </w:r>
      <w:r w:rsidRPr="00B00025">
        <w:rPr>
          <w:rFonts w:hint="eastAsia"/>
          <w:lang w:eastAsia="zh-TW"/>
        </w:rPr>
        <w:t>許可的件數</w:t>
      </w:r>
      <w:r w:rsidR="00396B68" w:rsidRPr="00B00025">
        <w:rPr>
          <w:rFonts w:hint="eastAsia"/>
          <w:lang w:eastAsia="zh-HK"/>
        </w:rPr>
        <w:t>亦</w:t>
      </w:r>
      <w:r w:rsidRPr="00B00025">
        <w:rPr>
          <w:rFonts w:hint="eastAsia"/>
          <w:lang w:eastAsia="zh-TW"/>
        </w:rPr>
        <w:t>顯著成長。</w:t>
      </w:r>
      <w:r w:rsidR="00396B68" w:rsidRPr="00B00025">
        <w:rPr>
          <w:rStyle w:val="afe"/>
          <w:lang w:eastAsia="zh-TW"/>
        </w:rPr>
        <w:footnoteReference w:id="40"/>
      </w:r>
    </w:p>
    <w:p w:rsidR="00396B68" w:rsidRPr="00B00025" w:rsidRDefault="00396B68" w:rsidP="00845563">
      <w:pPr>
        <w:ind w:firstLine="472"/>
        <w:rPr>
          <w:lang w:eastAsia="zh-TW"/>
        </w:rPr>
      </w:pPr>
      <w:r w:rsidRPr="00B00025">
        <w:rPr>
          <w:rFonts w:hint="eastAsia"/>
          <w:lang w:eastAsia="zh-TW"/>
        </w:rPr>
        <w:t>目前外國移工占波蘭就業人數的</w:t>
      </w:r>
      <w:r w:rsidRPr="00B00025">
        <w:rPr>
          <w:rFonts w:hint="eastAsia"/>
          <w:lang w:eastAsia="zh-TW"/>
        </w:rPr>
        <w:t>7-8</w:t>
      </w:r>
      <w:r w:rsidR="00AC28BA" w:rsidRPr="00B00025">
        <w:rPr>
          <w:rFonts w:hint="eastAsia"/>
          <w:lang w:eastAsia="zh-TW"/>
        </w:rPr>
        <w:t>%</w:t>
      </w:r>
      <w:r w:rsidRPr="00B00025">
        <w:rPr>
          <w:rFonts w:hint="eastAsia"/>
          <w:lang w:eastAsia="zh-TW"/>
        </w:rPr>
        <w:t>。按波蘭社會保險機構（</w:t>
      </w:r>
      <w:r w:rsidRPr="00B00025">
        <w:rPr>
          <w:rFonts w:hint="eastAsia"/>
          <w:lang w:eastAsia="zh-TW"/>
        </w:rPr>
        <w:t>ZUS</w:t>
      </w:r>
      <w:r w:rsidRPr="00B00025">
        <w:rPr>
          <w:rFonts w:hint="eastAsia"/>
          <w:lang w:eastAsia="zh-TW"/>
        </w:rPr>
        <w:t>）之報告，截至</w:t>
      </w:r>
      <w:r w:rsidRPr="00B00025">
        <w:rPr>
          <w:rFonts w:hint="eastAsia"/>
          <w:lang w:eastAsia="zh-TW"/>
        </w:rPr>
        <w:t>2020</w:t>
      </w:r>
      <w:r w:rsidRPr="00B00025">
        <w:rPr>
          <w:rFonts w:hint="eastAsia"/>
          <w:lang w:eastAsia="zh-TW"/>
        </w:rPr>
        <w:t>年底在</w:t>
      </w:r>
      <w:r w:rsidRPr="00B00025">
        <w:rPr>
          <w:rFonts w:hint="eastAsia"/>
          <w:lang w:eastAsia="zh-TW"/>
        </w:rPr>
        <w:t>ZUS</w:t>
      </w:r>
      <w:r w:rsidRPr="00B00025">
        <w:rPr>
          <w:rFonts w:hint="eastAsia"/>
          <w:lang w:eastAsia="zh-TW"/>
        </w:rPr>
        <w:t>註冊的外國公民數量達到</w:t>
      </w:r>
      <w:r w:rsidRPr="00B00025">
        <w:rPr>
          <w:rFonts w:hint="eastAsia"/>
          <w:lang w:eastAsia="zh-TW"/>
        </w:rPr>
        <w:t>725,200</w:t>
      </w:r>
      <w:r w:rsidRPr="00B00025">
        <w:rPr>
          <w:rFonts w:hint="eastAsia"/>
          <w:lang w:eastAsia="zh-TW"/>
        </w:rPr>
        <w:t>人，其中烏克蘭人占近</w:t>
      </w:r>
      <w:r w:rsidRPr="00B00025">
        <w:rPr>
          <w:rFonts w:hint="eastAsia"/>
          <w:lang w:eastAsia="zh-TW"/>
        </w:rPr>
        <w:t>75</w:t>
      </w:r>
      <w:r w:rsidR="00AC28BA" w:rsidRPr="00B00025">
        <w:rPr>
          <w:rFonts w:hint="eastAsia"/>
          <w:lang w:eastAsia="zh-TW"/>
        </w:rPr>
        <w:t>%</w:t>
      </w:r>
      <w:r w:rsidRPr="00B00025">
        <w:rPr>
          <w:rFonts w:hint="eastAsia"/>
          <w:lang w:eastAsia="zh-TW"/>
        </w:rPr>
        <w:t>。</w:t>
      </w:r>
      <w:r w:rsidR="004E1442" w:rsidRPr="00B00025">
        <w:rPr>
          <w:rFonts w:hint="eastAsia"/>
          <w:lang w:eastAsia="zh-HK"/>
        </w:rPr>
        <w:t>近年因</w:t>
      </w:r>
      <w:r w:rsidRPr="00B00025">
        <w:rPr>
          <w:rFonts w:hint="eastAsia"/>
          <w:lang w:eastAsia="zh-TW"/>
        </w:rPr>
        <w:t>白俄羅斯艱難的政治和經濟形勢，</w:t>
      </w:r>
      <w:r w:rsidR="004E1442" w:rsidRPr="00B00025">
        <w:rPr>
          <w:rFonts w:hint="eastAsia"/>
          <w:lang w:eastAsia="zh-HK"/>
        </w:rPr>
        <w:t>尤其是</w:t>
      </w:r>
      <w:r w:rsidR="004E1442" w:rsidRPr="00B00025">
        <w:rPr>
          <w:rFonts w:hint="eastAsia"/>
          <w:lang w:eastAsia="zh-TW"/>
        </w:rPr>
        <w:t>2</w:t>
      </w:r>
      <w:r w:rsidR="004E1442" w:rsidRPr="00B00025">
        <w:rPr>
          <w:rFonts w:hint="eastAsia"/>
          <w:lang w:eastAsia="zh-HK"/>
        </w:rPr>
        <w:t>022</w:t>
      </w:r>
      <w:r w:rsidR="004E1442" w:rsidRPr="00B00025">
        <w:rPr>
          <w:rFonts w:hint="eastAsia"/>
          <w:lang w:eastAsia="zh-HK"/>
        </w:rPr>
        <w:t>年</w:t>
      </w:r>
      <w:r w:rsidR="004E1442" w:rsidRPr="00B00025">
        <w:rPr>
          <w:rFonts w:hint="eastAsia"/>
          <w:lang w:eastAsia="zh-TW"/>
        </w:rPr>
        <w:t>2</w:t>
      </w:r>
      <w:r w:rsidR="004E1442" w:rsidRPr="00B00025">
        <w:rPr>
          <w:rFonts w:hint="eastAsia"/>
          <w:lang w:eastAsia="zh-HK"/>
        </w:rPr>
        <w:t>月俄國入侵烏克蘭戰爭，</w:t>
      </w:r>
      <w:r w:rsidRPr="00B00025">
        <w:rPr>
          <w:rFonts w:hint="eastAsia"/>
          <w:lang w:eastAsia="zh-TW"/>
        </w:rPr>
        <w:t>導致兩國人民移民到波蘭的人數增加</w:t>
      </w:r>
      <w:r w:rsidR="004E1442" w:rsidRPr="00B00025">
        <w:rPr>
          <w:rFonts w:hint="eastAsia"/>
          <w:lang w:eastAsia="zh-TW"/>
        </w:rPr>
        <w:t>；</w:t>
      </w:r>
      <w:r w:rsidR="004E1442" w:rsidRPr="00B00025">
        <w:rPr>
          <w:rFonts w:hint="eastAsia"/>
          <w:lang w:eastAsia="zh-HK"/>
        </w:rPr>
        <w:t>尤其是烏克蘭難民湧入，人數已超過</w:t>
      </w:r>
      <w:r w:rsidR="004E1442" w:rsidRPr="00B00025">
        <w:rPr>
          <w:rFonts w:hint="eastAsia"/>
          <w:lang w:eastAsia="zh-HK"/>
        </w:rPr>
        <w:t>200</w:t>
      </w:r>
      <w:r w:rsidR="004E1442" w:rsidRPr="00B00025">
        <w:rPr>
          <w:rFonts w:hint="eastAsia"/>
          <w:lang w:eastAsia="zh-HK"/>
        </w:rPr>
        <w:t>萬人。波蘭並積極協助烏克蘭人融入波蘭社會。</w:t>
      </w:r>
    </w:p>
    <w:p w:rsidR="007A0C2E" w:rsidRPr="00B00025" w:rsidRDefault="001754EB" w:rsidP="00845563">
      <w:pPr>
        <w:ind w:firstLine="472"/>
        <w:rPr>
          <w:lang w:eastAsia="zh-HK"/>
        </w:rPr>
      </w:pPr>
      <w:r w:rsidRPr="00B00025">
        <w:rPr>
          <w:rFonts w:hint="eastAsia"/>
          <w:lang w:eastAsia="zh-HK"/>
        </w:rPr>
        <w:t>失業率：</w:t>
      </w:r>
      <w:r w:rsidR="00635E2E" w:rsidRPr="00B00025">
        <w:rPr>
          <w:rFonts w:hint="eastAsia"/>
          <w:lang w:eastAsia="zh-TW"/>
        </w:rPr>
        <w:t>依據波蘭中央統計局</w:t>
      </w:r>
      <w:r w:rsidR="007A0C2E" w:rsidRPr="00B00025">
        <w:rPr>
          <w:lang w:eastAsia="zh-HK"/>
        </w:rPr>
        <w:t>（</w:t>
      </w:r>
      <w:r w:rsidR="007A0C2E" w:rsidRPr="00B00025">
        <w:rPr>
          <w:lang w:eastAsia="zh-HK"/>
        </w:rPr>
        <w:t>GUS</w:t>
      </w:r>
      <w:r w:rsidR="007A0C2E" w:rsidRPr="00B00025">
        <w:rPr>
          <w:lang w:eastAsia="zh-HK"/>
        </w:rPr>
        <w:t>）</w:t>
      </w:r>
      <w:r w:rsidR="00635E2E" w:rsidRPr="00B00025">
        <w:rPr>
          <w:rFonts w:hint="eastAsia"/>
          <w:lang w:eastAsia="zh-TW"/>
        </w:rPr>
        <w:t>資料，</w:t>
      </w:r>
      <w:r w:rsidR="00635E2E" w:rsidRPr="00B00025">
        <w:rPr>
          <w:lang w:eastAsia="zh-TW"/>
        </w:rPr>
        <w:t>波蘭</w:t>
      </w:r>
      <w:r w:rsidR="00EA0D24" w:rsidRPr="00B00025">
        <w:rPr>
          <w:rFonts w:hint="eastAsia"/>
          <w:lang w:eastAsia="zh-TW"/>
        </w:rPr>
        <w:t>失業率持續下降，</w:t>
      </w:r>
      <w:r w:rsidR="00C31CF6" w:rsidRPr="00B00025">
        <w:rPr>
          <w:rFonts w:hint="eastAsia"/>
          <w:lang w:eastAsia="zh-TW"/>
        </w:rPr>
        <w:t>201</w:t>
      </w:r>
      <w:r w:rsidR="00576AFC" w:rsidRPr="00B00025">
        <w:rPr>
          <w:lang w:eastAsia="zh-TW"/>
        </w:rPr>
        <w:t>9</w:t>
      </w:r>
      <w:r w:rsidR="00576AFC" w:rsidRPr="00B00025">
        <w:rPr>
          <w:rFonts w:hint="eastAsia"/>
          <w:lang w:eastAsia="zh-TW"/>
        </w:rPr>
        <w:t>年</w:t>
      </w:r>
      <w:r w:rsidR="00EA0D24" w:rsidRPr="00B00025">
        <w:rPr>
          <w:rFonts w:hint="eastAsia"/>
          <w:lang w:eastAsia="zh-TW"/>
        </w:rPr>
        <w:t>降至</w:t>
      </w:r>
      <w:r w:rsidR="00C31CF6" w:rsidRPr="00B00025">
        <w:rPr>
          <w:rFonts w:hint="eastAsia"/>
          <w:lang w:eastAsia="zh-TW"/>
        </w:rPr>
        <w:t>5.</w:t>
      </w:r>
      <w:r w:rsidR="00576AFC" w:rsidRPr="00B00025">
        <w:rPr>
          <w:lang w:eastAsia="zh-TW"/>
        </w:rPr>
        <w:t>2</w:t>
      </w:r>
      <w:r w:rsidR="00AA2607" w:rsidRPr="00B00025">
        <w:rPr>
          <w:rFonts w:hint="eastAsia"/>
          <w:lang w:eastAsia="zh-TW"/>
        </w:rPr>
        <w:t>%</w:t>
      </w:r>
      <w:r w:rsidR="00C31CF6" w:rsidRPr="00B00025">
        <w:rPr>
          <w:rFonts w:hint="eastAsia"/>
          <w:lang w:eastAsia="zh-TW"/>
        </w:rPr>
        <w:t>。</w:t>
      </w:r>
      <w:r w:rsidR="007A0C2E" w:rsidRPr="00B00025">
        <w:rPr>
          <w:rFonts w:hint="eastAsia"/>
          <w:lang w:eastAsia="zh-TW"/>
        </w:rPr>
        <w:t>2020</w:t>
      </w:r>
      <w:r w:rsidR="007A0C2E" w:rsidRPr="00B00025">
        <w:rPr>
          <w:rFonts w:hint="eastAsia"/>
          <w:lang w:eastAsia="zh-HK"/>
        </w:rPr>
        <w:t>年受</w:t>
      </w:r>
      <w:r w:rsidR="00DB3F94" w:rsidRPr="00B00025">
        <w:rPr>
          <w:rFonts w:hint="eastAsia"/>
          <w:lang w:eastAsia="zh-HK"/>
        </w:rPr>
        <w:t>「嚴重特殊傳染性肺炎」（</w:t>
      </w:r>
      <w:r w:rsidR="00DB3F94" w:rsidRPr="00B00025">
        <w:rPr>
          <w:rFonts w:hint="eastAsia"/>
          <w:lang w:eastAsia="zh-HK"/>
        </w:rPr>
        <w:t>COVID-19</w:t>
      </w:r>
      <w:r w:rsidR="00DB3F94" w:rsidRPr="00B00025">
        <w:rPr>
          <w:rFonts w:hint="eastAsia"/>
          <w:lang w:eastAsia="zh-HK"/>
        </w:rPr>
        <w:t>）</w:t>
      </w:r>
      <w:r w:rsidR="007A0C2E" w:rsidRPr="00B00025">
        <w:rPr>
          <w:rFonts w:hint="eastAsia"/>
          <w:lang w:eastAsia="zh-HK"/>
        </w:rPr>
        <w:t>大流行衝擊，</w:t>
      </w:r>
      <w:r w:rsidR="00095846" w:rsidRPr="00B00025">
        <w:rPr>
          <w:rFonts w:hint="eastAsia"/>
          <w:lang w:eastAsia="zh-HK"/>
        </w:rPr>
        <w:t>全球</w:t>
      </w:r>
      <w:r w:rsidR="007A0C2E" w:rsidRPr="00B00025">
        <w:rPr>
          <w:rFonts w:hint="eastAsia"/>
          <w:lang w:eastAsia="zh-HK"/>
        </w:rPr>
        <w:t>失業率</w:t>
      </w:r>
      <w:r w:rsidR="00095846" w:rsidRPr="00B00025">
        <w:rPr>
          <w:rFonts w:hint="eastAsia"/>
          <w:lang w:eastAsia="zh-HK"/>
        </w:rPr>
        <w:t>飆</w:t>
      </w:r>
      <w:r w:rsidR="007A0C2E" w:rsidRPr="00B00025">
        <w:rPr>
          <w:rFonts w:hint="eastAsia"/>
          <w:lang w:eastAsia="zh-HK"/>
        </w:rPr>
        <w:t>升</w:t>
      </w:r>
      <w:r w:rsidR="007A0C2E" w:rsidRPr="00B00025">
        <w:rPr>
          <w:rFonts w:hint="eastAsia"/>
          <w:lang w:eastAsia="zh-TW"/>
        </w:rPr>
        <w:t>，</w:t>
      </w:r>
      <w:r w:rsidR="00095846" w:rsidRPr="00B00025">
        <w:rPr>
          <w:rFonts w:hint="eastAsia"/>
          <w:lang w:eastAsia="zh-HK"/>
        </w:rPr>
        <w:t>惟波蘭因迅速</w:t>
      </w:r>
      <w:r w:rsidR="007A0C2E" w:rsidRPr="00B00025">
        <w:rPr>
          <w:lang w:eastAsia="zh-HK"/>
        </w:rPr>
        <w:t>採取大規模救濟</w:t>
      </w:r>
      <w:r w:rsidR="007A0C2E" w:rsidRPr="00B00025">
        <w:rPr>
          <w:rFonts w:hint="eastAsia"/>
          <w:lang w:eastAsia="zh-HK"/>
        </w:rPr>
        <w:t>及</w:t>
      </w:r>
      <w:r w:rsidR="007A0C2E" w:rsidRPr="00B00025">
        <w:rPr>
          <w:lang w:eastAsia="zh-HK"/>
        </w:rPr>
        <w:t>刺激</w:t>
      </w:r>
      <w:r w:rsidR="007A0C2E" w:rsidRPr="00B00025">
        <w:rPr>
          <w:rFonts w:hint="eastAsia"/>
          <w:lang w:eastAsia="zh-HK"/>
        </w:rPr>
        <w:t>配套</w:t>
      </w:r>
      <w:r w:rsidR="007A0C2E" w:rsidRPr="00B00025">
        <w:rPr>
          <w:lang w:eastAsia="zh-HK"/>
        </w:rPr>
        <w:t>措施，</w:t>
      </w:r>
      <w:r w:rsidR="007A0C2E" w:rsidRPr="00B00025">
        <w:rPr>
          <w:rFonts w:hint="eastAsia"/>
          <w:lang w:eastAsia="zh-HK"/>
        </w:rPr>
        <w:t>故</w:t>
      </w:r>
      <w:r w:rsidR="007A0C2E" w:rsidRPr="00B00025">
        <w:rPr>
          <w:rFonts w:hint="eastAsia"/>
          <w:lang w:eastAsia="zh-HK"/>
        </w:rPr>
        <w:t>2020</w:t>
      </w:r>
      <w:r w:rsidR="007A0C2E" w:rsidRPr="00B00025">
        <w:rPr>
          <w:rFonts w:hint="eastAsia"/>
          <w:lang w:eastAsia="zh-HK"/>
        </w:rPr>
        <w:t>年失業率</w:t>
      </w:r>
      <w:r w:rsidR="00095846" w:rsidRPr="00B00025">
        <w:rPr>
          <w:rFonts w:hint="eastAsia"/>
          <w:lang w:eastAsia="zh-HK"/>
        </w:rPr>
        <w:t>僅</w:t>
      </w:r>
      <w:r w:rsidR="007A0C2E" w:rsidRPr="00B00025">
        <w:rPr>
          <w:rFonts w:hint="eastAsia"/>
          <w:lang w:eastAsia="zh-HK"/>
        </w:rPr>
        <w:t>上升至</w:t>
      </w:r>
      <w:r w:rsidR="007A0C2E" w:rsidRPr="00B00025">
        <w:rPr>
          <w:rFonts w:hint="eastAsia"/>
          <w:lang w:eastAsia="zh-TW"/>
        </w:rPr>
        <w:t>6</w:t>
      </w:r>
      <w:r w:rsidR="007A0C2E" w:rsidRPr="00B00025">
        <w:rPr>
          <w:lang w:eastAsia="zh-TW"/>
        </w:rPr>
        <w:t>.2%</w:t>
      </w:r>
      <w:r w:rsidR="007A0C2E" w:rsidRPr="00B00025">
        <w:rPr>
          <w:lang w:eastAsia="zh-HK"/>
        </w:rPr>
        <w:t>。</w:t>
      </w:r>
      <w:r w:rsidR="0086565A" w:rsidRPr="00B00025">
        <w:rPr>
          <w:rFonts w:hint="eastAsia"/>
          <w:lang w:eastAsia="zh-HK"/>
        </w:rPr>
        <w:t>隨著疫情逐漸趨緩，經濟恢復動能，波蘭</w:t>
      </w:r>
      <w:r w:rsidR="0086565A" w:rsidRPr="00B00025">
        <w:rPr>
          <w:rFonts w:hint="eastAsia"/>
          <w:lang w:eastAsia="zh-HK"/>
        </w:rPr>
        <w:t>2021</w:t>
      </w:r>
      <w:r w:rsidR="0086565A" w:rsidRPr="00B00025">
        <w:rPr>
          <w:rFonts w:hint="eastAsia"/>
          <w:lang w:eastAsia="zh-HK"/>
        </w:rPr>
        <w:t>年失業率降為</w:t>
      </w:r>
      <w:r w:rsidR="0086565A" w:rsidRPr="00B00025">
        <w:rPr>
          <w:rFonts w:hint="eastAsia"/>
          <w:lang w:eastAsia="zh-HK"/>
        </w:rPr>
        <w:t>5.4%</w:t>
      </w:r>
      <w:r w:rsidR="0086565A" w:rsidRPr="00B00025">
        <w:rPr>
          <w:rFonts w:hint="eastAsia"/>
          <w:lang w:eastAsia="zh-HK"/>
        </w:rPr>
        <w:t>，另依歐盟統計，波蘭在歐盟</w:t>
      </w:r>
      <w:r w:rsidR="0086565A" w:rsidRPr="00B00025">
        <w:rPr>
          <w:rFonts w:hint="eastAsia"/>
          <w:lang w:eastAsia="zh-HK"/>
        </w:rPr>
        <w:t>27</w:t>
      </w:r>
      <w:r w:rsidR="0086565A" w:rsidRPr="00B00025">
        <w:rPr>
          <w:rFonts w:hint="eastAsia"/>
          <w:lang w:eastAsia="zh-HK"/>
        </w:rPr>
        <w:t>個會員國家中</w:t>
      </w:r>
      <w:r w:rsidRPr="00B00025">
        <w:rPr>
          <w:rFonts w:hint="eastAsia"/>
          <w:lang w:eastAsia="zh-HK"/>
        </w:rPr>
        <w:t>失業率</w:t>
      </w:r>
      <w:r w:rsidR="0086565A" w:rsidRPr="00B00025">
        <w:rPr>
          <w:rFonts w:hint="eastAsia"/>
          <w:lang w:eastAsia="zh-HK"/>
        </w:rPr>
        <w:t>排名第二低。</w:t>
      </w:r>
      <w:r w:rsidR="0086565A" w:rsidRPr="00B00025">
        <w:rPr>
          <w:rFonts w:hint="eastAsia"/>
          <w:lang w:eastAsia="zh-HK"/>
        </w:rPr>
        <w:t>2022</w:t>
      </w:r>
      <w:r w:rsidR="0086565A" w:rsidRPr="00B00025">
        <w:rPr>
          <w:rFonts w:hint="eastAsia"/>
          <w:lang w:eastAsia="zh-HK"/>
        </w:rPr>
        <w:t>年</w:t>
      </w:r>
      <w:r w:rsidR="0086565A" w:rsidRPr="00B00025">
        <w:rPr>
          <w:rFonts w:hint="eastAsia"/>
          <w:lang w:eastAsia="zh-HK"/>
        </w:rPr>
        <w:t>3</w:t>
      </w:r>
      <w:r w:rsidR="0086565A" w:rsidRPr="00B00025">
        <w:rPr>
          <w:rFonts w:hint="eastAsia"/>
          <w:lang w:eastAsia="zh-HK"/>
        </w:rPr>
        <w:t>月儘管有大量烏克蘭難民湧入波蘭尋找工作，但波蘭的失業率仍小幅下降</w:t>
      </w:r>
      <w:r w:rsidR="0086565A" w:rsidRPr="00B00025">
        <w:rPr>
          <w:rFonts w:hint="eastAsia"/>
          <w:lang w:eastAsia="zh-HK"/>
        </w:rPr>
        <w:t>0.1</w:t>
      </w:r>
      <w:r w:rsidR="0086565A" w:rsidRPr="00B00025">
        <w:rPr>
          <w:rFonts w:hint="eastAsia"/>
          <w:lang w:eastAsia="zh-HK"/>
        </w:rPr>
        <w:t>個百分點至</w:t>
      </w:r>
      <w:r w:rsidR="0086565A" w:rsidRPr="00B00025">
        <w:rPr>
          <w:rFonts w:hint="eastAsia"/>
          <w:lang w:eastAsia="zh-HK"/>
        </w:rPr>
        <w:t>5.4%</w:t>
      </w:r>
      <w:r w:rsidR="0086565A" w:rsidRPr="00B00025">
        <w:rPr>
          <w:rFonts w:hint="eastAsia"/>
          <w:lang w:eastAsia="zh-HK"/>
        </w:rPr>
        <w:t>。</w:t>
      </w:r>
      <w:r w:rsidR="00DD4289" w:rsidRPr="00B00025">
        <w:rPr>
          <w:rFonts w:hint="eastAsia"/>
          <w:lang w:eastAsia="zh-HK"/>
        </w:rPr>
        <w:t>依據歐盟統計局</w:t>
      </w:r>
      <w:r w:rsidR="00DD4289" w:rsidRPr="00B00025">
        <w:rPr>
          <w:rFonts w:hint="eastAsia"/>
          <w:lang w:eastAsia="zh-HK"/>
        </w:rPr>
        <w:t>2023</w:t>
      </w:r>
      <w:r w:rsidR="00DD4289" w:rsidRPr="00B00025">
        <w:rPr>
          <w:rFonts w:hint="eastAsia"/>
          <w:lang w:eastAsia="zh-HK"/>
        </w:rPr>
        <w:t>年數據顯示，波蘭</w:t>
      </w:r>
      <w:r w:rsidR="00DD4289" w:rsidRPr="00B00025">
        <w:rPr>
          <w:rFonts w:hint="eastAsia"/>
          <w:lang w:eastAsia="zh-HK"/>
        </w:rPr>
        <w:t>4</w:t>
      </w:r>
      <w:r w:rsidR="00DD4289" w:rsidRPr="00B00025">
        <w:rPr>
          <w:rFonts w:hint="eastAsia"/>
          <w:lang w:eastAsia="zh-HK"/>
        </w:rPr>
        <w:t>月份失業率為</w:t>
      </w:r>
      <w:r w:rsidR="00DD4289" w:rsidRPr="00B00025">
        <w:rPr>
          <w:rFonts w:hint="eastAsia"/>
          <w:lang w:eastAsia="zh-HK"/>
        </w:rPr>
        <w:t>5.2%</w:t>
      </w:r>
      <w:r w:rsidR="00DD4289" w:rsidRPr="00B00025">
        <w:rPr>
          <w:rFonts w:hint="eastAsia"/>
          <w:lang w:eastAsia="zh-HK"/>
        </w:rPr>
        <w:t>，</w:t>
      </w:r>
      <w:r w:rsidR="00DD4289" w:rsidRPr="00B00025">
        <w:rPr>
          <w:rFonts w:hint="eastAsia"/>
          <w:lang w:eastAsia="zh-HK"/>
        </w:rPr>
        <w:t>5</w:t>
      </w:r>
      <w:r w:rsidR="00DD4289" w:rsidRPr="00B00025">
        <w:rPr>
          <w:rFonts w:hint="eastAsia"/>
          <w:lang w:eastAsia="zh-HK"/>
        </w:rPr>
        <w:t>月份失業率</w:t>
      </w:r>
      <w:r w:rsidR="00DD4289" w:rsidRPr="00B00025">
        <w:rPr>
          <w:rFonts w:hint="eastAsia"/>
          <w:lang w:eastAsia="zh-HK"/>
        </w:rPr>
        <w:t>5.1%</w:t>
      </w:r>
      <w:r w:rsidR="00DD4289" w:rsidRPr="00B00025">
        <w:rPr>
          <w:rFonts w:hint="eastAsia"/>
          <w:lang w:eastAsia="zh-HK"/>
        </w:rPr>
        <w:t>。波蘭與捷克是整個歐盟中失業率最低的國家。</w:t>
      </w:r>
    </w:p>
    <w:p w:rsidR="00883D0F" w:rsidRPr="00B00025" w:rsidRDefault="00883D0F" w:rsidP="00845563">
      <w:pPr>
        <w:ind w:firstLine="472"/>
        <w:rPr>
          <w:lang w:eastAsia="zh-TW"/>
        </w:rPr>
      </w:pPr>
      <w:r w:rsidRPr="00B00025">
        <w:rPr>
          <w:rFonts w:hint="eastAsia"/>
          <w:lang w:eastAsia="zh-HK"/>
        </w:rPr>
        <w:t>依據歐盟統計局之資料</w:t>
      </w:r>
      <w:r w:rsidRPr="00B00025">
        <w:rPr>
          <w:rFonts w:hint="eastAsia"/>
          <w:lang w:eastAsia="zh-TW"/>
        </w:rPr>
        <w:t>，</w:t>
      </w:r>
      <w:r w:rsidRPr="00B00025">
        <w:rPr>
          <w:rFonts w:hint="eastAsia"/>
          <w:lang w:eastAsia="zh-HK"/>
        </w:rPr>
        <w:t>波蘭平均每小時勞動成本</w:t>
      </w:r>
      <w:r w:rsidRPr="00B00025">
        <w:rPr>
          <w:rFonts w:hint="eastAsia"/>
          <w:lang w:eastAsia="zh-HK"/>
        </w:rPr>
        <w:t>1</w:t>
      </w:r>
      <w:r w:rsidRPr="00B00025">
        <w:rPr>
          <w:lang w:eastAsia="zh-HK"/>
        </w:rPr>
        <w:t>1</w:t>
      </w:r>
      <w:r w:rsidRPr="00B00025">
        <w:rPr>
          <w:rFonts w:hint="eastAsia"/>
          <w:lang w:eastAsia="zh-HK"/>
        </w:rPr>
        <w:t>歐元，遠低於歐盟平均之</w:t>
      </w:r>
      <w:r w:rsidRPr="00B00025">
        <w:rPr>
          <w:rFonts w:hint="eastAsia"/>
          <w:lang w:eastAsia="zh-HK"/>
        </w:rPr>
        <w:t>28.5</w:t>
      </w:r>
      <w:r w:rsidRPr="00B00025">
        <w:rPr>
          <w:rFonts w:hint="eastAsia"/>
          <w:lang w:eastAsia="zh-HK"/>
        </w:rPr>
        <w:t>歐元，略低於中東歐地區</w:t>
      </w:r>
      <w:r w:rsidRPr="00B00025">
        <w:rPr>
          <w:rFonts w:hint="eastAsia"/>
          <w:lang w:eastAsia="zh-TW"/>
        </w:rPr>
        <w:t>（</w:t>
      </w:r>
      <w:r w:rsidR="006B6E8C" w:rsidRPr="00B00025">
        <w:rPr>
          <w:rFonts w:hint="eastAsia"/>
          <w:lang w:eastAsia="zh-HK"/>
        </w:rPr>
        <w:t>波蘭、</w:t>
      </w:r>
      <w:r w:rsidRPr="00B00025">
        <w:rPr>
          <w:rFonts w:hint="eastAsia"/>
          <w:lang w:eastAsia="zh-HK"/>
        </w:rPr>
        <w:t>捷克、</w:t>
      </w:r>
      <w:r w:rsidR="006B6E8C" w:rsidRPr="00B00025">
        <w:rPr>
          <w:rFonts w:hint="eastAsia"/>
          <w:lang w:eastAsia="zh-HK"/>
        </w:rPr>
        <w:t>斯洛伐克、斯洛維尼亞、</w:t>
      </w:r>
      <w:r w:rsidRPr="00B00025">
        <w:rPr>
          <w:rFonts w:hint="eastAsia"/>
          <w:lang w:eastAsia="zh-HK"/>
        </w:rPr>
        <w:t>匈牙利、</w:t>
      </w:r>
      <w:r w:rsidR="006B6E8C" w:rsidRPr="00B00025">
        <w:rPr>
          <w:rFonts w:hint="eastAsia"/>
          <w:lang w:eastAsia="zh-HK"/>
        </w:rPr>
        <w:t>羅馬尼亞、保加利亞、</w:t>
      </w:r>
      <w:r w:rsidRPr="00B00025">
        <w:rPr>
          <w:rFonts w:hint="eastAsia"/>
          <w:lang w:eastAsia="zh-HK"/>
        </w:rPr>
        <w:t>愛沙尼亞、拉脫維亞、</w:t>
      </w:r>
      <w:r w:rsidR="006B6E8C" w:rsidRPr="00B00025">
        <w:rPr>
          <w:rFonts w:hint="eastAsia"/>
          <w:lang w:eastAsia="zh-HK"/>
        </w:rPr>
        <w:t>立陶宛等</w:t>
      </w:r>
      <w:r w:rsidR="006B6E8C" w:rsidRPr="00B00025">
        <w:rPr>
          <w:rFonts w:hint="eastAsia"/>
          <w:lang w:eastAsia="zh-TW"/>
        </w:rPr>
        <w:t>10</w:t>
      </w:r>
      <w:r w:rsidR="006B6E8C" w:rsidRPr="00B00025">
        <w:rPr>
          <w:rFonts w:hint="eastAsia"/>
          <w:lang w:eastAsia="zh-HK"/>
        </w:rPr>
        <w:t>國）</w:t>
      </w:r>
      <w:r w:rsidRPr="00B00025">
        <w:rPr>
          <w:rFonts w:hint="eastAsia"/>
          <w:lang w:eastAsia="zh-HK"/>
        </w:rPr>
        <w:t>之平均</w:t>
      </w:r>
      <w:r w:rsidRPr="00B00025">
        <w:rPr>
          <w:rFonts w:hint="eastAsia"/>
          <w:lang w:eastAsia="zh-TW"/>
        </w:rPr>
        <w:t>17.71</w:t>
      </w:r>
      <w:r w:rsidRPr="00B00025">
        <w:rPr>
          <w:rFonts w:hint="eastAsia"/>
          <w:lang w:eastAsia="zh-HK"/>
        </w:rPr>
        <w:t>歐元。</w:t>
      </w:r>
      <w:r w:rsidR="006B6E8C" w:rsidRPr="00B00025">
        <w:rPr>
          <w:rFonts w:hint="eastAsia"/>
          <w:lang w:eastAsia="zh-HK"/>
        </w:rPr>
        <w:t>波蘭最低工資</w:t>
      </w:r>
      <w:r w:rsidR="006B6E8C" w:rsidRPr="00B00025">
        <w:rPr>
          <w:rFonts w:hint="eastAsia"/>
          <w:lang w:eastAsia="zh-HK"/>
        </w:rPr>
        <w:t>620</w:t>
      </w:r>
      <w:r w:rsidR="006B6E8C" w:rsidRPr="00B00025">
        <w:rPr>
          <w:rFonts w:hint="eastAsia"/>
          <w:lang w:eastAsia="zh-HK"/>
        </w:rPr>
        <w:t>歐元，遠低於歐盟平均之</w:t>
      </w:r>
      <w:r w:rsidR="006B6E8C" w:rsidRPr="00B00025">
        <w:rPr>
          <w:rFonts w:hint="eastAsia"/>
          <w:lang w:eastAsia="zh-HK"/>
        </w:rPr>
        <w:t>938</w:t>
      </w:r>
      <w:r w:rsidR="006B6E8C" w:rsidRPr="00B00025">
        <w:rPr>
          <w:rFonts w:hint="eastAsia"/>
          <w:lang w:eastAsia="zh-HK"/>
        </w:rPr>
        <w:t>歐元，高於中東歐地區平均</w:t>
      </w:r>
      <w:r w:rsidR="006B6E8C" w:rsidRPr="00B00025">
        <w:rPr>
          <w:rFonts w:hint="eastAsia"/>
          <w:lang w:eastAsia="zh-HK"/>
        </w:rPr>
        <w:t>550</w:t>
      </w:r>
      <w:r w:rsidR="006B6E8C" w:rsidRPr="00B00025">
        <w:rPr>
          <w:rFonts w:hint="eastAsia"/>
          <w:lang w:eastAsia="zh-HK"/>
        </w:rPr>
        <w:t>歐元</w:t>
      </w:r>
      <w:r w:rsidR="00ED625B" w:rsidRPr="00B00025">
        <w:rPr>
          <w:rStyle w:val="afe"/>
          <w:lang w:eastAsia="zh-HK"/>
        </w:rPr>
        <w:footnoteReference w:id="41"/>
      </w:r>
      <w:r w:rsidR="006B6E8C" w:rsidRPr="00B00025">
        <w:rPr>
          <w:rFonts w:hint="eastAsia"/>
          <w:lang w:eastAsia="zh-HK"/>
        </w:rPr>
        <w:t>。</w:t>
      </w:r>
    </w:p>
    <w:p w:rsidR="0084640F" w:rsidRPr="00B00025" w:rsidRDefault="001754EB" w:rsidP="00B31A54">
      <w:pPr>
        <w:ind w:firstLine="472"/>
        <w:rPr>
          <w:lang w:eastAsia="zh-TW"/>
        </w:rPr>
      </w:pPr>
      <w:r w:rsidRPr="00B00025">
        <w:rPr>
          <w:rFonts w:hint="eastAsia"/>
          <w:lang w:eastAsia="zh-HK"/>
        </w:rPr>
        <w:t>最低工資：</w:t>
      </w:r>
      <w:r w:rsidR="0086565A" w:rsidRPr="00B00025">
        <w:rPr>
          <w:rFonts w:hint="eastAsia"/>
          <w:lang w:eastAsia="zh-TW"/>
        </w:rPr>
        <w:t>2022</w:t>
      </w:r>
      <w:r w:rsidR="00F12F5A" w:rsidRPr="00B00025">
        <w:rPr>
          <w:rFonts w:hint="eastAsia"/>
          <w:lang w:eastAsia="zh-TW"/>
        </w:rPr>
        <w:t>年最低工資</w:t>
      </w:r>
      <w:r w:rsidR="00576AFC" w:rsidRPr="00B00025">
        <w:rPr>
          <w:rFonts w:hint="eastAsia"/>
          <w:lang w:eastAsia="zh-TW"/>
        </w:rPr>
        <w:t>從</w:t>
      </w:r>
      <w:r w:rsidR="00576AFC" w:rsidRPr="00B00025">
        <w:rPr>
          <w:rFonts w:hint="eastAsia"/>
          <w:lang w:eastAsia="zh-TW"/>
        </w:rPr>
        <w:t>2,</w:t>
      </w:r>
      <w:r w:rsidR="0086565A" w:rsidRPr="00B00025">
        <w:rPr>
          <w:rFonts w:hint="eastAsia"/>
          <w:lang w:eastAsia="zh-TW"/>
        </w:rPr>
        <w:t>600</w:t>
      </w:r>
      <w:r w:rsidR="00576AFC" w:rsidRPr="00B00025">
        <w:rPr>
          <w:rFonts w:hint="eastAsia"/>
          <w:lang w:eastAsia="zh-TW"/>
        </w:rPr>
        <w:t>波幣調高至</w:t>
      </w:r>
      <w:r w:rsidR="0086565A" w:rsidRPr="00B00025">
        <w:rPr>
          <w:rFonts w:hint="eastAsia"/>
          <w:lang w:eastAsia="zh-TW"/>
        </w:rPr>
        <w:t>3,010</w:t>
      </w:r>
      <w:r w:rsidR="00576AFC" w:rsidRPr="00B00025">
        <w:rPr>
          <w:rFonts w:hint="eastAsia"/>
          <w:lang w:eastAsia="zh-TW"/>
        </w:rPr>
        <w:t>波幣</w:t>
      </w:r>
      <w:r w:rsidR="00F12F5A" w:rsidRPr="00B00025">
        <w:rPr>
          <w:rFonts w:hint="eastAsia"/>
          <w:lang w:eastAsia="zh-TW"/>
        </w:rPr>
        <w:t>。</w:t>
      </w:r>
      <w:r w:rsidR="00CD7A1E" w:rsidRPr="00B00025">
        <w:rPr>
          <w:lang w:eastAsia="zh-TW"/>
        </w:rPr>
        <w:t>最低時薪</w:t>
      </w:r>
      <w:r w:rsidR="00CD7A1E" w:rsidRPr="00B00025">
        <w:rPr>
          <w:rFonts w:hint="eastAsia"/>
          <w:lang w:eastAsia="zh-TW"/>
        </w:rPr>
        <w:t>亦</w:t>
      </w:r>
      <w:r w:rsidR="00CD7A1E" w:rsidRPr="00B00025">
        <w:rPr>
          <w:lang w:eastAsia="zh-TW"/>
        </w:rPr>
        <w:t>從</w:t>
      </w:r>
      <w:r w:rsidR="0086565A" w:rsidRPr="00B00025">
        <w:rPr>
          <w:lang w:eastAsia="zh-TW"/>
        </w:rPr>
        <w:t>18.3</w:t>
      </w:r>
      <w:r w:rsidR="00CD7A1E" w:rsidRPr="00B00025">
        <w:rPr>
          <w:rFonts w:hint="eastAsia"/>
          <w:lang w:eastAsia="zh-TW"/>
        </w:rPr>
        <w:t>波幣</w:t>
      </w:r>
      <w:r w:rsidR="00CD7A1E" w:rsidRPr="00B00025">
        <w:rPr>
          <w:lang w:eastAsia="zh-TW"/>
        </w:rPr>
        <w:t>提高到</w:t>
      </w:r>
      <w:r w:rsidR="0086565A" w:rsidRPr="00B00025">
        <w:rPr>
          <w:lang w:eastAsia="zh-TW"/>
        </w:rPr>
        <w:t>19.7</w:t>
      </w:r>
      <w:r w:rsidR="00CD7A1E" w:rsidRPr="00B00025">
        <w:rPr>
          <w:rFonts w:hint="eastAsia"/>
          <w:lang w:eastAsia="zh-TW"/>
        </w:rPr>
        <w:t>波幣</w:t>
      </w:r>
      <w:r w:rsidR="00CD7A1E" w:rsidRPr="00B00025">
        <w:rPr>
          <w:lang w:eastAsia="zh-TW"/>
        </w:rPr>
        <w:t>。</w:t>
      </w:r>
      <w:r w:rsidR="000D2661" w:rsidRPr="00B00025">
        <w:rPr>
          <w:rFonts w:hint="eastAsia"/>
          <w:lang w:eastAsia="zh-TW"/>
        </w:rPr>
        <w:t>從</w:t>
      </w:r>
      <w:r w:rsidR="000D2661" w:rsidRPr="00B00025">
        <w:rPr>
          <w:rFonts w:hint="eastAsia"/>
          <w:lang w:eastAsia="zh-TW"/>
        </w:rPr>
        <w:t>2023</w:t>
      </w:r>
      <w:r w:rsidR="000D2661" w:rsidRPr="00B00025">
        <w:rPr>
          <w:rFonts w:hint="eastAsia"/>
          <w:lang w:eastAsia="zh-TW"/>
        </w:rPr>
        <w:t>年</w:t>
      </w:r>
      <w:r w:rsidR="000D2661" w:rsidRPr="00B00025">
        <w:rPr>
          <w:rFonts w:hint="eastAsia"/>
          <w:lang w:eastAsia="zh-TW"/>
        </w:rPr>
        <w:t>7</w:t>
      </w:r>
      <w:r w:rsidR="000D2661" w:rsidRPr="00B00025">
        <w:rPr>
          <w:rFonts w:hint="eastAsia"/>
          <w:lang w:eastAsia="zh-TW"/>
        </w:rPr>
        <w:t>月</w:t>
      </w:r>
      <w:r w:rsidR="000D2661" w:rsidRPr="00B00025">
        <w:rPr>
          <w:rFonts w:hint="eastAsia"/>
          <w:lang w:eastAsia="zh-TW"/>
        </w:rPr>
        <w:t>1</w:t>
      </w:r>
      <w:r w:rsidR="000D2661" w:rsidRPr="00B00025">
        <w:rPr>
          <w:rFonts w:hint="eastAsia"/>
          <w:lang w:eastAsia="zh-TW"/>
        </w:rPr>
        <w:t>日起，最低工資將增加至每月</w:t>
      </w:r>
      <w:r w:rsidR="000D2661" w:rsidRPr="00B00025">
        <w:rPr>
          <w:rFonts w:hint="eastAsia"/>
          <w:lang w:eastAsia="zh-TW"/>
        </w:rPr>
        <w:t>3,600</w:t>
      </w:r>
      <w:r w:rsidR="000D2661" w:rsidRPr="00B00025">
        <w:rPr>
          <w:rFonts w:hint="eastAsia"/>
          <w:lang w:eastAsia="zh-TW"/>
        </w:rPr>
        <w:t>波幣，最低時薪將增至</w:t>
      </w:r>
      <w:r w:rsidR="000D2661" w:rsidRPr="00B00025">
        <w:rPr>
          <w:rFonts w:hint="eastAsia"/>
          <w:lang w:eastAsia="zh-TW"/>
        </w:rPr>
        <w:t>23.50</w:t>
      </w:r>
      <w:r w:rsidR="000D2661" w:rsidRPr="00B00025">
        <w:rPr>
          <w:rFonts w:hint="eastAsia"/>
          <w:lang w:eastAsia="zh-TW"/>
        </w:rPr>
        <w:t>波幣。</w:t>
      </w:r>
    </w:p>
    <w:p w:rsidR="002C374D" w:rsidRPr="00B00025" w:rsidRDefault="002C374D" w:rsidP="00B31A54">
      <w:pPr>
        <w:ind w:firstLine="472"/>
        <w:rPr>
          <w:lang w:eastAsia="zh-TW"/>
        </w:rPr>
      </w:pPr>
      <w:r w:rsidRPr="00B00025">
        <w:rPr>
          <w:lang w:val="zh-TW" w:eastAsia="zh-TW"/>
        </w:rPr>
        <w:t>波蘭的社會保險係於疾病及和生產時給付，其內容項目包含病假期間補貼、看護補貼、補償金、產假補貼、生育假補貼和葬禮補貼。這些保險金由社會保險公司（</w:t>
      </w:r>
      <w:r w:rsidRPr="00B00025">
        <w:rPr>
          <w:lang w:eastAsia="zh-TW"/>
        </w:rPr>
        <w:t>ZUS</w:t>
      </w:r>
      <w:r w:rsidRPr="00B00025">
        <w:rPr>
          <w:lang w:val="zh-TW" w:eastAsia="zh-TW"/>
        </w:rPr>
        <w:t>）從雇主定期繳付的保險費付給雇員，退休金和殘疾人福利金也由社會保險公司全額給付。</w:t>
      </w:r>
    </w:p>
    <w:p w:rsidR="00023BD1" w:rsidRPr="00B00025" w:rsidRDefault="006B5CD1" w:rsidP="00023BD1">
      <w:pPr>
        <w:ind w:firstLine="472"/>
        <w:rPr>
          <w:rFonts w:ascii="華康細圓體" w:hAnsi="華康細圓體"/>
          <w:lang w:eastAsia="zh-TW"/>
        </w:rPr>
      </w:pPr>
      <w:r w:rsidRPr="00B00025">
        <w:rPr>
          <w:rFonts w:ascii="華康細圓體" w:hAnsi="華康細圓體"/>
          <w:lang w:eastAsia="zh-TW"/>
        </w:rPr>
        <w:t>雇主</w:t>
      </w:r>
      <w:r w:rsidRPr="00B00025">
        <w:rPr>
          <w:rFonts w:ascii="華康細圓體" w:hAnsi="華康細圓體" w:hint="eastAsia"/>
          <w:lang w:eastAsia="zh-HK"/>
        </w:rPr>
        <w:t>除</w:t>
      </w:r>
      <w:r w:rsidRPr="00B00025">
        <w:rPr>
          <w:rFonts w:ascii="華康細圓體" w:hAnsi="華康細圓體"/>
          <w:lang w:eastAsia="zh-TW"/>
        </w:rPr>
        <w:t>須支付</w:t>
      </w:r>
      <w:r w:rsidRPr="00B00025">
        <w:rPr>
          <w:rFonts w:ascii="華康細圓體" w:hAnsi="華康細圓體" w:hint="eastAsia"/>
          <w:lang w:eastAsia="zh-TW"/>
        </w:rPr>
        <w:t>員工薪資外</w:t>
      </w:r>
      <w:r w:rsidRPr="00B00025">
        <w:rPr>
          <w:rFonts w:ascii="華康細圓體" w:hAnsi="華康細圓體"/>
          <w:lang w:eastAsia="zh-TW"/>
        </w:rPr>
        <w:t>，</w:t>
      </w:r>
      <w:r w:rsidRPr="00B00025">
        <w:rPr>
          <w:rFonts w:ascii="華康細圓體" w:hAnsi="華康細圓體" w:hint="eastAsia"/>
          <w:lang w:eastAsia="zh-TW"/>
        </w:rPr>
        <w:t>另</w:t>
      </w:r>
      <w:r w:rsidRPr="00B00025">
        <w:rPr>
          <w:rFonts w:ascii="華康細圓體" w:hAnsi="華康細圓體" w:hint="eastAsia"/>
          <w:lang w:eastAsia="zh-HK"/>
        </w:rPr>
        <w:t>須</w:t>
      </w:r>
      <w:r w:rsidRPr="00B00025">
        <w:rPr>
          <w:rFonts w:ascii="華康細圓體" w:hAnsi="華康細圓體" w:hint="eastAsia"/>
          <w:lang w:eastAsia="zh-TW"/>
        </w:rPr>
        <w:t>支付員工</w:t>
      </w:r>
      <w:r w:rsidRPr="00B00025">
        <w:rPr>
          <w:rFonts w:ascii="華康細圓體" w:hAnsi="華康細圓體"/>
          <w:lang w:eastAsia="zh-TW"/>
        </w:rPr>
        <w:t>社會保險費</w:t>
      </w:r>
      <w:r w:rsidRPr="00B00025">
        <w:rPr>
          <w:rFonts w:hint="eastAsia"/>
          <w:lang w:eastAsia="zh-TW"/>
        </w:rPr>
        <w:t>（</w:t>
      </w:r>
      <w:r w:rsidRPr="00B00025">
        <w:rPr>
          <w:rFonts w:ascii="華康細圓體" w:hAnsi="華康細圓體" w:hint="eastAsia"/>
          <w:lang w:eastAsia="zh-TW"/>
        </w:rPr>
        <w:t>占員工薪資毛額之</w:t>
      </w:r>
      <w:r w:rsidRPr="00B00025">
        <w:rPr>
          <w:lang w:eastAsia="zh-TW"/>
        </w:rPr>
        <w:t>19.21-2</w:t>
      </w:r>
      <w:r w:rsidRPr="00B00025">
        <w:rPr>
          <w:rFonts w:hint="eastAsia"/>
          <w:lang w:eastAsia="zh-TW"/>
        </w:rPr>
        <w:t>2.41</w:t>
      </w:r>
      <w:r w:rsidRPr="00B00025">
        <w:rPr>
          <w:lang w:eastAsia="zh-TW"/>
        </w:rPr>
        <w:t>%</w:t>
      </w:r>
      <w:r w:rsidRPr="00B00025">
        <w:rPr>
          <w:rFonts w:hint="eastAsia"/>
          <w:lang w:eastAsia="zh-TW"/>
        </w:rPr>
        <w:t>）</w:t>
      </w:r>
      <w:r w:rsidRPr="00B00025">
        <w:rPr>
          <w:rFonts w:ascii="華康細圓體" w:hAnsi="華康細圓體" w:hint="eastAsia"/>
          <w:lang w:eastAsia="zh-TW"/>
        </w:rPr>
        <w:t>，而</w:t>
      </w:r>
      <w:r w:rsidRPr="00B00025">
        <w:rPr>
          <w:rFonts w:ascii="華康細圓體" w:hAnsi="華康細圓體"/>
          <w:lang w:eastAsia="zh-TW"/>
        </w:rPr>
        <w:t>雇員</w:t>
      </w:r>
      <w:r w:rsidRPr="00B00025">
        <w:rPr>
          <w:rFonts w:ascii="華康細圓體" w:hAnsi="華康細圓體" w:hint="eastAsia"/>
          <w:lang w:eastAsia="zh-TW"/>
        </w:rPr>
        <w:t>領得</w:t>
      </w:r>
      <w:r w:rsidRPr="00B00025">
        <w:rPr>
          <w:rFonts w:ascii="華康細圓體" w:hAnsi="華康細圓體" w:cs="華康細圓體" w:hint="eastAsia"/>
          <w:lang w:eastAsia="zh-TW"/>
        </w:rPr>
        <w:t>薪資</w:t>
      </w:r>
      <w:r w:rsidRPr="00B00025">
        <w:rPr>
          <w:rFonts w:ascii="華康細圓體" w:hAnsi="華康細圓體" w:hint="eastAsia"/>
          <w:lang w:eastAsia="zh-TW"/>
        </w:rPr>
        <w:t>淨額</w:t>
      </w:r>
      <w:r w:rsidRPr="00B00025">
        <w:rPr>
          <w:rFonts w:ascii="華康細圓體" w:hAnsi="華康細圓體"/>
          <w:lang w:eastAsia="zh-TW"/>
        </w:rPr>
        <w:t>，</w:t>
      </w:r>
      <w:r w:rsidRPr="00B00025">
        <w:rPr>
          <w:rFonts w:ascii="華康細圓體" w:hAnsi="華康細圓體" w:hint="eastAsia"/>
          <w:lang w:eastAsia="zh-TW"/>
        </w:rPr>
        <w:t>係</w:t>
      </w:r>
      <w:r w:rsidRPr="00B00025">
        <w:rPr>
          <w:rFonts w:ascii="華康細圓體" w:hAnsi="華康細圓體"/>
          <w:lang w:eastAsia="zh-TW"/>
        </w:rPr>
        <w:t>雇主支付</w:t>
      </w:r>
      <w:r w:rsidRPr="00B00025">
        <w:rPr>
          <w:rFonts w:ascii="華康細圓體" w:hAnsi="華康細圓體" w:hint="eastAsia"/>
          <w:lang w:eastAsia="zh-TW"/>
        </w:rPr>
        <w:t>員工薪資毛額減</w:t>
      </w:r>
      <w:r w:rsidRPr="00B00025">
        <w:rPr>
          <w:rFonts w:ascii="華康細圓體" w:hAnsi="華康細圓體"/>
          <w:lang w:eastAsia="zh-TW"/>
        </w:rPr>
        <w:t>雇員</w:t>
      </w:r>
      <w:r w:rsidRPr="00B00025">
        <w:rPr>
          <w:rFonts w:ascii="華康細圓體" w:hAnsi="華康細圓體" w:hint="eastAsia"/>
          <w:lang w:eastAsia="zh-TW"/>
        </w:rPr>
        <w:t>自付</w:t>
      </w:r>
      <w:r w:rsidRPr="00B00025">
        <w:rPr>
          <w:rFonts w:ascii="華康細圓體" w:hAnsi="華康細圓體"/>
          <w:lang w:eastAsia="zh-TW"/>
        </w:rPr>
        <w:t>各項社會保險費用</w:t>
      </w:r>
      <w:r w:rsidRPr="00B00025">
        <w:rPr>
          <w:rFonts w:hint="eastAsia"/>
          <w:lang w:eastAsia="zh-TW"/>
        </w:rPr>
        <w:t>（約</w:t>
      </w:r>
      <w:r w:rsidRPr="00B00025">
        <w:rPr>
          <w:rFonts w:ascii="華康細圓體" w:hAnsi="華康細圓體" w:hint="eastAsia"/>
          <w:lang w:eastAsia="zh-TW"/>
        </w:rPr>
        <w:t>占員工總薪資之</w:t>
      </w:r>
      <w:r w:rsidRPr="00B00025">
        <w:rPr>
          <w:lang w:eastAsia="zh-TW"/>
        </w:rPr>
        <w:t>22.71%</w:t>
      </w:r>
      <w:r w:rsidRPr="00B00025">
        <w:rPr>
          <w:rFonts w:hint="eastAsia"/>
          <w:lang w:eastAsia="zh-TW"/>
        </w:rPr>
        <w:t>）</w:t>
      </w:r>
      <w:r w:rsidRPr="00B00025">
        <w:rPr>
          <w:rFonts w:ascii="華康細圓體" w:hAnsi="華康細圓體" w:hint="eastAsia"/>
          <w:lang w:eastAsia="zh-TW"/>
        </w:rPr>
        <w:t>及代扣</w:t>
      </w:r>
      <w:r w:rsidRPr="00B00025">
        <w:rPr>
          <w:rFonts w:ascii="華康細圓體" w:hAnsi="華康細圓體"/>
          <w:lang w:eastAsia="zh-TW"/>
        </w:rPr>
        <w:t>雇員</w:t>
      </w:r>
      <w:r w:rsidRPr="00B00025">
        <w:rPr>
          <w:rFonts w:ascii="華康細圓體" w:hAnsi="華康細圓體" w:hint="eastAsia"/>
          <w:lang w:eastAsia="zh-TW"/>
        </w:rPr>
        <w:t>所得稅後之金額</w:t>
      </w:r>
      <w:r w:rsidRPr="00B00025">
        <w:rPr>
          <w:rFonts w:ascii="華康細圓體" w:hAnsi="華康細圓體"/>
          <w:lang w:eastAsia="zh-TW"/>
        </w:rPr>
        <w:t>。</w:t>
      </w:r>
      <w:r w:rsidR="00023BD1" w:rsidRPr="00B00025">
        <w:rPr>
          <w:rFonts w:hint="eastAsia"/>
          <w:lang w:eastAsia="zh-HK"/>
        </w:rPr>
        <w:t>另</w:t>
      </w:r>
      <w:r w:rsidR="00023BD1" w:rsidRPr="00B00025">
        <w:rPr>
          <w:lang w:eastAsia="zh-HK"/>
        </w:rPr>
        <w:t>波蘭</w:t>
      </w:r>
      <w:r w:rsidR="00023BD1" w:rsidRPr="00B00025">
        <w:rPr>
          <w:rFonts w:hint="eastAsia"/>
          <w:lang w:eastAsia="zh-HK"/>
        </w:rPr>
        <w:t>為改善</w:t>
      </w:r>
      <w:r w:rsidR="00023BD1" w:rsidRPr="00B00025">
        <w:rPr>
          <w:lang w:eastAsia="zh-HK"/>
        </w:rPr>
        <w:t>人</w:t>
      </w:r>
      <w:r w:rsidR="00023BD1" w:rsidRPr="00B00025">
        <w:rPr>
          <w:rFonts w:hint="eastAsia"/>
          <w:lang w:eastAsia="zh-HK"/>
        </w:rPr>
        <w:t>民</w:t>
      </w:r>
      <w:r w:rsidR="00023BD1" w:rsidRPr="00B00025">
        <w:rPr>
          <w:lang w:eastAsia="zh-HK"/>
        </w:rPr>
        <w:t>財務安全</w:t>
      </w:r>
      <w:r w:rsidR="00023BD1" w:rsidRPr="00B00025">
        <w:rPr>
          <w:rFonts w:hint="eastAsia"/>
          <w:lang w:eastAsia="zh-HK"/>
        </w:rPr>
        <w:t>，於</w:t>
      </w:r>
      <w:r w:rsidR="00023BD1" w:rsidRPr="00B00025">
        <w:rPr>
          <w:rFonts w:hint="eastAsia"/>
          <w:lang w:eastAsia="zh-TW"/>
        </w:rPr>
        <w:t>1</w:t>
      </w:r>
      <w:r w:rsidR="00023BD1" w:rsidRPr="00B00025">
        <w:rPr>
          <w:rFonts w:hint="eastAsia"/>
          <w:lang w:eastAsia="zh-HK"/>
        </w:rPr>
        <w:t>07</w:t>
      </w:r>
      <w:r w:rsidR="00023BD1" w:rsidRPr="00B00025">
        <w:rPr>
          <w:rFonts w:hint="eastAsia"/>
          <w:lang w:eastAsia="zh-HK"/>
        </w:rPr>
        <w:t>年</w:t>
      </w:r>
      <w:r w:rsidR="00023BD1" w:rsidRPr="00B00025">
        <w:rPr>
          <w:rFonts w:hint="eastAsia"/>
          <w:lang w:eastAsia="zh-TW"/>
        </w:rPr>
        <w:t>1</w:t>
      </w:r>
      <w:r w:rsidR="00023BD1" w:rsidRPr="00B00025">
        <w:rPr>
          <w:rFonts w:hint="eastAsia"/>
          <w:lang w:eastAsia="zh-HK"/>
        </w:rPr>
        <w:t>0</w:t>
      </w:r>
      <w:r w:rsidR="00023BD1" w:rsidRPr="00B00025">
        <w:rPr>
          <w:rFonts w:hint="eastAsia"/>
          <w:lang w:eastAsia="zh-HK"/>
        </w:rPr>
        <w:t>月</w:t>
      </w:r>
      <w:r w:rsidR="00023BD1" w:rsidRPr="00B00025">
        <w:rPr>
          <w:rFonts w:hint="eastAsia"/>
          <w:lang w:eastAsia="zh-TW"/>
        </w:rPr>
        <w:t>4</w:t>
      </w:r>
      <w:r w:rsidR="00023BD1" w:rsidRPr="00B00025">
        <w:rPr>
          <w:rFonts w:hint="eastAsia"/>
          <w:lang w:eastAsia="zh-HK"/>
        </w:rPr>
        <w:t>日頒布「雇</w:t>
      </w:r>
      <w:r w:rsidR="00023BD1" w:rsidRPr="00B00025">
        <w:rPr>
          <w:lang w:eastAsia="zh-HK"/>
        </w:rPr>
        <w:t>員資</w:t>
      </w:r>
      <w:r w:rsidR="00023BD1" w:rsidRPr="00B00025">
        <w:rPr>
          <w:rFonts w:hint="eastAsia"/>
          <w:lang w:eastAsia="zh-HK"/>
        </w:rPr>
        <w:t>產</w:t>
      </w:r>
      <w:r w:rsidR="00023BD1" w:rsidRPr="00B00025">
        <w:rPr>
          <w:lang w:eastAsia="zh-HK"/>
        </w:rPr>
        <w:t>計</w:t>
      </w:r>
      <w:r w:rsidR="00023BD1" w:rsidRPr="00B00025">
        <w:rPr>
          <w:rFonts w:hint="eastAsia"/>
          <w:lang w:eastAsia="zh-HK"/>
        </w:rPr>
        <w:t>畫法」</w:t>
      </w:r>
      <w:r w:rsidR="00023BD1" w:rsidRPr="00B00025">
        <w:rPr>
          <w:lang w:eastAsia="zh-HK"/>
        </w:rPr>
        <w:t>（</w:t>
      </w:r>
      <w:r w:rsidR="00023BD1" w:rsidRPr="00B00025">
        <w:rPr>
          <w:bCs/>
          <w:lang w:eastAsia="zh-HK"/>
        </w:rPr>
        <w:t>Employee Capital Plan</w:t>
      </w:r>
      <w:r w:rsidR="00023BD1" w:rsidRPr="00B00025">
        <w:rPr>
          <w:lang w:eastAsia="zh-HK"/>
        </w:rPr>
        <w:t xml:space="preserve"> </w:t>
      </w:r>
      <w:r w:rsidR="00023BD1" w:rsidRPr="00B00025">
        <w:rPr>
          <w:rFonts w:hint="eastAsia"/>
          <w:lang w:eastAsia="zh-HK"/>
        </w:rPr>
        <w:t xml:space="preserve">; </w:t>
      </w:r>
      <w:r w:rsidR="00023BD1" w:rsidRPr="00B00025">
        <w:rPr>
          <w:lang w:eastAsia="zh-HK"/>
        </w:rPr>
        <w:t>PPK</w:t>
      </w:r>
      <w:r w:rsidR="00023BD1" w:rsidRPr="00B00025">
        <w:rPr>
          <w:lang w:eastAsia="zh-HK"/>
        </w:rPr>
        <w:t>）</w:t>
      </w:r>
      <w:r w:rsidR="00023BD1" w:rsidRPr="00B00025">
        <w:rPr>
          <w:rFonts w:hint="eastAsia"/>
          <w:lang w:eastAsia="zh-TW"/>
        </w:rPr>
        <w:t>，</w:t>
      </w:r>
      <w:r w:rsidR="00023BD1" w:rsidRPr="00B00025">
        <w:rPr>
          <w:rFonts w:hint="eastAsia"/>
          <w:lang w:eastAsia="zh-HK"/>
        </w:rPr>
        <w:t>該法規定雇主每月應為雇員提撥薪資總額之</w:t>
      </w:r>
      <w:r w:rsidR="00023BD1" w:rsidRPr="00B00025">
        <w:rPr>
          <w:rFonts w:hint="eastAsia"/>
          <w:lang w:eastAsia="zh-HK"/>
        </w:rPr>
        <w:t>1</w:t>
      </w:r>
      <w:r w:rsidR="00023BD1" w:rsidRPr="00B00025">
        <w:rPr>
          <w:rFonts w:hint="eastAsia"/>
          <w:lang w:eastAsia="zh-TW"/>
        </w:rPr>
        <w:t>.5%-4%</w:t>
      </w:r>
      <w:r w:rsidR="00023BD1" w:rsidRPr="00B00025">
        <w:rPr>
          <w:rFonts w:hint="eastAsia"/>
          <w:lang w:eastAsia="zh-TW"/>
        </w:rPr>
        <w:t>，</w:t>
      </w:r>
      <w:r w:rsidR="00023BD1" w:rsidRPr="00B00025">
        <w:rPr>
          <w:rFonts w:hint="eastAsia"/>
          <w:lang w:eastAsia="zh-HK"/>
        </w:rPr>
        <w:t>雇員本身提撥</w:t>
      </w:r>
      <w:r w:rsidR="00023BD1" w:rsidRPr="00B00025">
        <w:rPr>
          <w:rFonts w:hint="eastAsia"/>
          <w:lang w:eastAsia="zh-TW"/>
        </w:rPr>
        <w:t>2</w:t>
      </w:r>
      <w:r w:rsidR="00023BD1" w:rsidRPr="00B00025">
        <w:rPr>
          <w:rFonts w:hint="eastAsia"/>
          <w:lang w:eastAsia="zh-HK"/>
        </w:rPr>
        <w:t>%-4%</w:t>
      </w:r>
      <w:r w:rsidR="00023BD1" w:rsidRPr="00B00025">
        <w:rPr>
          <w:rFonts w:hint="eastAsia"/>
          <w:lang w:eastAsia="zh-HK"/>
        </w:rPr>
        <w:t>，政府每年提撥</w:t>
      </w:r>
      <w:r w:rsidR="00023BD1" w:rsidRPr="00B00025">
        <w:rPr>
          <w:rFonts w:hint="eastAsia"/>
          <w:lang w:eastAsia="zh-TW"/>
        </w:rPr>
        <w:t>2</w:t>
      </w:r>
      <w:r w:rsidR="00023BD1" w:rsidRPr="00B00025">
        <w:rPr>
          <w:lang w:eastAsia="zh-TW"/>
        </w:rPr>
        <w:t>40</w:t>
      </w:r>
      <w:r w:rsidR="00023BD1" w:rsidRPr="00B00025">
        <w:rPr>
          <w:rFonts w:hint="eastAsia"/>
          <w:lang w:eastAsia="zh-HK"/>
        </w:rPr>
        <w:t>波幣並於首次加入時額外提撥</w:t>
      </w:r>
      <w:r w:rsidR="00023BD1" w:rsidRPr="00B00025">
        <w:rPr>
          <w:rFonts w:hint="eastAsia"/>
          <w:lang w:eastAsia="zh-HK"/>
        </w:rPr>
        <w:t>250</w:t>
      </w:r>
      <w:r w:rsidR="00023BD1" w:rsidRPr="00B00025">
        <w:rPr>
          <w:rFonts w:hint="eastAsia"/>
          <w:lang w:eastAsia="zh-HK"/>
        </w:rPr>
        <w:t>波幣，至政府認證之投資銀行進行資產管理。但雇員人數在</w:t>
      </w:r>
      <w:r w:rsidR="00023BD1" w:rsidRPr="00B00025">
        <w:rPr>
          <w:rFonts w:hint="eastAsia"/>
          <w:lang w:eastAsia="zh-HK"/>
        </w:rPr>
        <w:t>10</w:t>
      </w:r>
      <w:r w:rsidR="00023BD1" w:rsidRPr="00B00025">
        <w:rPr>
          <w:rFonts w:hint="eastAsia"/>
          <w:lang w:eastAsia="zh-HK"/>
        </w:rPr>
        <w:t>人以下者，得放</w:t>
      </w:r>
      <w:r w:rsidR="00E16A1C" w:rsidRPr="00B00025">
        <w:rPr>
          <w:rFonts w:hint="eastAsia"/>
          <w:lang w:eastAsia="zh-TW"/>
        </w:rPr>
        <w:t>寬</w:t>
      </w:r>
      <w:r w:rsidR="00023BD1" w:rsidRPr="00B00025">
        <w:rPr>
          <w:rFonts w:hint="eastAsia"/>
          <w:lang w:eastAsia="zh-HK"/>
        </w:rPr>
        <w:t>自</w:t>
      </w:r>
      <w:r w:rsidR="00023BD1" w:rsidRPr="00B00025">
        <w:rPr>
          <w:rFonts w:hint="eastAsia"/>
          <w:lang w:eastAsia="zh-HK"/>
        </w:rPr>
        <w:t>110</w:t>
      </w:r>
      <w:r w:rsidR="00023BD1" w:rsidRPr="00B00025">
        <w:rPr>
          <w:rFonts w:hint="eastAsia"/>
          <w:lang w:eastAsia="zh-HK"/>
        </w:rPr>
        <w:t>年</w:t>
      </w:r>
      <w:r w:rsidR="00023BD1" w:rsidRPr="00B00025">
        <w:rPr>
          <w:rFonts w:hint="eastAsia"/>
          <w:lang w:eastAsia="zh-HK"/>
        </w:rPr>
        <w:t>4</w:t>
      </w:r>
      <w:r w:rsidR="00023BD1" w:rsidRPr="00B00025">
        <w:rPr>
          <w:rFonts w:hint="eastAsia"/>
          <w:lang w:eastAsia="zh-HK"/>
        </w:rPr>
        <w:t>月</w:t>
      </w:r>
      <w:r w:rsidR="00023BD1" w:rsidRPr="00B00025">
        <w:rPr>
          <w:rFonts w:hint="eastAsia"/>
          <w:lang w:eastAsia="zh-HK"/>
        </w:rPr>
        <w:t>23</w:t>
      </w:r>
      <w:r w:rsidR="00023BD1" w:rsidRPr="00B00025">
        <w:rPr>
          <w:rFonts w:hint="eastAsia"/>
          <w:lang w:eastAsia="zh-HK"/>
        </w:rPr>
        <w:t>日完成簽訂</w:t>
      </w:r>
      <w:r w:rsidR="00023BD1" w:rsidRPr="00B00025">
        <w:rPr>
          <w:rFonts w:hint="eastAsia"/>
          <w:lang w:eastAsia="zh-HK"/>
        </w:rPr>
        <w:t>PPK</w:t>
      </w:r>
      <w:r w:rsidR="00023BD1" w:rsidRPr="00B00025">
        <w:rPr>
          <w:rFonts w:hint="eastAsia"/>
          <w:lang w:eastAsia="zh-HK"/>
        </w:rPr>
        <w:t>管理契約。</w:t>
      </w:r>
    </w:p>
    <w:p w:rsidR="00AA2607" w:rsidRPr="00B00025" w:rsidRDefault="00AA2607" w:rsidP="00AA2607">
      <w:pPr>
        <w:ind w:firstLine="472"/>
        <w:rPr>
          <w:lang w:eastAsia="zh-TW"/>
        </w:rPr>
      </w:pPr>
      <w:r w:rsidRPr="00B00025">
        <w:rPr>
          <w:lang w:val="zh-TW" w:eastAsia="zh-TW"/>
        </w:rPr>
        <w:t>雇主</w:t>
      </w:r>
      <w:r w:rsidRPr="00B00025">
        <w:rPr>
          <w:rFonts w:hint="eastAsia"/>
          <w:lang w:val="zh-TW" w:eastAsia="zh-TW"/>
        </w:rPr>
        <w:t>及</w:t>
      </w:r>
      <w:r w:rsidRPr="00B00025">
        <w:rPr>
          <w:lang w:val="zh-TW" w:eastAsia="zh-TW"/>
        </w:rPr>
        <w:t>雇員須支付社會保險費予波蘭社會保險公司</w:t>
      </w:r>
      <w:r w:rsidRPr="00B00025">
        <w:rPr>
          <w:rFonts w:hint="eastAsia"/>
          <w:lang w:eastAsia="zh-TW"/>
        </w:rPr>
        <w:t>（</w:t>
      </w:r>
      <w:r w:rsidRPr="00B00025">
        <w:rPr>
          <w:lang w:eastAsia="zh-TW"/>
        </w:rPr>
        <w:t>ZUS</w:t>
      </w:r>
      <w:r w:rsidRPr="00B00025">
        <w:rPr>
          <w:rFonts w:hint="eastAsia"/>
          <w:lang w:eastAsia="zh-TW"/>
        </w:rPr>
        <w:t>）</w:t>
      </w:r>
      <w:r w:rsidRPr="00B00025">
        <w:rPr>
          <w:lang w:val="zh-TW" w:eastAsia="zh-TW"/>
        </w:rPr>
        <w:t>，各項細目薪資的比率如下：</w:t>
      </w:r>
    </w:p>
    <w:tbl>
      <w:tblPr>
        <w:tblW w:w="850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71"/>
        <w:gridCol w:w="2466"/>
        <w:gridCol w:w="2268"/>
      </w:tblGrid>
      <w:tr w:rsidR="00B00025" w:rsidRPr="00B00025" w:rsidTr="00B956A1">
        <w:tc>
          <w:tcPr>
            <w:tcW w:w="3771" w:type="dxa"/>
            <w:shd w:val="clear" w:color="auto" w:fill="auto"/>
          </w:tcPr>
          <w:p w:rsidR="003C533F" w:rsidRPr="00B00025" w:rsidRDefault="003C533F" w:rsidP="00845563">
            <w:pPr>
              <w:pStyle w:val="af7"/>
            </w:pPr>
          </w:p>
        </w:tc>
        <w:tc>
          <w:tcPr>
            <w:tcW w:w="2466" w:type="dxa"/>
            <w:shd w:val="clear" w:color="auto" w:fill="auto"/>
          </w:tcPr>
          <w:p w:rsidR="003C533F" w:rsidRPr="00B00025" w:rsidRDefault="00BF5411" w:rsidP="00845563">
            <w:pPr>
              <w:pStyle w:val="af7"/>
            </w:pPr>
            <w:r w:rsidRPr="00B00025">
              <w:rPr>
                <w:rFonts w:hint="eastAsia"/>
              </w:rPr>
              <w:t>雇</w:t>
            </w:r>
            <w:r w:rsidR="003C533F" w:rsidRPr="00B00025">
              <w:rPr>
                <w:rFonts w:hint="eastAsia"/>
              </w:rPr>
              <w:t>主</w:t>
            </w:r>
          </w:p>
        </w:tc>
        <w:tc>
          <w:tcPr>
            <w:tcW w:w="2268" w:type="dxa"/>
            <w:shd w:val="clear" w:color="auto" w:fill="auto"/>
          </w:tcPr>
          <w:p w:rsidR="003C533F" w:rsidRPr="00B00025" w:rsidRDefault="003C533F" w:rsidP="00845563">
            <w:pPr>
              <w:pStyle w:val="af7"/>
            </w:pPr>
            <w:r w:rsidRPr="00B00025">
              <w:rPr>
                <w:rFonts w:hint="eastAsia"/>
              </w:rPr>
              <w:t>雇員</w:t>
            </w:r>
          </w:p>
        </w:tc>
      </w:tr>
      <w:tr w:rsidR="00B00025" w:rsidRPr="00B00025" w:rsidTr="00B956A1">
        <w:tc>
          <w:tcPr>
            <w:tcW w:w="3771" w:type="dxa"/>
            <w:shd w:val="clear" w:color="auto" w:fill="auto"/>
          </w:tcPr>
          <w:p w:rsidR="00AA2607" w:rsidRPr="00B00025" w:rsidRDefault="00AA2607" w:rsidP="00845563">
            <w:pPr>
              <w:pStyle w:val="af7"/>
            </w:pPr>
            <w:r w:rsidRPr="00B00025">
              <w:rPr>
                <w:rFonts w:hint="eastAsia"/>
              </w:rPr>
              <w:t>退休</w:t>
            </w:r>
            <w:r w:rsidRPr="00B00025">
              <w:t>保險</w:t>
            </w:r>
            <w:r w:rsidR="00247859" w:rsidRPr="00B00025">
              <w:rPr>
                <w:rFonts w:hint="eastAsia"/>
              </w:rPr>
              <w:t>（</w:t>
            </w:r>
            <w:r w:rsidR="00D6384B" w:rsidRPr="00B00025">
              <w:rPr>
                <w:rFonts w:hint="eastAsia"/>
              </w:rPr>
              <w:t>A</w:t>
            </w:r>
            <w:r w:rsidR="00247859" w:rsidRPr="00B00025">
              <w:rPr>
                <w:rFonts w:hint="eastAsia"/>
              </w:rPr>
              <w:t>）</w:t>
            </w:r>
          </w:p>
        </w:tc>
        <w:tc>
          <w:tcPr>
            <w:tcW w:w="2466" w:type="dxa"/>
            <w:shd w:val="clear" w:color="auto" w:fill="auto"/>
          </w:tcPr>
          <w:p w:rsidR="00AA2607" w:rsidRPr="00B00025" w:rsidRDefault="00F12F5A" w:rsidP="00845563">
            <w:pPr>
              <w:pStyle w:val="af7"/>
            </w:pPr>
            <w:r w:rsidRPr="00B00025">
              <w:rPr>
                <w:rFonts w:hint="eastAsia"/>
              </w:rPr>
              <w:t>9.76</w:t>
            </w:r>
            <w:r w:rsidR="00AA2607" w:rsidRPr="00B00025">
              <w:t>%</w:t>
            </w:r>
          </w:p>
        </w:tc>
        <w:tc>
          <w:tcPr>
            <w:tcW w:w="2268" w:type="dxa"/>
            <w:shd w:val="clear" w:color="auto" w:fill="auto"/>
          </w:tcPr>
          <w:p w:rsidR="00AA2607" w:rsidRPr="00B00025" w:rsidRDefault="00AA2607" w:rsidP="00845563">
            <w:pPr>
              <w:pStyle w:val="af7"/>
            </w:pPr>
            <w:r w:rsidRPr="00B00025">
              <w:rPr>
                <w:rFonts w:hint="eastAsia"/>
              </w:rPr>
              <w:t>9.76</w:t>
            </w:r>
            <w:r w:rsidRPr="00B00025">
              <w:t>%</w:t>
            </w:r>
          </w:p>
        </w:tc>
      </w:tr>
      <w:tr w:rsidR="00B00025" w:rsidRPr="00B00025" w:rsidTr="00B956A1">
        <w:tc>
          <w:tcPr>
            <w:tcW w:w="3771" w:type="dxa"/>
            <w:shd w:val="clear" w:color="auto" w:fill="auto"/>
          </w:tcPr>
          <w:p w:rsidR="00AA2607" w:rsidRPr="00B00025" w:rsidRDefault="00AA2607" w:rsidP="00845563">
            <w:pPr>
              <w:pStyle w:val="af7"/>
            </w:pPr>
            <w:r w:rsidRPr="00B00025">
              <w:t>殘障保險</w:t>
            </w:r>
            <w:r w:rsidR="00247859" w:rsidRPr="00B00025">
              <w:rPr>
                <w:rFonts w:hint="eastAsia"/>
              </w:rPr>
              <w:t>（</w:t>
            </w:r>
            <w:r w:rsidR="00D6384B" w:rsidRPr="00B00025">
              <w:rPr>
                <w:rFonts w:hint="eastAsia"/>
              </w:rPr>
              <w:t>B</w:t>
            </w:r>
            <w:r w:rsidR="00247859" w:rsidRPr="00B00025">
              <w:rPr>
                <w:rFonts w:hint="eastAsia"/>
              </w:rPr>
              <w:t>）</w:t>
            </w:r>
          </w:p>
        </w:tc>
        <w:tc>
          <w:tcPr>
            <w:tcW w:w="2466" w:type="dxa"/>
            <w:shd w:val="clear" w:color="auto" w:fill="auto"/>
          </w:tcPr>
          <w:p w:rsidR="00AA2607" w:rsidRPr="00B00025" w:rsidRDefault="00AA2607" w:rsidP="00845563">
            <w:pPr>
              <w:pStyle w:val="af7"/>
            </w:pPr>
            <w:r w:rsidRPr="00B00025">
              <w:t>6.5%</w:t>
            </w:r>
          </w:p>
        </w:tc>
        <w:tc>
          <w:tcPr>
            <w:tcW w:w="2268" w:type="dxa"/>
            <w:shd w:val="clear" w:color="auto" w:fill="auto"/>
          </w:tcPr>
          <w:p w:rsidR="00AA2607" w:rsidRPr="00B00025" w:rsidRDefault="00AA2607" w:rsidP="00845563">
            <w:pPr>
              <w:pStyle w:val="af7"/>
            </w:pPr>
            <w:r w:rsidRPr="00B00025">
              <w:t>1.5%</w:t>
            </w:r>
          </w:p>
        </w:tc>
      </w:tr>
      <w:tr w:rsidR="00B00025" w:rsidRPr="00B00025" w:rsidTr="00B956A1">
        <w:tc>
          <w:tcPr>
            <w:tcW w:w="3771" w:type="dxa"/>
            <w:shd w:val="clear" w:color="auto" w:fill="auto"/>
          </w:tcPr>
          <w:p w:rsidR="00AA2607" w:rsidRPr="00B00025" w:rsidRDefault="00AA2607" w:rsidP="00845563">
            <w:pPr>
              <w:pStyle w:val="af7"/>
            </w:pPr>
            <w:r w:rsidRPr="00B00025">
              <w:t>疾病保險</w:t>
            </w:r>
            <w:r w:rsidR="00247859" w:rsidRPr="00B00025">
              <w:rPr>
                <w:rFonts w:hint="eastAsia"/>
              </w:rPr>
              <w:t>（</w:t>
            </w:r>
            <w:r w:rsidR="00D6384B" w:rsidRPr="00B00025">
              <w:rPr>
                <w:rFonts w:hint="eastAsia"/>
              </w:rPr>
              <w:t>C</w:t>
            </w:r>
            <w:r w:rsidR="00247859" w:rsidRPr="00B00025">
              <w:rPr>
                <w:rFonts w:hint="eastAsia"/>
              </w:rPr>
              <w:t>）</w:t>
            </w:r>
          </w:p>
        </w:tc>
        <w:tc>
          <w:tcPr>
            <w:tcW w:w="2466" w:type="dxa"/>
            <w:shd w:val="clear" w:color="auto" w:fill="auto"/>
          </w:tcPr>
          <w:p w:rsidR="00AA2607" w:rsidRPr="00B00025" w:rsidRDefault="00AA2607" w:rsidP="00845563">
            <w:pPr>
              <w:pStyle w:val="af7"/>
            </w:pPr>
          </w:p>
        </w:tc>
        <w:tc>
          <w:tcPr>
            <w:tcW w:w="2268" w:type="dxa"/>
            <w:shd w:val="clear" w:color="auto" w:fill="auto"/>
          </w:tcPr>
          <w:p w:rsidR="00AA2607" w:rsidRPr="00B00025" w:rsidRDefault="00AA2607" w:rsidP="00845563">
            <w:pPr>
              <w:pStyle w:val="af7"/>
            </w:pPr>
            <w:r w:rsidRPr="00B00025">
              <w:t>2.45%</w:t>
            </w:r>
          </w:p>
        </w:tc>
      </w:tr>
      <w:tr w:rsidR="00B00025" w:rsidRPr="00B00025" w:rsidTr="00B956A1">
        <w:tc>
          <w:tcPr>
            <w:tcW w:w="3771" w:type="dxa"/>
            <w:shd w:val="clear" w:color="auto" w:fill="auto"/>
          </w:tcPr>
          <w:p w:rsidR="00AA2607" w:rsidRPr="00B00025" w:rsidRDefault="00AA2607" w:rsidP="00845563">
            <w:pPr>
              <w:pStyle w:val="af7"/>
            </w:pPr>
            <w:r w:rsidRPr="00B00025">
              <w:t>意外保險</w:t>
            </w:r>
            <w:r w:rsidR="00247859" w:rsidRPr="00B00025">
              <w:rPr>
                <w:rFonts w:hint="eastAsia"/>
              </w:rPr>
              <w:t>（</w:t>
            </w:r>
            <w:r w:rsidR="00D6384B" w:rsidRPr="00B00025">
              <w:rPr>
                <w:rFonts w:hint="eastAsia"/>
              </w:rPr>
              <w:t>D</w:t>
            </w:r>
            <w:r w:rsidR="00247859" w:rsidRPr="00B00025">
              <w:rPr>
                <w:rFonts w:hint="eastAsia"/>
              </w:rPr>
              <w:t>）</w:t>
            </w:r>
          </w:p>
        </w:tc>
        <w:tc>
          <w:tcPr>
            <w:tcW w:w="2466" w:type="dxa"/>
            <w:shd w:val="clear" w:color="auto" w:fill="auto"/>
          </w:tcPr>
          <w:p w:rsidR="006B5CD1" w:rsidRPr="00B00025" w:rsidRDefault="00AA2607" w:rsidP="00845563">
            <w:pPr>
              <w:pStyle w:val="af7"/>
            </w:pPr>
            <w:r w:rsidRPr="00B00025">
              <w:rPr>
                <w:rFonts w:hint="eastAsia"/>
              </w:rPr>
              <w:t>0.4</w:t>
            </w:r>
            <w:r w:rsidR="00B956A1" w:rsidRPr="00B00025">
              <w:t xml:space="preserve"> </w:t>
            </w:r>
            <w:r w:rsidRPr="00B00025">
              <w:rPr>
                <w:rFonts w:hint="eastAsia"/>
              </w:rPr>
              <w:t>-</w:t>
            </w:r>
            <w:r w:rsidR="00B956A1" w:rsidRPr="00B00025">
              <w:t xml:space="preserve"> </w:t>
            </w:r>
            <w:r w:rsidRPr="00B00025">
              <w:rPr>
                <w:rFonts w:hint="eastAsia"/>
              </w:rPr>
              <w:t>3.6%</w:t>
            </w:r>
          </w:p>
          <w:p w:rsidR="00AA2607" w:rsidRPr="00B00025" w:rsidRDefault="006B5CD1" w:rsidP="00845563">
            <w:pPr>
              <w:pStyle w:val="af7"/>
            </w:pPr>
            <w:r w:rsidRPr="00B00025">
              <w:rPr>
                <w:rFonts w:hint="eastAsia"/>
              </w:rPr>
              <w:t>費率視行業別而定</w:t>
            </w:r>
          </w:p>
        </w:tc>
        <w:tc>
          <w:tcPr>
            <w:tcW w:w="2268" w:type="dxa"/>
            <w:shd w:val="clear" w:color="auto" w:fill="auto"/>
          </w:tcPr>
          <w:p w:rsidR="00AA2607" w:rsidRPr="00B00025" w:rsidRDefault="00AA2607" w:rsidP="00845563">
            <w:pPr>
              <w:pStyle w:val="af7"/>
            </w:pPr>
          </w:p>
        </w:tc>
      </w:tr>
      <w:tr w:rsidR="00B00025" w:rsidRPr="00B00025" w:rsidTr="00B956A1">
        <w:tc>
          <w:tcPr>
            <w:tcW w:w="3771" w:type="dxa"/>
            <w:shd w:val="clear" w:color="auto" w:fill="auto"/>
          </w:tcPr>
          <w:p w:rsidR="00AA2607" w:rsidRPr="00B00025" w:rsidRDefault="00AA2607" w:rsidP="00845563">
            <w:pPr>
              <w:pStyle w:val="af7"/>
            </w:pPr>
            <w:r w:rsidRPr="00B00025">
              <w:t>健康保險</w:t>
            </w:r>
            <w:r w:rsidR="00247859" w:rsidRPr="00B00025">
              <w:rPr>
                <w:rFonts w:hint="eastAsia"/>
              </w:rPr>
              <w:t>（</w:t>
            </w:r>
            <w:r w:rsidR="00D6384B" w:rsidRPr="00B00025">
              <w:rPr>
                <w:rFonts w:hint="eastAsia"/>
              </w:rPr>
              <w:t>E</w:t>
            </w:r>
            <w:r w:rsidR="00247859" w:rsidRPr="00B00025">
              <w:rPr>
                <w:rFonts w:hint="eastAsia"/>
              </w:rPr>
              <w:t>）</w:t>
            </w:r>
          </w:p>
        </w:tc>
        <w:tc>
          <w:tcPr>
            <w:tcW w:w="2466" w:type="dxa"/>
            <w:shd w:val="clear" w:color="auto" w:fill="auto"/>
          </w:tcPr>
          <w:p w:rsidR="00AA2607" w:rsidRPr="00B00025" w:rsidRDefault="003C1EBA" w:rsidP="00845563">
            <w:pPr>
              <w:pStyle w:val="af7"/>
            </w:pPr>
            <w:r w:rsidRPr="00B00025">
              <w:t>-</w:t>
            </w:r>
          </w:p>
        </w:tc>
        <w:tc>
          <w:tcPr>
            <w:tcW w:w="2268" w:type="dxa"/>
            <w:shd w:val="clear" w:color="auto" w:fill="auto"/>
          </w:tcPr>
          <w:p w:rsidR="00AA2607" w:rsidRPr="00B00025" w:rsidRDefault="00AA2607" w:rsidP="00845563">
            <w:pPr>
              <w:pStyle w:val="af7"/>
            </w:pPr>
            <w:r w:rsidRPr="00B00025">
              <w:t>9%</w:t>
            </w:r>
            <w:r w:rsidR="00247859" w:rsidRPr="00B00025">
              <w:rPr>
                <w:rFonts w:hint="eastAsia"/>
              </w:rPr>
              <w:t>（</w:t>
            </w:r>
            <w:r w:rsidR="00D6384B" w:rsidRPr="00B00025">
              <w:rPr>
                <w:rFonts w:hint="eastAsia"/>
              </w:rPr>
              <w:t>註</w:t>
            </w:r>
            <w:r w:rsidR="00247859" w:rsidRPr="00B00025">
              <w:rPr>
                <w:rFonts w:hint="eastAsia"/>
              </w:rPr>
              <w:t>）</w:t>
            </w:r>
          </w:p>
        </w:tc>
      </w:tr>
      <w:tr w:rsidR="00B00025" w:rsidRPr="00B00025" w:rsidTr="00B956A1">
        <w:tc>
          <w:tcPr>
            <w:tcW w:w="3771" w:type="dxa"/>
            <w:shd w:val="clear" w:color="auto" w:fill="auto"/>
          </w:tcPr>
          <w:p w:rsidR="00AA2607" w:rsidRPr="00B00025" w:rsidRDefault="00AA2607" w:rsidP="00845563">
            <w:pPr>
              <w:pStyle w:val="af7"/>
            </w:pPr>
            <w:r w:rsidRPr="00B00025">
              <w:t>勞工基金</w:t>
            </w:r>
            <w:r w:rsidR="00247859" w:rsidRPr="00B00025">
              <w:rPr>
                <w:rFonts w:hint="eastAsia"/>
              </w:rPr>
              <w:t>（</w:t>
            </w:r>
            <w:r w:rsidR="00D6384B" w:rsidRPr="00B00025">
              <w:rPr>
                <w:rFonts w:hint="eastAsia"/>
              </w:rPr>
              <w:t>F</w:t>
            </w:r>
            <w:r w:rsidR="00247859" w:rsidRPr="00B00025">
              <w:rPr>
                <w:rFonts w:hint="eastAsia"/>
              </w:rPr>
              <w:t>）</w:t>
            </w:r>
          </w:p>
        </w:tc>
        <w:tc>
          <w:tcPr>
            <w:tcW w:w="2466" w:type="dxa"/>
            <w:shd w:val="clear" w:color="auto" w:fill="auto"/>
          </w:tcPr>
          <w:p w:rsidR="00AA2607" w:rsidRPr="00B00025" w:rsidRDefault="00AA2607" w:rsidP="00845563">
            <w:pPr>
              <w:pStyle w:val="af7"/>
            </w:pPr>
            <w:r w:rsidRPr="00B00025">
              <w:t>2.45%</w:t>
            </w:r>
          </w:p>
        </w:tc>
        <w:tc>
          <w:tcPr>
            <w:tcW w:w="2268" w:type="dxa"/>
            <w:shd w:val="clear" w:color="auto" w:fill="auto"/>
          </w:tcPr>
          <w:p w:rsidR="00AA2607" w:rsidRPr="00B00025" w:rsidRDefault="00AA2607" w:rsidP="00845563">
            <w:pPr>
              <w:pStyle w:val="af7"/>
            </w:pPr>
          </w:p>
        </w:tc>
      </w:tr>
      <w:tr w:rsidR="00B00025" w:rsidRPr="00B00025" w:rsidTr="00B956A1">
        <w:tc>
          <w:tcPr>
            <w:tcW w:w="3771" w:type="dxa"/>
            <w:shd w:val="clear" w:color="auto" w:fill="auto"/>
          </w:tcPr>
          <w:p w:rsidR="00AA2607" w:rsidRPr="00B00025" w:rsidRDefault="00AA2607" w:rsidP="00845563">
            <w:pPr>
              <w:pStyle w:val="af7"/>
            </w:pPr>
            <w:r w:rsidRPr="00B00025">
              <w:t>職工福利保障基金</w:t>
            </w:r>
            <w:r w:rsidR="00247859" w:rsidRPr="00B00025">
              <w:rPr>
                <w:rFonts w:hint="eastAsia"/>
              </w:rPr>
              <w:t>（</w:t>
            </w:r>
            <w:r w:rsidR="00D6384B" w:rsidRPr="00B00025">
              <w:rPr>
                <w:rFonts w:hint="eastAsia"/>
              </w:rPr>
              <w:t>G</w:t>
            </w:r>
            <w:r w:rsidR="00247859" w:rsidRPr="00B00025">
              <w:rPr>
                <w:rFonts w:hint="eastAsia"/>
              </w:rPr>
              <w:t>）</w:t>
            </w:r>
          </w:p>
        </w:tc>
        <w:tc>
          <w:tcPr>
            <w:tcW w:w="2466" w:type="dxa"/>
            <w:shd w:val="clear" w:color="auto" w:fill="auto"/>
          </w:tcPr>
          <w:p w:rsidR="00AA2607" w:rsidRPr="00B00025" w:rsidRDefault="00AA2607" w:rsidP="00845563">
            <w:pPr>
              <w:pStyle w:val="af7"/>
            </w:pPr>
            <w:r w:rsidRPr="00B00025">
              <w:t>0.1%</w:t>
            </w:r>
          </w:p>
        </w:tc>
        <w:tc>
          <w:tcPr>
            <w:tcW w:w="2268" w:type="dxa"/>
            <w:shd w:val="clear" w:color="auto" w:fill="auto"/>
          </w:tcPr>
          <w:p w:rsidR="00AA2607" w:rsidRPr="00B00025" w:rsidRDefault="00AA2607" w:rsidP="00845563">
            <w:pPr>
              <w:pStyle w:val="af7"/>
            </w:pPr>
          </w:p>
        </w:tc>
      </w:tr>
      <w:tr w:rsidR="00B00025" w:rsidRPr="00B00025" w:rsidTr="00B956A1">
        <w:tc>
          <w:tcPr>
            <w:tcW w:w="3771" w:type="dxa"/>
            <w:shd w:val="clear" w:color="auto" w:fill="auto"/>
          </w:tcPr>
          <w:p w:rsidR="00023BD1" w:rsidRPr="00B00025" w:rsidRDefault="00023BD1" w:rsidP="00023BD1">
            <w:pPr>
              <w:pStyle w:val="af7"/>
            </w:pPr>
            <w:r w:rsidRPr="00B00025">
              <w:rPr>
                <w:rFonts w:hint="eastAsia"/>
                <w:lang w:eastAsia="zh-HK"/>
              </w:rPr>
              <w:t>雇</w:t>
            </w:r>
            <w:r w:rsidRPr="00B00025">
              <w:rPr>
                <w:lang w:eastAsia="zh-HK"/>
              </w:rPr>
              <w:t>員資</w:t>
            </w:r>
            <w:r w:rsidRPr="00B00025">
              <w:rPr>
                <w:rFonts w:hint="eastAsia"/>
                <w:lang w:eastAsia="zh-HK"/>
              </w:rPr>
              <w:t>產</w:t>
            </w:r>
            <w:r w:rsidRPr="00B00025">
              <w:rPr>
                <w:lang w:eastAsia="zh-HK"/>
              </w:rPr>
              <w:t>計</w:t>
            </w:r>
            <w:r w:rsidRPr="00B00025">
              <w:rPr>
                <w:rFonts w:hint="eastAsia"/>
                <w:lang w:eastAsia="zh-HK"/>
              </w:rPr>
              <w:t>畫法」</w:t>
            </w:r>
            <w:r w:rsidRPr="00B00025">
              <w:rPr>
                <w:lang w:eastAsia="zh-HK"/>
              </w:rPr>
              <w:t>（</w:t>
            </w:r>
            <w:r w:rsidRPr="00B00025">
              <w:rPr>
                <w:lang w:eastAsia="zh-HK"/>
              </w:rPr>
              <w:t>PPK</w:t>
            </w:r>
            <w:r w:rsidRPr="00B00025">
              <w:rPr>
                <w:lang w:eastAsia="zh-HK"/>
              </w:rPr>
              <w:t>）</w:t>
            </w:r>
          </w:p>
        </w:tc>
        <w:tc>
          <w:tcPr>
            <w:tcW w:w="2466" w:type="dxa"/>
            <w:shd w:val="clear" w:color="auto" w:fill="auto"/>
          </w:tcPr>
          <w:p w:rsidR="00023BD1" w:rsidRPr="00B00025" w:rsidRDefault="00023BD1" w:rsidP="00845563">
            <w:pPr>
              <w:pStyle w:val="af7"/>
            </w:pPr>
            <w:r w:rsidRPr="00B00025">
              <w:rPr>
                <w:rFonts w:hint="eastAsia"/>
                <w:lang w:eastAsia="zh-HK"/>
              </w:rPr>
              <w:t>1</w:t>
            </w:r>
            <w:r w:rsidRPr="00B00025">
              <w:rPr>
                <w:rFonts w:hint="eastAsia"/>
              </w:rPr>
              <w:t>.5%-4%</w:t>
            </w:r>
          </w:p>
        </w:tc>
        <w:tc>
          <w:tcPr>
            <w:tcW w:w="2268" w:type="dxa"/>
            <w:shd w:val="clear" w:color="auto" w:fill="auto"/>
          </w:tcPr>
          <w:p w:rsidR="00023BD1" w:rsidRPr="00B00025" w:rsidRDefault="00023BD1" w:rsidP="00845563">
            <w:pPr>
              <w:pStyle w:val="af7"/>
            </w:pPr>
            <w:r w:rsidRPr="00B00025">
              <w:rPr>
                <w:rFonts w:hint="eastAsia"/>
              </w:rPr>
              <w:t>2</w:t>
            </w:r>
            <w:r w:rsidRPr="00B00025">
              <w:rPr>
                <w:rFonts w:hint="eastAsia"/>
                <w:lang w:eastAsia="zh-HK"/>
              </w:rPr>
              <w:t>%-4%</w:t>
            </w:r>
          </w:p>
        </w:tc>
      </w:tr>
      <w:tr w:rsidR="00B00025" w:rsidRPr="00B00025" w:rsidTr="00B956A1">
        <w:tc>
          <w:tcPr>
            <w:tcW w:w="3771" w:type="dxa"/>
            <w:shd w:val="clear" w:color="auto" w:fill="auto"/>
          </w:tcPr>
          <w:p w:rsidR="00D6384B" w:rsidRPr="00B00025" w:rsidRDefault="00D6384B" w:rsidP="00845563">
            <w:pPr>
              <w:pStyle w:val="af7"/>
            </w:pPr>
            <w:r w:rsidRPr="00B00025">
              <w:rPr>
                <w:rFonts w:hint="eastAsia"/>
              </w:rPr>
              <w:t>小計</w:t>
            </w:r>
          </w:p>
        </w:tc>
        <w:tc>
          <w:tcPr>
            <w:tcW w:w="2466" w:type="dxa"/>
            <w:shd w:val="clear" w:color="auto" w:fill="auto"/>
          </w:tcPr>
          <w:p w:rsidR="00D6384B" w:rsidRPr="00B00025" w:rsidRDefault="00023BD1" w:rsidP="00845563">
            <w:pPr>
              <w:pStyle w:val="af7"/>
            </w:pPr>
            <w:r w:rsidRPr="00B00025">
              <w:rPr>
                <w:rFonts w:hint="eastAsia"/>
              </w:rPr>
              <w:t>20</w:t>
            </w:r>
            <w:r w:rsidR="00D6384B" w:rsidRPr="00B00025">
              <w:rPr>
                <w:rFonts w:hint="eastAsia"/>
              </w:rPr>
              <w:t>.</w:t>
            </w:r>
            <w:r w:rsidRPr="00B00025">
              <w:rPr>
                <w:rFonts w:hint="eastAsia"/>
              </w:rPr>
              <w:t>7</w:t>
            </w:r>
            <w:r w:rsidR="00D6384B" w:rsidRPr="00B00025">
              <w:rPr>
                <w:rFonts w:hint="eastAsia"/>
              </w:rPr>
              <w:t>1</w:t>
            </w:r>
            <w:r w:rsidR="00B956A1" w:rsidRPr="00B00025">
              <w:t xml:space="preserve"> </w:t>
            </w:r>
            <w:r w:rsidR="00D6384B" w:rsidRPr="00B00025">
              <w:rPr>
                <w:rFonts w:hint="eastAsia"/>
              </w:rPr>
              <w:t>-</w:t>
            </w:r>
            <w:r w:rsidR="00B956A1" w:rsidRPr="00B00025">
              <w:t xml:space="preserve"> </w:t>
            </w:r>
            <w:r w:rsidR="00D6384B" w:rsidRPr="00B00025">
              <w:rPr>
                <w:rFonts w:hint="eastAsia"/>
              </w:rPr>
              <w:t>2</w:t>
            </w:r>
            <w:r w:rsidRPr="00B00025">
              <w:rPr>
                <w:rFonts w:hint="eastAsia"/>
              </w:rPr>
              <w:t>6</w:t>
            </w:r>
            <w:r w:rsidR="00D6384B" w:rsidRPr="00B00025">
              <w:rPr>
                <w:rFonts w:hint="eastAsia"/>
              </w:rPr>
              <w:t>.41%</w:t>
            </w:r>
          </w:p>
        </w:tc>
        <w:tc>
          <w:tcPr>
            <w:tcW w:w="2268" w:type="dxa"/>
            <w:shd w:val="clear" w:color="auto" w:fill="auto"/>
          </w:tcPr>
          <w:p w:rsidR="00D6384B" w:rsidRPr="00B00025" w:rsidRDefault="00D6384B" w:rsidP="00023BD1">
            <w:pPr>
              <w:pStyle w:val="af7"/>
            </w:pPr>
            <w:r w:rsidRPr="00B00025">
              <w:rPr>
                <w:rFonts w:hint="eastAsia"/>
              </w:rPr>
              <w:t>2</w:t>
            </w:r>
            <w:r w:rsidR="00023BD1" w:rsidRPr="00B00025">
              <w:rPr>
                <w:rFonts w:hint="eastAsia"/>
              </w:rPr>
              <w:t>4</w:t>
            </w:r>
            <w:r w:rsidRPr="00B00025">
              <w:rPr>
                <w:rFonts w:hint="eastAsia"/>
              </w:rPr>
              <w:t>.71</w:t>
            </w:r>
            <w:r w:rsidR="00023BD1" w:rsidRPr="00B00025">
              <w:rPr>
                <w:rFonts w:hint="eastAsia"/>
              </w:rPr>
              <w:t>-26.71</w:t>
            </w:r>
            <w:r w:rsidRPr="00B00025">
              <w:rPr>
                <w:rFonts w:hint="eastAsia"/>
              </w:rPr>
              <w:t>%</w:t>
            </w:r>
          </w:p>
        </w:tc>
      </w:tr>
    </w:tbl>
    <w:p w:rsidR="006B5CD1" w:rsidRPr="00B00025" w:rsidRDefault="006B5CD1" w:rsidP="006B5CD1">
      <w:pPr>
        <w:ind w:firstLineChars="0" w:firstLine="0"/>
        <w:rPr>
          <w:lang w:eastAsia="zh-TW"/>
        </w:rPr>
      </w:pPr>
      <w:r w:rsidRPr="00B00025">
        <w:rPr>
          <w:lang w:eastAsia="zh-TW"/>
        </w:rPr>
        <w:t>註：健康保險之稅基</w:t>
      </w:r>
      <w:r w:rsidRPr="00B00025">
        <w:rPr>
          <w:lang w:eastAsia="zh-TW"/>
        </w:rPr>
        <w:t>=</w:t>
      </w:r>
      <w:r w:rsidRPr="00B00025">
        <w:rPr>
          <w:lang w:eastAsia="zh-TW"/>
        </w:rPr>
        <w:t>薪資毛額</w:t>
      </w:r>
      <w:r w:rsidRPr="00B00025">
        <w:rPr>
          <w:lang w:eastAsia="zh-TW"/>
        </w:rPr>
        <w:t>-</w:t>
      </w:r>
      <w:r w:rsidRPr="00B00025">
        <w:rPr>
          <w:lang w:eastAsia="zh-TW"/>
        </w:rPr>
        <w:t>（</w:t>
      </w:r>
      <w:r w:rsidRPr="00B00025">
        <w:rPr>
          <w:lang w:eastAsia="zh-TW"/>
        </w:rPr>
        <w:t>A</w:t>
      </w:r>
      <w:r w:rsidRPr="00B00025">
        <w:rPr>
          <w:lang w:eastAsia="zh-TW"/>
        </w:rPr>
        <w:t>）</w:t>
      </w:r>
      <w:r w:rsidRPr="00B00025">
        <w:rPr>
          <w:lang w:eastAsia="zh-TW"/>
        </w:rPr>
        <w:t>-</w:t>
      </w:r>
      <w:r w:rsidRPr="00B00025">
        <w:rPr>
          <w:lang w:eastAsia="zh-TW"/>
        </w:rPr>
        <w:t>（</w:t>
      </w:r>
      <w:r w:rsidRPr="00B00025">
        <w:rPr>
          <w:lang w:eastAsia="zh-TW"/>
        </w:rPr>
        <w:t>B</w:t>
      </w:r>
      <w:r w:rsidRPr="00B00025">
        <w:rPr>
          <w:lang w:eastAsia="zh-TW"/>
        </w:rPr>
        <w:t>）</w:t>
      </w:r>
      <w:r w:rsidRPr="00B00025">
        <w:rPr>
          <w:lang w:eastAsia="zh-TW"/>
        </w:rPr>
        <w:t>-</w:t>
      </w:r>
      <w:r w:rsidRPr="00B00025">
        <w:rPr>
          <w:lang w:eastAsia="zh-TW"/>
        </w:rPr>
        <w:t>（</w:t>
      </w:r>
      <w:r w:rsidRPr="00B00025">
        <w:rPr>
          <w:lang w:eastAsia="zh-TW"/>
        </w:rPr>
        <w:t>C</w:t>
      </w:r>
      <w:r w:rsidRPr="00B00025">
        <w:rPr>
          <w:lang w:eastAsia="zh-TW"/>
        </w:rPr>
        <w:t>），</w:t>
      </w:r>
    </w:p>
    <w:p w:rsidR="001E5BAE" w:rsidRPr="00B00025" w:rsidRDefault="001E5BAE" w:rsidP="006B5CD1">
      <w:pPr>
        <w:ind w:firstLineChars="0" w:firstLine="0"/>
        <w:rPr>
          <w:lang w:eastAsia="zh-TW"/>
        </w:rPr>
      </w:pPr>
    </w:p>
    <w:p w:rsidR="002C374D" w:rsidRPr="00B00025" w:rsidRDefault="002C374D" w:rsidP="00973BA7">
      <w:pPr>
        <w:pStyle w:val="a4"/>
        <w:pageBreakBefore/>
        <w:rPr>
          <w:rFonts w:ascii="Times New Roman" w:hAnsi="Times New Roman"/>
        </w:rPr>
      </w:pPr>
      <w:r w:rsidRPr="00B00025">
        <w:rPr>
          <w:rFonts w:ascii="Times New Roman" w:hAnsi="Times New Roman"/>
        </w:rPr>
        <w:t>二、勞工法令</w:t>
      </w:r>
    </w:p>
    <w:p w:rsidR="003F14B6" w:rsidRPr="00B00025" w:rsidRDefault="003F14B6" w:rsidP="003F14B6">
      <w:pPr>
        <w:pStyle w:val="ac"/>
        <w:rPr>
          <w:lang w:val="zh-TW"/>
        </w:rPr>
      </w:pPr>
      <w:r w:rsidRPr="00B00025">
        <w:rPr>
          <w:rFonts w:hint="eastAsia"/>
          <w:lang w:val="zh-TW"/>
        </w:rPr>
        <w:t>（一）</w:t>
      </w:r>
      <w:r w:rsidRPr="00B00025">
        <w:rPr>
          <w:rFonts w:hint="eastAsia"/>
          <w:lang w:val="zh-TW"/>
        </w:rPr>
        <w:tab/>
      </w:r>
      <w:r w:rsidRPr="00B00025">
        <w:rPr>
          <w:rFonts w:hint="eastAsia"/>
          <w:lang w:val="zh-TW"/>
        </w:rPr>
        <w:t>依據波蘭勞工法（</w:t>
      </w:r>
      <w:r w:rsidRPr="00B00025">
        <w:rPr>
          <w:rFonts w:hint="eastAsia"/>
          <w:lang w:val="zh-TW"/>
        </w:rPr>
        <w:t>Labor Code</w:t>
      </w:r>
      <w:r w:rsidRPr="00B00025">
        <w:rPr>
          <w:rFonts w:hint="eastAsia"/>
          <w:lang w:val="zh-TW"/>
        </w:rPr>
        <w:t>）規定，所有僱用關係必須簽訂僱用合約，合約內容如有與勞工法牴觸者無效，舉凡工作條件、社會保險及工會參與等雇勞關係，皆須明訂於僱用合約內，</w:t>
      </w:r>
      <w:r w:rsidR="00BF5411" w:rsidRPr="00B00025">
        <w:rPr>
          <w:rFonts w:hint="eastAsia"/>
          <w:lang w:val="zh-TW"/>
        </w:rPr>
        <w:t>雇</w:t>
      </w:r>
      <w:r w:rsidRPr="00B00025">
        <w:rPr>
          <w:rFonts w:hint="eastAsia"/>
          <w:lang w:val="zh-TW"/>
        </w:rPr>
        <w:t>主關切事項也須於僱用契約書中註明。此外，</w:t>
      </w:r>
      <w:r w:rsidR="00BF5411" w:rsidRPr="00B00025">
        <w:rPr>
          <w:rFonts w:hint="eastAsia"/>
          <w:lang w:val="zh-TW"/>
        </w:rPr>
        <w:t>僱</w:t>
      </w:r>
      <w:r w:rsidRPr="00B00025">
        <w:rPr>
          <w:rFonts w:hint="eastAsia"/>
          <w:lang w:val="zh-TW"/>
        </w:rPr>
        <w:t>用契約必須以波蘭文為之。僱用契約</w:t>
      </w:r>
      <w:r w:rsidR="00C24A00" w:rsidRPr="00B00025">
        <w:rPr>
          <w:rFonts w:hint="eastAsia"/>
          <w:lang w:val="zh-TW"/>
        </w:rPr>
        <w:t>可概分為</w:t>
      </w:r>
      <w:r w:rsidRPr="00B00025">
        <w:rPr>
          <w:rFonts w:hint="eastAsia"/>
          <w:lang w:val="zh-TW"/>
        </w:rPr>
        <w:t>下列</w:t>
      </w:r>
      <w:r w:rsidR="00C24A00" w:rsidRPr="00B00025">
        <w:rPr>
          <w:rFonts w:hint="eastAsia"/>
          <w:lang w:val="zh-TW"/>
        </w:rPr>
        <w:t>3</w:t>
      </w:r>
      <w:r w:rsidRPr="00B00025">
        <w:rPr>
          <w:rFonts w:hint="eastAsia"/>
          <w:lang w:val="zh-TW"/>
        </w:rPr>
        <w:t>種型態：</w:t>
      </w:r>
    </w:p>
    <w:p w:rsidR="003F14B6" w:rsidRPr="00B00025" w:rsidRDefault="003F14B6" w:rsidP="00845563">
      <w:pPr>
        <w:pStyle w:val="af0"/>
        <w:ind w:left="1417" w:hanging="472"/>
        <w:rPr>
          <w:color w:val="auto"/>
        </w:rPr>
      </w:pPr>
      <w:r w:rsidRPr="00B00025">
        <w:rPr>
          <w:rFonts w:hint="eastAsia"/>
          <w:color w:val="auto"/>
        </w:rPr>
        <w:t>１、</w:t>
      </w:r>
      <w:r w:rsidR="008D083C" w:rsidRPr="00B00025">
        <w:rPr>
          <w:rFonts w:hint="eastAsia"/>
          <w:color w:val="auto"/>
        </w:rPr>
        <w:t>試用合約：試用期限不能超過</w:t>
      </w:r>
      <w:r w:rsidR="008D083C" w:rsidRPr="00B00025">
        <w:rPr>
          <w:rFonts w:hint="eastAsia"/>
          <w:color w:val="auto"/>
        </w:rPr>
        <w:t>3</w:t>
      </w:r>
      <w:r w:rsidR="008D083C" w:rsidRPr="00B00025">
        <w:rPr>
          <w:rFonts w:hint="eastAsia"/>
          <w:color w:val="auto"/>
        </w:rPr>
        <w:t>個月。與相同勞工再次簽訂試用合約，必須屬下列</w:t>
      </w:r>
      <w:r w:rsidR="00845563" w:rsidRPr="00B00025">
        <w:rPr>
          <w:rFonts w:hint="eastAsia"/>
          <w:color w:val="auto"/>
        </w:rPr>
        <w:t>2</w:t>
      </w:r>
      <w:r w:rsidR="008D083C" w:rsidRPr="00B00025">
        <w:rPr>
          <w:rFonts w:hint="eastAsia"/>
          <w:color w:val="auto"/>
        </w:rPr>
        <w:t>種始得為之：</w:t>
      </w:r>
      <w:r w:rsidR="00332BDD" w:rsidRPr="00B00025">
        <w:rPr>
          <w:rFonts w:hint="eastAsia"/>
          <w:color w:val="auto"/>
        </w:rPr>
        <w:t>（</w:t>
      </w:r>
      <w:r w:rsidR="008D083C" w:rsidRPr="00B00025">
        <w:rPr>
          <w:rFonts w:hint="eastAsia"/>
          <w:color w:val="auto"/>
        </w:rPr>
        <w:t>1</w:t>
      </w:r>
      <w:r w:rsidR="00332BDD" w:rsidRPr="00B00025">
        <w:rPr>
          <w:rFonts w:hint="eastAsia"/>
          <w:color w:val="auto"/>
        </w:rPr>
        <w:t>）</w:t>
      </w:r>
      <w:r w:rsidR="008D083C" w:rsidRPr="00B00025">
        <w:rPr>
          <w:rFonts w:hint="eastAsia"/>
          <w:color w:val="auto"/>
        </w:rPr>
        <w:t>將僱用該勞工從事不同工作；或</w:t>
      </w:r>
      <w:r w:rsidR="00332BDD" w:rsidRPr="00B00025">
        <w:rPr>
          <w:rFonts w:hint="eastAsia"/>
          <w:color w:val="auto"/>
        </w:rPr>
        <w:t>（</w:t>
      </w:r>
      <w:r w:rsidR="008D083C" w:rsidRPr="00B00025">
        <w:rPr>
          <w:rFonts w:hint="eastAsia"/>
          <w:color w:val="auto"/>
        </w:rPr>
        <w:t>2</w:t>
      </w:r>
      <w:r w:rsidR="00332BDD" w:rsidRPr="00B00025">
        <w:rPr>
          <w:rFonts w:hint="eastAsia"/>
          <w:color w:val="auto"/>
        </w:rPr>
        <w:t>）</w:t>
      </w:r>
      <w:r w:rsidR="008D083C" w:rsidRPr="00B00025">
        <w:rPr>
          <w:rFonts w:hint="eastAsia"/>
          <w:color w:val="auto"/>
        </w:rPr>
        <w:t>該勞工</w:t>
      </w:r>
      <w:r w:rsidR="00B4247B" w:rsidRPr="00B00025">
        <w:rPr>
          <w:rFonts w:hint="eastAsia"/>
          <w:color w:val="auto"/>
        </w:rPr>
        <w:t>曾中斷或</w:t>
      </w:r>
      <w:r w:rsidR="008D083C" w:rsidRPr="00B00025">
        <w:rPr>
          <w:rFonts w:hint="eastAsia"/>
          <w:color w:val="auto"/>
        </w:rPr>
        <w:t>離開現職</w:t>
      </w:r>
      <w:r w:rsidR="008D083C" w:rsidRPr="00B00025">
        <w:rPr>
          <w:rFonts w:hint="eastAsia"/>
          <w:color w:val="auto"/>
        </w:rPr>
        <w:t>3</w:t>
      </w:r>
      <w:r w:rsidR="008D083C" w:rsidRPr="00B00025">
        <w:rPr>
          <w:rFonts w:hint="eastAsia"/>
          <w:color w:val="auto"/>
        </w:rPr>
        <w:t>年以上者。</w:t>
      </w:r>
    </w:p>
    <w:p w:rsidR="003F14B6" w:rsidRPr="00B00025" w:rsidRDefault="003F14B6" w:rsidP="003F14B6">
      <w:pPr>
        <w:pStyle w:val="af0"/>
        <w:ind w:left="1417" w:hanging="472"/>
        <w:rPr>
          <w:color w:val="auto"/>
          <w:kern w:val="24"/>
        </w:rPr>
      </w:pPr>
      <w:r w:rsidRPr="00B00025">
        <w:rPr>
          <w:rFonts w:hint="eastAsia"/>
          <w:color w:val="auto"/>
          <w:kern w:val="24"/>
        </w:rPr>
        <w:t>２、無期限</w:t>
      </w:r>
      <w:r w:rsidR="00BF5411" w:rsidRPr="00B00025">
        <w:rPr>
          <w:rFonts w:hint="eastAsia"/>
          <w:color w:val="auto"/>
        </w:rPr>
        <w:t>僱</w:t>
      </w:r>
      <w:r w:rsidRPr="00B00025">
        <w:rPr>
          <w:rFonts w:hint="eastAsia"/>
          <w:color w:val="auto"/>
          <w:kern w:val="24"/>
        </w:rPr>
        <w:t>用合約。</w:t>
      </w:r>
    </w:p>
    <w:p w:rsidR="003F14B6" w:rsidRPr="00B00025" w:rsidRDefault="003F14B6" w:rsidP="008D083C">
      <w:pPr>
        <w:pStyle w:val="af0"/>
        <w:ind w:left="1417" w:hanging="472"/>
        <w:rPr>
          <w:color w:val="auto"/>
          <w:kern w:val="24"/>
        </w:rPr>
      </w:pPr>
      <w:r w:rsidRPr="00B00025">
        <w:rPr>
          <w:rFonts w:hint="eastAsia"/>
          <w:color w:val="auto"/>
          <w:kern w:val="24"/>
        </w:rPr>
        <w:t>３、</w:t>
      </w:r>
      <w:r w:rsidR="008D083C" w:rsidRPr="00B00025">
        <w:rPr>
          <w:rFonts w:hint="eastAsia"/>
          <w:color w:val="auto"/>
          <w:kern w:val="24"/>
        </w:rPr>
        <w:t>有期限</w:t>
      </w:r>
      <w:r w:rsidR="008D083C" w:rsidRPr="00B00025">
        <w:rPr>
          <w:rFonts w:hint="eastAsia"/>
          <w:color w:val="auto"/>
        </w:rPr>
        <w:t>僱</w:t>
      </w:r>
      <w:r w:rsidR="008D083C" w:rsidRPr="00B00025">
        <w:rPr>
          <w:rFonts w:hint="eastAsia"/>
          <w:color w:val="auto"/>
          <w:kern w:val="24"/>
        </w:rPr>
        <w:t>用合約：</w:t>
      </w:r>
      <w:r w:rsidR="008D083C" w:rsidRPr="00B00025">
        <w:rPr>
          <w:rFonts w:hint="eastAsia"/>
          <w:color w:val="auto"/>
          <w:kern w:val="24"/>
          <w:lang w:eastAsia="zh-HK"/>
        </w:rPr>
        <w:t>包括</w:t>
      </w:r>
      <w:r w:rsidR="008D083C" w:rsidRPr="00B00025">
        <w:rPr>
          <w:rFonts w:hint="eastAsia"/>
          <w:color w:val="auto"/>
          <w:kern w:val="24"/>
        </w:rPr>
        <w:t>員工因某種原因須休職一段較長時間，</w:t>
      </w:r>
      <w:r w:rsidR="008D083C" w:rsidRPr="00B00025">
        <w:rPr>
          <w:rFonts w:hint="eastAsia"/>
          <w:color w:val="auto"/>
        </w:rPr>
        <w:t>僱</w:t>
      </w:r>
      <w:r w:rsidR="008D083C" w:rsidRPr="00B00025">
        <w:rPr>
          <w:rFonts w:hint="eastAsia"/>
          <w:color w:val="auto"/>
          <w:kern w:val="24"/>
        </w:rPr>
        <w:t>用代班人員所簽之合約。與同一員工簽訂合約，不得逾</w:t>
      </w:r>
      <w:r w:rsidR="008D083C" w:rsidRPr="00B00025">
        <w:rPr>
          <w:rFonts w:hint="eastAsia"/>
          <w:color w:val="auto"/>
          <w:kern w:val="24"/>
        </w:rPr>
        <w:t>3</w:t>
      </w:r>
      <w:r w:rsidR="008D083C" w:rsidRPr="00B00025">
        <w:rPr>
          <w:rFonts w:hint="eastAsia"/>
          <w:color w:val="auto"/>
          <w:kern w:val="24"/>
        </w:rPr>
        <w:t>次，累計期限至多</w:t>
      </w:r>
      <w:r w:rsidR="008D083C" w:rsidRPr="00B00025">
        <w:rPr>
          <w:rFonts w:hint="eastAsia"/>
          <w:color w:val="auto"/>
          <w:kern w:val="24"/>
        </w:rPr>
        <w:t>33</w:t>
      </w:r>
      <w:r w:rsidR="008D083C" w:rsidRPr="00B00025">
        <w:rPr>
          <w:rFonts w:hint="eastAsia"/>
          <w:color w:val="auto"/>
          <w:kern w:val="24"/>
        </w:rPr>
        <w:t>個月，如簽訂超過</w:t>
      </w:r>
      <w:r w:rsidR="008D083C" w:rsidRPr="00B00025">
        <w:rPr>
          <w:rFonts w:hint="eastAsia"/>
          <w:color w:val="auto"/>
          <w:kern w:val="24"/>
        </w:rPr>
        <w:t>3</w:t>
      </w:r>
      <w:r w:rsidR="008D083C" w:rsidRPr="00B00025">
        <w:rPr>
          <w:rFonts w:hint="eastAsia"/>
          <w:color w:val="auto"/>
          <w:kern w:val="24"/>
        </w:rPr>
        <w:t>次或累計期限逾</w:t>
      </w:r>
      <w:r w:rsidR="008D083C" w:rsidRPr="00B00025">
        <w:rPr>
          <w:rFonts w:hint="eastAsia"/>
          <w:color w:val="auto"/>
          <w:kern w:val="24"/>
        </w:rPr>
        <w:t>33</w:t>
      </w:r>
      <w:r w:rsidR="008D083C" w:rsidRPr="00B00025">
        <w:rPr>
          <w:rFonts w:hint="eastAsia"/>
          <w:color w:val="auto"/>
          <w:kern w:val="24"/>
        </w:rPr>
        <w:t>個月時，該合約自動變成無期限</w:t>
      </w:r>
      <w:r w:rsidR="008D083C" w:rsidRPr="00B00025">
        <w:rPr>
          <w:rFonts w:hint="eastAsia"/>
          <w:color w:val="auto"/>
        </w:rPr>
        <w:t>僱</w:t>
      </w:r>
      <w:r w:rsidR="008D083C" w:rsidRPr="00B00025">
        <w:rPr>
          <w:rFonts w:hint="eastAsia"/>
          <w:color w:val="auto"/>
          <w:kern w:val="24"/>
        </w:rPr>
        <w:t>用契約（</w:t>
      </w:r>
      <w:r w:rsidR="008D083C" w:rsidRPr="00B00025">
        <w:rPr>
          <w:rFonts w:hint="eastAsia"/>
          <w:color w:val="auto"/>
          <w:kern w:val="24"/>
        </w:rPr>
        <w:t>2015.8.31</w:t>
      </w:r>
      <w:r w:rsidR="008D083C" w:rsidRPr="00B00025">
        <w:rPr>
          <w:rFonts w:hint="eastAsia"/>
          <w:color w:val="auto"/>
          <w:kern w:val="24"/>
        </w:rPr>
        <w:t>勞工法修訂版）。</w:t>
      </w:r>
    </w:p>
    <w:p w:rsidR="003F14B6" w:rsidRPr="00B00025" w:rsidRDefault="003F14B6" w:rsidP="003F14B6">
      <w:pPr>
        <w:pStyle w:val="ac"/>
        <w:rPr>
          <w:lang w:val="zh-TW"/>
        </w:rPr>
      </w:pPr>
      <w:r w:rsidRPr="00B00025">
        <w:rPr>
          <w:rFonts w:hint="eastAsia"/>
          <w:lang w:val="zh-TW"/>
        </w:rPr>
        <w:t>（二）</w:t>
      </w:r>
      <w:r w:rsidRPr="00B00025">
        <w:rPr>
          <w:rFonts w:hint="eastAsia"/>
          <w:lang w:val="zh-TW"/>
        </w:rPr>
        <w:tab/>
      </w:r>
      <w:r w:rsidRPr="00B00025">
        <w:rPr>
          <w:rFonts w:hint="eastAsia"/>
          <w:lang w:val="zh-TW"/>
        </w:rPr>
        <w:t>雇主須支付遣散費：上述任一合約皆可合法予以終止，惟在非歸責雇員情況下，以及聘</w:t>
      </w:r>
      <w:r w:rsidR="00BF5411" w:rsidRPr="00B00025">
        <w:rPr>
          <w:rFonts w:hint="eastAsia"/>
        </w:rPr>
        <w:t>僱</w:t>
      </w:r>
      <w:r w:rsidRPr="00B00025">
        <w:rPr>
          <w:rFonts w:hint="eastAsia"/>
          <w:lang w:val="zh-TW"/>
        </w:rPr>
        <w:t>20</w:t>
      </w:r>
      <w:r w:rsidRPr="00B00025">
        <w:rPr>
          <w:rFonts w:hint="eastAsia"/>
          <w:lang w:val="zh-TW"/>
        </w:rPr>
        <w:t>人以上員工時，雇主可能須支付遣散費。雇員工作未逾</w:t>
      </w:r>
      <w:r w:rsidRPr="00B00025">
        <w:rPr>
          <w:rFonts w:hint="eastAsia"/>
          <w:lang w:val="zh-TW"/>
        </w:rPr>
        <w:t>2</w:t>
      </w:r>
      <w:r w:rsidRPr="00B00025">
        <w:rPr>
          <w:rFonts w:hint="eastAsia"/>
          <w:lang w:val="zh-TW"/>
        </w:rPr>
        <w:t>年者，可領</w:t>
      </w:r>
      <w:r w:rsidRPr="00B00025">
        <w:rPr>
          <w:rFonts w:hint="eastAsia"/>
          <w:lang w:val="zh-TW"/>
        </w:rPr>
        <w:t>1</w:t>
      </w:r>
      <w:r w:rsidRPr="00B00025">
        <w:rPr>
          <w:rFonts w:hint="eastAsia"/>
          <w:lang w:val="zh-TW"/>
        </w:rPr>
        <w:t>個月薪資遣散費；雇員工作</w:t>
      </w:r>
      <w:r w:rsidRPr="00B00025">
        <w:rPr>
          <w:rFonts w:hint="eastAsia"/>
          <w:lang w:val="zh-TW"/>
        </w:rPr>
        <w:t>2</w:t>
      </w:r>
      <w:r w:rsidRPr="00B00025">
        <w:rPr>
          <w:rFonts w:hint="eastAsia"/>
          <w:lang w:val="zh-TW"/>
        </w:rPr>
        <w:t>年至</w:t>
      </w:r>
      <w:r w:rsidRPr="00B00025">
        <w:rPr>
          <w:rFonts w:hint="eastAsia"/>
          <w:lang w:val="zh-TW"/>
        </w:rPr>
        <w:t>8</w:t>
      </w:r>
      <w:r w:rsidRPr="00B00025">
        <w:rPr>
          <w:rFonts w:hint="eastAsia"/>
          <w:lang w:val="zh-TW"/>
        </w:rPr>
        <w:t>年者，可領</w:t>
      </w:r>
      <w:r w:rsidRPr="00B00025">
        <w:rPr>
          <w:rFonts w:hint="eastAsia"/>
          <w:lang w:val="zh-TW"/>
        </w:rPr>
        <w:t>2</w:t>
      </w:r>
      <w:r w:rsidRPr="00B00025">
        <w:rPr>
          <w:rFonts w:hint="eastAsia"/>
          <w:lang w:val="zh-TW"/>
        </w:rPr>
        <w:t>個月薪資遣散費；雇員工作</w:t>
      </w:r>
      <w:r w:rsidRPr="00B00025">
        <w:rPr>
          <w:rFonts w:hint="eastAsia"/>
          <w:lang w:val="zh-TW"/>
        </w:rPr>
        <w:t>8</w:t>
      </w:r>
      <w:r w:rsidRPr="00B00025">
        <w:rPr>
          <w:rFonts w:hint="eastAsia"/>
          <w:lang w:val="zh-TW"/>
        </w:rPr>
        <w:t>年以上者，可領</w:t>
      </w:r>
      <w:r w:rsidRPr="00B00025">
        <w:rPr>
          <w:rFonts w:hint="eastAsia"/>
          <w:lang w:val="zh-TW"/>
        </w:rPr>
        <w:t>3</w:t>
      </w:r>
      <w:r w:rsidRPr="00B00025">
        <w:rPr>
          <w:rFonts w:hint="eastAsia"/>
          <w:lang w:val="zh-TW"/>
        </w:rPr>
        <w:t>個月薪資遣散費。</w:t>
      </w:r>
    </w:p>
    <w:p w:rsidR="003F14B6" w:rsidRPr="00B00025" w:rsidRDefault="003F14B6" w:rsidP="003F14B6">
      <w:pPr>
        <w:pStyle w:val="ac"/>
      </w:pPr>
      <w:r w:rsidRPr="00B00025">
        <w:rPr>
          <w:rFonts w:hint="eastAsia"/>
        </w:rPr>
        <w:t>（三）</w:t>
      </w:r>
      <w:r w:rsidRPr="00B00025">
        <w:rPr>
          <w:rFonts w:hint="eastAsia"/>
        </w:rPr>
        <w:tab/>
      </w:r>
      <w:r w:rsidRPr="00B00025">
        <w:rPr>
          <w:rFonts w:hint="eastAsia"/>
        </w:rPr>
        <w:t>一般</w:t>
      </w:r>
      <w:r w:rsidR="00BF5411" w:rsidRPr="00B00025">
        <w:rPr>
          <w:rFonts w:hint="eastAsia"/>
        </w:rPr>
        <w:t>僱</w:t>
      </w:r>
      <w:r w:rsidRPr="00B00025">
        <w:rPr>
          <w:rFonts w:hint="eastAsia"/>
        </w:rPr>
        <w:t>用合約之終止通知期限：</w:t>
      </w:r>
      <w:r w:rsidR="00B4247B" w:rsidRPr="00B00025">
        <w:rPr>
          <w:rFonts w:hint="eastAsia"/>
        </w:rPr>
        <w:t>依合約型態及職位而定</w:t>
      </w:r>
      <w:r w:rsidR="00C35680" w:rsidRPr="00B00025">
        <w:rPr>
          <w:rFonts w:hint="eastAsia"/>
        </w:rPr>
        <w:t>，勞、資任一方皆可提出。</w:t>
      </w:r>
    </w:p>
    <w:p w:rsidR="003F14B6" w:rsidRPr="00B00025" w:rsidRDefault="003F14B6" w:rsidP="003F14B6">
      <w:pPr>
        <w:pStyle w:val="af0"/>
        <w:ind w:left="1417" w:hanging="472"/>
        <w:rPr>
          <w:color w:val="auto"/>
          <w:kern w:val="24"/>
        </w:rPr>
      </w:pPr>
      <w:r w:rsidRPr="00B00025">
        <w:rPr>
          <w:rFonts w:hint="eastAsia"/>
          <w:color w:val="auto"/>
          <w:kern w:val="24"/>
        </w:rPr>
        <w:t>１、試用合約：</w:t>
      </w:r>
    </w:p>
    <w:p w:rsidR="003F14B6" w:rsidRPr="00B00025" w:rsidRDefault="003F14B6" w:rsidP="00845563">
      <w:pPr>
        <w:pStyle w:val="11"/>
        <w:ind w:left="1772" w:hanging="591"/>
      </w:pPr>
      <w:r w:rsidRPr="00B00025">
        <w:rPr>
          <w:rFonts w:hint="eastAsia"/>
        </w:rPr>
        <w:t>（</w:t>
      </w:r>
      <w:r w:rsidRPr="00B00025">
        <w:rPr>
          <w:rFonts w:hint="eastAsia"/>
        </w:rPr>
        <w:t>1</w:t>
      </w:r>
      <w:r w:rsidRPr="00B00025">
        <w:rPr>
          <w:rFonts w:hint="eastAsia"/>
        </w:rPr>
        <w:t>）</w:t>
      </w:r>
      <w:r w:rsidRPr="00B00025">
        <w:rPr>
          <w:rFonts w:hint="eastAsia"/>
        </w:rPr>
        <w:tab/>
        <w:t>3</w:t>
      </w:r>
      <w:r w:rsidR="00B4247B" w:rsidRPr="00B00025">
        <w:rPr>
          <w:rFonts w:hint="eastAsia"/>
        </w:rPr>
        <w:t>個</w:t>
      </w:r>
      <w:r w:rsidRPr="00B00025">
        <w:rPr>
          <w:rFonts w:hint="eastAsia"/>
        </w:rPr>
        <w:t>工作天前，</w:t>
      </w:r>
      <w:r w:rsidR="00B4247B" w:rsidRPr="00B00025">
        <w:rPr>
          <w:rFonts w:hint="eastAsia"/>
        </w:rPr>
        <w:t>倘</w:t>
      </w:r>
      <w:r w:rsidRPr="00B00025">
        <w:rPr>
          <w:rFonts w:hint="eastAsia"/>
        </w:rPr>
        <w:t>試用合約明訂未滿</w:t>
      </w:r>
      <w:r w:rsidRPr="00B00025">
        <w:rPr>
          <w:rFonts w:hint="eastAsia"/>
        </w:rPr>
        <w:t>2</w:t>
      </w:r>
      <w:r w:rsidRPr="00B00025">
        <w:rPr>
          <w:rFonts w:hint="eastAsia"/>
        </w:rPr>
        <w:t>星期。</w:t>
      </w:r>
    </w:p>
    <w:p w:rsidR="003F14B6" w:rsidRPr="00B00025" w:rsidRDefault="003F14B6" w:rsidP="00845563">
      <w:pPr>
        <w:pStyle w:val="11"/>
        <w:ind w:left="1772" w:hanging="591"/>
      </w:pPr>
      <w:r w:rsidRPr="00B00025">
        <w:rPr>
          <w:rFonts w:hint="eastAsia"/>
        </w:rPr>
        <w:t>（</w:t>
      </w:r>
      <w:r w:rsidRPr="00B00025">
        <w:rPr>
          <w:rFonts w:hint="eastAsia"/>
        </w:rPr>
        <w:t>2</w:t>
      </w:r>
      <w:r w:rsidRPr="00B00025">
        <w:rPr>
          <w:rFonts w:hint="eastAsia"/>
        </w:rPr>
        <w:t>）</w:t>
      </w:r>
      <w:r w:rsidRPr="00B00025">
        <w:rPr>
          <w:rFonts w:hint="eastAsia"/>
        </w:rPr>
        <w:tab/>
        <w:t>1</w:t>
      </w:r>
      <w:r w:rsidRPr="00B00025">
        <w:rPr>
          <w:rFonts w:hint="eastAsia"/>
        </w:rPr>
        <w:t>星期前，</w:t>
      </w:r>
      <w:r w:rsidR="00B4247B" w:rsidRPr="00B00025">
        <w:rPr>
          <w:rFonts w:hint="eastAsia"/>
        </w:rPr>
        <w:t>倘</w:t>
      </w:r>
      <w:r w:rsidRPr="00B00025">
        <w:rPr>
          <w:rFonts w:hint="eastAsia"/>
        </w:rPr>
        <w:t>試用合約明訂超過</w:t>
      </w:r>
      <w:r w:rsidRPr="00B00025">
        <w:rPr>
          <w:rFonts w:hint="eastAsia"/>
        </w:rPr>
        <w:t>2</w:t>
      </w:r>
      <w:r w:rsidRPr="00B00025">
        <w:rPr>
          <w:rFonts w:hint="eastAsia"/>
        </w:rPr>
        <w:t>星期但未滿</w:t>
      </w:r>
      <w:r w:rsidRPr="00B00025">
        <w:rPr>
          <w:rFonts w:hint="eastAsia"/>
        </w:rPr>
        <w:t>3</w:t>
      </w:r>
      <w:r w:rsidRPr="00B00025">
        <w:rPr>
          <w:rFonts w:hint="eastAsia"/>
        </w:rPr>
        <w:t>個月。</w:t>
      </w:r>
    </w:p>
    <w:p w:rsidR="003F14B6" w:rsidRPr="00B00025" w:rsidRDefault="003F14B6" w:rsidP="00845563">
      <w:pPr>
        <w:pStyle w:val="11"/>
        <w:ind w:left="1772" w:hanging="591"/>
      </w:pPr>
      <w:r w:rsidRPr="00B00025">
        <w:rPr>
          <w:rFonts w:hint="eastAsia"/>
        </w:rPr>
        <w:t>（</w:t>
      </w:r>
      <w:r w:rsidRPr="00B00025">
        <w:rPr>
          <w:rFonts w:hint="eastAsia"/>
        </w:rPr>
        <w:t>3</w:t>
      </w:r>
      <w:r w:rsidRPr="00B00025">
        <w:rPr>
          <w:rFonts w:hint="eastAsia"/>
        </w:rPr>
        <w:t>）</w:t>
      </w:r>
      <w:r w:rsidRPr="00B00025">
        <w:rPr>
          <w:rFonts w:hint="eastAsia"/>
        </w:rPr>
        <w:tab/>
        <w:t>2</w:t>
      </w:r>
      <w:r w:rsidRPr="00B00025">
        <w:rPr>
          <w:rFonts w:hint="eastAsia"/>
        </w:rPr>
        <w:t>星期前，</w:t>
      </w:r>
      <w:r w:rsidR="00B4247B" w:rsidRPr="00B00025">
        <w:rPr>
          <w:rFonts w:hint="eastAsia"/>
        </w:rPr>
        <w:t>倘</w:t>
      </w:r>
      <w:r w:rsidRPr="00B00025">
        <w:rPr>
          <w:rFonts w:hint="eastAsia"/>
        </w:rPr>
        <w:t>試用合約明訂</w:t>
      </w:r>
      <w:r w:rsidRPr="00B00025">
        <w:rPr>
          <w:rFonts w:hint="eastAsia"/>
        </w:rPr>
        <w:t>3</w:t>
      </w:r>
      <w:r w:rsidRPr="00B00025">
        <w:rPr>
          <w:rFonts w:hint="eastAsia"/>
        </w:rPr>
        <w:t>個月。</w:t>
      </w:r>
    </w:p>
    <w:p w:rsidR="00C35680" w:rsidRPr="00B00025" w:rsidRDefault="003F14B6" w:rsidP="00B4247B">
      <w:pPr>
        <w:pStyle w:val="af0"/>
        <w:ind w:left="1417" w:hanging="472"/>
        <w:rPr>
          <w:color w:val="auto"/>
        </w:rPr>
      </w:pPr>
      <w:r w:rsidRPr="00B00025">
        <w:rPr>
          <w:rFonts w:hint="eastAsia"/>
          <w:color w:val="auto"/>
        </w:rPr>
        <w:t>２、</w:t>
      </w:r>
      <w:r w:rsidR="00B4247B" w:rsidRPr="00B00025">
        <w:rPr>
          <w:rFonts w:hint="eastAsia"/>
          <w:color w:val="auto"/>
          <w:lang w:eastAsia="zh-HK"/>
        </w:rPr>
        <w:t>有期限及</w:t>
      </w:r>
      <w:r w:rsidR="00B4247B" w:rsidRPr="00B00025">
        <w:rPr>
          <w:rFonts w:hint="eastAsia"/>
          <w:color w:val="auto"/>
        </w:rPr>
        <w:t>無期限僱用合約：</w:t>
      </w:r>
    </w:p>
    <w:p w:rsidR="00B4247B" w:rsidRPr="00B00025" w:rsidRDefault="00C35680" w:rsidP="00C35680">
      <w:pPr>
        <w:pStyle w:val="af0"/>
        <w:ind w:leftChars="600" w:left="1889" w:hanging="472"/>
        <w:rPr>
          <w:color w:val="auto"/>
        </w:rPr>
      </w:pPr>
      <w:r w:rsidRPr="00B00025">
        <w:rPr>
          <w:rFonts w:hint="eastAsia"/>
          <w:color w:val="auto"/>
        </w:rPr>
        <w:t>（</w:t>
      </w:r>
      <w:r w:rsidRPr="00B00025">
        <w:rPr>
          <w:rFonts w:hint="eastAsia"/>
          <w:color w:val="auto"/>
        </w:rPr>
        <w:t>1</w:t>
      </w:r>
      <w:r w:rsidRPr="00B00025">
        <w:rPr>
          <w:rFonts w:hint="eastAsia"/>
          <w:color w:val="auto"/>
        </w:rPr>
        <w:t>）</w:t>
      </w:r>
      <w:r w:rsidR="00B4247B" w:rsidRPr="00B00025">
        <w:rPr>
          <w:rFonts w:hint="eastAsia"/>
          <w:color w:val="auto"/>
        </w:rPr>
        <w:t>2</w:t>
      </w:r>
      <w:r w:rsidR="00B4247B" w:rsidRPr="00B00025">
        <w:rPr>
          <w:rFonts w:hint="eastAsia"/>
          <w:color w:val="auto"/>
        </w:rPr>
        <w:t>個星期前通知，</w:t>
      </w:r>
      <w:r w:rsidRPr="00B00025">
        <w:rPr>
          <w:rFonts w:hint="eastAsia"/>
          <w:color w:val="auto"/>
          <w:lang w:eastAsia="zh-HK"/>
        </w:rPr>
        <w:t>倘</w:t>
      </w:r>
      <w:r w:rsidR="00B4247B" w:rsidRPr="00B00025">
        <w:rPr>
          <w:rFonts w:hint="eastAsia"/>
          <w:color w:val="auto"/>
        </w:rPr>
        <w:t>工作未滿</w:t>
      </w:r>
      <w:r w:rsidR="00B4247B" w:rsidRPr="00B00025">
        <w:rPr>
          <w:rFonts w:hint="eastAsia"/>
          <w:color w:val="auto"/>
        </w:rPr>
        <w:t>6</w:t>
      </w:r>
      <w:r w:rsidR="00B4247B" w:rsidRPr="00B00025">
        <w:rPr>
          <w:rFonts w:hint="eastAsia"/>
          <w:color w:val="auto"/>
        </w:rPr>
        <w:t>個月。</w:t>
      </w:r>
    </w:p>
    <w:p w:rsidR="00B4247B" w:rsidRPr="00B00025" w:rsidRDefault="00B4247B" w:rsidP="00B4247B">
      <w:pPr>
        <w:pStyle w:val="af0"/>
        <w:ind w:left="1417" w:hanging="472"/>
        <w:rPr>
          <w:color w:val="auto"/>
        </w:rPr>
      </w:pPr>
      <w:r w:rsidRPr="00B00025">
        <w:rPr>
          <w:rFonts w:hint="eastAsia"/>
          <w:color w:val="auto"/>
        </w:rPr>
        <w:t xml:space="preserve">　　</w:t>
      </w:r>
      <w:r w:rsidR="00C35680" w:rsidRPr="00B00025">
        <w:rPr>
          <w:rFonts w:hint="eastAsia"/>
          <w:color w:val="auto"/>
        </w:rPr>
        <w:t>（</w:t>
      </w:r>
      <w:r w:rsidR="00C35680" w:rsidRPr="00B00025">
        <w:rPr>
          <w:rFonts w:hint="eastAsia"/>
          <w:color w:val="auto"/>
        </w:rPr>
        <w:t>2</w:t>
      </w:r>
      <w:r w:rsidR="00C35680" w:rsidRPr="00B00025">
        <w:rPr>
          <w:rFonts w:hint="eastAsia"/>
          <w:color w:val="auto"/>
        </w:rPr>
        <w:t>）</w:t>
      </w:r>
      <w:r w:rsidRPr="00B00025">
        <w:rPr>
          <w:rFonts w:hint="eastAsia"/>
          <w:color w:val="auto"/>
        </w:rPr>
        <w:t>1</w:t>
      </w:r>
      <w:r w:rsidRPr="00B00025">
        <w:rPr>
          <w:rFonts w:hint="eastAsia"/>
          <w:color w:val="auto"/>
        </w:rPr>
        <w:t>個月前通知，</w:t>
      </w:r>
      <w:r w:rsidR="00C35680" w:rsidRPr="00B00025">
        <w:rPr>
          <w:rFonts w:hint="eastAsia"/>
          <w:color w:val="auto"/>
          <w:lang w:eastAsia="zh-HK"/>
        </w:rPr>
        <w:t>倘</w:t>
      </w:r>
      <w:r w:rsidRPr="00B00025">
        <w:rPr>
          <w:rFonts w:hint="eastAsia"/>
          <w:color w:val="auto"/>
        </w:rPr>
        <w:t>工作</w:t>
      </w:r>
      <w:r w:rsidRPr="00B00025">
        <w:rPr>
          <w:rFonts w:hint="eastAsia"/>
          <w:color w:val="auto"/>
        </w:rPr>
        <w:t>6</w:t>
      </w:r>
      <w:r w:rsidRPr="00B00025">
        <w:rPr>
          <w:rFonts w:hint="eastAsia"/>
          <w:color w:val="auto"/>
        </w:rPr>
        <w:t>個月至</w:t>
      </w:r>
      <w:r w:rsidRPr="00B00025">
        <w:rPr>
          <w:rFonts w:hint="eastAsia"/>
          <w:color w:val="auto"/>
        </w:rPr>
        <w:t>3</w:t>
      </w:r>
      <w:r w:rsidRPr="00B00025">
        <w:rPr>
          <w:rFonts w:hint="eastAsia"/>
          <w:color w:val="auto"/>
        </w:rPr>
        <w:t>年。</w:t>
      </w:r>
    </w:p>
    <w:p w:rsidR="003F14B6" w:rsidRPr="00B00025" w:rsidRDefault="00B4247B" w:rsidP="00B4247B">
      <w:pPr>
        <w:pStyle w:val="af0"/>
        <w:ind w:left="1417" w:hanging="472"/>
        <w:rPr>
          <w:color w:val="auto"/>
        </w:rPr>
      </w:pPr>
      <w:r w:rsidRPr="00B00025">
        <w:rPr>
          <w:rFonts w:hint="eastAsia"/>
          <w:color w:val="auto"/>
        </w:rPr>
        <w:t xml:space="preserve">　　</w:t>
      </w:r>
      <w:r w:rsidR="00C35680" w:rsidRPr="00B00025">
        <w:rPr>
          <w:rFonts w:hint="eastAsia"/>
          <w:color w:val="auto"/>
        </w:rPr>
        <w:t>（</w:t>
      </w:r>
      <w:r w:rsidR="00C35680" w:rsidRPr="00B00025">
        <w:rPr>
          <w:rFonts w:hint="eastAsia"/>
          <w:color w:val="auto"/>
        </w:rPr>
        <w:t>3</w:t>
      </w:r>
      <w:r w:rsidR="00C35680" w:rsidRPr="00B00025">
        <w:rPr>
          <w:rFonts w:hint="eastAsia"/>
          <w:color w:val="auto"/>
        </w:rPr>
        <w:t>）</w:t>
      </w:r>
      <w:r w:rsidRPr="00B00025">
        <w:rPr>
          <w:rFonts w:hint="eastAsia"/>
          <w:color w:val="auto"/>
        </w:rPr>
        <w:t>3</w:t>
      </w:r>
      <w:r w:rsidRPr="00B00025">
        <w:rPr>
          <w:rFonts w:hint="eastAsia"/>
          <w:color w:val="auto"/>
        </w:rPr>
        <w:t>個月前通知，</w:t>
      </w:r>
      <w:r w:rsidR="00C35680" w:rsidRPr="00B00025">
        <w:rPr>
          <w:rFonts w:hint="eastAsia"/>
          <w:color w:val="auto"/>
          <w:lang w:eastAsia="zh-HK"/>
        </w:rPr>
        <w:t>倘</w:t>
      </w:r>
      <w:r w:rsidRPr="00B00025">
        <w:rPr>
          <w:rFonts w:hint="eastAsia"/>
          <w:color w:val="auto"/>
        </w:rPr>
        <w:t>工作</w:t>
      </w:r>
      <w:r w:rsidRPr="00B00025">
        <w:rPr>
          <w:rFonts w:hint="eastAsia"/>
          <w:color w:val="auto"/>
        </w:rPr>
        <w:t>3</w:t>
      </w:r>
      <w:r w:rsidRPr="00B00025">
        <w:rPr>
          <w:rFonts w:hint="eastAsia"/>
          <w:color w:val="auto"/>
        </w:rPr>
        <w:t>年以上。</w:t>
      </w:r>
    </w:p>
    <w:p w:rsidR="003F14B6" w:rsidRPr="00B00025" w:rsidRDefault="00C72B75" w:rsidP="00C72B75">
      <w:pPr>
        <w:pStyle w:val="ac"/>
        <w:ind w:leftChars="400" w:left="1654"/>
        <w:rPr>
          <w:lang w:val="zh-TW"/>
        </w:rPr>
      </w:pPr>
      <w:r w:rsidRPr="00B00025">
        <w:rPr>
          <w:rFonts w:hint="eastAsia"/>
        </w:rPr>
        <w:t>３、</w:t>
      </w:r>
      <w:r w:rsidR="008A4D94" w:rsidRPr="00B00025">
        <w:rPr>
          <w:rFonts w:hint="eastAsia"/>
          <w:lang w:val="zh-TW"/>
        </w:rPr>
        <w:t>雇</w:t>
      </w:r>
      <w:r w:rsidRPr="00B00025">
        <w:rPr>
          <w:rFonts w:hint="eastAsia"/>
          <w:lang w:val="zh-TW" w:eastAsia="zh-HK"/>
        </w:rPr>
        <w:t>主</w:t>
      </w:r>
      <w:r w:rsidR="003F14B6" w:rsidRPr="00B00025">
        <w:rPr>
          <w:rFonts w:hint="eastAsia"/>
          <w:lang w:val="zh-TW"/>
        </w:rPr>
        <w:t>不可</w:t>
      </w:r>
      <w:r w:rsidRPr="00B00025">
        <w:rPr>
          <w:rFonts w:hint="eastAsia"/>
          <w:lang w:val="zh-TW" w:eastAsia="zh-HK"/>
        </w:rPr>
        <w:t>提出</w:t>
      </w:r>
      <w:r w:rsidR="003F14B6" w:rsidRPr="00B00025">
        <w:rPr>
          <w:rFonts w:hint="eastAsia"/>
          <w:lang w:val="zh-TW"/>
        </w:rPr>
        <w:t>終止通知</w:t>
      </w:r>
      <w:r w:rsidRPr="00B00025">
        <w:rPr>
          <w:rFonts w:hint="eastAsia"/>
          <w:lang w:val="zh-TW" w:eastAsia="zh-HK"/>
        </w:rPr>
        <w:t>之受保護對象</w:t>
      </w:r>
      <w:r w:rsidR="003F14B6" w:rsidRPr="00B00025">
        <w:rPr>
          <w:rFonts w:hint="eastAsia"/>
          <w:lang w:val="zh-TW"/>
        </w:rPr>
        <w:t>：</w:t>
      </w:r>
    </w:p>
    <w:p w:rsidR="003F14B6" w:rsidRPr="00B00025" w:rsidRDefault="00C72B75" w:rsidP="00C72B75">
      <w:pPr>
        <w:pStyle w:val="af0"/>
        <w:ind w:leftChars="604" w:left="1899" w:hanging="472"/>
        <w:rPr>
          <w:color w:val="auto"/>
          <w:kern w:val="24"/>
        </w:rPr>
      </w:pPr>
      <w:r w:rsidRPr="00B00025">
        <w:rPr>
          <w:rFonts w:hint="eastAsia"/>
          <w:color w:val="auto"/>
        </w:rPr>
        <w:t>（</w:t>
      </w:r>
      <w:r w:rsidRPr="00B00025">
        <w:rPr>
          <w:rFonts w:hint="eastAsia"/>
          <w:color w:val="auto"/>
        </w:rPr>
        <w:t>1</w:t>
      </w:r>
      <w:r w:rsidRPr="00B00025">
        <w:rPr>
          <w:rFonts w:hint="eastAsia"/>
          <w:color w:val="auto"/>
        </w:rPr>
        <w:t>）</w:t>
      </w:r>
      <w:r w:rsidR="003F14B6" w:rsidRPr="00B00025">
        <w:rPr>
          <w:rFonts w:hint="eastAsia"/>
          <w:color w:val="auto"/>
          <w:kern w:val="24"/>
        </w:rPr>
        <w:t>休假</w:t>
      </w:r>
      <w:r w:rsidR="00C35680" w:rsidRPr="00B00025">
        <w:rPr>
          <w:rFonts w:hint="eastAsia"/>
          <w:color w:val="auto"/>
          <w:kern w:val="24"/>
          <w:lang w:eastAsia="zh-HK"/>
        </w:rPr>
        <w:t>、</w:t>
      </w:r>
      <w:r w:rsidR="003F14B6" w:rsidRPr="00B00025">
        <w:rPr>
          <w:rFonts w:hint="eastAsia"/>
          <w:color w:val="auto"/>
          <w:kern w:val="24"/>
        </w:rPr>
        <w:t>產假</w:t>
      </w:r>
      <w:r w:rsidR="00C35680" w:rsidRPr="00B00025">
        <w:rPr>
          <w:rFonts w:hint="eastAsia"/>
          <w:color w:val="auto"/>
          <w:kern w:val="24"/>
        </w:rPr>
        <w:t>或</w:t>
      </w:r>
      <w:r w:rsidR="00C35680" w:rsidRPr="00B00025">
        <w:rPr>
          <w:rFonts w:hint="eastAsia"/>
          <w:color w:val="auto"/>
          <w:kern w:val="24"/>
          <w:lang w:eastAsia="zh-HK"/>
        </w:rPr>
        <w:t>無薪照護假</w:t>
      </w:r>
      <w:r w:rsidRPr="00B00025">
        <w:rPr>
          <w:rFonts w:hint="eastAsia"/>
          <w:color w:val="auto"/>
          <w:kern w:val="24"/>
        </w:rPr>
        <w:t>（</w:t>
      </w:r>
      <w:r w:rsidRPr="00B00025">
        <w:rPr>
          <w:rFonts w:hint="eastAsia"/>
          <w:color w:val="auto"/>
          <w:kern w:val="24"/>
        </w:rPr>
        <w:t>u</w:t>
      </w:r>
      <w:r w:rsidRPr="00B00025">
        <w:rPr>
          <w:color w:val="auto"/>
          <w:kern w:val="24"/>
        </w:rPr>
        <w:t>npaid carer’s leave</w:t>
      </w:r>
      <w:r w:rsidRPr="00B00025">
        <w:rPr>
          <w:rFonts w:hint="eastAsia"/>
          <w:color w:val="auto"/>
          <w:kern w:val="24"/>
        </w:rPr>
        <w:t>）</w:t>
      </w:r>
    </w:p>
    <w:p w:rsidR="003F14B6" w:rsidRPr="00B00025" w:rsidRDefault="00C72B75" w:rsidP="00C72B75">
      <w:pPr>
        <w:pStyle w:val="af0"/>
        <w:ind w:leftChars="604" w:left="1899" w:hanging="472"/>
        <w:rPr>
          <w:color w:val="auto"/>
          <w:kern w:val="24"/>
        </w:rPr>
      </w:pPr>
      <w:r w:rsidRPr="00B00025">
        <w:rPr>
          <w:rFonts w:hint="eastAsia"/>
          <w:color w:val="auto"/>
        </w:rPr>
        <w:t>（</w:t>
      </w:r>
      <w:r w:rsidRPr="00B00025">
        <w:rPr>
          <w:rFonts w:hint="eastAsia"/>
          <w:color w:val="auto"/>
        </w:rPr>
        <w:t>2</w:t>
      </w:r>
      <w:r w:rsidRPr="00B00025">
        <w:rPr>
          <w:rFonts w:hint="eastAsia"/>
          <w:color w:val="auto"/>
        </w:rPr>
        <w:t>）</w:t>
      </w:r>
      <w:r w:rsidR="003F14B6" w:rsidRPr="00B00025">
        <w:rPr>
          <w:rFonts w:hint="eastAsia"/>
          <w:color w:val="auto"/>
          <w:kern w:val="24"/>
        </w:rPr>
        <w:t>病假（有醫生證明）</w:t>
      </w:r>
    </w:p>
    <w:p w:rsidR="003F14B6" w:rsidRPr="00B00025" w:rsidRDefault="00C72B75" w:rsidP="00C72B75">
      <w:pPr>
        <w:pStyle w:val="af0"/>
        <w:ind w:leftChars="604" w:left="1899" w:hanging="472"/>
        <w:rPr>
          <w:color w:val="auto"/>
          <w:kern w:val="24"/>
        </w:rPr>
      </w:pPr>
      <w:r w:rsidRPr="00B00025">
        <w:rPr>
          <w:rFonts w:hint="eastAsia"/>
          <w:color w:val="auto"/>
        </w:rPr>
        <w:t>（</w:t>
      </w:r>
      <w:r w:rsidRPr="00B00025">
        <w:rPr>
          <w:rFonts w:hint="eastAsia"/>
          <w:color w:val="auto"/>
        </w:rPr>
        <w:t>3</w:t>
      </w:r>
      <w:r w:rsidRPr="00B00025">
        <w:rPr>
          <w:rFonts w:hint="eastAsia"/>
          <w:color w:val="auto"/>
        </w:rPr>
        <w:t>）</w:t>
      </w:r>
      <w:r w:rsidRPr="00B00025">
        <w:rPr>
          <w:rFonts w:hint="eastAsia"/>
          <w:color w:val="auto"/>
          <w:kern w:val="24"/>
          <w:lang w:eastAsia="zh-HK"/>
        </w:rPr>
        <w:t>接近</w:t>
      </w:r>
      <w:r w:rsidR="003F14B6" w:rsidRPr="00B00025">
        <w:rPr>
          <w:rFonts w:hint="eastAsia"/>
          <w:color w:val="auto"/>
          <w:kern w:val="24"/>
        </w:rPr>
        <w:t>退休者</w:t>
      </w:r>
    </w:p>
    <w:p w:rsidR="003F14B6" w:rsidRPr="00B00025" w:rsidRDefault="00C72B75" w:rsidP="00C72B75">
      <w:pPr>
        <w:pStyle w:val="af0"/>
        <w:ind w:leftChars="604" w:left="1899" w:hanging="472"/>
        <w:rPr>
          <w:color w:val="auto"/>
          <w:kern w:val="24"/>
        </w:rPr>
      </w:pPr>
      <w:r w:rsidRPr="00B00025">
        <w:rPr>
          <w:rFonts w:hint="eastAsia"/>
          <w:color w:val="auto"/>
        </w:rPr>
        <w:t>（</w:t>
      </w:r>
      <w:r w:rsidRPr="00B00025">
        <w:rPr>
          <w:rFonts w:hint="eastAsia"/>
          <w:color w:val="auto"/>
        </w:rPr>
        <w:t>4</w:t>
      </w:r>
      <w:r w:rsidRPr="00B00025">
        <w:rPr>
          <w:rFonts w:hint="eastAsia"/>
          <w:color w:val="auto"/>
        </w:rPr>
        <w:t>）</w:t>
      </w:r>
      <w:r w:rsidR="003F14B6" w:rsidRPr="00B00025">
        <w:rPr>
          <w:rFonts w:hint="eastAsia"/>
          <w:color w:val="auto"/>
          <w:kern w:val="24"/>
        </w:rPr>
        <w:t>懷孕者</w:t>
      </w:r>
    </w:p>
    <w:p w:rsidR="003F14B6" w:rsidRPr="00B00025" w:rsidRDefault="00C72B75" w:rsidP="00C72B75">
      <w:pPr>
        <w:pStyle w:val="af0"/>
        <w:ind w:leftChars="604" w:left="1899" w:hanging="472"/>
        <w:rPr>
          <w:color w:val="auto"/>
          <w:kern w:val="24"/>
        </w:rPr>
      </w:pPr>
      <w:r w:rsidRPr="00B00025">
        <w:rPr>
          <w:rFonts w:hint="eastAsia"/>
          <w:color w:val="auto"/>
        </w:rPr>
        <w:t>（</w:t>
      </w:r>
      <w:r w:rsidRPr="00B00025">
        <w:rPr>
          <w:rFonts w:hint="eastAsia"/>
          <w:color w:val="auto"/>
        </w:rPr>
        <w:t>5</w:t>
      </w:r>
      <w:r w:rsidRPr="00B00025">
        <w:rPr>
          <w:rFonts w:hint="eastAsia"/>
          <w:color w:val="auto"/>
        </w:rPr>
        <w:t>）</w:t>
      </w:r>
      <w:r w:rsidR="003F14B6" w:rsidRPr="00B00025">
        <w:rPr>
          <w:rFonts w:hint="eastAsia"/>
          <w:color w:val="auto"/>
          <w:kern w:val="24"/>
        </w:rPr>
        <w:t>工會積極分子</w:t>
      </w:r>
    </w:p>
    <w:p w:rsidR="003F14B6" w:rsidRPr="00B00025" w:rsidRDefault="00C72B75" w:rsidP="00C72B75">
      <w:pPr>
        <w:pStyle w:val="ac"/>
        <w:ind w:leftChars="404" w:left="1663"/>
        <w:rPr>
          <w:lang w:val="zh-TW"/>
        </w:rPr>
      </w:pPr>
      <w:r w:rsidRPr="00B00025">
        <w:rPr>
          <w:rFonts w:hint="eastAsia"/>
        </w:rPr>
        <w:t>４、</w:t>
      </w:r>
      <w:r w:rsidR="003F14B6" w:rsidRPr="00B00025">
        <w:rPr>
          <w:rFonts w:hint="eastAsia"/>
          <w:lang w:val="zh-TW"/>
        </w:rPr>
        <w:t>雇主</w:t>
      </w:r>
      <w:r w:rsidR="00436E9D" w:rsidRPr="00B00025">
        <w:rPr>
          <w:rFonts w:hint="eastAsia"/>
          <w:lang w:val="zh-TW"/>
        </w:rPr>
        <w:t>不</w:t>
      </w:r>
      <w:r w:rsidR="003F14B6" w:rsidRPr="00B00025">
        <w:rPr>
          <w:rFonts w:hint="eastAsia"/>
          <w:lang w:val="zh-TW"/>
        </w:rPr>
        <w:t>須書面通知即可終止合約：</w:t>
      </w:r>
    </w:p>
    <w:p w:rsidR="003F14B6" w:rsidRPr="00B00025" w:rsidRDefault="00D62114" w:rsidP="00D62114">
      <w:pPr>
        <w:pStyle w:val="af0"/>
        <w:ind w:leftChars="602" w:left="1894" w:hanging="472"/>
        <w:rPr>
          <w:color w:val="auto"/>
          <w:kern w:val="24"/>
        </w:rPr>
      </w:pPr>
      <w:r w:rsidRPr="00B00025">
        <w:rPr>
          <w:rFonts w:hint="eastAsia"/>
          <w:color w:val="auto"/>
        </w:rPr>
        <w:t>（</w:t>
      </w:r>
      <w:r w:rsidRPr="00B00025">
        <w:rPr>
          <w:rFonts w:hint="eastAsia"/>
          <w:color w:val="auto"/>
        </w:rPr>
        <w:t>1</w:t>
      </w:r>
      <w:r w:rsidRPr="00B00025">
        <w:rPr>
          <w:rFonts w:hint="eastAsia"/>
          <w:color w:val="auto"/>
        </w:rPr>
        <w:t>）</w:t>
      </w:r>
      <w:r w:rsidR="003F14B6" w:rsidRPr="00B00025">
        <w:rPr>
          <w:rFonts w:hint="eastAsia"/>
          <w:color w:val="auto"/>
          <w:kern w:val="24"/>
        </w:rPr>
        <w:t>員工嚴重違反基本職責。（如工作時間酗酒）</w:t>
      </w:r>
    </w:p>
    <w:p w:rsidR="003F14B6" w:rsidRPr="00B00025" w:rsidRDefault="00D62114" w:rsidP="00D62114">
      <w:pPr>
        <w:pStyle w:val="af0"/>
        <w:ind w:leftChars="602" w:left="1894" w:hanging="472"/>
        <w:rPr>
          <w:color w:val="auto"/>
          <w:kern w:val="24"/>
        </w:rPr>
      </w:pPr>
      <w:r w:rsidRPr="00B00025">
        <w:rPr>
          <w:rFonts w:hint="eastAsia"/>
          <w:color w:val="auto"/>
        </w:rPr>
        <w:t>（</w:t>
      </w:r>
      <w:r w:rsidRPr="00B00025">
        <w:rPr>
          <w:rFonts w:hint="eastAsia"/>
          <w:color w:val="auto"/>
        </w:rPr>
        <w:t>2</w:t>
      </w:r>
      <w:r w:rsidRPr="00B00025">
        <w:rPr>
          <w:rFonts w:hint="eastAsia"/>
          <w:color w:val="auto"/>
        </w:rPr>
        <w:t>）</w:t>
      </w:r>
      <w:r w:rsidR="003F14B6" w:rsidRPr="00B00025">
        <w:rPr>
          <w:rFonts w:hint="eastAsia"/>
          <w:color w:val="auto"/>
          <w:kern w:val="24"/>
        </w:rPr>
        <w:t>法官判決犯罪確定。</w:t>
      </w:r>
    </w:p>
    <w:p w:rsidR="003F14B6" w:rsidRPr="00B00025" w:rsidRDefault="00D62114" w:rsidP="00D62114">
      <w:pPr>
        <w:pStyle w:val="af0"/>
        <w:ind w:leftChars="602" w:left="1894" w:hanging="472"/>
        <w:rPr>
          <w:color w:val="auto"/>
          <w:kern w:val="24"/>
        </w:rPr>
      </w:pPr>
      <w:r w:rsidRPr="00B00025">
        <w:rPr>
          <w:rFonts w:hint="eastAsia"/>
          <w:color w:val="auto"/>
        </w:rPr>
        <w:t>（</w:t>
      </w:r>
      <w:r w:rsidRPr="00B00025">
        <w:rPr>
          <w:rFonts w:hint="eastAsia"/>
          <w:color w:val="auto"/>
        </w:rPr>
        <w:t>3</w:t>
      </w:r>
      <w:r w:rsidRPr="00B00025">
        <w:rPr>
          <w:rFonts w:hint="eastAsia"/>
          <w:color w:val="auto"/>
        </w:rPr>
        <w:t>）</w:t>
      </w:r>
      <w:r w:rsidR="003F14B6" w:rsidRPr="00B00025">
        <w:rPr>
          <w:rFonts w:hint="eastAsia"/>
          <w:color w:val="auto"/>
          <w:kern w:val="24"/>
        </w:rPr>
        <w:t>員工長期</w:t>
      </w:r>
      <w:r w:rsidR="00C35680" w:rsidRPr="00B00025">
        <w:rPr>
          <w:rFonts w:hint="eastAsia"/>
          <w:color w:val="auto"/>
          <w:kern w:val="24"/>
          <w:lang w:eastAsia="zh-HK"/>
        </w:rPr>
        <w:t>因病</w:t>
      </w:r>
      <w:r w:rsidR="003F14B6" w:rsidRPr="00B00025">
        <w:rPr>
          <w:rFonts w:hint="eastAsia"/>
          <w:color w:val="auto"/>
          <w:kern w:val="24"/>
        </w:rPr>
        <w:t>未能工作（工作未滿</w:t>
      </w:r>
      <w:r w:rsidR="003F14B6" w:rsidRPr="00B00025">
        <w:rPr>
          <w:rFonts w:hint="eastAsia"/>
          <w:color w:val="auto"/>
          <w:kern w:val="24"/>
        </w:rPr>
        <w:t>6</w:t>
      </w:r>
      <w:r w:rsidR="003F14B6" w:rsidRPr="00B00025">
        <w:rPr>
          <w:rFonts w:hint="eastAsia"/>
          <w:color w:val="auto"/>
          <w:kern w:val="24"/>
        </w:rPr>
        <w:t>個月內缺工超過</w:t>
      </w:r>
      <w:r w:rsidR="003F14B6" w:rsidRPr="00B00025">
        <w:rPr>
          <w:rFonts w:hint="eastAsia"/>
          <w:color w:val="auto"/>
          <w:kern w:val="24"/>
        </w:rPr>
        <w:t>3</w:t>
      </w:r>
      <w:r w:rsidR="003F14B6" w:rsidRPr="00B00025">
        <w:rPr>
          <w:rFonts w:hint="eastAsia"/>
          <w:color w:val="auto"/>
          <w:kern w:val="24"/>
        </w:rPr>
        <w:t>個月；或工作超過</w:t>
      </w:r>
      <w:r w:rsidR="003F14B6" w:rsidRPr="00B00025">
        <w:rPr>
          <w:rFonts w:hint="eastAsia"/>
          <w:color w:val="auto"/>
          <w:kern w:val="24"/>
        </w:rPr>
        <w:t>6</w:t>
      </w:r>
      <w:r w:rsidR="003F14B6" w:rsidRPr="00B00025">
        <w:rPr>
          <w:rFonts w:hint="eastAsia"/>
          <w:color w:val="auto"/>
          <w:kern w:val="24"/>
        </w:rPr>
        <w:t>個月，缺工日數超過所領薪資及醫療補助的日數）。</w:t>
      </w:r>
    </w:p>
    <w:p w:rsidR="003F14B6" w:rsidRPr="00B00025" w:rsidRDefault="00D62114" w:rsidP="00D62114">
      <w:pPr>
        <w:pStyle w:val="af0"/>
        <w:ind w:leftChars="602" w:left="1894" w:hanging="472"/>
        <w:rPr>
          <w:color w:val="auto"/>
          <w:kern w:val="24"/>
        </w:rPr>
      </w:pPr>
      <w:r w:rsidRPr="00B00025">
        <w:rPr>
          <w:rFonts w:hint="eastAsia"/>
          <w:color w:val="auto"/>
        </w:rPr>
        <w:t>（</w:t>
      </w:r>
      <w:r w:rsidRPr="00B00025">
        <w:rPr>
          <w:rFonts w:hint="eastAsia"/>
          <w:color w:val="auto"/>
        </w:rPr>
        <w:t>4</w:t>
      </w:r>
      <w:r w:rsidRPr="00B00025">
        <w:rPr>
          <w:rFonts w:hint="eastAsia"/>
          <w:color w:val="auto"/>
        </w:rPr>
        <w:t>）</w:t>
      </w:r>
      <w:r w:rsidR="003F14B6" w:rsidRPr="00B00025">
        <w:rPr>
          <w:rFonts w:hint="eastAsia"/>
          <w:color w:val="auto"/>
          <w:kern w:val="24"/>
        </w:rPr>
        <w:t>其他無正當理由連續</w:t>
      </w:r>
      <w:r w:rsidR="003F14B6" w:rsidRPr="00B00025">
        <w:rPr>
          <w:rFonts w:hint="eastAsia"/>
          <w:color w:val="auto"/>
          <w:kern w:val="24"/>
        </w:rPr>
        <w:t>1</w:t>
      </w:r>
      <w:r w:rsidR="003F14B6" w:rsidRPr="00B00025">
        <w:rPr>
          <w:rFonts w:hint="eastAsia"/>
          <w:color w:val="auto"/>
          <w:kern w:val="24"/>
        </w:rPr>
        <w:t>個月未上班。</w:t>
      </w:r>
    </w:p>
    <w:p w:rsidR="003F14B6" w:rsidRPr="00B00025" w:rsidRDefault="003F14B6" w:rsidP="003F14B6">
      <w:pPr>
        <w:pStyle w:val="ac"/>
        <w:rPr>
          <w:lang w:val="zh-TW"/>
        </w:rPr>
      </w:pPr>
      <w:r w:rsidRPr="00B00025">
        <w:rPr>
          <w:rFonts w:hint="eastAsia"/>
          <w:lang w:val="zh-TW"/>
        </w:rPr>
        <w:t>（</w:t>
      </w:r>
      <w:r w:rsidR="00D62114" w:rsidRPr="00B00025">
        <w:rPr>
          <w:rFonts w:hint="eastAsia"/>
          <w:lang w:val="zh-TW" w:eastAsia="zh-HK"/>
        </w:rPr>
        <w:t>四</w:t>
      </w:r>
      <w:r w:rsidRPr="00B00025">
        <w:rPr>
          <w:rFonts w:hint="eastAsia"/>
          <w:lang w:val="zh-TW"/>
        </w:rPr>
        <w:t>）</w:t>
      </w:r>
      <w:r w:rsidRPr="00B00025">
        <w:rPr>
          <w:rFonts w:hint="eastAsia"/>
          <w:lang w:val="zh-TW"/>
        </w:rPr>
        <w:tab/>
      </w:r>
      <w:r w:rsidRPr="00B00025">
        <w:rPr>
          <w:rFonts w:hint="eastAsia"/>
          <w:lang w:val="zh-TW"/>
        </w:rPr>
        <w:t>受僱人員最低年齡為</w:t>
      </w:r>
      <w:r w:rsidRPr="00B00025">
        <w:rPr>
          <w:rFonts w:hint="eastAsia"/>
          <w:lang w:val="zh-TW"/>
        </w:rPr>
        <w:t>18</w:t>
      </w:r>
      <w:r w:rsidRPr="00B00025">
        <w:rPr>
          <w:rFonts w:hint="eastAsia"/>
          <w:lang w:val="zh-TW"/>
        </w:rPr>
        <w:t>歲（某些特殊情形下可</w:t>
      </w:r>
      <w:r w:rsidR="00BF5411" w:rsidRPr="00B00025">
        <w:rPr>
          <w:rFonts w:hint="eastAsia"/>
        </w:rPr>
        <w:t>僱</w:t>
      </w:r>
      <w:r w:rsidRPr="00B00025">
        <w:rPr>
          <w:rFonts w:hint="eastAsia"/>
          <w:lang w:val="zh-TW"/>
        </w:rPr>
        <w:t>用</w:t>
      </w:r>
      <w:r w:rsidRPr="00B00025">
        <w:rPr>
          <w:rFonts w:hint="eastAsia"/>
          <w:lang w:val="zh-TW"/>
        </w:rPr>
        <w:t>16-18</w:t>
      </w:r>
      <w:r w:rsidRPr="00B00025">
        <w:rPr>
          <w:rFonts w:hint="eastAsia"/>
          <w:lang w:val="zh-TW"/>
        </w:rPr>
        <w:t>歲），自</w:t>
      </w:r>
      <w:r w:rsidRPr="00B00025">
        <w:rPr>
          <w:rFonts w:hint="eastAsia"/>
          <w:lang w:val="zh-TW"/>
        </w:rPr>
        <w:t>2017</w:t>
      </w:r>
      <w:r w:rsidRPr="00B00025">
        <w:rPr>
          <w:rFonts w:hint="eastAsia"/>
          <w:lang w:val="zh-TW"/>
        </w:rPr>
        <w:t>年</w:t>
      </w:r>
      <w:r w:rsidRPr="00B00025">
        <w:rPr>
          <w:rFonts w:hint="eastAsia"/>
          <w:lang w:val="zh-TW"/>
        </w:rPr>
        <w:t>10</w:t>
      </w:r>
      <w:r w:rsidRPr="00B00025">
        <w:rPr>
          <w:rFonts w:hint="eastAsia"/>
          <w:lang w:val="zh-TW"/>
        </w:rPr>
        <w:t>月</w:t>
      </w:r>
      <w:r w:rsidRPr="00B00025">
        <w:rPr>
          <w:rFonts w:hint="eastAsia"/>
          <w:lang w:val="zh-TW"/>
        </w:rPr>
        <w:t>1</w:t>
      </w:r>
      <w:r w:rsidRPr="00B00025">
        <w:rPr>
          <w:rFonts w:hint="eastAsia"/>
          <w:lang w:val="zh-TW"/>
        </w:rPr>
        <w:t>日起，男性之法定退休年齡降為</w:t>
      </w:r>
      <w:r w:rsidRPr="00B00025">
        <w:rPr>
          <w:rFonts w:hint="eastAsia"/>
          <w:lang w:val="zh-TW"/>
        </w:rPr>
        <w:t>65</w:t>
      </w:r>
      <w:r w:rsidRPr="00B00025">
        <w:rPr>
          <w:rFonts w:hint="eastAsia"/>
          <w:lang w:val="zh-TW"/>
        </w:rPr>
        <w:t>歲，女性則為降為</w:t>
      </w:r>
      <w:r w:rsidRPr="00B00025">
        <w:rPr>
          <w:rFonts w:hint="eastAsia"/>
          <w:lang w:val="zh-TW"/>
        </w:rPr>
        <w:t>60</w:t>
      </w:r>
      <w:r w:rsidRPr="00B00025">
        <w:rPr>
          <w:rFonts w:hint="eastAsia"/>
          <w:lang w:val="zh-TW"/>
        </w:rPr>
        <w:t>歲（喪失工作能力者</w:t>
      </w:r>
      <w:r w:rsidR="00183679" w:rsidRPr="00B00025">
        <w:rPr>
          <w:rFonts w:hint="eastAsia"/>
          <w:lang w:val="zh-TW"/>
        </w:rPr>
        <w:t>及</w:t>
      </w:r>
      <w:r w:rsidRPr="00B00025">
        <w:rPr>
          <w:rFonts w:hint="eastAsia"/>
          <w:lang w:val="zh-TW"/>
        </w:rPr>
        <w:t>特定行業，記者、玻璃工人及鐵路工人等可提前</w:t>
      </w:r>
      <w:r w:rsidRPr="00B00025">
        <w:rPr>
          <w:rFonts w:hint="eastAsia"/>
          <w:lang w:val="zh-TW"/>
        </w:rPr>
        <w:t>5</w:t>
      </w:r>
      <w:r w:rsidRPr="00B00025">
        <w:rPr>
          <w:rFonts w:hint="eastAsia"/>
          <w:lang w:val="zh-TW"/>
        </w:rPr>
        <w:t>年退休；礦工、鋼鐵廠工人、領航員及潛水員等行業可提前</w:t>
      </w:r>
      <w:r w:rsidRPr="00B00025">
        <w:rPr>
          <w:rFonts w:hint="eastAsia"/>
          <w:lang w:val="zh-TW"/>
        </w:rPr>
        <w:t>10</w:t>
      </w:r>
      <w:r w:rsidRPr="00B00025">
        <w:rPr>
          <w:rFonts w:hint="eastAsia"/>
          <w:lang w:val="zh-TW"/>
        </w:rPr>
        <w:t>年退休），僅在公司破產或清算之時，公司才可以資遣員工。</w:t>
      </w:r>
    </w:p>
    <w:p w:rsidR="003F14B6" w:rsidRPr="00B00025" w:rsidRDefault="003F14B6" w:rsidP="003F14B6">
      <w:pPr>
        <w:pStyle w:val="ac"/>
        <w:rPr>
          <w:lang w:val="zh-TW"/>
        </w:rPr>
      </w:pPr>
      <w:r w:rsidRPr="00B00025">
        <w:rPr>
          <w:rFonts w:hint="eastAsia"/>
          <w:lang w:val="zh-TW"/>
        </w:rPr>
        <w:t>（</w:t>
      </w:r>
      <w:r w:rsidR="00D62114" w:rsidRPr="00B00025">
        <w:rPr>
          <w:rFonts w:hint="eastAsia"/>
          <w:lang w:val="zh-TW" w:eastAsia="zh-HK"/>
        </w:rPr>
        <w:t>五</w:t>
      </w:r>
      <w:r w:rsidRPr="00B00025">
        <w:rPr>
          <w:rFonts w:hint="eastAsia"/>
          <w:lang w:val="zh-TW"/>
        </w:rPr>
        <w:t>）</w:t>
      </w:r>
      <w:r w:rsidRPr="00B00025">
        <w:rPr>
          <w:rFonts w:hint="eastAsia"/>
          <w:lang w:val="zh-TW"/>
        </w:rPr>
        <w:tab/>
      </w:r>
      <w:r w:rsidRPr="00B00025">
        <w:rPr>
          <w:rFonts w:hint="eastAsia"/>
          <w:lang w:val="zh-TW"/>
        </w:rPr>
        <w:t>終止僱用時</w:t>
      </w:r>
      <w:r w:rsidR="00BF5411" w:rsidRPr="00B00025">
        <w:rPr>
          <w:rFonts w:hint="eastAsia"/>
          <w:lang w:val="zh-TW"/>
        </w:rPr>
        <w:t>雇</w:t>
      </w:r>
      <w:r w:rsidRPr="00B00025">
        <w:rPr>
          <w:rFonts w:hint="eastAsia"/>
          <w:lang w:val="zh-TW"/>
        </w:rPr>
        <w:t>主必須出具僱用証明（</w:t>
      </w:r>
      <w:r w:rsidRPr="00B00025">
        <w:rPr>
          <w:rFonts w:hint="eastAsia"/>
          <w:lang w:val="zh-TW"/>
        </w:rPr>
        <w:t>Certificate of Employment</w:t>
      </w:r>
      <w:r w:rsidRPr="00B00025">
        <w:rPr>
          <w:rFonts w:hint="eastAsia"/>
          <w:lang w:val="zh-TW"/>
        </w:rPr>
        <w:t>）予離職員工，內容需含剛結束的僱用條件及工作內容，員工可要求修改僱用証明內容，甚至可要求勞工法庭（</w:t>
      </w:r>
      <w:r w:rsidRPr="00B00025">
        <w:rPr>
          <w:rFonts w:hint="eastAsia"/>
          <w:lang w:val="zh-TW"/>
        </w:rPr>
        <w:t>Labor Court</w:t>
      </w:r>
      <w:r w:rsidRPr="00B00025">
        <w:rPr>
          <w:rFonts w:hint="eastAsia"/>
          <w:lang w:val="zh-TW"/>
        </w:rPr>
        <w:t>）審查僱用証明內容。</w:t>
      </w:r>
    </w:p>
    <w:p w:rsidR="00973BA7" w:rsidRPr="00B00025" w:rsidRDefault="00973BA7" w:rsidP="003F14B6">
      <w:pPr>
        <w:pStyle w:val="ac"/>
        <w:rPr>
          <w:lang w:val="zh-TW"/>
        </w:rPr>
      </w:pPr>
    </w:p>
    <w:p w:rsidR="003F14B6" w:rsidRPr="00B00025" w:rsidRDefault="003F14B6" w:rsidP="003F14B6">
      <w:pPr>
        <w:pStyle w:val="ac"/>
        <w:rPr>
          <w:lang w:val="zh-TW"/>
        </w:rPr>
      </w:pPr>
      <w:r w:rsidRPr="00B00025">
        <w:rPr>
          <w:rFonts w:hint="eastAsia"/>
          <w:lang w:val="zh-TW"/>
        </w:rPr>
        <w:t>（</w:t>
      </w:r>
      <w:r w:rsidR="00D62114" w:rsidRPr="00B00025">
        <w:rPr>
          <w:rFonts w:hint="eastAsia"/>
          <w:lang w:val="zh-TW" w:eastAsia="zh-HK"/>
        </w:rPr>
        <w:t>六</w:t>
      </w:r>
      <w:r w:rsidRPr="00B00025">
        <w:rPr>
          <w:rFonts w:hint="eastAsia"/>
          <w:lang w:val="zh-TW"/>
        </w:rPr>
        <w:t>）</w:t>
      </w:r>
      <w:r w:rsidRPr="00B00025">
        <w:rPr>
          <w:rFonts w:hint="eastAsia"/>
          <w:lang w:val="zh-TW"/>
        </w:rPr>
        <w:tab/>
      </w:r>
      <w:r w:rsidRPr="00B00025">
        <w:rPr>
          <w:rFonts w:hint="eastAsia"/>
          <w:lang w:val="zh-TW"/>
        </w:rPr>
        <w:t>員工對契約被終止之申訴規定：自</w:t>
      </w:r>
      <w:r w:rsidRPr="00B00025">
        <w:rPr>
          <w:rFonts w:hint="eastAsia"/>
          <w:lang w:val="zh-TW"/>
        </w:rPr>
        <w:t>2017</w:t>
      </w:r>
      <w:r w:rsidRPr="00B00025">
        <w:rPr>
          <w:rFonts w:hint="eastAsia"/>
          <w:lang w:val="zh-TW"/>
        </w:rPr>
        <w:t>年</w:t>
      </w:r>
      <w:r w:rsidRPr="00B00025">
        <w:rPr>
          <w:rFonts w:hint="eastAsia"/>
          <w:lang w:val="zh-TW"/>
        </w:rPr>
        <w:t>1</w:t>
      </w:r>
      <w:r w:rsidRPr="00B00025">
        <w:rPr>
          <w:rFonts w:hint="eastAsia"/>
          <w:lang w:val="zh-TW"/>
        </w:rPr>
        <w:t>月</w:t>
      </w:r>
      <w:r w:rsidRPr="00B00025">
        <w:rPr>
          <w:rFonts w:hint="eastAsia"/>
          <w:lang w:val="zh-TW"/>
        </w:rPr>
        <w:t>1</w:t>
      </w:r>
      <w:r w:rsidRPr="00B00025">
        <w:rPr>
          <w:rFonts w:hint="eastAsia"/>
          <w:lang w:val="zh-TW"/>
        </w:rPr>
        <w:t>日起，勞資雙方訴諸法院解決契約終止糾紛前，員工收到終止契約通知後有</w:t>
      </w:r>
      <w:r w:rsidRPr="00B00025">
        <w:rPr>
          <w:rFonts w:hint="eastAsia"/>
          <w:lang w:val="zh-TW"/>
        </w:rPr>
        <w:t>21</w:t>
      </w:r>
      <w:r w:rsidRPr="00B00025">
        <w:rPr>
          <w:rFonts w:hint="eastAsia"/>
          <w:lang w:val="zh-TW"/>
        </w:rPr>
        <w:t>天的申訴期。（原為收到終止契約通知後有</w:t>
      </w:r>
      <w:r w:rsidRPr="00B00025">
        <w:rPr>
          <w:rFonts w:hint="eastAsia"/>
          <w:lang w:val="zh-TW"/>
        </w:rPr>
        <w:t>7</w:t>
      </w:r>
      <w:r w:rsidRPr="00B00025">
        <w:rPr>
          <w:rFonts w:hint="eastAsia"/>
          <w:lang w:val="zh-TW"/>
        </w:rPr>
        <w:t>天的申訴期及終止僱用關係及相關條款有</w:t>
      </w:r>
      <w:r w:rsidRPr="00B00025">
        <w:rPr>
          <w:rFonts w:hint="eastAsia"/>
          <w:lang w:val="zh-TW"/>
        </w:rPr>
        <w:t>14</w:t>
      </w:r>
      <w:r w:rsidRPr="00B00025">
        <w:rPr>
          <w:rFonts w:hint="eastAsia"/>
          <w:lang w:val="zh-TW"/>
        </w:rPr>
        <w:t>天申訴期）</w:t>
      </w:r>
    </w:p>
    <w:p w:rsidR="003F14B6" w:rsidRPr="00B00025" w:rsidRDefault="003F14B6" w:rsidP="003F14B6">
      <w:pPr>
        <w:pStyle w:val="ac"/>
        <w:rPr>
          <w:lang w:val="zh-TW"/>
        </w:rPr>
      </w:pPr>
      <w:r w:rsidRPr="00B00025">
        <w:rPr>
          <w:rFonts w:hint="eastAsia"/>
          <w:lang w:val="zh-TW"/>
        </w:rPr>
        <w:t>（</w:t>
      </w:r>
      <w:r w:rsidR="00D62114" w:rsidRPr="00B00025">
        <w:rPr>
          <w:rFonts w:hint="eastAsia"/>
          <w:lang w:val="zh-TW" w:eastAsia="zh-HK"/>
        </w:rPr>
        <w:t>七</w:t>
      </w:r>
      <w:r w:rsidRPr="00B00025">
        <w:rPr>
          <w:rFonts w:hint="eastAsia"/>
          <w:lang w:val="zh-TW"/>
        </w:rPr>
        <w:t>）</w:t>
      </w:r>
      <w:r w:rsidRPr="00B00025">
        <w:rPr>
          <w:rFonts w:hint="eastAsia"/>
          <w:lang w:val="zh-TW"/>
        </w:rPr>
        <w:tab/>
      </w:r>
      <w:r w:rsidRPr="00B00025">
        <w:rPr>
          <w:rFonts w:hint="eastAsia"/>
          <w:lang w:val="zh-TW"/>
        </w:rPr>
        <w:t>僱用證明文件之規定：</w:t>
      </w:r>
      <w:r w:rsidRPr="00B00025">
        <w:rPr>
          <w:rFonts w:hint="eastAsia"/>
          <w:lang w:val="zh-TW"/>
        </w:rPr>
        <w:tab/>
        <w:t>2017</w:t>
      </w:r>
      <w:r w:rsidRPr="00B00025">
        <w:rPr>
          <w:rFonts w:hint="eastAsia"/>
          <w:lang w:val="zh-TW"/>
        </w:rPr>
        <w:t>年</w:t>
      </w:r>
      <w:r w:rsidRPr="00B00025">
        <w:rPr>
          <w:rFonts w:hint="eastAsia"/>
          <w:lang w:val="zh-TW"/>
        </w:rPr>
        <w:t>1</w:t>
      </w:r>
      <w:r w:rsidRPr="00B00025">
        <w:rPr>
          <w:rFonts w:hint="eastAsia"/>
          <w:lang w:val="zh-TW"/>
        </w:rPr>
        <w:t>月</w:t>
      </w:r>
      <w:r w:rsidRPr="00B00025">
        <w:rPr>
          <w:rFonts w:hint="eastAsia"/>
          <w:lang w:val="zh-TW"/>
        </w:rPr>
        <w:t>1</w:t>
      </w:r>
      <w:r w:rsidRPr="00B00025">
        <w:rPr>
          <w:rFonts w:hint="eastAsia"/>
          <w:lang w:val="zh-TW"/>
        </w:rPr>
        <w:t>日起，因員工在前一次僱用關係到期或終止</w:t>
      </w:r>
      <w:r w:rsidRPr="00B00025">
        <w:rPr>
          <w:rFonts w:hint="eastAsia"/>
          <w:lang w:val="zh-TW"/>
        </w:rPr>
        <w:t>7</w:t>
      </w:r>
      <w:r w:rsidRPr="00B00025">
        <w:rPr>
          <w:rFonts w:hint="eastAsia"/>
          <w:lang w:val="zh-TW"/>
        </w:rPr>
        <w:t>天內，企圖建立另一個僱用關係，此時</w:t>
      </w:r>
      <w:r w:rsidR="00BF5411" w:rsidRPr="00B00025">
        <w:rPr>
          <w:rFonts w:hint="eastAsia"/>
          <w:lang w:val="zh-TW"/>
        </w:rPr>
        <w:t>雇</w:t>
      </w:r>
      <w:r w:rsidRPr="00B00025">
        <w:rPr>
          <w:rFonts w:hint="eastAsia"/>
          <w:lang w:val="zh-TW"/>
        </w:rPr>
        <w:t>主不再被要求必須發給員工僱用證明文件。僱用超過</w:t>
      </w:r>
      <w:r w:rsidRPr="00B00025">
        <w:rPr>
          <w:rFonts w:hint="eastAsia"/>
          <w:lang w:val="zh-TW"/>
        </w:rPr>
        <w:t>24</w:t>
      </w:r>
      <w:r w:rsidRPr="00B00025">
        <w:rPr>
          <w:rFonts w:hint="eastAsia"/>
          <w:lang w:val="zh-TW"/>
        </w:rPr>
        <w:t>個月後，</w:t>
      </w:r>
      <w:r w:rsidR="00BF5411" w:rsidRPr="00B00025">
        <w:rPr>
          <w:rFonts w:hint="eastAsia"/>
          <w:lang w:val="zh-TW"/>
        </w:rPr>
        <w:t>雇</w:t>
      </w:r>
      <w:r w:rsidRPr="00B00025">
        <w:rPr>
          <w:rFonts w:hint="eastAsia"/>
          <w:lang w:val="zh-TW"/>
        </w:rPr>
        <w:t>主必須發給員工僱用證明文件之規定已刪除。依</w:t>
      </w:r>
      <w:r w:rsidRPr="00B00025">
        <w:rPr>
          <w:rFonts w:hint="eastAsia"/>
          <w:lang w:val="zh-TW"/>
        </w:rPr>
        <w:t>2016</w:t>
      </w:r>
      <w:r w:rsidRPr="00B00025">
        <w:rPr>
          <w:rFonts w:hint="eastAsia"/>
          <w:lang w:val="zh-TW"/>
        </w:rPr>
        <w:t>年</w:t>
      </w:r>
      <w:r w:rsidRPr="00B00025">
        <w:rPr>
          <w:rFonts w:hint="eastAsia"/>
          <w:lang w:val="zh-TW"/>
        </w:rPr>
        <w:t>12</w:t>
      </w:r>
      <w:r w:rsidRPr="00B00025">
        <w:rPr>
          <w:rFonts w:hint="eastAsia"/>
          <w:lang w:val="zh-TW"/>
        </w:rPr>
        <w:t>月</w:t>
      </w:r>
      <w:r w:rsidRPr="00B00025">
        <w:rPr>
          <w:rFonts w:hint="eastAsia"/>
          <w:lang w:val="zh-TW"/>
        </w:rPr>
        <w:t>30</w:t>
      </w:r>
      <w:r w:rsidRPr="00B00025">
        <w:rPr>
          <w:rFonts w:hint="eastAsia"/>
          <w:lang w:val="zh-TW"/>
        </w:rPr>
        <w:t>日波蘭家庭、勞工及社會政策部部長令，推出新的工作證明書（</w:t>
      </w:r>
      <w:r w:rsidRPr="00B00025">
        <w:rPr>
          <w:rFonts w:hint="eastAsia"/>
          <w:lang w:val="zh-TW"/>
        </w:rPr>
        <w:t>Work Certificate</w:t>
      </w:r>
      <w:r w:rsidRPr="00B00025">
        <w:rPr>
          <w:rFonts w:hint="eastAsia"/>
          <w:lang w:val="zh-TW"/>
        </w:rPr>
        <w:t>），並於</w:t>
      </w:r>
      <w:r w:rsidRPr="00B00025">
        <w:rPr>
          <w:rFonts w:hint="eastAsia"/>
          <w:lang w:val="zh-TW"/>
        </w:rPr>
        <w:t>2017</w:t>
      </w:r>
      <w:r w:rsidRPr="00B00025">
        <w:rPr>
          <w:rFonts w:hint="eastAsia"/>
          <w:lang w:val="zh-TW"/>
        </w:rPr>
        <w:t>年</w:t>
      </w:r>
      <w:r w:rsidRPr="00B00025">
        <w:rPr>
          <w:rFonts w:hint="eastAsia"/>
          <w:lang w:val="zh-TW"/>
        </w:rPr>
        <w:t>1</w:t>
      </w:r>
      <w:r w:rsidRPr="00B00025">
        <w:rPr>
          <w:rFonts w:hint="eastAsia"/>
          <w:lang w:val="zh-TW"/>
        </w:rPr>
        <w:t>月</w:t>
      </w:r>
      <w:r w:rsidRPr="00B00025">
        <w:rPr>
          <w:rFonts w:hint="eastAsia"/>
          <w:lang w:val="zh-TW"/>
        </w:rPr>
        <w:t>1</w:t>
      </w:r>
      <w:r w:rsidRPr="00B00025">
        <w:rPr>
          <w:rFonts w:hint="eastAsia"/>
          <w:lang w:val="zh-TW"/>
        </w:rPr>
        <w:t>日起使用。</w:t>
      </w:r>
    </w:p>
    <w:p w:rsidR="00D62114" w:rsidRPr="00B00025" w:rsidRDefault="003F14B6" w:rsidP="003F14B6">
      <w:pPr>
        <w:pStyle w:val="ac"/>
        <w:rPr>
          <w:lang w:val="zh-TW"/>
        </w:rPr>
      </w:pPr>
      <w:r w:rsidRPr="00B00025">
        <w:rPr>
          <w:rFonts w:hint="eastAsia"/>
          <w:lang w:val="zh-TW"/>
        </w:rPr>
        <w:t>（</w:t>
      </w:r>
      <w:r w:rsidR="00973BA7" w:rsidRPr="00B00025">
        <w:rPr>
          <w:rFonts w:hint="eastAsia"/>
          <w:lang w:val="zh-TW"/>
        </w:rPr>
        <w:t>八</w:t>
      </w:r>
      <w:r w:rsidRPr="00B00025">
        <w:rPr>
          <w:rFonts w:hint="eastAsia"/>
          <w:lang w:val="zh-TW"/>
        </w:rPr>
        <w:t>）</w:t>
      </w:r>
      <w:r w:rsidRPr="00B00025">
        <w:rPr>
          <w:rFonts w:hint="eastAsia"/>
          <w:lang w:val="zh-TW"/>
        </w:rPr>
        <w:tab/>
      </w:r>
      <w:r w:rsidRPr="00B00025">
        <w:rPr>
          <w:rFonts w:hint="eastAsia"/>
          <w:lang w:val="zh-TW"/>
        </w:rPr>
        <w:t>工時規定</w:t>
      </w:r>
      <w:r w:rsidR="00D62114" w:rsidRPr="00B00025">
        <w:rPr>
          <w:rFonts w:hint="eastAsia"/>
          <w:lang w:val="zh-TW"/>
        </w:rPr>
        <w:t>：</w:t>
      </w:r>
    </w:p>
    <w:p w:rsidR="003F14B6" w:rsidRPr="00B00025" w:rsidRDefault="00D62114" w:rsidP="00D62114">
      <w:pPr>
        <w:pStyle w:val="ac"/>
        <w:ind w:leftChars="400" w:left="1417" w:hangingChars="200" w:hanging="472"/>
        <w:rPr>
          <w:lang w:val="zh-TW"/>
        </w:rPr>
      </w:pPr>
      <w:r w:rsidRPr="00B00025">
        <w:rPr>
          <w:rFonts w:hint="eastAsia"/>
        </w:rPr>
        <w:t>１、</w:t>
      </w:r>
      <w:r w:rsidR="003F14B6" w:rsidRPr="00B00025">
        <w:rPr>
          <w:rFonts w:hint="eastAsia"/>
          <w:lang w:val="zh-TW"/>
        </w:rPr>
        <w:t>每天</w:t>
      </w:r>
      <w:r w:rsidR="003F14B6" w:rsidRPr="00B00025">
        <w:rPr>
          <w:rFonts w:hint="eastAsia"/>
          <w:lang w:val="zh-TW"/>
        </w:rPr>
        <w:t>8</w:t>
      </w:r>
      <w:r w:rsidR="003F14B6" w:rsidRPr="00B00025">
        <w:rPr>
          <w:rFonts w:hint="eastAsia"/>
          <w:lang w:val="zh-TW"/>
        </w:rPr>
        <w:t>小時每周</w:t>
      </w:r>
      <w:r w:rsidR="003F14B6" w:rsidRPr="00B00025">
        <w:rPr>
          <w:rFonts w:hint="eastAsia"/>
          <w:lang w:val="zh-TW"/>
        </w:rPr>
        <w:t>40</w:t>
      </w:r>
      <w:r w:rsidR="003F14B6" w:rsidRPr="00B00025">
        <w:rPr>
          <w:rFonts w:hint="eastAsia"/>
          <w:lang w:val="zh-TW"/>
        </w:rPr>
        <w:t>小時，超過工時規定者屬於加班，一年不能超過</w:t>
      </w:r>
      <w:r w:rsidR="003F14B6" w:rsidRPr="00B00025">
        <w:rPr>
          <w:rFonts w:hint="eastAsia"/>
          <w:lang w:val="zh-TW"/>
        </w:rPr>
        <w:t>150</w:t>
      </w:r>
      <w:r w:rsidR="003F14B6" w:rsidRPr="00B00025">
        <w:rPr>
          <w:rFonts w:hint="eastAsia"/>
          <w:lang w:val="zh-TW"/>
        </w:rPr>
        <w:t>小時。</w:t>
      </w:r>
      <w:r w:rsidR="008E187E" w:rsidRPr="00B00025">
        <w:rPr>
          <w:rFonts w:hint="eastAsia"/>
          <w:lang w:val="zh-TW"/>
        </w:rPr>
        <w:t>每週工時及加班合計平均不得超過</w:t>
      </w:r>
      <w:r w:rsidR="008E187E" w:rsidRPr="00B00025">
        <w:rPr>
          <w:rFonts w:hint="eastAsia"/>
          <w:lang w:val="zh-TW"/>
        </w:rPr>
        <w:t>48</w:t>
      </w:r>
      <w:r w:rsidR="008E187E" w:rsidRPr="00B00025">
        <w:rPr>
          <w:rFonts w:hint="eastAsia"/>
          <w:lang w:val="zh-TW"/>
        </w:rPr>
        <w:t>小時。</w:t>
      </w:r>
    </w:p>
    <w:p w:rsidR="00D62114" w:rsidRPr="00B00025" w:rsidRDefault="00D62114" w:rsidP="00D62114">
      <w:pPr>
        <w:pStyle w:val="ac"/>
        <w:ind w:leftChars="400" w:left="1417" w:hangingChars="200" w:hanging="472"/>
        <w:rPr>
          <w:lang w:val="zh-TW"/>
        </w:rPr>
      </w:pPr>
      <w:r w:rsidRPr="00B00025">
        <w:rPr>
          <w:rFonts w:hint="eastAsia"/>
        </w:rPr>
        <w:t>２、</w:t>
      </w:r>
      <w:r w:rsidRPr="00B00025">
        <w:rPr>
          <w:rFonts w:hint="eastAsia"/>
          <w:lang w:val="zh-TW"/>
        </w:rPr>
        <w:t>加班費之計算或補休方式：依各公司一般工作期程的安排與解釋，在被視為工作日期間加班，加發基本薪</w:t>
      </w:r>
      <w:r w:rsidRPr="00B00025">
        <w:rPr>
          <w:rFonts w:hint="eastAsia"/>
          <w:lang w:val="zh-TW"/>
        </w:rPr>
        <w:t>50%</w:t>
      </w:r>
      <w:r w:rsidRPr="00B00025">
        <w:rPr>
          <w:rFonts w:hint="eastAsia"/>
          <w:lang w:val="zh-TW"/>
        </w:rPr>
        <w:t>之加班費；夜間加班（晚上</w:t>
      </w:r>
      <w:r w:rsidRPr="00B00025">
        <w:rPr>
          <w:rFonts w:hint="eastAsia"/>
          <w:lang w:val="zh-TW"/>
        </w:rPr>
        <w:t>9</w:t>
      </w:r>
      <w:r w:rsidRPr="00B00025">
        <w:rPr>
          <w:rFonts w:hint="eastAsia"/>
          <w:lang w:val="zh-TW"/>
        </w:rPr>
        <w:t>點至早上</w:t>
      </w:r>
      <w:r w:rsidRPr="00B00025">
        <w:rPr>
          <w:rFonts w:hint="eastAsia"/>
          <w:lang w:val="zh-TW"/>
        </w:rPr>
        <w:t>7</w:t>
      </w:r>
      <w:r w:rsidRPr="00B00025">
        <w:rPr>
          <w:rFonts w:hint="eastAsia"/>
          <w:lang w:val="zh-TW"/>
        </w:rPr>
        <w:t>點）或依各公司一般工作期程的安排與解釋，在被視為假日期間加班，加發基本薪</w:t>
      </w:r>
      <w:r w:rsidRPr="00B00025">
        <w:rPr>
          <w:rFonts w:hint="eastAsia"/>
          <w:lang w:val="zh-TW"/>
        </w:rPr>
        <w:t>100%</w:t>
      </w:r>
      <w:r w:rsidRPr="00B00025">
        <w:rPr>
          <w:rFonts w:hint="eastAsia"/>
          <w:lang w:val="zh-TW"/>
        </w:rPr>
        <w:t>加班費。假日加班需另給</w:t>
      </w:r>
      <w:r w:rsidRPr="00B00025">
        <w:rPr>
          <w:rFonts w:hint="eastAsia"/>
          <w:lang w:val="zh-TW"/>
        </w:rPr>
        <w:t>1</w:t>
      </w:r>
      <w:r w:rsidRPr="00B00025">
        <w:rPr>
          <w:rFonts w:hint="eastAsia"/>
          <w:lang w:val="zh-TW"/>
        </w:rPr>
        <w:t>天休假。經理級以上人員或會計長不適用上述規定。</w:t>
      </w:r>
    </w:p>
    <w:p w:rsidR="00D62114" w:rsidRPr="00B00025" w:rsidRDefault="00D62114" w:rsidP="007F433C">
      <w:pPr>
        <w:pStyle w:val="ac"/>
        <w:ind w:leftChars="600" w:left="2008" w:hangingChars="250" w:hanging="591"/>
      </w:pPr>
      <w:r w:rsidRPr="00B00025">
        <w:rPr>
          <w:rFonts w:hint="eastAsia"/>
          <w:lang w:val="zh-TW"/>
        </w:rPr>
        <w:t>（</w:t>
      </w:r>
      <w:r w:rsidRPr="00B00025">
        <w:rPr>
          <w:rFonts w:hint="eastAsia"/>
          <w:lang w:val="zh-TW"/>
        </w:rPr>
        <w:t>1</w:t>
      </w:r>
      <w:r w:rsidRPr="00B00025">
        <w:rPr>
          <w:rFonts w:hint="eastAsia"/>
          <w:lang w:val="zh-TW"/>
        </w:rPr>
        <w:t>）</w:t>
      </w:r>
      <w:r w:rsidRPr="00B00025">
        <w:rPr>
          <w:rFonts w:hint="eastAsia"/>
        </w:rPr>
        <w:t>週一至週五下午</w:t>
      </w:r>
      <w:r w:rsidRPr="00B00025">
        <w:rPr>
          <w:rFonts w:hint="eastAsia"/>
        </w:rPr>
        <w:t>5</w:t>
      </w:r>
      <w:r w:rsidRPr="00B00025">
        <w:rPr>
          <w:rFonts w:hint="eastAsia"/>
        </w:rPr>
        <w:t>時至</w:t>
      </w:r>
      <w:r w:rsidRPr="00B00025">
        <w:rPr>
          <w:rFonts w:hint="eastAsia"/>
        </w:rPr>
        <w:t>7</w:t>
      </w:r>
      <w:r w:rsidRPr="00B00025">
        <w:rPr>
          <w:rFonts w:hint="eastAsia"/>
        </w:rPr>
        <w:t>時之加班，其加班費為正常薪資之</w:t>
      </w:r>
      <w:r w:rsidRPr="00B00025">
        <w:rPr>
          <w:rFonts w:hint="eastAsia"/>
        </w:rPr>
        <w:t>1.5</w:t>
      </w:r>
      <w:r w:rsidRPr="00B00025">
        <w:rPr>
          <w:rFonts w:hint="eastAsia"/>
        </w:rPr>
        <w:t>倍。</w:t>
      </w:r>
    </w:p>
    <w:p w:rsidR="007F433C" w:rsidRPr="00B00025" w:rsidRDefault="008E187E" w:rsidP="007F433C">
      <w:pPr>
        <w:pStyle w:val="ac"/>
        <w:ind w:leftChars="600" w:left="2008" w:hangingChars="250" w:hanging="591"/>
        <w:rPr>
          <w:lang w:val="zh-TW"/>
        </w:rPr>
      </w:pPr>
      <w:r w:rsidRPr="00B00025">
        <w:rPr>
          <w:rFonts w:hint="eastAsia"/>
          <w:lang w:val="zh-TW"/>
        </w:rPr>
        <w:t>（</w:t>
      </w:r>
      <w:r w:rsidRPr="00B00025">
        <w:rPr>
          <w:rFonts w:hint="eastAsia"/>
          <w:lang w:val="zh-TW"/>
        </w:rPr>
        <w:t>2</w:t>
      </w:r>
      <w:r w:rsidRPr="00B00025">
        <w:rPr>
          <w:rFonts w:hint="eastAsia"/>
          <w:lang w:val="zh-TW"/>
        </w:rPr>
        <w:t>）</w:t>
      </w:r>
      <w:r w:rsidRPr="00B00025">
        <w:rPr>
          <w:rFonts w:hint="eastAsia"/>
        </w:rPr>
        <w:t>加班第</w:t>
      </w:r>
      <w:r w:rsidRPr="00B00025">
        <w:rPr>
          <w:rFonts w:hint="eastAsia"/>
        </w:rPr>
        <w:t>3</w:t>
      </w:r>
      <w:r w:rsidRPr="00B00025">
        <w:rPr>
          <w:rFonts w:hint="eastAsia"/>
        </w:rPr>
        <w:t>小時起，晚間</w:t>
      </w:r>
      <w:r w:rsidRPr="00B00025">
        <w:rPr>
          <w:rFonts w:hint="eastAsia"/>
        </w:rPr>
        <w:t>9</w:t>
      </w:r>
      <w:r w:rsidRPr="00B00025">
        <w:rPr>
          <w:rFonts w:hint="eastAsia"/>
        </w:rPr>
        <w:t>時至翌日早晨</w:t>
      </w:r>
      <w:r w:rsidRPr="00B00025">
        <w:rPr>
          <w:rFonts w:hint="eastAsia"/>
        </w:rPr>
        <w:t>7</w:t>
      </w:r>
      <w:r w:rsidRPr="00B00025">
        <w:rPr>
          <w:rFonts w:hint="eastAsia"/>
        </w:rPr>
        <w:t>時，週六、週日及國定假日工作皆以正常薪資</w:t>
      </w:r>
      <w:r w:rsidRPr="00B00025">
        <w:rPr>
          <w:rFonts w:hint="eastAsia"/>
        </w:rPr>
        <w:t>2</w:t>
      </w:r>
      <w:r w:rsidRPr="00B00025">
        <w:rPr>
          <w:rFonts w:hint="eastAsia"/>
        </w:rPr>
        <w:t>倍計算。</w:t>
      </w:r>
    </w:p>
    <w:p w:rsidR="003F14B6" w:rsidRPr="00B00025" w:rsidRDefault="003F14B6" w:rsidP="00973BA7">
      <w:pPr>
        <w:pStyle w:val="ac"/>
        <w:rPr>
          <w:lang w:val="zh-TW"/>
        </w:rPr>
      </w:pPr>
      <w:r w:rsidRPr="00B00025">
        <w:rPr>
          <w:rFonts w:hint="eastAsia"/>
          <w:lang w:val="zh-TW"/>
        </w:rPr>
        <w:t>（</w:t>
      </w:r>
      <w:r w:rsidR="00973BA7" w:rsidRPr="00B00025">
        <w:rPr>
          <w:rFonts w:hint="eastAsia"/>
          <w:lang w:val="zh-TW"/>
        </w:rPr>
        <w:t>九</w:t>
      </w:r>
      <w:r w:rsidRPr="00B00025">
        <w:rPr>
          <w:rFonts w:hint="eastAsia"/>
          <w:lang w:val="zh-TW"/>
        </w:rPr>
        <w:t>）</w:t>
      </w:r>
      <w:r w:rsidR="008E187E" w:rsidRPr="00B00025">
        <w:rPr>
          <w:rFonts w:hint="eastAsia"/>
          <w:lang w:val="zh-TW"/>
        </w:rPr>
        <w:t>病假（支薪）：每年</w:t>
      </w:r>
      <w:r w:rsidR="008E187E" w:rsidRPr="00B00025">
        <w:rPr>
          <w:rFonts w:hint="eastAsia"/>
          <w:lang w:val="zh-TW"/>
        </w:rPr>
        <w:t>33</w:t>
      </w:r>
      <w:r w:rsidR="008E187E" w:rsidRPr="00B00025">
        <w:rPr>
          <w:rFonts w:hint="eastAsia"/>
          <w:lang w:val="zh-TW"/>
        </w:rPr>
        <w:t>日內之病假，由雇主支付</w:t>
      </w:r>
      <w:r w:rsidR="008E187E" w:rsidRPr="00B00025">
        <w:rPr>
          <w:rFonts w:hint="eastAsia"/>
          <w:lang w:val="zh-TW"/>
        </w:rPr>
        <w:t>80%</w:t>
      </w:r>
      <w:r w:rsidR="008E187E" w:rsidRPr="00B00025">
        <w:rPr>
          <w:rFonts w:hint="eastAsia"/>
          <w:lang w:val="zh-TW"/>
        </w:rPr>
        <w:t>之薪資。第</w:t>
      </w:r>
      <w:r w:rsidR="008E187E" w:rsidRPr="00B00025">
        <w:rPr>
          <w:rFonts w:hint="eastAsia"/>
          <w:lang w:val="zh-TW"/>
        </w:rPr>
        <w:t>34</w:t>
      </w:r>
      <w:r w:rsidR="008E187E" w:rsidRPr="00B00025">
        <w:rPr>
          <w:rFonts w:hint="eastAsia"/>
          <w:lang w:val="zh-TW"/>
        </w:rPr>
        <w:t>日起由社會福利保險局</w:t>
      </w:r>
      <w:r w:rsidR="008E187E" w:rsidRPr="00B00025">
        <w:rPr>
          <w:rFonts w:hint="eastAsia"/>
          <w:lang w:val="zh-TW"/>
        </w:rPr>
        <w:t>-ZUS</w:t>
      </w:r>
      <w:r w:rsidR="008E187E" w:rsidRPr="00B00025">
        <w:rPr>
          <w:rFonts w:hint="eastAsia"/>
          <w:lang w:val="zh-TW"/>
        </w:rPr>
        <w:t>支付，支付期為半年，但嚴重疾病（如肺結核等）可享有</w:t>
      </w:r>
      <w:r w:rsidR="008E187E" w:rsidRPr="00B00025">
        <w:rPr>
          <w:rFonts w:hint="eastAsia"/>
          <w:lang w:val="zh-TW"/>
        </w:rPr>
        <w:t>12</w:t>
      </w:r>
      <w:r w:rsidR="008E187E" w:rsidRPr="00B00025">
        <w:rPr>
          <w:rFonts w:hint="eastAsia"/>
          <w:lang w:val="zh-TW"/>
        </w:rPr>
        <w:t>個月之病假薪資。另倘因工作意外或懷孕期間生病，</w:t>
      </w:r>
      <w:r w:rsidR="008E187E" w:rsidRPr="00B00025">
        <w:rPr>
          <w:rFonts w:hint="eastAsia"/>
          <w:lang w:val="zh-TW"/>
        </w:rPr>
        <w:t>33</w:t>
      </w:r>
      <w:r w:rsidR="008E187E" w:rsidRPr="00B00025">
        <w:rPr>
          <w:rFonts w:hint="eastAsia"/>
          <w:lang w:val="zh-TW"/>
        </w:rPr>
        <w:t>日內之病假雇主支全薪。病假需有醫師出具之診斷書。</w:t>
      </w:r>
    </w:p>
    <w:p w:rsidR="003F14B6" w:rsidRPr="00B00025" w:rsidRDefault="003F14B6" w:rsidP="00973BA7">
      <w:pPr>
        <w:pStyle w:val="ac"/>
        <w:rPr>
          <w:lang w:val="zh-TW"/>
        </w:rPr>
      </w:pPr>
      <w:r w:rsidRPr="00B00025">
        <w:rPr>
          <w:rFonts w:hint="eastAsia"/>
          <w:lang w:val="zh-TW"/>
        </w:rPr>
        <w:t>（十）</w:t>
      </w:r>
      <w:r w:rsidRPr="00B00025">
        <w:rPr>
          <w:rFonts w:hint="eastAsia"/>
          <w:lang w:val="zh-TW"/>
        </w:rPr>
        <w:tab/>
      </w:r>
      <w:r w:rsidRPr="00B00025">
        <w:rPr>
          <w:rFonts w:hint="eastAsia"/>
          <w:lang w:val="zh-TW"/>
        </w:rPr>
        <w:t>每年帶薪休假規定如下：</w:t>
      </w:r>
    </w:p>
    <w:p w:rsidR="003F14B6" w:rsidRPr="00B00025" w:rsidRDefault="003F14B6" w:rsidP="003F14B6">
      <w:pPr>
        <w:pStyle w:val="af0"/>
        <w:ind w:left="1417" w:hanging="472"/>
        <w:rPr>
          <w:color w:val="auto"/>
          <w:kern w:val="24"/>
        </w:rPr>
      </w:pPr>
      <w:r w:rsidRPr="00B00025">
        <w:rPr>
          <w:rFonts w:hint="eastAsia"/>
          <w:color w:val="auto"/>
          <w:kern w:val="24"/>
        </w:rPr>
        <w:t>１、工作年資</w:t>
      </w:r>
      <w:r w:rsidRPr="00B00025">
        <w:rPr>
          <w:rFonts w:hint="eastAsia"/>
          <w:color w:val="auto"/>
          <w:kern w:val="24"/>
        </w:rPr>
        <w:t>10</w:t>
      </w:r>
      <w:r w:rsidRPr="00B00025">
        <w:rPr>
          <w:rStyle w:val="af1"/>
          <w:rFonts w:hint="eastAsia"/>
          <w:color w:val="auto"/>
        </w:rPr>
        <w:t>年以下者（包括大學修業年數加上在其他公司之工作年資），年假</w:t>
      </w:r>
      <w:r w:rsidRPr="00B00025">
        <w:rPr>
          <w:rFonts w:hint="eastAsia"/>
          <w:color w:val="auto"/>
        </w:rPr>
        <w:t>20</w:t>
      </w:r>
      <w:r w:rsidRPr="00B00025">
        <w:rPr>
          <w:rFonts w:hint="eastAsia"/>
          <w:color w:val="auto"/>
        </w:rPr>
        <w:t>天。</w:t>
      </w:r>
    </w:p>
    <w:p w:rsidR="003F14B6" w:rsidRPr="00B00025" w:rsidRDefault="003F14B6" w:rsidP="003F14B6">
      <w:pPr>
        <w:pStyle w:val="af0"/>
        <w:ind w:left="1417" w:hanging="472"/>
        <w:rPr>
          <w:color w:val="auto"/>
          <w:kern w:val="24"/>
        </w:rPr>
      </w:pPr>
      <w:r w:rsidRPr="00B00025">
        <w:rPr>
          <w:rFonts w:hint="eastAsia"/>
          <w:color w:val="auto"/>
          <w:kern w:val="24"/>
        </w:rPr>
        <w:t>２、工作年資</w:t>
      </w:r>
      <w:r w:rsidRPr="00B00025">
        <w:rPr>
          <w:rFonts w:hint="eastAsia"/>
          <w:color w:val="auto"/>
          <w:kern w:val="24"/>
        </w:rPr>
        <w:t>10</w:t>
      </w:r>
      <w:r w:rsidRPr="00B00025">
        <w:rPr>
          <w:rFonts w:hint="eastAsia"/>
          <w:color w:val="auto"/>
          <w:kern w:val="24"/>
        </w:rPr>
        <w:t>年以上者，年假</w:t>
      </w:r>
      <w:r w:rsidRPr="00B00025">
        <w:rPr>
          <w:rFonts w:hint="eastAsia"/>
          <w:color w:val="auto"/>
          <w:kern w:val="24"/>
        </w:rPr>
        <w:t>26</w:t>
      </w:r>
      <w:r w:rsidRPr="00B00025">
        <w:rPr>
          <w:rFonts w:hint="eastAsia"/>
          <w:color w:val="auto"/>
          <w:kern w:val="24"/>
        </w:rPr>
        <w:t>天。</w:t>
      </w:r>
    </w:p>
    <w:p w:rsidR="003F14B6" w:rsidRPr="00B00025" w:rsidRDefault="003F14B6" w:rsidP="003F14B6">
      <w:pPr>
        <w:pStyle w:val="ae"/>
        <w:ind w:left="945" w:firstLine="472"/>
        <w:rPr>
          <w:kern w:val="24"/>
          <w:lang w:val="zh-TW" w:eastAsia="zh-TW"/>
        </w:rPr>
      </w:pPr>
      <w:r w:rsidRPr="00B00025">
        <w:rPr>
          <w:rFonts w:hint="eastAsia"/>
          <w:kern w:val="24"/>
          <w:lang w:val="zh-TW" w:eastAsia="zh-TW"/>
        </w:rPr>
        <w:t>波國勞工法規定：高中畢業可併計相當</w:t>
      </w:r>
      <w:r w:rsidRPr="00B00025">
        <w:rPr>
          <w:rFonts w:hint="eastAsia"/>
          <w:kern w:val="24"/>
          <w:lang w:val="zh-TW" w:eastAsia="zh-TW"/>
        </w:rPr>
        <w:t>4</w:t>
      </w:r>
      <w:r w:rsidRPr="00B00025">
        <w:rPr>
          <w:rFonts w:hint="eastAsia"/>
          <w:kern w:val="24"/>
          <w:lang w:val="zh-TW" w:eastAsia="zh-TW"/>
        </w:rPr>
        <w:t>年工作年資之休假，專科畢業可併計相當</w:t>
      </w:r>
      <w:r w:rsidRPr="00B00025">
        <w:rPr>
          <w:rFonts w:hint="eastAsia"/>
          <w:kern w:val="24"/>
          <w:lang w:val="zh-TW" w:eastAsia="zh-TW"/>
        </w:rPr>
        <w:t>6</w:t>
      </w:r>
      <w:r w:rsidRPr="00B00025">
        <w:rPr>
          <w:rFonts w:hint="eastAsia"/>
          <w:kern w:val="24"/>
          <w:lang w:val="zh-TW" w:eastAsia="zh-TW"/>
        </w:rPr>
        <w:t>年工作年資之休假，大學畢業可併計相當</w:t>
      </w:r>
      <w:r w:rsidRPr="00B00025">
        <w:rPr>
          <w:rFonts w:hint="eastAsia"/>
          <w:kern w:val="24"/>
          <w:lang w:val="zh-TW" w:eastAsia="zh-TW"/>
        </w:rPr>
        <w:t>8</w:t>
      </w:r>
      <w:r w:rsidRPr="00B00025">
        <w:rPr>
          <w:rFonts w:hint="eastAsia"/>
          <w:kern w:val="24"/>
          <w:lang w:val="zh-TW" w:eastAsia="zh-TW"/>
        </w:rPr>
        <w:t>年工作年資之休假。受</w:t>
      </w:r>
      <w:r w:rsidR="00BF5411" w:rsidRPr="00B00025">
        <w:rPr>
          <w:rFonts w:hint="eastAsia"/>
          <w:lang w:eastAsia="zh-TW"/>
        </w:rPr>
        <w:t>僱</w:t>
      </w:r>
      <w:r w:rsidRPr="00B00025">
        <w:rPr>
          <w:rFonts w:hint="eastAsia"/>
          <w:kern w:val="24"/>
          <w:lang w:val="zh-TW" w:eastAsia="zh-TW"/>
        </w:rPr>
        <w:t>人開始工作後每個月即可享有</w:t>
      </w:r>
      <w:r w:rsidRPr="00B00025">
        <w:rPr>
          <w:rFonts w:hint="eastAsia"/>
          <w:kern w:val="24"/>
          <w:lang w:val="zh-TW" w:eastAsia="zh-TW"/>
        </w:rPr>
        <w:t>12</w:t>
      </w:r>
      <w:r w:rsidRPr="00B00025">
        <w:rPr>
          <w:rFonts w:hint="eastAsia"/>
          <w:kern w:val="24"/>
          <w:lang w:val="zh-TW" w:eastAsia="zh-TW"/>
        </w:rPr>
        <w:t>分之</w:t>
      </w:r>
      <w:r w:rsidRPr="00B00025">
        <w:rPr>
          <w:rFonts w:hint="eastAsia"/>
          <w:kern w:val="24"/>
          <w:lang w:val="zh-TW" w:eastAsia="zh-TW"/>
        </w:rPr>
        <w:t>1</w:t>
      </w:r>
      <w:r w:rsidRPr="00B00025">
        <w:rPr>
          <w:rFonts w:hint="eastAsia"/>
          <w:kern w:val="24"/>
          <w:lang w:val="zh-TW" w:eastAsia="zh-TW"/>
        </w:rPr>
        <w:t>之年假，每年未休畢之年假可保留至次年，受</w:t>
      </w:r>
      <w:r w:rsidR="00BF5411" w:rsidRPr="00B00025">
        <w:rPr>
          <w:rFonts w:hint="eastAsia"/>
          <w:lang w:eastAsia="zh-TW"/>
        </w:rPr>
        <w:t>僱</w:t>
      </w:r>
      <w:r w:rsidRPr="00B00025">
        <w:rPr>
          <w:rFonts w:hint="eastAsia"/>
          <w:kern w:val="24"/>
          <w:lang w:val="zh-TW" w:eastAsia="zh-TW"/>
        </w:rPr>
        <w:t>人工作未滿一年，按在職月份比例計算。當年度未休畢之休假日，不得支領因公未休假加班費，惟最多可保留</w:t>
      </w:r>
      <w:r w:rsidRPr="00B00025">
        <w:rPr>
          <w:rFonts w:hint="eastAsia"/>
          <w:kern w:val="24"/>
          <w:lang w:val="zh-TW" w:eastAsia="zh-TW"/>
        </w:rPr>
        <w:t>3</w:t>
      </w:r>
      <w:r w:rsidRPr="00B00025">
        <w:rPr>
          <w:rFonts w:hint="eastAsia"/>
          <w:kern w:val="24"/>
          <w:lang w:val="zh-TW" w:eastAsia="zh-TW"/>
        </w:rPr>
        <w:t>年；倘終止僱用關係時，未休畢之休假天數得申領不休假加班費。</w:t>
      </w:r>
    </w:p>
    <w:p w:rsidR="00513622" w:rsidRPr="00B00025" w:rsidRDefault="003F14B6" w:rsidP="003F14B6">
      <w:pPr>
        <w:pStyle w:val="ac"/>
        <w:ind w:leftChars="0" w:hangingChars="400" w:hanging="945"/>
        <w:rPr>
          <w:lang w:val="zh-TW"/>
        </w:rPr>
      </w:pPr>
      <w:r w:rsidRPr="00B00025">
        <w:rPr>
          <w:rFonts w:hint="eastAsia"/>
          <w:lang w:val="zh-TW"/>
        </w:rPr>
        <w:t>（十</w:t>
      </w:r>
      <w:r w:rsidR="00973BA7" w:rsidRPr="00B00025">
        <w:rPr>
          <w:rFonts w:hint="eastAsia"/>
          <w:lang w:val="zh-TW"/>
        </w:rPr>
        <w:t>一</w:t>
      </w:r>
      <w:r w:rsidRPr="00B00025">
        <w:rPr>
          <w:rFonts w:hint="eastAsia"/>
          <w:lang w:val="zh-TW"/>
        </w:rPr>
        <w:t>）</w:t>
      </w:r>
      <w:r w:rsidR="00513622" w:rsidRPr="00B00025">
        <w:rPr>
          <w:rFonts w:hint="eastAsia"/>
          <w:lang w:val="zh-TW"/>
        </w:rPr>
        <w:t>其他假別：</w:t>
      </w:r>
    </w:p>
    <w:p w:rsidR="003F14B6" w:rsidRPr="00B00025" w:rsidRDefault="003F14B6" w:rsidP="006656E0">
      <w:pPr>
        <w:pStyle w:val="ac"/>
        <w:numPr>
          <w:ilvl w:val="0"/>
          <w:numId w:val="6"/>
        </w:numPr>
        <w:ind w:leftChars="0" w:firstLineChars="0"/>
        <w:rPr>
          <w:lang w:val="zh-TW"/>
        </w:rPr>
      </w:pPr>
      <w:r w:rsidRPr="00B00025">
        <w:rPr>
          <w:rFonts w:hint="eastAsia"/>
          <w:lang w:val="zh-TW"/>
        </w:rPr>
        <w:t>婚假：本人結婚，</w:t>
      </w:r>
      <w:r w:rsidRPr="00B00025">
        <w:rPr>
          <w:rFonts w:hint="eastAsia"/>
          <w:lang w:val="zh-TW"/>
        </w:rPr>
        <w:t>2</w:t>
      </w:r>
      <w:r w:rsidRPr="00B00025">
        <w:rPr>
          <w:rFonts w:hint="eastAsia"/>
          <w:lang w:val="zh-TW"/>
        </w:rPr>
        <w:t>日；子女結婚</w:t>
      </w:r>
      <w:r w:rsidRPr="00B00025">
        <w:rPr>
          <w:rFonts w:hint="eastAsia"/>
          <w:lang w:val="zh-TW"/>
        </w:rPr>
        <w:t>1</w:t>
      </w:r>
      <w:r w:rsidRPr="00B00025">
        <w:rPr>
          <w:rFonts w:hint="eastAsia"/>
          <w:lang w:val="zh-TW"/>
        </w:rPr>
        <w:t>日。</w:t>
      </w:r>
    </w:p>
    <w:p w:rsidR="00513622" w:rsidRPr="00B00025" w:rsidRDefault="00513622" w:rsidP="006656E0">
      <w:pPr>
        <w:pStyle w:val="ac"/>
        <w:numPr>
          <w:ilvl w:val="0"/>
          <w:numId w:val="6"/>
        </w:numPr>
        <w:ind w:leftChars="0" w:firstLineChars="0"/>
        <w:rPr>
          <w:lang w:val="zh-TW"/>
        </w:rPr>
      </w:pPr>
      <w:r w:rsidRPr="00B00025">
        <w:rPr>
          <w:rFonts w:hint="eastAsia"/>
          <w:lang w:val="zh-TW"/>
        </w:rPr>
        <w:t>產假</w:t>
      </w:r>
      <w:r w:rsidRPr="00B00025">
        <w:rPr>
          <w:rFonts w:hint="eastAsia"/>
          <w:lang w:val="zh-TW" w:eastAsia="zh-HK"/>
        </w:rPr>
        <w:t>及育嬰假</w:t>
      </w:r>
      <w:r w:rsidRPr="00B00025">
        <w:rPr>
          <w:rFonts w:hint="eastAsia"/>
          <w:lang w:val="zh-TW"/>
        </w:rPr>
        <w:t>：自</w:t>
      </w:r>
      <w:r w:rsidRPr="00B00025">
        <w:rPr>
          <w:rFonts w:hint="eastAsia"/>
          <w:lang w:val="zh-TW"/>
        </w:rPr>
        <w:t>2016</w:t>
      </w:r>
      <w:r w:rsidRPr="00B00025">
        <w:rPr>
          <w:rFonts w:hint="eastAsia"/>
          <w:lang w:val="zh-TW"/>
        </w:rPr>
        <w:t>年起波蘭勞工生產產假包括</w:t>
      </w:r>
      <w:r w:rsidRPr="00B00025">
        <w:rPr>
          <w:rFonts w:hint="eastAsia"/>
          <w:lang w:val="zh-TW"/>
        </w:rPr>
        <w:t>20</w:t>
      </w:r>
      <w:r w:rsidRPr="00B00025">
        <w:rPr>
          <w:rFonts w:hint="eastAsia"/>
          <w:lang w:val="zh-TW"/>
        </w:rPr>
        <w:t>週產假及育嬰假</w:t>
      </w:r>
      <w:r w:rsidRPr="00B00025">
        <w:rPr>
          <w:rFonts w:hint="eastAsia"/>
          <w:lang w:val="zh-TW"/>
        </w:rPr>
        <w:t>32</w:t>
      </w:r>
      <w:r w:rsidRPr="00B00025">
        <w:rPr>
          <w:rFonts w:hint="eastAsia"/>
          <w:lang w:val="zh-TW"/>
        </w:rPr>
        <w:t>週（勞工法</w:t>
      </w:r>
      <w:r w:rsidRPr="00B00025">
        <w:rPr>
          <w:rFonts w:hint="eastAsia"/>
          <w:lang w:val="zh-TW"/>
        </w:rPr>
        <w:t>182</w:t>
      </w:r>
      <w:r w:rsidRPr="00B00025">
        <w:rPr>
          <w:rFonts w:hint="eastAsia"/>
          <w:lang w:val="zh-TW"/>
        </w:rPr>
        <w:t>條</w:t>
      </w:r>
      <w:r w:rsidRPr="00B00025">
        <w:rPr>
          <w:rFonts w:hint="eastAsia"/>
          <w:lang w:val="zh-TW"/>
        </w:rPr>
        <w:t>1</w:t>
      </w:r>
      <w:r w:rsidRPr="00B00025">
        <w:rPr>
          <w:rFonts w:hint="eastAsia"/>
          <w:lang w:val="zh-TW"/>
        </w:rPr>
        <w:t>項</w:t>
      </w:r>
      <w:r w:rsidRPr="00B00025">
        <w:rPr>
          <w:rFonts w:hint="eastAsia"/>
          <w:lang w:val="zh-TW"/>
        </w:rPr>
        <w:t>a</w:t>
      </w:r>
      <w:r w:rsidRPr="00B00025">
        <w:rPr>
          <w:rFonts w:hint="eastAsia"/>
          <w:lang w:val="zh-TW"/>
        </w:rPr>
        <w:t>款）。其中育嬰假得分段申請並在嬰兒</w:t>
      </w:r>
      <w:r w:rsidRPr="00B00025">
        <w:rPr>
          <w:rFonts w:hint="eastAsia"/>
          <w:lang w:val="zh-TW"/>
        </w:rPr>
        <w:t>6</w:t>
      </w:r>
      <w:r w:rsidRPr="00B00025">
        <w:rPr>
          <w:rFonts w:hint="eastAsia"/>
          <w:lang w:val="zh-TW"/>
        </w:rPr>
        <w:t>歲前使用，另配偶可共同使用該育嬰假。孕婦於預產期前至少可請</w:t>
      </w:r>
      <w:r w:rsidRPr="00B00025">
        <w:rPr>
          <w:rFonts w:hint="eastAsia"/>
          <w:lang w:val="zh-TW"/>
        </w:rPr>
        <w:t>2</w:t>
      </w:r>
      <w:r w:rsidRPr="00B00025">
        <w:rPr>
          <w:rFonts w:hint="eastAsia"/>
          <w:lang w:val="zh-TW"/>
        </w:rPr>
        <w:t>週產假。</w:t>
      </w:r>
    </w:p>
    <w:p w:rsidR="00513622" w:rsidRPr="00B00025" w:rsidRDefault="00513622" w:rsidP="006656E0">
      <w:pPr>
        <w:pStyle w:val="ac"/>
        <w:numPr>
          <w:ilvl w:val="0"/>
          <w:numId w:val="6"/>
        </w:numPr>
        <w:ind w:leftChars="0" w:firstLineChars="0"/>
        <w:rPr>
          <w:lang w:val="zh-TW"/>
        </w:rPr>
      </w:pPr>
      <w:r w:rsidRPr="00B00025">
        <w:rPr>
          <w:rFonts w:hint="eastAsia"/>
          <w:lang w:val="zh-TW"/>
        </w:rPr>
        <w:t>陪產假：配偶生產，男性有</w:t>
      </w:r>
      <w:r w:rsidRPr="00B00025">
        <w:rPr>
          <w:rFonts w:hint="eastAsia"/>
          <w:lang w:val="zh-TW"/>
        </w:rPr>
        <w:t>2</w:t>
      </w:r>
      <w:r w:rsidRPr="00B00025">
        <w:rPr>
          <w:rFonts w:hint="eastAsia"/>
          <w:lang w:val="zh-TW"/>
        </w:rPr>
        <w:t>日之陪產假。</w:t>
      </w:r>
    </w:p>
    <w:p w:rsidR="00513622" w:rsidRPr="00B00025" w:rsidRDefault="00513622" w:rsidP="006656E0">
      <w:pPr>
        <w:pStyle w:val="ac"/>
        <w:numPr>
          <w:ilvl w:val="0"/>
          <w:numId w:val="6"/>
        </w:numPr>
        <w:ind w:leftChars="0" w:firstLineChars="0"/>
        <w:rPr>
          <w:lang w:val="zh-TW"/>
        </w:rPr>
      </w:pPr>
      <w:r w:rsidRPr="00B00025">
        <w:rPr>
          <w:rFonts w:hint="eastAsia"/>
          <w:lang w:val="zh-TW"/>
        </w:rPr>
        <w:t>育嬰假（不支薪）：服務滿</w:t>
      </w:r>
      <w:r w:rsidRPr="00B00025">
        <w:rPr>
          <w:rFonts w:hint="eastAsia"/>
          <w:lang w:val="zh-TW"/>
        </w:rPr>
        <w:t>6</w:t>
      </w:r>
      <w:r w:rsidRPr="00B00025">
        <w:rPr>
          <w:rFonts w:hint="eastAsia"/>
          <w:lang w:val="zh-TW"/>
        </w:rPr>
        <w:t>個月以上者，小孩</w:t>
      </w:r>
      <w:r w:rsidRPr="00B00025">
        <w:rPr>
          <w:rFonts w:hint="eastAsia"/>
          <w:lang w:val="zh-TW"/>
        </w:rPr>
        <w:t>4</w:t>
      </w:r>
      <w:r w:rsidRPr="00B00025">
        <w:rPr>
          <w:rFonts w:hint="eastAsia"/>
          <w:lang w:val="zh-TW"/>
        </w:rPr>
        <w:t>歲以前，得申請育嬰假</w:t>
      </w:r>
      <w:r w:rsidRPr="00B00025">
        <w:rPr>
          <w:rFonts w:hint="eastAsia"/>
          <w:lang w:val="zh-TW"/>
        </w:rPr>
        <w:t>3</w:t>
      </w:r>
      <w:r w:rsidRPr="00B00025">
        <w:rPr>
          <w:rFonts w:hint="eastAsia"/>
          <w:lang w:val="zh-TW"/>
        </w:rPr>
        <w:t>年（薪資由社會福利保險局</w:t>
      </w:r>
      <w:r w:rsidRPr="00B00025">
        <w:rPr>
          <w:rFonts w:hint="eastAsia"/>
          <w:lang w:val="zh-TW"/>
        </w:rPr>
        <w:t>-ZUS</w:t>
      </w:r>
      <w:r w:rsidRPr="00B00025">
        <w:rPr>
          <w:rFonts w:hint="eastAsia"/>
          <w:lang w:val="zh-TW"/>
        </w:rPr>
        <w:t>支付）。</w:t>
      </w:r>
    </w:p>
    <w:p w:rsidR="00513622" w:rsidRPr="00B00025" w:rsidRDefault="00513622" w:rsidP="006656E0">
      <w:pPr>
        <w:pStyle w:val="ac"/>
        <w:numPr>
          <w:ilvl w:val="0"/>
          <w:numId w:val="6"/>
        </w:numPr>
        <w:ind w:leftChars="0" w:firstLineChars="0"/>
        <w:rPr>
          <w:lang w:val="zh-TW"/>
        </w:rPr>
      </w:pPr>
      <w:r w:rsidRPr="00B00025">
        <w:rPr>
          <w:rFonts w:hint="eastAsia"/>
          <w:lang w:val="zh-TW"/>
        </w:rPr>
        <w:t>喪假：配偶、子女、父母喪，</w:t>
      </w:r>
      <w:r w:rsidRPr="00B00025">
        <w:rPr>
          <w:rFonts w:hint="eastAsia"/>
          <w:lang w:val="zh-TW"/>
        </w:rPr>
        <w:t>2</w:t>
      </w:r>
      <w:r w:rsidRPr="00B00025">
        <w:rPr>
          <w:rFonts w:hint="eastAsia"/>
          <w:lang w:val="zh-TW"/>
        </w:rPr>
        <w:t>日；兄弟姊妹、岳父母、祖父母及受直接照顧之親人亡故，</w:t>
      </w:r>
      <w:r w:rsidRPr="00B00025">
        <w:rPr>
          <w:rFonts w:hint="eastAsia"/>
          <w:lang w:val="zh-TW"/>
        </w:rPr>
        <w:t>1</w:t>
      </w:r>
      <w:r w:rsidRPr="00B00025">
        <w:rPr>
          <w:rFonts w:hint="eastAsia"/>
          <w:lang w:val="zh-TW"/>
        </w:rPr>
        <w:t>日。</w:t>
      </w:r>
    </w:p>
    <w:p w:rsidR="00513622" w:rsidRPr="00B00025" w:rsidRDefault="00513622" w:rsidP="006656E0">
      <w:pPr>
        <w:pStyle w:val="ac"/>
        <w:numPr>
          <w:ilvl w:val="0"/>
          <w:numId w:val="6"/>
        </w:numPr>
        <w:ind w:leftChars="0" w:firstLineChars="0"/>
        <w:rPr>
          <w:lang w:val="zh-TW"/>
        </w:rPr>
      </w:pPr>
      <w:r w:rsidRPr="00B00025">
        <w:rPr>
          <w:rFonts w:hint="eastAsia"/>
          <w:lang w:val="zh-TW"/>
        </w:rPr>
        <w:t>侍親假：每年最多可請</w:t>
      </w:r>
      <w:r w:rsidRPr="00B00025">
        <w:rPr>
          <w:rFonts w:hint="eastAsia"/>
          <w:lang w:val="zh-TW"/>
        </w:rPr>
        <w:t>60</w:t>
      </w:r>
      <w:r w:rsidRPr="00B00025">
        <w:rPr>
          <w:rFonts w:hint="eastAsia"/>
          <w:lang w:val="zh-TW"/>
        </w:rPr>
        <w:t>日之侍親假，其中</w:t>
      </w:r>
      <w:r w:rsidRPr="00B00025">
        <w:rPr>
          <w:rFonts w:hint="eastAsia"/>
          <w:lang w:val="zh-TW"/>
        </w:rPr>
        <w:t>14</w:t>
      </w:r>
      <w:r w:rsidRPr="00B00025">
        <w:rPr>
          <w:rFonts w:hint="eastAsia"/>
          <w:lang w:val="zh-TW"/>
        </w:rPr>
        <w:t>日內由社保局支付</w:t>
      </w:r>
      <w:r w:rsidRPr="00B00025">
        <w:rPr>
          <w:rFonts w:hint="eastAsia"/>
          <w:lang w:val="zh-TW"/>
        </w:rPr>
        <w:t>80%</w:t>
      </w:r>
      <w:r w:rsidRPr="00B00025">
        <w:rPr>
          <w:rFonts w:hint="eastAsia"/>
          <w:lang w:val="zh-TW"/>
        </w:rPr>
        <w:t>之薪資，超過</w:t>
      </w:r>
      <w:r w:rsidRPr="00B00025">
        <w:rPr>
          <w:rFonts w:hint="eastAsia"/>
          <w:lang w:val="zh-TW"/>
        </w:rPr>
        <w:t>14</w:t>
      </w:r>
      <w:r w:rsidRPr="00B00025">
        <w:rPr>
          <w:rFonts w:hint="eastAsia"/>
          <w:lang w:val="zh-TW"/>
        </w:rPr>
        <w:t>日則不支薪；侍親對象為：（</w:t>
      </w:r>
      <w:r w:rsidRPr="00B00025">
        <w:rPr>
          <w:rFonts w:hint="eastAsia"/>
          <w:lang w:val="zh-TW"/>
        </w:rPr>
        <w:t>1</w:t>
      </w:r>
      <w:r w:rsidRPr="00B00025">
        <w:rPr>
          <w:rFonts w:hint="eastAsia"/>
          <w:lang w:val="zh-TW"/>
        </w:rPr>
        <w:t>）</w:t>
      </w:r>
      <w:r w:rsidRPr="00B00025">
        <w:rPr>
          <w:rFonts w:hint="eastAsia"/>
          <w:lang w:val="zh-TW"/>
        </w:rPr>
        <w:t>8</w:t>
      </w:r>
      <w:r w:rsidRPr="00B00025">
        <w:rPr>
          <w:rFonts w:hint="eastAsia"/>
          <w:lang w:val="zh-TW"/>
        </w:rPr>
        <w:t>歲以下子女，（</w:t>
      </w:r>
      <w:r w:rsidRPr="00B00025">
        <w:rPr>
          <w:rFonts w:hint="eastAsia"/>
          <w:lang w:val="zh-TW"/>
        </w:rPr>
        <w:t>2</w:t>
      </w:r>
      <w:r w:rsidRPr="00B00025">
        <w:rPr>
          <w:rFonts w:hint="eastAsia"/>
          <w:lang w:val="zh-TW"/>
        </w:rPr>
        <w:t>）</w:t>
      </w:r>
      <w:r w:rsidRPr="00B00025">
        <w:rPr>
          <w:rFonts w:hint="eastAsia"/>
          <w:lang w:val="zh-TW"/>
        </w:rPr>
        <w:t>14</w:t>
      </w:r>
      <w:r w:rsidRPr="00B00025">
        <w:rPr>
          <w:rFonts w:hint="eastAsia"/>
          <w:lang w:val="zh-TW"/>
        </w:rPr>
        <w:t>歲以下生病之子女，（</w:t>
      </w:r>
      <w:r w:rsidRPr="00B00025">
        <w:rPr>
          <w:rFonts w:hint="eastAsia"/>
          <w:lang w:val="zh-TW"/>
        </w:rPr>
        <w:t>3</w:t>
      </w:r>
      <w:r w:rsidRPr="00B00025">
        <w:rPr>
          <w:rFonts w:hint="eastAsia"/>
          <w:lang w:val="zh-TW"/>
        </w:rPr>
        <w:t>）前二者以外其他親屬（含與本人同居三親等內），倘對象為第（</w:t>
      </w:r>
      <w:r w:rsidRPr="00B00025">
        <w:rPr>
          <w:rFonts w:hint="eastAsia"/>
          <w:lang w:val="zh-TW"/>
        </w:rPr>
        <w:t>2</w:t>
      </w:r>
      <w:r w:rsidRPr="00B00025">
        <w:rPr>
          <w:rFonts w:hint="eastAsia"/>
          <w:lang w:val="zh-TW"/>
        </w:rPr>
        <w:t>）及（</w:t>
      </w:r>
      <w:r w:rsidRPr="00B00025">
        <w:rPr>
          <w:rFonts w:hint="eastAsia"/>
          <w:lang w:val="zh-TW"/>
        </w:rPr>
        <w:t>3</w:t>
      </w:r>
      <w:r w:rsidRPr="00B00025">
        <w:rPr>
          <w:rFonts w:hint="eastAsia"/>
          <w:lang w:val="zh-TW"/>
        </w:rPr>
        <w:t>）項者須有醫師出具之證明。</w:t>
      </w:r>
    </w:p>
    <w:p w:rsidR="00513622" w:rsidRPr="00B00025" w:rsidRDefault="00513622" w:rsidP="006656E0">
      <w:pPr>
        <w:pStyle w:val="ac"/>
        <w:numPr>
          <w:ilvl w:val="0"/>
          <w:numId w:val="6"/>
        </w:numPr>
        <w:ind w:leftChars="0" w:firstLineChars="0"/>
        <w:rPr>
          <w:lang w:val="zh-TW"/>
        </w:rPr>
      </w:pPr>
      <w:r w:rsidRPr="00B00025">
        <w:rPr>
          <w:rFonts w:hint="eastAsia"/>
          <w:lang w:val="zh-TW"/>
        </w:rPr>
        <w:t>一年可有</w:t>
      </w:r>
      <w:r w:rsidRPr="00B00025">
        <w:rPr>
          <w:rFonts w:hint="eastAsia"/>
          <w:lang w:val="zh-TW"/>
        </w:rPr>
        <w:t>4</w:t>
      </w:r>
      <w:r w:rsidRPr="00B00025">
        <w:rPr>
          <w:rFonts w:hint="eastAsia"/>
          <w:lang w:val="zh-TW"/>
        </w:rPr>
        <w:t>天臨時請假權利（波蘭勞工法第</w:t>
      </w:r>
      <w:r w:rsidRPr="00B00025">
        <w:rPr>
          <w:rFonts w:hint="eastAsia"/>
          <w:lang w:val="zh-TW"/>
        </w:rPr>
        <w:t>167</w:t>
      </w:r>
      <w:r w:rsidRPr="00B00025">
        <w:rPr>
          <w:rFonts w:hint="eastAsia"/>
          <w:lang w:val="zh-TW"/>
        </w:rPr>
        <w:t>之</w:t>
      </w:r>
      <w:r w:rsidRPr="00B00025">
        <w:rPr>
          <w:rFonts w:hint="eastAsia"/>
          <w:lang w:val="zh-TW"/>
        </w:rPr>
        <w:t>2</w:t>
      </w:r>
      <w:r w:rsidRPr="00B00025">
        <w:rPr>
          <w:rFonts w:hint="eastAsia"/>
          <w:lang w:val="zh-TW"/>
        </w:rPr>
        <w:t>條規定）：員工一年可享有</w:t>
      </w:r>
      <w:r w:rsidRPr="00B00025">
        <w:rPr>
          <w:rFonts w:hint="eastAsia"/>
          <w:lang w:val="zh-TW"/>
        </w:rPr>
        <w:t>4</w:t>
      </w:r>
      <w:r w:rsidRPr="00B00025">
        <w:rPr>
          <w:rFonts w:hint="eastAsia"/>
          <w:lang w:val="zh-TW"/>
        </w:rPr>
        <w:t>天當天臨時告假之權利。若年度內有更換工作，則須累計計算。</w:t>
      </w:r>
    </w:p>
    <w:p w:rsidR="003F14B6" w:rsidRPr="00B00025" w:rsidRDefault="003F14B6" w:rsidP="003F14B6">
      <w:pPr>
        <w:pStyle w:val="ac"/>
        <w:ind w:leftChars="0" w:hangingChars="400" w:hanging="945"/>
        <w:rPr>
          <w:lang w:val="zh-TW"/>
        </w:rPr>
      </w:pPr>
      <w:r w:rsidRPr="00B00025">
        <w:rPr>
          <w:rFonts w:hint="eastAsia"/>
          <w:lang w:val="zh-TW"/>
        </w:rPr>
        <w:t>（十</w:t>
      </w:r>
      <w:r w:rsidR="00973BA7" w:rsidRPr="00B00025">
        <w:rPr>
          <w:rFonts w:hint="eastAsia"/>
          <w:lang w:val="zh-TW"/>
        </w:rPr>
        <w:t>二</w:t>
      </w:r>
      <w:r w:rsidRPr="00B00025">
        <w:rPr>
          <w:rFonts w:hint="eastAsia"/>
          <w:lang w:val="zh-TW"/>
        </w:rPr>
        <w:t>）</w:t>
      </w:r>
      <w:r w:rsidR="00513622" w:rsidRPr="00B00025">
        <w:rPr>
          <w:rFonts w:hint="eastAsia"/>
          <w:lang w:val="zh-TW"/>
        </w:rPr>
        <w:t>提撥員工福利基金之規定：波蘭聘用</w:t>
      </w:r>
      <w:r w:rsidR="00513622" w:rsidRPr="00B00025">
        <w:rPr>
          <w:rFonts w:hint="eastAsia"/>
          <w:lang w:val="zh-TW"/>
        </w:rPr>
        <w:t>50</w:t>
      </w:r>
      <w:r w:rsidR="00513622" w:rsidRPr="00B00025">
        <w:rPr>
          <w:rFonts w:hint="eastAsia"/>
          <w:lang w:val="zh-TW"/>
        </w:rPr>
        <w:t>人以上之企業，除非事先獲得全體員工同意免設立以外，依法須成立員工福利基金，支應各項津貼，其中包含員工若休假</w:t>
      </w:r>
      <w:r w:rsidR="00513622" w:rsidRPr="00B00025">
        <w:rPr>
          <w:rFonts w:hint="eastAsia"/>
          <w:lang w:val="zh-TW"/>
        </w:rPr>
        <w:t>14</w:t>
      </w:r>
      <w:r w:rsidR="00513622" w:rsidRPr="00B00025">
        <w:rPr>
          <w:rFonts w:hint="eastAsia"/>
          <w:lang w:val="zh-TW"/>
        </w:rPr>
        <w:t>天以上之旅遊補助（</w:t>
      </w:r>
      <w:r w:rsidR="00513622" w:rsidRPr="00B00025">
        <w:rPr>
          <w:rFonts w:hint="eastAsia"/>
          <w:lang w:val="zh-TW"/>
        </w:rPr>
        <w:t>Company Social Benefit Fund Act of 4 March 1994</w:t>
      </w:r>
      <w:r w:rsidR="00513622" w:rsidRPr="00B00025">
        <w:rPr>
          <w:rFonts w:hint="eastAsia"/>
          <w:lang w:val="zh-TW"/>
        </w:rPr>
        <w:t>）。</w:t>
      </w:r>
    </w:p>
    <w:p w:rsidR="003F14B6" w:rsidRPr="00B00025" w:rsidRDefault="003F14B6" w:rsidP="003F14B6">
      <w:pPr>
        <w:pStyle w:val="ac"/>
        <w:ind w:leftChars="0" w:hangingChars="400" w:hanging="945"/>
        <w:rPr>
          <w:lang w:val="zh-TW"/>
        </w:rPr>
      </w:pPr>
      <w:r w:rsidRPr="00B00025">
        <w:rPr>
          <w:rFonts w:hint="eastAsia"/>
          <w:lang w:val="zh-TW"/>
        </w:rPr>
        <w:t>（十</w:t>
      </w:r>
      <w:r w:rsidR="00973BA7" w:rsidRPr="00B00025">
        <w:rPr>
          <w:rFonts w:hint="eastAsia"/>
          <w:lang w:val="zh-TW"/>
        </w:rPr>
        <w:t>三</w:t>
      </w:r>
      <w:r w:rsidRPr="00B00025">
        <w:rPr>
          <w:rFonts w:hint="eastAsia"/>
          <w:lang w:val="zh-TW"/>
        </w:rPr>
        <w:t>）</w:t>
      </w:r>
      <w:r w:rsidRPr="00B00025">
        <w:rPr>
          <w:rFonts w:hint="eastAsia"/>
          <w:lang w:val="zh-TW"/>
        </w:rPr>
        <w:tab/>
      </w:r>
      <w:r w:rsidR="00513622" w:rsidRPr="00B00025">
        <w:rPr>
          <w:rFonts w:hint="eastAsia"/>
          <w:lang w:val="zh-TW"/>
        </w:rPr>
        <w:t>波蘭聘用員工達</w:t>
      </w:r>
      <w:r w:rsidR="00513622" w:rsidRPr="00B00025">
        <w:rPr>
          <w:rFonts w:hint="eastAsia"/>
          <w:lang w:val="zh-TW"/>
        </w:rPr>
        <w:t>25</w:t>
      </w:r>
      <w:r w:rsidR="00513622" w:rsidRPr="00B00025">
        <w:rPr>
          <w:rFonts w:hint="eastAsia"/>
          <w:lang w:val="zh-TW"/>
        </w:rPr>
        <w:t>人以上之企業，若沒有進用</w:t>
      </w:r>
      <w:r w:rsidR="00513622" w:rsidRPr="00B00025">
        <w:rPr>
          <w:rFonts w:hint="eastAsia"/>
          <w:lang w:val="zh-TW"/>
        </w:rPr>
        <w:t>6%</w:t>
      </w:r>
      <w:r w:rsidR="00513622" w:rsidRPr="00B00025">
        <w:rPr>
          <w:rFonts w:hint="eastAsia"/>
          <w:lang w:val="zh-TW"/>
        </w:rPr>
        <w:t>殘障人士，則須由委聘之會計師核算後，繳納殘障稅捐。</w:t>
      </w:r>
    </w:p>
    <w:p w:rsidR="003F14B6" w:rsidRPr="00B00025" w:rsidRDefault="003F14B6" w:rsidP="003F14B6">
      <w:pPr>
        <w:pStyle w:val="ac"/>
        <w:ind w:leftChars="0" w:hangingChars="400" w:hanging="945"/>
        <w:rPr>
          <w:lang w:val="zh-TW"/>
        </w:rPr>
      </w:pPr>
      <w:r w:rsidRPr="00B00025">
        <w:rPr>
          <w:rFonts w:hint="eastAsia"/>
          <w:lang w:val="zh-TW"/>
        </w:rPr>
        <w:t>（十</w:t>
      </w:r>
      <w:r w:rsidR="00973BA7" w:rsidRPr="00B00025">
        <w:rPr>
          <w:rFonts w:hint="eastAsia"/>
          <w:lang w:val="zh-TW"/>
        </w:rPr>
        <w:t>四</w:t>
      </w:r>
      <w:r w:rsidRPr="00B00025">
        <w:rPr>
          <w:rFonts w:hint="eastAsia"/>
          <w:lang w:val="zh-TW"/>
        </w:rPr>
        <w:t>）</w:t>
      </w:r>
      <w:r w:rsidR="00513622" w:rsidRPr="00B00025">
        <w:rPr>
          <w:rFonts w:hint="eastAsia"/>
          <w:lang w:val="zh-TW"/>
        </w:rPr>
        <w:t>員工國外差旅日支生活費計算：波蘭勞工暨社會政策部於</w:t>
      </w:r>
      <w:r w:rsidR="00513622" w:rsidRPr="00B00025">
        <w:rPr>
          <w:rFonts w:hint="eastAsia"/>
          <w:lang w:val="zh-TW"/>
        </w:rPr>
        <w:t>2002</w:t>
      </w:r>
      <w:r w:rsidR="00513622" w:rsidRPr="00B00025">
        <w:rPr>
          <w:rFonts w:hint="eastAsia"/>
          <w:lang w:val="zh-TW"/>
        </w:rPr>
        <w:t>年</w:t>
      </w:r>
      <w:r w:rsidR="00513622" w:rsidRPr="00B00025">
        <w:rPr>
          <w:rFonts w:hint="eastAsia"/>
          <w:lang w:val="zh-TW"/>
        </w:rPr>
        <w:t>12</w:t>
      </w:r>
      <w:r w:rsidR="00513622" w:rsidRPr="00B00025">
        <w:rPr>
          <w:rFonts w:hint="eastAsia"/>
          <w:lang w:val="zh-TW"/>
        </w:rPr>
        <w:t>月</w:t>
      </w:r>
      <w:r w:rsidR="00513622" w:rsidRPr="00B00025">
        <w:rPr>
          <w:rFonts w:hint="eastAsia"/>
          <w:lang w:val="zh-TW"/>
        </w:rPr>
        <w:t>19</w:t>
      </w:r>
      <w:r w:rsidR="00513622" w:rsidRPr="00B00025">
        <w:rPr>
          <w:rFonts w:hint="eastAsia"/>
          <w:lang w:val="zh-TW"/>
        </w:rPr>
        <w:t>日頒</w:t>
      </w:r>
      <w:r w:rsidR="00332BDD" w:rsidRPr="00B00025">
        <w:rPr>
          <w:rFonts w:hint="eastAsia"/>
          <w:lang w:val="zh-TW"/>
        </w:rPr>
        <w:t>布</w:t>
      </w:r>
      <w:r w:rsidR="00513622" w:rsidRPr="00B00025">
        <w:rPr>
          <w:rFonts w:hint="eastAsia"/>
          <w:lang w:val="zh-TW"/>
        </w:rPr>
        <w:t>公務人員及國營事業勞工國外旅遊出差之日支生活費請領標準。而在民間機構部分，亦有員工會要求資方比照適用。</w:t>
      </w:r>
    </w:p>
    <w:p w:rsidR="003F14B6" w:rsidRPr="00B00025" w:rsidRDefault="003F14B6" w:rsidP="003F14B6">
      <w:pPr>
        <w:pStyle w:val="ac"/>
        <w:ind w:leftChars="0" w:hangingChars="400" w:hanging="945"/>
        <w:rPr>
          <w:lang w:val="zh-TW"/>
        </w:rPr>
      </w:pPr>
      <w:r w:rsidRPr="00B00025">
        <w:rPr>
          <w:rFonts w:hint="eastAsia"/>
          <w:lang w:val="zh-TW"/>
        </w:rPr>
        <w:t>（十</w:t>
      </w:r>
      <w:r w:rsidR="00973BA7" w:rsidRPr="00B00025">
        <w:rPr>
          <w:rFonts w:hint="eastAsia"/>
          <w:lang w:val="zh-TW"/>
        </w:rPr>
        <w:t>五</w:t>
      </w:r>
      <w:r w:rsidRPr="00B00025">
        <w:rPr>
          <w:rFonts w:hint="eastAsia"/>
          <w:lang w:val="zh-TW"/>
        </w:rPr>
        <w:t>）</w:t>
      </w:r>
      <w:r w:rsidRPr="00B00025">
        <w:rPr>
          <w:rFonts w:hint="eastAsia"/>
          <w:lang w:val="zh-TW"/>
        </w:rPr>
        <w:tab/>
      </w:r>
      <w:r w:rsidR="00513622" w:rsidRPr="00B00025">
        <w:rPr>
          <w:rFonts w:hint="eastAsia"/>
          <w:lang w:val="zh-TW"/>
        </w:rPr>
        <w:t>預防職業疾病體檢假，雇主應定期為雇員辦理健康檢查，費用由雇主負擔。體檢報告正本應隨僱用契約書存卷，副本送社保局備查。每次體檢報告效期約</w:t>
      </w:r>
      <w:r w:rsidR="00513622" w:rsidRPr="00B00025">
        <w:rPr>
          <w:rFonts w:hint="eastAsia"/>
          <w:lang w:val="zh-TW"/>
        </w:rPr>
        <w:t>2-3</w:t>
      </w:r>
      <w:r w:rsidR="00513622" w:rsidRPr="00B00025">
        <w:rPr>
          <w:rFonts w:hint="eastAsia"/>
          <w:lang w:val="zh-TW"/>
        </w:rPr>
        <w:t>年，由醫生決定下次體檢時間。</w:t>
      </w:r>
    </w:p>
    <w:p w:rsidR="003F14B6" w:rsidRPr="00B00025" w:rsidRDefault="003F14B6" w:rsidP="003F14B6">
      <w:pPr>
        <w:pStyle w:val="ac"/>
        <w:ind w:leftChars="0" w:hangingChars="400" w:hanging="945"/>
        <w:rPr>
          <w:lang w:val="zh-TW"/>
        </w:rPr>
      </w:pPr>
      <w:r w:rsidRPr="00B00025">
        <w:rPr>
          <w:rFonts w:hint="eastAsia"/>
          <w:lang w:val="zh-TW"/>
        </w:rPr>
        <w:t>（十</w:t>
      </w:r>
      <w:r w:rsidR="00973BA7" w:rsidRPr="00B00025">
        <w:rPr>
          <w:rFonts w:hint="eastAsia"/>
          <w:lang w:val="zh-TW"/>
        </w:rPr>
        <w:t>六</w:t>
      </w:r>
      <w:r w:rsidRPr="00B00025">
        <w:rPr>
          <w:rFonts w:hint="eastAsia"/>
          <w:lang w:val="zh-TW"/>
        </w:rPr>
        <w:t>）</w:t>
      </w:r>
      <w:r w:rsidRPr="00B00025">
        <w:rPr>
          <w:rFonts w:hint="eastAsia"/>
          <w:lang w:val="zh-TW"/>
        </w:rPr>
        <w:tab/>
      </w:r>
      <w:r w:rsidR="00513622" w:rsidRPr="00B00025">
        <w:rPr>
          <w:rFonts w:hint="eastAsia"/>
          <w:lang w:val="zh-TW"/>
        </w:rPr>
        <w:t>依據波蘭勞工部</w:t>
      </w:r>
      <w:r w:rsidR="00513622" w:rsidRPr="00B00025">
        <w:rPr>
          <w:rFonts w:hint="eastAsia"/>
          <w:lang w:val="zh-TW"/>
        </w:rPr>
        <w:t>1998</w:t>
      </w:r>
      <w:r w:rsidR="00513622" w:rsidRPr="00B00025">
        <w:rPr>
          <w:rFonts w:hint="eastAsia"/>
          <w:lang w:val="zh-TW"/>
        </w:rPr>
        <w:t>年</w:t>
      </w:r>
      <w:r w:rsidR="00513622" w:rsidRPr="00B00025">
        <w:rPr>
          <w:rFonts w:hint="eastAsia"/>
          <w:lang w:val="zh-TW"/>
        </w:rPr>
        <w:t>12</w:t>
      </w:r>
      <w:r w:rsidR="00513622" w:rsidRPr="00B00025">
        <w:rPr>
          <w:rFonts w:hint="eastAsia"/>
          <w:lang w:val="zh-TW"/>
        </w:rPr>
        <w:t>月</w:t>
      </w:r>
      <w:r w:rsidR="00513622" w:rsidRPr="00B00025">
        <w:rPr>
          <w:rFonts w:hint="eastAsia"/>
          <w:lang w:val="zh-TW"/>
        </w:rPr>
        <w:t>1</w:t>
      </w:r>
      <w:r w:rsidR="00513622" w:rsidRPr="00B00025">
        <w:rPr>
          <w:rFonts w:hint="eastAsia"/>
          <w:lang w:val="zh-TW"/>
        </w:rPr>
        <w:t>日針對從事螢幕終端機作業員工發</w:t>
      </w:r>
      <w:r w:rsidR="00332BDD" w:rsidRPr="00B00025">
        <w:rPr>
          <w:rFonts w:hint="eastAsia"/>
          <w:lang w:val="zh-TW"/>
        </w:rPr>
        <w:t>布</w:t>
      </w:r>
      <w:r w:rsidR="00513622" w:rsidRPr="00B00025">
        <w:rPr>
          <w:rFonts w:hint="eastAsia"/>
          <w:lang w:val="zh-TW"/>
        </w:rPr>
        <w:t>之作業安全規定，雇主須提供員工眼鏡以矯正視力。由於規定中並未提及配戴眼鏡規格與金額，則依據波蘭民法第</w:t>
      </w:r>
      <w:r w:rsidR="00513622" w:rsidRPr="00B00025">
        <w:rPr>
          <w:rFonts w:hint="eastAsia"/>
          <w:lang w:val="zh-TW"/>
        </w:rPr>
        <w:t>357</w:t>
      </w:r>
      <w:r w:rsidR="00513622" w:rsidRPr="00B00025">
        <w:rPr>
          <w:rFonts w:hint="eastAsia"/>
          <w:lang w:val="zh-TW"/>
        </w:rPr>
        <w:t>條所規定之「中等品質」（</w:t>
      </w:r>
      <w:r w:rsidR="00513622" w:rsidRPr="00B00025">
        <w:rPr>
          <w:rFonts w:hint="eastAsia"/>
          <w:lang w:val="zh-TW"/>
        </w:rPr>
        <w:t>average quality</w:t>
      </w:r>
      <w:r w:rsidR="00513622" w:rsidRPr="00B00025">
        <w:rPr>
          <w:rFonts w:hint="eastAsia"/>
          <w:lang w:val="zh-TW"/>
        </w:rPr>
        <w:t>）提供給員工使用。</w:t>
      </w:r>
    </w:p>
    <w:p w:rsidR="00845563" w:rsidRPr="00B00025" w:rsidRDefault="003F14B6" w:rsidP="0084640F">
      <w:pPr>
        <w:pStyle w:val="ac"/>
        <w:ind w:leftChars="0" w:hangingChars="400" w:hanging="945"/>
        <w:sectPr w:rsidR="00845563" w:rsidRPr="00B00025" w:rsidSect="00BB3CE6">
          <w:headerReference w:type="default" r:id="rId29"/>
          <w:pgSz w:w="11906" w:h="16838" w:code="9"/>
          <w:pgMar w:top="2268" w:right="1701" w:bottom="1701" w:left="1701" w:header="1134" w:footer="851" w:gutter="0"/>
          <w:cols w:space="425"/>
          <w:docGrid w:type="linesAndChars" w:linePitch="514" w:charSpace="-774"/>
        </w:sectPr>
      </w:pPr>
      <w:r w:rsidRPr="00B00025">
        <w:rPr>
          <w:rFonts w:hint="eastAsia"/>
          <w:lang w:val="zh-TW"/>
        </w:rPr>
        <w:t>（十</w:t>
      </w:r>
      <w:r w:rsidR="00973BA7" w:rsidRPr="00B00025">
        <w:rPr>
          <w:rFonts w:hint="eastAsia"/>
          <w:lang w:val="zh-TW"/>
        </w:rPr>
        <w:t>七</w:t>
      </w:r>
      <w:r w:rsidRPr="00B00025">
        <w:rPr>
          <w:rFonts w:hint="eastAsia"/>
          <w:lang w:val="zh-TW"/>
        </w:rPr>
        <w:t>）</w:t>
      </w:r>
      <w:r w:rsidRPr="00B00025">
        <w:rPr>
          <w:rFonts w:hint="eastAsia"/>
          <w:lang w:val="zh-TW"/>
        </w:rPr>
        <w:tab/>
      </w:r>
      <w:r w:rsidR="00513622" w:rsidRPr="00B00025">
        <w:rPr>
          <w:rFonts w:hint="eastAsia"/>
          <w:lang w:val="zh-TW"/>
        </w:rPr>
        <w:t>工會（</w:t>
      </w:r>
      <w:r w:rsidR="00513622" w:rsidRPr="00B00025">
        <w:rPr>
          <w:rFonts w:hint="eastAsia"/>
          <w:lang w:val="zh-TW"/>
        </w:rPr>
        <w:t>trade union</w:t>
      </w:r>
      <w:r w:rsidR="00513622" w:rsidRPr="00B00025">
        <w:rPr>
          <w:rFonts w:hint="eastAsia"/>
          <w:lang w:val="zh-TW"/>
        </w:rPr>
        <w:t>）設立：依</w:t>
      </w:r>
      <w:r w:rsidR="00513622" w:rsidRPr="00B00025">
        <w:rPr>
          <w:rFonts w:hint="eastAsia"/>
          <w:lang w:val="zh-TW"/>
        </w:rPr>
        <w:t>1991</w:t>
      </w:r>
      <w:r w:rsidR="00513622" w:rsidRPr="00B00025">
        <w:rPr>
          <w:rFonts w:hint="eastAsia"/>
          <w:lang w:val="zh-TW"/>
        </w:rPr>
        <w:t>年</w:t>
      </w:r>
      <w:r w:rsidR="00513622" w:rsidRPr="00B00025">
        <w:rPr>
          <w:rFonts w:hint="eastAsia"/>
          <w:lang w:val="zh-TW"/>
        </w:rPr>
        <w:t>5</w:t>
      </w:r>
      <w:r w:rsidR="00513622" w:rsidRPr="00B00025">
        <w:rPr>
          <w:rFonts w:hint="eastAsia"/>
          <w:lang w:val="zh-TW"/>
        </w:rPr>
        <w:t>月</w:t>
      </w:r>
      <w:r w:rsidR="00513622" w:rsidRPr="00B00025">
        <w:rPr>
          <w:rFonts w:hint="eastAsia"/>
          <w:lang w:val="zh-TW"/>
        </w:rPr>
        <w:t>23</w:t>
      </w:r>
      <w:r w:rsidR="00513622" w:rsidRPr="00B00025">
        <w:rPr>
          <w:rFonts w:hint="eastAsia"/>
          <w:lang w:val="zh-TW"/>
        </w:rPr>
        <w:t>日</w:t>
      </w:r>
      <w:r w:rsidR="0036567E" w:rsidRPr="00B00025">
        <w:rPr>
          <w:rFonts w:hint="eastAsia"/>
          <w:lang w:val="zh-TW"/>
        </w:rPr>
        <w:t>生效之工會法（</w:t>
      </w:r>
      <w:r w:rsidR="0036567E" w:rsidRPr="00B00025">
        <w:rPr>
          <w:rFonts w:hint="eastAsia"/>
          <w:lang w:val="zh-TW"/>
        </w:rPr>
        <w:t>the Trade Union Act</w:t>
      </w:r>
      <w:r w:rsidR="0036567E" w:rsidRPr="00B00025">
        <w:rPr>
          <w:rFonts w:hint="eastAsia"/>
          <w:lang w:val="zh-TW"/>
        </w:rPr>
        <w:t>）</w:t>
      </w:r>
      <w:r w:rsidR="00513622" w:rsidRPr="00B00025">
        <w:rPr>
          <w:rFonts w:hint="eastAsia"/>
          <w:lang w:val="zh-TW"/>
        </w:rPr>
        <w:t>規定，</w:t>
      </w:r>
      <w:r w:rsidR="00513622" w:rsidRPr="00B00025">
        <w:rPr>
          <w:rFonts w:hint="eastAsia"/>
          <w:lang w:val="zh-TW"/>
        </w:rPr>
        <w:t>10</w:t>
      </w:r>
      <w:r w:rsidR="00513622" w:rsidRPr="00B00025">
        <w:rPr>
          <w:rFonts w:hint="eastAsia"/>
          <w:lang w:val="zh-TW"/>
        </w:rPr>
        <w:t>個員工即可自願性組織工會，該工會需設章程（</w:t>
      </w:r>
      <w:r w:rsidR="00513622" w:rsidRPr="00B00025">
        <w:rPr>
          <w:rFonts w:hint="eastAsia"/>
          <w:lang w:val="zh-TW"/>
        </w:rPr>
        <w:t>resolution</w:t>
      </w:r>
      <w:r w:rsidR="00513622" w:rsidRPr="00B00025">
        <w:rPr>
          <w:rFonts w:hint="eastAsia"/>
          <w:lang w:val="zh-TW"/>
        </w:rPr>
        <w:t>）並向地方法院的商業登記處（</w:t>
      </w:r>
      <w:r w:rsidR="00513622" w:rsidRPr="00B00025">
        <w:rPr>
          <w:rFonts w:hint="eastAsia"/>
          <w:lang w:val="zh-TW"/>
        </w:rPr>
        <w:t>National Business Register</w:t>
      </w:r>
      <w:r w:rsidR="00513622" w:rsidRPr="00B00025">
        <w:rPr>
          <w:rFonts w:hint="eastAsia"/>
          <w:lang w:val="zh-TW"/>
        </w:rPr>
        <w:t>）。自</w:t>
      </w:r>
      <w:r w:rsidR="00513622" w:rsidRPr="00B00025">
        <w:rPr>
          <w:rFonts w:hint="eastAsia"/>
          <w:lang w:val="zh-TW"/>
        </w:rPr>
        <w:t>2017</w:t>
      </w:r>
      <w:r w:rsidR="00513622" w:rsidRPr="00B00025">
        <w:rPr>
          <w:rFonts w:hint="eastAsia"/>
          <w:lang w:val="zh-TW"/>
        </w:rPr>
        <w:t>年</w:t>
      </w:r>
      <w:r w:rsidR="00513622" w:rsidRPr="00B00025">
        <w:rPr>
          <w:rFonts w:hint="eastAsia"/>
          <w:lang w:val="zh-TW"/>
        </w:rPr>
        <w:t>1</w:t>
      </w:r>
      <w:r w:rsidR="00513622" w:rsidRPr="00B00025">
        <w:rPr>
          <w:rFonts w:hint="eastAsia"/>
          <w:lang w:val="zh-TW"/>
        </w:rPr>
        <w:t>月</w:t>
      </w:r>
      <w:r w:rsidR="00513622" w:rsidRPr="00B00025">
        <w:rPr>
          <w:rFonts w:hint="eastAsia"/>
          <w:lang w:val="zh-TW"/>
        </w:rPr>
        <w:t>1</w:t>
      </w:r>
      <w:r w:rsidR="00513622" w:rsidRPr="00B00025">
        <w:rPr>
          <w:rFonts w:hint="eastAsia"/>
          <w:lang w:val="zh-TW"/>
        </w:rPr>
        <w:t>日起提高至波蘭聘用</w:t>
      </w:r>
      <w:r w:rsidR="00513622" w:rsidRPr="00B00025">
        <w:rPr>
          <w:rFonts w:hint="eastAsia"/>
          <w:lang w:val="zh-TW"/>
        </w:rPr>
        <w:t>50</w:t>
      </w:r>
      <w:r w:rsidR="00513622" w:rsidRPr="00B00025">
        <w:rPr>
          <w:rFonts w:hint="eastAsia"/>
          <w:lang w:val="zh-TW"/>
        </w:rPr>
        <w:t>人。</w:t>
      </w:r>
      <w:r w:rsidR="006B5CD1" w:rsidRPr="00B00025">
        <w:rPr>
          <w:rFonts w:hint="eastAsia"/>
          <w:lang w:val="zh-TW"/>
        </w:rPr>
        <w:t>原則上，未經工會同意，</w:t>
      </w:r>
      <w:r w:rsidR="008A4D94" w:rsidRPr="00B00025">
        <w:rPr>
          <w:rFonts w:hint="eastAsia"/>
          <w:lang w:val="zh-TW"/>
        </w:rPr>
        <w:t>雇主</w:t>
      </w:r>
      <w:r w:rsidR="006B5CD1" w:rsidRPr="00B00025">
        <w:rPr>
          <w:rFonts w:hint="eastAsia"/>
          <w:lang w:val="zh-TW"/>
        </w:rPr>
        <w:t>不得任意與員工終止僱用合約。</w:t>
      </w:r>
      <w:bookmarkStart w:id="15" w:name="_Toc404788845"/>
    </w:p>
    <w:p w:rsidR="002138D5" w:rsidRPr="00B00025" w:rsidRDefault="002138D5" w:rsidP="00B31A54">
      <w:pPr>
        <w:pStyle w:val="a3"/>
      </w:pPr>
      <w:bookmarkStart w:id="16" w:name="_Toc145898150"/>
      <w:r w:rsidRPr="00B00025">
        <w:rPr>
          <w:rFonts w:hint="eastAsia"/>
        </w:rPr>
        <w:t xml:space="preserve">第捌章　</w:t>
      </w:r>
      <w:r w:rsidR="00A87C70" w:rsidRPr="00B00025">
        <w:rPr>
          <w:rFonts w:hint="eastAsia"/>
        </w:rPr>
        <w:t>簽證、</w:t>
      </w:r>
      <w:r w:rsidRPr="00B00025">
        <w:rPr>
          <w:rFonts w:hint="eastAsia"/>
        </w:rPr>
        <w:t>居留及移民</w:t>
      </w:r>
      <w:bookmarkEnd w:id="15"/>
      <w:bookmarkEnd w:id="16"/>
    </w:p>
    <w:p w:rsidR="002C374D" w:rsidRPr="00B00025" w:rsidRDefault="002C374D" w:rsidP="002C374D">
      <w:pPr>
        <w:pStyle w:val="a4"/>
      </w:pPr>
      <w:r w:rsidRPr="00B00025">
        <w:t>一、居留權之取得及移民相關規定及手續</w:t>
      </w:r>
    </w:p>
    <w:p w:rsidR="002C374D" w:rsidRPr="00B00025" w:rsidRDefault="002C374D" w:rsidP="002C374D">
      <w:pPr>
        <w:ind w:firstLine="472"/>
        <w:rPr>
          <w:lang w:eastAsia="zh-TW"/>
        </w:rPr>
      </w:pPr>
      <w:r w:rsidRPr="00B00025">
        <w:rPr>
          <w:lang w:eastAsia="zh-TW"/>
        </w:rPr>
        <w:t>在波蘭工作，須事先取得波蘭駐</w:t>
      </w:r>
      <w:r w:rsidR="008A4D94" w:rsidRPr="00B00025">
        <w:rPr>
          <w:rFonts w:hint="eastAsia"/>
          <w:lang w:eastAsia="zh-TW"/>
        </w:rPr>
        <w:t>臺</w:t>
      </w:r>
      <w:r w:rsidRPr="00B00025">
        <w:rPr>
          <w:lang w:eastAsia="zh-TW"/>
        </w:rPr>
        <w:t>辦事處核發之工作簽證。</w:t>
      </w:r>
      <w:r w:rsidR="00F40B4D" w:rsidRPr="00B00025">
        <w:rPr>
          <w:rFonts w:hint="eastAsia"/>
          <w:lang w:eastAsia="zh-TW"/>
        </w:rPr>
        <w:t>臺</w:t>
      </w:r>
      <w:r w:rsidRPr="00B00025">
        <w:rPr>
          <w:lang w:eastAsia="zh-TW"/>
        </w:rPr>
        <w:t>幹入境後，須先辦理臨時居住所登記，並於期限前申請工作證（</w:t>
      </w:r>
      <w:r w:rsidRPr="00B00025">
        <w:rPr>
          <w:lang w:eastAsia="zh-TW"/>
        </w:rPr>
        <w:t>Work Permit</w:t>
      </w:r>
      <w:r w:rsidRPr="00B00025">
        <w:rPr>
          <w:lang w:eastAsia="zh-TW"/>
        </w:rPr>
        <w:t>）及居留卡（</w:t>
      </w:r>
      <w:r w:rsidRPr="00B00025">
        <w:rPr>
          <w:lang w:eastAsia="zh-TW"/>
        </w:rPr>
        <w:t>Resident Card</w:t>
      </w:r>
      <w:r w:rsidRPr="00B00025">
        <w:rPr>
          <w:lang w:eastAsia="zh-TW"/>
        </w:rPr>
        <w:t>）。由於工作證與居留卡的核發係屬公司所在省會（</w:t>
      </w:r>
      <w:r w:rsidRPr="00B00025">
        <w:rPr>
          <w:lang w:eastAsia="zh-TW"/>
        </w:rPr>
        <w:t>Voi</w:t>
      </w:r>
      <w:r w:rsidRPr="00B00025">
        <w:rPr>
          <w:rFonts w:hint="eastAsia"/>
          <w:lang w:eastAsia="zh-TW"/>
        </w:rPr>
        <w:t>v</w:t>
      </w:r>
      <w:r w:rsidRPr="00B00025">
        <w:rPr>
          <w:lang w:eastAsia="zh-TW"/>
        </w:rPr>
        <w:t>od</w:t>
      </w:r>
      <w:r w:rsidR="001E6959" w:rsidRPr="00B00025">
        <w:rPr>
          <w:rFonts w:hint="eastAsia"/>
          <w:lang w:eastAsia="zh-TW"/>
        </w:rPr>
        <w:t>e</w:t>
      </w:r>
      <w:r w:rsidRPr="00B00025">
        <w:rPr>
          <w:lang w:eastAsia="zh-TW"/>
        </w:rPr>
        <w:t>ship</w:t>
      </w:r>
      <w:r w:rsidRPr="00B00025">
        <w:rPr>
          <w:lang w:eastAsia="zh-TW"/>
        </w:rPr>
        <w:t>）民政廳主管規定不盡相同，案件審查往往因承辦人員而要求額外補件等程序。</w:t>
      </w:r>
    </w:p>
    <w:p w:rsidR="002C374D" w:rsidRPr="00B00025" w:rsidRDefault="002C374D" w:rsidP="00F445E0">
      <w:pPr>
        <w:pStyle w:val="a4"/>
      </w:pPr>
      <w:r w:rsidRPr="00B00025">
        <w:t>二、聘用外籍員工之規定、承辦機關及申辦程序</w:t>
      </w:r>
    </w:p>
    <w:p w:rsidR="000F1BA9" w:rsidRPr="00B00025" w:rsidRDefault="000F1BA9" w:rsidP="001E6959">
      <w:pPr>
        <w:ind w:firstLine="472"/>
        <w:rPr>
          <w:lang w:eastAsia="zh-TW"/>
        </w:rPr>
      </w:pPr>
      <w:r w:rsidRPr="00B00025">
        <w:rPr>
          <w:rFonts w:hint="eastAsia"/>
          <w:lang w:eastAsia="zh-TW"/>
        </w:rPr>
        <w:t>凡僱用非屬歐盟及歐洲經濟區（</w:t>
      </w:r>
      <w:r w:rsidRPr="00B00025">
        <w:rPr>
          <w:rFonts w:hint="eastAsia"/>
          <w:lang w:eastAsia="zh-TW"/>
        </w:rPr>
        <w:t>EEA</w:t>
      </w:r>
      <w:r w:rsidRPr="00B00025">
        <w:rPr>
          <w:rFonts w:hint="eastAsia"/>
          <w:lang w:eastAsia="zh-TW"/>
        </w:rPr>
        <w:t>）之第三國人在波蘭工作，應依</w:t>
      </w:r>
      <w:r w:rsidRPr="00B00025">
        <w:rPr>
          <w:rFonts w:hint="eastAsia"/>
          <w:lang w:eastAsia="zh-TW"/>
        </w:rPr>
        <w:t>2004</w:t>
      </w:r>
      <w:r w:rsidRPr="00B00025">
        <w:rPr>
          <w:rFonts w:hint="eastAsia"/>
          <w:lang w:eastAsia="zh-TW"/>
        </w:rPr>
        <w:t>年</w:t>
      </w:r>
      <w:r w:rsidRPr="00B00025">
        <w:rPr>
          <w:rFonts w:hint="eastAsia"/>
          <w:lang w:eastAsia="zh-TW"/>
        </w:rPr>
        <w:t>4</w:t>
      </w:r>
      <w:r w:rsidRPr="00B00025">
        <w:rPr>
          <w:rFonts w:hint="eastAsia"/>
          <w:lang w:eastAsia="zh-TW"/>
        </w:rPr>
        <w:t>月</w:t>
      </w:r>
      <w:r w:rsidRPr="00B00025">
        <w:rPr>
          <w:rFonts w:hint="eastAsia"/>
          <w:lang w:eastAsia="zh-TW"/>
        </w:rPr>
        <w:t>20</w:t>
      </w:r>
      <w:r w:rsidRPr="00B00025">
        <w:rPr>
          <w:rFonts w:hint="eastAsia"/>
          <w:lang w:eastAsia="zh-TW"/>
        </w:rPr>
        <w:t>日《關於促進就業和勞動市場法》和施行細則規定辦理。</w:t>
      </w:r>
      <w:r w:rsidR="0089572E" w:rsidRPr="00B00025">
        <w:rPr>
          <w:rStyle w:val="afe"/>
          <w:rFonts w:eastAsia="SimSun"/>
        </w:rPr>
        <w:footnoteReference w:id="42"/>
      </w:r>
    </w:p>
    <w:p w:rsidR="000F1BA9" w:rsidRPr="00B00025" w:rsidRDefault="000F1BA9" w:rsidP="001E6959">
      <w:pPr>
        <w:ind w:firstLine="472"/>
        <w:rPr>
          <w:lang w:eastAsia="zh-TW"/>
        </w:rPr>
      </w:pPr>
      <w:r w:rsidRPr="00B00025">
        <w:rPr>
          <w:rFonts w:hint="eastAsia"/>
          <w:lang w:eastAsia="zh-TW"/>
        </w:rPr>
        <w:t>為了合法地從歐盟</w:t>
      </w:r>
      <w:r w:rsidRPr="00B00025">
        <w:rPr>
          <w:rFonts w:hint="eastAsia"/>
          <w:lang w:eastAsia="zh-TW"/>
        </w:rPr>
        <w:t>/</w:t>
      </w:r>
      <w:r w:rsidRPr="00B00025">
        <w:rPr>
          <w:rFonts w:hint="eastAsia"/>
          <w:lang w:eastAsia="zh-TW"/>
        </w:rPr>
        <w:t>歐洲經濟區以外的國家僱用外國人，雇主必須：</w:t>
      </w:r>
    </w:p>
    <w:p w:rsidR="000F1BA9" w:rsidRPr="00B00025" w:rsidRDefault="001E6959" w:rsidP="001E6959">
      <w:pPr>
        <w:pStyle w:val="ac"/>
      </w:pPr>
      <w:r w:rsidRPr="00B00025">
        <w:rPr>
          <w:rFonts w:hint="eastAsia"/>
        </w:rPr>
        <w:t>（一）</w:t>
      </w:r>
      <w:r w:rsidR="000F1BA9" w:rsidRPr="00B00025">
        <w:rPr>
          <w:rFonts w:hint="eastAsia"/>
        </w:rPr>
        <w:t>取得獲得相關文件，使外國人得以在波蘭工作：</w:t>
      </w:r>
    </w:p>
    <w:p w:rsidR="000F1BA9" w:rsidRPr="00B00025" w:rsidRDefault="001E6959" w:rsidP="001E6959">
      <w:pPr>
        <w:pStyle w:val="ac"/>
      </w:pPr>
      <w:r w:rsidRPr="00B00025">
        <w:rPr>
          <w:rFonts w:hint="eastAsia"/>
        </w:rPr>
        <w:tab/>
      </w:r>
      <w:r w:rsidR="000F1BA9" w:rsidRPr="00B00025">
        <w:rPr>
          <w:rFonts w:hint="eastAsia"/>
        </w:rPr>
        <w:t>-</w:t>
      </w:r>
      <w:r w:rsidR="000F1BA9" w:rsidRPr="00B00025">
        <w:rPr>
          <w:rFonts w:hint="eastAsia"/>
        </w:rPr>
        <w:t>外國人工作許可證（</w:t>
      </w:r>
      <w:r w:rsidR="000F1BA9" w:rsidRPr="00B00025">
        <w:rPr>
          <w:rFonts w:hint="eastAsia"/>
        </w:rPr>
        <w:t>A</w:t>
      </w:r>
      <w:r w:rsidR="000F1BA9" w:rsidRPr="00B00025">
        <w:rPr>
          <w:rFonts w:hint="eastAsia"/>
        </w:rPr>
        <w:t>，</w:t>
      </w:r>
      <w:r w:rsidR="000F1BA9" w:rsidRPr="00B00025">
        <w:rPr>
          <w:rFonts w:hint="eastAsia"/>
        </w:rPr>
        <w:t>B</w:t>
      </w:r>
      <w:r w:rsidR="000F1BA9" w:rsidRPr="00B00025">
        <w:rPr>
          <w:rFonts w:hint="eastAsia"/>
        </w:rPr>
        <w:t>，</w:t>
      </w:r>
      <w:r w:rsidR="000F1BA9" w:rsidRPr="00B00025">
        <w:rPr>
          <w:rFonts w:hint="eastAsia"/>
        </w:rPr>
        <w:t>C</w:t>
      </w:r>
      <w:r w:rsidR="000F1BA9" w:rsidRPr="00B00025">
        <w:rPr>
          <w:rFonts w:hint="eastAsia"/>
        </w:rPr>
        <w:t>，</w:t>
      </w:r>
      <w:r w:rsidR="000F1BA9" w:rsidRPr="00B00025">
        <w:rPr>
          <w:rFonts w:hint="eastAsia"/>
        </w:rPr>
        <w:t>D</w:t>
      </w:r>
      <w:r w:rsidR="000F1BA9" w:rsidRPr="00B00025">
        <w:rPr>
          <w:rFonts w:hint="eastAsia"/>
        </w:rPr>
        <w:t>和</w:t>
      </w:r>
      <w:r w:rsidR="000F1BA9" w:rsidRPr="00B00025">
        <w:rPr>
          <w:rFonts w:hint="eastAsia"/>
        </w:rPr>
        <w:t>E</w:t>
      </w:r>
      <w:r w:rsidR="000F1BA9" w:rsidRPr="00B00025">
        <w:rPr>
          <w:rFonts w:hint="eastAsia"/>
        </w:rPr>
        <w:t>型）</w:t>
      </w:r>
    </w:p>
    <w:p w:rsidR="000F1BA9" w:rsidRPr="00B00025" w:rsidRDefault="001E6959" w:rsidP="001E6959">
      <w:pPr>
        <w:pStyle w:val="ac"/>
      </w:pPr>
      <w:r w:rsidRPr="00B00025">
        <w:rPr>
          <w:rFonts w:hint="eastAsia"/>
        </w:rPr>
        <w:tab/>
      </w:r>
      <w:r w:rsidR="000F1BA9" w:rsidRPr="00B00025">
        <w:rPr>
          <w:rFonts w:hint="eastAsia"/>
        </w:rPr>
        <w:t>-</w:t>
      </w:r>
      <w:r w:rsidR="000F1BA9" w:rsidRPr="00B00025">
        <w:rPr>
          <w:rFonts w:hint="eastAsia"/>
        </w:rPr>
        <w:t>季節性工作許可證（</w:t>
      </w:r>
      <w:r w:rsidR="000F1BA9" w:rsidRPr="00B00025">
        <w:rPr>
          <w:rFonts w:hint="eastAsia"/>
        </w:rPr>
        <w:t>S</w:t>
      </w:r>
      <w:r w:rsidR="000F1BA9" w:rsidRPr="00B00025">
        <w:rPr>
          <w:rFonts w:hint="eastAsia"/>
        </w:rPr>
        <w:t>型）</w:t>
      </w:r>
    </w:p>
    <w:p w:rsidR="000F1BA9" w:rsidRPr="00B00025" w:rsidRDefault="001E6959" w:rsidP="001E6959">
      <w:pPr>
        <w:pStyle w:val="ac"/>
      </w:pPr>
      <w:r w:rsidRPr="00B00025">
        <w:rPr>
          <w:rFonts w:hint="eastAsia"/>
        </w:rPr>
        <w:t>（二）</w:t>
      </w:r>
      <w:r w:rsidR="000F1BA9" w:rsidRPr="00B00025">
        <w:rPr>
          <w:rFonts w:hint="eastAsia"/>
        </w:rPr>
        <w:t>與外國人簽訂相關</w:t>
      </w:r>
      <w:r w:rsidR="0089572E" w:rsidRPr="00B00025">
        <w:rPr>
          <w:rFonts w:hint="eastAsia"/>
        </w:rPr>
        <w:t>僱用</w:t>
      </w:r>
      <w:r w:rsidR="000F1BA9" w:rsidRPr="00B00025">
        <w:rPr>
          <w:rFonts w:hint="eastAsia"/>
        </w:rPr>
        <w:t>合約，該合</w:t>
      </w:r>
      <w:r w:rsidR="0089572E" w:rsidRPr="00B00025">
        <w:rPr>
          <w:rFonts w:hint="eastAsia"/>
        </w:rPr>
        <w:t>約並應</w:t>
      </w:r>
      <w:r w:rsidR="000F1BA9" w:rsidRPr="00B00025">
        <w:rPr>
          <w:rFonts w:hint="eastAsia"/>
        </w:rPr>
        <w:t>翻譯成外國人可以理解的語言</w:t>
      </w:r>
    </w:p>
    <w:p w:rsidR="000F1BA9" w:rsidRPr="00B00025" w:rsidRDefault="001E6959" w:rsidP="001E6959">
      <w:pPr>
        <w:pStyle w:val="ac"/>
      </w:pPr>
      <w:r w:rsidRPr="00B00025">
        <w:rPr>
          <w:rFonts w:hint="eastAsia"/>
        </w:rPr>
        <w:t>（三）</w:t>
      </w:r>
      <w:r w:rsidR="000F1BA9" w:rsidRPr="00B00025">
        <w:rPr>
          <w:rFonts w:hint="eastAsia"/>
        </w:rPr>
        <w:t>在外國人到雇主辦公室報到後，影印其居留證</w:t>
      </w:r>
    </w:p>
    <w:p w:rsidR="000F1BA9" w:rsidRPr="00B00025" w:rsidRDefault="001E6959" w:rsidP="001E6959">
      <w:pPr>
        <w:pStyle w:val="ac"/>
      </w:pPr>
      <w:r w:rsidRPr="00B00025">
        <w:rPr>
          <w:rFonts w:hint="eastAsia"/>
        </w:rPr>
        <w:t>（四）</w:t>
      </w:r>
      <w:r w:rsidR="000F1BA9" w:rsidRPr="00B00025">
        <w:rPr>
          <w:rFonts w:hint="eastAsia"/>
        </w:rPr>
        <w:t>依據</w:t>
      </w:r>
      <w:r w:rsidR="0089572E" w:rsidRPr="00B00025">
        <w:rPr>
          <w:rFonts w:hint="eastAsia"/>
        </w:rPr>
        <w:t>工作</w:t>
      </w:r>
      <w:r w:rsidR="000F1BA9" w:rsidRPr="00B00025">
        <w:rPr>
          <w:rFonts w:hint="eastAsia"/>
        </w:rPr>
        <w:t>許可證或聲明書</w:t>
      </w:r>
      <w:r w:rsidR="0089572E" w:rsidRPr="00B00025">
        <w:rPr>
          <w:rFonts w:hint="eastAsia"/>
        </w:rPr>
        <w:t>所列示</w:t>
      </w:r>
      <w:r w:rsidR="000F1BA9" w:rsidRPr="00B00025">
        <w:rPr>
          <w:rFonts w:hint="eastAsia"/>
        </w:rPr>
        <w:t>之條件僱用</w:t>
      </w:r>
    </w:p>
    <w:p w:rsidR="000F1BA9" w:rsidRPr="00B00025" w:rsidRDefault="001E6959" w:rsidP="001E6959">
      <w:pPr>
        <w:pStyle w:val="ac"/>
      </w:pPr>
      <w:r w:rsidRPr="00B00025">
        <w:rPr>
          <w:rFonts w:hint="eastAsia"/>
        </w:rPr>
        <w:t>（五）</w:t>
      </w:r>
      <w:r w:rsidR="000F1BA9" w:rsidRPr="00B00025">
        <w:rPr>
          <w:rFonts w:hint="eastAsia"/>
        </w:rPr>
        <w:t>如果該外國人是正式僱用，則應為其辦理社會保險登記</w:t>
      </w:r>
    </w:p>
    <w:p w:rsidR="000F1BA9" w:rsidRPr="00B00025" w:rsidRDefault="001E6959" w:rsidP="001E6959">
      <w:pPr>
        <w:pStyle w:val="ac"/>
      </w:pPr>
      <w:r w:rsidRPr="00B00025">
        <w:rPr>
          <w:rFonts w:hint="eastAsia"/>
        </w:rPr>
        <w:t>（六）</w:t>
      </w:r>
      <w:r w:rsidR="000F1BA9" w:rsidRPr="00B00025">
        <w:rPr>
          <w:rFonts w:hint="eastAsia"/>
        </w:rPr>
        <w:t>履行</w:t>
      </w:r>
      <w:r w:rsidR="0089572E" w:rsidRPr="00B00025">
        <w:rPr>
          <w:rFonts w:hint="eastAsia"/>
        </w:rPr>
        <w:t>相關</w:t>
      </w:r>
      <w:r w:rsidR="000F1BA9" w:rsidRPr="00B00025">
        <w:rPr>
          <w:rFonts w:hint="eastAsia"/>
        </w:rPr>
        <w:t>資訊</w:t>
      </w:r>
      <w:r w:rsidR="0089572E" w:rsidRPr="00B00025">
        <w:rPr>
          <w:rFonts w:hint="eastAsia"/>
        </w:rPr>
        <w:t>通知或登記</w:t>
      </w:r>
      <w:r w:rsidR="000F1BA9" w:rsidRPr="00B00025">
        <w:rPr>
          <w:rFonts w:hint="eastAsia"/>
        </w:rPr>
        <w:t>義務。</w:t>
      </w:r>
    </w:p>
    <w:p w:rsidR="002C374D" w:rsidRPr="00B00025" w:rsidRDefault="002C374D" w:rsidP="008A4D94">
      <w:pPr>
        <w:ind w:firstLine="472"/>
        <w:rPr>
          <w:lang w:eastAsia="zh-TW"/>
        </w:rPr>
      </w:pPr>
      <w:r w:rsidRPr="00B00025">
        <w:rPr>
          <w:rFonts w:hint="eastAsia"/>
          <w:lang w:eastAsia="zh-TW"/>
        </w:rPr>
        <w:t>工作</w:t>
      </w:r>
      <w:r w:rsidR="000F1BA9" w:rsidRPr="00B00025">
        <w:rPr>
          <w:rFonts w:hint="eastAsia"/>
          <w:lang w:eastAsia="zh-TW"/>
        </w:rPr>
        <w:t>許可證</w:t>
      </w:r>
      <w:r w:rsidRPr="00B00025">
        <w:rPr>
          <w:rFonts w:hint="eastAsia"/>
          <w:lang w:eastAsia="zh-TW"/>
        </w:rPr>
        <w:t>須由</w:t>
      </w:r>
      <w:r w:rsidRPr="00B00025">
        <w:rPr>
          <w:lang w:eastAsia="zh-TW"/>
        </w:rPr>
        <w:t>聘用外籍員工</w:t>
      </w:r>
      <w:r w:rsidRPr="00B00025">
        <w:rPr>
          <w:rFonts w:hint="eastAsia"/>
          <w:lang w:eastAsia="zh-TW"/>
        </w:rPr>
        <w:t>之雇主</w:t>
      </w:r>
      <w:r w:rsidRPr="00B00025">
        <w:rPr>
          <w:lang w:eastAsia="zh-TW"/>
        </w:rPr>
        <w:t>，</w:t>
      </w:r>
      <w:r w:rsidRPr="00B00025">
        <w:rPr>
          <w:rFonts w:hint="eastAsia"/>
          <w:lang w:eastAsia="zh-TW"/>
        </w:rPr>
        <w:t>向各省</w:t>
      </w:r>
      <w:r w:rsidRPr="00B00025">
        <w:rPr>
          <w:lang w:eastAsia="zh-TW"/>
        </w:rPr>
        <w:t>省會（</w:t>
      </w:r>
      <w:r w:rsidRPr="00B00025">
        <w:rPr>
          <w:lang w:eastAsia="zh-TW"/>
        </w:rPr>
        <w:t>Voi</w:t>
      </w:r>
      <w:r w:rsidRPr="00B00025">
        <w:rPr>
          <w:rFonts w:hint="eastAsia"/>
          <w:lang w:eastAsia="zh-TW"/>
        </w:rPr>
        <w:t>v</w:t>
      </w:r>
      <w:r w:rsidRPr="00B00025">
        <w:rPr>
          <w:lang w:eastAsia="zh-TW"/>
        </w:rPr>
        <w:t>od</w:t>
      </w:r>
      <w:r w:rsidR="001E6959" w:rsidRPr="00B00025">
        <w:rPr>
          <w:rFonts w:hint="eastAsia"/>
          <w:lang w:eastAsia="zh-TW"/>
        </w:rPr>
        <w:t>e</w:t>
      </w:r>
      <w:r w:rsidRPr="00B00025">
        <w:rPr>
          <w:lang w:eastAsia="zh-TW"/>
        </w:rPr>
        <w:t>ship</w:t>
      </w:r>
      <w:r w:rsidRPr="00B00025">
        <w:rPr>
          <w:lang w:eastAsia="zh-TW"/>
        </w:rPr>
        <w:t>）</w:t>
      </w:r>
      <w:r w:rsidRPr="00B00025">
        <w:rPr>
          <w:rFonts w:hint="eastAsia"/>
          <w:lang w:eastAsia="zh-TW"/>
        </w:rPr>
        <w:t>申請</w:t>
      </w:r>
      <w:r w:rsidRPr="00B00025">
        <w:rPr>
          <w:lang w:eastAsia="zh-TW"/>
        </w:rPr>
        <w:t>。</w:t>
      </w:r>
      <w:r w:rsidR="0089572E" w:rsidRPr="00B00025">
        <w:rPr>
          <w:rFonts w:hint="eastAsia"/>
          <w:lang w:eastAsia="zh-TW"/>
        </w:rPr>
        <w:t>又受聘僱之外國人</w:t>
      </w:r>
      <w:r w:rsidR="0089572E" w:rsidRPr="00B00025">
        <w:rPr>
          <w:lang w:eastAsia="zh-TW"/>
        </w:rPr>
        <w:t>入境後應儘速申請換發波蘭居留卡，以利進出申根區國家</w:t>
      </w:r>
      <w:r w:rsidR="0089572E" w:rsidRPr="00B00025">
        <w:rPr>
          <w:rFonts w:hint="eastAsia"/>
          <w:lang w:eastAsia="zh-TW"/>
        </w:rPr>
        <w:t>。</w:t>
      </w:r>
      <w:r w:rsidR="000F1BA9" w:rsidRPr="00B00025">
        <w:rPr>
          <w:lang w:eastAsia="zh-TW"/>
        </w:rPr>
        <w:t>入境後向公司所在省會提出居留卡申請（效期通常自入境日起</w:t>
      </w:r>
      <w:r w:rsidR="000F1BA9" w:rsidRPr="00B00025">
        <w:rPr>
          <w:rFonts w:hint="eastAsia"/>
          <w:lang w:eastAsia="zh-TW"/>
        </w:rPr>
        <w:t>1</w:t>
      </w:r>
      <w:r w:rsidR="000F1BA9" w:rsidRPr="00B00025">
        <w:rPr>
          <w:lang w:eastAsia="zh-TW"/>
        </w:rPr>
        <w:t>年，期滿再度申請，效期通常會給</w:t>
      </w:r>
      <w:r w:rsidR="000F1BA9" w:rsidRPr="00B00025">
        <w:rPr>
          <w:rFonts w:hint="eastAsia"/>
          <w:lang w:eastAsia="zh-TW"/>
        </w:rPr>
        <w:t>2</w:t>
      </w:r>
      <w:r w:rsidR="000F1BA9" w:rsidRPr="00B00025">
        <w:rPr>
          <w:lang w:eastAsia="zh-TW"/>
        </w:rPr>
        <w:t>年）。</w:t>
      </w:r>
      <w:r w:rsidR="00E83AC6" w:rsidRPr="00B00025">
        <w:rPr>
          <w:rFonts w:hint="eastAsia"/>
          <w:lang w:eastAsia="zh-TW"/>
        </w:rPr>
        <w:t>另因</w:t>
      </w:r>
      <w:r w:rsidR="000F1BA9" w:rsidRPr="00B00025">
        <w:rPr>
          <w:lang w:eastAsia="zh-TW"/>
        </w:rPr>
        <w:t>申請居留卡時，必須登記臨時住所或辦理戶籍登記</w:t>
      </w:r>
      <w:r w:rsidR="00E83AC6" w:rsidRPr="00B00025">
        <w:rPr>
          <w:rFonts w:hint="eastAsia"/>
          <w:lang w:eastAsia="zh-TW"/>
        </w:rPr>
        <w:t>，由於</w:t>
      </w:r>
      <w:r w:rsidR="000F1BA9" w:rsidRPr="00B00025">
        <w:rPr>
          <w:lang w:eastAsia="zh-TW"/>
        </w:rPr>
        <w:t>聘用之</w:t>
      </w:r>
      <w:r w:rsidR="000F1BA9" w:rsidRPr="00B00025">
        <w:rPr>
          <w:rFonts w:hint="eastAsia"/>
          <w:lang w:eastAsia="zh-TW"/>
        </w:rPr>
        <w:t>臺</w:t>
      </w:r>
      <w:r w:rsidR="000F1BA9" w:rsidRPr="00B00025">
        <w:rPr>
          <w:lang w:eastAsia="zh-TW"/>
        </w:rPr>
        <w:t>籍或非波籍員工多係於本地租屋，強烈建議於租賃契約中載明「要求房東必須協助房客辦理戶籍登記」條款。</w:t>
      </w:r>
    </w:p>
    <w:p w:rsidR="00E83AC6" w:rsidRPr="00B00025" w:rsidRDefault="00E83AC6" w:rsidP="008A4D94">
      <w:pPr>
        <w:ind w:firstLine="472"/>
        <w:rPr>
          <w:lang w:eastAsia="zh-TW"/>
        </w:rPr>
      </w:pPr>
      <w:r w:rsidRPr="00B00025">
        <w:rPr>
          <w:rFonts w:hint="eastAsia"/>
          <w:lang w:eastAsia="zh-TW"/>
        </w:rPr>
        <w:t>上述工作許證及居證卡之申請，</w:t>
      </w:r>
      <w:r w:rsidRPr="00B00025">
        <w:rPr>
          <w:lang w:eastAsia="zh-TW"/>
        </w:rPr>
        <w:t>由於語言隔閡及申請手續繁瑣，目前所知臺商均委託律師辦理，</w:t>
      </w:r>
      <w:r w:rsidRPr="00B00025">
        <w:rPr>
          <w:rFonts w:hint="eastAsia"/>
          <w:lang w:eastAsia="zh-TW"/>
        </w:rPr>
        <w:t>且</w:t>
      </w:r>
      <w:r w:rsidRPr="00B00025">
        <w:rPr>
          <w:lang w:eastAsia="zh-TW"/>
        </w:rPr>
        <w:t>各家律師收費標準不一。</w:t>
      </w:r>
    </w:p>
    <w:p w:rsidR="002C374D" w:rsidRPr="00B00025" w:rsidRDefault="002C374D" w:rsidP="00B31A54">
      <w:pPr>
        <w:pStyle w:val="a4"/>
      </w:pPr>
      <w:r w:rsidRPr="00B00025">
        <w:t>三、外商子女可就讀之教育機</w:t>
      </w:r>
      <w:r w:rsidR="005E4ECF" w:rsidRPr="00B00025">
        <w:rPr>
          <w:rFonts w:hint="eastAsia"/>
        </w:rPr>
        <w:t>構</w:t>
      </w:r>
      <w:r w:rsidRPr="00B00025">
        <w:t>及經營情形</w:t>
      </w:r>
    </w:p>
    <w:p w:rsidR="002C374D" w:rsidRPr="00B00025" w:rsidRDefault="002C374D" w:rsidP="001E6959">
      <w:pPr>
        <w:ind w:firstLine="472"/>
        <w:rPr>
          <w:lang w:eastAsia="zh-TW"/>
        </w:rPr>
      </w:pPr>
      <w:r w:rsidRPr="00B00025">
        <w:rPr>
          <w:lang w:val="zh-TW" w:eastAsia="zh-TW"/>
        </w:rPr>
        <w:t>波蘭國際學校主要分布於華沙、羅茲、弗洛茨瓦夫、克拉科夫、格丁尼亞、波茲南及什切青等外國人較多之城市，各學校概況分述如下（註：有關波蘭本地教育制度介紹，請參照附錄</w:t>
      </w:r>
      <w:r w:rsidR="003C533F" w:rsidRPr="00B00025">
        <w:rPr>
          <w:rFonts w:hint="eastAsia"/>
          <w:lang w:val="zh-TW" w:eastAsia="zh-TW"/>
        </w:rPr>
        <w:t>七</w:t>
      </w:r>
      <w:r w:rsidRPr="00B00025">
        <w:rPr>
          <w:lang w:val="zh-TW" w:eastAsia="zh-TW"/>
        </w:rPr>
        <w:t>）：</w:t>
      </w:r>
    </w:p>
    <w:tbl>
      <w:tblPr>
        <w:tblW w:w="87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29"/>
        <w:gridCol w:w="1163"/>
        <w:gridCol w:w="1995"/>
        <w:gridCol w:w="1839"/>
        <w:gridCol w:w="1298"/>
        <w:gridCol w:w="1298"/>
      </w:tblGrid>
      <w:tr w:rsidR="00B00025" w:rsidRPr="00B00025" w:rsidTr="00D3478D">
        <w:trPr>
          <w:tblHeader/>
        </w:trPr>
        <w:tc>
          <w:tcPr>
            <w:tcW w:w="1129" w:type="dxa"/>
            <w:vAlign w:val="center"/>
          </w:tcPr>
          <w:p w:rsidR="002C374D" w:rsidRPr="00B00025" w:rsidRDefault="002C374D" w:rsidP="00E8380F">
            <w:pPr>
              <w:spacing w:line="320" w:lineRule="exact"/>
              <w:ind w:firstLineChars="0" w:firstLine="0"/>
              <w:jc w:val="center"/>
              <w:rPr>
                <w:lang w:eastAsia="zh-TW"/>
              </w:rPr>
            </w:pPr>
            <w:r w:rsidRPr="00B00025">
              <w:rPr>
                <w:lang w:eastAsia="zh-TW"/>
              </w:rPr>
              <w:t>城市</w:t>
            </w:r>
          </w:p>
        </w:tc>
        <w:tc>
          <w:tcPr>
            <w:tcW w:w="1163" w:type="dxa"/>
            <w:vAlign w:val="center"/>
          </w:tcPr>
          <w:p w:rsidR="002C374D" w:rsidRPr="00B00025" w:rsidRDefault="002C374D" w:rsidP="00E8380F">
            <w:pPr>
              <w:spacing w:line="320" w:lineRule="exact"/>
              <w:ind w:firstLineChars="0" w:firstLine="0"/>
              <w:jc w:val="center"/>
              <w:rPr>
                <w:lang w:eastAsia="zh-TW"/>
              </w:rPr>
            </w:pPr>
            <w:r w:rsidRPr="00B00025">
              <w:rPr>
                <w:lang w:eastAsia="zh-TW"/>
              </w:rPr>
              <w:t>校名</w:t>
            </w:r>
          </w:p>
        </w:tc>
        <w:tc>
          <w:tcPr>
            <w:tcW w:w="1995" w:type="dxa"/>
            <w:vAlign w:val="center"/>
          </w:tcPr>
          <w:p w:rsidR="002C374D" w:rsidRPr="00B00025" w:rsidRDefault="002C374D" w:rsidP="00E8380F">
            <w:pPr>
              <w:spacing w:line="320" w:lineRule="exact"/>
              <w:ind w:firstLineChars="0" w:firstLine="0"/>
              <w:jc w:val="center"/>
              <w:rPr>
                <w:lang w:eastAsia="zh-TW"/>
              </w:rPr>
            </w:pPr>
            <w:r w:rsidRPr="00B00025">
              <w:rPr>
                <w:lang w:eastAsia="zh-TW"/>
              </w:rPr>
              <w:t>學制及授課級別</w:t>
            </w:r>
          </w:p>
        </w:tc>
        <w:tc>
          <w:tcPr>
            <w:tcW w:w="1839" w:type="dxa"/>
            <w:vAlign w:val="center"/>
          </w:tcPr>
          <w:p w:rsidR="002C374D" w:rsidRPr="00B00025" w:rsidRDefault="002C374D" w:rsidP="00E8380F">
            <w:pPr>
              <w:spacing w:line="320" w:lineRule="exact"/>
              <w:ind w:firstLineChars="0" w:firstLine="0"/>
              <w:jc w:val="center"/>
              <w:rPr>
                <w:lang w:eastAsia="zh-TW"/>
              </w:rPr>
            </w:pPr>
            <w:r w:rsidRPr="00B00025">
              <w:rPr>
                <w:lang w:eastAsia="zh-TW"/>
              </w:rPr>
              <w:t>聯繫方式</w:t>
            </w:r>
          </w:p>
        </w:tc>
        <w:tc>
          <w:tcPr>
            <w:tcW w:w="1298" w:type="dxa"/>
            <w:vAlign w:val="center"/>
          </w:tcPr>
          <w:p w:rsidR="002C374D" w:rsidRPr="00B00025" w:rsidRDefault="002C374D" w:rsidP="00E8380F">
            <w:pPr>
              <w:spacing w:line="320" w:lineRule="exact"/>
              <w:ind w:firstLineChars="0" w:firstLine="0"/>
              <w:jc w:val="center"/>
              <w:rPr>
                <w:lang w:eastAsia="zh-TW"/>
              </w:rPr>
            </w:pPr>
            <w:r w:rsidRPr="00B00025">
              <w:rPr>
                <w:lang w:eastAsia="zh-TW"/>
              </w:rPr>
              <w:t>網址</w:t>
            </w:r>
          </w:p>
        </w:tc>
        <w:tc>
          <w:tcPr>
            <w:tcW w:w="1298" w:type="dxa"/>
            <w:vAlign w:val="center"/>
          </w:tcPr>
          <w:p w:rsidR="002C374D" w:rsidRPr="00B00025" w:rsidRDefault="002C374D" w:rsidP="00E8380F">
            <w:pPr>
              <w:spacing w:line="320" w:lineRule="exact"/>
              <w:ind w:firstLineChars="0" w:firstLine="0"/>
              <w:jc w:val="center"/>
              <w:rPr>
                <w:lang w:eastAsia="zh-TW"/>
              </w:rPr>
            </w:pPr>
            <w:r w:rsidRPr="00B00025">
              <w:rPr>
                <w:lang w:eastAsia="zh-TW"/>
              </w:rPr>
              <w:t>Email</w:t>
            </w:r>
          </w:p>
        </w:tc>
      </w:tr>
      <w:tr w:rsidR="00B00025" w:rsidRPr="00B00025" w:rsidTr="00D3478D">
        <w:tc>
          <w:tcPr>
            <w:tcW w:w="1129" w:type="dxa"/>
          </w:tcPr>
          <w:p w:rsidR="002C374D" w:rsidRPr="00B00025" w:rsidRDefault="002C374D" w:rsidP="00E8380F">
            <w:pPr>
              <w:spacing w:line="320" w:lineRule="exact"/>
              <w:ind w:firstLineChars="0" w:firstLine="0"/>
              <w:jc w:val="left"/>
            </w:pPr>
            <w:r w:rsidRPr="00B00025">
              <w:t>Warsaw</w:t>
            </w:r>
          </w:p>
        </w:tc>
        <w:tc>
          <w:tcPr>
            <w:tcW w:w="1163" w:type="dxa"/>
          </w:tcPr>
          <w:p w:rsidR="002C374D" w:rsidRPr="00B00025" w:rsidRDefault="002C374D" w:rsidP="00E8380F">
            <w:pPr>
              <w:spacing w:line="320" w:lineRule="exact"/>
              <w:ind w:firstLineChars="0" w:firstLine="0"/>
              <w:jc w:val="left"/>
            </w:pPr>
            <w:r w:rsidRPr="00B00025">
              <w:t>American School of Warsaw</w:t>
            </w:r>
          </w:p>
        </w:tc>
        <w:tc>
          <w:tcPr>
            <w:tcW w:w="1995" w:type="dxa"/>
          </w:tcPr>
          <w:p w:rsidR="002C374D" w:rsidRPr="00B00025" w:rsidRDefault="002C374D" w:rsidP="00E8380F">
            <w:pPr>
              <w:spacing w:line="320" w:lineRule="exact"/>
              <w:ind w:firstLineChars="0" w:firstLine="0"/>
              <w:jc w:val="left"/>
            </w:pPr>
            <w:r w:rsidRPr="00B00025">
              <w:t>Kinder Garden, Primary School, Junior High, Senior High</w:t>
            </w:r>
          </w:p>
        </w:tc>
        <w:tc>
          <w:tcPr>
            <w:tcW w:w="1839" w:type="dxa"/>
          </w:tcPr>
          <w:p w:rsidR="002C374D" w:rsidRPr="00B00025" w:rsidRDefault="002C374D" w:rsidP="00E8380F">
            <w:pPr>
              <w:spacing w:line="320" w:lineRule="exact"/>
              <w:ind w:firstLineChars="0" w:firstLine="0"/>
              <w:jc w:val="left"/>
              <w:rPr>
                <w:lang w:val="pl-PL"/>
              </w:rPr>
            </w:pPr>
            <w:r w:rsidRPr="00B00025">
              <w:rPr>
                <w:lang w:val="pl-PL"/>
              </w:rPr>
              <w:t>ul. Warszawska 202, 05-520 Konstancin Jeziorna</w:t>
            </w:r>
          </w:p>
          <w:p w:rsidR="002C374D" w:rsidRPr="00B00025" w:rsidRDefault="002C374D" w:rsidP="00E8380F">
            <w:pPr>
              <w:spacing w:line="320" w:lineRule="exact"/>
              <w:ind w:firstLineChars="0" w:firstLine="0"/>
              <w:jc w:val="left"/>
              <w:rPr>
                <w:lang w:val="pl-PL"/>
              </w:rPr>
            </w:pPr>
            <w:r w:rsidRPr="00B00025">
              <w:rPr>
                <w:lang w:val="pl-PL"/>
              </w:rPr>
              <w:t>Tel</w:t>
            </w:r>
            <w:r w:rsidRPr="00B00025">
              <w:rPr>
                <w:lang w:val="pl-PL"/>
              </w:rPr>
              <w:t>：</w:t>
            </w:r>
            <w:r w:rsidRPr="00B00025">
              <w:rPr>
                <w:lang w:val="pl-PL"/>
              </w:rPr>
              <w:t xml:space="preserve"> +48 227028500</w:t>
            </w:r>
          </w:p>
          <w:p w:rsidR="002C374D" w:rsidRPr="00B00025" w:rsidRDefault="002C374D" w:rsidP="00E8380F">
            <w:pPr>
              <w:spacing w:line="320" w:lineRule="exact"/>
              <w:ind w:firstLineChars="0" w:firstLine="0"/>
              <w:jc w:val="left"/>
              <w:rPr>
                <w:lang w:val="pl-PL"/>
              </w:rPr>
            </w:pPr>
            <w:r w:rsidRPr="00B00025">
              <w:rPr>
                <w:lang w:val="pl-PL"/>
              </w:rPr>
              <w:t>Fax</w:t>
            </w:r>
            <w:r w:rsidRPr="00B00025">
              <w:rPr>
                <w:lang w:val="pl-PL"/>
              </w:rPr>
              <w:t>：</w:t>
            </w:r>
            <w:r w:rsidRPr="00B00025">
              <w:rPr>
                <w:lang w:val="pl-PL"/>
              </w:rPr>
              <w:t xml:space="preserve"> +48227028544</w:t>
            </w:r>
          </w:p>
        </w:tc>
        <w:tc>
          <w:tcPr>
            <w:tcW w:w="1298" w:type="dxa"/>
          </w:tcPr>
          <w:p w:rsidR="002C374D" w:rsidRPr="00B00025" w:rsidRDefault="0066517C" w:rsidP="00E8380F">
            <w:pPr>
              <w:spacing w:line="320" w:lineRule="exact"/>
              <w:ind w:firstLineChars="0" w:firstLine="0"/>
              <w:jc w:val="left"/>
              <w:rPr>
                <w:lang w:val="pl-PL"/>
              </w:rPr>
            </w:pPr>
            <w:hyperlink r:id="rId30" w:history="1">
              <w:r w:rsidR="002C374D" w:rsidRPr="00B00025">
                <w:rPr>
                  <w:lang w:val="pl-PL"/>
                </w:rPr>
                <w:t>http</w:t>
              </w:r>
              <w:r w:rsidR="002C374D" w:rsidRPr="00B00025">
                <w:rPr>
                  <w:lang w:val="pl-PL"/>
                </w:rPr>
                <w:t>：</w:t>
              </w:r>
              <w:r w:rsidR="002C374D" w:rsidRPr="00B00025">
                <w:rPr>
                  <w:lang w:val="pl-PL"/>
                </w:rPr>
                <w:t>//www.aswarsaw.org</w:t>
              </w:r>
            </w:hyperlink>
            <w:r w:rsidR="002C374D" w:rsidRPr="00B00025">
              <w:rPr>
                <w:lang w:val="pl-PL"/>
              </w:rPr>
              <w:t xml:space="preserve"> </w:t>
            </w:r>
          </w:p>
        </w:tc>
        <w:tc>
          <w:tcPr>
            <w:tcW w:w="1298" w:type="dxa"/>
          </w:tcPr>
          <w:p w:rsidR="002C374D" w:rsidRPr="00B00025" w:rsidRDefault="0066517C" w:rsidP="00E8380F">
            <w:pPr>
              <w:spacing w:line="320" w:lineRule="exact"/>
              <w:ind w:firstLineChars="0" w:firstLine="0"/>
              <w:jc w:val="left"/>
              <w:rPr>
                <w:lang w:val="pl-PL"/>
              </w:rPr>
            </w:pPr>
            <w:hyperlink r:id="rId31" w:history="1">
              <w:r w:rsidR="002C374D" w:rsidRPr="00B00025">
                <w:rPr>
                  <w:lang w:val="pl-PL"/>
                </w:rPr>
                <w:t>admissions@aswarsaw.org</w:t>
              </w:r>
            </w:hyperlink>
          </w:p>
          <w:p w:rsidR="002C374D" w:rsidRPr="00B00025" w:rsidRDefault="002C374D" w:rsidP="00E8380F">
            <w:pPr>
              <w:spacing w:line="320" w:lineRule="exact"/>
              <w:ind w:firstLineChars="0" w:firstLine="0"/>
              <w:jc w:val="left"/>
              <w:rPr>
                <w:lang w:val="pl-PL"/>
              </w:rPr>
            </w:pPr>
          </w:p>
        </w:tc>
      </w:tr>
      <w:tr w:rsidR="00B00025" w:rsidRPr="00B00025" w:rsidTr="00D3478D">
        <w:tc>
          <w:tcPr>
            <w:tcW w:w="1129" w:type="dxa"/>
          </w:tcPr>
          <w:p w:rsidR="002C374D" w:rsidRPr="00B00025" w:rsidRDefault="002C374D" w:rsidP="00E8380F">
            <w:pPr>
              <w:spacing w:line="320" w:lineRule="exact"/>
              <w:ind w:firstLineChars="0" w:firstLine="0"/>
              <w:jc w:val="left"/>
              <w:rPr>
                <w:lang w:val="pl-PL"/>
              </w:rPr>
            </w:pPr>
            <w:r w:rsidRPr="00B00025">
              <w:rPr>
                <w:lang w:val="pl-PL"/>
              </w:rPr>
              <w:t>Warsaw</w:t>
            </w:r>
          </w:p>
        </w:tc>
        <w:tc>
          <w:tcPr>
            <w:tcW w:w="1163" w:type="dxa"/>
          </w:tcPr>
          <w:p w:rsidR="002C374D" w:rsidRPr="00B00025" w:rsidRDefault="002C374D" w:rsidP="00E8380F">
            <w:pPr>
              <w:spacing w:line="320" w:lineRule="exact"/>
              <w:ind w:firstLineChars="0" w:firstLine="0"/>
              <w:jc w:val="left"/>
              <w:rPr>
                <w:lang w:val="pl-PL"/>
              </w:rPr>
            </w:pPr>
            <w:r w:rsidRPr="00B00025">
              <w:rPr>
                <w:lang w:val="pl-PL"/>
              </w:rPr>
              <w:t>The British School</w:t>
            </w:r>
          </w:p>
        </w:tc>
        <w:tc>
          <w:tcPr>
            <w:tcW w:w="1995" w:type="dxa"/>
          </w:tcPr>
          <w:p w:rsidR="002C374D" w:rsidRPr="00B00025" w:rsidRDefault="002C374D" w:rsidP="00E8380F">
            <w:pPr>
              <w:spacing w:line="320" w:lineRule="exact"/>
              <w:ind w:firstLineChars="0" w:firstLine="0"/>
              <w:jc w:val="left"/>
            </w:pPr>
            <w:r w:rsidRPr="00B00025">
              <w:t>Kinder Garden, Primary School, Junior High, Senior High</w:t>
            </w:r>
          </w:p>
        </w:tc>
        <w:tc>
          <w:tcPr>
            <w:tcW w:w="1839" w:type="dxa"/>
          </w:tcPr>
          <w:p w:rsidR="002C374D" w:rsidRPr="00B00025" w:rsidRDefault="002C374D" w:rsidP="00E8380F">
            <w:pPr>
              <w:spacing w:line="320" w:lineRule="exact"/>
              <w:ind w:firstLineChars="0" w:firstLine="0"/>
              <w:jc w:val="left"/>
              <w:rPr>
                <w:lang w:val="pl-PL"/>
              </w:rPr>
            </w:pPr>
            <w:r w:rsidRPr="00B00025">
              <w:rPr>
                <w:lang w:val="pl-PL"/>
              </w:rPr>
              <w:t>ul. Limanowskiego 15, 02-943 Warszawa</w:t>
            </w:r>
          </w:p>
          <w:p w:rsidR="002C374D" w:rsidRPr="00B00025" w:rsidRDefault="002C374D" w:rsidP="00E8380F">
            <w:pPr>
              <w:spacing w:line="320" w:lineRule="exact"/>
              <w:ind w:firstLineChars="0" w:firstLine="0"/>
              <w:jc w:val="left"/>
              <w:rPr>
                <w:lang w:val="pl-PL"/>
              </w:rPr>
            </w:pPr>
            <w:r w:rsidRPr="00B00025">
              <w:rPr>
                <w:lang w:val="pl-PL"/>
              </w:rPr>
              <w:t>Tel</w:t>
            </w:r>
            <w:r w:rsidRPr="00B00025">
              <w:rPr>
                <w:lang w:val="pl-PL"/>
              </w:rPr>
              <w:t>：</w:t>
            </w:r>
            <w:r w:rsidRPr="00B00025">
              <w:rPr>
                <w:lang w:val="pl-PL"/>
              </w:rPr>
              <w:t xml:space="preserve"> +48 228423281</w:t>
            </w:r>
          </w:p>
          <w:p w:rsidR="002C374D" w:rsidRPr="00B00025" w:rsidRDefault="002C374D" w:rsidP="00E8380F">
            <w:pPr>
              <w:spacing w:line="320" w:lineRule="exact"/>
              <w:ind w:firstLineChars="0" w:firstLine="0"/>
              <w:jc w:val="left"/>
              <w:rPr>
                <w:lang w:val="pl-PL"/>
              </w:rPr>
            </w:pPr>
            <w:r w:rsidRPr="00B00025">
              <w:rPr>
                <w:lang w:val="pl-PL"/>
              </w:rPr>
              <w:t>Fax</w:t>
            </w:r>
            <w:r w:rsidRPr="00B00025">
              <w:rPr>
                <w:lang w:val="pl-PL"/>
              </w:rPr>
              <w:t>：</w:t>
            </w:r>
            <w:r w:rsidRPr="00B00025">
              <w:rPr>
                <w:lang w:val="pl-PL"/>
              </w:rPr>
              <w:t xml:space="preserve"> +48228423265</w:t>
            </w:r>
          </w:p>
        </w:tc>
        <w:tc>
          <w:tcPr>
            <w:tcW w:w="1298" w:type="dxa"/>
          </w:tcPr>
          <w:p w:rsidR="002C374D" w:rsidRPr="00B00025" w:rsidRDefault="0066517C" w:rsidP="00E8380F">
            <w:pPr>
              <w:spacing w:line="320" w:lineRule="exact"/>
              <w:ind w:firstLineChars="0" w:firstLine="0"/>
              <w:jc w:val="left"/>
              <w:rPr>
                <w:lang w:val="pl-PL"/>
              </w:rPr>
            </w:pPr>
            <w:hyperlink r:id="rId32" w:history="1">
              <w:r w:rsidR="002C374D" w:rsidRPr="00B00025">
                <w:rPr>
                  <w:lang w:val="pl-PL"/>
                </w:rPr>
                <w:t>http</w:t>
              </w:r>
              <w:r w:rsidR="002C374D" w:rsidRPr="00B00025">
                <w:rPr>
                  <w:lang w:val="pl-PL"/>
                </w:rPr>
                <w:t>：</w:t>
              </w:r>
              <w:r w:rsidR="002C374D" w:rsidRPr="00B00025">
                <w:rPr>
                  <w:lang w:val="pl-PL"/>
                </w:rPr>
                <w:t>//www.thebritishschool.pl</w:t>
              </w:r>
            </w:hyperlink>
          </w:p>
        </w:tc>
        <w:tc>
          <w:tcPr>
            <w:tcW w:w="1298" w:type="dxa"/>
          </w:tcPr>
          <w:p w:rsidR="002C374D" w:rsidRPr="00B00025" w:rsidRDefault="0066517C" w:rsidP="00E8380F">
            <w:pPr>
              <w:spacing w:line="320" w:lineRule="exact"/>
              <w:ind w:firstLineChars="0" w:firstLine="0"/>
              <w:jc w:val="left"/>
              <w:rPr>
                <w:lang w:val="pl-PL"/>
              </w:rPr>
            </w:pPr>
            <w:hyperlink r:id="rId33" w:history="1">
              <w:r w:rsidR="002C374D" w:rsidRPr="00B00025">
                <w:rPr>
                  <w:lang w:val="pl-PL"/>
                </w:rPr>
                <w:t>british@thebritishschool.pl</w:t>
              </w:r>
            </w:hyperlink>
            <w:r w:rsidR="002C374D" w:rsidRPr="00B00025">
              <w:rPr>
                <w:lang w:val="pl-PL"/>
              </w:rPr>
              <w:t xml:space="preserve"> </w:t>
            </w:r>
          </w:p>
        </w:tc>
      </w:tr>
      <w:tr w:rsidR="00B00025" w:rsidRPr="00B00025" w:rsidTr="00D3478D">
        <w:tc>
          <w:tcPr>
            <w:tcW w:w="1129" w:type="dxa"/>
          </w:tcPr>
          <w:p w:rsidR="002C374D" w:rsidRPr="00B00025" w:rsidRDefault="002C374D" w:rsidP="00E8380F">
            <w:pPr>
              <w:spacing w:line="320" w:lineRule="exact"/>
              <w:ind w:firstLineChars="0" w:firstLine="0"/>
              <w:jc w:val="left"/>
            </w:pPr>
            <w:r w:rsidRPr="00B00025">
              <w:t>Warsaw</w:t>
            </w:r>
          </w:p>
        </w:tc>
        <w:tc>
          <w:tcPr>
            <w:tcW w:w="1163" w:type="dxa"/>
          </w:tcPr>
          <w:p w:rsidR="002C374D" w:rsidRPr="00B00025" w:rsidRDefault="002C374D" w:rsidP="00183679">
            <w:pPr>
              <w:spacing w:line="320" w:lineRule="exact"/>
              <w:ind w:firstLineChars="0" w:firstLine="0"/>
              <w:jc w:val="left"/>
            </w:pPr>
            <w:r w:rsidRPr="00B00025">
              <w:t>Int</w:t>
            </w:r>
            <w:r w:rsidR="00183679" w:rsidRPr="00B00025">
              <w:rPr>
                <w:lang w:eastAsia="zh-TW"/>
              </w:rPr>
              <w:t>’</w:t>
            </w:r>
            <w:r w:rsidRPr="00B00025">
              <w:t>l American School of Warsaw</w:t>
            </w:r>
          </w:p>
        </w:tc>
        <w:tc>
          <w:tcPr>
            <w:tcW w:w="1995" w:type="dxa"/>
          </w:tcPr>
          <w:p w:rsidR="002C374D" w:rsidRPr="00B00025" w:rsidRDefault="002C374D" w:rsidP="00E8380F">
            <w:pPr>
              <w:spacing w:line="320" w:lineRule="exact"/>
              <w:ind w:firstLineChars="0" w:firstLine="0"/>
              <w:jc w:val="left"/>
            </w:pPr>
            <w:r w:rsidRPr="00B00025">
              <w:t>Kinder Garden, Primary School, Junior High, Senior High</w:t>
            </w:r>
          </w:p>
        </w:tc>
        <w:tc>
          <w:tcPr>
            <w:tcW w:w="1839" w:type="dxa"/>
          </w:tcPr>
          <w:p w:rsidR="002C374D" w:rsidRPr="00B00025" w:rsidRDefault="002C374D" w:rsidP="00E8380F">
            <w:pPr>
              <w:spacing w:line="320" w:lineRule="exact"/>
              <w:ind w:firstLineChars="0" w:firstLine="0"/>
              <w:jc w:val="left"/>
              <w:rPr>
                <w:lang w:val="pl-PL"/>
              </w:rPr>
            </w:pPr>
            <w:r w:rsidRPr="00B00025">
              <w:rPr>
                <w:lang w:val="pl-PL"/>
              </w:rPr>
              <w:t>ul. Dembego 18, 02-796 Warszawa</w:t>
            </w:r>
          </w:p>
          <w:p w:rsidR="002C374D" w:rsidRPr="00B00025" w:rsidRDefault="002C374D" w:rsidP="00E8380F">
            <w:pPr>
              <w:spacing w:line="320" w:lineRule="exact"/>
              <w:ind w:firstLineChars="0" w:firstLine="0"/>
              <w:jc w:val="left"/>
              <w:rPr>
                <w:lang w:val="pl-PL"/>
              </w:rPr>
            </w:pPr>
            <w:r w:rsidRPr="00B00025">
              <w:rPr>
                <w:lang w:val="pl-PL"/>
              </w:rPr>
              <w:t>Tel</w:t>
            </w:r>
            <w:r w:rsidRPr="00B00025">
              <w:rPr>
                <w:lang w:val="pl-PL"/>
              </w:rPr>
              <w:t>：</w:t>
            </w:r>
            <w:r w:rsidRPr="00B00025">
              <w:rPr>
                <w:lang w:val="pl-PL"/>
              </w:rPr>
              <w:t xml:space="preserve"> +48 226491440</w:t>
            </w:r>
          </w:p>
          <w:p w:rsidR="002C374D" w:rsidRPr="00B00025" w:rsidRDefault="002C374D" w:rsidP="00E8380F">
            <w:pPr>
              <w:spacing w:line="320" w:lineRule="exact"/>
              <w:ind w:firstLineChars="0" w:firstLine="0"/>
              <w:jc w:val="left"/>
              <w:rPr>
                <w:lang w:val="pl-PL"/>
              </w:rPr>
            </w:pPr>
            <w:r w:rsidRPr="00B00025">
              <w:rPr>
                <w:lang w:val="pl-PL"/>
              </w:rPr>
              <w:t>Fax</w:t>
            </w:r>
            <w:r w:rsidRPr="00B00025">
              <w:rPr>
                <w:lang w:val="pl-PL"/>
              </w:rPr>
              <w:t>：</w:t>
            </w:r>
            <w:r w:rsidRPr="00B00025">
              <w:rPr>
                <w:lang w:val="pl-PL"/>
              </w:rPr>
              <w:t xml:space="preserve"> +48226491445</w:t>
            </w:r>
          </w:p>
        </w:tc>
        <w:tc>
          <w:tcPr>
            <w:tcW w:w="1298" w:type="dxa"/>
          </w:tcPr>
          <w:p w:rsidR="002C374D" w:rsidRPr="00B00025" w:rsidRDefault="0066517C" w:rsidP="00E8380F">
            <w:pPr>
              <w:spacing w:line="320" w:lineRule="exact"/>
              <w:ind w:firstLineChars="0" w:firstLine="0"/>
              <w:jc w:val="left"/>
              <w:rPr>
                <w:lang w:val="pl-PL"/>
              </w:rPr>
            </w:pPr>
            <w:hyperlink r:id="rId34" w:history="1">
              <w:r w:rsidR="002C374D" w:rsidRPr="00B00025">
                <w:rPr>
                  <w:lang w:val="pl-PL"/>
                </w:rPr>
                <w:t>http</w:t>
              </w:r>
              <w:r w:rsidR="002C374D" w:rsidRPr="00B00025">
                <w:rPr>
                  <w:lang w:val="pl-PL"/>
                </w:rPr>
                <w:t>：</w:t>
              </w:r>
              <w:r w:rsidR="002C374D" w:rsidRPr="00B00025">
                <w:rPr>
                  <w:lang w:val="pl-PL"/>
                </w:rPr>
                <w:t>//www.ias.edu.pl</w:t>
              </w:r>
            </w:hyperlink>
          </w:p>
        </w:tc>
        <w:tc>
          <w:tcPr>
            <w:tcW w:w="1298" w:type="dxa"/>
          </w:tcPr>
          <w:p w:rsidR="002C374D" w:rsidRPr="00B00025" w:rsidRDefault="0066517C" w:rsidP="00E8380F">
            <w:pPr>
              <w:spacing w:line="320" w:lineRule="exact"/>
              <w:ind w:firstLineChars="0" w:firstLine="0"/>
              <w:jc w:val="left"/>
              <w:rPr>
                <w:lang w:val="pl-PL"/>
              </w:rPr>
            </w:pPr>
            <w:hyperlink r:id="rId35" w:history="1">
              <w:r w:rsidR="002C374D" w:rsidRPr="00B00025">
                <w:rPr>
                  <w:lang w:val="pl-PL"/>
                </w:rPr>
                <w:t>secretary@ias.edu.pl</w:t>
              </w:r>
            </w:hyperlink>
            <w:r w:rsidR="002C374D" w:rsidRPr="00B00025">
              <w:rPr>
                <w:lang w:val="pl-PL"/>
              </w:rPr>
              <w:t xml:space="preserve"> </w:t>
            </w:r>
          </w:p>
        </w:tc>
      </w:tr>
      <w:tr w:rsidR="00B00025" w:rsidRPr="00B00025" w:rsidTr="00D3478D">
        <w:tc>
          <w:tcPr>
            <w:tcW w:w="1129" w:type="dxa"/>
          </w:tcPr>
          <w:p w:rsidR="002C374D" w:rsidRPr="00B00025" w:rsidRDefault="002C374D" w:rsidP="00E8380F">
            <w:pPr>
              <w:spacing w:line="320" w:lineRule="exact"/>
              <w:ind w:firstLineChars="0" w:firstLine="0"/>
              <w:jc w:val="left"/>
              <w:rPr>
                <w:lang w:val="pl-PL"/>
              </w:rPr>
            </w:pPr>
            <w:r w:rsidRPr="00B00025">
              <w:rPr>
                <w:lang w:val="pl-PL"/>
              </w:rPr>
              <w:t>Warsaw</w:t>
            </w:r>
          </w:p>
        </w:tc>
        <w:tc>
          <w:tcPr>
            <w:tcW w:w="1163" w:type="dxa"/>
          </w:tcPr>
          <w:p w:rsidR="002C374D" w:rsidRPr="00B00025" w:rsidRDefault="002C374D" w:rsidP="00E8380F">
            <w:pPr>
              <w:spacing w:line="320" w:lineRule="exact"/>
              <w:ind w:firstLineChars="0" w:firstLine="0"/>
              <w:jc w:val="left"/>
              <w:rPr>
                <w:lang w:val="pl-PL"/>
              </w:rPr>
            </w:pPr>
            <w:r w:rsidRPr="00B00025">
              <w:rPr>
                <w:lang w:val="pl-PL"/>
              </w:rPr>
              <w:t xml:space="preserve">Meridian </w:t>
            </w:r>
            <w:r w:rsidR="00183679" w:rsidRPr="00B00025">
              <w:t>Int</w:t>
            </w:r>
            <w:r w:rsidR="00183679" w:rsidRPr="00B00025">
              <w:rPr>
                <w:lang w:eastAsia="zh-TW"/>
              </w:rPr>
              <w:t>’</w:t>
            </w:r>
            <w:r w:rsidR="00183679" w:rsidRPr="00B00025">
              <w:t>l</w:t>
            </w:r>
            <w:r w:rsidRPr="00B00025">
              <w:rPr>
                <w:lang w:val="pl-PL"/>
              </w:rPr>
              <w:t xml:space="preserve"> School</w:t>
            </w:r>
          </w:p>
        </w:tc>
        <w:tc>
          <w:tcPr>
            <w:tcW w:w="1995" w:type="dxa"/>
          </w:tcPr>
          <w:p w:rsidR="002C374D" w:rsidRPr="00B00025" w:rsidRDefault="002C374D" w:rsidP="00E8380F">
            <w:pPr>
              <w:spacing w:line="320" w:lineRule="exact"/>
              <w:ind w:firstLineChars="0" w:firstLine="0"/>
              <w:jc w:val="left"/>
            </w:pPr>
            <w:r w:rsidRPr="00B00025">
              <w:t>Primary School, Junior High, Senior High</w:t>
            </w:r>
          </w:p>
        </w:tc>
        <w:tc>
          <w:tcPr>
            <w:tcW w:w="1839" w:type="dxa"/>
          </w:tcPr>
          <w:p w:rsidR="002C374D" w:rsidRPr="00B00025" w:rsidRDefault="002C374D" w:rsidP="00E8380F">
            <w:pPr>
              <w:spacing w:line="320" w:lineRule="exact"/>
              <w:ind w:firstLineChars="0" w:firstLine="0"/>
              <w:jc w:val="left"/>
              <w:rPr>
                <w:lang w:val="pl-PL"/>
              </w:rPr>
            </w:pPr>
            <w:r w:rsidRPr="00B00025">
              <w:rPr>
                <w:lang w:val="pl-PL"/>
              </w:rPr>
              <w:t>ul. Stokłosy 3, 02-787 Warszawa</w:t>
            </w:r>
          </w:p>
          <w:p w:rsidR="002C374D" w:rsidRPr="00B00025" w:rsidRDefault="002C374D" w:rsidP="00E8380F">
            <w:pPr>
              <w:spacing w:line="320" w:lineRule="exact"/>
              <w:ind w:firstLineChars="0" w:firstLine="0"/>
              <w:jc w:val="left"/>
              <w:rPr>
                <w:lang w:val="pl-PL"/>
              </w:rPr>
            </w:pPr>
            <w:r w:rsidRPr="00B00025">
              <w:rPr>
                <w:lang w:val="pl-PL"/>
              </w:rPr>
              <w:t>Tel</w:t>
            </w:r>
            <w:r w:rsidRPr="00B00025">
              <w:rPr>
                <w:lang w:val="pl-PL"/>
              </w:rPr>
              <w:t>：</w:t>
            </w:r>
            <w:r w:rsidRPr="00B00025">
              <w:rPr>
                <w:lang w:val="pl-PL"/>
              </w:rPr>
              <w:t xml:space="preserve"> +48 224572424</w:t>
            </w:r>
          </w:p>
          <w:p w:rsidR="002C374D" w:rsidRPr="00B00025" w:rsidRDefault="002C374D" w:rsidP="00E8380F">
            <w:pPr>
              <w:spacing w:line="320" w:lineRule="exact"/>
              <w:ind w:firstLineChars="0" w:firstLine="0"/>
              <w:jc w:val="left"/>
              <w:rPr>
                <w:lang w:val="pl-PL"/>
              </w:rPr>
            </w:pPr>
            <w:r w:rsidRPr="00B00025">
              <w:rPr>
                <w:lang w:val="pl-PL"/>
              </w:rPr>
              <w:t>Fax</w:t>
            </w:r>
            <w:r w:rsidRPr="00B00025">
              <w:rPr>
                <w:lang w:val="pl-PL"/>
              </w:rPr>
              <w:t>：</w:t>
            </w:r>
            <w:r w:rsidRPr="00B00025">
              <w:rPr>
                <w:lang w:val="pl-PL"/>
              </w:rPr>
              <w:t xml:space="preserve"> +48224572366</w:t>
            </w:r>
          </w:p>
        </w:tc>
        <w:tc>
          <w:tcPr>
            <w:tcW w:w="1298" w:type="dxa"/>
          </w:tcPr>
          <w:p w:rsidR="002C374D" w:rsidRPr="00B00025" w:rsidRDefault="0066517C" w:rsidP="00E8380F">
            <w:pPr>
              <w:spacing w:line="320" w:lineRule="exact"/>
              <w:ind w:firstLineChars="0" w:firstLine="0"/>
              <w:jc w:val="left"/>
              <w:rPr>
                <w:lang w:val="pl-PL"/>
              </w:rPr>
            </w:pPr>
            <w:hyperlink r:id="rId36" w:history="1">
              <w:r w:rsidR="002C374D" w:rsidRPr="00B00025">
                <w:rPr>
                  <w:lang w:val="pl-PL"/>
                </w:rPr>
                <w:t>http</w:t>
              </w:r>
              <w:r w:rsidR="002C374D" w:rsidRPr="00B00025">
                <w:rPr>
                  <w:lang w:val="pl-PL"/>
                </w:rPr>
                <w:t>：</w:t>
              </w:r>
              <w:r w:rsidR="002C374D" w:rsidRPr="00B00025">
                <w:rPr>
                  <w:lang w:val="pl-PL"/>
                </w:rPr>
                <w:t>//www.meridian.edu.pl</w:t>
              </w:r>
            </w:hyperlink>
          </w:p>
        </w:tc>
        <w:tc>
          <w:tcPr>
            <w:tcW w:w="1298" w:type="dxa"/>
          </w:tcPr>
          <w:p w:rsidR="002C374D" w:rsidRPr="00B00025" w:rsidRDefault="0066517C" w:rsidP="00E8380F">
            <w:pPr>
              <w:spacing w:line="320" w:lineRule="exact"/>
              <w:ind w:firstLineChars="0" w:firstLine="0"/>
              <w:jc w:val="left"/>
              <w:rPr>
                <w:lang w:val="pl-PL"/>
              </w:rPr>
            </w:pPr>
            <w:hyperlink r:id="rId37" w:history="1">
              <w:r w:rsidR="002C374D" w:rsidRPr="00B00025">
                <w:rPr>
                  <w:lang w:val="pl-PL"/>
                </w:rPr>
                <w:t>info@meridian.edu.pl</w:t>
              </w:r>
            </w:hyperlink>
            <w:r w:rsidR="002C374D" w:rsidRPr="00B00025">
              <w:rPr>
                <w:lang w:val="pl-PL"/>
              </w:rPr>
              <w:t xml:space="preserve">  </w:t>
            </w:r>
          </w:p>
        </w:tc>
      </w:tr>
      <w:tr w:rsidR="00B00025" w:rsidRPr="00B00025" w:rsidTr="00D3478D">
        <w:tc>
          <w:tcPr>
            <w:tcW w:w="1129" w:type="dxa"/>
          </w:tcPr>
          <w:p w:rsidR="002C374D" w:rsidRPr="00B00025" w:rsidRDefault="002C374D" w:rsidP="00E8380F">
            <w:pPr>
              <w:spacing w:line="320" w:lineRule="exact"/>
              <w:ind w:firstLineChars="0" w:firstLine="0"/>
              <w:jc w:val="left"/>
            </w:pPr>
            <w:r w:rsidRPr="00B00025">
              <w:t>Warsaw</w:t>
            </w:r>
          </w:p>
        </w:tc>
        <w:tc>
          <w:tcPr>
            <w:tcW w:w="1163" w:type="dxa"/>
          </w:tcPr>
          <w:p w:rsidR="002C374D" w:rsidRPr="00B00025" w:rsidRDefault="002C374D" w:rsidP="00E8380F">
            <w:pPr>
              <w:spacing w:line="320" w:lineRule="exact"/>
              <w:ind w:firstLineChars="0" w:firstLine="0"/>
              <w:jc w:val="left"/>
            </w:pPr>
            <w:r w:rsidRPr="00B00025">
              <w:t>Lycee Francais De Varsovie</w:t>
            </w:r>
          </w:p>
        </w:tc>
        <w:tc>
          <w:tcPr>
            <w:tcW w:w="1995" w:type="dxa"/>
          </w:tcPr>
          <w:p w:rsidR="002C374D" w:rsidRPr="00B00025" w:rsidRDefault="002C374D" w:rsidP="00E8380F">
            <w:pPr>
              <w:spacing w:line="320" w:lineRule="exact"/>
              <w:ind w:firstLineChars="0" w:firstLine="0"/>
              <w:jc w:val="left"/>
            </w:pPr>
            <w:r w:rsidRPr="00B00025">
              <w:t>Kinder Garden, Primary School, Junior High, Senior High</w:t>
            </w:r>
          </w:p>
        </w:tc>
        <w:tc>
          <w:tcPr>
            <w:tcW w:w="1839" w:type="dxa"/>
          </w:tcPr>
          <w:p w:rsidR="002C374D" w:rsidRPr="00B00025" w:rsidRDefault="002C374D" w:rsidP="00E8380F">
            <w:pPr>
              <w:spacing w:line="320" w:lineRule="exact"/>
              <w:ind w:firstLineChars="0" w:firstLine="0"/>
              <w:jc w:val="left"/>
              <w:rPr>
                <w:lang w:val="pl-PL"/>
              </w:rPr>
            </w:pPr>
            <w:r w:rsidRPr="00B00025">
              <w:rPr>
                <w:lang w:val="pl-PL"/>
              </w:rPr>
              <w:t>ul. Walecznych 4/6, 03-916 Warszawa</w:t>
            </w:r>
          </w:p>
          <w:p w:rsidR="002C374D" w:rsidRPr="00B00025" w:rsidRDefault="002C374D" w:rsidP="00E8380F">
            <w:pPr>
              <w:spacing w:line="320" w:lineRule="exact"/>
              <w:ind w:firstLineChars="0" w:firstLine="0"/>
              <w:jc w:val="left"/>
              <w:rPr>
                <w:lang w:val="pl-PL"/>
              </w:rPr>
            </w:pPr>
            <w:r w:rsidRPr="00B00025">
              <w:rPr>
                <w:lang w:val="pl-PL"/>
              </w:rPr>
              <w:t>Tel</w:t>
            </w:r>
            <w:r w:rsidRPr="00B00025">
              <w:rPr>
                <w:lang w:val="pl-PL"/>
              </w:rPr>
              <w:t>：</w:t>
            </w:r>
            <w:r w:rsidRPr="00B00025">
              <w:rPr>
                <w:lang w:val="pl-PL"/>
              </w:rPr>
              <w:t xml:space="preserve"> +48 226165400</w:t>
            </w:r>
          </w:p>
          <w:p w:rsidR="002C374D" w:rsidRPr="00B00025" w:rsidRDefault="002C374D" w:rsidP="00E8380F">
            <w:pPr>
              <w:spacing w:line="320" w:lineRule="exact"/>
              <w:ind w:firstLineChars="0" w:firstLine="0"/>
              <w:jc w:val="left"/>
              <w:rPr>
                <w:lang w:val="pl-PL"/>
              </w:rPr>
            </w:pPr>
            <w:r w:rsidRPr="00B00025">
              <w:rPr>
                <w:lang w:val="pl-PL"/>
              </w:rPr>
              <w:t>Fax</w:t>
            </w:r>
            <w:r w:rsidRPr="00B00025">
              <w:rPr>
                <w:lang w:val="pl-PL"/>
              </w:rPr>
              <w:t>：</w:t>
            </w:r>
            <w:r w:rsidRPr="00B00025">
              <w:rPr>
                <w:lang w:val="pl-PL"/>
              </w:rPr>
              <w:t xml:space="preserve"> +48226165399</w:t>
            </w:r>
          </w:p>
        </w:tc>
        <w:tc>
          <w:tcPr>
            <w:tcW w:w="1298" w:type="dxa"/>
          </w:tcPr>
          <w:p w:rsidR="002C374D" w:rsidRPr="00B00025" w:rsidRDefault="0066517C" w:rsidP="00E8380F">
            <w:pPr>
              <w:spacing w:line="320" w:lineRule="exact"/>
              <w:ind w:firstLineChars="0" w:firstLine="0"/>
              <w:jc w:val="left"/>
              <w:rPr>
                <w:lang w:val="pl-PL"/>
              </w:rPr>
            </w:pPr>
            <w:hyperlink r:id="rId38" w:history="1">
              <w:r w:rsidR="002C374D" w:rsidRPr="00B00025">
                <w:rPr>
                  <w:lang w:val="pl-PL"/>
                </w:rPr>
                <w:t>http</w:t>
              </w:r>
              <w:r w:rsidR="002C374D" w:rsidRPr="00B00025">
                <w:rPr>
                  <w:lang w:val="pl-PL"/>
                </w:rPr>
                <w:t>：</w:t>
              </w:r>
              <w:r w:rsidR="002C374D" w:rsidRPr="00B00025">
                <w:rPr>
                  <w:lang w:val="pl-PL"/>
                </w:rPr>
                <w:t>//www.lfv/pl</w:t>
              </w:r>
            </w:hyperlink>
          </w:p>
        </w:tc>
        <w:tc>
          <w:tcPr>
            <w:tcW w:w="1298" w:type="dxa"/>
          </w:tcPr>
          <w:p w:rsidR="002C374D" w:rsidRPr="00B00025" w:rsidRDefault="0066517C" w:rsidP="00E8380F">
            <w:pPr>
              <w:spacing w:line="320" w:lineRule="exact"/>
              <w:ind w:firstLineChars="0" w:firstLine="0"/>
              <w:jc w:val="left"/>
              <w:rPr>
                <w:lang w:val="pl-PL"/>
              </w:rPr>
            </w:pPr>
            <w:hyperlink r:id="rId39" w:history="1">
              <w:r w:rsidR="002C374D" w:rsidRPr="00B00025">
                <w:rPr>
                  <w:lang w:val="pl-PL"/>
                </w:rPr>
                <w:t>info@lfv.pl</w:t>
              </w:r>
            </w:hyperlink>
            <w:r w:rsidR="002C374D" w:rsidRPr="00B00025">
              <w:rPr>
                <w:lang w:val="pl-PL"/>
              </w:rPr>
              <w:t xml:space="preserve"> </w:t>
            </w:r>
          </w:p>
        </w:tc>
      </w:tr>
      <w:tr w:rsidR="00B00025" w:rsidRPr="00B00025" w:rsidTr="00D3478D">
        <w:tc>
          <w:tcPr>
            <w:tcW w:w="1129" w:type="dxa"/>
          </w:tcPr>
          <w:p w:rsidR="002C374D" w:rsidRPr="00B00025" w:rsidRDefault="002C374D" w:rsidP="00E8380F">
            <w:pPr>
              <w:spacing w:line="320" w:lineRule="exact"/>
              <w:ind w:firstLineChars="0" w:firstLine="0"/>
              <w:jc w:val="left"/>
            </w:pPr>
            <w:r w:rsidRPr="00B00025">
              <w:t>Łódź</w:t>
            </w:r>
          </w:p>
        </w:tc>
        <w:tc>
          <w:tcPr>
            <w:tcW w:w="1163" w:type="dxa"/>
          </w:tcPr>
          <w:p w:rsidR="002C374D" w:rsidRPr="00B00025" w:rsidRDefault="002C374D" w:rsidP="00E8380F">
            <w:pPr>
              <w:spacing w:line="320" w:lineRule="exact"/>
              <w:ind w:firstLineChars="0" w:firstLine="0"/>
              <w:jc w:val="left"/>
            </w:pPr>
            <w:r w:rsidRPr="00B00025">
              <w:t xml:space="preserve">British </w:t>
            </w:r>
            <w:r w:rsidR="00183679" w:rsidRPr="00B00025">
              <w:t>Int</w:t>
            </w:r>
            <w:r w:rsidR="00183679" w:rsidRPr="00B00025">
              <w:rPr>
                <w:lang w:eastAsia="zh-TW"/>
              </w:rPr>
              <w:t>’</w:t>
            </w:r>
            <w:r w:rsidR="00183679" w:rsidRPr="00B00025">
              <w:t>l</w:t>
            </w:r>
            <w:r w:rsidRPr="00B00025">
              <w:t xml:space="preserve"> School Łódź</w:t>
            </w:r>
          </w:p>
        </w:tc>
        <w:tc>
          <w:tcPr>
            <w:tcW w:w="1995" w:type="dxa"/>
          </w:tcPr>
          <w:p w:rsidR="002C374D" w:rsidRPr="00B00025" w:rsidRDefault="002C374D" w:rsidP="00E8380F">
            <w:pPr>
              <w:spacing w:line="320" w:lineRule="exact"/>
              <w:ind w:firstLineChars="0" w:firstLine="0"/>
              <w:jc w:val="left"/>
            </w:pPr>
            <w:r w:rsidRPr="00B00025">
              <w:t>Kinder Garden, Primary School, Junior High</w:t>
            </w:r>
          </w:p>
        </w:tc>
        <w:tc>
          <w:tcPr>
            <w:tcW w:w="1839" w:type="dxa"/>
          </w:tcPr>
          <w:p w:rsidR="002C374D" w:rsidRPr="00B00025" w:rsidRDefault="002C374D" w:rsidP="00E8380F">
            <w:pPr>
              <w:spacing w:line="320" w:lineRule="exact"/>
              <w:ind w:firstLineChars="0" w:firstLine="0"/>
              <w:jc w:val="left"/>
              <w:rPr>
                <w:lang w:val="pl-PL"/>
              </w:rPr>
            </w:pPr>
            <w:r w:rsidRPr="00B00025">
              <w:rPr>
                <w:lang w:val="pl-PL"/>
              </w:rPr>
              <w:t>ul. Tylna 12, 90-324 Łódź</w:t>
            </w:r>
          </w:p>
          <w:p w:rsidR="002C374D" w:rsidRPr="00B00025" w:rsidRDefault="002C374D" w:rsidP="00E8380F">
            <w:pPr>
              <w:spacing w:line="320" w:lineRule="exact"/>
              <w:ind w:firstLineChars="0" w:firstLine="0"/>
              <w:jc w:val="left"/>
              <w:rPr>
                <w:lang w:val="pl-PL"/>
              </w:rPr>
            </w:pPr>
            <w:r w:rsidRPr="00B00025">
              <w:rPr>
                <w:lang w:val="pl-PL"/>
              </w:rPr>
              <w:t>Tel</w:t>
            </w:r>
            <w:r w:rsidRPr="00B00025">
              <w:rPr>
                <w:lang w:val="pl-PL"/>
              </w:rPr>
              <w:t>：</w:t>
            </w:r>
            <w:r w:rsidRPr="00B00025">
              <w:rPr>
                <w:lang w:val="pl-PL"/>
              </w:rPr>
              <w:t xml:space="preserve"> +48 422397346</w:t>
            </w:r>
          </w:p>
          <w:p w:rsidR="002C374D" w:rsidRPr="00B00025" w:rsidRDefault="002C374D" w:rsidP="00E8380F">
            <w:pPr>
              <w:spacing w:line="320" w:lineRule="exact"/>
              <w:ind w:firstLineChars="0" w:firstLine="0"/>
              <w:jc w:val="left"/>
              <w:rPr>
                <w:lang w:val="pl-PL"/>
              </w:rPr>
            </w:pPr>
            <w:r w:rsidRPr="00B00025">
              <w:rPr>
                <w:lang w:val="pl-PL"/>
              </w:rPr>
              <w:t>Fax</w:t>
            </w:r>
            <w:r w:rsidRPr="00B00025">
              <w:rPr>
                <w:lang w:val="pl-PL"/>
              </w:rPr>
              <w:t>：</w:t>
            </w:r>
            <w:r w:rsidRPr="00B00025">
              <w:rPr>
                <w:lang w:val="pl-PL"/>
              </w:rPr>
              <w:t xml:space="preserve"> +48422397356</w:t>
            </w:r>
          </w:p>
        </w:tc>
        <w:tc>
          <w:tcPr>
            <w:tcW w:w="1298" w:type="dxa"/>
          </w:tcPr>
          <w:p w:rsidR="002C374D" w:rsidRPr="00B00025" w:rsidRDefault="0066517C" w:rsidP="00E8380F">
            <w:pPr>
              <w:spacing w:line="320" w:lineRule="exact"/>
              <w:ind w:firstLineChars="0" w:firstLine="0"/>
              <w:jc w:val="left"/>
              <w:rPr>
                <w:lang w:val="pl-PL"/>
              </w:rPr>
            </w:pPr>
            <w:hyperlink r:id="rId40" w:history="1">
              <w:r w:rsidR="002C374D" w:rsidRPr="00B00025">
                <w:rPr>
                  <w:lang w:val="pl-PL"/>
                </w:rPr>
                <w:t>http</w:t>
              </w:r>
              <w:r w:rsidR="002C374D" w:rsidRPr="00B00025">
                <w:rPr>
                  <w:lang w:val="pl-PL"/>
                </w:rPr>
                <w:t>：</w:t>
              </w:r>
              <w:r w:rsidR="002C374D" w:rsidRPr="00B00025">
                <w:rPr>
                  <w:lang w:val="pl-PL"/>
                </w:rPr>
                <w:t>//www.bisc-lodz.pl</w:t>
              </w:r>
            </w:hyperlink>
          </w:p>
        </w:tc>
        <w:tc>
          <w:tcPr>
            <w:tcW w:w="1298" w:type="dxa"/>
          </w:tcPr>
          <w:p w:rsidR="002C374D" w:rsidRPr="00B00025" w:rsidRDefault="0066517C" w:rsidP="00E8380F">
            <w:pPr>
              <w:spacing w:line="320" w:lineRule="exact"/>
              <w:ind w:firstLineChars="0" w:firstLine="0"/>
              <w:jc w:val="left"/>
              <w:rPr>
                <w:lang w:val="pl-PL"/>
              </w:rPr>
            </w:pPr>
            <w:hyperlink r:id="rId41" w:history="1">
              <w:r w:rsidR="002C374D" w:rsidRPr="00B00025">
                <w:rPr>
                  <w:lang w:val="pl-PL"/>
                </w:rPr>
                <w:t>lodz@bisc.krakow.pl</w:t>
              </w:r>
            </w:hyperlink>
          </w:p>
          <w:p w:rsidR="002C374D" w:rsidRPr="00B00025" w:rsidRDefault="002C374D" w:rsidP="00E8380F">
            <w:pPr>
              <w:spacing w:line="320" w:lineRule="exact"/>
              <w:ind w:firstLineChars="0" w:firstLine="0"/>
              <w:jc w:val="left"/>
              <w:rPr>
                <w:lang w:val="pl-PL"/>
              </w:rPr>
            </w:pPr>
          </w:p>
        </w:tc>
      </w:tr>
      <w:tr w:rsidR="00B00025" w:rsidRPr="00B00025" w:rsidTr="00D3478D">
        <w:tc>
          <w:tcPr>
            <w:tcW w:w="1129" w:type="dxa"/>
          </w:tcPr>
          <w:p w:rsidR="002C374D" w:rsidRPr="00B00025" w:rsidRDefault="002C374D" w:rsidP="00E8380F">
            <w:pPr>
              <w:spacing w:line="320" w:lineRule="exact"/>
              <w:ind w:firstLineChars="0" w:firstLine="0"/>
              <w:jc w:val="left"/>
            </w:pPr>
            <w:r w:rsidRPr="00B00025">
              <w:t>Wroclaw</w:t>
            </w:r>
          </w:p>
        </w:tc>
        <w:tc>
          <w:tcPr>
            <w:tcW w:w="1163" w:type="dxa"/>
          </w:tcPr>
          <w:p w:rsidR="002C374D" w:rsidRPr="00B00025" w:rsidRDefault="002C374D" w:rsidP="00E8380F">
            <w:pPr>
              <w:spacing w:line="320" w:lineRule="exact"/>
              <w:ind w:firstLineChars="0" w:firstLine="0"/>
              <w:jc w:val="left"/>
            </w:pPr>
            <w:r w:rsidRPr="00B00025">
              <w:t xml:space="preserve">Wroclaw </w:t>
            </w:r>
            <w:r w:rsidR="00183679" w:rsidRPr="00B00025">
              <w:t>Int</w:t>
            </w:r>
            <w:r w:rsidR="00183679" w:rsidRPr="00B00025">
              <w:rPr>
                <w:lang w:eastAsia="zh-TW"/>
              </w:rPr>
              <w:t>’</w:t>
            </w:r>
            <w:r w:rsidR="00183679" w:rsidRPr="00B00025">
              <w:t>l</w:t>
            </w:r>
            <w:r w:rsidRPr="00B00025">
              <w:t xml:space="preserve"> School</w:t>
            </w:r>
          </w:p>
        </w:tc>
        <w:tc>
          <w:tcPr>
            <w:tcW w:w="1995" w:type="dxa"/>
          </w:tcPr>
          <w:p w:rsidR="002C374D" w:rsidRPr="00B00025" w:rsidRDefault="002C374D" w:rsidP="00E8380F">
            <w:pPr>
              <w:spacing w:line="320" w:lineRule="exact"/>
              <w:ind w:firstLineChars="0" w:firstLine="0"/>
              <w:jc w:val="left"/>
            </w:pPr>
            <w:r w:rsidRPr="00B00025">
              <w:t>Kinder Garden, Primary School, Junior High</w:t>
            </w:r>
          </w:p>
        </w:tc>
        <w:tc>
          <w:tcPr>
            <w:tcW w:w="1839" w:type="dxa"/>
          </w:tcPr>
          <w:p w:rsidR="002C374D" w:rsidRPr="00B00025" w:rsidRDefault="002C374D" w:rsidP="00E8380F">
            <w:pPr>
              <w:spacing w:line="320" w:lineRule="exact"/>
              <w:ind w:firstLineChars="0" w:firstLine="0"/>
              <w:jc w:val="left"/>
              <w:rPr>
                <w:lang w:val="pl-PL"/>
              </w:rPr>
            </w:pPr>
            <w:r w:rsidRPr="00B00025">
              <w:rPr>
                <w:lang w:val="pl-PL"/>
              </w:rPr>
              <w:t>ul. Zielińskiego 38, 53-534 Wroclaw</w:t>
            </w:r>
          </w:p>
          <w:p w:rsidR="002C374D" w:rsidRPr="00B00025" w:rsidRDefault="002C374D" w:rsidP="00E8380F">
            <w:pPr>
              <w:spacing w:line="320" w:lineRule="exact"/>
              <w:ind w:firstLineChars="0" w:firstLine="0"/>
              <w:jc w:val="left"/>
              <w:rPr>
                <w:lang w:val="pl-PL"/>
              </w:rPr>
            </w:pPr>
            <w:r w:rsidRPr="00B00025">
              <w:rPr>
                <w:lang w:val="pl-PL"/>
              </w:rPr>
              <w:t>Tel</w:t>
            </w:r>
            <w:r w:rsidRPr="00B00025">
              <w:rPr>
                <w:lang w:val="pl-PL"/>
              </w:rPr>
              <w:t>：</w:t>
            </w:r>
            <w:r w:rsidRPr="00B00025">
              <w:rPr>
                <w:lang w:val="pl-PL"/>
              </w:rPr>
              <w:t xml:space="preserve"> +48 717822626</w:t>
            </w:r>
          </w:p>
          <w:p w:rsidR="002C374D" w:rsidRPr="00B00025" w:rsidRDefault="002C374D" w:rsidP="00E8380F">
            <w:pPr>
              <w:spacing w:line="320" w:lineRule="exact"/>
              <w:ind w:firstLineChars="0" w:firstLine="0"/>
              <w:jc w:val="left"/>
              <w:rPr>
                <w:lang w:val="pl-PL"/>
              </w:rPr>
            </w:pPr>
            <w:r w:rsidRPr="00B00025">
              <w:rPr>
                <w:lang w:val="pl-PL"/>
              </w:rPr>
              <w:t>Fax</w:t>
            </w:r>
            <w:r w:rsidRPr="00B00025">
              <w:rPr>
                <w:lang w:val="pl-PL"/>
              </w:rPr>
              <w:t>：</w:t>
            </w:r>
            <w:r w:rsidRPr="00B00025">
              <w:rPr>
                <w:lang w:val="pl-PL"/>
              </w:rPr>
              <w:t xml:space="preserve"> +48717822620</w:t>
            </w:r>
          </w:p>
        </w:tc>
        <w:tc>
          <w:tcPr>
            <w:tcW w:w="1298" w:type="dxa"/>
          </w:tcPr>
          <w:p w:rsidR="002C374D" w:rsidRPr="00B00025" w:rsidRDefault="0066517C" w:rsidP="00E8380F">
            <w:pPr>
              <w:spacing w:line="320" w:lineRule="exact"/>
              <w:ind w:firstLineChars="0" w:firstLine="0"/>
              <w:jc w:val="left"/>
              <w:rPr>
                <w:lang w:val="pl-PL"/>
              </w:rPr>
            </w:pPr>
            <w:hyperlink r:id="rId42" w:history="1">
              <w:r w:rsidR="002C374D" w:rsidRPr="00B00025">
                <w:rPr>
                  <w:lang w:val="pl-PL"/>
                </w:rPr>
                <w:t>http</w:t>
              </w:r>
              <w:r w:rsidR="002C374D" w:rsidRPr="00B00025">
                <w:rPr>
                  <w:lang w:val="pl-PL"/>
                </w:rPr>
                <w:t>：</w:t>
              </w:r>
              <w:r w:rsidR="002C374D" w:rsidRPr="00B00025">
                <w:rPr>
                  <w:lang w:val="pl-PL"/>
                </w:rPr>
                <w:t>//www.fem.org.pl</w:t>
              </w:r>
            </w:hyperlink>
          </w:p>
        </w:tc>
        <w:tc>
          <w:tcPr>
            <w:tcW w:w="1298" w:type="dxa"/>
          </w:tcPr>
          <w:p w:rsidR="002C374D" w:rsidRPr="00B00025" w:rsidRDefault="0066517C" w:rsidP="00E8380F">
            <w:pPr>
              <w:spacing w:line="320" w:lineRule="exact"/>
              <w:ind w:firstLineChars="0" w:firstLine="0"/>
              <w:jc w:val="left"/>
              <w:rPr>
                <w:lang w:val="pl-PL"/>
              </w:rPr>
            </w:pPr>
            <w:hyperlink r:id="rId43" w:history="1">
              <w:r w:rsidR="002C374D" w:rsidRPr="00B00025">
                <w:rPr>
                  <w:lang w:val="pl-PL"/>
                </w:rPr>
                <w:t>wis@fem.org.pl</w:t>
              </w:r>
            </w:hyperlink>
            <w:r w:rsidR="002C374D" w:rsidRPr="00B00025">
              <w:rPr>
                <w:lang w:val="pl-PL"/>
              </w:rPr>
              <w:t xml:space="preserve"> </w:t>
            </w:r>
          </w:p>
        </w:tc>
      </w:tr>
      <w:tr w:rsidR="00B00025" w:rsidRPr="00B00025" w:rsidTr="00D3478D">
        <w:tc>
          <w:tcPr>
            <w:tcW w:w="1129" w:type="dxa"/>
          </w:tcPr>
          <w:p w:rsidR="002C374D" w:rsidRPr="00B00025" w:rsidRDefault="002C374D" w:rsidP="00E8380F">
            <w:pPr>
              <w:spacing w:line="320" w:lineRule="exact"/>
              <w:ind w:firstLineChars="0" w:firstLine="0"/>
              <w:jc w:val="left"/>
              <w:rPr>
                <w:lang w:val="pl-PL"/>
              </w:rPr>
            </w:pPr>
            <w:r w:rsidRPr="00B00025">
              <w:rPr>
                <w:lang w:val="pl-PL"/>
              </w:rPr>
              <w:t>Wroclaw</w:t>
            </w:r>
          </w:p>
        </w:tc>
        <w:tc>
          <w:tcPr>
            <w:tcW w:w="1163" w:type="dxa"/>
          </w:tcPr>
          <w:p w:rsidR="002C374D" w:rsidRPr="00B00025" w:rsidRDefault="00183679" w:rsidP="00E8380F">
            <w:pPr>
              <w:spacing w:line="320" w:lineRule="exact"/>
              <w:ind w:firstLineChars="0" w:firstLine="0"/>
              <w:jc w:val="left"/>
              <w:rPr>
                <w:lang w:val="pl-PL"/>
              </w:rPr>
            </w:pPr>
            <w:r w:rsidRPr="00B00025">
              <w:t>Int</w:t>
            </w:r>
            <w:r w:rsidRPr="00B00025">
              <w:rPr>
                <w:lang w:eastAsia="zh-TW"/>
              </w:rPr>
              <w:t>’</w:t>
            </w:r>
            <w:r w:rsidRPr="00B00025">
              <w:t>l</w:t>
            </w:r>
            <w:r w:rsidR="002C374D" w:rsidRPr="00B00025">
              <w:rPr>
                <w:lang w:val="pl-PL"/>
              </w:rPr>
              <w:t xml:space="preserve"> School Ekola</w:t>
            </w:r>
          </w:p>
        </w:tc>
        <w:tc>
          <w:tcPr>
            <w:tcW w:w="1995" w:type="dxa"/>
          </w:tcPr>
          <w:p w:rsidR="002C374D" w:rsidRPr="00B00025" w:rsidRDefault="002C374D" w:rsidP="00E8380F">
            <w:pPr>
              <w:spacing w:line="320" w:lineRule="exact"/>
              <w:ind w:firstLineChars="0" w:firstLine="0"/>
              <w:jc w:val="left"/>
            </w:pPr>
            <w:r w:rsidRPr="00B00025">
              <w:t>Kinder Garden, Primary School, Junior High, Senior High</w:t>
            </w:r>
          </w:p>
        </w:tc>
        <w:tc>
          <w:tcPr>
            <w:tcW w:w="1839" w:type="dxa"/>
          </w:tcPr>
          <w:p w:rsidR="002C374D" w:rsidRPr="00B00025" w:rsidRDefault="002C374D" w:rsidP="00E8380F">
            <w:pPr>
              <w:spacing w:line="320" w:lineRule="exact"/>
              <w:ind w:firstLineChars="0" w:firstLine="0"/>
              <w:jc w:val="left"/>
              <w:rPr>
                <w:lang w:val="pl-PL"/>
              </w:rPr>
            </w:pPr>
            <w:r w:rsidRPr="00B00025">
              <w:rPr>
                <w:lang w:val="pl-PL"/>
              </w:rPr>
              <w:t>ul. Zielińskiego 56, 53-534 Wroclaw</w:t>
            </w:r>
          </w:p>
          <w:p w:rsidR="002C374D" w:rsidRPr="00B00025" w:rsidRDefault="002C374D" w:rsidP="00E8380F">
            <w:pPr>
              <w:spacing w:line="320" w:lineRule="exact"/>
              <w:ind w:firstLineChars="0" w:firstLine="0"/>
              <w:jc w:val="left"/>
              <w:rPr>
                <w:lang w:val="pl-PL"/>
              </w:rPr>
            </w:pPr>
            <w:r w:rsidRPr="00B00025">
              <w:rPr>
                <w:lang w:val="pl-PL"/>
              </w:rPr>
              <w:t>Tel</w:t>
            </w:r>
            <w:r w:rsidRPr="00B00025">
              <w:rPr>
                <w:lang w:val="pl-PL"/>
              </w:rPr>
              <w:t>：</w:t>
            </w:r>
            <w:r w:rsidRPr="00B00025">
              <w:rPr>
                <w:lang w:val="pl-PL"/>
              </w:rPr>
              <w:t xml:space="preserve"> +48 713326776</w:t>
            </w:r>
          </w:p>
          <w:p w:rsidR="002C374D" w:rsidRPr="00B00025" w:rsidRDefault="002C374D" w:rsidP="00E8380F">
            <w:pPr>
              <w:spacing w:line="320" w:lineRule="exact"/>
              <w:ind w:firstLineChars="0" w:firstLine="0"/>
              <w:jc w:val="left"/>
              <w:rPr>
                <w:lang w:val="pl-PL"/>
              </w:rPr>
            </w:pPr>
            <w:r w:rsidRPr="00B00025">
              <w:rPr>
                <w:lang w:val="pl-PL"/>
              </w:rPr>
              <w:t>Fax</w:t>
            </w:r>
            <w:r w:rsidRPr="00B00025">
              <w:rPr>
                <w:lang w:val="pl-PL"/>
              </w:rPr>
              <w:t>：</w:t>
            </w:r>
            <w:r w:rsidRPr="00B00025">
              <w:rPr>
                <w:lang w:val="pl-PL"/>
              </w:rPr>
              <w:t xml:space="preserve"> +48713614370</w:t>
            </w:r>
          </w:p>
        </w:tc>
        <w:tc>
          <w:tcPr>
            <w:tcW w:w="1298" w:type="dxa"/>
          </w:tcPr>
          <w:p w:rsidR="002C374D" w:rsidRPr="00B00025" w:rsidRDefault="0066517C" w:rsidP="00E8380F">
            <w:pPr>
              <w:spacing w:line="320" w:lineRule="exact"/>
              <w:ind w:firstLineChars="0" w:firstLine="0"/>
              <w:jc w:val="left"/>
              <w:rPr>
                <w:lang w:val="pl-PL"/>
              </w:rPr>
            </w:pPr>
            <w:hyperlink r:id="rId44" w:history="1">
              <w:r w:rsidR="002C374D" w:rsidRPr="00B00025">
                <w:rPr>
                  <w:lang w:val="pl-PL"/>
                </w:rPr>
                <w:t>http</w:t>
              </w:r>
              <w:r w:rsidR="002C374D" w:rsidRPr="00B00025">
                <w:rPr>
                  <w:lang w:val="pl-PL"/>
                </w:rPr>
                <w:t>：</w:t>
              </w:r>
              <w:r w:rsidR="002C374D" w:rsidRPr="00B00025">
                <w:rPr>
                  <w:lang w:val="pl-PL"/>
                </w:rPr>
                <w:t>//www.ekola.edu.pl</w:t>
              </w:r>
            </w:hyperlink>
            <w:r w:rsidR="002C374D" w:rsidRPr="00B00025">
              <w:rPr>
                <w:lang w:val="pl-PL"/>
              </w:rPr>
              <w:t xml:space="preserve"> </w:t>
            </w:r>
          </w:p>
        </w:tc>
        <w:tc>
          <w:tcPr>
            <w:tcW w:w="1298" w:type="dxa"/>
          </w:tcPr>
          <w:p w:rsidR="002C374D" w:rsidRPr="00B00025" w:rsidRDefault="0066517C" w:rsidP="00E8380F">
            <w:pPr>
              <w:spacing w:line="320" w:lineRule="exact"/>
              <w:ind w:firstLineChars="0" w:firstLine="0"/>
              <w:jc w:val="left"/>
              <w:rPr>
                <w:lang w:val="pl-PL"/>
              </w:rPr>
            </w:pPr>
            <w:hyperlink r:id="rId45" w:history="1">
              <w:r w:rsidR="002C374D" w:rsidRPr="00B00025">
                <w:rPr>
                  <w:lang w:val="pl-PL"/>
                </w:rPr>
                <w:t>sekretariat@ekola.edu.pl</w:t>
              </w:r>
            </w:hyperlink>
            <w:r w:rsidR="002C374D" w:rsidRPr="00B00025">
              <w:rPr>
                <w:lang w:val="pl-PL"/>
              </w:rPr>
              <w:t xml:space="preserve"> </w:t>
            </w:r>
          </w:p>
        </w:tc>
      </w:tr>
      <w:tr w:rsidR="00B00025" w:rsidRPr="00B00025" w:rsidTr="00D3478D">
        <w:tc>
          <w:tcPr>
            <w:tcW w:w="1129" w:type="dxa"/>
          </w:tcPr>
          <w:p w:rsidR="002C374D" w:rsidRPr="00B00025" w:rsidRDefault="002C374D" w:rsidP="00E8380F">
            <w:pPr>
              <w:spacing w:line="320" w:lineRule="exact"/>
              <w:ind w:firstLineChars="0" w:firstLine="0"/>
              <w:jc w:val="left"/>
              <w:rPr>
                <w:lang w:val="pl-PL"/>
              </w:rPr>
            </w:pPr>
            <w:r w:rsidRPr="00B00025">
              <w:rPr>
                <w:lang w:val="pl-PL"/>
              </w:rPr>
              <w:t>Krakow</w:t>
            </w:r>
          </w:p>
        </w:tc>
        <w:tc>
          <w:tcPr>
            <w:tcW w:w="1163" w:type="dxa"/>
          </w:tcPr>
          <w:p w:rsidR="002C374D" w:rsidRPr="00B00025" w:rsidRDefault="002C374D" w:rsidP="00E8380F">
            <w:pPr>
              <w:spacing w:line="320" w:lineRule="exact"/>
              <w:ind w:firstLineChars="0" w:firstLine="0"/>
              <w:jc w:val="left"/>
            </w:pPr>
            <w:r w:rsidRPr="00B00025">
              <w:t xml:space="preserve">American </w:t>
            </w:r>
            <w:r w:rsidR="00183679" w:rsidRPr="00B00025">
              <w:t>Int</w:t>
            </w:r>
            <w:r w:rsidR="00183679" w:rsidRPr="00B00025">
              <w:rPr>
                <w:lang w:eastAsia="zh-TW"/>
              </w:rPr>
              <w:t>’</w:t>
            </w:r>
            <w:r w:rsidR="00183679" w:rsidRPr="00B00025">
              <w:t>l</w:t>
            </w:r>
            <w:r w:rsidRPr="00B00025">
              <w:t xml:space="preserve"> School of Krakow</w:t>
            </w:r>
          </w:p>
        </w:tc>
        <w:tc>
          <w:tcPr>
            <w:tcW w:w="1995" w:type="dxa"/>
          </w:tcPr>
          <w:p w:rsidR="002C374D" w:rsidRPr="00B00025" w:rsidRDefault="002C374D" w:rsidP="00E8380F">
            <w:pPr>
              <w:spacing w:line="320" w:lineRule="exact"/>
              <w:ind w:firstLineChars="0" w:firstLine="0"/>
              <w:jc w:val="left"/>
            </w:pPr>
            <w:r w:rsidRPr="00B00025">
              <w:t>Kinder Garden, Primary School, Junior High, Senior High</w:t>
            </w:r>
          </w:p>
        </w:tc>
        <w:tc>
          <w:tcPr>
            <w:tcW w:w="1839" w:type="dxa"/>
          </w:tcPr>
          <w:p w:rsidR="002C374D" w:rsidRPr="00B00025" w:rsidRDefault="002C374D" w:rsidP="00E8380F">
            <w:pPr>
              <w:spacing w:line="320" w:lineRule="exact"/>
              <w:ind w:firstLineChars="0" w:firstLine="0"/>
              <w:jc w:val="left"/>
              <w:rPr>
                <w:lang w:val="pl-PL"/>
              </w:rPr>
            </w:pPr>
            <w:r w:rsidRPr="00B00025">
              <w:rPr>
                <w:lang w:val="pl-PL"/>
              </w:rPr>
              <w:t>ul. Sw. Floriana 57, 30-698 Krakow</w:t>
            </w:r>
          </w:p>
          <w:p w:rsidR="002C374D" w:rsidRPr="00B00025" w:rsidRDefault="002C374D" w:rsidP="00E8380F">
            <w:pPr>
              <w:spacing w:line="320" w:lineRule="exact"/>
              <w:ind w:firstLineChars="0" w:firstLine="0"/>
              <w:jc w:val="left"/>
              <w:rPr>
                <w:lang w:val="pl-PL"/>
              </w:rPr>
            </w:pPr>
            <w:r w:rsidRPr="00B00025">
              <w:rPr>
                <w:lang w:val="pl-PL"/>
              </w:rPr>
              <w:t>Tel</w:t>
            </w:r>
            <w:r w:rsidRPr="00B00025">
              <w:rPr>
                <w:lang w:val="pl-PL"/>
              </w:rPr>
              <w:t>：</w:t>
            </w:r>
            <w:r w:rsidRPr="00B00025">
              <w:rPr>
                <w:lang w:val="pl-PL"/>
              </w:rPr>
              <w:t xml:space="preserve"> +48 122701409</w:t>
            </w:r>
          </w:p>
          <w:p w:rsidR="002C374D" w:rsidRPr="00B00025" w:rsidRDefault="002C374D" w:rsidP="00E8380F">
            <w:pPr>
              <w:spacing w:line="320" w:lineRule="exact"/>
              <w:ind w:firstLineChars="0" w:firstLine="0"/>
              <w:jc w:val="left"/>
              <w:rPr>
                <w:lang w:val="pl-PL"/>
              </w:rPr>
            </w:pPr>
            <w:r w:rsidRPr="00B00025">
              <w:rPr>
                <w:lang w:val="pl-PL"/>
              </w:rPr>
              <w:t>Fax</w:t>
            </w:r>
            <w:r w:rsidRPr="00B00025">
              <w:rPr>
                <w:lang w:val="pl-PL"/>
              </w:rPr>
              <w:t>：</w:t>
            </w:r>
            <w:r w:rsidRPr="00B00025">
              <w:rPr>
                <w:lang w:val="pl-PL"/>
              </w:rPr>
              <w:t xml:space="preserve"> +48122701409</w:t>
            </w:r>
          </w:p>
        </w:tc>
        <w:tc>
          <w:tcPr>
            <w:tcW w:w="1298" w:type="dxa"/>
          </w:tcPr>
          <w:p w:rsidR="002C374D" w:rsidRPr="00B00025" w:rsidRDefault="0066517C" w:rsidP="00E8380F">
            <w:pPr>
              <w:spacing w:line="320" w:lineRule="exact"/>
              <w:ind w:firstLineChars="0" w:firstLine="0"/>
              <w:jc w:val="left"/>
              <w:rPr>
                <w:lang w:val="pl-PL"/>
              </w:rPr>
            </w:pPr>
            <w:hyperlink r:id="rId46" w:history="1">
              <w:r w:rsidR="002C374D" w:rsidRPr="00B00025">
                <w:rPr>
                  <w:lang w:val="pl-PL"/>
                </w:rPr>
                <w:t>http</w:t>
              </w:r>
              <w:r w:rsidR="002C374D" w:rsidRPr="00B00025">
                <w:rPr>
                  <w:lang w:val="pl-PL"/>
                </w:rPr>
                <w:t>：</w:t>
              </w:r>
              <w:r w:rsidR="002C374D" w:rsidRPr="00B00025">
                <w:rPr>
                  <w:lang w:val="pl-PL"/>
                </w:rPr>
                <w:t>//www.iskonline.org</w:t>
              </w:r>
            </w:hyperlink>
            <w:r w:rsidR="002C374D" w:rsidRPr="00B00025">
              <w:rPr>
                <w:lang w:val="pl-PL"/>
              </w:rPr>
              <w:t xml:space="preserve"> </w:t>
            </w:r>
          </w:p>
        </w:tc>
        <w:tc>
          <w:tcPr>
            <w:tcW w:w="1298" w:type="dxa"/>
          </w:tcPr>
          <w:p w:rsidR="002C374D" w:rsidRPr="00B00025" w:rsidRDefault="0066517C" w:rsidP="00E8380F">
            <w:pPr>
              <w:spacing w:line="320" w:lineRule="exact"/>
              <w:ind w:firstLineChars="0" w:firstLine="0"/>
              <w:jc w:val="left"/>
              <w:rPr>
                <w:lang w:val="pl-PL"/>
              </w:rPr>
            </w:pPr>
            <w:hyperlink r:id="rId47" w:history="1">
              <w:r w:rsidR="002C374D" w:rsidRPr="00B00025">
                <w:rPr>
                  <w:lang w:val="pl-PL"/>
                </w:rPr>
                <w:t>director@iskonline.org</w:t>
              </w:r>
            </w:hyperlink>
            <w:r w:rsidR="002C374D" w:rsidRPr="00B00025">
              <w:rPr>
                <w:lang w:val="pl-PL"/>
              </w:rPr>
              <w:t xml:space="preserve"> </w:t>
            </w:r>
          </w:p>
        </w:tc>
      </w:tr>
      <w:tr w:rsidR="00B00025" w:rsidRPr="00B00025" w:rsidTr="00D3478D">
        <w:tc>
          <w:tcPr>
            <w:tcW w:w="1129" w:type="dxa"/>
          </w:tcPr>
          <w:p w:rsidR="002C374D" w:rsidRPr="00B00025" w:rsidRDefault="002C374D" w:rsidP="00E8380F">
            <w:pPr>
              <w:spacing w:line="320" w:lineRule="exact"/>
              <w:ind w:firstLineChars="0" w:firstLine="0"/>
              <w:jc w:val="left"/>
            </w:pPr>
            <w:r w:rsidRPr="00B00025">
              <w:t>Krakow</w:t>
            </w:r>
          </w:p>
        </w:tc>
        <w:tc>
          <w:tcPr>
            <w:tcW w:w="1163" w:type="dxa"/>
          </w:tcPr>
          <w:p w:rsidR="002C374D" w:rsidRPr="00B00025" w:rsidRDefault="002C374D" w:rsidP="00E8380F">
            <w:pPr>
              <w:spacing w:line="320" w:lineRule="exact"/>
              <w:ind w:firstLineChars="0" w:firstLine="0"/>
              <w:jc w:val="left"/>
            </w:pPr>
            <w:r w:rsidRPr="00B00025">
              <w:t xml:space="preserve">British </w:t>
            </w:r>
            <w:r w:rsidR="00183679" w:rsidRPr="00B00025">
              <w:t>Int</w:t>
            </w:r>
            <w:r w:rsidR="00183679" w:rsidRPr="00B00025">
              <w:rPr>
                <w:lang w:eastAsia="zh-TW"/>
              </w:rPr>
              <w:t>’</w:t>
            </w:r>
            <w:r w:rsidR="00183679" w:rsidRPr="00B00025">
              <w:t xml:space="preserve">l </w:t>
            </w:r>
            <w:r w:rsidRPr="00B00025">
              <w:t>School of Krakow</w:t>
            </w:r>
          </w:p>
        </w:tc>
        <w:tc>
          <w:tcPr>
            <w:tcW w:w="1995" w:type="dxa"/>
          </w:tcPr>
          <w:p w:rsidR="002C374D" w:rsidRPr="00B00025" w:rsidRDefault="002C374D" w:rsidP="00E8380F">
            <w:pPr>
              <w:spacing w:line="320" w:lineRule="exact"/>
              <w:ind w:firstLineChars="0" w:firstLine="0"/>
              <w:jc w:val="left"/>
            </w:pPr>
            <w:r w:rsidRPr="00B00025">
              <w:t>Kinder Garden, Primary School, Junior High, Senior High</w:t>
            </w:r>
          </w:p>
        </w:tc>
        <w:tc>
          <w:tcPr>
            <w:tcW w:w="1839" w:type="dxa"/>
          </w:tcPr>
          <w:p w:rsidR="002C374D" w:rsidRPr="00B00025" w:rsidRDefault="002C374D" w:rsidP="00E8380F">
            <w:pPr>
              <w:spacing w:line="320" w:lineRule="exact"/>
              <w:ind w:firstLineChars="0" w:firstLine="0"/>
              <w:jc w:val="left"/>
              <w:rPr>
                <w:lang w:val="pl-PL"/>
              </w:rPr>
            </w:pPr>
            <w:r w:rsidRPr="00B00025">
              <w:rPr>
                <w:lang w:val="pl-PL"/>
              </w:rPr>
              <w:t>ul. Smoleńsk 25, 31-108 Krakow</w:t>
            </w:r>
          </w:p>
          <w:p w:rsidR="002C374D" w:rsidRPr="00B00025" w:rsidRDefault="002C374D" w:rsidP="00E8380F">
            <w:pPr>
              <w:spacing w:line="320" w:lineRule="exact"/>
              <w:ind w:firstLineChars="0" w:firstLine="0"/>
              <w:jc w:val="left"/>
              <w:rPr>
                <w:lang w:val="pl-PL"/>
              </w:rPr>
            </w:pPr>
            <w:r w:rsidRPr="00B00025">
              <w:rPr>
                <w:lang w:val="pl-PL"/>
              </w:rPr>
              <w:t>Tel</w:t>
            </w:r>
            <w:r w:rsidRPr="00B00025">
              <w:rPr>
                <w:lang w:val="pl-PL"/>
              </w:rPr>
              <w:t>：</w:t>
            </w:r>
            <w:r w:rsidRPr="00B00025">
              <w:rPr>
                <w:lang w:val="pl-PL"/>
              </w:rPr>
              <w:t xml:space="preserve"> +48 122926480</w:t>
            </w:r>
          </w:p>
          <w:p w:rsidR="002C374D" w:rsidRPr="00B00025" w:rsidRDefault="002C374D" w:rsidP="00E8380F">
            <w:pPr>
              <w:spacing w:line="320" w:lineRule="exact"/>
              <w:ind w:firstLineChars="0" w:firstLine="0"/>
              <w:jc w:val="left"/>
              <w:rPr>
                <w:lang w:val="pl-PL"/>
              </w:rPr>
            </w:pPr>
            <w:r w:rsidRPr="00B00025">
              <w:rPr>
                <w:lang w:val="pl-PL"/>
              </w:rPr>
              <w:t>Fax</w:t>
            </w:r>
            <w:r w:rsidRPr="00B00025">
              <w:rPr>
                <w:lang w:val="pl-PL"/>
              </w:rPr>
              <w:t>：</w:t>
            </w:r>
            <w:r w:rsidRPr="00B00025">
              <w:rPr>
                <w:lang w:val="pl-PL"/>
              </w:rPr>
              <w:t xml:space="preserve"> +48122926481</w:t>
            </w:r>
          </w:p>
        </w:tc>
        <w:tc>
          <w:tcPr>
            <w:tcW w:w="1298" w:type="dxa"/>
          </w:tcPr>
          <w:p w:rsidR="002C374D" w:rsidRPr="00B00025" w:rsidRDefault="0066517C" w:rsidP="00E8380F">
            <w:pPr>
              <w:spacing w:line="320" w:lineRule="exact"/>
              <w:ind w:firstLineChars="0" w:firstLine="0"/>
              <w:jc w:val="left"/>
              <w:rPr>
                <w:lang w:val="pl-PL"/>
              </w:rPr>
            </w:pPr>
            <w:hyperlink r:id="rId48" w:history="1">
              <w:r w:rsidR="002C374D" w:rsidRPr="00B00025">
                <w:rPr>
                  <w:lang w:val="pl-PL"/>
                </w:rPr>
                <w:t>http</w:t>
              </w:r>
              <w:r w:rsidR="002C374D" w:rsidRPr="00B00025">
                <w:rPr>
                  <w:lang w:val="pl-PL"/>
                </w:rPr>
                <w:t>：</w:t>
              </w:r>
              <w:r w:rsidR="002C374D" w:rsidRPr="00B00025">
                <w:rPr>
                  <w:lang w:val="pl-PL"/>
                </w:rPr>
                <w:t>//www.bisc.krakow.pl</w:t>
              </w:r>
            </w:hyperlink>
          </w:p>
        </w:tc>
        <w:tc>
          <w:tcPr>
            <w:tcW w:w="1298" w:type="dxa"/>
          </w:tcPr>
          <w:p w:rsidR="002C374D" w:rsidRPr="00B00025" w:rsidRDefault="0066517C" w:rsidP="00E8380F">
            <w:pPr>
              <w:spacing w:line="320" w:lineRule="exact"/>
              <w:ind w:firstLineChars="0" w:firstLine="0"/>
              <w:jc w:val="left"/>
              <w:rPr>
                <w:lang w:val="pl-PL"/>
              </w:rPr>
            </w:pPr>
            <w:hyperlink r:id="rId49" w:history="1">
              <w:r w:rsidR="002C374D" w:rsidRPr="00B00025">
                <w:rPr>
                  <w:lang w:val="pl-PL"/>
                </w:rPr>
                <w:t>school@bisc.krakow.pl</w:t>
              </w:r>
            </w:hyperlink>
            <w:r w:rsidR="002C374D" w:rsidRPr="00B00025">
              <w:rPr>
                <w:lang w:val="pl-PL"/>
              </w:rPr>
              <w:t xml:space="preserve"> </w:t>
            </w:r>
          </w:p>
        </w:tc>
      </w:tr>
      <w:tr w:rsidR="00B00025" w:rsidRPr="00B00025" w:rsidTr="00D3478D">
        <w:tc>
          <w:tcPr>
            <w:tcW w:w="1129" w:type="dxa"/>
          </w:tcPr>
          <w:p w:rsidR="002C374D" w:rsidRPr="00B00025" w:rsidRDefault="002C374D" w:rsidP="00E8380F">
            <w:pPr>
              <w:spacing w:line="320" w:lineRule="exact"/>
              <w:ind w:firstLineChars="0" w:firstLine="0"/>
              <w:jc w:val="left"/>
            </w:pPr>
            <w:r w:rsidRPr="00B00025">
              <w:t>Gdynia</w:t>
            </w:r>
          </w:p>
        </w:tc>
        <w:tc>
          <w:tcPr>
            <w:tcW w:w="1163" w:type="dxa"/>
          </w:tcPr>
          <w:p w:rsidR="002C374D" w:rsidRPr="00B00025" w:rsidRDefault="002C374D" w:rsidP="00E8380F">
            <w:pPr>
              <w:spacing w:line="320" w:lineRule="exact"/>
              <w:ind w:firstLineChars="0" w:firstLine="0"/>
              <w:jc w:val="left"/>
            </w:pPr>
            <w:r w:rsidRPr="00B00025">
              <w:t xml:space="preserve">The American </w:t>
            </w:r>
            <w:r w:rsidRPr="00B00025">
              <w:rPr>
                <w:sz w:val="22"/>
                <w:szCs w:val="22"/>
              </w:rPr>
              <w:t>Elementary</w:t>
            </w:r>
            <w:r w:rsidRPr="00B00025">
              <w:t xml:space="preserve"> and Middle School</w:t>
            </w:r>
          </w:p>
        </w:tc>
        <w:tc>
          <w:tcPr>
            <w:tcW w:w="1995" w:type="dxa"/>
          </w:tcPr>
          <w:p w:rsidR="002C374D" w:rsidRPr="00B00025" w:rsidRDefault="002C374D" w:rsidP="00E8380F">
            <w:pPr>
              <w:spacing w:line="320" w:lineRule="exact"/>
              <w:ind w:firstLineChars="0" w:firstLine="0"/>
              <w:jc w:val="left"/>
            </w:pPr>
            <w:r w:rsidRPr="00B00025">
              <w:t>Kinder Garden, Primary School, Junior High</w:t>
            </w:r>
          </w:p>
        </w:tc>
        <w:tc>
          <w:tcPr>
            <w:tcW w:w="1839" w:type="dxa"/>
          </w:tcPr>
          <w:p w:rsidR="002C374D" w:rsidRPr="00B00025" w:rsidRDefault="002C374D" w:rsidP="00E8380F">
            <w:pPr>
              <w:spacing w:line="320" w:lineRule="exact"/>
              <w:ind w:firstLineChars="0" w:firstLine="0"/>
              <w:jc w:val="left"/>
              <w:rPr>
                <w:lang w:val="pl-PL"/>
              </w:rPr>
            </w:pPr>
            <w:r w:rsidRPr="00B00025">
              <w:rPr>
                <w:lang w:val="pl-PL"/>
              </w:rPr>
              <w:t>ul. Łowicka 41, 81-504 Gdynia</w:t>
            </w:r>
          </w:p>
          <w:p w:rsidR="002C374D" w:rsidRPr="00B00025" w:rsidRDefault="002C374D" w:rsidP="00E8380F">
            <w:pPr>
              <w:spacing w:line="320" w:lineRule="exact"/>
              <w:ind w:firstLineChars="0" w:firstLine="0"/>
              <w:jc w:val="left"/>
              <w:rPr>
                <w:lang w:val="pl-PL"/>
              </w:rPr>
            </w:pPr>
            <w:r w:rsidRPr="00B00025">
              <w:rPr>
                <w:lang w:val="pl-PL"/>
              </w:rPr>
              <w:t>Tel</w:t>
            </w:r>
            <w:r w:rsidRPr="00B00025">
              <w:rPr>
                <w:lang w:val="pl-PL"/>
              </w:rPr>
              <w:t>：</w:t>
            </w:r>
            <w:r w:rsidRPr="00B00025">
              <w:rPr>
                <w:lang w:val="pl-PL"/>
              </w:rPr>
              <w:t xml:space="preserve"> +48 586646971</w:t>
            </w:r>
          </w:p>
          <w:p w:rsidR="002C374D" w:rsidRPr="00B00025" w:rsidRDefault="002C374D" w:rsidP="00E8380F">
            <w:pPr>
              <w:spacing w:line="320" w:lineRule="exact"/>
              <w:ind w:firstLineChars="0" w:firstLine="0"/>
              <w:jc w:val="left"/>
              <w:rPr>
                <w:lang w:val="pl-PL"/>
              </w:rPr>
            </w:pPr>
            <w:r w:rsidRPr="00B00025">
              <w:rPr>
                <w:lang w:val="pl-PL"/>
              </w:rPr>
              <w:t>Fax</w:t>
            </w:r>
            <w:r w:rsidRPr="00B00025">
              <w:rPr>
                <w:lang w:val="pl-PL"/>
              </w:rPr>
              <w:t>：</w:t>
            </w:r>
            <w:r w:rsidRPr="00B00025">
              <w:rPr>
                <w:lang w:val="pl-PL"/>
              </w:rPr>
              <w:t xml:space="preserve"> +48586647414</w:t>
            </w:r>
          </w:p>
        </w:tc>
        <w:tc>
          <w:tcPr>
            <w:tcW w:w="1298" w:type="dxa"/>
          </w:tcPr>
          <w:p w:rsidR="002C374D" w:rsidRPr="00B00025" w:rsidRDefault="0066517C" w:rsidP="00E8380F">
            <w:pPr>
              <w:spacing w:line="320" w:lineRule="exact"/>
              <w:ind w:firstLineChars="0" w:firstLine="0"/>
              <w:jc w:val="left"/>
              <w:rPr>
                <w:lang w:val="pl-PL"/>
              </w:rPr>
            </w:pPr>
            <w:hyperlink r:id="rId50" w:history="1">
              <w:r w:rsidR="002C374D" w:rsidRPr="00B00025">
                <w:rPr>
                  <w:lang w:val="pl-PL"/>
                </w:rPr>
                <w:t>http</w:t>
              </w:r>
              <w:r w:rsidR="002C374D" w:rsidRPr="00B00025">
                <w:rPr>
                  <w:lang w:val="pl-PL"/>
                </w:rPr>
                <w:t>：</w:t>
              </w:r>
              <w:r w:rsidR="002C374D" w:rsidRPr="00B00025">
                <w:rPr>
                  <w:lang w:val="pl-PL"/>
                </w:rPr>
                <w:t>//www.americanschool.pl</w:t>
              </w:r>
            </w:hyperlink>
          </w:p>
        </w:tc>
        <w:tc>
          <w:tcPr>
            <w:tcW w:w="1298" w:type="dxa"/>
          </w:tcPr>
          <w:p w:rsidR="002C374D" w:rsidRPr="00B00025" w:rsidRDefault="0066517C" w:rsidP="00E8380F">
            <w:pPr>
              <w:spacing w:line="320" w:lineRule="exact"/>
              <w:ind w:firstLineChars="0" w:firstLine="0"/>
              <w:jc w:val="left"/>
              <w:rPr>
                <w:lang w:val="pl-PL"/>
              </w:rPr>
            </w:pPr>
            <w:hyperlink r:id="rId51" w:history="1">
              <w:r w:rsidR="002C374D" w:rsidRPr="00B00025">
                <w:rPr>
                  <w:lang w:val="pl-PL"/>
                </w:rPr>
                <w:t>biuro@szkolaamerykanska.pl</w:t>
              </w:r>
            </w:hyperlink>
            <w:r w:rsidR="002C374D" w:rsidRPr="00B00025">
              <w:rPr>
                <w:lang w:val="pl-PL"/>
              </w:rPr>
              <w:t xml:space="preserve"> </w:t>
            </w:r>
          </w:p>
        </w:tc>
      </w:tr>
      <w:tr w:rsidR="00B00025" w:rsidRPr="00B00025" w:rsidTr="00D3478D">
        <w:tc>
          <w:tcPr>
            <w:tcW w:w="1129" w:type="dxa"/>
          </w:tcPr>
          <w:p w:rsidR="002C374D" w:rsidRPr="00B00025" w:rsidRDefault="002C374D" w:rsidP="00E8380F">
            <w:pPr>
              <w:spacing w:line="320" w:lineRule="exact"/>
              <w:ind w:firstLineChars="0" w:firstLine="0"/>
              <w:jc w:val="left"/>
            </w:pPr>
            <w:r w:rsidRPr="00B00025">
              <w:t>Poznan</w:t>
            </w:r>
          </w:p>
        </w:tc>
        <w:tc>
          <w:tcPr>
            <w:tcW w:w="1163" w:type="dxa"/>
          </w:tcPr>
          <w:p w:rsidR="002C374D" w:rsidRPr="00B00025" w:rsidRDefault="002C374D" w:rsidP="00E8380F">
            <w:pPr>
              <w:spacing w:line="320" w:lineRule="exact"/>
              <w:ind w:firstLineChars="0" w:firstLine="0"/>
              <w:jc w:val="left"/>
            </w:pPr>
            <w:r w:rsidRPr="00B00025">
              <w:t xml:space="preserve">Poznan British </w:t>
            </w:r>
            <w:r w:rsidR="00183679" w:rsidRPr="00B00025">
              <w:t>Int</w:t>
            </w:r>
            <w:r w:rsidR="00183679" w:rsidRPr="00B00025">
              <w:rPr>
                <w:lang w:eastAsia="zh-TW"/>
              </w:rPr>
              <w:t>’</w:t>
            </w:r>
            <w:r w:rsidR="00183679" w:rsidRPr="00B00025">
              <w:t>l</w:t>
            </w:r>
            <w:r w:rsidRPr="00B00025">
              <w:t xml:space="preserve"> School</w:t>
            </w:r>
          </w:p>
        </w:tc>
        <w:tc>
          <w:tcPr>
            <w:tcW w:w="1995" w:type="dxa"/>
          </w:tcPr>
          <w:p w:rsidR="002C374D" w:rsidRPr="00B00025" w:rsidRDefault="002C374D" w:rsidP="00E8380F">
            <w:pPr>
              <w:spacing w:line="320" w:lineRule="exact"/>
              <w:ind w:firstLineChars="0" w:firstLine="0"/>
              <w:jc w:val="left"/>
            </w:pPr>
            <w:r w:rsidRPr="00B00025">
              <w:t>Kinder Garden, Primary School</w:t>
            </w:r>
          </w:p>
        </w:tc>
        <w:tc>
          <w:tcPr>
            <w:tcW w:w="1839" w:type="dxa"/>
          </w:tcPr>
          <w:p w:rsidR="002C374D" w:rsidRPr="00B00025" w:rsidRDefault="002C374D" w:rsidP="00E8380F">
            <w:pPr>
              <w:spacing w:line="320" w:lineRule="exact"/>
              <w:ind w:firstLineChars="0" w:firstLine="0"/>
              <w:jc w:val="left"/>
              <w:rPr>
                <w:lang w:val="pl-PL"/>
              </w:rPr>
            </w:pPr>
            <w:r w:rsidRPr="00B00025">
              <w:rPr>
                <w:lang w:val="pl-PL"/>
              </w:rPr>
              <w:t>ul. Darzyborska 1A, 61-303 Poznań</w:t>
            </w:r>
          </w:p>
          <w:p w:rsidR="002C374D" w:rsidRPr="00B00025" w:rsidRDefault="002C374D" w:rsidP="00E8380F">
            <w:pPr>
              <w:spacing w:line="320" w:lineRule="exact"/>
              <w:ind w:firstLineChars="0" w:firstLine="0"/>
              <w:jc w:val="left"/>
              <w:rPr>
                <w:lang w:val="pl-PL"/>
              </w:rPr>
            </w:pPr>
            <w:r w:rsidRPr="00B00025">
              <w:rPr>
                <w:lang w:val="pl-PL"/>
              </w:rPr>
              <w:t>Tel</w:t>
            </w:r>
            <w:r w:rsidRPr="00B00025">
              <w:rPr>
                <w:lang w:val="pl-PL"/>
              </w:rPr>
              <w:t>：</w:t>
            </w:r>
            <w:r w:rsidRPr="00B00025">
              <w:rPr>
                <w:lang w:val="pl-PL"/>
              </w:rPr>
              <w:t xml:space="preserve"> +48 618709730</w:t>
            </w:r>
          </w:p>
          <w:p w:rsidR="002C374D" w:rsidRPr="00B00025" w:rsidRDefault="002C374D" w:rsidP="00E8380F">
            <w:pPr>
              <w:spacing w:line="320" w:lineRule="exact"/>
              <w:ind w:firstLineChars="0" w:firstLine="0"/>
              <w:jc w:val="left"/>
              <w:rPr>
                <w:lang w:val="pl-PL"/>
              </w:rPr>
            </w:pPr>
            <w:r w:rsidRPr="00B00025">
              <w:rPr>
                <w:lang w:val="pl-PL"/>
              </w:rPr>
              <w:t>Fax</w:t>
            </w:r>
            <w:r w:rsidRPr="00B00025">
              <w:rPr>
                <w:lang w:val="pl-PL"/>
              </w:rPr>
              <w:t>：</w:t>
            </w:r>
            <w:r w:rsidRPr="00B00025">
              <w:rPr>
                <w:lang w:val="pl-PL"/>
              </w:rPr>
              <w:t xml:space="preserve"> +48618768799</w:t>
            </w:r>
          </w:p>
        </w:tc>
        <w:tc>
          <w:tcPr>
            <w:tcW w:w="1298" w:type="dxa"/>
          </w:tcPr>
          <w:p w:rsidR="002C374D" w:rsidRPr="00B00025" w:rsidRDefault="0066517C" w:rsidP="00E8380F">
            <w:pPr>
              <w:spacing w:line="320" w:lineRule="exact"/>
              <w:ind w:firstLineChars="0" w:firstLine="0"/>
              <w:jc w:val="left"/>
              <w:rPr>
                <w:lang w:val="pl-PL"/>
              </w:rPr>
            </w:pPr>
            <w:hyperlink r:id="rId52" w:history="1">
              <w:r w:rsidR="002C374D" w:rsidRPr="00B00025">
                <w:rPr>
                  <w:lang w:val="pl-PL"/>
                </w:rPr>
                <w:t>http</w:t>
              </w:r>
              <w:r w:rsidR="002C374D" w:rsidRPr="00B00025">
                <w:rPr>
                  <w:lang w:val="pl-PL"/>
                </w:rPr>
                <w:t>：</w:t>
              </w:r>
              <w:r w:rsidR="002C374D" w:rsidRPr="00B00025">
                <w:rPr>
                  <w:lang w:val="pl-PL"/>
                </w:rPr>
                <w:t>//www.pbis.edu.pl</w:t>
              </w:r>
            </w:hyperlink>
          </w:p>
        </w:tc>
        <w:tc>
          <w:tcPr>
            <w:tcW w:w="1298" w:type="dxa"/>
          </w:tcPr>
          <w:p w:rsidR="002C374D" w:rsidRPr="00B00025" w:rsidRDefault="0066517C" w:rsidP="00E8380F">
            <w:pPr>
              <w:spacing w:line="320" w:lineRule="exact"/>
              <w:ind w:firstLineChars="0" w:firstLine="0"/>
              <w:jc w:val="left"/>
              <w:rPr>
                <w:lang w:val="pl-PL"/>
              </w:rPr>
            </w:pPr>
            <w:hyperlink r:id="rId53" w:history="1">
              <w:r w:rsidR="002C374D" w:rsidRPr="00B00025">
                <w:rPr>
                  <w:lang w:val="pl-PL"/>
                </w:rPr>
                <w:t>office@pbis.edu.pl</w:t>
              </w:r>
            </w:hyperlink>
            <w:r w:rsidR="002C374D" w:rsidRPr="00B00025">
              <w:rPr>
                <w:lang w:val="pl-PL"/>
              </w:rPr>
              <w:t xml:space="preserve"> </w:t>
            </w:r>
          </w:p>
        </w:tc>
      </w:tr>
      <w:tr w:rsidR="00B00025" w:rsidRPr="00B00025" w:rsidTr="00D3478D">
        <w:tc>
          <w:tcPr>
            <w:tcW w:w="1129" w:type="dxa"/>
          </w:tcPr>
          <w:p w:rsidR="002C374D" w:rsidRPr="00B00025" w:rsidRDefault="002C374D" w:rsidP="00E8380F">
            <w:pPr>
              <w:spacing w:line="320" w:lineRule="exact"/>
              <w:ind w:firstLineChars="0" w:firstLine="0"/>
              <w:jc w:val="left"/>
              <w:rPr>
                <w:lang w:val="pl-PL"/>
              </w:rPr>
            </w:pPr>
            <w:r w:rsidRPr="00B00025">
              <w:rPr>
                <w:lang w:val="pl-PL"/>
              </w:rPr>
              <w:t>Poznan</w:t>
            </w:r>
          </w:p>
        </w:tc>
        <w:tc>
          <w:tcPr>
            <w:tcW w:w="1163" w:type="dxa"/>
          </w:tcPr>
          <w:p w:rsidR="002C374D" w:rsidRPr="00B00025" w:rsidRDefault="00183679" w:rsidP="00E8380F">
            <w:pPr>
              <w:spacing w:line="320" w:lineRule="exact"/>
              <w:ind w:firstLineChars="0" w:firstLine="0"/>
              <w:jc w:val="left"/>
              <w:rPr>
                <w:lang w:val="pl-PL"/>
              </w:rPr>
            </w:pPr>
            <w:r w:rsidRPr="00B00025">
              <w:t>Int</w:t>
            </w:r>
            <w:r w:rsidRPr="00B00025">
              <w:rPr>
                <w:lang w:eastAsia="zh-TW"/>
              </w:rPr>
              <w:t>’</w:t>
            </w:r>
            <w:r w:rsidRPr="00B00025">
              <w:t>l</w:t>
            </w:r>
            <w:r w:rsidR="002C374D" w:rsidRPr="00B00025">
              <w:rPr>
                <w:lang w:val="pl-PL"/>
              </w:rPr>
              <w:t xml:space="preserve"> School of Poznan</w:t>
            </w:r>
          </w:p>
        </w:tc>
        <w:tc>
          <w:tcPr>
            <w:tcW w:w="1995" w:type="dxa"/>
          </w:tcPr>
          <w:p w:rsidR="002C374D" w:rsidRPr="00B00025" w:rsidRDefault="002C374D" w:rsidP="00E8380F">
            <w:pPr>
              <w:spacing w:line="320" w:lineRule="exact"/>
              <w:ind w:firstLineChars="0" w:firstLine="0"/>
              <w:jc w:val="left"/>
            </w:pPr>
            <w:r w:rsidRPr="00B00025">
              <w:t>Kinder Garden, Primary School, Junior High</w:t>
            </w:r>
          </w:p>
        </w:tc>
        <w:tc>
          <w:tcPr>
            <w:tcW w:w="1839" w:type="dxa"/>
          </w:tcPr>
          <w:p w:rsidR="002C374D" w:rsidRPr="00B00025" w:rsidRDefault="002C374D" w:rsidP="00E8380F">
            <w:pPr>
              <w:spacing w:line="320" w:lineRule="exact"/>
              <w:ind w:firstLineChars="0" w:firstLine="0"/>
              <w:jc w:val="left"/>
              <w:rPr>
                <w:lang w:val="pl-PL"/>
              </w:rPr>
            </w:pPr>
            <w:r w:rsidRPr="00B00025">
              <w:rPr>
                <w:lang w:val="pl-PL"/>
              </w:rPr>
              <w:t>ul. Taczanowskiego 18, 60-147 Poznan</w:t>
            </w:r>
          </w:p>
          <w:p w:rsidR="002C374D" w:rsidRPr="00B00025" w:rsidRDefault="002C374D" w:rsidP="00E8380F">
            <w:pPr>
              <w:spacing w:line="320" w:lineRule="exact"/>
              <w:ind w:firstLineChars="0" w:firstLine="0"/>
              <w:jc w:val="left"/>
              <w:rPr>
                <w:lang w:val="pl-PL"/>
              </w:rPr>
            </w:pPr>
            <w:r w:rsidRPr="00B00025">
              <w:rPr>
                <w:lang w:val="pl-PL"/>
              </w:rPr>
              <w:t>Tel</w:t>
            </w:r>
            <w:r w:rsidRPr="00B00025">
              <w:rPr>
                <w:lang w:val="pl-PL"/>
              </w:rPr>
              <w:t>：</w:t>
            </w:r>
            <w:r w:rsidRPr="00B00025">
              <w:rPr>
                <w:lang w:val="pl-PL"/>
              </w:rPr>
              <w:t xml:space="preserve"> +48 616463760 Fax</w:t>
            </w:r>
            <w:r w:rsidRPr="00B00025">
              <w:rPr>
                <w:lang w:val="pl-PL"/>
              </w:rPr>
              <w:t>：</w:t>
            </w:r>
            <w:r w:rsidRPr="00B00025">
              <w:rPr>
                <w:lang w:val="pl-PL"/>
              </w:rPr>
              <w:t xml:space="preserve"> +48616463765</w:t>
            </w:r>
          </w:p>
        </w:tc>
        <w:tc>
          <w:tcPr>
            <w:tcW w:w="1298" w:type="dxa"/>
          </w:tcPr>
          <w:p w:rsidR="002C374D" w:rsidRPr="00B00025" w:rsidRDefault="0066517C" w:rsidP="00E8380F">
            <w:pPr>
              <w:spacing w:line="320" w:lineRule="exact"/>
              <w:ind w:firstLineChars="0" w:firstLine="0"/>
              <w:jc w:val="left"/>
              <w:rPr>
                <w:lang w:val="pl-PL"/>
              </w:rPr>
            </w:pPr>
            <w:hyperlink r:id="rId54" w:history="1">
              <w:r w:rsidR="002C374D" w:rsidRPr="00B00025">
                <w:rPr>
                  <w:lang w:val="pl-PL"/>
                </w:rPr>
                <w:t>http</w:t>
              </w:r>
              <w:r w:rsidR="002C374D" w:rsidRPr="00B00025">
                <w:rPr>
                  <w:lang w:val="pl-PL"/>
                </w:rPr>
                <w:t>：</w:t>
              </w:r>
              <w:r w:rsidR="002C374D" w:rsidRPr="00B00025">
                <w:rPr>
                  <w:lang w:val="pl-PL"/>
                </w:rPr>
                <w:t>//www.isop.pl</w:t>
              </w:r>
            </w:hyperlink>
          </w:p>
        </w:tc>
        <w:tc>
          <w:tcPr>
            <w:tcW w:w="1298" w:type="dxa"/>
          </w:tcPr>
          <w:p w:rsidR="002C374D" w:rsidRPr="00B00025" w:rsidRDefault="0066517C" w:rsidP="00E8380F">
            <w:pPr>
              <w:spacing w:line="320" w:lineRule="exact"/>
              <w:ind w:firstLineChars="0" w:firstLine="0"/>
              <w:jc w:val="left"/>
              <w:rPr>
                <w:lang w:val="pl-PL"/>
              </w:rPr>
            </w:pPr>
            <w:hyperlink r:id="rId55" w:history="1">
              <w:r w:rsidR="002C374D" w:rsidRPr="00B00025">
                <w:rPr>
                  <w:lang w:val="pl-PL"/>
                </w:rPr>
                <w:t>info@isop.pl</w:t>
              </w:r>
            </w:hyperlink>
          </w:p>
        </w:tc>
      </w:tr>
      <w:tr w:rsidR="00B00025" w:rsidRPr="00B00025" w:rsidTr="00D3478D">
        <w:tc>
          <w:tcPr>
            <w:tcW w:w="1129" w:type="dxa"/>
          </w:tcPr>
          <w:p w:rsidR="002C374D" w:rsidRPr="00B00025" w:rsidRDefault="002C374D" w:rsidP="00E8380F">
            <w:pPr>
              <w:spacing w:line="320" w:lineRule="exact"/>
              <w:ind w:firstLineChars="0" w:firstLine="0"/>
              <w:jc w:val="left"/>
              <w:rPr>
                <w:lang w:val="pl-PL"/>
              </w:rPr>
            </w:pPr>
            <w:r w:rsidRPr="00B00025">
              <w:rPr>
                <w:lang w:val="pl-PL"/>
              </w:rPr>
              <w:t>Szczecin</w:t>
            </w:r>
          </w:p>
        </w:tc>
        <w:tc>
          <w:tcPr>
            <w:tcW w:w="1163" w:type="dxa"/>
          </w:tcPr>
          <w:p w:rsidR="002C374D" w:rsidRPr="00B00025" w:rsidRDefault="002C374D" w:rsidP="00E8380F">
            <w:pPr>
              <w:spacing w:line="320" w:lineRule="exact"/>
              <w:ind w:firstLineChars="0" w:firstLine="0"/>
              <w:jc w:val="left"/>
              <w:rPr>
                <w:lang w:val="pl-PL"/>
              </w:rPr>
            </w:pPr>
            <w:r w:rsidRPr="00B00025">
              <w:rPr>
                <w:lang w:val="pl-PL"/>
              </w:rPr>
              <w:t xml:space="preserve">Szczecin </w:t>
            </w:r>
            <w:r w:rsidR="00183679" w:rsidRPr="00B00025">
              <w:t>Int</w:t>
            </w:r>
            <w:r w:rsidR="00183679" w:rsidRPr="00B00025">
              <w:rPr>
                <w:lang w:eastAsia="zh-TW"/>
              </w:rPr>
              <w:t>’</w:t>
            </w:r>
            <w:r w:rsidR="00183679" w:rsidRPr="00B00025">
              <w:t>l</w:t>
            </w:r>
            <w:r w:rsidRPr="00B00025">
              <w:rPr>
                <w:lang w:val="pl-PL"/>
              </w:rPr>
              <w:t xml:space="preserve"> Primary School</w:t>
            </w:r>
          </w:p>
        </w:tc>
        <w:tc>
          <w:tcPr>
            <w:tcW w:w="1995" w:type="dxa"/>
          </w:tcPr>
          <w:p w:rsidR="002C374D" w:rsidRPr="00B00025" w:rsidRDefault="002C374D" w:rsidP="00E8380F">
            <w:pPr>
              <w:spacing w:line="320" w:lineRule="exact"/>
              <w:ind w:firstLineChars="0" w:firstLine="0"/>
              <w:jc w:val="left"/>
            </w:pPr>
            <w:r w:rsidRPr="00B00025">
              <w:t>Kinder Garden, Primary School, Junior High, Senior High</w:t>
            </w:r>
          </w:p>
        </w:tc>
        <w:tc>
          <w:tcPr>
            <w:tcW w:w="1839" w:type="dxa"/>
          </w:tcPr>
          <w:p w:rsidR="002C374D" w:rsidRPr="00B00025" w:rsidRDefault="002C374D" w:rsidP="00E8380F">
            <w:pPr>
              <w:spacing w:line="320" w:lineRule="exact"/>
              <w:ind w:firstLineChars="0" w:firstLine="0"/>
              <w:jc w:val="left"/>
              <w:rPr>
                <w:lang w:val="pl-PL"/>
              </w:rPr>
            </w:pPr>
            <w:r w:rsidRPr="00B00025">
              <w:rPr>
                <w:lang w:val="pl-PL"/>
              </w:rPr>
              <w:t>ul. Starzyńskiego 3-4, 70-506 Szczecin</w:t>
            </w:r>
          </w:p>
          <w:p w:rsidR="002C374D" w:rsidRPr="00B00025" w:rsidRDefault="002C374D" w:rsidP="00E8380F">
            <w:pPr>
              <w:spacing w:line="320" w:lineRule="exact"/>
              <w:ind w:firstLineChars="0" w:firstLine="0"/>
              <w:jc w:val="left"/>
              <w:rPr>
                <w:lang w:val="pl-PL"/>
              </w:rPr>
            </w:pPr>
            <w:r w:rsidRPr="00B00025">
              <w:rPr>
                <w:lang w:val="pl-PL"/>
              </w:rPr>
              <w:t>Tel</w:t>
            </w:r>
            <w:r w:rsidRPr="00B00025">
              <w:rPr>
                <w:lang w:val="pl-PL"/>
              </w:rPr>
              <w:t>：</w:t>
            </w:r>
            <w:r w:rsidRPr="00B00025">
              <w:rPr>
                <w:lang w:val="pl-PL"/>
              </w:rPr>
              <w:t xml:space="preserve"> +48 914240300</w:t>
            </w:r>
          </w:p>
          <w:p w:rsidR="002C374D" w:rsidRPr="00B00025" w:rsidRDefault="002C374D" w:rsidP="00E8380F">
            <w:pPr>
              <w:spacing w:line="320" w:lineRule="exact"/>
              <w:ind w:firstLineChars="0" w:firstLine="0"/>
              <w:jc w:val="left"/>
              <w:rPr>
                <w:lang w:val="pl-PL"/>
              </w:rPr>
            </w:pPr>
            <w:r w:rsidRPr="00B00025">
              <w:rPr>
                <w:lang w:val="pl-PL"/>
              </w:rPr>
              <w:t>Fax</w:t>
            </w:r>
            <w:r w:rsidRPr="00B00025">
              <w:rPr>
                <w:lang w:val="pl-PL"/>
              </w:rPr>
              <w:t>：</w:t>
            </w:r>
            <w:r w:rsidRPr="00B00025">
              <w:rPr>
                <w:lang w:val="pl-PL"/>
              </w:rPr>
              <w:t xml:space="preserve"> +48 14240301</w:t>
            </w:r>
          </w:p>
        </w:tc>
        <w:tc>
          <w:tcPr>
            <w:tcW w:w="1298" w:type="dxa"/>
          </w:tcPr>
          <w:p w:rsidR="002C374D" w:rsidRPr="00B00025" w:rsidRDefault="0066517C" w:rsidP="00E8380F">
            <w:pPr>
              <w:spacing w:line="320" w:lineRule="exact"/>
              <w:ind w:firstLineChars="0" w:firstLine="0"/>
              <w:jc w:val="left"/>
              <w:rPr>
                <w:lang w:val="pl-PL"/>
              </w:rPr>
            </w:pPr>
            <w:hyperlink r:id="rId56" w:history="1">
              <w:r w:rsidR="002C374D" w:rsidRPr="00B00025">
                <w:rPr>
                  <w:lang w:val="pl-PL"/>
                </w:rPr>
                <w:t>http</w:t>
              </w:r>
              <w:r w:rsidR="002C374D" w:rsidRPr="00B00025">
                <w:rPr>
                  <w:lang w:val="pl-PL"/>
                </w:rPr>
                <w:t>：</w:t>
              </w:r>
              <w:r w:rsidR="002C374D" w:rsidRPr="00B00025">
                <w:rPr>
                  <w:lang w:val="pl-PL"/>
                </w:rPr>
                <w:t>//www.sis.info.pl/</w:t>
              </w:r>
            </w:hyperlink>
            <w:r w:rsidR="002C374D" w:rsidRPr="00B00025">
              <w:rPr>
                <w:lang w:val="pl-PL"/>
              </w:rPr>
              <w:t xml:space="preserve"> </w:t>
            </w:r>
          </w:p>
        </w:tc>
        <w:tc>
          <w:tcPr>
            <w:tcW w:w="1298" w:type="dxa"/>
          </w:tcPr>
          <w:p w:rsidR="002C374D" w:rsidRPr="00B00025" w:rsidRDefault="0066517C" w:rsidP="00E8380F">
            <w:pPr>
              <w:spacing w:line="320" w:lineRule="exact"/>
              <w:ind w:firstLineChars="0" w:firstLine="0"/>
              <w:jc w:val="left"/>
              <w:rPr>
                <w:lang w:val="pl-PL"/>
              </w:rPr>
            </w:pPr>
            <w:hyperlink r:id="rId57" w:history="1">
              <w:r w:rsidR="002C374D" w:rsidRPr="00B00025">
                <w:rPr>
                  <w:lang w:val="pl-PL"/>
                </w:rPr>
                <w:t>sis@sis.info.pl</w:t>
              </w:r>
            </w:hyperlink>
          </w:p>
        </w:tc>
      </w:tr>
    </w:tbl>
    <w:p w:rsidR="001E6959" w:rsidRPr="00B00025" w:rsidRDefault="00FA7D0D">
      <w:pPr>
        <w:widowControl/>
        <w:overflowPunct/>
        <w:autoSpaceDE/>
        <w:autoSpaceDN/>
        <w:ind w:firstLineChars="0" w:firstLine="0"/>
        <w:jc w:val="left"/>
        <w:rPr>
          <w:lang w:val="pl-PL" w:eastAsia="zh-TW"/>
        </w:rPr>
      </w:pPr>
      <w:r w:rsidRPr="00B00025">
        <w:rPr>
          <w:lang w:val="pl-PL"/>
        </w:rPr>
        <w:br w:type="page"/>
      </w:r>
    </w:p>
    <w:p w:rsidR="00613B98" w:rsidRPr="00B00025" w:rsidRDefault="00613B98" w:rsidP="00613B98">
      <w:pPr>
        <w:ind w:left="472" w:firstLineChars="0" w:firstLine="0"/>
        <w:rPr>
          <w:lang w:eastAsia="zh-TW"/>
        </w:rPr>
      </w:pPr>
      <w:bookmarkStart w:id="17" w:name="_Toc404788846"/>
    </w:p>
    <w:p w:rsidR="00973BA7" w:rsidRPr="00B00025" w:rsidRDefault="00973BA7" w:rsidP="00613B98">
      <w:pPr>
        <w:ind w:left="472" w:firstLineChars="0" w:firstLine="0"/>
        <w:rPr>
          <w:lang w:eastAsia="zh-TW"/>
        </w:rPr>
        <w:sectPr w:rsidR="00973BA7" w:rsidRPr="00B00025" w:rsidSect="00BB3CE6">
          <w:headerReference w:type="default" r:id="rId58"/>
          <w:pgSz w:w="11906" w:h="16838" w:code="9"/>
          <w:pgMar w:top="2268" w:right="1701" w:bottom="1701" w:left="1701" w:header="1134" w:footer="851" w:gutter="0"/>
          <w:cols w:space="425"/>
          <w:docGrid w:type="linesAndChars" w:linePitch="514" w:charSpace="-774"/>
        </w:sectPr>
      </w:pPr>
    </w:p>
    <w:p w:rsidR="002138D5" w:rsidRPr="00B00025" w:rsidRDefault="002138D5" w:rsidP="0092393E">
      <w:pPr>
        <w:pStyle w:val="a3"/>
        <w:spacing w:afterLines="200" w:after="1028"/>
        <w:rPr>
          <w:lang w:eastAsia="zh-TW"/>
        </w:rPr>
      </w:pPr>
      <w:bookmarkStart w:id="18" w:name="_Toc145898151"/>
      <w:r w:rsidRPr="00B00025">
        <w:rPr>
          <w:rFonts w:hint="eastAsia"/>
          <w:lang w:eastAsia="zh-TW"/>
        </w:rPr>
        <w:t>第玖章　結論</w:t>
      </w:r>
      <w:bookmarkEnd w:id="17"/>
      <w:bookmarkEnd w:id="18"/>
    </w:p>
    <w:p w:rsidR="00357030" w:rsidRPr="00B00025" w:rsidRDefault="002C374D" w:rsidP="008D2464">
      <w:pPr>
        <w:ind w:firstLine="472"/>
        <w:rPr>
          <w:lang w:eastAsia="zh-TW"/>
        </w:rPr>
      </w:pPr>
      <w:r w:rsidRPr="00B00025">
        <w:rPr>
          <w:rFonts w:hint="eastAsia"/>
          <w:lang w:eastAsia="zh-TW"/>
        </w:rPr>
        <w:t>波蘭係歐盟</w:t>
      </w:r>
      <w:r w:rsidR="00C74FC2" w:rsidRPr="00B00025">
        <w:rPr>
          <w:rFonts w:hint="eastAsia"/>
          <w:lang w:eastAsia="zh-TW"/>
        </w:rPr>
        <w:t>27</w:t>
      </w:r>
      <w:r w:rsidRPr="00B00025">
        <w:rPr>
          <w:rFonts w:hint="eastAsia"/>
          <w:lang w:eastAsia="zh-TW"/>
        </w:rPr>
        <w:t>國之一，地理位置居於俄羅斯及德國兩大國之中，人口</w:t>
      </w:r>
      <w:r w:rsidR="00D06A56" w:rsidRPr="00B00025">
        <w:rPr>
          <w:rFonts w:hint="eastAsia"/>
          <w:lang w:eastAsia="zh-TW"/>
        </w:rPr>
        <w:t>逾</w:t>
      </w:r>
      <w:r w:rsidR="00F445E0" w:rsidRPr="00B00025">
        <w:rPr>
          <w:rFonts w:hint="eastAsia"/>
          <w:lang w:eastAsia="zh-TW"/>
        </w:rPr>
        <w:t>3,8</w:t>
      </w:r>
      <w:r w:rsidR="00D06A56" w:rsidRPr="00B00025">
        <w:rPr>
          <w:rFonts w:hint="eastAsia"/>
          <w:lang w:eastAsia="zh-TW"/>
        </w:rPr>
        <w:t>00</w:t>
      </w:r>
      <w:r w:rsidRPr="00B00025">
        <w:rPr>
          <w:rFonts w:hint="eastAsia"/>
          <w:lang w:eastAsia="zh-TW"/>
        </w:rPr>
        <w:t>萬係中東歐最大國家，波蘭人口普遍年輕化</w:t>
      </w:r>
      <w:r w:rsidR="009A0240" w:rsidRPr="00B00025">
        <w:rPr>
          <w:rFonts w:hint="eastAsia"/>
          <w:lang w:eastAsia="zh-TW"/>
        </w:rPr>
        <w:t>，勞工素質高</w:t>
      </w:r>
      <w:r w:rsidR="00357030" w:rsidRPr="00B00025">
        <w:rPr>
          <w:rFonts w:hint="eastAsia"/>
          <w:lang w:eastAsia="zh-TW"/>
        </w:rPr>
        <w:t>，</w:t>
      </w:r>
      <w:r w:rsidR="00357030" w:rsidRPr="00B00025">
        <w:rPr>
          <w:rFonts w:hint="eastAsia"/>
          <w:lang w:eastAsia="zh-HK"/>
        </w:rPr>
        <w:t>且政經環境穩定</w:t>
      </w:r>
      <w:r w:rsidR="00635E2E" w:rsidRPr="00B00025">
        <w:rPr>
          <w:rFonts w:hint="eastAsia"/>
          <w:lang w:eastAsia="zh-TW"/>
        </w:rPr>
        <w:t>。</w:t>
      </w:r>
      <w:r w:rsidR="00D3512D" w:rsidRPr="00B00025">
        <w:rPr>
          <w:rFonts w:hint="eastAsia"/>
          <w:lang w:eastAsia="zh-HK"/>
        </w:rPr>
        <w:t>波蘭是歐洲唯一避過金融危機的國家，以債務占</w:t>
      </w:r>
      <w:r w:rsidR="00D3512D" w:rsidRPr="00B00025">
        <w:rPr>
          <w:rFonts w:hint="eastAsia"/>
          <w:lang w:eastAsia="zh-HK"/>
        </w:rPr>
        <w:t>GDP</w:t>
      </w:r>
      <w:r w:rsidR="00D3512D" w:rsidRPr="00B00025">
        <w:rPr>
          <w:rFonts w:hint="eastAsia"/>
          <w:lang w:eastAsia="zh-HK"/>
        </w:rPr>
        <w:t>比重而言</w:t>
      </w:r>
      <w:r w:rsidR="00D3512D" w:rsidRPr="00B00025">
        <w:rPr>
          <w:rFonts w:hint="eastAsia"/>
          <w:lang w:eastAsia="zh-TW"/>
        </w:rPr>
        <w:t>，</w:t>
      </w:r>
      <w:r w:rsidR="00D3512D" w:rsidRPr="00B00025">
        <w:rPr>
          <w:rFonts w:hint="eastAsia"/>
          <w:lang w:eastAsia="zh-HK"/>
        </w:rPr>
        <w:t>波蘭之財政亦優於歐盟平均表現，</w:t>
      </w:r>
      <w:r w:rsidR="00D3512D" w:rsidRPr="00B00025">
        <w:rPr>
          <w:rFonts w:hint="eastAsia"/>
          <w:lang w:eastAsia="zh-TW"/>
        </w:rPr>
        <w:t>全球</w:t>
      </w:r>
      <w:r w:rsidR="003E2E94" w:rsidRPr="00B00025">
        <w:rPr>
          <w:rFonts w:hint="eastAsia"/>
          <w:lang w:eastAsia="zh-HK"/>
        </w:rPr>
        <w:t>信用</w:t>
      </w:r>
      <w:r w:rsidR="00D3512D" w:rsidRPr="00B00025">
        <w:rPr>
          <w:rFonts w:hint="eastAsia"/>
          <w:lang w:eastAsia="zh-TW"/>
        </w:rPr>
        <w:t>評</w:t>
      </w:r>
      <w:r w:rsidR="003E2E94" w:rsidRPr="00B00025">
        <w:rPr>
          <w:rFonts w:hint="eastAsia"/>
          <w:lang w:eastAsia="zh-HK"/>
        </w:rPr>
        <w:t>等</w:t>
      </w:r>
      <w:r w:rsidR="00D3512D" w:rsidRPr="00B00025">
        <w:rPr>
          <w:rFonts w:hint="eastAsia"/>
          <w:lang w:eastAsia="zh-TW"/>
        </w:rPr>
        <w:t>機構惠譽公司</w:t>
      </w:r>
      <w:r w:rsidR="003E2E94" w:rsidRPr="00B00025">
        <w:rPr>
          <w:rFonts w:hint="eastAsia"/>
          <w:lang w:eastAsia="zh-TW"/>
        </w:rPr>
        <w:t>（</w:t>
      </w:r>
      <w:r w:rsidR="003E2E94" w:rsidRPr="00B00025">
        <w:rPr>
          <w:rFonts w:hint="eastAsia"/>
          <w:lang w:eastAsia="zh-TW"/>
        </w:rPr>
        <w:t>Fi</w:t>
      </w:r>
      <w:r w:rsidR="003E2E94" w:rsidRPr="00B00025">
        <w:rPr>
          <w:lang w:eastAsia="zh-TW"/>
        </w:rPr>
        <w:t>tch</w:t>
      </w:r>
      <w:r w:rsidR="003E2E94" w:rsidRPr="00B00025">
        <w:rPr>
          <w:rFonts w:hint="eastAsia"/>
          <w:lang w:eastAsia="zh-TW"/>
        </w:rPr>
        <w:t>）</w:t>
      </w:r>
      <w:r w:rsidR="003E2E94" w:rsidRPr="00B00025">
        <w:rPr>
          <w:rFonts w:hint="eastAsia"/>
          <w:lang w:eastAsia="zh-HK"/>
        </w:rPr>
        <w:t>及標準普爾（</w:t>
      </w:r>
      <w:r w:rsidR="003E2E94" w:rsidRPr="00B00025">
        <w:rPr>
          <w:rFonts w:hint="eastAsia"/>
          <w:lang w:eastAsia="zh-HK"/>
        </w:rPr>
        <w:t>S&amp;P</w:t>
      </w:r>
      <w:r w:rsidR="003E2E94" w:rsidRPr="00B00025">
        <w:rPr>
          <w:lang w:eastAsia="zh-HK"/>
        </w:rPr>
        <w:t xml:space="preserve"> G</w:t>
      </w:r>
      <w:r w:rsidR="003E2E94" w:rsidRPr="00B00025">
        <w:rPr>
          <w:rFonts w:hint="eastAsia"/>
          <w:lang w:eastAsia="zh-TW"/>
        </w:rPr>
        <w:t>l</w:t>
      </w:r>
      <w:r w:rsidR="003E2E94" w:rsidRPr="00B00025">
        <w:rPr>
          <w:lang w:eastAsia="zh-TW"/>
        </w:rPr>
        <w:t>obal</w:t>
      </w:r>
      <w:r w:rsidR="003E2E94" w:rsidRPr="00B00025">
        <w:rPr>
          <w:lang w:eastAsia="zh-TW"/>
        </w:rPr>
        <w:t>）</w:t>
      </w:r>
      <w:r w:rsidR="00D3512D" w:rsidRPr="00B00025">
        <w:rPr>
          <w:rFonts w:hint="eastAsia"/>
          <w:lang w:eastAsia="zh-TW"/>
        </w:rPr>
        <w:t>對波蘭</w:t>
      </w:r>
      <w:r w:rsidR="003E2E94" w:rsidRPr="00B00025">
        <w:rPr>
          <w:rFonts w:hint="eastAsia"/>
          <w:lang w:eastAsia="zh-HK"/>
        </w:rPr>
        <w:t>之信用</w:t>
      </w:r>
      <w:r w:rsidR="00D3512D" w:rsidRPr="00B00025">
        <w:rPr>
          <w:rFonts w:hint="eastAsia"/>
          <w:lang w:eastAsia="zh-TW"/>
        </w:rPr>
        <w:t>評</w:t>
      </w:r>
      <w:r w:rsidR="003E2E94" w:rsidRPr="00B00025">
        <w:rPr>
          <w:rFonts w:hint="eastAsia"/>
          <w:lang w:eastAsia="zh-HK"/>
        </w:rPr>
        <w:t>等均</w:t>
      </w:r>
      <w:r w:rsidR="00D3512D" w:rsidRPr="00B00025">
        <w:rPr>
          <w:rFonts w:hint="eastAsia"/>
          <w:lang w:eastAsia="zh-TW"/>
        </w:rPr>
        <w:t>為「</w:t>
      </w:r>
      <w:r w:rsidR="00D3512D" w:rsidRPr="00B00025">
        <w:rPr>
          <w:rFonts w:hint="eastAsia"/>
          <w:lang w:eastAsia="zh-TW"/>
        </w:rPr>
        <w:t>A-</w:t>
      </w:r>
      <w:r w:rsidR="00D3512D" w:rsidRPr="00B00025">
        <w:rPr>
          <w:rFonts w:hint="eastAsia"/>
          <w:lang w:eastAsia="zh-TW"/>
        </w:rPr>
        <w:t>」，</w:t>
      </w:r>
      <w:r w:rsidR="003E2E94" w:rsidRPr="00B00025">
        <w:rPr>
          <w:rFonts w:hint="eastAsia"/>
          <w:lang w:eastAsia="zh-HK"/>
        </w:rPr>
        <w:t>穆廸（</w:t>
      </w:r>
      <w:r w:rsidR="003E2E94" w:rsidRPr="00B00025">
        <w:rPr>
          <w:rFonts w:hint="eastAsia"/>
          <w:lang w:eastAsia="zh-HK"/>
        </w:rPr>
        <w:t>M</w:t>
      </w:r>
      <w:r w:rsidR="003E2E94" w:rsidRPr="00B00025">
        <w:rPr>
          <w:rFonts w:hint="eastAsia"/>
          <w:lang w:eastAsia="zh-TW"/>
        </w:rPr>
        <w:t>oody</w:t>
      </w:r>
      <w:r w:rsidR="003E2E94" w:rsidRPr="00B00025">
        <w:rPr>
          <w:rFonts w:hint="eastAsia"/>
          <w:lang w:eastAsia="zh-HK"/>
        </w:rPr>
        <w:t>）之評等為</w:t>
      </w:r>
      <w:r w:rsidR="003E2E94" w:rsidRPr="00B00025">
        <w:rPr>
          <w:rFonts w:hint="eastAsia"/>
          <w:lang w:eastAsia="zh-TW"/>
        </w:rPr>
        <w:t>「</w:t>
      </w:r>
      <w:r w:rsidR="003E2E94" w:rsidRPr="00B00025">
        <w:rPr>
          <w:rFonts w:hint="eastAsia"/>
          <w:lang w:eastAsia="zh-HK"/>
        </w:rPr>
        <w:t>A2</w:t>
      </w:r>
      <w:r w:rsidR="003E2E94" w:rsidRPr="00B00025">
        <w:rPr>
          <w:rFonts w:hint="eastAsia"/>
          <w:lang w:eastAsia="zh-TW"/>
        </w:rPr>
        <w:t>」</w:t>
      </w:r>
      <w:r w:rsidR="003E2E94" w:rsidRPr="00B00025">
        <w:rPr>
          <w:rFonts w:hint="eastAsia"/>
          <w:lang w:eastAsia="zh-HK"/>
        </w:rPr>
        <w:t>。</w:t>
      </w:r>
      <w:r w:rsidR="00357030" w:rsidRPr="00B00025">
        <w:rPr>
          <w:rFonts w:hint="eastAsia"/>
          <w:lang w:eastAsia="zh-HK"/>
        </w:rPr>
        <w:t>依據世界銀行</w:t>
      </w:r>
      <w:r w:rsidR="00357030" w:rsidRPr="00B00025">
        <w:rPr>
          <w:rFonts w:hint="eastAsia"/>
          <w:lang w:eastAsia="zh-HK"/>
        </w:rPr>
        <w:t>2020</w:t>
      </w:r>
      <w:r w:rsidR="00357030" w:rsidRPr="00B00025">
        <w:rPr>
          <w:rFonts w:hint="eastAsia"/>
          <w:lang w:eastAsia="zh-HK"/>
        </w:rPr>
        <w:t>年版經商環境</w:t>
      </w:r>
      <w:r w:rsidR="00357030" w:rsidRPr="00B00025">
        <w:rPr>
          <w:rFonts w:hint="eastAsia"/>
          <w:lang w:eastAsia="zh-HK"/>
        </w:rPr>
        <w:t>DOING BUSINESS RANKING</w:t>
      </w:r>
      <w:r w:rsidR="00357030" w:rsidRPr="00B00025">
        <w:rPr>
          <w:rFonts w:hint="eastAsia"/>
          <w:lang w:eastAsia="zh-HK"/>
        </w:rPr>
        <w:t>報告，波蘭列為第</w:t>
      </w:r>
      <w:r w:rsidR="00357030" w:rsidRPr="00B00025">
        <w:rPr>
          <w:rFonts w:hint="eastAsia"/>
          <w:lang w:eastAsia="zh-HK"/>
        </w:rPr>
        <w:t>40</w:t>
      </w:r>
      <w:r w:rsidR="00357030" w:rsidRPr="00B00025">
        <w:rPr>
          <w:rFonts w:hint="eastAsia"/>
          <w:lang w:eastAsia="zh-HK"/>
        </w:rPr>
        <w:t>名，在歐盟中排名第</w:t>
      </w:r>
      <w:r w:rsidR="00357030" w:rsidRPr="00B00025">
        <w:rPr>
          <w:rFonts w:hint="eastAsia"/>
          <w:lang w:eastAsia="zh-HK"/>
        </w:rPr>
        <w:t>15</w:t>
      </w:r>
      <w:r w:rsidR="00357030" w:rsidRPr="00B00025">
        <w:rPr>
          <w:rFonts w:hint="eastAsia"/>
          <w:lang w:eastAsia="zh-HK"/>
        </w:rPr>
        <w:t>，領先荷蘭，比利時或義大利等國家。</w:t>
      </w:r>
      <w:r w:rsidR="003E2E94" w:rsidRPr="00B00025">
        <w:rPr>
          <w:rFonts w:hint="eastAsia"/>
          <w:lang w:eastAsia="zh-HK"/>
        </w:rPr>
        <w:t>2</w:t>
      </w:r>
      <w:r w:rsidR="003E2E94" w:rsidRPr="00B00025">
        <w:rPr>
          <w:lang w:eastAsia="zh-HK"/>
        </w:rPr>
        <w:t>021</w:t>
      </w:r>
      <w:r w:rsidR="003E2E94" w:rsidRPr="00B00025">
        <w:rPr>
          <w:rFonts w:hint="eastAsia"/>
          <w:lang w:eastAsia="zh-HK"/>
        </w:rPr>
        <w:t>年</w:t>
      </w:r>
      <w:r w:rsidR="003E2E94" w:rsidRPr="00B00025">
        <w:rPr>
          <w:lang w:eastAsia="zh-HK"/>
        </w:rPr>
        <w:t>波蘭</w:t>
      </w:r>
      <w:r w:rsidR="003E2E94" w:rsidRPr="00B00025">
        <w:rPr>
          <w:rFonts w:hint="eastAsia"/>
          <w:lang w:eastAsia="zh-HK"/>
        </w:rPr>
        <w:t>並</w:t>
      </w:r>
      <w:r w:rsidR="003E2E94" w:rsidRPr="00B00025">
        <w:rPr>
          <w:lang w:eastAsia="zh-HK"/>
        </w:rPr>
        <w:t>在聯合國</w:t>
      </w:r>
      <w:r w:rsidR="003E2E94" w:rsidRPr="00B00025">
        <w:rPr>
          <w:rFonts w:hint="eastAsia"/>
          <w:lang w:eastAsia="zh-HK"/>
        </w:rPr>
        <w:t>的永</w:t>
      </w:r>
      <w:r w:rsidR="003E2E94" w:rsidRPr="00B00025">
        <w:rPr>
          <w:lang w:eastAsia="zh-HK"/>
        </w:rPr>
        <w:t>續發展</w:t>
      </w:r>
      <w:r w:rsidR="00027BE7" w:rsidRPr="00B00025">
        <w:rPr>
          <w:rFonts w:hint="eastAsia"/>
          <w:lang w:eastAsia="zh-HK"/>
        </w:rPr>
        <w:t>（</w:t>
      </w:r>
      <w:r w:rsidR="003E2E94" w:rsidRPr="00B00025">
        <w:rPr>
          <w:lang w:eastAsia="zh-HK"/>
        </w:rPr>
        <w:t>UN Sustainable Development</w:t>
      </w:r>
      <w:r w:rsidR="00027BE7" w:rsidRPr="00B00025">
        <w:rPr>
          <w:rFonts w:hint="eastAsia"/>
          <w:lang w:eastAsia="zh-HK"/>
        </w:rPr>
        <w:t>）</w:t>
      </w:r>
      <w:r w:rsidR="003E2E94" w:rsidRPr="00B00025">
        <w:rPr>
          <w:lang w:eastAsia="zh-HK"/>
        </w:rPr>
        <w:t>排名中從第</w:t>
      </w:r>
      <w:r w:rsidR="003E2E94" w:rsidRPr="00B00025">
        <w:rPr>
          <w:lang w:eastAsia="zh-HK"/>
        </w:rPr>
        <w:t>23</w:t>
      </w:r>
      <w:r w:rsidR="003E2E94" w:rsidRPr="00B00025">
        <w:rPr>
          <w:rFonts w:hint="eastAsia"/>
          <w:lang w:eastAsia="zh-HK"/>
        </w:rPr>
        <w:t>名</w:t>
      </w:r>
      <w:r w:rsidR="003E2E94" w:rsidRPr="00B00025">
        <w:rPr>
          <w:lang w:eastAsia="zh-HK"/>
        </w:rPr>
        <w:t>上升到第</w:t>
      </w:r>
      <w:r w:rsidR="003E2E94" w:rsidRPr="00B00025">
        <w:rPr>
          <w:lang w:eastAsia="zh-HK"/>
        </w:rPr>
        <w:t>15</w:t>
      </w:r>
      <w:r w:rsidR="003E2E94" w:rsidRPr="00B00025">
        <w:rPr>
          <w:rFonts w:hint="eastAsia"/>
          <w:lang w:eastAsia="zh-HK"/>
        </w:rPr>
        <w:t>名</w:t>
      </w:r>
      <w:r w:rsidR="003E2E94" w:rsidRPr="00B00025">
        <w:rPr>
          <w:lang w:eastAsia="zh-HK"/>
        </w:rPr>
        <w:t>。</w:t>
      </w:r>
      <w:r w:rsidR="003E2E94" w:rsidRPr="00B00025">
        <w:rPr>
          <w:rFonts w:hint="eastAsia"/>
          <w:lang w:eastAsia="zh-HK"/>
        </w:rPr>
        <w:t>此</w:t>
      </w:r>
      <w:r w:rsidR="003E2E94" w:rsidRPr="00B00025">
        <w:rPr>
          <w:lang w:eastAsia="zh-HK"/>
        </w:rPr>
        <w:t>進步是由於</w:t>
      </w:r>
      <w:r w:rsidR="003E2E94" w:rsidRPr="00B00025">
        <w:rPr>
          <w:rFonts w:hint="eastAsia"/>
          <w:lang w:eastAsia="zh-HK"/>
        </w:rPr>
        <w:t>波蘭</w:t>
      </w:r>
      <w:r w:rsidR="003E2E94" w:rsidRPr="00B00025">
        <w:rPr>
          <w:lang w:eastAsia="zh-HK"/>
        </w:rPr>
        <w:t>經濟穩定發展、有效消除貧困、互聯網</w:t>
      </w:r>
      <w:r w:rsidR="003E2E94" w:rsidRPr="00B00025">
        <w:rPr>
          <w:rFonts w:hint="eastAsia"/>
          <w:lang w:eastAsia="zh-HK"/>
        </w:rPr>
        <w:t>使用</w:t>
      </w:r>
      <w:r w:rsidR="003E2E94" w:rsidRPr="00B00025">
        <w:rPr>
          <w:lang w:eastAsia="zh-HK"/>
        </w:rPr>
        <w:t>增加</w:t>
      </w:r>
      <w:r w:rsidR="003E2E94" w:rsidRPr="00B00025">
        <w:rPr>
          <w:rFonts w:hint="eastAsia"/>
          <w:lang w:eastAsia="zh-HK"/>
        </w:rPr>
        <w:t>及</w:t>
      </w:r>
      <w:r w:rsidR="003E2E94" w:rsidRPr="00B00025">
        <w:rPr>
          <w:lang w:eastAsia="zh-HK"/>
        </w:rPr>
        <w:t>優質教育，儘管</w:t>
      </w:r>
      <w:r w:rsidR="003E2E94" w:rsidRPr="00B00025">
        <w:rPr>
          <w:rFonts w:hint="eastAsia"/>
          <w:lang w:eastAsia="zh-HK"/>
        </w:rPr>
        <w:t>波蘭</w:t>
      </w:r>
      <w:r w:rsidR="003E2E94" w:rsidRPr="00B00025">
        <w:rPr>
          <w:lang w:eastAsia="zh-HK"/>
        </w:rPr>
        <w:t>在氣候變化等因素方面表現不佳。</w:t>
      </w:r>
    </w:p>
    <w:p w:rsidR="00630BD6" w:rsidRPr="00B00025" w:rsidRDefault="002C374D" w:rsidP="008D2464">
      <w:pPr>
        <w:ind w:firstLine="472"/>
        <w:rPr>
          <w:lang w:eastAsia="zh-TW"/>
        </w:rPr>
      </w:pPr>
      <w:r w:rsidRPr="00B00025">
        <w:rPr>
          <w:rFonts w:hint="eastAsia"/>
          <w:lang w:eastAsia="zh-TW"/>
        </w:rPr>
        <w:t>波蘭在</w:t>
      </w:r>
      <w:r w:rsidRPr="00B00025">
        <w:rPr>
          <w:rFonts w:hint="eastAsia"/>
          <w:lang w:eastAsia="zh-TW"/>
        </w:rPr>
        <w:t>2004</w:t>
      </w:r>
      <w:r w:rsidRPr="00B00025">
        <w:rPr>
          <w:rFonts w:hint="eastAsia"/>
          <w:lang w:eastAsia="zh-TW"/>
        </w:rPr>
        <w:t>年</w:t>
      </w:r>
      <w:r w:rsidR="00357030" w:rsidRPr="00B00025">
        <w:rPr>
          <w:rFonts w:hint="eastAsia"/>
          <w:lang w:eastAsia="zh-HK"/>
        </w:rPr>
        <w:t>時，屬</w:t>
      </w:r>
      <w:r w:rsidRPr="00B00025">
        <w:rPr>
          <w:rFonts w:hint="eastAsia"/>
          <w:lang w:eastAsia="zh-TW"/>
        </w:rPr>
        <w:t>歐盟東擴</w:t>
      </w:r>
      <w:r w:rsidRPr="00B00025">
        <w:rPr>
          <w:rFonts w:hint="eastAsia"/>
          <w:lang w:eastAsia="zh-TW"/>
        </w:rPr>
        <w:t>10</w:t>
      </w:r>
      <w:r w:rsidRPr="00B00025">
        <w:rPr>
          <w:rFonts w:hint="eastAsia"/>
          <w:lang w:eastAsia="zh-TW"/>
        </w:rPr>
        <w:t>國中經濟發展程度相對落後國家</w:t>
      </w:r>
      <w:r w:rsidRPr="00B00025">
        <w:rPr>
          <w:lang w:eastAsia="zh-TW"/>
        </w:rPr>
        <w:t>，</w:t>
      </w:r>
      <w:r w:rsidRPr="00B00025">
        <w:rPr>
          <w:rFonts w:hint="eastAsia"/>
          <w:lang w:eastAsia="zh-TW"/>
        </w:rPr>
        <w:t>惟從</w:t>
      </w:r>
      <w:r w:rsidRPr="00B00025">
        <w:rPr>
          <w:lang w:eastAsia="zh-TW"/>
        </w:rPr>
        <w:t>2007</w:t>
      </w:r>
      <w:r w:rsidRPr="00B00025">
        <w:rPr>
          <w:rFonts w:hint="eastAsia"/>
          <w:lang w:eastAsia="zh-TW"/>
        </w:rPr>
        <w:t>起</w:t>
      </w:r>
      <w:r w:rsidRPr="00B00025">
        <w:rPr>
          <w:lang w:eastAsia="zh-TW"/>
        </w:rPr>
        <w:t>，波蘭</w:t>
      </w:r>
      <w:r w:rsidR="00CD6696" w:rsidRPr="00B00025">
        <w:rPr>
          <w:rFonts w:hint="eastAsia"/>
          <w:lang w:eastAsia="zh-TW"/>
        </w:rPr>
        <w:t>獲</w:t>
      </w:r>
      <w:r w:rsidRPr="00B00025">
        <w:rPr>
          <w:lang w:eastAsia="zh-TW"/>
        </w:rPr>
        <w:t>得歐盟</w:t>
      </w:r>
      <w:r w:rsidR="00D06A56" w:rsidRPr="00B00025">
        <w:rPr>
          <w:rFonts w:hint="eastAsia"/>
          <w:lang w:eastAsia="zh-TW"/>
        </w:rPr>
        <w:t>資金補助</w:t>
      </w:r>
      <w:r w:rsidRPr="00B00025">
        <w:rPr>
          <w:lang w:eastAsia="zh-TW"/>
        </w:rPr>
        <w:t>，用以從事人力資源培育、開發東部落後地區、</w:t>
      </w:r>
      <w:r w:rsidR="00D06A56" w:rsidRPr="00B00025">
        <w:rPr>
          <w:rFonts w:hint="eastAsia"/>
          <w:lang w:eastAsia="zh-TW"/>
        </w:rPr>
        <w:t>加強道路等</w:t>
      </w:r>
      <w:r w:rsidRPr="00B00025">
        <w:rPr>
          <w:lang w:eastAsia="zh-TW"/>
        </w:rPr>
        <w:t>基礎建設，創造出龐大之商機及就業機會，</w:t>
      </w:r>
      <w:r w:rsidR="00E463CE" w:rsidRPr="00B00025">
        <w:rPr>
          <w:rFonts w:hint="eastAsia"/>
          <w:lang w:eastAsia="zh-HK"/>
        </w:rPr>
        <w:t>吸引</w:t>
      </w:r>
      <w:r w:rsidR="00E463CE" w:rsidRPr="00B00025">
        <w:rPr>
          <w:rFonts w:hint="eastAsia"/>
          <w:lang w:eastAsia="zh-TW"/>
        </w:rPr>
        <w:t>外資湧入，</w:t>
      </w:r>
      <w:r w:rsidR="00D06A56" w:rsidRPr="00B00025">
        <w:rPr>
          <w:rFonts w:hint="eastAsia"/>
          <w:lang w:eastAsia="zh-TW"/>
        </w:rPr>
        <w:t>持續促進</w:t>
      </w:r>
      <w:r w:rsidRPr="00B00025">
        <w:rPr>
          <w:rFonts w:hint="eastAsia"/>
          <w:lang w:eastAsia="zh-TW"/>
        </w:rPr>
        <w:t>波蘭</w:t>
      </w:r>
      <w:r w:rsidR="00D06A56" w:rsidRPr="00B00025">
        <w:rPr>
          <w:rFonts w:hint="eastAsia"/>
          <w:lang w:eastAsia="zh-TW"/>
        </w:rPr>
        <w:t>之</w:t>
      </w:r>
      <w:r w:rsidRPr="00B00025">
        <w:rPr>
          <w:rFonts w:hint="eastAsia"/>
          <w:lang w:eastAsia="zh-TW"/>
        </w:rPr>
        <w:t>經濟</w:t>
      </w:r>
      <w:r w:rsidR="00D06A56" w:rsidRPr="00B00025">
        <w:rPr>
          <w:rFonts w:hint="eastAsia"/>
          <w:lang w:eastAsia="zh-TW"/>
        </w:rPr>
        <w:t>發展</w:t>
      </w:r>
      <w:r w:rsidRPr="00B00025">
        <w:rPr>
          <w:rFonts w:hint="eastAsia"/>
          <w:lang w:eastAsia="zh-TW"/>
        </w:rPr>
        <w:t>。</w:t>
      </w:r>
      <w:r w:rsidR="00830BCB" w:rsidRPr="00B00025">
        <w:rPr>
          <w:rFonts w:hint="eastAsia"/>
          <w:lang w:eastAsia="zh-TW"/>
        </w:rPr>
        <w:t>據估計，</w:t>
      </w:r>
      <w:r w:rsidR="00CD6696" w:rsidRPr="00B00025">
        <w:rPr>
          <w:rFonts w:hint="eastAsia"/>
          <w:lang w:eastAsia="zh-TW"/>
        </w:rPr>
        <w:t>加</w:t>
      </w:r>
      <w:r w:rsidR="00830BCB" w:rsidRPr="00B00025">
        <w:rPr>
          <w:rFonts w:hint="eastAsia"/>
          <w:lang w:eastAsia="zh-TW"/>
        </w:rPr>
        <w:t>入歐</w:t>
      </w:r>
      <w:r w:rsidR="00CD6696" w:rsidRPr="00B00025">
        <w:rPr>
          <w:rFonts w:hint="eastAsia"/>
          <w:lang w:eastAsia="zh-TW"/>
        </w:rPr>
        <w:t>盟</w:t>
      </w:r>
      <w:r w:rsidR="00830BCB" w:rsidRPr="00B00025">
        <w:rPr>
          <w:rFonts w:hint="eastAsia"/>
          <w:lang w:eastAsia="zh-TW"/>
        </w:rPr>
        <w:t>以及外人投資增加使波蘭</w:t>
      </w:r>
      <w:r w:rsidR="00830BCB" w:rsidRPr="00B00025">
        <w:rPr>
          <w:rFonts w:hint="eastAsia"/>
          <w:lang w:eastAsia="zh-TW"/>
        </w:rPr>
        <w:t>GDP</w:t>
      </w:r>
      <w:r w:rsidR="00830BCB" w:rsidRPr="00B00025">
        <w:rPr>
          <w:rFonts w:hint="eastAsia"/>
          <w:lang w:eastAsia="zh-TW"/>
        </w:rPr>
        <w:t>平均每年增加</w:t>
      </w:r>
      <w:r w:rsidR="00830BCB" w:rsidRPr="00B00025">
        <w:rPr>
          <w:rFonts w:hint="eastAsia"/>
          <w:lang w:eastAsia="zh-TW"/>
        </w:rPr>
        <w:t>1.5</w:t>
      </w:r>
      <w:r w:rsidR="00173804" w:rsidRPr="00B00025">
        <w:rPr>
          <w:rFonts w:hint="eastAsia"/>
          <w:lang w:eastAsia="zh-TW"/>
        </w:rPr>
        <w:t>%</w:t>
      </w:r>
      <w:r w:rsidR="00830BCB" w:rsidRPr="00B00025">
        <w:rPr>
          <w:rFonts w:hint="eastAsia"/>
          <w:lang w:eastAsia="zh-TW"/>
        </w:rPr>
        <w:t>。</w:t>
      </w:r>
      <w:r w:rsidR="00830BCB" w:rsidRPr="00B00025">
        <w:rPr>
          <w:rFonts w:hint="eastAsia"/>
          <w:lang w:eastAsia="zh-TW"/>
        </w:rPr>
        <w:t>201</w:t>
      </w:r>
      <w:r w:rsidR="009712A2" w:rsidRPr="00B00025">
        <w:rPr>
          <w:rFonts w:hint="eastAsia"/>
          <w:lang w:eastAsia="zh-TW"/>
        </w:rPr>
        <w:t>9</w:t>
      </w:r>
      <w:r w:rsidR="00830BCB" w:rsidRPr="00B00025">
        <w:rPr>
          <w:rFonts w:hint="eastAsia"/>
          <w:lang w:eastAsia="zh-TW"/>
        </w:rPr>
        <w:t>年波蘭</w:t>
      </w:r>
      <w:r w:rsidR="00830BCB" w:rsidRPr="00B00025">
        <w:rPr>
          <w:rFonts w:hint="eastAsia"/>
          <w:lang w:eastAsia="zh-TW"/>
        </w:rPr>
        <w:t>GDP</w:t>
      </w:r>
      <w:r w:rsidR="00830BCB" w:rsidRPr="00B00025">
        <w:rPr>
          <w:rFonts w:hint="eastAsia"/>
          <w:lang w:eastAsia="zh-TW"/>
        </w:rPr>
        <w:t>達</w:t>
      </w:r>
      <w:r w:rsidR="00830BCB" w:rsidRPr="00B00025">
        <w:rPr>
          <w:rFonts w:hint="eastAsia"/>
          <w:lang w:eastAsia="zh-TW"/>
        </w:rPr>
        <w:t>5,</w:t>
      </w:r>
      <w:r w:rsidR="009712A2" w:rsidRPr="00B00025">
        <w:rPr>
          <w:rFonts w:hint="eastAsia"/>
          <w:lang w:eastAsia="zh-TW"/>
        </w:rPr>
        <w:t>900</w:t>
      </w:r>
      <w:r w:rsidR="00830BCB" w:rsidRPr="00B00025">
        <w:rPr>
          <w:rFonts w:hint="eastAsia"/>
          <w:lang w:eastAsia="zh-TW"/>
        </w:rPr>
        <w:t>億美元。</w:t>
      </w:r>
      <w:r w:rsidR="005A5BB6" w:rsidRPr="00B00025">
        <w:rPr>
          <w:rFonts w:hint="eastAsia"/>
          <w:lang w:eastAsia="zh-HK"/>
        </w:rPr>
        <w:t>2020</w:t>
      </w:r>
      <w:r w:rsidR="005A5BB6" w:rsidRPr="00B00025">
        <w:rPr>
          <w:rFonts w:hint="eastAsia"/>
          <w:lang w:eastAsia="zh-HK"/>
        </w:rPr>
        <w:t>年</w:t>
      </w:r>
      <w:r w:rsidR="00357030" w:rsidRPr="00B00025">
        <w:rPr>
          <w:rFonts w:hint="eastAsia"/>
          <w:lang w:eastAsia="zh-HK"/>
        </w:rPr>
        <w:t>受</w:t>
      </w:r>
      <w:r w:rsidR="005A5BB6" w:rsidRPr="00B00025">
        <w:rPr>
          <w:rFonts w:hint="eastAsia"/>
          <w:lang w:eastAsia="zh-HK"/>
        </w:rPr>
        <w:t>全球爆發</w:t>
      </w:r>
      <w:r w:rsidR="00DB3F94" w:rsidRPr="00B00025">
        <w:rPr>
          <w:rFonts w:hint="eastAsia"/>
          <w:lang w:eastAsia="zh-HK"/>
        </w:rPr>
        <w:t>「嚴重特殊傳染性肺炎」（</w:t>
      </w:r>
      <w:r w:rsidR="00DB3F94" w:rsidRPr="00B00025">
        <w:rPr>
          <w:rFonts w:hint="eastAsia"/>
          <w:lang w:eastAsia="zh-HK"/>
        </w:rPr>
        <w:t>COVID-19</w:t>
      </w:r>
      <w:r w:rsidR="00DB3F94" w:rsidRPr="00B00025">
        <w:rPr>
          <w:rFonts w:hint="eastAsia"/>
          <w:lang w:eastAsia="zh-HK"/>
        </w:rPr>
        <w:t>）</w:t>
      </w:r>
      <w:r w:rsidR="005A5BB6" w:rsidRPr="00B00025">
        <w:rPr>
          <w:rFonts w:hint="eastAsia"/>
          <w:lang w:eastAsia="zh-HK"/>
        </w:rPr>
        <w:t>大流行</w:t>
      </w:r>
      <w:r w:rsidR="00357030" w:rsidRPr="00B00025">
        <w:rPr>
          <w:rFonts w:hint="eastAsia"/>
          <w:lang w:eastAsia="zh-HK"/>
        </w:rPr>
        <w:t>之衝擊</w:t>
      </w:r>
      <w:r w:rsidR="005A5BB6" w:rsidRPr="00B00025">
        <w:rPr>
          <w:rFonts w:hint="eastAsia"/>
          <w:lang w:eastAsia="zh-HK"/>
        </w:rPr>
        <w:t>，</w:t>
      </w:r>
      <w:r w:rsidR="00357030" w:rsidRPr="00B00025">
        <w:rPr>
          <w:rFonts w:hint="eastAsia"/>
          <w:lang w:eastAsia="zh-HK"/>
        </w:rPr>
        <w:t>經濟衰退</w:t>
      </w:r>
      <w:r w:rsidR="00357030" w:rsidRPr="00B00025">
        <w:rPr>
          <w:rFonts w:hint="eastAsia"/>
          <w:lang w:eastAsia="zh-HK"/>
        </w:rPr>
        <w:t>2.7%</w:t>
      </w:r>
      <w:r w:rsidR="00357030" w:rsidRPr="00B00025">
        <w:rPr>
          <w:rFonts w:hint="eastAsia"/>
          <w:lang w:eastAsia="zh-HK"/>
        </w:rPr>
        <w:t>。但</w:t>
      </w:r>
      <w:r w:rsidR="005A5BB6" w:rsidRPr="00B00025">
        <w:rPr>
          <w:rFonts w:hint="eastAsia"/>
          <w:lang w:eastAsia="zh-HK"/>
        </w:rPr>
        <w:t>因波蘭政府</w:t>
      </w:r>
      <w:r w:rsidR="005A5BB6" w:rsidRPr="00B00025">
        <w:rPr>
          <w:lang w:eastAsia="zh-HK"/>
        </w:rPr>
        <w:t>迅速採取</w:t>
      </w:r>
      <w:r w:rsidR="00357030" w:rsidRPr="00B00025">
        <w:rPr>
          <w:rFonts w:hint="eastAsia"/>
          <w:lang w:eastAsia="zh-HK"/>
        </w:rPr>
        <w:t>防疫</w:t>
      </w:r>
      <w:r w:rsidR="005A5BB6" w:rsidRPr="00B00025">
        <w:rPr>
          <w:rFonts w:hint="eastAsia"/>
          <w:lang w:eastAsia="zh-HK"/>
        </w:rPr>
        <w:t>封鎖及</w:t>
      </w:r>
      <w:r w:rsidR="005A5BB6" w:rsidRPr="00B00025">
        <w:rPr>
          <w:lang w:eastAsia="zh-HK"/>
        </w:rPr>
        <w:t>支持措施，</w:t>
      </w:r>
      <w:r w:rsidR="005A5BB6" w:rsidRPr="00B00025">
        <w:rPr>
          <w:rFonts w:hint="eastAsia"/>
          <w:lang w:eastAsia="zh-HK"/>
        </w:rPr>
        <w:t>使得</w:t>
      </w:r>
      <w:r w:rsidR="005A5BB6" w:rsidRPr="00B00025">
        <w:rPr>
          <w:lang w:eastAsia="zh-HK"/>
        </w:rPr>
        <w:t>波蘭</w:t>
      </w:r>
      <w:r w:rsidR="005A5BB6" w:rsidRPr="00B00025">
        <w:rPr>
          <w:rFonts w:hint="eastAsia"/>
          <w:lang w:eastAsia="zh-HK"/>
        </w:rPr>
        <w:t>經濟受創程度較小</w:t>
      </w:r>
      <w:r w:rsidR="00357030" w:rsidRPr="00B00025">
        <w:rPr>
          <w:rFonts w:hint="eastAsia"/>
          <w:lang w:eastAsia="zh-HK"/>
        </w:rPr>
        <w:t>，復甦較其他歐盟國家快</w:t>
      </w:r>
      <w:r w:rsidR="005A5BB6" w:rsidRPr="00B00025">
        <w:rPr>
          <w:lang w:eastAsia="zh-HK"/>
        </w:rPr>
        <w:t>。</w:t>
      </w:r>
      <w:r w:rsidR="003E2E94" w:rsidRPr="00B00025">
        <w:rPr>
          <w:rFonts w:hint="eastAsia"/>
          <w:lang w:eastAsia="zh-TW"/>
        </w:rPr>
        <w:t>2021</w:t>
      </w:r>
      <w:r w:rsidR="003E2E94" w:rsidRPr="00B00025">
        <w:rPr>
          <w:rFonts w:hint="eastAsia"/>
          <w:lang w:eastAsia="zh-TW"/>
        </w:rPr>
        <w:t>年波蘭</w:t>
      </w:r>
      <w:r w:rsidR="003E2E94" w:rsidRPr="00B00025">
        <w:rPr>
          <w:rFonts w:hint="eastAsia"/>
          <w:lang w:eastAsia="zh-TW"/>
        </w:rPr>
        <w:t>GDP</w:t>
      </w:r>
      <w:r w:rsidR="003E2E94" w:rsidRPr="00B00025">
        <w:rPr>
          <w:rFonts w:hint="eastAsia"/>
          <w:lang w:eastAsia="zh-HK"/>
        </w:rPr>
        <w:t>已成長至</w:t>
      </w:r>
      <w:r w:rsidR="009D1283" w:rsidRPr="00B00025">
        <w:rPr>
          <w:rFonts w:hint="eastAsia"/>
          <w:lang w:eastAsia="zh-HK"/>
        </w:rPr>
        <w:t>6,744</w:t>
      </w:r>
      <w:r w:rsidR="003E2E94" w:rsidRPr="00B00025">
        <w:rPr>
          <w:rFonts w:hint="eastAsia"/>
          <w:lang w:eastAsia="zh-TW"/>
        </w:rPr>
        <w:t>億美元</w:t>
      </w:r>
      <w:r w:rsidR="003E2E94" w:rsidRPr="00B00025">
        <w:rPr>
          <w:rFonts w:hint="eastAsia"/>
          <w:lang w:eastAsia="zh-HK"/>
        </w:rPr>
        <w:t>。</w:t>
      </w:r>
      <w:r w:rsidR="008D5F56" w:rsidRPr="00B00025">
        <w:rPr>
          <w:rFonts w:hint="eastAsia"/>
          <w:lang w:eastAsia="zh-HK"/>
        </w:rPr>
        <w:t>英國「經濟學人」</w:t>
      </w:r>
      <w:r w:rsidR="00027BE7" w:rsidRPr="00B00025">
        <w:rPr>
          <w:rFonts w:hint="eastAsia"/>
          <w:lang w:eastAsia="zh-HK"/>
        </w:rPr>
        <w:t>（</w:t>
      </w:r>
      <w:r w:rsidR="008D5F56" w:rsidRPr="00B00025">
        <w:rPr>
          <w:rFonts w:hint="eastAsia"/>
          <w:lang w:eastAsia="zh-HK"/>
        </w:rPr>
        <w:t>The Economist</w:t>
      </w:r>
      <w:r w:rsidR="00027BE7" w:rsidRPr="00B00025">
        <w:rPr>
          <w:rFonts w:hint="eastAsia"/>
          <w:lang w:eastAsia="zh-HK"/>
        </w:rPr>
        <w:t>）</w:t>
      </w:r>
      <w:r w:rsidR="008D5F56" w:rsidRPr="00B00025">
        <w:rPr>
          <w:rFonts w:hint="eastAsia"/>
          <w:lang w:eastAsia="zh-HK"/>
        </w:rPr>
        <w:t>周刊將波蘭的經濟表現列為在因應</w:t>
      </w:r>
      <w:r w:rsidR="00027BE7" w:rsidRPr="00B00025">
        <w:rPr>
          <w:rFonts w:hint="eastAsia"/>
          <w:lang w:eastAsia="zh-HK"/>
        </w:rPr>
        <w:t>「嚴重特殊傳染性肺炎」（</w:t>
      </w:r>
      <w:r w:rsidR="00027BE7" w:rsidRPr="00B00025">
        <w:rPr>
          <w:rFonts w:hint="eastAsia"/>
          <w:lang w:eastAsia="zh-HK"/>
        </w:rPr>
        <w:t>COVID-19</w:t>
      </w:r>
      <w:r w:rsidR="00027BE7" w:rsidRPr="00B00025">
        <w:rPr>
          <w:rFonts w:hint="eastAsia"/>
          <w:lang w:eastAsia="zh-HK"/>
        </w:rPr>
        <w:t>）</w:t>
      </w:r>
      <w:r w:rsidR="008D5F56" w:rsidRPr="00B00025">
        <w:rPr>
          <w:rFonts w:hint="eastAsia"/>
          <w:lang w:eastAsia="zh-HK"/>
        </w:rPr>
        <w:t>疫情大流行的最佳國家排名中居第六位，次於丹麥、斯洛維尼亞、瑞典、挪威和智利。</w:t>
      </w:r>
    </w:p>
    <w:p w:rsidR="002C374D" w:rsidRPr="00B00025" w:rsidRDefault="002C374D" w:rsidP="008D2464">
      <w:pPr>
        <w:ind w:firstLine="472"/>
        <w:rPr>
          <w:lang w:eastAsia="zh-TW"/>
        </w:rPr>
      </w:pPr>
      <w:r w:rsidRPr="00B00025">
        <w:rPr>
          <w:rFonts w:hint="eastAsia"/>
          <w:lang w:eastAsia="zh-TW"/>
        </w:rPr>
        <w:t>波蘭</w:t>
      </w:r>
      <w:r w:rsidR="00A72890" w:rsidRPr="00B00025">
        <w:rPr>
          <w:rFonts w:hint="eastAsia"/>
          <w:lang w:eastAsia="zh-TW"/>
        </w:rPr>
        <w:t>透過</w:t>
      </w:r>
      <w:r w:rsidR="00A72890" w:rsidRPr="00B00025">
        <w:rPr>
          <w:lang w:eastAsia="zh-TW"/>
        </w:rPr>
        <w:t>設立</w:t>
      </w:r>
      <w:r w:rsidR="00A72890" w:rsidRPr="00B00025">
        <w:rPr>
          <w:lang w:eastAsia="zh-TW"/>
        </w:rPr>
        <w:t>14</w:t>
      </w:r>
      <w:r w:rsidR="00A72890" w:rsidRPr="00B00025">
        <w:rPr>
          <w:lang w:eastAsia="zh-TW"/>
        </w:rPr>
        <w:t>個經濟特</w:t>
      </w:r>
      <w:r w:rsidR="00A72890" w:rsidRPr="00B00025">
        <w:rPr>
          <w:rFonts w:hint="eastAsia"/>
          <w:lang w:eastAsia="zh-TW"/>
        </w:rPr>
        <w:t>區（</w:t>
      </w:r>
      <w:r w:rsidR="00A72890" w:rsidRPr="00B00025">
        <w:rPr>
          <w:lang w:eastAsia="zh-TW"/>
        </w:rPr>
        <w:t>Special Economic Zone</w:t>
      </w:r>
      <w:r w:rsidR="00A72890" w:rsidRPr="00B00025">
        <w:rPr>
          <w:rFonts w:hint="eastAsia"/>
          <w:lang w:eastAsia="zh-TW"/>
        </w:rPr>
        <w:t>），</w:t>
      </w:r>
      <w:r w:rsidRPr="00B00025">
        <w:rPr>
          <w:lang w:eastAsia="zh-TW"/>
        </w:rPr>
        <w:t>提供投資諮詢協助及租稅減免等投資獎勵措施。</w:t>
      </w:r>
      <w:r w:rsidRPr="00B00025">
        <w:rPr>
          <w:rFonts w:hint="eastAsia"/>
          <w:lang w:eastAsia="zh-TW"/>
        </w:rPr>
        <w:t>自</w:t>
      </w:r>
      <w:r w:rsidRPr="00B00025">
        <w:rPr>
          <w:rFonts w:hint="eastAsia"/>
          <w:lang w:eastAsia="zh-TW"/>
        </w:rPr>
        <w:t>2004</w:t>
      </w:r>
      <w:r w:rsidRPr="00B00025">
        <w:rPr>
          <w:rFonts w:hint="eastAsia"/>
          <w:lang w:eastAsia="zh-TW"/>
        </w:rPr>
        <w:t>年起平均</w:t>
      </w:r>
      <w:r w:rsidRPr="00B00025">
        <w:rPr>
          <w:lang w:eastAsia="zh-TW"/>
        </w:rPr>
        <w:t>每年吸引超過</w:t>
      </w:r>
      <w:r w:rsidRPr="00B00025">
        <w:rPr>
          <w:lang w:eastAsia="zh-TW"/>
        </w:rPr>
        <w:t>100</w:t>
      </w:r>
      <w:r w:rsidRPr="00B00025">
        <w:rPr>
          <w:lang w:eastAsia="zh-TW"/>
        </w:rPr>
        <w:t>億美元外人直接投資，遠高於中</w:t>
      </w:r>
      <w:r w:rsidRPr="00B00025">
        <w:rPr>
          <w:rFonts w:hint="eastAsia"/>
          <w:lang w:eastAsia="zh-TW"/>
        </w:rPr>
        <w:t>東</w:t>
      </w:r>
      <w:r w:rsidRPr="00B00025">
        <w:rPr>
          <w:lang w:eastAsia="zh-TW"/>
        </w:rPr>
        <w:t>歐各國，已成為歐盟區內汽車組裝及零配件生產、白色家電</w:t>
      </w:r>
      <w:r w:rsidRPr="00B00025">
        <w:rPr>
          <w:rFonts w:hint="eastAsia"/>
          <w:lang w:eastAsia="zh-TW"/>
        </w:rPr>
        <w:t>生產</w:t>
      </w:r>
      <w:r w:rsidRPr="00B00025">
        <w:rPr>
          <w:lang w:eastAsia="zh-TW"/>
        </w:rPr>
        <w:t>、</w:t>
      </w:r>
      <w:r w:rsidRPr="00B00025">
        <w:rPr>
          <w:lang w:eastAsia="zh-TW"/>
        </w:rPr>
        <w:t>LED</w:t>
      </w:r>
      <w:r w:rsidRPr="00B00025">
        <w:rPr>
          <w:lang w:eastAsia="zh-TW"/>
        </w:rPr>
        <w:t>電視</w:t>
      </w:r>
      <w:r w:rsidRPr="00B00025">
        <w:rPr>
          <w:rFonts w:hint="eastAsia"/>
          <w:lang w:eastAsia="zh-TW"/>
        </w:rPr>
        <w:t>組裝</w:t>
      </w:r>
      <w:r w:rsidRPr="00B00025">
        <w:rPr>
          <w:lang w:eastAsia="zh-TW"/>
        </w:rPr>
        <w:t>之重鎮</w:t>
      </w:r>
      <w:r w:rsidRPr="00B00025">
        <w:rPr>
          <w:rFonts w:hint="eastAsia"/>
          <w:lang w:eastAsia="zh-TW"/>
        </w:rPr>
        <w:t>。</w:t>
      </w:r>
      <w:r w:rsidRPr="00B00025">
        <w:rPr>
          <w:lang w:eastAsia="zh-TW"/>
        </w:rPr>
        <w:t>此外，</w:t>
      </w:r>
      <w:r w:rsidR="00A72890" w:rsidRPr="00B00025">
        <w:rPr>
          <w:rFonts w:hint="eastAsia"/>
          <w:lang w:eastAsia="zh-TW"/>
        </w:rPr>
        <w:t>物流</w:t>
      </w:r>
      <w:r w:rsidRPr="00B00025">
        <w:rPr>
          <w:lang w:eastAsia="zh-TW"/>
        </w:rPr>
        <w:t>服務（</w:t>
      </w:r>
      <w:r w:rsidRPr="00B00025">
        <w:rPr>
          <w:lang w:eastAsia="zh-TW"/>
        </w:rPr>
        <w:t>Logistic services</w:t>
      </w:r>
      <w:r w:rsidRPr="00B00025">
        <w:rPr>
          <w:lang w:eastAsia="zh-TW"/>
        </w:rPr>
        <w:t>）、</w:t>
      </w:r>
      <w:r w:rsidR="00A72890" w:rsidRPr="00B00025">
        <w:rPr>
          <w:rFonts w:hint="eastAsia"/>
          <w:lang w:eastAsia="zh-TW"/>
        </w:rPr>
        <w:t>商業服務</w:t>
      </w:r>
      <w:r w:rsidRPr="00B00025">
        <w:rPr>
          <w:lang w:eastAsia="zh-TW"/>
        </w:rPr>
        <w:t>（</w:t>
      </w:r>
      <w:r w:rsidRPr="00B00025">
        <w:rPr>
          <w:lang w:eastAsia="zh-TW"/>
        </w:rPr>
        <w:t>BPO</w:t>
      </w:r>
      <w:r w:rsidR="00A72890" w:rsidRPr="00B00025">
        <w:rPr>
          <w:rFonts w:hint="eastAsia"/>
          <w:lang w:eastAsia="zh-TW"/>
        </w:rPr>
        <w:t>/SSC</w:t>
      </w:r>
      <w:r w:rsidRPr="00B00025">
        <w:rPr>
          <w:lang w:eastAsia="zh-TW"/>
        </w:rPr>
        <w:t>）等服務業興盛，加上優異之地理位置，除為歐盟生產</w:t>
      </w:r>
      <w:r w:rsidR="00A72890" w:rsidRPr="00B00025">
        <w:rPr>
          <w:rFonts w:hint="eastAsia"/>
          <w:lang w:eastAsia="zh-TW"/>
        </w:rPr>
        <w:t>基</w:t>
      </w:r>
      <w:r w:rsidRPr="00B00025">
        <w:rPr>
          <w:lang w:eastAsia="zh-TW"/>
        </w:rPr>
        <w:t>地外，亦為前進俄羅斯、烏克蘭、白俄羅斯市場之前哨站。</w:t>
      </w:r>
      <w:r w:rsidR="00A56175" w:rsidRPr="00B00025">
        <w:rPr>
          <w:rFonts w:hint="eastAsia"/>
          <w:lang w:eastAsia="zh-TW"/>
        </w:rPr>
        <w:t>2018</w:t>
      </w:r>
      <w:r w:rsidR="00A56175" w:rsidRPr="00B00025">
        <w:rPr>
          <w:rFonts w:hint="eastAsia"/>
          <w:lang w:eastAsia="zh-TW"/>
        </w:rPr>
        <w:t>年更立法將經濟特區</w:t>
      </w:r>
      <w:r w:rsidR="005A24F6" w:rsidRPr="00B00025">
        <w:rPr>
          <w:rFonts w:hint="eastAsia"/>
          <w:lang w:eastAsia="zh-TW"/>
        </w:rPr>
        <w:t>（</w:t>
      </w:r>
      <w:r w:rsidR="00A56175" w:rsidRPr="00B00025">
        <w:rPr>
          <w:rFonts w:hint="eastAsia"/>
          <w:lang w:eastAsia="zh-TW"/>
        </w:rPr>
        <w:t>SSE</w:t>
      </w:r>
      <w:r w:rsidR="005A24F6" w:rsidRPr="00B00025">
        <w:rPr>
          <w:rFonts w:hint="eastAsia"/>
          <w:lang w:eastAsia="zh-TW"/>
        </w:rPr>
        <w:t>）</w:t>
      </w:r>
      <w:r w:rsidR="00A56175" w:rsidRPr="00B00025">
        <w:rPr>
          <w:rFonts w:hint="eastAsia"/>
          <w:lang w:eastAsia="zh-TW"/>
        </w:rPr>
        <w:t>之優惠措施，擴大實施至波國全境。</w:t>
      </w:r>
    </w:p>
    <w:p w:rsidR="00C800DF" w:rsidRPr="00B00025" w:rsidRDefault="00C800DF" w:rsidP="008D2464">
      <w:pPr>
        <w:ind w:firstLine="472"/>
        <w:rPr>
          <w:lang w:eastAsia="zh-TW"/>
        </w:rPr>
      </w:pPr>
      <w:r w:rsidRPr="00B00025">
        <w:rPr>
          <w:rFonts w:hint="eastAsia"/>
          <w:lang w:eastAsia="zh-HK"/>
        </w:rPr>
        <w:t>後疫情時代，</w:t>
      </w:r>
      <w:r w:rsidRPr="00B00025">
        <w:rPr>
          <w:rFonts w:hint="eastAsia"/>
          <w:lang w:eastAsia="zh-TW"/>
        </w:rPr>
        <w:t>成功的數位化以及充分利用新技術和創新創造的機會，對於所有國家的經濟復甦至關重要。</w:t>
      </w:r>
      <w:r w:rsidRPr="00B00025">
        <w:rPr>
          <w:rFonts w:hint="eastAsia"/>
          <w:lang w:eastAsia="zh-HK"/>
        </w:rPr>
        <w:t>按</w:t>
      </w:r>
      <w:r w:rsidRPr="00B00025">
        <w:rPr>
          <w:rFonts w:hint="eastAsia"/>
          <w:lang w:eastAsia="zh-TW"/>
        </w:rPr>
        <w:t>美國</w:t>
      </w:r>
      <w:r w:rsidRPr="00B00025">
        <w:rPr>
          <w:rFonts w:hint="eastAsia"/>
          <w:lang w:eastAsia="zh-TW"/>
        </w:rPr>
        <w:t>Tufts</w:t>
      </w:r>
      <w:r w:rsidRPr="00B00025">
        <w:rPr>
          <w:rFonts w:hint="eastAsia"/>
          <w:lang w:eastAsia="zh-TW"/>
        </w:rPr>
        <w:t>大學</w:t>
      </w:r>
      <w:r w:rsidRPr="00B00025">
        <w:rPr>
          <w:rFonts w:hint="eastAsia"/>
          <w:lang w:eastAsia="zh-TW"/>
        </w:rPr>
        <w:t>Fl</w:t>
      </w:r>
      <w:r w:rsidRPr="00B00025">
        <w:rPr>
          <w:lang w:eastAsia="zh-TW"/>
        </w:rPr>
        <w:t>etcher</w:t>
      </w:r>
      <w:r w:rsidRPr="00B00025">
        <w:rPr>
          <w:rFonts w:hint="eastAsia"/>
          <w:lang w:eastAsia="zh-TW"/>
        </w:rPr>
        <w:t>學院和萬事達卡</w:t>
      </w:r>
      <w:r w:rsidR="00AC28BA" w:rsidRPr="00B00025">
        <w:rPr>
          <w:rFonts w:hint="eastAsia"/>
          <w:lang w:eastAsia="zh-TW"/>
        </w:rPr>
        <w:t>（</w:t>
      </w:r>
      <w:r w:rsidRPr="00B00025">
        <w:rPr>
          <w:rFonts w:hint="eastAsia"/>
          <w:lang w:eastAsia="zh-TW"/>
        </w:rPr>
        <w:t>Mas</w:t>
      </w:r>
      <w:r w:rsidRPr="00B00025">
        <w:rPr>
          <w:lang w:eastAsia="zh-TW"/>
        </w:rPr>
        <w:t>tercard</w:t>
      </w:r>
      <w:r w:rsidR="00AC28BA" w:rsidRPr="00B00025">
        <w:rPr>
          <w:lang w:eastAsia="zh-TW"/>
        </w:rPr>
        <w:t>）</w:t>
      </w:r>
      <w:r w:rsidRPr="00B00025">
        <w:rPr>
          <w:rFonts w:hint="eastAsia"/>
          <w:lang w:eastAsia="zh-TW"/>
        </w:rPr>
        <w:t>公布全球經濟體之數位化程度排名，波蘭在世界排名第</w:t>
      </w:r>
      <w:r w:rsidRPr="00B00025">
        <w:rPr>
          <w:lang w:eastAsia="zh-TW"/>
        </w:rPr>
        <w:t>34</w:t>
      </w:r>
      <w:r w:rsidRPr="00B00025">
        <w:rPr>
          <w:rFonts w:hint="eastAsia"/>
          <w:lang w:eastAsia="zh-TW"/>
        </w:rPr>
        <w:t>位，在歐洲排名第</w:t>
      </w:r>
      <w:r w:rsidRPr="00B00025">
        <w:rPr>
          <w:lang w:eastAsia="zh-TW"/>
        </w:rPr>
        <w:t>21</w:t>
      </w:r>
      <w:r w:rsidRPr="00B00025">
        <w:rPr>
          <w:rFonts w:hint="eastAsia"/>
          <w:lang w:eastAsia="zh-TW"/>
        </w:rPr>
        <w:t>位。但就最近</w:t>
      </w:r>
      <w:r w:rsidRPr="00B00025">
        <w:rPr>
          <w:lang w:eastAsia="zh-TW"/>
        </w:rPr>
        <w:t>12</w:t>
      </w:r>
      <w:r w:rsidRPr="00B00025">
        <w:rPr>
          <w:rFonts w:hint="eastAsia"/>
          <w:lang w:eastAsia="zh-TW"/>
        </w:rPr>
        <w:t>年（</w:t>
      </w:r>
      <w:r w:rsidRPr="00B00025">
        <w:rPr>
          <w:lang w:eastAsia="zh-TW"/>
        </w:rPr>
        <w:t>2007-2019</w:t>
      </w:r>
      <w:r w:rsidRPr="00B00025">
        <w:rPr>
          <w:rFonts w:hint="eastAsia"/>
          <w:lang w:eastAsia="zh-TW"/>
        </w:rPr>
        <w:t>年）之數位化進步速度而言，波蘭在世界排名第</w:t>
      </w:r>
      <w:r w:rsidRPr="00B00025">
        <w:rPr>
          <w:lang w:eastAsia="zh-TW"/>
        </w:rPr>
        <w:t>13</w:t>
      </w:r>
      <w:r w:rsidRPr="00B00025">
        <w:rPr>
          <w:rFonts w:hint="eastAsia"/>
          <w:lang w:eastAsia="zh-TW"/>
        </w:rPr>
        <w:t>位，與俄羅斯</w:t>
      </w:r>
      <w:r w:rsidR="008D2464" w:rsidRPr="00B00025">
        <w:rPr>
          <w:rFonts w:hint="eastAsia"/>
          <w:lang w:eastAsia="zh-TW"/>
        </w:rPr>
        <w:t>、</w:t>
      </w:r>
      <w:r w:rsidR="00DB3F94" w:rsidRPr="00B00025">
        <w:rPr>
          <w:rFonts w:hint="eastAsia"/>
          <w:lang w:eastAsia="zh-TW"/>
        </w:rPr>
        <w:t>中國大陸</w:t>
      </w:r>
      <w:r w:rsidR="008D2464" w:rsidRPr="00B00025">
        <w:rPr>
          <w:rFonts w:hint="eastAsia"/>
          <w:lang w:eastAsia="zh-TW"/>
        </w:rPr>
        <w:t>、</w:t>
      </w:r>
      <w:r w:rsidRPr="00B00025">
        <w:rPr>
          <w:rFonts w:hint="eastAsia"/>
          <w:lang w:eastAsia="zh-TW"/>
        </w:rPr>
        <w:t>印度和印度尼西亞等國家一樣，被列為新興經濟體。</w:t>
      </w:r>
      <w:r w:rsidRPr="00B00025">
        <w:rPr>
          <w:rFonts w:hint="eastAsia"/>
          <w:lang w:eastAsia="zh-HK"/>
        </w:rPr>
        <w:t>波蘭</w:t>
      </w:r>
      <w:r w:rsidRPr="00B00025">
        <w:rPr>
          <w:rFonts w:hint="eastAsia"/>
          <w:lang w:eastAsia="zh-TW"/>
        </w:rPr>
        <w:t>以其快速發展、巨大增長潛力而吸引投資人</w:t>
      </w:r>
      <w:r w:rsidRPr="00B00025">
        <w:rPr>
          <w:rStyle w:val="afe"/>
          <w:lang w:eastAsia="zh-TW"/>
        </w:rPr>
        <w:footnoteReference w:id="43"/>
      </w:r>
      <w:r w:rsidR="00D3512D" w:rsidRPr="00B00025">
        <w:rPr>
          <w:rFonts w:hint="eastAsia"/>
          <w:lang w:eastAsia="zh-TW"/>
        </w:rPr>
        <w:t>。</w:t>
      </w:r>
      <w:r w:rsidR="009D1283" w:rsidRPr="00B00025">
        <w:rPr>
          <w:rFonts w:hint="eastAsia"/>
          <w:lang w:eastAsia="zh-TW"/>
        </w:rPr>
        <w:t>波蘭總理</w:t>
      </w:r>
      <w:r w:rsidR="009D1283" w:rsidRPr="00B00025">
        <w:rPr>
          <w:rFonts w:hint="eastAsia"/>
          <w:lang w:eastAsia="zh-TW"/>
        </w:rPr>
        <w:t>Mateusz Morawiecki</w:t>
      </w:r>
      <w:r w:rsidR="009D1283" w:rsidRPr="00B00025">
        <w:rPr>
          <w:rFonts w:hint="eastAsia"/>
          <w:lang w:eastAsia="zh-HK"/>
        </w:rPr>
        <w:t>在媒體公開</w:t>
      </w:r>
      <w:r w:rsidR="009D1283" w:rsidRPr="00B00025">
        <w:rPr>
          <w:rFonts w:hint="eastAsia"/>
          <w:lang w:eastAsia="zh-TW"/>
        </w:rPr>
        <w:t>表示，波蘭以出色的表現度過</w:t>
      </w:r>
      <w:r w:rsidR="00027BE7" w:rsidRPr="00B00025">
        <w:rPr>
          <w:rFonts w:hint="eastAsia"/>
          <w:lang w:eastAsia="zh-TW"/>
        </w:rPr>
        <w:t>「嚴重特殊傳染性肺炎」（</w:t>
      </w:r>
      <w:r w:rsidR="00027BE7" w:rsidRPr="00B00025">
        <w:rPr>
          <w:rFonts w:hint="eastAsia"/>
          <w:lang w:eastAsia="zh-TW"/>
        </w:rPr>
        <w:t>COVID-19</w:t>
      </w:r>
      <w:r w:rsidR="00027BE7" w:rsidRPr="00B00025">
        <w:rPr>
          <w:rFonts w:hint="eastAsia"/>
          <w:lang w:eastAsia="zh-TW"/>
        </w:rPr>
        <w:t>）</w:t>
      </w:r>
      <w:r w:rsidR="009D1283" w:rsidRPr="00B00025">
        <w:rPr>
          <w:rFonts w:hint="eastAsia"/>
          <w:lang w:eastAsia="zh-TW"/>
        </w:rPr>
        <w:t>大流行的危機，</w:t>
      </w:r>
      <w:r w:rsidR="009D1283" w:rsidRPr="00B00025">
        <w:rPr>
          <w:rFonts w:hint="eastAsia"/>
          <w:lang w:eastAsia="zh-HK"/>
        </w:rPr>
        <w:t>成為</w:t>
      </w:r>
      <w:r w:rsidR="009D1283" w:rsidRPr="00B00025">
        <w:rPr>
          <w:rFonts w:hint="eastAsia"/>
          <w:lang w:eastAsia="zh-TW"/>
        </w:rPr>
        <w:t>投資者在「歐洲的</w:t>
      </w:r>
      <w:r w:rsidR="009D1283" w:rsidRPr="00B00025">
        <w:rPr>
          <w:rFonts w:hint="eastAsia"/>
          <w:lang w:eastAsia="zh-HK"/>
        </w:rPr>
        <w:t>避風</w:t>
      </w:r>
      <w:r w:rsidR="009D1283" w:rsidRPr="00B00025">
        <w:rPr>
          <w:rFonts w:hint="eastAsia"/>
          <w:lang w:eastAsia="zh-TW"/>
        </w:rPr>
        <w:t>港」</w:t>
      </w:r>
      <w:r w:rsidR="00027BE7" w:rsidRPr="00B00025">
        <w:rPr>
          <w:rFonts w:hint="eastAsia"/>
          <w:lang w:eastAsia="zh-TW"/>
        </w:rPr>
        <w:t>（</w:t>
      </w:r>
      <w:r w:rsidR="009D1283" w:rsidRPr="00B00025">
        <w:rPr>
          <w:bCs/>
          <w:lang w:eastAsia="zh-TW"/>
        </w:rPr>
        <w:t>a safe harbour in the heart of Europ</w:t>
      </w:r>
      <w:r w:rsidR="009D1283" w:rsidRPr="00B00025">
        <w:rPr>
          <w:rFonts w:hint="eastAsia"/>
          <w:bCs/>
          <w:lang w:eastAsia="zh-TW"/>
        </w:rPr>
        <w:t>e</w:t>
      </w:r>
      <w:r w:rsidR="00027BE7" w:rsidRPr="00B00025">
        <w:rPr>
          <w:rFonts w:hint="eastAsia"/>
          <w:lang w:eastAsia="zh-TW"/>
        </w:rPr>
        <w:t>）</w:t>
      </w:r>
      <w:r w:rsidR="009D1283" w:rsidRPr="00B00025">
        <w:rPr>
          <w:rFonts w:hint="eastAsia"/>
          <w:lang w:eastAsia="zh-TW"/>
        </w:rPr>
        <w:t>。</w:t>
      </w:r>
      <w:r w:rsidR="009D1283" w:rsidRPr="00B00025">
        <w:rPr>
          <w:rFonts w:hint="eastAsia"/>
          <w:lang w:eastAsia="zh-HK"/>
        </w:rPr>
        <w:t>波蘭的人才及對創新友善的環境，吸引</w:t>
      </w:r>
      <w:r w:rsidR="009D1283" w:rsidRPr="00B00025">
        <w:rPr>
          <w:rFonts w:hint="eastAsia"/>
          <w:lang w:eastAsia="zh-TW"/>
        </w:rPr>
        <w:t>微軟</w:t>
      </w:r>
      <w:r w:rsidR="00027BE7" w:rsidRPr="00B00025">
        <w:rPr>
          <w:rFonts w:hint="eastAsia"/>
          <w:lang w:eastAsia="zh-TW"/>
        </w:rPr>
        <w:t>（</w:t>
      </w:r>
      <w:r w:rsidR="009D1283" w:rsidRPr="00B00025">
        <w:rPr>
          <w:rFonts w:hint="eastAsia"/>
          <w:lang w:eastAsia="zh-TW"/>
        </w:rPr>
        <w:t>Microsoft</w:t>
      </w:r>
      <w:r w:rsidR="00027BE7" w:rsidRPr="00B00025">
        <w:rPr>
          <w:rFonts w:hint="eastAsia"/>
          <w:lang w:eastAsia="zh-TW"/>
        </w:rPr>
        <w:t>）</w:t>
      </w:r>
      <w:r w:rsidR="009D1283" w:rsidRPr="00B00025">
        <w:rPr>
          <w:rFonts w:hint="eastAsia"/>
          <w:lang w:eastAsia="zh-TW"/>
        </w:rPr>
        <w:t>和谷歌</w:t>
      </w:r>
      <w:r w:rsidR="00027BE7" w:rsidRPr="00B00025">
        <w:rPr>
          <w:rFonts w:hint="eastAsia"/>
          <w:lang w:eastAsia="zh-TW"/>
        </w:rPr>
        <w:t>（</w:t>
      </w:r>
      <w:r w:rsidR="009D1283" w:rsidRPr="00B00025">
        <w:rPr>
          <w:rFonts w:hint="eastAsia"/>
          <w:lang w:eastAsia="zh-TW"/>
        </w:rPr>
        <w:t>Google</w:t>
      </w:r>
      <w:r w:rsidR="00027BE7" w:rsidRPr="00B00025">
        <w:rPr>
          <w:rFonts w:hint="eastAsia"/>
          <w:lang w:eastAsia="zh-TW"/>
        </w:rPr>
        <w:t>）</w:t>
      </w:r>
      <w:r w:rsidR="009D1283" w:rsidRPr="00B00025">
        <w:rPr>
          <w:rFonts w:hint="eastAsia"/>
          <w:lang w:eastAsia="zh-TW"/>
        </w:rPr>
        <w:t>都決定將他們的數位中心設在華沙</w:t>
      </w:r>
      <w:r w:rsidR="009D1283" w:rsidRPr="00B00025">
        <w:rPr>
          <w:rStyle w:val="afe"/>
          <w:lang w:eastAsia="zh-TW"/>
        </w:rPr>
        <w:footnoteReference w:id="44"/>
      </w:r>
      <w:r w:rsidR="009D1283" w:rsidRPr="00B00025">
        <w:rPr>
          <w:rFonts w:hint="eastAsia"/>
          <w:lang w:eastAsia="zh-TW"/>
        </w:rPr>
        <w:t>。</w:t>
      </w:r>
    </w:p>
    <w:p w:rsidR="009C0F73" w:rsidRPr="00B00025" w:rsidRDefault="009C0F73" w:rsidP="008D2464">
      <w:pPr>
        <w:ind w:firstLine="472"/>
        <w:rPr>
          <w:lang w:eastAsia="zh-TW"/>
        </w:rPr>
      </w:pPr>
      <w:r w:rsidRPr="00B00025">
        <w:rPr>
          <w:rFonts w:hint="eastAsia"/>
          <w:lang w:eastAsia="zh-HK"/>
        </w:rPr>
        <w:t>波蘭</w:t>
      </w:r>
      <w:r w:rsidR="00C8026F" w:rsidRPr="00B00025">
        <w:rPr>
          <w:rFonts w:hint="eastAsia"/>
          <w:lang w:eastAsia="zh-HK"/>
        </w:rPr>
        <w:t>製造及服務等</w:t>
      </w:r>
      <w:r w:rsidRPr="00B00025">
        <w:rPr>
          <w:rFonts w:hint="eastAsia"/>
          <w:lang w:eastAsia="zh-HK"/>
        </w:rPr>
        <w:t>產業相當多元，各行各業均可在波蘭找到合作夥伴。</w:t>
      </w:r>
      <w:r w:rsidR="00F05681" w:rsidRPr="00B00025">
        <w:rPr>
          <w:rFonts w:hint="eastAsia"/>
          <w:lang w:eastAsia="zh-HK"/>
        </w:rPr>
        <w:t>快速成長的新興行業或傳統</w:t>
      </w:r>
      <w:r w:rsidRPr="00B00025">
        <w:rPr>
          <w:rFonts w:hint="eastAsia"/>
          <w:lang w:eastAsia="zh-HK"/>
        </w:rPr>
        <w:t>重要</w:t>
      </w:r>
      <w:r w:rsidR="00F05681" w:rsidRPr="00B00025">
        <w:rPr>
          <w:rFonts w:hint="eastAsia"/>
          <w:lang w:eastAsia="zh-HK"/>
        </w:rPr>
        <w:t>產業如下</w:t>
      </w:r>
      <w:r w:rsidRPr="00B00025">
        <w:rPr>
          <w:rFonts w:hint="eastAsia"/>
          <w:lang w:eastAsia="zh-HK"/>
        </w:rPr>
        <w:t>：商業服務（</w:t>
      </w:r>
      <w:r w:rsidRPr="00B00025">
        <w:rPr>
          <w:rFonts w:hint="eastAsia"/>
          <w:lang w:eastAsia="zh-HK"/>
        </w:rPr>
        <w:t>BSS</w:t>
      </w:r>
      <w:r w:rsidRPr="00B00025">
        <w:rPr>
          <w:rFonts w:hint="eastAsia"/>
          <w:lang w:eastAsia="zh-HK"/>
        </w:rPr>
        <w:t>）</w:t>
      </w:r>
      <w:r w:rsidRPr="00B00025">
        <w:rPr>
          <w:lang w:eastAsia="zh-TW"/>
        </w:rPr>
        <w:t>、</w:t>
      </w:r>
      <w:r w:rsidRPr="00B00025">
        <w:rPr>
          <w:rFonts w:hint="eastAsia"/>
          <w:lang w:eastAsia="zh-HK"/>
        </w:rPr>
        <w:t>電機電子</w:t>
      </w:r>
      <w:r w:rsidRPr="00B00025">
        <w:rPr>
          <w:lang w:eastAsia="zh-TW"/>
        </w:rPr>
        <w:t>、</w:t>
      </w:r>
      <w:r w:rsidRPr="00B00025">
        <w:rPr>
          <w:rFonts w:hint="eastAsia"/>
          <w:lang w:eastAsia="zh-HK"/>
        </w:rPr>
        <w:t>再生能源</w:t>
      </w:r>
      <w:r w:rsidRPr="00B00025">
        <w:rPr>
          <w:lang w:eastAsia="zh-TW"/>
        </w:rPr>
        <w:t>、</w:t>
      </w:r>
      <w:r w:rsidR="00F05681" w:rsidRPr="00B00025">
        <w:rPr>
          <w:rFonts w:hint="eastAsia"/>
          <w:lang w:eastAsia="zh-HK"/>
        </w:rPr>
        <w:t>藥品及生物科技</w:t>
      </w:r>
      <w:r w:rsidR="00F05681" w:rsidRPr="00B00025">
        <w:rPr>
          <w:lang w:eastAsia="zh-TW"/>
        </w:rPr>
        <w:t>、</w:t>
      </w:r>
      <w:r w:rsidRPr="00B00025">
        <w:rPr>
          <w:rFonts w:hint="eastAsia"/>
          <w:lang w:eastAsia="zh-HK"/>
        </w:rPr>
        <w:t>遊戲（</w:t>
      </w:r>
      <w:r w:rsidRPr="00B00025">
        <w:rPr>
          <w:lang w:eastAsia="zh-HK"/>
        </w:rPr>
        <w:t>Gaming</w:t>
      </w:r>
      <w:r w:rsidRPr="00B00025">
        <w:rPr>
          <w:lang w:eastAsia="zh-HK"/>
        </w:rPr>
        <w:t>）</w:t>
      </w:r>
      <w:r w:rsidRPr="00B00025">
        <w:rPr>
          <w:lang w:eastAsia="zh-TW"/>
        </w:rPr>
        <w:t>、</w:t>
      </w:r>
      <w:r w:rsidRPr="00B00025">
        <w:rPr>
          <w:rFonts w:hint="eastAsia"/>
          <w:lang w:eastAsia="zh-HK"/>
        </w:rPr>
        <w:t>資訊業</w:t>
      </w:r>
      <w:r w:rsidRPr="00B00025">
        <w:rPr>
          <w:lang w:eastAsia="zh-TW"/>
        </w:rPr>
        <w:t>、</w:t>
      </w:r>
      <w:r w:rsidRPr="00B00025">
        <w:rPr>
          <w:rFonts w:hint="eastAsia"/>
          <w:lang w:eastAsia="zh-HK"/>
        </w:rPr>
        <w:t>美妝</w:t>
      </w:r>
      <w:r w:rsidRPr="00B00025">
        <w:rPr>
          <w:lang w:eastAsia="zh-TW"/>
        </w:rPr>
        <w:t>、</w:t>
      </w:r>
      <w:r w:rsidRPr="00B00025">
        <w:rPr>
          <w:rFonts w:hint="eastAsia"/>
          <w:lang w:eastAsia="zh-HK"/>
        </w:rPr>
        <w:t>航太（</w:t>
      </w:r>
      <w:r w:rsidR="00F05681" w:rsidRPr="00B00025">
        <w:rPr>
          <w:rFonts w:hint="eastAsia"/>
          <w:lang w:eastAsia="zh-HK"/>
        </w:rPr>
        <w:t>A</w:t>
      </w:r>
      <w:r w:rsidR="00F05681" w:rsidRPr="00B00025">
        <w:rPr>
          <w:rFonts w:hint="eastAsia"/>
          <w:lang w:eastAsia="zh-TW"/>
        </w:rPr>
        <w:t>e</w:t>
      </w:r>
      <w:r w:rsidR="00F05681" w:rsidRPr="00B00025">
        <w:rPr>
          <w:lang w:eastAsia="zh-TW"/>
        </w:rPr>
        <w:t>ronautics</w:t>
      </w:r>
      <w:r w:rsidRPr="00B00025">
        <w:rPr>
          <w:rFonts w:hint="eastAsia"/>
          <w:lang w:eastAsia="zh-HK"/>
        </w:rPr>
        <w:t>）</w:t>
      </w:r>
      <w:r w:rsidRPr="00B00025">
        <w:rPr>
          <w:lang w:eastAsia="zh-TW"/>
        </w:rPr>
        <w:t>、</w:t>
      </w:r>
      <w:r w:rsidRPr="00B00025">
        <w:rPr>
          <w:rFonts w:hint="eastAsia"/>
          <w:lang w:eastAsia="zh-HK"/>
        </w:rPr>
        <w:t>船舶及遊艇</w:t>
      </w:r>
      <w:r w:rsidRPr="00B00025">
        <w:rPr>
          <w:lang w:eastAsia="zh-TW"/>
        </w:rPr>
        <w:t>、</w:t>
      </w:r>
      <w:r w:rsidRPr="00B00025">
        <w:rPr>
          <w:rFonts w:hint="eastAsia"/>
          <w:lang w:eastAsia="zh-HK"/>
        </w:rPr>
        <w:t>家具</w:t>
      </w:r>
      <w:r w:rsidRPr="00B00025">
        <w:rPr>
          <w:lang w:eastAsia="zh-TW"/>
        </w:rPr>
        <w:t>、</w:t>
      </w:r>
      <w:r w:rsidRPr="00B00025">
        <w:rPr>
          <w:rFonts w:hint="eastAsia"/>
          <w:lang w:eastAsia="zh-HK"/>
        </w:rPr>
        <w:t>紡織／成衣／時尚</w:t>
      </w:r>
      <w:r w:rsidRPr="00B00025">
        <w:rPr>
          <w:lang w:eastAsia="zh-TW"/>
        </w:rPr>
        <w:t>、</w:t>
      </w:r>
      <w:r w:rsidRPr="00B00025">
        <w:rPr>
          <w:rFonts w:hint="eastAsia"/>
          <w:lang w:eastAsia="zh-HK"/>
        </w:rPr>
        <w:t>紙製品</w:t>
      </w:r>
      <w:r w:rsidRPr="00B00025">
        <w:rPr>
          <w:lang w:eastAsia="zh-TW"/>
        </w:rPr>
        <w:t>、</w:t>
      </w:r>
      <w:r w:rsidRPr="00B00025">
        <w:rPr>
          <w:rFonts w:hint="eastAsia"/>
          <w:lang w:eastAsia="zh-HK"/>
        </w:rPr>
        <w:t>醫療器材等。</w:t>
      </w:r>
      <w:r w:rsidR="00F05681" w:rsidRPr="00B00025">
        <w:rPr>
          <w:rFonts w:hint="eastAsia"/>
          <w:lang w:eastAsia="zh-HK"/>
        </w:rPr>
        <w:t>各行業特色及優勢，請詳波蘭投資貿易局網站資訊＜</w:t>
      </w:r>
      <w:r w:rsidR="00F05681" w:rsidRPr="00B00025">
        <w:rPr>
          <w:lang w:eastAsia="zh-HK"/>
        </w:rPr>
        <w:t>https://www.paih.gov.pl/Expertise_across_a_variety_of_</w:t>
      </w:r>
      <w:r w:rsidR="00D27E6E" w:rsidRPr="00B00025">
        <w:rPr>
          <w:rFonts w:hint="eastAsia"/>
          <w:lang w:eastAsia="zh-TW"/>
        </w:rPr>
        <w:t xml:space="preserve"> </w:t>
      </w:r>
      <w:r w:rsidR="00F05681" w:rsidRPr="00B00025">
        <w:rPr>
          <w:lang w:eastAsia="zh-HK"/>
        </w:rPr>
        <w:t>sectors&gt;</w:t>
      </w:r>
      <w:r w:rsidR="00F05681" w:rsidRPr="00B00025">
        <w:rPr>
          <w:lang w:eastAsia="zh-HK"/>
        </w:rPr>
        <w:t>。</w:t>
      </w:r>
    </w:p>
    <w:p w:rsidR="00AC0782" w:rsidRPr="00B00025" w:rsidRDefault="00BF1604" w:rsidP="003F14B6">
      <w:pPr>
        <w:ind w:firstLine="472"/>
        <w:rPr>
          <w:lang w:eastAsia="zh-TW"/>
        </w:rPr>
      </w:pPr>
      <w:r w:rsidRPr="00B00025">
        <w:rPr>
          <w:lang w:eastAsia="zh-TW"/>
        </w:rPr>
        <w:t>根據</w:t>
      </w:r>
      <w:r w:rsidRPr="00B00025">
        <w:rPr>
          <w:lang w:eastAsia="zh-TW"/>
        </w:rPr>
        <w:t>fDi Markets</w:t>
      </w:r>
      <w:r w:rsidRPr="00B00025">
        <w:rPr>
          <w:rFonts w:hint="eastAsia"/>
          <w:lang w:eastAsia="zh-TW"/>
        </w:rPr>
        <w:t>資料</w:t>
      </w:r>
      <w:r w:rsidRPr="00B00025">
        <w:rPr>
          <w:lang w:eastAsia="zh-TW"/>
        </w:rPr>
        <w:t>，波蘭是歐洲第三大外國投資首選地</w:t>
      </w:r>
      <w:r w:rsidRPr="00B00025">
        <w:rPr>
          <w:rStyle w:val="afe"/>
          <w:lang w:eastAsia="zh-TW"/>
        </w:rPr>
        <w:footnoteReference w:id="45"/>
      </w:r>
      <w:r w:rsidR="00B52975" w:rsidRPr="00B00025">
        <w:rPr>
          <w:lang w:eastAsia="zh-TW"/>
        </w:rPr>
        <w:t>。</w:t>
      </w:r>
      <w:r w:rsidR="002C374D" w:rsidRPr="00B00025">
        <w:rPr>
          <w:lang w:eastAsia="zh-TW"/>
        </w:rPr>
        <w:t>波蘭已建立起許多重要外銷產業，例如汽車暨汽車零配件產業；</w:t>
      </w:r>
      <w:r w:rsidR="006C6C60" w:rsidRPr="00B00025">
        <w:rPr>
          <w:lang w:eastAsia="zh-HK"/>
        </w:rPr>
        <w:t>白色</w:t>
      </w:r>
      <w:r w:rsidR="002C374D" w:rsidRPr="00B00025">
        <w:rPr>
          <w:lang w:eastAsia="zh-TW"/>
        </w:rPr>
        <w:t>家電產業以及食品加工等外銷產業。主要外資國家為德國、法國、美國、荷蘭以及義大利等國。亞洲國家以日本及韓國投資最高，各有超過</w:t>
      </w:r>
      <w:r w:rsidR="002C374D" w:rsidRPr="00B00025">
        <w:rPr>
          <w:lang w:eastAsia="zh-TW"/>
        </w:rPr>
        <w:t>200</w:t>
      </w:r>
      <w:r w:rsidR="002C374D" w:rsidRPr="00B00025">
        <w:rPr>
          <w:lang w:eastAsia="zh-TW"/>
        </w:rPr>
        <w:t>家廠商，主要投資項目為汽車零配件、電視、家電、面板產業。</w:t>
      </w:r>
    </w:p>
    <w:p w:rsidR="00547779" w:rsidRPr="00B00025" w:rsidRDefault="00C673AD" w:rsidP="009A0240">
      <w:pPr>
        <w:ind w:firstLine="472"/>
        <w:rPr>
          <w:lang w:eastAsia="zh-TW"/>
        </w:rPr>
      </w:pPr>
      <w:r w:rsidRPr="00B00025">
        <w:rPr>
          <w:lang w:eastAsia="zh-HK"/>
        </w:rPr>
        <w:t>另</w:t>
      </w:r>
      <w:r w:rsidR="006610C7" w:rsidRPr="00B00025">
        <w:rPr>
          <w:lang w:eastAsia="zh-TW"/>
        </w:rPr>
        <w:t>波蘭近年成為歐洲經濟成長引擎，道路等基礎建設大幅改善，並成為東西歐間之貿易門戶</w:t>
      </w:r>
      <w:r w:rsidR="002C374D" w:rsidRPr="00B00025">
        <w:rPr>
          <w:lang w:eastAsia="zh-TW"/>
        </w:rPr>
        <w:t>，</w:t>
      </w:r>
      <w:r w:rsidR="00F71735" w:rsidRPr="00B00025">
        <w:rPr>
          <w:rFonts w:hint="eastAsia"/>
          <w:lang w:eastAsia="zh-HK"/>
        </w:rPr>
        <w:t>不斷吸引業者在波蘭設立物流中心</w:t>
      </w:r>
      <w:r w:rsidR="00F71735" w:rsidRPr="00B00025">
        <w:rPr>
          <w:rFonts w:hint="eastAsia"/>
          <w:lang w:eastAsia="zh-TW"/>
        </w:rPr>
        <w:t>。</w:t>
      </w:r>
      <w:r w:rsidR="00547779" w:rsidRPr="00B00025">
        <w:rPr>
          <w:rFonts w:hint="eastAsia"/>
          <w:lang w:eastAsia="zh-HK"/>
        </w:rPr>
        <w:t>例如：</w:t>
      </w:r>
      <w:r w:rsidR="00547779" w:rsidRPr="00B00025">
        <w:rPr>
          <w:rFonts w:hint="eastAsia"/>
          <w:lang w:val="pl-PL" w:eastAsia="zh-TW"/>
        </w:rPr>
        <w:t>總部位於新加坡的</w:t>
      </w:r>
      <w:r w:rsidR="00547779" w:rsidRPr="00B00025">
        <w:rPr>
          <w:rFonts w:hint="eastAsia"/>
          <w:lang w:val="pl-PL" w:eastAsia="zh-TW"/>
        </w:rPr>
        <w:t>GLP</w:t>
      </w:r>
      <w:r w:rsidR="00547779" w:rsidRPr="00B00025">
        <w:rPr>
          <w:rFonts w:hint="eastAsia"/>
          <w:lang w:val="pl-PL" w:eastAsia="zh-TW"/>
        </w:rPr>
        <w:t>公司於</w:t>
      </w:r>
      <w:r w:rsidR="00F71735" w:rsidRPr="00B00025">
        <w:rPr>
          <w:rFonts w:hint="eastAsia"/>
          <w:lang w:val="pl-PL" w:eastAsia="zh-TW"/>
        </w:rPr>
        <w:t>2020</w:t>
      </w:r>
      <w:r w:rsidR="00547779" w:rsidRPr="00B00025">
        <w:rPr>
          <w:rFonts w:hint="eastAsia"/>
          <w:lang w:val="pl-PL" w:eastAsia="zh-TW"/>
        </w:rPr>
        <w:t>年</w:t>
      </w:r>
      <w:r w:rsidR="00547779" w:rsidRPr="00B00025">
        <w:rPr>
          <w:rFonts w:hint="eastAsia"/>
          <w:lang w:val="pl-PL" w:eastAsia="zh-TW"/>
        </w:rPr>
        <w:t>3</w:t>
      </w:r>
      <w:r w:rsidR="00547779" w:rsidRPr="00B00025">
        <w:rPr>
          <w:rFonts w:hint="eastAsia"/>
          <w:lang w:val="pl-PL" w:eastAsia="zh-TW"/>
        </w:rPr>
        <w:t>月進入歐洲市場，</w:t>
      </w:r>
      <w:r w:rsidR="00631729" w:rsidRPr="00B00025">
        <w:rPr>
          <w:rFonts w:hint="eastAsia"/>
          <w:lang w:val="pl-PL" w:eastAsia="zh-HK"/>
        </w:rPr>
        <w:t>重點</w:t>
      </w:r>
      <w:r w:rsidR="00547779" w:rsidRPr="00B00025">
        <w:rPr>
          <w:rFonts w:hint="eastAsia"/>
          <w:lang w:val="pl-PL" w:eastAsia="zh-TW"/>
        </w:rPr>
        <w:t>在波蘭。該公司斥資</w:t>
      </w:r>
      <w:r w:rsidR="00547779" w:rsidRPr="00B00025">
        <w:rPr>
          <w:rFonts w:hint="eastAsia"/>
          <w:lang w:val="pl-PL" w:eastAsia="zh-TW"/>
        </w:rPr>
        <w:t>10</w:t>
      </w:r>
      <w:r w:rsidR="00547779" w:rsidRPr="00B00025">
        <w:rPr>
          <w:rFonts w:hint="eastAsia"/>
          <w:lang w:val="pl-PL" w:eastAsia="zh-TW"/>
        </w:rPr>
        <w:t>億歐元購買</w:t>
      </w:r>
      <w:r w:rsidR="00547779" w:rsidRPr="00B00025">
        <w:rPr>
          <w:rFonts w:hint="eastAsia"/>
          <w:lang w:val="pl-PL" w:eastAsia="zh-TW"/>
        </w:rPr>
        <w:t>Goodman</w:t>
      </w:r>
      <w:r w:rsidR="00547779" w:rsidRPr="00B00025">
        <w:rPr>
          <w:rFonts w:hint="eastAsia"/>
          <w:lang w:val="pl-PL" w:eastAsia="zh-TW"/>
        </w:rPr>
        <w:t>集團在中東歐資產，即總計</w:t>
      </w:r>
      <w:r w:rsidR="00547779" w:rsidRPr="00B00025">
        <w:rPr>
          <w:rFonts w:hint="eastAsia"/>
          <w:lang w:val="pl-PL" w:eastAsia="zh-TW"/>
        </w:rPr>
        <w:t>240</w:t>
      </w:r>
      <w:r w:rsidR="00547779" w:rsidRPr="00B00025">
        <w:rPr>
          <w:rFonts w:hint="eastAsia"/>
          <w:lang w:val="pl-PL" w:eastAsia="zh-TW"/>
        </w:rPr>
        <w:t>萬平方</w:t>
      </w:r>
      <w:r w:rsidR="00547779" w:rsidRPr="00B00025">
        <w:rPr>
          <w:rFonts w:hint="eastAsia"/>
          <w:lang w:val="pl-PL" w:eastAsia="zh-HK"/>
        </w:rPr>
        <w:t>公尺</w:t>
      </w:r>
      <w:r w:rsidR="00547779" w:rsidRPr="00B00025">
        <w:rPr>
          <w:rFonts w:hint="eastAsia"/>
          <w:lang w:val="pl-PL" w:eastAsia="zh-TW"/>
        </w:rPr>
        <w:t>的物流設施，包括波蘭的</w:t>
      </w:r>
      <w:r w:rsidR="00547779" w:rsidRPr="00B00025">
        <w:rPr>
          <w:rFonts w:hint="eastAsia"/>
          <w:lang w:val="pl-PL" w:eastAsia="zh-TW"/>
        </w:rPr>
        <w:t>48</w:t>
      </w:r>
      <w:r w:rsidR="00547779" w:rsidRPr="00B00025">
        <w:rPr>
          <w:rFonts w:hint="eastAsia"/>
          <w:lang w:val="pl-PL" w:eastAsia="zh-TW"/>
        </w:rPr>
        <w:t>座工業和倉庫建築，總價值近</w:t>
      </w:r>
      <w:r w:rsidR="00547779" w:rsidRPr="00B00025">
        <w:rPr>
          <w:rFonts w:hint="eastAsia"/>
          <w:lang w:val="pl-PL" w:eastAsia="zh-TW"/>
        </w:rPr>
        <w:t>8</w:t>
      </w:r>
      <w:r w:rsidR="00547779" w:rsidRPr="00B00025">
        <w:rPr>
          <w:rFonts w:hint="eastAsia"/>
          <w:lang w:val="pl-PL" w:eastAsia="zh-TW"/>
        </w:rPr>
        <w:t>億美元。</w:t>
      </w:r>
      <w:r w:rsidR="00547779" w:rsidRPr="00B00025">
        <w:rPr>
          <w:rFonts w:hint="eastAsia"/>
          <w:lang w:val="pl-PL" w:eastAsia="zh-TW"/>
        </w:rPr>
        <w:t>GLP</w:t>
      </w:r>
      <w:r w:rsidR="00547779" w:rsidRPr="00B00025">
        <w:rPr>
          <w:rFonts w:hint="eastAsia"/>
          <w:lang w:val="pl-PL" w:eastAsia="zh-TW"/>
        </w:rPr>
        <w:t>已完成在華沙附近</w:t>
      </w:r>
      <w:r w:rsidR="00547779" w:rsidRPr="00B00025">
        <w:rPr>
          <w:rFonts w:hint="eastAsia"/>
          <w:lang w:val="pl-PL" w:eastAsia="zh-TW"/>
        </w:rPr>
        <w:t>Wypedy</w:t>
      </w:r>
      <w:r w:rsidR="00DB3F94" w:rsidRPr="00B00025">
        <w:rPr>
          <w:rFonts w:hint="eastAsia"/>
          <w:lang w:val="pl-PL" w:eastAsia="zh-TW"/>
        </w:rPr>
        <w:t>占</w:t>
      </w:r>
      <w:r w:rsidR="00547779" w:rsidRPr="00B00025">
        <w:rPr>
          <w:rFonts w:hint="eastAsia"/>
          <w:lang w:val="pl-PL" w:eastAsia="zh-TW"/>
        </w:rPr>
        <w:t>地</w:t>
      </w:r>
      <w:r w:rsidR="00547779" w:rsidRPr="00B00025">
        <w:rPr>
          <w:rFonts w:hint="eastAsia"/>
          <w:lang w:val="pl-PL" w:eastAsia="zh-TW"/>
        </w:rPr>
        <w:t>3</w:t>
      </w:r>
      <w:r w:rsidR="00547779" w:rsidRPr="00B00025">
        <w:rPr>
          <w:lang w:val="pl-PL" w:eastAsia="zh-TW"/>
        </w:rPr>
        <w:t>.</w:t>
      </w:r>
      <w:r w:rsidR="00547779" w:rsidRPr="00B00025">
        <w:rPr>
          <w:rFonts w:hint="eastAsia"/>
          <w:lang w:val="pl-PL" w:eastAsia="zh-TW"/>
        </w:rPr>
        <w:t>2</w:t>
      </w:r>
      <w:r w:rsidR="00547779" w:rsidRPr="00B00025">
        <w:rPr>
          <w:rFonts w:hint="eastAsia"/>
          <w:lang w:val="pl-PL" w:eastAsia="zh-TW"/>
        </w:rPr>
        <w:t>萬平方</w:t>
      </w:r>
      <w:r w:rsidR="00F71735" w:rsidRPr="00B00025">
        <w:rPr>
          <w:rFonts w:hint="eastAsia"/>
          <w:lang w:val="pl-PL" w:eastAsia="zh-HK"/>
        </w:rPr>
        <w:t>公尺</w:t>
      </w:r>
      <w:r w:rsidR="00547779" w:rsidRPr="00B00025">
        <w:rPr>
          <w:rFonts w:hint="eastAsia"/>
          <w:lang w:val="pl-PL" w:eastAsia="zh-TW"/>
        </w:rPr>
        <w:t>的華沙</w:t>
      </w:r>
      <w:r w:rsidR="00547779" w:rsidRPr="00B00025">
        <w:rPr>
          <w:rFonts w:hint="eastAsia"/>
          <w:lang w:val="pl-PL" w:eastAsia="zh-TW"/>
        </w:rPr>
        <w:t>II</w:t>
      </w:r>
      <w:r w:rsidR="00547779" w:rsidRPr="00B00025">
        <w:rPr>
          <w:rFonts w:hint="eastAsia"/>
          <w:lang w:val="pl-PL" w:eastAsia="zh-TW"/>
        </w:rPr>
        <w:t>物流中心投資。</w:t>
      </w:r>
      <w:r w:rsidR="000A0D78" w:rsidRPr="00B00025">
        <w:rPr>
          <w:rFonts w:hint="eastAsia"/>
          <w:lang w:val="pl-PL" w:eastAsia="zh-TW"/>
        </w:rPr>
        <w:t>2022</w:t>
      </w:r>
      <w:r w:rsidR="00547779" w:rsidRPr="00B00025">
        <w:rPr>
          <w:rFonts w:hint="eastAsia"/>
          <w:lang w:val="pl-PL" w:eastAsia="zh-TW"/>
        </w:rPr>
        <w:t>年的計畫包括擴建波美拉尼亞物流中心</w:t>
      </w:r>
      <w:r w:rsidR="00AC28BA" w:rsidRPr="00B00025">
        <w:rPr>
          <w:rFonts w:hint="eastAsia"/>
          <w:lang w:val="pl-PL" w:eastAsia="zh-TW"/>
        </w:rPr>
        <w:t>（</w:t>
      </w:r>
      <w:r w:rsidR="00547779" w:rsidRPr="00B00025">
        <w:rPr>
          <w:rFonts w:hint="eastAsia"/>
          <w:lang w:val="pl-PL" w:eastAsia="zh-TW"/>
        </w:rPr>
        <w:t>Pomeranian</w:t>
      </w:r>
      <w:r w:rsidR="00547779" w:rsidRPr="00B00025">
        <w:rPr>
          <w:lang w:val="pl-PL" w:eastAsia="zh-TW"/>
        </w:rPr>
        <w:t xml:space="preserve"> Logistics Center</w:t>
      </w:r>
      <w:r w:rsidR="00AC28BA" w:rsidRPr="00B00025">
        <w:rPr>
          <w:rFonts w:hint="eastAsia"/>
          <w:lang w:val="pl-PL" w:eastAsia="zh-TW"/>
        </w:rPr>
        <w:t>）</w:t>
      </w:r>
      <w:r w:rsidR="00547779" w:rsidRPr="00B00025">
        <w:rPr>
          <w:rFonts w:hint="eastAsia"/>
          <w:lang w:val="pl-PL" w:eastAsia="zh-TW"/>
        </w:rPr>
        <w:t>，該中心毗鄰格但斯克的深水貨櫃碼頭，面積</w:t>
      </w:r>
      <w:r w:rsidR="00547779" w:rsidRPr="00B00025">
        <w:rPr>
          <w:rFonts w:hint="eastAsia"/>
          <w:lang w:val="pl-PL" w:eastAsia="zh-TW"/>
        </w:rPr>
        <w:t>3.9</w:t>
      </w:r>
      <w:r w:rsidR="00547779" w:rsidRPr="00B00025">
        <w:rPr>
          <w:rFonts w:hint="eastAsia"/>
          <w:lang w:val="pl-PL" w:eastAsia="zh-TW"/>
        </w:rPr>
        <w:t>萬平方</w:t>
      </w:r>
      <w:r w:rsidR="00F71735" w:rsidRPr="00B00025">
        <w:rPr>
          <w:rFonts w:hint="eastAsia"/>
          <w:lang w:val="pl-PL" w:eastAsia="zh-HK"/>
        </w:rPr>
        <w:t>公尺</w:t>
      </w:r>
      <w:r w:rsidR="00547779" w:rsidRPr="00B00025">
        <w:rPr>
          <w:rFonts w:hint="eastAsia"/>
          <w:lang w:val="pl-PL" w:eastAsia="zh-TW"/>
        </w:rPr>
        <w:t>，並開始進行在</w:t>
      </w:r>
      <w:r w:rsidR="00547779" w:rsidRPr="00B00025">
        <w:rPr>
          <w:rFonts w:hint="eastAsia"/>
          <w:lang w:val="pl-PL" w:eastAsia="zh-TW"/>
        </w:rPr>
        <w:t>Tychy</w:t>
      </w:r>
      <w:r w:rsidR="00547779" w:rsidRPr="00B00025">
        <w:rPr>
          <w:rFonts w:hint="eastAsia"/>
          <w:lang w:val="pl-PL" w:eastAsia="zh-TW"/>
        </w:rPr>
        <w:t>附近的</w:t>
      </w:r>
      <w:r w:rsidR="00547779" w:rsidRPr="00B00025">
        <w:rPr>
          <w:rFonts w:hint="eastAsia"/>
          <w:lang w:val="pl-PL" w:eastAsia="zh-TW"/>
        </w:rPr>
        <w:t>Ledziny</w:t>
      </w:r>
      <w:r w:rsidR="00547779" w:rsidRPr="00B00025">
        <w:rPr>
          <w:rFonts w:hint="eastAsia"/>
          <w:lang w:val="pl-PL" w:eastAsia="zh-TW"/>
        </w:rPr>
        <w:t>（</w:t>
      </w:r>
      <w:r w:rsidR="00547779" w:rsidRPr="00B00025">
        <w:rPr>
          <w:rFonts w:hint="eastAsia"/>
          <w:lang w:val="pl-PL" w:eastAsia="zh-TW"/>
        </w:rPr>
        <w:t>11</w:t>
      </w:r>
      <w:r w:rsidR="00547779" w:rsidRPr="00B00025">
        <w:rPr>
          <w:rFonts w:hint="eastAsia"/>
          <w:lang w:val="pl-PL" w:eastAsia="zh-TW"/>
        </w:rPr>
        <w:t>萬平方</w:t>
      </w:r>
      <w:r w:rsidR="00F71735" w:rsidRPr="00B00025">
        <w:rPr>
          <w:rFonts w:hint="eastAsia"/>
          <w:lang w:val="pl-PL" w:eastAsia="zh-HK"/>
        </w:rPr>
        <w:t>公尺</w:t>
      </w:r>
      <w:r w:rsidR="00547779" w:rsidRPr="00B00025">
        <w:rPr>
          <w:rFonts w:hint="eastAsia"/>
          <w:lang w:val="pl-PL" w:eastAsia="zh-TW"/>
        </w:rPr>
        <w:t>）和</w:t>
      </w:r>
      <w:r w:rsidR="00547779" w:rsidRPr="00B00025">
        <w:rPr>
          <w:rFonts w:hint="eastAsia"/>
          <w:lang w:val="pl-PL" w:eastAsia="zh-TW"/>
        </w:rPr>
        <w:t>Wroclaw</w:t>
      </w:r>
      <w:r w:rsidR="00547779" w:rsidRPr="00B00025">
        <w:rPr>
          <w:rFonts w:hint="eastAsia"/>
          <w:lang w:val="pl-PL" w:eastAsia="zh-TW"/>
        </w:rPr>
        <w:t>附近的</w:t>
      </w:r>
      <w:r w:rsidR="00547779" w:rsidRPr="00B00025">
        <w:rPr>
          <w:rFonts w:hint="eastAsia"/>
          <w:lang w:val="pl-PL" w:eastAsia="zh-TW"/>
        </w:rPr>
        <w:t>Magnice</w:t>
      </w:r>
      <w:r w:rsidR="00547779" w:rsidRPr="00B00025">
        <w:rPr>
          <w:rFonts w:hint="eastAsia"/>
          <w:lang w:val="pl-PL" w:eastAsia="zh-TW"/>
        </w:rPr>
        <w:t>（</w:t>
      </w:r>
      <w:r w:rsidR="00547779" w:rsidRPr="00B00025">
        <w:rPr>
          <w:rFonts w:hint="eastAsia"/>
          <w:lang w:val="pl-PL" w:eastAsia="zh-TW"/>
        </w:rPr>
        <w:t>23</w:t>
      </w:r>
      <w:r w:rsidR="00547779" w:rsidRPr="00B00025">
        <w:rPr>
          <w:rFonts w:hint="eastAsia"/>
          <w:lang w:val="pl-PL" w:eastAsia="zh-TW"/>
        </w:rPr>
        <w:t>萬平方</w:t>
      </w:r>
      <w:r w:rsidR="00F71735" w:rsidRPr="00B00025">
        <w:rPr>
          <w:rFonts w:hint="eastAsia"/>
          <w:lang w:val="pl-PL" w:eastAsia="zh-HK"/>
        </w:rPr>
        <w:t>公尺</w:t>
      </w:r>
      <w:r w:rsidR="00547779" w:rsidRPr="00B00025">
        <w:rPr>
          <w:rFonts w:hint="eastAsia"/>
          <w:lang w:val="pl-PL" w:eastAsia="zh-TW"/>
        </w:rPr>
        <w:t>）新投資。</w:t>
      </w:r>
      <w:r w:rsidR="00B8380E" w:rsidRPr="00B00025">
        <w:rPr>
          <w:rStyle w:val="afe"/>
          <w:lang w:val="pl-PL" w:eastAsia="zh-TW"/>
        </w:rPr>
        <w:footnoteReference w:id="46"/>
      </w:r>
    </w:p>
    <w:p w:rsidR="002C374D" w:rsidRPr="00B00025" w:rsidRDefault="000A0D78" w:rsidP="009A0240">
      <w:pPr>
        <w:ind w:firstLine="472"/>
        <w:rPr>
          <w:lang w:eastAsia="zh-TW"/>
        </w:rPr>
      </w:pPr>
      <w:r w:rsidRPr="00B00025">
        <w:rPr>
          <w:rFonts w:hint="eastAsia"/>
          <w:lang w:eastAsia="zh-HK"/>
        </w:rPr>
        <w:t>回顧</w:t>
      </w:r>
      <w:r w:rsidRPr="00B00025">
        <w:rPr>
          <w:lang w:eastAsia="zh-TW"/>
        </w:rPr>
        <w:t>我商拓銷歐洲，早期大部分將貨物發貨中心設在西歐，如荷蘭、德國或英國，再由西歐供貨至東歐或俄羅斯買主或代理商；鑑於</w:t>
      </w:r>
      <w:r w:rsidRPr="00B00025">
        <w:rPr>
          <w:rFonts w:hint="eastAsia"/>
          <w:lang w:eastAsia="zh-HK"/>
        </w:rPr>
        <w:t>波蘭之發展潛力，</w:t>
      </w:r>
      <w:r w:rsidR="006610C7" w:rsidRPr="00B00025">
        <w:rPr>
          <w:lang w:eastAsia="zh-TW"/>
        </w:rPr>
        <w:t>建議</w:t>
      </w:r>
      <w:r w:rsidR="002C374D" w:rsidRPr="00B00025">
        <w:rPr>
          <w:lang w:eastAsia="zh-TW"/>
        </w:rPr>
        <w:t>我商</w:t>
      </w:r>
      <w:r w:rsidR="006610C7" w:rsidRPr="00B00025">
        <w:rPr>
          <w:lang w:eastAsia="zh-TW"/>
        </w:rPr>
        <w:t>可</w:t>
      </w:r>
      <w:r w:rsidRPr="00B00025">
        <w:rPr>
          <w:rFonts w:hint="eastAsia"/>
          <w:lang w:eastAsia="zh-HK"/>
        </w:rPr>
        <w:t>考慮</w:t>
      </w:r>
      <w:r w:rsidR="006610C7" w:rsidRPr="00B00025">
        <w:rPr>
          <w:lang w:eastAsia="zh-TW"/>
        </w:rPr>
        <w:t>善用</w:t>
      </w:r>
      <w:r w:rsidR="002C374D" w:rsidRPr="00B00025">
        <w:rPr>
          <w:lang w:eastAsia="zh-TW"/>
        </w:rPr>
        <w:t>波蘭</w:t>
      </w:r>
      <w:r w:rsidR="006610C7" w:rsidRPr="00B00025">
        <w:rPr>
          <w:lang w:eastAsia="zh-TW"/>
        </w:rPr>
        <w:t>優越</w:t>
      </w:r>
      <w:r w:rsidR="002C374D" w:rsidRPr="00B00025">
        <w:rPr>
          <w:lang w:eastAsia="zh-TW"/>
        </w:rPr>
        <w:t>地理位置、</w:t>
      </w:r>
      <w:r w:rsidR="006610C7" w:rsidRPr="00B00025">
        <w:rPr>
          <w:lang w:eastAsia="zh-TW"/>
        </w:rPr>
        <w:t>高素質</w:t>
      </w:r>
      <w:r w:rsidR="002C374D" w:rsidRPr="00B00025">
        <w:rPr>
          <w:lang w:eastAsia="zh-TW"/>
        </w:rPr>
        <w:t>人工及</w:t>
      </w:r>
      <w:r w:rsidR="00872C5B" w:rsidRPr="00B00025">
        <w:rPr>
          <w:lang w:eastAsia="zh-TW"/>
        </w:rPr>
        <w:t>充沛</w:t>
      </w:r>
      <w:r w:rsidR="002C374D" w:rsidRPr="00B00025">
        <w:rPr>
          <w:lang w:eastAsia="zh-TW"/>
        </w:rPr>
        <w:t>土地</w:t>
      </w:r>
      <w:r w:rsidR="00872C5B" w:rsidRPr="00B00025">
        <w:rPr>
          <w:lang w:eastAsia="zh-TW"/>
        </w:rPr>
        <w:t>資源</w:t>
      </w:r>
      <w:r w:rsidR="002C374D" w:rsidRPr="00B00025">
        <w:rPr>
          <w:lang w:eastAsia="zh-TW"/>
        </w:rPr>
        <w:t>等</w:t>
      </w:r>
      <w:r w:rsidR="00872C5B" w:rsidRPr="00B00025">
        <w:rPr>
          <w:lang w:eastAsia="zh-TW"/>
        </w:rPr>
        <w:t>有利</w:t>
      </w:r>
      <w:r w:rsidR="002C374D" w:rsidRPr="00B00025">
        <w:rPr>
          <w:lang w:eastAsia="zh-TW"/>
        </w:rPr>
        <w:t>因素，適時赴波蘭考察及設立營運據點，俾</w:t>
      </w:r>
      <w:r w:rsidRPr="00B00025">
        <w:rPr>
          <w:rFonts w:hint="eastAsia"/>
          <w:lang w:eastAsia="zh-HK"/>
        </w:rPr>
        <w:t>利</w:t>
      </w:r>
      <w:r w:rsidR="002C374D" w:rsidRPr="00B00025">
        <w:rPr>
          <w:lang w:eastAsia="zh-TW"/>
        </w:rPr>
        <w:t>深耕</w:t>
      </w:r>
      <w:r w:rsidRPr="00B00025">
        <w:rPr>
          <w:lang w:eastAsia="zh-TW"/>
        </w:rPr>
        <w:t>波蘭</w:t>
      </w:r>
      <w:r w:rsidRPr="00B00025">
        <w:rPr>
          <w:rFonts w:hint="eastAsia"/>
          <w:lang w:eastAsia="zh-HK"/>
        </w:rPr>
        <w:t>及</w:t>
      </w:r>
      <w:r w:rsidR="002C374D" w:rsidRPr="00B00025">
        <w:rPr>
          <w:lang w:eastAsia="zh-TW"/>
        </w:rPr>
        <w:t>歐洲市場。</w:t>
      </w:r>
    </w:p>
    <w:p w:rsidR="00374C57" w:rsidRPr="00B00025" w:rsidRDefault="00374C57">
      <w:pPr>
        <w:widowControl/>
        <w:overflowPunct/>
        <w:autoSpaceDE/>
        <w:autoSpaceDN/>
        <w:ind w:firstLineChars="0" w:firstLine="0"/>
        <w:jc w:val="left"/>
        <w:rPr>
          <w:lang w:eastAsia="zh-TW"/>
        </w:rPr>
      </w:pPr>
    </w:p>
    <w:p w:rsidR="00842246" w:rsidRPr="00B00025" w:rsidRDefault="00842246">
      <w:pPr>
        <w:widowControl/>
        <w:overflowPunct/>
        <w:autoSpaceDE/>
        <w:autoSpaceDN/>
        <w:ind w:firstLineChars="0" w:firstLine="0"/>
        <w:jc w:val="left"/>
        <w:rPr>
          <w:lang w:eastAsia="zh-TW"/>
        </w:rPr>
      </w:pPr>
    </w:p>
    <w:p w:rsidR="00973BA7" w:rsidRPr="00B00025" w:rsidRDefault="00973BA7">
      <w:pPr>
        <w:widowControl/>
        <w:overflowPunct/>
        <w:autoSpaceDE/>
        <w:autoSpaceDN/>
        <w:ind w:firstLineChars="0" w:firstLine="0"/>
        <w:jc w:val="left"/>
        <w:rPr>
          <w:lang w:eastAsia="zh-TW"/>
        </w:rPr>
      </w:pPr>
      <w:r w:rsidRPr="00B00025">
        <w:rPr>
          <w:lang w:eastAsia="zh-TW"/>
        </w:rPr>
        <w:br w:type="page"/>
      </w:r>
    </w:p>
    <w:p w:rsidR="00842246" w:rsidRPr="00B00025" w:rsidRDefault="00842246">
      <w:pPr>
        <w:widowControl/>
        <w:overflowPunct/>
        <w:autoSpaceDE/>
        <w:autoSpaceDN/>
        <w:ind w:firstLineChars="0" w:firstLine="0"/>
        <w:jc w:val="left"/>
        <w:rPr>
          <w:lang w:eastAsia="zh-TW"/>
        </w:rPr>
      </w:pPr>
    </w:p>
    <w:p w:rsidR="008D2464" w:rsidRPr="00B00025" w:rsidRDefault="008D2464">
      <w:pPr>
        <w:widowControl/>
        <w:overflowPunct/>
        <w:autoSpaceDE/>
        <w:autoSpaceDN/>
        <w:ind w:firstLineChars="0" w:firstLine="0"/>
        <w:jc w:val="left"/>
        <w:rPr>
          <w:lang w:eastAsia="zh-TW"/>
        </w:rPr>
        <w:sectPr w:rsidR="008D2464" w:rsidRPr="00B00025" w:rsidSect="00BB3CE6">
          <w:headerReference w:type="even" r:id="rId59"/>
          <w:headerReference w:type="default" r:id="rId60"/>
          <w:pgSz w:w="11906" w:h="16838" w:code="9"/>
          <w:pgMar w:top="2268" w:right="1701" w:bottom="1701" w:left="1701" w:header="1134" w:footer="851" w:gutter="0"/>
          <w:cols w:space="425"/>
          <w:docGrid w:type="linesAndChars" w:linePitch="514" w:charSpace="-774"/>
        </w:sectPr>
      </w:pPr>
    </w:p>
    <w:p w:rsidR="008D2464" w:rsidRPr="00B00025" w:rsidRDefault="008D2464" w:rsidP="008D2464">
      <w:pPr>
        <w:pStyle w:val="a3"/>
        <w:rPr>
          <w:spacing w:val="0"/>
        </w:rPr>
      </w:pPr>
      <w:bookmarkStart w:id="19" w:name="_Toc306890161"/>
      <w:bookmarkStart w:id="20" w:name="_Toc404788847"/>
      <w:bookmarkStart w:id="21" w:name="_Toc145898152"/>
      <w:r w:rsidRPr="00B00025">
        <w:rPr>
          <w:rFonts w:hint="eastAsia"/>
          <w:spacing w:val="0"/>
        </w:rPr>
        <w:t>附錄一　我國在當地駐外單位及臺（華）商團體</w:t>
      </w:r>
      <w:bookmarkEnd w:id="19"/>
      <w:bookmarkEnd w:id="20"/>
      <w:bookmarkEnd w:id="21"/>
    </w:p>
    <w:p w:rsidR="008D2464" w:rsidRPr="00B00025" w:rsidRDefault="008D2464" w:rsidP="008D2464">
      <w:pPr>
        <w:pStyle w:val="ac"/>
      </w:pPr>
      <w:r w:rsidRPr="00B00025">
        <w:t>（一）駐波蘭代表處經濟組</w:t>
      </w:r>
    </w:p>
    <w:p w:rsidR="008D2464" w:rsidRPr="00B00025" w:rsidRDefault="008D2464" w:rsidP="008D2464">
      <w:pPr>
        <w:pStyle w:val="ac"/>
      </w:pPr>
      <w:r w:rsidRPr="00B00025">
        <w:tab/>
        <w:t xml:space="preserve">Economic Division, Taipei </w:t>
      </w:r>
      <w:r w:rsidRPr="00B00025">
        <w:rPr>
          <w:rFonts w:hint="eastAsia"/>
        </w:rPr>
        <w:t>Representative</w:t>
      </w:r>
      <w:r w:rsidRPr="00B00025">
        <w:t xml:space="preserve"> Office in Poland</w:t>
      </w:r>
    </w:p>
    <w:p w:rsidR="008D2464" w:rsidRPr="00B00025" w:rsidRDefault="008D2464" w:rsidP="008D2464">
      <w:pPr>
        <w:pStyle w:val="ac"/>
        <w:rPr>
          <w:lang w:val="pl-PL"/>
        </w:rPr>
      </w:pPr>
      <w:r w:rsidRPr="00B00025">
        <w:tab/>
      </w:r>
      <w:r w:rsidRPr="00B00025">
        <w:t>地址</w:t>
      </w:r>
      <w:r w:rsidRPr="00B00025">
        <w:rPr>
          <w:lang w:val="pl-PL"/>
        </w:rPr>
        <w:t>：</w:t>
      </w:r>
      <w:r w:rsidRPr="00B00025">
        <w:rPr>
          <w:lang w:val="pl-PL"/>
        </w:rPr>
        <w:t>30F, ul. Emilii Plater 53, 00-113 Warszawa, Poland</w:t>
      </w:r>
    </w:p>
    <w:p w:rsidR="008D2464" w:rsidRPr="00B00025" w:rsidRDefault="008D2464" w:rsidP="008D2464">
      <w:pPr>
        <w:pStyle w:val="ac"/>
        <w:rPr>
          <w:lang w:val="pl-PL"/>
        </w:rPr>
      </w:pPr>
      <w:r w:rsidRPr="00B00025">
        <w:rPr>
          <w:lang w:val="pl-PL"/>
        </w:rPr>
        <w:tab/>
        <w:t>Tel</w:t>
      </w:r>
      <w:r w:rsidRPr="00B00025">
        <w:rPr>
          <w:lang w:val="pl-PL"/>
        </w:rPr>
        <w:t>：</w:t>
      </w:r>
      <w:r w:rsidRPr="00B00025">
        <w:rPr>
          <w:lang w:val="pl-PL"/>
        </w:rPr>
        <w:t>+48-22-2130072</w:t>
      </w:r>
    </w:p>
    <w:p w:rsidR="008D2464" w:rsidRPr="00B00025" w:rsidRDefault="008D2464" w:rsidP="008D2464">
      <w:pPr>
        <w:pStyle w:val="ac"/>
        <w:rPr>
          <w:lang w:val="pl-PL"/>
        </w:rPr>
      </w:pPr>
      <w:r w:rsidRPr="00B00025">
        <w:rPr>
          <w:lang w:val="pl-PL"/>
        </w:rPr>
        <w:tab/>
        <w:t>Fax</w:t>
      </w:r>
      <w:r w:rsidRPr="00B00025">
        <w:rPr>
          <w:lang w:val="pl-PL"/>
        </w:rPr>
        <w:t>：</w:t>
      </w:r>
      <w:r w:rsidRPr="00B00025">
        <w:rPr>
          <w:lang w:val="pl-PL"/>
        </w:rPr>
        <w:t>+48-22-5407028</w:t>
      </w:r>
    </w:p>
    <w:p w:rsidR="008D2464" w:rsidRPr="00B00025" w:rsidRDefault="008D2464" w:rsidP="008D2464">
      <w:pPr>
        <w:pStyle w:val="ac"/>
        <w:rPr>
          <w:lang w:val="pl-PL"/>
        </w:rPr>
      </w:pPr>
      <w:r w:rsidRPr="00B00025">
        <w:rPr>
          <w:lang w:val="pl-PL"/>
        </w:rPr>
        <w:tab/>
        <w:t>E-mail</w:t>
      </w:r>
      <w:r w:rsidRPr="00B00025">
        <w:rPr>
          <w:lang w:val="pl-PL"/>
        </w:rPr>
        <w:t>：</w:t>
      </w:r>
      <w:r w:rsidRPr="00B00025">
        <w:rPr>
          <w:lang w:val="pl-PL"/>
        </w:rPr>
        <w:t>ecodiv@</w:t>
      </w:r>
      <w:r w:rsidRPr="00B00025">
        <w:rPr>
          <w:rFonts w:hint="eastAsia"/>
          <w:lang w:val="pl-PL"/>
        </w:rPr>
        <w:t>mofa</w:t>
      </w:r>
      <w:r w:rsidRPr="00B00025">
        <w:rPr>
          <w:lang w:val="pl-PL"/>
        </w:rPr>
        <w:t>.</w:t>
      </w:r>
      <w:r w:rsidRPr="00B00025">
        <w:rPr>
          <w:rFonts w:hint="eastAsia"/>
          <w:lang w:val="pl-PL"/>
        </w:rPr>
        <w:t>gov</w:t>
      </w:r>
      <w:r w:rsidRPr="00B00025">
        <w:rPr>
          <w:lang w:val="pl-PL"/>
        </w:rPr>
        <w:t>.</w:t>
      </w:r>
      <w:r w:rsidRPr="00B00025">
        <w:rPr>
          <w:rFonts w:hint="eastAsia"/>
          <w:lang w:val="pl-PL"/>
        </w:rPr>
        <w:t>tw</w:t>
      </w:r>
    </w:p>
    <w:p w:rsidR="008D2464" w:rsidRPr="00B00025" w:rsidRDefault="008D2464" w:rsidP="008D2464">
      <w:pPr>
        <w:pStyle w:val="ac"/>
        <w:rPr>
          <w:lang w:val="pl-PL"/>
        </w:rPr>
      </w:pPr>
      <w:r w:rsidRPr="00B00025">
        <w:rPr>
          <w:lang w:val="pl-PL"/>
        </w:rPr>
        <w:t>（</w:t>
      </w:r>
      <w:r w:rsidRPr="00B00025">
        <w:t>二</w:t>
      </w:r>
      <w:r w:rsidRPr="00B00025">
        <w:rPr>
          <w:lang w:val="pl-PL"/>
        </w:rPr>
        <w:t>）</w:t>
      </w:r>
      <w:r w:rsidRPr="00B00025">
        <w:t>華沙臺灣貿易中心</w:t>
      </w:r>
      <w:r w:rsidRPr="00B00025">
        <w:rPr>
          <w:lang w:val="pl-PL"/>
        </w:rPr>
        <w:t>（</w:t>
      </w:r>
      <w:r w:rsidRPr="00B00025">
        <w:rPr>
          <w:lang w:val="pl-PL"/>
        </w:rPr>
        <w:t>Taiwan Trade Center Warsaw</w:t>
      </w:r>
      <w:r w:rsidRPr="00B00025">
        <w:rPr>
          <w:lang w:val="pl-PL"/>
        </w:rPr>
        <w:t>）</w:t>
      </w:r>
    </w:p>
    <w:p w:rsidR="008D2464" w:rsidRPr="00B00025" w:rsidRDefault="008D2464" w:rsidP="008D2464">
      <w:pPr>
        <w:pStyle w:val="ac"/>
        <w:rPr>
          <w:lang w:val="pl-PL"/>
        </w:rPr>
      </w:pPr>
      <w:r w:rsidRPr="00B00025">
        <w:rPr>
          <w:lang w:val="pl-PL"/>
        </w:rPr>
        <w:tab/>
        <w:t>Taiwan Trade Center Warsaw – TTCW</w:t>
      </w:r>
    </w:p>
    <w:p w:rsidR="008D2464" w:rsidRPr="00B00025" w:rsidRDefault="008D2464" w:rsidP="008D2464">
      <w:pPr>
        <w:pStyle w:val="ac"/>
        <w:rPr>
          <w:lang w:val="pl-PL"/>
        </w:rPr>
      </w:pPr>
      <w:r w:rsidRPr="00B00025">
        <w:rPr>
          <w:lang w:val="pl-PL"/>
        </w:rPr>
        <w:tab/>
      </w:r>
      <w:r w:rsidRPr="00B00025">
        <w:t>地址</w:t>
      </w:r>
      <w:r w:rsidRPr="00B00025">
        <w:rPr>
          <w:lang w:val="pl-PL"/>
        </w:rPr>
        <w:t>：</w:t>
      </w:r>
      <w:r w:rsidRPr="00B00025">
        <w:rPr>
          <w:lang w:val="pl-PL"/>
        </w:rPr>
        <w:t>ul. Emilii Plater 53, 17 th Floor, 00-113 Warszawa, Poland</w:t>
      </w:r>
    </w:p>
    <w:p w:rsidR="008D2464" w:rsidRPr="00B00025" w:rsidRDefault="008D2464" w:rsidP="008D2464">
      <w:pPr>
        <w:pStyle w:val="ac"/>
        <w:rPr>
          <w:lang w:val="pl-PL"/>
        </w:rPr>
      </w:pPr>
      <w:r w:rsidRPr="00B00025">
        <w:rPr>
          <w:lang w:val="pl-PL"/>
        </w:rPr>
        <w:tab/>
        <w:t>Tel</w:t>
      </w:r>
      <w:r w:rsidRPr="00B00025">
        <w:rPr>
          <w:lang w:val="pl-PL"/>
        </w:rPr>
        <w:t>：（</w:t>
      </w:r>
      <w:r w:rsidRPr="00B00025">
        <w:rPr>
          <w:lang w:val="pl-PL"/>
        </w:rPr>
        <w:t>48-22</w:t>
      </w:r>
      <w:r w:rsidRPr="00B00025">
        <w:rPr>
          <w:lang w:val="pl-PL"/>
        </w:rPr>
        <w:t>）</w:t>
      </w:r>
      <w:r w:rsidRPr="00B00025">
        <w:rPr>
          <w:rFonts w:hint="eastAsia"/>
          <w:lang w:val="pl-PL"/>
        </w:rPr>
        <w:t>288 8200</w:t>
      </w:r>
    </w:p>
    <w:p w:rsidR="008D2464" w:rsidRPr="00B00025" w:rsidRDefault="008D2464" w:rsidP="008D2464">
      <w:pPr>
        <w:pStyle w:val="ac"/>
        <w:rPr>
          <w:lang w:val="pl-PL"/>
        </w:rPr>
      </w:pPr>
      <w:r w:rsidRPr="00B00025">
        <w:rPr>
          <w:lang w:val="pl-PL"/>
        </w:rPr>
        <w:tab/>
        <w:t>E-mail</w:t>
      </w:r>
      <w:r w:rsidRPr="00B00025">
        <w:rPr>
          <w:lang w:val="pl-PL"/>
        </w:rPr>
        <w:t>：</w:t>
      </w:r>
      <w:r w:rsidRPr="00B00025">
        <w:rPr>
          <w:lang w:val="pl-PL"/>
        </w:rPr>
        <w:t>warsaw@taitra.org.tw</w:t>
      </w:r>
    </w:p>
    <w:p w:rsidR="008D2464" w:rsidRPr="00B00025" w:rsidRDefault="008D2464" w:rsidP="008D2464">
      <w:pPr>
        <w:pStyle w:val="ac"/>
        <w:rPr>
          <w:lang w:val="pl-PL"/>
        </w:rPr>
      </w:pPr>
      <w:r w:rsidRPr="00B00025">
        <w:rPr>
          <w:lang w:val="pl-PL"/>
        </w:rPr>
        <w:t>（</w:t>
      </w:r>
      <w:r w:rsidRPr="00B00025">
        <w:t>三</w:t>
      </w:r>
      <w:r w:rsidRPr="00B00025">
        <w:rPr>
          <w:lang w:val="pl-PL"/>
        </w:rPr>
        <w:t>）</w:t>
      </w:r>
      <w:r w:rsidRPr="00B00025">
        <w:t>波蘭臺灣商會</w:t>
      </w:r>
      <w:r w:rsidRPr="00B00025">
        <w:rPr>
          <w:lang w:val="pl-PL"/>
        </w:rPr>
        <w:t xml:space="preserve">  Taiwanese Chamber of Commerce in Poland</w:t>
      </w:r>
    </w:p>
    <w:p w:rsidR="008D2464" w:rsidRPr="00B00025" w:rsidRDefault="008D2464" w:rsidP="008D2464">
      <w:pPr>
        <w:pStyle w:val="ac"/>
        <w:rPr>
          <w:lang w:val="pl-PL"/>
        </w:rPr>
      </w:pPr>
      <w:r w:rsidRPr="00B00025">
        <w:rPr>
          <w:lang w:val="pl-PL"/>
        </w:rPr>
        <w:tab/>
      </w:r>
      <w:r w:rsidRPr="00B00025">
        <w:rPr>
          <w:rFonts w:hint="eastAsia"/>
        </w:rPr>
        <w:t>會長</w:t>
      </w:r>
      <w:r w:rsidRPr="00B00025">
        <w:rPr>
          <w:rFonts w:hint="eastAsia"/>
          <w:lang w:val="pl-PL"/>
        </w:rPr>
        <w:t>：</w:t>
      </w:r>
      <w:r w:rsidRPr="00B00025">
        <w:rPr>
          <w:rFonts w:hint="eastAsia"/>
          <w:lang w:val="pl-PL"/>
        </w:rPr>
        <w:t>Le</w:t>
      </w:r>
      <w:r w:rsidR="004E1048" w:rsidRPr="00B00025">
        <w:rPr>
          <w:rFonts w:hint="eastAsia"/>
          <w:lang w:val="pl-PL"/>
        </w:rPr>
        <w:t>o</w:t>
      </w:r>
      <w:r w:rsidRPr="00B00025">
        <w:rPr>
          <w:lang w:val="pl-PL"/>
        </w:rPr>
        <w:t xml:space="preserve"> Li</w:t>
      </w:r>
      <w:r w:rsidR="004E1048" w:rsidRPr="00B00025">
        <w:rPr>
          <w:lang w:val="pl-PL"/>
        </w:rPr>
        <w:t>n</w:t>
      </w:r>
    </w:p>
    <w:p w:rsidR="008D2464" w:rsidRPr="00B00025" w:rsidRDefault="008D2464" w:rsidP="008D2464">
      <w:pPr>
        <w:pStyle w:val="ac"/>
        <w:ind w:leftChars="400" w:firstLineChars="0" w:firstLine="0"/>
        <w:rPr>
          <w:lang w:val="pl-PL"/>
        </w:rPr>
      </w:pPr>
    </w:p>
    <w:p w:rsidR="008D2464" w:rsidRPr="00B00025" w:rsidRDefault="008D2464" w:rsidP="008D2464">
      <w:pPr>
        <w:pStyle w:val="ac"/>
        <w:rPr>
          <w:lang w:val="pl-PL"/>
        </w:rPr>
      </w:pPr>
    </w:p>
    <w:p w:rsidR="008D2464" w:rsidRPr="00B00025" w:rsidRDefault="008D2464" w:rsidP="008D2464">
      <w:pPr>
        <w:pStyle w:val="ac"/>
        <w:rPr>
          <w:lang w:val="pl-PL"/>
        </w:rPr>
      </w:pPr>
      <w:r w:rsidRPr="00B00025">
        <w:rPr>
          <w:rFonts w:hint="eastAsia"/>
          <w:lang w:val="pl-PL"/>
        </w:rPr>
        <w:t xml:space="preserve"> </w:t>
      </w:r>
      <w:r w:rsidRPr="00B00025">
        <w:rPr>
          <w:rFonts w:hint="eastAsia"/>
          <w:lang w:val="pl-PL"/>
        </w:rPr>
        <w:tab/>
      </w:r>
    </w:p>
    <w:p w:rsidR="008D2464" w:rsidRPr="00B00025" w:rsidRDefault="008D2464" w:rsidP="008D2464">
      <w:pPr>
        <w:pStyle w:val="a3"/>
        <w:rPr>
          <w:lang w:val="pl-PL" w:eastAsia="zh-TW"/>
        </w:rPr>
      </w:pPr>
      <w:r w:rsidRPr="00B00025">
        <w:rPr>
          <w:lang w:val="pl-PL" w:eastAsia="zh-TW"/>
        </w:rPr>
        <w:br w:type="page"/>
      </w:r>
      <w:bookmarkStart w:id="22" w:name="_Toc145898153"/>
      <w:r w:rsidRPr="00B00025">
        <w:rPr>
          <w:lang w:eastAsia="zh-TW"/>
        </w:rPr>
        <w:t>附錄二　當地重要投資相關機構</w:t>
      </w:r>
      <w:bookmarkEnd w:id="22"/>
    </w:p>
    <w:p w:rsidR="008D2464" w:rsidRPr="00B00025" w:rsidRDefault="008D2464" w:rsidP="008D2464">
      <w:pPr>
        <w:pStyle w:val="ac"/>
      </w:pPr>
      <w:r w:rsidRPr="00B00025">
        <w:rPr>
          <w:lang w:val="zh-TW"/>
        </w:rPr>
        <w:t>（一）波蘭投資</w:t>
      </w:r>
      <w:r w:rsidRPr="00B00025">
        <w:rPr>
          <w:rFonts w:hint="eastAsia"/>
          <w:lang w:val="zh-TW"/>
        </w:rPr>
        <w:t>貿易</w:t>
      </w:r>
      <w:r w:rsidRPr="00B00025">
        <w:rPr>
          <w:lang w:val="zh-TW"/>
        </w:rPr>
        <w:t>局</w:t>
      </w:r>
      <w:r w:rsidRPr="00B00025">
        <w:t>（</w:t>
      </w:r>
      <w:r w:rsidRPr="00B00025">
        <w:t>PAI</w:t>
      </w:r>
      <w:r w:rsidRPr="00B00025">
        <w:rPr>
          <w:rFonts w:hint="eastAsia"/>
        </w:rPr>
        <w:t>H</w:t>
      </w:r>
      <w:r w:rsidRPr="00B00025">
        <w:t>）</w:t>
      </w:r>
      <w:r w:rsidRPr="00B00025">
        <w:rPr>
          <w:lang w:val="de-DE"/>
        </w:rPr>
        <w:t>：</w:t>
      </w:r>
      <w:r w:rsidRPr="00B00025">
        <w:rPr>
          <w:lang w:val="zh-TW"/>
        </w:rPr>
        <w:t>負責提供外人來波投資相關資訊。</w:t>
      </w:r>
    </w:p>
    <w:p w:rsidR="008D2464" w:rsidRPr="00B00025" w:rsidRDefault="008D2464" w:rsidP="008D2464">
      <w:pPr>
        <w:pStyle w:val="af0"/>
        <w:ind w:left="1417" w:hanging="472"/>
        <w:rPr>
          <w:color w:val="auto"/>
          <w:lang w:val="en-US"/>
        </w:rPr>
      </w:pPr>
      <w:r w:rsidRPr="00B00025">
        <w:rPr>
          <w:color w:val="auto"/>
          <w:lang w:val="en-US"/>
        </w:rPr>
        <w:t>Polish Investment and Trade Agency</w:t>
      </w:r>
    </w:p>
    <w:p w:rsidR="008D2464" w:rsidRPr="00B00025" w:rsidRDefault="008D2464" w:rsidP="008D2464">
      <w:pPr>
        <w:pStyle w:val="af0"/>
        <w:ind w:left="1417" w:hanging="472"/>
        <w:rPr>
          <w:color w:val="auto"/>
          <w:lang w:val="en-US"/>
        </w:rPr>
      </w:pPr>
      <w:r w:rsidRPr="00B00025">
        <w:rPr>
          <w:color w:val="auto"/>
        </w:rPr>
        <w:t>地址</w:t>
      </w:r>
      <w:r w:rsidRPr="00B00025">
        <w:rPr>
          <w:color w:val="auto"/>
          <w:lang w:val="en-US"/>
        </w:rPr>
        <w:t>：</w:t>
      </w:r>
      <w:r w:rsidRPr="00B00025">
        <w:rPr>
          <w:color w:val="auto"/>
          <w:lang w:val="en-US"/>
        </w:rPr>
        <w:t xml:space="preserve">ul. </w:t>
      </w:r>
      <w:r w:rsidRPr="00B00025">
        <w:rPr>
          <w:rFonts w:hint="eastAsia"/>
          <w:color w:val="auto"/>
          <w:lang w:val="en-US"/>
        </w:rPr>
        <w:t>Krucza</w:t>
      </w:r>
      <w:r w:rsidRPr="00B00025">
        <w:rPr>
          <w:color w:val="auto"/>
          <w:lang w:val="en-US"/>
        </w:rPr>
        <w:t xml:space="preserve"> </w:t>
      </w:r>
      <w:r w:rsidRPr="00B00025">
        <w:rPr>
          <w:rFonts w:hint="eastAsia"/>
          <w:color w:val="auto"/>
          <w:lang w:val="en-US"/>
        </w:rPr>
        <w:t>50</w:t>
      </w:r>
      <w:r w:rsidRPr="00B00025">
        <w:rPr>
          <w:color w:val="auto"/>
          <w:lang w:val="en-US"/>
        </w:rPr>
        <w:t>, 00-</w:t>
      </w:r>
      <w:r w:rsidRPr="00B00025">
        <w:rPr>
          <w:rFonts w:hint="eastAsia"/>
          <w:color w:val="auto"/>
          <w:lang w:val="en-US"/>
        </w:rPr>
        <w:t>025</w:t>
      </w:r>
      <w:r w:rsidRPr="00B00025">
        <w:rPr>
          <w:color w:val="auto"/>
          <w:lang w:val="en-US"/>
        </w:rPr>
        <w:t xml:space="preserve"> Warsaw, Poland</w:t>
      </w:r>
    </w:p>
    <w:p w:rsidR="008D2464" w:rsidRPr="00B00025" w:rsidRDefault="008D2464" w:rsidP="008D2464">
      <w:pPr>
        <w:pStyle w:val="af0"/>
        <w:ind w:left="1417" w:hanging="472"/>
        <w:rPr>
          <w:color w:val="auto"/>
          <w:lang w:val="en-US"/>
        </w:rPr>
      </w:pPr>
      <w:r w:rsidRPr="00B00025">
        <w:rPr>
          <w:color w:val="auto"/>
          <w:lang w:val="en-US"/>
        </w:rPr>
        <w:t>Tel</w:t>
      </w:r>
      <w:r w:rsidRPr="00B00025">
        <w:rPr>
          <w:color w:val="auto"/>
          <w:lang w:val="en-US"/>
        </w:rPr>
        <w:t>：</w:t>
      </w:r>
      <w:r w:rsidRPr="00B00025">
        <w:rPr>
          <w:color w:val="auto"/>
          <w:lang w:val="en-US"/>
        </w:rPr>
        <w:t>+48-22-334</w:t>
      </w:r>
      <w:r w:rsidRPr="00B00025">
        <w:rPr>
          <w:rFonts w:hint="eastAsia"/>
          <w:color w:val="auto"/>
          <w:lang w:val="en-US"/>
        </w:rPr>
        <w:t xml:space="preserve"> </w:t>
      </w:r>
      <w:r w:rsidRPr="00B00025">
        <w:rPr>
          <w:color w:val="auto"/>
          <w:lang w:val="en-US"/>
        </w:rPr>
        <w:t xml:space="preserve">9800 </w:t>
      </w:r>
      <w:r w:rsidRPr="00B00025">
        <w:rPr>
          <w:rFonts w:hint="eastAsia"/>
          <w:color w:val="auto"/>
          <w:lang w:val="en-US"/>
        </w:rPr>
        <w:t xml:space="preserve">  </w:t>
      </w:r>
      <w:r w:rsidRPr="00B00025">
        <w:rPr>
          <w:color w:val="auto"/>
          <w:lang w:val="en-US"/>
        </w:rPr>
        <w:t>Fax</w:t>
      </w:r>
      <w:r w:rsidRPr="00B00025">
        <w:rPr>
          <w:color w:val="auto"/>
          <w:lang w:val="en-US"/>
        </w:rPr>
        <w:t>：</w:t>
      </w:r>
      <w:r w:rsidRPr="00B00025">
        <w:rPr>
          <w:color w:val="auto"/>
          <w:lang w:val="en-US"/>
        </w:rPr>
        <w:t>+48-22-334</w:t>
      </w:r>
      <w:r w:rsidRPr="00B00025">
        <w:rPr>
          <w:rFonts w:hint="eastAsia"/>
          <w:color w:val="auto"/>
          <w:lang w:val="en-US"/>
        </w:rPr>
        <w:t xml:space="preserve"> </w:t>
      </w:r>
      <w:r w:rsidRPr="00B00025">
        <w:rPr>
          <w:color w:val="auto"/>
          <w:lang w:val="en-US"/>
        </w:rPr>
        <w:t>9999</w:t>
      </w:r>
    </w:p>
    <w:p w:rsidR="008D2464" w:rsidRPr="00B00025" w:rsidRDefault="008D2464" w:rsidP="008D2464">
      <w:pPr>
        <w:pStyle w:val="af0"/>
        <w:ind w:left="1417" w:hanging="472"/>
        <w:rPr>
          <w:color w:val="auto"/>
          <w:lang w:val="en-US"/>
        </w:rPr>
      </w:pPr>
      <w:r w:rsidRPr="00B00025">
        <w:rPr>
          <w:color w:val="auto"/>
          <w:lang w:val="en-US"/>
        </w:rPr>
        <w:t>www.</w:t>
      </w:r>
      <w:r w:rsidRPr="00B00025">
        <w:rPr>
          <w:rFonts w:hint="eastAsia"/>
          <w:color w:val="auto"/>
          <w:lang w:val="en-US"/>
        </w:rPr>
        <w:t>paih</w:t>
      </w:r>
      <w:r w:rsidRPr="00B00025">
        <w:rPr>
          <w:color w:val="auto"/>
          <w:lang w:val="en-US"/>
        </w:rPr>
        <w:t>.gov.pl</w:t>
      </w:r>
    </w:p>
    <w:p w:rsidR="008D2464" w:rsidRPr="00B00025" w:rsidRDefault="008D2464" w:rsidP="008D2464">
      <w:pPr>
        <w:pStyle w:val="ac"/>
      </w:pPr>
      <w:r w:rsidRPr="00B00025">
        <w:rPr>
          <w:lang w:val="de-DE"/>
        </w:rPr>
        <w:t>（二）波蘭</w:t>
      </w:r>
      <w:r w:rsidRPr="00B00025">
        <w:rPr>
          <w:lang w:val="zh-TW"/>
        </w:rPr>
        <w:t>派駐我國機構</w:t>
      </w:r>
    </w:p>
    <w:p w:rsidR="008D2464" w:rsidRPr="00B00025" w:rsidRDefault="008D2464" w:rsidP="008D2464">
      <w:pPr>
        <w:pStyle w:val="af0"/>
        <w:ind w:left="1417" w:hanging="472"/>
        <w:rPr>
          <w:color w:val="auto"/>
          <w:lang w:val="en-US"/>
        </w:rPr>
      </w:pPr>
      <w:r w:rsidRPr="00B00025">
        <w:rPr>
          <w:color w:val="auto"/>
        </w:rPr>
        <w:t>波蘭</w:t>
      </w:r>
      <w:r w:rsidRPr="00B00025">
        <w:rPr>
          <w:rFonts w:hint="eastAsia"/>
          <w:color w:val="auto"/>
        </w:rPr>
        <w:t>臺北</w:t>
      </w:r>
      <w:r w:rsidRPr="00B00025">
        <w:rPr>
          <w:color w:val="auto"/>
        </w:rPr>
        <w:t>辦事處</w:t>
      </w:r>
    </w:p>
    <w:p w:rsidR="008D2464" w:rsidRPr="00B00025" w:rsidRDefault="008D2464" w:rsidP="008D2464">
      <w:pPr>
        <w:pStyle w:val="af0"/>
        <w:ind w:left="1417" w:hanging="472"/>
        <w:rPr>
          <w:color w:val="auto"/>
          <w:lang w:val="en-US"/>
        </w:rPr>
      </w:pPr>
      <w:r w:rsidRPr="00B00025">
        <w:rPr>
          <w:color w:val="auto"/>
          <w:lang w:val="en-US"/>
        </w:rPr>
        <w:t>Pol</w:t>
      </w:r>
      <w:r w:rsidR="00E16A1C" w:rsidRPr="00B00025">
        <w:rPr>
          <w:rFonts w:hint="eastAsia"/>
          <w:color w:val="auto"/>
          <w:lang w:val="en-US"/>
        </w:rPr>
        <w:t>ish</w:t>
      </w:r>
      <w:r w:rsidRPr="00B00025">
        <w:rPr>
          <w:color w:val="auto"/>
          <w:lang w:val="en-US"/>
        </w:rPr>
        <w:t xml:space="preserve"> Office in Taipei</w:t>
      </w:r>
    </w:p>
    <w:p w:rsidR="008D2464" w:rsidRPr="00B00025" w:rsidRDefault="008D2464" w:rsidP="008D2464">
      <w:pPr>
        <w:pStyle w:val="af0"/>
        <w:ind w:left="1417" w:hanging="472"/>
        <w:rPr>
          <w:color w:val="auto"/>
          <w:lang w:val="en-US"/>
        </w:rPr>
      </w:pPr>
      <w:r w:rsidRPr="00B00025">
        <w:rPr>
          <w:color w:val="auto"/>
        </w:rPr>
        <w:t>地址</w:t>
      </w:r>
      <w:r w:rsidRPr="00B00025">
        <w:rPr>
          <w:color w:val="auto"/>
          <w:lang w:val="en-US"/>
        </w:rPr>
        <w:t>：</w:t>
      </w:r>
      <w:r w:rsidRPr="00B00025">
        <w:rPr>
          <w:rFonts w:hint="eastAsia"/>
          <w:color w:val="auto"/>
        </w:rPr>
        <w:t>臺</w:t>
      </w:r>
      <w:r w:rsidRPr="00B00025">
        <w:rPr>
          <w:color w:val="auto"/>
        </w:rPr>
        <w:t>北市基隆路一段</w:t>
      </w:r>
      <w:r w:rsidRPr="00B00025">
        <w:rPr>
          <w:color w:val="auto"/>
          <w:lang w:val="en-US"/>
        </w:rPr>
        <w:t>333</w:t>
      </w:r>
      <w:r w:rsidRPr="00B00025">
        <w:rPr>
          <w:color w:val="auto"/>
        </w:rPr>
        <w:t>號</w:t>
      </w:r>
      <w:r w:rsidRPr="00B00025">
        <w:rPr>
          <w:color w:val="auto"/>
          <w:lang w:val="en-US"/>
        </w:rPr>
        <w:t>16</w:t>
      </w:r>
      <w:r w:rsidRPr="00B00025">
        <w:rPr>
          <w:color w:val="auto"/>
        </w:rPr>
        <w:t>樓</w:t>
      </w:r>
      <w:r w:rsidRPr="00B00025">
        <w:rPr>
          <w:color w:val="auto"/>
          <w:lang w:val="en-US"/>
        </w:rPr>
        <w:t>1601</w:t>
      </w:r>
      <w:r w:rsidRPr="00B00025">
        <w:rPr>
          <w:color w:val="auto"/>
        </w:rPr>
        <w:t>室</w:t>
      </w:r>
    </w:p>
    <w:p w:rsidR="008D2464" w:rsidRPr="00B00025" w:rsidRDefault="008D2464" w:rsidP="008D2464">
      <w:pPr>
        <w:pStyle w:val="af0"/>
        <w:ind w:left="1417" w:hanging="472"/>
        <w:rPr>
          <w:color w:val="auto"/>
          <w:lang w:val="en-US"/>
        </w:rPr>
      </w:pPr>
      <w:r w:rsidRPr="00B00025">
        <w:rPr>
          <w:color w:val="auto"/>
          <w:lang w:val="en-US"/>
        </w:rPr>
        <w:t>Tel</w:t>
      </w:r>
      <w:r w:rsidRPr="00B00025">
        <w:rPr>
          <w:color w:val="auto"/>
          <w:lang w:val="en-US"/>
        </w:rPr>
        <w:t>：</w:t>
      </w:r>
      <w:r w:rsidRPr="00B00025">
        <w:rPr>
          <w:color w:val="auto"/>
          <w:lang w:val="en-US"/>
        </w:rPr>
        <w:t>886-2-7</w:t>
      </w:r>
      <w:r w:rsidR="00E16A1C" w:rsidRPr="00B00025">
        <w:rPr>
          <w:rFonts w:hint="eastAsia"/>
          <w:color w:val="auto"/>
          <w:lang w:val="en-US"/>
        </w:rPr>
        <w:t>729 9320</w:t>
      </w:r>
    </w:p>
    <w:p w:rsidR="008D2464" w:rsidRPr="00B00025" w:rsidRDefault="008D2464" w:rsidP="008D2464">
      <w:pPr>
        <w:pStyle w:val="af0"/>
        <w:ind w:left="1417" w:hanging="472"/>
        <w:rPr>
          <w:color w:val="auto"/>
          <w:lang w:val="en-US"/>
        </w:rPr>
      </w:pPr>
      <w:r w:rsidRPr="00B00025">
        <w:rPr>
          <w:color w:val="auto"/>
          <w:lang w:val="en-US"/>
        </w:rPr>
        <w:t>Fax</w:t>
      </w:r>
      <w:r w:rsidRPr="00B00025">
        <w:rPr>
          <w:color w:val="auto"/>
          <w:lang w:val="en-US"/>
        </w:rPr>
        <w:t>：</w:t>
      </w:r>
      <w:r w:rsidRPr="00B00025">
        <w:rPr>
          <w:color w:val="auto"/>
          <w:lang w:val="en-US"/>
        </w:rPr>
        <w:t>886-2-7718</w:t>
      </w:r>
      <w:r w:rsidRPr="00B00025">
        <w:rPr>
          <w:rFonts w:hint="eastAsia"/>
          <w:color w:val="auto"/>
          <w:lang w:val="en-US"/>
        </w:rPr>
        <w:t xml:space="preserve"> </w:t>
      </w:r>
      <w:r w:rsidRPr="00B00025">
        <w:rPr>
          <w:color w:val="auto"/>
          <w:lang w:val="en-US"/>
        </w:rPr>
        <w:t>330</w:t>
      </w:r>
      <w:r w:rsidR="00E16A1C" w:rsidRPr="00B00025">
        <w:rPr>
          <w:rFonts w:hint="eastAsia"/>
          <w:color w:val="auto"/>
          <w:lang w:val="en-US"/>
        </w:rPr>
        <w:t>9</w:t>
      </w:r>
    </w:p>
    <w:p w:rsidR="008D2464" w:rsidRPr="00B00025" w:rsidRDefault="008D2464" w:rsidP="008D2464">
      <w:pPr>
        <w:pStyle w:val="af0"/>
        <w:ind w:left="1417" w:hanging="472"/>
        <w:rPr>
          <w:color w:val="auto"/>
          <w:lang w:val="en-US"/>
        </w:rPr>
      </w:pPr>
      <w:r w:rsidRPr="00B00025">
        <w:rPr>
          <w:color w:val="auto"/>
          <w:lang w:val="en-US"/>
        </w:rPr>
        <w:t>E-mail</w:t>
      </w:r>
      <w:r w:rsidRPr="00B00025">
        <w:rPr>
          <w:color w:val="auto"/>
          <w:lang w:val="en-US"/>
        </w:rPr>
        <w:t>：</w:t>
      </w:r>
      <w:r w:rsidR="008B5FD7" w:rsidRPr="00B00025">
        <w:rPr>
          <w:color w:val="auto"/>
          <w:lang w:val="en-US"/>
        </w:rPr>
        <w:t>poland.office.taipei@ms</w:t>
      </w:r>
      <w:r w:rsidR="00642FA2" w:rsidRPr="00B00025">
        <w:rPr>
          <w:rFonts w:hint="eastAsia"/>
          <w:color w:val="auto"/>
          <w:lang w:val="en-US"/>
        </w:rPr>
        <w:t>z</w:t>
      </w:r>
      <w:r w:rsidR="008B5FD7" w:rsidRPr="00B00025">
        <w:rPr>
          <w:rFonts w:hint="eastAsia"/>
          <w:color w:val="auto"/>
          <w:lang w:val="en-US"/>
        </w:rPr>
        <w:t>.gov.pl</w:t>
      </w:r>
    </w:p>
    <w:p w:rsidR="008D2464" w:rsidRPr="00B00025" w:rsidRDefault="008D2464" w:rsidP="008D2464">
      <w:pPr>
        <w:pStyle w:val="af0"/>
        <w:ind w:left="1417" w:hanging="472"/>
        <w:rPr>
          <w:color w:val="auto"/>
          <w:lang w:val="en-US"/>
        </w:rPr>
      </w:pPr>
    </w:p>
    <w:p w:rsidR="008D2464" w:rsidRPr="00B00025" w:rsidRDefault="008D2464" w:rsidP="008D2464">
      <w:pPr>
        <w:pStyle w:val="af0"/>
        <w:ind w:left="1417" w:hanging="472"/>
        <w:rPr>
          <w:color w:val="auto"/>
          <w:lang w:val="en-US"/>
        </w:rPr>
      </w:pPr>
      <w:r w:rsidRPr="00B00025">
        <w:rPr>
          <w:rFonts w:hint="eastAsia"/>
          <w:color w:val="auto"/>
          <w:lang w:val="en-US"/>
        </w:rPr>
        <w:t>波蘭投資貿易局臺北辦事處</w:t>
      </w:r>
    </w:p>
    <w:p w:rsidR="008D2464" w:rsidRPr="00B00025" w:rsidRDefault="008D2464" w:rsidP="008D2464">
      <w:pPr>
        <w:pStyle w:val="af0"/>
        <w:ind w:left="1417" w:hanging="472"/>
        <w:rPr>
          <w:color w:val="auto"/>
          <w:lang w:val="en-US"/>
        </w:rPr>
      </w:pPr>
      <w:r w:rsidRPr="00B00025">
        <w:rPr>
          <w:color w:val="auto"/>
          <w:lang w:val="en-US"/>
        </w:rPr>
        <w:t>P</w:t>
      </w:r>
      <w:r w:rsidR="008B5FD7" w:rsidRPr="00B00025">
        <w:rPr>
          <w:rFonts w:hint="eastAsia"/>
          <w:color w:val="auto"/>
          <w:lang w:val="en-US"/>
        </w:rPr>
        <w:t>olish Investme</w:t>
      </w:r>
      <w:r w:rsidR="00642FA2" w:rsidRPr="00B00025">
        <w:rPr>
          <w:rFonts w:hint="eastAsia"/>
          <w:color w:val="auto"/>
          <w:lang w:val="en-US"/>
        </w:rPr>
        <w:t>n</w:t>
      </w:r>
      <w:r w:rsidR="008B5FD7" w:rsidRPr="00B00025">
        <w:rPr>
          <w:rFonts w:hint="eastAsia"/>
          <w:color w:val="auto"/>
          <w:lang w:val="en-US"/>
        </w:rPr>
        <w:t>t &amp; Trade Age</w:t>
      </w:r>
      <w:r w:rsidR="00642FA2" w:rsidRPr="00B00025">
        <w:rPr>
          <w:rFonts w:hint="eastAsia"/>
          <w:color w:val="auto"/>
          <w:lang w:val="en-US"/>
        </w:rPr>
        <w:t>n</w:t>
      </w:r>
      <w:r w:rsidR="008B5FD7" w:rsidRPr="00B00025">
        <w:rPr>
          <w:rFonts w:hint="eastAsia"/>
          <w:color w:val="auto"/>
          <w:lang w:val="en-US"/>
        </w:rPr>
        <w:t>cy</w:t>
      </w:r>
      <w:r w:rsidR="008B5FD7" w:rsidRPr="00B00025">
        <w:rPr>
          <w:rFonts w:hint="eastAsia"/>
          <w:color w:val="auto"/>
          <w:lang w:val="en-US"/>
        </w:rPr>
        <w:t>（</w:t>
      </w:r>
      <w:r w:rsidR="008B5FD7" w:rsidRPr="00B00025">
        <w:rPr>
          <w:rFonts w:hint="eastAsia"/>
          <w:color w:val="auto"/>
          <w:lang w:val="en-US"/>
        </w:rPr>
        <w:t>PAIH</w:t>
      </w:r>
      <w:r w:rsidR="008B5FD7" w:rsidRPr="00B00025">
        <w:rPr>
          <w:rFonts w:hint="eastAsia"/>
          <w:color w:val="auto"/>
          <w:lang w:val="en-US"/>
        </w:rPr>
        <w:t>）</w:t>
      </w:r>
    </w:p>
    <w:p w:rsidR="008D2464" w:rsidRPr="00B00025" w:rsidRDefault="008D2464" w:rsidP="008D2464">
      <w:pPr>
        <w:pStyle w:val="af0"/>
        <w:ind w:left="1417" w:hanging="472"/>
        <w:rPr>
          <w:color w:val="auto"/>
          <w:lang w:val="en-US"/>
        </w:rPr>
      </w:pPr>
      <w:r w:rsidRPr="00B00025">
        <w:rPr>
          <w:rFonts w:hint="eastAsia"/>
          <w:color w:val="auto"/>
          <w:lang w:val="en-US"/>
        </w:rPr>
        <w:t>地址：</w:t>
      </w:r>
      <w:r w:rsidRPr="00B00025">
        <w:rPr>
          <w:rFonts w:hint="eastAsia"/>
          <w:color w:val="auto"/>
        </w:rPr>
        <w:t>臺</w:t>
      </w:r>
      <w:r w:rsidRPr="00B00025">
        <w:rPr>
          <w:rFonts w:hint="eastAsia"/>
          <w:color w:val="auto"/>
          <w:lang w:val="en-US"/>
        </w:rPr>
        <w:t>北市松智路</w:t>
      </w:r>
      <w:r w:rsidRPr="00B00025">
        <w:rPr>
          <w:rFonts w:hint="eastAsia"/>
          <w:color w:val="auto"/>
          <w:lang w:val="en-US"/>
        </w:rPr>
        <w:t>1</w:t>
      </w:r>
      <w:r w:rsidRPr="00B00025">
        <w:rPr>
          <w:rFonts w:hint="eastAsia"/>
          <w:color w:val="auto"/>
          <w:lang w:val="en-US"/>
        </w:rPr>
        <w:t>號</w:t>
      </w:r>
      <w:r w:rsidRPr="00B00025">
        <w:rPr>
          <w:rFonts w:hint="eastAsia"/>
          <w:color w:val="auto"/>
          <w:lang w:val="en-US"/>
        </w:rPr>
        <w:t>10</w:t>
      </w:r>
      <w:r w:rsidRPr="00B00025">
        <w:rPr>
          <w:rFonts w:hint="eastAsia"/>
          <w:color w:val="auto"/>
          <w:lang w:val="en-US"/>
        </w:rPr>
        <w:t>樓</w:t>
      </w:r>
    </w:p>
    <w:p w:rsidR="008D2464" w:rsidRPr="00B00025" w:rsidRDefault="008D2464" w:rsidP="008D2464">
      <w:pPr>
        <w:pStyle w:val="af0"/>
        <w:ind w:left="1417" w:hanging="472"/>
        <w:rPr>
          <w:color w:val="auto"/>
          <w:lang w:val="en-US"/>
        </w:rPr>
      </w:pPr>
      <w:r w:rsidRPr="00B00025">
        <w:rPr>
          <w:rFonts w:hint="eastAsia"/>
          <w:color w:val="auto"/>
          <w:lang w:val="en-US"/>
        </w:rPr>
        <w:t>Tel</w:t>
      </w:r>
      <w:r w:rsidRPr="00B00025">
        <w:rPr>
          <w:rFonts w:hint="eastAsia"/>
          <w:color w:val="auto"/>
          <w:lang w:val="en-US"/>
        </w:rPr>
        <w:t>：</w:t>
      </w:r>
      <w:r w:rsidRPr="00B00025">
        <w:rPr>
          <w:rFonts w:hint="eastAsia"/>
          <w:color w:val="auto"/>
          <w:lang w:val="en-US"/>
        </w:rPr>
        <w:t>886-2-2</w:t>
      </w:r>
      <w:r w:rsidR="008B5FD7" w:rsidRPr="00B00025">
        <w:rPr>
          <w:rFonts w:hint="eastAsia"/>
          <w:color w:val="auto"/>
          <w:lang w:val="en-US"/>
        </w:rPr>
        <w:t>722</w:t>
      </w:r>
      <w:r w:rsidRPr="00B00025">
        <w:rPr>
          <w:rFonts w:hint="eastAsia"/>
          <w:color w:val="auto"/>
          <w:lang w:val="en-US"/>
        </w:rPr>
        <w:t xml:space="preserve"> 0338</w:t>
      </w:r>
    </w:p>
    <w:p w:rsidR="00D27E6E" w:rsidRPr="00B00025" w:rsidRDefault="00D27E6E" w:rsidP="00D27E6E">
      <w:pPr>
        <w:pStyle w:val="af0"/>
        <w:ind w:left="1417" w:hanging="472"/>
        <w:rPr>
          <w:color w:val="auto"/>
          <w:lang w:val="en-US"/>
        </w:rPr>
      </w:pPr>
      <w:r w:rsidRPr="00B00025">
        <w:rPr>
          <w:color w:val="auto"/>
          <w:lang w:val="en-US"/>
        </w:rPr>
        <w:t>E-mail</w:t>
      </w:r>
      <w:r w:rsidRPr="00B00025">
        <w:rPr>
          <w:color w:val="auto"/>
          <w:lang w:val="en-US"/>
        </w:rPr>
        <w:t>：</w:t>
      </w:r>
      <w:r w:rsidRPr="00B00025">
        <w:rPr>
          <w:rFonts w:hint="eastAsia"/>
          <w:color w:val="auto"/>
          <w:lang w:val="en-US"/>
        </w:rPr>
        <w:t>lukasz.lanski</w:t>
      </w:r>
      <w:r w:rsidRPr="00B00025">
        <w:rPr>
          <w:color w:val="auto"/>
          <w:lang w:val="en-US"/>
        </w:rPr>
        <w:t>@</w:t>
      </w:r>
      <w:r w:rsidRPr="00B00025">
        <w:rPr>
          <w:rFonts w:hint="eastAsia"/>
          <w:color w:val="auto"/>
          <w:lang w:val="en-US"/>
        </w:rPr>
        <w:t>paih.gov.pl</w:t>
      </w:r>
    </w:p>
    <w:p w:rsidR="008D2464" w:rsidRPr="00B00025" w:rsidRDefault="008D2464" w:rsidP="008D2464">
      <w:pPr>
        <w:pStyle w:val="af0"/>
        <w:ind w:left="1417" w:hanging="472"/>
        <w:rPr>
          <w:color w:val="auto"/>
          <w:lang w:val="en-US"/>
        </w:rPr>
      </w:pPr>
    </w:p>
    <w:p w:rsidR="008D2464" w:rsidRPr="00B00025" w:rsidRDefault="008D2464" w:rsidP="008D2464">
      <w:pPr>
        <w:pStyle w:val="a3"/>
        <w:spacing w:beforeLines="50" w:before="257" w:afterLines="50" w:after="257"/>
      </w:pPr>
      <w:r w:rsidRPr="00B00025">
        <w:rPr>
          <w:lang w:eastAsia="zh-TW"/>
        </w:rPr>
        <w:br w:type="page"/>
      </w:r>
      <w:bookmarkStart w:id="23" w:name="_Toc145898154"/>
      <w:r w:rsidRPr="00B00025">
        <w:t>附錄三　當地外人投資統計</w:t>
      </w:r>
      <w:bookmarkEnd w:id="23"/>
    </w:p>
    <w:p w:rsidR="008D2464" w:rsidRPr="00B00025" w:rsidRDefault="008D2464" w:rsidP="00D27E6E">
      <w:pPr>
        <w:pStyle w:val="af9"/>
        <w:spacing w:before="514"/>
        <w:rPr>
          <w:lang w:eastAsia="zh-TW"/>
        </w:rPr>
      </w:pPr>
      <w:r w:rsidRPr="00B00025">
        <w:rPr>
          <w:rFonts w:hint="eastAsia"/>
          <w:lang w:eastAsia="zh-TW"/>
        </w:rPr>
        <w:t>截至</w:t>
      </w:r>
      <w:r w:rsidR="00D141FE" w:rsidRPr="00B00025">
        <w:rPr>
          <w:lang w:eastAsia="zh-TW"/>
        </w:rPr>
        <w:t>202</w:t>
      </w:r>
      <w:r w:rsidR="00776B71" w:rsidRPr="00B00025">
        <w:rPr>
          <w:lang w:eastAsia="zh-TW"/>
        </w:rPr>
        <w:t>1</w:t>
      </w:r>
      <w:r w:rsidRPr="00B00025">
        <w:rPr>
          <w:rFonts w:hint="eastAsia"/>
          <w:lang w:eastAsia="zh-TW"/>
        </w:rPr>
        <w:t>年波蘭外人投資前20大國家</w:t>
      </w:r>
    </w:p>
    <w:p w:rsidR="008D2464" w:rsidRPr="00B00025" w:rsidRDefault="008D2464" w:rsidP="008D2464">
      <w:pPr>
        <w:pStyle w:val="af7"/>
        <w:jc w:val="right"/>
        <w:rPr>
          <w:rFonts w:ascii="華康細圓體" w:hAnsi="華康細圓體"/>
          <w:lang w:eastAsia="en-US"/>
        </w:rPr>
      </w:pPr>
      <w:r w:rsidRPr="00B00025">
        <w:t>單位：</w:t>
      </w:r>
      <w:r w:rsidRPr="00B00025">
        <w:rPr>
          <w:rFonts w:hint="eastAsia"/>
        </w:rPr>
        <w:t>百萬</w:t>
      </w:r>
      <w:r w:rsidRPr="00B00025">
        <w:t>美元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6"/>
        <w:gridCol w:w="1956"/>
        <w:gridCol w:w="2324"/>
        <w:gridCol w:w="1985"/>
        <w:gridCol w:w="1949"/>
      </w:tblGrid>
      <w:tr w:rsidR="00B00025" w:rsidRPr="00B00025" w:rsidTr="008E3434">
        <w:trPr>
          <w:trHeight w:val="397"/>
          <w:tblHeader/>
        </w:trPr>
        <w:tc>
          <w:tcPr>
            <w:tcW w:w="506" w:type="dxa"/>
            <w:shd w:val="clear" w:color="auto" w:fill="auto"/>
            <w:vAlign w:val="center"/>
          </w:tcPr>
          <w:p w:rsidR="00776B71" w:rsidRPr="00B00025" w:rsidRDefault="00776B71" w:rsidP="008E3434">
            <w:pPr>
              <w:widowControl/>
              <w:overflowPunct/>
              <w:autoSpaceDE/>
              <w:autoSpaceDN/>
              <w:snapToGrid w:val="0"/>
              <w:ind w:firstLineChars="0" w:firstLine="480"/>
              <w:jc w:val="center"/>
              <w:rPr>
                <w:b/>
                <w:kern w:val="0"/>
                <w:lang w:eastAsia="en-US"/>
              </w:rPr>
            </w:pPr>
          </w:p>
        </w:tc>
        <w:tc>
          <w:tcPr>
            <w:tcW w:w="1956" w:type="dxa"/>
            <w:shd w:val="clear" w:color="auto" w:fill="auto"/>
            <w:vAlign w:val="center"/>
          </w:tcPr>
          <w:p w:rsidR="00776B71" w:rsidRPr="00B00025" w:rsidRDefault="00776B71" w:rsidP="008E3434">
            <w:pPr>
              <w:widowControl/>
              <w:overflowPunct/>
              <w:autoSpaceDE/>
              <w:autoSpaceDN/>
              <w:snapToGrid w:val="0"/>
              <w:ind w:firstLineChars="0" w:firstLine="0"/>
              <w:jc w:val="center"/>
              <w:rPr>
                <w:b/>
                <w:kern w:val="0"/>
                <w:lang w:eastAsia="en-US"/>
              </w:rPr>
            </w:pPr>
            <w:r w:rsidRPr="00B00025">
              <w:rPr>
                <w:b/>
                <w:kern w:val="0"/>
                <w:lang w:eastAsia="en-US"/>
              </w:rPr>
              <w:t>COUNTRY</w:t>
            </w:r>
          </w:p>
        </w:tc>
        <w:tc>
          <w:tcPr>
            <w:tcW w:w="2324" w:type="dxa"/>
            <w:shd w:val="clear" w:color="auto" w:fill="auto"/>
            <w:vAlign w:val="center"/>
          </w:tcPr>
          <w:p w:rsidR="00776B71" w:rsidRPr="00B00025" w:rsidRDefault="00776B71" w:rsidP="008E3434">
            <w:pPr>
              <w:widowControl/>
              <w:overflowPunct/>
              <w:autoSpaceDE/>
              <w:autoSpaceDN/>
              <w:snapToGrid w:val="0"/>
              <w:ind w:firstLineChars="0" w:firstLine="0"/>
              <w:jc w:val="center"/>
              <w:rPr>
                <w:b/>
                <w:kern w:val="0"/>
                <w:lang w:eastAsia="en-US"/>
              </w:rPr>
            </w:pPr>
            <w:r w:rsidRPr="00B00025">
              <w:rPr>
                <w:b/>
                <w:kern w:val="0"/>
                <w:lang w:eastAsia="en-US"/>
              </w:rPr>
              <w:t xml:space="preserve">ACCUMULATED FDI </w:t>
            </w:r>
            <w:r w:rsidRPr="00B00025">
              <w:rPr>
                <w:b/>
                <w:kern w:val="0"/>
                <w:lang w:eastAsia="zh-TW"/>
              </w:rPr>
              <w:t>Million</w:t>
            </w:r>
            <w:r w:rsidRPr="00B00025">
              <w:rPr>
                <w:b/>
                <w:kern w:val="0"/>
                <w:lang w:eastAsia="en-US"/>
              </w:rPr>
              <w:t xml:space="preserve"> USD</w:t>
            </w:r>
          </w:p>
        </w:tc>
        <w:tc>
          <w:tcPr>
            <w:tcW w:w="1985" w:type="dxa"/>
            <w:vAlign w:val="center"/>
          </w:tcPr>
          <w:p w:rsidR="00776B71" w:rsidRPr="00B00025" w:rsidRDefault="00776B71" w:rsidP="008E3434">
            <w:pPr>
              <w:widowControl/>
              <w:overflowPunct/>
              <w:autoSpaceDE/>
              <w:autoSpaceDN/>
              <w:snapToGrid w:val="0"/>
              <w:ind w:firstLineChars="0" w:firstLine="0"/>
              <w:jc w:val="center"/>
              <w:rPr>
                <w:b/>
                <w:kern w:val="0"/>
                <w:lang w:eastAsia="zh-TW"/>
              </w:rPr>
            </w:pPr>
            <w:r w:rsidRPr="00B00025">
              <w:rPr>
                <w:b/>
                <w:kern w:val="0"/>
                <w:lang w:eastAsia="zh-TW"/>
              </w:rPr>
              <w:t>SHARE %*</w:t>
            </w:r>
          </w:p>
        </w:tc>
        <w:tc>
          <w:tcPr>
            <w:tcW w:w="1949" w:type="dxa"/>
            <w:shd w:val="clear" w:color="auto" w:fill="auto"/>
            <w:vAlign w:val="center"/>
          </w:tcPr>
          <w:p w:rsidR="00776B71" w:rsidRPr="00B00025" w:rsidRDefault="00776B71" w:rsidP="008E3434">
            <w:pPr>
              <w:widowControl/>
              <w:overflowPunct/>
              <w:autoSpaceDE/>
              <w:autoSpaceDN/>
              <w:snapToGrid w:val="0"/>
              <w:ind w:firstLineChars="0" w:firstLine="0"/>
              <w:jc w:val="center"/>
              <w:rPr>
                <w:b/>
                <w:kern w:val="0"/>
                <w:lang w:eastAsia="zh-TW"/>
              </w:rPr>
            </w:pPr>
            <w:r w:rsidRPr="00B00025">
              <w:rPr>
                <w:b/>
                <w:kern w:val="0"/>
                <w:lang w:eastAsia="zh-TW"/>
              </w:rPr>
              <w:t>NUMBER OF ENTITIES</w:t>
            </w:r>
          </w:p>
        </w:tc>
      </w:tr>
      <w:tr w:rsidR="00B00025" w:rsidRPr="00B00025" w:rsidTr="008E3434">
        <w:trPr>
          <w:trHeight w:val="397"/>
        </w:trPr>
        <w:tc>
          <w:tcPr>
            <w:tcW w:w="506" w:type="dxa"/>
            <w:shd w:val="clear" w:color="auto" w:fill="auto"/>
            <w:vAlign w:val="center"/>
          </w:tcPr>
          <w:p w:rsidR="00776B71" w:rsidRPr="00B00025" w:rsidRDefault="00776B71" w:rsidP="008E3434">
            <w:pPr>
              <w:widowControl/>
              <w:overflowPunct/>
              <w:autoSpaceDE/>
              <w:autoSpaceDN/>
              <w:snapToGrid w:val="0"/>
              <w:ind w:firstLineChars="0" w:firstLine="0"/>
              <w:jc w:val="left"/>
              <w:rPr>
                <w:kern w:val="0"/>
                <w:lang w:eastAsia="en-US"/>
              </w:rPr>
            </w:pPr>
            <w:r w:rsidRPr="00B00025">
              <w:rPr>
                <w:kern w:val="0"/>
                <w:lang w:eastAsia="en-US"/>
              </w:rPr>
              <w:t>1</w:t>
            </w:r>
          </w:p>
        </w:tc>
        <w:tc>
          <w:tcPr>
            <w:tcW w:w="1956" w:type="dxa"/>
            <w:shd w:val="clear" w:color="auto" w:fill="auto"/>
            <w:vAlign w:val="center"/>
          </w:tcPr>
          <w:p w:rsidR="00776B71" w:rsidRPr="00B00025" w:rsidRDefault="00776B71" w:rsidP="008E3434">
            <w:pPr>
              <w:widowControl/>
              <w:overflowPunct/>
              <w:autoSpaceDE/>
              <w:autoSpaceDN/>
              <w:snapToGrid w:val="0"/>
              <w:ind w:firstLineChars="0" w:firstLine="0"/>
              <w:jc w:val="left"/>
              <w:rPr>
                <w:kern w:val="0"/>
                <w:lang w:eastAsia="en-US"/>
              </w:rPr>
            </w:pPr>
            <w:r w:rsidRPr="00B00025">
              <w:rPr>
                <w:kern w:val="0"/>
                <w:lang w:eastAsia="en-US"/>
              </w:rPr>
              <w:t>NETHERLANDS</w:t>
            </w:r>
          </w:p>
        </w:tc>
        <w:tc>
          <w:tcPr>
            <w:tcW w:w="2324" w:type="dxa"/>
            <w:shd w:val="clear" w:color="auto" w:fill="auto"/>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53,374.8</w:t>
            </w:r>
          </w:p>
        </w:tc>
        <w:tc>
          <w:tcPr>
            <w:tcW w:w="1985" w:type="dxa"/>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19.72%</w:t>
            </w:r>
          </w:p>
        </w:tc>
        <w:tc>
          <w:tcPr>
            <w:tcW w:w="1949" w:type="dxa"/>
            <w:shd w:val="clear" w:color="auto" w:fill="auto"/>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2 673</w:t>
            </w:r>
          </w:p>
        </w:tc>
      </w:tr>
      <w:tr w:rsidR="00B00025" w:rsidRPr="00B00025" w:rsidTr="008E3434">
        <w:trPr>
          <w:trHeight w:val="397"/>
        </w:trPr>
        <w:tc>
          <w:tcPr>
            <w:tcW w:w="506" w:type="dxa"/>
            <w:shd w:val="clear" w:color="auto" w:fill="auto"/>
            <w:vAlign w:val="center"/>
          </w:tcPr>
          <w:p w:rsidR="00776B71" w:rsidRPr="00B00025" w:rsidRDefault="00776B71" w:rsidP="008E3434">
            <w:pPr>
              <w:widowControl/>
              <w:overflowPunct/>
              <w:autoSpaceDE/>
              <w:autoSpaceDN/>
              <w:snapToGrid w:val="0"/>
              <w:ind w:firstLineChars="0" w:firstLine="0"/>
              <w:jc w:val="left"/>
              <w:rPr>
                <w:kern w:val="0"/>
                <w:lang w:eastAsia="en-US"/>
              </w:rPr>
            </w:pPr>
            <w:r w:rsidRPr="00B00025">
              <w:rPr>
                <w:kern w:val="0"/>
                <w:lang w:eastAsia="en-US"/>
              </w:rPr>
              <w:t>2</w:t>
            </w:r>
          </w:p>
        </w:tc>
        <w:tc>
          <w:tcPr>
            <w:tcW w:w="1956" w:type="dxa"/>
            <w:shd w:val="clear" w:color="auto" w:fill="auto"/>
            <w:vAlign w:val="center"/>
          </w:tcPr>
          <w:p w:rsidR="00776B71" w:rsidRPr="00B00025" w:rsidRDefault="00776B71" w:rsidP="008E3434">
            <w:pPr>
              <w:widowControl/>
              <w:overflowPunct/>
              <w:autoSpaceDE/>
              <w:autoSpaceDN/>
              <w:snapToGrid w:val="0"/>
              <w:ind w:firstLineChars="0" w:firstLine="0"/>
              <w:jc w:val="left"/>
              <w:rPr>
                <w:kern w:val="0"/>
                <w:lang w:eastAsia="en-US"/>
              </w:rPr>
            </w:pPr>
            <w:r w:rsidRPr="00B00025">
              <w:rPr>
                <w:kern w:val="0"/>
                <w:lang w:eastAsia="en-US"/>
              </w:rPr>
              <w:t>GERMANY</w:t>
            </w:r>
          </w:p>
        </w:tc>
        <w:tc>
          <w:tcPr>
            <w:tcW w:w="2324" w:type="dxa"/>
            <w:shd w:val="clear" w:color="auto" w:fill="auto"/>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45,322.3</w:t>
            </w:r>
          </w:p>
        </w:tc>
        <w:tc>
          <w:tcPr>
            <w:tcW w:w="1985" w:type="dxa"/>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16.74%</w:t>
            </w:r>
          </w:p>
        </w:tc>
        <w:tc>
          <w:tcPr>
            <w:tcW w:w="1949" w:type="dxa"/>
            <w:shd w:val="clear" w:color="auto" w:fill="auto"/>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5 196</w:t>
            </w:r>
          </w:p>
        </w:tc>
      </w:tr>
      <w:tr w:rsidR="00B00025" w:rsidRPr="00B00025" w:rsidTr="008E3434">
        <w:trPr>
          <w:trHeight w:val="397"/>
        </w:trPr>
        <w:tc>
          <w:tcPr>
            <w:tcW w:w="506" w:type="dxa"/>
            <w:shd w:val="clear" w:color="auto" w:fill="auto"/>
            <w:vAlign w:val="center"/>
          </w:tcPr>
          <w:p w:rsidR="00776B71" w:rsidRPr="00B00025" w:rsidRDefault="00776B71" w:rsidP="008E3434">
            <w:pPr>
              <w:widowControl/>
              <w:overflowPunct/>
              <w:autoSpaceDE/>
              <w:autoSpaceDN/>
              <w:snapToGrid w:val="0"/>
              <w:ind w:firstLineChars="0" w:firstLine="0"/>
              <w:jc w:val="left"/>
              <w:rPr>
                <w:kern w:val="0"/>
                <w:lang w:eastAsia="en-US"/>
              </w:rPr>
            </w:pPr>
            <w:r w:rsidRPr="00B00025">
              <w:rPr>
                <w:kern w:val="0"/>
                <w:lang w:eastAsia="en-US"/>
              </w:rPr>
              <w:t>3</w:t>
            </w:r>
          </w:p>
        </w:tc>
        <w:tc>
          <w:tcPr>
            <w:tcW w:w="1956" w:type="dxa"/>
            <w:shd w:val="clear" w:color="auto" w:fill="auto"/>
            <w:vAlign w:val="center"/>
          </w:tcPr>
          <w:p w:rsidR="00776B71" w:rsidRPr="00B00025" w:rsidRDefault="00776B71" w:rsidP="008E3434">
            <w:pPr>
              <w:widowControl/>
              <w:overflowPunct/>
              <w:autoSpaceDE/>
              <w:autoSpaceDN/>
              <w:snapToGrid w:val="0"/>
              <w:ind w:firstLineChars="0" w:firstLine="0"/>
              <w:jc w:val="left"/>
              <w:rPr>
                <w:kern w:val="0"/>
                <w:lang w:eastAsia="en-US"/>
              </w:rPr>
            </w:pPr>
            <w:r w:rsidRPr="00B00025">
              <w:rPr>
                <w:kern w:val="0"/>
                <w:lang w:eastAsia="en-US"/>
              </w:rPr>
              <w:t xml:space="preserve">LUXEMBOURG </w:t>
            </w:r>
          </w:p>
        </w:tc>
        <w:tc>
          <w:tcPr>
            <w:tcW w:w="2324" w:type="dxa"/>
            <w:shd w:val="clear" w:color="auto" w:fill="auto"/>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33,915.8</w:t>
            </w:r>
          </w:p>
        </w:tc>
        <w:tc>
          <w:tcPr>
            <w:tcW w:w="1985" w:type="dxa"/>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12.53%</w:t>
            </w:r>
          </w:p>
        </w:tc>
        <w:tc>
          <w:tcPr>
            <w:tcW w:w="1949" w:type="dxa"/>
            <w:shd w:val="clear" w:color="auto" w:fill="auto"/>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1 086</w:t>
            </w:r>
          </w:p>
        </w:tc>
      </w:tr>
      <w:tr w:rsidR="00B00025" w:rsidRPr="00B00025" w:rsidTr="008E3434">
        <w:trPr>
          <w:trHeight w:val="397"/>
        </w:trPr>
        <w:tc>
          <w:tcPr>
            <w:tcW w:w="506" w:type="dxa"/>
            <w:shd w:val="clear" w:color="auto" w:fill="auto"/>
            <w:vAlign w:val="center"/>
          </w:tcPr>
          <w:p w:rsidR="00776B71" w:rsidRPr="00B00025" w:rsidRDefault="00776B71" w:rsidP="008E3434">
            <w:pPr>
              <w:widowControl/>
              <w:overflowPunct/>
              <w:autoSpaceDE/>
              <w:autoSpaceDN/>
              <w:snapToGrid w:val="0"/>
              <w:ind w:firstLineChars="0" w:firstLine="0"/>
              <w:jc w:val="left"/>
              <w:rPr>
                <w:kern w:val="0"/>
                <w:lang w:eastAsia="en-US"/>
              </w:rPr>
            </w:pPr>
            <w:r w:rsidRPr="00B00025">
              <w:rPr>
                <w:kern w:val="0"/>
                <w:lang w:eastAsia="en-US"/>
              </w:rPr>
              <w:t>4</w:t>
            </w:r>
          </w:p>
        </w:tc>
        <w:tc>
          <w:tcPr>
            <w:tcW w:w="1956" w:type="dxa"/>
            <w:shd w:val="clear" w:color="auto" w:fill="auto"/>
            <w:vAlign w:val="center"/>
          </w:tcPr>
          <w:p w:rsidR="00776B71" w:rsidRPr="00B00025" w:rsidRDefault="00776B71" w:rsidP="008E3434">
            <w:pPr>
              <w:widowControl/>
              <w:overflowPunct/>
              <w:autoSpaceDE/>
              <w:autoSpaceDN/>
              <w:snapToGrid w:val="0"/>
              <w:ind w:firstLineChars="0" w:firstLine="0"/>
              <w:jc w:val="left"/>
              <w:rPr>
                <w:kern w:val="0"/>
                <w:lang w:eastAsia="en-US"/>
              </w:rPr>
            </w:pPr>
            <w:r w:rsidRPr="00B00025">
              <w:rPr>
                <w:kern w:val="0"/>
                <w:lang w:eastAsia="en-US"/>
              </w:rPr>
              <w:t>FRANCE</w:t>
            </w:r>
          </w:p>
        </w:tc>
        <w:tc>
          <w:tcPr>
            <w:tcW w:w="2324" w:type="dxa"/>
            <w:shd w:val="clear" w:color="auto" w:fill="auto"/>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23,107.1</w:t>
            </w:r>
          </w:p>
        </w:tc>
        <w:tc>
          <w:tcPr>
            <w:tcW w:w="1985" w:type="dxa"/>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8.54%</w:t>
            </w:r>
          </w:p>
        </w:tc>
        <w:tc>
          <w:tcPr>
            <w:tcW w:w="1949" w:type="dxa"/>
            <w:shd w:val="clear" w:color="auto" w:fill="auto"/>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1 251</w:t>
            </w:r>
          </w:p>
        </w:tc>
      </w:tr>
      <w:tr w:rsidR="00B00025" w:rsidRPr="00B00025" w:rsidTr="008E3434">
        <w:trPr>
          <w:trHeight w:val="397"/>
        </w:trPr>
        <w:tc>
          <w:tcPr>
            <w:tcW w:w="506" w:type="dxa"/>
            <w:shd w:val="clear" w:color="auto" w:fill="auto"/>
            <w:vAlign w:val="center"/>
          </w:tcPr>
          <w:p w:rsidR="00776B71" w:rsidRPr="00B00025" w:rsidRDefault="00776B71" w:rsidP="008E3434">
            <w:pPr>
              <w:widowControl/>
              <w:overflowPunct/>
              <w:autoSpaceDE/>
              <w:autoSpaceDN/>
              <w:snapToGrid w:val="0"/>
              <w:ind w:firstLineChars="0" w:firstLine="0"/>
              <w:jc w:val="left"/>
              <w:rPr>
                <w:kern w:val="0"/>
                <w:lang w:eastAsia="en-US"/>
              </w:rPr>
            </w:pPr>
            <w:r w:rsidRPr="00B00025">
              <w:rPr>
                <w:kern w:val="0"/>
                <w:lang w:eastAsia="en-US"/>
              </w:rPr>
              <w:t>5</w:t>
            </w:r>
          </w:p>
        </w:tc>
        <w:tc>
          <w:tcPr>
            <w:tcW w:w="1956" w:type="dxa"/>
            <w:shd w:val="clear" w:color="auto" w:fill="auto"/>
            <w:vAlign w:val="center"/>
          </w:tcPr>
          <w:p w:rsidR="00776B71" w:rsidRPr="00B00025" w:rsidRDefault="00776B71" w:rsidP="008E3434">
            <w:pPr>
              <w:widowControl/>
              <w:overflowPunct/>
              <w:autoSpaceDE/>
              <w:autoSpaceDN/>
              <w:snapToGrid w:val="0"/>
              <w:ind w:firstLineChars="0" w:firstLine="0"/>
              <w:jc w:val="left"/>
              <w:rPr>
                <w:kern w:val="0"/>
                <w:lang w:eastAsia="en-US"/>
              </w:rPr>
            </w:pPr>
            <w:r w:rsidRPr="00B00025">
              <w:rPr>
                <w:kern w:val="0"/>
                <w:lang w:eastAsia="en-US"/>
              </w:rPr>
              <w:t>CYPRUS</w:t>
            </w:r>
          </w:p>
        </w:tc>
        <w:tc>
          <w:tcPr>
            <w:tcW w:w="2324" w:type="dxa"/>
            <w:shd w:val="clear" w:color="auto" w:fill="auto"/>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13,659.9</w:t>
            </w:r>
          </w:p>
        </w:tc>
        <w:tc>
          <w:tcPr>
            <w:tcW w:w="1985" w:type="dxa"/>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5.06%</w:t>
            </w:r>
          </w:p>
        </w:tc>
        <w:tc>
          <w:tcPr>
            <w:tcW w:w="1949" w:type="dxa"/>
            <w:shd w:val="clear" w:color="auto" w:fill="auto"/>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1 114</w:t>
            </w:r>
          </w:p>
        </w:tc>
      </w:tr>
      <w:tr w:rsidR="00B00025" w:rsidRPr="00B00025" w:rsidTr="008E3434">
        <w:trPr>
          <w:trHeight w:val="397"/>
        </w:trPr>
        <w:tc>
          <w:tcPr>
            <w:tcW w:w="506" w:type="dxa"/>
            <w:shd w:val="clear" w:color="auto" w:fill="auto"/>
            <w:vAlign w:val="center"/>
          </w:tcPr>
          <w:p w:rsidR="00776B71" w:rsidRPr="00B00025" w:rsidRDefault="00776B71" w:rsidP="008E3434">
            <w:pPr>
              <w:widowControl/>
              <w:overflowPunct/>
              <w:autoSpaceDE/>
              <w:autoSpaceDN/>
              <w:snapToGrid w:val="0"/>
              <w:ind w:firstLineChars="0" w:firstLine="0"/>
              <w:jc w:val="left"/>
              <w:rPr>
                <w:kern w:val="0"/>
                <w:lang w:eastAsia="en-US"/>
              </w:rPr>
            </w:pPr>
            <w:r w:rsidRPr="00B00025">
              <w:rPr>
                <w:kern w:val="0"/>
                <w:lang w:eastAsia="en-US"/>
              </w:rPr>
              <w:t>6</w:t>
            </w:r>
          </w:p>
        </w:tc>
        <w:tc>
          <w:tcPr>
            <w:tcW w:w="1956" w:type="dxa"/>
            <w:shd w:val="clear" w:color="auto" w:fill="auto"/>
            <w:vAlign w:val="center"/>
          </w:tcPr>
          <w:p w:rsidR="00776B71" w:rsidRPr="00B00025" w:rsidRDefault="00776B71" w:rsidP="008E3434">
            <w:pPr>
              <w:widowControl/>
              <w:overflowPunct/>
              <w:autoSpaceDE/>
              <w:autoSpaceDN/>
              <w:snapToGrid w:val="0"/>
              <w:ind w:firstLineChars="0" w:firstLine="0"/>
              <w:jc w:val="left"/>
              <w:rPr>
                <w:kern w:val="0"/>
                <w:lang w:eastAsia="en-US"/>
              </w:rPr>
            </w:pPr>
            <w:r w:rsidRPr="00B00025">
              <w:rPr>
                <w:kern w:val="0"/>
                <w:lang w:eastAsia="en-US"/>
              </w:rPr>
              <w:t>SPAIN</w:t>
            </w:r>
          </w:p>
        </w:tc>
        <w:tc>
          <w:tcPr>
            <w:tcW w:w="2324" w:type="dxa"/>
            <w:shd w:val="clear" w:color="auto" w:fill="auto"/>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13,600.6</w:t>
            </w:r>
          </w:p>
        </w:tc>
        <w:tc>
          <w:tcPr>
            <w:tcW w:w="1985" w:type="dxa"/>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5.02%</w:t>
            </w:r>
          </w:p>
        </w:tc>
        <w:tc>
          <w:tcPr>
            <w:tcW w:w="1949" w:type="dxa"/>
            <w:shd w:val="clear" w:color="auto" w:fill="auto"/>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606</w:t>
            </w:r>
          </w:p>
        </w:tc>
      </w:tr>
      <w:tr w:rsidR="00B00025" w:rsidRPr="00B00025" w:rsidTr="008E3434">
        <w:trPr>
          <w:trHeight w:val="397"/>
        </w:trPr>
        <w:tc>
          <w:tcPr>
            <w:tcW w:w="506" w:type="dxa"/>
            <w:shd w:val="clear" w:color="auto" w:fill="auto"/>
            <w:vAlign w:val="center"/>
          </w:tcPr>
          <w:p w:rsidR="00776B71" w:rsidRPr="00B00025" w:rsidRDefault="00776B71" w:rsidP="008E3434">
            <w:pPr>
              <w:widowControl/>
              <w:overflowPunct/>
              <w:autoSpaceDE/>
              <w:autoSpaceDN/>
              <w:snapToGrid w:val="0"/>
              <w:ind w:firstLineChars="0" w:firstLine="0"/>
              <w:jc w:val="left"/>
              <w:rPr>
                <w:kern w:val="0"/>
                <w:lang w:eastAsia="en-US"/>
              </w:rPr>
            </w:pPr>
            <w:r w:rsidRPr="00B00025">
              <w:rPr>
                <w:kern w:val="0"/>
                <w:lang w:eastAsia="en-US"/>
              </w:rPr>
              <w:t>7</w:t>
            </w:r>
          </w:p>
        </w:tc>
        <w:tc>
          <w:tcPr>
            <w:tcW w:w="1956" w:type="dxa"/>
            <w:shd w:val="clear" w:color="auto" w:fill="auto"/>
            <w:vAlign w:val="center"/>
          </w:tcPr>
          <w:p w:rsidR="00776B71" w:rsidRPr="00B00025" w:rsidRDefault="00776B71" w:rsidP="008E3434">
            <w:pPr>
              <w:widowControl/>
              <w:overflowPunct/>
              <w:autoSpaceDE/>
              <w:autoSpaceDN/>
              <w:snapToGrid w:val="0"/>
              <w:ind w:firstLineChars="0" w:firstLine="0"/>
              <w:jc w:val="left"/>
              <w:rPr>
                <w:kern w:val="0"/>
                <w:lang w:eastAsia="en-US"/>
              </w:rPr>
            </w:pPr>
            <w:r w:rsidRPr="00B00025">
              <w:rPr>
                <w:kern w:val="0"/>
                <w:lang w:eastAsia="en-US"/>
              </w:rPr>
              <w:t>AUSTRIA</w:t>
            </w:r>
          </w:p>
        </w:tc>
        <w:tc>
          <w:tcPr>
            <w:tcW w:w="2324" w:type="dxa"/>
            <w:shd w:val="clear" w:color="auto" w:fill="auto"/>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10,862.0</w:t>
            </w:r>
          </w:p>
        </w:tc>
        <w:tc>
          <w:tcPr>
            <w:tcW w:w="1985" w:type="dxa"/>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4.01%</w:t>
            </w:r>
          </w:p>
        </w:tc>
        <w:tc>
          <w:tcPr>
            <w:tcW w:w="1949" w:type="dxa"/>
            <w:shd w:val="clear" w:color="auto" w:fill="auto"/>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806</w:t>
            </w:r>
          </w:p>
        </w:tc>
      </w:tr>
      <w:tr w:rsidR="00B00025" w:rsidRPr="00B00025" w:rsidTr="008E3434">
        <w:trPr>
          <w:trHeight w:val="397"/>
        </w:trPr>
        <w:tc>
          <w:tcPr>
            <w:tcW w:w="506" w:type="dxa"/>
            <w:shd w:val="clear" w:color="auto" w:fill="auto"/>
            <w:vAlign w:val="center"/>
          </w:tcPr>
          <w:p w:rsidR="00776B71" w:rsidRPr="00B00025" w:rsidRDefault="00776B71" w:rsidP="008E3434">
            <w:pPr>
              <w:widowControl/>
              <w:overflowPunct/>
              <w:autoSpaceDE/>
              <w:autoSpaceDN/>
              <w:snapToGrid w:val="0"/>
              <w:ind w:firstLineChars="0" w:firstLine="0"/>
              <w:jc w:val="left"/>
              <w:rPr>
                <w:kern w:val="0"/>
                <w:lang w:eastAsia="en-US"/>
              </w:rPr>
            </w:pPr>
            <w:r w:rsidRPr="00B00025">
              <w:rPr>
                <w:kern w:val="0"/>
                <w:lang w:eastAsia="en-US"/>
              </w:rPr>
              <w:t>8</w:t>
            </w:r>
          </w:p>
        </w:tc>
        <w:tc>
          <w:tcPr>
            <w:tcW w:w="1956" w:type="dxa"/>
            <w:shd w:val="clear" w:color="auto" w:fill="auto"/>
            <w:vAlign w:val="center"/>
          </w:tcPr>
          <w:p w:rsidR="00776B71" w:rsidRPr="00B00025" w:rsidRDefault="00776B71" w:rsidP="008E3434">
            <w:pPr>
              <w:widowControl/>
              <w:overflowPunct/>
              <w:autoSpaceDE/>
              <w:autoSpaceDN/>
              <w:snapToGrid w:val="0"/>
              <w:ind w:firstLineChars="0" w:firstLine="0"/>
              <w:jc w:val="left"/>
              <w:rPr>
                <w:kern w:val="0"/>
                <w:lang w:eastAsia="en-US"/>
              </w:rPr>
            </w:pPr>
            <w:r w:rsidRPr="00B00025">
              <w:rPr>
                <w:kern w:val="0"/>
                <w:lang w:eastAsia="en-US"/>
              </w:rPr>
              <w:t xml:space="preserve">UK </w:t>
            </w:r>
          </w:p>
        </w:tc>
        <w:tc>
          <w:tcPr>
            <w:tcW w:w="2324" w:type="dxa"/>
            <w:shd w:val="clear" w:color="auto" w:fill="auto"/>
            <w:vAlign w:val="center"/>
          </w:tcPr>
          <w:p w:rsidR="00776B71" w:rsidRPr="00B00025" w:rsidRDefault="00776B71" w:rsidP="008E3434">
            <w:pPr>
              <w:widowControl/>
              <w:overflowPunct/>
              <w:autoSpaceDE/>
              <w:autoSpaceDN/>
              <w:snapToGrid w:val="0"/>
              <w:ind w:firstLineChars="0" w:firstLine="0"/>
              <w:jc w:val="right"/>
              <w:rPr>
                <w:kern w:val="0"/>
                <w:lang w:eastAsia="en-US"/>
              </w:rPr>
            </w:pPr>
            <w:r w:rsidRPr="00B00025">
              <w:rPr>
                <w:kern w:val="0"/>
                <w:lang w:eastAsia="zh-TW"/>
              </w:rPr>
              <w:t>9,663.8</w:t>
            </w:r>
          </w:p>
        </w:tc>
        <w:tc>
          <w:tcPr>
            <w:tcW w:w="1985" w:type="dxa"/>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3.57%</w:t>
            </w:r>
          </w:p>
        </w:tc>
        <w:tc>
          <w:tcPr>
            <w:tcW w:w="1949" w:type="dxa"/>
            <w:shd w:val="clear" w:color="auto" w:fill="auto"/>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1 460</w:t>
            </w:r>
          </w:p>
        </w:tc>
      </w:tr>
      <w:tr w:rsidR="00B00025" w:rsidRPr="00B00025" w:rsidTr="008E3434">
        <w:trPr>
          <w:trHeight w:val="397"/>
        </w:trPr>
        <w:tc>
          <w:tcPr>
            <w:tcW w:w="506" w:type="dxa"/>
            <w:shd w:val="clear" w:color="auto" w:fill="auto"/>
            <w:vAlign w:val="center"/>
          </w:tcPr>
          <w:p w:rsidR="00776B71" w:rsidRPr="00B00025" w:rsidRDefault="00776B71" w:rsidP="008E3434">
            <w:pPr>
              <w:widowControl/>
              <w:overflowPunct/>
              <w:autoSpaceDE/>
              <w:autoSpaceDN/>
              <w:snapToGrid w:val="0"/>
              <w:ind w:firstLineChars="0" w:firstLine="0"/>
              <w:jc w:val="left"/>
              <w:rPr>
                <w:kern w:val="0"/>
                <w:lang w:eastAsia="en-US"/>
              </w:rPr>
            </w:pPr>
            <w:r w:rsidRPr="00B00025">
              <w:rPr>
                <w:kern w:val="0"/>
                <w:lang w:eastAsia="en-US"/>
              </w:rPr>
              <w:t>9</w:t>
            </w:r>
          </w:p>
        </w:tc>
        <w:tc>
          <w:tcPr>
            <w:tcW w:w="1956" w:type="dxa"/>
            <w:shd w:val="clear" w:color="auto" w:fill="auto"/>
            <w:vAlign w:val="center"/>
          </w:tcPr>
          <w:p w:rsidR="00776B71" w:rsidRPr="00B00025" w:rsidRDefault="00776B71" w:rsidP="008E3434">
            <w:pPr>
              <w:widowControl/>
              <w:overflowPunct/>
              <w:autoSpaceDE/>
              <w:autoSpaceDN/>
              <w:snapToGrid w:val="0"/>
              <w:ind w:firstLineChars="0" w:firstLine="0"/>
              <w:jc w:val="left"/>
              <w:rPr>
                <w:kern w:val="0"/>
                <w:lang w:eastAsia="en-US"/>
              </w:rPr>
            </w:pPr>
            <w:r w:rsidRPr="00B00025">
              <w:rPr>
                <w:kern w:val="0"/>
                <w:lang w:eastAsia="en-US"/>
              </w:rPr>
              <w:t xml:space="preserve">BELGIUM </w:t>
            </w:r>
          </w:p>
        </w:tc>
        <w:tc>
          <w:tcPr>
            <w:tcW w:w="2324" w:type="dxa"/>
            <w:shd w:val="clear" w:color="auto" w:fill="auto"/>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8,803.7</w:t>
            </w:r>
          </w:p>
        </w:tc>
        <w:tc>
          <w:tcPr>
            <w:tcW w:w="1985" w:type="dxa"/>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3.25%</w:t>
            </w:r>
          </w:p>
        </w:tc>
        <w:tc>
          <w:tcPr>
            <w:tcW w:w="1949" w:type="dxa"/>
            <w:shd w:val="clear" w:color="auto" w:fill="auto"/>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567</w:t>
            </w:r>
          </w:p>
        </w:tc>
      </w:tr>
      <w:tr w:rsidR="00B00025" w:rsidRPr="00B00025" w:rsidTr="008E3434">
        <w:trPr>
          <w:trHeight w:val="397"/>
        </w:trPr>
        <w:tc>
          <w:tcPr>
            <w:tcW w:w="506" w:type="dxa"/>
            <w:shd w:val="clear" w:color="auto" w:fill="auto"/>
            <w:vAlign w:val="center"/>
          </w:tcPr>
          <w:p w:rsidR="00776B71" w:rsidRPr="00B00025" w:rsidRDefault="00776B71" w:rsidP="008E3434">
            <w:pPr>
              <w:widowControl/>
              <w:overflowPunct/>
              <w:autoSpaceDE/>
              <w:autoSpaceDN/>
              <w:snapToGrid w:val="0"/>
              <w:ind w:firstLineChars="0" w:firstLine="0"/>
              <w:jc w:val="left"/>
              <w:rPr>
                <w:kern w:val="0"/>
                <w:lang w:eastAsia="en-US"/>
              </w:rPr>
            </w:pPr>
            <w:r w:rsidRPr="00B00025">
              <w:rPr>
                <w:kern w:val="0"/>
                <w:lang w:eastAsia="en-US"/>
              </w:rPr>
              <w:t>10</w:t>
            </w:r>
          </w:p>
        </w:tc>
        <w:tc>
          <w:tcPr>
            <w:tcW w:w="1956" w:type="dxa"/>
            <w:shd w:val="clear" w:color="auto" w:fill="auto"/>
            <w:vAlign w:val="center"/>
          </w:tcPr>
          <w:p w:rsidR="00776B71" w:rsidRPr="00B00025" w:rsidRDefault="00776B71" w:rsidP="008E3434">
            <w:pPr>
              <w:widowControl/>
              <w:overflowPunct/>
              <w:autoSpaceDE/>
              <w:autoSpaceDN/>
              <w:snapToGrid w:val="0"/>
              <w:ind w:firstLineChars="0" w:firstLine="0"/>
              <w:jc w:val="left"/>
              <w:rPr>
                <w:kern w:val="0"/>
                <w:lang w:eastAsia="en-US"/>
              </w:rPr>
            </w:pPr>
            <w:r w:rsidRPr="00B00025">
              <w:rPr>
                <w:kern w:val="0"/>
                <w:lang w:eastAsia="en-US"/>
              </w:rPr>
              <w:t>SWITZERLAND</w:t>
            </w:r>
          </w:p>
        </w:tc>
        <w:tc>
          <w:tcPr>
            <w:tcW w:w="2324" w:type="dxa"/>
            <w:shd w:val="clear" w:color="auto" w:fill="auto"/>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8,136.9</w:t>
            </w:r>
          </w:p>
        </w:tc>
        <w:tc>
          <w:tcPr>
            <w:tcW w:w="1985" w:type="dxa"/>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3.01%</w:t>
            </w:r>
          </w:p>
        </w:tc>
        <w:tc>
          <w:tcPr>
            <w:tcW w:w="1949" w:type="dxa"/>
            <w:shd w:val="clear" w:color="auto" w:fill="auto"/>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798</w:t>
            </w:r>
          </w:p>
        </w:tc>
      </w:tr>
      <w:tr w:rsidR="00B00025" w:rsidRPr="00B00025" w:rsidTr="008E3434">
        <w:trPr>
          <w:trHeight w:val="397"/>
        </w:trPr>
        <w:tc>
          <w:tcPr>
            <w:tcW w:w="506" w:type="dxa"/>
            <w:shd w:val="clear" w:color="auto" w:fill="auto"/>
            <w:vAlign w:val="center"/>
          </w:tcPr>
          <w:p w:rsidR="00776B71" w:rsidRPr="00B00025" w:rsidRDefault="00776B71" w:rsidP="008E3434">
            <w:pPr>
              <w:widowControl/>
              <w:overflowPunct/>
              <w:autoSpaceDE/>
              <w:autoSpaceDN/>
              <w:snapToGrid w:val="0"/>
              <w:ind w:firstLineChars="0" w:firstLine="0"/>
              <w:jc w:val="left"/>
              <w:rPr>
                <w:kern w:val="0"/>
                <w:lang w:eastAsia="en-US"/>
              </w:rPr>
            </w:pPr>
            <w:r w:rsidRPr="00B00025">
              <w:rPr>
                <w:kern w:val="0"/>
                <w:lang w:eastAsia="en-US"/>
              </w:rPr>
              <w:t>11</w:t>
            </w:r>
          </w:p>
        </w:tc>
        <w:tc>
          <w:tcPr>
            <w:tcW w:w="1956" w:type="dxa"/>
            <w:shd w:val="clear" w:color="auto" w:fill="auto"/>
            <w:vAlign w:val="center"/>
          </w:tcPr>
          <w:p w:rsidR="00776B71" w:rsidRPr="00B00025" w:rsidRDefault="00776B71" w:rsidP="008E3434">
            <w:pPr>
              <w:widowControl/>
              <w:overflowPunct/>
              <w:autoSpaceDE/>
              <w:autoSpaceDN/>
              <w:snapToGrid w:val="0"/>
              <w:ind w:firstLineChars="0" w:firstLine="0"/>
              <w:jc w:val="left"/>
              <w:rPr>
                <w:kern w:val="0"/>
                <w:lang w:eastAsia="zh-TW"/>
              </w:rPr>
            </w:pPr>
            <w:r w:rsidRPr="00B00025">
              <w:rPr>
                <w:kern w:val="0"/>
                <w:lang w:eastAsia="zh-TW"/>
              </w:rPr>
              <w:t>ITALY</w:t>
            </w:r>
            <w:r w:rsidRPr="00B00025">
              <w:rPr>
                <w:kern w:val="0"/>
                <w:lang w:eastAsia="en-US"/>
              </w:rPr>
              <w:t xml:space="preserve"> </w:t>
            </w:r>
          </w:p>
        </w:tc>
        <w:tc>
          <w:tcPr>
            <w:tcW w:w="2324" w:type="dxa"/>
            <w:shd w:val="clear" w:color="auto" w:fill="auto"/>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6,548.0</w:t>
            </w:r>
          </w:p>
        </w:tc>
        <w:tc>
          <w:tcPr>
            <w:tcW w:w="1985" w:type="dxa"/>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2.42%</w:t>
            </w:r>
          </w:p>
        </w:tc>
        <w:tc>
          <w:tcPr>
            <w:tcW w:w="1949" w:type="dxa"/>
            <w:shd w:val="clear" w:color="auto" w:fill="auto"/>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1 194</w:t>
            </w:r>
          </w:p>
        </w:tc>
      </w:tr>
      <w:tr w:rsidR="00B00025" w:rsidRPr="00B00025" w:rsidTr="008E3434">
        <w:trPr>
          <w:trHeight w:val="397"/>
        </w:trPr>
        <w:tc>
          <w:tcPr>
            <w:tcW w:w="506" w:type="dxa"/>
            <w:shd w:val="clear" w:color="auto" w:fill="auto"/>
            <w:vAlign w:val="center"/>
          </w:tcPr>
          <w:p w:rsidR="00776B71" w:rsidRPr="00B00025" w:rsidRDefault="00776B71" w:rsidP="008E3434">
            <w:pPr>
              <w:widowControl/>
              <w:overflowPunct/>
              <w:autoSpaceDE/>
              <w:autoSpaceDN/>
              <w:snapToGrid w:val="0"/>
              <w:ind w:firstLineChars="0" w:firstLine="0"/>
              <w:jc w:val="left"/>
              <w:rPr>
                <w:kern w:val="0"/>
                <w:lang w:eastAsia="en-US"/>
              </w:rPr>
            </w:pPr>
            <w:r w:rsidRPr="00B00025">
              <w:rPr>
                <w:kern w:val="0"/>
                <w:lang w:eastAsia="en-US"/>
              </w:rPr>
              <w:t>12</w:t>
            </w:r>
          </w:p>
        </w:tc>
        <w:tc>
          <w:tcPr>
            <w:tcW w:w="1956" w:type="dxa"/>
            <w:shd w:val="clear" w:color="auto" w:fill="auto"/>
            <w:vAlign w:val="center"/>
          </w:tcPr>
          <w:p w:rsidR="00776B71" w:rsidRPr="00B00025" w:rsidRDefault="00776B71" w:rsidP="008E3434">
            <w:pPr>
              <w:widowControl/>
              <w:overflowPunct/>
              <w:autoSpaceDE/>
              <w:autoSpaceDN/>
              <w:snapToGrid w:val="0"/>
              <w:ind w:firstLineChars="0" w:firstLine="0"/>
              <w:jc w:val="left"/>
              <w:rPr>
                <w:kern w:val="0"/>
                <w:lang w:eastAsia="en-US"/>
              </w:rPr>
            </w:pPr>
            <w:r w:rsidRPr="00B00025">
              <w:rPr>
                <w:kern w:val="0"/>
                <w:lang w:eastAsia="en-US"/>
              </w:rPr>
              <w:t>DENMARK</w:t>
            </w:r>
          </w:p>
        </w:tc>
        <w:tc>
          <w:tcPr>
            <w:tcW w:w="2324" w:type="dxa"/>
            <w:shd w:val="clear" w:color="auto" w:fill="auto"/>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5,695.5</w:t>
            </w:r>
          </w:p>
        </w:tc>
        <w:tc>
          <w:tcPr>
            <w:tcW w:w="1985" w:type="dxa"/>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2.10%</w:t>
            </w:r>
          </w:p>
        </w:tc>
        <w:tc>
          <w:tcPr>
            <w:tcW w:w="1949" w:type="dxa"/>
            <w:shd w:val="clear" w:color="auto" w:fill="auto"/>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738</w:t>
            </w:r>
          </w:p>
        </w:tc>
      </w:tr>
      <w:tr w:rsidR="00B00025" w:rsidRPr="00B00025" w:rsidTr="008E3434">
        <w:trPr>
          <w:trHeight w:val="397"/>
        </w:trPr>
        <w:tc>
          <w:tcPr>
            <w:tcW w:w="506" w:type="dxa"/>
            <w:shd w:val="clear" w:color="auto" w:fill="auto"/>
            <w:vAlign w:val="center"/>
          </w:tcPr>
          <w:p w:rsidR="00776B71" w:rsidRPr="00B00025" w:rsidRDefault="00776B71" w:rsidP="008E3434">
            <w:pPr>
              <w:widowControl/>
              <w:overflowPunct/>
              <w:autoSpaceDE/>
              <w:autoSpaceDN/>
              <w:snapToGrid w:val="0"/>
              <w:ind w:firstLineChars="0" w:firstLine="0"/>
              <w:jc w:val="left"/>
              <w:rPr>
                <w:kern w:val="0"/>
                <w:lang w:eastAsia="en-US"/>
              </w:rPr>
            </w:pPr>
            <w:r w:rsidRPr="00B00025">
              <w:rPr>
                <w:kern w:val="0"/>
                <w:lang w:eastAsia="en-US"/>
              </w:rPr>
              <w:t>13</w:t>
            </w:r>
          </w:p>
        </w:tc>
        <w:tc>
          <w:tcPr>
            <w:tcW w:w="1956" w:type="dxa"/>
            <w:shd w:val="clear" w:color="auto" w:fill="auto"/>
            <w:vAlign w:val="center"/>
          </w:tcPr>
          <w:p w:rsidR="00776B71" w:rsidRPr="00B00025" w:rsidRDefault="00776B71" w:rsidP="008E3434">
            <w:pPr>
              <w:widowControl/>
              <w:overflowPunct/>
              <w:autoSpaceDE/>
              <w:autoSpaceDN/>
              <w:snapToGrid w:val="0"/>
              <w:ind w:firstLineChars="0" w:firstLine="0"/>
              <w:jc w:val="left"/>
              <w:rPr>
                <w:kern w:val="0"/>
                <w:lang w:eastAsia="en-US"/>
              </w:rPr>
            </w:pPr>
            <w:r w:rsidRPr="00B00025">
              <w:rPr>
                <w:kern w:val="0"/>
                <w:lang w:eastAsia="en-US"/>
              </w:rPr>
              <w:t xml:space="preserve">SWEDEN </w:t>
            </w:r>
          </w:p>
        </w:tc>
        <w:tc>
          <w:tcPr>
            <w:tcW w:w="2324" w:type="dxa"/>
            <w:shd w:val="clear" w:color="auto" w:fill="auto"/>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4,980.9</w:t>
            </w:r>
          </w:p>
        </w:tc>
        <w:tc>
          <w:tcPr>
            <w:tcW w:w="1985" w:type="dxa"/>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1.84%</w:t>
            </w:r>
          </w:p>
        </w:tc>
        <w:tc>
          <w:tcPr>
            <w:tcW w:w="1949" w:type="dxa"/>
            <w:shd w:val="clear" w:color="auto" w:fill="auto"/>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722</w:t>
            </w:r>
          </w:p>
        </w:tc>
      </w:tr>
      <w:tr w:rsidR="00B00025" w:rsidRPr="00B00025" w:rsidTr="008E3434">
        <w:trPr>
          <w:trHeight w:val="397"/>
        </w:trPr>
        <w:tc>
          <w:tcPr>
            <w:tcW w:w="506" w:type="dxa"/>
            <w:shd w:val="clear" w:color="auto" w:fill="auto"/>
            <w:vAlign w:val="center"/>
          </w:tcPr>
          <w:p w:rsidR="00776B71" w:rsidRPr="00B00025" w:rsidRDefault="00776B71" w:rsidP="008E3434">
            <w:pPr>
              <w:widowControl/>
              <w:overflowPunct/>
              <w:autoSpaceDE/>
              <w:autoSpaceDN/>
              <w:snapToGrid w:val="0"/>
              <w:ind w:firstLineChars="0" w:firstLine="0"/>
              <w:jc w:val="left"/>
              <w:rPr>
                <w:kern w:val="0"/>
                <w:lang w:eastAsia="en-US"/>
              </w:rPr>
            </w:pPr>
            <w:r w:rsidRPr="00B00025">
              <w:rPr>
                <w:kern w:val="0"/>
                <w:lang w:eastAsia="en-US"/>
              </w:rPr>
              <w:t>14</w:t>
            </w:r>
          </w:p>
        </w:tc>
        <w:tc>
          <w:tcPr>
            <w:tcW w:w="1956" w:type="dxa"/>
            <w:shd w:val="clear" w:color="auto" w:fill="auto"/>
            <w:vAlign w:val="center"/>
          </w:tcPr>
          <w:p w:rsidR="00776B71" w:rsidRPr="00B00025" w:rsidRDefault="00776B71" w:rsidP="008E3434">
            <w:pPr>
              <w:widowControl/>
              <w:overflowPunct/>
              <w:autoSpaceDE/>
              <w:autoSpaceDN/>
              <w:snapToGrid w:val="0"/>
              <w:ind w:firstLineChars="0" w:firstLine="0"/>
              <w:jc w:val="left"/>
              <w:rPr>
                <w:kern w:val="0"/>
                <w:lang w:eastAsia="en-US"/>
              </w:rPr>
            </w:pPr>
            <w:r w:rsidRPr="00B00025">
              <w:rPr>
                <w:kern w:val="0"/>
                <w:lang w:eastAsia="en-US"/>
              </w:rPr>
              <w:t>MALTA</w:t>
            </w:r>
          </w:p>
        </w:tc>
        <w:tc>
          <w:tcPr>
            <w:tcW w:w="2324" w:type="dxa"/>
            <w:shd w:val="clear" w:color="auto" w:fill="auto"/>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4,961.2</w:t>
            </w:r>
          </w:p>
        </w:tc>
        <w:tc>
          <w:tcPr>
            <w:tcW w:w="1985" w:type="dxa"/>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1.83%</w:t>
            </w:r>
          </w:p>
        </w:tc>
        <w:tc>
          <w:tcPr>
            <w:tcW w:w="1949" w:type="dxa"/>
            <w:shd w:val="clear" w:color="auto" w:fill="auto"/>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197</w:t>
            </w:r>
          </w:p>
        </w:tc>
      </w:tr>
      <w:tr w:rsidR="00B00025" w:rsidRPr="00B00025" w:rsidTr="008E3434">
        <w:trPr>
          <w:trHeight w:val="397"/>
        </w:trPr>
        <w:tc>
          <w:tcPr>
            <w:tcW w:w="506" w:type="dxa"/>
            <w:shd w:val="clear" w:color="auto" w:fill="auto"/>
            <w:vAlign w:val="center"/>
          </w:tcPr>
          <w:p w:rsidR="00776B71" w:rsidRPr="00B00025" w:rsidRDefault="00776B71" w:rsidP="008E3434">
            <w:pPr>
              <w:widowControl/>
              <w:overflowPunct/>
              <w:autoSpaceDE/>
              <w:autoSpaceDN/>
              <w:snapToGrid w:val="0"/>
              <w:ind w:firstLineChars="0" w:firstLine="0"/>
              <w:jc w:val="left"/>
              <w:rPr>
                <w:kern w:val="0"/>
                <w:lang w:eastAsia="en-US"/>
              </w:rPr>
            </w:pPr>
            <w:r w:rsidRPr="00B00025">
              <w:rPr>
                <w:kern w:val="0"/>
                <w:lang w:eastAsia="en-US"/>
              </w:rPr>
              <w:t>15</w:t>
            </w:r>
          </w:p>
        </w:tc>
        <w:tc>
          <w:tcPr>
            <w:tcW w:w="1956" w:type="dxa"/>
            <w:shd w:val="clear" w:color="auto" w:fill="auto"/>
            <w:vAlign w:val="center"/>
          </w:tcPr>
          <w:p w:rsidR="00776B71" w:rsidRPr="00B00025" w:rsidRDefault="00776B71" w:rsidP="008E3434">
            <w:pPr>
              <w:widowControl/>
              <w:overflowPunct/>
              <w:autoSpaceDE/>
              <w:autoSpaceDN/>
              <w:snapToGrid w:val="0"/>
              <w:ind w:firstLineChars="0" w:firstLine="0"/>
              <w:jc w:val="left"/>
              <w:rPr>
                <w:kern w:val="0"/>
                <w:lang w:eastAsia="en-US"/>
              </w:rPr>
            </w:pPr>
            <w:r w:rsidRPr="00B00025">
              <w:rPr>
                <w:kern w:val="0"/>
                <w:lang w:eastAsia="en-US"/>
              </w:rPr>
              <w:t>SOUTH KOREA</w:t>
            </w:r>
          </w:p>
        </w:tc>
        <w:tc>
          <w:tcPr>
            <w:tcW w:w="2324" w:type="dxa"/>
            <w:shd w:val="clear" w:color="auto" w:fill="auto"/>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4,554.9</w:t>
            </w:r>
          </w:p>
        </w:tc>
        <w:tc>
          <w:tcPr>
            <w:tcW w:w="1985" w:type="dxa"/>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1.68%</w:t>
            </w:r>
          </w:p>
        </w:tc>
        <w:tc>
          <w:tcPr>
            <w:tcW w:w="1949" w:type="dxa"/>
            <w:shd w:val="clear" w:color="auto" w:fill="auto"/>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223</w:t>
            </w:r>
          </w:p>
        </w:tc>
      </w:tr>
      <w:tr w:rsidR="00B00025" w:rsidRPr="00B00025" w:rsidTr="008E3434">
        <w:trPr>
          <w:trHeight w:val="397"/>
        </w:trPr>
        <w:tc>
          <w:tcPr>
            <w:tcW w:w="506" w:type="dxa"/>
            <w:shd w:val="clear" w:color="auto" w:fill="auto"/>
            <w:vAlign w:val="center"/>
          </w:tcPr>
          <w:p w:rsidR="00776B71" w:rsidRPr="00B00025" w:rsidRDefault="00776B71" w:rsidP="008E3434">
            <w:pPr>
              <w:widowControl/>
              <w:overflowPunct/>
              <w:autoSpaceDE/>
              <w:autoSpaceDN/>
              <w:snapToGrid w:val="0"/>
              <w:ind w:firstLineChars="0" w:firstLine="0"/>
              <w:jc w:val="left"/>
              <w:rPr>
                <w:kern w:val="0"/>
                <w:lang w:eastAsia="en-US"/>
              </w:rPr>
            </w:pPr>
            <w:r w:rsidRPr="00B00025">
              <w:rPr>
                <w:kern w:val="0"/>
                <w:lang w:eastAsia="en-US"/>
              </w:rPr>
              <w:t>16</w:t>
            </w:r>
          </w:p>
        </w:tc>
        <w:tc>
          <w:tcPr>
            <w:tcW w:w="1956" w:type="dxa"/>
            <w:shd w:val="clear" w:color="auto" w:fill="auto"/>
            <w:vAlign w:val="center"/>
          </w:tcPr>
          <w:p w:rsidR="00776B71" w:rsidRPr="00B00025" w:rsidRDefault="00776B71" w:rsidP="008E3434">
            <w:pPr>
              <w:widowControl/>
              <w:overflowPunct/>
              <w:autoSpaceDE/>
              <w:autoSpaceDN/>
              <w:snapToGrid w:val="0"/>
              <w:ind w:firstLineChars="0" w:firstLine="0"/>
              <w:jc w:val="left"/>
              <w:rPr>
                <w:kern w:val="0"/>
                <w:lang w:eastAsia="en-US"/>
              </w:rPr>
            </w:pPr>
            <w:r w:rsidRPr="00B00025">
              <w:rPr>
                <w:kern w:val="0"/>
                <w:lang w:eastAsia="en-US"/>
              </w:rPr>
              <w:t>USA</w:t>
            </w:r>
            <w:r w:rsidRPr="00B00025">
              <w:rPr>
                <w:kern w:val="0"/>
                <w:lang w:eastAsia="zh-TW"/>
              </w:rPr>
              <w:t xml:space="preserve"> </w:t>
            </w:r>
          </w:p>
        </w:tc>
        <w:tc>
          <w:tcPr>
            <w:tcW w:w="2324" w:type="dxa"/>
            <w:shd w:val="clear" w:color="auto" w:fill="auto"/>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4,293.5</w:t>
            </w:r>
          </w:p>
        </w:tc>
        <w:tc>
          <w:tcPr>
            <w:tcW w:w="1985" w:type="dxa"/>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1.59%</w:t>
            </w:r>
          </w:p>
        </w:tc>
        <w:tc>
          <w:tcPr>
            <w:tcW w:w="1949" w:type="dxa"/>
            <w:shd w:val="clear" w:color="auto" w:fill="auto"/>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836</w:t>
            </w:r>
          </w:p>
        </w:tc>
      </w:tr>
      <w:tr w:rsidR="00B00025" w:rsidRPr="00B00025" w:rsidTr="008E3434">
        <w:trPr>
          <w:trHeight w:val="397"/>
        </w:trPr>
        <w:tc>
          <w:tcPr>
            <w:tcW w:w="506" w:type="dxa"/>
            <w:shd w:val="clear" w:color="auto" w:fill="auto"/>
            <w:vAlign w:val="center"/>
          </w:tcPr>
          <w:p w:rsidR="00776B71" w:rsidRPr="00B00025" w:rsidRDefault="00776B71" w:rsidP="008E3434">
            <w:pPr>
              <w:widowControl/>
              <w:overflowPunct/>
              <w:autoSpaceDE/>
              <w:autoSpaceDN/>
              <w:snapToGrid w:val="0"/>
              <w:ind w:firstLineChars="0" w:firstLine="0"/>
              <w:jc w:val="left"/>
              <w:rPr>
                <w:kern w:val="0"/>
                <w:lang w:eastAsia="en-US"/>
              </w:rPr>
            </w:pPr>
            <w:r w:rsidRPr="00B00025">
              <w:rPr>
                <w:kern w:val="0"/>
                <w:lang w:eastAsia="en-US"/>
              </w:rPr>
              <w:t>17</w:t>
            </w:r>
          </w:p>
        </w:tc>
        <w:tc>
          <w:tcPr>
            <w:tcW w:w="1956" w:type="dxa"/>
            <w:shd w:val="clear" w:color="auto" w:fill="auto"/>
            <w:vAlign w:val="center"/>
          </w:tcPr>
          <w:p w:rsidR="00776B71" w:rsidRPr="00B00025" w:rsidRDefault="00776B71" w:rsidP="008E3434">
            <w:pPr>
              <w:widowControl/>
              <w:overflowPunct/>
              <w:autoSpaceDE/>
              <w:autoSpaceDN/>
              <w:snapToGrid w:val="0"/>
              <w:ind w:firstLineChars="0" w:firstLine="0"/>
              <w:jc w:val="left"/>
              <w:rPr>
                <w:kern w:val="0"/>
                <w:lang w:eastAsia="zh-TW"/>
              </w:rPr>
            </w:pPr>
            <w:r w:rsidRPr="00B00025">
              <w:rPr>
                <w:kern w:val="0"/>
                <w:lang w:eastAsia="zh-TW"/>
              </w:rPr>
              <w:t>CZECH REBUPLIC</w:t>
            </w:r>
          </w:p>
        </w:tc>
        <w:tc>
          <w:tcPr>
            <w:tcW w:w="2324" w:type="dxa"/>
            <w:shd w:val="clear" w:color="auto" w:fill="auto"/>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3,244.1</w:t>
            </w:r>
          </w:p>
        </w:tc>
        <w:tc>
          <w:tcPr>
            <w:tcW w:w="1985" w:type="dxa"/>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`1.20%</w:t>
            </w:r>
          </w:p>
        </w:tc>
        <w:tc>
          <w:tcPr>
            <w:tcW w:w="1949" w:type="dxa"/>
            <w:shd w:val="clear" w:color="auto" w:fill="auto"/>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763</w:t>
            </w:r>
          </w:p>
        </w:tc>
      </w:tr>
      <w:tr w:rsidR="00B00025" w:rsidRPr="00B00025" w:rsidTr="008E3434">
        <w:trPr>
          <w:trHeight w:val="397"/>
        </w:trPr>
        <w:tc>
          <w:tcPr>
            <w:tcW w:w="506" w:type="dxa"/>
            <w:shd w:val="clear" w:color="auto" w:fill="auto"/>
            <w:vAlign w:val="center"/>
          </w:tcPr>
          <w:p w:rsidR="00776B71" w:rsidRPr="00B00025" w:rsidRDefault="00776B71" w:rsidP="008E3434">
            <w:pPr>
              <w:widowControl/>
              <w:overflowPunct/>
              <w:autoSpaceDE/>
              <w:autoSpaceDN/>
              <w:snapToGrid w:val="0"/>
              <w:ind w:firstLineChars="0" w:firstLine="0"/>
              <w:jc w:val="left"/>
              <w:rPr>
                <w:kern w:val="0"/>
                <w:lang w:eastAsia="en-US"/>
              </w:rPr>
            </w:pPr>
            <w:r w:rsidRPr="00B00025">
              <w:rPr>
                <w:kern w:val="0"/>
                <w:lang w:eastAsia="en-US"/>
              </w:rPr>
              <w:t>18</w:t>
            </w:r>
          </w:p>
        </w:tc>
        <w:tc>
          <w:tcPr>
            <w:tcW w:w="1956" w:type="dxa"/>
            <w:shd w:val="clear" w:color="auto" w:fill="auto"/>
            <w:vAlign w:val="center"/>
          </w:tcPr>
          <w:p w:rsidR="00776B71" w:rsidRPr="00B00025" w:rsidRDefault="00776B71" w:rsidP="008E3434">
            <w:pPr>
              <w:widowControl/>
              <w:overflowPunct/>
              <w:autoSpaceDE/>
              <w:autoSpaceDN/>
              <w:snapToGrid w:val="0"/>
              <w:ind w:firstLineChars="0" w:firstLine="0"/>
              <w:jc w:val="left"/>
              <w:rPr>
                <w:kern w:val="0"/>
                <w:lang w:eastAsia="en-US"/>
              </w:rPr>
            </w:pPr>
            <w:r w:rsidRPr="00B00025">
              <w:rPr>
                <w:kern w:val="0"/>
                <w:lang w:eastAsia="zh-TW"/>
              </w:rPr>
              <w:t>IRELAND</w:t>
            </w:r>
          </w:p>
        </w:tc>
        <w:tc>
          <w:tcPr>
            <w:tcW w:w="2324" w:type="dxa"/>
            <w:shd w:val="clear" w:color="auto" w:fill="auto"/>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1,998.7</w:t>
            </w:r>
          </w:p>
        </w:tc>
        <w:tc>
          <w:tcPr>
            <w:tcW w:w="1985" w:type="dxa"/>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0.74%</w:t>
            </w:r>
          </w:p>
        </w:tc>
        <w:tc>
          <w:tcPr>
            <w:tcW w:w="1949" w:type="dxa"/>
            <w:shd w:val="clear" w:color="auto" w:fill="auto"/>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218</w:t>
            </w:r>
          </w:p>
        </w:tc>
      </w:tr>
      <w:tr w:rsidR="00B00025" w:rsidRPr="00B00025" w:rsidTr="008E3434">
        <w:trPr>
          <w:trHeight w:val="397"/>
        </w:trPr>
        <w:tc>
          <w:tcPr>
            <w:tcW w:w="506" w:type="dxa"/>
            <w:shd w:val="clear" w:color="auto" w:fill="auto"/>
            <w:vAlign w:val="center"/>
          </w:tcPr>
          <w:p w:rsidR="00776B71" w:rsidRPr="00B00025" w:rsidRDefault="00776B71" w:rsidP="008E3434">
            <w:pPr>
              <w:widowControl/>
              <w:overflowPunct/>
              <w:autoSpaceDE/>
              <w:autoSpaceDN/>
              <w:snapToGrid w:val="0"/>
              <w:ind w:firstLineChars="0" w:firstLine="0"/>
              <w:jc w:val="left"/>
              <w:rPr>
                <w:kern w:val="0"/>
                <w:lang w:eastAsia="en-US"/>
              </w:rPr>
            </w:pPr>
            <w:r w:rsidRPr="00B00025">
              <w:rPr>
                <w:kern w:val="0"/>
                <w:lang w:eastAsia="en-US"/>
              </w:rPr>
              <w:t>19</w:t>
            </w:r>
          </w:p>
        </w:tc>
        <w:tc>
          <w:tcPr>
            <w:tcW w:w="1956" w:type="dxa"/>
            <w:shd w:val="clear" w:color="auto" w:fill="auto"/>
            <w:vAlign w:val="center"/>
          </w:tcPr>
          <w:p w:rsidR="00776B71" w:rsidRPr="00B00025" w:rsidRDefault="00776B71" w:rsidP="008E3434">
            <w:pPr>
              <w:widowControl/>
              <w:overflowPunct/>
              <w:autoSpaceDE/>
              <w:autoSpaceDN/>
              <w:snapToGrid w:val="0"/>
              <w:ind w:firstLineChars="0" w:firstLine="0"/>
              <w:jc w:val="left"/>
              <w:rPr>
                <w:kern w:val="0"/>
                <w:lang w:eastAsia="zh-TW"/>
              </w:rPr>
            </w:pPr>
            <w:r w:rsidRPr="00B00025">
              <w:rPr>
                <w:kern w:val="0"/>
                <w:lang w:eastAsia="en-US"/>
              </w:rPr>
              <w:t>NORWAY</w:t>
            </w:r>
          </w:p>
        </w:tc>
        <w:tc>
          <w:tcPr>
            <w:tcW w:w="2324" w:type="dxa"/>
            <w:shd w:val="clear" w:color="auto" w:fill="auto"/>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1,968.8</w:t>
            </w:r>
          </w:p>
        </w:tc>
        <w:tc>
          <w:tcPr>
            <w:tcW w:w="1985" w:type="dxa"/>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0.73%</w:t>
            </w:r>
          </w:p>
        </w:tc>
        <w:tc>
          <w:tcPr>
            <w:tcW w:w="1949" w:type="dxa"/>
            <w:shd w:val="clear" w:color="auto" w:fill="auto"/>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438</w:t>
            </w:r>
          </w:p>
        </w:tc>
      </w:tr>
      <w:tr w:rsidR="00B00025" w:rsidRPr="00B00025" w:rsidTr="008E3434">
        <w:trPr>
          <w:trHeight w:val="397"/>
        </w:trPr>
        <w:tc>
          <w:tcPr>
            <w:tcW w:w="506" w:type="dxa"/>
            <w:shd w:val="clear" w:color="auto" w:fill="auto"/>
            <w:vAlign w:val="center"/>
          </w:tcPr>
          <w:p w:rsidR="00776B71" w:rsidRPr="00B00025" w:rsidRDefault="00776B71" w:rsidP="008E3434">
            <w:pPr>
              <w:widowControl/>
              <w:overflowPunct/>
              <w:autoSpaceDE/>
              <w:autoSpaceDN/>
              <w:snapToGrid w:val="0"/>
              <w:ind w:firstLineChars="0" w:firstLine="0"/>
              <w:jc w:val="left"/>
              <w:rPr>
                <w:kern w:val="0"/>
                <w:lang w:eastAsia="en-US"/>
              </w:rPr>
            </w:pPr>
            <w:r w:rsidRPr="00B00025">
              <w:rPr>
                <w:kern w:val="0"/>
                <w:lang w:eastAsia="en-US"/>
              </w:rPr>
              <w:t>20</w:t>
            </w:r>
          </w:p>
        </w:tc>
        <w:tc>
          <w:tcPr>
            <w:tcW w:w="1956" w:type="dxa"/>
            <w:shd w:val="clear" w:color="auto" w:fill="auto"/>
            <w:vAlign w:val="center"/>
          </w:tcPr>
          <w:p w:rsidR="00776B71" w:rsidRPr="00B00025" w:rsidRDefault="00776B71" w:rsidP="008E3434">
            <w:pPr>
              <w:widowControl/>
              <w:overflowPunct/>
              <w:autoSpaceDE/>
              <w:autoSpaceDN/>
              <w:snapToGrid w:val="0"/>
              <w:ind w:firstLineChars="0" w:firstLine="0"/>
              <w:jc w:val="left"/>
              <w:rPr>
                <w:kern w:val="0"/>
                <w:lang w:eastAsia="zh-TW"/>
              </w:rPr>
            </w:pPr>
            <w:r w:rsidRPr="00B00025">
              <w:rPr>
                <w:kern w:val="0"/>
                <w:lang w:eastAsia="zh-TW"/>
              </w:rPr>
              <w:t>PORTUGAL</w:t>
            </w:r>
          </w:p>
        </w:tc>
        <w:tc>
          <w:tcPr>
            <w:tcW w:w="2324" w:type="dxa"/>
            <w:shd w:val="clear" w:color="auto" w:fill="auto"/>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1,844.0</w:t>
            </w:r>
          </w:p>
        </w:tc>
        <w:tc>
          <w:tcPr>
            <w:tcW w:w="1985" w:type="dxa"/>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0.68%</w:t>
            </w:r>
          </w:p>
        </w:tc>
        <w:tc>
          <w:tcPr>
            <w:tcW w:w="1949" w:type="dxa"/>
            <w:shd w:val="clear" w:color="auto" w:fill="auto"/>
            <w:vAlign w:val="center"/>
          </w:tcPr>
          <w:p w:rsidR="00776B71" w:rsidRPr="00B00025" w:rsidRDefault="00776B71" w:rsidP="008E3434">
            <w:pPr>
              <w:widowControl/>
              <w:overflowPunct/>
              <w:autoSpaceDE/>
              <w:autoSpaceDN/>
              <w:snapToGrid w:val="0"/>
              <w:ind w:firstLineChars="0" w:firstLine="0"/>
              <w:jc w:val="right"/>
              <w:rPr>
                <w:kern w:val="0"/>
                <w:lang w:eastAsia="zh-TW"/>
              </w:rPr>
            </w:pPr>
            <w:r w:rsidRPr="00B00025">
              <w:rPr>
                <w:kern w:val="0"/>
                <w:lang w:eastAsia="zh-TW"/>
              </w:rPr>
              <w:t>161</w:t>
            </w:r>
          </w:p>
        </w:tc>
      </w:tr>
      <w:tr w:rsidR="00B00025" w:rsidRPr="00B00025" w:rsidTr="008E3434">
        <w:trPr>
          <w:trHeight w:val="397"/>
        </w:trPr>
        <w:tc>
          <w:tcPr>
            <w:tcW w:w="506" w:type="dxa"/>
            <w:shd w:val="clear" w:color="auto" w:fill="auto"/>
            <w:vAlign w:val="center"/>
          </w:tcPr>
          <w:p w:rsidR="00776B71" w:rsidRPr="00B00025" w:rsidRDefault="00776B71" w:rsidP="008E3434">
            <w:pPr>
              <w:widowControl/>
              <w:overflowPunct/>
              <w:autoSpaceDE/>
              <w:autoSpaceDN/>
              <w:snapToGrid w:val="0"/>
              <w:ind w:firstLineChars="0" w:firstLine="0"/>
              <w:jc w:val="left"/>
              <w:rPr>
                <w:kern w:val="0"/>
                <w:lang w:eastAsia="en-US"/>
              </w:rPr>
            </w:pPr>
          </w:p>
        </w:tc>
        <w:tc>
          <w:tcPr>
            <w:tcW w:w="1956" w:type="dxa"/>
            <w:shd w:val="clear" w:color="auto" w:fill="auto"/>
            <w:vAlign w:val="center"/>
          </w:tcPr>
          <w:p w:rsidR="00776B71" w:rsidRPr="00B00025" w:rsidRDefault="00776B71" w:rsidP="008E3434">
            <w:pPr>
              <w:widowControl/>
              <w:overflowPunct/>
              <w:autoSpaceDE/>
              <w:autoSpaceDN/>
              <w:snapToGrid w:val="0"/>
              <w:ind w:firstLineChars="0" w:firstLine="0"/>
              <w:jc w:val="left"/>
              <w:rPr>
                <w:b/>
                <w:kern w:val="0"/>
                <w:lang w:eastAsia="en-US"/>
              </w:rPr>
            </w:pPr>
            <w:r w:rsidRPr="00B00025">
              <w:rPr>
                <w:b/>
                <w:kern w:val="0"/>
                <w:lang w:eastAsia="en-US"/>
              </w:rPr>
              <w:t>TOTAL</w:t>
            </w:r>
          </w:p>
        </w:tc>
        <w:tc>
          <w:tcPr>
            <w:tcW w:w="2324" w:type="dxa"/>
            <w:shd w:val="clear" w:color="auto" w:fill="auto"/>
            <w:vAlign w:val="center"/>
          </w:tcPr>
          <w:p w:rsidR="00776B71" w:rsidRPr="00B00025" w:rsidRDefault="00776B71" w:rsidP="008E3434">
            <w:pPr>
              <w:widowControl/>
              <w:overflowPunct/>
              <w:autoSpaceDE/>
              <w:autoSpaceDN/>
              <w:snapToGrid w:val="0"/>
              <w:ind w:firstLineChars="0" w:firstLine="0"/>
              <w:jc w:val="right"/>
              <w:rPr>
                <w:b/>
                <w:kern w:val="0"/>
                <w:lang w:eastAsia="en-US"/>
              </w:rPr>
            </w:pPr>
            <w:r w:rsidRPr="00B00025">
              <w:rPr>
                <w:b/>
                <w:kern w:val="0"/>
                <w:lang w:eastAsia="en-US"/>
              </w:rPr>
              <w:t>270,718.6</w:t>
            </w:r>
          </w:p>
        </w:tc>
        <w:tc>
          <w:tcPr>
            <w:tcW w:w="1985" w:type="dxa"/>
            <w:vAlign w:val="center"/>
          </w:tcPr>
          <w:p w:rsidR="00776B71" w:rsidRPr="00B00025" w:rsidRDefault="00776B71" w:rsidP="008E3434">
            <w:pPr>
              <w:widowControl/>
              <w:overflowPunct/>
              <w:autoSpaceDE/>
              <w:autoSpaceDN/>
              <w:snapToGrid w:val="0"/>
              <w:ind w:firstLineChars="0" w:firstLine="0"/>
              <w:jc w:val="right"/>
              <w:rPr>
                <w:b/>
                <w:kern w:val="0"/>
                <w:lang w:eastAsia="en-US"/>
              </w:rPr>
            </w:pPr>
            <w:r w:rsidRPr="00B00025">
              <w:rPr>
                <w:b/>
                <w:kern w:val="0"/>
                <w:lang w:eastAsia="en-US"/>
              </w:rPr>
              <w:t>100%</w:t>
            </w:r>
          </w:p>
        </w:tc>
        <w:tc>
          <w:tcPr>
            <w:tcW w:w="1949" w:type="dxa"/>
            <w:shd w:val="clear" w:color="auto" w:fill="auto"/>
            <w:vAlign w:val="center"/>
          </w:tcPr>
          <w:p w:rsidR="00776B71" w:rsidRPr="00B00025" w:rsidRDefault="00776B71" w:rsidP="008E3434">
            <w:pPr>
              <w:widowControl/>
              <w:overflowPunct/>
              <w:autoSpaceDE/>
              <w:autoSpaceDN/>
              <w:snapToGrid w:val="0"/>
              <w:ind w:firstLineChars="0" w:firstLine="0"/>
              <w:jc w:val="right"/>
              <w:rPr>
                <w:b/>
                <w:kern w:val="0"/>
                <w:lang w:eastAsia="en-US"/>
              </w:rPr>
            </w:pPr>
            <w:r w:rsidRPr="00B00025">
              <w:rPr>
                <w:b/>
                <w:kern w:val="0"/>
                <w:lang w:eastAsia="en-US"/>
              </w:rPr>
              <w:t>23,200</w:t>
            </w:r>
          </w:p>
        </w:tc>
      </w:tr>
    </w:tbl>
    <w:p w:rsidR="008D2464" w:rsidRPr="00B00025" w:rsidRDefault="008D2464" w:rsidP="008D2464">
      <w:pPr>
        <w:ind w:firstLineChars="0" w:firstLine="0"/>
        <w:rPr>
          <w:iCs/>
          <w:kern w:val="0"/>
          <w:lang w:eastAsia="zh-TW"/>
        </w:rPr>
      </w:pPr>
      <w:r w:rsidRPr="00B00025">
        <w:rPr>
          <w:rFonts w:hint="eastAsia"/>
          <w:iCs/>
          <w:kern w:val="0"/>
          <w:lang w:eastAsia="zh-TW"/>
        </w:rPr>
        <w:t>資料來源：波蘭中央銀行</w:t>
      </w:r>
      <w:hyperlink r:id="rId61" w:history="1">
        <w:r w:rsidRPr="00B00025">
          <w:rPr>
            <w:iCs/>
            <w:kern w:val="0"/>
            <w:lang w:eastAsia="zh-TW"/>
          </w:rPr>
          <w:t>www.nbp.pl</w:t>
        </w:r>
      </w:hyperlink>
      <w:r w:rsidRPr="00B00025">
        <w:rPr>
          <w:rFonts w:hint="eastAsia"/>
          <w:iCs/>
          <w:kern w:val="0"/>
          <w:lang w:eastAsia="zh-TW"/>
        </w:rPr>
        <w:t>，波蘭中央統計局</w:t>
      </w:r>
      <w:hyperlink r:id="rId62" w:history="1">
        <w:r w:rsidRPr="00B00025">
          <w:rPr>
            <w:iCs/>
            <w:kern w:val="0"/>
            <w:lang w:eastAsia="zh-TW"/>
          </w:rPr>
          <w:t>www.stat.gov.pl</w:t>
        </w:r>
      </w:hyperlink>
      <w:r w:rsidRPr="00B00025">
        <w:rPr>
          <w:iCs/>
          <w:kern w:val="0"/>
          <w:lang w:eastAsia="zh-TW"/>
        </w:rPr>
        <w:t xml:space="preserve"> </w:t>
      </w:r>
    </w:p>
    <w:p w:rsidR="008D2464" w:rsidRPr="00B00025" w:rsidRDefault="008D2464" w:rsidP="008D2464">
      <w:pPr>
        <w:pStyle w:val="a3"/>
      </w:pPr>
      <w:r w:rsidRPr="00B00025">
        <w:br w:type="page"/>
      </w:r>
      <w:bookmarkStart w:id="24" w:name="_Toc145898155"/>
      <w:r w:rsidRPr="00B00025">
        <w:t>附錄四　我國廠商對當地國投資統計</w:t>
      </w:r>
      <w:bookmarkEnd w:id="24"/>
    </w:p>
    <w:p w:rsidR="008D2464" w:rsidRPr="00B00025" w:rsidRDefault="008D2464" w:rsidP="008D2464">
      <w:pPr>
        <w:pStyle w:val="af9"/>
        <w:spacing w:before="514"/>
        <w:rPr>
          <w:lang w:eastAsia="zh-TW"/>
        </w:rPr>
      </w:pPr>
      <w:r w:rsidRPr="00B00025">
        <w:rPr>
          <w:rFonts w:hint="eastAsia"/>
        </w:rPr>
        <w:t>年度</w:t>
      </w:r>
      <w:r w:rsidRPr="00B00025">
        <w:rPr>
          <w:rFonts w:hint="eastAsia"/>
          <w:lang w:eastAsia="zh-TW"/>
        </w:rPr>
        <w:t>別統計表</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30" w:type="dxa"/>
          <w:right w:w="30" w:type="dxa"/>
        </w:tblCellMar>
        <w:tblLook w:val="0000" w:firstRow="0" w:lastRow="0" w:firstColumn="0" w:lastColumn="0" w:noHBand="0" w:noVBand="0"/>
      </w:tblPr>
      <w:tblGrid>
        <w:gridCol w:w="2516"/>
        <w:gridCol w:w="2326"/>
        <w:gridCol w:w="3722"/>
      </w:tblGrid>
      <w:tr w:rsidR="00B00025" w:rsidRPr="00B00025" w:rsidTr="00842246">
        <w:trPr>
          <w:trHeight w:val="397"/>
          <w:jc w:val="center"/>
        </w:trPr>
        <w:tc>
          <w:tcPr>
            <w:tcW w:w="2516" w:type="dxa"/>
            <w:tcBorders>
              <w:top w:val="double" w:sz="4" w:space="0" w:color="auto"/>
            </w:tcBorders>
            <w:vAlign w:val="center"/>
          </w:tcPr>
          <w:p w:rsidR="00D27E6E" w:rsidRPr="00B00025" w:rsidRDefault="00D27E6E" w:rsidP="00842246">
            <w:pPr>
              <w:pStyle w:val="af7"/>
              <w:snapToGrid w:val="0"/>
              <w:rPr>
                <w:szCs w:val="24"/>
              </w:rPr>
            </w:pPr>
            <w:r w:rsidRPr="00B00025">
              <w:rPr>
                <w:rFonts w:hint="eastAsia"/>
                <w:szCs w:val="24"/>
              </w:rPr>
              <w:t>年度</w:t>
            </w:r>
          </w:p>
        </w:tc>
        <w:tc>
          <w:tcPr>
            <w:tcW w:w="2326" w:type="dxa"/>
            <w:tcBorders>
              <w:top w:val="double" w:sz="4" w:space="0" w:color="auto"/>
            </w:tcBorders>
            <w:vAlign w:val="center"/>
          </w:tcPr>
          <w:p w:rsidR="00D27E6E" w:rsidRPr="00B00025" w:rsidRDefault="00D27E6E" w:rsidP="00842246">
            <w:pPr>
              <w:pStyle w:val="af7"/>
              <w:snapToGrid w:val="0"/>
              <w:rPr>
                <w:szCs w:val="24"/>
              </w:rPr>
            </w:pPr>
            <w:r w:rsidRPr="00B00025">
              <w:rPr>
                <w:rFonts w:hint="eastAsia"/>
                <w:szCs w:val="24"/>
              </w:rPr>
              <w:t>件數</w:t>
            </w:r>
          </w:p>
        </w:tc>
        <w:tc>
          <w:tcPr>
            <w:tcW w:w="3722" w:type="dxa"/>
            <w:tcBorders>
              <w:top w:val="double" w:sz="4" w:space="0" w:color="auto"/>
            </w:tcBorders>
            <w:vAlign w:val="center"/>
          </w:tcPr>
          <w:p w:rsidR="00D27E6E" w:rsidRPr="00B00025" w:rsidRDefault="00D27E6E" w:rsidP="00842246">
            <w:pPr>
              <w:pStyle w:val="af7"/>
              <w:snapToGrid w:val="0"/>
              <w:rPr>
                <w:szCs w:val="24"/>
              </w:rPr>
            </w:pPr>
            <w:r w:rsidRPr="00B00025">
              <w:rPr>
                <w:rFonts w:hint="eastAsia"/>
                <w:szCs w:val="24"/>
              </w:rPr>
              <w:t>金額（千美元）</w:t>
            </w:r>
          </w:p>
        </w:tc>
      </w:tr>
      <w:tr w:rsidR="00B00025" w:rsidRPr="00B00025" w:rsidTr="00842246">
        <w:trPr>
          <w:trHeight w:val="397"/>
          <w:jc w:val="center"/>
        </w:trPr>
        <w:tc>
          <w:tcPr>
            <w:tcW w:w="2516" w:type="dxa"/>
            <w:vAlign w:val="center"/>
          </w:tcPr>
          <w:p w:rsidR="00D27E6E" w:rsidRPr="00B00025" w:rsidRDefault="00D27E6E" w:rsidP="00842246">
            <w:pPr>
              <w:pStyle w:val="af7"/>
              <w:snapToGrid w:val="0"/>
              <w:rPr>
                <w:szCs w:val="24"/>
              </w:rPr>
            </w:pPr>
            <w:r w:rsidRPr="00B00025">
              <w:rPr>
                <w:szCs w:val="24"/>
              </w:rPr>
              <w:t>2000</w:t>
            </w:r>
          </w:p>
        </w:tc>
        <w:tc>
          <w:tcPr>
            <w:tcW w:w="2326" w:type="dxa"/>
            <w:vAlign w:val="center"/>
          </w:tcPr>
          <w:p w:rsidR="00D27E6E" w:rsidRPr="00B00025" w:rsidRDefault="00D27E6E" w:rsidP="00842246">
            <w:pPr>
              <w:pStyle w:val="af7"/>
              <w:snapToGrid w:val="0"/>
              <w:rPr>
                <w:szCs w:val="24"/>
              </w:rPr>
            </w:pPr>
            <w:r w:rsidRPr="00B00025">
              <w:rPr>
                <w:szCs w:val="24"/>
              </w:rPr>
              <w:t>1</w:t>
            </w:r>
          </w:p>
        </w:tc>
        <w:tc>
          <w:tcPr>
            <w:tcW w:w="3722" w:type="dxa"/>
            <w:vAlign w:val="center"/>
          </w:tcPr>
          <w:p w:rsidR="00D27E6E" w:rsidRPr="00B00025" w:rsidRDefault="00D27E6E" w:rsidP="00842246">
            <w:pPr>
              <w:pStyle w:val="af7"/>
              <w:snapToGrid w:val="0"/>
              <w:ind w:rightChars="653" w:right="1543"/>
              <w:jc w:val="right"/>
              <w:rPr>
                <w:szCs w:val="24"/>
              </w:rPr>
            </w:pPr>
            <w:r w:rsidRPr="00B00025">
              <w:rPr>
                <w:szCs w:val="24"/>
              </w:rPr>
              <w:t>264</w:t>
            </w:r>
          </w:p>
        </w:tc>
      </w:tr>
      <w:tr w:rsidR="00B00025" w:rsidRPr="00B00025" w:rsidTr="00842246">
        <w:trPr>
          <w:trHeight w:val="397"/>
          <w:jc w:val="center"/>
        </w:trPr>
        <w:tc>
          <w:tcPr>
            <w:tcW w:w="2516" w:type="dxa"/>
            <w:vAlign w:val="center"/>
          </w:tcPr>
          <w:p w:rsidR="00D27E6E" w:rsidRPr="00B00025" w:rsidRDefault="00D27E6E" w:rsidP="00842246">
            <w:pPr>
              <w:pStyle w:val="af7"/>
              <w:snapToGrid w:val="0"/>
              <w:rPr>
                <w:szCs w:val="24"/>
              </w:rPr>
            </w:pPr>
            <w:r w:rsidRPr="00B00025">
              <w:rPr>
                <w:szCs w:val="24"/>
              </w:rPr>
              <w:t>2001</w:t>
            </w:r>
          </w:p>
        </w:tc>
        <w:tc>
          <w:tcPr>
            <w:tcW w:w="2326" w:type="dxa"/>
            <w:vAlign w:val="center"/>
          </w:tcPr>
          <w:p w:rsidR="00D27E6E" w:rsidRPr="00B00025" w:rsidRDefault="00D27E6E" w:rsidP="00842246">
            <w:pPr>
              <w:pStyle w:val="af7"/>
              <w:snapToGrid w:val="0"/>
              <w:rPr>
                <w:szCs w:val="24"/>
              </w:rPr>
            </w:pPr>
            <w:r w:rsidRPr="00B00025">
              <w:rPr>
                <w:szCs w:val="24"/>
              </w:rPr>
              <w:t>1</w:t>
            </w:r>
          </w:p>
        </w:tc>
        <w:tc>
          <w:tcPr>
            <w:tcW w:w="3722" w:type="dxa"/>
            <w:vAlign w:val="center"/>
          </w:tcPr>
          <w:p w:rsidR="00D27E6E" w:rsidRPr="00B00025" w:rsidRDefault="00D27E6E" w:rsidP="00842246">
            <w:pPr>
              <w:pStyle w:val="af7"/>
              <w:snapToGrid w:val="0"/>
              <w:ind w:rightChars="653" w:right="1543"/>
              <w:jc w:val="right"/>
              <w:rPr>
                <w:szCs w:val="24"/>
              </w:rPr>
            </w:pPr>
            <w:r w:rsidRPr="00B00025">
              <w:rPr>
                <w:szCs w:val="24"/>
              </w:rPr>
              <w:t>7</w:t>
            </w:r>
          </w:p>
        </w:tc>
      </w:tr>
      <w:tr w:rsidR="00B00025" w:rsidRPr="00B00025" w:rsidTr="00842246">
        <w:trPr>
          <w:trHeight w:val="397"/>
          <w:jc w:val="center"/>
        </w:trPr>
        <w:tc>
          <w:tcPr>
            <w:tcW w:w="2516" w:type="dxa"/>
            <w:vAlign w:val="center"/>
          </w:tcPr>
          <w:p w:rsidR="00D27E6E" w:rsidRPr="00B00025" w:rsidRDefault="00D27E6E" w:rsidP="00842246">
            <w:pPr>
              <w:pStyle w:val="af7"/>
              <w:snapToGrid w:val="0"/>
              <w:rPr>
                <w:szCs w:val="24"/>
              </w:rPr>
            </w:pPr>
            <w:r w:rsidRPr="00B00025">
              <w:rPr>
                <w:szCs w:val="24"/>
              </w:rPr>
              <w:t>2002</w:t>
            </w:r>
          </w:p>
        </w:tc>
        <w:tc>
          <w:tcPr>
            <w:tcW w:w="2326" w:type="dxa"/>
            <w:vAlign w:val="center"/>
          </w:tcPr>
          <w:p w:rsidR="00D27E6E" w:rsidRPr="00B00025" w:rsidRDefault="00D27E6E" w:rsidP="00842246">
            <w:pPr>
              <w:pStyle w:val="af7"/>
              <w:snapToGrid w:val="0"/>
              <w:rPr>
                <w:szCs w:val="24"/>
              </w:rPr>
            </w:pPr>
            <w:r w:rsidRPr="00B00025">
              <w:rPr>
                <w:rFonts w:hint="eastAsia"/>
                <w:szCs w:val="24"/>
              </w:rPr>
              <w:t>0</w:t>
            </w:r>
          </w:p>
        </w:tc>
        <w:tc>
          <w:tcPr>
            <w:tcW w:w="3722" w:type="dxa"/>
            <w:vAlign w:val="center"/>
          </w:tcPr>
          <w:p w:rsidR="00D27E6E" w:rsidRPr="00B00025" w:rsidRDefault="00D27E6E" w:rsidP="00842246">
            <w:pPr>
              <w:pStyle w:val="af7"/>
              <w:snapToGrid w:val="0"/>
              <w:ind w:rightChars="653" w:right="1543"/>
              <w:jc w:val="right"/>
              <w:rPr>
                <w:szCs w:val="24"/>
              </w:rPr>
            </w:pPr>
            <w:r w:rsidRPr="00B00025">
              <w:rPr>
                <w:szCs w:val="24"/>
              </w:rPr>
              <w:t>870</w:t>
            </w:r>
          </w:p>
        </w:tc>
      </w:tr>
      <w:tr w:rsidR="00B00025" w:rsidRPr="00B00025" w:rsidTr="00842246">
        <w:trPr>
          <w:trHeight w:val="397"/>
          <w:jc w:val="center"/>
        </w:trPr>
        <w:tc>
          <w:tcPr>
            <w:tcW w:w="2516" w:type="dxa"/>
            <w:vAlign w:val="center"/>
          </w:tcPr>
          <w:p w:rsidR="00D27E6E" w:rsidRPr="00B00025" w:rsidRDefault="00D27E6E" w:rsidP="00842246">
            <w:pPr>
              <w:pStyle w:val="af7"/>
              <w:snapToGrid w:val="0"/>
              <w:rPr>
                <w:szCs w:val="24"/>
              </w:rPr>
            </w:pPr>
            <w:r w:rsidRPr="00B00025">
              <w:rPr>
                <w:szCs w:val="24"/>
              </w:rPr>
              <w:t>2003</w:t>
            </w:r>
          </w:p>
        </w:tc>
        <w:tc>
          <w:tcPr>
            <w:tcW w:w="2326" w:type="dxa"/>
            <w:vAlign w:val="center"/>
          </w:tcPr>
          <w:p w:rsidR="00D27E6E" w:rsidRPr="00B00025" w:rsidRDefault="00D27E6E" w:rsidP="00842246">
            <w:pPr>
              <w:pStyle w:val="af7"/>
              <w:snapToGrid w:val="0"/>
              <w:rPr>
                <w:szCs w:val="24"/>
              </w:rPr>
            </w:pPr>
            <w:r w:rsidRPr="00B00025">
              <w:rPr>
                <w:rFonts w:hint="eastAsia"/>
                <w:szCs w:val="24"/>
              </w:rPr>
              <w:t>0</w:t>
            </w:r>
          </w:p>
        </w:tc>
        <w:tc>
          <w:tcPr>
            <w:tcW w:w="3722" w:type="dxa"/>
            <w:vAlign w:val="center"/>
          </w:tcPr>
          <w:p w:rsidR="00D27E6E" w:rsidRPr="00B00025" w:rsidRDefault="00D27E6E" w:rsidP="00842246">
            <w:pPr>
              <w:pStyle w:val="af7"/>
              <w:snapToGrid w:val="0"/>
              <w:ind w:rightChars="653" w:right="1543"/>
              <w:jc w:val="right"/>
              <w:rPr>
                <w:szCs w:val="24"/>
              </w:rPr>
            </w:pPr>
            <w:r w:rsidRPr="00B00025">
              <w:rPr>
                <w:szCs w:val="24"/>
              </w:rPr>
              <w:t>2,866</w:t>
            </w:r>
          </w:p>
        </w:tc>
      </w:tr>
      <w:tr w:rsidR="00B00025" w:rsidRPr="00B00025" w:rsidTr="00842246">
        <w:trPr>
          <w:trHeight w:val="397"/>
          <w:jc w:val="center"/>
        </w:trPr>
        <w:tc>
          <w:tcPr>
            <w:tcW w:w="2516" w:type="dxa"/>
            <w:vAlign w:val="center"/>
          </w:tcPr>
          <w:p w:rsidR="00D27E6E" w:rsidRPr="00B00025" w:rsidRDefault="00D27E6E" w:rsidP="00842246">
            <w:pPr>
              <w:pStyle w:val="af7"/>
              <w:snapToGrid w:val="0"/>
              <w:rPr>
                <w:szCs w:val="24"/>
              </w:rPr>
            </w:pPr>
            <w:r w:rsidRPr="00B00025">
              <w:rPr>
                <w:szCs w:val="24"/>
              </w:rPr>
              <w:t>2005</w:t>
            </w:r>
          </w:p>
        </w:tc>
        <w:tc>
          <w:tcPr>
            <w:tcW w:w="2326" w:type="dxa"/>
            <w:vAlign w:val="center"/>
          </w:tcPr>
          <w:p w:rsidR="00D27E6E" w:rsidRPr="00B00025" w:rsidRDefault="00D27E6E" w:rsidP="00842246">
            <w:pPr>
              <w:pStyle w:val="af7"/>
              <w:snapToGrid w:val="0"/>
              <w:rPr>
                <w:szCs w:val="24"/>
              </w:rPr>
            </w:pPr>
            <w:r w:rsidRPr="00B00025">
              <w:rPr>
                <w:szCs w:val="24"/>
              </w:rPr>
              <w:t>1</w:t>
            </w:r>
          </w:p>
        </w:tc>
        <w:tc>
          <w:tcPr>
            <w:tcW w:w="3722" w:type="dxa"/>
            <w:vAlign w:val="center"/>
          </w:tcPr>
          <w:p w:rsidR="00D27E6E" w:rsidRPr="00B00025" w:rsidRDefault="00D27E6E" w:rsidP="00842246">
            <w:pPr>
              <w:pStyle w:val="af7"/>
              <w:snapToGrid w:val="0"/>
              <w:ind w:rightChars="653" w:right="1543"/>
              <w:jc w:val="right"/>
              <w:rPr>
                <w:szCs w:val="24"/>
              </w:rPr>
            </w:pPr>
            <w:r w:rsidRPr="00B00025">
              <w:rPr>
                <w:szCs w:val="24"/>
              </w:rPr>
              <w:t>68</w:t>
            </w:r>
          </w:p>
        </w:tc>
      </w:tr>
      <w:tr w:rsidR="00B00025" w:rsidRPr="00B00025" w:rsidTr="00842246">
        <w:trPr>
          <w:trHeight w:val="397"/>
          <w:jc w:val="center"/>
        </w:trPr>
        <w:tc>
          <w:tcPr>
            <w:tcW w:w="2516" w:type="dxa"/>
            <w:vAlign w:val="center"/>
          </w:tcPr>
          <w:p w:rsidR="00D27E6E" w:rsidRPr="00B00025" w:rsidRDefault="00D27E6E" w:rsidP="00842246">
            <w:pPr>
              <w:pStyle w:val="af7"/>
              <w:snapToGrid w:val="0"/>
              <w:rPr>
                <w:szCs w:val="24"/>
              </w:rPr>
            </w:pPr>
            <w:r w:rsidRPr="00B00025">
              <w:rPr>
                <w:szCs w:val="24"/>
              </w:rPr>
              <w:t>2006</w:t>
            </w:r>
          </w:p>
        </w:tc>
        <w:tc>
          <w:tcPr>
            <w:tcW w:w="2326" w:type="dxa"/>
            <w:vAlign w:val="center"/>
          </w:tcPr>
          <w:p w:rsidR="00D27E6E" w:rsidRPr="00B00025" w:rsidRDefault="00D27E6E" w:rsidP="00842246">
            <w:pPr>
              <w:pStyle w:val="af7"/>
              <w:snapToGrid w:val="0"/>
              <w:rPr>
                <w:szCs w:val="24"/>
              </w:rPr>
            </w:pPr>
            <w:r w:rsidRPr="00B00025">
              <w:rPr>
                <w:rFonts w:hint="eastAsia"/>
                <w:szCs w:val="24"/>
              </w:rPr>
              <w:t>0</w:t>
            </w:r>
          </w:p>
        </w:tc>
        <w:tc>
          <w:tcPr>
            <w:tcW w:w="3722" w:type="dxa"/>
            <w:vAlign w:val="center"/>
          </w:tcPr>
          <w:p w:rsidR="00D27E6E" w:rsidRPr="00B00025" w:rsidRDefault="00D27E6E" w:rsidP="00842246">
            <w:pPr>
              <w:pStyle w:val="af7"/>
              <w:snapToGrid w:val="0"/>
              <w:ind w:rightChars="653" w:right="1543"/>
              <w:jc w:val="right"/>
              <w:rPr>
                <w:szCs w:val="24"/>
              </w:rPr>
            </w:pPr>
            <w:r w:rsidRPr="00B00025">
              <w:rPr>
                <w:szCs w:val="24"/>
              </w:rPr>
              <w:t>420</w:t>
            </w:r>
          </w:p>
        </w:tc>
      </w:tr>
      <w:tr w:rsidR="00B00025" w:rsidRPr="00B00025" w:rsidTr="00842246">
        <w:trPr>
          <w:trHeight w:val="397"/>
          <w:jc w:val="center"/>
        </w:trPr>
        <w:tc>
          <w:tcPr>
            <w:tcW w:w="2516" w:type="dxa"/>
            <w:tcBorders>
              <w:bottom w:val="single" w:sz="4" w:space="0" w:color="auto"/>
            </w:tcBorders>
            <w:vAlign w:val="center"/>
          </w:tcPr>
          <w:p w:rsidR="00D27E6E" w:rsidRPr="00B00025" w:rsidRDefault="00D27E6E" w:rsidP="00842246">
            <w:pPr>
              <w:pStyle w:val="af7"/>
              <w:snapToGrid w:val="0"/>
              <w:rPr>
                <w:szCs w:val="24"/>
              </w:rPr>
            </w:pPr>
            <w:r w:rsidRPr="00B00025">
              <w:rPr>
                <w:szCs w:val="24"/>
              </w:rPr>
              <w:t>2008</w:t>
            </w:r>
          </w:p>
        </w:tc>
        <w:tc>
          <w:tcPr>
            <w:tcW w:w="2326" w:type="dxa"/>
            <w:tcBorders>
              <w:bottom w:val="single" w:sz="4" w:space="0" w:color="auto"/>
            </w:tcBorders>
            <w:vAlign w:val="center"/>
          </w:tcPr>
          <w:p w:rsidR="00D27E6E" w:rsidRPr="00B00025" w:rsidRDefault="00D27E6E" w:rsidP="00842246">
            <w:pPr>
              <w:pStyle w:val="af7"/>
              <w:snapToGrid w:val="0"/>
              <w:rPr>
                <w:szCs w:val="24"/>
              </w:rPr>
            </w:pPr>
            <w:r w:rsidRPr="00B00025">
              <w:rPr>
                <w:szCs w:val="24"/>
              </w:rPr>
              <w:t>1</w:t>
            </w:r>
          </w:p>
        </w:tc>
        <w:tc>
          <w:tcPr>
            <w:tcW w:w="3722" w:type="dxa"/>
            <w:tcBorders>
              <w:bottom w:val="single" w:sz="4" w:space="0" w:color="auto"/>
            </w:tcBorders>
            <w:vAlign w:val="center"/>
          </w:tcPr>
          <w:p w:rsidR="00D27E6E" w:rsidRPr="00B00025" w:rsidRDefault="00D27E6E" w:rsidP="00842246">
            <w:pPr>
              <w:pStyle w:val="af7"/>
              <w:snapToGrid w:val="0"/>
              <w:ind w:rightChars="653" w:right="1543"/>
              <w:jc w:val="right"/>
              <w:rPr>
                <w:szCs w:val="24"/>
              </w:rPr>
            </w:pPr>
            <w:r w:rsidRPr="00B00025">
              <w:rPr>
                <w:szCs w:val="24"/>
              </w:rPr>
              <w:t>2,920</w:t>
            </w:r>
          </w:p>
        </w:tc>
      </w:tr>
      <w:tr w:rsidR="00B00025" w:rsidRPr="00B00025" w:rsidTr="00842246">
        <w:trPr>
          <w:trHeight w:val="397"/>
          <w:jc w:val="center"/>
        </w:trPr>
        <w:tc>
          <w:tcPr>
            <w:tcW w:w="2516" w:type="dxa"/>
            <w:tcBorders>
              <w:top w:val="single" w:sz="4" w:space="0" w:color="auto"/>
              <w:bottom w:val="single" w:sz="4" w:space="0" w:color="auto"/>
            </w:tcBorders>
            <w:vAlign w:val="center"/>
          </w:tcPr>
          <w:p w:rsidR="00D27E6E" w:rsidRPr="00B00025" w:rsidRDefault="00D27E6E" w:rsidP="00842246">
            <w:pPr>
              <w:pStyle w:val="af7"/>
              <w:snapToGrid w:val="0"/>
              <w:rPr>
                <w:szCs w:val="24"/>
              </w:rPr>
            </w:pPr>
            <w:r w:rsidRPr="00B00025">
              <w:rPr>
                <w:szCs w:val="24"/>
              </w:rPr>
              <w:t>2009</w:t>
            </w:r>
          </w:p>
        </w:tc>
        <w:tc>
          <w:tcPr>
            <w:tcW w:w="2326" w:type="dxa"/>
            <w:tcBorders>
              <w:top w:val="single" w:sz="4" w:space="0" w:color="auto"/>
              <w:bottom w:val="single" w:sz="4" w:space="0" w:color="auto"/>
            </w:tcBorders>
            <w:vAlign w:val="center"/>
          </w:tcPr>
          <w:p w:rsidR="00D27E6E" w:rsidRPr="00B00025" w:rsidRDefault="00D27E6E" w:rsidP="00842246">
            <w:pPr>
              <w:pStyle w:val="af7"/>
              <w:snapToGrid w:val="0"/>
              <w:rPr>
                <w:szCs w:val="24"/>
              </w:rPr>
            </w:pPr>
            <w:r w:rsidRPr="00B00025">
              <w:rPr>
                <w:rFonts w:hint="eastAsia"/>
                <w:szCs w:val="24"/>
              </w:rPr>
              <w:t>0</w:t>
            </w:r>
          </w:p>
        </w:tc>
        <w:tc>
          <w:tcPr>
            <w:tcW w:w="3722" w:type="dxa"/>
            <w:tcBorders>
              <w:top w:val="single" w:sz="4" w:space="0" w:color="auto"/>
              <w:bottom w:val="single" w:sz="4" w:space="0" w:color="auto"/>
            </w:tcBorders>
            <w:vAlign w:val="center"/>
          </w:tcPr>
          <w:p w:rsidR="00D27E6E" w:rsidRPr="00B00025" w:rsidRDefault="00D27E6E" w:rsidP="00842246">
            <w:pPr>
              <w:pStyle w:val="af7"/>
              <w:snapToGrid w:val="0"/>
              <w:ind w:rightChars="653" w:right="1543"/>
              <w:jc w:val="right"/>
              <w:rPr>
                <w:szCs w:val="24"/>
              </w:rPr>
            </w:pPr>
            <w:r w:rsidRPr="00B00025">
              <w:rPr>
                <w:rFonts w:hint="eastAsia"/>
                <w:szCs w:val="24"/>
              </w:rPr>
              <w:t>0</w:t>
            </w:r>
          </w:p>
        </w:tc>
      </w:tr>
      <w:tr w:rsidR="00B00025" w:rsidRPr="00B00025" w:rsidTr="00842246">
        <w:trPr>
          <w:trHeight w:val="397"/>
          <w:jc w:val="center"/>
        </w:trPr>
        <w:tc>
          <w:tcPr>
            <w:tcW w:w="2516" w:type="dxa"/>
            <w:tcBorders>
              <w:top w:val="single" w:sz="4" w:space="0" w:color="auto"/>
              <w:bottom w:val="single" w:sz="4" w:space="0" w:color="auto"/>
            </w:tcBorders>
            <w:vAlign w:val="center"/>
          </w:tcPr>
          <w:p w:rsidR="00D27E6E" w:rsidRPr="00B00025" w:rsidRDefault="00D27E6E" w:rsidP="00842246">
            <w:pPr>
              <w:pStyle w:val="af7"/>
              <w:snapToGrid w:val="0"/>
              <w:rPr>
                <w:szCs w:val="24"/>
              </w:rPr>
            </w:pPr>
            <w:r w:rsidRPr="00B00025">
              <w:rPr>
                <w:szCs w:val="24"/>
              </w:rPr>
              <w:t>2010</w:t>
            </w:r>
          </w:p>
        </w:tc>
        <w:tc>
          <w:tcPr>
            <w:tcW w:w="2326" w:type="dxa"/>
            <w:tcBorders>
              <w:top w:val="single" w:sz="4" w:space="0" w:color="auto"/>
              <w:bottom w:val="single" w:sz="4" w:space="0" w:color="auto"/>
            </w:tcBorders>
            <w:vAlign w:val="center"/>
          </w:tcPr>
          <w:p w:rsidR="00D27E6E" w:rsidRPr="00B00025" w:rsidRDefault="00D27E6E" w:rsidP="00842246">
            <w:pPr>
              <w:pStyle w:val="af7"/>
              <w:snapToGrid w:val="0"/>
              <w:rPr>
                <w:szCs w:val="24"/>
              </w:rPr>
            </w:pPr>
            <w:r w:rsidRPr="00B00025">
              <w:rPr>
                <w:rFonts w:hint="eastAsia"/>
                <w:szCs w:val="24"/>
              </w:rPr>
              <w:t>0</w:t>
            </w:r>
          </w:p>
        </w:tc>
        <w:tc>
          <w:tcPr>
            <w:tcW w:w="3722" w:type="dxa"/>
            <w:tcBorders>
              <w:top w:val="single" w:sz="4" w:space="0" w:color="auto"/>
              <w:bottom w:val="single" w:sz="4" w:space="0" w:color="auto"/>
            </w:tcBorders>
            <w:vAlign w:val="center"/>
          </w:tcPr>
          <w:p w:rsidR="00D27E6E" w:rsidRPr="00B00025" w:rsidRDefault="00D27E6E" w:rsidP="00842246">
            <w:pPr>
              <w:pStyle w:val="af7"/>
              <w:snapToGrid w:val="0"/>
              <w:ind w:rightChars="653" w:right="1543"/>
              <w:jc w:val="right"/>
              <w:rPr>
                <w:szCs w:val="24"/>
              </w:rPr>
            </w:pPr>
            <w:r w:rsidRPr="00B00025">
              <w:rPr>
                <w:rFonts w:hint="eastAsia"/>
                <w:szCs w:val="24"/>
              </w:rPr>
              <w:t>0</w:t>
            </w:r>
          </w:p>
        </w:tc>
      </w:tr>
      <w:tr w:rsidR="00B00025" w:rsidRPr="00B00025" w:rsidTr="00842246">
        <w:trPr>
          <w:trHeight w:val="397"/>
          <w:jc w:val="center"/>
        </w:trPr>
        <w:tc>
          <w:tcPr>
            <w:tcW w:w="2516" w:type="dxa"/>
            <w:tcBorders>
              <w:top w:val="single" w:sz="4" w:space="0" w:color="auto"/>
              <w:bottom w:val="single" w:sz="4" w:space="0" w:color="auto"/>
            </w:tcBorders>
            <w:vAlign w:val="center"/>
          </w:tcPr>
          <w:p w:rsidR="00D27E6E" w:rsidRPr="00B00025" w:rsidRDefault="00D27E6E" w:rsidP="00842246">
            <w:pPr>
              <w:pStyle w:val="af7"/>
              <w:snapToGrid w:val="0"/>
              <w:rPr>
                <w:szCs w:val="24"/>
              </w:rPr>
            </w:pPr>
            <w:r w:rsidRPr="00B00025">
              <w:rPr>
                <w:szCs w:val="24"/>
              </w:rPr>
              <w:t>2011</w:t>
            </w:r>
          </w:p>
        </w:tc>
        <w:tc>
          <w:tcPr>
            <w:tcW w:w="2326" w:type="dxa"/>
            <w:tcBorders>
              <w:top w:val="single" w:sz="4" w:space="0" w:color="auto"/>
              <w:bottom w:val="single" w:sz="4" w:space="0" w:color="auto"/>
            </w:tcBorders>
            <w:vAlign w:val="center"/>
          </w:tcPr>
          <w:p w:rsidR="00D27E6E" w:rsidRPr="00B00025" w:rsidRDefault="00D27E6E" w:rsidP="00842246">
            <w:pPr>
              <w:pStyle w:val="af7"/>
              <w:snapToGrid w:val="0"/>
              <w:rPr>
                <w:szCs w:val="24"/>
              </w:rPr>
            </w:pPr>
            <w:r w:rsidRPr="00B00025">
              <w:rPr>
                <w:rFonts w:hint="eastAsia"/>
                <w:szCs w:val="24"/>
              </w:rPr>
              <w:t>0</w:t>
            </w:r>
          </w:p>
        </w:tc>
        <w:tc>
          <w:tcPr>
            <w:tcW w:w="3722" w:type="dxa"/>
            <w:tcBorders>
              <w:top w:val="single" w:sz="4" w:space="0" w:color="auto"/>
              <w:bottom w:val="single" w:sz="4" w:space="0" w:color="auto"/>
            </w:tcBorders>
            <w:vAlign w:val="center"/>
          </w:tcPr>
          <w:p w:rsidR="00D27E6E" w:rsidRPr="00B00025" w:rsidRDefault="00D27E6E" w:rsidP="00842246">
            <w:pPr>
              <w:pStyle w:val="af7"/>
              <w:snapToGrid w:val="0"/>
              <w:ind w:rightChars="653" w:right="1543"/>
              <w:jc w:val="right"/>
              <w:rPr>
                <w:szCs w:val="24"/>
              </w:rPr>
            </w:pPr>
            <w:r w:rsidRPr="00B00025">
              <w:rPr>
                <w:rFonts w:hint="eastAsia"/>
                <w:szCs w:val="24"/>
              </w:rPr>
              <w:t>0</w:t>
            </w:r>
          </w:p>
        </w:tc>
      </w:tr>
      <w:tr w:rsidR="00B00025" w:rsidRPr="00B00025" w:rsidTr="00842246">
        <w:trPr>
          <w:trHeight w:val="397"/>
          <w:jc w:val="center"/>
        </w:trPr>
        <w:tc>
          <w:tcPr>
            <w:tcW w:w="2516" w:type="dxa"/>
            <w:tcBorders>
              <w:top w:val="single" w:sz="4" w:space="0" w:color="auto"/>
              <w:bottom w:val="single" w:sz="4" w:space="0" w:color="auto"/>
            </w:tcBorders>
            <w:vAlign w:val="center"/>
          </w:tcPr>
          <w:p w:rsidR="00D27E6E" w:rsidRPr="00B00025" w:rsidRDefault="00D27E6E" w:rsidP="00842246">
            <w:pPr>
              <w:pStyle w:val="af7"/>
              <w:snapToGrid w:val="0"/>
              <w:rPr>
                <w:szCs w:val="24"/>
              </w:rPr>
            </w:pPr>
            <w:r w:rsidRPr="00B00025">
              <w:rPr>
                <w:szCs w:val="24"/>
              </w:rPr>
              <w:t>2012</w:t>
            </w:r>
          </w:p>
        </w:tc>
        <w:tc>
          <w:tcPr>
            <w:tcW w:w="2326" w:type="dxa"/>
            <w:tcBorders>
              <w:top w:val="single" w:sz="4" w:space="0" w:color="auto"/>
              <w:bottom w:val="single" w:sz="4" w:space="0" w:color="auto"/>
            </w:tcBorders>
            <w:vAlign w:val="center"/>
          </w:tcPr>
          <w:p w:rsidR="00D27E6E" w:rsidRPr="00B00025" w:rsidRDefault="00D27E6E" w:rsidP="00842246">
            <w:pPr>
              <w:pStyle w:val="af7"/>
              <w:snapToGrid w:val="0"/>
              <w:rPr>
                <w:szCs w:val="24"/>
              </w:rPr>
            </w:pPr>
            <w:r w:rsidRPr="00B00025">
              <w:rPr>
                <w:rFonts w:hint="eastAsia"/>
                <w:szCs w:val="24"/>
              </w:rPr>
              <w:t>0</w:t>
            </w:r>
          </w:p>
        </w:tc>
        <w:tc>
          <w:tcPr>
            <w:tcW w:w="3722" w:type="dxa"/>
            <w:tcBorders>
              <w:top w:val="single" w:sz="4" w:space="0" w:color="auto"/>
              <w:bottom w:val="single" w:sz="4" w:space="0" w:color="auto"/>
            </w:tcBorders>
            <w:vAlign w:val="center"/>
          </w:tcPr>
          <w:p w:rsidR="00D27E6E" w:rsidRPr="00B00025" w:rsidRDefault="00D27E6E" w:rsidP="00842246">
            <w:pPr>
              <w:pStyle w:val="af7"/>
              <w:snapToGrid w:val="0"/>
              <w:ind w:rightChars="653" w:right="1543"/>
              <w:jc w:val="right"/>
              <w:rPr>
                <w:szCs w:val="24"/>
              </w:rPr>
            </w:pPr>
            <w:r w:rsidRPr="00B00025">
              <w:rPr>
                <w:rFonts w:hint="eastAsia"/>
                <w:szCs w:val="24"/>
              </w:rPr>
              <w:t>0</w:t>
            </w:r>
          </w:p>
        </w:tc>
      </w:tr>
      <w:tr w:rsidR="00B00025" w:rsidRPr="00B00025" w:rsidTr="00842246">
        <w:trPr>
          <w:trHeight w:val="397"/>
          <w:jc w:val="center"/>
        </w:trPr>
        <w:tc>
          <w:tcPr>
            <w:tcW w:w="2516" w:type="dxa"/>
            <w:tcBorders>
              <w:top w:val="single" w:sz="4" w:space="0" w:color="auto"/>
              <w:bottom w:val="single" w:sz="4" w:space="0" w:color="auto"/>
            </w:tcBorders>
            <w:vAlign w:val="center"/>
          </w:tcPr>
          <w:p w:rsidR="00D27E6E" w:rsidRPr="00B00025" w:rsidRDefault="00D27E6E" w:rsidP="00842246">
            <w:pPr>
              <w:pStyle w:val="af7"/>
              <w:snapToGrid w:val="0"/>
              <w:rPr>
                <w:szCs w:val="24"/>
              </w:rPr>
            </w:pPr>
            <w:r w:rsidRPr="00B00025">
              <w:rPr>
                <w:szCs w:val="24"/>
              </w:rPr>
              <w:t>2013</w:t>
            </w:r>
          </w:p>
        </w:tc>
        <w:tc>
          <w:tcPr>
            <w:tcW w:w="2326" w:type="dxa"/>
            <w:tcBorders>
              <w:top w:val="single" w:sz="4" w:space="0" w:color="auto"/>
              <w:bottom w:val="single" w:sz="4" w:space="0" w:color="auto"/>
            </w:tcBorders>
            <w:vAlign w:val="center"/>
          </w:tcPr>
          <w:p w:rsidR="00D27E6E" w:rsidRPr="00B00025" w:rsidRDefault="00D27E6E" w:rsidP="00842246">
            <w:pPr>
              <w:pStyle w:val="af7"/>
              <w:snapToGrid w:val="0"/>
              <w:rPr>
                <w:szCs w:val="24"/>
              </w:rPr>
            </w:pPr>
            <w:r w:rsidRPr="00B00025">
              <w:rPr>
                <w:szCs w:val="24"/>
              </w:rPr>
              <w:t>1</w:t>
            </w:r>
          </w:p>
        </w:tc>
        <w:tc>
          <w:tcPr>
            <w:tcW w:w="3722" w:type="dxa"/>
            <w:tcBorders>
              <w:top w:val="single" w:sz="4" w:space="0" w:color="auto"/>
              <w:bottom w:val="single" w:sz="4" w:space="0" w:color="auto"/>
            </w:tcBorders>
            <w:vAlign w:val="center"/>
          </w:tcPr>
          <w:p w:rsidR="00D27E6E" w:rsidRPr="00B00025" w:rsidRDefault="00D27E6E" w:rsidP="00842246">
            <w:pPr>
              <w:pStyle w:val="af7"/>
              <w:snapToGrid w:val="0"/>
              <w:ind w:rightChars="653" w:right="1543"/>
              <w:jc w:val="right"/>
              <w:rPr>
                <w:szCs w:val="24"/>
              </w:rPr>
            </w:pPr>
            <w:r w:rsidRPr="00B00025">
              <w:rPr>
                <w:szCs w:val="24"/>
              </w:rPr>
              <w:t>2,484</w:t>
            </w:r>
          </w:p>
        </w:tc>
      </w:tr>
      <w:tr w:rsidR="00B00025" w:rsidRPr="00B00025" w:rsidTr="00842246">
        <w:trPr>
          <w:trHeight w:val="397"/>
          <w:jc w:val="center"/>
        </w:trPr>
        <w:tc>
          <w:tcPr>
            <w:tcW w:w="2516" w:type="dxa"/>
            <w:tcBorders>
              <w:top w:val="single" w:sz="4" w:space="0" w:color="auto"/>
            </w:tcBorders>
            <w:vAlign w:val="center"/>
          </w:tcPr>
          <w:p w:rsidR="00D27E6E" w:rsidRPr="00B00025" w:rsidRDefault="00D27E6E" w:rsidP="00842246">
            <w:pPr>
              <w:pStyle w:val="af7"/>
              <w:snapToGrid w:val="0"/>
              <w:rPr>
                <w:szCs w:val="24"/>
              </w:rPr>
            </w:pPr>
            <w:r w:rsidRPr="00B00025">
              <w:rPr>
                <w:szCs w:val="24"/>
              </w:rPr>
              <w:t>2014</w:t>
            </w:r>
          </w:p>
        </w:tc>
        <w:tc>
          <w:tcPr>
            <w:tcW w:w="2326" w:type="dxa"/>
            <w:tcBorders>
              <w:top w:val="single" w:sz="4" w:space="0" w:color="auto"/>
            </w:tcBorders>
            <w:vAlign w:val="center"/>
          </w:tcPr>
          <w:p w:rsidR="00D27E6E" w:rsidRPr="00B00025" w:rsidRDefault="00D27E6E" w:rsidP="00842246">
            <w:pPr>
              <w:pStyle w:val="af7"/>
              <w:snapToGrid w:val="0"/>
              <w:rPr>
                <w:szCs w:val="24"/>
              </w:rPr>
            </w:pPr>
            <w:r w:rsidRPr="00B00025">
              <w:rPr>
                <w:szCs w:val="24"/>
              </w:rPr>
              <w:t>1</w:t>
            </w:r>
          </w:p>
        </w:tc>
        <w:tc>
          <w:tcPr>
            <w:tcW w:w="3722" w:type="dxa"/>
            <w:tcBorders>
              <w:top w:val="single" w:sz="4" w:space="0" w:color="auto"/>
            </w:tcBorders>
            <w:vAlign w:val="center"/>
          </w:tcPr>
          <w:p w:rsidR="00D27E6E" w:rsidRPr="00B00025" w:rsidRDefault="00D27E6E" w:rsidP="00842246">
            <w:pPr>
              <w:pStyle w:val="af7"/>
              <w:snapToGrid w:val="0"/>
              <w:ind w:rightChars="653" w:right="1543"/>
              <w:jc w:val="right"/>
              <w:rPr>
                <w:szCs w:val="24"/>
              </w:rPr>
            </w:pPr>
            <w:r w:rsidRPr="00B00025">
              <w:rPr>
                <w:szCs w:val="24"/>
              </w:rPr>
              <w:t>5,000</w:t>
            </w:r>
          </w:p>
        </w:tc>
      </w:tr>
      <w:tr w:rsidR="00B00025" w:rsidRPr="00B00025" w:rsidTr="00842246">
        <w:trPr>
          <w:trHeight w:val="397"/>
          <w:jc w:val="center"/>
        </w:trPr>
        <w:tc>
          <w:tcPr>
            <w:tcW w:w="2516" w:type="dxa"/>
            <w:tcBorders>
              <w:top w:val="single" w:sz="4" w:space="0" w:color="auto"/>
            </w:tcBorders>
            <w:vAlign w:val="center"/>
          </w:tcPr>
          <w:p w:rsidR="00D27E6E" w:rsidRPr="00B00025" w:rsidRDefault="00D27E6E" w:rsidP="00842246">
            <w:pPr>
              <w:pStyle w:val="af7"/>
              <w:snapToGrid w:val="0"/>
              <w:rPr>
                <w:szCs w:val="24"/>
              </w:rPr>
            </w:pPr>
            <w:r w:rsidRPr="00B00025">
              <w:rPr>
                <w:rFonts w:hint="eastAsia"/>
                <w:szCs w:val="24"/>
              </w:rPr>
              <w:t>2015</w:t>
            </w:r>
          </w:p>
        </w:tc>
        <w:tc>
          <w:tcPr>
            <w:tcW w:w="2326" w:type="dxa"/>
            <w:tcBorders>
              <w:top w:val="single" w:sz="4" w:space="0" w:color="auto"/>
            </w:tcBorders>
            <w:vAlign w:val="center"/>
          </w:tcPr>
          <w:p w:rsidR="00D27E6E" w:rsidRPr="00B00025" w:rsidRDefault="00D27E6E" w:rsidP="00842246">
            <w:pPr>
              <w:pStyle w:val="af7"/>
              <w:snapToGrid w:val="0"/>
              <w:rPr>
                <w:szCs w:val="24"/>
              </w:rPr>
            </w:pPr>
            <w:r w:rsidRPr="00B00025">
              <w:rPr>
                <w:rFonts w:hint="eastAsia"/>
                <w:szCs w:val="24"/>
              </w:rPr>
              <w:t>0</w:t>
            </w:r>
          </w:p>
        </w:tc>
        <w:tc>
          <w:tcPr>
            <w:tcW w:w="3722" w:type="dxa"/>
            <w:tcBorders>
              <w:top w:val="single" w:sz="4" w:space="0" w:color="auto"/>
            </w:tcBorders>
            <w:vAlign w:val="center"/>
          </w:tcPr>
          <w:p w:rsidR="00D27E6E" w:rsidRPr="00B00025" w:rsidRDefault="00D27E6E" w:rsidP="00842246">
            <w:pPr>
              <w:pStyle w:val="af7"/>
              <w:snapToGrid w:val="0"/>
              <w:ind w:rightChars="653" w:right="1543"/>
              <w:jc w:val="right"/>
              <w:rPr>
                <w:szCs w:val="24"/>
              </w:rPr>
            </w:pPr>
            <w:r w:rsidRPr="00B00025">
              <w:rPr>
                <w:rFonts w:hint="eastAsia"/>
                <w:szCs w:val="24"/>
              </w:rPr>
              <w:t>3,500</w:t>
            </w:r>
          </w:p>
        </w:tc>
      </w:tr>
      <w:tr w:rsidR="00B00025" w:rsidRPr="00B00025" w:rsidTr="00842246">
        <w:trPr>
          <w:trHeight w:val="397"/>
          <w:jc w:val="center"/>
        </w:trPr>
        <w:tc>
          <w:tcPr>
            <w:tcW w:w="2516" w:type="dxa"/>
            <w:tcBorders>
              <w:top w:val="single" w:sz="4" w:space="0" w:color="auto"/>
            </w:tcBorders>
            <w:vAlign w:val="center"/>
          </w:tcPr>
          <w:p w:rsidR="00D27E6E" w:rsidRPr="00B00025" w:rsidRDefault="00D27E6E" w:rsidP="00842246">
            <w:pPr>
              <w:pStyle w:val="af7"/>
              <w:snapToGrid w:val="0"/>
              <w:rPr>
                <w:szCs w:val="24"/>
              </w:rPr>
            </w:pPr>
            <w:r w:rsidRPr="00B00025">
              <w:rPr>
                <w:rFonts w:hint="eastAsia"/>
                <w:szCs w:val="24"/>
              </w:rPr>
              <w:t>2016</w:t>
            </w:r>
          </w:p>
        </w:tc>
        <w:tc>
          <w:tcPr>
            <w:tcW w:w="2326" w:type="dxa"/>
            <w:tcBorders>
              <w:top w:val="single" w:sz="4" w:space="0" w:color="auto"/>
            </w:tcBorders>
            <w:vAlign w:val="center"/>
          </w:tcPr>
          <w:p w:rsidR="00D27E6E" w:rsidRPr="00B00025" w:rsidRDefault="00D27E6E" w:rsidP="00842246">
            <w:pPr>
              <w:pStyle w:val="af7"/>
              <w:snapToGrid w:val="0"/>
              <w:rPr>
                <w:szCs w:val="24"/>
              </w:rPr>
            </w:pPr>
            <w:r w:rsidRPr="00B00025">
              <w:rPr>
                <w:rFonts w:hint="eastAsia"/>
                <w:szCs w:val="24"/>
              </w:rPr>
              <w:t>1</w:t>
            </w:r>
          </w:p>
        </w:tc>
        <w:tc>
          <w:tcPr>
            <w:tcW w:w="3722" w:type="dxa"/>
            <w:tcBorders>
              <w:top w:val="single" w:sz="4" w:space="0" w:color="auto"/>
            </w:tcBorders>
            <w:vAlign w:val="center"/>
          </w:tcPr>
          <w:p w:rsidR="00D27E6E" w:rsidRPr="00B00025" w:rsidRDefault="00D27E6E" w:rsidP="00842246">
            <w:pPr>
              <w:pStyle w:val="af7"/>
              <w:snapToGrid w:val="0"/>
              <w:ind w:rightChars="653" w:right="1543"/>
              <w:jc w:val="right"/>
              <w:rPr>
                <w:szCs w:val="24"/>
              </w:rPr>
            </w:pPr>
            <w:r w:rsidRPr="00B00025">
              <w:rPr>
                <w:rFonts w:hint="eastAsia"/>
                <w:szCs w:val="24"/>
              </w:rPr>
              <w:t>2,387</w:t>
            </w:r>
          </w:p>
        </w:tc>
      </w:tr>
      <w:tr w:rsidR="00B00025" w:rsidRPr="00B00025" w:rsidTr="00842246">
        <w:trPr>
          <w:trHeight w:val="397"/>
          <w:jc w:val="center"/>
        </w:trPr>
        <w:tc>
          <w:tcPr>
            <w:tcW w:w="2516" w:type="dxa"/>
            <w:tcBorders>
              <w:top w:val="single" w:sz="4" w:space="0" w:color="auto"/>
            </w:tcBorders>
            <w:vAlign w:val="center"/>
          </w:tcPr>
          <w:p w:rsidR="00D27E6E" w:rsidRPr="00B00025" w:rsidRDefault="00D27E6E" w:rsidP="00842246">
            <w:pPr>
              <w:pStyle w:val="af7"/>
              <w:snapToGrid w:val="0"/>
              <w:rPr>
                <w:szCs w:val="24"/>
              </w:rPr>
            </w:pPr>
            <w:r w:rsidRPr="00B00025">
              <w:rPr>
                <w:rFonts w:hint="eastAsia"/>
                <w:szCs w:val="24"/>
              </w:rPr>
              <w:t>2017</w:t>
            </w:r>
          </w:p>
        </w:tc>
        <w:tc>
          <w:tcPr>
            <w:tcW w:w="2326" w:type="dxa"/>
            <w:tcBorders>
              <w:top w:val="single" w:sz="4" w:space="0" w:color="auto"/>
            </w:tcBorders>
            <w:vAlign w:val="center"/>
          </w:tcPr>
          <w:p w:rsidR="00D27E6E" w:rsidRPr="00B00025" w:rsidRDefault="00D27E6E" w:rsidP="00842246">
            <w:pPr>
              <w:pStyle w:val="af7"/>
              <w:snapToGrid w:val="0"/>
              <w:rPr>
                <w:szCs w:val="24"/>
              </w:rPr>
            </w:pPr>
            <w:r w:rsidRPr="00B00025">
              <w:rPr>
                <w:rFonts w:hint="eastAsia"/>
                <w:szCs w:val="24"/>
              </w:rPr>
              <w:t>1</w:t>
            </w:r>
          </w:p>
        </w:tc>
        <w:tc>
          <w:tcPr>
            <w:tcW w:w="3722" w:type="dxa"/>
            <w:tcBorders>
              <w:top w:val="single" w:sz="4" w:space="0" w:color="auto"/>
            </w:tcBorders>
            <w:vAlign w:val="center"/>
          </w:tcPr>
          <w:p w:rsidR="00D27E6E" w:rsidRPr="00B00025" w:rsidRDefault="00D27E6E" w:rsidP="00842246">
            <w:pPr>
              <w:pStyle w:val="af7"/>
              <w:snapToGrid w:val="0"/>
              <w:ind w:rightChars="653" w:right="1543"/>
              <w:jc w:val="right"/>
              <w:rPr>
                <w:szCs w:val="24"/>
              </w:rPr>
            </w:pPr>
            <w:r w:rsidRPr="00B00025">
              <w:rPr>
                <w:rFonts w:hint="eastAsia"/>
                <w:szCs w:val="24"/>
              </w:rPr>
              <w:t>231</w:t>
            </w:r>
          </w:p>
        </w:tc>
      </w:tr>
      <w:tr w:rsidR="00B00025" w:rsidRPr="00B00025" w:rsidTr="00842246">
        <w:trPr>
          <w:trHeight w:val="397"/>
          <w:jc w:val="center"/>
        </w:trPr>
        <w:tc>
          <w:tcPr>
            <w:tcW w:w="2516" w:type="dxa"/>
            <w:tcBorders>
              <w:top w:val="single" w:sz="4" w:space="0" w:color="auto"/>
            </w:tcBorders>
            <w:vAlign w:val="center"/>
          </w:tcPr>
          <w:p w:rsidR="00D27E6E" w:rsidRPr="00B00025" w:rsidRDefault="00D27E6E" w:rsidP="00842246">
            <w:pPr>
              <w:pStyle w:val="af7"/>
              <w:snapToGrid w:val="0"/>
              <w:rPr>
                <w:szCs w:val="24"/>
              </w:rPr>
            </w:pPr>
            <w:r w:rsidRPr="00B00025">
              <w:rPr>
                <w:rFonts w:hint="eastAsia"/>
                <w:szCs w:val="24"/>
              </w:rPr>
              <w:t>2018</w:t>
            </w:r>
          </w:p>
        </w:tc>
        <w:tc>
          <w:tcPr>
            <w:tcW w:w="2326" w:type="dxa"/>
            <w:tcBorders>
              <w:top w:val="single" w:sz="4" w:space="0" w:color="auto"/>
            </w:tcBorders>
            <w:vAlign w:val="center"/>
          </w:tcPr>
          <w:p w:rsidR="00D27E6E" w:rsidRPr="00B00025" w:rsidRDefault="00D27E6E" w:rsidP="00842246">
            <w:pPr>
              <w:pStyle w:val="af7"/>
              <w:snapToGrid w:val="0"/>
              <w:rPr>
                <w:szCs w:val="24"/>
              </w:rPr>
            </w:pPr>
            <w:r w:rsidRPr="00B00025">
              <w:rPr>
                <w:rFonts w:hint="eastAsia"/>
                <w:szCs w:val="24"/>
              </w:rPr>
              <w:t>1</w:t>
            </w:r>
          </w:p>
        </w:tc>
        <w:tc>
          <w:tcPr>
            <w:tcW w:w="3722" w:type="dxa"/>
            <w:tcBorders>
              <w:top w:val="single" w:sz="4" w:space="0" w:color="auto"/>
            </w:tcBorders>
            <w:vAlign w:val="center"/>
          </w:tcPr>
          <w:p w:rsidR="00D27E6E" w:rsidRPr="00B00025" w:rsidRDefault="00D27E6E" w:rsidP="00842246">
            <w:pPr>
              <w:pStyle w:val="af7"/>
              <w:snapToGrid w:val="0"/>
              <w:ind w:rightChars="653" w:right="1543"/>
              <w:jc w:val="right"/>
              <w:rPr>
                <w:szCs w:val="24"/>
              </w:rPr>
            </w:pPr>
            <w:r w:rsidRPr="00B00025">
              <w:rPr>
                <w:rFonts w:hint="eastAsia"/>
                <w:szCs w:val="24"/>
              </w:rPr>
              <w:t>7,214</w:t>
            </w:r>
          </w:p>
        </w:tc>
      </w:tr>
      <w:tr w:rsidR="00B00025" w:rsidRPr="00B00025" w:rsidTr="00842246">
        <w:trPr>
          <w:trHeight w:val="397"/>
          <w:jc w:val="center"/>
        </w:trPr>
        <w:tc>
          <w:tcPr>
            <w:tcW w:w="2516" w:type="dxa"/>
            <w:tcBorders>
              <w:top w:val="single" w:sz="4" w:space="0" w:color="auto"/>
            </w:tcBorders>
            <w:vAlign w:val="center"/>
          </w:tcPr>
          <w:p w:rsidR="00D27E6E" w:rsidRPr="00B00025" w:rsidRDefault="00D27E6E" w:rsidP="00842246">
            <w:pPr>
              <w:pStyle w:val="af7"/>
              <w:snapToGrid w:val="0"/>
              <w:rPr>
                <w:szCs w:val="24"/>
              </w:rPr>
            </w:pPr>
            <w:r w:rsidRPr="00B00025">
              <w:rPr>
                <w:rFonts w:hint="eastAsia"/>
                <w:szCs w:val="24"/>
              </w:rPr>
              <w:t>2019</w:t>
            </w:r>
          </w:p>
        </w:tc>
        <w:tc>
          <w:tcPr>
            <w:tcW w:w="2326" w:type="dxa"/>
            <w:tcBorders>
              <w:top w:val="single" w:sz="4" w:space="0" w:color="auto"/>
            </w:tcBorders>
            <w:vAlign w:val="center"/>
          </w:tcPr>
          <w:p w:rsidR="00D27E6E" w:rsidRPr="00B00025" w:rsidRDefault="00D27E6E" w:rsidP="00842246">
            <w:pPr>
              <w:pStyle w:val="af7"/>
              <w:snapToGrid w:val="0"/>
              <w:rPr>
                <w:szCs w:val="24"/>
              </w:rPr>
            </w:pPr>
            <w:r w:rsidRPr="00B00025">
              <w:rPr>
                <w:rFonts w:hint="eastAsia"/>
                <w:szCs w:val="24"/>
              </w:rPr>
              <w:t>2</w:t>
            </w:r>
          </w:p>
        </w:tc>
        <w:tc>
          <w:tcPr>
            <w:tcW w:w="3722" w:type="dxa"/>
            <w:tcBorders>
              <w:top w:val="single" w:sz="4" w:space="0" w:color="auto"/>
            </w:tcBorders>
            <w:vAlign w:val="center"/>
          </w:tcPr>
          <w:p w:rsidR="00D27E6E" w:rsidRPr="00B00025" w:rsidRDefault="00D27E6E" w:rsidP="00842246">
            <w:pPr>
              <w:pStyle w:val="af7"/>
              <w:snapToGrid w:val="0"/>
              <w:ind w:rightChars="653" w:right="1543"/>
              <w:jc w:val="right"/>
              <w:rPr>
                <w:szCs w:val="24"/>
              </w:rPr>
            </w:pPr>
            <w:r w:rsidRPr="00B00025">
              <w:rPr>
                <w:rFonts w:hint="eastAsia"/>
                <w:szCs w:val="24"/>
              </w:rPr>
              <w:t>12,332</w:t>
            </w:r>
          </w:p>
        </w:tc>
      </w:tr>
      <w:tr w:rsidR="00B00025" w:rsidRPr="00B00025" w:rsidTr="00842246">
        <w:trPr>
          <w:trHeight w:val="397"/>
          <w:jc w:val="center"/>
        </w:trPr>
        <w:tc>
          <w:tcPr>
            <w:tcW w:w="2516" w:type="dxa"/>
            <w:tcBorders>
              <w:top w:val="single" w:sz="4" w:space="0" w:color="auto"/>
            </w:tcBorders>
            <w:vAlign w:val="center"/>
          </w:tcPr>
          <w:p w:rsidR="00D27E6E" w:rsidRPr="00B00025" w:rsidRDefault="00D27E6E" w:rsidP="00842246">
            <w:pPr>
              <w:pStyle w:val="af7"/>
              <w:snapToGrid w:val="0"/>
              <w:rPr>
                <w:szCs w:val="24"/>
              </w:rPr>
            </w:pPr>
            <w:r w:rsidRPr="00B00025">
              <w:rPr>
                <w:rFonts w:hint="eastAsia"/>
                <w:szCs w:val="24"/>
              </w:rPr>
              <w:t>2020</w:t>
            </w:r>
          </w:p>
        </w:tc>
        <w:tc>
          <w:tcPr>
            <w:tcW w:w="2326" w:type="dxa"/>
            <w:tcBorders>
              <w:top w:val="single" w:sz="4" w:space="0" w:color="auto"/>
            </w:tcBorders>
            <w:vAlign w:val="center"/>
          </w:tcPr>
          <w:p w:rsidR="00D27E6E" w:rsidRPr="00B00025" w:rsidRDefault="00D27E6E" w:rsidP="00842246">
            <w:pPr>
              <w:pStyle w:val="af7"/>
              <w:snapToGrid w:val="0"/>
              <w:rPr>
                <w:szCs w:val="24"/>
              </w:rPr>
            </w:pPr>
            <w:r w:rsidRPr="00B00025">
              <w:rPr>
                <w:rFonts w:hint="eastAsia"/>
                <w:szCs w:val="24"/>
              </w:rPr>
              <w:t>0</w:t>
            </w:r>
          </w:p>
        </w:tc>
        <w:tc>
          <w:tcPr>
            <w:tcW w:w="3722" w:type="dxa"/>
            <w:tcBorders>
              <w:top w:val="single" w:sz="4" w:space="0" w:color="auto"/>
            </w:tcBorders>
            <w:vAlign w:val="center"/>
          </w:tcPr>
          <w:p w:rsidR="00D27E6E" w:rsidRPr="00B00025" w:rsidRDefault="00D27E6E" w:rsidP="00842246">
            <w:pPr>
              <w:pStyle w:val="af7"/>
              <w:snapToGrid w:val="0"/>
              <w:ind w:rightChars="653" w:right="1543"/>
              <w:jc w:val="right"/>
              <w:rPr>
                <w:szCs w:val="24"/>
              </w:rPr>
            </w:pPr>
            <w:r w:rsidRPr="00B00025">
              <w:rPr>
                <w:rFonts w:hint="eastAsia"/>
                <w:szCs w:val="24"/>
              </w:rPr>
              <w:t>6,260</w:t>
            </w:r>
          </w:p>
        </w:tc>
      </w:tr>
      <w:tr w:rsidR="00B00025" w:rsidRPr="00B00025" w:rsidTr="00842246">
        <w:trPr>
          <w:trHeight w:val="397"/>
          <w:jc w:val="center"/>
        </w:trPr>
        <w:tc>
          <w:tcPr>
            <w:tcW w:w="2516" w:type="dxa"/>
            <w:tcBorders>
              <w:top w:val="single" w:sz="4" w:space="0" w:color="auto"/>
            </w:tcBorders>
            <w:vAlign w:val="center"/>
          </w:tcPr>
          <w:p w:rsidR="00D27E6E" w:rsidRPr="00B00025" w:rsidRDefault="00D27E6E" w:rsidP="00842246">
            <w:pPr>
              <w:pStyle w:val="af7"/>
              <w:snapToGrid w:val="0"/>
              <w:rPr>
                <w:szCs w:val="24"/>
              </w:rPr>
            </w:pPr>
            <w:r w:rsidRPr="00B00025">
              <w:rPr>
                <w:rFonts w:hint="eastAsia"/>
                <w:szCs w:val="24"/>
              </w:rPr>
              <w:t>2021</w:t>
            </w:r>
          </w:p>
        </w:tc>
        <w:tc>
          <w:tcPr>
            <w:tcW w:w="2326" w:type="dxa"/>
            <w:tcBorders>
              <w:top w:val="single" w:sz="4" w:space="0" w:color="auto"/>
            </w:tcBorders>
            <w:vAlign w:val="center"/>
          </w:tcPr>
          <w:p w:rsidR="00D27E6E" w:rsidRPr="00B00025" w:rsidRDefault="00D27E6E" w:rsidP="00842246">
            <w:pPr>
              <w:pStyle w:val="af7"/>
              <w:snapToGrid w:val="0"/>
              <w:rPr>
                <w:szCs w:val="24"/>
              </w:rPr>
            </w:pPr>
            <w:r w:rsidRPr="00B00025">
              <w:rPr>
                <w:rFonts w:hint="eastAsia"/>
                <w:szCs w:val="24"/>
              </w:rPr>
              <w:t>0</w:t>
            </w:r>
          </w:p>
        </w:tc>
        <w:tc>
          <w:tcPr>
            <w:tcW w:w="3722" w:type="dxa"/>
            <w:tcBorders>
              <w:top w:val="single" w:sz="4" w:space="0" w:color="auto"/>
            </w:tcBorders>
            <w:vAlign w:val="center"/>
          </w:tcPr>
          <w:p w:rsidR="00D27E6E" w:rsidRPr="00B00025" w:rsidRDefault="00D27E6E" w:rsidP="00842246">
            <w:pPr>
              <w:pStyle w:val="af7"/>
              <w:snapToGrid w:val="0"/>
              <w:ind w:rightChars="653" w:right="1543"/>
              <w:jc w:val="right"/>
              <w:rPr>
                <w:szCs w:val="24"/>
              </w:rPr>
            </w:pPr>
            <w:r w:rsidRPr="00B00025">
              <w:rPr>
                <w:rFonts w:hint="eastAsia"/>
                <w:szCs w:val="24"/>
              </w:rPr>
              <w:t>0</w:t>
            </w:r>
          </w:p>
        </w:tc>
      </w:tr>
      <w:tr w:rsidR="00B00025" w:rsidRPr="00B00025" w:rsidTr="00842246">
        <w:trPr>
          <w:trHeight w:val="397"/>
          <w:jc w:val="center"/>
        </w:trPr>
        <w:tc>
          <w:tcPr>
            <w:tcW w:w="2516" w:type="dxa"/>
            <w:tcBorders>
              <w:top w:val="single" w:sz="4" w:space="0" w:color="auto"/>
              <w:bottom w:val="single" w:sz="4" w:space="0" w:color="auto"/>
            </w:tcBorders>
            <w:vAlign w:val="center"/>
          </w:tcPr>
          <w:p w:rsidR="00C306F5" w:rsidRPr="00B00025" w:rsidRDefault="00C306F5" w:rsidP="00842246">
            <w:pPr>
              <w:pStyle w:val="af7"/>
              <w:snapToGrid w:val="0"/>
              <w:rPr>
                <w:szCs w:val="24"/>
              </w:rPr>
            </w:pPr>
            <w:r w:rsidRPr="00B00025">
              <w:rPr>
                <w:rFonts w:hint="eastAsia"/>
                <w:szCs w:val="24"/>
              </w:rPr>
              <w:t>2022</w:t>
            </w:r>
          </w:p>
        </w:tc>
        <w:tc>
          <w:tcPr>
            <w:tcW w:w="2326" w:type="dxa"/>
            <w:tcBorders>
              <w:top w:val="single" w:sz="4" w:space="0" w:color="auto"/>
              <w:bottom w:val="single" w:sz="4" w:space="0" w:color="auto"/>
            </w:tcBorders>
            <w:vAlign w:val="center"/>
          </w:tcPr>
          <w:p w:rsidR="00C306F5" w:rsidRPr="00B00025" w:rsidRDefault="00842246" w:rsidP="00842246">
            <w:pPr>
              <w:pStyle w:val="af7"/>
              <w:snapToGrid w:val="0"/>
              <w:rPr>
                <w:szCs w:val="24"/>
              </w:rPr>
            </w:pPr>
            <w:r w:rsidRPr="00B00025">
              <w:rPr>
                <w:rFonts w:hint="eastAsia"/>
                <w:szCs w:val="24"/>
              </w:rPr>
              <w:t>0</w:t>
            </w:r>
          </w:p>
        </w:tc>
        <w:tc>
          <w:tcPr>
            <w:tcW w:w="3722" w:type="dxa"/>
            <w:tcBorders>
              <w:top w:val="single" w:sz="4" w:space="0" w:color="auto"/>
              <w:bottom w:val="single" w:sz="4" w:space="0" w:color="auto"/>
            </w:tcBorders>
            <w:vAlign w:val="center"/>
          </w:tcPr>
          <w:p w:rsidR="00C306F5" w:rsidRPr="00B00025" w:rsidRDefault="00842246" w:rsidP="00842246">
            <w:pPr>
              <w:pStyle w:val="af7"/>
              <w:snapToGrid w:val="0"/>
              <w:ind w:rightChars="653" w:right="1543"/>
              <w:jc w:val="right"/>
              <w:rPr>
                <w:szCs w:val="24"/>
              </w:rPr>
            </w:pPr>
            <w:r w:rsidRPr="00B00025">
              <w:rPr>
                <w:rFonts w:hint="eastAsia"/>
                <w:szCs w:val="24"/>
              </w:rPr>
              <w:t>0</w:t>
            </w:r>
          </w:p>
        </w:tc>
      </w:tr>
      <w:tr w:rsidR="00B00025" w:rsidRPr="00B00025" w:rsidTr="00842246">
        <w:trPr>
          <w:trHeight w:val="397"/>
          <w:jc w:val="center"/>
        </w:trPr>
        <w:tc>
          <w:tcPr>
            <w:tcW w:w="2516" w:type="dxa"/>
            <w:tcBorders>
              <w:top w:val="single" w:sz="4" w:space="0" w:color="auto"/>
            </w:tcBorders>
            <w:vAlign w:val="center"/>
          </w:tcPr>
          <w:p w:rsidR="00842246" w:rsidRPr="00B00025" w:rsidRDefault="00842246" w:rsidP="00842246">
            <w:pPr>
              <w:pStyle w:val="af7"/>
              <w:snapToGrid w:val="0"/>
            </w:pPr>
            <w:r w:rsidRPr="00B00025">
              <w:t>總計</w:t>
            </w:r>
          </w:p>
        </w:tc>
        <w:tc>
          <w:tcPr>
            <w:tcW w:w="2326" w:type="dxa"/>
            <w:tcBorders>
              <w:top w:val="single" w:sz="4" w:space="0" w:color="auto"/>
            </w:tcBorders>
            <w:vAlign w:val="center"/>
          </w:tcPr>
          <w:p w:rsidR="00842246" w:rsidRPr="00B00025" w:rsidRDefault="00842246" w:rsidP="00842246">
            <w:pPr>
              <w:pStyle w:val="af7"/>
              <w:snapToGrid w:val="0"/>
              <w:rPr>
                <w:szCs w:val="24"/>
              </w:rPr>
            </w:pPr>
            <w:r w:rsidRPr="00B00025">
              <w:rPr>
                <w:szCs w:val="24"/>
              </w:rPr>
              <w:t>11</w:t>
            </w:r>
          </w:p>
        </w:tc>
        <w:tc>
          <w:tcPr>
            <w:tcW w:w="3722" w:type="dxa"/>
            <w:tcBorders>
              <w:top w:val="single" w:sz="4" w:space="0" w:color="auto"/>
            </w:tcBorders>
            <w:vAlign w:val="center"/>
          </w:tcPr>
          <w:p w:rsidR="00842246" w:rsidRPr="00B00025" w:rsidRDefault="00842246" w:rsidP="00842246">
            <w:pPr>
              <w:pStyle w:val="af7"/>
              <w:snapToGrid w:val="0"/>
              <w:ind w:rightChars="653" w:right="1543"/>
              <w:jc w:val="right"/>
              <w:rPr>
                <w:szCs w:val="24"/>
              </w:rPr>
            </w:pPr>
            <w:r w:rsidRPr="00B00025">
              <w:rPr>
                <w:szCs w:val="24"/>
              </w:rPr>
              <w:t>46,823</w:t>
            </w:r>
          </w:p>
        </w:tc>
      </w:tr>
    </w:tbl>
    <w:p w:rsidR="008D2464" w:rsidRPr="00B00025" w:rsidRDefault="008D2464" w:rsidP="008D2464">
      <w:pPr>
        <w:pStyle w:val="af7"/>
        <w:ind w:hanging="1"/>
        <w:jc w:val="left"/>
        <w:rPr>
          <w:szCs w:val="24"/>
        </w:rPr>
      </w:pPr>
      <w:r w:rsidRPr="00B00025">
        <w:rPr>
          <w:rFonts w:hint="eastAsia"/>
          <w:szCs w:val="24"/>
        </w:rPr>
        <w:t>資料來源：經濟部</w:t>
      </w:r>
      <w:r w:rsidR="00842246" w:rsidRPr="00B00025">
        <w:rPr>
          <w:rFonts w:hint="eastAsia"/>
          <w:szCs w:val="24"/>
        </w:rPr>
        <w:t>投資審議司</w:t>
      </w:r>
    </w:p>
    <w:p w:rsidR="008E3434" w:rsidRPr="00B00025" w:rsidRDefault="008D2464" w:rsidP="008E3434">
      <w:pPr>
        <w:pStyle w:val="af9"/>
        <w:spacing w:beforeLines="0" w:before="0"/>
        <w:rPr>
          <w:lang w:eastAsia="zh-TW"/>
        </w:rPr>
      </w:pPr>
      <w:r w:rsidRPr="00B00025">
        <w:rPr>
          <w:lang w:eastAsia="zh-TW"/>
        </w:rPr>
        <w:br w:type="page"/>
      </w:r>
      <w:r w:rsidR="008E3434" w:rsidRPr="00B00025">
        <w:rPr>
          <w:rFonts w:hint="eastAsia"/>
          <w:lang w:eastAsia="zh-TW"/>
        </w:rPr>
        <w:t>年度別及產業別統計表</w:t>
      </w:r>
    </w:p>
    <w:p w:rsidR="008E3434" w:rsidRPr="00B00025" w:rsidRDefault="008E3434" w:rsidP="008E3434">
      <w:pPr>
        <w:snapToGrid w:val="0"/>
        <w:ind w:firstLineChars="0" w:firstLine="0"/>
        <w:jc w:val="right"/>
        <w:rPr>
          <w:kern w:val="0"/>
          <w:sz w:val="18"/>
          <w:szCs w:val="18"/>
          <w:lang w:eastAsia="zh-TW"/>
        </w:rPr>
      </w:pPr>
      <w:r w:rsidRPr="00B00025">
        <w:rPr>
          <w:rFonts w:hint="eastAsia"/>
          <w:kern w:val="0"/>
          <w:sz w:val="18"/>
          <w:szCs w:val="18"/>
          <w:lang w:eastAsia="zh-TW"/>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3005"/>
        <w:gridCol w:w="509"/>
        <w:gridCol w:w="879"/>
        <w:gridCol w:w="549"/>
        <w:gridCol w:w="840"/>
        <w:gridCol w:w="483"/>
        <w:gridCol w:w="906"/>
        <w:gridCol w:w="512"/>
        <w:gridCol w:w="877"/>
      </w:tblGrid>
      <w:tr w:rsidR="00B00025" w:rsidRPr="00B00025" w:rsidTr="00521BCF">
        <w:trPr>
          <w:tblHeader/>
          <w:jc w:val="center"/>
        </w:trPr>
        <w:tc>
          <w:tcPr>
            <w:tcW w:w="3005" w:type="dxa"/>
            <w:vMerge w:val="restart"/>
            <w:tcBorders>
              <w:top w:val="single" w:sz="12" w:space="0" w:color="auto"/>
              <w:bottom w:val="single" w:sz="6" w:space="0" w:color="auto"/>
              <w:tl2br w:val="single" w:sz="6" w:space="0" w:color="auto"/>
            </w:tcBorders>
            <w:vAlign w:val="center"/>
          </w:tcPr>
          <w:p w:rsidR="008E3434" w:rsidRPr="00B00025" w:rsidRDefault="008E3434" w:rsidP="00521BCF">
            <w:pPr>
              <w:widowControl/>
              <w:snapToGrid w:val="0"/>
              <w:spacing w:line="226" w:lineRule="exact"/>
              <w:ind w:firstLineChars="0" w:firstLine="0"/>
              <w:jc w:val="right"/>
              <w:rPr>
                <w:kern w:val="0"/>
                <w:sz w:val="18"/>
                <w:szCs w:val="18"/>
                <w:lang w:eastAsia="zh-TW"/>
              </w:rPr>
            </w:pPr>
            <w:r w:rsidRPr="00B00025">
              <w:rPr>
                <w:rFonts w:hint="eastAsia"/>
                <w:kern w:val="0"/>
                <w:sz w:val="18"/>
                <w:szCs w:val="18"/>
                <w:lang w:eastAsia="zh-TW"/>
              </w:rPr>
              <w:t>年　　度</w:t>
            </w:r>
          </w:p>
          <w:p w:rsidR="008E3434" w:rsidRPr="00B00025" w:rsidRDefault="008E3434" w:rsidP="00521BCF">
            <w:pPr>
              <w:widowControl/>
              <w:snapToGrid w:val="0"/>
              <w:spacing w:line="226" w:lineRule="exact"/>
              <w:ind w:firstLineChars="0" w:firstLine="0"/>
              <w:rPr>
                <w:kern w:val="0"/>
                <w:sz w:val="18"/>
                <w:szCs w:val="18"/>
                <w:lang w:eastAsia="zh-TW"/>
              </w:rPr>
            </w:pPr>
            <w:r w:rsidRPr="00B00025">
              <w:rPr>
                <w:rFonts w:hint="eastAsia"/>
                <w:kern w:val="0"/>
                <w:sz w:val="18"/>
                <w:szCs w:val="18"/>
                <w:lang w:eastAsia="zh-TW"/>
              </w:rPr>
              <w:t>業　　別</w:t>
            </w:r>
          </w:p>
        </w:tc>
        <w:tc>
          <w:tcPr>
            <w:tcW w:w="1388" w:type="dxa"/>
            <w:gridSpan w:val="2"/>
            <w:vAlign w:val="center"/>
          </w:tcPr>
          <w:p w:rsidR="008E3434" w:rsidRPr="00B00025" w:rsidRDefault="008E3434" w:rsidP="00521BCF">
            <w:pPr>
              <w:widowControl/>
              <w:snapToGrid w:val="0"/>
              <w:spacing w:line="226" w:lineRule="exact"/>
              <w:ind w:firstLineChars="0" w:firstLine="0"/>
              <w:jc w:val="center"/>
              <w:rPr>
                <w:kern w:val="0"/>
                <w:sz w:val="18"/>
                <w:szCs w:val="18"/>
                <w:lang w:eastAsia="zh-TW"/>
              </w:rPr>
            </w:pPr>
            <w:r w:rsidRPr="00B00025">
              <w:rPr>
                <w:rFonts w:hint="eastAsia"/>
                <w:kern w:val="0"/>
                <w:sz w:val="18"/>
                <w:szCs w:val="18"/>
                <w:lang w:eastAsia="zh-TW"/>
              </w:rPr>
              <w:t>累計至</w:t>
            </w:r>
            <w:r w:rsidRPr="00B00025">
              <w:rPr>
                <w:kern w:val="0"/>
                <w:sz w:val="18"/>
                <w:szCs w:val="18"/>
                <w:lang w:eastAsia="zh-TW"/>
              </w:rPr>
              <w:t>20</w:t>
            </w:r>
            <w:r w:rsidRPr="00B00025">
              <w:rPr>
                <w:rFonts w:hint="eastAsia"/>
                <w:kern w:val="0"/>
                <w:sz w:val="18"/>
                <w:szCs w:val="18"/>
                <w:lang w:eastAsia="zh-TW"/>
              </w:rPr>
              <w:t>22</w:t>
            </w:r>
          </w:p>
        </w:tc>
        <w:tc>
          <w:tcPr>
            <w:tcW w:w="1389" w:type="dxa"/>
            <w:gridSpan w:val="2"/>
          </w:tcPr>
          <w:p w:rsidR="008E3434" w:rsidRPr="00B00025" w:rsidRDefault="008E3434" w:rsidP="00521BCF">
            <w:pPr>
              <w:widowControl/>
              <w:snapToGrid w:val="0"/>
              <w:spacing w:line="226" w:lineRule="exact"/>
              <w:ind w:firstLineChars="0" w:firstLine="0"/>
              <w:jc w:val="center"/>
              <w:rPr>
                <w:kern w:val="0"/>
                <w:sz w:val="18"/>
                <w:szCs w:val="18"/>
                <w:lang w:eastAsia="zh-TW"/>
              </w:rPr>
            </w:pPr>
            <w:r w:rsidRPr="00B00025">
              <w:rPr>
                <w:rFonts w:hint="eastAsia"/>
                <w:kern w:val="0"/>
                <w:sz w:val="18"/>
                <w:szCs w:val="18"/>
                <w:lang w:eastAsia="zh-TW"/>
              </w:rPr>
              <w:t>2022</w:t>
            </w:r>
          </w:p>
        </w:tc>
        <w:tc>
          <w:tcPr>
            <w:tcW w:w="1389" w:type="dxa"/>
            <w:gridSpan w:val="2"/>
          </w:tcPr>
          <w:p w:rsidR="008E3434" w:rsidRPr="00B00025" w:rsidRDefault="008E3434" w:rsidP="00521BCF">
            <w:pPr>
              <w:widowControl/>
              <w:snapToGrid w:val="0"/>
              <w:spacing w:line="226" w:lineRule="exact"/>
              <w:ind w:firstLineChars="0" w:firstLine="0"/>
              <w:jc w:val="center"/>
              <w:rPr>
                <w:kern w:val="0"/>
                <w:sz w:val="18"/>
                <w:szCs w:val="18"/>
                <w:lang w:eastAsia="zh-TW"/>
              </w:rPr>
            </w:pPr>
            <w:r w:rsidRPr="00B00025">
              <w:rPr>
                <w:rFonts w:hint="eastAsia"/>
                <w:kern w:val="0"/>
                <w:sz w:val="18"/>
                <w:szCs w:val="18"/>
                <w:lang w:eastAsia="zh-TW"/>
              </w:rPr>
              <w:t>2021</w:t>
            </w:r>
          </w:p>
        </w:tc>
        <w:tc>
          <w:tcPr>
            <w:tcW w:w="1389" w:type="dxa"/>
            <w:gridSpan w:val="2"/>
            <w:vAlign w:val="center"/>
          </w:tcPr>
          <w:p w:rsidR="008E3434" w:rsidRPr="00B00025" w:rsidRDefault="008E3434" w:rsidP="00521BCF">
            <w:pPr>
              <w:widowControl/>
              <w:snapToGrid w:val="0"/>
              <w:spacing w:line="226" w:lineRule="exact"/>
              <w:ind w:firstLineChars="0" w:firstLine="0"/>
              <w:jc w:val="center"/>
              <w:rPr>
                <w:kern w:val="0"/>
                <w:sz w:val="18"/>
                <w:szCs w:val="18"/>
                <w:lang w:eastAsia="zh-TW"/>
              </w:rPr>
            </w:pPr>
            <w:r w:rsidRPr="00B00025">
              <w:rPr>
                <w:kern w:val="0"/>
                <w:sz w:val="18"/>
                <w:szCs w:val="18"/>
                <w:lang w:eastAsia="zh-TW"/>
              </w:rPr>
              <w:t>20</w:t>
            </w:r>
            <w:r w:rsidRPr="00B00025">
              <w:rPr>
                <w:rFonts w:hint="eastAsia"/>
                <w:kern w:val="0"/>
                <w:sz w:val="18"/>
                <w:szCs w:val="18"/>
                <w:lang w:eastAsia="zh-TW"/>
              </w:rPr>
              <w:t>20</w:t>
            </w:r>
          </w:p>
        </w:tc>
      </w:tr>
      <w:tr w:rsidR="00B00025" w:rsidRPr="00B00025" w:rsidTr="00521BCF">
        <w:trPr>
          <w:tblHeader/>
          <w:jc w:val="center"/>
        </w:trPr>
        <w:tc>
          <w:tcPr>
            <w:tcW w:w="3005" w:type="dxa"/>
            <w:vMerge/>
            <w:tcBorders>
              <w:top w:val="single" w:sz="6" w:space="0" w:color="auto"/>
              <w:bottom w:val="single" w:sz="6" w:space="0" w:color="auto"/>
              <w:tl2br w:val="single" w:sz="6" w:space="0" w:color="auto"/>
            </w:tcBorders>
            <w:vAlign w:val="center"/>
          </w:tcPr>
          <w:p w:rsidR="008E3434" w:rsidRPr="00B00025" w:rsidRDefault="008E3434" w:rsidP="00521BCF">
            <w:pPr>
              <w:widowControl/>
              <w:autoSpaceDE/>
              <w:autoSpaceDN/>
              <w:spacing w:line="226" w:lineRule="exact"/>
              <w:ind w:firstLineChars="0" w:firstLine="0"/>
              <w:jc w:val="left"/>
              <w:rPr>
                <w:kern w:val="0"/>
                <w:sz w:val="18"/>
                <w:szCs w:val="18"/>
                <w:lang w:eastAsia="zh-TW"/>
              </w:rPr>
            </w:pPr>
          </w:p>
        </w:tc>
        <w:tc>
          <w:tcPr>
            <w:tcW w:w="509" w:type="dxa"/>
            <w:vAlign w:val="center"/>
          </w:tcPr>
          <w:p w:rsidR="008E3434" w:rsidRPr="00B00025" w:rsidRDefault="008E3434" w:rsidP="00521BCF">
            <w:pPr>
              <w:widowControl/>
              <w:snapToGrid w:val="0"/>
              <w:spacing w:line="226" w:lineRule="exact"/>
              <w:ind w:firstLineChars="0" w:firstLine="0"/>
              <w:jc w:val="center"/>
              <w:rPr>
                <w:kern w:val="0"/>
                <w:sz w:val="18"/>
                <w:szCs w:val="18"/>
                <w:lang w:eastAsia="zh-TW"/>
              </w:rPr>
            </w:pPr>
            <w:r w:rsidRPr="00B00025">
              <w:rPr>
                <w:rFonts w:hint="eastAsia"/>
                <w:kern w:val="0"/>
                <w:sz w:val="18"/>
                <w:szCs w:val="18"/>
                <w:lang w:eastAsia="zh-TW"/>
              </w:rPr>
              <w:t>件數</w:t>
            </w:r>
          </w:p>
        </w:tc>
        <w:tc>
          <w:tcPr>
            <w:tcW w:w="879" w:type="dxa"/>
            <w:vAlign w:val="center"/>
          </w:tcPr>
          <w:p w:rsidR="008E3434" w:rsidRPr="00B00025" w:rsidRDefault="008E3434" w:rsidP="00521BCF">
            <w:pPr>
              <w:widowControl/>
              <w:snapToGrid w:val="0"/>
              <w:spacing w:line="226" w:lineRule="exact"/>
              <w:ind w:firstLineChars="0" w:firstLine="0"/>
              <w:jc w:val="center"/>
              <w:rPr>
                <w:kern w:val="0"/>
                <w:sz w:val="18"/>
                <w:szCs w:val="18"/>
                <w:lang w:eastAsia="zh-TW"/>
              </w:rPr>
            </w:pPr>
            <w:r w:rsidRPr="00B00025">
              <w:rPr>
                <w:rFonts w:hint="eastAsia"/>
                <w:kern w:val="0"/>
                <w:sz w:val="18"/>
                <w:szCs w:val="18"/>
                <w:lang w:eastAsia="zh-TW"/>
              </w:rPr>
              <w:t>金額</w:t>
            </w:r>
          </w:p>
        </w:tc>
        <w:tc>
          <w:tcPr>
            <w:tcW w:w="549" w:type="dxa"/>
            <w:vAlign w:val="center"/>
          </w:tcPr>
          <w:p w:rsidR="008E3434" w:rsidRPr="00B00025" w:rsidRDefault="008E3434" w:rsidP="00521BCF">
            <w:pPr>
              <w:widowControl/>
              <w:snapToGrid w:val="0"/>
              <w:spacing w:line="226" w:lineRule="exact"/>
              <w:ind w:firstLineChars="0" w:firstLine="0"/>
              <w:jc w:val="center"/>
              <w:rPr>
                <w:kern w:val="0"/>
                <w:sz w:val="18"/>
                <w:szCs w:val="18"/>
                <w:lang w:eastAsia="zh-TW"/>
              </w:rPr>
            </w:pPr>
            <w:r w:rsidRPr="00B00025">
              <w:rPr>
                <w:rFonts w:hint="eastAsia"/>
                <w:kern w:val="0"/>
                <w:sz w:val="18"/>
                <w:szCs w:val="18"/>
                <w:lang w:eastAsia="zh-TW"/>
              </w:rPr>
              <w:t>件數</w:t>
            </w:r>
          </w:p>
        </w:tc>
        <w:tc>
          <w:tcPr>
            <w:tcW w:w="840" w:type="dxa"/>
            <w:vAlign w:val="center"/>
          </w:tcPr>
          <w:p w:rsidR="008E3434" w:rsidRPr="00B00025" w:rsidRDefault="008E3434" w:rsidP="00521BCF">
            <w:pPr>
              <w:widowControl/>
              <w:snapToGrid w:val="0"/>
              <w:spacing w:line="226" w:lineRule="exact"/>
              <w:ind w:firstLineChars="0" w:firstLine="0"/>
              <w:jc w:val="center"/>
              <w:rPr>
                <w:kern w:val="0"/>
                <w:sz w:val="18"/>
                <w:szCs w:val="18"/>
                <w:lang w:eastAsia="zh-TW"/>
              </w:rPr>
            </w:pPr>
            <w:r w:rsidRPr="00B00025">
              <w:rPr>
                <w:rFonts w:hint="eastAsia"/>
                <w:kern w:val="0"/>
                <w:sz w:val="18"/>
                <w:szCs w:val="18"/>
                <w:lang w:eastAsia="zh-TW"/>
              </w:rPr>
              <w:t>金額</w:t>
            </w:r>
          </w:p>
        </w:tc>
        <w:tc>
          <w:tcPr>
            <w:tcW w:w="483" w:type="dxa"/>
            <w:vAlign w:val="center"/>
          </w:tcPr>
          <w:p w:rsidR="008E3434" w:rsidRPr="00B00025" w:rsidRDefault="008E3434" w:rsidP="00521BCF">
            <w:pPr>
              <w:widowControl/>
              <w:snapToGrid w:val="0"/>
              <w:spacing w:line="226" w:lineRule="exact"/>
              <w:ind w:firstLineChars="0" w:firstLine="0"/>
              <w:jc w:val="center"/>
              <w:rPr>
                <w:kern w:val="0"/>
                <w:sz w:val="18"/>
                <w:szCs w:val="18"/>
                <w:lang w:eastAsia="zh-TW"/>
              </w:rPr>
            </w:pPr>
            <w:r w:rsidRPr="00B00025">
              <w:rPr>
                <w:rFonts w:hint="eastAsia"/>
                <w:kern w:val="0"/>
                <w:sz w:val="18"/>
                <w:szCs w:val="18"/>
                <w:lang w:eastAsia="zh-TW"/>
              </w:rPr>
              <w:t>件數</w:t>
            </w:r>
          </w:p>
        </w:tc>
        <w:tc>
          <w:tcPr>
            <w:tcW w:w="906" w:type="dxa"/>
            <w:vAlign w:val="center"/>
          </w:tcPr>
          <w:p w:rsidR="008E3434" w:rsidRPr="00B00025" w:rsidRDefault="008E3434" w:rsidP="00521BCF">
            <w:pPr>
              <w:widowControl/>
              <w:snapToGrid w:val="0"/>
              <w:spacing w:line="226" w:lineRule="exact"/>
              <w:ind w:firstLineChars="0" w:firstLine="0"/>
              <w:jc w:val="center"/>
              <w:rPr>
                <w:kern w:val="0"/>
                <w:sz w:val="18"/>
                <w:szCs w:val="18"/>
                <w:lang w:eastAsia="zh-TW"/>
              </w:rPr>
            </w:pPr>
            <w:r w:rsidRPr="00B00025">
              <w:rPr>
                <w:rFonts w:hint="eastAsia"/>
                <w:kern w:val="0"/>
                <w:sz w:val="18"/>
                <w:szCs w:val="18"/>
                <w:lang w:eastAsia="zh-TW"/>
              </w:rPr>
              <w:t>金額</w:t>
            </w:r>
          </w:p>
        </w:tc>
        <w:tc>
          <w:tcPr>
            <w:tcW w:w="512" w:type="dxa"/>
            <w:noWrap/>
            <w:vAlign w:val="center"/>
          </w:tcPr>
          <w:p w:rsidR="008E3434" w:rsidRPr="00B00025" w:rsidRDefault="008E3434" w:rsidP="00521BCF">
            <w:pPr>
              <w:widowControl/>
              <w:snapToGrid w:val="0"/>
              <w:spacing w:line="226" w:lineRule="exact"/>
              <w:ind w:firstLineChars="0" w:firstLine="0"/>
              <w:jc w:val="center"/>
              <w:rPr>
                <w:kern w:val="0"/>
                <w:sz w:val="18"/>
                <w:szCs w:val="18"/>
                <w:lang w:eastAsia="zh-TW"/>
              </w:rPr>
            </w:pPr>
            <w:r w:rsidRPr="00B00025">
              <w:rPr>
                <w:rFonts w:hint="eastAsia"/>
                <w:kern w:val="0"/>
                <w:sz w:val="18"/>
                <w:szCs w:val="18"/>
                <w:lang w:eastAsia="zh-TW"/>
              </w:rPr>
              <w:t>件數</w:t>
            </w:r>
          </w:p>
        </w:tc>
        <w:tc>
          <w:tcPr>
            <w:tcW w:w="877" w:type="dxa"/>
            <w:vAlign w:val="center"/>
          </w:tcPr>
          <w:p w:rsidR="008E3434" w:rsidRPr="00B00025" w:rsidRDefault="008E3434" w:rsidP="00521BCF">
            <w:pPr>
              <w:widowControl/>
              <w:snapToGrid w:val="0"/>
              <w:spacing w:line="226" w:lineRule="exact"/>
              <w:ind w:firstLineChars="0" w:firstLine="0"/>
              <w:jc w:val="center"/>
              <w:rPr>
                <w:kern w:val="0"/>
                <w:sz w:val="18"/>
                <w:szCs w:val="18"/>
                <w:lang w:eastAsia="zh-TW"/>
              </w:rPr>
            </w:pPr>
            <w:r w:rsidRPr="00B00025">
              <w:rPr>
                <w:rFonts w:hint="eastAsia"/>
                <w:kern w:val="0"/>
                <w:sz w:val="18"/>
                <w:szCs w:val="18"/>
                <w:lang w:eastAsia="zh-TW"/>
              </w:rPr>
              <w:t>金額</w:t>
            </w:r>
          </w:p>
        </w:tc>
      </w:tr>
      <w:tr w:rsidR="00B00025" w:rsidRPr="00B00025" w:rsidTr="00521BCF">
        <w:trPr>
          <w:jc w:val="center"/>
        </w:trPr>
        <w:tc>
          <w:tcPr>
            <w:tcW w:w="3005" w:type="dxa"/>
            <w:tcBorders>
              <w:top w:val="single" w:sz="6" w:space="0" w:color="auto"/>
            </w:tcBorders>
            <w:noWrap/>
            <w:vAlign w:val="center"/>
          </w:tcPr>
          <w:p w:rsidR="008E3434" w:rsidRPr="00B00025" w:rsidRDefault="008E3434" w:rsidP="00521BCF">
            <w:pPr>
              <w:widowControl/>
              <w:snapToGrid w:val="0"/>
              <w:spacing w:line="226" w:lineRule="exact"/>
              <w:ind w:firstLineChars="0" w:firstLine="0"/>
              <w:rPr>
                <w:sz w:val="18"/>
                <w:szCs w:val="18"/>
              </w:rPr>
            </w:pPr>
            <w:r w:rsidRPr="00B00025">
              <w:rPr>
                <w:sz w:val="18"/>
                <w:szCs w:val="18"/>
              </w:rPr>
              <w:t>合計</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11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46,823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6,260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rPr>
            </w:pPr>
            <w:r w:rsidRPr="00B00025">
              <w:rPr>
                <w:sz w:val="18"/>
                <w:szCs w:val="18"/>
              </w:rPr>
              <w:t>農林漁牧業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rPr>
            </w:pPr>
            <w:r w:rsidRPr="00B00025">
              <w:rPr>
                <w:sz w:val="18"/>
                <w:szCs w:val="18"/>
              </w:rPr>
              <w:t>礦業及土石採取業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rPr>
            </w:pPr>
            <w:r w:rsidRPr="00B00025">
              <w:rPr>
                <w:sz w:val="18"/>
                <w:szCs w:val="18"/>
              </w:rPr>
              <w:t>製造業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4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30,853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6,260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rPr>
            </w:pPr>
            <w:r w:rsidRPr="00B00025">
              <w:rPr>
                <w:sz w:val="18"/>
                <w:szCs w:val="18"/>
              </w:rPr>
              <w:t xml:space="preserve">　食品製造業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rPr>
            </w:pPr>
            <w:r w:rsidRPr="00B00025">
              <w:rPr>
                <w:sz w:val="18"/>
                <w:szCs w:val="18"/>
              </w:rPr>
              <w:t xml:space="preserve">　飲料製造業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rPr>
            </w:pPr>
            <w:r w:rsidRPr="00B00025">
              <w:rPr>
                <w:sz w:val="18"/>
                <w:szCs w:val="18"/>
              </w:rPr>
              <w:t xml:space="preserve">　菸草製造業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rPr>
            </w:pPr>
            <w:r w:rsidRPr="00B00025">
              <w:rPr>
                <w:sz w:val="18"/>
                <w:szCs w:val="18"/>
              </w:rPr>
              <w:t xml:space="preserve">　紡織業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lang w:eastAsia="zh-TW"/>
              </w:rPr>
            </w:pPr>
            <w:r w:rsidRPr="00B00025">
              <w:rPr>
                <w:sz w:val="18"/>
                <w:szCs w:val="18"/>
                <w:lang w:eastAsia="zh-TW"/>
              </w:rPr>
              <w:t xml:space="preserve">　成衣及服飾品製造業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lang w:eastAsia="zh-TW"/>
              </w:rPr>
            </w:pPr>
            <w:r w:rsidRPr="00B00025">
              <w:rPr>
                <w:sz w:val="18"/>
                <w:szCs w:val="18"/>
                <w:lang w:eastAsia="zh-TW"/>
              </w:rPr>
              <w:t xml:space="preserve">　皮革、毛皮及其製品製造業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rPr>
            </w:pPr>
            <w:r w:rsidRPr="00B00025">
              <w:rPr>
                <w:sz w:val="18"/>
                <w:szCs w:val="18"/>
              </w:rPr>
              <w:t xml:space="preserve">　木竹製品製造業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lang w:eastAsia="zh-TW"/>
              </w:rPr>
            </w:pPr>
            <w:r w:rsidRPr="00B00025">
              <w:rPr>
                <w:sz w:val="18"/>
                <w:szCs w:val="18"/>
                <w:lang w:eastAsia="zh-TW"/>
              </w:rPr>
              <w:t xml:space="preserve">　紙漿、紙及紙製品製造業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lang w:eastAsia="zh-TW"/>
              </w:rPr>
            </w:pPr>
            <w:r w:rsidRPr="00B00025">
              <w:rPr>
                <w:sz w:val="18"/>
                <w:szCs w:val="18"/>
                <w:lang w:eastAsia="zh-TW"/>
              </w:rPr>
              <w:t xml:space="preserve">　印刷及資料儲存媒體複製業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lang w:eastAsia="zh-TW"/>
              </w:rPr>
            </w:pPr>
            <w:r w:rsidRPr="00B00025">
              <w:rPr>
                <w:sz w:val="18"/>
                <w:szCs w:val="18"/>
                <w:lang w:eastAsia="zh-TW"/>
              </w:rPr>
              <w:t xml:space="preserve">　石油及煤製品製造業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rPr>
            </w:pPr>
            <w:r w:rsidRPr="00B00025">
              <w:rPr>
                <w:sz w:val="18"/>
                <w:szCs w:val="18"/>
              </w:rPr>
              <w:t xml:space="preserve">　化學材料製造業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1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4,451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rPr>
            </w:pPr>
            <w:r w:rsidRPr="00B00025">
              <w:rPr>
                <w:sz w:val="18"/>
                <w:szCs w:val="18"/>
              </w:rPr>
              <w:t xml:space="preserve">　化學製品製造業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rPr>
            </w:pPr>
            <w:r w:rsidRPr="00B00025">
              <w:rPr>
                <w:sz w:val="18"/>
                <w:szCs w:val="18"/>
              </w:rPr>
              <w:t xml:space="preserve">　藥品製造業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rPr>
            </w:pPr>
            <w:r w:rsidRPr="00B00025">
              <w:rPr>
                <w:sz w:val="18"/>
                <w:szCs w:val="18"/>
              </w:rPr>
              <w:t xml:space="preserve">　橡膠製品製造業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rPr>
            </w:pPr>
            <w:r w:rsidRPr="00B00025">
              <w:rPr>
                <w:sz w:val="18"/>
                <w:szCs w:val="18"/>
              </w:rPr>
              <w:t xml:space="preserve">　塑膠製品製造業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lang w:eastAsia="zh-TW"/>
              </w:rPr>
            </w:pPr>
            <w:r w:rsidRPr="00B00025">
              <w:rPr>
                <w:sz w:val="18"/>
                <w:szCs w:val="18"/>
                <w:lang w:eastAsia="zh-TW"/>
              </w:rPr>
              <w:t xml:space="preserve">　非金屬礦物製品製造業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rPr>
            </w:pPr>
            <w:r w:rsidRPr="00B00025">
              <w:rPr>
                <w:sz w:val="18"/>
                <w:szCs w:val="18"/>
              </w:rPr>
              <w:t xml:space="preserve">　基本金屬製造業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rPr>
            </w:pPr>
            <w:r w:rsidRPr="00B00025">
              <w:rPr>
                <w:sz w:val="18"/>
                <w:szCs w:val="18"/>
              </w:rPr>
              <w:t xml:space="preserve">　金屬製品製造業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rPr>
            </w:pPr>
            <w:r w:rsidRPr="00B00025">
              <w:rPr>
                <w:sz w:val="18"/>
                <w:szCs w:val="18"/>
              </w:rPr>
              <w:t xml:space="preserve">　電子零組件製造業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1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2,920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lang w:eastAsia="zh-TW"/>
              </w:rPr>
            </w:pPr>
            <w:r w:rsidRPr="00B00025">
              <w:rPr>
                <w:sz w:val="18"/>
                <w:szCs w:val="18"/>
                <w:lang w:eastAsia="zh-TW"/>
              </w:rPr>
              <w:t xml:space="preserve">　電腦、電子產品及光學製品製造業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rPr>
            </w:pPr>
            <w:r w:rsidRPr="00B00025">
              <w:rPr>
                <w:sz w:val="18"/>
                <w:szCs w:val="18"/>
              </w:rPr>
              <w:t xml:space="preserve">　電力設備製造業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1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2,307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rPr>
            </w:pPr>
            <w:r w:rsidRPr="00B00025">
              <w:rPr>
                <w:sz w:val="18"/>
                <w:szCs w:val="18"/>
              </w:rPr>
              <w:t xml:space="preserve">　機械設備製造業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lang w:eastAsia="zh-TW"/>
              </w:rPr>
            </w:pPr>
            <w:r w:rsidRPr="00B00025">
              <w:rPr>
                <w:sz w:val="18"/>
                <w:szCs w:val="18"/>
                <w:lang w:eastAsia="zh-TW"/>
              </w:rPr>
              <w:t xml:space="preserve">　汽車及其零件製造業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1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21,175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6,260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lang w:eastAsia="zh-TW"/>
              </w:rPr>
            </w:pPr>
            <w:r w:rsidRPr="00B00025">
              <w:rPr>
                <w:sz w:val="18"/>
                <w:szCs w:val="18"/>
                <w:lang w:eastAsia="zh-TW"/>
              </w:rPr>
              <w:t xml:space="preserve">　其他運輸工具製造業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rPr>
            </w:pPr>
            <w:r w:rsidRPr="00B00025">
              <w:rPr>
                <w:sz w:val="18"/>
                <w:szCs w:val="18"/>
              </w:rPr>
              <w:t xml:space="preserve">　家具製造業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rPr>
            </w:pPr>
            <w:r w:rsidRPr="00B00025">
              <w:rPr>
                <w:sz w:val="18"/>
                <w:szCs w:val="18"/>
              </w:rPr>
              <w:t xml:space="preserve">　其他製造業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lang w:eastAsia="zh-TW"/>
              </w:rPr>
            </w:pPr>
            <w:r w:rsidRPr="00B00025">
              <w:rPr>
                <w:sz w:val="18"/>
                <w:szCs w:val="18"/>
                <w:lang w:eastAsia="zh-TW"/>
              </w:rPr>
              <w:t xml:space="preserve">　產業用機械設備維修及安裝業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rPr>
            </w:pPr>
            <w:r w:rsidRPr="00B00025">
              <w:rPr>
                <w:sz w:val="18"/>
                <w:szCs w:val="18"/>
              </w:rPr>
              <w:t>電力及燃氣供應業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lang w:eastAsia="zh-TW"/>
              </w:rPr>
            </w:pPr>
            <w:r w:rsidRPr="00B00025">
              <w:rPr>
                <w:sz w:val="18"/>
                <w:szCs w:val="18"/>
                <w:lang w:eastAsia="zh-TW"/>
              </w:rPr>
              <w:t>用水供應及污染整治業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rPr>
            </w:pPr>
            <w:r w:rsidRPr="00B00025">
              <w:rPr>
                <w:sz w:val="18"/>
                <w:szCs w:val="18"/>
              </w:rPr>
              <w:t>營造業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rPr>
            </w:pPr>
            <w:r w:rsidRPr="00B00025">
              <w:rPr>
                <w:sz w:val="18"/>
                <w:szCs w:val="18"/>
              </w:rPr>
              <w:t>批發及零售業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6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15,902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rPr>
            </w:pPr>
            <w:r w:rsidRPr="00B00025">
              <w:rPr>
                <w:sz w:val="18"/>
                <w:szCs w:val="18"/>
              </w:rPr>
              <w:t>運輸及倉儲業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rPr>
            </w:pPr>
            <w:r w:rsidRPr="00B00025">
              <w:rPr>
                <w:sz w:val="18"/>
                <w:szCs w:val="18"/>
              </w:rPr>
              <w:t>住宿及餐飲業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rPr>
            </w:pPr>
            <w:r w:rsidRPr="00B00025">
              <w:rPr>
                <w:sz w:val="18"/>
                <w:szCs w:val="18"/>
              </w:rPr>
              <w:t>資訊及通訊傳播業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rPr>
            </w:pPr>
            <w:r w:rsidRPr="00B00025">
              <w:rPr>
                <w:sz w:val="18"/>
                <w:szCs w:val="18"/>
              </w:rPr>
              <w:t>金融及保險業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rPr>
            </w:pPr>
            <w:r w:rsidRPr="00B00025">
              <w:rPr>
                <w:sz w:val="18"/>
                <w:szCs w:val="18"/>
              </w:rPr>
              <w:t>不動產業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1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68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lang w:eastAsia="zh-TW"/>
              </w:rPr>
            </w:pPr>
            <w:r w:rsidRPr="00B00025">
              <w:rPr>
                <w:sz w:val="18"/>
                <w:szCs w:val="18"/>
                <w:lang w:eastAsia="zh-TW"/>
              </w:rPr>
              <w:t>專業、科學及技術服務業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rPr>
            </w:pPr>
            <w:r w:rsidRPr="00B00025">
              <w:rPr>
                <w:sz w:val="18"/>
                <w:szCs w:val="18"/>
              </w:rPr>
              <w:t>支援服務業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lang w:eastAsia="zh-TW"/>
              </w:rPr>
            </w:pPr>
            <w:r w:rsidRPr="00B00025">
              <w:rPr>
                <w:sz w:val="18"/>
                <w:szCs w:val="18"/>
                <w:lang w:eastAsia="zh-TW"/>
              </w:rPr>
              <w:t>公共行政及國防；強制性社會安全</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rPr>
            </w:pPr>
            <w:r w:rsidRPr="00B00025">
              <w:rPr>
                <w:sz w:val="18"/>
                <w:szCs w:val="18"/>
              </w:rPr>
              <w:t>教育服務業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lang w:eastAsia="zh-TW"/>
              </w:rPr>
            </w:pPr>
            <w:r w:rsidRPr="00B00025">
              <w:rPr>
                <w:sz w:val="18"/>
                <w:szCs w:val="18"/>
                <w:lang w:eastAsia="zh-TW"/>
              </w:rPr>
              <w:t>醫療保健及社會工作服務業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lang w:eastAsia="zh-TW"/>
              </w:rPr>
            </w:pPr>
            <w:r w:rsidRPr="00B00025">
              <w:rPr>
                <w:sz w:val="18"/>
                <w:szCs w:val="18"/>
                <w:lang w:eastAsia="zh-TW"/>
              </w:rPr>
              <w:t>藝術、娛樂及休閒服務業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r>
      <w:tr w:rsidR="00B00025" w:rsidRPr="00B00025" w:rsidTr="00521BCF">
        <w:trPr>
          <w:jc w:val="center"/>
        </w:trPr>
        <w:tc>
          <w:tcPr>
            <w:tcW w:w="3005" w:type="dxa"/>
            <w:noWrap/>
            <w:vAlign w:val="center"/>
          </w:tcPr>
          <w:p w:rsidR="008E3434" w:rsidRPr="00B00025" w:rsidRDefault="008E3434" w:rsidP="00521BCF">
            <w:pPr>
              <w:widowControl/>
              <w:snapToGrid w:val="0"/>
              <w:spacing w:line="226" w:lineRule="exact"/>
              <w:ind w:firstLineChars="0" w:firstLine="0"/>
              <w:rPr>
                <w:sz w:val="18"/>
                <w:szCs w:val="18"/>
              </w:rPr>
            </w:pPr>
            <w:r w:rsidRPr="00B00025">
              <w:rPr>
                <w:sz w:val="18"/>
                <w:szCs w:val="18"/>
              </w:rPr>
              <w:t>其他服務業</w:t>
            </w:r>
          </w:p>
        </w:tc>
        <w:tc>
          <w:tcPr>
            <w:tcW w:w="50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49"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40"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483"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906"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512" w:type="dxa"/>
            <w:noWrap/>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c>
          <w:tcPr>
            <w:tcW w:w="877" w:type="dxa"/>
            <w:vAlign w:val="center"/>
          </w:tcPr>
          <w:p w:rsidR="008E3434" w:rsidRPr="00B00025" w:rsidRDefault="008E3434" w:rsidP="00521BCF">
            <w:pPr>
              <w:snapToGrid w:val="0"/>
              <w:spacing w:line="226" w:lineRule="exact"/>
              <w:ind w:firstLineChars="0" w:firstLine="0"/>
              <w:jc w:val="right"/>
              <w:rPr>
                <w:sz w:val="18"/>
                <w:szCs w:val="18"/>
              </w:rPr>
            </w:pPr>
            <w:r w:rsidRPr="00B00025">
              <w:rPr>
                <w:sz w:val="18"/>
                <w:szCs w:val="18"/>
              </w:rPr>
              <w:t xml:space="preserve">0 </w:t>
            </w:r>
          </w:p>
        </w:tc>
      </w:tr>
    </w:tbl>
    <w:p w:rsidR="008E3434" w:rsidRPr="00B00025" w:rsidRDefault="008E3434" w:rsidP="008E3434">
      <w:pPr>
        <w:widowControl/>
        <w:snapToGrid w:val="0"/>
        <w:spacing w:line="220" w:lineRule="exact"/>
        <w:ind w:firstLineChars="0" w:firstLine="0"/>
        <w:rPr>
          <w:kern w:val="0"/>
          <w:sz w:val="18"/>
          <w:szCs w:val="18"/>
          <w:lang w:eastAsia="zh-TW"/>
        </w:rPr>
      </w:pPr>
      <w:r w:rsidRPr="00B00025">
        <w:rPr>
          <w:rFonts w:hint="eastAsia"/>
          <w:kern w:val="0"/>
          <w:sz w:val="18"/>
          <w:szCs w:val="18"/>
          <w:lang w:eastAsia="zh-TW"/>
        </w:rPr>
        <w:t>資料來源：經濟部投資審議司</w:t>
      </w:r>
    </w:p>
    <w:p w:rsidR="008D2464" w:rsidRPr="00B00025" w:rsidRDefault="008E3434" w:rsidP="008E3434">
      <w:pPr>
        <w:pStyle w:val="a3"/>
        <w:spacing w:beforeLines="50" w:before="257" w:afterLines="100" w:after="514"/>
        <w:rPr>
          <w:lang w:eastAsia="zh-TW"/>
        </w:rPr>
      </w:pPr>
      <w:r w:rsidRPr="00B00025">
        <w:rPr>
          <w:lang w:eastAsia="zh-TW"/>
        </w:rPr>
        <w:br w:type="page"/>
      </w:r>
      <w:bookmarkStart w:id="25" w:name="_Toc145898156"/>
      <w:r w:rsidR="008D2464" w:rsidRPr="00B00025">
        <w:rPr>
          <w:lang w:eastAsia="zh-TW"/>
        </w:rPr>
        <w:t>附錄</w:t>
      </w:r>
      <w:r w:rsidR="008D2464" w:rsidRPr="00B00025">
        <w:rPr>
          <w:rFonts w:hint="eastAsia"/>
          <w:lang w:eastAsia="zh-TW"/>
        </w:rPr>
        <w:t>五</w:t>
      </w:r>
      <w:r w:rsidR="008D2464" w:rsidRPr="00B00025">
        <w:rPr>
          <w:lang w:eastAsia="zh-TW"/>
        </w:rPr>
        <w:t xml:space="preserve">　</w:t>
      </w:r>
      <w:r w:rsidR="008D2464" w:rsidRPr="00B00025">
        <w:rPr>
          <w:rFonts w:hint="eastAsia"/>
          <w:lang w:eastAsia="zh-HK"/>
        </w:rPr>
        <w:t>我國與</w:t>
      </w:r>
      <w:r w:rsidR="008D2464" w:rsidRPr="00B00025">
        <w:rPr>
          <w:lang w:eastAsia="zh-TW"/>
        </w:rPr>
        <w:t>波蘭</w:t>
      </w:r>
      <w:r w:rsidR="008D2464" w:rsidRPr="00B00025">
        <w:rPr>
          <w:rFonts w:hint="eastAsia"/>
          <w:lang w:eastAsia="zh-HK"/>
        </w:rPr>
        <w:t>政府簽署之經貿、投資、產業、租稅、技術合作等雙邊協議或備忘錄</w:t>
      </w:r>
      <w:bookmarkEnd w:id="25"/>
    </w:p>
    <w:tbl>
      <w:tblP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7"/>
        <w:gridCol w:w="5775"/>
        <w:gridCol w:w="2268"/>
      </w:tblGrid>
      <w:tr w:rsidR="00B00025" w:rsidRPr="00B00025" w:rsidTr="006C2043">
        <w:trPr>
          <w:tblHeader/>
        </w:trPr>
        <w:tc>
          <w:tcPr>
            <w:tcW w:w="457" w:type="dxa"/>
            <w:vAlign w:val="center"/>
          </w:tcPr>
          <w:p w:rsidR="008D2464" w:rsidRPr="00B00025" w:rsidRDefault="008D2464" w:rsidP="006C2043">
            <w:pPr>
              <w:ind w:firstLineChars="0" w:firstLine="0"/>
              <w:rPr>
                <w:b/>
                <w:lang w:eastAsia="zh-TW"/>
              </w:rPr>
            </w:pPr>
          </w:p>
        </w:tc>
        <w:tc>
          <w:tcPr>
            <w:tcW w:w="5775" w:type="dxa"/>
            <w:vAlign w:val="center"/>
          </w:tcPr>
          <w:p w:rsidR="008D2464" w:rsidRPr="00B00025" w:rsidRDefault="008D2464" w:rsidP="006C2043">
            <w:pPr>
              <w:ind w:firstLineChars="0" w:firstLine="0"/>
              <w:jc w:val="center"/>
              <w:rPr>
                <w:b/>
              </w:rPr>
            </w:pPr>
            <w:r w:rsidRPr="00B00025">
              <w:rPr>
                <w:rFonts w:hint="eastAsia"/>
                <w:b/>
                <w:lang w:eastAsia="zh-HK"/>
              </w:rPr>
              <w:t>雙邊</w:t>
            </w:r>
            <w:r w:rsidRPr="00B00025">
              <w:rPr>
                <w:b/>
              </w:rPr>
              <w:t>協</w:t>
            </w:r>
            <w:r w:rsidRPr="00B00025">
              <w:rPr>
                <w:rFonts w:hint="eastAsia"/>
                <w:b/>
                <w:lang w:eastAsia="zh-HK"/>
              </w:rPr>
              <w:t>議或</w:t>
            </w:r>
            <w:r w:rsidRPr="00B00025">
              <w:rPr>
                <w:b/>
              </w:rPr>
              <w:t>備忘錄</w:t>
            </w:r>
          </w:p>
        </w:tc>
        <w:tc>
          <w:tcPr>
            <w:tcW w:w="2268" w:type="dxa"/>
            <w:vAlign w:val="center"/>
          </w:tcPr>
          <w:p w:rsidR="008D2464" w:rsidRPr="00B00025" w:rsidRDefault="008D2464" w:rsidP="006C2043">
            <w:pPr>
              <w:ind w:firstLineChars="0" w:firstLine="0"/>
              <w:jc w:val="center"/>
              <w:rPr>
                <w:b/>
              </w:rPr>
            </w:pPr>
            <w:r w:rsidRPr="00B00025">
              <w:rPr>
                <w:b/>
              </w:rPr>
              <w:t>簽署日期</w:t>
            </w:r>
          </w:p>
        </w:tc>
      </w:tr>
      <w:tr w:rsidR="00B00025" w:rsidRPr="00B00025" w:rsidTr="006C2043">
        <w:tc>
          <w:tcPr>
            <w:tcW w:w="457" w:type="dxa"/>
          </w:tcPr>
          <w:p w:rsidR="008D2464" w:rsidRPr="00B00025" w:rsidRDefault="008D2464" w:rsidP="006C2043">
            <w:pPr>
              <w:ind w:firstLineChars="0" w:firstLine="0"/>
            </w:pPr>
            <w:r w:rsidRPr="00B00025">
              <w:rPr>
                <w:rFonts w:hint="eastAsia"/>
              </w:rPr>
              <w:t>1.</w:t>
            </w:r>
          </w:p>
        </w:tc>
        <w:tc>
          <w:tcPr>
            <w:tcW w:w="5775" w:type="dxa"/>
          </w:tcPr>
          <w:p w:rsidR="008D2464" w:rsidRPr="00B00025" w:rsidRDefault="008D2464" w:rsidP="006C2043">
            <w:pPr>
              <w:ind w:firstLineChars="0" w:firstLine="0"/>
              <w:rPr>
                <w:lang w:eastAsia="zh-TW"/>
              </w:rPr>
            </w:pPr>
            <w:r w:rsidRPr="00B00025">
              <w:rPr>
                <w:rFonts w:hint="eastAsia"/>
                <w:lang w:eastAsia="zh-TW"/>
              </w:rPr>
              <w:t>臺波避免所得稅雙重課稅及防杜逃稅協定</w:t>
            </w:r>
          </w:p>
          <w:p w:rsidR="008D2464" w:rsidRPr="00B00025" w:rsidRDefault="008D2464" w:rsidP="006C2043">
            <w:pPr>
              <w:ind w:firstLineChars="0" w:firstLine="0"/>
            </w:pPr>
            <w:r w:rsidRPr="00B00025">
              <w:t>2017.01.01</w:t>
            </w:r>
            <w:r w:rsidRPr="00B00025">
              <w:rPr>
                <w:rFonts w:hint="eastAsia"/>
              </w:rPr>
              <w:t>生效</w:t>
            </w:r>
          </w:p>
        </w:tc>
        <w:tc>
          <w:tcPr>
            <w:tcW w:w="2268" w:type="dxa"/>
          </w:tcPr>
          <w:p w:rsidR="008D2464" w:rsidRPr="00B00025" w:rsidRDefault="008D2464" w:rsidP="006C2043">
            <w:pPr>
              <w:ind w:firstLineChars="0" w:firstLine="0"/>
            </w:pPr>
            <w:r w:rsidRPr="00B00025">
              <w:rPr>
                <w:rFonts w:hint="eastAsia"/>
              </w:rPr>
              <w:t>2016.10.21</w:t>
            </w:r>
          </w:p>
        </w:tc>
      </w:tr>
      <w:tr w:rsidR="00B00025" w:rsidRPr="00B00025" w:rsidTr="006C2043">
        <w:tc>
          <w:tcPr>
            <w:tcW w:w="457" w:type="dxa"/>
          </w:tcPr>
          <w:p w:rsidR="008D2464" w:rsidRPr="00B00025" w:rsidRDefault="008D2464" w:rsidP="006C2043">
            <w:pPr>
              <w:ind w:firstLineChars="0" w:firstLine="0"/>
            </w:pPr>
            <w:r w:rsidRPr="00B00025">
              <w:rPr>
                <w:rFonts w:hint="eastAsia"/>
              </w:rPr>
              <w:t>2</w:t>
            </w:r>
          </w:p>
        </w:tc>
        <w:tc>
          <w:tcPr>
            <w:tcW w:w="5775" w:type="dxa"/>
          </w:tcPr>
          <w:p w:rsidR="008D2464" w:rsidRPr="00B00025" w:rsidRDefault="008D2464" w:rsidP="00642FA2">
            <w:pPr>
              <w:ind w:firstLineChars="0" w:firstLine="0"/>
              <w:rPr>
                <w:rFonts w:eastAsia="SimSun"/>
                <w:lang w:eastAsia="zh-TW"/>
              </w:rPr>
            </w:pPr>
            <w:r w:rsidRPr="00B00025">
              <w:rPr>
                <w:lang w:eastAsia="zh-TW"/>
              </w:rPr>
              <w:t>財政部關稅總局與波蘭財政部關稅總局「臺灣海關與波蘭海關間關於打</w:t>
            </w:r>
            <w:r w:rsidR="00642FA2" w:rsidRPr="00B00025">
              <w:rPr>
                <w:rFonts w:ascii="華康細圓體" w:hAnsi="華康細圓體" w:cs="華康細圓體" w:hint="eastAsia"/>
                <w:lang w:eastAsia="zh-TW"/>
              </w:rPr>
              <w:t>擊</w:t>
            </w:r>
            <w:r w:rsidRPr="00B00025">
              <w:rPr>
                <w:rFonts w:ascii="華康細圓體" w:hAnsi="華康細圓體" w:cs="華康細圓體" w:hint="eastAsia"/>
                <w:lang w:eastAsia="zh-TW"/>
              </w:rPr>
              <w:t>關務詐欺行為瞭解備忘錄」</w:t>
            </w:r>
          </w:p>
        </w:tc>
        <w:tc>
          <w:tcPr>
            <w:tcW w:w="2268" w:type="dxa"/>
          </w:tcPr>
          <w:p w:rsidR="008D2464" w:rsidRPr="00B00025" w:rsidRDefault="008D2464" w:rsidP="006C2043">
            <w:pPr>
              <w:ind w:firstLineChars="0" w:firstLine="0"/>
            </w:pPr>
            <w:r w:rsidRPr="00B00025">
              <w:rPr>
                <w:rFonts w:hint="eastAsia"/>
              </w:rPr>
              <w:t>2009</w:t>
            </w:r>
            <w:r w:rsidRPr="00B00025">
              <w:t>.07.22</w:t>
            </w:r>
          </w:p>
          <w:p w:rsidR="008D2464" w:rsidRPr="00B00025" w:rsidRDefault="008D2464" w:rsidP="006C2043">
            <w:pPr>
              <w:ind w:firstLineChars="0" w:firstLine="0"/>
            </w:pPr>
            <w:r w:rsidRPr="00B00025">
              <w:rPr>
                <w:rFonts w:hint="eastAsia"/>
              </w:rPr>
              <w:t>2015/09/24</w:t>
            </w:r>
            <w:r w:rsidRPr="00B00025">
              <w:rPr>
                <w:rFonts w:hint="eastAsia"/>
              </w:rPr>
              <w:t>續簽更新</w:t>
            </w:r>
          </w:p>
        </w:tc>
      </w:tr>
      <w:tr w:rsidR="00B00025" w:rsidRPr="00B00025" w:rsidTr="006C2043">
        <w:tc>
          <w:tcPr>
            <w:tcW w:w="457" w:type="dxa"/>
          </w:tcPr>
          <w:p w:rsidR="008D2464" w:rsidRPr="00B00025" w:rsidRDefault="008D2464" w:rsidP="006C2043">
            <w:pPr>
              <w:ind w:firstLineChars="0" w:firstLine="0"/>
            </w:pPr>
            <w:r w:rsidRPr="00B00025">
              <w:rPr>
                <w:rFonts w:hint="eastAsia"/>
              </w:rPr>
              <w:t>3</w:t>
            </w:r>
          </w:p>
        </w:tc>
        <w:tc>
          <w:tcPr>
            <w:tcW w:w="5775" w:type="dxa"/>
          </w:tcPr>
          <w:p w:rsidR="008D2464" w:rsidRPr="00B00025" w:rsidRDefault="008D2464" w:rsidP="006C2043">
            <w:pPr>
              <w:ind w:firstLineChars="0" w:firstLine="0"/>
              <w:rPr>
                <w:lang w:eastAsia="zh-TW"/>
              </w:rPr>
            </w:pPr>
            <w:r w:rsidRPr="00B00025">
              <w:rPr>
                <w:rFonts w:hint="eastAsia"/>
                <w:lang w:eastAsia="zh-TW"/>
              </w:rPr>
              <w:t>投資處與波蘭波茲南科技大學</w:t>
            </w:r>
            <w:r w:rsidRPr="00B00025">
              <w:rPr>
                <w:rFonts w:hint="eastAsia"/>
                <w:lang w:eastAsia="zh-HK"/>
              </w:rPr>
              <w:t>攬才</w:t>
            </w:r>
            <w:r w:rsidRPr="00B00025">
              <w:rPr>
                <w:rFonts w:hint="eastAsia"/>
                <w:lang w:eastAsia="zh-TW"/>
              </w:rPr>
              <w:t>合作</w:t>
            </w:r>
            <w:r w:rsidRPr="00B00025">
              <w:rPr>
                <w:rFonts w:hint="eastAsia"/>
                <w:lang w:eastAsia="zh-HK"/>
              </w:rPr>
              <w:t>備忘錄</w:t>
            </w:r>
          </w:p>
        </w:tc>
        <w:tc>
          <w:tcPr>
            <w:tcW w:w="2268" w:type="dxa"/>
          </w:tcPr>
          <w:p w:rsidR="008D2464" w:rsidRPr="00B00025" w:rsidRDefault="008D2464" w:rsidP="006C2043">
            <w:pPr>
              <w:ind w:firstLineChars="0" w:firstLine="0"/>
            </w:pPr>
            <w:smartTag w:uri="urn:schemas-microsoft-com:office:smarttags" w:element="chsdate">
              <w:smartTagPr>
                <w:attr w:name="Year" w:val="2015"/>
                <w:attr w:name="Month" w:val="7"/>
                <w:attr w:name="Day" w:val="17"/>
                <w:attr w:name="IsLunarDate" w:val="False"/>
                <w:attr w:name="IsROCDate" w:val="False"/>
              </w:smartTagPr>
              <w:r w:rsidRPr="00B00025">
                <w:rPr>
                  <w:rFonts w:hint="eastAsia"/>
                </w:rPr>
                <w:t>2015/07/17</w:t>
              </w:r>
            </w:smartTag>
          </w:p>
        </w:tc>
      </w:tr>
      <w:tr w:rsidR="00B00025" w:rsidRPr="00B00025" w:rsidTr="006C2043">
        <w:tc>
          <w:tcPr>
            <w:tcW w:w="457" w:type="dxa"/>
          </w:tcPr>
          <w:p w:rsidR="008D2464" w:rsidRPr="00B00025" w:rsidRDefault="008D2464" w:rsidP="006C2043">
            <w:pPr>
              <w:ind w:firstLineChars="0" w:firstLine="0"/>
            </w:pPr>
            <w:r w:rsidRPr="00B00025">
              <w:rPr>
                <w:rFonts w:hint="eastAsia"/>
              </w:rPr>
              <w:t>4</w:t>
            </w:r>
          </w:p>
        </w:tc>
        <w:tc>
          <w:tcPr>
            <w:tcW w:w="5775" w:type="dxa"/>
          </w:tcPr>
          <w:p w:rsidR="008D2464" w:rsidRPr="00B00025" w:rsidRDefault="008D2464" w:rsidP="006C2043">
            <w:pPr>
              <w:ind w:firstLineChars="0" w:firstLine="0"/>
              <w:rPr>
                <w:lang w:eastAsia="zh-TW"/>
              </w:rPr>
            </w:pPr>
            <w:r w:rsidRPr="00B00025">
              <w:rPr>
                <w:rFonts w:hint="eastAsia"/>
                <w:lang w:eastAsia="zh-TW"/>
              </w:rPr>
              <w:t>投資處與波蘭華沙科技大學</w:t>
            </w:r>
            <w:r w:rsidRPr="00B00025">
              <w:rPr>
                <w:rFonts w:hint="eastAsia"/>
                <w:lang w:eastAsia="zh-HK"/>
              </w:rPr>
              <w:t>攬才</w:t>
            </w:r>
            <w:r w:rsidRPr="00B00025">
              <w:rPr>
                <w:rFonts w:hint="eastAsia"/>
                <w:lang w:eastAsia="zh-TW"/>
              </w:rPr>
              <w:t>合作</w:t>
            </w:r>
            <w:r w:rsidRPr="00B00025">
              <w:rPr>
                <w:rFonts w:hint="eastAsia"/>
                <w:lang w:eastAsia="zh-HK"/>
              </w:rPr>
              <w:t>備忘錄</w:t>
            </w:r>
          </w:p>
        </w:tc>
        <w:tc>
          <w:tcPr>
            <w:tcW w:w="2268" w:type="dxa"/>
          </w:tcPr>
          <w:p w:rsidR="008D2464" w:rsidRPr="00B00025" w:rsidRDefault="008D2464" w:rsidP="006C2043">
            <w:pPr>
              <w:ind w:firstLineChars="0" w:firstLine="0"/>
            </w:pPr>
            <w:smartTag w:uri="urn:schemas-microsoft-com:office:smarttags" w:element="chsdate">
              <w:smartTagPr>
                <w:attr w:name="Year" w:val="2015"/>
                <w:attr w:name="Month" w:val="8"/>
                <w:attr w:name="Day" w:val="7"/>
                <w:attr w:name="IsLunarDate" w:val="False"/>
                <w:attr w:name="IsROCDate" w:val="False"/>
              </w:smartTagPr>
              <w:r w:rsidRPr="00B00025">
                <w:rPr>
                  <w:rFonts w:hint="eastAsia"/>
                </w:rPr>
                <w:t>2015/08/07</w:t>
              </w:r>
            </w:smartTag>
          </w:p>
        </w:tc>
      </w:tr>
      <w:tr w:rsidR="00B00025" w:rsidRPr="00B00025" w:rsidTr="006C2043">
        <w:tc>
          <w:tcPr>
            <w:tcW w:w="457" w:type="dxa"/>
          </w:tcPr>
          <w:p w:rsidR="008D2464" w:rsidRPr="00B00025" w:rsidRDefault="008D2464" w:rsidP="006C2043">
            <w:pPr>
              <w:ind w:firstLineChars="0" w:firstLine="0"/>
            </w:pPr>
            <w:r w:rsidRPr="00B00025">
              <w:rPr>
                <w:rFonts w:hint="eastAsia"/>
              </w:rPr>
              <w:t>5</w:t>
            </w:r>
          </w:p>
        </w:tc>
        <w:tc>
          <w:tcPr>
            <w:tcW w:w="5775" w:type="dxa"/>
          </w:tcPr>
          <w:p w:rsidR="008D2464" w:rsidRPr="00B00025" w:rsidRDefault="008D2464" w:rsidP="00092A30">
            <w:pPr>
              <w:ind w:firstLineChars="0" w:firstLine="0"/>
              <w:rPr>
                <w:lang w:eastAsia="zh-TW"/>
              </w:rPr>
            </w:pPr>
            <w:r w:rsidRPr="00B00025">
              <w:rPr>
                <w:rFonts w:hint="eastAsia"/>
                <w:lang w:eastAsia="zh-TW"/>
              </w:rPr>
              <w:t>衛生福利部食品藥物管理署與波蘭醫藥品、醫療器材及滅生物劑管理署（</w:t>
            </w:r>
            <w:r w:rsidRPr="00B00025">
              <w:rPr>
                <w:rFonts w:hint="eastAsia"/>
                <w:lang w:eastAsia="zh-TW"/>
              </w:rPr>
              <w:t>URPLWMiPB</w:t>
            </w:r>
            <w:r w:rsidRPr="00B00025">
              <w:rPr>
                <w:rFonts w:hint="eastAsia"/>
                <w:lang w:eastAsia="zh-TW"/>
              </w:rPr>
              <w:t>）合作</w:t>
            </w:r>
            <w:r w:rsidRPr="00B00025">
              <w:rPr>
                <w:rFonts w:hint="eastAsia"/>
                <w:lang w:eastAsia="zh-HK"/>
              </w:rPr>
              <w:t>備忘錄</w:t>
            </w:r>
          </w:p>
        </w:tc>
        <w:tc>
          <w:tcPr>
            <w:tcW w:w="2268" w:type="dxa"/>
          </w:tcPr>
          <w:p w:rsidR="008D2464" w:rsidRPr="00B00025" w:rsidRDefault="008D2464" w:rsidP="006C2043">
            <w:pPr>
              <w:ind w:firstLineChars="0" w:firstLine="0"/>
            </w:pPr>
            <w:r w:rsidRPr="00B00025">
              <w:rPr>
                <w:rFonts w:hint="eastAsia"/>
              </w:rPr>
              <w:t>2016.01.07</w:t>
            </w:r>
            <w:r w:rsidRPr="00B00025">
              <w:t>（</w:t>
            </w:r>
            <w:r w:rsidRPr="00B00025">
              <w:rPr>
                <w:rFonts w:hint="eastAsia"/>
              </w:rPr>
              <w:t>波）</w:t>
            </w:r>
          </w:p>
          <w:p w:rsidR="008D2464" w:rsidRPr="00B00025" w:rsidRDefault="008D2464" w:rsidP="006C2043">
            <w:pPr>
              <w:ind w:firstLineChars="0" w:firstLine="0"/>
            </w:pPr>
            <w:r w:rsidRPr="00B00025">
              <w:rPr>
                <w:rFonts w:hint="eastAsia"/>
              </w:rPr>
              <w:t>2016.01.14</w:t>
            </w:r>
            <w:r w:rsidRPr="00B00025">
              <w:rPr>
                <w:rFonts w:hint="eastAsia"/>
              </w:rPr>
              <w:t>（臺）</w:t>
            </w:r>
          </w:p>
        </w:tc>
      </w:tr>
      <w:tr w:rsidR="00B00025" w:rsidRPr="00B00025" w:rsidTr="006C2043">
        <w:tc>
          <w:tcPr>
            <w:tcW w:w="457" w:type="dxa"/>
          </w:tcPr>
          <w:p w:rsidR="008D2464" w:rsidRPr="00B00025" w:rsidRDefault="008D2464" w:rsidP="006C2043">
            <w:pPr>
              <w:ind w:firstLineChars="0" w:firstLine="0"/>
            </w:pPr>
            <w:r w:rsidRPr="00B00025">
              <w:rPr>
                <w:rFonts w:hint="eastAsia"/>
              </w:rPr>
              <w:t>6</w:t>
            </w:r>
          </w:p>
        </w:tc>
        <w:tc>
          <w:tcPr>
            <w:tcW w:w="5775" w:type="dxa"/>
          </w:tcPr>
          <w:p w:rsidR="008D2464" w:rsidRPr="00B00025" w:rsidRDefault="008D2464" w:rsidP="006C2043">
            <w:pPr>
              <w:ind w:firstLineChars="0" w:firstLine="0"/>
            </w:pPr>
            <w:r w:rsidRPr="00B00025">
              <w:rPr>
                <w:rFonts w:hint="eastAsia"/>
              </w:rPr>
              <w:t>我全國認證基金會與波蘭認證中心（</w:t>
            </w:r>
            <w:r w:rsidRPr="00B00025">
              <w:rPr>
                <w:rFonts w:hint="eastAsia"/>
              </w:rPr>
              <w:t>Polish Centre for Accreditation, PCA</w:t>
            </w:r>
            <w:r w:rsidRPr="00B00025">
              <w:rPr>
                <w:rFonts w:hint="eastAsia"/>
              </w:rPr>
              <w:t>）合作</w:t>
            </w:r>
            <w:r w:rsidRPr="00B00025">
              <w:rPr>
                <w:rFonts w:hint="eastAsia"/>
                <w:lang w:eastAsia="zh-HK"/>
              </w:rPr>
              <w:t>備忘錄</w:t>
            </w:r>
          </w:p>
        </w:tc>
        <w:tc>
          <w:tcPr>
            <w:tcW w:w="2268" w:type="dxa"/>
          </w:tcPr>
          <w:p w:rsidR="008D2464" w:rsidRPr="00B00025" w:rsidRDefault="008D2464" w:rsidP="006C2043">
            <w:pPr>
              <w:ind w:firstLineChars="0" w:firstLine="0"/>
            </w:pPr>
            <w:r w:rsidRPr="00B00025">
              <w:rPr>
                <w:rFonts w:hint="eastAsia"/>
              </w:rPr>
              <w:t>2016.10.21</w:t>
            </w:r>
          </w:p>
        </w:tc>
      </w:tr>
      <w:tr w:rsidR="00B00025" w:rsidRPr="00B00025" w:rsidTr="006C2043">
        <w:tc>
          <w:tcPr>
            <w:tcW w:w="457" w:type="dxa"/>
          </w:tcPr>
          <w:p w:rsidR="008D2464" w:rsidRPr="00B00025" w:rsidRDefault="008D2464" w:rsidP="006C2043">
            <w:pPr>
              <w:ind w:firstLineChars="0" w:firstLine="0"/>
            </w:pPr>
            <w:r w:rsidRPr="00B00025">
              <w:rPr>
                <w:rFonts w:hint="eastAsia"/>
              </w:rPr>
              <w:t>7</w:t>
            </w:r>
          </w:p>
        </w:tc>
        <w:tc>
          <w:tcPr>
            <w:tcW w:w="5775" w:type="dxa"/>
          </w:tcPr>
          <w:p w:rsidR="008D2464" w:rsidRPr="00B00025" w:rsidRDefault="008D2464" w:rsidP="006C2043">
            <w:pPr>
              <w:ind w:firstLineChars="0" w:firstLine="0"/>
            </w:pPr>
            <w:r w:rsidRPr="00B00025">
              <w:rPr>
                <w:rFonts w:hint="eastAsia"/>
              </w:rPr>
              <w:t>我智慧財產局與波蘭專利局（</w:t>
            </w:r>
            <w:r w:rsidRPr="00B00025">
              <w:rPr>
                <w:rFonts w:hint="eastAsia"/>
              </w:rPr>
              <w:t>PPO</w:t>
            </w:r>
            <w:r w:rsidRPr="00B00025">
              <w:rPr>
                <w:rFonts w:hint="eastAsia"/>
              </w:rPr>
              <w:t>）專利審查高速公路（</w:t>
            </w:r>
            <w:r w:rsidRPr="00B00025">
              <w:rPr>
                <w:rFonts w:hint="eastAsia"/>
              </w:rPr>
              <w:t>the Patent Prosecution Highway, PPH</w:t>
            </w:r>
            <w:r w:rsidRPr="00B00025">
              <w:rPr>
                <w:rFonts w:hint="eastAsia"/>
              </w:rPr>
              <w:t>）合作</w:t>
            </w:r>
            <w:r w:rsidRPr="00B00025">
              <w:rPr>
                <w:rFonts w:hint="eastAsia"/>
                <w:lang w:eastAsia="zh-HK"/>
              </w:rPr>
              <w:t>備忘錄</w:t>
            </w:r>
          </w:p>
          <w:p w:rsidR="008D2464" w:rsidRPr="00B00025" w:rsidRDefault="008D2464" w:rsidP="006C2043">
            <w:pPr>
              <w:ind w:firstLineChars="0" w:firstLine="0"/>
            </w:pPr>
            <w:r w:rsidRPr="00B00025">
              <w:t>2017.08.01</w:t>
            </w:r>
            <w:r w:rsidRPr="00B00025">
              <w:rPr>
                <w:rFonts w:hint="eastAsia"/>
              </w:rPr>
              <w:t>生效</w:t>
            </w:r>
          </w:p>
        </w:tc>
        <w:tc>
          <w:tcPr>
            <w:tcW w:w="2268" w:type="dxa"/>
          </w:tcPr>
          <w:p w:rsidR="008D2464" w:rsidRPr="00B00025" w:rsidRDefault="008D2464" w:rsidP="006C2043">
            <w:pPr>
              <w:ind w:firstLineChars="0" w:firstLine="0"/>
            </w:pPr>
            <w:r w:rsidRPr="00B00025">
              <w:rPr>
                <w:rFonts w:hint="eastAsia"/>
              </w:rPr>
              <w:t>2017.06.03</w:t>
            </w:r>
            <w:r w:rsidRPr="00B00025">
              <w:rPr>
                <w:rFonts w:hint="eastAsia"/>
              </w:rPr>
              <w:t>（臺）</w:t>
            </w:r>
          </w:p>
          <w:p w:rsidR="008D2464" w:rsidRPr="00B00025" w:rsidRDefault="008D2464" w:rsidP="006C2043">
            <w:pPr>
              <w:ind w:firstLineChars="0" w:firstLine="0"/>
            </w:pPr>
            <w:r w:rsidRPr="00B00025">
              <w:rPr>
                <w:rFonts w:hint="eastAsia"/>
              </w:rPr>
              <w:t>2017.07.06</w:t>
            </w:r>
            <w:r w:rsidRPr="00B00025">
              <w:rPr>
                <w:rFonts w:hint="eastAsia"/>
              </w:rPr>
              <w:t>（波）</w:t>
            </w:r>
          </w:p>
        </w:tc>
      </w:tr>
      <w:tr w:rsidR="00B00025" w:rsidRPr="00B00025" w:rsidTr="006C2043">
        <w:tc>
          <w:tcPr>
            <w:tcW w:w="457" w:type="dxa"/>
          </w:tcPr>
          <w:p w:rsidR="008D2464" w:rsidRPr="00B00025" w:rsidRDefault="008D2464" w:rsidP="006C2043">
            <w:pPr>
              <w:ind w:firstLineChars="0" w:firstLine="0"/>
            </w:pPr>
            <w:r w:rsidRPr="00B00025">
              <w:rPr>
                <w:rFonts w:hint="eastAsia"/>
              </w:rPr>
              <w:t>8</w:t>
            </w:r>
          </w:p>
        </w:tc>
        <w:tc>
          <w:tcPr>
            <w:tcW w:w="5775" w:type="dxa"/>
          </w:tcPr>
          <w:p w:rsidR="008D2464" w:rsidRPr="00B00025" w:rsidRDefault="008D2464" w:rsidP="006C2043">
            <w:pPr>
              <w:ind w:firstLineChars="0" w:firstLine="0"/>
              <w:rPr>
                <w:lang w:eastAsia="zh-TW"/>
              </w:rPr>
            </w:pPr>
            <w:r w:rsidRPr="00B00025">
              <w:rPr>
                <w:rFonts w:hint="eastAsia"/>
                <w:lang w:eastAsia="zh-TW"/>
              </w:rPr>
              <w:t>我金管會與波蘭金管會（</w:t>
            </w:r>
            <w:r w:rsidRPr="00B00025">
              <w:rPr>
                <w:rFonts w:hint="eastAsia"/>
                <w:lang w:eastAsia="zh-TW"/>
              </w:rPr>
              <w:t>KNF</w:t>
            </w:r>
            <w:r w:rsidRPr="00B00025">
              <w:rPr>
                <w:rFonts w:hint="eastAsia"/>
                <w:lang w:eastAsia="zh-TW"/>
              </w:rPr>
              <w:t>）金融監管合作</w:t>
            </w:r>
            <w:r w:rsidRPr="00B00025">
              <w:rPr>
                <w:rFonts w:hint="eastAsia"/>
                <w:lang w:eastAsia="zh-HK"/>
              </w:rPr>
              <w:t>備忘錄</w:t>
            </w:r>
          </w:p>
        </w:tc>
        <w:tc>
          <w:tcPr>
            <w:tcW w:w="2268" w:type="dxa"/>
          </w:tcPr>
          <w:p w:rsidR="008D2464" w:rsidRPr="00B00025" w:rsidRDefault="008D2464" w:rsidP="006C2043">
            <w:pPr>
              <w:ind w:firstLineChars="0" w:firstLine="0"/>
            </w:pPr>
            <w:r w:rsidRPr="00B00025">
              <w:rPr>
                <w:rFonts w:hint="eastAsia"/>
              </w:rPr>
              <w:t>2017.10.12</w:t>
            </w:r>
          </w:p>
        </w:tc>
      </w:tr>
      <w:tr w:rsidR="00B00025" w:rsidRPr="00B00025" w:rsidTr="006C2043">
        <w:tc>
          <w:tcPr>
            <w:tcW w:w="457" w:type="dxa"/>
          </w:tcPr>
          <w:p w:rsidR="008D2464" w:rsidRPr="00B00025" w:rsidRDefault="008D2464" w:rsidP="006C2043">
            <w:pPr>
              <w:ind w:firstLineChars="0" w:firstLine="0"/>
            </w:pPr>
            <w:r w:rsidRPr="00B00025">
              <w:rPr>
                <w:rFonts w:hint="eastAsia"/>
              </w:rPr>
              <w:t>9</w:t>
            </w:r>
          </w:p>
        </w:tc>
        <w:tc>
          <w:tcPr>
            <w:tcW w:w="5775" w:type="dxa"/>
          </w:tcPr>
          <w:p w:rsidR="008D2464" w:rsidRPr="00B00025" w:rsidRDefault="008D2464" w:rsidP="006C2043">
            <w:pPr>
              <w:ind w:firstLineChars="0" w:firstLine="0"/>
              <w:rPr>
                <w:lang w:eastAsia="zh-TW"/>
              </w:rPr>
            </w:pPr>
            <w:r w:rsidRPr="00B00025">
              <w:rPr>
                <w:rFonts w:hint="eastAsia"/>
                <w:lang w:eastAsia="zh-TW"/>
              </w:rPr>
              <w:t>我金管會與波蘭金管會（</w:t>
            </w:r>
            <w:r w:rsidRPr="00B00025">
              <w:rPr>
                <w:rFonts w:hint="eastAsia"/>
                <w:lang w:eastAsia="zh-TW"/>
              </w:rPr>
              <w:t>KNF</w:t>
            </w:r>
            <w:r w:rsidRPr="00B00025">
              <w:rPr>
                <w:rFonts w:hint="eastAsia"/>
                <w:lang w:eastAsia="zh-TW"/>
              </w:rPr>
              <w:t>）金融科技合作協議</w:t>
            </w:r>
          </w:p>
        </w:tc>
        <w:tc>
          <w:tcPr>
            <w:tcW w:w="2268" w:type="dxa"/>
          </w:tcPr>
          <w:p w:rsidR="008D2464" w:rsidRPr="00B00025" w:rsidRDefault="008D2464" w:rsidP="006C2043">
            <w:pPr>
              <w:ind w:firstLineChars="0" w:firstLine="0"/>
            </w:pPr>
            <w:r w:rsidRPr="00B00025">
              <w:rPr>
                <w:rFonts w:hint="eastAsia"/>
              </w:rPr>
              <w:t>2018.3.6</w:t>
            </w:r>
          </w:p>
        </w:tc>
      </w:tr>
      <w:tr w:rsidR="00B00025" w:rsidRPr="00B00025" w:rsidTr="006C2043">
        <w:tc>
          <w:tcPr>
            <w:tcW w:w="457" w:type="dxa"/>
          </w:tcPr>
          <w:p w:rsidR="008D2464" w:rsidRPr="00B00025" w:rsidRDefault="008D2464" w:rsidP="006C2043">
            <w:pPr>
              <w:ind w:firstLineChars="0" w:firstLine="0"/>
            </w:pPr>
            <w:r w:rsidRPr="00B00025">
              <w:rPr>
                <w:rFonts w:hint="eastAsia"/>
              </w:rPr>
              <w:t>10</w:t>
            </w:r>
          </w:p>
        </w:tc>
        <w:tc>
          <w:tcPr>
            <w:tcW w:w="5775" w:type="dxa"/>
          </w:tcPr>
          <w:p w:rsidR="008D2464" w:rsidRPr="00B00025" w:rsidRDefault="008D2464" w:rsidP="006C2043">
            <w:pPr>
              <w:ind w:firstLineChars="0" w:firstLine="0"/>
              <w:rPr>
                <w:lang w:eastAsia="zh-TW"/>
              </w:rPr>
            </w:pPr>
            <w:r w:rsidRPr="00B00025">
              <w:rPr>
                <w:rFonts w:hint="eastAsia"/>
                <w:lang w:eastAsia="zh-TW"/>
              </w:rPr>
              <w:t>我教育部與科技部與波蘭高教及科技部簽署科學高等教育合作協定</w:t>
            </w:r>
          </w:p>
        </w:tc>
        <w:tc>
          <w:tcPr>
            <w:tcW w:w="2268" w:type="dxa"/>
          </w:tcPr>
          <w:p w:rsidR="008D2464" w:rsidRPr="00B00025" w:rsidRDefault="008D2464" w:rsidP="006C2043">
            <w:pPr>
              <w:ind w:firstLineChars="0" w:firstLine="0"/>
            </w:pPr>
            <w:r w:rsidRPr="00B00025">
              <w:rPr>
                <w:rFonts w:hint="eastAsia"/>
              </w:rPr>
              <w:t>2018.7.27</w:t>
            </w:r>
          </w:p>
        </w:tc>
      </w:tr>
      <w:tr w:rsidR="00B00025" w:rsidRPr="00B00025" w:rsidTr="006C2043">
        <w:tc>
          <w:tcPr>
            <w:tcW w:w="457" w:type="dxa"/>
          </w:tcPr>
          <w:p w:rsidR="008D2464" w:rsidRPr="00B00025" w:rsidRDefault="008D2464" w:rsidP="006C2043">
            <w:pPr>
              <w:ind w:firstLineChars="0" w:firstLine="0"/>
            </w:pPr>
            <w:r w:rsidRPr="00B00025">
              <w:rPr>
                <w:rFonts w:hint="eastAsia"/>
              </w:rPr>
              <w:t>11</w:t>
            </w:r>
          </w:p>
        </w:tc>
        <w:tc>
          <w:tcPr>
            <w:tcW w:w="5775" w:type="dxa"/>
          </w:tcPr>
          <w:p w:rsidR="008D2464" w:rsidRPr="00B00025" w:rsidRDefault="008D2464" w:rsidP="006C2043">
            <w:pPr>
              <w:ind w:firstLineChars="0" w:firstLine="0"/>
              <w:rPr>
                <w:lang w:eastAsia="zh-TW"/>
              </w:rPr>
            </w:pPr>
            <w:r w:rsidRPr="00B00025">
              <w:rPr>
                <w:rFonts w:hint="eastAsia"/>
                <w:lang w:eastAsia="zh-TW"/>
              </w:rPr>
              <w:t>我投資臺灣事務所（</w:t>
            </w:r>
            <w:r w:rsidRPr="00B00025">
              <w:rPr>
                <w:rFonts w:hint="eastAsia"/>
                <w:lang w:eastAsia="zh-TW"/>
              </w:rPr>
              <w:t>InvesTaiwan</w:t>
            </w:r>
            <w:r w:rsidRPr="00B00025">
              <w:rPr>
                <w:rFonts w:hint="eastAsia"/>
                <w:lang w:eastAsia="zh-TW"/>
              </w:rPr>
              <w:t>）與波蘭投資貿易局（</w:t>
            </w:r>
            <w:r w:rsidRPr="00B00025">
              <w:rPr>
                <w:rFonts w:hint="eastAsia"/>
                <w:lang w:eastAsia="zh-TW"/>
              </w:rPr>
              <w:t>PAIH</w:t>
            </w:r>
            <w:r w:rsidRPr="00B00025">
              <w:rPr>
                <w:rFonts w:hint="eastAsia"/>
                <w:lang w:eastAsia="zh-TW"/>
              </w:rPr>
              <w:t>）簽署促進投資備忘錄</w:t>
            </w:r>
          </w:p>
        </w:tc>
        <w:tc>
          <w:tcPr>
            <w:tcW w:w="2268" w:type="dxa"/>
          </w:tcPr>
          <w:p w:rsidR="008D2464" w:rsidRPr="00B00025" w:rsidRDefault="008D2464" w:rsidP="006C2043">
            <w:pPr>
              <w:ind w:firstLineChars="0" w:firstLine="0"/>
            </w:pPr>
            <w:r w:rsidRPr="00B00025">
              <w:rPr>
                <w:rFonts w:hint="eastAsia"/>
              </w:rPr>
              <w:t>2018.9.11</w:t>
            </w:r>
          </w:p>
        </w:tc>
      </w:tr>
      <w:tr w:rsidR="00B00025" w:rsidRPr="00B00025" w:rsidTr="006C2043">
        <w:tc>
          <w:tcPr>
            <w:tcW w:w="457" w:type="dxa"/>
          </w:tcPr>
          <w:p w:rsidR="008D2464" w:rsidRPr="00B00025" w:rsidRDefault="008D2464" w:rsidP="006C2043">
            <w:pPr>
              <w:ind w:firstLineChars="0" w:firstLine="0"/>
            </w:pPr>
            <w:r w:rsidRPr="00B00025">
              <w:rPr>
                <w:rFonts w:hint="eastAsia"/>
              </w:rPr>
              <w:t>12</w:t>
            </w:r>
          </w:p>
        </w:tc>
        <w:tc>
          <w:tcPr>
            <w:tcW w:w="5775" w:type="dxa"/>
          </w:tcPr>
          <w:p w:rsidR="008D2464" w:rsidRPr="00B00025" w:rsidRDefault="008D2464" w:rsidP="006C2043">
            <w:pPr>
              <w:ind w:firstLineChars="0" w:firstLine="0"/>
              <w:rPr>
                <w:lang w:eastAsia="zh-TW"/>
              </w:rPr>
            </w:pPr>
            <w:r w:rsidRPr="00B00025">
              <w:rPr>
                <w:rFonts w:hint="eastAsia"/>
                <w:lang w:eastAsia="zh-TW"/>
              </w:rPr>
              <w:t>我全國認證基金會與波蘭認證中心（</w:t>
            </w:r>
            <w:r w:rsidRPr="00B00025">
              <w:rPr>
                <w:rFonts w:hint="eastAsia"/>
                <w:lang w:eastAsia="zh-TW"/>
              </w:rPr>
              <w:t>PCA</w:t>
            </w:r>
            <w:r w:rsidRPr="00B00025">
              <w:rPr>
                <w:rFonts w:hint="eastAsia"/>
                <w:lang w:eastAsia="zh-TW"/>
              </w:rPr>
              <w:t>）認證評鑑合作</w:t>
            </w:r>
            <w:r w:rsidRPr="00B00025">
              <w:rPr>
                <w:rFonts w:hint="eastAsia"/>
                <w:lang w:eastAsia="zh-HK"/>
              </w:rPr>
              <w:t>備忘錄</w:t>
            </w:r>
          </w:p>
        </w:tc>
        <w:tc>
          <w:tcPr>
            <w:tcW w:w="2268" w:type="dxa"/>
          </w:tcPr>
          <w:p w:rsidR="008D2464" w:rsidRPr="00B00025" w:rsidRDefault="008D2464" w:rsidP="006C2043">
            <w:pPr>
              <w:ind w:firstLineChars="0" w:firstLine="0"/>
            </w:pPr>
            <w:r w:rsidRPr="00B00025">
              <w:rPr>
                <w:rFonts w:hint="eastAsia"/>
              </w:rPr>
              <w:t>2020.09.15</w:t>
            </w:r>
          </w:p>
        </w:tc>
      </w:tr>
      <w:tr w:rsidR="00B00025" w:rsidRPr="00B00025" w:rsidTr="006C2043">
        <w:tc>
          <w:tcPr>
            <w:tcW w:w="457" w:type="dxa"/>
          </w:tcPr>
          <w:p w:rsidR="008D2464" w:rsidRPr="00B00025" w:rsidRDefault="008D2464" w:rsidP="006C2043">
            <w:pPr>
              <w:ind w:firstLineChars="0" w:firstLine="0"/>
            </w:pPr>
            <w:r w:rsidRPr="00B00025">
              <w:rPr>
                <w:rFonts w:hint="eastAsia"/>
              </w:rPr>
              <w:t>13</w:t>
            </w:r>
          </w:p>
        </w:tc>
        <w:tc>
          <w:tcPr>
            <w:tcW w:w="5775" w:type="dxa"/>
          </w:tcPr>
          <w:p w:rsidR="008D2464" w:rsidRPr="00B00025" w:rsidRDefault="008D2464" w:rsidP="006C2043">
            <w:pPr>
              <w:ind w:firstLineChars="0" w:firstLine="0"/>
              <w:rPr>
                <w:rFonts w:eastAsia="SimSun"/>
                <w:lang w:eastAsia="zh-TW"/>
              </w:rPr>
            </w:pPr>
            <w:r w:rsidRPr="00B00025">
              <w:rPr>
                <w:rFonts w:hint="eastAsia"/>
                <w:lang w:eastAsia="zh-HK"/>
              </w:rPr>
              <w:t>我</w:t>
            </w:r>
            <w:r w:rsidRPr="00B00025">
              <w:rPr>
                <w:rFonts w:hint="eastAsia"/>
                <w:lang w:eastAsia="zh-TW"/>
              </w:rPr>
              <w:t>中小企業處</w:t>
            </w:r>
            <w:r w:rsidRPr="00B00025">
              <w:rPr>
                <w:rFonts w:hint="eastAsia"/>
                <w:lang w:eastAsia="zh-HK"/>
              </w:rPr>
              <w:t>與</w:t>
            </w:r>
            <w:r w:rsidRPr="00B00025">
              <w:rPr>
                <w:rFonts w:hint="eastAsia"/>
                <w:lang w:eastAsia="zh-TW"/>
              </w:rPr>
              <w:t>波蘭企業發展局（</w:t>
            </w:r>
            <w:r w:rsidRPr="00B00025">
              <w:rPr>
                <w:rFonts w:hint="eastAsia"/>
                <w:lang w:eastAsia="zh-TW"/>
              </w:rPr>
              <w:t>PARP</w:t>
            </w:r>
            <w:r w:rsidRPr="00B00025">
              <w:rPr>
                <w:rFonts w:hint="eastAsia"/>
                <w:lang w:eastAsia="zh-TW"/>
              </w:rPr>
              <w:t>）</w:t>
            </w:r>
            <w:r w:rsidRPr="00B00025">
              <w:rPr>
                <w:rFonts w:hint="eastAsia"/>
                <w:lang w:eastAsia="zh-HK"/>
              </w:rPr>
              <w:t>簽署臺波</w:t>
            </w:r>
            <w:r w:rsidRPr="00B00025">
              <w:rPr>
                <w:rFonts w:hint="eastAsia"/>
                <w:lang w:eastAsia="zh-TW"/>
              </w:rPr>
              <w:t>中小企業、新創企業及創新瞭解備忘錄</w:t>
            </w:r>
          </w:p>
        </w:tc>
        <w:tc>
          <w:tcPr>
            <w:tcW w:w="2268" w:type="dxa"/>
          </w:tcPr>
          <w:p w:rsidR="008D2464" w:rsidRPr="00B00025" w:rsidRDefault="008D2464" w:rsidP="006C2043">
            <w:pPr>
              <w:ind w:firstLineChars="0" w:firstLine="0"/>
            </w:pPr>
            <w:r w:rsidRPr="00B00025">
              <w:rPr>
                <w:rFonts w:hint="eastAsia"/>
              </w:rPr>
              <w:t>2020.09.15</w:t>
            </w:r>
          </w:p>
        </w:tc>
      </w:tr>
      <w:tr w:rsidR="00B00025" w:rsidRPr="00B00025" w:rsidTr="006C2043">
        <w:tc>
          <w:tcPr>
            <w:tcW w:w="457" w:type="dxa"/>
          </w:tcPr>
          <w:p w:rsidR="002B4A57" w:rsidRPr="00B00025" w:rsidRDefault="002B4A57" w:rsidP="006C2043">
            <w:pPr>
              <w:ind w:firstLineChars="0" w:firstLine="0"/>
              <w:rPr>
                <w:rFonts w:eastAsiaTheme="minorEastAsia"/>
                <w:lang w:eastAsia="zh-TW"/>
              </w:rPr>
            </w:pPr>
            <w:r w:rsidRPr="00B00025">
              <w:rPr>
                <w:rFonts w:eastAsia="SimSun" w:hint="eastAsia"/>
              </w:rPr>
              <w:t>1</w:t>
            </w:r>
            <w:r w:rsidRPr="00B00025">
              <w:rPr>
                <w:rFonts w:eastAsiaTheme="minorEastAsia" w:hint="eastAsia"/>
                <w:lang w:eastAsia="zh-TW"/>
              </w:rPr>
              <w:t>4</w:t>
            </w:r>
          </w:p>
        </w:tc>
        <w:tc>
          <w:tcPr>
            <w:tcW w:w="5775" w:type="dxa"/>
          </w:tcPr>
          <w:p w:rsidR="002B4A57" w:rsidRPr="00B00025" w:rsidRDefault="002B4A57" w:rsidP="006C2043">
            <w:pPr>
              <w:ind w:firstLineChars="0" w:firstLine="0"/>
              <w:rPr>
                <w:lang w:eastAsia="zh-HK"/>
              </w:rPr>
            </w:pPr>
            <w:r w:rsidRPr="00B00025">
              <w:rPr>
                <w:rFonts w:hint="eastAsia"/>
                <w:lang w:eastAsia="zh-HK"/>
              </w:rPr>
              <w:t>投資處與波蘭</w:t>
            </w:r>
            <w:r w:rsidRPr="00B00025">
              <w:rPr>
                <w:rFonts w:hint="eastAsia"/>
                <w:lang w:eastAsia="zh-HK"/>
              </w:rPr>
              <w:t>AGH</w:t>
            </w:r>
            <w:r w:rsidRPr="00B00025">
              <w:rPr>
                <w:rFonts w:hint="eastAsia"/>
                <w:lang w:eastAsia="zh-HK"/>
              </w:rPr>
              <w:t>科技大學合作</w:t>
            </w:r>
            <w:r w:rsidRPr="00B00025">
              <w:rPr>
                <w:rFonts w:hint="eastAsia"/>
                <w:lang w:eastAsia="zh-HK"/>
              </w:rPr>
              <w:t>MOU</w:t>
            </w:r>
          </w:p>
        </w:tc>
        <w:tc>
          <w:tcPr>
            <w:tcW w:w="2268" w:type="dxa"/>
          </w:tcPr>
          <w:p w:rsidR="002B4A57" w:rsidRPr="00B00025" w:rsidRDefault="002B4A57" w:rsidP="00A5237A">
            <w:pPr>
              <w:ind w:firstLineChars="100" w:firstLine="236"/>
            </w:pPr>
            <w:r w:rsidRPr="00B00025">
              <w:rPr>
                <w:rFonts w:hint="eastAsia"/>
              </w:rPr>
              <w:t>2021.06.09</w:t>
            </w:r>
          </w:p>
        </w:tc>
      </w:tr>
      <w:tr w:rsidR="00B00025" w:rsidRPr="00B00025" w:rsidTr="006C2043">
        <w:tc>
          <w:tcPr>
            <w:tcW w:w="457" w:type="dxa"/>
          </w:tcPr>
          <w:p w:rsidR="00C306F5" w:rsidRPr="00B00025" w:rsidRDefault="00C306F5" w:rsidP="00C306F5">
            <w:pPr>
              <w:ind w:firstLineChars="0" w:firstLine="0"/>
              <w:rPr>
                <w:rFonts w:eastAsiaTheme="minorEastAsia"/>
                <w:lang w:eastAsia="zh-TW"/>
              </w:rPr>
            </w:pPr>
            <w:r w:rsidRPr="00B00025">
              <w:rPr>
                <w:rFonts w:eastAsiaTheme="minorEastAsia" w:hint="eastAsia"/>
                <w:lang w:eastAsia="zh-TW"/>
              </w:rPr>
              <w:t>1</w:t>
            </w:r>
            <w:r w:rsidRPr="00B00025">
              <w:rPr>
                <w:rFonts w:eastAsiaTheme="minorEastAsia"/>
                <w:lang w:eastAsia="zh-TW"/>
              </w:rPr>
              <w:t>5</w:t>
            </w:r>
          </w:p>
        </w:tc>
        <w:tc>
          <w:tcPr>
            <w:tcW w:w="5775" w:type="dxa"/>
          </w:tcPr>
          <w:p w:rsidR="00C306F5" w:rsidRPr="00B00025" w:rsidRDefault="00C306F5" w:rsidP="00C306F5">
            <w:pPr>
              <w:ind w:firstLineChars="0" w:firstLine="0"/>
              <w:rPr>
                <w:lang w:eastAsia="zh-TW"/>
              </w:rPr>
            </w:pPr>
            <w:r w:rsidRPr="00B00025">
              <w:rPr>
                <w:rFonts w:hint="eastAsia"/>
                <w:lang w:eastAsia="zh-TW"/>
              </w:rPr>
              <w:t>我全國認證基金會與波蘭化學物質局</w:t>
            </w:r>
            <w:r w:rsidRPr="00B00025">
              <w:rPr>
                <w:rFonts w:hint="eastAsia"/>
                <w:lang w:eastAsia="zh-TW"/>
              </w:rPr>
              <w:t>GLP</w:t>
            </w:r>
            <w:r w:rsidRPr="00B00025">
              <w:rPr>
                <w:rFonts w:hint="eastAsia"/>
                <w:lang w:eastAsia="zh-TW"/>
              </w:rPr>
              <w:t>合作</w:t>
            </w:r>
            <w:r w:rsidRPr="00B00025">
              <w:rPr>
                <w:rFonts w:hint="eastAsia"/>
                <w:lang w:eastAsia="zh-TW"/>
              </w:rPr>
              <w:t>MOU</w:t>
            </w:r>
          </w:p>
        </w:tc>
        <w:tc>
          <w:tcPr>
            <w:tcW w:w="2268" w:type="dxa"/>
          </w:tcPr>
          <w:p w:rsidR="00C306F5" w:rsidRPr="00B00025" w:rsidRDefault="00C306F5" w:rsidP="00C306F5">
            <w:pPr>
              <w:ind w:firstLineChars="84" w:firstLine="198"/>
              <w:jc w:val="left"/>
            </w:pPr>
            <w:r w:rsidRPr="00B00025">
              <w:rPr>
                <w:rFonts w:hint="eastAsia"/>
              </w:rPr>
              <w:t>2022.05.17</w:t>
            </w:r>
          </w:p>
        </w:tc>
      </w:tr>
      <w:tr w:rsidR="00B00025" w:rsidRPr="00B00025" w:rsidTr="006C2043">
        <w:tc>
          <w:tcPr>
            <w:tcW w:w="457" w:type="dxa"/>
          </w:tcPr>
          <w:p w:rsidR="00C306F5" w:rsidRPr="00B00025" w:rsidRDefault="00C306F5" w:rsidP="00C306F5">
            <w:pPr>
              <w:ind w:firstLineChars="0" w:firstLine="0"/>
              <w:rPr>
                <w:rFonts w:eastAsiaTheme="minorEastAsia"/>
                <w:lang w:eastAsia="zh-TW"/>
              </w:rPr>
            </w:pPr>
            <w:r w:rsidRPr="00B00025">
              <w:rPr>
                <w:rFonts w:eastAsiaTheme="minorEastAsia" w:hint="eastAsia"/>
                <w:lang w:eastAsia="zh-TW"/>
              </w:rPr>
              <w:t>1</w:t>
            </w:r>
            <w:r w:rsidRPr="00B00025">
              <w:rPr>
                <w:rFonts w:eastAsiaTheme="minorEastAsia"/>
                <w:lang w:eastAsia="zh-TW"/>
              </w:rPr>
              <w:t>6</w:t>
            </w:r>
          </w:p>
        </w:tc>
        <w:tc>
          <w:tcPr>
            <w:tcW w:w="5775" w:type="dxa"/>
          </w:tcPr>
          <w:p w:rsidR="00C306F5" w:rsidRPr="00B00025" w:rsidRDefault="00C306F5" w:rsidP="00C306F5">
            <w:pPr>
              <w:ind w:firstLineChars="0" w:firstLine="0"/>
              <w:rPr>
                <w:lang w:eastAsia="zh-TW"/>
              </w:rPr>
            </w:pPr>
            <w:r w:rsidRPr="00B00025">
              <w:rPr>
                <w:rFonts w:hint="eastAsia"/>
                <w:lang w:eastAsia="zh-TW"/>
              </w:rPr>
              <w:t>我工研院與波蘭</w:t>
            </w:r>
            <w:r w:rsidRPr="00B00025">
              <w:rPr>
                <w:rFonts w:hint="eastAsia"/>
                <w:lang w:eastAsia="zh-TW"/>
              </w:rPr>
              <w:t>Lukasiewicz</w:t>
            </w:r>
            <w:r w:rsidRPr="00B00025">
              <w:rPr>
                <w:rFonts w:hint="eastAsia"/>
                <w:lang w:eastAsia="zh-TW"/>
              </w:rPr>
              <w:t>研究網絡研發合作</w:t>
            </w:r>
            <w:r w:rsidRPr="00B00025">
              <w:rPr>
                <w:rFonts w:hint="eastAsia"/>
                <w:lang w:eastAsia="zh-TW"/>
              </w:rPr>
              <w:t>MOU</w:t>
            </w:r>
          </w:p>
        </w:tc>
        <w:tc>
          <w:tcPr>
            <w:tcW w:w="2268" w:type="dxa"/>
          </w:tcPr>
          <w:p w:rsidR="00C306F5" w:rsidRPr="00B00025" w:rsidRDefault="00C306F5" w:rsidP="00C306F5">
            <w:pPr>
              <w:ind w:firstLineChars="84" w:firstLine="198"/>
              <w:jc w:val="left"/>
            </w:pPr>
            <w:r w:rsidRPr="00B00025">
              <w:rPr>
                <w:rFonts w:hint="eastAsia"/>
              </w:rPr>
              <w:t>2022.05.17</w:t>
            </w:r>
          </w:p>
        </w:tc>
      </w:tr>
      <w:tr w:rsidR="00B00025" w:rsidRPr="00B00025" w:rsidTr="006C2043">
        <w:tc>
          <w:tcPr>
            <w:tcW w:w="457" w:type="dxa"/>
          </w:tcPr>
          <w:p w:rsidR="00A5237A" w:rsidRPr="00B00025" w:rsidRDefault="00A5237A" w:rsidP="00A5237A">
            <w:pPr>
              <w:ind w:firstLineChars="0" w:firstLine="0"/>
              <w:rPr>
                <w:rFonts w:eastAsiaTheme="minorEastAsia"/>
                <w:lang w:eastAsia="zh-TW"/>
              </w:rPr>
            </w:pPr>
            <w:r w:rsidRPr="00B00025">
              <w:rPr>
                <w:rFonts w:eastAsiaTheme="minorEastAsia" w:hint="eastAsia"/>
                <w:lang w:eastAsia="zh-TW"/>
              </w:rPr>
              <w:t>1</w:t>
            </w:r>
            <w:r w:rsidRPr="00B00025">
              <w:rPr>
                <w:rFonts w:eastAsiaTheme="minorEastAsia"/>
                <w:lang w:eastAsia="zh-TW"/>
              </w:rPr>
              <w:t>7</w:t>
            </w:r>
          </w:p>
        </w:tc>
        <w:tc>
          <w:tcPr>
            <w:tcW w:w="5775" w:type="dxa"/>
          </w:tcPr>
          <w:p w:rsidR="00A5237A" w:rsidRPr="00B00025" w:rsidRDefault="009049A9" w:rsidP="00A5237A">
            <w:pPr>
              <w:spacing w:line="320" w:lineRule="exact"/>
              <w:ind w:firstLineChars="0" w:firstLine="0"/>
              <w:rPr>
                <w:lang w:eastAsia="zh-TW"/>
              </w:rPr>
            </w:pPr>
            <w:r w:rsidRPr="00B00025">
              <w:rPr>
                <w:rFonts w:hint="eastAsia"/>
                <w:lang w:eastAsia="zh-TW"/>
              </w:rPr>
              <w:t>我</w:t>
            </w:r>
            <w:r w:rsidR="00A5237A" w:rsidRPr="00B00025">
              <w:rPr>
                <w:rFonts w:hint="eastAsia"/>
                <w:lang w:eastAsia="zh-TW"/>
              </w:rPr>
              <w:t>電電公會與波蘭國家環境保護研究院</w:t>
            </w:r>
            <w:r w:rsidR="008E3434" w:rsidRPr="00B00025">
              <w:rPr>
                <w:rFonts w:hint="eastAsia"/>
                <w:lang w:eastAsia="zh-TW"/>
              </w:rPr>
              <w:t>（</w:t>
            </w:r>
            <w:r w:rsidR="00A5237A" w:rsidRPr="00B00025">
              <w:rPr>
                <w:rFonts w:hint="eastAsia"/>
                <w:lang w:eastAsia="zh-TW"/>
              </w:rPr>
              <w:t>IEP-NRI</w:t>
            </w:r>
            <w:r w:rsidR="008E3434" w:rsidRPr="00B00025">
              <w:rPr>
                <w:rFonts w:hint="eastAsia"/>
                <w:lang w:eastAsia="zh-TW"/>
              </w:rPr>
              <w:t>）</w:t>
            </w:r>
            <w:r w:rsidR="00A5237A" w:rsidRPr="00B00025">
              <w:rPr>
                <w:rFonts w:hint="eastAsia"/>
                <w:lang w:eastAsia="zh-TW"/>
              </w:rPr>
              <w:t>關於電動車合作</w:t>
            </w:r>
            <w:r w:rsidR="00A5237A" w:rsidRPr="00B00025">
              <w:rPr>
                <w:rFonts w:hint="eastAsia"/>
                <w:lang w:eastAsia="zh-TW"/>
              </w:rPr>
              <w:t>MOU</w:t>
            </w:r>
          </w:p>
        </w:tc>
        <w:tc>
          <w:tcPr>
            <w:tcW w:w="2268" w:type="dxa"/>
          </w:tcPr>
          <w:p w:rsidR="00A5237A" w:rsidRPr="00B00025" w:rsidRDefault="00A5237A" w:rsidP="00A5237A">
            <w:pPr>
              <w:spacing w:line="320" w:lineRule="exact"/>
              <w:ind w:firstLineChars="84" w:firstLine="198"/>
            </w:pPr>
            <w:r w:rsidRPr="00B00025">
              <w:rPr>
                <w:rFonts w:hint="eastAsia"/>
              </w:rPr>
              <w:t>2022.05.17</w:t>
            </w:r>
          </w:p>
        </w:tc>
      </w:tr>
      <w:tr w:rsidR="00B00025" w:rsidRPr="00B00025" w:rsidTr="006C2043">
        <w:tc>
          <w:tcPr>
            <w:tcW w:w="457" w:type="dxa"/>
          </w:tcPr>
          <w:p w:rsidR="00C306F5" w:rsidRPr="00B00025" w:rsidRDefault="00C306F5" w:rsidP="00A5237A">
            <w:pPr>
              <w:ind w:firstLineChars="0" w:firstLine="0"/>
              <w:rPr>
                <w:rFonts w:eastAsiaTheme="minorEastAsia"/>
                <w:lang w:eastAsia="zh-TW"/>
              </w:rPr>
            </w:pPr>
            <w:r w:rsidRPr="00B00025">
              <w:rPr>
                <w:rFonts w:eastAsiaTheme="minorEastAsia" w:hint="eastAsia"/>
                <w:lang w:eastAsia="zh-TW"/>
              </w:rPr>
              <w:t>1</w:t>
            </w:r>
            <w:r w:rsidR="00A5237A" w:rsidRPr="00B00025">
              <w:rPr>
                <w:rFonts w:eastAsiaTheme="minorEastAsia"/>
                <w:lang w:eastAsia="zh-TW"/>
              </w:rPr>
              <w:t>8</w:t>
            </w:r>
          </w:p>
        </w:tc>
        <w:tc>
          <w:tcPr>
            <w:tcW w:w="5775" w:type="dxa"/>
          </w:tcPr>
          <w:p w:rsidR="00C306F5" w:rsidRPr="00B00025" w:rsidRDefault="00C306F5" w:rsidP="00C306F5">
            <w:pPr>
              <w:ind w:firstLineChars="0" w:firstLine="0"/>
              <w:rPr>
                <w:lang w:eastAsia="zh-TW"/>
              </w:rPr>
            </w:pPr>
            <w:r w:rsidRPr="00B00025">
              <w:rPr>
                <w:rFonts w:hint="eastAsia"/>
                <w:lang w:eastAsia="zh-TW"/>
              </w:rPr>
              <w:t>臺波半導體工作小組合作</w:t>
            </w:r>
            <w:r w:rsidRPr="00B00025">
              <w:rPr>
                <w:rFonts w:hint="eastAsia"/>
                <w:lang w:eastAsia="zh-TW"/>
              </w:rPr>
              <w:t>MOU</w:t>
            </w:r>
          </w:p>
        </w:tc>
        <w:tc>
          <w:tcPr>
            <w:tcW w:w="2268" w:type="dxa"/>
          </w:tcPr>
          <w:p w:rsidR="00C306F5" w:rsidRPr="00B00025" w:rsidRDefault="00C306F5" w:rsidP="00C306F5">
            <w:pPr>
              <w:ind w:firstLineChars="84" w:firstLine="198"/>
              <w:jc w:val="left"/>
            </w:pPr>
            <w:r w:rsidRPr="00B00025">
              <w:rPr>
                <w:rFonts w:hint="eastAsia"/>
              </w:rPr>
              <w:t>2022.09.27</w:t>
            </w:r>
          </w:p>
        </w:tc>
      </w:tr>
      <w:tr w:rsidR="00B00025" w:rsidRPr="00B00025" w:rsidTr="006C2043">
        <w:tc>
          <w:tcPr>
            <w:tcW w:w="457" w:type="dxa"/>
          </w:tcPr>
          <w:p w:rsidR="00A5237A" w:rsidRPr="00B00025" w:rsidRDefault="00A5237A" w:rsidP="00A5237A">
            <w:pPr>
              <w:ind w:firstLineChars="0" w:firstLine="0"/>
              <w:rPr>
                <w:rFonts w:eastAsiaTheme="minorEastAsia"/>
                <w:lang w:eastAsia="zh-TW"/>
              </w:rPr>
            </w:pPr>
            <w:r w:rsidRPr="00B00025">
              <w:rPr>
                <w:rFonts w:eastAsiaTheme="minorEastAsia" w:hint="eastAsia"/>
                <w:lang w:eastAsia="zh-TW"/>
              </w:rPr>
              <w:t>1</w:t>
            </w:r>
            <w:r w:rsidRPr="00B00025">
              <w:rPr>
                <w:rFonts w:eastAsiaTheme="minorEastAsia"/>
                <w:lang w:eastAsia="zh-TW"/>
              </w:rPr>
              <w:t>9</w:t>
            </w:r>
          </w:p>
        </w:tc>
        <w:tc>
          <w:tcPr>
            <w:tcW w:w="5775" w:type="dxa"/>
          </w:tcPr>
          <w:p w:rsidR="00A5237A" w:rsidRPr="00B00025" w:rsidRDefault="008E3434" w:rsidP="009049A9">
            <w:pPr>
              <w:spacing w:line="320" w:lineRule="exact"/>
              <w:ind w:firstLineChars="0" w:firstLine="0"/>
              <w:rPr>
                <w:lang w:eastAsia="zh-TW"/>
              </w:rPr>
            </w:pPr>
            <w:r w:rsidRPr="00B00025">
              <w:rPr>
                <w:rFonts w:hint="eastAsia"/>
              </w:rPr>
              <w:t>臺灣</w:t>
            </w:r>
            <w:r w:rsidR="00A5237A" w:rsidRPr="00B00025">
              <w:rPr>
                <w:rFonts w:hint="eastAsia"/>
              </w:rPr>
              <w:t>航太產業協會與波蘭航太產業聚落</w:t>
            </w:r>
            <w:r w:rsidRPr="00B00025">
              <w:rPr>
                <w:rFonts w:hint="eastAsia"/>
              </w:rPr>
              <w:t>（</w:t>
            </w:r>
            <w:r w:rsidR="00A5237A" w:rsidRPr="00B00025">
              <w:rPr>
                <w:rFonts w:hint="eastAsia"/>
              </w:rPr>
              <w:t>Polish Aviation Valley</w:t>
            </w:r>
            <w:r w:rsidRPr="00B00025">
              <w:rPr>
                <w:rFonts w:hint="eastAsia"/>
              </w:rPr>
              <w:t>）</w:t>
            </w:r>
            <w:r w:rsidR="00A5237A" w:rsidRPr="00B00025">
              <w:rPr>
                <w:rFonts w:hint="eastAsia"/>
              </w:rPr>
              <w:t>合作</w:t>
            </w:r>
            <w:r w:rsidR="00A5237A" w:rsidRPr="00B00025">
              <w:rPr>
                <w:rFonts w:hint="eastAsia"/>
                <w:lang w:eastAsia="zh-TW"/>
              </w:rPr>
              <w:t>M</w:t>
            </w:r>
            <w:r w:rsidR="00A5237A" w:rsidRPr="00B00025">
              <w:rPr>
                <w:lang w:eastAsia="zh-TW"/>
              </w:rPr>
              <w:t>OU</w:t>
            </w:r>
          </w:p>
        </w:tc>
        <w:tc>
          <w:tcPr>
            <w:tcW w:w="2268" w:type="dxa"/>
          </w:tcPr>
          <w:p w:rsidR="00A5237A" w:rsidRPr="00B00025" w:rsidRDefault="00A5237A" w:rsidP="00A5237A">
            <w:pPr>
              <w:spacing w:line="320" w:lineRule="exact"/>
              <w:ind w:firstLineChars="84" w:firstLine="198"/>
              <w:rPr>
                <w:lang w:eastAsia="zh-TW"/>
              </w:rPr>
            </w:pPr>
            <w:r w:rsidRPr="00B00025">
              <w:rPr>
                <w:rFonts w:hint="eastAsia"/>
                <w:lang w:eastAsia="zh-TW"/>
              </w:rPr>
              <w:t>2</w:t>
            </w:r>
            <w:r w:rsidRPr="00B00025">
              <w:rPr>
                <w:lang w:eastAsia="zh-TW"/>
              </w:rPr>
              <w:t>023.06.16</w:t>
            </w:r>
          </w:p>
        </w:tc>
      </w:tr>
      <w:tr w:rsidR="00B00025" w:rsidRPr="00B00025" w:rsidTr="006C2043">
        <w:tc>
          <w:tcPr>
            <w:tcW w:w="457" w:type="dxa"/>
          </w:tcPr>
          <w:p w:rsidR="00A5237A" w:rsidRPr="00B00025" w:rsidRDefault="00A5237A" w:rsidP="00A5237A">
            <w:pPr>
              <w:ind w:firstLineChars="0" w:firstLine="0"/>
              <w:rPr>
                <w:rFonts w:eastAsiaTheme="minorEastAsia"/>
                <w:lang w:eastAsia="zh-TW"/>
              </w:rPr>
            </w:pPr>
            <w:r w:rsidRPr="00B00025">
              <w:rPr>
                <w:rFonts w:eastAsiaTheme="minorEastAsia" w:hint="eastAsia"/>
                <w:lang w:eastAsia="zh-TW"/>
              </w:rPr>
              <w:t>2</w:t>
            </w:r>
            <w:r w:rsidRPr="00B00025">
              <w:rPr>
                <w:rFonts w:eastAsiaTheme="minorEastAsia"/>
                <w:lang w:eastAsia="zh-TW"/>
              </w:rPr>
              <w:t>0</w:t>
            </w:r>
          </w:p>
        </w:tc>
        <w:tc>
          <w:tcPr>
            <w:tcW w:w="5775" w:type="dxa"/>
          </w:tcPr>
          <w:p w:rsidR="00A5237A" w:rsidRPr="00B00025" w:rsidRDefault="009049A9" w:rsidP="009049A9">
            <w:pPr>
              <w:spacing w:line="320" w:lineRule="exact"/>
              <w:ind w:firstLineChars="0" w:firstLine="0"/>
              <w:rPr>
                <w:lang w:eastAsia="zh-TW"/>
              </w:rPr>
            </w:pPr>
            <w:r w:rsidRPr="00B00025">
              <w:rPr>
                <w:rFonts w:hint="eastAsia"/>
              </w:rPr>
              <w:t>我</w:t>
            </w:r>
            <w:r w:rsidR="00A5237A" w:rsidRPr="00B00025">
              <w:rPr>
                <w:rFonts w:hint="eastAsia"/>
              </w:rPr>
              <w:t>國防產業發展協會與波蘭航太產業聚落</w:t>
            </w:r>
            <w:r w:rsidR="008E3434" w:rsidRPr="00B00025">
              <w:rPr>
                <w:rFonts w:hint="eastAsia"/>
              </w:rPr>
              <w:t>（</w:t>
            </w:r>
            <w:r w:rsidR="00A5237A" w:rsidRPr="00B00025">
              <w:rPr>
                <w:rFonts w:hint="eastAsia"/>
              </w:rPr>
              <w:t>Polish Aviation Valley</w:t>
            </w:r>
            <w:r w:rsidR="008E3434" w:rsidRPr="00B00025">
              <w:rPr>
                <w:rFonts w:hint="eastAsia"/>
              </w:rPr>
              <w:t>）</w:t>
            </w:r>
            <w:r w:rsidR="00A5237A" w:rsidRPr="00B00025">
              <w:rPr>
                <w:rFonts w:hint="eastAsia"/>
              </w:rPr>
              <w:t>合作</w:t>
            </w:r>
            <w:r w:rsidR="00A5237A" w:rsidRPr="00B00025">
              <w:rPr>
                <w:rFonts w:hint="eastAsia"/>
                <w:lang w:eastAsia="zh-TW"/>
              </w:rPr>
              <w:t>M</w:t>
            </w:r>
            <w:r w:rsidR="00A5237A" w:rsidRPr="00B00025">
              <w:rPr>
                <w:lang w:eastAsia="zh-TW"/>
              </w:rPr>
              <w:t>OU</w:t>
            </w:r>
          </w:p>
        </w:tc>
        <w:tc>
          <w:tcPr>
            <w:tcW w:w="2268" w:type="dxa"/>
          </w:tcPr>
          <w:p w:rsidR="00A5237A" w:rsidRPr="00B00025" w:rsidRDefault="00A5237A" w:rsidP="00A5237A">
            <w:pPr>
              <w:spacing w:line="320" w:lineRule="exact"/>
              <w:ind w:firstLineChars="84" w:firstLine="198"/>
              <w:rPr>
                <w:lang w:eastAsia="zh-TW"/>
              </w:rPr>
            </w:pPr>
            <w:r w:rsidRPr="00B00025">
              <w:rPr>
                <w:rFonts w:hint="eastAsia"/>
                <w:lang w:eastAsia="zh-TW"/>
              </w:rPr>
              <w:t>2</w:t>
            </w:r>
            <w:r w:rsidRPr="00B00025">
              <w:rPr>
                <w:lang w:eastAsia="zh-TW"/>
              </w:rPr>
              <w:t>023.06.16</w:t>
            </w:r>
          </w:p>
        </w:tc>
      </w:tr>
      <w:tr w:rsidR="00B00025" w:rsidRPr="00B00025" w:rsidTr="006C2043">
        <w:tc>
          <w:tcPr>
            <w:tcW w:w="457" w:type="dxa"/>
          </w:tcPr>
          <w:p w:rsidR="009D2D8E" w:rsidRPr="00B00025" w:rsidRDefault="00A5237A" w:rsidP="00AB55B1">
            <w:pPr>
              <w:ind w:firstLineChars="0" w:firstLine="0"/>
              <w:rPr>
                <w:rFonts w:eastAsiaTheme="minorEastAsia"/>
                <w:lang w:eastAsia="zh-TW"/>
              </w:rPr>
            </w:pPr>
            <w:r w:rsidRPr="00B00025">
              <w:rPr>
                <w:rFonts w:eastAsiaTheme="minorEastAsia"/>
                <w:lang w:eastAsia="zh-TW"/>
              </w:rPr>
              <w:t>21</w:t>
            </w:r>
          </w:p>
        </w:tc>
        <w:tc>
          <w:tcPr>
            <w:tcW w:w="5775" w:type="dxa"/>
          </w:tcPr>
          <w:p w:rsidR="009D2D8E" w:rsidRPr="00B00025" w:rsidRDefault="009D2D8E" w:rsidP="009D2D8E">
            <w:pPr>
              <w:spacing w:line="320" w:lineRule="exact"/>
              <w:ind w:firstLineChars="0" w:firstLine="0"/>
              <w:rPr>
                <w:lang w:eastAsia="zh-TW"/>
              </w:rPr>
            </w:pPr>
            <w:r w:rsidRPr="00B00025">
              <w:rPr>
                <w:rFonts w:hint="eastAsia"/>
                <w:lang w:eastAsia="zh-TW"/>
              </w:rPr>
              <w:t>台波氫能工作小組合作</w:t>
            </w:r>
            <w:r w:rsidRPr="00B00025">
              <w:rPr>
                <w:rFonts w:hint="eastAsia"/>
                <w:lang w:eastAsia="zh-TW"/>
              </w:rPr>
              <w:t>M</w:t>
            </w:r>
            <w:r w:rsidRPr="00B00025">
              <w:rPr>
                <w:lang w:eastAsia="zh-TW"/>
              </w:rPr>
              <w:t>OU</w:t>
            </w:r>
          </w:p>
        </w:tc>
        <w:tc>
          <w:tcPr>
            <w:tcW w:w="2268" w:type="dxa"/>
          </w:tcPr>
          <w:p w:rsidR="009D2D8E" w:rsidRPr="00B00025" w:rsidRDefault="009D2D8E" w:rsidP="009D2D8E">
            <w:pPr>
              <w:spacing w:line="320" w:lineRule="exact"/>
              <w:ind w:firstLineChars="84" w:firstLine="198"/>
              <w:rPr>
                <w:lang w:eastAsia="zh-TW"/>
              </w:rPr>
            </w:pPr>
            <w:r w:rsidRPr="00B00025">
              <w:rPr>
                <w:rFonts w:hint="eastAsia"/>
                <w:lang w:eastAsia="zh-TW"/>
              </w:rPr>
              <w:t>2</w:t>
            </w:r>
            <w:r w:rsidRPr="00B00025">
              <w:rPr>
                <w:lang w:eastAsia="zh-TW"/>
              </w:rPr>
              <w:t>023.</w:t>
            </w:r>
            <w:r w:rsidR="00A5237A" w:rsidRPr="00B00025">
              <w:rPr>
                <w:lang w:eastAsia="zh-TW"/>
              </w:rPr>
              <w:t>0</w:t>
            </w:r>
            <w:r w:rsidRPr="00B00025">
              <w:rPr>
                <w:lang w:eastAsia="zh-TW"/>
              </w:rPr>
              <w:t>6.20</w:t>
            </w:r>
          </w:p>
        </w:tc>
      </w:tr>
      <w:tr w:rsidR="009D2D8E" w:rsidRPr="00B00025" w:rsidTr="006C2043">
        <w:tc>
          <w:tcPr>
            <w:tcW w:w="457" w:type="dxa"/>
          </w:tcPr>
          <w:p w:rsidR="009D2D8E" w:rsidRPr="00B00025" w:rsidRDefault="009D2D8E" w:rsidP="00A5237A">
            <w:pPr>
              <w:ind w:firstLineChars="0" w:firstLine="0"/>
              <w:rPr>
                <w:rFonts w:eastAsiaTheme="minorEastAsia"/>
                <w:lang w:eastAsia="zh-TW"/>
              </w:rPr>
            </w:pPr>
            <w:r w:rsidRPr="00B00025">
              <w:rPr>
                <w:rFonts w:eastAsiaTheme="minorEastAsia" w:hint="eastAsia"/>
                <w:lang w:eastAsia="zh-TW"/>
              </w:rPr>
              <w:t>2</w:t>
            </w:r>
            <w:r w:rsidR="00A5237A" w:rsidRPr="00B00025">
              <w:rPr>
                <w:rFonts w:eastAsiaTheme="minorEastAsia"/>
                <w:lang w:eastAsia="zh-TW"/>
              </w:rPr>
              <w:t>2</w:t>
            </w:r>
          </w:p>
        </w:tc>
        <w:tc>
          <w:tcPr>
            <w:tcW w:w="5775" w:type="dxa"/>
          </w:tcPr>
          <w:p w:rsidR="009D2D8E" w:rsidRPr="00B00025" w:rsidRDefault="00A0358C" w:rsidP="009049A9">
            <w:pPr>
              <w:spacing w:line="320" w:lineRule="exact"/>
              <w:ind w:firstLineChars="0" w:firstLine="0"/>
              <w:rPr>
                <w:lang w:eastAsia="zh-TW"/>
              </w:rPr>
            </w:pPr>
            <w:r w:rsidRPr="00B00025">
              <w:rPr>
                <w:rFonts w:hint="eastAsia"/>
                <w:lang w:eastAsia="zh-TW"/>
              </w:rPr>
              <w:t>南台科技大學與波蘭</w:t>
            </w:r>
            <w:r w:rsidRPr="00B00025">
              <w:rPr>
                <w:rFonts w:hint="eastAsia"/>
                <w:lang w:eastAsia="zh-TW"/>
              </w:rPr>
              <w:t>Lukasiewicz</w:t>
            </w:r>
            <w:r w:rsidR="000F57B2" w:rsidRPr="00B00025">
              <w:rPr>
                <w:rFonts w:hint="eastAsia"/>
                <w:lang w:eastAsia="zh-TW"/>
              </w:rPr>
              <w:t>研究網絡</w:t>
            </w:r>
            <w:r w:rsidRPr="00B00025">
              <w:rPr>
                <w:rFonts w:hint="eastAsia"/>
                <w:lang w:eastAsia="zh-TW"/>
              </w:rPr>
              <w:t>電動</w:t>
            </w:r>
            <w:r w:rsidR="009049A9" w:rsidRPr="00B00025">
              <w:rPr>
                <w:rFonts w:hint="eastAsia"/>
                <w:lang w:eastAsia="zh-TW"/>
              </w:rPr>
              <w:t>車</w:t>
            </w:r>
            <w:r w:rsidRPr="00B00025">
              <w:rPr>
                <w:rFonts w:hint="eastAsia"/>
                <w:lang w:eastAsia="zh-TW"/>
              </w:rPr>
              <w:t>合作</w:t>
            </w:r>
            <w:r w:rsidRPr="00B00025">
              <w:rPr>
                <w:rFonts w:hint="eastAsia"/>
                <w:lang w:eastAsia="zh-TW"/>
              </w:rPr>
              <w:t>MOU</w:t>
            </w:r>
          </w:p>
        </w:tc>
        <w:tc>
          <w:tcPr>
            <w:tcW w:w="2268" w:type="dxa"/>
          </w:tcPr>
          <w:p w:rsidR="009D2D8E" w:rsidRPr="00B00025" w:rsidRDefault="000F57B2" w:rsidP="00AB55B1">
            <w:pPr>
              <w:spacing w:line="320" w:lineRule="exact"/>
              <w:ind w:firstLineChars="84" w:firstLine="198"/>
              <w:rPr>
                <w:lang w:eastAsia="zh-TW"/>
              </w:rPr>
            </w:pPr>
            <w:r w:rsidRPr="00B00025">
              <w:rPr>
                <w:rFonts w:hint="eastAsia"/>
                <w:lang w:eastAsia="zh-TW"/>
              </w:rPr>
              <w:t>2</w:t>
            </w:r>
            <w:r w:rsidRPr="00B00025">
              <w:rPr>
                <w:lang w:eastAsia="zh-TW"/>
              </w:rPr>
              <w:t>023.</w:t>
            </w:r>
            <w:r w:rsidR="00A5237A" w:rsidRPr="00B00025">
              <w:rPr>
                <w:lang w:eastAsia="zh-TW"/>
              </w:rPr>
              <w:t>0</w:t>
            </w:r>
            <w:r w:rsidRPr="00B00025">
              <w:rPr>
                <w:lang w:eastAsia="zh-TW"/>
              </w:rPr>
              <w:t>6.20</w:t>
            </w:r>
          </w:p>
        </w:tc>
      </w:tr>
    </w:tbl>
    <w:p w:rsidR="008D2464" w:rsidRPr="00B00025" w:rsidRDefault="008D2464" w:rsidP="008D2464">
      <w:pPr>
        <w:ind w:firstLineChars="0" w:firstLine="0"/>
        <w:rPr>
          <w:lang w:eastAsia="zh-TW" w:bidi="he-IL"/>
        </w:rPr>
      </w:pPr>
    </w:p>
    <w:p w:rsidR="008D2464" w:rsidRPr="00B00025" w:rsidRDefault="008D2464" w:rsidP="0063679D">
      <w:pPr>
        <w:pStyle w:val="a3"/>
        <w:spacing w:afterLines="100" w:after="514"/>
        <w:rPr>
          <w:lang w:eastAsia="zh-TW"/>
        </w:rPr>
      </w:pPr>
      <w:r w:rsidRPr="00B00025">
        <w:rPr>
          <w:lang w:eastAsia="zh-TW" w:bidi="he-IL"/>
        </w:rPr>
        <w:br w:type="page"/>
      </w:r>
      <w:bookmarkStart w:id="26" w:name="_Toc145898157"/>
      <w:r w:rsidRPr="00B00025">
        <w:rPr>
          <w:lang w:val="zh-TW" w:eastAsia="zh-TW" w:bidi="he-IL"/>
        </w:rPr>
        <w:t>附錄</w:t>
      </w:r>
      <w:r w:rsidRPr="00B00025">
        <w:rPr>
          <w:rFonts w:hint="eastAsia"/>
          <w:lang w:val="zh-TW" w:eastAsia="zh-TW" w:bidi="he-IL"/>
        </w:rPr>
        <w:t>六</w:t>
      </w:r>
      <w:r w:rsidRPr="00B00025">
        <w:rPr>
          <w:rFonts w:hint="eastAsia"/>
          <w:lang w:eastAsia="zh-TW" w:bidi="he-IL"/>
        </w:rPr>
        <w:t xml:space="preserve">　</w:t>
      </w:r>
      <w:r w:rsidRPr="00B00025">
        <w:rPr>
          <w:rFonts w:hint="eastAsia"/>
          <w:lang w:eastAsia="zh-TW"/>
        </w:rPr>
        <w:t>波蘭汽油</w:t>
      </w:r>
      <w:r w:rsidRPr="00B00025">
        <w:rPr>
          <w:rFonts w:ascii="新細明體" w:hAnsi="新細明體" w:hint="eastAsia"/>
          <w:lang w:eastAsia="zh-TW"/>
        </w:rPr>
        <w:t>、</w:t>
      </w:r>
      <w:r w:rsidRPr="00B00025">
        <w:rPr>
          <w:rFonts w:hint="eastAsia"/>
          <w:lang w:eastAsia="zh-TW"/>
        </w:rPr>
        <w:t>天然氣及電價價格</w:t>
      </w:r>
      <w:bookmarkEnd w:id="26"/>
    </w:p>
    <w:tbl>
      <w:tblPr>
        <w:tblW w:w="895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101"/>
        <w:gridCol w:w="1559"/>
        <w:gridCol w:w="1559"/>
        <w:gridCol w:w="1559"/>
        <w:gridCol w:w="1560"/>
        <w:gridCol w:w="1620"/>
      </w:tblGrid>
      <w:tr w:rsidR="00B00025" w:rsidRPr="00B00025" w:rsidTr="00973BA7">
        <w:trPr>
          <w:trHeight w:val="273"/>
          <w:tblHeader/>
        </w:trPr>
        <w:tc>
          <w:tcPr>
            <w:tcW w:w="1101" w:type="dxa"/>
          </w:tcPr>
          <w:p w:rsidR="008D2464" w:rsidRPr="00B00025" w:rsidRDefault="008D2464" w:rsidP="00973BA7">
            <w:pPr>
              <w:pStyle w:val="af7"/>
              <w:snapToGrid w:val="0"/>
            </w:pPr>
          </w:p>
        </w:tc>
        <w:tc>
          <w:tcPr>
            <w:tcW w:w="1559" w:type="dxa"/>
          </w:tcPr>
          <w:p w:rsidR="008D2464" w:rsidRPr="00B00025" w:rsidRDefault="008D2464" w:rsidP="00973BA7">
            <w:pPr>
              <w:pStyle w:val="af7"/>
              <w:snapToGrid w:val="0"/>
            </w:pPr>
            <w:r w:rsidRPr="00B00025">
              <w:rPr>
                <w:rFonts w:hint="eastAsia"/>
              </w:rPr>
              <w:t>汽油</w:t>
            </w:r>
          </w:p>
          <w:p w:rsidR="008D2464" w:rsidRPr="00B00025" w:rsidRDefault="008D2464" w:rsidP="00973BA7">
            <w:pPr>
              <w:pStyle w:val="af7"/>
              <w:snapToGrid w:val="0"/>
            </w:pPr>
            <w:r w:rsidRPr="00B00025">
              <w:t>Gasoline</w:t>
            </w:r>
          </w:p>
        </w:tc>
        <w:tc>
          <w:tcPr>
            <w:tcW w:w="1559" w:type="dxa"/>
          </w:tcPr>
          <w:p w:rsidR="008D2464" w:rsidRPr="00B00025" w:rsidRDefault="008D2464" w:rsidP="00973BA7">
            <w:pPr>
              <w:pStyle w:val="af7"/>
              <w:snapToGrid w:val="0"/>
            </w:pPr>
            <w:r w:rsidRPr="00B00025">
              <w:rPr>
                <w:rFonts w:hint="eastAsia"/>
              </w:rPr>
              <w:t>柴油</w:t>
            </w:r>
          </w:p>
          <w:p w:rsidR="008D2464" w:rsidRPr="00B00025" w:rsidRDefault="008D2464" w:rsidP="00973BA7">
            <w:pPr>
              <w:pStyle w:val="af7"/>
              <w:snapToGrid w:val="0"/>
            </w:pPr>
            <w:r w:rsidRPr="00B00025">
              <w:t>Diesel fuel</w:t>
            </w:r>
          </w:p>
        </w:tc>
        <w:tc>
          <w:tcPr>
            <w:tcW w:w="1559" w:type="dxa"/>
          </w:tcPr>
          <w:p w:rsidR="008D2464" w:rsidRPr="00B00025" w:rsidRDefault="008D2464" w:rsidP="00973BA7">
            <w:pPr>
              <w:pStyle w:val="af7"/>
              <w:snapToGrid w:val="0"/>
            </w:pPr>
            <w:r w:rsidRPr="00B00025">
              <w:rPr>
                <w:rFonts w:hint="eastAsia"/>
              </w:rPr>
              <w:t>煤油</w:t>
            </w:r>
          </w:p>
          <w:p w:rsidR="008D2464" w:rsidRPr="00B00025" w:rsidRDefault="008D2464" w:rsidP="00973BA7">
            <w:pPr>
              <w:pStyle w:val="af7"/>
              <w:snapToGrid w:val="0"/>
            </w:pPr>
            <w:r w:rsidRPr="00B00025">
              <w:t>Kerosene</w:t>
            </w:r>
          </w:p>
        </w:tc>
        <w:tc>
          <w:tcPr>
            <w:tcW w:w="1560" w:type="dxa"/>
          </w:tcPr>
          <w:p w:rsidR="008D2464" w:rsidRPr="00B00025" w:rsidRDefault="008D2464" w:rsidP="00973BA7">
            <w:pPr>
              <w:pStyle w:val="af7"/>
              <w:snapToGrid w:val="0"/>
            </w:pPr>
            <w:r w:rsidRPr="00B00025">
              <w:rPr>
                <w:rFonts w:hint="eastAsia"/>
              </w:rPr>
              <w:t>航空用汽油</w:t>
            </w:r>
          </w:p>
          <w:p w:rsidR="008D2464" w:rsidRPr="00B00025" w:rsidRDefault="008D2464" w:rsidP="00973BA7">
            <w:pPr>
              <w:pStyle w:val="af7"/>
              <w:snapToGrid w:val="0"/>
            </w:pPr>
            <w:r w:rsidRPr="00B00025">
              <w:t>Aviation gasoline</w:t>
            </w:r>
          </w:p>
        </w:tc>
        <w:tc>
          <w:tcPr>
            <w:tcW w:w="1620" w:type="dxa"/>
          </w:tcPr>
          <w:p w:rsidR="008D2464" w:rsidRPr="00B00025" w:rsidRDefault="008D2464" w:rsidP="00973BA7">
            <w:pPr>
              <w:pStyle w:val="af7"/>
              <w:snapToGrid w:val="0"/>
            </w:pPr>
            <w:r w:rsidRPr="00B00025">
              <w:rPr>
                <w:rFonts w:hint="eastAsia"/>
              </w:rPr>
              <w:t>天然氣</w:t>
            </w:r>
          </w:p>
          <w:p w:rsidR="008D2464" w:rsidRPr="00B00025" w:rsidRDefault="008D2464" w:rsidP="00973BA7">
            <w:pPr>
              <w:pStyle w:val="af7"/>
              <w:snapToGrid w:val="0"/>
            </w:pPr>
            <w:r w:rsidRPr="00B00025">
              <w:t>Natural gas</w:t>
            </w:r>
          </w:p>
        </w:tc>
      </w:tr>
      <w:tr w:rsidR="00B00025" w:rsidRPr="00B00025" w:rsidTr="00973BA7">
        <w:trPr>
          <w:trHeight w:val="1349"/>
        </w:trPr>
        <w:tc>
          <w:tcPr>
            <w:tcW w:w="1101" w:type="dxa"/>
            <w:vAlign w:val="center"/>
          </w:tcPr>
          <w:p w:rsidR="00D55782" w:rsidRPr="00B00025" w:rsidRDefault="00D55782" w:rsidP="00973BA7">
            <w:pPr>
              <w:pStyle w:val="af7"/>
              <w:snapToGrid w:val="0"/>
            </w:pPr>
            <w:r w:rsidRPr="00B00025">
              <w:t>2021</w:t>
            </w:r>
            <w:r w:rsidRPr="00B00025">
              <w:rPr>
                <w:rFonts w:hint="eastAsia"/>
              </w:rPr>
              <w:t>/</w:t>
            </w:r>
            <w:r w:rsidRPr="00B00025">
              <w:t>5*</w:t>
            </w:r>
          </w:p>
        </w:tc>
        <w:tc>
          <w:tcPr>
            <w:tcW w:w="1559" w:type="dxa"/>
            <w:vAlign w:val="center"/>
          </w:tcPr>
          <w:p w:rsidR="00D55782" w:rsidRPr="00B00025" w:rsidRDefault="00D55782" w:rsidP="00973BA7">
            <w:pPr>
              <w:pStyle w:val="af7"/>
              <w:snapToGrid w:val="0"/>
            </w:pPr>
            <w:r w:rsidRPr="00B00025">
              <w:t xml:space="preserve">98: </w:t>
            </w:r>
          </w:p>
          <w:p w:rsidR="00D55782" w:rsidRPr="00B00025" w:rsidRDefault="00D55782" w:rsidP="00973BA7">
            <w:pPr>
              <w:pStyle w:val="af7"/>
              <w:snapToGrid w:val="0"/>
            </w:pPr>
            <w:r w:rsidRPr="00B00025">
              <w:t>5.58 PLN</w:t>
            </w:r>
          </w:p>
          <w:p w:rsidR="00D55782" w:rsidRPr="00B00025" w:rsidRDefault="00D55782" w:rsidP="00973BA7">
            <w:pPr>
              <w:pStyle w:val="af7"/>
              <w:snapToGrid w:val="0"/>
            </w:pPr>
            <w:r w:rsidRPr="00B00025">
              <w:t xml:space="preserve">95: </w:t>
            </w:r>
          </w:p>
          <w:p w:rsidR="00D55782" w:rsidRPr="00B00025" w:rsidRDefault="00D55782" w:rsidP="00973BA7">
            <w:pPr>
              <w:pStyle w:val="af7"/>
              <w:snapToGrid w:val="0"/>
            </w:pPr>
            <w:r w:rsidRPr="00B00025">
              <w:t>5.25 PLN</w:t>
            </w:r>
          </w:p>
        </w:tc>
        <w:tc>
          <w:tcPr>
            <w:tcW w:w="1559" w:type="dxa"/>
            <w:vAlign w:val="center"/>
          </w:tcPr>
          <w:p w:rsidR="00D55782" w:rsidRPr="00B00025" w:rsidRDefault="00D55782" w:rsidP="00973BA7">
            <w:pPr>
              <w:pStyle w:val="af7"/>
              <w:snapToGrid w:val="0"/>
            </w:pPr>
            <w:r w:rsidRPr="00B00025">
              <w:t>5.19 PLN</w:t>
            </w:r>
          </w:p>
        </w:tc>
        <w:tc>
          <w:tcPr>
            <w:tcW w:w="1559" w:type="dxa"/>
            <w:vAlign w:val="center"/>
          </w:tcPr>
          <w:p w:rsidR="00D55782" w:rsidRPr="00B00025" w:rsidRDefault="00D55782" w:rsidP="00973BA7">
            <w:pPr>
              <w:pStyle w:val="af7"/>
              <w:snapToGrid w:val="0"/>
            </w:pPr>
            <w:r w:rsidRPr="00B00025">
              <w:t>4.34 PLN</w:t>
            </w:r>
          </w:p>
        </w:tc>
        <w:tc>
          <w:tcPr>
            <w:tcW w:w="1560" w:type="dxa"/>
            <w:vAlign w:val="center"/>
          </w:tcPr>
          <w:p w:rsidR="00D55782" w:rsidRPr="00B00025" w:rsidRDefault="00D55782" w:rsidP="00973BA7">
            <w:pPr>
              <w:pStyle w:val="af7"/>
              <w:snapToGrid w:val="0"/>
            </w:pPr>
            <w:r w:rsidRPr="00B00025">
              <w:t>8.47 PLN</w:t>
            </w:r>
          </w:p>
        </w:tc>
        <w:tc>
          <w:tcPr>
            <w:tcW w:w="1620" w:type="dxa"/>
            <w:vAlign w:val="center"/>
          </w:tcPr>
          <w:p w:rsidR="00D55782" w:rsidRPr="00B00025" w:rsidRDefault="00D55782" w:rsidP="00973BA7">
            <w:pPr>
              <w:pStyle w:val="af7"/>
              <w:snapToGrid w:val="0"/>
            </w:pPr>
            <w:r w:rsidRPr="00B00025">
              <w:t>2.39 PLN</w:t>
            </w:r>
          </w:p>
        </w:tc>
      </w:tr>
      <w:tr w:rsidR="00B00025" w:rsidRPr="00B00025" w:rsidTr="00973BA7">
        <w:trPr>
          <w:trHeight w:val="1349"/>
        </w:trPr>
        <w:tc>
          <w:tcPr>
            <w:tcW w:w="1101" w:type="dxa"/>
            <w:vAlign w:val="center"/>
          </w:tcPr>
          <w:p w:rsidR="00D55782" w:rsidRPr="00B00025" w:rsidRDefault="00D55782" w:rsidP="00973BA7">
            <w:pPr>
              <w:pStyle w:val="af7"/>
              <w:snapToGrid w:val="0"/>
            </w:pPr>
            <w:r w:rsidRPr="00B00025">
              <w:t>2022</w:t>
            </w:r>
            <w:r w:rsidRPr="00B00025">
              <w:rPr>
                <w:rFonts w:hint="eastAsia"/>
              </w:rPr>
              <w:t>/4</w:t>
            </w:r>
            <w:r w:rsidRPr="00B00025">
              <w:t>*</w:t>
            </w:r>
          </w:p>
        </w:tc>
        <w:tc>
          <w:tcPr>
            <w:tcW w:w="1559" w:type="dxa"/>
            <w:shd w:val="clear" w:color="auto" w:fill="auto"/>
            <w:vAlign w:val="center"/>
          </w:tcPr>
          <w:p w:rsidR="00D55782" w:rsidRPr="00B00025" w:rsidRDefault="00D55782" w:rsidP="00973BA7">
            <w:pPr>
              <w:pStyle w:val="af7"/>
              <w:snapToGrid w:val="0"/>
            </w:pPr>
            <w:r w:rsidRPr="00B00025">
              <w:t xml:space="preserve">98: </w:t>
            </w:r>
          </w:p>
          <w:p w:rsidR="00D55782" w:rsidRPr="00B00025" w:rsidRDefault="00D55782" w:rsidP="00973BA7">
            <w:pPr>
              <w:pStyle w:val="af7"/>
              <w:snapToGrid w:val="0"/>
            </w:pPr>
            <w:r w:rsidRPr="00B00025">
              <w:t>6.79 PLN</w:t>
            </w:r>
          </w:p>
          <w:p w:rsidR="00D55782" w:rsidRPr="00B00025" w:rsidRDefault="00D55782" w:rsidP="00973BA7">
            <w:pPr>
              <w:pStyle w:val="af7"/>
              <w:snapToGrid w:val="0"/>
            </w:pPr>
            <w:r w:rsidRPr="00B00025">
              <w:t xml:space="preserve">95: </w:t>
            </w:r>
          </w:p>
          <w:p w:rsidR="00D55782" w:rsidRPr="00B00025" w:rsidRDefault="00D55782" w:rsidP="00973BA7">
            <w:pPr>
              <w:pStyle w:val="af7"/>
              <w:snapToGrid w:val="0"/>
            </w:pPr>
            <w:r w:rsidRPr="00B00025">
              <w:t>6.46 PLN</w:t>
            </w:r>
          </w:p>
        </w:tc>
        <w:tc>
          <w:tcPr>
            <w:tcW w:w="1559" w:type="dxa"/>
            <w:shd w:val="clear" w:color="auto" w:fill="auto"/>
            <w:vAlign w:val="center"/>
          </w:tcPr>
          <w:p w:rsidR="00D55782" w:rsidRPr="00B00025" w:rsidRDefault="00D55782" w:rsidP="00973BA7">
            <w:pPr>
              <w:pStyle w:val="af7"/>
              <w:snapToGrid w:val="0"/>
            </w:pPr>
            <w:r w:rsidRPr="00B00025">
              <w:t>7.13 PLN</w:t>
            </w:r>
          </w:p>
        </w:tc>
        <w:tc>
          <w:tcPr>
            <w:tcW w:w="1559" w:type="dxa"/>
            <w:shd w:val="clear" w:color="auto" w:fill="auto"/>
            <w:vAlign w:val="center"/>
          </w:tcPr>
          <w:p w:rsidR="00D55782" w:rsidRPr="00B00025" w:rsidRDefault="00D55782" w:rsidP="00973BA7">
            <w:pPr>
              <w:pStyle w:val="af7"/>
              <w:snapToGrid w:val="0"/>
            </w:pPr>
            <w:r w:rsidRPr="00B00025">
              <w:t>6.68 PLN</w:t>
            </w:r>
          </w:p>
        </w:tc>
        <w:tc>
          <w:tcPr>
            <w:tcW w:w="1560" w:type="dxa"/>
            <w:shd w:val="clear" w:color="auto" w:fill="auto"/>
            <w:vAlign w:val="center"/>
          </w:tcPr>
          <w:p w:rsidR="00D55782" w:rsidRPr="00B00025" w:rsidRDefault="00D55782" w:rsidP="00973BA7">
            <w:pPr>
              <w:pStyle w:val="af7"/>
              <w:snapToGrid w:val="0"/>
            </w:pPr>
            <w:r w:rsidRPr="00B00025">
              <w:t>9.05 PLN</w:t>
            </w:r>
          </w:p>
        </w:tc>
        <w:tc>
          <w:tcPr>
            <w:tcW w:w="1620" w:type="dxa"/>
            <w:shd w:val="clear" w:color="auto" w:fill="auto"/>
            <w:vAlign w:val="center"/>
          </w:tcPr>
          <w:p w:rsidR="00D55782" w:rsidRPr="00B00025" w:rsidRDefault="00D55782" w:rsidP="00973BA7">
            <w:pPr>
              <w:pStyle w:val="af7"/>
              <w:snapToGrid w:val="0"/>
            </w:pPr>
            <w:r w:rsidRPr="00B00025">
              <w:t>3.64 PLN</w:t>
            </w:r>
          </w:p>
        </w:tc>
      </w:tr>
      <w:tr w:rsidR="00B00025" w:rsidRPr="00B00025" w:rsidTr="00973BA7">
        <w:trPr>
          <w:trHeight w:val="1349"/>
        </w:trPr>
        <w:tc>
          <w:tcPr>
            <w:tcW w:w="1101" w:type="dxa"/>
            <w:vAlign w:val="center"/>
          </w:tcPr>
          <w:p w:rsidR="000B0F09" w:rsidRPr="00B00025" w:rsidRDefault="000B0F09" w:rsidP="00973BA7">
            <w:pPr>
              <w:pStyle w:val="af7"/>
              <w:snapToGrid w:val="0"/>
            </w:pPr>
            <w:r w:rsidRPr="00B00025">
              <w:t>2023/4*</w:t>
            </w:r>
          </w:p>
        </w:tc>
        <w:tc>
          <w:tcPr>
            <w:tcW w:w="1559" w:type="dxa"/>
            <w:shd w:val="clear" w:color="auto" w:fill="auto"/>
            <w:vAlign w:val="center"/>
          </w:tcPr>
          <w:p w:rsidR="000B0F09" w:rsidRPr="00B00025" w:rsidRDefault="000B0F09" w:rsidP="00973BA7">
            <w:pPr>
              <w:pStyle w:val="af7"/>
              <w:snapToGrid w:val="0"/>
            </w:pPr>
            <w:r w:rsidRPr="00B00025">
              <w:t xml:space="preserve">98: </w:t>
            </w:r>
          </w:p>
          <w:p w:rsidR="000B0F09" w:rsidRPr="00B00025" w:rsidRDefault="000B0F09" w:rsidP="00973BA7">
            <w:pPr>
              <w:pStyle w:val="af7"/>
              <w:snapToGrid w:val="0"/>
            </w:pPr>
            <w:r w:rsidRPr="00B00025">
              <w:t>7.35 PLN</w:t>
            </w:r>
          </w:p>
          <w:p w:rsidR="000B0F09" w:rsidRPr="00B00025" w:rsidRDefault="000B0F09" w:rsidP="00973BA7">
            <w:pPr>
              <w:pStyle w:val="af7"/>
              <w:snapToGrid w:val="0"/>
            </w:pPr>
            <w:r w:rsidRPr="00B00025">
              <w:t xml:space="preserve">95: </w:t>
            </w:r>
          </w:p>
          <w:p w:rsidR="000B0F09" w:rsidRPr="00B00025" w:rsidRDefault="000B0F09" w:rsidP="00973BA7">
            <w:pPr>
              <w:pStyle w:val="af7"/>
              <w:snapToGrid w:val="0"/>
            </w:pPr>
            <w:r w:rsidRPr="00B00025">
              <w:t>6.68 PLN</w:t>
            </w:r>
          </w:p>
        </w:tc>
        <w:tc>
          <w:tcPr>
            <w:tcW w:w="1559" w:type="dxa"/>
            <w:shd w:val="clear" w:color="auto" w:fill="auto"/>
            <w:vAlign w:val="center"/>
          </w:tcPr>
          <w:p w:rsidR="000B0F09" w:rsidRPr="00B00025" w:rsidRDefault="000B0F09" w:rsidP="00973BA7">
            <w:pPr>
              <w:pStyle w:val="af7"/>
              <w:snapToGrid w:val="0"/>
            </w:pPr>
            <w:r w:rsidRPr="00B00025">
              <w:t>6.89 PLN</w:t>
            </w:r>
          </w:p>
        </w:tc>
        <w:tc>
          <w:tcPr>
            <w:tcW w:w="1559" w:type="dxa"/>
            <w:shd w:val="clear" w:color="auto" w:fill="auto"/>
            <w:vAlign w:val="center"/>
          </w:tcPr>
          <w:p w:rsidR="000B0F09" w:rsidRPr="00B00025" w:rsidRDefault="000B0F09" w:rsidP="00973BA7">
            <w:pPr>
              <w:pStyle w:val="af7"/>
              <w:snapToGrid w:val="0"/>
            </w:pPr>
            <w:r w:rsidRPr="00B00025">
              <w:t>6.90 PLN</w:t>
            </w:r>
          </w:p>
        </w:tc>
        <w:tc>
          <w:tcPr>
            <w:tcW w:w="1560" w:type="dxa"/>
            <w:shd w:val="clear" w:color="auto" w:fill="auto"/>
            <w:vAlign w:val="center"/>
          </w:tcPr>
          <w:p w:rsidR="000B0F09" w:rsidRPr="00B00025" w:rsidRDefault="000B0F09" w:rsidP="00973BA7">
            <w:pPr>
              <w:pStyle w:val="af7"/>
              <w:snapToGrid w:val="0"/>
            </w:pPr>
            <w:r w:rsidRPr="00B00025">
              <w:t>10.49 PLN</w:t>
            </w:r>
          </w:p>
        </w:tc>
        <w:tc>
          <w:tcPr>
            <w:tcW w:w="1620" w:type="dxa"/>
            <w:shd w:val="clear" w:color="auto" w:fill="auto"/>
            <w:vAlign w:val="center"/>
          </w:tcPr>
          <w:p w:rsidR="000B0F09" w:rsidRPr="00B00025" w:rsidRDefault="000B0F09" w:rsidP="00973BA7">
            <w:pPr>
              <w:pStyle w:val="af7"/>
              <w:snapToGrid w:val="0"/>
            </w:pPr>
            <w:r w:rsidRPr="00B00025">
              <w:t>3.15 PLN</w:t>
            </w:r>
          </w:p>
        </w:tc>
      </w:tr>
      <w:tr w:rsidR="00B00025" w:rsidRPr="00B00025" w:rsidTr="00973BA7">
        <w:trPr>
          <w:trHeight w:val="1349"/>
        </w:trPr>
        <w:tc>
          <w:tcPr>
            <w:tcW w:w="1101" w:type="dxa"/>
            <w:vAlign w:val="center"/>
          </w:tcPr>
          <w:p w:rsidR="00D55782" w:rsidRPr="00B00025" w:rsidRDefault="00D55782" w:rsidP="00973BA7">
            <w:pPr>
              <w:pStyle w:val="af7"/>
              <w:snapToGrid w:val="0"/>
            </w:pPr>
            <w:r w:rsidRPr="00B00025">
              <w:t>Excise</w:t>
            </w:r>
            <w:r w:rsidRPr="00B00025">
              <w:rPr>
                <w:rFonts w:hint="eastAsia"/>
              </w:rPr>
              <w:t xml:space="preserve"> duty</w:t>
            </w:r>
          </w:p>
        </w:tc>
        <w:tc>
          <w:tcPr>
            <w:tcW w:w="1559" w:type="dxa"/>
            <w:vAlign w:val="center"/>
          </w:tcPr>
          <w:p w:rsidR="00D55782" w:rsidRPr="00B00025" w:rsidRDefault="00D55782" w:rsidP="00973BA7">
            <w:pPr>
              <w:pStyle w:val="af7"/>
              <w:snapToGrid w:val="0"/>
            </w:pPr>
            <w:r w:rsidRPr="00B00025">
              <w:t>1</w:t>
            </w:r>
            <w:r w:rsidRPr="00B00025">
              <w:rPr>
                <w:rFonts w:hint="eastAsia"/>
              </w:rPr>
              <w:t>,</w:t>
            </w:r>
            <w:r w:rsidRPr="00B00025">
              <w:t>413 PLN</w:t>
            </w:r>
            <w:r w:rsidRPr="00B00025">
              <w:rPr>
                <w:rFonts w:hint="eastAsia"/>
              </w:rPr>
              <w:t xml:space="preserve"> </w:t>
            </w:r>
            <w:r w:rsidRPr="00B00025">
              <w:t>/1</w:t>
            </w:r>
            <w:r w:rsidRPr="00B00025">
              <w:rPr>
                <w:rFonts w:hint="eastAsia"/>
              </w:rPr>
              <w:t>,</w:t>
            </w:r>
            <w:r w:rsidRPr="00B00025">
              <w:t>000 l</w:t>
            </w:r>
            <w:r w:rsidRPr="00B00025">
              <w:rPr>
                <w:rFonts w:hint="eastAsia"/>
              </w:rPr>
              <w:t>itre</w:t>
            </w:r>
          </w:p>
        </w:tc>
        <w:tc>
          <w:tcPr>
            <w:tcW w:w="1559" w:type="dxa"/>
            <w:vAlign w:val="center"/>
          </w:tcPr>
          <w:p w:rsidR="00D55782" w:rsidRPr="00B00025" w:rsidRDefault="00D55782" w:rsidP="00973BA7">
            <w:pPr>
              <w:pStyle w:val="af7"/>
              <w:snapToGrid w:val="0"/>
            </w:pPr>
            <w:r w:rsidRPr="00B00025">
              <w:t>1</w:t>
            </w:r>
            <w:r w:rsidRPr="00B00025">
              <w:rPr>
                <w:rFonts w:hint="eastAsia"/>
              </w:rPr>
              <w:t>,</w:t>
            </w:r>
            <w:r w:rsidRPr="00B00025">
              <w:t>104 PLN</w:t>
            </w:r>
            <w:r w:rsidRPr="00B00025">
              <w:rPr>
                <w:rFonts w:hint="eastAsia"/>
              </w:rPr>
              <w:t xml:space="preserve"> </w:t>
            </w:r>
            <w:r w:rsidRPr="00B00025">
              <w:t>/1</w:t>
            </w:r>
            <w:r w:rsidRPr="00B00025">
              <w:rPr>
                <w:rFonts w:hint="eastAsia"/>
              </w:rPr>
              <w:t>,</w:t>
            </w:r>
            <w:r w:rsidRPr="00B00025">
              <w:t>000 l</w:t>
            </w:r>
            <w:r w:rsidRPr="00B00025">
              <w:rPr>
                <w:rFonts w:hint="eastAsia"/>
              </w:rPr>
              <w:t>itre</w:t>
            </w:r>
          </w:p>
        </w:tc>
        <w:tc>
          <w:tcPr>
            <w:tcW w:w="1559" w:type="dxa"/>
            <w:vAlign w:val="center"/>
          </w:tcPr>
          <w:p w:rsidR="00D55782" w:rsidRPr="00B00025" w:rsidRDefault="00D55782" w:rsidP="00973BA7">
            <w:pPr>
              <w:pStyle w:val="af7"/>
              <w:snapToGrid w:val="0"/>
            </w:pPr>
            <w:r w:rsidRPr="00B00025">
              <w:t>1</w:t>
            </w:r>
            <w:r w:rsidRPr="00B00025">
              <w:rPr>
                <w:rFonts w:hint="eastAsia"/>
              </w:rPr>
              <w:t>,</w:t>
            </w:r>
            <w:r w:rsidRPr="00B00025">
              <w:t>822 PLN</w:t>
            </w:r>
          </w:p>
          <w:p w:rsidR="00D55782" w:rsidRPr="00B00025" w:rsidRDefault="00D55782" w:rsidP="00973BA7">
            <w:pPr>
              <w:pStyle w:val="af7"/>
              <w:snapToGrid w:val="0"/>
            </w:pPr>
            <w:r w:rsidRPr="00B00025">
              <w:t>/1</w:t>
            </w:r>
            <w:r w:rsidRPr="00B00025">
              <w:rPr>
                <w:rFonts w:hint="eastAsia"/>
              </w:rPr>
              <w:t>,</w:t>
            </w:r>
            <w:r w:rsidRPr="00B00025">
              <w:t>000 l</w:t>
            </w:r>
            <w:r w:rsidRPr="00B00025">
              <w:rPr>
                <w:rFonts w:hint="eastAsia"/>
              </w:rPr>
              <w:t>itre</w:t>
            </w:r>
          </w:p>
        </w:tc>
        <w:tc>
          <w:tcPr>
            <w:tcW w:w="1560" w:type="dxa"/>
            <w:vAlign w:val="center"/>
          </w:tcPr>
          <w:p w:rsidR="00D55782" w:rsidRPr="00B00025" w:rsidRDefault="00D55782" w:rsidP="00973BA7">
            <w:pPr>
              <w:pStyle w:val="af7"/>
              <w:snapToGrid w:val="0"/>
            </w:pPr>
            <w:r w:rsidRPr="00B00025">
              <w:t>1</w:t>
            </w:r>
            <w:r w:rsidRPr="00B00025">
              <w:rPr>
                <w:rFonts w:hint="eastAsia"/>
              </w:rPr>
              <w:t>,</w:t>
            </w:r>
            <w:r w:rsidRPr="00B00025">
              <w:t>822 PLN</w:t>
            </w:r>
          </w:p>
          <w:p w:rsidR="00D55782" w:rsidRPr="00B00025" w:rsidRDefault="00D55782" w:rsidP="00973BA7">
            <w:pPr>
              <w:pStyle w:val="af7"/>
              <w:snapToGrid w:val="0"/>
            </w:pPr>
            <w:r w:rsidRPr="00B00025">
              <w:t>/1</w:t>
            </w:r>
            <w:r w:rsidRPr="00B00025">
              <w:rPr>
                <w:rFonts w:hint="eastAsia"/>
              </w:rPr>
              <w:t>,</w:t>
            </w:r>
            <w:r w:rsidRPr="00B00025">
              <w:t>000 l</w:t>
            </w:r>
            <w:r w:rsidRPr="00B00025">
              <w:rPr>
                <w:rFonts w:hint="eastAsia"/>
              </w:rPr>
              <w:t>itre</w:t>
            </w:r>
          </w:p>
        </w:tc>
        <w:tc>
          <w:tcPr>
            <w:tcW w:w="1620" w:type="dxa"/>
            <w:vAlign w:val="center"/>
          </w:tcPr>
          <w:p w:rsidR="00D55782" w:rsidRPr="00B00025" w:rsidRDefault="00D55782" w:rsidP="00973BA7">
            <w:pPr>
              <w:pStyle w:val="af7"/>
              <w:snapToGrid w:val="0"/>
            </w:pPr>
            <w:r w:rsidRPr="00B00025">
              <w:t>387 PLN</w:t>
            </w:r>
          </w:p>
          <w:p w:rsidR="00D55782" w:rsidRPr="00B00025" w:rsidRDefault="00D55782" w:rsidP="00973BA7">
            <w:pPr>
              <w:pStyle w:val="af7"/>
              <w:snapToGrid w:val="0"/>
            </w:pPr>
            <w:r w:rsidRPr="00B00025">
              <w:t>/1</w:t>
            </w:r>
            <w:r w:rsidRPr="00B00025">
              <w:rPr>
                <w:rFonts w:hint="eastAsia"/>
              </w:rPr>
              <w:t>,</w:t>
            </w:r>
            <w:r w:rsidRPr="00B00025">
              <w:t>000 kg</w:t>
            </w:r>
          </w:p>
        </w:tc>
      </w:tr>
      <w:tr w:rsidR="00B00025" w:rsidRPr="00B00025" w:rsidTr="00973BA7">
        <w:trPr>
          <w:trHeight w:val="1349"/>
        </w:trPr>
        <w:tc>
          <w:tcPr>
            <w:tcW w:w="1101" w:type="dxa"/>
            <w:vAlign w:val="center"/>
          </w:tcPr>
          <w:p w:rsidR="00D55782" w:rsidRPr="00B00025" w:rsidRDefault="00D55782" w:rsidP="00973BA7">
            <w:pPr>
              <w:pStyle w:val="af7"/>
              <w:snapToGrid w:val="0"/>
            </w:pPr>
            <w:r w:rsidRPr="00B00025">
              <w:t>Fuel surchage</w:t>
            </w:r>
          </w:p>
        </w:tc>
        <w:tc>
          <w:tcPr>
            <w:tcW w:w="1559" w:type="dxa"/>
            <w:vAlign w:val="center"/>
          </w:tcPr>
          <w:p w:rsidR="00D55782" w:rsidRPr="00B00025" w:rsidRDefault="0063679D" w:rsidP="00973BA7">
            <w:pPr>
              <w:pStyle w:val="af7"/>
              <w:snapToGrid w:val="0"/>
            </w:pPr>
            <w:r w:rsidRPr="00B00025">
              <w:t>152.61</w:t>
            </w:r>
            <w:r w:rsidR="00D55782" w:rsidRPr="00B00025">
              <w:t xml:space="preserve"> PLN</w:t>
            </w:r>
            <w:r w:rsidR="00D55782" w:rsidRPr="00B00025">
              <w:rPr>
                <w:rFonts w:hint="eastAsia"/>
              </w:rPr>
              <w:t xml:space="preserve"> </w:t>
            </w:r>
            <w:r w:rsidR="00D55782" w:rsidRPr="00B00025">
              <w:t>/1000 l</w:t>
            </w:r>
            <w:r w:rsidR="00D55782" w:rsidRPr="00B00025">
              <w:rPr>
                <w:rFonts w:hint="eastAsia"/>
              </w:rPr>
              <w:t>itre</w:t>
            </w:r>
          </w:p>
        </w:tc>
        <w:tc>
          <w:tcPr>
            <w:tcW w:w="1559" w:type="dxa"/>
            <w:vAlign w:val="center"/>
          </w:tcPr>
          <w:p w:rsidR="00D55782" w:rsidRPr="00B00025" w:rsidRDefault="0063679D" w:rsidP="00973BA7">
            <w:pPr>
              <w:pStyle w:val="af7"/>
              <w:snapToGrid w:val="0"/>
            </w:pPr>
            <w:r w:rsidRPr="00B00025">
              <w:t>329.12</w:t>
            </w:r>
            <w:r w:rsidR="00D55782" w:rsidRPr="00B00025">
              <w:t xml:space="preserve"> PLN</w:t>
            </w:r>
            <w:r w:rsidR="00D55782" w:rsidRPr="00B00025">
              <w:rPr>
                <w:rFonts w:hint="eastAsia"/>
              </w:rPr>
              <w:t xml:space="preserve"> </w:t>
            </w:r>
            <w:r w:rsidR="00D55782" w:rsidRPr="00B00025">
              <w:t>/1000 l</w:t>
            </w:r>
            <w:r w:rsidR="00D55782" w:rsidRPr="00B00025">
              <w:rPr>
                <w:rFonts w:hint="eastAsia"/>
              </w:rPr>
              <w:t>itre</w:t>
            </w:r>
          </w:p>
        </w:tc>
        <w:tc>
          <w:tcPr>
            <w:tcW w:w="1559" w:type="dxa"/>
            <w:vAlign w:val="center"/>
          </w:tcPr>
          <w:p w:rsidR="00D55782" w:rsidRPr="00B00025" w:rsidRDefault="0063679D" w:rsidP="00973BA7">
            <w:pPr>
              <w:pStyle w:val="af7"/>
              <w:snapToGrid w:val="0"/>
            </w:pPr>
            <w:r w:rsidRPr="00B00025">
              <w:t>186.32</w:t>
            </w:r>
            <w:r w:rsidR="00D55782" w:rsidRPr="00B00025">
              <w:t xml:space="preserve"> PLN</w:t>
            </w:r>
          </w:p>
          <w:p w:rsidR="00D55782" w:rsidRPr="00B00025" w:rsidRDefault="00D55782" w:rsidP="00973BA7">
            <w:pPr>
              <w:pStyle w:val="af7"/>
              <w:snapToGrid w:val="0"/>
            </w:pPr>
            <w:r w:rsidRPr="00B00025">
              <w:t>/1000 l</w:t>
            </w:r>
            <w:r w:rsidRPr="00B00025">
              <w:rPr>
                <w:rFonts w:hint="eastAsia"/>
              </w:rPr>
              <w:t>itre</w:t>
            </w:r>
          </w:p>
        </w:tc>
        <w:tc>
          <w:tcPr>
            <w:tcW w:w="1560" w:type="dxa"/>
            <w:vAlign w:val="center"/>
          </w:tcPr>
          <w:p w:rsidR="00D55782" w:rsidRPr="00B00025" w:rsidRDefault="0063679D" w:rsidP="00973BA7">
            <w:pPr>
              <w:pStyle w:val="af7"/>
              <w:snapToGrid w:val="0"/>
            </w:pPr>
            <w:r w:rsidRPr="00B00025">
              <w:t>186.32</w:t>
            </w:r>
            <w:r w:rsidR="00D55782" w:rsidRPr="00B00025">
              <w:rPr>
                <w:rFonts w:hint="eastAsia"/>
              </w:rPr>
              <w:t xml:space="preserve"> </w:t>
            </w:r>
            <w:r w:rsidR="00D55782" w:rsidRPr="00B00025">
              <w:t>PLN</w:t>
            </w:r>
          </w:p>
          <w:p w:rsidR="00D55782" w:rsidRPr="00B00025" w:rsidRDefault="00D55782" w:rsidP="00973BA7">
            <w:pPr>
              <w:pStyle w:val="af7"/>
              <w:snapToGrid w:val="0"/>
            </w:pPr>
            <w:r w:rsidRPr="00B00025">
              <w:t>/1000 l</w:t>
            </w:r>
            <w:r w:rsidRPr="00B00025">
              <w:rPr>
                <w:rFonts w:hint="eastAsia"/>
              </w:rPr>
              <w:t>itre</w:t>
            </w:r>
          </w:p>
        </w:tc>
        <w:tc>
          <w:tcPr>
            <w:tcW w:w="1620" w:type="dxa"/>
            <w:vAlign w:val="center"/>
          </w:tcPr>
          <w:p w:rsidR="00D55782" w:rsidRPr="00B00025" w:rsidRDefault="0063679D" w:rsidP="00973BA7">
            <w:pPr>
              <w:pStyle w:val="af7"/>
              <w:snapToGrid w:val="0"/>
            </w:pPr>
            <w:r w:rsidRPr="00B00025">
              <w:t>186.32</w:t>
            </w:r>
            <w:r w:rsidR="00D55782" w:rsidRPr="00B00025">
              <w:t xml:space="preserve"> PLN</w:t>
            </w:r>
          </w:p>
          <w:p w:rsidR="00D55782" w:rsidRPr="00B00025" w:rsidRDefault="00D55782" w:rsidP="00973BA7">
            <w:pPr>
              <w:pStyle w:val="af7"/>
              <w:snapToGrid w:val="0"/>
            </w:pPr>
            <w:r w:rsidRPr="00B00025">
              <w:t>/1000 kg</w:t>
            </w:r>
          </w:p>
        </w:tc>
      </w:tr>
      <w:tr w:rsidR="00B00025" w:rsidRPr="00B00025" w:rsidTr="00973BA7">
        <w:trPr>
          <w:trHeight w:val="1349"/>
        </w:trPr>
        <w:tc>
          <w:tcPr>
            <w:tcW w:w="1101" w:type="dxa"/>
            <w:vAlign w:val="center"/>
          </w:tcPr>
          <w:p w:rsidR="00D55782" w:rsidRPr="00B00025" w:rsidRDefault="00D55782" w:rsidP="00973BA7">
            <w:pPr>
              <w:pStyle w:val="af7"/>
              <w:snapToGrid w:val="0"/>
            </w:pPr>
            <w:r w:rsidRPr="00B00025">
              <w:t>VAT</w:t>
            </w:r>
            <w:r w:rsidR="0063679D" w:rsidRPr="00B00025">
              <w:t>**</w:t>
            </w:r>
          </w:p>
        </w:tc>
        <w:tc>
          <w:tcPr>
            <w:tcW w:w="1559" w:type="dxa"/>
            <w:vAlign w:val="center"/>
          </w:tcPr>
          <w:p w:rsidR="00D55782" w:rsidRPr="00B00025" w:rsidRDefault="0063679D" w:rsidP="00973BA7">
            <w:pPr>
              <w:pStyle w:val="af7"/>
              <w:snapToGrid w:val="0"/>
            </w:pPr>
            <w:r w:rsidRPr="00B00025">
              <w:t>8</w:t>
            </w:r>
            <w:r w:rsidR="00D55782" w:rsidRPr="00B00025">
              <w:t>%</w:t>
            </w:r>
          </w:p>
        </w:tc>
        <w:tc>
          <w:tcPr>
            <w:tcW w:w="1559" w:type="dxa"/>
            <w:vAlign w:val="center"/>
          </w:tcPr>
          <w:p w:rsidR="00D55782" w:rsidRPr="00B00025" w:rsidRDefault="0063679D" w:rsidP="00973BA7">
            <w:pPr>
              <w:pStyle w:val="af7"/>
              <w:snapToGrid w:val="0"/>
            </w:pPr>
            <w:r w:rsidRPr="00B00025">
              <w:t>8</w:t>
            </w:r>
            <w:r w:rsidR="00D55782" w:rsidRPr="00B00025">
              <w:t>%</w:t>
            </w:r>
          </w:p>
        </w:tc>
        <w:tc>
          <w:tcPr>
            <w:tcW w:w="1559" w:type="dxa"/>
            <w:vAlign w:val="center"/>
          </w:tcPr>
          <w:p w:rsidR="00D55782" w:rsidRPr="00B00025" w:rsidRDefault="0063679D" w:rsidP="00973BA7">
            <w:pPr>
              <w:pStyle w:val="af7"/>
              <w:snapToGrid w:val="0"/>
            </w:pPr>
            <w:r w:rsidRPr="00B00025">
              <w:t>8</w:t>
            </w:r>
            <w:r w:rsidR="00D55782" w:rsidRPr="00B00025">
              <w:t>%</w:t>
            </w:r>
          </w:p>
        </w:tc>
        <w:tc>
          <w:tcPr>
            <w:tcW w:w="1560" w:type="dxa"/>
            <w:vAlign w:val="center"/>
          </w:tcPr>
          <w:p w:rsidR="00D55782" w:rsidRPr="00B00025" w:rsidRDefault="0063679D" w:rsidP="00973BA7">
            <w:pPr>
              <w:pStyle w:val="af7"/>
              <w:snapToGrid w:val="0"/>
            </w:pPr>
            <w:r w:rsidRPr="00B00025">
              <w:t>8</w:t>
            </w:r>
            <w:r w:rsidR="00D55782" w:rsidRPr="00B00025">
              <w:t>%</w:t>
            </w:r>
          </w:p>
        </w:tc>
        <w:tc>
          <w:tcPr>
            <w:tcW w:w="1620" w:type="dxa"/>
            <w:vAlign w:val="center"/>
          </w:tcPr>
          <w:p w:rsidR="00D55782" w:rsidRPr="00B00025" w:rsidRDefault="0063679D" w:rsidP="00973BA7">
            <w:pPr>
              <w:pStyle w:val="af7"/>
              <w:snapToGrid w:val="0"/>
            </w:pPr>
            <w:r w:rsidRPr="00B00025">
              <w:t>8</w:t>
            </w:r>
            <w:r w:rsidR="00D55782" w:rsidRPr="00B00025">
              <w:t>%</w:t>
            </w:r>
          </w:p>
        </w:tc>
      </w:tr>
    </w:tbl>
    <w:p w:rsidR="008D2464" w:rsidRPr="00B00025" w:rsidRDefault="008D2464" w:rsidP="00D27E6E">
      <w:pPr>
        <w:pStyle w:val="af7"/>
        <w:snapToGrid w:val="0"/>
        <w:jc w:val="both"/>
      </w:pPr>
      <w:r w:rsidRPr="00B00025">
        <w:t>*All prices are gross prices with all taxes included.</w:t>
      </w:r>
    </w:p>
    <w:p w:rsidR="0063679D" w:rsidRPr="00B00025" w:rsidRDefault="0063679D" w:rsidP="00D27E6E">
      <w:pPr>
        <w:pStyle w:val="af7"/>
        <w:snapToGrid w:val="0"/>
        <w:jc w:val="both"/>
      </w:pPr>
      <w:r w:rsidRPr="00B00025">
        <w:t xml:space="preserve">** </w:t>
      </w:r>
      <w:r w:rsidR="000B0F09" w:rsidRPr="00B00025">
        <w:t xml:space="preserve">From January 1, 2023, VAT on fuels was back to normal rate of 23 % </w:t>
      </w:r>
      <w:r w:rsidR="008E3434" w:rsidRPr="00B00025">
        <w:t>（</w:t>
      </w:r>
      <w:r w:rsidR="000B0F09" w:rsidRPr="00B00025">
        <w:t>VAT reduced rate of 8% was in force from February 2022 till January 2023</w:t>
      </w:r>
      <w:r w:rsidR="008E3434" w:rsidRPr="00B00025">
        <w:t>）</w:t>
      </w:r>
      <w:r w:rsidR="000B0F09" w:rsidRPr="00B00025">
        <w:t>.</w:t>
      </w:r>
    </w:p>
    <w:p w:rsidR="008D2464" w:rsidRPr="00B00025" w:rsidRDefault="008D2464" w:rsidP="00D27E6E">
      <w:pPr>
        <w:pStyle w:val="af7"/>
        <w:snapToGrid w:val="0"/>
        <w:jc w:val="both"/>
      </w:pPr>
      <w:r w:rsidRPr="00B00025">
        <w:t xml:space="preserve">Source: </w:t>
      </w:r>
      <w:hyperlink r:id="rId63" w:history="1">
        <w:r w:rsidRPr="00B00025">
          <w:rPr>
            <w:rStyle w:val="afc"/>
            <w:color w:val="auto"/>
            <w:u w:val="none"/>
          </w:rPr>
          <w:t>www.e-petrol.pl</w:t>
        </w:r>
      </w:hyperlink>
      <w:r w:rsidRPr="00B00025">
        <w:t xml:space="preserve">, </w:t>
      </w:r>
      <w:hyperlink r:id="rId64" w:history="1">
        <w:r w:rsidRPr="00B00025">
          <w:rPr>
            <w:rStyle w:val="afc"/>
            <w:color w:val="auto"/>
            <w:u w:val="none"/>
          </w:rPr>
          <w:t>https://dlapilota.pl</w:t>
        </w:r>
      </w:hyperlink>
      <w:r w:rsidRPr="00B00025">
        <w:t xml:space="preserve">, Ministry of Finance </w:t>
      </w:r>
      <w:hyperlink r:id="rId65" w:history="1">
        <w:r w:rsidRPr="00B00025">
          <w:rPr>
            <w:rStyle w:val="afc"/>
            <w:color w:val="auto"/>
            <w:u w:val="none"/>
          </w:rPr>
          <w:t>www.mf.gov.pl</w:t>
        </w:r>
      </w:hyperlink>
      <w:r w:rsidRPr="00B00025">
        <w:rPr>
          <w:rStyle w:val="afc"/>
          <w:color w:val="auto"/>
          <w:u w:val="none"/>
        </w:rPr>
        <w:t xml:space="preserve"> </w:t>
      </w:r>
      <w:r w:rsidRPr="00B00025">
        <w:rPr>
          <w:rStyle w:val="afc"/>
          <w:rFonts w:hint="eastAsia"/>
          <w:color w:val="auto"/>
          <w:u w:val="none"/>
        </w:rPr>
        <w:t xml:space="preserve"> </w:t>
      </w:r>
    </w:p>
    <w:p w:rsidR="008D2464" w:rsidRPr="00B00025" w:rsidRDefault="008D2464" w:rsidP="008D2464">
      <w:pPr>
        <w:pStyle w:val="af9"/>
        <w:spacing w:before="514"/>
        <w:rPr>
          <w:lang w:eastAsia="zh-TW"/>
        </w:rPr>
      </w:pPr>
      <w:r w:rsidRPr="00B00025">
        <w:rPr>
          <w:lang w:eastAsia="zh-TW"/>
        </w:rPr>
        <w:br w:type="page"/>
        <w:t>Electricity prices</w:t>
      </w:r>
    </w:p>
    <w:p w:rsidR="008D2464" w:rsidRPr="00B00025" w:rsidRDefault="008D2464" w:rsidP="00973BA7">
      <w:pPr>
        <w:pStyle w:val="af7"/>
        <w:jc w:val="right"/>
      </w:pPr>
      <w:r w:rsidRPr="00B00025">
        <w:rPr>
          <w:rFonts w:hint="eastAsia"/>
        </w:rPr>
        <w:t>單位</w:t>
      </w:r>
      <w:r w:rsidRPr="00B00025">
        <w:t>: PLN/kWh</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2115"/>
        <w:gridCol w:w="1750"/>
        <w:gridCol w:w="1486"/>
        <w:gridCol w:w="1619"/>
        <w:gridCol w:w="1750"/>
      </w:tblGrid>
      <w:tr w:rsidR="00B00025" w:rsidRPr="00B00025" w:rsidTr="0063679D">
        <w:trPr>
          <w:trHeight w:val="567"/>
        </w:trPr>
        <w:tc>
          <w:tcPr>
            <w:tcW w:w="2055"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rFonts w:hint="eastAsia"/>
                <w:kern w:val="0"/>
                <w:szCs w:val="20"/>
                <w:lang w:eastAsia="zh-TW"/>
              </w:rPr>
              <w:t>電費期間</w:t>
            </w:r>
          </w:p>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Electricity</w:t>
            </w:r>
            <w:r w:rsidRPr="00B00025">
              <w:rPr>
                <w:rFonts w:hint="eastAsia"/>
                <w:kern w:val="0"/>
                <w:szCs w:val="20"/>
                <w:lang w:eastAsia="zh-TW"/>
              </w:rPr>
              <w:t xml:space="preserve"> duration</w:t>
            </w:r>
          </w:p>
        </w:tc>
        <w:tc>
          <w:tcPr>
            <w:tcW w:w="1701"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rFonts w:hint="eastAsia"/>
                <w:kern w:val="0"/>
                <w:szCs w:val="20"/>
                <w:lang w:eastAsia="zh-TW"/>
              </w:rPr>
              <w:t>居住用電費</w:t>
            </w:r>
          </w:p>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Residential electricity</w:t>
            </w:r>
          </w:p>
        </w:tc>
        <w:tc>
          <w:tcPr>
            <w:tcW w:w="1444"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rFonts w:hint="eastAsia"/>
                <w:kern w:val="0"/>
                <w:szCs w:val="20"/>
                <w:lang w:eastAsia="zh-TW"/>
              </w:rPr>
              <w:t>成長比率</w:t>
            </w:r>
          </w:p>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Growth rate</w:t>
            </w:r>
          </w:p>
        </w:tc>
        <w:tc>
          <w:tcPr>
            <w:tcW w:w="1573"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rFonts w:hint="eastAsia"/>
                <w:kern w:val="0"/>
                <w:szCs w:val="20"/>
                <w:lang w:eastAsia="zh-TW"/>
              </w:rPr>
              <w:t>工業用電費</w:t>
            </w:r>
          </w:p>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Industrial electricity</w:t>
            </w:r>
          </w:p>
        </w:tc>
        <w:tc>
          <w:tcPr>
            <w:tcW w:w="1701"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rFonts w:hint="eastAsia"/>
                <w:kern w:val="0"/>
                <w:szCs w:val="20"/>
                <w:lang w:eastAsia="zh-TW"/>
              </w:rPr>
              <w:t>成長比率</w:t>
            </w:r>
          </w:p>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Growth rate</w:t>
            </w:r>
          </w:p>
        </w:tc>
      </w:tr>
      <w:tr w:rsidR="00B00025" w:rsidRPr="00B00025" w:rsidTr="0063679D">
        <w:trPr>
          <w:trHeight w:val="567"/>
        </w:trPr>
        <w:tc>
          <w:tcPr>
            <w:tcW w:w="2055"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2009</w:t>
            </w:r>
          </w:p>
        </w:tc>
        <w:tc>
          <w:tcPr>
            <w:tcW w:w="1701"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0.5403</w:t>
            </w:r>
          </w:p>
        </w:tc>
        <w:tc>
          <w:tcPr>
            <w:tcW w:w="1444"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17.9%</w:t>
            </w:r>
          </w:p>
        </w:tc>
        <w:tc>
          <w:tcPr>
            <w:tcW w:w="1573"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0.4767</w:t>
            </w:r>
          </w:p>
        </w:tc>
        <w:tc>
          <w:tcPr>
            <w:tcW w:w="1701"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21.4%</w:t>
            </w:r>
          </w:p>
        </w:tc>
      </w:tr>
      <w:tr w:rsidR="00B00025" w:rsidRPr="00B00025" w:rsidTr="0063679D">
        <w:trPr>
          <w:trHeight w:val="567"/>
        </w:trPr>
        <w:tc>
          <w:tcPr>
            <w:tcW w:w="2055"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2010</w:t>
            </w:r>
          </w:p>
        </w:tc>
        <w:tc>
          <w:tcPr>
            <w:tcW w:w="1701"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0.5510</w:t>
            </w:r>
          </w:p>
        </w:tc>
        <w:tc>
          <w:tcPr>
            <w:tcW w:w="1444"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1.9%</w:t>
            </w:r>
          </w:p>
        </w:tc>
        <w:tc>
          <w:tcPr>
            <w:tcW w:w="1573"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0.4802</w:t>
            </w:r>
          </w:p>
        </w:tc>
        <w:tc>
          <w:tcPr>
            <w:tcW w:w="1701"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0.7%</w:t>
            </w:r>
          </w:p>
        </w:tc>
      </w:tr>
      <w:tr w:rsidR="00B00025" w:rsidRPr="00B00025" w:rsidTr="0063679D">
        <w:trPr>
          <w:trHeight w:val="567"/>
        </w:trPr>
        <w:tc>
          <w:tcPr>
            <w:tcW w:w="2055"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2011</w:t>
            </w:r>
          </w:p>
        </w:tc>
        <w:tc>
          <w:tcPr>
            <w:tcW w:w="1701"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0.5792</w:t>
            </w:r>
          </w:p>
        </w:tc>
        <w:tc>
          <w:tcPr>
            <w:tcW w:w="1444"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5.1%</w:t>
            </w:r>
          </w:p>
        </w:tc>
        <w:tc>
          <w:tcPr>
            <w:tcW w:w="1573"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0.4963</w:t>
            </w:r>
          </w:p>
        </w:tc>
        <w:tc>
          <w:tcPr>
            <w:tcW w:w="1701"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3.3%</w:t>
            </w:r>
          </w:p>
        </w:tc>
      </w:tr>
      <w:tr w:rsidR="00B00025" w:rsidRPr="00B00025" w:rsidTr="0063679D">
        <w:trPr>
          <w:trHeight w:val="567"/>
        </w:trPr>
        <w:tc>
          <w:tcPr>
            <w:tcW w:w="2055"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2012</w:t>
            </w:r>
          </w:p>
        </w:tc>
        <w:tc>
          <w:tcPr>
            <w:tcW w:w="1701"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0.6306</w:t>
            </w:r>
          </w:p>
        </w:tc>
        <w:tc>
          <w:tcPr>
            <w:tcW w:w="1444"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8.8%</w:t>
            </w:r>
          </w:p>
        </w:tc>
        <w:tc>
          <w:tcPr>
            <w:tcW w:w="1573"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0.4849</w:t>
            </w:r>
          </w:p>
        </w:tc>
        <w:tc>
          <w:tcPr>
            <w:tcW w:w="1701"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-2.2%</w:t>
            </w:r>
          </w:p>
        </w:tc>
      </w:tr>
      <w:tr w:rsidR="00B00025" w:rsidRPr="00B00025" w:rsidTr="0063679D">
        <w:trPr>
          <w:trHeight w:val="567"/>
        </w:trPr>
        <w:tc>
          <w:tcPr>
            <w:tcW w:w="2055"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2013</w:t>
            </w:r>
          </w:p>
        </w:tc>
        <w:tc>
          <w:tcPr>
            <w:tcW w:w="1701"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0.6058</w:t>
            </w:r>
          </w:p>
        </w:tc>
        <w:tc>
          <w:tcPr>
            <w:tcW w:w="1444"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-3.9%</w:t>
            </w:r>
          </w:p>
        </w:tc>
        <w:tc>
          <w:tcPr>
            <w:tcW w:w="1573"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0.4551</w:t>
            </w:r>
          </w:p>
        </w:tc>
        <w:tc>
          <w:tcPr>
            <w:tcW w:w="1701"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-6.1%</w:t>
            </w:r>
          </w:p>
        </w:tc>
      </w:tr>
      <w:tr w:rsidR="00B00025" w:rsidRPr="00B00025" w:rsidTr="0063679D">
        <w:trPr>
          <w:trHeight w:val="567"/>
        </w:trPr>
        <w:tc>
          <w:tcPr>
            <w:tcW w:w="2055"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2014</w:t>
            </w:r>
          </w:p>
        </w:tc>
        <w:tc>
          <w:tcPr>
            <w:tcW w:w="1701"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0.5902</w:t>
            </w:r>
          </w:p>
        </w:tc>
        <w:tc>
          <w:tcPr>
            <w:tcW w:w="1444"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-2.5%</w:t>
            </w:r>
          </w:p>
        </w:tc>
        <w:tc>
          <w:tcPr>
            <w:tcW w:w="1573"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0.4298</w:t>
            </w:r>
          </w:p>
        </w:tc>
        <w:tc>
          <w:tcPr>
            <w:tcW w:w="1701"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-5.5%</w:t>
            </w:r>
          </w:p>
        </w:tc>
      </w:tr>
      <w:tr w:rsidR="00B00025" w:rsidRPr="00B00025" w:rsidTr="0063679D">
        <w:trPr>
          <w:trHeight w:val="567"/>
        </w:trPr>
        <w:tc>
          <w:tcPr>
            <w:tcW w:w="2055"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2015</w:t>
            </w:r>
          </w:p>
        </w:tc>
        <w:tc>
          <w:tcPr>
            <w:tcW w:w="1701"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0.5991</w:t>
            </w:r>
          </w:p>
        </w:tc>
        <w:tc>
          <w:tcPr>
            <w:tcW w:w="1444"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1.5%</w:t>
            </w:r>
          </w:p>
        </w:tc>
        <w:tc>
          <w:tcPr>
            <w:tcW w:w="1573"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0.4474</w:t>
            </w:r>
          </w:p>
        </w:tc>
        <w:tc>
          <w:tcPr>
            <w:tcW w:w="1701"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4.1%</w:t>
            </w:r>
          </w:p>
        </w:tc>
      </w:tr>
      <w:tr w:rsidR="00B00025" w:rsidRPr="00B00025" w:rsidTr="0063679D">
        <w:trPr>
          <w:trHeight w:val="567"/>
        </w:trPr>
        <w:tc>
          <w:tcPr>
            <w:tcW w:w="2055"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2016</w:t>
            </w:r>
          </w:p>
        </w:tc>
        <w:tc>
          <w:tcPr>
            <w:tcW w:w="1701"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0.5819</w:t>
            </w:r>
          </w:p>
        </w:tc>
        <w:tc>
          <w:tcPr>
            <w:tcW w:w="1444"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-2.8%</w:t>
            </w:r>
          </w:p>
        </w:tc>
        <w:tc>
          <w:tcPr>
            <w:tcW w:w="1573"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0.4339</w:t>
            </w:r>
          </w:p>
        </w:tc>
        <w:tc>
          <w:tcPr>
            <w:tcW w:w="1701"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-3.0%</w:t>
            </w:r>
          </w:p>
        </w:tc>
      </w:tr>
      <w:tr w:rsidR="00B00025" w:rsidRPr="00B00025" w:rsidTr="0063679D">
        <w:trPr>
          <w:trHeight w:val="567"/>
        </w:trPr>
        <w:tc>
          <w:tcPr>
            <w:tcW w:w="2055"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rFonts w:hint="eastAsia"/>
                <w:kern w:val="0"/>
                <w:szCs w:val="20"/>
                <w:lang w:eastAsia="zh-TW"/>
              </w:rPr>
              <w:t>2017</w:t>
            </w:r>
          </w:p>
        </w:tc>
        <w:tc>
          <w:tcPr>
            <w:tcW w:w="1701"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0.6159</w:t>
            </w:r>
          </w:p>
        </w:tc>
        <w:tc>
          <w:tcPr>
            <w:tcW w:w="1444"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4.5%</w:t>
            </w:r>
          </w:p>
        </w:tc>
        <w:tc>
          <w:tcPr>
            <w:tcW w:w="1573"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0.4502</w:t>
            </w:r>
          </w:p>
        </w:tc>
        <w:tc>
          <w:tcPr>
            <w:tcW w:w="1701"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3.0%</w:t>
            </w:r>
          </w:p>
        </w:tc>
      </w:tr>
      <w:tr w:rsidR="00B00025" w:rsidRPr="00B00025" w:rsidTr="0063679D">
        <w:trPr>
          <w:trHeight w:val="567"/>
        </w:trPr>
        <w:tc>
          <w:tcPr>
            <w:tcW w:w="2055"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2018</w:t>
            </w:r>
          </w:p>
        </w:tc>
        <w:tc>
          <w:tcPr>
            <w:tcW w:w="1701"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0.6006</w:t>
            </w:r>
          </w:p>
        </w:tc>
        <w:tc>
          <w:tcPr>
            <w:tcW w:w="1444"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-2.5%</w:t>
            </w:r>
          </w:p>
        </w:tc>
        <w:tc>
          <w:tcPr>
            <w:tcW w:w="1573"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0.4679</w:t>
            </w:r>
          </w:p>
        </w:tc>
        <w:tc>
          <w:tcPr>
            <w:tcW w:w="1701"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kern w:val="0"/>
                <w:szCs w:val="20"/>
                <w:lang w:eastAsia="zh-TW"/>
              </w:rPr>
              <w:t>3.9%</w:t>
            </w:r>
          </w:p>
        </w:tc>
      </w:tr>
      <w:tr w:rsidR="00B00025" w:rsidRPr="00B00025" w:rsidTr="0063679D">
        <w:trPr>
          <w:trHeight w:val="567"/>
        </w:trPr>
        <w:tc>
          <w:tcPr>
            <w:tcW w:w="2055"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rFonts w:hint="eastAsia"/>
                <w:kern w:val="0"/>
                <w:szCs w:val="20"/>
                <w:lang w:eastAsia="zh-TW"/>
              </w:rPr>
              <w:t>2019</w:t>
            </w:r>
          </w:p>
        </w:tc>
        <w:tc>
          <w:tcPr>
            <w:tcW w:w="1701"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rFonts w:hint="eastAsia"/>
                <w:kern w:val="0"/>
                <w:szCs w:val="20"/>
                <w:lang w:eastAsia="zh-TW"/>
              </w:rPr>
              <w:t>0.5920</w:t>
            </w:r>
          </w:p>
        </w:tc>
        <w:tc>
          <w:tcPr>
            <w:tcW w:w="1444"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rFonts w:hint="eastAsia"/>
                <w:kern w:val="0"/>
                <w:szCs w:val="20"/>
                <w:lang w:eastAsia="zh-TW"/>
              </w:rPr>
              <w:t>-1.5%</w:t>
            </w:r>
          </w:p>
        </w:tc>
        <w:tc>
          <w:tcPr>
            <w:tcW w:w="1573"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rFonts w:hint="eastAsia"/>
                <w:kern w:val="0"/>
                <w:szCs w:val="20"/>
                <w:lang w:eastAsia="zh-TW"/>
              </w:rPr>
              <w:t>0.4382</w:t>
            </w:r>
          </w:p>
        </w:tc>
        <w:tc>
          <w:tcPr>
            <w:tcW w:w="1701"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rFonts w:hint="eastAsia"/>
                <w:kern w:val="0"/>
                <w:szCs w:val="20"/>
                <w:lang w:eastAsia="zh-TW"/>
              </w:rPr>
              <w:t>-1.3%</w:t>
            </w:r>
          </w:p>
        </w:tc>
      </w:tr>
      <w:tr w:rsidR="00B00025" w:rsidRPr="00B00025" w:rsidTr="0063679D">
        <w:trPr>
          <w:trHeight w:val="567"/>
        </w:trPr>
        <w:tc>
          <w:tcPr>
            <w:tcW w:w="2055"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rFonts w:hint="eastAsia"/>
                <w:kern w:val="0"/>
                <w:szCs w:val="20"/>
                <w:lang w:eastAsia="zh-TW"/>
              </w:rPr>
              <w:t>2020</w:t>
            </w:r>
          </w:p>
        </w:tc>
        <w:tc>
          <w:tcPr>
            <w:tcW w:w="1701"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rFonts w:hint="eastAsia"/>
                <w:kern w:val="0"/>
                <w:szCs w:val="20"/>
                <w:lang w:eastAsia="zh-TW"/>
              </w:rPr>
              <w:t>0.6754</w:t>
            </w:r>
          </w:p>
        </w:tc>
        <w:tc>
          <w:tcPr>
            <w:tcW w:w="1444"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rFonts w:hint="eastAsia"/>
                <w:kern w:val="0"/>
                <w:szCs w:val="20"/>
                <w:lang w:eastAsia="zh-TW"/>
              </w:rPr>
              <w:t>14.1%</w:t>
            </w:r>
          </w:p>
        </w:tc>
        <w:tc>
          <w:tcPr>
            <w:tcW w:w="1573"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rFonts w:hint="eastAsia"/>
                <w:kern w:val="0"/>
                <w:szCs w:val="20"/>
                <w:lang w:eastAsia="zh-TW"/>
              </w:rPr>
              <w:t>0.5926</w:t>
            </w:r>
          </w:p>
        </w:tc>
        <w:tc>
          <w:tcPr>
            <w:tcW w:w="1701" w:type="dxa"/>
            <w:vAlign w:val="center"/>
          </w:tcPr>
          <w:p w:rsidR="008D2464" w:rsidRPr="00B00025" w:rsidRDefault="008D2464" w:rsidP="006C2043">
            <w:pPr>
              <w:adjustRightInd w:val="0"/>
              <w:ind w:firstLineChars="0" w:firstLine="0"/>
              <w:jc w:val="center"/>
              <w:textAlignment w:val="baseline"/>
              <w:rPr>
                <w:kern w:val="0"/>
                <w:szCs w:val="20"/>
                <w:lang w:eastAsia="zh-TW"/>
              </w:rPr>
            </w:pPr>
            <w:r w:rsidRPr="00B00025">
              <w:rPr>
                <w:rFonts w:hint="eastAsia"/>
                <w:kern w:val="0"/>
                <w:szCs w:val="20"/>
                <w:lang w:eastAsia="zh-TW"/>
              </w:rPr>
              <w:t>35.2%</w:t>
            </w:r>
          </w:p>
        </w:tc>
      </w:tr>
      <w:tr w:rsidR="00B00025" w:rsidRPr="00B00025" w:rsidTr="000B0F09">
        <w:trPr>
          <w:trHeight w:val="567"/>
        </w:trPr>
        <w:tc>
          <w:tcPr>
            <w:tcW w:w="2055" w:type="dxa"/>
            <w:tcBorders>
              <w:top w:val="single" w:sz="6" w:space="0" w:color="auto"/>
              <w:left w:val="single" w:sz="12" w:space="0" w:color="auto"/>
              <w:bottom w:val="single" w:sz="6" w:space="0" w:color="auto"/>
              <w:right w:val="single" w:sz="6" w:space="0" w:color="auto"/>
            </w:tcBorders>
            <w:vAlign w:val="center"/>
          </w:tcPr>
          <w:p w:rsidR="0063679D" w:rsidRPr="00B00025" w:rsidRDefault="0063679D" w:rsidP="0010088E">
            <w:pPr>
              <w:adjustRightInd w:val="0"/>
              <w:ind w:firstLineChars="0" w:firstLine="0"/>
              <w:jc w:val="center"/>
              <w:textAlignment w:val="baseline"/>
              <w:rPr>
                <w:kern w:val="0"/>
                <w:szCs w:val="20"/>
                <w:lang w:eastAsia="zh-TW"/>
              </w:rPr>
            </w:pPr>
            <w:r w:rsidRPr="00B00025">
              <w:rPr>
                <w:kern w:val="0"/>
                <w:szCs w:val="20"/>
                <w:lang w:eastAsia="zh-TW"/>
              </w:rPr>
              <w:t>2021</w:t>
            </w:r>
          </w:p>
        </w:tc>
        <w:tc>
          <w:tcPr>
            <w:tcW w:w="1701" w:type="dxa"/>
            <w:tcBorders>
              <w:top w:val="single" w:sz="6" w:space="0" w:color="auto"/>
              <w:left w:val="single" w:sz="6" w:space="0" w:color="auto"/>
              <w:bottom w:val="single" w:sz="6" w:space="0" w:color="auto"/>
              <w:right w:val="single" w:sz="6" w:space="0" w:color="auto"/>
            </w:tcBorders>
            <w:vAlign w:val="center"/>
          </w:tcPr>
          <w:p w:rsidR="0063679D" w:rsidRPr="00B00025" w:rsidRDefault="0063679D" w:rsidP="0010088E">
            <w:pPr>
              <w:adjustRightInd w:val="0"/>
              <w:ind w:firstLineChars="0" w:firstLine="0"/>
              <w:jc w:val="center"/>
              <w:textAlignment w:val="baseline"/>
              <w:rPr>
                <w:kern w:val="0"/>
                <w:szCs w:val="20"/>
                <w:lang w:eastAsia="zh-TW"/>
              </w:rPr>
            </w:pPr>
            <w:r w:rsidRPr="00B00025">
              <w:rPr>
                <w:kern w:val="0"/>
                <w:szCs w:val="20"/>
                <w:lang w:eastAsia="zh-TW"/>
              </w:rPr>
              <w:t>0.7226</w:t>
            </w:r>
          </w:p>
        </w:tc>
        <w:tc>
          <w:tcPr>
            <w:tcW w:w="1444" w:type="dxa"/>
            <w:tcBorders>
              <w:top w:val="single" w:sz="6" w:space="0" w:color="auto"/>
              <w:left w:val="single" w:sz="6" w:space="0" w:color="auto"/>
              <w:bottom w:val="single" w:sz="6" w:space="0" w:color="auto"/>
              <w:right w:val="single" w:sz="6" w:space="0" w:color="auto"/>
            </w:tcBorders>
            <w:vAlign w:val="center"/>
          </w:tcPr>
          <w:p w:rsidR="0063679D" w:rsidRPr="00B00025" w:rsidRDefault="0063679D" w:rsidP="0010088E">
            <w:pPr>
              <w:adjustRightInd w:val="0"/>
              <w:ind w:firstLineChars="0" w:firstLine="0"/>
              <w:jc w:val="center"/>
              <w:textAlignment w:val="baseline"/>
              <w:rPr>
                <w:kern w:val="0"/>
                <w:szCs w:val="20"/>
                <w:lang w:eastAsia="zh-TW"/>
              </w:rPr>
            </w:pPr>
            <w:r w:rsidRPr="00B00025">
              <w:rPr>
                <w:kern w:val="0"/>
                <w:szCs w:val="20"/>
                <w:lang w:eastAsia="zh-TW"/>
              </w:rPr>
              <w:t>6.9%</w:t>
            </w:r>
          </w:p>
        </w:tc>
        <w:tc>
          <w:tcPr>
            <w:tcW w:w="1573" w:type="dxa"/>
            <w:tcBorders>
              <w:top w:val="single" w:sz="6" w:space="0" w:color="auto"/>
              <w:left w:val="single" w:sz="6" w:space="0" w:color="auto"/>
              <w:bottom w:val="single" w:sz="6" w:space="0" w:color="auto"/>
              <w:right w:val="single" w:sz="6" w:space="0" w:color="auto"/>
            </w:tcBorders>
            <w:shd w:val="clear" w:color="auto" w:fill="auto"/>
            <w:vAlign w:val="center"/>
          </w:tcPr>
          <w:p w:rsidR="0063679D" w:rsidRPr="00B00025" w:rsidRDefault="0063679D" w:rsidP="0010088E">
            <w:pPr>
              <w:adjustRightInd w:val="0"/>
              <w:ind w:firstLineChars="0" w:firstLine="0"/>
              <w:jc w:val="center"/>
              <w:textAlignment w:val="baseline"/>
              <w:rPr>
                <w:kern w:val="0"/>
                <w:szCs w:val="20"/>
                <w:lang w:eastAsia="zh-TW"/>
              </w:rPr>
            </w:pPr>
            <w:r w:rsidRPr="00B00025">
              <w:rPr>
                <w:kern w:val="0"/>
                <w:szCs w:val="20"/>
                <w:lang w:eastAsia="zh-TW"/>
              </w:rPr>
              <w:t>0.6232</w:t>
            </w:r>
          </w:p>
        </w:tc>
        <w:tc>
          <w:tcPr>
            <w:tcW w:w="1701" w:type="dxa"/>
            <w:tcBorders>
              <w:top w:val="single" w:sz="6" w:space="0" w:color="auto"/>
              <w:left w:val="single" w:sz="6" w:space="0" w:color="auto"/>
              <w:bottom w:val="single" w:sz="6" w:space="0" w:color="auto"/>
              <w:right w:val="single" w:sz="12" w:space="0" w:color="auto"/>
            </w:tcBorders>
            <w:shd w:val="clear" w:color="auto" w:fill="auto"/>
            <w:vAlign w:val="center"/>
          </w:tcPr>
          <w:p w:rsidR="0063679D" w:rsidRPr="00B00025" w:rsidRDefault="0063679D" w:rsidP="0010088E">
            <w:pPr>
              <w:adjustRightInd w:val="0"/>
              <w:ind w:firstLineChars="0" w:firstLine="0"/>
              <w:jc w:val="center"/>
              <w:textAlignment w:val="baseline"/>
              <w:rPr>
                <w:kern w:val="0"/>
                <w:szCs w:val="20"/>
                <w:lang w:eastAsia="zh-TW"/>
              </w:rPr>
            </w:pPr>
            <w:r w:rsidRPr="00B00025">
              <w:rPr>
                <w:kern w:val="0"/>
                <w:szCs w:val="20"/>
                <w:lang w:eastAsia="zh-TW"/>
              </w:rPr>
              <w:t>5.2%</w:t>
            </w:r>
          </w:p>
        </w:tc>
      </w:tr>
      <w:tr w:rsidR="00B00025" w:rsidRPr="00B00025" w:rsidTr="00A0358C">
        <w:trPr>
          <w:trHeight w:val="567"/>
        </w:trPr>
        <w:tc>
          <w:tcPr>
            <w:tcW w:w="2055" w:type="dxa"/>
            <w:tcBorders>
              <w:top w:val="single" w:sz="6" w:space="0" w:color="auto"/>
              <w:left w:val="single" w:sz="12" w:space="0" w:color="auto"/>
              <w:bottom w:val="single" w:sz="12" w:space="0" w:color="auto"/>
              <w:right w:val="single" w:sz="6" w:space="0" w:color="auto"/>
            </w:tcBorders>
          </w:tcPr>
          <w:p w:rsidR="000B0F09" w:rsidRPr="00B00025" w:rsidRDefault="000B0F09" w:rsidP="000B0F09">
            <w:pPr>
              <w:ind w:firstLineChars="300" w:firstLine="709"/>
            </w:pPr>
            <w:r w:rsidRPr="00B00025">
              <w:t>2022</w:t>
            </w:r>
          </w:p>
        </w:tc>
        <w:tc>
          <w:tcPr>
            <w:tcW w:w="1701" w:type="dxa"/>
            <w:tcBorders>
              <w:top w:val="single" w:sz="6" w:space="0" w:color="auto"/>
              <w:left w:val="single" w:sz="6" w:space="0" w:color="auto"/>
              <w:bottom w:val="single" w:sz="12" w:space="0" w:color="auto"/>
              <w:right w:val="single" w:sz="6" w:space="0" w:color="auto"/>
            </w:tcBorders>
          </w:tcPr>
          <w:p w:rsidR="000B0F09" w:rsidRPr="00B00025" w:rsidRDefault="000B0F09" w:rsidP="000B0F09">
            <w:pPr>
              <w:ind w:firstLine="472"/>
            </w:pPr>
            <w:r w:rsidRPr="00B00025">
              <w:t>0.6787</w:t>
            </w:r>
          </w:p>
        </w:tc>
        <w:tc>
          <w:tcPr>
            <w:tcW w:w="1444" w:type="dxa"/>
            <w:tcBorders>
              <w:top w:val="single" w:sz="6" w:space="0" w:color="auto"/>
              <w:left w:val="single" w:sz="6" w:space="0" w:color="auto"/>
              <w:bottom w:val="single" w:sz="12" w:space="0" w:color="auto"/>
              <w:right w:val="single" w:sz="6" w:space="0" w:color="auto"/>
            </w:tcBorders>
          </w:tcPr>
          <w:p w:rsidR="000B0F09" w:rsidRPr="00B00025" w:rsidRDefault="000B0F09" w:rsidP="000B0F09">
            <w:pPr>
              <w:ind w:firstLine="472"/>
            </w:pPr>
            <w:r w:rsidRPr="00B00025">
              <w:t>-6.1%</w:t>
            </w:r>
          </w:p>
        </w:tc>
        <w:tc>
          <w:tcPr>
            <w:tcW w:w="1573" w:type="dxa"/>
            <w:tcBorders>
              <w:top w:val="single" w:sz="6" w:space="0" w:color="auto"/>
              <w:left w:val="single" w:sz="6" w:space="0" w:color="auto"/>
              <w:bottom w:val="single" w:sz="12" w:space="0" w:color="auto"/>
              <w:right w:val="single" w:sz="6" w:space="0" w:color="auto"/>
            </w:tcBorders>
            <w:shd w:val="clear" w:color="auto" w:fill="auto"/>
          </w:tcPr>
          <w:p w:rsidR="000B0F09" w:rsidRPr="00B00025" w:rsidRDefault="000B0F09" w:rsidP="000B0F09">
            <w:pPr>
              <w:ind w:firstLine="472"/>
            </w:pPr>
            <w:r w:rsidRPr="00B00025">
              <w:t>0.7762</w:t>
            </w:r>
          </w:p>
        </w:tc>
        <w:tc>
          <w:tcPr>
            <w:tcW w:w="1701" w:type="dxa"/>
            <w:tcBorders>
              <w:top w:val="single" w:sz="6" w:space="0" w:color="auto"/>
              <w:left w:val="single" w:sz="6" w:space="0" w:color="auto"/>
              <w:bottom w:val="single" w:sz="12" w:space="0" w:color="auto"/>
              <w:right w:val="single" w:sz="12" w:space="0" w:color="auto"/>
            </w:tcBorders>
            <w:shd w:val="clear" w:color="auto" w:fill="auto"/>
          </w:tcPr>
          <w:p w:rsidR="000B0F09" w:rsidRPr="00B00025" w:rsidRDefault="000B0F09" w:rsidP="000B0F09">
            <w:pPr>
              <w:ind w:firstLine="472"/>
            </w:pPr>
            <w:r w:rsidRPr="00B00025">
              <w:t>24.6%</w:t>
            </w:r>
          </w:p>
        </w:tc>
      </w:tr>
    </w:tbl>
    <w:p w:rsidR="008D2464" w:rsidRPr="00B00025" w:rsidRDefault="008D2464" w:rsidP="00D27E6E">
      <w:pPr>
        <w:adjustRightInd w:val="0"/>
        <w:snapToGrid w:val="0"/>
        <w:ind w:firstLineChars="0" w:firstLine="0"/>
        <w:textAlignment w:val="baseline"/>
        <w:rPr>
          <w:kern w:val="0"/>
          <w:szCs w:val="20"/>
          <w:lang w:eastAsia="zh-TW"/>
        </w:rPr>
      </w:pPr>
      <w:r w:rsidRPr="00B00025">
        <w:rPr>
          <w:kern w:val="0"/>
          <w:szCs w:val="20"/>
          <w:lang w:eastAsia="zh-TW"/>
        </w:rPr>
        <w:t>Source: Eurostat</w:t>
      </w:r>
    </w:p>
    <w:p w:rsidR="008D2464" w:rsidRPr="00B00025" w:rsidRDefault="008D2464" w:rsidP="00D27E6E">
      <w:pPr>
        <w:adjustRightInd w:val="0"/>
        <w:snapToGrid w:val="0"/>
        <w:ind w:firstLineChars="0" w:firstLine="0"/>
        <w:textAlignment w:val="baseline"/>
        <w:rPr>
          <w:kern w:val="0"/>
          <w:lang w:eastAsia="zh-TW"/>
        </w:rPr>
      </w:pPr>
      <w:r w:rsidRPr="00B00025">
        <w:rPr>
          <w:rFonts w:eastAsia="標楷體"/>
          <w:kern w:val="0"/>
          <w:lang w:eastAsia="zh-TW"/>
        </w:rPr>
        <w:t>Energy price = energy net price + distribution fee + 23% VAT</w:t>
      </w:r>
    </w:p>
    <w:p w:rsidR="008D2464" w:rsidRPr="00B00025" w:rsidRDefault="008D2464" w:rsidP="008D2464">
      <w:pPr>
        <w:pStyle w:val="a3"/>
        <w:rPr>
          <w:lang w:eastAsia="zh-TW"/>
        </w:rPr>
      </w:pPr>
      <w:r w:rsidRPr="00B00025">
        <w:rPr>
          <w:lang w:eastAsia="zh-TW"/>
        </w:rPr>
        <w:br w:type="page"/>
      </w:r>
      <w:bookmarkStart w:id="27" w:name="_Toc145898158"/>
      <w:r w:rsidRPr="00B00025">
        <w:rPr>
          <w:lang w:eastAsia="zh-TW"/>
        </w:rPr>
        <w:t>附錄</w:t>
      </w:r>
      <w:r w:rsidRPr="00B00025">
        <w:rPr>
          <w:rFonts w:hint="eastAsia"/>
          <w:lang w:eastAsia="zh-TW"/>
        </w:rPr>
        <w:t>七</w:t>
      </w:r>
      <w:r w:rsidRPr="00B00025">
        <w:rPr>
          <w:lang w:eastAsia="zh-TW"/>
        </w:rPr>
        <w:t xml:space="preserve">　波蘭教育制度介紹與發展概況</w:t>
      </w:r>
      <w:r w:rsidRPr="00B00025">
        <w:rPr>
          <w:vertAlign w:val="superscript"/>
          <w:lang w:eastAsia="zh-TW"/>
        </w:rPr>
        <w:footnoteReference w:id="47"/>
      </w:r>
      <w:bookmarkEnd w:id="27"/>
    </w:p>
    <w:p w:rsidR="008D2464" w:rsidRPr="00B00025" w:rsidRDefault="008D2464" w:rsidP="008D2464">
      <w:pPr>
        <w:pStyle w:val="a4"/>
        <w:rPr>
          <w:kern w:val="24"/>
          <w:lang w:bidi="he-IL"/>
        </w:rPr>
      </w:pPr>
      <w:r w:rsidRPr="00B00025">
        <w:rPr>
          <w:rFonts w:hint="eastAsia"/>
          <w:kern w:val="24"/>
          <w:lang w:bidi="he-IL"/>
        </w:rPr>
        <w:t>一、教育主管機構</w:t>
      </w:r>
    </w:p>
    <w:p w:rsidR="008D2464" w:rsidRPr="00B00025" w:rsidRDefault="008D2464" w:rsidP="008D2464">
      <w:pPr>
        <w:ind w:firstLine="472"/>
        <w:rPr>
          <w:kern w:val="24"/>
          <w:lang w:eastAsia="zh-TW" w:bidi="he-IL"/>
        </w:rPr>
      </w:pPr>
      <w:r w:rsidRPr="00B00025">
        <w:rPr>
          <w:rFonts w:hint="eastAsia"/>
          <w:kern w:val="24"/>
          <w:lang w:eastAsia="zh-TW" w:bidi="he-IL"/>
        </w:rPr>
        <w:t>波蘭的教育系統由「國家教育部」（</w:t>
      </w:r>
      <w:r w:rsidRPr="00B00025">
        <w:rPr>
          <w:kern w:val="24"/>
          <w:lang w:eastAsia="zh-TW" w:bidi="he-IL"/>
        </w:rPr>
        <w:t>Ministerstwo Edukacji Narodowej</w:t>
      </w:r>
      <w:r w:rsidRPr="00B00025">
        <w:rPr>
          <w:rFonts w:hint="eastAsia"/>
          <w:kern w:val="24"/>
          <w:lang w:eastAsia="zh-TW" w:bidi="he-IL"/>
        </w:rPr>
        <w:t>）、「科學暨高等教育部」（</w:t>
      </w:r>
      <w:r w:rsidRPr="00B00025">
        <w:rPr>
          <w:kern w:val="24"/>
          <w:lang w:eastAsia="zh-TW" w:bidi="he-IL"/>
        </w:rPr>
        <w:t>Ministerstwo Nauki i Szkolnictwa Wyższego</w:t>
      </w:r>
      <w:r w:rsidRPr="00B00025">
        <w:rPr>
          <w:rFonts w:hint="eastAsia"/>
          <w:kern w:val="24"/>
          <w:lang w:eastAsia="zh-TW" w:bidi="he-IL"/>
        </w:rPr>
        <w:t>）所管理。「國家教育部」負責普通教育與職業教育；「科學暨高等教育部」負責高等教育。以上二部門掌管國家整體的教育政策發展，而教育的實施、學校的運作則由地方政府主掌或高等教育機構自主管理。</w:t>
      </w:r>
    </w:p>
    <w:p w:rsidR="008D2464" w:rsidRPr="00B00025" w:rsidRDefault="008D2464" w:rsidP="008D2464">
      <w:pPr>
        <w:pStyle w:val="a4"/>
        <w:rPr>
          <w:kern w:val="24"/>
          <w:lang w:bidi="he-IL"/>
        </w:rPr>
      </w:pPr>
      <w:r w:rsidRPr="00B00025">
        <w:rPr>
          <w:rFonts w:hint="eastAsia"/>
          <w:kern w:val="24"/>
          <w:lang w:bidi="he-IL"/>
        </w:rPr>
        <w:t>二、學校制度與政策</w:t>
      </w:r>
    </w:p>
    <w:p w:rsidR="008D2464" w:rsidRPr="00B00025" w:rsidRDefault="008D2464" w:rsidP="008D2464">
      <w:pPr>
        <w:ind w:firstLine="472"/>
        <w:rPr>
          <w:kern w:val="24"/>
          <w:lang w:eastAsia="zh-TW" w:bidi="he-IL"/>
        </w:rPr>
      </w:pPr>
      <w:r w:rsidRPr="00B00025">
        <w:rPr>
          <w:rFonts w:hint="eastAsia"/>
          <w:kern w:val="24"/>
          <w:lang w:eastAsia="zh-TW" w:bidi="he-IL"/>
        </w:rPr>
        <w:t>波蘭憲法保障每個人的教育權利，波蘭公民於</w:t>
      </w:r>
      <w:r w:rsidRPr="00B00025">
        <w:rPr>
          <w:rFonts w:hint="eastAsia"/>
          <w:kern w:val="24"/>
          <w:lang w:eastAsia="zh-TW" w:bidi="he-IL"/>
        </w:rPr>
        <w:t>18</w:t>
      </w:r>
      <w:r w:rsidRPr="00B00025">
        <w:rPr>
          <w:rFonts w:hint="eastAsia"/>
          <w:kern w:val="24"/>
          <w:lang w:eastAsia="zh-TW" w:bidi="he-IL"/>
        </w:rPr>
        <w:t>歲以前有受教育的義務。政府支持公立學校提供免費的教育服務，並開放設立私立學校，確保波蘭公民擁有普及且平等的教育管道，讓孩子自由地選擇合適學校。波蘭政府於</w:t>
      </w:r>
      <w:r w:rsidRPr="00B00025">
        <w:rPr>
          <w:rFonts w:hint="eastAsia"/>
          <w:kern w:val="24"/>
          <w:lang w:eastAsia="zh-TW" w:bidi="he-IL"/>
        </w:rPr>
        <w:t>2017</w:t>
      </w:r>
      <w:r w:rsidRPr="00B00025">
        <w:rPr>
          <w:rFonts w:hint="eastAsia"/>
          <w:kern w:val="24"/>
          <w:lang w:eastAsia="zh-TW" w:bidi="he-IL"/>
        </w:rPr>
        <w:t>年</w:t>
      </w:r>
      <w:r w:rsidRPr="00B00025">
        <w:rPr>
          <w:rFonts w:hint="eastAsia"/>
          <w:kern w:val="24"/>
          <w:lang w:eastAsia="zh-TW" w:bidi="he-IL"/>
        </w:rPr>
        <w:t>1</w:t>
      </w:r>
      <w:r w:rsidRPr="00B00025">
        <w:rPr>
          <w:rFonts w:hint="eastAsia"/>
          <w:kern w:val="24"/>
          <w:lang w:eastAsia="zh-TW" w:bidi="he-IL"/>
        </w:rPr>
        <w:t>月</w:t>
      </w:r>
      <w:r w:rsidRPr="00B00025">
        <w:rPr>
          <w:rFonts w:hint="eastAsia"/>
          <w:kern w:val="24"/>
          <w:lang w:eastAsia="zh-TW" w:bidi="he-IL"/>
        </w:rPr>
        <w:t>11</w:t>
      </w:r>
      <w:r w:rsidRPr="00B00025">
        <w:rPr>
          <w:rFonts w:hint="eastAsia"/>
          <w:kern w:val="24"/>
          <w:lang w:eastAsia="zh-TW" w:bidi="he-IL"/>
        </w:rPr>
        <w:t>日公布初等及中等教育新制，取消原有</w:t>
      </w:r>
      <w:r w:rsidRPr="00B00025">
        <w:rPr>
          <w:rFonts w:hint="eastAsia"/>
          <w:kern w:val="24"/>
          <w:lang w:eastAsia="zh-TW" w:bidi="he-IL"/>
        </w:rPr>
        <w:t>3</w:t>
      </w:r>
      <w:r w:rsidRPr="00B00025">
        <w:rPr>
          <w:rFonts w:hint="eastAsia"/>
          <w:kern w:val="24"/>
          <w:lang w:eastAsia="zh-TW" w:bidi="he-IL"/>
        </w:rPr>
        <w:t>年制國民中學，改設立</w:t>
      </w:r>
      <w:r w:rsidRPr="00B00025">
        <w:rPr>
          <w:rFonts w:hint="eastAsia"/>
          <w:kern w:val="24"/>
          <w:lang w:eastAsia="zh-TW" w:bidi="he-IL"/>
        </w:rPr>
        <w:t>8</w:t>
      </w:r>
      <w:r w:rsidRPr="00B00025">
        <w:rPr>
          <w:rFonts w:hint="eastAsia"/>
          <w:kern w:val="24"/>
          <w:lang w:eastAsia="zh-TW" w:bidi="he-IL"/>
        </w:rPr>
        <w:t>年制小學及</w:t>
      </w:r>
      <w:r w:rsidRPr="00B00025">
        <w:rPr>
          <w:rFonts w:hint="eastAsia"/>
          <w:kern w:val="24"/>
          <w:lang w:eastAsia="zh-TW" w:bidi="he-IL"/>
        </w:rPr>
        <w:t>4</w:t>
      </w:r>
      <w:r w:rsidRPr="00B00025">
        <w:rPr>
          <w:rFonts w:hint="eastAsia"/>
          <w:kern w:val="24"/>
          <w:lang w:eastAsia="zh-TW" w:bidi="he-IL"/>
        </w:rPr>
        <w:t>年制中學。</w:t>
      </w:r>
    </w:p>
    <w:p w:rsidR="008D2464" w:rsidRPr="00B00025" w:rsidRDefault="008D2464" w:rsidP="008D2464">
      <w:pPr>
        <w:pStyle w:val="ac"/>
        <w:rPr>
          <w:lang w:bidi="he-IL"/>
        </w:rPr>
      </w:pPr>
      <w:r w:rsidRPr="00B00025">
        <w:rPr>
          <w:rFonts w:hint="eastAsia"/>
          <w:lang w:bidi="he-IL"/>
        </w:rPr>
        <w:t>（一）</w:t>
      </w:r>
      <w:r w:rsidRPr="00B00025">
        <w:rPr>
          <w:rFonts w:hint="eastAsia"/>
          <w:lang w:bidi="he-IL"/>
        </w:rPr>
        <w:tab/>
      </w:r>
      <w:r w:rsidRPr="00B00025">
        <w:rPr>
          <w:rFonts w:hint="eastAsia"/>
          <w:lang w:bidi="he-IL"/>
        </w:rPr>
        <w:t>學前教育：</w:t>
      </w:r>
    </w:p>
    <w:p w:rsidR="008D2464" w:rsidRPr="00B00025" w:rsidRDefault="008D2464" w:rsidP="008D2464">
      <w:pPr>
        <w:pStyle w:val="af0"/>
        <w:ind w:left="1417" w:hanging="472"/>
        <w:rPr>
          <w:color w:val="auto"/>
          <w:kern w:val="24"/>
          <w:lang w:val="en-US" w:bidi="he-IL"/>
        </w:rPr>
      </w:pPr>
      <w:r w:rsidRPr="00B00025">
        <w:rPr>
          <w:rFonts w:hint="eastAsia"/>
          <w:color w:val="auto"/>
          <w:kern w:val="24"/>
          <w:lang w:val="en-US" w:bidi="he-IL"/>
        </w:rPr>
        <w:t>１</w:t>
      </w:r>
      <w:r w:rsidRPr="00B00025">
        <w:rPr>
          <w:rFonts w:hint="eastAsia"/>
          <w:color w:val="auto"/>
          <w:kern w:val="24"/>
          <w:lang w:bidi="he-IL"/>
        </w:rPr>
        <w:t>、家長可選擇性地將</w:t>
      </w:r>
      <w:r w:rsidRPr="00B00025">
        <w:rPr>
          <w:color w:val="auto"/>
          <w:kern w:val="24"/>
          <w:lang w:val="en-US" w:bidi="he-IL"/>
        </w:rPr>
        <w:t>0-3</w:t>
      </w:r>
      <w:r w:rsidRPr="00B00025">
        <w:rPr>
          <w:rFonts w:hint="eastAsia"/>
          <w:color w:val="auto"/>
          <w:kern w:val="24"/>
          <w:lang w:bidi="he-IL"/>
        </w:rPr>
        <w:t>歲孩童送入「托兒所」</w:t>
      </w:r>
      <w:r w:rsidRPr="00B00025">
        <w:rPr>
          <w:rFonts w:hint="eastAsia"/>
          <w:color w:val="auto"/>
          <w:kern w:val="24"/>
          <w:lang w:val="en-US" w:bidi="he-IL"/>
        </w:rPr>
        <w:t>（</w:t>
      </w:r>
      <w:r w:rsidRPr="00B00025">
        <w:rPr>
          <w:rFonts w:hint="cs"/>
          <w:color w:val="auto"/>
          <w:kern w:val="24"/>
          <w:lang w:val="en-US" w:bidi="he-IL"/>
        </w:rPr>
        <w:t>Żł</w:t>
      </w:r>
      <w:r w:rsidRPr="00B00025">
        <w:rPr>
          <w:color w:val="auto"/>
          <w:kern w:val="24"/>
          <w:lang w:val="en-US" w:bidi="he-IL"/>
        </w:rPr>
        <w:t>obki</w:t>
      </w:r>
      <w:r w:rsidRPr="00B00025">
        <w:rPr>
          <w:rFonts w:hint="eastAsia"/>
          <w:color w:val="auto"/>
          <w:kern w:val="24"/>
          <w:lang w:val="en-US" w:bidi="he-IL"/>
        </w:rPr>
        <w:t>）</w:t>
      </w:r>
      <w:r w:rsidRPr="00B00025">
        <w:rPr>
          <w:rFonts w:hint="eastAsia"/>
          <w:color w:val="auto"/>
          <w:kern w:val="24"/>
          <w:lang w:bidi="he-IL"/>
        </w:rPr>
        <w:t>或「兒童育樂社」</w:t>
      </w:r>
      <w:r w:rsidRPr="00B00025">
        <w:rPr>
          <w:rFonts w:hint="eastAsia"/>
          <w:color w:val="auto"/>
          <w:kern w:val="24"/>
          <w:lang w:val="en-US" w:bidi="he-IL"/>
        </w:rPr>
        <w:t>（</w:t>
      </w:r>
      <w:r w:rsidRPr="00B00025">
        <w:rPr>
          <w:color w:val="auto"/>
          <w:kern w:val="24"/>
          <w:lang w:val="en-US" w:bidi="he-IL"/>
        </w:rPr>
        <w:t>Kluby Dziecięce</w:t>
      </w:r>
      <w:r w:rsidRPr="00B00025">
        <w:rPr>
          <w:rFonts w:hint="eastAsia"/>
          <w:color w:val="auto"/>
          <w:kern w:val="24"/>
          <w:lang w:val="en-US" w:bidi="he-IL"/>
        </w:rPr>
        <w:t>），</w:t>
      </w:r>
      <w:r w:rsidRPr="00B00025">
        <w:rPr>
          <w:rFonts w:hint="eastAsia"/>
          <w:color w:val="auto"/>
          <w:kern w:val="24"/>
          <w:lang w:bidi="he-IL"/>
        </w:rPr>
        <w:t>以上教育機構不屬正規教育</w:t>
      </w:r>
      <w:r w:rsidRPr="00B00025">
        <w:rPr>
          <w:rFonts w:hint="eastAsia"/>
          <w:color w:val="auto"/>
          <w:kern w:val="24"/>
          <w:lang w:val="en-US" w:bidi="he-IL"/>
        </w:rPr>
        <w:t>，</w:t>
      </w:r>
      <w:r w:rsidRPr="00B00025">
        <w:rPr>
          <w:rFonts w:hint="eastAsia"/>
          <w:color w:val="auto"/>
          <w:kern w:val="24"/>
          <w:lang w:bidi="he-IL"/>
        </w:rPr>
        <w:t>隸屬於「勞動與社會政策部」</w:t>
      </w:r>
      <w:r w:rsidRPr="00B00025">
        <w:rPr>
          <w:rFonts w:hint="eastAsia"/>
          <w:color w:val="auto"/>
          <w:kern w:val="24"/>
          <w:lang w:val="en-US" w:bidi="he-IL"/>
        </w:rPr>
        <w:t>（</w:t>
      </w:r>
      <w:r w:rsidRPr="00B00025">
        <w:rPr>
          <w:color w:val="auto"/>
          <w:kern w:val="24"/>
          <w:lang w:val="en-US" w:bidi="he-IL"/>
        </w:rPr>
        <w:t>Ministerstwo Rodziny, Pracy i Polityki Społecznej</w:t>
      </w:r>
      <w:r w:rsidRPr="00B00025">
        <w:rPr>
          <w:rFonts w:hint="eastAsia"/>
          <w:color w:val="auto"/>
          <w:kern w:val="24"/>
          <w:lang w:val="en-US" w:bidi="he-IL"/>
        </w:rPr>
        <w:t>），</w:t>
      </w:r>
      <w:r w:rsidRPr="00B00025">
        <w:rPr>
          <w:rFonts w:hint="eastAsia"/>
          <w:color w:val="auto"/>
          <w:kern w:val="24"/>
          <w:lang w:bidi="he-IL"/>
        </w:rPr>
        <w:t>以小時為單位收費</w:t>
      </w:r>
      <w:r w:rsidRPr="00B00025">
        <w:rPr>
          <w:rFonts w:hint="eastAsia"/>
          <w:color w:val="auto"/>
          <w:kern w:val="24"/>
          <w:lang w:val="en-US" w:bidi="he-IL"/>
        </w:rPr>
        <w:t>（</w:t>
      </w:r>
      <w:r w:rsidRPr="00B00025">
        <w:rPr>
          <w:rFonts w:hint="eastAsia"/>
          <w:color w:val="auto"/>
          <w:kern w:val="24"/>
          <w:lang w:bidi="he-IL"/>
        </w:rPr>
        <w:t>含餐</w:t>
      </w:r>
      <w:r w:rsidRPr="00B00025">
        <w:rPr>
          <w:rFonts w:hint="eastAsia"/>
          <w:color w:val="auto"/>
          <w:kern w:val="24"/>
          <w:lang w:val="en-US" w:bidi="he-IL"/>
        </w:rPr>
        <w:t>），</w:t>
      </w:r>
      <w:r w:rsidRPr="00B00025">
        <w:rPr>
          <w:rFonts w:hint="eastAsia"/>
          <w:color w:val="auto"/>
          <w:kern w:val="24"/>
          <w:lang w:bidi="he-IL"/>
        </w:rPr>
        <w:t>公立托兒所受政府單位收費標準規範</w:t>
      </w:r>
      <w:r w:rsidRPr="00B00025">
        <w:rPr>
          <w:rFonts w:hint="eastAsia"/>
          <w:color w:val="auto"/>
          <w:kern w:val="24"/>
          <w:lang w:val="en-US" w:bidi="he-IL"/>
        </w:rPr>
        <w:t>，</w:t>
      </w:r>
      <w:r w:rsidRPr="00B00025">
        <w:rPr>
          <w:rFonts w:hint="eastAsia"/>
          <w:color w:val="auto"/>
          <w:kern w:val="24"/>
          <w:lang w:bidi="he-IL"/>
        </w:rPr>
        <w:t>私立機構則自訂。</w:t>
      </w:r>
    </w:p>
    <w:p w:rsidR="008D2464" w:rsidRPr="00B00025" w:rsidRDefault="008D2464" w:rsidP="008D2464">
      <w:pPr>
        <w:pStyle w:val="af0"/>
        <w:ind w:left="1417" w:hanging="472"/>
        <w:rPr>
          <w:color w:val="auto"/>
          <w:kern w:val="24"/>
          <w:lang w:bidi="he-IL"/>
        </w:rPr>
      </w:pPr>
      <w:r w:rsidRPr="00B00025">
        <w:rPr>
          <w:rFonts w:hint="eastAsia"/>
          <w:color w:val="auto"/>
          <w:kern w:val="24"/>
          <w:lang w:bidi="he-IL"/>
        </w:rPr>
        <w:t>２、</w:t>
      </w:r>
      <w:r w:rsidRPr="00B00025">
        <w:rPr>
          <w:rFonts w:hint="eastAsia"/>
          <w:color w:val="auto"/>
          <w:kern w:val="24"/>
          <w:lang w:bidi="he-IL"/>
        </w:rPr>
        <w:t>3-5</w:t>
      </w:r>
      <w:r w:rsidRPr="00B00025">
        <w:rPr>
          <w:rFonts w:hint="eastAsia"/>
          <w:color w:val="auto"/>
          <w:kern w:val="24"/>
          <w:lang w:bidi="he-IL"/>
        </w:rPr>
        <w:t>歲孩童可選擇性地至隸屬於國家教育部的「幼兒園」（</w:t>
      </w:r>
      <w:r w:rsidRPr="00B00025">
        <w:rPr>
          <w:rFonts w:hint="eastAsia"/>
          <w:color w:val="auto"/>
          <w:kern w:val="24"/>
          <w:lang w:bidi="he-IL"/>
        </w:rPr>
        <w:t>Przedszkole</w:t>
      </w:r>
      <w:r w:rsidRPr="00B00025">
        <w:rPr>
          <w:rFonts w:hint="eastAsia"/>
          <w:color w:val="auto"/>
          <w:kern w:val="24"/>
          <w:lang w:bidi="he-IL"/>
        </w:rPr>
        <w:t>）等學前教育機構就學，公立社區型幼兒園提供每日至少</w:t>
      </w:r>
      <w:r w:rsidRPr="00B00025">
        <w:rPr>
          <w:rFonts w:hint="eastAsia"/>
          <w:color w:val="auto"/>
          <w:kern w:val="24"/>
          <w:lang w:bidi="he-IL"/>
        </w:rPr>
        <w:t>5</w:t>
      </w:r>
      <w:r w:rsidRPr="00B00025">
        <w:rPr>
          <w:rFonts w:hint="eastAsia"/>
          <w:color w:val="auto"/>
          <w:kern w:val="24"/>
          <w:lang w:bidi="he-IL"/>
        </w:rPr>
        <w:t>小時的免費教育與照護服務，額外的課程和餐點則需付費。此外，幼兒園也為社區弱勢家庭提供支持，例如全額或部分的教材資助。</w:t>
      </w:r>
    </w:p>
    <w:p w:rsidR="008D2464" w:rsidRPr="00B00025" w:rsidRDefault="008D2464" w:rsidP="008D2464">
      <w:pPr>
        <w:pStyle w:val="af0"/>
        <w:ind w:left="1417" w:hanging="472"/>
        <w:rPr>
          <w:color w:val="auto"/>
          <w:kern w:val="24"/>
          <w:lang w:bidi="he-IL"/>
        </w:rPr>
      </w:pPr>
      <w:r w:rsidRPr="00B00025">
        <w:rPr>
          <w:rFonts w:hint="eastAsia"/>
          <w:color w:val="auto"/>
          <w:kern w:val="24"/>
          <w:lang w:bidi="he-IL"/>
        </w:rPr>
        <w:t>３、</w:t>
      </w:r>
      <w:r w:rsidRPr="00B00025">
        <w:rPr>
          <w:rFonts w:hint="eastAsia"/>
          <w:color w:val="auto"/>
          <w:kern w:val="24"/>
          <w:lang w:bidi="he-IL"/>
        </w:rPr>
        <w:t>6</w:t>
      </w:r>
      <w:r w:rsidRPr="00B00025">
        <w:rPr>
          <w:rFonts w:hint="eastAsia"/>
          <w:color w:val="auto"/>
          <w:kern w:val="24"/>
          <w:lang w:bidi="he-IL"/>
        </w:rPr>
        <w:t>歲孩童應依規定進入幼兒園接受</w:t>
      </w:r>
      <w:r w:rsidRPr="00B00025">
        <w:rPr>
          <w:rFonts w:hint="eastAsia"/>
          <w:color w:val="auto"/>
          <w:kern w:val="24"/>
          <w:lang w:bidi="he-IL"/>
        </w:rPr>
        <w:t>1</w:t>
      </w:r>
      <w:r w:rsidRPr="00B00025">
        <w:rPr>
          <w:rFonts w:hint="eastAsia"/>
          <w:color w:val="auto"/>
          <w:kern w:val="24"/>
          <w:lang w:bidi="he-IL"/>
        </w:rPr>
        <w:t>年的義務教育，若家長希望讓</w:t>
      </w:r>
      <w:r w:rsidRPr="00B00025">
        <w:rPr>
          <w:rFonts w:hint="eastAsia"/>
          <w:color w:val="auto"/>
          <w:kern w:val="24"/>
          <w:lang w:bidi="he-IL"/>
        </w:rPr>
        <w:t>6</w:t>
      </w:r>
      <w:r w:rsidRPr="00B00025">
        <w:rPr>
          <w:rFonts w:hint="eastAsia"/>
          <w:color w:val="auto"/>
          <w:kern w:val="24"/>
          <w:lang w:bidi="he-IL"/>
        </w:rPr>
        <w:t>歲孩童直接就讀小學，應出具進入小學就讀前一年曾至幼兒園就讀或出示一份由心理學家所評估可直接就讀小學的報告。</w:t>
      </w:r>
    </w:p>
    <w:p w:rsidR="008D2464" w:rsidRPr="00B00025" w:rsidRDefault="008D2464" w:rsidP="008D2464">
      <w:pPr>
        <w:pStyle w:val="ac"/>
        <w:rPr>
          <w:lang w:bidi="he-IL"/>
        </w:rPr>
      </w:pPr>
      <w:r w:rsidRPr="00B00025">
        <w:rPr>
          <w:rFonts w:hint="eastAsia"/>
          <w:lang w:bidi="he-IL"/>
        </w:rPr>
        <w:t>（二）</w:t>
      </w:r>
      <w:r w:rsidRPr="00B00025">
        <w:rPr>
          <w:rFonts w:hint="eastAsia"/>
          <w:lang w:bidi="he-IL"/>
        </w:rPr>
        <w:tab/>
      </w:r>
      <w:r w:rsidRPr="00B00025">
        <w:rPr>
          <w:rFonts w:hint="eastAsia"/>
          <w:lang w:bidi="he-IL"/>
        </w:rPr>
        <w:t>初等教育：</w:t>
      </w:r>
    </w:p>
    <w:p w:rsidR="008D2464" w:rsidRPr="00B00025" w:rsidRDefault="008D2464" w:rsidP="008D2464">
      <w:pPr>
        <w:pStyle w:val="ae"/>
        <w:ind w:left="945" w:firstLine="472"/>
        <w:rPr>
          <w:kern w:val="24"/>
          <w:lang w:eastAsia="zh-TW" w:bidi="he-IL"/>
        </w:rPr>
      </w:pPr>
      <w:r w:rsidRPr="00B00025">
        <w:rPr>
          <w:kern w:val="24"/>
          <w:lang w:eastAsia="zh-TW" w:bidi="he-IL"/>
        </w:rPr>
        <w:t>8</w:t>
      </w:r>
      <w:r w:rsidRPr="00B00025">
        <w:rPr>
          <w:rFonts w:hint="eastAsia"/>
          <w:kern w:val="24"/>
          <w:lang w:eastAsia="zh-TW" w:bidi="he-IL"/>
        </w:rPr>
        <w:t>年制小學（</w:t>
      </w:r>
      <w:r w:rsidRPr="00B00025">
        <w:rPr>
          <w:kern w:val="24"/>
          <w:lang w:eastAsia="zh-TW" w:bidi="he-IL"/>
        </w:rPr>
        <w:t>Szkoła</w:t>
      </w:r>
      <w:r w:rsidRPr="00B00025">
        <w:rPr>
          <w:rFonts w:hint="eastAsia"/>
          <w:kern w:val="24"/>
          <w:lang w:eastAsia="zh-TW" w:bidi="he-IL"/>
        </w:rPr>
        <w:t>）進行分科教學，第一階段為</w:t>
      </w:r>
      <w:r w:rsidRPr="00B00025">
        <w:rPr>
          <w:kern w:val="24"/>
          <w:lang w:eastAsia="zh-TW" w:bidi="he-IL"/>
        </w:rPr>
        <w:t>1</w:t>
      </w:r>
      <w:r w:rsidRPr="00B00025">
        <w:rPr>
          <w:rFonts w:hint="eastAsia"/>
          <w:kern w:val="24"/>
          <w:lang w:eastAsia="zh-TW" w:bidi="he-IL"/>
        </w:rPr>
        <w:t>至</w:t>
      </w:r>
      <w:r w:rsidRPr="00B00025">
        <w:rPr>
          <w:kern w:val="24"/>
          <w:lang w:eastAsia="zh-TW" w:bidi="he-IL"/>
        </w:rPr>
        <w:t>4</w:t>
      </w:r>
      <w:r w:rsidRPr="00B00025">
        <w:rPr>
          <w:rFonts w:hint="eastAsia"/>
          <w:kern w:val="24"/>
          <w:lang w:eastAsia="zh-TW" w:bidi="he-IL"/>
        </w:rPr>
        <w:t>年級，第二階段為</w:t>
      </w:r>
      <w:r w:rsidRPr="00B00025">
        <w:rPr>
          <w:kern w:val="24"/>
          <w:lang w:eastAsia="zh-TW" w:bidi="he-IL"/>
        </w:rPr>
        <w:t>5</w:t>
      </w:r>
      <w:r w:rsidRPr="00B00025">
        <w:rPr>
          <w:rFonts w:hint="eastAsia"/>
          <w:kern w:val="24"/>
          <w:lang w:eastAsia="zh-TW" w:bidi="he-IL"/>
        </w:rPr>
        <w:t>至</w:t>
      </w:r>
      <w:r w:rsidRPr="00B00025">
        <w:rPr>
          <w:kern w:val="24"/>
          <w:lang w:eastAsia="zh-TW" w:bidi="he-IL"/>
        </w:rPr>
        <w:t>8</w:t>
      </w:r>
      <w:r w:rsidRPr="00B00025">
        <w:rPr>
          <w:rFonts w:hint="eastAsia"/>
          <w:kern w:val="24"/>
          <w:lang w:eastAsia="zh-TW" w:bidi="he-IL"/>
        </w:rPr>
        <w:t>年級，學生畢業時參加聯合會考（</w:t>
      </w:r>
      <w:r w:rsidRPr="00B00025">
        <w:rPr>
          <w:kern w:val="24"/>
          <w:lang w:eastAsia="zh-TW" w:bidi="he-IL"/>
        </w:rPr>
        <w:t xml:space="preserve"> Egzamin Ósmoklasisty</w:t>
      </w:r>
      <w:r w:rsidRPr="00B00025">
        <w:rPr>
          <w:rFonts w:hint="eastAsia"/>
          <w:kern w:val="24"/>
          <w:lang w:eastAsia="zh-TW" w:bidi="he-IL"/>
        </w:rPr>
        <w:t>）之必選科目有波蘭語、外語、數學，自</w:t>
      </w:r>
      <w:r w:rsidRPr="00B00025">
        <w:rPr>
          <w:kern w:val="24"/>
          <w:lang w:eastAsia="zh-TW" w:bidi="he-IL"/>
        </w:rPr>
        <w:t>2021/2022</w:t>
      </w:r>
      <w:r w:rsidRPr="00B00025">
        <w:rPr>
          <w:rFonts w:hint="eastAsia"/>
          <w:kern w:val="24"/>
          <w:lang w:eastAsia="zh-TW" w:bidi="he-IL"/>
        </w:rPr>
        <w:t>學年度起學生應選考</w:t>
      </w:r>
      <w:r w:rsidRPr="00B00025">
        <w:rPr>
          <w:kern w:val="24"/>
          <w:lang w:eastAsia="zh-TW" w:bidi="he-IL"/>
        </w:rPr>
        <w:t>1</w:t>
      </w:r>
      <w:r w:rsidRPr="00B00025">
        <w:rPr>
          <w:rFonts w:hint="eastAsia"/>
          <w:kern w:val="24"/>
          <w:lang w:eastAsia="zh-TW" w:bidi="he-IL"/>
        </w:rPr>
        <w:t>科自選科目，包含歷史、物理、化學、地理或生物。會考成績非小學核發畢業證書的依據，供家長瞭解學生的學習成效，</w:t>
      </w:r>
      <w:r w:rsidRPr="00B00025">
        <w:rPr>
          <w:kern w:val="24"/>
          <w:lang w:eastAsia="zh-TW" w:bidi="he-IL"/>
        </w:rPr>
        <w:t>4</w:t>
      </w:r>
      <w:r w:rsidRPr="00B00025">
        <w:rPr>
          <w:rFonts w:hint="eastAsia"/>
          <w:kern w:val="24"/>
          <w:lang w:eastAsia="zh-TW" w:bidi="he-IL"/>
        </w:rPr>
        <w:t>年制中學亦可將會考成績作為招生參考。</w:t>
      </w:r>
    </w:p>
    <w:p w:rsidR="008D2464" w:rsidRPr="00B00025" w:rsidRDefault="008D2464" w:rsidP="008D2464">
      <w:pPr>
        <w:pStyle w:val="ac"/>
        <w:rPr>
          <w:lang w:bidi="he-IL"/>
        </w:rPr>
      </w:pPr>
      <w:r w:rsidRPr="00B00025">
        <w:rPr>
          <w:rFonts w:hint="eastAsia"/>
          <w:lang w:bidi="he-IL"/>
        </w:rPr>
        <w:t>（三）</w:t>
      </w:r>
      <w:r w:rsidRPr="00B00025">
        <w:rPr>
          <w:rFonts w:hint="eastAsia"/>
          <w:lang w:bidi="he-IL"/>
        </w:rPr>
        <w:tab/>
      </w:r>
      <w:r w:rsidRPr="00B00025">
        <w:rPr>
          <w:rFonts w:hint="eastAsia"/>
          <w:lang w:bidi="he-IL"/>
        </w:rPr>
        <w:t>中等教育：</w:t>
      </w:r>
    </w:p>
    <w:p w:rsidR="008D2464" w:rsidRPr="00B00025" w:rsidRDefault="008D2464" w:rsidP="008D2464">
      <w:pPr>
        <w:pStyle w:val="af0"/>
        <w:ind w:left="1417" w:hanging="472"/>
        <w:rPr>
          <w:color w:val="auto"/>
          <w:kern w:val="24"/>
          <w:lang w:bidi="he-IL"/>
        </w:rPr>
      </w:pPr>
      <w:r w:rsidRPr="00B00025">
        <w:rPr>
          <w:rFonts w:hint="eastAsia"/>
          <w:color w:val="auto"/>
          <w:kern w:val="24"/>
          <w:lang w:bidi="he-IL"/>
        </w:rPr>
        <w:t>１、</w:t>
      </w:r>
      <w:r w:rsidRPr="00B00025">
        <w:rPr>
          <w:color w:val="auto"/>
          <w:kern w:val="24"/>
          <w:lang w:bidi="he-IL"/>
        </w:rPr>
        <w:t>4</w:t>
      </w:r>
      <w:r w:rsidRPr="00B00025">
        <w:rPr>
          <w:rFonts w:hint="eastAsia"/>
          <w:color w:val="auto"/>
          <w:kern w:val="24"/>
          <w:lang w:bidi="he-IL"/>
        </w:rPr>
        <w:t>年制中等學校（</w:t>
      </w:r>
      <w:r w:rsidRPr="00B00025">
        <w:rPr>
          <w:color w:val="auto"/>
          <w:kern w:val="24"/>
          <w:lang w:bidi="he-IL"/>
        </w:rPr>
        <w:t>Liceum Ogólnokształcące</w:t>
      </w:r>
      <w:r w:rsidRPr="00B00025">
        <w:rPr>
          <w:rFonts w:hint="eastAsia"/>
          <w:color w:val="auto"/>
          <w:kern w:val="24"/>
          <w:lang w:bidi="he-IL"/>
        </w:rPr>
        <w:t>）：學生畢業時應參加全國學習成就測驗（</w:t>
      </w:r>
      <w:r w:rsidRPr="00B00025">
        <w:rPr>
          <w:color w:val="auto"/>
          <w:kern w:val="24"/>
          <w:lang w:bidi="he-IL"/>
        </w:rPr>
        <w:t>Egzamin Maturalny</w:t>
      </w:r>
      <w:r w:rsidRPr="00B00025">
        <w:rPr>
          <w:rFonts w:hint="eastAsia"/>
          <w:color w:val="auto"/>
          <w:kern w:val="24"/>
          <w:lang w:bidi="he-IL"/>
        </w:rPr>
        <w:t>），以測驗成績申請大學入學。</w:t>
      </w:r>
    </w:p>
    <w:p w:rsidR="008D2464" w:rsidRPr="00B00025" w:rsidRDefault="008D2464" w:rsidP="008D2464">
      <w:pPr>
        <w:pStyle w:val="af0"/>
        <w:ind w:left="1417" w:hanging="472"/>
        <w:rPr>
          <w:color w:val="auto"/>
          <w:kern w:val="24"/>
          <w:lang w:bidi="he-IL"/>
        </w:rPr>
      </w:pPr>
      <w:r w:rsidRPr="00B00025">
        <w:rPr>
          <w:rFonts w:hint="eastAsia"/>
          <w:color w:val="auto"/>
          <w:kern w:val="24"/>
          <w:lang w:bidi="he-IL"/>
        </w:rPr>
        <w:t>２、</w:t>
      </w:r>
      <w:r w:rsidRPr="00B00025">
        <w:rPr>
          <w:rFonts w:hint="eastAsia"/>
          <w:color w:val="auto"/>
          <w:kern w:val="24"/>
          <w:lang w:bidi="he-IL"/>
        </w:rPr>
        <w:t>5</w:t>
      </w:r>
      <w:r w:rsidRPr="00B00025">
        <w:rPr>
          <w:rFonts w:hint="eastAsia"/>
          <w:color w:val="auto"/>
          <w:kern w:val="24"/>
          <w:lang w:bidi="he-IL"/>
        </w:rPr>
        <w:t>年制中等技術學校（</w:t>
      </w:r>
      <w:r w:rsidRPr="00B00025">
        <w:rPr>
          <w:rFonts w:hint="eastAsia"/>
          <w:color w:val="auto"/>
          <w:kern w:val="24"/>
          <w:lang w:bidi="he-IL"/>
        </w:rPr>
        <w:t>Technikum</w:t>
      </w:r>
      <w:r w:rsidRPr="00B00025">
        <w:rPr>
          <w:rFonts w:hint="eastAsia"/>
          <w:color w:val="auto"/>
          <w:kern w:val="24"/>
          <w:lang w:bidi="he-IL"/>
        </w:rPr>
        <w:t>）：學生畢業時參加技職能力認證考試，通過考試者取得專業證照；或參加全國學習成就測驗繼續升學。</w:t>
      </w:r>
    </w:p>
    <w:p w:rsidR="008D2464" w:rsidRPr="00B00025" w:rsidRDefault="008D2464" w:rsidP="008D2464">
      <w:pPr>
        <w:pStyle w:val="af0"/>
        <w:ind w:left="1417" w:hanging="472"/>
        <w:rPr>
          <w:color w:val="auto"/>
          <w:kern w:val="24"/>
          <w:lang w:bidi="he-IL"/>
        </w:rPr>
      </w:pPr>
      <w:r w:rsidRPr="00B00025">
        <w:rPr>
          <w:rFonts w:hint="eastAsia"/>
          <w:color w:val="auto"/>
          <w:kern w:val="24"/>
          <w:lang w:bidi="he-IL"/>
        </w:rPr>
        <w:t>３、</w:t>
      </w:r>
      <w:r w:rsidRPr="00B00025">
        <w:rPr>
          <w:color w:val="auto"/>
          <w:kern w:val="24"/>
          <w:lang w:bidi="he-IL"/>
        </w:rPr>
        <w:t>3</w:t>
      </w:r>
      <w:r w:rsidRPr="00B00025">
        <w:rPr>
          <w:rFonts w:hint="eastAsia"/>
          <w:color w:val="auto"/>
          <w:kern w:val="24"/>
          <w:lang w:bidi="he-IL"/>
        </w:rPr>
        <w:t>年制中等專業學校（</w:t>
      </w:r>
      <w:r w:rsidRPr="00B00025">
        <w:rPr>
          <w:color w:val="auto"/>
          <w:kern w:val="24"/>
          <w:lang w:bidi="he-IL"/>
        </w:rPr>
        <w:t>Branżowa szkoła I stopnia</w:t>
      </w:r>
      <w:r w:rsidRPr="00B00025">
        <w:rPr>
          <w:rFonts w:hint="eastAsia"/>
          <w:color w:val="auto"/>
          <w:kern w:val="24"/>
          <w:lang w:bidi="he-IL"/>
        </w:rPr>
        <w:t>）：學生畢業時參加技職能力認證考試，通過考試者取得專業證照；或選擇升讀中等學校成人班的</w:t>
      </w:r>
      <w:r w:rsidRPr="00B00025">
        <w:rPr>
          <w:color w:val="auto"/>
          <w:kern w:val="24"/>
          <w:lang w:bidi="he-IL"/>
        </w:rPr>
        <w:t>2</w:t>
      </w:r>
      <w:r w:rsidRPr="00B00025">
        <w:rPr>
          <w:rFonts w:hint="eastAsia"/>
          <w:color w:val="auto"/>
          <w:kern w:val="24"/>
          <w:lang w:bidi="he-IL"/>
        </w:rPr>
        <w:t>年級。</w:t>
      </w:r>
    </w:p>
    <w:p w:rsidR="008D2464" w:rsidRPr="00B00025" w:rsidRDefault="008D2464" w:rsidP="008D2464">
      <w:pPr>
        <w:pStyle w:val="ac"/>
        <w:rPr>
          <w:lang w:bidi="he-IL"/>
        </w:rPr>
      </w:pPr>
      <w:r w:rsidRPr="00B00025">
        <w:rPr>
          <w:rFonts w:hint="eastAsia"/>
          <w:lang w:bidi="he-IL"/>
        </w:rPr>
        <w:t>（四）</w:t>
      </w:r>
      <w:r w:rsidRPr="00B00025">
        <w:rPr>
          <w:rFonts w:hint="eastAsia"/>
          <w:lang w:bidi="he-IL"/>
        </w:rPr>
        <w:tab/>
      </w:r>
      <w:r w:rsidRPr="00B00025">
        <w:rPr>
          <w:rFonts w:hint="eastAsia"/>
          <w:lang w:bidi="he-IL"/>
        </w:rPr>
        <w:t>高等教育：</w:t>
      </w:r>
    </w:p>
    <w:p w:rsidR="00973BA7" w:rsidRPr="00B00025" w:rsidRDefault="00973BA7" w:rsidP="008D2464">
      <w:pPr>
        <w:pStyle w:val="af0"/>
        <w:ind w:left="1417" w:hanging="472"/>
        <w:rPr>
          <w:color w:val="auto"/>
          <w:kern w:val="24"/>
          <w:lang w:bidi="he-IL"/>
        </w:rPr>
      </w:pPr>
    </w:p>
    <w:p w:rsidR="008D2464" w:rsidRPr="00B00025" w:rsidRDefault="008D2464" w:rsidP="008D2464">
      <w:pPr>
        <w:pStyle w:val="af0"/>
        <w:ind w:left="1417" w:hanging="472"/>
        <w:rPr>
          <w:color w:val="auto"/>
          <w:kern w:val="24"/>
          <w:lang w:bidi="he-IL"/>
        </w:rPr>
      </w:pPr>
      <w:r w:rsidRPr="00B00025">
        <w:rPr>
          <w:rFonts w:hint="eastAsia"/>
          <w:color w:val="auto"/>
          <w:kern w:val="24"/>
          <w:lang w:bidi="he-IL"/>
        </w:rPr>
        <w:t>１、波蘭的高等教育系統活躍發展，為歐洲排名第四的高等教育註冊率（僅次於英國、德國與法國），現設</w:t>
      </w:r>
      <w:r w:rsidRPr="00B00025">
        <w:rPr>
          <w:rFonts w:hint="eastAsia"/>
          <w:color w:val="auto"/>
          <w:kern w:val="24"/>
          <w:lang w:bidi="he-IL"/>
        </w:rPr>
        <w:t>396</w:t>
      </w:r>
      <w:r w:rsidRPr="00B00025">
        <w:rPr>
          <w:rFonts w:hint="eastAsia"/>
          <w:color w:val="auto"/>
          <w:kern w:val="24"/>
          <w:lang w:bidi="he-IL"/>
        </w:rPr>
        <w:t>所高等教育機構、</w:t>
      </w:r>
      <w:r w:rsidRPr="00B00025">
        <w:rPr>
          <w:rFonts w:hint="eastAsia"/>
          <w:color w:val="auto"/>
          <w:kern w:val="24"/>
          <w:lang w:bidi="he-IL"/>
        </w:rPr>
        <w:t>140</w:t>
      </w:r>
      <w:r w:rsidRPr="00B00025">
        <w:rPr>
          <w:rFonts w:hint="eastAsia"/>
          <w:color w:val="auto"/>
          <w:kern w:val="24"/>
          <w:lang w:bidi="he-IL"/>
        </w:rPr>
        <w:t>萬名在校生。高等教育分為全日制（</w:t>
      </w:r>
      <w:r w:rsidRPr="00B00025">
        <w:rPr>
          <w:rFonts w:hint="eastAsia"/>
          <w:color w:val="auto"/>
          <w:kern w:val="24"/>
          <w:lang w:bidi="he-IL"/>
        </w:rPr>
        <w:t>Stacjonarne</w:t>
      </w:r>
      <w:r w:rsidRPr="00B00025">
        <w:rPr>
          <w:rFonts w:hint="eastAsia"/>
          <w:color w:val="auto"/>
          <w:kern w:val="24"/>
          <w:lang w:bidi="he-IL"/>
        </w:rPr>
        <w:t>，一般日的白天上課，免學費）、部分時制（</w:t>
      </w:r>
      <w:r w:rsidRPr="00B00025">
        <w:rPr>
          <w:rFonts w:hint="eastAsia"/>
          <w:color w:val="auto"/>
          <w:kern w:val="24"/>
          <w:lang w:bidi="he-IL"/>
        </w:rPr>
        <w:t>Niestacjonarne</w:t>
      </w:r>
      <w:r w:rsidRPr="00B00025">
        <w:rPr>
          <w:rFonts w:hint="eastAsia"/>
          <w:color w:val="auto"/>
          <w:kern w:val="24"/>
          <w:lang w:bidi="he-IL"/>
        </w:rPr>
        <w:t>，一般日的傍晚上課，需付學費）及在職進修制（多於周六日上課，需付學費），由公私立大學或非大學性質的高等教育機構辦理，包含綜合大學、科技大學、體育院校、醫學大學、經濟大學、藝術院校、專業院校、軍事學校、神學院以及私立大學院校等。</w:t>
      </w:r>
    </w:p>
    <w:p w:rsidR="008D2464" w:rsidRPr="00B00025" w:rsidRDefault="008D2464" w:rsidP="008D2464">
      <w:pPr>
        <w:pStyle w:val="af0"/>
        <w:ind w:left="1417" w:hanging="472"/>
        <w:rPr>
          <w:color w:val="auto"/>
          <w:kern w:val="24"/>
          <w:lang w:bidi="he-IL"/>
        </w:rPr>
      </w:pPr>
      <w:r w:rsidRPr="00B00025">
        <w:rPr>
          <w:rFonts w:hint="eastAsia"/>
          <w:color w:val="auto"/>
          <w:kern w:val="24"/>
          <w:lang w:bidi="he-IL"/>
        </w:rPr>
        <w:t>２、根據波隆納進程（</w:t>
      </w:r>
      <w:r w:rsidRPr="00B00025">
        <w:rPr>
          <w:rFonts w:hint="eastAsia"/>
          <w:color w:val="auto"/>
          <w:kern w:val="24"/>
          <w:lang w:bidi="he-IL"/>
        </w:rPr>
        <w:t>Bologna Process</w:t>
      </w:r>
      <w:r w:rsidRPr="00B00025">
        <w:rPr>
          <w:rFonts w:hint="eastAsia"/>
          <w:color w:val="auto"/>
          <w:kern w:val="24"/>
          <w:lang w:bidi="he-IL"/>
        </w:rPr>
        <w:t>），波蘭實施歐洲高等教育整合策略，以三個期程為主的學位系統，銜接「歐洲學分互認體系」」（</w:t>
      </w:r>
      <w:r w:rsidRPr="00B00025">
        <w:rPr>
          <w:rFonts w:hint="eastAsia"/>
          <w:color w:val="auto"/>
          <w:kern w:val="24"/>
          <w:lang w:bidi="he-IL"/>
        </w:rPr>
        <w:t>European Credit Transfer System, ECTS</w:t>
      </w:r>
      <w:r w:rsidRPr="00B00025">
        <w:rPr>
          <w:rFonts w:hint="eastAsia"/>
          <w:color w:val="auto"/>
          <w:kern w:val="24"/>
          <w:lang w:bidi="he-IL"/>
        </w:rPr>
        <w:t>），統一的歐洲高等教育標準，使得學生的學位容易受到其他國家的認可。</w:t>
      </w:r>
    </w:p>
    <w:p w:rsidR="008D2464" w:rsidRPr="00B00025" w:rsidRDefault="008D2464" w:rsidP="008D2464">
      <w:pPr>
        <w:pStyle w:val="11"/>
        <w:ind w:left="1772" w:hanging="591"/>
        <w:rPr>
          <w:lang w:bidi="he-IL"/>
        </w:rPr>
      </w:pPr>
      <w:r w:rsidRPr="00B00025">
        <w:rPr>
          <w:rFonts w:hint="eastAsia"/>
          <w:lang w:bidi="he-IL"/>
        </w:rPr>
        <w:t>․</w:t>
      </w:r>
      <w:r w:rsidRPr="00B00025">
        <w:rPr>
          <w:lang w:bidi="he-IL"/>
        </w:rPr>
        <w:tab/>
      </w:r>
      <w:r w:rsidRPr="00B00025">
        <w:rPr>
          <w:rFonts w:hint="eastAsia"/>
          <w:lang w:bidi="he-IL"/>
        </w:rPr>
        <w:t>第一期（同學士學位）學程（</w:t>
      </w:r>
      <w:r w:rsidRPr="00B00025">
        <w:rPr>
          <w:lang w:bidi="he-IL"/>
        </w:rPr>
        <w:t>first-cycle programmes</w:t>
      </w:r>
      <w:r w:rsidRPr="00B00025">
        <w:rPr>
          <w:rFonts w:hint="eastAsia"/>
          <w:lang w:bidi="he-IL"/>
        </w:rPr>
        <w:t>）：約</w:t>
      </w:r>
      <w:r w:rsidRPr="00B00025">
        <w:rPr>
          <w:lang w:bidi="he-IL"/>
        </w:rPr>
        <w:t>6</w:t>
      </w:r>
      <w:r w:rsidRPr="00B00025">
        <w:rPr>
          <w:rFonts w:hint="eastAsia"/>
          <w:lang w:bidi="he-IL"/>
        </w:rPr>
        <w:t>至</w:t>
      </w:r>
      <w:r w:rsidRPr="00B00025">
        <w:rPr>
          <w:lang w:bidi="he-IL"/>
        </w:rPr>
        <w:t>7</w:t>
      </w:r>
      <w:r w:rsidRPr="00B00025">
        <w:rPr>
          <w:rFonts w:hint="eastAsia"/>
          <w:lang w:bidi="he-IL"/>
        </w:rPr>
        <w:t>個學期（約</w:t>
      </w:r>
      <w:r w:rsidRPr="00B00025">
        <w:rPr>
          <w:lang w:bidi="he-IL"/>
        </w:rPr>
        <w:t>3</w:t>
      </w:r>
      <w:r w:rsidRPr="00B00025">
        <w:rPr>
          <w:rFonts w:hint="eastAsia"/>
          <w:lang w:bidi="he-IL"/>
        </w:rPr>
        <w:t>至</w:t>
      </w:r>
      <w:r w:rsidRPr="00B00025">
        <w:rPr>
          <w:lang w:bidi="he-IL"/>
        </w:rPr>
        <w:t>3.5</w:t>
      </w:r>
      <w:r w:rsidRPr="00B00025">
        <w:rPr>
          <w:rFonts w:hint="eastAsia"/>
          <w:lang w:bidi="he-IL"/>
        </w:rPr>
        <w:t>年），提供學位證書（</w:t>
      </w:r>
      <w:r w:rsidRPr="00B00025">
        <w:rPr>
          <w:lang w:bidi="he-IL"/>
        </w:rPr>
        <w:t>Licencjat</w:t>
      </w:r>
      <w:r w:rsidRPr="00B00025">
        <w:rPr>
          <w:rFonts w:hint="eastAsia"/>
          <w:lang w:bidi="he-IL"/>
        </w:rPr>
        <w:t>大學學士；</w:t>
      </w:r>
      <w:r w:rsidRPr="00B00025">
        <w:rPr>
          <w:lang w:bidi="he-IL"/>
        </w:rPr>
        <w:t>Inżynier</w:t>
      </w:r>
      <w:r w:rsidRPr="00B00025">
        <w:rPr>
          <w:rFonts w:hint="eastAsia"/>
          <w:lang w:bidi="he-IL"/>
        </w:rPr>
        <w:t>工程師，多為工程、農業、經濟學等專業領域）。</w:t>
      </w:r>
    </w:p>
    <w:p w:rsidR="008D2464" w:rsidRPr="00B00025" w:rsidRDefault="008D2464" w:rsidP="008D2464">
      <w:pPr>
        <w:pStyle w:val="11"/>
        <w:ind w:left="1772" w:hanging="591"/>
        <w:rPr>
          <w:lang w:bidi="he-IL"/>
        </w:rPr>
      </w:pPr>
      <w:r w:rsidRPr="00B00025">
        <w:rPr>
          <w:rFonts w:hint="eastAsia"/>
          <w:lang w:bidi="he-IL"/>
        </w:rPr>
        <w:t>․</w:t>
      </w:r>
      <w:r w:rsidRPr="00B00025">
        <w:rPr>
          <w:lang w:bidi="he-IL"/>
        </w:rPr>
        <w:tab/>
      </w:r>
      <w:r w:rsidRPr="00B00025">
        <w:rPr>
          <w:rFonts w:hint="eastAsia"/>
          <w:lang w:bidi="he-IL"/>
        </w:rPr>
        <w:t>第二期（同碩士學位）學程（</w:t>
      </w:r>
      <w:r w:rsidRPr="00B00025">
        <w:rPr>
          <w:lang w:bidi="he-IL"/>
        </w:rPr>
        <w:t>second-cycle programmes</w:t>
      </w:r>
      <w:r w:rsidRPr="00B00025">
        <w:rPr>
          <w:rFonts w:hint="eastAsia"/>
          <w:lang w:bidi="he-IL"/>
        </w:rPr>
        <w:t>）：約</w:t>
      </w:r>
      <w:r w:rsidRPr="00B00025">
        <w:rPr>
          <w:lang w:bidi="he-IL"/>
        </w:rPr>
        <w:t>4</w:t>
      </w:r>
      <w:r w:rsidRPr="00B00025">
        <w:rPr>
          <w:rFonts w:hint="eastAsia"/>
          <w:lang w:bidi="he-IL"/>
        </w:rPr>
        <w:t>至</w:t>
      </w:r>
      <w:r w:rsidRPr="00B00025">
        <w:rPr>
          <w:lang w:bidi="he-IL"/>
        </w:rPr>
        <w:t>5</w:t>
      </w:r>
      <w:r w:rsidRPr="00B00025">
        <w:rPr>
          <w:rFonts w:hint="eastAsia"/>
          <w:lang w:bidi="he-IL"/>
        </w:rPr>
        <w:t>個學期（約</w:t>
      </w:r>
      <w:r w:rsidRPr="00B00025">
        <w:rPr>
          <w:lang w:bidi="he-IL"/>
        </w:rPr>
        <w:t>1.5</w:t>
      </w:r>
      <w:r w:rsidRPr="00B00025">
        <w:rPr>
          <w:rFonts w:hint="eastAsia"/>
          <w:lang w:bidi="he-IL"/>
        </w:rPr>
        <w:t>至</w:t>
      </w:r>
      <w:r w:rsidRPr="00B00025">
        <w:rPr>
          <w:lang w:bidi="he-IL"/>
        </w:rPr>
        <w:t>2</w:t>
      </w:r>
      <w:r w:rsidRPr="00B00025">
        <w:rPr>
          <w:rFonts w:hint="eastAsia"/>
          <w:lang w:bidi="he-IL"/>
        </w:rPr>
        <w:t>年），提供學位證書（</w:t>
      </w:r>
      <w:r w:rsidRPr="00B00025">
        <w:rPr>
          <w:lang w:bidi="he-IL"/>
        </w:rPr>
        <w:t>Magister</w:t>
      </w:r>
      <w:r w:rsidRPr="00B00025">
        <w:rPr>
          <w:rFonts w:hint="eastAsia"/>
          <w:lang w:bidi="he-IL"/>
        </w:rPr>
        <w:t>）。</w:t>
      </w:r>
    </w:p>
    <w:p w:rsidR="008D2464" w:rsidRPr="00B00025" w:rsidRDefault="008D2464" w:rsidP="008D2464">
      <w:pPr>
        <w:pStyle w:val="11"/>
        <w:ind w:left="1772" w:hanging="591"/>
        <w:rPr>
          <w:lang w:bidi="he-IL"/>
        </w:rPr>
      </w:pPr>
      <w:r w:rsidRPr="00B00025">
        <w:rPr>
          <w:rFonts w:hint="eastAsia"/>
          <w:lang w:bidi="he-IL"/>
        </w:rPr>
        <w:t>․</w:t>
      </w:r>
      <w:r w:rsidRPr="00B00025">
        <w:rPr>
          <w:lang w:bidi="he-IL"/>
        </w:rPr>
        <w:tab/>
      </w:r>
      <w:r w:rsidRPr="00B00025">
        <w:rPr>
          <w:rFonts w:hint="eastAsia"/>
          <w:lang w:bidi="he-IL"/>
        </w:rPr>
        <w:t>長程（同碩士學位）學程（</w:t>
      </w:r>
      <w:r w:rsidRPr="00B00025">
        <w:rPr>
          <w:lang w:bidi="he-IL"/>
        </w:rPr>
        <w:t>long-cycle programmes</w:t>
      </w:r>
      <w:r w:rsidRPr="00B00025">
        <w:rPr>
          <w:rFonts w:hint="eastAsia"/>
          <w:lang w:bidi="he-IL"/>
        </w:rPr>
        <w:t>）：部分學校亦提供五年制學碩一貫學程，提供學位證書（</w:t>
      </w:r>
      <w:r w:rsidRPr="00B00025">
        <w:rPr>
          <w:lang w:bidi="he-IL"/>
        </w:rPr>
        <w:t>Magister</w:t>
      </w:r>
      <w:r w:rsidRPr="00B00025">
        <w:rPr>
          <w:rFonts w:hint="eastAsia"/>
          <w:lang w:bidi="he-IL"/>
        </w:rPr>
        <w:t>）。</w:t>
      </w:r>
    </w:p>
    <w:p w:rsidR="008D2464" w:rsidRPr="00B00025" w:rsidRDefault="008D2464" w:rsidP="008D2464">
      <w:pPr>
        <w:pStyle w:val="11"/>
        <w:ind w:left="1772" w:hanging="591"/>
        <w:rPr>
          <w:lang w:bidi="he-IL"/>
        </w:rPr>
      </w:pPr>
      <w:r w:rsidRPr="00B00025">
        <w:rPr>
          <w:rFonts w:hint="eastAsia"/>
          <w:lang w:bidi="he-IL"/>
        </w:rPr>
        <w:t>․</w:t>
      </w:r>
      <w:r w:rsidRPr="00B00025">
        <w:rPr>
          <w:lang w:bidi="he-IL"/>
        </w:rPr>
        <w:tab/>
      </w:r>
      <w:r w:rsidRPr="00B00025">
        <w:rPr>
          <w:rFonts w:hint="eastAsia"/>
          <w:lang w:bidi="he-IL"/>
        </w:rPr>
        <w:t>第三期（同博士學位）學程（</w:t>
      </w:r>
      <w:r w:rsidRPr="00B00025">
        <w:rPr>
          <w:lang w:bidi="he-IL"/>
        </w:rPr>
        <w:t>third-cycle or doctoral programmes</w:t>
      </w:r>
      <w:r w:rsidRPr="00B00025">
        <w:rPr>
          <w:rFonts w:hint="eastAsia"/>
          <w:lang w:bidi="he-IL"/>
        </w:rPr>
        <w:t>）：具有碩士學位或同等學位的人可以申請，約</w:t>
      </w:r>
      <w:r w:rsidRPr="00B00025">
        <w:rPr>
          <w:lang w:bidi="he-IL"/>
        </w:rPr>
        <w:t>3-4</w:t>
      </w:r>
      <w:r w:rsidRPr="00B00025">
        <w:rPr>
          <w:rFonts w:hint="eastAsia"/>
          <w:lang w:bidi="he-IL"/>
        </w:rPr>
        <w:t>年完成。對特定學術領域，進行獨立或創新研究，獲取更進階的知識。</w:t>
      </w:r>
    </w:p>
    <w:p w:rsidR="008D2464" w:rsidRPr="00B00025" w:rsidRDefault="008D2464" w:rsidP="00D27E6E">
      <w:pPr>
        <w:pStyle w:val="a4"/>
        <w:pageBreakBefore/>
        <w:rPr>
          <w:kern w:val="24"/>
          <w:lang w:bidi="he-IL"/>
        </w:rPr>
      </w:pPr>
      <w:r w:rsidRPr="00B00025">
        <w:rPr>
          <w:rFonts w:hint="eastAsia"/>
          <w:kern w:val="24"/>
          <w:lang w:bidi="he-IL"/>
        </w:rPr>
        <w:t>三、波蘭教育改革</w:t>
      </w:r>
    </w:p>
    <w:p w:rsidR="008D2464" w:rsidRPr="00B00025" w:rsidRDefault="008D2464" w:rsidP="008D2464">
      <w:pPr>
        <w:pStyle w:val="ac"/>
        <w:rPr>
          <w:lang w:bidi="he-IL"/>
        </w:rPr>
      </w:pPr>
      <w:r w:rsidRPr="00B00025">
        <w:rPr>
          <w:rFonts w:hint="eastAsia"/>
          <w:lang w:bidi="he-IL"/>
        </w:rPr>
        <w:t>（一）</w:t>
      </w:r>
      <w:r w:rsidRPr="00B00025">
        <w:rPr>
          <w:rFonts w:hint="eastAsia"/>
          <w:lang w:bidi="he-IL"/>
        </w:rPr>
        <w:tab/>
      </w:r>
      <w:r w:rsidRPr="00B00025">
        <w:rPr>
          <w:rFonts w:hint="eastAsia"/>
          <w:lang w:bidi="he-IL"/>
        </w:rPr>
        <w:t>初等及中等教育階段：</w:t>
      </w:r>
    </w:p>
    <w:p w:rsidR="008D2464" w:rsidRPr="00B00025" w:rsidRDefault="008D2464" w:rsidP="008D2464">
      <w:pPr>
        <w:pStyle w:val="ae"/>
        <w:ind w:left="945" w:firstLine="472"/>
        <w:rPr>
          <w:kern w:val="24"/>
          <w:lang w:eastAsia="zh-TW" w:bidi="he-IL"/>
        </w:rPr>
      </w:pPr>
      <w:r w:rsidRPr="00B00025">
        <w:rPr>
          <w:rFonts w:hint="eastAsia"/>
          <w:kern w:val="24"/>
          <w:lang w:eastAsia="zh-TW" w:bidi="he-IL"/>
        </w:rPr>
        <w:t>波蘭政府自</w:t>
      </w:r>
      <w:r w:rsidRPr="00B00025">
        <w:rPr>
          <w:rFonts w:hint="eastAsia"/>
          <w:kern w:val="24"/>
          <w:lang w:eastAsia="zh-TW" w:bidi="he-IL"/>
        </w:rPr>
        <w:t>1992</w:t>
      </w:r>
      <w:r w:rsidRPr="00B00025">
        <w:rPr>
          <w:rFonts w:hint="eastAsia"/>
          <w:kern w:val="24"/>
          <w:lang w:eastAsia="zh-TW" w:bidi="he-IL"/>
        </w:rPr>
        <w:t>年至</w:t>
      </w:r>
      <w:r w:rsidRPr="00B00025">
        <w:rPr>
          <w:rFonts w:hint="eastAsia"/>
          <w:kern w:val="24"/>
          <w:lang w:eastAsia="zh-TW" w:bidi="he-IL"/>
        </w:rPr>
        <w:t>1999</w:t>
      </w:r>
      <w:r w:rsidRPr="00B00025">
        <w:rPr>
          <w:rFonts w:hint="eastAsia"/>
          <w:kern w:val="24"/>
          <w:lang w:eastAsia="zh-TW" w:bidi="he-IL"/>
        </w:rPr>
        <w:t>年期間施行</w:t>
      </w:r>
      <w:r w:rsidRPr="00B00025">
        <w:rPr>
          <w:rFonts w:hint="eastAsia"/>
          <w:kern w:val="24"/>
          <w:lang w:eastAsia="zh-TW" w:bidi="he-IL"/>
        </w:rPr>
        <w:t>8</w:t>
      </w:r>
      <w:r w:rsidRPr="00B00025">
        <w:rPr>
          <w:rFonts w:hint="eastAsia"/>
          <w:kern w:val="24"/>
          <w:lang w:eastAsia="zh-TW" w:bidi="he-IL"/>
        </w:rPr>
        <w:t>年制小學，畢業後可申請進入中學（含普通中學及職業學校）就讀。然而，舊式教育系統無法適應文明的進步和社會的變遷，年輕學子缺乏平等的機會接受每個階段的教育，完成高中教育及高等教育的比例偏低。同時因應國家全面系統性改造，有必要調整教育制度以符合憲法條文，增強每個教育階段，學校、家庭與社區之間的關連性，實為時勢所需。</w:t>
      </w:r>
    </w:p>
    <w:p w:rsidR="008D2464" w:rsidRPr="00B00025" w:rsidRDefault="008D2464" w:rsidP="008D2464">
      <w:pPr>
        <w:pStyle w:val="ae"/>
        <w:ind w:left="945" w:firstLine="472"/>
        <w:rPr>
          <w:kern w:val="24"/>
          <w:lang w:eastAsia="zh-TW" w:bidi="he-IL"/>
        </w:rPr>
      </w:pPr>
      <w:r w:rsidRPr="00B00025">
        <w:rPr>
          <w:rFonts w:hint="eastAsia"/>
          <w:kern w:val="24"/>
          <w:lang w:eastAsia="zh-TW" w:bidi="he-IL"/>
        </w:rPr>
        <w:t>自</w:t>
      </w:r>
      <w:r w:rsidRPr="00B00025">
        <w:rPr>
          <w:rFonts w:hint="eastAsia"/>
          <w:kern w:val="24"/>
          <w:lang w:eastAsia="zh-TW" w:bidi="he-IL"/>
        </w:rPr>
        <w:t>1999</w:t>
      </w:r>
      <w:r w:rsidRPr="00B00025">
        <w:rPr>
          <w:rFonts w:hint="eastAsia"/>
          <w:kern w:val="24"/>
          <w:lang w:eastAsia="zh-TW" w:bidi="he-IL"/>
        </w:rPr>
        <w:t>年起，波蘭政府對教育制度進行變革，小學改為</w:t>
      </w:r>
      <w:r w:rsidRPr="00B00025">
        <w:rPr>
          <w:rFonts w:hint="eastAsia"/>
          <w:kern w:val="24"/>
          <w:lang w:eastAsia="zh-TW" w:bidi="he-IL"/>
        </w:rPr>
        <w:t>6</w:t>
      </w:r>
      <w:r w:rsidRPr="00B00025">
        <w:rPr>
          <w:rFonts w:hint="eastAsia"/>
          <w:kern w:val="24"/>
          <w:lang w:eastAsia="zh-TW" w:bidi="he-IL"/>
        </w:rPr>
        <w:t>年，並分成兩階段，第一階段為</w:t>
      </w:r>
      <w:r w:rsidRPr="00B00025">
        <w:rPr>
          <w:rFonts w:hint="eastAsia"/>
          <w:kern w:val="24"/>
          <w:lang w:eastAsia="zh-TW" w:bidi="he-IL"/>
        </w:rPr>
        <w:t>1</w:t>
      </w:r>
      <w:r w:rsidRPr="00B00025">
        <w:rPr>
          <w:rFonts w:hint="eastAsia"/>
          <w:kern w:val="24"/>
          <w:lang w:eastAsia="zh-TW" w:bidi="he-IL"/>
        </w:rPr>
        <w:t>、</w:t>
      </w:r>
      <w:r w:rsidRPr="00B00025">
        <w:rPr>
          <w:rFonts w:hint="eastAsia"/>
          <w:kern w:val="24"/>
          <w:lang w:eastAsia="zh-TW" w:bidi="he-IL"/>
        </w:rPr>
        <w:t>2</w:t>
      </w:r>
      <w:r w:rsidRPr="00B00025">
        <w:rPr>
          <w:rFonts w:hint="eastAsia"/>
          <w:kern w:val="24"/>
          <w:lang w:eastAsia="zh-TW" w:bidi="he-IL"/>
        </w:rPr>
        <w:t>、</w:t>
      </w:r>
      <w:r w:rsidRPr="00B00025">
        <w:rPr>
          <w:rFonts w:hint="eastAsia"/>
          <w:kern w:val="24"/>
          <w:lang w:eastAsia="zh-TW" w:bidi="he-IL"/>
        </w:rPr>
        <w:t>3</w:t>
      </w:r>
      <w:r w:rsidRPr="00B00025">
        <w:rPr>
          <w:rFonts w:hint="eastAsia"/>
          <w:kern w:val="24"/>
          <w:lang w:eastAsia="zh-TW" w:bidi="he-IL"/>
        </w:rPr>
        <w:t>年級，採取統合式教學，期使學齡前教育和學校教育順暢的銜接；第二階段為</w:t>
      </w:r>
      <w:r w:rsidRPr="00B00025">
        <w:rPr>
          <w:rFonts w:hint="eastAsia"/>
          <w:kern w:val="24"/>
          <w:lang w:eastAsia="zh-TW" w:bidi="he-IL"/>
        </w:rPr>
        <w:t>4</w:t>
      </w:r>
      <w:r w:rsidRPr="00B00025">
        <w:rPr>
          <w:rFonts w:hint="eastAsia"/>
          <w:kern w:val="24"/>
          <w:lang w:eastAsia="zh-TW" w:bidi="he-IL"/>
        </w:rPr>
        <w:t>、</w:t>
      </w:r>
      <w:r w:rsidRPr="00B00025">
        <w:rPr>
          <w:rFonts w:hint="eastAsia"/>
          <w:kern w:val="24"/>
          <w:lang w:eastAsia="zh-TW" w:bidi="he-IL"/>
        </w:rPr>
        <w:t>5</w:t>
      </w:r>
      <w:r w:rsidRPr="00B00025">
        <w:rPr>
          <w:rFonts w:hint="eastAsia"/>
          <w:kern w:val="24"/>
          <w:lang w:eastAsia="zh-TW" w:bidi="he-IL"/>
        </w:rPr>
        <w:t>、</w:t>
      </w:r>
      <w:r w:rsidRPr="00B00025">
        <w:rPr>
          <w:rFonts w:hint="eastAsia"/>
          <w:kern w:val="24"/>
          <w:lang w:eastAsia="zh-TW" w:bidi="he-IL"/>
        </w:rPr>
        <w:t>6</w:t>
      </w:r>
      <w:r w:rsidRPr="00B00025">
        <w:rPr>
          <w:rFonts w:hint="eastAsia"/>
          <w:kern w:val="24"/>
          <w:lang w:eastAsia="zh-TW" w:bidi="he-IL"/>
        </w:rPr>
        <w:t>年級，開始按進度分科教學，課程內容有波蘭語、歷史與公民、外語、數學、自然科學、音樂、藝術、科技、電腦科學、體育、宗教與倫理等，並規劃灌輸衛生、家庭生活、生態環境、地區文化傳統以及愛國情操等思想課程。</w:t>
      </w:r>
    </w:p>
    <w:p w:rsidR="008D2464" w:rsidRPr="00B00025" w:rsidRDefault="008D2464" w:rsidP="008D2464">
      <w:pPr>
        <w:pStyle w:val="ae"/>
        <w:ind w:left="945" w:firstLine="472"/>
        <w:rPr>
          <w:kern w:val="24"/>
          <w:lang w:eastAsia="zh-TW" w:bidi="he-IL"/>
        </w:rPr>
      </w:pPr>
      <w:r w:rsidRPr="00B00025">
        <w:rPr>
          <w:rFonts w:hint="eastAsia"/>
          <w:kern w:val="24"/>
          <w:lang w:eastAsia="zh-TW" w:bidi="he-IL"/>
        </w:rPr>
        <w:t>學生自小學畢業後將進入</w:t>
      </w:r>
      <w:r w:rsidRPr="00B00025">
        <w:rPr>
          <w:rFonts w:hint="eastAsia"/>
          <w:kern w:val="24"/>
          <w:lang w:eastAsia="zh-TW" w:bidi="he-IL"/>
        </w:rPr>
        <w:t>3</w:t>
      </w:r>
      <w:r w:rsidRPr="00B00025">
        <w:rPr>
          <w:rFonts w:hint="eastAsia"/>
          <w:kern w:val="24"/>
          <w:lang w:eastAsia="zh-TW" w:bidi="he-IL"/>
        </w:rPr>
        <w:t>年制國民中學就讀，仍採分科教學，主要目標為啟發學生能力及發掘其興趣所在，國民中學畢業後進入</w:t>
      </w:r>
      <w:r w:rsidRPr="00B00025">
        <w:rPr>
          <w:rFonts w:hint="eastAsia"/>
          <w:kern w:val="24"/>
          <w:lang w:eastAsia="zh-TW" w:bidi="he-IL"/>
        </w:rPr>
        <w:t>3</w:t>
      </w:r>
      <w:r w:rsidRPr="00B00025">
        <w:rPr>
          <w:rFonts w:hint="eastAsia"/>
          <w:kern w:val="24"/>
          <w:lang w:eastAsia="zh-TW" w:bidi="he-IL"/>
        </w:rPr>
        <w:t>年制中等學校或</w:t>
      </w:r>
      <w:r w:rsidRPr="00B00025">
        <w:rPr>
          <w:rFonts w:hint="eastAsia"/>
          <w:kern w:val="24"/>
          <w:lang w:eastAsia="zh-TW" w:bidi="he-IL"/>
        </w:rPr>
        <w:t>4</w:t>
      </w:r>
      <w:r w:rsidRPr="00B00025">
        <w:rPr>
          <w:rFonts w:hint="eastAsia"/>
          <w:kern w:val="24"/>
          <w:lang w:eastAsia="zh-TW" w:bidi="he-IL"/>
        </w:rPr>
        <w:t>年制中等技術學校就讀，畢業時參加全國學習成就測驗。自</w:t>
      </w:r>
      <w:r w:rsidRPr="00B00025">
        <w:rPr>
          <w:rFonts w:hint="eastAsia"/>
          <w:kern w:val="24"/>
          <w:lang w:eastAsia="zh-TW" w:bidi="he-IL"/>
        </w:rPr>
        <w:t>2002</w:t>
      </w:r>
      <w:r w:rsidRPr="00B00025">
        <w:rPr>
          <w:rFonts w:hint="eastAsia"/>
          <w:kern w:val="24"/>
          <w:lang w:eastAsia="zh-TW" w:bidi="he-IL"/>
        </w:rPr>
        <w:t>年起國民中學畢業者亦可就讀</w:t>
      </w:r>
      <w:r w:rsidRPr="00B00025">
        <w:rPr>
          <w:rFonts w:hint="eastAsia"/>
          <w:kern w:val="24"/>
          <w:lang w:eastAsia="zh-TW" w:bidi="he-IL"/>
        </w:rPr>
        <w:t>3</w:t>
      </w:r>
      <w:r w:rsidRPr="00B00025">
        <w:rPr>
          <w:rFonts w:hint="eastAsia"/>
          <w:kern w:val="24"/>
          <w:lang w:eastAsia="zh-TW" w:bidi="he-IL"/>
        </w:rPr>
        <w:t>年制中等職業學校，畢業時通過考試者取得專業證照並可選擇升讀中等學校成人班的</w:t>
      </w:r>
      <w:r w:rsidRPr="00B00025">
        <w:rPr>
          <w:rFonts w:hint="eastAsia"/>
          <w:kern w:val="24"/>
          <w:lang w:eastAsia="zh-TW" w:bidi="he-IL"/>
        </w:rPr>
        <w:t>2</w:t>
      </w:r>
      <w:r w:rsidRPr="00B00025">
        <w:rPr>
          <w:rFonts w:hint="eastAsia"/>
          <w:kern w:val="24"/>
          <w:lang w:eastAsia="zh-TW" w:bidi="he-IL"/>
        </w:rPr>
        <w:t>年級，通過技職能力認證考試始完成中等職業教育。</w:t>
      </w:r>
    </w:p>
    <w:p w:rsidR="008D2464" w:rsidRPr="00B00025" w:rsidRDefault="008D2464" w:rsidP="008D2464">
      <w:pPr>
        <w:pStyle w:val="ae"/>
        <w:ind w:left="945" w:firstLine="472"/>
        <w:rPr>
          <w:kern w:val="24"/>
          <w:lang w:eastAsia="zh-TW" w:bidi="he-IL"/>
        </w:rPr>
      </w:pPr>
      <w:r w:rsidRPr="00B00025">
        <w:rPr>
          <w:rFonts w:hint="eastAsia"/>
          <w:kern w:val="24"/>
          <w:lang w:eastAsia="zh-TW" w:bidi="he-IL"/>
        </w:rPr>
        <w:t>波蘭於</w:t>
      </w:r>
      <w:r w:rsidRPr="00B00025">
        <w:rPr>
          <w:kern w:val="24"/>
          <w:lang w:eastAsia="zh-TW" w:bidi="he-IL"/>
        </w:rPr>
        <w:t>2017</w:t>
      </w:r>
      <w:r w:rsidRPr="00B00025">
        <w:rPr>
          <w:rFonts w:hint="eastAsia"/>
          <w:kern w:val="24"/>
          <w:lang w:eastAsia="zh-TW" w:bidi="he-IL"/>
        </w:rPr>
        <w:t>年</w:t>
      </w:r>
      <w:r w:rsidRPr="00B00025">
        <w:rPr>
          <w:kern w:val="24"/>
          <w:lang w:eastAsia="zh-TW" w:bidi="he-IL"/>
        </w:rPr>
        <w:t>1</w:t>
      </w:r>
      <w:r w:rsidRPr="00B00025">
        <w:rPr>
          <w:rFonts w:hint="eastAsia"/>
          <w:kern w:val="24"/>
          <w:lang w:eastAsia="zh-TW" w:bidi="he-IL"/>
        </w:rPr>
        <w:t>月</w:t>
      </w:r>
      <w:r w:rsidRPr="00B00025">
        <w:rPr>
          <w:kern w:val="24"/>
          <w:lang w:eastAsia="zh-TW" w:bidi="he-IL"/>
        </w:rPr>
        <w:t>11</w:t>
      </w:r>
      <w:r w:rsidRPr="00B00025">
        <w:rPr>
          <w:rFonts w:hint="eastAsia"/>
          <w:kern w:val="24"/>
          <w:lang w:eastAsia="zh-TW" w:bidi="he-IL"/>
        </w:rPr>
        <w:t>日公布初等及中等教育新制，並自</w:t>
      </w:r>
      <w:r w:rsidRPr="00B00025">
        <w:rPr>
          <w:kern w:val="24"/>
          <w:lang w:eastAsia="zh-TW" w:bidi="he-IL"/>
        </w:rPr>
        <w:t>2017</w:t>
      </w:r>
      <w:r w:rsidRPr="00B00025">
        <w:rPr>
          <w:rFonts w:hint="eastAsia"/>
          <w:kern w:val="24"/>
          <w:lang w:eastAsia="zh-TW" w:bidi="he-IL"/>
        </w:rPr>
        <w:t>年</w:t>
      </w:r>
      <w:r w:rsidRPr="00B00025">
        <w:rPr>
          <w:kern w:val="24"/>
          <w:lang w:eastAsia="zh-TW" w:bidi="he-IL"/>
        </w:rPr>
        <w:t>9</w:t>
      </w:r>
      <w:r w:rsidRPr="00B00025">
        <w:rPr>
          <w:rFonts w:hint="eastAsia"/>
          <w:kern w:val="24"/>
          <w:lang w:eastAsia="zh-TW" w:bidi="he-IL"/>
        </w:rPr>
        <w:t>月起將小學改為</w:t>
      </w:r>
      <w:r w:rsidRPr="00B00025">
        <w:rPr>
          <w:kern w:val="24"/>
          <w:lang w:eastAsia="zh-TW" w:bidi="he-IL"/>
        </w:rPr>
        <w:t>8</w:t>
      </w:r>
      <w:r w:rsidRPr="00B00025">
        <w:rPr>
          <w:rFonts w:hint="eastAsia"/>
          <w:kern w:val="24"/>
          <w:lang w:eastAsia="zh-TW" w:bidi="he-IL"/>
        </w:rPr>
        <w:t>年制，取消</w:t>
      </w:r>
      <w:r w:rsidRPr="00B00025">
        <w:rPr>
          <w:kern w:val="24"/>
          <w:lang w:eastAsia="zh-TW" w:bidi="he-IL"/>
        </w:rPr>
        <w:t>3</w:t>
      </w:r>
      <w:r w:rsidRPr="00B00025">
        <w:rPr>
          <w:rFonts w:hint="eastAsia"/>
          <w:kern w:val="24"/>
          <w:lang w:eastAsia="zh-TW" w:bidi="he-IL"/>
        </w:rPr>
        <w:t>年制國民中學（</w:t>
      </w:r>
      <w:r w:rsidRPr="00B00025">
        <w:rPr>
          <w:kern w:val="24"/>
          <w:lang w:eastAsia="zh-TW" w:bidi="he-IL"/>
        </w:rPr>
        <w:t>Gimnazjum</w:t>
      </w:r>
      <w:r w:rsidRPr="00B00025">
        <w:rPr>
          <w:rFonts w:hint="eastAsia"/>
          <w:kern w:val="24"/>
          <w:lang w:eastAsia="zh-TW" w:bidi="he-IL"/>
        </w:rPr>
        <w:t>），中等學校及中等技</w:t>
      </w:r>
      <w:r w:rsidRPr="00B00025">
        <w:rPr>
          <w:rFonts w:hint="eastAsia"/>
          <w:spacing w:val="-4"/>
          <w:kern w:val="24"/>
          <w:lang w:eastAsia="zh-TW" w:bidi="he-IL"/>
        </w:rPr>
        <w:t>術學校各延長</w:t>
      </w:r>
      <w:r w:rsidRPr="00B00025">
        <w:rPr>
          <w:spacing w:val="-4"/>
          <w:kern w:val="24"/>
          <w:lang w:eastAsia="zh-TW" w:bidi="he-IL"/>
        </w:rPr>
        <w:t>1</w:t>
      </w:r>
      <w:r w:rsidRPr="00B00025">
        <w:rPr>
          <w:rFonts w:hint="eastAsia"/>
          <w:spacing w:val="-4"/>
          <w:kern w:val="24"/>
          <w:lang w:eastAsia="zh-TW" w:bidi="he-IL"/>
        </w:rPr>
        <w:t>年，另撤除中等職業學校（</w:t>
      </w:r>
      <w:r w:rsidRPr="00B00025">
        <w:rPr>
          <w:spacing w:val="-4"/>
          <w:kern w:val="24"/>
          <w:lang w:eastAsia="zh-TW" w:bidi="he-IL"/>
        </w:rPr>
        <w:t>Zasadnicza Szkoła Zawodowa</w:t>
      </w:r>
      <w:r w:rsidRPr="00B00025">
        <w:rPr>
          <w:rFonts w:hint="eastAsia"/>
          <w:spacing w:val="-4"/>
          <w:kern w:val="24"/>
          <w:lang w:eastAsia="zh-TW" w:bidi="he-IL"/>
        </w:rPr>
        <w:t>），</w:t>
      </w:r>
      <w:r w:rsidRPr="00B00025">
        <w:rPr>
          <w:rFonts w:hint="eastAsia"/>
          <w:kern w:val="24"/>
          <w:lang w:eastAsia="zh-TW" w:bidi="he-IL"/>
        </w:rPr>
        <w:t>新設中等專業學校。</w:t>
      </w:r>
    </w:p>
    <w:p w:rsidR="008D2464" w:rsidRPr="00B00025" w:rsidRDefault="008D2464" w:rsidP="008D2464">
      <w:pPr>
        <w:pStyle w:val="ac"/>
        <w:rPr>
          <w:lang w:bidi="he-IL"/>
        </w:rPr>
      </w:pPr>
      <w:r w:rsidRPr="00B00025">
        <w:rPr>
          <w:rFonts w:hint="eastAsia"/>
          <w:lang w:bidi="he-IL"/>
        </w:rPr>
        <w:t>（二）</w:t>
      </w:r>
      <w:r w:rsidRPr="00B00025">
        <w:rPr>
          <w:rFonts w:hint="eastAsia"/>
          <w:lang w:bidi="he-IL"/>
        </w:rPr>
        <w:tab/>
      </w:r>
      <w:r w:rsidRPr="00B00025">
        <w:rPr>
          <w:rFonts w:hint="eastAsia"/>
          <w:lang w:bidi="he-IL"/>
        </w:rPr>
        <w:t>高等教育階段</w:t>
      </w:r>
    </w:p>
    <w:p w:rsidR="008D2464" w:rsidRPr="00B00025" w:rsidRDefault="008D2464" w:rsidP="008D2464">
      <w:pPr>
        <w:pStyle w:val="ae"/>
        <w:ind w:left="945" w:firstLine="472"/>
        <w:rPr>
          <w:kern w:val="24"/>
          <w:lang w:eastAsia="zh-TW" w:bidi="he-IL"/>
        </w:rPr>
      </w:pPr>
      <w:r w:rsidRPr="00B00025">
        <w:rPr>
          <w:rFonts w:hint="eastAsia"/>
          <w:kern w:val="24"/>
          <w:lang w:eastAsia="zh-TW" w:bidi="he-IL"/>
        </w:rPr>
        <w:t>2001</w:t>
      </w:r>
      <w:r w:rsidRPr="00B00025">
        <w:rPr>
          <w:rFonts w:hint="eastAsia"/>
          <w:kern w:val="24"/>
          <w:lang w:eastAsia="zh-TW" w:bidi="he-IL"/>
        </w:rPr>
        <w:t>年歐洲教育部長舉行聯合會議，特別邀請歐盟高等教育品質確認協會（</w:t>
      </w:r>
      <w:r w:rsidRPr="00B00025">
        <w:rPr>
          <w:rFonts w:hint="eastAsia"/>
          <w:kern w:val="24"/>
          <w:lang w:eastAsia="zh-TW" w:bidi="he-IL"/>
        </w:rPr>
        <w:t>European Association for Quality Assurance in Higher Educaiton</w:t>
      </w:r>
      <w:r w:rsidRPr="00B00025">
        <w:rPr>
          <w:rFonts w:hint="eastAsia"/>
          <w:kern w:val="24"/>
          <w:lang w:eastAsia="zh-TW" w:bidi="he-IL"/>
        </w:rPr>
        <w:t>，簡稱</w:t>
      </w:r>
      <w:r w:rsidRPr="00B00025">
        <w:rPr>
          <w:rFonts w:hint="eastAsia"/>
          <w:kern w:val="24"/>
          <w:lang w:eastAsia="zh-TW" w:bidi="he-IL"/>
        </w:rPr>
        <w:t>ENQA</w:t>
      </w:r>
      <w:r w:rsidRPr="00B00025">
        <w:rPr>
          <w:rFonts w:hint="eastAsia"/>
          <w:kern w:val="24"/>
          <w:lang w:eastAsia="zh-TW" w:bidi="he-IL"/>
        </w:rPr>
        <w:t>）進行合作。</w:t>
      </w:r>
      <w:r w:rsidRPr="00B00025">
        <w:rPr>
          <w:rFonts w:hint="eastAsia"/>
          <w:kern w:val="24"/>
          <w:lang w:eastAsia="zh-TW" w:bidi="he-IL"/>
        </w:rPr>
        <w:t>2003</w:t>
      </w:r>
      <w:r w:rsidRPr="00B00025">
        <w:rPr>
          <w:rFonts w:hint="eastAsia"/>
          <w:kern w:val="24"/>
          <w:lang w:eastAsia="zh-TW" w:bidi="he-IL"/>
        </w:rPr>
        <w:t>年時，歐盟教育部長在柏林發表聯合公報（</w:t>
      </w:r>
      <w:r w:rsidRPr="00B00025">
        <w:rPr>
          <w:rFonts w:hint="eastAsia"/>
          <w:kern w:val="24"/>
          <w:lang w:eastAsia="zh-TW" w:bidi="he-IL"/>
        </w:rPr>
        <w:t>Berlin Communique</w:t>
      </w:r>
      <w:r w:rsidRPr="00B00025">
        <w:rPr>
          <w:rFonts w:hint="eastAsia"/>
          <w:kern w:val="24"/>
          <w:lang w:eastAsia="zh-TW" w:bidi="he-IL"/>
        </w:rPr>
        <w:t>），確認將委由</w:t>
      </w:r>
      <w:r w:rsidRPr="00B00025">
        <w:rPr>
          <w:rFonts w:hint="eastAsia"/>
          <w:kern w:val="24"/>
          <w:lang w:eastAsia="zh-TW" w:bidi="he-IL"/>
        </w:rPr>
        <w:t>ENQA</w:t>
      </w:r>
      <w:r w:rsidRPr="00B00025">
        <w:rPr>
          <w:rFonts w:hint="eastAsia"/>
          <w:kern w:val="24"/>
          <w:lang w:eastAsia="zh-TW" w:bidi="he-IL"/>
        </w:rPr>
        <w:t>建立一套適當教育品質認證系統。</w:t>
      </w:r>
      <w:r w:rsidRPr="00B00025">
        <w:rPr>
          <w:rFonts w:hint="eastAsia"/>
          <w:kern w:val="24"/>
          <w:lang w:eastAsia="zh-TW" w:bidi="he-IL"/>
        </w:rPr>
        <w:t>2005</w:t>
      </w:r>
      <w:r w:rsidRPr="00B00025">
        <w:rPr>
          <w:rFonts w:hint="eastAsia"/>
          <w:kern w:val="24"/>
          <w:lang w:eastAsia="zh-TW" w:bidi="he-IL"/>
        </w:rPr>
        <w:t>年</w:t>
      </w:r>
      <w:r w:rsidRPr="00B00025">
        <w:rPr>
          <w:rFonts w:hint="eastAsia"/>
          <w:kern w:val="24"/>
          <w:lang w:eastAsia="zh-TW" w:bidi="he-IL"/>
        </w:rPr>
        <w:t>5</w:t>
      </w:r>
      <w:r w:rsidRPr="00B00025">
        <w:rPr>
          <w:rFonts w:hint="eastAsia"/>
          <w:kern w:val="24"/>
          <w:lang w:eastAsia="zh-TW" w:bidi="he-IL"/>
        </w:rPr>
        <w:t>月，歐盟成員國的教育部長同意採用</w:t>
      </w:r>
      <w:r w:rsidRPr="00B00025">
        <w:rPr>
          <w:rFonts w:hint="eastAsia"/>
          <w:kern w:val="24"/>
          <w:lang w:eastAsia="zh-TW" w:bidi="he-IL"/>
        </w:rPr>
        <w:t>ENQA</w:t>
      </w:r>
      <w:r w:rsidRPr="00B00025">
        <w:rPr>
          <w:rFonts w:hint="eastAsia"/>
          <w:kern w:val="24"/>
          <w:lang w:eastAsia="zh-TW" w:bidi="he-IL"/>
        </w:rPr>
        <w:t>提出執行草案－「歐盟高等教育品質確認標準與施行綱要（</w:t>
      </w:r>
      <w:r w:rsidRPr="00B00025">
        <w:rPr>
          <w:rFonts w:hint="eastAsia"/>
          <w:kern w:val="24"/>
          <w:lang w:eastAsia="zh-TW" w:bidi="he-IL"/>
        </w:rPr>
        <w:t>Standards and Guidelines for Quality Assurance in the European Higher Education Area</w:t>
      </w:r>
      <w:r w:rsidRPr="00B00025">
        <w:rPr>
          <w:rFonts w:hint="eastAsia"/>
          <w:kern w:val="24"/>
          <w:lang w:eastAsia="zh-TW" w:bidi="he-IL"/>
        </w:rPr>
        <w:t>），各國必須配合調整高教方向。</w:t>
      </w:r>
    </w:p>
    <w:p w:rsidR="008D2464" w:rsidRPr="00B00025" w:rsidRDefault="008D2464" w:rsidP="008D2464">
      <w:pPr>
        <w:pStyle w:val="ae"/>
        <w:ind w:left="945" w:firstLine="472"/>
        <w:rPr>
          <w:lang w:eastAsia="zh-TW"/>
        </w:rPr>
      </w:pPr>
      <w:r w:rsidRPr="00B00025">
        <w:rPr>
          <w:rFonts w:hint="eastAsia"/>
          <w:lang w:eastAsia="zh-TW"/>
        </w:rPr>
        <w:t>波蘭加入歐盟後，依據波隆納進程整合高等教育制度，實施學、碩、博士學位系統，俾利歐盟會員國認可波蘭高等教育文憑。波蘭科學暨高等教育部於</w:t>
      </w:r>
      <w:r w:rsidRPr="00B00025">
        <w:rPr>
          <w:rFonts w:hint="eastAsia"/>
          <w:lang w:eastAsia="zh-TW"/>
        </w:rPr>
        <w:t>2018</w:t>
      </w:r>
      <w:r w:rsidRPr="00B00025">
        <w:rPr>
          <w:rFonts w:hint="eastAsia"/>
          <w:lang w:eastAsia="zh-TW"/>
        </w:rPr>
        <w:t>年研修高等教育相關法律，波蘭總統於</w:t>
      </w:r>
      <w:r w:rsidRPr="00B00025">
        <w:rPr>
          <w:rFonts w:hint="eastAsia"/>
          <w:lang w:eastAsia="zh-TW"/>
        </w:rPr>
        <w:t>2018</w:t>
      </w:r>
      <w:r w:rsidRPr="00B00025">
        <w:rPr>
          <w:rFonts w:hint="eastAsia"/>
          <w:lang w:eastAsia="zh-TW"/>
        </w:rPr>
        <w:t>年</w:t>
      </w:r>
      <w:r w:rsidRPr="00B00025">
        <w:rPr>
          <w:rFonts w:hint="eastAsia"/>
          <w:lang w:eastAsia="zh-TW"/>
        </w:rPr>
        <w:t>8</w:t>
      </w:r>
      <w:r w:rsidRPr="00B00025">
        <w:rPr>
          <w:rFonts w:hint="eastAsia"/>
          <w:lang w:eastAsia="zh-TW"/>
        </w:rPr>
        <w:t>月</w:t>
      </w:r>
      <w:r w:rsidRPr="00B00025">
        <w:rPr>
          <w:rFonts w:hint="eastAsia"/>
          <w:lang w:eastAsia="zh-TW"/>
        </w:rPr>
        <w:t>1</w:t>
      </w:r>
      <w:r w:rsidRPr="00B00025">
        <w:rPr>
          <w:rFonts w:hint="eastAsia"/>
          <w:lang w:eastAsia="zh-TW"/>
        </w:rPr>
        <w:t>日簽署波蘭高等教育及科學法，新規定自</w:t>
      </w:r>
      <w:r w:rsidRPr="00B00025">
        <w:rPr>
          <w:rFonts w:hint="eastAsia"/>
          <w:lang w:eastAsia="zh-TW"/>
        </w:rPr>
        <w:t>2018</w:t>
      </w:r>
      <w:r w:rsidRPr="00B00025">
        <w:rPr>
          <w:rFonts w:hint="eastAsia"/>
          <w:lang w:eastAsia="zh-TW"/>
        </w:rPr>
        <w:t>年</w:t>
      </w:r>
      <w:r w:rsidRPr="00B00025">
        <w:rPr>
          <w:rFonts w:hint="eastAsia"/>
          <w:lang w:eastAsia="zh-TW"/>
        </w:rPr>
        <w:t>10</w:t>
      </w:r>
      <w:r w:rsidRPr="00B00025">
        <w:rPr>
          <w:rFonts w:hint="eastAsia"/>
          <w:lang w:eastAsia="zh-TW"/>
        </w:rPr>
        <w:t>月</w:t>
      </w:r>
      <w:r w:rsidRPr="00B00025">
        <w:rPr>
          <w:rFonts w:hint="eastAsia"/>
          <w:lang w:eastAsia="zh-TW"/>
        </w:rPr>
        <w:t>1</w:t>
      </w:r>
      <w:r w:rsidRPr="00B00025">
        <w:rPr>
          <w:rFonts w:hint="eastAsia"/>
          <w:lang w:eastAsia="zh-TW"/>
        </w:rPr>
        <w:t>日起生效施行。</w:t>
      </w:r>
    </w:p>
    <w:p w:rsidR="008D2464" w:rsidRPr="00B00025" w:rsidRDefault="008D2464" w:rsidP="008D2464">
      <w:pPr>
        <w:ind w:leftChars="398" w:left="1415" w:hangingChars="201" w:hanging="475"/>
        <w:rPr>
          <w:lang w:val="zh-TW" w:eastAsia="zh-TW" w:bidi="he-IL"/>
        </w:rPr>
      </w:pPr>
    </w:p>
    <w:p w:rsidR="008D2464" w:rsidRPr="00B00025" w:rsidRDefault="008D2464" w:rsidP="008D2464">
      <w:pPr>
        <w:pStyle w:val="a3"/>
        <w:rPr>
          <w:rFonts w:eastAsia="MS Mincho"/>
        </w:rPr>
      </w:pPr>
      <w:r w:rsidRPr="00B00025">
        <w:br w:type="page"/>
      </w:r>
      <w:bookmarkStart w:id="28" w:name="_Toc145898159"/>
      <w:r w:rsidRPr="00B00025">
        <w:t>附錄</w:t>
      </w:r>
      <w:r w:rsidRPr="00B00025">
        <w:rPr>
          <w:rFonts w:hint="eastAsia"/>
          <w:lang w:eastAsia="zh-HK"/>
        </w:rPr>
        <w:t>八</w:t>
      </w:r>
      <w:r w:rsidRPr="00B00025">
        <w:t xml:space="preserve">　波蘭經濟特區</w:t>
      </w:r>
      <w:r w:rsidRPr="00B00025">
        <w:rPr>
          <w:rFonts w:hint="eastAsia"/>
          <w:lang w:eastAsia="zh-TW"/>
        </w:rPr>
        <w:t>簡</w:t>
      </w:r>
      <w:r w:rsidRPr="00B00025">
        <w:t>介</w:t>
      </w:r>
      <w:bookmarkEnd w:id="28"/>
    </w:p>
    <w:tbl>
      <w:tblPr>
        <w:tblW w:w="5177"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439"/>
        <w:gridCol w:w="3843"/>
        <w:gridCol w:w="3581"/>
      </w:tblGrid>
      <w:tr w:rsidR="00B00025" w:rsidRPr="00B00025" w:rsidTr="006C2043">
        <w:trPr>
          <w:tblHeader/>
        </w:trPr>
        <w:tc>
          <w:tcPr>
            <w:tcW w:w="811" w:type="pct"/>
            <w:shd w:val="clear" w:color="auto" w:fill="FFFF99"/>
            <w:vAlign w:val="center"/>
          </w:tcPr>
          <w:p w:rsidR="008D2464" w:rsidRPr="00B00025" w:rsidRDefault="008D2464" w:rsidP="006C2043">
            <w:pPr>
              <w:pStyle w:val="af7"/>
              <w:snapToGrid w:val="0"/>
              <w:rPr>
                <w:szCs w:val="24"/>
                <w:lang w:bidi="he-IL"/>
              </w:rPr>
            </w:pPr>
            <w:r w:rsidRPr="00B00025">
              <w:rPr>
                <w:rFonts w:hint="eastAsia"/>
                <w:szCs w:val="24"/>
                <w:lang w:val="zh-TW" w:bidi="he-IL"/>
              </w:rPr>
              <w:t>特區</w:t>
            </w:r>
            <w:r w:rsidRPr="00B00025">
              <w:rPr>
                <w:szCs w:val="24"/>
                <w:lang w:val="zh-TW" w:bidi="he-IL"/>
              </w:rPr>
              <w:t>名稱</w:t>
            </w:r>
          </w:p>
        </w:tc>
        <w:tc>
          <w:tcPr>
            <w:tcW w:w="2168" w:type="pct"/>
            <w:shd w:val="clear" w:color="auto" w:fill="FFFF99"/>
            <w:vAlign w:val="center"/>
          </w:tcPr>
          <w:p w:rsidR="008D2464" w:rsidRPr="00B00025" w:rsidRDefault="008D2464" w:rsidP="006C2043">
            <w:pPr>
              <w:pStyle w:val="af7"/>
              <w:snapToGrid w:val="0"/>
              <w:rPr>
                <w:szCs w:val="24"/>
                <w:lang w:bidi="he-IL"/>
              </w:rPr>
            </w:pPr>
            <w:r w:rsidRPr="00B00025">
              <w:rPr>
                <w:szCs w:val="24"/>
                <w:lang w:val="zh-TW" w:bidi="he-IL"/>
              </w:rPr>
              <w:t>特色（簡要）</w:t>
            </w:r>
          </w:p>
        </w:tc>
        <w:tc>
          <w:tcPr>
            <w:tcW w:w="2020" w:type="pct"/>
            <w:shd w:val="clear" w:color="auto" w:fill="FFFF99"/>
            <w:vAlign w:val="center"/>
          </w:tcPr>
          <w:p w:rsidR="008D2464" w:rsidRPr="00B00025" w:rsidRDefault="008D2464" w:rsidP="006C2043">
            <w:pPr>
              <w:pStyle w:val="af7"/>
              <w:snapToGrid w:val="0"/>
              <w:rPr>
                <w:szCs w:val="24"/>
                <w:lang w:bidi="he-IL"/>
              </w:rPr>
            </w:pPr>
            <w:r w:rsidRPr="00B00025">
              <w:rPr>
                <w:szCs w:val="24"/>
                <w:lang w:val="zh-TW" w:bidi="he-IL"/>
              </w:rPr>
              <w:t>進駐廠商</w:t>
            </w:r>
            <w:r w:rsidRPr="00B00025">
              <w:rPr>
                <w:rFonts w:hint="eastAsia"/>
                <w:szCs w:val="24"/>
                <w:lang w:val="zh-TW" w:bidi="he-IL"/>
              </w:rPr>
              <w:t>概況</w:t>
            </w:r>
          </w:p>
        </w:tc>
      </w:tr>
      <w:tr w:rsidR="00B00025" w:rsidRPr="00B00025" w:rsidTr="006C2043">
        <w:tc>
          <w:tcPr>
            <w:tcW w:w="811" w:type="pct"/>
          </w:tcPr>
          <w:p w:rsidR="008D2464" w:rsidRPr="00B00025" w:rsidRDefault="008D2464" w:rsidP="006C2043">
            <w:pPr>
              <w:pStyle w:val="af7"/>
              <w:snapToGrid w:val="0"/>
              <w:jc w:val="left"/>
              <w:rPr>
                <w:szCs w:val="24"/>
                <w:lang w:bidi="he-IL"/>
              </w:rPr>
            </w:pPr>
            <w:r w:rsidRPr="00B00025">
              <w:rPr>
                <w:szCs w:val="24"/>
                <w:lang w:bidi="he-IL"/>
              </w:rPr>
              <w:t>1.</w:t>
            </w:r>
            <w:r w:rsidRPr="00B00025">
              <w:rPr>
                <w:rFonts w:hint="eastAsia"/>
                <w:szCs w:val="24"/>
                <w:lang w:bidi="he-IL"/>
              </w:rPr>
              <w:t xml:space="preserve"> </w:t>
            </w:r>
          </w:p>
          <w:p w:rsidR="008D2464" w:rsidRPr="00B00025" w:rsidRDefault="008D2464" w:rsidP="006C2043">
            <w:pPr>
              <w:pStyle w:val="af7"/>
              <w:snapToGrid w:val="0"/>
              <w:jc w:val="left"/>
              <w:rPr>
                <w:szCs w:val="24"/>
                <w:lang w:bidi="he-IL"/>
              </w:rPr>
            </w:pPr>
            <w:r w:rsidRPr="00B00025">
              <w:rPr>
                <w:szCs w:val="24"/>
                <w:lang w:bidi="he-IL"/>
              </w:rPr>
              <w:t xml:space="preserve">Kamienna Gora </w:t>
            </w:r>
          </w:p>
          <w:p w:rsidR="008D2464" w:rsidRPr="00B00025" w:rsidRDefault="008D2464" w:rsidP="006C2043">
            <w:pPr>
              <w:pStyle w:val="af7"/>
              <w:snapToGrid w:val="0"/>
              <w:jc w:val="left"/>
              <w:rPr>
                <w:szCs w:val="24"/>
                <w:lang w:bidi="he-IL"/>
              </w:rPr>
            </w:pPr>
          </w:p>
          <w:p w:rsidR="008D2464" w:rsidRPr="00B00025" w:rsidRDefault="008D2464" w:rsidP="006C2043">
            <w:pPr>
              <w:pStyle w:val="af7"/>
              <w:snapToGrid w:val="0"/>
              <w:jc w:val="left"/>
              <w:rPr>
                <w:szCs w:val="24"/>
                <w:lang w:bidi="he-IL"/>
              </w:rPr>
            </w:pPr>
            <w:r w:rsidRPr="00B00025">
              <w:rPr>
                <w:noProof/>
                <w:szCs w:val="24"/>
              </w:rPr>
              <w:drawing>
                <wp:inline distT="0" distB="0" distL="0" distR="0" wp14:anchorId="6D6FD034" wp14:editId="759347E9">
                  <wp:extent cx="869950" cy="774700"/>
                  <wp:effectExtent l="0" t="0" r="6350" b="635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869950" cy="774700"/>
                          </a:xfrm>
                          <a:prstGeom prst="rect">
                            <a:avLst/>
                          </a:prstGeom>
                          <a:noFill/>
                          <a:ln>
                            <a:noFill/>
                          </a:ln>
                        </pic:spPr>
                      </pic:pic>
                    </a:graphicData>
                  </a:graphic>
                </wp:inline>
              </w:drawing>
            </w:r>
          </w:p>
          <w:p w:rsidR="008D2464" w:rsidRPr="00B00025" w:rsidRDefault="008D2464" w:rsidP="006C2043">
            <w:pPr>
              <w:pStyle w:val="af7"/>
              <w:snapToGrid w:val="0"/>
              <w:jc w:val="left"/>
              <w:rPr>
                <w:szCs w:val="24"/>
                <w:lang w:bidi="he-IL"/>
              </w:rPr>
            </w:pPr>
          </w:p>
        </w:tc>
        <w:tc>
          <w:tcPr>
            <w:tcW w:w="2168" w:type="pct"/>
          </w:tcPr>
          <w:p w:rsidR="008D2464" w:rsidRPr="00B00025" w:rsidRDefault="008D2464" w:rsidP="006C2043">
            <w:pPr>
              <w:pStyle w:val="af7"/>
              <w:snapToGrid w:val="0"/>
              <w:jc w:val="left"/>
              <w:rPr>
                <w:szCs w:val="24"/>
                <w:lang w:bidi="he-IL"/>
              </w:rPr>
            </w:pPr>
            <w:r w:rsidRPr="00B00025">
              <w:rPr>
                <w:szCs w:val="24"/>
                <w:lang w:val="zh-TW" w:bidi="he-IL"/>
              </w:rPr>
              <w:t>鄰近德國、捷克</w:t>
            </w:r>
            <w:r w:rsidRPr="00B00025">
              <w:rPr>
                <w:szCs w:val="24"/>
                <w:lang w:bidi="he-IL"/>
              </w:rPr>
              <w:t>，</w:t>
            </w:r>
            <w:r w:rsidRPr="00B00025">
              <w:rPr>
                <w:szCs w:val="24"/>
                <w:lang w:val="zh-TW" w:bidi="he-IL"/>
              </w:rPr>
              <w:t>距離華沙約</w:t>
            </w:r>
            <w:r w:rsidRPr="00B00025">
              <w:rPr>
                <w:szCs w:val="24"/>
                <w:lang w:bidi="he-IL"/>
              </w:rPr>
              <w:t>425</w:t>
            </w:r>
            <w:r w:rsidRPr="00B00025">
              <w:rPr>
                <w:szCs w:val="24"/>
                <w:lang w:val="zh-TW" w:bidi="he-IL"/>
              </w:rPr>
              <w:t>公里</w:t>
            </w:r>
            <w:r w:rsidRPr="00B00025">
              <w:rPr>
                <w:szCs w:val="24"/>
                <w:lang w:bidi="he-IL"/>
              </w:rPr>
              <w:t>，</w:t>
            </w:r>
            <w:r w:rsidRPr="00B00025">
              <w:rPr>
                <w:szCs w:val="24"/>
                <w:lang w:val="zh-TW" w:bidi="he-IL"/>
              </w:rPr>
              <w:t>近</w:t>
            </w:r>
            <w:r w:rsidRPr="00B00025">
              <w:rPr>
                <w:szCs w:val="24"/>
                <w:lang w:bidi="he-IL"/>
              </w:rPr>
              <w:t>S3</w:t>
            </w:r>
            <w:r w:rsidRPr="00B00025">
              <w:rPr>
                <w:szCs w:val="24"/>
                <w:lang w:bidi="he-IL"/>
              </w:rPr>
              <w:t>、</w:t>
            </w:r>
            <w:r w:rsidRPr="00B00025">
              <w:rPr>
                <w:szCs w:val="24"/>
                <w:lang w:bidi="he-IL"/>
              </w:rPr>
              <w:t>A4 motorways</w:t>
            </w:r>
            <w:r w:rsidRPr="00B00025">
              <w:rPr>
                <w:szCs w:val="24"/>
                <w:lang w:bidi="he-IL"/>
              </w:rPr>
              <w:t>，</w:t>
            </w:r>
            <w:r w:rsidRPr="00B00025">
              <w:rPr>
                <w:szCs w:val="24"/>
                <w:lang w:val="zh-TW" w:bidi="he-IL"/>
              </w:rPr>
              <w:t>機場鄰近</w:t>
            </w:r>
            <w:r w:rsidRPr="00B00025">
              <w:rPr>
                <w:szCs w:val="24"/>
                <w:lang w:bidi="he-IL"/>
              </w:rPr>
              <w:t>Wroclaw</w:t>
            </w:r>
            <w:r w:rsidRPr="00B00025">
              <w:rPr>
                <w:szCs w:val="24"/>
                <w:lang w:val="zh-TW" w:bidi="he-IL"/>
              </w:rPr>
              <w:t>、捷克</w:t>
            </w:r>
            <w:r w:rsidRPr="00B00025">
              <w:rPr>
                <w:szCs w:val="24"/>
                <w:lang w:bidi="he-IL"/>
              </w:rPr>
              <w:t>Prague</w:t>
            </w:r>
            <w:r w:rsidRPr="00B00025">
              <w:rPr>
                <w:szCs w:val="24"/>
                <w:lang w:val="zh-TW" w:bidi="he-IL"/>
              </w:rPr>
              <w:t>、德國</w:t>
            </w:r>
            <w:r w:rsidRPr="00B00025">
              <w:rPr>
                <w:szCs w:val="24"/>
                <w:lang w:bidi="he-IL"/>
              </w:rPr>
              <w:t>Dresden</w:t>
            </w:r>
            <w:r w:rsidRPr="00B00025">
              <w:rPr>
                <w:szCs w:val="24"/>
                <w:lang w:val="zh-TW" w:bidi="he-IL"/>
              </w:rPr>
              <w:t>等。</w:t>
            </w:r>
          </w:p>
          <w:p w:rsidR="008D2464" w:rsidRPr="00B00025" w:rsidRDefault="008D2464" w:rsidP="006C2043">
            <w:pPr>
              <w:pStyle w:val="af7"/>
              <w:snapToGrid w:val="0"/>
              <w:jc w:val="left"/>
              <w:rPr>
                <w:szCs w:val="24"/>
                <w:lang w:val="zh-TW" w:bidi="he-IL"/>
              </w:rPr>
            </w:pPr>
            <w:r w:rsidRPr="00B00025">
              <w:rPr>
                <w:szCs w:val="24"/>
                <w:lang w:val="zh-TW" w:bidi="he-IL"/>
              </w:rPr>
              <w:t>補助最高可達投資額</w:t>
            </w:r>
            <w:r w:rsidRPr="00B00025">
              <w:rPr>
                <w:rFonts w:hint="eastAsia"/>
                <w:szCs w:val="24"/>
                <w:lang w:val="zh-TW" w:bidi="he-IL"/>
              </w:rPr>
              <w:t>4</w:t>
            </w:r>
            <w:r w:rsidRPr="00B00025">
              <w:rPr>
                <w:rFonts w:hint="eastAsia"/>
                <w:szCs w:val="24"/>
                <w:lang w:bidi="he-IL"/>
              </w:rPr>
              <w:t>5</w:t>
            </w:r>
            <w:r w:rsidRPr="00B00025">
              <w:rPr>
                <w:szCs w:val="24"/>
                <w:lang w:bidi="he-IL"/>
              </w:rPr>
              <w:t>%</w:t>
            </w:r>
            <w:r w:rsidRPr="00B00025">
              <w:rPr>
                <w:szCs w:val="24"/>
                <w:lang w:val="zh-TW" w:bidi="he-IL"/>
              </w:rPr>
              <w:t>。</w:t>
            </w:r>
          </w:p>
          <w:p w:rsidR="008D2464" w:rsidRPr="00B00025" w:rsidRDefault="008D2464" w:rsidP="006C2043">
            <w:pPr>
              <w:pStyle w:val="af7"/>
              <w:snapToGrid w:val="0"/>
              <w:jc w:val="left"/>
              <w:rPr>
                <w:szCs w:val="24"/>
                <w:lang w:bidi="he-IL"/>
              </w:rPr>
            </w:pPr>
            <w:r w:rsidRPr="00B00025">
              <w:rPr>
                <w:szCs w:val="24"/>
                <w:lang w:val="zh-TW" w:bidi="he-IL"/>
              </w:rPr>
              <w:t>管理單位</w:t>
            </w:r>
            <w:r w:rsidRPr="00B00025">
              <w:rPr>
                <w:szCs w:val="24"/>
                <w:lang w:bidi="he-IL"/>
              </w:rPr>
              <w:t>：</w:t>
            </w:r>
          </w:p>
          <w:p w:rsidR="008D2464" w:rsidRPr="00B00025" w:rsidRDefault="008D2464" w:rsidP="006C2043">
            <w:pPr>
              <w:pStyle w:val="af7"/>
              <w:snapToGrid w:val="0"/>
              <w:jc w:val="left"/>
              <w:rPr>
                <w:szCs w:val="24"/>
                <w:lang w:val="pl-PL" w:bidi="he-IL"/>
              </w:rPr>
            </w:pPr>
            <w:r w:rsidRPr="00B00025">
              <w:rPr>
                <w:szCs w:val="24"/>
                <w:lang w:val="pl-PL" w:bidi="he-IL"/>
              </w:rPr>
              <w:t>ul. Papieza Jana Pawla II 11A, 58-400 Kamienna Gora</w:t>
            </w:r>
          </w:p>
          <w:p w:rsidR="008D2464" w:rsidRPr="00B00025" w:rsidRDefault="008D2464" w:rsidP="006C2043">
            <w:pPr>
              <w:pStyle w:val="af7"/>
              <w:snapToGrid w:val="0"/>
              <w:jc w:val="left"/>
              <w:rPr>
                <w:szCs w:val="24"/>
                <w:lang w:val="it-IT" w:bidi="he-IL"/>
              </w:rPr>
            </w:pPr>
            <w:r w:rsidRPr="00B00025">
              <w:rPr>
                <w:szCs w:val="24"/>
                <w:lang w:val="it-IT" w:bidi="he-IL"/>
              </w:rPr>
              <w:t>Tel:</w:t>
            </w:r>
            <w:r w:rsidRPr="00B00025">
              <w:rPr>
                <w:szCs w:val="24"/>
                <w:lang w:val="it-IT" w:bidi="he-IL"/>
              </w:rPr>
              <w:t>（</w:t>
            </w:r>
            <w:r w:rsidRPr="00B00025">
              <w:rPr>
                <w:szCs w:val="24"/>
                <w:lang w:val="it-IT" w:bidi="he-IL"/>
              </w:rPr>
              <w:t>48-75</w:t>
            </w:r>
            <w:r w:rsidRPr="00B00025">
              <w:rPr>
                <w:szCs w:val="24"/>
                <w:lang w:val="it-IT" w:bidi="he-IL"/>
              </w:rPr>
              <w:t>）</w:t>
            </w:r>
            <w:r w:rsidRPr="00B00025">
              <w:rPr>
                <w:szCs w:val="24"/>
                <w:lang w:val="it-IT" w:bidi="he-IL"/>
              </w:rPr>
              <w:t>645 20 30</w:t>
            </w:r>
          </w:p>
          <w:p w:rsidR="008D2464" w:rsidRPr="00B00025" w:rsidRDefault="008D2464" w:rsidP="006C2043">
            <w:pPr>
              <w:pStyle w:val="af7"/>
              <w:snapToGrid w:val="0"/>
              <w:jc w:val="left"/>
              <w:rPr>
                <w:szCs w:val="24"/>
                <w:lang w:val="it-IT" w:bidi="he-IL"/>
              </w:rPr>
            </w:pPr>
            <w:r w:rsidRPr="00B00025">
              <w:rPr>
                <w:szCs w:val="24"/>
                <w:lang w:val="it-IT" w:bidi="he-IL"/>
              </w:rPr>
              <w:t>Fax:</w:t>
            </w:r>
            <w:r w:rsidRPr="00B00025">
              <w:rPr>
                <w:szCs w:val="24"/>
                <w:lang w:val="it-IT" w:bidi="he-IL"/>
              </w:rPr>
              <w:t>（</w:t>
            </w:r>
            <w:r w:rsidRPr="00B00025">
              <w:rPr>
                <w:szCs w:val="24"/>
                <w:lang w:val="it-IT" w:bidi="he-IL"/>
              </w:rPr>
              <w:t>48-75</w:t>
            </w:r>
            <w:r w:rsidRPr="00B00025">
              <w:rPr>
                <w:szCs w:val="24"/>
                <w:lang w:val="it-IT" w:bidi="he-IL"/>
              </w:rPr>
              <w:t>）</w:t>
            </w:r>
            <w:r w:rsidRPr="00B00025">
              <w:rPr>
                <w:szCs w:val="24"/>
                <w:lang w:val="it-IT" w:bidi="he-IL"/>
              </w:rPr>
              <w:t>74420 30</w:t>
            </w:r>
          </w:p>
          <w:p w:rsidR="008D2464" w:rsidRPr="00B00025" w:rsidRDefault="008D2464" w:rsidP="006C2043">
            <w:pPr>
              <w:pStyle w:val="af7"/>
              <w:snapToGrid w:val="0"/>
              <w:jc w:val="left"/>
              <w:rPr>
                <w:szCs w:val="24"/>
                <w:lang w:val="it-IT" w:bidi="he-IL"/>
              </w:rPr>
            </w:pPr>
            <w:r w:rsidRPr="00B00025">
              <w:rPr>
                <w:szCs w:val="24"/>
                <w:lang w:val="it-IT" w:bidi="he-IL"/>
              </w:rPr>
              <w:t>E-mail</w:t>
            </w:r>
            <w:r w:rsidRPr="00B00025">
              <w:rPr>
                <w:szCs w:val="24"/>
                <w:lang w:val="it-IT" w:bidi="he-IL"/>
              </w:rPr>
              <w:t>：</w:t>
            </w:r>
            <w:r w:rsidRPr="00B00025">
              <w:rPr>
                <w:rFonts w:hint="eastAsia"/>
                <w:szCs w:val="24"/>
                <w:lang w:val="it-IT" w:bidi="he-IL"/>
              </w:rPr>
              <w:t xml:space="preserve"> </w:t>
            </w:r>
          </w:p>
          <w:p w:rsidR="008D2464" w:rsidRPr="00B00025" w:rsidRDefault="008D2464" w:rsidP="006C2043">
            <w:pPr>
              <w:pStyle w:val="af7"/>
              <w:snapToGrid w:val="0"/>
              <w:jc w:val="left"/>
              <w:rPr>
                <w:szCs w:val="24"/>
                <w:lang w:val="it-IT" w:bidi="he-IL"/>
              </w:rPr>
            </w:pPr>
            <w:r w:rsidRPr="00B00025">
              <w:rPr>
                <w:rFonts w:hint="eastAsia"/>
                <w:szCs w:val="24"/>
                <w:lang w:val="it-IT" w:bidi="he-IL"/>
              </w:rPr>
              <w:t>st</w:t>
            </w:r>
            <w:r w:rsidRPr="00B00025">
              <w:rPr>
                <w:szCs w:val="24"/>
                <w:lang w:val="it-IT" w:bidi="he-IL"/>
              </w:rPr>
              <w:t>refa</w:t>
            </w:r>
            <w:r w:rsidRPr="00B00025">
              <w:rPr>
                <w:rFonts w:hint="eastAsia"/>
                <w:szCs w:val="24"/>
                <w:lang w:val="it-IT" w:bidi="he-IL"/>
              </w:rPr>
              <w:t>@ssemp.pl</w:t>
            </w:r>
            <w:r w:rsidRPr="00B00025">
              <w:rPr>
                <w:szCs w:val="24"/>
                <w:lang w:val="it-IT" w:bidi="he-IL"/>
              </w:rPr>
              <w:t xml:space="preserve"> </w:t>
            </w:r>
          </w:p>
          <w:p w:rsidR="008D2464" w:rsidRPr="00B00025" w:rsidRDefault="0066517C" w:rsidP="006C2043">
            <w:pPr>
              <w:pStyle w:val="af7"/>
              <w:snapToGrid w:val="0"/>
              <w:jc w:val="left"/>
              <w:rPr>
                <w:szCs w:val="24"/>
                <w:lang w:val="it-IT" w:bidi="he-IL"/>
              </w:rPr>
            </w:pPr>
            <w:hyperlink r:id="rId67" w:history="1">
              <w:r w:rsidR="008D2464" w:rsidRPr="00B00025">
                <w:rPr>
                  <w:szCs w:val="24"/>
                  <w:lang w:val="it-IT" w:bidi="he-IL"/>
                </w:rPr>
                <w:t>www.ssemp.pl</w:t>
              </w:r>
            </w:hyperlink>
          </w:p>
        </w:tc>
        <w:tc>
          <w:tcPr>
            <w:tcW w:w="2020" w:type="pct"/>
          </w:tcPr>
          <w:p w:rsidR="008D2464" w:rsidRPr="00B00025" w:rsidRDefault="008D2464" w:rsidP="006C2043">
            <w:pPr>
              <w:pStyle w:val="af7"/>
              <w:snapToGrid w:val="0"/>
              <w:jc w:val="left"/>
              <w:rPr>
                <w:szCs w:val="24"/>
                <w:lang w:val="pl-PL" w:bidi="he-IL"/>
              </w:rPr>
            </w:pPr>
            <w:r w:rsidRPr="00B00025">
              <w:rPr>
                <w:rFonts w:hint="eastAsia"/>
                <w:szCs w:val="24"/>
                <w:lang w:val="zh-TW" w:bidi="he-IL"/>
              </w:rPr>
              <w:t>主要產業別</w:t>
            </w:r>
            <w:r w:rsidRPr="00B00025">
              <w:rPr>
                <w:rFonts w:hint="eastAsia"/>
                <w:szCs w:val="24"/>
                <w:lang w:val="pl-PL" w:bidi="he-IL"/>
              </w:rPr>
              <w:t>：</w:t>
            </w:r>
          </w:p>
          <w:p w:rsidR="008D2464" w:rsidRPr="00B00025" w:rsidRDefault="008D2464" w:rsidP="006C2043">
            <w:pPr>
              <w:pStyle w:val="af7"/>
              <w:snapToGrid w:val="0"/>
              <w:jc w:val="left"/>
              <w:rPr>
                <w:szCs w:val="24"/>
                <w:lang w:val="it-IT" w:bidi="he-IL"/>
              </w:rPr>
            </w:pPr>
            <w:r w:rsidRPr="00B00025">
              <w:rPr>
                <w:szCs w:val="24"/>
                <w:lang w:val="pl-PL" w:bidi="he-IL"/>
              </w:rPr>
              <w:t>M</w:t>
            </w:r>
            <w:r w:rsidRPr="00B00025">
              <w:rPr>
                <w:rFonts w:hint="eastAsia"/>
                <w:szCs w:val="24"/>
                <w:lang w:val="pl-PL" w:bidi="he-IL"/>
              </w:rPr>
              <w:t xml:space="preserve">etal </w:t>
            </w:r>
            <w:r w:rsidRPr="00B00025">
              <w:rPr>
                <w:szCs w:val="24"/>
                <w:lang w:val="pl-PL" w:bidi="he-IL"/>
              </w:rPr>
              <w:t>processing, plastics, non-metal raw materials, products of rubber</w:t>
            </w:r>
          </w:p>
          <w:p w:rsidR="008D2464" w:rsidRPr="00B00025" w:rsidRDefault="008D2464" w:rsidP="006C2043">
            <w:pPr>
              <w:pStyle w:val="af7"/>
              <w:snapToGrid w:val="0"/>
              <w:jc w:val="left"/>
              <w:rPr>
                <w:szCs w:val="24"/>
                <w:lang w:val="it-IT" w:eastAsia="zh-HK" w:bidi="he-IL"/>
              </w:rPr>
            </w:pPr>
          </w:p>
          <w:p w:rsidR="008D2464" w:rsidRPr="00B00025" w:rsidRDefault="008D2464" w:rsidP="006C2043">
            <w:pPr>
              <w:pStyle w:val="af7"/>
              <w:snapToGrid w:val="0"/>
              <w:jc w:val="left"/>
              <w:rPr>
                <w:szCs w:val="24"/>
                <w:lang w:val="it-IT" w:bidi="he-IL"/>
              </w:rPr>
            </w:pPr>
            <w:r w:rsidRPr="00B00025">
              <w:rPr>
                <w:rFonts w:hint="eastAsia"/>
                <w:szCs w:val="24"/>
                <w:lang w:val="it-IT" w:eastAsia="zh-HK" w:bidi="he-IL"/>
              </w:rPr>
              <w:t>最重要投資人</w:t>
            </w:r>
            <w:r w:rsidRPr="00B00025">
              <w:rPr>
                <w:rFonts w:hint="eastAsia"/>
                <w:szCs w:val="24"/>
                <w:lang w:val="it-IT" w:bidi="he-IL"/>
              </w:rPr>
              <w:t>（</w:t>
            </w:r>
            <w:r w:rsidRPr="00B00025">
              <w:rPr>
                <w:rFonts w:hint="eastAsia"/>
                <w:szCs w:val="24"/>
                <w:lang w:val="it-IT" w:eastAsia="zh-HK" w:bidi="he-IL"/>
              </w:rPr>
              <w:t>投資額</w:t>
            </w:r>
            <w:r w:rsidRPr="00B00025">
              <w:rPr>
                <w:rFonts w:hint="eastAsia"/>
                <w:szCs w:val="24"/>
                <w:lang w:val="it-IT" w:bidi="he-IL"/>
              </w:rPr>
              <w:t>）</w:t>
            </w:r>
            <w:r w:rsidRPr="00B00025">
              <w:rPr>
                <w:szCs w:val="24"/>
                <w:lang w:val="it-IT" w:bidi="he-IL"/>
              </w:rPr>
              <w:t>：</w:t>
            </w:r>
          </w:p>
          <w:p w:rsidR="008D2464" w:rsidRPr="00B00025" w:rsidRDefault="008D2464" w:rsidP="008D2464">
            <w:pPr>
              <w:pStyle w:val="af7"/>
              <w:snapToGrid w:val="0"/>
              <w:ind w:leftChars="100" w:left="236"/>
              <w:jc w:val="left"/>
              <w:rPr>
                <w:szCs w:val="24"/>
                <w:lang w:val="it-IT" w:bidi="he-IL"/>
              </w:rPr>
            </w:pPr>
            <w:r w:rsidRPr="00B00025">
              <w:rPr>
                <w:rFonts w:hint="eastAsia"/>
                <w:szCs w:val="24"/>
                <w:lang w:val="it-IT" w:bidi="he-IL"/>
              </w:rPr>
              <w:t>B</w:t>
            </w:r>
            <w:r w:rsidRPr="00B00025">
              <w:rPr>
                <w:szCs w:val="24"/>
                <w:lang w:val="it-IT" w:bidi="he-IL"/>
              </w:rPr>
              <w:t>auer Print Wykroty</w:t>
            </w:r>
          </w:p>
          <w:p w:rsidR="008D2464" w:rsidRPr="00B00025" w:rsidRDefault="008D2464" w:rsidP="008D2464">
            <w:pPr>
              <w:pStyle w:val="af7"/>
              <w:snapToGrid w:val="0"/>
              <w:ind w:leftChars="100" w:left="236"/>
              <w:jc w:val="left"/>
              <w:rPr>
                <w:szCs w:val="24"/>
                <w:lang w:val="it-IT" w:bidi="he-IL"/>
              </w:rPr>
            </w:pPr>
            <w:r w:rsidRPr="00B00025">
              <w:rPr>
                <w:rFonts w:hint="eastAsia"/>
                <w:szCs w:val="24"/>
                <w:lang w:val="it-IT" w:bidi="he-IL"/>
              </w:rPr>
              <w:t>Takata Parts Polska</w:t>
            </w:r>
          </w:p>
          <w:p w:rsidR="008D2464" w:rsidRPr="00B00025" w:rsidRDefault="008D2464" w:rsidP="008D2464">
            <w:pPr>
              <w:pStyle w:val="af7"/>
              <w:snapToGrid w:val="0"/>
              <w:ind w:leftChars="100" w:left="236"/>
              <w:jc w:val="left"/>
              <w:rPr>
                <w:szCs w:val="24"/>
                <w:lang w:val="it-IT" w:bidi="he-IL"/>
              </w:rPr>
            </w:pPr>
            <w:r w:rsidRPr="00B00025">
              <w:rPr>
                <w:szCs w:val="24"/>
                <w:lang w:val="it-IT" w:bidi="he-IL"/>
              </w:rPr>
              <w:t>Dr. Schumacher</w:t>
            </w:r>
          </w:p>
          <w:p w:rsidR="008D2464" w:rsidRPr="00B00025" w:rsidRDefault="008D2464" w:rsidP="006C2043">
            <w:pPr>
              <w:pStyle w:val="af7"/>
              <w:snapToGrid w:val="0"/>
              <w:jc w:val="left"/>
              <w:rPr>
                <w:szCs w:val="24"/>
                <w:lang w:val="it-IT" w:eastAsia="zh-HK" w:bidi="he-IL"/>
              </w:rPr>
            </w:pPr>
          </w:p>
          <w:p w:rsidR="008D2464" w:rsidRPr="00B00025" w:rsidRDefault="008D2464" w:rsidP="006C2043">
            <w:pPr>
              <w:pStyle w:val="af7"/>
              <w:snapToGrid w:val="0"/>
              <w:jc w:val="left"/>
              <w:rPr>
                <w:szCs w:val="24"/>
                <w:lang w:val="it-IT" w:bidi="he-IL"/>
              </w:rPr>
            </w:pPr>
            <w:r w:rsidRPr="00B00025">
              <w:rPr>
                <w:rFonts w:hint="eastAsia"/>
                <w:szCs w:val="24"/>
                <w:lang w:val="it-IT" w:eastAsia="zh-HK" w:bidi="he-IL"/>
              </w:rPr>
              <w:t>最重要投資人</w:t>
            </w:r>
            <w:r w:rsidRPr="00B00025">
              <w:rPr>
                <w:rFonts w:hint="eastAsia"/>
                <w:szCs w:val="24"/>
                <w:lang w:val="it-IT" w:bidi="he-IL"/>
              </w:rPr>
              <w:t>（</w:t>
            </w:r>
            <w:r w:rsidRPr="00B00025">
              <w:rPr>
                <w:rFonts w:hint="eastAsia"/>
                <w:szCs w:val="24"/>
                <w:lang w:val="it-IT" w:eastAsia="zh-HK" w:bidi="he-IL"/>
              </w:rPr>
              <w:t>僱用人數</w:t>
            </w:r>
            <w:r w:rsidRPr="00B00025">
              <w:rPr>
                <w:rFonts w:hint="eastAsia"/>
                <w:szCs w:val="24"/>
                <w:lang w:val="it-IT" w:bidi="he-IL"/>
              </w:rPr>
              <w:t>）</w:t>
            </w:r>
            <w:r w:rsidRPr="00B00025">
              <w:rPr>
                <w:szCs w:val="24"/>
                <w:lang w:val="it-IT" w:bidi="he-IL"/>
              </w:rPr>
              <w:t>：</w:t>
            </w:r>
          </w:p>
          <w:p w:rsidR="008D2464" w:rsidRPr="00B00025" w:rsidRDefault="008D2464" w:rsidP="008D2464">
            <w:pPr>
              <w:pStyle w:val="af7"/>
              <w:snapToGrid w:val="0"/>
              <w:ind w:leftChars="100" w:left="236"/>
              <w:jc w:val="left"/>
              <w:rPr>
                <w:szCs w:val="24"/>
                <w:lang w:val="it-IT" w:bidi="he-IL"/>
              </w:rPr>
            </w:pPr>
            <w:r w:rsidRPr="00B00025">
              <w:rPr>
                <w:szCs w:val="24"/>
                <w:lang w:val="it-IT" w:bidi="he-IL"/>
              </w:rPr>
              <w:t>Toyota Boshoku Poland</w:t>
            </w:r>
          </w:p>
          <w:p w:rsidR="008D2464" w:rsidRPr="00B00025" w:rsidRDefault="008D2464" w:rsidP="008D2464">
            <w:pPr>
              <w:pStyle w:val="af7"/>
              <w:snapToGrid w:val="0"/>
              <w:ind w:leftChars="100" w:left="236"/>
              <w:jc w:val="left"/>
              <w:rPr>
                <w:szCs w:val="24"/>
                <w:lang w:val="it-IT" w:bidi="he-IL"/>
              </w:rPr>
            </w:pPr>
            <w:r w:rsidRPr="00B00025">
              <w:rPr>
                <w:szCs w:val="24"/>
                <w:lang w:val="it-IT" w:bidi="he-IL"/>
              </w:rPr>
              <w:t>Dr. Schumacher</w:t>
            </w:r>
          </w:p>
          <w:p w:rsidR="008D2464" w:rsidRPr="00B00025" w:rsidRDefault="008D2464" w:rsidP="008D2464">
            <w:pPr>
              <w:pStyle w:val="af7"/>
              <w:snapToGrid w:val="0"/>
              <w:ind w:leftChars="100" w:left="236"/>
              <w:jc w:val="left"/>
              <w:rPr>
                <w:szCs w:val="24"/>
                <w:lang w:val="it-IT" w:bidi="he-IL"/>
              </w:rPr>
            </w:pPr>
            <w:r w:rsidRPr="00B00025">
              <w:rPr>
                <w:rFonts w:hint="eastAsia"/>
                <w:szCs w:val="24"/>
                <w:lang w:val="it-IT" w:bidi="he-IL"/>
              </w:rPr>
              <w:t>Ta</w:t>
            </w:r>
            <w:r w:rsidRPr="00B00025">
              <w:rPr>
                <w:szCs w:val="24"/>
                <w:lang w:val="it-IT" w:bidi="he-IL"/>
              </w:rPr>
              <w:t>kata Parts Polska</w:t>
            </w:r>
          </w:p>
        </w:tc>
      </w:tr>
      <w:tr w:rsidR="00B00025" w:rsidRPr="00B00025" w:rsidTr="006C2043">
        <w:tc>
          <w:tcPr>
            <w:tcW w:w="811" w:type="pct"/>
          </w:tcPr>
          <w:p w:rsidR="008D2464" w:rsidRPr="00B00025" w:rsidRDefault="008D2464" w:rsidP="006C2043">
            <w:pPr>
              <w:pStyle w:val="af7"/>
              <w:snapToGrid w:val="0"/>
              <w:jc w:val="left"/>
              <w:rPr>
                <w:szCs w:val="24"/>
                <w:lang w:val="it-IT" w:bidi="he-IL"/>
              </w:rPr>
            </w:pPr>
            <w:r w:rsidRPr="00B00025">
              <w:rPr>
                <w:rFonts w:hint="eastAsia"/>
                <w:szCs w:val="24"/>
                <w:lang w:val="it-IT" w:bidi="he-IL"/>
              </w:rPr>
              <w:t>2</w:t>
            </w:r>
            <w:r w:rsidRPr="00B00025">
              <w:rPr>
                <w:szCs w:val="24"/>
                <w:lang w:val="it-IT" w:bidi="he-IL"/>
              </w:rPr>
              <w:t>.</w:t>
            </w:r>
            <w:r w:rsidRPr="00B00025">
              <w:rPr>
                <w:szCs w:val="24"/>
                <w:lang w:val="it-IT" w:bidi="he-IL"/>
              </w:rPr>
              <w:tab/>
            </w:r>
          </w:p>
          <w:p w:rsidR="008D2464" w:rsidRPr="00B00025" w:rsidRDefault="008D2464" w:rsidP="006C2043">
            <w:pPr>
              <w:pStyle w:val="af7"/>
              <w:snapToGrid w:val="0"/>
              <w:jc w:val="left"/>
              <w:rPr>
                <w:szCs w:val="24"/>
                <w:lang w:val="it-IT" w:bidi="he-IL"/>
              </w:rPr>
            </w:pPr>
            <w:r w:rsidRPr="00B00025">
              <w:rPr>
                <w:szCs w:val="24"/>
                <w:lang w:val="it-IT" w:bidi="he-IL"/>
              </w:rPr>
              <w:t xml:space="preserve">Katowice </w:t>
            </w:r>
          </w:p>
          <w:p w:rsidR="008D2464" w:rsidRPr="00B00025" w:rsidRDefault="008D2464" w:rsidP="006C2043">
            <w:pPr>
              <w:pStyle w:val="af7"/>
              <w:snapToGrid w:val="0"/>
              <w:jc w:val="left"/>
              <w:rPr>
                <w:szCs w:val="24"/>
                <w:lang w:val="it-IT" w:bidi="he-IL"/>
              </w:rPr>
            </w:pPr>
          </w:p>
          <w:p w:rsidR="008D2464" w:rsidRPr="00B00025" w:rsidRDefault="008D2464" w:rsidP="006C2043">
            <w:pPr>
              <w:pStyle w:val="af7"/>
              <w:snapToGrid w:val="0"/>
              <w:jc w:val="left"/>
              <w:rPr>
                <w:szCs w:val="24"/>
                <w:lang w:val="it-IT" w:bidi="he-IL"/>
              </w:rPr>
            </w:pPr>
            <w:r w:rsidRPr="00B00025">
              <w:rPr>
                <w:noProof/>
                <w:szCs w:val="24"/>
              </w:rPr>
              <w:drawing>
                <wp:inline distT="0" distB="0" distL="0" distR="0" wp14:anchorId="4FA4591B" wp14:editId="6EFB3AB8">
                  <wp:extent cx="869950" cy="793750"/>
                  <wp:effectExtent l="0" t="0" r="6350" b="635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869950" cy="793750"/>
                          </a:xfrm>
                          <a:prstGeom prst="rect">
                            <a:avLst/>
                          </a:prstGeom>
                          <a:noFill/>
                          <a:ln>
                            <a:noFill/>
                          </a:ln>
                        </pic:spPr>
                      </pic:pic>
                    </a:graphicData>
                  </a:graphic>
                </wp:inline>
              </w:drawing>
            </w:r>
          </w:p>
        </w:tc>
        <w:tc>
          <w:tcPr>
            <w:tcW w:w="2168" w:type="pct"/>
          </w:tcPr>
          <w:p w:rsidR="008D2464" w:rsidRPr="00B00025" w:rsidRDefault="008D2464" w:rsidP="006C2043">
            <w:pPr>
              <w:pStyle w:val="af7"/>
              <w:snapToGrid w:val="0"/>
              <w:jc w:val="left"/>
              <w:rPr>
                <w:szCs w:val="24"/>
                <w:lang w:val="it-IT" w:bidi="he-IL"/>
              </w:rPr>
            </w:pPr>
            <w:r w:rsidRPr="00B00025">
              <w:rPr>
                <w:szCs w:val="24"/>
                <w:lang w:val="zh-TW" w:bidi="he-IL"/>
              </w:rPr>
              <w:t>與捷克、斯洛伐克相鄰</w:t>
            </w:r>
            <w:r w:rsidRPr="00B00025">
              <w:rPr>
                <w:szCs w:val="24"/>
                <w:lang w:val="it-IT" w:bidi="he-IL"/>
              </w:rPr>
              <w:t>，</w:t>
            </w:r>
            <w:r w:rsidRPr="00B00025">
              <w:rPr>
                <w:szCs w:val="24"/>
                <w:lang w:val="zh-TW" w:bidi="he-IL"/>
              </w:rPr>
              <w:t>交通方便。汽車產業群聚。</w:t>
            </w:r>
          </w:p>
          <w:p w:rsidR="008D2464" w:rsidRPr="00B00025" w:rsidRDefault="008D2464" w:rsidP="006C2043">
            <w:pPr>
              <w:pStyle w:val="af7"/>
              <w:snapToGrid w:val="0"/>
              <w:jc w:val="left"/>
              <w:rPr>
                <w:szCs w:val="24"/>
                <w:lang w:val="it-IT" w:bidi="he-IL"/>
              </w:rPr>
            </w:pPr>
            <w:r w:rsidRPr="00B00025">
              <w:rPr>
                <w:szCs w:val="24"/>
                <w:lang w:val="zh-TW" w:bidi="he-IL"/>
              </w:rPr>
              <w:t>補助最高可達投資額</w:t>
            </w:r>
            <w:r w:rsidRPr="00B00025">
              <w:rPr>
                <w:rFonts w:hint="eastAsia"/>
                <w:szCs w:val="24"/>
                <w:lang w:val="it-IT" w:bidi="he-IL"/>
              </w:rPr>
              <w:t>55</w:t>
            </w:r>
            <w:r w:rsidRPr="00B00025">
              <w:rPr>
                <w:szCs w:val="24"/>
                <w:lang w:val="it-IT" w:bidi="he-IL"/>
              </w:rPr>
              <w:t>%</w:t>
            </w:r>
            <w:r w:rsidRPr="00B00025">
              <w:rPr>
                <w:szCs w:val="24"/>
                <w:lang w:val="zh-TW" w:bidi="he-IL"/>
              </w:rPr>
              <w:t>。</w:t>
            </w:r>
          </w:p>
          <w:p w:rsidR="008D2464" w:rsidRPr="00B00025" w:rsidRDefault="008D2464" w:rsidP="006C2043">
            <w:pPr>
              <w:pStyle w:val="af7"/>
              <w:snapToGrid w:val="0"/>
              <w:jc w:val="left"/>
              <w:rPr>
                <w:szCs w:val="24"/>
                <w:lang w:val="pl-PL" w:bidi="he-IL"/>
              </w:rPr>
            </w:pPr>
            <w:r w:rsidRPr="00B00025">
              <w:rPr>
                <w:szCs w:val="24"/>
                <w:lang w:val="zh-TW" w:bidi="he-IL"/>
              </w:rPr>
              <w:t>管理單位</w:t>
            </w:r>
            <w:r w:rsidRPr="00B00025">
              <w:rPr>
                <w:szCs w:val="24"/>
                <w:lang w:val="it-IT" w:bidi="he-IL"/>
              </w:rPr>
              <w:t>：</w:t>
            </w:r>
          </w:p>
          <w:p w:rsidR="008D2464" w:rsidRPr="00B00025" w:rsidRDefault="008D2464" w:rsidP="006C2043">
            <w:pPr>
              <w:pStyle w:val="af7"/>
              <w:snapToGrid w:val="0"/>
              <w:jc w:val="left"/>
              <w:rPr>
                <w:szCs w:val="24"/>
                <w:lang w:val="pl-PL" w:bidi="he-IL"/>
              </w:rPr>
            </w:pPr>
            <w:r w:rsidRPr="00B00025">
              <w:rPr>
                <w:szCs w:val="24"/>
                <w:lang w:val="pl-PL" w:bidi="he-IL"/>
              </w:rPr>
              <w:t>ul. Wojewodzka 42 , 40-026 Katowice</w:t>
            </w:r>
          </w:p>
          <w:p w:rsidR="008D2464" w:rsidRPr="00B00025" w:rsidRDefault="008D2464" w:rsidP="006C2043">
            <w:pPr>
              <w:pStyle w:val="af7"/>
              <w:snapToGrid w:val="0"/>
              <w:jc w:val="left"/>
              <w:rPr>
                <w:szCs w:val="24"/>
                <w:lang w:val="pl-PL" w:bidi="he-IL"/>
              </w:rPr>
            </w:pPr>
            <w:r w:rsidRPr="00B00025">
              <w:rPr>
                <w:szCs w:val="24"/>
                <w:lang w:val="pl-PL" w:bidi="he-IL"/>
              </w:rPr>
              <w:t>TEL:</w:t>
            </w:r>
            <w:r w:rsidRPr="00B00025">
              <w:rPr>
                <w:szCs w:val="24"/>
                <w:lang w:val="pl-PL" w:bidi="he-IL"/>
              </w:rPr>
              <w:t>（</w:t>
            </w:r>
            <w:r w:rsidRPr="00B00025">
              <w:rPr>
                <w:szCs w:val="24"/>
                <w:lang w:val="pl-PL" w:bidi="he-IL"/>
              </w:rPr>
              <w:t>48-32</w:t>
            </w:r>
            <w:r w:rsidRPr="00B00025">
              <w:rPr>
                <w:szCs w:val="24"/>
                <w:lang w:val="pl-PL" w:bidi="he-IL"/>
              </w:rPr>
              <w:t>）</w:t>
            </w:r>
            <w:r w:rsidRPr="00B00025">
              <w:rPr>
                <w:szCs w:val="24"/>
                <w:lang w:val="pl-PL" w:bidi="he-IL"/>
              </w:rPr>
              <w:t xml:space="preserve">251 0736 </w:t>
            </w:r>
          </w:p>
          <w:p w:rsidR="008D2464" w:rsidRPr="00B00025" w:rsidRDefault="008D2464" w:rsidP="006C2043">
            <w:pPr>
              <w:pStyle w:val="af7"/>
              <w:snapToGrid w:val="0"/>
              <w:jc w:val="left"/>
              <w:rPr>
                <w:szCs w:val="24"/>
                <w:lang w:val="pl-PL" w:bidi="he-IL"/>
              </w:rPr>
            </w:pPr>
            <w:r w:rsidRPr="00B00025">
              <w:rPr>
                <w:szCs w:val="24"/>
                <w:lang w:val="pl-PL" w:bidi="he-IL"/>
              </w:rPr>
              <w:t>E-mail</w:t>
            </w:r>
            <w:r w:rsidRPr="00B00025">
              <w:rPr>
                <w:szCs w:val="24"/>
                <w:lang w:val="pl-PL" w:bidi="he-IL"/>
              </w:rPr>
              <w:t>：</w:t>
            </w:r>
            <w:hyperlink r:id="rId69" w:history="1">
              <w:r w:rsidRPr="00B00025">
                <w:rPr>
                  <w:szCs w:val="24"/>
                  <w:lang w:val="pl-PL" w:bidi="he-IL"/>
                </w:rPr>
                <w:t>ksse@ksse.com.pl</w:t>
              </w:r>
            </w:hyperlink>
            <w:r w:rsidRPr="00B00025">
              <w:rPr>
                <w:szCs w:val="24"/>
                <w:lang w:val="pl-PL" w:bidi="he-IL"/>
              </w:rPr>
              <w:t xml:space="preserve">  </w:t>
            </w:r>
            <w:hyperlink r:id="rId70" w:history="1">
              <w:r w:rsidRPr="00B00025">
                <w:rPr>
                  <w:szCs w:val="24"/>
                  <w:lang w:val="pl-PL" w:bidi="he-IL"/>
                </w:rPr>
                <w:t>www.ksse.com.pl</w:t>
              </w:r>
            </w:hyperlink>
          </w:p>
        </w:tc>
        <w:tc>
          <w:tcPr>
            <w:tcW w:w="2020" w:type="pct"/>
          </w:tcPr>
          <w:p w:rsidR="008D2464" w:rsidRPr="00B00025" w:rsidRDefault="008D2464" w:rsidP="006C2043">
            <w:pPr>
              <w:pStyle w:val="af7"/>
              <w:snapToGrid w:val="0"/>
              <w:jc w:val="left"/>
              <w:rPr>
                <w:szCs w:val="24"/>
                <w:lang w:val="pl-PL" w:bidi="he-IL"/>
              </w:rPr>
            </w:pPr>
            <w:r w:rsidRPr="00B00025">
              <w:rPr>
                <w:rFonts w:hint="eastAsia"/>
                <w:szCs w:val="24"/>
                <w:lang w:val="pl-PL" w:bidi="he-IL"/>
              </w:rPr>
              <w:t>主要產業別：</w:t>
            </w:r>
          </w:p>
          <w:p w:rsidR="008D2464" w:rsidRPr="00B00025" w:rsidRDefault="008D2464" w:rsidP="006C2043">
            <w:pPr>
              <w:pStyle w:val="af7"/>
              <w:snapToGrid w:val="0"/>
              <w:jc w:val="left"/>
              <w:rPr>
                <w:szCs w:val="24"/>
                <w:lang w:val="pl-PL" w:bidi="he-IL"/>
              </w:rPr>
            </w:pPr>
            <w:r w:rsidRPr="00B00025">
              <w:rPr>
                <w:rFonts w:hint="eastAsia"/>
                <w:szCs w:val="24"/>
                <w:lang w:val="pl-PL" w:bidi="he-IL"/>
              </w:rPr>
              <w:t>Automotive, glassware, metal processing, construction</w:t>
            </w:r>
          </w:p>
          <w:p w:rsidR="008D2464" w:rsidRPr="00B00025" w:rsidRDefault="008D2464" w:rsidP="006C2043">
            <w:pPr>
              <w:pStyle w:val="af7"/>
              <w:snapToGrid w:val="0"/>
              <w:jc w:val="left"/>
              <w:rPr>
                <w:szCs w:val="24"/>
                <w:lang w:val="pl-PL" w:bidi="he-IL"/>
              </w:rPr>
            </w:pPr>
          </w:p>
          <w:p w:rsidR="008D2464" w:rsidRPr="00B00025" w:rsidRDefault="008D2464" w:rsidP="006C2043">
            <w:pPr>
              <w:pStyle w:val="af7"/>
              <w:snapToGrid w:val="0"/>
              <w:jc w:val="left"/>
              <w:rPr>
                <w:szCs w:val="24"/>
                <w:lang w:val="it-IT" w:bidi="he-IL"/>
              </w:rPr>
            </w:pPr>
            <w:r w:rsidRPr="00B00025">
              <w:rPr>
                <w:rFonts w:hint="eastAsia"/>
                <w:szCs w:val="24"/>
                <w:lang w:val="it-IT" w:eastAsia="zh-HK" w:bidi="he-IL"/>
              </w:rPr>
              <w:t>最重要投資人</w:t>
            </w:r>
            <w:r w:rsidRPr="00B00025">
              <w:rPr>
                <w:rFonts w:hint="eastAsia"/>
                <w:szCs w:val="24"/>
                <w:lang w:val="it-IT" w:bidi="he-IL"/>
              </w:rPr>
              <w:t>（</w:t>
            </w:r>
            <w:r w:rsidRPr="00B00025">
              <w:rPr>
                <w:rFonts w:hint="eastAsia"/>
                <w:szCs w:val="24"/>
                <w:lang w:val="it-IT" w:eastAsia="zh-HK" w:bidi="he-IL"/>
              </w:rPr>
              <w:t>投資額</w:t>
            </w:r>
            <w:r w:rsidRPr="00B00025">
              <w:rPr>
                <w:rFonts w:hint="eastAsia"/>
                <w:szCs w:val="24"/>
                <w:lang w:val="it-IT" w:bidi="he-IL"/>
              </w:rPr>
              <w:t>）</w:t>
            </w:r>
            <w:r w:rsidRPr="00B00025">
              <w:rPr>
                <w:szCs w:val="24"/>
                <w:lang w:val="it-IT" w:bidi="he-IL"/>
              </w:rPr>
              <w:t>：</w:t>
            </w:r>
          </w:p>
          <w:p w:rsidR="008D2464" w:rsidRPr="00B00025" w:rsidRDefault="008D2464" w:rsidP="008D2464">
            <w:pPr>
              <w:pStyle w:val="af7"/>
              <w:snapToGrid w:val="0"/>
              <w:ind w:leftChars="100" w:left="236"/>
              <w:jc w:val="left"/>
              <w:rPr>
                <w:szCs w:val="24"/>
                <w:lang w:val="it-IT" w:bidi="he-IL"/>
              </w:rPr>
            </w:pPr>
            <w:r w:rsidRPr="00B00025">
              <w:rPr>
                <w:szCs w:val="24"/>
                <w:lang w:val="it-IT" w:bidi="he-IL"/>
              </w:rPr>
              <w:t>Opel Manufacturing Poland</w:t>
            </w:r>
          </w:p>
          <w:p w:rsidR="008D2464" w:rsidRPr="00B00025" w:rsidRDefault="008D2464" w:rsidP="008D2464">
            <w:pPr>
              <w:pStyle w:val="af7"/>
              <w:snapToGrid w:val="0"/>
              <w:ind w:leftChars="100" w:left="236"/>
              <w:jc w:val="left"/>
              <w:rPr>
                <w:szCs w:val="24"/>
                <w:lang w:val="it-IT" w:bidi="he-IL"/>
              </w:rPr>
            </w:pPr>
            <w:r w:rsidRPr="00B00025">
              <w:rPr>
                <w:szCs w:val="24"/>
                <w:lang w:val="it-IT" w:bidi="he-IL"/>
              </w:rPr>
              <w:t>NGK Ceramics</w:t>
            </w:r>
          </w:p>
          <w:p w:rsidR="008D2464" w:rsidRPr="00B00025" w:rsidRDefault="008D2464" w:rsidP="008D2464">
            <w:pPr>
              <w:pStyle w:val="af7"/>
              <w:snapToGrid w:val="0"/>
              <w:ind w:leftChars="100" w:left="236"/>
              <w:jc w:val="left"/>
              <w:rPr>
                <w:szCs w:val="24"/>
                <w:lang w:val="it-IT" w:bidi="he-IL"/>
              </w:rPr>
            </w:pPr>
            <w:r w:rsidRPr="00B00025">
              <w:rPr>
                <w:szCs w:val="24"/>
                <w:lang w:val="it-IT" w:bidi="he-IL"/>
              </w:rPr>
              <w:t>Brembo Poland</w:t>
            </w:r>
          </w:p>
          <w:p w:rsidR="008D2464" w:rsidRPr="00B00025" w:rsidRDefault="008D2464" w:rsidP="006C2043">
            <w:pPr>
              <w:pStyle w:val="af7"/>
              <w:snapToGrid w:val="0"/>
              <w:jc w:val="left"/>
              <w:rPr>
                <w:szCs w:val="24"/>
                <w:lang w:val="it-IT" w:eastAsia="zh-HK" w:bidi="he-IL"/>
              </w:rPr>
            </w:pPr>
          </w:p>
          <w:p w:rsidR="008D2464" w:rsidRPr="00B00025" w:rsidRDefault="008D2464" w:rsidP="006C2043">
            <w:pPr>
              <w:pStyle w:val="af7"/>
              <w:snapToGrid w:val="0"/>
              <w:jc w:val="left"/>
              <w:rPr>
                <w:szCs w:val="24"/>
                <w:lang w:val="it-IT" w:bidi="he-IL"/>
              </w:rPr>
            </w:pPr>
            <w:r w:rsidRPr="00B00025">
              <w:rPr>
                <w:rFonts w:hint="eastAsia"/>
                <w:szCs w:val="24"/>
                <w:lang w:val="it-IT" w:eastAsia="zh-HK" w:bidi="he-IL"/>
              </w:rPr>
              <w:t>最重要投資人</w:t>
            </w:r>
            <w:r w:rsidRPr="00B00025">
              <w:rPr>
                <w:rFonts w:hint="eastAsia"/>
                <w:szCs w:val="24"/>
                <w:lang w:val="it-IT" w:bidi="he-IL"/>
              </w:rPr>
              <w:t>（</w:t>
            </w:r>
            <w:r w:rsidRPr="00B00025">
              <w:rPr>
                <w:rFonts w:hint="eastAsia"/>
                <w:szCs w:val="24"/>
                <w:lang w:val="it-IT" w:eastAsia="zh-HK" w:bidi="he-IL"/>
              </w:rPr>
              <w:t>僱用人數</w:t>
            </w:r>
            <w:r w:rsidRPr="00B00025">
              <w:rPr>
                <w:rFonts w:hint="eastAsia"/>
                <w:szCs w:val="24"/>
                <w:lang w:val="it-IT" w:bidi="he-IL"/>
              </w:rPr>
              <w:t>）</w:t>
            </w:r>
            <w:r w:rsidRPr="00B00025">
              <w:rPr>
                <w:szCs w:val="24"/>
                <w:lang w:val="it-IT" w:bidi="he-IL"/>
              </w:rPr>
              <w:t>：</w:t>
            </w:r>
          </w:p>
          <w:p w:rsidR="008D2464" w:rsidRPr="00B00025" w:rsidRDefault="008D2464" w:rsidP="008D2464">
            <w:pPr>
              <w:pStyle w:val="af7"/>
              <w:snapToGrid w:val="0"/>
              <w:ind w:leftChars="100" w:left="236"/>
              <w:jc w:val="left"/>
              <w:rPr>
                <w:szCs w:val="24"/>
                <w:lang w:val="it-IT" w:bidi="he-IL"/>
              </w:rPr>
            </w:pPr>
            <w:r w:rsidRPr="00B00025">
              <w:rPr>
                <w:rFonts w:hint="eastAsia"/>
                <w:szCs w:val="24"/>
                <w:lang w:val="it-IT" w:bidi="he-IL"/>
              </w:rPr>
              <w:t>TRW Polska</w:t>
            </w:r>
          </w:p>
          <w:p w:rsidR="008D2464" w:rsidRPr="00B00025" w:rsidRDefault="008D2464" w:rsidP="008D2464">
            <w:pPr>
              <w:pStyle w:val="af7"/>
              <w:snapToGrid w:val="0"/>
              <w:ind w:leftChars="100" w:left="236"/>
              <w:jc w:val="left"/>
              <w:rPr>
                <w:szCs w:val="24"/>
                <w:lang w:val="it-IT" w:bidi="he-IL"/>
              </w:rPr>
            </w:pPr>
            <w:r w:rsidRPr="00B00025">
              <w:rPr>
                <w:szCs w:val="24"/>
                <w:lang w:val="it-IT" w:bidi="he-IL"/>
              </w:rPr>
              <w:t>Opel Manufacturing Poland</w:t>
            </w:r>
          </w:p>
          <w:p w:rsidR="008D2464" w:rsidRPr="00B00025" w:rsidRDefault="008D2464" w:rsidP="008D2464">
            <w:pPr>
              <w:pStyle w:val="af7"/>
              <w:snapToGrid w:val="0"/>
              <w:ind w:leftChars="100" w:left="236"/>
              <w:jc w:val="left"/>
              <w:rPr>
                <w:szCs w:val="24"/>
                <w:lang w:val="it-IT" w:bidi="he-IL"/>
              </w:rPr>
            </w:pPr>
            <w:r w:rsidRPr="00B00025">
              <w:rPr>
                <w:szCs w:val="24"/>
                <w:lang w:val="it-IT" w:bidi="he-IL"/>
              </w:rPr>
              <w:t>NGK Ceramics</w:t>
            </w:r>
          </w:p>
        </w:tc>
      </w:tr>
      <w:tr w:rsidR="00B00025" w:rsidRPr="00625FF9" w:rsidTr="006C2043">
        <w:tc>
          <w:tcPr>
            <w:tcW w:w="811" w:type="pct"/>
          </w:tcPr>
          <w:p w:rsidR="008D2464" w:rsidRPr="00B00025" w:rsidRDefault="008D2464" w:rsidP="006C2043">
            <w:pPr>
              <w:pStyle w:val="af7"/>
              <w:snapToGrid w:val="0"/>
              <w:jc w:val="left"/>
              <w:rPr>
                <w:szCs w:val="24"/>
                <w:lang w:bidi="he-IL"/>
              </w:rPr>
            </w:pPr>
            <w:r w:rsidRPr="00B00025">
              <w:rPr>
                <w:rFonts w:hint="eastAsia"/>
                <w:szCs w:val="24"/>
                <w:lang w:bidi="he-IL"/>
              </w:rPr>
              <w:t>3</w:t>
            </w:r>
            <w:r w:rsidRPr="00B00025">
              <w:rPr>
                <w:szCs w:val="24"/>
                <w:lang w:bidi="he-IL"/>
              </w:rPr>
              <w:t>.</w:t>
            </w:r>
            <w:r w:rsidRPr="00B00025">
              <w:rPr>
                <w:rFonts w:hint="eastAsia"/>
                <w:szCs w:val="24"/>
                <w:lang w:bidi="he-IL"/>
              </w:rPr>
              <w:t xml:space="preserve"> </w:t>
            </w:r>
          </w:p>
          <w:p w:rsidR="008D2464" w:rsidRPr="00B00025" w:rsidRDefault="008D2464" w:rsidP="006C2043">
            <w:pPr>
              <w:pStyle w:val="af7"/>
              <w:snapToGrid w:val="0"/>
              <w:jc w:val="left"/>
              <w:rPr>
                <w:szCs w:val="24"/>
                <w:lang w:bidi="he-IL"/>
              </w:rPr>
            </w:pPr>
            <w:r w:rsidRPr="00B00025">
              <w:rPr>
                <w:szCs w:val="24"/>
                <w:lang w:bidi="he-IL"/>
              </w:rPr>
              <w:t xml:space="preserve">Kostrzyn-Slubice </w:t>
            </w:r>
          </w:p>
          <w:p w:rsidR="008D2464" w:rsidRPr="00B00025" w:rsidRDefault="008D2464" w:rsidP="006C2043">
            <w:pPr>
              <w:pStyle w:val="af7"/>
              <w:snapToGrid w:val="0"/>
              <w:jc w:val="left"/>
              <w:rPr>
                <w:szCs w:val="24"/>
                <w:lang w:bidi="he-IL"/>
              </w:rPr>
            </w:pPr>
          </w:p>
          <w:p w:rsidR="008D2464" w:rsidRPr="00B00025" w:rsidRDefault="008D2464" w:rsidP="006C2043">
            <w:pPr>
              <w:pStyle w:val="af7"/>
              <w:snapToGrid w:val="0"/>
              <w:jc w:val="left"/>
              <w:rPr>
                <w:szCs w:val="24"/>
                <w:lang w:bidi="he-IL"/>
              </w:rPr>
            </w:pPr>
            <w:r w:rsidRPr="00B00025">
              <w:rPr>
                <w:noProof/>
                <w:szCs w:val="24"/>
              </w:rPr>
              <w:drawing>
                <wp:inline distT="0" distB="0" distL="0" distR="0" wp14:anchorId="19AE47F5" wp14:editId="4E0B43F1">
                  <wp:extent cx="869950" cy="806450"/>
                  <wp:effectExtent l="0" t="0" r="6350" b="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869950" cy="806450"/>
                          </a:xfrm>
                          <a:prstGeom prst="rect">
                            <a:avLst/>
                          </a:prstGeom>
                          <a:noFill/>
                          <a:ln>
                            <a:noFill/>
                          </a:ln>
                        </pic:spPr>
                      </pic:pic>
                    </a:graphicData>
                  </a:graphic>
                </wp:inline>
              </w:drawing>
            </w:r>
          </w:p>
        </w:tc>
        <w:tc>
          <w:tcPr>
            <w:tcW w:w="2168" w:type="pct"/>
          </w:tcPr>
          <w:p w:rsidR="008D2464" w:rsidRPr="00B00025" w:rsidRDefault="008D2464" w:rsidP="006C2043">
            <w:pPr>
              <w:pStyle w:val="af7"/>
              <w:snapToGrid w:val="0"/>
              <w:jc w:val="left"/>
              <w:rPr>
                <w:szCs w:val="24"/>
                <w:lang w:bidi="he-IL"/>
              </w:rPr>
            </w:pPr>
            <w:r w:rsidRPr="00B00025">
              <w:rPr>
                <w:szCs w:val="24"/>
                <w:lang w:val="zh-TW" w:bidi="he-IL"/>
              </w:rPr>
              <w:t>與德國相鄰</w:t>
            </w:r>
            <w:r w:rsidRPr="00B00025">
              <w:rPr>
                <w:szCs w:val="24"/>
                <w:lang w:bidi="he-IL"/>
              </w:rPr>
              <w:t>，</w:t>
            </w:r>
            <w:r w:rsidRPr="00B00025">
              <w:rPr>
                <w:szCs w:val="24"/>
                <w:lang w:val="zh-TW" w:bidi="he-IL"/>
              </w:rPr>
              <w:t>距離華沙約</w:t>
            </w:r>
            <w:r w:rsidRPr="00B00025">
              <w:rPr>
                <w:szCs w:val="24"/>
                <w:lang w:bidi="he-IL"/>
              </w:rPr>
              <w:t>450</w:t>
            </w:r>
            <w:r w:rsidRPr="00B00025">
              <w:rPr>
                <w:szCs w:val="24"/>
                <w:lang w:val="zh-TW" w:bidi="he-IL"/>
              </w:rPr>
              <w:t>公里。</w:t>
            </w:r>
          </w:p>
          <w:p w:rsidR="008D2464" w:rsidRPr="00B00025" w:rsidRDefault="008D2464" w:rsidP="006C2043">
            <w:pPr>
              <w:pStyle w:val="af7"/>
              <w:snapToGrid w:val="0"/>
              <w:jc w:val="left"/>
              <w:rPr>
                <w:szCs w:val="24"/>
                <w:lang w:bidi="he-IL"/>
              </w:rPr>
            </w:pPr>
            <w:r w:rsidRPr="00B00025">
              <w:rPr>
                <w:szCs w:val="24"/>
                <w:lang w:val="zh-TW" w:bidi="he-IL"/>
              </w:rPr>
              <w:t>鐵公路交通方便</w:t>
            </w:r>
            <w:r w:rsidRPr="00B00025">
              <w:rPr>
                <w:szCs w:val="24"/>
                <w:lang w:bidi="he-IL"/>
              </w:rPr>
              <w:t>，</w:t>
            </w:r>
            <w:r w:rsidRPr="00B00025">
              <w:rPr>
                <w:szCs w:val="24"/>
                <w:lang w:val="zh-TW" w:bidi="he-IL"/>
              </w:rPr>
              <w:t>有</w:t>
            </w:r>
            <w:r w:rsidRPr="00B00025">
              <w:rPr>
                <w:szCs w:val="24"/>
                <w:lang w:bidi="he-IL"/>
              </w:rPr>
              <w:t>Odor</w:t>
            </w:r>
            <w:r w:rsidRPr="00B00025">
              <w:rPr>
                <w:szCs w:val="24"/>
                <w:lang w:val="zh-TW" w:bidi="he-IL"/>
              </w:rPr>
              <w:t>河及</w:t>
            </w:r>
            <w:r w:rsidRPr="00B00025">
              <w:rPr>
                <w:szCs w:val="24"/>
                <w:lang w:bidi="he-IL"/>
              </w:rPr>
              <w:t>Warta</w:t>
            </w:r>
            <w:r w:rsidRPr="00B00025">
              <w:rPr>
                <w:szCs w:val="24"/>
                <w:lang w:val="zh-TW" w:bidi="he-IL"/>
              </w:rPr>
              <w:t>河</w:t>
            </w:r>
            <w:r w:rsidRPr="00B00025">
              <w:rPr>
                <w:szCs w:val="24"/>
                <w:lang w:bidi="he-IL"/>
              </w:rPr>
              <w:t>，</w:t>
            </w:r>
            <w:r w:rsidRPr="00B00025">
              <w:rPr>
                <w:szCs w:val="24"/>
                <w:lang w:val="zh-TW" w:bidi="he-IL"/>
              </w:rPr>
              <w:t>方便利用</w:t>
            </w:r>
            <w:r w:rsidRPr="00B00025">
              <w:rPr>
                <w:szCs w:val="24"/>
                <w:lang w:bidi="he-IL"/>
              </w:rPr>
              <w:t>Szczecin</w:t>
            </w:r>
            <w:r w:rsidRPr="00B00025">
              <w:rPr>
                <w:szCs w:val="24"/>
                <w:lang w:val="zh-TW" w:bidi="he-IL"/>
              </w:rPr>
              <w:t>及</w:t>
            </w:r>
            <w:r w:rsidRPr="00B00025">
              <w:rPr>
                <w:szCs w:val="24"/>
                <w:lang w:bidi="he-IL"/>
              </w:rPr>
              <w:t>Swinoujscie</w:t>
            </w:r>
            <w:r w:rsidRPr="00B00025">
              <w:rPr>
                <w:szCs w:val="24"/>
                <w:lang w:val="zh-TW" w:bidi="he-IL"/>
              </w:rPr>
              <w:t>海港或柏林、漢堡港口。</w:t>
            </w:r>
          </w:p>
          <w:p w:rsidR="008D2464" w:rsidRPr="00B00025" w:rsidRDefault="008D2464" w:rsidP="006C2043">
            <w:pPr>
              <w:pStyle w:val="af7"/>
              <w:snapToGrid w:val="0"/>
              <w:jc w:val="left"/>
              <w:rPr>
                <w:szCs w:val="24"/>
                <w:lang w:bidi="he-IL"/>
              </w:rPr>
            </w:pPr>
            <w:r w:rsidRPr="00B00025">
              <w:rPr>
                <w:szCs w:val="24"/>
                <w:lang w:val="zh-TW" w:bidi="he-IL"/>
              </w:rPr>
              <w:t>補助最高可達投資額</w:t>
            </w:r>
            <w:r w:rsidRPr="00B00025">
              <w:rPr>
                <w:szCs w:val="24"/>
                <w:lang w:bidi="he-IL"/>
              </w:rPr>
              <w:t>50%</w:t>
            </w:r>
            <w:r w:rsidRPr="00B00025">
              <w:rPr>
                <w:szCs w:val="24"/>
                <w:lang w:val="zh-TW" w:bidi="he-IL"/>
              </w:rPr>
              <w:t>。</w:t>
            </w:r>
          </w:p>
          <w:p w:rsidR="008D2464" w:rsidRPr="00B00025" w:rsidRDefault="008D2464" w:rsidP="006C2043">
            <w:pPr>
              <w:pStyle w:val="af7"/>
              <w:snapToGrid w:val="0"/>
              <w:jc w:val="left"/>
              <w:rPr>
                <w:szCs w:val="24"/>
                <w:lang w:bidi="he-IL"/>
              </w:rPr>
            </w:pPr>
            <w:r w:rsidRPr="00B00025">
              <w:rPr>
                <w:szCs w:val="24"/>
                <w:lang w:val="zh-TW" w:bidi="he-IL"/>
              </w:rPr>
              <w:t>管理單位</w:t>
            </w:r>
            <w:r w:rsidRPr="00B00025">
              <w:rPr>
                <w:szCs w:val="24"/>
                <w:lang w:bidi="he-IL"/>
              </w:rPr>
              <w:t>：</w:t>
            </w:r>
          </w:p>
          <w:p w:rsidR="008D2464" w:rsidRPr="00B00025" w:rsidRDefault="008D2464" w:rsidP="006C2043">
            <w:pPr>
              <w:pStyle w:val="af7"/>
              <w:snapToGrid w:val="0"/>
              <w:jc w:val="left"/>
              <w:rPr>
                <w:szCs w:val="24"/>
                <w:lang w:val="pl-PL" w:bidi="he-IL"/>
              </w:rPr>
            </w:pPr>
            <w:r w:rsidRPr="00B00025">
              <w:rPr>
                <w:szCs w:val="24"/>
                <w:lang w:val="pl-PL" w:bidi="he-IL"/>
              </w:rPr>
              <w:t>ul. Orla Bialego 22, 66-470 Kostrzyn nad Odra,</w:t>
            </w:r>
          </w:p>
          <w:p w:rsidR="008D2464" w:rsidRPr="00B00025" w:rsidRDefault="008D2464" w:rsidP="006C2043">
            <w:pPr>
              <w:pStyle w:val="af7"/>
              <w:snapToGrid w:val="0"/>
              <w:jc w:val="left"/>
              <w:rPr>
                <w:szCs w:val="24"/>
                <w:lang w:val="it-IT" w:bidi="he-IL"/>
              </w:rPr>
            </w:pPr>
            <w:r w:rsidRPr="00B00025">
              <w:rPr>
                <w:szCs w:val="24"/>
                <w:lang w:val="it-IT" w:bidi="he-IL"/>
              </w:rPr>
              <w:t>Tel:</w:t>
            </w:r>
            <w:r w:rsidRPr="00B00025">
              <w:rPr>
                <w:szCs w:val="24"/>
                <w:lang w:val="it-IT" w:bidi="he-IL"/>
              </w:rPr>
              <w:t>（</w:t>
            </w:r>
            <w:r w:rsidRPr="00B00025">
              <w:rPr>
                <w:szCs w:val="24"/>
                <w:lang w:val="it-IT" w:bidi="he-IL"/>
              </w:rPr>
              <w:t>48-95</w:t>
            </w:r>
            <w:r w:rsidRPr="00B00025">
              <w:rPr>
                <w:szCs w:val="24"/>
                <w:lang w:val="it-IT" w:bidi="he-IL"/>
              </w:rPr>
              <w:t>）</w:t>
            </w:r>
            <w:r w:rsidRPr="00B00025">
              <w:rPr>
                <w:szCs w:val="24"/>
                <w:lang w:val="it-IT" w:bidi="he-IL"/>
              </w:rPr>
              <w:t xml:space="preserve">721 9800 </w:t>
            </w:r>
          </w:p>
          <w:p w:rsidR="008D2464" w:rsidRPr="00B00025" w:rsidRDefault="008D2464" w:rsidP="006C2043">
            <w:pPr>
              <w:pStyle w:val="af7"/>
              <w:snapToGrid w:val="0"/>
              <w:jc w:val="left"/>
              <w:rPr>
                <w:szCs w:val="24"/>
                <w:lang w:val="it-IT" w:bidi="he-IL"/>
              </w:rPr>
            </w:pPr>
            <w:r w:rsidRPr="00B00025">
              <w:rPr>
                <w:szCs w:val="24"/>
                <w:lang w:val="it-IT" w:bidi="he-IL"/>
              </w:rPr>
              <w:t>Fax:</w:t>
            </w:r>
            <w:r w:rsidRPr="00B00025">
              <w:rPr>
                <w:szCs w:val="24"/>
                <w:lang w:val="it-IT" w:bidi="he-IL"/>
              </w:rPr>
              <w:t>（</w:t>
            </w:r>
            <w:r w:rsidRPr="00B00025">
              <w:rPr>
                <w:szCs w:val="24"/>
                <w:lang w:val="it-IT" w:bidi="he-IL"/>
              </w:rPr>
              <w:t>48-95</w:t>
            </w:r>
            <w:r w:rsidRPr="00B00025">
              <w:rPr>
                <w:szCs w:val="24"/>
                <w:lang w:val="it-IT" w:bidi="he-IL"/>
              </w:rPr>
              <w:t>）</w:t>
            </w:r>
            <w:r w:rsidRPr="00B00025">
              <w:rPr>
                <w:szCs w:val="24"/>
                <w:lang w:val="it-IT" w:bidi="he-IL"/>
              </w:rPr>
              <w:t xml:space="preserve">752 4167 </w:t>
            </w:r>
          </w:p>
          <w:p w:rsidR="008D2464" w:rsidRPr="00B00025" w:rsidRDefault="008D2464" w:rsidP="006C2043">
            <w:pPr>
              <w:pStyle w:val="af7"/>
              <w:snapToGrid w:val="0"/>
              <w:jc w:val="left"/>
              <w:rPr>
                <w:szCs w:val="24"/>
                <w:lang w:val="it-IT" w:bidi="he-IL"/>
              </w:rPr>
            </w:pPr>
            <w:r w:rsidRPr="00B00025">
              <w:rPr>
                <w:szCs w:val="24"/>
                <w:lang w:val="it-IT" w:bidi="he-IL"/>
              </w:rPr>
              <w:t>E-mail</w:t>
            </w:r>
            <w:r w:rsidRPr="00B00025">
              <w:rPr>
                <w:szCs w:val="24"/>
                <w:lang w:val="it-IT" w:bidi="he-IL"/>
              </w:rPr>
              <w:t>：</w:t>
            </w:r>
            <w:hyperlink r:id="rId72" w:history="1">
              <w:r w:rsidRPr="00B00025">
                <w:rPr>
                  <w:szCs w:val="24"/>
                  <w:lang w:val="it-IT" w:bidi="he-IL"/>
                </w:rPr>
                <w:t>info@kssse.pl</w:t>
              </w:r>
            </w:hyperlink>
          </w:p>
          <w:p w:rsidR="008D2464" w:rsidRPr="00B00025" w:rsidRDefault="0066517C" w:rsidP="006C2043">
            <w:pPr>
              <w:pStyle w:val="af7"/>
              <w:snapToGrid w:val="0"/>
              <w:jc w:val="left"/>
              <w:rPr>
                <w:szCs w:val="24"/>
                <w:lang w:val="it-IT" w:bidi="he-IL"/>
              </w:rPr>
            </w:pPr>
            <w:hyperlink r:id="rId73" w:history="1">
              <w:r w:rsidR="008D2464" w:rsidRPr="00B00025">
                <w:rPr>
                  <w:szCs w:val="24"/>
                  <w:lang w:val="it-IT" w:bidi="he-IL"/>
                </w:rPr>
                <w:t>www.kssse.pl</w:t>
              </w:r>
            </w:hyperlink>
          </w:p>
        </w:tc>
        <w:tc>
          <w:tcPr>
            <w:tcW w:w="2020" w:type="pct"/>
          </w:tcPr>
          <w:p w:rsidR="008D2464" w:rsidRPr="00B00025" w:rsidRDefault="008D2464" w:rsidP="006C2043">
            <w:pPr>
              <w:pStyle w:val="af7"/>
              <w:snapToGrid w:val="0"/>
              <w:jc w:val="left"/>
              <w:rPr>
                <w:szCs w:val="24"/>
                <w:lang w:val="it-IT" w:bidi="he-IL"/>
              </w:rPr>
            </w:pPr>
            <w:r w:rsidRPr="00B00025">
              <w:rPr>
                <w:rFonts w:hint="eastAsia"/>
                <w:szCs w:val="24"/>
                <w:lang w:val="it-IT" w:bidi="he-IL"/>
              </w:rPr>
              <w:t>主要產業別：</w:t>
            </w:r>
          </w:p>
          <w:p w:rsidR="008D2464" w:rsidRPr="00B00025" w:rsidRDefault="008D2464" w:rsidP="006C2043">
            <w:pPr>
              <w:pStyle w:val="af7"/>
              <w:snapToGrid w:val="0"/>
              <w:jc w:val="left"/>
              <w:rPr>
                <w:szCs w:val="24"/>
                <w:lang w:val="it-IT" w:bidi="he-IL"/>
              </w:rPr>
            </w:pPr>
            <w:r w:rsidRPr="00B00025">
              <w:rPr>
                <w:szCs w:val="24"/>
                <w:lang w:val="it-IT" w:bidi="he-IL"/>
              </w:rPr>
              <w:t>Automotive, wood, papermaking</w:t>
            </w:r>
          </w:p>
          <w:p w:rsidR="008D2464" w:rsidRPr="00B00025" w:rsidRDefault="008D2464" w:rsidP="006C2043">
            <w:pPr>
              <w:pStyle w:val="af7"/>
              <w:snapToGrid w:val="0"/>
              <w:jc w:val="left"/>
              <w:rPr>
                <w:szCs w:val="24"/>
                <w:lang w:val="it-IT" w:bidi="he-IL"/>
              </w:rPr>
            </w:pPr>
          </w:p>
          <w:p w:rsidR="008D2464" w:rsidRPr="00B00025" w:rsidRDefault="008D2464" w:rsidP="006C2043">
            <w:pPr>
              <w:pStyle w:val="af7"/>
              <w:snapToGrid w:val="0"/>
              <w:jc w:val="left"/>
              <w:rPr>
                <w:szCs w:val="24"/>
                <w:lang w:val="it-IT" w:bidi="he-IL"/>
              </w:rPr>
            </w:pPr>
            <w:r w:rsidRPr="00B00025">
              <w:rPr>
                <w:rFonts w:hint="eastAsia"/>
                <w:szCs w:val="24"/>
                <w:lang w:val="zh-TW" w:bidi="he-IL"/>
              </w:rPr>
              <w:t>最重要投資人</w:t>
            </w:r>
            <w:r w:rsidRPr="00B00025">
              <w:rPr>
                <w:rFonts w:hint="eastAsia"/>
                <w:szCs w:val="24"/>
                <w:lang w:val="it-IT" w:bidi="he-IL"/>
              </w:rPr>
              <w:t>（</w:t>
            </w:r>
            <w:r w:rsidRPr="00B00025">
              <w:rPr>
                <w:rFonts w:hint="eastAsia"/>
                <w:szCs w:val="24"/>
                <w:lang w:val="zh-TW" w:bidi="he-IL"/>
              </w:rPr>
              <w:t>投資額</w:t>
            </w:r>
            <w:r w:rsidRPr="00B00025">
              <w:rPr>
                <w:rFonts w:hint="eastAsia"/>
                <w:szCs w:val="24"/>
                <w:lang w:val="it-IT" w:bidi="he-IL"/>
              </w:rPr>
              <w:t>）：</w:t>
            </w:r>
          </w:p>
          <w:p w:rsidR="008D2464" w:rsidRPr="00B00025" w:rsidRDefault="008D2464" w:rsidP="008D2464">
            <w:pPr>
              <w:pStyle w:val="af7"/>
              <w:snapToGrid w:val="0"/>
              <w:ind w:leftChars="100" w:left="236"/>
              <w:jc w:val="left"/>
              <w:rPr>
                <w:szCs w:val="24"/>
                <w:lang w:val="it-IT" w:bidi="he-IL"/>
              </w:rPr>
            </w:pPr>
            <w:r w:rsidRPr="00B00025">
              <w:rPr>
                <w:szCs w:val="24"/>
                <w:lang w:val="it-IT" w:bidi="he-IL"/>
              </w:rPr>
              <w:t>Grupa Homanit</w:t>
            </w:r>
          </w:p>
          <w:p w:rsidR="008D2464" w:rsidRPr="00B00025" w:rsidRDefault="008D2464" w:rsidP="008D2464">
            <w:pPr>
              <w:pStyle w:val="af7"/>
              <w:snapToGrid w:val="0"/>
              <w:ind w:leftChars="100" w:left="236"/>
              <w:jc w:val="left"/>
              <w:rPr>
                <w:szCs w:val="24"/>
                <w:lang w:val="it-IT" w:bidi="he-IL"/>
              </w:rPr>
            </w:pPr>
            <w:r w:rsidRPr="00B00025">
              <w:rPr>
                <w:szCs w:val="24"/>
                <w:lang w:val="it-IT" w:bidi="he-IL"/>
              </w:rPr>
              <w:t>Volkswagen Poznan</w:t>
            </w:r>
          </w:p>
          <w:p w:rsidR="008D2464" w:rsidRPr="00B00025" w:rsidRDefault="008D2464" w:rsidP="008D2464">
            <w:pPr>
              <w:pStyle w:val="af7"/>
              <w:snapToGrid w:val="0"/>
              <w:ind w:leftChars="100" w:left="236"/>
              <w:jc w:val="left"/>
              <w:rPr>
                <w:szCs w:val="24"/>
                <w:lang w:val="it-IT" w:bidi="he-IL"/>
              </w:rPr>
            </w:pPr>
            <w:r w:rsidRPr="00B00025">
              <w:rPr>
                <w:szCs w:val="24"/>
                <w:lang w:val="it-IT" w:bidi="he-IL"/>
              </w:rPr>
              <w:t>ICT Poland</w:t>
            </w:r>
          </w:p>
          <w:p w:rsidR="008D2464" w:rsidRPr="00B00025" w:rsidRDefault="008D2464" w:rsidP="008D2464">
            <w:pPr>
              <w:pStyle w:val="af7"/>
              <w:snapToGrid w:val="0"/>
              <w:ind w:leftChars="100" w:left="236"/>
              <w:jc w:val="left"/>
              <w:rPr>
                <w:szCs w:val="24"/>
                <w:lang w:val="it-IT" w:bidi="he-IL"/>
              </w:rPr>
            </w:pPr>
            <w:r w:rsidRPr="00B00025">
              <w:rPr>
                <w:szCs w:val="24"/>
                <w:lang w:val="it-IT" w:bidi="he-IL"/>
              </w:rPr>
              <w:t>Faurecia</w:t>
            </w:r>
          </w:p>
          <w:p w:rsidR="008D2464" w:rsidRPr="00B00025" w:rsidRDefault="008D2464" w:rsidP="008D2464">
            <w:pPr>
              <w:pStyle w:val="af7"/>
              <w:snapToGrid w:val="0"/>
              <w:ind w:leftChars="100" w:left="236"/>
              <w:jc w:val="left"/>
              <w:rPr>
                <w:szCs w:val="24"/>
                <w:lang w:val="it-IT" w:bidi="he-IL"/>
              </w:rPr>
            </w:pPr>
            <w:r w:rsidRPr="00B00025">
              <w:rPr>
                <w:szCs w:val="24"/>
                <w:lang w:val="it-IT" w:bidi="he-IL"/>
              </w:rPr>
              <w:t>Barlinek</w:t>
            </w:r>
          </w:p>
          <w:p w:rsidR="008D2464" w:rsidRPr="00B00025" w:rsidRDefault="008D2464" w:rsidP="008D2464">
            <w:pPr>
              <w:pStyle w:val="af7"/>
              <w:snapToGrid w:val="0"/>
              <w:ind w:leftChars="100" w:left="236"/>
              <w:jc w:val="left"/>
              <w:rPr>
                <w:szCs w:val="24"/>
                <w:lang w:val="it-IT" w:bidi="he-IL"/>
              </w:rPr>
            </w:pPr>
            <w:r w:rsidRPr="00B00025">
              <w:rPr>
                <w:rFonts w:hint="eastAsia"/>
                <w:szCs w:val="24"/>
                <w:lang w:val="it-IT" w:bidi="he-IL"/>
              </w:rPr>
              <w:t>Amica Wronki</w:t>
            </w:r>
          </w:p>
          <w:p w:rsidR="008D2464" w:rsidRPr="00B00025" w:rsidRDefault="008D2464" w:rsidP="006C2043">
            <w:pPr>
              <w:pStyle w:val="af7"/>
              <w:snapToGrid w:val="0"/>
              <w:jc w:val="left"/>
              <w:rPr>
                <w:szCs w:val="24"/>
                <w:lang w:val="it-IT" w:bidi="he-IL"/>
              </w:rPr>
            </w:pPr>
            <w:r w:rsidRPr="00B00025">
              <w:rPr>
                <w:rFonts w:hint="eastAsia"/>
                <w:szCs w:val="24"/>
                <w:lang w:val="zh-TW" w:bidi="he-IL"/>
              </w:rPr>
              <w:t>最重要投資人</w:t>
            </w:r>
            <w:r w:rsidRPr="00B00025">
              <w:rPr>
                <w:rFonts w:hint="eastAsia"/>
                <w:szCs w:val="24"/>
                <w:lang w:val="it-IT" w:bidi="he-IL"/>
              </w:rPr>
              <w:t>（</w:t>
            </w:r>
            <w:r w:rsidRPr="00B00025">
              <w:rPr>
                <w:rFonts w:hint="eastAsia"/>
                <w:szCs w:val="24"/>
                <w:lang w:val="zh-TW" w:bidi="he-IL"/>
              </w:rPr>
              <w:t>僱用人數</w:t>
            </w:r>
            <w:r w:rsidRPr="00B00025">
              <w:rPr>
                <w:rFonts w:hint="eastAsia"/>
                <w:szCs w:val="24"/>
                <w:lang w:val="it-IT" w:bidi="he-IL"/>
              </w:rPr>
              <w:t>）：</w:t>
            </w:r>
          </w:p>
          <w:p w:rsidR="008D2464" w:rsidRPr="00B00025" w:rsidRDefault="008D2464" w:rsidP="008D2464">
            <w:pPr>
              <w:pStyle w:val="af7"/>
              <w:snapToGrid w:val="0"/>
              <w:ind w:leftChars="100" w:left="236"/>
              <w:jc w:val="left"/>
              <w:rPr>
                <w:szCs w:val="24"/>
                <w:lang w:val="it-IT" w:bidi="he-IL"/>
              </w:rPr>
            </w:pPr>
            <w:r w:rsidRPr="00B00025">
              <w:rPr>
                <w:szCs w:val="24"/>
                <w:lang w:val="it-IT" w:bidi="he-IL"/>
              </w:rPr>
              <w:t>Grupa Homanit</w:t>
            </w:r>
          </w:p>
          <w:p w:rsidR="008D2464" w:rsidRPr="00B00025" w:rsidRDefault="008D2464" w:rsidP="008D2464">
            <w:pPr>
              <w:pStyle w:val="af7"/>
              <w:snapToGrid w:val="0"/>
              <w:ind w:leftChars="100" w:left="236"/>
              <w:jc w:val="left"/>
              <w:rPr>
                <w:szCs w:val="24"/>
                <w:lang w:val="it-IT" w:bidi="he-IL"/>
              </w:rPr>
            </w:pPr>
            <w:r w:rsidRPr="00B00025">
              <w:rPr>
                <w:szCs w:val="24"/>
                <w:lang w:val="it-IT" w:bidi="he-IL"/>
              </w:rPr>
              <w:t>Volkswagen Poznan</w:t>
            </w:r>
          </w:p>
          <w:p w:rsidR="008D2464" w:rsidRPr="00B00025" w:rsidRDefault="008D2464" w:rsidP="008D2464">
            <w:pPr>
              <w:pStyle w:val="af7"/>
              <w:snapToGrid w:val="0"/>
              <w:ind w:leftChars="100" w:left="236"/>
              <w:jc w:val="left"/>
              <w:rPr>
                <w:szCs w:val="24"/>
                <w:lang w:val="it-IT" w:bidi="he-IL"/>
              </w:rPr>
            </w:pPr>
            <w:r w:rsidRPr="00B00025">
              <w:rPr>
                <w:szCs w:val="24"/>
                <w:lang w:val="it-IT" w:bidi="he-IL"/>
              </w:rPr>
              <w:t>ICT Poland</w:t>
            </w:r>
          </w:p>
          <w:p w:rsidR="008D2464" w:rsidRPr="00B00025" w:rsidRDefault="008D2464" w:rsidP="008D2464">
            <w:pPr>
              <w:pStyle w:val="af7"/>
              <w:snapToGrid w:val="0"/>
              <w:ind w:leftChars="100" w:left="236"/>
              <w:jc w:val="left"/>
              <w:rPr>
                <w:szCs w:val="24"/>
                <w:lang w:val="it-IT" w:bidi="he-IL"/>
              </w:rPr>
            </w:pPr>
            <w:r w:rsidRPr="00B00025">
              <w:rPr>
                <w:szCs w:val="24"/>
                <w:lang w:val="it-IT" w:bidi="he-IL"/>
              </w:rPr>
              <w:t>Faurecia</w:t>
            </w:r>
          </w:p>
          <w:p w:rsidR="008D2464" w:rsidRPr="00B00025" w:rsidRDefault="008D2464" w:rsidP="008D2464">
            <w:pPr>
              <w:pStyle w:val="af7"/>
              <w:snapToGrid w:val="0"/>
              <w:ind w:leftChars="100" w:left="236"/>
              <w:jc w:val="left"/>
              <w:rPr>
                <w:szCs w:val="24"/>
                <w:lang w:val="it-IT" w:bidi="he-IL"/>
              </w:rPr>
            </w:pPr>
            <w:r w:rsidRPr="00B00025">
              <w:rPr>
                <w:szCs w:val="24"/>
                <w:lang w:val="it-IT" w:bidi="he-IL"/>
              </w:rPr>
              <w:t>Barlinek</w:t>
            </w:r>
          </w:p>
          <w:p w:rsidR="008D2464" w:rsidRPr="00B00025" w:rsidRDefault="008D2464" w:rsidP="008D2464">
            <w:pPr>
              <w:pStyle w:val="af7"/>
              <w:snapToGrid w:val="0"/>
              <w:ind w:leftChars="100" w:left="236"/>
              <w:jc w:val="left"/>
              <w:rPr>
                <w:szCs w:val="24"/>
                <w:lang w:val="it-IT" w:bidi="he-IL"/>
              </w:rPr>
            </w:pPr>
            <w:r w:rsidRPr="00B00025">
              <w:rPr>
                <w:rFonts w:hint="eastAsia"/>
                <w:szCs w:val="24"/>
                <w:lang w:val="it-IT" w:bidi="he-IL"/>
              </w:rPr>
              <w:t>Amica Wronki</w:t>
            </w:r>
          </w:p>
        </w:tc>
      </w:tr>
      <w:tr w:rsidR="00B00025" w:rsidRPr="00B00025" w:rsidTr="006C2043">
        <w:tc>
          <w:tcPr>
            <w:tcW w:w="811" w:type="pct"/>
          </w:tcPr>
          <w:p w:rsidR="008D2464" w:rsidRPr="00B00025" w:rsidRDefault="008D2464" w:rsidP="006C2043">
            <w:pPr>
              <w:pStyle w:val="af7"/>
              <w:snapToGrid w:val="0"/>
              <w:jc w:val="left"/>
              <w:rPr>
                <w:szCs w:val="24"/>
                <w:lang w:val="zh-TW" w:bidi="he-IL"/>
              </w:rPr>
            </w:pPr>
            <w:r w:rsidRPr="00B00025">
              <w:rPr>
                <w:rFonts w:hint="eastAsia"/>
                <w:szCs w:val="24"/>
                <w:lang w:val="zh-TW" w:bidi="he-IL"/>
              </w:rPr>
              <w:t>4</w:t>
            </w:r>
            <w:r w:rsidRPr="00B00025">
              <w:rPr>
                <w:szCs w:val="24"/>
                <w:lang w:val="zh-TW" w:bidi="he-IL"/>
              </w:rPr>
              <w:t>.</w:t>
            </w:r>
            <w:r w:rsidRPr="00B00025">
              <w:rPr>
                <w:szCs w:val="24"/>
                <w:lang w:val="zh-TW" w:bidi="he-IL"/>
              </w:rPr>
              <w:tab/>
            </w:r>
          </w:p>
          <w:p w:rsidR="008D2464" w:rsidRPr="00B00025" w:rsidRDefault="008D2464" w:rsidP="006C2043">
            <w:pPr>
              <w:pStyle w:val="af7"/>
              <w:snapToGrid w:val="0"/>
              <w:jc w:val="left"/>
              <w:rPr>
                <w:szCs w:val="24"/>
                <w:lang w:val="zh-TW" w:bidi="he-IL"/>
              </w:rPr>
            </w:pPr>
            <w:r w:rsidRPr="00B00025">
              <w:rPr>
                <w:szCs w:val="24"/>
                <w:lang w:val="zh-TW" w:bidi="he-IL"/>
              </w:rPr>
              <w:t>Krakow</w:t>
            </w:r>
          </w:p>
          <w:p w:rsidR="008D2464" w:rsidRPr="00B00025" w:rsidRDefault="008D2464" w:rsidP="006C2043">
            <w:pPr>
              <w:pStyle w:val="af7"/>
              <w:snapToGrid w:val="0"/>
              <w:jc w:val="left"/>
              <w:rPr>
                <w:szCs w:val="24"/>
                <w:lang w:val="zh-TW" w:bidi="he-IL"/>
              </w:rPr>
            </w:pPr>
            <w:r w:rsidRPr="00B00025">
              <w:rPr>
                <w:rFonts w:hint="eastAsia"/>
                <w:szCs w:val="24"/>
                <w:lang w:val="zh-TW" w:bidi="he-IL"/>
              </w:rPr>
              <w:t>Technology Park</w:t>
            </w:r>
          </w:p>
          <w:p w:rsidR="008D2464" w:rsidRPr="00B00025" w:rsidRDefault="008D2464" w:rsidP="006C2043">
            <w:pPr>
              <w:pStyle w:val="af7"/>
              <w:snapToGrid w:val="0"/>
              <w:jc w:val="left"/>
              <w:rPr>
                <w:szCs w:val="24"/>
                <w:lang w:val="zh-TW" w:bidi="he-IL"/>
              </w:rPr>
            </w:pPr>
          </w:p>
          <w:p w:rsidR="008D2464" w:rsidRPr="00B00025" w:rsidRDefault="008D2464" w:rsidP="006C2043">
            <w:pPr>
              <w:pStyle w:val="af7"/>
              <w:snapToGrid w:val="0"/>
              <w:jc w:val="left"/>
              <w:rPr>
                <w:szCs w:val="24"/>
                <w:lang w:val="zh-TW" w:bidi="he-IL"/>
              </w:rPr>
            </w:pPr>
            <w:r w:rsidRPr="00B00025">
              <w:rPr>
                <w:noProof/>
                <w:szCs w:val="24"/>
              </w:rPr>
              <w:drawing>
                <wp:inline distT="0" distB="0" distL="0" distR="0" wp14:anchorId="50E5D110" wp14:editId="1B9236D8">
                  <wp:extent cx="863600" cy="800100"/>
                  <wp:effectExtent l="0" t="0" r="0" b="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863600" cy="800100"/>
                          </a:xfrm>
                          <a:prstGeom prst="rect">
                            <a:avLst/>
                          </a:prstGeom>
                          <a:noFill/>
                          <a:ln>
                            <a:noFill/>
                          </a:ln>
                        </pic:spPr>
                      </pic:pic>
                    </a:graphicData>
                  </a:graphic>
                </wp:inline>
              </w:drawing>
            </w:r>
          </w:p>
        </w:tc>
        <w:tc>
          <w:tcPr>
            <w:tcW w:w="2168" w:type="pct"/>
          </w:tcPr>
          <w:p w:rsidR="008D2464" w:rsidRPr="00B00025" w:rsidRDefault="008D2464" w:rsidP="006C2043">
            <w:pPr>
              <w:pStyle w:val="af7"/>
              <w:snapToGrid w:val="0"/>
              <w:jc w:val="left"/>
              <w:rPr>
                <w:szCs w:val="24"/>
                <w:lang w:bidi="he-IL"/>
              </w:rPr>
            </w:pPr>
            <w:r w:rsidRPr="00B00025">
              <w:rPr>
                <w:szCs w:val="24"/>
                <w:lang w:val="zh-TW" w:bidi="he-IL"/>
              </w:rPr>
              <w:t>與捷克、斯洛伐克相鄰</w:t>
            </w:r>
            <w:r w:rsidRPr="00B00025">
              <w:rPr>
                <w:rFonts w:hint="eastAsia"/>
                <w:szCs w:val="24"/>
                <w:lang w:val="zh-TW" w:bidi="he-IL"/>
              </w:rPr>
              <w:t>，</w:t>
            </w:r>
            <w:r w:rsidRPr="00B00025">
              <w:rPr>
                <w:szCs w:val="24"/>
                <w:lang w:val="zh-TW" w:bidi="he-IL"/>
              </w:rPr>
              <w:t>距離華沙約</w:t>
            </w:r>
            <w:r w:rsidRPr="00B00025">
              <w:rPr>
                <w:szCs w:val="24"/>
                <w:lang w:bidi="he-IL"/>
              </w:rPr>
              <w:t>315</w:t>
            </w:r>
            <w:r w:rsidRPr="00B00025">
              <w:rPr>
                <w:szCs w:val="24"/>
                <w:lang w:val="zh-TW" w:bidi="he-IL"/>
              </w:rPr>
              <w:t>公里。數條泛歐南北向及東西向鐵公路網經過，有波蘭唯二國際機場</w:t>
            </w:r>
            <w:r w:rsidRPr="00B00025">
              <w:rPr>
                <w:szCs w:val="24"/>
                <w:lang w:bidi="he-IL"/>
              </w:rPr>
              <w:t>Krakow-Balice</w:t>
            </w:r>
            <w:r w:rsidRPr="00B00025">
              <w:rPr>
                <w:szCs w:val="24"/>
                <w:lang w:val="zh-TW" w:bidi="he-IL"/>
              </w:rPr>
              <w:t>。波蘭境內唯一亦具有科技園區地位。</w:t>
            </w:r>
          </w:p>
          <w:p w:rsidR="008D2464" w:rsidRPr="00B00025" w:rsidRDefault="008D2464" w:rsidP="006C2043">
            <w:pPr>
              <w:pStyle w:val="af7"/>
              <w:snapToGrid w:val="0"/>
              <w:jc w:val="left"/>
              <w:rPr>
                <w:szCs w:val="24"/>
                <w:lang w:bidi="he-IL"/>
              </w:rPr>
            </w:pPr>
            <w:r w:rsidRPr="00B00025">
              <w:rPr>
                <w:szCs w:val="24"/>
                <w:lang w:val="zh-TW" w:bidi="he-IL"/>
              </w:rPr>
              <w:t>補助最高可達投資額</w:t>
            </w:r>
            <w:r w:rsidRPr="00B00025">
              <w:rPr>
                <w:szCs w:val="24"/>
                <w:lang w:bidi="he-IL"/>
              </w:rPr>
              <w:t>50%</w:t>
            </w:r>
            <w:r w:rsidRPr="00B00025">
              <w:rPr>
                <w:szCs w:val="24"/>
                <w:lang w:val="zh-TW" w:bidi="he-IL"/>
              </w:rPr>
              <w:t>。</w:t>
            </w:r>
          </w:p>
          <w:p w:rsidR="008D2464" w:rsidRPr="00B00025" w:rsidRDefault="008D2464" w:rsidP="006C2043">
            <w:pPr>
              <w:pStyle w:val="af7"/>
              <w:snapToGrid w:val="0"/>
              <w:jc w:val="left"/>
              <w:rPr>
                <w:szCs w:val="24"/>
                <w:lang w:bidi="he-IL"/>
              </w:rPr>
            </w:pPr>
            <w:r w:rsidRPr="00B00025">
              <w:rPr>
                <w:szCs w:val="24"/>
                <w:lang w:val="zh-TW" w:bidi="he-IL"/>
              </w:rPr>
              <w:t>管理單位</w:t>
            </w:r>
            <w:r w:rsidRPr="00B00025">
              <w:rPr>
                <w:szCs w:val="24"/>
                <w:lang w:bidi="he-IL"/>
              </w:rPr>
              <w:t>：</w:t>
            </w:r>
          </w:p>
          <w:p w:rsidR="008D2464" w:rsidRPr="00B00025" w:rsidRDefault="008D2464" w:rsidP="006C2043">
            <w:pPr>
              <w:pStyle w:val="af7"/>
              <w:snapToGrid w:val="0"/>
              <w:jc w:val="left"/>
              <w:rPr>
                <w:szCs w:val="24"/>
                <w:lang w:bidi="he-IL"/>
              </w:rPr>
            </w:pPr>
            <w:r w:rsidRPr="00B00025">
              <w:rPr>
                <w:szCs w:val="24"/>
                <w:lang w:bidi="he-IL"/>
              </w:rPr>
              <w:t>U</w:t>
            </w:r>
            <w:r w:rsidRPr="00B00025">
              <w:rPr>
                <w:rFonts w:hint="eastAsia"/>
                <w:szCs w:val="24"/>
                <w:lang w:bidi="he-IL"/>
              </w:rPr>
              <w:t>l. Podole 60</w:t>
            </w:r>
            <w:r w:rsidRPr="00B00025">
              <w:rPr>
                <w:szCs w:val="24"/>
                <w:lang w:bidi="he-IL"/>
              </w:rPr>
              <w:t>, 3</w:t>
            </w:r>
            <w:r w:rsidRPr="00B00025">
              <w:rPr>
                <w:rFonts w:hint="eastAsia"/>
                <w:szCs w:val="24"/>
                <w:lang w:bidi="he-IL"/>
              </w:rPr>
              <w:t>0</w:t>
            </w:r>
            <w:r w:rsidRPr="00B00025">
              <w:rPr>
                <w:szCs w:val="24"/>
                <w:lang w:bidi="he-IL"/>
              </w:rPr>
              <w:t>-</w:t>
            </w:r>
            <w:r w:rsidRPr="00B00025">
              <w:rPr>
                <w:rFonts w:hint="eastAsia"/>
                <w:szCs w:val="24"/>
                <w:lang w:bidi="he-IL"/>
              </w:rPr>
              <w:t>394</w:t>
            </w:r>
            <w:r w:rsidRPr="00B00025">
              <w:rPr>
                <w:szCs w:val="24"/>
                <w:lang w:bidi="he-IL"/>
              </w:rPr>
              <w:t xml:space="preserve"> Krakow</w:t>
            </w:r>
          </w:p>
          <w:p w:rsidR="008D2464" w:rsidRPr="00B00025" w:rsidRDefault="008D2464" w:rsidP="006C2043">
            <w:pPr>
              <w:pStyle w:val="af7"/>
              <w:snapToGrid w:val="0"/>
              <w:jc w:val="left"/>
              <w:rPr>
                <w:szCs w:val="24"/>
                <w:lang w:bidi="he-IL"/>
              </w:rPr>
            </w:pPr>
            <w:r w:rsidRPr="00B00025">
              <w:rPr>
                <w:szCs w:val="24"/>
                <w:lang w:bidi="he-IL"/>
              </w:rPr>
              <w:t>Tel</w:t>
            </w:r>
            <w:r w:rsidRPr="00B00025">
              <w:rPr>
                <w:szCs w:val="24"/>
                <w:lang w:bidi="he-IL"/>
              </w:rPr>
              <w:t>：（</w:t>
            </w:r>
            <w:r w:rsidRPr="00B00025">
              <w:rPr>
                <w:szCs w:val="24"/>
                <w:lang w:bidi="he-IL"/>
              </w:rPr>
              <w:t>48-12</w:t>
            </w:r>
            <w:r w:rsidRPr="00B00025">
              <w:rPr>
                <w:szCs w:val="24"/>
                <w:lang w:bidi="he-IL"/>
              </w:rPr>
              <w:t>）</w:t>
            </w:r>
            <w:r w:rsidRPr="00B00025">
              <w:rPr>
                <w:szCs w:val="24"/>
                <w:lang w:bidi="he-IL"/>
              </w:rPr>
              <w:t xml:space="preserve">640 1940 </w:t>
            </w:r>
          </w:p>
          <w:p w:rsidR="008D2464" w:rsidRPr="00B00025" w:rsidRDefault="008D2464" w:rsidP="006C2043">
            <w:pPr>
              <w:pStyle w:val="af7"/>
              <w:snapToGrid w:val="0"/>
              <w:jc w:val="left"/>
              <w:rPr>
                <w:szCs w:val="24"/>
                <w:lang w:bidi="he-IL"/>
              </w:rPr>
            </w:pPr>
            <w:r w:rsidRPr="00B00025">
              <w:rPr>
                <w:szCs w:val="24"/>
                <w:lang w:bidi="he-IL"/>
              </w:rPr>
              <w:t>Fax</w:t>
            </w:r>
            <w:r w:rsidRPr="00B00025">
              <w:rPr>
                <w:szCs w:val="24"/>
                <w:lang w:bidi="he-IL"/>
              </w:rPr>
              <w:t>：（</w:t>
            </w:r>
            <w:r w:rsidRPr="00B00025">
              <w:rPr>
                <w:szCs w:val="24"/>
                <w:lang w:bidi="he-IL"/>
              </w:rPr>
              <w:t>48-12</w:t>
            </w:r>
            <w:r w:rsidRPr="00B00025">
              <w:rPr>
                <w:szCs w:val="24"/>
                <w:lang w:bidi="he-IL"/>
              </w:rPr>
              <w:t>）</w:t>
            </w:r>
            <w:r w:rsidRPr="00B00025">
              <w:rPr>
                <w:szCs w:val="24"/>
                <w:lang w:bidi="he-IL"/>
              </w:rPr>
              <w:t xml:space="preserve">6401945 </w:t>
            </w:r>
          </w:p>
          <w:p w:rsidR="008D2464" w:rsidRPr="00B00025" w:rsidRDefault="008D2464" w:rsidP="006C2043">
            <w:pPr>
              <w:pStyle w:val="af7"/>
              <w:snapToGrid w:val="0"/>
              <w:jc w:val="left"/>
              <w:rPr>
                <w:szCs w:val="24"/>
                <w:lang w:val="fr-FR" w:bidi="he-IL"/>
              </w:rPr>
            </w:pPr>
            <w:r w:rsidRPr="00B00025">
              <w:rPr>
                <w:szCs w:val="24"/>
                <w:lang w:val="fr-FR" w:bidi="he-IL"/>
              </w:rPr>
              <w:t>E-mail</w:t>
            </w:r>
            <w:r w:rsidRPr="00B00025">
              <w:rPr>
                <w:szCs w:val="24"/>
                <w:lang w:val="fr-FR" w:bidi="he-IL"/>
              </w:rPr>
              <w:t>：</w:t>
            </w:r>
            <w:r w:rsidRPr="00B00025">
              <w:rPr>
                <w:szCs w:val="24"/>
                <w:lang w:val="fr-FR" w:bidi="he-IL"/>
              </w:rPr>
              <w:t xml:space="preserve"> </w:t>
            </w:r>
            <w:hyperlink r:id="rId75" w:history="1">
              <w:r w:rsidRPr="00B00025">
                <w:rPr>
                  <w:rStyle w:val="afc"/>
                  <w:color w:val="auto"/>
                  <w:szCs w:val="24"/>
                  <w:u w:val="none"/>
                  <w:lang w:val="fr-FR" w:bidi="he-IL"/>
                </w:rPr>
                <w:t>biuro@</w:t>
              </w:r>
              <w:r w:rsidRPr="00B00025">
                <w:rPr>
                  <w:rStyle w:val="afc"/>
                  <w:rFonts w:hint="eastAsia"/>
                  <w:color w:val="auto"/>
                  <w:szCs w:val="24"/>
                  <w:u w:val="none"/>
                  <w:lang w:val="fr-FR" w:bidi="he-IL"/>
                </w:rPr>
                <w:t>kpt</w:t>
              </w:r>
              <w:r w:rsidRPr="00B00025">
                <w:rPr>
                  <w:rStyle w:val="afc"/>
                  <w:color w:val="auto"/>
                  <w:szCs w:val="24"/>
                  <w:u w:val="none"/>
                  <w:lang w:val="fr-FR" w:bidi="he-IL"/>
                </w:rPr>
                <w:t>.krakow.pl</w:t>
              </w:r>
            </w:hyperlink>
            <w:r w:rsidRPr="00B00025">
              <w:rPr>
                <w:szCs w:val="24"/>
                <w:lang w:val="fr-FR" w:bidi="he-IL"/>
              </w:rPr>
              <w:t xml:space="preserve">    </w:t>
            </w:r>
            <w:hyperlink r:id="rId76" w:history="1">
              <w:r w:rsidRPr="00B00025">
                <w:rPr>
                  <w:rStyle w:val="afc"/>
                  <w:color w:val="auto"/>
                  <w:szCs w:val="24"/>
                  <w:u w:val="none"/>
                  <w:lang w:val="fr-FR" w:bidi="he-IL"/>
                </w:rPr>
                <w:t>www.</w:t>
              </w:r>
              <w:r w:rsidRPr="00B00025">
                <w:rPr>
                  <w:rStyle w:val="afc"/>
                  <w:rFonts w:hint="eastAsia"/>
                  <w:color w:val="auto"/>
                  <w:szCs w:val="24"/>
                  <w:u w:val="none"/>
                  <w:lang w:val="fr-FR" w:bidi="he-IL"/>
                </w:rPr>
                <w:t>kpt</w:t>
              </w:r>
              <w:r w:rsidRPr="00B00025">
                <w:rPr>
                  <w:rStyle w:val="afc"/>
                  <w:color w:val="auto"/>
                  <w:szCs w:val="24"/>
                  <w:u w:val="none"/>
                  <w:lang w:val="fr-FR" w:bidi="he-IL"/>
                </w:rPr>
                <w:t>.krakow.pl</w:t>
              </w:r>
            </w:hyperlink>
          </w:p>
        </w:tc>
        <w:tc>
          <w:tcPr>
            <w:tcW w:w="2020" w:type="pct"/>
          </w:tcPr>
          <w:p w:rsidR="008D2464" w:rsidRPr="00B00025" w:rsidRDefault="008D2464" w:rsidP="006C2043">
            <w:pPr>
              <w:pStyle w:val="af7"/>
              <w:snapToGrid w:val="0"/>
              <w:jc w:val="left"/>
              <w:rPr>
                <w:szCs w:val="24"/>
                <w:lang w:val="fr-FR" w:bidi="he-IL"/>
              </w:rPr>
            </w:pPr>
            <w:r w:rsidRPr="00B00025">
              <w:rPr>
                <w:rFonts w:hint="eastAsia"/>
                <w:szCs w:val="24"/>
                <w:lang w:val="zh-TW" w:bidi="he-IL"/>
              </w:rPr>
              <w:t>主要產業別</w:t>
            </w:r>
            <w:r w:rsidRPr="00B00025">
              <w:rPr>
                <w:rFonts w:hint="eastAsia"/>
                <w:szCs w:val="24"/>
                <w:lang w:val="fr-FR" w:bidi="he-IL"/>
              </w:rPr>
              <w:t>：</w:t>
            </w:r>
          </w:p>
          <w:p w:rsidR="008D2464" w:rsidRPr="00B00025" w:rsidRDefault="008D2464" w:rsidP="006C2043">
            <w:pPr>
              <w:pStyle w:val="af7"/>
              <w:snapToGrid w:val="0"/>
              <w:jc w:val="left"/>
              <w:rPr>
                <w:szCs w:val="24"/>
                <w:lang w:val="fr-FR" w:bidi="he-IL"/>
              </w:rPr>
            </w:pPr>
            <w:r w:rsidRPr="00B00025">
              <w:rPr>
                <w:rFonts w:hint="eastAsia"/>
                <w:szCs w:val="24"/>
                <w:lang w:val="fr-FR" w:bidi="he-IL"/>
              </w:rPr>
              <w:t>IT, BPO/S</w:t>
            </w:r>
            <w:r w:rsidRPr="00B00025">
              <w:rPr>
                <w:szCs w:val="24"/>
                <w:lang w:val="fr-FR" w:bidi="he-IL"/>
              </w:rPr>
              <w:t>SC</w:t>
            </w:r>
            <w:r w:rsidRPr="00B00025">
              <w:rPr>
                <w:rFonts w:hint="eastAsia"/>
                <w:szCs w:val="24"/>
                <w:lang w:val="fr-FR" w:bidi="he-IL"/>
              </w:rPr>
              <w:t>, automotive</w:t>
            </w:r>
            <w:r w:rsidRPr="00B00025">
              <w:rPr>
                <w:szCs w:val="24"/>
                <w:lang w:val="fr-FR" w:bidi="he-IL"/>
              </w:rPr>
              <w:t>, chemicals</w:t>
            </w:r>
          </w:p>
          <w:p w:rsidR="008D2464" w:rsidRPr="00B00025" w:rsidRDefault="008D2464" w:rsidP="006C2043">
            <w:pPr>
              <w:pStyle w:val="af7"/>
              <w:snapToGrid w:val="0"/>
              <w:jc w:val="left"/>
              <w:rPr>
                <w:szCs w:val="24"/>
                <w:lang w:val="fr-FR" w:bidi="he-IL"/>
              </w:rPr>
            </w:pPr>
          </w:p>
          <w:p w:rsidR="008D2464" w:rsidRPr="00B00025" w:rsidRDefault="008D2464" w:rsidP="006C2043">
            <w:pPr>
              <w:pStyle w:val="af7"/>
              <w:snapToGrid w:val="0"/>
              <w:jc w:val="left"/>
              <w:rPr>
                <w:szCs w:val="24"/>
                <w:lang w:val="it-IT" w:bidi="he-IL"/>
              </w:rPr>
            </w:pPr>
            <w:r w:rsidRPr="00B00025">
              <w:rPr>
                <w:rFonts w:hint="eastAsia"/>
                <w:szCs w:val="24"/>
                <w:lang w:val="it-IT" w:eastAsia="zh-HK" w:bidi="he-IL"/>
              </w:rPr>
              <w:t>最重要投資人</w:t>
            </w:r>
            <w:r w:rsidRPr="00B00025">
              <w:rPr>
                <w:rFonts w:hint="eastAsia"/>
                <w:szCs w:val="24"/>
                <w:lang w:val="it-IT" w:bidi="he-IL"/>
              </w:rPr>
              <w:t>（</w:t>
            </w:r>
            <w:r w:rsidRPr="00B00025">
              <w:rPr>
                <w:rFonts w:hint="eastAsia"/>
                <w:szCs w:val="24"/>
                <w:lang w:val="it-IT" w:eastAsia="zh-HK" w:bidi="he-IL"/>
              </w:rPr>
              <w:t>投資額</w:t>
            </w:r>
            <w:r w:rsidRPr="00B00025">
              <w:rPr>
                <w:rFonts w:hint="eastAsia"/>
                <w:szCs w:val="24"/>
                <w:lang w:val="it-IT" w:bidi="he-IL"/>
              </w:rPr>
              <w:t>）</w:t>
            </w:r>
            <w:r w:rsidRPr="00B00025">
              <w:rPr>
                <w:szCs w:val="24"/>
                <w:lang w:val="it-IT" w:bidi="he-IL"/>
              </w:rPr>
              <w:t>：</w:t>
            </w:r>
          </w:p>
          <w:p w:rsidR="008D2464" w:rsidRPr="00B00025" w:rsidRDefault="008D2464" w:rsidP="006C2043">
            <w:pPr>
              <w:pStyle w:val="af7"/>
              <w:numPr>
                <w:ilvl w:val="0"/>
                <w:numId w:val="3"/>
              </w:numPr>
              <w:snapToGrid w:val="0"/>
              <w:ind w:left="259" w:hanging="259"/>
              <w:jc w:val="left"/>
              <w:rPr>
                <w:szCs w:val="24"/>
                <w:lang w:val="it-IT" w:bidi="he-IL"/>
              </w:rPr>
            </w:pPr>
            <w:r w:rsidRPr="00B00025">
              <w:rPr>
                <w:rFonts w:hint="eastAsia"/>
                <w:szCs w:val="24"/>
                <w:lang w:val="it-IT" w:eastAsia="zh-HK" w:bidi="he-IL"/>
              </w:rPr>
              <w:t>製造業</w:t>
            </w:r>
            <w:r w:rsidRPr="00B00025">
              <w:rPr>
                <w:szCs w:val="24"/>
                <w:lang w:val="it-IT" w:bidi="he-IL"/>
              </w:rPr>
              <w:t>: Valeo</w:t>
            </w:r>
          </w:p>
          <w:p w:rsidR="008D2464" w:rsidRPr="00B00025" w:rsidRDefault="008D2464" w:rsidP="006C2043">
            <w:pPr>
              <w:pStyle w:val="af7"/>
              <w:numPr>
                <w:ilvl w:val="0"/>
                <w:numId w:val="3"/>
              </w:numPr>
              <w:snapToGrid w:val="0"/>
              <w:ind w:left="259" w:hanging="259"/>
              <w:jc w:val="left"/>
              <w:rPr>
                <w:szCs w:val="24"/>
                <w:lang w:val="it-IT" w:bidi="he-IL"/>
              </w:rPr>
            </w:pPr>
            <w:r w:rsidRPr="00B00025">
              <w:rPr>
                <w:rFonts w:hint="eastAsia"/>
                <w:szCs w:val="24"/>
                <w:lang w:val="it-IT" w:eastAsia="zh-HK" w:bidi="he-IL"/>
              </w:rPr>
              <w:t>辦公室</w:t>
            </w:r>
            <w:r w:rsidRPr="00B00025">
              <w:rPr>
                <w:szCs w:val="24"/>
                <w:lang w:val="it-IT" w:bidi="he-IL"/>
              </w:rPr>
              <w:t>: Shell</w:t>
            </w:r>
          </w:p>
          <w:p w:rsidR="008D2464" w:rsidRPr="00B00025" w:rsidRDefault="008D2464" w:rsidP="006C2043">
            <w:pPr>
              <w:pStyle w:val="af7"/>
              <w:snapToGrid w:val="0"/>
              <w:jc w:val="left"/>
              <w:rPr>
                <w:szCs w:val="24"/>
                <w:lang w:val="it-IT" w:eastAsia="zh-HK" w:bidi="he-IL"/>
              </w:rPr>
            </w:pPr>
          </w:p>
          <w:p w:rsidR="008D2464" w:rsidRPr="00B00025" w:rsidRDefault="008D2464" w:rsidP="006C2043">
            <w:pPr>
              <w:pStyle w:val="af7"/>
              <w:snapToGrid w:val="0"/>
              <w:jc w:val="left"/>
              <w:rPr>
                <w:szCs w:val="24"/>
                <w:lang w:val="it-IT" w:bidi="he-IL"/>
              </w:rPr>
            </w:pPr>
            <w:r w:rsidRPr="00B00025">
              <w:rPr>
                <w:rFonts w:hint="eastAsia"/>
                <w:szCs w:val="24"/>
                <w:lang w:val="it-IT" w:eastAsia="zh-HK" w:bidi="he-IL"/>
              </w:rPr>
              <w:t>最重要投資人</w:t>
            </w:r>
            <w:r w:rsidRPr="00B00025">
              <w:rPr>
                <w:rFonts w:hint="eastAsia"/>
                <w:szCs w:val="24"/>
                <w:lang w:val="it-IT" w:bidi="he-IL"/>
              </w:rPr>
              <w:t>（</w:t>
            </w:r>
            <w:r w:rsidRPr="00B00025">
              <w:rPr>
                <w:rFonts w:hint="eastAsia"/>
                <w:szCs w:val="24"/>
                <w:lang w:val="it-IT" w:eastAsia="zh-HK" w:bidi="he-IL"/>
              </w:rPr>
              <w:t>僱用人數</w:t>
            </w:r>
            <w:r w:rsidRPr="00B00025">
              <w:rPr>
                <w:rFonts w:hint="eastAsia"/>
                <w:szCs w:val="24"/>
                <w:lang w:val="it-IT" w:bidi="he-IL"/>
              </w:rPr>
              <w:t>）</w:t>
            </w:r>
            <w:r w:rsidRPr="00B00025">
              <w:rPr>
                <w:szCs w:val="24"/>
                <w:lang w:val="it-IT" w:bidi="he-IL"/>
              </w:rPr>
              <w:t>：</w:t>
            </w:r>
          </w:p>
          <w:p w:rsidR="008D2464" w:rsidRPr="00B00025" w:rsidRDefault="008D2464" w:rsidP="006C2043">
            <w:pPr>
              <w:pStyle w:val="af7"/>
              <w:numPr>
                <w:ilvl w:val="0"/>
                <w:numId w:val="3"/>
              </w:numPr>
              <w:snapToGrid w:val="0"/>
              <w:ind w:left="259" w:hanging="259"/>
              <w:jc w:val="left"/>
              <w:rPr>
                <w:szCs w:val="24"/>
                <w:lang w:val="it-IT" w:bidi="he-IL"/>
              </w:rPr>
            </w:pPr>
            <w:r w:rsidRPr="00B00025">
              <w:rPr>
                <w:rFonts w:hint="eastAsia"/>
                <w:szCs w:val="24"/>
                <w:lang w:val="it-IT" w:eastAsia="zh-HK" w:bidi="he-IL"/>
              </w:rPr>
              <w:t>製造業</w:t>
            </w:r>
            <w:r w:rsidRPr="00B00025">
              <w:rPr>
                <w:szCs w:val="24"/>
                <w:lang w:val="it-IT" w:bidi="he-IL"/>
              </w:rPr>
              <w:t>: Valeo</w:t>
            </w:r>
          </w:p>
          <w:p w:rsidR="008D2464" w:rsidRPr="00B00025" w:rsidRDefault="008D2464" w:rsidP="006C2043">
            <w:pPr>
              <w:pStyle w:val="af7"/>
              <w:numPr>
                <w:ilvl w:val="0"/>
                <w:numId w:val="3"/>
              </w:numPr>
              <w:snapToGrid w:val="0"/>
              <w:ind w:left="259" w:hanging="259"/>
              <w:jc w:val="left"/>
              <w:rPr>
                <w:szCs w:val="24"/>
                <w:lang w:val="it-IT" w:bidi="he-IL"/>
              </w:rPr>
            </w:pPr>
            <w:r w:rsidRPr="00B00025">
              <w:rPr>
                <w:rFonts w:hint="eastAsia"/>
                <w:szCs w:val="24"/>
                <w:lang w:val="it-IT" w:eastAsia="zh-HK" w:bidi="he-IL"/>
              </w:rPr>
              <w:t>辦公室</w:t>
            </w:r>
            <w:r w:rsidRPr="00B00025">
              <w:rPr>
                <w:szCs w:val="24"/>
                <w:lang w:val="it-IT" w:bidi="he-IL"/>
              </w:rPr>
              <w:t>: Shell</w:t>
            </w:r>
          </w:p>
        </w:tc>
      </w:tr>
      <w:tr w:rsidR="00B00025" w:rsidRPr="00B00025" w:rsidTr="006C2043">
        <w:tc>
          <w:tcPr>
            <w:tcW w:w="811" w:type="pct"/>
          </w:tcPr>
          <w:p w:rsidR="008D2464" w:rsidRPr="00B00025" w:rsidRDefault="008D2464" w:rsidP="006C2043">
            <w:pPr>
              <w:pStyle w:val="af7"/>
              <w:snapToGrid w:val="0"/>
              <w:jc w:val="left"/>
              <w:rPr>
                <w:szCs w:val="24"/>
                <w:lang w:val="zh-TW" w:bidi="he-IL"/>
              </w:rPr>
            </w:pPr>
            <w:r w:rsidRPr="00B00025">
              <w:rPr>
                <w:rFonts w:hint="eastAsia"/>
                <w:szCs w:val="24"/>
                <w:lang w:val="zh-TW" w:bidi="he-IL"/>
              </w:rPr>
              <w:t>5</w:t>
            </w:r>
            <w:r w:rsidRPr="00B00025">
              <w:rPr>
                <w:szCs w:val="24"/>
                <w:lang w:val="zh-TW" w:bidi="he-IL"/>
              </w:rPr>
              <w:t>.</w:t>
            </w:r>
            <w:r w:rsidRPr="00B00025">
              <w:rPr>
                <w:szCs w:val="24"/>
                <w:lang w:val="zh-TW" w:bidi="he-IL"/>
              </w:rPr>
              <w:tab/>
            </w:r>
          </w:p>
          <w:p w:rsidR="008D2464" w:rsidRPr="00B00025" w:rsidRDefault="008D2464" w:rsidP="006C2043">
            <w:pPr>
              <w:pStyle w:val="af7"/>
              <w:snapToGrid w:val="0"/>
              <w:jc w:val="left"/>
              <w:rPr>
                <w:szCs w:val="24"/>
                <w:lang w:val="zh-TW" w:bidi="he-IL"/>
              </w:rPr>
            </w:pPr>
            <w:r w:rsidRPr="00B00025">
              <w:rPr>
                <w:szCs w:val="24"/>
                <w:lang w:val="zh-TW" w:bidi="he-IL"/>
              </w:rPr>
              <w:t xml:space="preserve">Legnica </w:t>
            </w:r>
          </w:p>
          <w:p w:rsidR="008D2464" w:rsidRPr="00B00025" w:rsidRDefault="008D2464" w:rsidP="006C2043">
            <w:pPr>
              <w:pStyle w:val="af7"/>
              <w:snapToGrid w:val="0"/>
              <w:jc w:val="left"/>
              <w:rPr>
                <w:szCs w:val="24"/>
                <w:lang w:val="zh-TW" w:bidi="he-IL"/>
              </w:rPr>
            </w:pPr>
          </w:p>
          <w:p w:rsidR="008D2464" w:rsidRPr="00B00025" w:rsidRDefault="008D2464" w:rsidP="006C2043">
            <w:pPr>
              <w:pStyle w:val="af7"/>
              <w:snapToGrid w:val="0"/>
              <w:jc w:val="left"/>
              <w:rPr>
                <w:szCs w:val="24"/>
                <w:lang w:val="zh-TW" w:bidi="he-IL"/>
              </w:rPr>
            </w:pPr>
            <w:r w:rsidRPr="00B00025">
              <w:rPr>
                <w:rFonts w:hint="eastAsia"/>
                <w:noProof/>
                <w:szCs w:val="24"/>
              </w:rPr>
              <w:drawing>
                <wp:inline distT="0" distB="0" distL="0" distR="0" wp14:anchorId="75266130" wp14:editId="5C6B657F">
                  <wp:extent cx="869950" cy="838200"/>
                  <wp:effectExtent l="0" t="0" r="6350" b="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869950" cy="838200"/>
                          </a:xfrm>
                          <a:prstGeom prst="rect">
                            <a:avLst/>
                          </a:prstGeom>
                          <a:noFill/>
                          <a:ln>
                            <a:noFill/>
                          </a:ln>
                        </pic:spPr>
                      </pic:pic>
                    </a:graphicData>
                  </a:graphic>
                </wp:inline>
              </w:drawing>
            </w:r>
          </w:p>
        </w:tc>
        <w:tc>
          <w:tcPr>
            <w:tcW w:w="2168" w:type="pct"/>
          </w:tcPr>
          <w:p w:rsidR="008D2464" w:rsidRPr="00B00025" w:rsidRDefault="008D2464" w:rsidP="006C2043">
            <w:pPr>
              <w:pStyle w:val="af7"/>
              <w:snapToGrid w:val="0"/>
              <w:jc w:val="left"/>
              <w:rPr>
                <w:szCs w:val="24"/>
                <w:lang w:bidi="he-IL"/>
              </w:rPr>
            </w:pPr>
            <w:r w:rsidRPr="00B00025">
              <w:rPr>
                <w:szCs w:val="24"/>
                <w:lang w:val="zh-TW" w:bidi="he-IL"/>
              </w:rPr>
              <w:t>距離華沙約</w:t>
            </w:r>
            <w:r w:rsidRPr="00B00025">
              <w:rPr>
                <w:szCs w:val="24"/>
                <w:lang w:bidi="he-IL"/>
              </w:rPr>
              <w:t>420</w:t>
            </w:r>
            <w:r w:rsidRPr="00B00025">
              <w:rPr>
                <w:szCs w:val="24"/>
                <w:lang w:val="zh-TW" w:bidi="he-IL"/>
              </w:rPr>
              <w:t>公里，鄰</w:t>
            </w:r>
            <w:r w:rsidRPr="00B00025">
              <w:rPr>
                <w:szCs w:val="24"/>
                <w:lang w:bidi="he-IL"/>
              </w:rPr>
              <w:t>A</w:t>
            </w:r>
            <w:r w:rsidRPr="00B00025">
              <w:rPr>
                <w:szCs w:val="24"/>
                <w:lang w:bidi="he-IL"/>
              </w:rPr>
              <w:t>４、</w:t>
            </w:r>
            <w:r w:rsidRPr="00B00025">
              <w:rPr>
                <w:szCs w:val="24"/>
                <w:lang w:bidi="he-IL"/>
              </w:rPr>
              <w:t>A3</w:t>
            </w:r>
            <w:r w:rsidRPr="00B00025">
              <w:rPr>
                <w:szCs w:val="24"/>
                <w:lang w:val="zh-TW" w:bidi="he-IL"/>
              </w:rPr>
              <w:t>國道，亦有鐵路及地區機場</w:t>
            </w:r>
            <w:r w:rsidRPr="00B00025">
              <w:rPr>
                <w:szCs w:val="24"/>
                <w:lang w:bidi="he-IL"/>
              </w:rPr>
              <w:t>（</w:t>
            </w:r>
            <w:r w:rsidRPr="00B00025">
              <w:rPr>
                <w:szCs w:val="24"/>
                <w:lang w:bidi="he-IL"/>
              </w:rPr>
              <w:t>1</w:t>
            </w:r>
            <w:r w:rsidRPr="00B00025">
              <w:rPr>
                <w:rFonts w:hint="eastAsia"/>
                <w:szCs w:val="24"/>
                <w:lang w:bidi="he-IL"/>
              </w:rPr>
              <w:t>,</w:t>
            </w:r>
            <w:r w:rsidRPr="00B00025">
              <w:rPr>
                <w:szCs w:val="24"/>
                <w:lang w:bidi="he-IL"/>
              </w:rPr>
              <w:t>600</w:t>
            </w:r>
            <w:r w:rsidRPr="00B00025">
              <w:rPr>
                <w:szCs w:val="24"/>
                <w:lang w:val="zh-TW" w:bidi="he-IL"/>
              </w:rPr>
              <w:t>米長跑道</w:t>
            </w:r>
            <w:r w:rsidRPr="00B00025">
              <w:rPr>
                <w:szCs w:val="24"/>
                <w:lang w:bidi="he-IL"/>
              </w:rPr>
              <w:t>）</w:t>
            </w:r>
            <w:r w:rsidRPr="00B00025">
              <w:rPr>
                <w:szCs w:val="24"/>
                <w:lang w:val="zh-TW" w:bidi="he-IL"/>
              </w:rPr>
              <w:t>。</w:t>
            </w:r>
          </w:p>
          <w:p w:rsidR="008D2464" w:rsidRPr="00B00025" w:rsidRDefault="008D2464" w:rsidP="006C2043">
            <w:pPr>
              <w:pStyle w:val="af7"/>
              <w:snapToGrid w:val="0"/>
              <w:jc w:val="left"/>
              <w:rPr>
                <w:szCs w:val="24"/>
                <w:lang w:bidi="he-IL"/>
              </w:rPr>
            </w:pPr>
            <w:r w:rsidRPr="00B00025">
              <w:rPr>
                <w:szCs w:val="24"/>
                <w:lang w:val="zh-TW" w:bidi="he-IL"/>
              </w:rPr>
              <w:t>補助最高可達投資額</w:t>
            </w:r>
            <w:r w:rsidRPr="00B00025">
              <w:rPr>
                <w:szCs w:val="24"/>
                <w:lang w:bidi="he-IL"/>
              </w:rPr>
              <w:t>40%</w:t>
            </w:r>
            <w:r w:rsidRPr="00B00025">
              <w:rPr>
                <w:szCs w:val="24"/>
                <w:lang w:val="zh-TW" w:bidi="he-IL"/>
              </w:rPr>
              <w:t>。</w:t>
            </w:r>
          </w:p>
          <w:p w:rsidR="008D2464" w:rsidRPr="00B00025" w:rsidRDefault="008D2464" w:rsidP="006C2043">
            <w:pPr>
              <w:pStyle w:val="af7"/>
              <w:snapToGrid w:val="0"/>
              <w:jc w:val="left"/>
              <w:rPr>
                <w:szCs w:val="24"/>
                <w:lang w:val="zh-TW" w:bidi="he-IL"/>
              </w:rPr>
            </w:pPr>
          </w:p>
          <w:p w:rsidR="008D2464" w:rsidRPr="00B00025" w:rsidRDefault="008D2464" w:rsidP="006C2043">
            <w:pPr>
              <w:pStyle w:val="af7"/>
              <w:snapToGrid w:val="0"/>
              <w:jc w:val="left"/>
              <w:rPr>
                <w:szCs w:val="24"/>
                <w:lang w:bidi="he-IL"/>
              </w:rPr>
            </w:pPr>
            <w:r w:rsidRPr="00B00025">
              <w:rPr>
                <w:szCs w:val="24"/>
                <w:lang w:val="zh-TW" w:bidi="he-IL"/>
              </w:rPr>
              <w:t>管理單位</w:t>
            </w:r>
            <w:r w:rsidRPr="00B00025">
              <w:rPr>
                <w:szCs w:val="24"/>
                <w:lang w:bidi="he-IL"/>
              </w:rPr>
              <w:t>：</w:t>
            </w:r>
          </w:p>
          <w:p w:rsidR="008D2464" w:rsidRPr="00B00025" w:rsidRDefault="008D2464" w:rsidP="006C2043">
            <w:pPr>
              <w:pStyle w:val="af7"/>
              <w:snapToGrid w:val="0"/>
              <w:jc w:val="left"/>
              <w:rPr>
                <w:szCs w:val="24"/>
                <w:lang w:val="pl-PL" w:bidi="he-IL"/>
              </w:rPr>
            </w:pPr>
            <w:r w:rsidRPr="00B00025">
              <w:rPr>
                <w:szCs w:val="24"/>
                <w:lang w:val="pl-PL" w:bidi="he-IL"/>
              </w:rPr>
              <w:t>ul. Sw. Maksymiliana Kolbe 14, 59-220 Leginca</w:t>
            </w:r>
          </w:p>
          <w:p w:rsidR="008D2464" w:rsidRPr="00B00025" w:rsidRDefault="008D2464" w:rsidP="006C2043">
            <w:pPr>
              <w:pStyle w:val="af7"/>
              <w:snapToGrid w:val="0"/>
              <w:jc w:val="left"/>
              <w:rPr>
                <w:szCs w:val="24"/>
                <w:lang w:val="pl-PL" w:bidi="he-IL"/>
              </w:rPr>
            </w:pPr>
            <w:r w:rsidRPr="00B00025">
              <w:rPr>
                <w:szCs w:val="24"/>
                <w:lang w:val="pl-PL" w:bidi="he-IL"/>
              </w:rPr>
              <w:t>Tel:</w:t>
            </w:r>
            <w:r w:rsidRPr="00B00025">
              <w:rPr>
                <w:szCs w:val="24"/>
                <w:lang w:val="pl-PL" w:bidi="he-IL"/>
              </w:rPr>
              <w:t>（</w:t>
            </w:r>
            <w:r w:rsidRPr="00B00025">
              <w:rPr>
                <w:szCs w:val="24"/>
                <w:lang w:val="pl-PL" w:bidi="he-IL"/>
              </w:rPr>
              <w:t>48-76</w:t>
            </w:r>
            <w:r w:rsidRPr="00B00025">
              <w:rPr>
                <w:szCs w:val="24"/>
                <w:lang w:val="pl-PL" w:bidi="he-IL"/>
              </w:rPr>
              <w:t>）</w:t>
            </w:r>
            <w:r w:rsidRPr="00B00025">
              <w:rPr>
                <w:szCs w:val="24"/>
                <w:lang w:val="pl-PL" w:bidi="he-IL"/>
              </w:rPr>
              <w:t xml:space="preserve">727 7470 </w:t>
            </w:r>
          </w:p>
          <w:p w:rsidR="008D2464" w:rsidRPr="00B00025" w:rsidRDefault="008D2464" w:rsidP="006C2043">
            <w:pPr>
              <w:pStyle w:val="af7"/>
              <w:snapToGrid w:val="0"/>
              <w:jc w:val="left"/>
              <w:rPr>
                <w:szCs w:val="24"/>
                <w:lang w:val="it-IT" w:bidi="he-IL"/>
              </w:rPr>
            </w:pPr>
            <w:r w:rsidRPr="00B00025">
              <w:rPr>
                <w:szCs w:val="24"/>
                <w:lang w:val="it-IT" w:bidi="he-IL"/>
              </w:rPr>
              <w:t>Fax:</w:t>
            </w:r>
            <w:r w:rsidRPr="00B00025">
              <w:rPr>
                <w:szCs w:val="24"/>
                <w:lang w:val="it-IT" w:bidi="he-IL"/>
              </w:rPr>
              <w:t>（</w:t>
            </w:r>
            <w:r w:rsidRPr="00B00025">
              <w:rPr>
                <w:szCs w:val="24"/>
                <w:lang w:val="it-IT" w:bidi="he-IL"/>
              </w:rPr>
              <w:t>48-76</w:t>
            </w:r>
            <w:r w:rsidRPr="00B00025">
              <w:rPr>
                <w:szCs w:val="24"/>
                <w:lang w:val="it-IT" w:bidi="he-IL"/>
              </w:rPr>
              <w:t>）</w:t>
            </w:r>
            <w:r w:rsidRPr="00B00025">
              <w:rPr>
                <w:szCs w:val="24"/>
                <w:lang w:val="it-IT" w:bidi="he-IL"/>
              </w:rPr>
              <w:t xml:space="preserve">727 7474  </w:t>
            </w:r>
          </w:p>
          <w:p w:rsidR="008D2464" w:rsidRPr="00B00025" w:rsidRDefault="008D2464" w:rsidP="006C2043">
            <w:pPr>
              <w:pStyle w:val="af7"/>
              <w:snapToGrid w:val="0"/>
              <w:jc w:val="left"/>
              <w:rPr>
                <w:szCs w:val="24"/>
                <w:lang w:val="it-IT" w:bidi="he-IL"/>
              </w:rPr>
            </w:pPr>
            <w:r w:rsidRPr="00B00025">
              <w:rPr>
                <w:szCs w:val="24"/>
                <w:lang w:val="it-IT" w:bidi="he-IL"/>
              </w:rPr>
              <w:t>E-mail</w:t>
            </w:r>
            <w:r w:rsidRPr="00B00025">
              <w:rPr>
                <w:szCs w:val="24"/>
                <w:lang w:val="it-IT" w:bidi="he-IL"/>
              </w:rPr>
              <w:t>：</w:t>
            </w:r>
            <w:r w:rsidRPr="00B00025">
              <w:rPr>
                <w:rFonts w:hint="eastAsia"/>
                <w:szCs w:val="24"/>
                <w:lang w:val="it-IT" w:bidi="he-IL"/>
              </w:rPr>
              <w:t>lsse@lsse.eu</w:t>
            </w:r>
            <w:r w:rsidRPr="00B00025">
              <w:rPr>
                <w:szCs w:val="24"/>
                <w:lang w:val="it-IT" w:bidi="he-IL"/>
              </w:rPr>
              <w:t xml:space="preserve"> </w:t>
            </w:r>
            <w:hyperlink r:id="rId78" w:history="1">
              <w:r w:rsidRPr="00B00025">
                <w:rPr>
                  <w:szCs w:val="24"/>
                  <w:lang w:val="it-IT" w:bidi="he-IL"/>
                </w:rPr>
                <w:t>www.</w:t>
              </w:r>
              <w:r w:rsidRPr="00B00025">
                <w:rPr>
                  <w:rFonts w:hint="eastAsia"/>
                  <w:szCs w:val="24"/>
                  <w:lang w:val="it-IT" w:bidi="he-IL"/>
                </w:rPr>
                <w:t>lsse.eu</w:t>
              </w:r>
            </w:hyperlink>
          </w:p>
        </w:tc>
        <w:tc>
          <w:tcPr>
            <w:tcW w:w="2020" w:type="pct"/>
          </w:tcPr>
          <w:p w:rsidR="008D2464" w:rsidRPr="00B00025" w:rsidRDefault="008D2464" w:rsidP="006C2043">
            <w:pPr>
              <w:pStyle w:val="af7"/>
              <w:snapToGrid w:val="0"/>
              <w:jc w:val="left"/>
              <w:rPr>
                <w:szCs w:val="24"/>
                <w:lang w:val="it-IT" w:bidi="he-IL"/>
              </w:rPr>
            </w:pPr>
            <w:r w:rsidRPr="00B00025">
              <w:rPr>
                <w:rFonts w:hint="eastAsia"/>
                <w:szCs w:val="24"/>
                <w:lang w:val="zh-TW" w:bidi="he-IL"/>
              </w:rPr>
              <w:t>主要產業別</w:t>
            </w:r>
            <w:r w:rsidRPr="00B00025">
              <w:rPr>
                <w:rFonts w:hint="eastAsia"/>
                <w:szCs w:val="24"/>
                <w:lang w:val="it-IT" w:bidi="he-IL"/>
              </w:rPr>
              <w:t>：</w:t>
            </w:r>
          </w:p>
          <w:p w:rsidR="008D2464" w:rsidRPr="00B00025" w:rsidRDefault="008D2464" w:rsidP="006C2043">
            <w:pPr>
              <w:pStyle w:val="af7"/>
              <w:snapToGrid w:val="0"/>
              <w:jc w:val="left"/>
              <w:rPr>
                <w:szCs w:val="24"/>
                <w:lang w:val="it-IT" w:bidi="he-IL"/>
              </w:rPr>
            </w:pPr>
            <w:r w:rsidRPr="00B00025">
              <w:rPr>
                <w:rFonts w:hint="eastAsia"/>
                <w:szCs w:val="24"/>
                <w:lang w:val="it-IT" w:bidi="he-IL"/>
              </w:rPr>
              <w:t xml:space="preserve">Automotive, </w:t>
            </w:r>
            <w:r w:rsidRPr="00B00025">
              <w:rPr>
                <w:szCs w:val="24"/>
                <w:lang w:val="it-IT" w:bidi="he-IL"/>
              </w:rPr>
              <w:t>logitics</w:t>
            </w:r>
          </w:p>
          <w:p w:rsidR="008D2464" w:rsidRPr="00B00025" w:rsidRDefault="008D2464" w:rsidP="006C2043">
            <w:pPr>
              <w:pStyle w:val="af7"/>
              <w:snapToGrid w:val="0"/>
              <w:jc w:val="left"/>
              <w:rPr>
                <w:rFonts w:eastAsia="新細明體"/>
                <w:szCs w:val="24"/>
                <w:lang w:val="it-IT" w:bidi="he-IL"/>
              </w:rPr>
            </w:pPr>
          </w:p>
          <w:p w:rsidR="008D2464" w:rsidRPr="00B00025" w:rsidRDefault="008D2464" w:rsidP="006C2043">
            <w:pPr>
              <w:pStyle w:val="af7"/>
              <w:snapToGrid w:val="0"/>
              <w:jc w:val="left"/>
              <w:rPr>
                <w:szCs w:val="24"/>
                <w:lang w:val="it-IT" w:bidi="he-IL"/>
              </w:rPr>
            </w:pPr>
            <w:r w:rsidRPr="00B00025">
              <w:rPr>
                <w:rFonts w:hint="eastAsia"/>
                <w:szCs w:val="24"/>
                <w:lang w:val="it-IT" w:eastAsia="zh-HK" w:bidi="he-IL"/>
              </w:rPr>
              <w:t>最重要投資人</w:t>
            </w:r>
            <w:r w:rsidRPr="00B00025">
              <w:rPr>
                <w:rFonts w:hint="eastAsia"/>
                <w:szCs w:val="24"/>
                <w:lang w:val="it-IT" w:bidi="he-IL"/>
              </w:rPr>
              <w:t>（</w:t>
            </w:r>
            <w:r w:rsidRPr="00B00025">
              <w:rPr>
                <w:rFonts w:hint="eastAsia"/>
                <w:szCs w:val="24"/>
                <w:lang w:val="it-IT" w:eastAsia="zh-HK" w:bidi="he-IL"/>
              </w:rPr>
              <w:t>投資額</w:t>
            </w:r>
            <w:r w:rsidRPr="00B00025">
              <w:rPr>
                <w:rFonts w:hint="eastAsia"/>
                <w:szCs w:val="24"/>
                <w:lang w:val="it-IT" w:bidi="he-IL"/>
              </w:rPr>
              <w:t>）</w:t>
            </w:r>
            <w:r w:rsidRPr="00B00025">
              <w:rPr>
                <w:szCs w:val="24"/>
                <w:lang w:val="it-IT" w:bidi="he-IL"/>
              </w:rPr>
              <w:t>：</w:t>
            </w:r>
          </w:p>
          <w:p w:rsidR="008D2464" w:rsidRPr="00B00025" w:rsidRDefault="008D2464" w:rsidP="008D2464">
            <w:pPr>
              <w:pStyle w:val="af7"/>
              <w:snapToGrid w:val="0"/>
              <w:ind w:leftChars="100" w:left="236"/>
              <w:jc w:val="left"/>
              <w:rPr>
                <w:szCs w:val="24"/>
                <w:lang w:val="it-IT" w:bidi="he-IL"/>
              </w:rPr>
            </w:pPr>
            <w:r w:rsidRPr="00B00025">
              <w:rPr>
                <w:szCs w:val="24"/>
                <w:lang w:val="it-IT" w:bidi="he-IL"/>
              </w:rPr>
              <w:t>Volkswagen</w:t>
            </w:r>
          </w:p>
          <w:p w:rsidR="008D2464" w:rsidRPr="00B00025" w:rsidRDefault="008D2464" w:rsidP="008D2464">
            <w:pPr>
              <w:pStyle w:val="af7"/>
              <w:snapToGrid w:val="0"/>
              <w:ind w:leftChars="100" w:left="236"/>
              <w:jc w:val="left"/>
              <w:rPr>
                <w:szCs w:val="24"/>
                <w:lang w:val="it-IT" w:bidi="he-IL"/>
              </w:rPr>
            </w:pPr>
            <w:r w:rsidRPr="00B00025">
              <w:rPr>
                <w:szCs w:val="24"/>
                <w:lang w:val="it-IT" w:bidi="he-IL"/>
              </w:rPr>
              <w:t>Winkelmann</w:t>
            </w:r>
          </w:p>
          <w:p w:rsidR="008D2464" w:rsidRPr="00B00025" w:rsidRDefault="008D2464" w:rsidP="008D2464">
            <w:pPr>
              <w:pStyle w:val="af7"/>
              <w:snapToGrid w:val="0"/>
              <w:ind w:leftChars="100" w:left="236"/>
              <w:jc w:val="left"/>
              <w:rPr>
                <w:szCs w:val="24"/>
                <w:lang w:val="it-IT" w:bidi="he-IL"/>
              </w:rPr>
            </w:pPr>
            <w:r w:rsidRPr="00B00025">
              <w:rPr>
                <w:szCs w:val="24"/>
                <w:lang w:val="it-IT" w:bidi="he-IL"/>
              </w:rPr>
              <w:t>BASF</w:t>
            </w:r>
          </w:p>
          <w:p w:rsidR="008D2464" w:rsidRPr="00B00025" w:rsidRDefault="008D2464" w:rsidP="006C2043">
            <w:pPr>
              <w:pStyle w:val="af7"/>
              <w:snapToGrid w:val="0"/>
              <w:jc w:val="left"/>
              <w:rPr>
                <w:szCs w:val="24"/>
                <w:lang w:val="it-IT" w:eastAsia="zh-HK" w:bidi="he-IL"/>
              </w:rPr>
            </w:pPr>
          </w:p>
          <w:p w:rsidR="008D2464" w:rsidRPr="00B00025" w:rsidRDefault="008D2464" w:rsidP="006C2043">
            <w:pPr>
              <w:pStyle w:val="af7"/>
              <w:snapToGrid w:val="0"/>
              <w:jc w:val="left"/>
              <w:rPr>
                <w:szCs w:val="24"/>
                <w:lang w:val="it-IT" w:bidi="he-IL"/>
              </w:rPr>
            </w:pPr>
            <w:r w:rsidRPr="00B00025">
              <w:rPr>
                <w:rFonts w:hint="eastAsia"/>
                <w:szCs w:val="24"/>
                <w:lang w:val="it-IT" w:eastAsia="zh-HK" w:bidi="he-IL"/>
              </w:rPr>
              <w:t>最重要投資人</w:t>
            </w:r>
            <w:r w:rsidRPr="00B00025">
              <w:rPr>
                <w:rFonts w:hint="eastAsia"/>
                <w:szCs w:val="24"/>
                <w:lang w:val="it-IT" w:bidi="he-IL"/>
              </w:rPr>
              <w:t>（</w:t>
            </w:r>
            <w:r w:rsidRPr="00B00025">
              <w:rPr>
                <w:rFonts w:hint="eastAsia"/>
                <w:szCs w:val="24"/>
                <w:lang w:val="it-IT" w:eastAsia="zh-HK" w:bidi="he-IL"/>
              </w:rPr>
              <w:t>僱用人數</w:t>
            </w:r>
            <w:r w:rsidRPr="00B00025">
              <w:rPr>
                <w:rFonts w:hint="eastAsia"/>
                <w:szCs w:val="24"/>
                <w:lang w:val="it-IT" w:bidi="he-IL"/>
              </w:rPr>
              <w:t>）</w:t>
            </w:r>
            <w:r w:rsidRPr="00B00025">
              <w:rPr>
                <w:szCs w:val="24"/>
                <w:lang w:val="it-IT" w:bidi="he-IL"/>
              </w:rPr>
              <w:t>：</w:t>
            </w:r>
          </w:p>
          <w:p w:rsidR="008D2464" w:rsidRPr="00B00025" w:rsidRDefault="008D2464" w:rsidP="008D2464">
            <w:pPr>
              <w:pStyle w:val="af7"/>
              <w:snapToGrid w:val="0"/>
              <w:ind w:leftChars="100" w:left="236"/>
              <w:jc w:val="left"/>
              <w:rPr>
                <w:rFonts w:eastAsia="新細明體"/>
                <w:szCs w:val="24"/>
                <w:lang w:val="it-IT" w:bidi="he-IL"/>
              </w:rPr>
            </w:pPr>
            <w:r w:rsidRPr="00B00025">
              <w:rPr>
                <w:rFonts w:eastAsia="新細明體" w:hint="eastAsia"/>
                <w:szCs w:val="24"/>
                <w:lang w:val="it-IT" w:bidi="he-IL"/>
              </w:rPr>
              <w:t>Wolkswagen Motor Polska</w:t>
            </w:r>
          </w:p>
          <w:p w:rsidR="008D2464" w:rsidRPr="00B00025" w:rsidRDefault="008D2464" w:rsidP="008D2464">
            <w:pPr>
              <w:pStyle w:val="af7"/>
              <w:snapToGrid w:val="0"/>
              <w:ind w:leftChars="100" w:left="236"/>
              <w:jc w:val="left"/>
              <w:rPr>
                <w:rFonts w:eastAsia="新細明體"/>
                <w:szCs w:val="24"/>
                <w:lang w:val="it-IT" w:bidi="he-IL"/>
              </w:rPr>
            </w:pPr>
            <w:r w:rsidRPr="00B00025">
              <w:rPr>
                <w:rFonts w:eastAsia="新細明體"/>
                <w:szCs w:val="24"/>
                <w:lang w:val="it-IT" w:bidi="he-IL"/>
              </w:rPr>
              <w:t>Voss Automotive</w:t>
            </w:r>
          </w:p>
          <w:p w:rsidR="008D2464" w:rsidRPr="00B00025" w:rsidRDefault="008D2464" w:rsidP="008D2464">
            <w:pPr>
              <w:pStyle w:val="af7"/>
              <w:snapToGrid w:val="0"/>
              <w:ind w:leftChars="100" w:left="236"/>
              <w:jc w:val="left"/>
              <w:rPr>
                <w:rFonts w:eastAsia="新細明體"/>
                <w:szCs w:val="24"/>
                <w:lang w:val="it-IT" w:bidi="he-IL"/>
              </w:rPr>
            </w:pPr>
            <w:r w:rsidRPr="00B00025">
              <w:rPr>
                <w:rFonts w:eastAsia="新細明體"/>
                <w:szCs w:val="24"/>
                <w:lang w:val="it-IT" w:bidi="he-IL"/>
              </w:rPr>
              <w:t>Sanden Manufacturing Poland</w:t>
            </w:r>
          </w:p>
          <w:p w:rsidR="008D2464" w:rsidRPr="00B00025" w:rsidRDefault="008D2464" w:rsidP="008D2464">
            <w:pPr>
              <w:pStyle w:val="af7"/>
              <w:snapToGrid w:val="0"/>
              <w:ind w:leftChars="100" w:left="236"/>
              <w:jc w:val="left"/>
              <w:rPr>
                <w:rFonts w:eastAsia="新細明體"/>
                <w:szCs w:val="24"/>
                <w:lang w:val="it-IT" w:bidi="he-IL"/>
              </w:rPr>
            </w:pPr>
            <w:r w:rsidRPr="00B00025">
              <w:rPr>
                <w:rFonts w:eastAsia="新細明體"/>
                <w:szCs w:val="24"/>
                <w:lang w:val="it-IT" w:bidi="he-IL"/>
              </w:rPr>
              <w:t>Sitech</w:t>
            </w:r>
          </w:p>
        </w:tc>
      </w:tr>
      <w:tr w:rsidR="00B00025" w:rsidRPr="00B00025" w:rsidTr="006C2043">
        <w:tc>
          <w:tcPr>
            <w:tcW w:w="811" w:type="pct"/>
          </w:tcPr>
          <w:p w:rsidR="008D2464" w:rsidRPr="00B00025" w:rsidRDefault="008D2464" w:rsidP="006C2043">
            <w:pPr>
              <w:pStyle w:val="af7"/>
              <w:snapToGrid w:val="0"/>
              <w:jc w:val="left"/>
              <w:rPr>
                <w:szCs w:val="24"/>
                <w:lang w:val="zh-TW" w:bidi="he-IL"/>
              </w:rPr>
            </w:pPr>
            <w:r w:rsidRPr="00B00025">
              <w:rPr>
                <w:szCs w:val="24"/>
                <w:lang w:val="zh-TW" w:bidi="he-IL"/>
              </w:rPr>
              <w:t>6.</w:t>
            </w:r>
            <w:r w:rsidRPr="00B00025">
              <w:rPr>
                <w:szCs w:val="24"/>
                <w:lang w:val="zh-TW" w:bidi="he-IL"/>
              </w:rPr>
              <w:tab/>
            </w:r>
          </w:p>
          <w:p w:rsidR="008D2464" w:rsidRPr="00B00025" w:rsidRDefault="008D2464" w:rsidP="006C2043">
            <w:pPr>
              <w:pStyle w:val="af7"/>
              <w:snapToGrid w:val="0"/>
              <w:jc w:val="left"/>
              <w:rPr>
                <w:szCs w:val="24"/>
                <w:lang w:val="zh-TW" w:bidi="he-IL"/>
              </w:rPr>
            </w:pPr>
            <w:r w:rsidRPr="00B00025">
              <w:rPr>
                <w:szCs w:val="24"/>
                <w:lang w:val="zh-TW" w:bidi="he-IL"/>
              </w:rPr>
              <w:t xml:space="preserve">Lodz </w:t>
            </w:r>
          </w:p>
          <w:p w:rsidR="008D2464" w:rsidRPr="00B00025" w:rsidRDefault="008D2464" w:rsidP="006C2043">
            <w:pPr>
              <w:pStyle w:val="af7"/>
              <w:snapToGrid w:val="0"/>
              <w:jc w:val="left"/>
              <w:rPr>
                <w:szCs w:val="24"/>
                <w:lang w:val="zh-TW" w:bidi="he-IL"/>
              </w:rPr>
            </w:pPr>
          </w:p>
          <w:p w:rsidR="008D2464" w:rsidRPr="00B00025" w:rsidRDefault="008D2464" w:rsidP="006C2043">
            <w:pPr>
              <w:pStyle w:val="af7"/>
              <w:snapToGrid w:val="0"/>
              <w:jc w:val="left"/>
              <w:rPr>
                <w:szCs w:val="24"/>
                <w:lang w:val="zh-TW" w:bidi="he-IL"/>
              </w:rPr>
            </w:pPr>
            <w:r w:rsidRPr="00B00025">
              <w:rPr>
                <w:noProof/>
                <w:szCs w:val="24"/>
              </w:rPr>
              <w:drawing>
                <wp:inline distT="0" distB="0" distL="0" distR="0" wp14:anchorId="5B30765B" wp14:editId="6D3960AA">
                  <wp:extent cx="869950" cy="806450"/>
                  <wp:effectExtent l="0" t="0" r="6350" b="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869950" cy="806450"/>
                          </a:xfrm>
                          <a:prstGeom prst="rect">
                            <a:avLst/>
                          </a:prstGeom>
                          <a:noFill/>
                          <a:ln>
                            <a:noFill/>
                          </a:ln>
                        </pic:spPr>
                      </pic:pic>
                    </a:graphicData>
                  </a:graphic>
                </wp:inline>
              </w:drawing>
            </w:r>
          </w:p>
        </w:tc>
        <w:tc>
          <w:tcPr>
            <w:tcW w:w="2168" w:type="pct"/>
          </w:tcPr>
          <w:p w:rsidR="008D2464" w:rsidRPr="00B00025" w:rsidRDefault="008D2464" w:rsidP="006C2043">
            <w:pPr>
              <w:pStyle w:val="af7"/>
              <w:snapToGrid w:val="0"/>
              <w:jc w:val="left"/>
              <w:rPr>
                <w:szCs w:val="24"/>
                <w:lang w:bidi="he-IL"/>
              </w:rPr>
            </w:pPr>
            <w:r w:rsidRPr="00B00025">
              <w:rPr>
                <w:szCs w:val="24"/>
                <w:lang w:val="zh-TW" w:bidi="he-IL"/>
              </w:rPr>
              <w:t>波蘭的中部，距離華沙約</w:t>
            </w:r>
            <w:r w:rsidRPr="00B00025">
              <w:rPr>
                <w:szCs w:val="24"/>
                <w:lang w:bidi="he-IL"/>
              </w:rPr>
              <w:t>135</w:t>
            </w:r>
            <w:r w:rsidRPr="00B00025">
              <w:rPr>
                <w:szCs w:val="24"/>
                <w:lang w:val="zh-TW" w:bidi="he-IL"/>
              </w:rPr>
              <w:t>公里。</w:t>
            </w:r>
          </w:p>
          <w:p w:rsidR="008D2464" w:rsidRPr="00B00025" w:rsidRDefault="008D2464" w:rsidP="006C2043">
            <w:pPr>
              <w:pStyle w:val="af7"/>
              <w:snapToGrid w:val="0"/>
              <w:jc w:val="left"/>
              <w:rPr>
                <w:szCs w:val="24"/>
                <w:lang w:bidi="he-IL"/>
              </w:rPr>
            </w:pPr>
            <w:r w:rsidRPr="00B00025">
              <w:rPr>
                <w:szCs w:val="24"/>
                <w:lang w:bidi="he-IL"/>
              </w:rPr>
              <w:t>2005</w:t>
            </w:r>
            <w:r w:rsidRPr="00B00025">
              <w:rPr>
                <w:szCs w:val="24"/>
                <w:lang w:val="zh-TW" w:bidi="he-IL"/>
              </w:rPr>
              <w:t>年獲品保認證</w:t>
            </w:r>
            <w:r w:rsidRPr="00B00025">
              <w:rPr>
                <w:szCs w:val="24"/>
                <w:lang w:bidi="he-IL"/>
              </w:rPr>
              <w:t>ISO9001</w:t>
            </w:r>
            <w:r w:rsidRPr="00B00025">
              <w:rPr>
                <w:szCs w:val="24"/>
                <w:lang w:bidi="he-IL"/>
              </w:rPr>
              <w:t>：</w:t>
            </w:r>
            <w:r w:rsidRPr="00B00025">
              <w:rPr>
                <w:szCs w:val="24"/>
                <w:lang w:bidi="he-IL"/>
              </w:rPr>
              <w:t>2000</w:t>
            </w:r>
          </w:p>
          <w:p w:rsidR="008D2464" w:rsidRPr="00B00025" w:rsidRDefault="008D2464" w:rsidP="006C2043">
            <w:pPr>
              <w:pStyle w:val="af7"/>
              <w:snapToGrid w:val="0"/>
              <w:jc w:val="left"/>
              <w:rPr>
                <w:szCs w:val="24"/>
                <w:lang w:bidi="he-IL"/>
              </w:rPr>
            </w:pPr>
            <w:r w:rsidRPr="00B00025">
              <w:rPr>
                <w:szCs w:val="24"/>
                <w:lang w:val="zh-TW" w:bidi="he-IL"/>
              </w:rPr>
              <w:t>補助最高可達投資額</w:t>
            </w:r>
            <w:r w:rsidRPr="00B00025">
              <w:rPr>
                <w:szCs w:val="24"/>
                <w:lang w:bidi="he-IL"/>
              </w:rPr>
              <w:t>5</w:t>
            </w:r>
            <w:r w:rsidRPr="00B00025">
              <w:rPr>
                <w:rFonts w:hint="eastAsia"/>
                <w:szCs w:val="24"/>
                <w:lang w:bidi="he-IL"/>
              </w:rPr>
              <w:t>5</w:t>
            </w:r>
            <w:r w:rsidRPr="00B00025">
              <w:rPr>
                <w:szCs w:val="24"/>
                <w:lang w:bidi="he-IL"/>
              </w:rPr>
              <w:t>%</w:t>
            </w:r>
            <w:r w:rsidRPr="00B00025">
              <w:rPr>
                <w:szCs w:val="24"/>
                <w:lang w:val="zh-TW" w:bidi="he-IL"/>
              </w:rPr>
              <w:t>。</w:t>
            </w:r>
          </w:p>
          <w:p w:rsidR="008D2464" w:rsidRPr="00B00025" w:rsidRDefault="008D2464" w:rsidP="006C2043">
            <w:pPr>
              <w:pStyle w:val="af7"/>
              <w:snapToGrid w:val="0"/>
              <w:jc w:val="left"/>
              <w:rPr>
                <w:szCs w:val="24"/>
                <w:lang w:val="zh-TW" w:bidi="he-IL"/>
              </w:rPr>
            </w:pPr>
          </w:p>
          <w:p w:rsidR="008D2464" w:rsidRPr="00B00025" w:rsidRDefault="008D2464" w:rsidP="006C2043">
            <w:pPr>
              <w:pStyle w:val="af7"/>
              <w:snapToGrid w:val="0"/>
              <w:jc w:val="left"/>
              <w:rPr>
                <w:szCs w:val="24"/>
                <w:lang w:bidi="he-IL"/>
              </w:rPr>
            </w:pPr>
            <w:r w:rsidRPr="00B00025">
              <w:rPr>
                <w:szCs w:val="24"/>
                <w:lang w:val="zh-TW" w:bidi="he-IL"/>
              </w:rPr>
              <w:t>管理單位</w:t>
            </w:r>
            <w:r w:rsidRPr="00B00025">
              <w:rPr>
                <w:szCs w:val="24"/>
                <w:lang w:bidi="he-IL"/>
              </w:rPr>
              <w:t>：</w:t>
            </w:r>
          </w:p>
          <w:p w:rsidR="008D2464" w:rsidRPr="00B00025" w:rsidRDefault="008D2464" w:rsidP="006C2043">
            <w:pPr>
              <w:pStyle w:val="af7"/>
              <w:snapToGrid w:val="0"/>
              <w:jc w:val="left"/>
              <w:rPr>
                <w:szCs w:val="24"/>
                <w:lang w:bidi="he-IL"/>
              </w:rPr>
            </w:pPr>
            <w:r w:rsidRPr="00B00025">
              <w:rPr>
                <w:szCs w:val="24"/>
                <w:lang w:bidi="he-IL"/>
              </w:rPr>
              <w:t>ul. Ks. Tymienieckiego 22</w:t>
            </w:r>
            <w:r w:rsidRPr="00B00025">
              <w:rPr>
                <w:rFonts w:hint="eastAsia"/>
                <w:szCs w:val="24"/>
                <w:lang w:bidi="he-IL"/>
              </w:rPr>
              <w:t>G</w:t>
            </w:r>
          </w:p>
          <w:p w:rsidR="008D2464" w:rsidRPr="00B00025" w:rsidRDefault="008D2464" w:rsidP="006C2043">
            <w:pPr>
              <w:pStyle w:val="af7"/>
              <w:snapToGrid w:val="0"/>
              <w:jc w:val="left"/>
              <w:rPr>
                <w:szCs w:val="24"/>
                <w:lang w:bidi="he-IL"/>
              </w:rPr>
            </w:pPr>
            <w:r w:rsidRPr="00B00025">
              <w:rPr>
                <w:szCs w:val="24"/>
                <w:lang w:bidi="he-IL"/>
              </w:rPr>
              <w:t xml:space="preserve">90-349 Lodz </w:t>
            </w:r>
          </w:p>
          <w:p w:rsidR="008D2464" w:rsidRPr="00B00025" w:rsidRDefault="008D2464" w:rsidP="006C2043">
            <w:pPr>
              <w:pStyle w:val="af7"/>
              <w:snapToGrid w:val="0"/>
              <w:jc w:val="left"/>
              <w:rPr>
                <w:szCs w:val="24"/>
                <w:lang w:bidi="he-IL"/>
              </w:rPr>
            </w:pPr>
            <w:r w:rsidRPr="00B00025">
              <w:rPr>
                <w:szCs w:val="24"/>
                <w:lang w:bidi="he-IL"/>
              </w:rPr>
              <w:t>Tel:</w:t>
            </w:r>
            <w:r w:rsidRPr="00B00025">
              <w:rPr>
                <w:szCs w:val="24"/>
                <w:lang w:bidi="he-IL"/>
              </w:rPr>
              <w:t>（</w:t>
            </w:r>
            <w:r w:rsidRPr="00B00025">
              <w:rPr>
                <w:szCs w:val="24"/>
                <w:lang w:bidi="he-IL"/>
              </w:rPr>
              <w:t>48-42</w:t>
            </w:r>
            <w:r w:rsidRPr="00B00025">
              <w:rPr>
                <w:szCs w:val="24"/>
                <w:lang w:bidi="he-IL"/>
              </w:rPr>
              <w:t>）</w:t>
            </w:r>
            <w:r w:rsidRPr="00B00025">
              <w:rPr>
                <w:szCs w:val="24"/>
                <w:lang w:bidi="he-IL"/>
              </w:rPr>
              <w:t>676 2753</w:t>
            </w:r>
          </w:p>
          <w:p w:rsidR="008D2464" w:rsidRPr="00B00025" w:rsidRDefault="008D2464" w:rsidP="006C2043">
            <w:pPr>
              <w:pStyle w:val="af7"/>
              <w:snapToGrid w:val="0"/>
              <w:jc w:val="left"/>
              <w:rPr>
                <w:szCs w:val="24"/>
                <w:lang w:bidi="he-IL"/>
              </w:rPr>
            </w:pPr>
            <w:r w:rsidRPr="00B00025">
              <w:rPr>
                <w:szCs w:val="24"/>
                <w:lang w:bidi="he-IL"/>
              </w:rPr>
              <w:t>Fax:</w:t>
            </w:r>
            <w:r w:rsidRPr="00B00025">
              <w:rPr>
                <w:szCs w:val="24"/>
                <w:lang w:bidi="he-IL"/>
              </w:rPr>
              <w:t>（</w:t>
            </w:r>
            <w:r w:rsidRPr="00B00025">
              <w:rPr>
                <w:szCs w:val="24"/>
                <w:lang w:bidi="he-IL"/>
              </w:rPr>
              <w:t>48-42</w:t>
            </w:r>
            <w:r w:rsidRPr="00B00025">
              <w:rPr>
                <w:szCs w:val="24"/>
                <w:lang w:bidi="he-IL"/>
              </w:rPr>
              <w:t>）</w:t>
            </w:r>
            <w:r w:rsidRPr="00B00025">
              <w:rPr>
                <w:szCs w:val="24"/>
                <w:lang w:bidi="he-IL"/>
              </w:rPr>
              <w:t>676 2755</w:t>
            </w:r>
          </w:p>
          <w:p w:rsidR="008D2464" w:rsidRPr="00B00025" w:rsidRDefault="008D2464" w:rsidP="006C2043">
            <w:pPr>
              <w:pStyle w:val="af7"/>
              <w:snapToGrid w:val="0"/>
              <w:jc w:val="left"/>
              <w:rPr>
                <w:szCs w:val="24"/>
                <w:lang w:val="fr-FR" w:bidi="he-IL"/>
              </w:rPr>
            </w:pPr>
            <w:r w:rsidRPr="00B00025">
              <w:rPr>
                <w:szCs w:val="24"/>
                <w:lang w:val="fr-FR" w:bidi="he-IL"/>
              </w:rPr>
              <w:t>E-mail</w:t>
            </w:r>
            <w:r w:rsidRPr="00B00025">
              <w:rPr>
                <w:szCs w:val="24"/>
                <w:lang w:val="fr-FR" w:bidi="he-IL"/>
              </w:rPr>
              <w:t>：</w:t>
            </w:r>
            <w:hyperlink r:id="rId80" w:history="1">
              <w:r w:rsidRPr="00B00025">
                <w:rPr>
                  <w:szCs w:val="24"/>
                  <w:lang w:val="fr-FR" w:bidi="he-IL"/>
                </w:rPr>
                <w:t>info@sse.lodz.pl</w:t>
              </w:r>
            </w:hyperlink>
            <w:r w:rsidRPr="00B00025">
              <w:rPr>
                <w:szCs w:val="24"/>
                <w:lang w:val="fr-FR" w:bidi="he-IL"/>
              </w:rPr>
              <w:t xml:space="preserve">   </w:t>
            </w:r>
            <w:hyperlink r:id="rId81" w:history="1">
              <w:r w:rsidRPr="00B00025">
                <w:rPr>
                  <w:szCs w:val="24"/>
                  <w:lang w:val="fr-FR" w:bidi="he-IL"/>
                </w:rPr>
                <w:t>www.sse.lodz.pl</w:t>
              </w:r>
            </w:hyperlink>
          </w:p>
        </w:tc>
        <w:tc>
          <w:tcPr>
            <w:tcW w:w="2020" w:type="pct"/>
          </w:tcPr>
          <w:p w:rsidR="008D2464" w:rsidRPr="00B00025" w:rsidRDefault="008D2464" w:rsidP="006C2043">
            <w:pPr>
              <w:pStyle w:val="af7"/>
              <w:snapToGrid w:val="0"/>
              <w:jc w:val="left"/>
              <w:rPr>
                <w:szCs w:val="24"/>
                <w:lang w:val="fr-FR" w:bidi="he-IL"/>
              </w:rPr>
            </w:pPr>
            <w:r w:rsidRPr="00B00025">
              <w:rPr>
                <w:rFonts w:hint="eastAsia"/>
                <w:szCs w:val="24"/>
                <w:lang w:val="zh-TW" w:bidi="he-IL"/>
              </w:rPr>
              <w:t>主要產業別</w:t>
            </w:r>
            <w:r w:rsidRPr="00B00025">
              <w:rPr>
                <w:rFonts w:hint="eastAsia"/>
                <w:szCs w:val="24"/>
                <w:lang w:val="fr-FR" w:bidi="he-IL"/>
              </w:rPr>
              <w:t>：</w:t>
            </w:r>
          </w:p>
          <w:p w:rsidR="008D2464" w:rsidRPr="00B00025" w:rsidRDefault="008D2464" w:rsidP="006C2043">
            <w:pPr>
              <w:pStyle w:val="af7"/>
              <w:snapToGrid w:val="0"/>
              <w:jc w:val="left"/>
              <w:rPr>
                <w:rFonts w:eastAsia="新細明體"/>
                <w:szCs w:val="24"/>
                <w:lang w:val="fr-FR" w:bidi="he-IL"/>
              </w:rPr>
            </w:pPr>
            <w:r w:rsidRPr="00B00025">
              <w:rPr>
                <w:rFonts w:eastAsia="新細明體"/>
                <w:szCs w:val="24"/>
                <w:lang w:val="fr-FR" w:bidi="he-IL"/>
              </w:rPr>
              <w:t>Household appliances, innovative business services/IT, pharmaceutics &amp; cosmetics, food, plastics</w:t>
            </w:r>
          </w:p>
          <w:p w:rsidR="008D2464" w:rsidRPr="00B00025" w:rsidRDefault="008D2464" w:rsidP="006C2043">
            <w:pPr>
              <w:pStyle w:val="af7"/>
              <w:snapToGrid w:val="0"/>
              <w:jc w:val="left"/>
              <w:rPr>
                <w:rFonts w:eastAsia="新細明體"/>
                <w:szCs w:val="24"/>
                <w:lang w:val="fr-FR" w:bidi="he-IL"/>
              </w:rPr>
            </w:pPr>
          </w:p>
          <w:p w:rsidR="008D2464" w:rsidRPr="00B00025" w:rsidRDefault="008D2464" w:rsidP="006C2043">
            <w:pPr>
              <w:pStyle w:val="af7"/>
              <w:snapToGrid w:val="0"/>
              <w:jc w:val="left"/>
              <w:rPr>
                <w:szCs w:val="24"/>
                <w:lang w:val="it-IT" w:bidi="he-IL"/>
              </w:rPr>
            </w:pPr>
            <w:r w:rsidRPr="00B00025">
              <w:rPr>
                <w:rFonts w:hint="eastAsia"/>
                <w:szCs w:val="24"/>
                <w:lang w:val="it-IT" w:eastAsia="zh-HK" w:bidi="he-IL"/>
              </w:rPr>
              <w:t>最重要投資人</w:t>
            </w:r>
            <w:r w:rsidRPr="00B00025">
              <w:rPr>
                <w:rFonts w:hint="eastAsia"/>
                <w:szCs w:val="24"/>
                <w:lang w:val="it-IT" w:bidi="he-IL"/>
              </w:rPr>
              <w:t>（</w:t>
            </w:r>
            <w:r w:rsidRPr="00B00025">
              <w:rPr>
                <w:rFonts w:hint="eastAsia"/>
                <w:szCs w:val="24"/>
                <w:lang w:val="it-IT" w:eastAsia="zh-HK" w:bidi="he-IL"/>
              </w:rPr>
              <w:t>投資額</w:t>
            </w:r>
            <w:r w:rsidRPr="00B00025">
              <w:rPr>
                <w:rFonts w:hint="eastAsia"/>
                <w:szCs w:val="24"/>
                <w:lang w:val="it-IT" w:bidi="he-IL"/>
              </w:rPr>
              <w:t>）</w:t>
            </w:r>
            <w:r w:rsidRPr="00B00025">
              <w:rPr>
                <w:szCs w:val="24"/>
                <w:lang w:val="it-IT" w:bidi="he-IL"/>
              </w:rPr>
              <w:t>：</w:t>
            </w:r>
          </w:p>
          <w:p w:rsidR="008D2464" w:rsidRPr="00B00025" w:rsidRDefault="008D2464" w:rsidP="006C2043">
            <w:pPr>
              <w:pStyle w:val="af7"/>
              <w:numPr>
                <w:ilvl w:val="0"/>
                <w:numId w:val="1"/>
              </w:numPr>
              <w:snapToGrid w:val="0"/>
              <w:ind w:left="259" w:hanging="197"/>
              <w:jc w:val="left"/>
              <w:rPr>
                <w:szCs w:val="24"/>
                <w:lang w:val="it-IT" w:bidi="he-IL"/>
              </w:rPr>
            </w:pPr>
            <w:r w:rsidRPr="00B00025">
              <w:rPr>
                <w:rFonts w:hint="eastAsia"/>
                <w:szCs w:val="24"/>
                <w:lang w:val="it-IT" w:eastAsia="zh-HK" w:bidi="he-IL"/>
              </w:rPr>
              <w:t>製造業</w:t>
            </w:r>
            <w:r w:rsidRPr="00B00025">
              <w:rPr>
                <w:szCs w:val="24"/>
                <w:lang w:val="it-IT" w:bidi="he-IL"/>
              </w:rPr>
              <w:t xml:space="preserve">: Euroglas Polska, UMA Investments, Indesit Company Polska, Gillette Poland Int’l, Ceramika </w:t>
            </w:r>
            <w:r w:rsidRPr="00B00025">
              <w:rPr>
                <w:rFonts w:hint="eastAsia"/>
                <w:szCs w:val="24"/>
                <w:lang w:val="it-IT" w:bidi="he-IL"/>
              </w:rPr>
              <w:t>Pa</w:t>
            </w:r>
            <w:r w:rsidRPr="00B00025">
              <w:rPr>
                <w:szCs w:val="24"/>
                <w:lang w:val="it-IT" w:bidi="he-IL"/>
              </w:rPr>
              <w:t>radyz, Medana Pharma, Union Industries Polska, Grupa Ceramika Tubadzin, Meile Technika</w:t>
            </w:r>
          </w:p>
          <w:p w:rsidR="008D2464" w:rsidRPr="00B00025" w:rsidRDefault="008D2464" w:rsidP="006C2043">
            <w:pPr>
              <w:pStyle w:val="af7"/>
              <w:numPr>
                <w:ilvl w:val="0"/>
                <w:numId w:val="1"/>
              </w:numPr>
              <w:snapToGrid w:val="0"/>
              <w:ind w:left="259" w:hanging="197"/>
              <w:jc w:val="left"/>
              <w:rPr>
                <w:szCs w:val="24"/>
                <w:lang w:val="it-IT" w:bidi="he-IL"/>
              </w:rPr>
            </w:pPr>
            <w:r w:rsidRPr="00B00025">
              <w:rPr>
                <w:rFonts w:hint="eastAsia"/>
                <w:szCs w:val="24"/>
                <w:lang w:val="it-IT" w:eastAsia="zh-HK" w:bidi="he-IL"/>
              </w:rPr>
              <w:t>辦公室</w:t>
            </w:r>
            <w:r w:rsidRPr="00B00025">
              <w:rPr>
                <w:szCs w:val="24"/>
                <w:lang w:val="it-IT" w:bidi="he-IL"/>
              </w:rPr>
              <w:t>: Ericsson, Fujitsu Technology Solutia</w:t>
            </w:r>
            <w:r w:rsidRPr="00B00025">
              <w:rPr>
                <w:rFonts w:hint="eastAsia"/>
                <w:szCs w:val="24"/>
                <w:lang w:val="it-IT" w:bidi="he-IL"/>
              </w:rPr>
              <w:t>u</w:t>
            </w:r>
            <w:r w:rsidRPr="00B00025">
              <w:rPr>
                <w:szCs w:val="24"/>
                <w:lang w:val="it-IT" w:bidi="he-IL"/>
              </w:rPr>
              <w:t>s, Infosys Poland, Bluerank</w:t>
            </w:r>
          </w:p>
          <w:p w:rsidR="008D2464" w:rsidRPr="00B00025" w:rsidRDefault="008D2464" w:rsidP="006C2043">
            <w:pPr>
              <w:pStyle w:val="af7"/>
              <w:snapToGrid w:val="0"/>
              <w:jc w:val="left"/>
              <w:rPr>
                <w:szCs w:val="24"/>
                <w:lang w:val="it-IT" w:eastAsia="zh-HK" w:bidi="he-IL"/>
              </w:rPr>
            </w:pPr>
          </w:p>
          <w:p w:rsidR="008D2464" w:rsidRPr="00B00025" w:rsidRDefault="008D2464" w:rsidP="006C2043">
            <w:pPr>
              <w:pStyle w:val="af7"/>
              <w:snapToGrid w:val="0"/>
              <w:jc w:val="left"/>
              <w:rPr>
                <w:szCs w:val="24"/>
                <w:lang w:val="it-IT" w:bidi="he-IL"/>
              </w:rPr>
            </w:pPr>
            <w:r w:rsidRPr="00B00025">
              <w:rPr>
                <w:rFonts w:hint="eastAsia"/>
                <w:szCs w:val="24"/>
                <w:lang w:val="it-IT" w:eastAsia="zh-HK" w:bidi="he-IL"/>
              </w:rPr>
              <w:t>最重要投資人</w:t>
            </w:r>
            <w:r w:rsidRPr="00B00025">
              <w:rPr>
                <w:rFonts w:hint="eastAsia"/>
                <w:szCs w:val="24"/>
                <w:lang w:val="it-IT" w:bidi="he-IL"/>
              </w:rPr>
              <w:t>（</w:t>
            </w:r>
            <w:r w:rsidRPr="00B00025">
              <w:rPr>
                <w:rFonts w:hint="eastAsia"/>
                <w:szCs w:val="24"/>
                <w:lang w:val="it-IT" w:eastAsia="zh-HK" w:bidi="he-IL"/>
              </w:rPr>
              <w:t>僱用人數</w:t>
            </w:r>
            <w:r w:rsidRPr="00B00025">
              <w:rPr>
                <w:rFonts w:hint="eastAsia"/>
                <w:szCs w:val="24"/>
                <w:lang w:val="it-IT" w:bidi="he-IL"/>
              </w:rPr>
              <w:t>）</w:t>
            </w:r>
            <w:r w:rsidRPr="00B00025">
              <w:rPr>
                <w:szCs w:val="24"/>
                <w:lang w:val="it-IT" w:bidi="he-IL"/>
              </w:rPr>
              <w:t>：</w:t>
            </w:r>
          </w:p>
          <w:p w:rsidR="008D2464" w:rsidRPr="00B00025" w:rsidRDefault="008D2464" w:rsidP="006C2043">
            <w:pPr>
              <w:pStyle w:val="af7"/>
              <w:numPr>
                <w:ilvl w:val="0"/>
                <w:numId w:val="2"/>
              </w:numPr>
              <w:snapToGrid w:val="0"/>
              <w:ind w:left="259" w:hanging="259"/>
              <w:jc w:val="left"/>
              <w:rPr>
                <w:rFonts w:eastAsia="新細明體"/>
                <w:szCs w:val="24"/>
                <w:lang w:val="fr-FR" w:bidi="he-IL"/>
              </w:rPr>
            </w:pPr>
            <w:r w:rsidRPr="00B00025">
              <w:rPr>
                <w:rFonts w:eastAsia="新細明體" w:hint="eastAsia"/>
                <w:szCs w:val="24"/>
                <w:lang w:val="fr-FR" w:eastAsia="zh-HK" w:bidi="he-IL"/>
              </w:rPr>
              <w:t>製造業</w:t>
            </w:r>
            <w:r w:rsidRPr="00B00025">
              <w:rPr>
                <w:rFonts w:eastAsia="新細明體"/>
                <w:szCs w:val="24"/>
                <w:lang w:val="fr-FR" w:bidi="he-IL"/>
              </w:rPr>
              <w:t xml:space="preserve"> : Indesit Company Polska, Haering Polska, Hutchinson Poland, Wielton, </w:t>
            </w:r>
            <w:r w:rsidRPr="00B00025">
              <w:rPr>
                <w:rFonts w:eastAsia="新細明體" w:hint="eastAsia"/>
                <w:szCs w:val="24"/>
                <w:lang w:val="fr-FR" w:bidi="he-IL"/>
              </w:rPr>
              <w:t>HT</w:t>
            </w:r>
            <w:r w:rsidRPr="00B00025">
              <w:rPr>
                <w:rFonts w:eastAsia="新細明體"/>
                <w:szCs w:val="24"/>
                <w:lang w:val="fr-FR" w:bidi="he-IL"/>
              </w:rPr>
              <w:t>L-STEFA, BHS Sprzet Gospodarstwa Domowego</w:t>
            </w:r>
          </w:p>
          <w:p w:rsidR="008D2464" w:rsidRPr="00B00025" w:rsidRDefault="008D2464" w:rsidP="006C2043">
            <w:pPr>
              <w:pStyle w:val="af7"/>
              <w:numPr>
                <w:ilvl w:val="0"/>
                <w:numId w:val="2"/>
              </w:numPr>
              <w:snapToGrid w:val="0"/>
              <w:ind w:left="259" w:hanging="259"/>
              <w:jc w:val="left"/>
              <w:rPr>
                <w:rFonts w:eastAsia="新細明體"/>
                <w:szCs w:val="24"/>
                <w:lang w:val="fr-FR" w:bidi="he-IL"/>
              </w:rPr>
            </w:pPr>
            <w:r w:rsidRPr="00B00025">
              <w:rPr>
                <w:rFonts w:eastAsia="新細明體" w:hint="eastAsia"/>
                <w:szCs w:val="24"/>
                <w:lang w:val="fr-FR" w:eastAsia="zh-HK" w:bidi="he-IL"/>
              </w:rPr>
              <w:t>辦公室</w:t>
            </w:r>
            <w:r w:rsidRPr="00B00025">
              <w:rPr>
                <w:rFonts w:eastAsia="新細明體" w:hint="eastAsia"/>
                <w:szCs w:val="24"/>
                <w:lang w:val="fr-FR" w:eastAsia="zh-HK" w:bidi="he-IL"/>
              </w:rPr>
              <w:t> </w:t>
            </w:r>
            <w:r w:rsidRPr="00B00025">
              <w:rPr>
                <w:rFonts w:eastAsia="新細明體" w:hint="eastAsia"/>
                <w:szCs w:val="24"/>
                <w:lang w:val="fr-FR" w:bidi="he-IL"/>
              </w:rPr>
              <w:t>:</w:t>
            </w:r>
            <w:r w:rsidRPr="00B00025">
              <w:rPr>
                <w:rFonts w:eastAsia="新細明體"/>
                <w:szCs w:val="24"/>
                <w:lang w:val="fr-FR" w:bidi="he-IL"/>
              </w:rPr>
              <w:t xml:space="preserve"> Infosys Poland, Fujitsu Technology Solutions Ericsson</w:t>
            </w:r>
          </w:p>
        </w:tc>
      </w:tr>
      <w:tr w:rsidR="00B00025" w:rsidRPr="00B00025" w:rsidTr="006C2043">
        <w:tc>
          <w:tcPr>
            <w:tcW w:w="811" w:type="pct"/>
          </w:tcPr>
          <w:p w:rsidR="008D2464" w:rsidRPr="00B00025" w:rsidRDefault="008D2464" w:rsidP="008D2464">
            <w:pPr>
              <w:pStyle w:val="af7"/>
              <w:snapToGrid w:val="0"/>
              <w:ind w:left="236" w:hangingChars="100" w:hanging="236"/>
              <w:jc w:val="both"/>
              <w:rPr>
                <w:szCs w:val="24"/>
                <w:lang w:bidi="he-IL"/>
              </w:rPr>
            </w:pPr>
            <w:r w:rsidRPr="00B00025">
              <w:rPr>
                <w:rFonts w:hint="eastAsia"/>
                <w:szCs w:val="24"/>
                <w:lang w:val="de-DE" w:bidi="he-IL"/>
              </w:rPr>
              <w:t>7</w:t>
            </w:r>
            <w:r w:rsidRPr="00B00025">
              <w:rPr>
                <w:szCs w:val="24"/>
                <w:lang w:bidi="he-IL"/>
              </w:rPr>
              <w:t>.</w:t>
            </w:r>
            <w:r w:rsidRPr="00B00025">
              <w:rPr>
                <w:szCs w:val="24"/>
                <w:lang w:bidi="he-IL"/>
              </w:rPr>
              <w:tab/>
            </w:r>
          </w:p>
          <w:p w:rsidR="008D2464" w:rsidRPr="00B00025" w:rsidRDefault="008D2464" w:rsidP="006C2043">
            <w:pPr>
              <w:pStyle w:val="af7"/>
              <w:snapToGrid w:val="0"/>
              <w:jc w:val="both"/>
              <w:rPr>
                <w:szCs w:val="24"/>
                <w:lang w:bidi="he-IL"/>
              </w:rPr>
            </w:pPr>
            <w:r w:rsidRPr="00B00025">
              <w:rPr>
                <w:szCs w:val="24"/>
                <w:lang w:bidi="he-IL"/>
              </w:rPr>
              <w:t>Euro-Park Mielec</w:t>
            </w:r>
          </w:p>
          <w:p w:rsidR="008D2464" w:rsidRPr="00B00025" w:rsidRDefault="008D2464" w:rsidP="006C2043">
            <w:pPr>
              <w:pStyle w:val="af7"/>
              <w:snapToGrid w:val="0"/>
              <w:jc w:val="both"/>
              <w:rPr>
                <w:szCs w:val="24"/>
                <w:lang w:bidi="he-IL"/>
              </w:rPr>
            </w:pPr>
          </w:p>
          <w:p w:rsidR="008D2464" w:rsidRPr="00B00025" w:rsidRDefault="008D2464" w:rsidP="006C2043">
            <w:pPr>
              <w:pStyle w:val="af7"/>
              <w:snapToGrid w:val="0"/>
              <w:jc w:val="both"/>
              <w:rPr>
                <w:szCs w:val="24"/>
                <w:lang w:bidi="he-IL"/>
              </w:rPr>
            </w:pPr>
            <w:r w:rsidRPr="00B00025">
              <w:rPr>
                <w:noProof/>
                <w:szCs w:val="24"/>
              </w:rPr>
              <w:drawing>
                <wp:inline distT="0" distB="0" distL="0" distR="0" wp14:anchorId="2CCDCB47" wp14:editId="6DFC295F">
                  <wp:extent cx="863600" cy="831850"/>
                  <wp:effectExtent l="0" t="0" r="0" b="6350"/>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863600" cy="831850"/>
                          </a:xfrm>
                          <a:prstGeom prst="rect">
                            <a:avLst/>
                          </a:prstGeom>
                          <a:noFill/>
                          <a:ln>
                            <a:noFill/>
                          </a:ln>
                        </pic:spPr>
                      </pic:pic>
                    </a:graphicData>
                  </a:graphic>
                </wp:inline>
              </w:drawing>
            </w:r>
          </w:p>
        </w:tc>
        <w:tc>
          <w:tcPr>
            <w:tcW w:w="2168" w:type="pct"/>
          </w:tcPr>
          <w:p w:rsidR="008D2464" w:rsidRPr="00B00025" w:rsidRDefault="008D2464" w:rsidP="006C2043">
            <w:pPr>
              <w:pStyle w:val="af7"/>
              <w:snapToGrid w:val="0"/>
              <w:jc w:val="left"/>
              <w:rPr>
                <w:szCs w:val="24"/>
                <w:lang w:bidi="he-IL"/>
              </w:rPr>
            </w:pPr>
            <w:r w:rsidRPr="00B00025">
              <w:rPr>
                <w:szCs w:val="24"/>
                <w:lang w:val="zh-TW" w:bidi="he-IL"/>
              </w:rPr>
              <w:t>距離華沙約</w:t>
            </w:r>
            <w:r w:rsidRPr="00B00025">
              <w:rPr>
                <w:szCs w:val="24"/>
                <w:lang w:bidi="he-IL"/>
              </w:rPr>
              <w:t>295</w:t>
            </w:r>
            <w:r w:rsidRPr="00B00025">
              <w:rPr>
                <w:szCs w:val="24"/>
                <w:lang w:val="zh-TW" w:bidi="he-IL"/>
              </w:rPr>
              <w:t>公里，成立於</w:t>
            </w:r>
            <w:r w:rsidRPr="00B00025">
              <w:rPr>
                <w:szCs w:val="24"/>
                <w:lang w:bidi="he-IL"/>
              </w:rPr>
              <w:t>1995</w:t>
            </w:r>
            <w:r w:rsidRPr="00B00025">
              <w:rPr>
                <w:szCs w:val="24"/>
                <w:lang w:val="zh-TW" w:bidi="he-IL"/>
              </w:rPr>
              <w:t>年，波蘭第一個經濟特區，鄰</w:t>
            </w:r>
            <w:r w:rsidRPr="00B00025">
              <w:rPr>
                <w:szCs w:val="24"/>
                <w:lang w:bidi="he-IL"/>
              </w:rPr>
              <w:t>A4</w:t>
            </w:r>
            <w:r w:rsidRPr="00B00025">
              <w:rPr>
                <w:szCs w:val="24"/>
                <w:lang w:val="zh-TW" w:bidi="he-IL"/>
              </w:rPr>
              <w:t>國道。擁有較低製造成本。</w:t>
            </w:r>
          </w:p>
          <w:p w:rsidR="008D2464" w:rsidRPr="00B00025" w:rsidRDefault="008D2464" w:rsidP="006C2043">
            <w:pPr>
              <w:pStyle w:val="af7"/>
              <w:snapToGrid w:val="0"/>
              <w:jc w:val="left"/>
              <w:rPr>
                <w:szCs w:val="24"/>
                <w:lang w:bidi="he-IL"/>
              </w:rPr>
            </w:pPr>
            <w:r w:rsidRPr="00B00025">
              <w:rPr>
                <w:szCs w:val="24"/>
                <w:lang w:val="zh-TW" w:bidi="he-IL"/>
              </w:rPr>
              <w:t>補助最高可達投資額</w:t>
            </w:r>
            <w:r w:rsidRPr="00B00025">
              <w:rPr>
                <w:szCs w:val="24"/>
                <w:lang w:bidi="he-IL"/>
              </w:rPr>
              <w:t>50%</w:t>
            </w:r>
            <w:r w:rsidRPr="00B00025">
              <w:rPr>
                <w:szCs w:val="24"/>
                <w:lang w:val="zh-TW" w:bidi="he-IL"/>
              </w:rPr>
              <w:t>。</w:t>
            </w:r>
          </w:p>
          <w:p w:rsidR="008D2464" w:rsidRPr="00B00025" w:rsidRDefault="008D2464" w:rsidP="006C2043">
            <w:pPr>
              <w:pStyle w:val="af7"/>
              <w:snapToGrid w:val="0"/>
              <w:jc w:val="left"/>
              <w:rPr>
                <w:szCs w:val="24"/>
                <w:lang w:val="zh-TW" w:bidi="he-IL"/>
              </w:rPr>
            </w:pPr>
          </w:p>
          <w:p w:rsidR="008D2464" w:rsidRPr="00B00025" w:rsidRDefault="008D2464" w:rsidP="006C2043">
            <w:pPr>
              <w:pStyle w:val="af7"/>
              <w:snapToGrid w:val="0"/>
              <w:jc w:val="left"/>
              <w:rPr>
                <w:szCs w:val="24"/>
                <w:lang w:bidi="he-IL"/>
              </w:rPr>
            </w:pPr>
            <w:r w:rsidRPr="00B00025">
              <w:rPr>
                <w:szCs w:val="24"/>
                <w:lang w:val="zh-TW" w:bidi="he-IL"/>
              </w:rPr>
              <w:t>管理單位</w:t>
            </w:r>
            <w:r w:rsidRPr="00B00025">
              <w:rPr>
                <w:szCs w:val="24"/>
                <w:lang w:bidi="he-IL"/>
              </w:rPr>
              <w:t>：</w:t>
            </w:r>
          </w:p>
          <w:p w:rsidR="008D2464" w:rsidRPr="00B00025" w:rsidRDefault="008D2464" w:rsidP="006C2043">
            <w:pPr>
              <w:pStyle w:val="af7"/>
              <w:snapToGrid w:val="0"/>
              <w:jc w:val="left"/>
              <w:rPr>
                <w:szCs w:val="24"/>
                <w:lang w:bidi="he-IL"/>
              </w:rPr>
            </w:pPr>
            <w:r w:rsidRPr="00B00025">
              <w:rPr>
                <w:szCs w:val="24"/>
                <w:lang w:bidi="he-IL"/>
              </w:rPr>
              <w:t>ul. Partyzantow 25, 39-300 Mielec</w:t>
            </w:r>
          </w:p>
          <w:p w:rsidR="008D2464" w:rsidRPr="00B00025" w:rsidRDefault="008D2464" w:rsidP="006C2043">
            <w:pPr>
              <w:pStyle w:val="af7"/>
              <w:snapToGrid w:val="0"/>
              <w:jc w:val="left"/>
              <w:rPr>
                <w:szCs w:val="24"/>
                <w:lang w:bidi="he-IL"/>
              </w:rPr>
            </w:pPr>
            <w:r w:rsidRPr="00B00025">
              <w:rPr>
                <w:szCs w:val="24"/>
                <w:lang w:bidi="he-IL"/>
              </w:rPr>
              <w:t>Tel:</w:t>
            </w:r>
            <w:r w:rsidRPr="00B00025">
              <w:rPr>
                <w:szCs w:val="24"/>
                <w:lang w:bidi="he-IL"/>
              </w:rPr>
              <w:t>（</w:t>
            </w:r>
            <w:r w:rsidRPr="00B00025">
              <w:rPr>
                <w:szCs w:val="24"/>
                <w:lang w:bidi="he-IL"/>
              </w:rPr>
              <w:t>48-17</w:t>
            </w:r>
            <w:r w:rsidRPr="00B00025">
              <w:rPr>
                <w:szCs w:val="24"/>
                <w:lang w:bidi="he-IL"/>
              </w:rPr>
              <w:t>）</w:t>
            </w:r>
            <w:r w:rsidRPr="00B00025">
              <w:rPr>
                <w:szCs w:val="24"/>
                <w:lang w:bidi="he-IL"/>
              </w:rPr>
              <w:t xml:space="preserve">788 7236 </w:t>
            </w:r>
          </w:p>
          <w:p w:rsidR="008D2464" w:rsidRPr="00B00025" w:rsidRDefault="008D2464" w:rsidP="006C2043">
            <w:pPr>
              <w:pStyle w:val="af7"/>
              <w:snapToGrid w:val="0"/>
              <w:jc w:val="left"/>
              <w:rPr>
                <w:szCs w:val="24"/>
                <w:lang w:bidi="he-IL"/>
              </w:rPr>
            </w:pPr>
            <w:r w:rsidRPr="00B00025">
              <w:rPr>
                <w:szCs w:val="24"/>
                <w:lang w:bidi="he-IL"/>
              </w:rPr>
              <w:t xml:space="preserve">E-mail: </w:t>
            </w:r>
            <w:hyperlink r:id="rId83" w:history="1">
              <w:r w:rsidRPr="00B00025">
                <w:rPr>
                  <w:szCs w:val="24"/>
                  <w:lang w:bidi="he-IL"/>
                </w:rPr>
                <w:t>europark@</w:t>
              </w:r>
              <w:r w:rsidRPr="00B00025">
                <w:rPr>
                  <w:rFonts w:hint="eastAsia"/>
                  <w:szCs w:val="24"/>
                  <w:lang w:bidi="he-IL"/>
                </w:rPr>
                <w:t>arp</w:t>
              </w:r>
              <w:r w:rsidRPr="00B00025">
                <w:rPr>
                  <w:szCs w:val="24"/>
                  <w:lang w:bidi="he-IL"/>
                </w:rPr>
                <w:t>.pl</w:t>
              </w:r>
            </w:hyperlink>
            <w:r w:rsidRPr="00B00025">
              <w:rPr>
                <w:szCs w:val="24"/>
                <w:lang w:bidi="he-IL"/>
              </w:rPr>
              <w:t xml:space="preserve">    </w:t>
            </w:r>
            <w:hyperlink r:id="rId84" w:history="1">
              <w:r w:rsidRPr="00B00025">
                <w:rPr>
                  <w:szCs w:val="24"/>
                  <w:lang w:bidi="he-IL"/>
                </w:rPr>
                <w:t>www.europark.</w:t>
              </w:r>
              <w:r w:rsidRPr="00B00025">
                <w:rPr>
                  <w:rFonts w:hint="eastAsia"/>
                  <w:szCs w:val="24"/>
                  <w:lang w:bidi="he-IL"/>
                </w:rPr>
                <w:t>arp</w:t>
              </w:r>
              <w:r w:rsidRPr="00B00025">
                <w:rPr>
                  <w:szCs w:val="24"/>
                  <w:lang w:bidi="he-IL"/>
                </w:rPr>
                <w:t>.pl</w:t>
              </w:r>
            </w:hyperlink>
          </w:p>
          <w:p w:rsidR="008D2464" w:rsidRPr="00B00025" w:rsidRDefault="008D2464" w:rsidP="006C2043">
            <w:pPr>
              <w:pStyle w:val="af7"/>
              <w:snapToGrid w:val="0"/>
              <w:jc w:val="left"/>
              <w:rPr>
                <w:szCs w:val="24"/>
                <w:lang w:bidi="he-IL"/>
              </w:rPr>
            </w:pPr>
          </w:p>
        </w:tc>
        <w:tc>
          <w:tcPr>
            <w:tcW w:w="2020" w:type="pct"/>
          </w:tcPr>
          <w:p w:rsidR="008D2464" w:rsidRPr="00B00025" w:rsidRDefault="008D2464" w:rsidP="006C2043">
            <w:pPr>
              <w:pStyle w:val="af7"/>
              <w:snapToGrid w:val="0"/>
              <w:jc w:val="left"/>
              <w:rPr>
                <w:szCs w:val="24"/>
                <w:lang w:bidi="he-IL"/>
              </w:rPr>
            </w:pPr>
            <w:r w:rsidRPr="00B00025">
              <w:rPr>
                <w:rFonts w:hint="eastAsia"/>
                <w:szCs w:val="24"/>
                <w:lang w:val="zh-TW" w:bidi="he-IL"/>
              </w:rPr>
              <w:t>主要產業別</w:t>
            </w:r>
            <w:r w:rsidRPr="00B00025">
              <w:rPr>
                <w:rFonts w:hint="eastAsia"/>
                <w:szCs w:val="24"/>
                <w:lang w:bidi="he-IL"/>
              </w:rPr>
              <w:t>：</w:t>
            </w:r>
          </w:p>
          <w:p w:rsidR="008D2464" w:rsidRPr="00B00025" w:rsidRDefault="008D2464" w:rsidP="006C2043">
            <w:pPr>
              <w:pStyle w:val="af7"/>
              <w:snapToGrid w:val="0"/>
              <w:jc w:val="left"/>
              <w:rPr>
                <w:rFonts w:eastAsia="新細明體"/>
                <w:szCs w:val="24"/>
                <w:lang w:bidi="he-IL"/>
              </w:rPr>
            </w:pPr>
            <w:r w:rsidRPr="00B00025">
              <w:rPr>
                <w:rFonts w:eastAsia="新細明體" w:hint="eastAsia"/>
                <w:szCs w:val="24"/>
                <w:lang w:bidi="he-IL"/>
              </w:rPr>
              <w:t>Aviation, automo</w:t>
            </w:r>
            <w:r w:rsidRPr="00B00025">
              <w:rPr>
                <w:rFonts w:eastAsia="新細明體"/>
                <w:szCs w:val="24"/>
                <w:lang w:bidi="he-IL"/>
              </w:rPr>
              <w:t>tive, plastics</w:t>
            </w:r>
          </w:p>
          <w:p w:rsidR="008D2464" w:rsidRPr="00B00025" w:rsidRDefault="008D2464" w:rsidP="006C2043">
            <w:pPr>
              <w:pStyle w:val="af7"/>
              <w:snapToGrid w:val="0"/>
              <w:jc w:val="both"/>
              <w:rPr>
                <w:rFonts w:eastAsia="新細明體"/>
                <w:szCs w:val="24"/>
                <w:lang w:bidi="he-IL"/>
              </w:rPr>
            </w:pPr>
          </w:p>
          <w:p w:rsidR="008D2464" w:rsidRPr="00B00025" w:rsidRDefault="008D2464" w:rsidP="006C2043">
            <w:pPr>
              <w:pStyle w:val="af7"/>
              <w:snapToGrid w:val="0"/>
              <w:jc w:val="left"/>
              <w:rPr>
                <w:szCs w:val="24"/>
                <w:lang w:val="it-IT" w:bidi="he-IL"/>
              </w:rPr>
            </w:pPr>
            <w:r w:rsidRPr="00B00025">
              <w:rPr>
                <w:rFonts w:hint="eastAsia"/>
                <w:szCs w:val="24"/>
                <w:lang w:val="it-IT" w:eastAsia="zh-HK" w:bidi="he-IL"/>
              </w:rPr>
              <w:t>最重要投資人</w:t>
            </w:r>
            <w:r w:rsidRPr="00B00025">
              <w:rPr>
                <w:rFonts w:hint="eastAsia"/>
                <w:szCs w:val="24"/>
                <w:lang w:val="it-IT" w:bidi="he-IL"/>
              </w:rPr>
              <w:t>（</w:t>
            </w:r>
            <w:r w:rsidRPr="00B00025">
              <w:rPr>
                <w:rFonts w:hint="eastAsia"/>
                <w:szCs w:val="24"/>
                <w:lang w:val="it-IT" w:eastAsia="zh-HK" w:bidi="he-IL"/>
              </w:rPr>
              <w:t>投資額</w:t>
            </w:r>
            <w:r w:rsidRPr="00B00025">
              <w:rPr>
                <w:rFonts w:hint="eastAsia"/>
                <w:szCs w:val="24"/>
                <w:lang w:val="it-IT" w:bidi="he-IL"/>
              </w:rPr>
              <w:t>）</w:t>
            </w:r>
            <w:r w:rsidRPr="00B00025">
              <w:rPr>
                <w:szCs w:val="24"/>
                <w:lang w:val="it-IT" w:bidi="he-IL"/>
              </w:rPr>
              <w:t>：</w:t>
            </w:r>
          </w:p>
          <w:p w:rsidR="008D2464" w:rsidRPr="00B00025" w:rsidRDefault="008D2464" w:rsidP="008D2464">
            <w:pPr>
              <w:pStyle w:val="af7"/>
              <w:snapToGrid w:val="0"/>
              <w:ind w:leftChars="100" w:left="236"/>
              <w:jc w:val="left"/>
              <w:rPr>
                <w:szCs w:val="24"/>
                <w:lang w:val="it-IT" w:bidi="he-IL"/>
              </w:rPr>
            </w:pPr>
            <w:r w:rsidRPr="00B00025">
              <w:rPr>
                <w:szCs w:val="24"/>
                <w:lang w:val="it-IT" w:bidi="he-IL"/>
              </w:rPr>
              <w:t>Kronospan Mielec</w:t>
            </w:r>
          </w:p>
          <w:p w:rsidR="008D2464" w:rsidRPr="00B00025" w:rsidRDefault="008D2464" w:rsidP="008D2464">
            <w:pPr>
              <w:pStyle w:val="af7"/>
              <w:snapToGrid w:val="0"/>
              <w:ind w:leftChars="100" w:left="236"/>
              <w:jc w:val="left"/>
              <w:rPr>
                <w:szCs w:val="24"/>
                <w:lang w:val="it-IT" w:bidi="he-IL"/>
              </w:rPr>
            </w:pPr>
            <w:r w:rsidRPr="00B00025">
              <w:rPr>
                <w:szCs w:val="24"/>
                <w:lang w:val="it-IT" w:bidi="he-IL"/>
              </w:rPr>
              <w:t xml:space="preserve">MTU </w:t>
            </w:r>
            <w:r w:rsidRPr="00B00025">
              <w:rPr>
                <w:rFonts w:hint="eastAsia"/>
                <w:szCs w:val="24"/>
                <w:lang w:val="it-IT" w:bidi="he-IL"/>
              </w:rPr>
              <w:t>Ae</w:t>
            </w:r>
            <w:r w:rsidRPr="00B00025">
              <w:rPr>
                <w:szCs w:val="24"/>
                <w:lang w:val="it-IT" w:bidi="he-IL"/>
              </w:rPr>
              <w:t>ro Engines Polska</w:t>
            </w:r>
          </w:p>
          <w:p w:rsidR="008D2464" w:rsidRPr="00B00025" w:rsidRDefault="008D2464" w:rsidP="008D2464">
            <w:pPr>
              <w:pStyle w:val="af7"/>
              <w:snapToGrid w:val="0"/>
              <w:ind w:leftChars="100" w:left="236"/>
              <w:jc w:val="left"/>
              <w:rPr>
                <w:szCs w:val="24"/>
                <w:lang w:val="it-IT" w:bidi="he-IL"/>
              </w:rPr>
            </w:pPr>
            <w:r w:rsidRPr="00B00025">
              <w:rPr>
                <w:szCs w:val="24"/>
                <w:lang w:val="it-IT" w:bidi="he-IL"/>
              </w:rPr>
              <w:t>Borgwarner Poland</w:t>
            </w:r>
          </w:p>
          <w:p w:rsidR="008D2464" w:rsidRPr="00B00025" w:rsidRDefault="008D2464" w:rsidP="008D2464">
            <w:pPr>
              <w:pStyle w:val="af7"/>
              <w:snapToGrid w:val="0"/>
              <w:ind w:leftChars="100" w:left="236"/>
              <w:jc w:val="left"/>
              <w:rPr>
                <w:szCs w:val="24"/>
                <w:lang w:val="it-IT" w:bidi="he-IL"/>
              </w:rPr>
            </w:pPr>
            <w:r w:rsidRPr="00B00025">
              <w:rPr>
                <w:szCs w:val="24"/>
                <w:lang w:val="it-IT" w:bidi="he-IL"/>
              </w:rPr>
              <w:t>Goodrich Aerospace Poland</w:t>
            </w:r>
          </w:p>
          <w:p w:rsidR="008D2464" w:rsidRPr="00B00025" w:rsidRDefault="008D2464" w:rsidP="006C2043">
            <w:pPr>
              <w:pStyle w:val="af7"/>
              <w:snapToGrid w:val="0"/>
              <w:jc w:val="left"/>
              <w:rPr>
                <w:szCs w:val="24"/>
                <w:lang w:val="it-IT" w:eastAsia="zh-HK" w:bidi="he-IL"/>
              </w:rPr>
            </w:pPr>
          </w:p>
          <w:p w:rsidR="008D2464" w:rsidRPr="00B00025" w:rsidRDefault="008D2464" w:rsidP="006C2043">
            <w:pPr>
              <w:pStyle w:val="af7"/>
              <w:snapToGrid w:val="0"/>
              <w:jc w:val="left"/>
              <w:rPr>
                <w:szCs w:val="24"/>
                <w:lang w:val="it-IT" w:bidi="he-IL"/>
              </w:rPr>
            </w:pPr>
            <w:r w:rsidRPr="00B00025">
              <w:rPr>
                <w:rFonts w:hint="eastAsia"/>
                <w:szCs w:val="24"/>
                <w:lang w:val="it-IT" w:eastAsia="zh-HK" w:bidi="he-IL"/>
              </w:rPr>
              <w:t>最重要投資人</w:t>
            </w:r>
            <w:r w:rsidRPr="00B00025">
              <w:rPr>
                <w:rFonts w:hint="eastAsia"/>
                <w:szCs w:val="24"/>
                <w:lang w:val="it-IT" w:bidi="he-IL"/>
              </w:rPr>
              <w:t>（</w:t>
            </w:r>
            <w:r w:rsidRPr="00B00025">
              <w:rPr>
                <w:rFonts w:hint="eastAsia"/>
                <w:szCs w:val="24"/>
                <w:lang w:val="it-IT" w:eastAsia="zh-HK" w:bidi="he-IL"/>
              </w:rPr>
              <w:t>僱用人數</w:t>
            </w:r>
            <w:r w:rsidRPr="00B00025">
              <w:rPr>
                <w:rFonts w:hint="eastAsia"/>
                <w:szCs w:val="24"/>
                <w:lang w:val="it-IT" w:bidi="he-IL"/>
              </w:rPr>
              <w:t>）</w:t>
            </w:r>
            <w:r w:rsidRPr="00B00025">
              <w:rPr>
                <w:szCs w:val="24"/>
                <w:lang w:val="it-IT" w:bidi="he-IL"/>
              </w:rPr>
              <w:t>：</w:t>
            </w:r>
          </w:p>
          <w:p w:rsidR="008D2464" w:rsidRPr="00B00025" w:rsidRDefault="008D2464" w:rsidP="008D2464">
            <w:pPr>
              <w:pStyle w:val="af7"/>
              <w:snapToGrid w:val="0"/>
              <w:ind w:leftChars="100" w:left="236"/>
              <w:jc w:val="both"/>
              <w:rPr>
                <w:rFonts w:eastAsia="新細明體"/>
                <w:szCs w:val="24"/>
                <w:lang w:val="it-IT" w:bidi="he-IL"/>
              </w:rPr>
            </w:pPr>
            <w:r w:rsidRPr="00B00025">
              <w:rPr>
                <w:rFonts w:eastAsia="新細明體" w:hint="eastAsia"/>
                <w:szCs w:val="24"/>
                <w:lang w:val="it-IT" w:bidi="he-IL"/>
              </w:rPr>
              <w:t>Pratt&amp;Whitney Rzeszow</w:t>
            </w:r>
          </w:p>
          <w:p w:rsidR="008D2464" w:rsidRPr="00B00025" w:rsidRDefault="008D2464" w:rsidP="008D2464">
            <w:pPr>
              <w:pStyle w:val="af7"/>
              <w:snapToGrid w:val="0"/>
              <w:ind w:leftChars="100" w:left="236"/>
              <w:jc w:val="both"/>
              <w:rPr>
                <w:rFonts w:eastAsia="新細明體"/>
                <w:szCs w:val="24"/>
                <w:lang w:val="it-IT" w:bidi="he-IL"/>
              </w:rPr>
            </w:pPr>
            <w:r w:rsidRPr="00B00025">
              <w:rPr>
                <w:rFonts w:eastAsia="新細明體"/>
                <w:szCs w:val="24"/>
                <w:lang w:val="it-IT" w:bidi="he-IL"/>
              </w:rPr>
              <w:t>Lear Corporation Poland II</w:t>
            </w:r>
          </w:p>
          <w:p w:rsidR="008D2464" w:rsidRPr="00B00025" w:rsidRDefault="008D2464" w:rsidP="008D2464">
            <w:pPr>
              <w:pStyle w:val="af7"/>
              <w:snapToGrid w:val="0"/>
              <w:ind w:leftChars="100" w:left="236"/>
              <w:jc w:val="both"/>
              <w:rPr>
                <w:rFonts w:eastAsia="新細明體"/>
                <w:szCs w:val="24"/>
                <w:lang w:val="it-IT" w:bidi="he-IL"/>
              </w:rPr>
            </w:pPr>
            <w:r w:rsidRPr="00B00025">
              <w:rPr>
                <w:rFonts w:eastAsia="新細明體"/>
                <w:szCs w:val="24"/>
                <w:lang w:val="it-IT" w:bidi="he-IL"/>
              </w:rPr>
              <w:t>Kirchhoff Polska</w:t>
            </w:r>
          </w:p>
          <w:p w:rsidR="008D2464" w:rsidRPr="00B00025" w:rsidRDefault="008D2464" w:rsidP="008D2464">
            <w:pPr>
              <w:pStyle w:val="af7"/>
              <w:snapToGrid w:val="0"/>
              <w:ind w:leftChars="100" w:left="236"/>
              <w:jc w:val="both"/>
              <w:rPr>
                <w:rFonts w:eastAsia="新細明體"/>
                <w:szCs w:val="24"/>
                <w:lang w:val="it-IT" w:bidi="he-IL"/>
              </w:rPr>
            </w:pPr>
            <w:r w:rsidRPr="00B00025">
              <w:rPr>
                <w:rFonts w:eastAsia="新細明體"/>
                <w:szCs w:val="24"/>
                <w:lang w:val="it-IT" w:bidi="he-IL"/>
              </w:rPr>
              <w:t>Polskie Zaklady Lotnicze</w:t>
            </w:r>
          </w:p>
          <w:p w:rsidR="008D2464" w:rsidRPr="00B00025" w:rsidRDefault="008D2464" w:rsidP="008D2464">
            <w:pPr>
              <w:pStyle w:val="af7"/>
              <w:snapToGrid w:val="0"/>
              <w:ind w:leftChars="100" w:left="236"/>
              <w:jc w:val="both"/>
              <w:rPr>
                <w:rFonts w:eastAsia="新細明體"/>
                <w:szCs w:val="24"/>
                <w:lang w:bidi="he-IL"/>
              </w:rPr>
            </w:pPr>
            <w:r w:rsidRPr="00B00025">
              <w:rPr>
                <w:rFonts w:eastAsia="新細明體"/>
                <w:szCs w:val="24"/>
                <w:lang w:bidi="he-IL"/>
              </w:rPr>
              <w:t>BURY</w:t>
            </w:r>
          </w:p>
        </w:tc>
      </w:tr>
      <w:tr w:rsidR="00B00025" w:rsidRPr="00625FF9" w:rsidTr="006C2043">
        <w:tc>
          <w:tcPr>
            <w:tcW w:w="811" w:type="pct"/>
          </w:tcPr>
          <w:p w:rsidR="008D2464" w:rsidRPr="00B00025" w:rsidRDefault="008D2464" w:rsidP="006C2043">
            <w:pPr>
              <w:pStyle w:val="af7"/>
              <w:snapToGrid w:val="0"/>
              <w:jc w:val="both"/>
              <w:rPr>
                <w:szCs w:val="24"/>
                <w:lang w:val="zh-TW" w:bidi="he-IL"/>
              </w:rPr>
            </w:pPr>
            <w:r w:rsidRPr="00B00025">
              <w:rPr>
                <w:szCs w:val="24"/>
                <w:lang w:val="zh-TW" w:bidi="he-IL"/>
              </w:rPr>
              <w:t>8.</w:t>
            </w:r>
          </w:p>
          <w:p w:rsidR="008D2464" w:rsidRPr="00B00025" w:rsidRDefault="008D2464" w:rsidP="006C2043">
            <w:pPr>
              <w:pStyle w:val="af7"/>
              <w:snapToGrid w:val="0"/>
              <w:jc w:val="both"/>
              <w:rPr>
                <w:szCs w:val="24"/>
                <w:lang w:val="zh-TW" w:bidi="he-IL"/>
              </w:rPr>
            </w:pPr>
            <w:r w:rsidRPr="00B00025">
              <w:rPr>
                <w:rFonts w:hint="eastAsia"/>
                <w:szCs w:val="24"/>
                <w:lang w:val="zh-TW" w:bidi="he-IL"/>
              </w:rPr>
              <w:t>Pomeranian</w:t>
            </w:r>
            <w:r w:rsidRPr="00B00025">
              <w:rPr>
                <w:szCs w:val="24"/>
                <w:lang w:val="zh-TW" w:bidi="he-IL"/>
              </w:rPr>
              <w:br/>
            </w:r>
          </w:p>
          <w:p w:rsidR="008D2464" w:rsidRPr="00B00025" w:rsidRDefault="008D2464" w:rsidP="006C2043">
            <w:pPr>
              <w:pStyle w:val="af7"/>
              <w:snapToGrid w:val="0"/>
              <w:jc w:val="both"/>
              <w:rPr>
                <w:szCs w:val="24"/>
                <w:lang w:val="zh-TW" w:bidi="he-IL"/>
              </w:rPr>
            </w:pPr>
            <w:r w:rsidRPr="00B00025">
              <w:rPr>
                <w:noProof/>
                <w:szCs w:val="24"/>
              </w:rPr>
              <w:drawing>
                <wp:inline distT="0" distB="0" distL="0" distR="0" wp14:anchorId="495C922C" wp14:editId="7F608569">
                  <wp:extent cx="863600" cy="800100"/>
                  <wp:effectExtent l="0" t="0" r="0" b="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863600" cy="800100"/>
                          </a:xfrm>
                          <a:prstGeom prst="rect">
                            <a:avLst/>
                          </a:prstGeom>
                          <a:noFill/>
                          <a:ln>
                            <a:noFill/>
                          </a:ln>
                        </pic:spPr>
                      </pic:pic>
                    </a:graphicData>
                  </a:graphic>
                </wp:inline>
              </w:drawing>
            </w:r>
          </w:p>
        </w:tc>
        <w:tc>
          <w:tcPr>
            <w:tcW w:w="2168" w:type="pct"/>
          </w:tcPr>
          <w:p w:rsidR="008D2464" w:rsidRPr="00B00025" w:rsidRDefault="008D2464" w:rsidP="006C2043">
            <w:pPr>
              <w:pStyle w:val="af7"/>
              <w:snapToGrid w:val="0"/>
              <w:jc w:val="left"/>
              <w:rPr>
                <w:szCs w:val="24"/>
                <w:lang w:bidi="he-IL"/>
              </w:rPr>
            </w:pPr>
            <w:r w:rsidRPr="00B00025">
              <w:rPr>
                <w:szCs w:val="24"/>
                <w:lang w:val="zh-TW" w:bidi="he-IL"/>
              </w:rPr>
              <w:t>距離華沙約</w:t>
            </w:r>
            <w:r w:rsidRPr="00B00025">
              <w:rPr>
                <w:szCs w:val="24"/>
                <w:lang w:bidi="he-IL"/>
              </w:rPr>
              <w:t>350</w:t>
            </w:r>
            <w:r w:rsidRPr="00B00025">
              <w:rPr>
                <w:szCs w:val="24"/>
                <w:lang w:val="zh-TW" w:bidi="he-IL"/>
              </w:rPr>
              <w:t>公里，</w:t>
            </w:r>
            <w:r w:rsidRPr="00B00025">
              <w:rPr>
                <w:szCs w:val="24"/>
                <w:lang w:bidi="he-IL"/>
              </w:rPr>
              <w:t>2001</w:t>
            </w:r>
            <w:r w:rsidRPr="00B00025">
              <w:rPr>
                <w:szCs w:val="24"/>
                <w:lang w:val="zh-TW" w:bidi="he-IL"/>
              </w:rPr>
              <w:t>年內閣決議合併</w:t>
            </w:r>
            <w:r w:rsidRPr="00B00025">
              <w:rPr>
                <w:szCs w:val="24"/>
                <w:lang w:bidi="he-IL"/>
              </w:rPr>
              <w:t>2</w:t>
            </w:r>
            <w:r w:rsidRPr="00B00025">
              <w:rPr>
                <w:szCs w:val="24"/>
                <w:lang w:val="zh-TW" w:bidi="he-IL"/>
              </w:rPr>
              <w:t>個特區所形成。</w:t>
            </w:r>
          </w:p>
          <w:p w:rsidR="008D2464" w:rsidRPr="00B00025" w:rsidRDefault="008D2464" w:rsidP="006C2043">
            <w:pPr>
              <w:pStyle w:val="af7"/>
              <w:snapToGrid w:val="0"/>
              <w:jc w:val="left"/>
              <w:rPr>
                <w:szCs w:val="24"/>
                <w:lang w:bidi="he-IL"/>
              </w:rPr>
            </w:pPr>
            <w:r w:rsidRPr="00B00025">
              <w:rPr>
                <w:szCs w:val="24"/>
                <w:lang w:val="zh-TW" w:bidi="he-IL"/>
              </w:rPr>
              <w:t>補助最高可達投資額</w:t>
            </w:r>
            <w:r w:rsidRPr="00B00025">
              <w:rPr>
                <w:szCs w:val="24"/>
                <w:lang w:bidi="he-IL"/>
              </w:rPr>
              <w:t>5</w:t>
            </w:r>
            <w:r w:rsidRPr="00B00025">
              <w:rPr>
                <w:rFonts w:hint="eastAsia"/>
                <w:szCs w:val="24"/>
                <w:lang w:bidi="he-IL"/>
              </w:rPr>
              <w:t>5</w:t>
            </w:r>
            <w:r w:rsidRPr="00B00025">
              <w:rPr>
                <w:szCs w:val="24"/>
                <w:lang w:bidi="he-IL"/>
              </w:rPr>
              <w:t>%</w:t>
            </w:r>
            <w:r w:rsidRPr="00B00025">
              <w:rPr>
                <w:szCs w:val="24"/>
                <w:lang w:val="zh-TW" w:bidi="he-IL"/>
              </w:rPr>
              <w:t>。</w:t>
            </w:r>
          </w:p>
          <w:p w:rsidR="008D2464" w:rsidRPr="00B00025" w:rsidRDefault="008D2464" w:rsidP="006C2043">
            <w:pPr>
              <w:pStyle w:val="af7"/>
              <w:snapToGrid w:val="0"/>
              <w:jc w:val="left"/>
              <w:rPr>
                <w:szCs w:val="24"/>
                <w:lang w:bidi="he-IL"/>
              </w:rPr>
            </w:pPr>
          </w:p>
          <w:p w:rsidR="008D2464" w:rsidRPr="00B00025" w:rsidRDefault="008D2464" w:rsidP="006C2043">
            <w:pPr>
              <w:pStyle w:val="af7"/>
              <w:snapToGrid w:val="0"/>
              <w:jc w:val="left"/>
              <w:rPr>
                <w:szCs w:val="24"/>
                <w:lang w:bidi="he-IL"/>
              </w:rPr>
            </w:pPr>
            <w:r w:rsidRPr="00B00025">
              <w:rPr>
                <w:szCs w:val="24"/>
                <w:lang w:val="zh-TW" w:bidi="he-IL"/>
              </w:rPr>
              <w:t>管理單位</w:t>
            </w:r>
            <w:r w:rsidRPr="00B00025">
              <w:rPr>
                <w:szCs w:val="24"/>
                <w:lang w:bidi="he-IL"/>
              </w:rPr>
              <w:t>：</w:t>
            </w:r>
          </w:p>
          <w:p w:rsidR="008D2464" w:rsidRPr="00B00025" w:rsidRDefault="008D2464" w:rsidP="006C2043">
            <w:pPr>
              <w:pStyle w:val="af7"/>
              <w:snapToGrid w:val="0"/>
              <w:jc w:val="left"/>
              <w:rPr>
                <w:szCs w:val="24"/>
                <w:lang w:val="pl-PL" w:bidi="he-IL"/>
              </w:rPr>
            </w:pPr>
            <w:r w:rsidRPr="00B00025">
              <w:rPr>
                <w:szCs w:val="24"/>
                <w:lang w:val="pl-PL" w:bidi="he-IL"/>
              </w:rPr>
              <w:t>ul. Wladyslawa IV 9,81-703 Sopot</w:t>
            </w:r>
          </w:p>
          <w:p w:rsidR="008D2464" w:rsidRPr="00B00025" w:rsidRDefault="008D2464" w:rsidP="006C2043">
            <w:pPr>
              <w:pStyle w:val="af7"/>
              <w:snapToGrid w:val="0"/>
              <w:jc w:val="left"/>
              <w:rPr>
                <w:szCs w:val="24"/>
                <w:lang w:val="pl-PL" w:bidi="he-IL"/>
              </w:rPr>
            </w:pPr>
            <w:r w:rsidRPr="00B00025">
              <w:rPr>
                <w:szCs w:val="24"/>
                <w:lang w:val="pl-PL" w:bidi="he-IL"/>
              </w:rPr>
              <w:t>Tel:</w:t>
            </w:r>
            <w:r w:rsidRPr="00B00025">
              <w:rPr>
                <w:szCs w:val="24"/>
                <w:lang w:val="pl-PL" w:bidi="he-IL"/>
              </w:rPr>
              <w:t>（</w:t>
            </w:r>
            <w:r w:rsidRPr="00B00025">
              <w:rPr>
                <w:szCs w:val="24"/>
                <w:lang w:val="pl-PL" w:bidi="he-IL"/>
              </w:rPr>
              <w:t>48-58</w:t>
            </w:r>
            <w:r w:rsidRPr="00B00025">
              <w:rPr>
                <w:szCs w:val="24"/>
                <w:lang w:val="pl-PL" w:bidi="he-IL"/>
              </w:rPr>
              <w:t>）</w:t>
            </w:r>
            <w:r w:rsidRPr="00B00025">
              <w:rPr>
                <w:rFonts w:hint="eastAsia"/>
                <w:szCs w:val="24"/>
                <w:lang w:val="pl-PL" w:bidi="he-IL"/>
              </w:rPr>
              <w:t>740 4300</w:t>
            </w:r>
            <w:r w:rsidRPr="00B00025">
              <w:rPr>
                <w:szCs w:val="24"/>
                <w:lang w:val="pl-PL" w:bidi="he-IL"/>
              </w:rPr>
              <w:t xml:space="preserve"> </w:t>
            </w:r>
          </w:p>
          <w:p w:rsidR="008D2464" w:rsidRPr="00B00025" w:rsidRDefault="008D2464" w:rsidP="006C2043">
            <w:pPr>
              <w:pStyle w:val="af7"/>
              <w:snapToGrid w:val="0"/>
              <w:jc w:val="left"/>
              <w:rPr>
                <w:szCs w:val="24"/>
                <w:lang w:val="pl-PL" w:bidi="he-IL"/>
              </w:rPr>
            </w:pPr>
            <w:r w:rsidRPr="00B00025">
              <w:rPr>
                <w:szCs w:val="24"/>
                <w:lang w:val="pl-PL" w:bidi="he-IL"/>
              </w:rPr>
              <w:t>Fax:</w:t>
            </w:r>
            <w:r w:rsidRPr="00B00025">
              <w:rPr>
                <w:szCs w:val="24"/>
                <w:lang w:val="pl-PL" w:bidi="he-IL"/>
              </w:rPr>
              <w:t>（</w:t>
            </w:r>
            <w:r w:rsidRPr="00B00025">
              <w:rPr>
                <w:szCs w:val="24"/>
                <w:lang w:val="pl-PL" w:bidi="he-IL"/>
              </w:rPr>
              <w:t>48-58</w:t>
            </w:r>
            <w:r w:rsidRPr="00B00025">
              <w:rPr>
                <w:szCs w:val="24"/>
                <w:lang w:val="pl-PL" w:bidi="he-IL"/>
              </w:rPr>
              <w:t>）</w:t>
            </w:r>
            <w:r w:rsidRPr="00B00025">
              <w:rPr>
                <w:szCs w:val="24"/>
                <w:lang w:val="pl-PL" w:bidi="he-IL"/>
              </w:rPr>
              <w:t xml:space="preserve">555 9711 </w:t>
            </w:r>
          </w:p>
          <w:p w:rsidR="008D2464" w:rsidRPr="00B00025" w:rsidRDefault="008D2464" w:rsidP="006C2043">
            <w:pPr>
              <w:pStyle w:val="af7"/>
              <w:snapToGrid w:val="0"/>
              <w:jc w:val="left"/>
              <w:rPr>
                <w:szCs w:val="24"/>
                <w:lang w:val="pl-PL" w:bidi="he-IL"/>
              </w:rPr>
            </w:pPr>
            <w:r w:rsidRPr="00B00025">
              <w:rPr>
                <w:szCs w:val="24"/>
                <w:lang w:val="pl-PL" w:bidi="he-IL"/>
              </w:rPr>
              <w:t>E-mail</w:t>
            </w:r>
            <w:r w:rsidRPr="00B00025">
              <w:rPr>
                <w:szCs w:val="24"/>
                <w:lang w:val="pl-PL" w:bidi="he-IL"/>
              </w:rPr>
              <w:t>：</w:t>
            </w:r>
            <w:r w:rsidRPr="00B00025">
              <w:rPr>
                <w:rFonts w:hint="eastAsia"/>
                <w:szCs w:val="24"/>
                <w:lang w:val="pl-PL" w:bidi="he-IL"/>
              </w:rPr>
              <w:t>invest</w:t>
            </w:r>
            <w:r w:rsidRPr="00B00025">
              <w:rPr>
                <w:szCs w:val="24"/>
                <w:lang w:val="pl-PL" w:bidi="he-IL"/>
              </w:rPr>
              <w:t xml:space="preserve">@strefa.gda.pl   </w:t>
            </w:r>
            <w:hyperlink r:id="rId86" w:history="1">
              <w:r w:rsidRPr="00B00025">
                <w:rPr>
                  <w:szCs w:val="24"/>
                  <w:lang w:val="pl-PL" w:bidi="he-IL"/>
                </w:rPr>
                <w:t>www.strefa.gda.pl</w:t>
              </w:r>
            </w:hyperlink>
          </w:p>
          <w:p w:rsidR="008D2464" w:rsidRPr="00B00025" w:rsidRDefault="008D2464" w:rsidP="006C2043">
            <w:pPr>
              <w:pStyle w:val="af7"/>
              <w:snapToGrid w:val="0"/>
              <w:jc w:val="left"/>
              <w:rPr>
                <w:szCs w:val="24"/>
                <w:lang w:val="pl-PL" w:bidi="he-IL"/>
              </w:rPr>
            </w:pPr>
          </w:p>
        </w:tc>
        <w:tc>
          <w:tcPr>
            <w:tcW w:w="2020" w:type="pct"/>
          </w:tcPr>
          <w:p w:rsidR="008D2464" w:rsidRPr="00B00025" w:rsidRDefault="008D2464" w:rsidP="006C2043">
            <w:pPr>
              <w:pStyle w:val="af7"/>
              <w:snapToGrid w:val="0"/>
              <w:jc w:val="left"/>
              <w:rPr>
                <w:szCs w:val="24"/>
                <w:lang w:val="pl-PL" w:bidi="he-IL"/>
              </w:rPr>
            </w:pPr>
            <w:r w:rsidRPr="00B00025">
              <w:rPr>
                <w:rFonts w:hint="eastAsia"/>
                <w:szCs w:val="24"/>
                <w:lang w:bidi="he-IL"/>
              </w:rPr>
              <w:t>主要產業別</w:t>
            </w:r>
            <w:r w:rsidRPr="00B00025">
              <w:rPr>
                <w:rFonts w:hint="eastAsia"/>
                <w:szCs w:val="24"/>
                <w:lang w:val="pl-PL" w:bidi="he-IL"/>
              </w:rPr>
              <w:t>：</w:t>
            </w:r>
          </w:p>
          <w:p w:rsidR="008D2464" w:rsidRPr="00B00025" w:rsidRDefault="008D2464" w:rsidP="006C2043">
            <w:pPr>
              <w:pStyle w:val="af7"/>
              <w:snapToGrid w:val="0"/>
              <w:jc w:val="left"/>
              <w:rPr>
                <w:rFonts w:eastAsia="新細明體"/>
                <w:szCs w:val="24"/>
                <w:lang w:val="pl-PL" w:bidi="he-IL"/>
              </w:rPr>
            </w:pPr>
            <w:r w:rsidRPr="00B00025">
              <w:rPr>
                <w:rFonts w:eastAsia="新細明體"/>
                <w:szCs w:val="24"/>
                <w:lang w:val="pl-PL" w:bidi="he-IL"/>
              </w:rPr>
              <w:t>Papermaking, products of rubber and plastics, chemicals, pharmaceutics</w:t>
            </w:r>
          </w:p>
          <w:p w:rsidR="008D2464" w:rsidRPr="00B00025" w:rsidRDefault="008D2464" w:rsidP="006C2043">
            <w:pPr>
              <w:pStyle w:val="af7"/>
              <w:snapToGrid w:val="0"/>
              <w:jc w:val="both"/>
              <w:rPr>
                <w:rFonts w:eastAsia="新細明體"/>
                <w:szCs w:val="24"/>
                <w:lang w:val="pl-PL" w:bidi="he-IL"/>
              </w:rPr>
            </w:pPr>
          </w:p>
          <w:p w:rsidR="008D2464" w:rsidRPr="00B00025" w:rsidRDefault="008D2464" w:rsidP="006C2043">
            <w:pPr>
              <w:pStyle w:val="af7"/>
              <w:snapToGrid w:val="0"/>
              <w:jc w:val="left"/>
              <w:rPr>
                <w:szCs w:val="24"/>
                <w:lang w:val="it-IT" w:bidi="he-IL"/>
              </w:rPr>
            </w:pPr>
            <w:r w:rsidRPr="00B00025">
              <w:rPr>
                <w:rFonts w:hint="eastAsia"/>
                <w:szCs w:val="24"/>
                <w:lang w:val="it-IT" w:eastAsia="zh-HK" w:bidi="he-IL"/>
              </w:rPr>
              <w:t>最重要投資人</w:t>
            </w:r>
            <w:r w:rsidRPr="00B00025">
              <w:rPr>
                <w:rFonts w:hint="eastAsia"/>
                <w:szCs w:val="24"/>
                <w:lang w:val="it-IT" w:bidi="he-IL"/>
              </w:rPr>
              <w:t>（</w:t>
            </w:r>
            <w:r w:rsidRPr="00B00025">
              <w:rPr>
                <w:rFonts w:hint="eastAsia"/>
                <w:szCs w:val="24"/>
                <w:lang w:val="it-IT" w:eastAsia="zh-HK" w:bidi="he-IL"/>
              </w:rPr>
              <w:t>投資額</w:t>
            </w:r>
            <w:r w:rsidRPr="00B00025">
              <w:rPr>
                <w:rFonts w:hint="eastAsia"/>
                <w:szCs w:val="24"/>
                <w:lang w:val="it-IT" w:bidi="he-IL"/>
              </w:rPr>
              <w:t>）</w:t>
            </w:r>
            <w:r w:rsidRPr="00B00025">
              <w:rPr>
                <w:szCs w:val="24"/>
                <w:lang w:val="it-IT" w:bidi="he-IL"/>
              </w:rPr>
              <w:t>：</w:t>
            </w:r>
          </w:p>
          <w:p w:rsidR="008D2464" w:rsidRPr="00B00025" w:rsidRDefault="008D2464" w:rsidP="008D2464">
            <w:pPr>
              <w:pStyle w:val="af7"/>
              <w:snapToGrid w:val="0"/>
              <w:ind w:leftChars="100" w:left="236"/>
              <w:jc w:val="left"/>
              <w:rPr>
                <w:szCs w:val="24"/>
                <w:lang w:val="it-IT" w:bidi="he-IL"/>
              </w:rPr>
            </w:pPr>
            <w:r w:rsidRPr="00B00025">
              <w:rPr>
                <w:szCs w:val="24"/>
                <w:lang w:val="it-IT" w:bidi="he-IL"/>
              </w:rPr>
              <w:t>Bridgestone Stargard</w:t>
            </w:r>
          </w:p>
          <w:p w:rsidR="008D2464" w:rsidRPr="00B00025" w:rsidRDefault="008D2464" w:rsidP="008D2464">
            <w:pPr>
              <w:pStyle w:val="af7"/>
              <w:snapToGrid w:val="0"/>
              <w:ind w:leftChars="100" w:left="236"/>
              <w:jc w:val="left"/>
              <w:rPr>
                <w:szCs w:val="24"/>
                <w:lang w:val="it-IT" w:bidi="he-IL"/>
              </w:rPr>
            </w:pPr>
            <w:r w:rsidRPr="00B00025">
              <w:rPr>
                <w:szCs w:val="24"/>
                <w:lang w:val="it-IT" w:bidi="he-IL"/>
              </w:rPr>
              <w:t>Cargotec Poland</w:t>
            </w:r>
          </w:p>
          <w:p w:rsidR="008D2464" w:rsidRPr="00B00025" w:rsidRDefault="008D2464" w:rsidP="008D2464">
            <w:pPr>
              <w:pStyle w:val="af7"/>
              <w:snapToGrid w:val="0"/>
              <w:ind w:leftChars="100" w:left="236"/>
              <w:jc w:val="left"/>
              <w:rPr>
                <w:szCs w:val="24"/>
                <w:lang w:val="it-IT" w:bidi="he-IL"/>
              </w:rPr>
            </w:pPr>
            <w:r w:rsidRPr="00B00025">
              <w:rPr>
                <w:szCs w:val="24"/>
                <w:lang w:val="it-IT" w:bidi="he-IL"/>
              </w:rPr>
              <w:t>Flextronics Int’l Poland</w:t>
            </w:r>
          </w:p>
          <w:p w:rsidR="008D2464" w:rsidRPr="00B00025" w:rsidRDefault="008D2464" w:rsidP="008D2464">
            <w:pPr>
              <w:pStyle w:val="af7"/>
              <w:snapToGrid w:val="0"/>
              <w:ind w:leftChars="100" w:left="236"/>
              <w:jc w:val="left"/>
              <w:rPr>
                <w:szCs w:val="24"/>
                <w:lang w:val="it-IT" w:bidi="he-IL"/>
              </w:rPr>
            </w:pPr>
            <w:r w:rsidRPr="00B00025">
              <w:rPr>
                <w:szCs w:val="24"/>
                <w:lang w:val="it-IT" w:bidi="he-IL"/>
              </w:rPr>
              <w:t>PDH Polska</w:t>
            </w:r>
            <w:r w:rsidRPr="00B00025">
              <w:rPr>
                <w:szCs w:val="24"/>
                <w:lang w:val="it-IT" w:bidi="he-IL"/>
              </w:rPr>
              <w:t>（</w:t>
            </w:r>
            <w:r w:rsidRPr="00B00025">
              <w:rPr>
                <w:szCs w:val="24"/>
                <w:lang w:val="it-IT" w:bidi="he-IL"/>
              </w:rPr>
              <w:t>Grupa Azoty</w:t>
            </w:r>
            <w:r w:rsidRPr="00B00025">
              <w:rPr>
                <w:szCs w:val="24"/>
                <w:lang w:val="it-IT" w:bidi="he-IL"/>
              </w:rPr>
              <w:t>）</w:t>
            </w:r>
          </w:p>
          <w:p w:rsidR="008D2464" w:rsidRPr="00B00025" w:rsidRDefault="008D2464" w:rsidP="008D2464">
            <w:pPr>
              <w:pStyle w:val="af7"/>
              <w:snapToGrid w:val="0"/>
              <w:ind w:leftChars="100" w:left="236"/>
              <w:jc w:val="left"/>
              <w:rPr>
                <w:szCs w:val="24"/>
                <w:lang w:val="it-IT" w:bidi="he-IL"/>
              </w:rPr>
            </w:pPr>
            <w:r w:rsidRPr="00B00025">
              <w:rPr>
                <w:szCs w:val="24"/>
                <w:lang w:val="it-IT" w:bidi="he-IL"/>
              </w:rPr>
              <w:t>Plastica</w:t>
            </w:r>
          </w:p>
          <w:p w:rsidR="008D2464" w:rsidRPr="00B00025" w:rsidRDefault="008D2464" w:rsidP="008D2464">
            <w:pPr>
              <w:pStyle w:val="af7"/>
              <w:snapToGrid w:val="0"/>
              <w:ind w:leftChars="100" w:left="236"/>
              <w:jc w:val="left"/>
              <w:rPr>
                <w:szCs w:val="24"/>
                <w:lang w:val="it-IT" w:bidi="he-IL"/>
              </w:rPr>
            </w:pPr>
            <w:r w:rsidRPr="00B00025">
              <w:rPr>
                <w:szCs w:val="24"/>
                <w:lang w:val="it-IT" w:bidi="he-IL"/>
              </w:rPr>
              <w:t>Zaklady Farmaceutyczne Polpharma</w:t>
            </w:r>
          </w:p>
          <w:p w:rsidR="008D2464" w:rsidRPr="00B00025" w:rsidRDefault="008D2464" w:rsidP="006C2043">
            <w:pPr>
              <w:pStyle w:val="af7"/>
              <w:snapToGrid w:val="0"/>
              <w:jc w:val="left"/>
              <w:rPr>
                <w:szCs w:val="24"/>
                <w:lang w:val="it-IT" w:eastAsia="zh-HK" w:bidi="he-IL"/>
              </w:rPr>
            </w:pPr>
          </w:p>
          <w:p w:rsidR="008D2464" w:rsidRPr="00B00025" w:rsidRDefault="008D2464" w:rsidP="006C2043">
            <w:pPr>
              <w:pStyle w:val="af7"/>
              <w:snapToGrid w:val="0"/>
              <w:jc w:val="left"/>
              <w:rPr>
                <w:szCs w:val="24"/>
                <w:lang w:val="it-IT" w:bidi="he-IL"/>
              </w:rPr>
            </w:pPr>
            <w:r w:rsidRPr="00B00025">
              <w:rPr>
                <w:rFonts w:hint="eastAsia"/>
                <w:szCs w:val="24"/>
                <w:lang w:val="it-IT" w:eastAsia="zh-HK" w:bidi="he-IL"/>
              </w:rPr>
              <w:t>最重要投資人</w:t>
            </w:r>
            <w:r w:rsidRPr="00B00025">
              <w:rPr>
                <w:rFonts w:hint="eastAsia"/>
                <w:szCs w:val="24"/>
                <w:lang w:val="it-IT" w:bidi="he-IL"/>
              </w:rPr>
              <w:t>（</w:t>
            </w:r>
            <w:r w:rsidRPr="00B00025">
              <w:rPr>
                <w:rFonts w:hint="eastAsia"/>
                <w:szCs w:val="24"/>
                <w:lang w:val="it-IT" w:eastAsia="zh-HK" w:bidi="he-IL"/>
              </w:rPr>
              <w:t>僱用人數</w:t>
            </w:r>
            <w:r w:rsidRPr="00B00025">
              <w:rPr>
                <w:rFonts w:hint="eastAsia"/>
                <w:szCs w:val="24"/>
                <w:lang w:val="it-IT" w:bidi="he-IL"/>
              </w:rPr>
              <w:t>）</w:t>
            </w:r>
            <w:r w:rsidRPr="00B00025">
              <w:rPr>
                <w:szCs w:val="24"/>
                <w:lang w:val="it-IT" w:bidi="he-IL"/>
              </w:rPr>
              <w:t>：</w:t>
            </w:r>
          </w:p>
          <w:p w:rsidR="008D2464" w:rsidRPr="00B00025" w:rsidRDefault="008D2464" w:rsidP="008D2464">
            <w:pPr>
              <w:pStyle w:val="af7"/>
              <w:snapToGrid w:val="0"/>
              <w:ind w:leftChars="100" w:left="236"/>
              <w:jc w:val="both"/>
              <w:rPr>
                <w:rFonts w:eastAsia="新細明體"/>
                <w:szCs w:val="24"/>
                <w:lang w:val="pl-PL" w:bidi="he-IL"/>
              </w:rPr>
            </w:pPr>
            <w:r w:rsidRPr="00B00025">
              <w:rPr>
                <w:rFonts w:eastAsia="新細明體" w:hint="eastAsia"/>
                <w:szCs w:val="24"/>
                <w:lang w:val="pl-PL" w:bidi="he-IL"/>
              </w:rPr>
              <w:t>Flextronics Int</w:t>
            </w:r>
            <w:r w:rsidRPr="00B00025">
              <w:rPr>
                <w:rFonts w:eastAsia="新細明體"/>
                <w:szCs w:val="24"/>
                <w:lang w:val="pl-PL" w:bidi="he-IL"/>
              </w:rPr>
              <w:t>’l Poland</w:t>
            </w:r>
          </w:p>
          <w:p w:rsidR="008D2464" w:rsidRPr="00B00025" w:rsidRDefault="008D2464" w:rsidP="008D2464">
            <w:pPr>
              <w:pStyle w:val="af7"/>
              <w:snapToGrid w:val="0"/>
              <w:ind w:leftChars="100" w:left="236"/>
              <w:jc w:val="both"/>
              <w:rPr>
                <w:rFonts w:eastAsia="新細明體"/>
                <w:szCs w:val="24"/>
                <w:lang w:val="pl-PL" w:bidi="he-IL"/>
              </w:rPr>
            </w:pPr>
            <w:r w:rsidRPr="00B00025">
              <w:rPr>
                <w:rFonts w:eastAsia="新細明體"/>
                <w:szCs w:val="24"/>
                <w:lang w:val="pl-PL" w:bidi="he-IL"/>
              </w:rPr>
              <w:t>Jabil Circuit Poland</w:t>
            </w:r>
          </w:p>
          <w:p w:rsidR="008D2464" w:rsidRPr="00B00025" w:rsidRDefault="008D2464" w:rsidP="008D2464">
            <w:pPr>
              <w:pStyle w:val="af7"/>
              <w:snapToGrid w:val="0"/>
              <w:ind w:leftChars="100" w:left="236"/>
              <w:jc w:val="left"/>
              <w:rPr>
                <w:rFonts w:eastAsia="新細明體"/>
                <w:szCs w:val="24"/>
                <w:lang w:val="pl-PL" w:bidi="he-IL"/>
              </w:rPr>
            </w:pPr>
            <w:r w:rsidRPr="00B00025">
              <w:rPr>
                <w:rFonts w:eastAsia="新細明體"/>
                <w:szCs w:val="24"/>
                <w:lang w:val="pl-PL" w:bidi="he-IL"/>
              </w:rPr>
              <w:t>Zaklady Farmaceutyczne Polpharma</w:t>
            </w:r>
          </w:p>
        </w:tc>
      </w:tr>
      <w:tr w:rsidR="00B00025" w:rsidRPr="00B00025" w:rsidTr="006C2043">
        <w:tc>
          <w:tcPr>
            <w:tcW w:w="811" w:type="pct"/>
          </w:tcPr>
          <w:p w:rsidR="008D2464" w:rsidRPr="00B00025" w:rsidRDefault="008D2464" w:rsidP="006C2043">
            <w:pPr>
              <w:pStyle w:val="af7"/>
              <w:snapToGrid w:val="0"/>
              <w:jc w:val="left"/>
              <w:rPr>
                <w:szCs w:val="24"/>
                <w:lang w:val="zh-TW" w:bidi="he-IL"/>
              </w:rPr>
            </w:pPr>
            <w:r w:rsidRPr="00B00025">
              <w:rPr>
                <w:rFonts w:hint="eastAsia"/>
                <w:szCs w:val="24"/>
                <w:lang w:val="zh-TW" w:bidi="he-IL"/>
              </w:rPr>
              <w:t>9</w:t>
            </w:r>
            <w:r w:rsidRPr="00B00025">
              <w:rPr>
                <w:szCs w:val="24"/>
                <w:lang w:val="zh-TW" w:bidi="he-IL"/>
              </w:rPr>
              <w:t>.</w:t>
            </w:r>
            <w:r w:rsidRPr="00B00025">
              <w:rPr>
                <w:szCs w:val="24"/>
                <w:lang w:val="zh-TW" w:bidi="he-IL"/>
              </w:rPr>
              <w:tab/>
            </w:r>
          </w:p>
          <w:p w:rsidR="008D2464" w:rsidRPr="00B00025" w:rsidRDefault="008D2464" w:rsidP="006C2043">
            <w:pPr>
              <w:pStyle w:val="af7"/>
              <w:snapToGrid w:val="0"/>
              <w:jc w:val="left"/>
              <w:rPr>
                <w:szCs w:val="24"/>
                <w:lang w:val="zh-TW" w:bidi="he-IL"/>
              </w:rPr>
            </w:pPr>
            <w:r w:rsidRPr="00B00025">
              <w:rPr>
                <w:szCs w:val="24"/>
                <w:lang w:val="zh-TW" w:bidi="he-IL"/>
              </w:rPr>
              <w:t>Slupsk</w:t>
            </w:r>
            <w:r w:rsidRPr="00B00025">
              <w:rPr>
                <w:szCs w:val="24"/>
                <w:lang w:val="zh-TW" w:bidi="he-IL"/>
              </w:rPr>
              <w:br/>
            </w:r>
          </w:p>
          <w:p w:rsidR="008D2464" w:rsidRPr="00B00025" w:rsidRDefault="008D2464" w:rsidP="006C2043">
            <w:pPr>
              <w:pStyle w:val="af7"/>
              <w:snapToGrid w:val="0"/>
              <w:jc w:val="left"/>
              <w:rPr>
                <w:szCs w:val="24"/>
                <w:lang w:val="zh-TW" w:bidi="he-IL"/>
              </w:rPr>
            </w:pPr>
            <w:r w:rsidRPr="00B00025">
              <w:rPr>
                <w:noProof/>
                <w:szCs w:val="24"/>
              </w:rPr>
              <w:drawing>
                <wp:inline distT="0" distB="0" distL="0" distR="0" wp14:anchorId="5DB37ED9" wp14:editId="4A1635C1">
                  <wp:extent cx="863600" cy="800100"/>
                  <wp:effectExtent l="0" t="0" r="0" b="0"/>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863600" cy="800100"/>
                          </a:xfrm>
                          <a:prstGeom prst="rect">
                            <a:avLst/>
                          </a:prstGeom>
                          <a:noFill/>
                          <a:ln>
                            <a:noFill/>
                          </a:ln>
                        </pic:spPr>
                      </pic:pic>
                    </a:graphicData>
                  </a:graphic>
                </wp:inline>
              </w:drawing>
            </w:r>
          </w:p>
        </w:tc>
        <w:tc>
          <w:tcPr>
            <w:tcW w:w="2168" w:type="pct"/>
          </w:tcPr>
          <w:p w:rsidR="008D2464" w:rsidRPr="00B00025" w:rsidRDefault="008D2464" w:rsidP="006C2043">
            <w:pPr>
              <w:pStyle w:val="af7"/>
              <w:snapToGrid w:val="0"/>
              <w:jc w:val="left"/>
              <w:rPr>
                <w:szCs w:val="24"/>
                <w:lang w:bidi="he-IL"/>
              </w:rPr>
            </w:pPr>
            <w:r w:rsidRPr="00B00025">
              <w:rPr>
                <w:szCs w:val="24"/>
                <w:lang w:val="zh-TW" w:bidi="he-IL"/>
              </w:rPr>
              <w:t>距離華沙約</w:t>
            </w:r>
            <w:r w:rsidRPr="00B00025">
              <w:rPr>
                <w:szCs w:val="24"/>
                <w:lang w:bidi="he-IL"/>
              </w:rPr>
              <w:t>425</w:t>
            </w:r>
            <w:r w:rsidRPr="00B00025">
              <w:rPr>
                <w:szCs w:val="24"/>
                <w:lang w:val="zh-TW" w:bidi="he-IL"/>
              </w:rPr>
              <w:t>公里，鄰近波羅的海。</w:t>
            </w:r>
          </w:p>
          <w:p w:rsidR="008D2464" w:rsidRPr="00B00025" w:rsidRDefault="008D2464" w:rsidP="006C2043">
            <w:pPr>
              <w:pStyle w:val="af7"/>
              <w:snapToGrid w:val="0"/>
              <w:jc w:val="left"/>
              <w:rPr>
                <w:szCs w:val="24"/>
                <w:lang w:bidi="he-IL"/>
              </w:rPr>
            </w:pPr>
            <w:r w:rsidRPr="00B00025">
              <w:rPr>
                <w:szCs w:val="24"/>
                <w:lang w:val="zh-TW" w:bidi="he-IL"/>
              </w:rPr>
              <w:t>補助最高可達投資額</w:t>
            </w:r>
            <w:r w:rsidRPr="00B00025">
              <w:rPr>
                <w:szCs w:val="24"/>
                <w:lang w:bidi="he-IL"/>
              </w:rPr>
              <w:t>40%</w:t>
            </w:r>
            <w:r w:rsidRPr="00B00025">
              <w:rPr>
                <w:szCs w:val="24"/>
                <w:lang w:val="zh-TW" w:bidi="he-IL"/>
              </w:rPr>
              <w:t>。</w:t>
            </w:r>
          </w:p>
          <w:p w:rsidR="008D2464" w:rsidRPr="00B00025" w:rsidRDefault="008D2464" w:rsidP="006C2043">
            <w:pPr>
              <w:pStyle w:val="af7"/>
              <w:snapToGrid w:val="0"/>
              <w:jc w:val="left"/>
              <w:rPr>
                <w:szCs w:val="24"/>
                <w:lang w:val="zh-TW" w:bidi="he-IL"/>
              </w:rPr>
            </w:pPr>
          </w:p>
          <w:p w:rsidR="008D2464" w:rsidRPr="00B00025" w:rsidRDefault="008D2464" w:rsidP="006C2043">
            <w:pPr>
              <w:pStyle w:val="af7"/>
              <w:snapToGrid w:val="0"/>
              <w:jc w:val="left"/>
              <w:rPr>
                <w:szCs w:val="24"/>
                <w:lang w:bidi="he-IL"/>
              </w:rPr>
            </w:pPr>
            <w:r w:rsidRPr="00B00025">
              <w:rPr>
                <w:szCs w:val="24"/>
                <w:lang w:val="zh-TW" w:bidi="he-IL"/>
              </w:rPr>
              <w:t>管理單位</w:t>
            </w:r>
            <w:r w:rsidRPr="00B00025">
              <w:rPr>
                <w:szCs w:val="24"/>
                <w:lang w:bidi="he-IL"/>
              </w:rPr>
              <w:t>：</w:t>
            </w:r>
          </w:p>
          <w:p w:rsidR="008D2464" w:rsidRPr="00B00025" w:rsidRDefault="008D2464" w:rsidP="006C2043">
            <w:pPr>
              <w:pStyle w:val="af7"/>
              <w:snapToGrid w:val="0"/>
              <w:jc w:val="left"/>
              <w:rPr>
                <w:szCs w:val="24"/>
                <w:lang w:val="pl-PL" w:bidi="he-IL"/>
              </w:rPr>
            </w:pPr>
            <w:r w:rsidRPr="00B00025">
              <w:rPr>
                <w:szCs w:val="24"/>
                <w:lang w:val="pl-PL" w:bidi="he-IL"/>
              </w:rPr>
              <w:t>ul. Obroncow Wybrzeza 2, 76-200 Slupsk</w:t>
            </w:r>
          </w:p>
          <w:p w:rsidR="008D2464" w:rsidRPr="00B00025" w:rsidRDefault="008D2464" w:rsidP="006C2043">
            <w:pPr>
              <w:pStyle w:val="af7"/>
              <w:snapToGrid w:val="0"/>
              <w:jc w:val="left"/>
              <w:rPr>
                <w:szCs w:val="24"/>
                <w:lang w:val="pl-PL" w:bidi="he-IL"/>
              </w:rPr>
            </w:pPr>
            <w:r w:rsidRPr="00B00025">
              <w:rPr>
                <w:szCs w:val="24"/>
                <w:lang w:val="pl-PL" w:bidi="he-IL"/>
              </w:rPr>
              <w:t>Tel:</w:t>
            </w:r>
            <w:r w:rsidRPr="00B00025">
              <w:rPr>
                <w:szCs w:val="24"/>
                <w:lang w:val="pl-PL" w:bidi="he-IL"/>
              </w:rPr>
              <w:t>（</w:t>
            </w:r>
            <w:r w:rsidRPr="00B00025">
              <w:rPr>
                <w:szCs w:val="24"/>
                <w:lang w:val="pl-PL" w:bidi="he-IL"/>
              </w:rPr>
              <w:t>48-59</w:t>
            </w:r>
            <w:r w:rsidRPr="00B00025">
              <w:rPr>
                <w:szCs w:val="24"/>
                <w:lang w:val="pl-PL" w:bidi="he-IL"/>
              </w:rPr>
              <w:t>）</w:t>
            </w:r>
            <w:r w:rsidRPr="00B00025">
              <w:rPr>
                <w:szCs w:val="24"/>
                <w:lang w:val="pl-PL" w:bidi="he-IL"/>
              </w:rPr>
              <w:t>840 1173</w:t>
            </w:r>
          </w:p>
          <w:p w:rsidR="008D2464" w:rsidRPr="00B00025" w:rsidRDefault="008D2464" w:rsidP="006C2043">
            <w:pPr>
              <w:pStyle w:val="af7"/>
              <w:snapToGrid w:val="0"/>
              <w:jc w:val="left"/>
              <w:rPr>
                <w:szCs w:val="24"/>
                <w:lang w:val="pl-PL" w:bidi="he-IL"/>
              </w:rPr>
            </w:pPr>
            <w:r w:rsidRPr="00B00025">
              <w:rPr>
                <w:szCs w:val="24"/>
                <w:lang w:val="pl-PL" w:bidi="he-IL"/>
              </w:rPr>
              <w:t>Fax:</w:t>
            </w:r>
            <w:r w:rsidRPr="00B00025">
              <w:rPr>
                <w:szCs w:val="24"/>
                <w:lang w:val="pl-PL" w:bidi="he-IL"/>
              </w:rPr>
              <w:t>（</w:t>
            </w:r>
            <w:r w:rsidRPr="00B00025">
              <w:rPr>
                <w:szCs w:val="24"/>
                <w:lang w:val="pl-PL" w:bidi="he-IL"/>
              </w:rPr>
              <w:t>48-59</w:t>
            </w:r>
            <w:r w:rsidRPr="00B00025">
              <w:rPr>
                <w:szCs w:val="24"/>
                <w:lang w:val="pl-PL" w:bidi="he-IL"/>
              </w:rPr>
              <w:t>）</w:t>
            </w:r>
            <w:r w:rsidRPr="00B00025">
              <w:rPr>
                <w:szCs w:val="24"/>
                <w:lang w:val="pl-PL" w:bidi="he-IL"/>
              </w:rPr>
              <w:t xml:space="preserve">841 3261 </w:t>
            </w:r>
          </w:p>
          <w:p w:rsidR="008D2464" w:rsidRPr="00B00025" w:rsidRDefault="008D2464" w:rsidP="006C2043">
            <w:pPr>
              <w:pStyle w:val="af7"/>
              <w:snapToGrid w:val="0"/>
              <w:jc w:val="left"/>
              <w:rPr>
                <w:szCs w:val="24"/>
                <w:lang w:val="de-DE" w:bidi="he-IL"/>
              </w:rPr>
            </w:pPr>
            <w:r w:rsidRPr="00B00025">
              <w:rPr>
                <w:szCs w:val="24"/>
                <w:lang w:val="de-DE" w:bidi="he-IL"/>
              </w:rPr>
              <w:t>E-mail</w:t>
            </w:r>
            <w:r w:rsidRPr="00B00025">
              <w:rPr>
                <w:szCs w:val="24"/>
                <w:lang w:val="de-DE" w:bidi="he-IL"/>
              </w:rPr>
              <w:t>：</w:t>
            </w:r>
            <w:hyperlink r:id="rId88" w:history="1">
              <w:r w:rsidRPr="00B00025">
                <w:rPr>
                  <w:szCs w:val="24"/>
                  <w:lang w:val="de-DE" w:bidi="he-IL"/>
                </w:rPr>
                <w:t xml:space="preserve">office@parr.slupsk.pl </w:t>
              </w:r>
            </w:hyperlink>
            <w:r w:rsidRPr="00B00025">
              <w:rPr>
                <w:szCs w:val="24"/>
                <w:lang w:val="de-DE" w:bidi="he-IL"/>
              </w:rPr>
              <w:t xml:space="preserve">      </w:t>
            </w:r>
            <w:hyperlink r:id="rId89" w:history="1">
              <w:r w:rsidRPr="00B00025">
                <w:rPr>
                  <w:szCs w:val="24"/>
                  <w:lang w:val="de-DE" w:bidi="he-IL"/>
                </w:rPr>
                <w:t>www.sse.slupsk.pl</w:t>
              </w:r>
            </w:hyperlink>
          </w:p>
        </w:tc>
        <w:tc>
          <w:tcPr>
            <w:tcW w:w="2020" w:type="pct"/>
          </w:tcPr>
          <w:p w:rsidR="008D2464" w:rsidRPr="00B00025" w:rsidRDefault="008D2464" w:rsidP="006C2043">
            <w:pPr>
              <w:pStyle w:val="af7"/>
              <w:snapToGrid w:val="0"/>
              <w:jc w:val="left"/>
              <w:rPr>
                <w:szCs w:val="24"/>
                <w:lang w:val="de-DE" w:bidi="he-IL"/>
              </w:rPr>
            </w:pPr>
            <w:r w:rsidRPr="00B00025">
              <w:rPr>
                <w:rFonts w:hint="eastAsia"/>
                <w:szCs w:val="24"/>
                <w:lang w:val="zh-TW" w:bidi="he-IL"/>
              </w:rPr>
              <w:t>主要產業別</w:t>
            </w:r>
            <w:r w:rsidRPr="00B00025">
              <w:rPr>
                <w:rFonts w:hint="eastAsia"/>
                <w:szCs w:val="24"/>
                <w:lang w:val="de-DE" w:bidi="he-IL"/>
              </w:rPr>
              <w:t>：</w:t>
            </w:r>
          </w:p>
          <w:p w:rsidR="008D2464" w:rsidRPr="00B00025" w:rsidRDefault="008D2464" w:rsidP="006C2043">
            <w:pPr>
              <w:pStyle w:val="af7"/>
              <w:snapToGrid w:val="0"/>
              <w:jc w:val="left"/>
              <w:rPr>
                <w:rFonts w:eastAsia="新細明體"/>
                <w:szCs w:val="24"/>
                <w:lang w:val="de-DE" w:bidi="he-IL"/>
              </w:rPr>
            </w:pPr>
            <w:r w:rsidRPr="00B00025">
              <w:rPr>
                <w:rFonts w:eastAsia="新細明體"/>
                <w:szCs w:val="24"/>
                <w:lang w:val="de-DE" w:bidi="he-IL"/>
              </w:rPr>
              <w:t>Wood, plastics, furniture, metal processing, logistics, electronics, automotive, metal processing &amp; machinery</w:t>
            </w:r>
          </w:p>
          <w:p w:rsidR="008D2464" w:rsidRPr="00B00025" w:rsidRDefault="008D2464" w:rsidP="006C2043">
            <w:pPr>
              <w:pStyle w:val="af7"/>
              <w:snapToGrid w:val="0"/>
              <w:jc w:val="left"/>
              <w:rPr>
                <w:rFonts w:eastAsia="新細明體"/>
                <w:szCs w:val="24"/>
                <w:lang w:val="de-DE" w:bidi="he-IL"/>
              </w:rPr>
            </w:pPr>
          </w:p>
          <w:p w:rsidR="008D2464" w:rsidRPr="00B00025" w:rsidRDefault="008D2464" w:rsidP="006C2043">
            <w:pPr>
              <w:pStyle w:val="af7"/>
              <w:snapToGrid w:val="0"/>
              <w:jc w:val="left"/>
              <w:rPr>
                <w:szCs w:val="24"/>
                <w:lang w:val="it-IT" w:bidi="he-IL"/>
              </w:rPr>
            </w:pPr>
            <w:r w:rsidRPr="00B00025">
              <w:rPr>
                <w:rFonts w:hint="eastAsia"/>
                <w:szCs w:val="24"/>
                <w:lang w:val="it-IT" w:eastAsia="zh-HK" w:bidi="he-IL"/>
              </w:rPr>
              <w:t>最重要投資人</w:t>
            </w:r>
            <w:r w:rsidRPr="00B00025">
              <w:rPr>
                <w:rFonts w:hint="eastAsia"/>
                <w:szCs w:val="24"/>
                <w:lang w:val="it-IT" w:bidi="he-IL"/>
              </w:rPr>
              <w:t>（</w:t>
            </w:r>
            <w:r w:rsidRPr="00B00025">
              <w:rPr>
                <w:rFonts w:hint="eastAsia"/>
                <w:szCs w:val="24"/>
                <w:lang w:val="it-IT" w:eastAsia="zh-HK" w:bidi="he-IL"/>
              </w:rPr>
              <w:t>投資額</w:t>
            </w:r>
            <w:r w:rsidRPr="00B00025">
              <w:rPr>
                <w:rFonts w:hint="eastAsia"/>
                <w:szCs w:val="24"/>
                <w:lang w:val="it-IT" w:bidi="he-IL"/>
              </w:rPr>
              <w:t>）</w:t>
            </w:r>
            <w:r w:rsidRPr="00B00025">
              <w:rPr>
                <w:szCs w:val="24"/>
                <w:lang w:val="it-IT" w:bidi="he-IL"/>
              </w:rPr>
              <w:t>：</w:t>
            </w:r>
          </w:p>
          <w:p w:rsidR="008D2464" w:rsidRPr="00B00025" w:rsidRDefault="008D2464" w:rsidP="006C2043">
            <w:pPr>
              <w:pStyle w:val="af7"/>
              <w:numPr>
                <w:ilvl w:val="0"/>
                <w:numId w:val="4"/>
              </w:numPr>
              <w:snapToGrid w:val="0"/>
              <w:ind w:left="259" w:hanging="259"/>
              <w:jc w:val="left"/>
              <w:rPr>
                <w:szCs w:val="24"/>
                <w:lang w:val="it-IT" w:bidi="he-IL"/>
              </w:rPr>
            </w:pPr>
            <w:r w:rsidRPr="00B00025">
              <w:rPr>
                <w:rFonts w:hint="eastAsia"/>
                <w:szCs w:val="24"/>
                <w:lang w:val="it-IT" w:eastAsia="zh-HK" w:bidi="he-IL"/>
              </w:rPr>
              <w:t>製造業</w:t>
            </w:r>
            <w:r w:rsidRPr="00B00025">
              <w:rPr>
                <w:rFonts w:hint="eastAsia"/>
                <w:szCs w:val="24"/>
                <w:lang w:val="it-IT" w:bidi="he-IL"/>
              </w:rPr>
              <w:t>:</w:t>
            </w:r>
            <w:r w:rsidRPr="00B00025">
              <w:rPr>
                <w:szCs w:val="24"/>
                <w:lang w:val="it-IT" w:bidi="he-IL"/>
              </w:rPr>
              <w:t xml:space="preserve"> </w:t>
            </w:r>
            <w:r w:rsidRPr="00B00025">
              <w:rPr>
                <w:rFonts w:hint="eastAsia"/>
                <w:szCs w:val="24"/>
                <w:lang w:val="it-IT" w:bidi="he-IL"/>
              </w:rPr>
              <w:t>K</w:t>
            </w:r>
            <w:r w:rsidRPr="00B00025">
              <w:rPr>
                <w:szCs w:val="24"/>
                <w:lang w:val="it-IT" w:bidi="he-IL"/>
              </w:rPr>
              <w:t xml:space="preserve">ronospan Polska </w:t>
            </w:r>
          </w:p>
          <w:p w:rsidR="008D2464" w:rsidRPr="00B00025" w:rsidRDefault="008D2464" w:rsidP="008D2464">
            <w:pPr>
              <w:pStyle w:val="af7"/>
              <w:snapToGrid w:val="0"/>
              <w:ind w:leftChars="109" w:left="257"/>
              <w:jc w:val="left"/>
              <w:rPr>
                <w:szCs w:val="24"/>
                <w:lang w:val="it-IT" w:bidi="he-IL"/>
              </w:rPr>
            </w:pPr>
            <w:r w:rsidRPr="00B00025">
              <w:rPr>
                <w:szCs w:val="24"/>
                <w:lang w:val="it-IT" w:bidi="he-IL"/>
              </w:rPr>
              <w:t>Albatros Aluminium</w:t>
            </w:r>
          </w:p>
          <w:p w:rsidR="008D2464" w:rsidRPr="00B00025" w:rsidRDefault="008D2464" w:rsidP="008D2464">
            <w:pPr>
              <w:pStyle w:val="af7"/>
              <w:snapToGrid w:val="0"/>
              <w:ind w:leftChars="109" w:left="257"/>
              <w:jc w:val="left"/>
              <w:rPr>
                <w:szCs w:val="24"/>
                <w:lang w:val="it-IT" w:bidi="he-IL"/>
              </w:rPr>
            </w:pPr>
            <w:r w:rsidRPr="00B00025">
              <w:rPr>
                <w:szCs w:val="24"/>
                <w:lang w:val="it-IT" w:bidi="he-IL"/>
              </w:rPr>
              <w:t>Nordglass</w:t>
            </w:r>
          </w:p>
          <w:p w:rsidR="008D2464" w:rsidRPr="00B00025" w:rsidRDefault="008D2464" w:rsidP="008D2464">
            <w:pPr>
              <w:pStyle w:val="af7"/>
              <w:snapToGrid w:val="0"/>
              <w:ind w:leftChars="109" w:left="257"/>
              <w:jc w:val="left"/>
              <w:rPr>
                <w:szCs w:val="24"/>
                <w:lang w:val="it-IT" w:bidi="he-IL"/>
              </w:rPr>
            </w:pPr>
            <w:r w:rsidRPr="00B00025">
              <w:rPr>
                <w:szCs w:val="24"/>
                <w:lang w:val="it-IT" w:bidi="he-IL"/>
              </w:rPr>
              <w:t>Paula Fish Slawomir Gojdz</w:t>
            </w:r>
          </w:p>
          <w:p w:rsidR="008D2464" w:rsidRPr="00B00025" w:rsidRDefault="008D2464" w:rsidP="008D2464">
            <w:pPr>
              <w:pStyle w:val="af7"/>
              <w:snapToGrid w:val="0"/>
              <w:ind w:leftChars="109" w:left="257"/>
              <w:jc w:val="left"/>
              <w:rPr>
                <w:szCs w:val="24"/>
                <w:lang w:val="it-IT" w:bidi="he-IL"/>
              </w:rPr>
            </w:pPr>
            <w:r w:rsidRPr="00B00025">
              <w:rPr>
                <w:szCs w:val="24"/>
                <w:lang w:val="it-IT" w:bidi="he-IL"/>
              </w:rPr>
              <w:t>Ozen</w:t>
            </w:r>
          </w:p>
          <w:p w:rsidR="008D2464" w:rsidRPr="00B00025" w:rsidRDefault="008D2464" w:rsidP="006C2043">
            <w:pPr>
              <w:pStyle w:val="af7"/>
              <w:numPr>
                <w:ilvl w:val="0"/>
                <w:numId w:val="4"/>
              </w:numPr>
              <w:snapToGrid w:val="0"/>
              <w:ind w:left="259" w:hanging="259"/>
              <w:jc w:val="left"/>
              <w:rPr>
                <w:szCs w:val="24"/>
                <w:lang w:val="it-IT" w:eastAsia="zh-HK" w:bidi="he-IL"/>
              </w:rPr>
            </w:pPr>
            <w:r w:rsidRPr="00B00025">
              <w:rPr>
                <w:rFonts w:hint="eastAsia"/>
                <w:szCs w:val="24"/>
                <w:lang w:val="it-IT" w:eastAsia="zh-HK" w:bidi="he-IL"/>
              </w:rPr>
              <w:t>辦公室</w:t>
            </w:r>
            <w:r w:rsidRPr="00B00025">
              <w:rPr>
                <w:rFonts w:hint="eastAsia"/>
                <w:szCs w:val="24"/>
                <w:lang w:val="it-IT" w:bidi="he-IL"/>
              </w:rPr>
              <w:t>:</w:t>
            </w:r>
            <w:r w:rsidRPr="00B00025">
              <w:rPr>
                <w:szCs w:val="24"/>
                <w:lang w:val="it-IT" w:eastAsia="zh-HK" w:bidi="he-IL"/>
              </w:rPr>
              <w:t xml:space="preserve"> </w:t>
            </w:r>
            <w:r w:rsidRPr="00B00025">
              <w:rPr>
                <w:rFonts w:hint="eastAsia"/>
                <w:szCs w:val="24"/>
                <w:lang w:val="it-IT" w:bidi="he-IL"/>
              </w:rPr>
              <w:t>A</w:t>
            </w:r>
            <w:r w:rsidRPr="00B00025">
              <w:rPr>
                <w:szCs w:val="24"/>
                <w:lang w:val="it-IT" w:eastAsia="zh-HK" w:bidi="he-IL"/>
              </w:rPr>
              <w:t>pator Telemetria</w:t>
            </w:r>
          </w:p>
          <w:p w:rsidR="008D2464" w:rsidRPr="00B00025" w:rsidRDefault="008D2464" w:rsidP="006C2043">
            <w:pPr>
              <w:pStyle w:val="af7"/>
              <w:snapToGrid w:val="0"/>
              <w:ind w:left="259"/>
              <w:jc w:val="left"/>
              <w:rPr>
                <w:szCs w:val="24"/>
                <w:lang w:val="it-IT" w:eastAsia="zh-HK" w:bidi="he-IL"/>
              </w:rPr>
            </w:pPr>
            <w:r w:rsidRPr="00B00025">
              <w:rPr>
                <w:szCs w:val="24"/>
                <w:lang w:val="it-IT" w:eastAsia="zh-HK" w:bidi="he-IL"/>
              </w:rPr>
              <w:t>Kaliop Poland</w:t>
            </w:r>
          </w:p>
          <w:p w:rsidR="008D2464" w:rsidRPr="00B00025" w:rsidRDefault="008D2464" w:rsidP="006C2043">
            <w:pPr>
              <w:pStyle w:val="af7"/>
              <w:snapToGrid w:val="0"/>
              <w:jc w:val="left"/>
              <w:rPr>
                <w:szCs w:val="24"/>
                <w:lang w:val="it-IT" w:bidi="he-IL"/>
              </w:rPr>
            </w:pPr>
            <w:r w:rsidRPr="00B00025">
              <w:rPr>
                <w:rFonts w:hint="eastAsia"/>
                <w:szCs w:val="24"/>
                <w:lang w:val="it-IT" w:eastAsia="zh-HK" w:bidi="he-IL"/>
              </w:rPr>
              <w:t>最重要投資人</w:t>
            </w:r>
            <w:r w:rsidRPr="00B00025">
              <w:rPr>
                <w:rFonts w:hint="eastAsia"/>
                <w:szCs w:val="24"/>
                <w:lang w:val="it-IT" w:bidi="he-IL"/>
              </w:rPr>
              <w:t>（</w:t>
            </w:r>
            <w:r w:rsidRPr="00B00025">
              <w:rPr>
                <w:rFonts w:hint="eastAsia"/>
                <w:szCs w:val="24"/>
                <w:lang w:val="it-IT" w:eastAsia="zh-HK" w:bidi="he-IL"/>
              </w:rPr>
              <w:t>僱用人數</w:t>
            </w:r>
            <w:r w:rsidRPr="00B00025">
              <w:rPr>
                <w:rFonts w:hint="eastAsia"/>
                <w:szCs w:val="24"/>
                <w:lang w:val="it-IT" w:bidi="he-IL"/>
              </w:rPr>
              <w:t>）</w:t>
            </w:r>
            <w:r w:rsidRPr="00B00025">
              <w:rPr>
                <w:szCs w:val="24"/>
                <w:lang w:val="it-IT" w:bidi="he-IL"/>
              </w:rPr>
              <w:t>：</w:t>
            </w:r>
          </w:p>
          <w:p w:rsidR="008D2464" w:rsidRPr="00B00025" w:rsidRDefault="008D2464" w:rsidP="006C2043">
            <w:pPr>
              <w:pStyle w:val="af7"/>
              <w:numPr>
                <w:ilvl w:val="0"/>
                <w:numId w:val="4"/>
              </w:numPr>
              <w:snapToGrid w:val="0"/>
              <w:ind w:left="259" w:hanging="259"/>
              <w:jc w:val="left"/>
              <w:rPr>
                <w:rFonts w:eastAsia="新細明體"/>
                <w:szCs w:val="24"/>
                <w:lang w:val="de-DE" w:bidi="he-IL"/>
              </w:rPr>
            </w:pPr>
            <w:r w:rsidRPr="00B00025">
              <w:rPr>
                <w:rFonts w:eastAsia="新細明體" w:hint="eastAsia"/>
                <w:szCs w:val="24"/>
                <w:lang w:val="de-DE" w:eastAsia="zh-HK" w:bidi="he-IL"/>
              </w:rPr>
              <w:t>製造業</w:t>
            </w:r>
            <w:r w:rsidRPr="00B00025">
              <w:rPr>
                <w:rFonts w:eastAsia="新細明體" w:hint="eastAsia"/>
                <w:szCs w:val="24"/>
                <w:lang w:val="de-DE" w:bidi="he-IL"/>
              </w:rPr>
              <w:t>:</w:t>
            </w:r>
            <w:r w:rsidRPr="00B00025">
              <w:rPr>
                <w:rFonts w:eastAsia="新細明體"/>
                <w:szCs w:val="24"/>
                <w:lang w:val="de-DE" w:bidi="he-IL"/>
              </w:rPr>
              <w:t xml:space="preserve"> </w:t>
            </w:r>
            <w:r w:rsidRPr="00B00025">
              <w:rPr>
                <w:rFonts w:eastAsia="新細明體" w:hint="eastAsia"/>
                <w:szCs w:val="24"/>
                <w:lang w:val="de-DE" w:bidi="he-IL"/>
              </w:rPr>
              <w:t>Nordglass</w:t>
            </w:r>
          </w:p>
          <w:p w:rsidR="008D2464" w:rsidRPr="00B00025" w:rsidRDefault="008D2464" w:rsidP="008D2464">
            <w:pPr>
              <w:pStyle w:val="af7"/>
              <w:snapToGrid w:val="0"/>
              <w:ind w:leftChars="109" w:left="257"/>
              <w:jc w:val="left"/>
              <w:rPr>
                <w:rFonts w:eastAsia="新細明體"/>
                <w:szCs w:val="24"/>
                <w:lang w:val="de-DE" w:bidi="he-IL"/>
              </w:rPr>
            </w:pPr>
            <w:r w:rsidRPr="00B00025">
              <w:rPr>
                <w:rFonts w:eastAsia="新細明體"/>
                <w:szCs w:val="24"/>
                <w:lang w:val="de-DE" w:bidi="he-IL"/>
              </w:rPr>
              <w:t>Paula Fish Slawomir Gojdz</w:t>
            </w:r>
          </w:p>
          <w:p w:rsidR="008D2464" w:rsidRPr="00B00025" w:rsidRDefault="008D2464" w:rsidP="008D2464">
            <w:pPr>
              <w:pStyle w:val="af7"/>
              <w:snapToGrid w:val="0"/>
              <w:ind w:leftChars="109" w:left="257"/>
              <w:jc w:val="left"/>
              <w:rPr>
                <w:rFonts w:eastAsia="新細明體"/>
                <w:szCs w:val="24"/>
                <w:lang w:val="de-DE" w:bidi="he-IL"/>
              </w:rPr>
            </w:pPr>
            <w:r w:rsidRPr="00B00025">
              <w:rPr>
                <w:rFonts w:eastAsia="新細明體"/>
                <w:szCs w:val="24"/>
                <w:lang w:val="de-DE" w:bidi="he-IL"/>
              </w:rPr>
              <w:t>Albartros Aluminium</w:t>
            </w:r>
          </w:p>
          <w:p w:rsidR="008D2464" w:rsidRPr="00B00025" w:rsidRDefault="008D2464" w:rsidP="008D2464">
            <w:pPr>
              <w:pStyle w:val="af7"/>
              <w:snapToGrid w:val="0"/>
              <w:ind w:leftChars="109" w:left="257"/>
              <w:jc w:val="left"/>
              <w:rPr>
                <w:rFonts w:eastAsia="新細明體"/>
                <w:szCs w:val="24"/>
                <w:lang w:val="de-DE" w:bidi="he-IL"/>
              </w:rPr>
            </w:pPr>
            <w:r w:rsidRPr="00B00025">
              <w:rPr>
                <w:rFonts w:eastAsia="新細明體"/>
                <w:szCs w:val="24"/>
                <w:lang w:val="de-DE" w:bidi="he-IL"/>
              </w:rPr>
              <w:t>Kronospan Polska</w:t>
            </w:r>
          </w:p>
          <w:p w:rsidR="008D2464" w:rsidRPr="00B00025" w:rsidRDefault="008D2464" w:rsidP="008D2464">
            <w:pPr>
              <w:pStyle w:val="af7"/>
              <w:snapToGrid w:val="0"/>
              <w:ind w:leftChars="109" w:left="257"/>
              <w:jc w:val="left"/>
              <w:rPr>
                <w:rFonts w:eastAsia="新細明體"/>
                <w:szCs w:val="24"/>
                <w:lang w:val="de-DE" w:bidi="he-IL"/>
              </w:rPr>
            </w:pPr>
            <w:r w:rsidRPr="00B00025">
              <w:rPr>
                <w:rFonts w:eastAsia="新細明體"/>
                <w:szCs w:val="24"/>
                <w:lang w:val="de-DE" w:bidi="he-IL"/>
              </w:rPr>
              <w:t>AJ Fabryka Mebli</w:t>
            </w:r>
          </w:p>
          <w:p w:rsidR="008D2464" w:rsidRPr="00B00025" w:rsidRDefault="008D2464" w:rsidP="008D2464">
            <w:pPr>
              <w:pStyle w:val="af7"/>
              <w:snapToGrid w:val="0"/>
              <w:ind w:leftChars="109" w:left="257"/>
              <w:jc w:val="left"/>
              <w:rPr>
                <w:rFonts w:eastAsia="新細明體"/>
                <w:szCs w:val="24"/>
                <w:lang w:val="de-DE" w:bidi="he-IL"/>
              </w:rPr>
            </w:pPr>
            <w:r w:rsidRPr="00B00025">
              <w:rPr>
                <w:rFonts w:eastAsia="新細明體"/>
                <w:szCs w:val="24"/>
                <w:lang w:val="de-DE" w:bidi="he-IL"/>
              </w:rPr>
              <w:t>Elfa Manufacturing Polska</w:t>
            </w:r>
          </w:p>
          <w:p w:rsidR="008D2464" w:rsidRPr="00B00025" w:rsidRDefault="008D2464" w:rsidP="006C2043">
            <w:pPr>
              <w:pStyle w:val="af7"/>
              <w:numPr>
                <w:ilvl w:val="0"/>
                <w:numId w:val="4"/>
              </w:numPr>
              <w:snapToGrid w:val="0"/>
              <w:ind w:left="259" w:hanging="259"/>
              <w:jc w:val="left"/>
              <w:rPr>
                <w:rFonts w:eastAsia="新細明體"/>
                <w:szCs w:val="24"/>
                <w:lang w:val="de-DE" w:bidi="he-IL"/>
              </w:rPr>
            </w:pPr>
            <w:r w:rsidRPr="00B00025">
              <w:rPr>
                <w:rFonts w:eastAsia="新細明體" w:hint="eastAsia"/>
                <w:szCs w:val="24"/>
                <w:lang w:val="de-DE" w:eastAsia="zh-HK" w:bidi="he-IL"/>
              </w:rPr>
              <w:t>辦公室</w:t>
            </w:r>
            <w:r w:rsidRPr="00B00025">
              <w:rPr>
                <w:rFonts w:eastAsia="新細明體" w:hint="eastAsia"/>
                <w:szCs w:val="24"/>
                <w:lang w:val="de-DE" w:bidi="he-IL"/>
              </w:rPr>
              <w:t>:</w:t>
            </w:r>
            <w:r w:rsidRPr="00B00025">
              <w:rPr>
                <w:rFonts w:eastAsia="新細明體"/>
                <w:szCs w:val="24"/>
                <w:lang w:val="de-DE" w:eastAsia="zh-HK" w:bidi="he-IL"/>
              </w:rPr>
              <w:t xml:space="preserve"> </w:t>
            </w:r>
            <w:r w:rsidRPr="00B00025">
              <w:rPr>
                <w:rFonts w:eastAsia="新細明體" w:hint="eastAsia"/>
                <w:szCs w:val="24"/>
                <w:lang w:val="de-DE" w:bidi="he-IL"/>
              </w:rPr>
              <w:t>A</w:t>
            </w:r>
            <w:r w:rsidRPr="00B00025">
              <w:rPr>
                <w:rFonts w:eastAsia="新細明體"/>
                <w:szCs w:val="24"/>
                <w:lang w:val="de-DE" w:bidi="he-IL"/>
              </w:rPr>
              <w:t>pator Telemetria</w:t>
            </w:r>
          </w:p>
          <w:p w:rsidR="008D2464" w:rsidRPr="00B00025" w:rsidRDefault="008D2464" w:rsidP="006C2043">
            <w:pPr>
              <w:pStyle w:val="af7"/>
              <w:snapToGrid w:val="0"/>
              <w:ind w:left="259"/>
              <w:jc w:val="left"/>
              <w:rPr>
                <w:rFonts w:eastAsia="新細明體"/>
                <w:szCs w:val="24"/>
                <w:lang w:val="de-DE" w:bidi="he-IL"/>
              </w:rPr>
            </w:pPr>
            <w:r w:rsidRPr="00B00025">
              <w:rPr>
                <w:rFonts w:eastAsia="新細明體"/>
                <w:szCs w:val="24"/>
                <w:lang w:val="de-DE" w:bidi="he-IL"/>
              </w:rPr>
              <w:t>Kaliop Poland</w:t>
            </w:r>
          </w:p>
        </w:tc>
      </w:tr>
      <w:tr w:rsidR="00B00025" w:rsidRPr="00B00025" w:rsidTr="006C2043">
        <w:tc>
          <w:tcPr>
            <w:tcW w:w="811" w:type="pct"/>
          </w:tcPr>
          <w:p w:rsidR="008D2464" w:rsidRPr="00B00025" w:rsidRDefault="008D2464" w:rsidP="006C2043">
            <w:pPr>
              <w:pStyle w:val="af7"/>
              <w:snapToGrid w:val="0"/>
              <w:jc w:val="left"/>
              <w:rPr>
                <w:szCs w:val="24"/>
                <w:lang w:bidi="he-IL"/>
              </w:rPr>
            </w:pPr>
            <w:r w:rsidRPr="00B00025">
              <w:rPr>
                <w:rFonts w:hint="eastAsia"/>
                <w:szCs w:val="24"/>
                <w:lang w:bidi="he-IL"/>
              </w:rPr>
              <w:t>10</w:t>
            </w:r>
            <w:r w:rsidRPr="00B00025">
              <w:rPr>
                <w:szCs w:val="24"/>
                <w:lang w:bidi="he-IL"/>
              </w:rPr>
              <w:t>.</w:t>
            </w:r>
          </w:p>
          <w:p w:rsidR="008D2464" w:rsidRPr="00B00025" w:rsidRDefault="008D2464" w:rsidP="006C2043">
            <w:pPr>
              <w:pStyle w:val="af7"/>
              <w:snapToGrid w:val="0"/>
              <w:jc w:val="left"/>
              <w:rPr>
                <w:szCs w:val="24"/>
                <w:lang w:bidi="he-IL"/>
              </w:rPr>
            </w:pPr>
            <w:r w:rsidRPr="00B00025">
              <w:rPr>
                <w:szCs w:val="24"/>
                <w:lang w:bidi="he-IL"/>
              </w:rPr>
              <w:t>Starachowice</w:t>
            </w:r>
            <w:r w:rsidRPr="00B00025">
              <w:rPr>
                <w:szCs w:val="24"/>
                <w:lang w:bidi="he-IL"/>
              </w:rPr>
              <w:br/>
            </w:r>
          </w:p>
          <w:p w:rsidR="008D2464" w:rsidRPr="00B00025" w:rsidRDefault="008D2464" w:rsidP="006C2043">
            <w:pPr>
              <w:pStyle w:val="af7"/>
              <w:snapToGrid w:val="0"/>
              <w:jc w:val="left"/>
              <w:rPr>
                <w:szCs w:val="24"/>
                <w:lang w:bidi="he-IL"/>
              </w:rPr>
            </w:pPr>
            <w:r w:rsidRPr="00B00025">
              <w:rPr>
                <w:noProof/>
                <w:szCs w:val="24"/>
              </w:rPr>
              <w:drawing>
                <wp:inline distT="0" distB="0" distL="0" distR="0" wp14:anchorId="47E7489A" wp14:editId="0ED91BB5">
                  <wp:extent cx="863600" cy="819150"/>
                  <wp:effectExtent l="0" t="0" r="0" b="0"/>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863600" cy="819150"/>
                          </a:xfrm>
                          <a:prstGeom prst="rect">
                            <a:avLst/>
                          </a:prstGeom>
                          <a:noFill/>
                          <a:ln>
                            <a:noFill/>
                          </a:ln>
                        </pic:spPr>
                      </pic:pic>
                    </a:graphicData>
                  </a:graphic>
                </wp:inline>
              </w:drawing>
            </w:r>
          </w:p>
        </w:tc>
        <w:tc>
          <w:tcPr>
            <w:tcW w:w="2168" w:type="pct"/>
          </w:tcPr>
          <w:p w:rsidR="008D2464" w:rsidRPr="00B00025" w:rsidRDefault="008D2464" w:rsidP="006C2043">
            <w:pPr>
              <w:pStyle w:val="af7"/>
              <w:snapToGrid w:val="0"/>
              <w:jc w:val="left"/>
              <w:rPr>
                <w:szCs w:val="24"/>
                <w:lang w:bidi="he-IL"/>
              </w:rPr>
            </w:pPr>
            <w:r w:rsidRPr="00B00025">
              <w:rPr>
                <w:szCs w:val="24"/>
                <w:lang w:val="zh-TW" w:bidi="he-IL"/>
              </w:rPr>
              <w:t>距離華沙約</w:t>
            </w:r>
            <w:r w:rsidRPr="00B00025">
              <w:rPr>
                <w:szCs w:val="24"/>
                <w:lang w:bidi="he-IL"/>
              </w:rPr>
              <w:t>175</w:t>
            </w:r>
            <w:r w:rsidRPr="00B00025">
              <w:rPr>
                <w:szCs w:val="24"/>
                <w:lang w:val="zh-TW" w:bidi="he-IL"/>
              </w:rPr>
              <w:t>公里</w:t>
            </w:r>
          </w:p>
          <w:p w:rsidR="008D2464" w:rsidRPr="00B00025" w:rsidRDefault="008D2464" w:rsidP="006C2043">
            <w:pPr>
              <w:pStyle w:val="af7"/>
              <w:snapToGrid w:val="0"/>
              <w:jc w:val="left"/>
              <w:rPr>
                <w:szCs w:val="24"/>
                <w:lang w:bidi="he-IL"/>
              </w:rPr>
            </w:pPr>
            <w:r w:rsidRPr="00B00025">
              <w:rPr>
                <w:szCs w:val="24"/>
                <w:lang w:val="zh-TW" w:bidi="he-IL"/>
              </w:rPr>
              <w:t>補助最高可達投資額</w:t>
            </w:r>
            <w:r w:rsidRPr="00B00025">
              <w:rPr>
                <w:szCs w:val="24"/>
                <w:lang w:bidi="he-IL"/>
              </w:rPr>
              <w:t>50%</w:t>
            </w:r>
            <w:r w:rsidRPr="00B00025">
              <w:rPr>
                <w:szCs w:val="24"/>
                <w:lang w:val="zh-TW" w:bidi="he-IL"/>
              </w:rPr>
              <w:t>。</w:t>
            </w:r>
          </w:p>
          <w:p w:rsidR="008D2464" w:rsidRPr="00B00025" w:rsidRDefault="008D2464" w:rsidP="006C2043">
            <w:pPr>
              <w:pStyle w:val="af7"/>
              <w:snapToGrid w:val="0"/>
              <w:jc w:val="left"/>
              <w:rPr>
                <w:szCs w:val="24"/>
                <w:lang w:bidi="he-IL"/>
              </w:rPr>
            </w:pPr>
          </w:p>
          <w:p w:rsidR="008D2464" w:rsidRPr="00B00025" w:rsidRDefault="008D2464" w:rsidP="006C2043">
            <w:pPr>
              <w:pStyle w:val="af7"/>
              <w:snapToGrid w:val="0"/>
              <w:jc w:val="left"/>
              <w:rPr>
                <w:szCs w:val="24"/>
                <w:lang w:bidi="he-IL"/>
              </w:rPr>
            </w:pPr>
            <w:r w:rsidRPr="00B00025">
              <w:rPr>
                <w:szCs w:val="24"/>
                <w:lang w:val="zh-TW" w:bidi="he-IL"/>
              </w:rPr>
              <w:t>管理單位</w:t>
            </w:r>
            <w:r w:rsidRPr="00B00025">
              <w:rPr>
                <w:szCs w:val="24"/>
                <w:lang w:bidi="he-IL"/>
              </w:rPr>
              <w:t>：</w:t>
            </w:r>
          </w:p>
          <w:p w:rsidR="008D2464" w:rsidRPr="00B00025" w:rsidRDefault="008D2464" w:rsidP="006C2043">
            <w:pPr>
              <w:pStyle w:val="af7"/>
              <w:snapToGrid w:val="0"/>
              <w:jc w:val="left"/>
              <w:rPr>
                <w:szCs w:val="24"/>
                <w:lang w:bidi="he-IL"/>
              </w:rPr>
            </w:pPr>
            <w:r w:rsidRPr="00B00025">
              <w:rPr>
                <w:szCs w:val="24"/>
                <w:lang w:bidi="he-IL"/>
              </w:rPr>
              <w:t>ul. Radomska 29 ,27-200 Starachowice</w:t>
            </w:r>
          </w:p>
          <w:p w:rsidR="008D2464" w:rsidRPr="00B00025" w:rsidRDefault="008D2464" w:rsidP="006C2043">
            <w:pPr>
              <w:pStyle w:val="af7"/>
              <w:snapToGrid w:val="0"/>
              <w:jc w:val="left"/>
              <w:rPr>
                <w:szCs w:val="24"/>
                <w:lang w:bidi="he-IL"/>
              </w:rPr>
            </w:pPr>
            <w:r w:rsidRPr="00B00025">
              <w:rPr>
                <w:szCs w:val="24"/>
                <w:lang w:bidi="he-IL"/>
              </w:rPr>
              <w:t>Tel:</w:t>
            </w:r>
            <w:r w:rsidRPr="00B00025">
              <w:rPr>
                <w:szCs w:val="24"/>
                <w:lang w:bidi="he-IL"/>
              </w:rPr>
              <w:t>（</w:t>
            </w:r>
            <w:r w:rsidRPr="00B00025">
              <w:rPr>
                <w:szCs w:val="24"/>
                <w:lang w:bidi="he-IL"/>
              </w:rPr>
              <w:t>48-41</w:t>
            </w:r>
            <w:r w:rsidRPr="00B00025">
              <w:rPr>
                <w:szCs w:val="24"/>
                <w:lang w:bidi="he-IL"/>
              </w:rPr>
              <w:t>）</w:t>
            </w:r>
            <w:r w:rsidRPr="00B00025">
              <w:rPr>
                <w:szCs w:val="24"/>
                <w:lang w:bidi="he-IL"/>
              </w:rPr>
              <w:t xml:space="preserve">275 4101 </w:t>
            </w:r>
          </w:p>
          <w:p w:rsidR="008D2464" w:rsidRPr="00B00025" w:rsidRDefault="008D2464" w:rsidP="006C2043">
            <w:pPr>
              <w:pStyle w:val="af7"/>
              <w:snapToGrid w:val="0"/>
              <w:jc w:val="left"/>
              <w:rPr>
                <w:szCs w:val="24"/>
                <w:lang w:val="de-DE" w:bidi="he-IL"/>
              </w:rPr>
            </w:pPr>
            <w:r w:rsidRPr="00B00025">
              <w:rPr>
                <w:szCs w:val="24"/>
                <w:lang w:val="de-DE" w:bidi="he-IL"/>
              </w:rPr>
              <w:t>Fax:</w:t>
            </w:r>
            <w:r w:rsidRPr="00B00025">
              <w:rPr>
                <w:szCs w:val="24"/>
                <w:lang w:val="de-DE" w:bidi="he-IL"/>
              </w:rPr>
              <w:t>（</w:t>
            </w:r>
            <w:r w:rsidRPr="00B00025">
              <w:rPr>
                <w:szCs w:val="24"/>
                <w:lang w:val="de-DE" w:bidi="he-IL"/>
              </w:rPr>
              <w:t>48-41</w:t>
            </w:r>
            <w:r w:rsidRPr="00B00025">
              <w:rPr>
                <w:szCs w:val="24"/>
                <w:lang w:val="de-DE" w:bidi="he-IL"/>
              </w:rPr>
              <w:t>）</w:t>
            </w:r>
            <w:r w:rsidRPr="00B00025">
              <w:rPr>
                <w:szCs w:val="24"/>
                <w:lang w:val="de-DE" w:bidi="he-IL"/>
              </w:rPr>
              <w:t xml:space="preserve">275 4102 </w:t>
            </w:r>
          </w:p>
          <w:p w:rsidR="008D2464" w:rsidRPr="00B00025" w:rsidRDefault="008D2464" w:rsidP="006C2043">
            <w:pPr>
              <w:pStyle w:val="af7"/>
              <w:snapToGrid w:val="0"/>
              <w:jc w:val="left"/>
              <w:rPr>
                <w:szCs w:val="24"/>
                <w:lang w:val="de-DE" w:bidi="he-IL"/>
              </w:rPr>
            </w:pPr>
            <w:r w:rsidRPr="00B00025">
              <w:rPr>
                <w:szCs w:val="24"/>
                <w:lang w:val="de-DE" w:bidi="he-IL"/>
              </w:rPr>
              <w:t>E-mail</w:t>
            </w:r>
            <w:r w:rsidRPr="00B00025">
              <w:rPr>
                <w:szCs w:val="24"/>
                <w:lang w:val="de-DE" w:bidi="he-IL"/>
              </w:rPr>
              <w:t>：</w:t>
            </w:r>
            <w:r w:rsidRPr="00B00025">
              <w:rPr>
                <w:szCs w:val="24"/>
                <w:lang w:val="de-DE" w:bidi="he-IL"/>
              </w:rPr>
              <w:t xml:space="preserve"> </w:t>
            </w:r>
            <w:hyperlink r:id="rId91" w:history="1">
              <w:r w:rsidRPr="00B00025">
                <w:rPr>
                  <w:szCs w:val="24"/>
                  <w:lang w:val="de-DE" w:bidi="he-IL"/>
                </w:rPr>
                <w:t>sse@sse.com.pl</w:t>
              </w:r>
            </w:hyperlink>
            <w:r w:rsidRPr="00B00025">
              <w:rPr>
                <w:szCs w:val="24"/>
                <w:lang w:val="de-DE" w:bidi="he-IL"/>
              </w:rPr>
              <w:t xml:space="preserve">  </w:t>
            </w:r>
            <w:hyperlink r:id="rId92" w:history="1">
              <w:r w:rsidRPr="00B00025">
                <w:rPr>
                  <w:szCs w:val="24"/>
                  <w:lang w:val="de-DE" w:bidi="he-IL"/>
                </w:rPr>
                <w:t>www.sse.com.pl</w:t>
              </w:r>
            </w:hyperlink>
          </w:p>
        </w:tc>
        <w:tc>
          <w:tcPr>
            <w:tcW w:w="2020" w:type="pct"/>
          </w:tcPr>
          <w:p w:rsidR="008D2464" w:rsidRPr="00B00025" w:rsidRDefault="008D2464" w:rsidP="006C2043">
            <w:pPr>
              <w:pStyle w:val="af7"/>
              <w:snapToGrid w:val="0"/>
              <w:jc w:val="left"/>
              <w:rPr>
                <w:szCs w:val="24"/>
                <w:lang w:val="de-DE" w:bidi="he-IL"/>
              </w:rPr>
            </w:pPr>
            <w:r w:rsidRPr="00B00025">
              <w:rPr>
                <w:rFonts w:hint="eastAsia"/>
                <w:szCs w:val="24"/>
                <w:lang w:bidi="he-IL"/>
              </w:rPr>
              <w:t>主要產業別</w:t>
            </w:r>
            <w:r w:rsidRPr="00B00025">
              <w:rPr>
                <w:rFonts w:hint="eastAsia"/>
                <w:szCs w:val="24"/>
                <w:lang w:val="de-DE" w:bidi="he-IL"/>
              </w:rPr>
              <w:t>：</w:t>
            </w:r>
            <w:r w:rsidRPr="00B00025">
              <w:rPr>
                <w:rFonts w:hint="eastAsia"/>
                <w:szCs w:val="24"/>
                <w:lang w:val="de-DE" w:bidi="he-IL"/>
              </w:rPr>
              <w:t xml:space="preserve"> </w:t>
            </w:r>
          </w:p>
          <w:p w:rsidR="008D2464" w:rsidRPr="00B00025" w:rsidRDefault="008D2464" w:rsidP="006C2043">
            <w:pPr>
              <w:pStyle w:val="af7"/>
              <w:snapToGrid w:val="0"/>
              <w:jc w:val="left"/>
              <w:rPr>
                <w:rFonts w:eastAsia="新細明體"/>
                <w:szCs w:val="24"/>
                <w:lang w:val="de-DE" w:bidi="he-IL"/>
              </w:rPr>
            </w:pPr>
            <w:r w:rsidRPr="00B00025">
              <w:rPr>
                <w:rFonts w:eastAsia="新細明體"/>
                <w:szCs w:val="24"/>
                <w:lang w:val="de-DE" w:bidi="he-IL"/>
              </w:rPr>
              <w:t>Metal processing &amp; machinery, ceramic chemicals, automotive</w:t>
            </w:r>
          </w:p>
          <w:p w:rsidR="008D2464" w:rsidRPr="00B00025" w:rsidRDefault="008D2464" w:rsidP="006C2043">
            <w:pPr>
              <w:pStyle w:val="af7"/>
              <w:snapToGrid w:val="0"/>
              <w:jc w:val="both"/>
              <w:rPr>
                <w:rFonts w:eastAsia="新細明體"/>
                <w:szCs w:val="24"/>
                <w:lang w:val="de-DE" w:bidi="he-IL"/>
              </w:rPr>
            </w:pPr>
          </w:p>
          <w:p w:rsidR="008D2464" w:rsidRPr="00B00025" w:rsidRDefault="008D2464" w:rsidP="006C2043">
            <w:pPr>
              <w:pStyle w:val="af7"/>
              <w:snapToGrid w:val="0"/>
              <w:jc w:val="left"/>
              <w:rPr>
                <w:szCs w:val="24"/>
                <w:lang w:val="it-IT" w:bidi="he-IL"/>
              </w:rPr>
            </w:pPr>
            <w:r w:rsidRPr="00B00025">
              <w:rPr>
                <w:rFonts w:hint="eastAsia"/>
                <w:szCs w:val="24"/>
                <w:lang w:val="it-IT" w:eastAsia="zh-HK" w:bidi="he-IL"/>
              </w:rPr>
              <w:t>最重要投資人</w:t>
            </w:r>
            <w:r w:rsidRPr="00B00025">
              <w:rPr>
                <w:rFonts w:hint="eastAsia"/>
                <w:szCs w:val="24"/>
                <w:lang w:val="it-IT" w:bidi="he-IL"/>
              </w:rPr>
              <w:t>（</w:t>
            </w:r>
            <w:r w:rsidRPr="00B00025">
              <w:rPr>
                <w:rFonts w:hint="eastAsia"/>
                <w:szCs w:val="24"/>
                <w:lang w:val="it-IT" w:eastAsia="zh-HK" w:bidi="he-IL"/>
              </w:rPr>
              <w:t>投資額</w:t>
            </w:r>
            <w:r w:rsidRPr="00B00025">
              <w:rPr>
                <w:rFonts w:hint="eastAsia"/>
                <w:szCs w:val="24"/>
                <w:lang w:val="it-IT" w:bidi="he-IL"/>
              </w:rPr>
              <w:t>）</w:t>
            </w:r>
            <w:r w:rsidRPr="00B00025">
              <w:rPr>
                <w:szCs w:val="24"/>
                <w:lang w:val="it-IT" w:bidi="he-IL"/>
              </w:rPr>
              <w:t>：</w:t>
            </w:r>
          </w:p>
          <w:p w:rsidR="008D2464" w:rsidRPr="00B00025" w:rsidRDefault="008D2464" w:rsidP="008D2464">
            <w:pPr>
              <w:pStyle w:val="af7"/>
              <w:snapToGrid w:val="0"/>
              <w:ind w:leftChars="109" w:left="257"/>
              <w:jc w:val="left"/>
              <w:rPr>
                <w:szCs w:val="24"/>
                <w:lang w:val="it-IT" w:bidi="he-IL"/>
              </w:rPr>
            </w:pPr>
            <w:r w:rsidRPr="00B00025">
              <w:rPr>
                <w:rFonts w:hint="eastAsia"/>
                <w:szCs w:val="24"/>
                <w:lang w:val="it-IT" w:bidi="he-IL"/>
              </w:rPr>
              <w:t>M</w:t>
            </w:r>
            <w:r w:rsidRPr="00B00025">
              <w:rPr>
                <w:szCs w:val="24"/>
                <w:lang w:val="it-IT" w:bidi="he-IL"/>
              </w:rPr>
              <w:t>an Bus</w:t>
            </w:r>
          </w:p>
          <w:p w:rsidR="008D2464" w:rsidRPr="00B00025" w:rsidRDefault="008D2464" w:rsidP="008D2464">
            <w:pPr>
              <w:pStyle w:val="af7"/>
              <w:snapToGrid w:val="0"/>
              <w:ind w:leftChars="109" w:left="257"/>
              <w:jc w:val="left"/>
              <w:rPr>
                <w:szCs w:val="24"/>
                <w:lang w:val="it-IT" w:bidi="he-IL"/>
              </w:rPr>
            </w:pPr>
            <w:r w:rsidRPr="00B00025">
              <w:rPr>
                <w:szCs w:val="24"/>
                <w:lang w:val="it-IT" w:bidi="he-IL"/>
              </w:rPr>
              <w:t>Zaklady Azotowe Pulawy</w:t>
            </w:r>
          </w:p>
          <w:p w:rsidR="008D2464" w:rsidRPr="00B00025" w:rsidRDefault="008D2464" w:rsidP="008D2464">
            <w:pPr>
              <w:pStyle w:val="af7"/>
              <w:snapToGrid w:val="0"/>
              <w:ind w:leftChars="109" w:left="257"/>
              <w:jc w:val="left"/>
              <w:rPr>
                <w:szCs w:val="24"/>
                <w:lang w:val="it-IT" w:bidi="he-IL"/>
              </w:rPr>
            </w:pPr>
            <w:r w:rsidRPr="00B00025">
              <w:rPr>
                <w:szCs w:val="24"/>
                <w:lang w:val="it-IT" w:bidi="he-IL"/>
              </w:rPr>
              <w:t xml:space="preserve">Cerrad </w:t>
            </w:r>
          </w:p>
          <w:p w:rsidR="008D2464" w:rsidRPr="00B00025" w:rsidRDefault="008D2464" w:rsidP="008D2464">
            <w:pPr>
              <w:pStyle w:val="af7"/>
              <w:snapToGrid w:val="0"/>
              <w:ind w:leftChars="109" w:left="257"/>
              <w:jc w:val="left"/>
              <w:rPr>
                <w:szCs w:val="24"/>
                <w:lang w:val="it-IT" w:bidi="he-IL"/>
              </w:rPr>
            </w:pPr>
            <w:r w:rsidRPr="00B00025">
              <w:rPr>
                <w:szCs w:val="24"/>
                <w:lang w:val="it-IT" w:bidi="he-IL"/>
              </w:rPr>
              <w:t>LSC Communications</w:t>
            </w:r>
          </w:p>
          <w:p w:rsidR="008D2464" w:rsidRPr="00B00025" w:rsidRDefault="008D2464" w:rsidP="006C2043">
            <w:pPr>
              <w:pStyle w:val="af7"/>
              <w:snapToGrid w:val="0"/>
              <w:jc w:val="left"/>
              <w:rPr>
                <w:szCs w:val="24"/>
                <w:lang w:val="it-IT" w:bidi="he-IL"/>
              </w:rPr>
            </w:pPr>
            <w:r w:rsidRPr="00B00025">
              <w:rPr>
                <w:rFonts w:hint="eastAsia"/>
                <w:szCs w:val="24"/>
                <w:lang w:val="it-IT" w:eastAsia="zh-HK" w:bidi="he-IL"/>
              </w:rPr>
              <w:t>最重要投資人</w:t>
            </w:r>
            <w:r w:rsidRPr="00B00025">
              <w:rPr>
                <w:rFonts w:hint="eastAsia"/>
                <w:szCs w:val="24"/>
                <w:lang w:val="it-IT" w:bidi="he-IL"/>
              </w:rPr>
              <w:t>（</w:t>
            </w:r>
            <w:r w:rsidRPr="00B00025">
              <w:rPr>
                <w:rFonts w:hint="eastAsia"/>
                <w:szCs w:val="24"/>
                <w:lang w:val="it-IT" w:eastAsia="zh-HK" w:bidi="he-IL"/>
              </w:rPr>
              <w:t>僱用人數</w:t>
            </w:r>
            <w:r w:rsidRPr="00B00025">
              <w:rPr>
                <w:rFonts w:hint="eastAsia"/>
                <w:szCs w:val="24"/>
                <w:lang w:val="it-IT" w:bidi="he-IL"/>
              </w:rPr>
              <w:t>）</w:t>
            </w:r>
            <w:r w:rsidRPr="00B00025">
              <w:rPr>
                <w:szCs w:val="24"/>
                <w:lang w:val="it-IT" w:bidi="he-IL"/>
              </w:rPr>
              <w:t>：</w:t>
            </w:r>
          </w:p>
          <w:p w:rsidR="008D2464" w:rsidRPr="00B00025" w:rsidRDefault="008D2464" w:rsidP="008D2464">
            <w:pPr>
              <w:pStyle w:val="af7"/>
              <w:snapToGrid w:val="0"/>
              <w:ind w:leftChars="109" w:left="257"/>
              <w:jc w:val="both"/>
              <w:rPr>
                <w:rFonts w:eastAsia="新細明體"/>
                <w:szCs w:val="24"/>
                <w:lang w:val="de-DE" w:bidi="he-IL"/>
              </w:rPr>
            </w:pPr>
            <w:r w:rsidRPr="00B00025">
              <w:rPr>
                <w:rFonts w:eastAsia="新細明體" w:hint="eastAsia"/>
                <w:szCs w:val="24"/>
                <w:lang w:val="de-DE" w:bidi="he-IL"/>
              </w:rPr>
              <w:t xml:space="preserve">Man Bus </w:t>
            </w:r>
          </w:p>
          <w:p w:rsidR="008D2464" w:rsidRPr="00B00025" w:rsidRDefault="008D2464" w:rsidP="008D2464">
            <w:pPr>
              <w:pStyle w:val="af7"/>
              <w:snapToGrid w:val="0"/>
              <w:ind w:leftChars="109" w:left="257"/>
              <w:jc w:val="both"/>
              <w:rPr>
                <w:rFonts w:eastAsia="新細明體"/>
                <w:szCs w:val="24"/>
                <w:lang w:val="de-DE" w:bidi="he-IL"/>
              </w:rPr>
            </w:pPr>
            <w:r w:rsidRPr="00B00025">
              <w:rPr>
                <w:rFonts w:eastAsia="新細明體"/>
                <w:szCs w:val="24"/>
                <w:lang w:val="de-DE" w:bidi="he-IL"/>
              </w:rPr>
              <w:t>Sefako</w:t>
            </w:r>
          </w:p>
          <w:p w:rsidR="008D2464" w:rsidRPr="00B00025" w:rsidRDefault="008D2464" w:rsidP="008D2464">
            <w:pPr>
              <w:pStyle w:val="af7"/>
              <w:snapToGrid w:val="0"/>
              <w:ind w:leftChars="109" w:left="257"/>
              <w:jc w:val="both"/>
              <w:rPr>
                <w:rFonts w:eastAsia="新細明體"/>
                <w:szCs w:val="24"/>
                <w:lang w:val="de-DE" w:bidi="he-IL"/>
              </w:rPr>
            </w:pPr>
            <w:r w:rsidRPr="00B00025">
              <w:rPr>
                <w:rFonts w:eastAsia="新細明體"/>
                <w:szCs w:val="24"/>
                <w:lang w:val="de-DE" w:bidi="he-IL"/>
              </w:rPr>
              <w:t xml:space="preserve">MA Polska </w:t>
            </w:r>
          </w:p>
          <w:p w:rsidR="008D2464" w:rsidRPr="00B00025" w:rsidRDefault="008D2464" w:rsidP="008D2464">
            <w:pPr>
              <w:pStyle w:val="af7"/>
              <w:snapToGrid w:val="0"/>
              <w:ind w:leftChars="109" w:left="257"/>
              <w:jc w:val="both"/>
              <w:rPr>
                <w:rFonts w:eastAsia="新細明體"/>
                <w:szCs w:val="24"/>
                <w:lang w:val="de-DE" w:bidi="he-IL"/>
              </w:rPr>
            </w:pPr>
            <w:r w:rsidRPr="00B00025">
              <w:rPr>
                <w:rFonts w:eastAsia="新細明體"/>
                <w:szCs w:val="24"/>
                <w:lang w:val="de-DE" w:bidi="he-IL"/>
              </w:rPr>
              <w:t>LSC Communications</w:t>
            </w:r>
          </w:p>
        </w:tc>
      </w:tr>
      <w:tr w:rsidR="00B00025" w:rsidRPr="00B00025" w:rsidTr="006C2043">
        <w:tc>
          <w:tcPr>
            <w:tcW w:w="811" w:type="pct"/>
          </w:tcPr>
          <w:p w:rsidR="008D2464" w:rsidRPr="00B00025" w:rsidRDefault="008D2464" w:rsidP="006C2043">
            <w:pPr>
              <w:pStyle w:val="af7"/>
              <w:snapToGrid w:val="0"/>
              <w:jc w:val="left"/>
              <w:rPr>
                <w:szCs w:val="24"/>
                <w:lang w:val="zh-TW" w:bidi="he-IL"/>
              </w:rPr>
            </w:pPr>
            <w:r w:rsidRPr="00B00025">
              <w:rPr>
                <w:szCs w:val="24"/>
                <w:lang w:val="zh-TW" w:bidi="he-IL"/>
              </w:rPr>
              <w:t>11.</w:t>
            </w:r>
            <w:r w:rsidRPr="00B00025">
              <w:rPr>
                <w:szCs w:val="24"/>
                <w:lang w:val="zh-TW" w:bidi="he-IL"/>
              </w:rPr>
              <w:tab/>
            </w:r>
          </w:p>
          <w:p w:rsidR="008D2464" w:rsidRPr="00B00025" w:rsidRDefault="008D2464" w:rsidP="006C2043">
            <w:pPr>
              <w:pStyle w:val="af7"/>
              <w:snapToGrid w:val="0"/>
              <w:jc w:val="left"/>
              <w:rPr>
                <w:szCs w:val="24"/>
                <w:lang w:val="zh-TW" w:bidi="he-IL"/>
              </w:rPr>
            </w:pPr>
            <w:r w:rsidRPr="00B00025">
              <w:rPr>
                <w:szCs w:val="24"/>
                <w:lang w:val="zh-TW" w:bidi="he-IL"/>
              </w:rPr>
              <w:t xml:space="preserve">Suwalki </w:t>
            </w:r>
          </w:p>
          <w:p w:rsidR="008D2464" w:rsidRPr="00B00025" w:rsidRDefault="008D2464" w:rsidP="006C2043">
            <w:pPr>
              <w:pStyle w:val="af7"/>
              <w:snapToGrid w:val="0"/>
              <w:jc w:val="left"/>
              <w:rPr>
                <w:szCs w:val="24"/>
                <w:lang w:val="zh-TW" w:bidi="he-IL"/>
              </w:rPr>
            </w:pPr>
          </w:p>
          <w:p w:rsidR="008D2464" w:rsidRPr="00B00025" w:rsidRDefault="008D2464" w:rsidP="006C2043">
            <w:pPr>
              <w:pStyle w:val="af7"/>
              <w:snapToGrid w:val="0"/>
              <w:jc w:val="left"/>
              <w:rPr>
                <w:szCs w:val="24"/>
                <w:lang w:val="zh-TW" w:bidi="he-IL"/>
              </w:rPr>
            </w:pPr>
            <w:r w:rsidRPr="00B00025">
              <w:rPr>
                <w:noProof/>
                <w:szCs w:val="24"/>
              </w:rPr>
              <w:drawing>
                <wp:inline distT="0" distB="0" distL="0" distR="0" wp14:anchorId="53BDFE5D" wp14:editId="3AD41E9C">
                  <wp:extent cx="863600" cy="831850"/>
                  <wp:effectExtent l="0" t="0" r="0" b="6350"/>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863600" cy="831850"/>
                          </a:xfrm>
                          <a:prstGeom prst="rect">
                            <a:avLst/>
                          </a:prstGeom>
                          <a:noFill/>
                          <a:ln>
                            <a:noFill/>
                          </a:ln>
                        </pic:spPr>
                      </pic:pic>
                    </a:graphicData>
                  </a:graphic>
                </wp:inline>
              </w:drawing>
            </w:r>
          </w:p>
        </w:tc>
        <w:tc>
          <w:tcPr>
            <w:tcW w:w="2168" w:type="pct"/>
          </w:tcPr>
          <w:p w:rsidR="008D2464" w:rsidRPr="00B00025" w:rsidRDefault="008D2464" w:rsidP="006C2043">
            <w:pPr>
              <w:pStyle w:val="af7"/>
              <w:snapToGrid w:val="0"/>
              <w:jc w:val="left"/>
              <w:rPr>
                <w:szCs w:val="24"/>
                <w:lang w:bidi="he-IL"/>
              </w:rPr>
            </w:pPr>
            <w:r w:rsidRPr="00B00025">
              <w:rPr>
                <w:szCs w:val="24"/>
                <w:lang w:val="zh-TW" w:bidi="he-IL"/>
              </w:rPr>
              <w:t>鄰近蘇俄、白俄羅斯、立陶宛，距離華沙約</w:t>
            </w:r>
            <w:r w:rsidRPr="00B00025">
              <w:rPr>
                <w:szCs w:val="24"/>
                <w:lang w:bidi="he-IL"/>
              </w:rPr>
              <w:t>275</w:t>
            </w:r>
            <w:r w:rsidRPr="00B00025">
              <w:rPr>
                <w:szCs w:val="24"/>
                <w:lang w:val="zh-TW" w:bidi="he-IL"/>
              </w:rPr>
              <w:t>公里。</w:t>
            </w:r>
          </w:p>
          <w:p w:rsidR="008D2464" w:rsidRPr="00B00025" w:rsidRDefault="008D2464" w:rsidP="006C2043">
            <w:pPr>
              <w:pStyle w:val="af7"/>
              <w:snapToGrid w:val="0"/>
              <w:jc w:val="left"/>
              <w:rPr>
                <w:szCs w:val="24"/>
                <w:lang w:eastAsia="zh-HK" w:bidi="he-IL"/>
              </w:rPr>
            </w:pPr>
            <w:r w:rsidRPr="00B00025">
              <w:rPr>
                <w:szCs w:val="24"/>
                <w:lang w:val="zh-TW" w:bidi="he-IL"/>
              </w:rPr>
              <w:t>補助最高可達投資額</w:t>
            </w:r>
            <w:r w:rsidRPr="00B00025">
              <w:rPr>
                <w:szCs w:val="24"/>
                <w:lang w:bidi="he-IL"/>
              </w:rPr>
              <w:t>50%</w:t>
            </w:r>
            <w:r w:rsidRPr="00B00025">
              <w:rPr>
                <w:szCs w:val="24"/>
                <w:lang w:val="zh-TW" w:bidi="he-IL"/>
              </w:rPr>
              <w:t>。</w:t>
            </w:r>
            <w:r w:rsidRPr="00B00025">
              <w:rPr>
                <w:rFonts w:hint="eastAsia"/>
                <w:szCs w:val="24"/>
                <w:lang w:val="zh-TW" w:eastAsia="zh-HK" w:bidi="he-IL"/>
              </w:rPr>
              <w:t>小企業之補助甚至可達</w:t>
            </w:r>
            <w:r w:rsidRPr="00B00025">
              <w:rPr>
                <w:rFonts w:hint="eastAsia"/>
                <w:szCs w:val="24"/>
                <w:lang w:val="zh-TW" w:bidi="he-IL"/>
              </w:rPr>
              <w:t>70%</w:t>
            </w:r>
            <w:r w:rsidRPr="00B00025">
              <w:rPr>
                <w:rFonts w:hint="eastAsia"/>
                <w:szCs w:val="24"/>
                <w:lang w:val="zh-TW" w:bidi="he-IL"/>
              </w:rPr>
              <w:t>，</w:t>
            </w:r>
            <w:r w:rsidRPr="00B00025">
              <w:rPr>
                <w:rFonts w:hint="eastAsia"/>
                <w:szCs w:val="24"/>
                <w:lang w:val="zh-TW" w:eastAsia="zh-HK" w:bidi="he-IL"/>
              </w:rPr>
              <w:t>為全國最高</w:t>
            </w:r>
            <w:r w:rsidRPr="00B00025">
              <w:rPr>
                <w:rFonts w:hint="eastAsia"/>
                <w:szCs w:val="24"/>
                <w:lang w:val="zh-TW" w:bidi="he-IL"/>
              </w:rPr>
              <w:t>。</w:t>
            </w:r>
          </w:p>
          <w:p w:rsidR="008D2464" w:rsidRPr="00B00025" w:rsidRDefault="008D2464" w:rsidP="006C2043">
            <w:pPr>
              <w:pStyle w:val="af7"/>
              <w:snapToGrid w:val="0"/>
              <w:jc w:val="left"/>
              <w:rPr>
                <w:szCs w:val="24"/>
                <w:lang w:bidi="he-IL"/>
              </w:rPr>
            </w:pPr>
          </w:p>
          <w:p w:rsidR="008D2464" w:rsidRPr="00B00025" w:rsidRDefault="008D2464" w:rsidP="006C2043">
            <w:pPr>
              <w:pStyle w:val="af7"/>
              <w:snapToGrid w:val="0"/>
              <w:jc w:val="left"/>
              <w:rPr>
                <w:szCs w:val="24"/>
                <w:lang w:bidi="he-IL"/>
              </w:rPr>
            </w:pPr>
            <w:r w:rsidRPr="00B00025">
              <w:rPr>
                <w:szCs w:val="24"/>
                <w:lang w:val="zh-TW" w:bidi="he-IL"/>
              </w:rPr>
              <w:t>管理單位</w:t>
            </w:r>
            <w:r w:rsidRPr="00B00025">
              <w:rPr>
                <w:szCs w:val="24"/>
                <w:lang w:bidi="he-IL"/>
              </w:rPr>
              <w:t>：</w:t>
            </w:r>
          </w:p>
          <w:p w:rsidR="008D2464" w:rsidRPr="00B00025" w:rsidRDefault="008D2464" w:rsidP="006C2043">
            <w:pPr>
              <w:pStyle w:val="af7"/>
              <w:snapToGrid w:val="0"/>
              <w:jc w:val="left"/>
              <w:rPr>
                <w:szCs w:val="24"/>
                <w:lang w:val="pl-PL" w:bidi="he-IL"/>
              </w:rPr>
            </w:pPr>
            <w:r w:rsidRPr="00B00025">
              <w:rPr>
                <w:szCs w:val="24"/>
                <w:lang w:val="pl-PL" w:bidi="he-IL"/>
              </w:rPr>
              <w:t>ul. Noniewicza 49, 16-400 Suwalki</w:t>
            </w:r>
          </w:p>
          <w:p w:rsidR="008D2464" w:rsidRPr="00B00025" w:rsidRDefault="008D2464" w:rsidP="006C2043">
            <w:pPr>
              <w:pStyle w:val="af7"/>
              <w:snapToGrid w:val="0"/>
              <w:jc w:val="left"/>
              <w:rPr>
                <w:szCs w:val="24"/>
                <w:lang w:val="pl-PL" w:bidi="he-IL"/>
              </w:rPr>
            </w:pPr>
            <w:r w:rsidRPr="00B00025">
              <w:rPr>
                <w:szCs w:val="24"/>
                <w:lang w:val="pl-PL" w:bidi="he-IL"/>
              </w:rPr>
              <w:t>Tel:</w:t>
            </w:r>
            <w:r w:rsidRPr="00B00025">
              <w:rPr>
                <w:szCs w:val="24"/>
                <w:lang w:val="pl-PL" w:bidi="he-IL"/>
              </w:rPr>
              <w:t>（</w:t>
            </w:r>
            <w:r w:rsidRPr="00B00025">
              <w:rPr>
                <w:szCs w:val="24"/>
                <w:lang w:val="pl-PL" w:bidi="he-IL"/>
              </w:rPr>
              <w:t>48-87</w:t>
            </w:r>
            <w:r w:rsidRPr="00B00025">
              <w:rPr>
                <w:szCs w:val="24"/>
                <w:lang w:val="pl-PL" w:bidi="he-IL"/>
              </w:rPr>
              <w:t>）</w:t>
            </w:r>
            <w:r w:rsidRPr="00B00025">
              <w:rPr>
                <w:szCs w:val="24"/>
                <w:lang w:val="pl-PL" w:bidi="he-IL"/>
              </w:rPr>
              <w:t>565 2217</w:t>
            </w:r>
          </w:p>
          <w:p w:rsidR="008D2464" w:rsidRPr="00B00025" w:rsidRDefault="008D2464" w:rsidP="006C2043">
            <w:pPr>
              <w:pStyle w:val="af7"/>
              <w:snapToGrid w:val="0"/>
              <w:jc w:val="left"/>
              <w:rPr>
                <w:szCs w:val="24"/>
                <w:lang w:val="pl-PL" w:bidi="he-IL"/>
              </w:rPr>
            </w:pPr>
            <w:r w:rsidRPr="00B00025">
              <w:rPr>
                <w:szCs w:val="24"/>
                <w:lang w:val="pl-PL" w:bidi="he-IL"/>
              </w:rPr>
              <w:t>Fax:</w:t>
            </w:r>
            <w:r w:rsidRPr="00B00025">
              <w:rPr>
                <w:szCs w:val="24"/>
                <w:lang w:val="pl-PL" w:bidi="he-IL"/>
              </w:rPr>
              <w:t>（</w:t>
            </w:r>
            <w:r w:rsidRPr="00B00025">
              <w:rPr>
                <w:szCs w:val="24"/>
                <w:lang w:val="pl-PL" w:bidi="he-IL"/>
              </w:rPr>
              <w:t>48-87</w:t>
            </w:r>
            <w:r w:rsidRPr="00B00025">
              <w:rPr>
                <w:szCs w:val="24"/>
                <w:lang w:val="pl-PL" w:bidi="he-IL"/>
              </w:rPr>
              <w:t>）</w:t>
            </w:r>
            <w:r w:rsidRPr="00B00025">
              <w:rPr>
                <w:szCs w:val="24"/>
                <w:lang w:val="pl-PL" w:bidi="he-IL"/>
              </w:rPr>
              <w:t>565 2449</w:t>
            </w:r>
          </w:p>
          <w:p w:rsidR="008D2464" w:rsidRPr="00B00025" w:rsidRDefault="008D2464" w:rsidP="006C2043">
            <w:pPr>
              <w:pStyle w:val="af7"/>
              <w:snapToGrid w:val="0"/>
              <w:jc w:val="left"/>
              <w:rPr>
                <w:szCs w:val="24"/>
                <w:lang w:val="pl-PL" w:bidi="he-IL"/>
              </w:rPr>
            </w:pPr>
            <w:r w:rsidRPr="00B00025">
              <w:rPr>
                <w:szCs w:val="24"/>
                <w:lang w:val="pl-PL" w:bidi="he-IL"/>
              </w:rPr>
              <w:t>E-mail</w:t>
            </w:r>
            <w:r w:rsidRPr="00B00025">
              <w:rPr>
                <w:szCs w:val="24"/>
                <w:lang w:val="pl-PL" w:bidi="he-IL"/>
              </w:rPr>
              <w:t>：</w:t>
            </w:r>
            <w:r w:rsidRPr="00B00025">
              <w:rPr>
                <w:szCs w:val="24"/>
                <w:lang w:val="pl-PL" w:bidi="he-IL"/>
              </w:rPr>
              <w:t xml:space="preserve">ssse@ssse.com.pl   </w:t>
            </w:r>
            <w:hyperlink r:id="rId94" w:history="1">
              <w:r w:rsidRPr="00B00025">
                <w:rPr>
                  <w:szCs w:val="24"/>
                  <w:lang w:val="pl-PL" w:bidi="he-IL"/>
                </w:rPr>
                <w:t>www.ssse.com.pl</w:t>
              </w:r>
            </w:hyperlink>
          </w:p>
        </w:tc>
        <w:tc>
          <w:tcPr>
            <w:tcW w:w="2020" w:type="pct"/>
          </w:tcPr>
          <w:p w:rsidR="008D2464" w:rsidRPr="00B00025" w:rsidRDefault="008D2464" w:rsidP="006C2043">
            <w:pPr>
              <w:pStyle w:val="af7"/>
              <w:snapToGrid w:val="0"/>
              <w:jc w:val="left"/>
              <w:rPr>
                <w:rFonts w:eastAsia="新細明體"/>
                <w:szCs w:val="24"/>
                <w:lang w:val="pl-PL" w:bidi="he-IL"/>
              </w:rPr>
            </w:pPr>
            <w:r w:rsidRPr="00B00025">
              <w:rPr>
                <w:rFonts w:hint="eastAsia"/>
                <w:szCs w:val="24"/>
                <w:lang w:val="zh-TW" w:bidi="he-IL"/>
              </w:rPr>
              <w:t>主要產業別</w:t>
            </w:r>
            <w:r w:rsidRPr="00B00025">
              <w:rPr>
                <w:rFonts w:hint="eastAsia"/>
                <w:szCs w:val="24"/>
                <w:lang w:val="pl-PL" w:bidi="he-IL"/>
              </w:rPr>
              <w:t>：</w:t>
            </w:r>
          </w:p>
          <w:p w:rsidR="008D2464" w:rsidRPr="00B00025" w:rsidRDefault="008D2464" w:rsidP="006C2043">
            <w:pPr>
              <w:pStyle w:val="af7"/>
              <w:snapToGrid w:val="0"/>
              <w:jc w:val="left"/>
              <w:rPr>
                <w:rFonts w:eastAsia="新細明體"/>
                <w:szCs w:val="24"/>
                <w:lang w:val="pl-PL" w:bidi="he-IL"/>
              </w:rPr>
            </w:pPr>
            <w:r w:rsidRPr="00B00025">
              <w:rPr>
                <w:rFonts w:eastAsia="新細明體"/>
                <w:szCs w:val="24"/>
                <w:lang w:val="pl-PL" w:bidi="he-IL"/>
              </w:rPr>
              <w:t>Wood, plastics, metal processing</w:t>
            </w:r>
          </w:p>
          <w:p w:rsidR="008D2464" w:rsidRPr="00B00025" w:rsidRDefault="008D2464" w:rsidP="006C2043">
            <w:pPr>
              <w:pStyle w:val="af7"/>
              <w:snapToGrid w:val="0"/>
              <w:jc w:val="left"/>
              <w:rPr>
                <w:rFonts w:eastAsia="新細明體"/>
                <w:szCs w:val="24"/>
                <w:lang w:val="pl-PL" w:bidi="he-IL"/>
              </w:rPr>
            </w:pPr>
          </w:p>
          <w:p w:rsidR="008D2464" w:rsidRPr="00B00025" w:rsidRDefault="008D2464" w:rsidP="006C2043">
            <w:pPr>
              <w:pStyle w:val="af7"/>
              <w:snapToGrid w:val="0"/>
              <w:jc w:val="left"/>
              <w:rPr>
                <w:szCs w:val="24"/>
                <w:lang w:val="it-IT" w:bidi="he-IL"/>
              </w:rPr>
            </w:pPr>
            <w:r w:rsidRPr="00B00025">
              <w:rPr>
                <w:rFonts w:hint="eastAsia"/>
                <w:szCs w:val="24"/>
                <w:lang w:val="it-IT" w:eastAsia="zh-HK" w:bidi="he-IL"/>
              </w:rPr>
              <w:t>最重要投資人</w:t>
            </w:r>
            <w:r w:rsidRPr="00B00025">
              <w:rPr>
                <w:rFonts w:hint="eastAsia"/>
                <w:szCs w:val="24"/>
                <w:lang w:val="it-IT" w:bidi="he-IL"/>
              </w:rPr>
              <w:t>（</w:t>
            </w:r>
            <w:r w:rsidRPr="00B00025">
              <w:rPr>
                <w:rFonts w:hint="eastAsia"/>
                <w:szCs w:val="24"/>
                <w:lang w:val="it-IT" w:eastAsia="zh-HK" w:bidi="he-IL"/>
              </w:rPr>
              <w:t>投資額</w:t>
            </w:r>
            <w:r w:rsidRPr="00B00025">
              <w:rPr>
                <w:rFonts w:hint="eastAsia"/>
                <w:szCs w:val="24"/>
                <w:lang w:val="it-IT" w:bidi="he-IL"/>
              </w:rPr>
              <w:t>）</w:t>
            </w:r>
            <w:r w:rsidRPr="00B00025">
              <w:rPr>
                <w:szCs w:val="24"/>
                <w:lang w:val="it-IT" w:bidi="he-IL"/>
              </w:rPr>
              <w:t>：</w:t>
            </w:r>
          </w:p>
          <w:p w:rsidR="008D2464" w:rsidRPr="00B00025" w:rsidRDefault="008D2464" w:rsidP="008D2464">
            <w:pPr>
              <w:pStyle w:val="af7"/>
              <w:snapToGrid w:val="0"/>
              <w:ind w:leftChars="109" w:left="257"/>
              <w:jc w:val="left"/>
              <w:rPr>
                <w:szCs w:val="24"/>
                <w:lang w:val="it-IT" w:bidi="he-IL"/>
              </w:rPr>
            </w:pPr>
            <w:r w:rsidRPr="00B00025">
              <w:rPr>
                <w:rFonts w:hint="eastAsia"/>
                <w:szCs w:val="24"/>
                <w:lang w:val="it-IT" w:bidi="he-IL"/>
              </w:rPr>
              <w:t>T</w:t>
            </w:r>
            <w:r w:rsidRPr="00B00025">
              <w:rPr>
                <w:szCs w:val="24"/>
                <w:lang w:val="it-IT" w:bidi="he-IL"/>
              </w:rPr>
              <w:t>anne</w:t>
            </w:r>
          </w:p>
          <w:p w:rsidR="008D2464" w:rsidRPr="00B00025" w:rsidRDefault="008D2464" w:rsidP="008D2464">
            <w:pPr>
              <w:pStyle w:val="af7"/>
              <w:snapToGrid w:val="0"/>
              <w:ind w:leftChars="109" w:left="257"/>
              <w:jc w:val="left"/>
              <w:rPr>
                <w:szCs w:val="24"/>
                <w:lang w:val="it-IT" w:bidi="he-IL"/>
              </w:rPr>
            </w:pPr>
            <w:r w:rsidRPr="00B00025">
              <w:rPr>
                <w:szCs w:val="24"/>
                <w:lang w:val="it-IT" w:bidi="he-IL"/>
              </w:rPr>
              <w:t>Roockwool Polska</w:t>
            </w:r>
          </w:p>
          <w:p w:rsidR="008D2464" w:rsidRPr="00B00025" w:rsidRDefault="008D2464" w:rsidP="006C2043">
            <w:pPr>
              <w:pStyle w:val="af7"/>
              <w:snapToGrid w:val="0"/>
              <w:jc w:val="left"/>
              <w:rPr>
                <w:szCs w:val="24"/>
                <w:lang w:val="it-IT" w:bidi="he-IL"/>
              </w:rPr>
            </w:pPr>
            <w:r w:rsidRPr="00B00025">
              <w:rPr>
                <w:rFonts w:hint="eastAsia"/>
                <w:szCs w:val="24"/>
                <w:lang w:val="it-IT" w:eastAsia="zh-HK" w:bidi="he-IL"/>
              </w:rPr>
              <w:t>最重要投資人</w:t>
            </w:r>
            <w:r w:rsidRPr="00B00025">
              <w:rPr>
                <w:rFonts w:hint="eastAsia"/>
                <w:szCs w:val="24"/>
                <w:lang w:val="it-IT" w:bidi="he-IL"/>
              </w:rPr>
              <w:t>（</w:t>
            </w:r>
            <w:r w:rsidRPr="00B00025">
              <w:rPr>
                <w:rFonts w:hint="eastAsia"/>
                <w:szCs w:val="24"/>
                <w:lang w:val="it-IT" w:eastAsia="zh-HK" w:bidi="he-IL"/>
              </w:rPr>
              <w:t>僱用人數</w:t>
            </w:r>
            <w:r w:rsidRPr="00B00025">
              <w:rPr>
                <w:rFonts w:hint="eastAsia"/>
                <w:szCs w:val="24"/>
                <w:lang w:val="it-IT" w:bidi="he-IL"/>
              </w:rPr>
              <w:t>）</w:t>
            </w:r>
            <w:r w:rsidRPr="00B00025">
              <w:rPr>
                <w:szCs w:val="24"/>
                <w:lang w:val="it-IT" w:bidi="he-IL"/>
              </w:rPr>
              <w:t>：</w:t>
            </w:r>
          </w:p>
          <w:p w:rsidR="008D2464" w:rsidRPr="00B00025" w:rsidRDefault="008D2464" w:rsidP="008D2464">
            <w:pPr>
              <w:pStyle w:val="af7"/>
              <w:snapToGrid w:val="0"/>
              <w:ind w:leftChars="109" w:left="257"/>
              <w:jc w:val="left"/>
              <w:rPr>
                <w:rFonts w:eastAsia="新細明體"/>
                <w:szCs w:val="24"/>
                <w:lang w:val="pl-PL" w:bidi="he-IL"/>
              </w:rPr>
            </w:pPr>
            <w:r w:rsidRPr="00B00025">
              <w:rPr>
                <w:rFonts w:eastAsia="新細明體" w:hint="eastAsia"/>
                <w:szCs w:val="24"/>
                <w:lang w:val="pl-PL" w:bidi="he-IL"/>
              </w:rPr>
              <w:t>Prawda</w:t>
            </w:r>
          </w:p>
          <w:p w:rsidR="008D2464" w:rsidRPr="00B00025" w:rsidRDefault="008D2464" w:rsidP="008D2464">
            <w:pPr>
              <w:pStyle w:val="af7"/>
              <w:snapToGrid w:val="0"/>
              <w:ind w:leftChars="109" w:left="257"/>
              <w:jc w:val="left"/>
              <w:rPr>
                <w:rFonts w:eastAsia="新細明體"/>
                <w:szCs w:val="24"/>
                <w:lang w:val="pl-PL" w:bidi="he-IL"/>
              </w:rPr>
            </w:pPr>
            <w:r w:rsidRPr="00B00025">
              <w:rPr>
                <w:rFonts w:eastAsia="新細明體"/>
                <w:szCs w:val="24"/>
                <w:lang w:val="pl-PL" w:bidi="he-IL"/>
              </w:rPr>
              <w:t>Malow</w:t>
            </w:r>
          </w:p>
          <w:p w:rsidR="008D2464" w:rsidRPr="00B00025" w:rsidRDefault="008D2464" w:rsidP="008D2464">
            <w:pPr>
              <w:pStyle w:val="af7"/>
              <w:snapToGrid w:val="0"/>
              <w:ind w:leftChars="109" w:left="257"/>
              <w:jc w:val="left"/>
              <w:rPr>
                <w:rFonts w:eastAsia="新細明體"/>
                <w:szCs w:val="24"/>
                <w:lang w:val="pl-PL" w:bidi="he-IL"/>
              </w:rPr>
            </w:pPr>
            <w:r w:rsidRPr="00B00025">
              <w:rPr>
                <w:rFonts w:eastAsia="新細明體"/>
                <w:szCs w:val="24"/>
                <w:lang w:val="pl-PL" w:bidi="he-IL"/>
              </w:rPr>
              <w:t>Padma</w:t>
            </w:r>
          </w:p>
          <w:p w:rsidR="008D2464" w:rsidRPr="00B00025" w:rsidRDefault="008D2464" w:rsidP="008D2464">
            <w:pPr>
              <w:pStyle w:val="af7"/>
              <w:snapToGrid w:val="0"/>
              <w:ind w:leftChars="109" w:left="257"/>
              <w:jc w:val="left"/>
              <w:rPr>
                <w:rFonts w:eastAsia="新細明體"/>
                <w:szCs w:val="24"/>
                <w:lang w:val="pl-PL" w:bidi="he-IL"/>
              </w:rPr>
            </w:pPr>
            <w:r w:rsidRPr="00B00025">
              <w:rPr>
                <w:rFonts w:eastAsia="新細明體"/>
                <w:szCs w:val="24"/>
                <w:lang w:val="pl-PL" w:bidi="he-IL"/>
              </w:rPr>
              <w:t>Prota Kmi</w:t>
            </w:r>
          </w:p>
          <w:p w:rsidR="008D2464" w:rsidRPr="00B00025" w:rsidRDefault="008D2464" w:rsidP="008D2464">
            <w:pPr>
              <w:pStyle w:val="af7"/>
              <w:snapToGrid w:val="0"/>
              <w:ind w:leftChars="109" w:left="257"/>
              <w:jc w:val="left"/>
              <w:rPr>
                <w:rFonts w:eastAsia="新細明體"/>
                <w:szCs w:val="24"/>
                <w:lang w:val="pl-PL" w:bidi="he-IL"/>
              </w:rPr>
            </w:pPr>
            <w:r w:rsidRPr="00B00025">
              <w:rPr>
                <w:rFonts w:eastAsia="新細明體"/>
                <w:szCs w:val="24"/>
                <w:lang w:val="pl-PL" w:bidi="he-IL"/>
              </w:rPr>
              <w:t>Iryd</w:t>
            </w:r>
          </w:p>
        </w:tc>
      </w:tr>
      <w:tr w:rsidR="00B00025" w:rsidRPr="00625FF9" w:rsidTr="006C2043">
        <w:tc>
          <w:tcPr>
            <w:tcW w:w="811" w:type="pct"/>
          </w:tcPr>
          <w:p w:rsidR="008D2464" w:rsidRPr="00B00025" w:rsidRDefault="008D2464" w:rsidP="006C2043">
            <w:pPr>
              <w:pStyle w:val="af7"/>
              <w:snapToGrid w:val="0"/>
              <w:jc w:val="left"/>
              <w:rPr>
                <w:szCs w:val="24"/>
                <w:lang w:bidi="he-IL"/>
              </w:rPr>
            </w:pPr>
            <w:r w:rsidRPr="00B00025">
              <w:rPr>
                <w:szCs w:val="24"/>
                <w:lang w:bidi="he-IL"/>
              </w:rPr>
              <w:t>12.</w:t>
            </w:r>
          </w:p>
          <w:p w:rsidR="008D2464" w:rsidRPr="00B00025" w:rsidRDefault="008D2464" w:rsidP="006C2043">
            <w:pPr>
              <w:pStyle w:val="af7"/>
              <w:snapToGrid w:val="0"/>
              <w:jc w:val="left"/>
              <w:rPr>
                <w:szCs w:val="24"/>
                <w:lang w:bidi="he-IL"/>
              </w:rPr>
            </w:pPr>
            <w:r w:rsidRPr="00B00025">
              <w:rPr>
                <w:szCs w:val="24"/>
                <w:lang w:bidi="he-IL"/>
              </w:rPr>
              <w:t xml:space="preserve">Tarnobrzeg Euro-Park Wislosan </w:t>
            </w:r>
            <w:r w:rsidRPr="00B00025">
              <w:rPr>
                <w:szCs w:val="24"/>
                <w:lang w:bidi="he-IL"/>
              </w:rPr>
              <w:br/>
            </w:r>
          </w:p>
          <w:p w:rsidR="008D2464" w:rsidRPr="00B00025" w:rsidRDefault="008D2464" w:rsidP="006C2043">
            <w:pPr>
              <w:pStyle w:val="af7"/>
              <w:snapToGrid w:val="0"/>
              <w:jc w:val="left"/>
              <w:rPr>
                <w:szCs w:val="24"/>
                <w:lang w:bidi="he-IL"/>
              </w:rPr>
            </w:pPr>
            <w:r w:rsidRPr="00B00025">
              <w:rPr>
                <w:noProof/>
                <w:szCs w:val="24"/>
              </w:rPr>
              <w:drawing>
                <wp:inline distT="0" distB="0" distL="0" distR="0" wp14:anchorId="427CCB47" wp14:editId="488F307E">
                  <wp:extent cx="863600" cy="831850"/>
                  <wp:effectExtent l="0" t="0" r="0" b="6350"/>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863600" cy="831850"/>
                          </a:xfrm>
                          <a:prstGeom prst="rect">
                            <a:avLst/>
                          </a:prstGeom>
                          <a:noFill/>
                          <a:ln>
                            <a:noFill/>
                          </a:ln>
                        </pic:spPr>
                      </pic:pic>
                    </a:graphicData>
                  </a:graphic>
                </wp:inline>
              </w:drawing>
            </w:r>
          </w:p>
        </w:tc>
        <w:tc>
          <w:tcPr>
            <w:tcW w:w="2168" w:type="pct"/>
          </w:tcPr>
          <w:p w:rsidR="008D2464" w:rsidRPr="00B00025" w:rsidRDefault="008D2464" w:rsidP="006C2043">
            <w:pPr>
              <w:pStyle w:val="af7"/>
              <w:snapToGrid w:val="0"/>
              <w:jc w:val="left"/>
              <w:rPr>
                <w:szCs w:val="24"/>
                <w:lang w:bidi="he-IL"/>
              </w:rPr>
            </w:pPr>
            <w:r w:rsidRPr="00B00025">
              <w:rPr>
                <w:szCs w:val="24"/>
                <w:lang w:val="zh-TW" w:bidi="he-IL"/>
              </w:rPr>
              <w:t>鄰近烏克蘭、白俄羅斯、斯洛伐克</w:t>
            </w:r>
            <w:r w:rsidRPr="00B00025">
              <w:rPr>
                <w:szCs w:val="24"/>
                <w:lang w:bidi="he-IL"/>
              </w:rPr>
              <w:t>，</w:t>
            </w:r>
            <w:r w:rsidRPr="00B00025">
              <w:rPr>
                <w:szCs w:val="24"/>
                <w:lang w:val="zh-TW" w:bidi="he-IL"/>
              </w:rPr>
              <w:t>距離華沙約</w:t>
            </w:r>
            <w:r w:rsidRPr="00B00025">
              <w:rPr>
                <w:szCs w:val="24"/>
                <w:lang w:bidi="he-IL"/>
              </w:rPr>
              <w:t>230</w:t>
            </w:r>
            <w:r w:rsidRPr="00B00025">
              <w:rPr>
                <w:szCs w:val="24"/>
                <w:lang w:val="zh-TW" w:bidi="he-IL"/>
              </w:rPr>
              <w:t>公里</w:t>
            </w:r>
            <w:r w:rsidRPr="00B00025">
              <w:rPr>
                <w:szCs w:val="24"/>
                <w:lang w:bidi="he-IL"/>
              </w:rPr>
              <w:t>，</w:t>
            </w:r>
            <w:r w:rsidRPr="00B00025">
              <w:rPr>
                <w:szCs w:val="24"/>
                <w:lang w:val="zh-TW" w:bidi="he-IL"/>
              </w:rPr>
              <w:t>提供波蘭境內最低成本。</w:t>
            </w:r>
          </w:p>
          <w:p w:rsidR="008D2464" w:rsidRPr="00B00025" w:rsidRDefault="008D2464" w:rsidP="006C2043">
            <w:pPr>
              <w:pStyle w:val="af7"/>
              <w:snapToGrid w:val="0"/>
              <w:jc w:val="left"/>
              <w:rPr>
                <w:szCs w:val="24"/>
                <w:lang w:bidi="he-IL"/>
              </w:rPr>
            </w:pPr>
            <w:r w:rsidRPr="00B00025">
              <w:rPr>
                <w:szCs w:val="24"/>
                <w:lang w:val="zh-TW" w:bidi="he-IL"/>
              </w:rPr>
              <w:t>補助最高可達投資額</w:t>
            </w:r>
            <w:r w:rsidRPr="00B00025">
              <w:rPr>
                <w:rFonts w:hint="eastAsia"/>
                <w:szCs w:val="24"/>
                <w:lang w:val="zh-TW" w:bidi="he-IL"/>
              </w:rPr>
              <w:t>70</w:t>
            </w:r>
            <w:r w:rsidRPr="00B00025">
              <w:rPr>
                <w:szCs w:val="24"/>
                <w:lang w:bidi="he-IL"/>
              </w:rPr>
              <w:t>%</w:t>
            </w:r>
            <w:r w:rsidRPr="00B00025">
              <w:rPr>
                <w:szCs w:val="24"/>
                <w:lang w:val="zh-TW" w:bidi="he-IL"/>
              </w:rPr>
              <w:t>。</w:t>
            </w:r>
          </w:p>
          <w:p w:rsidR="008D2464" w:rsidRPr="00B00025" w:rsidRDefault="008D2464" w:rsidP="006C2043">
            <w:pPr>
              <w:pStyle w:val="af7"/>
              <w:snapToGrid w:val="0"/>
              <w:jc w:val="left"/>
              <w:rPr>
                <w:szCs w:val="24"/>
                <w:lang w:bidi="he-IL"/>
              </w:rPr>
            </w:pPr>
          </w:p>
          <w:p w:rsidR="008D2464" w:rsidRPr="00B00025" w:rsidRDefault="008D2464" w:rsidP="006C2043">
            <w:pPr>
              <w:pStyle w:val="af7"/>
              <w:snapToGrid w:val="0"/>
              <w:jc w:val="left"/>
              <w:rPr>
                <w:szCs w:val="24"/>
                <w:lang w:bidi="he-IL"/>
              </w:rPr>
            </w:pPr>
            <w:r w:rsidRPr="00B00025">
              <w:rPr>
                <w:szCs w:val="24"/>
                <w:lang w:val="zh-TW" w:bidi="he-IL"/>
              </w:rPr>
              <w:t>管理單位</w:t>
            </w:r>
            <w:r w:rsidRPr="00B00025">
              <w:rPr>
                <w:szCs w:val="24"/>
                <w:lang w:bidi="he-IL"/>
              </w:rPr>
              <w:t>：</w:t>
            </w:r>
          </w:p>
          <w:p w:rsidR="008D2464" w:rsidRPr="00B00025" w:rsidRDefault="008D2464" w:rsidP="006C2043">
            <w:pPr>
              <w:pStyle w:val="af7"/>
              <w:snapToGrid w:val="0"/>
              <w:jc w:val="left"/>
              <w:rPr>
                <w:szCs w:val="24"/>
                <w:lang w:val="pl-PL" w:bidi="he-IL"/>
              </w:rPr>
            </w:pPr>
            <w:r w:rsidRPr="00B00025">
              <w:rPr>
                <w:szCs w:val="24"/>
                <w:lang w:val="pl-PL" w:bidi="he-IL"/>
              </w:rPr>
              <w:t xml:space="preserve">ul. Zakladowa </w:t>
            </w:r>
            <w:r w:rsidRPr="00B00025">
              <w:rPr>
                <w:rFonts w:hint="eastAsia"/>
                <w:szCs w:val="24"/>
                <w:lang w:val="pl-PL" w:bidi="he-IL"/>
              </w:rPr>
              <w:t>30</w:t>
            </w:r>
            <w:r w:rsidRPr="00B00025">
              <w:rPr>
                <w:szCs w:val="24"/>
                <w:lang w:val="pl-PL" w:bidi="he-IL"/>
              </w:rPr>
              <w:t>, 39-40</w:t>
            </w:r>
            <w:r w:rsidRPr="00B00025">
              <w:rPr>
                <w:rFonts w:hint="eastAsia"/>
                <w:szCs w:val="24"/>
                <w:lang w:val="pl-PL" w:bidi="he-IL"/>
              </w:rPr>
              <w:t xml:space="preserve">0 </w:t>
            </w:r>
            <w:r w:rsidRPr="00B00025">
              <w:rPr>
                <w:szCs w:val="24"/>
                <w:lang w:val="pl-PL" w:bidi="he-IL"/>
              </w:rPr>
              <w:t>Tarnobrzeg ,</w:t>
            </w:r>
          </w:p>
          <w:p w:rsidR="008D2464" w:rsidRPr="00B00025" w:rsidRDefault="008D2464" w:rsidP="006C2043">
            <w:pPr>
              <w:pStyle w:val="af7"/>
              <w:snapToGrid w:val="0"/>
              <w:jc w:val="left"/>
              <w:rPr>
                <w:szCs w:val="24"/>
                <w:lang w:val="pl-PL" w:bidi="he-IL"/>
              </w:rPr>
            </w:pPr>
            <w:r w:rsidRPr="00B00025">
              <w:rPr>
                <w:szCs w:val="24"/>
                <w:lang w:val="pl-PL" w:bidi="he-IL"/>
              </w:rPr>
              <w:t>Tel:</w:t>
            </w:r>
            <w:r w:rsidRPr="00B00025">
              <w:rPr>
                <w:szCs w:val="24"/>
                <w:lang w:val="pl-PL" w:bidi="he-IL"/>
              </w:rPr>
              <w:t>（</w:t>
            </w:r>
            <w:r w:rsidRPr="00B00025">
              <w:rPr>
                <w:szCs w:val="24"/>
                <w:lang w:val="pl-PL" w:bidi="he-IL"/>
              </w:rPr>
              <w:t>48-15</w:t>
            </w:r>
            <w:r w:rsidRPr="00B00025">
              <w:rPr>
                <w:szCs w:val="24"/>
                <w:lang w:val="pl-PL" w:bidi="he-IL"/>
              </w:rPr>
              <w:t>）</w:t>
            </w:r>
            <w:r w:rsidRPr="00B00025">
              <w:rPr>
                <w:szCs w:val="24"/>
                <w:lang w:val="pl-PL" w:bidi="he-IL"/>
              </w:rPr>
              <w:t xml:space="preserve">822 </w:t>
            </w:r>
            <w:r w:rsidRPr="00B00025">
              <w:rPr>
                <w:rFonts w:hint="eastAsia"/>
                <w:szCs w:val="24"/>
                <w:lang w:val="pl-PL" w:bidi="he-IL"/>
              </w:rPr>
              <w:t>9999</w:t>
            </w:r>
          </w:p>
          <w:p w:rsidR="008D2464" w:rsidRPr="00B00025" w:rsidRDefault="008D2464" w:rsidP="006C2043">
            <w:pPr>
              <w:pStyle w:val="af7"/>
              <w:snapToGrid w:val="0"/>
              <w:jc w:val="left"/>
              <w:rPr>
                <w:szCs w:val="24"/>
                <w:lang w:val="pl-PL" w:bidi="he-IL"/>
              </w:rPr>
            </w:pPr>
            <w:r w:rsidRPr="00B00025">
              <w:rPr>
                <w:szCs w:val="24"/>
                <w:lang w:val="pl-PL" w:bidi="he-IL"/>
              </w:rPr>
              <w:t>E-mail</w:t>
            </w:r>
            <w:r w:rsidRPr="00B00025">
              <w:rPr>
                <w:szCs w:val="24"/>
                <w:lang w:val="pl-PL" w:bidi="he-IL"/>
              </w:rPr>
              <w:t>：</w:t>
            </w:r>
            <w:r w:rsidRPr="00B00025">
              <w:rPr>
                <w:rFonts w:hint="eastAsia"/>
                <w:szCs w:val="24"/>
                <w:lang w:val="pl-PL" w:bidi="he-IL"/>
              </w:rPr>
              <w:t>biuro</w:t>
            </w:r>
            <w:r w:rsidRPr="00B00025">
              <w:rPr>
                <w:szCs w:val="24"/>
                <w:lang w:val="pl-PL" w:bidi="he-IL"/>
              </w:rPr>
              <w:t>@</w:t>
            </w:r>
            <w:r w:rsidRPr="00B00025">
              <w:rPr>
                <w:rFonts w:hint="eastAsia"/>
                <w:szCs w:val="24"/>
                <w:lang w:val="pl-PL" w:bidi="he-IL"/>
              </w:rPr>
              <w:t>arp</w:t>
            </w:r>
            <w:r w:rsidRPr="00B00025">
              <w:rPr>
                <w:szCs w:val="24"/>
                <w:lang w:val="pl-PL" w:bidi="he-IL"/>
              </w:rPr>
              <w:t xml:space="preserve">.pl   </w:t>
            </w:r>
          </w:p>
          <w:p w:rsidR="008D2464" w:rsidRPr="00B00025" w:rsidRDefault="0066517C" w:rsidP="006C2043">
            <w:pPr>
              <w:pStyle w:val="af7"/>
              <w:snapToGrid w:val="0"/>
              <w:jc w:val="left"/>
              <w:rPr>
                <w:szCs w:val="24"/>
                <w:lang w:val="pl-PL" w:bidi="he-IL"/>
              </w:rPr>
            </w:pPr>
            <w:hyperlink r:id="rId96" w:history="1">
              <w:r w:rsidR="008D2464" w:rsidRPr="00B00025">
                <w:rPr>
                  <w:rStyle w:val="afc"/>
                  <w:color w:val="auto"/>
                  <w:szCs w:val="24"/>
                  <w:u w:val="none"/>
                  <w:lang w:val="pl-PL" w:bidi="he-IL"/>
                </w:rPr>
                <w:t>www.tsse</w:t>
              </w:r>
              <w:r w:rsidR="008D2464" w:rsidRPr="00B00025">
                <w:rPr>
                  <w:rStyle w:val="afc"/>
                  <w:rFonts w:hint="eastAsia"/>
                  <w:color w:val="auto"/>
                  <w:szCs w:val="24"/>
                  <w:u w:val="none"/>
                  <w:lang w:val="pl-PL" w:bidi="he-IL"/>
                </w:rPr>
                <w:t>.arp</w:t>
              </w:r>
              <w:r w:rsidR="008D2464" w:rsidRPr="00B00025">
                <w:rPr>
                  <w:rStyle w:val="afc"/>
                  <w:color w:val="auto"/>
                  <w:szCs w:val="24"/>
                  <w:u w:val="none"/>
                  <w:lang w:val="pl-PL" w:bidi="he-IL"/>
                </w:rPr>
                <w:t>.pl</w:t>
              </w:r>
            </w:hyperlink>
          </w:p>
        </w:tc>
        <w:tc>
          <w:tcPr>
            <w:tcW w:w="2020" w:type="pct"/>
          </w:tcPr>
          <w:p w:rsidR="008D2464" w:rsidRPr="00B00025" w:rsidRDefault="008D2464" w:rsidP="006C2043">
            <w:pPr>
              <w:pStyle w:val="af7"/>
              <w:snapToGrid w:val="0"/>
              <w:jc w:val="left"/>
              <w:rPr>
                <w:rFonts w:eastAsia="新細明體"/>
                <w:szCs w:val="24"/>
                <w:lang w:val="pl-PL" w:bidi="he-IL"/>
              </w:rPr>
            </w:pPr>
            <w:r w:rsidRPr="00B00025">
              <w:rPr>
                <w:rFonts w:hint="eastAsia"/>
                <w:szCs w:val="24"/>
                <w:lang w:val="zh-TW" w:bidi="he-IL"/>
              </w:rPr>
              <w:t>主要產業別</w:t>
            </w:r>
            <w:r w:rsidRPr="00B00025">
              <w:rPr>
                <w:rFonts w:hint="eastAsia"/>
                <w:szCs w:val="24"/>
                <w:lang w:val="pl-PL" w:bidi="he-IL"/>
              </w:rPr>
              <w:t>：</w:t>
            </w:r>
          </w:p>
          <w:p w:rsidR="008D2464" w:rsidRPr="00B00025" w:rsidRDefault="008D2464" w:rsidP="006C2043">
            <w:pPr>
              <w:pStyle w:val="af7"/>
              <w:snapToGrid w:val="0"/>
              <w:jc w:val="left"/>
              <w:rPr>
                <w:szCs w:val="24"/>
                <w:lang w:val="pl-PL" w:bidi="he-IL"/>
              </w:rPr>
            </w:pPr>
            <w:r w:rsidRPr="00B00025">
              <w:rPr>
                <w:rFonts w:hint="eastAsia"/>
                <w:szCs w:val="24"/>
                <w:lang w:val="pl-PL" w:bidi="he-IL"/>
              </w:rPr>
              <w:t>Automotive, metal processing, glassware, machinery aluminium</w:t>
            </w:r>
          </w:p>
          <w:p w:rsidR="008D2464" w:rsidRPr="00B00025" w:rsidRDefault="008D2464" w:rsidP="006C2043">
            <w:pPr>
              <w:pStyle w:val="af7"/>
              <w:snapToGrid w:val="0"/>
              <w:jc w:val="left"/>
              <w:rPr>
                <w:szCs w:val="24"/>
                <w:lang w:val="pl-PL" w:bidi="he-IL"/>
              </w:rPr>
            </w:pPr>
          </w:p>
          <w:p w:rsidR="008D2464" w:rsidRPr="00B00025" w:rsidRDefault="008D2464" w:rsidP="006C2043">
            <w:pPr>
              <w:pStyle w:val="af7"/>
              <w:snapToGrid w:val="0"/>
              <w:jc w:val="left"/>
              <w:rPr>
                <w:szCs w:val="24"/>
                <w:lang w:val="it-IT" w:bidi="he-IL"/>
              </w:rPr>
            </w:pPr>
            <w:r w:rsidRPr="00B00025">
              <w:rPr>
                <w:rFonts w:hint="eastAsia"/>
                <w:szCs w:val="24"/>
                <w:lang w:val="it-IT" w:eastAsia="zh-HK" w:bidi="he-IL"/>
              </w:rPr>
              <w:t>最重要投資人</w:t>
            </w:r>
            <w:r w:rsidRPr="00B00025">
              <w:rPr>
                <w:rFonts w:hint="eastAsia"/>
                <w:szCs w:val="24"/>
                <w:lang w:val="it-IT" w:bidi="he-IL"/>
              </w:rPr>
              <w:t>（</w:t>
            </w:r>
            <w:r w:rsidRPr="00B00025">
              <w:rPr>
                <w:rFonts w:hint="eastAsia"/>
                <w:szCs w:val="24"/>
                <w:lang w:val="it-IT" w:eastAsia="zh-HK" w:bidi="he-IL"/>
              </w:rPr>
              <w:t>投資額</w:t>
            </w:r>
            <w:r w:rsidRPr="00B00025">
              <w:rPr>
                <w:rFonts w:hint="eastAsia"/>
                <w:szCs w:val="24"/>
                <w:lang w:val="it-IT" w:bidi="he-IL"/>
              </w:rPr>
              <w:t>）</w:t>
            </w:r>
            <w:r w:rsidRPr="00B00025">
              <w:rPr>
                <w:szCs w:val="24"/>
                <w:lang w:val="it-IT" w:bidi="he-IL"/>
              </w:rPr>
              <w:t>：</w:t>
            </w:r>
          </w:p>
          <w:p w:rsidR="008D2464" w:rsidRPr="00B00025" w:rsidRDefault="008D2464" w:rsidP="008D2464">
            <w:pPr>
              <w:pStyle w:val="af7"/>
              <w:snapToGrid w:val="0"/>
              <w:ind w:leftChars="100" w:left="236"/>
              <w:jc w:val="left"/>
              <w:rPr>
                <w:szCs w:val="24"/>
                <w:lang w:val="it-IT" w:bidi="he-IL"/>
              </w:rPr>
            </w:pPr>
            <w:r w:rsidRPr="00B00025">
              <w:rPr>
                <w:szCs w:val="24"/>
                <w:lang w:val="it-IT" w:bidi="he-IL"/>
              </w:rPr>
              <w:t>LG Display Poland</w:t>
            </w:r>
          </w:p>
          <w:p w:rsidR="008D2464" w:rsidRPr="00B00025" w:rsidRDefault="008D2464" w:rsidP="008D2464">
            <w:pPr>
              <w:pStyle w:val="af7"/>
              <w:snapToGrid w:val="0"/>
              <w:ind w:leftChars="100" w:left="236"/>
              <w:jc w:val="left"/>
              <w:rPr>
                <w:szCs w:val="24"/>
                <w:lang w:val="it-IT" w:bidi="he-IL"/>
              </w:rPr>
            </w:pPr>
            <w:r w:rsidRPr="00B00025">
              <w:rPr>
                <w:szCs w:val="24"/>
                <w:lang w:val="it-IT" w:bidi="he-IL"/>
              </w:rPr>
              <w:t>UPM Raflatac Polska</w:t>
            </w:r>
          </w:p>
          <w:p w:rsidR="008D2464" w:rsidRPr="00B00025" w:rsidRDefault="008D2464" w:rsidP="008D2464">
            <w:pPr>
              <w:pStyle w:val="af7"/>
              <w:snapToGrid w:val="0"/>
              <w:ind w:leftChars="100" w:left="236"/>
              <w:jc w:val="left"/>
              <w:rPr>
                <w:szCs w:val="24"/>
                <w:lang w:val="it-IT" w:bidi="he-IL"/>
              </w:rPr>
            </w:pPr>
            <w:r w:rsidRPr="00B00025">
              <w:rPr>
                <w:szCs w:val="24"/>
                <w:lang w:val="it-IT" w:bidi="he-IL"/>
              </w:rPr>
              <w:t>Pikington Automotive Poland</w:t>
            </w:r>
          </w:p>
          <w:p w:rsidR="008D2464" w:rsidRPr="00B00025" w:rsidRDefault="008D2464" w:rsidP="008D2464">
            <w:pPr>
              <w:pStyle w:val="af7"/>
              <w:snapToGrid w:val="0"/>
              <w:ind w:leftChars="100" w:left="236"/>
              <w:jc w:val="left"/>
              <w:rPr>
                <w:szCs w:val="24"/>
                <w:lang w:val="it-IT" w:bidi="he-IL"/>
              </w:rPr>
            </w:pPr>
            <w:r w:rsidRPr="00B00025">
              <w:rPr>
                <w:szCs w:val="24"/>
                <w:lang w:val="it-IT" w:bidi="he-IL"/>
              </w:rPr>
              <w:t>LG Electronics Wroclaw</w:t>
            </w:r>
          </w:p>
          <w:p w:rsidR="008D2464" w:rsidRPr="00B00025" w:rsidRDefault="008D2464" w:rsidP="006C2043">
            <w:pPr>
              <w:pStyle w:val="af7"/>
              <w:snapToGrid w:val="0"/>
              <w:jc w:val="left"/>
              <w:rPr>
                <w:szCs w:val="24"/>
                <w:lang w:val="it-IT" w:eastAsia="zh-HK" w:bidi="he-IL"/>
              </w:rPr>
            </w:pPr>
          </w:p>
          <w:p w:rsidR="008D2464" w:rsidRPr="00B00025" w:rsidRDefault="008D2464" w:rsidP="006C2043">
            <w:pPr>
              <w:pStyle w:val="af7"/>
              <w:snapToGrid w:val="0"/>
              <w:jc w:val="left"/>
              <w:rPr>
                <w:szCs w:val="24"/>
                <w:lang w:val="it-IT" w:bidi="he-IL"/>
              </w:rPr>
            </w:pPr>
            <w:r w:rsidRPr="00B00025">
              <w:rPr>
                <w:rFonts w:hint="eastAsia"/>
                <w:szCs w:val="24"/>
                <w:lang w:val="it-IT" w:eastAsia="zh-HK" w:bidi="he-IL"/>
              </w:rPr>
              <w:t>最重要投資人</w:t>
            </w:r>
            <w:r w:rsidRPr="00B00025">
              <w:rPr>
                <w:rFonts w:hint="eastAsia"/>
                <w:szCs w:val="24"/>
                <w:lang w:val="it-IT" w:bidi="he-IL"/>
              </w:rPr>
              <w:t>（</w:t>
            </w:r>
            <w:r w:rsidRPr="00B00025">
              <w:rPr>
                <w:rFonts w:hint="eastAsia"/>
                <w:szCs w:val="24"/>
                <w:lang w:val="it-IT" w:eastAsia="zh-HK" w:bidi="he-IL"/>
              </w:rPr>
              <w:t>僱用人數</w:t>
            </w:r>
            <w:r w:rsidRPr="00B00025">
              <w:rPr>
                <w:rFonts w:hint="eastAsia"/>
                <w:szCs w:val="24"/>
                <w:lang w:val="it-IT" w:bidi="he-IL"/>
              </w:rPr>
              <w:t>）</w:t>
            </w:r>
            <w:r w:rsidRPr="00B00025">
              <w:rPr>
                <w:szCs w:val="24"/>
                <w:lang w:val="it-IT" w:bidi="he-IL"/>
              </w:rPr>
              <w:t>：</w:t>
            </w:r>
          </w:p>
          <w:p w:rsidR="008D2464" w:rsidRPr="00B00025" w:rsidRDefault="008D2464" w:rsidP="008D2464">
            <w:pPr>
              <w:pStyle w:val="af7"/>
              <w:snapToGrid w:val="0"/>
              <w:ind w:leftChars="100" w:left="236"/>
              <w:jc w:val="left"/>
              <w:rPr>
                <w:szCs w:val="24"/>
                <w:lang w:val="pl-PL" w:bidi="he-IL"/>
              </w:rPr>
            </w:pPr>
            <w:r w:rsidRPr="00B00025">
              <w:rPr>
                <w:rFonts w:hint="eastAsia"/>
                <w:szCs w:val="24"/>
                <w:lang w:val="pl-PL" w:bidi="he-IL"/>
              </w:rPr>
              <w:t>P</w:t>
            </w:r>
            <w:r w:rsidRPr="00B00025">
              <w:rPr>
                <w:szCs w:val="24"/>
                <w:lang w:val="pl-PL" w:bidi="he-IL"/>
              </w:rPr>
              <w:t>ilking Automotive Poland</w:t>
            </w:r>
          </w:p>
          <w:p w:rsidR="008D2464" w:rsidRPr="00B00025" w:rsidRDefault="008D2464" w:rsidP="008D2464">
            <w:pPr>
              <w:pStyle w:val="af7"/>
              <w:snapToGrid w:val="0"/>
              <w:ind w:leftChars="100" w:left="236"/>
              <w:jc w:val="left"/>
              <w:rPr>
                <w:szCs w:val="24"/>
                <w:lang w:val="pl-PL" w:bidi="he-IL"/>
              </w:rPr>
            </w:pPr>
            <w:r w:rsidRPr="00B00025">
              <w:rPr>
                <w:szCs w:val="24"/>
                <w:lang w:val="pl-PL" w:bidi="he-IL"/>
              </w:rPr>
              <w:t>Quadwinkowski</w:t>
            </w:r>
          </w:p>
          <w:p w:rsidR="008D2464" w:rsidRPr="00B00025" w:rsidRDefault="008D2464" w:rsidP="008D2464">
            <w:pPr>
              <w:pStyle w:val="af7"/>
              <w:snapToGrid w:val="0"/>
              <w:ind w:leftChars="100" w:left="236"/>
              <w:jc w:val="left"/>
              <w:rPr>
                <w:szCs w:val="24"/>
                <w:lang w:val="pl-PL" w:bidi="he-IL"/>
              </w:rPr>
            </w:pPr>
            <w:r w:rsidRPr="00B00025">
              <w:rPr>
                <w:szCs w:val="24"/>
                <w:lang w:val="pl-PL" w:bidi="he-IL"/>
              </w:rPr>
              <w:t>Federal_Mogul Gorzyce</w:t>
            </w:r>
          </w:p>
          <w:p w:rsidR="008D2464" w:rsidRPr="00B00025" w:rsidRDefault="008D2464" w:rsidP="008D2464">
            <w:pPr>
              <w:pStyle w:val="af7"/>
              <w:snapToGrid w:val="0"/>
              <w:ind w:leftChars="100" w:left="236"/>
              <w:jc w:val="left"/>
              <w:rPr>
                <w:szCs w:val="24"/>
                <w:lang w:val="pl-PL" w:bidi="he-IL"/>
              </w:rPr>
            </w:pPr>
            <w:r w:rsidRPr="00B00025">
              <w:rPr>
                <w:szCs w:val="24"/>
                <w:lang w:val="pl-PL" w:bidi="he-IL"/>
              </w:rPr>
              <w:t>Thoni Alutec</w:t>
            </w:r>
          </w:p>
        </w:tc>
      </w:tr>
      <w:tr w:rsidR="00B00025" w:rsidRPr="00B00025" w:rsidTr="006C2043">
        <w:tc>
          <w:tcPr>
            <w:tcW w:w="811" w:type="pct"/>
          </w:tcPr>
          <w:p w:rsidR="008D2464" w:rsidRPr="00B00025" w:rsidRDefault="008D2464" w:rsidP="006C2043">
            <w:pPr>
              <w:pStyle w:val="af7"/>
              <w:snapToGrid w:val="0"/>
              <w:jc w:val="left"/>
              <w:rPr>
                <w:szCs w:val="24"/>
                <w:lang w:bidi="he-IL"/>
              </w:rPr>
            </w:pPr>
            <w:r w:rsidRPr="00B00025">
              <w:rPr>
                <w:szCs w:val="24"/>
                <w:lang w:bidi="he-IL"/>
              </w:rPr>
              <w:t>1</w:t>
            </w:r>
            <w:r w:rsidRPr="00B00025">
              <w:rPr>
                <w:rFonts w:hint="eastAsia"/>
                <w:szCs w:val="24"/>
                <w:lang w:bidi="he-IL"/>
              </w:rPr>
              <w:t>3</w:t>
            </w:r>
            <w:r w:rsidRPr="00B00025">
              <w:rPr>
                <w:szCs w:val="24"/>
                <w:lang w:bidi="he-IL"/>
              </w:rPr>
              <w:t>.</w:t>
            </w:r>
          </w:p>
          <w:p w:rsidR="008D2464" w:rsidRPr="00B00025" w:rsidRDefault="008D2464" w:rsidP="006C2043">
            <w:pPr>
              <w:pStyle w:val="af7"/>
              <w:snapToGrid w:val="0"/>
              <w:jc w:val="left"/>
              <w:rPr>
                <w:szCs w:val="24"/>
                <w:lang w:bidi="he-IL"/>
              </w:rPr>
            </w:pPr>
            <w:r w:rsidRPr="00B00025">
              <w:rPr>
                <w:szCs w:val="24"/>
                <w:lang w:bidi="he-IL"/>
              </w:rPr>
              <w:t xml:space="preserve">Walbrzych-Invest-Park </w:t>
            </w:r>
          </w:p>
          <w:p w:rsidR="008D2464" w:rsidRPr="00B00025" w:rsidRDefault="008D2464" w:rsidP="006C2043">
            <w:pPr>
              <w:pStyle w:val="af7"/>
              <w:snapToGrid w:val="0"/>
              <w:jc w:val="left"/>
              <w:rPr>
                <w:szCs w:val="24"/>
                <w:lang w:bidi="he-IL"/>
              </w:rPr>
            </w:pPr>
          </w:p>
          <w:p w:rsidR="008D2464" w:rsidRPr="00B00025" w:rsidRDefault="008D2464" w:rsidP="006C2043">
            <w:pPr>
              <w:pStyle w:val="af7"/>
              <w:snapToGrid w:val="0"/>
              <w:jc w:val="left"/>
              <w:rPr>
                <w:szCs w:val="24"/>
                <w:lang w:bidi="he-IL"/>
              </w:rPr>
            </w:pPr>
            <w:r w:rsidRPr="00B00025">
              <w:rPr>
                <w:noProof/>
                <w:szCs w:val="24"/>
              </w:rPr>
              <w:drawing>
                <wp:inline distT="0" distB="0" distL="0" distR="0" wp14:anchorId="71971700" wp14:editId="4C5A6132">
                  <wp:extent cx="869950" cy="800100"/>
                  <wp:effectExtent l="0" t="0" r="6350" b="0"/>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869950" cy="800100"/>
                          </a:xfrm>
                          <a:prstGeom prst="rect">
                            <a:avLst/>
                          </a:prstGeom>
                          <a:noFill/>
                          <a:ln>
                            <a:noFill/>
                          </a:ln>
                        </pic:spPr>
                      </pic:pic>
                    </a:graphicData>
                  </a:graphic>
                </wp:inline>
              </w:drawing>
            </w:r>
          </w:p>
        </w:tc>
        <w:tc>
          <w:tcPr>
            <w:tcW w:w="2168" w:type="pct"/>
          </w:tcPr>
          <w:p w:rsidR="008D2464" w:rsidRPr="00B00025" w:rsidRDefault="008D2464" w:rsidP="006C2043">
            <w:pPr>
              <w:pStyle w:val="af7"/>
              <w:snapToGrid w:val="0"/>
              <w:jc w:val="left"/>
              <w:rPr>
                <w:szCs w:val="24"/>
                <w:lang w:bidi="he-IL"/>
              </w:rPr>
            </w:pPr>
            <w:r w:rsidRPr="00B00025">
              <w:rPr>
                <w:szCs w:val="24"/>
                <w:lang w:val="zh-TW" w:bidi="he-IL"/>
              </w:rPr>
              <w:t>鄰近捷克、德國</w:t>
            </w:r>
            <w:r w:rsidRPr="00B00025">
              <w:rPr>
                <w:szCs w:val="24"/>
                <w:lang w:bidi="he-IL"/>
              </w:rPr>
              <w:t>，</w:t>
            </w:r>
            <w:r w:rsidRPr="00B00025">
              <w:rPr>
                <w:szCs w:val="24"/>
                <w:lang w:val="zh-TW" w:bidi="he-IL"/>
              </w:rPr>
              <w:t>距離華沙約</w:t>
            </w:r>
            <w:r w:rsidRPr="00B00025">
              <w:rPr>
                <w:szCs w:val="24"/>
                <w:lang w:bidi="he-IL"/>
              </w:rPr>
              <w:t>415</w:t>
            </w:r>
            <w:r w:rsidRPr="00B00025">
              <w:rPr>
                <w:szCs w:val="24"/>
                <w:lang w:val="zh-TW" w:bidi="he-IL"/>
              </w:rPr>
              <w:t>公里。</w:t>
            </w:r>
          </w:p>
          <w:p w:rsidR="008D2464" w:rsidRPr="00B00025" w:rsidRDefault="008D2464" w:rsidP="006C2043">
            <w:pPr>
              <w:pStyle w:val="af7"/>
              <w:snapToGrid w:val="0"/>
              <w:jc w:val="left"/>
              <w:rPr>
                <w:szCs w:val="24"/>
                <w:lang w:bidi="he-IL"/>
              </w:rPr>
            </w:pPr>
            <w:r w:rsidRPr="00B00025">
              <w:rPr>
                <w:szCs w:val="24"/>
                <w:lang w:val="zh-TW" w:bidi="he-IL"/>
              </w:rPr>
              <w:t>補助最高可達投資額</w:t>
            </w:r>
            <w:r w:rsidRPr="00B00025">
              <w:rPr>
                <w:szCs w:val="24"/>
                <w:lang w:bidi="he-IL"/>
              </w:rPr>
              <w:t>40%</w:t>
            </w:r>
            <w:r w:rsidRPr="00B00025">
              <w:rPr>
                <w:szCs w:val="24"/>
                <w:lang w:val="zh-TW" w:bidi="he-IL"/>
              </w:rPr>
              <w:t>。</w:t>
            </w:r>
          </w:p>
          <w:p w:rsidR="008D2464" w:rsidRPr="00B00025" w:rsidRDefault="008D2464" w:rsidP="006C2043">
            <w:pPr>
              <w:pStyle w:val="af7"/>
              <w:snapToGrid w:val="0"/>
              <w:jc w:val="left"/>
              <w:rPr>
                <w:szCs w:val="24"/>
                <w:lang w:bidi="he-IL"/>
              </w:rPr>
            </w:pPr>
          </w:p>
          <w:p w:rsidR="008D2464" w:rsidRPr="00B00025" w:rsidRDefault="008D2464" w:rsidP="006C2043">
            <w:pPr>
              <w:pStyle w:val="af7"/>
              <w:snapToGrid w:val="0"/>
              <w:jc w:val="left"/>
              <w:rPr>
                <w:szCs w:val="24"/>
                <w:lang w:bidi="he-IL"/>
              </w:rPr>
            </w:pPr>
            <w:r w:rsidRPr="00B00025">
              <w:rPr>
                <w:szCs w:val="24"/>
                <w:lang w:val="zh-TW" w:bidi="he-IL"/>
              </w:rPr>
              <w:t>管理單位</w:t>
            </w:r>
            <w:r w:rsidRPr="00B00025">
              <w:rPr>
                <w:szCs w:val="24"/>
                <w:lang w:bidi="he-IL"/>
              </w:rPr>
              <w:t>：</w:t>
            </w:r>
          </w:p>
          <w:p w:rsidR="008D2464" w:rsidRPr="00B00025" w:rsidRDefault="008D2464" w:rsidP="006C2043">
            <w:pPr>
              <w:pStyle w:val="af7"/>
              <w:snapToGrid w:val="0"/>
              <w:jc w:val="left"/>
              <w:rPr>
                <w:szCs w:val="24"/>
                <w:lang w:val="pl-PL" w:bidi="he-IL"/>
              </w:rPr>
            </w:pPr>
            <w:r w:rsidRPr="00B00025">
              <w:rPr>
                <w:szCs w:val="24"/>
                <w:lang w:val="pl-PL" w:bidi="he-IL"/>
              </w:rPr>
              <w:t xml:space="preserve">ul Uczniowska </w:t>
            </w:r>
            <w:r w:rsidRPr="00B00025">
              <w:rPr>
                <w:rFonts w:eastAsia="新細明體" w:hint="eastAsia"/>
                <w:szCs w:val="24"/>
                <w:lang w:val="pl-PL" w:bidi="he-IL"/>
              </w:rPr>
              <w:t>16</w:t>
            </w:r>
            <w:r w:rsidRPr="00B00025">
              <w:rPr>
                <w:szCs w:val="24"/>
                <w:lang w:val="pl-PL" w:bidi="he-IL"/>
              </w:rPr>
              <w:t>, 58-306 Walbrzych</w:t>
            </w:r>
          </w:p>
          <w:p w:rsidR="008D2464" w:rsidRPr="00B00025" w:rsidRDefault="008D2464" w:rsidP="006C2043">
            <w:pPr>
              <w:pStyle w:val="af7"/>
              <w:snapToGrid w:val="0"/>
              <w:jc w:val="left"/>
              <w:rPr>
                <w:szCs w:val="24"/>
                <w:lang w:val="pl-PL" w:bidi="he-IL"/>
              </w:rPr>
            </w:pPr>
            <w:r w:rsidRPr="00B00025">
              <w:rPr>
                <w:szCs w:val="24"/>
                <w:lang w:val="pl-PL" w:bidi="he-IL"/>
              </w:rPr>
              <w:t>Tel:</w:t>
            </w:r>
            <w:r w:rsidRPr="00B00025">
              <w:rPr>
                <w:szCs w:val="24"/>
                <w:lang w:val="pl-PL" w:bidi="he-IL"/>
              </w:rPr>
              <w:t>（</w:t>
            </w:r>
            <w:r w:rsidRPr="00B00025">
              <w:rPr>
                <w:szCs w:val="24"/>
                <w:lang w:val="pl-PL" w:bidi="he-IL"/>
              </w:rPr>
              <w:t>48-74</w:t>
            </w:r>
            <w:r w:rsidRPr="00B00025">
              <w:rPr>
                <w:szCs w:val="24"/>
                <w:lang w:val="pl-PL" w:bidi="he-IL"/>
              </w:rPr>
              <w:t>）</w:t>
            </w:r>
            <w:r w:rsidRPr="00B00025">
              <w:rPr>
                <w:szCs w:val="24"/>
                <w:lang w:val="pl-PL" w:bidi="he-IL"/>
              </w:rPr>
              <w:t>664 9164</w:t>
            </w:r>
            <w:r w:rsidRPr="00B00025">
              <w:rPr>
                <w:rFonts w:eastAsia="新細明體"/>
                <w:szCs w:val="24"/>
                <w:lang w:val="pl-PL" w:bidi="he-IL"/>
              </w:rPr>
              <w:t xml:space="preserve"> </w:t>
            </w:r>
          </w:p>
          <w:p w:rsidR="008D2464" w:rsidRPr="00B00025" w:rsidRDefault="008D2464" w:rsidP="006C2043">
            <w:pPr>
              <w:pStyle w:val="af7"/>
              <w:snapToGrid w:val="0"/>
              <w:jc w:val="left"/>
              <w:rPr>
                <w:szCs w:val="24"/>
                <w:lang w:val="pl-PL" w:bidi="he-IL"/>
              </w:rPr>
            </w:pPr>
            <w:r w:rsidRPr="00B00025">
              <w:rPr>
                <w:szCs w:val="24"/>
                <w:lang w:val="pl-PL" w:bidi="he-IL"/>
              </w:rPr>
              <w:t>Fax:</w:t>
            </w:r>
            <w:r w:rsidRPr="00B00025">
              <w:rPr>
                <w:szCs w:val="24"/>
                <w:lang w:val="pl-PL" w:bidi="he-IL"/>
              </w:rPr>
              <w:t>（</w:t>
            </w:r>
            <w:r w:rsidRPr="00B00025">
              <w:rPr>
                <w:szCs w:val="24"/>
                <w:lang w:val="pl-PL" w:bidi="he-IL"/>
              </w:rPr>
              <w:t>48-74</w:t>
            </w:r>
            <w:r w:rsidRPr="00B00025">
              <w:rPr>
                <w:szCs w:val="24"/>
                <w:lang w:val="pl-PL" w:bidi="he-IL"/>
              </w:rPr>
              <w:t>）</w:t>
            </w:r>
            <w:r w:rsidRPr="00B00025">
              <w:rPr>
                <w:szCs w:val="24"/>
                <w:lang w:val="pl-PL" w:bidi="he-IL"/>
              </w:rPr>
              <w:t xml:space="preserve">664 9162  </w:t>
            </w:r>
          </w:p>
          <w:p w:rsidR="008D2464" w:rsidRPr="00B00025" w:rsidRDefault="008D2464" w:rsidP="006C2043">
            <w:pPr>
              <w:pStyle w:val="af7"/>
              <w:snapToGrid w:val="0"/>
              <w:jc w:val="left"/>
              <w:rPr>
                <w:szCs w:val="24"/>
                <w:lang w:val="pl-PL" w:bidi="he-IL"/>
              </w:rPr>
            </w:pPr>
            <w:r w:rsidRPr="00B00025">
              <w:rPr>
                <w:szCs w:val="24"/>
                <w:lang w:val="pl-PL" w:bidi="he-IL"/>
              </w:rPr>
              <w:t>E-mail</w:t>
            </w:r>
            <w:r w:rsidRPr="00B00025">
              <w:rPr>
                <w:szCs w:val="24"/>
                <w:lang w:val="pl-PL" w:bidi="he-IL"/>
              </w:rPr>
              <w:t>：</w:t>
            </w:r>
            <w:r w:rsidRPr="00B00025">
              <w:rPr>
                <w:szCs w:val="24"/>
                <w:lang w:val="pl-PL" w:bidi="he-IL"/>
              </w:rPr>
              <w:t xml:space="preserve">invest@invest-park.com.pl  </w:t>
            </w:r>
            <w:hyperlink r:id="rId98" w:history="1">
              <w:r w:rsidRPr="00B00025">
                <w:rPr>
                  <w:szCs w:val="24"/>
                  <w:lang w:val="pl-PL" w:bidi="he-IL"/>
                </w:rPr>
                <w:t>www.invest-park.com.pl</w:t>
              </w:r>
            </w:hyperlink>
            <w:r w:rsidRPr="00B00025">
              <w:rPr>
                <w:rFonts w:hint="eastAsia"/>
                <w:szCs w:val="24"/>
                <w:lang w:val="pl-PL" w:bidi="he-IL"/>
              </w:rPr>
              <w:t>/en/</w:t>
            </w:r>
          </w:p>
          <w:p w:rsidR="008D2464" w:rsidRPr="00B00025" w:rsidRDefault="008D2464" w:rsidP="006C2043">
            <w:pPr>
              <w:pStyle w:val="af7"/>
              <w:snapToGrid w:val="0"/>
              <w:jc w:val="left"/>
              <w:rPr>
                <w:szCs w:val="24"/>
                <w:lang w:val="pl-PL" w:bidi="he-IL"/>
              </w:rPr>
            </w:pPr>
          </w:p>
        </w:tc>
        <w:tc>
          <w:tcPr>
            <w:tcW w:w="2020" w:type="pct"/>
          </w:tcPr>
          <w:p w:rsidR="008D2464" w:rsidRPr="00B00025" w:rsidRDefault="008D2464" w:rsidP="006C2043">
            <w:pPr>
              <w:pStyle w:val="af7"/>
              <w:snapToGrid w:val="0"/>
              <w:jc w:val="left"/>
              <w:rPr>
                <w:szCs w:val="24"/>
                <w:lang w:val="pl-PL" w:bidi="he-IL"/>
              </w:rPr>
            </w:pPr>
            <w:r w:rsidRPr="00B00025">
              <w:rPr>
                <w:rFonts w:hint="eastAsia"/>
                <w:szCs w:val="24"/>
                <w:lang w:val="zh-TW" w:bidi="he-IL"/>
              </w:rPr>
              <w:t>主要產業別</w:t>
            </w:r>
            <w:r w:rsidRPr="00B00025">
              <w:rPr>
                <w:rFonts w:hint="eastAsia"/>
                <w:szCs w:val="24"/>
                <w:lang w:val="pl-PL" w:bidi="he-IL"/>
              </w:rPr>
              <w:t>：</w:t>
            </w:r>
          </w:p>
          <w:p w:rsidR="008D2464" w:rsidRPr="00B00025" w:rsidRDefault="008D2464" w:rsidP="006C2043">
            <w:pPr>
              <w:pStyle w:val="af7"/>
              <w:snapToGrid w:val="0"/>
              <w:jc w:val="left"/>
              <w:rPr>
                <w:rFonts w:eastAsia="新細明體"/>
                <w:szCs w:val="24"/>
                <w:lang w:val="pl-PL" w:bidi="he-IL"/>
              </w:rPr>
            </w:pPr>
            <w:r w:rsidRPr="00B00025">
              <w:rPr>
                <w:rFonts w:hint="eastAsia"/>
                <w:szCs w:val="24"/>
                <w:lang w:val="pl-PL" w:bidi="he-IL"/>
              </w:rPr>
              <w:t>Automotive,</w:t>
            </w:r>
            <w:r w:rsidRPr="00B00025">
              <w:rPr>
                <w:szCs w:val="24"/>
                <w:lang w:val="pl-PL" w:bidi="he-IL"/>
              </w:rPr>
              <w:t xml:space="preserve"> h</w:t>
            </w:r>
            <w:r w:rsidRPr="00B00025">
              <w:rPr>
                <w:rFonts w:eastAsia="新細明體" w:hint="eastAsia"/>
                <w:szCs w:val="24"/>
                <w:lang w:val="pl-PL" w:bidi="he-IL"/>
              </w:rPr>
              <w:t>o</w:t>
            </w:r>
            <w:r w:rsidRPr="00B00025">
              <w:rPr>
                <w:rFonts w:eastAsia="新細明體"/>
                <w:szCs w:val="24"/>
                <w:lang w:val="pl-PL" w:bidi="he-IL"/>
              </w:rPr>
              <w:t>usehold</w:t>
            </w:r>
            <w:r w:rsidRPr="00B00025">
              <w:rPr>
                <w:rFonts w:hint="eastAsia"/>
                <w:szCs w:val="24"/>
                <w:lang w:val="pl-PL" w:bidi="he-IL"/>
              </w:rPr>
              <w:t xml:space="preserve"> </w:t>
            </w:r>
            <w:r w:rsidRPr="00B00025">
              <w:rPr>
                <w:szCs w:val="24"/>
                <w:lang w:val="pl-PL" w:bidi="he-IL"/>
              </w:rPr>
              <w:t>a</w:t>
            </w:r>
            <w:r w:rsidRPr="00B00025">
              <w:rPr>
                <w:rFonts w:hint="eastAsia"/>
                <w:szCs w:val="24"/>
                <w:lang w:val="pl-PL" w:bidi="he-IL"/>
              </w:rPr>
              <w:t>ppliances</w:t>
            </w:r>
            <w:r w:rsidRPr="00B00025">
              <w:rPr>
                <w:rFonts w:eastAsia="新細明體" w:hint="eastAsia"/>
                <w:szCs w:val="24"/>
                <w:lang w:val="pl-PL" w:bidi="he-IL"/>
              </w:rPr>
              <w:t>,</w:t>
            </w:r>
            <w:r w:rsidRPr="00B00025">
              <w:rPr>
                <w:rFonts w:eastAsia="新細明體"/>
                <w:szCs w:val="24"/>
                <w:lang w:val="pl-PL" w:bidi="he-IL"/>
              </w:rPr>
              <w:t xml:space="preserve"> products of p</w:t>
            </w:r>
            <w:r w:rsidRPr="00B00025">
              <w:rPr>
                <w:rFonts w:eastAsia="新細明體" w:hint="eastAsia"/>
                <w:szCs w:val="24"/>
                <w:lang w:val="pl-PL" w:bidi="he-IL"/>
              </w:rPr>
              <w:t>lastics</w:t>
            </w:r>
            <w:r w:rsidRPr="00B00025">
              <w:rPr>
                <w:rFonts w:eastAsia="新細明體"/>
                <w:szCs w:val="24"/>
                <w:lang w:val="pl-PL" w:bidi="he-IL"/>
              </w:rPr>
              <w:t>, food</w:t>
            </w:r>
          </w:p>
          <w:p w:rsidR="008D2464" w:rsidRPr="00B00025" w:rsidRDefault="008D2464" w:rsidP="006C2043">
            <w:pPr>
              <w:pStyle w:val="af7"/>
              <w:snapToGrid w:val="0"/>
              <w:jc w:val="left"/>
              <w:rPr>
                <w:rFonts w:eastAsia="新細明體"/>
                <w:szCs w:val="24"/>
                <w:lang w:val="pl-PL" w:bidi="he-IL"/>
              </w:rPr>
            </w:pPr>
          </w:p>
          <w:p w:rsidR="008D2464" w:rsidRPr="00B00025" w:rsidRDefault="008D2464" w:rsidP="006C2043">
            <w:pPr>
              <w:pStyle w:val="af7"/>
              <w:snapToGrid w:val="0"/>
              <w:jc w:val="left"/>
              <w:rPr>
                <w:szCs w:val="24"/>
                <w:lang w:val="it-IT" w:bidi="he-IL"/>
              </w:rPr>
            </w:pPr>
            <w:r w:rsidRPr="00B00025">
              <w:rPr>
                <w:rFonts w:hint="eastAsia"/>
                <w:szCs w:val="24"/>
                <w:lang w:val="it-IT" w:eastAsia="zh-HK" w:bidi="he-IL"/>
              </w:rPr>
              <w:t>最重要投資人</w:t>
            </w:r>
            <w:r w:rsidRPr="00B00025">
              <w:rPr>
                <w:rFonts w:hint="eastAsia"/>
                <w:szCs w:val="24"/>
                <w:lang w:val="it-IT" w:bidi="he-IL"/>
              </w:rPr>
              <w:t>（</w:t>
            </w:r>
            <w:r w:rsidRPr="00B00025">
              <w:rPr>
                <w:rFonts w:hint="eastAsia"/>
                <w:szCs w:val="24"/>
                <w:lang w:val="it-IT" w:eastAsia="zh-HK" w:bidi="he-IL"/>
              </w:rPr>
              <w:t>投資額</w:t>
            </w:r>
            <w:r w:rsidRPr="00B00025">
              <w:rPr>
                <w:rFonts w:hint="eastAsia"/>
                <w:szCs w:val="24"/>
                <w:lang w:val="it-IT" w:bidi="he-IL"/>
              </w:rPr>
              <w:t>）</w:t>
            </w:r>
            <w:r w:rsidRPr="00B00025">
              <w:rPr>
                <w:szCs w:val="24"/>
                <w:lang w:val="it-IT" w:bidi="he-IL"/>
              </w:rPr>
              <w:t>：</w:t>
            </w:r>
          </w:p>
          <w:p w:rsidR="008D2464" w:rsidRPr="00B00025" w:rsidRDefault="008D2464" w:rsidP="006C2043">
            <w:pPr>
              <w:pStyle w:val="af7"/>
              <w:numPr>
                <w:ilvl w:val="0"/>
                <w:numId w:val="4"/>
              </w:numPr>
              <w:snapToGrid w:val="0"/>
              <w:ind w:left="259" w:hanging="259"/>
              <w:jc w:val="left"/>
              <w:rPr>
                <w:szCs w:val="24"/>
                <w:lang w:val="it-IT" w:eastAsia="zh-HK" w:bidi="he-IL"/>
              </w:rPr>
            </w:pPr>
            <w:r w:rsidRPr="00B00025">
              <w:rPr>
                <w:rFonts w:hint="eastAsia"/>
                <w:szCs w:val="24"/>
                <w:lang w:val="it-IT" w:eastAsia="zh-HK" w:bidi="he-IL"/>
              </w:rPr>
              <w:t>製造業</w:t>
            </w:r>
            <w:r w:rsidRPr="00B00025">
              <w:rPr>
                <w:rFonts w:hint="eastAsia"/>
                <w:szCs w:val="24"/>
                <w:lang w:val="it-IT" w:bidi="he-IL"/>
              </w:rPr>
              <w:t>:</w:t>
            </w:r>
            <w:r w:rsidRPr="00B00025">
              <w:rPr>
                <w:szCs w:val="24"/>
                <w:lang w:val="it-IT" w:eastAsia="zh-HK" w:bidi="he-IL"/>
              </w:rPr>
              <w:t xml:space="preserve"> </w:t>
            </w:r>
            <w:r w:rsidRPr="00B00025">
              <w:rPr>
                <w:rFonts w:hint="eastAsia"/>
                <w:szCs w:val="24"/>
                <w:lang w:val="it-IT" w:bidi="he-IL"/>
              </w:rPr>
              <w:t>Vo</w:t>
            </w:r>
            <w:r w:rsidRPr="00B00025">
              <w:rPr>
                <w:szCs w:val="24"/>
                <w:lang w:val="it-IT" w:bidi="he-IL"/>
              </w:rPr>
              <w:t>lkswagen Poznan</w:t>
            </w:r>
          </w:p>
          <w:p w:rsidR="008D2464" w:rsidRPr="00B00025" w:rsidRDefault="008D2464" w:rsidP="006C2043">
            <w:pPr>
              <w:pStyle w:val="af7"/>
              <w:numPr>
                <w:ilvl w:val="0"/>
                <w:numId w:val="4"/>
              </w:numPr>
              <w:snapToGrid w:val="0"/>
              <w:ind w:left="259" w:hanging="259"/>
              <w:jc w:val="left"/>
              <w:rPr>
                <w:szCs w:val="24"/>
                <w:lang w:val="it-IT" w:eastAsia="zh-HK" w:bidi="he-IL"/>
              </w:rPr>
            </w:pPr>
            <w:r w:rsidRPr="00B00025">
              <w:rPr>
                <w:rFonts w:hint="eastAsia"/>
                <w:szCs w:val="24"/>
                <w:lang w:val="it-IT" w:eastAsia="zh-HK" w:bidi="he-IL"/>
              </w:rPr>
              <w:t>辦公室</w:t>
            </w:r>
            <w:r w:rsidRPr="00B00025">
              <w:rPr>
                <w:rFonts w:hint="eastAsia"/>
                <w:szCs w:val="24"/>
                <w:lang w:val="it-IT" w:bidi="he-IL"/>
              </w:rPr>
              <w:t>:</w:t>
            </w:r>
            <w:r w:rsidRPr="00B00025">
              <w:rPr>
                <w:szCs w:val="24"/>
                <w:lang w:val="it-IT" w:eastAsia="zh-HK" w:bidi="he-IL"/>
              </w:rPr>
              <w:t xml:space="preserve"> </w:t>
            </w:r>
            <w:r w:rsidRPr="00B00025">
              <w:rPr>
                <w:rFonts w:hint="eastAsia"/>
                <w:szCs w:val="24"/>
                <w:lang w:val="it-IT" w:bidi="he-IL"/>
              </w:rPr>
              <w:t>I</w:t>
            </w:r>
            <w:r w:rsidRPr="00B00025">
              <w:rPr>
                <w:szCs w:val="24"/>
                <w:lang w:val="it-IT" w:bidi="he-IL"/>
              </w:rPr>
              <w:t>BM Global Services Delivery, Centre Polska</w:t>
            </w:r>
          </w:p>
          <w:p w:rsidR="008D2464" w:rsidRPr="00B00025" w:rsidRDefault="008D2464" w:rsidP="006C2043">
            <w:pPr>
              <w:pStyle w:val="af7"/>
              <w:snapToGrid w:val="0"/>
              <w:ind w:left="259"/>
              <w:jc w:val="left"/>
              <w:rPr>
                <w:szCs w:val="24"/>
                <w:lang w:val="it-IT" w:eastAsia="zh-HK" w:bidi="he-IL"/>
              </w:rPr>
            </w:pPr>
          </w:p>
          <w:p w:rsidR="008D2464" w:rsidRPr="00B00025" w:rsidRDefault="008D2464" w:rsidP="006C2043">
            <w:pPr>
              <w:pStyle w:val="af7"/>
              <w:snapToGrid w:val="0"/>
              <w:jc w:val="left"/>
              <w:rPr>
                <w:szCs w:val="24"/>
                <w:lang w:val="it-IT" w:bidi="he-IL"/>
              </w:rPr>
            </w:pPr>
            <w:r w:rsidRPr="00B00025">
              <w:rPr>
                <w:rFonts w:hint="eastAsia"/>
                <w:szCs w:val="24"/>
                <w:lang w:val="it-IT" w:eastAsia="zh-HK" w:bidi="he-IL"/>
              </w:rPr>
              <w:t>最重要投資人</w:t>
            </w:r>
            <w:r w:rsidRPr="00B00025">
              <w:rPr>
                <w:rFonts w:hint="eastAsia"/>
                <w:szCs w:val="24"/>
                <w:lang w:val="it-IT" w:bidi="he-IL"/>
              </w:rPr>
              <w:t>（</w:t>
            </w:r>
            <w:r w:rsidRPr="00B00025">
              <w:rPr>
                <w:rFonts w:hint="eastAsia"/>
                <w:szCs w:val="24"/>
                <w:lang w:val="it-IT" w:eastAsia="zh-HK" w:bidi="he-IL"/>
              </w:rPr>
              <w:t>僱用人數</w:t>
            </w:r>
            <w:r w:rsidRPr="00B00025">
              <w:rPr>
                <w:rFonts w:hint="eastAsia"/>
                <w:szCs w:val="24"/>
                <w:lang w:val="it-IT" w:bidi="he-IL"/>
              </w:rPr>
              <w:t>）</w:t>
            </w:r>
            <w:r w:rsidRPr="00B00025">
              <w:rPr>
                <w:szCs w:val="24"/>
                <w:lang w:val="it-IT" w:bidi="he-IL"/>
              </w:rPr>
              <w:t>：</w:t>
            </w:r>
          </w:p>
          <w:p w:rsidR="008D2464" w:rsidRPr="00B00025" w:rsidRDefault="008D2464" w:rsidP="006C2043">
            <w:pPr>
              <w:pStyle w:val="af7"/>
              <w:numPr>
                <w:ilvl w:val="0"/>
                <w:numId w:val="5"/>
              </w:numPr>
              <w:snapToGrid w:val="0"/>
              <w:ind w:left="259" w:hanging="259"/>
              <w:jc w:val="left"/>
              <w:rPr>
                <w:szCs w:val="24"/>
                <w:lang w:val="it-IT" w:eastAsia="zh-HK" w:bidi="he-IL"/>
              </w:rPr>
            </w:pPr>
            <w:r w:rsidRPr="00B00025">
              <w:rPr>
                <w:rFonts w:hint="eastAsia"/>
                <w:szCs w:val="24"/>
                <w:lang w:val="it-IT" w:eastAsia="zh-HK" w:bidi="he-IL"/>
              </w:rPr>
              <w:t>製造業</w:t>
            </w:r>
            <w:r w:rsidRPr="00B00025">
              <w:rPr>
                <w:rFonts w:hint="eastAsia"/>
                <w:szCs w:val="24"/>
                <w:lang w:val="it-IT" w:bidi="he-IL"/>
              </w:rPr>
              <w:t>:</w:t>
            </w:r>
            <w:r w:rsidRPr="00B00025">
              <w:rPr>
                <w:szCs w:val="24"/>
                <w:lang w:val="it-IT" w:eastAsia="zh-HK" w:bidi="he-IL"/>
              </w:rPr>
              <w:t xml:space="preserve"> </w:t>
            </w:r>
            <w:r w:rsidRPr="00B00025">
              <w:rPr>
                <w:szCs w:val="24"/>
                <w:lang w:val="it-IT" w:bidi="he-IL"/>
              </w:rPr>
              <w:t>Mahle Polska</w:t>
            </w:r>
          </w:p>
          <w:p w:rsidR="008D2464" w:rsidRPr="00B00025" w:rsidRDefault="008D2464" w:rsidP="006C2043">
            <w:pPr>
              <w:pStyle w:val="af7"/>
              <w:numPr>
                <w:ilvl w:val="0"/>
                <w:numId w:val="5"/>
              </w:numPr>
              <w:snapToGrid w:val="0"/>
              <w:ind w:left="259" w:hanging="259"/>
              <w:jc w:val="left"/>
              <w:rPr>
                <w:szCs w:val="24"/>
                <w:lang w:val="it-IT" w:eastAsia="zh-HK" w:bidi="he-IL"/>
              </w:rPr>
            </w:pPr>
            <w:r w:rsidRPr="00B00025">
              <w:rPr>
                <w:rFonts w:hint="eastAsia"/>
                <w:szCs w:val="24"/>
                <w:lang w:val="it-IT" w:eastAsia="zh-HK" w:bidi="he-IL"/>
              </w:rPr>
              <w:t>辦公室</w:t>
            </w:r>
            <w:r w:rsidRPr="00B00025">
              <w:rPr>
                <w:rFonts w:hint="eastAsia"/>
                <w:szCs w:val="24"/>
                <w:lang w:val="it-IT" w:bidi="he-IL"/>
              </w:rPr>
              <w:t>:</w:t>
            </w:r>
            <w:r w:rsidRPr="00B00025">
              <w:rPr>
                <w:szCs w:val="24"/>
                <w:lang w:val="it-IT" w:eastAsia="zh-HK" w:bidi="he-IL"/>
              </w:rPr>
              <w:t xml:space="preserve"> IBM Global Services Delivery, Centre Polska</w:t>
            </w:r>
          </w:p>
        </w:tc>
      </w:tr>
      <w:tr w:rsidR="00B00025" w:rsidRPr="00B00025" w:rsidTr="006C2043">
        <w:tc>
          <w:tcPr>
            <w:tcW w:w="811" w:type="pct"/>
          </w:tcPr>
          <w:p w:rsidR="008D2464" w:rsidRPr="00B00025" w:rsidRDefault="008D2464" w:rsidP="006C2043">
            <w:pPr>
              <w:pStyle w:val="af7"/>
              <w:snapToGrid w:val="0"/>
              <w:jc w:val="left"/>
              <w:rPr>
                <w:szCs w:val="24"/>
                <w:lang w:bidi="he-IL"/>
              </w:rPr>
            </w:pPr>
            <w:r w:rsidRPr="00B00025">
              <w:rPr>
                <w:szCs w:val="24"/>
                <w:lang w:bidi="he-IL"/>
              </w:rPr>
              <w:t>1</w:t>
            </w:r>
            <w:r w:rsidRPr="00B00025">
              <w:rPr>
                <w:rFonts w:hint="eastAsia"/>
                <w:szCs w:val="24"/>
                <w:lang w:bidi="he-IL"/>
              </w:rPr>
              <w:t>4</w:t>
            </w:r>
            <w:r w:rsidRPr="00B00025">
              <w:rPr>
                <w:szCs w:val="24"/>
                <w:lang w:bidi="he-IL"/>
              </w:rPr>
              <w:t>.</w:t>
            </w:r>
            <w:r w:rsidRPr="00B00025">
              <w:rPr>
                <w:szCs w:val="24"/>
                <w:lang w:bidi="he-IL"/>
              </w:rPr>
              <w:tab/>
            </w:r>
          </w:p>
          <w:p w:rsidR="008D2464" w:rsidRPr="00B00025" w:rsidRDefault="008D2464" w:rsidP="006C2043">
            <w:pPr>
              <w:pStyle w:val="af7"/>
              <w:snapToGrid w:val="0"/>
              <w:jc w:val="left"/>
              <w:rPr>
                <w:szCs w:val="24"/>
                <w:lang w:bidi="he-IL"/>
              </w:rPr>
            </w:pPr>
            <w:r w:rsidRPr="00B00025">
              <w:rPr>
                <w:szCs w:val="24"/>
                <w:lang w:bidi="he-IL"/>
              </w:rPr>
              <w:t>Warmia-Mazury</w:t>
            </w:r>
          </w:p>
          <w:p w:rsidR="008D2464" w:rsidRPr="00B00025" w:rsidRDefault="008D2464" w:rsidP="006C2043">
            <w:pPr>
              <w:pStyle w:val="af7"/>
              <w:snapToGrid w:val="0"/>
              <w:jc w:val="left"/>
              <w:rPr>
                <w:szCs w:val="24"/>
                <w:lang w:bidi="he-IL"/>
              </w:rPr>
            </w:pPr>
          </w:p>
          <w:p w:rsidR="008D2464" w:rsidRPr="00B00025" w:rsidRDefault="008D2464" w:rsidP="006C2043">
            <w:pPr>
              <w:pStyle w:val="af7"/>
              <w:snapToGrid w:val="0"/>
              <w:jc w:val="left"/>
              <w:rPr>
                <w:szCs w:val="24"/>
                <w:lang w:bidi="he-IL"/>
              </w:rPr>
            </w:pPr>
            <w:r w:rsidRPr="00B00025">
              <w:rPr>
                <w:noProof/>
                <w:szCs w:val="24"/>
              </w:rPr>
              <w:drawing>
                <wp:inline distT="0" distB="0" distL="0" distR="0" wp14:anchorId="1AB74EE2" wp14:editId="055A0567">
                  <wp:extent cx="863600" cy="800100"/>
                  <wp:effectExtent l="0" t="0" r="0" b="0"/>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863600" cy="800100"/>
                          </a:xfrm>
                          <a:prstGeom prst="rect">
                            <a:avLst/>
                          </a:prstGeom>
                          <a:noFill/>
                          <a:ln>
                            <a:noFill/>
                          </a:ln>
                        </pic:spPr>
                      </pic:pic>
                    </a:graphicData>
                  </a:graphic>
                </wp:inline>
              </w:drawing>
            </w:r>
          </w:p>
          <w:p w:rsidR="008D2464" w:rsidRPr="00B00025" w:rsidRDefault="008D2464" w:rsidP="006C2043">
            <w:pPr>
              <w:pStyle w:val="af7"/>
              <w:snapToGrid w:val="0"/>
              <w:jc w:val="left"/>
              <w:rPr>
                <w:szCs w:val="24"/>
                <w:lang w:bidi="he-IL"/>
              </w:rPr>
            </w:pPr>
          </w:p>
        </w:tc>
        <w:tc>
          <w:tcPr>
            <w:tcW w:w="2168" w:type="pct"/>
          </w:tcPr>
          <w:p w:rsidR="008D2464" w:rsidRPr="00B00025" w:rsidRDefault="008D2464" w:rsidP="006C2043">
            <w:pPr>
              <w:pStyle w:val="af7"/>
              <w:snapToGrid w:val="0"/>
              <w:jc w:val="left"/>
              <w:rPr>
                <w:szCs w:val="24"/>
                <w:lang w:bidi="he-IL"/>
              </w:rPr>
            </w:pPr>
            <w:r w:rsidRPr="00B00025">
              <w:rPr>
                <w:szCs w:val="24"/>
                <w:lang w:val="zh-TW" w:bidi="he-IL"/>
              </w:rPr>
              <w:t>鄰近蘇俄、立陶宛、白俄羅斯，距離華沙約</w:t>
            </w:r>
            <w:r w:rsidRPr="00B00025">
              <w:rPr>
                <w:szCs w:val="24"/>
                <w:lang w:bidi="he-IL"/>
              </w:rPr>
              <w:t>220</w:t>
            </w:r>
            <w:r w:rsidRPr="00B00025">
              <w:rPr>
                <w:szCs w:val="24"/>
                <w:lang w:val="zh-TW" w:bidi="he-IL"/>
              </w:rPr>
              <w:t>公里。</w:t>
            </w:r>
          </w:p>
          <w:p w:rsidR="008D2464" w:rsidRPr="00B00025" w:rsidRDefault="008D2464" w:rsidP="006C2043">
            <w:pPr>
              <w:pStyle w:val="af7"/>
              <w:snapToGrid w:val="0"/>
              <w:jc w:val="left"/>
              <w:rPr>
                <w:szCs w:val="24"/>
                <w:lang w:bidi="he-IL"/>
              </w:rPr>
            </w:pPr>
            <w:r w:rsidRPr="00B00025">
              <w:rPr>
                <w:szCs w:val="24"/>
                <w:lang w:val="zh-TW" w:bidi="he-IL"/>
              </w:rPr>
              <w:t>補助最高可達投資額</w:t>
            </w:r>
            <w:r w:rsidRPr="00B00025">
              <w:rPr>
                <w:rFonts w:hint="eastAsia"/>
                <w:szCs w:val="24"/>
                <w:lang w:bidi="he-IL"/>
              </w:rPr>
              <w:t>70</w:t>
            </w:r>
            <w:r w:rsidRPr="00B00025">
              <w:rPr>
                <w:szCs w:val="24"/>
                <w:lang w:bidi="he-IL"/>
              </w:rPr>
              <w:t>%</w:t>
            </w:r>
            <w:r w:rsidRPr="00B00025">
              <w:rPr>
                <w:szCs w:val="24"/>
                <w:lang w:val="zh-TW" w:bidi="he-IL"/>
              </w:rPr>
              <w:t>。</w:t>
            </w:r>
          </w:p>
          <w:p w:rsidR="008D2464" w:rsidRPr="00B00025" w:rsidRDefault="008D2464" w:rsidP="006C2043">
            <w:pPr>
              <w:pStyle w:val="af7"/>
              <w:snapToGrid w:val="0"/>
              <w:jc w:val="left"/>
              <w:rPr>
                <w:szCs w:val="24"/>
                <w:lang w:bidi="he-IL"/>
              </w:rPr>
            </w:pPr>
            <w:r w:rsidRPr="00B00025">
              <w:rPr>
                <w:szCs w:val="24"/>
                <w:lang w:val="zh-TW" w:bidi="he-IL"/>
              </w:rPr>
              <w:t>管理單位</w:t>
            </w:r>
            <w:r w:rsidRPr="00B00025">
              <w:rPr>
                <w:szCs w:val="24"/>
                <w:lang w:bidi="he-IL"/>
              </w:rPr>
              <w:t>：</w:t>
            </w:r>
          </w:p>
          <w:p w:rsidR="008D2464" w:rsidRPr="00B00025" w:rsidRDefault="008D2464" w:rsidP="006C2043">
            <w:pPr>
              <w:pStyle w:val="af7"/>
              <w:snapToGrid w:val="0"/>
              <w:jc w:val="left"/>
              <w:rPr>
                <w:szCs w:val="24"/>
                <w:lang w:val="pl-PL" w:bidi="he-IL"/>
              </w:rPr>
            </w:pPr>
            <w:r w:rsidRPr="00B00025">
              <w:rPr>
                <w:szCs w:val="24"/>
                <w:lang w:val="pl-PL" w:bidi="he-IL"/>
              </w:rPr>
              <w:t xml:space="preserve">ul. </w:t>
            </w:r>
            <w:r w:rsidRPr="00B00025">
              <w:rPr>
                <w:rFonts w:hint="eastAsia"/>
                <w:szCs w:val="24"/>
                <w:lang w:val="pl-PL" w:bidi="he-IL"/>
              </w:rPr>
              <w:t>Barczewskiego</w:t>
            </w:r>
            <w:r w:rsidRPr="00B00025">
              <w:rPr>
                <w:szCs w:val="24"/>
                <w:lang w:val="pl-PL" w:bidi="he-IL"/>
              </w:rPr>
              <w:t xml:space="preserve"> 1,</w:t>
            </w:r>
            <w:r w:rsidRPr="00B00025">
              <w:rPr>
                <w:rFonts w:hint="eastAsia"/>
                <w:szCs w:val="24"/>
                <w:lang w:val="pl-PL" w:bidi="he-IL"/>
              </w:rPr>
              <w:t xml:space="preserve"> </w:t>
            </w:r>
            <w:r w:rsidRPr="00B00025">
              <w:rPr>
                <w:szCs w:val="24"/>
                <w:lang w:val="pl-PL" w:bidi="he-IL"/>
              </w:rPr>
              <w:t>10-</w:t>
            </w:r>
            <w:r w:rsidRPr="00B00025">
              <w:rPr>
                <w:rFonts w:hint="eastAsia"/>
                <w:szCs w:val="24"/>
                <w:lang w:val="pl-PL" w:bidi="he-IL"/>
              </w:rPr>
              <w:t>061</w:t>
            </w:r>
            <w:r w:rsidRPr="00B00025">
              <w:rPr>
                <w:szCs w:val="24"/>
                <w:lang w:val="pl-PL" w:bidi="he-IL"/>
              </w:rPr>
              <w:t xml:space="preserve"> Olsztyn</w:t>
            </w:r>
          </w:p>
          <w:p w:rsidR="008D2464" w:rsidRPr="00B00025" w:rsidRDefault="008D2464" w:rsidP="006C2043">
            <w:pPr>
              <w:pStyle w:val="af7"/>
              <w:snapToGrid w:val="0"/>
              <w:jc w:val="left"/>
              <w:rPr>
                <w:szCs w:val="24"/>
                <w:lang w:val="pl-PL" w:bidi="he-IL"/>
              </w:rPr>
            </w:pPr>
            <w:r w:rsidRPr="00B00025">
              <w:rPr>
                <w:szCs w:val="24"/>
                <w:lang w:val="pl-PL" w:bidi="he-IL"/>
              </w:rPr>
              <w:t>Tel:</w:t>
            </w:r>
            <w:r w:rsidRPr="00B00025">
              <w:rPr>
                <w:szCs w:val="24"/>
                <w:lang w:val="pl-PL" w:bidi="he-IL"/>
              </w:rPr>
              <w:t>（</w:t>
            </w:r>
            <w:r w:rsidRPr="00B00025">
              <w:rPr>
                <w:szCs w:val="24"/>
                <w:lang w:val="pl-PL" w:bidi="he-IL"/>
              </w:rPr>
              <w:t>48-89</w:t>
            </w:r>
            <w:r w:rsidRPr="00B00025">
              <w:rPr>
                <w:szCs w:val="24"/>
                <w:lang w:val="pl-PL" w:bidi="he-IL"/>
              </w:rPr>
              <w:t>）</w:t>
            </w:r>
            <w:r w:rsidRPr="00B00025">
              <w:rPr>
                <w:szCs w:val="24"/>
                <w:lang w:val="pl-PL" w:bidi="he-IL"/>
              </w:rPr>
              <w:t xml:space="preserve">535 0241 </w:t>
            </w:r>
          </w:p>
          <w:p w:rsidR="008D2464" w:rsidRPr="00B00025" w:rsidRDefault="008D2464" w:rsidP="006C2043">
            <w:pPr>
              <w:pStyle w:val="af7"/>
              <w:snapToGrid w:val="0"/>
              <w:jc w:val="left"/>
              <w:rPr>
                <w:szCs w:val="24"/>
                <w:lang w:val="pl-PL" w:bidi="he-IL"/>
              </w:rPr>
            </w:pPr>
            <w:r w:rsidRPr="00B00025">
              <w:rPr>
                <w:szCs w:val="24"/>
                <w:lang w:val="pl-PL" w:bidi="he-IL"/>
              </w:rPr>
              <w:t>Fax:</w:t>
            </w:r>
            <w:r w:rsidRPr="00B00025">
              <w:rPr>
                <w:szCs w:val="24"/>
                <w:lang w:val="pl-PL" w:bidi="he-IL"/>
              </w:rPr>
              <w:t>（</w:t>
            </w:r>
            <w:r w:rsidRPr="00B00025">
              <w:rPr>
                <w:szCs w:val="24"/>
                <w:lang w:val="pl-PL" w:bidi="he-IL"/>
              </w:rPr>
              <w:t>48-89</w:t>
            </w:r>
            <w:r w:rsidRPr="00B00025">
              <w:rPr>
                <w:szCs w:val="24"/>
                <w:lang w:val="pl-PL" w:bidi="he-IL"/>
              </w:rPr>
              <w:t>）</w:t>
            </w:r>
            <w:r w:rsidRPr="00B00025">
              <w:rPr>
                <w:szCs w:val="24"/>
                <w:lang w:val="pl-PL" w:bidi="he-IL"/>
              </w:rPr>
              <w:t xml:space="preserve">535 9002 </w:t>
            </w:r>
          </w:p>
          <w:p w:rsidR="008D2464" w:rsidRPr="00B00025" w:rsidRDefault="008D2464" w:rsidP="006C2043">
            <w:pPr>
              <w:pStyle w:val="af7"/>
              <w:snapToGrid w:val="0"/>
              <w:jc w:val="left"/>
              <w:rPr>
                <w:szCs w:val="24"/>
                <w:lang w:val="pl-PL" w:bidi="he-IL"/>
              </w:rPr>
            </w:pPr>
            <w:r w:rsidRPr="00B00025">
              <w:rPr>
                <w:szCs w:val="24"/>
                <w:lang w:val="pl-PL" w:bidi="he-IL"/>
              </w:rPr>
              <w:t>E-mail</w:t>
            </w:r>
            <w:r w:rsidRPr="00B00025">
              <w:rPr>
                <w:szCs w:val="24"/>
                <w:lang w:val="pl-PL" w:bidi="he-IL"/>
              </w:rPr>
              <w:t>：</w:t>
            </w:r>
            <w:r w:rsidRPr="00B00025">
              <w:rPr>
                <w:szCs w:val="24"/>
                <w:lang w:val="pl-PL" w:bidi="he-IL"/>
              </w:rPr>
              <w:t xml:space="preserve">wmsse@wmsse.com.pl    </w:t>
            </w:r>
            <w:hyperlink r:id="rId100" w:history="1">
              <w:r w:rsidRPr="00B00025">
                <w:rPr>
                  <w:szCs w:val="24"/>
                  <w:lang w:val="pl-PL" w:bidi="he-IL"/>
                </w:rPr>
                <w:t>www.wmsse.com.pl</w:t>
              </w:r>
            </w:hyperlink>
          </w:p>
        </w:tc>
        <w:tc>
          <w:tcPr>
            <w:tcW w:w="2020" w:type="pct"/>
          </w:tcPr>
          <w:p w:rsidR="008D2464" w:rsidRPr="00B00025" w:rsidRDefault="008D2464" w:rsidP="006C2043">
            <w:pPr>
              <w:pStyle w:val="af7"/>
              <w:snapToGrid w:val="0"/>
              <w:jc w:val="left"/>
              <w:rPr>
                <w:szCs w:val="24"/>
                <w:lang w:val="pl-PL" w:bidi="he-IL"/>
              </w:rPr>
            </w:pPr>
            <w:r w:rsidRPr="00B00025">
              <w:rPr>
                <w:rFonts w:hint="eastAsia"/>
                <w:szCs w:val="24"/>
                <w:lang w:val="zh-TW" w:bidi="he-IL"/>
              </w:rPr>
              <w:t>主要產業別</w:t>
            </w:r>
            <w:r w:rsidRPr="00B00025">
              <w:rPr>
                <w:rFonts w:hint="eastAsia"/>
                <w:szCs w:val="24"/>
                <w:lang w:val="pl-PL" w:bidi="he-IL"/>
              </w:rPr>
              <w:t>：</w:t>
            </w:r>
            <w:r w:rsidRPr="00B00025">
              <w:rPr>
                <w:rFonts w:hint="eastAsia"/>
                <w:szCs w:val="24"/>
                <w:lang w:val="pl-PL" w:bidi="he-IL"/>
              </w:rPr>
              <w:t xml:space="preserve"> </w:t>
            </w:r>
          </w:p>
          <w:p w:rsidR="008D2464" w:rsidRPr="00B00025" w:rsidRDefault="008D2464" w:rsidP="006C2043">
            <w:pPr>
              <w:pStyle w:val="af7"/>
              <w:snapToGrid w:val="0"/>
              <w:jc w:val="left"/>
              <w:rPr>
                <w:szCs w:val="24"/>
                <w:lang w:val="pl-PL" w:bidi="he-IL"/>
              </w:rPr>
            </w:pPr>
            <w:r w:rsidRPr="00B00025">
              <w:rPr>
                <w:rFonts w:hint="eastAsia"/>
                <w:szCs w:val="24"/>
                <w:lang w:val="pl-PL" w:bidi="he-IL"/>
              </w:rPr>
              <w:t>Rubber and Plastic Products, Electronics, Furniture, Food, Metal Processing</w:t>
            </w:r>
          </w:p>
          <w:p w:rsidR="008D2464" w:rsidRPr="00B00025" w:rsidRDefault="008D2464" w:rsidP="006C2043">
            <w:pPr>
              <w:pStyle w:val="af7"/>
              <w:snapToGrid w:val="0"/>
              <w:jc w:val="left"/>
              <w:rPr>
                <w:szCs w:val="24"/>
                <w:lang w:val="it-IT" w:bidi="he-IL"/>
              </w:rPr>
            </w:pPr>
            <w:r w:rsidRPr="00B00025">
              <w:rPr>
                <w:rFonts w:hint="eastAsia"/>
                <w:szCs w:val="24"/>
                <w:lang w:val="it-IT" w:eastAsia="zh-HK" w:bidi="he-IL"/>
              </w:rPr>
              <w:t>最重要投資人</w:t>
            </w:r>
            <w:r w:rsidRPr="00B00025">
              <w:rPr>
                <w:rFonts w:hint="eastAsia"/>
                <w:szCs w:val="24"/>
                <w:lang w:val="it-IT" w:bidi="he-IL"/>
              </w:rPr>
              <w:t>（</w:t>
            </w:r>
            <w:r w:rsidRPr="00B00025">
              <w:rPr>
                <w:rFonts w:hint="eastAsia"/>
                <w:szCs w:val="24"/>
                <w:lang w:val="it-IT" w:eastAsia="zh-HK" w:bidi="he-IL"/>
              </w:rPr>
              <w:t>投資額</w:t>
            </w:r>
            <w:r w:rsidRPr="00B00025">
              <w:rPr>
                <w:rFonts w:hint="eastAsia"/>
                <w:szCs w:val="24"/>
                <w:lang w:val="it-IT" w:bidi="he-IL"/>
              </w:rPr>
              <w:t>）</w:t>
            </w:r>
            <w:r w:rsidRPr="00B00025">
              <w:rPr>
                <w:szCs w:val="24"/>
                <w:lang w:val="it-IT" w:bidi="he-IL"/>
              </w:rPr>
              <w:t>：</w:t>
            </w:r>
          </w:p>
          <w:p w:rsidR="008D2464" w:rsidRPr="00B00025" w:rsidRDefault="008D2464" w:rsidP="008D2464">
            <w:pPr>
              <w:pStyle w:val="af7"/>
              <w:snapToGrid w:val="0"/>
              <w:ind w:leftChars="100" w:left="236"/>
              <w:jc w:val="left"/>
              <w:rPr>
                <w:szCs w:val="24"/>
                <w:lang w:val="it-IT" w:eastAsia="zh-HK" w:bidi="he-IL"/>
              </w:rPr>
            </w:pPr>
            <w:r w:rsidRPr="00B00025">
              <w:rPr>
                <w:szCs w:val="24"/>
                <w:lang w:val="it-IT" w:bidi="he-IL"/>
              </w:rPr>
              <w:t>LG Electronics Mlawa, Egger Biskupiec, IKEA Industry Poland, ILS, CEDROB, Paged Sklejka, POLMLEK, MLEKPOL</w:t>
            </w:r>
          </w:p>
          <w:p w:rsidR="008D2464" w:rsidRPr="00B00025" w:rsidRDefault="008D2464" w:rsidP="006C2043">
            <w:pPr>
              <w:pStyle w:val="af7"/>
              <w:snapToGrid w:val="0"/>
              <w:jc w:val="left"/>
              <w:rPr>
                <w:szCs w:val="24"/>
                <w:lang w:val="it-IT" w:bidi="he-IL"/>
              </w:rPr>
            </w:pPr>
            <w:r w:rsidRPr="00B00025">
              <w:rPr>
                <w:rFonts w:hint="eastAsia"/>
                <w:szCs w:val="24"/>
                <w:lang w:val="it-IT" w:eastAsia="zh-HK" w:bidi="he-IL"/>
              </w:rPr>
              <w:t>最重要投資人</w:t>
            </w:r>
            <w:r w:rsidRPr="00B00025">
              <w:rPr>
                <w:rFonts w:hint="eastAsia"/>
                <w:szCs w:val="24"/>
                <w:lang w:val="it-IT" w:bidi="he-IL"/>
              </w:rPr>
              <w:t>（</w:t>
            </w:r>
            <w:r w:rsidRPr="00B00025">
              <w:rPr>
                <w:rFonts w:hint="eastAsia"/>
                <w:szCs w:val="24"/>
                <w:lang w:val="it-IT" w:eastAsia="zh-HK" w:bidi="he-IL"/>
              </w:rPr>
              <w:t>僱用人數</w:t>
            </w:r>
            <w:r w:rsidRPr="00B00025">
              <w:rPr>
                <w:rFonts w:hint="eastAsia"/>
                <w:szCs w:val="24"/>
                <w:lang w:val="it-IT" w:bidi="he-IL"/>
              </w:rPr>
              <w:t>）</w:t>
            </w:r>
            <w:r w:rsidRPr="00B00025">
              <w:rPr>
                <w:szCs w:val="24"/>
                <w:lang w:val="it-IT" w:bidi="he-IL"/>
              </w:rPr>
              <w:t>：</w:t>
            </w:r>
          </w:p>
          <w:p w:rsidR="008D2464" w:rsidRPr="00B00025" w:rsidRDefault="008D2464" w:rsidP="008D2464">
            <w:pPr>
              <w:pStyle w:val="af7"/>
              <w:snapToGrid w:val="0"/>
              <w:ind w:leftChars="100" w:left="236"/>
              <w:jc w:val="left"/>
              <w:rPr>
                <w:szCs w:val="24"/>
                <w:lang w:val="pl-PL" w:bidi="he-IL"/>
              </w:rPr>
            </w:pPr>
            <w:r w:rsidRPr="00B00025">
              <w:rPr>
                <w:rFonts w:hint="eastAsia"/>
                <w:szCs w:val="24"/>
                <w:lang w:val="pl-PL" w:bidi="he-IL"/>
              </w:rPr>
              <w:t>M</w:t>
            </w:r>
            <w:r w:rsidRPr="00B00025">
              <w:rPr>
                <w:szCs w:val="24"/>
                <w:lang w:val="pl-PL" w:bidi="he-IL"/>
              </w:rPr>
              <w:t xml:space="preserve">ichelin Polska, LG Electronics Mlawa, Ikea Industry Poland, Grupa Meblowa Szynaka, Meble </w:t>
            </w:r>
            <w:r w:rsidRPr="00B00025">
              <w:rPr>
                <w:rFonts w:hint="eastAsia"/>
                <w:szCs w:val="24"/>
                <w:lang w:val="pl-PL" w:bidi="he-IL"/>
              </w:rPr>
              <w:t>Wo</w:t>
            </w:r>
            <w:r w:rsidRPr="00B00025">
              <w:rPr>
                <w:szCs w:val="24"/>
                <w:lang w:val="pl-PL" w:bidi="he-IL"/>
              </w:rPr>
              <w:t>jcik</w:t>
            </w:r>
          </w:p>
        </w:tc>
      </w:tr>
    </w:tbl>
    <w:p w:rsidR="008D2464" w:rsidRPr="00B00025" w:rsidRDefault="008D2464" w:rsidP="008D2464">
      <w:pPr>
        <w:pStyle w:val="af7"/>
        <w:snapToGrid w:val="0"/>
        <w:jc w:val="both"/>
        <w:rPr>
          <w:szCs w:val="24"/>
          <w:lang w:val="pl-PL" w:bidi="he-IL"/>
        </w:rPr>
      </w:pPr>
      <w:r w:rsidRPr="00B00025">
        <w:rPr>
          <w:szCs w:val="24"/>
          <w:lang w:val="zh-TW" w:bidi="he-IL"/>
        </w:rPr>
        <w:t>資料來源</w:t>
      </w:r>
      <w:r w:rsidRPr="00B00025">
        <w:rPr>
          <w:szCs w:val="24"/>
          <w:lang w:val="pl-PL" w:bidi="he-IL"/>
        </w:rPr>
        <w:t>：</w:t>
      </w:r>
      <w:r w:rsidRPr="00B00025">
        <w:rPr>
          <w:rFonts w:hint="eastAsia"/>
          <w:szCs w:val="24"/>
          <w:lang w:val="zh-TW" w:bidi="he-IL"/>
        </w:rPr>
        <w:t>波蘭投資貿易局</w:t>
      </w:r>
      <w:r w:rsidRPr="00B00025">
        <w:rPr>
          <w:rFonts w:hint="eastAsia"/>
          <w:szCs w:val="24"/>
          <w:lang w:val="pl-PL" w:bidi="he-IL"/>
        </w:rPr>
        <w:t>（</w:t>
      </w:r>
      <w:r w:rsidRPr="00B00025">
        <w:rPr>
          <w:rFonts w:hint="eastAsia"/>
          <w:szCs w:val="24"/>
          <w:lang w:val="pl-PL" w:bidi="he-IL"/>
        </w:rPr>
        <w:t>PAIH</w:t>
      </w:r>
      <w:r w:rsidRPr="00B00025">
        <w:rPr>
          <w:rFonts w:hint="eastAsia"/>
          <w:szCs w:val="24"/>
          <w:lang w:val="pl-PL" w:bidi="he-IL"/>
        </w:rPr>
        <w:t>）（網站路徑：首頁</w:t>
      </w:r>
      <w:r w:rsidRPr="00B00025">
        <w:rPr>
          <w:rFonts w:hint="eastAsia"/>
          <w:szCs w:val="24"/>
          <w:lang w:val="pl-PL" w:bidi="he-IL"/>
        </w:rPr>
        <w:t xml:space="preserve"> &gt; Why Poland&gt;Investment incentives &gt; Special economic zones</w:t>
      </w:r>
      <w:r w:rsidRPr="00B00025">
        <w:rPr>
          <w:rFonts w:hint="eastAsia"/>
          <w:szCs w:val="24"/>
          <w:lang w:val="pl-PL" w:bidi="he-IL"/>
        </w:rPr>
        <w:t>（</w:t>
      </w:r>
      <w:r w:rsidRPr="00B00025">
        <w:rPr>
          <w:rFonts w:hint="eastAsia"/>
          <w:szCs w:val="24"/>
          <w:lang w:val="pl-PL" w:bidi="he-IL"/>
        </w:rPr>
        <w:t>SEZ</w:t>
      </w:r>
      <w:r w:rsidRPr="00B00025">
        <w:rPr>
          <w:rFonts w:hint="eastAsia"/>
          <w:szCs w:val="24"/>
          <w:lang w:val="pl-PL" w:bidi="he-IL"/>
        </w:rPr>
        <w:t>），再分別點選各個經濟特區。）</w:t>
      </w:r>
    </w:p>
    <w:p w:rsidR="008D2464" w:rsidRPr="00B00025" w:rsidRDefault="008D2464" w:rsidP="008D2464">
      <w:pPr>
        <w:pStyle w:val="af7"/>
        <w:snapToGrid w:val="0"/>
        <w:jc w:val="both"/>
        <w:rPr>
          <w:szCs w:val="24"/>
          <w:lang w:val="pl-PL" w:eastAsia="zh-HK" w:bidi="he-IL"/>
        </w:rPr>
      </w:pPr>
    </w:p>
    <w:p w:rsidR="00842246" w:rsidRPr="00B00025" w:rsidRDefault="008D2464" w:rsidP="00670AB9">
      <w:pPr>
        <w:pStyle w:val="af7"/>
        <w:snapToGrid w:val="0"/>
        <w:jc w:val="both"/>
        <w:rPr>
          <w:szCs w:val="24"/>
          <w:lang w:val="pl-PL" w:bidi="he-IL"/>
        </w:rPr>
      </w:pPr>
      <w:r w:rsidRPr="00B00025">
        <w:rPr>
          <w:rFonts w:hint="eastAsia"/>
          <w:szCs w:val="24"/>
          <w:lang w:val="pl-PL" w:eastAsia="zh-HK" w:bidi="he-IL"/>
        </w:rPr>
        <w:t>註</w:t>
      </w:r>
      <w:r w:rsidRPr="00B00025">
        <w:rPr>
          <w:rFonts w:hint="eastAsia"/>
          <w:szCs w:val="24"/>
          <w:lang w:val="pl-PL" w:bidi="he-IL"/>
        </w:rPr>
        <w:t>：</w:t>
      </w:r>
      <w:r w:rsidRPr="00B00025">
        <w:rPr>
          <w:rFonts w:hint="eastAsia"/>
          <w:szCs w:val="24"/>
          <w:lang w:val="pl-PL" w:eastAsia="zh-HK" w:bidi="he-IL"/>
        </w:rPr>
        <w:t>配合</w:t>
      </w:r>
      <w:r w:rsidRPr="00B00025">
        <w:rPr>
          <w:rFonts w:hint="eastAsia"/>
          <w:szCs w:val="24"/>
          <w:lang w:val="pl-PL" w:bidi="he-IL"/>
        </w:rPr>
        <w:t>2018</w:t>
      </w:r>
      <w:r w:rsidRPr="00B00025">
        <w:rPr>
          <w:rFonts w:hint="eastAsia"/>
          <w:szCs w:val="24"/>
          <w:lang w:val="pl-PL" w:eastAsia="zh-HK" w:bidi="he-IL"/>
        </w:rPr>
        <w:t>年</w:t>
      </w:r>
      <w:r w:rsidRPr="00B00025">
        <w:rPr>
          <w:rFonts w:hint="eastAsia"/>
          <w:szCs w:val="24"/>
          <w:lang w:val="pl-PL" w:bidi="he-IL"/>
        </w:rPr>
        <w:t>5</w:t>
      </w:r>
      <w:r w:rsidRPr="00B00025">
        <w:rPr>
          <w:rFonts w:hint="eastAsia"/>
          <w:szCs w:val="24"/>
          <w:lang w:val="pl-PL" w:eastAsia="zh-HK" w:bidi="he-IL"/>
        </w:rPr>
        <w:t>月</w:t>
      </w:r>
      <w:r w:rsidRPr="00B00025">
        <w:rPr>
          <w:rFonts w:hint="eastAsia"/>
          <w:szCs w:val="24"/>
          <w:lang w:val="pl-PL" w:bidi="he-IL"/>
        </w:rPr>
        <w:t>10</w:t>
      </w:r>
      <w:r w:rsidRPr="00B00025">
        <w:rPr>
          <w:rFonts w:hint="eastAsia"/>
          <w:szCs w:val="24"/>
          <w:lang w:val="pl-PL" w:eastAsia="zh-HK" w:bidi="he-IL"/>
        </w:rPr>
        <w:t>日生效法案將波蘭全境均視為經濟特區</w:t>
      </w:r>
      <w:r w:rsidRPr="00B00025">
        <w:rPr>
          <w:rFonts w:hint="eastAsia"/>
          <w:szCs w:val="24"/>
          <w:lang w:val="pl-PL" w:bidi="he-IL"/>
        </w:rPr>
        <w:t>，</w:t>
      </w:r>
      <w:r w:rsidRPr="00B00025">
        <w:rPr>
          <w:rFonts w:hint="eastAsia"/>
          <w:szCs w:val="24"/>
          <w:lang w:val="pl-PL" w:eastAsia="zh-HK" w:bidi="he-IL"/>
        </w:rPr>
        <w:t>故原</w:t>
      </w:r>
      <w:r w:rsidRPr="00B00025">
        <w:rPr>
          <w:rFonts w:hint="eastAsia"/>
          <w:szCs w:val="24"/>
          <w:lang w:val="pl-PL" w:bidi="he-IL"/>
        </w:rPr>
        <w:t>14</w:t>
      </w:r>
      <w:r w:rsidRPr="00B00025">
        <w:rPr>
          <w:rFonts w:hint="eastAsia"/>
          <w:szCs w:val="24"/>
          <w:lang w:val="pl-PL" w:eastAsia="zh-HK" w:bidi="he-IL"/>
        </w:rPr>
        <w:t>個經濟區之範圍依波蘭企業發展部</w:t>
      </w:r>
      <w:r w:rsidRPr="00B00025">
        <w:rPr>
          <w:rFonts w:hint="eastAsia"/>
          <w:szCs w:val="24"/>
          <w:lang w:val="pl-PL" w:bidi="he-IL"/>
        </w:rPr>
        <w:t>8</w:t>
      </w:r>
      <w:r w:rsidRPr="00B00025">
        <w:rPr>
          <w:rFonts w:hint="eastAsia"/>
          <w:szCs w:val="24"/>
          <w:lang w:val="pl-PL" w:eastAsia="zh-HK" w:bidi="he-IL"/>
        </w:rPr>
        <w:t>月</w:t>
      </w:r>
      <w:r w:rsidRPr="00B00025">
        <w:rPr>
          <w:rFonts w:hint="eastAsia"/>
          <w:szCs w:val="24"/>
          <w:lang w:val="pl-PL" w:bidi="he-IL"/>
        </w:rPr>
        <w:t>29</w:t>
      </w:r>
      <w:r w:rsidRPr="00B00025">
        <w:rPr>
          <w:rFonts w:hint="eastAsia"/>
          <w:szCs w:val="24"/>
          <w:lang w:val="pl-PL" w:eastAsia="zh-HK" w:bidi="he-IL"/>
        </w:rPr>
        <w:t>日公布規定重新分配</w:t>
      </w:r>
      <w:r w:rsidRPr="00B00025">
        <w:rPr>
          <w:rFonts w:hint="eastAsia"/>
          <w:szCs w:val="24"/>
          <w:lang w:val="pl-PL" w:bidi="he-IL"/>
        </w:rPr>
        <w:t>，</w:t>
      </w:r>
      <w:r w:rsidRPr="00B00025">
        <w:rPr>
          <w:rFonts w:hint="eastAsia"/>
          <w:szCs w:val="24"/>
          <w:lang w:val="pl-PL" w:eastAsia="zh-HK" w:bidi="he-IL"/>
        </w:rPr>
        <w:t>擴及鄰近地方行政區域</w:t>
      </w:r>
      <w:r w:rsidRPr="00B00025">
        <w:rPr>
          <w:rFonts w:hint="eastAsia"/>
          <w:szCs w:val="24"/>
          <w:lang w:val="pl-PL" w:bidi="he-IL"/>
        </w:rPr>
        <w:t>。</w:t>
      </w:r>
      <w:bookmarkStart w:id="29" w:name="_Toc306890163"/>
      <w:bookmarkStart w:id="30" w:name="_Toc307374075"/>
      <w:bookmarkStart w:id="31" w:name="_Toc307568377"/>
    </w:p>
    <w:p w:rsidR="00842246" w:rsidRPr="00B00025" w:rsidRDefault="00842246" w:rsidP="00670AB9">
      <w:pPr>
        <w:pStyle w:val="af7"/>
        <w:snapToGrid w:val="0"/>
        <w:jc w:val="both"/>
        <w:rPr>
          <w:szCs w:val="24"/>
          <w:lang w:val="pl-PL" w:bidi="he-IL"/>
        </w:rPr>
      </w:pPr>
    </w:p>
    <w:p w:rsidR="00842246" w:rsidRPr="00B00025" w:rsidRDefault="00842246" w:rsidP="00670AB9">
      <w:pPr>
        <w:pStyle w:val="af7"/>
        <w:snapToGrid w:val="0"/>
        <w:jc w:val="both"/>
        <w:rPr>
          <w:szCs w:val="24"/>
          <w:lang w:val="pl-PL" w:bidi="he-IL"/>
        </w:rPr>
      </w:pPr>
    </w:p>
    <w:p w:rsidR="00842246" w:rsidRPr="00B00025" w:rsidRDefault="00842246" w:rsidP="00670AB9">
      <w:pPr>
        <w:pStyle w:val="af7"/>
        <w:snapToGrid w:val="0"/>
        <w:jc w:val="both"/>
        <w:sectPr w:rsidR="00842246" w:rsidRPr="00B00025" w:rsidSect="00BB3CE6">
          <w:headerReference w:type="default" r:id="rId101"/>
          <w:pgSz w:w="11906" w:h="16838" w:code="9"/>
          <w:pgMar w:top="2268" w:right="1701" w:bottom="1701" w:left="1701" w:header="1134" w:footer="851" w:gutter="0"/>
          <w:cols w:space="425"/>
          <w:docGrid w:type="linesAndChars" w:linePitch="514" w:charSpace="-774"/>
        </w:sectPr>
      </w:pPr>
      <w:bookmarkStart w:id="32" w:name="_Toc71821912"/>
      <w:bookmarkStart w:id="33" w:name="_Toc74643135"/>
      <w:bookmarkEnd w:id="29"/>
      <w:bookmarkEnd w:id="30"/>
      <w:bookmarkEnd w:id="31"/>
    </w:p>
    <w:p w:rsidR="00842246" w:rsidRPr="00B00025" w:rsidRDefault="00842246">
      <w:pPr>
        <w:widowControl/>
        <w:overflowPunct/>
        <w:autoSpaceDE/>
        <w:autoSpaceDN/>
        <w:ind w:firstLineChars="0" w:firstLine="0"/>
        <w:jc w:val="left"/>
        <w:rPr>
          <w:kern w:val="0"/>
          <w:szCs w:val="20"/>
          <w:lang w:eastAsia="zh-TW"/>
        </w:rPr>
      </w:pPr>
      <w:r w:rsidRPr="00B00025">
        <w:rPr>
          <w:lang w:eastAsia="zh-TW"/>
        </w:rPr>
        <w:br w:type="page"/>
      </w:r>
    </w:p>
    <w:p w:rsidR="00CE0320" w:rsidRPr="00B00025" w:rsidRDefault="00983449" w:rsidP="00670AB9">
      <w:pPr>
        <w:pStyle w:val="af7"/>
        <w:snapToGrid w:val="0"/>
        <w:jc w:val="both"/>
      </w:pPr>
      <w:r w:rsidRPr="00B00025">
        <w:rPr>
          <w:rFonts w:hint="eastAsia"/>
          <w:noProof/>
        </w:rPr>
        <mc:AlternateContent>
          <mc:Choice Requires="wps">
            <w:drawing>
              <wp:anchor distT="0" distB="0" distL="114300" distR="114300" simplePos="0" relativeHeight="251659264" behindDoc="0" locked="0" layoutInCell="1" allowOverlap="1" wp14:anchorId="16403057" wp14:editId="378B30FA">
                <wp:simplePos x="0" y="0"/>
                <wp:positionH relativeFrom="column">
                  <wp:posOffset>-304280</wp:posOffset>
                </wp:positionH>
                <wp:positionV relativeFrom="paragraph">
                  <wp:posOffset>6533110</wp:posOffset>
                </wp:positionV>
                <wp:extent cx="6069330" cy="2292927"/>
                <wp:effectExtent l="0" t="0" r="0" b="0"/>
                <wp:wrapNone/>
                <wp:docPr id="3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2929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1BCF" w:rsidRDefault="00521BCF" w:rsidP="00842246">
                            <w:pPr>
                              <w:ind w:firstLineChars="0" w:firstLine="0"/>
                              <w:rPr>
                                <w:rFonts w:ascii="華康新特黑體" w:eastAsia="華康新特黑體" w:hAnsi="華康新特黑體"/>
                                <w:color w:val="000000"/>
                                <w:lang w:eastAsia="zh-TW"/>
                              </w:rPr>
                            </w:pPr>
                            <w:r w:rsidRPr="00950597">
                              <w:rPr>
                                <w:rFonts w:ascii="華康新特黑體" w:eastAsia="華康新特黑體" w:hAnsi="華康新特黑體" w:hint="eastAsia"/>
                                <w:color w:val="000000"/>
                                <w:lang w:eastAsia="zh-TW"/>
                              </w:rPr>
                              <w:t>經濟部投資促進司</w:t>
                            </w:r>
                          </w:p>
                          <w:p w:rsidR="00521BCF" w:rsidRPr="00B65EA8" w:rsidRDefault="00521BCF" w:rsidP="00842246">
                            <w:pPr>
                              <w:snapToGrid w:val="0"/>
                              <w:ind w:firstLineChars="0" w:firstLine="0"/>
                              <w:rPr>
                                <w:rFonts w:ascii="華康中黑體(P)" w:eastAsia="華康中黑體(P)" w:hAnsi="Arial" w:cs="Arial"/>
                                <w:sz w:val="20"/>
                                <w:lang w:eastAsia="zh-TW"/>
                              </w:rPr>
                            </w:pPr>
                            <w:r w:rsidRPr="00B65EA8">
                              <w:rPr>
                                <w:rFonts w:ascii="華康中黑體(P)" w:eastAsia="華康中黑體(P)" w:hAnsi="Arial" w:cs="Arial"/>
                                <w:sz w:val="20"/>
                                <w:lang w:eastAsia="zh-TW"/>
                              </w:rPr>
                              <w:t>地    址：</w:t>
                            </w:r>
                            <w:r w:rsidRPr="00950597">
                              <w:rPr>
                                <w:rFonts w:ascii="華康中黑體(P)" w:eastAsia="華康中黑體(P)" w:hAnsi="Arial" w:cs="Arial" w:hint="eastAsia"/>
                                <w:sz w:val="20"/>
                                <w:lang w:eastAsia="zh-TW"/>
                              </w:rPr>
                              <w:t>臺北市中正區愛國東路 82 號 3 樓</w:t>
                            </w:r>
                          </w:p>
                          <w:p w:rsidR="00521BCF" w:rsidRPr="00B65EA8" w:rsidRDefault="00521BCF" w:rsidP="00842246">
                            <w:pPr>
                              <w:snapToGrid w:val="0"/>
                              <w:ind w:firstLineChars="0" w:firstLine="0"/>
                              <w:rPr>
                                <w:rFonts w:ascii="華康中黑體(P)" w:eastAsia="華康中黑體(P)" w:hAnsi="Arial" w:cs="Arial"/>
                                <w:sz w:val="20"/>
                                <w:lang w:eastAsia="zh-TW"/>
                              </w:rPr>
                            </w:pPr>
                            <w:r w:rsidRPr="00B65EA8">
                              <w:rPr>
                                <w:rFonts w:ascii="華康中黑體(P)" w:eastAsia="華康中黑體(P)" w:hAnsi="Arial" w:cs="Arial"/>
                                <w:sz w:val="20"/>
                                <w:lang w:eastAsia="zh-TW"/>
                              </w:rPr>
                              <w:t>電    話：+886-2-2389-2111</w:t>
                            </w:r>
                          </w:p>
                          <w:p w:rsidR="00521BCF" w:rsidRPr="00B65EA8" w:rsidRDefault="00521BCF" w:rsidP="00842246">
                            <w:pPr>
                              <w:snapToGrid w:val="0"/>
                              <w:ind w:firstLineChars="0" w:firstLine="0"/>
                              <w:rPr>
                                <w:rFonts w:ascii="華康中黑體(P)" w:eastAsia="華康中黑體(P)" w:hAnsi="Arial" w:cs="Arial"/>
                                <w:sz w:val="20"/>
                                <w:lang w:eastAsia="zh-TW"/>
                              </w:rPr>
                            </w:pPr>
                            <w:r w:rsidRPr="00B65EA8">
                              <w:rPr>
                                <w:rFonts w:ascii="華康中黑體(P)" w:eastAsia="華康中黑體(P)" w:hAnsi="Arial" w:cs="Arial"/>
                                <w:sz w:val="20"/>
                                <w:lang w:eastAsia="zh-TW"/>
                              </w:rPr>
                              <w:t>傳    真：+886-2-2382-0497</w:t>
                            </w:r>
                          </w:p>
                          <w:p w:rsidR="00521BCF" w:rsidRPr="00B65EA8" w:rsidRDefault="00521BCF" w:rsidP="00842246">
                            <w:pPr>
                              <w:snapToGrid w:val="0"/>
                              <w:ind w:firstLineChars="0" w:firstLine="0"/>
                              <w:rPr>
                                <w:rFonts w:ascii="華康中黑體(P)" w:eastAsia="華康中黑體(P)" w:hAnsi="Arial" w:cs="Arial"/>
                                <w:sz w:val="20"/>
                                <w:lang w:eastAsia="zh-TW"/>
                              </w:rPr>
                            </w:pPr>
                            <w:r w:rsidRPr="00B65EA8">
                              <w:rPr>
                                <w:rFonts w:ascii="華康中黑體(P)" w:eastAsia="華康中黑體(P)" w:hAnsi="Arial" w:cs="Arial"/>
                                <w:sz w:val="20"/>
                                <w:lang w:eastAsia="zh-TW"/>
                              </w:rPr>
                              <w:t>網    址：</w:t>
                            </w:r>
                            <w:r w:rsidRPr="00702447">
                              <w:rPr>
                                <w:rFonts w:ascii="華康中黑體(P)" w:eastAsia="華康中黑體(P)" w:hAnsi="Arial" w:cs="Arial"/>
                                <w:sz w:val="20"/>
                                <w:lang w:eastAsia="zh-TW"/>
                              </w:rPr>
                              <w:t>https://investtaiwan.nat.gov.tw/</w:t>
                            </w:r>
                          </w:p>
                          <w:p w:rsidR="00521BCF" w:rsidRPr="00B65EA8" w:rsidRDefault="00521BCF" w:rsidP="00842246">
                            <w:pPr>
                              <w:snapToGrid w:val="0"/>
                              <w:ind w:firstLineChars="0" w:firstLine="0"/>
                              <w:rPr>
                                <w:rFonts w:ascii="華康中黑體(P)" w:eastAsia="華康中黑體(P)" w:hAnsi="Arial" w:cs="Arial"/>
                                <w:sz w:val="20"/>
                              </w:rPr>
                            </w:pPr>
                            <w:r w:rsidRPr="00B65EA8">
                              <w:rPr>
                                <w:rFonts w:ascii="華康中黑體(P)" w:eastAsia="華康中黑體(P)" w:hAnsi="Arial" w:cs="Arial"/>
                                <w:sz w:val="20"/>
                              </w:rPr>
                              <w:t>電子信箱：</w:t>
                            </w:r>
                            <w:r w:rsidR="00B00025">
                              <w:rPr>
                                <w:rFonts w:ascii="華康中黑體(P)" w:eastAsia="華康中黑體(P)" w:hAnsi="Arial" w:cs="Arial"/>
                                <w:sz w:val="20"/>
                              </w:rPr>
                              <w:t>dois</w:t>
                            </w:r>
                            <w:r w:rsidRPr="00B65EA8">
                              <w:rPr>
                                <w:rFonts w:ascii="華康中黑體(P)" w:eastAsia="華康中黑體(P)" w:hAnsi="Arial" w:cs="Arial"/>
                                <w:sz w:val="20"/>
                              </w:rPr>
                              <w:t>@moea.gov.tw</w:t>
                            </w:r>
                          </w:p>
                          <w:p w:rsidR="00521BCF" w:rsidRPr="00853166" w:rsidRDefault="00521BCF" w:rsidP="00842246">
                            <w:pPr>
                              <w:snapToGrid w:val="0"/>
                              <w:ind w:firstLineChars="0" w:firstLine="0"/>
                              <w:rPr>
                                <w:rFonts w:ascii="華康中黑體(P)" w:eastAsia="華康中黑體(P)" w:hAnsi="華康中黑體(P)" w:cs="Arial"/>
                                <w:sz w:val="20"/>
                                <w:szCs w:val="20"/>
                              </w:rPr>
                            </w:pPr>
                          </w:p>
                          <w:p w:rsidR="00521BCF" w:rsidRPr="00842246" w:rsidRDefault="00521BCF" w:rsidP="00842246">
                            <w:pPr>
                              <w:snapToGrid w:val="0"/>
                              <w:ind w:firstLineChars="0" w:firstLine="0"/>
                              <w:rPr>
                                <w:rFonts w:ascii="華康中黑體(P)" w:eastAsia="華康中黑體(P)" w:hAnsi="Arial" w:cs="Arial"/>
                                <w:sz w:val="20"/>
                                <w:szCs w:val="20"/>
                              </w:rPr>
                            </w:pPr>
                          </w:p>
                          <w:p w:rsidR="00521BCF" w:rsidRPr="004B4040" w:rsidRDefault="00521BCF" w:rsidP="00842246">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文字方塊 2" o:spid="_x0000_s1027" type="#_x0000_t202" style="position:absolute;left:0;text-align:left;margin-left:-23.95pt;margin-top:514.4pt;width:477.9pt;height:180.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" filled="f" stroked="f">
                <v:textbox>
                  <w:txbxContent>
                    <w:p w:rsidR="00521BCF" w:rsidRDefault="00521BCF" w:rsidP="00842246">
                      <w:pPr>
                        <w:ind w:firstLineChars="0" w:firstLine="0"/>
                        <w:rPr>
                          <w:rFonts w:ascii="華康新特黑體" w:eastAsia="華康新特黑體" w:hAnsi="華康新特黑體"/>
                          <w:color w:val="000000"/>
                          <w:lang w:eastAsia="zh-TW"/>
                        </w:rPr>
                      </w:pPr>
                      <w:r w:rsidRPr="00950597">
                        <w:rPr>
                          <w:rFonts w:ascii="華康新特黑體" w:eastAsia="華康新特黑體" w:hAnsi="華康新特黑體" w:hint="eastAsia"/>
                          <w:color w:val="000000"/>
                          <w:lang w:eastAsia="zh-TW"/>
                        </w:rPr>
                        <w:t>經濟部投資促進司</w:t>
                      </w:r>
                    </w:p>
                    <w:p w:rsidR="00521BCF" w:rsidRPr="00B65EA8" w:rsidRDefault="00521BCF" w:rsidP="00842246">
                      <w:pPr>
                        <w:snapToGrid w:val="0"/>
                        <w:ind w:firstLineChars="0" w:firstLine="0"/>
                        <w:rPr>
                          <w:rFonts w:ascii="華康中黑體(P)" w:eastAsia="華康中黑體(P)" w:hAnsi="Arial" w:cs="Arial"/>
                          <w:sz w:val="20"/>
                          <w:lang w:eastAsia="zh-TW"/>
                        </w:rPr>
                      </w:pPr>
                      <w:r w:rsidRPr="00B65EA8">
                        <w:rPr>
                          <w:rFonts w:ascii="華康中黑體(P)" w:eastAsia="華康中黑體(P)" w:hAnsi="Arial" w:cs="Arial"/>
                          <w:sz w:val="20"/>
                          <w:lang w:eastAsia="zh-TW"/>
                        </w:rPr>
                        <w:t>地    址：</w:t>
                      </w:r>
                      <w:r w:rsidRPr="00950597">
                        <w:rPr>
                          <w:rFonts w:ascii="華康中黑體(P)" w:eastAsia="華康中黑體(P)" w:hAnsi="Arial" w:cs="Arial" w:hint="eastAsia"/>
                          <w:sz w:val="20"/>
                          <w:lang w:eastAsia="zh-TW"/>
                        </w:rPr>
                        <w:t>臺北市中正區愛國東路 82 號 3 樓</w:t>
                      </w:r>
                    </w:p>
                    <w:p w:rsidR="00521BCF" w:rsidRPr="00B65EA8" w:rsidRDefault="00521BCF" w:rsidP="00842246">
                      <w:pPr>
                        <w:snapToGrid w:val="0"/>
                        <w:ind w:firstLineChars="0" w:firstLine="0"/>
                        <w:rPr>
                          <w:rFonts w:ascii="華康中黑體(P)" w:eastAsia="華康中黑體(P)" w:hAnsi="Arial" w:cs="Arial"/>
                          <w:sz w:val="20"/>
                          <w:lang w:eastAsia="zh-TW"/>
                        </w:rPr>
                      </w:pPr>
                      <w:r w:rsidRPr="00B65EA8">
                        <w:rPr>
                          <w:rFonts w:ascii="華康中黑體(P)" w:eastAsia="華康中黑體(P)" w:hAnsi="Arial" w:cs="Arial"/>
                          <w:sz w:val="20"/>
                          <w:lang w:eastAsia="zh-TW"/>
                        </w:rPr>
                        <w:t>電    話：+886-2-2389-2111</w:t>
                      </w:r>
                    </w:p>
                    <w:p w:rsidR="00521BCF" w:rsidRPr="00B65EA8" w:rsidRDefault="00521BCF" w:rsidP="00842246">
                      <w:pPr>
                        <w:snapToGrid w:val="0"/>
                        <w:ind w:firstLineChars="0" w:firstLine="0"/>
                        <w:rPr>
                          <w:rFonts w:ascii="華康中黑體(P)" w:eastAsia="華康中黑體(P)" w:hAnsi="Arial" w:cs="Arial"/>
                          <w:sz w:val="20"/>
                          <w:lang w:eastAsia="zh-TW"/>
                        </w:rPr>
                      </w:pPr>
                      <w:r w:rsidRPr="00B65EA8">
                        <w:rPr>
                          <w:rFonts w:ascii="華康中黑體(P)" w:eastAsia="華康中黑體(P)" w:hAnsi="Arial" w:cs="Arial"/>
                          <w:sz w:val="20"/>
                          <w:lang w:eastAsia="zh-TW"/>
                        </w:rPr>
                        <w:t>傳    真：+886-2-2382-0497</w:t>
                      </w:r>
                    </w:p>
                    <w:p w:rsidR="00521BCF" w:rsidRPr="00B65EA8" w:rsidRDefault="00521BCF" w:rsidP="00842246">
                      <w:pPr>
                        <w:snapToGrid w:val="0"/>
                        <w:ind w:firstLineChars="0" w:firstLine="0"/>
                        <w:rPr>
                          <w:rFonts w:ascii="華康中黑體(P)" w:eastAsia="華康中黑體(P)" w:hAnsi="Arial" w:cs="Arial"/>
                          <w:sz w:val="20"/>
                          <w:lang w:eastAsia="zh-TW"/>
                        </w:rPr>
                      </w:pPr>
                      <w:r w:rsidRPr="00B65EA8">
                        <w:rPr>
                          <w:rFonts w:ascii="華康中黑體(P)" w:eastAsia="華康中黑體(P)" w:hAnsi="Arial" w:cs="Arial"/>
                          <w:sz w:val="20"/>
                          <w:lang w:eastAsia="zh-TW"/>
                        </w:rPr>
                        <w:t>網    址：</w:t>
                      </w:r>
                      <w:r w:rsidRPr="00702447">
                        <w:rPr>
                          <w:rFonts w:ascii="華康中黑體(P)" w:eastAsia="華康中黑體(P)" w:hAnsi="Arial" w:cs="Arial"/>
                          <w:sz w:val="20"/>
                          <w:lang w:eastAsia="zh-TW"/>
                        </w:rPr>
                        <w:t>https://investtaiwan.nat.gov.tw/</w:t>
                      </w:r>
                    </w:p>
                    <w:p w:rsidR="00521BCF" w:rsidRPr="00B65EA8" w:rsidRDefault="00521BCF" w:rsidP="00842246">
                      <w:pPr>
                        <w:snapToGrid w:val="0"/>
                        <w:ind w:firstLineChars="0" w:firstLine="0"/>
                        <w:rPr>
                          <w:rFonts w:ascii="華康中黑體(P)" w:eastAsia="華康中黑體(P)" w:hAnsi="Arial" w:cs="Arial"/>
                          <w:sz w:val="20"/>
                        </w:rPr>
                      </w:pPr>
                      <w:r w:rsidRPr="00B65EA8">
                        <w:rPr>
                          <w:rFonts w:ascii="華康中黑體(P)" w:eastAsia="華康中黑體(P)" w:hAnsi="Arial" w:cs="Arial"/>
                          <w:sz w:val="20"/>
                        </w:rPr>
                        <w:t>電子信箱：</w:t>
                      </w:r>
                      <w:r w:rsidR="00B00025">
                        <w:rPr>
                          <w:rFonts w:ascii="華康中黑體(P)" w:eastAsia="華康中黑體(P)" w:hAnsi="Arial" w:cs="Arial"/>
                          <w:sz w:val="20"/>
                        </w:rPr>
                        <w:t>dois</w:t>
                      </w:r>
                      <w:r w:rsidRPr="00B65EA8">
                        <w:rPr>
                          <w:rFonts w:ascii="華康中黑體(P)" w:eastAsia="華康中黑體(P)" w:hAnsi="Arial" w:cs="Arial"/>
                          <w:sz w:val="20"/>
                        </w:rPr>
                        <w:t>@moea.gov.tw</w:t>
                      </w:r>
                    </w:p>
                    <w:p w:rsidR="00521BCF" w:rsidRPr="00853166" w:rsidRDefault="00521BCF" w:rsidP="00842246">
                      <w:pPr>
                        <w:snapToGrid w:val="0"/>
                        <w:ind w:firstLineChars="0" w:firstLine="0"/>
                        <w:rPr>
                          <w:rFonts w:ascii="華康中黑體(P)" w:eastAsia="華康中黑體(P)" w:hAnsi="華康中黑體(P)" w:cs="Arial"/>
                          <w:sz w:val="20"/>
                          <w:szCs w:val="20"/>
                        </w:rPr>
                      </w:pPr>
                    </w:p>
                    <w:p w:rsidR="00521BCF" w:rsidRPr="00842246" w:rsidRDefault="00521BCF" w:rsidP="00842246">
                      <w:pPr>
                        <w:snapToGrid w:val="0"/>
                        <w:ind w:firstLineChars="0" w:firstLine="0"/>
                        <w:rPr>
                          <w:rFonts w:ascii="華康中黑體(P)" w:eastAsia="華康中黑體(P)" w:hAnsi="Arial" w:cs="Arial"/>
                          <w:sz w:val="20"/>
                          <w:szCs w:val="20"/>
                        </w:rPr>
                      </w:pPr>
                    </w:p>
                    <w:p w:rsidR="00521BCF" w:rsidRPr="004B4040" w:rsidRDefault="00521BCF" w:rsidP="00842246">
                      <w:pPr>
                        <w:snapToGrid w:val="0"/>
                        <w:ind w:firstLineChars="0" w:firstLine="0"/>
                        <w:rPr>
                          <w:rFonts w:ascii="華康中黑體(P)" w:eastAsia="華康中黑體(P)" w:hAnsi="Arial" w:cs="Arial"/>
                          <w:sz w:val="20"/>
                          <w:szCs w:val="20"/>
                        </w:rPr>
                      </w:pPr>
                    </w:p>
                  </w:txbxContent>
                </v:textbox>
              </v:shape>
            </w:pict>
          </mc:Fallback>
        </mc:AlternateContent>
      </w:r>
      <w:r w:rsidRPr="00B00025">
        <w:rPr>
          <w:rFonts w:hint="eastAsia"/>
          <w:noProof/>
        </w:rPr>
        <w:drawing>
          <wp:anchor distT="0" distB="0" distL="114300" distR="114300" simplePos="0" relativeHeight="251656192" behindDoc="1" locked="0" layoutInCell="1" allowOverlap="1" wp14:anchorId="71E2C993" wp14:editId="245BF5AE">
            <wp:simplePos x="0" y="0"/>
            <wp:positionH relativeFrom="column">
              <wp:posOffset>-1099185</wp:posOffset>
            </wp:positionH>
            <wp:positionV relativeFrom="paragraph">
              <wp:posOffset>-2045970</wp:posOffset>
            </wp:positionV>
            <wp:extent cx="7639050" cy="11364595"/>
            <wp:effectExtent l="0" t="0" r="0" b="8255"/>
            <wp:wrapNone/>
            <wp:docPr id="34" name="圖片 2"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3-19印尼-186-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7639050" cy="1136459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32"/>
      <w:bookmarkEnd w:id="33"/>
      <w:bookmarkEnd w:id="0"/>
    </w:p>
    <w:sectPr w:rsidR="00CE0320" w:rsidRPr="00B00025" w:rsidSect="00BB3CE6">
      <w:headerReference w:type="even" r:id="rId103"/>
      <w:headerReference w:type="default" r:id="rId104"/>
      <w:footerReference w:type="even" r:id="rId105"/>
      <w:footerReference w:type="default" r:id="rId106"/>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6517C" w:rsidRDefault="0066517C" w:rsidP="008E5082">
      <w:pPr>
        <w:ind w:firstLine="480"/>
      </w:pPr>
      <w:r>
        <w:separator/>
      </w:r>
    </w:p>
    <w:p w:rsidR="0066517C" w:rsidRDefault="0066517C" w:rsidP="00F21FC5">
      <w:pPr>
        <w:ind w:firstLine="480"/>
      </w:pPr>
    </w:p>
    <w:p w:rsidR="0066517C" w:rsidRDefault="0066517C" w:rsidP="001D0BD4">
      <w:pPr>
        <w:ind w:firstLine="480"/>
      </w:pPr>
    </w:p>
  </w:endnote>
  <w:endnote w:type="continuationSeparator" w:id="0">
    <w:p w:rsidR="0066517C" w:rsidRDefault="0066517C" w:rsidP="008E5082">
      <w:pPr>
        <w:ind w:firstLine="480"/>
      </w:pPr>
      <w:r>
        <w:continuationSeparator/>
      </w:r>
    </w:p>
    <w:p w:rsidR="0066517C" w:rsidRDefault="0066517C" w:rsidP="00F21FC5">
      <w:pPr>
        <w:ind w:firstLine="480"/>
      </w:pPr>
    </w:p>
    <w:p w:rsidR="0066517C" w:rsidRDefault="0066517C" w:rsidP="001D0BD4">
      <w:pPr>
        <w:ind w:firstLine="48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華康細圓體">
    <w:panose1 w:val="020F03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Arial">
    <w:panose1 w:val="020B0604020202020204"/>
    <w:charset w:val="00"/>
    <w:family w:val="swiss"/>
    <w:pitch w:val="variable"/>
    <w:sig w:usb0="E0002AFF" w:usb1="C0007843" w:usb2="00000009" w:usb3="00000000" w:csb0="000001FF" w:csb1="00000000"/>
  </w:font>
  <w:font w:name="華康中黑體">
    <w:panose1 w:val="020B0509000000000000"/>
    <w:charset w:val="88"/>
    <w:family w:val="modern"/>
    <w:pitch w:val="fixed"/>
    <w:sig w:usb0="80000001" w:usb1="28091800" w:usb2="00000016" w:usb3="00000000" w:csb0="00100000" w:csb1="00000000"/>
  </w:font>
  <w:font w:name="華康粗明體(P)">
    <w:panose1 w:val="02020700000000000000"/>
    <w:charset w:val="88"/>
    <w:family w:val="roman"/>
    <w:pitch w:val="variable"/>
    <w:sig w:usb0="80000001" w:usb1="28091800" w:usb2="00000016" w:usb3="00000000" w:csb0="00100000"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華康粗圓體">
    <w:panose1 w:val="020F0709000000000000"/>
    <w:charset w:val="88"/>
    <w:family w:val="modern"/>
    <w:pitch w:val="fixed"/>
    <w:sig w:usb0="80000001" w:usb1="28091800" w:usb2="00000016" w:usb3="00000000" w:csb0="00100000" w:csb1="00000000"/>
  </w:font>
  <w:font w:name="Arial Unicode MS">
    <w:panose1 w:val="020B0604020202020204"/>
    <w:charset w:val="88"/>
    <w:family w:val="swiss"/>
    <w:pitch w:val="variable"/>
    <w:sig w:usb0="F7FFAFFF" w:usb1="E9DFFFFF" w:usb2="0000003F" w:usb3="00000000" w:csb0="003F01FF" w:csb1="00000000"/>
  </w:font>
  <w:font w:name="Footlight MT Light">
    <w:panose1 w:val="0204060206030A020304"/>
    <w:charset w:val="00"/>
    <w:family w:val="roman"/>
    <w:pitch w:val="variable"/>
    <w:sig w:usb0="00000003" w:usb1="00000000" w:usb2="00000000" w:usb3="00000000" w:csb0="00000001"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華康超黑體">
    <w:panose1 w:val="020B0C09000000000000"/>
    <w:charset w:val="88"/>
    <w:family w:val="modern"/>
    <w:pitch w:val="fixed"/>
    <w:sig w:usb0="80000001" w:usb1="28091800" w:usb2="00000016" w:usb3="00000000" w:csb0="00100000" w:csb1="00000000"/>
  </w:font>
  <w:font w:name="Arial Black">
    <w:panose1 w:val="020B0A04020102020204"/>
    <w:charset w:val="00"/>
    <w:family w:val="swiss"/>
    <w:pitch w:val="variable"/>
    <w:sig w:usb0="00000287" w:usb1="00000000" w:usb2="00000000" w:usb3="00000000" w:csb0="0000009F" w:csb1="00000000"/>
  </w:font>
  <w:font w:name="細明體">
    <w:altName w:val="MingLiU"/>
    <w:panose1 w:val="02020509000000000000"/>
    <w:charset w:val="88"/>
    <w:family w:val="modern"/>
    <w:pitch w:val="fixed"/>
    <w:sig w:usb0="A00002FF" w:usb1="28CFFCFA" w:usb2="00000016" w:usb3="00000000" w:csb0="00100001" w:csb1="00000000"/>
  </w:font>
  <w:font w:name="MS Mincho">
    <w:altName w:val="ＭＳ 明朝"/>
    <w:panose1 w:val="02020609040205080304"/>
    <w:charset w:val="80"/>
    <w:family w:val="modern"/>
    <w:pitch w:val="fixed"/>
    <w:sig w:usb0="A00002BF" w:usb1="68C7FCFB" w:usb2="00000010" w:usb3="00000000" w:csb0="0002009F"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BCF" w:rsidRDefault="00521BCF">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BCF" w:rsidRPr="00A60DD9" w:rsidRDefault="00521BCF" w:rsidP="00480C22">
    <w:pPr>
      <w:pStyle w:val="a5"/>
      <w:ind w:leftChars="3250" w:left="7800"/>
      <w:jc w:val="center"/>
      <w:rPr>
        <w:rFonts w:ascii="Footlight MT Light" w:hAnsi="Footlight MT Light"/>
        <w:i/>
        <w:iCs/>
        <w:noProof/>
        <w:sz w:val="32"/>
        <w:szCs w:val="32"/>
        <w:lang w:eastAsia="zh-TW"/>
      </w:rPr>
    </w:pPr>
    <w:r w:rsidRPr="003E0BC3">
      <w:rPr>
        <w:rFonts w:ascii="Footlight MT Light" w:hAnsi="Footlight MT Light"/>
        <w:i/>
        <w:iCs/>
        <w:noProof/>
        <w:sz w:val="32"/>
        <w:szCs w:val="32"/>
        <w:lang w:eastAsia="zh-TW"/>
      </w:rPr>
      <w:fldChar w:fldCharType="begin"/>
    </w:r>
    <w:r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66517C">
      <w:rPr>
        <w:rFonts w:ascii="Footlight MT Light" w:hAnsi="Footlight MT Light"/>
        <w:i/>
        <w:iCs/>
        <w:noProof/>
        <w:sz w:val="32"/>
        <w:szCs w:val="32"/>
        <w:lang w:eastAsia="zh-TW"/>
      </w:rPr>
      <w:t>1</w:t>
    </w:r>
    <w:r w:rsidRPr="003E0BC3">
      <w:rPr>
        <w:rFonts w:ascii="Footlight MT Light" w:hAnsi="Footlight MT Light"/>
        <w:i/>
        <w:iCs/>
        <w:noProof/>
        <w:sz w:val="32"/>
        <w:szCs w:val="32"/>
        <w:lang w:eastAsia="zh-TW"/>
      </w:rPr>
      <w:fldChar w:fldCharType="end"/>
    </w:r>
  </w:p>
  <w:p w:rsidR="00521BCF" w:rsidRDefault="00521BCF">
    <w:pPr>
      <w:pStyle w:val="a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BCF" w:rsidRDefault="00521BCF">
    <w:pPr>
      <w:pStyle w:val="a7"/>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BCF" w:rsidRPr="00A60DD9" w:rsidRDefault="00521BCF" w:rsidP="00480C22">
    <w:pPr>
      <w:pStyle w:val="a5"/>
      <w:ind w:leftChars="3250" w:left="7800"/>
      <w:jc w:val="center"/>
      <w:rPr>
        <w:rFonts w:ascii="Footlight MT Light" w:hAnsi="Footlight MT Light"/>
        <w:i/>
        <w:iCs/>
        <w:noProof/>
        <w:sz w:val="32"/>
        <w:szCs w:val="32"/>
        <w:lang w:eastAsia="zh-TW"/>
      </w:rPr>
    </w:pPr>
  </w:p>
  <w:p w:rsidR="00521BCF" w:rsidRDefault="00521BCF">
    <w:pPr>
      <w:pStyle w:val="a7"/>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BCF" w:rsidRDefault="00521BCF" w:rsidP="00480C22">
    <w:pPr>
      <w:pStyle w:val="a5"/>
      <w:ind w:rightChars="3251" w:right="7802"/>
      <w:jc w:val="left"/>
    </w:pPr>
    <w:r w:rsidRPr="003E0BC3">
      <w:rPr>
        <w:rFonts w:ascii="Footlight MT Light" w:hAnsi="Footlight MT Light"/>
        <w:i/>
        <w:iCs/>
        <w:noProof/>
        <w:sz w:val="32"/>
        <w:szCs w:val="32"/>
        <w:lang w:eastAsia="zh-TW" w:bidi="hi-IN"/>
      </w:rPr>
      <w:fldChar w:fldCharType="begin"/>
    </w:r>
    <w:r w:rsidRPr="003E0BC3">
      <w:rPr>
        <w:rFonts w:ascii="Footlight MT Light" w:hAnsi="Footlight MT Light"/>
        <w:i/>
        <w:iCs/>
        <w:noProof/>
        <w:sz w:val="32"/>
        <w:szCs w:val="32"/>
        <w:lang w:eastAsia="zh-TW" w:bidi="hi-IN"/>
      </w:rPr>
      <w:instrText xml:space="preserve"> PAGE </w:instrText>
    </w:r>
    <w:r w:rsidRPr="003E0BC3">
      <w:rPr>
        <w:rFonts w:ascii="Footlight MT Light" w:hAnsi="Footlight MT Light"/>
        <w:i/>
        <w:iCs/>
        <w:noProof/>
        <w:sz w:val="32"/>
        <w:szCs w:val="32"/>
        <w:lang w:eastAsia="zh-TW" w:bidi="hi-IN"/>
      </w:rPr>
      <w:fldChar w:fldCharType="separate"/>
    </w:r>
    <w:r w:rsidR="00625FF9">
      <w:rPr>
        <w:rFonts w:ascii="Footlight MT Light" w:hAnsi="Footlight MT Light"/>
        <w:i/>
        <w:iCs/>
        <w:noProof/>
        <w:sz w:val="32"/>
        <w:szCs w:val="32"/>
        <w:lang w:eastAsia="zh-TW" w:bidi="hi-IN"/>
      </w:rPr>
      <w:t>106</w:t>
    </w:r>
    <w:r w:rsidRPr="003E0BC3">
      <w:rPr>
        <w:rFonts w:ascii="Footlight MT Light" w:hAnsi="Footlight MT Light"/>
        <w:i/>
        <w:iCs/>
        <w:noProof/>
        <w:sz w:val="32"/>
        <w:szCs w:val="32"/>
        <w:lang w:eastAsia="zh-TW" w:bidi="hi-IN"/>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BCF" w:rsidRDefault="00521BCF" w:rsidP="00480C22">
    <w:pPr>
      <w:pStyle w:val="a5"/>
      <w:ind w:leftChars="3250" w:left="7800"/>
      <w:jc w:val="right"/>
    </w:pPr>
    <w:r w:rsidRPr="003E0BC3">
      <w:rPr>
        <w:rFonts w:ascii="Footlight MT Light" w:hAnsi="Footlight MT Light"/>
        <w:i/>
        <w:iCs/>
        <w:noProof/>
        <w:sz w:val="32"/>
        <w:szCs w:val="32"/>
        <w:lang w:eastAsia="zh-TW"/>
      </w:rPr>
      <w:fldChar w:fldCharType="begin"/>
    </w:r>
    <w:r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625FF9">
      <w:rPr>
        <w:rFonts w:ascii="Footlight MT Light" w:hAnsi="Footlight MT Light"/>
        <w:i/>
        <w:iCs/>
        <w:noProof/>
        <w:sz w:val="32"/>
        <w:szCs w:val="32"/>
        <w:lang w:eastAsia="zh-TW"/>
      </w:rPr>
      <w:t>105</w:t>
    </w:r>
    <w:r w:rsidRPr="003E0BC3">
      <w:rPr>
        <w:rFonts w:ascii="Footlight MT Light" w:hAnsi="Footlight MT Light"/>
        <w:i/>
        <w:iCs/>
        <w:noProof/>
        <w:sz w:val="32"/>
        <w:szCs w:val="32"/>
        <w:lang w:eastAsia="zh-TW"/>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BCF" w:rsidRPr="001274BD" w:rsidRDefault="00521BCF" w:rsidP="001274BD">
    <w:pPr>
      <w:pStyle w:val="a7"/>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BCF" w:rsidRPr="003E0BC3" w:rsidRDefault="00521BCF" w:rsidP="0077056F">
    <w:pPr>
      <w:pStyle w:val="a5"/>
      <w:ind w:leftChars="3250" w:left="7800"/>
      <w:jc w:val="center"/>
      <w:rPr>
        <w:rFonts w:ascii="Footlight MT Light" w:hAnsi="Footlight MT Light"/>
        <w:i/>
        <w:iCs/>
        <w:noProof/>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6517C" w:rsidRDefault="0066517C" w:rsidP="008D2464">
      <w:pPr>
        <w:ind w:firstLineChars="0" w:firstLine="0"/>
        <w:rPr>
          <w:lang w:eastAsia="zh-TW"/>
        </w:rPr>
      </w:pPr>
    </w:p>
    <w:p w:rsidR="0066517C" w:rsidRDefault="0066517C" w:rsidP="008D2464">
      <w:pPr>
        <w:ind w:firstLineChars="0" w:firstLine="0"/>
      </w:pPr>
      <w:r>
        <w:separator/>
      </w:r>
    </w:p>
  </w:footnote>
  <w:footnote w:type="continuationSeparator" w:id="0">
    <w:p w:rsidR="0066517C" w:rsidRDefault="0066517C" w:rsidP="008E5082">
      <w:pPr>
        <w:ind w:firstLine="480"/>
      </w:pPr>
      <w:r>
        <w:continuationSeparator/>
      </w:r>
    </w:p>
    <w:p w:rsidR="0066517C" w:rsidRDefault="0066517C" w:rsidP="00F21FC5">
      <w:pPr>
        <w:ind w:firstLine="480"/>
      </w:pPr>
    </w:p>
    <w:p w:rsidR="0066517C" w:rsidRDefault="0066517C" w:rsidP="001D0BD4">
      <w:pPr>
        <w:ind w:firstLine="480"/>
      </w:pPr>
    </w:p>
  </w:footnote>
  <w:footnote w:id="1">
    <w:p w:rsidR="00521BCF" w:rsidRPr="004301AE" w:rsidRDefault="00521BCF" w:rsidP="00410A0B">
      <w:pPr>
        <w:pStyle w:val="afa"/>
        <w:ind w:left="294" w:hanging="294"/>
        <w:rPr>
          <w:lang w:eastAsia="zh-HK"/>
        </w:rPr>
      </w:pPr>
      <w:r>
        <w:rPr>
          <w:rStyle w:val="afe"/>
        </w:rPr>
        <w:footnoteRef/>
      </w:r>
      <w:r w:rsidRPr="004301AE">
        <w:rPr>
          <w:lang w:eastAsia="zh-HK"/>
        </w:rPr>
        <w:t xml:space="preserve"> </w:t>
      </w:r>
      <w:r w:rsidR="00410A0B">
        <w:rPr>
          <w:rFonts w:hint="eastAsia"/>
          <w:lang w:eastAsia="zh-HK"/>
        </w:rPr>
        <w:tab/>
      </w:r>
      <w:r w:rsidRPr="004301AE">
        <w:rPr>
          <w:rFonts w:hint="eastAsia"/>
          <w:lang w:eastAsia="zh-HK"/>
        </w:rPr>
        <w:t>資料來源：波蘭統計局</w:t>
      </w:r>
      <w:r>
        <w:rPr>
          <w:rFonts w:hint="eastAsia"/>
          <w:lang w:eastAsia="zh-HK"/>
        </w:rPr>
        <w:t>（</w:t>
      </w:r>
      <w:r w:rsidRPr="004301AE">
        <w:rPr>
          <w:lang w:eastAsia="zh-HK"/>
        </w:rPr>
        <w:t>GUS</w:t>
      </w:r>
      <w:r w:rsidRPr="004301AE">
        <w:rPr>
          <w:lang w:eastAsia="zh-HK"/>
        </w:rPr>
        <w:t>）</w:t>
      </w:r>
      <w:r w:rsidRPr="004301AE">
        <w:rPr>
          <w:rFonts w:hint="eastAsia"/>
          <w:lang w:eastAsia="zh-HK"/>
        </w:rPr>
        <w:t>出版之</w:t>
      </w:r>
      <w:r w:rsidRPr="004301AE">
        <w:rPr>
          <w:lang w:eastAsia="zh-HK"/>
        </w:rPr>
        <w:t>“</w:t>
      </w:r>
      <w:r w:rsidRPr="004301AE">
        <w:rPr>
          <w:rFonts w:hint="eastAsia"/>
          <w:lang w:eastAsia="zh-HK"/>
        </w:rPr>
        <w:t>Green Economy indicators in Poland 2019</w:t>
      </w:r>
      <w:r w:rsidRPr="004301AE">
        <w:rPr>
          <w:lang w:eastAsia="zh-HK"/>
        </w:rPr>
        <w:t>”</w:t>
      </w:r>
      <w:r w:rsidRPr="004301AE">
        <w:rPr>
          <w:rFonts w:hint="eastAsia"/>
          <w:lang w:eastAsia="zh-HK"/>
        </w:rPr>
        <w:t>，第</w:t>
      </w:r>
      <w:r w:rsidRPr="004301AE">
        <w:rPr>
          <w:rFonts w:hint="eastAsia"/>
          <w:lang w:eastAsia="zh-HK"/>
        </w:rPr>
        <w:t>18</w:t>
      </w:r>
      <w:r w:rsidRPr="004301AE">
        <w:rPr>
          <w:rFonts w:hint="eastAsia"/>
          <w:lang w:eastAsia="zh-HK"/>
        </w:rPr>
        <w:t>頁。</w:t>
      </w:r>
    </w:p>
  </w:footnote>
  <w:footnote w:id="2">
    <w:p w:rsidR="00521BCF" w:rsidRPr="00A66BFC" w:rsidRDefault="00521BCF" w:rsidP="00410A0B">
      <w:pPr>
        <w:pStyle w:val="afa"/>
        <w:ind w:left="294" w:hanging="294"/>
        <w:rPr>
          <w:lang w:eastAsia="zh-HK"/>
        </w:rPr>
      </w:pPr>
      <w:r w:rsidRPr="00A66BFC">
        <w:rPr>
          <w:rStyle w:val="afe"/>
        </w:rPr>
        <w:footnoteRef/>
      </w:r>
      <w:r w:rsidRPr="00A66BFC">
        <w:rPr>
          <w:lang w:eastAsia="zh-HK"/>
        </w:rPr>
        <w:t xml:space="preserve"> </w:t>
      </w:r>
      <w:r w:rsidR="00410A0B">
        <w:rPr>
          <w:rFonts w:hint="eastAsia"/>
          <w:lang w:eastAsia="zh-HK"/>
        </w:rPr>
        <w:tab/>
      </w:r>
      <w:r w:rsidRPr="00A66BFC">
        <w:rPr>
          <w:rFonts w:hint="eastAsia"/>
          <w:lang w:eastAsia="zh-HK"/>
        </w:rPr>
        <w:t>同上。</w:t>
      </w:r>
    </w:p>
  </w:footnote>
  <w:footnote w:id="3">
    <w:p w:rsidR="00521BCF" w:rsidRPr="00A66BFC" w:rsidRDefault="00521BCF" w:rsidP="00410A0B">
      <w:pPr>
        <w:pStyle w:val="afa"/>
        <w:ind w:left="294" w:hanging="294"/>
        <w:rPr>
          <w:lang w:eastAsia="zh-TW"/>
        </w:rPr>
      </w:pPr>
      <w:r w:rsidRPr="00A66BFC">
        <w:rPr>
          <w:rStyle w:val="afe"/>
        </w:rPr>
        <w:footnoteRef/>
      </w:r>
      <w:r w:rsidRPr="00A66BFC">
        <w:t xml:space="preserve"> </w:t>
      </w:r>
      <w:r w:rsidR="00410A0B">
        <w:rPr>
          <w:rFonts w:hint="eastAsia"/>
          <w:lang w:eastAsia="zh-TW"/>
        </w:rPr>
        <w:tab/>
      </w:r>
      <w:r w:rsidRPr="00A66BFC">
        <w:rPr>
          <w:lang w:eastAsia="zh-HK"/>
        </w:rPr>
        <w:t>資料來源</w:t>
      </w:r>
      <w:r w:rsidRPr="00A66BFC">
        <w:rPr>
          <w:lang w:eastAsia="zh-TW"/>
        </w:rPr>
        <w:t>：</w:t>
      </w:r>
      <w:r w:rsidRPr="00A66BFC">
        <w:rPr>
          <w:lang w:eastAsia="zh-HK"/>
        </w:rPr>
        <w:t>波蘭統計局</w:t>
      </w:r>
      <w:r>
        <w:rPr>
          <w:lang w:eastAsia="zh-HK"/>
        </w:rPr>
        <w:t>（</w:t>
      </w:r>
      <w:r w:rsidRPr="00A66BFC">
        <w:rPr>
          <w:lang w:eastAsia="zh-HK"/>
        </w:rPr>
        <w:t>GUS</w:t>
      </w:r>
      <w:r w:rsidRPr="00A66BFC">
        <w:rPr>
          <w:lang w:eastAsia="zh-HK"/>
        </w:rPr>
        <w:t>）出版之</w:t>
      </w:r>
      <w:r w:rsidRPr="00A66BFC">
        <w:rPr>
          <w:lang w:eastAsia="zh-HK"/>
        </w:rPr>
        <w:t>“Green Economy indicators in Poland 2019”</w:t>
      </w:r>
      <w:r w:rsidRPr="004301AE">
        <w:rPr>
          <w:rFonts w:hint="eastAsia"/>
          <w:lang w:eastAsia="zh-HK"/>
        </w:rPr>
        <w:t>，</w:t>
      </w:r>
      <w:r w:rsidRPr="00A66BFC">
        <w:rPr>
          <w:lang w:eastAsia="zh-HK"/>
        </w:rPr>
        <w:t>第</w:t>
      </w:r>
      <w:r w:rsidRPr="00A66BFC">
        <w:rPr>
          <w:lang w:eastAsia="zh-TW"/>
        </w:rPr>
        <w:t>14</w:t>
      </w:r>
      <w:r w:rsidRPr="00A66BFC">
        <w:rPr>
          <w:lang w:eastAsia="zh-HK"/>
        </w:rPr>
        <w:t>頁。</w:t>
      </w:r>
    </w:p>
  </w:footnote>
  <w:footnote w:id="4">
    <w:p w:rsidR="00521BCF" w:rsidRDefault="00521BCF" w:rsidP="00410A0B">
      <w:pPr>
        <w:pStyle w:val="afa"/>
        <w:ind w:left="294" w:hanging="294"/>
        <w:rPr>
          <w:lang w:eastAsia="zh-TW"/>
        </w:rPr>
      </w:pPr>
      <w:r>
        <w:rPr>
          <w:rStyle w:val="afe"/>
        </w:rPr>
        <w:footnoteRef/>
      </w:r>
      <w:r>
        <w:t xml:space="preserve"> </w:t>
      </w:r>
      <w:r w:rsidR="00410A0B">
        <w:rPr>
          <w:rFonts w:hint="eastAsia"/>
          <w:lang w:eastAsia="zh-TW"/>
        </w:rPr>
        <w:tab/>
      </w:r>
      <w:r>
        <w:rPr>
          <w:rFonts w:hint="eastAsia"/>
          <w:lang w:eastAsia="zh-HK"/>
        </w:rPr>
        <w:t>資料來源</w:t>
      </w:r>
      <w:r>
        <w:rPr>
          <w:rFonts w:hint="eastAsia"/>
          <w:lang w:eastAsia="zh-TW"/>
        </w:rPr>
        <w:t>：</w:t>
      </w:r>
      <w:r>
        <w:rPr>
          <w:rFonts w:hint="eastAsia"/>
          <w:lang w:eastAsia="zh-HK"/>
        </w:rPr>
        <w:t>波蘭投資貿易局網站</w:t>
      </w:r>
      <w:r>
        <w:rPr>
          <w:rFonts w:hint="eastAsia"/>
          <w:lang w:eastAsia="zh-TW"/>
        </w:rPr>
        <w:t>（</w:t>
      </w:r>
      <w:r>
        <w:rPr>
          <w:rFonts w:hint="eastAsia"/>
          <w:lang w:eastAsia="zh-TW"/>
        </w:rPr>
        <w:t>PAIH</w:t>
      </w:r>
      <w:r>
        <w:rPr>
          <w:rFonts w:hint="eastAsia"/>
          <w:lang w:eastAsia="zh-TW"/>
        </w:rPr>
        <w:t>）</w:t>
      </w:r>
      <w:r w:rsidRPr="004301AE">
        <w:rPr>
          <w:lang w:eastAsia="zh-TW"/>
        </w:rPr>
        <w:t>https://www.paih.gov.pl/sectors/food_processing</w:t>
      </w:r>
      <w:r>
        <w:rPr>
          <w:lang w:eastAsia="zh-TW"/>
        </w:rPr>
        <w:t xml:space="preserve"> </w:t>
      </w:r>
    </w:p>
  </w:footnote>
  <w:footnote w:id="5">
    <w:p w:rsidR="00521BCF" w:rsidRPr="00F53D1A" w:rsidRDefault="00521BCF" w:rsidP="00410A0B">
      <w:pPr>
        <w:pStyle w:val="afa"/>
        <w:kinsoku w:val="0"/>
        <w:wordWrap w:val="0"/>
        <w:ind w:left="294" w:hanging="294"/>
        <w:rPr>
          <w:lang w:eastAsia="zh-TW"/>
        </w:rPr>
      </w:pPr>
      <w:r>
        <w:rPr>
          <w:rStyle w:val="afe"/>
        </w:rPr>
        <w:footnoteRef/>
      </w:r>
      <w:r>
        <w:t xml:space="preserve"> </w:t>
      </w:r>
      <w:r w:rsidR="00410A0B">
        <w:rPr>
          <w:rFonts w:hint="eastAsia"/>
          <w:lang w:eastAsia="zh-TW"/>
        </w:rPr>
        <w:tab/>
      </w:r>
      <w:r>
        <w:rPr>
          <w:rFonts w:hint="eastAsia"/>
        </w:rPr>
        <w:t>資料來源</w:t>
      </w:r>
      <w:r>
        <w:rPr>
          <w:rFonts w:hint="eastAsia"/>
          <w:lang w:eastAsia="zh-TW"/>
        </w:rPr>
        <w:t>：</w:t>
      </w:r>
      <w:r>
        <w:rPr>
          <w:rFonts w:hint="eastAsia"/>
        </w:rPr>
        <w:t>波蘭投資貿易局</w:t>
      </w:r>
      <w:r>
        <w:rPr>
          <w:rFonts w:hint="eastAsia"/>
          <w:lang w:eastAsia="zh-TW"/>
        </w:rPr>
        <w:t>（</w:t>
      </w:r>
      <w:r>
        <w:rPr>
          <w:rFonts w:hint="eastAsia"/>
          <w:lang w:eastAsia="zh-TW"/>
        </w:rPr>
        <w:t>PAIH</w:t>
      </w:r>
      <w:r>
        <w:rPr>
          <w:rFonts w:hint="eastAsia"/>
          <w:lang w:eastAsia="zh-TW"/>
        </w:rPr>
        <w:t>）</w:t>
      </w:r>
      <w:r>
        <w:rPr>
          <w:rFonts w:hint="eastAsia"/>
        </w:rPr>
        <w:t>網站</w:t>
      </w:r>
      <w:r w:rsidRPr="00F53D1A">
        <w:t xml:space="preserve">https://www.trade.gov.pl/en/news/the-automotive-electromobility-sector-a-paih-report/ </w:t>
      </w:r>
    </w:p>
  </w:footnote>
  <w:footnote w:id="6">
    <w:p w:rsidR="00521BCF" w:rsidRPr="00787403" w:rsidRDefault="00521BCF" w:rsidP="00410A0B">
      <w:pPr>
        <w:pStyle w:val="afa"/>
        <w:kinsoku w:val="0"/>
        <w:wordWrap w:val="0"/>
        <w:ind w:left="294" w:hanging="294"/>
        <w:rPr>
          <w:lang w:eastAsia="zh-TW"/>
        </w:rPr>
      </w:pPr>
      <w:r>
        <w:rPr>
          <w:rStyle w:val="afe"/>
        </w:rPr>
        <w:footnoteRef/>
      </w:r>
      <w:r>
        <w:t xml:space="preserve"> </w:t>
      </w:r>
      <w:r w:rsidR="00410A0B">
        <w:rPr>
          <w:rFonts w:hint="eastAsia"/>
          <w:lang w:eastAsia="zh-TW"/>
        </w:rPr>
        <w:tab/>
      </w:r>
      <w:r>
        <w:rPr>
          <w:rFonts w:hint="eastAsia"/>
          <w:lang w:eastAsia="zh-HK"/>
        </w:rPr>
        <w:t>資料來源</w:t>
      </w:r>
      <w:r>
        <w:rPr>
          <w:rFonts w:hint="eastAsia"/>
          <w:lang w:eastAsia="zh-TW"/>
        </w:rPr>
        <w:t>：</w:t>
      </w:r>
      <w:r w:rsidRPr="00787403">
        <w:rPr>
          <w:rFonts w:hint="eastAsia"/>
          <w:lang w:eastAsia="zh-TW"/>
        </w:rPr>
        <w:t>波蘭投資貿易局</w:t>
      </w:r>
      <w:r>
        <w:rPr>
          <w:rFonts w:hint="eastAsia"/>
          <w:lang w:eastAsia="zh-TW"/>
        </w:rPr>
        <w:t>（</w:t>
      </w:r>
      <w:r w:rsidRPr="00787403">
        <w:rPr>
          <w:rFonts w:hint="eastAsia"/>
          <w:lang w:eastAsia="zh-TW"/>
        </w:rPr>
        <w:t>PAIH</w:t>
      </w:r>
      <w:r>
        <w:rPr>
          <w:rFonts w:hint="eastAsia"/>
          <w:lang w:eastAsia="zh-TW"/>
        </w:rPr>
        <w:t>）</w:t>
      </w:r>
      <w:r w:rsidRPr="00787403">
        <w:rPr>
          <w:rFonts w:hint="eastAsia"/>
          <w:lang w:eastAsia="zh-TW"/>
        </w:rPr>
        <w:t>網站</w:t>
      </w:r>
      <w:r>
        <w:rPr>
          <w:rFonts w:hint="eastAsia"/>
          <w:lang w:eastAsia="zh-TW"/>
        </w:rPr>
        <w:t xml:space="preserve">　</w:t>
      </w:r>
      <w:r w:rsidRPr="004301AE">
        <w:rPr>
          <w:lang w:eastAsia="zh-TW"/>
        </w:rPr>
        <w:t>https://www.paih.gov.pl/sectors/white_goods#</w:t>
      </w:r>
      <w:r>
        <w:rPr>
          <w:rFonts w:hint="eastAsia"/>
          <w:lang w:eastAsia="zh-TW"/>
        </w:rPr>
        <w:t xml:space="preserve">　</w:t>
      </w:r>
    </w:p>
  </w:footnote>
  <w:footnote w:id="7">
    <w:p w:rsidR="00521BCF" w:rsidRDefault="00521BCF" w:rsidP="00410A0B">
      <w:pPr>
        <w:pStyle w:val="afa"/>
        <w:ind w:left="294" w:hanging="294"/>
        <w:rPr>
          <w:lang w:eastAsia="zh-TW"/>
        </w:rPr>
      </w:pPr>
      <w:r>
        <w:rPr>
          <w:rStyle w:val="afe"/>
        </w:rPr>
        <w:footnoteRef/>
      </w:r>
      <w:r>
        <w:rPr>
          <w:rFonts w:hint="eastAsia"/>
          <w:lang w:eastAsia="zh-TW"/>
        </w:rPr>
        <w:t xml:space="preserve"> </w:t>
      </w:r>
      <w:r w:rsidR="00410A0B">
        <w:rPr>
          <w:rFonts w:hint="eastAsia"/>
          <w:lang w:eastAsia="zh-TW"/>
        </w:rPr>
        <w:tab/>
      </w:r>
      <w:r w:rsidRPr="00044558">
        <w:rPr>
          <w:rFonts w:hint="eastAsia"/>
          <w:lang w:eastAsia="zh-TW"/>
        </w:rPr>
        <w:t>資料來源：</w:t>
      </w:r>
      <w:r w:rsidRPr="00044558">
        <w:rPr>
          <w:rFonts w:hint="eastAsia"/>
          <w:lang w:eastAsia="zh-TW"/>
        </w:rPr>
        <w:t>2020.0</w:t>
      </w:r>
      <w:r w:rsidRPr="00044558">
        <w:rPr>
          <w:lang w:eastAsia="zh-TW"/>
        </w:rPr>
        <w:t>6</w:t>
      </w:r>
      <w:r w:rsidRPr="00044558">
        <w:rPr>
          <w:rFonts w:hint="eastAsia"/>
          <w:lang w:eastAsia="zh-TW"/>
        </w:rPr>
        <w:t>.</w:t>
      </w:r>
      <w:r w:rsidRPr="00044558">
        <w:rPr>
          <w:lang w:eastAsia="zh-TW"/>
        </w:rPr>
        <w:t xml:space="preserve">25 </w:t>
      </w:r>
      <w:r w:rsidRPr="00044558">
        <w:rPr>
          <w:rFonts w:hint="eastAsia"/>
          <w:lang w:eastAsia="zh-TW"/>
        </w:rPr>
        <w:t>Polish News Bulletin</w:t>
      </w:r>
    </w:p>
  </w:footnote>
  <w:footnote w:id="8">
    <w:p w:rsidR="00521BCF" w:rsidRDefault="00521BCF" w:rsidP="00410A0B">
      <w:pPr>
        <w:pStyle w:val="afa"/>
        <w:ind w:left="294" w:hanging="294"/>
        <w:rPr>
          <w:lang w:eastAsia="zh-TW"/>
        </w:rPr>
      </w:pPr>
      <w:r>
        <w:rPr>
          <w:rStyle w:val="afe"/>
        </w:rPr>
        <w:footnoteRef/>
      </w:r>
      <w:r>
        <w:rPr>
          <w:rFonts w:hint="eastAsia"/>
          <w:lang w:eastAsia="zh-TW"/>
        </w:rPr>
        <w:t xml:space="preserve"> </w:t>
      </w:r>
      <w:r w:rsidR="00410A0B">
        <w:rPr>
          <w:rFonts w:hint="eastAsia"/>
          <w:lang w:eastAsia="zh-TW"/>
        </w:rPr>
        <w:tab/>
      </w:r>
      <w:r w:rsidRPr="009B78D4">
        <w:rPr>
          <w:rFonts w:hint="eastAsia"/>
        </w:rPr>
        <w:t>資料來源：</w:t>
      </w:r>
      <w:r w:rsidRPr="009B78D4">
        <w:rPr>
          <w:rFonts w:hint="eastAsia"/>
        </w:rPr>
        <w:t>2021.05</w:t>
      </w:r>
      <w:r w:rsidRPr="009B78D4">
        <w:t>.13 BiznesPolska</w:t>
      </w:r>
    </w:p>
  </w:footnote>
  <w:footnote w:id="9">
    <w:p w:rsidR="00521BCF" w:rsidRDefault="00521BCF" w:rsidP="00C333D5">
      <w:pPr>
        <w:pStyle w:val="afa"/>
        <w:ind w:left="294" w:hanging="294"/>
        <w:rPr>
          <w:lang w:eastAsia="zh-HK"/>
        </w:rPr>
      </w:pPr>
      <w:r>
        <w:rPr>
          <w:rStyle w:val="afe"/>
        </w:rPr>
        <w:footnoteRef/>
      </w:r>
      <w:r>
        <w:rPr>
          <w:rFonts w:hint="eastAsia"/>
          <w:lang w:eastAsia="zh-TW"/>
        </w:rPr>
        <w:tab/>
      </w:r>
      <w:r>
        <w:rPr>
          <w:rFonts w:hint="eastAsia"/>
          <w:lang w:eastAsia="zh-HK"/>
        </w:rPr>
        <w:t>資料來源</w:t>
      </w:r>
      <w:r>
        <w:rPr>
          <w:lang w:eastAsia="zh-HK"/>
        </w:rPr>
        <w:t>：</w:t>
      </w:r>
      <w:r>
        <w:rPr>
          <w:rFonts w:hint="eastAsia"/>
          <w:lang w:eastAsia="zh-HK"/>
        </w:rPr>
        <w:t>波蘭投資貿易局網站＜</w:t>
      </w:r>
      <w:r w:rsidRPr="00711ED6">
        <w:rPr>
          <w:lang w:eastAsia="zh-HK"/>
        </w:rPr>
        <w:t>https://www.paih.gov.pl/why_poland/Polish_Investment_Zone#</w:t>
      </w:r>
      <w:r>
        <w:rPr>
          <w:lang w:eastAsia="zh-HK"/>
        </w:rPr>
        <w:t>＞</w:t>
      </w:r>
    </w:p>
  </w:footnote>
  <w:footnote w:id="10">
    <w:p w:rsidR="00521BCF" w:rsidRDefault="00521BCF" w:rsidP="00C333D5">
      <w:pPr>
        <w:pStyle w:val="afa"/>
        <w:ind w:left="294" w:hanging="294"/>
        <w:rPr>
          <w:lang w:eastAsia="zh-TW"/>
        </w:rPr>
      </w:pPr>
      <w:r>
        <w:rPr>
          <w:rStyle w:val="afe"/>
        </w:rPr>
        <w:footnoteRef/>
      </w:r>
      <w:r w:rsidR="00C333D5">
        <w:rPr>
          <w:rFonts w:hint="eastAsia"/>
          <w:lang w:eastAsia="zh-TW"/>
        </w:rPr>
        <w:tab/>
      </w:r>
      <w:r>
        <w:rPr>
          <w:rFonts w:hint="eastAsia"/>
          <w:lang w:eastAsia="zh-HK"/>
        </w:rPr>
        <w:t>資料來源同上。</w:t>
      </w:r>
    </w:p>
  </w:footnote>
  <w:footnote w:id="11">
    <w:p w:rsidR="00521BCF" w:rsidRPr="00864051" w:rsidRDefault="00521BCF" w:rsidP="00C333D5">
      <w:pPr>
        <w:pStyle w:val="afa"/>
        <w:ind w:left="294" w:hanging="294"/>
        <w:rPr>
          <w:lang w:eastAsia="zh-TW"/>
        </w:rPr>
      </w:pPr>
      <w:r w:rsidRPr="00864051">
        <w:rPr>
          <w:rStyle w:val="afe"/>
        </w:rPr>
        <w:footnoteRef/>
      </w:r>
      <w:r w:rsidRPr="00864051">
        <w:rPr>
          <w:rFonts w:hint="eastAsia"/>
          <w:lang w:eastAsia="zh-TW"/>
        </w:rPr>
        <w:tab/>
        <w:t xml:space="preserve">Governmental grants are provided on the basis of </w:t>
      </w:r>
      <w:r w:rsidRPr="00864051">
        <w:rPr>
          <w:rFonts w:hint="eastAsia"/>
          <w:b/>
          <w:lang w:eastAsia="zh-TW"/>
        </w:rPr>
        <w:t>the Programme for supporting investments of major importance to the Polish economy for the years 2011-2030</w:t>
      </w:r>
      <w:r w:rsidRPr="00864051">
        <w:rPr>
          <w:rFonts w:hint="eastAsia"/>
          <w:lang w:eastAsia="zh-TW"/>
        </w:rPr>
        <w:t xml:space="preserve">, adopted by the Council of </w:t>
      </w:r>
      <w:r w:rsidRPr="00864051">
        <w:rPr>
          <w:rFonts w:hint="eastAsia"/>
          <w:lang w:eastAsia="zh-HK"/>
        </w:rPr>
        <w:t>Ministers on July 5, 2011</w:t>
      </w:r>
      <w:r w:rsidRPr="00864051">
        <w:rPr>
          <w:rFonts w:hint="eastAsia"/>
          <w:color w:val="FF00FF"/>
          <w:lang w:eastAsia="zh-HK"/>
        </w:rPr>
        <w:t>（</w:t>
      </w:r>
      <w:r w:rsidRPr="00864051">
        <w:rPr>
          <w:rFonts w:hint="eastAsia"/>
          <w:lang w:eastAsia="zh-HK"/>
        </w:rPr>
        <w:t>amended on October 1, 2019</w:t>
      </w:r>
      <w:r w:rsidRPr="00864051">
        <w:rPr>
          <w:rFonts w:hint="eastAsia"/>
          <w:color w:val="FF00FF"/>
          <w:lang w:eastAsia="zh-HK"/>
        </w:rPr>
        <w:t>）</w:t>
      </w:r>
      <w:r w:rsidRPr="00864051">
        <w:rPr>
          <w:rFonts w:hint="eastAsia"/>
          <w:lang w:eastAsia="zh-HK"/>
        </w:rPr>
        <w:t>.</w:t>
      </w:r>
    </w:p>
  </w:footnote>
  <w:footnote w:id="12">
    <w:p w:rsidR="00521BCF" w:rsidRPr="00864051" w:rsidRDefault="00521BCF" w:rsidP="00C333D5">
      <w:pPr>
        <w:pStyle w:val="afa"/>
        <w:ind w:left="294" w:hanging="294"/>
        <w:rPr>
          <w:lang w:eastAsia="zh-TW"/>
        </w:rPr>
      </w:pPr>
      <w:r w:rsidRPr="00864051">
        <w:rPr>
          <w:rStyle w:val="afe"/>
        </w:rPr>
        <w:footnoteRef/>
      </w:r>
      <w:r w:rsidRPr="00864051">
        <w:rPr>
          <w:rFonts w:hint="eastAsia"/>
          <w:lang w:eastAsia="zh-TW"/>
        </w:rPr>
        <w:tab/>
      </w:r>
      <w:r w:rsidRPr="00864051">
        <w:rPr>
          <w:rFonts w:hint="eastAsia"/>
          <w:lang w:eastAsia="zh-HK"/>
        </w:rPr>
        <w:t>詳</w:t>
      </w:r>
      <w:r w:rsidRPr="00864051">
        <w:rPr>
          <w:rFonts w:hint="eastAsia"/>
          <w:lang w:eastAsia="zh-TW"/>
        </w:rPr>
        <w:t>波蘭</w:t>
      </w:r>
      <w:r w:rsidRPr="00864051">
        <w:rPr>
          <w:rFonts w:hint="eastAsia"/>
          <w:lang w:eastAsia="zh-HK"/>
        </w:rPr>
        <w:t>投資貿易局網站</w:t>
      </w:r>
      <w:r>
        <w:rPr>
          <w:rFonts w:hint="eastAsia"/>
          <w:lang w:eastAsia="zh-HK"/>
        </w:rPr>
        <w:br/>
      </w:r>
      <w:r w:rsidRPr="00864051">
        <w:rPr>
          <w:lang w:eastAsia="zh-HK"/>
        </w:rPr>
        <w:t>https://www.paih.gov.pl/why_poland/investment_incentives/programme_for_supporting_investments_of_major_importance_to_the_polish_economy_for_2011_-_2030#</w:t>
      </w:r>
      <w:r w:rsidRPr="00864051">
        <w:rPr>
          <w:lang w:eastAsia="zh-HK"/>
        </w:rPr>
        <w:t xml:space="preserve">　</w:t>
      </w:r>
    </w:p>
  </w:footnote>
  <w:footnote w:id="13">
    <w:p w:rsidR="00521BCF" w:rsidRPr="00C25369" w:rsidRDefault="00521BCF" w:rsidP="00410A0B">
      <w:pPr>
        <w:pStyle w:val="afa"/>
        <w:ind w:left="294" w:hanging="294"/>
        <w:rPr>
          <w:lang w:eastAsia="zh-TW"/>
        </w:rPr>
      </w:pPr>
      <w:r>
        <w:rPr>
          <w:rStyle w:val="afe"/>
        </w:rPr>
        <w:footnoteRef/>
      </w:r>
      <w:r>
        <w:t xml:space="preserve"> </w:t>
      </w:r>
      <w:r w:rsidR="00C333D5">
        <w:rPr>
          <w:rFonts w:hint="eastAsia"/>
          <w:lang w:eastAsia="zh-TW"/>
        </w:rPr>
        <w:tab/>
      </w:r>
      <w:r>
        <w:rPr>
          <w:rFonts w:hint="eastAsia"/>
          <w:lang w:eastAsia="zh-HK"/>
        </w:rPr>
        <w:t>資料來源</w:t>
      </w:r>
      <w:r>
        <w:rPr>
          <w:rFonts w:hint="eastAsia"/>
          <w:lang w:eastAsia="zh-TW"/>
        </w:rPr>
        <w:t>:</w:t>
      </w:r>
      <w:r>
        <w:rPr>
          <w:lang w:eastAsia="zh-HK"/>
        </w:rPr>
        <w:t xml:space="preserve"> </w:t>
      </w:r>
      <w:r>
        <w:rPr>
          <w:rFonts w:hint="eastAsia"/>
          <w:lang w:eastAsia="zh-TW"/>
        </w:rPr>
        <w:t>2019.11.28</w:t>
      </w:r>
      <w:r>
        <w:rPr>
          <w:lang w:eastAsia="zh-TW"/>
        </w:rPr>
        <w:t xml:space="preserve"> </w:t>
      </w:r>
      <w:r>
        <w:rPr>
          <w:rFonts w:hint="eastAsia"/>
          <w:lang w:eastAsia="zh-TW"/>
        </w:rPr>
        <w:t>Po</w:t>
      </w:r>
      <w:r>
        <w:rPr>
          <w:lang w:eastAsia="zh-TW"/>
        </w:rPr>
        <w:t>lish News Bulletin</w:t>
      </w:r>
    </w:p>
  </w:footnote>
  <w:footnote w:id="14">
    <w:p w:rsidR="00521BCF" w:rsidRPr="00FD266D" w:rsidRDefault="00521BCF" w:rsidP="00410A0B">
      <w:pPr>
        <w:pStyle w:val="afa"/>
        <w:ind w:left="294" w:hanging="294"/>
        <w:rPr>
          <w:lang w:eastAsia="zh-TW"/>
        </w:rPr>
      </w:pPr>
      <w:r>
        <w:rPr>
          <w:rStyle w:val="afe"/>
        </w:rPr>
        <w:footnoteRef/>
      </w:r>
      <w:r>
        <w:t xml:space="preserve"> </w:t>
      </w:r>
      <w:r w:rsidR="00C333D5">
        <w:rPr>
          <w:rFonts w:hint="eastAsia"/>
          <w:lang w:eastAsia="zh-TW"/>
        </w:rPr>
        <w:tab/>
      </w:r>
      <w:r>
        <w:rPr>
          <w:rFonts w:hint="eastAsia"/>
          <w:lang w:eastAsia="zh-HK"/>
        </w:rPr>
        <w:t>資料來源</w:t>
      </w:r>
      <w:r>
        <w:rPr>
          <w:rFonts w:hint="eastAsia"/>
          <w:lang w:eastAsia="zh-TW"/>
        </w:rPr>
        <w:t>:</w:t>
      </w:r>
      <w:r>
        <w:rPr>
          <w:lang w:eastAsia="zh-TW"/>
        </w:rPr>
        <w:t xml:space="preserve"> </w:t>
      </w:r>
      <w:r>
        <w:rPr>
          <w:rFonts w:hint="eastAsia"/>
          <w:lang w:eastAsia="zh-HK"/>
        </w:rPr>
        <w:t>波蘭投資貿易局</w:t>
      </w:r>
      <w:r>
        <w:rPr>
          <w:rFonts w:hint="eastAsia"/>
          <w:lang w:eastAsia="zh-TW"/>
        </w:rPr>
        <w:t xml:space="preserve"> </w:t>
      </w:r>
      <w:r w:rsidRPr="00CC0FD9">
        <w:rPr>
          <w:lang w:eastAsia="zh-TW"/>
        </w:rPr>
        <w:t>https://www.paih.gov.pl/polish_law/tax_law#</w:t>
      </w:r>
      <w:r>
        <w:rPr>
          <w:lang w:eastAsia="zh-TW"/>
        </w:rPr>
        <w:t xml:space="preserve"> </w:t>
      </w:r>
    </w:p>
  </w:footnote>
  <w:footnote w:id="15">
    <w:p w:rsidR="00521BCF" w:rsidRDefault="00521BCF" w:rsidP="00410A0B">
      <w:pPr>
        <w:pStyle w:val="afa"/>
        <w:ind w:left="294" w:hanging="294"/>
        <w:rPr>
          <w:lang w:eastAsia="zh-TW"/>
        </w:rPr>
      </w:pPr>
      <w:r>
        <w:rPr>
          <w:rStyle w:val="afe"/>
        </w:rPr>
        <w:footnoteRef/>
      </w:r>
      <w:r>
        <w:t xml:space="preserve"> </w:t>
      </w:r>
      <w:r w:rsidR="00C333D5">
        <w:rPr>
          <w:rFonts w:hint="eastAsia"/>
          <w:lang w:eastAsia="zh-TW"/>
        </w:rPr>
        <w:tab/>
      </w:r>
      <w:r>
        <w:rPr>
          <w:rFonts w:hint="eastAsia"/>
          <w:lang w:eastAsia="zh-TW"/>
        </w:rPr>
        <w:t>2021.08.26</w:t>
      </w:r>
      <w:r>
        <w:rPr>
          <w:lang w:eastAsia="zh-TW"/>
        </w:rPr>
        <w:t xml:space="preserve"> P</w:t>
      </w:r>
      <w:r>
        <w:rPr>
          <w:rFonts w:hint="eastAsia"/>
          <w:lang w:eastAsia="zh-TW"/>
        </w:rPr>
        <w:t>o</w:t>
      </w:r>
      <w:r>
        <w:rPr>
          <w:lang w:eastAsia="zh-TW"/>
        </w:rPr>
        <w:t>lish News Bulletin, bankier.pl</w:t>
      </w:r>
    </w:p>
  </w:footnote>
  <w:footnote w:id="16">
    <w:p w:rsidR="00521BCF" w:rsidRDefault="00521BCF" w:rsidP="00410A0B">
      <w:pPr>
        <w:pStyle w:val="afa"/>
        <w:ind w:left="294" w:hanging="294"/>
        <w:rPr>
          <w:lang w:eastAsia="zh-TW"/>
        </w:rPr>
      </w:pPr>
      <w:r>
        <w:rPr>
          <w:rStyle w:val="afe"/>
        </w:rPr>
        <w:footnoteRef/>
      </w:r>
      <w:r>
        <w:t xml:space="preserve"> </w:t>
      </w:r>
      <w:r w:rsidR="00C333D5">
        <w:rPr>
          <w:rFonts w:hint="eastAsia"/>
          <w:lang w:eastAsia="zh-TW"/>
        </w:rPr>
        <w:tab/>
      </w:r>
      <w:r>
        <w:rPr>
          <w:rFonts w:hint="eastAsia"/>
          <w:lang w:eastAsia="zh-HK"/>
        </w:rPr>
        <w:t>資料來源</w:t>
      </w:r>
      <w:r>
        <w:rPr>
          <w:rFonts w:hint="eastAsia"/>
          <w:lang w:eastAsia="zh-HK"/>
        </w:rPr>
        <w:t>:</w:t>
      </w:r>
      <w:r>
        <w:rPr>
          <w:lang w:eastAsia="zh-HK"/>
        </w:rPr>
        <w:t xml:space="preserve"> </w:t>
      </w:r>
      <w:r>
        <w:rPr>
          <w:rFonts w:hint="eastAsia"/>
          <w:lang w:eastAsia="zh-TW"/>
        </w:rPr>
        <w:t>2021.02.03</w:t>
      </w:r>
      <w:r>
        <w:rPr>
          <w:lang w:eastAsia="zh-TW"/>
        </w:rPr>
        <w:t xml:space="preserve"> PAP, </w:t>
      </w:r>
      <w:r>
        <w:rPr>
          <w:rFonts w:hint="eastAsia"/>
          <w:lang w:eastAsia="zh-HK"/>
        </w:rPr>
        <w:t>PolandIn</w:t>
      </w:r>
    </w:p>
  </w:footnote>
  <w:footnote w:id="17">
    <w:p w:rsidR="00521BCF" w:rsidRDefault="00521BCF" w:rsidP="00410A0B">
      <w:pPr>
        <w:pStyle w:val="afa"/>
        <w:ind w:left="294" w:hanging="294"/>
        <w:rPr>
          <w:lang w:eastAsia="zh-TW"/>
        </w:rPr>
      </w:pPr>
      <w:r>
        <w:rPr>
          <w:rStyle w:val="afe"/>
        </w:rPr>
        <w:footnoteRef/>
      </w:r>
      <w:r>
        <w:t xml:space="preserve"> </w:t>
      </w:r>
      <w:r w:rsidR="00C333D5">
        <w:rPr>
          <w:rFonts w:hint="eastAsia"/>
          <w:lang w:eastAsia="zh-TW"/>
        </w:rPr>
        <w:tab/>
      </w:r>
      <w:r>
        <w:rPr>
          <w:rFonts w:hint="eastAsia"/>
          <w:lang w:eastAsia="zh-HK"/>
        </w:rPr>
        <w:t>資料來源</w:t>
      </w:r>
      <w:r>
        <w:rPr>
          <w:rFonts w:hint="eastAsia"/>
          <w:lang w:eastAsia="zh-HK"/>
        </w:rPr>
        <w:t>:</w:t>
      </w:r>
      <w:r>
        <w:rPr>
          <w:lang w:eastAsia="zh-HK"/>
        </w:rPr>
        <w:t xml:space="preserve"> 2020.10.22 The First News</w:t>
      </w:r>
    </w:p>
  </w:footnote>
  <w:footnote w:id="18">
    <w:p w:rsidR="00521BCF" w:rsidRDefault="00521BCF" w:rsidP="00410A0B">
      <w:pPr>
        <w:pStyle w:val="afa"/>
        <w:ind w:left="294" w:hanging="294"/>
        <w:rPr>
          <w:lang w:eastAsia="zh-TW"/>
        </w:rPr>
      </w:pPr>
      <w:r>
        <w:rPr>
          <w:rStyle w:val="afe"/>
        </w:rPr>
        <w:footnoteRef/>
      </w:r>
      <w:r>
        <w:t xml:space="preserve"> </w:t>
      </w:r>
      <w:r>
        <w:rPr>
          <w:rFonts w:hint="eastAsia"/>
          <w:lang w:eastAsia="zh-HK"/>
        </w:rPr>
        <w:t>資料來源</w:t>
      </w:r>
      <w:r>
        <w:rPr>
          <w:rFonts w:hint="eastAsia"/>
          <w:lang w:eastAsia="zh-HK"/>
        </w:rPr>
        <w:t>:</w:t>
      </w:r>
      <w:r>
        <w:rPr>
          <w:lang w:eastAsia="zh-HK"/>
        </w:rPr>
        <w:t xml:space="preserve"> 2021.03.12 </w:t>
      </w:r>
      <w:r>
        <w:rPr>
          <w:rFonts w:hint="eastAsia"/>
          <w:lang w:eastAsia="zh-HK"/>
        </w:rPr>
        <w:t>b</w:t>
      </w:r>
      <w:r>
        <w:rPr>
          <w:lang w:eastAsia="zh-HK"/>
        </w:rPr>
        <w:t>iznespolska.pl</w:t>
      </w:r>
    </w:p>
  </w:footnote>
  <w:footnote w:id="19">
    <w:p w:rsidR="00521BCF" w:rsidRDefault="00521BCF" w:rsidP="00410A0B">
      <w:pPr>
        <w:pStyle w:val="afa"/>
        <w:ind w:left="294" w:hanging="294"/>
        <w:rPr>
          <w:lang w:eastAsia="zh-TW"/>
        </w:rPr>
      </w:pPr>
      <w:r>
        <w:rPr>
          <w:rStyle w:val="afe"/>
        </w:rPr>
        <w:footnoteRef/>
      </w:r>
      <w:r>
        <w:t xml:space="preserve"> </w:t>
      </w:r>
      <w:r>
        <w:rPr>
          <w:rFonts w:hint="eastAsia"/>
          <w:lang w:eastAsia="zh-HK"/>
        </w:rPr>
        <w:t>同上</w:t>
      </w:r>
    </w:p>
  </w:footnote>
  <w:footnote w:id="20">
    <w:p w:rsidR="00521BCF" w:rsidRDefault="00521BCF" w:rsidP="00410A0B">
      <w:pPr>
        <w:pStyle w:val="afa"/>
        <w:ind w:left="294" w:hanging="294"/>
        <w:rPr>
          <w:lang w:eastAsia="zh-TW"/>
        </w:rPr>
      </w:pPr>
      <w:r>
        <w:rPr>
          <w:rStyle w:val="afe"/>
        </w:rPr>
        <w:footnoteRef/>
      </w:r>
      <w:r>
        <w:t xml:space="preserve"> </w:t>
      </w:r>
      <w:r>
        <w:rPr>
          <w:rFonts w:hint="eastAsia"/>
          <w:lang w:eastAsia="zh-HK"/>
        </w:rPr>
        <w:t>資料來源：</w:t>
      </w:r>
      <w:r w:rsidRPr="002A0D1C">
        <w:rPr>
          <w:rFonts w:hint="eastAsia"/>
          <w:lang w:eastAsia="zh-HK"/>
        </w:rPr>
        <w:t>2021.12.27</w:t>
      </w:r>
      <w:r w:rsidRPr="002A0D1C">
        <w:rPr>
          <w:lang w:eastAsia="zh-HK"/>
        </w:rPr>
        <w:t xml:space="preserve"> Polish News Bulletin</w:t>
      </w:r>
      <w:r w:rsidRPr="002A0D1C">
        <w:rPr>
          <w:rFonts w:hint="eastAsia"/>
          <w:lang w:eastAsia="zh-HK"/>
        </w:rPr>
        <w:t>取材自</w:t>
      </w:r>
      <w:r w:rsidRPr="002A0D1C">
        <w:rPr>
          <w:lang w:eastAsia="zh-HK"/>
        </w:rPr>
        <w:t xml:space="preserve">bankier.pl, </w:t>
      </w:r>
      <w:r>
        <w:rPr>
          <w:lang w:eastAsia="zh-HK"/>
        </w:rPr>
        <w:t>2021.12.</w:t>
      </w:r>
      <w:r w:rsidRPr="002A0D1C">
        <w:rPr>
          <w:lang w:eastAsia="zh-HK"/>
        </w:rPr>
        <w:t>24</w:t>
      </w:r>
    </w:p>
  </w:footnote>
  <w:footnote w:id="21">
    <w:p w:rsidR="00521BCF" w:rsidRDefault="00521BCF" w:rsidP="00410A0B">
      <w:pPr>
        <w:pStyle w:val="afa"/>
        <w:ind w:left="294" w:hanging="294"/>
        <w:rPr>
          <w:lang w:eastAsia="zh-TW"/>
        </w:rPr>
      </w:pPr>
      <w:r>
        <w:rPr>
          <w:rStyle w:val="afe"/>
        </w:rPr>
        <w:footnoteRef/>
      </w:r>
      <w:r>
        <w:t xml:space="preserve"> </w:t>
      </w:r>
      <w:r w:rsidR="00C333D5">
        <w:rPr>
          <w:rFonts w:hint="eastAsia"/>
          <w:lang w:eastAsia="zh-TW"/>
        </w:rPr>
        <w:tab/>
      </w:r>
      <w:r>
        <w:rPr>
          <w:rFonts w:hint="eastAsia"/>
          <w:lang w:eastAsia="zh-HK"/>
        </w:rPr>
        <w:t>資料來源</w:t>
      </w:r>
      <w:r>
        <w:rPr>
          <w:rFonts w:hint="eastAsia"/>
          <w:lang w:eastAsia="zh-HK"/>
        </w:rPr>
        <w:t>:</w:t>
      </w:r>
      <w:r>
        <w:rPr>
          <w:lang w:eastAsia="zh-HK"/>
        </w:rPr>
        <w:t xml:space="preserve"> 2022.02.03 PAP, IAR</w:t>
      </w:r>
      <w:r>
        <w:rPr>
          <w:rFonts w:hint="eastAsia"/>
          <w:lang w:eastAsia="zh-HK"/>
        </w:rPr>
        <w:t>等媒體平台新聞報導</w:t>
      </w:r>
    </w:p>
  </w:footnote>
  <w:footnote w:id="22">
    <w:p w:rsidR="00521BCF" w:rsidRDefault="00521BCF" w:rsidP="00410A0B">
      <w:pPr>
        <w:pStyle w:val="afa"/>
        <w:ind w:left="294" w:hanging="294"/>
        <w:rPr>
          <w:lang w:eastAsia="zh-TW"/>
        </w:rPr>
      </w:pPr>
      <w:r>
        <w:rPr>
          <w:rStyle w:val="afe"/>
        </w:rPr>
        <w:footnoteRef/>
      </w:r>
      <w:r>
        <w:t xml:space="preserve"> </w:t>
      </w:r>
      <w:r w:rsidR="00C333D5">
        <w:rPr>
          <w:rFonts w:hint="eastAsia"/>
          <w:lang w:eastAsia="zh-TW"/>
        </w:rPr>
        <w:tab/>
      </w:r>
      <w:r>
        <w:rPr>
          <w:rFonts w:hint="eastAsia"/>
          <w:lang w:eastAsia="zh-HK"/>
        </w:rPr>
        <w:t>資料來源：</w:t>
      </w:r>
      <w:r w:rsidRPr="00A86E3B">
        <w:rPr>
          <w:rFonts w:hint="eastAsia"/>
          <w:lang w:eastAsia="zh-HK"/>
        </w:rPr>
        <w:t>2021.05</w:t>
      </w:r>
      <w:r w:rsidRPr="00A86E3B">
        <w:rPr>
          <w:lang w:eastAsia="zh-HK"/>
        </w:rPr>
        <w:t>.11 Polish News Bulletin</w:t>
      </w:r>
      <w:r w:rsidRPr="00A86E3B">
        <w:rPr>
          <w:rFonts w:hint="eastAsia"/>
          <w:lang w:eastAsia="zh-HK"/>
        </w:rPr>
        <w:t>取材自</w:t>
      </w:r>
      <w:r w:rsidRPr="00A86E3B">
        <w:rPr>
          <w:lang w:eastAsia="zh-HK"/>
        </w:rPr>
        <w:t>wnp.pl, 10.05.2021</w:t>
      </w:r>
    </w:p>
  </w:footnote>
  <w:footnote w:id="23">
    <w:p w:rsidR="00521BCF" w:rsidRDefault="00521BCF" w:rsidP="00410A0B">
      <w:pPr>
        <w:pStyle w:val="afa"/>
        <w:ind w:left="294" w:hanging="294"/>
        <w:rPr>
          <w:lang w:eastAsia="zh-TW"/>
        </w:rPr>
      </w:pPr>
      <w:r>
        <w:rPr>
          <w:rStyle w:val="afe"/>
        </w:rPr>
        <w:footnoteRef/>
      </w:r>
      <w:r>
        <w:t xml:space="preserve"> </w:t>
      </w:r>
      <w:r w:rsidR="00C333D5">
        <w:rPr>
          <w:rFonts w:hint="eastAsia"/>
          <w:lang w:eastAsia="zh-TW"/>
        </w:rPr>
        <w:tab/>
      </w:r>
      <w:r>
        <w:rPr>
          <w:rFonts w:hint="eastAsia"/>
          <w:lang w:eastAsia="zh-HK"/>
        </w:rPr>
        <w:t>資料來源：</w:t>
      </w:r>
      <w:r w:rsidRPr="00A86E3B">
        <w:rPr>
          <w:lang w:eastAsia="zh-HK"/>
        </w:rPr>
        <w:t>202</w:t>
      </w:r>
      <w:r w:rsidRPr="00A86E3B">
        <w:rPr>
          <w:rFonts w:hint="eastAsia"/>
          <w:lang w:eastAsia="zh-HK"/>
        </w:rPr>
        <w:t>1</w:t>
      </w:r>
      <w:r w:rsidRPr="00A86E3B">
        <w:rPr>
          <w:lang w:eastAsia="zh-HK"/>
        </w:rPr>
        <w:t>.</w:t>
      </w:r>
      <w:r w:rsidRPr="00A86E3B">
        <w:rPr>
          <w:rFonts w:hint="eastAsia"/>
          <w:lang w:eastAsia="zh-HK"/>
        </w:rPr>
        <w:t>10</w:t>
      </w:r>
      <w:r w:rsidRPr="00A86E3B">
        <w:rPr>
          <w:lang w:eastAsia="zh-HK"/>
        </w:rPr>
        <w:t>.</w:t>
      </w:r>
      <w:r w:rsidRPr="00A86E3B">
        <w:rPr>
          <w:rFonts w:hint="eastAsia"/>
          <w:lang w:eastAsia="zh-HK"/>
        </w:rPr>
        <w:t xml:space="preserve">08 Polish News Bulletin, </w:t>
      </w:r>
      <w:r w:rsidRPr="00A86E3B">
        <w:rPr>
          <w:lang w:eastAsia="zh-HK"/>
        </w:rPr>
        <w:t>businessinsider.com.pl,</w:t>
      </w:r>
    </w:p>
  </w:footnote>
  <w:footnote w:id="24">
    <w:p w:rsidR="00521BCF" w:rsidRDefault="00521BCF" w:rsidP="00410A0B">
      <w:pPr>
        <w:pStyle w:val="afa"/>
        <w:ind w:left="294" w:hanging="294"/>
        <w:rPr>
          <w:lang w:eastAsia="zh-TW"/>
        </w:rPr>
      </w:pPr>
      <w:r>
        <w:rPr>
          <w:rStyle w:val="afe"/>
        </w:rPr>
        <w:footnoteRef/>
      </w:r>
      <w:r>
        <w:t xml:space="preserve"> </w:t>
      </w:r>
      <w:r w:rsidR="00C333D5">
        <w:rPr>
          <w:rFonts w:hint="eastAsia"/>
          <w:lang w:eastAsia="zh-TW"/>
        </w:rPr>
        <w:tab/>
      </w:r>
      <w:r>
        <w:rPr>
          <w:rFonts w:hint="eastAsia"/>
          <w:lang w:eastAsia="zh-HK"/>
        </w:rPr>
        <w:t>資料來源：</w:t>
      </w:r>
      <w:r w:rsidRPr="0002610F">
        <w:rPr>
          <w:lang w:eastAsia="zh-HK"/>
        </w:rPr>
        <w:t>202</w:t>
      </w:r>
      <w:r w:rsidRPr="0002610F">
        <w:rPr>
          <w:rFonts w:hint="eastAsia"/>
          <w:lang w:eastAsia="zh-HK"/>
        </w:rPr>
        <w:t>2</w:t>
      </w:r>
      <w:r w:rsidRPr="0002610F">
        <w:rPr>
          <w:lang w:eastAsia="zh-HK"/>
        </w:rPr>
        <w:t>.</w:t>
      </w:r>
      <w:r w:rsidRPr="0002610F">
        <w:rPr>
          <w:rFonts w:hint="eastAsia"/>
          <w:lang w:eastAsia="zh-HK"/>
        </w:rPr>
        <w:t>03</w:t>
      </w:r>
      <w:r w:rsidRPr="0002610F">
        <w:rPr>
          <w:lang w:eastAsia="zh-HK"/>
        </w:rPr>
        <w:t>.</w:t>
      </w:r>
      <w:r w:rsidRPr="0002610F">
        <w:rPr>
          <w:rFonts w:hint="eastAsia"/>
          <w:lang w:eastAsia="zh-HK"/>
        </w:rPr>
        <w:t>02 PAP, The First News</w:t>
      </w:r>
    </w:p>
  </w:footnote>
  <w:footnote w:id="25">
    <w:p w:rsidR="00521BCF" w:rsidRDefault="00521BCF" w:rsidP="00410A0B">
      <w:pPr>
        <w:pStyle w:val="afa"/>
        <w:ind w:left="294" w:hanging="294"/>
        <w:rPr>
          <w:lang w:eastAsia="zh-TW"/>
        </w:rPr>
      </w:pPr>
      <w:r>
        <w:rPr>
          <w:rStyle w:val="afe"/>
        </w:rPr>
        <w:footnoteRef/>
      </w:r>
      <w:r>
        <w:t xml:space="preserve"> </w:t>
      </w:r>
      <w:r w:rsidR="00C333D5">
        <w:rPr>
          <w:rFonts w:hint="eastAsia"/>
          <w:lang w:eastAsia="zh-TW"/>
        </w:rPr>
        <w:tab/>
      </w:r>
      <w:r>
        <w:rPr>
          <w:rFonts w:hint="eastAsia"/>
          <w:lang w:eastAsia="zh-HK"/>
        </w:rPr>
        <w:t>資料來源</w:t>
      </w:r>
      <w:r>
        <w:rPr>
          <w:rFonts w:hint="eastAsia"/>
          <w:lang w:eastAsia="zh-HK"/>
        </w:rPr>
        <w:t>:</w:t>
      </w:r>
      <w:r>
        <w:rPr>
          <w:lang w:eastAsia="zh-HK"/>
        </w:rPr>
        <w:t xml:space="preserve"> </w:t>
      </w:r>
      <w:r w:rsidRPr="0073692B">
        <w:rPr>
          <w:lang w:eastAsia="zh-HK"/>
        </w:rPr>
        <w:t>202</w:t>
      </w:r>
      <w:r w:rsidRPr="0073692B">
        <w:rPr>
          <w:rFonts w:hint="eastAsia"/>
          <w:lang w:eastAsia="zh-HK"/>
        </w:rPr>
        <w:t>2</w:t>
      </w:r>
      <w:r w:rsidRPr="0073692B">
        <w:rPr>
          <w:lang w:eastAsia="zh-HK"/>
        </w:rPr>
        <w:t>.</w:t>
      </w:r>
      <w:r w:rsidRPr="0073692B">
        <w:rPr>
          <w:rFonts w:hint="eastAsia"/>
          <w:lang w:eastAsia="zh-HK"/>
        </w:rPr>
        <w:t>03</w:t>
      </w:r>
      <w:r w:rsidRPr="0073692B">
        <w:rPr>
          <w:lang w:eastAsia="zh-HK"/>
        </w:rPr>
        <w:t>.</w:t>
      </w:r>
      <w:r w:rsidRPr="0073692B">
        <w:rPr>
          <w:rFonts w:hint="eastAsia"/>
          <w:lang w:eastAsia="zh-HK"/>
        </w:rPr>
        <w:t>02  PAP, IAR, Reuters</w:t>
      </w:r>
    </w:p>
  </w:footnote>
  <w:footnote w:id="26">
    <w:p w:rsidR="00521BCF" w:rsidRDefault="00521BCF" w:rsidP="00410A0B">
      <w:pPr>
        <w:pStyle w:val="afa"/>
        <w:ind w:left="294" w:hanging="294"/>
        <w:rPr>
          <w:lang w:eastAsia="zh-TW"/>
        </w:rPr>
      </w:pPr>
      <w:r>
        <w:rPr>
          <w:rStyle w:val="afe"/>
        </w:rPr>
        <w:footnoteRef/>
      </w:r>
      <w:r>
        <w:t xml:space="preserve"> </w:t>
      </w:r>
      <w:r w:rsidR="00C333D5">
        <w:rPr>
          <w:rFonts w:hint="eastAsia"/>
          <w:lang w:eastAsia="zh-TW"/>
        </w:rPr>
        <w:tab/>
      </w:r>
      <w:r>
        <w:rPr>
          <w:rFonts w:hint="eastAsia"/>
          <w:lang w:eastAsia="zh-HK"/>
        </w:rPr>
        <w:t>資料來源：</w:t>
      </w:r>
      <w:r w:rsidRPr="0073692B">
        <w:rPr>
          <w:rFonts w:hint="eastAsia"/>
          <w:lang w:eastAsia="zh-HK"/>
        </w:rPr>
        <w:t>2022.02.04</w:t>
      </w:r>
      <w:r w:rsidRPr="0073692B">
        <w:rPr>
          <w:lang w:eastAsia="zh-HK"/>
        </w:rPr>
        <w:t xml:space="preserve"> Polish News Bulletin</w:t>
      </w:r>
      <w:r w:rsidRPr="0073692B">
        <w:rPr>
          <w:rFonts w:hint="eastAsia"/>
          <w:lang w:eastAsia="zh-HK"/>
        </w:rPr>
        <w:t>取材自</w:t>
      </w:r>
      <w:r w:rsidRPr="0073692B">
        <w:rPr>
          <w:lang w:eastAsia="zh-HK"/>
        </w:rPr>
        <w:t>money.pl, 03.02.2022</w:t>
      </w:r>
    </w:p>
  </w:footnote>
  <w:footnote w:id="27">
    <w:p w:rsidR="00521BCF" w:rsidRPr="00864051" w:rsidRDefault="00521BCF" w:rsidP="00C333D5">
      <w:pPr>
        <w:pStyle w:val="afa"/>
        <w:ind w:left="294" w:hanging="294"/>
        <w:jc w:val="both"/>
        <w:rPr>
          <w:lang w:eastAsia="zh-TW"/>
        </w:rPr>
      </w:pPr>
      <w:r w:rsidRPr="00864051">
        <w:rPr>
          <w:rStyle w:val="afe"/>
        </w:rPr>
        <w:footnoteRef/>
      </w:r>
      <w:r>
        <w:rPr>
          <w:rFonts w:hint="eastAsia"/>
          <w:lang w:eastAsia="zh-TW"/>
        </w:rPr>
        <w:tab/>
      </w:r>
      <w:r w:rsidRPr="00864051">
        <w:rPr>
          <w:rFonts w:hint="eastAsia"/>
          <w:lang w:eastAsia="zh-HK"/>
        </w:rPr>
        <w:t>依據波蘭電子通訊局（</w:t>
      </w:r>
      <w:r w:rsidRPr="00864051">
        <w:rPr>
          <w:rFonts w:hint="eastAsia"/>
          <w:lang w:eastAsia="zh-HK"/>
        </w:rPr>
        <w:t>O</w:t>
      </w:r>
      <w:r w:rsidRPr="00864051">
        <w:rPr>
          <w:rFonts w:hint="eastAsia"/>
          <w:lang w:eastAsia="zh-TW"/>
        </w:rPr>
        <w:t>ffice of Electronic Communication</w:t>
      </w:r>
      <w:r w:rsidRPr="00864051">
        <w:rPr>
          <w:rFonts w:hint="eastAsia"/>
          <w:lang w:eastAsia="zh-TW"/>
        </w:rPr>
        <w:t>）</w:t>
      </w:r>
      <w:r w:rsidRPr="00864051">
        <w:rPr>
          <w:rFonts w:hint="eastAsia"/>
          <w:lang w:eastAsia="zh-HK"/>
        </w:rPr>
        <w:t>公布之</w:t>
      </w:r>
      <w:r w:rsidRPr="00864051">
        <w:rPr>
          <w:rFonts w:hint="eastAsia"/>
          <w:lang w:eastAsia="zh-HK"/>
        </w:rPr>
        <w:t>2020</w:t>
      </w:r>
      <w:r w:rsidRPr="00864051">
        <w:rPr>
          <w:rFonts w:hint="eastAsia"/>
          <w:lang w:eastAsia="zh-HK"/>
        </w:rPr>
        <w:t>年波蘭電信市場報告第</w:t>
      </w:r>
      <w:r w:rsidRPr="00864051">
        <w:rPr>
          <w:rFonts w:hint="eastAsia"/>
          <w:lang w:eastAsia="zh-HK"/>
        </w:rPr>
        <w:t>44</w:t>
      </w:r>
      <w:r w:rsidRPr="00864051">
        <w:rPr>
          <w:rFonts w:hint="eastAsia"/>
          <w:lang w:eastAsia="zh-HK"/>
        </w:rPr>
        <w:t>頁，歐盟會員國之電話中度用戶每月平均成本比較，波蘭</w:t>
      </w:r>
      <w:r w:rsidRPr="00864051">
        <w:rPr>
          <w:rFonts w:hint="eastAsia"/>
          <w:lang w:eastAsia="zh-HK"/>
        </w:rPr>
        <w:t>1</w:t>
      </w:r>
      <w:r w:rsidRPr="00864051">
        <w:rPr>
          <w:lang w:eastAsia="zh-HK"/>
        </w:rPr>
        <w:t>6.2</w:t>
      </w:r>
      <w:r w:rsidRPr="00864051">
        <w:rPr>
          <w:rFonts w:hint="eastAsia"/>
          <w:lang w:eastAsia="zh-HK"/>
        </w:rPr>
        <w:t>歐元，歐盟平均為</w:t>
      </w:r>
      <w:r w:rsidRPr="00864051">
        <w:rPr>
          <w:rFonts w:hint="eastAsia"/>
          <w:lang w:eastAsia="zh-HK"/>
        </w:rPr>
        <w:t>34.9</w:t>
      </w:r>
      <w:r w:rsidRPr="00864051">
        <w:rPr>
          <w:rFonts w:hint="eastAsia"/>
          <w:lang w:eastAsia="zh-HK"/>
        </w:rPr>
        <w:t>歐元，最低為拉脫維亞</w:t>
      </w:r>
      <w:r w:rsidRPr="00864051">
        <w:rPr>
          <w:rFonts w:hint="eastAsia"/>
          <w:lang w:eastAsia="zh-TW"/>
        </w:rPr>
        <w:t xml:space="preserve"> </w:t>
      </w:r>
      <w:r w:rsidRPr="00864051">
        <w:rPr>
          <w:rFonts w:hint="eastAsia"/>
          <w:lang w:eastAsia="zh-HK"/>
        </w:rPr>
        <w:t>14</w:t>
      </w:r>
      <w:r w:rsidRPr="00864051">
        <w:rPr>
          <w:rFonts w:hint="eastAsia"/>
          <w:lang w:eastAsia="zh-HK"/>
        </w:rPr>
        <w:t>歐元，最高為奧地利</w:t>
      </w:r>
      <w:r w:rsidRPr="00864051">
        <w:rPr>
          <w:rFonts w:hint="eastAsia"/>
          <w:lang w:eastAsia="zh-HK"/>
        </w:rPr>
        <w:t>69.8</w:t>
      </w:r>
      <w:r w:rsidRPr="00864051">
        <w:rPr>
          <w:rFonts w:hint="eastAsia"/>
          <w:lang w:eastAsia="zh-HK"/>
        </w:rPr>
        <w:t>歐元。</w:t>
      </w:r>
    </w:p>
  </w:footnote>
  <w:footnote w:id="28">
    <w:p w:rsidR="00521BCF" w:rsidRPr="00864051" w:rsidRDefault="00521BCF" w:rsidP="00C333D5">
      <w:pPr>
        <w:pStyle w:val="afa"/>
        <w:ind w:left="294" w:hanging="294"/>
        <w:jc w:val="both"/>
        <w:rPr>
          <w:lang w:eastAsia="zh-TW"/>
        </w:rPr>
      </w:pPr>
      <w:r w:rsidRPr="00864051">
        <w:rPr>
          <w:rStyle w:val="afe"/>
        </w:rPr>
        <w:footnoteRef/>
      </w:r>
      <w:r>
        <w:rPr>
          <w:rFonts w:hint="eastAsia"/>
          <w:lang w:eastAsia="zh-TW"/>
        </w:rPr>
        <w:tab/>
      </w:r>
      <w:r w:rsidRPr="00864051">
        <w:rPr>
          <w:rFonts w:hint="eastAsia"/>
          <w:lang w:eastAsia="zh-HK"/>
        </w:rPr>
        <w:t>依據波蘭電子通訊局（</w:t>
      </w:r>
      <w:r w:rsidRPr="00864051">
        <w:rPr>
          <w:rFonts w:hint="eastAsia"/>
          <w:lang w:eastAsia="zh-HK"/>
        </w:rPr>
        <w:t>O</w:t>
      </w:r>
      <w:r w:rsidRPr="00864051">
        <w:rPr>
          <w:rFonts w:hint="eastAsia"/>
          <w:lang w:eastAsia="zh-TW"/>
        </w:rPr>
        <w:t>ffice of Electronic Communication</w:t>
      </w:r>
      <w:r w:rsidRPr="00864051">
        <w:rPr>
          <w:rFonts w:hint="eastAsia"/>
          <w:lang w:eastAsia="zh-TW"/>
        </w:rPr>
        <w:t>）</w:t>
      </w:r>
      <w:r w:rsidRPr="00864051">
        <w:rPr>
          <w:rFonts w:hint="eastAsia"/>
          <w:lang w:eastAsia="zh-HK"/>
        </w:rPr>
        <w:t>公布之</w:t>
      </w:r>
      <w:r w:rsidRPr="00864051">
        <w:rPr>
          <w:rFonts w:hint="eastAsia"/>
          <w:lang w:eastAsia="zh-HK"/>
        </w:rPr>
        <w:t>2020</w:t>
      </w:r>
      <w:r w:rsidRPr="00864051">
        <w:rPr>
          <w:rFonts w:hint="eastAsia"/>
          <w:lang w:eastAsia="zh-HK"/>
        </w:rPr>
        <w:t>年波蘭電信市場報告第</w:t>
      </w:r>
      <w:r w:rsidRPr="00864051">
        <w:rPr>
          <w:rFonts w:hint="eastAsia"/>
          <w:lang w:eastAsia="zh-HK"/>
        </w:rPr>
        <w:t>22</w:t>
      </w:r>
      <w:r w:rsidRPr="00864051">
        <w:rPr>
          <w:rFonts w:hint="eastAsia"/>
          <w:lang w:eastAsia="zh-HK"/>
        </w:rPr>
        <w:t>頁，歐盟會員國且已加入</w:t>
      </w:r>
      <w:r w:rsidRPr="00864051">
        <w:rPr>
          <w:rFonts w:hint="eastAsia"/>
          <w:lang w:eastAsia="zh-HK"/>
        </w:rPr>
        <w:t>OECD</w:t>
      </w:r>
      <w:r w:rsidRPr="00864051">
        <w:rPr>
          <w:rFonts w:hint="eastAsia"/>
          <w:lang w:eastAsia="zh-HK"/>
        </w:rPr>
        <w:t>者，其固網成本比較</w:t>
      </w:r>
      <w:r w:rsidRPr="00864051">
        <w:rPr>
          <w:rFonts w:hint="eastAsia"/>
          <w:color w:val="FF00FF"/>
          <w:lang w:eastAsia="zh-HK"/>
        </w:rPr>
        <w:t>（</w:t>
      </w:r>
      <w:r w:rsidRPr="00864051">
        <w:rPr>
          <w:rFonts w:hint="eastAsia"/>
          <w:lang w:eastAsia="zh-HK"/>
        </w:rPr>
        <w:t>M</w:t>
      </w:r>
      <w:r w:rsidRPr="00864051">
        <w:rPr>
          <w:rFonts w:hint="eastAsia"/>
          <w:lang w:eastAsia="zh-TW"/>
        </w:rPr>
        <w:t>e</w:t>
      </w:r>
      <w:r w:rsidRPr="00864051">
        <w:rPr>
          <w:lang w:eastAsia="zh-TW"/>
        </w:rPr>
        <w:t>dium Internet: 120GB / &gt;100M</w:t>
      </w:r>
      <w:r w:rsidRPr="00864051">
        <w:rPr>
          <w:rFonts w:hint="eastAsia"/>
          <w:lang w:eastAsia="zh-TW"/>
        </w:rPr>
        <w:t>b/s</w:t>
      </w:r>
      <w:r w:rsidRPr="00864051">
        <w:rPr>
          <w:rFonts w:hint="eastAsia"/>
          <w:color w:val="FF00FF"/>
          <w:lang w:eastAsia="zh-TW"/>
        </w:rPr>
        <w:t>）</w:t>
      </w:r>
      <w:r w:rsidRPr="00864051">
        <w:rPr>
          <w:rFonts w:hint="eastAsia"/>
          <w:lang w:eastAsia="zh-HK"/>
        </w:rPr>
        <w:t>，波蘭</w:t>
      </w:r>
      <w:r w:rsidRPr="00864051">
        <w:rPr>
          <w:rFonts w:hint="eastAsia"/>
          <w:lang w:eastAsia="zh-HK"/>
        </w:rPr>
        <w:t>1</w:t>
      </w:r>
      <w:r w:rsidRPr="00864051">
        <w:rPr>
          <w:lang w:eastAsia="zh-HK"/>
        </w:rPr>
        <w:t>0.26</w:t>
      </w:r>
      <w:r w:rsidRPr="00864051">
        <w:rPr>
          <w:rFonts w:hint="eastAsia"/>
          <w:lang w:eastAsia="zh-HK"/>
        </w:rPr>
        <w:t>歐元，歐盟平均為</w:t>
      </w:r>
      <w:r w:rsidRPr="00864051">
        <w:rPr>
          <w:rFonts w:hint="eastAsia"/>
          <w:lang w:eastAsia="zh-TW"/>
        </w:rPr>
        <w:t xml:space="preserve"> 27.18</w:t>
      </w:r>
      <w:r w:rsidRPr="00864051">
        <w:rPr>
          <w:rFonts w:hint="eastAsia"/>
          <w:lang w:eastAsia="zh-HK"/>
        </w:rPr>
        <w:t>歐元，最低為匈牙利</w:t>
      </w:r>
      <w:r w:rsidRPr="00864051">
        <w:rPr>
          <w:rFonts w:hint="eastAsia"/>
          <w:lang w:eastAsia="zh-HK"/>
        </w:rPr>
        <w:t>8.76</w:t>
      </w:r>
      <w:r w:rsidRPr="00864051">
        <w:rPr>
          <w:rFonts w:hint="eastAsia"/>
          <w:lang w:eastAsia="zh-HK"/>
        </w:rPr>
        <w:t>歐元、立陶宛</w:t>
      </w:r>
      <w:r w:rsidRPr="00864051">
        <w:rPr>
          <w:rFonts w:hint="eastAsia"/>
          <w:lang w:eastAsia="zh-HK"/>
        </w:rPr>
        <w:t>8.91</w:t>
      </w:r>
      <w:r w:rsidRPr="00864051">
        <w:rPr>
          <w:rFonts w:hint="eastAsia"/>
          <w:lang w:eastAsia="zh-HK"/>
        </w:rPr>
        <w:t>歐元，最高為英國</w:t>
      </w:r>
      <w:r w:rsidRPr="00864051">
        <w:rPr>
          <w:rFonts w:hint="eastAsia"/>
          <w:lang w:eastAsia="zh-HK"/>
        </w:rPr>
        <w:t>46.49</w:t>
      </w:r>
      <w:r w:rsidRPr="00864051">
        <w:rPr>
          <w:rFonts w:hint="eastAsia"/>
          <w:lang w:eastAsia="zh-HK"/>
        </w:rPr>
        <w:t>歐元、愛爾蘭</w:t>
      </w:r>
      <w:r w:rsidRPr="00864051">
        <w:rPr>
          <w:rFonts w:hint="eastAsia"/>
          <w:lang w:eastAsia="zh-HK"/>
        </w:rPr>
        <w:t>43.33</w:t>
      </w:r>
      <w:r w:rsidRPr="00864051">
        <w:rPr>
          <w:rFonts w:hint="eastAsia"/>
          <w:lang w:eastAsia="zh-HK"/>
        </w:rPr>
        <w:t>歐元。</w:t>
      </w:r>
    </w:p>
  </w:footnote>
  <w:footnote w:id="29">
    <w:p w:rsidR="00521BCF" w:rsidRPr="00864051" w:rsidRDefault="00521BCF" w:rsidP="00C333D5">
      <w:pPr>
        <w:pStyle w:val="afa"/>
        <w:ind w:left="294" w:hanging="294"/>
        <w:jc w:val="both"/>
        <w:rPr>
          <w:lang w:eastAsia="zh-TW"/>
        </w:rPr>
      </w:pPr>
      <w:r w:rsidRPr="00864051">
        <w:rPr>
          <w:rStyle w:val="afe"/>
        </w:rPr>
        <w:footnoteRef/>
      </w:r>
      <w:r>
        <w:rPr>
          <w:rFonts w:hint="eastAsia"/>
          <w:lang w:eastAsia="zh-TW"/>
        </w:rPr>
        <w:tab/>
      </w:r>
      <w:r w:rsidRPr="00864051">
        <w:rPr>
          <w:rFonts w:hint="eastAsia"/>
          <w:lang w:eastAsia="zh-HK"/>
        </w:rPr>
        <w:t>依據波蘭電子通訊局（</w:t>
      </w:r>
      <w:r w:rsidRPr="00864051">
        <w:rPr>
          <w:rFonts w:hint="eastAsia"/>
          <w:lang w:eastAsia="zh-HK"/>
        </w:rPr>
        <w:t>O</w:t>
      </w:r>
      <w:r w:rsidRPr="00864051">
        <w:rPr>
          <w:rFonts w:hint="eastAsia"/>
          <w:lang w:eastAsia="zh-TW"/>
        </w:rPr>
        <w:t>ffice of Electronic Communication</w:t>
      </w:r>
      <w:r w:rsidRPr="00864051">
        <w:rPr>
          <w:rFonts w:hint="eastAsia"/>
          <w:lang w:eastAsia="zh-TW"/>
        </w:rPr>
        <w:t>）</w:t>
      </w:r>
      <w:r w:rsidRPr="00864051">
        <w:rPr>
          <w:rFonts w:hint="eastAsia"/>
          <w:lang w:eastAsia="zh-HK"/>
        </w:rPr>
        <w:t>公布之</w:t>
      </w:r>
      <w:r w:rsidRPr="00864051">
        <w:rPr>
          <w:rFonts w:hint="eastAsia"/>
          <w:lang w:eastAsia="zh-HK"/>
        </w:rPr>
        <w:t>2020</w:t>
      </w:r>
      <w:r w:rsidRPr="00864051">
        <w:rPr>
          <w:rFonts w:hint="eastAsia"/>
          <w:lang w:eastAsia="zh-HK"/>
        </w:rPr>
        <w:t>年波蘭電信市場報告第</w:t>
      </w:r>
      <w:r w:rsidRPr="00864051">
        <w:rPr>
          <w:rFonts w:hint="eastAsia"/>
          <w:lang w:eastAsia="zh-HK"/>
        </w:rPr>
        <w:t>71</w:t>
      </w:r>
      <w:r w:rsidRPr="00864051">
        <w:rPr>
          <w:rFonts w:hint="eastAsia"/>
          <w:lang w:eastAsia="zh-HK"/>
        </w:rPr>
        <w:t>頁，在接受調查的歐盟</w:t>
      </w:r>
      <w:r w:rsidRPr="00864051">
        <w:rPr>
          <w:rFonts w:hint="eastAsia"/>
          <w:lang w:eastAsia="zh-HK"/>
        </w:rPr>
        <w:t>19</w:t>
      </w:r>
      <w:r w:rsidRPr="00864051">
        <w:rPr>
          <w:rFonts w:hint="eastAsia"/>
          <w:lang w:eastAsia="zh-HK"/>
        </w:rPr>
        <w:t>個會員國中，以平均使用程度而言</w:t>
      </w:r>
      <w:r w:rsidRPr="00864051">
        <w:rPr>
          <w:rFonts w:hint="eastAsia"/>
          <w:lang w:eastAsia="zh-TW"/>
        </w:rPr>
        <w:t>，</w:t>
      </w:r>
      <w:r w:rsidRPr="00864051">
        <w:rPr>
          <w:rFonts w:hint="eastAsia"/>
          <w:lang w:eastAsia="zh-HK"/>
        </w:rPr>
        <w:t>每月行動通訊網路成本：波蘭最低，僅</w:t>
      </w:r>
      <w:r w:rsidRPr="00864051">
        <w:rPr>
          <w:rFonts w:hint="eastAsia"/>
          <w:lang w:eastAsia="zh-HK"/>
        </w:rPr>
        <w:t>5.5</w:t>
      </w:r>
      <w:r w:rsidRPr="00864051">
        <w:rPr>
          <w:rFonts w:hint="eastAsia"/>
          <w:lang w:eastAsia="zh-HK"/>
        </w:rPr>
        <w:t>歐元，歐盟平均為</w:t>
      </w:r>
      <w:r w:rsidRPr="00864051">
        <w:rPr>
          <w:rFonts w:hint="eastAsia"/>
          <w:lang w:eastAsia="zh-TW"/>
        </w:rPr>
        <w:t>18.4</w:t>
      </w:r>
      <w:r w:rsidRPr="00864051">
        <w:rPr>
          <w:rFonts w:hint="eastAsia"/>
          <w:lang w:eastAsia="zh-HK"/>
        </w:rPr>
        <w:t>歐元，次低者愛沙尼亞</w:t>
      </w:r>
      <w:r w:rsidRPr="00864051">
        <w:rPr>
          <w:rFonts w:hint="eastAsia"/>
          <w:lang w:eastAsia="zh-TW"/>
        </w:rPr>
        <w:t>8</w:t>
      </w:r>
      <w:r w:rsidRPr="00864051">
        <w:rPr>
          <w:rFonts w:hint="eastAsia"/>
          <w:lang w:eastAsia="zh-HK"/>
        </w:rPr>
        <w:t>歐元、立陶宛</w:t>
      </w:r>
      <w:r w:rsidRPr="00864051">
        <w:rPr>
          <w:rFonts w:hint="eastAsia"/>
          <w:lang w:eastAsia="zh-TW"/>
        </w:rPr>
        <w:t>9.5</w:t>
      </w:r>
      <w:r w:rsidRPr="00864051">
        <w:rPr>
          <w:rFonts w:hint="eastAsia"/>
          <w:lang w:eastAsia="zh-HK"/>
        </w:rPr>
        <w:t>歐元，最高為斯洛伐克</w:t>
      </w:r>
      <w:r w:rsidRPr="00864051">
        <w:rPr>
          <w:rFonts w:hint="eastAsia"/>
          <w:lang w:eastAsia="zh-TW"/>
        </w:rPr>
        <w:t>26.3</w:t>
      </w:r>
      <w:r w:rsidRPr="00864051">
        <w:rPr>
          <w:rFonts w:hint="eastAsia"/>
          <w:lang w:eastAsia="zh-HK"/>
        </w:rPr>
        <w:t>歐元、芬蘭</w:t>
      </w:r>
      <w:r w:rsidRPr="00864051">
        <w:rPr>
          <w:rFonts w:hint="eastAsia"/>
          <w:lang w:eastAsia="zh-TW"/>
        </w:rPr>
        <w:t>25.1</w:t>
      </w:r>
      <w:r w:rsidRPr="00864051">
        <w:rPr>
          <w:rFonts w:hint="eastAsia"/>
          <w:lang w:eastAsia="zh-HK"/>
        </w:rPr>
        <w:t>歐元。</w:t>
      </w:r>
    </w:p>
  </w:footnote>
  <w:footnote w:id="30">
    <w:p w:rsidR="00521BCF" w:rsidRDefault="00521BCF" w:rsidP="00410A0B">
      <w:pPr>
        <w:pStyle w:val="afa"/>
        <w:ind w:left="294" w:hanging="294"/>
        <w:rPr>
          <w:lang w:eastAsia="zh-TW"/>
        </w:rPr>
      </w:pPr>
      <w:r>
        <w:rPr>
          <w:rStyle w:val="afe"/>
        </w:rPr>
        <w:footnoteRef/>
      </w:r>
      <w:r>
        <w:t xml:space="preserve"> </w:t>
      </w:r>
      <w:r w:rsidR="00C333D5">
        <w:rPr>
          <w:rFonts w:hint="eastAsia"/>
          <w:lang w:eastAsia="zh-TW"/>
        </w:rPr>
        <w:tab/>
      </w:r>
      <w:r>
        <w:rPr>
          <w:rFonts w:hint="eastAsia"/>
          <w:lang w:eastAsia="zh-HK"/>
        </w:rPr>
        <w:t>詳波蘭基礎建設部官網＜</w:t>
      </w:r>
      <w:r w:rsidRPr="00B60222">
        <w:rPr>
          <w:lang w:eastAsia="zh-HK"/>
        </w:rPr>
        <w:t>https://www.gov.pl/web/gddkia/ogolne-informacje-o-sieci-drog-krajowych</w:t>
      </w:r>
      <w:r>
        <w:rPr>
          <w:lang w:eastAsia="zh-HK"/>
        </w:rPr>
        <w:t>＞</w:t>
      </w:r>
    </w:p>
  </w:footnote>
  <w:footnote w:id="31">
    <w:p w:rsidR="00521BCF" w:rsidRDefault="00521BCF" w:rsidP="00410A0B">
      <w:pPr>
        <w:pStyle w:val="afa"/>
        <w:ind w:left="294" w:hanging="294"/>
        <w:rPr>
          <w:lang w:eastAsia="zh-TW"/>
        </w:rPr>
      </w:pPr>
      <w:r>
        <w:rPr>
          <w:rStyle w:val="afe"/>
        </w:rPr>
        <w:footnoteRef/>
      </w:r>
      <w:r>
        <w:t xml:space="preserve"> </w:t>
      </w:r>
      <w:r w:rsidR="00C333D5">
        <w:rPr>
          <w:rFonts w:hint="eastAsia"/>
          <w:lang w:eastAsia="zh-TW"/>
        </w:rPr>
        <w:tab/>
      </w:r>
      <w:r>
        <w:rPr>
          <w:rFonts w:hint="eastAsia"/>
          <w:lang w:eastAsia="zh-HK"/>
        </w:rPr>
        <w:t>波蘭基礎建設部道路建設網頁＜</w:t>
      </w:r>
      <w:r w:rsidRPr="0010088E">
        <w:t>https://www.gov.pl/web/gddkia/mapa-stanu-budowy-drog3</w:t>
      </w:r>
      <w:r>
        <w:t>＞</w:t>
      </w:r>
    </w:p>
  </w:footnote>
  <w:footnote w:id="32">
    <w:p w:rsidR="00521BCF" w:rsidRPr="00864051" w:rsidRDefault="00521BCF" w:rsidP="00410A0B">
      <w:pPr>
        <w:pStyle w:val="afa"/>
        <w:ind w:left="294" w:hanging="294"/>
        <w:rPr>
          <w:lang w:eastAsia="zh-TW"/>
        </w:rPr>
      </w:pPr>
      <w:r w:rsidRPr="00864051">
        <w:rPr>
          <w:rStyle w:val="afe"/>
        </w:rPr>
        <w:footnoteRef/>
      </w:r>
      <w:r w:rsidRPr="00864051">
        <w:t xml:space="preserve"> </w:t>
      </w:r>
      <w:r w:rsidR="00C333D5">
        <w:rPr>
          <w:rFonts w:hint="eastAsia"/>
          <w:lang w:eastAsia="zh-TW"/>
        </w:rPr>
        <w:tab/>
      </w:r>
      <w:r w:rsidRPr="00864051">
        <w:rPr>
          <w:rFonts w:hint="eastAsia"/>
          <w:lang w:eastAsia="zh-HK"/>
        </w:rPr>
        <w:t>資料來源：波蘭基礎建設部</w:t>
      </w:r>
      <w:r w:rsidRPr="00864051">
        <w:rPr>
          <w:rFonts w:hint="eastAsia"/>
          <w:lang w:eastAsia="zh-HK"/>
        </w:rPr>
        <w:t>2022.04.20</w:t>
      </w:r>
      <w:r w:rsidRPr="00864051">
        <w:rPr>
          <w:rFonts w:hint="eastAsia"/>
          <w:lang w:eastAsia="zh-HK"/>
        </w:rPr>
        <w:t>新聞稿。</w:t>
      </w:r>
    </w:p>
  </w:footnote>
  <w:footnote w:id="33">
    <w:p w:rsidR="00521BCF" w:rsidRDefault="00521BCF" w:rsidP="00410A0B">
      <w:pPr>
        <w:pStyle w:val="afa"/>
        <w:ind w:left="294" w:hanging="294"/>
        <w:rPr>
          <w:lang w:eastAsia="zh-TW"/>
        </w:rPr>
      </w:pPr>
      <w:r>
        <w:rPr>
          <w:rStyle w:val="afe"/>
        </w:rPr>
        <w:footnoteRef/>
      </w:r>
      <w:r>
        <w:t xml:space="preserve"> </w:t>
      </w:r>
      <w:r w:rsidR="00C333D5">
        <w:rPr>
          <w:rFonts w:hint="eastAsia"/>
          <w:lang w:eastAsia="zh-TW"/>
        </w:rPr>
        <w:tab/>
      </w:r>
      <w:r>
        <w:rPr>
          <w:rFonts w:hint="eastAsia"/>
          <w:lang w:eastAsia="zh-HK"/>
        </w:rPr>
        <w:t>資料來源：</w:t>
      </w:r>
      <w:r w:rsidRPr="00C2249D">
        <w:rPr>
          <w:rFonts w:hint="eastAsia"/>
          <w:lang w:eastAsia="zh-HK"/>
        </w:rPr>
        <w:t>2018.08.31 biznespolska.pl</w:t>
      </w:r>
      <w:r w:rsidRPr="00C2249D">
        <w:rPr>
          <w:rFonts w:hint="eastAsia"/>
          <w:lang w:eastAsia="zh-HK"/>
        </w:rPr>
        <w:t>轉載</w:t>
      </w:r>
      <w:r w:rsidRPr="00C2249D">
        <w:rPr>
          <w:rFonts w:hint="eastAsia"/>
          <w:lang w:eastAsia="zh-HK"/>
        </w:rPr>
        <w:t>xinhuanet.com</w:t>
      </w:r>
      <w:r w:rsidRPr="00C2249D">
        <w:rPr>
          <w:rFonts w:hint="eastAsia"/>
          <w:lang w:eastAsia="zh-HK"/>
        </w:rPr>
        <w:t>報導</w:t>
      </w:r>
    </w:p>
  </w:footnote>
  <w:footnote w:id="34">
    <w:p w:rsidR="00521BCF" w:rsidRDefault="00521BCF" w:rsidP="00410A0B">
      <w:pPr>
        <w:pStyle w:val="afa"/>
        <w:ind w:left="294" w:hanging="294"/>
        <w:rPr>
          <w:lang w:eastAsia="zh-TW"/>
        </w:rPr>
      </w:pPr>
      <w:r>
        <w:rPr>
          <w:rStyle w:val="afe"/>
        </w:rPr>
        <w:footnoteRef/>
      </w:r>
      <w:r>
        <w:t xml:space="preserve"> </w:t>
      </w:r>
      <w:r w:rsidR="00C333D5">
        <w:rPr>
          <w:rFonts w:hint="eastAsia"/>
          <w:lang w:eastAsia="zh-TW"/>
        </w:rPr>
        <w:tab/>
      </w:r>
      <w:r>
        <w:rPr>
          <w:rFonts w:hint="eastAsia"/>
          <w:lang w:eastAsia="zh-HK"/>
        </w:rPr>
        <w:t>資料來源：</w:t>
      </w:r>
      <w:r>
        <w:rPr>
          <w:rFonts w:hint="eastAsia"/>
          <w:lang w:eastAsia="zh-HK"/>
        </w:rPr>
        <w:t>2019.01.07</w:t>
      </w:r>
      <w:r>
        <w:rPr>
          <w:lang w:eastAsia="zh-HK"/>
        </w:rPr>
        <w:t xml:space="preserve"> P</w:t>
      </w:r>
      <w:r>
        <w:rPr>
          <w:rFonts w:hint="eastAsia"/>
          <w:lang w:eastAsia="zh-HK"/>
        </w:rPr>
        <w:t>olish News Bulletin</w:t>
      </w:r>
    </w:p>
  </w:footnote>
  <w:footnote w:id="35">
    <w:p w:rsidR="00521BCF" w:rsidRDefault="00521BCF" w:rsidP="00410A0B">
      <w:pPr>
        <w:pStyle w:val="afa"/>
        <w:ind w:left="294" w:hanging="294"/>
        <w:rPr>
          <w:lang w:eastAsia="zh-TW"/>
        </w:rPr>
      </w:pPr>
      <w:r>
        <w:rPr>
          <w:rStyle w:val="afe"/>
        </w:rPr>
        <w:footnoteRef/>
      </w:r>
      <w:r>
        <w:t xml:space="preserve"> </w:t>
      </w:r>
      <w:r w:rsidR="00C333D5">
        <w:rPr>
          <w:rFonts w:hint="eastAsia"/>
          <w:lang w:eastAsia="zh-TW"/>
        </w:rPr>
        <w:tab/>
      </w:r>
      <w:r>
        <w:rPr>
          <w:rFonts w:hint="eastAsia"/>
          <w:lang w:eastAsia="zh-HK"/>
        </w:rPr>
        <w:t>資料來源：</w:t>
      </w:r>
      <w:r w:rsidRPr="00FB7E9A">
        <w:rPr>
          <w:rFonts w:hint="eastAsia"/>
          <w:lang w:eastAsia="zh-HK"/>
        </w:rPr>
        <w:t>2021.10</w:t>
      </w:r>
      <w:r w:rsidRPr="00FB7E9A">
        <w:rPr>
          <w:lang w:eastAsia="zh-HK"/>
        </w:rPr>
        <w:t>.10 BiznesPolska W</w:t>
      </w:r>
      <w:r w:rsidRPr="00FB7E9A">
        <w:rPr>
          <w:rFonts w:hint="eastAsia"/>
          <w:lang w:eastAsia="zh-HK"/>
        </w:rPr>
        <w:t>eek in Review</w:t>
      </w:r>
    </w:p>
  </w:footnote>
  <w:footnote w:id="36">
    <w:p w:rsidR="00521BCF" w:rsidRDefault="00521BCF" w:rsidP="00410A0B">
      <w:pPr>
        <w:pStyle w:val="afa"/>
        <w:ind w:left="294" w:hanging="294"/>
        <w:rPr>
          <w:lang w:eastAsia="zh-TW"/>
        </w:rPr>
      </w:pPr>
      <w:r>
        <w:rPr>
          <w:rStyle w:val="afe"/>
        </w:rPr>
        <w:footnoteRef/>
      </w:r>
      <w:r>
        <w:t xml:space="preserve"> </w:t>
      </w:r>
      <w:r w:rsidR="00C333D5">
        <w:rPr>
          <w:rFonts w:hint="eastAsia"/>
          <w:lang w:eastAsia="zh-TW"/>
        </w:rPr>
        <w:tab/>
      </w:r>
      <w:r>
        <w:rPr>
          <w:rFonts w:hint="eastAsia"/>
          <w:lang w:eastAsia="zh-HK"/>
        </w:rPr>
        <w:t>資料來源：</w:t>
      </w:r>
      <w:r w:rsidRPr="00AA2348">
        <w:rPr>
          <w:lang w:eastAsia="zh-HK"/>
        </w:rPr>
        <w:t>202</w:t>
      </w:r>
      <w:r w:rsidRPr="00AA2348">
        <w:rPr>
          <w:rFonts w:hint="eastAsia"/>
          <w:lang w:eastAsia="zh-HK"/>
        </w:rPr>
        <w:t>1</w:t>
      </w:r>
      <w:r w:rsidRPr="00AA2348">
        <w:rPr>
          <w:lang w:eastAsia="zh-HK"/>
        </w:rPr>
        <w:t>.</w:t>
      </w:r>
      <w:r w:rsidRPr="00AA2348">
        <w:rPr>
          <w:rFonts w:hint="eastAsia"/>
          <w:lang w:eastAsia="zh-HK"/>
        </w:rPr>
        <w:t>11</w:t>
      </w:r>
      <w:r w:rsidRPr="00AA2348">
        <w:rPr>
          <w:lang w:eastAsia="zh-HK"/>
        </w:rPr>
        <w:t>.</w:t>
      </w:r>
      <w:r w:rsidRPr="00AA2348">
        <w:rPr>
          <w:rFonts w:hint="eastAsia"/>
          <w:lang w:eastAsia="zh-HK"/>
        </w:rPr>
        <w:t>15  Biznes Polska</w:t>
      </w:r>
    </w:p>
  </w:footnote>
  <w:footnote w:id="37">
    <w:p w:rsidR="00521BCF" w:rsidRDefault="00521BCF" w:rsidP="00C333D5">
      <w:pPr>
        <w:pStyle w:val="afa"/>
        <w:kinsoku w:val="0"/>
        <w:wordWrap w:val="0"/>
        <w:spacing w:line="320" w:lineRule="exact"/>
        <w:ind w:left="294" w:hanging="294"/>
        <w:rPr>
          <w:lang w:eastAsia="zh-TW"/>
        </w:rPr>
      </w:pPr>
      <w:r>
        <w:rPr>
          <w:rStyle w:val="afe"/>
        </w:rPr>
        <w:footnoteRef/>
      </w:r>
      <w:r>
        <w:t xml:space="preserve"> </w:t>
      </w:r>
      <w:r w:rsidR="00C333D5">
        <w:rPr>
          <w:rFonts w:hint="eastAsia"/>
          <w:lang w:eastAsia="zh-TW"/>
        </w:rPr>
        <w:tab/>
      </w:r>
      <w:r>
        <w:rPr>
          <w:rFonts w:hint="eastAsia"/>
          <w:lang w:eastAsia="zh-HK"/>
        </w:rPr>
        <w:t>資料來源：波蘭投資貿易局網站＜</w:t>
      </w:r>
      <w:r w:rsidRPr="00D2650E">
        <w:rPr>
          <w:lang w:eastAsia="zh-HK"/>
        </w:rPr>
        <w:t>https://www.paih.gov.pl/Strategic_location_in_the_heart_of_Europe#</w:t>
      </w:r>
      <w:r>
        <w:rPr>
          <w:lang w:eastAsia="zh-HK"/>
        </w:rPr>
        <w:t>＞</w:t>
      </w:r>
    </w:p>
  </w:footnote>
  <w:footnote w:id="38">
    <w:p w:rsidR="00521BCF" w:rsidRDefault="00521BCF" w:rsidP="00410A0B">
      <w:pPr>
        <w:pStyle w:val="afa"/>
        <w:ind w:left="294" w:hanging="294"/>
        <w:rPr>
          <w:lang w:eastAsia="zh-TW"/>
        </w:rPr>
      </w:pPr>
      <w:r>
        <w:rPr>
          <w:rStyle w:val="afe"/>
        </w:rPr>
        <w:footnoteRef/>
      </w:r>
      <w:r>
        <w:rPr>
          <w:rFonts w:hint="eastAsia"/>
          <w:lang w:eastAsia="zh-TW"/>
        </w:rPr>
        <w:t xml:space="preserve"> </w:t>
      </w:r>
      <w:r w:rsidR="00C333D5">
        <w:rPr>
          <w:rFonts w:hint="eastAsia"/>
          <w:lang w:eastAsia="zh-TW"/>
        </w:rPr>
        <w:tab/>
      </w:r>
      <w:r w:rsidRPr="00FC54F4">
        <w:t>資料來源：</w:t>
      </w:r>
      <w:r w:rsidRPr="00FC54F4">
        <w:t>202</w:t>
      </w:r>
      <w:r w:rsidRPr="00FC54F4">
        <w:rPr>
          <w:rFonts w:hint="eastAsia"/>
        </w:rPr>
        <w:t>1</w:t>
      </w:r>
      <w:r w:rsidRPr="00FC54F4">
        <w:t>.</w:t>
      </w:r>
      <w:r w:rsidRPr="00FC54F4">
        <w:rPr>
          <w:rFonts w:hint="eastAsia"/>
        </w:rPr>
        <w:t>12</w:t>
      </w:r>
      <w:r w:rsidRPr="00FC54F4">
        <w:t>.</w:t>
      </w:r>
      <w:r w:rsidRPr="00FC54F4">
        <w:rPr>
          <w:rFonts w:hint="eastAsia"/>
        </w:rPr>
        <w:t>09  PAP, The First News</w:t>
      </w:r>
    </w:p>
  </w:footnote>
  <w:footnote w:id="39">
    <w:p w:rsidR="00521BCF" w:rsidRDefault="00521BCF" w:rsidP="00410A0B">
      <w:pPr>
        <w:pStyle w:val="afa"/>
        <w:ind w:left="294" w:hanging="294"/>
        <w:rPr>
          <w:lang w:eastAsia="zh-TW"/>
        </w:rPr>
      </w:pPr>
      <w:r>
        <w:rPr>
          <w:rStyle w:val="afe"/>
        </w:rPr>
        <w:footnoteRef/>
      </w:r>
      <w:r>
        <w:rPr>
          <w:rFonts w:hint="eastAsia"/>
        </w:rPr>
        <w:t xml:space="preserve"> </w:t>
      </w:r>
      <w:r w:rsidR="00C333D5">
        <w:rPr>
          <w:rFonts w:hint="eastAsia"/>
          <w:lang w:eastAsia="zh-TW"/>
        </w:rPr>
        <w:tab/>
      </w:r>
      <w:r w:rsidRPr="00FC54F4">
        <w:rPr>
          <w:rFonts w:hint="eastAsia"/>
        </w:rPr>
        <w:t>資料來源：</w:t>
      </w:r>
      <w:r w:rsidRPr="00FC54F4">
        <w:rPr>
          <w:rFonts w:hint="eastAsia"/>
        </w:rPr>
        <w:t>2021.09.07</w:t>
      </w:r>
      <w:r w:rsidRPr="00FC54F4">
        <w:t xml:space="preserve"> Polish News Bulletin</w:t>
      </w:r>
      <w:r w:rsidRPr="00FC54F4">
        <w:rPr>
          <w:rFonts w:hint="eastAsia"/>
        </w:rPr>
        <w:t>取材自</w:t>
      </w:r>
      <w:r w:rsidRPr="00FC54F4">
        <w:t>PULS BIZNESU, 06.09.2021</w:t>
      </w:r>
    </w:p>
  </w:footnote>
  <w:footnote w:id="40">
    <w:p w:rsidR="00521BCF" w:rsidRDefault="00521BCF" w:rsidP="00410A0B">
      <w:pPr>
        <w:pStyle w:val="afa"/>
        <w:ind w:left="294" w:hanging="294"/>
        <w:rPr>
          <w:lang w:eastAsia="zh-TW"/>
        </w:rPr>
      </w:pPr>
      <w:r>
        <w:rPr>
          <w:rStyle w:val="afe"/>
        </w:rPr>
        <w:footnoteRef/>
      </w:r>
      <w:r>
        <w:t xml:space="preserve"> </w:t>
      </w:r>
      <w:r w:rsidR="00973BA7">
        <w:rPr>
          <w:rFonts w:hint="eastAsia"/>
          <w:lang w:eastAsia="zh-TW"/>
        </w:rPr>
        <w:tab/>
      </w:r>
      <w:r>
        <w:rPr>
          <w:rFonts w:hint="eastAsia"/>
          <w:lang w:eastAsia="zh-HK"/>
        </w:rPr>
        <w:t>資料來源：</w:t>
      </w:r>
      <w:r w:rsidRPr="00396B68">
        <w:rPr>
          <w:rFonts w:hint="eastAsia"/>
          <w:lang w:eastAsia="zh-HK"/>
        </w:rPr>
        <w:t>2019.12.16</w:t>
      </w:r>
      <w:r>
        <w:rPr>
          <w:rFonts w:hint="eastAsia"/>
          <w:lang w:eastAsia="zh-HK"/>
        </w:rPr>
        <w:t>波蘭共和報（</w:t>
      </w:r>
      <w:r w:rsidRPr="00396B68">
        <w:rPr>
          <w:iCs/>
          <w:lang w:eastAsia="zh-HK"/>
        </w:rPr>
        <w:t>Rzeczpospolita</w:t>
      </w:r>
      <w:r>
        <w:rPr>
          <w:iCs/>
          <w:lang w:eastAsia="zh-HK"/>
        </w:rPr>
        <w:t>）</w:t>
      </w:r>
    </w:p>
  </w:footnote>
  <w:footnote w:id="41">
    <w:p w:rsidR="00521BCF" w:rsidRDefault="00521BCF" w:rsidP="00410A0B">
      <w:pPr>
        <w:pStyle w:val="afa"/>
        <w:ind w:left="294" w:hanging="294"/>
        <w:rPr>
          <w:lang w:eastAsia="zh-TW"/>
        </w:rPr>
      </w:pPr>
      <w:r>
        <w:rPr>
          <w:rStyle w:val="afe"/>
        </w:rPr>
        <w:footnoteRef/>
      </w:r>
      <w:r>
        <w:t xml:space="preserve"> </w:t>
      </w:r>
      <w:r w:rsidR="00973BA7">
        <w:rPr>
          <w:rFonts w:hint="eastAsia"/>
          <w:lang w:eastAsia="zh-TW"/>
        </w:rPr>
        <w:tab/>
      </w:r>
      <w:r>
        <w:rPr>
          <w:rFonts w:hint="eastAsia"/>
          <w:lang w:eastAsia="zh-HK"/>
        </w:rPr>
        <w:t>資料來源</w:t>
      </w:r>
      <w:r w:rsidR="00973BA7">
        <w:rPr>
          <w:rFonts w:hint="eastAsia"/>
          <w:lang w:eastAsia="zh-TW"/>
        </w:rPr>
        <w:t>：</w:t>
      </w:r>
      <w:r>
        <w:rPr>
          <w:rFonts w:hint="eastAsia"/>
          <w:lang w:eastAsia="zh-HK"/>
        </w:rPr>
        <w:t>波蘭投資貿易局網站</w:t>
      </w:r>
      <w:r>
        <w:rPr>
          <w:rFonts w:hint="eastAsia"/>
          <w:lang w:eastAsia="zh-HK"/>
        </w:rPr>
        <w:t>&lt;</w:t>
      </w:r>
      <w:r w:rsidRPr="00ED625B">
        <w:t xml:space="preserve"> </w:t>
      </w:r>
      <w:r w:rsidRPr="00ED625B">
        <w:rPr>
          <w:lang w:eastAsia="zh-HK"/>
        </w:rPr>
        <w:t>https://www.paih.gov.pl/human_capital_and_country_statistics#</w:t>
      </w:r>
      <w:r>
        <w:rPr>
          <w:lang w:eastAsia="zh-HK"/>
        </w:rPr>
        <w:t>&gt;</w:t>
      </w:r>
    </w:p>
  </w:footnote>
  <w:footnote w:id="42">
    <w:p w:rsidR="00521BCF" w:rsidRPr="00DD3A74" w:rsidRDefault="00521BCF" w:rsidP="008A4D94">
      <w:pPr>
        <w:pStyle w:val="afa"/>
        <w:wordWrap w:val="0"/>
        <w:spacing w:line="320" w:lineRule="exact"/>
        <w:ind w:left="294" w:hanging="294"/>
        <w:rPr>
          <w:lang w:eastAsia="zh-TW"/>
        </w:rPr>
      </w:pPr>
      <w:r>
        <w:rPr>
          <w:rStyle w:val="afe"/>
        </w:rPr>
        <w:footnoteRef/>
      </w:r>
      <w:r>
        <w:rPr>
          <w:rFonts w:hint="eastAsia"/>
          <w:lang w:eastAsia="zh-TW"/>
        </w:rPr>
        <w:tab/>
      </w:r>
      <w:r w:rsidRPr="0089572E">
        <w:rPr>
          <w:rFonts w:hint="eastAsia"/>
        </w:rPr>
        <w:t>詳細資訊可在波蘭家庭、勞工及社會福利部網站查詢</w:t>
      </w:r>
      <w:r>
        <w:rPr>
          <w:rFonts w:hint="eastAsia"/>
          <w:lang w:eastAsia="zh-TW"/>
        </w:rPr>
        <w:t>，</w:t>
      </w:r>
      <w:r>
        <w:rPr>
          <w:rFonts w:hint="eastAsia"/>
          <w:lang w:eastAsia="zh-HK"/>
        </w:rPr>
        <w:t>網址</w:t>
      </w:r>
      <w:r>
        <w:rPr>
          <w:rFonts w:hint="eastAsia"/>
          <w:lang w:eastAsia="zh-TW"/>
        </w:rPr>
        <w:t>：</w:t>
      </w:r>
      <w:r w:rsidRPr="008A4D94">
        <w:rPr>
          <w:lang w:eastAsia="zh-TW"/>
        </w:rPr>
        <w:t>https://www.gov.pl/web/rodzina/cudzoziemcy-cudzoziemcy-spoza-ue</w:t>
      </w:r>
      <w:r>
        <w:rPr>
          <w:rFonts w:hint="eastAsia"/>
          <w:lang w:eastAsia="zh-TW"/>
        </w:rPr>
        <w:t xml:space="preserve">　</w:t>
      </w:r>
    </w:p>
  </w:footnote>
  <w:footnote w:id="43">
    <w:p w:rsidR="00521BCF" w:rsidRDefault="00521BCF" w:rsidP="00410A0B">
      <w:pPr>
        <w:pStyle w:val="afa"/>
        <w:ind w:left="294" w:hanging="294"/>
        <w:rPr>
          <w:lang w:eastAsia="zh-TW"/>
        </w:rPr>
      </w:pPr>
      <w:r>
        <w:rPr>
          <w:rStyle w:val="afe"/>
        </w:rPr>
        <w:footnoteRef/>
      </w:r>
      <w:r>
        <w:rPr>
          <w:rFonts w:hint="eastAsia"/>
          <w:lang w:eastAsia="zh-TW"/>
        </w:rPr>
        <w:t xml:space="preserve"> </w:t>
      </w:r>
      <w:r w:rsidR="00973BA7">
        <w:rPr>
          <w:rFonts w:hint="eastAsia"/>
          <w:lang w:eastAsia="zh-TW"/>
        </w:rPr>
        <w:tab/>
      </w:r>
      <w:r w:rsidRPr="00021162">
        <w:rPr>
          <w:rFonts w:hint="eastAsia"/>
          <w:lang w:eastAsia="zh-TW"/>
        </w:rPr>
        <w:t>資料來源：</w:t>
      </w:r>
      <w:r w:rsidRPr="00021162">
        <w:rPr>
          <w:rFonts w:hint="eastAsia"/>
          <w:lang w:eastAsia="zh-TW"/>
        </w:rPr>
        <w:t>2021.01</w:t>
      </w:r>
      <w:r w:rsidRPr="00021162">
        <w:rPr>
          <w:lang w:eastAsia="zh-TW"/>
        </w:rPr>
        <w:t xml:space="preserve">.21 </w:t>
      </w:r>
      <w:r w:rsidRPr="00021162">
        <w:rPr>
          <w:rFonts w:hint="eastAsia"/>
          <w:lang w:eastAsia="zh-TW"/>
        </w:rPr>
        <w:t>P</w:t>
      </w:r>
      <w:r w:rsidRPr="00021162">
        <w:rPr>
          <w:lang w:eastAsia="zh-TW"/>
        </w:rPr>
        <w:t>o</w:t>
      </w:r>
      <w:r w:rsidRPr="00021162">
        <w:rPr>
          <w:rFonts w:hint="eastAsia"/>
          <w:lang w:eastAsia="zh-TW"/>
        </w:rPr>
        <w:t>lish News Bulletin</w:t>
      </w:r>
      <w:r w:rsidRPr="00021162">
        <w:rPr>
          <w:rFonts w:hint="eastAsia"/>
          <w:lang w:eastAsia="zh-TW"/>
        </w:rPr>
        <w:t>取材自</w:t>
      </w:r>
      <w:r w:rsidRPr="00021162">
        <w:rPr>
          <w:lang w:eastAsia="zh-TW"/>
        </w:rPr>
        <w:t>forsal.pl, 20.01.2021</w:t>
      </w:r>
    </w:p>
  </w:footnote>
  <w:footnote w:id="44">
    <w:p w:rsidR="00521BCF" w:rsidRDefault="00521BCF" w:rsidP="00410A0B">
      <w:pPr>
        <w:pStyle w:val="afa"/>
        <w:ind w:left="294" w:hanging="294"/>
        <w:rPr>
          <w:lang w:eastAsia="zh-TW"/>
        </w:rPr>
      </w:pPr>
      <w:r>
        <w:rPr>
          <w:rStyle w:val="afe"/>
        </w:rPr>
        <w:footnoteRef/>
      </w:r>
      <w:r>
        <w:t xml:space="preserve"> </w:t>
      </w:r>
      <w:r w:rsidR="00973BA7">
        <w:rPr>
          <w:rFonts w:hint="eastAsia"/>
          <w:lang w:eastAsia="zh-TW"/>
        </w:rPr>
        <w:tab/>
      </w:r>
      <w:r>
        <w:rPr>
          <w:rFonts w:hint="eastAsia"/>
          <w:lang w:eastAsia="zh-HK"/>
        </w:rPr>
        <w:t>資料來源：</w:t>
      </w:r>
      <w:r w:rsidRPr="009D1283">
        <w:rPr>
          <w:lang w:eastAsia="zh-HK"/>
        </w:rPr>
        <w:t>202</w:t>
      </w:r>
      <w:r w:rsidRPr="009D1283">
        <w:rPr>
          <w:rFonts w:hint="eastAsia"/>
          <w:lang w:eastAsia="zh-HK"/>
        </w:rPr>
        <w:t>1</w:t>
      </w:r>
      <w:r w:rsidRPr="009D1283">
        <w:rPr>
          <w:lang w:eastAsia="zh-HK"/>
        </w:rPr>
        <w:t>.</w:t>
      </w:r>
      <w:r w:rsidRPr="009D1283">
        <w:rPr>
          <w:rFonts w:hint="eastAsia"/>
          <w:lang w:eastAsia="zh-HK"/>
        </w:rPr>
        <w:t>12</w:t>
      </w:r>
      <w:r w:rsidRPr="009D1283">
        <w:rPr>
          <w:lang w:eastAsia="zh-HK"/>
        </w:rPr>
        <w:t>.</w:t>
      </w:r>
      <w:r w:rsidRPr="009D1283">
        <w:rPr>
          <w:rFonts w:hint="eastAsia"/>
          <w:lang w:eastAsia="zh-HK"/>
        </w:rPr>
        <w:t xml:space="preserve">07  PAP, IAR, </w:t>
      </w:r>
      <w:r w:rsidRPr="00D27E6E">
        <w:rPr>
          <w:lang w:eastAsia="zh-HK"/>
        </w:rPr>
        <w:t>biznes.gazetaprawna.pl</w:t>
      </w:r>
    </w:p>
  </w:footnote>
  <w:footnote w:id="45">
    <w:p w:rsidR="00521BCF" w:rsidRDefault="00521BCF" w:rsidP="00410A0B">
      <w:pPr>
        <w:pStyle w:val="afa"/>
        <w:ind w:left="294" w:hanging="294"/>
        <w:rPr>
          <w:lang w:eastAsia="zh-TW"/>
        </w:rPr>
      </w:pPr>
      <w:r>
        <w:rPr>
          <w:rStyle w:val="afe"/>
        </w:rPr>
        <w:footnoteRef/>
      </w:r>
      <w:r>
        <w:t xml:space="preserve"> </w:t>
      </w:r>
      <w:r w:rsidR="00973BA7">
        <w:rPr>
          <w:rFonts w:hint="eastAsia"/>
          <w:lang w:eastAsia="zh-TW"/>
        </w:rPr>
        <w:tab/>
      </w:r>
      <w:r>
        <w:rPr>
          <w:rFonts w:hint="eastAsia"/>
          <w:lang w:eastAsia="zh-HK"/>
        </w:rPr>
        <w:t>資料來源：</w:t>
      </w:r>
      <w:r w:rsidRPr="00BF1604">
        <w:rPr>
          <w:lang w:eastAsia="zh-HK"/>
        </w:rPr>
        <w:t>202</w:t>
      </w:r>
      <w:r w:rsidRPr="00BF1604">
        <w:rPr>
          <w:rFonts w:hint="eastAsia"/>
          <w:lang w:eastAsia="zh-HK"/>
        </w:rPr>
        <w:t>1</w:t>
      </w:r>
      <w:r w:rsidRPr="00BF1604">
        <w:rPr>
          <w:lang w:eastAsia="zh-HK"/>
        </w:rPr>
        <w:t>.</w:t>
      </w:r>
      <w:r w:rsidRPr="00BF1604">
        <w:rPr>
          <w:rFonts w:hint="eastAsia"/>
          <w:lang w:eastAsia="zh-HK"/>
        </w:rPr>
        <w:t>0</w:t>
      </w:r>
      <w:r w:rsidRPr="00BF1604">
        <w:rPr>
          <w:lang w:eastAsia="zh-HK"/>
        </w:rPr>
        <w:t>1.</w:t>
      </w:r>
      <w:r w:rsidRPr="00BF1604">
        <w:rPr>
          <w:rFonts w:hint="eastAsia"/>
          <w:lang w:eastAsia="zh-HK"/>
        </w:rPr>
        <w:t>13 PAP, PolandIn</w:t>
      </w:r>
    </w:p>
  </w:footnote>
  <w:footnote w:id="46">
    <w:p w:rsidR="00521BCF" w:rsidRDefault="00521BCF" w:rsidP="00410A0B">
      <w:pPr>
        <w:pStyle w:val="afa"/>
        <w:ind w:left="294" w:hanging="294"/>
        <w:rPr>
          <w:lang w:eastAsia="zh-TW"/>
        </w:rPr>
      </w:pPr>
      <w:r>
        <w:rPr>
          <w:rStyle w:val="afe"/>
        </w:rPr>
        <w:footnoteRef/>
      </w:r>
      <w:r>
        <w:t xml:space="preserve"> </w:t>
      </w:r>
      <w:r w:rsidR="00973BA7">
        <w:rPr>
          <w:rFonts w:hint="eastAsia"/>
          <w:lang w:eastAsia="zh-TW"/>
        </w:rPr>
        <w:tab/>
      </w:r>
      <w:r>
        <w:rPr>
          <w:rFonts w:hint="eastAsia"/>
          <w:lang w:eastAsia="zh-HK"/>
        </w:rPr>
        <w:t>資料來源：</w:t>
      </w:r>
      <w:r w:rsidRPr="00B8380E">
        <w:rPr>
          <w:lang w:val="pl-PL"/>
        </w:rPr>
        <w:t>2021.02.02 B</w:t>
      </w:r>
      <w:r w:rsidRPr="00B8380E">
        <w:rPr>
          <w:rFonts w:hint="eastAsia"/>
          <w:lang w:val="pl-PL"/>
        </w:rPr>
        <w:t>usiness Insider</w:t>
      </w:r>
    </w:p>
  </w:footnote>
  <w:footnote w:id="47">
    <w:p w:rsidR="00521BCF" w:rsidRDefault="00521BCF" w:rsidP="00410A0B">
      <w:pPr>
        <w:pStyle w:val="afa"/>
        <w:ind w:left="294" w:hanging="294"/>
        <w:rPr>
          <w:lang w:eastAsia="zh-TW"/>
        </w:rPr>
      </w:pPr>
      <w:r w:rsidRPr="008A4D94">
        <w:rPr>
          <w:rStyle w:val="afe"/>
        </w:rPr>
        <w:footnoteRef/>
      </w:r>
      <w:r>
        <w:rPr>
          <w:rFonts w:hint="eastAsia"/>
          <w:lang w:eastAsia="zh-TW"/>
        </w:rPr>
        <w:t xml:space="preserve"> </w:t>
      </w:r>
      <w:r w:rsidR="00973BA7">
        <w:rPr>
          <w:rFonts w:hint="eastAsia"/>
          <w:lang w:eastAsia="zh-TW"/>
        </w:rPr>
        <w:tab/>
      </w:r>
      <w:r>
        <w:rPr>
          <w:rFonts w:hint="eastAsia"/>
          <w:lang w:eastAsia="zh-TW"/>
        </w:rPr>
        <w:t>2019.5.8</w:t>
      </w:r>
      <w:r>
        <w:rPr>
          <w:rFonts w:hint="eastAsia"/>
          <w:lang w:eastAsia="zh-TW"/>
        </w:rPr>
        <w:t>駐波蘭代表處教育組協助提供。</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BCF" w:rsidRDefault="00521BCF">
    <w:pPr>
      <w:pStyle w:val="a5"/>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BCF" w:rsidRPr="00562D64" w:rsidRDefault="00521BCF"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60800" behindDoc="1" locked="0" layoutInCell="1" allowOverlap="1" wp14:anchorId="3ABD775C" wp14:editId="1198D499">
              <wp:simplePos x="0" y="0"/>
              <wp:positionH relativeFrom="column">
                <wp:posOffset>3769360</wp:posOffset>
              </wp:positionH>
              <wp:positionV relativeFrom="paragraph">
                <wp:posOffset>-50165</wp:posOffset>
              </wp:positionV>
              <wp:extent cx="1590040" cy="198120"/>
              <wp:effectExtent l="0" t="0" r="3175" b="4445"/>
              <wp:wrapNone/>
              <wp:docPr id="15"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1BCF" w:rsidRPr="000C2131" w:rsidRDefault="00521BCF" w:rsidP="00CC0FD9">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9" o:spid="_x0000_s1033" type="#_x0000_t202" style="position:absolute;left:0;text-align:left;margin-left:296.8pt;margin-top:-3.95pt;width:125.2pt;height:15.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CyU7RuwAgAAsgUAAA4A&#10;AAAAAAAAAAAAAAAALgIAAGRycy9lMm9Eb2MueG1sUEsBAi0AFAAGAAgAAAAhAMgAmxDfAAAACQEA&#10;AA8AAAAAAAAAAAAAAAAACgUAAGRycy9kb3ducmV2LnhtbFBLBQYAAAAABAAEAPMAAAAWBgAAAAA=&#10;" filled="f" stroked="f">
              <v:textbox style="mso-fit-shape-to-text:t" inset="0,0,0,0">
                <w:txbxContent>
                  <w:p w:rsidR="00521BCF" w:rsidRPr="000C2131" w:rsidRDefault="00521BCF" w:rsidP="00CC0FD9">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1824" behindDoc="1" locked="0" layoutInCell="1" allowOverlap="1" wp14:anchorId="2F20B2B2" wp14:editId="14742A96">
              <wp:simplePos x="0" y="0"/>
              <wp:positionH relativeFrom="column">
                <wp:posOffset>-1270</wp:posOffset>
              </wp:positionH>
              <wp:positionV relativeFrom="paragraph">
                <wp:posOffset>-78740</wp:posOffset>
              </wp:positionV>
              <wp:extent cx="3707130" cy="338455"/>
              <wp:effectExtent l="8255" t="35560" r="8890" b="35560"/>
              <wp:wrapNone/>
              <wp:docPr id="14"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polyline w14:anchorId="5772E205" id="Freeform 90"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59776" behindDoc="1" locked="0" layoutInCell="1" allowOverlap="1" wp14:anchorId="479280C0" wp14:editId="5A6231CC">
              <wp:simplePos x="0" y="0"/>
              <wp:positionH relativeFrom="column">
                <wp:posOffset>3709670</wp:posOffset>
              </wp:positionH>
              <wp:positionV relativeFrom="paragraph">
                <wp:posOffset>35560</wp:posOffset>
              </wp:positionV>
              <wp:extent cx="1714500" cy="113665"/>
              <wp:effectExtent l="4445" t="0" r="0" b="3175"/>
              <wp:wrapNone/>
              <wp:docPr id="13"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22ED27A" id="Rectangle 88" o:spid="_x0000_s1026" style="position:absolute;margin-left:292.1pt;margin-top:2.8pt;width:135pt;height:8.9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J/l4WF+AgAA/QQA&#10;AA4AAAAAAAAAAAAAAAAALgIAAGRycy9lMm9Eb2MueG1sUEsBAi0AFAAGAAgAAAAhAJAvCPvbAAAA&#10;CAEAAA8AAAAAAAAAAAAAAAAA2AQAAGRycy9kb3ducmV2LnhtbFBLBQYAAAAABAAEAPMAAADgBQAA&#10;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BCF" w:rsidRPr="00562D64" w:rsidRDefault="00521BCF"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63872" behindDoc="1" locked="0" layoutInCell="1" allowOverlap="1" wp14:anchorId="4C792E17" wp14:editId="5FE9F60E">
              <wp:simplePos x="0" y="0"/>
              <wp:positionH relativeFrom="column">
                <wp:posOffset>3769360</wp:posOffset>
              </wp:positionH>
              <wp:positionV relativeFrom="paragraph">
                <wp:posOffset>-50165</wp:posOffset>
              </wp:positionV>
              <wp:extent cx="1590040" cy="198120"/>
              <wp:effectExtent l="0" t="0" r="3175" b="4445"/>
              <wp:wrapNone/>
              <wp:docPr id="9"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1BCF" w:rsidRPr="000C2131" w:rsidRDefault="00521BCF" w:rsidP="00EB73AA">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 o:spid="_x0000_s1034" type="#_x0000_t202" style="position:absolute;left:0;text-align:left;margin-left:296.8pt;margin-top:-3.95pt;width:125.2pt;height:15.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kaKsAIAALE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LCeRoqwAgAAsQUAAA4A&#10;AAAAAAAAAAAAAAAALgIAAGRycy9lMm9Eb2MueG1sUEsBAi0AFAAGAAgAAAAhAMgAmxDfAAAACQEA&#10;AA8AAAAAAAAAAAAAAAAACgUAAGRycy9kb3ducmV2LnhtbFBLBQYAAAAABAAEAPMAAAAWBgAAAAA=&#10;" filled="f" stroked="f">
              <v:textbox style="mso-fit-shape-to-text:t" inset="0,0,0,0">
                <w:txbxContent>
                  <w:p w:rsidR="00521BCF" w:rsidRPr="000C2131" w:rsidRDefault="00521BCF" w:rsidP="00EB73AA">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4896" behindDoc="1" locked="0" layoutInCell="1" allowOverlap="1" wp14:anchorId="2D915ECA" wp14:editId="3CEE2DD8">
              <wp:simplePos x="0" y="0"/>
              <wp:positionH relativeFrom="column">
                <wp:posOffset>-1270</wp:posOffset>
              </wp:positionH>
              <wp:positionV relativeFrom="paragraph">
                <wp:posOffset>-78740</wp:posOffset>
              </wp:positionV>
              <wp:extent cx="3707130" cy="338455"/>
              <wp:effectExtent l="8255" t="35560" r="8890" b="35560"/>
              <wp:wrapNone/>
              <wp:docPr id="8"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polyline w14:anchorId="655C3B83" id="Freeform 93" o:spid="_x0000_s1026"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2848" behindDoc="1" locked="0" layoutInCell="1" allowOverlap="1" wp14:anchorId="186195BB" wp14:editId="72B9EDBD">
              <wp:simplePos x="0" y="0"/>
              <wp:positionH relativeFrom="column">
                <wp:posOffset>3709670</wp:posOffset>
              </wp:positionH>
              <wp:positionV relativeFrom="paragraph">
                <wp:posOffset>35560</wp:posOffset>
              </wp:positionV>
              <wp:extent cx="1714500" cy="113665"/>
              <wp:effectExtent l="4445" t="0" r="0" b="3175"/>
              <wp:wrapNone/>
              <wp:docPr id="7"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0E3467B" id="Rectangle 91" o:spid="_x0000_s1026" style="position:absolute;margin-left:292.1pt;margin-top:2.8pt;width:135pt;height:8.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gXluNX0CAAD8BAAA&#10;DgAAAAAAAAAAAAAAAAAuAgAAZHJzL2Uyb0RvYy54bWxQSwECLQAUAAYACAAAACEAkC8I+9sAAAAI&#10;AQAADwAAAAAAAAAAAAAAAADXBAAAZHJzL2Rvd25yZXYueG1sUEsFBgAAAAAEAAQA8wAAAN8FAAAA&#10;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BCF" w:rsidRPr="00562D64" w:rsidRDefault="00521BCF"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71040" behindDoc="1" locked="0" layoutInCell="1" allowOverlap="1" wp14:anchorId="6060EC2E" wp14:editId="0151977A">
              <wp:simplePos x="0" y="0"/>
              <wp:positionH relativeFrom="column">
                <wp:posOffset>3769360</wp:posOffset>
              </wp:positionH>
              <wp:positionV relativeFrom="paragraph">
                <wp:posOffset>-50165</wp:posOffset>
              </wp:positionV>
              <wp:extent cx="1590040" cy="198120"/>
              <wp:effectExtent l="0" t="0" r="3175" b="4445"/>
              <wp:wrapNone/>
              <wp:docPr id="17"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1BCF" w:rsidRPr="000C2131" w:rsidRDefault="00521BCF" w:rsidP="00845563">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5" type="#_x0000_t202" style="position:absolute;left:0;text-align:left;margin-left:296.8pt;margin-top:-3.95pt;width:125.2pt;height:15.6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QmnsAIAALI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KHhCaewAgAAsgUAAA4A&#10;AAAAAAAAAAAAAAAALgIAAGRycy9lMm9Eb2MueG1sUEsBAi0AFAAGAAgAAAAhAMgAmxDfAAAACQEA&#10;AA8AAAAAAAAAAAAAAAAACgUAAGRycy9kb3ducmV2LnhtbFBLBQYAAAAABAAEAPMAAAAWBgAAAAA=&#10;" filled="f" stroked="f">
              <v:textbox style="mso-fit-shape-to-text:t" inset="0,0,0,0">
                <w:txbxContent>
                  <w:p w:rsidR="00521BCF" w:rsidRPr="000C2131" w:rsidRDefault="00521BCF" w:rsidP="00845563">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2064" behindDoc="1" locked="0" layoutInCell="1" allowOverlap="1" wp14:anchorId="322CD2FA" wp14:editId="7CA68860">
              <wp:simplePos x="0" y="0"/>
              <wp:positionH relativeFrom="column">
                <wp:posOffset>-1270</wp:posOffset>
              </wp:positionH>
              <wp:positionV relativeFrom="paragraph">
                <wp:posOffset>-78740</wp:posOffset>
              </wp:positionV>
              <wp:extent cx="3707130" cy="338455"/>
              <wp:effectExtent l="8255" t="35560" r="8890" b="35560"/>
              <wp:wrapNone/>
              <wp:docPr id="18"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polyline w14:anchorId="07DC9721" id="Freeform 93" o:spid="_x0000_s1026" style="position:absolute;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0016" behindDoc="1" locked="0" layoutInCell="1" allowOverlap="1" wp14:anchorId="1BCAC220" wp14:editId="4C860F6E">
              <wp:simplePos x="0" y="0"/>
              <wp:positionH relativeFrom="column">
                <wp:posOffset>3709670</wp:posOffset>
              </wp:positionH>
              <wp:positionV relativeFrom="paragraph">
                <wp:posOffset>35560</wp:posOffset>
              </wp:positionV>
              <wp:extent cx="1714500" cy="113665"/>
              <wp:effectExtent l="4445" t="0" r="0" b="3175"/>
              <wp:wrapNone/>
              <wp:docPr id="38"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CDBB0CC" id="Rectangle 91" o:spid="_x0000_s1026" style="position:absolute;margin-left:292.1pt;margin-top:2.8pt;width:135pt;height:8.9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YglAE30CAAD9BAAA&#10;DgAAAAAAAAAAAAAAAAAuAgAAZHJzL2Uyb0RvYy54bWxQSwECLQAUAAYACAAAACEAkC8I+9sAAAAI&#10;AQAADwAAAAAAAAAAAAAAAADXBAAAZHJzL2Rvd25yZXYueG1sUEsFBgAAAAAEAAQA8wAAAN8FAAAA&#10;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BCF" w:rsidRPr="00562D64" w:rsidRDefault="00521BCF"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66944" behindDoc="1" locked="0" layoutInCell="1" allowOverlap="1" wp14:anchorId="46C59CF0" wp14:editId="26228B7D">
              <wp:simplePos x="0" y="0"/>
              <wp:positionH relativeFrom="column">
                <wp:posOffset>3769360</wp:posOffset>
              </wp:positionH>
              <wp:positionV relativeFrom="paragraph">
                <wp:posOffset>-50165</wp:posOffset>
              </wp:positionV>
              <wp:extent cx="1590040" cy="198120"/>
              <wp:effectExtent l="0" t="0" r="3175" b="4445"/>
              <wp:wrapNone/>
              <wp:docPr id="6"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1BCF" w:rsidRPr="000C2131" w:rsidRDefault="00521BCF" w:rsidP="008D24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 o:spid="_x0000_s1036" type="#_x0000_t202" style="position:absolute;left:0;text-align:left;margin-left:296.8pt;margin-top:-3.95pt;width:125.2pt;height:15.6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xWHsAIAALE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K0nFYewAgAAsQUAAA4A&#10;AAAAAAAAAAAAAAAALgIAAGRycy9lMm9Eb2MueG1sUEsBAi0AFAAGAAgAAAAhAMgAmxDfAAAACQEA&#10;AA8AAAAAAAAAAAAAAAAACgUAAGRycy9kb3ducmV2LnhtbFBLBQYAAAAABAAEAPMAAAAWBgAAAAA=&#10;" filled="f" stroked="f">
              <v:textbox style="mso-fit-shape-to-text:t" inset="0,0,0,0">
                <w:txbxContent>
                  <w:p w:rsidR="00521BCF" w:rsidRPr="000C2131" w:rsidRDefault="00521BCF" w:rsidP="008D2464">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7968" behindDoc="1" locked="0" layoutInCell="1" allowOverlap="1" wp14:anchorId="164E0E42" wp14:editId="4B85B744">
              <wp:simplePos x="0" y="0"/>
              <wp:positionH relativeFrom="column">
                <wp:posOffset>-1270</wp:posOffset>
              </wp:positionH>
              <wp:positionV relativeFrom="paragraph">
                <wp:posOffset>-78740</wp:posOffset>
              </wp:positionV>
              <wp:extent cx="3707130" cy="338455"/>
              <wp:effectExtent l="8255" t="35560" r="8890" b="35560"/>
              <wp:wrapNone/>
              <wp:docPr id="5"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polyline w14:anchorId="64007824" id="Freeform 96"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RUrdgQAAOE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DeHRUrdgQAAOENAAAOAAAA&#10;AAAAAAAAAAAAAC4CAABkcnMvZTJvRG9jLnhtbFBLAQItABQABgAIAAAAIQBonq9p3wAAAAgBAAAP&#10;AAAAAAAAAAAAAAAAANAGAABkcnMvZG93bnJldi54bWxQSwUGAAAAAAQABADzAAAA3A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65920" behindDoc="1" locked="0" layoutInCell="1" allowOverlap="1" wp14:anchorId="63D49BDE" wp14:editId="6E6C90A0">
              <wp:simplePos x="0" y="0"/>
              <wp:positionH relativeFrom="column">
                <wp:posOffset>3709670</wp:posOffset>
              </wp:positionH>
              <wp:positionV relativeFrom="paragraph">
                <wp:posOffset>35560</wp:posOffset>
              </wp:positionV>
              <wp:extent cx="1714500" cy="113665"/>
              <wp:effectExtent l="4445" t="0" r="0" b="3175"/>
              <wp:wrapNone/>
              <wp:docPr id="4"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A56CB1C" id="Rectangle 94" o:spid="_x0000_s1026" style="position:absolute;margin-left:292.1pt;margin-top:2.8pt;width:135pt;height:8.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1zS1QX0CAAD8BAAA&#10;DgAAAAAAAAAAAAAAAAAuAgAAZHJzL2Uyb0RvYy54bWxQSwECLQAUAAYACAAAACEAkC8I+9sAAAAI&#10;AQAADwAAAAAAAAAAAAAAAADXBAAAZHJzL2Rvd25yZXYueG1sUEsFBgAAAAAEAAQA8wAAAN8FAAAA&#10;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BCF" w:rsidRDefault="00521BCF" w:rsidP="00480C22">
    <w:pPr>
      <w:pStyle w:val="a5"/>
      <w:ind w:rightChars="3251" w:right="7802"/>
      <w:jc w:val="center"/>
    </w:pPr>
    <w:r>
      <w:rPr>
        <w:rFonts w:ascii="Arial Black" w:hAnsi="Arial Black"/>
        <w:noProof/>
        <w:color w:val="FFFFFF"/>
        <w:sz w:val="22"/>
        <w:szCs w:val="22"/>
        <w:lang w:eastAsia="zh-TW"/>
      </w:rPr>
      <mc:AlternateContent>
        <mc:Choice Requires="wps">
          <w:drawing>
            <wp:anchor distT="0" distB="0" distL="114300" distR="114300" simplePos="0" relativeHeight="251707904" behindDoc="1" locked="0" layoutInCell="1" allowOverlap="1" wp14:anchorId="54779D65" wp14:editId="0BDE1E1C">
              <wp:simplePos x="0" y="0"/>
              <wp:positionH relativeFrom="column">
                <wp:posOffset>72390</wp:posOffset>
              </wp:positionH>
              <wp:positionV relativeFrom="paragraph">
                <wp:posOffset>-95885</wp:posOffset>
              </wp:positionV>
              <wp:extent cx="1536065" cy="264160"/>
              <wp:effectExtent l="0" t="0" r="1270" b="3175"/>
              <wp:wrapNone/>
              <wp:docPr id="44"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065"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1BCF" w:rsidRPr="000C2131" w:rsidRDefault="00521BCF" w:rsidP="00480C22">
                          <w:pPr>
                            <w:snapToGrid w:val="0"/>
                            <w:ind w:firstLineChars="0" w:firstLine="0"/>
                            <w:jc w:val="center"/>
                            <w:rPr>
                              <w:rFonts w:ascii="華康超黑體" w:eastAsia="華康超黑體"/>
                              <w:noProof/>
                              <w:sz w:val="32"/>
                              <w:szCs w:val="32"/>
                            </w:rPr>
                          </w:pPr>
                          <w:r w:rsidRPr="00DF6596">
                            <w:rPr>
                              <w:rFonts w:ascii="華康超黑體" w:eastAsia="華康超黑體" w:hint="eastAsia"/>
                              <w:sz w:val="32"/>
                              <w:szCs w:val="32"/>
                              <w:lang w:eastAsia="zh-TW"/>
                            </w:rPr>
                            <w:t>波蘭</w:t>
                          </w:r>
                          <w:r w:rsidRPr="000C2131">
                            <w:rPr>
                              <w:rFonts w:ascii="華康超黑體" w:eastAsia="華康超黑體" w:hint="eastAsia"/>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7" type="#_x0000_t202" style="position:absolute;left:0;text-align:left;margin-left:5.7pt;margin-top:-7.55pt;width:120.95pt;height:20.8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" filled="f" stroked="f">
              <v:textbox style="mso-fit-shape-to-text:t" inset="0,0,0,0">
                <w:txbxContent>
                  <w:p w:rsidR="00521BCF" w:rsidRPr="000C2131" w:rsidRDefault="00521BCF" w:rsidP="00480C22">
                    <w:pPr>
                      <w:snapToGrid w:val="0"/>
                      <w:ind w:firstLineChars="0" w:firstLine="0"/>
                      <w:jc w:val="center"/>
                      <w:rPr>
                        <w:rFonts w:ascii="華康超黑體" w:eastAsia="華康超黑體"/>
                        <w:noProof/>
                        <w:sz w:val="32"/>
                        <w:szCs w:val="32"/>
                      </w:rPr>
                    </w:pPr>
                    <w:r w:rsidRPr="00DF6596">
                      <w:rPr>
                        <w:rFonts w:ascii="華康超黑體" w:eastAsia="華康超黑體" w:hint="eastAsia"/>
                        <w:sz w:val="32"/>
                        <w:szCs w:val="32"/>
                        <w:lang w:eastAsia="zh-TW"/>
                      </w:rPr>
                      <w:t>波蘭</w:t>
                    </w:r>
                    <w:r w:rsidRPr="000C2131">
                      <w:rPr>
                        <w:rFonts w:ascii="華康超黑體" w:eastAsia="華康超黑體" w:hint="eastAsia"/>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706880" behindDoc="1" locked="0" layoutInCell="1" allowOverlap="1" wp14:anchorId="6335D9A8" wp14:editId="23EBF8CB">
              <wp:simplePos x="0" y="0"/>
              <wp:positionH relativeFrom="column">
                <wp:posOffset>-22860</wp:posOffset>
              </wp:positionH>
              <wp:positionV relativeFrom="paragraph">
                <wp:posOffset>35560</wp:posOffset>
              </wp:positionV>
              <wp:extent cx="1714500" cy="113665"/>
              <wp:effectExtent l="0" t="0" r="3810" b="3175"/>
              <wp:wrapNone/>
              <wp:docPr id="45"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 o:spid="_x0000_s1026" style="position:absolute;margin-left:-1.8pt;margin-top:2.8pt;width:135pt;height:8.95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" fillcolor="silver" stroked="f"/>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708928" behindDoc="1" locked="0" layoutInCell="1" allowOverlap="1" wp14:anchorId="2EB459C4" wp14:editId="57E47BC2">
              <wp:simplePos x="0" y="0"/>
              <wp:positionH relativeFrom="column">
                <wp:posOffset>1693545</wp:posOffset>
              </wp:positionH>
              <wp:positionV relativeFrom="paragraph">
                <wp:posOffset>-78740</wp:posOffset>
              </wp:positionV>
              <wp:extent cx="3718560" cy="338455"/>
              <wp:effectExtent l="7620" t="35560" r="7620" b="35560"/>
              <wp:wrapNone/>
              <wp:docPr id="59"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34" o:spid="_x0000_s1026" style="position:absolute;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" filled="f">
              <v:path arrowok="t" o:connecttype="custom" o:connectlocs="3718560,170815;1356360,168910;1286510,60960;1233805,303530;1167765,52070;1092835,229870;1044575,0;983615,338455;943610,99695;864870,260350;777240,21590;741680,168910;0,170815" o:connectangles="0,0,0,0,0,0,0,0,0,0,0,0,0"/>
            </v:polylin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BCF" w:rsidRPr="00562D64" w:rsidRDefault="00521BCF"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675136" behindDoc="1" locked="0" layoutInCell="1" allowOverlap="1" wp14:anchorId="736CAD38" wp14:editId="2B3E4531">
              <wp:simplePos x="0" y="0"/>
              <wp:positionH relativeFrom="column">
                <wp:posOffset>3769360</wp:posOffset>
              </wp:positionH>
              <wp:positionV relativeFrom="paragraph">
                <wp:posOffset>-50165</wp:posOffset>
              </wp:positionV>
              <wp:extent cx="1590040" cy="198120"/>
              <wp:effectExtent l="0" t="0" r="3175" b="4445"/>
              <wp:wrapNone/>
              <wp:docPr id="39"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1BCF" w:rsidRPr="000C2131" w:rsidRDefault="00521BCF"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8" type="#_x0000_t202" style="position:absolute;left:0;text-align:left;margin-left:296.8pt;margin-top:-3.95pt;width:125.2pt;height:15.6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aqzWi7ICAACzBQAA&#10;DgAAAAAAAAAAAAAAAAAuAgAAZHJzL2Uyb0RvYy54bWxQSwECLQAUAAYACAAAACEAyACbEN8AAAAJ&#10;AQAADwAAAAAAAAAAAAAAAAAMBQAAZHJzL2Rvd25yZXYueG1sUEsFBgAAAAAEAAQA8wAAABgGAAAA&#10;AA==&#10;" filled="f" stroked="f">
              <v:textbox style="mso-fit-shape-to-text:t" inset="0,0,0,0">
                <w:txbxContent>
                  <w:p w:rsidR="00521BCF" w:rsidRPr="000C2131" w:rsidRDefault="00521BCF"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6160" behindDoc="1" locked="0" layoutInCell="1" allowOverlap="1" wp14:anchorId="0EF1286B" wp14:editId="54A84C83">
              <wp:simplePos x="0" y="0"/>
              <wp:positionH relativeFrom="column">
                <wp:posOffset>-1270</wp:posOffset>
              </wp:positionH>
              <wp:positionV relativeFrom="paragraph">
                <wp:posOffset>-78740</wp:posOffset>
              </wp:positionV>
              <wp:extent cx="3707130" cy="338455"/>
              <wp:effectExtent l="8255" t="35560" r="8890" b="35560"/>
              <wp:wrapNone/>
              <wp:docPr id="40"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polyline w14:anchorId="762DF5BD" id="Freeform 96" o:spid="_x0000_s1026" style="position:absolute;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7GdAQAAOI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74112" behindDoc="1" locked="0" layoutInCell="1" allowOverlap="1" wp14:anchorId="578C2DE8" wp14:editId="37CA01D6">
              <wp:simplePos x="0" y="0"/>
              <wp:positionH relativeFrom="column">
                <wp:posOffset>3709670</wp:posOffset>
              </wp:positionH>
              <wp:positionV relativeFrom="paragraph">
                <wp:posOffset>35560</wp:posOffset>
              </wp:positionV>
              <wp:extent cx="1714500" cy="113665"/>
              <wp:effectExtent l="4445" t="0" r="0" b="3175"/>
              <wp:wrapNone/>
              <wp:docPr id="41"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1AC0445" id="Rectangle 94" o:spid="_x0000_s1026" style="position:absolute;margin-left:292.1pt;margin-top:2.8pt;width:135pt;height:8.9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DFISK9+AgAA/QQA&#10;AA4AAAAAAAAAAAAAAAAALgIAAGRycy9lMm9Eb2MueG1sUEsBAi0AFAAGAAgAAAAhAJAvCPvbAAAA&#10;CAEAAA8AAAAAAAAAAAAAAAAA2AQAAGRycy9kb3ducmV2LnhtbFBLBQYAAAAABAAEAPMAAADgBQAA&#10;AAA=&#10;" fillcolor="silver" stroked="f"/>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4D18" w:rsidRPr="00562D64" w:rsidRDefault="00354D18"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712000" behindDoc="1" locked="0" layoutInCell="1" allowOverlap="1" wp14:anchorId="08973260" wp14:editId="2B7430EB">
              <wp:simplePos x="0" y="0"/>
              <wp:positionH relativeFrom="column">
                <wp:posOffset>3769360</wp:posOffset>
              </wp:positionH>
              <wp:positionV relativeFrom="paragraph">
                <wp:posOffset>-50165</wp:posOffset>
              </wp:positionV>
              <wp:extent cx="1590040" cy="198120"/>
              <wp:effectExtent l="0" t="0" r="3175" b="4445"/>
              <wp:wrapNone/>
              <wp:docPr id="36"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54D18" w:rsidRPr="000C2131" w:rsidRDefault="00354D18"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9" type="#_x0000_t202" style="position:absolute;left:0;text-align:left;margin-left:296.8pt;margin-top:-3.95pt;width:125.2pt;height:15.6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5Ph85LICAACzBQAA&#10;DgAAAAAAAAAAAAAAAAAuAgAAZHJzL2Uyb0RvYy54bWxQSwECLQAUAAYACAAAACEAyACbEN8AAAAJ&#10;AQAADwAAAAAAAAAAAAAAAAAMBQAAZHJzL2Rvd25yZXYueG1sUEsFBgAAAAAEAAQA8wAAABgGAAAA&#10;AA==&#10;" filled="f" stroked="f">
              <v:textbox style="mso-fit-shape-to-text:t" inset="0,0,0,0">
                <w:txbxContent>
                  <w:p w:rsidR="00354D18" w:rsidRPr="000C2131" w:rsidRDefault="00354D18"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13024" behindDoc="1" locked="0" layoutInCell="1" allowOverlap="1" wp14:anchorId="23856903" wp14:editId="501A5010">
              <wp:simplePos x="0" y="0"/>
              <wp:positionH relativeFrom="column">
                <wp:posOffset>-1270</wp:posOffset>
              </wp:positionH>
              <wp:positionV relativeFrom="paragraph">
                <wp:posOffset>-78740</wp:posOffset>
              </wp:positionV>
              <wp:extent cx="3707130" cy="338455"/>
              <wp:effectExtent l="8255" t="35560" r="8890" b="35560"/>
              <wp:wrapNone/>
              <wp:docPr id="42"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96" o:spid="_x0000_s1026" style="position:absolute;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migdQQAAOI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10976" behindDoc="1" locked="0" layoutInCell="1" allowOverlap="1" wp14:anchorId="1C7E4397" wp14:editId="32F3C02A">
              <wp:simplePos x="0" y="0"/>
              <wp:positionH relativeFrom="column">
                <wp:posOffset>3709670</wp:posOffset>
              </wp:positionH>
              <wp:positionV relativeFrom="paragraph">
                <wp:posOffset>35560</wp:posOffset>
              </wp:positionV>
              <wp:extent cx="1714500" cy="113665"/>
              <wp:effectExtent l="4445" t="0" r="0" b="3175"/>
              <wp:wrapNone/>
              <wp:docPr id="62"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4" o:spid="_x0000_s1026" style="position:absolute;margin-left:292.1pt;margin-top:2.8pt;width:135pt;height:8.9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PPnJmx+AgAA/QQA&#10;AA4AAAAAAAAAAAAAAAAALgIAAGRycy9lMm9Eb2MueG1sUEsBAi0AFAAGAAgAAAAhAJAvCPvbAAAA&#10;CAEAAA8AAAAAAAAAAAAAAAAA2AQAAGRycy9kb3ducmV2LnhtbFBLBQYAAAAABAAEAPMAAADgBQAA&#10;AAA=&#10;" fillcolor="silver" stroked="f"/>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BCF" w:rsidRPr="001274BD" w:rsidRDefault="00521BCF" w:rsidP="001274BD">
    <w:pPr>
      <w:pStyle w:val="a5"/>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BCF" w:rsidRPr="00562D64" w:rsidRDefault="00521BCF" w:rsidP="0077056F">
    <w:pPr>
      <w:snapToGrid w:val="0"/>
      <w:ind w:leftChars="2500" w:left="6000" w:rightChars="50" w:right="120"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BCF" w:rsidRPr="00842246" w:rsidRDefault="00521BCF" w:rsidP="00842246">
    <w:pPr>
      <w:pStyle w:val="a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BCF" w:rsidRDefault="00521BCF">
    <w:pPr>
      <w:pStyle w:val="a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BCF" w:rsidRPr="00480C22" w:rsidRDefault="00521BCF" w:rsidP="00480C22">
    <w:pPr>
      <w:pStyle w:val="a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BCF" w:rsidRDefault="00521BCF" w:rsidP="00480C22">
    <w:pPr>
      <w:pStyle w:val="a5"/>
      <w:ind w:rightChars="3251" w:right="7802"/>
      <w:jc w:val="center"/>
    </w:pPr>
    <w:r>
      <w:rPr>
        <w:rFonts w:ascii="Arial Black" w:hAnsi="Arial Black"/>
        <w:noProof/>
        <w:color w:val="FFFFFF"/>
        <w:sz w:val="22"/>
        <w:szCs w:val="22"/>
        <w:lang w:eastAsia="zh-TW"/>
      </w:rPr>
      <mc:AlternateContent>
        <mc:Choice Requires="wps">
          <w:drawing>
            <wp:anchor distT="0" distB="0" distL="114300" distR="114300" simplePos="0" relativeHeight="251687424" behindDoc="1" locked="0" layoutInCell="1" allowOverlap="1" wp14:anchorId="6C84DE37" wp14:editId="404DCE14">
              <wp:simplePos x="0" y="0"/>
              <wp:positionH relativeFrom="column">
                <wp:posOffset>72390</wp:posOffset>
              </wp:positionH>
              <wp:positionV relativeFrom="paragraph">
                <wp:posOffset>-95885</wp:posOffset>
              </wp:positionV>
              <wp:extent cx="1536065" cy="264160"/>
              <wp:effectExtent l="0" t="0" r="1270" b="3175"/>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065"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1BCF" w:rsidRPr="000C2131" w:rsidRDefault="00521BCF" w:rsidP="00480C22">
                          <w:pPr>
                            <w:snapToGrid w:val="0"/>
                            <w:ind w:firstLineChars="0" w:firstLine="0"/>
                            <w:jc w:val="center"/>
                            <w:rPr>
                              <w:rFonts w:ascii="華康超黑體" w:eastAsia="華康超黑體"/>
                              <w:noProof/>
                              <w:sz w:val="32"/>
                              <w:szCs w:val="32"/>
                            </w:rPr>
                          </w:pPr>
                          <w:r w:rsidRPr="00DF6596">
                            <w:rPr>
                              <w:rFonts w:ascii="華康超黑體" w:eastAsia="華康超黑體" w:hint="eastAsia"/>
                              <w:sz w:val="32"/>
                              <w:szCs w:val="32"/>
                              <w:lang w:eastAsia="zh-TW"/>
                            </w:rPr>
                            <w:t>波蘭</w:t>
                          </w:r>
                          <w:r w:rsidRPr="000C2131">
                            <w:rPr>
                              <w:rFonts w:ascii="華康超黑體" w:eastAsia="華康超黑體" w:hint="eastAsia"/>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028" type="#_x0000_t202" style="position:absolute;left:0;text-align:left;margin-left:5.7pt;margin-top:-7.55pt;width:120.95pt;height:20.8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" filled="f" stroked="f">
              <v:textbox style="mso-fit-shape-to-text:t" inset="0,0,0,0">
                <w:txbxContent>
                  <w:p w:rsidR="00521BCF" w:rsidRPr="000C2131" w:rsidRDefault="00521BCF" w:rsidP="00480C22">
                    <w:pPr>
                      <w:snapToGrid w:val="0"/>
                      <w:ind w:firstLineChars="0" w:firstLine="0"/>
                      <w:jc w:val="center"/>
                      <w:rPr>
                        <w:rFonts w:ascii="華康超黑體" w:eastAsia="華康超黑體"/>
                        <w:noProof/>
                        <w:sz w:val="32"/>
                        <w:szCs w:val="32"/>
                      </w:rPr>
                    </w:pPr>
                    <w:r w:rsidRPr="00DF6596">
                      <w:rPr>
                        <w:rFonts w:ascii="華康超黑體" w:eastAsia="華康超黑體" w:hint="eastAsia"/>
                        <w:sz w:val="32"/>
                        <w:szCs w:val="32"/>
                        <w:lang w:eastAsia="zh-TW"/>
                      </w:rPr>
                      <w:t>波蘭</w:t>
                    </w:r>
                    <w:r w:rsidRPr="000C2131">
                      <w:rPr>
                        <w:rFonts w:ascii="華康超黑體" w:eastAsia="華康超黑體" w:hint="eastAsia"/>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86400" behindDoc="1" locked="0" layoutInCell="1" allowOverlap="1" wp14:anchorId="03E7B6E7" wp14:editId="6B606307">
              <wp:simplePos x="0" y="0"/>
              <wp:positionH relativeFrom="column">
                <wp:posOffset>-22860</wp:posOffset>
              </wp:positionH>
              <wp:positionV relativeFrom="paragraph">
                <wp:posOffset>35560</wp:posOffset>
              </wp:positionV>
              <wp:extent cx="1714500" cy="113665"/>
              <wp:effectExtent l="0" t="0" r="3810" b="3175"/>
              <wp:wrapNone/>
              <wp:docPr id="3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199ADF3" id="Rectangle 32" o:spid="_x0000_s1026" style="position:absolute;margin-left:-1.8pt;margin-top:2.8pt;width:135pt;height:8.9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" fillcolor="silver" stroked="f"/>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688448" behindDoc="1" locked="0" layoutInCell="1" allowOverlap="1" wp14:anchorId="6BC3FCB3" wp14:editId="58C2544A">
              <wp:simplePos x="0" y="0"/>
              <wp:positionH relativeFrom="column">
                <wp:posOffset>1693545</wp:posOffset>
              </wp:positionH>
              <wp:positionV relativeFrom="paragraph">
                <wp:posOffset>-78740</wp:posOffset>
              </wp:positionV>
              <wp:extent cx="3718560" cy="338455"/>
              <wp:effectExtent l="7620" t="35560" r="7620" b="35560"/>
              <wp:wrapNone/>
              <wp:docPr id="31"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5856 w 5856"/>
                          <a:gd name="T1" fmla="*/ 269 h 533"/>
                          <a:gd name="T2" fmla="*/ 2136 w 5856"/>
                          <a:gd name="T3" fmla="*/ 266 h 533"/>
                          <a:gd name="T4" fmla="*/ 2026 w 5856"/>
                          <a:gd name="T5" fmla="*/ 96 h 533"/>
                          <a:gd name="T6" fmla="*/ 1943 w 5856"/>
                          <a:gd name="T7" fmla="*/ 478 h 533"/>
                          <a:gd name="T8" fmla="*/ 1839 w 5856"/>
                          <a:gd name="T9" fmla="*/ 82 h 533"/>
                          <a:gd name="T10" fmla="*/ 1721 w 5856"/>
                          <a:gd name="T11" fmla="*/ 362 h 533"/>
                          <a:gd name="T12" fmla="*/ 1645 w 5856"/>
                          <a:gd name="T13" fmla="*/ 0 h 533"/>
                          <a:gd name="T14" fmla="*/ 1549 w 5856"/>
                          <a:gd name="T15" fmla="*/ 533 h 533"/>
                          <a:gd name="T16" fmla="*/ 1486 w 5856"/>
                          <a:gd name="T17" fmla="*/ 157 h 533"/>
                          <a:gd name="T18" fmla="*/ 1362 w 5856"/>
                          <a:gd name="T19" fmla="*/ 410 h 533"/>
                          <a:gd name="T20" fmla="*/ 1224 w 5856"/>
                          <a:gd name="T21" fmla="*/ 34 h 533"/>
                          <a:gd name="T22" fmla="*/ 1168 w 5856"/>
                          <a:gd name="T23" fmla="*/ 266 h 533"/>
                          <a:gd name="T24" fmla="*/ 0 w 5856"/>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polyline w14:anchorId="0A586D3F" id="Freeform 34" o:spid="_x0000_s1026" style="position:absolute;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" filled="f">
              <v:path arrowok="t" o:connecttype="custom" o:connectlocs="3718560,170815;1356360,168910;1286510,60960;1233805,303530;1167765,52070;1092835,229870;1044575,0;983615,338455;943610,99695;864870,260350;777240,21590;741680,168910;0,170815" o:connectangles="0,0,0,0,0,0,0,0,0,0,0,0,0"/>
            </v:polylin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BCF" w:rsidRPr="00480C22" w:rsidRDefault="00521BCF" w:rsidP="00480C22">
    <w:pPr>
      <w:snapToGrid w:val="0"/>
      <w:ind w:leftChars="2500" w:left="6000" w:rightChars="50" w:right="120" w:firstLineChars="0" w:firstLine="0"/>
      <w:jc w:val="distribute"/>
    </w:pPr>
    <w:r>
      <w:rPr>
        <w:rFonts w:ascii="華康超黑體" w:eastAsia="華康超黑體" w:hint="eastAsia"/>
        <w:noProof/>
        <w:position w:val="60"/>
        <w:lang w:eastAsia="zh-TW"/>
      </w:rPr>
      <mc:AlternateContent>
        <mc:Choice Requires="wps">
          <w:drawing>
            <wp:anchor distT="0" distB="0" distL="114300" distR="114300" simplePos="0" relativeHeight="251691520" behindDoc="1" locked="0" layoutInCell="1" allowOverlap="1" wp14:anchorId="32287F10" wp14:editId="569F5D08">
              <wp:simplePos x="0" y="0"/>
              <wp:positionH relativeFrom="column">
                <wp:posOffset>3769360</wp:posOffset>
              </wp:positionH>
              <wp:positionV relativeFrom="paragraph">
                <wp:posOffset>-50165</wp:posOffset>
              </wp:positionV>
              <wp:extent cx="1590040" cy="198120"/>
              <wp:effectExtent l="0" t="0" r="3175" b="4445"/>
              <wp:wrapNone/>
              <wp:docPr id="30"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1BCF" w:rsidRPr="000C2131" w:rsidRDefault="00521BCF" w:rsidP="00480C22">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7" o:spid="_x0000_s1029" type="#_x0000_t202" style="position:absolute;left:0;text-align:left;margin-left:296.8pt;margin-top:-3.95pt;width:125.2pt;height:15.6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OmUsQIAALI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0bOmUsQIAALIFAAAO&#10;AAAAAAAAAAAAAAAAAC4CAABkcnMvZTJvRG9jLnhtbFBLAQItABQABgAIAAAAIQDIAJsQ3wAAAAkB&#10;AAAPAAAAAAAAAAAAAAAAAAsFAABkcnMvZG93bnJldi54bWxQSwUGAAAAAAQABADzAAAAFwYAAAAA&#10;" filled="f" stroked="f">
              <v:textbox style="mso-fit-shape-to-text:t" inset="0,0,0,0">
                <w:txbxContent>
                  <w:p w:rsidR="00521BCF" w:rsidRPr="000C2131" w:rsidRDefault="00521BCF" w:rsidP="00480C22">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92544" behindDoc="1" locked="0" layoutInCell="1" allowOverlap="1" wp14:anchorId="3AC0DC0A" wp14:editId="13C64733">
              <wp:simplePos x="0" y="0"/>
              <wp:positionH relativeFrom="column">
                <wp:posOffset>-1270</wp:posOffset>
              </wp:positionH>
              <wp:positionV relativeFrom="paragraph">
                <wp:posOffset>-78740</wp:posOffset>
              </wp:positionV>
              <wp:extent cx="3707130" cy="338455"/>
              <wp:effectExtent l="8255" t="35560" r="8890" b="35560"/>
              <wp:wrapNone/>
              <wp:docPr id="29"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polyline w14:anchorId="52C12201" id="Freeform 68" o:spid="_x0000_s1026" style="position:absolute;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90496" behindDoc="1" locked="0" layoutInCell="1" allowOverlap="1" wp14:anchorId="38A621A8" wp14:editId="5865F15D">
              <wp:simplePos x="0" y="0"/>
              <wp:positionH relativeFrom="column">
                <wp:posOffset>3709670</wp:posOffset>
              </wp:positionH>
              <wp:positionV relativeFrom="paragraph">
                <wp:posOffset>35560</wp:posOffset>
              </wp:positionV>
              <wp:extent cx="1714500" cy="113665"/>
              <wp:effectExtent l="4445" t="0" r="0" b="3175"/>
              <wp:wrapNone/>
              <wp:docPr id="28"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A6BD466" id="Rectangle 66" o:spid="_x0000_s1026" style="position:absolute;margin-left:292.1pt;margin-top:2.8pt;width:135pt;height:8.9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ATpnt5+AgAA/QQA&#10;AA4AAAAAAAAAAAAAAAAALgIAAGRycy9lMm9Eb2MueG1sUEsBAi0AFAAGAAgAAAAhAJAvCPvbAAAA&#10;CAEAAA8AAAAAAAAAAAAAAAAA2AQAAGRycy9kb3ducmV2LnhtbFBLBQYAAAAABAAEAPMAAADgBQAA&#10;A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BCF" w:rsidRPr="00480C22" w:rsidRDefault="00521BCF" w:rsidP="00480C22">
    <w:pPr>
      <w:snapToGrid w:val="0"/>
      <w:ind w:leftChars="2500" w:left="6000" w:rightChars="50" w:right="120" w:firstLineChars="0" w:firstLine="0"/>
      <w:jc w:val="distribute"/>
    </w:pPr>
    <w:r>
      <w:rPr>
        <w:rFonts w:ascii="華康超黑體" w:eastAsia="華康超黑體" w:hint="eastAsia"/>
        <w:noProof/>
        <w:position w:val="60"/>
        <w:lang w:eastAsia="zh-TW"/>
      </w:rPr>
      <mc:AlternateContent>
        <mc:Choice Requires="wps">
          <w:drawing>
            <wp:anchor distT="0" distB="0" distL="114300" distR="114300" simplePos="0" relativeHeight="251695616" behindDoc="1" locked="0" layoutInCell="1" allowOverlap="1" wp14:anchorId="454C9438" wp14:editId="25DF015C">
              <wp:simplePos x="0" y="0"/>
              <wp:positionH relativeFrom="column">
                <wp:posOffset>3769360</wp:posOffset>
              </wp:positionH>
              <wp:positionV relativeFrom="paragraph">
                <wp:posOffset>-50165</wp:posOffset>
              </wp:positionV>
              <wp:extent cx="1590040" cy="198120"/>
              <wp:effectExtent l="0" t="0" r="3175" b="4445"/>
              <wp:wrapNone/>
              <wp:docPr id="27"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1BCF" w:rsidRPr="000C2131" w:rsidRDefault="00521BCF" w:rsidP="00480C22">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0" o:spid="_x0000_s1030" type="#_x0000_t202" style="position:absolute;left:0;text-align:left;margin-left:296.8pt;margin-top:-3.95pt;width:125.2pt;height:15.6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i0mmaLICAACyBQAA&#10;DgAAAAAAAAAAAAAAAAAuAgAAZHJzL2Uyb0RvYy54bWxQSwECLQAUAAYACAAAACEAyACbEN8AAAAJ&#10;AQAADwAAAAAAAAAAAAAAAAAMBQAAZHJzL2Rvd25yZXYueG1sUEsFBgAAAAAEAAQA8wAAABgGAAAA&#10;AA==&#10;" filled="f" stroked="f">
              <v:textbox style="mso-fit-shape-to-text:t" inset="0,0,0,0">
                <w:txbxContent>
                  <w:p w:rsidR="00521BCF" w:rsidRPr="000C2131" w:rsidRDefault="00521BCF" w:rsidP="00480C22">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96640" behindDoc="1" locked="0" layoutInCell="1" allowOverlap="1" wp14:anchorId="7743F82A" wp14:editId="059469FC">
              <wp:simplePos x="0" y="0"/>
              <wp:positionH relativeFrom="column">
                <wp:posOffset>-1270</wp:posOffset>
              </wp:positionH>
              <wp:positionV relativeFrom="paragraph">
                <wp:posOffset>-78740</wp:posOffset>
              </wp:positionV>
              <wp:extent cx="3707130" cy="338455"/>
              <wp:effectExtent l="8255" t="35560" r="8890" b="35560"/>
              <wp:wrapNone/>
              <wp:docPr id="26"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polyline w14:anchorId="1D36D29D" id="Freeform 71" o:spid="_x0000_s1026" style="position:absolute;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yNKdQQAAOI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94592" behindDoc="1" locked="0" layoutInCell="1" allowOverlap="1" wp14:anchorId="29B28C4A" wp14:editId="41BCBF03">
              <wp:simplePos x="0" y="0"/>
              <wp:positionH relativeFrom="column">
                <wp:posOffset>3709670</wp:posOffset>
              </wp:positionH>
              <wp:positionV relativeFrom="paragraph">
                <wp:posOffset>35560</wp:posOffset>
              </wp:positionV>
              <wp:extent cx="1714500" cy="113665"/>
              <wp:effectExtent l="4445" t="0" r="0" b="3175"/>
              <wp:wrapNone/>
              <wp:docPr id="25"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8C9039E" id="Rectangle 69" o:spid="_x0000_s1026" style="position:absolute;margin-left:292.1pt;margin-top:2.8pt;width:135pt;height:8.9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69fw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Afa+69fwIAAP0E&#10;AAAOAAAAAAAAAAAAAAAAAC4CAABkcnMvZTJvRG9jLnhtbFBLAQItABQABgAIAAAAIQCQLwj72wAA&#10;AAgBAAAPAAAAAAAAAAAAAAAAANkEAABkcnMvZG93bnJldi54bWxQSwUGAAAAAAQABADzAAAA4QUA&#10;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BCF" w:rsidRPr="00480C22" w:rsidRDefault="00521BCF" w:rsidP="00480C22">
    <w:pPr>
      <w:snapToGrid w:val="0"/>
      <w:ind w:leftChars="2500" w:left="6000" w:rightChars="50" w:right="120" w:firstLineChars="0" w:firstLine="0"/>
      <w:jc w:val="distribute"/>
    </w:pPr>
    <w:r>
      <w:rPr>
        <w:rFonts w:ascii="華康超黑體" w:eastAsia="華康超黑體"/>
        <w:noProof/>
        <w:position w:val="60"/>
        <w:sz w:val="32"/>
        <w:szCs w:val="32"/>
        <w:lang w:eastAsia="zh-TW"/>
      </w:rPr>
      <mc:AlternateContent>
        <mc:Choice Requires="wps">
          <w:drawing>
            <wp:anchor distT="0" distB="0" distL="114300" distR="114300" simplePos="0" relativeHeight="251700736" behindDoc="1" locked="0" layoutInCell="1" allowOverlap="1" wp14:anchorId="64011825" wp14:editId="1908224E">
              <wp:simplePos x="0" y="0"/>
              <wp:positionH relativeFrom="column">
                <wp:posOffset>-13335</wp:posOffset>
              </wp:positionH>
              <wp:positionV relativeFrom="paragraph">
                <wp:posOffset>-78740</wp:posOffset>
              </wp:positionV>
              <wp:extent cx="3090545" cy="338455"/>
              <wp:effectExtent l="5715" t="35560" r="8890" b="35560"/>
              <wp:wrapNone/>
              <wp:docPr id="24"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262 h 533"/>
                          <a:gd name="T2" fmla="*/ 2731 w 4867"/>
                          <a:gd name="T3" fmla="*/ 266 h 533"/>
                          <a:gd name="T4" fmla="*/ 2841 w 4867"/>
                          <a:gd name="T5" fmla="*/ 96 h 533"/>
                          <a:gd name="T6" fmla="*/ 2924 w 4867"/>
                          <a:gd name="T7" fmla="*/ 478 h 533"/>
                          <a:gd name="T8" fmla="*/ 3028 w 4867"/>
                          <a:gd name="T9" fmla="*/ 82 h 533"/>
                          <a:gd name="T10" fmla="*/ 3146 w 4867"/>
                          <a:gd name="T11" fmla="*/ 362 h 533"/>
                          <a:gd name="T12" fmla="*/ 3222 w 4867"/>
                          <a:gd name="T13" fmla="*/ 0 h 533"/>
                          <a:gd name="T14" fmla="*/ 3318 w 4867"/>
                          <a:gd name="T15" fmla="*/ 533 h 533"/>
                          <a:gd name="T16" fmla="*/ 3381 w 4867"/>
                          <a:gd name="T17" fmla="*/ 157 h 533"/>
                          <a:gd name="T18" fmla="*/ 3505 w 4867"/>
                          <a:gd name="T19" fmla="*/ 410 h 533"/>
                          <a:gd name="T20" fmla="*/ 3643 w 4867"/>
                          <a:gd name="T21" fmla="*/ 34 h 533"/>
                          <a:gd name="T22" fmla="*/ 3699 w 4867"/>
                          <a:gd name="T23" fmla="*/ 266 h 533"/>
                          <a:gd name="T24" fmla="*/ 4867 w 4867"/>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polyline w14:anchorId="15BFB4E8" id="Freeform 114" o:spid="_x0000_s1026" style="position:absolute;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" filled="f">
              <v:path arrowok="t" o:connecttype="custom" o:connectlocs="0,166370;1734185,168910;1804035,60960;1856740,303530;1922780,52070;1997710,229870;2045970,0;2106930,338455;2146935,99695;2225675,260350;2313305,21590;2348865,168910;3090545,170815" o:connectangles="0,0,0,0,0,0,0,0,0,0,0,0,0"/>
            </v:polylin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99712" behindDoc="1" locked="0" layoutInCell="1" allowOverlap="1" wp14:anchorId="6818BC29" wp14:editId="17F76915">
              <wp:simplePos x="0" y="0"/>
              <wp:positionH relativeFrom="column">
                <wp:posOffset>3133090</wp:posOffset>
              </wp:positionH>
              <wp:positionV relativeFrom="paragraph">
                <wp:posOffset>-50165</wp:posOffset>
              </wp:positionV>
              <wp:extent cx="2258695" cy="198120"/>
              <wp:effectExtent l="0" t="0" r="0" b="4445"/>
              <wp:wrapNone/>
              <wp:docPr id="23"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1BCF" w:rsidRPr="000C2131" w:rsidRDefault="00521BCF" w:rsidP="00480C22">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3" o:spid="_x0000_s1031" type="#_x0000_t202" style="position:absolute;left:0;text-align:left;margin-left:246.7pt;margin-top:-3.95pt;width:177.85pt;height:15.6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" filled="f" stroked="f">
              <v:textbox style="mso-fit-shape-to-text:t" inset="0,0,0,0">
                <w:txbxContent>
                  <w:p w:rsidR="00521BCF" w:rsidRPr="000C2131" w:rsidRDefault="00521BCF" w:rsidP="00480C22">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98688" behindDoc="1" locked="0" layoutInCell="1" allowOverlap="1" wp14:anchorId="09870B98" wp14:editId="1CD48C34">
              <wp:simplePos x="0" y="0"/>
              <wp:positionH relativeFrom="column">
                <wp:posOffset>3081020</wp:posOffset>
              </wp:positionH>
              <wp:positionV relativeFrom="paragraph">
                <wp:posOffset>35560</wp:posOffset>
              </wp:positionV>
              <wp:extent cx="2339975" cy="113665"/>
              <wp:effectExtent l="4445" t="0" r="0" b="3175"/>
              <wp:wrapNone/>
              <wp:docPr id="22"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C9C805D" id="Rectangle 112" o:spid="_x0000_s1026" style="position:absolute;margin-left:242.6pt;margin-top:2.8pt;width:184.25pt;height:8.9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BCF" w:rsidRPr="00480C22" w:rsidRDefault="00521BCF" w:rsidP="00480C22">
    <w:pPr>
      <w:snapToGrid w:val="0"/>
      <w:ind w:leftChars="2500" w:left="6000" w:rightChars="50" w:right="120" w:firstLineChars="0" w:firstLine="0"/>
      <w:jc w:val="distribute"/>
    </w:pPr>
    <w:r>
      <w:rPr>
        <w:rFonts w:ascii="華康超黑體" w:eastAsia="華康超黑體" w:hint="eastAsia"/>
        <w:noProof/>
        <w:position w:val="60"/>
        <w:lang w:eastAsia="zh-TW"/>
      </w:rPr>
      <mc:AlternateContent>
        <mc:Choice Requires="wps">
          <w:drawing>
            <wp:anchor distT="0" distB="0" distL="114300" distR="114300" simplePos="0" relativeHeight="251703808" behindDoc="1" locked="0" layoutInCell="1" allowOverlap="1" wp14:anchorId="542F9D44" wp14:editId="41B11424">
              <wp:simplePos x="0" y="0"/>
              <wp:positionH relativeFrom="column">
                <wp:posOffset>3769360</wp:posOffset>
              </wp:positionH>
              <wp:positionV relativeFrom="paragraph">
                <wp:posOffset>-50165</wp:posOffset>
              </wp:positionV>
              <wp:extent cx="1590040" cy="198120"/>
              <wp:effectExtent l="0" t="0" r="3175" b="4445"/>
              <wp:wrapNone/>
              <wp:docPr id="74"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1BCF" w:rsidRPr="000C2131" w:rsidRDefault="00521BCF" w:rsidP="00480C22">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 o:spid="_x0000_s1032" type="#_x0000_t202" style="position:absolute;left:0;text-align:left;margin-left:296.8pt;margin-top:-3.95pt;width:125.2pt;height:15.6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YmML5sQIAALIFAAAO&#10;AAAAAAAAAAAAAAAAAC4CAABkcnMvZTJvRG9jLnhtbFBLAQItABQABgAIAAAAIQDIAJsQ3wAAAAkB&#10;AAAPAAAAAAAAAAAAAAAAAAsFAABkcnMvZG93bnJldi54bWxQSwUGAAAAAAQABADzAAAAFwYAAAAA&#10;" filled="f" stroked="f">
              <v:textbox style="mso-fit-shape-to-text:t" inset="0,0,0,0">
                <w:txbxContent>
                  <w:p w:rsidR="00521BCF" w:rsidRPr="000C2131" w:rsidRDefault="00521BCF" w:rsidP="00480C22">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04832" behindDoc="1" locked="0" layoutInCell="1" allowOverlap="1" wp14:anchorId="415E8C22" wp14:editId="6332D322">
              <wp:simplePos x="0" y="0"/>
              <wp:positionH relativeFrom="column">
                <wp:posOffset>-1270</wp:posOffset>
              </wp:positionH>
              <wp:positionV relativeFrom="paragraph">
                <wp:posOffset>-78740</wp:posOffset>
              </wp:positionV>
              <wp:extent cx="3707130" cy="338455"/>
              <wp:effectExtent l="8255" t="35560" r="8890" b="35560"/>
              <wp:wrapNone/>
              <wp:docPr id="75" name="Freeform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polyline w14:anchorId="32D75B36" id="Freeform 78" o:spid="_x0000_s1026" style="position:absolute;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02784" behindDoc="1" locked="0" layoutInCell="1" allowOverlap="1" wp14:anchorId="2FDAB6F0" wp14:editId="74A8EB21">
              <wp:simplePos x="0" y="0"/>
              <wp:positionH relativeFrom="column">
                <wp:posOffset>3709670</wp:posOffset>
              </wp:positionH>
              <wp:positionV relativeFrom="paragraph">
                <wp:posOffset>35560</wp:posOffset>
              </wp:positionV>
              <wp:extent cx="1714500" cy="113665"/>
              <wp:effectExtent l="4445" t="0" r="0" b="3175"/>
              <wp:wrapNone/>
              <wp:docPr id="76"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9FF857D" id="Rectangle 76" o:spid="_x0000_s1026" style="position:absolute;margin-left:292.1pt;margin-top:2.8pt;width:135pt;height:8.9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5ffg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IP9Dl9+AgAA/QQA&#10;AA4AAAAAAAAAAAAAAAAALgIAAGRycy9lMm9Eb2MueG1sUEsBAi0AFAAGAAgAAAAhAJAvCPvbAAAA&#10;CAEAAA8AAAAAAAAAAAAAAAAA2AQAAGRycy9kb3ducmV2LnhtbFBLBQYAAAAABAAEAPMAAADgBQAA&#10;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460B0E"/>
    <w:multiLevelType w:val="hybridMultilevel"/>
    <w:tmpl w:val="ABE4EB82"/>
    <w:lvl w:ilvl="0" w:tplc="5BEE1B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
    <w:nsid w:val="08D33C9E"/>
    <w:multiLevelType w:val="hybridMultilevel"/>
    <w:tmpl w:val="942CEF70"/>
    <w:lvl w:ilvl="0" w:tplc="5BEE1B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nsid w:val="1EBA7448"/>
    <w:multiLevelType w:val="hybridMultilevel"/>
    <w:tmpl w:val="422E2C9C"/>
    <w:lvl w:ilvl="0" w:tplc="C33C6BB4">
      <w:start w:val="1"/>
      <w:numFmt w:val="decimalFullWidth"/>
      <w:lvlText w:val="%1、"/>
      <w:lvlJc w:val="left"/>
      <w:pPr>
        <w:ind w:left="727" w:hanging="370"/>
      </w:pPr>
      <w:rPr>
        <w:rFonts w:hint="default"/>
        <w:color w:val="auto"/>
      </w:rPr>
    </w:lvl>
    <w:lvl w:ilvl="1" w:tplc="04090019" w:tentative="1">
      <w:start w:val="1"/>
      <w:numFmt w:val="ideographTraditional"/>
      <w:lvlText w:val="%2、"/>
      <w:lvlJc w:val="left"/>
      <w:pPr>
        <w:ind w:left="1317" w:hanging="480"/>
      </w:pPr>
    </w:lvl>
    <w:lvl w:ilvl="2" w:tplc="0409001B" w:tentative="1">
      <w:start w:val="1"/>
      <w:numFmt w:val="lowerRoman"/>
      <w:lvlText w:val="%3."/>
      <w:lvlJc w:val="right"/>
      <w:pPr>
        <w:ind w:left="1797" w:hanging="480"/>
      </w:pPr>
    </w:lvl>
    <w:lvl w:ilvl="3" w:tplc="0409000F" w:tentative="1">
      <w:start w:val="1"/>
      <w:numFmt w:val="decimal"/>
      <w:lvlText w:val="%4."/>
      <w:lvlJc w:val="left"/>
      <w:pPr>
        <w:ind w:left="2277" w:hanging="480"/>
      </w:pPr>
    </w:lvl>
    <w:lvl w:ilvl="4" w:tplc="04090019" w:tentative="1">
      <w:start w:val="1"/>
      <w:numFmt w:val="ideographTraditional"/>
      <w:lvlText w:val="%5、"/>
      <w:lvlJc w:val="left"/>
      <w:pPr>
        <w:ind w:left="2757" w:hanging="480"/>
      </w:pPr>
    </w:lvl>
    <w:lvl w:ilvl="5" w:tplc="0409001B" w:tentative="1">
      <w:start w:val="1"/>
      <w:numFmt w:val="lowerRoman"/>
      <w:lvlText w:val="%6."/>
      <w:lvlJc w:val="right"/>
      <w:pPr>
        <w:ind w:left="3237" w:hanging="480"/>
      </w:pPr>
    </w:lvl>
    <w:lvl w:ilvl="6" w:tplc="0409000F" w:tentative="1">
      <w:start w:val="1"/>
      <w:numFmt w:val="decimal"/>
      <w:lvlText w:val="%7."/>
      <w:lvlJc w:val="left"/>
      <w:pPr>
        <w:ind w:left="3717" w:hanging="480"/>
      </w:pPr>
    </w:lvl>
    <w:lvl w:ilvl="7" w:tplc="04090019" w:tentative="1">
      <w:start w:val="1"/>
      <w:numFmt w:val="ideographTraditional"/>
      <w:lvlText w:val="%8、"/>
      <w:lvlJc w:val="left"/>
      <w:pPr>
        <w:ind w:left="4197" w:hanging="480"/>
      </w:pPr>
    </w:lvl>
    <w:lvl w:ilvl="8" w:tplc="0409001B" w:tentative="1">
      <w:start w:val="1"/>
      <w:numFmt w:val="lowerRoman"/>
      <w:lvlText w:val="%9."/>
      <w:lvlJc w:val="right"/>
      <w:pPr>
        <w:ind w:left="4677" w:hanging="480"/>
      </w:pPr>
    </w:lvl>
  </w:abstractNum>
  <w:abstractNum w:abstractNumId="3">
    <w:nsid w:val="205E00D8"/>
    <w:multiLevelType w:val="hybridMultilevel"/>
    <w:tmpl w:val="F10AD472"/>
    <w:lvl w:ilvl="0" w:tplc="0674CC3E">
      <w:start w:val="1"/>
      <w:numFmt w:val="decimal"/>
      <w:lvlText w:val="%1."/>
      <w:lvlJc w:val="left"/>
      <w:pPr>
        <w:ind w:left="360" w:hanging="360"/>
      </w:pPr>
      <w:rPr>
        <w:rFonts w:hint="eastAsia"/>
        <w:color w:val="auto"/>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42F32CD9"/>
    <w:multiLevelType w:val="hybridMultilevel"/>
    <w:tmpl w:val="93EA18DA"/>
    <w:lvl w:ilvl="0" w:tplc="5BEE1B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
    <w:nsid w:val="6374234C"/>
    <w:multiLevelType w:val="hybridMultilevel"/>
    <w:tmpl w:val="2864F960"/>
    <w:lvl w:ilvl="0" w:tplc="5A9C801C">
      <w:start w:val="1"/>
      <w:numFmt w:val="decimalFullWidth"/>
      <w:lvlText w:val="%1、"/>
      <w:lvlJc w:val="left"/>
      <w:pPr>
        <w:ind w:left="1427" w:hanging="480"/>
      </w:pPr>
      <w:rPr>
        <w:rFonts w:hint="default"/>
      </w:rPr>
    </w:lvl>
    <w:lvl w:ilvl="1" w:tplc="04090019" w:tentative="1">
      <w:start w:val="1"/>
      <w:numFmt w:val="ideographTraditional"/>
      <w:lvlText w:val="%2、"/>
      <w:lvlJc w:val="left"/>
      <w:pPr>
        <w:ind w:left="1907" w:hanging="480"/>
      </w:pPr>
    </w:lvl>
    <w:lvl w:ilvl="2" w:tplc="0409001B" w:tentative="1">
      <w:start w:val="1"/>
      <w:numFmt w:val="lowerRoman"/>
      <w:lvlText w:val="%3."/>
      <w:lvlJc w:val="right"/>
      <w:pPr>
        <w:ind w:left="2387" w:hanging="480"/>
      </w:pPr>
    </w:lvl>
    <w:lvl w:ilvl="3" w:tplc="0409000F" w:tentative="1">
      <w:start w:val="1"/>
      <w:numFmt w:val="decimal"/>
      <w:lvlText w:val="%4."/>
      <w:lvlJc w:val="left"/>
      <w:pPr>
        <w:ind w:left="2867" w:hanging="480"/>
      </w:pPr>
    </w:lvl>
    <w:lvl w:ilvl="4" w:tplc="04090019" w:tentative="1">
      <w:start w:val="1"/>
      <w:numFmt w:val="ideographTraditional"/>
      <w:lvlText w:val="%5、"/>
      <w:lvlJc w:val="left"/>
      <w:pPr>
        <w:ind w:left="3347" w:hanging="480"/>
      </w:pPr>
    </w:lvl>
    <w:lvl w:ilvl="5" w:tplc="0409001B" w:tentative="1">
      <w:start w:val="1"/>
      <w:numFmt w:val="lowerRoman"/>
      <w:lvlText w:val="%6."/>
      <w:lvlJc w:val="right"/>
      <w:pPr>
        <w:ind w:left="3827" w:hanging="480"/>
      </w:pPr>
    </w:lvl>
    <w:lvl w:ilvl="6" w:tplc="0409000F" w:tentative="1">
      <w:start w:val="1"/>
      <w:numFmt w:val="decimal"/>
      <w:lvlText w:val="%7."/>
      <w:lvlJc w:val="left"/>
      <w:pPr>
        <w:ind w:left="4307" w:hanging="480"/>
      </w:pPr>
    </w:lvl>
    <w:lvl w:ilvl="7" w:tplc="04090019" w:tentative="1">
      <w:start w:val="1"/>
      <w:numFmt w:val="ideographTraditional"/>
      <w:lvlText w:val="%8、"/>
      <w:lvlJc w:val="left"/>
      <w:pPr>
        <w:ind w:left="4787" w:hanging="480"/>
      </w:pPr>
    </w:lvl>
    <w:lvl w:ilvl="8" w:tplc="0409001B" w:tentative="1">
      <w:start w:val="1"/>
      <w:numFmt w:val="lowerRoman"/>
      <w:lvlText w:val="%9."/>
      <w:lvlJc w:val="right"/>
      <w:pPr>
        <w:ind w:left="5267" w:hanging="480"/>
      </w:pPr>
    </w:lvl>
  </w:abstractNum>
  <w:abstractNum w:abstractNumId="6">
    <w:nsid w:val="657217F9"/>
    <w:multiLevelType w:val="hybridMultilevel"/>
    <w:tmpl w:val="4A1ECEAC"/>
    <w:lvl w:ilvl="0" w:tplc="5BEE1B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
    <w:nsid w:val="7E3762F8"/>
    <w:multiLevelType w:val="hybridMultilevel"/>
    <w:tmpl w:val="00B437D2"/>
    <w:lvl w:ilvl="0" w:tplc="5BEE1B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num w:numId="1">
    <w:abstractNumId w:val="7"/>
  </w:num>
  <w:num w:numId="2">
    <w:abstractNumId w:val="4"/>
  </w:num>
  <w:num w:numId="3">
    <w:abstractNumId w:val="0"/>
  </w:num>
  <w:num w:numId="4">
    <w:abstractNumId w:val="6"/>
  </w:num>
  <w:num w:numId="5">
    <w:abstractNumId w:val="1"/>
  </w:num>
  <w:num w:numId="6">
    <w:abstractNumId w:val="5"/>
  </w:num>
  <w:num w:numId="7">
    <w:abstractNumId w:val="3"/>
  </w:num>
  <w:num w:numId="8">
    <w:abstractNumId w:val="2"/>
  </w:num>
  <w:numIdMacAtCleanup w:val="6"/>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ecodiv">
    <w15:presenceInfo w15:providerId="None" w15:userId="ecodiv"/>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hideGrammaticalError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0127"/>
    <w:rsid w:val="0000022A"/>
    <w:rsid w:val="000010A1"/>
    <w:rsid w:val="000010FD"/>
    <w:rsid w:val="00001B65"/>
    <w:rsid w:val="0000324C"/>
    <w:rsid w:val="00007A1A"/>
    <w:rsid w:val="00007A7D"/>
    <w:rsid w:val="0001055F"/>
    <w:rsid w:val="00011318"/>
    <w:rsid w:val="00011586"/>
    <w:rsid w:val="00011C22"/>
    <w:rsid w:val="00011E0D"/>
    <w:rsid w:val="000126A3"/>
    <w:rsid w:val="00012AA7"/>
    <w:rsid w:val="00012CB3"/>
    <w:rsid w:val="0001335E"/>
    <w:rsid w:val="00013C04"/>
    <w:rsid w:val="00014430"/>
    <w:rsid w:val="0001770C"/>
    <w:rsid w:val="00020CE8"/>
    <w:rsid w:val="00021162"/>
    <w:rsid w:val="000215D3"/>
    <w:rsid w:val="00021694"/>
    <w:rsid w:val="00021EE5"/>
    <w:rsid w:val="0002352B"/>
    <w:rsid w:val="00023BD1"/>
    <w:rsid w:val="000255BC"/>
    <w:rsid w:val="0002610F"/>
    <w:rsid w:val="000268D7"/>
    <w:rsid w:val="00027BE7"/>
    <w:rsid w:val="00027FCE"/>
    <w:rsid w:val="000307C7"/>
    <w:rsid w:val="00030B5F"/>
    <w:rsid w:val="0003245B"/>
    <w:rsid w:val="00033439"/>
    <w:rsid w:val="000337DD"/>
    <w:rsid w:val="00034867"/>
    <w:rsid w:val="0003556E"/>
    <w:rsid w:val="00035BCB"/>
    <w:rsid w:val="00037A0E"/>
    <w:rsid w:val="000421C0"/>
    <w:rsid w:val="00042693"/>
    <w:rsid w:val="00042C8A"/>
    <w:rsid w:val="0004300A"/>
    <w:rsid w:val="00044558"/>
    <w:rsid w:val="0004539F"/>
    <w:rsid w:val="0004583B"/>
    <w:rsid w:val="00046B7E"/>
    <w:rsid w:val="00047843"/>
    <w:rsid w:val="000523FC"/>
    <w:rsid w:val="0005252B"/>
    <w:rsid w:val="00054336"/>
    <w:rsid w:val="00054D3F"/>
    <w:rsid w:val="00054FA8"/>
    <w:rsid w:val="00055157"/>
    <w:rsid w:val="00055158"/>
    <w:rsid w:val="000602CE"/>
    <w:rsid w:val="00061108"/>
    <w:rsid w:val="00061C56"/>
    <w:rsid w:val="00061CD4"/>
    <w:rsid w:val="000620FE"/>
    <w:rsid w:val="00064388"/>
    <w:rsid w:val="0006453E"/>
    <w:rsid w:val="00064B37"/>
    <w:rsid w:val="00064D07"/>
    <w:rsid w:val="00065F8B"/>
    <w:rsid w:val="0007101E"/>
    <w:rsid w:val="000714E1"/>
    <w:rsid w:val="00071597"/>
    <w:rsid w:val="00072407"/>
    <w:rsid w:val="00072A20"/>
    <w:rsid w:val="000731F5"/>
    <w:rsid w:val="0007417F"/>
    <w:rsid w:val="00074FC5"/>
    <w:rsid w:val="000754ED"/>
    <w:rsid w:val="00081273"/>
    <w:rsid w:val="0008312E"/>
    <w:rsid w:val="00083A09"/>
    <w:rsid w:val="00091E4C"/>
    <w:rsid w:val="000920A3"/>
    <w:rsid w:val="00092A30"/>
    <w:rsid w:val="00094FF3"/>
    <w:rsid w:val="000955FB"/>
    <w:rsid w:val="00095846"/>
    <w:rsid w:val="00096C6B"/>
    <w:rsid w:val="0009745F"/>
    <w:rsid w:val="00097FB7"/>
    <w:rsid w:val="000A0D78"/>
    <w:rsid w:val="000A0F59"/>
    <w:rsid w:val="000A1EF2"/>
    <w:rsid w:val="000A2BD2"/>
    <w:rsid w:val="000A32D8"/>
    <w:rsid w:val="000A5A26"/>
    <w:rsid w:val="000B03EF"/>
    <w:rsid w:val="000B0DB6"/>
    <w:rsid w:val="000B0F09"/>
    <w:rsid w:val="000B25CA"/>
    <w:rsid w:val="000B381F"/>
    <w:rsid w:val="000B4232"/>
    <w:rsid w:val="000B4BF0"/>
    <w:rsid w:val="000B4EEA"/>
    <w:rsid w:val="000B651F"/>
    <w:rsid w:val="000B69D0"/>
    <w:rsid w:val="000B7510"/>
    <w:rsid w:val="000B7ADA"/>
    <w:rsid w:val="000B7DE6"/>
    <w:rsid w:val="000C1B09"/>
    <w:rsid w:val="000C2D26"/>
    <w:rsid w:val="000C3914"/>
    <w:rsid w:val="000C3A97"/>
    <w:rsid w:val="000C6875"/>
    <w:rsid w:val="000C6B4F"/>
    <w:rsid w:val="000C747E"/>
    <w:rsid w:val="000C7F56"/>
    <w:rsid w:val="000D0AEE"/>
    <w:rsid w:val="000D2196"/>
    <w:rsid w:val="000D2661"/>
    <w:rsid w:val="000D3340"/>
    <w:rsid w:val="000E04C4"/>
    <w:rsid w:val="000E2C41"/>
    <w:rsid w:val="000E523D"/>
    <w:rsid w:val="000E5C3F"/>
    <w:rsid w:val="000E610C"/>
    <w:rsid w:val="000E6BE2"/>
    <w:rsid w:val="000F12A1"/>
    <w:rsid w:val="000F1BA9"/>
    <w:rsid w:val="000F2D64"/>
    <w:rsid w:val="000F2D9B"/>
    <w:rsid w:val="000F3521"/>
    <w:rsid w:val="000F57B2"/>
    <w:rsid w:val="000F69C9"/>
    <w:rsid w:val="0010088E"/>
    <w:rsid w:val="00101218"/>
    <w:rsid w:val="0010129F"/>
    <w:rsid w:val="001049D8"/>
    <w:rsid w:val="001056F4"/>
    <w:rsid w:val="001068CA"/>
    <w:rsid w:val="00106B21"/>
    <w:rsid w:val="00106BDB"/>
    <w:rsid w:val="0010735A"/>
    <w:rsid w:val="00107572"/>
    <w:rsid w:val="0011130C"/>
    <w:rsid w:val="001118AE"/>
    <w:rsid w:val="0011225A"/>
    <w:rsid w:val="001147E5"/>
    <w:rsid w:val="00114F7E"/>
    <w:rsid w:val="0011528A"/>
    <w:rsid w:val="001158EA"/>
    <w:rsid w:val="00115DB1"/>
    <w:rsid w:val="00117F54"/>
    <w:rsid w:val="00117FC4"/>
    <w:rsid w:val="0012311C"/>
    <w:rsid w:val="0012316F"/>
    <w:rsid w:val="0012390D"/>
    <w:rsid w:val="001274BD"/>
    <w:rsid w:val="00130F4F"/>
    <w:rsid w:val="00133530"/>
    <w:rsid w:val="00133B3F"/>
    <w:rsid w:val="00134EA2"/>
    <w:rsid w:val="001352BB"/>
    <w:rsid w:val="00140220"/>
    <w:rsid w:val="001428D8"/>
    <w:rsid w:val="0014358E"/>
    <w:rsid w:val="00147484"/>
    <w:rsid w:val="001477B9"/>
    <w:rsid w:val="0014784A"/>
    <w:rsid w:val="00147DB1"/>
    <w:rsid w:val="0015037A"/>
    <w:rsid w:val="0015327A"/>
    <w:rsid w:val="00153568"/>
    <w:rsid w:val="00154A16"/>
    <w:rsid w:val="00154FA5"/>
    <w:rsid w:val="00156A2E"/>
    <w:rsid w:val="001572A3"/>
    <w:rsid w:val="0015754E"/>
    <w:rsid w:val="00157FCB"/>
    <w:rsid w:val="001618E2"/>
    <w:rsid w:val="0016394B"/>
    <w:rsid w:val="00164DD0"/>
    <w:rsid w:val="001656CC"/>
    <w:rsid w:val="00165F8F"/>
    <w:rsid w:val="0016602C"/>
    <w:rsid w:val="00166F49"/>
    <w:rsid w:val="0017218C"/>
    <w:rsid w:val="00172B65"/>
    <w:rsid w:val="00173804"/>
    <w:rsid w:val="00174048"/>
    <w:rsid w:val="00174FDA"/>
    <w:rsid w:val="001754EB"/>
    <w:rsid w:val="00175582"/>
    <w:rsid w:val="00176324"/>
    <w:rsid w:val="001763A4"/>
    <w:rsid w:val="0017704E"/>
    <w:rsid w:val="0017755C"/>
    <w:rsid w:val="001777D2"/>
    <w:rsid w:val="001779AD"/>
    <w:rsid w:val="00177BCE"/>
    <w:rsid w:val="00180D6E"/>
    <w:rsid w:val="00181523"/>
    <w:rsid w:val="001825D4"/>
    <w:rsid w:val="00182C07"/>
    <w:rsid w:val="00183679"/>
    <w:rsid w:val="0018380C"/>
    <w:rsid w:val="00183BFC"/>
    <w:rsid w:val="00184A99"/>
    <w:rsid w:val="00187092"/>
    <w:rsid w:val="001912B9"/>
    <w:rsid w:val="00191303"/>
    <w:rsid w:val="001921ED"/>
    <w:rsid w:val="001945E6"/>
    <w:rsid w:val="001955EE"/>
    <w:rsid w:val="00195CFE"/>
    <w:rsid w:val="00196BAC"/>
    <w:rsid w:val="001A096E"/>
    <w:rsid w:val="001A1571"/>
    <w:rsid w:val="001A18AE"/>
    <w:rsid w:val="001A1A5E"/>
    <w:rsid w:val="001A2DA2"/>
    <w:rsid w:val="001A3026"/>
    <w:rsid w:val="001A4310"/>
    <w:rsid w:val="001A4F6A"/>
    <w:rsid w:val="001A6902"/>
    <w:rsid w:val="001A6E35"/>
    <w:rsid w:val="001A7A6E"/>
    <w:rsid w:val="001B0F2B"/>
    <w:rsid w:val="001B1731"/>
    <w:rsid w:val="001B284C"/>
    <w:rsid w:val="001B2F97"/>
    <w:rsid w:val="001B5102"/>
    <w:rsid w:val="001B792A"/>
    <w:rsid w:val="001B7CB9"/>
    <w:rsid w:val="001C0DA4"/>
    <w:rsid w:val="001C115B"/>
    <w:rsid w:val="001C2FFD"/>
    <w:rsid w:val="001C3B8A"/>
    <w:rsid w:val="001C529B"/>
    <w:rsid w:val="001C55AE"/>
    <w:rsid w:val="001C5AAE"/>
    <w:rsid w:val="001C709A"/>
    <w:rsid w:val="001D0BD4"/>
    <w:rsid w:val="001D16E0"/>
    <w:rsid w:val="001D6565"/>
    <w:rsid w:val="001D7529"/>
    <w:rsid w:val="001D7A7B"/>
    <w:rsid w:val="001E07C6"/>
    <w:rsid w:val="001E0FF5"/>
    <w:rsid w:val="001E149F"/>
    <w:rsid w:val="001E1F35"/>
    <w:rsid w:val="001E4771"/>
    <w:rsid w:val="001E4BF7"/>
    <w:rsid w:val="001E5284"/>
    <w:rsid w:val="001E5BAE"/>
    <w:rsid w:val="001E6767"/>
    <w:rsid w:val="001E6959"/>
    <w:rsid w:val="001F069B"/>
    <w:rsid w:val="001F0AC1"/>
    <w:rsid w:val="001F10B4"/>
    <w:rsid w:val="001F172F"/>
    <w:rsid w:val="001F20F8"/>
    <w:rsid w:val="001F2FB3"/>
    <w:rsid w:val="001F3284"/>
    <w:rsid w:val="001F509A"/>
    <w:rsid w:val="001F5490"/>
    <w:rsid w:val="001F5A6D"/>
    <w:rsid w:val="001F7CD2"/>
    <w:rsid w:val="001F7EAD"/>
    <w:rsid w:val="00200CDA"/>
    <w:rsid w:val="00200F7A"/>
    <w:rsid w:val="00204650"/>
    <w:rsid w:val="00204DA1"/>
    <w:rsid w:val="00205391"/>
    <w:rsid w:val="002067B6"/>
    <w:rsid w:val="00207268"/>
    <w:rsid w:val="00212034"/>
    <w:rsid w:val="00212CCB"/>
    <w:rsid w:val="00213172"/>
    <w:rsid w:val="002138D5"/>
    <w:rsid w:val="002139FA"/>
    <w:rsid w:val="00213D81"/>
    <w:rsid w:val="0021545C"/>
    <w:rsid w:val="00217973"/>
    <w:rsid w:val="00217FA7"/>
    <w:rsid w:val="00221395"/>
    <w:rsid w:val="002216F9"/>
    <w:rsid w:val="0022184B"/>
    <w:rsid w:val="00221C8A"/>
    <w:rsid w:val="00222041"/>
    <w:rsid w:val="00224128"/>
    <w:rsid w:val="00224691"/>
    <w:rsid w:val="00225ABD"/>
    <w:rsid w:val="002267B3"/>
    <w:rsid w:val="00226EBD"/>
    <w:rsid w:val="00230AB1"/>
    <w:rsid w:val="0023106A"/>
    <w:rsid w:val="0023132A"/>
    <w:rsid w:val="0023141A"/>
    <w:rsid w:val="0023152C"/>
    <w:rsid w:val="002331D5"/>
    <w:rsid w:val="00233207"/>
    <w:rsid w:val="0023358B"/>
    <w:rsid w:val="002349AF"/>
    <w:rsid w:val="00237AB7"/>
    <w:rsid w:val="00242CD4"/>
    <w:rsid w:val="00242CF9"/>
    <w:rsid w:val="00242D2D"/>
    <w:rsid w:val="00244614"/>
    <w:rsid w:val="00244861"/>
    <w:rsid w:val="002466CD"/>
    <w:rsid w:val="00247859"/>
    <w:rsid w:val="00254A5A"/>
    <w:rsid w:val="00255429"/>
    <w:rsid w:val="00255A26"/>
    <w:rsid w:val="0025668B"/>
    <w:rsid w:val="00256B6C"/>
    <w:rsid w:val="00256C64"/>
    <w:rsid w:val="00257428"/>
    <w:rsid w:val="00257F39"/>
    <w:rsid w:val="002602F4"/>
    <w:rsid w:val="00260927"/>
    <w:rsid w:val="00260D11"/>
    <w:rsid w:val="0026189E"/>
    <w:rsid w:val="00261C20"/>
    <w:rsid w:val="0026379C"/>
    <w:rsid w:val="0026453E"/>
    <w:rsid w:val="00265FCD"/>
    <w:rsid w:val="002672A8"/>
    <w:rsid w:val="00270182"/>
    <w:rsid w:val="0027070C"/>
    <w:rsid w:val="00270A92"/>
    <w:rsid w:val="00272237"/>
    <w:rsid w:val="00273D16"/>
    <w:rsid w:val="0028045E"/>
    <w:rsid w:val="002810F3"/>
    <w:rsid w:val="00282605"/>
    <w:rsid w:val="00283579"/>
    <w:rsid w:val="00284D8D"/>
    <w:rsid w:val="00286EF3"/>
    <w:rsid w:val="002902DE"/>
    <w:rsid w:val="00290B62"/>
    <w:rsid w:val="002917A1"/>
    <w:rsid w:val="00291856"/>
    <w:rsid w:val="00291891"/>
    <w:rsid w:val="00295C4F"/>
    <w:rsid w:val="002978D5"/>
    <w:rsid w:val="002A03ED"/>
    <w:rsid w:val="002A0D1C"/>
    <w:rsid w:val="002A1DBB"/>
    <w:rsid w:val="002A4081"/>
    <w:rsid w:val="002A4E5C"/>
    <w:rsid w:val="002A58F3"/>
    <w:rsid w:val="002A7731"/>
    <w:rsid w:val="002B1141"/>
    <w:rsid w:val="002B183E"/>
    <w:rsid w:val="002B1BE0"/>
    <w:rsid w:val="002B2797"/>
    <w:rsid w:val="002B4A57"/>
    <w:rsid w:val="002B5015"/>
    <w:rsid w:val="002B5278"/>
    <w:rsid w:val="002B76BE"/>
    <w:rsid w:val="002B79A6"/>
    <w:rsid w:val="002C23BB"/>
    <w:rsid w:val="002C2496"/>
    <w:rsid w:val="002C2B41"/>
    <w:rsid w:val="002C374D"/>
    <w:rsid w:val="002C6386"/>
    <w:rsid w:val="002C79A0"/>
    <w:rsid w:val="002D0301"/>
    <w:rsid w:val="002D1846"/>
    <w:rsid w:val="002D1D11"/>
    <w:rsid w:val="002D45BA"/>
    <w:rsid w:val="002D53FC"/>
    <w:rsid w:val="002E09C2"/>
    <w:rsid w:val="002E2089"/>
    <w:rsid w:val="002E229E"/>
    <w:rsid w:val="002E6134"/>
    <w:rsid w:val="002E660A"/>
    <w:rsid w:val="002E6BAB"/>
    <w:rsid w:val="002E7753"/>
    <w:rsid w:val="002F0FBF"/>
    <w:rsid w:val="002F1031"/>
    <w:rsid w:val="002F36C7"/>
    <w:rsid w:val="002F3AA5"/>
    <w:rsid w:val="002F4044"/>
    <w:rsid w:val="002F4A1E"/>
    <w:rsid w:val="002F4EEA"/>
    <w:rsid w:val="002F5331"/>
    <w:rsid w:val="002F7073"/>
    <w:rsid w:val="002F7746"/>
    <w:rsid w:val="00300241"/>
    <w:rsid w:val="00301295"/>
    <w:rsid w:val="00301BE4"/>
    <w:rsid w:val="00302145"/>
    <w:rsid w:val="0030520B"/>
    <w:rsid w:val="00306668"/>
    <w:rsid w:val="00307021"/>
    <w:rsid w:val="003075C4"/>
    <w:rsid w:val="00307992"/>
    <w:rsid w:val="003137F1"/>
    <w:rsid w:val="00313BEE"/>
    <w:rsid w:val="00314DE8"/>
    <w:rsid w:val="00314E8B"/>
    <w:rsid w:val="003153D2"/>
    <w:rsid w:val="003160D0"/>
    <w:rsid w:val="00317549"/>
    <w:rsid w:val="00320799"/>
    <w:rsid w:val="00320B41"/>
    <w:rsid w:val="00322647"/>
    <w:rsid w:val="00322B94"/>
    <w:rsid w:val="00323F4E"/>
    <w:rsid w:val="00325AEE"/>
    <w:rsid w:val="00327E1E"/>
    <w:rsid w:val="00330B27"/>
    <w:rsid w:val="00331DC8"/>
    <w:rsid w:val="00332541"/>
    <w:rsid w:val="00332BDD"/>
    <w:rsid w:val="0033365D"/>
    <w:rsid w:val="0033369B"/>
    <w:rsid w:val="003339DC"/>
    <w:rsid w:val="00333EF7"/>
    <w:rsid w:val="003343E6"/>
    <w:rsid w:val="00334427"/>
    <w:rsid w:val="00334734"/>
    <w:rsid w:val="00340DB0"/>
    <w:rsid w:val="00342AEA"/>
    <w:rsid w:val="003430D9"/>
    <w:rsid w:val="00343F93"/>
    <w:rsid w:val="00344CAE"/>
    <w:rsid w:val="00345EED"/>
    <w:rsid w:val="0034707C"/>
    <w:rsid w:val="00347479"/>
    <w:rsid w:val="00351839"/>
    <w:rsid w:val="00351F83"/>
    <w:rsid w:val="00351FCB"/>
    <w:rsid w:val="003524C6"/>
    <w:rsid w:val="00352881"/>
    <w:rsid w:val="00354D18"/>
    <w:rsid w:val="003567CA"/>
    <w:rsid w:val="00356D12"/>
    <w:rsid w:val="00357030"/>
    <w:rsid w:val="00360FE2"/>
    <w:rsid w:val="00362AD9"/>
    <w:rsid w:val="003633B3"/>
    <w:rsid w:val="0036567E"/>
    <w:rsid w:val="003664E3"/>
    <w:rsid w:val="00367602"/>
    <w:rsid w:val="003706A8"/>
    <w:rsid w:val="0037117A"/>
    <w:rsid w:val="0037217F"/>
    <w:rsid w:val="0037230F"/>
    <w:rsid w:val="00372821"/>
    <w:rsid w:val="00372F17"/>
    <w:rsid w:val="00373D86"/>
    <w:rsid w:val="00373FD6"/>
    <w:rsid w:val="00374C57"/>
    <w:rsid w:val="00375216"/>
    <w:rsid w:val="003753F3"/>
    <w:rsid w:val="00376087"/>
    <w:rsid w:val="0037679A"/>
    <w:rsid w:val="00377C4F"/>
    <w:rsid w:val="00380438"/>
    <w:rsid w:val="00381F03"/>
    <w:rsid w:val="003820F2"/>
    <w:rsid w:val="00382CB6"/>
    <w:rsid w:val="00383BE2"/>
    <w:rsid w:val="00384864"/>
    <w:rsid w:val="00385507"/>
    <w:rsid w:val="00386342"/>
    <w:rsid w:val="00387CDB"/>
    <w:rsid w:val="00391FF3"/>
    <w:rsid w:val="00393052"/>
    <w:rsid w:val="00393112"/>
    <w:rsid w:val="003933BA"/>
    <w:rsid w:val="0039433A"/>
    <w:rsid w:val="00394B88"/>
    <w:rsid w:val="003965FB"/>
    <w:rsid w:val="00396B68"/>
    <w:rsid w:val="003975B5"/>
    <w:rsid w:val="00397B45"/>
    <w:rsid w:val="003A03E2"/>
    <w:rsid w:val="003A1445"/>
    <w:rsid w:val="003A1D31"/>
    <w:rsid w:val="003A2534"/>
    <w:rsid w:val="003A2C25"/>
    <w:rsid w:val="003A2FF8"/>
    <w:rsid w:val="003A3115"/>
    <w:rsid w:val="003A4429"/>
    <w:rsid w:val="003A5CF6"/>
    <w:rsid w:val="003B0519"/>
    <w:rsid w:val="003B073B"/>
    <w:rsid w:val="003B0872"/>
    <w:rsid w:val="003B0CF7"/>
    <w:rsid w:val="003B0DDD"/>
    <w:rsid w:val="003B38CD"/>
    <w:rsid w:val="003B38E2"/>
    <w:rsid w:val="003B390A"/>
    <w:rsid w:val="003B39A5"/>
    <w:rsid w:val="003B4441"/>
    <w:rsid w:val="003B45B0"/>
    <w:rsid w:val="003B4A47"/>
    <w:rsid w:val="003B4AED"/>
    <w:rsid w:val="003B65AE"/>
    <w:rsid w:val="003B74D2"/>
    <w:rsid w:val="003B79B5"/>
    <w:rsid w:val="003B7CE6"/>
    <w:rsid w:val="003C0D1B"/>
    <w:rsid w:val="003C1EBA"/>
    <w:rsid w:val="003C1F9A"/>
    <w:rsid w:val="003C533F"/>
    <w:rsid w:val="003C5478"/>
    <w:rsid w:val="003C588C"/>
    <w:rsid w:val="003C679D"/>
    <w:rsid w:val="003C71AE"/>
    <w:rsid w:val="003D11A0"/>
    <w:rsid w:val="003D1661"/>
    <w:rsid w:val="003D457B"/>
    <w:rsid w:val="003D5459"/>
    <w:rsid w:val="003D58F0"/>
    <w:rsid w:val="003D67F2"/>
    <w:rsid w:val="003D7110"/>
    <w:rsid w:val="003D75CB"/>
    <w:rsid w:val="003E0710"/>
    <w:rsid w:val="003E0BC3"/>
    <w:rsid w:val="003E0E09"/>
    <w:rsid w:val="003E1000"/>
    <w:rsid w:val="003E2E94"/>
    <w:rsid w:val="003E2F23"/>
    <w:rsid w:val="003E3309"/>
    <w:rsid w:val="003E3631"/>
    <w:rsid w:val="003E3A47"/>
    <w:rsid w:val="003E466B"/>
    <w:rsid w:val="003E50C6"/>
    <w:rsid w:val="003E7690"/>
    <w:rsid w:val="003E7D73"/>
    <w:rsid w:val="003F0AE8"/>
    <w:rsid w:val="003F10C9"/>
    <w:rsid w:val="003F1132"/>
    <w:rsid w:val="003F14B6"/>
    <w:rsid w:val="003F1F8F"/>
    <w:rsid w:val="003F2A88"/>
    <w:rsid w:val="003F6B7B"/>
    <w:rsid w:val="003F6B85"/>
    <w:rsid w:val="00400B99"/>
    <w:rsid w:val="00400DC8"/>
    <w:rsid w:val="00401C05"/>
    <w:rsid w:val="00403A85"/>
    <w:rsid w:val="00403D2D"/>
    <w:rsid w:val="00404BE9"/>
    <w:rsid w:val="00405204"/>
    <w:rsid w:val="004069EE"/>
    <w:rsid w:val="00406B9F"/>
    <w:rsid w:val="0040736F"/>
    <w:rsid w:val="00410A0B"/>
    <w:rsid w:val="00410B12"/>
    <w:rsid w:val="00412F7B"/>
    <w:rsid w:val="00415339"/>
    <w:rsid w:val="004156CF"/>
    <w:rsid w:val="00420331"/>
    <w:rsid w:val="00422A08"/>
    <w:rsid w:val="004244FF"/>
    <w:rsid w:val="004247F7"/>
    <w:rsid w:val="00425FE5"/>
    <w:rsid w:val="004301AE"/>
    <w:rsid w:val="004320D1"/>
    <w:rsid w:val="00433087"/>
    <w:rsid w:val="0043437B"/>
    <w:rsid w:val="0043439A"/>
    <w:rsid w:val="0043528C"/>
    <w:rsid w:val="004363AB"/>
    <w:rsid w:val="00436E9D"/>
    <w:rsid w:val="00436F49"/>
    <w:rsid w:val="00437B2F"/>
    <w:rsid w:val="0044029C"/>
    <w:rsid w:val="0044197D"/>
    <w:rsid w:val="004422BD"/>
    <w:rsid w:val="0044238F"/>
    <w:rsid w:val="004428F3"/>
    <w:rsid w:val="004446E6"/>
    <w:rsid w:val="004446ED"/>
    <w:rsid w:val="0044568D"/>
    <w:rsid w:val="00446830"/>
    <w:rsid w:val="00446A60"/>
    <w:rsid w:val="00447ACB"/>
    <w:rsid w:val="004502F0"/>
    <w:rsid w:val="00454BBB"/>
    <w:rsid w:val="00454D07"/>
    <w:rsid w:val="00455F19"/>
    <w:rsid w:val="004560D9"/>
    <w:rsid w:val="00456713"/>
    <w:rsid w:val="004567C8"/>
    <w:rsid w:val="0045735E"/>
    <w:rsid w:val="0045781C"/>
    <w:rsid w:val="00460B87"/>
    <w:rsid w:val="004622BD"/>
    <w:rsid w:val="004635A6"/>
    <w:rsid w:val="004635CD"/>
    <w:rsid w:val="00464962"/>
    <w:rsid w:val="00464978"/>
    <w:rsid w:val="0046512E"/>
    <w:rsid w:val="00465C24"/>
    <w:rsid w:val="004667A1"/>
    <w:rsid w:val="00467A31"/>
    <w:rsid w:val="00467BE7"/>
    <w:rsid w:val="004709B6"/>
    <w:rsid w:val="00471C1D"/>
    <w:rsid w:val="00472083"/>
    <w:rsid w:val="00472681"/>
    <w:rsid w:val="00474BBB"/>
    <w:rsid w:val="004757DE"/>
    <w:rsid w:val="004779C8"/>
    <w:rsid w:val="00480770"/>
    <w:rsid w:val="00480C22"/>
    <w:rsid w:val="00480D22"/>
    <w:rsid w:val="004810D8"/>
    <w:rsid w:val="00481190"/>
    <w:rsid w:val="0048281E"/>
    <w:rsid w:val="00483EAB"/>
    <w:rsid w:val="00484207"/>
    <w:rsid w:val="004846C6"/>
    <w:rsid w:val="00486291"/>
    <w:rsid w:val="00487243"/>
    <w:rsid w:val="00487329"/>
    <w:rsid w:val="00487B23"/>
    <w:rsid w:val="00491272"/>
    <w:rsid w:val="00492352"/>
    <w:rsid w:val="00493B7F"/>
    <w:rsid w:val="00493DAD"/>
    <w:rsid w:val="00494503"/>
    <w:rsid w:val="004961EB"/>
    <w:rsid w:val="00496431"/>
    <w:rsid w:val="004A2181"/>
    <w:rsid w:val="004A58FD"/>
    <w:rsid w:val="004A6BC1"/>
    <w:rsid w:val="004B077F"/>
    <w:rsid w:val="004B10F1"/>
    <w:rsid w:val="004B1A24"/>
    <w:rsid w:val="004B1EE7"/>
    <w:rsid w:val="004B53F3"/>
    <w:rsid w:val="004B588F"/>
    <w:rsid w:val="004B6CF3"/>
    <w:rsid w:val="004C0EB5"/>
    <w:rsid w:val="004C471B"/>
    <w:rsid w:val="004C4C13"/>
    <w:rsid w:val="004C4DF3"/>
    <w:rsid w:val="004C4FF6"/>
    <w:rsid w:val="004C53F3"/>
    <w:rsid w:val="004C665F"/>
    <w:rsid w:val="004C6AF2"/>
    <w:rsid w:val="004C6EE8"/>
    <w:rsid w:val="004C7272"/>
    <w:rsid w:val="004C75A0"/>
    <w:rsid w:val="004D0667"/>
    <w:rsid w:val="004D0873"/>
    <w:rsid w:val="004D12AF"/>
    <w:rsid w:val="004D2F00"/>
    <w:rsid w:val="004D455A"/>
    <w:rsid w:val="004D4EFB"/>
    <w:rsid w:val="004D5D71"/>
    <w:rsid w:val="004D5EAF"/>
    <w:rsid w:val="004D6BB9"/>
    <w:rsid w:val="004D7521"/>
    <w:rsid w:val="004E1048"/>
    <w:rsid w:val="004E1442"/>
    <w:rsid w:val="004E2D71"/>
    <w:rsid w:val="004E2FEF"/>
    <w:rsid w:val="004E33D6"/>
    <w:rsid w:val="004E45EC"/>
    <w:rsid w:val="004E66F9"/>
    <w:rsid w:val="004E6AB4"/>
    <w:rsid w:val="004E7F8E"/>
    <w:rsid w:val="004F0D17"/>
    <w:rsid w:val="004F1816"/>
    <w:rsid w:val="004F1911"/>
    <w:rsid w:val="004F2836"/>
    <w:rsid w:val="004F2932"/>
    <w:rsid w:val="004F4127"/>
    <w:rsid w:val="004F477A"/>
    <w:rsid w:val="004F61F6"/>
    <w:rsid w:val="004F6267"/>
    <w:rsid w:val="004F63D1"/>
    <w:rsid w:val="004F7E14"/>
    <w:rsid w:val="00500CA2"/>
    <w:rsid w:val="00501124"/>
    <w:rsid w:val="00502469"/>
    <w:rsid w:val="0050285E"/>
    <w:rsid w:val="00503BF5"/>
    <w:rsid w:val="00504230"/>
    <w:rsid w:val="005050CF"/>
    <w:rsid w:val="00506E80"/>
    <w:rsid w:val="00507765"/>
    <w:rsid w:val="005078C0"/>
    <w:rsid w:val="00507EB7"/>
    <w:rsid w:val="00507EC4"/>
    <w:rsid w:val="00511DD3"/>
    <w:rsid w:val="00512415"/>
    <w:rsid w:val="00513622"/>
    <w:rsid w:val="00514558"/>
    <w:rsid w:val="00514AB1"/>
    <w:rsid w:val="005154A8"/>
    <w:rsid w:val="0051749A"/>
    <w:rsid w:val="00520A3F"/>
    <w:rsid w:val="00521BCF"/>
    <w:rsid w:val="00521EED"/>
    <w:rsid w:val="0052323B"/>
    <w:rsid w:val="005232E9"/>
    <w:rsid w:val="005237AB"/>
    <w:rsid w:val="005241EC"/>
    <w:rsid w:val="0052477F"/>
    <w:rsid w:val="0052492C"/>
    <w:rsid w:val="00524C75"/>
    <w:rsid w:val="00524F87"/>
    <w:rsid w:val="00525EAA"/>
    <w:rsid w:val="00525EF6"/>
    <w:rsid w:val="005310FD"/>
    <w:rsid w:val="00531867"/>
    <w:rsid w:val="00532D2F"/>
    <w:rsid w:val="00533C9F"/>
    <w:rsid w:val="00535DDE"/>
    <w:rsid w:val="005371B2"/>
    <w:rsid w:val="005378BD"/>
    <w:rsid w:val="00537957"/>
    <w:rsid w:val="00540C95"/>
    <w:rsid w:val="00540FE3"/>
    <w:rsid w:val="00541B0A"/>
    <w:rsid w:val="00541EEE"/>
    <w:rsid w:val="00543A1E"/>
    <w:rsid w:val="005471D7"/>
    <w:rsid w:val="00547779"/>
    <w:rsid w:val="005479B5"/>
    <w:rsid w:val="00550D73"/>
    <w:rsid w:val="00550E75"/>
    <w:rsid w:val="00550E78"/>
    <w:rsid w:val="00551260"/>
    <w:rsid w:val="0055128D"/>
    <w:rsid w:val="005544E8"/>
    <w:rsid w:val="00554534"/>
    <w:rsid w:val="00554A15"/>
    <w:rsid w:val="005554D0"/>
    <w:rsid w:val="005556A8"/>
    <w:rsid w:val="0055581F"/>
    <w:rsid w:val="00562D64"/>
    <w:rsid w:val="00563C8A"/>
    <w:rsid w:val="0056451C"/>
    <w:rsid w:val="00564FAE"/>
    <w:rsid w:val="0056574C"/>
    <w:rsid w:val="005662F6"/>
    <w:rsid w:val="005664A8"/>
    <w:rsid w:val="00570507"/>
    <w:rsid w:val="00570862"/>
    <w:rsid w:val="0057095E"/>
    <w:rsid w:val="00571CCC"/>
    <w:rsid w:val="005721A2"/>
    <w:rsid w:val="00574569"/>
    <w:rsid w:val="00575F39"/>
    <w:rsid w:val="00576AFC"/>
    <w:rsid w:val="00577835"/>
    <w:rsid w:val="005803D1"/>
    <w:rsid w:val="00582518"/>
    <w:rsid w:val="005843FB"/>
    <w:rsid w:val="005877EB"/>
    <w:rsid w:val="00590860"/>
    <w:rsid w:val="005926E8"/>
    <w:rsid w:val="00592D4C"/>
    <w:rsid w:val="005934D9"/>
    <w:rsid w:val="0059654C"/>
    <w:rsid w:val="00596BD7"/>
    <w:rsid w:val="00597BBE"/>
    <w:rsid w:val="005A14C9"/>
    <w:rsid w:val="005A1FFB"/>
    <w:rsid w:val="005A24F6"/>
    <w:rsid w:val="005A2E67"/>
    <w:rsid w:val="005A327F"/>
    <w:rsid w:val="005A3408"/>
    <w:rsid w:val="005A3B70"/>
    <w:rsid w:val="005A4860"/>
    <w:rsid w:val="005A486C"/>
    <w:rsid w:val="005A5BB6"/>
    <w:rsid w:val="005A6158"/>
    <w:rsid w:val="005A643B"/>
    <w:rsid w:val="005A6DEE"/>
    <w:rsid w:val="005A6F8A"/>
    <w:rsid w:val="005A708C"/>
    <w:rsid w:val="005A73E2"/>
    <w:rsid w:val="005B11F7"/>
    <w:rsid w:val="005B27C0"/>
    <w:rsid w:val="005B3AA4"/>
    <w:rsid w:val="005B62FC"/>
    <w:rsid w:val="005C0133"/>
    <w:rsid w:val="005C1307"/>
    <w:rsid w:val="005C4A9B"/>
    <w:rsid w:val="005C581E"/>
    <w:rsid w:val="005C626C"/>
    <w:rsid w:val="005C760B"/>
    <w:rsid w:val="005D1B30"/>
    <w:rsid w:val="005D2C57"/>
    <w:rsid w:val="005D5033"/>
    <w:rsid w:val="005D7822"/>
    <w:rsid w:val="005E060F"/>
    <w:rsid w:val="005E08E8"/>
    <w:rsid w:val="005E0A57"/>
    <w:rsid w:val="005E0D80"/>
    <w:rsid w:val="005E11B8"/>
    <w:rsid w:val="005E14AC"/>
    <w:rsid w:val="005E397D"/>
    <w:rsid w:val="005E483A"/>
    <w:rsid w:val="005E4ECF"/>
    <w:rsid w:val="005E6007"/>
    <w:rsid w:val="005E6F70"/>
    <w:rsid w:val="005E72A0"/>
    <w:rsid w:val="005F0768"/>
    <w:rsid w:val="005F13B8"/>
    <w:rsid w:val="005F2823"/>
    <w:rsid w:val="005F2E60"/>
    <w:rsid w:val="005F3622"/>
    <w:rsid w:val="005F3BD3"/>
    <w:rsid w:val="005F5234"/>
    <w:rsid w:val="005F6BA3"/>
    <w:rsid w:val="005F77E3"/>
    <w:rsid w:val="00600C79"/>
    <w:rsid w:val="0060146B"/>
    <w:rsid w:val="00602360"/>
    <w:rsid w:val="0060264F"/>
    <w:rsid w:val="006041B0"/>
    <w:rsid w:val="00607D52"/>
    <w:rsid w:val="00610614"/>
    <w:rsid w:val="00610A15"/>
    <w:rsid w:val="00610E5C"/>
    <w:rsid w:val="00610F81"/>
    <w:rsid w:val="00613B98"/>
    <w:rsid w:val="00614826"/>
    <w:rsid w:val="00614D9A"/>
    <w:rsid w:val="00616B23"/>
    <w:rsid w:val="006220F0"/>
    <w:rsid w:val="00622167"/>
    <w:rsid w:val="00622FC3"/>
    <w:rsid w:val="00623F33"/>
    <w:rsid w:val="006245F2"/>
    <w:rsid w:val="006255E0"/>
    <w:rsid w:val="00625FF9"/>
    <w:rsid w:val="006263B5"/>
    <w:rsid w:val="00627876"/>
    <w:rsid w:val="00630BD6"/>
    <w:rsid w:val="00631729"/>
    <w:rsid w:val="00633A17"/>
    <w:rsid w:val="00634580"/>
    <w:rsid w:val="00634C43"/>
    <w:rsid w:val="00635356"/>
    <w:rsid w:val="00635E2E"/>
    <w:rsid w:val="0063639A"/>
    <w:rsid w:val="0063679D"/>
    <w:rsid w:val="00637546"/>
    <w:rsid w:val="00640EE9"/>
    <w:rsid w:val="00642FA2"/>
    <w:rsid w:val="006444FD"/>
    <w:rsid w:val="00647D22"/>
    <w:rsid w:val="00651EB4"/>
    <w:rsid w:val="00653241"/>
    <w:rsid w:val="006537FF"/>
    <w:rsid w:val="006540BC"/>
    <w:rsid w:val="00654CEE"/>
    <w:rsid w:val="00654F34"/>
    <w:rsid w:val="00655022"/>
    <w:rsid w:val="0065567B"/>
    <w:rsid w:val="006562B9"/>
    <w:rsid w:val="00656520"/>
    <w:rsid w:val="006573FC"/>
    <w:rsid w:val="00657B00"/>
    <w:rsid w:val="00657CAE"/>
    <w:rsid w:val="00660F1C"/>
    <w:rsid w:val="006610C7"/>
    <w:rsid w:val="0066152D"/>
    <w:rsid w:val="006615F2"/>
    <w:rsid w:val="006620E4"/>
    <w:rsid w:val="00662FF7"/>
    <w:rsid w:val="006647EE"/>
    <w:rsid w:val="0066517C"/>
    <w:rsid w:val="006656E0"/>
    <w:rsid w:val="00666F94"/>
    <w:rsid w:val="00670AB9"/>
    <w:rsid w:val="00671744"/>
    <w:rsid w:val="00671F4F"/>
    <w:rsid w:val="006739BD"/>
    <w:rsid w:val="00674B45"/>
    <w:rsid w:val="00674D80"/>
    <w:rsid w:val="006769F7"/>
    <w:rsid w:val="0068154A"/>
    <w:rsid w:val="00682915"/>
    <w:rsid w:val="00684971"/>
    <w:rsid w:val="006851C6"/>
    <w:rsid w:val="00686503"/>
    <w:rsid w:val="0068756C"/>
    <w:rsid w:val="0069123C"/>
    <w:rsid w:val="006921D8"/>
    <w:rsid w:val="00693103"/>
    <w:rsid w:val="006956BD"/>
    <w:rsid w:val="006A0509"/>
    <w:rsid w:val="006A0758"/>
    <w:rsid w:val="006A0901"/>
    <w:rsid w:val="006A0D81"/>
    <w:rsid w:val="006A1E90"/>
    <w:rsid w:val="006A2CF9"/>
    <w:rsid w:val="006A4AF0"/>
    <w:rsid w:val="006A5490"/>
    <w:rsid w:val="006A56AD"/>
    <w:rsid w:val="006A65DC"/>
    <w:rsid w:val="006A732B"/>
    <w:rsid w:val="006B1DD2"/>
    <w:rsid w:val="006B2976"/>
    <w:rsid w:val="006B382E"/>
    <w:rsid w:val="006B3FA3"/>
    <w:rsid w:val="006B47EE"/>
    <w:rsid w:val="006B4DC1"/>
    <w:rsid w:val="006B5364"/>
    <w:rsid w:val="006B5CD1"/>
    <w:rsid w:val="006B663F"/>
    <w:rsid w:val="006B6E8C"/>
    <w:rsid w:val="006C113F"/>
    <w:rsid w:val="006C192E"/>
    <w:rsid w:val="006C2043"/>
    <w:rsid w:val="006C3742"/>
    <w:rsid w:val="006C5DBF"/>
    <w:rsid w:val="006C6553"/>
    <w:rsid w:val="006C6C60"/>
    <w:rsid w:val="006D26F6"/>
    <w:rsid w:val="006D2BC1"/>
    <w:rsid w:val="006D595A"/>
    <w:rsid w:val="006D6CA6"/>
    <w:rsid w:val="006D7D7A"/>
    <w:rsid w:val="006E1084"/>
    <w:rsid w:val="006E169C"/>
    <w:rsid w:val="006E2A9F"/>
    <w:rsid w:val="006E3B53"/>
    <w:rsid w:val="006E4059"/>
    <w:rsid w:val="006E4BBC"/>
    <w:rsid w:val="006E716A"/>
    <w:rsid w:val="006E7714"/>
    <w:rsid w:val="006E796C"/>
    <w:rsid w:val="006F062A"/>
    <w:rsid w:val="006F1C76"/>
    <w:rsid w:val="006F2C1D"/>
    <w:rsid w:val="006F320F"/>
    <w:rsid w:val="006F3317"/>
    <w:rsid w:val="006F7A21"/>
    <w:rsid w:val="007001B2"/>
    <w:rsid w:val="00701F5E"/>
    <w:rsid w:val="00702161"/>
    <w:rsid w:val="00702FC9"/>
    <w:rsid w:val="007033DC"/>
    <w:rsid w:val="0070488B"/>
    <w:rsid w:val="00705C21"/>
    <w:rsid w:val="0070708F"/>
    <w:rsid w:val="007074FC"/>
    <w:rsid w:val="00710A54"/>
    <w:rsid w:val="00710F74"/>
    <w:rsid w:val="00711ED6"/>
    <w:rsid w:val="00713353"/>
    <w:rsid w:val="007147A8"/>
    <w:rsid w:val="007160AA"/>
    <w:rsid w:val="00717A9F"/>
    <w:rsid w:val="00717E29"/>
    <w:rsid w:val="00720BC8"/>
    <w:rsid w:val="00725EB0"/>
    <w:rsid w:val="00726675"/>
    <w:rsid w:val="00726907"/>
    <w:rsid w:val="00730B5B"/>
    <w:rsid w:val="00730DC1"/>
    <w:rsid w:val="00731B88"/>
    <w:rsid w:val="00731C14"/>
    <w:rsid w:val="00732170"/>
    <w:rsid w:val="00734D91"/>
    <w:rsid w:val="00735452"/>
    <w:rsid w:val="00735F0A"/>
    <w:rsid w:val="0073692B"/>
    <w:rsid w:val="00737296"/>
    <w:rsid w:val="00737A1A"/>
    <w:rsid w:val="00741497"/>
    <w:rsid w:val="00741B3C"/>
    <w:rsid w:val="00742719"/>
    <w:rsid w:val="00742CBE"/>
    <w:rsid w:val="00742D84"/>
    <w:rsid w:val="007449E7"/>
    <w:rsid w:val="0074764E"/>
    <w:rsid w:val="007519B6"/>
    <w:rsid w:val="007523ED"/>
    <w:rsid w:val="007548BB"/>
    <w:rsid w:val="007549F2"/>
    <w:rsid w:val="007607CE"/>
    <w:rsid w:val="00762D27"/>
    <w:rsid w:val="00762ECE"/>
    <w:rsid w:val="0076461E"/>
    <w:rsid w:val="00764A09"/>
    <w:rsid w:val="00765BFA"/>
    <w:rsid w:val="0077056F"/>
    <w:rsid w:val="0077059D"/>
    <w:rsid w:val="007710A8"/>
    <w:rsid w:val="00771CC0"/>
    <w:rsid w:val="0077375E"/>
    <w:rsid w:val="00774B60"/>
    <w:rsid w:val="00774E73"/>
    <w:rsid w:val="00775591"/>
    <w:rsid w:val="00776B71"/>
    <w:rsid w:val="0077716C"/>
    <w:rsid w:val="00777A68"/>
    <w:rsid w:val="00781F1A"/>
    <w:rsid w:val="00782333"/>
    <w:rsid w:val="00782570"/>
    <w:rsid w:val="007833E9"/>
    <w:rsid w:val="00783744"/>
    <w:rsid w:val="0078645E"/>
    <w:rsid w:val="00787403"/>
    <w:rsid w:val="007876B3"/>
    <w:rsid w:val="00790043"/>
    <w:rsid w:val="00790206"/>
    <w:rsid w:val="00790463"/>
    <w:rsid w:val="007918B0"/>
    <w:rsid w:val="00793554"/>
    <w:rsid w:val="007939DC"/>
    <w:rsid w:val="00794C64"/>
    <w:rsid w:val="007955EC"/>
    <w:rsid w:val="0079625A"/>
    <w:rsid w:val="00796CD1"/>
    <w:rsid w:val="007A0C2E"/>
    <w:rsid w:val="007A181A"/>
    <w:rsid w:val="007A2180"/>
    <w:rsid w:val="007A239E"/>
    <w:rsid w:val="007A4653"/>
    <w:rsid w:val="007A52EB"/>
    <w:rsid w:val="007A5580"/>
    <w:rsid w:val="007A5736"/>
    <w:rsid w:val="007A634D"/>
    <w:rsid w:val="007A6DAF"/>
    <w:rsid w:val="007B0B5E"/>
    <w:rsid w:val="007B13FC"/>
    <w:rsid w:val="007B5207"/>
    <w:rsid w:val="007B7155"/>
    <w:rsid w:val="007C2235"/>
    <w:rsid w:val="007C46DD"/>
    <w:rsid w:val="007C509C"/>
    <w:rsid w:val="007C6660"/>
    <w:rsid w:val="007C76CE"/>
    <w:rsid w:val="007D0DC3"/>
    <w:rsid w:val="007D0E20"/>
    <w:rsid w:val="007D525F"/>
    <w:rsid w:val="007D632D"/>
    <w:rsid w:val="007D66FF"/>
    <w:rsid w:val="007E01EE"/>
    <w:rsid w:val="007E17E9"/>
    <w:rsid w:val="007E6A1E"/>
    <w:rsid w:val="007E767E"/>
    <w:rsid w:val="007F0509"/>
    <w:rsid w:val="007F0683"/>
    <w:rsid w:val="007F0B19"/>
    <w:rsid w:val="007F1D62"/>
    <w:rsid w:val="007F1DDD"/>
    <w:rsid w:val="007F1F2A"/>
    <w:rsid w:val="007F3076"/>
    <w:rsid w:val="007F4012"/>
    <w:rsid w:val="007F433C"/>
    <w:rsid w:val="007F479B"/>
    <w:rsid w:val="007F47CC"/>
    <w:rsid w:val="007F50E3"/>
    <w:rsid w:val="007F602F"/>
    <w:rsid w:val="007F7819"/>
    <w:rsid w:val="007F789E"/>
    <w:rsid w:val="00801038"/>
    <w:rsid w:val="00801496"/>
    <w:rsid w:val="00801D6F"/>
    <w:rsid w:val="00802B0C"/>
    <w:rsid w:val="008031FE"/>
    <w:rsid w:val="00803B15"/>
    <w:rsid w:val="008065E3"/>
    <w:rsid w:val="00807840"/>
    <w:rsid w:val="008102EA"/>
    <w:rsid w:val="0081129B"/>
    <w:rsid w:val="00813350"/>
    <w:rsid w:val="00814AEA"/>
    <w:rsid w:val="008155B4"/>
    <w:rsid w:val="00815760"/>
    <w:rsid w:val="00815BB6"/>
    <w:rsid w:val="00816036"/>
    <w:rsid w:val="00820094"/>
    <w:rsid w:val="00821D35"/>
    <w:rsid w:val="00821E74"/>
    <w:rsid w:val="00823774"/>
    <w:rsid w:val="00825B12"/>
    <w:rsid w:val="00825F3C"/>
    <w:rsid w:val="00826E2C"/>
    <w:rsid w:val="00830BCB"/>
    <w:rsid w:val="0083198A"/>
    <w:rsid w:val="00832FD0"/>
    <w:rsid w:val="0083342D"/>
    <w:rsid w:val="00833B1D"/>
    <w:rsid w:val="00836267"/>
    <w:rsid w:val="00836BAB"/>
    <w:rsid w:val="00837B97"/>
    <w:rsid w:val="008407B1"/>
    <w:rsid w:val="008413EB"/>
    <w:rsid w:val="00842123"/>
    <w:rsid w:val="00842246"/>
    <w:rsid w:val="00843FF3"/>
    <w:rsid w:val="00845563"/>
    <w:rsid w:val="00845983"/>
    <w:rsid w:val="0084640F"/>
    <w:rsid w:val="008471B0"/>
    <w:rsid w:val="0085252F"/>
    <w:rsid w:val="00852EAD"/>
    <w:rsid w:val="00853014"/>
    <w:rsid w:val="0085355F"/>
    <w:rsid w:val="008555F8"/>
    <w:rsid w:val="00857E61"/>
    <w:rsid w:val="008600E7"/>
    <w:rsid w:val="008601CC"/>
    <w:rsid w:val="00861E05"/>
    <w:rsid w:val="008633A5"/>
    <w:rsid w:val="00863E17"/>
    <w:rsid w:val="00864051"/>
    <w:rsid w:val="0086496F"/>
    <w:rsid w:val="008653EA"/>
    <w:rsid w:val="0086565A"/>
    <w:rsid w:val="00866AB7"/>
    <w:rsid w:val="00867003"/>
    <w:rsid w:val="00867A27"/>
    <w:rsid w:val="00867ED0"/>
    <w:rsid w:val="00870177"/>
    <w:rsid w:val="00870C01"/>
    <w:rsid w:val="00870FC7"/>
    <w:rsid w:val="00871113"/>
    <w:rsid w:val="00871302"/>
    <w:rsid w:val="00872C3B"/>
    <w:rsid w:val="00872C5B"/>
    <w:rsid w:val="00873BBC"/>
    <w:rsid w:val="0087705B"/>
    <w:rsid w:val="0088091F"/>
    <w:rsid w:val="00881624"/>
    <w:rsid w:val="00881857"/>
    <w:rsid w:val="0088194D"/>
    <w:rsid w:val="00881A23"/>
    <w:rsid w:val="00882CAB"/>
    <w:rsid w:val="00883A9D"/>
    <w:rsid w:val="00883D0F"/>
    <w:rsid w:val="0088417C"/>
    <w:rsid w:val="00884CB0"/>
    <w:rsid w:val="00885538"/>
    <w:rsid w:val="00887089"/>
    <w:rsid w:val="008871B4"/>
    <w:rsid w:val="008878D3"/>
    <w:rsid w:val="0089132E"/>
    <w:rsid w:val="00891C76"/>
    <w:rsid w:val="00893B19"/>
    <w:rsid w:val="0089572E"/>
    <w:rsid w:val="00895EED"/>
    <w:rsid w:val="0089661E"/>
    <w:rsid w:val="008A3E22"/>
    <w:rsid w:val="008A48F4"/>
    <w:rsid w:val="008A4B75"/>
    <w:rsid w:val="008A4D94"/>
    <w:rsid w:val="008A58BD"/>
    <w:rsid w:val="008A603A"/>
    <w:rsid w:val="008A70B2"/>
    <w:rsid w:val="008A7F82"/>
    <w:rsid w:val="008B220F"/>
    <w:rsid w:val="008B2DBF"/>
    <w:rsid w:val="008B38CE"/>
    <w:rsid w:val="008B4D51"/>
    <w:rsid w:val="008B5ED6"/>
    <w:rsid w:val="008B5FD7"/>
    <w:rsid w:val="008C008D"/>
    <w:rsid w:val="008C0CD2"/>
    <w:rsid w:val="008C0FA0"/>
    <w:rsid w:val="008C2BB7"/>
    <w:rsid w:val="008C2D34"/>
    <w:rsid w:val="008C2E34"/>
    <w:rsid w:val="008C36C9"/>
    <w:rsid w:val="008C3C69"/>
    <w:rsid w:val="008C4E07"/>
    <w:rsid w:val="008C658E"/>
    <w:rsid w:val="008C6D68"/>
    <w:rsid w:val="008D0687"/>
    <w:rsid w:val="008D0793"/>
    <w:rsid w:val="008D083C"/>
    <w:rsid w:val="008D1E7B"/>
    <w:rsid w:val="008D2464"/>
    <w:rsid w:val="008D300B"/>
    <w:rsid w:val="008D3042"/>
    <w:rsid w:val="008D3135"/>
    <w:rsid w:val="008D37FB"/>
    <w:rsid w:val="008D3A38"/>
    <w:rsid w:val="008D3EE7"/>
    <w:rsid w:val="008D55D7"/>
    <w:rsid w:val="008D5F56"/>
    <w:rsid w:val="008D61D5"/>
    <w:rsid w:val="008D63CB"/>
    <w:rsid w:val="008D700D"/>
    <w:rsid w:val="008D7152"/>
    <w:rsid w:val="008D73F7"/>
    <w:rsid w:val="008D740A"/>
    <w:rsid w:val="008D761C"/>
    <w:rsid w:val="008E0A1B"/>
    <w:rsid w:val="008E0CFB"/>
    <w:rsid w:val="008E16BF"/>
    <w:rsid w:val="008E187E"/>
    <w:rsid w:val="008E223B"/>
    <w:rsid w:val="008E2BA3"/>
    <w:rsid w:val="008E3434"/>
    <w:rsid w:val="008E3AD4"/>
    <w:rsid w:val="008E4AC7"/>
    <w:rsid w:val="008E5082"/>
    <w:rsid w:val="008E5C5A"/>
    <w:rsid w:val="008E6841"/>
    <w:rsid w:val="008E7353"/>
    <w:rsid w:val="008E768C"/>
    <w:rsid w:val="008E79A9"/>
    <w:rsid w:val="008E7D9A"/>
    <w:rsid w:val="008F0116"/>
    <w:rsid w:val="008F20C2"/>
    <w:rsid w:val="008F422E"/>
    <w:rsid w:val="008F6087"/>
    <w:rsid w:val="008F663A"/>
    <w:rsid w:val="00900B34"/>
    <w:rsid w:val="00901163"/>
    <w:rsid w:val="009049A5"/>
    <w:rsid w:val="009049A9"/>
    <w:rsid w:val="00907746"/>
    <w:rsid w:val="00907D9D"/>
    <w:rsid w:val="00911A64"/>
    <w:rsid w:val="00912244"/>
    <w:rsid w:val="00916529"/>
    <w:rsid w:val="00917B69"/>
    <w:rsid w:val="009204C5"/>
    <w:rsid w:val="0092271A"/>
    <w:rsid w:val="0092393E"/>
    <w:rsid w:val="00924326"/>
    <w:rsid w:val="0092451D"/>
    <w:rsid w:val="009272F1"/>
    <w:rsid w:val="00930B54"/>
    <w:rsid w:val="00930FC1"/>
    <w:rsid w:val="0093105E"/>
    <w:rsid w:val="00931B52"/>
    <w:rsid w:val="009325B2"/>
    <w:rsid w:val="00933CCA"/>
    <w:rsid w:val="00936613"/>
    <w:rsid w:val="00936EC9"/>
    <w:rsid w:val="00936FCB"/>
    <w:rsid w:val="009379B2"/>
    <w:rsid w:val="00937D28"/>
    <w:rsid w:val="009401B5"/>
    <w:rsid w:val="00942A1D"/>
    <w:rsid w:val="00943095"/>
    <w:rsid w:val="009461B2"/>
    <w:rsid w:val="00947854"/>
    <w:rsid w:val="00947C5D"/>
    <w:rsid w:val="00947D3D"/>
    <w:rsid w:val="00947E43"/>
    <w:rsid w:val="0095108A"/>
    <w:rsid w:val="00951E4F"/>
    <w:rsid w:val="00952032"/>
    <w:rsid w:val="00952CFA"/>
    <w:rsid w:val="00952E26"/>
    <w:rsid w:val="00952E81"/>
    <w:rsid w:val="009538A6"/>
    <w:rsid w:val="00953DD1"/>
    <w:rsid w:val="00954387"/>
    <w:rsid w:val="00954A4E"/>
    <w:rsid w:val="00955AFF"/>
    <w:rsid w:val="00955F0A"/>
    <w:rsid w:val="009601CF"/>
    <w:rsid w:val="009609A7"/>
    <w:rsid w:val="00962094"/>
    <w:rsid w:val="009651CD"/>
    <w:rsid w:val="009655A2"/>
    <w:rsid w:val="00965D63"/>
    <w:rsid w:val="00966670"/>
    <w:rsid w:val="009712A2"/>
    <w:rsid w:val="0097249A"/>
    <w:rsid w:val="009734F6"/>
    <w:rsid w:val="00973BA7"/>
    <w:rsid w:val="0097420D"/>
    <w:rsid w:val="0097469F"/>
    <w:rsid w:val="00974938"/>
    <w:rsid w:val="009808CC"/>
    <w:rsid w:val="00983449"/>
    <w:rsid w:val="00987984"/>
    <w:rsid w:val="00990CB1"/>
    <w:rsid w:val="00990E6E"/>
    <w:rsid w:val="0099361C"/>
    <w:rsid w:val="00995DF4"/>
    <w:rsid w:val="0099649A"/>
    <w:rsid w:val="00996836"/>
    <w:rsid w:val="009A0240"/>
    <w:rsid w:val="009A02F4"/>
    <w:rsid w:val="009A0331"/>
    <w:rsid w:val="009A15A6"/>
    <w:rsid w:val="009A404F"/>
    <w:rsid w:val="009A50C4"/>
    <w:rsid w:val="009A51E2"/>
    <w:rsid w:val="009A5803"/>
    <w:rsid w:val="009A5B74"/>
    <w:rsid w:val="009B0B7C"/>
    <w:rsid w:val="009B141C"/>
    <w:rsid w:val="009B156C"/>
    <w:rsid w:val="009B158A"/>
    <w:rsid w:val="009B17B4"/>
    <w:rsid w:val="009B23AF"/>
    <w:rsid w:val="009B2522"/>
    <w:rsid w:val="009B50B0"/>
    <w:rsid w:val="009B69A2"/>
    <w:rsid w:val="009B78D4"/>
    <w:rsid w:val="009B78E5"/>
    <w:rsid w:val="009B7983"/>
    <w:rsid w:val="009C0F73"/>
    <w:rsid w:val="009C1543"/>
    <w:rsid w:val="009C175F"/>
    <w:rsid w:val="009C1ABE"/>
    <w:rsid w:val="009C1B7D"/>
    <w:rsid w:val="009C57FE"/>
    <w:rsid w:val="009C59D0"/>
    <w:rsid w:val="009C648D"/>
    <w:rsid w:val="009C6F75"/>
    <w:rsid w:val="009C707C"/>
    <w:rsid w:val="009C77B2"/>
    <w:rsid w:val="009D01B3"/>
    <w:rsid w:val="009D05CF"/>
    <w:rsid w:val="009D1283"/>
    <w:rsid w:val="009D1BBB"/>
    <w:rsid w:val="009D23A7"/>
    <w:rsid w:val="009D2D8E"/>
    <w:rsid w:val="009D5393"/>
    <w:rsid w:val="009D5775"/>
    <w:rsid w:val="009D6CD2"/>
    <w:rsid w:val="009D6EB6"/>
    <w:rsid w:val="009D73C3"/>
    <w:rsid w:val="009E060F"/>
    <w:rsid w:val="009E0BE4"/>
    <w:rsid w:val="009E1A7D"/>
    <w:rsid w:val="009E2E05"/>
    <w:rsid w:val="009E3357"/>
    <w:rsid w:val="009E39C2"/>
    <w:rsid w:val="009E3DED"/>
    <w:rsid w:val="009E4535"/>
    <w:rsid w:val="009E5343"/>
    <w:rsid w:val="009E64A5"/>
    <w:rsid w:val="009F1B36"/>
    <w:rsid w:val="009F3357"/>
    <w:rsid w:val="009F3468"/>
    <w:rsid w:val="009F3779"/>
    <w:rsid w:val="009F3CAA"/>
    <w:rsid w:val="009F46FE"/>
    <w:rsid w:val="009F6003"/>
    <w:rsid w:val="00A0146E"/>
    <w:rsid w:val="00A0358C"/>
    <w:rsid w:val="00A04470"/>
    <w:rsid w:val="00A05DEC"/>
    <w:rsid w:val="00A06CAF"/>
    <w:rsid w:val="00A071EB"/>
    <w:rsid w:val="00A11005"/>
    <w:rsid w:val="00A11B7F"/>
    <w:rsid w:val="00A1699D"/>
    <w:rsid w:val="00A16D1F"/>
    <w:rsid w:val="00A20F7C"/>
    <w:rsid w:val="00A21093"/>
    <w:rsid w:val="00A217F6"/>
    <w:rsid w:val="00A21A39"/>
    <w:rsid w:val="00A226B5"/>
    <w:rsid w:val="00A23B32"/>
    <w:rsid w:val="00A24B9E"/>
    <w:rsid w:val="00A24E18"/>
    <w:rsid w:val="00A264FB"/>
    <w:rsid w:val="00A306C3"/>
    <w:rsid w:val="00A3079E"/>
    <w:rsid w:val="00A30F0D"/>
    <w:rsid w:val="00A322B7"/>
    <w:rsid w:val="00A323F5"/>
    <w:rsid w:val="00A33741"/>
    <w:rsid w:val="00A33CD3"/>
    <w:rsid w:val="00A349B6"/>
    <w:rsid w:val="00A357E4"/>
    <w:rsid w:val="00A40331"/>
    <w:rsid w:val="00A40B8B"/>
    <w:rsid w:val="00A41B21"/>
    <w:rsid w:val="00A41D8E"/>
    <w:rsid w:val="00A41E67"/>
    <w:rsid w:val="00A42C49"/>
    <w:rsid w:val="00A431C6"/>
    <w:rsid w:val="00A44CE0"/>
    <w:rsid w:val="00A45387"/>
    <w:rsid w:val="00A45C54"/>
    <w:rsid w:val="00A4665B"/>
    <w:rsid w:val="00A47038"/>
    <w:rsid w:val="00A4729C"/>
    <w:rsid w:val="00A478D8"/>
    <w:rsid w:val="00A5075C"/>
    <w:rsid w:val="00A5237A"/>
    <w:rsid w:val="00A53BE0"/>
    <w:rsid w:val="00A53E44"/>
    <w:rsid w:val="00A54287"/>
    <w:rsid w:val="00A56175"/>
    <w:rsid w:val="00A56300"/>
    <w:rsid w:val="00A56356"/>
    <w:rsid w:val="00A563C7"/>
    <w:rsid w:val="00A56794"/>
    <w:rsid w:val="00A60EC5"/>
    <w:rsid w:val="00A60F07"/>
    <w:rsid w:val="00A610E7"/>
    <w:rsid w:val="00A629E3"/>
    <w:rsid w:val="00A640FE"/>
    <w:rsid w:val="00A64E7C"/>
    <w:rsid w:val="00A667ED"/>
    <w:rsid w:val="00A66BFC"/>
    <w:rsid w:val="00A66F06"/>
    <w:rsid w:val="00A66F7B"/>
    <w:rsid w:val="00A710E7"/>
    <w:rsid w:val="00A71779"/>
    <w:rsid w:val="00A7188D"/>
    <w:rsid w:val="00A71BED"/>
    <w:rsid w:val="00A726E0"/>
    <w:rsid w:val="00A72890"/>
    <w:rsid w:val="00A730EF"/>
    <w:rsid w:val="00A7394C"/>
    <w:rsid w:val="00A7785C"/>
    <w:rsid w:val="00A8161A"/>
    <w:rsid w:val="00A81BEB"/>
    <w:rsid w:val="00A83281"/>
    <w:rsid w:val="00A8394C"/>
    <w:rsid w:val="00A84973"/>
    <w:rsid w:val="00A84E5F"/>
    <w:rsid w:val="00A8510A"/>
    <w:rsid w:val="00A86E3B"/>
    <w:rsid w:val="00A87C70"/>
    <w:rsid w:val="00A90D3B"/>
    <w:rsid w:val="00A9140C"/>
    <w:rsid w:val="00A91D55"/>
    <w:rsid w:val="00A9306A"/>
    <w:rsid w:val="00A94A5A"/>
    <w:rsid w:val="00A94C6F"/>
    <w:rsid w:val="00A950B3"/>
    <w:rsid w:val="00A95322"/>
    <w:rsid w:val="00A95576"/>
    <w:rsid w:val="00A96A86"/>
    <w:rsid w:val="00A96C41"/>
    <w:rsid w:val="00A97712"/>
    <w:rsid w:val="00AA1A61"/>
    <w:rsid w:val="00AA2348"/>
    <w:rsid w:val="00AA2607"/>
    <w:rsid w:val="00AA261C"/>
    <w:rsid w:val="00AA3BBA"/>
    <w:rsid w:val="00AA3C7C"/>
    <w:rsid w:val="00AA3EE3"/>
    <w:rsid w:val="00AA72F8"/>
    <w:rsid w:val="00AA7567"/>
    <w:rsid w:val="00AA7FFD"/>
    <w:rsid w:val="00AB1CB5"/>
    <w:rsid w:val="00AB32E7"/>
    <w:rsid w:val="00AB3F34"/>
    <w:rsid w:val="00AB55B1"/>
    <w:rsid w:val="00AB57C2"/>
    <w:rsid w:val="00AB60BF"/>
    <w:rsid w:val="00AB6DE3"/>
    <w:rsid w:val="00AB7F03"/>
    <w:rsid w:val="00AC04D5"/>
    <w:rsid w:val="00AC0782"/>
    <w:rsid w:val="00AC0AF1"/>
    <w:rsid w:val="00AC1DCB"/>
    <w:rsid w:val="00AC28BA"/>
    <w:rsid w:val="00AC3FE3"/>
    <w:rsid w:val="00AC4307"/>
    <w:rsid w:val="00AC44AA"/>
    <w:rsid w:val="00AC45D3"/>
    <w:rsid w:val="00AC4F7F"/>
    <w:rsid w:val="00AC60EB"/>
    <w:rsid w:val="00AC6A03"/>
    <w:rsid w:val="00AC75EE"/>
    <w:rsid w:val="00AC77E9"/>
    <w:rsid w:val="00AC7CC6"/>
    <w:rsid w:val="00AD0800"/>
    <w:rsid w:val="00AD2838"/>
    <w:rsid w:val="00AD2A0C"/>
    <w:rsid w:val="00AD2DD5"/>
    <w:rsid w:val="00AD4CB2"/>
    <w:rsid w:val="00AD4E32"/>
    <w:rsid w:val="00AD5A52"/>
    <w:rsid w:val="00AD6230"/>
    <w:rsid w:val="00AD7651"/>
    <w:rsid w:val="00AE0C14"/>
    <w:rsid w:val="00AE1259"/>
    <w:rsid w:val="00AE154D"/>
    <w:rsid w:val="00AE2563"/>
    <w:rsid w:val="00AE47D9"/>
    <w:rsid w:val="00AE572A"/>
    <w:rsid w:val="00AE5DB3"/>
    <w:rsid w:val="00AE7572"/>
    <w:rsid w:val="00AF24D1"/>
    <w:rsid w:val="00AF2BEA"/>
    <w:rsid w:val="00AF553C"/>
    <w:rsid w:val="00AF63E3"/>
    <w:rsid w:val="00AF6908"/>
    <w:rsid w:val="00AF6D49"/>
    <w:rsid w:val="00AF72A7"/>
    <w:rsid w:val="00AF7E62"/>
    <w:rsid w:val="00B00025"/>
    <w:rsid w:val="00B021F7"/>
    <w:rsid w:val="00B02FFF"/>
    <w:rsid w:val="00B03536"/>
    <w:rsid w:val="00B0425D"/>
    <w:rsid w:val="00B064B0"/>
    <w:rsid w:val="00B073EF"/>
    <w:rsid w:val="00B07A16"/>
    <w:rsid w:val="00B12B3A"/>
    <w:rsid w:val="00B134EF"/>
    <w:rsid w:val="00B14A53"/>
    <w:rsid w:val="00B155F3"/>
    <w:rsid w:val="00B16456"/>
    <w:rsid w:val="00B178FB"/>
    <w:rsid w:val="00B2032F"/>
    <w:rsid w:val="00B21E9E"/>
    <w:rsid w:val="00B22DE6"/>
    <w:rsid w:val="00B2310F"/>
    <w:rsid w:val="00B31A54"/>
    <w:rsid w:val="00B31C1D"/>
    <w:rsid w:val="00B32F26"/>
    <w:rsid w:val="00B3306C"/>
    <w:rsid w:val="00B345D7"/>
    <w:rsid w:val="00B35154"/>
    <w:rsid w:val="00B3604A"/>
    <w:rsid w:val="00B363FC"/>
    <w:rsid w:val="00B368C3"/>
    <w:rsid w:val="00B369FC"/>
    <w:rsid w:val="00B36DE6"/>
    <w:rsid w:val="00B40B41"/>
    <w:rsid w:val="00B4182A"/>
    <w:rsid w:val="00B420A9"/>
    <w:rsid w:val="00B4247B"/>
    <w:rsid w:val="00B4377E"/>
    <w:rsid w:val="00B4470F"/>
    <w:rsid w:val="00B454B9"/>
    <w:rsid w:val="00B4726C"/>
    <w:rsid w:val="00B51BC3"/>
    <w:rsid w:val="00B51CF6"/>
    <w:rsid w:val="00B51F4B"/>
    <w:rsid w:val="00B52975"/>
    <w:rsid w:val="00B54147"/>
    <w:rsid w:val="00B54E79"/>
    <w:rsid w:val="00B55904"/>
    <w:rsid w:val="00B56D86"/>
    <w:rsid w:val="00B57F10"/>
    <w:rsid w:val="00B60222"/>
    <w:rsid w:val="00B60CC2"/>
    <w:rsid w:val="00B6325F"/>
    <w:rsid w:val="00B63F14"/>
    <w:rsid w:val="00B66BCC"/>
    <w:rsid w:val="00B679C5"/>
    <w:rsid w:val="00B728F6"/>
    <w:rsid w:val="00B7440C"/>
    <w:rsid w:val="00B75C89"/>
    <w:rsid w:val="00B778F4"/>
    <w:rsid w:val="00B807EC"/>
    <w:rsid w:val="00B80C38"/>
    <w:rsid w:val="00B81E0D"/>
    <w:rsid w:val="00B81E2C"/>
    <w:rsid w:val="00B8380E"/>
    <w:rsid w:val="00B84B63"/>
    <w:rsid w:val="00B8566B"/>
    <w:rsid w:val="00B85932"/>
    <w:rsid w:val="00B90386"/>
    <w:rsid w:val="00B910D0"/>
    <w:rsid w:val="00B931AF"/>
    <w:rsid w:val="00B955DB"/>
    <w:rsid w:val="00B956A1"/>
    <w:rsid w:val="00B96B87"/>
    <w:rsid w:val="00BA0E3D"/>
    <w:rsid w:val="00BA0F29"/>
    <w:rsid w:val="00BA13DC"/>
    <w:rsid w:val="00BA1A46"/>
    <w:rsid w:val="00BA3371"/>
    <w:rsid w:val="00BA3DC0"/>
    <w:rsid w:val="00BA3F6D"/>
    <w:rsid w:val="00BA5A08"/>
    <w:rsid w:val="00BA6129"/>
    <w:rsid w:val="00BA6B13"/>
    <w:rsid w:val="00BB0BC8"/>
    <w:rsid w:val="00BB2D5C"/>
    <w:rsid w:val="00BB3CE6"/>
    <w:rsid w:val="00BB4B0B"/>
    <w:rsid w:val="00BB4D32"/>
    <w:rsid w:val="00BB57BF"/>
    <w:rsid w:val="00BC186E"/>
    <w:rsid w:val="00BC31FB"/>
    <w:rsid w:val="00BC47E7"/>
    <w:rsid w:val="00BC4A5E"/>
    <w:rsid w:val="00BC539D"/>
    <w:rsid w:val="00BC5A16"/>
    <w:rsid w:val="00BD028B"/>
    <w:rsid w:val="00BD1309"/>
    <w:rsid w:val="00BD40F3"/>
    <w:rsid w:val="00BD5248"/>
    <w:rsid w:val="00BE0F1A"/>
    <w:rsid w:val="00BE253A"/>
    <w:rsid w:val="00BE2D2F"/>
    <w:rsid w:val="00BE2EB3"/>
    <w:rsid w:val="00BE2EEF"/>
    <w:rsid w:val="00BE32C3"/>
    <w:rsid w:val="00BE3F26"/>
    <w:rsid w:val="00BE44DA"/>
    <w:rsid w:val="00BE4881"/>
    <w:rsid w:val="00BE5EB9"/>
    <w:rsid w:val="00BE6AF7"/>
    <w:rsid w:val="00BE7A3C"/>
    <w:rsid w:val="00BF133B"/>
    <w:rsid w:val="00BF1604"/>
    <w:rsid w:val="00BF1808"/>
    <w:rsid w:val="00BF188B"/>
    <w:rsid w:val="00BF29DC"/>
    <w:rsid w:val="00BF3975"/>
    <w:rsid w:val="00BF3E11"/>
    <w:rsid w:val="00BF4A3F"/>
    <w:rsid w:val="00BF5411"/>
    <w:rsid w:val="00BF591A"/>
    <w:rsid w:val="00C00698"/>
    <w:rsid w:val="00C05BB4"/>
    <w:rsid w:val="00C113C0"/>
    <w:rsid w:val="00C12FBD"/>
    <w:rsid w:val="00C13C9C"/>
    <w:rsid w:val="00C13CA9"/>
    <w:rsid w:val="00C13EC9"/>
    <w:rsid w:val="00C154B7"/>
    <w:rsid w:val="00C20F3A"/>
    <w:rsid w:val="00C2249D"/>
    <w:rsid w:val="00C22765"/>
    <w:rsid w:val="00C248B7"/>
    <w:rsid w:val="00C24A00"/>
    <w:rsid w:val="00C25369"/>
    <w:rsid w:val="00C27438"/>
    <w:rsid w:val="00C306F5"/>
    <w:rsid w:val="00C31CF6"/>
    <w:rsid w:val="00C31E2D"/>
    <w:rsid w:val="00C3307D"/>
    <w:rsid w:val="00C3328A"/>
    <w:rsid w:val="00C333D5"/>
    <w:rsid w:val="00C34785"/>
    <w:rsid w:val="00C35680"/>
    <w:rsid w:val="00C35EB1"/>
    <w:rsid w:val="00C37856"/>
    <w:rsid w:val="00C37CB1"/>
    <w:rsid w:val="00C4051F"/>
    <w:rsid w:val="00C40D16"/>
    <w:rsid w:val="00C41075"/>
    <w:rsid w:val="00C4124B"/>
    <w:rsid w:val="00C41565"/>
    <w:rsid w:val="00C42913"/>
    <w:rsid w:val="00C4441F"/>
    <w:rsid w:val="00C4469B"/>
    <w:rsid w:val="00C467BF"/>
    <w:rsid w:val="00C50131"/>
    <w:rsid w:val="00C524F9"/>
    <w:rsid w:val="00C54018"/>
    <w:rsid w:val="00C5498B"/>
    <w:rsid w:val="00C550C9"/>
    <w:rsid w:val="00C553E2"/>
    <w:rsid w:val="00C57300"/>
    <w:rsid w:val="00C57771"/>
    <w:rsid w:val="00C577FA"/>
    <w:rsid w:val="00C606ED"/>
    <w:rsid w:val="00C60717"/>
    <w:rsid w:val="00C60E00"/>
    <w:rsid w:val="00C64152"/>
    <w:rsid w:val="00C6480F"/>
    <w:rsid w:val="00C6638E"/>
    <w:rsid w:val="00C6671A"/>
    <w:rsid w:val="00C66755"/>
    <w:rsid w:val="00C670E4"/>
    <w:rsid w:val="00C673AD"/>
    <w:rsid w:val="00C67E5A"/>
    <w:rsid w:val="00C703B3"/>
    <w:rsid w:val="00C71454"/>
    <w:rsid w:val="00C71AAF"/>
    <w:rsid w:val="00C7221E"/>
    <w:rsid w:val="00C72B75"/>
    <w:rsid w:val="00C743C2"/>
    <w:rsid w:val="00C74422"/>
    <w:rsid w:val="00C7483D"/>
    <w:rsid w:val="00C74FC2"/>
    <w:rsid w:val="00C76883"/>
    <w:rsid w:val="00C77157"/>
    <w:rsid w:val="00C800DF"/>
    <w:rsid w:val="00C8026F"/>
    <w:rsid w:val="00C80675"/>
    <w:rsid w:val="00C82FAA"/>
    <w:rsid w:val="00C83ECA"/>
    <w:rsid w:val="00C845EE"/>
    <w:rsid w:val="00C85A5F"/>
    <w:rsid w:val="00C865F4"/>
    <w:rsid w:val="00C92B07"/>
    <w:rsid w:val="00C94677"/>
    <w:rsid w:val="00C95632"/>
    <w:rsid w:val="00C9599C"/>
    <w:rsid w:val="00C95C7C"/>
    <w:rsid w:val="00C95C8C"/>
    <w:rsid w:val="00C977A5"/>
    <w:rsid w:val="00CA002B"/>
    <w:rsid w:val="00CA074A"/>
    <w:rsid w:val="00CA1EBC"/>
    <w:rsid w:val="00CA4C08"/>
    <w:rsid w:val="00CA4F34"/>
    <w:rsid w:val="00CA601A"/>
    <w:rsid w:val="00CB020F"/>
    <w:rsid w:val="00CB038F"/>
    <w:rsid w:val="00CB0430"/>
    <w:rsid w:val="00CB0D97"/>
    <w:rsid w:val="00CB29B5"/>
    <w:rsid w:val="00CB47A7"/>
    <w:rsid w:val="00CB49BA"/>
    <w:rsid w:val="00CB5062"/>
    <w:rsid w:val="00CB5D4A"/>
    <w:rsid w:val="00CC0664"/>
    <w:rsid w:val="00CC07A4"/>
    <w:rsid w:val="00CC0FD9"/>
    <w:rsid w:val="00CC12AA"/>
    <w:rsid w:val="00CC14CA"/>
    <w:rsid w:val="00CC1A99"/>
    <w:rsid w:val="00CC310E"/>
    <w:rsid w:val="00CC4561"/>
    <w:rsid w:val="00CC47A7"/>
    <w:rsid w:val="00CC51C1"/>
    <w:rsid w:val="00CC51C5"/>
    <w:rsid w:val="00CC6751"/>
    <w:rsid w:val="00CD09C0"/>
    <w:rsid w:val="00CD0F13"/>
    <w:rsid w:val="00CD1E84"/>
    <w:rsid w:val="00CD2332"/>
    <w:rsid w:val="00CD296E"/>
    <w:rsid w:val="00CD4BA1"/>
    <w:rsid w:val="00CD4EF0"/>
    <w:rsid w:val="00CD51D2"/>
    <w:rsid w:val="00CD6696"/>
    <w:rsid w:val="00CD70FE"/>
    <w:rsid w:val="00CD7A1E"/>
    <w:rsid w:val="00CE0320"/>
    <w:rsid w:val="00CE113A"/>
    <w:rsid w:val="00CE3300"/>
    <w:rsid w:val="00CE5033"/>
    <w:rsid w:val="00CE5D2F"/>
    <w:rsid w:val="00CE693E"/>
    <w:rsid w:val="00CF0DF9"/>
    <w:rsid w:val="00CF2BD1"/>
    <w:rsid w:val="00CF3884"/>
    <w:rsid w:val="00CF5DF7"/>
    <w:rsid w:val="00D00075"/>
    <w:rsid w:val="00D01EAB"/>
    <w:rsid w:val="00D02015"/>
    <w:rsid w:val="00D02036"/>
    <w:rsid w:val="00D023FC"/>
    <w:rsid w:val="00D030B8"/>
    <w:rsid w:val="00D03139"/>
    <w:rsid w:val="00D05C1E"/>
    <w:rsid w:val="00D05C34"/>
    <w:rsid w:val="00D05F9A"/>
    <w:rsid w:val="00D06A56"/>
    <w:rsid w:val="00D07647"/>
    <w:rsid w:val="00D07962"/>
    <w:rsid w:val="00D07D6F"/>
    <w:rsid w:val="00D10E22"/>
    <w:rsid w:val="00D10E57"/>
    <w:rsid w:val="00D10E9E"/>
    <w:rsid w:val="00D141FE"/>
    <w:rsid w:val="00D15A1C"/>
    <w:rsid w:val="00D21003"/>
    <w:rsid w:val="00D241AC"/>
    <w:rsid w:val="00D2650E"/>
    <w:rsid w:val="00D266A0"/>
    <w:rsid w:val="00D27D82"/>
    <w:rsid w:val="00D27E6E"/>
    <w:rsid w:val="00D30F12"/>
    <w:rsid w:val="00D31956"/>
    <w:rsid w:val="00D31D44"/>
    <w:rsid w:val="00D3341B"/>
    <w:rsid w:val="00D3478D"/>
    <w:rsid w:val="00D3512D"/>
    <w:rsid w:val="00D4007B"/>
    <w:rsid w:val="00D41486"/>
    <w:rsid w:val="00D41E9A"/>
    <w:rsid w:val="00D42288"/>
    <w:rsid w:val="00D434F5"/>
    <w:rsid w:val="00D43B70"/>
    <w:rsid w:val="00D444F5"/>
    <w:rsid w:val="00D45247"/>
    <w:rsid w:val="00D45427"/>
    <w:rsid w:val="00D46EDC"/>
    <w:rsid w:val="00D471E6"/>
    <w:rsid w:val="00D47F44"/>
    <w:rsid w:val="00D50963"/>
    <w:rsid w:val="00D511D7"/>
    <w:rsid w:val="00D52A35"/>
    <w:rsid w:val="00D534D1"/>
    <w:rsid w:val="00D5356C"/>
    <w:rsid w:val="00D53BE0"/>
    <w:rsid w:val="00D53C15"/>
    <w:rsid w:val="00D55782"/>
    <w:rsid w:val="00D55F33"/>
    <w:rsid w:val="00D5604F"/>
    <w:rsid w:val="00D57D2E"/>
    <w:rsid w:val="00D60CFE"/>
    <w:rsid w:val="00D615D1"/>
    <w:rsid w:val="00D618F8"/>
    <w:rsid w:val="00D62114"/>
    <w:rsid w:val="00D635AE"/>
    <w:rsid w:val="00D6384B"/>
    <w:rsid w:val="00D64917"/>
    <w:rsid w:val="00D65093"/>
    <w:rsid w:val="00D66258"/>
    <w:rsid w:val="00D6770B"/>
    <w:rsid w:val="00D70DC3"/>
    <w:rsid w:val="00D7149D"/>
    <w:rsid w:val="00D724B9"/>
    <w:rsid w:val="00D746AB"/>
    <w:rsid w:val="00D75117"/>
    <w:rsid w:val="00D75F98"/>
    <w:rsid w:val="00D76229"/>
    <w:rsid w:val="00D770CE"/>
    <w:rsid w:val="00D80852"/>
    <w:rsid w:val="00D810F2"/>
    <w:rsid w:val="00D82613"/>
    <w:rsid w:val="00D83187"/>
    <w:rsid w:val="00D85AA9"/>
    <w:rsid w:val="00D87461"/>
    <w:rsid w:val="00D908E6"/>
    <w:rsid w:val="00D909C1"/>
    <w:rsid w:val="00D925CD"/>
    <w:rsid w:val="00D93638"/>
    <w:rsid w:val="00D93746"/>
    <w:rsid w:val="00D93956"/>
    <w:rsid w:val="00D9558C"/>
    <w:rsid w:val="00D961A4"/>
    <w:rsid w:val="00D969EE"/>
    <w:rsid w:val="00D979A7"/>
    <w:rsid w:val="00DA0A90"/>
    <w:rsid w:val="00DA0D2F"/>
    <w:rsid w:val="00DA1FC8"/>
    <w:rsid w:val="00DA240A"/>
    <w:rsid w:val="00DA24ED"/>
    <w:rsid w:val="00DA2A79"/>
    <w:rsid w:val="00DA2BA6"/>
    <w:rsid w:val="00DA2E67"/>
    <w:rsid w:val="00DA7858"/>
    <w:rsid w:val="00DA7B66"/>
    <w:rsid w:val="00DB02B2"/>
    <w:rsid w:val="00DB04BB"/>
    <w:rsid w:val="00DB351A"/>
    <w:rsid w:val="00DB3D88"/>
    <w:rsid w:val="00DB3F94"/>
    <w:rsid w:val="00DB4CD4"/>
    <w:rsid w:val="00DB5507"/>
    <w:rsid w:val="00DB6338"/>
    <w:rsid w:val="00DB7FEF"/>
    <w:rsid w:val="00DC00EB"/>
    <w:rsid w:val="00DC06F5"/>
    <w:rsid w:val="00DC18C5"/>
    <w:rsid w:val="00DC2391"/>
    <w:rsid w:val="00DC307D"/>
    <w:rsid w:val="00DC3D5A"/>
    <w:rsid w:val="00DC409F"/>
    <w:rsid w:val="00DC4A1D"/>
    <w:rsid w:val="00DC65A6"/>
    <w:rsid w:val="00DC6DA3"/>
    <w:rsid w:val="00DD06E8"/>
    <w:rsid w:val="00DD1047"/>
    <w:rsid w:val="00DD3A74"/>
    <w:rsid w:val="00DD3AAE"/>
    <w:rsid w:val="00DD3B8A"/>
    <w:rsid w:val="00DD4289"/>
    <w:rsid w:val="00DD429A"/>
    <w:rsid w:val="00DD4DF7"/>
    <w:rsid w:val="00DD553D"/>
    <w:rsid w:val="00DD5BA1"/>
    <w:rsid w:val="00DE11C5"/>
    <w:rsid w:val="00DE171A"/>
    <w:rsid w:val="00DE1A45"/>
    <w:rsid w:val="00DE2979"/>
    <w:rsid w:val="00DE3064"/>
    <w:rsid w:val="00DE3222"/>
    <w:rsid w:val="00DE3FE0"/>
    <w:rsid w:val="00DE4E81"/>
    <w:rsid w:val="00DE5BE9"/>
    <w:rsid w:val="00DF0168"/>
    <w:rsid w:val="00DF10F9"/>
    <w:rsid w:val="00DF2AB5"/>
    <w:rsid w:val="00DF4A7F"/>
    <w:rsid w:val="00DF4FEF"/>
    <w:rsid w:val="00DF6596"/>
    <w:rsid w:val="00DF74F4"/>
    <w:rsid w:val="00E002D0"/>
    <w:rsid w:val="00E00983"/>
    <w:rsid w:val="00E0331B"/>
    <w:rsid w:val="00E03DDA"/>
    <w:rsid w:val="00E057E8"/>
    <w:rsid w:val="00E06398"/>
    <w:rsid w:val="00E06A6B"/>
    <w:rsid w:val="00E07188"/>
    <w:rsid w:val="00E110A0"/>
    <w:rsid w:val="00E118E7"/>
    <w:rsid w:val="00E13063"/>
    <w:rsid w:val="00E13219"/>
    <w:rsid w:val="00E1467E"/>
    <w:rsid w:val="00E14DAD"/>
    <w:rsid w:val="00E14FED"/>
    <w:rsid w:val="00E16A1C"/>
    <w:rsid w:val="00E206AA"/>
    <w:rsid w:val="00E2144A"/>
    <w:rsid w:val="00E21D38"/>
    <w:rsid w:val="00E21F48"/>
    <w:rsid w:val="00E231E3"/>
    <w:rsid w:val="00E23C6E"/>
    <w:rsid w:val="00E240A8"/>
    <w:rsid w:val="00E2452D"/>
    <w:rsid w:val="00E2530B"/>
    <w:rsid w:val="00E25920"/>
    <w:rsid w:val="00E275ED"/>
    <w:rsid w:val="00E302D4"/>
    <w:rsid w:val="00E3112E"/>
    <w:rsid w:val="00E31F2D"/>
    <w:rsid w:val="00E340D8"/>
    <w:rsid w:val="00E35D40"/>
    <w:rsid w:val="00E4025D"/>
    <w:rsid w:val="00E403DE"/>
    <w:rsid w:val="00E40B92"/>
    <w:rsid w:val="00E4151B"/>
    <w:rsid w:val="00E4265F"/>
    <w:rsid w:val="00E427E6"/>
    <w:rsid w:val="00E428D6"/>
    <w:rsid w:val="00E45B0A"/>
    <w:rsid w:val="00E4611E"/>
    <w:rsid w:val="00E463CE"/>
    <w:rsid w:val="00E46F24"/>
    <w:rsid w:val="00E50E93"/>
    <w:rsid w:val="00E5106C"/>
    <w:rsid w:val="00E51946"/>
    <w:rsid w:val="00E526BF"/>
    <w:rsid w:val="00E5281D"/>
    <w:rsid w:val="00E53056"/>
    <w:rsid w:val="00E53A7E"/>
    <w:rsid w:val="00E56B9B"/>
    <w:rsid w:val="00E606E8"/>
    <w:rsid w:val="00E60B77"/>
    <w:rsid w:val="00E60CF2"/>
    <w:rsid w:val="00E614B6"/>
    <w:rsid w:val="00E63623"/>
    <w:rsid w:val="00E640CD"/>
    <w:rsid w:val="00E666A4"/>
    <w:rsid w:val="00E722E1"/>
    <w:rsid w:val="00E72E51"/>
    <w:rsid w:val="00E7358E"/>
    <w:rsid w:val="00E82BB1"/>
    <w:rsid w:val="00E82F57"/>
    <w:rsid w:val="00E82FF6"/>
    <w:rsid w:val="00E8380F"/>
    <w:rsid w:val="00E83AC6"/>
    <w:rsid w:val="00E84148"/>
    <w:rsid w:val="00E8506E"/>
    <w:rsid w:val="00E85AB8"/>
    <w:rsid w:val="00E85E8F"/>
    <w:rsid w:val="00E90C59"/>
    <w:rsid w:val="00E90D6B"/>
    <w:rsid w:val="00E92DB2"/>
    <w:rsid w:val="00E93753"/>
    <w:rsid w:val="00E946E1"/>
    <w:rsid w:val="00E95965"/>
    <w:rsid w:val="00EA0C8A"/>
    <w:rsid w:val="00EA0D24"/>
    <w:rsid w:val="00EA1402"/>
    <w:rsid w:val="00EA3D83"/>
    <w:rsid w:val="00EA7A29"/>
    <w:rsid w:val="00EB0D32"/>
    <w:rsid w:val="00EB3864"/>
    <w:rsid w:val="00EB48E7"/>
    <w:rsid w:val="00EB70B2"/>
    <w:rsid w:val="00EB73AA"/>
    <w:rsid w:val="00EB744E"/>
    <w:rsid w:val="00EC2D36"/>
    <w:rsid w:val="00EC444A"/>
    <w:rsid w:val="00EC4F29"/>
    <w:rsid w:val="00EC5C9A"/>
    <w:rsid w:val="00EC7DEB"/>
    <w:rsid w:val="00ED0074"/>
    <w:rsid w:val="00ED0276"/>
    <w:rsid w:val="00ED15B5"/>
    <w:rsid w:val="00ED1879"/>
    <w:rsid w:val="00ED207B"/>
    <w:rsid w:val="00ED5095"/>
    <w:rsid w:val="00ED50C5"/>
    <w:rsid w:val="00ED625B"/>
    <w:rsid w:val="00ED7699"/>
    <w:rsid w:val="00ED78AA"/>
    <w:rsid w:val="00EE0805"/>
    <w:rsid w:val="00EE2BA0"/>
    <w:rsid w:val="00EE2D3E"/>
    <w:rsid w:val="00EE3EC5"/>
    <w:rsid w:val="00EE44CE"/>
    <w:rsid w:val="00EE53CA"/>
    <w:rsid w:val="00EE5619"/>
    <w:rsid w:val="00EE5A2A"/>
    <w:rsid w:val="00EE5E52"/>
    <w:rsid w:val="00EE642B"/>
    <w:rsid w:val="00EE7246"/>
    <w:rsid w:val="00EE748A"/>
    <w:rsid w:val="00EF0119"/>
    <w:rsid w:val="00EF041E"/>
    <w:rsid w:val="00EF0AD6"/>
    <w:rsid w:val="00EF0B76"/>
    <w:rsid w:val="00EF1374"/>
    <w:rsid w:val="00EF2310"/>
    <w:rsid w:val="00EF2657"/>
    <w:rsid w:val="00EF3201"/>
    <w:rsid w:val="00EF372C"/>
    <w:rsid w:val="00EF44EB"/>
    <w:rsid w:val="00EF658A"/>
    <w:rsid w:val="00EF6A22"/>
    <w:rsid w:val="00EF6FAB"/>
    <w:rsid w:val="00EF75D6"/>
    <w:rsid w:val="00EF793C"/>
    <w:rsid w:val="00EF7C12"/>
    <w:rsid w:val="00F00601"/>
    <w:rsid w:val="00F02870"/>
    <w:rsid w:val="00F02FEE"/>
    <w:rsid w:val="00F046FB"/>
    <w:rsid w:val="00F05681"/>
    <w:rsid w:val="00F07B42"/>
    <w:rsid w:val="00F07E6A"/>
    <w:rsid w:val="00F07F5A"/>
    <w:rsid w:val="00F10C3E"/>
    <w:rsid w:val="00F11E63"/>
    <w:rsid w:val="00F12F5A"/>
    <w:rsid w:val="00F136D4"/>
    <w:rsid w:val="00F137EC"/>
    <w:rsid w:val="00F138F3"/>
    <w:rsid w:val="00F1394B"/>
    <w:rsid w:val="00F13B14"/>
    <w:rsid w:val="00F1508D"/>
    <w:rsid w:val="00F16105"/>
    <w:rsid w:val="00F1769D"/>
    <w:rsid w:val="00F17CAC"/>
    <w:rsid w:val="00F17DEE"/>
    <w:rsid w:val="00F2053F"/>
    <w:rsid w:val="00F2121E"/>
    <w:rsid w:val="00F21FC5"/>
    <w:rsid w:val="00F22853"/>
    <w:rsid w:val="00F231D5"/>
    <w:rsid w:val="00F23362"/>
    <w:rsid w:val="00F244D4"/>
    <w:rsid w:val="00F27E9E"/>
    <w:rsid w:val="00F31937"/>
    <w:rsid w:val="00F324BD"/>
    <w:rsid w:val="00F33592"/>
    <w:rsid w:val="00F33B8D"/>
    <w:rsid w:val="00F34429"/>
    <w:rsid w:val="00F364EE"/>
    <w:rsid w:val="00F403D0"/>
    <w:rsid w:val="00F40642"/>
    <w:rsid w:val="00F40B4D"/>
    <w:rsid w:val="00F40CAB"/>
    <w:rsid w:val="00F42A44"/>
    <w:rsid w:val="00F443CF"/>
    <w:rsid w:val="00F445E0"/>
    <w:rsid w:val="00F4520F"/>
    <w:rsid w:val="00F45C38"/>
    <w:rsid w:val="00F465C3"/>
    <w:rsid w:val="00F46836"/>
    <w:rsid w:val="00F52F41"/>
    <w:rsid w:val="00F536D9"/>
    <w:rsid w:val="00F53C36"/>
    <w:rsid w:val="00F53D1A"/>
    <w:rsid w:val="00F53F16"/>
    <w:rsid w:val="00F547CE"/>
    <w:rsid w:val="00F548AC"/>
    <w:rsid w:val="00F55070"/>
    <w:rsid w:val="00F550A0"/>
    <w:rsid w:val="00F567EF"/>
    <w:rsid w:val="00F5794E"/>
    <w:rsid w:val="00F6039C"/>
    <w:rsid w:val="00F62112"/>
    <w:rsid w:val="00F62DB4"/>
    <w:rsid w:val="00F636E0"/>
    <w:rsid w:val="00F63A33"/>
    <w:rsid w:val="00F63BAE"/>
    <w:rsid w:val="00F63F96"/>
    <w:rsid w:val="00F65750"/>
    <w:rsid w:val="00F66428"/>
    <w:rsid w:val="00F66E62"/>
    <w:rsid w:val="00F67032"/>
    <w:rsid w:val="00F700F8"/>
    <w:rsid w:val="00F701A9"/>
    <w:rsid w:val="00F70B14"/>
    <w:rsid w:val="00F71121"/>
    <w:rsid w:val="00F71735"/>
    <w:rsid w:val="00F73D71"/>
    <w:rsid w:val="00F7783E"/>
    <w:rsid w:val="00F77F08"/>
    <w:rsid w:val="00F801D9"/>
    <w:rsid w:val="00F829D0"/>
    <w:rsid w:val="00F83E64"/>
    <w:rsid w:val="00F84103"/>
    <w:rsid w:val="00F84723"/>
    <w:rsid w:val="00F84E5D"/>
    <w:rsid w:val="00F85C20"/>
    <w:rsid w:val="00F85FB1"/>
    <w:rsid w:val="00F8620B"/>
    <w:rsid w:val="00F87FDC"/>
    <w:rsid w:val="00F90321"/>
    <w:rsid w:val="00F91425"/>
    <w:rsid w:val="00F9350E"/>
    <w:rsid w:val="00F94C34"/>
    <w:rsid w:val="00F95069"/>
    <w:rsid w:val="00F95E83"/>
    <w:rsid w:val="00F9730B"/>
    <w:rsid w:val="00F976AF"/>
    <w:rsid w:val="00FA05D8"/>
    <w:rsid w:val="00FA0E71"/>
    <w:rsid w:val="00FA1143"/>
    <w:rsid w:val="00FA1450"/>
    <w:rsid w:val="00FA1752"/>
    <w:rsid w:val="00FA343B"/>
    <w:rsid w:val="00FA41AE"/>
    <w:rsid w:val="00FA4C20"/>
    <w:rsid w:val="00FA69D6"/>
    <w:rsid w:val="00FA6E80"/>
    <w:rsid w:val="00FA7D0D"/>
    <w:rsid w:val="00FA7FD8"/>
    <w:rsid w:val="00FB0A4F"/>
    <w:rsid w:val="00FB14EB"/>
    <w:rsid w:val="00FB29CE"/>
    <w:rsid w:val="00FB2D5F"/>
    <w:rsid w:val="00FB324B"/>
    <w:rsid w:val="00FB4477"/>
    <w:rsid w:val="00FB454B"/>
    <w:rsid w:val="00FB6E77"/>
    <w:rsid w:val="00FB7C7B"/>
    <w:rsid w:val="00FB7E9A"/>
    <w:rsid w:val="00FB7F92"/>
    <w:rsid w:val="00FC0BD1"/>
    <w:rsid w:val="00FC12A7"/>
    <w:rsid w:val="00FC1FA3"/>
    <w:rsid w:val="00FC2148"/>
    <w:rsid w:val="00FC3C94"/>
    <w:rsid w:val="00FC480C"/>
    <w:rsid w:val="00FC5238"/>
    <w:rsid w:val="00FC54F4"/>
    <w:rsid w:val="00FC5B33"/>
    <w:rsid w:val="00FC5B9F"/>
    <w:rsid w:val="00FC6270"/>
    <w:rsid w:val="00FC63DA"/>
    <w:rsid w:val="00FC6AF3"/>
    <w:rsid w:val="00FC6B64"/>
    <w:rsid w:val="00FC76E2"/>
    <w:rsid w:val="00FC79BA"/>
    <w:rsid w:val="00FC7B80"/>
    <w:rsid w:val="00FD136D"/>
    <w:rsid w:val="00FD2295"/>
    <w:rsid w:val="00FD22DD"/>
    <w:rsid w:val="00FD266D"/>
    <w:rsid w:val="00FD35A5"/>
    <w:rsid w:val="00FD45FD"/>
    <w:rsid w:val="00FD616A"/>
    <w:rsid w:val="00FD639C"/>
    <w:rsid w:val="00FD6BF4"/>
    <w:rsid w:val="00FD701D"/>
    <w:rsid w:val="00FE0BBB"/>
    <w:rsid w:val="00FE0CA2"/>
    <w:rsid w:val="00FE1613"/>
    <w:rsid w:val="00FE39ED"/>
    <w:rsid w:val="00FE5564"/>
    <w:rsid w:val="00FE7B79"/>
    <w:rsid w:val="00FF0DF9"/>
    <w:rsid w:val="00FF17E2"/>
    <w:rsid w:val="00FF3CDF"/>
    <w:rsid w:val="00FF425F"/>
    <w:rsid w:val="00FF6087"/>
    <w:rsid w:val="00FF6731"/>
    <w:rsid w:val="00FF67FC"/>
    <w:rsid w:val="00FF7C7D"/>
    <w:rsid w:val="00FF7DF8"/>
    <w:rsid w:val="00FF7E7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sdat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footnote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iPriority="99" w:unhideWhenUsed="0"/>
    <w:lsdException w:name="Hyperlink" w:uiPriority="99"/>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301AE"/>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qFormat/>
    <w:rsid w:val="006851C6"/>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jc w:val="center"/>
      <w:textAlignment w:val="center"/>
      <w:outlineLvl w:val="0"/>
    </w:pPr>
    <w:rPr>
      <w:rFonts w:ascii="華康粗黑體" w:eastAsia="華康粗黑體" w:hAnsi="Arial"/>
      <w:snapToGrid w:val="0"/>
      <w:kern w:val="0"/>
      <w:sz w:val="36"/>
      <w:szCs w:val="20"/>
      <w:lang w:eastAsia="zh-TW"/>
    </w:rPr>
  </w:style>
  <w:style w:type="paragraph" w:styleId="2">
    <w:name w:val="heading 2"/>
    <w:aliases w:val="壹、標題"/>
    <w:basedOn w:val="a"/>
    <w:next w:val="a"/>
    <w:qFormat/>
    <w:rsid w:val="006851C6"/>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jc w:val="center"/>
      <w:textAlignment w:val="center"/>
      <w:outlineLvl w:val="1"/>
    </w:pPr>
    <w:rPr>
      <w:rFonts w:ascii="華康中黑體" w:eastAsia="華康中黑體" w:hAnsi="Arial"/>
      <w:snapToGrid w:val="0"/>
      <w:kern w:val="0"/>
      <w:sz w:val="32"/>
      <w:szCs w:val="20"/>
      <w:lang w:eastAsia="zh-TW"/>
    </w:rPr>
  </w:style>
  <w:style w:type="paragraph" w:styleId="3">
    <w:name w:val="heading 3"/>
    <w:aliases w:val="-一、標題"/>
    <w:basedOn w:val="a"/>
    <w:next w:val="a"/>
    <w:qFormat/>
    <w:rsid w:val="006851C6"/>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textAlignment w:val="center"/>
      <w:outlineLvl w:val="2"/>
    </w:pPr>
    <w:rPr>
      <w:rFonts w:ascii="華康粗明體(P)" w:eastAsia="華康粗明體(P)" w:hAnsi="Arial"/>
      <w:snapToGrid w:val="0"/>
      <w:kern w:val="0"/>
      <w:sz w:val="28"/>
      <w:szCs w:val="20"/>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rsid w:val="00BF3975"/>
    <w:pPr>
      <w:spacing w:beforeLines="100" w:before="514" w:afterLines="150" w:after="771"/>
      <w:ind w:firstLineChars="0" w:firstLine="0"/>
      <w:jc w:val="center"/>
    </w:pPr>
    <w:rPr>
      <w:rFonts w:ascii="華康新特明體(P)" w:eastAsia="華康新特明體(P)"/>
      <w:spacing w:val="10"/>
      <w:sz w:val="40"/>
      <w:lang w:eastAsia="ja-JP"/>
    </w:rPr>
  </w:style>
  <w:style w:type="paragraph" w:customStyle="1" w:styleId="a4">
    <w:name w:val="一、"/>
    <w:basedOn w:val="a"/>
    <w:rsid w:val="006C3742"/>
    <w:pPr>
      <w:spacing w:beforeLines="50" w:before="257" w:afterLines="50" w:after="257"/>
      <w:ind w:left="632" w:hangingChars="200" w:hanging="632"/>
    </w:pPr>
    <w:rPr>
      <w:rFonts w:ascii="華康粗明體" w:eastAsia="華康粗明體" w:hAnsi="標楷體"/>
      <w:sz w:val="32"/>
      <w:lang w:eastAsia="zh-TW"/>
    </w:rPr>
  </w:style>
  <w:style w:type="paragraph" w:styleId="a5">
    <w:name w:val="header"/>
    <w:basedOn w:val="a"/>
    <w:link w:val="a6"/>
    <w:rsid w:val="00B22DE6"/>
    <w:pPr>
      <w:tabs>
        <w:tab w:val="center" w:pos="4680"/>
        <w:tab w:val="right" w:pos="9360"/>
      </w:tabs>
      <w:ind w:firstLineChars="0" w:firstLine="0"/>
    </w:pPr>
    <w:rPr>
      <w:rFonts w:ascii="華康細圓體"/>
    </w:rPr>
  </w:style>
  <w:style w:type="character" w:customStyle="1" w:styleId="a6">
    <w:name w:val="頁首 字元"/>
    <w:link w:val="a5"/>
    <w:rsid w:val="00B22DE6"/>
    <w:rPr>
      <w:rFonts w:ascii="華康細圓體" w:eastAsia="華康細圓體"/>
      <w:kern w:val="2"/>
      <w:sz w:val="24"/>
      <w:szCs w:val="24"/>
      <w:lang w:val="en-US" w:eastAsia="zh-CN" w:bidi="ar-SA"/>
    </w:rPr>
  </w:style>
  <w:style w:type="paragraph" w:styleId="a7">
    <w:name w:val="footer"/>
    <w:basedOn w:val="a"/>
    <w:link w:val="a8"/>
    <w:rsid w:val="00B22DE6"/>
    <w:pPr>
      <w:tabs>
        <w:tab w:val="center" w:pos="4680"/>
        <w:tab w:val="right" w:pos="9360"/>
      </w:tabs>
      <w:ind w:firstLineChars="0" w:firstLine="0"/>
    </w:pPr>
    <w:rPr>
      <w:rFonts w:ascii="華康細圓體"/>
    </w:rPr>
  </w:style>
  <w:style w:type="character" w:customStyle="1" w:styleId="a8">
    <w:name w:val="頁尾 字元"/>
    <w:link w:val="a7"/>
    <w:rsid w:val="00B22DE6"/>
    <w:rPr>
      <w:rFonts w:ascii="華康細圓體" w:eastAsia="華康細圓體"/>
      <w:kern w:val="2"/>
      <w:sz w:val="24"/>
      <w:szCs w:val="24"/>
      <w:lang w:val="en-US" w:eastAsia="zh-CN" w:bidi="ar-SA"/>
    </w:rPr>
  </w:style>
  <w:style w:type="paragraph" w:styleId="a9">
    <w:name w:val="Balloon Text"/>
    <w:basedOn w:val="a"/>
    <w:link w:val="aa"/>
    <w:semiHidden/>
    <w:rsid w:val="00176324"/>
    <w:rPr>
      <w:rFonts w:ascii="Arial" w:eastAsia="新細明體" w:hAnsi="Arial"/>
      <w:sz w:val="16"/>
      <w:szCs w:val="16"/>
    </w:rPr>
  </w:style>
  <w:style w:type="character" w:customStyle="1" w:styleId="aa">
    <w:name w:val="註解方塊文字 字元"/>
    <w:link w:val="a9"/>
    <w:semiHidden/>
    <w:rsid w:val="005A643B"/>
    <w:rPr>
      <w:rFonts w:ascii="Arial" w:eastAsia="新細明體" w:hAnsi="Arial"/>
      <w:kern w:val="2"/>
      <w:sz w:val="16"/>
      <w:szCs w:val="16"/>
      <w:lang w:eastAsia="zh-CN"/>
    </w:rPr>
  </w:style>
  <w:style w:type="character" w:styleId="ab">
    <w:name w:val="page number"/>
    <w:rsid w:val="00047843"/>
    <w:rPr>
      <w:sz w:val="20"/>
    </w:rPr>
  </w:style>
  <w:style w:type="paragraph" w:customStyle="1" w:styleId="ac">
    <w:name w:val="（一）"/>
    <w:basedOn w:val="a"/>
    <w:link w:val="ad"/>
    <w:rsid w:val="009E39C2"/>
    <w:pPr>
      <w:ind w:leftChars="100" w:left="945" w:hangingChars="300" w:hanging="709"/>
    </w:pPr>
    <w:rPr>
      <w:kern w:val="24"/>
      <w:lang w:eastAsia="zh-TW"/>
    </w:rPr>
  </w:style>
  <w:style w:type="character" w:customStyle="1" w:styleId="ad">
    <w:name w:val="（一） 字元"/>
    <w:link w:val="ac"/>
    <w:rsid w:val="009E39C2"/>
    <w:rPr>
      <w:rFonts w:eastAsia="華康細圓體"/>
      <w:kern w:val="24"/>
      <w:sz w:val="24"/>
      <w:szCs w:val="24"/>
      <w:lang w:val="en-US" w:eastAsia="zh-TW" w:bidi="ar-SA"/>
    </w:rPr>
  </w:style>
  <w:style w:type="paragraph" w:customStyle="1" w:styleId="ae">
    <w:name w:val="（一）文"/>
    <w:basedOn w:val="a"/>
    <w:link w:val="af"/>
    <w:rsid w:val="0030520B"/>
    <w:pPr>
      <w:ind w:leftChars="400" w:left="400"/>
    </w:pPr>
  </w:style>
  <w:style w:type="character" w:customStyle="1" w:styleId="af">
    <w:name w:val="（一）文 字元"/>
    <w:link w:val="ae"/>
    <w:rsid w:val="0030520B"/>
    <w:rPr>
      <w:rFonts w:eastAsia="華康細圓體"/>
      <w:kern w:val="2"/>
      <w:sz w:val="24"/>
      <w:szCs w:val="24"/>
      <w:lang w:val="en-US" w:eastAsia="zh-CN" w:bidi="ar-SA"/>
    </w:rPr>
  </w:style>
  <w:style w:type="paragraph" w:styleId="10">
    <w:name w:val="toc 1"/>
    <w:basedOn w:val="a"/>
    <w:next w:val="a"/>
    <w:autoRedefine/>
    <w:uiPriority w:val="39"/>
    <w:rsid w:val="00A42C49"/>
    <w:pPr>
      <w:tabs>
        <w:tab w:val="right" w:leader="dot" w:pos="8496"/>
      </w:tabs>
      <w:ind w:left="945" w:rightChars="253" w:right="598" w:hangingChars="400" w:hanging="945"/>
    </w:pPr>
  </w:style>
  <w:style w:type="paragraph" w:customStyle="1" w:styleId="af0">
    <w:name w:val="１、"/>
    <w:basedOn w:val="a"/>
    <w:link w:val="af1"/>
    <w:rsid w:val="00BB3CE6"/>
    <w:pPr>
      <w:ind w:leftChars="400" w:left="1433" w:hangingChars="200" w:hanging="488"/>
    </w:pPr>
    <w:rPr>
      <w:color w:val="000000"/>
      <w:lang w:val="zh-TW" w:eastAsia="zh-TW"/>
    </w:rPr>
  </w:style>
  <w:style w:type="character" w:customStyle="1" w:styleId="af1">
    <w:name w:val="１、 字元"/>
    <w:link w:val="af0"/>
    <w:rsid w:val="00BB3CE6"/>
    <w:rPr>
      <w:rFonts w:eastAsia="華康細圓體"/>
      <w:color w:val="000000"/>
      <w:kern w:val="2"/>
      <w:sz w:val="24"/>
      <w:szCs w:val="24"/>
      <w:lang w:val="zh-TW" w:eastAsia="zh-TW" w:bidi="ar-SA"/>
    </w:rPr>
  </w:style>
  <w:style w:type="character" w:styleId="af2">
    <w:name w:val="annotation reference"/>
    <w:semiHidden/>
    <w:rsid w:val="00A56356"/>
    <w:rPr>
      <w:sz w:val="18"/>
      <w:szCs w:val="18"/>
    </w:rPr>
  </w:style>
  <w:style w:type="paragraph" w:styleId="af3">
    <w:name w:val="annotation text"/>
    <w:basedOn w:val="a"/>
    <w:semiHidden/>
    <w:rsid w:val="00A56356"/>
    <w:pPr>
      <w:jc w:val="left"/>
    </w:pPr>
  </w:style>
  <w:style w:type="paragraph" w:styleId="af4">
    <w:name w:val="annotation subject"/>
    <w:basedOn w:val="af3"/>
    <w:next w:val="af3"/>
    <w:semiHidden/>
    <w:rsid w:val="00A56356"/>
    <w:rPr>
      <w:b/>
      <w:bCs/>
    </w:rPr>
  </w:style>
  <w:style w:type="paragraph" w:customStyle="1" w:styleId="af5">
    <w:name w:val="１、文"/>
    <w:basedOn w:val="af0"/>
    <w:link w:val="af6"/>
    <w:rsid w:val="00BB3CE6"/>
    <w:pPr>
      <w:ind w:leftChars="600" w:left="600" w:firstLineChars="200" w:firstLine="200"/>
    </w:pPr>
  </w:style>
  <w:style w:type="character" w:customStyle="1" w:styleId="af6">
    <w:name w:val="１、文 字元"/>
    <w:basedOn w:val="af1"/>
    <w:link w:val="af5"/>
    <w:rsid w:val="00BB3CE6"/>
    <w:rPr>
      <w:rFonts w:eastAsia="華康細圓體"/>
      <w:color w:val="000000"/>
      <w:kern w:val="2"/>
      <w:sz w:val="24"/>
      <w:szCs w:val="24"/>
      <w:lang w:val="zh-TW" w:eastAsia="zh-TW" w:bidi="ar-SA"/>
    </w:rPr>
  </w:style>
  <w:style w:type="paragraph" w:customStyle="1" w:styleId="af7">
    <w:name w:val="表平"/>
    <w:basedOn w:val="a"/>
    <w:rsid w:val="00836BAB"/>
    <w:pPr>
      <w:adjustRightInd w:val="0"/>
      <w:ind w:firstLineChars="0" w:firstLine="0"/>
      <w:jc w:val="center"/>
      <w:textAlignment w:val="baseline"/>
    </w:pPr>
    <w:rPr>
      <w:kern w:val="0"/>
      <w:szCs w:val="20"/>
      <w:lang w:eastAsia="zh-TW"/>
    </w:rPr>
  </w:style>
  <w:style w:type="paragraph" w:customStyle="1" w:styleId="11">
    <w:name w:val="(1)"/>
    <w:basedOn w:val="ac"/>
    <w:rsid w:val="00BB3CE6"/>
    <w:pPr>
      <w:ind w:leftChars="500" w:left="750" w:hangingChars="250" w:hanging="250"/>
    </w:pPr>
  </w:style>
  <w:style w:type="paragraph" w:customStyle="1" w:styleId="Af8">
    <w:name w:val="A."/>
    <w:basedOn w:val="11"/>
    <w:rsid w:val="00FE7B79"/>
    <w:pPr>
      <w:ind w:leftChars="600" w:left="1771" w:hangingChars="150" w:hanging="354"/>
    </w:pPr>
  </w:style>
  <w:style w:type="paragraph" w:customStyle="1" w:styleId="af9">
    <w:name w:val="表標"/>
    <w:basedOn w:val="a"/>
    <w:rsid w:val="00000127"/>
    <w:pPr>
      <w:spacing w:beforeLines="100" w:before="100"/>
      <w:ind w:firstLineChars="0" w:firstLine="0"/>
      <w:jc w:val="center"/>
    </w:pPr>
    <w:rPr>
      <w:rFonts w:ascii="華康粗圓體" w:eastAsia="華康粗圓體"/>
    </w:rPr>
  </w:style>
  <w:style w:type="paragraph" w:styleId="afa">
    <w:name w:val="footnote text"/>
    <w:basedOn w:val="a"/>
    <w:semiHidden/>
    <w:rsid w:val="00410A0B"/>
    <w:pPr>
      <w:snapToGrid w:val="0"/>
      <w:ind w:hangingChars="150" w:hanging="150"/>
      <w:jc w:val="left"/>
    </w:pPr>
    <w:rPr>
      <w:sz w:val="20"/>
      <w:szCs w:val="20"/>
      <w:lang w:eastAsia="ja-JP"/>
    </w:rPr>
  </w:style>
  <w:style w:type="paragraph" w:styleId="z-">
    <w:name w:val="HTML Bottom of Form"/>
    <w:basedOn w:val="a"/>
    <w:next w:val="a"/>
    <w:hidden/>
    <w:rsid w:val="006851C6"/>
    <w:pPr>
      <w:widowControl/>
      <w:pBdr>
        <w:top w:val="single" w:sz="6" w:space="1" w:color="auto"/>
      </w:pBdr>
      <w:ind w:firstLineChars="0" w:firstLine="0"/>
      <w:jc w:val="center"/>
    </w:pPr>
    <w:rPr>
      <w:rFonts w:ascii="Arial" w:eastAsia="新細明體" w:hAnsi="Arial" w:cs="Arial"/>
      <w:vanish/>
      <w:kern w:val="0"/>
      <w:sz w:val="16"/>
      <w:szCs w:val="16"/>
      <w:lang w:eastAsia="zh-TW"/>
    </w:rPr>
  </w:style>
  <w:style w:type="paragraph" w:customStyle="1" w:styleId="afb">
    <w:name w:val="版權"/>
    <w:basedOn w:val="a"/>
    <w:rsid w:val="00AD2DD5"/>
    <w:pPr>
      <w:spacing w:line="400" w:lineRule="exact"/>
      <w:ind w:firstLineChars="0" w:firstLine="0"/>
    </w:pPr>
    <w:rPr>
      <w:rFonts w:eastAsia="標楷體"/>
      <w:spacing w:val="4"/>
      <w:sz w:val="26"/>
      <w:lang w:eastAsia="ja-JP"/>
    </w:rPr>
  </w:style>
  <w:style w:type="character" w:styleId="afc">
    <w:name w:val="Hyperlink"/>
    <w:uiPriority w:val="99"/>
    <w:rsid w:val="00F45C38"/>
    <w:rPr>
      <w:color w:val="0000FF"/>
      <w:u w:val="single"/>
    </w:rPr>
  </w:style>
  <w:style w:type="paragraph" w:styleId="afd">
    <w:name w:val="List Paragraph"/>
    <w:basedOn w:val="a"/>
    <w:uiPriority w:val="34"/>
    <w:qFormat/>
    <w:rsid w:val="003D1661"/>
    <w:pPr>
      <w:ind w:leftChars="200" w:left="480"/>
    </w:pPr>
  </w:style>
  <w:style w:type="character" w:styleId="afe">
    <w:name w:val="footnote reference"/>
    <w:uiPriority w:val="99"/>
    <w:semiHidden/>
    <w:unhideWhenUsed/>
    <w:rsid w:val="00BD5248"/>
    <w:rPr>
      <w:vertAlign w:val="superscript"/>
    </w:rPr>
  </w:style>
  <w:style w:type="table" w:styleId="aff">
    <w:name w:val="Table Grid"/>
    <w:basedOn w:val="a1"/>
    <w:rsid w:val="0046496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0">
    <w:name w:val="FollowedHyperlink"/>
    <w:basedOn w:val="a0"/>
    <w:semiHidden/>
    <w:unhideWhenUsed/>
    <w:rsid w:val="00C7483D"/>
    <w:rPr>
      <w:color w:val="800080" w:themeColor="followedHyperlink"/>
      <w:u w:val="single"/>
    </w:rPr>
  </w:style>
  <w:style w:type="paragraph" w:styleId="Web">
    <w:name w:val="Normal (Web)"/>
    <w:basedOn w:val="a"/>
    <w:uiPriority w:val="99"/>
    <w:semiHidden/>
    <w:unhideWhenUsed/>
    <w:rsid w:val="00895EE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footnote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iPriority="99" w:unhideWhenUsed="0"/>
    <w:lsdException w:name="Hyperlink" w:uiPriority="99"/>
    <w:lsdException w:name="Strong" w:semiHidden="0" w:unhideWhenUsed="0" w:qFormat="1"/>
    <w:lsdException w:name="Emphasis" w:semiHidden="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301AE"/>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qFormat/>
    <w:rsid w:val="006851C6"/>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jc w:val="center"/>
      <w:textAlignment w:val="center"/>
      <w:outlineLvl w:val="0"/>
    </w:pPr>
    <w:rPr>
      <w:rFonts w:ascii="華康粗黑體" w:eastAsia="華康粗黑體" w:hAnsi="Arial"/>
      <w:snapToGrid w:val="0"/>
      <w:kern w:val="0"/>
      <w:sz w:val="36"/>
      <w:szCs w:val="20"/>
      <w:lang w:eastAsia="zh-TW"/>
    </w:rPr>
  </w:style>
  <w:style w:type="paragraph" w:styleId="2">
    <w:name w:val="heading 2"/>
    <w:aliases w:val="壹、標題"/>
    <w:basedOn w:val="a"/>
    <w:next w:val="a"/>
    <w:qFormat/>
    <w:rsid w:val="006851C6"/>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jc w:val="center"/>
      <w:textAlignment w:val="center"/>
      <w:outlineLvl w:val="1"/>
    </w:pPr>
    <w:rPr>
      <w:rFonts w:ascii="華康中黑體" w:eastAsia="華康中黑體" w:hAnsi="Arial"/>
      <w:snapToGrid w:val="0"/>
      <w:kern w:val="0"/>
      <w:sz w:val="32"/>
      <w:szCs w:val="20"/>
      <w:lang w:eastAsia="zh-TW"/>
    </w:rPr>
  </w:style>
  <w:style w:type="paragraph" w:styleId="3">
    <w:name w:val="heading 3"/>
    <w:aliases w:val="-一、標題"/>
    <w:basedOn w:val="a"/>
    <w:next w:val="a"/>
    <w:qFormat/>
    <w:rsid w:val="006851C6"/>
    <w:pPr>
      <w:keepNext/>
      <w:tabs>
        <w:tab w:val="left" w:pos="240"/>
        <w:tab w:val="left" w:pos="480"/>
        <w:tab w:val="left" w:pos="720"/>
        <w:tab w:val="left" w:pos="960"/>
        <w:tab w:val="left" w:pos="1200"/>
        <w:tab w:val="left" w:pos="1440"/>
        <w:tab w:val="left" w:pos="1680"/>
        <w:tab w:val="left" w:pos="1920"/>
        <w:tab w:val="left" w:pos="2160"/>
        <w:tab w:val="left" w:pos="2400"/>
        <w:tab w:val="left" w:pos="2640"/>
        <w:tab w:val="left" w:pos="2880"/>
        <w:tab w:val="left" w:pos="3120"/>
        <w:tab w:val="left" w:pos="3360"/>
        <w:tab w:val="left" w:pos="3600"/>
        <w:tab w:val="left" w:pos="3840"/>
      </w:tabs>
      <w:adjustRightInd w:val="0"/>
      <w:snapToGrid w:val="0"/>
      <w:spacing w:before="120" w:after="120" w:line="440" w:lineRule="exact"/>
      <w:ind w:firstLineChars="0" w:firstLine="0"/>
      <w:textAlignment w:val="center"/>
      <w:outlineLvl w:val="2"/>
    </w:pPr>
    <w:rPr>
      <w:rFonts w:ascii="華康粗明體(P)" w:eastAsia="華康粗明體(P)" w:hAnsi="Arial"/>
      <w:snapToGrid w:val="0"/>
      <w:kern w:val="0"/>
      <w:sz w:val="28"/>
      <w:szCs w:val="20"/>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rsid w:val="00BF3975"/>
    <w:pPr>
      <w:spacing w:beforeLines="100" w:before="514" w:afterLines="150" w:after="771"/>
      <w:ind w:firstLineChars="0" w:firstLine="0"/>
      <w:jc w:val="center"/>
    </w:pPr>
    <w:rPr>
      <w:rFonts w:ascii="華康新特明體(P)" w:eastAsia="華康新特明體(P)"/>
      <w:spacing w:val="10"/>
      <w:sz w:val="40"/>
      <w:lang w:eastAsia="ja-JP"/>
    </w:rPr>
  </w:style>
  <w:style w:type="paragraph" w:customStyle="1" w:styleId="a4">
    <w:name w:val="一、"/>
    <w:basedOn w:val="a"/>
    <w:rsid w:val="006C3742"/>
    <w:pPr>
      <w:spacing w:beforeLines="50" w:before="257" w:afterLines="50" w:after="257"/>
      <w:ind w:left="632" w:hangingChars="200" w:hanging="632"/>
    </w:pPr>
    <w:rPr>
      <w:rFonts w:ascii="華康粗明體" w:eastAsia="華康粗明體" w:hAnsi="標楷體"/>
      <w:sz w:val="32"/>
      <w:lang w:eastAsia="zh-TW"/>
    </w:rPr>
  </w:style>
  <w:style w:type="paragraph" w:styleId="a5">
    <w:name w:val="header"/>
    <w:basedOn w:val="a"/>
    <w:link w:val="a6"/>
    <w:rsid w:val="00B22DE6"/>
    <w:pPr>
      <w:tabs>
        <w:tab w:val="center" w:pos="4680"/>
        <w:tab w:val="right" w:pos="9360"/>
      </w:tabs>
      <w:ind w:firstLineChars="0" w:firstLine="0"/>
    </w:pPr>
    <w:rPr>
      <w:rFonts w:ascii="華康細圓體"/>
    </w:rPr>
  </w:style>
  <w:style w:type="character" w:customStyle="1" w:styleId="a6">
    <w:name w:val="頁首 字元"/>
    <w:link w:val="a5"/>
    <w:rsid w:val="00B22DE6"/>
    <w:rPr>
      <w:rFonts w:ascii="華康細圓體" w:eastAsia="華康細圓體"/>
      <w:kern w:val="2"/>
      <w:sz w:val="24"/>
      <w:szCs w:val="24"/>
      <w:lang w:val="en-US" w:eastAsia="zh-CN" w:bidi="ar-SA"/>
    </w:rPr>
  </w:style>
  <w:style w:type="paragraph" w:styleId="a7">
    <w:name w:val="footer"/>
    <w:basedOn w:val="a"/>
    <w:link w:val="a8"/>
    <w:rsid w:val="00B22DE6"/>
    <w:pPr>
      <w:tabs>
        <w:tab w:val="center" w:pos="4680"/>
        <w:tab w:val="right" w:pos="9360"/>
      </w:tabs>
      <w:ind w:firstLineChars="0" w:firstLine="0"/>
    </w:pPr>
    <w:rPr>
      <w:rFonts w:ascii="華康細圓體"/>
    </w:rPr>
  </w:style>
  <w:style w:type="character" w:customStyle="1" w:styleId="a8">
    <w:name w:val="頁尾 字元"/>
    <w:link w:val="a7"/>
    <w:rsid w:val="00B22DE6"/>
    <w:rPr>
      <w:rFonts w:ascii="華康細圓體" w:eastAsia="華康細圓體"/>
      <w:kern w:val="2"/>
      <w:sz w:val="24"/>
      <w:szCs w:val="24"/>
      <w:lang w:val="en-US" w:eastAsia="zh-CN" w:bidi="ar-SA"/>
    </w:rPr>
  </w:style>
  <w:style w:type="paragraph" w:styleId="a9">
    <w:name w:val="Balloon Text"/>
    <w:basedOn w:val="a"/>
    <w:link w:val="aa"/>
    <w:semiHidden/>
    <w:rsid w:val="00176324"/>
    <w:rPr>
      <w:rFonts w:ascii="Arial" w:eastAsia="新細明體" w:hAnsi="Arial"/>
      <w:sz w:val="16"/>
      <w:szCs w:val="16"/>
    </w:rPr>
  </w:style>
  <w:style w:type="character" w:customStyle="1" w:styleId="aa">
    <w:name w:val="註解方塊文字 字元"/>
    <w:link w:val="a9"/>
    <w:semiHidden/>
    <w:rsid w:val="005A643B"/>
    <w:rPr>
      <w:rFonts w:ascii="Arial" w:eastAsia="新細明體" w:hAnsi="Arial"/>
      <w:kern w:val="2"/>
      <w:sz w:val="16"/>
      <w:szCs w:val="16"/>
      <w:lang w:eastAsia="zh-CN"/>
    </w:rPr>
  </w:style>
  <w:style w:type="character" w:styleId="ab">
    <w:name w:val="page number"/>
    <w:rsid w:val="00047843"/>
    <w:rPr>
      <w:sz w:val="20"/>
    </w:rPr>
  </w:style>
  <w:style w:type="paragraph" w:customStyle="1" w:styleId="ac">
    <w:name w:val="（一）"/>
    <w:basedOn w:val="a"/>
    <w:link w:val="ad"/>
    <w:rsid w:val="009E39C2"/>
    <w:pPr>
      <w:ind w:leftChars="100" w:left="945" w:hangingChars="300" w:hanging="709"/>
    </w:pPr>
    <w:rPr>
      <w:kern w:val="24"/>
      <w:lang w:eastAsia="zh-TW"/>
    </w:rPr>
  </w:style>
  <w:style w:type="character" w:customStyle="1" w:styleId="ad">
    <w:name w:val="（一） 字元"/>
    <w:link w:val="ac"/>
    <w:rsid w:val="009E39C2"/>
    <w:rPr>
      <w:rFonts w:eastAsia="華康細圓體"/>
      <w:kern w:val="24"/>
      <w:sz w:val="24"/>
      <w:szCs w:val="24"/>
      <w:lang w:val="en-US" w:eastAsia="zh-TW" w:bidi="ar-SA"/>
    </w:rPr>
  </w:style>
  <w:style w:type="paragraph" w:customStyle="1" w:styleId="ae">
    <w:name w:val="（一）文"/>
    <w:basedOn w:val="a"/>
    <w:link w:val="af"/>
    <w:rsid w:val="0030520B"/>
    <w:pPr>
      <w:ind w:leftChars="400" w:left="400"/>
    </w:pPr>
  </w:style>
  <w:style w:type="character" w:customStyle="1" w:styleId="af">
    <w:name w:val="（一）文 字元"/>
    <w:link w:val="ae"/>
    <w:rsid w:val="0030520B"/>
    <w:rPr>
      <w:rFonts w:eastAsia="華康細圓體"/>
      <w:kern w:val="2"/>
      <w:sz w:val="24"/>
      <w:szCs w:val="24"/>
      <w:lang w:val="en-US" w:eastAsia="zh-CN" w:bidi="ar-SA"/>
    </w:rPr>
  </w:style>
  <w:style w:type="paragraph" w:styleId="10">
    <w:name w:val="toc 1"/>
    <w:basedOn w:val="a"/>
    <w:next w:val="a"/>
    <w:autoRedefine/>
    <w:uiPriority w:val="39"/>
    <w:rsid w:val="00A42C49"/>
    <w:pPr>
      <w:tabs>
        <w:tab w:val="right" w:leader="dot" w:pos="8496"/>
      </w:tabs>
      <w:ind w:left="945" w:rightChars="253" w:right="598" w:hangingChars="400" w:hanging="945"/>
    </w:pPr>
  </w:style>
  <w:style w:type="paragraph" w:customStyle="1" w:styleId="af0">
    <w:name w:val="１、"/>
    <w:basedOn w:val="a"/>
    <w:link w:val="af1"/>
    <w:rsid w:val="00BB3CE6"/>
    <w:pPr>
      <w:ind w:leftChars="400" w:left="1433" w:hangingChars="200" w:hanging="488"/>
    </w:pPr>
    <w:rPr>
      <w:color w:val="000000"/>
      <w:lang w:val="zh-TW" w:eastAsia="zh-TW"/>
    </w:rPr>
  </w:style>
  <w:style w:type="character" w:customStyle="1" w:styleId="af1">
    <w:name w:val="１、 字元"/>
    <w:link w:val="af0"/>
    <w:rsid w:val="00BB3CE6"/>
    <w:rPr>
      <w:rFonts w:eastAsia="華康細圓體"/>
      <w:color w:val="000000"/>
      <w:kern w:val="2"/>
      <w:sz w:val="24"/>
      <w:szCs w:val="24"/>
      <w:lang w:val="zh-TW" w:eastAsia="zh-TW" w:bidi="ar-SA"/>
    </w:rPr>
  </w:style>
  <w:style w:type="character" w:styleId="af2">
    <w:name w:val="annotation reference"/>
    <w:semiHidden/>
    <w:rsid w:val="00A56356"/>
    <w:rPr>
      <w:sz w:val="18"/>
      <w:szCs w:val="18"/>
    </w:rPr>
  </w:style>
  <w:style w:type="paragraph" w:styleId="af3">
    <w:name w:val="annotation text"/>
    <w:basedOn w:val="a"/>
    <w:semiHidden/>
    <w:rsid w:val="00A56356"/>
    <w:pPr>
      <w:jc w:val="left"/>
    </w:pPr>
  </w:style>
  <w:style w:type="paragraph" w:styleId="af4">
    <w:name w:val="annotation subject"/>
    <w:basedOn w:val="af3"/>
    <w:next w:val="af3"/>
    <w:semiHidden/>
    <w:rsid w:val="00A56356"/>
    <w:rPr>
      <w:b/>
      <w:bCs/>
    </w:rPr>
  </w:style>
  <w:style w:type="paragraph" w:customStyle="1" w:styleId="af5">
    <w:name w:val="１、文"/>
    <w:basedOn w:val="af0"/>
    <w:link w:val="af6"/>
    <w:rsid w:val="00BB3CE6"/>
    <w:pPr>
      <w:ind w:leftChars="600" w:left="600" w:firstLineChars="200" w:firstLine="200"/>
    </w:pPr>
  </w:style>
  <w:style w:type="character" w:customStyle="1" w:styleId="af6">
    <w:name w:val="１、文 字元"/>
    <w:basedOn w:val="af1"/>
    <w:link w:val="af5"/>
    <w:rsid w:val="00BB3CE6"/>
    <w:rPr>
      <w:rFonts w:eastAsia="華康細圓體"/>
      <w:color w:val="000000"/>
      <w:kern w:val="2"/>
      <w:sz w:val="24"/>
      <w:szCs w:val="24"/>
      <w:lang w:val="zh-TW" w:eastAsia="zh-TW" w:bidi="ar-SA"/>
    </w:rPr>
  </w:style>
  <w:style w:type="paragraph" w:customStyle="1" w:styleId="af7">
    <w:name w:val="表平"/>
    <w:basedOn w:val="a"/>
    <w:rsid w:val="00836BAB"/>
    <w:pPr>
      <w:adjustRightInd w:val="0"/>
      <w:ind w:firstLineChars="0" w:firstLine="0"/>
      <w:jc w:val="center"/>
      <w:textAlignment w:val="baseline"/>
    </w:pPr>
    <w:rPr>
      <w:kern w:val="0"/>
      <w:szCs w:val="20"/>
      <w:lang w:eastAsia="zh-TW"/>
    </w:rPr>
  </w:style>
  <w:style w:type="paragraph" w:customStyle="1" w:styleId="11">
    <w:name w:val="(1)"/>
    <w:basedOn w:val="ac"/>
    <w:rsid w:val="00BB3CE6"/>
    <w:pPr>
      <w:ind w:leftChars="500" w:left="750" w:hangingChars="250" w:hanging="250"/>
    </w:pPr>
  </w:style>
  <w:style w:type="paragraph" w:customStyle="1" w:styleId="Af8">
    <w:name w:val="A."/>
    <w:basedOn w:val="11"/>
    <w:rsid w:val="00FE7B79"/>
    <w:pPr>
      <w:ind w:leftChars="600" w:left="1771" w:hangingChars="150" w:hanging="354"/>
    </w:pPr>
  </w:style>
  <w:style w:type="paragraph" w:customStyle="1" w:styleId="af9">
    <w:name w:val="表標"/>
    <w:basedOn w:val="a"/>
    <w:rsid w:val="00000127"/>
    <w:pPr>
      <w:spacing w:beforeLines="100" w:before="100"/>
      <w:ind w:firstLineChars="0" w:firstLine="0"/>
      <w:jc w:val="center"/>
    </w:pPr>
    <w:rPr>
      <w:rFonts w:ascii="華康粗圓體" w:eastAsia="華康粗圓體"/>
    </w:rPr>
  </w:style>
  <w:style w:type="paragraph" w:styleId="afa">
    <w:name w:val="footnote text"/>
    <w:basedOn w:val="a"/>
    <w:semiHidden/>
    <w:rsid w:val="00410A0B"/>
    <w:pPr>
      <w:snapToGrid w:val="0"/>
      <w:ind w:hangingChars="150" w:hanging="150"/>
      <w:jc w:val="left"/>
    </w:pPr>
    <w:rPr>
      <w:sz w:val="20"/>
      <w:szCs w:val="20"/>
      <w:lang w:eastAsia="ja-JP"/>
    </w:rPr>
  </w:style>
  <w:style w:type="paragraph" w:styleId="z-">
    <w:name w:val="HTML Bottom of Form"/>
    <w:basedOn w:val="a"/>
    <w:next w:val="a"/>
    <w:hidden/>
    <w:rsid w:val="006851C6"/>
    <w:pPr>
      <w:widowControl/>
      <w:pBdr>
        <w:top w:val="single" w:sz="6" w:space="1" w:color="auto"/>
      </w:pBdr>
      <w:ind w:firstLineChars="0" w:firstLine="0"/>
      <w:jc w:val="center"/>
    </w:pPr>
    <w:rPr>
      <w:rFonts w:ascii="Arial" w:eastAsia="新細明體" w:hAnsi="Arial" w:cs="Arial"/>
      <w:vanish/>
      <w:kern w:val="0"/>
      <w:sz w:val="16"/>
      <w:szCs w:val="16"/>
      <w:lang w:eastAsia="zh-TW"/>
    </w:rPr>
  </w:style>
  <w:style w:type="paragraph" w:customStyle="1" w:styleId="afb">
    <w:name w:val="版權"/>
    <w:basedOn w:val="a"/>
    <w:rsid w:val="00AD2DD5"/>
    <w:pPr>
      <w:spacing w:line="400" w:lineRule="exact"/>
      <w:ind w:firstLineChars="0" w:firstLine="0"/>
    </w:pPr>
    <w:rPr>
      <w:rFonts w:eastAsia="標楷體"/>
      <w:spacing w:val="4"/>
      <w:sz w:val="26"/>
      <w:lang w:eastAsia="ja-JP"/>
    </w:rPr>
  </w:style>
  <w:style w:type="character" w:styleId="afc">
    <w:name w:val="Hyperlink"/>
    <w:uiPriority w:val="99"/>
    <w:rsid w:val="00F45C38"/>
    <w:rPr>
      <w:color w:val="0000FF"/>
      <w:u w:val="single"/>
    </w:rPr>
  </w:style>
  <w:style w:type="paragraph" w:styleId="afd">
    <w:name w:val="List Paragraph"/>
    <w:basedOn w:val="a"/>
    <w:uiPriority w:val="34"/>
    <w:qFormat/>
    <w:rsid w:val="003D1661"/>
    <w:pPr>
      <w:ind w:leftChars="200" w:left="480"/>
    </w:pPr>
  </w:style>
  <w:style w:type="character" w:styleId="afe">
    <w:name w:val="footnote reference"/>
    <w:uiPriority w:val="99"/>
    <w:semiHidden/>
    <w:unhideWhenUsed/>
    <w:rsid w:val="00BD5248"/>
    <w:rPr>
      <w:vertAlign w:val="superscript"/>
    </w:rPr>
  </w:style>
  <w:style w:type="table" w:styleId="aff">
    <w:name w:val="Table Grid"/>
    <w:basedOn w:val="a1"/>
    <w:rsid w:val="0046496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0">
    <w:name w:val="FollowedHyperlink"/>
    <w:basedOn w:val="a0"/>
    <w:semiHidden/>
    <w:unhideWhenUsed/>
    <w:rsid w:val="00C7483D"/>
    <w:rPr>
      <w:color w:val="800080" w:themeColor="followedHyperlink"/>
      <w:u w:val="single"/>
    </w:rPr>
  </w:style>
  <w:style w:type="paragraph" w:styleId="Web">
    <w:name w:val="Normal (Web)"/>
    <w:basedOn w:val="a"/>
    <w:uiPriority w:val="99"/>
    <w:semiHidden/>
    <w:unhideWhenUsed/>
    <w:rsid w:val="00895E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323660">
      <w:bodyDiv w:val="1"/>
      <w:marLeft w:val="0"/>
      <w:marRight w:val="0"/>
      <w:marTop w:val="25"/>
      <w:marBottom w:val="0"/>
      <w:divBdr>
        <w:top w:val="none" w:sz="0" w:space="0" w:color="auto"/>
        <w:left w:val="none" w:sz="0" w:space="0" w:color="auto"/>
        <w:bottom w:val="none" w:sz="0" w:space="0" w:color="auto"/>
        <w:right w:val="none" w:sz="0" w:space="0" w:color="auto"/>
      </w:divBdr>
      <w:divsChild>
        <w:div w:id="977999113">
          <w:marLeft w:val="0"/>
          <w:marRight w:val="0"/>
          <w:marTop w:val="100"/>
          <w:marBottom w:val="100"/>
          <w:divBdr>
            <w:top w:val="none" w:sz="0" w:space="0" w:color="auto"/>
            <w:left w:val="none" w:sz="0" w:space="0" w:color="auto"/>
            <w:bottom w:val="none" w:sz="0" w:space="0" w:color="auto"/>
            <w:right w:val="none" w:sz="0" w:space="0" w:color="auto"/>
          </w:divBdr>
          <w:divsChild>
            <w:div w:id="418673543">
              <w:marLeft w:val="0"/>
              <w:marRight w:val="0"/>
              <w:marTop w:val="25"/>
              <w:marBottom w:val="0"/>
              <w:divBdr>
                <w:top w:val="single" w:sz="4" w:space="0" w:color="0C4DA2"/>
                <w:left w:val="none" w:sz="0" w:space="0" w:color="auto"/>
                <w:bottom w:val="none" w:sz="0" w:space="0" w:color="auto"/>
                <w:right w:val="none" w:sz="0" w:space="0" w:color="auto"/>
              </w:divBdr>
              <w:divsChild>
                <w:div w:id="53313269">
                  <w:marLeft w:val="0"/>
                  <w:marRight w:val="0"/>
                  <w:marTop w:val="0"/>
                  <w:marBottom w:val="0"/>
                  <w:divBdr>
                    <w:top w:val="none" w:sz="0" w:space="0" w:color="auto"/>
                    <w:left w:val="none" w:sz="0" w:space="0" w:color="auto"/>
                    <w:bottom w:val="none" w:sz="0" w:space="0" w:color="auto"/>
                    <w:right w:val="none" w:sz="0" w:space="0" w:color="auto"/>
                  </w:divBdr>
                  <w:divsChild>
                    <w:div w:id="1935818089">
                      <w:marLeft w:val="0"/>
                      <w:marRight w:val="0"/>
                      <w:marTop w:val="0"/>
                      <w:marBottom w:val="0"/>
                      <w:divBdr>
                        <w:top w:val="none" w:sz="0" w:space="0" w:color="auto"/>
                        <w:left w:val="none" w:sz="0" w:space="0" w:color="auto"/>
                        <w:bottom w:val="none" w:sz="0" w:space="0" w:color="auto"/>
                        <w:right w:val="none" w:sz="0" w:space="0" w:color="auto"/>
                      </w:divBdr>
                      <w:divsChild>
                        <w:div w:id="503479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612534">
      <w:bodyDiv w:val="1"/>
      <w:marLeft w:val="0"/>
      <w:marRight w:val="0"/>
      <w:marTop w:val="0"/>
      <w:marBottom w:val="0"/>
      <w:divBdr>
        <w:top w:val="none" w:sz="0" w:space="0" w:color="auto"/>
        <w:left w:val="none" w:sz="0" w:space="0" w:color="auto"/>
        <w:bottom w:val="none" w:sz="0" w:space="0" w:color="auto"/>
        <w:right w:val="none" w:sz="0" w:space="0" w:color="auto"/>
      </w:divBdr>
    </w:div>
    <w:div w:id="159273286">
      <w:bodyDiv w:val="1"/>
      <w:marLeft w:val="0"/>
      <w:marRight w:val="0"/>
      <w:marTop w:val="25"/>
      <w:marBottom w:val="0"/>
      <w:divBdr>
        <w:top w:val="none" w:sz="0" w:space="0" w:color="auto"/>
        <w:left w:val="none" w:sz="0" w:space="0" w:color="auto"/>
        <w:bottom w:val="none" w:sz="0" w:space="0" w:color="auto"/>
        <w:right w:val="none" w:sz="0" w:space="0" w:color="auto"/>
      </w:divBdr>
      <w:divsChild>
        <w:div w:id="1693611677">
          <w:marLeft w:val="0"/>
          <w:marRight w:val="0"/>
          <w:marTop w:val="100"/>
          <w:marBottom w:val="100"/>
          <w:divBdr>
            <w:top w:val="none" w:sz="0" w:space="0" w:color="auto"/>
            <w:left w:val="none" w:sz="0" w:space="0" w:color="auto"/>
            <w:bottom w:val="none" w:sz="0" w:space="0" w:color="auto"/>
            <w:right w:val="none" w:sz="0" w:space="0" w:color="auto"/>
          </w:divBdr>
          <w:divsChild>
            <w:div w:id="1229684277">
              <w:marLeft w:val="0"/>
              <w:marRight w:val="0"/>
              <w:marTop w:val="25"/>
              <w:marBottom w:val="0"/>
              <w:divBdr>
                <w:top w:val="single" w:sz="4" w:space="0" w:color="0C4DA2"/>
                <w:left w:val="none" w:sz="0" w:space="0" w:color="auto"/>
                <w:bottom w:val="none" w:sz="0" w:space="0" w:color="auto"/>
                <w:right w:val="none" w:sz="0" w:space="0" w:color="auto"/>
              </w:divBdr>
              <w:divsChild>
                <w:div w:id="1603759334">
                  <w:marLeft w:val="0"/>
                  <w:marRight w:val="0"/>
                  <w:marTop w:val="0"/>
                  <w:marBottom w:val="0"/>
                  <w:divBdr>
                    <w:top w:val="none" w:sz="0" w:space="0" w:color="auto"/>
                    <w:left w:val="none" w:sz="0" w:space="0" w:color="auto"/>
                    <w:bottom w:val="none" w:sz="0" w:space="0" w:color="auto"/>
                    <w:right w:val="none" w:sz="0" w:space="0" w:color="auto"/>
                  </w:divBdr>
                  <w:divsChild>
                    <w:div w:id="1439180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602760">
      <w:bodyDiv w:val="1"/>
      <w:marLeft w:val="0"/>
      <w:marRight w:val="0"/>
      <w:marTop w:val="0"/>
      <w:marBottom w:val="0"/>
      <w:divBdr>
        <w:top w:val="none" w:sz="0" w:space="0" w:color="auto"/>
        <w:left w:val="none" w:sz="0" w:space="0" w:color="auto"/>
        <w:bottom w:val="none" w:sz="0" w:space="0" w:color="auto"/>
        <w:right w:val="none" w:sz="0" w:space="0" w:color="auto"/>
      </w:divBdr>
    </w:div>
    <w:div w:id="208416462">
      <w:bodyDiv w:val="1"/>
      <w:marLeft w:val="105"/>
      <w:marRight w:val="105"/>
      <w:marTop w:val="0"/>
      <w:marBottom w:val="0"/>
      <w:divBdr>
        <w:top w:val="none" w:sz="0" w:space="0" w:color="auto"/>
        <w:left w:val="none" w:sz="0" w:space="0" w:color="auto"/>
        <w:bottom w:val="none" w:sz="0" w:space="0" w:color="auto"/>
        <w:right w:val="none" w:sz="0" w:space="0" w:color="auto"/>
      </w:divBdr>
      <w:divsChild>
        <w:div w:id="1411392121">
          <w:marLeft w:val="0"/>
          <w:marRight w:val="0"/>
          <w:marTop w:val="0"/>
          <w:marBottom w:val="0"/>
          <w:divBdr>
            <w:top w:val="none" w:sz="0" w:space="0" w:color="auto"/>
            <w:left w:val="none" w:sz="0" w:space="0" w:color="auto"/>
            <w:bottom w:val="none" w:sz="0" w:space="0" w:color="auto"/>
            <w:right w:val="none" w:sz="0" w:space="0" w:color="auto"/>
          </w:divBdr>
          <w:divsChild>
            <w:div w:id="434179262">
              <w:marLeft w:val="0"/>
              <w:marRight w:val="0"/>
              <w:marTop w:val="0"/>
              <w:marBottom w:val="180"/>
              <w:divBdr>
                <w:top w:val="none" w:sz="0" w:space="0" w:color="auto"/>
                <w:left w:val="none" w:sz="0" w:space="0" w:color="auto"/>
                <w:bottom w:val="none" w:sz="0" w:space="0" w:color="auto"/>
                <w:right w:val="none" w:sz="0" w:space="0" w:color="auto"/>
              </w:divBdr>
              <w:divsChild>
                <w:div w:id="1918398579">
                  <w:marLeft w:val="0"/>
                  <w:marRight w:val="0"/>
                  <w:marTop w:val="0"/>
                  <w:marBottom w:val="0"/>
                  <w:divBdr>
                    <w:top w:val="none" w:sz="0" w:space="0" w:color="auto"/>
                    <w:left w:val="none" w:sz="0" w:space="0" w:color="auto"/>
                    <w:bottom w:val="none" w:sz="0" w:space="0" w:color="auto"/>
                    <w:right w:val="none" w:sz="0" w:space="0" w:color="auto"/>
                  </w:divBdr>
                  <w:divsChild>
                    <w:div w:id="108282571">
                      <w:marLeft w:val="0"/>
                      <w:marRight w:val="0"/>
                      <w:marTop w:val="255"/>
                      <w:marBottom w:val="0"/>
                      <w:divBdr>
                        <w:top w:val="none" w:sz="0" w:space="0" w:color="auto"/>
                        <w:left w:val="none" w:sz="0" w:space="0" w:color="auto"/>
                        <w:bottom w:val="none" w:sz="0" w:space="0" w:color="auto"/>
                        <w:right w:val="none" w:sz="0" w:space="0" w:color="auto"/>
                      </w:divBdr>
                      <w:divsChild>
                        <w:div w:id="684553151">
                          <w:marLeft w:val="0"/>
                          <w:marRight w:val="0"/>
                          <w:marTop w:val="0"/>
                          <w:marBottom w:val="0"/>
                          <w:divBdr>
                            <w:top w:val="none" w:sz="0" w:space="0" w:color="auto"/>
                            <w:left w:val="none" w:sz="0" w:space="0" w:color="auto"/>
                            <w:bottom w:val="none" w:sz="0" w:space="0" w:color="auto"/>
                            <w:right w:val="none" w:sz="0" w:space="0" w:color="auto"/>
                          </w:divBdr>
                        </w:div>
                        <w:div w:id="943540558">
                          <w:marLeft w:val="0"/>
                          <w:marRight w:val="0"/>
                          <w:marTop w:val="0"/>
                          <w:marBottom w:val="0"/>
                          <w:divBdr>
                            <w:top w:val="none" w:sz="0" w:space="0" w:color="auto"/>
                            <w:left w:val="none" w:sz="0" w:space="0" w:color="auto"/>
                            <w:bottom w:val="none" w:sz="0" w:space="0" w:color="auto"/>
                            <w:right w:val="none" w:sz="0" w:space="0" w:color="auto"/>
                          </w:divBdr>
                        </w:div>
                        <w:div w:id="1058553983">
                          <w:marLeft w:val="0"/>
                          <w:marRight w:val="0"/>
                          <w:marTop w:val="0"/>
                          <w:marBottom w:val="0"/>
                          <w:divBdr>
                            <w:top w:val="none" w:sz="0" w:space="0" w:color="auto"/>
                            <w:left w:val="none" w:sz="0" w:space="0" w:color="auto"/>
                            <w:bottom w:val="none" w:sz="0" w:space="0" w:color="auto"/>
                            <w:right w:val="none" w:sz="0" w:space="0" w:color="auto"/>
                          </w:divBdr>
                          <w:divsChild>
                            <w:div w:id="641276618">
                              <w:marLeft w:val="480"/>
                              <w:marRight w:val="0"/>
                              <w:marTop w:val="0"/>
                              <w:marBottom w:val="330"/>
                              <w:divBdr>
                                <w:top w:val="none" w:sz="0" w:space="0" w:color="auto"/>
                                <w:left w:val="none" w:sz="0" w:space="0" w:color="auto"/>
                                <w:bottom w:val="none" w:sz="0" w:space="0" w:color="auto"/>
                                <w:right w:val="none" w:sz="0" w:space="0" w:color="auto"/>
                              </w:divBdr>
                            </w:div>
                          </w:divsChild>
                        </w:div>
                        <w:div w:id="145293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8022358">
      <w:bodyDiv w:val="1"/>
      <w:marLeft w:val="0"/>
      <w:marRight w:val="0"/>
      <w:marTop w:val="0"/>
      <w:marBottom w:val="0"/>
      <w:divBdr>
        <w:top w:val="none" w:sz="0" w:space="0" w:color="auto"/>
        <w:left w:val="none" w:sz="0" w:space="0" w:color="auto"/>
        <w:bottom w:val="none" w:sz="0" w:space="0" w:color="auto"/>
        <w:right w:val="none" w:sz="0" w:space="0" w:color="auto"/>
      </w:divBdr>
      <w:divsChild>
        <w:div w:id="92826005">
          <w:marLeft w:val="0"/>
          <w:marRight w:val="0"/>
          <w:marTop w:val="0"/>
          <w:marBottom w:val="0"/>
          <w:divBdr>
            <w:top w:val="none" w:sz="0" w:space="0" w:color="auto"/>
            <w:left w:val="none" w:sz="0" w:space="0" w:color="auto"/>
            <w:bottom w:val="none" w:sz="0" w:space="0" w:color="auto"/>
            <w:right w:val="none" w:sz="0" w:space="0" w:color="auto"/>
          </w:divBdr>
        </w:div>
        <w:div w:id="439104626">
          <w:marLeft w:val="0"/>
          <w:marRight w:val="0"/>
          <w:marTop w:val="0"/>
          <w:marBottom w:val="0"/>
          <w:divBdr>
            <w:top w:val="none" w:sz="0" w:space="0" w:color="auto"/>
            <w:left w:val="none" w:sz="0" w:space="0" w:color="auto"/>
            <w:bottom w:val="none" w:sz="0" w:space="0" w:color="auto"/>
            <w:right w:val="none" w:sz="0" w:space="0" w:color="auto"/>
          </w:divBdr>
        </w:div>
        <w:div w:id="1070542167">
          <w:marLeft w:val="0"/>
          <w:marRight w:val="0"/>
          <w:marTop w:val="0"/>
          <w:marBottom w:val="0"/>
          <w:divBdr>
            <w:top w:val="none" w:sz="0" w:space="0" w:color="auto"/>
            <w:left w:val="none" w:sz="0" w:space="0" w:color="auto"/>
            <w:bottom w:val="none" w:sz="0" w:space="0" w:color="auto"/>
            <w:right w:val="none" w:sz="0" w:space="0" w:color="auto"/>
          </w:divBdr>
        </w:div>
        <w:div w:id="1102996580">
          <w:marLeft w:val="0"/>
          <w:marRight w:val="0"/>
          <w:marTop w:val="0"/>
          <w:marBottom w:val="0"/>
          <w:divBdr>
            <w:top w:val="none" w:sz="0" w:space="0" w:color="auto"/>
            <w:left w:val="none" w:sz="0" w:space="0" w:color="auto"/>
            <w:bottom w:val="none" w:sz="0" w:space="0" w:color="auto"/>
            <w:right w:val="none" w:sz="0" w:space="0" w:color="auto"/>
          </w:divBdr>
        </w:div>
        <w:div w:id="1734044054">
          <w:marLeft w:val="0"/>
          <w:marRight w:val="0"/>
          <w:marTop w:val="0"/>
          <w:marBottom w:val="0"/>
          <w:divBdr>
            <w:top w:val="none" w:sz="0" w:space="0" w:color="auto"/>
            <w:left w:val="none" w:sz="0" w:space="0" w:color="auto"/>
            <w:bottom w:val="none" w:sz="0" w:space="0" w:color="auto"/>
            <w:right w:val="none" w:sz="0" w:space="0" w:color="auto"/>
          </w:divBdr>
        </w:div>
        <w:div w:id="1743984662">
          <w:marLeft w:val="0"/>
          <w:marRight w:val="0"/>
          <w:marTop w:val="0"/>
          <w:marBottom w:val="0"/>
          <w:divBdr>
            <w:top w:val="none" w:sz="0" w:space="0" w:color="auto"/>
            <w:left w:val="none" w:sz="0" w:space="0" w:color="auto"/>
            <w:bottom w:val="none" w:sz="0" w:space="0" w:color="auto"/>
            <w:right w:val="none" w:sz="0" w:space="0" w:color="auto"/>
          </w:divBdr>
        </w:div>
        <w:div w:id="1916665998">
          <w:marLeft w:val="0"/>
          <w:marRight w:val="0"/>
          <w:marTop w:val="0"/>
          <w:marBottom w:val="0"/>
          <w:divBdr>
            <w:top w:val="none" w:sz="0" w:space="0" w:color="auto"/>
            <w:left w:val="none" w:sz="0" w:space="0" w:color="auto"/>
            <w:bottom w:val="none" w:sz="0" w:space="0" w:color="auto"/>
            <w:right w:val="none" w:sz="0" w:space="0" w:color="auto"/>
          </w:divBdr>
        </w:div>
      </w:divsChild>
    </w:div>
    <w:div w:id="322658984">
      <w:bodyDiv w:val="1"/>
      <w:marLeft w:val="0"/>
      <w:marRight w:val="0"/>
      <w:marTop w:val="0"/>
      <w:marBottom w:val="0"/>
      <w:divBdr>
        <w:top w:val="none" w:sz="0" w:space="0" w:color="auto"/>
        <w:left w:val="none" w:sz="0" w:space="0" w:color="auto"/>
        <w:bottom w:val="none" w:sz="0" w:space="0" w:color="auto"/>
        <w:right w:val="none" w:sz="0" w:space="0" w:color="auto"/>
      </w:divBdr>
    </w:div>
    <w:div w:id="325793554">
      <w:bodyDiv w:val="1"/>
      <w:marLeft w:val="0"/>
      <w:marRight w:val="0"/>
      <w:marTop w:val="30"/>
      <w:marBottom w:val="0"/>
      <w:divBdr>
        <w:top w:val="none" w:sz="0" w:space="0" w:color="auto"/>
        <w:left w:val="none" w:sz="0" w:space="0" w:color="auto"/>
        <w:bottom w:val="none" w:sz="0" w:space="0" w:color="auto"/>
        <w:right w:val="none" w:sz="0" w:space="0" w:color="auto"/>
      </w:divBdr>
      <w:divsChild>
        <w:div w:id="1188906093">
          <w:marLeft w:val="0"/>
          <w:marRight w:val="0"/>
          <w:marTop w:val="100"/>
          <w:marBottom w:val="100"/>
          <w:divBdr>
            <w:top w:val="none" w:sz="0" w:space="0" w:color="auto"/>
            <w:left w:val="none" w:sz="0" w:space="0" w:color="auto"/>
            <w:bottom w:val="none" w:sz="0" w:space="0" w:color="auto"/>
            <w:right w:val="none" w:sz="0" w:space="0" w:color="auto"/>
          </w:divBdr>
          <w:divsChild>
            <w:div w:id="794373465">
              <w:marLeft w:val="0"/>
              <w:marRight w:val="0"/>
              <w:marTop w:val="30"/>
              <w:marBottom w:val="0"/>
              <w:divBdr>
                <w:top w:val="single" w:sz="6" w:space="0" w:color="0C4DA2"/>
                <w:left w:val="none" w:sz="0" w:space="0" w:color="auto"/>
                <w:bottom w:val="none" w:sz="0" w:space="0" w:color="auto"/>
                <w:right w:val="none" w:sz="0" w:space="0" w:color="auto"/>
              </w:divBdr>
              <w:divsChild>
                <w:div w:id="1629125545">
                  <w:marLeft w:val="0"/>
                  <w:marRight w:val="0"/>
                  <w:marTop w:val="0"/>
                  <w:marBottom w:val="0"/>
                  <w:divBdr>
                    <w:top w:val="none" w:sz="0" w:space="0" w:color="auto"/>
                    <w:left w:val="none" w:sz="0" w:space="0" w:color="auto"/>
                    <w:bottom w:val="none" w:sz="0" w:space="0" w:color="auto"/>
                    <w:right w:val="none" w:sz="0" w:space="0" w:color="auto"/>
                  </w:divBdr>
                  <w:divsChild>
                    <w:div w:id="1596790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7233855">
      <w:bodyDiv w:val="1"/>
      <w:marLeft w:val="0"/>
      <w:marRight w:val="0"/>
      <w:marTop w:val="0"/>
      <w:marBottom w:val="0"/>
      <w:divBdr>
        <w:top w:val="none" w:sz="0" w:space="0" w:color="auto"/>
        <w:left w:val="none" w:sz="0" w:space="0" w:color="auto"/>
        <w:bottom w:val="none" w:sz="0" w:space="0" w:color="auto"/>
        <w:right w:val="none" w:sz="0" w:space="0" w:color="auto"/>
      </w:divBdr>
    </w:div>
    <w:div w:id="428040767">
      <w:bodyDiv w:val="1"/>
      <w:marLeft w:val="0"/>
      <w:marRight w:val="0"/>
      <w:marTop w:val="0"/>
      <w:marBottom w:val="0"/>
      <w:divBdr>
        <w:top w:val="none" w:sz="0" w:space="0" w:color="auto"/>
        <w:left w:val="none" w:sz="0" w:space="0" w:color="auto"/>
        <w:bottom w:val="none" w:sz="0" w:space="0" w:color="auto"/>
        <w:right w:val="none" w:sz="0" w:space="0" w:color="auto"/>
      </w:divBdr>
      <w:divsChild>
        <w:div w:id="1700204592">
          <w:marLeft w:val="-600"/>
          <w:marRight w:val="0"/>
          <w:marTop w:val="0"/>
          <w:marBottom w:val="0"/>
          <w:divBdr>
            <w:top w:val="none" w:sz="0" w:space="0" w:color="auto"/>
            <w:left w:val="none" w:sz="0" w:space="0" w:color="auto"/>
            <w:bottom w:val="none" w:sz="0" w:space="0" w:color="auto"/>
            <w:right w:val="none" w:sz="0" w:space="0" w:color="auto"/>
          </w:divBdr>
          <w:divsChild>
            <w:div w:id="1731952585">
              <w:marLeft w:val="0"/>
              <w:marRight w:val="0"/>
              <w:marTop w:val="0"/>
              <w:marBottom w:val="0"/>
              <w:divBdr>
                <w:top w:val="none" w:sz="0" w:space="0" w:color="auto"/>
                <w:left w:val="none" w:sz="0" w:space="0" w:color="auto"/>
                <w:bottom w:val="none" w:sz="0" w:space="0" w:color="auto"/>
                <w:right w:val="none" w:sz="0" w:space="0" w:color="auto"/>
              </w:divBdr>
              <w:divsChild>
                <w:div w:id="174998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9466451">
      <w:bodyDiv w:val="1"/>
      <w:marLeft w:val="0"/>
      <w:marRight w:val="0"/>
      <w:marTop w:val="0"/>
      <w:marBottom w:val="0"/>
      <w:divBdr>
        <w:top w:val="none" w:sz="0" w:space="0" w:color="auto"/>
        <w:left w:val="none" w:sz="0" w:space="0" w:color="auto"/>
        <w:bottom w:val="none" w:sz="0" w:space="0" w:color="auto"/>
        <w:right w:val="none" w:sz="0" w:space="0" w:color="auto"/>
      </w:divBdr>
      <w:divsChild>
        <w:div w:id="147404734">
          <w:marLeft w:val="0"/>
          <w:marRight w:val="0"/>
          <w:marTop w:val="0"/>
          <w:marBottom w:val="0"/>
          <w:divBdr>
            <w:top w:val="none" w:sz="0" w:space="0" w:color="auto"/>
            <w:left w:val="none" w:sz="0" w:space="0" w:color="auto"/>
            <w:bottom w:val="none" w:sz="0" w:space="0" w:color="auto"/>
            <w:right w:val="none" w:sz="0" w:space="0" w:color="auto"/>
          </w:divBdr>
          <w:divsChild>
            <w:div w:id="1009912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362466">
      <w:bodyDiv w:val="1"/>
      <w:marLeft w:val="0"/>
      <w:marRight w:val="0"/>
      <w:marTop w:val="0"/>
      <w:marBottom w:val="0"/>
      <w:divBdr>
        <w:top w:val="none" w:sz="0" w:space="0" w:color="auto"/>
        <w:left w:val="none" w:sz="0" w:space="0" w:color="auto"/>
        <w:bottom w:val="none" w:sz="0" w:space="0" w:color="auto"/>
        <w:right w:val="none" w:sz="0" w:space="0" w:color="auto"/>
      </w:divBdr>
    </w:div>
    <w:div w:id="680161861">
      <w:bodyDiv w:val="1"/>
      <w:marLeft w:val="0"/>
      <w:marRight w:val="0"/>
      <w:marTop w:val="0"/>
      <w:marBottom w:val="0"/>
      <w:divBdr>
        <w:top w:val="none" w:sz="0" w:space="0" w:color="auto"/>
        <w:left w:val="none" w:sz="0" w:space="0" w:color="auto"/>
        <w:bottom w:val="none" w:sz="0" w:space="0" w:color="auto"/>
        <w:right w:val="none" w:sz="0" w:space="0" w:color="auto"/>
      </w:divBdr>
    </w:div>
    <w:div w:id="693968778">
      <w:bodyDiv w:val="1"/>
      <w:marLeft w:val="0"/>
      <w:marRight w:val="0"/>
      <w:marTop w:val="0"/>
      <w:marBottom w:val="0"/>
      <w:divBdr>
        <w:top w:val="none" w:sz="0" w:space="0" w:color="auto"/>
        <w:left w:val="none" w:sz="0" w:space="0" w:color="auto"/>
        <w:bottom w:val="none" w:sz="0" w:space="0" w:color="auto"/>
        <w:right w:val="none" w:sz="0" w:space="0" w:color="auto"/>
      </w:divBdr>
    </w:div>
    <w:div w:id="776870403">
      <w:bodyDiv w:val="1"/>
      <w:marLeft w:val="0"/>
      <w:marRight w:val="0"/>
      <w:marTop w:val="30"/>
      <w:marBottom w:val="0"/>
      <w:divBdr>
        <w:top w:val="none" w:sz="0" w:space="0" w:color="auto"/>
        <w:left w:val="none" w:sz="0" w:space="0" w:color="auto"/>
        <w:bottom w:val="none" w:sz="0" w:space="0" w:color="auto"/>
        <w:right w:val="none" w:sz="0" w:space="0" w:color="auto"/>
      </w:divBdr>
      <w:divsChild>
        <w:div w:id="184828243">
          <w:marLeft w:val="0"/>
          <w:marRight w:val="0"/>
          <w:marTop w:val="100"/>
          <w:marBottom w:val="100"/>
          <w:divBdr>
            <w:top w:val="none" w:sz="0" w:space="0" w:color="auto"/>
            <w:left w:val="none" w:sz="0" w:space="0" w:color="auto"/>
            <w:bottom w:val="none" w:sz="0" w:space="0" w:color="auto"/>
            <w:right w:val="none" w:sz="0" w:space="0" w:color="auto"/>
          </w:divBdr>
          <w:divsChild>
            <w:div w:id="1522816577">
              <w:marLeft w:val="0"/>
              <w:marRight w:val="0"/>
              <w:marTop w:val="30"/>
              <w:marBottom w:val="0"/>
              <w:divBdr>
                <w:top w:val="single" w:sz="6" w:space="0" w:color="0C4DA2"/>
                <w:left w:val="none" w:sz="0" w:space="0" w:color="auto"/>
                <w:bottom w:val="none" w:sz="0" w:space="0" w:color="auto"/>
                <w:right w:val="none" w:sz="0" w:space="0" w:color="auto"/>
              </w:divBdr>
              <w:divsChild>
                <w:div w:id="1863542867">
                  <w:marLeft w:val="0"/>
                  <w:marRight w:val="0"/>
                  <w:marTop w:val="0"/>
                  <w:marBottom w:val="0"/>
                  <w:divBdr>
                    <w:top w:val="none" w:sz="0" w:space="0" w:color="auto"/>
                    <w:left w:val="none" w:sz="0" w:space="0" w:color="auto"/>
                    <w:bottom w:val="none" w:sz="0" w:space="0" w:color="auto"/>
                    <w:right w:val="none" w:sz="0" w:space="0" w:color="auto"/>
                  </w:divBdr>
                  <w:divsChild>
                    <w:div w:id="1397583622">
                      <w:marLeft w:val="0"/>
                      <w:marRight w:val="0"/>
                      <w:marTop w:val="0"/>
                      <w:marBottom w:val="0"/>
                      <w:divBdr>
                        <w:top w:val="none" w:sz="0" w:space="0" w:color="auto"/>
                        <w:left w:val="none" w:sz="0" w:space="0" w:color="auto"/>
                        <w:bottom w:val="none" w:sz="0" w:space="0" w:color="auto"/>
                        <w:right w:val="none" w:sz="0" w:space="0" w:color="auto"/>
                      </w:divBdr>
                      <w:divsChild>
                        <w:div w:id="11928835">
                          <w:marLeft w:val="0"/>
                          <w:marRight w:val="0"/>
                          <w:marTop w:val="0"/>
                          <w:marBottom w:val="0"/>
                          <w:divBdr>
                            <w:top w:val="none" w:sz="0" w:space="0" w:color="auto"/>
                            <w:left w:val="none" w:sz="0" w:space="0" w:color="auto"/>
                            <w:bottom w:val="none" w:sz="0" w:space="0" w:color="auto"/>
                            <w:right w:val="none" w:sz="0" w:space="0" w:color="auto"/>
                          </w:divBdr>
                          <w:divsChild>
                            <w:div w:id="744454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1083587">
      <w:bodyDiv w:val="1"/>
      <w:marLeft w:val="0"/>
      <w:marRight w:val="0"/>
      <w:marTop w:val="0"/>
      <w:marBottom w:val="0"/>
      <w:divBdr>
        <w:top w:val="none" w:sz="0" w:space="0" w:color="auto"/>
        <w:left w:val="none" w:sz="0" w:space="0" w:color="auto"/>
        <w:bottom w:val="none" w:sz="0" w:space="0" w:color="auto"/>
        <w:right w:val="none" w:sz="0" w:space="0" w:color="auto"/>
      </w:divBdr>
    </w:div>
    <w:div w:id="938414579">
      <w:bodyDiv w:val="1"/>
      <w:marLeft w:val="0"/>
      <w:marRight w:val="0"/>
      <w:marTop w:val="25"/>
      <w:marBottom w:val="0"/>
      <w:divBdr>
        <w:top w:val="none" w:sz="0" w:space="0" w:color="auto"/>
        <w:left w:val="none" w:sz="0" w:space="0" w:color="auto"/>
        <w:bottom w:val="none" w:sz="0" w:space="0" w:color="auto"/>
        <w:right w:val="none" w:sz="0" w:space="0" w:color="auto"/>
      </w:divBdr>
      <w:divsChild>
        <w:div w:id="1827434602">
          <w:marLeft w:val="0"/>
          <w:marRight w:val="0"/>
          <w:marTop w:val="100"/>
          <w:marBottom w:val="100"/>
          <w:divBdr>
            <w:top w:val="none" w:sz="0" w:space="0" w:color="auto"/>
            <w:left w:val="none" w:sz="0" w:space="0" w:color="auto"/>
            <w:bottom w:val="none" w:sz="0" w:space="0" w:color="auto"/>
            <w:right w:val="none" w:sz="0" w:space="0" w:color="auto"/>
          </w:divBdr>
          <w:divsChild>
            <w:div w:id="444662050">
              <w:marLeft w:val="0"/>
              <w:marRight w:val="0"/>
              <w:marTop w:val="25"/>
              <w:marBottom w:val="0"/>
              <w:divBdr>
                <w:top w:val="single" w:sz="4" w:space="0" w:color="0C4DA2"/>
                <w:left w:val="none" w:sz="0" w:space="0" w:color="auto"/>
                <w:bottom w:val="none" w:sz="0" w:space="0" w:color="auto"/>
                <w:right w:val="none" w:sz="0" w:space="0" w:color="auto"/>
              </w:divBdr>
              <w:divsChild>
                <w:div w:id="196705556">
                  <w:marLeft w:val="0"/>
                  <w:marRight w:val="0"/>
                  <w:marTop w:val="0"/>
                  <w:marBottom w:val="0"/>
                  <w:divBdr>
                    <w:top w:val="none" w:sz="0" w:space="0" w:color="auto"/>
                    <w:left w:val="none" w:sz="0" w:space="0" w:color="auto"/>
                    <w:bottom w:val="none" w:sz="0" w:space="0" w:color="auto"/>
                    <w:right w:val="none" w:sz="0" w:space="0" w:color="auto"/>
                  </w:divBdr>
                  <w:divsChild>
                    <w:div w:id="1396122773">
                      <w:marLeft w:val="0"/>
                      <w:marRight w:val="0"/>
                      <w:marTop w:val="0"/>
                      <w:marBottom w:val="0"/>
                      <w:divBdr>
                        <w:top w:val="none" w:sz="0" w:space="0" w:color="auto"/>
                        <w:left w:val="none" w:sz="0" w:space="0" w:color="auto"/>
                        <w:bottom w:val="none" w:sz="0" w:space="0" w:color="auto"/>
                        <w:right w:val="none" w:sz="0" w:space="0" w:color="auto"/>
                      </w:divBdr>
                      <w:divsChild>
                        <w:div w:id="228078347">
                          <w:marLeft w:val="0"/>
                          <w:marRight w:val="0"/>
                          <w:marTop w:val="0"/>
                          <w:marBottom w:val="0"/>
                          <w:divBdr>
                            <w:top w:val="none" w:sz="0" w:space="0" w:color="auto"/>
                            <w:left w:val="none" w:sz="0" w:space="0" w:color="auto"/>
                            <w:bottom w:val="none" w:sz="0" w:space="0" w:color="auto"/>
                            <w:right w:val="none" w:sz="0" w:space="0" w:color="auto"/>
                          </w:divBdr>
                          <w:divsChild>
                            <w:div w:id="76289840">
                              <w:marLeft w:val="0"/>
                              <w:marRight w:val="0"/>
                              <w:marTop w:val="0"/>
                              <w:marBottom w:val="0"/>
                              <w:divBdr>
                                <w:top w:val="none" w:sz="0" w:space="0" w:color="auto"/>
                                <w:left w:val="none" w:sz="0" w:space="0" w:color="auto"/>
                                <w:bottom w:val="double" w:sz="6" w:space="1" w:color="auto"/>
                                <w:right w:val="none" w:sz="0" w:space="0" w:color="auto"/>
                              </w:divBdr>
                            </w:div>
                          </w:divsChild>
                        </w:div>
                      </w:divsChild>
                    </w:div>
                  </w:divsChild>
                </w:div>
              </w:divsChild>
            </w:div>
          </w:divsChild>
        </w:div>
      </w:divsChild>
    </w:div>
    <w:div w:id="949095010">
      <w:bodyDiv w:val="1"/>
      <w:marLeft w:val="0"/>
      <w:marRight w:val="0"/>
      <w:marTop w:val="30"/>
      <w:marBottom w:val="0"/>
      <w:divBdr>
        <w:top w:val="none" w:sz="0" w:space="0" w:color="auto"/>
        <w:left w:val="none" w:sz="0" w:space="0" w:color="auto"/>
        <w:bottom w:val="none" w:sz="0" w:space="0" w:color="auto"/>
        <w:right w:val="none" w:sz="0" w:space="0" w:color="auto"/>
      </w:divBdr>
      <w:divsChild>
        <w:div w:id="602349652">
          <w:marLeft w:val="0"/>
          <w:marRight w:val="0"/>
          <w:marTop w:val="100"/>
          <w:marBottom w:val="100"/>
          <w:divBdr>
            <w:top w:val="none" w:sz="0" w:space="0" w:color="auto"/>
            <w:left w:val="none" w:sz="0" w:space="0" w:color="auto"/>
            <w:bottom w:val="none" w:sz="0" w:space="0" w:color="auto"/>
            <w:right w:val="none" w:sz="0" w:space="0" w:color="auto"/>
          </w:divBdr>
          <w:divsChild>
            <w:div w:id="549653502">
              <w:marLeft w:val="0"/>
              <w:marRight w:val="0"/>
              <w:marTop w:val="30"/>
              <w:marBottom w:val="0"/>
              <w:divBdr>
                <w:top w:val="single" w:sz="6" w:space="0" w:color="0C4DA2"/>
                <w:left w:val="none" w:sz="0" w:space="0" w:color="auto"/>
                <w:bottom w:val="none" w:sz="0" w:space="0" w:color="auto"/>
                <w:right w:val="none" w:sz="0" w:space="0" w:color="auto"/>
              </w:divBdr>
              <w:divsChild>
                <w:div w:id="7564677">
                  <w:marLeft w:val="0"/>
                  <w:marRight w:val="0"/>
                  <w:marTop w:val="0"/>
                  <w:marBottom w:val="0"/>
                  <w:divBdr>
                    <w:top w:val="none" w:sz="0" w:space="0" w:color="auto"/>
                    <w:left w:val="none" w:sz="0" w:space="0" w:color="auto"/>
                    <w:bottom w:val="none" w:sz="0" w:space="0" w:color="auto"/>
                    <w:right w:val="none" w:sz="0" w:space="0" w:color="auto"/>
                  </w:divBdr>
                  <w:divsChild>
                    <w:div w:id="145674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1865816">
      <w:bodyDiv w:val="1"/>
      <w:marLeft w:val="0"/>
      <w:marRight w:val="0"/>
      <w:marTop w:val="0"/>
      <w:marBottom w:val="0"/>
      <w:divBdr>
        <w:top w:val="none" w:sz="0" w:space="0" w:color="auto"/>
        <w:left w:val="none" w:sz="0" w:space="0" w:color="auto"/>
        <w:bottom w:val="none" w:sz="0" w:space="0" w:color="auto"/>
        <w:right w:val="none" w:sz="0" w:space="0" w:color="auto"/>
      </w:divBdr>
      <w:divsChild>
        <w:div w:id="343019763">
          <w:marLeft w:val="0"/>
          <w:marRight w:val="0"/>
          <w:marTop w:val="125"/>
          <w:marBottom w:val="0"/>
          <w:divBdr>
            <w:top w:val="none" w:sz="0" w:space="0" w:color="auto"/>
            <w:left w:val="none" w:sz="0" w:space="0" w:color="auto"/>
            <w:bottom w:val="none" w:sz="0" w:space="0" w:color="auto"/>
            <w:right w:val="none" w:sz="0" w:space="0" w:color="auto"/>
          </w:divBdr>
          <w:divsChild>
            <w:div w:id="1649480659">
              <w:marLeft w:val="0"/>
              <w:marRight w:val="0"/>
              <w:marTop w:val="0"/>
              <w:marBottom w:val="0"/>
              <w:divBdr>
                <w:top w:val="single" w:sz="4" w:space="0" w:color="B9DFF9"/>
                <w:left w:val="single" w:sz="4" w:space="0" w:color="B9DFF9"/>
                <w:bottom w:val="single" w:sz="4" w:space="0" w:color="B9DFF9"/>
                <w:right w:val="single" w:sz="4" w:space="0" w:color="B9DFF9"/>
              </w:divBdr>
              <w:divsChild>
                <w:div w:id="1835340417">
                  <w:marLeft w:val="0"/>
                  <w:marRight w:val="0"/>
                  <w:marTop w:val="0"/>
                  <w:marBottom w:val="0"/>
                  <w:divBdr>
                    <w:top w:val="none" w:sz="0" w:space="0" w:color="auto"/>
                    <w:left w:val="none" w:sz="0" w:space="0" w:color="auto"/>
                    <w:bottom w:val="none" w:sz="0" w:space="0" w:color="auto"/>
                    <w:right w:val="none" w:sz="0" w:space="0" w:color="auto"/>
                  </w:divBdr>
                  <w:divsChild>
                    <w:div w:id="81922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7944999">
      <w:bodyDiv w:val="1"/>
      <w:marLeft w:val="0"/>
      <w:marRight w:val="0"/>
      <w:marTop w:val="0"/>
      <w:marBottom w:val="0"/>
      <w:divBdr>
        <w:top w:val="none" w:sz="0" w:space="0" w:color="auto"/>
        <w:left w:val="none" w:sz="0" w:space="0" w:color="auto"/>
        <w:bottom w:val="none" w:sz="0" w:space="0" w:color="auto"/>
        <w:right w:val="none" w:sz="0" w:space="0" w:color="auto"/>
      </w:divBdr>
    </w:div>
    <w:div w:id="1074086275">
      <w:bodyDiv w:val="1"/>
      <w:marLeft w:val="0"/>
      <w:marRight w:val="0"/>
      <w:marTop w:val="0"/>
      <w:marBottom w:val="0"/>
      <w:divBdr>
        <w:top w:val="none" w:sz="0" w:space="0" w:color="auto"/>
        <w:left w:val="none" w:sz="0" w:space="0" w:color="auto"/>
        <w:bottom w:val="none" w:sz="0" w:space="0" w:color="auto"/>
        <w:right w:val="none" w:sz="0" w:space="0" w:color="auto"/>
      </w:divBdr>
    </w:div>
    <w:div w:id="1148596837">
      <w:bodyDiv w:val="1"/>
      <w:marLeft w:val="0"/>
      <w:marRight w:val="0"/>
      <w:marTop w:val="0"/>
      <w:marBottom w:val="0"/>
      <w:divBdr>
        <w:top w:val="none" w:sz="0" w:space="0" w:color="auto"/>
        <w:left w:val="none" w:sz="0" w:space="0" w:color="auto"/>
        <w:bottom w:val="none" w:sz="0" w:space="0" w:color="auto"/>
        <w:right w:val="none" w:sz="0" w:space="0" w:color="auto"/>
      </w:divBdr>
      <w:divsChild>
        <w:div w:id="153492320">
          <w:marLeft w:val="0"/>
          <w:marRight w:val="0"/>
          <w:marTop w:val="0"/>
          <w:marBottom w:val="0"/>
          <w:divBdr>
            <w:top w:val="none" w:sz="0" w:space="0" w:color="auto"/>
            <w:left w:val="single" w:sz="6" w:space="0" w:color="6F767A"/>
            <w:bottom w:val="none" w:sz="0" w:space="0" w:color="auto"/>
            <w:right w:val="single" w:sz="6" w:space="0" w:color="6F767A"/>
          </w:divBdr>
          <w:divsChild>
            <w:div w:id="1505172215">
              <w:marLeft w:val="0"/>
              <w:marRight w:val="0"/>
              <w:marTop w:val="0"/>
              <w:marBottom w:val="0"/>
              <w:divBdr>
                <w:top w:val="single" w:sz="6" w:space="0" w:color="95A4AE"/>
                <w:left w:val="none" w:sz="0" w:space="0" w:color="auto"/>
                <w:bottom w:val="single" w:sz="6" w:space="0" w:color="878D90"/>
                <w:right w:val="none" w:sz="0" w:space="0" w:color="auto"/>
              </w:divBdr>
              <w:divsChild>
                <w:div w:id="754210174">
                  <w:marLeft w:val="0"/>
                  <w:marRight w:val="-4800"/>
                  <w:marTop w:val="0"/>
                  <w:marBottom w:val="0"/>
                  <w:divBdr>
                    <w:top w:val="none" w:sz="0" w:space="0" w:color="auto"/>
                    <w:left w:val="none" w:sz="0" w:space="0" w:color="auto"/>
                    <w:bottom w:val="none" w:sz="0" w:space="0" w:color="auto"/>
                    <w:right w:val="none" w:sz="0" w:space="0" w:color="auto"/>
                  </w:divBdr>
                  <w:divsChild>
                    <w:div w:id="222104474">
                      <w:marLeft w:val="0"/>
                      <w:marRight w:val="4800"/>
                      <w:marTop w:val="0"/>
                      <w:marBottom w:val="0"/>
                      <w:divBdr>
                        <w:top w:val="none" w:sz="0" w:space="0" w:color="auto"/>
                        <w:left w:val="none" w:sz="0" w:space="0" w:color="auto"/>
                        <w:bottom w:val="none" w:sz="0" w:space="0" w:color="auto"/>
                        <w:right w:val="none" w:sz="0" w:space="0" w:color="auto"/>
                      </w:divBdr>
                      <w:divsChild>
                        <w:div w:id="176579544">
                          <w:marLeft w:val="0"/>
                          <w:marRight w:val="0"/>
                          <w:marTop w:val="0"/>
                          <w:marBottom w:val="0"/>
                          <w:divBdr>
                            <w:top w:val="none" w:sz="0" w:space="0" w:color="auto"/>
                            <w:left w:val="none" w:sz="0" w:space="0" w:color="auto"/>
                            <w:bottom w:val="none" w:sz="0" w:space="0" w:color="auto"/>
                            <w:right w:val="single" w:sz="6" w:space="0" w:color="D0D0D0"/>
                          </w:divBdr>
                          <w:divsChild>
                            <w:div w:id="2107723134">
                              <w:marLeft w:val="0"/>
                              <w:marRight w:val="0"/>
                              <w:marTop w:val="0"/>
                              <w:marBottom w:val="0"/>
                              <w:divBdr>
                                <w:top w:val="none" w:sz="0" w:space="0" w:color="auto"/>
                                <w:left w:val="none" w:sz="0" w:space="0" w:color="auto"/>
                                <w:bottom w:val="none" w:sz="0" w:space="0" w:color="auto"/>
                                <w:right w:val="none" w:sz="0" w:space="0" w:color="auto"/>
                              </w:divBdr>
                              <w:divsChild>
                                <w:div w:id="2006935979">
                                  <w:marLeft w:val="0"/>
                                  <w:marRight w:val="0"/>
                                  <w:marTop w:val="0"/>
                                  <w:marBottom w:val="0"/>
                                  <w:divBdr>
                                    <w:top w:val="none" w:sz="0" w:space="0" w:color="auto"/>
                                    <w:left w:val="none" w:sz="0" w:space="0" w:color="auto"/>
                                    <w:bottom w:val="none" w:sz="0" w:space="0" w:color="auto"/>
                                    <w:right w:val="none" w:sz="0" w:space="0" w:color="auto"/>
                                  </w:divBdr>
                                  <w:divsChild>
                                    <w:div w:id="211231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8182056">
      <w:bodyDiv w:val="1"/>
      <w:marLeft w:val="105"/>
      <w:marRight w:val="105"/>
      <w:marTop w:val="0"/>
      <w:marBottom w:val="0"/>
      <w:divBdr>
        <w:top w:val="none" w:sz="0" w:space="0" w:color="auto"/>
        <w:left w:val="none" w:sz="0" w:space="0" w:color="auto"/>
        <w:bottom w:val="none" w:sz="0" w:space="0" w:color="auto"/>
        <w:right w:val="none" w:sz="0" w:space="0" w:color="auto"/>
      </w:divBdr>
      <w:divsChild>
        <w:div w:id="16128591">
          <w:marLeft w:val="0"/>
          <w:marRight w:val="0"/>
          <w:marTop w:val="0"/>
          <w:marBottom w:val="0"/>
          <w:divBdr>
            <w:top w:val="none" w:sz="0" w:space="0" w:color="auto"/>
            <w:left w:val="none" w:sz="0" w:space="0" w:color="auto"/>
            <w:bottom w:val="none" w:sz="0" w:space="0" w:color="auto"/>
            <w:right w:val="none" w:sz="0" w:space="0" w:color="auto"/>
          </w:divBdr>
          <w:divsChild>
            <w:div w:id="1551189757">
              <w:marLeft w:val="0"/>
              <w:marRight w:val="0"/>
              <w:marTop w:val="0"/>
              <w:marBottom w:val="180"/>
              <w:divBdr>
                <w:top w:val="none" w:sz="0" w:space="0" w:color="auto"/>
                <w:left w:val="none" w:sz="0" w:space="0" w:color="auto"/>
                <w:bottom w:val="none" w:sz="0" w:space="0" w:color="auto"/>
                <w:right w:val="none" w:sz="0" w:space="0" w:color="auto"/>
              </w:divBdr>
              <w:divsChild>
                <w:div w:id="1581600526">
                  <w:marLeft w:val="0"/>
                  <w:marRight w:val="0"/>
                  <w:marTop w:val="0"/>
                  <w:marBottom w:val="0"/>
                  <w:divBdr>
                    <w:top w:val="none" w:sz="0" w:space="0" w:color="auto"/>
                    <w:left w:val="none" w:sz="0" w:space="0" w:color="auto"/>
                    <w:bottom w:val="none" w:sz="0" w:space="0" w:color="auto"/>
                    <w:right w:val="none" w:sz="0" w:space="0" w:color="auto"/>
                  </w:divBdr>
                  <w:divsChild>
                    <w:div w:id="299771068">
                      <w:marLeft w:val="0"/>
                      <w:marRight w:val="0"/>
                      <w:marTop w:val="255"/>
                      <w:marBottom w:val="0"/>
                      <w:divBdr>
                        <w:top w:val="none" w:sz="0" w:space="0" w:color="auto"/>
                        <w:left w:val="none" w:sz="0" w:space="0" w:color="auto"/>
                        <w:bottom w:val="none" w:sz="0" w:space="0" w:color="auto"/>
                        <w:right w:val="none" w:sz="0" w:space="0" w:color="auto"/>
                      </w:divBdr>
                      <w:divsChild>
                        <w:div w:id="66801994">
                          <w:marLeft w:val="0"/>
                          <w:marRight w:val="0"/>
                          <w:marTop w:val="0"/>
                          <w:marBottom w:val="0"/>
                          <w:divBdr>
                            <w:top w:val="none" w:sz="0" w:space="0" w:color="auto"/>
                            <w:left w:val="none" w:sz="0" w:space="0" w:color="auto"/>
                            <w:bottom w:val="none" w:sz="0" w:space="0" w:color="auto"/>
                            <w:right w:val="none" w:sz="0" w:space="0" w:color="auto"/>
                          </w:divBdr>
                        </w:div>
                        <w:div w:id="856235269">
                          <w:marLeft w:val="0"/>
                          <w:marRight w:val="0"/>
                          <w:marTop w:val="0"/>
                          <w:marBottom w:val="0"/>
                          <w:divBdr>
                            <w:top w:val="none" w:sz="0" w:space="0" w:color="auto"/>
                            <w:left w:val="none" w:sz="0" w:space="0" w:color="auto"/>
                            <w:bottom w:val="none" w:sz="0" w:space="0" w:color="auto"/>
                            <w:right w:val="none" w:sz="0" w:space="0" w:color="auto"/>
                          </w:divBdr>
                        </w:div>
                        <w:div w:id="994603403">
                          <w:marLeft w:val="0"/>
                          <w:marRight w:val="0"/>
                          <w:marTop w:val="0"/>
                          <w:marBottom w:val="0"/>
                          <w:divBdr>
                            <w:top w:val="none" w:sz="0" w:space="0" w:color="auto"/>
                            <w:left w:val="none" w:sz="0" w:space="0" w:color="auto"/>
                            <w:bottom w:val="none" w:sz="0" w:space="0" w:color="auto"/>
                            <w:right w:val="none" w:sz="0" w:space="0" w:color="auto"/>
                          </w:divBdr>
                        </w:div>
                        <w:div w:id="1002901904">
                          <w:marLeft w:val="0"/>
                          <w:marRight w:val="0"/>
                          <w:marTop w:val="0"/>
                          <w:marBottom w:val="0"/>
                          <w:divBdr>
                            <w:top w:val="none" w:sz="0" w:space="0" w:color="auto"/>
                            <w:left w:val="none" w:sz="0" w:space="0" w:color="auto"/>
                            <w:bottom w:val="none" w:sz="0" w:space="0" w:color="auto"/>
                            <w:right w:val="none" w:sz="0" w:space="0" w:color="auto"/>
                          </w:divBdr>
                        </w:div>
                        <w:div w:id="1052121259">
                          <w:marLeft w:val="0"/>
                          <w:marRight w:val="0"/>
                          <w:marTop w:val="0"/>
                          <w:marBottom w:val="0"/>
                          <w:divBdr>
                            <w:top w:val="none" w:sz="0" w:space="0" w:color="auto"/>
                            <w:left w:val="none" w:sz="0" w:space="0" w:color="auto"/>
                            <w:bottom w:val="none" w:sz="0" w:space="0" w:color="auto"/>
                            <w:right w:val="none" w:sz="0" w:space="0" w:color="auto"/>
                          </w:divBdr>
                        </w:div>
                        <w:div w:id="1225141656">
                          <w:marLeft w:val="0"/>
                          <w:marRight w:val="0"/>
                          <w:marTop w:val="0"/>
                          <w:marBottom w:val="0"/>
                          <w:divBdr>
                            <w:top w:val="none" w:sz="0" w:space="0" w:color="auto"/>
                            <w:left w:val="none" w:sz="0" w:space="0" w:color="auto"/>
                            <w:bottom w:val="none" w:sz="0" w:space="0" w:color="auto"/>
                            <w:right w:val="none" w:sz="0" w:space="0" w:color="auto"/>
                          </w:divBdr>
                        </w:div>
                        <w:div w:id="1414354595">
                          <w:marLeft w:val="0"/>
                          <w:marRight w:val="0"/>
                          <w:marTop w:val="0"/>
                          <w:marBottom w:val="0"/>
                          <w:divBdr>
                            <w:top w:val="none" w:sz="0" w:space="0" w:color="auto"/>
                            <w:left w:val="none" w:sz="0" w:space="0" w:color="auto"/>
                            <w:bottom w:val="none" w:sz="0" w:space="0" w:color="auto"/>
                            <w:right w:val="none" w:sz="0" w:space="0" w:color="auto"/>
                          </w:divBdr>
                        </w:div>
                        <w:div w:id="1479345367">
                          <w:marLeft w:val="0"/>
                          <w:marRight w:val="0"/>
                          <w:marTop w:val="0"/>
                          <w:marBottom w:val="0"/>
                          <w:divBdr>
                            <w:top w:val="none" w:sz="0" w:space="0" w:color="auto"/>
                            <w:left w:val="none" w:sz="0" w:space="0" w:color="auto"/>
                            <w:bottom w:val="none" w:sz="0" w:space="0" w:color="auto"/>
                            <w:right w:val="none" w:sz="0" w:space="0" w:color="auto"/>
                          </w:divBdr>
                        </w:div>
                        <w:div w:id="1591695660">
                          <w:marLeft w:val="0"/>
                          <w:marRight w:val="0"/>
                          <w:marTop w:val="0"/>
                          <w:marBottom w:val="0"/>
                          <w:divBdr>
                            <w:top w:val="none" w:sz="0" w:space="0" w:color="auto"/>
                            <w:left w:val="none" w:sz="0" w:space="0" w:color="auto"/>
                            <w:bottom w:val="none" w:sz="0" w:space="0" w:color="auto"/>
                            <w:right w:val="none" w:sz="0" w:space="0" w:color="auto"/>
                          </w:divBdr>
                        </w:div>
                        <w:div w:id="1675495882">
                          <w:marLeft w:val="0"/>
                          <w:marRight w:val="0"/>
                          <w:marTop w:val="0"/>
                          <w:marBottom w:val="0"/>
                          <w:divBdr>
                            <w:top w:val="none" w:sz="0" w:space="0" w:color="auto"/>
                            <w:left w:val="none" w:sz="0" w:space="0" w:color="auto"/>
                            <w:bottom w:val="none" w:sz="0" w:space="0" w:color="auto"/>
                            <w:right w:val="none" w:sz="0" w:space="0" w:color="auto"/>
                          </w:divBdr>
                          <w:divsChild>
                            <w:div w:id="564920569">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7622966">
      <w:bodyDiv w:val="1"/>
      <w:marLeft w:val="0"/>
      <w:marRight w:val="0"/>
      <w:marTop w:val="0"/>
      <w:marBottom w:val="0"/>
      <w:divBdr>
        <w:top w:val="none" w:sz="0" w:space="0" w:color="auto"/>
        <w:left w:val="none" w:sz="0" w:space="0" w:color="auto"/>
        <w:bottom w:val="none" w:sz="0" w:space="0" w:color="auto"/>
        <w:right w:val="none" w:sz="0" w:space="0" w:color="auto"/>
      </w:divBdr>
    </w:div>
    <w:div w:id="1318536881">
      <w:bodyDiv w:val="1"/>
      <w:marLeft w:val="0"/>
      <w:marRight w:val="0"/>
      <w:marTop w:val="0"/>
      <w:marBottom w:val="0"/>
      <w:divBdr>
        <w:top w:val="none" w:sz="0" w:space="0" w:color="auto"/>
        <w:left w:val="none" w:sz="0" w:space="0" w:color="auto"/>
        <w:bottom w:val="none" w:sz="0" w:space="0" w:color="auto"/>
        <w:right w:val="none" w:sz="0" w:space="0" w:color="auto"/>
      </w:divBdr>
    </w:div>
    <w:div w:id="1346595142">
      <w:bodyDiv w:val="1"/>
      <w:marLeft w:val="0"/>
      <w:marRight w:val="0"/>
      <w:marTop w:val="25"/>
      <w:marBottom w:val="0"/>
      <w:divBdr>
        <w:top w:val="none" w:sz="0" w:space="0" w:color="auto"/>
        <w:left w:val="none" w:sz="0" w:space="0" w:color="auto"/>
        <w:bottom w:val="none" w:sz="0" w:space="0" w:color="auto"/>
        <w:right w:val="none" w:sz="0" w:space="0" w:color="auto"/>
      </w:divBdr>
      <w:divsChild>
        <w:div w:id="1659841007">
          <w:marLeft w:val="0"/>
          <w:marRight w:val="0"/>
          <w:marTop w:val="100"/>
          <w:marBottom w:val="100"/>
          <w:divBdr>
            <w:top w:val="none" w:sz="0" w:space="0" w:color="auto"/>
            <w:left w:val="none" w:sz="0" w:space="0" w:color="auto"/>
            <w:bottom w:val="none" w:sz="0" w:space="0" w:color="auto"/>
            <w:right w:val="none" w:sz="0" w:space="0" w:color="auto"/>
          </w:divBdr>
          <w:divsChild>
            <w:div w:id="986009341">
              <w:marLeft w:val="0"/>
              <w:marRight w:val="0"/>
              <w:marTop w:val="25"/>
              <w:marBottom w:val="0"/>
              <w:divBdr>
                <w:top w:val="single" w:sz="4" w:space="0" w:color="0C4DA2"/>
                <w:left w:val="none" w:sz="0" w:space="0" w:color="auto"/>
                <w:bottom w:val="none" w:sz="0" w:space="0" w:color="auto"/>
                <w:right w:val="none" w:sz="0" w:space="0" w:color="auto"/>
              </w:divBdr>
              <w:divsChild>
                <w:div w:id="1533149696">
                  <w:marLeft w:val="0"/>
                  <w:marRight w:val="0"/>
                  <w:marTop w:val="0"/>
                  <w:marBottom w:val="0"/>
                  <w:divBdr>
                    <w:top w:val="none" w:sz="0" w:space="0" w:color="auto"/>
                    <w:left w:val="none" w:sz="0" w:space="0" w:color="auto"/>
                    <w:bottom w:val="none" w:sz="0" w:space="0" w:color="auto"/>
                    <w:right w:val="none" w:sz="0" w:space="0" w:color="auto"/>
                  </w:divBdr>
                  <w:divsChild>
                    <w:div w:id="1540321130">
                      <w:marLeft w:val="0"/>
                      <w:marRight w:val="0"/>
                      <w:marTop w:val="0"/>
                      <w:marBottom w:val="0"/>
                      <w:divBdr>
                        <w:top w:val="none" w:sz="0" w:space="0" w:color="auto"/>
                        <w:left w:val="none" w:sz="0" w:space="0" w:color="auto"/>
                        <w:bottom w:val="none" w:sz="0" w:space="0" w:color="auto"/>
                        <w:right w:val="none" w:sz="0" w:space="0" w:color="auto"/>
                      </w:divBdr>
                      <w:divsChild>
                        <w:div w:id="2114860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2223900">
      <w:bodyDiv w:val="1"/>
      <w:marLeft w:val="0"/>
      <w:marRight w:val="0"/>
      <w:marTop w:val="25"/>
      <w:marBottom w:val="0"/>
      <w:divBdr>
        <w:top w:val="none" w:sz="0" w:space="0" w:color="auto"/>
        <w:left w:val="none" w:sz="0" w:space="0" w:color="auto"/>
        <w:bottom w:val="none" w:sz="0" w:space="0" w:color="auto"/>
        <w:right w:val="none" w:sz="0" w:space="0" w:color="auto"/>
      </w:divBdr>
      <w:divsChild>
        <w:div w:id="1282155284">
          <w:marLeft w:val="0"/>
          <w:marRight w:val="0"/>
          <w:marTop w:val="100"/>
          <w:marBottom w:val="100"/>
          <w:divBdr>
            <w:top w:val="none" w:sz="0" w:space="0" w:color="auto"/>
            <w:left w:val="none" w:sz="0" w:space="0" w:color="auto"/>
            <w:bottom w:val="none" w:sz="0" w:space="0" w:color="auto"/>
            <w:right w:val="none" w:sz="0" w:space="0" w:color="auto"/>
          </w:divBdr>
          <w:divsChild>
            <w:div w:id="67702640">
              <w:marLeft w:val="0"/>
              <w:marRight w:val="0"/>
              <w:marTop w:val="25"/>
              <w:marBottom w:val="0"/>
              <w:divBdr>
                <w:top w:val="single" w:sz="4" w:space="0" w:color="0C4DA2"/>
                <w:left w:val="none" w:sz="0" w:space="0" w:color="auto"/>
                <w:bottom w:val="none" w:sz="0" w:space="0" w:color="auto"/>
                <w:right w:val="none" w:sz="0" w:space="0" w:color="auto"/>
              </w:divBdr>
              <w:divsChild>
                <w:div w:id="1192953850">
                  <w:marLeft w:val="0"/>
                  <w:marRight w:val="0"/>
                  <w:marTop w:val="0"/>
                  <w:marBottom w:val="0"/>
                  <w:divBdr>
                    <w:top w:val="none" w:sz="0" w:space="0" w:color="auto"/>
                    <w:left w:val="none" w:sz="0" w:space="0" w:color="auto"/>
                    <w:bottom w:val="none" w:sz="0" w:space="0" w:color="auto"/>
                    <w:right w:val="none" w:sz="0" w:space="0" w:color="auto"/>
                  </w:divBdr>
                  <w:divsChild>
                    <w:div w:id="300623363">
                      <w:marLeft w:val="0"/>
                      <w:marRight w:val="0"/>
                      <w:marTop w:val="0"/>
                      <w:marBottom w:val="0"/>
                      <w:divBdr>
                        <w:top w:val="none" w:sz="0" w:space="0" w:color="auto"/>
                        <w:left w:val="none" w:sz="0" w:space="0" w:color="auto"/>
                        <w:bottom w:val="none" w:sz="0" w:space="0" w:color="auto"/>
                        <w:right w:val="none" w:sz="0" w:space="0" w:color="auto"/>
                      </w:divBdr>
                      <w:divsChild>
                        <w:div w:id="1863468157">
                          <w:marLeft w:val="0"/>
                          <w:marRight w:val="0"/>
                          <w:marTop w:val="0"/>
                          <w:marBottom w:val="0"/>
                          <w:divBdr>
                            <w:top w:val="none" w:sz="0" w:space="0" w:color="auto"/>
                            <w:left w:val="none" w:sz="0" w:space="0" w:color="auto"/>
                            <w:bottom w:val="none" w:sz="0" w:space="0" w:color="auto"/>
                            <w:right w:val="none" w:sz="0" w:space="0" w:color="auto"/>
                          </w:divBdr>
                          <w:divsChild>
                            <w:div w:id="65342835">
                              <w:marLeft w:val="0"/>
                              <w:marRight w:val="0"/>
                              <w:marTop w:val="0"/>
                              <w:marBottom w:val="0"/>
                              <w:divBdr>
                                <w:top w:val="none" w:sz="0" w:space="0" w:color="auto"/>
                                <w:left w:val="none" w:sz="0" w:space="0" w:color="auto"/>
                                <w:bottom w:val="none" w:sz="0" w:space="0" w:color="auto"/>
                                <w:right w:val="none" w:sz="0" w:space="0" w:color="auto"/>
                              </w:divBdr>
                              <w:divsChild>
                                <w:div w:id="686754400">
                                  <w:marLeft w:val="0"/>
                                  <w:marRight w:val="0"/>
                                  <w:marTop w:val="0"/>
                                  <w:marBottom w:val="0"/>
                                  <w:divBdr>
                                    <w:top w:val="none" w:sz="0" w:space="0" w:color="auto"/>
                                    <w:left w:val="none" w:sz="0" w:space="0" w:color="auto"/>
                                    <w:bottom w:val="double" w:sz="6" w:space="1" w:color="auto"/>
                                    <w:right w:val="none" w:sz="0" w:space="0" w:color="auto"/>
                                  </w:divBdr>
                                </w:div>
                              </w:divsChild>
                            </w:div>
                          </w:divsChild>
                        </w:div>
                      </w:divsChild>
                    </w:div>
                  </w:divsChild>
                </w:div>
              </w:divsChild>
            </w:div>
          </w:divsChild>
        </w:div>
      </w:divsChild>
    </w:div>
    <w:div w:id="1554149024">
      <w:bodyDiv w:val="1"/>
      <w:marLeft w:val="0"/>
      <w:marRight w:val="0"/>
      <w:marTop w:val="0"/>
      <w:marBottom w:val="0"/>
      <w:divBdr>
        <w:top w:val="none" w:sz="0" w:space="0" w:color="auto"/>
        <w:left w:val="none" w:sz="0" w:space="0" w:color="auto"/>
        <w:bottom w:val="none" w:sz="0" w:space="0" w:color="auto"/>
        <w:right w:val="none" w:sz="0" w:space="0" w:color="auto"/>
      </w:divBdr>
    </w:div>
    <w:div w:id="1662809341">
      <w:bodyDiv w:val="1"/>
      <w:marLeft w:val="0"/>
      <w:marRight w:val="0"/>
      <w:marTop w:val="25"/>
      <w:marBottom w:val="0"/>
      <w:divBdr>
        <w:top w:val="none" w:sz="0" w:space="0" w:color="auto"/>
        <w:left w:val="none" w:sz="0" w:space="0" w:color="auto"/>
        <w:bottom w:val="none" w:sz="0" w:space="0" w:color="auto"/>
        <w:right w:val="none" w:sz="0" w:space="0" w:color="auto"/>
      </w:divBdr>
      <w:divsChild>
        <w:div w:id="420954713">
          <w:marLeft w:val="0"/>
          <w:marRight w:val="0"/>
          <w:marTop w:val="100"/>
          <w:marBottom w:val="100"/>
          <w:divBdr>
            <w:top w:val="none" w:sz="0" w:space="0" w:color="auto"/>
            <w:left w:val="none" w:sz="0" w:space="0" w:color="auto"/>
            <w:bottom w:val="none" w:sz="0" w:space="0" w:color="auto"/>
            <w:right w:val="none" w:sz="0" w:space="0" w:color="auto"/>
          </w:divBdr>
          <w:divsChild>
            <w:div w:id="1290627440">
              <w:marLeft w:val="0"/>
              <w:marRight w:val="0"/>
              <w:marTop w:val="25"/>
              <w:marBottom w:val="0"/>
              <w:divBdr>
                <w:top w:val="single" w:sz="4" w:space="0" w:color="0C4DA2"/>
                <w:left w:val="none" w:sz="0" w:space="0" w:color="auto"/>
                <w:bottom w:val="none" w:sz="0" w:space="0" w:color="auto"/>
                <w:right w:val="none" w:sz="0" w:space="0" w:color="auto"/>
              </w:divBdr>
              <w:divsChild>
                <w:div w:id="1084643383">
                  <w:marLeft w:val="0"/>
                  <w:marRight w:val="0"/>
                  <w:marTop w:val="0"/>
                  <w:marBottom w:val="0"/>
                  <w:divBdr>
                    <w:top w:val="none" w:sz="0" w:space="0" w:color="auto"/>
                    <w:left w:val="none" w:sz="0" w:space="0" w:color="auto"/>
                    <w:bottom w:val="none" w:sz="0" w:space="0" w:color="auto"/>
                    <w:right w:val="none" w:sz="0" w:space="0" w:color="auto"/>
                  </w:divBdr>
                  <w:divsChild>
                    <w:div w:id="9570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1512853">
      <w:bodyDiv w:val="1"/>
      <w:marLeft w:val="0"/>
      <w:marRight w:val="0"/>
      <w:marTop w:val="25"/>
      <w:marBottom w:val="0"/>
      <w:divBdr>
        <w:top w:val="none" w:sz="0" w:space="0" w:color="auto"/>
        <w:left w:val="none" w:sz="0" w:space="0" w:color="auto"/>
        <w:bottom w:val="none" w:sz="0" w:space="0" w:color="auto"/>
        <w:right w:val="none" w:sz="0" w:space="0" w:color="auto"/>
      </w:divBdr>
      <w:divsChild>
        <w:div w:id="1824153249">
          <w:marLeft w:val="0"/>
          <w:marRight w:val="0"/>
          <w:marTop w:val="100"/>
          <w:marBottom w:val="100"/>
          <w:divBdr>
            <w:top w:val="none" w:sz="0" w:space="0" w:color="auto"/>
            <w:left w:val="none" w:sz="0" w:space="0" w:color="auto"/>
            <w:bottom w:val="none" w:sz="0" w:space="0" w:color="auto"/>
            <w:right w:val="none" w:sz="0" w:space="0" w:color="auto"/>
          </w:divBdr>
          <w:divsChild>
            <w:div w:id="65079192">
              <w:marLeft w:val="0"/>
              <w:marRight w:val="0"/>
              <w:marTop w:val="25"/>
              <w:marBottom w:val="0"/>
              <w:divBdr>
                <w:top w:val="single" w:sz="4" w:space="0" w:color="0C4DA2"/>
                <w:left w:val="none" w:sz="0" w:space="0" w:color="auto"/>
                <w:bottom w:val="none" w:sz="0" w:space="0" w:color="auto"/>
                <w:right w:val="none" w:sz="0" w:space="0" w:color="auto"/>
              </w:divBdr>
              <w:divsChild>
                <w:div w:id="486017024">
                  <w:marLeft w:val="0"/>
                  <w:marRight w:val="0"/>
                  <w:marTop w:val="0"/>
                  <w:marBottom w:val="0"/>
                  <w:divBdr>
                    <w:top w:val="none" w:sz="0" w:space="0" w:color="auto"/>
                    <w:left w:val="none" w:sz="0" w:space="0" w:color="auto"/>
                    <w:bottom w:val="none" w:sz="0" w:space="0" w:color="auto"/>
                    <w:right w:val="none" w:sz="0" w:space="0" w:color="auto"/>
                  </w:divBdr>
                  <w:divsChild>
                    <w:div w:id="1007055227">
                      <w:marLeft w:val="0"/>
                      <w:marRight w:val="0"/>
                      <w:marTop w:val="0"/>
                      <w:marBottom w:val="0"/>
                      <w:divBdr>
                        <w:top w:val="none" w:sz="0" w:space="0" w:color="auto"/>
                        <w:left w:val="none" w:sz="0" w:space="0" w:color="auto"/>
                        <w:bottom w:val="none" w:sz="0" w:space="0" w:color="auto"/>
                        <w:right w:val="none" w:sz="0" w:space="0" w:color="auto"/>
                      </w:divBdr>
                      <w:divsChild>
                        <w:div w:id="440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2488292">
      <w:bodyDiv w:val="1"/>
      <w:marLeft w:val="0"/>
      <w:marRight w:val="0"/>
      <w:marTop w:val="30"/>
      <w:marBottom w:val="0"/>
      <w:divBdr>
        <w:top w:val="none" w:sz="0" w:space="0" w:color="auto"/>
        <w:left w:val="none" w:sz="0" w:space="0" w:color="auto"/>
        <w:bottom w:val="none" w:sz="0" w:space="0" w:color="auto"/>
        <w:right w:val="none" w:sz="0" w:space="0" w:color="auto"/>
      </w:divBdr>
      <w:divsChild>
        <w:div w:id="1953315747">
          <w:marLeft w:val="0"/>
          <w:marRight w:val="0"/>
          <w:marTop w:val="100"/>
          <w:marBottom w:val="100"/>
          <w:divBdr>
            <w:top w:val="none" w:sz="0" w:space="0" w:color="auto"/>
            <w:left w:val="none" w:sz="0" w:space="0" w:color="auto"/>
            <w:bottom w:val="none" w:sz="0" w:space="0" w:color="auto"/>
            <w:right w:val="none" w:sz="0" w:space="0" w:color="auto"/>
          </w:divBdr>
          <w:divsChild>
            <w:div w:id="575362567">
              <w:marLeft w:val="0"/>
              <w:marRight w:val="0"/>
              <w:marTop w:val="30"/>
              <w:marBottom w:val="0"/>
              <w:divBdr>
                <w:top w:val="single" w:sz="6" w:space="0" w:color="0C4DA2"/>
                <w:left w:val="none" w:sz="0" w:space="0" w:color="auto"/>
                <w:bottom w:val="none" w:sz="0" w:space="0" w:color="auto"/>
                <w:right w:val="none" w:sz="0" w:space="0" w:color="auto"/>
              </w:divBdr>
              <w:divsChild>
                <w:div w:id="1768650794">
                  <w:marLeft w:val="0"/>
                  <w:marRight w:val="0"/>
                  <w:marTop w:val="0"/>
                  <w:marBottom w:val="0"/>
                  <w:divBdr>
                    <w:top w:val="none" w:sz="0" w:space="0" w:color="auto"/>
                    <w:left w:val="none" w:sz="0" w:space="0" w:color="auto"/>
                    <w:bottom w:val="none" w:sz="0" w:space="0" w:color="auto"/>
                    <w:right w:val="none" w:sz="0" w:space="0" w:color="auto"/>
                  </w:divBdr>
                  <w:divsChild>
                    <w:div w:id="494614885">
                      <w:marLeft w:val="0"/>
                      <w:marRight w:val="0"/>
                      <w:marTop w:val="0"/>
                      <w:marBottom w:val="0"/>
                      <w:divBdr>
                        <w:top w:val="none" w:sz="0" w:space="0" w:color="auto"/>
                        <w:left w:val="none" w:sz="0" w:space="0" w:color="auto"/>
                        <w:bottom w:val="none" w:sz="0" w:space="0" w:color="auto"/>
                        <w:right w:val="none" w:sz="0" w:space="0" w:color="auto"/>
                      </w:divBdr>
                      <w:divsChild>
                        <w:div w:id="1033917880">
                          <w:marLeft w:val="0"/>
                          <w:marRight w:val="0"/>
                          <w:marTop w:val="0"/>
                          <w:marBottom w:val="0"/>
                          <w:divBdr>
                            <w:top w:val="none" w:sz="0" w:space="0" w:color="auto"/>
                            <w:left w:val="none" w:sz="0" w:space="0" w:color="auto"/>
                            <w:bottom w:val="none" w:sz="0" w:space="0" w:color="auto"/>
                            <w:right w:val="none" w:sz="0" w:space="0" w:color="auto"/>
                          </w:divBdr>
                          <w:divsChild>
                            <w:div w:id="1359812207">
                              <w:marLeft w:val="0"/>
                              <w:marRight w:val="0"/>
                              <w:marTop w:val="0"/>
                              <w:marBottom w:val="0"/>
                              <w:divBdr>
                                <w:top w:val="none" w:sz="0" w:space="0" w:color="auto"/>
                                <w:left w:val="none" w:sz="0" w:space="0" w:color="auto"/>
                                <w:bottom w:val="none" w:sz="0" w:space="0" w:color="auto"/>
                                <w:right w:val="none" w:sz="0" w:space="0" w:color="auto"/>
                              </w:divBdr>
                              <w:divsChild>
                                <w:div w:id="1627809227">
                                  <w:marLeft w:val="0"/>
                                  <w:marRight w:val="0"/>
                                  <w:marTop w:val="0"/>
                                  <w:marBottom w:val="0"/>
                                  <w:divBdr>
                                    <w:top w:val="none" w:sz="0" w:space="0" w:color="auto"/>
                                    <w:left w:val="none" w:sz="0" w:space="0" w:color="auto"/>
                                    <w:bottom w:val="double" w:sz="6" w:space="1" w:color="auto"/>
                                    <w:right w:val="none" w:sz="0" w:space="0" w:color="auto"/>
                                  </w:divBdr>
                                </w:div>
                              </w:divsChild>
                            </w:div>
                          </w:divsChild>
                        </w:div>
                      </w:divsChild>
                    </w:div>
                  </w:divsChild>
                </w:div>
              </w:divsChild>
            </w:div>
          </w:divsChild>
        </w:div>
      </w:divsChild>
    </w:div>
    <w:div w:id="1857765382">
      <w:bodyDiv w:val="1"/>
      <w:marLeft w:val="0"/>
      <w:marRight w:val="0"/>
      <w:marTop w:val="0"/>
      <w:marBottom w:val="0"/>
      <w:divBdr>
        <w:top w:val="none" w:sz="0" w:space="0" w:color="auto"/>
        <w:left w:val="none" w:sz="0" w:space="0" w:color="auto"/>
        <w:bottom w:val="none" w:sz="0" w:space="0" w:color="auto"/>
        <w:right w:val="none" w:sz="0" w:space="0" w:color="auto"/>
      </w:divBdr>
    </w:div>
    <w:div w:id="1861237538">
      <w:bodyDiv w:val="1"/>
      <w:marLeft w:val="0"/>
      <w:marRight w:val="0"/>
      <w:marTop w:val="0"/>
      <w:marBottom w:val="0"/>
      <w:divBdr>
        <w:top w:val="none" w:sz="0" w:space="0" w:color="auto"/>
        <w:left w:val="none" w:sz="0" w:space="0" w:color="auto"/>
        <w:bottom w:val="none" w:sz="0" w:space="0" w:color="auto"/>
        <w:right w:val="none" w:sz="0" w:space="0" w:color="auto"/>
      </w:divBdr>
      <w:divsChild>
        <w:div w:id="32510780">
          <w:marLeft w:val="0"/>
          <w:marRight w:val="0"/>
          <w:marTop w:val="125"/>
          <w:marBottom w:val="0"/>
          <w:divBdr>
            <w:top w:val="none" w:sz="0" w:space="0" w:color="auto"/>
            <w:left w:val="none" w:sz="0" w:space="0" w:color="auto"/>
            <w:bottom w:val="none" w:sz="0" w:space="0" w:color="auto"/>
            <w:right w:val="none" w:sz="0" w:space="0" w:color="auto"/>
          </w:divBdr>
          <w:divsChild>
            <w:div w:id="1122578215">
              <w:marLeft w:val="0"/>
              <w:marRight w:val="0"/>
              <w:marTop w:val="0"/>
              <w:marBottom w:val="0"/>
              <w:divBdr>
                <w:top w:val="single" w:sz="4" w:space="0" w:color="B9DFF9"/>
                <w:left w:val="single" w:sz="4" w:space="0" w:color="B9DFF9"/>
                <w:bottom w:val="single" w:sz="4" w:space="0" w:color="B9DFF9"/>
                <w:right w:val="single" w:sz="4" w:space="0" w:color="B9DFF9"/>
              </w:divBdr>
              <w:divsChild>
                <w:div w:id="2131783062">
                  <w:marLeft w:val="0"/>
                  <w:marRight w:val="0"/>
                  <w:marTop w:val="0"/>
                  <w:marBottom w:val="0"/>
                  <w:divBdr>
                    <w:top w:val="none" w:sz="0" w:space="0" w:color="auto"/>
                    <w:left w:val="none" w:sz="0" w:space="0" w:color="auto"/>
                    <w:bottom w:val="none" w:sz="0" w:space="0" w:color="auto"/>
                    <w:right w:val="none" w:sz="0" w:space="0" w:color="auto"/>
                  </w:divBdr>
                  <w:divsChild>
                    <w:div w:id="504982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1933924">
      <w:bodyDiv w:val="1"/>
      <w:marLeft w:val="0"/>
      <w:marRight w:val="0"/>
      <w:marTop w:val="0"/>
      <w:marBottom w:val="0"/>
      <w:divBdr>
        <w:top w:val="none" w:sz="0" w:space="0" w:color="auto"/>
        <w:left w:val="none" w:sz="0" w:space="0" w:color="auto"/>
        <w:bottom w:val="none" w:sz="0" w:space="0" w:color="auto"/>
        <w:right w:val="none" w:sz="0" w:space="0" w:color="auto"/>
      </w:divBdr>
    </w:div>
    <w:div w:id="1956786391">
      <w:bodyDiv w:val="1"/>
      <w:marLeft w:val="0"/>
      <w:marRight w:val="0"/>
      <w:marTop w:val="0"/>
      <w:marBottom w:val="0"/>
      <w:divBdr>
        <w:top w:val="none" w:sz="0" w:space="0" w:color="auto"/>
        <w:left w:val="none" w:sz="0" w:space="0" w:color="auto"/>
        <w:bottom w:val="none" w:sz="0" w:space="0" w:color="auto"/>
        <w:right w:val="none" w:sz="0" w:space="0" w:color="auto"/>
      </w:divBdr>
      <w:divsChild>
        <w:div w:id="823592279">
          <w:marLeft w:val="0"/>
          <w:marRight w:val="0"/>
          <w:marTop w:val="0"/>
          <w:marBottom w:val="0"/>
          <w:divBdr>
            <w:top w:val="none" w:sz="0" w:space="0" w:color="auto"/>
            <w:left w:val="none" w:sz="0" w:space="0" w:color="auto"/>
            <w:bottom w:val="none" w:sz="0" w:space="0" w:color="auto"/>
            <w:right w:val="none" w:sz="0" w:space="0" w:color="auto"/>
          </w:divBdr>
          <w:divsChild>
            <w:div w:id="739793460">
              <w:marLeft w:val="0"/>
              <w:marRight w:val="0"/>
              <w:marTop w:val="72"/>
              <w:marBottom w:val="0"/>
              <w:divBdr>
                <w:top w:val="none" w:sz="0" w:space="0" w:color="auto"/>
                <w:left w:val="none" w:sz="0" w:space="0" w:color="auto"/>
                <w:bottom w:val="none" w:sz="0" w:space="0" w:color="auto"/>
                <w:right w:val="none" w:sz="0" w:space="0" w:color="auto"/>
              </w:divBdr>
              <w:divsChild>
                <w:div w:id="211309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990551">
      <w:bodyDiv w:val="1"/>
      <w:marLeft w:val="0"/>
      <w:marRight w:val="0"/>
      <w:marTop w:val="0"/>
      <w:marBottom w:val="0"/>
      <w:divBdr>
        <w:top w:val="none" w:sz="0" w:space="0" w:color="auto"/>
        <w:left w:val="none" w:sz="0" w:space="0" w:color="auto"/>
        <w:bottom w:val="none" w:sz="0" w:space="0" w:color="auto"/>
        <w:right w:val="none" w:sz="0" w:space="0" w:color="auto"/>
      </w:divBdr>
    </w:div>
    <w:div w:id="2024670979">
      <w:bodyDiv w:val="1"/>
      <w:marLeft w:val="0"/>
      <w:marRight w:val="0"/>
      <w:marTop w:val="0"/>
      <w:marBottom w:val="0"/>
      <w:divBdr>
        <w:top w:val="none" w:sz="0" w:space="0" w:color="auto"/>
        <w:left w:val="none" w:sz="0" w:space="0" w:color="auto"/>
        <w:bottom w:val="none" w:sz="0" w:space="0" w:color="auto"/>
        <w:right w:val="none" w:sz="0" w:space="0" w:color="auto"/>
      </w:divBdr>
    </w:div>
    <w:div w:id="2050493749">
      <w:bodyDiv w:val="1"/>
      <w:marLeft w:val="0"/>
      <w:marRight w:val="0"/>
      <w:marTop w:val="0"/>
      <w:marBottom w:val="0"/>
      <w:divBdr>
        <w:top w:val="none" w:sz="0" w:space="0" w:color="auto"/>
        <w:left w:val="none" w:sz="0" w:space="0" w:color="auto"/>
        <w:bottom w:val="none" w:sz="0" w:space="0" w:color="auto"/>
        <w:right w:val="none" w:sz="0" w:space="0" w:color="auto"/>
      </w:divBdr>
    </w:div>
    <w:div w:id="2081974375">
      <w:bodyDiv w:val="1"/>
      <w:marLeft w:val="0"/>
      <w:marRight w:val="0"/>
      <w:marTop w:val="0"/>
      <w:marBottom w:val="0"/>
      <w:divBdr>
        <w:top w:val="none" w:sz="0" w:space="0" w:color="auto"/>
        <w:left w:val="none" w:sz="0" w:space="0" w:color="auto"/>
        <w:bottom w:val="none" w:sz="0" w:space="0" w:color="auto"/>
        <w:right w:val="none" w:sz="0" w:space="0" w:color="auto"/>
      </w:divBdr>
      <w:divsChild>
        <w:div w:id="1465352087">
          <w:marLeft w:val="0"/>
          <w:marRight w:val="0"/>
          <w:marTop w:val="0"/>
          <w:marBottom w:val="0"/>
          <w:divBdr>
            <w:top w:val="none" w:sz="0" w:space="0" w:color="auto"/>
            <w:left w:val="none" w:sz="0" w:space="0" w:color="auto"/>
            <w:bottom w:val="none" w:sz="0" w:space="0" w:color="auto"/>
            <w:right w:val="none" w:sz="0" w:space="0" w:color="auto"/>
          </w:divBdr>
          <w:divsChild>
            <w:div w:id="1792166683">
              <w:marLeft w:val="0"/>
              <w:marRight w:val="0"/>
              <w:marTop w:val="0"/>
              <w:marBottom w:val="0"/>
              <w:divBdr>
                <w:top w:val="none" w:sz="0" w:space="0" w:color="auto"/>
                <w:left w:val="none" w:sz="0" w:space="0" w:color="auto"/>
                <w:bottom w:val="none" w:sz="0" w:space="0" w:color="auto"/>
                <w:right w:val="none" w:sz="0" w:space="0" w:color="auto"/>
              </w:divBdr>
              <w:divsChild>
                <w:div w:id="135492992">
                  <w:marLeft w:val="0"/>
                  <w:marRight w:val="0"/>
                  <w:marTop w:val="0"/>
                  <w:marBottom w:val="0"/>
                  <w:divBdr>
                    <w:top w:val="none" w:sz="0" w:space="0" w:color="auto"/>
                    <w:left w:val="none" w:sz="0" w:space="0" w:color="auto"/>
                    <w:bottom w:val="none" w:sz="0" w:space="0" w:color="auto"/>
                    <w:right w:val="none" w:sz="0" w:space="0" w:color="auto"/>
                  </w:divBdr>
                  <w:divsChild>
                    <w:div w:id="693389454">
                      <w:marLeft w:val="0"/>
                      <w:marRight w:val="0"/>
                      <w:marTop w:val="0"/>
                      <w:marBottom w:val="0"/>
                      <w:divBdr>
                        <w:top w:val="none" w:sz="0" w:space="0" w:color="auto"/>
                        <w:left w:val="none" w:sz="0" w:space="0" w:color="auto"/>
                        <w:bottom w:val="none" w:sz="0" w:space="0" w:color="auto"/>
                        <w:right w:val="none" w:sz="0" w:space="0" w:color="auto"/>
                      </w:divBdr>
                      <w:divsChild>
                        <w:div w:id="997228347">
                          <w:marLeft w:val="0"/>
                          <w:marRight w:val="0"/>
                          <w:marTop w:val="0"/>
                          <w:marBottom w:val="0"/>
                          <w:divBdr>
                            <w:top w:val="none" w:sz="0" w:space="0" w:color="auto"/>
                            <w:left w:val="none" w:sz="0" w:space="0" w:color="auto"/>
                            <w:bottom w:val="none" w:sz="0" w:space="0" w:color="auto"/>
                            <w:right w:val="none" w:sz="0" w:space="0" w:color="auto"/>
                          </w:divBdr>
                          <w:divsChild>
                            <w:div w:id="764150098">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2310931">
      <w:bodyDiv w:val="1"/>
      <w:marLeft w:val="0"/>
      <w:marRight w:val="0"/>
      <w:marTop w:val="0"/>
      <w:marBottom w:val="0"/>
      <w:divBdr>
        <w:top w:val="none" w:sz="0" w:space="0" w:color="auto"/>
        <w:left w:val="none" w:sz="0" w:space="0" w:color="auto"/>
        <w:bottom w:val="none" w:sz="0" w:space="0" w:color="auto"/>
        <w:right w:val="none" w:sz="0" w:space="0" w:color="auto"/>
      </w:divBdr>
    </w:div>
    <w:div w:id="2127501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9.xml"/><Relationship Id="rId21" Type="http://schemas.openxmlformats.org/officeDocument/2006/relationships/footer" Target="footer6.xml"/><Relationship Id="rId42" Type="http://schemas.openxmlformats.org/officeDocument/2006/relationships/hyperlink" Target="http://www.fem.org.pl" TargetMode="External"/><Relationship Id="rId47" Type="http://schemas.openxmlformats.org/officeDocument/2006/relationships/hyperlink" Target="mailto:director@iskonline.org" TargetMode="External"/><Relationship Id="rId63" Type="http://schemas.openxmlformats.org/officeDocument/2006/relationships/hyperlink" Target="http://www.e-petrol.pl" TargetMode="External"/><Relationship Id="rId68" Type="http://schemas.openxmlformats.org/officeDocument/2006/relationships/image" Target="media/image4.emf"/><Relationship Id="rId84" Type="http://schemas.openxmlformats.org/officeDocument/2006/relationships/hyperlink" Target="http://www.europark.com.pl" TargetMode="External"/><Relationship Id="rId89" Type="http://schemas.openxmlformats.org/officeDocument/2006/relationships/hyperlink" Target="http://www.sse.slupsk.pl" TargetMode="Externa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header" Target="header12.xml"/><Relationship Id="rId107" Type="http://schemas.openxmlformats.org/officeDocument/2006/relationships/fontTable" Target="fontTable.xml"/><Relationship Id="rId11" Type="http://schemas.openxmlformats.org/officeDocument/2006/relationships/header" Target="header2.xml"/><Relationship Id="rId24" Type="http://schemas.openxmlformats.org/officeDocument/2006/relationships/hyperlink" Target="http://www.paiz.gov.pl" TargetMode="External"/><Relationship Id="rId32" Type="http://schemas.openxmlformats.org/officeDocument/2006/relationships/hyperlink" Target="http://www.thebritishschool.pl" TargetMode="External"/><Relationship Id="rId37" Type="http://schemas.openxmlformats.org/officeDocument/2006/relationships/hyperlink" Target="mailto:info@meridian.edu.pl" TargetMode="External"/><Relationship Id="rId40" Type="http://schemas.openxmlformats.org/officeDocument/2006/relationships/hyperlink" Target="http://www.bisc-lodz.pl" TargetMode="External"/><Relationship Id="rId45" Type="http://schemas.openxmlformats.org/officeDocument/2006/relationships/hyperlink" Target="mailto:sekretariat@ekola.edu.pl" TargetMode="External"/><Relationship Id="rId53" Type="http://schemas.openxmlformats.org/officeDocument/2006/relationships/hyperlink" Target="mailto:office@pbis.edu.pl" TargetMode="External"/><Relationship Id="rId58" Type="http://schemas.openxmlformats.org/officeDocument/2006/relationships/header" Target="header13.xml"/><Relationship Id="rId66" Type="http://schemas.openxmlformats.org/officeDocument/2006/relationships/image" Target="media/image3.emf"/><Relationship Id="rId74" Type="http://schemas.openxmlformats.org/officeDocument/2006/relationships/image" Target="media/image6.emf"/><Relationship Id="rId79" Type="http://schemas.openxmlformats.org/officeDocument/2006/relationships/image" Target="media/image8.emf"/><Relationship Id="rId87" Type="http://schemas.openxmlformats.org/officeDocument/2006/relationships/image" Target="media/image11.emf"/><Relationship Id="rId102" Type="http://schemas.openxmlformats.org/officeDocument/2006/relationships/image" Target="media/image17.jpeg"/><Relationship Id="rId5" Type="http://schemas.openxmlformats.org/officeDocument/2006/relationships/settings" Target="settings.xml"/><Relationship Id="rId61" Type="http://schemas.openxmlformats.org/officeDocument/2006/relationships/hyperlink" Target="http://www.nbp.pl" TargetMode="External"/><Relationship Id="rId82" Type="http://schemas.openxmlformats.org/officeDocument/2006/relationships/image" Target="media/image9.emf"/><Relationship Id="rId90" Type="http://schemas.openxmlformats.org/officeDocument/2006/relationships/image" Target="media/image12.emf"/><Relationship Id="rId95" Type="http://schemas.openxmlformats.org/officeDocument/2006/relationships/image" Target="media/image14.emf"/><Relationship Id="rId19" Type="http://schemas.openxmlformats.org/officeDocument/2006/relationships/header" Target="header6.xml"/><Relationship Id="rId14" Type="http://schemas.openxmlformats.org/officeDocument/2006/relationships/header" Target="header3.xml"/><Relationship Id="rId22" Type="http://schemas.openxmlformats.org/officeDocument/2006/relationships/header" Target="header7.xml"/><Relationship Id="rId27" Type="http://schemas.openxmlformats.org/officeDocument/2006/relationships/header" Target="header10.xml"/><Relationship Id="rId30" Type="http://schemas.openxmlformats.org/officeDocument/2006/relationships/hyperlink" Target="http://www.aswarsaw.org" TargetMode="External"/><Relationship Id="rId35" Type="http://schemas.openxmlformats.org/officeDocument/2006/relationships/hyperlink" Target="mailto:secretary@ias.edu.pl" TargetMode="External"/><Relationship Id="rId43" Type="http://schemas.openxmlformats.org/officeDocument/2006/relationships/hyperlink" Target="mailto:wis@fem.org.pl" TargetMode="External"/><Relationship Id="rId48" Type="http://schemas.openxmlformats.org/officeDocument/2006/relationships/hyperlink" Target="http://www.bisc.krakow.pl" TargetMode="External"/><Relationship Id="rId56" Type="http://schemas.openxmlformats.org/officeDocument/2006/relationships/hyperlink" Target="http://www.sis.info.pl/en_podst.htm" TargetMode="External"/><Relationship Id="rId64" Type="http://schemas.openxmlformats.org/officeDocument/2006/relationships/hyperlink" Target="https://dlapilota.pl" TargetMode="External"/><Relationship Id="rId69" Type="http://schemas.openxmlformats.org/officeDocument/2006/relationships/hyperlink" Target="mailto:ksse@ksse.com.pl" TargetMode="External"/><Relationship Id="rId77" Type="http://schemas.openxmlformats.org/officeDocument/2006/relationships/image" Target="media/image7.emf"/><Relationship Id="rId100" Type="http://schemas.openxmlformats.org/officeDocument/2006/relationships/hyperlink" Target="http://www.wmsse.com.pl" TargetMode="External"/><Relationship Id="rId105" Type="http://schemas.openxmlformats.org/officeDocument/2006/relationships/footer" Target="footer7.xml"/><Relationship Id="rId8" Type="http://schemas.openxmlformats.org/officeDocument/2006/relationships/endnotes" Target="endnotes.xml"/><Relationship Id="rId51" Type="http://schemas.openxmlformats.org/officeDocument/2006/relationships/hyperlink" Target="mailto:biuro@szkolaamerykanska.pl" TargetMode="External"/><Relationship Id="rId72" Type="http://schemas.openxmlformats.org/officeDocument/2006/relationships/hyperlink" Target="mailto:info@kssse.pl" TargetMode="External"/><Relationship Id="rId80" Type="http://schemas.openxmlformats.org/officeDocument/2006/relationships/hyperlink" Target="mailto:info@sse.lodz.pl" TargetMode="External"/><Relationship Id="rId85" Type="http://schemas.openxmlformats.org/officeDocument/2006/relationships/image" Target="media/image10.emf"/><Relationship Id="rId93" Type="http://schemas.openxmlformats.org/officeDocument/2006/relationships/image" Target="media/image13.emf"/><Relationship Id="rId98" Type="http://schemas.openxmlformats.org/officeDocument/2006/relationships/hyperlink" Target="http://www.invest-park.com.pl"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footer" Target="footer4.xml"/><Relationship Id="rId25" Type="http://schemas.openxmlformats.org/officeDocument/2006/relationships/image" Target="media/image2.png"/><Relationship Id="rId33" Type="http://schemas.openxmlformats.org/officeDocument/2006/relationships/hyperlink" Target="mailto:british@thebritishschool.pl" TargetMode="External"/><Relationship Id="rId38" Type="http://schemas.openxmlformats.org/officeDocument/2006/relationships/hyperlink" Target="http://www.lfv/pl" TargetMode="External"/><Relationship Id="rId46" Type="http://schemas.openxmlformats.org/officeDocument/2006/relationships/hyperlink" Target="http://www.iskonline.org" TargetMode="External"/><Relationship Id="rId59" Type="http://schemas.openxmlformats.org/officeDocument/2006/relationships/header" Target="header14.xml"/><Relationship Id="rId67" Type="http://schemas.openxmlformats.org/officeDocument/2006/relationships/hyperlink" Target="http://www.ssemp.pl" TargetMode="External"/><Relationship Id="rId103" Type="http://schemas.openxmlformats.org/officeDocument/2006/relationships/header" Target="header17.xml"/><Relationship Id="rId108" Type="http://schemas.openxmlformats.org/officeDocument/2006/relationships/theme" Target="theme/theme1.xml"/><Relationship Id="rId20" Type="http://schemas.openxmlformats.org/officeDocument/2006/relationships/footer" Target="footer5.xml"/><Relationship Id="rId41" Type="http://schemas.openxmlformats.org/officeDocument/2006/relationships/hyperlink" Target="mailto:lodz@bisc.krakow.pl" TargetMode="External"/><Relationship Id="rId54" Type="http://schemas.openxmlformats.org/officeDocument/2006/relationships/hyperlink" Target="http://www.isop.pl" TargetMode="External"/><Relationship Id="rId62" Type="http://schemas.openxmlformats.org/officeDocument/2006/relationships/hyperlink" Target="http://www.stat.gov.pl" TargetMode="External"/><Relationship Id="rId70" Type="http://schemas.openxmlformats.org/officeDocument/2006/relationships/hyperlink" Target="http://www.ksse.com.pl" TargetMode="External"/><Relationship Id="rId75" Type="http://schemas.openxmlformats.org/officeDocument/2006/relationships/hyperlink" Target="mailto:biuro@kpt.krakow.pl" TargetMode="External"/><Relationship Id="rId83" Type="http://schemas.openxmlformats.org/officeDocument/2006/relationships/hyperlink" Target="mailto:europark@europark.com.pl" TargetMode="External"/><Relationship Id="rId88" Type="http://schemas.openxmlformats.org/officeDocument/2006/relationships/hyperlink" Target="mailto:office@parr.slupsk.pl%20" TargetMode="External"/><Relationship Id="rId91" Type="http://schemas.openxmlformats.org/officeDocument/2006/relationships/hyperlink" Target="mailto:sse@sse.com.pl" TargetMode="External"/><Relationship Id="rId96" Type="http://schemas.openxmlformats.org/officeDocument/2006/relationships/hyperlink" Target="http://www.tsse.arp.pl"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header" Target="header8.xml"/><Relationship Id="rId28" Type="http://schemas.openxmlformats.org/officeDocument/2006/relationships/header" Target="header11.xml"/><Relationship Id="rId36" Type="http://schemas.openxmlformats.org/officeDocument/2006/relationships/hyperlink" Target="http://www.meridian.edu.pl" TargetMode="External"/><Relationship Id="rId49" Type="http://schemas.openxmlformats.org/officeDocument/2006/relationships/hyperlink" Target="mailto:school@bisc.krakow.pl" TargetMode="External"/><Relationship Id="rId57" Type="http://schemas.openxmlformats.org/officeDocument/2006/relationships/hyperlink" Target="mailto:sis@sis.info.pl" TargetMode="External"/><Relationship Id="rId106" Type="http://schemas.openxmlformats.org/officeDocument/2006/relationships/footer" Target="footer8.xml"/><Relationship Id="rId10" Type="http://schemas.openxmlformats.org/officeDocument/2006/relationships/header" Target="header1.xml"/><Relationship Id="rId31" Type="http://schemas.openxmlformats.org/officeDocument/2006/relationships/hyperlink" Target="mailto:admissions@aswarsaw.org" TargetMode="External"/><Relationship Id="rId44" Type="http://schemas.openxmlformats.org/officeDocument/2006/relationships/hyperlink" Target="http://www.ekola.edu.pl" TargetMode="External"/><Relationship Id="rId52" Type="http://schemas.openxmlformats.org/officeDocument/2006/relationships/hyperlink" Target="http://www.pbis.edu.pl" TargetMode="External"/><Relationship Id="rId60" Type="http://schemas.openxmlformats.org/officeDocument/2006/relationships/header" Target="header15.xml"/><Relationship Id="rId65" Type="http://schemas.openxmlformats.org/officeDocument/2006/relationships/hyperlink" Target="http://www.mf.gov.pl" TargetMode="External"/><Relationship Id="rId73" Type="http://schemas.openxmlformats.org/officeDocument/2006/relationships/hyperlink" Target="http://www.kssse.pl" TargetMode="External"/><Relationship Id="rId78" Type="http://schemas.openxmlformats.org/officeDocument/2006/relationships/hyperlink" Target="http://www.lsse.eu" TargetMode="External"/><Relationship Id="rId81" Type="http://schemas.openxmlformats.org/officeDocument/2006/relationships/hyperlink" Target="http://www.sse.lodz.pl" TargetMode="External"/><Relationship Id="rId86" Type="http://schemas.openxmlformats.org/officeDocument/2006/relationships/hyperlink" Target="http://www.strefa.gda.pl" TargetMode="External"/><Relationship Id="rId94" Type="http://schemas.openxmlformats.org/officeDocument/2006/relationships/hyperlink" Target="http://www.ssse.com.pl" TargetMode="External"/><Relationship Id="rId99" Type="http://schemas.openxmlformats.org/officeDocument/2006/relationships/image" Target="media/image16.emf"/><Relationship Id="rId101" Type="http://schemas.openxmlformats.org/officeDocument/2006/relationships/header" Target="header16.xml"/><Relationship Id="rId4" Type="http://schemas.microsoft.com/office/2007/relationships/stylesWithEffects" Target="stylesWithEffects.xml"/><Relationship Id="rId9" Type="http://schemas.openxmlformats.org/officeDocument/2006/relationships/image" Target="media/image1.jpg"/><Relationship Id="rId13" Type="http://schemas.openxmlformats.org/officeDocument/2006/relationships/footer" Target="footer2.xml"/><Relationship Id="rId18" Type="http://schemas.openxmlformats.org/officeDocument/2006/relationships/header" Target="header5.xml"/><Relationship Id="rId39" Type="http://schemas.openxmlformats.org/officeDocument/2006/relationships/hyperlink" Target="mailto:info@lfv.pl" TargetMode="External"/><Relationship Id="rId109" Type="http://schemas.microsoft.com/office/2011/relationships/people" Target="people.xml"/><Relationship Id="rId34" Type="http://schemas.openxmlformats.org/officeDocument/2006/relationships/hyperlink" Target="http://www.ias.edu.pl" TargetMode="External"/><Relationship Id="rId50" Type="http://schemas.openxmlformats.org/officeDocument/2006/relationships/hyperlink" Target="http://www.americanschool.pl" TargetMode="External"/><Relationship Id="rId55" Type="http://schemas.openxmlformats.org/officeDocument/2006/relationships/hyperlink" Target="mailto:info@isop.pl" TargetMode="External"/><Relationship Id="rId76" Type="http://schemas.openxmlformats.org/officeDocument/2006/relationships/hyperlink" Target="http://www.kpt.krakow.pl" TargetMode="External"/><Relationship Id="rId97" Type="http://schemas.openxmlformats.org/officeDocument/2006/relationships/image" Target="media/image15.emf"/><Relationship Id="rId104" Type="http://schemas.openxmlformats.org/officeDocument/2006/relationships/header" Target="header18.xml"/><Relationship Id="rId7" Type="http://schemas.openxmlformats.org/officeDocument/2006/relationships/footnotes" Target="footnotes.xml"/><Relationship Id="rId71" Type="http://schemas.openxmlformats.org/officeDocument/2006/relationships/image" Target="media/image5.emf"/><Relationship Id="rId92" Type="http://schemas.openxmlformats.org/officeDocument/2006/relationships/hyperlink" Target="http://www.sse.com.pl"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5D3FAA-DE0D-4F47-9408-FC7612779A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1276</TotalTime>
  <Pages>118</Pages>
  <Words>11687</Words>
  <Characters>66619</Characters>
  <Application>Microsoft Office Word</Application>
  <DocSecurity>0</DocSecurity>
  <Lines>555</Lines>
  <Paragraphs>156</Paragraphs>
  <ScaleCrop>false</ScaleCrop>
  <Company>MOEA</Company>
  <LinksUpToDate>false</LinksUpToDate>
  <CharactersWithSpaces>78150</CharactersWithSpaces>
  <SharedDoc>false</SharedDoc>
  <HLinks>
    <vt:vector size="456" baseType="variant">
      <vt:variant>
        <vt:i4>3211310</vt:i4>
      </vt:variant>
      <vt:variant>
        <vt:i4>294</vt:i4>
      </vt:variant>
      <vt:variant>
        <vt:i4>0</vt:i4>
      </vt:variant>
      <vt:variant>
        <vt:i4>5</vt:i4>
      </vt:variant>
      <vt:variant>
        <vt:lpwstr>http://www.invest-park.com.pl/</vt:lpwstr>
      </vt:variant>
      <vt:variant>
        <vt:lpwstr/>
      </vt:variant>
      <vt:variant>
        <vt:i4>1769549</vt:i4>
      </vt:variant>
      <vt:variant>
        <vt:i4>291</vt:i4>
      </vt:variant>
      <vt:variant>
        <vt:i4>0</vt:i4>
      </vt:variant>
      <vt:variant>
        <vt:i4>5</vt:i4>
      </vt:variant>
      <vt:variant>
        <vt:lpwstr>http://www.wmsse.com.pl/</vt:lpwstr>
      </vt:variant>
      <vt:variant>
        <vt:lpwstr/>
      </vt:variant>
      <vt:variant>
        <vt:i4>3276839</vt:i4>
      </vt:variant>
      <vt:variant>
        <vt:i4>288</vt:i4>
      </vt:variant>
      <vt:variant>
        <vt:i4>0</vt:i4>
      </vt:variant>
      <vt:variant>
        <vt:i4>5</vt:i4>
      </vt:variant>
      <vt:variant>
        <vt:lpwstr>http://www.tsse.arp.pl/</vt:lpwstr>
      </vt:variant>
      <vt:variant>
        <vt:lpwstr/>
      </vt:variant>
      <vt:variant>
        <vt:i4>2621496</vt:i4>
      </vt:variant>
      <vt:variant>
        <vt:i4>285</vt:i4>
      </vt:variant>
      <vt:variant>
        <vt:i4>0</vt:i4>
      </vt:variant>
      <vt:variant>
        <vt:i4>5</vt:i4>
      </vt:variant>
      <vt:variant>
        <vt:lpwstr>http://www.ssse.com.pl/</vt:lpwstr>
      </vt:variant>
      <vt:variant>
        <vt:lpwstr/>
      </vt:variant>
      <vt:variant>
        <vt:i4>7077920</vt:i4>
      </vt:variant>
      <vt:variant>
        <vt:i4>282</vt:i4>
      </vt:variant>
      <vt:variant>
        <vt:i4>0</vt:i4>
      </vt:variant>
      <vt:variant>
        <vt:i4>5</vt:i4>
      </vt:variant>
      <vt:variant>
        <vt:lpwstr>http://www.sse.com.pl/</vt:lpwstr>
      </vt:variant>
      <vt:variant>
        <vt:lpwstr/>
      </vt:variant>
      <vt:variant>
        <vt:i4>1835109</vt:i4>
      </vt:variant>
      <vt:variant>
        <vt:i4>279</vt:i4>
      </vt:variant>
      <vt:variant>
        <vt:i4>0</vt:i4>
      </vt:variant>
      <vt:variant>
        <vt:i4>5</vt:i4>
      </vt:variant>
      <vt:variant>
        <vt:lpwstr>mailto:sse@sse.com.pl</vt:lpwstr>
      </vt:variant>
      <vt:variant>
        <vt:lpwstr/>
      </vt:variant>
      <vt:variant>
        <vt:i4>655370</vt:i4>
      </vt:variant>
      <vt:variant>
        <vt:i4>276</vt:i4>
      </vt:variant>
      <vt:variant>
        <vt:i4>0</vt:i4>
      </vt:variant>
      <vt:variant>
        <vt:i4>5</vt:i4>
      </vt:variant>
      <vt:variant>
        <vt:lpwstr>http://www.sse.slupsk.pl/</vt:lpwstr>
      </vt:variant>
      <vt:variant>
        <vt:lpwstr/>
      </vt:variant>
      <vt:variant>
        <vt:i4>7077899</vt:i4>
      </vt:variant>
      <vt:variant>
        <vt:i4>273</vt:i4>
      </vt:variant>
      <vt:variant>
        <vt:i4>0</vt:i4>
      </vt:variant>
      <vt:variant>
        <vt:i4>5</vt:i4>
      </vt:variant>
      <vt:variant>
        <vt:lpwstr>mailto:office@parr.slupsk.pl</vt:lpwstr>
      </vt:variant>
      <vt:variant>
        <vt:lpwstr/>
      </vt:variant>
      <vt:variant>
        <vt:i4>4456534</vt:i4>
      </vt:variant>
      <vt:variant>
        <vt:i4>270</vt:i4>
      </vt:variant>
      <vt:variant>
        <vt:i4>0</vt:i4>
      </vt:variant>
      <vt:variant>
        <vt:i4>5</vt:i4>
      </vt:variant>
      <vt:variant>
        <vt:lpwstr>http://www.strefa.gda.pl/</vt:lpwstr>
      </vt:variant>
      <vt:variant>
        <vt:lpwstr/>
      </vt:variant>
      <vt:variant>
        <vt:i4>3997758</vt:i4>
      </vt:variant>
      <vt:variant>
        <vt:i4>267</vt:i4>
      </vt:variant>
      <vt:variant>
        <vt:i4>0</vt:i4>
      </vt:variant>
      <vt:variant>
        <vt:i4>5</vt:i4>
      </vt:variant>
      <vt:variant>
        <vt:lpwstr>http://www.europark.com.pl/</vt:lpwstr>
      </vt:variant>
      <vt:variant>
        <vt:lpwstr/>
      </vt:variant>
      <vt:variant>
        <vt:i4>5832736</vt:i4>
      </vt:variant>
      <vt:variant>
        <vt:i4>264</vt:i4>
      </vt:variant>
      <vt:variant>
        <vt:i4>0</vt:i4>
      </vt:variant>
      <vt:variant>
        <vt:i4>5</vt:i4>
      </vt:variant>
      <vt:variant>
        <vt:lpwstr>mailto:europark@europark.com.pl</vt:lpwstr>
      </vt:variant>
      <vt:variant>
        <vt:lpwstr/>
      </vt:variant>
      <vt:variant>
        <vt:i4>7798888</vt:i4>
      </vt:variant>
      <vt:variant>
        <vt:i4>261</vt:i4>
      </vt:variant>
      <vt:variant>
        <vt:i4>0</vt:i4>
      </vt:variant>
      <vt:variant>
        <vt:i4>5</vt:i4>
      </vt:variant>
      <vt:variant>
        <vt:lpwstr>http://www.sse.lodz.pl/</vt:lpwstr>
      </vt:variant>
      <vt:variant>
        <vt:lpwstr/>
      </vt:variant>
      <vt:variant>
        <vt:i4>1376379</vt:i4>
      </vt:variant>
      <vt:variant>
        <vt:i4>258</vt:i4>
      </vt:variant>
      <vt:variant>
        <vt:i4>0</vt:i4>
      </vt:variant>
      <vt:variant>
        <vt:i4>5</vt:i4>
      </vt:variant>
      <vt:variant>
        <vt:lpwstr>mailto:info@sse.lodz.pl</vt:lpwstr>
      </vt:variant>
      <vt:variant>
        <vt:lpwstr/>
      </vt:variant>
      <vt:variant>
        <vt:i4>7274531</vt:i4>
      </vt:variant>
      <vt:variant>
        <vt:i4>255</vt:i4>
      </vt:variant>
      <vt:variant>
        <vt:i4>0</vt:i4>
      </vt:variant>
      <vt:variant>
        <vt:i4>5</vt:i4>
      </vt:variant>
      <vt:variant>
        <vt:lpwstr>http://www.lsse.eu/</vt:lpwstr>
      </vt:variant>
      <vt:variant>
        <vt:lpwstr/>
      </vt:variant>
      <vt:variant>
        <vt:i4>1245200</vt:i4>
      </vt:variant>
      <vt:variant>
        <vt:i4>252</vt:i4>
      </vt:variant>
      <vt:variant>
        <vt:i4>0</vt:i4>
      </vt:variant>
      <vt:variant>
        <vt:i4>5</vt:i4>
      </vt:variant>
      <vt:variant>
        <vt:lpwstr>http://www.kpt.krakow.pl/</vt:lpwstr>
      </vt:variant>
      <vt:variant>
        <vt:lpwstr/>
      </vt:variant>
      <vt:variant>
        <vt:i4>2818130</vt:i4>
      </vt:variant>
      <vt:variant>
        <vt:i4>249</vt:i4>
      </vt:variant>
      <vt:variant>
        <vt:i4>0</vt:i4>
      </vt:variant>
      <vt:variant>
        <vt:i4>5</vt:i4>
      </vt:variant>
      <vt:variant>
        <vt:lpwstr>mailto:biuro@sse.krakow.pl</vt:lpwstr>
      </vt:variant>
      <vt:variant>
        <vt:lpwstr/>
      </vt:variant>
      <vt:variant>
        <vt:i4>3145784</vt:i4>
      </vt:variant>
      <vt:variant>
        <vt:i4>246</vt:i4>
      </vt:variant>
      <vt:variant>
        <vt:i4>0</vt:i4>
      </vt:variant>
      <vt:variant>
        <vt:i4>5</vt:i4>
      </vt:variant>
      <vt:variant>
        <vt:lpwstr>http://www.ksse.com.pl/</vt:lpwstr>
      </vt:variant>
      <vt:variant>
        <vt:lpwstr/>
      </vt:variant>
      <vt:variant>
        <vt:i4>5373995</vt:i4>
      </vt:variant>
      <vt:variant>
        <vt:i4>243</vt:i4>
      </vt:variant>
      <vt:variant>
        <vt:i4>0</vt:i4>
      </vt:variant>
      <vt:variant>
        <vt:i4>5</vt:i4>
      </vt:variant>
      <vt:variant>
        <vt:lpwstr>mailto:ksse@ksse.com.pl</vt:lpwstr>
      </vt:variant>
      <vt:variant>
        <vt:lpwstr/>
      </vt:variant>
      <vt:variant>
        <vt:i4>589842</vt:i4>
      </vt:variant>
      <vt:variant>
        <vt:i4>240</vt:i4>
      </vt:variant>
      <vt:variant>
        <vt:i4>0</vt:i4>
      </vt:variant>
      <vt:variant>
        <vt:i4>5</vt:i4>
      </vt:variant>
      <vt:variant>
        <vt:lpwstr>http://www.kssse.pl/</vt:lpwstr>
      </vt:variant>
      <vt:variant>
        <vt:lpwstr/>
      </vt:variant>
      <vt:variant>
        <vt:i4>7274566</vt:i4>
      </vt:variant>
      <vt:variant>
        <vt:i4>237</vt:i4>
      </vt:variant>
      <vt:variant>
        <vt:i4>0</vt:i4>
      </vt:variant>
      <vt:variant>
        <vt:i4>5</vt:i4>
      </vt:variant>
      <vt:variant>
        <vt:lpwstr>mailto:info@kssse.pl</vt:lpwstr>
      </vt:variant>
      <vt:variant>
        <vt:lpwstr/>
      </vt:variant>
      <vt:variant>
        <vt:i4>1179660</vt:i4>
      </vt:variant>
      <vt:variant>
        <vt:i4>234</vt:i4>
      </vt:variant>
      <vt:variant>
        <vt:i4>0</vt:i4>
      </vt:variant>
      <vt:variant>
        <vt:i4>5</vt:i4>
      </vt:variant>
      <vt:variant>
        <vt:lpwstr>http://www.ssemp.pl/</vt:lpwstr>
      </vt:variant>
      <vt:variant>
        <vt:lpwstr/>
      </vt:variant>
      <vt:variant>
        <vt:i4>4522071</vt:i4>
      </vt:variant>
      <vt:variant>
        <vt:i4>231</vt:i4>
      </vt:variant>
      <vt:variant>
        <vt:i4>0</vt:i4>
      </vt:variant>
      <vt:variant>
        <vt:i4>5</vt:i4>
      </vt:variant>
      <vt:variant>
        <vt:lpwstr>http://www.mf.gov.pl/</vt:lpwstr>
      </vt:variant>
      <vt:variant>
        <vt:lpwstr/>
      </vt:variant>
      <vt:variant>
        <vt:i4>5701714</vt:i4>
      </vt:variant>
      <vt:variant>
        <vt:i4>228</vt:i4>
      </vt:variant>
      <vt:variant>
        <vt:i4>0</vt:i4>
      </vt:variant>
      <vt:variant>
        <vt:i4>5</vt:i4>
      </vt:variant>
      <vt:variant>
        <vt:lpwstr>https://dlapilota.pl/</vt:lpwstr>
      </vt:variant>
      <vt:variant>
        <vt:lpwstr/>
      </vt:variant>
      <vt:variant>
        <vt:i4>6750326</vt:i4>
      </vt:variant>
      <vt:variant>
        <vt:i4>225</vt:i4>
      </vt:variant>
      <vt:variant>
        <vt:i4>0</vt:i4>
      </vt:variant>
      <vt:variant>
        <vt:i4>5</vt:i4>
      </vt:variant>
      <vt:variant>
        <vt:lpwstr>http://www.e-petrol.pl/</vt:lpwstr>
      </vt:variant>
      <vt:variant>
        <vt:lpwstr/>
      </vt:variant>
      <vt:variant>
        <vt:i4>3801137</vt:i4>
      </vt:variant>
      <vt:variant>
        <vt:i4>222</vt:i4>
      </vt:variant>
      <vt:variant>
        <vt:i4>0</vt:i4>
      </vt:variant>
      <vt:variant>
        <vt:i4>5</vt:i4>
      </vt:variant>
      <vt:variant>
        <vt:lpwstr>http://www.stat.gov.pl/</vt:lpwstr>
      </vt:variant>
      <vt:variant>
        <vt:lpwstr/>
      </vt:variant>
      <vt:variant>
        <vt:i4>6946928</vt:i4>
      </vt:variant>
      <vt:variant>
        <vt:i4>219</vt:i4>
      </vt:variant>
      <vt:variant>
        <vt:i4>0</vt:i4>
      </vt:variant>
      <vt:variant>
        <vt:i4>5</vt:i4>
      </vt:variant>
      <vt:variant>
        <vt:lpwstr>http://www.nbp.pl/</vt:lpwstr>
      </vt:variant>
      <vt:variant>
        <vt:lpwstr/>
      </vt:variant>
      <vt:variant>
        <vt:i4>3080277</vt:i4>
      </vt:variant>
      <vt:variant>
        <vt:i4>216</vt:i4>
      </vt:variant>
      <vt:variant>
        <vt:i4>0</vt:i4>
      </vt:variant>
      <vt:variant>
        <vt:i4>5</vt:i4>
      </vt:variant>
      <vt:variant>
        <vt:lpwstr>mailto:sis@sis.info.pl</vt:lpwstr>
      </vt:variant>
      <vt:variant>
        <vt:lpwstr/>
      </vt:variant>
      <vt:variant>
        <vt:i4>1703983</vt:i4>
      </vt:variant>
      <vt:variant>
        <vt:i4>213</vt:i4>
      </vt:variant>
      <vt:variant>
        <vt:i4>0</vt:i4>
      </vt:variant>
      <vt:variant>
        <vt:i4>5</vt:i4>
      </vt:variant>
      <vt:variant>
        <vt:lpwstr>http://www.sis.info.pl/en_podst.htm</vt:lpwstr>
      </vt:variant>
      <vt:variant>
        <vt:lpwstr/>
      </vt:variant>
      <vt:variant>
        <vt:i4>6160483</vt:i4>
      </vt:variant>
      <vt:variant>
        <vt:i4>210</vt:i4>
      </vt:variant>
      <vt:variant>
        <vt:i4>0</vt:i4>
      </vt:variant>
      <vt:variant>
        <vt:i4>5</vt:i4>
      </vt:variant>
      <vt:variant>
        <vt:lpwstr>mailto:info@isop.pl</vt:lpwstr>
      </vt:variant>
      <vt:variant>
        <vt:lpwstr/>
      </vt:variant>
      <vt:variant>
        <vt:i4>7274531</vt:i4>
      </vt:variant>
      <vt:variant>
        <vt:i4>207</vt:i4>
      </vt:variant>
      <vt:variant>
        <vt:i4>0</vt:i4>
      </vt:variant>
      <vt:variant>
        <vt:i4>5</vt:i4>
      </vt:variant>
      <vt:variant>
        <vt:lpwstr>http://www.isop.pl/</vt:lpwstr>
      </vt:variant>
      <vt:variant>
        <vt:lpwstr/>
      </vt:variant>
      <vt:variant>
        <vt:i4>3735645</vt:i4>
      </vt:variant>
      <vt:variant>
        <vt:i4>204</vt:i4>
      </vt:variant>
      <vt:variant>
        <vt:i4>0</vt:i4>
      </vt:variant>
      <vt:variant>
        <vt:i4>5</vt:i4>
      </vt:variant>
      <vt:variant>
        <vt:lpwstr>mailto:office@pbis.edu.pl</vt:lpwstr>
      </vt:variant>
      <vt:variant>
        <vt:lpwstr/>
      </vt:variant>
      <vt:variant>
        <vt:i4>3801121</vt:i4>
      </vt:variant>
      <vt:variant>
        <vt:i4>201</vt:i4>
      </vt:variant>
      <vt:variant>
        <vt:i4>0</vt:i4>
      </vt:variant>
      <vt:variant>
        <vt:i4>5</vt:i4>
      </vt:variant>
      <vt:variant>
        <vt:lpwstr>http://www.pbis.edu.pl/</vt:lpwstr>
      </vt:variant>
      <vt:variant>
        <vt:lpwstr/>
      </vt:variant>
      <vt:variant>
        <vt:i4>1048634</vt:i4>
      </vt:variant>
      <vt:variant>
        <vt:i4>198</vt:i4>
      </vt:variant>
      <vt:variant>
        <vt:i4>0</vt:i4>
      </vt:variant>
      <vt:variant>
        <vt:i4>5</vt:i4>
      </vt:variant>
      <vt:variant>
        <vt:lpwstr>mailto:biuro@szkolaamerykanska.pl</vt:lpwstr>
      </vt:variant>
      <vt:variant>
        <vt:lpwstr/>
      </vt:variant>
      <vt:variant>
        <vt:i4>1114194</vt:i4>
      </vt:variant>
      <vt:variant>
        <vt:i4>195</vt:i4>
      </vt:variant>
      <vt:variant>
        <vt:i4>0</vt:i4>
      </vt:variant>
      <vt:variant>
        <vt:i4>5</vt:i4>
      </vt:variant>
      <vt:variant>
        <vt:lpwstr>http://www.americanschool.pl/</vt:lpwstr>
      </vt:variant>
      <vt:variant>
        <vt:lpwstr/>
      </vt:variant>
      <vt:variant>
        <vt:i4>8060939</vt:i4>
      </vt:variant>
      <vt:variant>
        <vt:i4>192</vt:i4>
      </vt:variant>
      <vt:variant>
        <vt:i4>0</vt:i4>
      </vt:variant>
      <vt:variant>
        <vt:i4>5</vt:i4>
      </vt:variant>
      <vt:variant>
        <vt:lpwstr>mailto:school@bisc.krakow.pl</vt:lpwstr>
      </vt:variant>
      <vt:variant>
        <vt:lpwstr/>
      </vt:variant>
      <vt:variant>
        <vt:i4>2424957</vt:i4>
      </vt:variant>
      <vt:variant>
        <vt:i4>189</vt:i4>
      </vt:variant>
      <vt:variant>
        <vt:i4>0</vt:i4>
      </vt:variant>
      <vt:variant>
        <vt:i4>5</vt:i4>
      </vt:variant>
      <vt:variant>
        <vt:lpwstr>http://www.bisc.krakow.pl/</vt:lpwstr>
      </vt:variant>
      <vt:variant>
        <vt:lpwstr/>
      </vt:variant>
      <vt:variant>
        <vt:i4>7995471</vt:i4>
      </vt:variant>
      <vt:variant>
        <vt:i4>186</vt:i4>
      </vt:variant>
      <vt:variant>
        <vt:i4>0</vt:i4>
      </vt:variant>
      <vt:variant>
        <vt:i4>5</vt:i4>
      </vt:variant>
      <vt:variant>
        <vt:lpwstr>mailto:director@iskonline.org</vt:lpwstr>
      </vt:variant>
      <vt:variant>
        <vt:lpwstr/>
      </vt:variant>
      <vt:variant>
        <vt:i4>4390930</vt:i4>
      </vt:variant>
      <vt:variant>
        <vt:i4>183</vt:i4>
      </vt:variant>
      <vt:variant>
        <vt:i4>0</vt:i4>
      </vt:variant>
      <vt:variant>
        <vt:i4>5</vt:i4>
      </vt:variant>
      <vt:variant>
        <vt:lpwstr>http://www.iskonline.org/</vt:lpwstr>
      </vt:variant>
      <vt:variant>
        <vt:lpwstr/>
      </vt:variant>
      <vt:variant>
        <vt:i4>6815769</vt:i4>
      </vt:variant>
      <vt:variant>
        <vt:i4>180</vt:i4>
      </vt:variant>
      <vt:variant>
        <vt:i4>0</vt:i4>
      </vt:variant>
      <vt:variant>
        <vt:i4>5</vt:i4>
      </vt:variant>
      <vt:variant>
        <vt:lpwstr>mailto:sekretariat@ekola.edu.pl</vt:lpwstr>
      </vt:variant>
      <vt:variant>
        <vt:lpwstr/>
      </vt:variant>
      <vt:variant>
        <vt:i4>983135</vt:i4>
      </vt:variant>
      <vt:variant>
        <vt:i4>177</vt:i4>
      </vt:variant>
      <vt:variant>
        <vt:i4>0</vt:i4>
      </vt:variant>
      <vt:variant>
        <vt:i4>5</vt:i4>
      </vt:variant>
      <vt:variant>
        <vt:lpwstr>http://www.ekola.edu.pl/</vt:lpwstr>
      </vt:variant>
      <vt:variant>
        <vt:lpwstr/>
      </vt:variant>
      <vt:variant>
        <vt:i4>1376372</vt:i4>
      </vt:variant>
      <vt:variant>
        <vt:i4>174</vt:i4>
      </vt:variant>
      <vt:variant>
        <vt:i4>0</vt:i4>
      </vt:variant>
      <vt:variant>
        <vt:i4>5</vt:i4>
      </vt:variant>
      <vt:variant>
        <vt:lpwstr>mailto:wis@fem.org.pl</vt:lpwstr>
      </vt:variant>
      <vt:variant>
        <vt:lpwstr/>
      </vt:variant>
      <vt:variant>
        <vt:i4>7798827</vt:i4>
      </vt:variant>
      <vt:variant>
        <vt:i4>171</vt:i4>
      </vt:variant>
      <vt:variant>
        <vt:i4>0</vt:i4>
      </vt:variant>
      <vt:variant>
        <vt:i4>5</vt:i4>
      </vt:variant>
      <vt:variant>
        <vt:lpwstr>http://www.fem.org.pl/</vt:lpwstr>
      </vt:variant>
      <vt:variant>
        <vt:lpwstr/>
      </vt:variant>
      <vt:variant>
        <vt:i4>458878</vt:i4>
      </vt:variant>
      <vt:variant>
        <vt:i4>168</vt:i4>
      </vt:variant>
      <vt:variant>
        <vt:i4>0</vt:i4>
      </vt:variant>
      <vt:variant>
        <vt:i4>5</vt:i4>
      </vt:variant>
      <vt:variant>
        <vt:lpwstr>mailto:lodz@bisc.krakow.pl</vt:lpwstr>
      </vt:variant>
      <vt:variant>
        <vt:lpwstr/>
      </vt:variant>
      <vt:variant>
        <vt:i4>6094864</vt:i4>
      </vt:variant>
      <vt:variant>
        <vt:i4>165</vt:i4>
      </vt:variant>
      <vt:variant>
        <vt:i4>0</vt:i4>
      </vt:variant>
      <vt:variant>
        <vt:i4>5</vt:i4>
      </vt:variant>
      <vt:variant>
        <vt:lpwstr>http://www.bisc-lodz.pl/</vt:lpwstr>
      </vt:variant>
      <vt:variant>
        <vt:lpwstr/>
      </vt:variant>
      <vt:variant>
        <vt:i4>589857</vt:i4>
      </vt:variant>
      <vt:variant>
        <vt:i4>162</vt:i4>
      </vt:variant>
      <vt:variant>
        <vt:i4>0</vt:i4>
      </vt:variant>
      <vt:variant>
        <vt:i4>5</vt:i4>
      </vt:variant>
      <vt:variant>
        <vt:lpwstr>mailto:info@lfv.pl</vt:lpwstr>
      </vt:variant>
      <vt:variant>
        <vt:lpwstr/>
      </vt:variant>
      <vt:variant>
        <vt:i4>4259865</vt:i4>
      </vt:variant>
      <vt:variant>
        <vt:i4>159</vt:i4>
      </vt:variant>
      <vt:variant>
        <vt:i4>0</vt:i4>
      </vt:variant>
      <vt:variant>
        <vt:i4>5</vt:i4>
      </vt:variant>
      <vt:variant>
        <vt:lpwstr>http://www.lfv/pl</vt:lpwstr>
      </vt:variant>
      <vt:variant>
        <vt:lpwstr/>
      </vt:variant>
      <vt:variant>
        <vt:i4>4587573</vt:i4>
      </vt:variant>
      <vt:variant>
        <vt:i4>156</vt:i4>
      </vt:variant>
      <vt:variant>
        <vt:i4>0</vt:i4>
      </vt:variant>
      <vt:variant>
        <vt:i4>5</vt:i4>
      </vt:variant>
      <vt:variant>
        <vt:lpwstr>mailto:info@meridian.edu.pl</vt:lpwstr>
      </vt:variant>
      <vt:variant>
        <vt:lpwstr/>
      </vt:variant>
      <vt:variant>
        <vt:i4>3735611</vt:i4>
      </vt:variant>
      <vt:variant>
        <vt:i4>153</vt:i4>
      </vt:variant>
      <vt:variant>
        <vt:i4>0</vt:i4>
      </vt:variant>
      <vt:variant>
        <vt:i4>5</vt:i4>
      </vt:variant>
      <vt:variant>
        <vt:lpwstr>http://www.meridian.edu.pl/</vt:lpwstr>
      </vt:variant>
      <vt:variant>
        <vt:lpwstr/>
      </vt:variant>
      <vt:variant>
        <vt:i4>7667742</vt:i4>
      </vt:variant>
      <vt:variant>
        <vt:i4>150</vt:i4>
      </vt:variant>
      <vt:variant>
        <vt:i4>0</vt:i4>
      </vt:variant>
      <vt:variant>
        <vt:i4>5</vt:i4>
      </vt:variant>
      <vt:variant>
        <vt:lpwstr>mailto:secretary@ias.edu.pl</vt:lpwstr>
      </vt:variant>
      <vt:variant>
        <vt:lpwstr/>
      </vt:variant>
      <vt:variant>
        <vt:i4>8257593</vt:i4>
      </vt:variant>
      <vt:variant>
        <vt:i4>147</vt:i4>
      </vt:variant>
      <vt:variant>
        <vt:i4>0</vt:i4>
      </vt:variant>
      <vt:variant>
        <vt:i4>5</vt:i4>
      </vt:variant>
      <vt:variant>
        <vt:lpwstr>http://www.ias.edu.pl/</vt:lpwstr>
      </vt:variant>
      <vt:variant>
        <vt:lpwstr/>
      </vt:variant>
      <vt:variant>
        <vt:i4>3801101</vt:i4>
      </vt:variant>
      <vt:variant>
        <vt:i4>144</vt:i4>
      </vt:variant>
      <vt:variant>
        <vt:i4>0</vt:i4>
      </vt:variant>
      <vt:variant>
        <vt:i4>5</vt:i4>
      </vt:variant>
      <vt:variant>
        <vt:lpwstr>mailto:british@thebritishschool.pl</vt:lpwstr>
      </vt:variant>
      <vt:variant>
        <vt:lpwstr/>
      </vt:variant>
      <vt:variant>
        <vt:i4>7929890</vt:i4>
      </vt:variant>
      <vt:variant>
        <vt:i4>141</vt:i4>
      </vt:variant>
      <vt:variant>
        <vt:i4>0</vt:i4>
      </vt:variant>
      <vt:variant>
        <vt:i4>5</vt:i4>
      </vt:variant>
      <vt:variant>
        <vt:lpwstr>http://www.thebritishschool.pl/</vt:lpwstr>
      </vt:variant>
      <vt:variant>
        <vt:lpwstr/>
      </vt:variant>
      <vt:variant>
        <vt:i4>4456561</vt:i4>
      </vt:variant>
      <vt:variant>
        <vt:i4>138</vt:i4>
      </vt:variant>
      <vt:variant>
        <vt:i4>0</vt:i4>
      </vt:variant>
      <vt:variant>
        <vt:i4>5</vt:i4>
      </vt:variant>
      <vt:variant>
        <vt:lpwstr>mailto:admissions@aswarsaw.org</vt:lpwstr>
      </vt:variant>
      <vt:variant>
        <vt:lpwstr/>
      </vt:variant>
      <vt:variant>
        <vt:i4>6094926</vt:i4>
      </vt:variant>
      <vt:variant>
        <vt:i4>135</vt:i4>
      </vt:variant>
      <vt:variant>
        <vt:i4>0</vt:i4>
      </vt:variant>
      <vt:variant>
        <vt:i4>5</vt:i4>
      </vt:variant>
      <vt:variant>
        <vt:lpwstr>http://www.aswarsaw.org/</vt:lpwstr>
      </vt:variant>
      <vt:variant>
        <vt:lpwstr/>
      </vt:variant>
      <vt:variant>
        <vt:i4>3211306</vt:i4>
      </vt:variant>
      <vt:variant>
        <vt:i4>126</vt:i4>
      </vt:variant>
      <vt:variant>
        <vt:i4>0</vt:i4>
      </vt:variant>
      <vt:variant>
        <vt:i4>5</vt:i4>
      </vt:variant>
      <vt:variant>
        <vt:lpwstr>http://www.paiz.gov.pl/</vt:lpwstr>
      </vt:variant>
      <vt:variant>
        <vt:lpwstr/>
      </vt:variant>
      <vt:variant>
        <vt:i4>7274552</vt:i4>
      </vt:variant>
      <vt:variant>
        <vt:i4>123</vt:i4>
      </vt:variant>
      <vt:variant>
        <vt:i4>0</vt:i4>
      </vt:variant>
      <vt:variant>
        <vt:i4>5</vt:i4>
      </vt:variant>
      <vt:variant>
        <vt:lpwstr>https://ems.ms.gov.pl/</vt:lpwstr>
      </vt:variant>
      <vt:variant>
        <vt:lpwstr/>
      </vt:variant>
      <vt:variant>
        <vt:i4>1310770</vt:i4>
      </vt:variant>
      <vt:variant>
        <vt:i4>116</vt:i4>
      </vt:variant>
      <vt:variant>
        <vt:i4>0</vt:i4>
      </vt:variant>
      <vt:variant>
        <vt:i4>5</vt:i4>
      </vt:variant>
      <vt:variant>
        <vt:lpwstr/>
      </vt:variant>
      <vt:variant>
        <vt:lpwstr>_Toc523263208</vt:lpwstr>
      </vt:variant>
      <vt:variant>
        <vt:i4>1310770</vt:i4>
      </vt:variant>
      <vt:variant>
        <vt:i4>110</vt:i4>
      </vt:variant>
      <vt:variant>
        <vt:i4>0</vt:i4>
      </vt:variant>
      <vt:variant>
        <vt:i4>5</vt:i4>
      </vt:variant>
      <vt:variant>
        <vt:lpwstr/>
      </vt:variant>
      <vt:variant>
        <vt:lpwstr>_Toc523263207</vt:lpwstr>
      </vt:variant>
      <vt:variant>
        <vt:i4>1310770</vt:i4>
      </vt:variant>
      <vt:variant>
        <vt:i4>104</vt:i4>
      </vt:variant>
      <vt:variant>
        <vt:i4>0</vt:i4>
      </vt:variant>
      <vt:variant>
        <vt:i4>5</vt:i4>
      </vt:variant>
      <vt:variant>
        <vt:lpwstr/>
      </vt:variant>
      <vt:variant>
        <vt:lpwstr>_Toc523263206</vt:lpwstr>
      </vt:variant>
      <vt:variant>
        <vt:i4>1310770</vt:i4>
      </vt:variant>
      <vt:variant>
        <vt:i4>98</vt:i4>
      </vt:variant>
      <vt:variant>
        <vt:i4>0</vt:i4>
      </vt:variant>
      <vt:variant>
        <vt:i4>5</vt:i4>
      </vt:variant>
      <vt:variant>
        <vt:lpwstr/>
      </vt:variant>
      <vt:variant>
        <vt:lpwstr>_Toc523263205</vt:lpwstr>
      </vt:variant>
      <vt:variant>
        <vt:i4>1310770</vt:i4>
      </vt:variant>
      <vt:variant>
        <vt:i4>92</vt:i4>
      </vt:variant>
      <vt:variant>
        <vt:i4>0</vt:i4>
      </vt:variant>
      <vt:variant>
        <vt:i4>5</vt:i4>
      </vt:variant>
      <vt:variant>
        <vt:lpwstr/>
      </vt:variant>
      <vt:variant>
        <vt:lpwstr>_Toc523263204</vt:lpwstr>
      </vt:variant>
      <vt:variant>
        <vt:i4>1310770</vt:i4>
      </vt:variant>
      <vt:variant>
        <vt:i4>86</vt:i4>
      </vt:variant>
      <vt:variant>
        <vt:i4>0</vt:i4>
      </vt:variant>
      <vt:variant>
        <vt:i4>5</vt:i4>
      </vt:variant>
      <vt:variant>
        <vt:lpwstr/>
      </vt:variant>
      <vt:variant>
        <vt:lpwstr>_Toc523263203</vt:lpwstr>
      </vt:variant>
      <vt:variant>
        <vt:i4>1310770</vt:i4>
      </vt:variant>
      <vt:variant>
        <vt:i4>80</vt:i4>
      </vt:variant>
      <vt:variant>
        <vt:i4>0</vt:i4>
      </vt:variant>
      <vt:variant>
        <vt:i4>5</vt:i4>
      </vt:variant>
      <vt:variant>
        <vt:lpwstr/>
      </vt:variant>
      <vt:variant>
        <vt:lpwstr>_Toc523263202</vt:lpwstr>
      </vt:variant>
      <vt:variant>
        <vt:i4>1310770</vt:i4>
      </vt:variant>
      <vt:variant>
        <vt:i4>74</vt:i4>
      </vt:variant>
      <vt:variant>
        <vt:i4>0</vt:i4>
      </vt:variant>
      <vt:variant>
        <vt:i4>5</vt:i4>
      </vt:variant>
      <vt:variant>
        <vt:lpwstr/>
      </vt:variant>
      <vt:variant>
        <vt:lpwstr>_Toc523263201</vt:lpwstr>
      </vt:variant>
      <vt:variant>
        <vt:i4>1310770</vt:i4>
      </vt:variant>
      <vt:variant>
        <vt:i4>68</vt:i4>
      </vt:variant>
      <vt:variant>
        <vt:i4>0</vt:i4>
      </vt:variant>
      <vt:variant>
        <vt:i4>5</vt:i4>
      </vt:variant>
      <vt:variant>
        <vt:lpwstr/>
      </vt:variant>
      <vt:variant>
        <vt:lpwstr>_Toc523263200</vt:lpwstr>
      </vt:variant>
      <vt:variant>
        <vt:i4>1900593</vt:i4>
      </vt:variant>
      <vt:variant>
        <vt:i4>62</vt:i4>
      </vt:variant>
      <vt:variant>
        <vt:i4>0</vt:i4>
      </vt:variant>
      <vt:variant>
        <vt:i4>5</vt:i4>
      </vt:variant>
      <vt:variant>
        <vt:lpwstr/>
      </vt:variant>
      <vt:variant>
        <vt:lpwstr>_Toc523263199</vt:lpwstr>
      </vt:variant>
      <vt:variant>
        <vt:i4>1900593</vt:i4>
      </vt:variant>
      <vt:variant>
        <vt:i4>56</vt:i4>
      </vt:variant>
      <vt:variant>
        <vt:i4>0</vt:i4>
      </vt:variant>
      <vt:variant>
        <vt:i4>5</vt:i4>
      </vt:variant>
      <vt:variant>
        <vt:lpwstr/>
      </vt:variant>
      <vt:variant>
        <vt:lpwstr>_Toc523263198</vt:lpwstr>
      </vt:variant>
      <vt:variant>
        <vt:i4>1900593</vt:i4>
      </vt:variant>
      <vt:variant>
        <vt:i4>50</vt:i4>
      </vt:variant>
      <vt:variant>
        <vt:i4>0</vt:i4>
      </vt:variant>
      <vt:variant>
        <vt:i4>5</vt:i4>
      </vt:variant>
      <vt:variant>
        <vt:lpwstr/>
      </vt:variant>
      <vt:variant>
        <vt:lpwstr>_Toc523263197</vt:lpwstr>
      </vt:variant>
      <vt:variant>
        <vt:i4>1900593</vt:i4>
      </vt:variant>
      <vt:variant>
        <vt:i4>44</vt:i4>
      </vt:variant>
      <vt:variant>
        <vt:i4>0</vt:i4>
      </vt:variant>
      <vt:variant>
        <vt:i4>5</vt:i4>
      </vt:variant>
      <vt:variant>
        <vt:lpwstr/>
      </vt:variant>
      <vt:variant>
        <vt:lpwstr>_Toc523263196</vt:lpwstr>
      </vt:variant>
      <vt:variant>
        <vt:i4>1900593</vt:i4>
      </vt:variant>
      <vt:variant>
        <vt:i4>38</vt:i4>
      </vt:variant>
      <vt:variant>
        <vt:i4>0</vt:i4>
      </vt:variant>
      <vt:variant>
        <vt:i4>5</vt:i4>
      </vt:variant>
      <vt:variant>
        <vt:lpwstr/>
      </vt:variant>
      <vt:variant>
        <vt:lpwstr>_Toc523263195</vt:lpwstr>
      </vt:variant>
      <vt:variant>
        <vt:i4>1900593</vt:i4>
      </vt:variant>
      <vt:variant>
        <vt:i4>32</vt:i4>
      </vt:variant>
      <vt:variant>
        <vt:i4>0</vt:i4>
      </vt:variant>
      <vt:variant>
        <vt:i4>5</vt:i4>
      </vt:variant>
      <vt:variant>
        <vt:lpwstr/>
      </vt:variant>
      <vt:variant>
        <vt:lpwstr>_Toc523263194</vt:lpwstr>
      </vt:variant>
      <vt:variant>
        <vt:i4>1900593</vt:i4>
      </vt:variant>
      <vt:variant>
        <vt:i4>26</vt:i4>
      </vt:variant>
      <vt:variant>
        <vt:i4>0</vt:i4>
      </vt:variant>
      <vt:variant>
        <vt:i4>5</vt:i4>
      </vt:variant>
      <vt:variant>
        <vt:lpwstr/>
      </vt:variant>
      <vt:variant>
        <vt:lpwstr>_Toc523263193</vt:lpwstr>
      </vt:variant>
      <vt:variant>
        <vt:i4>1900593</vt:i4>
      </vt:variant>
      <vt:variant>
        <vt:i4>20</vt:i4>
      </vt:variant>
      <vt:variant>
        <vt:i4>0</vt:i4>
      </vt:variant>
      <vt:variant>
        <vt:i4>5</vt:i4>
      </vt:variant>
      <vt:variant>
        <vt:lpwstr/>
      </vt:variant>
      <vt:variant>
        <vt:lpwstr>_Toc523263192</vt:lpwstr>
      </vt:variant>
      <vt:variant>
        <vt:i4>1900593</vt:i4>
      </vt:variant>
      <vt:variant>
        <vt:i4>14</vt:i4>
      </vt:variant>
      <vt:variant>
        <vt:i4>0</vt:i4>
      </vt:variant>
      <vt:variant>
        <vt:i4>5</vt:i4>
      </vt:variant>
      <vt:variant>
        <vt:lpwstr/>
      </vt:variant>
      <vt:variant>
        <vt:lpwstr>_Toc523263191</vt:lpwstr>
      </vt:variant>
      <vt:variant>
        <vt:i4>1900593</vt:i4>
      </vt:variant>
      <vt:variant>
        <vt:i4>8</vt:i4>
      </vt:variant>
      <vt:variant>
        <vt:i4>0</vt:i4>
      </vt:variant>
      <vt:variant>
        <vt:i4>5</vt:i4>
      </vt:variant>
      <vt:variant>
        <vt:lpwstr/>
      </vt:variant>
      <vt:variant>
        <vt:lpwstr>_Toc523263190</vt:lpwstr>
      </vt:variant>
      <vt:variant>
        <vt:i4>1835057</vt:i4>
      </vt:variant>
      <vt:variant>
        <vt:i4>2</vt:i4>
      </vt:variant>
      <vt:variant>
        <vt:i4>0</vt:i4>
      </vt:variant>
      <vt:variant>
        <vt:i4>5</vt:i4>
      </vt:variant>
      <vt:variant>
        <vt:lpwstr/>
      </vt:variant>
      <vt:variant>
        <vt:lpwstr>_Toc523263189</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41</cp:revision>
  <cp:lastPrinted>2023-09-26T15:37:00Z</cp:lastPrinted>
  <dcterms:created xsi:type="dcterms:W3CDTF">2023-08-09T16:47:00Z</dcterms:created>
  <dcterms:modified xsi:type="dcterms:W3CDTF">2023-09-26T15:38:00Z</dcterms:modified>
</cp:coreProperties>
</file>