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6749" w:rsidRPr="00D554DD" w:rsidRDefault="001231C4" w:rsidP="00597414">
      <w:pPr>
        <w:pStyle w:val="aff0"/>
        <w:ind w:left="0"/>
        <w:rPr>
          <w:rFonts w:ascii="新細明體" w:eastAsia="新細明體" w:hAnsi="新細明體"/>
        </w:rPr>
      </w:pPr>
      <w:r w:rsidRPr="00D554DD">
        <w:rPr>
          <w:noProof/>
        </w:rPr>
        <w:drawing>
          <wp:anchor distT="0" distB="0" distL="114300" distR="114300" simplePos="0" relativeHeight="251656192" behindDoc="1" locked="0" layoutInCell="1" allowOverlap="1" wp14:anchorId="6C0074A0" wp14:editId="688700E1">
            <wp:simplePos x="0" y="0"/>
            <wp:positionH relativeFrom="column">
              <wp:posOffset>-1105535</wp:posOffset>
            </wp:positionH>
            <wp:positionV relativeFrom="paragraph">
              <wp:posOffset>-1733550</wp:posOffset>
            </wp:positionV>
            <wp:extent cx="7599045" cy="10976610"/>
            <wp:effectExtent l="0" t="0" r="1905" b="0"/>
            <wp:wrapNone/>
            <wp:docPr id="36" name="Picture 2" descr="描述: 103-16緬甸-1(修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描述: 103-16緬甸-1(修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9045" cy="10976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54DD">
        <w:rPr>
          <w:noProof/>
        </w:rPr>
        <mc:AlternateContent>
          <mc:Choice Requires="wps">
            <w:drawing>
              <wp:anchor distT="0" distB="0" distL="114300" distR="114300" simplePos="0" relativeHeight="251658240" behindDoc="0" locked="0" layoutInCell="1" allowOverlap="1" wp14:anchorId="1E39A104" wp14:editId="23E2D1CC">
                <wp:simplePos x="0" y="0"/>
                <wp:positionH relativeFrom="column">
                  <wp:posOffset>-1145540</wp:posOffset>
                </wp:positionH>
                <wp:positionV relativeFrom="paragraph">
                  <wp:posOffset>8214995</wp:posOffset>
                </wp:positionV>
                <wp:extent cx="7642860" cy="1087120"/>
                <wp:effectExtent l="0" t="0" r="0" b="0"/>
                <wp:wrapNone/>
                <wp:docPr id="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7DEA" w:rsidRPr="0035437D" w:rsidRDefault="005C7DEA" w:rsidP="0077546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rsidR="005C7DEA" w:rsidRPr="0035437D" w:rsidRDefault="005C7DEA" w:rsidP="00775464">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w:t>
                            </w:r>
                            <w:r>
                              <w:rPr>
                                <w:rFonts w:ascii="Arial" w:hAnsi="Arial" w:cs="Arial" w:hint="eastAsia"/>
                                <w:color w:val="FFFFFF"/>
                                <w:kern w:val="0"/>
                                <w:sz w:val="22"/>
                                <w:szCs w:val="22"/>
                                <w:lang w:eastAsia="zh-TW"/>
                              </w:rPr>
                              <w:t xml:space="preserve">mic </w:t>
                            </w:r>
                            <w:r w:rsidRPr="0035437D">
                              <w:rPr>
                                <w:rFonts w:ascii="Arial" w:hAnsi="Arial" w:cs="Arial"/>
                                <w:color w:val="FFFFFF"/>
                                <w:kern w:val="0"/>
                                <w:sz w:val="22"/>
                                <w:szCs w:val="22"/>
                                <w:lang w:eastAsia="zh-TW"/>
                              </w:rPr>
                              <w:t>Affairs</w:t>
                            </w:r>
                          </w:p>
                          <w:p w:rsidR="005C7DEA" w:rsidRPr="0035437D" w:rsidRDefault="005C7DEA" w:rsidP="0077546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334E65">
                              <w:rPr>
                                <w:rFonts w:ascii="Arial" w:hAnsi="Arial" w:hint="eastAsia"/>
                                <w:color w:val="FFFFFF"/>
                                <w:spacing w:val="20"/>
                                <w:kern w:val="0"/>
                                <w:lang w:eastAsia="zh-TW"/>
                              </w:rPr>
                              <w:t>１０</w:t>
                            </w:r>
                            <w:r>
                              <w:rPr>
                                <w:rFonts w:ascii="Arial" w:hAnsi="Arial" w:hint="eastAsia"/>
                                <w:color w:val="FFFFFF"/>
                                <w:spacing w:val="20"/>
                                <w:kern w:val="0"/>
                                <w:lang w:eastAsia="zh-TW"/>
                              </w:rPr>
                              <w:t>９</w:t>
                            </w:r>
                            <w:r w:rsidRPr="00334E65">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８</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90.2pt;margin-top:646.85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" fillcolor="#339" stroked="f">
                <v:textbox inset="0,4mm,0,0">
                  <w:txbxContent>
                    <w:p w:rsidR="005C7DEA" w:rsidRPr="0035437D" w:rsidRDefault="005C7DEA" w:rsidP="00775464">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35437D">
                        <w:rPr>
                          <w:rFonts w:ascii="Arial Unicode MS" w:hAnsi="Arial Unicode MS" w:hint="eastAsia"/>
                          <w:color w:val="FFFFFF"/>
                          <w:spacing w:val="20"/>
                          <w:kern w:val="0"/>
                          <w:sz w:val="32"/>
                          <w:szCs w:val="32"/>
                          <w:lang w:eastAsia="zh-TW"/>
                        </w:rPr>
                        <w:t>經濟部投資業務處　編</w:t>
                      </w:r>
                      <w:r>
                        <w:rPr>
                          <w:rFonts w:ascii="Arial Unicode MS" w:hAnsi="Arial Unicode MS" w:hint="eastAsia"/>
                          <w:color w:val="FFFFFF"/>
                          <w:spacing w:val="20"/>
                          <w:kern w:val="0"/>
                          <w:sz w:val="32"/>
                          <w:szCs w:val="32"/>
                          <w:lang w:eastAsia="zh-TW"/>
                        </w:rPr>
                        <w:t>印</w:t>
                      </w:r>
                    </w:p>
                    <w:p w:rsidR="005C7DEA" w:rsidRPr="0035437D" w:rsidRDefault="005C7DEA" w:rsidP="00775464">
                      <w:pPr>
                        <w:adjustRightInd w:val="0"/>
                        <w:snapToGrid w:val="0"/>
                        <w:spacing w:after="40"/>
                        <w:ind w:firstLineChars="0" w:firstLine="0"/>
                        <w:jc w:val="center"/>
                        <w:rPr>
                          <w:rFonts w:ascii="Arial" w:hAnsi="Arial" w:cs="Arial"/>
                          <w:color w:val="FFFFFF"/>
                          <w:kern w:val="0"/>
                          <w:sz w:val="22"/>
                          <w:szCs w:val="22"/>
                          <w:lang w:eastAsia="zh-TW"/>
                        </w:rPr>
                      </w:pPr>
                      <w:r w:rsidRPr="0035437D">
                        <w:rPr>
                          <w:rFonts w:ascii="Arial" w:hAnsi="Arial" w:cs="Arial"/>
                          <w:color w:val="FFFFFF"/>
                          <w:kern w:val="0"/>
                          <w:sz w:val="22"/>
                          <w:szCs w:val="22"/>
                          <w:lang w:eastAsia="zh-TW"/>
                        </w:rPr>
                        <w:t>Department of Investment Services</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w:t>
                      </w:r>
                      <w:r>
                        <w:rPr>
                          <w:rFonts w:ascii="Arial" w:hAnsi="Arial" w:cs="Arial" w:hint="eastAsia"/>
                          <w:color w:val="FFFFFF"/>
                          <w:kern w:val="0"/>
                          <w:sz w:val="22"/>
                          <w:szCs w:val="22"/>
                          <w:lang w:eastAsia="zh-TW"/>
                        </w:rPr>
                        <w:t xml:space="preserve">mic </w:t>
                      </w:r>
                      <w:r w:rsidRPr="0035437D">
                        <w:rPr>
                          <w:rFonts w:ascii="Arial" w:hAnsi="Arial" w:cs="Arial"/>
                          <w:color w:val="FFFFFF"/>
                          <w:kern w:val="0"/>
                          <w:sz w:val="22"/>
                          <w:szCs w:val="22"/>
                          <w:lang w:eastAsia="zh-TW"/>
                        </w:rPr>
                        <w:t>Affairs</w:t>
                      </w:r>
                    </w:p>
                    <w:p w:rsidR="005C7DEA" w:rsidRPr="0035437D" w:rsidRDefault="005C7DEA" w:rsidP="00775464">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sidRPr="00334E65">
                        <w:rPr>
                          <w:rFonts w:ascii="Arial" w:hAnsi="Arial" w:hint="eastAsia"/>
                          <w:color w:val="FFFFFF"/>
                          <w:spacing w:val="20"/>
                          <w:kern w:val="0"/>
                          <w:lang w:eastAsia="zh-TW"/>
                        </w:rPr>
                        <w:t>１０</w:t>
                      </w:r>
                      <w:r>
                        <w:rPr>
                          <w:rFonts w:ascii="Arial" w:hAnsi="Arial" w:hint="eastAsia"/>
                          <w:color w:val="FFFFFF"/>
                          <w:spacing w:val="20"/>
                          <w:kern w:val="0"/>
                          <w:lang w:eastAsia="zh-TW"/>
                        </w:rPr>
                        <w:t>９</w:t>
                      </w:r>
                      <w:r w:rsidRPr="00334E65">
                        <w:rPr>
                          <w:rFonts w:ascii="Arial" w:hAnsi="Arial" w:hint="eastAsia"/>
                          <w:color w:val="FFFFFF"/>
                          <w:spacing w:val="20"/>
                          <w:kern w:val="0"/>
                          <w:lang w:eastAsia="zh-TW"/>
                        </w:rPr>
                        <w:t>年</w:t>
                      </w:r>
                      <w:proofErr w:type="gramStart"/>
                      <w:r>
                        <w:rPr>
                          <w:rFonts w:ascii="Arial" w:hAnsi="Arial" w:hint="eastAsia"/>
                          <w:color w:val="FFFFFF"/>
                          <w:spacing w:val="20"/>
                          <w:kern w:val="0"/>
                          <w:lang w:eastAsia="zh-TW"/>
                        </w:rPr>
                        <w:t>８</w:t>
                      </w:r>
                      <w:proofErr w:type="gramEnd"/>
                      <w:r w:rsidRPr="0035437D">
                        <w:rPr>
                          <w:rFonts w:ascii="Arial" w:hAnsi="Arial" w:hint="eastAsia"/>
                          <w:color w:val="FFFFFF"/>
                          <w:spacing w:val="20"/>
                          <w:kern w:val="0"/>
                          <w:lang w:eastAsia="zh-TW"/>
                        </w:rPr>
                        <w:t>月</w:t>
                      </w:r>
                    </w:p>
                  </w:txbxContent>
                </v:textbox>
              </v:shape>
            </w:pict>
          </mc:Fallback>
        </mc:AlternateContent>
      </w:r>
      <w:r w:rsidR="007F6749" w:rsidRPr="00D554DD">
        <w:rPr>
          <w:rFonts w:ascii="新細明體" w:eastAsia="新細明體" w:hAnsi="新細明體"/>
        </w:rPr>
        <w:br w:type="page"/>
      </w:r>
    </w:p>
    <w:p w:rsidR="007969FC" w:rsidRPr="00D554DD" w:rsidRDefault="007969FC" w:rsidP="00597414">
      <w:pPr>
        <w:pStyle w:val="aff0"/>
        <w:ind w:left="0"/>
        <w:rPr>
          <w:rFonts w:ascii="新細明體" w:eastAsia="新細明體" w:hAnsi="新細明體"/>
        </w:rPr>
      </w:pPr>
    </w:p>
    <w:p w:rsidR="007969FC" w:rsidRPr="00D554DD" w:rsidRDefault="007969FC" w:rsidP="00597414">
      <w:pPr>
        <w:pStyle w:val="aff0"/>
        <w:ind w:left="0"/>
        <w:rPr>
          <w:rFonts w:ascii="新細明體" w:eastAsia="新細明體" w:hAnsi="新細明體"/>
        </w:rPr>
        <w:sectPr w:rsidR="007969FC" w:rsidRPr="00D554DD" w:rsidSect="001242EA">
          <w:headerReference w:type="even" r:id="rId10"/>
          <w:headerReference w:type="default" r:id="rId11"/>
          <w:footerReference w:type="even" r:id="rId12"/>
          <w:footerReference w:type="default" r:id="rId13"/>
          <w:headerReference w:type="first" r:id="rId14"/>
          <w:footerReference w:type="first" r:id="rId15"/>
          <w:pgSz w:w="11906" w:h="16838" w:code="9"/>
          <w:pgMar w:top="2268" w:right="1701" w:bottom="1701" w:left="1701" w:header="1134" w:footer="851" w:gutter="0"/>
          <w:cols w:space="425"/>
          <w:docGrid w:type="linesAndChars" w:linePitch="514" w:charSpace="608"/>
        </w:sectPr>
      </w:pPr>
    </w:p>
    <w:tbl>
      <w:tblPr>
        <w:tblW w:w="0" w:type="auto"/>
        <w:tblCellMar>
          <w:left w:w="28" w:type="dxa"/>
          <w:right w:w="28" w:type="dxa"/>
        </w:tblCellMar>
        <w:tblLook w:val="01E0" w:firstRow="1" w:lastRow="1" w:firstColumn="1" w:lastColumn="1" w:noHBand="0" w:noVBand="0"/>
      </w:tblPr>
      <w:tblGrid>
        <w:gridCol w:w="8560"/>
      </w:tblGrid>
      <w:tr w:rsidR="00D554DD" w:rsidRPr="00D554DD">
        <w:trPr>
          <w:trHeight w:val="1293"/>
        </w:trPr>
        <w:tc>
          <w:tcPr>
            <w:tcW w:w="8560" w:type="dxa"/>
            <w:shd w:val="clear" w:color="auto" w:fill="auto"/>
            <w:vAlign w:val="center"/>
          </w:tcPr>
          <w:p w:rsidR="00775464" w:rsidRPr="00D554DD" w:rsidRDefault="00775464" w:rsidP="0090463B">
            <w:pPr>
              <w:ind w:firstLineChars="0" w:firstLine="0"/>
              <w:jc w:val="distribute"/>
              <w:rPr>
                <w:rFonts w:ascii="華康粗圓體" w:eastAsia="華康粗圓體" w:hAnsi="標楷體"/>
                <w:sz w:val="72"/>
                <w:szCs w:val="72"/>
                <w:lang w:eastAsia="zh-TW"/>
              </w:rPr>
            </w:pPr>
          </w:p>
        </w:tc>
      </w:tr>
      <w:tr w:rsidR="00D554DD" w:rsidRPr="00D554DD">
        <w:trPr>
          <w:trHeight w:val="1701"/>
        </w:trPr>
        <w:tc>
          <w:tcPr>
            <w:tcW w:w="8560" w:type="dxa"/>
            <w:shd w:val="clear" w:color="auto" w:fill="auto"/>
            <w:vAlign w:val="center"/>
          </w:tcPr>
          <w:p w:rsidR="00775464" w:rsidRPr="00D554DD" w:rsidRDefault="00775464" w:rsidP="00703873">
            <w:pPr>
              <w:ind w:leftChars="400" w:left="972" w:rightChars="400" w:right="972" w:firstLineChars="0" w:firstLine="0"/>
              <w:jc w:val="distribute"/>
              <w:rPr>
                <w:rFonts w:ascii="華康粗圓體" w:eastAsia="華康粗圓體" w:hAnsi="新細明體"/>
                <w:sz w:val="72"/>
                <w:szCs w:val="72"/>
                <w:lang w:eastAsia="zh-TW"/>
              </w:rPr>
            </w:pPr>
            <w:r w:rsidRPr="00D554DD">
              <w:rPr>
                <w:rFonts w:ascii="華康粗圓體" w:eastAsia="華康粗圓體" w:hAnsi="新細明體" w:hint="eastAsia"/>
                <w:sz w:val="72"/>
                <w:szCs w:val="72"/>
                <w:lang w:eastAsia="zh-TW"/>
              </w:rPr>
              <w:t>緬甸</w:t>
            </w:r>
            <w:r w:rsidRPr="00D554DD">
              <w:rPr>
                <w:rFonts w:ascii="華康粗圓體" w:eastAsia="華康粗圓體" w:hAnsi="新細明體" w:hint="eastAsia"/>
                <w:sz w:val="72"/>
                <w:szCs w:val="72"/>
              </w:rPr>
              <w:t>投資環境簡介</w:t>
            </w:r>
          </w:p>
          <w:p w:rsidR="00775464" w:rsidRPr="00D554DD" w:rsidRDefault="00775464" w:rsidP="00703873">
            <w:pPr>
              <w:ind w:leftChars="400" w:left="972" w:rightChars="400" w:right="972" w:firstLineChars="0" w:firstLine="0"/>
              <w:jc w:val="distribute"/>
              <w:rPr>
                <w:rFonts w:ascii="華康粗圓體" w:eastAsia="華康粗圓體" w:hAnsi="新細明體"/>
                <w:sz w:val="44"/>
                <w:szCs w:val="44"/>
                <w:lang w:eastAsia="zh-TW"/>
              </w:rPr>
            </w:pPr>
            <w:r w:rsidRPr="00D554DD">
              <w:rPr>
                <w:rFonts w:ascii="華康粗圓體" w:eastAsia="華康粗圓體" w:hAnsi="新細明體"/>
                <w:sz w:val="44"/>
                <w:szCs w:val="44"/>
              </w:rPr>
              <w:t>Investment Guide to</w:t>
            </w:r>
            <w:r w:rsidRPr="00D554DD">
              <w:rPr>
                <w:rFonts w:ascii="華康粗圓體" w:eastAsia="華康粗圓體" w:hAnsi="新細明體"/>
                <w:sz w:val="44"/>
                <w:szCs w:val="44"/>
                <w:lang w:eastAsia="zh-TW"/>
              </w:rPr>
              <w:t xml:space="preserve"> Myanmar</w:t>
            </w:r>
          </w:p>
          <w:p w:rsidR="00F94D18" w:rsidRPr="00D554DD" w:rsidRDefault="00F94D18" w:rsidP="00703873">
            <w:pPr>
              <w:ind w:leftChars="400" w:left="972" w:rightChars="400" w:right="972" w:firstLineChars="0" w:firstLine="0"/>
              <w:jc w:val="distribute"/>
              <w:rPr>
                <w:rFonts w:ascii="華康粗圓體" w:eastAsia="華康粗圓體" w:hAnsi="新細明體"/>
                <w:sz w:val="48"/>
                <w:szCs w:val="48"/>
                <w:lang w:eastAsia="zh-TW"/>
              </w:rPr>
            </w:pPr>
          </w:p>
          <w:p w:rsidR="002C486A" w:rsidRPr="00D554DD" w:rsidRDefault="002C486A" w:rsidP="00540CF0">
            <w:pPr>
              <w:ind w:leftChars="400" w:left="972" w:rightChars="400" w:right="972" w:firstLineChars="0" w:firstLine="0"/>
              <w:jc w:val="center"/>
              <w:rPr>
                <w:rFonts w:ascii="華康粗圓體" w:eastAsia="華康粗圓體" w:hAnsi="新細明體"/>
                <w:sz w:val="48"/>
                <w:szCs w:val="48"/>
                <w:lang w:eastAsia="zh-TW"/>
              </w:rPr>
            </w:pPr>
            <w:r w:rsidRPr="00D554DD">
              <w:rPr>
                <w:rFonts w:ascii="華康中特圓體" w:eastAsia="華康中特圓體" w:hAnsi="標楷體"/>
                <w:sz w:val="28"/>
                <w:szCs w:val="28"/>
              </w:rPr>
              <w:t>經</w:t>
            </w:r>
            <w:proofErr w:type="gramStart"/>
            <w:r w:rsidRPr="00D554DD">
              <w:rPr>
                <w:rFonts w:ascii="華康中特圓體" w:eastAsia="華康中特圓體" w:hAnsi="標楷體"/>
                <w:sz w:val="28"/>
                <w:szCs w:val="28"/>
              </w:rPr>
              <w:t>濟</w:t>
            </w:r>
            <w:proofErr w:type="gramEnd"/>
            <w:r w:rsidRPr="00D554DD">
              <w:rPr>
                <w:rFonts w:ascii="華康中特圓體" w:eastAsia="華康中特圓體" w:hAnsi="標楷體"/>
                <w:sz w:val="28"/>
                <w:szCs w:val="28"/>
              </w:rPr>
              <w:t>部投資業</w:t>
            </w:r>
            <w:proofErr w:type="gramStart"/>
            <w:r w:rsidRPr="00D554DD">
              <w:rPr>
                <w:rFonts w:ascii="華康中特圓體" w:eastAsia="華康中特圓體" w:hAnsi="標楷體"/>
                <w:sz w:val="28"/>
                <w:szCs w:val="28"/>
              </w:rPr>
              <w:t>務</w:t>
            </w:r>
            <w:proofErr w:type="gramEnd"/>
            <w:r w:rsidRPr="00D554DD">
              <w:rPr>
                <w:rFonts w:ascii="華康中特圓體" w:eastAsia="華康中特圓體" w:hAnsi="標楷體"/>
                <w:sz w:val="28"/>
                <w:szCs w:val="28"/>
              </w:rPr>
              <w:t>處  編印</w:t>
            </w:r>
          </w:p>
          <w:p w:rsidR="002C486A" w:rsidRPr="00D554DD" w:rsidRDefault="002C486A" w:rsidP="002C486A">
            <w:pPr>
              <w:ind w:leftChars="400" w:left="972" w:rightChars="400" w:right="972" w:firstLineChars="0" w:firstLine="0"/>
              <w:jc w:val="distribute"/>
              <w:rPr>
                <w:rFonts w:ascii="華康粗圓體" w:eastAsia="華康粗圓體" w:hAnsi="新細明體"/>
                <w:sz w:val="48"/>
                <w:szCs w:val="48"/>
                <w:lang w:eastAsia="zh-TW"/>
              </w:rPr>
            </w:pPr>
          </w:p>
          <w:p w:rsidR="002C486A" w:rsidRPr="00D554DD" w:rsidRDefault="002C486A" w:rsidP="002C486A">
            <w:pPr>
              <w:ind w:leftChars="400" w:left="972" w:rightChars="400" w:right="972" w:firstLineChars="0" w:firstLine="0"/>
              <w:jc w:val="distribute"/>
              <w:rPr>
                <w:rFonts w:ascii="華康粗圓體" w:eastAsia="華康粗圓體" w:hAnsi="新細明體"/>
                <w:sz w:val="48"/>
                <w:szCs w:val="48"/>
                <w:lang w:eastAsia="zh-TW"/>
              </w:rPr>
            </w:pPr>
          </w:p>
          <w:p w:rsidR="002C486A" w:rsidRPr="00D554DD" w:rsidRDefault="002C486A" w:rsidP="002C486A">
            <w:pPr>
              <w:ind w:leftChars="400" w:left="972" w:rightChars="400" w:right="972" w:firstLineChars="0" w:firstLine="0"/>
              <w:jc w:val="distribute"/>
              <w:rPr>
                <w:rFonts w:ascii="華康粗圓體" w:eastAsia="華康粗圓體" w:hAnsi="新細明體"/>
                <w:sz w:val="48"/>
                <w:szCs w:val="48"/>
                <w:lang w:eastAsia="zh-TW"/>
              </w:rPr>
            </w:pPr>
          </w:p>
          <w:p w:rsidR="002C486A" w:rsidRPr="00D554DD" w:rsidRDefault="002C486A" w:rsidP="002C486A">
            <w:pPr>
              <w:ind w:leftChars="400" w:left="972" w:rightChars="400" w:right="972" w:firstLineChars="0" w:firstLine="0"/>
              <w:jc w:val="distribute"/>
              <w:rPr>
                <w:rFonts w:ascii="華康粗圓體" w:eastAsia="華康粗圓體" w:hAnsi="新細明體"/>
                <w:sz w:val="48"/>
                <w:szCs w:val="48"/>
                <w:lang w:eastAsia="zh-TW"/>
              </w:rPr>
            </w:pPr>
          </w:p>
          <w:p w:rsidR="002C486A" w:rsidRPr="00D554DD" w:rsidRDefault="002C486A" w:rsidP="002C486A">
            <w:pPr>
              <w:ind w:leftChars="400" w:left="972" w:rightChars="400" w:right="972" w:firstLineChars="0" w:firstLine="0"/>
              <w:jc w:val="distribute"/>
              <w:rPr>
                <w:rFonts w:ascii="華康粗圓體" w:eastAsia="華康粗圓體" w:hAnsi="新細明體"/>
                <w:sz w:val="48"/>
                <w:szCs w:val="48"/>
                <w:lang w:eastAsia="zh-TW"/>
              </w:rPr>
            </w:pPr>
          </w:p>
          <w:p w:rsidR="00F94D18" w:rsidRPr="00D554DD" w:rsidRDefault="00F94D18" w:rsidP="00540CF0">
            <w:pPr>
              <w:ind w:leftChars="400" w:left="972" w:rightChars="400" w:right="972" w:firstLineChars="0" w:firstLine="0"/>
              <w:jc w:val="center"/>
              <w:rPr>
                <w:rFonts w:ascii="華康粗圓體" w:eastAsia="華康粗圓體" w:hAnsi="新細明體"/>
                <w:sz w:val="48"/>
                <w:szCs w:val="48"/>
                <w:lang w:eastAsia="zh-TW"/>
              </w:rPr>
            </w:pPr>
          </w:p>
        </w:tc>
      </w:tr>
    </w:tbl>
    <w:p w:rsidR="00834414" w:rsidRPr="00D554DD" w:rsidRDefault="00C907C0" w:rsidP="00F237AE">
      <w:pPr>
        <w:spacing w:beforeLines="100" w:before="514" w:afterLines="100" w:after="514"/>
        <w:ind w:firstLineChars="0" w:firstLine="0"/>
        <w:jc w:val="center"/>
        <w:rPr>
          <w:rFonts w:ascii="華康新特明體" w:eastAsia="華康新特明體"/>
          <w:sz w:val="40"/>
          <w:szCs w:val="40"/>
          <w:lang w:eastAsia="zh-TW"/>
        </w:rPr>
      </w:pPr>
      <w:r w:rsidRPr="00D554DD">
        <w:rPr>
          <w:rFonts w:ascii="華康粗圓體" w:eastAsia="華康粗圓體" w:hint="eastAsia"/>
          <w:sz w:val="28"/>
          <w:szCs w:val="28"/>
          <w:lang w:eastAsia="zh-TW"/>
        </w:rPr>
        <w:t>感謝駐緬甸代表處經濟組協助本書編撰</w:t>
      </w:r>
      <w:r w:rsidR="00834414" w:rsidRPr="00D554DD">
        <w:rPr>
          <w:rFonts w:ascii="新細明體" w:eastAsia="新細明體" w:hAnsi="新細明體"/>
          <w:sz w:val="40"/>
          <w:szCs w:val="40"/>
          <w:lang w:eastAsia="zh-TW"/>
        </w:rPr>
        <w:br w:type="page"/>
      </w:r>
      <w:r w:rsidR="001509F3" w:rsidRPr="00D554DD">
        <w:rPr>
          <w:rFonts w:ascii="新細明體" w:eastAsia="新細明體" w:hAnsi="新細明體"/>
          <w:sz w:val="40"/>
          <w:szCs w:val="40"/>
          <w:lang w:eastAsia="zh-TW"/>
        </w:rPr>
        <w:lastRenderedPageBreak/>
        <w:br w:type="page"/>
      </w:r>
      <w:r w:rsidR="00834414" w:rsidRPr="00D554DD">
        <w:rPr>
          <w:rFonts w:ascii="華康新特明體" w:eastAsia="華康新特明體"/>
          <w:sz w:val="40"/>
          <w:szCs w:val="40"/>
          <w:lang w:eastAsia="zh-TW"/>
        </w:rPr>
        <w:lastRenderedPageBreak/>
        <w:t>目　錄</w:t>
      </w:r>
    </w:p>
    <w:p w:rsidR="005115A6" w:rsidRPr="00D554DD" w:rsidRDefault="00631CCA" w:rsidP="005115A6">
      <w:pPr>
        <w:pStyle w:val="11"/>
        <w:rPr>
          <w:rFonts w:asciiTheme="minorHAnsi" w:eastAsiaTheme="minorEastAsia" w:hAnsiTheme="minorHAnsi" w:cstheme="minorBidi"/>
          <w:noProof/>
          <w:szCs w:val="22"/>
          <w:lang w:eastAsia="zh-TW"/>
        </w:rPr>
      </w:pPr>
      <w:r w:rsidRPr="00D554DD">
        <w:rPr>
          <w:rStyle w:val="af8"/>
          <w:noProof/>
          <w:color w:val="auto"/>
        </w:rPr>
        <w:fldChar w:fldCharType="begin"/>
      </w:r>
      <w:r w:rsidR="005F2E60" w:rsidRPr="00D554DD">
        <w:rPr>
          <w:rStyle w:val="af8"/>
          <w:noProof/>
          <w:color w:val="auto"/>
        </w:rPr>
        <w:instrText xml:space="preserve"> TOC \o "1-3" \h \z \t "</w:instrText>
      </w:r>
      <w:r w:rsidR="005F2E60" w:rsidRPr="00D554DD">
        <w:rPr>
          <w:rStyle w:val="af8"/>
          <w:noProof/>
          <w:color w:val="auto"/>
        </w:rPr>
        <w:instrText>大標</w:instrText>
      </w:r>
      <w:r w:rsidR="005F2E60" w:rsidRPr="00D554DD">
        <w:rPr>
          <w:rStyle w:val="af8"/>
          <w:noProof/>
          <w:color w:val="auto"/>
        </w:rPr>
        <w:instrText xml:space="preserve">,1" </w:instrText>
      </w:r>
      <w:r w:rsidRPr="00D554DD">
        <w:rPr>
          <w:rStyle w:val="af8"/>
          <w:noProof/>
          <w:color w:val="auto"/>
        </w:rPr>
        <w:fldChar w:fldCharType="separate"/>
      </w:r>
      <w:hyperlink w:anchor="_Toc42694831" w:history="1">
        <w:r w:rsidR="005115A6" w:rsidRPr="00D554DD">
          <w:rPr>
            <w:rStyle w:val="af8"/>
            <w:rFonts w:hint="eastAsia"/>
            <w:noProof/>
            <w:color w:val="auto"/>
          </w:rPr>
          <w:t>第壹章　自然人文環境</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_Toc42694831 \h </w:instrText>
        </w:r>
        <w:r w:rsidR="005115A6" w:rsidRPr="00D554DD">
          <w:rPr>
            <w:noProof/>
            <w:webHidden/>
          </w:rPr>
        </w:r>
        <w:r w:rsidR="005115A6" w:rsidRPr="00D554DD">
          <w:rPr>
            <w:noProof/>
            <w:webHidden/>
          </w:rPr>
          <w:fldChar w:fldCharType="separate"/>
        </w:r>
        <w:r w:rsidR="00FB063E">
          <w:rPr>
            <w:noProof/>
            <w:webHidden/>
          </w:rPr>
          <w:t>1</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2" w:history="1">
        <w:r w:rsidR="005115A6" w:rsidRPr="00D554DD">
          <w:rPr>
            <w:rStyle w:val="af8"/>
            <w:rFonts w:hint="eastAsia"/>
            <w:noProof/>
            <w:color w:val="auto"/>
          </w:rPr>
          <w:t>第貳章　經濟環境</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_Toc42694832 \h </w:instrText>
        </w:r>
        <w:r w:rsidR="005115A6" w:rsidRPr="00D554DD">
          <w:rPr>
            <w:noProof/>
            <w:webHidden/>
          </w:rPr>
        </w:r>
        <w:r w:rsidR="005115A6" w:rsidRPr="00D554DD">
          <w:rPr>
            <w:noProof/>
            <w:webHidden/>
          </w:rPr>
          <w:fldChar w:fldCharType="separate"/>
        </w:r>
        <w:r w:rsidR="00FB063E">
          <w:rPr>
            <w:noProof/>
            <w:webHidden/>
          </w:rPr>
          <w:t>5</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3" w:history="1">
        <w:r w:rsidR="005115A6" w:rsidRPr="00D554DD">
          <w:rPr>
            <w:rStyle w:val="af8"/>
            <w:rFonts w:hint="eastAsia"/>
            <w:noProof/>
            <w:color w:val="auto"/>
            <w:lang w:eastAsia="zh-TW"/>
          </w:rPr>
          <w:t>第參章　外商在當地經營現況及投資機會</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_Toc42694833 \h </w:instrText>
        </w:r>
        <w:r w:rsidR="005115A6" w:rsidRPr="00D554DD">
          <w:rPr>
            <w:noProof/>
            <w:webHidden/>
          </w:rPr>
        </w:r>
        <w:r w:rsidR="005115A6" w:rsidRPr="00D554DD">
          <w:rPr>
            <w:noProof/>
            <w:webHidden/>
          </w:rPr>
          <w:fldChar w:fldCharType="separate"/>
        </w:r>
        <w:r w:rsidR="00FB063E">
          <w:rPr>
            <w:noProof/>
            <w:webHidden/>
          </w:rPr>
          <w:t>59</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4" w:history="1">
        <w:r w:rsidR="005115A6" w:rsidRPr="00D554DD">
          <w:rPr>
            <w:rStyle w:val="af8"/>
            <w:rFonts w:hint="eastAsia"/>
            <w:noProof/>
            <w:color w:val="auto"/>
          </w:rPr>
          <w:t>第肆章　投資法規及程序</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_Toc42694834 \h </w:instrText>
        </w:r>
        <w:r w:rsidR="005115A6" w:rsidRPr="00D554DD">
          <w:rPr>
            <w:noProof/>
            <w:webHidden/>
          </w:rPr>
        </w:r>
        <w:r w:rsidR="005115A6" w:rsidRPr="00D554DD">
          <w:rPr>
            <w:noProof/>
            <w:webHidden/>
          </w:rPr>
          <w:fldChar w:fldCharType="separate"/>
        </w:r>
        <w:r w:rsidR="00FB063E">
          <w:rPr>
            <w:noProof/>
            <w:webHidden/>
          </w:rPr>
          <w:t>65</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5" w:history="1">
        <w:r w:rsidR="005115A6" w:rsidRPr="00D554DD">
          <w:rPr>
            <w:rStyle w:val="af8"/>
            <w:rFonts w:hint="eastAsia"/>
            <w:noProof/>
            <w:color w:val="auto"/>
          </w:rPr>
          <w:t>第伍章　租稅及金融制度</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_Toc42694835 \h </w:instrText>
        </w:r>
        <w:r w:rsidR="005115A6" w:rsidRPr="00D554DD">
          <w:rPr>
            <w:noProof/>
            <w:webHidden/>
          </w:rPr>
        </w:r>
        <w:r w:rsidR="005115A6" w:rsidRPr="00D554DD">
          <w:rPr>
            <w:noProof/>
            <w:webHidden/>
          </w:rPr>
          <w:fldChar w:fldCharType="separate"/>
        </w:r>
        <w:r w:rsidR="00FB063E">
          <w:rPr>
            <w:noProof/>
            <w:webHidden/>
          </w:rPr>
          <w:t>93</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6" w:history="1">
        <w:r w:rsidR="005115A6" w:rsidRPr="00D554DD">
          <w:rPr>
            <w:rStyle w:val="af8"/>
            <w:rFonts w:hint="eastAsia"/>
            <w:noProof/>
            <w:color w:val="auto"/>
          </w:rPr>
          <w:t>第陸章　基礎建設及成本</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_Toc42694836 \h </w:instrText>
        </w:r>
        <w:r w:rsidR="005115A6" w:rsidRPr="00D554DD">
          <w:rPr>
            <w:noProof/>
            <w:webHidden/>
          </w:rPr>
        </w:r>
        <w:r w:rsidR="005115A6" w:rsidRPr="00D554DD">
          <w:rPr>
            <w:noProof/>
            <w:webHidden/>
          </w:rPr>
          <w:fldChar w:fldCharType="separate"/>
        </w:r>
        <w:r w:rsidR="00FB063E">
          <w:rPr>
            <w:noProof/>
            <w:webHidden/>
          </w:rPr>
          <w:t>105</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7" w:history="1">
        <w:r w:rsidR="005115A6" w:rsidRPr="00D554DD">
          <w:rPr>
            <w:rStyle w:val="af8"/>
            <w:rFonts w:hint="eastAsia"/>
            <w:noProof/>
            <w:color w:val="auto"/>
          </w:rPr>
          <w:t>第柒章　勞工</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_Toc42694837 \h </w:instrText>
        </w:r>
        <w:r w:rsidR="005115A6" w:rsidRPr="00D554DD">
          <w:rPr>
            <w:noProof/>
            <w:webHidden/>
          </w:rPr>
        </w:r>
        <w:r w:rsidR="005115A6" w:rsidRPr="00D554DD">
          <w:rPr>
            <w:noProof/>
            <w:webHidden/>
          </w:rPr>
          <w:fldChar w:fldCharType="separate"/>
        </w:r>
        <w:r w:rsidR="00FB063E">
          <w:rPr>
            <w:noProof/>
            <w:webHidden/>
          </w:rPr>
          <w:t>115</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8" w:history="1">
        <w:r w:rsidR="005115A6" w:rsidRPr="00D554DD">
          <w:rPr>
            <w:rStyle w:val="af8"/>
            <w:rFonts w:hint="eastAsia"/>
            <w:noProof/>
            <w:color w:val="auto"/>
          </w:rPr>
          <w:t>第捌章　簽證、居留及移民</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_Toc42694838 \h </w:instrText>
        </w:r>
        <w:r w:rsidR="005115A6" w:rsidRPr="00D554DD">
          <w:rPr>
            <w:noProof/>
            <w:webHidden/>
          </w:rPr>
        </w:r>
        <w:r w:rsidR="005115A6" w:rsidRPr="00D554DD">
          <w:rPr>
            <w:noProof/>
            <w:webHidden/>
          </w:rPr>
          <w:fldChar w:fldCharType="separate"/>
        </w:r>
        <w:r w:rsidR="00FB063E">
          <w:rPr>
            <w:noProof/>
            <w:webHidden/>
          </w:rPr>
          <w:t>121</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39" w:history="1">
        <w:r w:rsidR="005115A6" w:rsidRPr="00D554DD">
          <w:rPr>
            <w:rStyle w:val="af8"/>
            <w:rFonts w:hint="eastAsia"/>
            <w:noProof/>
            <w:color w:val="auto"/>
            <w:lang w:eastAsia="zh-TW"/>
          </w:rPr>
          <w:t>第玖章　結論</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_Toc42694839 \h </w:instrText>
        </w:r>
        <w:r w:rsidR="005115A6" w:rsidRPr="00D554DD">
          <w:rPr>
            <w:noProof/>
            <w:webHidden/>
          </w:rPr>
        </w:r>
        <w:r w:rsidR="005115A6" w:rsidRPr="00D554DD">
          <w:rPr>
            <w:noProof/>
            <w:webHidden/>
          </w:rPr>
          <w:fldChar w:fldCharType="separate"/>
        </w:r>
        <w:r w:rsidR="00FB063E">
          <w:rPr>
            <w:noProof/>
            <w:webHidden/>
          </w:rPr>
          <w:t>123</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40" w:history="1">
        <w:r w:rsidR="005115A6" w:rsidRPr="00D554DD">
          <w:rPr>
            <w:rStyle w:val="af8"/>
            <w:rFonts w:hint="eastAsia"/>
            <w:noProof/>
            <w:color w:val="auto"/>
            <w:lang w:eastAsia="zh-TW"/>
          </w:rPr>
          <w:t>附錄一　我國在當地駐外單位及臺（華）商團體</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_Toc42694840 \h </w:instrText>
        </w:r>
        <w:r w:rsidR="005115A6" w:rsidRPr="00D554DD">
          <w:rPr>
            <w:noProof/>
            <w:webHidden/>
          </w:rPr>
        </w:r>
        <w:r w:rsidR="005115A6" w:rsidRPr="00D554DD">
          <w:rPr>
            <w:noProof/>
            <w:webHidden/>
          </w:rPr>
          <w:fldChar w:fldCharType="separate"/>
        </w:r>
        <w:r w:rsidR="00FB063E">
          <w:rPr>
            <w:noProof/>
            <w:webHidden/>
          </w:rPr>
          <w:t>125</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41" w:history="1">
        <w:r w:rsidR="005115A6" w:rsidRPr="00D554DD">
          <w:rPr>
            <w:rStyle w:val="af8"/>
            <w:rFonts w:hint="eastAsia"/>
            <w:noProof/>
            <w:color w:val="auto"/>
            <w:lang w:val="zh-TW"/>
          </w:rPr>
          <w:t xml:space="preserve">附錄二　</w:t>
        </w:r>
        <w:r w:rsidR="005115A6" w:rsidRPr="00D554DD">
          <w:rPr>
            <w:rStyle w:val="af8"/>
            <w:rFonts w:hint="eastAsia"/>
            <w:noProof/>
            <w:color w:val="auto"/>
            <w:lang w:val="zh-TW" w:eastAsia="zh-TW"/>
          </w:rPr>
          <w:t>當地</w:t>
        </w:r>
        <w:r w:rsidR="005115A6" w:rsidRPr="00D554DD">
          <w:rPr>
            <w:rStyle w:val="af8"/>
            <w:rFonts w:hint="eastAsia"/>
            <w:noProof/>
            <w:color w:val="auto"/>
            <w:lang w:val="zh-TW"/>
          </w:rPr>
          <w:t>重要投資相關機構</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_Toc42694841 \h </w:instrText>
        </w:r>
        <w:r w:rsidR="005115A6" w:rsidRPr="00D554DD">
          <w:rPr>
            <w:noProof/>
            <w:webHidden/>
          </w:rPr>
        </w:r>
        <w:r w:rsidR="005115A6" w:rsidRPr="00D554DD">
          <w:rPr>
            <w:noProof/>
            <w:webHidden/>
          </w:rPr>
          <w:fldChar w:fldCharType="separate"/>
        </w:r>
        <w:r w:rsidR="00FB063E">
          <w:rPr>
            <w:noProof/>
            <w:webHidden/>
          </w:rPr>
          <w:t>126</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42" w:history="1">
        <w:r w:rsidR="005115A6" w:rsidRPr="00D554DD">
          <w:rPr>
            <w:rStyle w:val="af8"/>
            <w:rFonts w:hint="eastAsia"/>
            <w:noProof/>
            <w:color w:val="auto"/>
            <w:lang w:eastAsia="zh-TW"/>
          </w:rPr>
          <w:t>附錄三　當地外人投資統計</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_Toc42694842 \h </w:instrText>
        </w:r>
        <w:r w:rsidR="005115A6" w:rsidRPr="00D554DD">
          <w:rPr>
            <w:noProof/>
            <w:webHidden/>
          </w:rPr>
        </w:r>
        <w:r w:rsidR="005115A6" w:rsidRPr="00D554DD">
          <w:rPr>
            <w:noProof/>
            <w:webHidden/>
          </w:rPr>
          <w:fldChar w:fldCharType="separate"/>
        </w:r>
        <w:r w:rsidR="00FB063E">
          <w:rPr>
            <w:noProof/>
            <w:webHidden/>
          </w:rPr>
          <w:t>127</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43" w:history="1">
        <w:r w:rsidR="005115A6" w:rsidRPr="00D554DD">
          <w:rPr>
            <w:rStyle w:val="af8"/>
            <w:rFonts w:hint="eastAsia"/>
            <w:noProof/>
            <w:color w:val="auto"/>
          </w:rPr>
          <w:t>附錄四　我國廠商對</w:t>
        </w:r>
        <w:r w:rsidR="005115A6" w:rsidRPr="00D554DD">
          <w:rPr>
            <w:rStyle w:val="af8"/>
            <w:rFonts w:hint="eastAsia"/>
            <w:noProof/>
            <w:color w:val="auto"/>
            <w:lang w:eastAsia="zh-TW"/>
          </w:rPr>
          <w:t>當地國</w:t>
        </w:r>
        <w:r w:rsidR="005115A6" w:rsidRPr="00D554DD">
          <w:rPr>
            <w:rStyle w:val="af8"/>
            <w:rFonts w:hint="eastAsia"/>
            <w:noProof/>
            <w:color w:val="auto"/>
          </w:rPr>
          <w:t>投資統計</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_Toc42694843 \h </w:instrText>
        </w:r>
        <w:r w:rsidR="005115A6" w:rsidRPr="00D554DD">
          <w:rPr>
            <w:noProof/>
            <w:webHidden/>
          </w:rPr>
        </w:r>
        <w:r w:rsidR="005115A6" w:rsidRPr="00D554DD">
          <w:rPr>
            <w:noProof/>
            <w:webHidden/>
          </w:rPr>
          <w:fldChar w:fldCharType="separate"/>
        </w:r>
        <w:r w:rsidR="00FB063E">
          <w:rPr>
            <w:noProof/>
            <w:webHidden/>
          </w:rPr>
          <w:t>128</w:t>
        </w:r>
        <w:r w:rsidR="005115A6" w:rsidRPr="00D554DD">
          <w:rPr>
            <w:noProof/>
            <w:webHidden/>
          </w:rPr>
          <w:fldChar w:fldCharType="end"/>
        </w:r>
      </w:hyperlink>
    </w:p>
    <w:p w:rsidR="005115A6" w:rsidRPr="00D554DD" w:rsidRDefault="00747E6B">
      <w:pPr>
        <w:pStyle w:val="11"/>
        <w:rPr>
          <w:rFonts w:asciiTheme="minorHAnsi" w:eastAsiaTheme="minorEastAsia" w:hAnsiTheme="minorHAnsi" w:cstheme="minorBidi"/>
          <w:noProof/>
          <w:szCs w:val="22"/>
          <w:lang w:eastAsia="zh-TW"/>
        </w:rPr>
      </w:pPr>
      <w:hyperlink w:anchor="_Toc42694844" w:history="1">
        <w:r w:rsidR="005115A6" w:rsidRPr="00D554DD">
          <w:rPr>
            <w:rStyle w:val="af8"/>
            <w:rFonts w:hint="eastAsia"/>
            <w:noProof/>
            <w:color w:val="auto"/>
          </w:rPr>
          <w:t>附錄五　緬甸港口</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_Toc42694844 \h </w:instrText>
        </w:r>
        <w:r w:rsidR="005115A6" w:rsidRPr="00D554DD">
          <w:rPr>
            <w:noProof/>
            <w:webHidden/>
          </w:rPr>
        </w:r>
        <w:r w:rsidR="005115A6" w:rsidRPr="00D554DD">
          <w:rPr>
            <w:noProof/>
            <w:webHidden/>
          </w:rPr>
          <w:fldChar w:fldCharType="separate"/>
        </w:r>
        <w:r w:rsidR="00FB063E">
          <w:rPr>
            <w:noProof/>
            <w:webHidden/>
          </w:rPr>
          <w:t>131</w:t>
        </w:r>
        <w:r w:rsidR="005115A6" w:rsidRPr="00D554DD">
          <w:rPr>
            <w:noProof/>
            <w:webHidden/>
          </w:rPr>
          <w:fldChar w:fldCharType="end"/>
        </w:r>
      </w:hyperlink>
    </w:p>
    <w:p w:rsidR="005115A6" w:rsidRPr="00D554DD" w:rsidRDefault="00747E6B" w:rsidP="005115A6">
      <w:pPr>
        <w:pStyle w:val="11"/>
        <w:rPr>
          <w:rFonts w:asciiTheme="minorHAnsi" w:eastAsiaTheme="minorEastAsia" w:hAnsiTheme="minorHAnsi" w:cstheme="minorBidi"/>
          <w:noProof/>
          <w:szCs w:val="22"/>
          <w:lang w:eastAsia="zh-TW"/>
        </w:rPr>
      </w:pPr>
      <w:hyperlink w:anchor="_Toc42694845" w:history="1">
        <w:r w:rsidR="005115A6" w:rsidRPr="00D554DD">
          <w:rPr>
            <w:rStyle w:val="af8"/>
            <w:rFonts w:hint="eastAsia"/>
            <w:noProof/>
            <w:color w:val="auto"/>
          </w:rPr>
          <w:t>附錄六　緬甸簽證類型及費用</w:t>
        </w:r>
        <w:r w:rsidR="005115A6" w:rsidRPr="00D554DD">
          <w:rPr>
            <w:noProof/>
            <w:webHidden/>
          </w:rPr>
          <w:tab/>
        </w:r>
        <w:r w:rsidR="005115A6" w:rsidRPr="00D554DD">
          <w:rPr>
            <w:noProof/>
            <w:webHidden/>
          </w:rPr>
          <w:fldChar w:fldCharType="begin"/>
        </w:r>
        <w:r w:rsidR="005115A6" w:rsidRPr="00D554DD">
          <w:rPr>
            <w:noProof/>
            <w:webHidden/>
          </w:rPr>
          <w:instrText xml:space="preserve"> PAGEREF _Toc42694845 \h </w:instrText>
        </w:r>
        <w:r w:rsidR="005115A6" w:rsidRPr="00D554DD">
          <w:rPr>
            <w:noProof/>
            <w:webHidden/>
          </w:rPr>
        </w:r>
        <w:r w:rsidR="005115A6" w:rsidRPr="00D554DD">
          <w:rPr>
            <w:noProof/>
            <w:webHidden/>
          </w:rPr>
          <w:fldChar w:fldCharType="separate"/>
        </w:r>
        <w:r w:rsidR="00FB063E">
          <w:rPr>
            <w:noProof/>
            <w:webHidden/>
          </w:rPr>
          <w:t>139</w:t>
        </w:r>
        <w:r w:rsidR="005115A6" w:rsidRPr="00D554DD">
          <w:rPr>
            <w:noProof/>
            <w:webHidden/>
          </w:rPr>
          <w:fldChar w:fldCharType="end"/>
        </w:r>
      </w:hyperlink>
    </w:p>
    <w:p w:rsidR="00FA65D2" w:rsidRPr="00D554DD" w:rsidRDefault="00631CCA" w:rsidP="00272641">
      <w:pPr>
        <w:pStyle w:val="11"/>
        <w:rPr>
          <w:sz w:val="48"/>
          <w:szCs w:val="48"/>
          <w:lang w:eastAsia="zh-TW"/>
        </w:rPr>
      </w:pPr>
      <w:r w:rsidRPr="00D554DD">
        <w:rPr>
          <w:rStyle w:val="af8"/>
          <w:noProof/>
          <w:color w:val="auto"/>
        </w:rPr>
        <w:fldChar w:fldCharType="end"/>
      </w:r>
    </w:p>
    <w:p w:rsidR="001509F3" w:rsidRPr="00D554DD" w:rsidRDefault="00EE1650" w:rsidP="00597414">
      <w:pPr>
        <w:ind w:firstLineChars="0" w:firstLine="0"/>
        <w:jc w:val="center"/>
        <w:rPr>
          <w:sz w:val="48"/>
          <w:szCs w:val="48"/>
          <w:lang w:eastAsia="zh-TW"/>
        </w:rPr>
      </w:pPr>
      <w:r w:rsidRPr="00D554DD">
        <w:rPr>
          <w:sz w:val="48"/>
          <w:szCs w:val="48"/>
          <w:lang w:eastAsia="zh-TW"/>
        </w:rPr>
        <w:br w:type="page"/>
      </w:r>
    </w:p>
    <w:p w:rsidR="00335A23" w:rsidRPr="00D554DD" w:rsidRDefault="00335A23" w:rsidP="00597414">
      <w:pPr>
        <w:ind w:firstLineChars="0" w:firstLine="0"/>
        <w:jc w:val="center"/>
        <w:rPr>
          <w:sz w:val="48"/>
          <w:szCs w:val="48"/>
          <w:lang w:eastAsia="zh-TW"/>
        </w:rPr>
      </w:pPr>
    </w:p>
    <w:p w:rsidR="00335A23" w:rsidRPr="00D554DD" w:rsidRDefault="00335A23" w:rsidP="00597414">
      <w:pPr>
        <w:ind w:firstLineChars="0" w:firstLine="0"/>
        <w:jc w:val="center"/>
        <w:rPr>
          <w:sz w:val="48"/>
          <w:szCs w:val="48"/>
          <w:lang w:eastAsia="zh-TW"/>
        </w:rPr>
        <w:sectPr w:rsidR="00335A23" w:rsidRPr="00D554DD" w:rsidSect="001242EA">
          <w:pgSz w:w="11906" w:h="16838" w:code="9"/>
          <w:pgMar w:top="2268" w:right="1701" w:bottom="1701" w:left="1701" w:header="1134" w:footer="851" w:gutter="0"/>
          <w:cols w:space="425"/>
          <w:docGrid w:type="linesAndChars" w:linePitch="514" w:charSpace="608"/>
        </w:sectPr>
      </w:pPr>
    </w:p>
    <w:p w:rsidR="006B3FA3" w:rsidRPr="00D554DD" w:rsidRDefault="00151461" w:rsidP="00597414">
      <w:pPr>
        <w:ind w:firstLineChars="0" w:firstLine="0"/>
        <w:jc w:val="center"/>
        <w:rPr>
          <w:rFonts w:ascii="華康超黑體" w:eastAsia="華康超黑體"/>
          <w:sz w:val="48"/>
          <w:szCs w:val="48"/>
          <w:lang w:eastAsia="zh-TW"/>
        </w:rPr>
      </w:pPr>
      <w:r w:rsidRPr="00D554DD">
        <w:rPr>
          <w:rFonts w:ascii="華康超黑體" w:eastAsia="華康超黑體"/>
          <w:sz w:val="48"/>
          <w:szCs w:val="48"/>
          <w:lang w:eastAsia="zh-TW"/>
        </w:rPr>
        <w:lastRenderedPageBreak/>
        <w:t>緬甸</w:t>
      </w:r>
      <w:r w:rsidR="00174FDA" w:rsidRPr="00D554DD">
        <w:rPr>
          <w:rFonts w:ascii="華康超黑體" w:eastAsia="華康超黑體"/>
          <w:sz w:val="48"/>
          <w:szCs w:val="48"/>
          <w:lang w:eastAsia="zh-TW"/>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Look w:val="0000" w:firstRow="0" w:lastRow="0" w:firstColumn="0" w:lastColumn="0" w:noHBand="0" w:noVBand="0"/>
      </w:tblPr>
      <w:tblGrid>
        <w:gridCol w:w="2744"/>
        <w:gridCol w:w="5820"/>
      </w:tblGrid>
      <w:tr w:rsidR="00D554DD" w:rsidRPr="00D554DD">
        <w:trPr>
          <w:trHeight w:val="680"/>
          <w:jc w:val="center"/>
        </w:trPr>
        <w:tc>
          <w:tcPr>
            <w:tcW w:w="8564" w:type="dxa"/>
            <w:gridSpan w:val="2"/>
            <w:tcMar>
              <w:left w:w="0" w:type="dxa"/>
              <w:right w:w="0" w:type="dxa"/>
            </w:tcMar>
            <w:vAlign w:val="center"/>
          </w:tcPr>
          <w:p w:rsidR="009F459F" w:rsidRPr="00D554DD" w:rsidRDefault="009F459F" w:rsidP="00834414">
            <w:pPr>
              <w:ind w:firstLineChars="0" w:firstLine="0"/>
              <w:jc w:val="center"/>
              <w:rPr>
                <w:rFonts w:ascii="華康粗黑體" w:eastAsia="華康粗黑體" w:hAnsi="標楷體"/>
                <w:sz w:val="32"/>
                <w:szCs w:val="32"/>
                <w:lang w:eastAsia="zh-TW"/>
              </w:rPr>
            </w:pPr>
            <w:r w:rsidRPr="00D554DD">
              <w:rPr>
                <w:rFonts w:ascii="華康粗黑體" w:eastAsia="華康粗黑體" w:hAnsi="標楷體"/>
                <w:sz w:val="32"/>
                <w:szCs w:val="32"/>
                <w:lang w:eastAsia="zh-TW"/>
              </w:rPr>
              <w:t>自  然  人  文</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地理環境</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lang w:eastAsia="zh-TW"/>
              </w:rPr>
            </w:pPr>
            <w:r w:rsidRPr="00D554DD">
              <w:rPr>
                <w:spacing w:val="-2"/>
                <w:lang w:eastAsia="zh-TW"/>
              </w:rPr>
              <w:t>東與泰國和寮國接壤，北及東北與中國大陸交界，西與孟加拉為</w:t>
            </w:r>
            <w:proofErr w:type="gramStart"/>
            <w:r w:rsidRPr="00D554DD">
              <w:rPr>
                <w:spacing w:val="-2"/>
                <w:lang w:eastAsia="zh-TW"/>
              </w:rPr>
              <w:t>鄰並臨</w:t>
            </w:r>
            <w:proofErr w:type="gramEnd"/>
            <w:r w:rsidRPr="00D554DD">
              <w:rPr>
                <w:spacing w:val="-2"/>
                <w:lang w:eastAsia="zh-TW"/>
              </w:rPr>
              <w:t>孟加拉灣，南與西南濱馬達班灣和安達曼海。</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proofErr w:type="gramStart"/>
            <w:r w:rsidRPr="00D554DD">
              <w:t>國</w:t>
            </w:r>
            <w:proofErr w:type="gramEnd"/>
            <w:r w:rsidRPr="00D554DD">
              <w:t>土面積</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rPr>
            </w:pPr>
            <w:r w:rsidRPr="00D554DD">
              <w:rPr>
                <w:spacing w:val="-2"/>
              </w:rPr>
              <w:t>67</w:t>
            </w:r>
            <w:r w:rsidRPr="00D554DD">
              <w:rPr>
                <w:spacing w:val="-2"/>
              </w:rPr>
              <w:t>萬</w:t>
            </w:r>
            <w:r w:rsidRPr="00D554DD">
              <w:rPr>
                <w:spacing w:val="-2"/>
              </w:rPr>
              <w:t>6,578</w:t>
            </w:r>
            <w:r w:rsidRPr="00D554DD">
              <w:rPr>
                <w:spacing w:val="-2"/>
              </w:rPr>
              <w:t>平方公里。</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proofErr w:type="gramStart"/>
            <w:r w:rsidRPr="00D554DD">
              <w:t>氣</w:t>
            </w:r>
            <w:proofErr w:type="gramEnd"/>
            <w:r w:rsidRPr="00D554DD">
              <w:t>候</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lang w:eastAsia="zh-TW"/>
              </w:rPr>
            </w:pPr>
            <w:r w:rsidRPr="00D554DD">
              <w:rPr>
                <w:spacing w:val="-2"/>
                <w:lang w:eastAsia="zh-TW"/>
              </w:rPr>
              <w:t>熱帶季風型氣候、多雨潮濕。</w:t>
            </w:r>
            <w:r w:rsidRPr="00D554DD">
              <w:rPr>
                <w:spacing w:val="-2"/>
                <w:lang w:eastAsia="zh-TW"/>
              </w:rPr>
              <w:t>6</w:t>
            </w:r>
            <w:r w:rsidRPr="00D554DD">
              <w:rPr>
                <w:spacing w:val="-2"/>
                <w:lang w:eastAsia="zh-TW"/>
              </w:rPr>
              <w:t>至</w:t>
            </w:r>
            <w:r w:rsidRPr="00D554DD">
              <w:rPr>
                <w:spacing w:val="-2"/>
                <w:lang w:eastAsia="zh-TW"/>
              </w:rPr>
              <w:t>9</w:t>
            </w:r>
            <w:r w:rsidRPr="00D554DD">
              <w:rPr>
                <w:spacing w:val="-2"/>
                <w:lang w:eastAsia="zh-TW"/>
              </w:rPr>
              <w:t>月</w:t>
            </w:r>
            <w:r w:rsidR="005C01BB" w:rsidRPr="00D554DD">
              <w:rPr>
                <w:spacing w:val="-2"/>
                <w:lang w:eastAsia="zh-TW"/>
              </w:rPr>
              <w:t>為</w:t>
            </w:r>
            <w:r w:rsidRPr="00D554DD">
              <w:rPr>
                <w:spacing w:val="-2"/>
                <w:lang w:eastAsia="zh-TW"/>
              </w:rPr>
              <w:t>雨季，</w:t>
            </w:r>
            <w:r w:rsidRPr="00D554DD">
              <w:rPr>
                <w:spacing w:val="-2"/>
                <w:lang w:eastAsia="zh-TW"/>
              </w:rPr>
              <w:t>12</w:t>
            </w:r>
            <w:r w:rsidRPr="00D554DD">
              <w:rPr>
                <w:spacing w:val="-2"/>
                <w:lang w:eastAsia="zh-TW"/>
              </w:rPr>
              <w:t>月至</w:t>
            </w:r>
            <w:r w:rsidRPr="00D554DD">
              <w:rPr>
                <w:spacing w:val="-2"/>
                <w:lang w:eastAsia="zh-TW"/>
              </w:rPr>
              <w:t>4</w:t>
            </w:r>
            <w:r w:rsidRPr="00D554DD">
              <w:rPr>
                <w:spacing w:val="-2"/>
                <w:lang w:eastAsia="zh-TW"/>
              </w:rPr>
              <w:t>月較乾爽。</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種族</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lang w:eastAsia="zh-TW"/>
              </w:rPr>
            </w:pPr>
            <w:r w:rsidRPr="00D554DD">
              <w:rPr>
                <w:spacing w:val="-2"/>
                <w:lang w:eastAsia="zh-TW"/>
              </w:rPr>
              <w:t>緬甸族</w:t>
            </w:r>
            <w:r w:rsidRPr="00D554DD">
              <w:rPr>
                <w:spacing w:val="-2"/>
                <w:lang w:eastAsia="zh-TW"/>
              </w:rPr>
              <w:t>68%</w:t>
            </w:r>
            <w:r w:rsidRPr="00D554DD">
              <w:rPr>
                <w:spacing w:val="-2"/>
                <w:lang w:eastAsia="zh-TW"/>
              </w:rPr>
              <w:t>、撣族</w:t>
            </w:r>
            <w:r w:rsidRPr="00D554DD">
              <w:rPr>
                <w:spacing w:val="-2"/>
                <w:lang w:eastAsia="zh-TW"/>
              </w:rPr>
              <w:t>9%</w:t>
            </w:r>
            <w:r w:rsidRPr="00D554DD">
              <w:rPr>
                <w:spacing w:val="-2"/>
                <w:lang w:eastAsia="zh-TW"/>
              </w:rPr>
              <w:t>、克倫族</w:t>
            </w:r>
            <w:r w:rsidRPr="00D554DD">
              <w:rPr>
                <w:spacing w:val="-2"/>
                <w:lang w:eastAsia="zh-TW"/>
              </w:rPr>
              <w:t>7%</w:t>
            </w:r>
            <w:r w:rsidRPr="00D554DD">
              <w:rPr>
                <w:spacing w:val="-2"/>
                <w:lang w:eastAsia="zh-TW"/>
              </w:rPr>
              <w:t>、</w:t>
            </w:r>
            <w:proofErr w:type="gramStart"/>
            <w:r w:rsidR="006B5708" w:rsidRPr="00D554DD">
              <w:rPr>
                <w:spacing w:val="-2"/>
                <w:lang w:eastAsia="zh-TW"/>
              </w:rPr>
              <w:t>羅興亞</w:t>
            </w:r>
            <w:proofErr w:type="gramEnd"/>
            <w:r w:rsidR="006B5708" w:rsidRPr="00D554DD">
              <w:rPr>
                <w:spacing w:val="-2"/>
                <w:lang w:eastAsia="zh-TW"/>
              </w:rPr>
              <w:t>族</w:t>
            </w:r>
            <w:r w:rsidR="006B5708" w:rsidRPr="00D554DD">
              <w:rPr>
                <w:spacing w:val="-2"/>
                <w:lang w:eastAsia="zh-TW"/>
              </w:rPr>
              <w:t>4%</w:t>
            </w:r>
            <w:r w:rsidR="006B5708" w:rsidRPr="00D554DD">
              <w:rPr>
                <w:spacing w:val="-2"/>
                <w:lang w:eastAsia="zh-TW"/>
              </w:rPr>
              <w:t>、</w:t>
            </w:r>
            <w:r w:rsidRPr="00D554DD">
              <w:rPr>
                <w:spacing w:val="-2"/>
                <w:lang w:eastAsia="zh-TW"/>
              </w:rPr>
              <w:t>華人</w:t>
            </w:r>
            <w:r w:rsidRPr="00D554DD">
              <w:rPr>
                <w:spacing w:val="-2"/>
                <w:lang w:eastAsia="zh-TW"/>
              </w:rPr>
              <w:t>3%</w:t>
            </w:r>
            <w:r w:rsidRPr="00D554DD">
              <w:rPr>
                <w:spacing w:val="-2"/>
                <w:lang w:eastAsia="zh-TW"/>
              </w:rPr>
              <w:t>、印度人</w:t>
            </w:r>
            <w:r w:rsidRPr="00D554DD">
              <w:rPr>
                <w:spacing w:val="-2"/>
                <w:lang w:eastAsia="zh-TW"/>
              </w:rPr>
              <w:t>2%</w:t>
            </w:r>
            <w:r w:rsidR="00A209FA" w:rsidRPr="00D554DD">
              <w:rPr>
                <w:spacing w:val="-2"/>
                <w:lang w:eastAsia="zh-TW"/>
              </w:rPr>
              <w:t>、</w:t>
            </w:r>
            <w:proofErr w:type="gramStart"/>
            <w:r w:rsidR="00A209FA" w:rsidRPr="00D554DD">
              <w:rPr>
                <w:rFonts w:hint="eastAsia"/>
                <w:spacing w:val="-2"/>
                <w:lang w:eastAsia="zh-TW"/>
              </w:rPr>
              <w:t>孟</w:t>
            </w:r>
            <w:r w:rsidR="006B5708" w:rsidRPr="00D554DD">
              <w:rPr>
                <w:spacing w:val="-2"/>
                <w:lang w:eastAsia="zh-TW"/>
              </w:rPr>
              <w:t>族</w:t>
            </w:r>
            <w:proofErr w:type="gramEnd"/>
            <w:r w:rsidR="006B5708" w:rsidRPr="00D554DD">
              <w:rPr>
                <w:spacing w:val="-2"/>
                <w:lang w:eastAsia="zh-TW"/>
              </w:rPr>
              <w:t>2%</w:t>
            </w:r>
            <w:r w:rsidR="006B5708" w:rsidRPr="00D554DD">
              <w:rPr>
                <w:spacing w:val="-2"/>
                <w:lang w:eastAsia="zh-TW"/>
              </w:rPr>
              <w:t>、其他</w:t>
            </w:r>
            <w:r w:rsidR="006B5708" w:rsidRPr="00D554DD">
              <w:rPr>
                <w:spacing w:val="-2"/>
                <w:lang w:eastAsia="zh-TW"/>
              </w:rPr>
              <w:t>5%</w:t>
            </w:r>
            <w:r w:rsidRPr="00D554DD">
              <w:rPr>
                <w:spacing w:val="-2"/>
                <w:lang w:eastAsia="zh-TW"/>
              </w:rPr>
              <w:t>。</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人口結構</w:t>
            </w:r>
          </w:p>
        </w:tc>
        <w:tc>
          <w:tcPr>
            <w:tcW w:w="5820" w:type="dxa"/>
            <w:tcMar>
              <w:left w:w="0" w:type="dxa"/>
              <w:right w:w="0" w:type="dxa"/>
            </w:tcMar>
            <w:vAlign w:val="center"/>
          </w:tcPr>
          <w:p w:rsidR="004E772D" w:rsidRPr="00D554DD" w:rsidRDefault="008F637E" w:rsidP="00335A23">
            <w:pPr>
              <w:ind w:leftChars="50" w:left="121" w:rightChars="50" w:right="121" w:firstLineChars="0" w:firstLine="0"/>
              <w:rPr>
                <w:spacing w:val="-2"/>
              </w:rPr>
            </w:pPr>
            <w:r w:rsidRPr="00D554DD">
              <w:rPr>
                <w:rFonts w:hint="eastAsia"/>
                <w:spacing w:val="-2"/>
              </w:rPr>
              <w:t>5,4</w:t>
            </w:r>
            <w:r w:rsidR="00AC7064" w:rsidRPr="00D554DD">
              <w:rPr>
                <w:rFonts w:hint="eastAsia"/>
                <w:spacing w:val="-2"/>
              </w:rPr>
              <w:t>58</w:t>
            </w:r>
            <w:r w:rsidRPr="00D554DD">
              <w:rPr>
                <w:rFonts w:hint="eastAsia"/>
                <w:spacing w:val="-2"/>
              </w:rPr>
              <w:t>萬人</w:t>
            </w:r>
            <w:r w:rsidR="007969FC" w:rsidRPr="00D554DD">
              <w:rPr>
                <w:rFonts w:hint="eastAsia"/>
                <w:spacing w:val="-2"/>
              </w:rPr>
              <w:t>（</w:t>
            </w:r>
            <w:r w:rsidRPr="00D554DD">
              <w:rPr>
                <w:rFonts w:hint="eastAsia"/>
                <w:spacing w:val="-2"/>
              </w:rPr>
              <w:t>20</w:t>
            </w:r>
            <w:r w:rsidR="00AC7064" w:rsidRPr="00D554DD">
              <w:rPr>
                <w:rFonts w:hint="eastAsia"/>
                <w:spacing w:val="-2"/>
              </w:rPr>
              <w:t>20</w:t>
            </w:r>
            <w:r w:rsidRPr="00D554DD">
              <w:rPr>
                <w:rFonts w:hint="eastAsia"/>
                <w:spacing w:val="-2"/>
              </w:rPr>
              <w:t>年</w:t>
            </w:r>
            <w:r w:rsidRPr="00D554DD">
              <w:rPr>
                <w:rFonts w:hint="eastAsia"/>
                <w:spacing w:val="-2"/>
              </w:rPr>
              <w:t>4</w:t>
            </w:r>
            <w:r w:rsidRPr="00D554DD">
              <w:rPr>
                <w:rFonts w:hint="eastAsia"/>
                <w:spacing w:val="-2"/>
              </w:rPr>
              <w:t>月</w:t>
            </w:r>
            <w:r w:rsidR="007969FC" w:rsidRPr="00D554DD">
              <w:rPr>
                <w:rFonts w:hint="eastAsia"/>
                <w:spacing w:val="-2"/>
              </w:rPr>
              <w:t>）</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教育普及程度</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lang w:eastAsia="zh-TW"/>
              </w:rPr>
            </w:pPr>
            <w:r w:rsidRPr="00D554DD">
              <w:rPr>
                <w:spacing w:val="-2"/>
                <w:lang w:eastAsia="zh-TW"/>
              </w:rPr>
              <w:t>識字率</w:t>
            </w:r>
            <w:r w:rsidRPr="00D554DD">
              <w:rPr>
                <w:spacing w:val="-2"/>
                <w:lang w:eastAsia="zh-TW"/>
              </w:rPr>
              <w:t>89.9%</w:t>
            </w:r>
            <w:r w:rsidRPr="00D554DD">
              <w:rPr>
                <w:spacing w:val="-2"/>
                <w:lang w:eastAsia="zh-TW"/>
              </w:rPr>
              <w:t>（男性</w:t>
            </w:r>
            <w:r w:rsidRPr="00D554DD">
              <w:rPr>
                <w:spacing w:val="-2"/>
                <w:lang w:eastAsia="zh-TW"/>
              </w:rPr>
              <w:t>93.9%</w:t>
            </w:r>
            <w:r w:rsidRPr="00D554DD">
              <w:rPr>
                <w:spacing w:val="-2"/>
                <w:lang w:eastAsia="zh-TW"/>
              </w:rPr>
              <w:t>、女性</w:t>
            </w:r>
            <w:r w:rsidRPr="00D554DD">
              <w:rPr>
                <w:spacing w:val="-2"/>
                <w:lang w:eastAsia="zh-TW"/>
              </w:rPr>
              <w:t>86.4%</w:t>
            </w:r>
            <w:r w:rsidRPr="00D554DD">
              <w:rPr>
                <w:spacing w:val="-2"/>
                <w:lang w:eastAsia="zh-TW"/>
              </w:rPr>
              <w:t>）、平均受教育</w:t>
            </w:r>
            <w:r w:rsidRPr="00D554DD">
              <w:rPr>
                <w:spacing w:val="-2"/>
                <w:lang w:eastAsia="zh-TW"/>
              </w:rPr>
              <w:t>8</w:t>
            </w:r>
            <w:r w:rsidRPr="00D554DD">
              <w:rPr>
                <w:spacing w:val="-2"/>
                <w:lang w:eastAsia="zh-TW"/>
              </w:rPr>
              <w:t>年。</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語言</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rPr>
            </w:pPr>
            <w:r w:rsidRPr="00D554DD">
              <w:rPr>
                <w:spacing w:val="-2"/>
              </w:rPr>
              <w:t>緬</w:t>
            </w:r>
            <w:proofErr w:type="gramStart"/>
            <w:r w:rsidRPr="00D554DD">
              <w:rPr>
                <w:spacing w:val="-2"/>
              </w:rPr>
              <w:t>甸</w:t>
            </w:r>
            <w:proofErr w:type="gramEnd"/>
            <w:r w:rsidRPr="00D554DD">
              <w:rPr>
                <w:spacing w:val="-2"/>
              </w:rPr>
              <w:t>語</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宗教</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rPr>
            </w:pPr>
            <w:r w:rsidRPr="00D554DD">
              <w:rPr>
                <w:spacing w:val="-2"/>
              </w:rPr>
              <w:t>佛教</w:t>
            </w:r>
            <w:r w:rsidRPr="00D554DD">
              <w:rPr>
                <w:spacing w:val="-2"/>
              </w:rPr>
              <w:t>89%</w:t>
            </w:r>
            <w:r w:rsidRPr="00D554DD">
              <w:rPr>
                <w:spacing w:val="-2"/>
              </w:rPr>
              <w:t>、基督教</w:t>
            </w:r>
            <w:r w:rsidRPr="00D554DD">
              <w:rPr>
                <w:spacing w:val="-2"/>
              </w:rPr>
              <w:t>4%</w:t>
            </w:r>
            <w:r w:rsidRPr="00D554DD">
              <w:rPr>
                <w:spacing w:val="-2"/>
              </w:rPr>
              <w:t>、回教</w:t>
            </w:r>
            <w:r w:rsidRPr="00D554DD">
              <w:rPr>
                <w:spacing w:val="-2"/>
              </w:rPr>
              <w:t>4%</w:t>
            </w:r>
            <w:r w:rsidRPr="00D554DD">
              <w:rPr>
                <w:spacing w:val="-2"/>
              </w:rPr>
              <w:t>、其他</w:t>
            </w:r>
            <w:r w:rsidRPr="00D554DD">
              <w:rPr>
                <w:spacing w:val="-2"/>
              </w:rPr>
              <w:t>3%</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首都及重要城市</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rPr>
            </w:pPr>
            <w:r w:rsidRPr="00D554DD">
              <w:rPr>
                <w:spacing w:val="-2"/>
              </w:rPr>
              <w:t>Nay Pyi Taw</w:t>
            </w:r>
            <w:r w:rsidR="00DB7326" w:rsidRPr="00D554DD">
              <w:rPr>
                <w:spacing w:val="-2"/>
              </w:rPr>
              <w:t>（</w:t>
            </w:r>
            <w:proofErr w:type="gramStart"/>
            <w:r w:rsidRPr="00D554DD">
              <w:rPr>
                <w:spacing w:val="-2"/>
              </w:rPr>
              <w:t>內</w:t>
            </w:r>
            <w:proofErr w:type="gramEnd"/>
            <w:r w:rsidRPr="00D554DD">
              <w:rPr>
                <w:spacing w:val="-2"/>
              </w:rPr>
              <w:t>比都；</w:t>
            </w:r>
            <w:r w:rsidRPr="00D554DD">
              <w:rPr>
                <w:spacing w:val="-2"/>
              </w:rPr>
              <w:t>2005</w:t>
            </w:r>
            <w:r w:rsidRPr="00D554DD">
              <w:rPr>
                <w:spacing w:val="-2"/>
              </w:rPr>
              <w:t>年自仰光遷都</w:t>
            </w:r>
            <w:proofErr w:type="gramStart"/>
            <w:r w:rsidRPr="00D554DD">
              <w:rPr>
                <w:spacing w:val="-2"/>
              </w:rPr>
              <w:t>來</w:t>
            </w:r>
            <w:proofErr w:type="gramEnd"/>
            <w:r w:rsidR="00DB7326" w:rsidRPr="00D554DD">
              <w:rPr>
                <w:spacing w:val="-2"/>
              </w:rPr>
              <w:t>此）</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政治體制</w:t>
            </w:r>
          </w:p>
        </w:tc>
        <w:tc>
          <w:tcPr>
            <w:tcW w:w="5820" w:type="dxa"/>
            <w:tcMar>
              <w:left w:w="0" w:type="dxa"/>
              <w:right w:w="0" w:type="dxa"/>
            </w:tcMar>
            <w:vAlign w:val="center"/>
          </w:tcPr>
          <w:p w:rsidR="007F2C51" w:rsidRPr="00D554DD" w:rsidRDefault="007969FC" w:rsidP="00556F17">
            <w:pPr>
              <w:ind w:leftChars="50" w:left="360" w:rightChars="50" w:right="121" w:hangingChars="100" w:hanging="239"/>
              <w:rPr>
                <w:spacing w:val="-2"/>
                <w:lang w:eastAsia="zh-TW"/>
              </w:rPr>
            </w:pPr>
            <w:r w:rsidRPr="00D554DD">
              <w:rPr>
                <w:spacing w:val="-2"/>
                <w:lang w:eastAsia="zh-TW"/>
              </w:rPr>
              <w:t>1.</w:t>
            </w:r>
            <w:r w:rsidRPr="00D554DD">
              <w:rPr>
                <w:rFonts w:hint="eastAsia"/>
                <w:spacing w:val="-2"/>
                <w:lang w:eastAsia="zh-TW"/>
              </w:rPr>
              <w:tab/>
            </w:r>
            <w:r w:rsidR="007F2C51" w:rsidRPr="00D554DD">
              <w:rPr>
                <w:rFonts w:hint="eastAsia"/>
                <w:spacing w:val="-2"/>
                <w:lang w:eastAsia="zh-TW"/>
              </w:rPr>
              <w:t>依據現行</w:t>
            </w:r>
            <w:r w:rsidR="007F2C51" w:rsidRPr="00D554DD">
              <w:rPr>
                <w:spacing w:val="-2"/>
                <w:lang w:eastAsia="zh-TW"/>
              </w:rPr>
              <w:t>2008</w:t>
            </w:r>
            <w:r w:rsidR="007F2C51" w:rsidRPr="00D554DD">
              <w:rPr>
                <w:rFonts w:hint="eastAsia"/>
                <w:spacing w:val="-2"/>
                <w:lang w:eastAsia="zh-TW"/>
              </w:rPr>
              <w:t>年憲法，聯邦政府設總統一人，副總統二人，由國會選舉產生，由總統任命內閣組成政府，總統為內閣最高行政首長。</w:t>
            </w:r>
          </w:p>
          <w:p w:rsidR="007F2C51" w:rsidRPr="00D554DD" w:rsidRDefault="007969FC" w:rsidP="00335A23">
            <w:pPr>
              <w:ind w:leftChars="50" w:left="360" w:rightChars="50" w:right="121" w:hangingChars="100" w:hanging="239"/>
              <w:rPr>
                <w:lang w:eastAsia="zh-TW"/>
              </w:rPr>
            </w:pPr>
            <w:r w:rsidRPr="00D554DD">
              <w:rPr>
                <w:spacing w:val="-2"/>
                <w:lang w:eastAsia="zh-TW"/>
              </w:rPr>
              <w:t>2.</w:t>
            </w:r>
            <w:r w:rsidRPr="00D554DD">
              <w:rPr>
                <w:rFonts w:hint="eastAsia"/>
                <w:spacing w:val="-2"/>
                <w:lang w:eastAsia="zh-TW"/>
              </w:rPr>
              <w:tab/>
            </w:r>
            <w:r w:rsidR="007F2C51" w:rsidRPr="00D554DD">
              <w:rPr>
                <w:spacing w:val="-2"/>
                <w:lang w:eastAsia="zh-TW"/>
              </w:rPr>
              <w:t>2018</w:t>
            </w:r>
            <w:r w:rsidR="007F2C51" w:rsidRPr="00D554DD">
              <w:rPr>
                <w:rFonts w:hint="eastAsia"/>
                <w:spacing w:val="-2"/>
                <w:lang w:eastAsia="zh-TW"/>
              </w:rPr>
              <w:t>年</w:t>
            </w:r>
            <w:proofErr w:type="gramStart"/>
            <w:r w:rsidR="007F2C51" w:rsidRPr="00D554DD">
              <w:rPr>
                <w:rFonts w:hint="eastAsia"/>
                <w:lang w:eastAsia="zh-TW"/>
              </w:rPr>
              <w:t>廷覺因</w:t>
            </w:r>
            <w:proofErr w:type="gramEnd"/>
            <w:r w:rsidR="007F2C51" w:rsidRPr="00D554DD">
              <w:rPr>
                <w:rFonts w:hint="eastAsia"/>
                <w:lang w:eastAsia="zh-TW"/>
              </w:rPr>
              <w:t>健康因素辭職後，改選出現任總統溫敏，副總統</w:t>
            </w:r>
            <w:proofErr w:type="gramStart"/>
            <w:r w:rsidR="007F2C51" w:rsidRPr="00D554DD">
              <w:rPr>
                <w:rFonts w:hint="eastAsia"/>
                <w:lang w:eastAsia="zh-TW"/>
              </w:rPr>
              <w:t>敏遂及</w:t>
            </w:r>
            <w:proofErr w:type="gramEnd"/>
            <w:r w:rsidR="007F2C51" w:rsidRPr="00D554DD">
              <w:rPr>
                <w:rFonts w:hint="eastAsia"/>
                <w:lang w:eastAsia="zh-TW"/>
              </w:rPr>
              <w:t>亨利班提育，任期至</w:t>
            </w:r>
            <w:r w:rsidR="007F2C51" w:rsidRPr="00D554DD">
              <w:rPr>
                <w:lang w:eastAsia="zh-TW"/>
              </w:rPr>
              <w:t>2020</w:t>
            </w:r>
            <w:r w:rsidR="007F2C51" w:rsidRPr="00D554DD">
              <w:rPr>
                <w:rFonts w:hint="eastAsia"/>
                <w:lang w:eastAsia="zh-TW"/>
              </w:rPr>
              <w:t>大</w:t>
            </w:r>
            <w:r w:rsidR="007F2C51" w:rsidRPr="00D554DD">
              <w:rPr>
                <w:rFonts w:hint="eastAsia"/>
                <w:lang w:eastAsia="zh-TW"/>
              </w:rPr>
              <w:lastRenderedPageBreak/>
              <w:t>選。</w:t>
            </w:r>
          </w:p>
          <w:p w:rsidR="004E772D" w:rsidRPr="00D554DD" w:rsidRDefault="007969FC" w:rsidP="00335A23">
            <w:pPr>
              <w:ind w:leftChars="50" w:left="364" w:rightChars="50" w:right="121" w:hangingChars="100" w:hanging="243"/>
              <w:rPr>
                <w:spacing w:val="-2"/>
                <w:lang w:eastAsia="zh-TW"/>
              </w:rPr>
            </w:pPr>
            <w:r w:rsidRPr="00D554DD">
              <w:rPr>
                <w:rFonts w:hint="eastAsia"/>
                <w:lang w:eastAsia="zh-TW"/>
              </w:rPr>
              <w:t>3.</w:t>
            </w:r>
            <w:r w:rsidRPr="00D554DD">
              <w:rPr>
                <w:rFonts w:hint="eastAsia"/>
                <w:lang w:eastAsia="zh-TW"/>
              </w:rPr>
              <w:tab/>
            </w:r>
            <w:r w:rsidR="007F2C51" w:rsidRPr="00D554DD">
              <w:rPr>
                <w:rFonts w:hint="eastAsia"/>
                <w:lang w:eastAsia="zh-TW"/>
              </w:rPr>
              <w:t>緬甸內閣計</w:t>
            </w:r>
            <w:r w:rsidR="007F2C51" w:rsidRPr="00D554DD">
              <w:rPr>
                <w:lang w:eastAsia="zh-TW"/>
              </w:rPr>
              <w:t>25</w:t>
            </w:r>
            <w:r w:rsidR="007F2C51" w:rsidRPr="00D554DD">
              <w:rPr>
                <w:rFonts w:hint="eastAsia"/>
                <w:lang w:eastAsia="zh-TW"/>
              </w:rPr>
              <w:t>個職位</w:t>
            </w:r>
            <w:r w:rsidRPr="00D554DD">
              <w:rPr>
                <w:rFonts w:hint="eastAsia"/>
                <w:lang w:eastAsia="zh-TW"/>
              </w:rPr>
              <w:t>（</w:t>
            </w:r>
            <w:r w:rsidR="007F2C51" w:rsidRPr="00D554DD">
              <w:rPr>
                <w:rFonts w:hint="eastAsia"/>
                <w:lang w:eastAsia="zh-TW"/>
              </w:rPr>
              <w:t>翁山蘇姬兼</w:t>
            </w:r>
            <w:r w:rsidR="007F2C51" w:rsidRPr="00D554DD">
              <w:rPr>
                <w:lang w:eastAsia="zh-TW"/>
              </w:rPr>
              <w:t>3</w:t>
            </w:r>
            <w:r w:rsidR="007F2C51" w:rsidRPr="00D554DD">
              <w:rPr>
                <w:rFonts w:hint="eastAsia"/>
                <w:lang w:eastAsia="zh-TW"/>
              </w:rPr>
              <w:t>個職位</w:t>
            </w:r>
            <w:r w:rsidRPr="00D554DD">
              <w:rPr>
                <w:rFonts w:hint="eastAsia"/>
                <w:lang w:eastAsia="zh-TW"/>
              </w:rPr>
              <w:t>）</w:t>
            </w:r>
            <w:r w:rsidR="007F2C51" w:rsidRPr="00D554DD">
              <w:rPr>
                <w:rFonts w:hint="eastAsia"/>
                <w:lang w:eastAsia="zh-TW"/>
              </w:rPr>
              <w:t>，除憲法保障</w:t>
            </w:r>
            <w:r w:rsidR="007F2C51" w:rsidRPr="00D554DD">
              <w:rPr>
                <w:lang w:eastAsia="zh-TW"/>
              </w:rPr>
              <w:t>3</w:t>
            </w:r>
            <w:r w:rsidR="007F2C51" w:rsidRPr="00D554DD">
              <w:rPr>
                <w:rFonts w:hint="eastAsia"/>
                <w:lang w:eastAsia="zh-TW"/>
              </w:rPr>
              <w:t>個</w:t>
            </w:r>
            <w:r w:rsidR="007F2C51" w:rsidRPr="00D554DD">
              <w:rPr>
                <w:rFonts w:hint="eastAsia"/>
                <w:spacing w:val="-2"/>
                <w:lang w:eastAsia="zh-TW"/>
              </w:rPr>
              <w:t>部會</w:t>
            </w:r>
            <w:r w:rsidRPr="00D554DD">
              <w:rPr>
                <w:rFonts w:hint="eastAsia"/>
                <w:spacing w:val="-2"/>
                <w:lang w:eastAsia="zh-TW"/>
              </w:rPr>
              <w:t>（</w:t>
            </w:r>
            <w:r w:rsidR="007F2C51" w:rsidRPr="00D554DD">
              <w:rPr>
                <w:rFonts w:hint="eastAsia"/>
                <w:spacing w:val="-2"/>
                <w:lang w:eastAsia="zh-TW"/>
              </w:rPr>
              <w:t>國防、內政、邊境事務</w:t>
            </w:r>
            <w:r w:rsidRPr="00D554DD">
              <w:rPr>
                <w:rFonts w:hint="eastAsia"/>
                <w:spacing w:val="-2"/>
                <w:lang w:eastAsia="zh-TW"/>
              </w:rPr>
              <w:t>）</w:t>
            </w:r>
            <w:r w:rsidR="007F2C51" w:rsidRPr="00D554DD">
              <w:rPr>
                <w:rFonts w:hint="eastAsia"/>
                <w:spacing w:val="-2"/>
                <w:lang w:eastAsia="zh-TW"/>
              </w:rPr>
              <w:t>由軍方提名外，其餘總統提名經國會同意後總統任命。</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lastRenderedPageBreak/>
              <w:t>投資主管機關</w:t>
            </w:r>
          </w:p>
        </w:tc>
        <w:tc>
          <w:tcPr>
            <w:tcW w:w="5820" w:type="dxa"/>
            <w:tcMar>
              <w:left w:w="0" w:type="dxa"/>
              <w:right w:w="0" w:type="dxa"/>
            </w:tcMar>
            <w:vAlign w:val="center"/>
          </w:tcPr>
          <w:p w:rsidR="004E772D" w:rsidRPr="00D554DD" w:rsidRDefault="00215061" w:rsidP="00335A23">
            <w:pPr>
              <w:ind w:leftChars="50" w:left="121" w:rightChars="50" w:right="121" w:firstLineChars="0" w:firstLine="0"/>
              <w:rPr>
                <w:spacing w:val="-2"/>
              </w:rPr>
            </w:pPr>
            <w:r w:rsidRPr="00D554DD">
              <w:rPr>
                <w:rFonts w:hint="eastAsia"/>
                <w:spacing w:val="-2"/>
              </w:rPr>
              <w:t>緬</w:t>
            </w:r>
            <w:proofErr w:type="gramStart"/>
            <w:r w:rsidRPr="00D554DD">
              <w:rPr>
                <w:rFonts w:hint="eastAsia"/>
                <w:spacing w:val="-2"/>
              </w:rPr>
              <w:t>甸</w:t>
            </w:r>
            <w:proofErr w:type="gramEnd"/>
            <w:r w:rsidRPr="00D554DD">
              <w:rPr>
                <w:rFonts w:hint="eastAsia"/>
                <w:spacing w:val="-2"/>
              </w:rPr>
              <w:t>投資暨</w:t>
            </w:r>
            <w:proofErr w:type="gramStart"/>
            <w:r w:rsidRPr="00D554DD">
              <w:rPr>
                <w:rFonts w:hint="eastAsia"/>
                <w:spacing w:val="-2"/>
              </w:rPr>
              <w:t>對</w:t>
            </w:r>
            <w:proofErr w:type="gramEnd"/>
            <w:r w:rsidRPr="00D554DD">
              <w:rPr>
                <w:rFonts w:hint="eastAsia"/>
                <w:spacing w:val="-2"/>
              </w:rPr>
              <w:t>外經</w:t>
            </w:r>
            <w:proofErr w:type="gramStart"/>
            <w:r w:rsidRPr="00D554DD">
              <w:rPr>
                <w:rFonts w:hint="eastAsia"/>
                <w:spacing w:val="-2"/>
              </w:rPr>
              <w:t>濟</w:t>
            </w:r>
            <w:proofErr w:type="gramEnd"/>
            <w:r w:rsidRPr="00D554DD">
              <w:rPr>
                <w:rFonts w:hint="eastAsia"/>
                <w:spacing w:val="-2"/>
              </w:rPr>
              <w:t>關係部</w:t>
            </w:r>
            <w:r w:rsidR="007969FC" w:rsidRPr="00D554DD">
              <w:rPr>
                <w:rFonts w:hint="eastAsia"/>
                <w:spacing w:val="-2"/>
              </w:rPr>
              <w:t>（</w:t>
            </w:r>
            <w:r w:rsidRPr="00D554DD">
              <w:rPr>
                <w:rFonts w:hint="eastAsia"/>
                <w:spacing w:val="-2"/>
              </w:rPr>
              <w:t>Ministry of Investment and Foreign Economic Relations; MIFER</w:t>
            </w:r>
            <w:r w:rsidR="007969FC" w:rsidRPr="00D554DD">
              <w:rPr>
                <w:rFonts w:hint="eastAsia"/>
                <w:spacing w:val="-2"/>
              </w:rPr>
              <w:t>）</w:t>
            </w:r>
            <w:r w:rsidR="004E772D" w:rsidRPr="00D554DD">
              <w:rPr>
                <w:spacing w:val="-2"/>
              </w:rPr>
              <w:t>緬</w:t>
            </w:r>
            <w:proofErr w:type="gramStart"/>
            <w:r w:rsidR="004E772D" w:rsidRPr="00D554DD">
              <w:rPr>
                <w:spacing w:val="-2"/>
              </w:rPr>
              <w:t>甸</w:t>
            </w:r>
            <w:proofErr w:type="gramEnd"/>
            <w:r w:rsidR="004E772D" w:rsidRPr="00D554DD">
              <w:rPr>
                <w:spacing w:val="-2"/>
              </w:rPr>
              <w:t>投資委員</w:t>
            </w:r>
            <w:proofErr w:type="gramStart"/>
            <w:r w:rsidR="004E772D" w:rsidRPr="00D554DD">
              <w:rPr>
                <w:spacing w:val="-2"/>
              </w:rPr>
              <w:t>會</w:t>
            </w:r>
            <w:proofErr w:type="gramEnd"/>
            <w:r w:rsidR="004E772D" w:rsidRPr="00D554DD">
              <w:rPr>
                <w:spacing w:val="-2"/>
              </w:rPr>
              <w:t>（</w:t>
            </w:r>
            <w:r w:rsidR="004E772D" w:rsidRPr="00D554DD">
              <w:rPr>
                <w:spacing w:val="-2"/>
              </w:rPr>
              <w:t>Myanmar Investment Commission</w:t>
            </w:r>
            <w:r w:rsidR="004E772D" w:rsidRPr="00D554DD">
              <w:rPr>
                <w:spacing w:val="-2"/>
              </w:rPr>
              <w:t>）</w:t>
            </w:r>
          </w:p>
        </w:tc>
      </w:tr>
      <w:tr w:rsidR="00D554DD" w:rsidRPr="00D554DD">
        <w:trPr>
          <w:trHeight w:val="680"/>
          <w:jc w:val="center"/>
        </w:trPr>
        <w:tc>
          <w:tcPr>
            <w:tcW w:w="8564" w:type="dxa"/>
            <w:gridSpan w:val="2"/>
            <w:tcMar>
              <w:left w:w="0" w:type="dxa"/>
              <w:right w:w="0" w:type="dxa"/>
            </w:tcMar>
            <w:vAlign w:val="center"/>
          </w:tcPr>
          <w:p w:rsidR="009F459F" w:rsidRPr="00D554DD" w:rsidRDefault="009F459F" w:rsidP="00335A23">
            <w:pPr>
              <w:ind w:firstLineChars="0" w:firstLine="0"/>
              <w:jc w:val="center"/>
              <w:rPr>
                <w:rFonts w:ascii="華康粗黑體" w:eastAsia="華康粗黑體" w:hAnsi="標楷體"/>
                <w:sz w:val="32"/>
                <w:szCs w:val="32"/>
                <w:lang w:eastAsia="zh-TW"/>
              </w:rPr>
            </w:pPr>
            <w:r w:rsidRPr="00D554DD">
              <w:rPr>
                <w:rFonts w:ascii="華康粗黑體" w:eastAsia="華康粗黑體" w:hAnsi="標楷體"/>
                <w:sz w:val="32"/>
                <w:szCs w:val="32"/>
                <w:lang w:eastAsia="zh-TW"/>
              </w:rPr>
              <w:t xml:space="preserve">經  濟  概  </w:t>
            </w:r>
            <w:proofErr w:type="gramStart"/>
            <w:r w:rsidRPr="00D554DD">
              <w:rPr>
                <w:rFonts w:ascii="華康粗黑體" w:eastAsia="華康粗黑體" w:hAnsi="標楷體"/>
                <w:sz w:val="32"/>
                <w:szCs w:val="32"/>
                <w:lang w:eastAsia="zh-TW"/>
              </w:rPr>
              <w:t>況</w:t>
            </w:r>
            <w:proofErr w:type="gramEnd"/>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proofErr w:type="gramStart"/>
            <w:r w:rsidRPr="00D554DD">
              <w:t>幣</w:t>
            </w:r>
            <w:proofErr w:type="gramEnd"/>
            <w:r w:rsidRPr="00D554DD">
              <w:t>制</w:t>
            </w:r>
          </w:p>
        </w:tc>
        <w:tc>
          <w:tcPr>
            <w:tcW w:w="5820" w:type="dxa"/>
            <w:tcMar>
              <w:left w:w="0" w:type="dxa"/>
              <w:right w:w="0" w:type="dxa"/>
            </w:tcMar>
            <w:vAlign w:val="center"/>
          </w:tcPr>
          <w:p w:rsidR="004E772D" w:rsidRPr="00D554DD" w:rsidRDefault="004E772D" w:rsidP="00335A23">
            <w:pPr>
              <w:ind w:leftChars="50" w:left="121" w:rightChars="50" w:right="121" w:firstLineChars="0" w:firstLine="0"/>
              <w:rPr>
                <w:spacing w:val="-2"/>
              </w:rPr>
            </w:pPr>
            <w:r w:rsidRPr="00D554DD">
              <w:rPr>
                <w:spacing w:val="-2"/>
              </w:rPr>
              <w:t>Kyat</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proofErr w:type="gramStart"/>
            <w:r w:rsidRPr="00D554DD">
              <w:t>國內</w:t>
            </w:r>
            <w:proofErr w:type="gramEnd"/>
            <w:r w:rsidRPr="00D554DD">
              <w:t>生產毛額</w:t>
            </w:r>
          </w:p>
        </w:tc>
        <w:tc>
          <w:tcPr>
            <w:tcW w:w="5820" w:type="dxa"/>
            <w:tcMar>
              <w:left w:w="0" w:type="dxa"/>
              <w:right w:w="0" w:type="dxa"/>
            </w:tcMar>
            <w:vAlign w:val="center"/>
          </w:tcPr>
          <w:p w:rsidR="008F637E" w:rsidRPr="00D554DD" w:rsidRDefault="001857C0" w:rsidP="00335A23">
            <w:pPr>
              <w:ind w:leftChars="50" w:left="121" w:rightChars="50" w:right="121" w:firstLineChars="0" w:firstLine="0"/>
              <w:rPr>
                <w:spacing w:val="-2"/>
                <w:lang w:eastAsia="zh-TW"/>
              </w:rPr>
            </w:pPr>
            <w:r w:rsidRPr="00D554DD">
              <w:rPr>
                <w:rFonts w:hint="eastAsia"/>
                <w:spacing w:val="-2"/>
                <w:lang w:eastAsia="zh-TW"/>
              </w:rPr>
              <w:t>712</w:t>
            </w:r>
            <w:r w:rsidR="008F637E" w:rsidRPr="00D554DD">
              <w:rPr>
                <w:spacing w:val="-2"/>
                <w:lang w:eastAsia="zh-TW"/>
              </w:rPr>
              <w:t>.</w:t>
            </w:r>
            <w:r w:rsidRPr="00D554DD">
              <w:rPr>
                <w:rFonts w:hint="eastAsia"/>
                <w:spacing w:val="-2"/>
                <w:lang w:eastAsia="zh-TW"/>
              </w:rPr>
              <w:t>1</w:t>
            </w:r>
            <w:r w:rsidR="008F637E" w:rsidRPr="00D554DD">
              <w:rPr>
                <w:rFonts w:hint="eastAsia"/>
                <w:spacing w:val="-2"/>
                <w:lang w:eastAsia="zh-TW"/>
              </w:rPr>
              <w:t>億美元</w:t>
            </w:r>
            <w:r w:rsidR="007969FC" w:rsidRPr="00D554DD">
              <w:rPr>
                <w:rFonts w:hint="eastAsia"/>
                <w:spacing w:val="-2"/>
                <w:lang w:eastAsia="zh-TW"/>
              </w:rPr>
              <w:t>（</w:t>
            </w:r>
            <w:r w:rsidR="008F637E" w:rsidRPr="00D554DD">
              <w:rPr>
                <w:spacing w:val="-2"/>
                <w:lang w:eastAsia="zh-TW"/>
              </w:rPr>
              <w:t>201</w:t>
            </w:r>
            <w:r w:rsidR="00137BA8" w:rsidRPr="00D554DD">
              <w:rPr>
                <w:rFonts w:hint="eastAsia"/>
                <w:spacing w:val="-2"/>
                <w:lang w:eastAsia="zh-TW"/>
              </w:rPr>
              <w:t>8</w:t>
            </w:r>
            <w:r w:rsidR="008F637E" w:rsidRPr="00D554DD">
              <w:rPr>
                <w:rFonts w:hint="eastAsia"/>
                <w:spacing w:val="-2"/>
                <w:lang w:eastAsia="zh-TW"/>
              </w:rPr>
              <w:t>年預估</w:t>
            </w:r>
            <w:r w:rsidR="007969FC" w:rsidRPr="00D554DD">
              <w:rPr>
                <w:rFonts w:hint="eastAsia"/>
                <w:spacing w:val="-2"/>
                <w:lang w:eastAsia="zh-TW"/>
              </w:rPr>
              <w:t>）</w:t>
            </w:r>
          </w:p>
          <w:p w:rsidR="004E772D" w:rsidRPr="00D554DD" w:rsidRDefault="001857C0" w:rsidP="00335A23">
            <w:pPr>
              <w:ind w:leftChars="50" w:left="121" w:rightChars="50" w:right="121" w:firstLineChars="0" w:firstLine="0"/>
              <w:rPr>
                <w:spacing w:val="-2"/>
                <w:lang w:eastAsia="zh-TW"/>
              </w:rPr>
            </w:pPr>
            <w:r w:rsidRPr="00D554DD">
              <w:rPr>
                <w:rFonts w:hint="eastAsia"/>
                <w:spacing w:val="-2"/>
                <w:lang w:eastAsia="zh-TW"/>
              </w:rPr>
              <w:t>770</w:t>
            </w:r>
            <w:r w:rsidR="008F637E" w:rsidRPr="00D554DD">
              <w:rPr>
                <w:rFonts w:hint="eastAsia"/>
                <w:spacing w:val="-2"/>
                <w:lang w:eastAsia="zh-TW"/>
              </w:rPr>
              <w:t>億美元</w:t>
            </w:r>
            <w:r w:rsidR="007969FC" w:rsidRPr="00D554DD">
              <w:rPr>
                <w:rFonts w:hint="eastAsia"/>
                <w:spacing w:val="-2"/>
                <w:lang w:eastAsia="zh-TW"/>
              </w:rPr>
              <w:t>（</w:t>
            </w:r>
            <w:r w:rsidR="008F637E" w:rsidRPr="00D554DD">
              <w:rPr>
                <w:spacing w:val="-2"/>
                <w:lang w:eastAsia="zh-TW"/>
              </w:rPr>
              <w:t>201</w:t>
            </w:r>
            <w:r w:rsidR="00137BA8" w:rsidRPr="00D554DD">
              <w:rPr>
                <w:rFonts w:hint="eastAsia"/>
                <w:spacing w:val="-2"/>
                <w:lang w:eastAsia="zh-TW"/>
              </w:rPr>
              <w:t>9</w:t>
            </w:r>
            <w:r w:rsidR="008F637E" w:rsidRPr="00D554DD">
              <w:rPr>
                <w:rFonts w:hint="eastAsia"/>
                <w:spacing w:val="-2"/>
                <w:lang w:eastAsia="zh-TW"/>
              </w:rPr>
              <w:t>年預估</w:t>
            </w:r>
            <w:r w:rsidR="007969FC" w:rsidRPr="00D554DD">
              <w:rPr>
                <w:rFonts w:hint="eastAsia"/>
                <w:spacing w:val="-2"/>
                <w:lang w:eastAsia="zh-TW"/>
              </w:rPr>
              <w:t>）</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經</w:t>
            </w:r>
            <w:proofErr w:type="gramStart"/>
            <w:r w:rsidRPr="00D554DD">
              <w:t>濟</w:t>
            </w:r>
            <w:proofErr w:type="gramEnd"/>
            <w:r w:rsidRPr="00D554DD">
              <w:t>成長率</w:t>
            </w:r>
          </w:p>
        </w:tc>
        <w:tc>
          <w:tcPr>
            <w:tcW w:w="5820" w:type="dxa"/>
            <w:tcMar>
              <w:left w:w="0" w:type="dxa"/>
              <w:right w:w="0" w:type="dxa"/>
            </w:tcMar>
            <w:vAlign w:val="center"/>
          </w:tcPr>
          <w:p w:rsidR="007F2C51" w:rsidRPr="00D554DD" w:rsidRDefault="007F2C51" w:rsidP="00335A23">
            <w:pPr>
              <w:ind w:leftChars="50" w:left="121" w:rightChars="50" w:right="121" w:firstLineChars="0" w:firstLine="0"/>
              <w:rPr>
                <w:spacing w:val="-2"/>
                <w:lang w:eastAsia="zh-TW"/>
              </w:rPr>
            </w:pPr>
            <w:r w:rsidRPr="00D554DD">
              <w:rPr>
                <w:spacing w:val="-2"/>
                <w:lang w:eastAsia="zh-TW"/>
              </w:rPr>
              <w:t>6.</w:t>
            </w:r>
            <w:r w:rsidR="001857C0" w:rsidRPr="00D554DD">
              <w:rPr>
                <w:rFonts w:hint="eastAsia"/>
                <w:spacing w:val="-2"/>
                <w:lang w:eastAsia="zh-TW"/>
              </w:rPr>
              <w:t>4</w:t>
            </w:r>
            <w:r w:rsidRPr="00D554DD">
              <w:rPr>
                <w:spacing w:val="-2"/>
                <w:lang w:eastAsia="zh-TW"/>
              </w:rPr>
              <w:t>%</w:t>
            </w:r>
            <w:r w:rsidR="007969FC" w:rsidRPr="00D554DD">
              <w:rPr>
                <w:rFonts w:hint="eastAsia"/>
                <w:spacing w:val="-2"/>
                <w:lang w:eastAsia="zh-TW"/>
              </w:rPr>
              <w:t>（</w:t>
            </w:r>
            <w:r w:rsidRPr="00D554DD">
              <w:rPr>
                <w:spacing w:val="-2"/>
                <w:lang w:eastAsia="zh-TW"/>
              </w:rPr>
              <w:t>201</w:t>
            </w:r>
            <w:r w:rsidR="001857C0" w:rsidRPr="00D554DD">
              <w:rPr>
                <w:rFonts w:hint="eastAsia"/>
                <w:spacing w:val="-2"/>
                <w:lang w:eastAsia="zh-TW"/>
              </w:rPr>
              <w:t>8</w:t>
            </w:r>
            <w:r w:rsidR="007969FC" w:rsidRPr="00D554DD">
              <w:rPr>
                <w:rFonts w:hint="eastAsia"/>
                <w:spacing w:val="-2"/>
                <w:lang w:eastAsia="zh-TW"/>
              </w:rPr>
              <w:t>）</w:t>
            </w:r>
          </w:p>
          <w:p w:rsidR="004E772D" w:rsidRPr="00D554DD" w:rsidRDefault="007F2C51" w:rsidP="00335A23">
            <w:pPr>
              <w:ind w:leftChars="50" w:left="121" w:rightChars="50" w:right="121" w:firstLineChars="0" w:firstLine="0"/>
              <w:rPr>
                <w:spacing w:val="-2"/>
                <w:lang w:eastAsia="zh-TW"/>
              </w:rPr>
            </w:pPr>
            <w:r w:rsidRPr="00D554DD">
              <w:rPr>
                <w:spacing w:val="-2"/>
                <w:lang w:eastAsia="zh-TW"/>
              </w:rPr>
              <w:t>6.</w:t>
            </w:r>
            <w:r w:rsidR="001857C0" w:rsidRPr="00D554DD">
              <w:rPr>
                <w:rFonts w:hint="eastAsia"/>
                <w:spacing w:val="-2"/>
                <w:lang w:eastAsia="zh-TW"/>
              </w:rPr>
              <w:t>8</w:t>
            </w:r>
            <w:r w:rsidRPr="00D554DD">
              <w:rPr>
                <w:spacing w:val="-2"/>
                <w:lang w:eastAsia="zh-TW"/>
              </w:rPr>
              <w:t>%</w:t>
            </w:r>
            <w:r w:rsidR="007969FC" w:rsidRPr="00D554DD">
              <w:rPr>
                <w:rFonts w:hint="eastAsia"/>
                <w:spacing w:val="-2"/>
                <w:lang w:eastAsia="zh-TW"/>
              </w:rPr>
              <w:t>（</w:t>
            </w:r>
            <w:r w:rsidRPr="00D554DD">
              <w:rPr>
                <w:spacing w:val="-2"/>
                <w:lang w:eastAsia="zh-TW"/>
              </w:rPr>
              <w:t>201</w:t>
            </w:r>
            <w:r w:rsidR="001857C0" w:rsidRPr="00D554DD">
              <w:rPr>
                <w:rFonts w:hint="eastAsia"/>
                <w:spacing w:val="-2"/>
                <w:lang w:eastAsia="zh-TW"/>
              </w:rPr>
              <w:t>9</w:t>
            </w:r>
            <w:r w:rsidR="007969FC" w:rsidRPr="00D554DD">
              <w:rPr>
                <w:rFonts w:hint="eastAsia"/>
                <w:spacing w:val="-2"/>
                <w:lang w:eastAsia="zh-TW"/>
              </w:rPr>
              <w:t>）</w:t>
            </w:r>
          </w:p>
          <w:p w:rsidR="00FC7A89" w:rsidRPr="00D554DD" w:rsidRDefault="00FC7A89" w:rsidP="00335A23">
            <w:pPr>
              <w:ind w:leftChars="50" w:left="121" w:rightChars="50" w:right="121" w:firstLineChars="0" w:firstLine="0"/>
              <w:rPr>
                <w:spacing w:val="-2"/>
                <w:lang w:eastAsia="zh-TW"/>
              </w:rPr>
            </w:pPr>
            <w:r w:rsidRPr="00D554DD">
              <w:rPr>
                <w:rFonts w:hint="eastAsia"/>
                <w:spacing w:val="-2"/>
                <w:lang w:eastAsia="zh-TW"/>
              </w:rPr>
              <w:t>4.2%</w:t>
            </w:r>
            <w:r w:rsidR="00335A23" w:rsidRPr="00D554DD">
              <w:rPr>
                <w:rFonts w:hint="eastAsia"/>
                <w:spacing w:val="-2"/>
                <w:lang w:eastAsia="zh-TW"/>
              </w:rPr>
              <w:t>（</w:t>
            </w:r>
            <w:r w:rsidRPr="00D554DD">
              <w:rPr>
                <w:rFonts w:hint="eastAsia"/>
                <w:spacing w:val="-2"/>
                <w:lang w:eastAsia="zh-TW"/>
              </w:rPr>
              <w:t>2020</w:t>
            </w:r>
            <w:r w:rsidRPr="00D554DD">
              <w:rPr>
                <w:rFonts w:hint="eastAsia"/>
                <w:spacing w:val="-2"/>
                <w:lang w:eastAsia="zh-TW"/>
              </w:rPr>
              <w:t>年預估</w:t>
            </w:r>
            <w:r w:rsidR="00335A23" w:rsidRPr="00D554DD">
              <w:rPr>
                <w:rFonts w:hint="eastAsia"/>
                <w:spacing w:val="-2"/>
                <w:lang w:eastAsia="zh-TW"/>
              </w:rPr>
              <w:t>）</w:t>
            </w:r>
            <w:r w:rsidR="00335A23" w:rsidRPr="00D554DD">
              <w:rPr>
                <w:spacing w:val="-2"/>
                <w:lang w:eastAsia="zh-TW"/>
              </w:rPr>
              <w:t>（</w:t>
            </w:r>
            <w:r w:rsidRPr="00D554DD">
              <w:rPr>
                <w:rFonts w:hint="eastAsia"/>
                <w:spacing w:val="-2"/>
                <w:lang w:eastAsia="zh-TW"/>
              </w:rPr>
              <w:t>ADB</w:t>
            </w:r>
            <w:r w:rsidR="00335A23" w:rsidRPr="00D554DD">
              <w:rPr>
                <w:spacing w:val="-2"/>
                <w:lang w:eastAsia="zh-TW"/>
              </w:rPr>
              <w:t>）</w:t>
            </w:r>
          </w:p>
        </w:tc>
      </w:tr>
      <w:tr w:rsidR="00D554DD" w:rsidRPr="00D554DD">
        <w:trPr>
          <w:trHeight w:val="680"/>
          <w:jc w:val="center"/>
        </w:trPr>
        <w:tc>
          <w:tcPr>
            <w:tcW w:w="2744" w:type="dxa"/>
            <w:tcMar>
              <w:left w:w="0" w:type="dxa"/>
              <w:right w:w="0" w:type="dxa"/>
            </w:tcMar>
            <w:vAlign w:val="center"/>
          </w:tcPr>
          <w:p w:rsidR="004E772D" w:rsidRPr="00D554DD" w:rsidRDefault="004E772D" w:rsidP="00703873">
            <w:pPr>
              <w:ind w:leftChars="50" w:left="121" w:rightChars="50" w:right="121" w:firstLineChars="0" w:firstLine="0"/>
              <w:jc w:val="distribute"/>
            </w:pPr>
            <w:r w:rsidRPr="00D554DD">
              <w:t>平均</w:t>
            </w:r>
            <w:proofErr w:type="gramStart"/>
            <w:r w:rsidRPr="00D554DD">
              <w:t>國民所得</w:t>
            </w:r>
            <w:proofErr w:type="gramEnd"/>
          </w:p>
        </w:tc>
        <w:tc>
          <w:tcPr>
            <w:tcW w:w="5820" w:type="dxa"/>
            <w:tcMar>
              <w:left w:w="0" w:type="dxa"/>
              <w:right w:w="0" w:type="dxa"/>
            </w:tcMar>
            <w:vAlign w:val="center"/>
          </w:tcPr>
          <w:p w:rsidR="008F637E" w:rsidRPr="00D554DD" w:rsidRDefault="008F637E" w:rsidP="00335A23">
            <w:pPr>
              <w:ind w:leftChars="50" w:left="121" w:rightChars="50" w:right="121" w:firstLineChars="0" w:firstLine="0"/>
              <w:rPr>
                <w:spacing w:val="-2"/>
                <w:lang w:eastAsia="zh-TW"/>
              </w:rPr>
            </w:pPr>
            <w:r w:rsidRPr="00D554DD">
              <w:rPr>
                <w:spacing w:val="-2"/>
                <w:lang w:eastAsia="zh-TW"/>
              </w:rPr>
              <w:t>1,</w:t>
            </w:r>
            <w:r w:rsidR="009677B9" w:rsidRPr="00D554DD">
              <w:rPr>
                <w:rFonts w:hint="eastAsia"/>
                <w:spacing w:val="-2"/>
                <w:lang w:eastAsia="zh-TW"/>
              </w:rPr>
              <w:t>325</w:t>
            </w:r>
            <w:r w:rsidRPr="00D554DD">
              <w:rPr>
                <w:spacing w:val="-2"/>
                <w:lang w:eastAsia="zh-TW"/>
              </w:rPr>
              <w:t>.</w:t>
            </w:r>
            <w:r w:rsidR="009677B9" w:rsidRPr="00D554DD">
              <w:rPr>
                <w:rFonts w:hint="eastAsia"/>
                <w:spacing w:val="-2"/>
                <w:lang w:eastAsia="zh-TW"/>
              </w:rPr>
              <w:t>9</w:t>
            </w:r>
            <w:r w:rsidRPr="00D554DD">
              <w:rPr>
                <w:rFonts w:hint="eastAsia"/>
                <w:spacing w:val="-2"/>
                <w:lang w:eastAsia="zh-TW"/>
              </w:rPr>
              <w:t>美元</w:t>
            </w:r>
            <w:r w:rsidR="007969FC" w:rsidRPr="00D554DD">
              <w:rPr>
                <w:rFonts w:hint="eastAsia"/>
                <w:spacing w:val="-2"/>
                <w:lang w:eastAsia="zh-TW"/>
              </w:rPr>
              <w:t>（</w:t>
            </w:r>
            <w:r w:rsidRPr="00D554DD">
              <w:rPr>
                <w:spacing w:val="-2"/>
                <w:lang w:eastAsia="zh-TW"/>
              </w:rPr>
              <w:t>201</w:t>
            </w:r>
            <w:r w:rsidR="009677B9" w:rsidRPr="00D554DD">
              <w:rPr>
                <w:rFonts w:hint="eastAsia"/>
                <w:spacing w:val="-2"/>
                <w:lang w:eastAsia="zh-TW"/>
              </w:rPr>
              <w:t>8</w:t>
            </w:r>
            <w:r w:rsidRPr="00D554DD">
              <w:rPr>
                <w:rFonts w:hint="eastAsia"/>
                <w:spacing w:val="-2"/>
                <w:lang w:eastAsia="zh-TW"/>
              </w:rPr>
              <w:t>年預估</w:t>
            </w:r>
            <w:r w:rsidR="007969FC" w:rsidRPr="00D554DD">
              <w:rPr>
                <w:rFonts w:hint="eastAsia"/>
                <w:spacing w:val="-2"/>
                <w:lang w:eastAsia="zh-TW"/>
              </w:rPr>
              <w:t>）</w:t>
            </w:r>
          </w:p>
          <w:p w:rsidR="004E772D" w:rsidRPr="00D554DD" w:rsidRDefault="009677B9" w:rsidP="00335A23">
            <w:pPr>
              <w:ind w:leftChars="50" w:left="121" w:rightChars="50" w:right="121" w:firstLineChars="0" w:firstLine="0"/>
              <w:rPr>
                <w:spacing w:val="-2"/>
                <w:lang w:eastAsia="zh-TW"/>
              </w:rPr>
            </w:pPr>
            <w:r w:rsidRPr="00D554DD">
              <w:rPr>
                <w:spacing w:val="-2"/>
                <w:lang w:eastAsia="zh-TW"/>
              </w:rPr>
              <w:t>1,</w:t>
            </w:r>
            <w:r w:rsidRPr="00D554DD">
              <w:rPr>
                <w:rFonts w:hint="eastAsia"/>
                <w:spacing w:val="-2"/>
                <w:lang w:eastAsia="zh-TW"/>
              </w:rPr>
              <w:t>244</w:t>
            </w:r>
            <w:r w:rsidR="008F637E" w:rsidRPr="00D554DD">
              <w:rPr>
                <w:spacing w:val="-2"/>
                <w:lang w:eastAsia="zh-TW"/>
              </w:rPr>
              <w:t>.</w:t>
            </w:r>
            <w:r w:rsidRPr="00D554DD">
              <w:rPr>
                <w:rFonts w:hint="eastAsia"/>
                <w:spacing w:val="-2"/>
                <w:lang w:eastAsia="zh-TW"/>
              </w:rPr>
              <w:t>7</w:t>
            </w:r>
            <w:r w:rsidR="008F637E" w:rsidRPr="00D554DD">
              <w:rPr>
                <w:rFonts w:hint="eastAsia"/>
                <w:spacing w:val="-2"/>
                <w:lang w:eastAsia="zh-TW"/>
              </w:rPr>
              <w:t>美元</w:t>
            </w:r>
            <w:r w:rsidR="007969FC" w:rsidRPr="00D554DD">
              <w:rPr>
                <w:rFonts w:hint="eastAsia"/>
                <w:spacing w:val="-2"/>
                <w:lang w:eastAsia="zh-TW"/>
              </w:rPr>
              <w:t>（</w:t>
            </w:r>
            <w:r w:rsidR="008F637E" w:rsidRPr="00D554DD">
              <w:rPr>
                <w:spacing w:val="-2"/>
                <w:lang w:eastAsia="zh-TW"/>
              </w:rPr>
              <w:t>201</w:t>
            </w:r>
            <w:r w:rsidRPr="00D554DD">
              <w:rPr>
                <w:rFonts w:hint="eastAsia"/>
                <w:spacing w:val="-2"/>
                <w:lang w:eastAsia="zh-TW"/>
              </w:rPr>
              <w:t>9</w:t>
            </w:r>
            <w:r w:rsidR="008F637E" w:rsidRPr="00D554DD">
              <w:rPr>
                <w:rFonts w:hint="eastAsia"/>
                <w:spacing w:val="-2"/>
                <w:lang w:eastAsia="zh-TW"/>
              </w:rPr>
              <w:t>年預估</w:t>
            </w:r>
            <w:r w:rsidR="007969FC" w:rsidRPr="00D554DD">
              <w:rPr>
                <w:rFonts w:hint="eastAsia"/>
                <w:spacing w:val="-2"/>
                <w:lang w:eastAsia="zh-TW"/>
              </w:rPr>
              <w:t>）</w:t>
            </w:r>
          </w:p>
        </w:tc>
      </w:tr>
      <w:tr w:rsidR="00D554DD"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rPr>
                <w:rFonts w:hint="eastAsia"/>
              </w:rPr>
              <w:t>匯率</w:t>
            </w:r>
          </w:p>
        </w:tc>
        <w:tc>
          <w:tcPr>
            <w:tcW w:w="5820" w:type="dxa"/>
            <w:tcMar>
              <w:left w:w="0" w:type="dxa"/>
              <w:right w:w="0" w:type="dxa"/>
            </w:tcMar>
            <w:vAlign w:val="center"/>
          </w:tcPr>
          <w:p w:rsidR="007969FC" w:rsidRPr="00D554DD" w:rsidRDefault="008F637E" w:rsidP="00335A23">
            <w:pPr>
              <w:ind w:leftChars="50" w:left="121" w:rightChars="50" w:right="121" w:firstLineChars="0" w:firstLine="0"/>
              <w:rPr>
                <w:spacing w:val="-2"/>
              </w:rPr>
            </w:pPr>
            <w:r w:rsidRPr="00D554DD">
              <w:rPr>
                <w:spacing w:val="-2"/>
              </w:rPr>
              <w:t>1,162.6Kyat/USD</w:t>
            </w:r>
            <w:r w:rsidR="007969FC" w:rsidRPr="00D554DD">
              <w:rPr>
                <w:rFonts w:hint="eastAsia"/>
                <w:spacing w:val="-2"/>
              </w:rPr>
              <w:t>（</w:t>
            </w:r>
            <w:r w:rsidRPr="00D554DD">
              <w:rPr>
                <w:spacing w:val="-2"/>
              </w:rPr>
              <w:t>2015</w:t>
            </w:r>
            <w:r w:rsidRPr="00D554DD">
              <w:rPr>
                <w:rFonts w:hint="eastAsia"/>
                <w:spacing w:val="-2"/>
              </w:rPr>
              <w:t>年</w:t>
            </w:r>
            <w:r w:rsidR="007969FC" w:rsidRPr="00D554DD">
              <w:rPr>
                <w:rFonts w:hint="eastAsia"/>
                <w:spacing w:val="-2"/>
              </w:rPr>
              <w:t>）</w:t>
            </w:r>
            <w:r w:rsidRPr="00D554DD">
              <w:rPr>
                <w:rFonts w:hint="eastAsia"/>
                <w:spacing w:val="-2"/>
              </w:rPr>
              <w:t>；</w:t>
            </w:r>
          </w:p>
          <w:p w:rsidR="007969FC" w:rsidRPr="00D554DD" w:rsidRDefault="008F637E" w:rsidP="00335A23">
            <w:pPr>
              <w:ind w:leftChars="50" w:left="121" w:rightChars="50" w:right="121" w:firstLineChars="0" w:firstLine="0"/>
              <w:rPr>
                <w:spacing w:val="-2"/>
              </w:rPr>
            </w:pPr>
            <w:r w:rsidRPr="00D554DD">
              <w:rPr>
                <w:spacing w:val="-2"/>
              </w:rPr>
              <w:t>1,234.9Kyat/USD</w:t>
            </w:r>
            <w:r w:rsidR="007969FC" w:rsidRPr="00D554DD">
              <w:rPr>
                <w:rFonts w:hint="eastAsia"/>
                <w:spacing w:val="-2"/>
              </w:rPr>
              <w:t>（</w:t>
            </w:r>
            <w:r w:rsidRPr="00D554DD">
              <w:rPr>
                <w:spacing w:val="-2"/>
              </w:rPr>
              <w:t>2016</w:t>
            </w:r>
            <w:r w:rsidRPr="00D554DD">
              <w:rPr>
                <w:rFonts w:hint="eastAsia"/>
                <w:spacing w:val="-2"/>
              </w:rPr>
              <w:t>年</w:t>
            </w:r>
            <w:r w:rsidR="007969FC" w:rsidRPr="00D554DD">
              <w:rPr>
                <w:rFonts w:hint="eastAsia"/>
                <w:spacing w:val="-2"/>
              </w:rPr>
              <w:t>）</w:t>
            </w:r>
            <w:r w:rsidRPr="00D554DD">
              <w:rPr>
                <w:rFonts w:hint="eastAsia"/>
                <w:spacing w:val="-2"/>
              </w:rPr>
              <w:t>；</w:t>
            </w:r>
          </w:p>
          <w:p w:rsidR="007969FC" w:rsidRPr="00D554DD" w:rsidRDefault="008F637E" w:rsidP="00335A23">
            <w:pPr>
              <w:ind w:leftChars="50" w:left="121" w:rightChars="50" w:right="121" w:firstLineChars="0" w:firstLine="0"/>
              <w:rPr>
                <w:spacing w:val="-2"/>
              </w:rPr>
            </w:pPr>
            <w:r w:rsidRPr="00D554DD">
              <w:rPr>
                <w:spacing w:val="-2"/>
              </w:rPr>
              <w:t>1,360.4Kyat/USD</w:t>
            </w:r>
            <w:r w:rsidR="007969FC" w:rsidRPr="00D554DD">
              <w:rPr>
                <w:rFonts w:hint="eastAsia"/>
                <w:spacing w:val="-2"/>
              </w:rPr>
              <w:t>（</w:t>
            </w:r>
            <w:r w:rsidRPr="00D554DD">
              <w:rPr>
                <w:spacing w:val="-2"/>
              </w:rPr>
              <w:t>2017</w:t>
            </w:r>
            <w:r w:rsidRPr="00D554DD">
              <w:rPr>
                <w:rFonts w:hint="eastAsia"/>
                <w:spacing w:val="-2"/>
              </w:rPr>
              <w:t>年</w:t>
            </w:r>
            <w:r w:rsidR="007969FC" w:rsidRPr="00D554DD">
              <w:rPr>
                <w:rFonts w:hint="eastAsia"/>
                <w:spacing w:val="-2"/>
              </w:rPr>
              <w:t>）</w:t>
            </w:r>
            <w:r w:rsidRPr="00D554DD">
              <w:rPr>
                <w:rFonts w:hint="eastAsia"/>
                <w:spacing w:val="-2"/>
              </w:rPr>
              <w:t>；</w:t>
            </w:r>
          </w:p>
          <w:p w:rsidR="007969FC" w:rsidRPr="00D554DD" w:rsidRDefault="008F637E" w:rsidP="00335A23">
            <w:pPr>
              <w:ind w:leftChars="50" w:left="121" w:rightChars="50" w:right="121" w:firstLineChars="0" w:firstLine="0"/>
              <w:rPr>
                <w:spacing w:val="-2"/>
              </w:rPr>
            </w:pPr>
            <w:r w:rsidRPr="00D554DD">
              <w:rPr>
                <w:spacing w:val="-2"/>
              </w:rPr>
              <w:t xml:space="preserve">1,430.Kyat/USD </w:t>
            </w:r>
            <w:r w:rsidR="007969FC" w:rsidRPr="00D554DD">
              <w:rPr>
                <w:spacing w:val="-2"/>
              </w:rPr>
              <w:t>（</w:t>
            </w:r>
            <w:r w:rsidRPr="00D554DD">
              <w:rPr>
                <w:spacing w:val="-2"/>
              </w:rPr>
              <w:t>2018</w:t>
            </w:r>
            <w:r w:rsidRPr="00D554DD">
              <w:rPr>
                <w:spacing w:val="-2"/>
              </w:rPr>
              <w:t>年</w:t>
            </w:r>
            <w:r w:rsidR="007969FC" w:rsidRPr="00D554DD">
              <w:rPr>
                <w:spacing w:val="-2"/>
              </w:rPr>
              <w:t>）（</w:t>
            </w:r>
            <w:r w:rsidRPr="00D554DD">
              <w:rPr>
                <w:spacing w:val="-2"/>
              </w:rPr>
              <w:t>ADB</w:t>
            </w:r>
            <w:r w:rsidR="007969FC" w:rsidRPr="00D554DD">
              <w:rPr>
                <w:spacing w:val="-2"/>
              </w:rPr>
              <w:t>）</w:t>
            </w:r>
            <w:r w:rsidR="007969FC" w:rsidRPr="00D554DD">
              <w:rPr>
                <w:rFonts w:hint="eastAsia"/>
                <w:spacing w:val="-2"/>
              </w:rPr>
              <w:t>；</w:t>
            </w:r>
          </w:p>
          <w:p w:rsidR="00834414" w:rsidRPr="00D554DD" w:rsidRDefault="008F637E" w:rsidP="00335A23">
            <w:pPr>
              <w:ind w:leftChars="50" w:left="121" w:rightChars="50" w:right="121" w:firstLineChars="0" w:firstLine="0"/>
              <w:rPr>
                <w:spacing w:val="-2"/>
              </w:rPr>
            </w:pPr>
            <w:r w:rsidRPr="00D554DD">
              <w:rPr>
                <w:spacing w:val="-2"/>
              </w:rPr>
              <w:t>1</w:t>
            </w:r>
            <w:r w:rsidR="007969FC" w:rsidRPr="00D554DD">
              <w:rPr>
                <w:rFonts w:hint="eastAsia"/>
                <w:spacing w:val="-2"/>
              </w:rPr>
              <w:t>,</w:t>
            </w:r>
            <w:r w:rsidRPr="00D554DD">
              <w:rPr>
                <w:spacing w:val="-2"/>
              </w:rPr>
              <w:t>5</w:t>
            </w:r>
            <w:r w:rsidR="009677B9" w:rsidRPr="00D554DD">
              <w:rPr>
                <w:spacing w:val="-2"/>
              </w:rPr>
              <w:t>25</w:t>
            </w:r>
            <w:r w:rsidRPr="00D554DD">
              <w:rPr>
                <w:spacing w:val="-2"/>
              </w:rPr>
              <w:t xml:space="preserve"> Kyat/USD</w:t>
            </w:r>
            <w:r w:rsidR="007969FC" w:rsidRPr="00D554DD">
              <w:rPr>
                <w:rFonts w:hint="eastAsia"/>
                <w:spacing w:val="-2"/>
              </w:rPr>
              <w:t>（</w:t>
            </w:r>
            <w:r w:rsidRPr="00D554DD">
              <w:rPr>
                <w:spacing w:val="-2"/>
              </w:rPr>
              <w:t>201</w:t>
            </w:r>
            <w:r w:rsidR="009677B9" w:rsidRPr="00D554DD">
              <w:rPr>
                <w:spacing w:val="-2"/>
              </w:rPr>
              <w:t>9</w:t>
            </w:r>
            <w:r w:rsidRPr="00D554DD">
              <w:rPr>
                <w:rFonts w:hint="eastAsia"/>
                <w:spacing w:val="-2"/>
              </w:rPr>
              <w:t>年</w:t>
            </w:r>
            <w:r w:rsidR="007969FC" w:rsidRPr="00D554DD">
              <w:rPr>
                <w:rFonts w:hint="eastAsia"/>
                <w:spacing w:val="-2"/>
              </w:rPr>
              <w:t>）</w:t>
            </w:r>
            <w:r w:rsidR="007969FC" w:rsidRPr="00D554DD">
              <w:rPr>
                <w:spacing w:val="-2"/>
              </w:rPr>
              <w:t>（</w:t>
            </w:r>
            <w:r w:rsidR="009677B9" w:rsidRPr="00D554DD">
              <w:rPr>
                <w:spacing w:val="-2"/>
              </w:rPr>
              <w:t>ADB</w:t>
            </w:r>
            <w:r w:rsidR="007969FC" w:rsidRPr="00D554DD">
              <w:rPr>
                <w:spacing w:val="-2"/>
              </w:rPr>
              <w:t>）</w:t>
            </w:r>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rPr>
                <w:rFonts w:hint="eastAsia"/>
              </w:rPr>
              <w:t>利率</w:t>
            </w:r>
          </w:p>
        </w:tc>
        <w:tc>
          <w:tcPr>
            <w:tcW w:w="5820" w:type="dxa"/>
            <w:tcMar>
              <w:left w:w="0" w:type="dxa"/>
              <w:right w:w="0" w:type="dxa"/>
            </w:tcMar>
            <w:vAlign w:val="center"/>
          </w:tcPr>
          <w:p w:rsidR="00B50CA8" w:rsidRPr="00D554DD" w:rsidRDefault="007F2C51" w:rsidP="00335A23">
            <w:pPr>
              <w:ind w:leftChars="50" w:left="121" w:rightChars="50" w:right="121" w:firstLineChars="0" w:firstLine="0"/>
              <w:rPr>
                <w:spacing w:val="-2"/>
                <w:lang w:eastAsia="zh-TW"/>
              </w:rPr>
            </w:pPr>
            <w:r w:rsidRPr="00D554DD">
              <w:rPr>
                <w:rFonts w:hint="eastAsia"/>
                <w:spacing w:val="-2"/>
                <w:lang w:eastAsia="zh-TW"/>
              </w:rPr>
              <w:t>存款</w:t>
            </w:r>
            <w:r w:rsidR="00EC2222" w:rsidRPr="00D554DD">
              <w:rPr>
                <w:rFonts w:hint="eastAsia"/>
                <w:spacing w:val="-2"/>
                <w:lang w:eastAsia="zh-TW"/>
              </w:rPr>
              <w:t>5</w:t>
            </w:r>
            <w:r w:rsidRPr="00D554DD">
              <w:rPr>
                <w:rFonts w:hint="eastAsia"/>
                <w:spacing w:val="-2"/>
                <w:lang w:eastAsia="zh-TW"/>
              </w:rPr>
              <w:t>%</w:t>
            </w:r>
            <w:r w:rsidRPr="00D554DD">
              <w:rPr>
                <w:rFonts w:hint="eastAsia"/>
                <w:spacing w:val="-2"/>
                <w:lang w:eastAsia="zh-TW"/>
              </w:rPr>
              <w:t>、貸款利率</w:t>
            </w:r>
            <w:r w:rsidRPr="00D554DD">
              <w:rPr>
                <w:rFonts w:hint="eastAsia"/>
                <w:spacing w:val="-2"/>
                <w:lang w:eastAsia="zh-TW"/>
              </w:rPr>
              <w:t>1</w:t>
            </w:r>
            <w:r w:rsidR="00EC2222" w:rsidRPr="00D554DD">
              <w:rPr>
                <w:rFonts w:hint="eastAsia"/>
                <w:spacing w:val="-2"/>
                <w:lang w:eastAsia="zh-TW"/>
              </w:rPr>
              <w:t>0</w:t>
            </w:r>
            <w:r w:rsidRPr="00D554DD">
              <w:rPr>
                <w:rFonts w:hint="eastAsia"/>
                <w:spacing w:val="-2"/>
                <w:lang w:eastAsia="zh-TW"/>
              </w:rPr>
              <w:t>%-1</w:t>
            </w:r>
            <w:r w:rsidR="00EC2222" w:rsidRPr="00D554DD">
              <w:rPr>
                <w:rFonts w:hint="eastAsia"/>
                <w:spacing w:val="-2"/>
                <w:lang w:eastAsia="zh-TW"/>
              </w:rPr>
              <w:t>4.5</w:t>
            </w:r>
            <w:r w:rsidRPr="00D554DD">
              <w:rPr>
                <w:rFonts w:hint="eastAsia"/>
                <w:spacing w:val="-2"/>
                <w:lang w:eastAsia="zh-TW"/>
              </w:rPr>
              <w:t>%</w:t>
            </w:r>
            <w:r w:rsidR="00EC2222" w:rsidRPr="00D554DD">
              <w:rPr>
                <w:rFonts w:hint="eastAsia"/>
                <w:spacing w:val="-2"/>
                <w:lang w:eastAsia="zh-TW"/>
              </w:rPr>
              <w:t>（</w:t>
            </w:r>
            <w:r w:rsidR="00EC2222" w:rsidRPr="00D554DD">
              <w:rPr>
                <w:rFonts w:hint="eastAsia"/>
                <w:spacing w:val="-2"/>
                <w:lang w:eastAsia="zh-TW"/>
              </w:rPr>
              <w:t>2020</w:t>
            </w:r>
            <w:r w:rsidR="00EC2222" w:rsidRPr="00D554DD">
              <w:rPr>
                <w:rFonts w:hint="eastAsia"/>
                <w:spacing w:val="-2"/>
                <w:lang w:eastAsia="zh-TW"/>
              </w:rPr>
              <w:t>年</w:t>
            </w:r>
            <w:r w:rsidR="00EC2222" w:rsidRPr="00D554DD">
              <w:rPr>
                <w:rFonts w:hint="eastAsia"/>
                <w:spacing w:val="-2"/>
                <w:lang w:eastAsia="zh-TW"/>
              </w:rPr>
              <w:t>5</w:t>
            </w:r>
            <w:r w:rsidR="00EC2222" w:rsidRPr="00D554DD">
              <w:rPr>
                <w:rFonts w:hint="eastAsia"/>
                <w:spacing w:val="-2"/>
                <w:lang w:eastAsia="zh-TW"/>
              </w:rPr>
              <w:t>月）</w:t>
            </w:r>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rPr>
                <w:rFonts w:hint="eastAsia"/>
              </w:rPr>
              <w:t>通貨膨脹率</w:t>
            </w:r>
          </w:p>
        </w:tc>
        <w:tc>
          <w:tcPr>
            <w:tcW w:w="5820" w:type="dxa"/>
            <w:tcMar>
              <w:left w:w="0" w:type="dxa"/>
              <w:right w:w="0" w:type="dxa"/>
            </w:tcMar>
            <w:vAlign w:val="center"/>
          </w:tcPr>
          <w:p w:rsidR="007F2C51" w:rsidRPr="00D554DD" w:rsidRDefault="00EC2222" w:rsidP="00335A23">
            <w:pPr>
              <w:ind w:leftChars="50" w:left="121" w:rightChars="50" w:right="121" w:firstLineChars="0" w:firstLine="0"/>
              <w:rPr>
                <w:spacing w:val="-2"/>
              </w:rPr>
            </w:pPr>
            <w:r w:rsidRPr="00D554DD">
              <w:rPr>
                <w:rFonts w:hint="eastAsia"/>
                <w:spacing w:val="-2"/>
              </w:rPr>
              <w:t>4</w:t>
            </w:r>
            <w:r w:rsidR="007F2C51" w:rsidRPr="00D554DD">
              <w:rPr>
                <w:spacing w:val="-2"/>
              </w:rPr>
              <w:t>.1%</w:t>
            </w:r>
            <w:r w:rsidR="007969FC" w:rsidRPr="00D554DD">
              <w:rPr>
                <w:spacing w:val="-2"/>
              </w:rPr>
              <w:t>（</w:t>
            </w:r>
            <w:r w:rsidR="007F2C51" w:rsidRPr="00D554DD">
              <w:rPr>
                <w:spacing w:val="-2"/>
              </w:rPr>
              <w:t>2017</w:t>
            </w:r>
            <w:r w:rsidR="00A159E1" w:rsidRPr="00D554DD">
              <w:rPr>
                <w:rFonts w:hint="eastAsia"/>
                <w:spacing w:val="-2"/>
              </w:rPr>
              <w:t>年</w:t>
            </w:r>
            <w:r w:rsidR="007969FC" w:rsidRPr="00D554DD">
              <w:rPr>
                <w:spacing w:val="-2"/>
              </w:rPr>
              <w:t>）</w:t>
            </w:r>
          </w:p>
          <w:p w:rsidR="00B50CA8" w:rsidRPr="00D554DD" w:rsidRDefault="007F2C51" w:rsidP="00335A23">
            <w:pPr>
              <w:ind w:leftChars="50" w:left="121" w:rightChars="50" w:right="121" w:firstLineChars="0" w:firstLine="0"/>
              <w:rPr>
                <w:spacing w:val="-2"/>
              </w:rPr>
            </w:pPr>
            <w:r w:rsidRPr="00D554DD">
              <w:rPr>
                <w:spacing w:val="-2"/>
              </w:rPr>
              <w:lastRenderedPageBreak/>
              <w:t>7%</w:t>
            </w:r>
            <w:r w:rsidR="007969FC" w:rsidRPr="00D554DD">
              <w:rPr>
                <w:rFonts w:hint="eastAsia"/>
                <w:spacing w:val="-2"/>
              </w:rPr>
              <w:t>（</w:t>
            </w:r>
            <w:r w:rsidRPr="00D554DD">
              <w:rPr>
                <w:spacing w:val="-2"/>
              </w:rPr>
              <w:t>2018</w:t>
            </w:r>
            <w:r w:rsidR="00A159E1" w:rsidRPr="00D554DD">
              <w:rPr>
                <w:rFonts w:hint="eastAsia"/>
                <w:spacing w:val="-2"/>
              </w:rPr>
              <w:t>年</w:t>
            </w:r>
            <w:r w:rsidR="007969FC" w:rsidRPr="00D554DD">
              <w:rPr>
                <w:rFonts w:hint="eastAsia"/>
                <w:spacing w:val="-2"/>
              </w:rPr>
              <w:t>）</w:t>
            </w:r>
          </w:p>
          <w:p w:rsidR="00A159E1" w:rsidRPr="00D554DD" w:rsidRDefault="00A159E1" w:rsidP="00335A23">
            <w:pPr>
              <w:ind w:leftChars="50" w:left="121" w:rightChars="50" w:right="121" w:firstLineChars="0" w:firstLine="0"/>
              <w:rPr>
                <w:spacing w:val="-2"/>
              </w:rPr>
            </w:pPr>
            <w:r w:rsidRPr="00D554DD">
              <w:rPr>
                <w:spacing w:val="-2"/>
              </w:rPr>
              <w:t>8.8%</w:t>
            </w:r>
            <w:r w:rsidR="00335A23" w:rsidRPr="00D554DD">
              <w:rPr>
                <w:spacing w:val="-2"/>
              </w:rPr>
              <w:t>（</w:t>
            </w:r>
            <w:r w:rsidRPr="00D554DD">
              <w:rPr>
                <w:spacing w:val="-2"/>
              </w:rPr>
              <w:t>2019</w:t>
            </w:r>
            <w:r w:rsidRPr="00D554DD">
              <w:rPr>
                <w:rFonts w:hint="eastAsia"/>
                <w:spacing w:val="-2"/>
              </w:rPr>
              <w:t>年</w:t>
            </w:r>
            <w:r w:rsidR="00335A23" w:rsidRPr="00D554DD">
              <w:rPr>
                <w:spacing w:val="-2"/>
              </w:rPr>
              <w:t>）</w:t>
            </w:r>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lastRenderedPageBreak/>
              <w:t>產值最高前</w:t>
            </w:r>
            <w:r w:rsidRPr="00D554DD">
              <w:t>5</w:t>
            </w:r>
            <w:r w:rsidRPr="00D554DD">
              <w:t>大產業</w:t>
            </w:r>
          </w:p>
        </w:tc>
        <w:tc>
          <w:tcPr>
            <w:tcW w:w="5820" w:type="dxa"/>
            <w:tcMar>
              <w:left w:w="0" w:type="dxa"/>
              <w:right w:w="0" w:type="dxa"/>
            </w:tcMar>
            <w:vAlign w:val="center"/>
          </w:tcPr>
          <w:p w:rsidR="00834414" w:rsidRPr="00D554DD" w:rsidRDefault="00834414" w:rsidP="00335A23">
            <w:pPr>
              <w:ind w:leftChars="50" w:left="121" w:rightChars="50" w:right="121" w:firstLineChars="0" w:firstLine="0"/>
              <w:rPr>
                <w:spacing w:val="-2"/>
                <w:lang w:eastAsia="zh-TW"/>
              </w:rPr>
            </w:pPr>
            <w:r w:rsidRPr="00D554DD">
              <w:rPr>
                <w:spacing w:val="-2"/>
                <w:lang w:eastAsia="zh-TW"/>
              </w:rPr>
              <w:t>石油天然氣、礦業、水利發電業、紡織成衣業、木材業</w:t>
            </w:r>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rPr>
                <w:lang w:eastAsia="zh-TW"/>
              </w:rPr>
            </w:pPr>
            <w:r w:rsidRPr="00D554DD">
              <w:rPr>
                <w:rFonts w:hint="eastAsia"/>
                <w:lang w:eastAsia="zh-TW"/>
              </w:rPr>
              <w:t>消費者物價指數上漲率</w:t>
            </w:r>
          </w:p>
        </w:tc>
        <w:tc>
          <w:tcPr>
            <w:tcW w:w="5820" w:type="dxa"/>
            <w:tcMar>
              <w:left w:w="0" w:type="dxa"/>
              <w:right w:w="0" w:type="dxa"/>
            </w:tcMar>
            <w:vAlign w:val="center"/>
          </w:tcPr>
          <w:p w:rsidR="008F637E" w:rsidRPr="00D554DD" w:rsidRDefault="008F637E" w:rsidP="00335A23">
            <w:pPr>
              <w:ind w:leftChars="50" w:left="121" w:rightChars="50" w:right="121" w:firstLineChars="0" w:firstLine="0"/>
              <w:rPr>
                <w:spacing w:val="-2"/>
              </w:rPr>
            </w:pPr>
            <w:r w:rsidRPr="00D554DD">
              <w:rPr>
                <w:spacing w:val="-2"/>
              </w:rPr>
              <w:t>4.0%</w:t>
            </w:r>
            <w:r w:rsidR="007969FC" w:rsidRPr="00D554DD">
              <w:rPr>
                <w:rFonts w:hint="eastAsia"/>
                <w:spacing w:val="-2"/>
              </w:rPr>
              <w:t>（</w:t>
            </w:r>
            <w:r w:rsidRPr="00D554DD">
              <w:rPr>
                <w:spacing w:val="-2"/>
              </w:rPr>
              <w:t>2017</w:t>
            </w:r>
            <w:r w:rsidRPr="00D554DD">
              <w:rPr>
                <w:rFonts w:hint="eastAsia"/>
                <w:spacing w:val="-2"/>
              </w:rPr>
              <w:t>年</w:t>
            </w:r>
            <w:r w:rsidR="007969FC" w:rsidRPr="00D554DD">
              <w:rPr>
                <w:rFonts w:hint="eastAsia"/>
                <w:spacing w:val="-2"/>
              </w:rPr>
              <w:t>）</w:t>
            </w:r>
            <w:r w:rsidR="007969FC" w:rsidRPr="00D554DD">
              <w:rPr>
                <w:spacing w:val="-2"/>
              </w:rPr>
              <w:t>（</w:t>
            </w:r>
            <w:r w:rsidRPr="00D554DD">
              <w:rPr>
                <w:spacing w:val="-2"/>
              </w:rPr>
              <w:t>ADB</w:t>
            </w:r>
            <w:r w:rsidR="007969FC" w:rsidRPr="00D554DD">
              <w:rPr>
                <w:spacing w:val="-2"/>
              </w:rPr>
              <w:t>）</w:t>
            </w:r>
          </w:p>
          <w:p w:rsidR="008F637E" w:rsidRPr="00D554DD" w:rsidRDefault="008F637E" w:rsidP="00335A23">
            <w:pPr>
              <w:ind w:leftChars="50" w:left="121" w:rightChars="50" w:right="121" w:firstLineChars="0" w:firstLine="0"/>
              <w:rPr>
                <w:spacing w:val="-2"/>
              </w:rPr>
            </w:pPr>
            <w:r w:rsidRPr="00D554DD">
              <w:rPr>
                <w:spacing w:val="-2"/>
              </w:rPr>
              <w:t>5.</w:t>
            </w:r>
            <w:r w:rsidR="009677B9" w:rsidRPr="00D554DD">
              <w:rPr>
                <w:spacing w:val="-2"/>
              </w:rPr>
              <w:t>9%</w:t>
            </w:r>
            <w:r w:rsidRPr="00D554DD">
              <w:rPr>
                <w:rFonts w:hint="eastAsia"/>
                <w:spacing w:val="-2"/>
              </w:rPr>
              <w:t>（</w:t>
            </w:r>
            <w:r w:rsidRPr="00D554DD">
              <w:rPr>
                <w:spacing w:val="-2"/>
              </w:rPr>
              <w:t>2018</w:t>
            </w:r>
            <w:r w:rsidRPr="00D554DD">
              <w:rPr>
                <w:rFonts w:hint="eastAsia"/>
                <w:spacing w:val="-2"/>
              </w:rPr>
              <w:t>年）（</w:t>
            </w:r>
            <w:r w:rsidR="009677B9" w:rsidRPr="00D554DD">
              <w:rPr>
                <w:spacing w:val="-2"/>
              </w:rPr>
              <w:t>ADB</w:t>
            </w:r>
            <w:r w:rsidRPr="00D554DD">
              <w:rPr>
                <w:rFonts w:hint="eastAsia"/>
                <w:spacing w:val="-2"/>
              </w:rPr>
              <w:t>）</w:t>
            </w:r>
          </w:p>
          <w:p w:rsidR="00834414" w:rsidRPr="00D554DD" w:rsidRDefault="009677B9" w:rsidP="00335A23">
            <w:pPr>
              <w:ind w:leftChars="50" w:left="121" w:rightChars="50" w:right="121" w:firstLineChars="0" w:firstLine="0"/>
              <w:rPr>
                <w:spacing w:val="-2"/>
              </w:rPr>
            </w:pPr>
            <w:r w:rsidRPr="00D554DD">
              <w:rPr>
                <w:spacing w:val="-2"/>
              </w:rPr>
              <w:t>8</w:t>
            </w:r>
            <w:r w:rsidR="008F637E" w:rsidRPr="00D554DD">
              <w:rPr>
                <w:spacing w:val="-2"/>
              </w:rPr>
              <w:t>.</w:t>
            </w:r>
            <w:r w:rsidRPr="00D554DD">
              <w:rPr>
                <w:spacing w:val="-2"/>
              </w:rPr>
              <w:t>6%</w:t>
            </w:r>
            <w:r w:rsidR="008F637E" w:rsidRPr="00D554DD">
              <w:rPr>
                <w:rFonts w:hint="eastAsia"/>
                <w:spacing w:val="-2"/>
              </w:rPr>
              <w:t>（</w:t>
            </w:r>
            <w:r w:rsidR="008F637E" w:rsidRPr="00D554DD">
              <w:rPr>
                <w:spacing w:val="-2"/>
              </w:rPr>
              <w:t>201</w:t>
            </w:r>
            <w:r w:rsidRPr="00D554DD">
              <w:rPr>
                <w:spacing w:val="-2"/>
              </w:rPr>
              <w:t>9</w:t>
            </w:r>
            <w:r w:rsidR="008F637E" w:rsidRPr="00D554DD">
              <w:rPr>
                <w:rFonts w:hint="eastAsia"/>
                <w:spacing w:val="-2"/>
              </w:rPr>
              <w:t>年）</w:t>
            </w:r>
            <w:r w:rsidR="007969FC" w:rsidRPr="00D554DD">
              <w:rPr>
                <w:spacing w:val="-2"/>
              </w:rPr>
              <w:t>（</w:t>
            </w:r>
            <w:r w:rsidR="008F637E" w:rsidRPr="00D554DD">
              <w:rPr>
                <w:spacing w:val="-2"/>
              </w:rPr>
              <w:t>ADB</w:t>
            </w:r>
            <w:r w:rsidR="007969FC" w:rsidRPr="00D554DD">
              <w:rPr>
                <w:spacing w:val="-2"/>
              </w:rPr>
              <w:t>）</w:t>
            </w:r>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t>出口總金額</w:t>
            </w:r>
          </w:p>
        </w:tc>
        <w:tc>
          <w:tcPr>
            <w:tcW w:w="5820" w:type="dxa"/>
            <w:tcMar>
              <w:left w:w="0" w:type="dxa"/>
              <w:right w:w="0" w:type="dxa"/>
            </w:tcMar>
            <w:vAlign w:val="center"/>
          </w:tcPr>
          <w:p w:rsidR="00B50CA8" w:rsidRPr="00D554DD" w:rsidRDefault="009677B9" w:rsidP="009677B9">
            <w:pPr>
              <w:ind w:leftChars="50" w:left="121" w:rightChars="50" w:right="121" w:firstLineChars="0" w:firstLine="0"/>
              <w:rPr>
                <w:spacing w:val="-2"/>
                <w:lang w:eastAsia="zh-TW"/>
              </w:rPr>
            </w:pPr>
            <w:r w:rsidRPr="00D554DD">
              <w:rPr>
                <w:spacing w:val="-2"/>
                <w:lang w:eastAsia="zh-TW"/>
              </w:rPr>
              <w:t>170</w:t>
            </w:r>
            <w:r w:rsidR="008F637E" w:rsidRPr="00D554DD">
              <w:rPr>
                <w:rFonts w:hint="eastAsia"/>
                <w:spacing w:val="-2"/>
                <w:lang w:eastAsia="zh-TW"/>
              </w:rPr>
              <w:t>億</w:t>
            </w:r>
            <w:r w:rsidRPr="00D554DD">
              <w:rPr>
                <w:spacing w:val="-2"/>
                <w:lang w:eastAsia="zh-TW"/>
              </w:rPr>
              <w:t>6</w:t>
            </w:r>
            <w:r w:rsidR="008F637E" w:rsidRPr="00D554DD">
              <w:rPr>
                <w:spacing w:val="-2"/>
                <w:lang w:eastAsia="zh-TW"/>
              </w:rPr>
              <w:t>,0</w:t>
            </w:r>
            <w:r w:rsidRPr="00D554DD">
              <w:rPr>
                <w:spacing w:val="-2"/>
                <w:lang w:eastAsia="zh-TW"/>
              </w:rPr>
              <w:t>41</w:t>
            </w:r>
            <w:r w:rsidR="008F637E" w:rsidRPr="00D554DD">
              <w:rPr>
                <w:rFonts w:hint="eastAsia"/>
                <w:spacing w:val="-2"/>
                <w:lang w:eastAsia="zh-TW"/>
              </w:rPr>
              <w:t>萬美元</w:t>
            </w:r>
            <w:proofErr w:type="gramStart"/>
            <w:r w:rsidR="007969FC" w:rsidRPr="00D554DD">
              <w:rPr>
                <w:rFonts w:hint="eastAsia"/>
                <w:spacing w:val="-2"/>
                <w:lang w:eastAsia="zh-TW"/>
              </w:rPr>
              <w:t>（</w:t>
            </w:r>
            <w:proofErr w:type="gramEnd"/>
            <w:r w:rsidR="008F637E" w:rsidRPr="00D554DD">
              <w:rPr>
                <w:spacing w:val="-2"/>
                <w:lang w:eastAsia="zh-TW"/>
              </w:rPr>
              <w:t>2018</w:t>
            </w:r>
            <w:r w:rsidR="008F637E" w:rsidRPr="00D554DD">
              <w:rPr>
                <w:rFonts w:hint="eastAsia"/>
                <w:spacing w:val="-2"/>
                <w:lang w:eastAsia="zh-TW"/>
              </w:rPr>
              <w:t>年</w:t>
            </w:r>
            <w:r w:rsidR="008F637E" w:rsidRPr="00D554DD">
              <w:rPr>
                <w:spacing w:val="-2"/>
                <w:lang w:eastAsia="zh-TW"/>
              </w:rPr>
              <w:t>10</w:t>
            </w:r>
            <w:r w:rsidR="008F637E" w:rsidRPr="00D554DD">
              <w:rPr>
                <w:rFonts w:hint="eastAsia"/>
                <w:spacing w:val="-2"/>
                <w:lang w:eastAsia="zh-TW"/>
              </w:rPr>
              <w:t>月</w:t>
            </w:r>
            <w:r w:rsidR="008F637E" w:rsidRPr="00D554DD">
              <w:rPr>
                <w:spacing w:val="-2"/>
                <w:lang w:eastAsia="zh-TW"/>
              </w:rPr>
              <w:t>-2019</w:t>
            </w:r>
            <w:r w:rsidR="008F637E" w:rsidRPr="00D554DD">
              <w:rPr>
                <w:rFonts w:hint="eastAsia"/>
                <w:spacing w:val="-2"/>
                <w:lang w:eastAsia="zh-TW"/>
              </w:rPr>
              <w:t>年</w:t>
            </w:r>
            <w:r w:rsidRPr="00D554DD">
              <w:rPr>
                <w:spacing w:val="-2"/>
                <w:lang w:eastAsia="zh-TW"/>
              </w:rPr>
              <w:t>9</w:t>
            </w:r>
            <w:r w:rsidR="008F637E" w:rsidRPr="00D554DD">
              <w:rPr>
                <w:rFonts w:hint="eastAsia"/>
                <w:spacing w:val="-2"/>
                <w:lang w:eastAsia="zh-TW"/>
              </w:rPr>
              <w:t>月；緬甸海關資料</w:t>
            </w:r>
            <w:proofErr w:type="gramStart"/>
            <w:r w:rsidR="007969FC" w:rsidRPr="00D554DD">
              <w:rPr>
                <w:rFonts w:hint="eastAsia"/>
                <w:spacing w:val="-2"/>
                <w:lang w:eastAsia="zh-TW"/>
              </w:rPr>
              <w:t>）</w:t>
            </w:r>
            <w:proofErr w:type="gramEnd"/>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t>主要出口產品</w:t>
            </w:r>
          </w:p>
        </w:tc>
        <w:tc>
          <w:tcPr>
            <w:tcW w:w="5820" w:type="dxa"/>
            <w:tcMar>
              <w:left w:w="0" w:type="dxa"/>
              <w:right w:w="0" w:type="dxa"/>
            </w:tcMar>
            <w:vAlign w:val="center"/>
          </w:tcPr>
          <w:p w:rsidR="00834414" w:rsidRPr="00D554DD" w:rsidRDefault="000873E9" w:rsidP="00335A23">
            <w:pPr>
              <w:ind w:leftChars="50" w:left="121" w:rightChars="50" w:right="121" w:firstLineChars="0" w:firstLine="0"/>
              <w:rPr>
                <w:spacing w:val="-2"/>
                <w:lang w:eastAsia="zh-TW"/>
              </w:rPr>
            </w:pPr>
            <w:r w:rsidRPr="00D554DD">
              <w:rPr>
                <w:rFonts w:hint="eastAsia"/>
                <w:spacing w:val="-2"/>
                <w:lang w:eastAsia="zh-TW"/>
              </w:rPr>
              <w:t>成衣、天然氣、卑金屬及礦石、稻米、玉石、魚及其製品、</w:t>
            </w:r>
            <w:proofErr w:type="gramStart"/>
            <w:r w:rsidRPr="00D554DD">
              <w:rPr>
                <w:rFonts w:hint="eastAsia"/>
                <w:spacing w:val="-2"/>
                <w:lang w:eastAsia="zh-TW"/>
              </w:rPr>
              <w:t>麥豆</w:t>
            </w:r>
            <w:proofErr w:type="gramEnd"/>
            <w:r w:rsidRPr="00D554DD">
              <w:rPr>
                <w:rFonts w:hint="eastAsia"/>
                <w:spacing w:val="-2"/>
                <w:lang w:eastAsia="zh-TW"/>
              </w:rPr>
              <w:t>、綠豆、玉米、生橡膠、糖、芝麻、鮮蝦</w:t>
            </w:r>
            <w:proofErr w:type="gramStart"/>
            <w:r w:rsidRPr="00D554DD">
              <w:rPr>
                <w:rFonts w:hint="eastAsia"/>
                <w:spacing w:val="-2"/>
                <w:lang w:eastAsia="zh-TW"/>
              </w:rPr>
              <w:t>及乾蝦</w:t>
            </w:r>
            <w:proofErr w:type="gramEnd"/>
            <w:r w:rsidRPr="00D554DD">
              <w:rPr>
                <w:rFonts w:hint="eastAsia"/>
                <w:spacing w:val="-2"/>
                <w:lang w:eastAsia="zh-TW"/>
              </w:rPr>
              <w:t>、其他豆類、螃蟹</w:t>
            </w:r>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t>主要出口</w:t>
            </w:r>
            <w:proofErr w:type="gramStart"/>
            <w:r w:rsidRPr="00D554DD">
              <w:t>國</w:t>
            </w:r>
            <w:proofErr w:type="gramEnd"/>
            <w:r w:rsidRPr="00D554DD">
              <w:t>家</w:t>
            </w:r>
          </w:p>
        </w:tc>
        <w:tc>
          <w:tcPr>
            <w:tcW w:w="5820" w:type="dxa"/>
            <w:tcMar>
              <w:left w:w="0" w:type="dxa"/>
              <w:right w:w="0" w:type="dxa"/>
            </w:tcMar>
            <w:vAlign w:val="center"/>
          </w:tcPr>
          <w:p w:rsidR="00834414" w:rsidRPr="00D554DD" w:rsidRDefault="00A159E1" w:rsidP="00335A23">
            <w:pPr>
              <w:ind w:leftChars="50" w:left="121" w:rightChars="50" w:right="121" w:firstLineChars="0" w:firstLine="0"/>
              <w:rPr>
                <w:spacing w:val="-2"/>
                <w:lang w:eastAsia="zh-TW"/>
              </w:rPr>
            </w:pPr>
            <w:r w:rsidRPr="00D554DD">
              <w:rPr>
                <w:rFonts w:hint="eastAsia"/>
                <w:spacing w:val="-2"/>
                <w:lang w:eastAsia="zh-TW"/>
              </w:rPr>
              <w:t>中國大陸、泰國、日本、美國、印度、德國、韓國、英國、西班牙、</w:t>
            </w:r>
            <w:r w:rsidR="00FC7A89" w:rsidRPr="00D554DD">
              <w:rPr>
                <w:rFonts w:hint="eastAsia"/>
                <w:spacing w:val="-2"/>
                <w:lang w:eastAsia="zh-TW"/>
              </w:rPr>
              <w:t>荷蘭、新</w:t>
            </w:r>
            <w:r w:rsidRPr="00D554DD">
              <w:rPr>
                <w:rFonts w:hint="eastAsia"/>
                <w:spacing w:val="-2"/>
                <w:lang w:eastAsia="zh-TW"/>
              </w:rPr>
              <w:t>加坡、香港、義大利</w:t>
            </w:r>
            <w:proofErr w:type="gramStart"/>
            <w:r w:rsidR="007969FC" w:rsidRPr="00D554DD">
              <w:rPr>
                <w:rFonts w:hint="eastAsia"/>
                <w:spacing w:val="-2"/>
                <w:lang w:eastAsia="zh-TW"/>
              </w:rPr>
              <w:t>（</w:t>
            </w:r>
            <w:proofErr w:type="gramEnd"/>
            <w:r w:rsidR="008F637E" w:rsidRPr="00D554DD">
              <w:rPr>
                <w:spacing w:val="-2"/>
                <w:lang w:eastAsia="zh-TW"/>
              </w:rPr>
              <w:t>2018</w:t>
            </w:r>
            <w:r w:rsidR="008F637E" w:rsidRPr="00D554DD">
              <w:rPr>
                <w:rFonts w:hint="eastAsia"/>
                <w:spacing w:val="-2"/>
                <w:lang w:eastAsia="zh-TW"/>
              </w:rPr>
              <w:t>年</w:t>
            </w:r>
            <w:r w:rsidR="008F637E" w:rsidRPr="00D554DD">
              <w:rPr>
                <w:spacing w:val="-2"/>
                <w:lang w:eastAsia="zh-TW"/>
              </w:rPr>
              <w:t>10</w:t>
            </w:r>
            <w:r w:rsidR="008F637E" w:rsidRPr="00D554DD">
              <w:rPr>
                <w:rFonts w:hint="eastAsia"/>
                <w:spacing w:val="-2"/>
                <w:lang w:eastAsia="zh-TW"/>
              </w:rPr>
              <w:t>月</w:t>
            </w:r>
            <w:r w:rsidR="008F637E" w:rsidRPr="00D554DD">
              <w:rPr>
                <w:spacing w:val="-2"/>
                <w:lang w:eastAsia="zh-TW"/>
              </w:rPr>
              <w:t>-2019</w:t>
            </w:r>
            <w:r w:rsidR="008F637E" w:rsidRPr="00D554DD">
              <w:rPr>
                <w:rFonts w:hint="eastAsia"/>
                <w:spacing w:val="-2"/>
                <w:lang w:eastAsia="zh-TW"/>
              </w:rPr>
              <w:t>年</w:t>
            </w:r>
            <w:r w:rsidR="009677B9" w:rsidRPr="00D554DD">
              <w:rPr>
                <w:spacing w:val="-2"/>
                <w:lang w:eastAsia="zh-TW"/>
              </w:rPr>
              <w:t>9</w:t>
            </w:r>
            <w:r w:rsidR="008F637E" w:rsidRPr="00D554DD">
              <w:rPr>
                <w:rFonts w:hint="eastAsia"/>
                <w:spacing w:val="-2"/>
                <w:lang w:eastAsia="zh-TW"/>
              </w:rPr>
              <w:t>月；緬甸海關資料</w:t>
            </w:r>
            <w:proofErr w:type="gramStart"/>
            <w:r w:rsidR="007969FC" w:rsidRPr="00D554DD">
              <w:rPr>
                <w:rFonts w:hint="eastAsia"/>
                <w:spacing w:val="-2"/>
                <w:lang w:eastAsia="zh-TW"/>
              </w:rPr>
              <w:t>）</w:t>
            </w:r>
            <w:proofErr w:type="gramEnd"/>
          </w:p>
        </w:tc>
      </w:tr>
      <w:tr w:rsidR="00EB106F" w:rsidRPr="00D554DD">
        <w:trPr>
          <w:trHeight w:val="680"/>
          <w:jc w:val="center"/>
        </w:trPr>
        <w:tc>
          <w:tcPr>
            <w:tcW w:w="2744" w:type="dxa"/>
            <w:tcMar>
              <w:left w:w="0" w:type="dxa"/>
              <w:right w:w="0" w:type="dxa"/>
            </w:tcMar>
            <w:vAlign w:val="center"/>
          </w:tcPr>
          <w:p w:rsidR="00834414" w:rsidRPr="00D554DD" w:rsidRDefault="00834414" w:rsidP="00703873">
            <w:pPr>
              <w:ind w:leftChars="50" w:left="121" w:rightChars="50" w:right="121" w:firstLineChars="0" w:firstLine="0"/>
              <w:jc w:val="distribute"/>
            </w:pPr>
            <w:r w:rsidRPr="00D554DD">
              <w:t>進口總金額</w:t>
            </w:r>
          </w:p>
        </w:tc>
        <w:tc>
          <w:tcPr>
            <w:tcW w:w="5820" w:type="dxa"/>
            <w:tcMar>
              <w:left w:w="0" w:type="dxa"/>
              <w:right w:w="0" w:type="dxa"/>
            </w:tcMar>
            <w:vAlign w:val="center"/>
          </w:tcPr>
          <w:p w:rsidR="00834414" w:rsidRPr="00D554DD" w:rsidRDefault="009677B9" w:rsidP="00335A23">
            <w:pPr>
              <w:ind w:leftChars="50" w:left="121" w:rightChars="50" w:right="121" w:firstLineChars="0" w:firstLine="0"/>
              <w:rPr>
                <w:spacing w:val="-2"/>
                <w:lang w:eastAsia="zh-TW"/>
              </w:rPr>
            </w:pPr>
            <w:r w:rsidRPr="00D554DD">
              <w:rPr>
                <w:spacing w:val="-2"/>
                <w:lang w:eastAsia="zh-TW"/>
              </w:rPr>
              <w:t>180</w:t>
            </w:r>
            <w:r w:rsidR="008F637E" w:rsidRPr="00D554DD">
              <w:rPr>
                <w:rFonts w:hint="eastAsia"/>
                <w:spacing w:val="-2"/>
                <w:lang w:eastAsia="zh-TW"/>
              </w:rPr>
              <w:t>億</w:t>
            </w:r>
            <w:r w:rsidRPr="00D554DD">
              <w:rPr>
                <w:spacing w:val="-2"/>
                <w:lang w:eastAsia="zh-TW"/>
              </w:rPr>
              <w:t>8</w:t>
            </w:r>
            <w:r w:rsidR="008F637E" w:rsidRPr="00D554DD">
              <w:rPr>
                <w:spacing w:val="-2"/>
                <w:lang w:eastAsia="zh-TW"/>
              </w:rPr>
              <w:t>,6</w:t>
            </w:r>
            <w:r w:rsidRPr="00D554DD">
              <w:rPr>
                <w:spacing w:val="-2"/>
                <w:lang w:eastAsia="zh-TW"/>
              </w:rPr>
              <w:t>59</w:t>
            </w:r>
            <w:r w:rsidR="008F637E" w:rsidRPr="00D554DD">
              <w:rPr>
                <w:rFonts w:hint="eastAsia"/>
                <w:spacing w:val="-2"/>
                <w:lang w:eastAsia="zh-TW"/>
              </w:rPr>
              <w:t>萬美元</w:t>
            </w:r>
            <w:proofErr w:type="gramStart"/>
            <w:r w:rsidR="007969FC" w:rsidRPr="00D554DD">
              <w:rPr>
                <w:rFonts w:hint="eastAsia"/>
                <w:spacing w:val="-2"/>
                <w:lang w:eastAsia="zh-TW"/>
              </w:rPr>
              <w:t>（</w:t>
            </w:r>
            <w:proofErr w:type="gramEnd"/>
            <w:r w:rsidR="008F637E" w:rsidRPr="00D554DD">
              <w:rPr>
                <w:spacing w:val="-2"/>
                <w:lang w:eastAsia="zh-TW"/>
              </w:rPr>
              <w:t>2018</w:t>
            </w:r>
            <w:r w:rsidR="008F637E" w:rsidRPr="00D554DD">
              <w:rPr>
                <w:rFonts w:hint="eastAsia"/>
                <w:spacing w:val="-2"/>
                <w:lang w:eastAsia="zh-TW"/>
              </w:rPr>
              <w:t>年</w:t>
            </w:r>
            <w:r w:rsidR="008F637E" w:rsidRPr="00D554DD">
              <w:rPr>
                <w:spacing w:val="-2"/>
                <w:lang w:eastAsia="zh-TW"/>
              </w:rPr>
              <w:t>10</w:t>
            </w:r>
            <w:r w:rsidR="008F637E" w:rsidRPr="00D554DD">
              <w:rPr>
                <w:rFonts w:hint="eastAsia"/>
                <w:spacing w:val="-2"/>
                <w:lang w:eastAsia="zh-TW"/>
              </w:rPr>
              <w:t>月</w:t>
            </w:r>
            <w:r w:rsidR="008F637E" w:rsidRPr="00D554DD">
              <w:rPr>
                <w:spacing w:val="-2"/>
                <w:lang w:eastAsia="zh-TW"/>
              </w:rPr>
              <w:t>-2019</w:t>
            </w:r>
            <w:r w:rsidR="008F637E" w:rsidRPr="00D554DD">
              <w:rPr>
                <w:rFonts w:hint="eastAsia"/>
                <w:spacing w:val="-2"/>
                <w:lang w:eastAsia="zh-TW"/>
              </w:rPr>
              <w:t>年</w:t>
            </w:r>
            <w:r w:rsidRPr="00D554DD">
              <w:rPr>
                <w:spacing w:val="-2"/>
                <w:lang w:eastAsia="zh-TW"/>
              </w:rPr>
              <w:t>9</w:t>
            </w:r>
            <w:r w:rsidR="008F637E" w:rsidRPr="00D554DD">
              <w:rPr>
                <w:rFonts w:hint="eastAsia"/>
                <w:spacing w:val="-2"/>
                <w:lang w:eastAsia="zh-TW"/>
              </w:rPr>
              <w:t>月；緬甸海關資料</w:t>
            </w:r>
            <w:proofErr w:type="gramStart"/>
            <w:r w:rsidR="007969FC" w:rsidRPr="00D554DD">
              <w:rPr>
                <w:rFonts w:hint="eastAsia"/>
                <w:spacing w:val="-2"/>
                <w:lang w:eastAsia="zh-TW"/>
              </w:rPr>
              <w:t>）</w:t>
            </w:r>
            <w:proofErr w:type="gramEnd"/>
          </w:p>
        </w:tc>
      </w:tr>
      <w:tr w:rsidR="00EB106F" w:rsidRPr="00D554DD">
        <w:trPr>
          <w:trHeight w:val="680"/>
          <w:jc w:val="center"/>
        </w:trPr>
        <w:tc>
          <w:tcPr>
            <w:tcW w:w="2744" w:type="dxa"/>
            <w:tcMar>
              <w:left w:w="0" w:type="dxa"/>
              <w:right w:w="0" w:type="dxa"/>
            </w:tcMar>
            <w:vAlign w:val="center"/>
          </w:tcPr>
          <w:p w:rsidR="00834414" w:rsidRPr="00D554DD" w:rsidRDefault="00834414" w:rsidP="00335A23">
            <w:pPr>
              <w:ind w:leftChars="50" w:left="121" w:rightChars="50" w:right="121" w:firstLineChars="0" w:firstLine="0"/>
              <w:jc w:val="distribute"/>
            </w:pPr>
            <w:r w:rsidRPr="00D554DD">
              <w:t>主要進口產品</w:t>
            </w:r>
          </w:p>
        </w:tc>
        <w:tc>
          <w:tcPr>
            <w:tcW w:w="5820" w:type="dxa"/>
            <w:tcMar>
              <w:left w:w="0" w:type="dxa"/>
              <w:right w:w="0" w:type="dxa"/>
            </w:tcMar>
            <w:vAlign w:val="center"/>
          </w:tcPr>
          <w:p w:rsidR="00834414" w:rsidRPr="00D554DD" w:rsidRDefault="00A209FA" w:rsidP="00335A23">
            <w:pPr>
              <w:ind w:leftChars="50" w:left="121" w:rightChars="50" w:right="121" w:firstLineChars="0" w:firstLine="0"/>
              <w:rPr>
                <w:spacing w:val="-2"/>
                <w:lang w:eastAsia="zh-TW"/>
              </w:rPr>
            </w:pPr>
            <w:r w:rsidRPr="00D554DD">
              <w:rPr>
                <w:rFonts w:hint="eastAsia"/>
                <w:spacing w:val="-2"/>
                <w:lang w:eastAsia="zh-TW"/>
              </w:rPr>
              <w:t>精煉</w:t>
            </w:r>
            <w:r w:rsidR="000873E9" w:rsidRPr="00D554DD">
              <w:rPr>
                <w:rFonts w:hint="eastAsia"/>
                <w:spacing w:val="-2"/>
                <w:lang w:eastAsia="zh-TW"/>
              </w:rPr>
              <w:t>礦物油、非電動機械及運輸設備、卑金屬和製造業、電氣機械和設備、人造及合成纖維織物、塑料、食用植物油、藥品、肥料、紙，紙板和製造商、人造及</w:t>
            </w:r>
            <w:proofErr w:type="gramStart"/>
            <w:r w:rsidR="000873E9" w:rsidRPr="00D554DD">
              <w:rPr>
                <w:rFonts w:hint="eastAsia"/>
                <w:spacing w:val="-2"/>
                <w:lang w:eastAsia="zh-TW"/>
              </w:rPr>
              <w:t>合成織維</w:t>
            </w:r>
            <w:proofErr w:type="gramEnd"/>
            <w:r w:rsidR="000873E9" w:rsidRPr="00D554DD">
              <w:rPr>
                <w:rFonts w:hint="eastAsia"/>
                <w:spacing w:val="-2"/>
                <w:lang w:eastAsia="zh-TW"/>
              </w:rPr>
              <w:t>、化學品複合物</w:t>
            </w:r>
          </w:p>
        </w:tc>
      </w:tr>
      <w:tr w:rsidR="00EB106F" w:rsidRPr="00D554DD">
        <w:trPr>
          <w:trHeight w:val="680"/>
          <w:jc w:val="center"/>
        </w:trPr>
        <w:tc>
          <w:tcPr>
            <w:tcW w:w="2744" w:type="dxa"/>
            <w:tcMar>
              <w:left w:w="0" w:type="dxa"/>
              <w:right w:w="0" w:type="dxa"/>
            </w:tcMar>
            <w:vAlign w:val="center"/>
          </w:tcPr>
          <w:p w:rsidR="00834414" w:rsidRPr="00D554DD" w:rsidRDefault="00834414" w:rsidP="00335A23">
            <w:pPr>
              <w:ind w:leftChars="50" w:left="121" w:rightChars="50" w:right="121" w:firstLineChars="0" w:firstLine="0"/>
              <w:jc w:val="distribute"/>
            </w:pPr>
            <w:r w:rsidRPr="00D554DD">
              <w:t>主要進口</w:t>
            </w:r>
            <w:proofErr w:type="gramStart"/>
            <w:r w:rsidRPr="00D554DD">
              <w:t>國</w:t>
            </w:r>
            <w:proofErr w:type="gramEnd"/>
            <w:r w:rsidRPr="00D554DD">
              <w:t>家</w:t>
            </w:r>
          </w:p>
        </w:tc>
        <w:tc>
          <w:tcPr>
            <w:tcW w:w="5820" w:type="dxa"/>
            <w:tcMar>
              <w:left w:w="0" w:type="dxa"/>
              <w:right w:w="0" w:type="dxa"/>
            </w:tcMar>
            <w:vAlign w:val="center"/>
          </w:tcPr>
          <w:p w:rsidR="00834414" w:rsidRPr="00D554DD" w:rsidRDefault="00A159E1" w:rsidP="00335A23">
            <w:pPr>
              <w:ind w:leftChars="50" w:left="121" w:rightChars="50" w:right="121" w:firstLineChars="0" w:firstLine="0"/>
              <w:rPr>
                <w:spacing w:val="-2"/>
                <w:lang w:eastAsia="zh-TW"/>
              </w:rPr>
            </w:pPr>
            <w:r w:rsidRPr="00D554DD">
              <w:rPr>
                <w:rFonts w:hint="eastAsia"/>
                <w:spacing w:val="-2"/>
                <w:lang w:eastAsia="zh-TW"/>
              </w:rPr>
              <w:t>中國大陸、新加坡、泰國、印尼、馬來西亞、印度、越南、日本、韓國、美國、法國、德國</w:t>
            </w:r>
            <w:proofErr w:type="gramStart"/>
            <w:r w:rsidR="007969FC" w:rsidRPr="00D554DD">
              <w:rPr>
                <w:rFonts w:hint="eastAsia"/>
                <w:spacing w:val="-2"/>
                <w:lang w:eastAsia="zh-TW"/>
              </w:rPr>
              <w:t>（</w:t>
            </w:r>
            <w:proofErr w:type="gramEnd"/>
            <w:r w:rsidR="008F637E" w:rsidRPr="00D554DD">
              <w:rPr>
                <w:spacing w:val="-2"/>
                <w:lang w:eastAsia="zh-TW"/>
              </w:rPr>
              <w:t>201</w:t>
            </w:r>
            <w:r w:rsidR="009677B9" w:rsidRPr="00D554DD">
              <w:rPr>
                <w:spacing w:val="-2"/>
                <w:lang w:eastAsia="zh-TW"/>
              </w:rPr>
              <w:t>8</w:t>
            </w:r>
            <w:r w:rsidR="008F637E" w:rsidRPr="00D554DD">
              <w:rPr>
                <w:rFonts w:hint="eastAsia"/>
                <w:spacing w:val="-2"/>
                <w:lang w:eastAsia="zh-TW"/>
              </w:rPr>
              <w:t>年</w:t>
            </w:r>
            <w:r w:rsidR="008F637E" w:rsidRPr="00D554DD">
              <w:rPr>
                <w:spacing w:val="-2"/>
                <w:lang w:eastAsia="zh-TW"/>
              </w:rPr>
              <w:t>10</w:t>
            </w:r>
            <w:r w:rsidR="008F637E" w:rsidRPr="00D554DD">
              <w:rPr>
                <w:rFonts w:hint="eastAsia"/>
                <w:spacing w:val="-2"/>
                <w:lang w:eastAsia="zh-TW"/>
              </w:rPr>
              <w:t>月</w:t>
            </w:r>
            <w:r w:rsidR="008F637E" w:rsidRPr="00D554DD">
              <w:rPr>
                <w:spacing w:val="-2"/>
                <w:lang w:eastAsia="zh-TW"/>
              </w:rPr>
              <w:t>-20</w:t>
            </w:r>
            <w:r w:rsidR="009677B9" w:rsidRPr="00D554DD">
              <w:rPr>
                <w:spacing w:val="-2"/>
                <w:lang w:eastAsia="zh-TW"/>
              </w:rPr>
              <w:t>19</w:t>
            </w:r>
            <w:r w:rsidR="008F637E" w:rsidRPr="00D554DD">
              <w:rPr>
                <w:rFonts w:hint="eastAsia"/>
                <w:spacing w:val="-2"/>
                <w:lang w:eastAsia="zh-TW"/>
              </w:rPr>
              <w:t>年</w:t>
            </w:r>
            <w:r w:rsidR="009677B9" w:rsidRPr="00D554DD">
              <w:rPr>
                <w:spacing w:val="-2"/>
                <w:lang w:eastAsia="zh-TW"/>
              </w:rPr>
              <w:t>9</w:t>
            </w:r>
            <w:r w:rsidR="008F637E" w:rsidRPr="00D554DD">
              <w:rPr>
                <w:rFonts w:hint="eastAsia"/>
                <w:spacing w:val="-2"/>
                <w:lang w:eastAsia="zh-TW"/>
              </w:rPr>
              <w:t>月；緬甸海關資料</w:t>
            </w:r>
            <w:proofErr w:type="gramStart"/>
            <w:r w:rsidR="007969FC" w:rsidRPr="00D554DD">
              <w:rPr>
                <w:rFonts w:hint="eastAsia"/>
                <w:spacing w:val="-2"/>
                <w:lang w:eastAsia="zh-TW"/>
              </w:rPr>
              <w:t>）</w:t>
            </w:r>
            <w:proofErr w:type="gramEnd"/>
          </w:p>
        </w:tc>
      </w:tr>
    </w:tbl>
    <w:p w:rsidR="00244D1A" w:rsidRPr="00D554DD" w:rsidRDefault="00244D1A" w:rsidP="003E1FD8">
      <w:pPr>
        <w:pStyle w:val="a3"/>
        <w:spacing w:before="514" w:after="771" w:line="0" w:lineRule="atLeast"/>
        <w:rPr>
          <w:lang w:eastAsia="zh-TW"/>
        </w:rPr>
      </w:pPr>
    </w:p>
    <w:p w:rsidR="0064475A" w:rsidRPr="00D554DD" w:rsidRDefault="0064475A" w:rsidP="000A3A19">
      <w:pPr>
        <w:pStyle w:val="a3"/>
        <w:spacing w:before="514" w:after="771"/>
        <w:rPr>
          <w:lang w:eastAsia="zh-TW"/>
        </w:rPr>
      </w:pPr>
    </w:p>
    <w:p w:rsidR="00244D1A" w:rsidRPr="00D554DD" w:rsidRDefault="00244D1A" w:rsidP="00244D1A">
      <w:pPr>
        <w:ind w:left="486" w:firstLineChars="0" w:firstLine="0"/>
        <w:rPr>
          <w:lang w:eastAsia="zh-TW"/>
        </w:rPr>
        <w:sectPr w:rsidR="00244D1A" w:rsidRPr="00D554DD" w:rsidSect="001242EA">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608"/>
        </w:sectPr>
      </w:pPr>
    </w:p>
    <w:p w:rsidR="00236B29" w:rsidRPr="00D554DD" w:rsidRDefault="00236B29" w:rsidP="00335A23">
      <w:pPr>
        <w:pStyle w:val="a3"/>
        <w:spacing w:before="514" w:after="771"/>
      </w:pPr>
      <w:bookmarkStart w:id="0" w:name="_Toc42694831"/>
      <w:r w:rsidRPr="00D554DD">
        <w:lastRenderedPageBreak/>
        <w:t>第壹章　自然人文環境</w:t>
      </w:r>
      <w:bookmarkEnd w:id="0"/>
    </w:p>
    <w:p w:rsidR="004E772D" w:rsidRPr="00D554DD" w:rsidRDefault="004E772D" w:rsidP="00335A23">
      <w:pPr>
        <w:pStyle w:val="a4"/>
        <w:spacing w:before="257" w:after="257"/>
        <w:ind w:left="646" w:hanging="646"/>
        <w:rPr>
          <w:color w:val="auto"/>
          <w:lang w:eastAsia="zh-TW"/>
        </w:rPr>
      </w:pPr>
      <w:r w:rsidRPr="00D554DD">
        <w:rPr>
          <w:color w:val="auto"/>
          <w:lang w:eastAsia="zh-TW"/>
        </w:rPr>
        <w:t>一、自然環境</w:t>
      </w:r>
    </w:p>
    <w:p w:rsidR="0097240E" w:rsidRPr="00D554DD" w:rsidRDefault="004E772D" w:rsidP="00335A23">
      <w:pPr>
        <w:ind w:firstLine="486"/>
        <w:rPr>
          <w:lang w:eastAsia="zh-TW"/>
        </w:rPr>
      </w:pPr>
      <w:r w:rsidRPr="00D554DD">
        <w:rPr>
          <w:lang w:eastAsia="zh-TW"/>
        </w:rPr>
        <w:t>緬甸領土面積</w:t>
      </w:r>
      <w:r w:rsidRPr="00D554DD">
        <w:rPr>
          <w:lang w:eastAsia="zh-TW"/>
        </w:rPr>
        <w:t>67</w:t>
      </w:r>
      <w:r w:rsidRPr="00D554DD">
        <w:rPr>
          <w:lang w:eastAsia="zh-TW"/>
        </w:rPr>
        <w:t>萬</w:t>
      </w:r>
      <w:r w:rsidRPr="00D554DD">
        <w:rPr>
          <w:lang w:eastAsia="zh-TW"/>
        </w:rPr>
        <w:t>6,578</w:t>
      </w:r>
      <w:r w:rsidRPr="00D554DD">
        <w:rPr>
          <w:lang w:eastAsia="zh-TW"/>
        </w:rPr>
        <w:t>平方公里，</w:t>
      </w:r>
      <w:r w:rsidR="0097240E" w:rsidRPr="00D554DD">
        <w:rPr>
          <w:lang w:eastAsia="zh-TW"/>
        </w:rPr>
        <w:t>排名全球第</w:t>
      </w:r>
      <w:r w:rsidR="0097240E" w:rsidRPr="00D554DD">
        <w:rPr>
          <w:lang w:eastAsia="zh-TW"/>
        </w:rPr>
        <w:t>40</w:t>
      </w:r>
      <w:r w:rsidR="0097240E" w:rsidRPr="00D554DD">
        <w:rPr>
          <w:lang w:eastAsia="zh-TW"/>
        </w:rPr>
        <w:t>大國，是東南亞大陸面積最大的國家，其領土東西最寬為</w:t>
      </w:r>
      <w:r w:rsidR="0097240E" w:rsidRPr="00D554DD">
        <w:rPr>
          <w:lang w:eastAsia="zh-TW"/>
        </w:rPr>
        <w:t>936</w:t>
      </w:r>
      <w:r w:rsidR="0097240E" w:rsidRPr="00D554DD">
        <w:rPr>
          <w:lang w:eastAsia="zh-TW"/>
        </w:rPr>
        <w:t>公里，南北最遠距離為</w:t>
      </w:r>
      <w:r w:rsidR="0097240E" w:rsidRPr="00D554DD">
        <w:rPr>
          <w:lang w:eastAsia="zh-TW"/>
        </w:rPr>
        <w:t>2,051</w:t>
      </w:r>
      <w:r w:rsidR="0097240E" w:rsidRPr="00D554DD">
        <w:rPr>
          <w:lang w:eastAsia="zh-TW"/>
        </w:rPr>
        <w:t>公里；北、東、西三面為山區，南部為平原，形成對南開口的馬蹄狀，海岸線沿孟加拉灣及安達曼海長達</w:t>
      </w:r>
      <w:r w:rsidR="0097240E" w:rsidRPr="00D554DD">
        <w:rPr>
          <w:lang w:eastAsia="zh-TW"/>
        </w:rPr>
        <w:t>2,832</w:t>
      </w:r>
      <w:r w:rsidR="0097240E" w:rsidRPr="00D554DD">
        <w:rPr>
          <w:lang w:eastAsia="zh-TW"/>
        </w:rPr>
        <w:t>公里，漁產豐富。緬甸位處東南亞、</w:t>
      </w:r>
      <w:r w:rsidR="00F221B5" w:rsidRPr="00D554DD">
        <w:rPr>
          <w:lang w:eastAsia="zh-TW"/>
        </w:rPr>
        <w:t>中國大陸</w:t>
      </w:r>
      <w:r w:rsidR="0097240E" w:rsidRPr="00D554DD">
        <w:rPr>
          <w:lang w:eastAsia="zh-TW"/>
        </w:rPr>
        <w:t>與南亞的交界地帶，擁有豐富的天然礦石資源，及豐富的石油與天然氣，主要分布在緬甸中央盆地的伊洛瓦底江</w:t>
      </w:r>
      <w:proofErr w:type="gramStart"/>
      <w:r w:rsidR="0097240E" w:rsidRPr="00D554DD">
        <w:rPr>
          <w:lang w:eastAsia="zh-TW"/>
        </w:rPr>
        <w:t>沿岸，</w:t>
      </w:r>
      <w:proofErr w:type="gramEnd"/>
      <w:r w:rsidR="0097240E" w:rsidRPr="00D554DD">
        <w:rPr>
          <w:lang w:eastAsia="zh-TW"/>
        </w:rPr>
        <w:t>以及緬甸沿海的大陸棚地區。礦產資源主要有錫、鎢、鋅、鋁、銻、錳、金、銀、銅、大理石、石灰石等，寶石和玉石在世界上享有盛譽。另森林資源豐富，盛產柚木等硬木。水力資源豐富，伊洛瓦底江、欽敦江、薩爾溫江及錫唐河</w:t>
      </w:r>
      <w:r w:rsidR="0097240E" w:rsidRPr="00D554DD">
        <w:rPr>
          <w:lang w:eastAsia="zh-TW"/>
        </w:rPr>
        <w:t>4</w:t>
      </w:r>
      <w:r w:rsidR="0097240E" w:rsidRPr="00D554DD">
        <w:rPr>
          <w:lang w:eastAsia="zh-TW"/>
        </w:rPr>
        <w:t>大水系縱貫南北，水利待開發，所灌溉之三角洲，農產豐富，稻米及各種豆類為出口大宗。</w:t>
      </w:r>
    </w:p>
    <w:p w:rsidR="004E772D" w:rsidRPr="00D554DD" w:rsidRDefault="004E772D" w:rsidP="00335A23">
      <w:pPr>
        <w:pStyle w:val="a4"/>
        <w:spacing w:before="257" w:after="257"/>
        <w:ind w:left="646" w:hanging="646"/>
        <w:rPr>
          <w:color w:val="auto"/>
          <w:lang w:eastAsia="zh-TW"/>
        </w:rPr>
      </w:pPr>
      <w:r w:rsidRPr="00D554DD">
        <w:rPr>
          <w:color w:val="auto"/>
          <w:lang w:eastAsia="zh-TW"/>
        </w:rPr>
        <w:t>二、人文及社會環境、政治環境</w:t>
      </w:r>
    </w:p>
    <w:p w:rsidR="0097240E" w:rsidRPr="00D554DD" w:rsidRDefault="004E772D" w:rsidP="00703873">
      <w:pPr>
        <w:ind w:firstLine="486"/>
        <w:rPr>
          <w:lang w:eastAsia="zh-TW"/>
        </w:rPr>
      </w:pPr>
      <w:r w:rsidRPr="00D554DD">
        <w:rPr>
          <w:lang w:eastAsia="zh-TW"/>
        </w:rPr>
        <w:t>緬甸</w:t>
      </w:r>
      <w:r w:rsidR="000B32B4" w:rsidRPr="00D554DD">
        <w:rPr>
          <w:lang w:eastAsia="zh-TW"/>
        </w:rPr>
        <w:t>曾</w:t>
      </w:r>
      <w:r w:rsidR="0097240E" w:rsidRPr="00D554DD">
        <w:rPr>
          <w:lang w:eastAsia="zh-TW"/>
        </w:rPr>
        <w:t>為英國殖民地，於</w:t>
      </w:r>
      <w:r w:rsidR="0097240E" w:rsidRPr="00D554DD">
        <w:rPr>
          <w:lang w:eastAsia="zh-TW"/>
        </w:rPr>
        <w:t>1948</w:t>
      </w:r>
      <w:r w:rsidR="0097240E" w:rsidRPr="00D554DD">
        <w:rPr>
          <w:lang w:eastAsia="zh-TW"/>
        </w:rPr>
        <w:t>年</w:t>
      </w:r>
      <w:r w:rsidR="0097240E" w:rsidRPr="00D554DD">
        <w:rPr>
          <w:lang w:eastAsia="zh-TW"/>
        </w:rPr>
        <w:t>1</w:t>
      </w:r>
      <w:r w:rsidR="0097240E" w:rsidRPr="00D554DD">
        <w:rPr>
          <w:lang w:eastAsia="zh-TW"/>
        </w:rPr>
        <w:t>月</w:t>
      </w:r>
      <w:r w:rsidR="0097240E" w:rsidRPr="00D554DD">
        <w:rPr>
          <w:lang w:eastAsia="zh-TW"/>
        </w:rPr>
        <w:t>4</w:t>
      </w:r>
      <w:r w:rsidR="0097240E" w:rsidRPr="00D554DD">
        <w:rPr>
          <w:lang w:eastAsia="zh-TW"/>
        </w:rPr>
        <w:t>日脫離大英國協獨立，成立以宇努為首之聯邦政府。</w:t>
      </w:r>
      <w:r w:rsidR="0097240E" w:rsidRPr="00D554DD">
        <w:rPr>
          <w:lang w:eastAsia="zh-TW"/>
        </w:rPr>
        <w:t>1962</w:t>
      </w:r>
      <w:r w:rsidR="0097240E" w:rsidRPr="00D554DD">
        <w:rPr>
          <w:lang w:eastAsia="zh-TW"/>
        </w:rPr>
        <w:t>年軍事強人尼溫將軍</w:t>
      </w:r>
      <w:r w:rsidR="00334E65" w:rsidRPr="00D554DD">
        <w:rPr>
          <w:lang w:eastAsia="zh-TW"/>
        </w:rPr>
        <w:t>（</w:t>
      </w:r>
      <w:r w:rsidR="0097240E" w:rsidRPr="00D554DD">
        <w:rPr>
          <w:lang w:eastAsia="zh-TW"/>
        </w:rPr>
        <w:t>Ne Win</w:t>
      </w:r>
      <w:r w:rsidR="00334E65" w:rsidRPr="00D554DD">
        <w:rPr>
          <w:lang w:eastAsia="zh-TW"/>
        </w:rPr>
        <w:t>）</w:t>
      </w:r>
      <w:r w:rsidR="0097240E" w:rsidRPr="00D554DD">
        <w:rPr>
          <w:lang w:eastAsia="zh-TW"/>
        </w:rPr>
        <w:t>發動政變接掌政權，開始軍事統治並實行社會主義至</w:t>
      </w:r>
      <w:r w:rsidR="0097240E" w:rsidRPr="00D554DD">
        <w:rPr>
          <w:lang w:eastAsia="zh-TW"/>
        </w:rPr>
        <w:t>1988</w:t>
      </w:r>
      <w:r w:rsidR="0097240E" w:rsidRPr="00D554DD">
        <w:rPr>
          <w:lang w:eastAsia="zh-TW"/>
        </w:rPr>
        <w:t>年。</w:t>
      </w:r>
      <w:r w:rsidR="0097240E" w:rsidRPr="00D554DD">
        <w:rPr>
          <w:lang w:eastAsia="zh-TW"/>
        </w:rPr>
        <w:t>1988</w:t>
      </w:r>
      <w:r w:rsidR="0097240E" w:rsidRPr="00D554DD">
        <w:rPr>
          <w:lang w:eastAsia="zh-TW"/>
        </w:rPr>
        <w:t>年爆發大規模民眾示威及抗議活動，政局動</w:t>
      </w:r>
      <w:proofErr w:type="gramStart"/>
      <w:r w:rsidR="0097240E" w:rsidRPr="00D554DD">
        <w:rPr>
          <w:lang w:eastAsia="zh-TW"/>
        </w:rPr>
        <w:t>盪</w:t>
      </w:r>
      <w:proofErr w:type="gramEnd"/>
      <w:r w:rsidR="0097240E" w:rsidRPr="00D554DD">
        <w:rPr>
          <w:lang w:eastAsia="zh-TW"/>
        </w:rPr>
        <w:t>。</w:t>
      </w:r>
      <w:r w:rsidR="0097240E" w:rsidRPr="00D554DD">
        <w:rPr>
          <w:lang w:eastAsia="zh-TW"/>
        </w:rPr>
        <w:t>9</w:t>
      </w:r>
      <w:r w:rsidR="0097240E" w:rsidRPr="00D554DD">
        <w:rPr>
          <w:lang w:eastAsia="zh-TW"/>
        </w:rPr>
        <w:t>月</w:t>
      </w:r>
      <w:r w:rsidR="0097240E" w:rsidRPr="00D554DD">
        <w:rPr>
          <w:lang w:eastAsia="zh-TW"/>
        </w:rPr>
        <w:t>18</w:t>
      </w:r>
      <w:r w:rsidR="0097240E" w:rsidRPr="00D554DD">
        <w:rPr>
          <w:lang w:eastAsia="zh-TW"/>
        </w:rPr>
        <w:t>日國防部長</w:t>
      </w:r>
      <w:proofErr w:type="gramStart"/>
      <w:r w:rsidR="0097240E" w:rsidRPr="00D554DD">
        <w:rPr>
          <w:lang w:eastAsia="zh-TW"/>
        </w:rPr>
        <w:t>蘇貌</w:t>
      </w:r>
      <w:r w:rsidR="00334E65" w:rsidRPr="00D554DD">
        <w:rPr>
          <w:lang w:eastAsia="zh-TW"/>
        </w:rPr>
        <w:t>（</w:t>
      </w:r>
      <w:proofErr w:type="gramEnd"/>
      <w:r w:rsidR="0097240E" w:rsidRPr="00D554DD">
        <w:rPr>
          <w:lang w:eastAsia="zh-TW"/>
        </w:rPr>
        <w:t>Saw Maung</w:t>
      </w:r>
      <w:r w:rsidR="00334E65" w:rsidRPr="00D554DD">
        <w:rPr>
          <w:lang w:eastAsia="zh-TW"/>
        </w:rPr>
        <w:t>）</w:t>
      </w:r>
      <w:r w:rsidR="0097240E" w:rsidRPr="00D554DD">
        <w:rPr>
          <w:lang w:eastAsia="zh-TW"/>
        </w:rPr>
        <w:t>將軍接管政權，成立「國家法律暨秩序重整委員會」</w:t>
      </w:r>
      <w:r w:rsidR="00334E65" w:rsidRPr="00D554DD">
        <w:rPr>
          <w:lang w:eastAsia="zh-TW"/>
        </w:rPr>
        <w:t>（</w:t>
      </w:r>
      <w:r w:rsidR="0097240E" w:rsidRPr="00D554DD">
        <w:rPr>
          <w:lang w:eastAsia="zh-TW"/>
        </w:rPr>
        <w:t>State Law and Order RestorationCouncil, SLORC</w:t>
      </w:r>
      <w:r w:rsidR="00334E65" w:rsidRPr="00D554DD">
        <w:rPr>
          <w:lang w:eastAsia="zh-TW"/>
        </w:rPr>
        <w:t>）</w:t>
      </w:r>
      <w:r w:rsidR="0097240E" w:rsidRPr="00D554DD">
        <w:rPr>
          <w:lang w:eastAsia="zh-TW"/>
        </w:rPr>
        <w:t>」，並將「緬甸聯邦社會主義共和國」改名為「緬甸聯邦」。</w:t>
      </w:r>
      <w:r w:rsidR="0097240E" w:rsidRPr="00D554DD">
        <w:rPr>
          <w:lang w:eastAsia="zh-TW"/>
        </w:rPr>
        <w:t>1990</w:t>
      </w:r>
      <w:r w:rsidR="0097240E" w:rsidRPr="00D554DD">
        <w:rPr>
          <w:lang w:eastAsia="zh-TW"/>
        </w:rPr>
        <w:t>年</w:t>
      </w:r>
      <w:r w:rsidR="0097240E" w:rsidRPr="00D554DD">
        <w:rPr>
          <w:lang w:eastAsia="zh-TW"/>
        </w:rPr>
        <w:t>5</w:t>
      </w:r>
      <w:r w:rsidR="0097240E" w:rsidRPr="00D554DD">
        <w:rPr>
          <w:lang w:eastAsia="zh-TW"/>
        </w:rPr>
        <w:t>月緬甸舉行大選，由翁山蘇姬領導的「全國民主聯盟」</w:t>
      </w:r>
      <w:r w:rsidR="00334E65" w:rsidRPr="00D554DD">
        <w:rPr>
          <w:lang w:eastAsia="zh-TW"/>
        </w:rPr>
        <w:t>（</w:t>
      </w:r>
      <w:r w:rsidR="0097240E" w:rsidRPr="00D554DD">
        <w:rPr>
          <w:lang w:eastAsia="zh-TW"/>
        </w:rPr>
        <w:t>National League for Democracy, NLD</w:t>
      </w:r>
      <w:r w:rsidR="00334E65" w:rsidRPr="00D554DD">
        <w:rPr>
          <w:lang w:eastAsia="zh-TW"/>
        </w:rPr>
        <w:t>）</w:t>
      </w:r>
      <w:r w:rsidR="0097240E" w:rsidRPr="00D554DD">
        <w:rPr>
          <w:lang w:eastAsia="zh-TW"/>
        </w:rPr>
        <w:t>獲壓倒性勝</w:t>
      </w:r>
      <w:r w:rsidR="0097240E" w:rsidRPr="00D554DD">
        <w:rPr>
          <w:lang w:eastAsia="zh-TW"/>
        </w:rPr>
        <w:lastRenderedPageBreak/>
        <w:t>利，但軍政府以先制憲為由，拒交政權，繼續執政，翁山蘇姬於</w:t>
      </w:r>
      <w:r w:rsidR="0097240E" w:rsidRPr="00D554DD">
        <w:rPr>
          <w:lang w:eastAsia="zh-TW"/>
        </w:rPr>
        <w:t>1989</w:t>
      </w:r>
      <w:r w:rsidR="0097240E" w:rsidRPr="00D554DD">
        <w:rPr>
          <w:lang w:eastAsia="zh-TW"/>
        </w:rPr>
        <w:t>至</w:t>
      </w:r>
      <w:r w:rsidR="0097240E" w:rsidRPr="00D554DD">
        <w:rPr>
          <w:lang w:eastAsia="zh-TW"/>
        </w:rPr>
        <w:t>1995</w:t>
      </w:r>
      <w:r w:rsidR="00392A61" w:rsidRPr="00D554DD">
        <w:rPr>
          <w:lang w:eastAsia="zh-TW"/>
        </w:rPr>
        <w:t>年</w:t>
      </w:r>
      <w:r w:rsidR="0097240E" w:rsidRPr="00D554DD">
        <w:rPr>
          <w:lang w:eastAsia="zh-TW"/>
        </w:rPr>
        <w:t>，</w:t>
      </w:r>
      <w:r w:rsidR="0097240E" w:rsidRPr="00D554DD">
        <w:rPr>
          <w:lang w:eastAsia="zh-TW"/>
        </w:rPr>
        <w:t>2000</w:t>
      </w:r>
      <w:r w:rsidR="0097240E" w:rsidRPr="00D554DD">
        <w:rPr>
          <w:lang w:eastAsia="zh-TW"/>
        </w:rPr>
        <w:t>至</w:t>
      </w:r>
      <w:r w:rsidR="0097240E" w:rsidRPr="00D554DD">
        <w:rPr>
          <w:lang w:eastAsia="zh-TW"/>
        </w:rPr>
        <w:t>2002</w:t>
      </w:r>
      <w:r w:rsidR="0097240E" w:rsidRPr="00D554DD">
        <w:rPr>
          <w:lang w:eastAsia="zh-TW"/>
        </w:rPr>
        <w:t>年，以及</w:t>
      </w:r>
      <w:r w:rsidR="0097240E" w:rsidRPr="00D554DD">
        <w:rPr>
          <w:lang w:eastAsia="zh-TW"/>
        </w:rPr>
        <w:t>2003</w:t>
      </w:r>
      <w:r w:rsidR="0097240E" w:rsidRPr="00D554DD">
        <w:rPr>
          <w:lang w:eastAsia="zh-TW"/>
        </w:rPr>
        <w:t>年</w:t>
      </w:r>
      <w:r w:rsidR="0097240E" w:rsidRPr="00D554DD">
        <w:rPr>
          <w:lang w:eastAsia="zh-TW"/>
        </w:rPr>
        <w:t>5</w:t>
      </w:r>
      <w:r w:rsidR="0097240E" w:rsidRPr="00D554DD">
        <w:rPr>
          <w:lang w:eastAsia="zh-TW"/>
        </w:rPr>
        <w:t>月至</w:t>
      </w:r>
      <w:r w:rsidR="0097240E" w:rsidRPr="00D554DD">
        <w:rPr>
          <w:lang w:eastAsia="zh-TW"/>
        </w:rPr>
        <w:t>2010</w:t>
      </w:r>
      <w:r w:rsidR="0097240E" w:rsidRPr="00D554DD">
        <w:rPr>
          <w:lang w:eastAsia="zh-TW"/>
        </w:rPr>
        <w:t>年</w:t>
      </w:r>
      <w:r w:rsidR="0097240E" w:rsidRPr="00D554DD">
        <w:rPr>
          <w:lang w:eastAsia="zh-TW"/>
        </w:rPr>
        <w:t>11</w:t>
      </w:r>
      <w:r w:rsidR="0097240E" w:rsidRPr="00D554DD">
        <w:rPr>
          <w:lang w:eastAsia="zh-TW"/>
        </w:rPr>
        <w:t>月多次遭到軟禁。</w:t>
      </w:r>
      <w:r w:rsidR="0097240E" w:rsidRPr="00D554DD">
        <w:rPr>
          <w:lang w:eastAsia="zh-TW"/>
        </w:rPr>
        <w:t>2007</w:t>
      </w:r>
      <w:r w:rsidR="0097240E" w:rsidRPr="00D554DD">
        <w:rPr>
          <w:lang w:eastAsia="zh-TW"/>
        </w:rPr>
        <w:t>年</w:t>
      </w:r>
      <w:r w:rsidR="0097240E" w:rsidRPr="00D554DD">
        <w:rPr>
          <w:lang w:eastAsia="zh-TW"/>
        </w:rPr>
        <w:t>9</w:t>
      </w:r>
      <w:r w:rsidR="0097240E" w:rsidRPr="00D554DD">
        <w:rPr>
          <w:lang w:eastAsia="zh-TW"/>
        </w:rPr>
        <w:t>月緬甸軍政府鎮壓示威抗議物價上漲之民主人士及僧侶，逮捕數千人；</w:t>
      </w:r>
      <w:r w:rsidR="0097240E" w:rsidRPr="00D554DD">
        <w:rPr>
          <w:lang w:eastAsia="zh-TW"/>
        </w:rPr>
        <w:t>2008</w:t>
      </w:r>
      <w:r w:rsidR="0097240E" w:rsidRPr="00D554DD">
        <w:rPr>
          <w:lang w:eastAsia="zh-TW"/>
        </w:rPr>
        <w:t>年</w:t>
      </w:r>
      <w:r w:rsidR="0097240E" w:rsidRPr="00D554DD">
        <w:rPr>
          <w:lang w:eastAsia="zh-TW"/>
        </w:rPr>
        <w:t>5</w:t>
      </w:r>
      <w:r w:rsidR="0097240E" w:rsidRPr="00D554DD">
        <w:rPr>
          <w:lang w:eastAsia="zh-TW"/>
        </w:rPr>
        <w:t>月初遭遇納吉斯風災，造成十餘萬人死亡，雖發生此災難，而軍政府仍在該月制訂新憲法。</w:t>
      </w:r>
    </w:p>
    <w:p w:rsidR="0097240E" w:rsidRPr="00D554DD" w:rsidRDefault="0097240E" w:rsidP="00703873">
      <w:pPr>
        <w:ind w:firstLine="486"/>
      </w:pPr>
      <w:r w:rsidRPr="00D554DD">
        <w:t>2010</w:t>
      </w:r>
      <w:r w:rsidRPr="00D554DD">
        <w:t>年</w:t>
      </w:r>
      <w:r w:rsidRPr="00D554DD">
        <w:t>11</w:t>
      </w:r>
      <w:r w:rsidRPr="00D554DD">
        <w:t>月</w:t>
      </w:r>
      <w:r w:rsidRPr="00D554DD">
        <w:t>7</w:t>
      </w:r>
      <w:r w:rsidRPr="00D554DD">
        <w:t>日緬</w:t>
      </w:r>
      <w:proofErr w:type="gramStart"/>
      <w:r w:rsidRPr="00D554DD">
        <w:t>甸</w:t>
      </w:r>
      <w:proofErr w:type="gramEnd"/>
      <w:r w:rsidRPr="00D554DD">
        <w:t>舉行</w:t>
      </w:r>
      <w:r w:rsidRPr="00D554DD">
        <w:t>20</w:t>
      </w:r>
      <w:r w:rsidRPr="00D554DD">
        <w:t>年</w:t>
      </w:r>
      <w:proofErr w:type="gramStart"/>
      <w:r w:rsidRPr="00D554DD">
        <w:t>來</w:t>
      </w:r>
      <w:proofErr w:type="gramEnd"/>
      <w:r w:rsidRPr="00D554DD">
        <w:t>首次大選，但軍政府預先修法禁止政治犯加入政黨，阻</w:t>
      </w:r>
      <w:proofErr w:type="gramStart"/>
      <w:r w:rsidRPr="00D554DD">
        <w:t>斷</w:t>
      </w:r>
      <w:proofErr w:type="gramEnd"/>
      <w:r w:rsidRPr="00D554DD">
        <w:t>翁山蘇姬</w:t>
      </w:r>
      <w:proofErr w:type="gramStart"/>
      <w:r w:rsidRPr="00D554DD">
        <w:t>參</w:t>
      </w:r>
      <w:proofErr w:type="gramEnd"/>
      <w:r w:rsidRPr="00D554DD">
        <w:t>選之路，軍政府支持的「聯</w:t>
      </w:r>
      <w:proofErr w:type="gramStart"/>
      <w:r w:rsidRPr="00D554DD">
        <w:t>邦</w:t>
      </w:r>
      <w:proofErr w:type="gramEnd"/>
      <w:r w:rsidRPr="00D554DD">
        <w:t>鞏固發展黨」</w:t>
      </w:r>
      <w:r w:rsidR="00334E65" w:rsidRPr="00D554DD">
        <w:t>（</w:t>
      </w:r>
      <w:r w:rsidRPr="00D554DD">
        <w:t>The Union Solidarity and Development Party</w:t>
      </w:r>
      <w:r w:rsidR="005C01BB" w:rsidRPr="00D554DD">
        <w:t xml:space="preserve">, </w:t>
      </w:r>
      <w:r w:rsidRPr="00D554DD">
        <w:t>USDP</w:t>
      </w:r>
      <w:r w:rsidR="00334E65" w:rsidRPr="00D554DD">
        <w:t>）</w:t>
      </w:r>
      <w:r w:rsidRPr="00D554DD">
        <w:t>贏得</w:t>
      </w:r>
      <w:proofErr w:type="gramStart"/>
      <w:r w:rsidRPr="00D554DD">
        <w:t>壓倒性大勝</w:t>
      </w:r>
      <w:proofErr w:type="gramEnd"/>
      <w:r w:rsidRPr="00D554DD">
        <w:t>，</w:t>
      </w:r>
      <w:r w:rsidRPr="00D554DD">
        <w:t>2010</w:t>
      </w:r>
      <w:r w:rsidRPr="00D554DD">
        <w:t>年</w:t>
      </w:r>
      <w:r w:rsidRPr="00D554DD">
        <w:t>11</w:t>
      </w:r>
      <w:r w:rsidRPr="00D554DD">
        <w:t>月</w:t>
      </w:r>
      <w:r w:rsidRPr="00D554DD">
        <w:t>13</w:t>
      </w:r>
      <w:r w:rsidRPr="00D554DD">
        <w:t>日翁山蘇姬獲釋。緬</w:t>
      </w:r>
      <w:proofErr w:type="gramStart"/>
      <w:r w:rsidRPr="00D554DD">
        <w:t>甸國會</w:t>
      </w:r>
      <w:proofErr w:type="gramEnd"/>
      <w:r w:rsidRPr="00D554DD">
        <w:t>在</w:t>
      </w:r>
      <w:r w:rsidRPr="00D554DD">
        <w:t>2011</w:t>
      </w:r>
      <w:r w:rsidRPr="00D554DD">
        <w:t>年</w:t>
      </w:r>
      <w:r w:rsidRPr="00D554DD">
        <w:t>1</w:t>
      </w:r>
      <w:r w:rsidRPr="00D554DD">
        <w:t>月</w:t>
      </w:r>
      <w:r w:rsidRPr="00D554DD">
        <w:t>31</w:t>
      </w:r>
      <w:r w:rsidRPr="00D554DD">
        <w:t>日成立並開議，緬</w:t>
      </w:r>
      <w:proofErr w:type="gramStart"/>
      <w:r w:rsidRPr="00D554DD">
        <w:t>甸</w:t>
      </w:r>
      <w:proofErr w:type="gramEnd"/>
      <w:r w:rsidRPr="00D554DD">
        <w:t>新憲法亦隨即正式生效，並</w:t>
      </w:r>
      <w:proofErr w:type="gramStart"/>
      <w:r w:rsidRPr="00D554DD">
        <w:t>於</w:t>
      </w:r>
      <w:proofErr w:type="gramEnd"/>
      <w:r w:rsidRPr="00D554DD">
        <w:t>2</w:t>
      </w:r>
      <w:r w:rsidRPr="00D554DD">
        <w:t>月</w:t>
      </w:r>
      <w:r w:rsidRPr="00D554DD">
        <w:t>4</w:t>
      </w:r>
      <w:r w:rsidRPr="00D554DD">
        <w:t>日選出</w:t>
      </w:r>
      <w:r w:rsidRPr="00D554DD">
        <w:t>USDP</w:t>
      </w:r>
      <w:r w:rsidRPr="00D554DD">
        <w:t>黨魁暨現任總</w:t>
      </w:r>
      <w:proofErr w:type="gramStart"/>
      <w:r w:rsidRPr="00D554DD">
        <w:t>理登盛</w:t>
      </w:r>
      <w:proofErr w:type="gramEnd"/>
      <w:r w:rsidR="00334E65" w:rsidRPr="00D554DD">
        <w:t>（</w:t>
      </w:r>
      <w:r w:rsidRPr="00D554DD">
        <w:t>U Thein Sein</w:t>
      </w:r>
      <w:r w:rsidR="00334E65" w:rsidRPr="00D554DD">
        <w:t>）</w:t>
      </w:r>
      <w:proofErr w:type="gramStart"/>
      <w:r w:rsidRPr="00D554DD">
        <w:t>擔</w:t>
      </w:r>
      <w:proofErr w:type="gramEnd"/>
      <w:r w:rsidRPr="00D554DD">
        <w:t>任</w:t>
      </w:r>
      <w:r w:rsidRPr="00D554DD">
        <w:t>50</w:t>
      </w:r>
      <w:r w:rsidRPr="00D554DD">
        <w:t>年</w:t>
      </w:r>
      <w:proofErr w:type="gramStart"/>
      <w:r w:rsidRPr="00D554DD">
        <w:t>來</w:t>
      </w:r>
      <w:proofErr w:type="gramEnd"/>
      <w:r w:rsidRPr="00D554DD">
        <w:t>首</w:t>
      </w:r>
      <w:proofErr w:type="gramStart"/>
      <w:r w:rsidRPr="00D554DD">
        <w:t>屆</w:t>
      </w:r>
      <w:proofErr w:type="gramEnd"/>
      <w:r w:rsidRPr="00D554DD">
        <w:t>文人總統，文人政府</w:t>
      </w:r>
      <w:proofErr w:type="gramStart"/>
      <w:r w:rsidRPr="00D554DD">
        <w:t>於</w:t>
      </w:r>
      <w:proofErr w:type="gramEnd"/>
      <w:r w:rsidRPr="00D554DD">
        <w:t>2011</w:t>
      </w:r>
      <w:r w:rsidRPr="00D554DD">
        <w:t>年</w:t>
      </w:r>
      <w:r w:rsidRPr="00D554DD">
        <w:t>3</w:t>
      </w:r>
      <w:r w:rsidRPr="00D554DD">
        <w:t>月</w:t>
      </w:r>
      <w:r w:rsidRPr="00D554DD">
        <w:t>30</w:t>
      </w:r>
      <w:r w:rsidRPr="00D554DD">
        <w:t>日成立並宣誓就職，緬</w:t>
      </w:r>
      <w:proofErr w:type="gramStart"/>
      <w:r w:rsidRPr="00D554DD">
        <w:t>甸</w:t>
      </w:r>
      <w:proofErr w:type="gramEnd"/>
      <w:r w:rsidRPr="00D554DD">
        <w:t>軍事強人丹瑞</w:t>
      </w:r>
      <w:r w:rsidR="00334E65" w:rsidRPr="00D554DD">
        <w:t>（</w:t>
      </w:r>
      <w:r w:rsidRPr="00D554DD">
        <w:t>Than Shwe</w:t>
      </w:r>
      <w:r w:rsidR="00334E65" w:rsidRPr="00D554DD">
        <w:t>）</w:t>
      </w:r>
      <w:r w:rsidRPr="00D554DD">
        <w:t>在民選總統就職</w:t>
      </w:r>
      <w:proofErr w:type="gramStart"/>
      <w:r w:rsidRPr="00D554DD">
        <w:t>後</w:t>
      </w:r>
      <w:proofErr w:type="gramEnd"/>
      <w:r w:rsidRPr="00D554DD">
        <w:t>，立即簽署命令解散「</w:t>
      </w:r>
      <w:proofErr w:type="gramStart"/>
      <w:r w:rsidRPr="00D554DD">
        <w:t>國家和平暨</w:t>
      </w:r>
      <w:proofErr w:type="gramEnd"/>
      <w:r w:rsidRPr="00D554DD">
        <w:t>發展委員</w:t>
      </w:r>
      <w:proofErr w:type="gramStart"/>
      <w:r w:rsidRPr="00D554DD">
        <w:t>會</w:t>
      </w:r>
      <w:proofErr w:type="gramEnd"/>
      <w:r w:rsidRPr="00D554DD">
        <w:t>」</w:t>
      </w:r>
      <w:r w:rsidR="00334E65" w:rsidRPr="00D554DD">
        <w:t>（</w:t>
      </w:r>
      <w:r w:rsidRPr="00D554DD">
        <w:t>State Peace and Development Council, SPDC</w:t>
      </w:r>
      <w:r w:rsidR="00334E65" w:rsidRPr="00D554DD">
        <w:t>）</w:t>
      </w:r>
      <w:r w:rsidRPr="00D554DD">
        <w:t>。</w:t>
      </w:r>
    </w:p>
    <w:p w:rsidR="00E31AED" w:rsidRPr="00D554DD" w:rsidRDefault="0097240E" w:rsidP="00703873">
      <w:pPr>
        <w:ind w:firstLine="486"/>
        <w:rPr>
          <w:lang w:eastAsia="zh-TW"/>
        </w:rPr>
      </w:pPr>
      <w:r w:rsidRPr="00D554DD">
        <w:rPr>
          <w:lang w:eastAsia="zh-TW"/>
        </w:rPr>
        <w:t>緬甸自</w:t>
      </w:r>
      <w:r w:rsidRPr="00D554DD">
        <w:rPr>
          <w:lang w:eastAsia="zh-TW"/>
        </w:rPr>
        <w:t>1988</w:t>
      </w:r>
      <w:r w:rsidRPr="00D554DD">
        <w:rPr>
          <w:lang w:eastAsia="zh-TW"/>
        </w:rPr>
        <w:t>年軍政府接管執政，因違反民主及人權等問題，自</w:t>
      </w:r>
      <w:r w:rsidRPr="00D554DD">
        <w:rPr>
          <w:lang w:eastAsia="zh-TW"/>
        </w:rPr>
        <w:t>1997</w:t>
      </w:r>
      <w:r w:rsidRPr="00D554DD">
        <w:rPr>
          <w:lang w:eastAsia="zh-TW"/>
        </w:rPr>
        <w:t>年起受到歐美國家經濟制裁，政權貪污腐敗、該國豐富之天然資源由軍方、國企及特定商業友人掌控，國營企業亦控制各行業，錯誤之經濟政策，包括：財政赤字、雙軌匯率、利率扭曲等，加上受到國際制裁被孤立，使經濟難以發展，落後東南亞較先進國家數十年。</w:t>
      </w:r>
      <w:r w:rsidRPr="00D554DD">
        <w:rPr>
          <w:lang w:eastAsia="zh-TW"/>
        </w:rPr>
        <w:t>2009/2010</w:t>
      </w:r>
      <w:r w:rsidRPr="00D554DD">
        <w:rPr>
          <w:lang w:eastAsia="zh-TW"/>
        </w:rPr>
        <w:t>會計年度超過</w:t>
      </w:r>
      <w:r w:rsidRPr="00D554DD">
        <w:rPr>
          <w:lang w:eastAsia="zh-TW"/>
        </w:rPr>
        <w:t>60%</w:t>
      </w:r>
      <w:r w:rsidRPr="00D554DD">
        <w:rPr>
          <w:lang w:eastAsia="zh-TW"/>
        </w:rPr>
        <w:t>政府預算係撥給大多數處於虧損之國營企業；</w:t>
      </w:r>
      <w:r w:rsidRPr="00D554DD">
        <w:rPr>
          <w:lang w:eastAsia="zh-TW"/>
        </w:rPr>
        <w:t>2010/2011</w:t>
      </w:r>
      <w:r w:rsidRPr="00D554DD">
        <w:rPr>
          <w:lang w:eastAsia="zh-TW"/>
        </w:rPr>
        <w:t>年藉推行</w:t>
      </w:r>
      <w:proofErr w:type="gramStart"/>
      <w:r w:rsidRPr="00D554DD">
        <w:rPr>
          <w:lang w:eastAsia="zh-TW"/>
        </w:rPr>
        <w:t>私有化／</w:t>
      </w:r>
      <w:proofErr w:type="gramEnd"/>
      <w:r w:rsidRPr="00D554DD">
        <w:rPr>
          <w:lang w:eastAsia="zh-TW"/>
        </w:rPr>
        <w:t>民營化政策，將國家資產尤其是不動產移轉給與軍方有關係之特定人士。</w:t>
      </w:r>
    </w:p>
    <w:p w:rsidR="000B32B4" w:rsidRPr="00D554DD" w:rsidRDefault="0097240E" w:rsidP="00703873">
      <w:pPr>
        <w:ind w:firstLine="486"/>
        <w:rPr>
          <w:lang w:eastAsia="zh-TW"/>
        </w:rPr>
      </w:pPr>
      <w:r w:rsidRPr="00D554DD">
        <w:rPr>
          <w:lang w:eastAsia="zh-TW"/>
        </w:rPr>
        <w:t>2011</w:t>
      </w:r>
      <w:r w:rsidRPr="00D554DD">
        <w:rPr>
          <w:lang w:eastAsia="zh-TW"/>
        </w:rPr>
        <w:t>年</w:t>
      </w:r>
      <w:r w:rsidRPr="00D554DD">
        <w:rPr>
          <w:lang w:eastAsia="zh-TW"/>
        </w:rPr>
        <w:t>3</w:t>
      </w:r>
      <w:r w:rsidRPr="00D554DD">
        <w:rPr>
          <w:lang w:eastAsia="zh-TW"/>
        </w:rPr>
        <w:t>月緬甸登盛總統（</w:t>
      </w:r>
      <w:r w:rsidRPr="00D554DD">
        <w:rPr>
          <w:lang w:eastAsia="zh-TW"/>
        </w:rPr>
        <w:t>U Thein Sein</w:t>
      </w:r>
      <w:r w:rsidR="00DB7326" w:rsidRPr="00D554DD">
        <w:rPr>
          <w:lang w:eastAsia="zh-TW"/>
        </w:rPr>
        <w:t>）</w:t>
      </w:r>
      <w:r w:rsidRPr="00D554DD">
        <w:rPr>
          <w:lang w:eastAsia="zh-TW"/>
        </w:rPr>
        <w:t>就職後，宣示將進行政經改革、開放門戶及趕上外面世界，實施市場經濟，要求歐美等國停止對緬甸施壓及經濟制裁，並表示將和國際組織如聯合國及非政府組織更密切合作。緬甸之政經情勢在</w:t>
      </w:r>
      <w:proofErr w:type="gramStart"/>
      <w:r w:rsidRPr="00D554DD">
        <w:rPr>
          <w:lang w:eastAsia="zh-TW"/>
        </w:rPr>
        <w:t>近二年來變化</w:t>
      </w:r>
      <w:proofErr w:type="gramEnd"/>
      <w:r w:rsidRPr="00D554DD">
        <w:rPr>
          <w:lang w:eastAsia="zh-TW"/>
        </w:rPr>
        <w:t>甚多，在政治方面，緬甸政府具體作法包括：釋放翁山蘇姬及大批政治犯，對反對黨釋出善意，</w:t>
      </w:r>
      <w:proofErr w:type="gramStart"/>
      <w:r w:rsidRPr="00D554DD">
        <w:rPr>
          <w:lang w:eastAsia="zh-TW"/>
        </w:rPr>
        <w:t>登盛與</w:t>
      </w:r>
      <w:proofErr w:type="gramEnd"/>
      <w:r w:rsidRPr="00D554DD">
        <w:rPr>
          <w:lang w:eastAsia="zh-TW"/>
        </w:rPr>
        <w:t>翁山蘇</w:t>
      </w:r>
      <w:proofErr w:type="gramStart"/>
      <w:r w:rsidRPr="00D554DD">
        <w:rPr>
          <w:lang w:eastAsia="zh-TW"/>
        </w:rPr>
        <w:t>姬</w:t>
      </w:r>
      <w:proofErr w:type="gramEnd"/>
      <w:r w:rsidRPr="00D554DD">
        <w:rPr>
          <w:lang w:eastAsia="zh-TW"/>
        </w:rPr>
        <w:t>會面並允許參加</w:t>
      </w:r>
      <w:r w:rsidRPr="00D554DD">
        <w:rPr>
          <w:lang w:eastAsia="zh-TW"/>
        </w:rPr>
        <w:t>2012</w:t>
      </w:r>
      <w:r w:rsidRPr="00D554DD">
        <w:rPr>
          <w:lang w:eastAsia="zh-TW"/>
        </w:rPr>
        <w:t>年</w:t>
      </w:r>
      <w:r w:rsidRPr="00D554DD">
        <w:rPr>
          <w:lang w:eastAsia="zh-TW"/>
        </w:rPr>
        <w:t>4</w:t>
      </w:r>
      <w:r w:rsidRPr="00D554DD">
        <w:rPr>
          <w:lang w:eastAsia="zh-TW"/>
        </w:rPr>
        <w:t>月</w:t>
      </w:r>
      <w:r w:rsidRPr="00D554DD">
        <w:rPr>
          <w:lang w:eastAsia="zh-TW"/>
        </w:rPr>
        <w:t>1</w:t>
      </w:r>
      <w:r w:rsidRPr="00D554DD">
        <w:rPr>
          <w:lang w:eastAsia="zh-TW"/>
        </w:rPr>
        <w:t>日之國會補</w:t>
      </w:r>
      <w:r w:rsidR="00DB7326" w:rsidRPr="00D554DD">
        <w:rPr>
          <w:lang w:eastAsia="zh-TW"/>
        </w:rPr>
        <w:t>選（入閣者必須辭去議員職務），放寬新聞檢查自由度，和緬甸少數民族進</w:t>
      </w:r>
      <w:r w:rsidR="00DB7326" w:rsidRPr="00D554DD">
        <w:rPr>
          <w:lang w:eastAsia="zh-TW"/>
        </w:rPr>
        <w:lastRenderedPageBreak/>
        <w:t>行停火談</w:t>
      </w:r>
      <w:r w:rsidRPr="00D554DD">
        <w:rPr>
          <w:lang w:eastAsia="zh-TW"/>
        </w:rPr>
        <w:t>判，允許翁山蘇</w:t>
      </w:r>
      <w:proofErr w:type="gramStart"/>
      <w:r w:rsidRPr="00D554DD">
        <w:rPr>
          <w:lang w:eastAsia="zh-TW"/>
        </w:rPr>
        <w:t>姬</w:t>
      </w:r>
      <w:proofErr w:type="gramEnd"/>
      <w:r w:rsidRPr="00D554DD">
        <w:rPr>
          <w:lang w:eastAsia="zh-TW"/>
        </w:rPr>
        <w:t>出國領取諾貝爾和平獎及出訪歐美等國，並且讓其所領導之</w:t>
      </w:r>
      <w:r w:rsidRPr="00D554DD">
        <w:rPr>
          <w:lang w:eastAsia="zh-TW"/>
        </w:rPr>
        <w:t>NLD</w:t>
      </w:r>
      <w:r w:rsidRPr="00D554DD">
        <w:rPr>
          <w:lang w:eastAsia="zh-TW"/>
        </w:rPr>
        <w:t>在</w:t>
      </w:r>
      <w:r w:rsidRPr="00D554DD">
        <w:rPr>
          <w:lang w:eastAsia="zh-TW"/>
        </w:rPr>
        <w:t>2013</w:t>
      </w:r>
      <w:r w:rsidRPr="00D554DD">
        <w:rPr>
          <w:lang w:eastAsia="zh-TW"/>
        </w:rPr>
        <w:t>年</w:t>
      </w:r>
      <w:r w:rsidRPr="00D554DD">
        <w:rPr>
          <w:lang w:eastAsia="zh-TW"/>
        </w:rPr>
        <w:t>3</w:t>
      </w:r>
      <w:r w:rsidRPr="00D554DD">
        <w:rPr>
          <w:lang w:eastAsia="zh-TW"/>
        </w:rPr>
        <w:t>月</w:t>
      </w:r>
      <w:r w:rsidRPr="00D554DD">
        <w:rPr>
          <w:lang w:eastAsia="zh-TW"/>
        </w:rPr>
        <w:t>10</w:t>
      </w:r>
      <w:r w:rsidRPr="00D554DD">
        <w:rPr>
          <w:lang w:eastAsia="zh-TW"/>
        </w:rPr>
        <w:t>日舉行黨代表大會並再次當選黨主席。以上改善人權及民主的措施，歐美日等國樂見改善予以支持並大幅改善與緬甸關係，陸續解除經濟制裁，並提供援助，包括美英日韓等各國領袖紛紛到訪，登盛總統亦出訪歐洲及澳洲等國，</w:t>
      </w:r>
      <w:r w:rsidRPr="00D554DD">
        <w:rPr>
          <w:lang w:eastAsia="zh-TW"/>
        </w:rPr>
        <w:t>IMF</w:t>
      </w:r>
      <w:r w:rsidRPr="00D554DD">
        <w:rPr>
          <w:lang w:eastAsia="zh-TW"/>
        </w:rPr>
        <w:t>、</w:t>
      </w:r>
      <w:proofErr w:type="gramStart"/>
      <w:r w:rsidRPr="00D554DD">
        <w:rPr>
          <w:lang w:eastAsia="zh-TW"/>
        </w:rPr>
        <w:t>世</w:t>
      </w:r>
      <w:proofErr w:type="gramEnd"/>
      <w:r w:rsidRPr="00D554DD">
        <w:rPr>
          <w:lang w:eastAsia="zh-TW"/>
        </w:rPr>
        <w:t>銀、亞銀等國際組織已開始提供協助。</w:t>
      </w:r>
      <w:r w:rsidRPr="00D554DD">
        <w:rPr>
          <w:lang w:eastAsia="zh-TW"/>
        </w:rPr>
        <w:t>2013</w:t>
      </w:r>
      <w:r w:rsidRPr="00D554DD">
        <w:rPr>
          <w:lang w:eastAsia="zh-TW"/>
        </w:rPr>
        <w:t>年緬甸亦主辦東南亞運動會，</w:t>
      </w:r>
      <w:r w:rsidRPr="00D554DD">
        <w:rPr>
          <w:lang w:eastAsia="zh-TW"/>
        </w:rPr>
        <w:t>2013</w:t>
      </w:r>
      <w:r w:rsidRPr="00D554DD">
        <w:rPr>
          <w:lang w:eastAsia="zh-TW"/>
        </w:rPr>
        <w:t>年世界經濟論壇東亞會議在緬甸首都</w:t>
      </w:r>
      <w:r w:rsidR="00834414" w:rsidRPr="00D554DD">
        <w:rPr>
          <w:lang w:eastAsia="zh-TW"/>
        </w:rPr>
        <w:t>內</w:t>
      </w:r>
      <w:r w:rsidRPr="00D554DD">
        <w:rPr>
          <w:lang w:eastAsia="zh-TW"/>
        </w:rPr>
        <w:t>比都舉行。</w:t>
      </w:r>
      <w:proofErr w:type="gramStart"/>
      <w:r w:rsidR="00D2459C" w:rsidRPr="00D554DD">
        <w:rPr>
          <w:lang w:eastAsia="zh-TW"/>
        </w:rPr>
        <w:t>此外</w:t>
      </w:r>
      <w:r w:rsidR="00834414" w:rsidRPr="00D554DD">
        <w:rPr>
          <w:lang w:eastAsia="zh-TW"/>
        </w:rPr>
        <w:t>，</w:t>
      </w:r>
      <w:proofErr w:type="gramEnd"/>
      <w:r w:rsidR="00D2459C" w:rsidRPr="00D554DD">
        <w:rPr>
          <w:lang w:eastAsia="zh-TW"/>
        </w:rPr>
        <w:t>緬甸為</w:t>
      </w:r>
      <w:r w:rsidR="00D2459C" w:rsidRPr="00D554DD">
        <w:rPr>
          <w:lang w:eastAsia="zh-TW"/>
        </w:rPr>
        <w:t>2014</w:t>
      </w:r>
      <w:r w:rsidR="00D2459C" w:rsidRPr="00D554DD">
        <w:rPr>
          <w:lang w:eastAsia="zh-TW"/>
        </w:rPr>
        <w:t>年東協輪值主席國，並以「團結朝向和平與繁榮的共同體邁進」（</w:t>
      </w:r>
      <w:r w:rsidR="00D2459C" w:rsidRPr="00D554DD">
        <w:rPr>
          <w:lang w:eastAsia="zh-TW"/>
        </w:rPr>
        <w:t>Moving forward in Unity to Peaceful and Prosperous Community</w:t>
      </w:r>
      <w:r w:rsidR="00D2459C" w:rsidRPr="00D554DD">
        <w:rPr>
          <w:lang w:eastAsia="zh-TW"/>
        </w:rPr>
        <w:t>）為</w:t>
      </w:r>
      <w:r w:rsidR="00D2459C" w:rsidRPr="00D554DD">
        <w:rPr>
          <w:lang w:eastAsia="zh-TW"/>
        </w:rPr>
        <w:t>2014</w:t>
      </w:r>
      <w:r w:rsidR="00D2459C" w:rsidRPr="00D554DD">
        <w:rPr>
          <w:lang w:eastAsia="zh-TW"/>
        </w:rPr>
        <w:t>年之主題</w:t>
      </w:r>
      <w:r w:rsidR="00834414" w:rsidRPr="00D554DD">
        <w:rPr>
          <w:lang w:eastAsia="zh-TW"/>
        </w:rPr>
        <w:t>，</w:t>
      </w:r>
      <w:r w:rsidR="00D2459C" w:rsidRPr="00D554DD">
        <w:rPr>
          <w:lang w:eastAsia="zh-TW"/>
        </w:rPr>
        <w:t>展現其籌辦大型國際活動能力。</w:t>
      </w:r>
    </w:p>
    <w:p w:rsidR="000F08F4" w:rsidRPr="00D554DD" w:rsidRDefault="000F08F4" w:rsidP="00703873">
      <w:pPr>
        <w:ind w:firstLine="486"/>
        <w:rPr>
          <w:lang w:eastAsia="zh-TW"/>
        </w:rPr>
      </w:pPr>
      <w:r w:rsidRPr="00D554DD">
        <w:rPr>
          <w:lang w:eastAsia="zh-TW"/>
        </w:rPr>
        <w:t>緬甸</w:t>
      </w:r>
      <w:r w:rsidRPr="00D554DD">
        <w:rPr>
          <w:lang w:eastAsia="zh-TW"/>
        </w:rPr>
        <w:t>2015</w:t>
      </w:r>
      <w:r w:rsidRPr="00D554DD">
        <w:rPr>
          <w:lang w:eastAsia="zh-TW"/>
        </w:rPr>
        <w:t>年</w:t>
      </w:r>
      <w:r w:rsidRPr="00D554DD">
        <w:rPr>
          <w:lang w:eastAsia="zh-TW"/>
        </w:rPr>
        <w:t>11</w:t>
      </w:r>
      <w:r w:rsidRPr="00D554DD">
        <w:rPr>
          <w:lang w:eastAsia="zh-TW"/>
        </w:rPr>
        <w:t>月</w:t>
      </w:r>
      <w:r w:rsidRPr="00D554DD">
        <w:rPr>
          <w:lang w:eastAsia="zh-TW"/>
        </w:rPr>
        <w:t>8</w:t>
      </w:r>
      <w:r w:rsidRPr="00D554DD">
        <w:rPr>
          <w:lang w:eastAsia="zh-TW"/>
        </w:rPr>
        <w:t>日國會大選，由翁山蘇</w:t>
      </w:r>
      <w:proofErr w:type="gramStart"/>
      <w:r w:rsidRPr="00D554DD">
        <w:rPr>
          <w:lang w:eastAsia="zh-TW"/>
        </w:rPr>
        <w:t>姬</w:t>
      </w:r>
      <w:proofErr w:type="gramEnd"/>
      <w:r w:rsidRPr="00D554DD">
        <w:rPr>
          <w:lang w:eastAsia="zh-TW"/>
        </w:rPr>
        <w:t>領導的全國民主聯盟</w:t>
      </w:r>
      <w:r w:rsidR="00334E65" w:rsidRPr="00D554DD">
        <w:rPr>
          <w:lang w:eastAsia="zh-TW"/>
        </w:rPr>
        <w:t>（</w:t>
      </w:r>
      <w:r w:rsidRPr="00D554DD">
        <w:rPr>
          <w:lang w:eastAsia="zh-TW"/>
        </w:rPr>
        <w:t>NLD</w:t>
      </w:r>
      <w:r w:rsidR="00334E65" w:rsidRPr="00D554DD">
        <w:rPr>
          <w:lang w:eastAsia="zh-TW"/>
        </w:rPr>
        <w:t>）</w:t>
      </w:r>
      <w:r w:rsidRPr="00D554DD">
        <w:rPr>
          <w:lang w:eastAsia="zh-TW"/>
        </w:rPr>
        <w:t>獲得壓倒性勝利，此次選舉被視為民主化重要關鍵，備受全球各國矚目與關切。</w:t>
      </w:r>
      <w:r w:rsidRPr="00D554DD">
        <w:rPr>
          <w:lang w:eastAsia="zh-TW"/>
        </w:rPr>
        <w:t>2016</w:t>
      </w:r>
      <w:r w:rsidRPr="00D554DD">
        <w:rPr>
          <w:lang w:eastAsia="zh-TW"/>
        </w:rPr>
        <w:t>年</w:t>
      </w:r>
      <w:r w:rsidRPr="00D554DD">
        <w:rPr>
          <w:lang w:eastAsia="zh-TW"/>
        </w:rPr>
        <w:t>3</w:t>
      </w:r>
      <w:r w:rsidRPr="00D554DD">
        <w:rPr>
          <w:lang w:eastAsia="zh-TW"/>
        </w:rPr>
        <w:t>月</w:t>
      </w:r>
      <w:r w:rsidRPr="00D554DD">
        <w:rPr>
          <w:lang w:eastAsia="zh-TW"/>
        </w:rPr>
        <w:t>15</w:t>
      </w:r>
      <w:r w:rsidRPr="00D554DD">
        <w:rPr>
          <w:lang w:eastAsia="zh-TW"/>
        </w:rPr>
        <w:t>日國會選出</w:t>
      </w:r>
      <w:proofErr w:type="gramStart"/>
      <w:r w:rsidRPr="00D554DD">
        <w:rPr>
          <w:lang w:eastAsia="zh-TW"/>
        </w:rPr>
        <w:t>廷</w:t>
      </w:r>
      <w:proofErr w:type="gramEnd"/>
      <w:r w:rsidRPr="00D554DD">
        <w:rPr>
          <w:lang w:eastAsia="zh-TW"/>
        </w:rPr>
        <w:t>覺</w:t>
      </w:r>
      <w:r w:rsidR="00334E65" w:rsidRPr="00D554DD">
        <w:rPr>
          <w:lang w:eastAsia="zh-TW"/>
        </w:rPr>
        <w:t>（</w:t>
      </w:r>
      <w:r w:rsidRPr="00D554DD">
        <w:rPr>
          <w:lang w:eastAsia="zh-TW"/>
        </w:rPr>
        <w:t>Htin Kyaw</w:t>
      </w:r>
      <w:r w:rsidR="00334E65" w:rsidRPr="00D554DD">
        <w:rPr>
          <w:lang w:eastAsia="zh-TW"/>
        </w:rPr>
        <w:t>）</w:t>
      </w:r>
      <w:r w:rsidRPr="00D554DD">
        <w:rPr>
          <w:lang w:eastAsia="zh-TW"/>
        </w:rPr>
        <w:t>為總統，敏</w:t>
      </w:r>
      <w:r w:rsidR="00C60529" w:rsidRPr="00D554DD">
        <w:rPr>
          <w:lang w:eastAsia="zh-TW"/>
        </w:rPr>
        <w:t>瑞</w:t>
      </w:r>
      <w:r w:rsidR="00334E65" w:rsidRPr="00D554DD">
        <w:rPr>
          <w:lang w:eastAsia="zh-TW"/>
        </w:rPr>
        <w:t>（</w:t>
      </w:r>
      <w:r w:rsidRPr="00D554DD">
        <w:rPr>
          <w:lang w:eastAsia="zh-TW"/>
        </w:rPr>
        <w:t>Myint Swe</w:t>
      </w:r>
      <w:r w:rsidRPr="00D554DD">
        <w:rPr>
          <w:lang w:eastAsia="zh-TW"/>
        </w:rPr>
        <w:t>，軍方所提名</w:t>
      </w:r>
      <w:r w:rsidR="00334E65" w:rsidRPr="00D554DD">
        <w:rPr>
          <w:lang w:eastAsia="zh-TW"/>
        </w:rPr>
        <w:t>）</w:t>
      </w:r>
      <w:r w:rsidRPr="00D554DD">
        <w:rPr>
          <w:lang w:eastAsia="zh-TW"/>
        </w:rPr>
        <w:t>為第一副總統，</w:t>
      </w:r>
      <w:r w:rsidRPr="00D554DD">
        <w:rPr>
          <w:lang w:eastAsia="zh-TW"/>
        </w:rPr>
        <w:t>NLD</w:t>
      </w:r>
      <w:r w:rsidRPr="00D554DD">
        <w:rPr>
          <w:lang w:eastAsia="zh-TW"/>
        </w:rPr>
        <w:t>提名之</w:t>
      </w:r>
      <w:r w:rsidR="00C60529" w:rsidRPr="00D554DD">
        <w:rPr>
          <w:lang w:eastAsia="zh-TW"/>
        </w:rPr>
        <w:t>亨利班提育</w:t>
      </w:r>
      <w:r w:rsidR="00334E65" w:rsidRPr="00D554DD">
        <w:rPr>
          <w:lang w:eastAsia="zh-TW"/>
        </w:rPr>
        <w:t>（</w:t>
      </w:r>
      <w:r w:rsidRPr="00D554DD">
        <w:rPr>
          <w:lang w:eastAsia="zh-TW"/>
        </w:rPr>
        <w:t>Henry Van Thi Yu</w:t>
      </w:r>
      <w:r w:rsidR="00334E65" w:rsidRPr="00D554DD">
        <w:rPr>
          <w:lang w:eastAsia="zh-TW"/>
        </w:rPr>
        <w:t>）</w:t>
      </w:r>
      <w:r w:rsidRPr="00D554DD">
        <w:rPr>
          <w:lang w:eastAsia="zh-TW"/>
        </w:rPr>
        <w:t>為第二副總統</w:t>
      </w:r>
      <w:r w:rsidR="004A17BE" w:rsidRPr="00D554DD">
        <w:rPr>
          <w:lang w:eastAsia="zh-TW"/>
        </w:rPr>
        <w:t>，</w:t>
      </w:r>
      <w:proofErr w:type="gramStart"/>
      <w:r w:rsidR="004A17BE" w:rsidRPr="00D554DD">
        <w:rPr>
          <w:lang w:eastAsia="zh-TW"/>
        </w:rPr>
        <w:t>廷覺於</w:t>
      </w:r>
      <w:proofErr w:type="gramEnd"/>
      <w:r w:rsidR="004A17BE" w:rsidRPr="00D554DD">
        <w:rPr>
          <w:lang w:eastAsia="zh-TW"/>
        </w:rPr>
        <w:t>2018</w:t>
      </w:r>
      <w:r w:rsidR="004A17BE" w:rsidRPr="00D554DD">
        <w:rPr>
          <w:lang w:eastAsia="zh-TW"/>
        </w:rPr>
        <w:t>年</w:t>
      </w:r>
      <w:r w:rsidR="004A17BE" w:rsidRPr="00D554DD">
        <w:rPr>
          <w:lang w:eastAsia="zh-TW"/>
        </w:rPr>
        <w:t>3</w:t>
      </w:r>
      <w:r w:rsidR="004A17BE" w:rsidRPr="00D554DD">
        <w:rPr>
          <w:lang w:eastAsia="zh-TW"/>
        </w:rPr>
        <w:t>月以健康因素請辭，由原國會議長溫敏就任緬甸總統。</w:t>
      </w:r>
      <w:r w:rsidRPr="00D554DD">
        <w:rPr>
          <w:lang w:eastAsia="zh-TW"/>
        </w:rPr>
        <w:t>緬甸內閣原有</w:t>
      </w:r>
      <w:r w:rsidRPr="00D554DD">
        <w:rPr>
          <w:lang w:eastAsia="zh-TW"/>
        </w:rPr>
        <w:t>36</w:t>
      </w:r>
      <w:r w:rsidRPr="00D554DD">
        <w:rPr>
          <w:lang w:eastAsia="zh-TW"/>
        </w:rPr>
        <w:t>部會，進行重組及調整後更改為</w:t>
      </w:r>
      <w:r w:rsidR="004A17BE" w:rsidRPr="00D554DD">
        <w:rPr>
          <w:lang w:eastAsia="zh-TW"/>
        </w:rPr>
        <w:t>24</w:t>
      </w:r>
      <w:r w:rsidRPr="00D554DD">
        <w:rPr>
          <w:lang w:eastAsia="zh-TW"/>
        </w:rPr>
        <w:t>個部會，包括：外交部、農業畜牧及灌溉部、交通及通訊部、文化及宗教事務部、自然資源及環保部、電力及能源部、勞工移民及人口部、計畫及財政部、工業部、衛生部、教育部、建設部、社會福利、援助暨安置部、旅館及觀光部、商務部、資訊部、種族事務部、總統事務部、內政部、國防部、邊境事務部</w:t>
      </w:r>
      <w:r w:rsidR="004A17BE" w:rsidRPr="00D554DD">
        <w:rPr>
          <w:lang w:eastAsia="zh-TW"/>
        </w:rPr>
        <w:t>、國際</w:t>
      </w:r>
      <w:proofErr w:type="gramStart"/>
      <w:r w:rsidR="004A17BE" w:rsidRPr="00D554DD">
        <w:rPr>
          <w:lang w:eastAsia="zh-TW"/>
        </w:rPr>
        <w:t>合作部等</w:t>
      </w:r>
      <w:proofErr w:type="gramEnd"/>
      <w:r w:rsidRPr="00D554DD">
        <w:rPr>
          <w:lang w:eastAsia="zh-TW"/>
        </w:rPr>
        <w:t>。其中內政、國防及邊境事務部掌握在軍方手中。</w:t>
      </w:r>
    </w:p>
    <w:p w:rsidR="00B50CA8" w:rsidRPr="00D554DD" w:rsidRDefault="00631CCA" w:rsidP="00762276">
      <w:pPr>
        <w:ind w:firstLine="486"/>
        <w:rPr>
          <w:lang w:eastAsia="zh-TW"/>
        </w:rPr>
      </w:pPr>
      <w:r w:rsidRPr="00D554DD">
        <w:rPr>
          <w:lang w:eastAsia="zh-TW"/>
        </w:rPr>
        <w:t>全國民主聯盟</w:t>
      </w:r>
      <w:r w:rsidR="00703873" w:rsidRPr="00D554DD">
        <w:rPr>
          <w:lang w:eastAsia="zh-TW"/>
        </w:rPr>
        <w:t>（</w:t>
      </w:r>
      <w:r w:rsidRPr="00D554DD">
        <w:rPr>
          <w:lang w:eastAsia="zh-TW"/>
        </w:rPr>
        <w:t>NLD</w:t>
      </w:r>
      <w:r w:rsidR="00703873" w:rsidRPr="00D554DD">
        <w:rPr>
          <w:lang w:eastAsia="zh-TW"/>
        </w:rPr>
        <w:t>）</w:t>
      </w:r>
      <w:r w:rsidR="004A17BE" w:rsidRPr="00D554DD">
        <w:rPr>
          <w:lang w:eastAsia="zh-TW"/>
        </w:rPr>
        <w:t>上任後</w:t>
      </w:r>
      <w:r w:rsidRPr="00D554DD">
        <w:rPr>
          <w:lang w:eastAsia="zh-TW"/>
        </w:rPr>
        <w:t>，經貿發展及成長不如外界原本預期，國家施政主軸以推動和平進程、處理邊境武裝安全及少數民族衝突事件，以及重視與邊境鄰國的關係</w:t>
      </w:r>
      <w:r w:rsidR="00FF3F8D" w:rsidRPr="00D554DD">
        <w:rPr>
          <w:lang w:eastAsia="zh-TW"/>
        </w:rPr>
        <w:t>。為推動和平，已分別於</w:t>
      </w:r>
      <w:r w:rsidR="00FF3F8D" w:rsidRPr="00D554DD">
        <w:rPr>
          <w:lang w:eastAsia="zh-TW"/>
        </w:rPr>
        <w:t>2016</w:t>
      </w:r>
      <w:r w:rsidR="00FF3F8D" w:rsidRPr="00D554DD">
        <w:rPr>
          <w:lang w:eastAsia="zh-TW"/>
        </w:rPr>
        <w:t>年</w:t>
      </w:r>
      <w:r w:rsidR="00FF3F8D" w:rsidRPr="00D554DD">
        <w:rPr>
          <w:lang w:eastAsia="zh-TW"/>
        </w:rPr>
        <w:t>8</w:t>
      </w:r>
      <w:r w:rsidR="00FF3F8D" w:rsidRPr="00D554DD">
        <w:rPr>
          <w:lang w:eastAsia="zh-TW"/>
        </w:rPr>
        <w:t>月及</w:t>
      </w:r>
      <w:r w:rsidR="00FF3F8D" w:rsidRPr="00D554DD">
        <w:rPr>
          <w:lang w:eastAsia="zh-TW"/>
        </w:rPr>
        <w:t>2017</w:t>
      </w:r>
      <w:r w:rsidR="00FF3F8D" w:rsidRPr="00D554DD">
        <w:rPr>
          <w:lang w:eastAsia="zh-TW"/>
        </w:rPr>
        <w:t>年</w:t>
      </w:r>
      <w:r w:rsidR="00FF3F8D" w:rsidRPr="00D554DD">
        <w:rPr>
          <w:lang w:eastAsia="zh-TW"/>
        </w:rPr>
        <w:t>5</w:t>
      </w:r>
      <w:r w:rsidR="00FF3F8D" w:rsidRPr="00D554DD">
        <w:rPr>
          <w:lang w:eastAsia="zh-TW"/>
        </w:rPr>
        <w:t>月召開</w:t>
      </w:r>
      <w:r w:rsidR="00ED0BEC" w:rsidRPr="00D554DD">
        <w:rPr>
          <w:lang w:eastAsia="zh-TW"/>
        </w:rPr>
        <w:t>「</w:t>
      </w:r>
      <w:r w:rsidR="00ED0BEC" w:rsidRPr="00D554DD">
        <w:rPr>
          <w:lang w:eastAsia="zh-TW"/>
        </w:rPr>
        <w:t>21</w:t>
      </w:r>
      <w:proofErr w:type="gramStart"/>
      <w:r w:rsidR="00ED0BEC" w:rsidRPr="00D554DD">
        <w:rPr>
          <w:lang w:eastAsia="zh-TW"/>
        </w:rPr>
        <w:t>世</w:t>
      </w:r>
      <w:proofErr w:type="gramEnd"/>
      <w:r w:rsidR="00ED0BEC" w:rsidRPr="00D554DD">
        <w:rPr>
          <w:lang w:eastAsia="zh-TW"/>
        </w:rPr>
        <w:t>紀彬龍會議</w:t>
      </w:r>
      <w:r w:rsidR="00FF3F8D" w:rsidRPr="00D554DD">
        <w:rPr>
          <w:lang w:eastAsia="zh-TW"/>
        </w:rPr>
        <w:t>」，而</w:t>
      </w:r>
      <w:r w:rsidRPr="00D554DD">
        <w:rPr>
          <w:lang w:eastAsia="zh-TW"/>
        </w:rPr>
        <w:t>在經濟發展議題上顯著的成果主要為</w:t>
      </w:r>
      <w:r w:rsidR="00FF3F8D" w:rsidRPr="00D554DD">
        <w:rPr>
          <w:lang w:eastAsia="zh-TW"/>
        </w:rPr>
        <w:t>完成</w:t>
      </w:r>
      <w:r w:rsidRPr="00D554DD">
        <w:rPr>
          <w:lang w:eastAsia="zh-TW"/>
        </w:rPr>
        <w:t>制定新的「緬甸投資法」</w:t>
      </w:r>
      <w:r w:rsidR="004A17BE" w:rsidRPr="00D554DD">
        <w:rPr>
          <w:lang w:eastAsia="zh-TW"/>
        </w:rPr>
        <w:t>與</w:t>
      </w:r>
      <w:r w:rsidR="00FF3F8D" w:rsidRPr="00D554DD">
        <w:rPr>
          <w:lang w:eastAsia="zh-TW"/>
        </w:rPr>
        <w:t>施行辦法與細則</w:t>
      </w:r>
      <w:r w:rsidR="00B0504E" w:rsidRPr="00D554DD">
        <w:rPr>
          <w:lang w:eastAsia="zh-TW"/>
        </w:rPr>
        <w:t>；新版</w:t>
      </w:r>
      <w:r w:rsidR="004A17BE" w:rsidRPr="00D554DD">
        <w:rPr>
          <w:lang w:eastAsia="zh-TW"/>
        </w:rPr>
        <w:t>公司法</w:t>
      </w:r>
      <w:r w:rsidR="00B0504E" w:rsidRPr="00D554DD">
        <w:rPr>
          <w:lang w:eastAsia="zh-TW"/>
        </w:rPr>
        <w:t>提高本國公司外人持股比例至</w:t>
      </w:r>
      <w:r w:rsidR="00B0504E" w:rsidRPr="00D554DD">
        <w:rPr>
          <w:lang w:eastAsia="zh-TW"/>
        </w:rPr>
        <w:t>35%</w:t>
      </w:r>
      <w:r w:rsidR="00B0504E" w:rsidRPr="00D554DD">
        <w:rPr>
          <w:lang w:eastAsia="zh-TW"/>
        </w:rPr>
        <w:t>；</w:t>
      </w:r>
      <w:proofErr w:type="gramStart"/>
      <w:r w:rsidR="00B0504E" w:rsidRPr="00D554DD">
        <w:rPr>
          <w:lang w:eastAsia="zh-TW"/>
        </w:rPr>
        <w:t>建置線上公</w:t>
      </w:r>
      <w:r w:rsidR="00B0504E" w:rsidRPr="00D554DD">
        <w:rPr>
          <w:lang w:eastAsia="zh-TW"/>
        </w:rPr>
        <w:lastRenderedPageBreak/>
        <w:t>司</w:t>
      </w:r>
      <w:proofErr w:type="gramEnd"/>
      <w:r w:rsidR="00B0504E" w:rsidRPr="00D554DD">
        <w:rPr>
          <w:lang w:eastAsia="zh-TW"/>
        </w:rPr>
        <w:t>註冊系統</w:t>
      </w:r>
      <w:r w:rsidR="00B0504E" w:rsidRPr="00D554DD">
        <w:rPr>
          <w:lang w:eastAsia="zh-TW"/>
        </w:rPr>
        <w:t>MyCo.</w:t>
      </w:r>
      <w:r w:rsidR="00B0504E" w:rsidRPr="00D554DD">
        <w:rPr>
          <w:lang w:eastAsia="zh-TW"/>
        </w:rPr>
        <w:t>使成立公司之程序更透明及便利；</w:t>
      </w:r>
      <w:proofErr w:type="gramStart"/>
      <w:r w:rsidR="00B0504E" w:rsidRPr="00D554DD">
        <w:rPr>
          <w:lang w:eastAsia="zh-TW"/>
        </w:rPr>
        <w:t>此外，</w:t>
      </w:r>
      <w:proofErr w:type="gramEnd"/>
      <w:r w:rsidR="00B0504E" w:rsidRPr="00D554DD">
        <w:rPr>
          <w:lang w:eastAsia="zh-TW"/>
        </w:rPr>
        <w:t>緬甸政府為推動招商，成立投資暨對外經濟關係部，部長兼任緬甸投資委員會主席，</w:t>
      </w:r>
      <w:r w:rsidR="008F3116" w:rsidRPr="00D554DD">
        <w:rPr>
          <w:lang w:eastAsia="zh-TW"/>
        </w:rPr>
        <w:t>以</w:t>
      </w:r>
      <w:r w:rsidR="00B0504E" w:rsidRPr="00D554DD">
        <w:rPr>
          <w:lang w:eastAsia="zh-TW"/>
        </w:rPr>
        <w:t>積極吸引外商投資緬甸。</w:t>
      </w:r>
    </w:p>
    <w:p w:rsidR="00244D1A" w:rsidRPr="00D554DD" w:rsidRDefault="00244D1A" w:rsidP="00762276">
      <w:pPr>
        <w:ind w:firstLine="486"/>
        <w:rPr>
          <w:lang w:eastAsia="zh-TW"/>
        </w:rPr>
      </w:pPr>
    </w:p>
    <w:p w:rsidR="00244D1A" w:rsidRPr="00D554DD" w:rsidRDefault="00244D1A" w:rsidP="00762276">
      <w:pPr>
        <w:ind w:firstLine="486"/>
        <w:rPr>
          <w:lang w:eastAsia="zh-TW"/>
        </w:rPr>
      </w:pPr>
    </w:p>
    <w:p w:rsidR="00834414" w:rsidRPr="00D554DD" w:rsidRDefault="00834414" w:rsidP="00703873">
      <w:pPr>
        <w:ind w:firstLine="486"/>
        <w:rPr>
          <w:lang w:eastAsia="zh-TW"/>
        </w:rPr>
      </w:pPr>
    </w:p>
    <w:p w:rsidR="003E0BC3" w:rsidRPr="00D554DD" w:rsidRDefault="003E0BC3" w:rsidP="00597414">
      <w:pPr>
        <w:ind w:firstLineChars="0" w:firstLine="0"/>
        <w:rPr>
          <w:lang w:eastAsia="zh-TW"/>
        </w:rPr>
        <w:sectPr w:rsidR="003E0BC3" w:rsidRPr="00D554DD" w:rsidSect="001242EA">
          <w:headerReference w:type="even" r:id="rId20"/>
          <w:headerReference w:type="default" r:id="rId21"/>
          <w:footerReference w:type="even" r:id="rId22"/>
          <w:footerReference w:type="default" r:id="rId23"/>
          <w:pgSz w:w="11906" w:h="16838" w:code="9"/>
          <w:pgMar w:top="2268" w:right="1701" w:bottom="1701" w:left="1701" w:header="1134" w:footer="851" w:gutter="0"/>
          <w:pgNumType w:start="1"/>
          <w:cols w:space="425"/>
          <w:docGrid w:type="linesAndChars" w:linePitch="514" w:charSpace="608"/>
        </w:sectPr>
      </w:pPr>
    </w:p>
    <w:p w:rsidR="00236B29" w:rsidRPr="00D554DD" w:rsidRDefault="00236B29" w:rsidP="00596C9C">
      <w:pPr>
        <w:pStyle w:val="a3"/>
        <w:spacing w:before="514" w:after="771"/>
      </w:pPr>
      <w:bookmarkStart w:id="1" w:name="_Toc42694832"/>
      <w:r w:rsidRPr="00D554DD">
        <w:lastRenderedPageBreak/>
        <w:t>第貳章　經濟環境</w:t>
      </w:r>
      <w:bookmarkEnd w:id="1"/>
    </w:p>
    <w:p w:rsidR="004E772D" w:rsidRPr="00D554DD" w:rsidRDefault="004E772D" w:rsidP="00596C9C">
      <w:pPr>
        <w:pStyle w:val="a4"/>
        <w:spacing w:before="257" w:after="257"/>
        <w:ind w:left="646" w:hanging="646"/>
        <w:rPr>
          <w:color w:val="auto"/>
          <w:lang w:eastAsia="zh-TW"/>
        </w:rPr>
      </w:pPr>
      <w:r w:rsidRPr="00D554DD">
        <w:rPr>
          <w:color w:val="auto"/>
          <w:lang w:eastAsia="zh-TW"/>
        </w:rPr>
        <w:t>一、經濟概況</w:t>
      </w:r>
    </w:p>
    <w:p w:rsidR="00721305" w:rsidRPr="00D554DD" w:rsidRDefault="00721305" w:rsidP="007969FC">
      <w:pPr>
        <w:ind w:firstLine="486"/>
        <w:rPr>
          <w:lang w:eastAsia="zh-TW"/>
        </w:rPr>
      </w:pPr>
      <w:r w:rsidRPr="00D554DD">
        <w:rPr>
          <w:lang w:eastAsia="zh-TW"/>
        </w:rPr>
        <w:t>緬甸</w:t>
      </w:r>
      <w:r w:rsidRPr="00D554DD">
        <w:rPr>
          <w:lang w:eastAsia="zh-TW"/>
        </w:rPr>
        <w:t>2011</w:t>
      </w:r>
      <w:r w:rsidRPr="00D554DD">
        <w:rPr>
          <w:lang w:eastAsia="zh-TW"/>
        </w:rPr>
        <w:t>年對外開放，在國際社會協助下發展經濟，外資與旅客大量流入，推動電信、營造、製造業及服務業大幅成長，推動經濟快速成長，連續數年保持</w:t>
      </w:r>
      <w:r w:rsidRPr="00D554DD">
        <w:rPr>
          <w:lang w:eastAsia="zh-TW"/>
        </w:rPr>
        <w:t>7%</w:t>
      </w:r>
      <w:r w:rsidRPr="00D554DD">
        <w:rPr>
          <w:lang w:eastAsia="zh-TW"/>
        </w:rPr>
        <w:t>以上經濟成長率，</w:t>
      </w:r>
      <w:r w:rsidRPr="00D554DD">
        <w:rPr>
          <w:lang w:eastAsia="zh-TW"/>
        </w:rPr>
        <w:t>2015</w:t>
      </w:r>
      <w:r w:rsidRPr="00D554DD">
        <w:rPr>
          <w:lang w:eastAsia="zh-TW"/>
        </w:rPr>
        <w:t>年</w:t>
      </w:r>
      <w:r w:rsidRPr="00D554DD">
        <w:rPr>
          <w:lang w:eastAsia="zh-TW"/>
        </w:rPr>
        <w:t>8</w:t>
      </w:r>
      <w:r w:rsidRPr="00D554DD">
        <w:rPr>
          <w:lang w:eastAsia="zh-TW"/>
        </w:rPr>
        <w:t>月發生水患重創農業，始下降至</w:t>
      </w:r>
      <w:r w:rsidRPr="00D554DD">
        <w:rPr>
          <w:lang w:eastAsia="zh-TW"/>
        </w:rPr>
        <w:t>6.9</w:t>
      </w:r>
      <w:r w:rsidR="00F66C15" w:rsidRPr="00D554DD">
        <w:rPr>
          <w:lang w:eastAsia="zh-TW"/>
        </w:rPr>
        <w:t>%</w:t>
      </w:r>
      <w:r w:rsidRPr="00D554DD">
        <w:rPr>
          <w:lang w:eastAsia="zh-TW"/>
        </w:rPr>
        <w:t>，</w:t>
      </w:r>
      <w:r w:rsidRPr="00D554DD">
        <w:rPr>
          <w:lang w:eastAsia="zh-TW"/>
        </w:rPr>
        <w:t>2016</w:t>
      </w:r>
      <w:r w:rsidRPr="00D554DD">
        <w:rPr>
          <w:lang w:eastAsia="zh-TW"/>
        </w:rPr>
        <w:t>年受國際及中國大陸市場趨冷、水災復原緩慢及</w:t>
      </w:r>
      <w:proofErr w:type="gramStart"/>
      <w:r w:rsidRPr="00D554DD">
        <w:rPr>
          <w:lang w:eastAsia="zh-TW"/>
        </w:rPr>
        <w:t>甫</w:t>
      </w:r>
      <w:proofErr w:type="gramEnd"/>
      <w:r w:rsidRPr="00D554DD">
        <w:rPr>
          <w:lang w:eastAsia="zh-TW"/>
        </w:rPr>
        <w:t>上</w:t>
      </w:r>
      <w:proofErr w:type="gramStart"/>
      <w:r w:rsidRPr="00D554DD">
        <w:rPr>
          <w:lang w:eastAsia="zh-TW"/>
        </w:rPr>
        <w:t>臺</w:t>
      </w:r>
      <w:proofErr w:type="gramEnd"/>
      <w:r w:rsidRPr="00D554DD">
        <w:rPr>
          <w:lang w:eastAsia="zh-TW"/>
        </w:rPr>
        <w:t>之</w:t>
      </w:r>
      <w:r w:rsidRPr="00D554DD">
        <w:rPr>
          <w:lang w:eastAsia="zh-TW"/>
        </w:rPr>
        <w:t>NLD</w:t>
      </w:r>
      <w:r w:rsidRPr="00D554DD">
        <w:rPr>
          <w:lang w:eastAsia="zh-TW"/>
        </w:rPr>
        <w:t>新政府政策不確定等因素影響，經濟成長趨緩，成長率降至</w:t>
      </w:r>
      <w:r w:rsidRPr="00D554DD">
        <w:rPr>
          <w:lang w:eastAsia="zh-TW"/>
        </w:rPr>
        <w:t>5.9</w:t>
      </w:r>
      <w:r w:rsidR="00F66C15" w:rsidRPr="00D554DD">
        <w:rPr>
          <w:lang w:eastAsia="zh-TW"/>
        </w:rPr>
        <w:t>%</w:t>
      </w:r>
      <w:r w:rsidRPr="00D554DD">
        <w:rPr>
          <w:lang w:eastAsia="zh-TW"/>
        </w:rPr>
        <w:t>，</w:t>
      </w:r>
      <w:r w:rsidRPr="00D554DD">
        <w:rPr>
          <w:lang w:eastAsia="zh-TW"/>
        </w:rPr>
        <w:t>2017</w:t>
      </w:r>
      <w:r w:rsidRPr="00D554DD">
        <w:rPr>
          <w:lang w:eastAsia="zh-TW"/>
        </w:rPr>
        <w:t>年政府施政重心轉移至民生經濟，年內天氣穩定，農業及製造業成長，外貿及觀光人數增加，</w:t>
      </w:r>
      <w:r w:rsidRPr="00D554DD">
        <w:rPr>
          <w:lang w:eastAsia="zh-TW"/>
        </w:rPr>
        <w:t>2017</w:t>
      </w:r>
      <w:r w:rsidRPr="00D554DD">
        <w:rPr>
          <w:lang w:eastAsia="zh-TW"/>
        </w:rPr>
        <w:t>年度成長率回升至</w:t>
      </w:r>
      <w:r w:rsidRPr="00D554DD">
        <w:rPr>
          <w:lang w:eastAsia="zh-TW"/>
        </w:rPr>
        <w:t>6.8</w:t>
      </w:r>
      <w:r w:rsidR="00F66C15" w:rsidRPr="00D554DD">
        <w:rPr>
          <w:lang w:eastAsia="zh-TW"/>
        </w:rPr>
        <w:t>%</w:t>
      </w:r>
      <w:r w:rsidRPr="00D554DD">
        <w:rPr>
          <w:lang w:eastAsia="zh-TW"/>
        </w:rPr>
        <w:t>，惟</w:t>
      </w:r>
      <w:r w:rsidRPr="00D554DD">
        <w:rPr>
          <w:lang w:eastAsia="zh-TW"/>
        </w:rPr>
        <w:t>2018</w:t>
      </w:r>
      <w:r w:rsidRPr="00D554DD">
        <w:rPr>
          <w:lang w:eastAsia="zh-TW"/>
        </w:rPr>
        <w:t>年經濟受</w:t>
      </w:r>
      <w:r w:rsidRPr="00D554DD">
        <w:rPr>
          <w:lang w:eastAsia="zh-TW"/>
        </w:rPr>
        <w:t>2017</w:t>
      </w:r>
      <w:r w:rsidRPr="00D554DD">
        <w:rPr>
          <w:lang w:eastAsia="zh-TW"/>
        </w:rPr>
        <w:t>年</w:t>
      </w:r>
      <w:r w:rsidRPr="00D554DD">
        <w:rPr>
          <w:lang w:eastAsia="zh-TW"/>
        </w:rPr>
        <w:t>8</w:t>
      </w:r>
      <w:r w:rsidRPr="00D554DD">
        <w:rPr>
          <w:lang w:eastAsia="zh-TW"/>
        </w:rPr>
        <w:t>月若開</w:t>
      </w:r>
      <w:proofErr w:type="gramStart"/>
      <w:r w:rsidRPr="00D554DD">
        <w:rPr>
          <w:lang w:eastAsia="zh-TW"/>
        </w:rPr>
        <w:t>邦</w:t>
      </w:r>
      <w:proofErr w:type="gramEnd"/>
      <w:r w:rsidRPr="00D554DD">
        <w:rPr>
          <w:lang w:eastAsia="zh-TW"/>
        </w:rPr>
        <w:t>難民危機影響，外資停滯，緬幣又重貶，以致進口產品如燃料價格上漲，生產成本上升、通膨上升。影響家庭購買力需求減弱，另在建築業、旅遊與服務業</w:t>
      </w:r>
      <w:proofErr w:type="gramStart"/>
      <w:r w:rsidRPr="00D554DD">
        <w:rPr>
          <w:lang w:eastAsia="zh-TW"/>
        </w:rPr>
        <w:t>成長均放緩</w:t>
      </w:r>
      <w:proofErr w:type="gramEnd"/>
      <w:r w:rsidRPr="00D554DD">
        <w:rPr>
          <w:lang w:eastAsia="zh-TW"/>
        </w:rPr>
        <w:t>，經濟成長率回跌</w:t>
      </w:r>
      <w:r w:rsidR="004C57EF" w:rsidRPr="00D554DD">
        <w:rPr>
          <w:lang w:eastAsia="zh-TW"/>
        </w:rPr>
        <w:t>，</w:t>
      </w:r>
      <w:r w:rsidR="004C57EF" w:rsidRPr="00D554DD">
        <w:rPr>
          <w:lang w:eastAsia="zh-TW"/>
        </w:rPr>
        <w:t>2019</w:t>
      </w:r>
      <w:r w:rsidR="004C57EF" w:rsidRPr="00D554DD">
        <w:rPr>
          <w:lang w:eastAsia="zh-TW"/>
        </w:rPr>
        <w:t>年因全球景氣受到美中貿易戰、全球市場需求逐漸走緩、國內市場不確定性</w:t>
      </w:r>
      <w:r w:rsidR="004952BF" w:rsidRPr="00D554DD">
        <w:rPr>
          <w:lang w:eastAsia="zh-TW"/>
        </w:rPr>
        <w:t>、及高通貨膨脹衝擊</w:t>
      </w:r>
      <w:r w:rsidR="004C57EF" w:rsidRPr="00D554DD">
        <w:rPr>
          <w:lang w:eastAsia="zh-TW"/>
        </w:rPr>
        <w:t>，</w:t>
      </w:r>
      <w:r w:rsidR="004952BF" w:rsidRPr="00D554DD">
        <w:rPr>
          <w:lang w:eastAsia="zh-TW"/>
        </w:rPr>
        <w:t>服務業成長</w:t>
      </w:r>
      <w:r w:rsidR="004952BF" w:rsidRPr="00D554DD">
        <w:rPr>
          <w:lang w:eastAsia="zh-TW"/>
        </w:rPr>
        <w:t>8.4%</w:t>
      </w:r>
      <w:r w:rsidR="004952BF" w:rsidRPr="00D554DD">
        <w:rPr>
          <w:lang w:eastAsia="zh-TW"/>
        </w:rPr>
        <w:t>、工業成長</w:t>
      </w:r>
      <w:r w:rsidR="004952BF" w:rsidRPr="00D554DD">
        <w:rPr>
          <w:lang w:eastAsia="zh-TW"/>
        </w:rPr>
        <w:t>6.4%</w:t>
      </w:r>
      <w:r w:rsidR="004952BF" w:rsidRPr="00D554DD">
        <w:rPr>
          <w:lang w:eastAsia="zh-TW"/>
        </w:rPr>
        <w:t>及農業成長</w:t>
      </w:r>
      <w:r w:rsidR="004952BF" w:rsidRPr="00D554DD">
        <w:rPr>
          <w:lang w:eastAsia="zh-TW"/>
        </w:rPr>
        <w:t>1.6%</w:t>
      </w:r>
      <w:r w:rsidR="004952BF" w:rsidRPr="00D554DD">
        <w:rPr>
          <w:lang w:eastAsia="zh-TW"/>
        </w:rPr>
        <w:t>等帶動下，</w:t>
      </w:r>
      <w:r w:rsidR="00932E2C" w:rsidRPr="00D554DD">
        <w:rPr>
          <w:lang w:eastAsia="zh-TW"/>
        </w:rPr>
        <w:t>經濟成長達</w:t>
      </w:r>
      <w:r w:rsidR="00932E2C" w:rsidRPr="00D554DD">
        <w:rPr>
          <w:lang w:eastAsia="zh-TW"/>
        </w:rPr>
        <w:t>6.3%</w:t>
      </w:r>
      <w:r w:rsidR="00932E2C" w:rsidRPr="00D554DD">
        <w:rPr>
          <w:lang w:eastAsia="zh-TW"/>
        </w:rPr>
        <w:t>。</w:t>
      </w:r>
      <w:r w:rsidRPr="00D554DD">
        <w:rPr>
          <w:lang w:eastAsia="zh-TW"/>
        </w:rPr>
        <w:t xml:space="preserve"> </w:t>
      </w:r>
    </w:p>
    <w:p w:rsidR="00721305" w:rsidRPr="00D554DD" w:rsidRDefault="00721305" w:rsidP="007969FC">
      <w:pPr>
        <w:ind w:firstLine="486"/>
      </w:pPr>
      <w:r w:rsidRPr="00D554DD">
        <w:t>根</w:t>
      </w:r>
      <w:proofErr w:type="gramStart"/>
      <w:r w:rsidRPr="00D554DD">
        <w:t>據</w:t>
      </w:r>
      <w:proofErr w:type="gramEnd"/>
      <w:r w:rsidRPr="00D554DD">
        <w:t>亞銀</w:t>
      </w:r>
      <w:r w:rsidR="007969FC" w:rsidRPr="00D554DD">
        <w:t>（</w:t>
      </w:r>
      <w:r w:rsidRPr="00D554DD">
        <w:t>ADB</w:t>
      </w:r>
      <w:r w:rsidR="007969FC" w:rsidRPr="00D554DD">
        <w:t>）</w:t>
      </w:r>
      <w:r w:rsidR="004C57EF" w:rsidRPr="00D554DD">
        <w:t>2020</w:t>
      </w:r>
      <w:r w:rsidRPr="00D554DD">
        <w:t>年</w:t>
      </w:r>
      <w:r w:rsidRPr="00D554DD">
        <w:t>4</w:t>
      </w:r>
      <w:r w:rsidRPr="00D554DD">
        <w:t>月</w:t>
      </w:r>
      <w:r w:rsidRPr="00D554DD">
        <w:t>Asian Development Outlook 20</w:t>
      </w:r>
      <w:r w:rsidR="004C57EF" w:rsidRPr="00D554DD">
        <w:t>20</w:t>
      </w:r>
      <w:r w:rsidR="007969FC" w:rsidRPr="00D554DD">
        <w:t>（</w:t>
      </w:r>
      <w:r w:rsidRPr="00D554DD">
        <w:t>20</w:t>
      </w:r>
      <w:r w:rsidR="004C57EF" w:rsidRPr="00D554DD">
        <w:t>20</w:t>
      </w:r>
      <w:r w:rsidRPr="00D554DD">
        <w:t xml:space="preserve"> ADO</w:t>
      </w:r>
      <w:r w:rsidR="007969FC" w:rsidRPr="00D554DD">
        <w:t>）</w:t>
      </w:r>
      <w:proofErr w:type="gramStart"/>
      <w:r w:rsidRPr="00D554DD">
        <w:t>報</w:t>
      </w:r>
      <w:proofErr w:type="gramEnd"/>
      <w:r w:rsidRPr="00D554DD">
        <w:t>告，</w:t>
      </w:r>
      <w:r w:rsidRPr="00D554DD">
        <w:t>201</w:t>
      </w:r>
      <w:r w:rsidR="004C57EF" w:rsidRPr="00D554DD">
        <w:t>9</w:t>
      </w:r>
      <w:r w:rsidRPr="00D554DD">
        <w:t>年財政年度</w:t>
      </w:r>
      <w:r w:rsidR="007969FC" w:rsidRPr="00D554DD">
        <w:t>（</w:t>
      </w:r>
      <w:r w:rsidRPr="00D554DD">
        <w:t>2018</w:t>
      </w:r>
      <w:r w:rsidRPr="00D554DD">
        <w:t>年</w:t>
      </w:r>
      <w:r w:rsidR="004C57EF" w:rsidRPr="00D554DD">
        <w:t>10</w:t>
      </w:r>
      <w:r w:rsidRPr="00D554DD">
        <w:t>月</w:t>
      </w:r>
      <w:r w:rsidRPr="00D554DD">
        <w:t>1</w:t>
      </w:r>
      <w:r w:rsidRPr="00D554DD">
        <w:t>日至</w:t>
      </w:r>
      <w:r w:rsidR="004C57EF" w:rsidRPr="00D554DD">
        <w:t>2019</w:t>
      </w:r>
      <w:r w:rsidR="004C57EF" w:rsidRPr="00D554DD">
        <w:rPr>
          <w:lang w:eastAsia="zh-TW"/>
        </w:rPr>
        <w:t>年</w:t>
      </w:r>
      <w:r w:rsidRPr="00D554DD">
        <w:t>9</w:t>
      </w:r>
      <w:r w:rsidRPr="00D554DD">
        <w:t>月</w:t>
      </w:r>
      <w:r w:rsidRPr="00D554DD">
        <w:t>30</w:t>
      </w:r>
      <w:r w:rsidRPr="00D554DD">
        <w:t>日</w:t>
      </w:r>
      <w:r w:rsidR="007969FC" w:rsidRPr="00D554DD">
        <w:t>）</w:t>
      </w:r>
      <w:r w:rsidRPr="00D554DD">
        <w:t>經</w:t>
      </w:r>
      <w:proofErr w:type="gramStart"/>
      <w:r w:rsidRPr="00D554DD">
        <w:t>濟</w:t>
      </w:r>
      <w:proofErr w:type="gramEnd"/>
      <w:r w:rsidRPr="00D554DD">
        <w:t>成長率</w:t>
      </w:r>
      <w:proofErr w:type="gramStart"/>
      <w:r w:rsidRPr="00D554DD">
        <w:t>為</w:t>
      </w:r>
      <w:proofErr w:type="gramEnd"/>
      <w:r w:rsidRPr="00D554DD">
        <w:t>6.</w:t>
      </w:r>
      <w:r w:rsidR="004C57EF" w:rsidRPr="00D554DD">
        <w:rPr>
          <w:lang w:eastAsia="zh-TW"/>
        </w:rPr>
        <w:t>8</w:t>
      </w:r>
      <w:r w:rsidRPr="00D554DD">
        <w:t>%</w:t>
      </w:r>
      <w:r w:rsidRPr="00D554DD">
        <w:t>；另依</w:t>
      </w:r>
      <w:proofErr w:type="gramStart"/>
      <w:r w:rsidRPr="00D554DD">
        <w:t>據世</w:t>
      </w:r>
      <w:proofErr w:type="gramEnd"/>
      <w:r w:rsidRPr="00D554DD">
        <w:t>銀</w:t>
      </w:r>
      <w:r w:rsidRPr="00D554DD">
        <w:t>201</w:t>
      </w:r>
      <w:r w:rsidR="004C57EF" w:rsidRPr="00D554DD">
        <w:rPr>
          <w:lang w:eastAsia="zh-TW"/>
        </w:rPr>
        <w:t>9</w:t>
      </w:r>
      <w:r w:rsidRPr="00D554DD">
        <w:t>年</w:t>
      </w:r>
      <w:r w:rsidRPr="00D554DD">
        <w:t>12</w:t>
      </w:r>
      <w:r w:rsidRPr="00D554DD">
        <w:t>月</w:t>
      </w:r>
      <w:r w:rsidRPr="00D554DD">
        <w:t>Myanmar Economic Monitor</w:t>
      </w:r>
      <w:r w:rsidR="007969FC" w:rsidRPr="00D554DD">
        <w:t>（</w:t>
      </w:r>
      <w:r w:rsidRPr="00D554DD">
        <w:t>MEM</w:t>
      </w:r>
      <w:r w:rsidR="007969FC" w:rsidRPr="00D554DD">
        <w:t>）</w:t>
      </w:r>
      <w:proofErr w:type="gramStart"/>
      <w:r w:rsidRPr="00D554DD">
        <w:t>報</w:t>
      </w:r>
      <w:proofErr w:type="gramEnd"/>
      <w:r w:rsidRPr="00D554DD">
        <w:t>告，</w:t>
      </w:r>
      <w:r w:rsidRPr="00D554DD">
        <w:t>2018-</w:t>
      </w:r>
      <w:proofErr w:type="gramStart"/>
      <w:r w:rsidRPr="00D554DD">
        <w:t>19</w:t>
      </w:r>
      <w:proofErr w:type="gramEnd"/>
      <w:r w:rsidR="004C57EF" w:rsidRPr="00D554DD">
        <w:t>年度經</w:t>
      </w:r>
      <w:proofErr w:type="gramStart"/>
      <w:r w:rsidR="004C57EF" w:rsidRPr="00D554DD">
        <w:t>濟</w:t>
      </w:r>
      <w:proofErr w:type="gramEnd"/>
      <w:r w:rsidR="004C57EF" w:rsidRPr="00D554DD">
        <w:t>成長率</w:t>
      </w:r>
      <w:proofErr w:type="gramStart"/>
      <w:r w:rsidRPr="00D554DD">
        <w:t>為</w:t>
      </w:r>
      <w:proofErr w:type="gramEnd"/>
      <w:r w:rsidRPr="00D554DD">
        <w:t>6.</w:t>
      </w:r>
      <w:r w:rsidR="004C57EF" w:rsidRPr="00D554DD">
        <w:rPr>
          <w:lang w:eastAsia="zh-TW"/>
        </w:rPr>
        <w:t>3</w:t>
      </w:r>
      <w:r w:rsidRPr="00D554DD">
        <w:t>%</w:t>
      </w:r>
      <w:r w:rsidRPr="00D554DD">
        <w:t>。</w:t>
      </w:r>
    </w:p>
    <w:p w:rsidR="00721305" w:rsidRPr="00D554DD" w:rsidRDefault="00721305" w:rsidP="007969FC">
      <w:pPr>
        <w:ind w:firstLine="486"/>
        <w:rPr>
          <w:lang w:eastAsia="zh-TW"/>
        </w:rPr>
      </w:pPr>
      <w:r w:rsidRPr="00D554DD">
        <w:rPr>
          <w:lang w:eastAsia="zh-TW"/>
        </w:rPr>
        <w:t>緬甸</w:t>
      </w:r>
      <w:r w:rsidR="00A75CA5" w:rsidRPr="00D554DD">
        <w:rPr>
          <w:shd w:val="clear" w:color="auto" w:fill="FFFFFF"/>
          <w:lang w:eastAsia="zh-TW"/>
        </w:rPr>
        <w:t>已為調整財政年度改為每年</w:t>
      </w:r>
      <w:r w:rsidR="00A75CA5" w:rsidRPr="00D554DD">
        <w:rPr>
          <w:shd w:val="clear" w:color="auto" w:fill="FFFFFF"/>
          <w:lang w:eastAsia="zh-TW"/>
        </w:rPr>
        <w:t>10</w:t>
      </w:r>
      <w:r w:rsidR="00A75CA5" w:rsidRPr="00D554DD">
        <w:rPr>
          <w:shd w:val="clear" w:color="auto" w:fill="FFFFFF"/>
          <w:lang w:eastAsia="zh-TW"/>
        </w:rPr>
        <w:t>月</w:t>
      </w:r>
      <w:r w:rsidR="00A75CA5" w:rsidRPr="00D554DD">
        <w:rPr>
          <w:shd w:val="clear" w:color="auto" w:fill="FFFFFF"/>
          <w:lang w:eastAsia="zh-TW"/>
        </w:rPr>
        <w:t>1</w:t>
      </w:r>
      <w:r w:rsidR="00A75CA5" w:rsidRPr="00D554DD">
        <w:rPr>
          <w:shd w:val="clear" w:color="auto" w:fill="FFFFFF"/>
          <w:lang w:eastAsia="zh-TW"/>
        </w:rPr>
        <w:t>日至次年</w:t>
      </w:r>
      <w:r w:rsidR="00A75CA5" w:rsidRPr="00D554DD">
        <w:rPr>
          <w:shd w:val="clear" w:color="auto" w:fill="FFFFFF"/>
          <w:lang w:eastAsia="zh-TW"/>
        </w:rPr>
        <w:t>9</w:t>
      </w:r>
      <w:r w:rsidR="00A75CA5" w:rsidRPr="00D554DD">
        <w:rPr>
          <w:shd w:val="clear" w:color="auto" w:fill="FFFFFF"/>
          <w:lang w:eastAsia="zh-TW"/>
        </w:rPr>
        <w:t>月</w:t>
      </w:r>
      <w:r w:rsidR="00A75CA5" w:rsidRPr="00D554DD">
        <w:rPr>
          <w:shd w:val="clear" w:color="auto" w:fill="FFFFFF"/>
          <w:lang w:eastAsia="zh-TW"/>
        </w:rPr>
        <w:t>30</w:t>
      </w:r>
      <w:r w:rsidR="00A75CA5" w:rsidRPr="00D554DD">
        <w:rPr>
          <w:shd w:val="clear" w:color="auto" w:fill="FFFFFF"/>
          <w:lang w:eastAsia="zh-TW"/>
        </w:rPr>
        <w:t>日，</w:t>
      </w:r>
      <w:r w:rsidR="00A75CA5" w:rsidRPr="00D554DD">
        <w:rPr>
          <w:shd w:val="clear" w:color="auto" w:fill="FFFFFF"/>
          <w:lang w:eastAsia="zh-TW"/>
        </w:rPr>
        <w:t>2018-2019</w:t>
      </w:r>
      <w:r w:rsidR="00A75CA5" w:rsidRPr="00D554DD">
        <w:rPr>
          <w:shd w:val="clear" w:color="auto" w:fill="FFFFFF"/>
          <w:lang w:eastAsia="zh-TW"/>
        </w:rPr>
        <w:t>財政年度外貿總額</w:t>
      </w:r>
      <w:r w:rsidR="00A75CA5" w:rsidRPr="00D554DD">
        <w:rPr>
          <w:shd w:val="clear" w:color="auto" w:fill="FFFFFF"/>
          <w:lang w:eastAsia="zh-TW"/>
        </w:rPr>
        <w:t>351.47</w:t>
      </w:r>
      <w:r w:rsidR="00A75CA5" w:rsidRPr="00D554DD">
        <w:rPr>
          <w:shd w:val="clear" w:color="auto" w:fill="FFFFFF"/>
          <w:lang w:eastAsia="zh-TW"/>
        </w:rPr>
        <w:t>億美元，出口</w:t>
      </w:r>
      <w:r w:rsidR="00A75CA5" w:rsidRPr="00D554DD">
        <w:rPr>
          <w:shd w:val="clear" w:color="auto" w:fill="FFFFFF"/>
          <w:lang w:eastAsia="zh-TW"/>
        </w:rPr>
        <w:t>170.60</w:t>
      </w:r>
      <w:r w:rsidR="00A75CA5" w:rsidRPr="00D554DD">
        <w:rPr>
          <w:shd w:val="clear" w:color="auto" w:fill="FFFFFF"/>
          <w:lang w:eastAsia="zh-TW"/>
        </w:rPr>
        <w:t>億美元，進口</w:t>
      </w:r>
      <w:r w:rsidR="00A75CA5" w:rsidRPr="00D554DD">
        <w:rPr>
          <w:shd w:val="clear" w:color="auto" w:fill="FFFFFF"/>
          <w:lang w:eastAsia="zh-TW"/>
        </w:rPr>
        <w:t>180.86</w:t>
      </w:r>
      <w:r w:rsidR="00A75CA5" w:rsidRPr="00D554DD">
        <w:rPr>
          <w:shd w:val="clear" w:color="auto" w:fill="FFFFFF"/>
          <w:lang w:eastAsia="zh-TW"/>
        </w:rPr>
        <w:t>億美元，</w:t>
      </w:r>
      <w:proofErr w:type="gramStart"/>
      <w:r w:rsidR="00A75CA5" w:rsidRPr="00D554DD">
        <w:rPr>
          <w:shd w:val="clear" w:color="auto" w:fill="FFFFFF"/>
          <w:lang w:eastAsia="zh-TW"/>
        </w:rPr>
        <w:t>均較上年度</w:t>
      </w:r>
      <w:proofErr w:type="gramEnd"/>
      <w:r w:rsidR="00A75CA5" w:rsidRPr="00D554DD">
        <w:rPr>
          <w:shd w:val="clear" w:color="auto" w:fill="FFFFFF"/>
          <w:lang w:eastAsia="zh-TW"/>
        </w:rPr>
        <w:t>同期增長；</w:t>
      </w:r>
      <w:r w:rsidR="00A75CA5" w:rsidRPr="00D554DD">
        <w:rPr>
          <w:shd w:val="clear" w:color="auto" w:fill="FFFFFF"/>
          <w:lang w:eastAsia="zh-TW"/>
        </w:rPr>
        <w:t>2019-</w:t>
      </w:r>
      <w:proofErr w:type="gramStart"/>
      <w:r w:rsidR="00A75CA5" w:rsidRPr="00D554DD">
        <w:rPr>
          <w:shd w:val="clear" w:color="auto" w:fill="FFFFFF"/>
          <w:lang w:eastAsia="zh-TW"/>
        </w:rPr>
        <w:t>20</w:t>
      </w:r>
      <w:proofErr w:type="gramEnd"/>
      <w:r w:rsidR="00A75CA5" w:rsidRPr="00D554DD">
        <w:rPr>
          <w:shd w:val="clear" w:color="auto" w:fill="FFFFFF"/>
          <w:lang w:eastAsia="zh-TW"/>
        </w:rPr>
        <w:t>年度前</w:t>
      </w:r>
      <w:r w:rsidR="00A75CA5" w:rsidRPr="00D554DD">
        <w:rPr>
          <w:shd w:val="clear" w:color="auto" w:fill="FFFFFF"/>
          <w:lang w:eastAsia="zh-TW"/>
        </w:rPr>
        <w:t>4</w:t>
      </w:r>
      <w:r w:rsidR="00A75CA5" w:rsidRPr="00D554DD">
        <w:rPr>
          <w:shd w:val="clear" w:color="auto" w:fill="FFFFFF"/>
          <w:lang w:eastAsia="zh-TW"/>
        </w:rPr>
        <w:t>個月（即</w:t>
      </w:r>
      <w:r w:rsidR="00A75CA5" w:rsidRPr="00D554DD">
        <w:rPr>
          <w:shd w:val="clear" w:color="auto" w:fill="FFFFFF"/>
          <w:lang w:eastAsia="zh-TW"/>
        </w:rPr>
        <w:t>2019</w:t>
      </w:r>
      <w:r w:rsidR="00A75CA5" w:rsidRPr="00D554DD">
        <w:rPr>
          <w:shd w:val="clear" w:color="auto" w:fill="FFFFFF"/>
          <w:lang w:eastAsia="zh-TW"/>
        </w:rPr>
        <w:t>年</w:t>
      </w:r>
      <w:r w:rsidR="00A75CA5" w:rsidRPr="00D554DD">
        <w:rPr>
          <w:shd w:val="clear" w:color="auto" w:fill="FFFFFF"/>
          <w:lang w:eastAsia="zh-TW"/>
        </w:rPr>
        <w:t>10</w:t>
      </w:r>
      <w:r w:rsidR="00A75CA5" w:rsidRPr="00D554DD">
        <w:rPr>
          <w:shd w:val="clear" w:color="auto" w:fill="FFFFFF"/>
          <w:lang w:eastAsia="zh-TW"/>
        </w:rPr>
        <w:t>月至</w:t>
      </w:r>
      <w:r w:rsidR="00A75CA5" w:rsidRPr="00D554DD">
        <w:rPr>
          <w:shd w:val="clear" w:color="auto" w:fill="FFFFFF"/>
          <w:lang w:eastAsia="zh-TW"/>
        </w:rPr>
        <w:t>2020</w:t>
      </w:r>
      <w:r w:rsidR="00A75CA5" w:rsidRPr="00D554DD">
        <w:rPr>
          <w:shd w:val="clear" w:color="auto" w:fill="FFFFFF"/>
          <w:lang w:eastAsia="zh-TW"/>
        </w:rPr>
        <w:t>年</w:t>
      </w:r>
      <w:r w:rsidR="00A75CA5" w:rsidRPr="00D554DD">
        <w:rPr>
          <w:shd w:val="clear" w:color="auto" w:fill="FFFFFF"/>
          <w:lang w:eastAsia="zh-TW"/>
        </w:rPr>
        <w:t>1</w:t>
      </w:r>
      <w:r w:rsidR="00A75CA5" w:rsidRPr="00D554DD">
        <w:rPr>
          <w:shd w:val="clear" w:color="auto" w:fill="FFFFFF"/>
          <w:lang w:eastAsia="zh-TW"/>
        </w:rPr>
        <w:t>月底）貿易總額</w:t>
      </w:r>
      <w:r w:rsidR="00A75CA5" w:rsidRPr="00D554DD">
        <w:rPr>
          <w:shd w:val="clear" w:color="auto" w:fill="FFFFFF"/>
          <w:lang w:eastAsia="zh-TW"/>
        </w:rPr>
        <w:lastRenderedPageBreak/>
        <w:t>132.90</w:t>
      </w:r>
      <w:r w:rsidR="00A75CA5" w:rsidRPr="00D554DD">
        <w:rPr>
          <w:shd w:val="clear" w:color="auto" w:fill="FFFFFF"/>
          <w:lang w:eastAsia="zh-TW"/>
        </w:rPr>
        <w:t>億美元，出口</w:t>
      </w:r>
      <w:r w:rsidR="00A75CA5" w:rsidRPr="00D554DD">
        <w:rPr>
          <w:shd w:val="clear" w:color="auto" w:fill="FFFFFF"/>
          <w:lang w:eastAsia="zh-TW"/>
        </w:rPr>
        <w:t>62.50</w:t>
      </w:r>
      <w:r w:rsidR="00A75CA5" w:rsidRPr="00D554DD">
        <w:rPr>
          <w:shd w:val="clear" w:color="auto" w:fill="FFFFFF"/>
          <w:lang w:eastAsia="zh-TW"/>
        </w:rPr>
        <w:t>億美元，進口</w:t>
      </w:r>
      <w:r w:rsidR="00A75CA5" w:rsidRPr="00D554DD">
        <w:rPr>
          <w:shd w:val="clear" w:color="auto" w:fill="FFFFFF"/>
          <w:lang w:eastAsia="zh-TW"/>
        </w:rPr>
        <w:t>70.40</w:t>
      </w:r>
      <w:r w:rsidR="00A75CA5" w:rsidRPr="00D554DD">
        <w:rPr>
          <w:shd w:val="clear" w:color="auto" w:fill="FFFFFF"/>
          <w:lang w:eastAsia="zh-TW"/>
        </w:rPr>
        <w:t>億美元，外貿總額較上年度同期</w:t>
      </w:r>
      <w:r w:rsidR="00A75CA5" w:rsidRPr="00D554DD">
        <w:rPr>
          <w:shd w:val="clear" w:color="auto" w:fill="FFFFFF"/>
          <w:lang w:eastAsia="zh-TW"/>
        </w:rPr>
        <w:t>114.06</w:t>
      </w:r>
      <w:r w:rsidR="00A75CA5" w:rsidRPr="00D554DD">
        <w:rPr>
          <w:shd w:val="clear" w:color="auto" w:fill="FFFFFF"/>
          <w:lang w:eastAsia="zh-TW"/>
        </w:rPr>
        <w:t>億美元，增加</w:t>
      </w:r>
      <w:r w:rsidR="00A75CA5" w:rsidRPr="00D554DD">
        <w:rPr>
          <w:shd w:val="clear" w:color="auto" w:fill="FFFFFF"/>
          <w:lang w:eastAsia="zh-TW"/>
        </w:rPr>
        <w:t>16.52</w:t>
      </w:r>
      <w:r w:rsidR="00335A23" w:rsidRPr="00D554DD">
        <w:rPr>
          <w:shd w:val="clear" w:color="auto" w:fill="FFFFFF"/>
          <w:lang w:eastAsia="zh-TW"/>
        </w:rPr>
        <w:t>%</w:t>
      </w:r>
      <w:r w:rsidR="00A75CA5" w:rsidRPr="00D554DD">
        <w:rPr>
          <w:shd w:val="clear" w:color="auto" w:fill="FFFFFF"/>
          <w:lang w:eastAsia="zh-TW"/>
        </w:rPr>
        <w:t>，貿易逆差縮小，進口較上年同期</w:t>
      </w:r>
      <w:r w:rsidR="00A75CA5" w:rsidRPr="00D554DD">
        <w:rPr>
          <w:shd w:val="clear" w:color="auto" w:fill="FFFFFF"/>
          <w:lang w:eastAsia="zh-TW"/>
        </w:rPr>
        <w:t>61.25</w:t>
      </w:r>
      <w:r w:rsidR="00A75CA5" w:rsidRPr="00D554DD">
        <w:rPr>
          <w:shd w:val="clear" w:color="auto" w:fill="FFFFFF"/>
          <w:lang w:eastAsia="zh-TW"/>
        </w:rPr>
        <w:t>億美元，增加</w:t>
      </w:r>
      <w:r w:rsidR="00A75CA5" w:rsidRPr="00D554DD">
        <w:rPr>
          <w:shd w:val="clear" w:color="auto" w:fill="FFFFFF"/>
          <w:lang w:eastAsia="zh-TW"/>
        </w:rPr>
        <w:t>14.93</w:t>
      </w:r>
      <w:r w:rsidR="00335A23" w:rsidRPr="00D554DD">
        <w:rPr>
          <w:shd w:val="clear" w:color="auto" w:fill="FFFFFF"/>
          <w:lang w:eastAsia="zh-TW"/>
        </w:rPr>
        <w:t>%</w:t>
      </w:r>
      <w:r w:rsidR="00A75CA5" w:rsidRPr="00D554DD">
        <w:rPr>
          <w:shd w:val="clear" w:color="auto" w:fill="FFFFFF"/>
          <w:lang w:eastAsia="zh-TW"/>
        </w:rPr>
        <w:t>，其中資本財進口</w:t>
      </w:r>
      <w:r w:rsidR="00A75CA5" w:rsidRPr="00D554DD">
        <w:rPr>
          <w:shd w:val="clear" w:color="auto" w:fill="FFFFFF"/>
          <w:lang w:eastAsia="zh-TW"/>
        </w:rPr>
        <w:t>26.19</w:t>
      </w:r>
      <w:r w:rsidR="00A75CA5" w:rsidRPr="00D554DD">
        <w:rPr>
          <w:shd w:val="clear" w:color="auto" w:fill="FFFFFF"/>
          <w:lang w:eastAsia="zh-TW"/>
        </w:rPr>
        <w:t>億美元成長</w:t>
      </w:r>
      <w:r w:rsidR="00A75CA5" w:rsidRPr="00D554DD">
        <w:rPr>
          <w:shd w:val="clear" w:color="auto" w:fill="FFFFFF"/>
          <w:lang w:eastAsia="zh-TW"/>
        </w:rPr>
        <w:t>30.83</w:t>
      </w:r>
      <w:r w:rsidR="00335A23" w:rsidRPr="00D554DD">
        <w:rPr>
          <w:shd w:val="clear" w:color="auto" w:fill="FFFFFF"/>
          <w:lang w:eastAsia="zh-TW"/>
        </w:rPr>
        <w:t>%</w:t>
      </w:r>
      <w:r w:rsidR="00A75CA5" w:rsidRPr="00D554DD">
        <w:rPr>
          <w:shd w:val="clear" w:color="auto" w:fill="FFFFFF"/>
          <w:lang w:eastAsia="zh-TW"/>
        </w:rPr>
        <w:t>，原料</w:t>
      </w:r>
      <w:r w:rsidR="00A75CA5" w:rsidRPr="00D554DD">
        <w:rPr>
          <w:shd w:val="clear" w:color="auto" w:fill="FFFFFF"/>
          <w:lang w:eastAsia="zh-TW"/>
        </w:rPr>
        <w:t>26.70</w:t>
      </w:r>
      <w:r w:rsidR="00A75CA5" w:rsidRPr="00D554DD">
        <w:rPr>
          <w:shd w:val="clear" w:color="auto" w:fill="FFFFFF"/>
          <w:lang w:eastAsia="zh-TW"/>
        </w:rPr>
        <w:t>億美元成長</w:t>
      </w:r>
      <w:r w:rsidR="00A75CA5" w:rsidRPr="00D554DD">
        <w:rPr>
          <w:shd w:val="clear" w:color="auto" w:fill="FFFFFF"/>
          <w:lang w:eastAsia="zh-TW"/>
        </w:rPr>
        <w:t>6.5</w:t>
      </w:r>
      <w:r w:rsidR="00335A23" w:rsidRPr="00D554DD">
        <w:rPr>
          <w:shd w:val="clear" w:color="auto" w:fill="FFFFFF"/>
          <w:lang w:eastAsia="zh-TW"/>
        </w:rPr>
        <w:t>%</w:t>
      </w:r>
      <w:r w:rsidR="00A75CA5" w:rsidRPr="00D554DD">
        <w:rPr>
          <w:shd w:val="clear" w:color="auto" w:fill="FFFFFF"/>
          <w:lang w:eastAsia="zh-TW"/>
        </w:rPr>
        <w:t>，消費財</w:t>
      </w:r>
      <w:r w:rsidR="00A75CA5" w:rsidRPr="00D554DD">
        <w:rPr>
          <w:shd w:val="clear" w:color="auto" w:fill="FFFFFF"/>
          <w:lang w:eastAsia="zh-TW"/>
        </w:rPr>
        <w:t>17.49</w:t>
      </w:r>
      <w:r w:rsidR="00A75CA5" w:rsidRPr="00D554DD">
        <w:rPr>
          <w:shd w:val="clear" w:color="auto" w:fill="FFFFFF"/>
          <w:lang w:eastAsia="zh-TW"/>
        </w:rPr>
        <w:t>億美元成長</w:t>
      </w:r>
      <w:r w:rsidR="00A75CA5" w:rsidRPr="00D554DD">
        <w:rPr>
          <w:shd w:val="clear" w:color="auto" w:fill="FFFFFF"/>
          <w:lang w:eastAsia="zh-TW"/>
        </w:rPr>
        <w:t>8.3</w:t>
      </w:r>
      <w:r w:rsidR="00335A23" w:rsidRPr="00D554DD">
        <w:rPr>
          <w:shd w:val="clear" w:color="auto" w:fill="FFFFFF"/>
          <w:lang w:eastAsia="zh-TW"/>
        </w:rPr>
        <w:t>%</w:t>
      </w:r>
      <w:r w:rsidR="00A75CA5" w:rsidRPr="00D554DD">
        <w:rPr>
          <w:shd w:val="clear" w:color="auto" w:fill="FFFFFF"/>
          <w:lang w:eastAsia="zh-TW"/>
        </w:rPr>
        <w:t>，出口較上年</w:t>
      </w:r>
      <w:r w:rsidR="00A75CA5" w:rsidRPr="00D554DD">
        <w:rPr>
          <w:shd w:val="clear" w:color="auto" w:fill="FFFFFF"/>
          <w:lang w:eastAsia="zh-TW"/>
        </w:rPr>
        <w:t>52.80</w:t>
      </w:r>
      <w:r w:rsidR="00A75CA5" w:rsidRPr="00D554DD">
        <w:rPr>
          <w:shd w:val="clear" w:color="auto" w:fill="FFFFFF"/>
          <w:lang w:eastAsia="zh-TW"/>
        </w:rPr>
        <w:t>億美元，增加</w:t>
      </w:r>
      <w:r w:rsidR="00A75CA5" w:rsidRPr="00D554DD">
        <w:rPr>
          <w:shd w:val="clear" w:color="auto" w:fill="FFFFFF"/>
          <w:lang w:eastAsia="zh-TW"/>
        </w:rPr>
        <w:t>18.37</w:t>
      </w:r>
      <w:r w:rsidR="00335A23" w:rsidRPr="00D554DD">
        <w:rPr>
          <w:shd w:val="clear" w:color="auto" w:fill="FFFFFF"/>
          <w:lang w:eastAsia="zh-TW"/>
        </w:rPr>
        <w:t>%</w:t>
      </w:r>
      <w:r w:rsidR="00A75CA5" w:rsidRPr="00D554DD">
        <w:rPr>
          <w:shd w:val="clear" w:color="auto" w:fill="FFFFFF"/>
          <w:lang w:eastAsia="zh-TW"/>
        </w:rPr>
        <w:t>，其中農產品出口</w:t>
      </w:r>
      <w:r w:rsidR="00A75CA5" w:rsidRPr="00D554DD">
        <w:rPr>
          <w:shd w:val="clear" w:color="auto" w:fill="FFFFFF"/>
          <w:lang w:eastAsia="zh-TW"/>
        </w:rPr>
        <w:t>12.19</w:t>
      </w:r>
      <w:r w:rsidR="00A75CA5" w:rsidRPr="00D554DD">
        <w:rPr>
          <w:shd w:val="clear" w:color="auto" w:fill="FFFFFF"/>
          <w:lang w:eastAsia="zh-TW"/>
        </w:rPr>
        <w:t>億美元（成長</w:t>
      </w:r>
      <w:r w:rsidR="00A75CA5" w:rsidRPr="00D554DD">
        <w:rPr>
          <w:shd w:val="clear" w:color="auto" w:fill="FFFFFF"/>
          <w:lang w:eastAsia="zh-TW"/>
        </w:rPr>
        <w:t>11.02</w:t>
      </w:r>
      <w:r w:rsidR="00335A23" w:rsidRPr="00D554DD">
        <w:rPr>
          <w:shd w:val="clear" w:color="auto" w:fill="FFFFFF"/>
          <w:lang w:eastAsia="zh-TW"/>
        </w:rPr>
        <w:t>%</w:t>
      </w:r>
      <w:r w:rsidR="00A75CA5" w:rsidRPr="00D554DD">
        <w:rPr>
          <w:shd w:val="clear" w:color="auto" w:fill="FFFFFF"/>
          <w:lang w:eastAsia="zh-TW"/>
        </w:rPr>
        <w:t>），畜產品</w:t>
      </w:r>
      <w:r w:rsidR="00A75CA5" w:rsidRPr="00D554DD">
        <w:rPr>
          <w:shd w:val="clear" w:color="auto" w:fill="FFFFFF"/>
          <w:lang w:eastAsia="zh-TW"/>
        </w:rPr>
        <w:t>0.5</w:t>
      </w:r>
      <w:r w:rsidR="00A75CA5" w:rsidRPr="00D554DD">
        <w:rPr>
          <w:shd w:val="clear" w:color="auto" w:fill="FFFFFF"/>
          <w:lang w:eastAsia="zh-TW"/>
        </w:rPr>
        <w:t>億美元（衰退</w:t>
      </w:r>
      <w:r w:rsidR="00A75CA5" w:rsidRPr="00D554DD">
        <w:rPr>
          <w:shd w:val="clear" w:color="auto" w:fill="FFFFFF"/>
          <w:lang w:eastAsia="zh-TW"/>
        </w:rPr>
        <w:t>79.24</w:t>
      </w:r>
      <w:r w:rsidR="00335A23" w:rsidRPr="00D554DD">
        <w:rPr>
          <w:shd w:val="clear" w:color="auto" w:fill="FFFFFF"/>
          <w:lang w:eastAsia="zh-TW"/>
        </w:rPr>
        <w:t>%</w:t>
      </w:r>
      <w:r w:rsidR="00A75CA5" w:rsidRPr="00D554DD">
        <w:rPr>
          <w:shd w:val="clear" w:color="auto" w:fill="FFFFFF"/>
          <w:lang w:eastAsia="zh-TW"/>
        </w:rPr>
        <w:t>），水產品</w:t>
      </w:r>
      <w:r w:rsidR="00A75CA5" w:rsidRPr="00D554DD">
        <w:rPr>
          <w:shd w:val="clear" w:color="auto" w:fill="FFFFFF"/>
          <w:lang w:eastAsia="zh-TW"/>
        </w:rPr>
        <w:t>3.43</w:t>
      </w:r>
      <w:r w:rsidR="00A75CA5" w:rsidRPr="00D554DD">
        <w:rPr>
          <w:shd w:val="clear" w:color="auto" w:fill="FFFFFF"/>
          <w:lang w:eastAsia="zh-TW"/>
        </w:rPr>
        <w:t>億美元（成長</w:t>
      </w:r>
      <w:r w:rsidR="00A75CA5" w:rsidRPr="00D554DD">
        <w:rPr>
          <w:shd w:val="clear" w:color="auto" w:fill="FFFFFF"/>
          <w:lang w:eastAsia="zh-TW"/>
        </w:rPr>
        <w:t>16.27</w:t>
      </w:r>
      <w:r w:rsidR="00335A23" w:rsidRPr="00D554DD">
        <w:rPr>
          <w:shd w:val="clear" w:color="auto" w:fill="FFFFFF"/>
          <w:lang w:eastAsia="zh-TW"/>
        </w:rPr>
        <w:t>%</w:t>
      </w:r>
      <w:r w:rsidR="00A75CA5" w:rsidRPr="00D554DD">
        <w:rPr>
          <w:shd w:val="clear" w:color="auto" w:fill="FFFFFF"/>
          <w:lang w:eastAsia="zh-TW"/>
        </w:rPr>
        <w:t>），礦產品</w:t>
      </w:r>
      <w:r w:rsidR="00A75CA5" w:rsidRPr="00D554DD">
        <w:rPr>
          <w:shd w:val="clear" w:color="auto" w:fill="FFFFFF"/>
          <w:lang w:eastAsia="zh-TW"/>
        </w:rPr>
        <w:t>9.07</w:t>
      </w:r>
      <w:r w:rsidR="00A75CA5" w:rsidRPr="00D554DD">
        <w:rPr>
          <w:shd w:val="clear" w:color="auto" w:fill="FFFFFF"/>
          <w:lang w:eastAsia="zh-TW"/>
        </w:rPr>
        <w:t>億美元（成長</w:t>
      </w:r>
      <w:r w:rsidR="00A75CA5" w:rsidRPr="00D554DD">
        <w:rPr>
          <w:shd w:val="clear" w:color="auto" w:fill="FFFFFF"/>
          <w:lang w:eastAsia="zh-TW"/>
        </w:rPr>
        <w:t>176.2</w:t>
      </w:r>
      <w:r w:rsidR="00335A23" w:rsidRPr="00D554DD">
        <w:rPr>
          <w:shd w:val="clear" w:color="auto" w:fill="FFFFFF"/>
          <w:lang w:eastAsia="zh-TW"/>
        </w:rPr>
        <w:t>%</w:t>
      </w:r>
      <w:r w:rsidR="00A75CA5" w:rsidRPr="00D554DD">
        <w:rPr>
          <w:shd w:val="clear" w:color="auto" w:fill="FFFFFF"/>
          <w:lang w:eastAsia="zh-TW"/>
        </w:rPr>
        <w:t>），林木產品</w:t>
      </w:r>
      <w:r w:rsidR="00A75CA5" w:rsidRPr="00D554DD">
        <w:rPr>
          <w:shd w:val="clear" w:color="auto" w:fill="FFFFFF"/>
          <w:lang w:eastAsia="zh-TW"/>
        </w:rPr>
        <w:t>0.58</w:t>
      </w:r>
      <w:r w:rsidR="00A75CA5" w:rsidRPr="00D554DD">
        <w:rPr>
          <w:shd w:val="clear" w:color="auto" w:fill="FFFFFF"/>
          <w:lang w:eastAsia="zh-TW"/>
        </w:rPr>
        <w:t>億美元（衰退</w:t>
      </w:r>
      <w:r w:rsidR="00A75CA5" w:rsidRPr="00D554DD">
        <w:rPr>
          <w:shd w:val="clear" w:color="auto" w:fill="FFFFFF"/>
          <w:lang w:eastAsia="zh-TW"/>
        </w:rPr>
        <w:t>3.24</w:t>
      </w:r>
      <w:r w:rsidR="00335A23" w:rsidRPr="00D554DD">
        <w:rPr>
          <w:shd w:val="clear" w:color="auto" w:fill="FFFFFF"/>
          <w:lang w:eastAsia="zh-TW"/>
        </w:rPr>
        <w:t>%</w:t>
      </w:r>
      <w:r w:rsidR="00A75CA5" w:rsidRPr="00D554DD">
        <w:rPr>
          <w:shd w:val="clear" w:color="auto" w:fill="FFFFFF"/>
          <w:lang w:eastAsia="zh-TW"/>
        </w:rPr>
        <w:t>），製造品</w:t>
      </w:r>
      <w:r w:rsidR="00A75CA5" w:rsidRPr="00D554DD">
        <w:rPr>
          <w:shd w:val="clear" w:color="auto" w:fill="FFFFFF"/>
          <w:lang w:eastAsia="zh-TW"/>
        </w:rPr>
        <w:t>35.55</w:t>
      </w:r>
      <w:r w:rsidR="00A75CA5" w:rsidRPr="00D554DD">
        <w:rPr>
          <w:shd w:val="clear" w:color="auto" w:fill="FFFFFF"/>
          <w:lang w:eastAsia="zh-TW"/>
        </w:rPr>
        <w:t>億美元（成長</w:t>
      </w:r>
      <w:r w:rsidR="00A75CA5" w:rsidRPr="00D554DD">
        <w:rPr>
          <w:shd w:val="clear" w:color="auto" w:fill="FFFFFF"/>
          <w:lang w:eastAsia="zh-TW"/>
        </w:rPr>
        <w:t>18.67</w:t>
      </w:r>
      <w:r w:rsidR="00335A23" w:rsidRPr="00D554DD">
        <w:rPr>
          <w:shd w:val="clear" w:color="auto" w:fill="FFFFFF"/>
          <w:lang w:eastAsia="zh-TW"/>
        </w:rPr>
        <w:t>%</w:t>
      </w:r>
      <w:r w:rsidR="00A75CA5" w:rsidRPr="00D554DD">
        <w:rPr>
          <w:shd w:val="clear" w:color="auto" w:fill="FFFFFF"/>
          <w:lang w:eastAsia="zh-TW"/>
        </w:rPr>
        <w:t>），其他產品</w:t>
      </w:r>
      <w:r w:rsidR="00A75CA5" w:rsidRPr="00D554DD">
        <w:rPr>
          <w:shd w:val="clear" w:color="auto" w:fill="FFFFFF"/>
          <w:lang w:eastAsia="zh-TW"/>
        </w:rPr>
        <w:t>1.14</w:t>
      </w:r>
      <w:r w:rsidR="00A75CA5" w:rsidRPr="00D554DD">
        <w:rPr>
          <w:shd w:val="clear" w:color="auto" w:fill="FFFFFF"/>
          <w:lang w:eastAsia="zh-TW"/>
        </w:rPr>
        <w:t>億美元（衰退</w:t>
      </w:r>
      <w:r w:rsidR="00A75CA5" w:rsidRPr="00D554DD">
        <w:rPr>
          <w:shd w:val="clear" w:color="auto" w:fill="FFFFFF"/>
          <w:lang w:eastAsia="zh-TW"/>
        </w:rPr>
        <w:t>55.9%</w:t>
      </w:r>
      <w:r w:rsidR="00A75CA5" w:rsidRPr="00D554DD">
        <w:rPr>
          <w:shd w:val="clear" w:color="auto" w:fill="FFFFFF"/>
          <w:lang w:eastAsia="zh-TW"/>
        </w:rPr>
        <w:t>）</w:t>
      </w:r>
      <w:r w:rsidRPr="00D554DD">
        <w:rPr>
          <w:lang w:eastAsia="zh-TW"/>
        </w:rPr>
        <w:t>。</w:t>
      </w:r>
    </w:p>
    <w:p w:rsidR="00721305" w:rsidRPr="00D554DD" w:rsidRDefault="00721305" w:rsidP="007969FC">
      <w:pPr>
        <w:ind w:firstLine="486"/>
        <w:rPr>
          <w:lang w:eastAsia="zh-TW"/>
        </w:rPr>
      </w:pPr>
      <w:r w:rsidRPr="00D554DD">
        <w:rPr>
          <w:lang w:eastAsia="zh-TW"/>
        </w:rPr>
        <w:t>2018</w:t>
      </w:r>
      <w:r w:rsidRPr="00D554DD">
        <w:rPr>
          <w:lang w:eastAsia="zh-TW"/>
        </w:rPr>
        <w:t>年緬甸</w:t>
      </w:r>
      <w:r w:rsidR="00532667" w:rsidRPr="00D554DD">
        <w:rPr>
          <w:lang w:eastAsia="zh-TW"/>
        </w:rPr>
        <w:t>2019</w:t>
      </w:r>
      <w:r w:rsidR="00532667" w:rsidRPr="00D554DD">
        <w:rPr>
          <w:lang w:eastAsia="zh-TW"/>
        </w:rPr>
        <w:t>年緬甸遊客人數逾</w:t>
      </w:r>
      <w:r w:rsidR="00532667" w:rsidRPr="00D554DD">
        <w:rPr>
          <w:lang w:eastAsia="zh-TW"/>
        </w:rPr>
        <w:t>436</w:t>
      </w:r>
      <w:r w:rsidR="00532667" w:rsidRPr="00D554DD">
        <w:rPr>
          <w:lang w:eastAsia="zh-TW"/>
        </w:rPr>
        <w:t>萬人次，較</w:t>
      </w:r>
      <w:r w:rsidR="00532667" w:rsidRPr="00D554DD">
        <w:rPr>
          <w:lang w:eastAsia="zh-TW"/>
        </w:rPr>
        <w:t>2018</w:t>
      </w:r>
      <w:r w:rsidR="00532667" w:rsidRPr="00D554DD">
        <w:rPr>
          <w:lang w:eastAsia="zh-TW"/>
        </w:rPr>
        <w:t>年增加</w:t>
      </w:r>
      <w:r w:rsidR="00532667" w:rsidRPr="00D554DD">
        <w:rPr>
          <w:lang w:eastAsia="zh-TW"/>
        </w:rPr>
        <w:t>22.88%</w:t>
      </w:r>
      <w:r w:rsidR="00532667" w:rsidRPr="00D554DD">
        <w:rPr>
          <w:lang w:eastAsia="zh-TW"/>
        </w:rPr>
        <w:t>，共</w:t>
      </w:r>
      <w:r w:rsidR="00532667" w:rsidRPr="00D554DD">
        <w:rPr>
          <w:lang w:eastAsia="zh-TW"/>
        </w:rPr>
        <w:t>80</w:t>
      </w:r>
      <w:r w:rsidR="00532667" w:rsidRPr="00D554DD">
        <w:rPr>
          <w:lang w:eastAsia="zh-TW"/>
        </w:rPr>
        <w:t>多萬人次。緬甸為促進發展觀光業</w:t>
      </w:r>
      <w:r w:rsidR="00D16139" w:rsidRPr="00D554DD">
        <w:rPr>
          <w:lang w:eastAsia="zh-TW"/>
        </w:rPr>
        <w:t>2018</w:t>
      </w:r>
      <w:r w:rsidR="00D16139" w:rsidRPr="00D554DD">
        <w:rPr>
          <w:lang w:eastAsia="zh-TW"/>
        </w:rPr>
        <w:t>年</w:t>
      </w:r>
      <w:r w:rsidR="00D16139" w:rsidRPr="00D554DD">
        <w:rPr>
          <w:lang w:eastAsia="zh-TW"/>
        </w:rPr>
        <w:t>10</w:t>
      </w:r>
      <w:r w:rsidR="00D16139" w:rsidRPr="00D554DD">
        <w:rPr>
          <w:lang w:eastAsia="zh-TW"/>
        </w:rPr>
        <w:t>月開放日本、南韓免簽證及</w:t>
      </w:r>
      <w:r w:rsidR="007335F9" w:rsidRPr="00D554DD">
        <w:rPr>
          <w:lang w:eastAsia="zh-TW"/>
        </w:rPr>
        <w:t>中國大陸</w:t>
      </w:r>
      <w:r w:rsidR="00D16139" w:rsidRPr="00D554DD">
        <w:rPr>
          <w:lang w:eastAsia="zh-TW"/>
        </w:rPr>
        <w:t>落地簽後，</w:t>
      </w:r>
      <w:r w:rsidR="00D16139" w:rsidRPr="00D554DD">
        <w:rPr>
          <w:lang w:eastAsia="zh-TW"/>
        </w:rPr>
        <w:t>2019</w:t>
      </w:r>
      <w:r w:rsidR="00D16139" w:rsidRPr="00D554DD">
        <w:rPr>
          <w:lang w:eastAsia="zh-TW"/>
        </w:rPr>
        <w:t>年</w:t>
      </w:r>
      <w:r w:rsidR="00D16139" w:rsidRPr="00D554DD">
        <w:rPr>
          <w:lang w:eastAsia="zh-TW"/>
        </w:rPr>
        <w:t>10</w:t>
      </w:r>
      <w:r w:rsidR="00D16139" w:rsidRPr="00D554DD">
        <w:rPr>
          <w:lang w:eastAsia="zh-TW"/>
        </w:rPr>
        <w:t>月起緬甸放寬對德國、澳大利亞、義大利、俄羅斯、西班牙及瑞士落地簽後，</w:t>
      </w:r>
      <w:r w:rsidR="007C7510" w:rsidRPr="00D554DD">
        <w:rPr>
          <w:lang w:eastAsia="zh-TW"/>
        </w:rPr>
        <w:t>以</w:t>
      </w:r>
      <w:r w:rsidR="007335F9" w:rsidRPr="00D554DD">
        <w:rPr>
          <w:lang w:eastAsia="zh-TW"/>
        </w:rPr>
        <w:t>中國大陸</w:t>
      </w:r>
      <w:r w:rsidR="007C7510" w:rsidRPr="00D554DD">
        <w:rPr>
          <w:lang w:eastAsia="zh-TW"/>
        </w:rPr>
        <w:t>旅客為例遊客人數自</w:t>
      </w:r>
      <w:r w:rsidR="007C7510" w:rsidRPr="00D554DD">
        <w:rPr>
          <w:lang w:eastAsia="zh-TW"/>
        </w:rPr>
        <w:t>2018</w:t>
      </w:r>
      <w:r w:rsidR="007C7510" w:rsidRPr="00D554DD">
        <w:rPr>
          <w:lang w:eastAsia="zh-TW"/>
        </w:rPr>
        <w:t>年占總遊客</w:t>
      </w:r>
      <w:r w:rsidR="007C7510" w:rsidRPr="00D554DD">
        <w:rPr>
          <w:lang w:eastAsia="zh-TW"/>
        </w:rPr>
        <w:t>28%</w:t>
      </w:r>
      <w:r w:rsidR="007C7510" w:rsidRPr="00D554DD">
        <w:rPr>
          <w:lang w:eastAsia="zh-TW"/>
        </w:rPr>
        <w:t>，增加至</w:t>
      </w:r>
      <w:r w:rsidR="007C7510" w:rsidRPr="00D554DD">
        <w:rPr>
          <w:lang w:eastAsia="zh-TW"/>
        </w:rPr>
        <w:t>2019</w:t>
      </w:r>
      <w:r w:rsidR="007C7510" w:rsidRPr="00D554DD">
        <w:rPr>
          <w:lang w:eastAsia="zh-TW"/>
        </w:rPr>
        <w:t>年</w:t>
      </w:r>
      <w:r w:rsidR="007C7510" w:rsidRPr="00D554DD">
        <w:rPr>
          <w:lang w:eastAsia="zh-TW"/>
        </w:rPr>
        <w:t>38%</w:t>
      </w:r>
      <w:r w:rsidRPr="00D554DD">
        <w:rPr>
          <w:lang w:eastAsia="zh-TW"/>
        </w:rPr>
        <w:t>。</w:t>
      </w:r>
    </w:p>
    <w:p w:rsidR="00721305" w:rsidRPr="00D554DD" w:rsidRDefault="00721305" w:rsidP="007969FC">
      <w:pPr>
        <w:ind w:firstLine="486"/>
        <w:rPr>
          <w:lang w:eastAsia="zh-TW"/>
        </w:rPr>
      </w:pPr>
      <w:proofErr w:type="gramStart"/>
      <w:r w:rsidRPr="00D554DD">
        <w:rPr>
          <w:lang w:eastAsia="zh-TW"/>
        </w:rPr>
        <w:t>受</w:t>
      </w:r>
      <w:r w:rsidR="007C7510" w:rsidRPr="00D554DD">
        <w:rPr>
          <w:lang w:eastAsia="zh-TW"/>
        </w:rPr>
        <w:t>若</w:t>
      </w:r>
      <w:proofErr w:type="gramEnd"/>
      <w:r w:rsidR="007C7510" w:rsidRPr="00D554DD">
        <w:rPr>
          <w:lang w:eastAsia="zh-TW"/>
        </w:rPr>
        <w:t>開</w:t>
      </w:r>
      <w:proofErr w:type="gramStart"/>
      <w:r w:rsidR="007C7510" w:rsidRPr="00D554DD">
        <w:rPr>
          <w:lang w:eastAsia="zh-TW"/>
        </w:rPr>
        <w:t>邦</w:t>
      </w:r>
      <w:proofErr w:type="gramEnd"/>
      <w:r w:rsidR="007C7510" w:rsidRPr="00D554DD">
        <w:rPr>
          <w:lang w:eastAsia="zh-TW"/>
        </w:rPr>
        <w:t>難民危機及緬甸改革遲緩等影響，</w:t>
      </w:r>
      <w:r w:rsidR="007C7510" w:rsidRPr="00D554DD">
        <w:rPr>
          <w:lang w:eastAsia="zh-TW"/>
        </w:rPr>
        <w:t>2018-19</w:t>
      </w:r>
      <w:proofErr w:type="gramStart"/>
      <w:r w:rsidR="007C7510" w:rsidRPr="00D554DD">
        <w:rPr>
          <w:lang w:eastAsia="zh-TW"/>
        </w:rPr>
        <w:t>財年外人</w:t>
      </w:r>
      <w:proofErr w:type="gramEnd"/>
      <w:r w:rsidR="007C7510" w:rsidRPr="00D554DD">
        <w:rPr>
          <w:lang w:eastAsia="zh-TW"/>
        </w:rPr>
        <w:t>直接投資</w:t>
      </w:r>
      <w:r w:rsidR="00335A23" w:rsidRPr="00D554DD">
        <w:rPr>
          <w:lang w:eastAsia="zh-TW"/>
        </w:rPr>
        <w:t>（</w:t>
      </w:r>
      <w:r w:rsidR="007C7510" w:rsidRPr="00D554DD">
        <w:rPr>
          <w:lang w:eastAsia="zh-TW"/>
        </w:rPr>
        <w:t>FDI</w:t>
      </w:r>
      <w:r w:rsidR="00335A23" w:rsidRPr="00D554DD">
        <w:rPr>
          <w:lang w:eastAsia="zh-TW"/>
        </w:rPr>
        <w:t>）</w:t>
      </w:r>
      <w:r w:rsidR="007C7510" w:rsidRPr="00D554DD">
        <w:rPr>
          <w:lang w:eastAsia="zh-TW"/>
        </w:rPr>
        <w:t>42</w:t>
      </w:r>
      <w:r w:rsidR="007C7510" w:rsidRPr="00D554DD">
        <w:rPr>
          <w:lang w:eastAsia="zh-TW"/>
        </w:rPr>
        <w:t>億美元較</w:t>
      </w:r>
      <w:r w:rsidR="007C7510" w:rsidRPr="00D554DD">
        <w:rPr>
          <w:lang w:eastAsia="zh-TW"/>
        </w:rPr>
        <w:t>2017-18</w:t>
      </w:r>
      <w:proofErr w:type="gramStart"/>
      <w:r w:rsidR="007C7510" w:rsidRPr="00D554DD">
        <w:rPr>
          <w:lang w:eastAsia="zh-TW"/>
        </w:rPr>
        <w:t>財年同期</w:t>
      </w:r>
      <w:proofErr w:type="gramEnd"/>
      <w:r w:rsidR="007C7510" w:rsidRPr="00D554DD">
        <w:rPr>
          <w:lang w:eastAsia="zh-TW"/>
        </w:rPr>
        <w:t>33</w:t>
      </w:r>
      <w:r w:rsidR="007C7510" w:rsidRPr="00D554DD">
        <w:rPr>
          <w:lang w:eastAsia="zh-TW"/>
        </w:rPr>
        <w:t>億美元，已稍有起色，外人直接投資以運輸通訊業、製造業及基礎建設成長較為明顯，顯示緬甸已逐漸走出</w:t>
      </w:r>
      <w:r w:rsidR="007C7510" w:rsidRPr="00D554DD">
        <w:rPr>
          <w:lang w:eastAsia="zh-TW"/>
        </w:rPr>
        <w:t>2018</w:t>
      </w:r>
      <w:r w:rsidR="007C7510" w:rsidRPr="00D554DD">
        <w:rPr>
          <w:lang w:eastAsia="zh-TW"/>
        </w:rPr>
        <w:t>年外人直接投資的低潮</w:t>
      </w:r>
      <w:r w:rsidR="0046307A" w:rsidRPr="00D554DD">
        <w:rPr>
          <w:lang w:eastAsia="zh-TW"/>
        </w:rPr>
        <w:t>，</w:t>
      </w:r>
      <w:r w:rsidR="00570558" w:rsidRPr="00D554DD">
        <w:rPr>
          <w:lang w:eastAsia="zh-TW"/>
        </w:rPr>
        <w:t>鑒於</w:t>
      </w:r>
      <w:r w:rsidR="00570558" w:rsidRPr="00D554DD">
        <w:rPr>
          <w:lang w:eastAsia="zh-TW"/>
        </w:rPr>
        <w:t>2020</w:t>
      </w:r>
      <w:r w:rsidR="00570558" w:rsidRPr="00D554DD">
        <w:rPr>
          <w:lang w:eastAsia="zh-TW"/>
        </w:rPr>
        <w:t>年</w:t>
      </w:r>
      <w:r w:rsidR="00570558" w:rsidRPr="00D554DD">
        <w:rPr>
          <w:lang w:eastAsia="zh-TW"/>
        </w:rPr>
        <w:t>11</w:t>
      </w:r>
      <w:r w:rsidR="00570558" w:rsidRPr="00D554DD">
        <w:rPr>
          <w:lang w:eastAsia="zh-TW"/>
        </w:rPr>
        <w:t>月大選在即，迫使執政黨</w:t>
      </w:r>
      <w:r w:rsidR="00570558" w:rsidRPr="00D554DD">
        <w:rPr>
          <w:lang w:eastAsia="zh-TW"/>
        </w:rPr>
        <w:t>NLD</w:t>
      </w:r>
      <w:r w:rsidR="00570558" w:rsidRPr="00D554DD">
        <w:rPr>
          <w:lang w:eastAsia="zh-TW"/>
        </w:rPr>
        <w:t>正視民生經濟問題，不再將民族和解與憲政改革列為優先，已提出多項推動經濟成長招商及提振投資意願之政策與措施，以增加就業及經濟持續成長</w:t>
      </w:r>
      <w:r w:rsidRPr="00D554DD">
        <w:rPr>
          <w:lang w:eastAsia="zh-TW"/>
        </w:rPr>
        <w:t>。</w:t>
      </w:r>
    </w:p>
    <w:p w:rsidR="00721305" w:rsidRPr="00D554DD" w:rsidRDefault="00721305" w:rsidP="007969FC">
      <w:pPr>
        <w:ind w:firstLine="486"/>
        <w:rPr>
          <w:lang w:eastAsia="zh-TW"/>
        </w:rPr>
      </w:pPr>
      <w:r w:rsidRPr="00D554DD">
        <w:rPr>
          <w:lang w:eastAsia="zh-TW"/>
        </w:rPr>
        <w:t>緬幣</w:t>
      </w:r>
      <w:r w:rsidR="00027873" w:rsidRPr="00D554DD">
        <w:rPr>
          <w:lang w:eastAsia="zh-TW"/>
        </w:rPr>
        <w:t>依據亞銀（</w:t>
      </w:r>
      <w:r w:rsidR="00027873" w:rsidRPr="00D554DD">
        <w:rPr>
          <w:lang w:eastAsia="zh-TW"/>
        </w:rPr>
        <w:t>ADB</w:t>
      </w:r>
      <w:r w:rsidR="00027873" w:rsidRPr="00D554DD">
        <w:rPr>
          <w:lang w:eastAsia="zh-TW"/>
        </w:rPr>
        <w:t>）</w:t>
      </w:r>
      <w:r w:rsidR="00027873" w:rsidRPr="00D554DD">
        <w:rPr>
          <w:lang w:eastAsia="zh-TW"/>
        </w:rPr>
        <w:t>2020</w:t>
      </w:r>
      <w:r w:rsidR="00027873" w:rsidRPr="00D554DD">
        <w:rPr>
          <w:lang w:eastAsia="zh-TW"/>
        </w:rPr>
        <w:t>年</w:t>
      </w:r>
      <w:r w:rsidR="00027873" w:rsidRPr="00D554DD">
        <w:rPr>
          <w:lang w:eastAsia="zh-TW"/>
        </w:rPr>
        <w:t>4</w:t>
      </w:r>
      <w:r w:rsidR="00027873" w:rsidRPr="00D554DD">
        <w:rPr>
          <w:lang w:eastAsia="zh-TW"/>
        </w:rPr>
        <w:t>月</w:t>
      </w:r>
      <w:r w:rsidR="00027873" w:rsidRPr="00D554DD">
        <w:rPr>
          <w:lang w:eastAsia="zh-TW"/>
        </w:rPr>
        <w:t>Asian Development Outlook 2020</w:t>
      </w:r>
      <w:r w:rsidR="00027873" w:rsidRPr="00D554DD">
        <w:rPr>
          <w:lang w:eastAsia="zh-TW"/>
        </w:rPr>
        <w:t>（</w:t>
      </w:r>
      <w:r w:rsidR="00027873" w:rsidRPr="00D554DD">
        <w:rPr>
          <w:lang w:eastAsia="zh-TW"/>
        </w:rPr>
        <w:t>2020 ADO</w:t>
      </w:r>
      <w:r w:rsidR="00027873" w:rsidRPr="00D554DD">
        <w:rPr>
          <w:lang w:eastAsia="zh-TW"/>
        </w:rPr>
        <w:t>）報告</w:t>
      </w:r>
      <w:r w:rsidR="00D4016D" w:rsidRPr="00D554DD">
        <w:rPr>
          <w:lang w:eastAsia="zh-TW"/>
        </w:rPr>
        <w:t>統計</w:t>
      </w:r>
      <w:r w:rsidR="00027873" w:rsidRPr="00D554DD">
        <w:rPr>
          <w:lang w:eastAsia="zh-TW"/>
        </w:rPr>
        <w:t>2019</w:t>
      </w:r>
      <w:r w:rsidR="00027873" w:rsidRPr="00D554DD">
        <w:rPr>
          <w:lang w:eastAsia="zh-TW"/>
        </w:rPr>
        <w:t>年平均</w:t>
      </w:r>
      <w:proofErr w:type="gramStart"/>
      <w:r w:rsidR="00027873" w:rsidRPr="00D554DD">
        <w:rPr>
          <w:lang w:eastAsia="zh-TW"/>
        </w:rPr>
        <w:t>1</w:t>
      </w:r>
      <w:r w:rsidR="00027873" w:rsidRPr="00D554DD">
        <w:rPr>
          <w:lang w:eastAsia="zh-TW"/>
        </w:rPr>
        <w:t>美元兌緬幣</w:t>
      </w:r>
      <w:proofErr w:type="gramEnd"/>
      <w:r w:rsidR="00027873" w:rsidRPr="00D554DD">
        <w:rPr>
          <w:lang w:eastAsia="zh-TW"/>
        </w:rPr>
        <w:t>1,525</w:t>
      </w:r>
      <w:r w:rsidR="00027873" w:rsidRPr="00D554DD">
        <w:rPr>
          <w:lang w:eastAsia="zh-TW"/>
        </w:rPr>
        <w:t>元，惟由於預期進口減少，對美元需求可能走弱，</w:t>
      </w:r>
      <w:r w:rsidR="008F4740" w:rsidRPr="00D554DD">
        <w:rPr>
          <w:lang w:eastAsia="zh-TW"/>
        </w:rPr>
        <w:t>以及國際政治及金融市場因素，</w:t>
      </w:r>
      <w:r w:rsidR="008F4740" w:rsidRPr="00D554DD">
        <w:rPr>
          <w:lang w:eastAsia="zh-TW"/>
        </w:rPr>
        <w:t>2019</w:t>
      </w:r>
      <w:r w:rsidR="008F4740" w:rsidRPr="00D554DD">
        <w:rPr>
          <w:lang w:eastAsia="zh-TW"/>
        </w:rPr>
        <w:t>年</w:t>
      </w:r>
      <w:r w:rsidR="008F4740" w:rsidRPr="00D554DD">
        <w:rPr>
          <w:lang w:eastAsia="zh-TW"/>
        </w:rPr>
        <w:t>10</w:t>
      </w:r>
      <w:r w:rsidR="008F4740" w:rsidRPr="00D554DD">
        <w:rPr>
          <w:lang w:eastAsia="zh-TW"/>
        </w:rPr>
        <w:t>月至</w:t>
      </w:r>
      <w:r w:rsidR="008F4740" w:rsidRPr="00D554DD">
        <w:rPr>
          <w:lang w:eastAsia="zh-TW"/>
        </w:rPr>
        <w:t>2020</w:t>
      </w:r>
      <w:r w:rsidR="008F4740" w:rsidRPr="00D554DD">
        <w:rPr>
          <w:lang w:eastAsia="zh-TW"/>
        </w:rPr>
        <w:t>年</w:t>
      </w:r>
      <w:r w:rsidR="008F4740" w:rsidRPr="00D554DD">
        <w:rPr>
          <w:lang w:eastAsia="zh-TW"/>
        </w:rPr>
        <w:t>3</w:t>
      </w:r>
      <w:r w:rsidR="008F4740" w:rsidRPr="00D554DD">
        <w:rPr>
          <w:lang w:eastAsia="zh-TW"/>
        </w:rPr>
        <w:t>月</w:t>
      </w:r>
      <w:proofErr w:type="gramStart"/>
      <w:r w:rsidR="008F4740" w:rsidRPr="00D554DD">
        <w:rPr>
          <w:lang w:eastAsia="zh-TW"/>
        </w:rPr>
        <w:t>期間，</w:t>
      </w:r>
      <w:proofErr w:type="gramEnd"/>
      <w:r w:rsidR="00D4016D" w:rsidRPr="00D554DD">
        <w:rPr>
          <w:lang w:eastAsia="zh-TW"/>
        </w:rPr>
        <w:t>緬幣兌美元約升值</w:t>
      </w:r>
      <w:r w:rsidR="00D4016D" w:rsidRPr="00D554DD">
        <w:rPr>
          <w:lang w:eastAsia="zh-TW"/>
        </w:rPr>
        <w:t>9%</w:t>
      </w:r>
      <w:r w:rsidR="00D4016D" w:rsidRPr="00D554DD">
        <w:rPr>
          <w:lang w:eastAsia="zh-TW"/>
        </w:rPr>
        <w:t>，極有可能衝擊緬甸出口商品國際競爭力</w:t>
      </w:r>
      <w:r w:rsidRPr="00D554DD">
        <w:rPr>
          <w:lang w:eastAsia="zh-TW"/>
        </w:rPr>
        <w:t>。</w:t>
      </w:r>
    </w:p>
    <w:p w:rsidR="00721305" w:rsidRPr="00D554DD" w:rsidRDefault="00721305" w:rsidP="007969FC">
      <w:pPr>
        <w:ind w:firstLine="486"/>
        <w:rPr>
          <w:lang w:eastAsia="zh-TW"/>
        </w:rPr>
      </w:pPr>
      <w:r w:rsidRPr="00D554DD">
        <w:rPr>
          <w:lang w:eastAsia="zh-TW"/>
        </w:rPr>
        <w:t>受</w:t>
      </w:r>
      <w:r w:rsidR="00D4016D" w:rsidRPr="00D554DD">
        <w:rPr>
          <w:lang w:eastAsia="zh-TW"/>
        </w:rPr>
        <w:t>到</w:t>
      </w:r>
      <w:r w:rsidR="00D4016D" w:rsidRPr="00D554DD">
        <w:rPr>
          <w:lang w:eastAsia="zh-TW"/>
        </w:rPr>
        <w:t>2019</w:t>
      </w:r>
      <w:r w:rsidR="00D4016D" w:rsidRPr="00D554DD">
        <w:rPr>
          <w:lang w:eastAsia="zh-TW"/>
        </w:rPr>
        <w:t>年</w:t>
      </w:r>
      <w:r w:rsidR="00D4016D" w:rsidRPr="00D554DD">
        <w:rPr>
          <w:lang w:eastAsia="zh-TW"/>
        </w:rPr>
        <w:t>7</w:t>
      </w:r>
      <w:r w:rsidR="00D4016D" w:rsidRPr="00D554DD">
        <w:rPr>
          <w:lang w:eastAsia="zh-TW"/>
        </w:rPr>
        <w:t>月電價費率大幅調漲衝擊，由於預期心理使該年</w:t>
      </w:r>
      <w:r w:rsidR="00D4016D" w:rsidRPr="00D554DD">
        <w:rPr>
          <w:lang w:eastAsia="zh-TW"/>
        </w:rPr>
        <w:t>6</w:t>
      </w:r>
      <w:r w:rsidR="00D4016D" w:rsidRPr="00D554DD">
        <w:rPr>
          <w:lang w:eastAsia="zh-TW"/>
        </w:rPr>
        <w:t>月年通貨膨脹率達</w:t>
      </w:r>
      <w:r w:rsidR="00D4016D" w:rsidRPr="00D554DD">
        <w:rPr>
          <w:lang w:eastAsia="zh-TW"/>
        </w:rPr>
        <w:t>9.5%</w:t>
      </w:r>
      <w:r w:rsidR="00AD2520" w:rsidRPr="00D554DD">
        <w:rPr>
          <w:lang w:eastAsia="zh-TW"/>
        </w:rPr>
        <w:t>，</w:t>
      </w:r>
      <w:r w:rsidR="00AD2520" w:rsidRPr="00D554DD">
        <w:rPr>
          <w:lang w:eastAsia="zh-TW"/>
        </w:rPr>
        <w:t>7</w:t>
      </w:r>
      <w:r w:rsidR="00AD2520" w:rsidRPr="00D554DD">
        <w:rPr>
          <w:lang w:eastAsia="zh-TW"/>
        </w:rPr>
        <w:t>月年通貨膨脹率更達</w:t>
      </w:r>
      <w:r w:rsidR="00AD2520" w:rsidRPr="00D554DD">
        <w:rPr>
          <w:lang w:eastAsia="zh-TW"/>
        </w:rPr>
        <w:t>10.9%</w:t>
      </w:r>
      <w:r w:rsidR="00AD2520" w:rsidRPr="00D554DD">
        <w:rPr>
          <w:lang w:eastAsia="zh-TW"/>
        </w:rPr>
        <w:t>，</w:t>
      </w:r>
      <w:r w:rsidR="00C81E04" w:rsidRPr="00D554DD">
        <w:rPr>
          <w:lang w:eastAsia="zh-TW"/>
        </w:rPr>
        <w:t>造成食用油、肉品、蛋類、魚類價格</w:t>
      </w:r>
      <w:r w:rsidR="00C81E04" w:rsidRPr="00D554DD">
        <w:rPr>
          <w:lang w:eastAsia="zh-TW"/>
        </w:rPr>
        <w:lastRenderedPageBreak/>
        <w:t>攀升，持續高通脹可能傷害一般儲蓄戶，固定工資的工人和低收入家庭，因為其中大部分收入用於購買食物，而且，緬甸的外部如果通貨膨脹超過其主要貿易夥伴，不利於緬甸商品出口競爭力</w:t>
      </w:r>
      <w:r w:rsidRPr="00D554DD">
        <w:rPr>
          <w:lang w:eastAsia="zh-TW"/>
        </w:rPr>
        <w:t>。</w:t>
      </w:r>
    </w:p>
    <w:p w:rsidR="00721305" w:rsidRPr="00D554DD" w:rsidRDefault="00721305" w:rsidP="007969FC">
      <w:pPr>
        <w:ind w:firstLine="486"/>
        <w:rPr>
          <w:lang w:eastAsia="zh-TW"/>
        </w:rPr>
      </w:pPr>
      <w:r w:rsidRPr="00D554DD">
        <w:rPr>
          <w:lang w:eastAsia="zh-TW"/>
        </w:rPr>
        <w:t>經常帳部分，因出口持續成長、進口因貨幣貶值及投資衰減而疲軟，服務收入增加，貿易逆差減少，</w:t>
      </w:r>
      <w:r w:rsidR="00056F11" w:rsidRPr="00D554DD">
        <w:rPr>
          <w:lang w:eastAsia="zh-TW"/>
        </w:rPr>
        <w:t>2017-18</w:t>
      </w:r>
      <w:proofErr w:type="gramStart"/>
      <w:r w:rsidR="00056F11" w:rsidRPr="00D554DD">
        <w:rPr>
          <w:lang w:eastAsia="zh-TW"/>
        </w:rPr>
        <w:t>財年經常帳</w:t>
      </w:r>
      <w:proofErr w:type="gramEnd"/>
      <w:r w:rsidR="00056F11" w:rsidRPr="00D554DD">
        <w:rPr>
          <w:lang w:eastAsia="zh-TW"/>
        </w:rPr>
        <w:t>赤字從</w:t>
      </w:r>
      <w:r w:rsidR="00056F11" w:rsidRPr="00D554DD">
        <w:rPr>
          <w:lang w:eastAsia="zh-TW"/>
        </w:rPr>
        <w:t>2016-17</w:t>
      </w:r>
      <w:proofErr w:type="gramStart"/>
      <w:r w:rsidR="00056F11" w:rsidRPr="00D554DD">
        <w:rPr>
          <w:lang w:eastAsia="zh-TW"/>
        </w:rPr>
        <w:t>財年占</w:t>
      </w:r>
      <w:proofErr w:type="gramEnd"/>
      <w:r w:rsidR="00056F11" w:rsidRPr="00D554DD">
        <w:rPr>
          <w:lang w:eastAsia="zh-TW"/>
        </w:rPr>
        <w:t>GDP4.2%</w:t>
      </w:r>
      <w:r w:rsidR="00056F11" w:rsidRPr="00D554DD">
        <w:rPr>
          <w:lang w:eastAsia="zh-TW"/>
        </w:rPr>
        <w:t>，降低至</w:t>
      </w:r>
      <w:r w:rsidR="00056F11" w:rsidRPr="00D554DD">
        <w:rPr>
          <w:lang w:eastAsia="zh-TW"/>
        </w:rPr>
        <w:t>2.2%</w:t>
      </w:r>
      <w:r w:rsidR="00056F11" w:rsidRPr="00D554DD">
        <w:rPr>
          <w:lang w:eastAsia="zh-TW"/>
        </w:rPr>
        <w:t>。受到投資減少、工業與建築業走緩、緬幣上下起伏較不穩定等因素影響，</w:t>
      </w:r>
      <w:r w:rsidR="00056F11" w:rsidRPr="00D554DD">
        <w:rPr>
          <w:lang w:eastAsia="zh-TW"/>
        </w:rPr>
        <w:t>2018-19</w:t>
      </w:r>
      <w:proofErr w:type="gramStart"/>
      <w:r w:rsidR="00056F11" w:rsidRPr="00D554DD">
        <w:rPr>
          <w:lang w:eastAsia="zh-TW"/>
        </w:rPr>
        <w:t>財年經常帳</w:t>
      </w:r>
      <w:proofErr w:type="gramEnd"/>
      <w:r w:rsidR="00056F11" w:rsidRPr="00D554DD">
        <w:rPr>
          <w:lang w:eastAsia="zh-TW"/>
        </w:rPr>
        <w:t>赤字預期占</w:t>
      </w:r>
      <w:r w:rsidR="00056F11" w:rsidRPr="00D554DD">
        <w:rPr>
          <w:lang w:eastAsia="zh-TW"/>
        </w:rPr>
        <w:t>GDP</w:t>
      </w:r>
      <w:r w:rsidR="00056F11" w:rsidRPr="00D554DD">
        <w:rPr>
          <w:lang w:eastAsia="zh-TW"/>
        </w:rPr>
        <w:t>比率</w:t>
      </w:r>
      <w:r w:rsidR="006060A5" w:rsidRPr="00D554DD">
        <w:rPr>
          <w:lang w:eastAsia="zh-TW"/>
        </w:rPr>
        <w:t>將微幅上升至</w:t>
      </w:r>
      <w:r w:rsidR="006060A5" w:rsidRPr="00D554DD">
        <w:rPr>
          <w:lang w:eastAsia="zh-TW"/>
        </w:rPr>
        <w:t>2%</w:t>
      </w:r>
      <w:r w:rsidR="006060A5" w:rsidRPr="00D554DD">
        <w:rPr>
          <w:lang w:eastAsia="zh-TW"/>
        </w:rPr>
        <w:t>，</w:t>
      </w:r>
      <w:r w:rsidR="006060A5" w:rsidRPr="00D554DD">
        <w:rPr>
          <w:lang w:eastAsia="zh-TW"/>
        </w:rPr>
        <w:t>2019-20</w:t>
      </w:r>
      <w:proofErr w:type="gramStart"/>
      <w:r w:rsidR="006060A5" w:rsidRPr="00D554DD">
        <w:rPr>
          <w:lang w:eastAsia="zh-TW"/>
        </w:rPr>
        <w:t>財年經常帳</w:t>
      </w:r>
      <w:proofErr w:type="gramEnd"/>
      <w:r w:rsidR="006060A5" w:rsidRPr="00D554DD">
        <w:rPr>
          <w:lang w:eastAsia="zh-TW"/>
        </w:rPr>
        <w:t>赤字占</w:t>
      </w:r>
      <w:r w:rsidR="006060A5" w:rsidRPr="00D554DD">
        <w:rPr>
          <w:lang w:eastAsia="zh-TW"/>
        </w:rPr>
        <w:t>GDP</w:t>
      </w:r>
      <w:r w:rsidR="006060A5" w:rsidRPr="00D554DD">
        <w:rPr>
          <w:lang w:eastAsia="zh-TW"/>
        </w:rPr>
        <w:t>比率因全球經濟下行風險增高，預測將繼續上升至</w:t>
      </w:r>
      <w:r w:rsidR="006060A5" w:rsidRPr="00D554DD">
        <w:rPr>
          <w:lang w:eastAsia="zh-TW"/>
        </w:rPr>
        <w:t>2.5%</w:t>
      </w:r>
      <w:r w:rsidRPr="00D554DD">
        <w:rPr>
          <w:lang w:eastAsia="zh-TW"/>
        </w:rPr>
        <w:t>。</w:t>
      </w:r>
    </w:p>
    <w:p w:rsidR="00721305" w:rsidRPr="00D554DD" w:rsidRDefault="00721305" w:rsidP="00252D46">
      <w:pPr>
        <w:ind w:firstLine="486"/>
        <w:rPr>
          <w:lang w:eastAsia="zh-TW"/>
        </w:rPr>
      </w:pPr>
      <w:r w:rsidRPr="00D554DD">
        <w:rPr>
          <w:lang w:eastAsia="zh-TW"/>
        </w:rPr>
        <w:t>2018</w:t>
      </w:r>
      <w:r w:rsidR="006060A5" w:rsidRPr="00D554DD">
        <w:rPr>
          <w:lang w:eastAsia="zh-TW"/>
        </w:rPr>
        <w:t>-19</w:t>
      </w:r>
      <w:proofErr w:type="gramStart"/>
      <w:r w:rsidR="006060A5" w:rsidRPr="00D554DD">
        <w:rPr>
          <w:lang w:eastAsia="zh-TW"/>
        </w:rPr>
        <w:t>財年之</w:t>
      </w:r>
      <w:proofErr w:type="gramEnd"/>
      <w:r w:rsidR="006060A5" w:rsidRPr="00D554DD">
        <w:rPr>
          <w:lang w:eastAsia="zh-TW"/>
        </w:rPr>
        <w:t>中央銀行準備貨幣（</w:t>
      </w:r>
      <w:r w:rsidR="006060A5" w:rsidRPr="00D554DD">
        <w:rPr>
          <w:lang w:eastAsia="zh-TW"/>
        </w:rPr>
        <w:t>reserve money</w:t>
      </w:r>
      <w:r w:rsidR="006060A5" w:rsidRPr="00D554DD">
        <w:rPr>
          <w:lang w:eastAsia="zh-TW"/>
        </w:rPr>
        <w:t>），自</w:t>
      </w:r>
      <w:r w:rsidR="006060A5" w:rsidRPr="00D554DD">
        <w:rPr>
          <w:lang w:eastAsia="zh-TW"/>
        </w:rPr>
        <w:t>2017-18</w:t>
      </w:r>
      <w:proofErr w:type="gramStart"/>
      <w:r w:rsidR="006060A5" w:rsidRPr="00D554DD">
        <w:rPr>
          <w:lang w:eastAsia="zh-TW"/>
        </w:rPr>
        <w:t>財年的</w:t>
      </w:r>
      <w:proofErr w:type="gramEnd"/>
      <w:r w:rsidR="006060A5" w:rsidRPr="00D554DD">
        <w:rPr>
          <w:lang w:eastAsia="zh-TW"/>
        </w:rPr>
        <w:t>6.8%</w:t>
      </w:r>
      <w:r w:rsidR="006060A5" w:rsidRPr="00D554DD">
        <w:rPr>
          <w:lang w:eastAsia="zh-TW"/>
        </w:rPr>
        <w:t>，降低至</w:t>
      </w:r>
      <w:r w:rsidR="006060A5" w:rsidRPr="00D554DD">
        <w:rPr>
          <w:lang w:eastAsia="zh-TW"/>
        </w:rPr>
        <w:t>5.7%</w:t>
      </w:r>
      <w:r w:rsidR="006060A5" w:rsidRPr="00D554DD">
        <w:rPr>
          <w:lang w:eastAsia="zh-TW"/>
        </w:rPr>
        <w:t>。準備貨幣增長放緩原因係中央政府預算執行率下降。政府財政赤字藉由發行債券以提供資金彌補不足</w:t>
      </w:r>
      <w:r w:rsidR="00252D46" w:rsidRPr="00D554DD">
        <w:rPr>
          <w:lang w:eastAsia="zh-TW"/>
        </w:rPr>
        <w:t>。另方面由於緬甸增加對能源、教育及衛生支出，將增加財政赤字，</w:t>
      </w:r>
      <w:r w:rsidR="00252D46" w:rsidRPr="00D554DD">
        <w:rPr>
          <w:lang w:eastAsia="zh-TW"/>
        </w:rPr>
        <w:t>2018</w:t>
      </w:r>
      <w:proofErr w:type="gramStart"/>
      <w:r w:rsidR="00252D46" w:rsidRPr="00D554DD">
        <w:rPr>
          <w:lang w:eastAsia="zh-TW"/>
        </w:rPr>
        <w:t>財年占</w:t>
      </w:r>
      <w:proofErr w:type="gramEnd"/>
      <w:r w:rsidR="00252D46" w:rsidRPr="00D554DD">
        <w:rPr>
          <w:lang w:eastAsia="zh-TW"/>
        </w:rPr>
        <w:t>GDP</w:t>
      </w:r>
      <w:r w:rsidR="00252D46" w:rsidRPr="00D554DD">
        <w:rPr>
          <w:lang w:eastAsia="zh-TW"/>
        </w:rPr>
        <w:t>之</w:t>
      </w:r>
      <w:r w:rsidR="00252D46" w:rsidRPr="00D554DD">
        <w:rPr>
          <w:lang w:eastAsia="zh-TW"/>
        </w:rPr>
        <w:t>2.8%</w:t>
      </w:r>
      <w:r w:rsidR="00252D46" w:rsidRPr="00D554DD">
        <w:rPr>
          <w:lang w:eastAsia="zh-TW"/>
        </w:rPr>
        <w:t>微幅增加至</w:t>
      </w:r>
      <w:r w:rsidR="00252D46" w:rsidRPr="00D554DD">
        <w:rPr>
          <w:lang w:eastAsia="zh-TW"/>
        </w:rPr>
        <w:t>2018-19</w:t>
      </w:r>
      <w:proofErr w:type="gramStart"/>
      <w:r w:rsidR="00252D46" w:rsidRPr="00D554DD">
        <w:rPr>
          <w:lang w:eastAsia="zh-TW"/>
        </w:rPr>
        <w:t>財年占</w:t>
      </w:r>
      <w:proofErr w:type="gramEnd"/>
      <w:r w:rsidR="00252D46" w:rsidRPr="00D554DD">
        <w:rPr>
          <w:lang w:eastAsia="zh-TW"/>
        </w:rPr>
        <w:t>GDP</w:t>
      </w:r>
      <w:r w:rsidR="00252D46" w:rsidRPr="00D554DD">
        <w:rPr>
          <w:lang w:eastAsia="zh-TW"/>
        </w:rPr>
        <w:t>之</w:t>
      </w:r>
      <w:r w:rsidR="00252D46" w:rsidRPr="00D554DD">
        <w:rPr>
          <w:lang w:eastAsia="zh-TW"/>
        </w:rPr>
        <w:t>3.2%</w:t>
      </w:r>
      <w:r w:rsidR="00252D46" w:rsidRPr="00D554DD">
        <w:rPr>
          <w:lang w:eastAsia="zh-TW"/>
        </w:rPr>
        <w:t>，尚能維持將財政赤字控制於</w:t>
      </w:r>
      <w:r w:rsidR="00252D46" w:rsidRPr="00D554DD">
        <w:rPr>
          <w:lang w:eastAsia="zh-TW"/>
        </w:rPr>
        <w:t>GDP</w:t>
      </w:r>
      <w:r w:rsidR="00252D46" w:rsidRPr="00D554DD">
        <w:rPr>
          <w:lang w:eastAsia="zh-TW"/>
        </w:rPr>
        <w:t>的</w:t>
      </w:r>
      <w:r w:rsidR="00252D46" w:rsidRPr="00D554DD">
        <w:rPr>
          <w:lang w:eastAsia="zh-TW"/>
        </w:rPr>
        <w:t>5%</w:t>
      </w:r>
      <w:r w:rsidR="00252D46" w:rsidRPr="00D554DD">
        <w:rPr>
          <w:lang w:eastAsia="zh-TW"/>
        </w:rPr>
        <w:t>以內目標</w:t>
      </w:r>
      <w:r w:rsidRPr="00D554DD">
        <w:rPr>
          <w:lang w:eastAsia="zh-TW"/>
        </w:rPr>
        <w:t>。</w:t>
      </w:r>
    </w:p>
    <w:p w:rsidR="004E772D" w:rsidRPr="00D554DD" w:rsidRDefault="004E772D" w:rsidP="004170EA">
      <w:pPr>
        <w:pStyle w:val="a4"/>
        <w:spacing w:before="257" w:after="257"/>
        <w:ind w:left="646" w:hanging="646"/>
        <w:rPr>
          <w:color w:val="auto"/>
          <w:lang w:eastAsia="zh-TW"/>
        </w:rPr>
      </w:pPr>
      <w:r w:rsidRPr="00D554DD">
        <w:rPr>
          <w:color w:val="auto"/>
          <w:lang w:eastAsia="zh-TW"/>
        </w:rPr>
        <w:t>二、天然資源</w:t>
      </w:r>
    </w:p>
    <w:p w:rsidR="00C22BFE" w:rsidRPr="00D554DD" w:rsidRDefault="004E772D" w:rsidP="00703873">
      <w:pPr>
        <w:ind w:firstLine="486"/>
        <w:rPr>
          <w:lang w:eastAsia="zh-TW"/>
        </w:rPr>
      </w:pPr>
      <w:r w:rsidRPr="00D554DD">
        <w:rPr>
          <w:lang w:eastAsia="zh-TW"/>
        </w:rPr>
        <w:t>農業</w:t>
      </w:r>
      <w:r w:rsidR="00576B06" w:rsidRPr="00D554DD">
        <w:rPr>
          <w:lang w:eastAsia="zh-TW"/>
        </w:rPr>
        <w:t>為緬甸經濟發展之根基，</w:t>
      </w:r>
      <w:r w:rsidR="00C22BFE" w:rsidRPr="00D554DD">
        <w:rPr>
          <w:lang w:eastAsia="zh-TW"/>
        </w:rPr>
        <w:t>農產品出口額占全國出口總額</w:t>
      </w:r>
      <w:r w:rsidR="00C22BFE" w:rsidRPr="00D554DD">
        <w:rPr>
          <w:lang w:eastAsia="zh-TW"/>
        </w:rPr>
        <w:t>46%</w:t>
      </w:r>
      <w:r w:rsidR="003A2546" w:rsidRPr="00D554DD">
        <w:rPr>
          <w:lang w:eastAsia="zh-TW"/>
        </w:rPr>
        <w:t>，</w:t>
      </w:r>
      <w:r w:rsidR="00C22BFE" w:rsidRPr="00D554DD">
        <w:rPr>
          <w:lang w:eastAsia="zh-TW"/>
        </w:rPr>
        <w:t>產值對</w:t>
      </w:r>
      <w:r w:rsidR="00C22BFE" w:rsidRPr="00D554DD">
        <w:rPr>
          <w:lang w:eastAsia="zh-TW"/>
        </w:rPr>
        <w:t>GDP</w:t>
      </w:r>
      <w:r w:rsidR="00C22BFE" w:rsidRPr="00D554DD">
        <w:rPr>
          <w:lang w:eastAsia="zh-TW"/>
        </w:rPr>
        <w:t>貢獻率達</w:t>
      </w:r>
      <w:r w:rsidR="00C22BFE" w:rsidRPr="00D554DD">
        <w:rPr>
          <w:lang w:eastAsia="zh-TW"/>
        </w:rPr>
        <w:t>38.8%</w:t>
      </w:r>
      <w:r w:rsidR="003A2546" w:rsidRPr="00D554DD">
        <w:rPr>
          <w:lang w:eastAsia="zh-TW"/>
        </w:rPr>
        <w:t>，</w:t>
      </w:r>
      <w:r w:rsidR="00C22BFE" w:rsidRPr="00D554DD">
        <w:rPr>
          <w:lang w:eastAsia="zh-TW"/>
        </w:rPr>
        <w:t>緬甸總人口中有</w:t>
      </w:r>
      <w:r w:rsidR="00C22BFE" w:rsidRPr="00D554DD">
        <w:rPr>
          <w:lang w:eastAsia="zh-TW"/>
        </w:rPr>
        <w:t>75%</w:t>
      </w:r>
      <w:r w:rsidR="00C22BFE" w:rsidRPr="00D554DD">
        <w:rPr>
          <w:lang w:eastAsia="zh-TW"/>
        </w:rPr>
        <w:t>在農村，農業勞力</w:t>
      </w:r>
      <w:r w:rsidR="00C22BFE" w:rsidRPr="00D554DD">
        <w:rPr>
          <w:lang w:eastAsia="zh-TW"/>
        </w:rPr>
        <w:t>1,800</w:t>
      </w:r>
      <w:r w:rsidR="00C22BFE" w:rsidRPr="00D554DD">
        <w:rPr>
          <w:lang w:eastAsia="zh-TW"/>
        </w:rPr>
        <w:t>萬，占全國總就業人數的</w:t>
      </w:r>
      <w:r w:rsidR="00C22BFE" w:rsidRPr="00D554DD">
        <w:rPr>
          <w:lang w:eastAsia="zh-TW"/>
        </w:rPr>
        <w:t>64%</w:t>
      </w:r>
      <w:r w:rsidR="00C22BFE" w:rsidRPr="00D554DD">
        <w:rPr>
          <w:lang w:eastAsia="zh-TW"/>
        </w:rPr>
        <w:t>。</w:t>
      </w:r>
    </w:p>
    <w:p w:rsidR="00576B06" w:rsidRPr="00D554DD" w:rsidRDefault="00576B06" w:rsidP="00703873">
      <w:pPr>
        <w:ind w:firstLine="486"/>
        <w:rPr>
          <w:lang w:eastAsia="zh-TW"/>
        </w:rPr>
      </w:pPr>
      <w:proofErr w:type="gramStart"/>
      <w:r w:rsidRPr="00D554DD">
        <w:rPr>
          <w:lang w:eastAsia="zh-TW"/>
        </w:rPr>
        <w:t>緬甸可耕土地</w:t>
      </w:r>
      <w:proofErr w:type="gramEnd"/>
      <w:r w:rsidRPr="00D554DD">
        <w:rPr>
          <w:lang w:eastAsia="zh-TW"/>
        </w:rPr>
        <w:t>面積為</w:t>
      </w:r>
      <w:r w:rsidRPr="00D554DD">
        <w:rPr>
          <w:lang w:eastAsia="zh-TW"/>
        </w:rPr>
        <w:t>1,822</w:t>
      </w:r>
      <w:r w:rsidRPr="00D554DD">
        <w:rPr>
          <w:lang w:eastAsia="zh-TW"/>
        </w:rPr>
        <w:t>萬公頃，目前淨種植面積僅為</w:t>
      </w:r>
      <w:r w:rsidRPr="00D554DD">
        <w:rPr>
          <w:lang w:eastAsia="zh-TW"/>
        </w:rPr>
        <w:t>1,012</w:t>
      </w:r>
      <w:r w:rsidRPr="00D554DD">
        <w:rPr>
          <w:lang w:eastAsia="zh-TW"/>
        </w:rPr>
        <w:t>萬公頃，不僅閒置可耕地很多，而且土壤疏鬆肥沃，地勢平坦，河流湖泊縱橫全國，灌溉條件好，氣溫和降雨量適合各種作物生產，農業條件得天獨厚。另由於緬甸農業人口達</w:t>
      </w:r>
      <w:r w:rsidRPr="00D554DD">
        <w:rPr>
          <w:lang w:eastAsia="zh-TW"/>
        </w:rPr>
        <w:t>60%</w:t>
      </w:r>
      <w:r w:rsidRPr="00D554DD">
        <w:rPr>
          <w:lang w:eastAsia="zh-TW"/>
        </w:rPr>
        <w:t>以上，故緬甸政府相當重視農業開發，制訂很多優惠政策，強調優先發展農業，鼓勵外資投資農業開發。由於自然</w:t>
      </w:r>
      <w:r w:rsidR="00F847AC" w:rsidRPr="00D554DD">
        <w:rPr>
          <w:lang w:eastAsia="zh-TW"/>
        </w:rPr>
        <w:t>條件優越，陽光充足、雨量充沛、土地肥沃，緬甸農業開發潛力很大。臺</w:t>
      </w:r>
      <w:r w:rsidRPr="00D554DD">
        <w:rPr>
          <w:lang w:eastAsia="zh-TW"/>
        </w:rPr>
        <w:t>灣「農友種苗有限公司」即是至緬甸投資成功之案例，農友在緬培育各種蔬菜瓜果之種苗，再銷售給緬甸農民栽種。目前賣的</w:t>
      </w:r>
      <w:r w:rsidRPr="00D554DD">
        <w:rPr>
          <w:lang w:eastAsia="zh-TW"/>
        </w:rPr>
        <w:lastRenderedPageBreak/>
        <w:t>最好的是西瓜和</w:t>
      </w:r>
      <w:proofErr w:type="gramStart"/>
      <w:r w:rsidRPr="00D554DD">
        <w:rPr>
          <w:lang w:eastAsia="zh-TW"/>
        </w:rPr>
        <w:t>洋香瓜</w:t>
      </w:r>
      <w:proofErr w:type="gramEnd"/>
      <w:r w:rsidRPr="00D554DD">
        <w:rPr>
          <w:lang w:eastAsia="zh-TW"/>
        </w:rPr>
        <w:t>種子，西瓜種子在緬甸的市占率高達</w:t>
      </w:r>
      <w:r w:rsidRPr="00D554DD">
        <w:rPr>
          <w:lang w:eastAsia="zh-TW"/>
        </w:rPr>
        <w:t>90%</w:t>
      </w:r>
      <w:r w:rsidRPr="00D554DD">
        <w:rPr>
          <w:lang w:eastAsia="zh-TW"/>
        </w:rPr>
        <w:t>。</w:t>
      </w:r>
    </w:p>
    <w:p w:rsidR="00576B06" w:rsidRPr="00D554DD" w:rsidRDefault="00576B06" w:rsidP="00B34BB2">
      <w:pPr>
        <w:ind w:firstLine="486"/>
        <w:rPr>
          <w:lang w:eastAsia="zh-TW"/>
        </w:rPr>
      </w:pPr>
      <w:r w:rsidRPr="00D554DD">
        <w:rPr>
          <w:lang w:eastAsia="zh-TW"/>
        </w:rPr>
        <w:t>緬甸海岸線長，內陸湖泊</w:t>
      </w:r>
      <w:proofErr w:type="gramStart"/>
      <w:r w:rsidRPr="00D554DD">
        <w:rPr>
          <w:lang w:eastAsia="zh-TW"/>
        </w:rPr>
        <w:t>眾多，</w:t>
      </w:r>
      <w:proofErr w:type="gramEnd"/>
      <w:r w:rsidRPr="00D554DD">
        <w:rPr>
          <w:lang w:eastAsia="zh-TW"/>
        </w:rPr>
        <w:t>漁業資源豐富，因受資金、技術、捕撈、加工、養殖水準等條件限制，對外合作</w:t>
      </w:r>
      <w:r w:rsidR="009F7DF7" w:rsidRPr="00D554DD">
        <w:rPr>
          <w:lang w:eastAsia="zh-TW"/>
        </w:rPr>
        <w:t>開發潛力大。漁撈及水產養殖已成為僅次於農業、工業的第三大主要經濟產業和重要創匯產業。主要農作物有水稻、小麥、玉米、花生、芝麻、棉花、豆類、甘蔗、油棕、</w:t>
      </w:r>
      <w:r w:rsidR="007969FC" w:rsidRPr="00D554DD">
        <w:rPr>
          <w:lang w:eastAsia="zh-TW"/>
        </w:rPr>
        <w:t>菸草</w:t>
      </w:r>
      <w:r w:rsidR="009F7DF7" w:rsidRPr="00D554DD">
        <w:rPr>
          <w:lang w:eastAsia="zh-TW"/>
        </w:rPr>
        <w:t>和黃麻等。</w:t>
      </w:r>
      <w:proofErr w:type="gramStart"/>
      <w:r w:rsidRPr="00D554DD">
        <w:rPr>
          <w:lang w:eastAsia="zh-TW"/>
        </w:rPr>
        <w:t>此外，</w:t>
      </w:r>
      <w:proofErr w:type="gramEnd"/>
      <w:r w:rsidRPr="00D554DD">
        <w:rPr>
          <w:lang w:eastAsia="zh-TW"/>
        </w:rPr>
        <w:t>緬甸亦饒富林業資源，森林覆蓋率占國土總面積的</w:t>
      </w:r>
      <w:r w:rsidRPr="00D554DD">
        <w:rPr>
          <w:lang w:eastAsia="zh-TW"/>
        </w:rPr>
        <w:t>52.28%</w:t>
      </w:r>
      <w:r w:rsidRPr="00D554DD">
        <w:rPr>
          <w:lang w:eastAsia="zh-TW"/>
        </w:rPr>
        <w:t>，達</w:t>
      </w:r>
      <w:r w:rsidRPr="00D554DD">
        <w:rPr>
          <w:lang w:eastAsia="zh-TW"/>
        </w:rPr>
        <w:t>13</w:t>
      </w:r>
      <w:r w:rsidRPr="00D554DD">
        <w:rPr>
          <w:lang w:eastAsia="zh-TW"/>
        </w:rPr>
        <w:t>萬</w:t>
      </w:r>
      <w:r w:rsidRPr="00D554DD">
        <w:rPr>
          <w:lang w:eastAsia="zh-TW"/>
        </w:rPr>
        <w:t>2,715</w:t>
      </w:r>
      <w:r w:rsidRPr="00D554DD">
        <w:rPr>
          <w:lang w:eastAsia="zh-TW"/>
        </w:rPr>
        <w:t>平方公里，目前已發現</w:t>
      </w:r>
      <w:r w:rsidRPr="00D554DD">
        <w:rPr>
          <w:lang w:eastAsia="zh-TW"/>
        </w:rPr>
        <w:t>8,570</w:t>
      </w:r>
      <w:r w:rsidRPr="00D554DD">
        <w:rPr>
          <w:lang w:eastAsia="zh-TW"/>
        </w:rPr>
        <w:t>種植物，其中有</w:t>
      </w:r>
      <w:r w:rsidRPr="00D554DD">
        <w:rPr>
          <w:lang w:eastAsia="zh-TW"/>
        </w:rPr>
        <w:t>2,300</w:t>
      </w:r>
      <w:r w:rsidRPr="00D554DD">
        <w:rPr>
          <w:lang w:eastAsia="zh-TW"/>
        </w:rPr>
        <w:t>種樹木、</w:t>
      </w:r>
      <w:r w:rsidRPr="00D554DD">
        <w:rPr>
          <w:lang w:eastAsia="zh-TW"/>
        </w:rPr>
        <w:t>850</w:t>
      </w:r>
      <w:r w:rsidRPr="00D554DD">
        <w:rPr>
          <w:lang w:eastAsia="zh-TW"/>
        </w:rPr>
        <w:t>種果樹、</w:t>
      </w:r>
      <w:r w:rsidRPr="00D554DD">
        <w:rPr>
          <w:lang w:eastAsia="zh-TW"/>
        </w:rPr>
        <w:t>97</w:t>
      </w:r>
      <w:r w:rsidRPr="00D554DD">
        <w:rPr>
          <w:lang w:eastAsia="zh-TW"/>
        </w:rPr>
        <w:t>種竹子、及</w:t>
      </w:r>
      <w:proofErr w:type="gramStart"/>
      <w:r w:rsidRPr="00D554DD">
        <w:rPr>
          <w:lang w:eastAsia="zh-TW"/>
        </w:rPr>
        <w:t>32</w:t>
      </w:r>
      <w:r w:rsidRPr="00D554DD">
        <w:rPr>
          <w:lang w:eastAsia="zh-TW"/>
        </w:rPr>
        <w:t>種藤</w:t>
      </w:r>
      <w:proofErr w:type="gramEnd"/>
      <w:r w:rsidRPr="00D554DD">
        <w:rPr>
          <w:lang w:eastAsia="zh-TW"/>
        </w:rPr>
        <w:t>木。為避免林木資源耗盡，緬甸</w:t>
      </w:r>
      <w:r w:rsidR="009C1B64" w:rsidRPr="00D554DD">
        <w:rPr>
          <w:lang w:eastAsia="zh-TW"/>
        </w:rPr>
        <w:t>政府</w:t>
      </w:r>
      <w:r w:rsidRPr="00D554DD">
        <w:rPr>
          <w:lang w:eastAsia="zh-TW"/>
        </w:rPr>
        <w:t>自</w:t>
      </w:r>
      <w:r w:rsidRPr="00D554DD">
        <w:rPr>
          <w:lang w:eastAsia="zh-TW"/>
        </w:rPr>
        <w:t>1992</w:t>
      </w:r>
      <w:r w:rsidRPr="00D554DD">
        <w:rPr>
          <w:lang w:eastAsia="zh-TW"/>
        </w:rPr>
        <w:t>年起便推動綠化計畫，展開造林活動。目前緬甸林木保護區約為</w:t>
      </w:r>
      <w:r w:rsidRPr="00D554DD">
        <w:rPr>
          <w:lang w:eastAsia="zh-TW"/>
        </w:rPr>
        <w:t>10</w:t>
      </w:r>
      <w:r w:rsidRPr="00D554DD">
        <w:rPr>
          <w:lang w:eastAsia="zh-TW"/>
        </w:rPr>
        <w:t>萬</w:t>
      </w:r>
      <w:r w:rsidRPr="00D554DD">
        <w:rPr>
          <w:lang w:eastAsia="zh-TW"/>
        </w:rPr>
        <w:t>4,000</w:t>
      </w:r>
      <w:r w:rsidRPr="00D554DD">
        <w:rPr>
          <w:lang w:eastAsia="zh-TW"/>
        </w:rPr>
        <w:t>平方公里，不過泰緬邊界的林業資源仍受到濫伐的威脅。</w:t>
      </w:r>
      <w:r w:rsidR="00E50B5A" w:rsidRPr="00D554DD">
        <w:rPr>
          <w:lang w:eastAsia="zh-TW"/>
        </w:rPr>
        <w:t>林業部分，新政府自</w:t>
      </w:r>
      <w:r w:rsidR="00E50B5A" w:rsidRPr="00D554DD">
        <w:rPr>
          <w:lang w:eastAsia="zh-TW"/>
        </w:rPr>
        <w:t>2014</w:t>
      </w:r>
      <w:r w:rsidR="00E50B5A" w:rsidRPr="00D554DD">
        <w:rPr>
          <w:lang w:eastAsia="zh-TW"/>
        </w:rPr>
        <w:t>年</w:t>
      </w:r>
      <w:r w:rsidR="00E50B5A" w:rsidRPr="00D554DD">
        <w:rPr>
          <w:lang w:eastAsia="zh-TW"/>
        </w:rPr>
        <w:t>4</w:t>
      </w:r>
      <w:r w:rsidR="00E50B5A" w:rsidRPr="00D554DD">
        <w:rPr>
          <w:lang w:eastAsia="zh-TW"/>
        </w:rPr>
        <w:t>月</w:t>
      </w:r>
      <w:r w:rsidR="00E50B5A" w:rsidRPr="00D554DD">
        <w:rPr>
          <w:lang w:eastAsia="zh-TW"/>
        </w:rPr>
        <w:t>1</w:t>
      </w:r>
      <w:r w:rsidR="00E50B5A" w:rsidRPr="00D554DD">
        <w:rPr>
          <w:lang w:eastAsia="zh-TW"/>
        </w:rPr>
        <w:t>日起，禁止原木直接出口，規定相關業者必須對原木作加工製作，以提高該產業的附加價值，同時藉以帶動</w:t>
      </w:r>
      <w:proofErr w:type="gramStart"/>
      <w:r w:rsidR="00E50B5A" w:rsidRPr="00D554DD">
        <w:rPr>
          <w:lang w:eastAsia="zh-TW"/>
        </w:rPr>
        <w:t>本地木</w:t>
      </w:r>
      <w:proofErr w:type="gramEnd"/>
      <w:r w:rsidR="00E50B5A" w:rsidRPr="00D554DD">
        <w:rPr>
          <w:lang w:eastAsia="zh-TW"/>
        </w:rPr>
        <w:t>業產業的升級，不過因此項規定，嚴重打擊木業出口的實績，木材出口金額下降到以往動輒十幾億美元的</w:t>
      </w:r>
      <w:r w:rsidR="00E50B5A" w:rsidRPr="00D554DD">
        <w:rPr>
          <w:lang w:eastAsia="zh-TW"/>
        </w:rPr>
        <w:t>1/10</w:t>
      </w:r>
      <w:r w:rsidR="00E50B5A" w:rsidRPr="00D554DD">
        <w:rPr>
          <w:lang w:eastAsia="zh-TW"/>
        </w:rPr>
        <w:t>左右。相較柚木和其他高價木材出口數量的劇減，本地的橡膠業則持續發展，緬甸種植橡膠樹的地區，主要分</w:t>
      </w:r>
      <w:r w:rsidR="00E50B5A" w:rsidRPr="00D554DD">
        <w:rPr>
          <w:spacing w:val="-2"/>
          <w:lang w:eastAsia="zh-TW"/>
        </w:rPr>
        <w:t>布在孟邦（</w:t>
      </w:r>
      <w:r w:rsidR="00E50B5A" w:rsidRPr="00D554DD">
        <w:rPr>
          <w:spacing w:val="-2"/>
          <w:lang w:eastAsia="zh-TW"/>
        </w:rPr>
        <w:t>Mon State</w:t>
      </w:r>
      <w:r w:rsidR="00E50B5A" w:rsidRPr="00D554DD">
        <w:rPr>
          <w:spacing w:val="-2"/>
          <w:lang w:eastAsia="zh-TW"/>
        </w:rPr>
        <w:t>）、德林達依省（</w:t>
      </w:r>
      <w:r w:rsidR="00E50B5A" w:rsidRPr="00D554DD">
        <w:rPr>
          <w:spacing w:val="-2"/>
          <w:lang w:eastAsia="zh-TW"/>
        </w:rPr>
        <w:t>Tanintharyi Region</w:t>
      </w:r>
      <w:r w:rsidR="00E50B5A" w:rsidRPr="00D554DD">
        <w:rPr>
          <w:spacing w:val="-2"/>
          <w:lang w:eastAsia="zh-TW"/>
        </w:rPr>
        <w:t>）、</w:t>
      </w:r>
      <w:proofErr w:type="gramStart"/>
      <w:r w:rsidR="00E50B5A" w:rsidRPr="00D554DD">
        <w:rPr>
          <w:spacing w:val="-2"/>
          <w:lang w:eastAsia="zh-TW"/>
        </w:rPr>
        <w:t>勃固省</w:t>
      </w:r>
      <w:proofErr w:type="gramEnd"/>
      <w:r w:rsidR="00E50B5A" w:rsidRPr="00D554DD">
        <w:rPr>
          <w:spacing w:val="-2"/>
          <w:lang w:eastAsia="zh-TW"/>
        </w:rPr>
        <w:t>（</w:t>
      </w:r>
      <w:r w:rsidR="00E50B5A" w:rsidRPr="00D554DD">
        <w:rPr>
          <w:spacing w:val="-2"/>
          <w:lang w:eastAsia="zh-TW"/>
        </w:rPr>
        <w:t>Bago Region</w:t>
      </w:r>
      <w:r w:rsidR="00E50B5A" w:rsidRPr="00D554DD">
        <w:rPr>
          <w:spacing w:val="-2"/>
          <w:lang w:eastAsia="zh-TW"/>
        </w:rPr>
        <w:t>）、</w:t>
      </w:r>
      <w:r w:rsidR="00E50B5A" w:rsidRPr="00D554DD">
        <w:rPr>
          <w:lang w:eastAsia="zh-TW"/>
        </w:rPr>
        <w:t>克倫邦（</w:t>
      </w:r>
      <w:r w:rsidR="00E50B5A" w:rsidRPr="00D554DD">
        <w:rPr>
          <w:lang w:eastAsia="zh-TW"/>
        </w:rPr>
        <w:t>Kayin State</w:t>
      </w:r>
      <w:r w:rsidR="00E50B5A" w:rsidRPr="00D554DD">
        <w:rPr>
          <w:lang w:eastAsia="zh-TW"/>
        </w:rPr>
        <w:t>）等地，總面積達</w:t>
      </w:r>
      <w:r w:rsidR="00E50B5A" w:rsidRPr="00D554DD">
        <w:rPr>
          <w:lang w:eastAsia="zh-TW"/>
        </w:rPr>
        <w:t>160</w:t>
      </w:r>
      <w:r w:rsidR="00E50B5A" w:rsidRPr="00D554DD">
        <w:rPr>
          <w:lang w:eastAsia="zh-TW"/>
        </w:rPr>
        <w:t>萬英畝，年產量</w:t>
      </w:r>
      <w:r w:rsidR="00762276" w:rsidRPr="00D554DD">
        <w:rPr>
          <w:lang w:eastAsia="zh-TW"/>
        </w:rPr>
        <w:t>約</w:t>
      </w:r>
      <w:r w:rsidR="00E50B5A" w:rsidRPr="00D554DD">
        <w:rPr>
          <w:lang w:eastAsia="zh-TW"/>
        </w:rPr>
        <w:t>10</w:t>
      </w:r>
      <w:r w:rsidR="00E50B5A" w:rsidRPr="00D554DD">
        <w:rPr>
          <w:lang w:eastAsia="zh-TW"/>
        </w:rPr>
        <w:t>餘萬噸，緬甸橡膠每年合法向鄰國出口的數量為</w:t>
      </w:r>
      <w:r w:rsidR="00E50B5A" w:rsidRPr="00D554DD">
        <w:rPr>
          <w:lang w:eastAsia="zh-TW"/>
        </w:rPr>
        <w:t>8</w:t>
      </w:r>
      <w:r w:rsidR="00E50B5A" w:rsidRPr="00D554DD">
        <w:rPr>
          <w:lang w:eastAsia="zh-TW"/>
        </w:rPr>
        <w:t>萬噸左右，當中有</w:t>
      </w:r>
      <w:r w:rsidR="00E50B5A" w:rsidRPr="00D554DD">
        <w:rPr>
          <w:lang w:eastAsia="zh-TW"/>
        </w:rPr>
        <w:t>70%</w:t>
      </w:r>
      <w:r w:rsidR="00E50B5A" w:rsidRPr="00D554DD">
        <w:rPr>
          <w:lang w:eastAsia="zh-TW"/>
        </w:rPr>
        <w:t>的數量出口到</w:t>
      </w:r>
      <w:r w:rsidR="00703873" w:rsidRPr="00D554DD">
        <w:rPr>
          <w:lang w:eastAsia="zh-TW"/>
        </w:rPr>
        <w:t>中國大陸</w:t>
      </w:r>
      <w:r w:rsidR="00E50B5A" w:rsidRPr="00D554DD">
        <w:rPr>
          <w:lang w:eastAsia="zh-TW"/>
        </w:rPr>
        <w:t>，另外也銷售至印尼，馬</w:t>
      </w:r>
      <w:r w:rsidR="00631CCA" w:rsidRPr="00D554DD">
        <w:rPr>
          <w:lang w:eastAsia="zh-TW"/>
        </w:rPr>
        <w:t>來西亞，柬埔寨，泰國等地區，雖然日本、德國、越南曾向緬甸提出購買橡膠的意向，但由於緬甸生膠質量達不到先進國家的要求，目前來自這些國家的訂單需求仍無法有效滿足。除了生膠品質不佳</w:t>
      </w:r>
      <w:proofErr w:type="gramStart"/>
      <w:r w:rsidR="00631CCA" w:rsidRPr="00D554DD">
        <w:rPr>
          <w:lang w:eastAsia="zh-TW"/>
        </w:rPr>
        <w:t>以外，</w:t>
      </w:r>
      <w:proofErr w:type="gramEnd"/>
      <w:r w:rsidR="00631CCA" w:rsidRPr="00D554DD">
        <w:rPr>
          <w:lang w:eastAsia="zh-TW"/>
        </w:rPr>
        <w:t>威脅緬甸橡膠產業發展的另一大問題，在於非法出口量仍比合法出口量多，加上產銷問題，</w:t>
      </w:r>
      <w:r w:rsidR="00631CCA" w:rsidRPr="00D554DD">
        <w:rPr>
          <w:lang w:eastAsia="zh-TW"/>
        </w:rPr>
        <w:t>2015</w:t>
      </w:r>
      <w:r w:rsidR="00631CCA" w:rsidRPr="00D554DD">
        <w:rPr>
          <w:lang w:eastAsia="zh-TW"/>
        </w:rPr>
        <w:t>年度陸續傳出有農民因生膠收購價格不佳，又遲遲等不到主管機關提出解決對策，決定砍伐橡膠樹木變現，轉向栽種其他經濟作物的情形發生。</w:t>
      </w:r>
    </w:p>
    <w:p w:rsidR="004E772D" w:rsidRPr="00D554DD" w:rsidRDefault="001D7C1D" w:rsidP="001D7C1D">
      <w:pPr>
        <w:pStyle w:val="a4"/>
        <w:spacing w:before="257" w:after="257"/>
        <w:ind w:left="806" w:hanging="806"/>
        <w:rPr>
          <w:color w:val="auto"/>
          <w:lang w:eastAsia="zh-TW"/>
        </w:rPr>
      </w:pPr>
      <w:r w:rsidRPr="00D554DD">
        <w:rPr>
          <w:rFonts w:ascii="華康新特明體" w:eastAsia="華康新特明體"/>
          <w:color w:val="auto"/>
          <w:sz w:val="40"/>
          <w:szCs w:val="40"/>
          <w:lang w:eastAsia="zh-TW"/>
        </w:rPr>
        <w:br w:type="page"/>
      </w:r>
      <w:r w:rsidR="00631CCA" w:rsidRPr="00D554DD">
        <w:rPr>
          <w:color w:val="auto"/>
          <w:lang w:eastAsia="zh-TW"/>
        </w:rPr>
        <w:lastRenderedPageBreak/>
        <w:t>三、產業概況</w:t>
      </w:r>
    </w:p>
    <w:p w:rsidR="00195B1E" w:rsidRPr="00D554DD" w:rsidRDefault="00195B1E" w:rsidP="00666302">
      <w:pPr>
        <w:pStyle w:val="a6"/>
        <w:ind w:left="972" w:hanging="729"/>
      </w:pPr>
      <w:r w:rsidRPr="00D554DD">
        <w:t>（一）</w:t>
      </w:r>
      <w:r w:rsidRPr="00D554DD">
        <w:tab/>
      </w:r>
      <w:r w:rsidRPr="00D554DD">
        <w:t>農、林、漁業</w:t>
      </w:r>
      <w:r w:rsidRPr="00D554DD">
        <w:t xml:space="preserve"> </w:t>
      </w:r>
    </w:p>
    <w:p w:rsidR="00195B1E" w:rsidRPr="00D554DD" w:rsidRDefault="00195B1E" w:rsidP="00666302">
      <w:pPr>
        <w:pStyle w:val="af"/>
        <w:ind w:left="972" w:firstLine="486"/>
        <w:rPr>
          <w:lang w:eastAsia="zh-TW"/>
        </w:rPr>
      </w:pPr>
      <w:r w:rsidRPr="00D554DD">
        <w:rPr>
          <w:lang w:eastAsia="zh-TW"/>
        </w:rPr>
        <w:t>緬甸以農立國，農業總產值占國民生產總值的</w:t>
      </w:r>
      <w:r w:rsidRPr="00D554DD">
        <w:rPr>
          <w:lang w:eastAsia="zh-TW"/>
        </w:rPr>
        <w:t>1/3</w:t>
      </w:r>
      <w:r w:rsidRPr="00D554DD">
        <w:rPr>
          <w:lang w:eastAsia="zh-TW"/>
        </w:rPr>
        <w:t>，農業部門的產值仍占當地國民生產總額約</w:t>
      </w:r>
      <w:r w:rsidRPr="00D554DD">
        <w:rPr>
          <w:lang w:eastAsia="zh-TW"/>
        </w:rPr>
        <w:t>40%</w:t>
      </w:r>
      <w:r w:rsidRPr="00D554DD">
        <w:rPr>
          <w:lang w:eastAsia="zh-TW"/>
        </w:rPr>
        <w:t>，而相關勞動力更占全國總就業人口的</w:t>
      </w:r>
      <w:r w:rsidRPr="00D554DD">
        <w:rPr>
          <w:lang w:eastAsia="zh-TW"/>
        </w:rPr>
        <w:t>60%</w:t>
      </w:r>
      <w:r w:rsidRPr="00D554DD">
        <w:rPr>
          <w:lang w:eastAsia="zh-TW"/>
        </w:rPr>
        <w:t>，對本地的經濟發展極重要。農產品出口額占緬甸全國貨品出口總額的</w:t>
      </w:r>
      <w:r w:rsidRPr="00D554DD">
        <w:rPr>
          <w:lang w:eastAsia="zh-TW"/>
        </w:rPr>
        <w:t>46%</w:t>
      </w:r>
      <w:r w:rsidRPr="00D554DD">
        <w:rPr>
          <w:lang w:eastAsia="zh-TW"/>
        </w:rPr>
        <w:t>，主要農作物有：稻米、豆類、油料作物、棉花、甘蔗、黃麻、橡膠和油棕等，大米和各式豆類是緬甸農產品的出口大宗。農業及畜牧養殖業是政府選定的重點輔導產業，除了要達成本地供給自足的政策目標外，具體制定發展農業</w:t>
      </w:r>
      <w:r w:rsidRPr="00D554DD">
        <w:rPr>
          <w:lang w:eastAsia="zh-TW"/>
        </w:rPr>
        <w:t>5</w:t>
      </w:r>
      <w:r w:rsidRPr="00D554DD">
        <w:rPr>
          <w:lang w:eastAsia="zh-TW"/>
        </w:rPr>
        <w:t>大方針：開發農作新土地、充分提供灌溉用水、支持農業機械化、採用先進的農業技術，以及培育、使用優良種子等，也積極採取多項措施，包括爭取出口大米及各式豆類創匯，增加工業作物生產等。</w:t>
      </w:r>
    </w:p>
    <w:p w:rsidR="00195B1E" w:rsidRPr="00D554DD" w:rsidRDefault="00195B1E" w:rsidP="00666302">
      <w:pPr>
        <w:pStyle w:val="af"/>
        <w:ind w:left="972" w:firstLine="486"/>
        <w:rPr>
          <w:lang w:eastAsia="zh-TW"/>
        </w:rPr>
      </w:pPr>
      <w:r w:rsidRPr="00D554DD">
        <w:rPr>
          <w:lang w:eastAsia="zh-TW"/>
        </w:rPr>
        <w:t>緬甸國土面積約</w:t>
      </w:r>
      <w:r w:rsidRPr="00D554DD">
        <w:rPr>
          <w:lang w:eastAsia="zh-TW"/>
        </w:rPr>
        <w:t>161,309,724</w:t>
      </w:r>
      <w:r w:rsidRPr="00D554DD">
        <w:rPr>
          <w:lang w:eastAsia="zh-TW"/>
        </w:rPr>
        <w:t>英畝，這當中超過</w:t>
      </w:r>
      <w:r w:rsidRPr="00D554DD">
        <w:rPr>
          <w:lang w:eastAsia="zh-TW"/>
        </w:rPr>
        <w:t>31%</w:t>
      </w:r>
      <w:r w:rsidRPr="00D554DD">
        <w:rPr>
          <w:lang w:eastAsia="zh-TW"/>
        </w:rPr>
        <w:t>的土地為可耕地，而於所有可耕地中，目前也僅利用到</w:t>
      </w:r>
      <w:r w:rsidRPr="00D554DD">
        <w:rPr>
          <w:lang w:eastAsia="zh-TW"/>
        </w:rPr>
        <w:t>60%</w:t>
      </w:r>
      <w:r w:rsidRPr="00D554DD">
        <w:rPr>
          <w:lang w:eastAsia="zh-TW"/>
        </w:rPr>
        <w:t>，約</w:t>
      </w:r>
      <w:r w:rsidRPr="00D554DD">
        <w:rPr>
          <w:lang w:eastAsia="zh-TW"/>
        </w:rPr>
        <w:t>29,671,402</w:t>
      </w:r>
      <w:r w:rsidRPr="00D554DD">
        <w:rPr>
          <w:lang w:eastAsia="zh-TW"/>
        </w:rPr>
        <w:t>英畝的播種淨面積，可發展耕作的土地面積仍大，而從事農業相關人口超過</w:t>
      </w:r>
      <w:r w:rsidRPr="00D554DD">
        <w:rPr>
          <w:lang w:eastAsia="zh-TW"/>
        </w:rPr>
        <w:t>1,800</w:t>
      </w:r>
      <w:r w:rsidRPr="00D554DD">
        <w:rPr>
          <w:lang w:eastAsia="zh-TW"/>
        </w:rPr>
        <w:t>萬人，儘管如此，緬甸的農業發展仍受競爭力不足所苦。據悉，在東盟國家中，馬來西亞的年均農業創匯為每英畝</w:t>
      </w:r>
      <w:r w:rsidRPr="00D554DD">
        <w:rPr>
          <w:lang w:eastAsia="zh-TW"/>
        </w:rPr>
        <w:t>2,369</w:t>
      </w:r>
      <w:r w:rsidRPr="00D554DD">
        <w:rPr>
          <w:lang w:eastAsia="zh-TW"/>
        </w:rPr>
        <w:t>美元，越南每英畝</w:t>
      </w:r>
      <w:r w:rsidRPr="00D554DD">
        <w:rPr>
          <w:lang w:eastAsia="zh-TW"/>
        </w:rPr>
        <w:t>1,978</w:t>
      </w:r>
      <w:r w:rsidRPr="00D554DD">
        <w:rPr>
          <w:lang w:eastAsia="zh-TW"/>
        </w:rPr>
        <w:t>美元，菲律賓每英畝</w:t>
      </w:r>
      <w:r w:rsidRPr="00D554DD">
        <w:rPr>
          <w:lang w:eastAsia="zh-TW"/>
        </w:rPr>
        <w:t>1,842</w:t>
      </w:r>
      <w:r w:rsidRPr="00D554DD">
        <w:rPr>
          <w:lang w:eastAsia="zh-TW"/>
        </w:rPr>
        <w:t>美元，寮國、柬埔寨、緬甸等，年均農業創匯在每英畝</w:t>
      </w:r>
      <w:r w:rsidRPr="00D554DD">
        <w:rPr>
          <w:lang w:eastAsia="zh-TW"/>
        </w:rPr>
        <w:t>1,000</w:t>
      </w:r>
      <w:r w:rsidRPr="00D554DD">
        <w:rPr>
          <w:lang w:eastAsia="zh-TW"/>
        </w:rPr>
        <w:t>美元以下。在東盟國家中，緬甸是農民數量第三多的國家，然而緬甸年均農業創匯僅為每</w:t>
      </w:r>
      <w:proofErr w:type="gramStart"/>
      <w:r w:rsidRPr="00D554DD">
        <w:rPr>
          <w:lang w:eastAsia="zh-TW"/>
        </w:rPr>
        <w:t>英畝</w:t>
      </w:r>
      <w:r w:rsidRPr="00D554DD">
        <w:rPr>
          <w:lang w:eastAsia="zh-TW"/>
        </w:rPr>
        <w:t>450</w:t>
      </w:r>
      <w:r w:rsidRPr="00D554DD">
        <w:rPr>
          <w:lang w:eastAsia="zh-TW"/>
        </w:rPr>
        <w:t>美元</w:t>
      </w:r>
      <w:proofErr w:type="gramEnd"/>
      <w:r w:rsidRPr="00D554DD">
        <w:rPr>
          <w:lang w:eastAsia="zh-TW"/>
        </w:rPr>
        <w:t>，是東盟國家中農業創匯最低的國家，據統計，累計</w:t>
      </w:r>
      <w:r w:rsidRPr="00D554DD">
        <w:rPr>
          <w:lang w:eastAsia="zh-TW"/>
        </w:rPr>
        <w:t>1988-1989</w:t>
      </w:r>
      <w:proofErr w:type="gramStart"/>
      <w:r w:rsidRPr="00D554DD">
        <w:rPr>
          <w:lang w:eastAsia="zh-TW"/>
        </w:rPr>
        <w:t>財年至</w:t>
      </w:r>
      <w:proofErr w:type="gramEnd"/>
      <w:r w:rsidRPr="00D554DD">
        <w:rPr>
          <w:lang w:eastAsia="zh-TW"/>
        </w:rPr>
        <w:t>2017-2018</w:t>
      </w:r>
      <w:proofErr w:type="gramStart"/>
      <w:r w:rsidRPr="00D554DD">
        <w:rPr>
          <w:lang w:eastAsia="zh-TW"/>
        </w:rPr>
        <w:t>財年近</w:t>
      </w:r>
      <w:proofErr w:type="gramEnd"/>
      <w:r w:rsidRPr="00D554DD">
        <w:rPr>
          <w:lang w:eastAsia="zh-TW"/>
        </w:rPr>
        <w:t>30</w:t>
      </w:r>
      <w:r w:rsidRPr="00D554DD">
        <w:rPr>
          <w:lang w:eastAsia="zh-TW"/>
        </w:rPr>
        <w:t>年</w:t>
      </w:r>
      <w:proofErr w:type="gramStart"/>
      <w:r w:rsidRPr="00D554DD">
        <w:rPr>
          <w:lang w:eastAsia="zh-TW"/>
        </w:rPr>
        <w:t>期間，</w:t>
      </w:r>
      <w:proofErr w:type="gramEnd"/>
      <w:r w:rsidRPr="00D554DD">
        <w:rPr>
          <w:lang w:eastAsia="zh-TW"/>
        </w:rPr>
        <w:t>外國企業投資本地農業相關項目的金額僅</w:t>
      </w:r>
      <w:r w:rsidRPr="00D554DD">
        <w:rPr>
          <w:lang w:eastAsia="zh-TW"/>
        </w:rPr>
        <w:t>2.54</w:t>
      </w:r>
      <w:r w:rsidRPr="00D554DD">
        <w:rPr>
          <w:lang w:eastAsia="zh-TW"/>
        </w:rPr>
        <w:t>億美元，參與程度不高。</w:t>
      </w:r>
    </w:p>
    <w:p w:rsidR="00195B1E" w:rsidRPr="00D554DD" w:rsidRDefault="00195B1E" w:rsidP="00666302">
      <w:pPr>
        <w:pStyle w:val="af"/>
        <w:ind w:left="972" w:firstLine="486"/>
        <w:rPr>
          <w:lang w:eastAsia="zh-TW"/>
        </w:rPr>
      </w:pPr>
      <w:r w:rsidRPr="00D554DD">
        <w:rPr>
          <w:lang w:eastAsia="zh-TW"/>
        </w:rPr>
        <w:t>緬甸農業發展面臨產量不足、生產成本高、品質低，加上交通設</w:t>
      </w:r>
      <w:r w:rsidRPr="00D554DD">
        <w:rPr>
          <w:lang w:eastAsia="zh-TW"/>
        </w:rPr>
        <w:lastRenderedPageBreak/>
        <w:t>施差，物流運送費用高，以及出口農產品不能達到國外買主品質及檢驗標準等挑戰，緬甸政府希望藉著提高新式農機設備的普及率，和引進現代化農業生產技術來改善現況。緬甸農業機械發展水準不高，主要以小型農機為主，包括四輪拖拉機、</w:t>
      </w:r>
      <w:proofErr w:type="gramStart"/>
      <w:r w:rsidRPr="00D554DD">
        <w:rPr>
          <w:lang w:eastAsia="zh-TW"/>
        </w:rPr>
        <w:t>動力耕整機</w:t>
      </w:r>
      <w:proofErr w:type="gramEnd"/>
      <w:r w:rsidRPr="00D554DD">
        <w:rPr>
          <w:lang w:eastAsia="zh-TW"/>
        </w:rPr>
        <w:t>、收割機，推土機，脫粒機等。其國內農機生產主要以進口裝配為主，目前已建成</w:t>
      </w:r>
      <w:r w:rsidRPr="00D554DD">
        <w:rPr>
          <w:lang w:eastAsia="zh-TW"/>
        </w:rPr>
        <w:t>5</w:t>
      </w:r>
      <w:r w:rsidRPr="00D554DD">
        <w:rPr>
          <w:lang w:eastAsia="zh-TW"/>
        </w:rPr>
        <w:t>條農機生產、加工、裝配線，主要產品有</w:t>
      </w:r>
      <w:proofErr w:type="gramStart"/>
      <w:r w:rsidRPr="00D554DD">
        <w:rPr>
          <w:lang w:eastAsia="zh-TW"/>
        </w:rPr>
        <w:t>動力耕整機</w:t>
      </w:r>
      <w:proofErr w:type="gramEnd"/>
      <w:r w:rsidRPr="00D554DD">
        <w:rPr>
          <w:lang w:eastAsia="zh-TW"/>
        </w:rPr>
        <w:t>、割</w:t>
      </w:r>
      <w:proofErr w:type="gramStart"/>
      <w:r w:rsidRPr="00D554DD">
        <w:rPr>
          <w:lang w:eastAsia="zh-TW"/>
        </w:rPr>
        <w:t>曬穀</w:t>
      </w:r>
      <w:proofErr w:type="gramEnd"/>
      <w:r w:rsidRPr="00D554DD">
        <w:rPr>
          <w:lang w:eastAsia="zh-TW"/>
        </w:rPr>
        <w:t>機、</w:t>
      </w:r>
      <w:proofErr w:type="gramStart"/>
      <w:r w:rsidRPr="00D554DD">
        <w:rPr>
          <w:lang w:eastAsia="zh-TW"/>
        </w:rPr>
        <w:t>旋耕機</w:t>
      </w:r>
      <w:proofErr w:type="gramEnd"/>
      <w:r w:rsidRPr="00D554DD">
        <w:rPr>
          <w:lang w:eastAsia="zh-TW"/>
        </w:rPr>
        <w:t>和脫粒機，主要零件包括柴油機、主軸、齒輪等，都從中國大陸浙江四方集團進口。</w:t>
      </w:r>
    </w:p>
    <w:p w:rsidR="00195B1E" w:rsidRPr="00D554DD" w:rsidRDefault="00195B1E" w:rsidP="00666302">
      <w:pPr>
        <w:pStyle w:val="af"/>
        <w:ind w:left="972" w:firstLine="486"/>
        <w:rPr>
          <w:lang w:eastAsia="zh-TW"/>
        </w:rPr>
      </w:pPr>
      <w:r w:rsidRPr="00D554DD">
        <w:rPr>
          <w:lang w:eastAsia="zh-TW"/>
        </w:rPr>
        <w:t>緬甸本地每年生產</w:t>
      </w:r>
      <w:r w:rsidRPr="00D554DD">
        <w:rPr>
          <w:lang w:eastAsia="zh-TW"/>
        </w:rPr>
        <w:t>6,000</w:t>
      </w:r>
      <w:proofErr w:type="gramStart"/>
      <w:r w:rsidRPr="00D554DD">
        <w:rPr>
          <w:lang w:eastAsia="zh-TW"/>
        </w:rPr>
        <w:t>動力耕整機</w:t>
      </w:r>
      <w:proofErr w:type="gramEnd"/>
      <w:r w:rsidRPr="00D554DD">
        <w:rPr>
          <w:lang w:eastAsia="zh-TW"/>
        </w:rPr>
        <w:t>，由政府</w:t>
      </w:r>
      <w:proofErr w:type="gramStart"/>
      <w:r w:rsidRPr="00D554DD">
        <w:rPr>
          <w:lang w:eastAsia="zh-TW"/>
        </w:rPr>
        <w:t>農機化司統一</w:t>
      </w:r>
      <w:proofErr w:type="gramEnd"/>
      <w:r w:rsidRPr="00D554DD">
        <w:rPr>
          <w:lang w:eastAsia="zh-TW"/>
        </w:rPr>
        <w:t>配送到全國</w:t>
      </w:r>
      <w:r w:rsidRPr="00D554DD">
        <w:rPr>
          <w:lang w:eastAsia="zh-TW"/>
        </w:rPr>
        <w:t>99</w:t>
      </w:r>
      <w:r w:rsidRPr="00D554DD">
        <w:rPr>
          <w:lang w:eastAsia="zh-TW"/>
        </w:rPr>
        <w:t>個分銷中心出售。國產農機受限產能和技術問題，多數機械設備仰賴進口，也因此這類產品的進口關稅多半不高，有時甚至是零關稅，不過外人直接到此發展農機業務的公司很少，大多是透過經銷商銷售。本地主要的機械作業是耕地，</w:t>
      </w:r>
      <w:proofErr w:type="gramStart"/>
      <w:r w:rsidRPr="00D554DD">
        <w:rPr>
          <w:lang w:eastAsia="zh-TW"/>
        </w:rPr>
        <w:t>全國機耕水準</w:t>
      </w:r>
      <w:proofErr w:type="gramEnd"/>
      <w:r w:rsidRPr="00D554DD">
        <w:rPr>
          <w:lang w:eastAsia="zh-TW"/>
        </w:rPr>
        <w:t>達到</w:t>
      </w:r>
      <w:r w:rsidRPr="00D554DD">
        <w:rPr>
          <w:lang w:eastAsia="zh-TW"/>
        </w:rPr>
        <w:t>60%</w:t>
      </w:r>
      <w:r w:rsidRPr="00D554DD">
        <w:rPr>
          <w:lang w:eastAsia="zh-TW"/>
        </w:rPr>
        <w:t>。緬甸國內農戶對小型農機需求很大，私人農機銷售企業也很多，其中</w:t>
      </w:r>
      <w:r w:rsidRPr="00D554DD">
        <w:rPr>
          <w:lang w:eastAsia="zh-TW"/>
        </w:rPr>
        <w:t>Goodbrother</w:t>
      </w:r>
      <w:r w:rsidRPr="00D554DD">
        <w:rPr>
          <w:lang w:eastAsia="zh-TW"/>
        </w:rPr>
        <w:t>，</w:t>
      </w:r>
      <w:r w:rsidRPr="00D554DD">
        <w:rPr>
          <w:lang w:eastAsia="zh-TW"/>
        </w:rPr>
        <w:t>Taung Paw Thar Yee Shin</w:t>
      </w:r>
      <w:r w:rsidRPr="00D554DD">
        <w:rPr>
          <w:lang w:eastAsia="zh-TW"/>
        </w:rPr>
        <w:t>，</w:t>
      </w:r>
      <w:r w:rsidRPr="00D554DD">
        <w:rPr>
          <w:lang w:eastAsia="zh-TW"/>
        </w:rPr>
        <w:t>Bandoola Enterprises</w:t>
      </w:r>
      <w:r w:rsidRPr="00D554DD">
        <w:rPr>
          <w:lang w:eastAsia="zh-TW"/>
        </w:rPr>
        <w:t>，</w:t>
      </w:r>
      <w:r w:rsidRPr="00D554DD">
        <w:rPr>
          <w:lang w:eastAsia="zh-TW"/>
        </w:rPr>
        <w:t>Golden Thurain Linn</w:t>
      </w:r>
      <w:r w:rsidRPr="00D554DD">
        <w:rPr>
          <w:lang w:eastAsia="zh-TW"/>
        </w:rPr>
        <w:t>等公司規模較大，主要銷售來自中國大陸、日本、泰國、越南，臺灣的農機。中國大陸進口的農機具價格優勢，市場占有率最高，其次</w:t>
      </w:r>
      <w:r w:rsidRPr="00D554DD">
        <w:rPr>
          <w:rFonts w:eastAsia="細明體"/>
          <w:lang w:eastAsia="zh-TW"/>
        </w:rPr>
        <w:t>爲</w:t>
      </w:r>
      <w:r w:rsidRPr="00D554DD">
        <w:rPr>
          <w:lang w:eastAsia="zh-TW"/>
        </w:rPr>
        <w:t>日本的農機，日本農機的價格雖然平均比中國大陸的貴</w:t>
      </w:r>
      <w:r w:rsidRPr="00D554DD">
        <w:rPr>
          <w:lang w:eastAsia="zh-TW"/>
        </w:rPr>
        <w:t>1</w:t>
      </w:r>
      <w:r w:rsidRPr="00D554DD">
        <w:rPr>
          <w:lang w:eastAsia="zh-TW"/>
        </w:rPr>
        <w:t>倍，但還是有部分的用戶指定要日本的。聯合收割機，各類拖拉機，三輪車，引擎，</w:t>
      </w:r>
      <w:proofErr w:type="gramStart"/>
      <w:r w:rsidRPr="00D554DD">
        <w:rPr>
          <w:lang w:eastAsia="zh-TW"/>
        </w:rPr>
        <w:t>旋耕機</w:t>
      </w:r>
      <w:proofErr w:type="gramEnd"/>
      <w:r w:rsidRPr="00D554DD">
        <w:rPr>
          <w:lang w:eastAsia="zh-TW"/>
        </w:rPr>
        <w:t>，推土機，插秧機，圓盤耙，拖車，挖掘裝載機，甘蔗切割機，稻殼燃燒爐，各類烘乾機，和農具等，都是在緬甸具有銷售量的熱門產品。</w:t>
      </w:r>
    </w:p>
    <w:p w:rsidR="00195B1E" w:rsidRPr="00D554DD" w:rsidRDefault="00195B1E" w:rsidP="00666302">
      <w:pPr>
        <w:pStyle w:val="af"/>
        <w:ind w:left="972" w:firstLine="486"/>
        <w:rPr>
          <w:lang w:eastAsia="zh-TW"/>
        </w:rPr>
      </w:pPr>
      <w:r w:rsidRPr="00D554DD">
        <w:rPr>
          <w:lang w:eastAsia="zh-TW"/>
        </w:rPr>
        <w:t>近年成功切入本地市場的臺灣三久烘乾機，產品由緬甸農機大廠</w:t>
      </w:r>
      <w:r w:rsidRPr="00D554DD">
        <w:rPr>
          <w:lang w:eastAsia="zh-TW"/>
        </w:rPr>
        <w:t>Good Brother</w:t>
      </w:r>
      <w:r w:rsidRPr="00D554DD">
        <w:rPr>
          <w:lang w:eastAsia="zh-TW"/>
        </w:rPr>
        <w:t>代理，在此行銷超過</w:t>
      </w:r>
      <w:r w:rsidRPr="00D554DD">
        <w:rPr>
          <w:lang w:eastAsia="zh-TW"/>
        </w:rPr>
        <w:t>5</w:t>
      </w:r>
      <w:r w:rsidRPr="00D554DD">
        <w:rPr>
          <w:lang w:eastAsia="zh-TW"/>
        </w:rPr>
        <w:t>年時間，同樣來自臺灣的三升農機，產品也由緬甸的</w:t>
      </w:r>
      <w:r w:rsidRPr="00D554DD">
        <w:rPr>
          <w:lang w:eastAsia="zh-TW"/>
        </w:rPr>
        <w:t>Golden Thurein Lin</w:t>
      </w:r>
      <w:r w:rsidRPr="00D554DD">
        <w:rPr>
          <w:lang w:eastAsia="zh-TW"/>
        </w:rPr>
        <w:t>公司取得代理，並且已在此銷售</w:t>
      </w:r>
      <w:r w:rsidRPr="00D554DD">
        <w:rPr>
          <w:lang w:eastAsia="zh-TW"/>
        </w:rPr>
        <w:lastRenderedPageBreak/>
        <w:t>與推廣</w:t>
      </w:r>
      <w:r w:rsidRPr="00D554DD">
        <w:rPr>
          <w:lang w:eastAsia="zh-TW"/>
        </w:rPr>
        <w:t>2</w:t>
      </w:r>
      <w:r w:rsidRPr="00D554DD">
        <w:rPr>
          <w:lang w:eastAsia="zh-TW"/>
        </w:rPr>
        <w:t>、</w:t>
      </w:r>
      <w:r w:rsidRPr="00D554DD">
        <w:rPr>
          <w:lang w:eastAsia="zh-TW"/>
        </w:rPr>
        <w:t>3</w:t>
      </w:r>
      <w:r w:rsidRPr="00D554DD">
        <w:rPr>
          <w:lang w:eastAsia="zh-TW"/>
        </w:rPr>
        <w:t>年，此外日本</w:t>
      </w:r>
      <w:r w:rsidRPr="00D554DD">
        <w:rPr>
          <w:lang w:eastAsia="zh-TW"/>
        </w:rPr>
        <w:t>Yanmar</w:t>
      </w:r>
      <w:r w:rsidRPr="00D554DD">
        <w:rPr>
          <w:lang w:eastAsia="zh-TW"/>
        </w:rPr>
        <w:t>集團將於</w:t>
      </w:r>
      <w:r w:rsidRPr="00D554DD">
        <w:rPr>
          <w:lang w:eastAsia="zh-TW"/>
        </w:rPr>
        <w:t>2017</w:t>
      </w:r>
      <w:r w:rsidR="00FC7A89" w:rsidRPr="00D554DD">
        <w:rPr>
          <w:lang w:eastAsia="zh-TW"/>
        </w:rPr>
        <w:t>年底進駐緬甸迪拉</w:t>
      </w:r>
      <w:r w:rsidRPr="00D554DD">
        <w:rPr>
          <w:lang w:eastAsia="zh-TW"/>
        </w:rPr>
        <w:t>瓦經濟特區（</w:t>
      </w:r>
      <w:r w:rsidRPr="00D554DD">
        <w:rPr>
          <w:lang w:eastAsia="zh-TW"/>
        </w:rPr>
        <w:t>Thilawa SEZ</w:t>
      </w:r>
      <w:r w:rsidRPr="00D554DD">
        <w:rPr>
          <w:lang w:eastAsia="zh-TW"/>
        </w:rPr>
        <w:t>）興建農業機械組裝工廠，占地面積</w:t>
      </w:r>
      <w:r w:rsidRPr="00D554DD">
        <w:rPr>
          <w:lang w:eastAsia="zh-TW"/>
        </w:rPr>
        <w:t>1</w:t>
      </w:r>
      <w:r w:rsidRPr="00D554DD">
        <w:rPr>
          <w:lang w:eastAsia="zh-TW"/>
        </w:rPr>
        <w:t>萬平方英尺，耗資約</w:t>
      </w:r>
      <w:r w:rsidRPr="00D554DD">
        <w:rPr>
          <w:lang w:eastAsia="zh-TW"/>
        </w:rPr>
        <w:t>600</w:t>
      </w:r>
      <w:r w:rsidRPr="00D554DD">
        <w:rPr>
          <w:lang w:eastAsia="zh-TW"/>
        </w:rPr>
        <w:t>萬美元，計畫在</w:t>
      </w:r>
      <w:r w:rsidR="00D74A3E" w:rsidRPr="00D554DD">
        <w:rPr>
          <w:rFonts w:hint="eastAsia"/>
          <w:lang w:eastAsia="zh-TW"/>
        </w:rPr>
        <w:t>2020</w:t>
      </w:r>
      <w:r w:rsidRPr="00D554DD">
        <w:rPr>
          <w:lang w:eastAsia="zh-TW"/>
        </w:rPr>
        <w:t>年</w:t>
      </w:r>
      <w:r w:rsidRPr="00D554DD">
        <w:rPr>
          <w:lang w:eastAsia="zh-TW"/>
        </w:rPr>
        <w:t>10</w:t>
      </w:r>
      <w:r w:rsidRPr="00D554DD">
        <w:rPr>
          <w:lang w:eastAsia="zh-TW"/>
        </w:rPr>
        <w:t>月興建，該工廠最少在緬生產</w:t>
      </w:r>
      <w:r w:rsidRPr="00D554DD">
        <w:rPr>
          <w:lang w:eastAsia="zh-TW"/>
        </w:rPr>
        <w:t>5</w:t>
      </w:r>
      <w:r w:rsidRPr="00D554DD">
        <w:rPr>
          <w:lang w:eastAsia="zh-TW"/>
        </w:rPr>
        <w:t>類高等農業機械，出產的機械只向國內經營農業者銷售，積極進軍緬甸市場。商務部</w:t>
      </w:r>
      <w:r w:rsidRPr="00D554DD">
        <w:rPr>
          <w:lang w:eastAsia="zh-TW"/>
        </w:rPr>
        <w:t>2017</w:t>
      </w:r>
      <w:r w:rsidRPr="00D554DD">
        <w:rPr>
          <w:lang w:eastAsia="zh-TW"/>
        </w:rPr>
        <w:t>年</w:t>
      </w:r>
      <w:r w:rsidRPr="00D554DD">
        <w:rPr>
          <w:lang w:eastAsia="zh-TW"/>
        </w:rPr>
        <w:t>12</w:t>
      </w:r>
      <w:r w:rsidRPr="00D554DD">
        <w:rPr>
          <w:lang w:eastAsia="zh-TW"/>
        </w:rPr>
        <w:t>月公林業部分</w:t>
      </w:r>
      <w:r w:rsidR="007C725B" w:rsidRPr="00D554DD">
        <w:rPr>
          <w:rFonts w:hint="eastAsia"/>
          <w:lang w:eastAsia="zh-TW"/>
        </w:rPr>
        <w:t>布</w:t>
      </w:r>
      <w:r w:rsidRPr="00D554DD">
        <w:rPr>
          <w:lang w:eastAsia="zh-TW"/>
        </w:rPr>
        <w:t>，將首度批准外貿公司進口與批發零售農用機械，投資與公司</w:t>
      </w:r>
      <w:proofErr w:type="gramStart"/>
      <w:r w:rsidRPr="00D554DD">
        <w:rPr>
          <w:lang w:eastAsia="zh-TW"/>
        </w:rPr>
        <w:t>局</w:t>
      </w:r>
      <w:proofErr w:type="gramEnd"/>
      <w:r w:rsidRPr="00D554DD">
        <w:rPr>
          <w:lang w:eastAsia="zh-TW"/>
        </w:rPr>
        <w:t>局長吳敏秋表示，為發展農業領域，外貿公司將可能會為農業領域帶來高級農用機械設備，但還不會對國內公司進口的農機械市場產生衝擊。據悉，有意進口與銷售農機械的外貿公司，需要符合的幾項標準是外貿公司必須持有銷售執照，此外由</w:t>
      </w:r>
      <w:proofErr w:type="gramStart"/>
      <w:r w:rsidRPr="00D554DD">
        <w:rPr>
          <w:lang w:eastAsia="zh-TW"/>
        </w:rPr>
        <w:t>于</w:t>
      </w:r>
      <w:proofErr w:type="gramEnd"/>
      <w:r w:rsidRPr="00D554DD">
        <w:rPr>
          <w:lang w:eastAsia="zh-TW"/>
        </w:rPr>
        <w:t>是批發與零售農用機械，必須提交投資與公司局給出的股份額與銀行賬號。</w:t>
      </w:r>
      <w:proofErr w:type="gramStart"/>
      <w:r w:rsidRPr="00D554DD">
        <w:rPr>
          <w:lang w:eastAsia="zh-TW"/>
        </w:rPr>
        <w:t>另悉，</w:t>
      </w:r>
      <w:proofErr w:type="gramEnd"/>
      <w:r w:rsidRPr="00D554DD">
        <w:rPr>
          <w:lang w:eastAsia="zh-TW"/>
        </w:rPr>
        <w:t>為迎接東盟經濟共同體，商務部在</w:t>
      </w:r>
      <w:r w:rsidRPr="00D554DD">
        <w:rPr>
          <w:lang w:eastAsia="zh-TW"/>
        </w:rPr>
        <w:t>2015</w:t>
      </w:r>
      <w:r w:rsidRPr="00D554DD">
        <w:rPr>
          <w:lang w:eastAsia="zh-TW"/>
        </w:rPr>
        <w:t>年</w:t>
      </w:r>
      <w:r w:rsidRPr="00D554DD">
        <w:rPr>
          <w:lang w:eastAsia="zh-TW"/>
        </w:rPr>
        <w:t>11</w:t>
      </w:r>
      <w:r w:rsidRPr="00D554DD">
        <w:rPr>
          <w:lang w:eastAsia="zh-TW"/>
        </w:rPr>
        <w:t>月起，開始批准與國內公司有合作的外國公司進行貿易業務，包括進出口化肥，種子，殺蟲劑與醫院用品。</w:t>
      </w:r>
    </w:p>
    <w:p w:rsidR="00195B1E" w:rsidRPr="00D554DD" w:rsidRDefault="00195B1E" w:rsidP="00666302">
      <w:pPr>
        <w:pStyle w:val="af"/>
        <w:ind w:left="972" w:firstLine="486"/>
        <w:rPr>
          <w:lang w:eastAsia="zh-TW"/>
        </w:rPr>
      </w:pPr>
      <w:r w:rsidRPr="00D554DD">
        <w:rPr>
          <w:lang w:eastAsia="zh-TW"/>
        </w:rPr>
        <w:t>緬甸政府十分重視農業發展，尤其是稻米的生產，並發展稻米生產採取多項措施：制定提高稻穀產量</w:t>
      </w:r>
      <w:r w:rsidR="00335A23" w:rsidRPr="00D554DD">
        <w:rPr>
          <w:lang w:eastAsia="zh-TW"/>
        </w:rPr>
        <w:t>計畫</w:t>
      </w:r>
      <w:r w:rsidRPr="00D554DD">
        <w:rPr>
          <w:lang w:eastAsia="zh-TW"/>
        </w:rPr>
        <w:t>、開發水窪地種植</w:t>
      </w:r>
      <w:r w:rsidR="00335A23" w:rsidRPr="00D554DD">
        <w:rPr>
          <w:lang w:eastAsia="zh-TW"/>
        </w:rPr>
        <w:t>計畫</w:t>
      </w:r>
      <w:r w:rsidRPr="00D554DD">
        <w:rPr>
          <w:lang w:eastAsia="zh-TW"/>
        </w:rPr>
        <w:t>、將一年兩季發展為</w:t>
      </w:r>
      <w:r w:rsidRPr="00D554DD">
        <w:rPr>
          <w:lang w:eastAsia="zh-TW"/>
        </w:rPr>
        <w:t>3</w:t>
      </w:r>
      <w:r w:rsidRPr="00D554DD">
        <w:rPr>
          <w:lang w:eastAsia="zh-TW"/>
        </w:rPr>
        <w:t>季種植</w:t>
      </w:r>
      <w:r w:rsidR="00335A23" w:rsidRPr="00D554DD">
        <w:rPr>
          <w:lang w:eastAsia="zh-TW"/>
        </w:rPr>
        <w:t>計畫</w:t>
      </w:r>
      <w:r w:rsidRPr="00D554DD">
        <w:rPr>
          <w:lang w:eastAsia="zh-TW"/>
        </w:rPr>
        <w:t>、鼓勵發展良種培育、提高</w:t>
      </w:r>
      <w:proofErr w:type="gramStart"/>
      <w:r w:rsidRPr="00D554DD">
        <w:rPr>
          <w:lang w:eastAsia="zh-TW"/>
        </w:rPr>
        <w:t>化肥和農藥</w:t>
      </w:r>
      <w:proofErr w:type="gramEnd"/>
      <w:r w:rsidRPr="00D554DD">
        <w:rPr>
          <w:lang w:eastAsia="zh-TW"/>
        </w:rPr>
        <w:t>的使用率、提倡科學種田和推廣農機具使用。為調動農民種田積極性和促進農業發展，緬甸政府還加大農田水利基本設施的建設力度，調整稻穀收購政策和降低農機、農藥、良種和化肥的進口關稅。農業為緬甸經濟發展之根基，農業勞力</w:t>
      </w:r>
      <w:r w:rsidRPr="00D554DD">
        <w:rPr>
          <w:lang w:eastAsia="zh-TW"/>
        </w:rPr>
        <w:t>1,800</w:t>
      </w:r>
      <w:r w:rsidRPr="00D554DD">
        <w:rPr>
          <w:lang w:eastAsia="zh-TW"/>
        </w:rPr>
        <w:t>萬，占全國總就業人數的</w:t>
      </w:r>
      <w:r w:rsidRPr="00D554DD">
        <w:rPr>
          <w:lang w:eastAsia="zh-TW"/>
        </w:rPr>
        <w:t>64%</w:t>
      </w:r>
      <w:r w:rsidRPr="00D554DD">
        <w:rPr>
          <w:lang w:eastAsia="zh-TW"/>
        </w:rPr>
        <w:t>。</w:t>
      </w:r>
    </w:p>
    <w:p w:rsidR="00195B1E" w:rsidRPr="00D554DD" w:rsidRDefault="00195B1E" w:rsidP="00666302">
      <w:pPr>
        <w:pStyle w:val="af"/>
        <w:ind w:left="972" w:firstLine="486"/>
        <w:rPr>
          <w:lang w:eastAsia="zh-TW"/>
        </w:rPr>
      </w:pPr>
      <w:r w:rsidRPr="00D554DD">
        <w:rPr>
          <w:lang w:eastAsia="zh-TW"/>
        </w:rPr>
        <w:t>為發展農業，緬甸相關部門將與日本合作擬定一個農業總體規劃，培養好的種苗，高質量的肥料，教育農民瞭解使用農藥的危害，推廣良好的農業實踐（</w:t>
      </w:r>
      <w:r w:rsidRPr="00D554DD">
        <w:rPr>
          <w:lang w:eastAsia="zh-TW"/>
        </w:rPr>
        <w:t>GAP</w:t>
      </w:r>
      <w:r w:rsidRPr="00D554DD">
        <w:rPr>
          <w:lang w:eastAsia="zh-TW"/>
        </w:rPr>
        <w:t>）方式，讓農民取得貸款進行投資，生產高質量的食品出口國外，與國</w:t>
      </w:r>
      <w:r w:rsidRPr="00D554DD">
        <w:rPr>
          <w:rFonts w:eastAsia="細明體"/>
          <w:lang w:eastAsia="zh-TW"/>
        </w:rPr>
        <w:t>内</w:t>
      </w:r>
      <w:r w:rsidRPr="00D554DD">
        <w:rPr>
          <w:lang w:eastAsia="zh-TW"/>
        </w:rPr>
        <w:t>外的專業人士合作等，重整相關法律。</w:t>
      </w:r>
    </w:p>
    <w:p w:rsidR="00195B1E" w:rsidRPr="00D554DD" w:rsidRDefault="00195B1E" w:rsidP="00666302">
      <w:pPr>
        <w:pStyle w:val="af"/>
        <w:ind w:left="972" w:firstLine="486"/>
        <w:rPr>
          <w:lang w:eastAsia="zh-TW"/>
        </w:rPr>
      </w:pPr>
      <w:r w:rsidRPr="00D554DD">
        <w:rPr>
          <w:lang w:eastAsia="zh-TW"/>
        </w:rPr>
        <w:t>林業部分，</w:t>
      </w:r>
      <w:proofErr w:type="gramStart"/>
      <w:r w:rsidRPr="00D554DD">
        <w:rPr>
          <w:lang w:eastAsia="zh-TW"/>
        </w:rPr>
        <w:t>登盛政府</w:t>
      </w:r>
      <w:proofErr w:type="gramEnd"/>
      <w:r w:rsidRPr="00D554DD">
        <w:rPr>
          <w:lang w:eastAsia="zh-TW"/>
        </w:rPr>
        <w:t>自</w:t>
      </w:r>
      <w:r w:rsidRPr="00D554DD">
        <w:rPr>
          <w:lang w:eastAsia="zh-TW"/>
        </w:rPr>
        <w:t>2014</w:t>
      </w:r>
      <w:r w:rsidRPr="00D554DD">
        <w:rPr>
          <w:lang w:eastAsia="zh-TW"/>
        </w:rPr>
        <w:t>年</w:t>
      </w:r>
      <w:r w:rsidRPr="00D554DD">
        <w:rPr>
          <w:lang w:eastAsia="zh-TW"/>
        </w:rPr>
        <w:t>4</w:t>
      </w:r>
      <w:r w:rsidRPr="00D554DD">
        <w:rPr>
          <w:lang w:eastAsia="zh-TW"/>
        </w:rPr>
        <w:t>月</w:t>
      </w:r>
      <w:r w:rsidRPr="00D554DD">
        <w:rPr>
          <w:lang w:eastAsia="zh-TW"/>
        </w:rPr>
        <w:t>1</w:t>
      </w:r>
      <w:r w:rsidRPr="00D554DD">
        <w:rPr>
          <w:lang w:eastAsia="zh-TW"/>
        </w:rPr>
        <w:t>日起，禁止原木直接出口，規</w:t>
      </w:r>
      <w:r w:rsidRPr="00D554DD">
        <w:rPr>
          <w:lang w:eastAsia="zh-TW"/>
        </w:rPr>
        <w:lastRenderedPageBreak/>
        <w:t>定相關業者必須對原木作加工製作，以提高本項目的附加價值，同時藉以帶動</w:t>
      </w:r>
      <w:proofErr w:type="gramStart"/>
      <w:r w:rsidRPr="00D554DD">
        <w:rPr>
          <w:lang w:eastAsia="zh-TW"/>
        </w:rPr>
        <w:t>本地木</w:t>
      </w:r>
      <w:proofErr w:type="gramEnd"/>
      <w:r w:rsidRPr="00D554DD">
        <w:rPr>
          <w:lang w:eastAsia="zh-TW"/>
        </w:rPr>
        <w:t>業產業的升級，不過因此項規定，嚴重打擊木業出口的實績，木材出口金額下降到以往動輒十幾億美元的</w:t>
      </w:r>
      <w:r w:rsidRPr="00D554DD">
        <w:rPr>
          <w:lang w:eastAsia="zh-TW"/>
        </w:rPr>
        <w:t>1/10</w:t>
      </w:r>
      <w:r w:rsidRPr="00D554DD">
        <w:rPr>
          <w:lang w:eastAsia="zh-TW"/>
        </w:rPr>
        <w:t>左右。</w:t>
      </w:r>
      <w:r w:rsidRPr="00D554DD">
        <w:rPr>
          <w:lang w:eastAsia="zh-TW"/>
        </w:rPr>
        <w:t>2016-17</w:t>
      </w:r>
      <w:r w:rsidRPr="00D554DD">
        <w:rPr>
          <w:lang w:eastAsia="zh-TW"/>
        </w:rPr>
        <w:t>財政年度時決定停止生產木材</w:t>
      </w:r>
      <w:r w:rsidRPr="00D554DD">
        <w:rPr>
          <w:lang w:eastAsia="zh-TW"/>
        </w:rPr>
        <w:t>1</w:t>
      </w:r>
      <w:r w:rsidRPr="00D554DD">
        <w:rPr>
          <w:lang w:eastAsia="zh-TW"/>
        </w:rPr>
        <w:t>年，</w:t>
      </w:r>
      <w:proofErr w:type="gramStart"/>
      <w:r w:rsidRPr="00D554DD">
        <w:rPr>
          <w:lang w:eastAsia="zh-TW"/>
        </w:rPr>
        <w:t>勃</w:t>
      </w:r>
      <w:proofErr w:type="gramEnd"/>
      <w:r w:rsidRPr="00D554DD">
        <w:rPr>
          <w:lang w:eastAsia="zh-TW"/>
        </w:rPr>
        <w:t>固山脈地區則決定停止生產柚木及各種硬木</w:t>
      </w:r>
      <w:r w:rsidRPr="00D554DD">
        <w:rPr>
          <w:lang w:eastAsia="zh-TW"/>
        </w:rPr>
        <w:t>10</w:t>
      </w:r>
      <w:r w:rsidRPr="00D554DD">
        <w:rPr>
          <w:lang w:eastAsia="zh-TW"/>
        </w:rPr>
        <w:t>年，為此制定了</w:t>
      </w:r>
      <w:r w:rsidRPr="00D554DD">
        <w:rPr>
          <w:lang w:eastAsia="zh-TW"/>
        </w:rPr>
        <w:t>“</w:t>
      </w:r>
      <w:r w:rsidRPr="00D554DD">
        <w:rPr>
          <w:lang w:eastAsia="zh-TW"/>
        </w:rPr>
        <w:t>重建緬甸森林</w:t>
      </w:r>
      <w:r w:rsidR="00335A23" w:rsidRPr="00D554DD">
        <w:rPr>
          <w:lang w:eastAsia="zh-TW"/>
        </w:rPr>
        <w:t>計畫</w:t>
      </w:r>
      <w:r w:rsidRPr="00D554DD">
        <w:rPr>
          <w:lang w:eastAsia="zh-TW"/>
        </w:rPr>
        <w:t>”</w:t>
      </w:r>
      <w:r w:rsidRPr="00D554DD">
        <w:rPr>
          <w:lang w:eastAsia="zh-TW"/>
        </w:rPr>
        <w:t>（</w:t>
      </w:r>
      <w:r w:rsidRPr="00D554DD">
        <w:rPr>
          <w:lang w:eastAsia="zh-TW"/>
        </w:rPr>
        <w:t>2017-18</w:t>
      </w:r>
      <w:r w:rsidRPr="00D554DD">
        <w:rPr>
          <w:lang w:eastAsia="zh-TW"/>
        </w:rPr>
        <w:t>年至</w:t>
      </w:r>
      <w:r w:rsidRPr="00D554DD">
        <w:rPr>
          <w:lang w:eastAsia="zh-TW"/>
        </w:rPr>
        <w:t>2026-27</w:t>
      </w:r>
      <w:r w:rsidRPr="00D554DD">
        <w:rPr>
          <w:lang w:eastAsia="zh-TW"/>
        </w:rPr>
        <w:t>年）。林業局為了滿足國家對柚木的需求，決定不再從自然森林中生產柚木，改為由有</w:t>
      </w:r>
      <w:r w:rsidRPr="00D554DD">
        <w:rPr>
          <w:lang w:eastAsia="zh-TW"/>
        </w:rPr>
        <w:t>30</w:t>
      </w:r>
      <w:r w:rsidRPr="00D554DD">
        <w:rPr>
          <w:lang w:eastAsia="zh-TW"/>
        </w:rPr>
        <w:t>年樹齡以上的林場中來生產柚木。為了這一轉變，在</w:t>
      </w:r>
      <w:r w:rsidRPr="00D554DD">
        <w:rPr>
          <w:lang w:eastAsia="zh-TW"/>
        </w:rPr>
        <w:t>2017-18</w:t>
      </w:r>
      <w:r w:rsidRPr="00D554DD">
        <w:rPr>
          <w:lang w:eastAsia="zh-TW"/>
        </w:rPr>
        <w:t>財政年度初期時就對有關林區進行了一番調查統計工作，發現在</w:t>
      </w:r>
      <w:r w:rsidRPr="00D554DD">
        <w:rPr>
          <w:lang w:eastAsia="zh-TW"/>
        </w:rPr>
        <w:t>13</w:t>
      </w:r>
      <w:r w:rsidRPr="00D554DD">
        <w:rPr>
          <w:lang w:eastAsia="zh-TW"/>
        </w:rPr>
        <w:t>萬</w:t>
      </w:r>
      <w:r w:rsidRPr="00D554DD">
        <w:rPr>
          <w:lang w:eastAsia="zh-TW"/>
        </w:rPr>
        <w:t>3,539</w:t>
      </w:r>
      <w:r w:rsidRPr="00D554DD">
        <w:rPr>
          <w:lang w:eastAsia="zh-TW"/>
        </w:rPr>
        <w:t>英畝的柚木經濟林區內，樹胸圍在</w:t>
      </w:r>
      <w:r w:rsidRPr="00D554DD">
        <w:rPr>
          <w:lang w:eastAsia="zh-TW"/>
        </w:rPr>
        <w:t>3</w:t>
      </w:r>
      <w:r w:rsidRPr="00D554DD">
        <w:rPr>
          <w:lang w:eastAsia="zh-TW"/>
        </w:rPr>
        <w:t>英尺以下的柚木有</w:t>
      </w:r>
      <w:r w:rsidRPr="00D554DD">
        <w:rPr>
          <w:lang w:eastAsia="zh-TW"/>
        </w:rPr>
        <w:t>85</w:t>
      </w:r>
      <w:r w:rsidRPr="00D554DD">
        <w:rPr>
          <w:lang w:eastAsia="zh-TW"/>
        </w:rPr>
        <w:t>萬</w:t>
      </w:r>
      <w:r w:rsidRPr="00D554DD">
        <w:rPr>
          <w:lang w:eastAsia="zh-TW"/>
        </w:rPr>
        <w:t>5,735</w:t>
      </w:r>
      <w:r w:rsidRPr="00D554DD">
        <w:rPr>
          <w:lang w:eastAsia="zh-TW"/>
        </w:rPr>
        <w:t>棵，在</w:t>
      </w:r>
      <w:r w:rsidRPr="00D554DD">
        <w:rPr>
          <w:lang w:eastAsia="zh-TW"/>
        </w:rPr>
        <w:t>3</w:t>
      </w:r>
      <w:r w:rsidRPr="00D554DD">
        <w:rPr>
          <w:lang w:eastAsia="zh-TW"/>
        </w:rPr>
        <w:t>英尺以上的柚木有</w:t>
      </w:r>
      <w:r w:rsidRPr="00D554DD">
        <w:rPr>
          <w:lang w:eastAsia="zh-TW"/>
        </w:rPr>
        <w:t>15</w:t>
      </w:r>
      <w:r w:rsidRPr="00D554DD">
        <w:rPr>
          <w:lang w:eastAsia="zh-TW"/>
        </w:rPr>
        <w:t>萬</w:t>
      </w:r>
      <w:r w:rsidRPr="00D554DD">
        <w:rPr>
          <w:lang w:eastAsia="zh-TW"/>
        </w:rPr>
        <w:t>7,409</w:t>
      </w:r>
      <w:r w:rsidRPr="00D554DD">
        <w:rPr>
          <w:lang w:eastAsia="zh-TW"/>
        </w:rPr>
        <w:t>棵。</w:t>
      </w:r>
    </w:p>
    <w:p w:rsidR="00195B1E" w:rsidRPr="00D554DD" w:rsidRDefault="00195B1E" w:rsidP="00666302">
      <w:pPr>
        <w:pStyle w:val="af"/>
        <w:ind w:left="972" w:firstLine="486"/>
        <w:rPr>
          <w:lang w:eastAsia="zh-TW"/>
        </w:rPr>
      </w:pPr>
      <w:r w:rsidRPr="00D554DD">
        <w:rPr>
          <w:lang w:eastAsia="zh-TW"/>
        </w:rPr>
        <w:t>相較柚木和其他高價木材出口數量的劇減，本地的橡膠業則持續發展，緬甸種植橡膠樹的總面積達</w:t>
      </w:r>
      <w:r w:rsidRPr="00D554DD">
        <w:rPr>
          <w:lang w:eastAsia="zh-TW"/>
        </w:rPr>
        <w:t>160</w:t>
      </w:r>
      <w:r w:rsidRPr="00D554DD">
        <w:rPr>
          <w:lang w:eastAsia="zh-TW"/>
        </w:rPr>
        <w:t>萬英畝，年產量</w:t>
      </w:r>
      <w:r w:rsidRPr="00D554DD">
        <w:rPr>
          <w:rFonts w:eastAsia="細明體"/>
          <w:lang w:eastAsia="zh-TW"/>
        </w:rPr>
        <w:t>约</w:t>
      </w:r>
      <w:r w:rsidRPr="00D554DD">
        <w:rPr>
          <w:lang w:eastAsia="zh-TW"/>
        </w:rPr>
        <w:t>10</w:t>
      </w:r>
      <w:r w:rsidRPr="00D554DD">
        <w:rPr>
          <w:lang w:eastAsia="zh-TW"/>
        </w:rPr>
        <w:t>餘萬噸，緬甸橡膠每年合法向鄰國出口的數量為</w:t>
      </w:r>
      <w:r w:rsidRPr="00D554DD">
        <w:rPr>
          <w:lang w:eastAsia="zh-TW"/>
        </w:rPr>
        <w:t>8</w:t>
      </w:r>
      <w:r w:rsidRPr="00D554DD">
        <w:rPr>
          <w:lang w:eastAsia="zh-TW"/>
        </w:rPr>
        <w:t>萬噸左右，當中有</w:t>
      </w:r>
      <w:r w:rsidRPr="00D554DD">
        <w:rPr>
          <w:lang w:eastAsia="zh-TW"/>
        </w:rPr>
        <w:t>70%</w:t>
      </w:r>
      <w:r w:rsidRPr="00D554DD">
        <w:rPr>
          <w:lang w:eastAsia="zh-TW"/>
        </w:rPr>
        <w:t>的數量出口到中國大陸，另外也銷售至印尼，馬來西亞，柬埔寨，泰國等地區，雖然日本、德國、越南曾向緬甸提出購買橡膠的意向，但由於緬甸生膠質量達不到先進國家的要求，目前來自這些國家的訂單需求仍無法有效滿足。</w:t>
      </w:r>
    </w:p>
    <w:p w:rsidR="00195B1E" w:rsidRPr="00D554DD" w:rsidRDefault="00195B1E" w:rsidP="00666302">
      <w:pPr>
        <w:pStyle w:val="af"/>
        <w:ind w:left="972" w:firstLine="486"/>
        <w:rPr>
          <w:lang w:eastAsia="zh-TW"/>
        </w:rPr>
      </w:pPr>
      <w:r w:rsidRPr="00D554DD">
        <w:rPr>
          <w:lang w:eastAsia="zh-TW"/>
        </w:rPr>
        <w:t>緬甸人民日常的糧食預算支配約</w:t>
      </w:r>
      <w:r w:rsidRPr="00D554DD">
        <w:rPr>
          <w:lang w:eastAsia="zh-TW"/>
        </w:rPr>
        <w:t>19%</w:t>
      </w:r>
      <w:r w:rsidRPr="00D554DD">
        <w:rPr>
          <w:lang w:eastAsia="zh-TW"/>
        </w:rPr>
        <w:t>用於購買主食大米，其次有</w:t>
      </w:r>
      <w:r w:rsidRPr="00D554DD">
        <w:rPr>
          <w:lang w:eastAsia="zh-TW"/>
        </w:rPr>
        <w:t>14%</w:t>
      </w:r>
      <w:r w:rsidRPr="00D554DD">
        <w:rPr>
          <w:lang w:eastAsia="zh-TW"/>
        </w:rPr>
        <w:t>的錢花費在魚、蝦的購買，對本地庶民百姓而言，魚肉蛋白質是他們的確保食物充足和營養安全的重要來源。而從緬甸漁業主管部門的高度看，漁業發展對於國家糧食安全、創造</w:t>
      </w:r>
      <w:r w:rsidRPr="00D554DD">
        <w:rPr>
          <w:lang w:eastAsia="zh-TW"/>
        </w:rPr>
        <w:t>GNP</w:t>
      </w:r>
      <w:r w:rsidRPr="00D554DD">
        <w:rPr>
          <w:lang w:eastAsia="zh-TW"/>
        </w:rPr>
        <w:t>和出口產品賺取外匯收入等，都是重中之重的任務，此外據估計本地水產養殖和漁業每年直接僱用的勞工超過</w:t>
      </w:r>
      <w:r w:rsidRPr="00D554DD">
        <w:rPr>
          <w:lang w:eastAsia="zh-TW"/>
        </w:rPr>
        <w:t>300</w:t>
      </w:r>
      <w:r w:rsidRPr="00D554DD">
        <w:rPr>
          <w:lang w:eastAsia="zh-TW"/>
        </w:rPr>
        <w:t>多萬人，關乎就業機會，因此漁業發展重要。緬甸雖擁有漁業發展的優良自然環境，不過也面臨三個主要的限制因素，包括：缺乏漁業綜合信息庫，缺乏經過驗證的管理方法和技術，</w:t>
      </w:r>
      <w:r w:rsidRPr="00D554DD">
        <w:rPr>
          <w:lang w:eastAsia="zh-TW"/>
        </w:rPr>
        <w:lastRenderedPageBreak/>
        <w:t>以及執行漁業項目的技術能力有限。</w:t>
      </w:r>
    </w:p>
    <w:p w:rsidR="00195B1E" w:rsidRPr="00D554DD" w:rsidRDefault="00195B1E" w:rsidP="00666302">
      <w:pPr>
        <w:pStyle w:val="af"/>
        <w:ind w:left="972" w:firstLine="486"/>
        <w:rPr>
          <w:szCs w:val="26"/>
          <w:lang w:eastAsia="zh-TW"/>
        </w:rPr>
      </w:pPr>
      <w:r w:rsidRPr="00D554DD">
        <w:rPr>
          <w:szCs w:val="26"/>
          <w:lang w:eastAsia="zh-TW"/>
        </w:rPr>
        <w:t>緬甸海岸線長、內陸湖泊</w:t>
      </w:r>
      <w:proofErr w:type="gramStart"/>
      <w:r w:rsidRPr="00D554DD">
        <w:rPr>
          <w:szCs w:val="26"/>
          <w:lang w:eastAsia="zh-TW"/>
        </w:rPr>
        <w:t>眾多，</w:t>
      </w:r>
      <w:proofErr w:type="gramEnd"/>
      <w:r w:rsidRPr="00D554DD">
        <w:rPr>
          <w:szCs w:val="26"/>
          <w:lang w:eastAsia="zh-TW"/>
        </w:rPr>
        <w:t>漁業資源豐富，根據商務部統計，全緬出租供私人經營使用的魚池、湖泊數量就有</w:t>
      </w:r>
      <w:r w:rsidRPr="00D554DD">
        <w:rPr>
          <w:szCs w:val="26"/>
          <w:lang w:eastAsia="zh-TW"/>
        </w:rPr>
        <w:t>3,312</w:t>
      </w:r>
      <w:r w:rsidRPr="00D554DD">
        <w:rPr>
          <w:szCs w:val="26"/>
          <w:lang w:eastAsia="zh-TW"/>
        </w:rPr>
        <w:t>個，可供養殖魚、蝦的土地面積近</w:t>
      </w:r>
      <w:r w:rsidRPr="00D554DD">
        <w:rPr>
          <w:szCs w:val="26"/>
          <w:lang w:eastAsia="zh-TW"/>
        </w:rPr>
        <w:t>48</w:t>
      </w:r>
      <w:r w:rsidRPr="00D554DD">
        <w:rPr>
          <w:szCs w:val="26"/>
          <w:lang w:eastAsia="zh-TW"/>
        </w:rPr>
        <w:t>萬英畝，生產量能可達</w:t>
      </w:r>
      <w:r w:rsidRPr="00D554DD">
        <w:rPr>
          <w:szCs w:val="26"/>
          <w:lang w:eastAsia="zh-TW"/>
        </w:rPr>
        <w:t>10</w:t>
      </w:r>
      <w:r w:rsidRPr="00D554DD">
        <w:rPr>
          <w:szCs w:val="26"/>
          <w:lang w:eastAsia="zh-TW"/>
        </w:rPr>
        <w:t>億公斤，據悉，政府將製定</w:t>
      </w:r>
      <w:r w:rsidR="00335A23" w:rsidRPr="00D554DD">
        <w:rPr>
          <w:szCs w:val="26"/>
          <w:lang w:eastAsia="zh-TW"/>
        </w:rPr>
        <w:t>計畫</w:t>
      </w:r>
      <w:r w:rsidRPr="00D554DD">
        <w:rPr>
          <w:szCs w:val="26"/>
          <w:lang w:eastAsia="zh-TW"/>
        </w:rPr>
        <w:t>，對在國內經營養殖肉類、魚類並出口銷售國外的企業者撥給土地，旨在消除壟斷魚肉類市場。農業和農產品增值行業，畜牧、水產養殖業務等都是緬甸投資委員會優先開發的投資行業，邀請和鼓勵國內外企業進行投資興業。</w:t>
      </w:r>
    </w:p>
    <w:p w:rsidR="00195B1E" w:rsidRPr="00D554DD" w:rsidRDefault="00195B1E" w:rsidP="00666302">
      <w:pPr>
        <w:pStyle w:val="af"/>
        <w:ind w:left="972" w:firstLine="486"/>
        <w:rPr>
          <w:szCs w:val="26"/>
          <w:lang w:eastAsia="zh-TW"/>
        </w:rPr>
      </w:pPr>
      <w:r w:rsidRPr="00D554DD">
        <w:rPr>
          <w:szCs w:val="26"/>
          <w:lang w:eastAsia="zh-TW"/>
        </w:rPr>
        <w:t>緬甸政府為了扶持本地漁業出口，</w:t>
      </w:r>
      <w:proofErr w:type="gramStart"/>
      <w:r w:rsidRPr="00D554DD">
        <w:rPr>
          <w:szCs w:val="26"/>
          <w:lang w:eastAsia="zh-TW"/>
        </w:rPr>
        <w:t>調降本類產品</w:t>
      </w:r>
      <w:proofErr w:type="gramEnd"/>
      <w:r w:rsidRPr="00D554DD">
        <w:rPr>
          <w:szCs w:val="26"/>
          <w:lang w:eastAsia="zh-TW"/>
        </w:rPr>
        <w:t>出口稅收，目前漁業產品多以未經加工形式出口到</w:t>
      </w:r>
      <w:r w:rsidRPr="00D554DD">
        <w:rPr>
          <w:szCs w:val="26"/>
          <w:lang w:eastAsia="zh-TW"/>
        </w:rPr>
        <w:t>33</w:t>
      </w:r>
      <w:r w:rsidRPr="00D554DD">
        <w:rPr>
          <w:szCs w:val="26"/>
          <w:lang w:eastAsia="zh-TW"/>
        </w:rPr>
        <w:t>個國家，主要的出口市場包括：中國大陸、日本，泰國、新加坡、馬來西亞及歐盟。由緬甸出口的海水產品僅有一部分為加工後產品，主要出口市場也集中在日本及歐盟，以往對中國大陸的魚類等水產品出口量逐年下降，相對出口到美國、泰國、新加坡及歐洲國家的數量逐年提升。</w:t>
      </w:r>
    </w:p>
    <w:p w:rsidR="00195B1E" w:rsidRPr="00D554DD" w:rsidRDefault="00C970ED" w:rsidP="00666302">
      <w:pPr>
        <w:pStyle w:val="af"/>
        <w:ind w:left="972" w:firstLine="486"/>
        <w:rPr>
          <w:lang w:eastAsia="zh-TW"/>
        </w:rPr>
      </w:pPr>
      <w:r w:rsidRPr="00D554DD">
        <w:rPr>
          <w:lang w:eastAsia="zh-TW"/>
        </w:rPr>
        <w:t>2018</w:t>
      </w:r>
      <w:r w:rsidR="00195B1E" w:rsidRPr="00D554DD">
        <w:rPr>
          <w:lang w:eastAsia="zh-TW"/>
        </w:rPr>
        <w:t>-1</w:t>
      </w:r>
      <w:r w:rsidRPr="00D554DD">
        <w:rPr>
          <w:lang w:eastAsia="zh-TW"/>
        </w:rPr>
        <w:t>9</w:t>
      </w:r>
      <w:proofErr w:type="gramStart"/>
      <w:r w:rsidR="00195B1E" w:rsidRPr="00D554DD">
        <w:rPr>
          <w:lang w:eastAsia="zh-TW"/>
        </w:rPr>
        <w:t>財年漁獲</w:t>
      </w:r>
      <w:proofErr w:type="gramEnd"/>
      <w:r w:rsidR="00195B1E" w:rsidRPr="00D554DD">
        <w:rPr>
          <w:lang w:eastAsia="zh-TW"/>
        </w:rPr>
        <w:t>的出口金額估計落在</w:t>
      </w:r>
      <w:r w:rsidR="00195B1E" w:rsidRPr="00D554DD">
        <w:rPr>
          <w:lang w:eastAsia="zh-TW"/>
        </w:rPr>
        <w:t>7</w:t>
      </w:r>
      <w:r w:rsidRPr="00D554DD">
        <w:rPr>
          <w:lang w:eastAsia="zh-TW"/>
        </w:rPr>
        <w:t>.3</w:t>
      </w:r>
      <w:r w:rsidR="00195B1E" w:rsidRPr="00D554DD">
        <w:rPr>
          <w:lang w:eastAsia="zh-TW"/>
        </w:rPr>
        <w:t>億美元，與泰國每年出口約</w:t>
      </w:r>
      <w:r w:rsidR="00195B1E" w:rsidRPr="00D554DD">
        <w:rPr>
          <w:lang w:eastAsia="zh-TW"/>
        </w:rPr>
        <w:t>70</w:t>
      </w:r>
      <w:r w:rsidR="00195B1E" w:rsidRPr="00D554DD">
        <w:rPr>
          <w:lang w:eastAsia="zh-TW"/>
        </w:rPr>
        <w:t>億美元相比較有大的成長空間，不過本地養殖業者的規模多屬中小企業，不易取得銀行的融資貸款，而相關業者的研發技術、飼料供應和冷藏設備也不夠現代化，產品品質往往無法達到國際標準的要求，為了協助緬甸突破此困境，歐盟與緬簽署一份雙邊貿易發展</w:t>
      </w:r>
      <w:r w:rsidR="00335A23" w:rsidRPr="00D554DD">
        <w:rPr>
          <w:lang w:eastAsia="zh-TW"/>
        </w:rPr>
        <w:t>計畫</w:t>
      </w:r>
      <w:r w:rsidR="00195B1E" w:rsidRPr="00D554DD">
        <w:rPr>
          <w:lang w:eastAsia="zh-TW"/>
        </w:rPr>
        <w:t>（</w:t>
      </w:r>
      <w:r w:rsidR="00195B1E" w:rsidRPr="00D554DD">
        <w:rPr>
          <w:lang w:eastAsia="zh-TW"/>
        </w:rPr>
        <w:t>Europen Union-Myanmar Trade Development Programme</w:t>
      </w:r>
      <w:r w:rsidR="00195B1E" w:rsidRPr="00D554DD">
        <w:rPr>
          <w:lang w:eastAsia="zh-TW"/>
        </w:rPr>
        <w:t>，</w:t>
      </w:r>
      <w:r w:rsidR="00195B1E" w:rsidRPr="00D554DD">
        <w:rPr>
          <w:lang w:eastAsia="zh-TW"/>
        </w:rPr>
        <w:t>TDP</w:t>
      </w:r>
      <w:r w:rsidR="00195B1E" w:rsidRPr="00D554DD">
        <w:rPr>
          <w:lang w:eastAsia="zh-TW"/>
        </w:rPr>
        <w:t>），歐盟及德國將共同</w:t>
      </w:r>
      <w:proofErr w:type="gramStart"/>
      <w:r w:rsidR="00195B1E" w:rsidRPr="00D554DD">
        <w:rPr>
          <w:lang w:eastAsia="zh-TW"/>
        </w:rPr>
        <w:t>出資匡列</w:t>
      </w:r>
      <w:proofErr w:type="gramEnd"/>
      <w:r w:rsidR="00195B1E" w:rsidRPr="00D554DD">
        <w:rPr>
          <w:lang w:eastAsia="zh-TW"/>
        </w:rPr>
        <w:t>1,050</w:t>
      </w:r>
      <w:r w:rsidR="00195B1E" w:rsidRPr="00D554DD">
        <w:rPr>
          <w:lang w:eastAsia="zh-TW"/>
        </w:rPr>
        <w:t>萬歐元預算，由</w:t>
      </w:r>
      <w:r w:rsidR="00195B1E" w:rsidRPr="00D554DD">
        <w:rPr>
          <w:lang w:eastAsia="zh-TW"/>
        </w:rPr>
        <w:t xml:space="preserve">GIZ </w:t>
      </w:r>
      <w:r w:rsidR="00195B1E" w:rsidRPr="00D554DD">
        <w:rPr>
          <w:lang w:eastAsia="zh-TW"/>
        </w:rPr>
        <w:t>與</w:t>
      </w:r>
      <w:r w:rsidR="00195B1E" w:rsidRPr="00D554DD">
        <w:rPr>
          <w:lang w:eastAsia="zh-TW"/>
        </w:rPr>
        <w:t>German Corporation for International Cooperation</w:t>
      </w:r>
      <w:r w:rsidR="00195B1E" w:rsidRPr="00D554DD">
        <w:rPr>
          <w:lang w:eastAsia="zh-TW"/>
        </w:rPr>
        <w:t>提供緬甸技術協助，希望藉此可擴大緬甸漁業產品未來輸歐數量。</w:t>
      </w:r>
    </w:p>
    <w:p w:rsidR="00195B1E" w:rsidRPr="00D554DD" w:rsidRDefault="00195B1E" w:rsidP="00666302">
      <w:pPr>
        <w:pStyle w:val="af"/>
        <w:ind w:left="972" w:firstLine="486"/>
        <w:rPr>
          <w:lang w:eastAsia="zh-TW"/>
        </w:rPr>
      </w:pPr>
      <w:r w:rsidRPr="00D554DD">
        <w:rPr>
          <w:lang w:eastAsia="zh-TW"/>
        </w:rPr>
        <w:t>仰光省漁業局為了能生產符合國際出口標準的水產品，</w:t>
      </w:r>
      <w:r w:rsidR="00335A23" w:rsidRPr="00D554DD">
        <w:rPr>
          <w:lang w:eastAsia="zh-TW"/>
        </w:rPr>
        <w:t>計畫</w:t>
      </w:r>
      <w:r w:rsidRPr="00D554DD">
        <w:rPr>
          <w:lang w:eastAsia="zh-TW"/>
        </w:rPr>
        <w:t>在仰光省內實現</w:t>
      </w:r>
      <w:r w:rsidRPr="00D554DD">
        <w:rPr>
          <w:lang w:eastAsia="zh-TW"/>
        </w:rPr>
        <w:t>3</w:t>
      </w:r>
      <w:r w:rsidRPr="00D554DD">
        <w:rPr>
          <w:lang w:eastAsia="zh-TW"/>
        </w:rPr>
        <w:t>個水產養殖區。仰光省漁業局局長吳通溫敏表示，現階段</w:t>
      </w:r>
      <w:r w:rsidRPr="00D554DD">
        <w:rPr>
          <w:lang w:eastAsia="zh-TW"/>
        </w:rPr>
        <w:lastRenderedPageBreak/>
        <w:t>只是實地考察及初步協商中，然後還需得到許可，確認之後會進行公</w:t>
      </w:r>
      <w:r w:rsidR="00335A23" w:rsidRPr="00D554DD">
        <w:rPr>
          <w:lang w:eastAsia="zh-TW"/>
        </w:rPr>
        <w:t>布</w:t>
      </w:r>
      <w:r w:rsidRPr="00D554DD">
        <w:rPr>
          <w:lang w:eastAsia="zh-TW"/>
        </w:rPr>
        <w:t>。據悉，緬甸漁業協會將參與該養殖區實施項目，養殖區實現後，為能養殖符合國際標準的</w:t>
      </w:r>
      <w:proofErr w:type="gramStart"/>
      <w:r w:rsidRPr="00D554DD">
        <w:rPr>
          <w:lang w:eastAsia="zh-TW"/>
        </w:rPr>
        <w:t>各類漁蝦</w:t>
      </w:r>
      <w:proofErr w:type="gramEnd"/>
      <w:r w:rsidRPr="00D554DD">
        <w:rPr>
          <w:lang w:eastAsia="zh-TW"/>
        </w:rPr>
        <w:t>，將採用現代技術進行實施。</w:t>
      </w:r>
    </w:p>
    <w:p w:rsidR="00195B1E" w:rsidRPr="00D554DD" w:rsidRDefault="00195B1E" w:rsidP="00666302">
      <w:pPr>
        <w:pStyle w:val="af"/>
        <w:ind w:left="972" w:firstLine="486"/>
        <w:rPr>
          <w:lang w:eastAsia="zh-TW"/>
        </w:rPr>
      </w:pPr>
      <w:r w:rsidRPr="00D554DD">
        <w:rPr>
          <w:lang w:eastAsia="zh-TW"/>
        </w:rPr>
        <w:t>緬甸本地的觀賞魚大多都是淡水小魚，大型的觀賞魚都是從國外進口，緬甸觀賞魚的市場不大，相關業者大多都是因個人興趣兼職經營而已，因外國市場的需求比較大，本地的觀賞魚業者都擁有自己的出口市場，也因為個體戶的經營規模，產量普遍不足。仰光市</w:t>
      </w:r>
      <w:r w:rsidRPr="00D554DD">
        <w:rPr>
          <w:lang w:eastAsia="zh-TW"/>
        </w:rPr>
        <w:t>Kandawgyi</w:t>
      </w:r>
      <w:r w:rsidRPr="00D554DD">
        <w:rPr>
          <w:lang w:eastAsia="zh-TW"/>
        </w:rPr>
        <w:t>公園新的水族館工程將於</w:t>
      </w:r>
      <w:r w:rsidRPr="00D554DD">
        <w:rPr>
          <w:lang w:eastAsia="zh-TW"/>
        </w:rPr>
        <w:t>2018</w:t>
      </w:r>
      <w:r w:rsidRPr="00D554DD">
        <w:rPr>
          <w:lang w:eastAsia="zh-TW"/>
        </w:rPr>
        <w:t>年中竣工，該項目是由緬甸水族館公司負責興建，投資額為</w:t>
      </w:r>
      <w:r w:rsidRPr="00D554DD">
        <w:rPr>
          <w:lang w:eastAsia="zh-TW"/>
        </w:rPr>
        <w:t>3,345</w:t>
      </w:r>
      <w:r w:rsidRPr="00D554DD">
        <w:rPr>
          <w:lang w:eastAsia="zh-TW"/>
        </w:rPr>
        <w:t>萬美元，建成後預計有</w:t>
      </w:r>
      <w:r w:rsidRPr="00D554DD">
        <w:rPr>
          <w:lang w:eastAsia="zh-TW"/>
        </w:rPr>
        <w:t>1,000</w:t>
      </w:r>
      <w:r w:rsidRPr="00D554DD">
        <w:rPr>
          <w:lang w:eastAsia="zh-TW"/>
        </w:rPr>
        <w:t>多種的淡水魚和海洋魚供遊客觀賞。緬甸觀賞魚出口額在</w:t>
      </w:r>
      <w:r w:rsidRPr="00D554DD">
        <w:rPr>
          <w:lang w:eastAsia="zh-TW"/>
        </w:rPr>
        <w:t>2009</w:t>
      </w:r>
      <w:r w:rsidRPr="00D554DD">
        <w:rPr>
          <w:lang w:eastAsia="zh-TW"/>
        </w:rPr>
        <w:t>年</w:t>
      </w:r>
      <w:r w:rsidRPr="00D554DD">
        <w:rPr>
          <w:lang w:eastAsia="zh-TW"/>
        </w:rPr>
        <w:t>4</w:t>
      </w:r>
      <w:r w:rsidRPr="00D554DD">
        <w:rPr>
          <w:lang w:eastAsia="zh-TW"/>
        </w:rPr>
        <w:t>月至</w:t>
      </w:r>
      <w:r w:rsidRPr="00D554DD">
        <w:rPr>
          <w:lang w:eastAsia="zh-TW"/>
        </w:rPr>
        <w:t>9</w:t>
      </w:r>
      <w:r w:rsidRPr="00D554DD">
        <w:rPr>
          <w:lang w:eastAsia="zh-TW"/>
        </w:rPr>
        <w:t>月</w:t>
      </w:r>
      <w:proofErr w:type="gramStart"/>
      <w:r w:rsidRPr="00D554DD">
        <w:rPr>
          <w:lang w:eastAsia="zh-TW"/>
        </w:rPr>
        <w:t>期間，</w:t>
      </w:r>
      <w:proofErr w:type="gramEnd"/>
      <w:r w:rsidRPr="00D554DD">
        <w:rPr>
          <w:lang w:eastAsia="zh-TW"/>
        </w:rPr>
        <w:t>僅達到</w:t>
      </w:r>
      <w:r w:rsidRPr="00D554DD">
        <w:rPr>
          <w:lang w:eastAsia="zh-TW"/>
        </w:rPr>
        <w:t>5</w:t>
      </w:r>
      <w:r w:rsidRPr="00D554DD">
        <w:rPr>
          <w:lang w:eastAsia="zh-TW"/>
        </w:rPr>
        <w:t>萬多美元，</w:t>
      </w:r>
      <w:r w:rsidRPr="00D554DD">
        <w:rPr>
          <w:lang w:eastAsia="zh-TW"/>
        </w:rPr>
        <w:t>2009-2010</w:t>
      </w:r>
      <w:proofErr w:type="gramStart"/>
      <w:r w:rsidRPr="00D554DD">
        <w:rPr>
          <w:lang w:eastAsia="zh-TW"/>
        </w:rPr>
        <w:t>財年觀賞魚</w:t>
      </w:r>
      <w:proofErr w:type="gramEnd"/>
      <w:r w:rsidRPr="00D554DD">
        <w:rPr>
          <w:lang w:eastAsia="zh-TW"/>
        </w:rPr>
        <w:t>出口</w:t>
      </w:r>
      <w:r w:rsidR="00335A23" w:rsidRPr="00D554DD">
        <w:rPr>
          <w:lang w:eastAsia="zh-TW"/>
        </w:rPr>
        <w:t>計畫</w:t>
      </w:r>
      <w:r w:rsidRPr="00D554DD">
        <w:rPr>
          <w:lang w:eastAsia="zh-TW"/>
        </w:rPr>
        <w:t>指標也僅有</w:t>
      </w:r>
      <w:r w:rsidRPr="00D554DD">
        <w:rPr>
          <w:lang w:eastAsia="zh-TW"/>
        </w:rPr>
        <w:t>30</w:t>
      </w:r>
      <w:r w:rsidRPr="00D554DD">
        <w:rPr>
          <w:lang w:eastAsia="zh-TW"/>
        </w:rPr>
        <w:t>萬美元。緬甸觀賞魚主要出口到新加坡、馬來西亞和泰國，而國內養殖的觀賞海洋魚主要從泰國、日本、韓國、中國大陸等國家和地區進口。</w:t>
      </w:r>
    </w:p>
    <w:p w:rsidR="00195B1E" w:rsidRPr="00D554DD" w:rsidRDefault="00195B1E" w:rsidP="00666302">
      <w:pPr>
        <w:pStyle w:val="af"/>
        <w:ind w:left="972" w:firstLine="486"/>
        <w:rPr>
          <w:lang w:eastAsia="zh-TW"/>
        </w:rPr>
      </w:pPr>
      <w:r w:rsidRPr="00D554DD">
        <w:rPr>
          <w:lang w:eastAsia="zh-TW"/>
        </w:rPr>
        <w:t>緬甸漁業水產資源豐富，但因受資金、技術、捕撈、加工、養殖水準等條件限制，對外合作開發潛力大，漁撈及水產養殖已成為僅次於農業、工業的第三大主要經濟產業和重要創匯產業。緬甸漁業技術缺乏，導致品質不穩，影響出口量，漁業經營者希望把水產品做成成品出口，增加出口額，故臺灣經營漁業者可針對這方面進軍緬甸漁業市場。臺灣佳鴻水產就於</w:t>
      </w:r>
      <w:r w:rsidRPr="00D554DD">
        <w:rPr>
          <w:lang w:eastAsia="zh-TW"/>
        </w:rPr>
        <w:t>10</w:t>
      </w:r>
      <w:r w:rsidRPr="00D554DD">
        <w:rPr>
          <w:lang w:eastAsia="zh-TW"/>
        </w:rPr>
        <w:t>年進軍緬甸漁業市場，主要做加工出口，</w:t>
      </w:r>
      <w:proofErr w:type="gramStart"/>
      <w:r w:rsidRPr="00D554DD">
        <w:rPr>
          <w:lang w:eastAsia="zh-TW"/>
        </w:rPr>
        <w:t>并</w:t>
      </w:r>
      <w:proofErr w:type="gramEnd"/>
      <w:r w:rsidRPr="00D554DD">
        <w:rPr>
          <w:lang w:eastAsia="zh-TW"/>
        </w:rPr>
        <w:t>取得不俗的成績。</w:t>
      </w:r>
    </w:p>
    <w:p w:rsidR="00195B1E" w:rsidRPr="00D554DD" w:rsidRDefault="00195B1E" w:rsidP="00666302">
      <w:pPr>
        <w:pStyle w:val="a6"/>
        <w:ind w:left="972" w:hanging="729"/>
      </w:pPr>
      <w:r w:rsidRPr="00D554DD">
        <w:t>（二）</w:t>
      </w:r>
      <w:r w:rsidRPr="00D554DD">
        <w:tab/>
      </w:r>
      <w:r w:rsidRPr="00D554DD">
        <w:t>食品加工及包裝</w:t>
      </w:r>
    </w:p>
    <w:p w:rsidR="00195B1E" w:rsidRPr="00D554DD" w:rsidRDefault="00195B1E" w:rsidP="00666302">
      <w:pPr>
        <w:pStyle w:val="af"/>
        <w:ind w:left="972" w:firstLine="486"/>
        <w:rPr>
          <w:lang w:eastAsia="zh-TW"/>
        </w:rPr>
      </w:pPr>
      <w:r w:rsidRPr="00D554DD">
        <w:rPr>
          <w:lang w:eastAsia="zh-TW"/>
        </w:rPr>
        <w:t>緬甸以農立國，農業總產值占國民生產總值的</w:t>
      </w:r>
      <w:r w:rsidRPr="00D554DD">
        <w:rPr>
          <w:lang w:eastAsia="zh-TW"/>
        </w:rPr>
        <w:t>1/4</w:t>
      </w:r>
      <w:r w:rsidRPr="00D554DD">
        <w:rPr>
          <w:lang w:eastAsia="zh-TW"/>
        </w:rPr>
        <w:t>，農業部門的</w:t>
      </w:r>
      <w:r w:rsidRPr="00D554DD">
        <w:rPr>
          <w:rFonts w:eastAsia="細明體"/>
          <w:lang w:eastAsia="zh-TW"/>
        </w:rPr>
        <w:t>産</w:t>
      </w:r>
      <w:r w:rsidRPr="00D554DD">
        <w:rPr>
          <w:lang w:eastAsia="zh-TW"/>
        </w:rPr>
        <w:t>值仍占當地國民生</w:t>
      </w:r>
      <w:r w:rsidRPr="00D554DD">
        <w:rPr>
          <w:rFonts w:eastAsia="細明體"/>
          <w:lang w:eastAsia="zh-TW"/>
        </w:rPr>
        <w:t>産</w:t>
      </w:r>
      <w:r w:rsidRPr="00D554DD">
        <w:rPr>
          <w:lang w:eastAsia="zh-TW"/>
        </w:rPr>
        <w:t>總額約</w:t>
      </w:r>
      <w:r w:rsidRPr="00D554DD">
        <w:rPr>
          <w:lang w:eastAsia="zh-TW"/>
        </w:rPr>
        <w:t>40%</w:t>
      </w:r>
      <w:r w:rsidRPr="00D554DD">
        <w:rPr>
          <w:lang w:eastAsia="zh-TW"/>
        </w:rPr>
        <w:t>，而相關勞動力更占全國總就業人口的</w:t>
      </w:r>
      <w:r w:rsidRPr="00D554DD">
        <w:rPr>
          <w:lang w:eastAsia="zh-TW"/>
        </w:rPr>
        <w:t>60%</w:t>
      </w:r>
      <w:r w:rsidRPr="00D554DD">
        <w:rPr>
          <w:lang w:eastAsia="zh-TW"/>
        </w:rPr>
        <w:t>至</w:t>
      </w:r>
      <w:r w:rsidRPr="00D554DD">
        <w:rPr>
          <w:lang w:eastAsia="zh-TW"/>
        </w:rPr>
        <w:t>70%</w:t>
      </w:r>
      <w:r w:rsidRPr="00D554DD">
        <w:rPr>
          <w:lang w:eastAsia="zh-TW"/>
        </w:rPr>
        <w:t>左右，對緬甸的經濟發展極為重要。農產品出口額占緬甸全</w:t>
      </w:r>
      <w:r w:rsidRPr="00D554DD">
        <w:rPr>
          <w:lang w:eastAsia="zh-TW"/>
        </w:rPr>
        <w:lastRenderedPageBreak/>
        <w:t>國貨品出口總額的</w:t>
      </w:r>
      <w:r w:rsidRPr="00D554DD">
        <w:rPr>
          <w:lang w:eastAsia="zh-TW"/>
        </w:rPr>
        <w:t>46%</w:t>
      </w:r>
      <w:r w:rsidRPr="00D554DD">
        <w:rPr>
          <w:lang w:eastAsia="zh-TW"/>
        </w:rPr>
        <w:t>，主要農作物有：稻米、豆類、油料作物、棉花、甘蔗、黃麻、橡膠和油棕等，大米和各式豆類是緬甸農產品的出口大宗。</w:t>
      </w:r>
    </w:p>
    <w:p w:rsidR="00195B1E" w:rsidRPr="00D554DD" w:rsidRDefault="00195B1E" w:rsidP="00666302">
      <w:pPr>
        <w:pStyle w:val="af"/>
        <w:ind w:left="972" w:firstLine="486"/>
        <w:rPr>
          <w:lang w:eastAsia="zh-TW"/>
        </w:rPr>
      </w:pPr>
      <w:r w:rsidRPr="00D554DD">
        <w:rPr>
          <w:lang w:eastAsia="zh-TW"/>
        </w:rPr>
        <w:t>然而，也由於緬甸農產品的豐富，現今許多農民跟著社會型態與消費習慣轉型，除了販售農產品外，也開發農產加工品這類型的高附加價值產品，以增進多元化收益。</w:t>
      </w:r>
      <w:proofErr w:type="gramStart"/>
      <w:r w:rsidRPr="00D554DD">
        <w:rPr>
          <w:lang w:eastAsia="zh-TW"/>
        </w:rPr>
        <w:t>此外，</w:t>
      </w:r>
      <w:proofErr w:type="gramEnd"/>
      <w:r w:rsidRPr="00D554DD">
        <w:rPr>
          <w:lang w:eastAsia="zh-TW"/>
        </w:rPr>
        <w:t>當農產品盛產或售價過於低廉時，也能透過加工，協助提升農產品價值。發展農產品加工業是破解</w:t>
      </w:r>
      <w:proofErr w:type="gramStart"/>
      <w:r w:rsidRPr="00D554DD">
        <w:rPr>
          <w:lang w:eastAsia="zh-TW"/>
        </w:rPr>
        <w:t>農產品賣難滯銷</w:t>
      </w:r>
      <w:proofErr w:type="gramEnd"/>
      <w:r w:rsidRPr="00D554DD">
        <w:rPr>
          <w:lang w:eastAsia="zh-TW"/>
        </w:rPr>
        <w:t>、促進農民增收的重要途徑。長期以來，不少地區由於農產品加工業發展滯後，產後儲藏、保鮮、包裝、分等分級和商品化處理能力不足，大量農產品都是集中上市，往往造成價格下跌、滯銷，既影響農民增收，又造成很大的浪費。臺灣過去也曾經經歷過類似的狀況，如今靠著農業轉型，從傳統農業轉型為精緻農業，近期又有越來越多的廠商成功從精緻農業轉型</w:t>
      </w:r>
      <w:proofErr w:type="gramStart"/>
      <w:r w:rsidRPr="00D554DD">
        <w:rPr>
          <w:lang w:eastAsia="zh-TW"/>
        </w:rPr>
        <w:t>到文創農業</w:t>
      </w:r>
      <w:proofErr w:type="gramEnd"/>
      <w:r w:rsidRPr="00D554DD">
        <w:rPr>
          <w:lang w:eastAsia="zh-TW"/>
        </w:rPr>
        <w:t>。</w:t>
      </w:r>
    </w:p>
    <w:p w:rsidR="00195B1E" w:rsidRPr="00D554DD" w:rsidRDefault="00195B1E" w:rsidP="00666302">
      <w:pPr>
        <w:pStyle w:val="af"/>
        <w:ind w:left="972" w:firstLine="486"/>
        <w:rPr>
          <w:lang w:eastAsia="zh-TW"/>
        </w:rPr>
      </w:pPr>
      <w:r w:rsidRPr="00D554DD">
        <w:rPr>
          <w:lang w:eastAsia="zh-TW"/>
        </w:rPr>
        <w:t>在緬甸，食品製造和加工業也被列為</w:t>
      </w:r>
      <w:r w:rsidRPr="00D554DD">
        <w:rPr>
          <w:lang w:eastAsia="zh-TW"/>
        </w:rPr>
        <w:t>2020</w:t>
      </w:r>
      <w:r w:rsidRPr="00D554DD">
        <w:rPr>
          <w:lang w:eastAsia="zh-TW"/>
        </w:rPr>
        <w:t>年至</w:t>
      </w:r>
      <w:r w:rsidRPr="00D554DD">
        <w:rPr>
          <w:lang w:eastAsia="zh-TW"/>
        </w:rPr>
        <w:t>2025</w:t>
      </w:r>
      <w:r w:rsidRPr="00D554DD">
        <w:rPr>
          <w:lang w:eastAsia="zh-TW"/>
        </w:rPr>
        <w:t>年國家戰略下出口增值產品的一部分。國家出口戰略</w:t>
      </w:r>
      <w:r w:rsidR="00335A23" w:rsidRPr="00D554DD">
        <w:rPr>
          <w:lang w:eastAsia="zh-TW"/>
        </w:rPr>
        <w:t>計畫</w:t>
      </w:r>
      <w:r w:rsidRPr="00D554DD">
        <w:rPr>
          <w:lang w:eastAsia="zh-TW"/>
        </w:rPr>
        <w:t>是在國際貿易中心和國際合作署的資金和技術幫助下實施。根據</w:t>
      </w:r>
      <w:r w:rsidR="00335A23" w:rsidRPr="00D554DD">
        <w:rPr>
          <w:lang w:eastAsia="zh-TW"/>
        </w:rPr>
        <w:t>計畫</w:t>
      </w:r>
      <w:r w:rsidRPr="00D554DD">
        <w:rPr>
          <w:lang w:eastAsia="zh-TW"/>
        </w:rPr>
        <w:t>，緬甸政府在</w:t>
      </w:r>
      <w:r w:rsidRPr="00D554DD">
        <w:rPr>
          <w:lang w:eastAsia="zh-TW"/>
        </w:rPr>
        <w:t>2020</w:t>
      </w:r>
      <w:r w:rsidRPr="00D554DD">
        <w:rPr>
          <w:lang w:eastAsia="zh-TW"/>
        </w:rPr>
        <w:t>年開始的</w:t>
      </w:r>
      <w:r w:rsidRPr="00D554DD">
        <w:rPr>
          <w:lang w:eastAsia="zh-TW"/>
        </w:rPr>
        <w:t>5</w:t>
      </w:r>
      <w:r w:rsidRPr="00D554DD">
        <w:rPr>
          <w:lang w:eastAsia="zh-TW"/>
        </w:rPr>
        <w:t>年</w:t>
      </w:r>
      <w:proofErr w:type="gramStart"/>
      <w:r w:rsidRPr="00D554DD">
        <w:rPr>
          <w:lang w:eastAsia="zh-TW"/>
        </w:rPr>
        <w:t>期間，</w:t>
      </w:r>
      <w:proofErr w:type="gramEnd"/>
      <w:r w:rsidRPr="00D554DD">
        <w:rPr>
          <w:lang w:eastAsia="zh-TW"/>
        </w:rPr>
        <w:t>使出口額增加三倍。相關方面以有希望出口增加、對社會經濟發展起作用、能提供大量就業機會等條件為基礎，選定出口戰略</w:t>
      </w:r>
      <w:r w:rsidR="00335A23" w:rsidRPr="00D554DD">
        <w:rPr>
          <w:lang w:eastAsia="zh-TW"/>
        </w:rPr>
        <w:t>計畫</w:t>
      </w:r>
      <w:r w:rsidRPr="00D554DD">
        <w:rPr>
          <w:lang w:eastAsia="zh-TW"/>
        </w:rPr>
        <w:t>重要出口商品。但該國需要獲得對整個發展連接供應鏈的支持，從原材料加工到生產分銷，再到國內和區域市場。</w:t>
      </w:r>
    </w:p>
    <w:p w:rsidR="00195B1E" w:rsidRPr="00D554DD" w:rsidRDefault="00195B1E" w:rsidP="00666302">
      <w:pPr>
        <w:pStyle w:val="af"/>
        <w:ind w:left="972" w:firstLine="486"/>
        <w:rPr>
          <w:lang w:eastAsia="zh-TW"/>
        </w:rPr>
      </w:pPr>
      <w:r w:rsidRPr="00D554DD">
        <w:rPr>
          <w:lang w:eastAsia="zh-TW"/>
        </w:rPr>
        <w:t>然而，緬甸工商總會秘書長</w:t>
      </w:r>
      <w:r w:rsidRPr="00D554DD">
        <w:rPr>
          <w:lang w:eastAsia="zh-TW"/>
        </w:rPr>
        <w:t>U Aye Win</w:t>
      </w:r>
      <w:r w:rsidRPr="00D554DD">
        <w:rPr>
          <w:lang w:eastAsia="zh-TW"/>
        </w:rPr>
        <w:t>接受採訪時表示，緬甸食品加工行業需要更多投資支持，才能進一步發展。目前，緬甸能夠對基本原料商品如大米、豆類、玉米及其他農產品進行加工處理。多餘的產品用於出口。然而，該國還依賴進口罐裝或乳製品等增值加工食品。</w:t>
      </w:r>
      <w:r w:rsidRPr="00D554DD">
        <w:rPr>
          <w:lang w:eastAsia="zh-TW"/>
        </w:rPr>
        <w:t>U Aye Win</w:t>
      </w:r>
      <w:r w:rsidRPr="00D554DD">
        <w:rPr>
          <w:lang w:eastAsia="zh-TW"/>
        </w:rPr>
        <w:t>稱，鑒於此，緬甸更應該注重製造更高價值的食品，這</w:t>
      </w:r>
      <w:r w:rsidRPr="00D554DD">
        <w:rPr>
          <w:lang w:eastAsia="zh-TW"/>
        </w:rPr>
        <w:lastRenderedPageBreak/>
        <w:t>需要本地和外國投資者的資金支持。但重要的是，隨著該地區靠近東盟經濟共同體，緬甸食品行業的微型、中小型企業需要投資者支援，才能有條件參與競爭。根據緬甸計畫和財政部消息，緬甸大多數中小微企業都參與了食品加工業。相關行業從業者也紛紛表示，緬甸政府應該提供有針對性的貸款，以幫助食品加工業的中小微企業，長期發展其技能和產品。目前，國有緬甸經濟銀行向做進口替代業務的中小微型企業提供貸款，而當地私人銀行則與日本國際協力機構</w:t>
      </w:r>
      <w:r w:rsidRPr="00D554DD">
        <w:rPr>
          <w:lang w:eastAsia="zh-TW"/>
        </w:rPr>
        <w:t>JICA</w:t>
      </w:r>
      <w:r w:rsidRPr="00D554DD">
        <w:rPr>
          <w:lang w:eastAsia="zh-TW"/>
        </w:rPr>
        <w:t>合作，向該行業的企業發放貸款。</w:t>
      </w:r>
    </w:p>
    <w:p w:rsidR="00195B1E" w:rsidRPr="00D554DD" w:rsidRDefault="00195B1E" w:rsidP="00666302">
      <w:pPr>
        <w:pStyle w:val="af"/>
        <w:ind w:left="972" w:firstLine="486"/>
        <w:rPr>
          <w:lang w:eastAsia="zh-TW"/>
        </w:rPr>
      </w:pPr>
      <w:r w:rsidRPr="00D554DD">
        <w:rPr>
          <w:lang w:eastAsia="zh-TW"/>
        </w:rPr>
        <w:t>日本國際協力機構</w:t>
      </w:r>
      <w:r w:rsidRPr="00D554DD">
        <w:rPr>
          <w:lang w:eastAsia="zh-TW"/>
        </w:rPr>
        <w:t>JICA</w:t>
      </w:r>
      <w:r w:rsidRPr="00D554DD">
        <w:rPr>
          <w:lang w:eastAsia="zh-TW"/>
        </w:rPr>
        <w:t>副執行長</w:t>
      </w:r>
      <w:r w:rsidRPr="00D554DD">
        <w:rPr>
          <w:lang w:eastAsia="zh-TW"/>
        </w:rPr>
        <w:t>U Khun Thura</w:t>
      </w:r>
      <w:r w:rsidRPr="00D554DD">
        <w:rPr>
          <w:lang w:eastAsia="zh-TW"/>
        </w:rPr>
        <w:t>表示，緬甸目前擁有超過</w:t>
      </w:r>
      <w:r w:rsidRPr="00D554DD">
        <w:rPr>
          <w:lang w:eastAsia="zh-TW"/>
        </w:rPr>
        <w:t>5200</w:t>
      </w:r>
      <w:r w:rsidRPr="00D554DD">
        <w:rPr>
          <w:lang w:eastAsia="zh-TW"/>
        </w:rPr>
        <w:t>萬人口，由於人口規模龐大，日本投資者對緬甸食品行業興趣正在上升。而日本人也有興趣投資出口到日本和其他發達國家的原料市場。像是海鮮等食品，往往成為外資企業最期望能出口的品項之</w:t>
      </w:r>
      <w:proofErr w:type="gramStart"/>
      <w:r w:rsidRPr="00D554DD">
        <w:rPr>
          <w:lang w:eastAsia="zh-TW"/>
        </w:rPr>
        <w:t>一</w:t>
      </w:r>
      <w:proofErr w:type="gramEnd"/>
      <w:r w:rsidRPr="00D554DD">
        <w:rPr>
          <w:lang w:eastAsia="zh-TW"/>
        </w:rPr>
        <w:t>。</w:t>
      </w:r>
      <w:proofErr w:type="gramStart"/>
      <w:r w:rsidRPr="00D554DD">
        <w:rPr>
          <w:lang w:eastAsia="zh-TW"/>
        </w:rPr>
        <w:t>此外，</w:t>
      </w:r>
      <w:proofErr w:type="gramEnd"/>
      <w:r w:rsidRPr="00D554DD">
        <w:rPr>
          <w:lang w:eastAsia="zh-TW"/>
        </w:rPr>
        <w:t>緬甸還需執行更嚴格的法規來遏制非法進口和確保最低品質水準標準。</w:t>
      </w:r>
    </w:p>
    <w:p w:rsidR="00195B1E" w:rsidRPr="00D554DD" w:rsidRDefault="00195B1E" w:rsidP="00666302">
      <w:pPr>
        <w:pStyle w:val="af"/>
        <w:ind w:left="972" w:firstLine="486"/>
        <w:rPr>
          <w:lang w:eastAsia="zh-TW"/>
        </w:rPr>
      </w:pPr>
      <w:r w:rsidRPr="00D554DD">
        <w:rPr>
          <w:lang w:eastAsia="zh-TW"/>
        </w:rPr>
        <w:t>2018</w:t>
      </w:r>
      <w:r w:rsidRPr="00D554DD">
        <w:rPr>
          <w:lang w:eastAsia="zh-TW"/>
        </w:rPr>
        <w:t>年爆發的非洲豬瘟在東南亞地區亦人人自危，尤其中國大陸地區</w:t>
      </w:r>
      <w:proofErr w:type="gramStart"/>
      <w:r w:rsidRPr="00D554DD">
        <w:rPr>
          <w:lang w:eastAsia="zh-TW"/>
        </w:rPr>
        <w:t>疫</w:t>
      </w:r>
      <w:proofErr w:type="gramEnd"/>
      <w:r w:rsidRPr="00D554DD">
        <w:rPr>
          <w:lang w:eastAsia="zh-TW"/>
        </w:rPr>
        <w:t>情嚴重，緬甸與中國大陸邊境貿易十分龐大，緬甸政府亦意識到這個危機。</w:t>
      </w:r>
      <w:r w:rsidRPr="00D554DD">
        <w:rPr>
          <w:lang w:eastAsia="zh-TW"/>
        </w:rPr>
        <w:t>2019</w:t>
      </w:r>
      <w:r w:rsidRPr="00D554DD">
        <w:rPr>
          <w:lang w:eastAsia="zh-TW"/>
        </w:rPr>
        <w:t>年</w:t>
      </w:r>
      <w:r w:rsidRPr="00D554DD">
        <w:rPr>
          <w:lang w:eastAsia="zh-TW"/>
        </w:rPr>
        <w:t>2</w:t>
      </w:r>
      <w:r w:rsidRPr="00D554DD">
        <w:rPr>
          <w:lang w:eastAsia="zh-TW"/>
        </w:rPr>
        <w:t>月緬甸商務部貿易促進司發布公告稱，由於邊貿口岸沒有完善的食品安全檢測設備，從</w:t>
      </w:r>
      <w:r w:rsidRPr="00D554DD">
        <w:rPr>
          <w:lang w:eastAsia="zh-TW"/>
        </w:rPr>
        <w:t>3</w:t>
      </w:r>
      <w:r w:rsidRPr="00D554DD">
        <w:rPr>
          <w:lang w:eastAsia="zh-TW"/>
        </w:rPr>
        <w:t>月</w:t>
      </w:r>
      <w:r w:rsidRPr="00D554DD">
        <w:rPr>
          <w:lang w:eastAsia="zh-TW"/>
        </w:rPr>
        <w:t>1</w:t>
      </w:r>
      <w:r w:rsidRPr="00D554DD">
        <w:rPr>
          <w:lang w:eastAsia="zh-TW"/>
        </w:rPr>
        <w:t>日起，緬甸將停止從邊境進口用冰凍肉和水產品加工的食品，但允許從海上進口。據緬甸畜牧協會副主席吳覺廷表示，目前，緬甸已有來自泰國、印尼、中國大陸、臺灣等國家和地區的十幾家外資肉製品加工企業，這些廠商的產品能夠滿足國內市場需求，停止從邊境進口用冰凍肉和水產品加工的食品，對國內市場不會產生影響。然而，緬甸地處在</w:t>
      </w:r>
      <w:proofErr w:type="gramStart"/>
      <w:r w:rsidRPr="00D554DD">
        <w:rPr>
          <w:lang w:eastAsia="zh-TW"/>
        </w:rPr>
        <w:t>疫情最</w:t>
      </w:r>
      <w:proofErr w:type="gramEnd"/>
      <w:r w:rsidRPr="00D554DD">
        <w:rPr>
          <w:lang w:eastAsia="zh-TW"/>
        </w:rPr>
        <w:t>嚴重的中國大陸西南方，緬甸與中國大陸絡繹不絕的邊境貿易恐難阻止</w:t>
      </w:r>
      <w:proofErr w:type="gramStart"/>
      <w:r w:rsidRPr="00D554DD">
        <w:rPr>
          <w:lang w:eastAsia="zh-TW"/>
        </w:rPr>
        <w:t>疫情的</w:t>
      </w:r>
      <w:proofErr w:type="gramEnd"/>
      <w:r w:rsidRPr="00D554DD">
        <w:rPr>
          <w:lang w:eastAsia="zh-TW"/>
        </w:rPr>
        <w:t>發生，緬甸本地也有許多民眾開始拒吃豬肉以防萬一，是否會有更嚴</w:t>
      </w:r>
      <w:r w:rsidRPr="00D554DD">
        <w:rPr>
          <w:lang w:eastAsia="zh-TW"/>
        </w:rPr>
        <w:lastRenderedPageBreak/>
        <w:t>重的</w:t>
      </w:r>
      <w:proofErr w:type="gramStart"/>
      <w:r w:rsidRPr="00D554DD">
        <w:rPr>
          <w:lang w:eastAsia="zh-TW"/>
        </w:rPr>
        <w:t>疫</w:t>
      </w:r>
      <w:proofErr w:type="gramEnd"/>
      <w:r w:rsidRPr="00D554DD">
        <w:rPr>
          <w:lang w:eastAsia="zh-TW"/>
        </w:rPr>
        <w:t>情發生，仍還有待觀察。</w:t>
      </w:r>
    </w:p>
    <w:p w:rsidR="00195B1E" w:rsidRPr="00D554DD" w:rsidRDefault="00195B1E" w:rsidP="00666302">
      <w:pPr>
        <w:pStyle w:val="af"/>
        <w:ind w:left="972" w:firstLine="486"/>
        <w:rPr>
          <w:lang w:eastAsia="zh-TW"/>
        </w:rPr>
      </w:pPr>
      <w:proofErr w:type="gramStart"/>
      <w:r w:rsidRPr="00D554DD">
        <w:rPr>
          <w:lang w:eastAsia="zh-TW"/>
        </w:rPr>
        <w:t>此外，</w:t>
      </w:r>
      <w:proofErr w:type="gramEnd"/>
      <w:r w:rsidRPr="00D554DD">
        <w:rPr>
          <w:lang w:eastAsia="zh-TW"/>
        </w:rPr>
        <w:t>也因為食品加工及包裝產業發展越盛，食品加工後的包裝也是各外資企業覬覦的產業。然而，過去許多產品的外包裝說明都以外文為主，尤其是直接從鄰近國家如泰國、中國大陸、越南等地進口的食品，市面上充斥著各種語言的外包裝，甚至有許多包裝並無明確寫出內含物以及保存期限。也因此，緬甸食品藥品管理局宣</w:t>
      </w:r>
      <w:r w:rsidR="00335A23" w:rsidRPr="00D554DD">
        <w:rPr>
          <w:lang w:eastAsia="zh-TW"/>
        </w:rPr>
        <w:t>布</w:t>
      </w:r>
      <w:r w:rsidRPr="00D554DD">
        <w:rPr>
          <w:lang w:eastAsia="zh-TW"/>
        </w:rPr>
        <w:t>，出於食品安全及健康考慮，所有當地食品生產商需為其產品貼上標籤，標籤需包含生產商或工廠的地址，電話號碼、生產日期、保存期限、食品藥品監督局註冊編碼、生產編碼、生產許可等內容。如違反該規定，食品生產商將面臨行政處罰或被訴風險。食品藥品管理局官員稱，相關生產商第一次違規時，行政機關會裁定其召回所有產品，如再次違規，則將被處以罰款、監禁或罰款與監禁並罰。然而，該規定目前僅可制約本地食品生產廠商，對外國進口的食品仍缺乏管制的法令條文。不過根據許多</w:t>
      </w:r>
      <w:proofErr w:type="gramStart"/>
      <w:r w:rsidR="00AC17C7" w:rsidRPr="00D554DD">
        <w:rPr>
          <w:lang w:eastAsia="zh-TW"/>
        </w:rPr>
        <w:t>臺</w:t>
      </w:r>
      <w:proofErr w:type="gramEnd"/>
      <w:r w:rsidR="00AC17C7" w:rsidRPr="00D554DD">
        <w:rPr>
          <w:lang w:eastAsia="zh-TW"/>
        </w:rPr>
        <w:t>商</w:t>
      </w:r>
      <w:r w:rsidRPr="00D554DD">
        <w:rPr>
          <w:lang w:eastAsia="zh-TW"/>
        </w:rPr>
        <w:t>的說法，在緬甸</w:t>
      </w:r>
      <w:proofErr w:type="gramStart"/>
      <w:r w:rsidRPr="00D554DD">
        <w:rPr>
          <w:lang w:eastAsia="zh-TW"/>
        </w:rPr>
        <w:t>本地，</w:t>
      </w:r>
      <w:proofErr w:type="gramEnd"/>
      <w:r w:rsidRPr="00D554DD">
        <w:rPr>
          <w:lang w:eastAsia="zh-TW"/>
        </w:rPr>
        <w:t>政府有意改革就已經不容易了，然而，落實的程度與改革法令是否完善，業者只能自求多福。</w:t>
      </w:r>
    </w:p>
    <w:p w:rsidR="00195B1E" w:rsidRPr="00D554DD" w:rsidRDefault="00195B1E" w:rsidP="00666302">
      <w:pPr>
        <w:pStyle w:val="af"/>
        <w:ind w:left="972" w:firstLine="486"/>
        <w:rPr>
          <w:lang w:eastAsia="zh-TW"/>
        </w:rPr>
      </w:pPr>
      <w:r w:rsidRPr="00D554DD">
        <w:rPr>
          <w:lang w:eastAsia="zh-TW"/>
        </w:rPr>
        <w:t>緬甸政府在食品加工與包裝方面也陸續祭出更多方式改善產業現況。緬甸工商總會（</w:t>
      </w:r>
      <w:r w:rsidRPr="00D554DD">
        <w:rPr>
          <w:lang w:eastAsia="zh-TW"/>
        </w:rPr>
        <w:t>UMFCCI</w:t>
      </w:r>
      <w:r w:rsidRPr="00D554DD">
        <w:rPr>
          <w:lang w:eastAsia="zh-TW"/>
        </w:rPr>
        <w:t>）</w:t>
      </w:r>
      <w:r w:rsidR="00335A23" w:rsidRPr="00D554DD">
        <w:rPr>
          <w:lang w:eastAsia="zh-TW"/>
        </w:rPr>
        <w:t>計畫</w:t>
      </w:r>
      <w:r w:rsidRPr="00D554DD">
        <w:rPr>
          <w:lang w:eastAsia="zh-TW"/>
        </w:rPr>
        <w:t>與緬甸食品加工暨出口、畜牧業、漁業、食用油榨油機及稻米等協會合作設立專業食品安全研究所，以保證食品安全及提升相關活動，並表示只要緬甸食品安全標準達國際水平時，便可促進出口及保障消費者安全。</w:t>
      </w:r>
      <w:r w:rsidRPr="00D554DD">
        <w:rPr>
          <w:lang w:eastAsia="zh-TW"/>
        </w:rPr>
        <w:t>UMFCCI</w:t>
      </w:r>
      <w:r w:rsidRPr="00D554DD">
        <w:rPr>
          <w:lang w:eastAsia="zh-TW"/>
        </w:rPr>
        <w:t>與國際金融中心（</w:t>
      </w:r>
      <w:r w:rsidRPr="00D554DD">
        <w:rPr>
          <w:lang w:eastAsia="zh-TW"/>
        </w:rPr>
        <w:t>IFC</w:t>
      </w:r>
      <w:r w:rsidRPr="00D554DD">
        <w:rPr>
          <w:lang w:eastAsia="zh-TW"/>
        </w:rPr>
        <w:t>）於</w:t>
      </w:r>
      <w:r w:rsidRPr="00D554DD">
        <w:rPr>
          <w:lang w:eastAsia="zh-TW"/>
        </w:rPr>
        <w:t>2018</w:t>
      </w:r>
      <w:r w:rsidRPr="00D554DD">
        <w:rPr>
          <w:lang w:eastAsia="zh-TW"/>
        </w:rPr>
        <w:t>年</w:t>
      </w:r>
      <w:r w:rsidRPr="00D554DD">
        <w:rPr>
          <w:lang w:eastAsia="zh-TW"/>
        </w:rPr>
        <w:t>9</w:t>
      </w:r>
      <w:r w:rsidRPr="00D554DD">
        <w:rPr>
          <w:lang w:eastAsia="zh-TW"/>
        </w:rPr>
        <w:t>月</w:t>
      </w:r>
      <w:r w:rsidRPr="00D554DD">
        <w:rPr>
          <w:lang w:eastAsia="zh-TW"/>
        </w:rPr>
        <w:t>4</w:t>
      </w:r>
      <w:r w:rsidRPr="00D554DD">
        <w:rPr>
          <w:lang w:eastAsia="zh-TW"/>
        </w:rPr>
        <w:t>日簽署</w:t>
      </w:r>
      <w:r w:rsidRPr="00D554DD">
        <w:rPr>
          <w:lang w:eastAsia="zh-TW"/>
        </w:rPr>
        <w:t>MOU</w:t>
      </w:r>
      <w:r w:rsidRPr="00D554DD">
        <w:rPr>
          <w:lang w:eastAsia="zh-TW"/>
        </w:rPr>
        <w:t>，合作辦理有關食品安全之</w:t>
      </w:r>
      <w:r w:rsidRPr="00D554DD">
        <w:rPr>
          <w:lang w:eastAsia="zh-TW"/>
        </w:rPr>
        <w:t>workshop</w:t>
      </w:r>
      <w:r w:rsidRPr="00D554DD">
        <w:rPr>
          <w:lang w:eastAsia="zh-TW"/>
        </w:rPr>
        <w:t>及教育課程，旨在促進出口、吸引外資及增加就業機會。</w:t>
      </w:r>
    </w:p>
    <w:p w:rsidR="00195B1E" w:rsidRPr="00D554DD" w:rsidRDefault="00195B1E" w:rsidP="00666302">
      <w:pPr>
        <w:pStyle w:val="af"/>
        <w:ind w:left="972" w:firstLine="486"/>
        <w:rPr>
          <w:lang w:eastAsia="zh-TW"/>
        </w:rPr>
      </w:pPr>
      <w:r w:rsidRPr="00D554DD">
        <w:rPr>
          <w:lang w:eastAsia="zh-TW"/>
        </w:rPr>
        <w:t>食品加工與包裝產業是否具有發展潛力，也有很大的層面是要從消費者端來看起，畢竟食品最終的消費端是來自於消費者。根據</w:t>
      </w:r>
      <w:proofErr w:type="gramStart"/>
      <w:r w:rsidRPr="00D554DD">
        <w:rPr>
          <w:lang w:eastAsia="zh-TW"/>
        </w:rPr>
        <w:t>世</w:t>
      </w:r>
      <w:proofErr w:type="gramEnd"/>
      <w:r w:rsidRPr="00D554DD">
        <w:rPr>
          <w:lang w:eastAsia="zh-TW"/>
        </w:rPr>
        <w:t>博</w:t>
      </w:r>
      <w:r w:rsidRPr="00D554DD">
        <w:rPr>
          <w:lang w:eastAsia="zh-TW"/>
        </w:rPr>
        <w:lastRenderedPageBreak/>
        <w:t>會組織者</w:t>
      </w:r>
      <w:r w:rsidRPr="00D554DD">
        <w:rPr>
          <w:lang w:eastAsia="zh-TW"/>
        </w:rPr>
        <w:t>Tay Zar Hlaing</w:t>
      </w:r>
      <w:r w:rsidRPr="00D554DD">
        <w:rPr>
          <w:lang w:eastAsia="zh-TW"/>
        </w:rPr>
        <w:t>表示，「在緬甸，口味並沒有太大變化」，由於很多人的收入很低，如果兩件商品的價格相同，他們會選擇更漂亮的包裝或更大的包裝。消費者不一定會注意產品的來源和</w:t>
      </w:r>
      <w:proofErr w:type="gramStart"/>
      <w:r w:rsidRPr="00D554DD">
        <w:rPr>
          <w:lang w:eastAsia="zh-TW"/>
        </w:rPr>
        <w:t>太</w:t>
      </w:r>
      <w:proofErr w:type="gramEnd"/>
      <w:r w:rsidRPr="00D554DD">
        <w:rPr>
          <w:lang w:eastAsia="zh-TW"/>
        </w:rPr>
        <w:t>細節的口味區別。舉例來說，假設產品是巧克力，消費者可能僅會注意是否有添加腰果或杏仁，但不會在</w:t>
      </w:r>
      <w:r w:rsidRPr="00D554DD">
        <w:rPr>
          <w:lang w:eastAsia="zh-TW"/>
        </w:rPr>
        <w:t>70%</w:t>
      </w:r>
      <w:r w:rsidRPr="00D554DD">
        <w:rPr>
          <w:lang w:eastAsia="zh-TW"/>
        </w:rPr>
        <w:t>和</w:t>
      </w:r>
      <w:r w:rsidRPr="00D554DD">
        <w:rPr>
          <w:lang w:eastAsia="zh-TW"/>
        </w:rPr>
        <w:t>50%</w:t>
      </w:r>
      <w:r w:rsidRPr="00D554DD">
        <w:rPr>
          <w:lang w:eastAsia="zh-TW"/>
        </w:rPr>
        <w:t>的巧克力濃度之間做出選擇。也因為這不是大多數人會考慮的細節，食品包裝技術在緬甸食品市場就占有重要的地位。</w:t>
      </w:r>
    </w:p>
    <w:p w:rsidR="00195B1E" w:rsidRPr="00D554DD" w:rsidRDefault="00195B1E" w:rsidP="00666302">
      <w:pPr>
        <w:pStyle w:val="af"/>
        <w:ind w:left="972" w:firstLine="486"/>
        <w:rPr>
          <w:lang w:eastAsia="zh-TW"/>
        </w:rPr>
      </w:pPr>
      <w:r w:rsidRPr="00D554DD">
        <w:rPr>
          <w:lang w:eastAsia="zh-TW"/>
        </w:rPr>
        <w:t>緬甸商品就算品質不差，但由於商品包裝設計方面尚處於弱勢，所以競爭</w:t>
      </w:r>
      <w:proofErr w:type="gramStart"/>
      <w:r w:rsidRPr="00D554DD">
        <w:rPr>
          <w:lang w:eastAsia="zh-TW"/>
        </w:rPr>
        <w:t>不</w:t>
      </w:r>
      <w:proofErr w:type="gramEnd"/>
      <w:r w:rsidRPr="00D554DD">
        <w:rPr>
          <w:lang w:eastAsia="zh-TW"/>
        </w:rPr>
        <w:t>過從國外進口的商品，還影響了出口。加上發展農產品及食品加工業是推進農業現代化的必經之路。緬甸雖然以農立國，但仍撐不上是農業強國，這也是臺灣業者也可以找機會切入的點。</w:t>
      </w:r>
    </w:p>
    <w:p w:rsidR="00195B1E" w:rsidRPr="00D554DD" w:rsidRDefault="00195B1E" w:rsidP="00666302">
      <w:pPr>
        <w:pStyle w:val="a6"/>
        <w:ind w:left="972" w:hanging="729"/>
      </w:pPr>
      <w:r w:rsidRPr="00D554DD">
        <w:t>（三）</w:t>
      </w:r>
      <w:r w:rsidRPr="00D554DD">
        <w:tab/>
      </w:r>
      <w:r w:rsidRPr="00D554DD">
        <w:t>汽機車及零配件</w:t>
      </w:r>
    </w:p>
    <w:p w:rsidR="00195B1E" w:rsidRPr="00D554DD" w:rsidRDefault="00195B1E" w:rsidP="00666302">
      <w:pPr>
        <w:pStyle w:val="af3"/>
        <w:ind w:left="1458" w:hanging="486"/>
      </w:pPr>
      <w:r w:rsidRPr="00D554DD">
        <w:t>１、</w:t>
      </w:r>
      <w:r w:rsidRPr="00D554DD">
        <w:tab/>
      </w:r>
      <w:r w:rsidRPr="00D554DD">
        <w:t>緬甸汽車政策與產業概況</w:t>
      </w:r>
    </w:p>
    <w:p w:rsidR="00195B1E" w:rsidRPr="00D554DD" w:rsidRDefault="00195B1E" w:rsidP="00666302">
      <w:pPr>
        <w:pStyle w:val="af9"/>
        <w:ind w:left="1458" w:firstLine="486"/>
      </w:pPr>
      <w:r w:rsidRPr="00D554DD">
        <w:t>自</w:t>
      </w:r>
      <w:r w:rsidRPr="00D554DD">
        <w:t>2011</w:t>
      </w:r>
      <w:r w:rsidRPr="00D554DD">
        <w:t>年緬甸政府修改了汽車政策，允許公民賣掉超過</w:t>
      </w:r>
      <w:r w:rsidRPr="00D554DD">
        <w:t>40</w:t>
      </w:r>
      <w:r w:rsidRPr="00D554DD">
        <w:t>年歷史的老車，並取得新車的進口執照後，道路上已撤出很多老舊的車輛。使得新車型更加實惠，並推動了銷售中心急劇增加。目前已進口</w:t>
      </w:r>
      <w:r w:rsidRPr="00D554DD">
        <w:t>30</w:t>
      </w:r>
      <w:r w:rsidRPr="00D554DD">
        <w:t>多萬輛新車。過去車的價格非常昂貴，進口車輛的許可證也很難獲得。商務部部長</w:t>
      </w:r>
      <w:r w:rsidRPr="00D554DD">
        <w:t>U Win Myint</w:t>
      </w:r>
      <w:r w:rsidRPr="00D554DD">
        <w:t>承諾政府不會對汽車進口進行任何更改變動。他表示在他任職部長期間政府已修改汽車進口政策達</w:t>
      </w:r>
      <w:r w:rsidRPr="00D554DD">
        <w:t>8</w:t>
      </w:r>
      <w:r w:rsidRPr="00D554DD">
        <w:t>次。即使下一屆部長替換政府也不會再一次進行修改此政策。業內人士稱此舉可能是通過穩定的價格來促進銷售。緬甸的汽車保有率僅為每千人</w:t>
      </w:r>
      <w:r w:rsidRPr="00D554DD">
        <w:t>38</w:t>
      </w:r>
      <w:r w:rsidRPr="00D554DD">
        <w:t>輛，遠低於世界平均水準，這意味著擁有</w:t>
      </w:r>
      <w:r w:rsidR="006C6715" w:rsidRPr="00D554DD">
        <w:t>5</w:t>
      </w:r>
      <w:r w:rsidRPr="00D554DD">
        <w:t>,</w:t>
      </w:r>
      <w:r w:rsidR="006C6715" w:rsidRPr="00D554DD">
        <w:t>458</w:t>
      </w:r>
      <w:r w:rsidRPr="00D554DD">
        <w:t>萬人口</w:t>
      </w:r>
      <w:r w:rsidR="006635D0" w:rsidRPr="00D554DD">
        <w:t>的緬甸，</w:t>
      </w:r>
      <w:r w:rsidRPr="00D554DD">
        <w:t>將是一個重要的市場。</w:t>
      </w:r>
    </w:p>
    <w:p w:rsidR="00195B1E" w:rsidRPr="00D554DD" w:rsidRDefault="00195B1E" w:rsidP="00666302">
      <w:pPr>
        <w:pStyle w:val="af9"/>
        <w:ind w:left="1458" w:firstLine="486"/>
      </w:pPr>
      <w:r w:rsidRPr="00D554DD">
        <w:t>201</w:t>
      </w:r>
      <w:r w:rsidR="00224E7B" w:rsidRPr="00D554DD">
        <w:t>9</w:t>
      </w:r>
      <w:r w:rsidRPr="00D554DD">
        <w:t>年</w:t>
      </w:r>
      <w:r w:rsidR="00224E7B" w:rsidRPr="00D554DD">
        <w:t>4</w:t>
      </w:r>
      <w:r w:rsidR="00224E7B" w:rsidRPr="00D554DD">
        <w:t>月</w:t>
      </w:r>
      <w:r w:rsidRPr="00D554DD">
        <w:t>緬甸合法註冊汽車總數達</w:t>
      </w:r>
      <w:r w:rsidRPr="00D554DD">
        <w:t>6</w:t>
      </w:r>
      <w:r w:rsidR="00224E7B" w:rsidRPr="00D554DD">
        <w:t>56</w:t>
      </w:r>
      <w:r w:rsidRPr="00D554DD">
        <w:t>,</w:t>
      </w:r>
      <w:r w:rsidR="00224E7B" w:rsidRPr="00D554DD">
        <w:t>845</w:t>
      </w:r>
      <w:r w:rsidRPr="00D554DD">
        <w:t>輛，其中仰光地區約</w:t>
      </w:r>
      <w:r w:rsidR="00335A23" w:rsidRPr="00D554DD">
        <w:t>占</w:t>
      </w:r>
      <w:r w:rsidRPr="00D554DD">
        <w:t>總量的</w:t>
      </w:r>
      <w:r w:rsidRPr="00D554DD">
        <w:t>80%</w:t>
      </w:r>
      <w:r w:rsidRPr="00D554DD">
        <w:t>。盡管二手車銷售中心依然是主流，但也有許多中</w:t>
      </w:r>
      <w:r w:rsidRPr="00D554DD">
        <w:lastRenderedPageBreak/>
        <w:t>國大陸和韓國等國際汽車品牌已在緬甸設立展銷中心和分銷體系，包括</w:t>
      </w:r>
      <w:r w:rsidRPr="00D554DD">
        <w:t>Suzuki</w:t>
      </w:r>
      <w:r w:rsidRPr="00D554DD">
        <w:t>，</w:t>
      </w:r>
      <w:r w:rsidRPr="00D554DD">
        <w:t>Toyoto</w:t>
      </w:r>
      <w:r w:rsidRPr="00D554DD">
        <w:t>，</w:t>
      </w:r>
      <w:r w:rsidRPr="00D554DD">
        <w:t>Nissan</w:t>
      </w:r>
      <w:r w:rsidRPr="00D554DD">
        <w:t>，</w:t>
      </w:r>
      <w:r w:rsidRPr="00D554DD">
        <w:t>Mitsubshi</w:t>
      </w:r>
      <w:r w:rsidRPr="00D554DD">
        <w:t>，</w:t>
      </w:r>
      <w:r w:rsidRPr="00D554DD">
        <w:t>Mazada</w:t>
      </w:r>
      <w:r w:rsidRPr="00D554DD">
        <w:t>，</w:t>
      </w:r>
      <w:r w:rsidRPr="00D554DD">
        <w:t>Hino</w:t>
      </w:r>
      <w:r w:rsidRPr="00D554DD">
        <w:t>，</w:t>
      </w:r>
      <w:r w:rsidRPr="00D554DD">
        <w:t>Isuzu</w:t>
      </w:r>
      <w:r w:rsidRPr="00D554DD">
        <w:t>，</w:t>
      </w:r>
      <w:r w:rsidRPr="00D554DD">
        <w:t>Fuso</w:t>
      </w:r>
      <w:r w:rsidRPr="00D554DD">
        <w:t>，</w:t>
      </w:r>
      <w:r w:rsidRPr="00D554DD">
        <w:t>BMW</w:t>
      </w:r>
      <w:r w:rsidRPr="00D554DD">
        <w:t>，</w:t>
      </w:r>
      <w:r w:rsidRPr="00D554DD">
        <w:t>Mecredes</w:t>
      </w:r>
      <w:r w:rsidRPr="00D554DD">
        <w:t>，</w:t>
      </w:r>
      <w:r w:rsidRPr="00D554DD">
        <w:t>Peugeot</w:t>
      </w:r>
      <w:r w:rsidRPr="00D554DD">
        <w:t>，</w:t>
      </w:r>
      <w:r w:rsidRPr="00D554DD">
        <w:t>Volovo</w:t>
      </w:r>
      <w:r w:rsidRPr="00D554DD">
        <w:t>，</w:t>
      </w:r>
      <w:r w:rsidRPr="00D554DD">
        <w:t>Hyundai</w:t>
      </w:r>
      <w:r w:rsidRPr="00D554DD">
        <w:t>，</w:t>
      </w:r>
      <w:r w:rsidRPr="00D554DD">
        <w:t>KIA</w:t>
      </w:r>
      <w:r w:rsidRPr="00D554DD">
        <w:t>，</w:t>
      </w:r>
      <w:r w:rsidRPr="00D554DD">
        <w:t>Sanyong</w:t>
      </w:r>
      <w:r w:rsidRPr="00D554DD">
        <w:t>，</w:t>
      </w:r>
      <w:r w:rsidRPr="00D554DD">
        <w:t>BAIC</w:t>
      </w:r>
      <w:r w:rsidRPr="00D554DD">
        <w:t>，</w:t>
      </w:r>
      <w:r w:rsidRPr="00D554DD">
        <w:t>Lifan</w:t>
      </w:r>
      <w:r w:rsidRPr="00D554DD">
        <w:t>，</w:t>
      </w:r>
      <w:r w:rsidRPr="00D554DD">
        <w:t>Dongfan</w:t>
      </w:r>
      <w:r w:rsidRPr="00D554DD">
        <w:t>，</w:t>
      </w:r>
      <w:r w:rsidRPr="00D554DD">
        <w:t>Utong</w:t>
      </w:r>
      <w:r w:rsidRPr="00D554DD">
        <w:t>，</w:t>
      </w:r>
      <w:r w:rsidRPr="00D554DD">
        <w:t>MAN</w:t>
      </w:r>
      <w:r w:rsidRPr="00D554DD">
        <w:t>，</w:t>
      </w:r>
      <w:r w:rsidRPr="00D554DD">
        <w:t>Scania</w:t>
      </w:r>
      <w:r w:rsidRPr="00D554DD">
        <w:t>，</w:t>
      </w:r>
      <w:r w:rsidRPr="00D554DD">
        <w:t>Ford</w:t>
      </w:r>
      <w:r w:rsidRPr="00D554DD">
        <w:t>等。以便迎合越來越多的商人，外國機構和外交官所帶來的旺盛的新車需求，儘管這意味著高額的稅費。</w:t>
      </w:r>
      <w:r w:rsidRPr="00D554DD">
        <w:t>2017</w:t>
      </w:r>
      <w:r w:rsidRPr="00D554DD">
        <w:t>年緬甸新車銷量比往年增長</w:t>
      </w:r>
      <w:r w:rsidRPr="00D554DD">
        <w:t>97%</w:t>
      </w:r>
      <w:r w:rsidRPr="00D554DD">
        <w:t>以上，成為東盟汽車增長率最高的國家。隨著當地經濟增長帶動居民收入的提高，仰光之外地區的交通需求將會更加殷切，未來緬甸汽車的銷量將會進一步增加</w:t>
      </w:r>
      <w:r w:rsidR="006C6715" w:rsidRPr="00D554DD">
        <w:t>，依據緬甸汽車協會</w:t>
      </w:r>
      <w:r w:rsidR="00224E7B" w:rsidRPr="00D554DD">
        <w:t>統計</w:t>
      </w:r>
      <w:r w:rsidR="006C6715" w:rsidRPr="00D554DD">
        <w:t>數據，</w:t>
      </w:r>
      <w:r w:rsidR="006C6715" w:rsidRPr="00D554DD">
        <w:t>2017</w:t>
      </w:r>
      <w:r w:rsidR="006C6715" w:rsidRPr="00D554DD">
        <w:t>年至</w:t>
      </w:r>
      <w:r w:rsidR="006C6715" w:rsidRPr="00D554DD">
        <w:t>2019</w:t>
      </w:r>
      <w:r w:rsidR="006C6715" w:rsidRPr="00D554DD">
        <w:t>年</w:t>
      </w:r>
      <w:r w:rsidR="006C6715" w:rsidRPr="00D554DD">
        <w:t>3</w:t>
      </w:r>
      <w:r w:rsidR="006C6715" w:rsidRPr="00D554DD">
        <w:t>年內，緬甸新車銷售增長了</w:t>
      </w:r>
      <w:r w:rsidR="006C6715" w:rsidRPr="00D554DD">
        <w:t>5</w:t>
      </w:r>
      <w:r w:rsidR="006C6715" w:rsidRPr="00D554DD">
        <w:t>倍，達</w:t>
      </w:r>
      <w:r w:rsidR="006C6715" w:rsidRPr="00D554DD">
        <w:t>21</w:t>
      </w:r>
      <w:r w:rsidR="006635D0" w:rsidRPr="00D554DD">
        <w:t>,</w:t>
      </w:r>
      <w:r w:rsidR="006C6715" w:rsidRPr="00D554DD">
        <w:t>916</w:t>
      </w:r>
      <w:r w:rsidR="006C6715" w:rsidRPr="00D554DD">
        <w:t>輛。這一數字並不包含</w:t>
      </w:r>
      <w:proofErr w:type="gramStart"/>
      <w:r w:rsidR="007C725B" w:rsidRPr="00D554DD">
        <w:t>中國大陸</w:t>
      </w:r>
      <w:r w:rsidR="006C6715" w:rsidRPr="00D554DD">
        <w:t>車企出售</w:t>
      </w:r>
      <w:proofErr w:type="gramEnd"/>
      <w:r w:rsidR="006C6715" w:rsidRPr="00D554DD">
        <w:t>的汽車，因為他們不是該協會的成員。業內人士估計，</w:t>
      </w:r>
      <w:r w:rsidR="007C725B" w:rsidRPr="00D554DD">
        <w:t>中國大陸</w:t>
      </w:r>
      <w:r w:rsidR="006C6715" w:rsidRPr="00D554DD">
        <w:t>汽車在緬甸的年銷售量在</w:t>
      </w:r>
      <w:r w:rsidR="006C6715" w:rsidRPr="00D554DD">
        <w:t>2</w:t>
      </w:r>
      <w:r w:rsidR="00ED2CD8" w:rsidRPr="00D554DD">
        <w:t>,</w:t>
      </w:r>
      <w:r w:rsidR="006C6715" w:rsidRPr="00D554DD">
        <w:t>000</w:t>
      </w:r>
      <w:r w:rsidR="006C6715" w:rsidRPr="00D554DD">
        <w:t>輛到</w:t>
      </w:r>
      <w:r w:rsidR="006C6715" w:rsidRPr="00D554DD">
        <w:t>3000</w:t>
      </w:r>
      <w:r w:rsidR="006C6715" w:rsidRPr="00D554DD">
        <w:t>輛</w:t>
      </w:r>
      <w:proofErr w:type="gramStart"/>
      <w:r w:rsidR="006C6715" w:rsidRPr="00D554DD">
        <w:t>之間，</w:t>
      </w:r>
      <w:proofErr w:type="gramEnd"/>
      <w:r w:rsidR="006C6715" w:rsidRPr="00D554DD">
        <w:t>市場</w:t>
      </w:r>
      <w:r w:rsidR="00ED2CD8" w:rsidRPr="00D554DD">
        <w:t>占有率約達</w:t>
      </w:r>
      <w:r w:rsidR="006C6715" w:rsidRPr="00D554DD">
        <w:t>10%</w:t>
      </w:r>
      <w:r w:rsidR="006C6715" w:rsidRPr="00D554DD">
        <w:t>，而且正在迅速增長。</w:t>
      </w:r>
    </w:p>
    <w:p w:rsidR="00195B1E" w:rsidRPr="00D554DD" w:rsidRDefault="00195B1E" w:rsidP="00666302">
      <w:pPr>
        <w:pStyle w:val="af3"/>
        <w:ind w:left="1458" w:hanging="486"/>
      </w:pPr>
      <w:r w:rsidRPr="00D554DD">
        <w:t>２、</w:t>
      </w:r>
      <w:r w:rsidRPr="00D554DD">
        <w:tab/>
      </w:r>
      <w:r w:rsidR="00AC7064" w:rsidRPr="00D554DD">
        <w:t>二</w:t>
      </w:r>
      <w:r w:rsidRPr="00D554DD">
        <w:t>手汽車銷售市場</w:t>
      </w:r>
    </w:p>
    <w:p w:rsidR="00195B1E" w:rsidRPr="00D554DD" w:rsidRDefault="00195B1E" w:rsidP="00666302">
      <w:pPr>
        <w:pStyle w:val="af9"/>
        <w:ind w:left="1458" w:firstLine="486"/>
      </w:pPr>
      <w:r w:rsidRPr="00D554DD">
        <w:t>2009</w:t>
      </w:r>
      <w:r w:rsidRPr="00D554DD">
        <w:t>的</w:t>
      </w:r>
      <w:r w:rsidRPr="00D554DD">
        <w:t>Honda Fit</w:t>
      </w:r>
      <w:proofErr w:type="gramStart"/>
      <w:r w:rsidRPr="00D554DD">
        <w:t>右駕版</w:t>
      </w:r>
      <w:proofErr w:type="gramEnd"/>
      <w:r w:rsidRPr="00D554DD">
        <w:t>中古車約</w:t>
      </w:r>
      <w:r w:rsidRPr="00D554DD">
        <w:t>1,500~1,</w:t>
      </w:r>
      <w:proofErr w:type="gramStart"/>
      <w:r w:rsidRPr="00D554DD">
        <w:t>800</w:t>
      </w:r>
      <w:r w:rsidRPr="00D554DD">
        <w:t>萬緬</w:t>
      </w:r>
      <w:proofErr w:type="gramEnd"/>
      <w:r w:rsidRPr="00D554DD">
        <w:t>幣（</w:t>
      </w:r>
      <w:r w:rsidRPr="00D554DD">
        <w:t>30~36</w:t>
      </w:r>
      <w:r w:rsidRPr="00D554DD">
        <w:t>萬</w:t>
      </w:r>
      <w:r w:rsidR="00896C53" w:rsidRPr="00D554DD">
        <w:t>臺幣</w:t>
      </w:r>
      <w:r w:rsidRPr="00D554DD">
        <w:t>），新車價，整車進口的日系車</w:t>
      </w:r>
      <w:r w:rsidRPr="00D554DD">
        <w:t>1,500cc</w:t>
      </w:r>
      <w:r w:rsidRPr="00D554DD">
        <w:t>四門轎車約</w:t>
      </w:r>
      <w:r w:rsidRPr="00D554DD">
        <w:t>4,</w:t>
      </w:r>
      <w:proofErr w:type="gramStart"/>
      <w:r w:rsidRPr="00D554DD">
        <w:t>000</w:t>
      </w:r>
      <w:r w:rsidRPr="00D554DD">
        <w:t>萬緬</w:t>
      </w:r>
      <w:proofErr w:type="gramEnd"/>
      <w:r w:rsidRPr="00D554DD">
        <w:t>幣，半散件組裝（</w:t>
      </w:r>
      <w:r w:rsidRPr="00D554DD">
        <w:t>Semi Knock Down</w:t>
      </w:r>
      <w:r w:rsidRPr="00D554DD">
        <w:t>）進口來緬甸組裝的</w:t>
      </w:r>
      <w:r w:rsidRPr="00D554DD">
        <w:t>Suzuki</w:t>
      </w:r>
      <w:r w:rsidRPr="00D554DD">
        <w:t>四門</w:t>
      </w:r>
      <w:r w:rsidRPr="00D554DD">
        <w:t>1,500cc</w:t>
      </w:r>
      <w:r w:rsidRPr="00D554DD">
        <w:t>轎車約</w:t>
      </w:r>
      <w:r w:rsidRPr="00D554DD">
        <w:t>2,</w:t>
      </w:r>
      <w:proofErr w:type="gramStart"/>
      <w:r w:rsidRPr="00D554DD">
        <w:t>300</w:t>
      </w:r>
      <w:r w:rsidRPr="00D554DD">
        <w:t>萬緬</w:t>
      </w:r>
      <w:proofErr w:type="gramEnd"/>
      <w:r w:rsidRPr="00D554DD">
        <w:t>幣，但當地普遍不信任在地組裝之整車，比較喜歡買日本整車進口，倘若無法負擔全新的，可買二手整車進口。</w:t>
      </w:r>
    </w:p>
    <w:p w:rsidR="00195B1E" w:rsidRPr="00D554DD" w:rsidRDefault="00195B1E" w:rsidP="00666302">
      <w:pPr>
        <w:pStyle w:val="af9"/>
        <w:ind w:left="1458" w:firstLine="486"/>
      </w:pPr>
      <w:r w:rsidRPr="00D554DD">
        <w:t>若非自己從歐美日</w:t>
      </w:r>
      <w:proofErr w:type="gramStart"/>
      <w:r w:rsidRPr="00D554DD">
        <w:t>臺</w:t>
      </w:r>
      <w:proofErr w:type="gramEnd"/>
      <w:r w:rsidRPr="00D554DD">
        <w:t>等地拉車進緬甸，無需特許證</w:t>
      </w:r>
      <w:r w:rsidR="00335A23" w:rsidRPr="00D554DD">
        <w:rPr>
          <w:rFonts w:hint="eastAsia"/>
        </w:rPr>
        <w:t>。</w:t>
      </w:r>
      <w:r w:rsidRPr="00D554DD">
        <w:t>跟經銷商於</w:t>
      </w:r>
      <w:proofErr w:type="gramStart"/>
      <w:r w:rsidRPr="00D554DD">
        <w:t>展示間買新</w:t>
      </w:r>
      <w:proofErr w:type="gramEnd"/>
      <w:r w:rsidRPr="00D554DD">
        <w:t>車，車牌可辦理好，也可掛上受歡迎的</w:t>
      </w:r>
      <w:r w:rsidRPr="00D554DD">
        <w:t>YGN</w:t>
      </w:r>
      <w:r w:rsidRPr="00D554DD">
        <w:t>仰光車牌</w:t>
      </w:r>
      <w:r w:rsidR="00335A23" w:rsidRPr="00D554DD">
        <w:rPr>
          <w:rFonts w:hint="eastAsia"/>
        </w:rPr>
        <w:t>。</w:t>
      </w:r>
    </w:p>
    <w:p w:rsidR="00195B1E" w:rsidRPr="00D554DD" w:rsidRDefault="00195B1E" w:rsidP="00666302">
      <w:pPr>
        <w:pStyle w:val="af9"/>
        <w:ind w:left="1458" w:firstLine="486"/>
      </w:pPr>
      <w:r w:rsidRPr="00D554DD">
        <w:t>跟二手車行買，可從車行直接接收車、鑰匙、已在車上的車</w:t>
      </w:r>
      <w:r w:rsidRPr="00D554DD">
        <w:lastRenderedPageBreak/>
        <w:t>牌、行照及車籍</w:t>
      </w:r>
      <w:proofErr w:type="gramStart"/>
      <w:r w:rsidRPr="00D554DD">
        <w:t>簿</w:t>
      </w:r>
      <w:proofErr w:type="gramEnd"/>
      <w:r w:rsidRPr="00D554DD">
        <w:t>五種。但行照與車籍</w:t>
      </w:r>
      <w:proofErr w:type="gramStart"/>
      <w:r w:rsidRPr="00D554DD">
        <w:t>簿</w:t>
      </w:r>
      <w:proofErr w:type="gramEnd"/>
      <w:r w:rsidRPr="00D554DD">
        <w:t>無法登記外國人名字，實務上當地做法亦不做過戶登記，因為每過戶一次，監理站要收</w:t>
      </w:r>
      <w:r w:rsidRPr="00D554DD">
        <w:t>15%</w:t>
      </w:r>
      <w:r w:rsidRPr="00D554DD">
        <w:t>車價（或</w:t>
      </w:r>
      <w:proofErr w:type="gramStart"/>
      <w:r w:rsidRPr="00D554DD">
        <w:t>90</w:t>
      </w:r>
      <w:r w:rsidRPr="00D554DD">
        <w:t>萬緬</w:t>
      </w:r>
      <w:proofErr w:type="gramEnd"/>
      <w:r w:rsidRPr="00D554DD">
        <w:t>幣）的過戶稅。所以通常買到的中古車已是第五手，但行照與車籍簿上的車主名還是當初那位第一手車主之姓名。</w:t>
      </w:r>
    </w:p>
    <w:p w:rsidR="00195B1E" w:rsidRPr="00D554DD" w:rsidRDefault="00195B1E" w:rsidP="00666302">
      <w:pPr>
        <w:pStyle w:val="af9"/>
        <w:ind w:left="1458" w:firstLine="486"/>
      </w:pPr>
      <w:r w:rsidRPr="00D554DD">
        <w:t>因過戶需交所得稅及其他手續費，緬甸車轉手率太高，以目前之情況，不過戶比較方便，因買保險可用買賣車合同買保險而且在交通罰款都</w:t>
      </w:r>
      <w:proofErr w:type="gramStart"/>
      <w:r w:rsidRPr="00D554DD">
        <w:t>是罰人</w:t>
      </w:r>
      <w:proofErr w:type="gramEnd"/>
      <w:r w:rsidRPr="00D554DD">
        <w:t>，</w:t>
      </w:r>
      <w:proofErr w:type="gramStart"/>
      <w:r w:rsidRPr="00D554DD">
        <w:t>不罰車</w:t>
      </w:r>
      <w:proofErr w:type="gramEnd"/>
      <w:r w:rsidRPr="00D554DD">
        <w:t>。買車時也會去監理所查有沒有欠罰款。故二手車市場較為普遍。但此種不做過戶登記，便宜省事的做法，不久的將來，隨著緬甸各行政機關的電腦化，將逐漸消失。以免非當場舉發的罰單無法送達目前車主，車輛事故保險無法受償，甚至產權變動無法佐證等等，緬甸當局仍有很大的進步空間。</w:t>
      </w:r>
    </w:p>
    <w:p w:rsidR="00195B1E" w:rsidRPr="00D554DD" w:rsidRDefault="00195B1E" w:rsidP="00666302">
      <w:pPr>
        <w:pStyle w:val="af3"/>
        <w:ind w:left="1458" w:hanging="486"/>
      </w:pPr>
      <w:r w:rsidRPr="00D554DD">
        <w:t>３、</w:t>
      </w:r>
      <w:r w:rsidRPr="00D554DD">
        <w:tab/>
      </w:r>
      <w:r w:rsidRPr="00D554DD">
        <w:t>緬甸汽車零配件產業發展</w:t>
      </w:r>
    </w:p>
    <w:p w:rsidR="00195B1E" w:rsidRPr="00D554DD" w:rsidRDefault="00195B1E" w:rsidP="00666302">
      <w:pPr>
        <w:pStyle w:val="af9"/>
        <w:ind w:left="1458" w:firstLine="486"/>
      </w:pPr>
      <w:r w:rsidRPr="00D554DD">
        <w:t>由於緬甸道路系統的改革，右駕車逐漸退出緬甸市場，預估自中東地區及美國引進的</w:t>
      </w:r>
      <w:proofErr w:type="gramStart"/>
      <w:r w:rsidRPr="00D554DD">
        <w:t>日系左駕車</w:t>
      </w:r>
      <w:proofErr w:type="gramEnd"/>
      <w:r w:rsidRPr="00D554DD">
        <w:t>輛將長期成為緬甸汽車市場的主流，汽車保修所需耗材及零配件具有實際需求，累積深厚的保修技術與零配件耗材供應實力的廠商，商機值得留心開發。另外隨著汽車產業的壯大，衍生產業如汽車美容、車用電子、車輛改裝、</w:t>
      </w:r>
      <w:proofErr w:type="gramStart"/>
      <w:r w:rsidRPr="00D554DD">
        <w:t>車內飾品</w:t>
      </w:r>
      <w:proofErr w:type="gramEnd"/>
      <w:r w:rsidRPr="00D554DD">
        <w:t>等都可能迎來發展機遇。</w:t>
      </w:r>
    </w:p>
    <w:p w:rsidR="00195B1E" w:rsidRPr="00D554DD" w:rsidRDefault="00195B1E" w:rsidP="00666302">
      <w:pPr>
        <w:pStyle w:val="af9"/>
        <w:ind w:left="1458" w:firstLine="486"/>
      </w:pPr>
      <w:r w:rsidRPr="00D554DD">
        <w:t>隨著車輛數量的增加，汽車零配件的需求越來越大。緬甸目前還沒有汽車零配件製造廠，所以需從國外進口。</w:t>
      </w:r>
    </w:p>
    <w:p w:rsidR="00195B1E" w:rsidRPr="00D554DD" w:rsidRDefault="00195B1E" w:rsidP="00666302">
      <w:pPr>
        <w:pStyle w:val="af9"/>
        <w:ind w:left="1458" w:firstLine="486"/>
      </w:pPr>
      <w:r w:rsidRPr="00D554DD">
        <w:t>緬甸汽機車相關產品市場的銷售有超過</w:t>
      </w:r>
      <w:r w:rsidRPr="00D554DD">
        <w:t>3,000</w:t>
      </w:r>
      <w:r w:rsidRPr="00D554DD">
        <w:t>家大小企業，隨著開放的速度，未來如果能夠建立完善的網路、</w:t>
      </w:r>
      <w:proofErr w:type="gramStart"/>
      <w:r w:rsidRPr="00D554DD">
        <w:t>汽摩整</w:t>
      </w:r>
      <w:proofErr w:type="gramEnd"/>
      <w:r w:rsidRPr="00D554DD">
        <w:t>車、零部件、配件、服務和維修設備展的需求發展將是相當看好；緬甸即</w:t>
      </w:r>
      <w:r w:rsidRPr="00D554DD">
        <w:lastRenderedPageBreak/>
        <w:t>將成為下一個值得關注的國家，也蓄勢待發迎接即將到來的經濟起飛，緬甸不僅挾帶強勁內需市場力量，更即將走向國際。</w:t>
      </w:r>
    </w:p>
    <w:p w:rsidR="00195B1E" w:rsidRPr="00D554DD" w:rsidRDefault="00195B1E" w:rsidP="00666302">
      <w:pPr>
        <w:pStyle w:val="af9"/>
        <w:ind w:left="1458" w:firstLine="486"/>
      </w:pPr>
      <w:r w:rsidRPr="00D554DD">
        <w:t>緬甸隨著國家市場改革的持續，近年來市場出現急劇轉型，無論是翻新或是二手車市場，許多汽車和摩托車製造商都相當看好後續維修的需求，因此修繕車當地熱門且高度需求之行業。</w:t>
      </w:r>
    </w:p>
    <w:p w:rsidR="00195B1E" w:rsidRPr="00D554DD" w:rsidRDefault="00195B1E" w:rsidP="00666302">
      <w:pPr>
        <w:pStyle w:val="af9"/>
        <w:ind w:left="1458" w:firstLine="486"/>
      </w:pPr>
      <w:r w:rsidRPr="00D554DD">
        <w:t>雖然逐步開放車輛進口，但目前市場仍都以二手車為主，相對於汽車維修市場而言，零配件確實有相當大的需求，至於新款車型的配件，因為庫存少，有時還需等上一點時間，同時，目前新型車都搭配有行車電腦，這部分的維修技術在緬甸目前也是相當缺乏。目前，泰國是緬甸汽機車零組件及配件的第二大來源，不論未來緬甸政府的汽車市場開放政策如何，維修市場的發展是相當有潛力。</w:t>
      </w:r>
    </w:p>
    <w:p w:rsidR="00195B1E" w:rsidRPr="00D554DD" w:rsidRDefault="00666302" w:rsidP="00BC5A6B">
      <w:pPr>
        <w:pStyle w:val="10"/>
        <w:ind w:left="1822" w:hanging="607"/>
      </w:pPr>
      <w:r w:rsidRPr="00D554DD">
        <w:t>（</w:t>
      </w:r>
      <w:r w:rsidR="00195B1E" w:rsidRPr="00D554DD">
        <w:t>1</w:t>
      </w:r>
      <w:r w:rsidRPr="00D554DD">
        <w:t>）</w:t>
      </w:r>
      <w:r w:rsidR="00195B1E" w:rsidRPr="00D554DD">
        <w:t>日本汽</w:t>
      </w:r>
      <w:r w:rsidR="006635D0" w:rsidRPr="00D554DD">
        <w:t>車</w:t>
      </w:r>
      <w:r w:rsidR="00195B1E" w:rsidRPr="00D554DD">
        <w:t>配件在緬甸的市場：</w:t>
      </w:r>
    </w:p>
    <w:p w:rsidR="00195B1E" w:rsidRPr="00D554DD" w:rsidRDefault="00195B1E" w:rsidP="00BC5A6B">
      <w:pPr>
        <w:pStyle w:val="12"/>
        <w:ind w:left="1822" w:firstLine="486"/>
      </w:pPr>
      <w:r w:rsidRPr="00D554DD">
        <w:t>中國大陸製造與日本製造的汽</w:t>
      </w:r>
      <w:r w:rsidR="006635D0" w:rsidRPr="00D554DD">
        <w:t>車</w:t>
      </w:r>
      <w:r w:rsidRPr="00D554DD">
        <w:t>配件價格上的差距很大，甚至高達上</w:t>
      </w:r>
      <w:r w:rsidRPr="00D554DD">
        <w:t>100</w:t>
      </w:r>
      <w:r w:rsidRPr="00D554DD">
        <w:t>倍。如：日本製造的機油濾網價格為</w:t>
      </w:r>
      <w:proofErr w:type="gramStart"/>
      <w:r w:rsidRPr="00D554DD">
        <w:t>3</w:t>
      </w:r>
      <w:r w:rsidRPr="00D554DD">
        <w:t>萬至</w:t>
      </w:r>
      <w:r w:rsidRPr="00D554DD">
        <w:t>5</w:t>
      </w:r>
      <w:r w:rsidRPr="00D554DD">
        <w:t>萬緬</w:t>
      </w:r>
      <w:proofErr w:type="gramEnd"/>
      <w:r w:rsidRPr="00D554DD">
        <w:t>幣，而中國大陸製造的則為</w:t>
      </w:r>
      <w:r w:rsidRPr="00D554DD">
        <w:t>3,000</w:t>
      </w:r>
      <w:r w:rsidRPr="00D554DD">
        <w:t>至</w:t>
      </w:r>
      <w:r w:rsidRPr="00D554DD">
        <w:t>5,</w:t>
      </w:r>
      <w:proofErr w:type="gramStart"/>
      <w:r w:rsidRPr="00D554DD">
        <w:t>000</w:t>
      </w:r>
      <w:r w:rsidRPr="00D554DD">
        <w:t>緬</w:t>
      </w:r>
      <w:proofErr w:type="gramEnd"/>
      <w:r w:rsidRPr="00D554DD">
        <w:t>幣。用戶也通常選擇較便宜的。一些業者雖有進口日本製造汽配件，但多數顧客仍偏向便宜的中國大陸製造零配件。雖然近期日本零件的進口趨緩，但貿易商們也表示，由於越來越多的日本汽車進口至緬甸，日本零件後續填補供應需求最終將會回升。目前日本汽車的原廠零件進口較少，但不久市場將會有很大的需求。當局也建議用戶使用正版汽車零部件以提高道路安全。</w:t>
      </w:r>
    </w:p>
    <w:p w:rsidR="00195B1E" w:rsidRPr="00D554DD" w:rsidRDefault="00666302" w:rsidP="00BC5A6B">
      <w:pPr>
        <w:pStyle w:val="10"/>
        <w:ind w:left="1822" w:hanging="607"/>
      </w:pPr>
      <w:r w:rsidRPr="00D554DD">
        <w:t>（</w:t>
      </w:r>
      <w:r w:rsidR="00195B1E" w:rsidRPr="00D554DD">
        <w:t>2</w:t>
      </w:r>
      <w:r w:rsidRPr="00D554DD">
        <w:t>）</w:t>
      </w:r>
      <w:r w:rsidR="00195B1E" w:rsidRPr="00D554DD">
        <w:t>汽車維修：</w:t>
      </w:r>
    </w:p>
    <w:p w:rsidR="00195B1E" w:rsidRPr="00D554DD" w:rsidRDefault="00195B1E" w:rsidP="00BC5A6B">
      <w:pPr>
        <w:pStyle w:val="12"/>
        <w:ind w:left="1822" w:firstLine="486"/>
      </w:pPr>
      <w:r w:rsidRPr="00D554DD">
        <w:t>目前，新一代技工和技術人員需要接受培訓以維修和應對市場上的電腦化的汽車。培訓學校和獨立的汽車服務連鎖店都</w:t>
      </w:r>
      <w:r w:rsidRPr="00D554DD">
        <w:lastRenderedPageBreak/>
        <w:t>將會是業務增長的極好的機會。</w:t>
      </w:r>
    </w:p>
    <w:p w:rsidR="00195B1E" w:rsidRPr="00D554DD" w:rsidRDefault="00666302" w:rsidP="00BC5A6B">
      <w:pPr>
        <w:pStyle w:val="10"/>
        <w:ind w:left="1822" w:hanging="607"/>
      </w:pPr>
      <w:r w:rsidRPr="00D554DD">
        <w:t>（</w:t>
      </w:r>
      <w:r w:rsidR="00195B1E" w:rsidRPr="00D554DD">
        <w:t>3</w:t>
      </w:r>
      <w:r w:rsidRPr="00D554DD">
        <w:t>）</w:t>
      </w:r>
      <w:r w:rsidR="00195B1E" w:rsidRPr="00D554DD">
        <w:t>汽車零組件生產：</w:t>
      </w:r>
    </w:p>
    <w:p w:rsidR="00195B1E" w:rsidRPr="00D554DD" w:rsidRDefault="00195B1E" w:rsidP="00BC5A6B">
      <w:pPr>
        <w:pStyle w:val="12"/>
        <w:ind w:left="1822" w:firstLine="486"/>
      </w:pPr>
      <w:r w:rsidRPr="00D554DD">
        <w:t>當大型汽車製造商開始在緬甸生產汽車時，就會產生出汽車零組件生產產業。未來這個行業將是一個真正有爆發潛力的</w:t>
      </w:r>
      <w:r w:rsidR="006635D0" w:rsidRPr="00D554DD">
        <w:t>產</w:t>
      </w:r>
      <w:r w:rsidRPr="00D554DD">
        <w:t>業。</w:t>
      </w:r>
    </w:p>
    <w:p w:rsidR="00195B1E" w:rsidRPr="00D554DD" w:rsidRDefault="00195B1E" w:rsidP="00BC5A6B">
      <w:pPr>
        <w:pStyle w:val="12"/>
        <w:ind w:left="1822" w:firstLine="486"/>
      </w:pPr>
      <w:r w:rsidRPr="00D554DD">
        <w:t>馬來西亞零組件生產商</w:t>
      </w:r>
      <w:r w:rsidRPr="00D554DD">
        <w:t>APM</w:t>
      </w:r>
      <w:r w:rsidRPr="00D554DD">
        <w:t>汽車控股公司計畫在緬甸建立一個配件廠，以滿足迅速擴大的汽車行業的需求。</w:t>
      </w:r>
      <w:r w:rsidRPr="00D554DD">
        <w:t>APM</w:t>
      </w:r>
      <w:r w:rsidRPr="00D554DD">
        <w:t>表示，已經在緬甸中南部地區占地</w:t>
      </w:r>
      <w:r w:rsidRPr="00D554DD">
        <w:t>30</w:t>
      </w:r>
      <w:r w:rsidRPr="00D554DD">
        <w:t>英畝的</w:t>
      </w:r>
      <w:proofErr w:type="gramStart"/>
      <w:r w:rsidRPr="00D554DD">
        <w:t>的勃</w:t>
      </w:r>
      <w:proofErr w:type="gramEnd"/>
      <w:r w:rsidRPr="00D554DD">
        <w:t>固工業區成立了一個製造零部件和模組的工廠。</w:t>
      </w:r>
    </w:p>
    <w:p w:rsidR="00195B1E" w:rsidRPr="00D554DD" w:rsidRDefault="00666302" w:rsidP="00BC5A6B">
      <w:pPr>
        <w:pStyle w:val="10"/>
        <w:ind w:left="1822" w:hanging="607"/>
      </w:pPr>
      <w:r w:rsidRPr="00D554DD">
        <w:t>（</w:t>
      </w:r>
      <w:r w:rsidR="00195B1E" w:rsidRPr="00D554DD">
        <w:t>4</w:t>
      </w:r>
      <w:r w:rsidRPr="00D554DD">
        <w:t>）</w:t>
      </w:r>
      <w:r w:rsidR="00195B1E" w:rsidRPr="00D554DD">
        <w:t>國際汽車品牌進軍緬甸市場的發展過程</w:t>
      </w:r>
    </w:p>
    <w:p w:rsidR="00195B1E" w:rsidRPr="00D554DD" w:rsidRDefault="00195B1E" w:rsidP="00BC5A6B">
      <w:pPr>
        <w:pStyle w:val="Afc"/>
        <w:ind w:left="1822" w:hanging="364"/>
      </w:pPr>
      <w:r w:rsidRPr="00D554DD">
        <w:t>A.</w:t>
      </w:r>
      <w:r w:rsidRPr="00D554DD">
        <w:tab/>
        <w:t>Chery Auto</w:t>
      </w:r>
      <w:r w:rsidRPr="00D554DD">
        <w:t>（</w:t>
      </w:r>
      <w:r w:rsidRPr="00D554DD">
        <w:t>China</w:t>
      </w:r>
      <w:r w:rsidRPr="00D554DD">
        <w:t>）：</w:t>
      </w:r>
      <w:r w:rsidRPr="00D554DD">
        <w:t>2011</w:t>
      </w:r>
      <w:r w:rsidRPr="00D554DD">
        <w:t>年進口很多中國大陸</w:t>
      </w:r>
      <w:r w:rsidRPr="00D554DD">
        <w:t>Chery QQ3</w:t>
      </w:r>
      <w:r w:rsidRPr="00D554DD">
        <w:t>車，大多數用作計程車，但後續的市場接受度似乎不高，目前可見度不如以往。</w:t>
      </w:r>
    </w:p>
    <w:p w:rsidR="00195B1E" w:rsidRPr="00D554DD" w:rsidRDefault="00195B1E" w:rsidP="00BC5A6B">
      <w:pPr>
        <w:pStyle w:val="Afc"/>
        <w:ind w:left="1822" w:hanging="364"/>
      </w:pPr>
      <w:r w:rsidRPr="00D554DD">
        <w:t>B.</w:t>
      </w:r>
      <w:r w:rsidRPr="00D554DD">
        <w:tab/>
        <w:t>Toyota</w:t>
      </w:r>
      <w:r w:rsidRPr="00D554DD">
        <w:t>（</w:t>
      </w:r>
      <w:r w:rsidRPr="00D554DD">
        <w:t>Japan</w:t>
      </w:r>
      <w:r w:rsidRPr="00D554DD">
        <w:t>）：</w:t>
      </w:r>
      <w:r w:rsidRPr="00D554DD">
        <w:t>2012</w:t>
      </w:r>
      <w:r w:rsidRPr="00D554DD">
        <w:t>年</w:t>
      </w:r>
      <w:r w:rsidRPr="00D554DD">
        <w:t>9</w:t>
      </w:r>
      <w:r w:rsidRPr="00D554DD">
        <w:t>月在仰光</w:t>
      </w:r>
      <w:r w:rsidRPr="00D554DD">
        <w:t>Sedona Hotel</w:t>
      </w:r>
      <w:r w:rsidRPr="00D554DD">
        <w:t>開設分支機構，之後與</w:t>
      </w:r>
      <w:r w:rsidRPr="00D554DD">
        <w:t>Aye &amp; Sons</w:t>
      </w:r>
      <w:r w:rsidRPr="00D554DD">
        <w:t>公司合資提供汽車銷售和服務。</w:t>
      </w:r>
      <w:r w:rsidRPr="00D554DD">
        <w:t>2013</w:t>
      </w:r>
      <w:r w:rsidRPr="00D554DD">
        <w:t>年開始進口豐田新車型（</w:t>
      </w:r>
      <w:r w:rsidRPr="00D554DD">
        <w:t>Camry</w:t>
      </w:r>
      <w:r w:rsidRPr="00D554DD">
        <w:t>、</w:t>
      </w:r>
      <w:r w:rsidRPr="00D554DD">
        <w:t>Hilux</w:t>
      </w:r>
      <w:r w:rsidRPr="00D554DD">
        <w:t>、</w:t>
      </w:r>
      <w:r w:rsidRPr="00D554DD">
        <w:t>Prado</w:t>
      </w:r>
      <w:r w:rsidRPr="00D554DD">
        <w:t>、</w:t>
      </w:r>
      <w:r w:rsidRPr="00D554DD">
        <w:t>Coaster</w:t>
      </w:r>
      <w:r w:rsidRPr="00D554DD">
        <w:t>）。計畫在緬甸設立</w:t>
      </w:r>
      <w:r w:rsidRPr="00D554DD">
        <w:t>CMP</w:t>
      </w:r>
      <w:r w:rsidRPr="00D554DD">
        <w:t>系統。</w:t>
      </w:r>
    </w:p>
    <w:p w:rsidR="00195B1E" w:rsidRPr="00D554DD" w:rsidRDefault="00195B1E" w:rsidP="00BC5A6B">
      <w:pPr>
        <w:pStyle w:val="Afc"/>
        <w:ind w:left="1822" w:hanging="364"/>
      </w:pPr>
      <w:r w:rsidRPr="00D554DD">
        <w:t>C.</w:t>
      </w:r>
      <w:r w:rsidRPr="00D554DD">
        <w:tab/>
        <w:t>Scania</w:t>
      </w:r>
      <w:r w:rsidRPr="00D554DD">
        <w:t>（</w:t>
      </w:r>
      <w:r w:rsidRPr="00D554DD">
        <w:t>Sweden</w:t>
      </w:r>
      <w:r w:rsidRPr="00D554DD">
        <w:t>）：</w:t>
      </w:r>
      <w:r w:rsidRPr="00D554DD">
        <w:t>2012</w:t>
      </w:r>
      <w:r w:rsidRPr="00D554DD">
        <w:t>年</w:t>
      </w:r>
      <w:r w:rsidRPr="00D554DD">
        <w:t>12</w:t>
      </w:r>
      <w:r w:rsidRPr="00D554DD">
        <w:t>月與</w:t>
      </w:r>
      <w:r w:rsidRPr="00D554DD">
        <w:t>Octagon International Services Co.</w:t>
      </w:r>
      <w:r w:rsidRPr="00D554DD">
        <w:t>，</w:t>
      </w:r>
      <w:r w:rsidRPr="00D554DD">
        <w:t>Ltd</w:t>
      </w:r>
      <w:r w:rsidRPr="00D554DD">
        <w:t>簽署緬甸唯一總代理同意書。</w:t>
      </w:r>
      <w:r w:rsidRPr="00D554DD">
        <w:t>Octagon</w:t>
      </w:r>
      <w:r w:rsidRPr="00D554DD">
        <w:t>為金山發展有限公司之成員，自</w:t>
      </w:r>
      <w:r w:rsidRPr="00D554DD">
        <w:t>2007</w:t>
      </w:r>
      <w:r w:rsidRPr="00D554DD">
        <w:t>年進口</w:t>
      </w:r>
      <w:r w:rsidRPr="00D554DD">
        <w:t>Scania</w:t>
      </w:r>
      <w:r w:rsidRPr="00D554DD">
        <w:t>卡車。</w:t>
      </w:r>
    </w:p>
    <w:p w:rsidR="00195B1E" w:rsidRPr="00D554DD" w:rsidRDefault="00195B1E" w:rsidP="00BC5A6B">
      <w:pPr>
        <w:pStyle w:val="Afc"/>
        <w:ind w:left="1822" w:hanging="364"/>
      </w:pPr>
      <w:r w:rsidRPr="00D554DD">
        <w:t>D.</w:t>
      </w:r>
      <w:r w:rsidRPr="00D554DD">
        <w:tab/>
        <w:t>Bosch</w:t>
      </w:r>
      <w:r w:rsidRPr="00D554DD">
        <w:t>（</w:t>
      </w:r>
      <w:r w:rsidRPr="00D554DD">
        <w:t>Germany</w:t>
      </w:r>
      <w:r w:rsidRPr="00D554DD">
        <w:t>）：</w:t>
      </w:r>
      <w:r w:rsidRPr="00D554DD">
        <w:t>2012</w:t>
      </w:r>
      <w:r w:rsidRPr="00D554DD">
        <w:t>年</w:t>
      </w:r>
      <w:r w:rsidRPr="00D554DD">
        <w:t>11</w:t>
      </w:r>
      <w:r w:rsidRPr="00D554DD">
        <w:t>月在仰光開設了代理辦事處。</w:t>
      </w:r>
      <w:r w:rsidRPr="00D554DD">
        <w:t>2013</w:t>
      </w:r>
      <w:r w:rsidRPr="00D554DD">
        <w:t>年開設</w:t>
      </w:r>
      <w:r w:rsidRPr="00D554DD">
        <w:t>Bosch</w:t>
      </w:r>
      <w:r w:rsidRPr="00D554DD">
        <w:t>汽車維修服務中心為所有汽油和柴油車輛品牌和型號提供專業的保養和維修服務。</w:t>
      </w:r>
    </w:p>
    <w:p w:rsidR="00195B1E" w:rsidRPr="00D554DD" w:rsidRDefault="00195B1E" w:rsidP="00BC5A6B">
      <w:pPr>
        <w:pStyle w:val="Afc"/>
        <w:ind w:left="1822" w:hanging="364"/>
      </w:pPr>
      <w:r w:rsidRPr="00D554DD">
        <w:t>E.</w:t>
      </w:r>
      <w:r w:rsidRPr="00D554DD">
        <w:tab/>
        <w:t>TSL Auto Co</w:t>
      </w:r>
      <w:r w:rsidR="00896C53" w:rsidRPr="00D554DD">
        <w:t>r</w:t>
      </w:r>
      <w:r w:rsidRPr="00D554DD">
        <w:t>p</w:t>
      </w:r>
      <w:r w:rsidR="00896C53" w:rsidRPr="00D554DD">
        <w:t>o</w:t>
      </w:r>
      <w:r w:rsidRPr="00D554DD">
        <w:t>ration</w:t>
      </w:r>
      <w:r w:rsidRPr="00D554DD">
        <w:t>（</w:t>
      </w:r>
      <w:r w:rsidRPr="00D554DD">
        <w:t>Th</w:t>
      </w:r>
      <w:r w:rsidR="00896C53" w:rsidRPr="00D554DD">
        <w:t>a</w:t>
      </w:r>
      <w:r w:rsidRPr="00D554DD">
        <w:t>iland</w:t>
      </w:r>
      <w:r w:rsidRPr="00D554DD">
        <w:t>）：</w:t>
      </w:r>
      <w:r w:rsidRPr="00D554DD">
        <w:t>2013</w:t>
      </w:r>
      <w:r w:rsidRPr="00D554DD">
        <w:t>年</w:t>
      </w:r>
      <w:r w:rsidRPr="00D554DD">
        <w:t>1</w:t>
      </w:r>
      <w:r w:rsidRPr="00D554DD">
        <w:t>月與</w:t>
      </w:r>
      <w:r w:rsidRPr="00D554DD">
        <w:t>MK</w:t>
      </w:r>
      <w:r w:rsidRPr="00D554DD">
        <w:t>集團訂立合作夥伴關係成立</w:t>
      </w:r>
      <w:r w:rsidRPr="00D554DD">
        <w:t>SMT Myanmar</w:t>
      </w:r>
      <w:r w:rsidRPr="00D554DD">
        <w:t>，為歐洲汽車品牌開設汽車展覽</w:t>
      </w:r>
      <w:r w:rsidRPr="00D554DD">
        <w:lastRenderedPageBreak/>
        <w:t>室和維修中心。</w:t>
      </w:r>
    </w:p>
    <w:p w:rsidR="00195B1E" w:rsidRPr="00D554DD" w:rsidRDefault="00195B1E" w:rsidP="00BC5A6B">
      <w:pPr>
        <w:pStyle w:val="Afc"/>
        <w:ind w:left="1822" w:hanging="364"/>
      </w:pPr>
      <w:r w:rsidRPr="00D554DD">
        <w:t>F.</w:t>
      </w:r>
      <w:r w:rsidRPr="00D554DD">
        <w:tab/>
        <w:t>Suzuki Motor Corp</w:t>
      </w:r>
      <w:r w:rsidRPr="00D554DD">
        <w:t>（</w:t>
      </w:r>
      <w:r w:rsidRPr="00D554DD">
        <w:t>Japan</w:t>
      </w:r>
      <w:r w:rsidRPr="00D554DD">
        <w:t>）：</w:t>
      </w:r>
      <w:r w:rsidRPr="00D554DD">
        <w:t>2013</w:t>
      </w:r>
      <w:r w:rsidRPr="00D554DD">
        <w:t>年</w:t>
      </w:r>
      <w:r w:rsidRPr="00D554DD">
        <w:t>2</w:t>
      </w:r>
      <w:r w:rsidRPr="00D554DD">
        <w:t>月恢復汽車組裝生產（</w:t>
      </w:r>
      <w:r w:rsidRPr="00D554DD">
        <w:t>2010</w:t>
      </w:r>
      <w:r w:rsidRPr="00D554DD">
        <w:t>年終止），為國內市場生產</w:t>
      </w:r>
      <w:r w:rsidRPr="00D554DD">
        <w:t>Carry</w:t>
      </w:r>
      <w:r w:rsidRPr="00D554DD">
        <w:t>小型貨卡車。為目前仰光新車最大市占率品牌。</w:t>
      </w:r>
    </w:p>
    <w:p w:rsidR="00195B1E" w:rsidRPr="00D554DD" w:rsidRDefault="00195B1E" w:rsidP="00BC5A6B">
      <w:pPr>
        <w:pStyle w:val="Afc"/>
        <w:ind w:left="1822" w:hanging="364"/>
      </w:pPr>
      <w:r w:rsidRPr="00D554DD">
        <w:t>G.</w:t>
      </w:r>
      <w:r w:rsidRPr="00D554DD">
        <w:tab/>
        <w:t>Mitsubishi Motors Corporation</w:t>
      </w:r>
      <w:r w:rsidRPr="00D554DD">
        <w:t>（</w:t>
      </w:r>
      <w:r w:rsidRPr="00D554DD">
        <w:t>Japan</w:t>
      </w:r>
      <w:r w:rsidRPr="00D554DD">
        <w:t>）：</w:t>
      </w:r>
      <w:r w:rsidRPr="00D554DD">
        <w:t>2013</w:t>
      </w:r>
      <w:r w:rsidRPr="00D554DD">
        <w:t>年</w:t>
      </w:r>
      <w:r w:rsidRPr="00D554DD">
        <w:t>2</w:t>
      </w:r>
      <w:r w:rsidRPr="00D554DD">
        <w:t>月</w:t>
      </w:r>
      <w:r w:rsidRPr="00D554DD">
        <w:t xml:space="preserve">Yoma Strategic Holdings Ltd </w:t>
      </w:r>
      <w:r w:rsidRPr="00D554DD">
        <w:t>與</w:t>
      </w:r>
      <w:r w:rsidRPr="00D554DD">
        <w:t>First Myanmar Investment Company Ltd</w:t>
      </w:r>
      <w:r w:rsidRPr="00D554DD">
        <w:t>為在緬甸的三菱汽車提供售後服務業務，簽署了一份合作備忘錄。</w:t>
      </w:r>
    </w:p>
    <w:p w:rsidR="00195B1E" w:rsidRPr="00D554DD" w:rsidRDefault="00195B1E" w:rsidP="00BC5A6B">
      <w:pPr>
        <w:pStyle w:val="Afc"/>
        <w:ind w:left="1822" w:hanging="364"/>
      </w:pPr>
      <w:r w:rsidRPr="00D554DD">
        <w:t>H.</w:t>
      </w:r>
      <w:r w:rsidRPr="00D554DD">
        <w:tab/>
        <w:t xml:space="preserve">Nissan Motor </w:t>
      </w:r>
      <w:r w:rsidRPr="00D554DD">
        <w:t>（</w:t>
      </w:r>
      <w:r w:rsidRPr="00D554DD">
        <w:t>Japan</w:t>
      </w:r>
      <w:r w:rsidRPr="00D554DD">
        <w:t>）：</w:t>
      </w:r>
      <w:r w:rsidRPr="00D554DD">
        <w:t>2013</w:t>
      </w:r>
      <w:r w:rsidRPr="00D554DD">
        <w:t>年</w:t>
      </w:r>
      <w:r w:rsidRPr="00D554DD">
        <w:t>2</w:t>
      </w:r>
      <w:r w:rsidRPr="00D554DD">
        <w:t>月與</w:t>
      </w:r>
      <w:r w:rsidRPr="00D554DD">
        <w:t>E Garage</w:t>
      </w:r>
      <w:r w:rsidRPr="00D554DD">
        <w:t>汽車服務與備件公司簽訂了合作夥伴關係，在仰光</w:t>
      </w:r>
      <w:r w:rsidRPr="00D554DD">
        <w:t>Kamayut</w:t>
      </w:r>
      <w:r w:rsidRPr="00D554DD">
        <w:t>開設了一家服務中心。計畫於</w:t>
      </w:r>
      <w:r w:rsidRPr="00D554DD">
        <w:t>2015</w:t>
      </w:r>
      <w:r w:rsidRPr="00D554DD">
        <w:t>年在緬甸開設裝備車間。</w:t>
      </w:r>
    </w:p>
    <w:p w:rsidR="00195B1E" w:rsidRPr="00D554DD" w:rsidRDefault="00195B1E" w:rsidP="00BC5A6B">
      <w:pPr>
        <w:pStyle w:val="Afc"/>
        <w:ind w:left="1822" w:hanging="364"/>
      </w:pPr>
      <w:r w:rsidRPr="00D554DD">
        <w:t>I.</w:t>
      </w:r>
      <w:r w:rsidRPr="00D554DD">
        <w:tab/>
        <w:t>Jardine Cycle &amp; Carriage Ltd</w:t>
      </w:r>
      <w:r w:rsidRPr="00D554DD">
        <w:t>（</w:t>
      </w:r>
      <w:r w:rsidRPr="00D554DD">
        <w:t>Sing</w:t>
      </w:r>
      <w:r w:rsidR="00896C53" w:rsidRPr="00D554DD">
        <w:t>a</w:t>
      </w:r>
      <w:r w:rsidRPr="00D554DD">
        <w:t>pore</w:t>
      </w:r>
      <w:r w:rsidRPr="00D554DD">
        <w:t>）：</w:t>
      </w:r>
      <w:r w:rsidRPr="00D554DD">
        <w:t>2013</w:t>
      </w:r>
      <w:r w:rsidRPr="00D554DD">
        <w:t>年</w:t>
      </w:r>
      <w:r w:rsidRPr="00D554DD">
        <w:t>2</w:t>
      </w:r>
      <w:r w:rsidRPr="00D554DD">
        <w:t>月與</w:t>
      </w:r>
      <w:r w:rsidRPr="00D554DD">
        <w:t>Automobile Century Co.</w:t>
      </w:r>
      <w:r w:rsidRPr="00D554DD">
        <w:t>，</w:t>
      </w:r>
      <w:r w:rsidRPr="00D554DD">
        <w:t>Ltd</w:t>
      </w:r>
      <w:r w:rsidRPr="00D554DD">
        <w:t>開設了一家汽車維修服務中心。</w:t>
      </w:r>
    </w:p>
    <w:p w:rsidR="00195B1E" w:rsidRPr="00D554DD" w:rsidRDefault="00195B1E" w:rsidP="00BC5A6B">
      <w:pPr>
        <w:pStyle w:val="Afc"/>
        <w:ind w:left="1822" w:hanging="364"/>
      </w:pPr>
      <w:r w:rsidRPr="00D554DD">
        <w:t>J.</w:t>
      </w:r>
      <w:r w:rsidRPr="00D554DD">
        <w:tab/>
        <w:t xml:space="preserve">Tata Motors </w:t>
      </w:r>
      <w:r w:rsidRPr="00D554DD">
        <w:t>（</w:t>
      </w:r>
      <w:r w:rsidRPr="00D554DD">
        <w:t>India</w:t>
      </w:r>
      <w:r w:rsidRPr="00D554DD">
        <w:t>）：</w:t>
      </w:r>
      <w:r w:rsidRPr="00D554DD">
        <w:t>2013</w:t>
      </w:r>
      <w:r w:rsidRPr="00D554DD">
        <w:t>年</w:t>
      </w:r>
      <w:r w:rsidRPr="00D554DD">
        <w:t>4</w:t>
      </w:r>
      <w:r w:rsidRPr="00D554DD">
        <w:t>月與</w:t>
      </w:r>
      <w:r w:rsidRPr="00D554DD">
        <w:t>Apex Greatest Industrial Co.</w:t>
      </w:r>
      <w:r w:rsidRPr="00D554DD">
        <w:t>，</w:t>
      </w:r>
      <w:r w:rsidRPr="00D554DD">
        <w:t>Ltd</w:t>
      </w:r>
      <w:r w:rsidRPr="00D554DD">
        <w:t>簽訂了合作夥伴關係建立</w:t>
      </w:r>
      <w:r w:rsidRPr="00D554DD">
        <w:t>3S</w:t>
      </w:r>
      <w:r w:rsidRPr="00D554DD">
        <w:t>商業經銷店將提供銷售，服務和備件設備。</w:t>
      </w:r>
    </w:p>
    <w:p w:rsidR="00195B1E" w:rsidRPr="00D554DD" w:rsidRDefault="00195B1E" w:rsidP="00BC5A6B">
      <w:pPr>
        <w:pStyle w:val="Afc"/>
        <w:ind w:left="1822" w:hanging="364"/>
      </w:pPr>
      <w:r w:rsidRPr="00D554DD">
        <w:t>K.</w:t>
      </w:r>
      <w:r w:rsidRPr="00D554DD">
        <w:tab/>
        <w:t xml:space="preserve">Ford </w:t>
      </w:r>
      <w:r w:rsidRPr="00D554DD">
        <w:t>（</w:t>
      </w:r>
      <w:r w:rsidRPr="00D554DD">
        <w:t>US</w:t>
      </w:r>
      <w:r w:rsidRPr="00D554DD">
        <w:t>）：</w:t>
      </w:r>
      <w:r w:rsidRPr="00D554DD">
        <w:t>2013</w:t>
      </w:r>
      <w:r w:rsidRPr="00D554DD">
        <w:t>年</w:t>
      </w:r>
      <w:r w:rsidRPr="00D554DD">
        <w:t>4</w:t>
      </w:r>
      <w:r w:rsidRPr="00D554DD">
        <w:t>月與</w:t>
      </w:r>
      <w:r w:rsidRPr="00D554DD">
        <w:t>Capital Diamond Star Group</w:t>
      </w:r>
      <w:r w:rsidRPr="00D554DD">
        <w:t>簽署協議在仰光開設汽車展廳</w:t>
      </w:r>
      <w:r w:rsidRPr="00D554DD">
        <w:t>.</w:t>
      </w:r>
    </w:p>
    <w:p w:rsidR="00195B1E" w:rsidRPr="00D554DD" w:rsidRDefault="00195B1E" w:rsidP="00BC5A6B">
      <w:pPr>
        <w:pStyle w:val="Afc"/>
        <w:ind w:left="1822" w:hanging="364"/>
      </w:pPr>
      <w:r w:rsidRPr="00D554DD">
        <w:t>L.</w:t>
      </w:r>
      <w:r w:rsidRPr="00D554DD">
        <w:tab/>
        <w:t xml:space="preserve">DiamlerAG </w:t>
      </w:r>
      <w:r w:rsidRPr="00D554DD">
        <w:t>（</w:t>
      </w:r>
      <w:r w:rsidRPr="00D554DD">
        <w:t xml:space="preserve">Germany </w:t>
      </w:r>
      <w:r w:rsidRPr="00D554DD">
        <w:t>）：賓士製造商，</w:t>
      </w:r>
      <w:r w:rsidRPr="00D554DD">
        <w:t>2013</w:t>
      </w:r>
      <w:r w:rsidRPr="00D554DD">
        <w:t>年</w:t>
      </w:r>
      <w:r w:rsidRPr="00D554DD">
        <w:t>5</w:t>
      </w:r>
      <w:r w:rsidRPr="00D554DD">
        <w:t>月與</w:t>
      </w:r>
      <w:r w:rsidRPr="00D554DD">
        <w:t xml:space="preserve">International Beverages Trading Company </w:t>
      </w:r>
      <w:r w:rsidRPr="00D554DD">
        <w:t>和</w:t>
      </w:r>
      <w:r w:rsidRPr="00D554DD">
        <w:t>Jardine Cycle &amp; Carriage Ltd</w:t>
      </w:r>
      <w:r w:rsidRPr="00D554DD">
        <w:t>簽訂了合作夥伴關係開設展覽室。</w:t>
      </w:r>
    </w:p>
    <w:p w:rsidR="00195B1E" w:rsidRPr="00D554DD" w:rsidRDefault="00195B1E" w:rsidP="00BC5A6B">
      <w:pPr>
        <w:pStyle w:val="Afc"/>
        <w:ind w:left="1822" w:hanging="364"/>
      </w:pPr>
      <w:r w:rsidRPr="00D554DD">
        <w:t>M.</w:t>
      </w:r>
      <w:r w:rsidRPr="00D554DD">
        <w:tab/>
        <w:t>Iveco Trucks</w:t>
      </w:r>
      <w:r w:rsidRPr="00D554DD">
        <w:t>（</w:t>
      </w:r>
      <w:r w:rsidRPr="00D554DD">
        <w:t>Italy</w:t>
      </w:r>
      <w:r w:rsidRPr="00D554DD">
        <w:t>）：</w:t>
      </w:r>
      <w:r w:rsidRPr="00D554DD">
        <w:t>2013</w:t>
      </w:r>
      <w:r w:rsidRPr="00D554DD">
        <w:t>年</w:t>
      </w:r>
      <w:r w:rsidRPr="00D554DD">
        <w:t>5</w:t>
      </w:r>
      <w:r w:rsidRPr="00D554DD">
        <w:t>月與</w:t>
      </w:r>
      <w:r w:rsidRPr="00D554DD">
        <w:t>Myanmar Synergy</w:t>
      </w:r>
      <w:r w:rsidRPr="00D554DD">
        <w:t>簽訂了合作夥伴關係成為其授權代表。開設展廳與服務中心。</w:t>
      </w:r>
    </w:p>
    <w:p w:rsidR="00195B1E" w:rsidRPr="00D554DD" w:rsidRDefault="00195B1E" w:rsidP="00BC5A6B">
      <w:pPr>
        <w:pStyle w:val="Afc"/>
        <w:ind w:left="1822" w:hanging="364"/>
      </w:pPr>
      <w:r w:rsidRPr="00D554DD">
        <w:t>N.</w:t>
      </w:r>
      <w:r w:rsidRPr="00D554DD">
        <w:tab/>
        <w:t>General Motors</w:t>
      </w:r>
      <w:r w:rsidRPr="00D554DD">
        <w:t>（</w:t>
      </w:r>
      <w:r w:rsidRPr="00D554DD">
        <w:t>US</w:t>
      </w:r>
      <w:r w:rsidRPr="00D554DD">
        <w:t>）：</w:t>
      </w:r>
      <w:r w:rsidRPr="00D554DD">
        <w:t>2013</w:t>
      </w:r>
      <w:r w:rsidRPr="00D554DD">
        <w:t>年</w:t>
      </w:r>
      <w:r w:rsidRPr="00D554DD">
        <w:t>2</w:t>
      </w:r>
      <w:r w:rsidRPr="00D554DD">
        <w:t>月以美國商業考察團進入緬甸尋求貿易投資機會。</w:t>
      </w:r>
    </w:p>
    <w:p w:rsidR="00195B1E" w:rsidRPr="00D554DD" w:rsidRDefault="00195B1E" w:rsidP="00BC5A6B">
      <w:pPr>
        <w:pStyle w:val="Afc"/>
        <w:ind w:left="1822" w:hanging="364"/>
      </w:pPr>
      <w:r w:rsidRPr="00D554DD">
        <w:lastRenderedPageBreak/>
        <w:t>O.</w:t>
      </w:r>
      <w:r w:rsidRPr="00D554DD">
        <w:tab/>
        <w:t>Honda Motor Co.</w:t>
      </w:r>
      <w:r w:rsidRPr="00D554DD">
        <w:t>（</w:t>
      </w:r>
      <w:r w:rsidRPr="00D554DD">
        <w:t>Japan</w:t>
      </w:r>
      <w:r w:rsidRPr="00D554DD">
        <w:t>）：考慮在緬甸設立代表處，組裝摩托車。</w:t>
      </w:r>
    </w:p>
    <w:p w:rsidR="00195B1E" w:rsidRPr="00D554DD" w:rsidRDefault="00195B1E" w:rsidP="00BC5A6B">
      <w:pPr>
        <w:pStyle w:val="Afc"/>
        <w:ind w:left="1822" w:hanging="364"/>
      </w:pPr>
      <w:r w:rsidRPr="00D554DD">
        <w:t>P.</w:t>
      </w:r>
      <w:r w:rsidRPr="00D554DD">
        <w:tab/>
        <w:t>Hyundai Motor Company</w:t>
      </w:r>
      <w:r w:rsidRPr="00D554DD">
        <w:t>（</w:t>
      </w:r>
      <w:r w:rsidRPr="00D554DD">
        <w:t>Korta</w:t>
      </w:r>
      <w:r w:rsidRPr="00D554DD">
        <w:t>）：</w:t>
      </w:r>
      <w:r w:rsidRPr="00D554DD">
        <w:t>2013</w:t>
      </w:r>
      <w:r w:rsidRPr="00D554DD">
        <w:t>年</w:t>
      </w:r>
      <w:r w:rsidRPr="00D554DD">
        <w:t>5</w:t>
      </w:r>
      <w:r w:rsidRPr="00D554DD">
        <w:t>月赴緬尋找合作夥伴和合適的地點開設展廳及服務中心。</w:t>
      </w:r>
    </w:p>
    <w:p w:rsidR="00195B1E" w:rsidRPr="00D554DD" w:rsidRDefault="00195B1E" w:rsidP="00BC5A6B">
      <w:pPr>
        <w:pStyle w:val="Afc"/>
        <w:ind w:left="1822" w:hanging="364"/>
      </w:pPr>
      <w:r w:rsidRPr="00D554DD">
        <w:t>Q.</w:t>
      </w:r>
      <w:r w:rsidRPr="00D554DD">
        <w:tab/>
        <w:t>Yamaha Motor Company</w:t>
      </w:r>
      <w:r w:rsidRPr="00D554DD">
        <w:t>（</w:t>
      </w:r>
      <w:r w:rsidRPr="00D554DD">
        <w:t>Japan</w:t>
      </w:r>
      <w:r w:rsidRPr="00D554DD">
        <w:t>）：宣</w:t>
      </w:r>
      <w:r w:rsidR="00335A23" w:rsidRPr="00D554DD">
        <w:t>布</w:t>
      </w:r>
      <w:r w:rsidRPr="00D554DD">
        <w:t>將在緬甸建立其公司及網路通過當地網點對緬銷售。</w:t>
      </w:r>
    </w:p>
    <w:p w:rsidR="00195B1E" w:rsidRPr="00D554DD" w:rsidRDefault="00195B1E" w:rsidP="00BC5A6B">
      <w:pPr>
        <w:pStyle w:val="Afc"/>
        <w:ind w:left="1822" w:hanging="364"/>
      </w:pPr>
      <w:r w:rsidRPr="00D554DD">
        <w:t>R.</w:t>
      </w:r>
      <w:r w:rsidRPr="00D554DD">
        <w:tab/>
        <w:t>BMW</w:t>
      </w:r>
      <w:r w:rsidRPr="00D554DD">
        <w:t>（</w:t>
      </w:r>
      <w:r w:rsidRPr="00D554DD">
        <w:t>Germany</w:t>
      </w:r>
      <w:r w:rsidRPr="00D554DD">
        <w:t>）：德國寶馬汽車（</w:t>
      </w:r>
      <w:r w:rsidRPr="00D554DD">
        <w:t>BMW</w:t>
      </w:r>
      <w:r w:rsidRPr="00D554DD">
        <w:t>）緬甸獨家代理商</w:t>
      </w:r>
      <w:r w:rsidRPr="00D554DD">
        <w:t>Prestige Automobile</w:t>
      </w:r>
      <w:r w:rsidRPr="00D554DD">
        <w:t>公司董事長透露，德國寶馬汽車銷售中心於</w:t>
      </w:r>
      <w:r w:rsidRPr="00D554DD">
        <w:t>2014</w:t>
      </w:r>
      <w:r w:rsidRPr="00D554DD">
        <w:t>年</w:t>
      </w:r>
      <w:r w:rsidRPr="00D554DD">
        <w:t>10</w:t>
      </w:r>
      <w:r w:rsidRPr="00D554DD">
        <w:t>月份在仰光開設。</w:t>
      </w:r>
    </w:p>
    <w:p w:rsidR="00195B1E" w:rsidRPr="00D554DD" w:rsidRDefault="00195B1E" w:rsidP="00BC5A6B">
      <w:pPr>
        <w:pStyle w:val="Afc"/>
        <w:ind w:left="1822" w:hanging="364"/>
      </w:pPr>
      <w:r w:rsidRPr="00D554DD">
        <w:t>S.</w:t>
      </w:r>
      <w:r w:rsidRPr="00D554DD">
        <w:tab/>
        <w:t>Jaguar / Land Rover</w:t>
      </w:r>
      <w:r w:rsidRPr="00D554DD">
        <w:t>（</w:t>
      </w:r>
      <w:r w:rsidRPr="00D554DD">
        <w:t>U.K.</w:t>
      </w:r>
      <w:r w:rsidRPr="00D554DD">
        <w:t>）：其展廳和服務中心設在仰光</w:t>
      </w:r>
      <w:r w:rsidRPr="00D554DD">
        <w:t>Insein Road</w:t>
      </w:r>
      <w:r w:rsidRPr="00D554DD">
        <w:t>，</w:t>
      </w:r>
      <w:r w:rsidRPr="00D554DD">
        <w:t>2014</w:t>
      </w:r>
      <w:r w:rsidRPr="00D554DD">
        <w:t>年</w:t>
      </w:r>
      <w:r w:rsidRPr="00D554DD">
        <w:t>6</w:t>
      </w:r>
      <w:r w:rsidRPr="00D554DD">
        <w:t>月</w:t>
      </w:r>
      <w:r w:rsidRPr="00D554DD">
        <w:t>12</w:t>
      </w:r>
      <w:r w:rsidRPr="00D554DD">
        <w:t>日開幕。</w:t>
      </w:r>
    </w:p>
    <w:p w:rsidR="00195B1E" w:rsidRPr="00D554DD" w:rsidRDefault="00195B1E" w:rsidP="00BC5A6B">
      <w:pPr>
        <w:pStyle w:val="Afc"/>
        <w:ind w:left="1822" w:hanging="364"/>
      </w:pPr>
      <w:r w:rsidRPr="00D554DD">
        <w:t>T.</w:t>
      </w:r>
      <w:r w:rsidRPr="00D554DD">
        <w:tab/>
        <w:t>Peugeot</w:t>
      </w:r>
      <w:r w:rsidRPr="00D554DD">
        <w:t>（</w:t>
      </w:r>
      <w:r w:rsidRPr="00D554DD">
        <w:t>Germany</w:t>
      </w:r>
      <w:r w:rsidRPr="00D554DD">
        <w:t>）：德國</w:t>
      </w:r>
      <w:r w:rsidRPr="00D554DD">
        <w:t>PEUGEOT</w:t>
      </w:r>
      <w:r w:rsidRPr="00D554DD">
        <w:t>緬甸獨家代理商為</w:t>
      </w:r>
      <w:r w:rsidRPr="00D554DD">
        <w:t>Super Seven Star</w:t>
      </w:r>
      <w:r w:rsidRPr="00D554DD">
        <w:t>（</w:t>
      </w:r>
      <w:r w:rsidRPr="00D554DD">
        <w:t>SSS</w:t>
      </w:r>
      <w:r w:rsidRPr="00D554DD">
        <w:t>）汽車公司。德國</w:t>
      </w:r>
      <w:r w:rsidRPr="00D554DD">
        <w:t>PEUGEOT</w:t>
      </w:r>
      <w:r w:rsidRPr="00D554DD">
        <w:t>汽車銷售中心於</w:t>
      </w:r>
      <w:r w:rsidRPr="00D554DD">
        <w:t>2014</w:t>
      </w:r>
      <w:r w:rsidRPr="00D554DD">
        <w:t>年底在仰光開設汽車銷售中心，該汽車銷售中心將是外國汽車公司在緬開設的第</w:t>
      </w:r>
      <w:r w:rsidRPr="00D554DD">
        <w:t>11</w:t>
      </w:r>
      <w:r w:rsidRPr="00D554DD">
        <w:t>個汽車銷售中心。</w:t>
      </w:r>
    </w:p>
    <w:p w:rsidR="00195B1E" w:rsidRPr="00D554DD" w:rsidRDefault="00666302" w:rsidP="00BC5A6B">
      <w:pPr>
        <w:pStyle w:val="10"/>
        <w:ind w:left="1822" w:hanging="607"/>
      </w:pPr>
      <w:r w:rsidRPr="00D554DD">
        <w:t>（</w:t>
      </w:r>
      <w:r w:rsidR="00195B1E" w:rsidRPr="00D554DD">
        <w:t>5</w:t>
      </w:r>
      <w:r w:rsidRPr="00D554DD">
        <w:t>）</w:t>
      </w:r>
      <w:r w:rsidR="00195B1E" w:rsidRPr="00D554DD">
        <w:t>市場前景預測</w:t>
      </w:r>
      <w:r w:rsidR="00195B1E" w:rsidRPr="00D554DD">
        <w:t xml:space="preserve"> </w:t>
      </w:r>
    </w:p>
    <w:p w:rsidR="00195B1E" w:rsidRPr="00D554DD" w:rsidRDefault="00195B1E" w:rsidP="00BC5A6B">
      <w:pPr>
        <w:pStyle w:val="12"/>
        <w:ind w:left="1822" w:firstLine="486"/>
      </w:pPr>
      <w:r w:rsidRPr="00D554DD">
        <w:t>亞洲發展銀行宣稱超過</w:t>
      </w:r>
      <w:r w:rsidRPr="00D554DD">
        <w:t>6,000</w:t>
      </w:r>
      <w:r w:rsidRPr="00D554DD">
        <w:t>萬人口的緬甸在接下來的一個世紀內</w:t>
      </w:r>
      <w:r w:rsidRPr="00D554DD">
        <w:t>GDP</w:t>
      </w:r>
      <w:r w:rsidRPr="00D554DD">
        <w:t>將上升</w:t>
      </w:r>
      <w:r w:rsidRPr="00D554DD">
        <w:t>7-8%</w:t>
      </w:r>
      <w:r w:rsidRPr="00D554DD">
        <w:t>且在</w:t>
      </w:r>
      <w:r w:rsidRPr="00D554DD">
        <w:t>2030</w:t>
      </w:r>
      <w:r w:rsidRPr="00D554DD">
        <w:t>年將成為中等收入國家。而增加的收入及基礎建設的發展將必然會導致新的交通工具和新興汽車產品的誕生。緬甸的汽車市場除將穩定成長外，售後市場汽車零組件和配件的需求也將以穩定的步伐增長，轉化為一個非常看好的市場。</w:t>
      </w:r>
    </w:p>
    <w:p w:rsidR="00195B1E" w:rsidRPr="00D554DD" w:rsidRDefault="00195B1E" w:rsidP="00BC5A6B">
      <w:pPr>
        <w:pStyle w:val="12"/>
        <w:ind w:left="1822" w:firstLine="486"/>
      </w:pPr>
      <w:r w:rsidRPr="00D554DD">
        <w:t>緬甸政府推行了外商註冊的公司有</w:t>
      </w:r>
      <w:r w:rsidR="007B3130" w:rsidRPr="00D554DD">
        <w:t>5</w:t>
      </w:r>
      <w:r w:rsidRPr="00D554DD">
        <w:t>年免稅期的新政策來鼓勵外商直接投資。另外，在緬甸，汽車零件的進口也是免稅。現在的汽車市場大都是由改良車及二手車</w:t>
      </w:r>
      <w:r w:rsidR="007C725B" w:rsidRPr="00D554DD">
        <w:t>占</w:t>
      </w:r>
      <w:r w:rsidRPr="00D554DD">
        <w:t>領。緬甸的市場改</w:t>
      </w:r>
      <w:r w:rsidRPr="00D554DD">
        <w:lastRenderedPageBreak/>
        <w:t>革政策將吸引越來越多的主流汽車及機動車生產製造商進入這個巨大的汽車市場，也需要更多的汽車零件及售後的發展空間。</w:t>
      </w:r>
    </w:p>
    <w:p w:rsidR="00195B1E" w:rsidRPr="00D554DD" w:rsidRDefault="00195B1E" w:rsidP="00AB1E39">
      <w:pPr>
        <w:pStyle w:val="12"/>
        <w:ind w:left="1822" w:firstLine="486"/>
      </w:pPr>
      <w:r w:rsidRPr="00D554DD">
        <w:t>然而，市場挑戰和機遇仍是不小的，緬甸汽車的問題，主要是如何應對政府的政策，這些政策阻礙全球其他的汽車製造商進入該國汽車市場，其結果是，當地組裝的車輛品質並不好，而且大多是舊型號，只有比例很小的一部分車是新型號。但是，緬甸可以提供對組裝技術非常</w:t>
      </w:r>
      <w:proofErr w:type="gramStart"/>
      <w:r w:rsidRPr="00D554DD">
        <w:t>嫺</w:t>
      </w:r>
      <w:proofErr w:type="gramEnd"/>
      <w:r w:rsidRPr="00D554DD">
        <w:t>熟的汽車工人，這也揭示了一個具有熟練勞動力的國家蘊含著巨大潛力的汽車市場</w:t>
      </w:r>
      <w:r w:rsidR="00ED2CD8" w:rsidRPr="00D554DD">
        <w:t>，近年來</w:t>
      </w:r>
      <w:r w:rsidR="001E7A22" w:rsidRPr="00D554DD">
        <w:t>日本的</w:t>
      </w:r>
      <w:r w:rsidR="001E7A22" w:rsidRPr="00D554DD">
        <w:t>Suzuki Motor Corp</w:t>
      </w:r>
      <w:r w:rsidR="001E7A22" w:rsidRPr="00D554DD">
        <w:t>、</w:t>
      </w:r>
      <w:r w:rsidR="001E7A22" w:rsidRPr="00D554DD">
        <w:t>Toyota</w:t>
      </w:r>
      <w:r w:rsidR="001E7A22" w:rsidRPr="00D554DD">
        <w:t>與中國華晨汽車因看好緬甸市場，</w:t>
      </w:r>
      <w:r w:rsidR="00335A23" w:rsidRPr="00D554DD">
        <w:t>計畫</w:t>
      </w:r>
      <w:r w:rsidR="001E7A22" w:rsidRPr="00D554DD">
        <w:t>前來投資設立組裝廠，對新車市場市占率仍有待觀察</w:t>
      </w:r>
      <w:r w:rsidRPr="00D554DD">
        <w:t>。</w:t>
      </w:r>
    </w:p>
    <w:p w:rsidR="00195B1E" w:rsidRPr="00D554DD" w:rsidRDefault="00195B1E" w:rsidP="00AB1E39">
      <w:pPr>
        <w:pStyle w:val="a6"/>
        <w:ind w:left="972" w:hanging="729"/>
      </w:pPr>
      <w:r w:rsidRPr="00D554DD">
        <w:t>（四）</w:t>
      </w:r>
      <w:r w:rsidRPr="00D554DD">
        <w:tab/>
      </w:r>
      <w:r w:rsidRPr="00D554DD">
        <w:t>家電及消費性電子產品</w:t>
      </w:r>
    </w:p>
    <w:p w:rsidR="00195B1E" w:rsidRPr="00D554DD" w:rsidRDefault="00195B1E" w:rsidP="00AB1E39">
      <w:pPr>
        <w:pStyle w:val="af"/>
        <w:ind w:left="972" w:firstLine="486"/>
        <w:rPr>
          <w:lang w:eastAsia="zh-TW"/>
        </w:rPr>
      </w:pPr>
      <w:r w:rsidRPr="00D554DD">
        <w:rPr>
          <w:lang w:eastAsia="zh-TW"/>
        </w:rPr>
        <w:t>緬甸人口</w:t>
      </w:r>
      <w:r w:rsidRPr="00D554DD">
        <w:rPr>
          <w:lang w:eastAsia="zh-TW"/>
        </w:rPr>
        <w:t>5,</w:t>
      </w:r>
      <w:r w:rsidR="001E7A22" w:rsidRPr="00D554DD">
        <w:rPr>
          <w:lang w:eastAsia="zh-TW"/>
        </w:rPr>
        <w:t>458</w:t>
      </w:r>
      <w:r w:rsidRPr="00D554DD">
        <w:rPr>
          <w:lang w:eastAsia="zh-TW"/>
        </w:rPr>
        <w:t>萬，人均</w:t>
      </w:r>
      <w:r w:rsidRPr="00D554DD">
        <w:rPr>
          <w:lang w:eastAsia="zh-TW"/>
        </w:rPr>
        <w:t>GDP U</w:t>
      </w:r>
      <w:r w:rsidR="00335A23" w:rsidRPr="00D554DD">
        <w:rPr>
          <w:rFonts w:hint="eastAsia"/>
          <w:lang w:eastAsia="zh-TW"/>
        </w:rPr>
        <w:t>S</w:t>
      </w:r>
      <w:r w:rsidRPr="00D554DD">
        <w:rPr>
          <w:lang w:eastAsia="zh-TW"/>
        </w:rPr>
        <w:t>$1,</w:t>
      </w:r>
      <w:r w:rsidR="001E7A22" w:rsidRPr="00D554DD">
        <w:rPr>
          <w:lang w:eastAsia="zh-TW"/>
        </w:rPr>
        <w:t>358</w:t>
      </w:r>
      <w:r w:rsidRPr="00D554DD">
        <w:rPr>
          <w:lang w:eastAsia="zh-TW"/>
        </w:rPr>
        <w:t>元，除仰光市和曼德勒市兩地人口超過百萬外，其他人口超過十萬的二、三線約</w:t>
      </w:r>
      <w:r w:rsidRPr="00D554DD">
        <w:rPr>
          <w:lang w:eastAsia="zh-TW"/>
        </w:rPr>
        <w:t>20</w:t>
      </w:r>
      <w:r w:rsidRPr="00D554DD">
        <w:rPr>
          <w:lang w:eastAsia="zh-TW"/>
        </w:rPr>
        <w:t>個，人</w:t>
      </w:r>
      <w:proofErr w:type="gramStart"/>
      <w:r w:rsidRPr="00D554DD">
        <w:rPr>
          <w:lang w:eastAsia="zh-TW"/>
        </w:rPr>
        <w:t>均用電僅</w:t>
      </w:r>
      <w:proofErr w:type="gramEnd"/>
      <w:r w:rsidRPr="00D554DD">
        <w:rPr>
          <w:lang w:eastAsia="zh-TW"/>
        </w:rPr>
        <w:t>臺灣的十分之一，全國還有近半、約</w:t>
      </w:r>
      <w:r w:rsidRPr="00D554DD">
        <w:rPr>
          <w:lang w:eastAsia="zh-TW"/>
        </w:rPr>
        <w:t>500</w:t>
      </w:r>
      <w:r w:rsidRPr="00D554DD">
        <w:rPr>
          <w:lang w:eastAsia="zh-TW"/>
        </w:rPr>
        <w:t>萬的家庭沒有連結上電網，電力不足的挑戰雖然會對家電產品的推廣普及造成困擾，不過近年伴隨著緬甸經濟的持續成長，仰光、曼德勒等大城市裡也出現更多的中產階級，推動本地家電產品的需求，消費電子產品包括手機、平板電腦和筆記型電腦等，相較於家電產品，則受惠於本地電信基礎設施的快速布建，再加上通訊費率的調降，這類型個人電子產品的成長尤為迅速；同樣以仰光市和曼德勒這兩大城市為例，成年人幾乎是人手</w:t>
      </w:r>
      <w:proofErr w:type="gramStart"/>
      <w:r w:rsidRPr="00D554DD">
        <w:rPr>
          <w:lang w:eastAsia="zh-TW"/>
        </w:rPr>
        <w:t>一</w:t>
      </w:r>
      <w:proofErr w:type="gramEnd"/>
      <w:r w:rsidRPr="00D554DD">
        <w:rPr>
          <w:lang w:eastAsia="zh-TW"/>
        </w:rPr>
        <w:t>機，透過手機查詢即時資訊，完成行動支付，進行叫車服務，以及透過社交軟體購物和享受手機遊戲的娛樂功能等，推陳出新的</w:t>
      </w:r>
      <w:r w:rsidRPr="00D554DD">
        <w:rPr>
          <w:lang w:eastAsia="zh-TW"/>
        </w:rPr>
        <w:t>app</w:t>
      </w:r>
      <w:r w:rsidRPr="00D554DD">
        <w:rPr>
          <w:lang w:eastAsia="zh-TW"/>
        </w:rPr>
        <w:t>應用普受大眾歡迎，發展和普及的市</w:t>
      </w:r>
      <w:proofErr w:type="gramStart"/>
      <w:r w:rsidRPr="00D554DD">
        <w:rPr>
          <w:lang w:eastAsia="zh-TW"/>
        </w:rPr>
        <w:t>況</w:t>
      </w:r>
      <w:proofErr w:type="gramEnd"/>
      <w:r w:rsidRPr="00D554DD">
        <w:rPr>
          <w:lang w:eastAsia="zh-TW"/>
        </w:rPr>
        <w:t>有別於家電產品，本文將嘗試著從現</w:t>
      </w:r>
      <w:r w:rsidRPr="00D554DD">
        <w:rPr>
          <w:lang w:eastAsia="zh-TW"/>
        </w:rPr>
        <w:lastRenderedPageBreak/>
        <w:t>存消費性電子產品和家電產品的市場狀態，來探索本地家電及電子產品的後續發展潛力。</w:t>
      </w:r>
    </w:p>
    <w:p w:rsidR="00195B1E" w:rsidRPr="00D554DD" w:rsidRDefault="00195B1E" w:rsidP="00AB1E39">
      <w:pPr>
        <w:pStyle w:val="af3"/>
        <w:ind w:left="1458" w:hanging="486"/>
      </w:pPr>
      <w:r w:rsidRPr="00D554DD">
        <w:t>１、</w:t>
      </w:r>
      <w:r w:rsidRPr="00D554DD">
        <w:tab/>
      </w:r>
      <w:r w:rsidRPr="00D554DD">
        <w:t>家電產品市占高低價格先決</w:t>
      </w:r>
    </w:p>
    <w:p w:rsidR="00195B1E" w:rsidRPr="00D554DD" w:rsidRDefault="00195B1E" w:rsidP="00AB1E39">
      <w:pPr>
        <w:pStyle w:val="af9"/>
        <w:ind w:left="1458" w:firstLine="486"/>
      </w:pPr>
      <w:r w:rsidRPr="00D554DD">
        <w:t>家電產品市場發展概況部分，以商業首都仰光市的家戶為例，根據本地一項市場投票調查，日常生活最重要的前</w:t>
      </w:r>
      <w:r w:rsidRPr="00D554DD">
        <w:t>5</w:t>
      </w:r>
      <w:r w:rsidRPr="00D554DD">
        <w:t>名家電產品依序是：電視機、電冰箱、洗衣機、空調和電熱爐等產品，消費電子產品則以手機優先，其次是平板電腦、收錄音機、個人電腦等，相關產品價格從</w:t>
      </w:r>
      <w:r w:rsidRPr="00D554DD">
        <w:t>US$19</w:t>
      </w:r>
      <w:r w:rsidRPr="00D554DD">
        <w:t>到</w:t>
      </w:r>
      <w:r w:rsidRPr="00D554DD">
        <w:t>U</w:t>
      </w:r>
      <w:r w:rsidR="00335A23" w:rsidRPr="00D554DD">
        <w:rPr>
          <w:rFonts w:hint="eastAsia"/>
        </w:rPr>
        <w:t>S</w:t>
      </w:r>
      <w:r w:rsidRPr="00D554DD">
        <w:t>$1,500</w:t>
      </w:r>
      <w:r w:rsidRPr="00D554DD">
        <w:t>不等，產品銷售活絡與否，價格仍是支配消費者購買決策的主要參考依據。據了解截至</w:t>
      </w:r>
      <w:r w:rsidRPr="00D554DD">
        <w:t>2013</w:t>
      </w:r>
      <w:r w:rsidRPr="00D554DD">
        <w:t>年</w:t>
      </w:r>
      <w:proofErr w:type="gramStart"/>
      <w:r w:rsidRPr="00D554DD">
        <w:t>全緬已有</w:t>
      </w:r>
      <w:proofErr w:type="gramEnd"/>
      <w:r w:rsidRPr="00D554DD">
        <w:t>750</w:t>
      </w:r>
      <w:r w:rsidRPr="00D554DD">
        <w:t>萬家戶擁有電視機，本地市場上的電視機大致區分為</w:t>
      </w:r>
      <w:r w:rsidRPr="00D554DD">
        <w:t>32</w:t>
      </w:r>
      <w:r w:rsidRPr="00D554DD">
        <w:t>吋以下，</w:t>
      </w:r>
      <w:r w:rsidRPr="00D554DD">
        <w:t>32</w:t>
      </w:r>
      <w:r w:rsidRPr="00D554DD">
        <w:t>吋，</w:t>
      </w:r>
      <w:r w:rsidRPr="00D554DD">
        <w:t>42-43</w:t>
      </w:r>
      <w:r w:rsidRPr="00D554DD">
        <w:t>吋，以及</w:t>
      </w:r>
      <w:r w:rsidRPr="00D554DD">
        <w:t>49</w:t>
      </w:r>
      <w:r w:rsidRPr="00D554DD">
        <w:t>吋以上，年銷售量約</w:t>
      </w:r>
      <w:r w:rsidRPr="00D554DD">
        <w:t>60</w:t>
      </w:r>
      <w:r w:rsidRPr="00D554DD">
        <w:t>萬台，這當中以</w:t>
      </w:r>
      <w:r w:rsidRPr="00D554DD">
        <w:t>32</w:t>
      </w:r>
      <w:r w:rsidRPr="00D554DD">
        <w:t>吋的產品最受歡迎，</w:t>
      </w:r>
      <w:r w:rsidRPr="00D554DD">
        <w:t>LED</w:t>
      </w:r>
      <w:r w:rsidRPr="00D554DD">
        <w:t>電視是主流產品，市場售價落在</w:t>
      </w:r>
      <w:proofErr w:type="gramStart"/>
      <w:r w:rsidRPr="00D554DD">
        <w:t>20</w:t>
      </w:r>
      <w:r w:rsidRPr="00D554DD">
        <w:t>萬至</w:t>
      </w:r>
      <w:r w:rsidRPr="00D554DD">
        <w:t>35</w:t>
      </w:r>
      <w:r w:rsidRPr="00D554DD">
        <w:t>萬緬</w:t>
      </w:r>
      <w:proofErr w:type="gramEnd"/>
      <w:r w:rsidRPr="00D554DD">
        <w:t>幣之間。洗衣機市場部分，傳統式單槽式洗衣機市占率超過五成，其次為雙槽式洗衣機，滾筒式洗衣機也有約</w:t>
      </w:r>
      <w:r w:rsidRPr="00D554DD">
        <w:t>10%</w:t>
      </w:r>
      <w:r w:rsidRPr="00D554DD">
        <w:t>的市占率，產品單價落在</w:t>
      </w:r>
      <w:proofErr w:type="gramStart"/>
      <w:r w:rsidRPr="00D554DD">
        <w:t>16</w:t>
      </w:r>
      <w:r w:rsidRPr="00D554DD">
        <w:t>萬至</w:t>
      </w:r>
      <w:r w:rsidRPr="00D554DD">
        <w:t>60</w:t>
      </w:r>
      <w:r w:rsidRPr="00D554DD">
        <w:t>萬緬幣之間，</w:t>
      </w:r>
      <w:proofErr w:type="gramEnd"/>
      <w:r w:rsidRPr="00D554DD">
        <w:t>年銷售量約</w:t>
      </w:r>
      <w:r w:rsidRPr="00D554DD">
        <w:t>25</w:t>
      </w:r>
      <w:r w:rsidRPr="00D554DD">
        <w:t>萬台。</w:t>
      </w:r>
      <w:proofErr w:type="gramStart"/>
      <w:r w:rsidRPr="00D554DD">
        <w:t>單門冰箱</w:t>
      </w:r>
      <w:proofErr w:type="gramEnd"/>
      <w:r w:rsidRPr="00D554DD">
        <w:t>市占率超過五成，雙門冰箱約</w:t>
      </w:r>
      <w:r w:rsidRPr="00D554DD">
        <w:t>30%</w:t>
      </w:r>
      <w:r w:rsidRPr="00D554DD">
        <w:t>，也有少部分的多門冰箱，產品單價落在</w:t>
      </w:r>
      <w:proofErr w:type="gramStart"/>
      <w:r w:rsidRPr="00D554DD">
        <w:t>20</w:t>
      </w:r>
      <w:r w:rsidRPr="00D554DD">
        <w:t>萬至</w:t>
      </w:r>
      <w:r w:rsidRPr="00D554DD">
        <w:t>75</w:t>
      </w:r>
      <w:r w:rsidRPr="00D554DD">
        <w:t>萬緬幣之間，</w:t>
      </w:r>
      <w:proofErr w:type="gramEnd"/>
      <w:r w:rsidRPr="00D554DD">
        <w:t>年銷售量約</w:t>
      </w:r>
      <w:r w:rsidRPr="00D554DD">
        <w:t>45</w:t>
      </w:r>
      <w:r w:rsidRPr="00D554DD">
        <w:t>萬台。</w:t>
      </w:r>
    </w:p>
    <w:p w:rsidR="00195B1E" w:rsidRPr="00D554DD" w:rsidRDefault="00195B1E" w:rsidP="00AB1E39">
      <w:pPr>
        <w:pStyle w:val="af9"/>
        <w:ind w:left="1458" w:firstLine="486"/>
      </w:pPr>
      <w:r w:rsidRPr="00D554DD">
        <w:t>空調家電產品較為特殊，仰光的氣候條件一年當中有接近</w:t>
      </w:r>
      <w:r w:rsidRPr="00D554DD">
        <w:t>5</w:t>
      </w:r>
      <w:r w:rsidRPr="00D554DD">
        <w:t>個月的時間，</w:t>
      </w:r>
      <w:proofErr w:type="gramStart"/>
      <w:r w:rsidRPr="00D554DD">
        <w:t>日均溫超過</w:t>
      </w:r>
      <w:proofErr w:type="gramEnd"/>
      <w:r w:rsidRPr="00D554DD">
        <w:t>攝氏</w:t>
      </w:r>
      <w:r w:rsidRPr="00D554DD">
        <w:t>30</w:t>
      </w:r>
      <w:r w:rsidRPr="00D554DD">
        <w:t>度以上，居民的經濟條件普遍較優渥，對於冷氣空調設備的需求也較大；根據本地發展家電產品業務</w:t>
      </w:r>
      <w:proofErr w:type="gramStart"/>
      <w:r w:rsidR="00AC17C7" w:rsidRPr="00D554DD">
        <w:t>臺</w:t>
      </w:r>
      <w:proofErr w:type="gramEnd"/>
      <w:r w:rsidR="00AC17C7" w:rsidRPr="00D554DD">
        <w:t>商</w:t>
      </w:r>
      <w:r w:rsidRPr="00D554DD">
        <w:t>的市場調查資訊顯示，本地一年新安裝的冷氣機數量約在</w:t>
      </w:r>
      <w:r w:rsidRPr="00D554DD">
        <w:t>12</w:t>
      </w:r>
      <w:r w:rsidRPr="00D554DD">
        <w:t>萬套</w:t>
      </w:r>
      <w:proofErr w:type="gramStart"/>
      <w:r w:rsidRPr="00D554DD">
        <w:t>之間，</w:t>
      </w:r>
      <w:proofErr w:type="gramEnd"/>
      <w:r w:rsidRPr="00D554DD">
        <w:t>這當中以</w:t>
      </w:r>
      <w:r w:rsidRPr="00D554DD">
        <w:t>12,000BTU</w:t>
      </w:r>
      <w:r w:rsidRPr="00D554DD">
        <w:t>和</w:t>
      </w:r>
      <w:r w:rsidRPr="00D554DD">
        <w:t>18,000BTU</w:t>
      </w:r>
      <w:r w:rsidRPr="00D554DD">
        <w:t>的商品最為熱門，商品的售價大致分布在</w:t>
      </w:r>
      <w:proofErr w:type="gramStart"/>
      <w:r w:rsidRPr="00D554DD">
        <w:t>12</w:t>
      </w:r>
      <w:r w:rsidRPr="00D554DD">
        <w:t>萬至</w:t>
      </w:r>
      <w:r w:rsidRPr="00D554DD">
        <w:t>30</w:t>
      </w:r>
      <w:r w:rsidRPr="00D554DD">
        <w:t>萬緬</w:t>
      </w:r>
      <w:proofErr w:type="gramEnd"/>
      <w:r w:rsidRPr="00D554DD">
        <w:t>幣之間；以本地銷售量第一名的志高</w:t>
      </w:r>
      <w:r w:rsidRPr="00D554DD">
        <w:t>CHIGO</w:t>
      </w:r>
      <w:r w:rsidRPr="00D554DD">
        <w:t>品牌為例，因進入緬甸時間早、耕耘市場多年，</w:t>
      </w:r>
      <w:r w:rsidRPr="00D554DD">
        <w:lastRenderedPageBreak/>
        <w:t>加上產品售價相當具有競爭力，</w:t>
      </w:r>
      <w:r w:rsidR="00335A23" w:rsidRPr="00D554DD">
        <w:t>占</w:t>
      </w:r>
      <w:r w:rsidRPr="00D554DD">
        <w:t>有空調產品近</w:t>
      </w:r>
      <w:r w:rsidRPr="00D554DD">
        <w:t>30%</w:t>
      </w:r>
      <w:r w:rsidRPr="00D554DD">
        <w:t>的市場比率，其他諸如</w:t>
      </w:r>
      <w:r w:rsidRPr="00D554DD">
        <w:t>MIDEA</w:t>
      </w:r>
      <w:r w:rsidRPr="00D554DD">
        <w:t>、</w:t>
      </w:r>
      <w:r w:rsidRPr="00D554DD">
        <w:t>HISENSES</w:t>
      </w:r>
      <w:r w:rsidRPr="00D554DD">
        <w:t>、</w:t>
      </w:r>
      <w:r w:rsidRPr="00D554DD">
        <w:t>HAIR</w:t>
      </w:r>
      <w:r w:rsidRPr="00D554DD">
        <w:t>、</w:t>
      </w:r>
      <w:r w:rsidRPr="00D554DD">
        <w:t>GREE</w:t>
      </w:r>
      <w:r w:rsidRPr="00D554DD">
        <w:t>等中國大陸品牌產品，也出現在通路中，而日系的</w:t>
      </w:r>
      <w:r w:rsidRPr="00D554DD">
        <w:t>MISUBISHI</w:t>
      </w:r>
      <w:r w:rsidRPr="00D554DD">
        <w:t>、</w:t>
      </w:r>
      <w:r w:rsidR="00663646" w:rsidRPr="00663646">
        <w:t>HITACHI</w:t>
      </w:r>
      <w:r w:rsidRPr="00D554DD">
        <w:t>、</w:t>
      </w:r>
      <w:r w:rsidRPr="00D554DD">
        <w:t>PANASONIC</w:t>
      </w:r>
      <w:r w:rsidRPr="00D554DD">
        <w:t>和</w:t>
      </w:r>
      <w:r w:rsidRPr="00D554DD">
        <w:t>SHARP</w:t>
      </w:r>
      <w:r w:rsidRPr="00D554DD">
        <w:t>的空調產品在本地也沒有缺席，整體而言，大陸品牌產品的市</w:t>
      </w:r>
      <w:r w:rsidR="00335A23" w:rsidRPr="00D554DD">
        <w:t>占</w:t>
      </w:r>
      <w:r w:rsidRPr="00D554DD">
        <w:t>率雖高，但因本地消費大眾多半存有中國大陸製造產品的品質不佳的觀感影響，產品銷售單價無法提高，市場占有率要持續擴大有阻力，日本產品的品質雖然普遍獲本地消費大眾的信賴，不過商品平均售價高出大陸同等級產品</w:t>
      </w:r>
      <w:proofErr w:type="gramStart"/>
      <w:r w:rsidRPr="00D554DD">
        <w:t>3</w:t>
      </w:r>
      <w:r w:rsidRPr="00D554DD">
        <w:t>成</w:t>
      </w:r>
      <w:proofErr w:type="gramEnd"/>
      <w:r w:rsidRPr="00D554DD">
        <w:t>以上，在緬甸人均所得大幅提高以前，只能發展利基型的小眾市場，值得一提的是，韓國的</w:t>
      </w:r>
      <w:r w:rsidRPr="00D554DD">
        <w:t>LG</w:t>
      </w:r>
      <w:r w:rsidRPr="00D554DD">
        <w:t>和</w:t>
      </w:r>
      <w:r w:rsidRPr="00D554DD">
        <w:t>Samsung</w:t>
      </w:r>
      <w:r w:rsidRPr="00D554DD">
        <w:t>的空調產品這兩年也滲透到通路當中，定位在日本和中國大陸產品中，後續市場的發展可以密切關注。電烤箱和電熱器部分，單品售價在</w:t>
      </w:r>
      <w:proofErr w:type="gramStart"/>
      <w:r w:rsidRPr="00D554DD">
        <w:t>7</w:t>
      </w:r>
      <w:r w:rsidRPr="00D554DD">
        <w:t>萬至</w:t>
      </w:r>
      <w:r w:rsidRPr="00D554DD">
        <w:t>80</w:t>
      </w:r>
      <w:r w:rsidRPr="00D554DD">
        <w:t>萬緬</w:t>
      </w:r>
      <w:proofErr w:type="gramEnd"/>
      <w:r w:rsidRPr="00D554DD">
        <w:t>幣之間。</w:t>
      </w:r>
    </w:p>
    <w:p w:rsidR="00195B1E" w:rsidRPr="00D554DD" w:rsidRDefault="00195B1E" w:rsidP="00AB1E39">
      <w:pPr>
        <w:pStyle w:val="af3"/>
        <w:ind w:left="1458" w:hanging="486"/>
      </w:pPr>
      <w:r w:rsidRPr="00D554DD">
        <w:t>２、</w:t>
      </w:r>
      <w:r w:rsidRPr="00D554DD">
        <w:tab/>
      </w:r>
      <w:r w:rsidRPr="00D554DD">
        <w:t>電風扇剛性需求強、口耳相傳是重點</w:t>
      </w:r>
    </w:p>
    <w:p w:rsidR="00195B1E" w:rsidRPr="00D554DD" w:rsidRDefault="00195B1E" w:rsidP="00AB1E39">
      <w:pPr>
        <w:pStyle w:val="af9"/>
        <w:ind w:left="1458" w:firstLine="486"/>
      </w:pPr>
      <w:r w:rsidRPr="00D554DD">
        <w:t>值得一提的是，緬甸天氣炎熱，電風扇是家戶必備的家電產品，本地業者除了生產小型電風扇外，絕大多數家電及電子產品皆由國外進口而來，緬甸跟中國大陸和泰國接壤，有許多家電及電子產品透過邊境貿易進口到此銷售，大陸的邊貿城市瑞麗是此交易形式的代表。日本和韓國的品牌如</w:t>
      </w:r>
      <w:r w:rsidRPr="00D554DD">
        <w:t>Sony</w:t>
      </w:r>
      <w:r w:rsidRPr="00D554DD">
        <w:t>、</w:t>
      </w:r>
      <w:r w:rsidRPr="00D554DD">
        <w:t>Panasonic</w:t>
      </w:r>
      <w:r w:rsidRPr="00D554DD">
        <w:t>、</w:t>
      </w:r>
      <w:r w:rsidRPr="00D554DD">
        <w:t>Samsung</w:t>
      </w:r>
      <w:r w:rsidRPr="00D554DD">
        <w:t>仍受本地消費者的青睞，中國大陸的</w:t>
      </w:r>
      <w:r w:rsidRPr="00D554DD">
        <w:t>HAIR</w:t>
      </w:r>
      <w:r w:rsidRPr="00D554DD">
        <w:t>、</w:t>
      </w:r>
      <w:r w:rsidRPr="00D554DD">
        <w:t>HISENSES</w:t>
      </w:r>
      <w:r w:rsidRPr="00D554DD">
        <w:t>、</w:t>
      </w:r>
      <w:r w:rsidRPr="00D554DD">
        <w:t>Media</w:t>
      </w:r>
      <w:r w:rsidRPr="00D554DD">
        <w:t>也有高知名度，緬甸主流商品市場集中在中低階，價格競爭激烈，不肖業者往往</w:t>
      </w:r>
      <w:proofErr w:type="gramStart"/>
      <w:r w:rsidRPr="00D554DD">
        <w:t>透過貼牌的</w:t>
      </w:r>
      <w:proofErr w:type="gramEnd"/>
      <w:r w:rsidRPr="00D554DD">
        <w:t>形式，將山寨產品或次級品改頭換面，謀取不當利益。</w:t>
      </w:r>
    </w:p>
    <w:p w:rsidR="00195B1E" w:rsidRPr="00D554DD" w:rsidRDefault="00195B1E" w:rsidP="00AB1E39">
      <w:pPr>
        <w:pStyle w:val="af9"/>
        <w:ind w:left="1458" w:firstLine="486"/>
      </w:pPr>
      <w:r w:rsidRPr="00D554DD">
        <w:t>緬甸以往因為通訊不發達，汽車、家電、寢具等各式家用產品銷售，都是靠左鄰右舍親戚朋友的推薦，再去店面親自體驗後，才會有購買意願，如今即便網路開始普及了，但根據本地媒</w:t>
      </w:r>
      <w:r w:rsidRPr="00D554DD">
        <w:lastRenderedPageBreak/>
        <w:t>體調查，多數人對網路還不是很理解的，不過因手機的</w:t>
      </w:r>
      <w:proofErr w:type="gramStart"/>
      <w:r w:rsidRPr="00D554DD">
        <w:t>普及，本地</w:t>
      </w:r>
      <w:proofErr w:type="gramEnd"/>
      <w:r w:rsidRPr="00D554DD">
        <w:t>消費者多半用過</w:t>
      </w:r>
      <w:r w:rsidRPr="00D554DD">
        <w:t>FACEBOOK</w:t>
      </w:r>
      <w:r w:rsidRPr="00D554DD">
        <w:t>、</w:t>
      </w:r>
      <w:r w:rsidRPr="00D554DD">
        <w:t>WECHAT</w:t>
      </w:r>
      <w:r w:rsidRPr="00D554DD">
        <w:t>，藉著社群媒體傳遞訊息、交流資訊，這模式取代了傳統的口耳相傳，在物流與金流尚不發達的緬甸，很多產品的推銷，都是透過此類親友社群推薦的模式在銷售，而非現代化的網路行銷和線上購物模式。</w:t>
      </w:r>
    </w:p>
    <w:p w:rsidR="00195B1E" w:rsidRPr="00D554DD" w:rsidRDefault="00195B1E" w:rsidP="00AB1E39">
      <w:pPr>
        <w:pStyle w:val="af9"/>
        <w:ind w:left="1458" w:firstLine="486"/>
      </w:pPr>
      <w:r w:rsidRPr="00D554DD">
        <w:t>緬甸尚未發展出燦坤、全國電子這類的專業家電及電子產品通路，除了品牌商</w:t>
      </w:r>
      <w:proofErr w:type="gramStart"/>
      <w:r w:rsidRPr="00D554DD">
        <w:t>自行建布的</w:t>
      </w:r>
      <w:proofErr w:type="gramEnd"/>
      <w:r w:rsidRPr="00D554DD">
        <w:t>展</w:t>
      </w:r>
      <w:proofErr w:type="gramStart"/>
      <w:r w:rsidRPr="00D554DD">
        <w:t>售間外</w:t>
      </w:r>
      <w:proofErr w:type="gramEnd"/>
      <w:r w:rsidRPr="00D554DD">
        <w:t>，多數商品在類似大潤發的連鎖賣場</w:t>
      </w:r>
      <w:r w:rsidRPr="00D554DD">
        <w:t>City Mart</w:t>
      </w:r>
      <w:r w:rsidRPr="00D554DD">
        <w:t>、</w:t>
      </w:r>
      <w:r w:rsidRPr="00D554DD">
        <w:t>Capital</w:t>
      </w:r>
      <w:r w:rsidRPr="00D554DD">
        <w:t>的貨架上販售。近期似臺灣</w:t>
      </w:r>
      <w:proofErr w:type="gramStart"/>
      <w:r w:rsidRPr="00D554DD">
        <w:t>特</w:t>
      </w:r>
      <w:proofErr w:type="gramEnd"/>
      <w:r w:rsidRPr="00D554DD">
        <w:t>力屋的通路商</w:t>
      </w:r>
      <w:r w:rsidRPr="00D554DD">
        <w:t>Pro 1</w:t>
      </w:r>
      <w:r w:rsidRPr="00D554DD">
        <w:t>也陳售電冰箱、洗衣機和電視機等大型家電，通路在演進發展中。電商近兩年逐漸崛起，手機和消費型電子產品也透過此管道接觸消費者。</w:t>
      </w:r>
    </w:p>
    <w:p w:rsidR="00195B1E" w:rsidRPr="00D554DD" w:rsidRDefault="00195B1E" w:rsidP="00AB1E39">
      <w:pPr>
        <w:pStyle w:val="af3"/>
        <w:ind w:left="1458" w:hanging="486"/>
      </w:pPr>
      <w:r w:rsidRPr="00D554DD">
        <w:t>３、</w:t>
      </w:r>
      <w:r w:rsidRPr="00D554DD">
        <w:tab/>
      </w:r>
      <w:r w:rsidRPr="00D554DD">
        <w:t>由電信業快速發展看消費電子產品成長軌跡</w:t>
      </w:r>
    </w:p>
    <w:p w:rsidR="00195B1E" w:rsidRPr="00D554DD" w:rsidRDefault="00195B1E" w:rsidP="00AB1E39">
      <w:pPr>
        <w:pStyle w:val="af9"/>
        <w:ind w:left="1458" w:firstLine="486"/>
      </w:pPr>
      <w:r w:rsidRPr="00D554DD">
        <w:t>緬甸在</w:t>
      </w:r>
      <w:r w:rsidRPr="00D554DD">
        <w:t>2013</w:t>
      </w:r>
      <w:r w:rsidRPr="00D554DD">
        <w:t>年宣布結束國營企業對電信業的壟斷，並在</w:t>
      </w:r>
      <w:r w:rsidRPr="00D554DD">
        <w:t>2014</w:t>
      </w:r>
      <w:r w:rsidRPr="00D554DD">
        <w:t>年啟動電信改革，招引外國企業投入當地電信市場。在國營企業壟斷當地電信市場的時代，每張手機</w:t>
      </w:r>
      <w:r w:rsidRPr="00D554DD">
        <w:t>SIM</w:t>
      </w:r>
      <w:r w:rsidRPr="00D554DD">
        <w:t>卡的黑市價格約為</w:t>
      </w:r>
      <w:r w:rsidRPr="00D554DD">
        <w:t>2,000</w:t>
      </w:r>
      <w:r w:rsidRPr="00D554DD">
        <w:t>美元，改革後外國電信公司提供的通信及上網配套只要約</w:t>
      </w:r>
      <w:r w:rsidRPr="00D554DD">
        <w:t>1.5</w:t>
      </w:r>
      <w:r w:rsidRPr="00D554DD">
        <w:t>美元，推出便宜手機價格也低於</w:t>
      </w:r>
      <w:r w:rsidRPr="00D554DD">
        <w:t>20</w:t>
      </w:r>
      <w:r w:rsidRPr="00D554DD">
        <w:t>美元，國內通話每分鐘</w:t>
      </w:r>
      <w:r w:rsidRPr="00D554DD">
        <w:t>0.02</w:t>
      </w:r>
      <w:r w:rsidRPr="00D554DD">
        <w:t>美元，因此許多民眾很快就擁有兩張以上手機</w:t>
      </w:r>
      <w:r w:rsidRPr="00D554DD">
        <w:t>SIM</w:t>
      </w:r>
      <w:r w:rsidRPr="00D554DD">
        <w:t>卡。過去幾年裡，挪威電信公司</w:t>
      </w:r>
      <w:r w:rsidRPr="00D554DD">
        <w:t>Telenor</w:t>
      </w:r>
      <w:r w:rsidRPr="00D554DD">
        <w:t>與卡塔爾電信公司</w:t>
      </w:r>
      <w:r w:rsidRPr="00D554DD">
        <w:t>Ooredoo</w:t>
      </w:r>
      <w:r w:rsidRPr="00D554DD">
        <w:t>宣布投資數十億美元開發緬甸的電信市場，日本電信公司</w:t>
      </w:r>
      <w:r w:rsidRPr="00D554DD">
        <w:t>KDDI</w:t>
      </w:r>
      <w:r w:rsidRPr="00D554DD">
        <w:t>也聯手住友商社與緬甸郵政及電信局</w:t>
      </w:r>
      <w:r w:rsidRPr="00D554DD">
        <w:t>MPT</w:t>
      </w:r>
      <w:r w:rsidRPr="00D554DD">
        <w:t>投資</w:t>
      </w:r>
      <w:r w:rsidRPr="00D554DD">
        <w:t>20</w:t>
      </w:r>
      <w:r w:rsidRPr="00D554DD">
        <w:t>億美元，形成電信</w:t>
      </w:r>
      <w:r w:rsidRPr="00D554DD">
        <w:t>3</w:t>
      </w:r>
      <w:r w:rsidRPr="00D554DD">
        <w:t>雄鼎立的態勢。</w:t>
      </w:r>
      <w:r w:rsidR="003B4046" w:rsidRPr="00D554DD">
        <w:t>2019</w:t>
      </w:r>
      <w:r w:rsidRPr="00D554DD">
        <w:t>年</w:t>
      </w:r>
      <w:r w:rsidRPr="00D554DD">
        <w:t>1</w:t>
      </w:r>
      <w:r w:rsidRPr="00D554DD">
        <w:t>月緬甸又宣布將第四張電信營運執照頒給越南軍用電子電信集團（</w:t>
      </w:r>
      <w:r w:rsidRPr="00D554DD">
        <w:t>Viettel Group</w:t>
      </w:r>
      <w:r w:rsidRPr="00D554DD">
        <w:t>），緬甸第四家電信運營商</w:t>
      </w:r>
      <w:r w:rsidRPr="00D554DD">
        <w:t>MyTel</w:t>
      </w:r>
      <w:r w:rsidRPr="00D554DD">
        <w:t>（</w:t>
      </w:r>
      <w:r w:rsidRPr="00D554DD">
        <w:t>Telecom International Myanmar Co</w:t>
      </w:r>
      <w:r w:rsidRPr="00D554DD">
        <w:t>，</w:t>
      </w:r>
      <w:r w:rsidRPr="00D554DD">
        <w:t>Ltd</w:t>
      </w:r>
      <w:r w:rsidRPr="00D554DD">
        <w:t>）於同年</w:t>
      </w:r>
      <w:r w:rsidRPr="00D554DD">
        <w:t>8</w:t>
      </w:r>
      <w:r w:rsidRPr="00D554DD">
        <w:t>月</w:t>
      </w:r>
      <w:r w:rsidRPr="00D554DD">
        <w:t>26</w:t>
      </w:r>
      <w:r w:rsidRPr="00D554DD">
        <w:t>日在</w:t>
      </w:r>
      <w:proofErr w:type="gramStart"/>
      <w:r w:rsidRPr="00D554DD">
        <w:t>德貢鎮區</w:t>
      </w:r>
      <w:proofErr w:type="gramEnd"/>
      <w:r w:rsidRPr="00D554DD">
        <w:t>開設該公司的總部，</w:t>
      </w:r>
      <w:r w:rsidRPr="00D554DD">
        <w:t>MyTel</w:t>
      </w:r>
      <w:r w:rsidRPr="00D554DD">
        <w:t>電信運營商由越南</w:t>
      </w:r>
      <w:r w:rsidRPr="00D554DD">
        <w:t>Viettel</w:t>
      </w:r>
      <w:r w:rsidRPr="00D554DD">
        <w:t>電信運營商和緬甸控</w:t>
      </w:r>
      <w:r w:rsidRPr="00D554DD">
        <w:lastRenderedPageBreak/>
        <w:t>股公司合作實施，將為消費者提供快速的通訊服務，該合資公司將使用</w:t>
      </w:r>
      <w:r w:rsidRPr="00D554DD">
        <w:t>MEC Tel</w:t>
      </w:r>
      <w:r w:rsidRPr="00D554DD">
        <w:t>的基礎設施，據了解該電信公司預計在</w:t>
      </w:r>
      <w:r w:rsidRPr="00D554DD">
        <w:t>2018</w:t>
      </w:r>
      <w:r w:rsidRPr="00D554DD">
        <w:t>年銷售新電話卡，新電話卡將支持</w:t>
      </w:r>
      <w:r w:rsidRPr="00D554DD">
        <w:t>2G</w:t>
      </w:r>
      <w:r w:rsidRPr="00D554DD">
        <w:t>、</w:t>
      </w:r>
      <w:r w:rsidRPr="00D554DD">
        <w:t>3G</w:t>
      </w:r>
      <w:r w:rsidRPr="00D554DD">
        <w:t>、</w:t>
      </w:r>
      <w:r w:rsidRPr="00D554DD">
        <w:t>4G</w:t>
      </w:r>
      <w:r w:rsidRPr="00D554DD">
        <w:t>網絡，公司業務主要為農村客戶</w:t>
      </w:r>
      <w:r w:rsidR="00335A23" w:rsidRPr="00D554DD">
        <w:t>計畫</w:t>
      </w:r>
      <w:r w:rsidRPr="00D554DD">
        <w:t>。</w:t>
      </w:r>
      <w:r w:rsidRPr="00D554DD">
        <w:t>MyTel</w:t>
      </w:r>
      <w:r w:rsidRPr="00D554DD">
        <w:t>是繼</w:t>
      </w:r>
      <w:r w:rsidRPr="00D554DD">
        <w:t>MPT</w:t>
      </w:r>
      <w:r w:rsidRPr="00D554DD">
        <w:t>，</w:t>
      </w:r>
      <w:r w:rsidRPr="00D554DD">
        <w:t>Ooredoo</w:t>
      </w:r>
      <w:r w:rsidRPr="00D554DD">
        <w:t>，</w:t>
      </w:r>
      <w:r w:rsidRPr="00D554DD">
        <w:t>Telenor</w:t>
      </w:r>
      <w:r w:rsidRPr="00D554DD">
        <w:t>之後的緬甸第四家電信運營商，</w:t>
      </w:r>
      <w:r w:rsidRPr="00D554DD">
        <w:t>Viettel</w:t>
      </w:r>
      <w:r w:rsidRPr="00D554DD">
        <w:t>在亞洲、非洲和美洲的</w:t>
      </w:r>
      <w:r w:rsidRPr="00D554DD">
        <w:t>10</w:t>
      </w:r>
      <w:r w:rsidRPr="00D554DD">
        <w:t>個市場運營業務，是全球成長最快的電信運營商之</w:t>
      </w:r>
      <w:proofErr w:type="gramStart"/>
      <w:r w:rsidRPr="00D554DD">
        <w:t>一</w:t>
      </w:r>
      <w:proofErr w:type="gramEnd"/>
      <w:r w:rsidRPr="00D554DD">
        <w:t>。</w:t>
      </w:r>
    </w:p>
    <w:p w:rsidR="00195B1E" w:rsidRPr="00D554DD" w:rsidRDefault="00195B1E" w:rsidP="00AB1E39">
      <w:pPr>
        <w:pStyle w:val="af9"/>
        <w:ind w:left="1458" w:firstLine="486"/>
      </w:pPr>
      <w:r w:rsidRPr="00D554DD">
        <w:t>緬甸推行電信改革以來，緬甸國內互聯網用戶數量從</w:t>
      </w:r>
      <w:r w:rsidRPr="00D554DD">
        <w:t>2014</w:t>
      </w:r>
      <w:r w:rsidRPr="00D554DD">
        <w:t>年的</w:t>
      </w:r>
      <w:r w:rsidRPr="00D554DD">
        <w:t>200</w:t>
      </w:r>
      <w:r w:rsidRPr="00D554DD">
        <w:t>萬戶激增到</w:t>
      </w:r>
      <w:r w:rsidRPr="00D554DD">
        <w:t>2016</w:t>
      </w:r>
      <w:r w:rsidRPr="00D554DD">
        <w:t>年的</w:t>
      </w:r>
      <w:r w:rsidRPr="00D554DD">
        <w:t>3,900</w:t>
      </w:r>
      <w:r w:rsidRPr="00D554DD">
        <w:t>多萬戶，手機</w:t>
      </w:r>
      <w:r w:rsidRPr="00D554DD">
        <w:t>SIM</w:t>
      </w:r>
      <w:r w:rsidRPr="00D554DD">
        <w:t>卡銷售量也暴漲四倍。緬甸行動通信覆蓋率從</w:t>
      </w:r>
      <w:r w:rsidRPr="00D554DD">
        <w:t>2011</w:t>
      </w:r>
      <w:r w:rsidRPr="00D554DD">
        <w:t>至</w:t>
      </w:r>
      <w:r w:rsidRPr="00D554DD">
        <w:t>2012</w:t>
      </w:r>
      <w:r w:rsidRPr="00D554DD">
        <w:t>年的</w:t>
      </w:r>
      <w:r w:rsidRPr="00D554DD">
        <w:t>6.99%</w:t>
      </w:r>
      <w:r w:rsidRPr="00D554DD">
        <w:t>，大幅度擴增至</w:t>
      </w:r>
      <w:r w:rsidRPr="00D554DD">
        <w:t>2016</w:t>
      </w:r>
      <w:r w:rsidRPr="00D554DD">
        <w:t>年</w:t>
      </w:r>
      <w:r w:rsidRPr="00D554DD">
        <w:t>7</w:t>
      </w:r>
      <w:r w:rsidRPr="00D554DD">
        <w:t>月的</w:t>
      </w:r>
      <w:r w:rsidRPr="00D554DD">
        <w:t>89.38%</w:t>
      </w:r>
      <w:r w:rsidRPr="00D554DD">
        <w:t>，在短短兩三年時間，緬甸從很少人擁有手機的社會快速轉變成為今天幾乎人手</w:t>
      </w:r>
      <w:proofErr w:type="gramStart"/>
      <w:r w:rsidRPr="00D554DD">
        <w:t>一</w:t>
      </w:r>
      <w:proofErr w:type="gramEnd"/>
      <w:r w:rsidRPr="00D554DD">
        <w:t>機的生活型態。據統計，截至</w:t>
      </w:r>
      <w:r w:rsidR="00D74A3E" w:rsidRPr="00D554DD">
        <w:rPr>
          <w:rFonts w:hint="eastAsia"/>
        </w:rPr>
        <w:t>2020</w:t>
      </w:r>
      <w:r w:rsidRPr="00D554DD">
        <w:t>年初國內使用網路的人口數已達</w:t>
      </w:r>
      <w:r w:rsidRPr="00D554DD">
        <w:t>4,600</w:t>
      </w:r>
      <w:r w:rsidRPr="00D554DD">
        <w:t>萬人，</w:t>
      </w:r>
      <w:r w:rsidR="00335A23" w:rsidRPr="00D554DD">
        <w:t>占</w:t>
      </w:r>
      <w:r w:rsidRPr="00D554DD">
        <w:t>全國人口的</w:t>
      </w:r>
      <w:r w:rsidRPr="00D554DD">
        <w:t>88.95%</w:t>
      </w:r>
      <w:r w:rsidRPr="00D554DD">
        <w:t>，通過</w:t>
      </w:r>
      <w:proofErr w:type="gramStart"/>
      <w:r w:rsidRPr="00D554DD">
        <w:t>網絡找工作</w:t>
      </w:r>
      <w:proofErr w:type="gramEnd"/>
      <w:r w:rsidRPr="00D554DD">
        <w:t>、看新聞、看電視、購物的越來越多，因網絡的</w:t>
      </w:r>
      <w:proofErr w:type="gramStart"/>
      <w:r w:rsidRPr="00D554DD">
        <w:t>普及，</w:t>
      </w:r>
      <w:proofErr w:type="gramEnd"/>
      <w:r w:rsidRPr="00D554DD">
        <w:t>使用智慧手機的用戶也在不斷增加，在緬甸日均網路使用量為</w:t>
      </w:r>
      <w:r w:rsidRPr="00D554DD">
        <w:t>2.4</w:t>
      </w:r>
      <w:r w:rsidRPr="00D554DD">
        <w:t>小時；有關資訊的取得途徑分布，數位媒體或新媒體</w:t>
      </w:r>
      <w:r w:rsidR="00335A23" w:rsidRPr="00D554DD">
        <w:t>占</w:t>
      </w:r>
      <w:r w:rsidRPr="00D554DD">
        <w:t>52%</w:t>
      </w:r>
      <w:r w:rsidRPr="00D554DD">
        <w:t>，傳統媒體為</w:t>
      </w:r>
      <w:r w:rsidRPr="00D554DD">
        <w:t>48%</w:t>
      </w:r>
      <w:r w:rsidRPr="00D554DD">
        <w:t>，主流社交媒體使用量</w:t>
      </w:r>
      <w:r w:rsidR="00335A23" w:rsidRPr="00D554DD">
        <w:t>占</w:t>
      </w:r>
      <w:r w:rsidRPr="00D554DD">
        <w:t>36%</w:t>
      </w:r>
      <w:r w:rsidRPr="00D554DD">
        <w:t>，傳統媒體使用量為</w:t>
      </w:r>
      <w:r w:rsidRPr="00D554DD">
        <w:t>64%</w:t>
      </w:r>
      <w:r w:rsidRPr="00D554DD">
        <w:t>。在三家電信運營商降低電話卡費後，網絡使用量更是明顯增加，市場上智能手機</w:t>
      </w:r>
      <w:r w:rsidR="00335A23" w:rsidRPr="00D554DD">
        <w:t>占</w:t>
      </w:r>
      <w:r w:rsidRPr="00D554DD">
        <w:t>比為</w:t>
      </w:r>
      <w:r w:rsidRPr="00D554DD">
        <w:t>70%</w:t>
      </w:r>
      <w:r w:rsidRPr="00D554DD">
        <w:t>，</w:t>
      </w:r>
      <w:r w:rsidRPr="00D554DD">
        <w:t>15-24</w:t>
      </w:r>
      <w:r w:rsidRPr="00D554DD">
        <w:t>歲的年輕人使用智慧型手機最多</w:t>
      </w:r>
      <w:r w:rsidR="00335A23" w:rsidRPr="00D554DD">
        <w:t>占</w:t>
      </w:r>
      <w:r w:rsidRPr="00D554DD">
        <w:t>93%</w:t>
      </w:r>
      <w:r w:rsidRPr="00D554DD">
        <w:t>，其次為</w:t>
      </w:r>
      <w:r w:rsidRPr="00D554DD">
        <w:t>25-34</w:t>
      </w:r>
      <w:r w:rsidRPr="00D554DD">
        <w:t>歲的青年人，使用電腦和智慧型手機的用戶之間也有明顯的差異。</w:t>
      </w:r>
    </w:p>
    <w:p w:rsidR="00195B1E" w:rsidRPr="00D554DD" w:rsidRDefault="00195B1E" w:rsidP="00AB1E39">
      <w:pPr>
        <w:pStyle w:val="af3"/>
        <w:ind w:left="1458" w:hanging="486"/>
      </w:pPr>
      <w:r w:rsidRPr="00D554DD">
        <w:t>４、</w:t>
      </w:r>
      <w:r w:rsidRPr="00D554DD">
        <w:tab/>
      </w:r>
      <w:r w:rsidRPr="00D554DD">
        <w:t>各式</w:t>
      </w:r>
      <w:r w:rsidRPr="00D554DD">
        <w:t>APP</w:t>
      </w:r>
      <w:r w:rsidRPr="00D554DD">
        <w:t>推動手機產品需求</w:t>
      </w:r>
    </w:p>
    <w:p w:rsidR="00195B1E" w:rsidRPr="00D554DD" w:rsidRDefault="00195B1E" w:rsidP="00AB1E39">
      <w:pPr>
        <w:pStyle w:val="af9"/>
        <w:ind w:left="1458" w:firstLine="486"/>
      </w:pPr>
      <w:r w:rsidRPr="00D554DD">
        <w:t>根據本地電腦同業聯盟表示，截至</w:t>
      </w:r>
      <w:r w:rsidRPr="00D554DD">
        <w:t>2017</w:t>
      </w:r>
      <w:r w:rsidRPr="00D554DD">
        <w:t>年</w:t>
      </w:r>
      <w:r w:rsidRPr="00D554DD">
        <w:t>6</w:t>
      </w:r>
      <w:r w:rsidRPr="00D554DD">
        <w:t>月為止，本地</w:t>
      </w:r>
      <w:r w:rsidRPr="00D554DD">
        <w:t>5,300</w:t>
      </w:r>
      <w:r w:rsidRPr="00D554DD">
        <w:t>萬人口中，九成已經使用手機上網，電信業的蓬勃興盛也改變本地金融業及軟體業電玩等其他領域的發展；緬甸長期以來是習慣以現金支付的社會，統計到</w:t>
      </w:r>
      <w:r w:rsidRPr="00D554DD">
        <w:t>2015</w:t>
      </w:r>
      <w:r w:rsidRPr="00D554DD">
        <w:t>年底止，只有不到</w:t>
      </w:r>
      <w:r w:rsidRPr="00D554DD">
        <w:t>10%</w:t>
      </w:r>
      <w:r w:rsidRPr="00D554DD">
        <w:t>的民眾擁有</w:t>
      </w:r>
      <w:r w:rsidRPr="00D554DD">
        <w:lastRenderedPageBreak/>
        <w:t>銀行帳戶，絕大多數人沒有接受金融機構服務的經驗，這樣的情形在手機的行動支付出現後開始轉變，有許多人為了使用手機的電子轉帳功用，學習開戶將錢存入銀行，本地電子支付的代表有挪威電信公司</w:t>
      </w:r>
      <w:r w:rsidRPr="00D554DD">
        <w:t>Telenor</w:t>
      </w:r>
      <w:r w:rsidRPr="00D554DD">
        <w:t>與</w:t>
      </w:r>
      <w:r w:rsidRPr="00D554DD">
        <w:t>Yoma</w:t>
      </w:r>
      <w:r w:rsidRPr="00D554DD">
        <w:t>銀行合作推出的</w:t>
      </w:r>
      <w:r w:rsidRPr="00D554DD">
        <w:t>Wave Money</w:t>
      </w:r>
      <w:r w:rsidRPr="00D554DD">
        <w:t>，提供除了讓使用者轉賬，還能讓消費者在數以千計的店鋪以手機付款的服務，據稱使用者數目已經超過</w:t>
      </w:r>
      <w:r w:rsidRPr="00D554DD">
        <w:t>45</w:t>
      </w:r>
      <w:r w:rsidRPr="00D554DD">
        <w:t>萬人，這是電信服務帶動金融業發展的例子</w:t>
      </w:r>
      <w:r w:rsidR="00580D6A" w:rsidRPr="00D554DD">
        <w:t>，且行動支付配合服務廠商優惠促銷，使用量近年來大幅成長</w:t>
      </w:r>
      <w:r w:rsidRPr="00D554DD">
        <w:t>。而在軟體業發展方面，本地</w:t>
      </w:r>
      <w:proofErr w:type="gramStart"/>
      <w:r w:rsidRPr="00D554DD">
        <w:t>的網遊公司</w:t>
      </w:r>
      <w:proofErr w:type="gramEnd"/>
      <w:r w:rsidRPr="00D554DD">
        <w:t>My Play</w:t>
      </w:r>
      <w:r w:rsidRPr="00D554DD">
        <w:t>就表示，其五</w:t>
      </w:r>
      <w:proofErr w:type="gramStart"/>
      <w:r w:rsidRPr="00D554DD">
        <w:t>款線上</w:t>
      </w:r>
      <w:proofErr w:type="gramEnd"/>
      <w:r w:rsidRPr="00D554DD">
        <w:t>遊戲的使用者高達</w:t>
      </w:r>
      <w:r w:rsidRPr="00D554DD">
        <w:t>100</w:t>
      </w:r>
      <w:r w:rsidRPr="00D554DD">
        <w:t>萬人，澳大利亞知名網遊公司</w:t>
      </w:r>
      <w:r w:rsidRPr="00D554DD">
        <w:t>Isentric</w:t>
      </w:r>
      <w:r w:rsidRPr="00D554DD">
        <w:t>看中</w:t>
      </w:r>
      <w:r w:rsidRPr="00D554DD">
        <w:t>My Play</w:t>
      </w:r>
      <w:r w:rsidRPr="00D554DD">
        <w:t>的發展潛力，</w:t>
      </w:r>
      <w:r w:rsidRPr="00D554DD">
        <w:t>2017</w:t>
      </w:r>
      <w:r w:rsidRPr="00D554DD">
        <w:t>年</w:t>
      </w:r>
      <w:r w:rsidRPr="00D554DD">
        <w:t>4</w:t>
      </w:r>
      <w:r w:rsidRPr="00D554DD">
        <w:t>月就宣布以</w:t>
      </w:r>
      <w:proofErr w:type="gramStart"/>
      <w:r w:rsidRPr="00D554DD">
        <w:t>60</w:t>
      </w:r>
      <w:r w:rsidRPr="00D554DD">
        <w:t>億緬元</w:t>
      </w:r>
      <w:proofErr w:type="gramEnd"/>
      <w:r w:rsidRPr="00D554DD">
        <w:t>的價格收購</w:t>
      </w:r>
      <w:r w:rsidRPr="00D554DD">
        <w:t>My Play</w:t>
      </w:r>
      <w:r w:rsidRPr="00D554DD">
        <w:t>，這也是緬甸本地發展</w:t>
      </w:r>
      <w:proofErr w:type="gramStart"/>
      <w:r w:rsidRPr="00D554DD">
        <w:t>的網遊公司</w:t>
      </w:r>
      <w:proofErr w:type="gramEnd"/>
      <w:r w:rsidRPr="00D554DD">
        <w:t>被國外企業收購的首例，也是電信帶動軟體業發展的案例。據悉截至</w:t>
      </w:r>
      <w:r w:rsidRPr="00D554DD">
        <w:t>2017</w:t>
      </w:r>
      <w:r w:rsidRPr="00D554DD">
        <w:t>年</w:t>
      </w:r>
      <w:r w:rsidRPr="00D554DD">
        <w:t>7</w:t>
      </w:r>
      <w:r w:rsidRPr="00D554DD">
        <w:t>月</w:t>
      </w:r>
      <w:r w:rsidRPr="00D554DD">
        <w:t>6</w:t>
      </w:r>
      <w:r w:rsidRPr="00D554DD">
        <w:t>日，電信主管機關運輸與</w:t>
      </w:r>
      <w:proofErr w:type="gramStart"/>
      <w:r w:rsidRPr="00D554DD">
        <w:t>通訊部已頒發</w:t>
      </w:r>
      <w:proofErr w:type="gramEnd"/>
      <w:r w:rsidRPr="00D554DD">
        <w:t>給</w:t>
      </w:r>
      <w:r w:rsidRPr="00D554DD">
        <w:t>88</w:t>
      </w:r>
      <w:r w:rsidRPr="00D554DD">
        <w:t>家國內公司和</w:t>
      </w:r>
      <w:r w:rsidRPr="00D554DD">
        <w:t>39</w:t>
      </w:r>
      <w:r w:rsidRPr="00D554DD">
        <w:t>家外國公司共</w:t>
      </w:r>
      <w:r w:rsidRPr="00D554DD">
        <w:t>127</w:t>
      </w:r>
      <w:r w:rsidRPr="00D554DD">
        <w:t>張經營通訊服務企業執照，申請通訊服務企業執照需根據通訊條例及其法律實施，經過審核，才能發予執照，該執照分為</w:t>
      </w:r>
      <w:r w:rsidRPr="00D554DD">
        <w:t xml:space="preserve">Nationwide Telecommunication </w:t>
      </w:r>
      <w:r w:rsidRPr="00D554DD">
        <w:t>執照、網絡設備服務（個體）執照、網絡服務執照、網絡設備服務執照（等級）以及實用服務執照等種類，這些開放的電信服務都代表者各類相關的商機。</w:t>
      </w:r>
    </w:p>
    <w:p w:rsidR="00195B1E" w:rsidRPr="00D554DD" w:rsidRDefault="00195B1E" w:rsidP="00AB1E39">
      <w:pPr>
        <w:pStyle w:val="af9"/>
        <w:ind w:left="1458" w:firstLine="486"/>
      </w:pPr>
      <w:r w:rsidRPr="00D554DD">
        <w:t>ICT</w:t>
      </w:r>
      <w:r w:rsidRPr="00D554DD">
        <w:t>產品根據本地</w:t>
      </w:r>
      <w:r w:rsidRPr="00D554DD">
        <w:t>acer</w:t>
      </w:r>
      <w:r w:rsidRPr="00D554DD">
        <w:t>的代理商表示，緬甸一年的電腦需求約</w:t>
      </w:r>
      <w:r w:rsidRPr="00D554DD">
        <w:t>18</w:t>
      </w:r>
      <w:r w:rsidRPr="00D554DD">
        <w:t>萬套，由於電力供應不穩的緣故，其中有近</w:t>
      </w:r>
      <w:r w:rsidRPr="00D554DD">
        <w:t>60%</w:t>
      </w:r>
      <w:r w:rsidRPr="00D554DD">
        <w:t>的用戶直接購買筆記型電腦，而剩下的約</w:t>
      </w:r>
      <w:proofErr w:type="gramStart"/>
      <w:r w:rsidRPr="00D554DD">
        <w:t>7</w:t>
      </w:r>
      <w:r w:rsidRPr="00D554DD">
        <w:t>萬套桌機部分</w:t>
      </w:r>
      <w:proofErr w:type="gramEnd"/>
      <w:r w:rsidRPr="00D554DD">
        <w:t>，</w:t>
      </w:r>
      <w:r w:rsidRPr="00D554DD">
        <w:t>80%</w:t>
      </w:r>
      <w:r w:rsidRPr="00D554DD">
        <w:t>是屬於</w:t>
      </w:r>
      <w:r w:rsidRPr="00D554DD">
        <w:t>DIY</w:t>
      </w:r>
      <w:r w:rsidRPr="00D554DD">
        <w:t>組裝電腦。</w:t>
      </w:r>
      <w:r w:rsidRPr="00D554DD">
        <w:t>2013</w:t>
      </w:r>
      <w:r w:rsidRPr="00D554DD">
        <w:t>年以前，美國對緬甸實施嚴格的經濟制裁，</w:t>
      </w:r>
      <w:r w:rsidRPr="00D554DD">
        <w:t>Dell</w:t>
      </w:r>
      <w:r w:rsidRPr="00D554DD">
        <w:t>、</w:t>
      </w:r>
      <w:r w:rsidRPr="00D554DD">
        <w:t>HP</w:t>
      </w:r>
      <w:r w:rsidRPr="00D554DD">
        <w:t>和</w:t>
      </w:r>
      <w:r w:rsidRPr="00D554DD">
        <w:t>Apple</w:t>
      </w:r>
      <w:r w:rsidRPr="00D554DD">
        <w:t>幾乎沒有經營本地市場，也因此造就臺灣的</w:t>
      </w:r>
      <w:r w:rsidRPr="00D554DD">
        <w:t>acer</w:t>
      </w:r>
      <w:r w:rsidRPr="00D554DD">
        <w:t>、</w:t>
      </w:r>
      <w:r w:rsidRPr="00D554DD">
        <w:t>asus</w:t>
      </w:r>
      <w:r w:rsidRPr="00D554DD">
        <w:t>和</w:t>
      </w:r>
      <w:r w:rsidRPr="00D554DD">
        <w:t>msi</w:t>
      </w:r>
      <w:r w:rsidRPr="00D554DD">
        <w:t>等電腦系統和</w:t>
      </w:r>
      <w:proofErr w:type="gramStart"/>
      <w:r w:rsidRPr="00D554DD">
        <w:t>主機板商地機會</w:t>
      </w:r>
      <w:proofErr w:type="gramEnd"/>
      <w:r w:rsidRPr="00D554DD">
        <w:t>，不過多數也集中在消費市場的發展上，美國解除禁令後，</w:t>
      </w:r>
      <w:r w:rsidRPr="00D554DD">
        <w:t>Dell</w:t>
      </w:r>
      <w:r w:rsidRPr="00D554DD">
        <w:t>和</w:t>
      </w:r>
      <w:r w:rsidRPr="00D554DD">
        <w:t>HP</w:t>
      </w:r>
      <w:r w:rsidRPr="00D554DD">
        <w:t>在近年也逐漸加大市場推廣的</w:t>
      </w:r>
      <w:r w:rsidRPr="00D554DD">
        <w:lastRenderedPageBreak/>
        <w:t>力道，伴隨著歐美公司陸續到此成立辦事處和代表機構，商用市場逐漸成形，緬甸的資通訊產品市場未來的發展將會呈現新的面貌。</w:t>
      </w:r>
    </w:p>
    <w:p w:rsidR="00195B1E" w:rsidRPr="00D554DD" w:rsidRDefault="00195B1E" w:rsidP="00AB1E39">
      <w:pPr>
        <w:pStyle w:val="a6"/>
        <w:ind w:left="972" w:hanging="729"/>
      </w:pPr>
      <w:r w:rsidRPr="00D554DD">
        <w:t>（</w:t>
      </w:r>
      <w:r w:rsidR="00BA15B9" w:rsidRPr="00D554DD">
        <w:t>五</w:t>
      </w:r>
      <w:r w:rsidRPr="00D554DD">
        <w:t>）電力與能源</w:t>
      </w:r>
    </w:p>
    <w:p w:rsidR="00195B1E" w:rsidRPr="00D554DD" w:rsidRDefault="00195B1E" w:rsidP="00AB1E39">
      <w:pPr>
        <w:pStyle w:val="af"/>
        <w:ind w:left="972" w:firstLine="486"/>
        <w:rPr>
          <w:lang w:eastAsia="zh-TW"/>
        </w:rPr>
      </w:pPr>
      <w:r w:rsidRPr="00D554DD">
        <w:rPr>
          <w:lang w:eastAsia="zh-TW"/>
        </w:rPr>
        <w:t>電力供應量充沛與否，</w:t>
      </w:r>
      <w:proofErr w:type="gramStart"/>
      <w:r w:rsidRPr="00D554DD">
        <w:rPr>
          <w:lang w:eastAsia="zh-TW"/>
        </w:rPr>
        <w:t>攸</w:t>
      </w:r>
      <w:proofErr w:type="gramEnd"/>
      <w:r w:rsidRPr="00D554DD">
        <w:rPr>
          <w:lang w:eastAsia="zh-TW"/>
        </w:rPr>
        <w:t>關一個國家的工商業和經濟的發展，緬甸雖然擁有豐富的水力和油氣等天然資源，不過受限於基礎</w:t>
      </w:r>
      <w:r w:rsidRPr="00D554DD">
        <w:rPr>
          <w:lang w:eastAsia="zh-TW"/>
        </w:rPr>
        <w:t>¬¬</w:t>
      </w:r>
      <w:r w:rsidRPr="00D554DD">
        <w:rPr>
          <w:lang w:eastAsia="zh-TW"/>
        </w:rPr>
        <w:t>建設缺乏和先進技術能力不足，電力供給的缺口以及供電品質不佳，長期困擾著本地經濟的發展。</w:t>
      </w:r>
    </w:p>
    <w:p w:rsidR="00195B1E" w:rsidRPr="00D554DD" w:rsidRDefault="00195B1E" w:rsidP="00AB1E39">
      <w:pPr>
        <w:pStyle w:val="af"/>
        <w:ind w:left="972" w:firstLine="486"/>
        <w:rPr>
          <w:lang w:eastAsia="zh-TW"/>
        </w:rPr>
      </w:pPr>
      <w:r w:rsidRPr="00D554DD">
        <w:rPr>
          <w:lang w:eastAsia="zh-TW"/>
        </w:rPr>
        <w:t>緬甸的電力供給和輸配線路的普及程度，在東南亞地區可以被歸為最不發達國家，以本地現有</w:t>
      </w:r>
      <w:r w:rsidRPr="00D554DD">
        <w:rPr>
          <w:lang w:eastAsia="zh-TW"/>
        </w:rPr>
        <w:t>5,409</w:t>
      </w:r>
      <w:proofErr w:type="gramStart"/>
      <w:r w:rsidRPr="00D554DD">
        <w:rPr>
          <w:lang w:eastAsia="zh-TW"/>
        </w:rPr>
        <w:t>百萬</w:t>
      </w:r>
      <w:proofErr w:type="gramEnd"/>
      <w:r w:rsidRPr="00D554DD">
        <w:rPr>
          <w:lang w:eastAsia="zh-TW"/>
        </w:rPr>
        <w:t>千瓦的發電機組中，僅有約一半裝載機組的發電量是穩定或者是高度可靠的；本地電力供應之所以不夠穩定的主因，是由於水力發電占其目前總發電量的</w:t>
      </w:r>
      <w:r w:rsidRPr="00D554DD">
        <w:rPr>
          <w:lang w:eastAsia="zh-TW"/>
        </w:rPr>
        <w:t>60%</w:t>
      </w:r>
      <w:r w:rsidRPr="00D554DD">
        <w:rPr>
          <w:lang w:eastAsia="zh-TW"/>
        </w:rPr>
        <w:t>，然而緬甸的雨季和旱季極其分明，分別長達</w:t>
      </w:r>
      <w:r w:rsidRPr="00D554DD">
        <w:rPr>
          <w:lang w:eastAsia="zh-TW"/>
        </w:rPr>
        <w:t>4</w:t>
      </w:r>
      <w:r w:rsidRPr="00D554DD">
        <w:rPr>
          <w:lang w:eastAsia="zh-TW"/>
        </w:rPr>
        <w:t>個月的時間，旱季時主要河川因水量不足，導致發電機組無法全力運作，發電量不足，而雨季時又因為輸配電路系統老舊以及年久失修，輸配線路經常因受潮導致短路，因此本地斷電和停電的情況，幾乎全年的任何時刻都會發生，電力不足和供電不穩定深刻影響著緬甸工商業的發展，不過也意外造就了本地中小型發電設備蓬勃發展的市</w:t>
      </w:r>
      <w:proofErr w:type="gramStart"/>
      <w:r w:rsidRPr="00D554DD">
        <w:rPr>
          <w:lang w:eastAsia="zh-TW"/>
        </w:rPr>
        <w:t>況</w:t>
      </w:r>
      <w:proofErr w:type="gramEnd"/>
      <w:r w:rsidRPr="00D554DD">
        <w:rPr>
          <w:lang w:eastAsia="zh-TW"/>
        </w:rPr>
        <w:t>，發電機設備</w:t>
      </w:r>
      <w:proofErr w:type="gramStart"/>
      <w:r w:rsidRPr="00D554DD">
        <w:rPr>
          <w:lang w:eastAsia="zh-TW"/>
        </w:rPr>
        <w:t>不</w:t>
      </w:r>
      <w:proofErr w:type="gramEnd"/>
      <w:r w:rsidRPr="00D554DD">
        <w:rPr>
          <w:lang w:eastAsia="zh-TW"/>
        </w:rPr>
        <w:t>館從各大賣場、醫院、酒店飯店和辦公大樓等公共空間，以至於到本地富貴人家的私人住宅，舉目可見。</w:t>
      </w:r>
    </w:p>
    <w:p w:rsidR="00195B1E" w:rsidRPr="00D554DD" w:rsidRDefault="00195B1E" w:rsidP="00AB1E39">
      <w:pPr>
        <w:pStyle w:val="af3"/>
        <w:ind w:left="1458" w:hanging="486"/>
      </w:pPr>
      <w:r w:rsidRPr="00D554DD">
        <w:t>１、</w:t>
      </w:r>
      <w:r w:rsidRPr="00D554DD">
        <w:tab/>
      </w:r>
      <w:r w:rsidRPr="00D554DD">
        <w:t>電力成長需求高</w:t>
      </w:r>
    </w:p>
    <w:p w:rsidR="00195B1E" w:rsidRPr="00D554DD" w:rsidRDefault="00195B1E" w:rsidP="00AB1E39">
      <w:pPr>
        <w:pStyle w:val="af9"/>
        <w:ind w:left="1458" w:firstLine="486"/>
      </w:pPr>
      <w:r w:rsidRPr="00D554DD">
        <w:t>緬甸供電主要集中給大城市使用，</w:t>
      </w:r>
      <w:proofErr w:type="gramStart"/>
      <w:r w:rsidRPr="00D554DD">
        <w:t>每度市電</w:t>
      </w:r>
      <w:proofErr w:type="gramEnd"/>
      <w:r w:rsidRPr="00D554DD">
        <w:t>的</w:t>
      </w:r>
      <w:proofErr w:type="gramStart"/>
      <w:r w:rsidRPr="00D554DD">
        <w:t>電價約新臺幣</w:t>
      </w:r>
      <w:proofErr w:type="gramEnd"/>
      <w:r w:rsidRPr="00D554DD">
        <w:t>2.4</w:t>
      </w:r>
      <w:r w:rsidRPr="00D554DD">
        <w:t>元，由於電價不高，加上過去投資法規的限制，導致本地電力建設投資不足、電力產業競爭力薄弱的窘境；以</w:t>
      </w:r>
      <w:r w:rsidRPr="00D554DD">
        <w:t>2014</w:t>
      </w:r>
      <w:r w:rsidRPr="00D554DD">
        <w:t>年為例，每名</w:t>
      </w:r>
      <w:proofErr w:type="gramStart"/>
      <w:r w:rsidRPr="00D554DD">
        <w:t>緬人年均用</w:t>
      </w:r>
      <w:proofErr w:type="gramEnd"/>
      <w:r w:rsidRPr="00D554DD">
        <w:t>電量僅</w:t>
      </w:r>
      <w:r w:rsidRPr="00D554DD">
        <w:t>217</w:t>
      </w:r>
      <w:r w:rsidRPr="00D554DD">
        <w:t>千瓦時，遠不及周邊國家，對此緬甸前電</w:t>
      </w:r>
      <w:r w:rsidRPr="00D554DD">
        <w:lastRenderedPageBreak/>
        <w:t>力部長</w:t>
      </w:r>
      <w:proofErr w:type="gramStart"/>
      <w:r w:rsidRPr="00D554DD">
        <w:t>欽貌梭就</w:t>
      </w:r>
      <w:proofErr w:type="gramEnd"/>
      <w:r w:rsidRPr="00D554DD">
        <w:t>曾公開表示，即使目前興建當中的水力及火力發電項目竣工之後，總發電量還不能滿足緬甸日益增長的電力需求，電力缺口問題的嚴重性可見一斑。</w:t>
      </w:r>
    </w:p>
    <w:p w:rsidR="00195B1E" w:rsidRPr="00D554DD" w:rsidRDefault="00195B1E" w:rsidP="00AB1E39">
      <w:pPr>
        <w:pStyle w:val="af9"/>
        <w:ind w:left="1458" w:firstLine="486"/>
      </w:pPr>
      <w:r w:rsidRPr="00D554DD">
        <w:t>緬甸電力需求每年約</w:t>
      </w:r>
      <w:r w:rsidRPr="00D554DD">
        <w:t>15%</w:t>
      </w:r>
      <w:r w:rsidRPr="00D554DD">
        <w:t>的速度成長，據統計</w:t>
      </w:r>
      <w:r w:rsidRPr="00D554DD">
        <w:t>2015</w:t>
      </w:r>
      <w:r w:rsidRPr="00D554DD">
        <w:t>年夏季用電量為</w:t>
      </w:r>
      <w:r w:rsidRPr="00D554DD">
        <w:t>2,527</w:t>
      </w:r>
      <w:proofErr w:type="gramStart"/>
      <w:r w:rsidRPr="00D554DD">
        <w:t>百萬千瓦，</w:t>
      </w:r>
      <w:proofErr w:type="gramEnd"/>
      <w:r w:rsidRPr="00D554DD">
        <w:t>2016</w:t>
      </w:r>
      <w:r w:rsidRPr="00D554DD">
        <w:t>年夏季用電量為</w:t>
      </w:r>
      <w:r w:rsidRPr="00D554DD">
        <w:t>2,840</w:t>
      </w:r>
      <w:proofErr w:type="gramStart"/>
      <w:r w:rsidRPr="00D554DD">
        <w:t>百萬千瓦，</w:t>
      </w:r>
      <w:proofErr w:type="gramEnd"/>
      <w:r w:rsidRPr="00D554DD">
        <w:t>2017</w:t>
      </w:r>
      <w:r w:rsidRPr="00D554DD">
        <w:t>年為</w:t>
      </w:r>
      <w:r w:rsidRPr="00D554DD">
        <w:t>3,192</w:t>
      </w:r>
      <w:proofErr w:type="gramStart"/>
      <w:r w:rsidRPr="00D554DD">
        <w:t>百萬千瓦，</w:t>
      </w:r>
      <w:proofErr w:type="gramEnd"/>
      <w:r w:rsidRPr="00D554DD">
        <w:t>到</w:t>
      </w:r>
      <w:r w:rsidRPr="00D554DD">
        <w:t>2020</w:t>
      </w:r>
      <w:r w:rsidRPr="00D554DD">
        <w:t>年緬甸電力需求將達到</w:t>
      </w:r>
      <w:r w:rsidRPr="00D554DD">
        <w:t>4,531</w:t>
      </w:r>
      <w:proofErr w:type="gramStart"/>
      <w:r w:rsidRPr="00D554DD">
        <w:t>百萬千瓦，</w:t>
      </w:r>
      <w:proofErr w:type="gramEnd"/>
      <w:r w:rsidRPr="00D554DD">
        <w:t>而</w:t>
      </w:r>
      <w:r w:rsidRPr="00D554DD">
        <w:t>2030</w:t>
      </w:r>
      <w:r w:rsidRPr="00D554DD">
        <w:t>年估計更會到達</w:t>
      </w:r>
      <w:r w:rsidRPr="00D554DD">
        <w:t>14,542</w:t>
      </w:r>
      <w:proofErr w:type="gramStart"/>
      <w:r w:rsidRPr="00D554DD">
        <w:t>百萬</w:t>
      </w:r>
      <w:proofErr w:type="gramEnd"/>
      <w:r w:rsidRPr="00D554DD">
        <w:t>千瓦的規模。</w:t>
      </w:r>
      <w:proofErr w:type="gramStart"/>
      <w:r w:rsidRPr="00D554DD">
        <w:t>前登盛總統</w:t>
      </w:r>
      <w:proofErr w:type="gramEnd"/>
      <w:r w:rsidRPr="00D554DD">
        <w:t>政府</w:t>
      </w:r>
      <w:r w:rsidRPr="00D554DD">
        <w:t>2014</w:t>
      </w:r>
      <w:r w:rsidRPr="00D554DD">
        <w:t>年</w:t>
      </w:r>
      <w:r w:rsidRPr="00D554DD">
        <w:t>3</w:t>
      </w:r>
      <w:r w:rsidRPr="00D554DD">
        <w:t>月宣示改革電價，並著手規劃興建的低耗能及大發電量的燃煤發電廠計畫，企圖解決緬甸電力缺口的問題。緬甸政府以往與國外單位，簽定水電項目的合作開發計畫案時，本地最多僅能獲得約</w:t>
      </w:r>
      <w:r w:rsidRPr="00D554DD">
        <w:t>50%</w:t>
      </w:r>
      <w:r w:rsidRPr="00D554DD">
        <w:t>的電力產出，多被當地居民視為不平時等地條約，政府同時宣布今後電力發展項目，將以照顧緬甸國內需要優先考量，有多餘的電力才開放對外輸出。</w:t>
      </w:r>
      <w:proofErr w:type="gramStart"/>
      <w:r w:rsidRPr="00D554DD">
        <w:t>此外，</w:t>
      </w:r>
      <w:proofErr w:type="gramEnd"/>
      <w:r w:rsidRPr="00D554DD">
        <w:t>為縮減城鄉發展，以及照顧偏遠地區居民的基本生活要求，緬甸也將採納亞洲開發銀行的建議，積極評估建設區域型獨立電廠如</w:t>
      </w:r>
      <w:r w:rsidRPr="00D554DD">
        <w:t>:</w:t>
      </w:r>
      <w:r w:rsidRPr="00D554DD">
        <w:t>小型水電廠、生質能源、風能和太陽能的可行性，正視本地電力供給的挑戰，藉刺激經區域發展，努力消除貧窮，透過電力發展為緬甸不同族群創造和平相處的契機。</w:t>
      </w:r>
    </w:p>
    <w:p w:rsidR="00195B1E" w:rsidRPr="00D554DD" w:rsidRDefault="00195B1E" w:rsidP="00AB1E39">
      <w:pPr>
        <w:pStyle w:val="af3"/>
        <w:ind w:left="1458" w:hanging="486"/>
      </w:pPr>
      <w:r w:rsidRPr="00D554DD">
        <w:t>２、</w:t>
      </w:r>
      <w:r w:rsidRPr="00D554DD">
        <w:tab/>
      </w:r>
      <w:r w:rsidRPr="00D554DD">
        <w:t>火力發電為重要選項</w:t>
      </w:r>
    </w:p>
    <w:p w:rsidR="00195B1E" w:rsidRPr="00D554DD" w:rsidRDefault="00195B1E" w:rsidP="00AB1E39">
      <w:pPr>
        <w:pStyle w:val="af9"/>
        <w:ind w:left="1458" w:firstLine="486"/>
      </w:pPr>
      <w:r w:rsidRPr="00D554DD">
        <w:t>緬甸目前的供電覆蓋僅尚未達到半數人口居住的所在，其中商業首都仰光地區的電氣化程度最高，也僅有</w:t>
      </w:r>
      <w:r w:rsidRPr="00D554DD">
        <w:t>80%</w:t>
      </w:r>
      <w:r w:rsidRPr="00D554DD">
        <w:t>覆蓋率，其次為首府納比都的</w:t>
      </w:r>
      <w:r w:rsidRPr="00D554DD">
        <w:t>52%</w:t>
      </w:r>
      <w:r w:rsidRPr="00D554DD">
        <w:t>，中部大城曼德勒地區不到</w:t>
      </w:r>
      <w:r w:rsidRPr="00D554DD">
        <w:t>1/2</w:t>
      </w:r>
      <w:r w:rsidRPr="00D554DD">
        <w:t>，而其他偏鄉地區的電網覆蓋率，更只有</w:t>
      </w:r>
      <w:r w:rsidRPr="00D554DD">
        <w:t>5%</w:t>
      </w:r>
      <w:r w:rsidRPr="00D554DD">
        <w:t>的程度，儘管緬甸電力部先前宣布將盡全力實現</w:t>
      </w:r>
      <w:r w:rsidRPr="00D554DD">
        <w:t>2030</w:t>
      </w:r>
      <w:r w:rsidRPr="00D554DD">
        <w:t>年全緬電力覆蓋，不過這個挑戰卻十分艱鉅。電力需求年成長率約</w:t>
      </w:r>
      <w:r w:rsidRPr="00D554DD">
        <w:t>15%</w:t>
      </w:r>
      <w:r w:rsidRPr="00D554DD">
        <w:t>，現有</w:t>
      </w:r>
      <w:r w:rsidRPr="00D554DD">
        <w:t>43</w:t>
      </w:r>
      <w:r w:rsidRPr="00D554DD">
        <w:t>個發電站之總發電量為</w:t>
      </w:r>
      <w:r w:rsidRPr="00D554DD">
        <w:t>5,400</w:t>
      </w:r>
      <w:proofErr w:type="gramStart"/>
      <w:r w:rsidRPr="00D554DD">
        <w:t>百萬</w:t>
      </w:r>
      <w:r w:rsidRPr="00D554DD">
        <w:lastRenderedPageBreak/>
        <w:t>千瓦，</w:t>
      </w:r>
      <w:proofErr w:type="gramEnd"/>
      <w:r w:rsidRPr="00D554DD">
        <w:t>其中</w:t>
      </w:r>
      <w:r w:rsidRPr="00D554DD">
        <w:t>60%</w:t>
      </w:r>
      <w:r w:rsidRPr="00D554DD">
        <w:t>水力發電，</w:t>
      </w:r>
      <w:r w:rsidRPr="00D554DD">
        <w:t>36%</w:t>
      </w:r>
      <w:r w:rsidRPr="00D554DD">
        <w:t>天然氣，</w:t>
      </w:r>
      <w:r w:rsidRPr="00D554DD">
        <w:t>2%</w:t>
      </w:r>
      <w:r w:rsidRPr="00D554DD">
        <w:t>燃煤發電，當局預估至</w:t>
      </w:r>
      <w:r w:rsidRPr="00D554DD">
        <w:t>2030-31</w:t>
      </w:r>
      <w:r w:rsidRPr="00D554DD">
        <w:t>年間，要滿足全緬之總發電量需</w:t>
      </w:r>
      <w:r w:rsidRPr="00D554DD">
        <w:t>24,000</w:t>
      </w:r>
      <w:proofErr w:type="gramStart"/>
      <w:r w:rsidRPr="00D554DD">
        <w:t>百萬千瓦，</w:t>
      </w:r>
      <w:proofErr w:type="gramEnd"/>
      <w:r w:rsidRPr="00D554DD">
        <w:t>緬甸電力部計畫在未來</w:t>
      </w:r>
      <w:r w:rsidRPr="00D554DD">
        <w:t>15</w:t>
      </w:r>
      <w:r w:rsidRPr="00D554DD">
        <w:t>年內將興建</w:t>
      </w:r>
      <w:r w:rsidRPr="00D554DD">
        <w:t>41</w:t>
      </w:r>
      <w:r w:rsidRPr="00D554DD">
        <w:t>座新電廠，其中</w:t>
      </w:r>
      <w:r w:rsidRPr="00D554DD">
        <w:t>12</w:t>
      </w:r>
      <w:r w:rsidRPr="00D554DD">
        <w:t>座為燃煤發電廠，並在</w:t>
      </w:r>
      <w:r w:rsidRPr="00D554DD">
        <w:t>2030</w:t>
      </w:r>
      <w:r w:rsidRPr="00D554DD">
        <w:t>年前將發電量提高到</w:t>
      </w:r>
      <w:r w:rsidRPr="00D554DD">
        <w:t>29,000</w:t>
      </w:r>
      <w:proofErr w:type="gramStart"/>
      <w:r w:rsidRPr="00D554DD">
        <w:t>百萬千瓦，</w:t>
      </w:r>
      <w:proofErr w:type="gramEnd"/>
      <w:r w:rsidRPr="00D554DD">
        <w:t>同時將電力發電結構調整成為：水力</w:t>
      </w:r>
      <w:r w:rsidRPr="00D554DD">
        <w:t>38%</w:t>
      </w:r>
      <w:r w:rsidRPr="00D554DD">
        <w:t>，天然氣</w:t>
      </w:r>
      <w:r w:rsidRPr="00D554DD">
        <w:t>20%</w:t>
      </w:r>
      <w:r w:rsidRPr="00D554DD">
        <w:t>，火力</w:t>
      </w:r>
      <w:r w:rsidRPr="00D554DD">
        <w:t>33%</w:t>
      </w:r>
      <w:r w:rsidRPr="00D554DD">
        <w:t>，再生能源</w:t>
      </w:r>
      <w:r w:rsidRPr="00D554DD">
        <w:t>9%</w:t>
      </w:r>
      <w:r w:rsidRPr="00D554DD">
        <w:t>。緬甸潛在水力發電量</w:t>
      </w:r>
      <w:r w:rsidRPr="00D554DD">
        <w:t>10.8</w:t>
      </w:r>
      <w:r w:rsidRPr="00D554DD">
        <w:t>萬兆瓦，煤儲藏量</w:t>
      </w:r>
      <w:r w:rsidRPr="00D554DD">
        <w:t>7.11</w:t>
      </w:r>
      <w:r w:rsidRPr="00D554DD">
        <w:t>億噸，年均木質燃料</w:t>
      </w:r>
      <w:r w:rsidRPr="00D554DD">
        <w:t>1,912</w:t>
      </w:r>
      <w:r w:rsidRPr="00D554DD">
        <w:t>萬噸，已探明石油與天然氣儲藏量</w:t>
      </w:r>
      <w:r w:rsidRPr="00D554DD">
        <w:t>4.59</w:t>
      </w:r>
      <w:r w:rsidRPr="00D554DD">
        <w:t>億桶與</w:t>
      </w:r>
      <w:r w:rsidRPr="00D554DD">
        <w:t>11.8</w:t>
      </w:r>
      <w:r w:rsidRPr="00D554DD">
        <w:t>萬億立方英呎，風力理論發電能力</w:t>
      </w:r>
      <w:r w:rsidRPr="00D554DD">
        <w:t>36.51</w:t>
      </w:r>
      <w:r w:rsidRPr="00D554DD">
        <w:t>萬</w:t>
      </w:r>
      <w:proofErr w:type="gramStart"/>
      <w:r w:rsidRPr="00D554DD">
        <w:t>太瓦時</w:t>
      </w:r>
      <w:proofErr w:type="gramEnd"/>
      <w:r w:rsidRPr="00D554DD">
        <w:t>，太陽能理論發電能力</w:t>
      </w:r>
      <w:r w:rsidRPr="00D554DD">
        <w:t>5</w:t>
      </w:r>
      <w:r w:rsidRPr="00D554DD">
        <w:t>萬</w:t>
      </w:r>
      <w:r w:rsidRPr="00D554DD">
        <w:t>1,973</w:t>
      </w:r>
      <w:proofErr w:type="gramStart"/>
      <w:r w:rsidRPr="00D554DD">
        <w:t>太瓦時</w:t>
      </w:r>
      <w:proofErr w:type="gramEnd"/>
      <w:r w:rsidRPr="00D554DD">
        <w:t>。</w:t>
      </w:r>
    </w:p>
    <w:p w:rsidR="00195B1E" w:rsidRPr="00D554DD" w:rsidRDefault="00195B1E" w:rsidP="00AB1E39">
      <w:pPr>
        <w:pStyle w:val="af3"/>
        <w:ind w:left="1458" w:hanging="486"/>
      </w:pPr>
      <w:r w:rsidRPr="00D554DD">
        <w:t>３、</w:t>
      </w:r>
      <w:r w:rsidRPr="00D554DD">
        <w:tab/>
      </w:r>
      <w:r w:rsidRPr="00D554DD">
        <w:t>環保議題發酵</w:t>
      </w:r>
    </w:p>
    <w:p w:rsidR="00195B1E" w:rsidRPr="00D554DD" w:rsidRDefault="00195B1E" w:rsidP="00AB1E39">
      <w:pPr>
        <w:pStyle w:val="af9"/>
        <w:ind w:left="1458" w:firstLine="486"/>
      </w:pPr>
      <w:r w:rsidRPr="00D554DD">
        <w:t>儘管燃煤發電會汙染環境，不過緬甸政府仍表示將不會考慮停止相關計畫，在傳統水力及火力發電</w:t>
      </w:r>
      <w:proofErr w:type="gramStart"/>
      <w:r w:rsidRPr="00D554DD">
        <w:t>以外，</w:t>
      </w:r>
      <w:proofErr w:type="gramEnd"/>
      <w:r w:rsidRPr="00D554DD">
        <w:t>當局也注意到再生能源的發展，面對乾旱、進口燃油不足，以及電力設備老舊的問題，藉給予小型村落補貼，推動偏鄉地區小區域的太陽能發電系統，來面對電網架設緩不濟急的問題。近期來自泰國的</w:t>
      </w:r>
      <w:r w:rsidRPr="00D554DD">
        <w:t>Green Earth Power</w:t>
      </w:r>
      <w:r w:rsidRPr="00D554DD">
        <w:t>公司，就委託美國堪薩斯州的博</w:t>
      </w:r>
      <w:r w:rsidRPr="00D554DD">
        <w:rPr>
          <w:rFonts w:eastAsia="細明體"/>
        </w:rPr>
        <w:t>莱</w:t>
      </w:r>
      <w:r w:rsidRPr="00D554DD">
        <w:t>克</w:t>
      </w:r>
      <w:r w:rsidRPr="00D554DD">
        <w:t>•</w:t>
      </w:r>
      <w:r w:rsidRPr="00D554DD">
        <w:t>威奇（</w:t>
      </w:r>
      <w:r w:rsidRPr="00D554DD">
        <w:t>Black &amp; Veatch</w:t>
      </w:r>
      <w:r w:rsidRPr="00D554DD">
        <w:t>）基礎建設公司，負責在緬建設太陽能發電廠的設計及顧問，此太陽能發電廠項目，是根據</w:t>
      </w:r>
      <w:r w:rsidRPr="00D554DD">
        <w:t>Green Earth Power</w:t>
      </w:r>
      <w:r w:rsidRPr="00D554DD">
        <w:t>在</w:t>
      </w:r>
      <w:r w:rsidRPr="00D554DD">
        <w:t>2014</w:t>
      </w:r>
      <w:r w:rsidRPr="00D554DD">
        <w:t>年</w:t>
      </w:r>
      <w:r w:rsidRPr="00D554DD">
        <w:t>10</w:t>
      </w:r>
      <w:r w:rsidRPr="00D554DD">
        <w:t>月與緬甸電力部（</w:t>
      </w:r>
      <w:r w:rsidRPr="00D554DD">
        <w:t>MOEP</w:t>
      </w:r>
      <w:r w:rsidRPr="00D554DD">
        <w:t>）簽署合作備忘錄來實施的。該項目位於緬甸馬圭省（</w:t>
      </w:r>
      <w:r w:rsidRPr="00D554DD">
        <w:t>magway</w:t>
      </w:r>
      <w:r w:rsidRPr="00D554DD">
        <w:t>）</w:t>
      </w:r>
      <w:r w:rsidRPr="00D554DD">
        <w:rPr>
          <w:rFonts w:eastAsia="細明體"/>
        </w:rPr>
        <w:t>珉</w:t>
      </w:r>
      <w:r w:rsidRPr="00D554DD">
        <w:t>布市（</w:t>
      </w:r>
      <w:r w:rsidRPr="00D554DD">
        <w:t>Minbu</w:t>
      </w:r>
      <w:r w:rsidRPr="00D554DD">
        <w:t>），面積有</w:t>
      </w:r>
      <w:r w:rsidRPr="00D554DD">
        <w:t>344</w:t>
      </w:r>
      <w:r w:rsidRPr="00D554DD">
        <w:t>公頃，總投資額達</w:t>
      </w:r>
      <w:r w:rsidRPr="00D554DD">
        <w:t>3</w:t>
      </w:r>
      <w:r w:rsidRPr="00D554DD">
        <w:t>億</w:t>
      </w:r>
      <w:r w:rsidRPr="00D554DD">
        <w:t>5,000</w:t>
      </w:r>
      <w:r w:rsidRPr="00D554DD">
        <w:t>萬美金，預計分</w:t>
      </w:r>
      <w:r w:rsidRPr="00D554DD">
        <w:t>4</w:t>
      </w:r>
      <w:r w:rsidRPr="00D554DD">
        <w:t>期、</w:t>
      </w:r>
      <w:r w:rsidRPr="00D554DD">
        <w:t>30</w:t>
      </w:r>
      <w:r w:rsidRPr="00D554DD">
        <w:t>個月施作，完成後可生產</w:t>
      </w:r>
      <w:r w:rsidRPr="00D554DD">
        <w:t>220MW</w:t>
      </w:r>
      <w:r w:rsidRPr="00D554DD">
        <w:t>電力，是東南亞最大的太陽能發電廠。</w:t>
      </w:r>
    </w:p>
    <w:p w:rsidR="00195B1E" w:rsidRPr="00D554DD" w:rsidRDefault="00195B1E" w:rsidP="00AB1E39">
      <w:pPr>
        <w:pStyle w:val="af9"/>
        <w:ind w:left="1458" w:firstLine="486"/>
      </w:pPr>
      <w:r w:rsidRPr="00D554DD">
        <w:t>緬甸投資委員會</w:t>
      </w:r>
      <w:r w:rsidRPr="00D554DD">
        <w:t>MIC</w:t>
      </w:r>
      <w:r w:rsidRPr="00D554DD">
        <w:t>表示，薩爾溫江上游的</w:t>
      </w:r>
      <w:r w:rsidRPr="00D554DD">
        <w:t>Mongtong</w:t>
      </w:r>
      <w:r w:rsidRPr="00D554DD">
        <w:t>水力發電廠項目，由於環評及對社會衝擊評估持續進行中，到目前為止並未收到任何單位提出爭取建設該項目的意向書。</w:t>
      </w:r>
      <w:r w:rsidRPr="00D554DD">
        <w:t>Mongtong</w:t>
      </w:r>
      <w:r w:rsidRPr="00D554DD">
        <w:t>水壩</w:t>
      </w:r>
      <w:r w:rsidRPr="00D554DD">
        <w:lastRenderedPageBreak/>
        <w:t>設計高達</w:t>
      </w:r>
      <w:r w:rsidRPr="00D554DD">
        <w:t>241</w:t>
      </w:r>
      <w:r w:rsidRPr="00D554DD">
        <w:t>公尺，完工後每年可以提供</w:t>
      </w:r>
      <w:r w:rsidRPr="00D554DD">
        <w:t>7,000</w:t>
      </w:r>
      <w:proofErr w:type="gramStart"/>
      <w:r w:rsidRPr="00D554DD">
        <w:t>百萬</w:t>
      </w:r>
      <w:proofErr w:type="gramEnd"/>
      <w:r w:rsidRPr="00D554DD">
        <w:t>瓦（</w:t>
      </w:r>
      <w:r w:rsidRPr="00D554DD">
        <w:t>MW</w:t>
      </w:r>
      <w:r w:rsidRPr="00D554DD">
        <w:t>）的發電量，而其中</w:t>
      </w:r>
      <w:r w:rsidRPr="00D554DD">
        <w:t>90%</w:t>
      </w:r>
      <w:r w:rsidRPr="00D554DD">
        <w:t>的電力</w:t>
      </w:r>
      <w:proofErr w:type="gramStart"/>
      <w:r w:rsidRPr="00D554DD">
        <w:t>將分售到</w:t>
      </w:r>
      <w:proofErr w:type="gramEnd"/>
      <w:r w:rsidRPr="00D554DD">
        <w:t>泰國和中國大陸。項目計畫所在地撣</w:t>
      </w:r>
      <w:proofErr w:type="gramStart"/>
      <w:r w:rsidRPr="00D554DD">
        <w:t>邦</w:t>
      </w:r>
      <w:proofErr w:type="gramEnd"/>
      <w:r w:rsidRPr="00D554DD">
        <w:t>2</w:t>
      </w:r>
      <w:r w:rsidRPr="00D554DD">
        <w:t>萬名居民為反對此一建設項目，向負責規劃該項目的澳洲籍</w:t>
      </w:r>
      <w:r w:rsidRPr="00D554DD">
        <w:t>Snowy Mountains</w:t>
      </w:r>
      <w:r w:rsidRPr="00D554DD">
        <w:t>工程公司</w:t>
      </w:r>
      <w:proofErr w:type="gramStart"/>
      <w:r w:rsidRPr="00D554DD">
        <w:t>母國駐緬的</w:t>
      </w:r>
      <w:proofErr w:type="gramEnd"/>
      <w:r w:rsidRPr="00D554DD">
        <w:t>澳洲使館遞交抗議書信。另一個備受矚目的依</w:t>
      </w:r>
      <w:proofErr w:type="gramStart"/>
      <w:r w:rsidRPr="00D554DD">
        <w:t>洛瓦底江</w:t>
      </w:r>
      <w:proofErr w:type="gramEnd"/>
      <w:r w:rsidRPr="00D554DD">
        <w:t>流域的</w:t>
      </w:r>
      <w:r w:rsidRPr="00D554DD">
        <w:t>Mitsong</w:t>
      </w:r>
      <w:r w:rsidRPr="00D554DD">
        <w:t>電廠，也在</w:t>
      </w:r>
      <w:r w:rsidRPr="00D554DD">
        <w:t>2011</w:t>
      </w:r>
      <w:r w:rsidRPr="00D554DD">
        <w:t>年因緬甸居民抗爭後停擺，迄今並無復工的計畫。緬甸發展電力的挑戰不僅於此，根據本地投審會</w:t>
      </w:r>
      <w:r w:rsidRPr="00D554DD">
        <w:t>MIC</w:t>
      </w:r>
      <w:r w:rsidRPr="00D554DD">
        <w:t>表示，</w:t>
      </w:r>
      <w:r w:rsidRPr="00D554DD">
        <w:t>2015-16</w:t>
      </w:r>
      <w:proofErr w:type="gramStart"/>
      <w:r w:rsidRPr="00D554DD">
        <w:t>財年開始一</w:t>
      </w:r>
      <w:proofErr w:type="gramEnd"/>
      <w:r w:rsidRPr="00D554DD">
        <w:t>直到</w:t>
      </w:r>
      <w:r w:rsidRPr="00D554DD">
        <w:t>8</w:t>
      </w:r>
      <w:r w:rsidRPr="00D554DD">
        <w:t>月底為止，該單位並未收到任何申請開發燃煤的火力發電廠項目計畫。由於公民意識和環保議題持續發酵，</w:t>
      </w:r>
      <w:r w:rsidRPr="00D554DD">
        <w:t>MIC</w:t>
      </w:r>
      <w:r w:rsidRPr="00D554DD">
        <w:t>否決了以往</w:t>
      </w:r>
      <w:r w:rsidRPr="00D554DD">
        <w:t>11</w:t>
      </w:r>
      <w:r w:rsidRPr="00D554DD">
        <w:t>件申請此項目的開發計畫，根據當局評估，這些燃煤火力發電計畫需要自澳洲和印尼進口高品質的燃煤，造成緬甸</w:t>
      </w:r>
      <w:r w:rsidRPr="00D554DD">
        <w:t>Co2</w:t>
      </w:r>
      <w:r w:rsidRPr="00D554DD">
        <w:t>的排放量增加，緬甸目前</w:t>
      </w:r>
      <w:r w:rsidRPr="00D554DD">
        <w:t>Co2</w:t>
      </w:r>
      <w:r w:rsidRPr="00D554DD">
        <w:t>的排放量約</w:t>
      </w:r>
      <w:r w:rsidRPr="00D554DD">
        <w:t>900</w:t>
      </w:r>
      <w:r w:rsidRPr="00D554DD">
        <w:t>萬噸。</w:t>
      </w:r>
    </w:p>
    <w:p w:rsidR="00195B1E" w:rsidRPr="00D554DD" w:rsidRDefault="00195B1E" w:rsidP="008A0C07">
      <w:pPr>
        <w:pStyle w:val="af3"/>
        <w:ind w:left="1458" w:hanging="486"/>
      </w:pPr>
      <w:r w:rsidRPr="00D554DD">
        <w:t>４、</w:t>
      </w:r>
      <w:r w:rsidRPr="00D554DD">
        <w:tab/>
      </w:r>
      <w:r w:rsidRPr="00D554DD">
        <w:t>新能源能否解燃眉之急</w:t>
      </w:r>
    </w:p>
    <w:p w:rsidR="00195B1E" w:rsidRPr="00D554DD" w:rsidRDefault="00195B1E" w:rsidP="008A0C07">
      <w:pPr>
        <w:pStyle w:val="af9"/>
        <w:ind w:left="1458" w:firstLine="486"/>
      </w:pPr>
      <w:r w:rsidRPr="00D554DD">
        <w:t>緬甸工商聯合會主席吳佐敏溫表示，在電力開發方面，仰光省要擺脫對水電和天然氣發電的過度依賴，要考慮增加太陽能、風能、生物發電等新型能源。</w:t>
      </w:r>
    </w:p>
    <w:p w:rsidR="00195B1E" w:rsidRPr="00D554DD" w:rsidRDefault="00195B1E" w:rsidP="008A0C07">
      <w:pPr>
        <w:pStyle w:val="af9"/>
        <w:ind w:left="1458" w:firstLine="486"/>
      </w:pPr>
      <w:r w:rsidRPr="00D554DD">
        <w:t>緬甸對水電項目避而不談，新型能源真的能解「</w:t>
      </w:r>
      <w:proofErr w:type="gramStart"/>
      <w:r w:rsidRPr="00D554DD">
        <w:t>電荒</w:t>
      </w:r>
      <w:proofErr w:type="gramEnd"/>
      <w:r w:rsidRPr="00D554DD">
        <w:t>」的燃眉之急嗎</w:t>
      </w:r>
      <w:r w:rsidRPr="00D554DD">
        <w:t>?</w:t>
      </w:r>
    </w:p>
    <w:p w:rsidR="00195B1E" w:rsidRPr="00D554DD" w:rsidRDefault="00195B1E" w:rsidP="008A0C07">
      <w:pPr>
        <w:pStyle w:val="af9"/>
        <w:ind w:left="1458" w:firstLine="486"/>
      </w:pPr>
      <w:r w:rsidRPr="00D554DD">
        <w:t>緬甸《十一新聞》報導中也指出，緬甸電力與能源部計畫在欽邦、若開邦與伊洛瓦底省建設風力發電站。但因技術、資金存在困難，建設時間可能較長。目前緬甸用電量大增，緬甸正積極實施風力、天然氣、太陽能、水力發放專案。</w:t>
      </w:r>
    </w:p>
    <w:p w:rsidR="00195B1E" w:rsidRPr="00D554DD" w:rsidRDefault="00195B1E" w:rsidP="008A0C07">
      <w:pPr>
        <w:pStyle w:val="af9"/>
        <w:ind w:left="1458" w:firstLine="486"/>
      </w:pPr>
      <w:r w:rsidRPr="00D554DD">
        <w:t>在能源發電中，由於緬甸煤資源儲備不足，進口煤發電成本高，且有污染</w:t>
      </w:r>
      <w:r w:rsidRPr="00D554DD">
        <w:t>;</w:t>
      </w:r>
      <w:r w:rsidRPr="00D554DD">
        <w:t>風能和太陽能前期投入成本高，受天氣原因影響較大。水能比風能、太陽能的供電系統穩定，但緬甸卻有談「水</w:t>
      </w:r>
      <w:r w:rsidRPr="00D554DD">
        <w:lastRenderedPageBreak/>
        <w:t>電」色變之勢。</w:t>
      </w:r>
    </w:p>
    <w:p w:rsidR="00195B1E" w:rsidRPr="00D554DD" w:rsidRDefault="00195B1E" w:rsidP="008A0C07">
      <w:pPr>
        <w:pStyle w:val="af9"/>
        <w:ind w:left="1458" w:firstLine="486"/>
      </w:pPr>
      <w:r w:rsidRPr="00D554DD">
        <w:t>由於目前緬甸還沒有正式建成風電項目，三峽集團支持緬甸</w:t>
      </w:r>
      <w:proofErr w:type="gramStart"/>
      <w:r w:rsidRPr="00D554DD">
        <w:t>電力部在緬甸</w:t>
      </w:r>
      <w:proofErr w:type="gramEnd"/>
      <w:r w:rsidRPr="00D554DD">
        <w:t>欽邦、若開邦、</w:t>
      </w:r>
      <w:proofErr w:type="gramStart"/>
      <w:r w:rsidRPr="00D554DD">
        <w:t>伊洛瓦底省</w:t>
      </w:r>
      <w:proofErr w:type="gramEnd"/>
      <w:r w:rsidRPr="00D554DD">
        <w:t>及仰光省開展風力發電專案的可行性研究工作，致力於探索在緬甸開發風電場可能性，以達到</w:t>
      </w:r>
      <w:proofErr w:type="gramStart"/>
      <w:r w:rsidRPr="00D554DD">
        <w:t>短期內緩解</w:t>
      </w:r>
      <w:proofErr w:type="gramEnd"/>
      <w:r w:rsidRPr="00D554DD">
        <w:t>電力短缺的目的。</w:t>
      </w:r>
    </w:p>
    <w:p w:rsidR="00195B1E" w:rsidRPr="00D554DD" w:rsidRDefault="00195B1E" w:rsidP="008A0C07">
      <w:pPr>
        <w:pStyle w:val="af9"/>
        <w:ind w:left="1458" w:firstLine="486"/>
      </w:pPr>
      <w:r w:rsidRPr="00D554DD">
        <w:t>2014</w:t>
      </w:r>
      <w:r w:rsidRPr="00D554DD">
        <w:t>年</w:t>
      </w:r>
      <w:r w:rsidRPr="00D554DD">
        <w:t>1</w:t>
      </w:r>
      <w:r w:rsidRPr="00D554DD">
        <w:t>月，三峽集團向緬甸電力部提交了《規劃報告》，共規劃</w:t>
      </w:r>
      <w:proofErr w:type="gramStart"/>
      <w:r w:rsidRPr="00D554DD">
        <w:t>27</w:t>
      </w:r>
      <w:r w:rsidRPr="00D554DD">
        <w:t>個風電專案</w:t>
      </w:r>
      <w:proofErr w:type="gramEnd"/>
      <w:r w:rsidRPr="00D554DD">
        <w:t>，總裝機約</w:t>
      </w:r>
      <w:r w:rsidRPr="00D554DD">
        <w:t>3,700MW</w:t>
      </w:r>
      <w:r w:rsidRPr="00D554DD">
        <w:t>。</w:t>
      </w:r>
    </w:p>
    <w:p w:rsidR="00195B1E" w:rsidRPr="00D554DD" w:rsidRDefault="00195B1E" w:rsidP="008A0C07">
      <w:pPr>
        <w:pStyle w:val="af9"/>
        <w:ind w:left="1458" w:firstLine="486"/>
      </w:pPr>
      <w:proofErr w:type="gramStart"/>
      <w:r w:rsidRPr="00D554DD">
        <w:t>羌達風電</w:t>
      </w:r>
      <w:proofErr w:type="gramEnd"/>
      <w:r w:rsidRPr="00D554DD">
        <w:t>專案是緬甸政府計畫推進的第</w:t>
      </w:r>
      <w:proofErr w:type="gramStart"/>
      <w:r w:rsidRPr="00D554DD">
        <w:t>一個風電項目</w:t>
      </w:r>
      <w:proofErr w:type="gramEnd"/>
      <w:r w:rsidRPr="00D554DD">
        <w:t>，也被中緬雙方政府推薦作為中緬電力合作示範專案，其位於緬甸伊洛瓦底省</w:t>
      </w:r>
      <w:proofErr w:type="gramStart"/>
      <w:r w:rsidRPr="00D554DD">
        <w:t>勃</w:t>
      </w:r>
      <w:proofErr w:type="gramEnd"/>
      <w:r w:rsidRPr="00D554DD">
        <w:t>生地區，首期開發裝機</w:t>
      </w:r>
      <w:r w:rsidRPr="00D554DD">
        <w:t>30</w:t>
      </w:r>
      <w:proofErr w:type="gramStart"/>
      <w:r w:rsidRPr="00D554DD">
        <w:t>兆瓦。</w:t>
      </w:r>
      <w:proofErr w:type="gramEnd"/>
    </w:p>
    <w:p w:rsidR="00195B1E" w:rsidRPr="00D554DD" w:rsidRDefault="00195B1E" w:rsidP="008A0C07">
      <w:pPr>
        <w:pStyle w:val="af9"/>
        <w:ind w:left="1458" w:firstLine="486"/>
      </w:pPr>
      <w:proofErr w:type="gramStart"/>
      <w:r w:rsidRPr="00D554DD">
        <w:t>單海超</w:t>
      </w:r>
      <w:proofErr w:type="gramEnd"/>
      <w:r w:rsidRPr="00D554DD">
        <w:t>表示，期待中國大陸與緬方共同</w:t>
      </w:r>
      <w:proofErr w:type="gramStart"/>
      <w:r w:rsidRPr="00D554DD">
        <w:t>推動風電專案</w:t>
      </w:r>
      <w:proofErr w:type="gramEnd"/>
      <w:r w:rsidRPr="00D554DD">
        <w:t>盡快完成，為緬甸能源建設發揮更加積極作用。</w:t>
      </w:r>
    </w:p>
    <w:p w:rsidR="00195B1E" w:rsidRPr="00D554DD" w:rsidRDefault="00195B1E" w:rsidP="008A0C07">
      <w:pPr>
        <w:pStyle w:val="af9"/>
        <w:ind w:left="1458" w:firstLine="486"/>
      </w:pPr>
      <w:r w:rsidRPr="00D554DD">
        <w:t>從緬甸電力與能源部獲悉，每年的發電量能增加</w:t>
      </w:r>
      <w:r w:rsidRPr="00D554DD">
        <w:t>18</w:t>
      </w:r>
      <w:r w:rsidRPr="00D554DD">
        <w:t>億度以上。</w:t>
      </w:r>
      <w:r w:rsidRPr="00D554DD">
        <w:t>2017-2018</w:t>
      </w:r>
      <w:proofErr w:type="gramStart"/>
      <w:r w:rsidRPr="00D554DD">
        <w:t>財年</w:t>
      </w:r>
      <w:proofErr w:type="gramEnd"/>
      <w:r w:rsidRPr="00D554DD">
        <w:t>，緬甸電力使用量預計增長到</w:t>
      </w:r>
      <w:r w:rsidRPr="00D554DD">
        <w:t>195.93</w:t>
      </w:r>
      <w:r w:rsidRPr="00D554DD">
        <w:t>億度。</w:t>
      </w:r>
    </w:p>
    <w:p w:rsidR="00195B1E" w:rsidRPr="00D554DD" w:rsidRDefault="00195B1E" w:rsidP="008A0C07">
      <w:pPr>
        <w:pStyle w:val="af9"/>
        <w:ind w:left="1458" w:firstLine="486"/>
      </w:pPr>
      <w:r w:rsidRPr="00D554DD">
        <w:t>資料顯示，緬甸於</w:t>
      </w:r>
      <w:r w:rsidRPr="00D554DD">
        <w:t>2014</w:t>
      </w:r>
      <w:r w:rsidRPr="00D554DD">
        <w:t>年制定了《國家電力發展規劃》（</w:t>
      </w:r>
      <w:r w:rsidRPr="00D554DD">
        <w:t>The National Electricity Master Plan</w:t>
      </w:r>
      <w:r w:rsidRPr="00D554DD">
        <w:t>）。按照該規劃，到</w:t>
      </w:r>
      <w:r w:rsidRPr="00D554DD">
        <w:t>2030</w:t>
      </w:r>
      <w:r w:rsidRPr="00D554DD">
        <w:t>年，緬甸電力總裝機容量將達到</w:t>
      </w:r>
      <w:r w:rsidRPr="00D554DD">
        <w:t>28,784</w:t>
      </w:r>
      <w:proofErr w:type="gramStart"/>
      <w:r w:rsidRPr="00D554DD">
        <w:t>兆瓦，</w:t>
      </w:r>
      <w:proofErr w:type="gramEnd"/>
      <w:r w:rsidRPr="00D554DD">
        <w:t>其中天然氣發電</w:t>
      </w:r>
      <w:r w:rsidRPr="00D554DD">
        <w:t>4,986</w:t>
      </w:r>
      <w:proofErr w:type="gramStart"/>
      <w:r w:rsidRPr="00D554DD">
        <w:t>兆瓦（</w:t>
      </w:r>
      <w:proofErr w:type="gramEnd"/>
      <w:r w:rsidRPr="00D554DD">
        <w:t>17.32%</w:t>
      </w:r>
      <w:r w:rsidRPr="00D554DD">
        <w:t>）、火電</w:t>
      </w:r>
      <w:r w:rsidRPr="00D554DD">
        <w:t>2,760</w:t>
      </w:r>
      <w:proofErr w:type="gramStart"/>
      <w:r w:rsidRPr="00D554DD">
        <w:t>兆瓦（</w:t>
      </w:r>
      <w:proofErr w:type="gramEnd"/>
      <w:r w:rsidRPr="00D554DD">
        <w:t>9.58%</w:t>
      </w:r>
      <w:r w:rsidRPr="00D554DD">
        <w:t>）。當前，緬甸全國電力總裝機容量為</w:t>
      </w:r>
      <w:r w:rsidRPr="00D554DD">
        <w:t>4,941</w:t>
      </w:r>
      <w:proofErr w:type="gramStart"/>
      <w:r w:rsidRPr="00D554DD">
        <w:t>兆瓦，</w:t>
      </w:r>
      <w:proofErr w:type="gramEnd"/>
      <w:r w:rsidRPr="00D554DD">
        <w:t>其中水電</w:t>
      </w:r>
      <w:r w:rsidRPr="00D554DD">
        <w:t>3,181</w:t>
      </w:r>
      <w:proofErr w:type="gramStart"/>
      <w:r w:rsidRPr="00D554DD">
        <w:t>兆瓦（</w:t>
      </w:r>
      <w:proofErr w:type="gramEnd"/>
      <w:r w:rsidRPr="00D554DD">
        <w:t>64.4%</w:t>
      </w:r>
      <w:r w:rsidRPr="00D554DD">
        <w:t>），天然氣電</w:t>
      </w:r>
      <w:r w:rsidRPr="00D554DD">
        <w:t>1,640</w:t>
      </w:r>
      <w:proofErr w:type="gramStart"/>
      <w:r w:rsidRPr="00D554DD">
        <w:t>兆瓦（</w:t>
      </w:r>
      <w:proofErr w:type="gramEnd"/>
      <w:r w:rsidRPr="00D554DD">
        <w:t>33.20%</w:t>
      </w:r>
      <w:r w:rsidRPr="00D554DD">
        <w:t>），火電</w:t>
      </w:r>
      <w:r w:rsidRPr="00D554DD">
        <w:t>120</w:t>
      </w:r>
      <w:proofErr w:type="gramStart"/>
      <w:r w:rsidRPr="00D554DD">
        <w:t>兆瓦（</w:t>
      </w:r>
      <w:proofErr w:type="gramEnd"/>
      <w:r w:rsidRPr="00D554DD">
        <w:t>2.4%</w:t>
      </w:r>
      <w:r w:rsidRPr="00D554DD">
        <w:t>）。</w:t>
      </w:r>
    </w:p>
    <w:p w:rsidR="00195B1E" w:rsidRPr="00D554DD" w:rsidRDefault="00195B1E" w:rsidP="008A0C07">
      <w:pPr>
        <w:pStyle w:val="af9"/>
        <w:ind w:left="1458" w:firstLine="486"/>
      </w:pPr>
      <w:r w:rsidRPr="00D554DD">
        <w:t>距</w:t>
      </w:r>
      <w:r w:rsidRPr="00D554DD">
        <w:t>2030</w:t>
      </w:r>
      <w:r w:rsidRPr="00D554DD">
        <w:t>年還有</w:t>
      </w:r>
      <w:r w:rsidRPr="00D554DD">
        <w:t>12</w:t>
      </w:r>
      <w:r w:rsidRPr="00D554DD">
        <w:t>年時間，離</w:t>
      </w:r>
      <w:r w:rsidRPr="00D554DD">
        <w:t>28,784</w:t>
      </w:r>
      <w:proofErr w:type="gramStart"/>
      <w:r w:rsidRPr="00D554DD">
        <w:t>兆瓦的</w:t>
      </w:r>
      <w:proofErr w:type="gramEnd"/>
      <w:r w:rsidRPr="00D554DD">
        <w:t>裝機規模尚有懸崖式差距。要實現這一目標，必須年均增長約</w:t>
      </w:r>
      <w:r w:rsidRPr="00D554DD">
        <w:t>1,700</w:t>
      </w:r>
      <w:proofErr w:type="gramStart"/>
      <w:r w:rsidRPr="00D554DD">
        <w:t>兆瓦，困難頗</w:t>
      </w:r>
      <w:proofErr w:type="gramEnd"/>
      <w:r w:rsidRPr="00D554DD">
        <w:t>多。對緬甸而言，如果不能制定出切實可行的能源政策和電力發展規劃，將難以擺脫短期應急式、依靠天然氣發電和</w:t>
      </w:r>
      <w:proofErr w:type="gramStart"/>
      <w:r w:rsidRPr="00D554DD">
        <w:t>燃油（</w:t>
      </w:r>
      <w:proofErr w:type="gramEnd"/>
      <w:r w:rsidRPr="00D554DD">
        <w:t>H.F.O</w:t>
      </w:r>
      <w:proofErr w:type="gramStart"/>
      <w:r w:rsidRPr="00D554DD">
        <w:t>）</w:t>
      </w:r>
      <w:proofErr w:type="gramEnd"/>
      <w:r w:rsidRPr="00D554DD">
        <w:t>發電的高成本窘境。</w:t>
      </w:r>
    </w:p>
    <w:p w:rsidR="00195B1E" w:rsidRPr="00D554DD" w:rsidRDefault="00195B1E" w:rsidP="008A0C07">
      <w:pPr>
        <w:pStyle w:val="a6"/>
        <w:ind w:left="972" w:hanging="729"/>
      </w:pPr>
      <w:r w:rsidRPr="00D554DD">
        <w:lastRenderedPageBreak/>
        <w:t>（</w:t>
      </w:r>
      <w:r w:rsidR="00BA15B9" w:rsidRPr="00D554DD">
        <w:t>六</w:t>
      </w:r>
      <w:r w:rsidRPr="00D554DD">
        <w:t>）觀光旅遊業</w:t>
      </w:r>
      <w:r w:rsidRPr="00D554DD">
        <w:t xml:space="preserve"> </w:t>
      </w:r>
    </w:p>
    <w:p w:rsidR="00195B1E" w:rsidRPr="00D554DD" w:rsidRDefault="00195B1E" w:rsidP="008A0C07">
      <w:pPr>
        <w:pStyle w:val="af"/>
        <w:ind w:left="972" w:firstLine="486"/>
        <w:rPr>
          <w:lang w:eastAsia="zh-TW"/>
        </w:rPr>
      </w:pPr>
      <w:r w:rsidRPr="00D554DD">
        <w:rPr>
          <w:lang w:eastAsia="zh-TW"/>
        </w:rPr>
        <w:t>觀光旅遊業在推動緬甸經濟發展方面發揮了重要作用，自</w:t>
      </w:r>
      <w:r w:rsidRPr="00D554DD">
        <w:rPr>
          <w:lang w:eastAsia="zh-TW"/>
        </w:rPr>
        <w:t>2011</w:t>
      </w:r>
      <w:r w:rsidRPr="00D554DD">
        <w:rPr>
          <w:lang w:eastAsia="zh-TW"/>
        </w:rPr>
        <w:t>年緬甸實施改革以來，緬甸擁有許多潛在且相當吸引人但尚未讓國際旅客廣為人知的旅遊景點，緬甸的海岸線長達</w:t>
      </w:r>
      <w:r w:rsidRPr="00D554DD">
        <w:rPr>
          <w:lang w:eastAsia="zh-TW"/>
        </w:rPr>
        <w:t>1,930</w:t>
      </w:r>
      <w:r w:rsidRPr="00D554DD">
        <w:rPr>
          <w:lang w:eastAsia="zh-TW"/>
        </w:rPr>
        <w:t>公里，歷史地標、文化古蹟和各種文化傳統等等的元素都是緬甸觀光旅遊業的優勢所在。緬甸政府制定了觀光旅遊業發展的總體規劃，旨在將緬甸建設成為東南亞的指標性旅遊地點，期望能迎合越來越多的遊客來緬甸旅遊。</w:t>
      </w:r>
    </w:p>
    <w:p w:rsidR="00195B1E" w:rsidRPr="00D554DD" w:rsidRDefault="00195B1E" w:rsidP="008A0C07">
      <w:pPr>
        <w:pStyle w:val="af"/>
        <w:ind w:left="972" w:firstLine="486"/>
        <w:rPr>
          <w:lang w:eastAsia="zh-TW"/>
        </w:rPr>
      </w:pPr>
      <w:r w:rsidRPr="00D554DD">
        <w:rPr>
          <w:lang w:eastAsia="zh-TW"/>
        </w:rPr>
        <w:t>緬甸政府在</w:t>
      </w:r>
      <w:r w:rsidRPr="00D554DD">
        <w:rPr>
          <w:lang w:eastAsia="zh-TW"/>
        </w:rPr>
        <w:t>2013</w:t>
      </w:r>
      <w:r w:rsidRPr="00D554DD">
        <w:rPr>
          <w:lang w:eastAsia="zh-TW"/>
        </w:rPr>
        <w:t>至</w:t>
      </w:r>
      <w:r w:rsidRPr="00D554DD">
        <w:rPr>
          <w:lang w:eastAsia="zh-TW"/>
        </w:rPr>
        <w:t>2020</w:t>
      </w:r>
      <w:r w:rsidRPr="00D554DD">
        <w:rPr>
          <w:lang w:eastAsia="zh-TW"/>
        </w:rPr>
        <w:t>年的觀光旅遊業總體規劃中，設定了在</w:t>
      </w:r>
      <w:r w:rsidRPr="00D554DD">
        <w:rPr>
          <w:lang w:eastAsia="zh-TW"/>
        </w:rPr>
        <w:t>2020</w:t>
      </w:r>
      <w:r w:rsidRPr="00D554DD">
        <w:rPr>
          <w:lang w:eastAsia="zh-TW"/>
        </w:rPr>
        <w:t>年達到年國際旅客</w:t>
      </w:r>
      <w:r w:rsidRPr="00D554DD">
        <w:rPr>
          <w:lang w:eastAsia="zh-TW"/>
        </w:rPr>
        <w:t>748</w:t>
      </w:r>
      <w:r w:rsidRPr="00D554DD">
        <w:rPr>
          <w:lang w:eastAsia="zh-TW"/>
        </w:rPr>
        <w:t>萬人次的目標，這意味著距離</w:t>
      </w:r>
      <w:r w:rsidRPr="00D554DD">
        <w:rPr>
          <w:lang w:eastAsia="zh-TW"/>
        </w:rPr>
        <w:t>2020</w:t>
      </w:r>
      <w:r w:rsidRPr="00D554DD">
        <w:rPr>
          <w:lang w:eastAsia="zh-TW"/>
        </w:rPr>
        <w:t>年</w:t>
      </w:r>
      <w:r w:rsidRPr="00D554DD">
        <w:rPr>
          <w:lang w:eastAsia="zh-TW"/>
        </w:rPr>
        <w:t>748</w:t>
      </w:r>
      <w:r w:rsidRPr="00D554DD">
        <w:rPr>
          <w:lang w:eastAsia="zh-TW"/>
        </w:rPr>
        <w:t>萬旅客的目標，從</w:t>
      </w:r>
      <w:r w:rsidRPr="00D554DD">
        <w:rPr>
          <w:lang w:eastAsia="zh-TW"/>
        </w:rPr>
        <w:t>2017</w:t>
      </w:r>
      <w:r w:rsidRPr="00D554DD">
        <w:rPr>
          <w:lang w:eastAsia="zh-TW"/>
        </w:rPr>
        <w:t>年起還必須增加一倍的數字，看起來距離目標還有很長遠的路要走。儘管如此，緬甸目前對於飯店的需求仍然很高，對於新飯店及民宿的建設還有很大的進步空間，才足以驅動並實現其</w:t>
      </w:r>
      <w:r w:rsidRPr="00D554DD">
        <w:rPr>
          <w:lang w:eastAsia="zh-TW"/>
        </w:rPr>
        <w:t>2020</w:t>
      </w:r>
      <w:r w:rsidRPr="00D554DD">
        <w:rPr>
          <w:lang w:eastAsia="zh-TW"/>
        </w:rPr>
        <w:t>年的目標。</w:t>
      </w:r>
    </w:p>
    <w:p w:rsidR="00195B1E" w:rsidRPr="00D554DD" w:rsidRDefault="00195B1E" w:rsidP="008A0C07">
      <w:pPr>
        <w:pStyle w:val="af"/>
        <w:ind w:left="972" w:firstLine="486"/>
        <w:rPr>
          <w:lang w:eastAsia="zh-TW"/>
        </w:rPr>
      </w:pPr>
      <w:r w:rsidRPr="00D554DD">
        <w:rPr>
          <w:lang w:eastAsia="zh-TW"/>
        </w:rPr>
        <w:t>世界旅行和旅遊協會預測到</w:t>
      </w:r>
      <w:r w:rsidRPr="00D554DD">
        <w:rPr>
          <w:lang w:eastAsia="zh-TW"/>
        </w:rPr>
        <w:t>2026</w:t>
      </w:r>
      <w:r w:rsidRPr="00D554DD">
        <w:rPr>
          <w:lang w:eastAsia="zh-TW"/>
        </w:rPr>
        <w:t>年，緬甸觀光旅遊產業的成長將使旅遊業的就業人數增加至</w:t>
      </w:r>
      <w:r w:rsidRPr="00D554DD">
        <w:rPr>
          <w:lang w:eastAsia="zh-TW"/>
        </w:rPr>
        <w:t>130</w:t>
      </w:r>
      <w:r w:rsidRPr="00D554DD">
        <w:rPr>
          <w:lang w:eastAsia="zh-TW"/>
        </w:rPr>
        <w:t>萬個就業</w:t>
      </w:r>
      <w:r w:rsidR="00335A23" w:rsidRPr="00D554DD">
        <w:rPr>
          <w:rFonts w:hint="eastAsia"/>
          <w:lang w:eastAsia="zh-TW"/>
        </w:rPr>
        <w:t>機會</w:t>
      </w:r>
      <w:r w:rsidRPr="00D554DD">
        <w:rPr>
          <w:lang w:eastAsia="zh-TW"/>
        </w:rPr>
        <w:t>，約貢獻</w:t>
      </w:r>
      <w:r w:rsidRPr="00D554DD">
        <w:rPr>
          <w:lang w:eastAsia="zh-TW"/>
        </w:rPr>
        <w:t>3.9%</w:t>
      </w:r>
      <w:r w:rsidRPr="00D554DD">
        <w:rPr>
          <w:lang w:eastAsia="zh-TW"/>
        </w:rPr>
        <w:t>的緬甸就業人數。</w:t>
      </w:r>
      <w:proofErr w:type="gramStart"/>
      <w:r w:rsidRPr="00D554DD">
        <w:rPr>
          <w:lang w:eastAsia="zh-TW"/>
        </w:rPr>
        <w:t>此外，</w:t>
      </w:r>
      <w:proofErr w:type="gramEnd"/>
      <w:r w:rsidRPr="00D554DD">
        <w:rPr>
          <w:lang w:eastAsia="zh-TW"/>
        </w:rPr>
        <w:t>觀光旅遊產業在</w:t>
      </w:r>
      <w:r w:rsidRPr="00D554DD">
        <w:rPr>
          <w:lang w:eastAsia="zh-TW"/>
        </w:rPr>
        <w:t>2016</w:t>
      </w:r>
      <w:r w:rsidR="008A0C07" w:rsidRPr="00D554DD">
        <w:rPr>
          <w:lang w:eastAsia="zh-TW"/>
        </w:rPr>
        <w:t>年</w:t>
      </w:r>
      <w:r w:rsidRPr="00D554DD">
        <w:rPr>
          <w:lang w:eastAsia="zh-TW"/>
        </w:rPr>
        <w:t>緬甸</w:t>
      </w:r>
      <w:r w:rsidRPr="00D554DD">
        <w:rPr>
          <w:lang w:eastAsia="zh-TW"/>
        </w:rPr>
        <w:t>GDP</w:t>
      </w:r>
      <w:r w:rsidRPr="00D554DD">
        <w:rPr>
          <w:lang w:eastAsia="zh-TW"/>
        </w:rPr>
        <w:t>的</w:t>
      </w:r>
      <w:r w:rsidRPr="00D554DD">
        <w:rPr>
          <w:lang w:eastAsia="zh-TW"/>
        </w:rPr>
        <w:t>6.5%</w:t>
      </w:r>
      <w:r w:rsidRPr="00D554DD">
        <w:rPr>
          <w:lang w:eastAsia="zh-TW"/>
        </w:rPr>
        <w:t>，並預期至</w:t>
      </w:r>
      <w:r w:rsidRPr="00D554DD">
        <w:rPr>
          <w:lang w:eastAsia="zh-TW"/>
        </w:rPr>
        <w:t>2027</w:t>
      </w:r>
      <w:r w:rsidRPr="00D554DD">
        <w:rPr>
          <w:lang w:eastAsia="zh-TW"/>
        </w:rPr>
        <w:t>年將可貢獻緬甸</w:t>
      </w:r>
      <w:r w:rsidRPr="00D554DD">
        <w:rPr>
          <w:lang w:eastAsia="zh-TW"/>
        </w:rPr>
        <w:t>7%</w:t>
      </w:r>
      <w:r w:rsidRPr="00D554DD">
        <w:rPr>
          <w:lang w:eastAsia="zh-TW"/>
        </w:rPr>
        <w:t>的</w:t>
      </w:r>
      <w:r w:rsidRPr="00D554DD">
        <w:rPr>
          <w:lang w:eastAsia="zh-TW"/>
        </w:rPr>
        <w:t>GDP</w:t>
      </w:r>
      <w:r w:rsidRPr="00D554DD">
        <w:rPr>
          <w:lang w:eastAsia="zh-TW"/>
        </w:rPr>
        <w:t>。世界旅行和旅遊協會也統計出</w:t>
      </w:r>
      <w:r w:rsidRPr="00D554DD">
        <w:rPr>
          <w:lang w:eastAsia="zh-TW"/>
        </w:rPr>
        <w:t>185</w:t>
      </w:r>
      <w:r w:rsidRPr="00D554DD">
        <w:rPr>
          <w:lang w:eastAsia="zh-TW"/>
        </w:rPr>
        <w:t>國家中，在</w:t>
      </w:r>
      <w:r w:rsidRPr="00D554DD">
        <w:rPr>
          <w:lang w:eastAsia="zh-TW"/>
        </w:rPr>
        <w:t>2017</w:t>
      </w:r>
      <w:r w:rsidRPr="00D554DD">
        <w:rPr>
          <w:lang w:eastAsia="zh-TW"/>
        </w:rPr>
        <w:t>至</w:t>
      </w:r>
      <w:r w:rsidRPr="00D554DD">
        <w:rPr>
          <w:lang w:eastAsia="zh-TW"/>
        </w:rPr>
        <w:t>2027</w:t>
      </w:r>
      <w:r w:rsidR="008A0C07" w:rsidRPr="00D554DD">
        <w:rPr>
          <w:lang w:eastAsia="zh-TW"/>
        </w:rPr>
        <w:t>年</w:t>
      </w:r>
      <w:r w:rsidRPr="00D554DD">
        <w:rPr>
          <w:lang w:eastAsia="zh-TW"/>
        </w:rPr>
        <w:t>這十年內的觀光旅遊產業成長率，緬甸將排名第二，由此看來</w:t>
      </w:r>
      <w:proofErr w:type="gramStart"/>
      <w:r w:rsidRPr="00D554DD">
        <w:rPr>
          <w:lang w:eastAsia="zh-TW"/>
        </w:rPr>
        <w:t>國際間是相當</w:t>
      </w:r>
      <w:proofErr w:type="gramEnd"/>
      <w:r w:rsidRPr="00D554DD">
        <w:rPr>
          <w:lang w:eastAsia="zh-TW"/>
        </w:rPr>
        <w:t>看好緬甸的觀光旅遊產業的發展。許多熟知緬甸旅遊的業界人士或是旅客甚至曾表示，「比起已經是全球旅遊勝地的吳哥窟，緬甸知名的旅遊景點『</w:t>
      </w:r>
      <w:proofErr w:type="gramStart"/>
      <w:r w:rsidRPr="00D554DD">
        <w:rPr>
          <w:lang w:eastAsia="zh-TW"/>
        </w:rPr>
        <w:t>千塔之</w:t>
      </w:r>
      <w:proofErr w:type="gramEnd"/>
      <w:r w:rsidRPr="00D554DD">
        <w:rPr>
          <w:lang w:eastAsia="zh-TW"/>
        </w:rPr>
        <w:t>城』</w:t>
      </w:r>
      <w:proofErr w:type="gramStart"/>
      <w:r w:rsidRPr="00D554DD">
        <w:rPr>
          <w:lang w:eastAsia="zh-TW"/>
        </w:rPr>
        <w:t>蒲甘</w:t>
      </w:r>
      <w:proofErr w:type="gramEnd"/>
      <w:r w:rsidRPr="00D554DD">
        <w:rPr>
          <w:lang w:eastAsia="zh-TW"/>
        </w:rPr>
        <w:t>Pagan</w:t>
      </w:r>
      <w:r w:rsidRPr="00D554DD">
        <w:rPr>
          <w:lang w:eastAsia="zh-TW"/>
        </w:rPr>
        <w:t>是有過之而無不及」。由此可見緬甸的觀光旅遊業潛力可謂無可限量。</w:t>
      </w:r>
    </w:p>
    <w:p w:rsidR="00195B1E" w:rsidRPr="00D554DD" w:rsidRDefault="00195B1E" w:rsidP="008A0C07">
      <w:pPr>
        <w:pStyle w:val="af"/>
        <w:ind w:left="972" w:firstLine="486"/>
        <w:rPr>
          <w:lang w:eastAsia="zh-TW"/>
        </w:rPr>
      </w:pPr>
      <w:r w:rsidRPr="00D554DD">
        <w:rPr>
          <w:lang w:eastAsia="zh-TW"/>
        </w:rPr>
        <w:t>儘管緬甸旅遊業蓬勃發展，但政府需要在各個方面改善基礎設施，才能達到國際標準以吸引旅客前來觀光。回推至</w:t>
      </w:r>
      <w:r w:rsidRPr="00D554DD">
        <w:rPr>
          <w:lang w:eastAsia="zh-TW"/>
        </w:rPr>
        <w:t>2015</w:t>
      </w:r>
      <w:r w:rsidRPr="00D554DD">
        <w:rPr>
          <w:lang w:eastAsia="zh-TW"/>
        </w:rPr>
        <w:t>年，約有</w:t>
      </w:r>
      <w:r w:rsidRPr="00D554DD">
        <w:rPr>
          <w:lang w:eastAsia="zh-TW"/>
        </w:rPr>
        <w:t>26</w:t>
      </w:r>
      <w:r w:rsidRPr="00D554DD">
        <w:rPr>
          <w:lang w:eastAsia="zh-TW"/>
        </w:rPr>
        <w:t>億美元的外國投資在開發飯店和旅遊相關業務，其中包括</w:t>
      </w:r>
      <w:r w:rsidRPr="00D554DD">
        <w:rPr>
          <w:lang w:eastAsia="zh-TW"/>
        </w:rPr>
        <w:t>48</w:t>
      </w:r>
      <w:r w:rsidRPr="00D554DD">
        <w:rPr>
          <w:lang w:eastAsia="zh-TW"/>
        </w:rPr>
        <w:t>個計畫中</w:t>
      </w:r>
      <w:r w:rsidRPr="00D554DD">
        <w:rPr>
          <w:lang w:eastAsia="zh-TW"/>
        </w:rPr>
        <w:lastRenderedPageBreak/>
        <w:t>約有</w:t>
      </w:r>
      <w:r w:rsidRPr="00D554DD">
        <w:rPr>
          <w:lang w:eastAsia="zh-TW"/>
        </w:rPr>
        <w:t>9,132</w:t>
      </w:r>
      <w:r w:rsidRPr="00D554DD">
        <w:rPr>
          <w:lang w:eastAsia="zh-TW"/>
        </w:rPr>
        <w:t>個飯店客房，當初的這些投資現已完成超過</w:t>
      </w:r>
      <w:r w:rsidRPr="00D554DD">
        <w:rPr>
          <w:lang w:eastAsia="zh-TW"/>
        </w:rPr>
        <w:t>70%</w:t>
      </w:r>
      <w:r w:rsidRPr="00D554DD">
        <w:rPr>
          <w:lang w:eastAsia="zh-TW"/>
        </w:rPr>
        <w:t>。</w:t>
      </w:r>
    </w:p>
    <w:p w:rsidR="00195B1E" w:rsidRPr="00D554DD" w:rsidRDefault="00195B1E" w:rsidP="008A0C07">
      <w:pPr>
        <w:pStyle w:val="af"/>
        <w:ind w:left="972" w:firstLine="486"/>
        <w:rPr>
          <w:lang w:eastAsia="zh-TW"/>
        </w:rPr>
      </w:pPr>
      <w:r w:rsidRPr="00D554DD">
        <w:rPr>
          <w:lang w:eastAsia="zh-TW"/>
        </w:rPr>
        <w:t>緬甸旅遊業的發展同時必須依賴經濟穩定及政治改革，更重要的是，外商投資的程序和法規明確，才能更進一步吸引外資來</w:t>
      </w:r>
      <w:proofErr w:type="gramStart"/>
      <w:r w:rsidRPr="00D554DD">
        <w:rPr>
          <w:lang w:eastAsia="zh-TW"/>
        </w:rPr>
        <w:t>緬</w:t>
      </w:r>
      <w:proofErr w:type="gramEnd"/>
      <w:r w:rsidRPr="00D554DD">
        <w:rPr>
          <w:lang w:eastAsia="zh-TW"/>
        </w:rPr>
        <w:t>。緬甸政府正在努力制定明確的投資法，以鼓勵外國直接投資，其中還包括旅遊法，目的是建立投資者對緬甸的信心。業界分析人士指出，觀光旅遊產業的成長將受到由外國投資大型計畫所驅動。如果緬甸的旅遊投資法以及旅遊相關法規足以吸引外國投資者，觀光旅遊產業才有足夠的動能成長。而緬甸政府其實也開始透過政策及修法促進觀光旅遊業的發展，</w:t>
      </w:r>
      <w:r w:rsidRPr="00D554DD">
        <w:rPr>
          <w:lang w:eastAsia="zh-TW"/>
        </w:rPr>
        <w:t>2013</w:t>
      </w:r>
      <w:r w:rsidRPr="00D554DD">
        <w:rPr>
          <w:lang w:eastAsia="zh-TW"/>
        </w:rPr>
        <w:t>至</w:t>
      </w:r>
      <w:r w:rsidRPr="00D554DD">
        <w:rPr>
          <w:lang w:eastAsia="zh-TW"/>
        </w:rPr>
        <w:t>2020</w:t>
      </w:r>
      <w:r w:rsidR="008A0C07" w:rsidRPr="00D554DD">
        <w:rPr>
          <w:lang w:eastAsia="zh-TW"/>
        </w:rPr>
        <w:t>年</w:t>
      </w:r>
      <w:r w:rsidRPr="00D554DD">
        <w:rPr>
          <w:lang w:eastAsia="zh-TW"/>
        </w:rPr>
        <w:t>緬甸旅遊業總體規劃提出了發展旅遊和飯店業的願景，期望為緬甸人民創造就業和商業機會。</w:t>
      </w:r>
      <w:proofErr w:type="gramStart"/>
      <w:r w:rsidRPr="00D554DD">
        <w:rPr>
          <w:lang w:eastAsia="zh-TW"/>
        </w:rPr>
        <w:t>此外，</w:t>
      </w:r>
      <w:proofErr w:type="gramEnd"/>
      <w:r w:rsidRPr="00D554DD">
        <w:rPr>
          <w:lang w:eastAsia="zh-TW"/>
        </w:rPr>
        <w:t>自</w:t>
      </w:r>
      <w:r w:rsidRPr="00D554DD">
        <w:rPr>
          <w:lang w:eastAsia="zh-TW"/>
        </w:rPr>
        <w:t>2016</w:t>
      </w:r>
      <w:r w:rsidRPr="00D554DD">
        <w:rPr>
          <w:lang w:eastAsia="zh-TW"/>
        </w:rPr>
        <w:t>年</w:t>
      </w:r>
      <w:r w:rsidRPr="00D554DD">
        <w:rPr>
          <w:lang w:eastAsia="zh-TW"/>
        </w:rPr>
        <w:t>7</w:t>
      </w:r>
      <w:r w:rsidRPr="00D554DD">
        <w:rPr>
          <w:lang w:eastAsia="zh-TW"/>
        </w:rPr>
        <w:t>月起，飯店經營許可證、旅遊公司和導遊許可證的申請和</w:t>
      </w:r>
      <w:proofErr w:type="gramStart"/>
      <w:r w:rsidRPr="00D554DD">
        <w:rPr>
          <w:lang w:eastAsia="zh-TW"/>
        </w:rPr>
        <w:t>續簽</w:t>
      </w:r>
      <w:proofErr w:type="gramEnd"/>
      <w:r w:rsidRPr="00D554DD">
        <w:rPr>
          <w:lang w:eastAsia="zh-TW"/>
        </w:rPr>
        <w:t>以及旅遊交通許可證可以透過網路申辦完成，都算是緬甸政府有進步的地方。</w:t>
      </w:r>
    </w:p>
    <w:p w:rsidR="00195B1E" w:rsidRPr="00D554DD" w:rsidRDefault="00195B1E" w:rsidP="008A0C07">
      <w:pPr>
        <w:pStyle w:val="af"/>
        <w:ind w:left="972" w:firstLine="486"/>
        <w:rPr>
          <w:lang w:eastAsia="zh-TW"/>
        </w:rPr>
      </w:pPr>
      <w:r w:rsidRPr="00D554DD">
        <w:rPr>
          <w:lang w:eastAsia="zh-TW"/>
        </w:rPr>
        <w:t>然而，緬甸近年來最受矚目的國際事件莫過於「羅興亞難民危機」，該事件起因於</w:t>
      </w:r>
      <w:r w:rsidRPr="00D554DD">
        <w:rPr>
          <w:lang w:eastAsia="zh-TW"/>
        </w:rPr>
        <w:t>2017</w:t>
      </w:r>
      <w:r w:rsidRPr="00D554DD">
        <w:rPr>
          <w:lang w:eastAsia="zh-TW"/>
        </w:rPr>
        <w:t>年</w:t>
      </w:r>
      <w:r w:rsidRPr="00D554DD">
        <w:rPr>
          <w:lang w:eastAsia="zh-TW"/>
        </w:rPr>
        <w:t>8</w:t>
      </w:r>
      <w:r w:rsidRPr="00D554DD">
        <w:rPr>
          <w:lang w:eastAsia="zh-TW"/>
        </w:rPr>
        <w:t>月開始，緬甸若開邦有將近</w:t>
      </w:r>
      <w:r w:rsidRPr="00D554DD">
        <w:rPr>
          <w:lang w:eastAsia="zh-TW"/>
        </w:rPr>
        <w:t>16</w:t>
      </w:r>
      <w:r w:rsidRPr="00D554DD">
        <w:rPr>
          <w:lang w:eastAsia="zh-TW"/>
        </w:rPr>
        <w:t>萬</w:t>
      </w:r>
      <w:r w:rsidRPr="00D554DD">
        <w:rPr>
          <w:lang w:eastAsia="zh-TW"/>
        </w:rPr>
        <w:t>4,000</w:t>
      </w:r>
      <w:r w:rsidRPr="00D554DD">
        <w:rPr>
          <w:lang w:eastAsia="zh-TW"/>
        </w:rPr>
        <w:t>名羅興亞（</w:t>
      </w:r>
      <w:r w:rsidRPr="00D554DD">
        <w:rPr>
          <w:lang w:eastAsia="zh-TW"/>
        </w:rPr>
        <w:t>Rohingya</w:t>
      </w:r>
      <w:r w:rsidRPr="00D554DD">
        <w:rPr>
          <w:lang w:eastAsia="zh-TW"/>
        </w:rPr>
        <w:t>）人逃亡至孟加拉，躲避緬甸當局軍事行動的報復，緬甸軍方與若開邦的佛教徒甚至放火焚燒高杜扎拉村的村落，以逼迫他們離開。該事件造成國際媒體相當頻繁的報導，多數國際媒體都是持高度譴責的角度報導，</w:t>
      </w:r>
      <w:proofErr w:type="gramStart"/>
      <w:r w:rsidRPr="00D554DD">
        <w:rPr>
          <w:lang w:eastAsia="zh-TW"/>
        </w:rPr>
        <w:t>稱羅興</w:t>
      </w:r>
      <w:proofErr w:type="gramEnd"/>
      <w:r w:rsidRPr="00D554DD">
        <w:rPr>
          <w:lang w:eastAsia="zh-TW"/>
        </w:rPr>
        <w:t>亞人為當今世上「最受迫害」的一群人。羅興亞危機對緬甸觀光旅遊業造成了嚴重打擊，各國正在取消眾多的緬甸旅遊行程。預計就算在緬甸的旅遊旺季的國際旅客人次將可能未達預期。緬甸閉關自守了長達</w:t>
      </w:r>
      <w:r w:rsidRPr="00D554DD">
        <w:rPr>
          <w:lang w:eastAsia="zh-TW"/>
        </w:rPr>
        <w:t>50</w:t>
      </w:r>
      <w:r w:rsidRPr="00D554DD">
        <w:rPr>
          <w:lang w:eastAsia="zh-TW"/>
        </w:rPr>
        <w:t>年的時間，</w:t>
      </w:r>
      <w:proofErr w:type="gramStart"/>
      <w:r w:rsidRPr="00D554DD">
        <w:rPr>
          <w:lang w:eastAsia="zh-TW"/>
        </w:rPr>
        <w:t>近十年來才</w:t>
      </w:r>
      <w:proofErr w:type="gramEnd"/>
      <w:r w:rsidRPr="00D554DD">
        <w:rPr>
          <w:lang w:eastAsia="zh-TW"/>
        </w:rPr>
        <w:t>開始開放外國旅遊業。好不容易緬甸觀光旅遊業將突飛猛進之時，羅興亞危機似乎暫緩了緬甸的發展趨勢。</w:t>
      </w:r>
    </w:p>
    <w:p w:rsidR="00195B1E" w:rsidRPr="00D554DD" w:rsidRDefault="00195B1E" w:rsidP="008A0C07">
      <w:pPr>
        <w:pStyle w:val="af"/>
        <w:ind w:left="972" w:firstLine="486"/>
        <w:rPr>
          <w:lang w:eastAsia="zh-TW"/>
        </w:rPr>
      </w:pPr>
      <w:r w:rsidRPr="00D554DD">
        <w:rPr>
          <w:lang w:eastAsia="zh-TW"/>
        </w:rPr>
        <w:t>英國皇儲查爾斯王子及其妻卡米拉也因目前的情勢，決定在他們的秋季亞洲訪問行程中跳過這個前殖民地。另一名旅行業主管則表</w:t>
      </w:r>
      <w:r w:rsidRPr="00D554DD">
        <w:rPr>
          <w:lang w:eastAsia="zh-TW"/>
        </w:rPr>
        <w:lastRenderedPageBreak/>
        <w:t>示，雖然羅興亞事件在緬甸國內被普遍認定為是國家邊境的政治衝突，觀光旅遊業不應受到此事件的影響。但</w:t>
      </w:r>
      <w:proofErr w:type="gramStart"/>
      <w:r w:rsidRPr="00D554DD">
        <w:rPr>
          <w:lang w:eastAsia="zh-TW"/>
        </w:rPr>
        <w:t>國際間的觀點</w:t>
      </w:r>
      <w:proofErr w:type="gramEnd"/>
      <w:r w:rsidRPr="00D554DD">
        <w:rPr>
          <w:lang w:eastAsia="zh-TW"/>
        </w:rPr>
        <w:t>卻不是這麼一回事，許多緬甸旅行社業者表示，包括像是日本和澳大利亞等各國旅遊團體都因為安全問題而取消行程。甚至有一些歐洲團體明確表示，由於人道主義問題，他們正在抵制緬甸旅遊行程。目前動亂中的若開邦的旅遊資源豐富，就在若開邦衝突地點以南的數小時車程處，就有一個擁有悠久文化和大量古佛塔及寺廟的</w:t>
      </w:r>
      <w:r w:rsidRPr="00D554DD">
        <w:rPr>
          <w:lang w:eastAsia="zh-TW"/>
        </w:rPr>
        <w:t>Maruk</w:t>
      </w:r>
      <w:r w:rsidRPr="00D554DD">
        <w:rPr>
          <w:lang w:eastAsia="zh-TW"/>
        </w:rPr>
        <w:t>城。當地人表示，過去遊客如織的</w:t>
      </w:r>
      <w:r w:rsidRPr="00D554DD">
        <w:rPr>
          <w:lang w:eastAsia="zh-TW"/>
        </w:rPr>
        <w:t>Maruk</w:t>
      </w:r>
      <w:r w:rsidRPr="00D554DD">
        <w:rPr>
          <w:lang w:eastAsia="zh-TW"/>
        </w:rPr>
        <w:t>遺跡在衝突暴發後的兩個月內一個遊客都沒有。</w:t>
      </w:r>
      <w:proofErr w:type="gramStart"/>
      <w:r w:rsidRPr="00D554DD">
        <w:rPr>
          <w:lang w:eastAsia="zh-TW"/>
        </w:rPr>
        <w:t>此外，</w:t>
      </w:r>
      <w:proofErr w:type="gramEnd"/>
      <w:r w:rsidRPr="00D554DD">
        <w:rPr>
          <w:lang w:eastAsia="zh-TW"/>
        </w:rPr>
        <w:t>還有歐美遊客最愛的</w:t>
      </w:r>
      <w:r w:rsidRPr="00D554DD">
        <w:rPr>
          <w:lang w:eastAsia="zh-TW"/>
        </w:rPr>
        <w:t>Ngapali</w:t>
      </w:r>
      <w:r w:rsidRPr="00D554DD">
        <w:rPr>
          <w:lang w:eastAsia="zh-TW"/>
        </w:rPr>
        <w:t>海灘，許多渡假村也同樣門可羅雀。緬甸官方統計，</w:t>
      </w:r>
      <w:r w:rsidRPr="00D554DD">
        <w:rPr>
          <w:lang w:eastAsia="zh-TW"/>
        </w:rPr>
        <w:t>2018</w:t>
      </w:r>
      <w:r w:rsidRPr="00D554DD">
        <w:rPr>
          <w:lang w:eastAsia="zh-TW"/>
        </w:rPr>
        <w:t>年上半年約有</w:t>
      </w:r>
      <w:r w:rsidRPr="00D554DD">
        <w:rPr>
          <w:lang w:eastAsia="zh-TW"/>
        </w:rPr>
        <w:t>180</w:t>
      </w:r>
      <w:r w:rsidRPr="00D554DD">
        <w:rPr>
          <w:lang w:eastAsia="zh-TW"/>
        </w:rPr>
        <w:t>萬人次國際旅客到訪，較去年同期減少約</w:t>
      </w:r>
      <w:r w:rsidRPr="00D554DD">
        <w:rPr>
          <w:lang w:eastAsia="zh-TW"/>
        </w:rPr>
        <w:t>3</w:t>
      </w:r>
      <w:r w:rsidRPr="00D554DD">
        <w:rPr>
          <w:lang w:eastAsia="zh-TW"/>
        </w:rPr>
        <w:t>萬</w:t>
      </w:r>
      <w:r w:rsidRPr="00D554DD">
        <w:rPr>
          <w:lang w:eastAsia="zh-TW"/>
        </w:rPr>
        <w:t>8,000</w:t>
      </w:r>
      <w:r w:rsidRPr="00D554DD">
        <w:rPr>
          <w:lang w:eastAsia="zh-TW"/>
        </w:rPr>
        <w:t>人次，歐美和中東旅客明顯降低。</w:t>
      </w:r>
    </w:p>
    <w:p w:rsidR="00195B1E" w:rsidRPr="00D554DD" w:rsidRDefault="00195B1E" w:rsidP="008A0C07">
      <w:pPr>
        <w:pStyle w:val="af"/>
        <w:ind w:left="972" w:firstLine="486"/>
        <w:rPr>
          <w:lang w:eastAsia="zh-TW"/>
        </w:rPr>
      </w:pPr>
      <w:r w:rsidRPr="00D554DD">
        <w:rPr>
          <w:lang w:eastAsia="zh-TW"/>
        </w:rPr>
        <w:t>針對觀光業的海外直接投資也深受影響，那些地方性或國際性的報章雜誌上刊登的一幅幅觸目驚心的照片，已經讓海外投資者卻步。</w:t>
      </w:r>
    </w:p>
    <w:p w:rsidR="00195B1E" w:rsidRPr="00D554DD" w:rsidRDefault="00195B1E" w:rsidP="008A0C07">
      <w:pPr>
        <w:pStyle w:val="af"/>
        <w:ind w:left="972" w:firstLine="486"/>
        <w:rPr>
          <w:lang w:eastAsia="zh-TW"/>
        </w:rPr>
      </w:pPr>
      <w:r w:rsidRPr="00D554DD">
        <w:rPr>
          <w:lang w:eastAsia="zh-TW"/>
        </w:rPr>
        <w:t>在緬甸軍政府時期僅幾千人國際旅客，開放之後遊客人數每年增加人次達到近百萬。過去緬甸只有兩班飛機從曼谷出發抵</w:t>
      </w:r>
      <w:proofErr w:type="gramStart"/>
      <w:r w:rsidRPr="00D554DD">
        <w:rPr>
          <w:lang w:eastAsia="zh-TW"/>
        </w:rPr>
        <w:t>緬</w:t>
      </w:r>
      <w:proofErr w:type="gramEnd"/>
      <w:r w:rsidRPr="00D554DD">
        <w:rPr>
          <w:lang w:eastAsia="zh-TW"/>
        </w:rPr>
        <w:t>，但是現在緬甸有數百架每日國際航班。看似緬甸正值觀光旅遊業的起飛，但也因為羅興亞危機將可能反而造成觀光旅遊產業一落千丈，這也是未來緬甸政府需正視的問題。</w:t>
      </w:r>
    </w:p>
    <w:p w:rsidR="00195B1E" w:rsidRPr="00D554DD" w:rsidRDefault="003A26E9" w:rsidP="008A0C07">
      <w:pPr>
        <w:pStyle w:val="af"/>
        <w:ind w:left="972" w:firstLine="486"/>
        <w:rPr>
          <w:lang w:eastAsia="zh-TW"/>
        </w:rPr>
      </w:pPr>
      <w:proofErr w:type="gramStart"/>
      <w:r w:rsidRPr="00D554DD">
        <w:rPr>
          <w:iCs/>
          <w:lang w:eastAsia="zh-TW"/>
        </w:rPr>
        <w:t>此外，</w:t>
      </w:r>
      <w:proofErr w:type="gramEnd"/>
      <w:r w:rsidRPr="00D554DD">
        <w:rPr>
          <w:iCs/>
          <w:lang w:eastAsia="zh-TW"/>
        </w:rPr>
        <w:t>自</w:t>
      </w:r>
      <w:r w:rsidRPr="00D554DD">
        <w:rPr>
          <w:iCs/>
          <w:lang w:eastAsia="zh-TW"/>
        </w:rPr>
        <w:t>2020</w:t>
      </w:r>
      <w:r w:rsidRPr="00D554DD">
        <w:rPr>
          <w:iCs/>
          <w:lang w:eastAsia="zh-TW"/>
        </w:rPr>
        <w:t>年元月起，緬甸政府執行</w:t>
      </w:r>
      <w:r w:rsidRPr="00D554DD">
        <w:rPr>
          <w:iCs/>
          <w:lang w:eastAsia="zh-TW"/>
        </w:rPr>
        <w:t>1</w:t>
      </w:r>
      <w:r w:rsidRPr="00D554DD">
        <w:rPr>
          <w:iCs/>
          <w:lang w:eastAsia="zh-TW"/>
        </w:rPr>
        <w:t>項為期</w:t>
      </w:r>
      <w:r w:rsidRPr="00D554DD">
        <w:rPr>
          <w:iCs/>
          <w:lang w:eastAsia="zh-TW"/>
        </w:rPr>
        <w:t>3</w:t>
      </w:r>
      <w:r w:rsidRPr="00D554DD">
        <w:rPr>
          <w:iCs/>
          <w:lang w:eastAsia="zh-TW"/>
        </w:rPr>
        <w:t>年的試用</w:t>
      </w:r>
      <w:r w:rsidR="00335A23" w:rsidRPr="00D554DD">
        <w:rPr>
          <w:iCs/>
          <w:lang w:eastAsia="zh-TW"/>
        </w:rPr>
        <w:t>計畫</w:t>
      </w:r>
      <w:r w:rsidRPr="00D554DD">
        <w:rPr>
          <w:iCs/>
          <w:lang w:eastAsia="zh-TW"/>
        </w:rPr>
        <w:t>，為來自捷克共和國，盧森堡，新西蘭，匈牙利和奧地利的遊客提供落地入境簽證。並</w:t>
      </w:r>
      <w:r w:rsidR="00335A23" w:rsidRPr="00D554DD">
        <w:rPr>
          <w:iCs/>
          <w:lang w:eastAsia="zh-TW"/>
        </w:rPr>
        <w:t>計畫</w:t>
      </w:r>
      <w:r w:rsidRPr="00D554DD">
        <w:rPr>
          <w:iCs/>
          <w:lang w:eastAsia="zh-TW"/>
        </w:rPr>
        <w:t>允許在最近被列為聯合國教科文組織世界遺產的蒲甘與柬埔寨</w:t>
      </w:r>
      <w:proofErr w:type="gramStart"/>
      <w:r w:rsidRPr="00D554DD">
        <w:rPr>
          <w:iCs/>
          <w:lang w:eastAsia="zh-TW"/>
        </w:rPr>
        <w:t>暹</w:t>
      </w:r>
      <w:proofErr w:type="gramEnd"/>
      <w:r w:rsidRPr="00D554DD">
        <w:rPr>
          <w:iCs/>
          <w:lang w:eastAsia="zh-TW"/>
        </w:rPr>
        <w:t>粒之間進行直航。雖然亞洲遊客的消費通常少於西方遊客，但他們的到來有望推動廉價旅遊業的發展，並使小型酒店受益。另方面，緬甸此前曾於</w:t>
      </w:r>
      <w:r w:rsidRPr="00D554DD">
        <w:rPr>
          <w:iCs/>
          <w:lang w:eastAsia="zh-TW"/>
        </w:rPr>
        <w:t>2018</w:t>
      </w:r>
      <w:r w:rsidRPr="00D554DD">
        <w:rPr>
          <w:iCs/>
          <w:lang w:eastAsia="zh-TW"/>
        </w:rPr>
        <w:t>年</w:t>
      </w:r>
      <w:r w:rsidRPr="00D554DD">
        <w:rPr>
          <w:iCs/>
          <w:lang w:eastAsia="zh-TW"/>
        </w:rPr>
        <w:t>10</w:t>
      </w:r>
      <w:r w:rsidRPr="00D554DD">
        <w:rPr>
          <w:iCs/>
          <w:lang w:eastAsia="zh-TW"/>
        </w:rPr>
        <w:t>月放寬了對來自日本，韓國，香港和澳門的遊客的簽證規定。還允許</w:t>
      </w:r>
      <w:r w:rsidR="007335F9" w:rsidRPr="00D554DD">
        <w:rPr>
          <w:iCs/>
          <w:lang w:eastAsia="zh-TW"/>
        </w:rPr>
        <w:t>中國大陸</w:t>
      </w:r>
      <w:r w:rsidRPr="00D554DD">
        <w:rPr>
          <w:iCs/>
          <w:lang w:eastAsia="zh-TW"/>
        </w:rPr>
        <w:t>遊客持入境簽證入境。</w:t>
      </w:r>
      <w:r w:rsidRPr="00D554DD">
        <w:rPr>
          <w:iCs/>
          <w:lang w:eastAsia="zh-TW"/>
        </w:rPr>
        <w:lastRenderedPageBreak/>
        <w:t>2019</w:t>
      </w:r>
      <w:r w:rsidRPr="00D554DD">
        <w:rPr>
          <w:iCs/>
          <w:lang w:eastAsia="zh-TW"/>
        </w:rPr>
        <w:t>年，還放寬了對來自德國、俄羅斯、西班牙、義大利、瑞士和澳大利亞的遊客的簽證規定。</w:t>
      </w:r>
      <w:r w:rsidRPr="00D554DD">
        <w:rPr>
          <w:iCs/>
          <w:lang w:eastAsia="zh-TW"/>
        </w:rPr>
        <w:t>2019</w:t>
      </w:r>
      <w:r w:rsidRPr="00D554DD">
        <w:rPr>
          <w:iCs/>
          <w:lang w:eastAsia="zh-TW"/>
        </w:rPr>
        <w:t>年前</w:t>
      </w:r>
      <w:r w:rsidRPr="00D554DD">
        <w:rPr>
          <w:iCs/>
          <w:lang w:eastAsia="zh-TW"/>
        </w:rPr>
        <w:t>10</w:t>
      </w:r>
      <w:r w:rsidRPr="00D554DD">
        <w:rPr>
          <w:iCs/>
          <w:lang w:eastAsia="zh-TW"/>
        </w:rPr>
        <w:t>個月有超過</w:t>
      </w:r>
      <w:r w:rsidRPr="00D554DD">
        <w:rPr>
          <w:iCs/>
          <w:lang w:eastAsia="zh-TW"/>
        </w:rPr>
        <w:t>150</w:t>
      </w:r>
      <w:r w:rsidRPr="00D554DD">
        <w:rPr>
          <w:iCs/>
          <w:lang w:eastAsia="zh-TW"/>
        </w:rPr>
        <w:t>萬遊客，其中包括</w:t>
      </w:r>
      <w:r w:rsidRPr="00D554DD">
        <w:rPr>
          <w:iCs/>
          <w:lang w:eastAsia="zh-TW"/>
        </w:rPr>
        <w:t>50</w:t>
      </w:r>
      <w:r w:rsidRPr="00D554DD">
        <w:rPr>
          <w:iCs/>
          <w:lang w:eastAsia="zh-TW"/>
        </w:rPr>
        <w:t>萬</w:t>
      </w:r>
      <w:r w:rsidR="007335F9" w:rsidRPr="00D554DD">
        <w:rPr>
          <w:iCs/>
          <w:lang w:eastAsia="zh-TW"/>
        </w:rPr>
        <w:t>中國大陸</w:t>
      </w:r>
      <w:r w:rsidRPr="00D554DD">
        <w:rPr>
          <w:iCs/>
          <w:lang w:eastAsia="zh-TW"/>
        </w:rPr>
        <w:t>遊客，超過</w:t>
      </w:r>
      <w:r w:rsidRPr="00D554DD">
        <w:rPr>
          <w:iCs/>
          <w:lang w:eastAsia="zh-TW"/>
        </w:rPr>
        <w:t>37</w:t>
      </w:r>
      <w:r w:rsidRPr="00D554DD">
        <w:rPr>
          <w:iCs/>
          <w:lang w:eastAsia="zh-TW"/>
        </w:rPr>
        <w:t>萬名遊客通過邊境口岸進入，</w:t>
      </w:r>
      <w:r w:rsidRPr="00D554DD">
        <w:rPr>
          <w:lang w:eastAsia="zh-TW"/>
        </w:rPr>
        <w:t>以振興旅遊。</w:t>
      </w:r>
    </w:p>
    <w:p w:rsidR="00195B1E" w:rsidRPr="00D554DD" w:rsidRDefault="00195B1E" w:rsidP="008A0C07">
      <w:pPr>
        <w:pStyle w:val="a6"/>
        <w:ind w:left="972" w:hanging="729"/>
      </w:pPr>
      <w:r w:rsidRPr="00D554DD">
        <w:t>（</w:t>
      </w:r>
      <w:r w:rsidR="00BA15B9" w:rsidRPr="00D554DD">
        <w:t>七</w:t>
      </w:r>
      <w:r w:rsidRPr="00D554DD">
        <w:t>）金融服務業</w:t>
      </w:r>
    </w:p>
    <w:p w:rsidR="00195B1E" w:rsidRPr="00D554DD" w:rsidRDefault="00195B1E" w:rsidP="008A0C07">
      <w:pPr>
        <w:pStyle w:val="af"/>
        <w:ind w:left="972" w:firstLine="486"/>
        <w:rPr>
          <w:lang w:eastAsia="zh-TW"/>
        </w:rPr>
      </w:pPr>
      <w:r w:rsidRPr="00D554DD">
        <w:rPr>
          <w:lang w:eastAsia="zh-TW"/>
        </w:rPr>
        <w:t>緬甸自</w:t>
      </w:r>
      <w:r w:rsidRPr="00D554DD">
        <w:rPr>
          <w:lang w:eastAsia="zh-TW"/>
        </w:rPr>
        <w:t>2011</w:t>
      </w:r>
      <w:r w:rsidRPr="00D554DD">
        <w:rPr>
          <w:lang w:eastAsia="zh-TW"/>
        </w:rPr>
        <w:t>年開放後，在國際貨幣基金會（</w:t>
      </w:r>
      <w:r w:rsidRPr="00D554DD">
        <w:rPr>
          <w:lang w:eastAsia="zh-TW"/>
        </w:rPr>
        <w:t>IMF</w:t>
      </w:r>
      <w:r w:rsidRPr="00D554DD">
        <w:rPr>
          <w:lang w:eastAsia="zh-TW"/>
        </w:rPr>
        <w:t>）與世界銀行等國際機構協助下，對金融體系已進行大刀闊斧的改革，緬甸央行於</w:t>
      </w:r>
      <w:r w:rsidRPr="00D554DD">
        <w:rPr>
          <w:lang w:eastAsia="zh-TW"/>
        </w:rPr>
        <w:t>2014</w:t>
      </w:r>
      <w:r w:rsidRPr="00D554DD">
        <w:rPr>
          <w:lang w:eastAsia="zh-TW"/>
        </w:rPr>
        <w:t>年</w:t>
      </w:r>
      <w:r w:rsidRPr="00D554DD">
        <w:rPr>
          <w:lang w:eastAsia="zh-TW"/>
        </w:rPr>
        <w:t>10</w:t>
      </w:r>
      <w:r w:rsidRPr="00D554DD">
        <w:rPr>
          <w:lang w:eastAsia="zh-TW"/>
        </w:rPr>
        <w:t>月首次批准</w:t>
      </w:r>
      <w:r w:rsidRPr="00D554DD">
        <w:rPr>
          <w:lang w:eastAsia="zh-TW"/>
        </w:rPr>
        <w:t>9</w:t>
      </w:r>
      <w:r w:rsidRPr="00D554DD">
        <w:rPr>
          <w:lang w:eastAsia="zh-TW"/>
        </w:rPr>
        <w:t>家外資銀行在緬經營銀行業務，</w:t>
      </w:r>
      <w:r w:rsidR="009610F9" w:rsidRPr="00D554DD">
        <w:rPr>
          <w:kern w:val="0"/>
          <w:lang w:eastAsia="zh-TW"/>
        </w:rPr>
        <w:t>2016</w:t>
      </w:r>
      <w:r w:rsidR="009610F9" w:rsidRPr="00D554DD">
        <w:rPr>
          <w:kern w:val="0"/>
          <w:lang w:eastAsia="zh-TW"/>
        </w:rPr>
        <w:t>年</w:t>
      </w:r>
      <w:r w:rsidR="009610F9" w:rsidRPr="00D554DD">
        <w:rPr>
          <w:kern w:val="0"/>
          <w:lang w:eastAsia="zh-TW"/>
        </w:rPr>
        <w:t>3</w:t>
      </w:r>
      <w:r w:rsidR="009610F9" w:rsidRPr="00D554DD">
        <w:rPr>
          <w:kern w:val="0"/>
          <w:lang w:eastAsia="zh-TW"/>
        </w:rPr>
        <w:t>月緬甸中央銀行公告第</w:t>
      </w:r>
      <w:r w:rsidR="009610F9" w:rsidRPr="00D554DD">
        <w:rPr>
          <w:kern w:val="0"/>
          <w:lang w:eastAsia="zh-TW"/>
        </w:rPr>
        <w:t>2</w:t>
      </w:r>
      <w:r w:rsidR="009610F9" w:rsidRPr="00D554DD">
        <w:rPr>
          <w:kern w:val="0"/>
          <w:lang w:eastAsia="zh-TW"/>
        </w:rPr>
        <w:t>波外資銀行執照，核准我玉山商業銀行得於緬甸設立分行。</w:t>
      </w:r>
      <w:r w:rsidR="009610F9" w:rsidRPr="00D554DD">
        <w:rPr>
          <w:kern w:val="0"/>
          <w:lang w:eastAsia="zh-TW"/>
        </w:rPr>
        <w:t>2020</w:t>
      </w:r>
      <w:r w:rsidR="009610F9" w:rsidRPr="00D554DD">
        <w:rPr>
          <w:kern w:val="0"/>
          <w:lang w:eastAsia="zh-TW"/>
        </w:rPr>
        <w:t>年</w:t>
      </w:r>
      <w:r w:rsidR="009610F9" w:rsidRPr="00D554DD">
        <w:rPr>
          <w:kern w:val="0"/>
          <w:lang w:eastAsia="zh-TW"/>
        </w:rPr>
        <w:t>4</w:t>
      </w:r>
      <w:r w:rsidR="009610F9" w:rsidRPr="00D554DD">
        <w:rPr>
          <w:kern w:val="0"/>
          <w:lang w:eastAsia="zh-TW"/>
        </w:rPr>
        <w:t>月第</w:t>
      </w:r>
      <w:r w:rsidR="009610F9" w:rsidRPr="00D554DD">
        <w:rPr>
          <w:kern w:val="0"/>
          <w:lang w:eastAsia="zh-TW"/>
        </w:rPr>
        <w:t>3</w:t>
      </w:r>
      <w:r w:rsidR="009610F9" w:rsidRPr="00D554DD">
        <w:rPr>
          <w:kern w:val="0"/>
          <w:lang w:eastAsia="zh-TW"/>
        </w:rPr>
        <w:t>波外資銀行</w:t>
      </w:r>
      <w:proofErr w:type="gramStart"/>
      <w:r w:rsidR="009610F9" w:rsidRPr="00D554DD">
        <w:rPr>
          <w:kern w:val="0"/>
          <w:lang w:eastAsia="zh-TW"/>
        </w:rPr>
        <w:t>執照由兆豐</w:t>
      </w:r>
      <w:proofErr w:type="gramEnd"/>
      <w:r w:rsidR="009610F9" w:rsidRPr="00D554DD">
        <w:rPr>
          <w:kern w:val="0"/>
          <w:lang w:eastAsia="zh-TW"/>
        </w:rPr>
        <w:t>國際商業銀行及國泰</w:t>
      </w:r>
      <w:proofErr w:type="gramStart"/>
      <w:r w:rsidR="009610F9" w:rsidRPr="00D554DD">
        <w:rPr>
          <w:kern w:val="0"/>
          <w:lang w:eastAsia="zh-TW"/>
        </w:rPr>
        <w:t>世</w:t>
      </w:r>
      <w:proofErr w:type="gramEnd"/>
      <w:r w:rsidR="009610F9" w:rsidRPr="00D554DD">
        <w:rPr>
          <w:kern w:val="0"/>
          <w:lang w:eastAsia="zh-TW"/>
        </w:rPr>
        <w:t>華銀行獲准設立分行。</w:t>
      </w:r>
      <w:r w:rsidRPr="00D554DD">
        <w:rPr>
          <w:lang w:eastAsia="zh-TW"/>
        </w:rPr>
        <w:t>緬甸金融業已有不同以往的風貌，但許多複雜長期問題並非短期能改善，在國內外因素影響下，緬甸金融業仍然面臨許多亟待解決的難題，需要更多決心與智慧逐一克服。</w:t>
      </w:r>
    </w:p>
    <w:p w:rsidR="00195B1E" w:rsidRPr="00D554DD" w:rsidRDefault="00195B1E" w:rsidP="008A0C07">
      <w:pPr>
        <w:pStyle w:val="af"/>
        <w:ind w:left="972" w:firstLine="486"/>
        <w:rPr>
          <w:lang w:eastAsia="zh-TW"/>
        </w:rPr>
      </w:pPr>
      <w:r w:rsidRPr="00D554DD">
        <w:rPr>
          <w:lang w:eastAsia="zh-TW"/>
        </w:rPr>
        <w:t>緬甸銀行體系雖然在英國統治時期曾有輝</w:t>
      </w:r>
      <w:proofErr w:type="gramStart"/>
      <w:r w:rsidRPr="00D554DD">
        <w:rPr>
          <w:lang w:eastAsia="zh-TW"/>
        </w:rPr>
        <w:t>煌</w:t>
      </w:r>
      <w:proofErr w:type="gramEnd"/>
      <w:r w:rsidRPr="00D554DD">
        <w:rPr>
          <w:lang w:eastAsia="zh-TW"/>
        </w:rPr>
        <w:t>的過往，但自獨立建國後，數十年來的軍政府統治，實施有緬甸特色的社會主義，曾先後發生過廢止貨幣或限制存取，造成銀行擠兌金融危機，</w:t>
      </w:r>
      <w:proofErr w:type="gramStart"/>
      <w:r w:rsidRPr="00D554DD">
        <w:rPr>
          <w:lang w:eastAsia="zh-TW"/>
        </w:rPr>
        <w:t>使得緬人多</w:t>
      </w:r>
      <w:proofErr w:type="gramEnd"/>
      <w:r w:rsidRPr="00D554DD">
        <w:rPr>
          <w:lang w:eastAsia="zh-TW"/>
        </w:rPr>
        <w:t>不信任國內金融環境。雖然銀行家數不少，</w:t>
      </w:r>
      <w:r w:rsidRPr="00D554DD">
        <w:rPr>
          <w:lang w:eastAsia="zh-TW"/>
        </w:rPr>
        <w:t>5</w:t>
      </w:r>
      <w:r w:rsidRPr="00D554DD">
        <w:rPr>
          <w:lang w:eastAsia="zh-TW"/>
        </w:rPr>
        <w:t>家國營銀行、</w:t>
      </w:r>
      <w:r w:rsidRPr="00D554DD">
        <w:rPr>
          <w:lang w:eastAsia="zh-TW"/>
        </w:rPr>
        <w:t>26</w:t>
      </w:r>
      <w:r w:rsidRPr="00D554DD">
        <w:rPr>
          <w:lang w:eastAsia="zh-TW"/>
        </w:rPr>
        <w:t>家民營銀行</w:t>
      </w:r>
      <w:r w:rsidRPr="00D554DD">
        <w:rPr>
          <w:lang w:eastAsia="zh-TW"/>
        </w:rPr>
        <w:t>13</w:t>
      </w:r>
      <w:r w:rsidRPr="00D554DD">
        <w:rPr>
          <w:lang w:eastAsia="zh-TW"/>
        </w:rPr>
        <w:t>家外資分行，但銀行體系制度與業務仍為東協</w:t>
      </w:r>
      <w:r w:rsidRPr="00D554DD">
        <w:rPr>
          <w:lang w:eastAsia="zh-TW"/>
        </w:rPr>
        <w:t>10</w:t>
      </w:r>
      <w:r w:rsidRPr="00D554DD">
        <w:rPr>
          <w:lang w:eastAsia="zh-TW"/>
        </w:rPr>
        <w:t>國後段班。</w:t>
      </w:r>
    </w:p>
    <w:p w:rsidR="00195B1E" w:rsidRPr="00D554DD" w:rsidRDefault="00195B1E" w:rsidP="008A0C07">
      <w:pPr>
        <w:pStyle w:val="af"/>
        <w:ind w:left="972" w:firstLine="486"/>
        <w:rPr>
          <w:lang w:eastAsia="zh-TW"/>
        </w:rPr>
      </w:pPr>
      <w:r w:rsidRPr="00D554DD">
        <w:rPr>
          <w:lang w:eastAsia="zh-TW"/>
        </w:rPr>
        <w:t>2016</w:t>
      </w:r>
      <w:r w:rsidRPr="00D554DD">
        <w:rPr>
          <w:lang w:eastAsia="zh-TW"/>
        </w:rPr>
        <w:t>年</w:t>
      </w:r>
      <w:r w:rsidRPr="00D554DD">
        <w:rPr>
          <w:lang w:eastAsia="zh-TW"/>
        </w:rPr>
        <w:t>3</w:t>
      </w:r>
      <w:r w:rsidRPr="00D554DD">
        <w:rPr>
          <w:lang w:eastAsia="zh-TW"/>
        </w:rPr>
        <w:t>月正式啟動的日仰光證券交易所（</w:t>
      </w:r>
      <w:r w:rsidRPr="00D554DD">
        <w:rPr>
          <w:lang w:eastAsia="zh-TW"/>
        </w:rPr>
        <w:t>YSX</w:t>
      </w:r>
      <w:r w:rsidRPr="00D554DD">
        <w:rPr>
          <w:lang w:eastAsia="zh-TW"/>
        </w:rPr>
        <w:t>），到目前為止還僅有</w:t>
      </w:r>
      <w:r w:rsidRPr="00D554DD">
        <w:rPr>
          <w:lang w:eastAsia="zh-TW"/>
        </w:rPr>
        <w:t>5</w:t>
      </w:r>
      <w:r w:rsidRPr="00D554DD">
        <w:rPr>
          <w:lang w:eastAsia="zh-TW"/>
        </w:rPr>
        <w:t>家本地公司掛牌交易，包括：</w:t>
      </w:r>
      <w:r w:rsidRPr="00D554DD">
        <w:rPr>
          <w:lang w:eastAsia="zh-TW"/>
        </w:rPr>
        <w:t>FMI</w:t>
      </w:r>
      <w:r w:rsidRPr="00D554DD">
        <w:rPr>
          <w:lang w:eastAsia="zh-TW"/>
        </w:rPr>
        <w:t>、</w:t>
      </w:r>
      <w:proofErr w:type="gramStart"/>
      <w:r w:rsidRPr="00D554DD">
        <w:rPr>
          <w:lang w:eastAsia="zh-TW"/>
        </w:rPr>
        <w:t>迪洛</w:t>
      </w:r>
      <w:proofErr w:type="gramEnd"/>
      <w:r w:rsidRPr="00D554DD">
        <w:rPr>
          <w:lang w:eastAsia="zh-TW"/>
        </w:rPr>
        <w:t>瓦股份有限公司</w:t>
      </w:r>
      <w:r w:rsidRPr="00D554DD">
        <w:rPr>
          <w:lang w:eastAsia="zh-TW"/>
        </w:rPr>
        <w:t>Thilawa</w:t>
      </w:r>
      <w:r w:rsidRPr="00D554DD">
        <w:rPr>
          <w:lang w:eastAsia="zh-TW"/>
        </w:rPr>
        <w:t>、緬甸國民銀行</w:t>
      </w:r>
      <w:r w:rsidRPr="00D554DD">
        <w:rPr>
          <w:lang w:eastAsia="zh-TW"/>
        </w:rPr>
        <w:t>Myanmar Citizens Bank</w:t>
      </w:r>
      <w:r w:rsidRPr="00D554DD">
        <w:rPr>
          <w:lang w:eastAsia="zh-TW"/>
        </w:rPr>
        <w:t>、</w:t>
      </w:r>
      <w:r w:rsidRPr="00D554DD">
        <w:rPr>
          <w:lang w:eastAsia="zh-TW"/>
        </w:rPr>
        <w:t>First Private Bank</w:t>
      </w:r>
      <w:r w:rsidRPr="00D554DD">
        <w:rPr>
          <w:lang w:eastAsia="zh-TW"/>
        </w:rPr>
        <w:t>，和</w:t>
      </w:r>
      <w:r w:rsidRPr="00D554DD">
        <w:rPr>
          <w:lang w:eastAsia="zh-TW"/>
        </w:rPr>
        <w:t>TML Public Company</w:t>
      </w:r>
      <w:r w:rsidRPr="00D554DD">
        <w:rPr>
          <w:lang w:eastAsia="zh-TW"/>
        </w:rPr>
        <w:t>等，自</w:t>
      </w:r>
      <w:r w:rsidRPr="00D554DD">
        <w:rPr>
          <w:lang w:eastAsia="zh-TW"/>
        </w:rPr>
        <w:t>2016</w:t>
      </w:r>
      <w:r w:rsidRPr="00D554DD">
        <w:rPr>
          <w:lang w:eastAsia="zh-TW"/>
        </w:rPr>
        <w:t>年開幕至</w:t>
      </w:r>
      <w:r w:rsidRPr="00D554DD">
        <w:rPr>
          <w:lang w:eastAsia="zh-TW"/>
        </w:rPr>
        <w:t>2018</w:t>
      </w:r>
      <w:r w:rsidRPr="00D554DD">
        <w:rPr>
          <w:lang w:eastAsia="zh-TW"/>
        </w:rPr>
        <w:t>年股票成交額達</w:t>
      </w:r>
      <w:r w:rsidRPr="00D554DD">
        <w:rPr>
          <w:lang w:eastAsia="zh-TW"/>
        </w:rPr>
        <w:t>1,</w:t>
      </w:r>
      <w:proofErr w:type="gramStart"/>
      <w:r w:rsidRPr="00D554DD">
        <w:rPr>
          <w:lang w:eastAsia="zh-TW"/>
        </w:rPr>
        <w:t>140</w:t>
      </w:r>
      <w:r w:rsidRPr="00D554DD">
        <w:rPr>
          <w:lang w:eastAsia="zh-TW"/>
        </w:rPr>
        <w:t>億緬</w:t>
      </w:r>
      <w:proofErr w:type="gramEnd"/>
      <w:r w:rsidRPr="00D554DD">
        <w:rPr>
          <w:lang w:eastAsia="zh-TW"/>
        </w:rPr>
        <w:t>幣。據統計，</w:t>
      </w:r>
      <w:proofErr w:type="gramStart"/>
      <w:r w:rsidRPr="00D554DD">
        <w:rPr>
          <w:lang w:eastAsia="zh-TW"/>
        </w:rPr>
        <w:t>仰交所</w:t>
      </w:r>
      <w:proofErr w:type="gramEnd"/>
      <w:r w:rsidRPr="00D554DD">
        <w:rPr>
          <w:lang w:eastAsia="zh-TW"/>
        </w:rPr>
        <w:t>2016</w:t>
      </w:r>
      <w:r w:rsidRPr="00D554DD">
        <w:rPr>
          <w:lang w:eastAsia="zh-TW"/>
        </w:rPr>
        <w:t>年</w:t>
      </w:r>
      <w:r w:rsidRPr="00D554DD">
        <w:rPr>
          <w:lang w:eastAsia="zh-TW"/>
        </w:rPr>
        <w:t>3</w:t>
      </w:r>
      <w:r w:rsidRPr="00D554DD">
        <w:rPr>
          <w:lang w:eastAsia="zh-TW"/>
        </w:rPr>
        <w:t>月份正式開盤交易，當月成交額達</w:t>
      </w:r>
      <w:proofErr w:type="gramStart"/>
      <w:r w:rsidRPr="00D554DD">
        <w:rPr>
          <w:lang w:eastAsia="zh-TW"/>
        </w:rPr>
        <w:t>240</w:t>
      </w:r>
      <w:r w:rsidRPr="00D554DD">
        <w:rPr>
          <w:lang w:eastAsia="zh-TW"/>
        </w:rPr>
        <w:t>億緬</w:t>
      </w:r>
      <w:proofErr w:type="gramEnd"/>
      <w:r w:rsidRPr="00D554DD">
        <w:rPr>
          <w:lang w:eastAsia="zh-TW"/>
        </w:rPr>
        <w:t>幣，為月均最高值，但之後呈現無市有無量的趨勢，</w:t>
      </w:r>
      <w:r w:rsidRPr="00D554DD">
        <w:rPr>
          <w:lang w:eastAsia="zh-TW"/>
        </w:rPr>
        <w:t>2019</w:t>
      </w:r>
      <w:r w:rsidRPr="00D554DD">
        <w:rPr>
          <w:lang w:eastAsia="zh-TW"/>
        </w:rPr>
        <w:t>年</w:t>
      </w:r>
      <w:r w:rsidRPr="00D554DD">
        <w:rPr>
          <w:lang w:eastAsia="zh-TW"/>
        </w:rPr>
        <w:t>4</w:t>
      </w:r>
      <w:r w:rsidRPr="00D554DD">
        <w:rPr>
          <w:lang w:eastAsia="zh-TW"/>
        </w:rPr>
        <w:t>月份成交額僅</w:t>
      </w:r>
      <w:proofErr w:type="gramStart"/>
      <w:r w:rsidRPr="00D554DD">
        <w:rPr>
          <w:lang w:eastAsia="zh-TW"/>
        </w:rPr>
        <w:t>5.6</w:t>
      </w:r>
      <w:r w:rsidRPr="00D554DD">
        <w:rPr>
          <w:lang w:eastAsia="zh-TW"/>
        </w:rPr>
        <w:t>億緬</w:t>
      </w:r>
      <w:proofErr w:type="gramEnd"/>
      <w:r w:rsidRPr="00D554DD">
        <w:rPr>
          <w:lang w:eastAsia="zh-TW"/>
        </w:rPr>
        <w:t>幣，</w:t>
      </w:r>
      <w:r w:rsidRPr="00D554DD">
        <w:rPr>
          <w:lang w:eastAsia="zh-TW"/>
        </w:rPr>
        <w:t>YSX</w:t>
      </w:r>
      <w:r w:rsidRPr="00D554DD">
        <w:rPr>
          <w:lang w:eastAsia="zh-TW"/>
        </w:rPr>
        <w:t>交易量持續低</w:t>
      </w:r>
      <w:proofErr w:type="gramStart"/>
      <w:r w:rsidRPr="00D554DD">
        <w:rPr>
          <w:lang w:eastAsia="zh-TW"/>
        </w:rPr>
        <w:t>靡</w:t>
      </w:r>
      <w:proofErr w:type="gramEnd"/>
      <w:r w:rsidRPr="00D554DD">
        <w:rPr>
          <w:lang w:eastAsia="zh-TW"/>
        </w:rPr>
        <w:t>為緬甸發展資本市場投下一個不確定因</w:t>
      </w:r>
      <w:r w:rsidRPr="00D554DD">
        <w:rPr>
          <w:lang w:eastAsia="zh-TW"/>
        </w:rPr>
        <w:lastRenderedPageBreak/>
        <w:t>子。</w:t>
      </w:r>
    </w:p>
    <w:p w:rsidR="00195B1E" w:rsidRPr="00D554DD" w:rsidRDefault="00195B1E" w:rsidP="008A0C07">
      <w:pPr>
        <w:pStyle w:val="af"/>
        <w:ind w:left="972" w:firstLine="486"/>
        <w:rPr>
          <w:lang w:eastAsia="zh-TW"/>
        </w:rPr>
      </w:pPr>
      <w:r w:rsidRPr="00D554DD">
        <w:rPr>
          <w:lang w:eastAsia="zh-TW"/>
        </w:rPr>
        <w:t>金融支付工具方面，緬甸有顯著發展，據統計全緬甸銀行已經發行了超過</w:t>
      </w:r>
      <w:r w:rsidRPr="00D554DD">
        <w:rPr>
          <w:lang w:eastAsia="zh-TW"/>
        </w:rPr>
        <w:t>500</w:t>
      </w:r>
      <w:r w:rsidRPr="00D554DD">
        <w:rPr>
          <w:lang w:eastAsia="zh-TW"/>
        </w:rPr>
        <w:t>萬張支付型的信用卡（</w:t>
      </w:r>
      <w:r w:rsidRPr="00D554DD">
        <w:rPr>
          <w:lang w:eastAsia="zh-TW"/>
        </w:rPr>
        <w:t>debit cards</w:t>
      </w:r>
      <w:r w:rsidRPr="00D554DD">
        <w:rPr>
          <w:lang w:eastAsia="zh-TW"/>
        </w:rPr>
        <w:t>），也適用到國外有</w:t>
      </w:r>
      <w:r w:rsidRPr="00D554DD">
        <w:rPr>
          <w:lang w:eastAsia="zh-TW"/>
        </w:rPr>
        <w:t>JCB</w:t>
      </w:r>
      <w:r w:rsidRPr="00D554DD">
        <w:rPr>
          <w:lang w:eastAsia="zh-TW"/>
        </w:rPr>
        <w:t>、</w:t>
      </w:r>
      <w:r w:rsidRPr="00D554DD">
        <w:rPr>
          <w:lang w:eastAsia="zh-TW"/>
        </w:rPr>
        <w:t>Visa</w:t>
      </w:r>
      <w:r w:rsidRPr="00D554DD">
        <w:rPr>
          <w:lang w:eastAsia="zh-TW"/>
        </w:rPr>
        <w:t>、</w:t>
      </w:r>
      <w:r w:rsidRPr="00D554DD">
        <w:rPr>
          <w:lang w:eastAsia="zh-TW"/>
        </w:rPr>
        <w:t>Master</w:t>
      </w:r>
      <w:r w:rsidRPr="00D554DD">
        <w:rPr>
          <w:lang w:eastAsia="zh-TW"/>
        </w:rPr>
        <w:t>及</w:t>
      </w:r>
      <w:r w:rsidRPr="00D554DD">
        <w:rPr>
          <w:lang w:eastAsia="zh-TW"/>
        </w:rPr>
        <w:t>Union Pay</w:t>
      </w:r>
      <w:r w:rsidRPr="00D554DD">
        <w:rPr>
          <w:lang w:eastAsia="zh-TW"/>
        </w:rPr>
        <w:t>等信用服務的國家地區。緬甸金融業的發展潛力十足，由</w:t>
      </w:r>
      <w:r w:rsidRPr="00D554DD">
        <w:rPr>
          <w:lang w:eastAsia="zh-TW"/>
        </w:rPr>
        <w:t>26</w:t>
      </w:r>
      <w:r w:rsidRPr="00D554DD">
        <w:rPr>
          <w:lang w:eastAsia="zh-TW"/>
        </w:rPr>
        <w:t>家當地銀行業者聯合推動的</w:t>
      </w:r>
      <w:r w:rsidRPr="00D554DD">
        <w:rPr>
          <w:lang w:eastAsia="zh-TW"/>
        </w:rPr>
        <w:t>MPU</w:t>
      </w:r>
      <w:r w:rsidRPr="00D554DD">
        <w:rPr>
          <w:lang w:eastAsia="zh-TW"/>
        </w:rPr>
        <w:t>卡（記帳卡），</w:t>
      </w:r>
      <w:r w:rsidRPr="00D554DD">
        <w:rPr>
          <w:lang w:eastAsia="zh-TW"/>
        </w:rPr>
        <w:t>2018</w:t>
      </w:r>
      <w:r w:rsidRPr="00D554DD">
        <w:rPr>
          <w:lang w:eastAsia="zh-TW"/>
        </w:rPr>
        <w:t>年</w:t>
      </w:r>
      <w:r w:rsidRPr="00D554DD">
        <w:rPr>
          <w:lang w:eastAsia="zh-TW"/>
        </w:rPr>
        <w:t>3</w:t>
      </w:r>
      <w:r w:rsidRPr="00D554DD">
        <w:rPr>
          <w:lang w:eastAsia="zh-TW"/>
        </w:rPr>
        <w:t>月發卡人數也已突破</w:t>
      </w:r>
      <w:r w:rsidRPr="00D554DD">
        <w:rPr>
          <w:lang w:eastAsia="zh-TW"/>
        </w:rPr>
        <w:t>400</w:t>
      </w:r>
      <w:r w:rsidRPr="00D554DD">
        <w:rPr>
          <w:lang w:eastAsia="zh-TW"/>
        </w:rPr>
        <w:t>萬。</w:t>
      </w:r>
      <w:proofErr w:type="gramStart"/>
      <w:r w:rsidRPr="00D554DD">
        <w:rPr>
          <w:lang w:eastAsia="zh-TW"/>
        </w:rPr>
        <w:t>此外，</w:t>
      </w:r>
      <w:proofErr w:type="gramEnd"/>
      <w:r w:rsidRPr="00D554DD">
        <w:rPr>
          <w:lang w:eastAsia="zh-TW"/>
        </w:rPr>
        <w:t>包括</w:t>
      </w:r>
      <w:r w:rsidRPr="00D554DD">
        <w:rPr>
          <w:lang w:eastAsia="zh-TW"/>
        </w:rPr>
        <w:t>MasterCard</w:t>
      </w:r>
      <w:r w:rsidRPr="00D554DD">
        <w:rPr>
          <w:lang w:eastAsia="zh-TW"/>
        </w:rPr>
        <w:t>、</w:t>
      </w:r>
      <w:r w:rsidRPr="00D554DD">
        <w:rPr>
          <w:lang w:eastAsia="zh-TW"/>
        </w:rPr>
        <w:t>Visa</w:t>
      </w:r>
      <w:r w:rsidRPr="00D554DD">
        <w:rPr>
          <w:lang w:eastAsia="zh-TW"/>
        </w:rPr>
        <w:t>、</w:t>
      </w:r>
      <w:r w:rsidRPr="00D554DD">
        <w:rPr>
          <w:lang w:eastAsia="zh-TW"/>
        </w:rPr>
        <w:t>UnionPay</w:t>
      </w:r>
      <w:r w:rsidRPr="00D554DD">
        <w:rPr>
          <w:lang w:eastAsia="zh-TW"/>
        </w:rPr>
        <w:t>和</w:t>
      </w:r>
      <w:r w:rsidRPr="00D554DD">
        <w:rPr>
          <w:lang w:eastAsia="zh-TW"/>
        </w:rPr>
        <w:t>JCB</w:t>
      </w:r>
      <w:r w:rsidRPr="00D554DD">
        <w:rPr>
          <w:lang w:eastAsia="zh-TW"/>
        </w:rPr>
        <w:t>等機構也分別在</w:t>
      </w:r>
      <w:r w:rsidRPr="00D554DD">
        <w:rPr>
          <w:lang w:eastAsia="zh-TW"/>
        </w:rPr>
        <w:t>2012</w:t>
      </w:r>
      <w:r w:rsidRPr="00D554DD">
        <w:rPr>
          <w:lang w:eastAsia="zh-TW"/>
        </w:rPr>
        <w:t>和</w:t>
      </w:r>
      <w:r w:rsidRPr="00D554DD">
        <w:rPr>
          <w:lang w:eastAsia="zh-TW"/>
        </w:rPr>
        <w:t>2013</w:t>
      </w:r>
      <w:r w:rsidRPr="00D554DD">
        <w:rPr>
          <w:lang w:eastAsia="zh-TW"/>
        </w:rPr>
        <w:t>年間，與當地業者合作，共同推動電子支付服務，緬甸的金融服務業務正加快腳步與國際社會接軌中。據</w:t>
      </w:r>
      <w:r w:rsidRPr="00D554DD">
        <w:rPr>
          <w:lang w:eastAsia="zh-TW"/>
        </w:rPr>
        <w:t>2018</w:t>
      </w:r>
      <w:r w:rsidRPr="00D554DD">
        <w:rPr>
          <w:lang w:eastAsia="zh-TW"/>
        </w:rPr>
        <w:t>年</w:t>
      </w:r>
      <w:r w:rsidRPr="00D554DD">
        <w:rPr>
          <w:lang w:eastAsia="zh-TW"/>
        </w:rPr>
        <w:t>1</w:t>
      </w:r>
      <w:r w:rsidRPr="00D554DD">
        <w:rPr>
          <w:lang w:eastAsia="zh-TW"/>
        </w:rPr>
        <w:t>月亞洲金融論壇消息，緬甸已有超過</w:t>
      </w:r>
      <w:r w:rsidRPr="00D554DD">
        <w:rPr>
          <w:lang w:eastAsia="zh-TW"/>
        </w:rPr>
        <w:t>70%</w:t>
      </w:r>
      <w:r w:rsidRPr="00D554DD">
        <w:rPr>
          <w:lang w:eastAsia="zh-TW"/>
        </w:rPr>
        <w:t>的人口擁有銀行帳戶，隨著電子金融業務開展，緬甸銀行將有新的發展契機。</w:t>
      </w:r>
    </w:p>
    <w:p w:rsidR="00195B1E" w:rsidRPr="00D554DD" w:rsidRDefault="00195B1E" w:rsidP="008A0C07">
      <w:pPr>
        <w:pStyle w:val="af"/>
        <w:ind w:left="972" w:firstLine="486"/>
        <w:rPr>
          <w:lang w:eastAsia="zh-TW"/>
        </w:rPr>
      </w:pPr>
      <w:r w:rsidRPr="00D554DD">
        <w:t>金融業</w:t>
      </w:r>
      <w:proofErr w:type="gramStart"/>
      <w:r w:rsidRPr="00D554DD">
        <w:t>務</w:t>
      </w:r>
      <w:proofErr w:type="gramEnd"/>
      <w:r w:rsidRPr="00D554DD">
        <w:t>除了銀行以外，中小型財</w:t>
      </w:r>
      <w:proofErr w:type="gramStart"/>
      <w:r w:rsidRPr="00D554DD">
        <w:t>務</w:t>
      </w:r>
      <w:proofErr w:type="gramEnd"/>
      <w:r w:rsidRPr="00D554DD">
        <w:t>公司近年也逐漸發展起</w:t>
      </w:r>
      <w:proofErr w:type="gramStart"/>
      <w:r w:rsidRPr="00D554DD">
        <w:t>來</w:t>
      </w:r>
      <w:proofErr w:type="gramEnd"/>
      <w:r w:rsidRPr="00D554DD">
        <w:t>，針</w:t>
      </w:r>
      <w:proofErr w:type="gramStart"/>
      <w:r w:rsidRPr="00D554DD">
        <w:t>對</w:t>
      </w:r>
      <w:proofErr w:type="gramEnd"/>
      <w:r w:rsidRPr="00D554DD">
        <w:t>緬</w:t>
      </w:r>
      <w:proofErr w:type="gramStart"/>
      <w:r w:rsidRPr="00D554DD">
        <w:t>甸</w:t>
      </w:r>
      <w:proofErr w:type="gramEnd"/>
      <w:r w:rsidRPr="00D554DD">
        <w:t>現</w:t>
      </w:r>
      <w:proofErr w:type="gramStart"/>
      <w:r w:rsidRPr="00D554DD">
        <w:t>階段最缺乏</w:t>
      </w:r>
      <w:proofErr w:type="gramEnd"/>
      <w:r w:rsidRPr="00D554DD">
        <w:t>融資管道的中小型企業提出金融服</w:t>
      </w:r>
      <w:proofErr w:type="gramStart"/>
      <w:r w:rsidRPr="00D554DD">
        <w:t>務</w:t>
      </w:r>
      <w:proofErr w:type="gramEnd"/>
      <w:r w:rsidRPr="00D554DD">
        <w:t>；根</w:t>
      </w:r>
      <w:proofErr w:type="gramStart"/>
      <w:r w:rsidRPr="00D554DD">
        <w:t>據</w:t>
      </w:r>
      <w:proofErr w:type="gramEnd"/>
      <w:r w:rsidRPr="00D554DD">
        <w:t>2017</w:t>
      </w:r>
      <w:r w:rsidRPr="00D554DD">
        <w:t>年緬</w:t>
      </w:r>
      <w:proofErr w:type="gramStart"/>
      <w:r w:rsidRPr="00D554DD">
        <w:t>甸</w:t>
      </w:r>
      <w:proofErr w:type="gramEnd"/>
      <w:r w:rsidRPr="00D554DD">
        <w:t>計畫暨財政部中央統計局（</w:t>
      </w:r>
      <w:r w:rsidRPr="00D554DD">
        <w:t>Central Statistical Organization, Ministry of Planning and Finance</w:t>
      </w:r>
      <w:r w:rsidRPr="00D554DD">
        <w:t>）統計，在緬</w:t>
      </w:r>
      <w:proofErr w:type="gramStart"/>
      <w:r w:rsidRPr="00D554DD">
        <w:t>甸</w:t>
      </w:r>
      <w:proofErr w:type="gramEnd"/>
      <w:r w:rsidRPr="00D554DD">
        <w:t>註</w:t>
      </w:r>
      <w:proofErr w:type="gramStart"/>
      <w:r w:rsidRPr="00D554DD">
        <w:t>冊</w:t>
      </w:r>
      <w:proofErr w:type="gramEnd"/>
      <w:r w:rsidRPr="00D554DD">
        <w:t>逾</w:t>
      </w:r>
      <w:r w:rsidRPr="00D554DD">
        <w:t>13</w:t>
      </w:r>
      <w:r w:rsidRPr="00D554DD">
        <w:t>萬家企業中，</w:t>
      </w:r>
      <w:r w:rsidRPr="00D554DD">
        <w:t>98%</w:t>
      </w:r>
      <w:r w:rsidRPr="00D554DD">
        <w:t>是中小企業，但</w:t>
      </w:r>
      <w:proofErr w:type="gramStart"/>
      <w:r w:rsidRPr="00D554DD">
        <w:t>預估有更多</w:t>
      </w:r>
      <w:proofErr w:type="gramEnd"/>
      <w:r w:rsidRPr="00D554DD">
        <w:t>中小企業並未註</w:t>
      </w:r>
      <w:proofErr w:type="gramStart"/>
      <w:r w:rsidRPr="00D554DD">
        <w:t>冊</w:t>
      </w:r>
      <w:proofErr w:type="gramEnd"/>
      <w:r w:rsidRPr="00D554DD">
        <w:t>。</w:t>
      </w:r>
      <w:r w:rsidRPr="00D554DD">
        <w:rPr>
          <w:lang w:eastAsia="zh-TW"/>
        </w:rPr>
        <w:t>緬甸中小企業主管機關工業部長</w:t>
      </w:r>
      <w:r w:rsidRPr="00D554DD">
        <w:rPr>
          <w:lang w:eastAsia="zh-TW"/>
        </w:rPr>
        <w:t>Khin Maung Cho</w:t>
      </w:r>
      <w:r w:rsidRPr="00D554DD">
        <w:rPr>
          <w:lang w:eastAsia="zh-TW"/>
        </w:rPr>
        <w:t>在</w:t>
      </w:r>
      <w:r w:rsidRPr="00D554DD">
        <w:rPr>
          <w:lang w:eastAsia="zh-TW"/>
        </w:rPr>
        <w:t>2017</w:t>
      </w:r>
      <w:r w:rsidRPr="00D554DD">
        <w:rPr>
          <w:lang w:eastAsia="zh-TW"/>
        </w:rPr>
        <w:t>年中小企業中央發展委員會會議上表示，平均而言，緬甸的中小企業提供的工作</w:t>
      </w:r>
      <w:r w:rsidR="00335A23" w:rsidRPr="00D554DD">
        <w:rPr>
          <w:lang w:eastAsia="zh-TW"/>
        </w:rPr>
        <w:t>占</w:t>
      </w:r>
      <w:r w:rsidRPr="00D554DD">
        <w:rPr>
          <w:lang w:eastAsia="zh-TW"/>
        </w:rPr>
        <w:t>就業市場的</w:t>
      </w:r>
      <w:r w:rsidRPr="00D554DD">
        <w:rPr>
          <w:lang w:eastAsia="zh-TW"/>
        </w:rPr>
        <w:t>50-95%</w:t>
      </w:r>
      <w:r w:rsidRPr="00D554DD">
        <w:rPr>
          <w:lang w:eastAsia="zh-TW"/>
        </w:rPr>
        <w:t>，貢獻</w:t>
      </w:r>
      <w:r w:rsidRPr="00D554DD">
        <w:rPr>
          <w:lang w:eastAsia="zh-TW"/>
        </w:rPr>
        <w:t>30-53%</w:t>
      </w:r>
      <w:r w:rsidRPr="00D554DD">
        <w:rPr>
          <w:lang w:eastAsia="zh-TW"/>
        </w:rPr>
        <w:t>的</w:t>
      </w:r>
      <w:r w:rsidRPr="00D554DD">
        <w:rPr>
          <w:lang w:eastAsia="zh-TW"/>
        </w:rPr>
        <w:t>GDP</w:t>
      </w:r>
      <w:r w:rsidRPr="00D554DD">
        <w:rPr>
          <w:lang w:eastAsia="zh-TW"/>
        </w:rPr>
        <w:t>。緬甸政府體認中小企業係國家經濟發展的動力，亦是社經環境穩定的重要基石，未來從農業國家轉型為工業國家，中小企業將決定緬甸未來的經濟成果。緬甸商工總會曾向緬甸政府提出建言，促進中小企業發展最重要的工具即協助融資，讓中小企業在創業或擴大企業發展時，容易取得資金及較低的資金成本。但緬甸政府因財政困難僅能提供非財務性的協助，資金協助僅能依賴銀行。</w:t>
      </w:r>
    </w:p>
    <w:p w:rsidR="00195B1E" w:rsidRPr="00D554DD" w:rsidRDefault="00195B1E" w:rsidP="008A0C07">
      <w:pPr>
        <w:pStyle w:val="af"/>
        <w:ind w:left="972" w:firstLine="486"/>
        <w:rPr>
          <w:lang w:eastAsia="zh-TW"/>
        </w:rPr>
      </w:pPr>
      <w:r w:rsidRPr="00D554DD">
        <w:rPr>
          <w:lang w:eastAsia="zh-TW"/>
        </w:rPr>
        <w:t>在這樣情況下，日本國際協力機構（</w:t>
      </w:r>
      <w:r w:rsidRPr="00D554DD">
        <w:rPr>
          <w:lang w:eastAsia="zh-TW"/>
        </w:rPr>
        <w:t>JICA</w:t>
      </w:r>
      <w:r w:rsidRPr="00D554DD">
        <w:rPr>
          <w:lang w:eastAsia="zh-TW"/>
        </w:rPr>
        <w:t>）協助規劃，緬甸保險</w:t>
      </w:r>
      <w:r w:rsidRPr="00D554DD">
        <w:rPr>
          <w:lang w:eastAsia="zh-TW"/>
        </w:rPr>
        <w:lastRenderedPageBreak/>
        <w:t>公司於</w:t>
      </w:r>
      <w:r w:rsidRPr="00D554DD">
        <w:rPr>
          <w:lang w:eastAsia="zh-TW"/>
        </w:rPr>
        <w:t>2014</w:t>
      </w:r>
      <w:r w:rsidRPr="00D554DD">
        <w:rPr>
          <w:lang w:eastAsia="zh-TW"/>
        </w:rPr>
        <w:t>年推出「信用保證貸款」（</w:t>
      </w:r>
      <w:r w:rsidRPr="00D554DD">
        <w:rPr>
          <w:lang w:eastAsia="zh-TW"/>
        </w:rPr>
        <w:t>Credit Guarantee Insurance</w:t>
      </w:r>
      <w:r w:rsidRPr="00D554DD">
        <w:rPr>
          <w:lang w:eastAsia="zh-TW"/>
        </w:rPr>
        <w:t>，</w:t>
      </w:r>
      <w:r w:rsidRPr="00D554DD">
        <w:rPr>
          <w:lang w:eastAsia="zh-TW"/>
        </w:rPr>
        <w:t>CGI</w:t>
      </w:r>
      <w:r w:rsidRPr="00D554DD">
        <w:rPr>
          <w:lang w:eastAsia="zh-TW"/>
        </w:rPr>
        <w:t>），可分為有擔保品與無擔保品兩種。</w:t>
      </w:r>
      <w:r w:rsidRPr="00D554DD">
        <w:rPr>
          <w:lang w:eastAsia="zh-TW"/>
        </w:rPr>
        <w:t>2017</w:t>
      </w:r>
      <w:r w:rsidRPr="00D554DD">
        <w:rPr>
          <w:lang w:eastAsia="zh-TW"/>
        </w:rPr>
        <w:t>年</w:t>
      </w:r>
      <w:r w:rsidRPr="00D554DD">
        <w:rPr>
          <w:lang w:eastAsia="zh-TW"/>
        </w:rPr>
        <w:t>8</w:t>
      </w:r>
      <w:r w:rsidRPr="00D554DD">
        <w:rPr>
          <w:lang w:eastAsia="zh-TW"/>
        </w:rPr>
        <w:t>月中小企業發展中央委員會共同主席國務資政翁山蘇</w:t>
      </w:r>
      <w:proofErr w:type="gramStart"/>
      <w:r w:rsidRPr="00D554DD">
        <w:rPr>
          <w:lang w:eastAsia="zh-TW"/>
        </w:rPr>
        <w:t>姬</w:t>
      </w:r>
      <w:proofErr w:type="gramEnd"/>
      <w:r w:rsidRPr="00D554DD">
        <w:rPr>
          <w:lang w:eastAsia="zh-TW"/>
        </w:rPr>
        <w:t>召集緬甸當地銀行呼籲配合政府政策推動協助中小企業發展。緬甸目前除了公股銀行外，約僅有</w:t>
      </w:r>
      <w:r w:rsidRPr="00D554DD">
        <w:rPr>
          <w:lang w:eastAsia="zh-TW"/>
        </w:rPr>
        <w:t>6</w:t>
      </w:r>
      <w:r w:rsidRPr="00D554DD">
        <w:rPr>
          <w:lang w:eastAsia="zh-TW"/>
        </w:rPr>
        <w:t>家民間私人銀行加入「信用保證貸款」的計畫，不及</w:t>
      </w:r>
      <w:proofErr w:type="gramStart"/>
      <w:r w:rsidRPr="00D554DD">
        <w:rPr>
          <w:lang w:eastAsia="zh-TW"/>
        </w:rPr>
        <w:t>3</w:t>
      </w:r>
      <w:r w:rsidRPr="00D554DD">
        <w:rPr>
          <w:lang w:eastAsia="zh-TW"/>
        </w:rPr>
        <w:t>成</w:t>
      </w:r>
      <w:proofErr w:type="gramEnd"/>
      <w:r w:rsidRPr="00D554DD">
        <w:rPr>
          <w:lang w:eastAsia="zh-TW"/>
        </w:rPr>
        <w:t>的比例。</w:t>
      </w:r>
    </w:p>
    <w:p w:rsidR="00195B1E" w:rsidRPr="00D554DD" w:rsidRDefault="00195B1E" w:rsidP="008A0C07">
      <w:pPr>
        <w:pStyle w:val="af"/>
        <w:ind w:left="972" w:firstLine="486"/>
        <w:rPr>
          <w:lang w:eastAsia="zh-TW"/>
        </w:rPr>
      </w:pPr>
      <w:r w:rsidRPr="00D554DD">
        <w:rPr>
          <w:lang w:eastAsia="zh-TW"/>
        </w:rPr>
        <w:t>各國援助計畫多有參與協助緬甸中小企業低利貸款，例如日本</w:t>
      </w:r>
      <w:r w:rsidRPr="00D554DD">
        <w:rPr>
          <w:lang w:eastAsia="zh-TW"/>
        </w:rPr>
        <w:t>JICA</w:t>
      </w:r>
      <w:r w:rsidRPr="00D554DD">
        <w:rPr>
          <w:lang w:eastAsia="zh-TW"/>
        </w:rPr>
        <w:t>於</w:t>
      </w:r>
      <w:r w:rsidRPr="00D554DD">
        <w:rPr>
          <w:lang w:eastAsia="zh-TW"/>
        </w:rPr>
        <w:t>2018</w:t>
      </w:r>
      <w:r w:rsidRPr="00D554DD">
        <w:rPr>
          <w:lang w:eastAsia="zh-TW"/>
        </w:rPr>
        <w:t>年提供緬甸政府官員援助</w:t>
      </w:r>
      <w:r w:rsidRPr="00D554DD">
        <w:rPr>
          <w:lang w:eastAsia="zh-TW"/>
        </w:rPr>
        <w:t>1,170.4</w:t>
      </w:r>
      <w:r w:rsidRPr="00D554DD">
        <w:rPr>
          <w:lang w:eastAsia="zh-TW"/>
        </w:rPr>
        <w:t>億日圓（約</w:t>
      </w:r>
      <w:r w:rsidRPr="00D554DD">
        <w:rPr>
          <w:lang w:eastAsia="zh-TW"/>
        </w:rPr>
        <w:t>10.35</w:t>
      </w:r>
      <w:r w:rsidRPr="00D554DD">
        <w:rPr>
          <w:lang w:eastAsia="zh-TW"/>
        </w:rPr>
        <w:t>億美元），其中提供中小企業資金融通約</w:t>
      </w:r>
      <w:r w:rsidRPr="00D554DD">
        <w:rPr>
          <w:lang w:eastAsia="zh-TW"/>
        </w:rPr>
        <w:t>150</w:t>
      </w:r>
      <w:r w:rsidRPr="00D554DD">
        <w:rPr>
          <w:lang w:eastAsia="zh-TW"/>
        </w:rPr>
        <w:t>日圓（約</w:t>
      </w:r>
      <w:r w:rsidRPr="00D554DD">
        <w:rPr>
          <w:lang w:eastAsia="zh-TW"/>
        </w:rPr>
        <w:t>1.3</w:t>
      </w:r>
      <w:r w:rsidRPr="00D554DD">
        <w:rPr>
          <w:lang w:eastAsia="zh-TW"/>
        </w:rPr>
        <w:t>億美金），利率</w:t>
      </w:r>
      <w:r w:rsidRPr="00D554DD">
        <w:rPr>
          <w:lang w:eastAsia="zh-TW"/>
        </w:rPr>
        <w:t>0.01%</w:t>
      </w:r>
      <w:r w:rsidRPr="00D554DD">
        <w:rPr>
          <w:lang w:eastAsia="zh-TW"/>
        </w:rPr>
        <w:t>，由緬甸政府兩階段貸款，透過緬甸經濟銀行與其他民營銀行合作貸款給中小企業。美國</w:t>
      </w:r>
      <w:r w:rsidRPr="00D554DD">
        <w:rPr>
          <w:lang w:eastAsia="zh-TW"/>
        </w:rPr>
        <w:t>USAID</w:t>
      </w:r>
      <w:r w:rsidRPr="00D554DD">
        <w:rPr>
          <w:lang w:eastAsia="zh-TW"/>
        </w:rPr>
        <w:t>亦與緬甸民間銀行合作；韓國透過在緬分行與當地銀行合作指定貸款用途予農民等。但即使是這樣的發展，緬甸中小企業仍缺乏資金取得的健全管道，進而仍限制中小企業發展。</w:t>
      </w:r>
    </w:p>
    <w:p w:rsidR="00195B1E" w:rsidRPr="00D554DD" w:rsidRDefault="00195B1E" w:rsidP="008A0C07">
      <w:pPr>
        <w:pStyle w:val="a6"/>
        <w:ind w:left="972" w:hanging="729"/>
      </w:pPr>
      <w:r w:rsidRPr="00D554DD">
        <w:t>（</w:t>
      </w:r>
      <w:r w:rsidR="00BA15B9" w:rsidRPr="00D554DD">
        <w:t>八</w:t>
      </w:r>
      <w:r w:rsidRPr="00D554DD">
        <w:t>）美妝保養品業</w:t>
      </w:r>
    </w:p>
    <w:p w:rsidR="00195B1E" w:rsidRPr="00D554DD" w:rsidRDefault="00195B1E" w:rsidP="008A0C07">
      <w:pPr>
        <w:pStyle w:val="af"/>
        <w:ind w:left="972" w:firstLine="486"/>
        <w:rPr>
          <w:lang w:eastAsia="zh-TW"/>
        </w:rPr>
      </w:pPr>
      <w:r w:rsidRPr="00D554DD">
        <w:rPr>
          <w:lang w:eastAsia="zh-TW"/>
        </w:rPr>
        <w:t>緬甸</w:t>
      </w:r>
      <w:r w:rsidRPr="00D554DD">
        <w:rPr>
          <w:lang w:eastAsia="zh-TW"/>
        </w:rPr>
        <w:t>5,</w:t>
      </w:r>
      <w:r w:rsidR="00067D13" w:rsidRPr="00D554DD">
        <w:rPr>
          <w:lang w:eastAsia="zh-TW"/>
        </w:rPr>
        <w:t>458</w:t>
      </w:r>
      <w:r w:rsidRPr="00D554DD">
        <w:rPr>
          <w:lang w:eastAsia="zh-TW"/>
        </w:rPr>
        <w:t>萬的人口和</w:t>
      </w:r>
      <w:r w:rsidRPr="00D554DD">
        <w:rPr>
          <w:lang w:eastAsia="zh-TW"/>
        </w:rPr>
        <w:t>1,3</w:t>
      </w:r>
      <w:r w:rsidR="00067D13" w:rsidRPr="00D554DD">
        <w:rPr>
          <w:lang w:eastAsia="zh-TW"/>
        </w:rPr>
        <w:t>5</w:t>
      </w:r>
      <w:r w:rsidRPr="00D554DD">
        <w:rPr>
          <w:lang w:eastAsia="zh-TW"/>
        </w:rPr>
        <w:t>0</w:t>
      </w:r>
      <w:r w:rsidRPr="00D554DD">
        <w:rPr>
          <w:lang w:eastAsia="zh-TW"/>
        </w:rPr>
        <w:t>美元的人均所得，消費能力看似有限，不過本地經濟近年以</w:t>
      </w:r>
      <w:r w:rsidR="00A35D63" w:rsidRPr="00D554DD">
        <w:rPr>
          <w:lang w:eastAsia="zh-TW"/>
        </w:rPr>
        <w:t>約</w:t>
      </w:r>
      <w:r w:rsidRPr="00D554DD">
        <w:rPr>
          <w:lang w:eastAsia="zh-TW"/>
        </w:rPr>
        <w:t>7%</w:t>
      </w:r>
      <w:r w:rsidRPr="00D554DD">
        <w:rPr>
          <w:lang w:eastAsia="zh-TW"/>
        </w:rPr>
        <w:t>的年增率快速發展，一群中產階級消費族群逐漸形成當中，俗諺</w:t>
      </w:r>
      <w:proofErr w:type="gramStart"/>
      <w:r w:rsidRPr="00D554DD">
        <w:rPr>
          <w:lang w:eastAsia="zh-TW"/>
        </w:rPr>
        <w:t>云</w:t>
      </w:r>
      <w:proofErr w:type="gramEnd"/>
      <w:r w:rsidRPr="00D554DD">
        <w:rPr>
          <w:lang w:eastAsia="zh-TW"/>
        </w:rPr>
        <w:t>：衣食足而知禮儀，緬甸的美妝美容和保養品市場也跟著經濟成長發展起來。根據一份本地非正式的調查報告，</w:t>
      </w:r>
      <w:r w:rsidRPr="00D554DD">
        <w:rPr>
          <w:lang w:eastAsia="zh-TW"/>
        </w:rPr>
        <w:t>2013</w:t>
      </w:r>
      <w:r w:rsidRPr="00D554DD">
        <w:rPr>
          <w:lang w:eastAsia="zh-TW"/>
        </w:rPr>
        <w:t>年本地的美妝美容和保養產品市場有</w:t>
      </w:r>
      <w:r w:rsidRPr="00D554DD">
        <w:rPr>
          <w:lang w:eastAsia="zh-TW"/>
        </w:rPr>
        <w:t>3</w:t>
      </w:r>
      <w:r w:rsidRPr="00D554DD">
        <w:rPr>
          <w:lang w:eastAsia="zh-TW"/>
        </w:rPr>
        <w:t>億</w:t>
      </w:r>
      <w:r w:rsidRPr="00D554DD">
        <w:rPr>
          <w:lang w:eastAsia="zh-TW"/>
        </w:rPr>
        <w:t>1,800</w:t>
      </w:r>
      <w:r w:rsidRPr="00D554DD">
        <w:rPr>
          <w:lang w:eastAsia="zh-TW"/>
        </w:rPr>
        <w:t>萬美元的規模，自</w:t>
      </w:r>
      <w:r w:rsidRPr="00D554DD">
        <w:rPr>
          <w:lang w:eastAsia="zh-TW"/>
        </w:rPr>
        <w:t>2009</w:t>
      </w:r>
      <w:r w:rsidRPr="00D554DD">
        <w:rPr>
          <w:lang w:eastAsia="zh-TW"/>
        </w:rPr>
        <w:t>年以來的統計資料分析，這類產品的年複合成長率更高達</w:t>
      </w:r>
      <w:r w:rsidRPr="00D554DD">
        <w:rPr>
          <w:lang w:eastAsia="zh-TW"/>
        </w:rPr>
        <w:t>14%</w:t>
      </w:r>
      <w:r w:rsidRPr="00D554DD">
        <w:rPr>
          <w:lang w:eastAsia="zh-TW"/>
        </w:rPr>
        <w:t>，後市發展十分值得期待。</w:t>
      </w:r>
    </w:p>
    <w:p w:rsidR="006E426E" w:rsidRPr="00D554DD" w:rsidRDefault="00195B1E" w:rsidP="006E426E">
      <w:pPr>
        <w:pStyle w:val="af"/>
        <w:ind w:left="972" w:firstLine="486"/>
        <w:rPr>
          <w:lang w:eastAsia="zh-TW"/>
        </w:rPr>
      </w:pPr>
      <w:r w:rsidRPr="00D554DD">
        <w:rPr>
          <w:lang w:eastAsia="zh-TW"/>
        </w:rPr>
        <w:t>緬甸傳統的保養及美妝產品</w:t>
      </w:r>
      <w:r w:rsidRPr="00D554DD">
        <w:rPr>
          <w:lang w:eastAsia="zh-TW"/>
        </w:rPr>
        <w:t>Thanaka</w:t>
      </w:r>
      <w:r w:rsidRPr="00D554DD">
        <w:rPr>
          <w:lang w:eastAsia="zh-TW"/>
        </w:rPr>
        <w:t>，是一種特別的</w:t>
      </w:r>
      <w:r w:rsidRPr="00D554DD">
        <w:rPr>
          <w:lang w:eastAsia="zh-TW"/>
        </w:rPr>
        <w:t>tamarind</w:t>
      </w:r>
      <w:r w:rsidRPr="00D554DD">
        <w:rPr>
          <w:lang w:eastAsia="zh-TW"/>
        </w:rPr>
        <w:t>樹木枝幹，經由研磨後所產生成</w:t>
      </w:r>
      <w:proofErr w:type="gramStart"/>
      <w:r w:rsidRPr="00D554DD">
        <w:rPr>
          <w:lang w:eastAsia="zh-TW"/>
        </w:rPr>
        <w:t>的糊狀物</w:t>
      </w:r>
      <w:proofErr w:type="gramEnd"/>
      <w:r w:rsidRPr="00D554DD">
        <w:rPr>
          <w:lang w:eastAsia="zh-TW"/>
        </w:rPr>
        <w:t>塗抹到臉頰上，待乾燥後留下薄薄一層淡黃色</w:t>
      </w:r>
      <w:proofErr w:type="gramStart"/>
      <w:r w:rsidRPr="00D554DD">
        <w:rPr>
          <w:lang w:eastAsia="zh-TW"/>
        </w:rPr>
        <w:t>的粉膜</w:t>
      </w:r>
      <w:proofErr w:type="gramEnd"/>
      <w:r w:rsidRPr="00D554DD">
        <w:rPr>
          <w:lang w:eastAsia="zh-TW"/>
        </w:rPr>
        <w:t>，據稱有</w:t>
      </w:r>
      <w:proofErr w:type="gramStart"/>
      <w:r w:rsidRPr="00D554DD">
        <w:rPr>
          <w:lang w:eastAsia="zh-TW"/>
        </w:rPr>
        <w:t>消炎鎮熱的</w:t>
      </w:r>
      <w:proofErr w:type="gramEnd"/>
      <w:r w:rsidRPr="00D554DD">
        <w:rPr>
          <w:lang w:eastAsia="zh-TW"/>
        </w:rPr>
        <w:t>效用外，也可以隔離部分紫外線、調理肌膚和保持其緊</w:t>
      </w:r>
      <w:proofErr w:type="gramStart"/>
      <w:r w:rsidRPr="00D554DD">
        <w:rPr>
          <w:lang w:eastAsia="zh-TW"/>
        </w:rPr>
        <w:t>緻</w:t>
      </w:r>
      <w:proofErr w:type="gramEnd"/>
      <w:r w:rsidRPr="00D554DD">
        <w:rPr>
          <w:lang w:eastAsia="zh-TW"/>
        </w:rPr>
        <w:t>性，本地人不分男女老幼，都深愛使用</w:t>
      </w:r>
      <w:r w:rsidRPr="00D554DD">
        <w:rPr>
          <w:lang w:eastAsia="zh-TW"/>
        </w:rPr>
        <w:t>Thanaka</w:t>
      </w:r>
      <w:r w:rsidRPr="00D554DD">
        <w:rPr>
          <w:lang w:eastAsia="zh-TW"/>
        </w:rPr>
        <w:t>產品，是緬甸第一名的美妝美容保養聖品。蜜粉和粉底是繼</w:t>
      </w:r>
      <w:r w:rsidRPr="00D554DD">
        <w:rPr>
          <w:lang w:eastAsia="zh-TW"/>
        </w:rPr>
        <w:lastRenderedPageBreak/>
        <w:t>Thanaka</w:t>
      </w:r>
      <w:r w:rsidRPr="00D554DD">
        <w:rPr>
          <w:lang w:eastAsia="zh-TW"/>
        </w:rPr>
        <w:t>後最受本地女性歡迎的美妝產品，口紅產品相形下就不是這麼受歡迎，推測可能是他們還不習慣使用口紅產品美容的緣故；整體而言，如同大多數亞洲國家，具美白功效的產品在此會有很大的市場需求。</w:t>
      </w:r>
    </w:p>
    <w:p w:rsidR="00195B1E" w:rsidRPr="00D554DD" w:rsidRDefault="00195B1E" w:rsidP="006E426E">
      <w:pPr>
        <w:pStyle w:val="af"/>
        <w:ind w:left="972" w:firstLine="486"/>
        <w:rPr>
          <w:lang w:eastAsia="zh-TW"/>
        </w:rPr>
      </w:pPr>
      <w:r w:rsidRPr="00D554DD">
        <w:rPr>
          <w:lang w:eastAsia="zh-TW"/>
        </w:rPr>
        <w:t>緬甸的美妝美容保養品主要來自中國大陸、泰國、日本、韓國和新加坡；</w:t>
      </w:r>
      <w:proofErr w:type="gramStart"/>
      <w:r w:rsidRPr="00D554DD">
        <w:rPr>
          <w:lang w:eastAsia="zh-TW"/>
        </w:rPr>
        <w:t>緬人對於</w:t>
      </w:r>
      <w:proofErr w:type="gramEnd"/>
      <w:r w:rsidRPr="00D554DD">
        <w:rPr>
          <w:lang w:eastAsia="zh-TW"/>
        </w:rPr>
        <w:t>泰國的產品接受程度較高，像是洗髮精、洗面乳、牙膏、護膚乳液和粉底等產品，泰國產品相較於中國大陸產品價格雖然不一定會便宜，不過品質相當穩定，消費者不需要擔心受騙買到劣質品的風險。緬甸也受到韓國電視劇和流行文化的影響，韓國在美妝美容保養品市場近年也成功地攻城掠地，以緬甸</w:t>
      </w:r>
      <w:r w:rsidRPr="00D554DD">
        <w:rPr>
          <w:lang w:eastAsia="zh-TW"/>
        </w:rPr>
        <w:t>Belle</w:t>
      </w:r>
      <w:r w:rsidRPr="00D554DD">
        <w:rPr>
          <w:lang w:eastAsia="zh-TW"/>
        </w:rPr>
        <w:t>公司所代理引進的</w:t>
      </w:r>
      <w:r w:rsidRPr="00D554DD">
        <w:rPr>
          <w:lang w:eastAsia="zh-TW"/>
        </w:rPr>
        <w:t>KOSE</w:t>
      </w:r>
      <w:r w:rsidRPr="00D554DD">
        <w:rPr>
          <w:lang w:eastAsia="zh-TW"/>
        </w:rPr>
        <w:t>作為代表，相關產品在此</w:t>
      </w:r>
      <w:proofErr w:type="gramStart"/>
      <w:r w:rsidRPr="00D554DD">
        <w:rPr>
          <w:lang w:eastAsia="zh-TW"/>
        </w:rPr>
        <w:t>市占多居</w:t>
      </w:r>
      <w:proofErr w:type="gramEnd"/>
      <w:r w:rsidRPr="00D554DD">
        <w:rPr>
          <w:lang w:eastAsia="zh-TW"/>
        </w:rPr>
        <w:t>前</w:t>
      </w:r>
      <w:r w:rsidRPr="00D554DD">
        <w:rPr>
          <w:lang w:eastAsia="zh-TW"/>
        </w:rPr>
        <w:t>5</w:t>
      </w:r>
      <w:r w:rsidRPr="00D554DD">
        <w:rPr>
          <w:lang w:eastAsia="zh-TW"/>
        </w:rPr>
        <w:t>名之內。日本的</w:t>
      </w:r>
      <w:r w:rsidRPr="00D554DD">
        <w:rPr>
          <w:lang w:eastAsia="zh-TW"/>
        </w:rPr>
        <w:t>Kanebo</w:t>
      </w:r>
      <w:r w:rsidRPr="00D554DD">
        <w:rPr>
          <w:lang w:eastAsia="zh-TW"/>
        </w:rPr>
        <w:t>和</w:t>
      </w:r>
      <w:r w:rsidRPr="00D554DD">
        <w:rPr>
          <w:lang w:eastAsia="zh-TW"/>
        </w:rPr>
        <w:t>Shiseido</w:t>
      </w:r>
      <w:r w:rsidRPr="00D554DD">
        <w:rPr>
          <w:lang w:eastAsia="zh-TW"/>
        </w:rPr>
        <w:t>的產品也長期在此耕耘，擁有不少忠實消費粉絲。其他諸如</w:t>
      </w:r>
      <w:r w:rsidRPr="00D554DD">
        <w:rPr>
          <w:lang w:eastAsia="zh-TW"/>
        </w:rPr>
        <w:t>Clinique</w:t>
      </w:r>
      <w:r w:rsidRPr="00D554DD">
        <w:rPr>
          <w:lang w:eastAsia="zh-TW"/>
        </w:rPr>
        <w:t>、</w:t>
      </w:r>
      <w:r w:rsidRPr="00D554DD">
        <w:rPr>
          <w:lang w:eastAsia="zh-TW"/>
        </w:rPr>
        <w:t>L</w:t>
      </w:r>
      <w:proofErr w:type="gramStart"/>
      <w:r w:rsidRPr="00D554DD">
        <w:rPr>
          <w:lang w:eastAsia="zh-TW"/>
        </w:rPr>
        <w:t>’</w:t>
      </w:r>
      <w:proofErr w:type="gramEnd"/>
      <w:r w:rsidRPr="00D554DD">
        <w:rPr>
          <w:lang w:eastAsia="zh-TW"/>
        </w:rPr>
        <w:t>Oreal</w:t>
      </w:r>
      <w:r w:rsidRPr="00D554DD">
        <w:rPr>
          <w:lang w:eastAsia="zh-TW"/>
        </w:rPr>
        <w:t>、</w:t>
      </w:r>
      <w:r w:rsidRPr="00D554DD">
        <w:rPr>
          <w:lang w:eastAsia="zh-TW"/>
        </w:rPr>
        <w:t>Revlon</w:t>
      </w:r>
      <w:r w:rsidRPr="00D554DD">
        <w:rPr>
          <w:lang w:eastAsia="zh-TW"/>
        </w:rPr>
        <w:t>等歐美品牌產品，也經由新加坡和其他國家的廠商引進緬甸市場，提供本地消費者更多樣的選擇。</w:t>
      </w:r>
    </w:p>
    <w:p w:rsidR="00195B1E" w:rsidRPr="00D554DD" w:rsidRDefault="00195B1E" w:rsidP="008A0C07">
      <w:pPr>
        <w:pStyle w:val="af"/>
        <w:ind w:left="972" w:firstLine="486"/>
        <w:rPr>
          <w:lang w:eastAsia="zh-TW"/>
        </w:rPr>
      </w:pPr>
      <w:r w:rsidRPr="00D554DD">
        <w:rPr>
          <w:lang w:eastAsia="zh-TW"/>
        </w:rPr>
        <w:t>緬甸對於市面上販售之美容</w:t>
      </w:r>
      <w:proofErr w:type="gramStart"/>
      <w:r w:rsidRPr="00D554DD">
        <w:rPr>
          <w:lang w:eastAsia="zh-TW"/>
        </w:rPr>
        <w:t>美妝和保養</w:t>
      </w:r>
      <w:proofErr w:type="gramEnd"/>
      <w:r w:rsidRPr="00D554DD">
        <w:rPr>
          <w:lang w:eastAsia="zh-TW"/>
        </w:rPr>
        <w:t>產品欠缺具體明文規定，導致各類合格與不合格產品同時流通，可以市</w:t>
      </w:r>
      <w:proofErr w:type="gramStart"/>
      <w:r w:rsidRPr="00D554DD">
        <w:rPr>
          <w:lang w:eastAsia="zh-TW"/>
        </w:rPr>
        <w:t>況</w:t>
      </w:r>
      <w:proofErr w:type="gramEnd"/>
      <w:r w:rsidRPr="00D554DD">
        <w:rPr>
          <w:lang w:eastAsia="zh-TW"/>
        </w:rPr>
        <w:t>混亂形容，相關商品可以歸納為四大類</w:t>
      </w:r>
      <w:r w:rsidR="006E426E" w:rsidRPr="00D554DD">
        <w:rPr>
          <w:lang w:eastAsia="zh-TW"/>
        </w:rPr>
        <w:t>：</w:t>
      </w:r>
      <w:r w:rsidRPr="00D554DD">
        <w:rPr>
          <w:lang w:eastAsia="zh-TW"/>
        </w:rPr>
        <w:t>第一類是經合法管道進口的產品，他們都取得</w:t>
      </w:r>
      <w:r w:rsidRPr="00D554DD">
        <w:rPr>
          <w:lang w:eastAsia="zh-TW"/>
        </w:rPr>
        <w:t>FDA</w:t>
      </w:r>
      <w:r w:rsidRPr="00D554DD">
        <w:rPr>
          <w:lang w:eastAsia="zh-TW"/>
        </w:rPr>
        <w:t>認證與登記後，才上市流通的；第二類流通的商品屬國際知名品牌產品，不過有些是合法的，有些則不合法，這當中的差異在於進口相關產品的業者，是否根據本地政府規定，正式將產品送樣</w:t>
      </w:r>
      <w:r w:rsidRPr="00D554DD">
        <w:rPr>
          <w:lang w:eastAsia="zh-TW"/>
        </w:rPr>
        <w:t>FDA</w:t>
      </w:r>
      <w:r w:rsidRPr="00D554DD">
        <w:rPr>
          <w:lang w:eastAsia="zh-TW"/>
        </w:rPr>
        <w:t>主管機關取得認證登記，實務上比較接近公司貨和水貨的競爭情況；第三種情形是本地的品牌代理商認定緬甸因還沒有明確的美容</w:t>
      </w:r>
      <w:proofErr w:type="gramStart"/>
      <w:r w:rsidRPr="00D554DD">
        <w:rPr>
          <w:lang w:eastAsia="zh-TW"/>
        </w:rPr>
        <w:t>美妝和保養</w:t>
      </w:r>
      <w:proofErr w:type="gramEnd"/>
      <w:r w:rsidRPr="00D554DD">
        <w:rPr>
          <w:lang w:eastAsia="zh-TW"/>
        </w:rPr>
        <w:t>產品規定，選擇販售這些代理的商品而不完成</w:t>
      </w:r>
      <w:r w:rsidRPr="00D554DD">
        <w:rPr>
          <w:lang w:eastAsia="zh-TW"/>
        </w:rPr>
        <w:t>FDA</w:t>
      </w:r>
      <w:r w:rsidRPr="00D554DD">
        <w:rPr>
          <w:lang w:eastAsia="zh-TW"/>
        </w:rPr>
        <w:t>認證登記的程序；最後一類流通商品在本地並沒有品牌代理商，所以沒有業者會對這些產品申請</w:t>
      </w:r>
      <w:r w:rsidRPr="00D554DD">
        <w:rPr>
          <w:lang w:eastAsia="zh-TW"/>
        </w:rPr>
        <w:t>FDA</w:t>
      </w:r>
      <w:r w:rsidRPr="00D554DD">
        <w:rPr>
          <w:lang w:eastAsia="zh-TW"/>
        </w:rPr>
        <w:t>認證登記，市面上所販售這類型的產品當然都被視為是不合法的。</w:t>
      </w:r>
      <w:r w:rsidRPr="00D554DD">
        <w:rPr>
          <w:lang w:eastAsia="zh-TW"/>
        </w:rPr>
        <w:lastRenderedPageBreak/>
        <w:t>上述的各類商業模式每天重複在市場上發生，雖然紊亂，不過這還不是最糟糕的情況，起碼消費者買到的產品都屬於正品，還是具有一定的安全保障。最令人頭痛的是許多品牌商的仿冒產品，透過邊境貿易和走私的管道進入本地市場，然而多數的品牌業者不是還沒有到緬甸成立公司，或者是沒有授權相關代理廠商，這類型仿冒商品幾乎都屬劣質產品，可能嚴重威脅消費者的健康安全，這類的消費糾紛發生時，往往求訴無門，也是當局在目前的管理上最大的挑戰。</w:t>
      </w:r>
    </w:p>
    <w:p w:rsidR="00195B1E" w:rsidRPr="00D554DD" w:rsidRDefault="00195B1E" w:rsidP="006E426E">
      <w:pPr>
        <w:pStyle w:val="af"/>
        <w:ind w:left="972" w:firstLine="486"/>
        <w:rPr>
          <w:lang w:eastAsia="zh-TW"/>
        </w:rPr>
      </w:pPr>
      <w:r w:rsidRPr="00D554DD">
        <w:rPr>
          <w:lang w:eastAsia="zh-TW"/>
        </w:rPr>
        <w:t>緬甸目前對於化妝和保養類販售的產品雖然還沒有十分清楚規定，不過本地的主管機關健康部（</w:t>
      </w:r>
      <w:r w:rsidRPr="00D554DD">
        <w:rPr>
          <w:lang w:eastAsia="zh-TW"/>
        </w:rPr>
        <w:t>Ministry of Health</w:t>
      </w:r>
      <w:r w:rsidRPr="00D554DD">
        <w:rPr>
          <w:lang w:eastAsia="zh-TW"/>
        </w:rPr>
        <w:t>）在實務上會依據美國</w:t>
      </w:r>
      <w:r w:rsidRPr="00D554DD">
        <w:rPr>
          <w:lang w:eastAsia="zh-TW"/>
        </w:rPr>
        <w:t>FDA</w:t>
      </w:r>
      <w:r w:rsidRPr="00D554DD">
        <w:rPr>
          <w:lang w:eastAsia="zh-TW"/>
        </w:rPr>
        <w:t>或</w:t>
      </w:r>
      <w:r w:rsidRPr="00D554DD">
        <w:rPr>
          <w:lang w:eastAsia="zh-TW"/>
        </w:rPr>
        <w:t>ASEAN Cosmetic Directive</w:t>
      </w:r>
      <w:r w:rsidRPr="00D554DD">
        <w:rPr>
          <w:lang w:eastAsia="zh-TW"/>
        </w:rPr>
        <w:t>之標準，要求市場銷售之商品符合相關規定，</w:t>
      </w:r>
      <w:r w:rsidRPr="00D554DD">
        <w:rPr>
          <w:lang w:eastAsia="zh-TW"/>
        </w:rPr>
        <w:t>1972</w:t>
      </w:r>
      <w:r w:rsidRPr="00D554DD">
        <w:rPr>
          <w:lang w:eastAsia="zh-TW"/>
        </w:rPr>
        <w:t>年所頒布的</w:t>
      </w:r>
      <w:r w:rsidRPr="00D554DD">
        <w:rPr>
          <w:lang w:eastAsia="zh-TW"/>
        </w:rPr>
        <w:t>Public Health Law</w:t>
      </w:r>
      <w:r w:rsidRPr="00D554DD">
        <w:rPr>
          <w:lang w:eastAsia="zh-TW"/>
        </w:rPr>
        <w:t>，更授權該機關可逕行沒入及銷毀對緬甸消費者之健康有疑慮的商品。</w:t>
      </w:r>
    </w:p>
    <w:p w:rsidR="00195B1E" w:rsidRPr="00D554DD" w:rsidRDefault="00195B1E" w:rsidP="006E426E">
      <w:pPr>
        <w:pStyle w:val="af"/>
        <w:ind w:left="972" w:firstLine="486"/>
        <w:rPr>
          <w:lang w:eastAsia="zh-TW"/>
        </w:rPr>
      </w:pPr>
      <w:r w:rsidRPr="00D554DD">
        <w:rPr>
          <w:lang w:eastAsia="zh-TW"/>
        </w:rPr>
        <w:t>緬甸食品暨藥物管理局（</w:t>
      </w:r>
      <w:r w:rsidRPr="00D554DD">
        <w:rPr>
          <w:lang w:eastAsia="zh-TW"/>
        </w:rPr>
        <w:t>MFDA</w:t>
      </w:r>
      <w:r w:rsidRPr="00D554DD">
        <w:rPr>
          <w:lang w:eastAsia="zh-TW"/>
        </w:rPr>
        <w:t>）隸屬</w:t>
      </w:r>
      <w:r w:rsidR="00A35D63" w:rsidRPr="00D554DD">
        <w:rPr>
          <w:lang w:eastAsia="zh-TW"/>
        </w:rPr>
        <w:t>衛生</w:t>
      </w:r>
      <w:r w:rsidRPr="00D554DD">
        <w:rPr>
          <w:lang w:eastAsia="zh-TW"/>
        </w:rPr>
        <w:t>部，主要負責核發當地之藥物登記與管理，除要求所有含藥成分的洗髮精和肥皂必須接受其規範，也延伸至美容美妝產品和保養品等。</w:t>
      </w:r>
    </w:p>
    <w:p w:rsidR="00195B1E" w:rsidRPr="00D554DD" w:rsidRDefault="00195B1E" w:rsidP="006E426E">
      <w:pPr>
        <w:pStyle w:val="af"/>
        <w:ind w:left="972" w:firstLine="486"/>
        <w:rPr>
          <w:lang w:eastAsia="zh-TW"/>
        </w:rPr>
      </w:pPr>
      <w:r w:rsidRPr="00D554DD">
        <w:rPr>
          <w:lang w:eastAsia="zh-TW"/>
        </w:rPr>
        <w:t>相關產品要申請通過</w:t>
      </w:r>
      <w:r w:rsidRPr="00D554DD">
        <w:rPr>
          <w:lang w:eastAsia="zh-TW"/>
        </w:rPr>
        <w:t>MFDA</w:t>
      </w:r>
      <w:r w:rsidRPr="00D554DD">
        <w:rPr>
          <w:lang w:eastAsia="zh-TW"/>
        </w:rPr>
        <w:t>之登記許可時，需：</w:t>
      </w:r>
    </w:p>
    <w:p w:rsidR="00195B1E" w:rsidRPr="00D554DD" w:rsidRDefault="00195B1E" w:rsidP="006E426E">
      <w:pPr>
        <w:pStyle w:val="af"/>
        <w:ind w:left="972" w:firstLine="486"/>
        <w:rPr>
          <w:lang w:eastAsia="zh-TW"/>
        </w:rPr>
      </w:pPr>
      <w:r w:rsidRPr="00D554DD">
        <w:rPr>
          <w:lang w:eastAsia="zh-TW"/>
        </w:rPr>
        <w:t>案件申請人須為緬甸居民（外國公司提出申請時，申請人須為該公司居住在緬的代表人，</w:t>
      </w:r>
      <w:r w:rsidRPr="00D554DD">
        <w:rPr>
          <w:lang w:eastAsia="zh-TW"/>
        </w:rPr>
        <w:t>MFDA</w:t>
      </w:r>
      <w:r w:rsidRPr="00D554DD">
        <w:rPr>
          <w:lang w:eastAsia="zh-TW"/>
        </w:rPr>
        <w:t>會同時出具</w:t>
      </w:r>
      <w:r w:rsidR="006F09E5" w:rsidRPr="00D554DD">
        <w:rPr>
          <w:lang w:eastAsia="zh-TW"/>
        </w:rPr>
        <w:t>“</w:t>
      </w:r>
      <w:r w:rsidRPr="00D554DD">
        <w:rPr>
          <w:lang w:eastAsia="zh-TW"/>
        </w:rPr>
        <w:t>Approval for importation of Drug Samples”</w:t>
      </w:r>
      <w:r w:rsidRPr="00D554DD">
        <w:rPr>
          <w:lang w:eastAsia="zh-TW"/>
        </w:rPr>
        <w:t>）</w:t>
      </w:r>
    </w:p>
    <w:p w:rsidR="00195B1E" w:rsidRPr="00D554DD" w:rsidRDefault="00195B1E" w:rsidP="006E426E">
      <w:pPr>
        <w:pStyle w:val="af"/>
        <w:ind w:left="972" w:firstLine="486"/>
        <w:rPr>
          <w:lang w:eastAsia="zh-TW"/>
        </w:rPr>
      </w:pPr>
      <w:r w:rsidRPr="00D554DD">
        <w:rPr>
          <w:lang w:eastAsia="zh-TW"/>
        </w:rPr>
        <w:t>申請人須在</w:t>
      </w:r>
      <w:r w:rsidRPr="00D554DD">
        <w:rPr>
          <w:lang w:eastAsia="zh-TW"/>
        </w:rPr>
        <w:t>6</w:t>
      </w:r>
      <w:r w:rsidRPr="00D554DD">
        <w:rPr>
          <w:lang w:eastAsia="zh-TW"/>
        </w:rPr>
        <w:t>個月內完成付費、送樣、檢驗等程序</w:t>
      </w:r>
    </w:p>
    <w:p w:rsidR="00195B1E" w:rsidRPr="00D554DD" w:rsidRDefault="00195B1E" w:rsidP="006E426E">
      <w:pPr>
        <w:pStyle w:val="af"/>
        <w:ind w:left="972" w:firstLine="486"/>
        <w:rPr>
          <w:lang w:eastAsia="zh-TW"/>
        </w:rPr>
      </w:pPr>
      <w:r w:rsidRPr="00D554DD">
        <w:rPr>
          <w:lang w:eastAsia="zh-TW"/>
        </w:rPr>
        <w:t>已獲得登記許可的產品有成分調整時，必須通知主管機關並取得核可</w:t>
      </w:r>
    </w:p>
    <w:p w:rsidR="00195B1E" w:rsidRPr="00D554DD" w:rsidRDefault="00195B1E" w:rsidP="006E426E">
      <w:pPr>
        <w:pStyle w:val="af"/>
        <w:ind w:left="972" w:firstLine="486"/>
        <w:rPr>
          <w:lang w:eastAsia="zh-TW"/>
        </w:rPr>
      </w:pPr>
      <w:r w:rsidRPr="00D554DD">
        <w:rPr>
          <w:lang w:eastAsia="zh-TW"/>
        </w:rPr>
        <w:t>更新登記許可</w:t>
      </w:r>
    </w:p>
    <w:p w:rsidR="00195B1E" w:rsidRPr="00D554DD" w:rsidRDefault="00195B1E" w:rsidP="006F09E5">
      <w:pPr>
        <w:pStyle w:val="af3"/>
        <w:ind w:left="1458" w:hanging="486"/>
      </w:pPr>
      <w:r w:rsidRPr="00D554DD">
        <w:t>１、在原登記許可到期前</w:t>
      </w:r>
      <w:r w:rsidRPr="00D554DD">
        <w:t>60</w:t>
      </w:r>
      <w:r w:rsidRPr="00D554DD">
        <w:t>天前提出更新申請</w:t>
      </w:r>
    </w:p>
    <w:p w:rsidR="00195B1E" w:rsidRPr="00D554DD" w:rsidRDefault="00195B1E" w:rsidP="006F09E5">
      <w:pPr>
        <w:pStyle w:val="af3"/>
        <w:ind w:left="1458" w:hanging="486"/>
      </w:pPr>
      <w:r w:rsidRPr="00D554DD">
        <w:t>２、某些情況下須重新送樣檢驗</w:t>
      </w:r>
    </w:p>
    <w:p w:rsidR="00195B1E" w:rsidRPr="00D554DD" w:rsidRDefault="00195B1E" w:rsidP="006F09E5">
      <w:pPr>
        <w:pStyle w:val="af3"/>
        <w:ind w:left="1458" w:hanging="486"/>
      </w:pPr>
      <w:r w:rsidRPr="00D554DD">
        <w:lastRenderedPageBreak/>
        <w:t>３、初次送驗之產品有相關新事證須提出補充說明</w:t>
      </w:r>
    </w:p>
    <w:p w:rsidR="00195B1E" w:rsidRPr="00D554DD" w:rsidRDefault="00195B1E" w:rsidP="006F09E5">
      <w:pPr>
        <w:pStyle w:val="af3"/>
        <w:ind w:left="1458" w:hanging="486"/>
      </w:pPr>
      <w:r w:rsidRPr="00D554DD">
        <w:t>４、藥物更新登記完成並取得新註冊號碼後，原註冊號碼即失效</w:t>
      </w:r>
    </w:p>
    <w:p w:rsidR="00195B1E" w:rsidRPr="00D554DD" w:rsidRDefault="00195B1E" w:rsidP="006F09E5">
      <w:pPr>
        <w:pStyle w:val="af3"/>
        <w:ind w:left="1458" w:hanging="486"/>
      </w:pPr>
      <w:r w:rsidRPr="00D554DD">
        <w:t>美容</w:t>
      </w:r>
      <w:proofErr w:type="gramStart"/>
      <w:r w:rsidRPr="00D554DD">
        <w:t>美妝和保養</w:t>
      </w:r>
      <w:proofErr w:type="gramEnd"/>
      <w:r w:rsidRPr="00D554DD">
        <w:t>品的標示要求</w:t>
      </w:r>
      <w:r w:rsidR="006F09E5" w:rsidRPr="00D554DD">
        <w:t>：</w:t>
      </w:r>
    </w:p>
    <w:p w:rsidR="00195B1E" w:rsidRPr="00D554DD" w:rsidRDefault="00195B1E" w:rsidP="006F09E5">
      <w:pPr>
        <w:pStyle w:val="af3"/>
        <w:ind w:left="1458" w:hanging="486"/>
      </w:pPr>
      <w:r w:rsidRPr="00D554DD">
        <w:t>１、產品名稱及功效</w:t>
      </w:r>
    </w:p>
    <w:p w:rsidR="00195B1E" w:rsidRPr="00D554DD" w:rsidRDefault="00195B1E" w:rsidP="006F09E5">
      <w:pPr>
        <w:pStyle w:val="af3"/>
        <w:ind w:left="1458" w:hanging="486"/>
      </w:pPr>
      <w:r w:rsidRPr="00D554DD">
        <w:t>２、產品使用指示說明</w:t>
      </w:r>
    </w:p>
    <w:p w:rsidR="00195B1E" w:rsidRPr="00D554DD" w:rsidRDefault="00195B1E" w:rsidP="006F09E5">
      <w:pPr>
        <w:pStyle w:val="af3"/>
        <w:ind w:left="1458" w:hanging="486"/>
      </w:pPr>
      <w:r w:rsidRPr="00D554DD">
        <w:t>３、產品成分表，受管制成分須標示比重</w:t>
      </w:r>
    </w:p>
    <w:p w:rsidR="00195B1E" w:rsidRPr="00D554DD" w:rsidRDefault="00195B1E" w:rsidP="006F09E5">
      <w:pPr>
        <w:pStyle w:val="af3"/>
        <w:ind w:left="1458" w:hanging="486"/>
      </w:pPr>
      <w:r w:rsidRPr="00D554DD">
        <w:t>４、製造國家</w:t>
      </w:r>
    </w:p>
    <w:p w:rsidR="00195B1E" w:rsidRPr="00D554DD" w:rsidRDefault="00195B1E" w:rsidP="006F09E5">
      <w:pPr>
        <w:pStyle w:val="af3"/>
        <w:ind w:left="1458" w:hanging="486"/>
      </w:pPr>
      <w:r w:rsidRPr="00D554DD">
        <w:t>５、製造公司名稱及地址</w:t>
      </w:r>
    </w:p>
    <w:p w:rsidR="00195B1E" w:rsidRPr="00D554DD" w:rsidRDefault="00195B1E" w:rsidP="006F09E5">
      <w:pPr>
        <w:pStyle w:val="af3"/>
        <w:ind w:left="1458" w:hanging="486"/>
      </w:pPr>
      <w:r w:rsidRPr="00D554DD">
        <w:t>６、產品製造批號</w:t>
      </w:r>
    </w:p>
    <w:p w:rsidR="00195B1E" w:rsidRPr="00D554DD" w:rsidRDefault="00195B1E" w:rsidP="006F09E5">
      <w:pPr>
        <w:pStyle w:val="af3"/>
        <w:ind w:left="1458" w:hanging="486"/>
      </w:pPr>
      <w:r w:rsidRPr="00D554DD">
        <w:t>７、產品製造日期及有效日期</w:t>
      </w:r>
    </w:p>
    <w:p w:rsidR="00195B1E" w:rsidRPr="00D554DD" w:rsidRDefault="00195B1E" w:rsidP="006F09E5">
      <w:pPr>
        <w:pStyle w:val="af3"/>
        <w:ind w:left="1458" w:hanging="486"/>
      </w:pPr>
      <w:r w:rsidRPr="00D554DD">
        <w:t>８、其他產品使用須知</w:t>
      </w:r>
    </w:p>
    <w:p w:rsidR="00195B1E" w:rsidRPr="00D554DD" w:rsidRDefault="00195B1E" w:rsidP="006F09E5">
      <w:pPr>
        <w:pStyle w:val="af"/>
        <w:ind w:left="972" w:firstLine="486"/>
        <w:rPr>
          <w:lang w:eastAsia="zh-TW"/>
        </w:rPr>
      </w:pPr>
      <w:r w:rsidRPr="00D554DD">
        <w:rPr>
          <w:lang w:eastAsia="zh-TW"/>
        </w:rPr>
        <w:t>相較於美容</w:t>
      </w:r>
      <w:proofErr w:type="gramStart"/>
      <w:r w:rsidRPr="00D554DD">
        <w:rPr>
          <w:lang w:eastAsia="zh-TW"/>
        </w:rPr>
        <w:t>美妝和保養</w:t>
      </w:r>
      <w:proofErr w:type="gramEnd"/>
      <w:r w:rsidRPr="00D554DD">
        <w:rPr>
          <w:lang w:eastAsia="zh-TW"/>
        </w:rPr>
        <w:t>產品，同屬</w:t>
      </w:r>
      <w:r w:rsidRPr="00D554DD">
        <w:rPr>
          <w:lang w:eastAsia="zh-TW"/>
        </w:rPr>
        <w:t>FDA</w:t>
      </w:r>
      <w:r w:rsidRPr="00D554DD">
        <w:rPr>
          <w:lang w:eastAsia="zh-TW"/>
        </w:rPr>
        <w:t>規範的食品在申請製造和產品進出口時，就有較明確的作業程序，以在緬生產製作食品為例，業主須向緬甸聯邦共和國衛生部進行申請，申請食品生產所需附帶文件如下：</w:t>
      </w:r>
    </w:p>
    <w:p w:rsidR="00195B1E" w:rsidRPr="00D554DD" w:rsidRDefault="00195B1E" w:rsidP="006F09E5">
      <w:pPr>
        <w:pStyle w:val="af3"/>
        <w:ind w:left="1458" w:hanging="486"/>
      </w:pPr>
      <w:r w:rsidRPr="00D554DD">
        <w:t>填寫申請食品生產表格</w:t>
      </w:r>
    </w:p>
    <w:p w:rsidR="00195B1E" w:rsidRPr="00D554DD" w:rsidRDefault="00195B1E" w:rsidP="006F09E5">
      <w:pPr>
        <w:pStyle w:val="af3"/>
        <w:ind w:left="1458" w:hanging="486"/>
      </w:pPr>
      <w:r w:rsidRPr="00D554DD">
        <w:t>告知即將生產食品資料（根據商標，包裝食品，大小）</w:t>
      </w:r>
    </w:p>
    <w:p w:rsidR="00195B1E" w:rsidRPr="00D554DD" w:rsidRDefault="00195B1E" w:rsidP="006F09E5">
      <w:pPr>
        <w:pStyle w:val="af3"/>
        <w:ind w:left="1458" w:hanging="486"/>
      </w:pPr>
      <w:r w:rsidRPr="00D554DD">
        <w:t>申請商標及註冊商標影印本</w:t>
      </w:r>
    </w:p>
    <w:p w:rsidR="00195B1E" w:rsidRPr="00D554DD" w:rsidRDefault="00195B1E" w:rsidP="006F09E5">
      <w:pPr>
        <w:pStyle w:val="af3"/>
        <w:ind w:left="1458" w:hanging="486"/>
      </w:pPr>
      <w:r w:rsidRPr="00D554DD">
        <w:t>若商標中含</w:t>
      </w:r>
      <w:r w:rsidRPr="00D554DD">
        <w:t>Halal</w:t>
      </w:r>
      <w:r w:rsidRPr="00D554DD">
        <w:t>標誌須附上</w:t>
      </w:r>
      <w:r w:rsidRPr="00D554DD">
        <w:t>Halal</w:t>
      </w:r>
      <w:r w:rsidRPr="00D554DD">
        <w:t>保證文</w:t>
      </w:r>
    </w:p>
    <w:p w:rsidR="00195B1E" w:rsidRPr="00D554DD" w:rsidRDefault="00195B1E" w:rsidP="006F09E5">
      <w:pPr>
        <w:pStyle w:val="af3"/>
        <w:ind w:left="1458" w:hanging="486"/>
      </w:pPr>
      <w:r w:rsidRPr="00D554DD">
        <w:t>企業的組織圖</w:t>
      </w:r>
    </w:p>
    <w:p w:rsidR="00195B1E" w:rsidRPr="00D554DD" w:rsidRDefault="00195B1E" w:rsidP="006F09E5">
      <w:pPr>
        <w:pStyle w:val="af3"/>
        <w:ind w:left="1458" w:hanging="486"/>
      </w:pPr>
      <w:r w:rsidRPr="00D554DD">
        <w:t>工廠地址</w:t>
      </w:r>
    </w:p>
    <w:p w:rsidR="00195B1E" w:rsidRPr="00D554DD" w:rsidRDefault="00195B1E" w:rsidP="006F09E5">
      <w:pPr>
        <w:pStyle w:val="af3"/>
        <w:ind w:left="1458" w:hanging="486"/>
      </w:pPr>
      <w:r w:rsidRPr="00D554DD">
        <w:t>工廠設計圖</w:t>
      </w:r>
    </w:p>
    <w:p w:rsidR="00195B1E" w:rsidRPr="00D554DD" w:rsidRDefault="00195B1E" w:rsidP="006F09E5">
      <w:pPr>
        <w:pStyle w:val="af3"/>
        <w:ind w:left="1458" w:hanging="486"/>
      </w:pPr>
      <w:r w:rsidRPr="00D554DD">
        <w:t>會使用的機器名單及其的詳細規定</w:t>
      </w:r>
    </w:p>
    <w:p w:rsidR="00195B1E" w:rsidRPr="00D554DD" w:rsidRDefault="00195B1E" w:rsidP="006F09E5">
      <w:pPr>
        <w:pStyle w:val="af3"/>
        <w:ind w:left="1458" w:hanging="486"/>
      </w:pPr>
      <w:r w:rsidRPr="00D554DD">
        <w:t>食品生產步驟流程</w:t>
      </w:r>
    </w:p>
    <w:p w:rsidR="00195B1E" w:rsidRPr="00D554DD" w:rsidRDefault="00195B1E" w:rsidP="006F09E5">
      <w:pPr>
        <w:pStyle w:val="af3"/>
        <w:ind w:left="1458" w:hanging="486"/>
      </w:pPr>
      <w:r w:rsidRPr="00D554DD">
        <w:t>食品質量控管安排</w:t>
      </w:r>
    </w:p>
    <w:p w:rsidR="00195B1E" w:rsidRPr="00D554DD" w:rsidRDefault="00195B1E" w:rsidP="006F09E5">
      <w:pPr>
        <w:pStyle w:val="af3"/>
        <w:ind w:left="1458" w:hanging="486"/>
      </w:pPr>
      <w:r w:rsidRPr="00D554DD">
        <w:lastRenderedPageBreak/>
        <w:t>生產流程之各步驟的照片證明</w:t>
      </w:r>
    </w:p>
    <w:p w:rsidR="00195B1E" w:rsidRPr="00D554DD" w:rsidRDefault="00195B1E" w:rsidP="006F09E5">
      <w:pPr>
        <w:pStyle w:val="af3"/>
        <w:ind w:left="1458" w:hanging="486"/>
      </w:pPr>
      <w:r w:rsidRPr="00D554DD">
        <w:t>成份及其詳細說明</w:t>
      </w:r>
    </w:p>
    <w:p w:rsidR="00195B1E" w:rsidRPr="00D554DD" w:rsidRDefault="00195B1E" w:rsidP="006F09E5">
      <w:pPr>
        <w:pStyle w:val="af3"/>
        <w:ind w:left="1458" w:hanging="486"/>
      </w:pPr>
      <w:r w:rsidRPr="00D554DD">
        <w:t>員工名單（姓名，學歷，負責部分）與負責觸摸食品員工的鎮區健康證明。</w:t>
      </w:r>
    </w:p>
    <w:p w:rsidR="00195B1E" w:rsidRPr="00D554DD" w:rsidRDefault="00195B1E" w:rsidP="006F09E5">
      <w:pPr>
        <w:pStyle w:val="af"/>
        <w:ind w:left="972" w:firstLine="486"/>
        <w:rPr>
          <w:lang w:eastAsia="zh-TW"/>
        </w:rPr>
      </w:pPr>
      <w:r w:rsidRPr="00D554DD">
        <w:rPr>
          <w:lang w:eastAsia="zh-TW"/>
        </w:rPr>
        <w:t>企業註冊及執照證明文件影印本，例如：私人工廠註冊文件</w:t>
      </w:r>
      <w:r w:rsidRPr="00D554DD">
        <w:rPr>
          <w:lang w:eastAsia="zh-TW"/>
        </w:rPr>
        <w:t>/</w:t>
      </w:r>
      <w:r w:rsidRPr="00D554DD">
        <w:rPr>
          <w:lang w:eastAsia="zh-TW"/>
        </w:rPr>
        <w:t>家居手工企業註冊文件</w:t>
      </w:r>
      <w:r w:rsidRPr="00D554DD">
        <w:rPr>
          <w:lang w:eastAsia="zh-TW"/>
        </w:rPr>
        <w:t>-</w:t>
      </w:r>
      <w:r w:rsidRPr="00D554DD">
        <w:rPr>
          <w:lang w:eastAsia="zh-TW"/>
        </w:rPr>
        <w:t>市政府頒發的企業執照。</w:t>
      </w:r>
    </w:p>
    <w:p w:rsidR="00195B1E" w:rsidRPr="00D554DD" w:rsidRDefault="00195B1E" w:rsidP="006F09E5">
      <w:pPr>
        <w:pStyle w:val="af"/>
        <w:ind w:left="972" w:firstLine="486"/>
        <w:rPr>
          <w:lang w:eastAsia="zh-TW"/>
        </w:rPr>
      </w:pPr>
      <w:r w:rsidRPr="00D554DD">
        <w:rPr>
          <w:lang w:eastAsia="zh-TW"/>
        </w:rPr>
        <w:t>而申請食品進口執照時，業主對食品與藥物管理局需提出的申請文件有：</w:t>
      </w:r>
    </w:p>
    <w:p w:rsidR="00195B1E" w:rsidRPr="00D554DD" w:rsidRDefault="00195B1E" w:rsidP="006F09E5">
      <w:pPr>
        <w:pStyle w:val="af"/>
        <w:ind w:left="972" w:firstLine="486"/>
        <w:rPr>
          <w:lang w:eastAsia="zh-TW"/>
        </w:rPr>
      </w:pPr>
      <w:r w:rsidRPr="00D554DD">
        <w:rPr>
          <w:lang w:eastAsia="zh-TW"/>
        </w:rPr>
        <w:t>食品標準成分（若有商標內未公布的成分，須申請）</w:t>
      </w:r>
    </w:p>
    <w:p w:rsidR="00195B1E" w:rsidRPr="00D554DD" w:rsidRDefault="00195B1E" w:rsidP="006F09E5">
      <w:pPr>
        <w:pStyle w:val="af"/>
        <w:ind w:left="972" w:firstLine="486"/>
        <w:rPr>
          <w:lang w:eastAsia="zh-TW"/>
        </w:rPr>
      </w:pPr>
      <w:r w:rsidRPr="00D554DD">
        <w:rPr>
          <w:lang w:eastAsia="zh-TW"/>
        </w:rPr>
        <w:t>進口食品國家有關部門下發的健康證明（</w:t>
      </w:r>
      <w:r w:rsidRPr="00D554DD">
        <w:rPr>
          <w:lang w:eastAsia="zh-TW"/>
        </w:rPr>
        <w:t>GMP</w:t>
      </w:r>
      <w:r w:rsidRPr="00D554DD">
        <w:rPr>
          <w:lang w:eastAsia="zh-TW"/>
        </w:rPr>
        <w:t>認證或產品註冊）或自由銷售證書。</w:t>
      </w:r>
    </w:p>
    <w:p w:rsidR="00195B1E" w:rsidRPr="00D554DD" w:rsidRDefault="00195B1E" w:rsidP="006F09E5">
      <w:pPr>
        <w:pStyle w:val="af"/>
        <w:ind w:left="972" w:firstLine="486"/>
        <w:rPr>
          <w:lang w:eastAsia="zh-TW"/>
        </w:rPr>
      </w:pPr>
      <w:r w:rsidRPr="00D554DD">
        <w:rPr>
          <w:lang w:eastAsia="zh-TW"/>
        </w:rPr>
        <w:t>若不以原包裝樣式作為樣品出口的包裝較大的食品樣品需附上食品的照片（或）商標樣品</w:t>
      </w:r>
      <w:proofErr w:type="gramStart"/>
      <w:r w:rsidRPr="00D554DD">
        <w:rPr>
          <w:lang w:eastAsia="zh-TW"/>
        </w:rPr>
        <w:t>）</w:t>
      </w:r>
      <w:proofErr w:type="gramEnd"/>
    </w:p>
    <w:p w:rsidR="00195B1E" w:rsidRPr="00D554DD" w:rsidRDefault="00195B1E" w:rsidP="006F09E5">
      <w:pPr>
        <w:pStyle w:val="af"/>
        <w:ind w:left="972" w:firstLine="486"/>
        <w:rPr>
          <w:lang w:eastAsia="zh-TW"/>
        </w:rPr>
      </w:pPr>
      <w:r w:rsidRPr="00D554DD">
        <w:rPr>
          <w:lang w:eastAsia="zh-TW"/>
        </w:rPr>
        <w:t>食品樣品，根據出口食品種類，所需提供的樣品數量，會在有關食品與藥物管理局各部門有公布。</w:t>
      </w:r>
    </w:p>
    <w:p w:rsidR="00A35D63" w:rsidRPr="00D554DD" w:rsidRDefault="00195B1E" w:rsidP="006F09E5">
      <w:pPr>
        <w:pStyle w:val="af3"/>
        <w:ind w:left="1458" w:hanging="486"/>
      </w:pPr>
      <w:proofErr w:type="gramStart"/>
      <w:r w:rsidRPr="00D554DD">
        <w:t>（</w:t>
      </w:r>
      <w:proofErr w:type="gramEnd"/>
      <w:r w:rsidRPr="00D554DD">
        <w:t>備註：</w:t>
      </w:r>
    </w:p>
    <w:p w:rsidR="00195B1E" w:rsidRPr="00D554DD" w:rsidRDefault="00195B1E" w:rsidP="006F09E5">
      <w:pPr>
        <w:pStyle w:val="af3"/>
        <w:ind w:left="1458" w:hanging="486"/>
      </w:pPr>
      <w:r w:rsidRPr="00D554DD">
        <w:t>1</w:t>
      </w:r>
      <w:r w:rsidRPr="00D554DD">
        <w:t>、表格須填寫完整</w:t>
      </w:r>
    </w:p>
    <w:p w:rsidR="00195B1E" w:rsidRPr="00D554DD" w:rsidRDefault="00195B1E" w:rsidP="006F09E5">
      <w:pPr>
        <w:pStyle w:val="af3"/>
        <w:ind w:left="1458" w:hanging="486"/>
      </w:pPr>
      <w:r w:rsidRPr="00D554DD">
        <w:t>2</w:t>
      </w:r>
      <w:r w:rsidRPr="00D554DD">
        <w:t>、附上文件須正確完整</w:t>
      </w:r>
    </w:p>
    <w:p w:rsidR="00195B1E" w:rsidRPr="00D554DD" w:rsidRDefault="00195B1E" w:rsidP="006F09E5">
      <w:pPr>
        <w:pStyle w:val="af3"/>
        <w:ind w:left="1458" w:hanging="486"/>
      </w:pPr>
      <w:r w:rsidRPr="00D554DD">
        <w:t>3</w:t>
      </w:r>
      <w:r w:rsidRPr="00D554DD">
        <w:t>、食品樣品須足夠，上述文件須完整，才會受理申請。）</w:t>
      </w:r>
    </w:p>
    <w:p w:rsidR="00195B1E" w:rsidRPr="00D554DD" w:rsidRDefault="00195B1E" w:rsidP="006F09E5">
      <w:pPr>
        <w:pStyle w:val="af"/>
        <w:ind w:left="972" w:firstLine="486"/>
        <w:rPr>
          <w:lang w:eastAsia="zh-TW"/>
        </w:rPr>
      </w:pPr>
      <w:r w:rsidRPr="00D554DD">
        <w:rPr>
          <w:lang w:eastAsia="zh-TW"/>
        </w:rPr>
        <w:t>鑒於美容</w:t>
      </w:r>
      <w:proofErr w:type="gramStart"/>
      <w:r w:rsidRPr="00D554DD">
        <w:rPr>
          <w:lang w:eastAsia="zh-TW"/>
        </w:rPr>
        <w:t>美妝和保養</w:t>
      </w:r>
      <w:proofErr w:type="gramEnd"/>
      <w:r w:rsidRPr="00D554DD">
        <w:rPr>
          <w:lang w:eastAsia="zh-TW"/>
        </w:rPr>
        <w:t>產品和食品同屬緬甸食品暨藥物管理局（</w:t>
      </w:r>
      <w:r w:rsidRPr="00D554DD">
        <w:rPr>
          <w:lang w:eastAsia="zh-TW"/>
        </w:rPr>
        <w:t>MFDA</w:t>
      </w:r>
      <w:r w:rsidRPr="00D554DD">
        <w:rPr>
          <w:lang w:eastAsia="zh-TW"/>
        </w:rPr>
        <w:t>）之管轄業務，了解本地食品</w:t>
      </w:r>
      <w:r w:rsidRPr="00D554DD">
        <w:rPr>
          <w:lang w:eastAsia="zh-TW"/>
        </w:rPr>
        <w:t>FDA</w:t>
      </w:r>
      <w:r w:rsidRPr="00D554DD">
        <w:rPr>
          <w:lang w:eastAsia="zh-TW"/>
        </w:rPr>
        <w:t>相關的申請作業規定有助美容</w:t>
      </w:r>
      <w:proofErr w:type="gramStart"/>
      <w:r w:rsidRPr="00D554DD">
        <w:rPr>
          <w:lang w:eastAsia="zh-TW"/>
        </w:rPr>
        <w:t>美妝和保養</w:t>
      </w:r>
      <w:proofErr w:type="gramEnd"/>
      <w:r w:rsidRPr="00D554DD">
        <w:rPr>
          <w:lang w:eastAsia="zh-TW"/>
        </w:rPr>
        <w:t>產品的註冊登記。</w:t>
      </w:r>
    </w:p>
    <w:p w:rsidR="004E772D" w:rsidRPr="00D554DD" w:rsidRDefault="001D7C1D" w:rsidP="001D7C1D">
      <w:pPr>
        <w:pStyle w:val="a4"/>
        <w:spacing w:before="257" w:after="257"/>
        <w:ind w:left="806" w:hanging="806"/>
        <w:rPr>
          <w:color w:val="auto"/>
          <w:lang w:eastAsia="zh-TW"/>
        </w:rPr>
      </w:pPr>
      <w:r w:rsidRPr="00D554DD">
        <w:rPr>
          <w:rFonts w:ascii="華康新特明體" w:eastAsia="華康新特明體"/>
          <w:color w:val="auto"/>
          <w:sz w:val="40"/>
          <w:szCs w:val="40"/>
          <w:lang w:eastAsia="zh-TW"/>
        </w:rPr>
        <w:br w:type="page"/>
      </w:r>
      <w:r w:rsidR="004B6A9B" w:rsidRPr="00D554DD">
        <w:rPr>
          <w:color w:val="auto"/>
          <w:lang w:eastAsia="zh-TW"/>
        </w:rPr>
        <w:lastRenderedPageBreak/>
        <w:t>四</w:t>
      </w:r>
      <w:r w:rsidR="004E772D" w:rsidRPr="00D554DD">
        <w:rPr>
          <w:color w:val="auto"/>
          <w:lang w:eastAsia="zh-TW"/>
        </w:rPr>
        <w:t>、經濟展望</w:t>
      </w:r>
    </w:p>
    <w:p w:rsidR="00BD57E6" w:rsidRPr="00D554DD" w:rsidRDefault="00BD57E6" w:rsidP="006F09E5">
      <w:pPr>
        <w:ind w:firstLine="486"/>
        <w:rPr>
          <w:lang w:eastAsia="zh-TW"/>
        </w:rPr>
      </w:pPr>
      <w:r w:rsidRPr="00D554DD">
        <w:rPr>
          <w:lang w:eastAsia="zh-TW"/>
        </w:rPr>
        <w:t>緬甸自</w:t>
      </w:r>
      <w:r w:rsidRPr="00D554DD">
        <w:rPr>
          <w:lang w:eastAsia="zh-TW"/>
        </w:rPr>
        <w:t>2011</w:t>
      </w:r>
      <w:r w:rsidRPr="00D554DD">
        <w:rPr>
          <w:lang w:eastAsia="zh-TW"/>
        </w:rPr>
        <w:t>年對外開放，在國際社會協助下，政府開放市場並投資基礎建設、外資、技術、人才及旅客大量流入，推動電信業、營造業、製造業及服務業大幅成長，經濟持續快速成長，依</w:t>
      </w:r>
      <w:proofErr w:type="gramStart"/>
      <w:r w:rsidRPr="00D554DD">
        <w:rPr>
          <w:lang w:eastAsia="zh-TW"/>
        </w:rPr>
        <w:t>世</w:t>
      </w:r>
      <w:proofErr w:type="gramEnd"/>
      <w:r w:rsidRPr="00D554DD">
        <w:rPr>
          <w:lang w:eastAsia="zh-TW"/>
        </w:rPr>
        <w:t>銀</w:t>
      </w:r>
      <w:r w:rsidR="007969FC" w:rsidRPr="00D554DD">
        <w:rPr>
          <w:lang w:eastAsia="zh-TW"/>
        </w:rPr>
        <w:t>（</w:t>
      </w:r>
      <w:r w:rsidRPr="00D554DD">
        <w:rPr>
          <w:lang w:eastAsia="zh-TW"/>
        </w:rPr>
        <w:t>World Bank</w:t>
      </w:r>
      <w:r w:rsidR="007969FC" w:rsidRPr="00D554DD">
        <w:rPr>
          <w:lang w:eastAsia="zh-TW"/>
        </w:rPr>
        <w:t>）</w:t>
      </w:r>
      <w:r w:rsidRPr="00D554DD">
        <w:rPr>
          <w:lang w:eastAsia="zh-TW"/>
        </w:rPr>
        <w:t>統計，經濟成長率自</w:t>
      </w:r>
      <w:r w:rsidRPr="00D554DD">
        <w:rPr>
          <w:lang w:eastAsia="zh-TW"/>
        </w:rPr>
        <w:t>2011</w:t>
      </w:r>
      <w:r w:rsidRPr="00D554DD">
        <w:rPr>
          <w:lang w:eastAsia="zh-TW"/>
        </w:rPr>
        <w:t>年</w:t>
      </w:r>
      <w:r w:rsidRPr="00D554DD">
        <w:rPr>
          <w:lang w:eastAsia="zh-TW"/>
        </w:rPr>
        <w:t>5.5%</w:t>
      </w:r>
      <w:r w:rsidRPr="00D554DD">
        <w:rPr>
          <w:lang w:eastAsia="zh-TW"/>
        </w:rPr>
        <w:t>起，</w:t>
      </w:r>
      <w:r w:rsidRPr="00D554DD">
        <w:rPr>
          <w:lang w:eastAsia="zh-TW"/>
        </w:rPr>
        <w:t>2012</w:t>
      </w:r>
      <w:r w:rsidRPr="00D554DD">
        <w:rPr>
          <w:lang w:eastAsia="zh-TW"/>
        </w:rPr>
        <w:t>、</w:t>
      </w:r>
      <w:r w:rsidRPr="00D554DD">
        <w:rPr>
          <w:lang w:eastAsia="zh-TW"/>
        </w:rPr>
        <w:t>2013</w:t>
      </w:r>
      <w:r w:rsidRPr="00D554DD">
        <w:rPr>
          <w:lang w:eastAsia="zh-TW"/>
        </w:rPr>
        <w:t>、</w:t>
      </w:r>
      <w:r w:rsidRPr="00D554DD">
        <w:rPr>
          <w:lang w:eastAsia="zh-TW"/>
        </w:rPr>
        <w:t>2014</w:t>
      </w:r>
      <w:r w:rsidRPr="00D554DD">
        <w:rPr>
          <w:lang w:eastAsia="zh-TW"/>
        </w:rPr>
        <w:t>年分別增加為</w:t>
      </w:r>
      <w:r w:rsidRPr="00D554DD">
        <w:rPr>
          <w:lang w:eastAsia="zh-TW"/>
        </w:rPr>
        <w:t>7.3%</w:t>
      </w:r>
      <w:r w:rsidRPr="00D554DD">
        <w:rPr>
          <w:lang w:eastAsia="zh-TW"/>
        </w:rPr>
        <w:t>、</w:t>
      </w:r>
      <w:r w:rsidRPr="00D554DD">
        <w:rPr>
          <w:lang w:eastAsia="zh-TW"/>
        </w:rPr>
        <w:t>8.4%</w:t>
      </w:r>
      <w:r w:rsidRPr="00D554DD">
        <w:rPr>
          <w:lang w:eastAsia="zh-TW"/>
        </w:rPr>
        <w:t>及</w:t>
      </w:r>
      <w:r w:rsidRPr="00D554DD">
        <w:rPr>
          <w:lang w:eastAsia="zh-TW"/>
        </w:rPr>
        <w:t>7.9</w:t>
      </w:r>
      <w:r w:rsidR="00195B1E" w:rsidRPr="00D554DD">
        <w:rPr>
          <w:lang w:eastAsia="zh-TW"/>
        </w:rPr>
        <w:t>%</w:t>
      </w:r>
      <w:r w:rsidRPr="00D554DD">
        <w:rPr>
          <w:lang w:eastAsia="zh-TW"/>
        </w:rPr>
        <w:t>，直至颶風科</w:t>
      </w:r>
      <w:proofErr w:type="gramStart"/>
      <w:r w:rsidRPr="00D554DD">
        <w:rPr>
          <w:lang w:eastAsia="zh-TW"/>
        </w:rPr>
        <w:t>曼</w:t>
      </w:r>
      <w:proofErr w:type="gramEnd"/>
      <w:r w:rsidR="007969FC" w:rsidRPr="00D554DD">
        <w:rPr>
          <w:lang w:eastAsia="zh-TW"/>
        </w:rPr>
        <w:t>（</w:t>
      </w:r>
      <w:r w:rsidRPr="00D554DD">
        <w:rPr>
          <w:lang w:eastAsia="zh-TW"/>
        </w:rPr>
        <w:t>Cyclone Komen</w:t>
      </w:r>
      <w:r w:rsidR="007969FC" w:rsidRPr="00D554DD">
        <w:rPr>
          <w:lang w:eastAsia="zh-TW"/>
        </w:rPr>
        <w:t>）</w:t>
      </w:r>
      <w:r w:rsidRPr="00D554DD">
        <w:rPr>
          <w:lang w:eastAsia="zh-TW"/>
        </w:rPr>
        <w:t>於</w:t>
      </w:r>
      <w:r w:rsidRPr="00D554DD">
        <w:rPr>
          <w:lang w:eastAsia="zh-TW"/>
        </w:rPr>
        <w:t>2015</w:t>
      </w:r>
      <w:r w:rsidRPr="00D554DD">
        <w:rPr>
          <w:lang w:eastAsia="zh-TW"/>
        </w:rPr>
        <w:t>年</w:t>
      </w:r>
      <w:r w:rsidRPr="00D554DD">
        <w:rPr>
          <w:lang w:eastAsia="zh-TW"/>
        </w:rPr>
        <w:t>8</w:t>
      </w:r>
      <w:r w:rsidRPr="00D554DD">
        <w:rPr>
          <w:lang w:eastAsia="zh-TW"/>
        </w:rPr>
        <w:t>月重創緬甸農業，拖累經濟表現，成長率降至</w:t>
      </w:r>
      <w:r w:rsidRPr="00D554DD">
        <w:rPr>
          <w:lang w:eastAsia="zh-TW"/>
        </w:rPr>
        <w:t>6.9%</w:t>
      </w:r>
      <w:r w:rsidRPr="00D554DD">
        <w:rPr>
          <w:lang w:eastAsia="zh-TW"/>
        </w:rPr>
        <w:t>，</w:t>
      </w:r>
      <w:r w:rsidRPr="00D554DD">
        <w:rPr>
          <w:lang w:eastAsia="zh-TW"/>
        </w:rPr>
        <w:t>2016</w:t>
      </w:r>
      <w:r w:rsidRPr="00D554DD">
        <w:rPr>
          <w:lang w:eastAsia="zh-TW"/>
        </w:rPr>
        <w:t>年受國際</w:t>
      </w:r>
      <w:r w:rsidR="007969FC" w:rsidRPr="00D554DD">
        <w:rPr>
          <w:lang w:eastAsia="zh-TW"/>
        </w:rPr>
        <w:t>（</w:t>
      </w:r>
      <w:r w:rsidRPr="00D554DD">
        <w:rPr>
          <w:lang w:eastAsia="zh-TW"/>
        </w:rPr>
        <w:t>尤重中國大陸市場</w:t>
      </w:r>
      <w:r w:rsidR="007969FC" w:rsidRPr="00D554DD">
        <w:rPr>
          <w:lang w:eastAsia="zh-TW"/>
        </w:rPr>
        <w:t>）</w:t>
      </w:r>
      <w:r w:rsidRPr="00D554DD">
        <w:rPr>
          <w:lang w:eastAsia="zh-TW"/>
        </w:rPr>
        <w:t>經貿環境轉冷、風災復原緩慢、及</w:t>
      </w:r>
      <w:proofErr w:type="gramStart"/>
      <w:r w:rsidRPr="00D554DD">
        <w:rPr>
          <w:lang w:eastAsia="zh-TW"/>
        </w:rPr>
        <w:t>甫</w:t>
      </w:r>
      <w:proofErr w:type="gramEnd"/>
      <w:r w:rsidRPr="00D554DD">
        <w:rPr>
          <w:lang w:eastAsia="zh-TW"/>
        </w:rPr>
        <w:t>上台之全國民主聯盟</w:t>
      </w:r>
      <w:r w:rsidR="007969FC" w:rsidRPr="00D554DD">
        <w:rPr>
          <w:lang w:eastAsia="zh-TW"/>
        </w:rPr>
        <w:t>（</w:t>
      </w:r>
      <w:r w:rsidRPr="00D554DD">
        <w:rPr>
          <w:lang w:eastAsia="zh-TW"/>
        </w:rPr>
        <w:t>NLD</w:t>
      </w:r>
      <w:r w:rsidR="007969FC" w:rsidRPr="00D554DD">
        <w:rPr>
          <w:lang w:eastAsia="zh-TW"/>
        </w:rPr>
        <w:t>）</w:t>
      </w:r>
      <w:r w:rsidRPr="00D554DD">
        <w:rPr>
          <w:lang w:eastAsia="zh-TW"/>
        </w:rPr>
        <w:t>經驗不定、政府政策不確定等因素影響，經濟成長趨緩，成長率降至</w:t>
      </w:r>
      <w:r w:rsidRPr="00D554DD">
        <w:rPr>
          <w:lang w:eastAsia="zh-TW"/>
        </w:rPr>
        <w:t>5.9%</w:t>
      </w:r>
      <w:r w:rsidRPr="00D554DD">
        <w:rPr>
          <w:lang w:eastAsia="zh-TW"/>
        </w:rPr>
        <w:t>，</w:t>
      </w:r>
      <w:r w:rsidRPr="00D554DD">
        <w:rPr>
          <w:lang w:eastAsia="zh-TW"/>
        </w:rPr>
        <w:t>2017</w:t>
      </w:r>
      <w:r w:rsidRPr="00D554DD">
        <w:rPr>
          <w:lang w:eastAsia="zh-TW"/>
        </w:rPr>
        <w:t>年</w:t>
      </w:r>
      <w:r w:rsidRPr="00D554DD">
        <w:rPr>
          <w:lang w:eastAsia="zh-TW"/>
        </w:rPr>
        <w:t>4</w:t>
      </w:r>
      <w:r w:rsidRPr="00D554DD">
        <w:rPr>
          <w:lang w:eastAsia="zh-TW"/>
        </w:rPr>
        <w:t>月後雖因鼓勵投資之新緬甸投資法通過並實施，刺激國內外市場回溫，</w:t>
      </w:r>
      <w:r w:rsidRPr="00D554DD">
        <w:rPr>
          <w:lang w:eastAsia="zh-TW"/>
        </w:rPr>
        <w:t>2017</w:t>
      </w:r>
      <w:r w:rsidRPr="00D554DD">
        <w:rPr>
          <w:lang w:eastAsia="zh-TW"/>
        </w:rPr>
        <w:t>年經濟成長率回升至</w:t>
      </w:r>
      <w:r w:rsidRPr="00D554DD">
        <w:rPr>
          <w:lang w:eastAsia="zh-TW"/>
        </w:rPr>
        <w:t>6.8%</w:t>
      </w:r>
      <w:r w:rsidRPr="00D554DD">
        <w:rPr>
          <w:lang w:eastAsia="zh-TW"/>
        </w:rPr>
        <w:t>，但因</w:t>
      </w:r>
      <w:r w:rsidRPr="00D554DD">
        <w:rPr>
          <w:lang w:eastAsia="zh-TW"/>
        </w:rPr>
        <w:t>2017</w:t>
      </w:r>
      <w:r w:rsidRPr="00D554DD">
        <w:rPr>
          <w:lang w:eastAsia="zh-TW"/>
        </w:rPr>
        <w:t>年</w:t>
      </w:r>
      <w:r w:rsidRPr="00D554DD">
        <w:rPr>
          <w:lang w:eastAsia="zh-TW"/>
        </w:rPr>
        <w:t>8</w:t>
      </w:r>
      <w:r w:rsidRPr="00D554DD">
        <w:rPr>
          <w:lang w:eastAsia="zh-TW"/>
        </w:rPr>
        <w:t>月</w:t>
      </w:r>
      <w:proofErr w:type="gramStart"/>
      <w:r w:rsidRPr="00D554DD">
        <w:rPr>
          <w:lang w:eastAsia="zh-TW"/>
        </w:rPr>
        <w:t>發生羅興亞</w:t>
      </w:r>
      <w:proofErr w:type="gramEnd"/>
      <w:r w:rsidRPr="00D554DD">
        <w:rPr>
          <w:lang w:eastAsia="zh-TW"/>
        </w:rPr>
        <w:t>難民逃亡潮，</w:t>
      </w:r>
      <w:proofErr w:type="gramStart"/>
      <w:r w:rsidRPr="00D554DD">
        <w:rPr>
          <w:lang w:eastAsia="zh-TW"/>
        </w:rPr>
        <w:t>2018</w:t>
      </w:r>
      <w:r w:rsidRPr="00D554DD">
        <w:rPr>
          <w:lang w:eastAsia="zh-TW"/>
        </w:rPr>
        <w:t>年緬</w:t>
      </w:r>
      <w:proofErr w:type="gramEnd"/>
      <w:r w:rsidRPr="00D554DD">
        <w:rPr>
          <w:lang w:eastAsia="zh-TW"/>
        </w:rPr>
        <w:t>幣又</w:t>
      </w:r>
      <w:proofErr w:type="gramStart"/>
      <w:r w:rsidRPr="00D554DD">
        <w:rPr>
          <w:lang w:eastAsia="zh-TW"/>
        </w:rPr>
        <w:t>重貶逾</w:t>
      </w:r>
      <w:proofErr w:type="gramEnd"/>
      <w:r w:rsidRPr="00D554DD">
        <w:rPr>
          <w:lang w:eastAsia="zh-TW"/>
        </w:rPr>
        <w:t>20%</w:t>
      </w:r>
      <w:r w:rsidRPr="00D554DD">
        <w:rPr>
          <w:lang w:eastAsia="zh-TW"/>
        </w:rPr>
        <w:t>，重擊國內外投資意願，</w:t>
      </w:r>
      <w:r w:rsidRPr="00D554DD">
        <w:rPr>
          <w:lang w:eastAsia="zh-TW"/>
        </w:rPr>
        <w:t>2018</w:t>
      </w:r>
      <w:r w:rsidRPr="00D554DD">
        <w:rPr>
          <w:lang w:eastAsia="zh-TW"/>
        </w:rPr>
        <w:t>年經濟成長率衰退</w:t>
      </w:r>
      <w:r w:rsidR="00067D13" w:rsidRPr="00D554DD">
        <w:rPr>
          <w:lang w:eastAsia="zh-TW"/>
        </w:rPr>
        <w:t>至</w:t>
      </w:r>
      <w:r w:rsidR="00067D13" w:rsidRPr="00D554DD">
        <w:rPr>
          <w:lang w:eastAsia="zh-TW"/>
        </w:rPr>
        <w:t>6.2%</w:t>
      </w:r>
      <w:r w:rsidR="009610F9" w:rsidRPr="00D554DD">
        <w:rPr>
          <w:lang w:eastAsia="zh-TW"/>
        </w:rPr>
        <w:t>，</w:t>
      </w:r>
      <w:r w:rsidR="00067D13" w:rsidRPr="00D554DD">
        <w:rPr>
          <w:lang w:eastAsia="zh-TW"/>
        </w:rPr>
        <w:t>2019</w:t>
      </w:r>
      <w:r w:rsidR="00067D13" w:rsidRPr="00D554DD">
        <w:rPr>
          <w:lang w:eastAsia="zh-TW"/>
        </w:rPr>
        <w:t>年因全球景氣受到美中貿易戰、全球市場需求逐漸走緩、國內市場不確定性、及高通貨膨脹衝擊，另方面在服務業成長</w:t>
      </w:r>
      <w:r w:rsidR="00067D13" w:rsidRPr="00D554DD">
        <w:rPr>
          <w:lang w:eastAsia="zh-TW"/>
        </w:rPr>
        <w:t>8.4%</w:t>
      </w:r>
      <w:r w:rsidR="00067D13" w:rsidRPr="00D554DD">
        <w:rPr>
          <w:lang w:eastAsia="zh-TW"/>
        </w:rPr>
        <w:t>、工業成長</w:t>
      </w:r>
      <w:r w:rsidR="00067D13" w:rsidRPr="00D554DD">
        <w:rPr>
          <w:lang w:eastAsia="zh-TW"/>
        </w:rPr>
        <w:t>6.4%</w:t>
      </w:r>
      <w:r w:rsidR="00067D13" w:rsidRPr="00D554DD">
        <w:rPr>
          <w:lang w:eastAsia="zh-TW"/>
        </w:rPr>
        <w:t>及農業成長</w:t>
      </w:r>
      <w:r w:rsidR="00067D13" w:rsidRPr="00D554DD">
        <w:rPr>
          <w:lang w:eastAsia="zh-TW"/>
        </w:rPr>
        <w:t>1.6%</w:t>
      </w:r>
      <w:r w:rsidR="00067D13" w:rsidRPr="00D554DD">
        <w:rPr>
          <w:lang w:eastAsia="zh-TW"/>
        </w:rPr>
        <w:t>等帶動下，</w:t>
      </w:r>
      <w:r w:rsidR="00067D13" w:rsidRPr="00D554DD">
        <w:rPr>
          <w:lang w:eastAsia="zh-TW"/>
        </w:rPr>
        <w:t>2018-19</w:t>
      </w:r>
      <w:proofErr w:type="gramStart"/>
      <w:r w:rsidR="00067D13" w:rsidRPr="00D554DD">
        <w:rPr>
          <w:lang w:eastAsia="zh-TW"/>
        </w:rPr>
        <w:t>財年經濟成長</w:t>
      </w:r>
      <w:proofErr w:type="gramEnd"/>
      <w:r w:rsidR="00C3059B" w:rsidRPr="00D554DD">
        <w:rPr>
          <w:lang w:eastAsia="zh-TW"/>
        </w:rPr>
        <w:t>6.3%</w:t>
      </w:r>
      <w:r w:rsidR="00C3059B" w:rsidRPr="00D554DD">
        <w:rPr>
          <w:lang w:eastAsia="zh-TW"/>
        </w:rPr>
        <w:t>。</w:t>
      </w:r>
    </w:p>
    <w:p w:rsidR="00BD57E6" w:rsidRPr="00D554DD" w:rsidRDefault="00BD57E6" w:rsidP="006F09E5">
      <w:pPr>
        <w:ind w:firstLine="486"/>
        <w:rPr>
          <w:lang w:eastAsia="zh-TW"/>
        </w:rPr>
      </w:pPr>
      <w:r w:rsidRPr="00D554DD">
        <w:rPr>
          <w:lang w:eastAsia="zh-TW"/>
        </w:rPr>
        <w:t>緬甸擁有豐富的天然資源，居中、印及東南亞間之優越地位，隨政治及經濟持續開放，儘管國際普遍看好緬甸經濟的未來，但仍存在變數及隱憂，尤不可忽視國際環境變化，包括全球貿易保護主義抬頭，全球貨幣緊縮和全球大宗商品價格停滯，特別是緬甸最大貿易及投資夥伴中國大陸市場變化，對緬甸出口及</w:t>
      </w:r>
      <w:proofErr w:type="gramStart"/>
      <w:r w:rsidRPr="00D554DD">
        <w:rPr>
          <w:lang w:eastAsia="zh-TW"/>
        </w:rPr>
        <w:t>投資均屬不確定</w:t>
      </w:r>
      <w:proofErr w:type="gramEnd"/>
      <w:r w:rsidRPr="00D554DD">
        <w:rPr>
          <w:lang w:eastAsia="zh-TW"/>
        </w:rPr>
        <w:t>因素，在國內民族武裝衝突、若開邦地區持續種族衝突、經濟依賴農業，缺乏完整多元化產業，以及政府政策、法制、金融及基礎建設落後及不足，</w:t>
      </w:r>
      <w:proofErr w:type="gramStart"/>
      <w:r w:rsidRPr="00D554DD">
        <w:rPr>
          <w:lang w:eastAsia="zh-TW"/>
        </w:rPr>
        <w:t>均屬緬甸</w:t>
      </w:r>
      <w:proofErr w:type="gramEnd"/>
      <w:r w:rsidRPr="00D554DD">
        <w:rPr>
          <w:lang w:eastAsia="zh-TW"/>
        </w:rPr>
        <w:t>新政府亟需大力改善的重要課題。</w:t>
      </w:r>
    </w:p>
    <w:p w:rsidR="00BD57E6" w:rsidRPr="00D554DD" w:rsidRDefault="00BD57E6" w:rsidP="006F09E5">
      <w:pPr>
        <w:ind w:firstLine="486"/>
        <w:rPr>
          <w:lang w:eastAsia="zh-TW"/>
        </w:rPr>
      </w:pPr>
      <w:r w:rsidRPr="00D554DD">
        <w:rPr>
          <w:lang w:eastAsia="zh-TW"/>
        </w:rPr>
        <w:t>若開邦人道危機仍然是緬甸經濟放緩主要原因之</w:t>
      </w:r>
      <w:proofErr w:type="gramStart"/>
      <w:r w:rsidRPr="00D554DD">
        <w:rPr>
          <w:lang w:eastAsia="zh-TW"/>
        </w:rPr>
        <w:t>一</w:t>
      </w:r>
      <w:proofErr w:type="gramEnd"/>
      <w:r w:rsidRPr="00D554DD">
        <w:rPr>
          <w:lang w:eastAsia="zh-TW"/>
        </w:rPr>
        <w:t>。旅遊部門首當其衝受到影響，</w:t>
      </w:r>
      <w:r w:rsidRPr="00D554DD">
        <w:rPr>
          <w:lang w:eastAsia="zh-TW"/>
        </w:rPr>
        <w:t>2018</w:t>
      </w:r>
      <w:r w:rsidRPr="00D554DD">
        <w:rPr>
          <w:lang w:eastAsia="zh-TW"/>
        </w:rPr>
        <w:t>年前</w:t>
      </w:r>
      <w:r w:rsidRPr="00D554DD">
        <w:rPr>
          <w:lang w:eastAsia="zh-TW"/>
        </w:rPr>
        <w:t>9</w:t>
      </w:r>
      <w:r w:rsidRPr="00D554DD">
        <w:rPr>
          <w:lang w:eastAsia="zh-TW"/>
        </w:rPr>
        <w:t>個月旅遊人數增長率降至</w:t>
      </w:r>
      <w:r w:rsidRPr="00D554DD">
        <w:rPr>
          <w:lang w:eastAsia="zh-TW"/>
        </w:rPr>
        <w:t>0.7</w:t>
      </w:r>
      <w:r w:rsidR="00F66C15" w:rsidRPr="00D554DD">
        <w:rPr>
          <w:lang w:eastAsia="zh-TW"/>
        </w:rPr>
        <w:t>%</w:t>
      </w:r>
      <w:r w:rsidRPr="00D554DD">
        <w:rPr>
          <w:lang w:eastAsia="zh-TW"/>
        </w:rPr>
        <w:t>，去年同期則為</w:t>
      </w:r>
      <w:r w:rsidRPr="00D554DD">
        <w:rPr>
          <w:lang w:eastAsia="zh-TW"/>
        </w:rPr>
        <w:t>7.1</w:t>
      </w:r>
      <w:r w:rsidR="00F66C15" w:rsidRPr="00D554DD">
        <w:rPr>
          <w:lang w:eastAsia="zh-TW"/>
        </w:rPr>
        <w:t>%</w:t>
      </w:r>
      <w:r w:rsidRPr="00D554DD">
        <w:rPr>
          <w:lang w:eastAsia="zh-TW"/>
        </w:rPr>
        <w:t>。自</w:t>
      </w:r>
      <w:r w:rsidRPr="00D554DD">
        <w:rPr>
          <w:lang w:eastAsia="zh-TW"/>
        </w:rPr>
        <w:t>2017</w:t>
      </w:r>
      <w:r w:rsidRPr="00D554DD">
        <w:rPr>
          <w:lang w:eastAsia="zh-TW"/>
        </w:rPr>
        <w:t>年底西方旅客即因羅興亞難民事件取消赴緬旅遊，</w:t>
      </w:r>
      <w:r w:rsidRPr="00D554DD">
        <w:rPr>
          <w:lang w:eastAsia="zh-TW"/>
        </w:rPr>
        <w:t>2018</w:t>
      </w:r>
      <w:r w:rsidRPr="00D554DD">
        <w:rPr>
          <w:lang w:eastAsia="zh-TW"/>
        </w:rPr>
        <w:t>年前</w:t>
      </w:r>
      <w:r w:rsidRPr="00D554DD">
        <w:rPr>
          <w:lang w:eastAsia="zh-TW"/>
        </w:rPr>
        <w:t>9</w:t>
      </w:r>
      <w:r w:rsidRPr="00D554DD">
        <w:rPr>
          <w:lang w:eastAsia="zh-TW"/>
        </w:rPr>
        <w:t>個月來自非亞洲地區</w:t>
      </w:r>
      <w:r w:rsidRPr="00D554DD">
        <w:rPr>
          <w:lang w:eastAsia="zh-TW"/>
        </w:rPr>
        <w:lastRenderedPageBreak/>
        <w:t>遊客人數減少</w:t>
      </w:r>
      <w:r w:rsidRPr="00D554DD">
        <w:rPr>
          <w:lang w:eastAsia="zh-TW"/>
        </w:rPr>
        <w:t>15-25</w:t>
      </w:r>
      <w:r w:rsidR="00F66C15" w:rsidRPr="00D554DD">
        <w:rPr>
          <w:lang w:eastAsia="zh-TW"/>
        </w:rPr>
        <w:t>%</w:t>
      </w:r>
      <w:r w:rsidRPr="00D554DD">
        <w:rPr>
          <w:lang w:eastAsia="zh-TW"/>
        </w:rPr>
        <w:t>，抵消亞洲遊客</w:t>
      </w:r>
      <w:r w:rsidRPr="00D554DD">
        <w:rPr>
          <w:lang w:eastAsia="zh-TW"/>
        </w:rPr>
        <w:t>10%</w:t>
      </w:r>
      <w:r w:rsidRPr="00D554DD">
        <w:rPr>
          <w:lang w:eastAsia="zh-TW"/>
        </w:rPr>
        <w:t>之增長，旅遊業目前</w:t>
      </w:r>
      <w:r w:rsidR="00335A23" w:rsidRPr="00D554DD">
        <w:rPr>
          <w:lang w:eastAsia="zh-TW"/>
        </w:rPr>
        <w:t>占</w:t>
      </w:r>
      <w:r w:rsidRPr="00D554DD">
        <w:rPr>
          <w:lang w:eastAsia="zh-TW"/>
        </w:rPr>
        <w:t>緬甸</w:t>
      </w:r>
      <w:r w:rsidRPr="00D554DD">
        <w:rPr>
          <w:lang w:eastAsia="zh-TW"/>
        </w:rPr>
        <w:t>GDP 2.7</w:t>
      </w:r>
      <w:r w:rsidR="00F66C15" w:rsidRPr="00D554DD">
        <w:rPr>
          <w:lang w:eastAsia="zh-TW"/>
        </w:rPr>
        <w:t>%</w:t>
      </w:r>
      <w:r w:rsidRPr="00D554DD">
        <w:rPr>
          <w:lang w:eastAsia="zh-TW"/>
        </w:rPr>
        <w:t>。若開邦危機也正促使歐盟考慮撤銷提供緬甸</w:t>
      </w:r>
      <w:r w:rsidRPr="00D554DD">
        <w:rPr>
          <w:lang w:eastAsia="zh-TW"/>
        </w:rPr>
        <w:t>GSP</w:t>
      </w:r>
      <w:r w:rsidRPr="00D554DD">
        <w:rPr>
          <w:lang w:eastAsia="zh-TW"/>
        </w:rPr>
        <w:t>貿易優惠，倘</w:t>
      </w:r>
      <w:r w:rsidRPr="00D554DD">
        <w:rPr>
          <w:lang w:eastAsia="zh-TW"/>
        </w:rPr>
        <w:t>GSP</w:t>
      </w:r>
      <w:r w:rsidRPr="00D554DD">
        <w:rPr>
          <w:lang w:eastAsia="zh-TW"/>
        </w:rPr>
        <w:t>遭撤銷，將嚴重打擊緬甸成衣製造業，目前緬甸成衣</w:t>
      </w:r>
      <w:r w:rsidRPr="00D554DD">
        <w:rPr>
          <w:lang w:eastAsia="zh-TW"/>
        </w:rPr>
        <w:t>50%</w:t>
      </w:r>
      <w:r w:rsidRPr="00D554DD">
        <w:rPr>
          <w:lang w:eastAsia="zh-TW"/>
        </w:rPr>
        <w:t>以上出口至歐洲市場。</w:t>
      </w:r>
    </w:p>
    <w:p w:rsidR="00BD57E6" w:rsidRPr="00D554DD" w:rsidRDefault="00BD57E6" w:rsidP="006F09E5">
      <w:pPr>
        <w:ind w:firstLine="486"/>
        <w:rPr>
          <w:lang w:eastAsia="zh-TW"/>
        </w:rPr>
      </w:pPr>
      <w:r w:rsidRPr="00D554DD">
        <w:rPr>
          <w:lang w:eastAsia="zh-TW"/>
        </w:rPr>
        <w:t>緬幣貶值</w:t>
      </w:r>
      <w:r w:rsidR="00C3059B" w:rsidRPr="00D554DD">
        <w:rPr>
          <w:lang w:eastAsia="zh-TW"/>
        </w:rPr>
        <w:t>依據亞銀</w:t>
      </w:r>
      <w:r w:rsidR="00C3059B" w:rsidRPr="00D554DD">
        <w:rPr>
          <w:lang w:eastAsia="zh-TW"/>
        </w:rPr>
        <w:t>2020</w:t>
      </w:r>
      <w:r w:rsidR="00C3059B" w:rsidRPr="00D554DD">
        <w:rPr>
          <w:lang w:eastAsia="zh-TW"/>
        </w:rPr>
        <w:t>年</w:t>
      </w:r>
      <w:r w:rsidR="00C3059B" w:rsidRPr="00D554DD">
        <w:rPr>
          <w:lang w:eastAsia="zh-TW"/>
        </w:rPr>
        <w:t>4</w:t>
      </w:r>
      <w:r w:rsidR="00C3059B" w:rsidRPr="00D554DD">
        <w:rPr>
          <w:lang w:eastAsia="zh-TW"/>
        </w:rPr>
        <w:t>月</w:t>
      </w:r>
      <w:r w:rsidR="00C3059B" w:rsidRPr="00D554DD">
        <w:rPr>
          <w:lang w:eastAsia="zh-TW"/>
        </w:rPr>
        <w:t>Asian Development Outlook 2020</w:t>
      </w:r>
      <w:r w:rsidR="00335A23" w:rsidRPr="00D554DD">
        <w:rPr>
          <w:lang w:eastAsia="zh-TW"/>
        </w:rPr>
        <w:t>（</w:t>
      </w:r>
      <w:r w:rsidR="00C3059B" w:rsidRPr="00D554DD">
        <w:rPr>
          <w:lang w:eastAsia="zh-TW"/>
        </w:rPr>
        <w:t>2020 ADO</w:t>
      </w:r>
      <w:r w:rsidR="00335A23" w:rsidRPr="00D554DD">
        <w:rPr>
          <w:lang w:eastAsia="zh-TW"/>
        </w:rPr>
        <w:t>）</w:t>
      </w:r>
      <w:r w:rsidR="00C3059B" w:rsidRPr="00D554DD">
        <w:rPr>
          <w:lang w:eastAsia="zh-TW"/>
        </w:rPr>
        <w:t>報告，</w:t>
      </w:r>
      <w:r w:rsidR="00C3059B" w:rsidRPr="00D554DD">
        <w:rPr>
          <w:lang w:eastAsia="zh-TW"/>
        </w:rPr>
        <w:t>2019</w:t>
      </w:r>
      <w:r w:rsidR="00C3059B" w:rsidRPr="00D554DD">
        <w:rPr>
          <w:lang w:eastAsia="zh-TW"/>
        </w:rPr>
        <w:t>年平均</w:t>
      </w:r>
      <w:proofErr w:type="gramStart"/>
      <w:r w:rsidR="00C3059B" w:rsidRPr="00D554DD">
        <w:rPr>
          <w:lang w:eastAsia="zh-TW"/>
        </w:rPr>
        <w:t>1</w:t>
      </w:r>
      <w:r w:rsidR="00C3059B" w:rsidRPr="00D554DD">
        <w:rPr>
          <w:lang w:eastAsia="zh-TW"/>
        </w:rPr>
        <w:t>美元兌緬幣</w:t>
      </w:r>
      <w:proofErr w:type="gramEnd"/>
      <w:r w:rsidR="00C3059B" w:rsidRPr="00D554DD">
        <w:rPr>
          <w:lang w:eastAsia="zh-TW"/>
        </w:rPr>
        <w:t>1,525</w:t>
      </w:r>
      <w:r w:rsidR="00C3059B" w:rsidRPr="00D554DD">
        <w:rPr>
          <w:lang w:eastAsia="zh-TW"/>
        </w:rPr>
        <w:t>元，惟由於預期進口減少，對美元需求可能走弱，以及國際政治及金融市場因素</w:t>
      </w:r>
      <w:r w:rsidR="00C3059B" w:rsidRPr="00D554DD">
        <w:rPr>
          <w:lang w:eastAsia="zh-TW"/>
        </w:rPr>
        <w:t>,</w:t>
      </w:r>
      <w:r w:rsidR="00273382" w:rsidRPr="00D554DD">
        <w:rPr>
          <w:lang w:eastAsia="zh-TW"/>
        </w:rPr>
        <w:t>2019</w:t>
      </w:r>
      <w:r w:rsidR="00273382" w:rsidRPr="00D554DD">
        <w:rPr>
          <w:lang w:eastAsia="zh-TW"/>
        </w:rPr>
        <w:t>年</w:t>
      </w:r>
      <w:r w:rsidR="00273382" w:rsidRPr="00D554DD">
        <w:rPr>
          <w:lang w:eastAsia="zh-TW"/>
        </w:rPr>
        <w:t>10</w:t>
      </w:r>
      <w:r w:rsidR="00273382" w:rsidRPr="00D554DD">
        <w:rPr>
          <w:lang w:eastAsia="zh-TW"/>
        </w:rPr>
        <w:t>月至</w:t>
      </w:r>
      <w:r w:rsidR="00273382" w:rsidRPr="00D554DD">
        <w:rPr>
          <w:lang w:eastAsia="zh-TW"/>
        </w:rPr>
        <w:t>2020</w:t>
      </w:r>
      <w:r w:rsidR="00273382" w:rsidRPr="00D554DD">
        <w:rPr>
          <w:lang w:eastAsia="zh-TW"/>
        </w:rPr>
        <w:t>年</w:t>
      </w:r>
      <w:r w:rsidR="00273382" w:rsidRPr="00D554DD">
        <w:rPr>
          <w:lang w:eastAsia="zh-TW"/>
        </w:rPr>
        <w:t>3</w:t>
      </w:r>
      <w:r w:rsidR="00273382" w:rsidRPr="00D554DD">
        <w:rPr>
          <w:lang w:eastAsia="zh-TW"/>
        </w:rPr>
        <w:t>月</w:t>
      </w:r>
      <w:proofErr w:type="gramStart"/>
      <w:r w:rsidR="00273382" w:rsidRPr="00D554DD">
        <w:rPr>
          <w:lang w:eastAsia="zh-TW"/>
        </w:rPr>
        <w:t>期間，</w:t>
      </w:r>
      <w:proofErr w:type="gramEnd"/>
      <w:r w:rsidR="00273382" w:rsidRPr="00D554DD">
        <w:rPr>
          <w:lang w:eastAsia="zh-TW"/>
        </w:rPr>
        <w:t>緬幣兌美元約升值</w:t>
      </w:r>
      <w:r w:rsidR="00273382" w:rsidRPr="00D554DD">
        <w:rPr>
          <w:lang w:eastAsia="zh-TW"/>
        </w:rPr>
        <w:t>9%</w:t>
      </w:r>
      <w:r w:rsidR="00273382" w:rsidRPr="00D554DD">
        <w:rPr>
          <w:lang w:eastAsia="zh-TW"/>
        </w:rPr>
        <w:t>，極有可能</w:t>
      </w:r>
      <w:proofErr w:type="gramStart"/>
      <w:r w:rsidR="00273382" w:rsidRPr="00D554DD">
        <w:rPr>
          <w:lang w:eastAsia="zh-TW"/>
        </w:rPr>
        <w:t>衝</w:t>
      </w:r>
      <w:proofErr w:type="gramEnd"/>
      <w:r w:rsidR="00273382" w:rsidRPr="00D554DD">
        <w:rPr>
          <w:lang w:eastAsia="zh-TW"/>
        </w:rPr>
        <w:t>緬甸出口商品國際競爭力</w:t>
      </w:r>
      <w:r w:rsidR="009610F9" w:rsidRPr="00D554DD">
        <w:rPr>
          <w:lang w:eastAsia="zh-TW"/>
        </w:rPr>
        <w:t>，面對</w:t>
      </w:r>
      <w:r w:rsidR="00D92AE4" w:rsidRPr="00D92AE4">
        <w:rPr>
          <w:rFonts w:hint="eastAsia"/>
          <w:lang w:eastAsia="zh-TW"/>
        </w:rPr>
        <w:t>COVID-19</w:t>
      </w:r>
      <w:r w:rsidR="00D92AE4" w:rsidRPr="00D92AE4">
        <w:rPr>
          <w:rFonts w:hint="eastAsia"/>
          <w:lang w:eastAsia="zh-TW"/>
        </w:rPr>
        <w:t>（武漢肺炎）</w:t>
      </w:r>
      <w:proofErr w:type="gramStart"/>
      <w:r w:rsidR="009610F9" w:rsidRPr="00D554DD">
        <w:rPr>
          <w:lang w:eastAsia="zh-TW"/>
        </w:rPr>
        <w:t>疫</w:t>
      </w:r>
      <w:proofErr w:type="gramEnd"/>
      <w:r w:rsidR="009610F9" w:rsidRPr="00D554DD">
        <w:rPr>
          <w:lang w:eastAsia="zh-TW"/>
        </w:rPr>
        <w:t>情，緬甸中央銀行</w:t>
      </w:r>
      <w:r w:rsidR="009610F9" w:rsidRPr="00D554DD">
        <w:rPr>
          <w:lang w:eastAsia="zh-TW"/>
        </w:rPr>
        <w:t>2020</w:t>
      </w:r>
      <w:r w:rsidR="009610F9" w:rsidRPr="00D554DD">
        <w:rPr>
          <w:lang w:eastAsia="zh-TW"/>
        </w:rPr>
        <w:t>年</w:t>
      </w:r>
      <w:r w:rsidR="009610F9" w:rsidRPr="00D554DD">
        <w:rPr>
          <w:lang w:val="en-AU" w:eastAsia="zh-TW"/>
        </w:rPr>
        <w:t>3</w:t>
      </w:r>
      <w:r w:rsidR="009610F9" w:rsidRPr="00D554DD">
        <w:rPr>
          <w:lang w:eastAsia="zh-TW"/>
        </w:rPr>
        <w:t>月至</w:t>
      </w:r>
      <w:r w:rsidR="009610F9" w:rsidRPr="00D554DD">
        <w:rPr>
          <w:lang w:eastAsia="zh-TW"/>
        </w:rPr>
        <w:t>4</w:t>
      </w:r>
      <w:r w:rsidR="009610F9" w:rsidRPr="00D554DD">
        <w:rPr>
          <w:lang w:eastAsia="zh-TW"/>
        </w:rPr>
        <w:t>月間</w:t>
      </w:r>
      <w:r w:rsidR="009610F9" w:rsidRPr="00D554DD">
        <w:rPr>
          <w:lang w:eastAsia="zh-TW"/>
        </w:rPr>
        <w:t>3</w:t>
      </w:r>
      <w:r w:rsidR="009610F9" w:rsidRPr="00D554DD">
        <w:rPr>
          <w:lang w:eastAsia="zh-TW"/>
        </w:rPr>
        <w:t>次調降利率，基本利率已由</w:t>
      </w:r>
      <w:r w:rsidR="009610F9" w:rsidRPr="00D554DD">
        <w:rPr>
          <w:lang w:val="en-AU" w:eastAsia="zh-TW"/>
        </w:rPr>
        <w:t>10%</w:t>
      </w:r>
      <w:r w:rsidR="009610F9" w:rsidRPr="00D554DD">
        <w:rPr>
          <w:lang w:eastAsia="zh-TW"/>
        </w:rPr>
        <w:t>降至</w:t>
      </w:r>
      <w:r w:rsidR="009610F9" w:rsidRPr="00D554DD">
        <w:rPr>
          <w:lang w:eastAsia="zh-TW"/>
        </w:rPr>
        <w:t>7</w:t>
      </w:r>
      <w:r w:rsidR="009610F9" w:rsidRPr="00D554DD">
        <w:rPr>
          <w:lang w:val="en-AU" w:eastAsia="zh-TW"/>
        </w:rPr>
        <w:t>%</w:t>
      </w:r>
      <w:r w:rsidR="009610F9" w:rsidRPr="00D554DD">
        <w:rPr>
          <w:lang w:eastAsia="zh-TW"/>
        </w:rPr>
        <w:t>，以刺激經濟增長並且保護經濟以免受</w:t>
      </w:r>
      <w:proofErr w:type="gramStart"/>
      <w:r w:rsidR="009610F9" w:rsidRPr="00D554DD">
        <w:rPr>
          <w:lang w:eastAsia="zh-TW"/>
        </w:rPr>
        <w:t>疫</w:t>
      </w:r>
      <w:proofErr w:type="gramEnd"/>
      <w:r w:rsidR="009610F9" w:rsidRPr="00D554DD">
        <w:rPr>
          <w:lang w:eastAsia="zh-TW"/>
        </w:rPr>
        <w:t>情衝擊，</w:t>
      </w:r>
      <w:proofErr w:type="gramStart"/>
      <w:r w:rsidR="009610F9" w:rsidRPr="00D554DD">
        <w:rPr>
          <w:lang w:eastAsia="zh-TW"/>
        </w:rPr>
        <w:t>此外，</w:t>
      </w:r>
      <w:proofErr w:type="gramEnd"/>
      <w:r w:rsidR="009610F9" w:rsidRPr="00D554DD">
        <w:rPr>
          <w:lang w:eastAsia="zh-TW"/>
        </w:rPr>
        <w:t>緬甸政府推出經濟刺激方案，包括免徵和延期繳稅，並建立</w:t>
      </w:r>
      <w:r w:rsidR="00D92AE4" w:rsidRPr="00D92AE4">
        <w:rPr>
          <w:rFonts w:hint="eastAsia"/>
          <w:lang w:val="en-AU" w:eastAsia="zh-TW"/>
        </w:rPr>
        <w:t>COVID-19</w:t>
      </w:r>
      <w:r w:rsidR="00D92AE4" w:rsidRPr="00D92AE4">
        <w:rPr>
          <w:rFonts w:hint="eastAsia"/>
          <w:lang w:val="en-AU" w:eastAsia="zh-TW"/>
        </w:rPr>
        <w:t>（武漢肺炎）</w:t>
      </w:r>
      <w:r w:rsidR="009610F9" w:rsidRPr="00D554DD">
        <w:rPr>
          <w:lang w:eastAsia="zh-TW"/>
        </w:rPr>
        <w:t>紓困貸款基金，對受影響最嚴重旅遊、來料加工及中小企業等企業提供低息貸款</w:t>
      </w:r>
      <w:r w:rsidRPr="00D554DD">
        <w:rPr>
          <w:lang w:eastAsia="zh-TW"/>
        </w:rPr>
        <w:t>。</w:t>
      </w:r>
    </w:p>
    <w:p w:rsidR="00BD57E6" w:rsidRPr="00D554DD" w:rsidRDefault="00273382" w:rsidP="006F09E5">
      <w:pPr>
        <w:ind w:firstLine="486"/>
        <w:rPr>
          <w:lang w:eastAsia="zh-TW"/>
        </w:rPr>
      </w:pPr>
      <w:r w:rsidRPr="00D554DD">
        <w:rPr>
          <w:kern w:val="0"/>
        </w:rPr>
        <w:t>依</w:t>
      </w:r>
      <w:proofErr w:type="gramStart"/>
      <w:r w:rsidRPr="00D554DD">
        <w:rPr>
          <w:kern w:val="0"/>
        </w:rPr>
        <w:t>據</w:t>
      </w:r>
      <w:proofErr w:type="gramEnd"/>
      <w:r w:rsidRPr="00D554DD">
        <w:rPr>
          <w:kern w:val="0"/>
        </w:rPr>
        <w:t>惠譽解決方案公司</w:t>
      </w:r>
      <w:r w:rsidR="00335A23" w:rsidRPr="00D554DD">
        <w:rPr>
          <w:kern w:val="0"/>
        </w:rPr>
        <w:t>（</w:t>
      </w:r>
      <w:r w:rsidRPr="00D554DD">
        <w:rPr>
          <w:kern w:val="0"/>
        </w:rPr>
        <w:t>Fitch Solutions</w:t>
      </w:r>
      <w:r w:rsidR="00335A23" w:rsidRPr="00D554DD">
        <w:rPr>
          <w:kern w:val="0"/>
        </w:rPr>
        <w:t>）</w:t>
      </w:r>
      <w:proofErr w:type="gramStart"/>
      <w:r w:rsidRPr="00D554DD">
        <w:rPr>
          <w:kern w:val="0"/>
        </w:rPr>
        <w:t>於</w:t>
      </w:r>
      <w:proofErr w:type="gramEnd"/>
      <w:r w:rsidRPr="00D554DD">
        <w:rPr>
          <w:kern w:val="0"/>
        </w:rPr>
        <w:t>2020</w:t>
      </w:r>
      <w:r w:rsidRPr="00D554DD">
        <w:rPr>
          <w:kern w:val="0"/>
        </w:rPr>
        <w:t>年</w:t>
      </w:r>
      <w:r w:rsidRPr="00D554DD">
        <w:rPr>
          <w:kern w:val="0"/>
        </w:rPr>
        <w:t>3</w:t>
      </w:r>
      <w:r w:rsidRPr="00D554DD">
        <w:rPr>
          <w:kern w:val="0"/>
        </w:rPr>
        <w:t>月發表緬</w:t>
      </w:r>
      <w:proofErr w:type="gramStart"/>
      <w:r w:rsidRPr="00D554DD">
        <w:rPr>
          <w:kern w:val="0"/>
        </w:rPr>
        <w:t>甸國</w:t>
      </w:r>
      <w:proofErr w:type="gramEnd"/>
      <w:r w:rsidRPr="00D554DD">
        <w:rPr>
          <w:kern w:val="0"/>
        </w:rPr>
        <w:t>家風險與產業研究</w:t>
      </w:r>
      <w:r w:rsidR="00335A23" w:rsidRPr="00D554DD">
        <w:rPr>
          <w:kern w:val="0"/>
        </w:rPr>
        <w:t>（</w:t>
      </w:r>
      <w:r w:rsidRPr="00D554DD">
        <w:rPr>
          <w:kern w:val="0"/>
        </w:rPr>
        <w:t>Country Risk and Industry Research</w:t>
      </w:r>
      <w:r w:rsidR="00335A23" w:rsidRPr="00D554DD">
        <w:rPr>
          <w:kern w:val="0"/>
        </w:rPr>
        <w:t>）</w:t>
      </w:r>
      <w:proofErr w:type="gramStart"/>
      <w:r w:rsidRPr="00D554DD">
        <w:rPr>
          <w:kern w:val="0"/>
        </w:rPr>
        <w:t>報</w:t>
      </w:r>
      <w:proofErr w:type="gramEnd"/>
      <w:r w:rsidRPr="00D554DD">
        <w:rPr>
          <w:kern w:val="0"/>
        </w:rPr>
        <w:t>告指出，</w:t>
      </w:r>
      <w:r w:rsidR="00D92AE4" w:rsidRPr="00D92AE4">
        <w:rPr>
          <w:rFonts w:hint="eastAsia"/>
          <w:kern w:val="0"/>
        </w:rPr>
        <w:t>COVID-19</w:t>
      </w:r>
      <w:r w:rsidR="00D92AE4" w:rsidRPr="00D92AE4">
        <w:rPr>
          <w:rFonts w:hint="eastAsia"/>
          <w:kern w:val="0"/>
        </w:rPr>
        <w:t>（武漢肺炎）</w:t>
      </w:r>
      <w:r w:rsidRPr="00D554DD">
        <w:rPr>
          <w:kern w:val="0"/>
        </w:rPr>
        <w:t>疫情全球大流行</w:t>
      </w:r>
      <w:proofErr w:type="gramStart"/>
      <w:r w:rsidRPr="00D554DD">
        <w:rPr>
          <w:kern w:val="0"/>
        </w:rPr>
        <w:t>將</w:t>
      </w:r>
      <w:proofErr w:type="gramEnd"/>
      <w:r w:rsidRPr="00D554DD">
        <w:rPr>
          <w:kern w:val="0"/>
        </w:rPr>
        <w:t>造成全球性經</w:t>
      </w:r>
      <w:proofErr w:type="gramStart"/>
      <w:r w:rsidRPr="00D554DD">
        <w:rPr>
          <w:kern w:val="0"/>
        </w:rPr>
        <w:t>濟</w:t>
      </w:r>
      <w:proofErr w:type="gramEnd"/>
      <w:r w:rsidRPr="00D554DD">
        <w:rPr>
          <w:kern w:val="0"/>
        </w:rPr>
        <w:t>衰退，風險已</w:t>
      </w:r>
      <w:proofErr w:type="gramStart"/>
      <w:r w:rsidRPr="00D554DD">
        <w:rPr>
          <w:kern w:val="0"/>
        </w:rPr>
        <w:t>從單</w:t>
      </w:r>
      <w:proofErr w:type="gramEnd"/>
      <w:r w:rsidRPr="00D554DD">
        <w:rPr>
          <w:kern w:val="0"/>
        </w:rPr>
        <w:t>純衝</w:t>
      </w:r>
      <w:proofErr w:type="gramStart"/>
      <w:r w:rsidRPr="00D554DD">
        <w:rPr>
          <w:kern w:val="0"/>
        </w:rPr>
        <w:t>擊</w:t>
      </w:r>
      <w:proofErr w:type="gramEnd"/>
      <w:r w:rsidRPr="00D554DD">
        <w:rPr>
          <w:kern w:val="0"/>
        </w:rPr>
        <w:t>供</w:t>
      </w:r>
      <w:proofErr w:type="gramStart"/>
      <w:r w:rsidRPr="00D554DD">
        <w:rPr>
          <w:kern w:val="0"/>
        </w:rPr>
        <w:t>應</w:t>
      </w:r>
      <w:proofErr w:type="gramEnd"/>
      <w:r w:rsidRPr="00D554DD">
        <w:rPr>
          <w:kern w:val="0"/>
        </w:rPr>
        <w:t>鏈擴展</w:t>
      </w:r>
      <w:proofErr w:type="gramStart"/>
      <w:r w:rsidRPr="00D554DD">
        <w:rPr>
          <w:kern w:val="0"/>
        </w:rPr>
        <w:t>至需求</w:t>
      </w:r>
      <w:proofErr w:type="gramEnd"/>
      <w:r w:rsidRPr="00D554DD">
        <w:rPr>
          <w:kern w:val="0"/>
        </w:rPr>
        <w:t>衰退。</w:t>
      </w:r>
      <w:r w:rsidRPr="00D554DD">
        <w:rPr>
          <w:kern w:val="0"/>
          <w:lang w:eastAsia="zh-TW"/>
        </w:rPr>
        <w:t>緬甸政府推出財政及貨幣刺激措施雖將有助於減輕對企業衝擊，惟全球</w:t>
      </w:r>
      <w:proofErr w:type="gramStart"/>
      <w:r w:rsidRPr="00D554DD">
        <w:rPr>
          <w:kern w:val="0"/>
          <w:lang w:eastAsia="zh-TW"/>
        </w:rPr>
        <w:t>疫</w:t>
      </w:r>
      <w:proofErr w:type="gramEnd"/>
      <w:r w:rsidRPr="00D554DD">
        <w:rPr>
          <w:kern w:val="0"/>
          <w:lang w:eastAsia="zh-TW"/>
        </w:rPr>
        <w:t>情不斷加劇使經濟極端不確定，縱然推出刺激措施，但在短期內很難對經濟增長產生實質性影響，故將緬甸</w:t>
      </w:r>
      <w:r w:rsidRPr="00D554DD">
        <w:rPr>
          <w:kern w:val="0"/>
          <w:lang w:eastAsia="zh-TW"/>
        </w:rPr>
        <w:t>2019-</w:t>
      </w:r>
      <w:proofErr w:type="gramStart"/>
      <w:r w:rsidRPr="00D554DD">
        <w:rPr>
          <w:kern w:val="0"/>
          <w:lang w:eastAsia="zh-TW"/>
        </w:rPr>
        <w:t>20</w:t>
      </w:r>
      <w:proofErr w:type="gramEnd"/>
      <w:r w:rsidRPr="00D554DD">
        <w:rPr>
          <w:kern w:val="0"/>
          <w:lang w:eastAsia="zh-TW"/>
        </w:rPr>
        <w:t>年度經濟成長率由原先預估之</w:t>
      </w:r>
      <w:r w:rsidRPr="00D554DD">
        <w:rPr>
          <w:kern w:val="0"/>
          <w:lang w:eastAsia="zh-TW"/>
        </w:rPr>
        <w:t>6.3%</w:t>
      </w:r>
      <w:r w:rsidRPr="00D554DD">
        <w:rPr>
          <w:kern w:val="0"/>
          <w:lang w:eastAsia="zh-TW"/>
        </w:rPr>
        <w:t>下調至</w:t>
      </w:r>
      <w:r w:rsidRPr="00D554DD">
        <w:rPr>
          <w:kern w:val="0"/>
          <w:lang w:eastAsia="zh-TW"/>
        </w:rPr>
        <w:t>3.6%</w:t>
      </w:r>
      <w:r w:rsidR="00BD57E6" w:rsidRPr="00D554DD">
        <w:rPr>
          <w:lang w:eastAsia="zh-TW"/>
        </w:rPr>
        <w:t>。</w:t>
      </w:r>
    </w:p>
    <w:p w:rsidR="00273382" w:rsidRPr="00D554DD" w:rsidRDefault="00273382" w:rsidP="00273382">
      <w:pPr>
        <w:widowControl/>
        <w:shd w:val="clear" w:color="auto" w:fill="FFFFFF"/>
        <w:ind w:firstLine="486"/>
        <w:rPr>
          <w:kern w:val="0"/>
          <w:lang w:eastAsia="zh-TW"/>
        </w:rPr>
      </w:pPr>
      <w:r w:rsidRPr="00D554DD">
        <w:rPr>
          <w:kern w:val="0"/>
          <w:lang w:eastAsia="zh-TW"/>
        </w:rPr>
        <w:t>Fitch Solutions</w:t>
      </w:r>
      <w:r w:rsidRPr="00D554DD">
        <w:rPr>
          <w:kern w:val="0"/>
          <w:lang w:eastAsia="zh-TW"/>
        </w:rPr>
        <w:t>指出，緬甸成衣加工廠</w:t>
      </w:r>
      <w:r w:rsidRPr="00D554DD">
        <w:rPr>
          <w:kern w:val="0"/>
          <w:lang w:eastAsia="zh-TW"/>
        </w:rPr>
        <w:t>90%</w:t>
      </w:r>
      <w:r w:rsidRPr="00D554DD">
        <w:rPr>
          <w:kern w:val="0"/>
          <w:lang w:eastAsia="zh-TW"/>
        </w:rPr>
        <w:t>原物料來自</w:t>
      </w:r>
      <w:r w:rsidR="007335F9" w:rsidRPr="00D554DD">
        <w:rPr>
          <w:kern w:val="0"/>
          <w:lang w:eastAsia="zh-TW"/>
        </w:rPr>
        <w:t>中國大陸</w:t>
      </w:r>
      <w:r w:rsidRPr="00D554DD">
        <w:rPr>
          <w:kern w:val="0"/>
          <w:lang w:eastAsia="zh-TW"/>
        </w:rPr>
        <w:t>，</w:t>
      </w:r>
      <w:r w:rsidR="007335F9" w:rsidRPr="00D554DD">
        <w:rPr>
          <w:kern w:val="0"/>
          <w:lang w:eastAsia="zh-TW"/>
        </w:rPr>
        <w:t>中國大陸</w:t>
      </w:r>
      <w:r w:rsidRPr="00D554DD">
        <w:rPr>
          <w:kern w:val="0"/>
          <w:lang w:eastAsia="zh-TW"/>
        </w:rPr>
        <w:t>2020</w:t>
      </w:r>
      <w:r w:rsidRPr="00D554DD">
        <w:rPr>
          <w:kern w:val="0"/>
          <w:lang w:eastAsia="zh-TW"/>
        </w:rPr>
        <w:t>年</w:t>
      </w:r>
      <w:r w:rsidRPr="00D554DD">
        <w:rPr>
          <w:kern w:val="0"/>
          <w:lang w:eastAsia="zh-TW"/>
        </w:rPr>
        <w:t>1</w:t>
      </w:r>
      <w:r w:rsidRPr="00D554DD">
        <w:rPr>
          <w:kern w:val="0"/>
          <w:lang w:eastAsia="zh-TW"/>
        </w:rPr>
        <w:t>、</w:t>
      </w:r>
      <w:r w:rsidRPr="00D554DD">
        <w:rPr>
          <w:kern w:val="0"/>
          <w:lang w:eastAsia="zh-TW"/>
        </w:rPr>
        <w:t>2 </w:t>
      </w:r>
      <w:r w:rsidRPr="00D554DD">
        <w:rPr>
          <w:kern w:val="0"/>
          <w:lang w:eastAsia="zh-TW"/>
        </w:rPr>
        <w:t>月封城使得供應鏈中斷，導致許多工廠被迫關閉裁員，勉強營運也縮減加班時間，工人收入減少達</w:t>
      </w:r>
      <w:r w:rsidRPr="00D554DD">
        <w:rPr>
          <w:kern w:val="0"/>
          <w:lang w:eastAsia="zh-TW"/>
        </w:rPr>
        <w:t>30%</w:t>
      </w:r>
      <w:r w:rsidRPr="00D554DD">
        <w:rPr>
          <w:kern w:val="0"/>
          <w:lang w:eastAsia="zh-TW"/>
        </w:rPr>
        <w:t>，成衣業工人目前總數超過</w:t>
      </w:r>
      <w:r w:rsidRPr="00D554DD">
        <w:rPr>
          <w:kern w:val="0"/>
          <w:lang w:eastAsia="zh-TW"/>
        </w:rPr>
        <w:t>50</w:t>
      </w:r>
      <w:r w:rsidRPr="00D554DD">
        <w:rPr>
          <w:kern w:val="0"/>
          <w:lang w:eastAsia="zh-TW"/>
        </w:rPr>
        <w:t>萬人，失業以及收入減少，使得私人消費意願降低。</w:t>
      </w:r>
      <w:proofErr w:type="gramStart"/>
      <w:r w:rsidRPr="00D554DD">
        <w:rPr>
          <w:kern w:val="0"/>
          <w:lang w:eastAsia="zh-TW"/>
        </w:rPr>
        <w:t>疫</w:t>
      </w:r>
      <w:proofErr w:type="gramEnd"/>
      <w:r w:rsidRPr="00D554DD">
        <w:rPr>
          <w:kern w:val="0"/>
          <w:lang w:eastAsia="zh-TW"/>
        </w:rPr>
        <w:t>情迫使緬甸停發簽證、關閉邊境以及</w:t>
      </w:r>
      <w:proofErr w:type="gramStart"/>
      <w:r w:rsidRPr="00D554DD">
        <w:rPr>
          <w:kern w:val="0"/>
          <w:lang w:eastAsia="zh-TW"/>
        </w:rPr>
        <w:t>航班停飛</w:t>
      </w:r>
      <w:proofErr w:type="gramEnd"/>
      <w:r w:rsidRPr="00D554DD">
        <w:rPr>
          <w:kern w:val="0"/>
          <w:lang w:eastAsia="zh-TW"/>
        </w:rPr>
        <w:t>，</w:t>
      </w:r>
      <w:proofErr w:type="gramStart"/>
      <w:r w:rsidRPr="00D554DD">
        <w:rPr>
          <w:kern w:val="0"/>
          <w:lang w:eastAsia="zh-TW"/>
        </w:rPr>
        <w:t>來緬旅客</w:t>
      </w:r>
      <w:proofErr w:type="gramEnd"/>
      <w:r w:rsidRPr="00D554DD">
        <w:rPr>
          <w:kern w:val="0"/>
          <w:lang w:eastAsia="zh-TW"/>
        </w:rPr>
        <w:t>數大幅銳減，對於旅遊、餐飲及航空交通造成打擊，</w:t>
      </w:r>
      <w:proofErr w:type="gramStart"/>
      <w:r w:rsidRPr="00D554DD">
        <w:rPr>
          <w:kern w:val="0"/>
          <w:lang w:eastAsia="zh-TW"/>
        </w:rPr>
        <w:t>鑑</w:t>
      </w:r>
      <w:proofErr w:type="gramEnd"/>
      <w:r w:rsidRPr="00D554DD">
        <w:rPr>
          <w:kern w:val="0"/>
          <w:lang w:eastAsia="zh-TW"/>
        </w:rPr>
        <w:t>於旅遊業直接或</w:t>
      </w:r>
      <w:proofErr w:type="gramStart"/>
      <w:r w:rsidRPr="00D554DD">
        <w:rPr>
          <w:kern w:val="0"/>
          <w:lang w:eastAsia="zh-TW"/>
        </w:rPr>
        <w:t>間接地</w:t>
      </w:r>
      <w:r w:rsidR="00335A23" w:rsidRPr="00D554DD">
        <w:rPr>
          <w:kern w:val="0"/>
          <w:lang w:eastAsia="zh-TW"/>
        </w:rPr>
        <w:t>占</w:t>
      </w:r>
      <w:r w:rsidRPr="00D554DD">
        <w:rPr>
          <w:kern w:val="0"/>
          <w:lang w:eastAsia="zh-TW"/>
        </w:rPr>
        <w:t>國內</w:t>
      </w:r>
      <w:proofErr w:type="gramEnd"/>
      <w:r w:rsidRPr="00D554DD">
        <w:rPr>
          <w:kern w:val="0"/>
          <w:lang w:eastAsia="zh-TW"/>
        </w:rPr>
        <w:t>生產總值的</w:t>
      </w:r>
      <w:r w:rsidRPr="00D554DD">
        <w:rPr>
          <w:kern w:val="0"/>
          <w:lang w:eastAsia="zh-TW"/>
        </w:rPr>
        <w:t>6.8</w:t>
      </w:r>
      <w:r w:rsidR="00335A23" w:rsidRPr="00D554DD">
        <w:rPr>
          <w:kern w:val="0"/>
          <w:lang w:eastAsia="zh-TW"/>
        </w:rPr>
        <w:t>%</w:t>
      </w:r>
      <w:r w:rsidRPr="00D554DD">
        <w:rPr>
          <w:kern w:val="0"/>
          <w:lang w:eastAsia="zh-TW"/>
        </w:rPr>
        <w:t>，旅遊業緊縮將打擊國內生產總值增長。旅遊業也</w:t>
      </w:r>
      <w:r w:rsidR="00335A23" w:rsidRPr="00D554DD">
        <w:rPr>
          <w:kern w:val="0"/>
          <w:lang w:eastAsia="zh-TW"/>
        </w:rPr>
        <w:t>占</w:t>
      </w:r>
      <w:r w:rsidRPr="00D554DD">
        <w:rPr>
          <w:kern w:val="0"/>
          <w:lang w:eastAsia="zh-TW"/>
        </w:rPr>
        <w:t>總就業人數的</w:t>
      </w:r>
      <w:r w:rsidRPr="00D554DD">
        <w:rPr>
          <w:kern w:val="0"/>
          <w:lang w:eastAsia="zh-TW"/>
        </w:rPr>
        <w:t>5.9</w:t>
      </w:r>
      <w:r w:rsidR="00335A23" w:rsidRPr="00D554DD">
        <w:rPr>
          <w:kern w:val="0"/>
          <w:lang w:eastAsia="zh-TW"/>
        </w:rPr>
        <w:t>%</w:t>
      </w:r>
      <w:r w:rsidRPr="00D554DD">
        <w:rPr>
          <w:kern w:val="0"/>
          <w:lang w:eastAsia="zh-TW"/>
        </w:rPr>
        <w:t>，旅遊活動急劇下降將迫使旅遊業與餐飲住</w:t>
      </w:r>
      <w:r w:rsidRPr="00D554DD">
        <w:rPr>
          <w:kern w:val="0"/>
          <w:lang w:eastAsia="zh-TW"/>
        </w:rPr>
        <w:lastRenderedPageBreak/>
        <w:t>宿業大規模裁員，也造成消費下滑。</w:t>
      </w:r>
      <w:proofErr w:type="gramStart"/>
      <w:r w:rsidRPr="00D554DD">
        <w:rPr>
          <w:kern w:val="0"/>
          <w:lang w:eastAsia="zh-TW"/>
        </w:rPr>
        <w:t>疫</w:t>
      </w:r>
      <w:proofErr w:type="gramEnd"/>
      <w:r w:rsidRPr="00D554DD">
        <w:rPr>
          <w:kern w:val="0"/>
          <w:lang w:eastAsia="zh-TW"/>
        </w:rPr>
        <w:t>情同時降低商業信心，未來幾個月投資也將面臨下行壓力。隨著全球經濟可能陷入衰退，由於商業信心隨需求前景看低，落將導致企業延遲投資支出。</w:t>
      </w:r>
    </w:p>
    <w:p w:rsidR="00273382" w:rsidRPr="00D554DD" w:rsidRDefault="00273382" w:rsidP="00273382">
      <w:pPr>
        <w:widowControl/>
        <w:shd w:val="clear" w:color="auto" w:fill="FFFFFF"/>
        <w:ind w:firstLine="486"/>
        <w:rPr>
          <w:kern w:val="0"/>
          <w:lang w:eastAsia="zh-TW"/>
        </w:rPr>
      </w:pPr>
      <w:r w:rsidRPr="00D554DD">
        <w:rPr>
          <w:kern w:val="0"/>
          <w:lang w:eastAsia="zh-TW"/>
        </w:rPr>
        <w:t>緬甸政府自</w:t>
      </w:r>
      <w:r w:rsidRPr="00D554DD">
        <w:rPr>
          <w:kern w:val="0"/>
          <w:lang w:eastAsia="zh-TW"/>
        </w:rPr>
        <w:t>2020</w:t>
      </w:r>
      <w:r w:rsidRPr="00D554DD">
        <w:rPr>
          <w:kern w:val="0"/>
          <w:lang w:eastAsia="zh-TW"/>
        </w:rPr>
        <w:t>年</w:t>
      </w:r>
      <w:r w:rsidRPr="00D554DD">
        <w:rPr>
          <w:kern w:val="0"/>
          <w:lang w:eastAsia="zh-TW"/>
        </w:rPr>
        <w:t>3</w:t>
      </w:r>
      <w:r w:rsidRPr="00D554DD">
        <w:rPr>
          <w:kern w:val="0"/>
          <w:lang w:eastAsia="zh-TW"/>
        </w:rPr>
        <w:t>月陸續宣布貨幣與財政刺激措施，中央銀行寬鬆貨幣，連續</w:t>
      </w:r>
      <w:r w:rsidRPr="00D554DD">
        <w:rPr>
          <w:kern w:val="0"/>
          <w:lang w:eastAsia="zh-TW"/>
        </w:rPr>
        <w:t>2</w:t>
      </w:r>
      <w:r w:rsidRPr="00D554DD">
        <w:rPr>
          <w:kern w:val="0"/>
          <w:lang w:eastAsia="zh-TW"/>
        </w:rPr>
        <w:t>次下調基準利率累計達</w:t>
      </w:r>
      <w:r w:rsidRPr="00D554DD">
        <w:rPr>
          <w:kern w:val="0"/>
          <w:lang w:eastAsia="zh-TW"/>
        </w:rPr>
        <w:t>1.5%</w:t>
      </w:r>
      <w:r w:rsidRPr="00D554DD">
        <w:rPr>
          <w:kern w:val="0"/>
          <w:lang w:eastAsia="zh-TW"/>
        </w:rPr>
        <w:t>，惟</w:t>
      </w:r>
      <w:r w:rsidRPr="00D554DD">
        <w:rPr>
          <w:kern w:val="0"/>
          <w:lang w:eastAsia="zh-TW"/>
        </w:rPr>
        <w:t>Fitch Solutions</w:t>
      </w:r>
      <w:r w:rsidRPr="00D554DD">
        <w:rPr>
          <w:kern w:val="0"/>
          <w:lang w:eastAsia="zh-TW"/>
        </w:rPr>
        <w:t>認為受益者為僅</w:t>
      </w:r>
      <w:r w:rsidR="00335A23" w:rsidRPr="00D554DD">
        <w:rPr>
          <w:kern w:val="0"/>
          <w:lang w:eastAsia="zh-TW"/>
        </w:rPr>
        <w:t>占</w:t>
      </w:r>
      <w:r w:rsidRPr="00D554DD">
        <w:rPr>
          <w:kern w:val="0"/>
          <w:lang w:eastAsia="zh-TW"/>
        </w:rPr>
        <w:t>全緬不到</w:t>
      </w:r>
      <w:r w:rsidRPr="00D554DD">
        <w:rPr>
          <w:kern w:val="0"/>
          <w:lang w:eastAsia="zh-TW"/>
        </w:rPr>
        <w:t>10%</w:t>
      </w:r>
      <w:r w:rsidRPr="00D554DD">
        <w:rPr>
          <w:kern w:val="0"/>
          <w:lang w:eastAsia="zh-TW"/>
        </w:rPr>
        <w:t>之大型企業，絕大多數中小型企業長久以來難以獲得銀行借款，</w:t>
      </w:r>
      <w:r w:rsidRPr="00D554DD">
        <w:rPr>
          <w:kern w:val="0"/>
          <w:lang w:eastAsia="zh-TW"/>
        </w:rPr>
        <w:t>2018</w:t>
      </w:r>
      <w:r w:rsidRPr="00D554DD">
        <w:rPr>
          <w:kern w:val="0"/>
          <w:lang w:eastAsia="zh-TW"/>
        </w:rPr>
        <w:t>年第</w:t>
      </w:r>
      <w:r w:rsidRPr="00D554DD">
        <w:rPr>
          <w:kern w:val="0"/>
          <w:lang w:eastAsia="zh-TW"/>
        </w:rPr>
        <w:t>3</w:t>
      </w:r>
      <w:r w:rsidRPr="00D554DD">
        <w:rPr>
          <w:kern w:val="0"/>
          <w:lang w:eastAsia="zh-TW"/>
        </w:rPr>
        <w:t>季至</w:t>
      </w:r>
      <w:r w:rsidRPr="00D554DD">
        <w:rPr>
          <w:kern w:val="0"/>
          <w:lang w:eastAsia="zh-TW"/>
        </w:rPr>
        <w:t>2019</w:t>
      </w:r>
      <w:r w:rsidRPr="00D554DD">
        <w:rPr>
          <w:kern w:val="0"/>
          <w:lang w:eastAsia="zh-TW"/>
        </w:rPr>
        <w:t>年</w:t>
      </w:r>
      <w:r w:rsidRPr="00D554DD">
        <w:rPr>
          <w:kern w:val="0"/>
          <w:lang w:eastAsia="zh-TW"/>
        </w:rPr>
        <w:t>2</w:t>
      </w:r>
      <w:r w:rsidRPr="00D554DD">
        <w:rPr>
          <w:kern w:val="0"/>
          <w:lang w:eastAsia="zh-TW"/>
        </w:rPr>
        <w:t>季間，中小企業僅</w:t>
      </w:r>
      <w:r w:rsidR="00335A23" w:rsidRPr="00D554DD">
        <w:rPr>
          <w:kern w:val="0"/>
          <w:lang w:eastAsia="zh-TW"/>
        </w:rPr>
        <w:t>占</w:t>
      </w:r>
      <w:r w:rsidRPr="00D554DD">
        <w:rPr>
          <w:kern w:val="0"/>
          <w:lang w:eastAsia="zh-TW"/>
        </w:rPr>
        <w:t>銀行業貸款總額</w:t>
      </w:r>
      <w:r w:rsidRPr="00D554DD">
        <w:rPr>
          <w:kern w:val="0"/>
          <w:lang w:eastAsia="zh-TW"/>
        </w:rPr>
        <w:t>16</w:t>
      </w:r>
      <w:r w:rsidR="00335A23" w:rsidRPr="00D554DD">
        <w:rPr>
          <w:kern w:val="0"/>
          <w:lang w:eastAsia="zh-TW"/>
        </w:rPr>
        <w:t>%</w:t>
      </w:r>
      <w:r w:rsidRPr="00D554DD">
        <w:rPr>
          <w:kern w:val="0"/>
          <w:lang w:eastAsia="zh-TW"/>
        </w:rPr>
        <w:t>。緬甸政府另提供財政紓困，成立</w:t>
      </w:r>
      <w:r w:rsidRPr="00D554DD">
        <w:rPr>
          <w:kern w:val="0"/>
          <w:lang w:eastAsia="zh-TW"/>
        </w:rPr>
        <w:t>1,</w:t>
      </w:r>
      <w:proofErr w:type="gramStart"/>
      <w:r w:rsidRPr="00D554DD">
        <w:rPr>
          <w:kern w:val="0"/>
          <w:lang w:eastAsia="zh-TW"/>
        </w:rPr>
        <w:t>000</w:t>
      </w:r>
      <w:r w:rsidRPr="00D554DD">
        <w:rPr>
          <w:kern w:val="0"/>
          <w:lang w:eastAsia="zh-TW"/>
        </w:rPr>
        <w:t>億緬</w:t>
      </w:r>
      <w:proofErr w:type="gramEnd"/>
      <w:r w:rsidRPr="00D554DD">
        <w:rPr>
          <w:kern w:val="0"/>
          <w:lang w:eastAsia="zh-TW"/>
        </w:rPr>
        <w:t>幣</w:t>
      </w:r>
      <w:r w:rsidR="00335A23" w:rsidRPr="00D554DD">
        <w:rPr>
          <w:kern w:val="0"/>
          <w:lang w:eastAsia="zh-TW"/>
        </w:rPr>
        <w:t>（</w:t>
      </w:r>
      <w:r w:rsidRPr="00D554DD">
        <w:rPr>
          <w:kern w:val="0"/>
          <w:lang w:eastAsia="zh-TW"/>
        </w:rPr>
        <w:t>約</w:t>
      </w:r>
      <w:r w:rsidRPr="00D554DD">
        <w:rPr>
          <w:kern w:val="0"/>
          <w:lang w:eastAsia="zh-TW"/>
        </w:rPr>
        <w:t>7,000</w:t>
      </w:r>
      <w:r w:rsidRPr="00D554DD">
        <w:rPr>
          <w:kern w:val="0"/>
          <w:lang w:eastAsia="zh-TW"/>
        </w:rPr>
        <w:t>萬美元</w:t>
      </w:r>
      <w:r w:rsidR="00335A23" w:rsidRPr="00D554DD">
        <w:rPr>
          <w:kern w:val="0"/>
          <w:lang w:eastAsia="zh-TW"/>
        </w:rPr>
        <w:t>）</w:t>
      </w:r>
      <w:r w:rsidRPr="00D554DD">
        <w:rPr>
          <w:kern w:val="0"/>
          <w:lang w:eastAsia="zh-TW"/>
        </w:rPr>
        <w:t>貸款基金，針對成衣製造業、旅遊業與中小企業，提供一年期</w:t>
      </w:r>
      <w:r w:rsidRPr="00D554DD">
        <w:rPr>
          <w:kern w:val="0"/>
          <w:lang w:eastAsia="zh-TW"/>
        </w:rPr>
        <w:t>1</w:t>
      </w:r>
      <w:r w:rsidR="00335A23" w:rsidRPr="00D554DD">
        <w:rPr>
          <w:kern w:val="0"/>
          <w:lang w:eastAsia="zh-TW"/>
        </w:rPr>
        <w:t>%</w:t>
      </w:r>
      <w:r w:rsidRPr="00D554DD">
        <w:rPr>
          <w:kern w:val="0"/>
          <w:lang w:eastAsia="zh-TW"/>
        </w:rPr>
        <w:t>利率貸款，並將企業所得稅及商業稅申報截止日期將由</w:t>
      </w:r>
      <w:r w:rsidRPr="00D554DD">
        <w:rPr>
          <w:kern w:val="0"/>
          <w:lang w:eastAsia="zh-TW"/>
        </w:rPr>
        <w:t>3</w:t>
      </w:r>
      <w:r w:rsidRPr="00D554DD">
        <w:rPr>
          <w:kern w:val="0"/>
          <w:lang w:eastAsia="zh-TW"/>
        </w:rPr>
        <w:t>月延遲至</w:t>
      </w:r>
      <w:r w:rsidRPr="00D554DD">
        <w:rPr>
          <w:kern w:val="0"/>
          <w:lang w:eastAsia="zh-TW"/>
        </w:rPr>
        <w:t>9</w:t>
      </w:r>
      <w:r w:rsidRPr="00D554DD">
        <w:rPr>
          <w:kern w:val="0"/>
          <w:lang w:eastAsia="zh-TW"/>
        </w:rPr>
        <w:t>月，免除出口企業</w:t>
      </w:r>
      <w:r w:rsidRPr="00D554DD">
        <w:rPr>
          <w:kern w:val="0"/>
          <w:lang w:eastAsia="zh-TW"/>
        </w:rPr>
        <w:t>2</w:t>
      </w:r>
      <w:r w:rsidR="00335A23" w:rsidRPr="00D554DD">
        <w:rPr>
          <w:kern w:val="0"/>
          <w:lang w:eastAsia="zh-TW"/>
        </w:rPr>
        <w:t>%</w:t>
      </w:r>
      <w:r w:rsidRPr="00D554DD">
        <w:rPr>
          <w:kern w:val="0"/>
          <w:lang w:eastAsia="zh-TW"/>
        </w:rPr>
        <w:t>出口預繳所得稅至</w:t>
      </w:r>
      <w:r w:rsidRPr="00D554DD">
        <w:rPr>
          <w:kern w:val="0"/>
          <w:lang w:eastAsia="zh-TW"/>
        </w:rPr>
        <w:t>9</w:t>
      </w:r>
      <w:r w:rsidRPr="00D554DD">
        <w:rPr>
          <w:kern w:val="0"/>
          <w:lang w:eastAsia="zh-TW"/>
        </w:rPr>
        <w:t>月止。</w:t>
      </w:r>
    </w:p>
    <w:p w:rsidR="00273382" w:rsidRPr="00D554DD" w:rsidRDefault="00273382" w:rsidP="00273382">
      <w:pPr>
        <w:widowControl/>
        <w:shd w:val="clear" w:color="auto" w:fill="FFFFFF"/>
        <w:ind w:firstLine="486"/>
        <w:rPr>
          <w:kern w:val="0"/>
          <w:lang w:eastAsia="zh-TW"/>
        </w:rPr>
      </w:pPr>
      <w:r w:rsidRPr="00D554DD">
        <w:rPr>
          <w:kern w:val="0"/>
          <w:lang w:eastAsia="zh-TW"/>
        </w:rPr>
        <w:t> Fitch Solutions</w:t>
      </w:r>
      <w:r w:rsidRPr="00D554DD">
        <w:rPr>
          <w:kern w:val="0"/>
          <w:lang w:eastAsia="zh-TW"/>
        </w:rPr>
        <w:t>評估，</w:t>
      </w:r>
      <w:proofErr w:type="gramStart"/>
      <w:r w:rsidRPr="00D554DD">
        <w:rPr>
          <w:kern w:val="0"/>
          <w:lang w:eastAsia="zh-TW"/>
        </w:rPr>
        <w:t>疫</w:t>
      </w:r>
      <w:proofErr w:type="gramEnd"/>
      <w:r w:rsidRPr="00D554DD">
        <w:rPr>
          <w:kern w:val="0"/>
          <w:lang w:eastAsia="zh-TW"/>
        </w:rPr>
        <w:t>情前景不明，下行風險仍高，緬甸經濟面臨嚴峻考驗，緬甸適時提出刺激方案仍有助減緩企業在未來數月面臨之經營壓力，預估緬甸經濟在</w:t>
      </w:r>
      <w:r w:rsidRPr="00D554DD">
        <w:rPr>
          <w:kern w:val="0"/>
          <w:lang w:eastAsia="zh-TW"/>
        </w:rPr>
        <w:t>2019-</w:t>
      </w:r>
      <w:proofErr w:type="gramStart"/>
      <w:r w:rsidRPr="00D554DD">
        <w:rPr>
          <w:kern w:val="0"/>
          <w:lang w:eastAsia="zh-TW"/>
        </w:rPr>
        <w:t>20</w:t>
      </w:r>
      <w:proofErr w:type="gramEnd"/>
      <w:r w:rsidRPr="00D554DD">
        <w:rPr>
          <w:kern w:val="0"/>
          <w:lang w:eastAsia="zh-TW"/>
        </w:rPr>
        <w:t>年度可以維持</w:t>
      </w:r>
      <w:r w:rsidRPr="00D554DD">
        <w:rPr>
          <w:kern w:val="0"/>
          <w:lang w:eastAsia="zh-TW"/>
        </w:rPr>
        <w:t>3.6%</w:t>
      </w:r>
      <w:r w:rsidRPr="00D554DD">
        <w:rPr>
          <w:kern w:val="0"/>
          <w:lang w:eastAsia="zh-TW"/>
        </w:rPr>
        <w:t>之成長。</w:t>
      </w:r>
    </w:p>
    <w:p w:rsidR="00273382" w:rsidRPr="00D554DD" w:rsidRDefault="00273382" w:rsidP="00273382">
      <w:pPr>
        <w:ind w:firstLine="486"/>
        <w:rPr>
          <w:lang w:eastAsia="zh-TW"/>
        </w:rPr>
      </w:pPr>
      <w:r w:rsidRPr="00D554DD">
        <w:rPr>
          <w:lang w:eastAsia="zh-TW"/>
        </w:rPr>
        <w:t>亞銀</w:t>
      </w:r>
      <w:r w:rsidRPr="00D554DD">
        <w:rPr>
          <w:lang w:val="en-AU" w:eastAsia="zh-TW"/>
        </w:rPr>
        <w:t>ADO2020</w:t>
      </w:r>
      <w:r w:rsidRPr="00D554DD">
        <w:rPr>
          <w:lang w:eastAsia="zh-TW"/>
        </w:rPr>
        <w:t>報告同樣不樂觀，亞銀認為緬甸經濟前景面臨很大的下行風險，如果發達經濟體受</w:t>
      </w:r>
      <w:r w:rsidR="00D92AE4" w:rsidRPr="00D92AE4">
        <w:rPr>
          <w:rFonts w:hint="eastAsia"/>
          <w:lang w:eastAsia="zh-TW"/>
        </w:rPr>
        <w:t>COVID-19</w:t>
      </w:r>
      <w:r w:rsidR="00D92AE4" w:rsidRPr="00D92AE4">
        <w:rPr>
          <w:rFonts w:hint="eastAsia"/>
          <w:lang w:eastAsia="zh-TW"/>
        </w:rPr>
        <w:t>（武漢肺炎）</w:t>
      </w:r>
      <w:proofErr w:type="gramStart"/>
      <w:r w:rsidRPr="00D554DD">
        <w:rPr>
          <w:lang w:eastAsia="zh-TW"/>
        </w:rPr>
        <w:t>疫</w:t>
      </w:r>
      <w:proofErr w:type="gramEnd"/>
      <w:r w:rsidRPr="00D554DD">
        <w:rPr>
          <w:lang w:eastAsia="zh-TW"/>
        </w:rPr>
        <w:t>情影響陷入衰退，緬甸</w:t>
      </w:r>
      <w:r w:rsidRPr="00D554DD">
        <w:rPr>
          <w:lang w:val="en-AU" w:eastAsia="zh-TW"/>
        </w:rPr>
        <w:t>FDI</w:t>
      </w:r>
      <w:r w:rsidRPr="00D554DD">
        <w:rPr>
          <w:lang w:eastAsia="zh-TW"/>
        </w:rPr>
        <w:t>及出口無可</w:t>
      </w:r>
      <w:proofErr w:type="gramStart"/>
      <w:r w:rsidRPr="00D554DD">
        <w:rPr>
          <w:lang w:eastAsia="zh-TW"/>
        </w:rPr>
        <w:t>避免均將下降</w:t>
      </w:r>
      <w:proofErr w:type="gramEnd"/>
      <w:r w:rsidRPr="00D554DD">
        <w:rPr>
          <w:lang w:eastAsia="zh-TW"/>
        </w:rPr>
        <w:t>，另外，</w:t>
      </w:r>
      <w:r w:rsidRPr="00D554DD">
        <w:rPr>
          <w:lang w:val="en-AU" w:eastAsia="zh-TW"/>
        </w:rPr>
        <w:t>2020</w:t>
      </w:r>
      <w:r w:rsidRPr="00D554DD">
        <w:rPr>
          <w:lang w:eastAsia="zh-TW"/>
        </w:rPr>
        <w:t>年</w:t>
      </w:r>
      <w:r w:rsidRPr="00D554DD">
        <w:rPr>
          <w:lang w:val="en-AU" w:eastAsia="zh-TW"/>
        </w:rPr>
        <w:t>11</w:t>
      </w:r>
      <w:r w:rsidRPr="00D554DD">
        <w:rPr>
          <w:lang w:eastAsia="zh-TW"/>
        </w:rPr>
        <w:t>月全國大選至年底開始之政治過渡期間，使得政府經濟政策的方向仍然存在不確定性。</w:t>
      </w:r>
    </w:p>
    <w:p w:rsidR="00273382" w:rsidRPr="00D554DD" w:rsidRDefault="00273382" w:rsidP="00273382">
      <w:pPr>
        <w:ind w:firstLine="486"/>
        <w:rPr>
          <w:lang w:eastAsia="zh-TW"/>
        </w:rPr>
      </w:pPr>
      <w:r w:rsidRPr="00D554DD">
        <w:rPr>
          <w:lang w:eastAsia="zh-TW"/>
        </w:rPr>
        <w:t>亞銀指出，緬甸經濟發展最大挑戰在於</w:t>
      </w:r>
      <w:proofErr w:type="gramStart"/>
      <w:r w:rsidRPr="00D554DD">
        <w:rPr>
          <w:lang w:eastAsia="zh-TW"/>
        </w:rPr>
        <w:t>減貧及</w:t>
      </w:r>
      <w:proofErr w:type="gramEnd"/>
      <w:r w:rsidRPr="00D554DD">
        <w:rPr>
          <w:lang w:eastAsia="zh-TW"/>
        </w:rPr>
        <w:t>發展農村經濟。經濟發展目的在改善生活，緬甸</w:t>
      </w:r>
      <w:proofErr w:type="gramStart"/>
      <w:r w:rsidRPr="00D554DD">
        <w:rPr>
          <w:lang w:eastAsia="zh-TW"/>
        </w:rPr>
        <w:t>近年減貧進展</w:t>
      </w:r>
      <w:proofErr w:type="gramEnd"/>
      <w:r w:rsidRPr="00D554DD">
        <w:rPr>
          <w:lang w:eastAsia="zh-TW"/>
        </w:rPr>
        <w:t>順利，以不到</w:t>
      </w:r>
      <w:r w:rsidRPr="00D554DD">
        <w:rPr>
          <w:lang w:val="en-AU" w:eastAsia="zh-TW"/>
        </w:rPr>
        <w:t>5</w:t>
      </w:r>
      <w:r w:rsidRPr="00D554DD">
        <w:rPr>
          <w:lang w:eastAsia="zh-TW"/>
        </w:rPr>
        <w:t>年時間將全國貧困率減少接近一半，由</w:t>
      </w:r>
      <w:r w:rsidRPr="00D554DD">
        <w:rPr>
          <w:lang w:val="en-AU" w:eastAsia="zh-TW"/>
        </w:rPr>
        <w:t>2010</w:t>
      </w:r>
      <w:r w:rsidRPr="00D554DD">
        <w:rPr>
          <w:lang w:eastAsia="zh-TW"/>
        </w:rPr>
        <w:t>年的</w:t>
      </w:r>
      <w:r w:rsidRPr="00D554DD">
        <w:rPr>
          <w:lang w:val="en-AU" w:eastAsia="zh-TW"/>
        </w:rPr>
        <w:t>42.2</w:t>
      </w:r>
      <w:r w:rsidR="00335A23" w:rsidRPr="00D554DD">
        <w:rPr>
          <w:lang w:eastAsia="zh-TW"/>
        </w:rPr>
        <w:t>%</w:t>
      </w:r>
      <w:r w:rsidRPr="00D554DD">
        <w:rPr>
          <w:lang w:eastAsia="zh-TW"/>
        </w:rPr>
        <w:t>減少至</w:t>
      </w:r>
      <w:r w:rsidRPr="00D554DD">
        <w:rPr>
          <w:lang w:val="en-AU" w:eastAsia="zh-TW"/>
        </w:rPr>
        <w:t>2017</w:t>
      </w:r>
      <w:r w:rsidRPr="00D554DD">
        <w:rPr>
          <w:lang w:eastAsia="zh-TW"/>
        </w:rPr>
        <w:t>年的</w:t>
      </w:r>
      <w:r w:rsidRPr="00D554DD">
        <w:rPr>
          <w:lang w:val="en-AU" w:eastAsia="zh-TW"/>
        </w:rPr>
        <w:t>24.8</w:t>
      </w:r>
      <w:r w:rsidR="00335A23" w:rsidRPr="00D554DD">
        <w:rPr>
          <w:lang w:eastAsia="zh-TW"/>
        </w:rPr>
        <w:t>%</w:t>
      </w:r>
      <w:r w:rsidRPr="00D554DD">
        <w:rPr>
          <w:lang w:eastAsia="zh-TW"/>
        </w:rPr>
        <w:t>，除了減少貧困外，性別平等，用電量</w:t>
      </w:r>
      <w:r w:rsidR="00335A23" w:rsidRPr="00D554DD">
        <w:rPr>
          <w:lang w:val="en-AU" w:eastAsia="zh-TW"/>
        </w:rPr>
        <w:t>（</w:t>
      </w:r>
      <w:r w:rsidRPr="00D554DD">
        <w:rPr>
          <w:lang w:eastAsia="zh-TW"/>
        </w:rPr>
        <w:t>相等於經濟活動</w:t>
      </w:r>
      <w:r w:rsidR="00335A23" w:rsidRPr="00D554DD">
        <w:rPr>
          <w:lang w:val="en-AU" w:eastAsia="zh-TW"/>
        </w:rPr>
        <w:t>）</w:t>
      </w:r>
      <w:r w:rsidRPr="00D554DD">
        <w:rPr>
          <w:lang w:eastAsia="zh-TW"/>
        </w:rPr>
        <w:t>以及生活水準也得到改善，但在農村地區貧困率卻持續上升，目前農村人口的貧困率是全國</w:t>
      </w:r>
      <w:r w:rsidRPr="00D554DD">
        <w:rPr>
          <w:lang w:val="en-AU" w:eastAsia="zh-TW"/>
        </w:rPr>
        <w:t>2</w:t>
      </w:r>
      <w:r w:rsidRPr="00D554DD">
        <w:rPr>
          <w:lang w:eastAsia="zh-TW"/>
        </w:rPr>
        <w:t>倍以上，而全國有近</w:t>
      </w:r>
      <w:r w:rsidRPr="00D554DD">
        <w:rPr>
          <w:lang w:val="en-AU" w:eastAsia="zh-TW"/>
        </w:rPr>
        <w:t>70%</w:t>
      </w:r>
      <w:r w:rsidRPr="00D554DD">
        <w:rPr>
          <w:lang w:eastAsia="zh-TW"/>
        </w:rPr>
        <w:t>的人口居住於農村。緬甸政府應該建立充滿活力的農村經濟，加強人力資本，提供信用貸款，建立農場到市場的運輸網絡，升級農產品加工業，促進生態旅遊以增加非農就業機會。旅遊業可以促進農村發展，但需要有效的管理規劃，提供法律架構，以及進</w:t>
      </w:r>
      <w:r w:rsidRPr="00D554DD">
        <w:rPr>
          <w:lang w:eastAsia="zh-TW"/>
        </w:rPr>
        <w:lastRenderedPageBreak/>
        <w:t>一步改善農村基礎設施</w:t>
      </w:r>
      <w:r w:rsidR="000E6E4A" w:rsidRPr="00D554DD">
        <w:rPr>
          <w:rFonts w:hint="eastAsia"/>
          <w:lang w:eastAsia="zh-TW"/>
        </w:rPr>
        <w:t>。</w:t>
      </w:r>
    </w:p>
    <w:p w:rsidR="00273382" w:rsidRPr="00D554DD" w:rsidRDefault="00273382" w:rsidP="00273382">
      <w:pPr>
        <w:ind w:firstLine="486"/>
        <w:rPr>
          <w:bCs/>
          <w:kern w:val="0"/>
          <w:lang w:eastAsia="zh-TW"/>
        </w:rPr>
      </w:pPr>
      <w:r w:rsidRPr="00D554DD">
        <w:rPr>
          <w:lang w:eastAsia="zh-TW"/>
        </w:rPr>
        <w:t>亞銀報告最後建議，提供工作機會以及增強抗災能力是</w:t>
      </w:r>
      <w:proofErr w:type="gramStart"/>
      <w:r w:rsidRPr="00D554DD">
        <w:rPr>
          <w:lang w:eastAsia="zh-TW"/>
        </w:rPr>
        <w:t>進一步減貧與</w:t>
      </w:r>
      <w:proofErr w:type="gramEnd"/>
      <w:r w:rsidRPr="00D554DD">
        <w:rPr>
          <w:lang w:eastAsia="zh-TW"/>
        </w:rPr>
        <w:t>解決農村地區失衡問題最緊迫的兩項問題，緬甸政府應加快</w:t>
      </w:r>
      <w:proofErr w:type="gramStart"/>
      <w:r w:rsidRPr="00D554DD">
        <w:rPr>
          <w:lang w:eastAsia="zh-TW"/>
        </w:rPr>
        <w:t>實施災防綜合</w:t>
      </w:r>
      <w:proofErr w:type="gramEnd"/>
      <w:r w:rsidRPr="00D554DD">
        <w:rPr>
          <w:lang w:eastAsia="zh-TW"/>
        </w:rPr>
        <w:t>行動</w:t>
      </w:r>
      <w:r w:rsidR="00335A23" w:rsidRPr="00D554DD">
        <w:rPr>
          <w:lang w:eastAsia="zh-TW"/>
        </w:rPr>
        <w:t>計畫</w:t>
      </w:r>
      <w:r w:rsidRPr="00D554DD">
        <w:rPr>
          <w:lang w:eastAsia="zh-TW"/>
        </w:rPr>
        <w:t>，以防止天災造成更多的弱勢農村居民陷入貧困，而緬甸政府資源有限，應改善公共部門管理，以</w:t>
      </w:r>
      <w:proofErr w:type="gramStart"/>
      <w:r w:rsidRPr="00D554DD">
        <w:rPr>
          <w:lang w:eastAsia="zh-TW"/>
        </w:rPr>
        <w:t>儘</w:t>
      </w:r>
      <w:proofErr w:type="gramEnd"/>
      <w:r w:rsidRPr="00D554DD">
        <w:rPr>
          <w:lang w:eastAsia="zh-TW"/>
        </w:rPr>
        <w:t>可能優化資金使用</w:t>
      </w:r>
      <w:r w:rsidRPr="00D554DD">
        <w:rPr>
          <w:bCs/>
          <w:kern w:val="0"/>
          <w:lang w:eastAsia="zh-TW"/>
        </w:rPr>
        <w:t>。</w:t>
      </w:r>
    </w:p>
    <w:p w:rsidR="008407D7" w:rsidRPr="00D554DD" w:rsidRDefault="008407D7" w:rsidP="00273382">
      <w:pPr>
        <w:ind w:firstLine="486"/>
        <w:rPr>
          <w:lang w:eastAsia="zh-TW"/>
        </w:rPr>
      </w:pPr>
      <w:r w:rsidRPr="00D554DD">
        <w:rPr>
          <w:lang w:eastAsia="zh-TW"/>
        </w:rPr>
        <w:t>緬甸</w:t>
      </w:r>
      <w:r w:rsidRPr="00D554DD">
        <w:rPr>
          <w:lang w:eastAsia="zh-TW"/>
        </w:rPr>
        <w:t>2020</w:t>
      </w:r>
      <w:r w:rsidRPr="00D554DD">
        <w:rPr>
          <w:lang w:eastAsia="zh-TW"/>
        </w:rPr>
        <w:t>年以來</w:t>
      </w:r>
      <w:r w:rsidR="00D92AE4" w:rsidRPr="00D92AE4">
        <w:rPr>
          <w:rFonts w:hint="eastAsia"/>
          <w:lang w:eastAsia="zh-TW"/>
        </w:rPr>
        <w:t>COVID-19</w:t>
      </w:r>
      <w:r w:rsidR="00D92AE4" w:rsidRPr="00D92AE4">
        <w:rPr>
          <w:rFonts w:hint="eastAsia"/>
          <w:lang w:eastAsia="zh-TW"/>
        </w:rPr>
        <w:t>（武漢肺炎）</w:t>
      </w:r>
      <w:proofErr w:type="gramStart"/>
      <w:r w:rsidRPr="00D554DD">
        <w:rPr>
          <w:lang w:eastAsia="zh-TW"/>
        </w:rPr>
        <w:t>疫</w:t>
      </w:r>
      <w:proofErr w:type="gramEnd"/>
      <w:r w:rsidRPr="00D554DD">
        <w:rPr>
          <w:lang w:eastAsia="zh-TW"/>
        </w:rPr>
        <w:t>情嚴重衝擊經濟發展，緬甸政府於</w:t>
      </w:r>
      <w:r w:rsidRPr="00D554DD">
        <w:rPr>
          <w:lang w:eastAsia="zh-TW"/>
        </w:rPr>
        <w:t>2020</w:t>
      </w:r>
      <w:r w:rsidRPr="00D554DD">
        <w:rPr>
          <w:lang w:eastAsia="zh-TW"/>
        </w:rPr>
        <w:t>年</w:t>
      </w:r>
      <w:r w:rsidRPr="00D554DD">
        <w:rPr>
          <w:lang w:eastAsia="zh-TW"/>
        </w:rPr>
        <w:t>4</w:t>
      </w:r>
      <w:r w:rsidRPr="00D554DD">
        <w:rPr>
          <w:lang w:eastAsia="zh-TW"/>
        </w:rPr>
        <w:t>月</w:t>
      </w:r>
      <w:r w:rsidRPr="00D554DD">
        <w:rPr>
          <w:lang w:eastAsia="zh-TW"/>
        </w:rPr>
        <w:t>28</w:t>
      </w:r>
      <w:r w:rsidR="006E2B8A" w:rsidRPr="00D554DD">
        <w:rPr>
          <w:lang w:eastAsia="zh-TW"/>
        </w:rPr>
        <w:t>日提出</w:t>
      </w:r>
      <w:r w:rsidR="00D92AE4" w:rsidRPr="00D92AE4">
        <w:rPr>
          <w:rFonts w:hint="eastAsia"/>
          <w:lang w:eastAsia="zh-TW"/>
        </w:rPr>
        <w:t>COVID-19</w:t>
      </w:r>
      <w:r w:rsidR="00D92AE4" w:rsidRPr="00D92AE4">
        <w:rPr>
          <w:rFonts w:hint="eastAsia"/>
          <w:lang w:eastAsia="zh-TW"/>
        </w:rPr>
        <w:t>（武漢肺炎）</w:t>
      </w:r>
      <w:r w:rsidR="006E2B8A" w:rsidRPr="00D554DD">
        <w:rPr>
          <w:lang w:eastAsia="zh-TW"/>
        </w:rPr>
        <w:t>經濟</w:t>
      </w:r>
      <w:r w:rsidRPr="00D554DD">
        <w:rPr>
          <w:lang w:eastAsia="zh-TW"/>
        </w:rPr>
        <w:t>紓困計畫</w:t>
      </w:r>
      <w:r w:rsidR="00335A23" w:rsidRPr="00D554DD">
        <w:rPr>
          <w:lang w:eastAsia="zh-TW"/>
        </w:rPr>
        <w:t>（</w:t>
      </w:r>
      <w:r w:rsidRPr="00D554DD">
        <w:rPr>
          <w:lang w:eastAsia="zh-TW"/>
        </w:rPr>
        <w:t>COVID-19 Economic Relief Plan-CERP</w:t>
      </w:r>
      <w:r w:rsidR="00335A23" w:rsidRPr="00D554DD">
        <w:rPr>
          <w:lang w:eastAsia="zh-TW"/>
        </w:rPr>
        <w:t>）</w:t>
      </w:r>
      <w:r w:rsidRPr="00D554DD">
        <w:rPr>
          <w:lang w:eastAsia="zh-TW"/>
        </w:rPr>
        <w:t>，以作為政府部門因應之藍圖，內容涵蓋貨幣、稅收、投資、貿易、金融、勞工、家庭、創新以及衛生等領域，訂立</w:t>
      </w:r>
      <w:r w:rsidRPr="00D554DD">
        <w:rPr>
          <w:lang w:eastAsia="zh-TW"/>
        </w:rPr>
        <w:t>7</w:t>
      </w:r>
      <w:r w:rsidRPr="00D554DD">
        <w:rPr>
          <w:lang w:eastAsia="zh-TW"/>
        </w:rPr>
        <w:t>項目標</w:t>
      </w:r>
      <w:r w:rsidRPr="00D554DD">
        <w:rPr>
          <w:lang w:eastAsia="zh-TW"/>
        </w:rPr>
        <w:t>:</w:t>
      </w:r>
      <w:r w:rsidRPr="00D554DD">
        <w:rPr>
          <w:lang w:eastAsia="zh-TW"/>
        </w:rPr>
        <w:t>通過貨幣刺激改善總體經濟環境；通過改善投資、貿易及銀行部門，減輕對私營部門影響；協助勞工、職工與家庭；推廣創新產品及平台；加強醫療衛生系統；以及增加因應</w:t>
      </w:r>
      <w:proofErr w:type="gramStart"/>
      <w:r w:rsidRPr="00D554DD">
        <w:rPr>
          <w:lang w:eastAsia="zh-TW"/>
        </w:rPr>
        <w:t>疫</w:t>
      </w:r>
      <w:proofErr w:type="gramEnd"/>
      <w:r w:rsidRPr="00D554DD">
        <w:rPr>
          <w:lang w:eastAsia="zh-TW"/>
        </w:rPr>
        <w:t>情相關資金，其作法係藉由緬甸政府將已分配給所有政府部門</w:t>
      </w:r>
      <w:r w:rsidRPr="00D554DD">
        <w:rPr>
          <w:lang w:eastAsia="zh-TW"/>
        </w:rPr>
        <w:t>2019-</w:t>
      </w:r>
      <w:proofErr w:type="gramStart"/>
      <w:r w:rsidRPr="00D554DD">
        <w:rPr>
          <w:lang w:eastAsia="zh-TW"/>
        </w:rPr>
        <w:t>20</w:t>
      </w:r>
      <w:proofErr w:type="gramEnd"/>
      <w:r w:rsidRPr="00D554DD">
        <w:rPr>
          <w:lang w:eastAsia="zh-TW"/>
        </w:rPr>
        <w:t>年度預算削減</w:t>
      </w:r>
      <w:r w:rsidRPr="00D554DD">
        <w:rPr>
          <w:lang w:eastAsia="zh-TW"/>
        </w:rPr>
        <w:t>10</w:t>
      </w:r>
      <w:r w:rsidR="00335A23" w:rsidRPr="00D554DD">
        <w:rPr>
          <w:lang w:eastAsia="zh-TW"/>
        </w:rPr>
        <w:t>%</w:t>
      </w:r>
      <w:r w:rsidRPr="00D554DD">
        <w:rPr>
          <w:lang w:eastAsia="zh-TW"/>
        </w:rPr>
        <w:t>，並將這筆資金重新分配給抗</w:t>
      </w:r>
      <w:proofErr w:type="gramStart"/>
      <w:r w:rsidRPr="00D554DD">
        <w:rPr>
          <w:lang w:eastAsia="zh-TW"/>
        </w:rPr>
        <w:t>疫</w:t>
      </w:r>
      <w:proofErr w:type="gramEnd"/>
      <w:r w:rsidRPr="00D554DD">
        <w:rPr>
          <w:lang w:eastAsia="zh-TW"/>
        </w:rPr>
        <w:t>基金，要求財政部門提高預算彈性及反應能力，</w:t>
      </w:r>
      <w:proofErr w:type="gramStart"/>
      <w:r w:rsidRPr="00D554DD">
        <w:rPr>
          <w:lang w:eastAsia="zh-TW"/>
        </w:rPr>
        <w:t>此外，</w:t>
      </w:r>
      <w:proofErr w:type="gramEnd"/>
      <w:r w:rsidRPr="00D554DD">
        <w:rPr>
          <w:lang w:eastAsia="zh-TW"/>
        </w:rPr>
        <w:t>將設法增加資金來源，包括設法取得國際提供至少</w:t>
      </w:r>
      <w:r w:rsidRPr="00D554DD">
        <w:rPr>
          <w:lang w:eastAsia="zh-TW"/>
        </w:rPr>
        <w:t>5,000</w:t>
      </w:r>
      <w:r w:rsidRPr="00D554DD">
        <w:rPr>
          <w:lang w:eastAsia="zh-TW"/>
        </w:rPr>
        <w:t>萬至</w:t>
      </w:r>
      <w:r w:rsidRPr="00D554DD">
        <w:rPr>
          <w:lang w:eastAsia="zh-TW"/>
        </w:rPr>
        <w:t>5</w:t>
      </w:r>
      <w:r w:rsidRPr="00D554DD">
        <w:rPr>
          <w:lang w:eastAsia="zh-TW"/>
        </w:rPr>
        <w:t>億美元的優惠貸款以及更多的國際金融組織援助方案，整體紓困計畫約需</w:t>
      </w:r>
      <w:r w:rsidRPr="00D554DD">
        <w:rPr>
          <w:lang w:eastAsia="zh-TW"/>
        </w:rPr>
        <w:t>20</w:t>
      </w:r>
      <w:r w:rsidRPr="00D554DD">
        <w:rPr>
          <w:lang w:eastAsia="zh-TW"/>
        </w:rPr>
        <w:t>億美元資金，以降低負面影響</w:t>
      </w:r>
      <w:r w:rsidR="00EA7587" w:rsidRPr="00D554DD">
        <w:rPr>
          <w:lang w:eastAsia="zh-TW"/>
        </w:rPr>
        <w:t>衝擊</w:t>
      </w:r>
      <w:r w:rsidRPr="00D554DD">
        <w:rPr>
          <w:lang w:eastAsia="zh-TW"/>
        </w:rPr>
        <w:t>。</w:t>
      </w:r>
    </w:p>
    <w:p w:rsidR="00140AF3" w:rsidRPr="00D554DD" w:rsidRDefault="004B6A9B" w:rsidP="000E6E4A">
      <w:pPr>
        <w:pStyle w:val="a4"/>
        <w:spacing w:before="257" w:after="257"/>
        <w:ind w:left="646" w:hanging="646"/>
        <w:rPr>
          <w:color w:val="auto"/>
          <w:lang w:eastAsia="zh-TW"/>
        </w:rPr>
      </w:pPr>
      <w:r w:rsidRPr="00D554DD">
        <w:rPr>
          <w:color w:val="auto"/>
          <w:lang w:eastAsia="zh-TW"/>
        </w:rPr>
        <w:t>五</w:t>
      </w:r>
      <w:r w:rsidR="004E772D" w:rsidRPr="00D554DD">
        <w:rPr>
          <w:color w:val="auto"/>
          <w:lang w:eastAsia="zh-TW"/>
        </w:rPr>
        <w:t>、市場環境</w:t>
      </w:r>
    </w:p>
    <w:p w:rsidR="008B47C7" w:rsidRPr="00D554DD" w:rsidRDefault="007969FC" w:rsidP="000E6E4A">
      <w:pPr>
        <w:pStyle w:val="a6"/>
        <w:ind w:left="972" w:hanging="729"/>
      </w:pPr>
      <w:r w:rsidRPr="00D554DD">
        <w:t>（</w:t>
      </w:r>
      <w:r w:rsidR="008B47C7" w:rsidRPr="00D554DD">
        <w:t>一</w:t>
      </w:r>
      <w:r w:rsidRPr="00D554DD">
        <w:t>）</w:t>
      </w:r>
      <w:r w:rsidR="008B47C7" w:rsidRPr="00D554DD">
        <w:t>一般市場情況</w:t>
      </w:r>
    </w:p>
    <w:p w:rsidR="008B47C7" w:rsidRPr="00D554DD" w:rsidRDefault="00972861" w:rsidP="006F09E5">
      <w:pPr>
        <w:pStyle w:val="af"/>
        <w:ind w:left="972" w:firstLine="486"/>
        <w:rPr>
          <w:lang w:eastAsia="zh-TW"/>
        </w:rPr>
      </w:pPr>
      <w:r w:rsidRPr="00D554DD">
        <w:rPr>
          <w:lang w:eastAsia="zh-TW"/>
        </w:rPr>
        <w:t>即使是在全球高度關注高成長的東協地區，緬甸仍是屬於經濟成長更快的國家。在不斷改革的推動下，由於基礎設施投資增加，製造業活動活躍以及外國直接投資流入增加，預計</w:t>
      </w:r>
      <w:proofErr w:type="gramStart"/>
      <w:r w:rsidRPr="00D554DD">
        <w:rPr>
          <w:lang w:eastAsia="zh-TW"/>
        </w:rPr>
        <w:t>本財年</w:t>
      </w:r>
      <w:proofErr w:type="gramEnd"/>
      <w:r w:rsidRPr="00D554DD">
        <w:rPr>
          <w:lang w:eastAsia="zh-TW"/>
        </w:rPr>
        <w:t>經濟將以大致穩定的速度增長。然而，全球不確定性揮之不去，</w:t>
      </w:r>
      <w:r w:rsidR="007335F9" w:rsidRPr="00D554DD">
        <w:rPr>
          <w:lang w:eastAsia="zh-TW"/>
        </w:rPr>
        <w:t>中國大陸</w:t>
      </w:r>
      <w:r w:rsidRPr="00D554DD">
        <w:rPr>
          <w:lang w:eastAsia="zh-TW"/>
        </w:rPr>
        <w:t>經濟增速超出預期以及冠狀病毒的爆發給前景構成了風險。</w:t>
      </w:r>
    </w:p>
    <w:p w:rsidR="008B47C7" w:rsidRPr="00D554DD" w:rsidRDefault="00972861" w:rsidP="006F09E5">
      <w:pPr>
        <w:pStyle w:val="af"/>
        <w:ind w:left="972" w:firstLine="486"/>
        <w:rPr>
          <w:lang w:eastAsia="zh-TW"/>
        </w:rPr>
      </w:pPr>
      <w:proofErr w:type="gramStart"/>
      <w:r w:rsidRPr="00D554DD">
        <w:rPr>
          <w:lang w:eastAsia="zh-TW"/>
        </w:rPr>
        <w:t>此外，</w:t>
      </w:r>
      <w:proofErr w:type="gramEnd"/>
      <w:r w:rsidRPr="00D554DD">
        <w:rPr>
          <w:lang w:eastAsia="zh-TW"/>
        </w:rPr>
        <w:t>始於</w:t>
      </w:r>
      <w:r w:rsidRPr="00D554DD">
        <w:rPr>
          <w:lang w:eastAsia="zh-TW"/>
        </w:rPr>
        <w:t>10</w:t>
      </w:r>
      <w:r w:rsidRPr="00D554DD">
        <w:rPr>
          <w:lang w:eastAsia="zh-TW"/>
        </w:rPr>
        <w:t>月的</w:t>
      </w:r>
      <w:r w:rsidRPr="00D554DD">
        <w:rPr>
          <w:lang w:eastAsia="zh-TW"/>
        </w:rPr>
        <w:t>2020</w:t>
      </w:r>
      <w:proofErr w:type="gramStart"/>
      <w:r w:rsidRPr="00D554DD">
        <w:rPr>
          <w:lang w:eastAsia="zh-TW"/>
        </w:rPr>
        <w:t>財年上半</w:t>
      </w:r>
      <w:proofErr w:type="gramEnd"/>
      <w:r w:rsidRPr="00D554DD">
        <w:rPr>
          <w:lang w:eastAsia="zh-TW"/>
        </w:rPr>
        <w:t>年似乎已經有了良好的開端。在</w:t>
      </w:r>
      <w:r w:rsidRPr="00D554DD">
        <w:rPr>
          <w:lang w:eastAsia="zh-TW"/>
        </w:rPr>
        <w:lastRenderedPageBreak/>
        <w:t>10</w:t>
      </w:r>
      <w:r w:rsidRPr="00D554DD">
        <w:rPr>
          <w:lang w:eastAsia="zh-TW"/>
        </w:rPr>
        <w:t>月至</w:t>
      </w:r>
      <w:r w:rsidRPr="00D554DD">
        <w:rPr>
          <w:lang w:eastAsia="zh-TW"/>
        </w:rPr>
        <w:t>1</w:t>
      </w:r>
      <w:r w:rsidRPr="00D554DD">
        <w:rPr>
          <w:lang w:eastAsia="zh-TW"/>
        </w:rPr>
        <w:t>月</w:t>
      </w:r>
      <w:proofErr w:type="gramStart"/>
      <w:r w:rsidRPr="00D554DD">
        <w:rPr>
          <w:lang w:eastAsia="zh-TW"/>
        </w:rPr>
        <w:t>期間，</w:t>
      </w:r>
      <w:proofErr w:type="gramEnd"/>
      <w:r w:rsidRPr="00D554DD">
        <w:rPr>
          <w:lang w:eastAsia="zh-TW"/>
        </w:rPr>
        <w:t>製造業</w:t>
      </w:r>
      <w:r w:rsidRPr="00D554DD">
        <w:rPr>
          <w:lang w:eastAsia="zh-TW"/>
        </w:rPr>
        <w:t>PMI</w:t>
      </w:r>
      <w:r w:rsidRPr="00D554DD">
        <w:rPr>
          <w:lang w:eastAsia="zh-TW"/>
        </w:rPr>
        <w:t>與上一財政年度的平均水平相比有所上升。特別是在一月份，產量、新訂單和購買活動的增長都加快了。但是，</w:t>
      </w:r>
      <w:r w:rsidR="00F94207" w:rsidRPr="00F94207">
        <w:rPr>
          <w:lang w:eastAsia="zh-TW"/>
        </w:rPr>
        <w:t>COVID-19</w:t>
      </w:r>
      <w:r w:rsidR="00F94207" w:rsidRPr="00F94207">
        <w:rPr>
          <w:lang w:eastAsia="zh-TW"/>
        </w:rPr>
        <w:t>（武漢肺炎）</w:t>
      </w:r>
      <w:r w:rsidRPr="00D554DD">
        <w:rPr>
          <w:lang w:eastAsia="zh-TW"/>
        </w:rPr>
        <w:t>的爆發及其對供應鏈的破壞性影響可能會影響從</w:t>
      </w:r>
      <w:r w:rsidRPr="00D554DD">
        <w:rPr>
          <w:lang w:eastAsia="zh-TW"/>
        </w:rPr>
        <w:t>2</w:t>
      </w:r>
      <w:r w:rsidRPr="00D554DD">
        <w:rPr>
          <w:lang w:eastAsia="zh-TW"/>
        </w:rPr>
        <w:t>月開始的活動。與此同時，美國政府決定停止於羅興亞事件扮演重要角色的相關人員之簽證，與美國的緊張局勢加劇。歐盟更積極地表示，儘管發生了危機，緬甸仍將繼續享受對其經濟的優惠市場准入。</w:t>
      </w:r>
    </w:p>
    <w:p w:rsidR="008B47C7" w:rsidRPr="00D554DD" w:rsidRDefault="008B47C7" w:rsidP="006F09E5">
      <w:pPr>
        <w:pStyle w:val="af"/>
        <w:ind w:left="972" w:firstLine="486"/>
        <w:rPr>
          <w:lang w:eastAsia="zh-TW"/>
        </w:rPr>
      </w:pPr>
      <w:r w:rsidRPr="00D554DD">
        <w:rPr>
          <w:lang w:eastAsia="zh-TW"/>
        </w:rPr>
        <w:t>以數據來看緬甸國內市場大小，可從銷售總額、生活支出、及物價水平來判斷，根據麥肯錫全球機構報告預測，到</w:t>
      </w:r>
      <w:r w:rsidRPr="00D554DD">
        <w:rPr>
          <w:lang w:eastAsia="zh-TW"/>
        </w:rPr>
        <w:t>2030</w:t>
      </w:r>
      <w:r w:rsidRPr="00D554DD">
        <w:rPr>
          <w:lang w:eastAsia="zh-TW"/>
        </w:rPr>
        <w:t>年緬甸中等收入消費群體將達到</w:t>
      </w:r>
      <w:r w:rsidRPr="00D554DD">
        <w:rPr>
          <w:lang w:eastAsia="zh-TW"/>
        </w:rPr>
        <w:t>1,900</w:t>
      </w:r>
      <w:r w:rsidRPr="00D554DD">
        <w:rPr>
          <w:lang w:eastAsia="zh-TW"/>
        </w:rPr>
        <w:t>萬人，銷售市場將達到</w:t>
      </w:r>
      <w:r w:rsidRPr="00D554DD">
        <w:rPr>
          <w:lang w:eastAsia="zh-TW"/>
        </w:rPr>
        <w:t>1,000</w:t>
      </w:r>
      <w:r w:rsidRPr="00D554DD">
        <w:rPr>
          <w:lang w:eastAsia="zh-TW"/>
        </w:rPr>
        <w:t>億美元。而在生活支出部份，根據緬甸計畫與財政部公</w:t>
      </w:r>
      <w:r w:rsidR="00335A23" w:rsidRPr="00D554DD">
        <w:rPr>
          <w:lang w:eastAsia="zh-TW"/>
        </w:rPr>
        <w:t>布</w:t>
      </w:r>
      <w:r w:rsidRPr="00D554DD">
        <w:rPr>
          <w:lang w:eastAsia="zh-TW"/>
        </w:rPr>
        <w:t>的資料，</w:t>
      </w:r>
      <w:r w:rsidRPr="00D554DD">
        <w:rPr>
          <w:lang w:eastAsia="zh-TW"/>
        </w:rPr>
        <w:t>2016/17</w:t>
      </w:r>
      <w:proofErr w:type="gramStart"/>
      <w:r w:rsidRPr="00D554DD">
        <w:rPr>
          <w:lang w:eastAsia="zh-TW"/>
        </w:rPr>
        <w:t>財年</w:t>
      </w:r>
      <w:proofErr w:type="gramEnd"/>
      <w:r w:rsidRPr="00D554DD">
        <w:rPr>
          <w:lang w:eastAsia="zh-TW"/>
        </w:rPr>
        <w:t>，緬甸總消費額達</w:t>
      </w:r>
      <w:proofErr w:type="gramStart"/>
      <w:r w:rsidRPr="00D554DD">
        <w:rPr>
          <w:lang w:eastAsia="zh-TW"/>
        </w:rPr>
        <w:t>58.47</w:t>
      </w:r>
      <w:r w:rsidRPr="00D554DD">
        <w:rPr>
          <w:lang w:eastAsia="zh-TW"/>
        </w:rPr>
        <w:t>億緬</w:t>
      </w:r>
      <w:proofErr w:type="gramEnd"/>
      <w:r w:rsidRPr="00D554DD">
        <w:rPr>
          <w:lang w:eastAsia="zh-TW"/>
        </w:rPr>
        <w:t>幣，人均消費</w:t>
      </w:r>
      <w:proofErr w:type="gramStart"/>
      <w:r w:rsidRPr="00D554DD">
        <w:rPr>
          <w:lang w:eastAsia="zh-TW"/>
        </w:rPr>
        <w:t>110.49</w:t>
      </w:r>
      <w:r w:rsidRPr="00D554DD">
        <w:rPr>
          <w:lang w:eastAsia="zh-TW"/>
        </w:rPr>
        <w:t>萬緬</w:t>
      </w:r>
      <w:proofErr w:type="gramEnd"/>
      <w:r w:rsidRPr="00D554DD">
        <w:rPr>
          <w:lang w:eastAsia="zh-TW"/>
        </w:rPr>
        <w:t>幣，約合</w:t>
      </w:r>
      <w:r w:rsidRPr="00D554DD">
        <w:rPr>
          <w:lang w:eastAsia="zh-TW"/>
        </w:rPr>
        <w:t>727</w:t>
      </w:r>
      <w:r w:rsidRPr="00D554DD">
        <w:rPr>
          <w:lang w:eastAsia="zh-TW"/>
        </w:rPr>
        <w:t>美元。提到物價水準的話，</w:t>
      </w:r>
      <w:r w:rsidRPr="00D554DD">
        <w:rPr>
          <w:lang w:eastAsia="zh-TW"/>
        </w:rPr>
        <w:t>2018</w:t>
      </w:r>
      <w:r w:rsidRPr="00D554DD">
        <w:rPr>
          <w:lang w:eastAsia="zh-TW"/>
        </w:rPr>
        <w:t>年</w:t>
      </w:r>
      <w:r w:rsidRPr="00D554DD">
        <w:rPr>
          <w:lang w:eastAsia="zh-TW"/>
        </w:rPr>
        <w:t>3</w:t>
      </w:r>
      <w:r w:rsidRPr="00D554DD">
        <w:rPr>
          <w:lang w:eastAsia="zh-TW"/>
        </w:rPr>
        <w:t>月，超市售大米平均價格</w:t>
      </w:r>
      <w:r w:rsidRPr="00D554DD">
        <w:rPr>
          <w:lang w:eastAsia="zh-TW"/>
        </w:rPr>
        <w:t>1,</w:t>
      </w:r>
      <w:proofErr w:type="gramStart"/>
      <w:r w:rsidRPr="00D554DD">
        <w:rPr>
          <w:lang w:eastAsia="zh-TW"/>
        </w:rPr>
        <w:t>400</w:t>
      </w:r>
      <w:r w:rsidRPr="00D554DD">
        <w:rPr>
          <w:lang w:eastAsia="zh-TW"/>
        </w:rPr>
        <w:t>緬</w:t>
      </w:r>
      <w:proofErr w:type="gramEnd"/>
      <w:r w:rsidRPr="00D554DD">
        <w:rPr>
          <w:lang w:eastAsia="zh-TW"/>
        </w:rPr>
        <w:t>幣</w:t>
      </w:r>
      <w:r w:rsidRPr="00D554DD">
        <w:rPr>
          <w:lang w:eastAsia="zh-TW"/>
        </w:rPr>
        <w:t>/</w:t>
      </w:r>
      <w:r w:rsidRPr="00D554DD">
        <w:rPr>
          <w:lang w:eastAsia="zh-TW"/>
        </w:rPr>
        <w:t>公斤，約合</w:t>
      </w:r>
      <w:r w:rsidRPr="00D554DD">
        <w:rPr>
          <w:lang w:eastAsia="zh-TW"/>
        </w:rPr>
        <w:t>0.92</w:t>
      </w:r>
      <w:r w:rsidRPr="00D554DD">
        <w:rPr>
          <w:lang w:eastAsia="zh-TW"/>
        </w:rPr>
        <w:t>美元，豬肉</w:t>
      </w:r>
      <w:r w:rsidRPr="00D554DD">
        <w:rPr>
          <w:lang w:eastAsia="zh-TW"/>
        </w:rPr>
        <w:t>8,</w:t>
      </w:r>
      <w:proofErr w:type="gramStart"/>
      <w:r w:rsidRPr="00D554DD">
        <w:rPr>
          <w:lang w:eastAsia="zh-TW"/>
        </w:rPr>
        <w:t>000</w:t>
      </w:r>
      <w:r w:rsidRPr="00D554DD">
        <w:rPr>
          <w:lang w:eastAsia="zh-TW"/>
        </w:rPr>
        <w:t>緬</w:t>
      </w:r>
      <w:proofErr w:type="gramEnd"/>
      <w:r w:rsidRPr="00D554DD">
        <w:rPr>
          <w:lang w:eastAsia="zh-TW"/>
        </w:rPr>
        <w:t>幣</w:t>
      </w:r>
      <w:r w:rsidRPr="00D554DD">
        <w:rPr>
          <w:lang w:eastAsia="zh-TW"/>
        </w:rPr>
        <w:t>/</w:t>
      </w:r>
      <w:r w:rsidRPr="00D554DD">
        <w:rPr>
          <w:lang w:eastAsia="zh-TW"/>
        </w:rPr>
        <w:t>公斤，約合</w:t>
      </w:r>
      <w:r w:rsidRPr="00D554DD">
        <w:rPr>
          <w:lang w:eastAsia="zh-TW"/>
        </w:rPr>
        <w:t>5.2</w:t>
      </w:r>
      <w:r w:rsidRPr="00D554DD">
        <w:rPr>
          <w:lang w:eastAsia="zh-TW"/>
        </w:rPr>
        <w:t>美元</w:t>
      </w:r>
      <w:r w:rsidRPr="00D554DD">
        <w:rPr>
          <w:lang w:eastAsia="zh-TW"/>
        </w:rPr>
        <w:t>/</w:t>
      </w:r>
      <w:r w:rsidRPr="00D554DD">
        <w:rPr>
          <w:lang w:eastAsia="zh-TW"/>
        </w:rPr>
        <w:t>公斤，食用豆油價格約</w:t>
      </w:r>
      <w:r w:rsidRPr="00D554DD">
        <w:rPr>
          <w:lang w:eastAsia="zh-TW"/>
        </w:rPr>
        <w:t>2,</w:t>
      </w:r>
      <w:proofErr w:type="gramStart"/>
      <w:r w:rsidRPr="00D554DD">
        <w:rPr>
          <w:lang w:eastAsia="zh-TW"/>
        </w:rPr>
        <w:t>000</w:t>
      </w:r>
      <w:r w:rsidRPr="00D554DD">
        <w:rPr>
          <w:lang w:eastAsia="zh-TW"/>
        </w:rPr>
        <w:t>緬</w:t>
      </w:r>
      <w:proofErr w:type="gramEnd"/>
      <w:r w:rsidRPr="00D554DD">
        <w:rPr>
          <w:lang w:eastAsia="zh-TW"/>
        </w:rPr>
        <w:t>幣</w:t>
      </w:r>
      <w:r w:rsidRPr="00D554DD">
        <w:rPr>
          <w:lang w:eastAsia="zh-TW"/>
        </w:rPr>
        <w:t>/</w:t>
      </w:r>
      <w:r w:rsidRPr="00D554DD">
        <w:rPr>
          <w:lang w:eastAsia="zh-TW"/>
        </w:rPr>
        <w:t>升，約合</w:t>
      </w:r>
      <w:r w:rsidRPr="00D554DD">
        <w:rPr>
          <w:lang w:eastAsia="zh-TW"/>
        </w:rPr>
        <w:t>1.3</w:t>
      </w:r>
      <w:r w:rsidRPr="00D554DD">
        <w:rPr>
          <w:lang w:eastAsia="zh-TW"/>
        </w:rPr>
        <w:t>元美元</w:t>
      </w:r>
      <w:r w:rsidRPr="00D554DD">
        <w:rPr>
          <w:lang w:eastAsia="zh-TW"/>
        </w:rPr>
        <w:t>/</w:t>
      </w:r>
      <w:r w:rsidRPr="00D554DD">
        <w:rPr>
          <w:lang w:eastAsia="zh-TW"/>
        </w:rPr>
        <w:t>升，雞蛋平均每</w:t>
      </w:r>
      <w:proofErr w:type="gramStart"/>
      <w:r w:rsidRPr="00D554DD">
        <w:rPr>
          <w:lang w:eastAsia="zh-TW"/>
        </w:rPr>
        <w:t>個</w:t>
      </w:r>
      <w:r w:rsidRPr="00D554DD">
        <w:rPr>
          <w:lang w:eastAsia="zh-TW"/>
        </w:rPr>
        <w:t>120</w:t>
      </w:r>
      <w:r w:rsidRPr="00D554DD">
        <w:rPr>
          <w:lang w:eastAsia="zh-TW"/>
        </w:rPr>
        <w:t>緬</w:t>
      </w:r>
      <w:proofErr w:type="gramEnd"/>
      <w:r w:rsidRPr="00D554DD">
        <w:rPr>
          <w:lang w:eastAsia="zh-TW"/>
        </w:rPr>
        <w:t>幣，約合</w:t>
      </w:r>
      <w:r w:rsidRPr="00D554DD">
        <w:rPr>
          <w:lang w:eastAsia="zh-TW"/>
        </w:rPr>
        <w:t>0.08</w:t>
      </w:r>
      <w:r w:rsidRPr="00D554DD">
        <w:rPr>
          <w:lang w:eastAsia="zh-TW"/>
        </w:rPr>
        <w:t>美元</w:t>
      </w:r>
      <w:r w:rsidRPr="00D554DD">
        <w:rPr>
          <w:lang w:eastAsia="zh-TW"/>
        </w:rPr>
        <w:t>/</w:t>
      </w:r>
      <w:proofErr w:type="gramStart"/>
      <w:r w:rsidRPr="00D554DD">
        <w:rPr>
          <w:lang w:eastAsia="zh-TW"/>
        </w:rPr>
        <w:t>個</w:t>
      </w:r>
      <w:proofErr w:type="gramEnd"/>
      <w:r w:rsidRPr="00D554DD">
        <w:rPr>
          <w:lang w:eastAsia="zh-TW"/>
        </w:rPr>
        <w:t>。</w:t>
      </w:r>
    </w:p>
    <w:p w:rsidR="008B47C7" w:rsidRPr="00D554DD" w:rsidRDefault="008B47C7" w:rsidP="006F09E5">
      <w:pPr>
        <w:pStyle w:val="af"/>
        <w:ind w:left="972" w:firstLine="486"/>
        <w:rPr>
          <w:lang w:eastAsia="zh-TW"/>
        </w:rPr>
      </w:pPr>
      <w:r w:rsidRPr="00D554DD">
        <w:rPr>
          <w:lang w:eastAsia="zh-TW"/>
        </w:rPr>
        <w:t>緬甸在許多外資的眼中，是所謂「東協最後一塊</w:t>
      </w:r>
      <w:r w:rsidR="004C49CD" w:rsidRPr="00D554DD">
        <w:rPr>
          <w:lang w:eastAsia="zh-TW"/>
        </w:rPr>
        <w:t>待開發</w:t>
      </w:r>
      <w:r w:rsidRPr="00D554DD">
        <w:rPr>
          <w:lang w:eastAsia="zh-TW"/>
        </w:rPr>
        <w:t>地」，而且自從翁山蘇姬</w:t>
      </w:r>
      <w:r w:rsidRPr="00D554DD">
        <w:rPr>
          <w:lang w:eastAsia="zh-TW"/>
        </w:rPr>
        <w:t>2010</w:t>
      </w:r>
      <w:r w:rsidRPr="00D554DD">
        <w:rPr>
          <w:lang w:eastAsia="zh-TW"/>
        </w:rPr>
        <w:t>年終獲釋放，外資開始蜂擁進入緬甸，至今已來到</w:t>
      </w:r>
      <w:r w:rsidRPr="00D554DD">
        <w:rPr>
          <w:lang w:eastAsia="zh-TW"/>
        </w:rPr>
        <w:t>2019</w:t>
      </w:r>
      <w:r w:rsidRPr="00D554DD">
        <w:rPr>
          <w:lang w:eastAsia="zh-TW"/>
        </w:rPr>
        <w:t>年，尚未見市場蓬勃的跡象，可從本地經商環境看得出來。根據世界銀行《</w:t>
      </w:r>
      <w:r w:rsidRPr="00D554DD">
        <w:rPr>
          <w:lang w:eastAsia="zh-TW"/>
        </w:rPr>
        <w:t>20</w:t>
      </w:r>
      <w:r w:rsidR="007B3130" w:rsidRPr="00D554DD">
        <w:rPr>
          <w:lang w:eastAsia="zh-TW"/>
        </w:rPr>
        <w:t>20</w:t>
      </w:r>
      <w:r w:rsidRPr="00D554DD">
        <w:rPr>
          <w:lang w:eastAsia="zh-TW"/>
        </w:rPr>
        <w:t>經商環境報告》公</w:t>
      </w:r>
      <w:r w:rsidR="00335A23" w:rsidRPr="00D554DD">
        <w:rPr>
          <w:lang w:eastAsia="zh-TW"/>
        </w:rPr>
        <w:t>布</w:t>
      </w:r>
      <w:r w:rsidRPr="00D554DD">
        <w:rPr>
          <w:lang w:eastAsia="zh-TW"/>
        </w:rPr>
        <w:t>的</w:t>
      </w:r>
      <w:r w:rsidRPr="00D554DD">
        <w:rPr>
          <w:lang w:eastAsia="zh-TW"/>
        </w:rPr>
        <w:t>190</w:t>
      </w:r>
      <w:r w:rsidRPr="00D554DD">
        <w:rPr>
          <w:lang w:eastAsia="zh-TW"/>
        </w:rPr>
        <w:t>個經濟體中，緬甸排名第</w:t>
      </w:r>
      <w:r w:rsidRPr="00D554DD">
        <w:rPr>
          <w:lang w:eastAsia="zh-TW"/>
        </w:rPr>
        <w:t>1</w:t>
      </w:r>
      <w:r w:rsidR="007B3130" w:rsidRPr="00D554DD">
        <w:rPr>
          <w:lang w:eastAsia="zh-TW"/>
        </w:rPr>
        <w:t>65</w:t>
      </w:r>
      <w:r w:rsidRPr="00D554DD">
        <w:rPr>
          <w:lang w:eastAsia="zh-TW"/>
        </w:rPr>
        <w:t>位。</w:t>
      </w:r>
      <w:r w:rsidR="007B3130" w:rsidRPr="00D554DD">
        <w:rPr>
          <w:lang w:eastAsia="zh-TW"/>
        </w:rPr>
        <w:t>緬甸現將提升排名列為施政要務，由副總統</w:t>
      </w:r>
      <w:r w:rsidR="007B3130" w:rsidRPr="00D554DD">
        <w:rPr>
          <w:lang w:eastAsia="zh-TW"/>
        </w:rPr>
        <w:t>U Myint Swe</w:t>
      </w:r>
      <w:r w:rsidR="007B3130" w:rsidRPr="00D554DD">
        <w:rPr>
          <w:lang w:eastAsia="zh-TW"/>
        </w:rPr>
        <w:t>領導委員會專責推動，針對</w:t>
      </w:r>
      <w:r w:rsidR="007B3130" w:rsidRPr="00D554DD">
        <w:rPr>
          <w:lang w:eastAsia="zh-TW"/>
        </w:rPr>
        <w:t>10</w:t>
      </w:r>
      <w:r w:rsidR="007B3130" w:rsidRPr="00D554DD">
        <w:rPr>
          <w:lang w:eastAsia="zh-TW"/>
        </w:rPr>
        <w:t>項經商環境指標逐一改善，設立</w:t>
      </w:r>
      <w:r w:rsidR="007B3130" w:rsidRPr="00D554DD">
        <w:rPr>
          <w:lang w:eastAsia="zh-TW"/>
        </w:rPr>
        <w:t>MyCo</w:t>
      </w:r>
      <w:proofErr w:type="gramStart"/>
      <w:r w:rsidR="007B3130" w:rsidRPr="00D554DD">
        <w:rPr>
          <w:lang w:eastAsia="zh-TW"/>
        </w:rPr>
        <w:t>線上公司</w:t>
      </w:r>
      <w:proofErr w:type="gramEnd"/>
      <w:r w:rsidR="007B3130" w:rsidRPr="00D554DD">
        <w:rPr>
          <w:lang w:eastAsia="zh-TW"/>
        </w:rPr>
        <w:t>登記系統，並簡化設立公司申請步驟由</w:t>
      </w:r>
      <w:r w:rsidR="007B3130" w:rsidRPr="00D554DD">
        <w:rPr>
          <w:lang w:eastAsia="zh-TW"/>
        </w:rPr>
        <w:t>12</w:t>
      </w:r>
      <w:r w:rsidR="007B3130" w:rsidRPr="00D554DD">
        <w:rPr>
          <w:lang w:eastAsia="zh-TW"/>
        </w:rPr>
        <w:t>項減少為</w:t>
      </w:r>
      <w:r w:rsidR="007B3130" w:rsidRPr="00D554DD">
        <w:rPr>
          <w:lang w:eastAsia="zh-TW"/>
        </w:rPr>
        <w:t>5</w:t>
      </w:r>
      <w:r w:rsidR="007B3130" w:rsidRPr="00D554DD">
        <w:rPr>
          <w:lang w:eastAsia="zh-TW"/>
        </w:rPr>
        <w:t>項（開辦企業）；改革申請建築許可程序，簡化工業區設立倉庫程序（申請建築許可）；設立信用評等機構，允許無抵押品貸款，外資銀行可提供本地公司貸</w:t>
      </w:r>
      <w:r w:rsidR="007B3130" w:rsidRPr="00D554DD">
        <w:rPr>
          <w:spacing w:val="-2"/>
          <w:lang w:eastAsia="zh-TW"/>
        </w:rPr>
        <w:t>款</w:t>
      </w:r>
      <w:r w:rsidR="007B3130" w:rsidRPr="00D554DD">
        <w:rPr>
          <w:spacing w:val="-2"/>
          <w:lang w:eastAsia="zh-TW"/>
        </w:rPr>
        <w:lastRenderedPageBreak/>
        <w:t>（獲得信貸）；辦理公私部門對話（跨境貿易）；</w:t>
      </w:r>
      <w:r w:rsidR="007B3130" w:rsidRPr="00D554DD">
        <w:rPr>
          <w:spacing w:val="-2"/>
          <w:shd w:val="clear" w:color="auto" w:fill="FFFFFF"/>
          <w:lang w:eastAsia="zh-TW"/>
        </w:rPr>
        <w:t>緬甸國會</w:t>
      </w:r>
      <w:r w:rsidR="00335A23" w:rsidRPr="00D554DD">
        <w:rPr>
          <w:spacing w:val="-2"/>
          <w:shd w:val="clear" w:color="auto" w:fill="FFFFFF"/>
          <w:lang w:eastAsia="zh-TW"/>
        </w:rPr>
        <w:t>（</w:t>
      </w:r>
      <w:r w:rsidR="007B3130" w:rsidRPr="00D554DD">
        <w:rPr>
          <w:spacing w:val="-2"/>
          <w:shd w:val="clear" w:color="auto" w:fill="FFFFFF"/>
          <w:lang w:eastAsia="zh-TW"/>
        </w:rPr>
        <w:t>Pyidaungsu</w:t>
      </w:r>
      <w:r w:rsidR="007B3130" w:rsidRPr="00D554DD">
        <w:rPr>
          <w:shd w:val="clear" w:color="auto" w:fill="FFFFFF"/>
          <w:lang w:eastAsia="zh-TW"/>
        </w:rPr>
        <w:t xml:space="preserve"> Hluttaw</w:t>
      </w:r>
      <w:r w:rsidR="00335A23" w:rsidRPr="00D554DD">
        <w:rPr>
          <w:shd w:val="clear" w:color="auto" w:fill="FFFFFF"/>
          <w:lang w:eastAsia="zh-TW"/>
        </w:rPr>
        <w:t>）</w:t>
      </w:r>
      <w:r w:rsidR="007B3130" w:rsidRPr="00D554DD">
        <w:rPr>
          <w:shd w:val="clear" w:color="auto" w:fill="FFFFFF"/>
          <w:lang w:eastAsia="zh-TW"/>
        </w:rPr>
        <w:t>於</w:t>
      </w:r>
      <w:r w:rsidR="007B3130" w:rsidRPr="00D554DD">
        <w:rPr>
          <w:shd w:val="clear" w:color="auto" w:fill="FFFFFF"/>
          <w:lang w:eastAsia="zh-TW"/>
        </w:rPr>
        <w:t>2020</w:t>
      </w:r>
      <w:r w:rsidR="007B3130" w:rsidRPr="00D554DD">
        <w:rPr>
          <w:shd w:val="clear" w:color="auto" w:fill="FFFFFF"/>
          <w:lang w:eastAsia="zh-TW"/>
        </w:rPr>
        <w:t>年</w:t>
      </w:r>
      <w:r w:rsidR="007B3130" w:rsidRPr="00D554DD">
        <w:rPr>
          <w:shd w:val="clear" w:color="auto" w:fill="FFFFFF"/>
          <w:lang w:eastAsia="zh-TW"/>
        </w:rPr>
        <w:t>2</w:t>
      </w:r>
      <w:r w:rsidR="007B3130" w:rsidRPr="00D554DD">
        <w:rPr>
          <w:shd w:val="clear" w:color="auto" w:fill="FFFFFF"/>
          <w:lang w:eastAsia="zh-TW"/>
        </w:rPr>
        <w:t>月</w:t>
      </w:r>
      <w:r w:rsidR="007B3130" w:rsidRPr="00D554DD">
        <w:rPr>
          <w:shd w:val="clear" w:color="auto" w:fill="FFFFFF"/>
          <w:lang w:eastAsia="zh-TW"/>
        </w:rPr>
        <w:t>14</w:t>
      </w:r>
      <w:r w:rsidR="007B3130" w:rsidRPr="00D554DD">
        <w:rPr>
          <w:shd w:val="clear" w:color="auto" w:fill="FFFFFF"/>
          <w:lang w:eastAsia="zh-TW"/>
        </w:rPr>
        <w:t>日通過新的破產法，以加強商業環境及吸引更多的外國投資者到緬甸。新法律將在緬甸總統發出通知後正式生效，該法將取代《</w:t>
      </w:r>
      <w:r w:rsidR="007B3130" w:rsidRPr="00D554DD">
        <w:rPr>
          <w:shd w:val="clear" w:color="auto" w:fill="FFFFFF"/>
          <w:lang w:eastAsia="zh-TW"/>
        </w:rPr>
        <w:t>1909</w:t>
      </w:r>
      <w:r w:rsidR="007B3130" w:rsidRPr="00D554DD">
        <w:rPr>
          <w:shd w:val="clear" w:color="auto" w:fill="FFFFFF"/>
          <w:lang w:eastAsia="zh-TW"/>
        </w:rPr>
        <w:t>年仰光破產法》及《</w:t>
      </w:r>
      <w:r w:rsidR="007B3130" w:rsidRPr="00D554DD">
        <w:rPr>
          <w:shd w:val="clear" w:color="auto" w:fill="FFFFFF"/>
          <w:lang w:eastAsia="zh-TW"/>
        </w:rPr>
        <w:t>1920</w:t>
      </w:r>
      <w:r w:rsidR="007B3130" w:rsidRPr="00D554DD">
        <w:rPr>
          <w:shd w:val="clear" w:color="auto" w:fill="FFFFFF"/>
          <w:lang w:eastAsia="zh-TW"/>
        </w:rPr>
        <w:t>年緬甸破產法》，新法通過提供處理破產問題明確途徑，進一步改善緬甸經商環境</w:t>
      </w:r>
      <w:r w:rsidRPr="00D554DD">
        <w:rPr>
          <w:lang w:eastAsia="zh-TW"/>
        </w:rPr>
        <w:t>。</w:t>
      </w:r>
    </w:p>
    <w:p w:rsidR="008B47C7" w:rsidRPr="00D554DD" w:rsidRDefault="008B47C7" w:rsidP="006F09E5">
      <w:pPr>
        <w:pStyle w:val="af"/>
        <w:ind w:left="972" w:firstLine="486"/>
        <w:rPr>
          <w:lang w:eastAsia="zh-TW"/>
        </w:rPr>
      </w:pPr>
      <w:proofErr w:type="gramStart"/>
      <w:r w:rsidRPr="00D554DD">
        <w:rPr>
          <w:lang w:eastAsia="zh-TW"/>
        </w:rPr>
        <w:t>此外，若開邦羅興</w:t>
      </w:r>
      <w:proofErr w:type="gramEnd"/>
      <w:r w:rsidRPr="00D554DD">
        <w:rPr>
          <w:lang w:eastAsia="zh-TW"/>
        </w:rPr>
        <w:t>亞族群有關的安全和人道主義問題，是阻礙投資的一個因素，特別是來自西方國家的投資。歐盟代表團</w:t>
      </w:r>
      <w:proofErr w:type="gramStart"/>
      <w:r w:rsidRPr="00D554DD">
        <w:rPr>
          <w:lang w:eastAsia="zh-TW"/>
        </w:rPr>
        <w:t>2018</w:t>
      </w:r>
      <w:r w:rsidRPr="00D554DD">
        <w:rPr>
          <w:lang w:eastAsia="zh-TW"/>
        </w:rPr>
        <w:t>年</w:t>
      </w:r>
      <w:r w:rsidRPr="00D554DD">
        <w:rPr>
          <w:lang w:eastAsia="zh-TW"/>
        </w:rPr>
        <w:t>10</w:t>
      </w:r>
      <w:r w:rsidRPr="00D554DD">
        <w:rPr>
          <w:lang w:eastAsia="zh-TW"/>
        </w:rPr>
        <w:t>月底來緬進行</w:t>
      </w:r>
      <w:proofErr w:type="gramEnd"/>
      <w:r w:rsidRPr="00D554DD">
        <w:rPr>
          <w:lang w:eastAsia="zh-TW"/>
        </w:rPr>
        <w:t>人權考察時，主因當然是</w:t>
      </w:r>
      <w:proofErr w:type="gramStart"/>
      <w:r w:rsidRPr="00D554DD">
        <w:rPr>
          <w:lang w:eastAsia="zh-TW"/>
        </w:rPr>
        <w:t>於羅興亞</w:t>
      </w:r>
      <w:proofErr w:type="gramEnd"/>
      <w:r w:rsidRPr="00D554DD">
        <w:rPr>
          <w:lang w:eastAsia="zh-TW"/>
        </w:rPr>
        <w:t>族群人權問題，該代表團將評估是否會將緬甸從擁有</w:t>
      </w:r>
      <w:proofErr w:type="gramStart"/>
      <w:r w:rsidRPr="00D554DD">
        <w:rPr>
          <w:lang w:eastAsia="zh-TW"/>
        </w:rPr>
        <w:t>普惠制</w:t>
      </w:r>
      <w:proofErr w:type="gramEnd"/>
      <w:r w:rsidRPr="00D554DD">
        <w:rPr>
          <w:lang w:eastAsia="zh-TW"/>
        </w:rPr>
        <w:t>（</w:t>
      </w:r>
      <w:r w:rsidRPr="00D554DD">
        <w:rPr>
          <w:lang w:eastAsia="zh-TW"/>
        </w:rPr>
        <w:t>GSP</w:t>
      </w:r>
      <w:r w:rsidRPr="00D554DD">
        <w:rPr>
          <w:lang w:eastAsia="zh-TW"/>
        </w:rPr>
        <w:t>）的國家名單中刪除，並可能對涉嫌侵犯人權和勞工權利的行為實施制裁。同時緬甸方面，來自於工商總會、大米產業協會、紡織業協會、制鞋業協會、勞工協會、工會聯合會等協會代表在仰光會面。各協會代表紛紛請求歐盟代表團再三的考慮切勿執行對緬廢除</w:t>
      </w:r>
      <w:proofErr w:type="gramStart"/>
      <w:r w:rsidRPr="00D554DD">
        <w:rPr>
          <w:lang w:eastAsia="zh-TW"/>
        </w:rPr>
        <w:t>普惠制</w:t>
      </w:r>
      <w:proofErr w:type="gramEnd"/>
      <w:r w:rsidRPr="00D554DD">
        <w:rPr>
          <w:lang w:eastAsia="zh-TW"/>
        </w:rPr>
        <w:t>（</w:t>
      </w:r>
      <w:r w:rsidRPr="00D554DD">
        <w:rPr>
          <w:lang w:eastAsia="zh-TW"/>
        </w:rPr>
        <w:t>GSP</w:t>
      </w:r>
      <w:r w:rsidRPr="00D554DD">
        <w:rPr>
          <w:lang w:eastAsia="zh-TW"/>
        </w:rPr>
        <w:t>）的懲罰。理由是歐盟提供的</w:t>
      </w:r>
      <w:r w:rsidRPr="00D554DD">
        <w:rPr>
          <w:lang w:eastAsia="zh-TW"/>
        </w:rPr>
        <w:t>GSP</w:t>
      </w:r>
      <w:r w:rsidRPr="00D554DD">
        <w:rPr>
          <w:lang w:eastAsia="zh-TW"/>
        </w:rPr>
        <w:t>待遇對勞工帶來實際利益，能提供大量就業機會。歐盟如真的廢除</w:t>
      </w:r>
      <w:r w:rsidRPr="00D554DD">
        <w:rPr>
          <w:lang w:eastAsia="zh-TW"/>
        </w:rPr>
        <w:t>GSP</w:t>
      </w:r>
      <w:r w:rsidRPr="00D554DD">
        <w:rPr>
          <w:lang w:eastAsia="zh-TW"/>
        </w:rPr>
        <w:t>，大量民眾會面臨失業危機，卻未實際懲罰到政府或軍方相關單位。</w:t>
      </w:r>
    </w:p>
    <w:p w:rsidR="004C49CD" w:rsidRPr="00D554DD" w:rsidRDefault="007969FC" w:rsidP="006F09E5">
      <w:pPr>
        <w:pStyle w:val="a6"/>
        <w:ind w:left="972" w:hanging="729"/>
      </w:pPr>
      <w:r w:rsidRPr="00D554DD">
        <w:t>（</w:t>
      </w:r>
      <w:r w:rsidR="004C49CD" w:rsidRPr="00D554DD">
        <w:t>二</w:t>
      </w:r>
      <w:r w:rsidRPr="00D554DD">
        <w:t>）</w:t>
      </w:r>
      <w:r w:rsidR="004C49CD" w:rsidRPr="00D554DD">
        <w:t>各產業市場情形</w:t>
      </w:r>
    </w:p>
    <w:p w:rsidR="004C49CD" w:rsidRPr="00D554DD" w:rsidRDefault="00AC7064" w:rsidP="006F09E5">
      <w:pPr>
        <w:pStyle w:val="af"/>
        <w:ind w:left="972" w:firstLine="486"/>
        <w:rPr>
          <w:lang w:eastAsia="zh-TW"/>
        </w:rPr>
      </w:pPr>
      <w:r w:rsidRPr="00D554DD">
        <w:rPr>
          <w:lang w:eastAsia="zh-TW"/>
        </w:rPr>
        <w:t>根據飯</w:t>
      </w:r>
      <w:r w:rsidR="004C49CD" w:rsidRPr="00D554DD">
        <w:rPr>
          <w:lang w:eastAsia="zh-TW"/>
        </w:rPr>
        <w:t>店和</w:t>
      </w:r>
      <w:proofErr w:type="gramStart"/>
      <w:r w:rsidR="004C49CD" w:rsidRPr="00D554DD">
        <w:rPr>
          <w:lang w:eastAsia="zh-TW"/>
        </w:rPr>
        <w:t>旅遊部的數據</w:t>
      </w:r>
      <w:proofErr w:type="gramEnd"/>
      <w:r w:rsidR="004C49CD" w:rsidRPr="00D554DD">
        <w:rPr>
          <w:lang w:eastAsia="zh-TW"/>
        </w:rPr>
        <w:t>，</w:t>
      </w:r>
      <w:r w:rsidR="007B3130" w:rsidRPr="00D554DD">
        <w:rPr>
          <w:lang w:eastAsia="zh-TW"/>
        </w:rPr>
        <w:t>2019</w:t>
      </w:r>
      <w:r w:rsidR="007B3130" w:rsidRPr="00D554DD">
        <w:rPr>
          <w:lang w:eastAsia="zh-TW"/>
        </w:rPr>
        <w:t>年緬甸遊客人數逾</w:t>
      </w:r>
      <w:r w:rsidR="007B3130" w:rsidRPr="00D554DD">
        <w:rPr>
          <w:lang w:eastAsia="zh-TW"/>
        </w:rPr>
        <w:t>436</w:t>
      </w:r>
      <w:r w:rsidR="007B3130" w:rsidRPr="00D554DD">
        <w:rPr>
          <w:lang w:eastAsia="zh-TW"/>
        </w:rPr>
        <w:t>萬人次，較</w:t>
      </w:r>
      <w:r w:rsidR="007B3130" w:rsidRPr="00D554DD">
        <w:rPr>
          <w:lang w:eastAsia="zh-TW"/>
        </w:rPr>
        <w:t>2018</w:t>
      </w:r>
      <w:r w:rsidR="007B3130" w:rsidRPr="00D554DD">
        <w:rPr>
          <w:lang w:eastAsia="zh-TW"/>
        </w:rPr>
        <w:t>年增加</w:t>
      </w:r>
      <w:r w:rsidR="007B3130" w:rsidRPr="00D554DD">
        <w:rPr>
          <w:lang w:eastAsia="zh-TW"/>
        </w:rPr>
        <w:t>22.88</w:t>
      </w:r>
      <w:r w:rsidR="00335A23" w:rsidRPr="00D554DD">
        <w:rPr>
          <w:lang w:eastAsia="zh-TW"/>
        </w:rPr>
        <w:t>%</w:t>
      </w:r>
      <w:r w:rsidR="007B3130" w:rsidRPr="00D554DD">
        <w:rPr>
          <w:lang w:eastAsia="zh-TW"/>
        </w:rPr>
        <w:t>，共</w:t>
      </w:r>
      <w:r w:rsidR="007B3130" w:rsidRPr="00D554DD">
        <w:rPr>
          <w:lang w:eastAsia="zh-TW"/>
        </w:rPr>
        <w:t>80</w:t>
      </w:r>
      <w:r w:rsidR="007B3130" w:rsidRPr="00D554DD">
        <w:rPr>
          <w:lang w:eastAsia="zh-TW"/>
        </w:rPr>
        <w:t>多萬人次。緬甸為促進發展觀光業</w:t>
      </w:r>
      <w:r w:rsidR="007B3130" w:rsidRPr="00D554DD">
        <w:rPr>
          <w:lang w:eastAsia="zh-TW"/>
        </w:rPr>
        <w:t>2018</w:t>
      </w:r>
      <w:r w:rsidR="007B3130" w:rsidRPr="00D554DD">
        <w:rPr>
          <w:lang w:eastAsia="zh-TW"/>
        </w:rPr>
        <w:t>年</w:t>
      </w:r>
      <w:r w:rsidR="007B3130" w:rsidRPr="00D554DD">
        <w:rPr>
          <w:lang w:eastAsia="zh-TW"/>
        </w:rPr>
        <w:t>10</w:t>
      </w:r>
      <w:r w:rsidR="007B3130" w:rsidRPr="00D554DD">
        <w:rPr>
          <w:lang w:eastAsia="zh-TW"/>
        </w:rPr>
        <w:t>月開放日本、南韓免簽證及</w:t>
      </w:r>
      <w:r w:rsidR="007335F9" w:rsidRPr="00D554DD">
        <w:rPr>
          <w:lang w:eastAsia="zh-TW"/>
        </w:rPr>
        <w:t>中國大陸</w:t>
      </w:r>
      <w:r w:rsidR="007B3130" w:rsidRPr="00D554DD">
        <w:rPr>
          <w:lang w:eastAsia="zh-TW"/>
        </w:rPr>
        <w:t>落地簽後，</w:t>
      </w:r>
      <w:r w:rsidR="007B3130" w:rsidRPr="00D554DD">
        <w:rPr>
          <w:lang w:eastAsia="zh-TW"/>
        </w:rPr>
        <w:t>2019</w:t>
      </w:r>
      <w:r w:rsidR="007B3130" w:rsidRPr="00D554DD">
        <w:rPr>
          <w:lang w:eastAsia="zh-TW"/>
        </w:rPr>
        <w:t>年</w:t>
      </w:r>
      <w:r w:rsidR="007B3130" w:rsidRPr="00D554DD">
        <w:rPr>
          <w:lang w:eastAsia="zh-TW"/>
        </w:rPr>
        <w:t>10</w:t>
      </w:r>
      <w:r w:rsidR="007B3130" w:rsidRPr="00D554DD">
        <w:rPr>
          <w:lang w:eastAsia="zh-TW"/>
        </w:rPr>
        <w:t>月起緬甸放寬對德國、澳大利亞、義大利、俄羅斯、西班牙及瑞士予落地簽後，以</w:t>
      </w:r>
      <w:r w:rsidR="007335F9" w:rsidRPr="00D554DD">
        <w:rPr>
          <w:lang w:eastAsia="zh-TW"/>
        </w:rPr>
        <w:t>中國大陸</w:t>
      </w:r>
      <w:r w:rsidR="007B3130" w:rsidRPr="00D554DD">
        <w:rPr>
          <w:lang w:eastAsia="zh-TW"/>
        </w:rPr>
        <w:t>旅客為例遊客人數自</w:t>
      </w:r>
      <w:r w:rsidR="007B3130" w:rsidRPr="00D554DD">
        <w:rPr>
          <w:lang w:eastAsia="zh-TW"/>
        </w:rPr>
        <w:t>2018</w:t>
      </w:r>
      <w:r w:rsidR="007B3130" w:rsidRPr="00D554DD">
        <w:rPr>
          <w:lang w:eastAsia="zh-TW"/>
        </w:rPr>
        <w:t>年</w:t>
      </w:r>
      <w:r w:rsidR="00335A23" w:rsidRPr="00D554DD">
        <w:rPr>
          <w:lang w:eastAsia="zh-TW"/>
        </w:rPr>
        <w:t>占</w:t>
      </w:r>
      <w:r w:rsidR="007B3130" w:rsidRPr="00D554DD">
        <w:rPr>
          <w:lang w:eastAsia="zh-TW"/>
        </w:rPr>
        <w:t>總遊客</w:t>
      </w:r>
      <w:r w:rsidR="007B3130" w:rsidRPr="00D554DD">
        <w:rPr>
          <w:lang w:eastAsia="zh-TW"/>
        </w:rPr>
        <w:t>28%</w:t>
      </w:r>
      <w:r w:rsidR="007B3130" w:rsidRPr="00D554DD">
        <w:rPr>
          <w:lang w:eastAsia="zh-TW"/>
        </w:rPr>
        <w:t>，增加至</w:t>
      </w:r>
      <w:r w:rsidR="007B3130" w:rsidRPr="00D554DD">
        <w:rPr>
          <w:lang w:eastAsia="zh-TW"/>
        </w:rPr>
        <w:t>2019</w:t>
      </w:r>
      <w:r w:rsidR="007B3130" w:rsidRPr="00D554DD">
        <w:rPr>
          <w:lang w:eastAsia="zh-TW"/>
        </w:rPr>
        <w:t>年</w:t>
      </w:r>
      <w:r w:rsidR="007B3130" w:rsidRPr="00D554DD">
        <w:rPr>
          <w:lang w:eastAsia="zh-TW"/>
        </w:rPr>
        <w:t>38%</w:t>
      </w:r>
      <w:r w:rsidR="007B3130" w:rsidRPr="00D554DD">
        <w:rPr>
          <w:lang w:eastAsia="zh-TW"/>
        </w:rPr>
        <w:t>，來自亞洲國家遊客數量明顯增加</w:t>
      </w:r>
      <w:r w:rsidR="004C49CD" w:rsidRPr="00D554DD">
        <w:rPr>
          <w:lang w:eastAsia="zh-TW"/>
        </w:rPr>
        <w:t>，泰國和</w:t>
      </w:r>
      <w:r w:rsidR="007969FC" w:rsidRPr="00D554DD">
        <w:rPr>
          <w:lang w:eastAsia="zh-TW"/>
        </w:rPr>
        <w:t>中國大陸</w:t>
      </w:r>
      <w:r w:rsidR="004C49CD" w:rsidRPr="00D554DD">
        <w:rPr>
          <w:lang w:eastAsia="zh-TW"/>
        </w:rPr>
        <w:t>是主要的兩個來源國。</w:t>
      </w:r>
    </w:p>
    <w:p w:rsidR="004C49CD" w:rsidRPr="00D554DD" w:rsidRDefault="004C49CD" w:rsidP="006F09E5">
      <w:pPr>
        <w:pStyle w:val="af"/>
        <w:ind w:left="972" w:firstLine="486"/>
        <w:rPr>
          <w:lang w:eastAsia="zh-TW"/>
        </w:rPr>
      </w:pPr>
      <w:proofErr w:type="gramStart"/>
      <w:r w:rsidRPr="00D554DD">
        <w:rPr>
          <w:lang w:eastAsia="zh-TW"/>
        </w:rPr>
        <w:t>此外，</w:t>
      </w:r>
      <w:proofErr w:type="gramEnd"/>
      <w:r w:rsidR="00962D7F" w:rsidRPr="00D554DD">
        <w:rPr>
          <w:shd w:val="clear" w:color="auto" w:fill="FFFFFF"/>
          <w:lang w:eastAsia="zh-TW"/>
        </w:rPr>
        <w:t>2019</w:t>
      </w:r>
      <w:r w:rsidR="00962D7F" w:rsidRPr="00D554DD">
        <w:rPr>
          <w:shd w:val="clear" w:color="auto" w:fill="FFFFFF"/>
          <w:lang w:eastAsia="zh-TW"/>
        </w:rPr>
        <w:t>年</w:t>
      </w:r>
      <w:r w:rsidR="00962D7F" w:rsidRPr="00D554DD">
        <w:rPr>
          <w:shd w:val="clear" w:color="auto" w:fill="FFFFFF"/>
          <w:lang w:eastAsia="zh-TW"/>
        </w:rPr>
        <w:t>11</w:t>
      </w:r>
      <w:r w:rsidR="00962D7F" w:rsidRPr="00D554DD">
        <w:rPr>
          <w:shd w:val="clear" w:color="auto" w:fill="FFFFFF"/>
          <w:lang w:eastAsia="zh-TW"/>
        </w:rPr>
        <w:t>月緬甸政府開放</w:t>
      </w:r>
      <w:r w:rsidR="00962D7F" w:rsidRPr="00D554DD">
        <w:rPr>
          <w:shd w:val="clear" w:color="auto" w:fill="FFFFFF"/>
          <w:lang w:eastAsia="zh-TW"/>
        </w:rPr>
        <w:t>5</w:t>
      </w:r>
      <w:r w:rsidR="00962D7F" w:rsidRPr="00D554DD">
        <w:rPr>
          <w:shd w:val="clear" w:color="auto" w:fill="FFFFFF"/>
          <w:lang w:eastAsia="zh-TW"/>
        </w:rPr>
        <w:t>家保險公司</w:t>
      </w:r>
      <w:r w:rsidR="00335A23" w:rsidRPr="00D554DD">
        <w:rPr>
          <w:shd w:val="clear" w:color="auto" w:fill="FFFFFF"/>
          <w:lang w:eastAsia="zh-TW"/>
        </w:rPr>
        <w:t>（</w:t>
      </w:r>
      <w:r w:rsidR="00962D7F" w:rsidRPr="00D554DD">
        <w:rPr>
          <w:shd w:val="clear" w:color="auto" w:fill="FFFFFF"/>
          <w:lang w:eastAsia="zh-TW"/>
        </w:rPr>
        <w:t>英國保誠、日本第</w:t>
      </w:r>
      <w:r w:rsidR="00962D7F" w:rsidRPr="00D554DD">
        <w:rPr>
          <w:shd w:val="clear" w:color="auto" w:fill="FFFFFF"/>
          <w:lang w:eastAsia="zh-TW"/>
        </w:rPr>
        <w:lastRenderedPageBreak/>
        <w:t>一生命、香港友邦保險、美國丘布和加拿大宏利</w:t>
      </w:r>
      <w:r w:rsidR="00335A23" w:rsidRPr="00D554DD">
        <w:rPr>
          <w:shd w:val="clear" w:color="auto" w:fill="FFFFFF"/>
          <w:lang w:eastAsia="zh-TW"/>
        </w:rPr>
        <w:t>）</w:t>
      </w:r>
      <w:r w:rsidR="00962D7F" w:rsidRPr="00D554DD">
        <w:rPr>
          <w:shd w:val="clear" w:color="auto" w:fill="FFFFFF"/>
          <w:lang w:eastAsia="zh-TW"/>
        </w:rPr>
        <w:t>獲得緬甸經營執照，此外</w:t>
      </w:r>
      <w:r w:rsidR="00962D7F" w:rsidRPr="00D554DD">
        <w:rPr>
          <w:shd w:val="clear" w:color="auto" w:fill="FFFFFF"/>
          <w:lang w:eastAsia="zh-TW"/>
        </w:rPr>
        <w:t>6</w:t>
      </w:r>
      <w:r w:rsidR="00962D7F" w:rsidRPr="00D554DD">
        <w:rPr>
          <w:shd w:val="clear" w:color="auto" w:fill="FFFFFF"/>
          <w:lang w:eastAsia="zh-TW"/>
        </w:rPr>
        <w:t>家外國和本地公司的保險合資企業也獲得了經營許可，此係緬甸保險市場自由化重要里程碑。另</w:t>
      </w:r>
      <w:r w:rsidR="00962D7F" w:rsidRPr="00D554DD">
        <w:rPr>
          <w:shd w:val="clear" w:color="auto" w:fill="FFFFFF"/>
          <w:lang w:eastAsia="zh-TW"/>
        </w:rPr>
        <w:t>2020</w:t>
      </w:r>
      <w:r w:rsidR="00962D7F" w:rsidRPr="00D554DD">
        <w:rPr>
          <w:shd w:val="clear" w:color="auto" w:fill="FFFFFF"/>
          <w:lang w:eastAsia="zh-TW"/>
        </w:rPr>
        <w:t>年</w:t>
      </w:r>
      <w:r w:rsidR="00962D7F" w:rsidRPr="00D554DD">
        <w:rPr>
          <w:shd w:val="clear" w:color="auto" w:fill="FFFFFF"/>
          <w:lang w:eastAsia="zh-TW"/>
        </w:rPr>
        <w:t>4</w:t>
      </w:r>
      <w:r w:rsidR="00962D7F" w:rsidRPr="00D554DD">
        <w:rPr>
          <w:shd w:val="clear" w:color="auto" w:fill="FFFFFF"/>
          <w:lang w:eastAsia="zh-TW"/>
        </w:rPr>
        <w:t>月</w:t>
      </w:r>
      <w:r w:rsidR="00962D7F" w:rsidRPr="00D554DD">
        <w:rPr>
          <w:shd w:val="clear" w:color="auto" w:fill="FFFFFF"/>
          <w:lang w:eastAsia="zh-TW"/>
        </w:rPr>
        <w:t>9</w:t>
      </w:r>
      <w:r w:rsidR="00962D7F" w:rsidRPr="00D554DD">
        <w:rPr>
          <w:shd w:val="clear" w:color="auto" w:fill="FFFFFF"/>
          <w:lang w:eastAsia="zh-TW"/>
        </w:rPr>
        <w:t>日緬甸中央銀行公布</w:t>
      </w:r>
      <w:r w:rsidR="00962D7F" w:rsidRPr="00D554DD">
        <w:rPr>
          <w:lang w:eastAsia="zh-TW"/>
        </w:rPr>
        <w:t>批准</w:t>
      </w:r>
      <w:r w:rsidR="00962D7F" w:rsidRPr="00D554DD">
        <w:rPr>
          <w:lang w:eastAsia="zh-TW"/>
        </w:rPr>
        <w:t>7</w:t>
      </w:r>
      <w:r w:rsidR="00962D7F" w:rsidRPr="00D554DD">
        <w:rPr>
          <w:lang w:eastAsia="zh-TW"/>
        </w:rPr>
        <w:t>家外國銀行在緬甸開展業務，其中中國銀行</w:t>
      </w:r>
      <w:r w:rsidR="00335A23" w:rsidRPr="00D554DD">
        <w:rPr>
          <w:lang w:eastAsia="zh-TW"/>
        </w:rPr>
        <w:t>（</w:t>
      </w:r>
      <w:r w:rsidR="00962D7F" w:rsidRPr="00D554DD">
        <w:rPr>
          <w:lang w:eastAsia="zh-TW"/>
        </w:rPr>
        <w:t>香港</w:t>
      </w:r>
      <w:r w:rsidR="00335A23" w:rsidRPr="00D554DD">
        <w:rPr>
          <w:lang w:eastAsia="zh-TW"/>
        </w:rPr>
        <w:t>）</w:t>
      </w:r>
      <w:r w:rsidR="00335A23" w:rsidRPr="00D554DD">
        <w:rPr>
          <w:lang w:eastAsia="zh-TW" w:bidi="my-MM"/>
        </w:rPr>
        <w:t>（</w:t>
      </w:r>
      <w:r w:rsidR="00962D7F" w:rsidRPr="00D554DD">
        <w:rPr>
          <w:lang w:eastAsia="zh-TW"/>
        </w:rPr>
        <w:t>Bank of China Hong Kong</w:t>
      </w:r>
      <w:r w:rsidR="00335A23" w:rsidRPr="00D554DD">
        <w:rPr>
          <w:lang w:eastAsia="zh-TW"/>
        </w:rPr>
        <w:t>）</w:t>
      </w:r>
      <w:r w:rsidR="00962D7F" w:rsidRPr="00D554DD">
        <w:rPr>
          <w:lang w:eastAsia="zh-TW"/>
        </w:rPr>
        <w:t>、韓國產業銀行</w:t>
      </w:r>
      <w:r w:rsidR="00335A23" w:rsidRPr="00D554DD">
        <w:rPr>
          <w:lang w:eastAsia="zh-TW"/>
        </w:rPr>
        <w:t>（</w:t>
      </w:r>
      <w:r w:rsidR="00962D7F" w:rsidRPr="00D554DD">
        <w:rPr>
          <w:lang w:eastAsia="zh-TW"/>
        </w:rPr>
        <w:t>Korea Development Bank</w:t>
      </w:r>
      <w:r w:rsidR="00335A23" w:rsidRPr="00D554DD">
        <w:rPr>
          <w:lang w:eastAsia="zh-TW"/>
        </w:rPr>
        <w:t>）</w:t>
      </w:r>
      <w:r w:rsidR="00962D7F" w:rsidRPr="00D554DD">
        <w:rPr>
          <w:lang w:eastAsia="zh-TW"/>
        </w:rPr>
        <w:t>、國泰</w:t>
      </w:r>
      <w:proofErr w:type="gramStart"/>
      <w:r w:rsidR="00962D7F" w:rsidRPr="00D554DD">
        <w:rPr>
          <w:lang w:eastAsia="zh-TW"/>
        </w:rPr>
        <w:t>世</w:t>
      </w:r>
      <w:proofErr w:type="gramEnd"/>
      <w:r w:rsidR="00962D7F" w:rsidRPr="00D554DD">
        <w:rPr>
          <w:lang w:eastAsia="zh-TW"/>
        </w:rPr>
        <w:t>華銀行</w:t>
      </w:r>
      <w:r w:rsidR="00335A23" w:rsidRPr="00D554DD">
        <w:rPr>
          <w:lang w:eastAsia="zh-TW" w:bidi="my-MM"/>
        </w:rPr>
        <w:t>（</w:t>
      </w:r>
      <w:r w:rsidR="00962D7F" w:rsidRPr="00D554DD">
        <w:rPr>
          <w:lang w:eastAsia="zh-TW"/>
        </w:rPr>
        <w:t>Cathay United Bank</w:t>
      </w:r>
      <w:r w:rsidR="00335A23" w:rsidRPr="00D554DD">
        <w:rPr>
          <w:lang w:eastAsia="zh-TW"/>
        </w:rPr>
        <w:t>）</w:t>
      </w:r>
      <w:r w:rsidR="00962D7F" w:rsidRPr="00D554DD">
        <w:rPr>
          <w:lang w:eastAsia="zh-TW"/>
        </w:rPr>
        <w:t>、兆豐國際商業銀行</w:t>
      </w:r>
      <w:r w:rsidR="00335A23" w:rsidRPr="00D554DD">
        <w:rPr>
          <w:lang w:eastAsia="zh-TW" w:bidi="my-MM"/>
        </w:rPr>
        <w:t>（</w:t>
      </w:r>
      <w:r w:rsidR="00962D7F" w:rsidRPr="00D554DD">
        <w:rPr>
          <w:lang w:eastAsia="zh-TW"/>
        </w:rPr>
        <w:t>Mega International Commercial</w:t>
      </w:r>
      <w:r w:rsidR="00962D7F" w:rsidRPr="00D554DD">
        <w:rPr>
          <w:lang w:eastAsia="zh-TW" w:bidi="my-MM"/>
        </w:rPr>
        <w:t xml:space="preserve"> Bank</w:t>
      </w:r>
      <w:r w:rsidR="00335A23" w:rsidRPr="00D554DD">
        <w:rPr>
          <w:lang w:eastAsia="zh-TW"/>
        </w:rPr>
        <w:t>）</w:t>
      </w:r>
      <w:r w:rsidR="00962D7F" w:rsidRPr="00D554DD">
        <w:rPr>
          <w:lang w:eastAsia="zh-TW"/>
        </w:rPr>
        <w:t>等</w:t>
      </w:r>
      <w:r w:rsidR="00962D7F" w:rsidRPr="00D554DD">
        <w:rPr>
          <w:lang w:eastAsia="zh-TW"/>
        </w:rPr>
        <w:t>4</w:t>
      </w:r>
      <w:r w:rsidR="00962D7F" w:rsidRPr="00D554DD">
        <w:rPr>
          <w:lang w:eastAsia="zh-TW"/>
        </w:rPr>
        <w:t>家外國銀行獲分行執照，另韓國中小企業銀行</w:t>
      </w:r>
      <w:r w:rsidR="00335A23" w:rsidRPr="00D554DD">
        <w:rPr>
          <w:lang w:eastAsia="zh-TW" w:bidi="my-MM"/>
        </w:rPr>
        <w:t>（</w:t>
      </w:r>
      <w:r w:rsidR="00962D7F" w:rsidRPr="00D554DD">
        <w:rPr>
          <w:lang w:eastAsia="zh-TW"/>
        </w:rPr>
        <w:t>Industrial Bank of Korea</w:t>
      </w:r>
      <w:r w:rsidR="00335A23" w:rsidRPr="00D554DD">
        <w:rPr>
          <w:lang w:eastAsia="zh-TW"/>
        </w:rPr>
        <w:t>）</w:t>
      </w:r>
      <w:r w:rsidR="00962D7F" w:rsidRPr="00D554DD">
        <w:rPr>
          <w:lang w:eastAsia="zh-TW"/>
        </w:rPr>
        <w:t>、國民銀行</w:t>
      </w:r>
      <w:r w:rsidR="00335A23" w:rsidRPr="00D554DD">
        <w:rPr>
          <w:lang w:eastAsia="zh-TW" w:bidi="my-MM"/>
        </w:rPr>
        <w:t>（</w:t>
      </w:r>
      <w:r w:rsidR="00962D7F" w:rsidRPr="00D554DD">
        <w:rPr>
          <w:lang w:eastAsia="zh-TW"/>
        </w:rPr>
        <w:t>KB Koomin Bank</w:t>
      </w:r>
      <w:r w:rsidR="00335A23" w:rsidRPr="00D554DD">
        <w:rPr>
          <w:lang w:eastAsia="zh-TW"/>
        </w:rPr>
        <w:t>）</w:t>
      </w:r>
      <w:r w:rsidR="00962D7F" w:rsidRPr="00D554DD">
        <w:rPr>
          <w:lang w:eastAsia="zh-TW"/>
        </w:rPr>
        <w:t>、泰國匯商銀行</w:t>
      </w:r>
      <w:r w:rsidR="00335A23" w:rsidRPr="00D554DD">
        <w:rPr>
          <w:lang w:eastAsia="zh-TW" w:bidi="my-MM"/>
        </w:rPr>
        <w:t>（</w:t>
      </w:r>
      <w:r w:rsidR="00962D7F" w:rsidRPr="00D554DD">
        <w:rPr>
          <w:lang w:eastAsia="zh-TW"/>
        </w:rPr>
        <w:t>Siam Commercial Bank</w:t>
      </w:r>
      <w:r w:rsidR="00335A23" w:rsidRPr="00D554DD">
        <w:rPr>
          <w:lang w:eastAsia="zh-TW"/>
        </w:rPr>
        <w:t>）</w:t>
      </w:r>
      <w:r w:rsidR="00962D7F" w:rsidRPr="00D554DD">
        <w:rPr>
          <w:lang w:eastAsia="zh-TW"/>
        </w:rPr>
        <w:t>等</w:t>
      </w:r>
      <w:r w:rsidR="00962D7F" w:rsidRPr="00D554DD">
        <w:rPr>
          <w:lang w:eastAsia="zh-TW"/>
        </w:rPr>
        <w:t>3</w:t>
      </w:r>
      <w:r w:rsidR="00962D7F" w:rsidRPr="00D554DD">
        <w:rPr>
          <w:lang w:eastAsia="zh-TW"/>
        </w:rPr>
        <w:t>家外國</w:t>
      </w:r>
      <w:proofErr w:type="gramStart"/>
      <w:r w:rsidR="00962D7F" w:rsidRPr="00D554DD">
        <w:rPr>
          <w:lang w:eastAsia="zh-TW"/>
        </w:rPr>
        <w:t>銀行獲子行</w:t>
      </w:r>
      <w:proofErr w:type="gramEnd"/>
      <w:r w:rsidR="00962D7F" w:rsidRPr="00D554DD">
        <w:rPr>
          <w:lang w:eastAsia="zh-TW"/>
        </w:rPr>
        <w:t>執照，此為緬甸金融自由化及促進外來投資帶來正面助益</w:t>
      </w:r>
      <w:r w:rsidRPr="00D554DD">
        <w:rPr>
          <w:lang w:eastAsia="zh-TW"/>
        </w:rPr>
        <w:t>。</w:t>
      </w:r>
    </w:p>
    <w:p w:rsidR="004C49CD" w:rsidRPr="00D554DD" w:rsidRDefault="004C49CD" w:rsidP="006F09E5">
      <w:pPr>
        <w:pStyle w:val="af"/>
        <w:ind w:left="972" w:firstLine="486"/>
        <w:rPr>
          <w:lang w:eastAsia="zh-TW"/>
        </w:rPr>
      </w:pPr>
      <w:r w:rsidRPr="00D554DD">
        <w:rPr>
          <w:lang w:eastAsia="zh-TW"/>
        </w:rPr>
        <w:t>緬甸另一個逐漸對外開放的例子是開放外商的貿易行為，根據德信律師事務所曾勤博律師翻譯緬甸商務部</w:t>
      </w:r>
      <w:r w:rsidRPr="00D554DD">
        <w:rPr>
          <w:lang w:eastAsia="zh-TW"/>
        </w:rPr>
        <w:t>2018</w:t>
      </w:r>
      <w:r w:rsidRPr="00D554DD">
        <w:rPr>
          <w:lang w:eastAsia="zh-TW"/>
        </w:rPr>
        <w:t>年</w:t>
      </w:r>
      <w:r w:rsidRPr="00D554DD">
        <w:rPr>
          <w:lang w:eastAsia="zh-TW"/>
        </w:rPr>
        <w:t>25</w:t>
      </w:r>
      <w:r w:rsidRPr="00D554DD">
        <w:rPr>
          <w:lang w:eastAsia="zh-TW"/>
        </w:rPr>
        <w:t>號文表示，全面變動外資企業在緬從事「貿易行為」（</w:t>
      </w:r>
      <w:r w:rsidRPr="00D554DD">
        <w:rPr>
          <w:lang w:eastAsia="zh-TW"/>
        </w:rPr>
        <w:t>Trading</w:t>
      </w:r>
      <w:r w:rsidRPr="00D554DD">
        <w:rPr>
          <w:lang w:eastAsia="zh-TW"/>
        </w:rPr>
        <w:t>，含批發及零售）之管制模式，由「原則禁止、部分開放」到「全面開放、區別對待」。在緬從事銷售相關之行業的規則全盤改寫，不再以行業別限制外資企業，改以投資來源（內資抑或外資）區別對待。</w:t>
      </w:r>
    </w:p>
    <w:p w:rsidR="004C49CD" w:rsidRPr="00D554DD" w:rsidRDefault="004C49CD" w:rsidP="006F09E5">
      <w:pPr>
        <w:pStyle w:val="af"/>
        <w:ind w:left="972" w:firstLine="486"/>
        <w:rPr>
          <w:lang w:eastAsia="zh-TW"/>
        </w:rPr>
      </w:pPr>
      <w:r w:rsidRPr="00D554DD">
        <w:rPr>
          <w:lang w:eastAsia="zh-TW"/>
        </w:rPr>
        <w:t>下表羅列</w:t>
      </w:r>
      <w:r w:rsidRPr="00D554DD">
        <w:rPr>
          <w:lang w:eastAsia="zh-TW"/>
        </w:rPr>
        <w:t>25</w:t>
      </w:r>
      <w:r w:rsidRPr="00D554DD">
        <w:rPr>
          <w:lang w:eastAsia="zh-TW"/>
        </w:rPr>
        <w:t>號文之</w:t>
      </w:r>
      <w:proofErr w:type="gramStart"/>
      <w:r w:rsidRPr="00D554DD">
        <w:rPr>
          <w:lang w:eastAsia="zh-TW"/>
        </w:rPr>
        <w:t>規</w:t>
      </w:r>
      <w:proofErr w:type="gramEnd"/>
      <w:r w:rsidRPr="00D554DD">
        <w:rPr>
          <w:lang w:eastAsia="zh-TW"/>
        </w:rPr>
        <w:t>管模式：</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786"/>
        <w:gridCol w:w="2401"/>
        <w:gridCol w:w="1850"/>
        <w:gridCol w:w="2126"/>
        <w:gridCol w:w="1491"/>
      </w:tblGrid>
      <w:tr w:rsidR="00EB106F" w:rsidRPr="00D554DD" w:rsidTr="000E6E4A">
        <w:trPr>
          <w:tblHeader/>
        </w:trPr>
        <w:tc>
          <w:tcPr>
            <w:tcW w:w="786"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p>
        </w:tc>
        <w:tc>
          <w:tcPr>
            <w:tcW w:w="2401"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100%</w:t>
            </w:r>
            <w:r w:rsidRPr="00D554DD">
              <w:t>外資</w:t>
            </w:r>
          </w:p>
        </w:tc>
        <w:tc>
          <w:tcPr>
            <w:tcW w:w="1850"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合資，緬方</w:t>
            </w:r>
            <w:r w:rsidR="00335A23" w:rsidRPr="00D554DD">
              <w:t>占</w:t>
            </w:r>
            <w:r w:rsidRPr="00D554DD">
              <w:t>股少於</w:t>
            </w:r>
            <w:r w:rsidRPr="00D554DD">
              <w:t>20%</w:t>
            </w:r>
          </w:p>
        </w:tc>
        <w:tc>
          <w:tcPr>
            <w:tcW w:w="2126"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合資，緬方</w:t>
            </w:r>
            <w:r w:rsidR="00335A23" w:rsidRPr="00D554DD">
              <w:t>占</w:t>
            </w:r>
            <w:r w:rsidRPr="00D554DD">
              <w:t>股</w:t>
            </w:r>
            <w:r w:rsidRPr="00D554DD">
              <w:t>20%</w:t>
            </w:r>
            <w:r w:rsidRPr="00D554DD">
              <w:t>以上</w:t>
            </w:r>
          </w:p>
        </w:tc>
        <w:tc>
          <w:tcPr>
            <w:tcW w:w="1491"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proofErr w:type="gramStart"/>
            <w:r w:rsidRPr="00D554DD">
              <w:t>100%</w:t>
            </w:r>
            <w:r w:rsidRPr="00D554DD">
              <w:t>緬資</w:t>
            </w:r>
            <w:proofErr w:type="gramEnd"/>
          </w:p>
        </w:tc>
      </w:tr>
      <w:tr w:rsidR="00EB106F" w:rsidRPr="00D554DD" w:rsidTr="000E6E4A">
        <w:tc>
          <w:tcPr>
            <w:tcW w:w="786"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批發</w:t>
            </w:r>
          </w:p>
        </w:tc>
        <w:tc>
          <w:tcPr>
            <w:tcW w:w="2401"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對商品之初始投資應超過</w:t>
            </w:r>
            <w:r w:rsidRPr="00D554DD">
              <w:t>5</w:t>
            </w:r>
            <w:r w:rsidR="00195B1E" w:rsidRPr="00D554DD">
              <w:t>00</w:t>
            </w:r>
            <w:r w:rsidRPr="00D554DD">
              <w:t>萬美金（除去地租）</w:t>
            </w:r>
          </w:p>
        </w:tc>
        <w:tc>
          <w:tcPr>
            <w:tcW w:w="1850"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適用純外資相同之待遇</w:t>
            </w:r>
          </w:p>
        </w:tc>
        <w:tc>
          <w:tcPr>
            <w:tcW w:w="2126"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對商品之初始投資應超過</w:t>
            </w:r>
            <w:r w:rsidRPr="00D554DD">
              <w:t>2</w:t>
            </w:r>
            <w:r w:rsidR="00195B1E" w:rsidRPr="00D554DD">
              <w:t>00</w:t>
            </w:r>
            <w:r w:rsidRPr="00D554DD">
              <w:t>萬美金（除去地租）</w:t>
            </w:r>
          </w:p>
        </w:tc>
        <w:tc>
          <w:tcPr>
            <w:tcW w:w="1491"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能負擔之數額即可。</w:t>
            </w:r>
          </w:p>
        </w:tc>
      </w:tr>
      <w:tr w:rsidR="00EB106F" w:rsidRPr="00D554DD" w:rsidTr="000E6E4A">
        <w:tc>
          <w:tcPr>
            <w:tcW w:w="786"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零售</w:t>
            </w:r>
          </w:p>
        </w:tc>
        <w:tc>
          <w:tcPr>
            <w:tcW w:w="2401"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對商品之初始投資應超過</w:t>
            </w:r>
            <w:r w:rsidRPr="00D554DD">
              <w:t>3</w:t>
            </w:r>
            <w:r w:rsidR="00195B1E" w:rsidRPr="00D554DD">
              <w:t>00</w:t>
            </w:r>
            <w:r w:rsidRPr="00D554DD">
              <w:t>萬美金（除去地租）</w:t>
            </w:r>
          </w:p>
        </w:tc>
        <w:tc>
          <w:tcPr>
            <w:tcW w:w="1850"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適用純外資相同之待遇</w:t>
            </w:r>
          </w:p>
        </w:tc>
        <w:tc>
          <w:tcPr>
            <w:tcW w:w="2126"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對商品之初始投資應超過</w:t>
            </w:r>
            <w:r w:rsidRPr="00D554DD">
              <w:t>70</w:t>
            </w:r>
            <w:r w:rsidRPr="00D554DD">
              <w:t>萬美金（除去地租）</w:t>
            </w:r>
          </w:p>
        </w:tc>
        <w:tc>
          <w:tcPr>
            <w:tcW w:w="1491" w:type="dxa"/>
            <w:shd w:val="clear" w:color="auto" w:fill="FFFFFF"/>
            <w:tcMar>
              <w:top w:w="75" w:type="dxa"/>
              <w:left w:w="75" w:type="dxa"/>
              <w:bottom w:w="75" w:type="dxa"/>
              <w:right w:w="75" w:type="dxa"/>
            </w:tcMar>
            <w:vAlign w:val="center"/>
            <w:hideMark/>
          </w:tcPr>
          <w:p w:rsidR="004C49CD" w:rsidRPr="00D554DD" w:rsidRDefault="004C49CD" w:rsidP="00F94207">
            <w:pPr>
              <w:pStyle w:val="aff0"/>
              <w:snapToGrid w:val="0"/>
            </w:pPr>
            <w:r w:rsidRPr="00D554DD">
              <w:t>能負擔之數額即可。</w:t>
            </w:r>
          </w:p>
        </w:tc>
      </w:tr>
    </w:tbl>
    <w:p w:rsidR="004C49CD" w:rsidRPr="00D554DD" w:rsidRDefault="004C49CD" w:rsidP="006F09E5">
      <w:pPr>
        <w:pStyle w:val="af"/>
        <w:ind w:left="972" w:firstLine="486"/>
        <w:rPr>
          <w:lang w:eastAsia="zh-TW"/>
        </w:rPr>
      </w:pPr>
      <w:r w:rsidRPr="00D554DD">
        <w:rPr>
          <w:lang w:eastAsia="zh-TW"/>
        </w:rPr>
        <w:t>就程序上要求而言，對於</w:t>
      </w:r>
      <w:r w:rsidRPr="00D554DD">
        <w:rPr>
          <w:lang w:eastAsia="zh-TW"/>
        </w:rPr>
        <w:t>25</w:t>
      </w:r>
      <w:r w:rsidRPr="00D554DD">
        <w:rPr>
          <w:lang w:eastAsia="zh-TW"/>
        </w:rPr>
        <w:t>號文公布後的公司（含純外資、純緬資、及合</w:t>
      </w:r>
      <w:bookmarkStart w:id="2" w:name="_GoBack"/>
      <w:bookmarkEnd w:id="2"/>
      <w:r w:rsidRPr="00D554DD">
        <w:rPr>
          <w:lang w:eastAsia="zh-TW"/>
        </w:rPr>
        <w:t>資企業），應備妥法定文件，及詳盡商業計畫書，向商務部提</w:t>
      </w:r>
      <w:r w:rsidRPr="00D554DD">
        <w:rPr>
          <w:lang w:eastAsia="zh-TW"/>
        </w:rPr>
        <w:lastRenderedPageBreak/>
        <w:t>出「批發或零售核准」之登記。</w:t>
      </w:r>
      <w:r w:rsidRPr="00D554DD">
        <w:rPr>
          <w:lang w:eastAsia="zh-TW"/>
        </w:rPr>
        <w:t>25</w:t>
      </w:r>
      <w:r w:rsidRPr="00D554DD">
        <w:rPr>
          <w:lang w:eastAsia="zh-TW"/>
        </w:rPr>
        <w:t>號文公布前之</w:t>
      </w:r>
      <w:proofErr w:type="gramStart"/>
      <w:r w:rsidRPr="00D554DD">
        <w:rPr>
          <w:lang w:eastAsia="zh-TW"/>
        </w:rPr>
        <w:t>純緬資</w:t>
      </w:r>
      <w:proofErr w:type="gramEnd"/>
      <w:r w:rsidRPr="00D554DD">
        <w:rPr>
          <w:lang w:eastAsia="zh-TW"/>
        </w:rPr>
        <w:t>企業，初始投資超過</w:t>
      </w:r>
      <w:r w:rsidRPr="00D554DD">
        <w:rPr>
          <w:lang w:eastAsia="zh-TW"/>
        </w:rPr>
        <w:t>70</w:t>
      </w:r>
      <w:r w:rsidRPr="00D554DD">
        <w:rPr>
          <w:lang w:eastAsia="zh-TW"/>
        </w:rPr>
        <w:t>萬美金或等值</w:t>
      </w:r>
      <w:proofErr w:type="gramStart"/>
      <w:r w:rsidRPr="00D554DD">
        <w:rPr>
          <w:lang w:eastAsia="zh-TW"/>
        </w:rPr>
        <w:t>緬幣者</w:t>
      </w:r>
      <w:proofErr w:type="gramEnd"/>
      <w:r w:rsidRPr="00D554DD">
        <w:rPr>
          <w:lang w:eastAsia="zh-TW"/>
        </w:rPr>
        <w:t>，則應於</w:t>
      </w:r>
      <w:r w:rsidRPr="00D554DD">
        <w:rPr>
          <w:lang w:eastAsia="zh-TW"/>
        </w:rPr>
        <w:t>25</w:t>
      </w:r>
      <w:r w:rsidRPr="00D554DD">
        <w:rPr>
          <w:lang w:eastAsia="zh-TW"/>
        </w:rPr>
        <w:t>號文公布後</w:t>
      </w:r>
      <w:r w:rsidRPr="00D554DD">
        <w:rPr>
          <w:lang w:eastAsia="zh-TW"/>
        </w:rPr>
        <w:t>150</w:t>
      </w:r>
      <w:r w:rsidRPr="00D554DD">
        <w:rPr>
          <w:lang w:eastAsia="zh-TW"/>
        </w:rPr>
        <w:t>日內，補行登記。</w:t>
      </w:r>
      <w:proofErr w:type="gramStart"/>
      <w:r w:rsidRPr="00D554DD">
        <w:rPr>
          <w:lang w:eastAsia="zh-TW"/>
        </w:rPr>
        <w:t>純緬資</w:t>
      </w:r>
      <w:proofErr w:type="gramEnd"/>
      <w:r w:rsidRPr="00D554DD">
        <w:rPr>
          <w:lang w:eastAsia="zh-TW"/>
        </w:rPr>
        <w:t>企業初始投資少於</w:t>
      </w:r>
      <w:r w:rsidRPr="00D554DD">
        <w:rPr>
          <w:lang w:eastAsia="zh-TW"/>
        </w:rPr>
        <w:t>70</w:t>
      </w:r>
      <w:r w:rsidRPr="00D554DD">
        <w:rPr>
          <w:lang w:eastAsia="zh-TW"/>
        </w:rPr>
        <w:t>萬美金或等值</w:t>
      </w:r>
      <w:proofErr w:type="gramStart"/>
      <w:r w:rsidRPr="00D554DD">
        <w:rPr>
          <w:lang w:eastAsia="zh-TW"/>
        </w:rPr>
        <w:t>緬幣者</w:t>
      </w:r>
      <w:proofErr w:type="gramEnd"/>
      <w:r w:rsidRPr="00D554DD">
        <w:rPr>
          <w:lang w:eastAsia="zh-TW"/>
        </w:rPr>
        <w:t>，不需登記。</w:t>
      </w:r>
    </w:p>
    <w:p w:rsidR="004C49CD" w:rsidRPr="00D554DD" w:rsidRDefault="004C49CD" w:rsidP="006F09E5">
      <w:pPr>
        <w:pStyle w:val="af"/>
        <w:ind w:left="972" w:firstLine="486"/>
        <w:rPr>
          <w:lang w:eastAsia="zh-TW"/>
        </w:rPr>
      </w:pPr>
      <w:r w:rsidRPr="00D554DD">
        <w:rPr>
          <w:lang w:eastAsia="zh-TW"/>
        </w:rPr>
        <w:t>當然，從事批發或零售之公司應依法經營，不得銷售法令禁止之產品、須遵循地方主管機關就營業時間、地點、網點（門市）數量之限制、不得涉及不當競爭行為等。</w:t>
      </w:r>
    </w:p>
    <w:p w:rsidR="004C49CD" w:rsidRPr="00D554DD" w:rsidRDefault="004C49CD" w:rsidP="006F09E5">
      <w:pPr>
        <w:pStyle w:val="af"/>
        <w:ind w:left="972" w:firstLine="486"/>
        <w:rPr>
          <w:lang w:eastAsia="zh-TW"/>
        </w:rPr>
      </w:pPr>
      <w:r w:rsidRPr="00D554DD">
        <w:rPr>
          <w:lang w:eastAsia="zh-TW"/>
        </w:rPr>
        <w:t>值得注意的是，外資企業及合資企業仍不得從事樓地板面積小於</w:t>
      </w:r>
      <w:r w:rsidRPr="00D554DD">
        <w:rPr>
          <w:lang w:eastAsia="zh-TW"/>
        </w:rPr>
        <w:t>929</w:t>
      </w:r>
      <w:r w:rsidRPr="00D554DD">
        <w:rPr>
          <w:lang w:eastAsia="zh-TW"/>
        </w:rPr>
        <w:t>平方公尺之小商場或便利商店。</w:t>
      </w:r>
    </w:p>
    <w:p w:rsidR="004C49CD" w:rsidRPr="00D554DD" w:rsidRDefault="004C49CD" w:rsidP="006F09E5">
      <w:pPr>
        <w:pStyle w:val="af"/>
        <w:ind w:left="972" w:firstLine="486"/>
        <w:rPr>
          <w:lang w:eastAsia="zh-TW"/>
        </w:rPr>
      </w:pPr>
      <w:r w:rsidRPr="00D554DD">
        <w:rPr>
          <w:lang w:eastAsia="zh-TW"/>
        </w:rPr>
        <w:t>而在交易付款的條件方面，緬甸的出口商和進口商往往通過信用證（</w:t>
      </w:r>
      <w:r w:rsidRPr="00D554DD">
        <w:rPr>
          <w:lang w:eastAsia="zh-TW"/>
        </w:rPr>
        <w:t>L/C</w:t>
      </w:r>
      <w:r w:rsidRPr="00D554DD">
        <w:rPr>
          <w:lang w:eastAsia="zh-TW"/>
        </w:rPr>
        <w:t>）或電匯（</w:t>
      </w:r>
      <w:r w:rsidRPr="00D554DD">
        <w:rPr>
          <w:lang w:eastAsia="zh-TW"/>
        </w:rPr>
        <w:t>TT</w:t>
      </w:r>
      <w:r w:rsidRPr="00D554DD">
        <w:rPr>
          <w:lang w:eastAsia="zh-TW"/>
        </w:rPr>
        <w:t>），在任何擁有國際銀行服務許可證的當地銀行使用外幣賬戶匯入和離開該國。自</w:t>
      </w:r>
      <w:r w:rsidRPr="00D554DD">
        <w:rPr>
          <w:lang w:eastAsia="zh-TW"/>
        </w:rPr>
        <w:t>2012</w:t>
      </w:r>
      <w:r w:rsidRPr="00D554DD">
        <w:rPr>
          <w:lang w:eastAsia="zh-TW"/>
        </w:rPr>
        <w:t>年以來，緬甸的國有和私人銀行開始提供信用證以促進國際貿易活動。國有銀行通常要求進口商在發出信用證之前支付全額款項，而私人銀行則需要較低的百分比存款。緬甸進口商通常首選私人銀行信用證，因為它們處理速度更快，並且與國有銀行相比，需要提交的交易相關資訊或文件更少。目前，緬甸的大多數銀行都可以簽發信用證並運營外幣賬戶。電匯（</w:t>
      </w:r>
      <w:r w:rsidRPr="00D554DD">
        <w:rPr>
          <w:lang w:eastAsia="zh-TW"/>
        </w:rPr>
        <w:t>TT</w:t>
      </w:r>
      <w:r w:rsidRPr="00D554DD">
        <w:rPr>
          <w:lang w:eastAsia="zh-TW"/>
        </w:rPr>
        <w:t>）是出口商最常用的付款方式。通過電匯，他們通過新加坡的銀行管理付款，該銀行與緬甸的銀行聯繫以轉回資金。外國銀行主要來自日本、</w:t>
      </w:r>
      <w:r w:rsidR="007969FC" w:rsidRPr="00D554DD">
        <w:rPr>
          <w:lang w:eastAsia="zh-TW"/>
        </w:rPr>
        <w:t>中國大陸</w:t>
      </w:r>
      <w:r w:rsidRPr="00D554DD">
        <w:rPr>
          <w:lang w:eastAsia="zh-TW"/>
        </w:rPr>
        <w:t>和其他東協地區</w:t>
      </w:r>
      <w:r w:rsidR="00B3493D" w:rsidRPr="00D554DD">
        <w:rPr>
          <w:lang w:eastAsia="zh-TW"/>
        </w:rPr>
        <w:t>。</w:t>
      </w:r>
      <w:r w:rsidRPr="00D554DD">
        <w:rPr>
          <w:lang w:eastAsia="zh-TW"/>
        </w:rPr>
        <w:t>這些外國銀行只能提供一系列服務，如公司銀行業務，但他們不能做零售銀行業務，也不能直接向當地公司貸款。</w:t>
      </w:r>
    </w:p>
    <w:p w:rsidR="004C49CD" w:rsidRPr="00D554DD" w:rsidRDefault="004C49CD" w:rsidP="006F09E5">
      <w:pPr>
        <w:pStyle w:val="af"/>
        <w:ind w:left="972" w:firstLine="486"/>
        <w:rPr>
          <w:lang w:eastAsia="zh-TW"/>
        </w:rPr>
      </w:pPr>
      <w:r w:rsidRPr="00D554DD">
        <w:rPr>
          <w:lang w:eastAsia="zh-TW"/>
        </w:rPr>
        <w:t>另外談到交易及消費習性，緬甸人在佛教思想的長期影響下，普遍樂善好施、喜歡積功德。因此在緬甸有數不清的寺廟和佛塔，都是緬甸人民捐款修建；而寺廟也擔任起社會保險的功能，三餐</w:t>
      </w:r>
      <w:proofErr w:type="gramStart"/>
      <w:r w:rsidRPr="00D554DD">
        <w:rPr>
          <w:lang w:eastAsia="zh-TW"/>
        </w:rPr>
        <w:t>不</w:t>
      </w:r>
      <w:proofErr w:type="gramEnd"/>
      <w:r w:rsidRPr="00D554DD">
        <w:rPr>
          <w:lang w:eastAsia="zh-TW"/>
        </w:rPr>
        <w:t>繼者可前往寺廟內寄宿或出家，布施已是緬甸人心甘情願的根性，甚至是心</w:t>
      </w:r>
      <w:r w:rsidRPr="00D554DD">
        <w:rPr>
          <w:lang w:eastAsia="zh-TW"/>
        </w:rPr>
        <w:lastRenderedPageBreak/>
        <w:t>理喜悅的來源。雖然收入有限，但是對於有助於功德的事都肯布施，即使常導致自己入不敷出也樂在其中。反應在現實面，就是消費無度、沒有規劃。有些產品明明買得起，但錢卻因碰到了布施用掉了，只好等下個月發薪水再說。</w:t>
      </w:r>
    </w:p>
    <w:p w:rsidR="004C49CD" w:rsidRPr="00D554DD" w:rsidRDefault="004C49CD" w:rsidP="006F09E5">
      <w:pPr>
        <w:pStyle w:val="af"/>
        <w:ind w:left="972" w:firstLine="486"/>
        <w:rPr>
          <w:lang w:eastAsia="zh-TW"/>
        </w:rPr>
      </w:pPr>
      <w:r w:rsidRPr="00D554DD">
        <w:rPr>
          <w:lang w:eastAsia="zh-TW"/>
        </w:rPr>
        <w:t>在全球化之影響下，緬甸消費習性也跟其他國家之中產階級同步，諸如</w:t>
      </w:r>
      <w:r w:rsidRPr="00D554DD">
        <w:rPr>
          <w:lang w:eastAsia="zh-TW"/>
        </w:rPr>
        <w:t>iphone</w:t>
      </w:r>
      <w:r w:rsidRPr="00D554DD">
        <w:rPr>
          <w:lang w:eastAsia="zh-TW"/>
        </w:rPr>
        <w:t>、</w:t>
      </w:r>
      <w:r w:rsidRPr="00D554DD">
        <w:rPr>
          <w:lang w:eastAsia="zh-TW"/>
        </w:rPr>
        <w:t>iPad</w:t>
      </w:r>
      <w:r w:rsidRPr="00D554DD">
        <w:rPr>
          <w:lang w:eastAsia="zh-TW"/>
        </w:rPr>
        <w:t>等都是同步流行，所以緬甸目前中高端的消費群已不再適合以二手貨或是退流行之商品來銷售。</w:t>
      </w:r>
    </w:p>
    <w:p w:rsidR="004C49CD" w:rsidRPr="00D554DD" w:rsidRDefault="004C49CD" w:rsidP="006F09E5">
      <w:pPr>
        <w:pStyle w:val="af"/>
        <w:ind w:left="972" w:firstLine="486"/>
        <w:rPr>
          <w:lang w:eastAsia="zh-TW"/>
        </w:rPr>
      </w:pPr>
      <w:r w:rsidRPr="00D554DD">
        <w:rPr>
          <w:lang w:eastAsia="zh-TW"/>
        </w:rPr>
        <w:t>在交易方面，目前在緬甸仍是以現金交易為主流，且如同其他東南亞國家，美元與</w:t>
      </w:r>
      <w:proofErr w:type="gramStart"/>
      <w:r w:rsidRPr="00D554DD">
        <w:rPr>
          <w:lang w:eastAsia="zh-TW"/>
        </w:rPr>
        <w:t>當地幣</w:t>
      </w:r>
      <w:proofErr w:type="gramEnd"/>
      <w:r w:rsidRPr="00D554DD">
        <w:rPr>
          <w:lang w:eastAsia="zh-TW"/>
        </w:rPr>
        <w:t>都是可以同時在市場上用來支付交易費用。至於信用卡及記帳卡，雖然自</w:t>
      </w:r>
      <w:r w:rsidRPr="00D554DD">
        <w:rPr>
          <w:lang w:eastAsia="zh-TW"/>
        </w:rPr>
        <w:t>2013</w:t>
      </w:r>
      <w:r w:rsidRPr="00D554DD">
        <w:rPr>
          <w:lang w:eastAsia="zh-TW"/>
        </w:rPr>
        <w:t>年開始大力推動，但由於長期以來對政府與銀行的疑慮，以及銀行對民眾還債能力的質疑，對銀行推出新卡以及當地民眾的信心都造成信用卡及記帳卡尚未十分</w:t>
      </w:r>
      <w:proofErr w:type="gramStart"/>
      <w:r w:rsidRPr="00D554DD">
        <w:rPr>
          <w:lang w:eastAsia="zh-TW"/>
        </w:rPr>
        <w:t>普及，</w:t>
      </w:r>
      <w:proofErr w:type="gramEnd"/>
      <w:r w:rsidRPr="00D554DD">
        <w:rPr>
          <w:lang w:eastAsia="zh-TW"/>
        </w:rPr>
        <w:t>其中一個原因是目前信用卡及記帳卡的申請資格仍然不夠吸引人，如欲申請</w:t>
      </w:r>
      <w:r w:rsidRPr="00D554DD">
        <w:rPr>
          <w:lang w:eastAsia="zh-TW"/>
        </w:rPr>
        <w:t>AGD</w:t>
      </w:r>
      <w:r w:rsidRPr="00D554DD">
        <w:rPr>
          <w:lang w:eastAsia="zh-TW"/>
        </w:rPr>
        <w:t>銀行推出的記帳卡，就必須先於開銀行開戶，並預存</w:t>
      </w:r>
      <w:proofErr w:type="gramStart"/>
      <w:r w:rsidRPr="00D554DD">
        <w:rPr>
          <w:lang w:eastAsia="zh-TW"/>
        </w:rPr>
        <w:t>100</w:t>
      </w:r>
      <w:r w:rsidRPr="00D554DD">
        <w:rPr>
          <w:lang w:eastAsia="zh-TW"/>
        </w:rPr>
        <w:t>萬緬</w:t>
      </w:r>
      <w:proofErr w:type="gramEnd"/>
      <w:r w:rsidRPr="00D554DD">
        <w:rPr>
          <w:lang w:eastAsia="zh-TW"/>
        </w:rPr>
        <w:t>幣</w:t>
      </w:r>
      <w:r w:rsidR="007969FC" w:rsidRPr="00D554DD">
        <w:rPr>
          <w:lang w:eastAsia="zh-TW"/>
        </w:rPr>
        <w:t>（</w:t>
      </w:r>
      <w:r w:rsidRPr="00D554DD">
        <w:rPr>
          <w:lang w:eastAsia="zh-TW"/>
        </w:rPr>
        <w:t>約合</w:t>
      </w:r>
      <w:r w:rsidRPr="00D554DD">
        <w:rPr>
          <w:lang w:eastAsia="zh-TW"/>
        </w:rPr>
        <w:t>667</w:t>
      </w:r>
      <w:r w:rsidRPr="00D554DD">
        <w:rPr>
          <w:lang w:eastAsia="zh-TW"/>
        </w:rPr>
        <w:t>美金</w:t>
      </w:r>
      <w:r w:rsidR="007969FC" w:rsidRPr="00D554DD">
        <w:rPr>
          <w:lang w:eastAsia="zh-TW"/>
        </w:rPr>
        <w:t>）</w:t>
      </w:r>
      <w:r w:rsidRPr="00D554DD">
        <w:rPr>
          <w:lang w:eastAsia="zh-TW"/>
        </w:rPr>
        <w:t>入戶頭之後方可申請該記帳卡，如此嚴苛的條件也難怪民眾更無意申請。同時</w:t>
      </w:r>
      <w:r w:rsidRPr="00D554DD">
        <w:rPr>
          <w:lang w:eastAsia="zh-TW"/>
        </w:rPr>
        <w:t>ATM</w:t>
      </w:r>
      <w:r w:rsidRPr="00D554DD">
        <w:rPr>
          <w:lang w:eastAsia="zh-TW"/>
        </w:rPr>
        <w:t>的功能也多僅限於提領現金，很多周邊的金融服務功能仍有待發展。</w:t>
      </w:r>
    </w:p>
    <w:p w:rsidR="004C49CD" w:rsidRPr="00D554DD" w:rsidRDefault="004C49CD" w:rsidP="006F09E5">
      <w:pPr>
        <w:pStyle w:val="af"/>
        <w:ind w:left="972" w:firstLine="486"/>
        <w:rPr>
          <w:lang w:eastAsia="zh-TW"/>
        </w:rPr>
      </w:pPr>
      <w:r w:rsidRPr="00D554DD">
        <w:rPr>
          <w:lang w:eastAsia="zh-TW"/>
        </w:rPr>
        <w:t>在房屋租賃方面，自從</w:t>
      </w:r>
      <w:r w:rsidRPr="00D554DD">
        <w:rPr>
          <w:lang w:eastAsia="zh-TW"/>
        </w:rPr>
        <w:t>2017</w:t>
      </w:r>
      <w:r w:rsidRPr="00D554DD">
        <w:rPr>
          <w:lang w:eastAsia="zh-TW"/>
        </w:rPr>
        <w:t>年開始，房價已有明顯改善，與</w:t>
      </w:r>
      <w:r w:rsidRPr="00D554DD">
        <w:rPr>
          <w:lang w:eastAsia="zh-TW"/>
        </w:rPr>
        <w:t>2013-2016</w:t>
      </w:r>
      <w:r w:rsidRPr="00D554DD">
        <w:rPr>
          <w:lang w:eastAsia="zh-TW"/>
        </w:rPr>
        <w:t>年正處高房價時期比較已便宜許多。不論是飯店或是公寓都有感受到明顯價格調降。</w:t>
      </w:r>
    </w:p>
    <w:p w:rsidR="004C49CD" w:rsidRPr="00D554DD" w:rsidRDefault="004C49CD" w:rsidP="006F09E5">
      <w:pPr>
        <w:pStyle w:val="af"/>
        <w:ind w:left="972" w:firstLine="486"/>
        <w:rPr>
          <w:lang w:eastAsia="zh-TW"/>
        </w:rPr>
      </w:pPr>
      <w:r w:rsidRPr="00D554DD">
        <w:rPr>
          <w:lang w:eastAsia="zh-TW"/>
        </w:rPr>
        <w:t>一般貿易的交易條件而言，緬甸的出口商和進口商通過信用證（</w:t>
      </w:r>
      <w:r w:rsidRPr="00D554DD">
        <w:rPr>
          <w:lang w:eastAsia="zh-TW"/>
        </w:rPr>
        <w:t>L/C</w:t>
      </w:r>
      <w:r w:rsidRPr="00D554DD">
        <w:rPr>
          <w:lang w:eastAsia="zh-TW"/>
        </w:rPr>
        <w:t>）或電匯（</w:t>
      </w:r>
      <w:r w:rsidRPr="00D554DD">
        <w:rPr>
          <w:lang w:eastAsia="zh-TW"/>
        </w:rPr>
        <w:t>TT</w:t>
      </w:r>
      <w:r w:rsidRPr="00D554DD">
        <w:rPr>
          <w:lang w:eastAsia="zh-TW"/>
        </w:rPr>
        <w:t>）在任何擁有國際銀行服務許可證的當地銀行使用外幣賬戶匯入和離開該國。自</w:t>
      </w:r>
      <w:r w:rsidRPr="00D554DD">
        <w:rPr>
          <w:lang w:eastAsia="zh-TW"/>
        </w:rPr>
        <w:t>2012</w:t>
      </w:r>
      <w:r w:rsidRPr="00D554DD">
        <w:rPr>
          <w:lang w:eastAsia="zh-TW"/>
        </w:rPr>
        <w:t>年以來，緬甸的國有和私人銀行開始提供信用證以促進國際貿易活動。國有銀行通常要求進口商在發出信用證之前支付全額款項，而私人銀行則需要較低的百分比存款。緬</w:t>
      </w:r>
      <w:r w:rsidRPr="00D554DD">
        <w:rPr>
          <w:lang w:eastAsia="zh-TW"/>
        </w:rPr>
        <w:lastRenderedPageBreak/>
        <w:t>甸進口商通常首選私人銀行信用證，因為它們處理速度更快，並且與國有銀行相比，需要的交易性質信息更少。目前，緬甸的大多數銀行都可以簽發信用證並運營外幣賬戶。電匯（</w:t>
      </w:r>
      <w:r w:rsidRPr="00D554DD">
        <w:rPr>
          <w:lang w:eastAsia="zh-TW"/>
        </w:rPr>
        <w:t>TT</w:t>
      </w:r>
      <w:r w:rsidRPr="00D554DD">
        <w:rPr>
          <w:lang w:eastAsia="zh-TW"/>
        </w:rPr>
        <w:t>）是出口商最常用的付款方式。通過</w:t>
      </w:r>
      <w:r w:rsidRPr="00D554DD">
        <w:rPr>
          <w:lang w:eastAsia="zh-TW"/>
        </w:rPr>
        <w:t>TT</w:t>
      </w:r>
      <w:r w:rsidRPr="00D554DD">
        <w:rPr>
          <w:lang w:eastAsia="zh-TW"/>
        </w:rPr>
        <w:t>，他們通過新加坡的銀行管理付款，該銀行與緬甸的銀行聯繫以轉回資金。</w:t>
      </w:r>
    </w:p>
    <w:p w:rsidR="004C49CD" w:rsidRPr="00D554DD" w:rsidRDefault="004C49CD" w:rsidP="006F09E5">
      <w:pPr>
        <w:pStyle w:val="af"/>
        <w:ind w:left="972" w:firstLine="486"/>
        <w:rPr>
          <w:lang w:eastAsia="zh-TW"/>
        </w:rPr>
      </w:pPr>
      <w:r w:rsidRPr="00D554DD">
        <w:rPr>
          <w:lang w:eastAsia="zh-TW"/>
        </w:rPr>
        <w:t>緬甸的市場經濟發展受制於法令與規定更新需要時間，進度雖不如預期，不過在當地政府努力重返國際社會後，先後獲得歐盟、日本以及美國解除多項對緬的經濟制裁，吸引包含東盟、日、中等各地外資投入緬甸發展。</w:t>
      </w:r>
      <w:r w:rsidRPr="00D554DD">
        <w:rPr>
          <w:lang w:eastAsia="zh-TW"/>
        </w:rPr>
        <w:t>2015</w:t>
      </w:r>
      <w:r w:rsidRPr="00D554DD">
        <w:rPr>
          <w:lang w:eastAsia="zh-TW"/>
        </w:rPr>
        <w:t>年</w:t>
      </w:r>
      <w:r w:rsidRPr="00D554DD">
        <w:rPr>
          <w:lang w:eastAsia="zh-TW"/>
        </w:rPr>
        <w:t>11</w:t>
      </w:r>
      <w:r w:rsidRPr="00D554DD">
        <w:rPr>
          <w:lang w:eastAsia="zh-TW"/>
        </w:rPr>
        <w:t>月</w:t>
      </w:r>
      <w:r w:rsidRPr="00D554DD">
        <w:rPr>
          <w:lang w:eastAsia="zh-TW"/>
        </w:rPr>
        <w:t>8</w:t>
      </w:r>
      <w:r w:rsidRPr="00D554DD">
        <w:rPr>
          <w:lang w:eastAsia="zh-TW"/>
        </w:rPr>
        <w:t>日緬甸舉行國會改選，選舉結果由翁山蘇</w:t>
      </w:r>
      <w:proofErr w:type="gramStart"/>
      <w:r w:rsidRPr="00D554DD">
        <w:rPr>
          <w:lang w:eastAsia="zh-TW"/>
        </w:rPr>
        <w:t>姬</w:t>
      </w:r>
      <w:proofErr w:type="gramEnd"/>
      <w:r w:rsidRPr="00D554DD">
        <w:rPr>
          <w:lang w:eastAsia="zh-TW"/>
        </w:rPr>
        <w:t>領導的反對黨</w:t>
      </w:r>
      <w:r w:rsidRPr="00D554DD">
        <w:rPr>
          <w:lang w:eastAsia="zh-TW"/>
        </w:rPr>
        <w:t>NLD</w:t>
      </w:r>
      <w:r w:rsidRPr="00D554DD">
        <w:rPr>
          <w:lang w:eastAsia="zh-TW"/>
        </w:rPr>
        <w:t>取得未來</w:t>
      </w:r>
      <w:r w:rsidRPr="00D554DD">
        <w:rPr>
          <w:lang w:eastAsia="zh-TW"/>
        </w:rPr>
        <w:t>5</w:t>
      </w:r>
      <w:r w:rsidRPr="00D554DD">
        <w:rPr>
          <w:lang w:eastAsia="zh-TW"/>
        </w:rPr>
        <w:t>年的執政權，政權結構的改變，</w:t>
      </w:r>
      <w:proofErr w:type="gramStart"/>
      <w:r w:rsidRPr="00D554DD">
        <w:rPr>
          <w:lang w:eastAsia="zh-TW"/>
        </w:rPr>
        <w:t>預表經濟</w:t>
      </w:r>
      <w:proofErr w:type="gramEnd"/>
      <w:r w:rsidRPr="00D554DD">
        <w:rPr>
          <w:lang w:eastAsia="zh-TW"/>
        </w:rPr>
        <w:t>市場發展新局。</w:t>
      </w:r>
      <w:r w:rsidRPr="00D554DD">
        <w:rPr>
          <w:lang w:eastAsia="zh-TW"/>
        </w:rPr>
        <w:t>2020</w:t>
      </w:r>
      <w:r w:rsidRPr="00D554DD">
        <w:rPr>
          <w:lang w:eastAsia="zh-TW"/>
        </w:rPr>
        <w:t>年又將再次大選，雖然說翁山蘇姬在國內的支持度仍高，但在</w:t>
      </w:r>
      <w:r w:rsidRPr="00D554DD">
        <w:rPr>
          <w:lang w:eastAsia="zh-TW"/>
        </w:rPr>
        <w:t>2018</w:t>
      </w:r>
      <w:r w:rsidRPr="00D554DD">
        <w:rPr>
          <w:lang w:eastAsia="zh-TW"/>
        </w:rPr>
        <w:t>議會中期補選結果，翁山蘇姬所領導的全國民主聯盟選情不如預期，也因此影響</w:t>
      </w:r>
      <w:r w:rsidRPr="00D554DD">
        <w:rPr>
          <w:lang w:eastAsia="zh-TW"/>
        </w:rPr>
        <w:t>2020</w:t>
      </w:r>
      <w:r w:rsidRPr="00D554DD">
        <w:rPr>
          <w:lang w:eastAsia="zh-TW"/>
        </w:rPr>
        <w:t>年政權再次移轉的可能性依然存在。如政權再次移轉，極可能遲緩部分重大開發案件推動的期程，不過當地工商領袖咸認為緬甸新政府不至於走回過去封閉自我經濟的老路，不過交替過程的</w:t>
      </w:r>
      <w:proofErr w:type="gramStart"/>
      <w:r w:rsidRPr="00D554DD">
        <w:rPr>
          <w:lang w:eastAsia="zh-TW"/>
        </w:rPr>
        <w:t>顛坡或許</w:t>
      </w:r>
      <w:proofErr w:type="gramEnd"/>
      <w:r w:rsidRPr="00D554DD">
        <w:rPr>
          <w:lang w:eastAsia="zh-TW"/>
        </w:rPr>
        <w:t>難免。</w:t>
      </w:r>
    </w:p>
    <w:p w:rsidR="00781EEE" w:rsidRPr="00D554DD" w:rsidRDefault="00F713D8" w:rsidP="000E6E4A">
      <w:pPr>
        <w:pStyle w:val="a4"/>
        <w:spacing w:before="257" w:after="257"/>
        <w:ind w:left="646" w:hanging="646"/>
        <w:rPr>
          <w:color w:val="auto"/>
          <w:lang w:eastAsia="zh-TW"/>
        </w:rPr>
      </w:pPr>
      <w:r w:rsidRPr="00D554DD">
        <w:rPr>
          <w:color w:val="auto"/>
          <w:lang w:eastAsia="zh-TW"/>
        </w:rPr>
        <w:t>六、投資環境風險</w:t>
      </w:r>
    </w:p>
    <w:p w:rsidR="00D37662" w:rsidRPr="00D554DD" w:rsidRDefault="0040671E" w:rsidP="006F09E5">
      <w:pPr>
        <w:ind w:firstLine="486"/>
        <w:rPr>
          <w:lang w:eastAsia="zh-TW"/>
        </w:rPr>
      </w:pPr>
      <w:r w:rsidRPr="00D554DD">
        <w:rPr>
          <w:lang w:eastAsia="zh-TW"/>
        </w:rPr>
        <w:t>緬甸自</w:t>
      </w:r>
      <w:r w:rsidRPr="00D554DD">
        <w:rPr>
          <w:lang w:eastAsia="zh-TW"/>
        </w:rPr>
        <w:t>2011</w:t>
      </w:r>
      <w:r w:rsidRPr="00D554DD">
        <w:rPr>
          <w:lang w:eastAsia="zh-TW"/>
        </w:rPr>
        <w:t>年開放以來</w:t>
      </w:r>
      <w:r w:rsidR="00D37662" w:rsidRPr="00D554DD">
        <w:rPr>
          <w:lang w:eastAsia="zh-TW"/>
        </w:rPr>
        <w:t>，新訂單與就業率成長強勁，外人投資前三名分別為</w:t>
      </w:r>
      <w:r w:rsidR="00962D7F" w:rsidRPr="00D554DD">
        <w:rPr>
          <w:lang w:eastAsia="zh-TW"/>
        </w:rPr>
        <w:t>新加坡、</w:t>
      </w:r>
      <w:r w:rsidR="00D37662" w:rsidRPr="00D554DD">
        <w:rPr>
          <w:lang w:eastAsia="zh-TW"/>
        </w:rPr>
        <w:t>中國大陸及泰國。但因應國內能源供應與基礎建設的支出，國家財政預算赤字不斷增加中，通貨膨脹的壓力高，國內製造業環境、整體經濟結構、政治與貿易逆差等因素具</w:t>
      </w:r>
      <w:proofErr w:type="gramStart"/>
      <w:r w:rsidR="00D37662" w:rsidRPr="00D554DD">
        <w:rPr>
          <w:lang w:eastAsia="zh-TW"/>
        </w:rPr>
        <w:t>不</w:t>
      </w:r>
      <w:proofErr w:type="gramEnd"/>
      <w:r w:rsidR="00D37662" w:rsidRPr="00D554DD">
        <w:rPr>
          <w:lang w:eastAsia="zh-TW"/>
        </w:rPr>
        <w:t>穩定性，使得國家風險仍屬高度風險階段，有興趣前往緬甸投資之廠商在當地投資應注意事項</w:t>
      </w:r>
      <w:r w:rsidR="006F09E5" w:rsidRPr="00D554DD">
        <w:rPr>
          <w:lang w:eastAsia="zh-TW"/>
        </w:rPr>
        <w:t>：</w:t>
      </w:r>
    </w:p>
    <w:p w:rsidR="00D26C55" w:rsidRPr="00D554DD" w:rsidRDefault="00D26C55" w:rsidP="006F09E5">
      <w:pPr>
        <w:pStyle w:val="a6"/>
        <w:ind w:left="972" w:hanging="729"/>
      </w:pPr>
      <w:r w:rsidRPr="00D554DD">
        <w:t>（一）</w:t>
      </w:r>
      <w:r w:rsidRPr="00D554DD">
        <w:tab/>
      </w:r>
      <w:r w:rsidRPr="00D554DD">
        <w:t>借用人頭增加風險</w:t>
      </w:r>
    </w:p>
    <w:p w:rsidR="00D26C55" w:rsidRPr="00D554DD" w:rsidRDefault="00D26C55" w:rsidP="006F09E5">
      <w:pPr>
        <w:pStyle w:val="af"/>
        <w:ind w:left="972" w:firstLine="486"/>
        <w:rPr>
          <w:lang w:eastAsia="zh-TW"/>
        </w:rPr>
      </w:pPr>
      <w:r w:rsidRPr="00D554DD">
        <w:rPr>
          <w:lang w:eastAsia="zh-TW"/>
        </w:rPr>
        <w:t>不少</w:t>
      </w:r>
      <w:proofErr w:type="gramStart"/>
      <w:r w:rsidRPr="00D554DD">
        <w:rPr>
          <w:lang w:eastAsia="zh-TW"/>
        </w:rPr>
        <w:t>臺</w:t>
      </w:r>
      <w:proofErr w:type="gramEnd"/>
      <w:r w:rsidRPr="00D554DD">
        <w:rPr>
          <w:lang w:eastAsia="zh-TW"/>
        </w:rPr>
        <w:t>商在緬甸</w:t>
      </w:r>
      <w:proofErr w:type="gramStart"/>
      <w:r w:rsidRPr="00D554DD">
        <w:rPr>
          <w:lang w:eastAsia="zh-TW"/>
        </w:rPr>
        <w:t>投資仍借緬甸</w:t>
      </w:r>
      <w:proofErr w:type="gramEnd"/>
      <w:r w:rsidRPr="00D554DD">
        <w:rPr>
          <w:lang w:eastAsia="zh-TW"/>
        </w:rPr>
        <w:t>籍人頭購地與投資。因此徒增其經</w:t>
      </w:r>
      <w:r w:rsidRPr="00D554DD">
        <w:rPr>
          <w:lang w:eastAsia="zh-TW"/>
        </w:rPr>
        <w:lastRenderedPageBreak/>
        <w:t>營風險，除了人頭費不斷上漲，出售土地使用權或遇法律問題時，會遭遇困難。</w:t>
      </w:r>
    </w:p>
    <w:p w:rsidR="00D26C55" w:rsidRPr="00D554DD" w:rsidRDefault="00D26C55" w:rsidP="006F09E5">
      <w:pPr>
        <w:pStyle w:val="a6"/>
        <w:ind w:left="972" w:hanging="729"/>
      </w:pPr>
      <w:r w:rsidRPr="00D554DD">
        <w:t>（二）</w:t>
      </w:r>
      <w:r w:rsidRPr="00D554DD">
        <w:tab/>
      </w:r>
      <w:r w:rsidRPr="00D554DD">
        <w:t>勞工問題浮現</w:t>
      </w:r>
    </w:p>
    <w:p w:rsidR="00D26C55" w:rsidRPr="00D554DD" w:rsidRDefault="00D26C55" w:rsidP="006F09E5">
      <w:pPr>
        <w:pStyle w:val="af"/>
        <w:ind w:left="972" w:firstLine="486"/>
        <w:rPr>
          <w:lang w:eastAsia="zh-TW"/>
        </w:rPr>
      </w:pPr>
      <w:r w:rsidRPr="00D554DD">
        <w:rPr>
          <w:lang w:eastAsia="zh-TW"/>
        </w:rPr>
        <w:t>勞工問題逐漸困擾</w:t>
      </w:r>
      <w:proofErr w:type="gramStart"/>
      <w:r w:rsidRPr="00D554DD">
        <w:rPr>
          <w:lang w:eastAsia="zh-TW"/>
        </w:rPr>
        <w:t>臺</w:t>
      </w:r>
      <w:proofErr w:type="gramEnd"/>
      <w:r w:rsidRPr="00D554DD">
        <w:rPr>
          <w:lang w:eastAsia="zh-TW"/>
        </w:rPr>
        <w:t>商，基本工資調升，在未來會加重勞力密集產業的成本；每次要加班須工會理事全體簽名同意後，才能送工業區勞工部審核的規定，也讓資方很難順利趕工出貨；工會活動與罷工，也會引起許多困擾與勞資紛爭。</w:t>
      </w:r>
    </w:p>
    <w:p w:rsidR="00D26C55" w:rsidRPr="00D554DD" w:rsidRDefault="00D26C55" w:rsidP="006F09E5">
      <w:pPr>
        <w:pStyle w:val="a6"/>
        <w:ind w:left="972" w:hanging="729"/>
      </w:pPr>
      <w:r w:rsidRPr="00D554DD">
        <w:t>（三）</w:t>
      </w:r>
      <w:r w:rsidRPr="00D554DD">
        <w:tab/>
      </w:r>
      <w:r w:rsidRPr="00D554DD">
        <w:t>不動產租金高昂</w:t>
      </w:r>
    </w:p>
    <w:p w:rsidR="00D26C55" w:rsidRPr="00D554DD" w:rsidRDefault="00D26C55" w:rsidP="006F09E5">
      <w:pPr>
        <w:pStyle w:val="af"/>
        <w:ind w:left="972" w:firstLine="486"/>
        <w:rPr>
          <w:lang w:eastAsia="zh-TW"/>
        </w:rPr>
      </w:pPr>
      <w:r w:rsidRPr="00D554DD">
        <w:rPr>
          <w:lang w:eastAsia="zh-TW"/>
        </w:rPr>
        <w:t>緬甸旅館、公寓、辦公室、工業區租金價格高，形成一筆可觀投資成本。</w:t>
      </w:r>
    </w:p>
    <w:p w:rsidR="00D26C55" w:rsidRPr="00D554DD" w:rsidRDefault="00D26C55" w:rsidP="006F09E5">
      <w:pPr>
        <w:pStyle w:val="a6"/>
        <w:ind w:left="972" w:hanging="729"/>
      </w:pPr>
      <w:r w:rsidRPr="00D554DD">
        <w:t>（四）</w:t>
      </w:r>
      <w:r w:rsidRPr="00D554DD">
        <w:tab/>
      </w:r>
      <w:r w:rsidRPr="00D554DD">
        <w:t>緬甸政府提供之服務資源不多</w:t>
      </w:r>
    </w:p>
    <w:p w:rsidR="00D26C55" w:rsidRPr="00D554DD" w:rsidRDefault="00D26C55" w:rsidP="006F09E5">
      <w:pPr>
        <w:pStyle w:val="af"/>
        <w:ind w:left="972" w:firstLine="486"/>
        <w:rPr>
          <w:lang w:eastAsia="zh-TW"/>
        </w:rPr>
      </w:pPr>
      <w:r w:rsidRPr="00D554DD">
        <w:rPr>
          <w:lang w:eastAsia="zh-TW"/>
        </w:rPr>
        <w:t>緬甸各級政府多設有招商引資部門，提供投資服務，</w:t>
      </w:r>
      <w:proofErr w:type="gramStart"/>
      <w:r w:rsidRPr="00D554DD">
        <w:rPr>
          <w:lang w:eastAsia="zh-TW"/>
        </w:rPr>
        <w:t>但因頃對外</w:t>
      </w:r>
      <w:proofErr w:type="gramEnd"/>
      <w:r w:rsidRPr="00D554DD">
        <w:rPr>
          <w:lang w:eastAsia="zh-TW"/>
        </w:rPr>
        <w:t>開放，招商及可運用之政府政策工具上不多，因此政府提供之服務相對較不完全。</w:t>
      </w:r>
    </w:p>
    <w:p w:rsidR="00D26C55" w:rsidRPr="00D554DD" w:rsidRDefault="00D26C55" w:rsidP="006F09E5">
      <w:pPr>
        <w:pStyle w:val="a6"/>
        <w:ind w:left="972" w:hanging="729"/>
      </w:pPr>
      <w:r w:rsidRPr="00D554DD">
        <w:t>（五）</w:t>
      </w:r>
      <w:r w:rsidRPr="00D554DD">
        <w:tab/>
      </w:r>
      <w:r w:rsidRPr="00D554DD">
        <w:t>法規解釋空間大</w:t>
      </w:r>
    </w:p>
    <w:p w:rsidR="00D26C55" w:rsidRPr="00D554DD" w:rsidRDefault="00D26C55" w:rsidP="006F09E5">
      <w:pPr>
        <w:pStyle w:val="af"/>
        <w:ind w:left="972" w:firstLine="486"/>
        <w:rPr>
          <w:lang w:eastAsia="zh-TW"/>
        </w:rPr>
      </w:pPr>
      <w:r w:rsidRPr="00D554DD">
        <w:rPr>
          <w:lang w:eastAsia="zh-TW"/>
        </w:rPr>
        <w:t>官員對法規解釋空間極大，造成營運上之困擾。</w:t>
      </w:r>
    </w:p>
    <w:p w:rsidR="00D26C55" w:rsidRPr="00D554DD" w:rsidRDefault="00D26C55" w:rsidP="006F09E5">
      <w:pPr>
        <w:pStyle w:val="a6"/>
        <w:ind w:left="972" w:hanging="729"/>
      </w:pPr>
      <w:r w:rsidRPr="00D554DD">
        <w:t>（六）</w:t>
      </w:r>
      <w:r w:rsidRPr="00D554DD">
        <w:tab/>
      </w:r>
      <w:r w:rsidRPr="00D554DD">
        <w:t>電力問題阻礙自動化</w:t>
      </w:r>
    </w:p>
    <w:p w:rsidR="00D26C55" w:rsidRPr="00D554DD" w:rsidRDefault="00D26C55" w:rsidP="006F09E5">
      <w:pPr>
        <w:pStyle w:val="af"/>
        <w:ind w:left="972" w:firstLine="486"/>
        <w:rPr>
          <w:lang w:eastAsia="zh-TW"/>
        </w:rPr>
      </w:pPr>
      <w:proofErr w:type="gramStart"/>
      <w:r w:rsidRPr="00D554DD">
        <w:rPr>
          <w:lang w:eastAsia="zh-TW"/>
        </w:rPr>
        <w:t>臺</w:t>
      </w:r>
      <w:proofErr w:type="gramEnd"/>
      <w:r w:rsidRPr="00D554DD">
        <w:rPr>
          <w:lang w:eastAsia="zh-TW"/>
        </w:rPr>
        <w:t>商公司因勞工問題想</w:t>
      </w:r>
      <w:proofErr w:type="gramStart"/>
      <w:r w:rsidRPr="00D554DD">
        <w:rPr>
          <w:lang w:eastAsia="zh-TW"/>
        </w:rPr>
        <w:t>採</w:t>
      </w:r>
      <w:proofErr w:type="gramEnd"/>
      <w:r w:rsidRPr="00D554DD">
        <w:rPr>
          <w:lang w:eastAsia="zh-TW"/>
        </w:rPr>
        <w:t>自動化生產，但緬甸常停電且電壓不穩，機器的電子控制系統容易故障，自動化設備在緬甸將不易維修而放棄。</w:t>
      </w:r>
    </w:p>
    <w:p w:rsidR="00D26C55" w:rsidRPr="00D554DD" w:rsidRDefault="00D26C55" w:rsidP="006F09E5">
      <w:pPr>
        <w:pStyle w:val="a6"/>
        <w:ind w:left="972" w:hanging="729"/>
      </w:pPr>
      <w:r w:rsidRPr="00D554DD">
        <w:t>（七）</w:t>
      </w:r>
      <w:r w:rsidRPr="00D554DD">
        <w:tab/>
      </w:r>
      <w:r w:rsidRPr="00D554DD">
        <w:t>融資不易</w:t>
      </w:r>
    </w:p>
    <w:p w:rsidR="00D26C55" w:rsidRPr="00D554DD" w:rsidRDefault="00D26C55" w:rsidP="006F09E5">
      <w:pPr>
        <w:pStyle w:val="af"/>
        <w:ind w:left="972" w:firstLine="486"/>
        <w:rPr>
          <w:lang w:eastAsia="zh-TW"/>
        </w:rPr>
      </w:pPr>
      <w:r w:rsidRPr="00D554DD">
        <w:rPr>
          <w:lang w:eastAsia="zh-TW"/>
        </w:rPr>
        <w:t>部分</w:t>
      </w:r>
      <w:proofErr w:type="gramStart"/>
      <w:r w:rsidRPr="00D554DD">
        <w:rPr>
          <w:lang w:eastAsia="zh-TW"/>
        </w:rPr>
        <w:t>臺</w:t>
      </w:r>
      <w:proofErr w:type="gramEnd"/>
      <w:r w:rsidRPr="00D554DD">
        <w:rPr>
          <w:lang w:eastAsia="zh-TW"/>
        </w:rPr>
        <w:t>商並非上市公司，營運重心不在臺灣，因此不易由臺灣取得貸款，在緬甸貸款的利息議價力亦較差。</w:t>
      </w:r>
    </w:p>
    <w:p w:rsidR="00D26C55" w:rsidRPr="00D554DD" w:rsidRDefault="00D26C55" w:rsidP="006F09E5">
      <w:pPr>
        <w:pStyle w:val="a6"/>
        <w:ind w:left="972" w:hanging="729"/>
      </w:pPr>
      <w:r w:rsidRPr="00D554DD">
        <w:t>（八）</w:t>
      </w:r>
      <w:r w:rsidRPr="00D554DD">
        <w:tab/>
      </w:r>
      <w:r w:rsidRPr="00D554DD">
        <w:t>基礎建設不足</w:t>
      </w:r>
    </w:p>
    <w:p w:rsidR="00D37662" w:rsidRPr="00D554DD" w:rsidRDefault="00D26C55" w:rsidP="006F09E5">
      <w:pPr>
        <w:pStyle w:val="af"/>
        <w:ind w:left="972" w:firstLine="486"/>
        <w:rPr>
          <w:lang w:eastAsia="zh-TW"/>
        </w:rPr>
      </w:pPr>
      <w:r w:rsidRPr="00D554DD">
        <w:rPr>
          <w:lang w:eastAsia="zh-TW"/>
        </w:rPr>
        <w:t>緬甸基礎建設落後，港口、道路及通訊電信品質不佳，水電供應</w:t>
      </w:r>
      <w:r w:rsidRPr="00D554DD">
        <w:rPr>
          <w:lang w:eastAsia="zh-TW"/>
        </w:rPr>
        <w:lastRenderedPageBreak/>
        <w:t>不足，即使在首善之都的仰光市，每日也隨時有斷電可能。原物料供應須透過第三國間接海運，交貨期長。</w:t>
      </w:r>
    </w:p>
    <w:p w:rsidR="005529FF" w:rsidRPr="00D554DD" w:rsidRDefault="005529FF" w:rsidP="00280221">
      <w:pPr>
        <w:ind w:firstLine="486"/>
        <w:rPr>
          <w:lang w:eastAsia="zh-TW"/>
        </w:rPr>
      </w:pPr>
    </w:p>
    <w:p w:rsidR="000E6E4A" w:rsidRPr="00D554DD" w:rsidRDefault="000E6E4A" w:rsidP="00280221">
      <w:pPr>
        <w:ind w:firstLine="486"/>
        <w:rPr>
          <w:lang w:eastAsia="zh-TW"/>
        </w:rPr>
      </w:pPr>
    </w:p>
    <w:p w:rsidR="000E6E4A" w:rsidRPr="00D554DD" w:rsidRDefault="000E6E4A">
      <w:pPr>
        <w:widowControl/>
        <w:overflowPunct/>
        <w:autoSpaceDE/>
        <w:autoSpaceDN/>
        <w:ind w:firstLineChars="0" w:firstLine="0"/>
        <w:jc w:val="left"/>
        <w:rPr>
          <w:lang w:eastAsia="zh-TW"/>
        </w:rPr>
      </w:pPr>
      <w:r w:rsidRPr="00D554DD">
        <w:rPr>
          <w:lang w:eastAsia="zh-TW"/>
        </w:rPr>
        <w:br w:type="page"/>
      </w:r>
    </w:p>
    <w:p w:rsidR="000E6E4A" w:rsidRPr="00D554DD" w:rsidRDefault="000E6E4A" w:rsidP="00280221">
      <w:pPr>
        <w:ind w:firstLine="486"/>
        <w:rPr>
          <w:lang w:eastAsia="zh-TW"/>
        </w:rPr>
      </w:pPr>
    </w:p>
    <w:p w:rsidR="004A4521" w:rsidRPr="00D554DD" w:rsidRDefault="004A4521" w:rsidP="00597414">
      <w:pPr>
        <w:ind w:left="472" w:firstLineChars="0" w:firstLine="0"/>
        <w:rPr>
          <w:lang w:eastAsia="zh-TW"/>
        </w:rPr>
        <w:sectPr w:rsidR="004A4521" w:rsidRPr="00D554DD" w:rsidSect="001242EA">
          <w:headerReference w:type="default" r:id="rId24"/>
          <w:pgSz w:w="11906" w:h="16838" w:code="9"/>
          <w:pgMar w:top="2268" w:right="1701" w:bottom="1701" w:left="1701" w:header="1134" w:footer="851" w:gutter="0"/>
          <w:cols w:space="425"/>
          <w:docGrid w:type="linesAndChars" w:linePitch="514" w:charSpace="608"/>
        </w:sectPr>
      </w:pPr>
    </w:p>
    <w:p w:rsidR="000744E1" w:rsidRPr="00D554DD" w:rsidRDefault="000744E1" w:rsidP="000E6E4A">
      <w:pPr>
        <w:pStyle w:val="a3"/>
        <w:spacing w:before="514" w:after="771"/>
        <w:rPr>
          <w:lang w:eastAsia="zh-TW"/>
        </w:rPr>
      </w:pPr>
      <w:bookmarkStart w:id="3" w:name="_Toc42694833"/>
      <w:r w:rsidRPr="00D554DD">
        <w:rPr>
          <w:lang w:eastAsia="zh-TW"/>
        </w:rPr>
        <w:lastRenderedPageBreak/>
        <w:t>第參章　外商在當地經營現況及投資機會</w:t>
      </w:r>
      <w:bookmarkEnd w:id="3"/>
    </w:p>
    <w:p w:rsidR="004B6A9B" w:rsidRPr="00D554DD" w:rsidRDefault="004B6A9B" w:rsidP="000E6E4A">
      <w:pPr>
        <w:pStyle w:val="a4"/>
        <w:spacing w:before="257" w:after="257"/>
        <w:ind w:left="646" w:hanging="646"/>
        <w:rPr>
          <w:color w:val="auto"/>
          <w:lang w:eastAsia="zh-TW"/>
        </w:rPr>
      </w:pPr>
      <w:r w:rsidRPr="00D554DD">
        <w:rPr>
          <w:color w:val="auto"/>
          <w:lang w:eastAsia="zh-TW"/>
        </w:rPr>
        <w:t>一、外商在當地經營現況</w:t>
      </w:r>
    </w:p>
    <w:p w:rsidR="00D37662" w:rsidRPr="00D554DD" w:rsidRDefault="00962D7F" w:rsidP="007969FC">
      <w:pPr>
        <w:ind w:firstLine="486"/>
        <w:rPr>
          <w:lang w:eastAsia="zh-TW"/>
        </w:rPr>
      </w:pPr>
      <w:r w:rsidRPr="00D554DD">
        <w:rPr>
          <w:lang w:eastAsia="zh-TW"/>
        </w:rPr>
        <w:t>依據投資暨公司管理局</w:t>
      </w:r>
      <w:r w:rsidR="00335A23" w:rsidRPr="00D554DD">
        <w:rPr>
          <w:lang w:eastAsia="zh-TW"/>
        </w:rPr>
        <w:t>（</w:t>
      </w:r>
      <w:r w:rsidRPr="00D554DD">
        <w:rPr>
          <w:lang w:eastAsia="zh-TW"/>
        </w:rPr>
        <w:t>DICA</w:t>
      </w:r>
      <w:r w:rsidR="00335A23" w:rsidRPr="00D554DD">
        <w:rPr>
          <w:lang w:eastAsia="zh-TW"/>
        </w:rPr>
        <w:t>）</w:t>
      </w:r>
      <w:r w:rsidRPr="00D554DD">
        <w:rPr>
          <w:lang w:eastAsia="zh-TW"/>
        </w:rPr>
        <w:t>之統計資料，</w:t>
      </w:r>
      <w:r w:rsidR="00F11ECA" w:rsidRPr="00D554DD">
        <w:rPr>
          <w:lang w:eastAsia="zh-TW"/>
        </w:rPr>
        <w:t>累計至</w:t>
      </w:r>
      <w:r w:rsidR="00F11ECA" w:rsidRPr="00D554DD">
        <w:rPr>
          <w:lang w:eastAsia="zh-TW"/>
        </w:rPr>
        <w:t>2020</w:t>
      </w:r>
      <w:r w:rsidR="00F11ECA" w:rsidRPr="00D554DD">
        <w:rPr>
          <w:lang w:eastAsia="zh-TW"/>
        </w:rPr>
        <w:t>年</w:t>
      </w:r>
      <w:r w:rsidR="00F11ECA" w:rsidRPr="00D554DD">
        <w:rPr>
          <w:lang w:eastAsia="zh-TW"/>
        </w:rPr>
        <w:t>3</w:t>
      </w:r>
      <w:r w:rsidR="00F11ECA" w:rsidRPr="00D554DD">
        <w:rPr>
          <w:lang w:eastAsia="zh-TW"/>
        </w:rPr>
        <w:t>月底外人總計投資金額為</w:t>
      </w:r>
      <w:r w:rsidR="00F11ECA" w:rsidRPr="00D554DD">
        <w:rPr>
          <w:lang w:eastAsia="zh-TW"/>
        </w:rPr>
        <w:t>864.97</w:t>
      </w:r>
      <w:r w:rsidR="00F11ECA" w:rsidRPr="00D554DD">
        <w:rPr>
          <w:lang w:eastAsia="zh-TW"/>
        </w:rPr>
        <w:t>億美元。緬甸主要外人投資來源國為新加坡居第</w:t>
      </w:r>
      <w:r w:rsidR="00F11ECA" w:rsidRPr="00D554DD">
        <w:rPr>
          <w:lang w:eastAsia="zh-TW"/>
        </w:rPr>
        <w:t>1</w:t>
      </w:r>
      <w:r w:rsidR="00F11ECA" w:rsidRPr="00D554DD">
        <w:rPr>
          <w:lang w:eastAsia="zh-TW"/>
        </w:rPr>
        <w:t>位（</w:t>
      </w:r>
      <w:r w:rsidR="00F11ECA" w:rsidRPr="00D554DD">
        <w:rPr>
          <w:lang w:eastAsia="zh-TW"/>
        </w:rPr>
        <w:t>322</w:t>
      </w:r>
      <w:r w:rsidR="00F11ECA" w:rsidRPr="00D554DD">
        <w:rPr>
          <w:lang w:eastAsia="zh-TW"/>
        </w:rPr>
        <w:t>件，</w:t>
      </w:r>
      <w:r w:rsidR="00F11ECA" w:rsidRPr="00D554DD">
        <w:rPr>
          <w:lang w:eastAsia="zh-TW"/>
        </w:rPr>
        <w:t>226.31</w:t>
      </w:r>
      <w:r w:rsidR="00F11ECA" w:rsidRPr="00D554DD">
        <w:rPr>
          <w:lang w:eastAsia="zh-TW"/>
        </w:rPr>
        <w:t>億美元）、中國大陸（</w:t>
      </w:r>
      <w:r w:rsidR="00F11ECA" w:rsidRPr="00D554DD">
        <w:rPr>
          <w:lang w:eastAsia="zh-TW"/>
        </w:rPr>
        <w:t>465</w:t>
      </w:r>
      <w:r w:rsidR="00F11ECA" w:rsidRPr="00D554DD">
        <w:rPr>
          <w:lang w:eastAsia="zh-TW"/>
        </w:rPr>
        <w:t>件，</w:t>
      </w:r>
      <w:r w:rsidR="00F11ECA" w:rsidRPr="00D554DD">
        <w:rPr>
          <w:lang w:eastAsia="zh-TW"/>
        </w:rPr>
        <w:t>211.51</w:t>
      </w:r>
      <w:r w:rsidR="00F11ECA" w:rsidRPr="00D554DD">
        <w:rPr>
          <w:lang w:eastAsia="zh-TW"/>
        </w:rPr>
        <w:t>億美元）、泰國（</w:t>
      </w:r>
      <w:r w:rsidR="00F11ECA" w:rsidRPr="00D554DD">
        <w:rPr>
          <w:lang w:eastAsia="zh-TW"/>
        </w:rPr>
        <w:t>139</w:t>
      </w:r>
      <w:r w:rsidR="00F11ECA" w:rsidRPr="00D554DD">
        <w:rPr>
          <w:lang w:eastAsia="zh-TW"/>
        </w:rPr>
        <w:t>件，</w:t>
      </w:r>
      <w:r w:rsidR="00F11ECA" w:rsidRPr="00D554DD">
        <w:rPr>
          <w:lang w:eastAsia="zh-TW"/>
        </w:rPr>
        <w:t>113.64</w:t>
      </w:r>
      <w:r w:rsidR="00F11ECA" w:rsidRPr="00D554DD">
        <w:rPr>
          <w:lang w:eastAsia="zh-TW"/>
        </w:rPr>
        <w:t>億美元）、香港（</w:t>
      </w:r>
      <w:r w:rsidR="00F11ECA" w:rsidRPr="00D554DD">
        <w:rPr>
          <w:lang w:eastAsia="zh-TW"/>
        </w:rPr>
        <w:t>257</w:t>
      </w:r>
      <w:r w:rsidR="00F11ECA" w:rsidRPr="00D554DD">
        <w:rPr>
          <w:lang w:eastAsia="zh-TW"/>
        </w:rPr>
        <w:t>件，</w:t>
      </w:r>
      <w:r w:rsidR="00F11ECA" w:rsidRPr="00D554DD">
        <w:rPr>
          <w:lang w:eastAsia="zh-TW"/>
        </w:rPr>
        <w:t>96.59</w:t>
      </w:r>
      <w:r w:rsidR="00F11ECA" w:rsidRPr="00D554DD">
        <w:rPr>
          <w:lang w:eastAsia="zh-TW"/>
        </w:rPr>
        <w:t>億美元）、英國（</w:t>
      </w:r>
      <w:r w:rsidR="00F11ECA" w:rsidRPr="00D554DD">
        <w:rPr>
          <w:lang w:eastAsia="zh-TW"/>
        </w:rPr>
        <w:t>103</w:t>
      </w:r>
      <w:r w:rsidR="00F11ECA" w:rsidRPr="00D554DD">
        <w:rPr>
          <w:lang w:eastAsia="zh-TW"/>
        </w:rPr>
        <w:t>件，</w:t>
      </w:r>
      <w:r w:rsidR="00F11ECA" w:rsidRPr="00D554DD">
        <w:rPr>
          <w:lang w:eastAsia="zh-TW"/>
        </w:rPr>
        <w:t>49.04</w:t>
      </w:r>
      <w:r w:rsidR="00F11ECA" w:rsidRPr="00D554DD">
        <w:rPr>
          <w:lang w:eastAsia="zh-TW"/>
        </w:rPr>
        <w:t>億美元）、韓國（</w:t>
      </w:r>
      <w:r w:rsidR="00F11ECA" w:rsidRPr="00D554DD">
        <w:rPr>
          <w:lang w:eastAsia="zh-TW"/>
        </w:rPr>
        <w:t>183</w:t>
      </w:r>
      <w:r w:rsidR="00F11ECA" w:rsidRPr="00D554DD">
        <w:rPr>
          <w:lang w:eastAsia="zh-TW"/>
        </w:rPr>
        <w:t>件，</w:t>
      </w:r>
      <w:r w:rsidR="00F11ECA" w:rsidRPr="00D554DD">
        <w:rPr>
          <w:lang w:eastAsia="zh-TW"/>
        </w:rPr>
        <w:t>40.42</w:t>
      </w:r>
      <w:r w:rsidR="00F11ECA" w:rsidRPr="00D554DD">
        <w:rPr>
          <w:lang w:eastAsia="zh-TW"/>
        </w:rPr>
        <w:t>億美元）、越南（</w:t>
      </w:r>
      <w:r w:rsidR="00F11ECA" w:rsidRPr="00D554DD">
        <w:rPr>
          <w:lang w:eastAsia="zh-TW"/>
        </w:rPr>
        <w:t>26</w:t>
      </w:r>
      <w:r w:rsidR="00F11ECA" w:rsidRPr="00D554DD">
        <w:rPr>
          <w:lang w:eastAsia="zh-TW"/>
        </w:rPr>
        <w:t>件，</w:t>
      </w:r>
      <w:r w:rsidR="00F11ECA" w:rsidRPr="00D554DD">
        <w:rPr>
          <w:lang w:eastAsia="zh-TW"/>
        </w:rPr>
        <w:t>21.68</w:t>
      </w:r>
      <w:r w:rsidR="00F11ECA" w:rsidRPr="00D554DD">
        <w:rPr>
          <w:lang w:eastAsia="zh-TW"/>
        </w:rPr>
        <w:t>億美元）、馬來西亞（</w:t>
      </w:r>
      <w:r w:rsidR="00F11ECA" w:rsidRPr="00D554DD">
        <w:rPr>
          <w:lang w:eastAsia="zh-TW"/>
        </w:rPr>
        <w:t>71</w:t>
      </w:r>
      <w:r w:rsidR="00F11ECA" w:rsidRPr="00D554DD">
        <w:rPr>
          <w:lang w:eastAsia="zh-TW"/>
        </w:rPr>
        <w:t>件，</w:t>
      </w:r>
      <w:r w:rsidR="00F11ECA" w:rsidRPr="00D554DD">
        <w:rPr>
          <w:lang w:eastAsia="zh-TW"/>
        </w:rPr>
        <w:t>19.65</w:t>
      </w:r>
      <w:r w:rsidR="00F11ECA" w:rsidRPr="00D554DD">
        <w:rPr>
          <w:lang w:eastAsia="zh-TW"/>
        </w:rPr>
        <w:t>億美元）、荷蘭（</w:t>
      </w:r>
      <w:r w:rsidR="00F11ECA" w:rsidRPr="00D554DD">
        <w:rPr>
          <w:lang w:eastAsia="zh-TW"/>
        </w:rPr>
        <w:t>25</w:t>
      </w:r>
      <w:r w:rsidR="00F11ECA" w:rsidRPr="00D554DD">
        <w:rPr>
          <w:lang w:eastAsia="zh-TW"/>
        </w:rPr>
        <w:t>件，</w:t>
      </w:r>
      <w:r w:rsidR="00F11ECA" w:rsidRPr="00D554DD">
        <w:rPr>
          <w:lang w:eastAsia="zh-TW"/>
        </w:rPr>
        <w:t>15.67</w:t>
      </w:r>
      <w:r w:rsidR="00F11ECA" w:rsidRPr="00D554DD">
        <w:rPr>
          <w:lang w:eastAsia="zh-TW"/>
        </w:rPr>
        <w:t>億美元）、日本（</w:t>
      </w:r>
      <w:r w:rsidR="00F11ECA" w:rsidRPr="00D554DD">
        <w:rPr>
          <w:lang w:eastAsia="zh-TW"/>
        </w:rPr>
        <w:t>118</w:t>
      </w:r>
      <w:r w:rsidR="00F11ECA" w:rsidRPr="00D554DD">
        <w:rPr>
          <w:lang w:eastAsia="zh-TW"/>
        </w:rPr>
        <w:t>件，</w:t>
      </w:r>
      <w:r w:rsidR="00F11ECA" w:rsidRPr="00D554DD">
        <w:rPr>
          <w:lang w:eastAsia="zh-TW"/>
        </w:rPr>
        <w:t>12.20</w:t>
      </w:r>
      <w:r w:rsidR="00F11ECA" w:rsidRPr="00D554DD">
        <w:rPr>
          <w:lang w:eastAsia="zh-TW"/>
        </w:rPr>
        <w:t>億美元）等國家。我國投資如依</w:t>
      </w:r>
      <w:r w:rsidR="00F11ECA" w:rsidRPr="00D554DD">
        <w:rPr>
          <w:lang w:eastAsia="zh-TW"/>
        </w:rPr>
        <w:t>DICA</w:t>
      </w:r>
      <w:r w:rsidR="00F11ECA" w:rsidRPr="00D554DD">
        <w:rPr>
          <w:lang w:eastAsia="zh-TW"/>
        </w:rPr>
        <w:t>統計僅</w:t>
      </w:r>
      <w:r w:rsidR="00F11ECA" w:rsidRPr="00D554DD">
        <w:rPr>
          <w:lang w:eastAsia="zh-TW"/>
        </w:rPr>
        <w:t>37</w:t>
      </w:r>
      <w:r w:rsidR="00F11ECA" w:rsidRPr="00D554DD">
        <w:rPr>
          <w:lang w:eastAsia="zh-TW"/>
        </w:rPr>
        <w:t>件，金額</w:t>
      </w:r>
      <w:r w:rsidR="00F11ECA" w:rsidRPr="00D554DD">
        <w:rPr>
          <w:lang w:eastAsia="zh-TW"/>
        </w:rPr>
        <w:t>1.6</w:t>
      </w:r>
      <w:r w:rsidR="00F11ECA" w:rsidRPr="00D554DD">
        <w:rPr>
          <w:lang w:eastAsia="zh-TW"/>
        </w:rPr>
        <w:t>億美元，排名居第</w:t>
      </w:r>
      <w:r w:rsidR="00F11ECA" w:rsidRPr="00D554DD">
        <w:rPr>
          <w:lang w:eastAsia="zh-TW"/>
        </w:rPr>
        <w:t>20</w:t>
      </w:r>
      <w:r w:rsidR="00F11ECA" w:rsidRPr="00D554DD">
        <w:rPr>
          <w:lang w:eastAsia="zh-TW"/>
        </w:rPr>
        <w:t>位</w:t>
      </w:r>
      <w:r w:rsidRPr="00D554DD">
        <w:rPr>
          <w:lang w:eastAsia="zh-TW"/>
        </w:rPr>
        <w:t>，此係因緬甸</w:t>
      </w:r>
      <w:r w:rsidRPr="00D554DD">
        <w:rPr>
          <w:lang w:eastAsia="zh-TW"/>
        </w:rPr>
        <w:t>2013</w:t>
      </w:r>
      <w:r w:rsidRPr="00D554DD">
        <w:rPr>
          <w:lang w:eastAsia="zh-TW"/>
        </w:rPr>
        <w:t>年之前限制我國投資，我商需經由第三地投資，我國實際投資件數及金額遠高於官方統計。</w:t>
      </w:r>
    </w:p>
    <w:p w:rsidR="00D37662" w:rsidRPr="00D554DD" w:rsidRDefault="00D37662" w:rsidP="007969FC">
      <w:pPr>
        <w:ind w:firstLine="486"/>
        <w:rPr>
          <w:lang w:eastAsia="zh-TW"/>
        </w:rPr>
      </w:pPr>
      <w:r w:rsidRPr="00D554DD">
        <w:rPr>
          <w:lang w:eastAsia="zh-TW"/>
        </w:rPr>
        <w:t>我國雖早於</w:t>
      </w:r>
      <w:r w:rsidRPr="00D554DD">
        <w:rPr>
          <w:lang w:eastAsia="zh-TW"/>
        </w:rPr>
        <w:t>1990</w:t>
      </w:r>
      <w:r w:rsidRPr="00D554DD">
        <w:rPr>
          <w:lang w:eastAsia="zh-TW"/>
        </w:rPr>
        <w:t>年前後</w:t>
      </w:r>
      <w:proofErr w:type="gramStart"/>
      <w:r w:rsidRPr="00D554DD">
        <w:rPr>
          <w:lang w:eastAsia="zh-TW"/>
        </w:rPr>
        <w:t>即來緬從事</w:t>
      </w:r>
      <w:proofErr w:type="gramEnd"/>
      <w:r w:rsidRPr="00D554DD">
        <w:rPr>
          <w:lang w:eastAsia="zh-TW"/>
        </w:rPr>
        <w:t>成衣代工業，盛時曾達數百家大小成衣廠，自緬甸因人權問題遭致歐美國家制裁後，以致我商退出緬甸轉進中國大陸及東協其他國家，近年隨緬甸逐漸民主化，各國</w:t>
      </w:r>
      <w:proofErr w:type="gramStart"/>
      <w:r w:rsidRPr="00D554DD">
        <w:rPr>
          <w:lang w:eastAsia="zh-TW"/>
        </w:rPr>
        <w:t>紛</w:t>
      </w:r>
      <w:proofErr w:type="gramEnd"/>
      <w:r w:rsidRPr="00D554DD">
        <w:rPr>
          <w:lang w:eastAsia="zh-TW"/>
        </w:rPr>
        <w:t>將目光投注緬甸，我亞洲投資重心已在中國大陸及越南等地，我商再次聚焦緬甸已在</w:t>
      </w:r>
      <w:r w:rsidRPr="00D554DD">
        <w:rPr>
          <w:lang w:eastAsia="zh-TW"/>
        </w:rPr>
        <w:t>2011</w:t>
      </w:r>
      <w:r w:rsidRPr="00D554DD">
        <w:rPr>
          <w:lang w:eastAsia="zh-TW"/>
        </w:rPr>
        <w:t>年之後，並快速增加，惟因緬甸懼怕中共，特意與我國疏遠關係，使我方投資無法獲外交之策應。</w:t>
      </w:r>
    </w:p>
    <w:p w:rsidR="00D37662" w:rsidRPr="00D554DD" w:rsidRDefault="00D37662" w:rsidP="007969FC">
      <w:pPr>
        <w:ind w:firstLine="486"/>
        <w:rPr>
          <w:lang w:eastAsia="zh-TW"/>
        </w:rPr>
      </w:pPr>
      <w:r w:rsidRPr="00D554DD">
        <w:rPr>
          <w:lang w:eastAsia="zh-TW"/>
        </w:rPr>
        <w:t>以我國競爭對手韓國為例，韓國早期亦以投資成衣業為主，自本世紀初起與軍政府合作，推銷韓國重機及汽車，韓國石油和天然氣公司</w:t>
      </w:r>
      <w:r w:rsidRPr="00D554DD">
        <w:rPr>
          <w:lang w:eastAsia="zh-TW"/>
        </w:rPr>
        <w:t>Posco Daewoo</w:t>
      </w:r>
      <w:r w:rsidRPr="00D554DD">
        <w:rPr>
          <w:lang w:eastAsia="zh-TW"/>
        </w:rPr>
        <w:t>自</w:t>
      </w:r>
      <w:r w:rsidRPr="00D554DD">
        <w:rPr>
          <w:lang w:eastAsia="zh-TW"/>
        </w:rPr>
        <w:t>2000</w:t>
      </w:r>
      <w:r w:rsidRPr="00D554DD">
        <w:rPr>
          <w:lang w:eastAsia="zh-TW"/>
        </w:rPr>
        <w:t>年迄今於緬甸</w:t>
      </w:r>
      <w:r w:rsidRPr="00D554DD">
        <w:rPr>
          <w:lang w:eastAsia="zh-TW"/>
        </w:rPr>
        <w:t>Shwe</w:t>
      </w:r>
      <w:r w:rsidRPr="00D554DD">
        <w:rPr>
          <w:lang w:eastAsia="zh-TW"/>
        </w:rPr>
        <w:t>海上天然氣田生產天然氣，並且獲得仰光</w:t>
      </w:r>
      <w:r w:rsidRPr="00D554DD">
        <w:rPr>
          <w:lang w:eastAsia="zh-TW"/>
        </w:rPr>
        <w:t>Inya</w:t>
      </w:r>
      <w:r w:rsidRPr="00D554DD">
        <w:rPr>
          <w:lang w:eastAsia="zh-TW"/>
        </w:rPr>
        <w:t>湖岸邊興建五星級樂天酒店之特權。韓國透過雙方政府間合作，順利推動多項大型投資案，韓國資助緬甸商務部</w:t>
      </w:r>
      <w:proofErr w:type="gramStart"/>
      <w:r w:rsidRPr="00D554DD">
        <w:rPr>
          <w:lang w:eastAsia="zh-TW"/>
        </w:rPr>
        <w:t>在首爾設立</w:t>
      </w:r>
      <w:proofErr w:type="gramEnd"/>
      <w:r w:rsidRPr="00D554DD">
        <w:rPr>
          <w:lang w:eastAsia="zh-TW"/>
        </w:rPr>
        <w:t>Myanmar Trade Center</w:t>
      </w:r>
      <w:r w:rsidRPr="00D554DD">
        <w:rPr>
          <w:lang w:eastAsia="zh-TW"/>
        </w:rPr>
        <w:t>，協助推廣緬甸產品，韓國亦</w:t>
      </w:r>
      <w:r w:rsidRPr="00D554DD">
        <w:rPr>
          <w:lang w:eastAsia="zh-TW"/>
        </w:rPr>
        <w:lastRenderedPageBreak/>
        <w:t>不時提供緬甸基礎建設協助，近年最為知名之</w:t>
      </w:r>
      <w:proofErr w:type="gramStart"/>
      <w:r w:rsidRPr="00D554DD">
        <w:rPr>
          <w:lang w:eastAsia="zh-TW"/>
        </w:rPr>
        <w:t>援贈案</w:t>
      </w:r>
      <w:proofErr w:type="gramEnd"/>
      <w:r w:rsidRPr="00D554DD">
        <w:rPr>
          <w:lang w:eastAsia="zh-TW"/>
        </w:rPr>
        <w:t>當推由韓國出資興建</w:t>
      </w:r>
      <w:r w:rsidRPr="00D554DD">
        <w:rPr>
          <w:lang w:eastAsia="zh-TW"/>
        </w:rPr>
        <w:t>Yangon-Dala</w:t>
      </w:r>
      <w:r w:rsidRPr="00D554DD">
        <w:rPr>
          <w:lang w:eastAsia="zh-TW"/>
        </w:rPr>
        <w:t>大橋。緬甸與韓國除高層官員互訪外，並定期舉辦部長級會議，</w:t>
      </w:r>
      <w:proofErr w:type="gramStart"/>
      <w:r w:rsidRPr="00D554DD">
        <w:rPr>
          <w:lang w:eastAsia="zh-TW"/>
        </w:rPr>
        <w:t>並此機制</w:t>
      </w:r>
      <w:proofErr w:type="gramEnd"/>
      <w:r w:rsidRPr="00D554DD">
        <w:rPr>
          <w:lang w:eastAsia="zh-TW"/>
        </w:rPr>
        <w:t>成功催生韓國工業區，韓國目前為緬甸第</w:t>
      </w:r>
      <w:r w:rsidRPr="00D554DD">
        <w:rPr>
          <w:lang w:eastAsia="zh-TW"/>
        </w:rPr>
        <w:t>9</w:t>
      </w:r>
      <w:r w:rsidRPr="00D554DD">
        <w:rPr>
          <w:lang w:eastAsia="zh-TW"/>
        </w:rPr>
        <w:t>大貿易夥伴國，第</w:t>
      </w:r>
      <w:r w:rsidRPr="00D554DD">
        <w:rPr>
          <w:lang w:eastAsia="zh-TW"/>
        </w:rPr>
        <w:t>6</w:t>
      </w:r>
      <w:r w:rsidRPr="00D554DD">
        <w:rPr>
          <w:lang w:eastAsia="zh-TW"/>
        </w:rPr>
        <w:t>大投資來源國，韓國成衣製鞋業者在緬投資家數即逾百家，韓人留居緬甸數千人，自</w:t>
      </w:r>
      <w:proofErr w:type="gramStart"/>
      <w:r w:rsidRPr="00D554DD">
        <w:rPr>
          <w:lang w:eastAsia="zh-TW"/>
        </w:rPr>
        <w:t>韓來緬旅行</w:t>
      </w:r>
      <w:proofErr w:type="gramEnd"/>
      <w:r w:rsidRPr="00D554DD">
        <w:rPr>
          <w:lang w:eastAsia="zh-TW"/>
        </w:rPr>
        <w:t>人數年逾</w:t>
      </w:r>
      <w:r w:rsidRPr="00D554DD">
        <w:rPr>
          <w:lang w:eastAsia="zh-TW"/>
        </w:rPr>
        <w:t>4</w:t>
      </w:r>
      <w:r w:rsidRPr="00D554DD">
        <w:rPr>
          <w:lang w:eastAsia="zh-TW"/>
        </w:rPr>
        <w:t>萬人。</w:t>
      </w:r>
    </w:p>
    <w:p w:rsidR="00D37662" w:rsidRPr="00D554DD" w:rsidRDefault="00D37662" w:rsidP="007969FC">
      <w:pPr>
        <w:ind w:firstLine="486"/>
        <w:rPr>
          <w:lang w:eastAsia="zh-TW"/>
        </w:rPr>
      </w:pPr>
      <w:r w:rsidRPr="00D554DD">
        <w:rPr>
          <w:lang w:eastAsia="zh-TW"/>
        </w:rPr>
        <w:t>另一不可忽視投資國為越南，</w:t>
      </w:r>
      <w:proofErr w:type="gramStart"/>
      <w:r w:rsidRPr="00D554DD">
        <w:rPr>
          <w:lang w:eastAsia="zh-TW"/>
        </w:rPr>
        <w:t>緬越軍方</w:t>
      </w:r>
      <w:proofErr w:type="gramEnd"/>
      <w:r w:rsidRPr="00D554DD">
        <w:rPr>
          <w:lang w:eastAsia="zh-TW"/>
        </w:rPr>
        <w:t>高層關係密切，越南近年搶</w:t>
      </w:r>
      <w:r w:rsidR="00335A23" w:rsidRPr="00D554DD">
        <w:rPr>
          <w:lang w:eastAsia="zh-TW"/>
        </w:rPr>
        <w:t>占</w:t>
      </w:r>
      <w:r w:rsidRPr="00D554DD">
        <w:rPr>
          <w:lang w:eastAsia="zh-TW"/>
        </w:rPr>
        <w:t>緬甸內需市場，貿易成長快速，</w:t>
      </w:r>
      <w:r w:rsidRPr="00D554DD">
        <w:rPr>
          <w:lang w:eastAsia="zh-TW"/>
        </w:rPr>
        <w:t>201</w:t>
      </w:r>
      <w:r w:rsidR="00ED4CBE" w:rsidRPr="00D554DD">
        <w:rPr>
          <w:lang w:eastAsia="zh-TW"/>
        </w:rPr>
        <w:t>8-19</w:t>
      </w:r>
      <w:proofErr w:type="gramStart"/>
      <w:r w:rsidR="00ED4CBE" w:rsidRPr="00D554DD">
        <w:rPr>
          <w:lang w:eastAsia="zh-TW"/>
        </w:rPr>
        <w:t>財</w:t>
      </w:r>
      <w:r w:rsidRPr="00D554DD">
        <w:rPr>
          <w:lang w:eastAsia="zh-TW"/>
        </w:rPr>
        <w:t>年雙邊</w:t>
      </w:r>
      <w:proofErr w:type="gramEnd"/>
      <w:r w:rsidRPr="00D554DD">
        <w:rPr>
          <w:lang w:eastAsia="zh-TW"/>
        </w:rPr>
        <w:t>貿易額較</w:t>
      </w:r>
      <w:r w:rsidRPr="00D554DD">
        <w:rPr>
          <w:lang w:eastAsia="zh-TW"/>
        </w:rPr>
        <w:t>201</w:t>
      </w:r>
      <w:r w:rsidR="00ED4CBE" w:rsidRPr="00D554DD">
        <w:rPr>
          <w:lang w:eastAsia="zh-TW"/>
        </w:rPr>
        <w:t>7-18</w:t>
      </w:r>
      <w:r w:rsidRPr="00D554DD">
        <w:rPr>
          <w:lang w:eastAsia="zh-TW"/>
        </w:rPr>
        <w:t>年成長</w:t>
      </w:r>
      <w:r w:rsidR="00ED4CBE" w:rsidRPr="00D554DD">
        <w:rPr>
          <w:lang w:eastAsia="zh-TW"/>
        </w:rPr>
        <w:t>200</w:t>
      </w:r>
      <w:r w:rsidRPr="00D554DD">
        <w:rPr>
          <w:lang w:eastAsia="zh-TW"/>
        </w:rPr>
        <w:t>%</w:t>
      </w:r>
      <w:r w:rsidRPr="00D554DD">
        <w:rPr>
          <w:lang w:eastAsia="zh-TW"/>
        </w:rPr>
        <w:t>，達</w:t>
      </w:r>
      <w:r w:rsidR="00ED4CBE" w:rsidRPr="00D554DD">
        <w:rPr>
          <w:lang w:eastAsia="zh-TW"/>
        </w:rPr>
        <w:t>8</w:t>
      </w:r>
      <w:r w:rsidRPr="00D554DD">
        <w:rPr>
          <w:lang w:eastAsia="zh-TW"/>
        </w:rPr>
        <w:t>.</w:t>
      </w:r>
      <w:r w:rsidR="00ED4CBE" w:rsidRPr="00D554DD">
        <w:rPr>
          <w:lang w:eastAsia="zh-TW"/>
        </w:rPr>
        <w:t>55</w:t>
      </w:r>
      <w:r w:rsidRPr="00D554DD">
        <w:rPr>
          <w:lang w:eastAsia="zh-TW"/>
        </w:rPr>
        <w:t>億美元。越南積極著手投資布局，越南投資與發展銀行（</w:t>
      </w:r>
      <w:r w:rsidRPr="00D554DD">
        <w:rPr>
          <w:lang w:eastAsia="zh-TW"/>
        </w:rPr>
        <w:t>BIDV</w:t>
      </w:r>
      <w:r w:rsidRPr="00D554DD">
        <w:rPr>
          <w:lang w:eastAsia="zh-TW"/>
        </w:rPr>
        <w:t>）</w:t>
      </w:r>
      <w:proofErr w:type="gramStart"/>
      <w:r w:rsidRPr="00D554DD">
        <w:rPr>
          <w:lang w:eastAsia="zh-TW"/>
        </w:rPr>
        <w:t>在緬已有</w:t>
      </w:r>
      <w:proofErr w:type="gramEnd"/>
      <w:r w:rsidRPr="00D554DD">
        <w:rPr>
          <w:lang w:eastAsia="zh-TW"/>
        </w:rPr>
        <w:t>多項投資項目，包括商場飯店、金融乃至農漁業，目前登記投資案</w:t>
      </w:r>
      <w:r w:rsidRPr="00D554DD">
        <w:rPr>
          <w:lang w:eastAsia="zh-TW"/>
        </w:rPr>
        <w:t>2</w:t>
      </w:r>
      <w:r w:rsidR="00ED4CBE" w:rsidRPr="00D554DD">
        <w:rPr>
          <w:lang w:eastAsia="zh-TW"/>
        </w:rPr>
        <w:t>6</w:t>
      </w:r>
      <w:r w:rsidRPr="00D554DD">
        <w:rPr>
          <w:lang w:eastAsia="zh-TW"/>
        </w:rPr>
        <w:t>件，投資金額</w:t>
      </w:r>
      <w:r w:rsidRPr="00D554DD">
        <w:rPr>
          <w:lang w:eastAsia="zh-TW"/>
        </w:rPr>
        <w:t>21.6</w:t>
      </w:r>
      <w:r w:rsidR="00ED4CBE" w:rsidRPr="00D554DD">
        <w:rPr>
          <w:lang w:eastAsia="zh-TW"/>
        </w:rPr>
        <w:t>8</w:t>
      </w:r>
      <w:r w:rsidRPr="00D554DD">
        <w:rPr>
          <w:lang w:eastAsia="zh-TW"/>
        </w:rPr>
        <w:t>億美元，現居緬甸第</w:t>
      </w:r>
      <w:r w:rsidRPr="00D554DD">
        <w:rPr>
          <w:lang w:eastAsia="zh-TW"/>
        </w:rPr>
        <w:t>7</w:t>
      </w:r>
      <w:r w:rsidRPr="00D554DD">
        <w:rPr>
          <w:lang w:eastAsia="zh-TW"/>
        </w:rPr>
        <w:t>大投資國。越南業者擅長以低價競爭搶</w:t>
      </w:r>
      <w:r w:rsidR="00335A23" w:rsidRPr="00D554DD">
        <w:rPr>
          <w:lang w:eastAsia="zh-TW"/>
        </w:rPr>
        <w:t>占</w:t>
      </w:r>
      <w:r w:rsidRPr="00D554DD">
        <w:rPr>
          <w:lang w:eastAsia="zh-TW"/>
        </w:rPr>
        <w:t>市場，以</w:t>
      </w:r>
      <w:r w:rsidRPr="00D554DD">
        <w:rPr>
          <w:lang w:eastAsia="zh-TW"/>
        </w:rPr>
        <w:t>2017</w:t>
      </w:r>
      <w:r w:rsidRPr="00D554DD">
        <w:rPr>
          <w:lang w:eastAsia="zh-TW"/>
        </w:rPr>
        <w:t>年</w:t>
      </w:r>
      <w:proofErr w:type="gramStart"/>
      <w:r w:rsidRPr="00D554DD">
        <w:rPr>
          <w:lang w:eastAsia="zh-TW"/>
        </w:rPr>
        <w:t>甫</w:t>
      </w:r>
      <w:proofErr w:type="gramEnd"/>
      <w:r w:rsidRPr="00D554DD">
        <w:rPr>
          <w:lang w:eastAsia="zh-TW"/>
        </w:rPr>
        <w:t>進入緬甸之越南電信業者</w:t>
      </w:r>
      <w:r w:rsidRPr="00D554DD">
        <w:rPr>
          <w:lang w:eastAsia="zh-TW"/>
        </w:rPr>
        <w:t>Mytel</w:t>
      </w:r>
      <w:r w:rsidRPr="00D554DD">
        <w:rPr>
          <w:lang w:eastAsia="zh-TW"/>
        </w:rPr>
        <w:t>，即以大打價格戰快速吸收用戶，短期即威脅原有電信業者，我在投資之</w:t>
      </w:r>
      <w:proofErr w:type="gramStart"/>
      <w:r w:rsidRPr="00D554DD">
        <w:rPr>
          <w:lang w:eastAsia="zh-TW"/>
        </w:rPr>
        <w:t>鋼構廠業者</w:t>
      </w:r>
      <w:proofErr w:type="gramEnd"/>
      <w:r w:rsidRPr="00D554DD">
        <w:rPr>
          <w:lang w:eastAsia="zh-TW"/>
        </w:rPr>
        <w:t>亦表示</w:t>
      </w:r>
      <w:proofErr w:type="gramStart"/>
      <w:r w:rsidRPr="00D554DD">
        <w:rPr>
          <w:lang w:eastAsia="zh-TW"/>
        </w:rPr>
        <w:t>越商習</w:t>
      </w:r>
      <w:proofErr w:type="gramEnd"/>
      <w:r w:rsidRPr="00D554DD">
        <w:rPr>
          <w:lang w:eastAsia="zh-TW"/>
        </w:rPr>
        <w:t>以低價競爭，破壞市場行情，</w:t>
      </w:r>
      <w:proofErr w:type="gramStart"/>
      <w:r w:rsidRPr="00D554DD">
        <w:rPr>
          <w:lang w:eastAsia="zh-TW"/>
        </w:rPr>
        <w:t>此足為</w:t>
      </w:r>
      <w:proofErr w:type="gramEnd"/>
      <w:r w:rsidRPr="00D554DD">
        <w:rPr>
          <w:lang w:eastAsia="zh-TW"/>
        </w:rPr>
        <w:t>我投資者注意。</w:t>
      </w:r>
    </w:p>
    <w:p w:rsidR="004B6A9B" w:rsidRPr="00D554DD" w:rsidRDefault="004B6A9B" w:rsidP="000E6E4A">
      <w:pPr>
        <w:pStyle w:val="a4"/>
        <w:spacing w:before="257" w:after="257"/>
        <w:ind w:left="646" w:hanging="646"/>
        <w:rPr>
          <w:color w:val="auto"/>
          <w:lang w:eastAsia="zh-TW"/>
        </w:rPr>
      </w:pPr>
      <w:r w:rsidRPr="00D554DD">
        <w:rPr>
          <w:color w:val="auto"/>
          <w:lang w:eastAsia="zh-TW"/>
        </w:rPr>
        <w:t>二、</w:t>
      </w:r>
      <w:proofErr w:type="gramStart"/>
      <w:r w:rsidR="00D312BC" w:rsidRPr="00D554DD">
        <w:rPr>
          <w:color w:val="auto"/>
          <w:lang w:eastAsia="zh-TW"/>
        </w:rPr>
        <w:t>臺</w:t>
      </w:r>
      <w:proofErr w:type="gramEnd"/>
      <w:r w:rsidRPr="00D554DD">
        <w:rPr>
          <w:color w:val="auto"/>
          <w:lang w:eastAsia="zh-TW"/>
        </w:rPr>
        <w:t>（華）商在當地經營現況</w:t>
      </w:r>
    </w:p>
    <w:p w:rsidR="00D37662" w:rsidRPr="00D554DD" w:rsidRDefault="00ED4CBE" w:rsidP="007969FC">
      <w:pPr>
        <w:ind w:firstLine="486"/>
        <w:rPr>
          <w:lang w:eastAsia="zh-TW"/>
        </w:rPr>
      </w:pPr>
      <w:r w:rsidRPr="00D554DD">
        <w:rPr>
          <w:lang w:eastAsia="zh-TW"/>
        </w:rPr>
        <w:t>依據緬甸投資暨公司管理局統計，自</w:t>
      </w:r>
      <w:r w:rsidRPr="00D554DD">
        <w:rPr>
          <w:lang w:eastAsia="zh-TW"/>
        </w:rPr>
        <w:t>1988</w:t>
      </w:r>
      <w:r w:rsidRPr="00D554DD">
        <w:rPr>
          <w:lang w:eastAsia="zh-TW"/>
        </w:rPr>
        <w:t>年至</w:t>
      </w:r>
      <w:r w:rsidRPr="00D554DD">
        <w:rPr>
          <w:lang w:eastAsia="zh-TW"/>
        </w:rPr>
        <w:t>2020</w:t>
      </w:r>
      <w:r w:rsidRPr="00D554DD">
        <w:rPr>
          <w:lang w:eastAsia="zh-TW"/>
        </w:rPr>
        <w:t>年</w:t>
      </w:r>
      <w:r w:rsidR="00901E9A" w:rsidRPr="00D554DD">
        <w:rPr>
          <w:lang w:eastAsia="zh-TW"/>
        </w:rPr>
        <w:t>3</w:t>
      </w:r>
      <w:r w:rsidRPr="00D554DD">
        <w:rPr>
          <w:lang w:eastAsia="zh-TW"/>
        </w:rPr>
        <w:t>月累計我國投資計</w:t>
      </w:r>
      <w:r w:rsidRPr="00D554DD">
        <w:rPr>
          <w:lang w:eastAsia="zh-TW"/>
        </w:rPr>
        <w:t>37</w:t>
      </w:r>
      <w:r w:rsidRPr="00D554DD">
        <w:rPr>
          <w:lang w:eastAsia="zh-TW"/>
        </w:rPr>
        <w:t>件，金額</w:t>
      </w:r>
      <w:r w:rsidRPr="00D554DD">
        <w:rPr>
          <w:lang w:eastAsia="zh-TW"/>
        </w:rPr>
        <w:t>1.6</w:t>
      </w:r>
      <w:r w:rsidRPr="00D554DD">
        <w:rPr>
          <w:lang w:eastAsia="zh-TW"/>
        </w:rPr>
        <w:t>億美元，排名第</w:t>
      </w:r>
      <w:r w:rsidRPr="00D554DD">
        <w:rPr>
          <w:lang w:eastAsia="zh-TW"/>
        </w:rPr>
        <w:t>20</w:t>
      </w:r>
      <w:r w:rsidRPr="00D554DD">
        <w:rPr>
          <w:lang w:eastAsia="zh-TW"/>
        </w:rPr>
        <w:t>位，但因緬甸</w:t>
      </w:r>
      <w:r w:rsidRPr="00D554DD">
        <w:rPr>
          <w:lang w:eastAsia="zh-TW"/>
        </w:rPr>
        <w:t>2013</w:t>
      </w:r>
      <w:r w:rsidRPr="00D554DD">
        <w:rPr>
          <w:lang w:eastAsia="zh-TW"/>
        </w:rPr>
        <w:t>年之前限制我國直接投資，致我商需經由第三地，因此我國實際投資件數及金額遠高於緬甸官方統計；依據我國經濟部投資審議委員會統計，累計</w:t>
      </w:r>
      <w:r w:rsidRPr="00D554DD">
        <w:rPr>
          <w:lang w:eastAsia="zh-TW"/>
        </w:rPr>
        <w:t>1952-2019</w:t>
      </w:r>
      <w:r w:rsidRPr="00D554DD">
        <w:rPr>
          <w:lang w:eastAsia="zh-TW"/>
        </w:rPr>
        <w:t>年我對緬甸投資</w:t>
      </w:r>
      <w:r w:rsidRPr="00D554DD">
        <w:rPr>
          <w:lang w:eastAsia="zh-TW"/>
        </w:rPr>
        <w:t>39</w:t>
      </w:r>
      <w:r w:rsidRPr="00D554DD">
        <w:rPr>
          <w:lang w:eastAsia="zh-TW"/>
        </w:rPr>
        <w:t>件，金額達</w:t>
      </w:r>
      <w:r w:rsidRPr="00D554DD">
        <w:rPr>
          <w:lang w:eastAsia="zh-TW"/>
        </w:rPr>
        <w:t>2</w:t>
      </w:r>
      <w:r w:rsidRPr="00D554DD">
        <w:rPr>
          <w:lang w:eastAsia="zh-TW"/>
        </w:rPr>
        <w:t>億</w:t>
      </w:r>
      <w:r w:rsidRPr="00D554DD">
        <w:rPr>
          <w:lang w:eastAsia="zh-TW"/>
        </w:rPr>
        <w:t>2,476.9</w:t>
      </w:r>
      <w:r w:rsidRPr="00D554DD">
        <w:rPr>
          <w:lang w:eastAsia="zh-TW"/>
        </w:rPr>
        <w:t>萬美元。</w:t>
      </w:r>
    </w:p>
    <w:p w:rsidR="00D37662" w:rsidRPr="00D554DD" w:rsidRDefault="00D37662" w:rsidP="007969FC">
      <w:pPr>
        <w:ind w:firstLine="486"/>
        <w:rPr>
          <w:lang w:eastAsia="zh-TW"/>
        </w:rPr>
      </w:pPr>
      <w:r w:rsidRPr="00D554DD">
        <w:rPr>
          <w:lang w:eastAsia="zh-TW"/>
        </w:rPr>
        <w:t>惟</w:t>
      </w:r>
      <w:r w:rsidR="00ED4CBE" w:rsidRPr="00D554DD">
        <w:rPr>
          <w:kern w:val="0"/>
          <w:lang w:eastAsia="zh-TW"/>
        </w:rPr>
        <w:t>依當地</w:t>
      </w:r>
      <w:proofErr w:type="gramStart"/>
      <w:r w:rsidR="00ED4CBE" w:rsidRPr="00D554DD">
        <w:rPr>
          <w:kern w:val="0"/>
          <w:lang w:eastAsia="zh-TW"/>
        </w:rPr>
        <w:t>臺</w:t>
      </w:r>
      <w:proofErr w:type="gramEnd"/>
      <w:r w:rsidR="00ED4CBE" w:rsidRPr="00D554DD">
        <w:rPr>
          <w:kern w:val="0"/>
          <w:lang w:eastAsia="zh-TW"/>
        </w:rPr>
        <w:t>商會估計，目前我在緬甸</w:t>
      </w:r>
      <w:proofErr w:type="gramStart"/>
      <w:r w:rsidR="00ED4CBE" w:rsidRPr="00D554DD">
        <w:rPr>
          <w:kern w:val="0"/>
          <w:lang w:eastAsia="zh-TW"/>
        </w:rPr>
        <w:t>臺</w:t>
      </w:r>
      <w:proofErr w:type="gramEnd"/>
      <w:r w:rsidR="00ED4CBE" w:rsidRPr="00D554DD">
        <w:rPr>
          <w:kern w:val="0"/>
          <w:lang w:eastAsia="zh-TW"/>
        </w:rPr>
        <w:t>商約</w:t>
      </w:r>
      <w:r w:rsidR="00ED4CBE" w:rsidRPr="00D554DD">
        <w:rPr>
          <w:kern w:val="0"/>
          <w:lang w:eastAsia="zh-TW" w:bidi="th-TH"/>
        </w:rPr>
        <w:t>270</w:t>
      </w:r>
      <w:r w:rsidR="00ED4CBE" w:rsidRPr="00D554DD">
        <w:rPr>
          <w:kern w:val="0"/>
          <w:lang w:eastAsia="zh-TW"/>
        </w:rPr>
        <w:t>家，投資金額逾</w:t>
      </w:r>
      <w:r w:rsidR="00ED4CBE" w:rsidRPr="00D554DD">
        <w:rPr>
          <w:kern w:val="0"/>
          <w:lang w:eastAsia="zh-TW"/>
        </w:rPr>
        <w:t>10</w:t>
      </w:r>
      <w:r w:rsidR="00ED4CBE" w:rsidRPr="00D554DD">
        <w:rPr>
          <w:kern w:val="0"/>
          <w:lang w:eastAsia="zh-TW"/>
        </w:rPr>
        <w:t>億美元。投資經營行業包括：玻璃纖維水塔及腳踏車、成衣、光學鏡片、冷氣空調、包裝膠帶、紙箱、建築、木材、農業、鞋業、繡花、汽車零件、化妝品、旅行社、</w:t>
      </w:r>
      <w:r w:rsidR="00ED4CBE" w:rsidRPr="00D554DD">
        <w:rPr>
          <w:kern w:val="0"/>
          <w:lang w:eastAsia="zh-TW" w:bidi="th-TH"/>
        </w:rPr>
        <w:t>PE</w:t>
      </w:r>
      <w:r w:rsidR="00ED4CBE" w:rsidRPr="00D554DD">
        <w:rPr>
          <w:kern w:val="0"/>
          <w:lang w:eastAsia="zh-TW"/>
        </w:rPr>
        <w:t>帆布加工、餐飲、珠寶手飾、水產、航空（華航）、金融等，也有與當地合資開發工業區及經營進口產品代理業務，投資廠商以中小企業為主，近年亦有較</w:t>
      </w:r>
      <w:r w:rsidR="00ED4CBE" w:rsidRPr="00D554DD">
        <w:rPr>
          <w:kern w:val="0"/>
          <w:lang w:eastAsia="zh-TW"/>
        </w:rPr>
        <w:lastRenderedPageBreak/>
        <w:t>大型企業進駐，如寶成工業、宏全國際、世紀鋼構及大成長城，服務業包括新光保全及金融業。</w:t>
      </w:r>
      <w:r w:rsidR="00ED4CBE" w:rsidRPr="00D554DD">
        <w:rPr>
          <w:kern w:val="0"/>
          <w:lang w:eastAsia="zh-TW"/>
        </w:rPr>
        <w:t>2016</w:t>
      </w:r>
      <w:r w:rsidR="00ED4CBE" w:rsidRPr="00D554DD">
        <w:rPr>
          <w:kern w:val="0"/>
          <w:lang w:eastAsia="zh-TW"/>
        </w:rPr>
        <w:t>年</w:t>
      </w:r>
      <w:r w:rsidR="00ED4CBE" w:rsidRPr="00D554DD">
        <w:rPr>
          <w:kern w:val="0"/>
          <w:lang w:eastAsia="zh-TW"/>
        </w:rPr>
        <w:t>3</w:t>
      </w:r>
      <w:r w:rsidR="00ED4CBE" w:rsidRPr="00D554DD">
        <w:rPr>
          <w:kern w:val="0"/>
          <w:lang w:eastAsia="zh-TW"/>
        </w:rPr>
        <w:t>月緬甸中央銀行公告第</w:t>
      </w:r>
      <w:r w:rsidR="00ED4CBE" w:rsidRPr="00D554DD">
        <w:rPr>
          <w:kern w:val="0"/>
          <w:lang w:eastAsia="zh-TW"/>
        </w:rPr>
        <w:t>2</w:t>
      </w:r>
      <w:r w:rsidR="00ED4CBE" w:rsidRPr="00D554DD">
        <w:rPr>
          <w:kern w:val="0"/>
          <w:lang w:eastAsia="zh-TW"/>
        </w:rPr>
        <w:t>波外資銀行執照，核准我玉山商業銀行得於緬甸設立分行。</w:t>
      </w:r>
      <w:r w:rsidR="00ED4CBE" w:rsidRPr="00D554DD">
        <w:rPr>
          <w:kern w:val="0"/>
          <w:lang w:eastAsia="zh-TW"/>
        </w:rPr>
        <w:t>2020</w:t>
      </w:r>
      <w:r w:rsidR="00ED4CBE" w:rsidRPr="00D554DD">
        <w:rPr>
          <w:kern w:val="0"/>
          <w:lang w:eastAsia="zh-TW"/>
        </w:rPr>
        <w:t>年</w:t>
      </w:r>
      <w:r w:rsidR="00ED4CBE" w:rsidRPr="00D554DD">
        <w:rPr>
          <w:kern w:val="0"/>
          <w:lang w:eastAsia="zh-TW"/>
        </w:rPr>
        <w:t>4</w:t>
      </w:r>
      <w:r w:rsidR="00ED4CBE" w:rsidRPr="00D554DD">
        <w:rPr>
          <w:kern w:val="0"/>
          <w:lang w:eastAsia="zh-TW"/>
        </w:rPr>
        <w:t>月第</w:t>
      </w:r>
      <w:r w:rsidR="00ED4CBE" w:rsidRPr="00D554DD">
        <w:rPr>
          <w:kern w:val="0"/>
          <w:lang w:eastAsia="zh-TW"/>
        </w:rPr>
        <w:t>3</w:t>
      </w:r>
      <w:r w:rsidR="00ED4CBE" w:rsidRPr="00D554DD">
        <w:rPr>
          <w:kern w:val="0"/>
          <w:lang w:eastAsia="zh-TW"/>
        </w:rPr>
        <w:t>波外資銀行</w:t>
      </w:r>
      <w:proofErr w:type="gramStart"/>
      <w:r w:rsidR="00ED4CBE" w:rsidRPr="00D554DD">
        <w:rPr>
          <w:kern w:val="0"/>
          <w:lang w:eastAsia="zh-TW"/>
        </w:rPr>
        <w:t>執照由兆豐</w:t>
      </w:r>
      <w:proofErr w:type="gramEnd"/>
      <w:r w:rsidR="00ED4CBE" w:rsidRPr="00D554DD">
        <w:rPr>
          <w:kern w:val="0"/>
          <w:lang w:eastAsia="zh-TW"/>
        </w:rPr>
        <w:t>國際商業銀行及國泰</w:t>
      </w:r>
      <w:proofErr w:type="gramStart"/>
      <w:r w:rsidR="00ED4CBE" w:rsidRPr="00D554DD">
        <w:rPr>
          <w:kern w:val="0"/>
          <w:lang w:eastAsia="zh-TW"/>
        </w:rPr>
        <w:t>世</w:t>
      </w:r>
      <w:proofErr w:type="gramEnd"/>
      <w:r w:rsidR="00ED4CBE" w:rsidRPr="00D554DD">
        <w:rPr>
          <w:kern w:val="0"/>
          <w:lang w:eastAsia="zh-TW"/>
        </w:rPr>
        <w:t>華銀行獲准設立分行。我在緬甸</w:t>
      </w:r>
      <w:proofErr w:type="gramStart"/>
      <w:r w:rsidR="00ED4CBE" w:rsidRPr="00D554DD">
        <w:rPr>
          <w:kern w:val="0"/>
          <w:lang w:eastAsia="zh-TW"/>
        </w:rPr>
        <w:t>臺</w:t>
      </w:r>
      <w:proofErr w:type="gramEnd"/>
      <w:r w:rsidR="00ED4CBE" w:rsidRPr="00D554DD">
        <w:rPr>
          <w:kern w:val="0"/>
          <w:lang w:eastAsia="zh-TW"/>
        </w:rPr>
        <w:t>商組織為「緬甸</w:t>
      </w:r>
      <w:r w:rsidR="00335A23" w:rsidRPr="00D554DD">
        <w:rPr>
          <w:kern w:val="0"/>
          <w:lang w:eastAsia="zh-TW"/>
        </w:rPr>
        <w:t>臺</w:t>
      </w:r>
      <w:r w:rsidR="00ED4CBE" w:rsidRPr="00D554DD">
        <w:rPr>
          <w:kern w:val="0"/>
          <w:lang w:eastAsia="zh-TW"/>
        </w:rPr>
        <w:t>商</w:t>
      </w:r>
      <w:r w:rsidR="00ED4CBE" w:rsidRPr="00D554DD">
        <w:rPr>
          <w:kern w:val="0"/>
          <w:lang w:eastAsia="zh-TW" w:bidi="th-TH"/>
        </w:rPr>
        <w:t>總會</w:t>
      </w:r>
      <w:r w:rsidR="00ED4CBE" w:rsidRPr="00D554DD">
        <w:rPr>
          <w:kern w:val="0"/>
          <w:lang w:eastAsia="zh-TW"/>
        </w:rPr>
        <w:t>」，另有部分</w:t>
      </w:r>
      <w:proofErr w:type="gramStart"/>
      <w:r w:rsidR="00ED4CBE" w:rsidRPr="00D554DD">
        <w:rPr>
          <w:kern w:val="0"/>
          <w:lang w:eastAsia="zh-TW"/>
        </w:rPr>
        <w:t>臺</w:t>
      </w:r>
      <w:proofErr w:type="gramEnd"/>
      <w:r w:rsidR="00ED4CBE" w:rsidRPr="00D554DD">
        <w:rPr>
          <w:kern w:val="0"/>
          <w:lang w:eastAsia="zh-TW"/>
        </w:rPr>
        <w:t>商另組「緬甸</w:t>
      </w:r>
      <w:r w:rsidR="00335A23" w:rsidRPr="00D554DD">
        <w:rPr>
          <w:kern w:val="0"/>
          <w:lang w:eastAsia="zh-TW"/>
        </w:rPr>
        <w:t>臺</w:t>
      </w:r>
      <w:r w:rsidR="00ED4CBE" w:rsidRPr="00D554DD">
        <w:rPr>
          <w:kern w:val="0"/>
          <w:lang w:eastAsia="zh-TW"/>
        </w:rPr>
        <w:t>灣</w:t>
      </w:r>
      <w:proofErr w:type="gramStart"/>
      <w:r w:rsidR="00ED4CBE" w:rsidRPr="00D554DD">
        <w:rPr>
          <w:kern w:val="0"/>
          <w:lang w:eastAsia="zh-TW"/>
        </w:rPr>
        <w:t>商貿會</w:t>
      </w:r>
      <w:proofErr w:type="gramEnd"/>
      <w:r w:rsidR="00ED4CBE" w:rsidRPr="00D554DD">
        <w:rPr>
          <w:kern w:val="0"/>
          <w:lang w:eastAsia="zh-TW"/>
        </w:rPr>
        <w:t>」，</w:t>
      </w:r>
      <w:proofErr w:type="gramStart"/>
      <w:r w:rsidR="00ED4CBE" w:rsidRPr="00D554DD">
        <w:rPr>
          <w:kern w:val="0"/>
          <w:lang w:eastAsia="zh-TW"/>
        </w:rPr>
        <w:t>惟皆以</w:t>
      </w:r>
      <w:proofErr w:type="gramEnd"/>
      <w:r w:rsidR="00ED4CBE" w:rsidRPr="00D554DD">
        <w:rPr>
          <w:kern w:val="0"/>
          <w:lang w:eastAsia="zh-TW"/>
        </w:rPr>
        <w:t>協助</w:t>
      </w:r>
      <w:proofErr w:type="gramStart"/>
      <w:r w:rsidR="00ED4CBE" w:rsidRPr="00D554DD">
        <w:rPr>
          <w:kern w:val="0"/>
          <w:lang w:eastAsia="zh-TW"/>
        </w:rPr>
        <w:t>臺</w:t>
      </w:r>
      <w:proofErr w:type="gramEnd"/>
      <w:r w:rsidR="00ED4CBE" w:rsidRPr="00D554DD">
        <w:rPr>
          <w:kern w:val="0"/>
          <w:lang w:eastAsia="zh-TW"/>
        </w:rPr>
        <w:t>商發展為宗旨。</w:t>
      </w:r>
    </w:p>
    <w:p w:rsidR="00D37662" w:rsidRPr="00D554DD" w:rsidRDefault="00D37662" w:rsidP="007969FC">
      <w:pPr>
        <w:ind w:firstLine="486"/>
        <w:rPr>
          <w:lang w:eastAsia="zh-TW"/>
        </w:rPr>
      </w:pPr>
      <w:r w:rsidRPr="00D554DD">
        <w:rPr>
          <w:lang w:eastAsia="zh-TW"/>
        </w:rPr>
        <w:t>緬甸以往所吸引之外資多投資於資源開發項目，包括：石油天然氣、礦產及發電等，這些投資帶來的技術及就業機會較少，未來緬甸政府將轉向吸引有技術、能創造就業的農產加工業、製造業及服務業的投資。臺灣在製造業的技術及中小企業發展經驗皆為緬甸需要，雙邊經貿投資往來有甚大成長空間，惟緬甸政府政策不透明，行政裁量權過大及基礎建設落後，間接成本甚高，加上緬甸政經改革後土地價格仍高，前政府曾重複核發地契，已造成甚多土地糾紛，外人投資須審慎。</w:t>
      </w:r>
    </w:p>
    <w:p w:rsidR="00D37662" w:rsidRPr="00D554DD" w:rsidRDefault="00D37662" w:rsidP="007969FC">
      <w:pPr>
        <w:ind w:firstLine="486"/>
        <w:rPr>
          <w:lang w:eastAsia="zh-TW"/>
        </w:rPr>
      </w:pPr>
      <w:r w:rsidRPr="00D554DD">
        <w:rPr>
          <w:lang w:eastAsia="zh-TW"/>
        </w:rPr>
        <w:t>目前</w:t>
      </w:r>
      <w:proofErr w:type="gramStart"/>
      <w:r w:rsidRPr="00D554DD">
        <w:rPr>
          <w:lang w:eastAsia="zh-TW"/>
        </w:rPr>
        <w:t>來緬投資</w:t>
      </w:r>
      <w:r w:rsidR="00AC17C7" w:rsidRPr="00D554DD">
        <w:rPr>
          <w:lang w:eastAsia="zh-TW"/>
        </w:rPr>
        <w:t>臺</w:t>
      </w:r>
      <w:proofErr w:type="gramEnd"/>
      <w:r w:rsidR="00AC17C7" w:rsidRPr="00D554DD">
        <w:rPr>
          <w:lang w:eastAsia="zh-TW"/>
        </w:rPr>
        <w:t>商</w:t>
      </w:r>
      <w:r w:rsidRPr="00D554DD">
        <w:rPr>
          <w:lang w:eastAsia="zh-TW"/>
        </w:rPr>
        <w:t>多聚集於仰光地區設廠，逐漸延伸至鄰近的</w:t>
      </w:r>
      <w:proofErr w:type="gramStart"/>
      <w:r w:rsidRPr="00D554DD">
        <w:rPr>
          <w:lang w:eastAsia="zh-TW"/>
        </w:rPr>
        <w:t>勃固省</w:t>
      </w:r>
      <w:proofErr w:type="gramEnd"/>
      <w:r w:rsidRPr="00D554DD">
        <w:rPr>
          <w:lang w:eastAsia="zh-TW"/>
        </w:rPr>
        <w:t>及伊洛瓦底省，另有</w:t>
      </w:r>
      <w:r w:rsidR="00901E9A" w:rsidRPr="00D554DD">
        <w:rPr>
          <w:lang w:eastAsia="zh-TW"/>
        </w:rPr>
        <w:t>7</w:t>
      </w:r>
      <w:r w:rsidRPr="00D554DD">
        <w:rPr>
          <w:lang w:eastAsia="zh-TW"/>
        </w:rPr>
        <w:t>家</w:t>
      </w:r>
      <w:proofErr w:type="gramStart"/>
      <w:r w:rsidRPr="00D554DD">
        <w:rPr>
          <w:lang w:eastAsia="zh-TW"/>
        </w:rPr>
        <w:t>臺</w:t>
      </w:r>
      <w:proofErr w:type="gramEnd"/>
      <w:r w:rsidRPr="00D554DD">
        <w:rPr>
          <w:lang w:eastAsia="zh-TW"/>
        </w:rPr>
        <w:t>商已於毗鄰仰光之</w:t>
      </w:r>
      <w:proofErr w:type="gramStart"/>
      <w:r w:rsidRPr="00D554DD">
        <w:rPr>
          <w:lang w:eastAsia="zh-TW"/>
        </w:rPr>
        <w:t>迪</w:t>
      </w:r>
      <w:proofErr w:type="gramEnd"/>
      <w:r w:rsidRPr="00D554DD">
        <w:rPr>
          <w:lang w:eastAsia="zh-TW"/>
        </w:rPr>
        <w:t>拉瓦經濟特區投資設廠；而中部的曼德勒省及鄰近地區</w:t>
      </w:r>
      <w:proofErr w:type="gramStart"/>
      <w:r w:rsidRPr="00D554DD">
        <w:rPr>
          <w:lang w:eastAsia="zh-TW"/>
        </w:rPr>
        <w:t>臺</w:t>
      </w:r>
      <w:proofErr w:type="gramEnd"/>
      <w:r w:rsidRPr="00D554DD">
        <w:rPr>
          <w:lang w:eastAsia="zh-TW"/>
        </w:rPr>
        <w:t>商則投資較少</w:t>
      </w:r>
      <w:r w:rsidR="00B3493D" w:rsidRPr="00D554DD">
        <w:rPr>
          <w:lang w:eastAsia="zh-TW"/>
        </w:rPr>
        <w:t>。</w:t>
      </w:r>
      <w:r w:rsidRPr="00D554DD">
        <w:rPr>
          <w:lang w:eastAsia="zh-TW"/>
        </w:rPr>
        <w:t> </w:t>
      </w:r>
    </w:p>
    <w:p w:rsidR="004B6A9B" w:rsidRPr="00D554DD" w:rsidRDefault="004B6A9B" w:rsidP="00335A23">
      <w:pPr>
        <w:pStyle w:val="a4"/>
        <w:spacing w:before="257" w:after="257"/>
        <w:ind w:left="646" w:hanging="646"/>
        <w:rPr>
          <w:color w:val="auto"/>
          <w:lang w:eastAsia="zh-TW"/>
        </w:rPr>
      </w:pPr>
      <w:r w:rsidRPr="00D554DD">
        <w:rPr>
          <w:color w:val="auto"/>
          <w:lang w:eastAsia="zh-TW"/>
        </w:rPr>
        <w:t>三、投資機會</w:t>
      </w:r>
    </w:p>
    <w:p w:rsidR="00D94B36" w:rsidRPr="00D554DD" w:rsidRDefault="005D4057" w:rsidP="00280221">
      <w:pPr>
        <w:ind w:firstLine="486"/>
        <w:rPr>
          <w:lang w:eastAsia="zh-TW"/>
        </w:rPr>
      </w:pPr>
      <w:r w:rsidRPr="00D554DD">
        <w:rPr>
          <w:lang w:eastAsia="zh-TW"/>
        </w:rPr>
        <w:t>緬甸由於具有豐富的天然資源及低廉充沛的勞動力，因此在歐美實施制裁前，已吸引不少外來投資，近年</w:t>
      </w:r>
      <w:r w:rsidR="00492B76" w:rsidRPr="00D554DD">
        <w:rPr>
          <w:lang w:eastAsia="zh-TW"/>
        </w:rPr>
        <w:t>歐美對緬甸解除制裁，逐漸</w:t>
      </w:r>
      <w:r w:rsidRPr="00D554DD">
        <w:rPr>
          <w:lang w:eastAsia="zh-TW"/>
        </w:rPr>
        <w:t>更吸引中國大陸、泰國等地因薪資成本調漲擬</w:t>
      </w:r>
      <w:r w:rsidRPr="00D554DD">
        <w:rPr>
          <w:spacing w:val="-2"/>
          <w:lang w:eastAsia="zh-TW"/>
        </w:rPr>
        <w:t>外移之廠前往布局。</w:t>
      </w:r>
      <w:r w:rsidR="00D94B36" w:rsidRPr="00D554DD">
        <w:rPr>
          <w:lang w:eastAsia="zh-TW"/>
        </w:rPr>
        <w:t>長期具發展潛力之投資商機包括</w:t>
      </w:r>
      <w:r w:rsidR="00032B5E" w:rsidRPr="00D554DD">
        <w:rPr>
          <w:lang w:eastAsia="zh-TW"/>
        </w:rPr>
        <w:t>：</w:t>
      </w:r>
    </w:p>
    <w:p w:rsidR="00D37662" w:rsidRPr="00D554DD" w:rsidRDefault="00280221" w:rsidP="00AC17C7">
      <w:pPr>
        <w:pStyle w:val="a6"/>
        <w:ind w:left="972" w:hanging="729"/>
        <w:rPr>
          <w:kern w:val="0"/>
          <w:sz w:val="28"/>
          <w:szCs w:val="28"/>
          <w:lang w:bidi="th-TH"/>
        </w:rPr>
      </w:pPr>
      <w:r w:rsidRPr="00D554DD">
        <w:t>（一）</w:t>
      </w:r>
      <w:r w:rsidR="00D37662" w:rsidRPr="00D554DD">
        <w:t>可投資產業</w:t>
      </w:r>
      <w:r w:rsidR="00663646">
        <w:rPr>
          <w:rFonts w:hint="eastAsia"/>
        </w:rPr>
        <w:t>型</w:t>
      </w:r>
      <w:r w:rsidR="00D37662" w:rsidRPr="00D554DD">
        <w:t>態或產品項目</w:t>
      </w:r>
    </w:p>
    <w:p w:rsidR="00D37662" w:rsidRPr="00D554DD" w:rsidRDefault="00D37662" w:rsidP="00AC17C7">
      <w:pPr>
        <w:pStyle w:val="af"/>
        <w:ind w:left="972" w:firstLine="486"/>
        <w:rPr>
          <w:lang w:eastAsia="zh-TW"/>
        </w:rPr>
      </w:pPr>
      <w:r w:rsidRPr="00D554DD">
        <w:rPr>
          <w:lang w:eastAsia="zh-TW"/>
        </w:rPr>
        <w:t>我</w:t>
      </w:r>
      <w:proofErr w:type="gramStart"/>
      <w:r w:rsidRPr="00D554DD">
        <w:rPr>
          <w:lang w:eastAsia="zh-TW"/>
        </w:rPr>
        <w:t>商來緬投資</w:t>
      </w:r>
      <w:proofErr w:type="gramEnd"/>
      <w:r w:rsidRPr="00D554DD">
        <w:rPr>
          <w:lang w:eastAsia="zh-TW"/>
        </w:rPr>
        <w:t>除著眼於緬甸豐富之資源或龐大基礎建設商機外，一般均考量其豐沛人力及尚稱低廉之勞動成本，緬甸近年逐步開放國內市場，使外資亦可合法進入內需市場，以緬甸政府列出之「優先促進行業列表」為列，投資人可獲得豁免緬甸企業所得稅之優惠，此促</w:t>
      </w:r>
      <w:r w:rsidRPr="00D554DD">
        <w:rPr>
          <w:lang w:eastAsia="zh-TW"/>
        </w:rPr>
        <w:lastRenderedPageBreak/>
        <w:t>進行業包括：農業及相關行業、生產畜牧業、養殖、漁業產品等、製造業、開發工業區及新城市區、建設公路、橋樑、鐵路、海港、河港</w:t>
      </w:r>
      <w:proofErr w:type="gramStart"/>
      <w:r w:rsidRPr="00D554DD">
        <w:rPr>
          <w:lang w:eastAsia="zh-TW"/>
        </w:rPr>
        <w:t>及陸港等</w:t>
      </w:r>
      <w:proofErr w:type="gramEnd"/>
      <w:r w:rsidRPr="00D554DD">
        <w:rPr>
          <w:lang w:eastAsia="zh-TW"/>
        </w:rPr>
        <w:t>、運輸、電信、教育、醫療、技術、酒店及旅遊服務，以及生產再生能源，在此優先發展範疇內，投資者將可獲得政府給予之優惠待遇，有意投資</w:t>
      </w:r>
      <w:proofErr w:type="gramStart"/>
      <w:r w:rsidR="00AC17C7" w:rsidRPr="00D554DD">
        <w:rPr>
          <w:lang w:eastAsia="zh-TW"/>
        </w:rPr>
        <w:t>臺</w:t>
      </w:r>
      <w:proofErr w:type="gramEnd"/>
      <w:r w:rsidR="00AC17C7" w:rsidRPr="00D554DD">
        <w:rPr>
          <w:lang w:eastAsia="zh-TW"/>
        </w:rPr>
        <w:t>商</w:t>
      </w:r>
      <w:r w:rsidRPr="00D554DD">
        <w:rPr>
          <w:lang w:eastAsia="zh-TW"/>
        </w:rPr>
        <w:t>可列為考慮。</w:t>
      </w:r>
    </w:p>
    <w:p w:rsidR="00D37662" w:rsidRPr="00D554DD" w:rsidRDefault="00D37662" w:rsidP="00AC17C7">
      <w:pPr>
        <w:pStyle w:val="af"/>
        <w:ind w:left="972" w:firstLine="486"/>
        <w:rPr>
          <w:lang w:eastAsia="zh-TW"/>
        </w:rPr>
      </w:pPr>
      <w:r w:rsidRPr="00D554DD">
        <w:rPr>
          <w:lang w:eastAsia="zh-TW"/>
        </w:rPr>
        <w:t>另緬甸長期以來對外資從事貿易行為進行管制，近年為吸引外資及活絡市場，始逐步放寬，如</w:t>
      </w:r>
      <w:r w:rsidRPr="00D554DD">
        <w:rPr>
          <w:lang w:eastAsia="zh-TW"/>
        </w:rPr>
        <w:t>2013</w:t>
      </w:r>
      <w:r w:rsidRPr="00D554DD">
        <w:rPr>
          <w:lang w:eastAsia="zh-TW"/>
        </w:rPr>
        <w:t>年</w:t>
      </w:r>
      <w:r w:rsidRPr="00D554DD">
        <w:rPr>
          <w:lang w:eastAsia="zh-TW"/>
        </w:rPr>
        <w:t>1</w:t>
      </w:r>
      <w:r w:rsidRPr="00D554DD">
        <w:rPr>
          <w:lang w:eastAsia="zh-TW"/>
        </w:rPr>
        <w:t>月宣布</w:t>
      </w:r>
      <w:r w:rsidR="007969FC" w:rsidRPr="00D554DD">
        <w:rPr>
          <w:lang w:eastAsia="zh-TW"/>
        </w:rPr>
        <w:t>（</w:t>
      </w:r>
      <w:r w:rsidRPr="00D554DD">
        <w:rPr>
          <w:lang w:eastAsia="zh-TW"/>
        </w:rPr>
        <w:t>Notification 1/2013</w:t>
      </w:r>
      <w:r w:rsidR="007969FC" w:rsidRPr="00D554DD">
        <w:rPr>
          <w:lang w:eastAsia="zh-TW"/>
        </w:rPr>
        <w:t>）</w:t>
      </w:r>
      <w:r w:rsidRPr="00D554DD">
        <w:rPr>
          <w:lang w:eastAsia="zh-TW"/>
        </w:rPr>
        <w:t>，</w:t>
      </w:r>
      <w:proofErr w:type="gramStart"/>
      <w:r w:rsidRPr="00D554DD">
        <w:rPr>
          <w:lang w:eastAsia="zh-TW"/>
        </w:rPr>
        <w:t>允許緬外合資</w:t>
      </w:r>
      <w:proofErr w:type="gramEnd"/>
      <w:r w:rsidRPr="00D554DD">
        <w:rPr>
          <w:lang w:eastAsia="zh-TW"/>
        </w:rPr>
        <w:t>企業經營大型超市、百貨公司及購物中心。</w:t>
      </w:r>
      <w:r w:rsidRPr="00D554DD">
        <w:rPr>
          <w:lang w:eastAsia="zh-TW"/>
        </w:rPr>
        <w:t>2017</w:t>
      </w:r>
      <w:r w:rsidRPr="00D554DD">
        <w:rPr>
          <w:lang w:eastAsia="zh-TW"/>
        </w:rPr>
        <w:t>年</w:t>
      </w:r>
      <w:r w:rsidRPr="00D554DD">
        <w:rPr>
          <w:lang w:eastAsia="zh-TW"/>
        </w:rPr>
        <w:t>6</w:t>
      </w:r>
      <w:r w:rsidRPr="00D554DD">
        <w:rPr>
          <w:lang w:eastAsia="zh-TW"/>
        </w:rPr>
        <w:t>月宣布</w:t>
      </w:r>
      <w:r w:rsidR="007969FC" w:rsidRPr="00D554DD">
        <w:rPr>
          <w:lang w:eastAsia="zh-TW"/>
        </w:rPr>
        <w:t>（</w:t>
      </w:r>
      <w:r w:rsidRPr="00D554DD">
        <w:rPr>
          <w:lang w:eastAsia="zh-TW"/>
        </w:rPr>
        <w:t>Notification 36/2017</w:t>
      </w:r>
      <w:r w:rsidR="007969FC" w:rsidRPr="00D554DD">
        <w:rPr>
          <w:lang w:eastAsia="zh-TW"/>
        </w:rPr>
        <w:t>）</w:t>
      </w:r>
      <w:r w:rsidRPr="00D554DD">
        <w:rPr>
          <w:lang w:eastAsia="zh-TW"/>
        </w:rPr>
        <w:t>，開放外人獨資可從事化肥、種子、農藥、醫療</w:t>
      </w:r>
      <w:r w:rsidRPr="00D554DD">
        <w:rPr>
          <w:spacing w:val="-2"/>
          <w:lang w:eastAsia="zh-TW"/>
        </w:rPr>
        <w:t>器材、建築材料等</w:t>
      </w:r>
      <w:r w:rsidRPr="00D554DD">
        <w:rPr>
          <w:spacing w:val="-2"/>
          <w:lang w:eastAsia="zh-TW"/>
        </w:rPr>
        <w:t>5</w:t>
      </w:r>
      <w:r w:rsidRPr="00D554DD">
        <w:rPr>
          <w:spacing w:val="-2"/>
          <w:lang w:eastAsia="zh-TW"/>
        </w:rPr>
        <w:t>類商品之貿易。復再於</w:t>
      </w:r>
      <w:r w:rsidRPr="00D554DD">
        <w:rPr>
          <w:spacing w:val="-2"/>
          <w:lang w:eastAsia="zh-TW"/>
        </w:rPr>
        <w:t>2017</w:t>
      </w:r>
      <w:r w:rsidRPr="00D554DD">
        <w:rPr>
          <w:spacing w:val="-2"/>
          <w:lang w:eastAsia="zh-TW"/>
        </w:rPr>
        <w:t>年</w:t>
      </w:r>
      <w:r w:rsidRPr="00D554DD">
        <w:rPr>
          <w:spacing w:val="-2"/>
          <w:lang w:eastAsia="zh-TW"/>
        </w:rPr>
        <w:t>11</w:t>
      </w:r>
      <w:r w:rsidRPr="00D554DD">
        <w:rPr>
          <w:spacing w:val="-2"/>
          <w:lang w:eastAsia="zh-TW"/>
        </w:rPr>
        <w:t>月宣布</w:t>
      </w:r>
      <w:r w:rsidR="007969FC" w:rsidRPr="00D554DD">
        <w:rPr>
          <w:spacing w:val="-2"/>
          <w:lang w:eastAsia="zh-TW"/>
        </w:rPr>
        <w:t>（</w:t>
      </w:r>
      <w:r w:rsidRPr="00D554DD">
        <w:rPr>
          <w:spacing w:val="-2"/>
          <w:lang w:eastAsia="zh-TW"/>
        </w:rPr>
        <w:t>Notification</w:t>
      </w:r>
      <w:r w:rsidRPr="00D554DD">
        <w:rPr>
          <w:lang w:eastAsia="zh-TW"/>
        </w:rPr>
        <w:t xml:space="preserve"> 55/2017</w:t>
      </w:r>
      <w:r w:rsidR="007969FC" w:rsidRPr="00D554DD">
        <w:rPr>
          <w:lang w:eastAsia="zh-TW"/>
        </w:rPr>
        <w:t>）</w:t>
      </w:r>
      <w:r w:rsidRPr="00D554DD">
        <w:rPr>
          <w:lang w:eastAsia="zh-TW"/>
        </w:rPr>
        <w:t>，</w:t>
      </w:r>
      <w:proofErr w:type="gramStart"/>
      <w:r w:rsidRPr="00D554DD">
        <w:rPr>
          <w:lang w:eastAsia="zh-TW"/>
        </w:rPr>
        <w:t>允許緬外合資</w:t>
      </w:r>
      <w:proofErr w:type="gramEnd"/>
      <w:r w:rsidRPr="00D554DD">
        <w:rPr>
          <w:lang w:eastAsia="zh-TW"/>
        </w:rPr>
        <w:t>企業得從事農業機械之貿易。</w:t>
      </w:r>
      <w:r w:rsidRPr="00D554DD">
        <w:rPr>
          <w:lang w:eastAsia="zh-TW"/>
        </w:rPr>
        <w:t>2018</w:t>
      </w:r>
      <w:r w:rsidRPr="00D554DD">
        <w:rPr>
          <w:lang w:eastAsia="zh-TW"/>
        </w:rPr>
        <w:t>年</w:t>
      </w:r>
      <w:r w:rsidRPr="00D554DD">
        <w:rPr>
          <w:lang w:eastAsia="zh-TW"/>
        </w:rPr>
        <w:t>5</w:t>
      </w:r>
      <w:r w:rsidRPr="00D554DD">
        <w:rPr>
          <w:lang w:eastAsia="zh-TW"/>
        </w:rPr>
        <w:t>月</w:t>
      </w:r>
      <w:r w:rsidRPr="00D554DD">
        <w:rPr>
          <w:lang w:eastAsia="zh-TW"/>
        </w:rPr>
        <w:t>9</w:t>
      </w:r>
      <w:r w:rsidRPr="00D554DD">
        <w:rPr>
          <w:lang w:eastAsia="zh-TW"/>
        </w:rPr>
        <w:t>日發布</w:t>
      </w:r>
      <w:r w:rsidRPr="00D554DD">
        <w:rPr>
          <w:lang w:eastAsia="zh-TW"/>
        </w:rPr>
        <w:t>2018</w:t>
      </w:r>
      <w:r w:rsidRPr="00D554DD">
        <w:rPr>
          <w:lang w:eastAsia="zh-TW"/>
        </w:rPr>
        <w:t>年</w:t>
      </w:r>
      <w:r w:rsidRPr="00D554DD">
        <w:rPr>
          <w:lang w:eastAsia="zh-TW"/>
        </w:rPr>
        <w:t>25</w:t>
      </w:r>
      <w:r w:rsidRPr="00D554DD">
        <w:rPr>
          <w:lang w:eastAsia="zh-TW"/>
        </w:rPr>
        <w:t>號通告</w:t>
      </w:r>
      <w:r w:rsidR="007969FC" w:rsidRPr="00D554DD">
        <w:rPr>
          <w:lang w:eastAsia="zh-TW"/>
        </w:rPr>
        <w:t>（</w:t>
      </w:r>
      <w:r w:rsidRPr="00D554DD">
        <w:rPr>
          <w:lang w:eastAsia="zh-TW"/>
        </w:rPr>
        <w:t>Notification 25/2018</w:t>
      </w:r>
      <w:r w:rsidR="007969FC" w:rsidRPr="00D554DD">
        <w:rPr>
          <w:lang w:eastAsia="zh-TW"/>
        </w:rPr>
        <w:t>）</w:t>
      </w:r>
      <w:r w:rsidRPr="00D554DD">
        <w:rPr>
          <w:lang w:eastAsia="zh-TW"/>
        </w:rPr>
        <w:t>，宣布允許外資企業及合資企業在符合一定條件下，可於緬甸從事「貿易行為」</w:t>
      </w:r>
      <w:r w:rsidR="007969FC" w:rsidRPr="00D554DD">
        <w:rPr>
          <w:lang w:eastAsia="zh-TW"/>
        </w:rPr>
        <w:t>（</w:t>
      </w:r>
      <w:r w:rsidRPr="00D554DD">
        <w:rPr>
          <w:lang w:eastAsia="zh-TW"/>
        </w:rPr>
        <w:t>Trading</w:t>
      </w:r>
      <w:r w:rsidR="007969FC" w:rsidRPr="00D554DD">
        <w:rPr>
          <w:lang w:eastAsia="zh-TW"/>
        </w:rPr>
        <w:t>）</w:t>
      </w:r>
      <w:r w:rsidRPr="00D554DD">
        <w:rPr>
          <w:lang w:eastAsia="zh-TW"/>
        </w:rPr>
        <w:t>，即經營批發及零售業。</w:t>
      </w:r>
    </w:p>
    <w:p w:rsidR="00D37662" w:rsidRPr="00D554DD" w:rsidRDefault="00D37662" w:rsidP="00AC17C7">
      <w:pPr>
        <w:pStyle w:val="af"/>
        <w:ind w:left="972" w:firstLine="486"/>
        <w:rPr>
          <w:lang w:eastAsia="zh-TW"/>
        </w:rPr>
      </w:pPr>
      <w:r w:rsidRPr="00D554DD">
        <w:rPr>
          <w:lang w:eastAsia="zh-TW"/>
        </w:rPr>
        <w:t>我商亦可考慮集資來緬甸經營批發及零售業，另前述開放外資獨資之</w:t>
      </w:r>
      <w:r w:rsidRPr="00D554DD">
        <w:rPr>
          <w:lang w:eastAsia="zh-TW"/>
        </w:rPr>
        <w:t>5</w:t>
      </w:r>
      <w:r w:rsidRPr="00D554DD">
        <w:rPr>
          <w:lang w:eastAsia="zh-TW"/>
        </w:rPr>
        <w:t>類商品亦為緬甸市場相當需要之產品，或可作為</w:t>
      </w:r>
      <w:proofErr w:type="gramStart"/>
      <w:r w:rsidRPr="00D554DD">
        <w:rPr>
          <w:lang w:eastAsia="zh-TW"/>
        </w:rPr>
        <w:t>在緬設廠</w:t>
      </w:r>
      <w:proofErr w:type="gramEnd"/>
      <w:r w:rsidRPr="00D554DD">
        <w:rPr>
          <w:lang w:eastAsia="zh-TW"/>
        </w:rPr>
        <w:t>時</w:t>
      </w:r>
      <w:r w:rsidR="00335A23" w:rsidRPr="00D554DD">
        <w:rPr>
          <w:rFonts w:hint="eastAsia"/>
          <w:lang w:eastAsia="zh-TW"/>
        </w:rPr>
        <w:t>考</w:t>
      </w:r>
      <w:r w:rsidRPr="00D554DD">
        <w:rPr>
          <w:lang w:eastAsia="zh-TW"/>
        </w:rPr>
        <w:t>慮生產之產品。另依</w:t>
      </w:r>
      <w:r w:rsidRPr="00D554DD">
        <w:rPr>
          <w:lang w:eastAsia="zh-TW"/>
        </w:rPr>
        <w:t>2016</w:t>
      </w:r>
      <w:r w:rsidRPr="00D554DD">
        <w:rPr>
          <w:lang w:eastAsia="zh-TW"/>
        </w:rPr>
        <w:t>年公寓法，海外公司及個人已可投資公寓發展項目，不過仍規定土地僅限緬甸國民所有，海外發展商必須與當地土地所有者合作，並事先得到緬甸投資委員會批准，目前許多細節尚未</w:t>
      </w:r>
      <w:proofErr w:type="gramStart"/>
      <w:r w:rsidRPr="00D554DD">
        <w:rPr>
          <w:lang w:eastAsia="zh-TW"/>
        </w:rPr>
        <w:t>釐</w:t>
      </w:r>
      <w:proofErr w:type="gramEnd"/>
      <w:r w:rsidRPr="00D554DD">
        <w:rPr>
          <w:lang w:eastAsia="zh-TW"/>
        </w:rPr>
        <w:t>清，隨新公司法實施，</w:t>
      </w:r>
      <w:proofErr w:type="gramStart"/>
      <w:r w:rsidRPr="00D554DD">
        <w:rPr>
          <w:lang w:eastAsia="zh-TW"/>
        </w:rPr>
        <w:t>緬人公司</w:t>
      </w:r>
      <w:proofErr w:type="gramEnd"/>
      <w:r w:rsidRPr="00D554DD">
        <w:rPr>
          <w:lang w:eastAsia="zh-TW"/>
        </w:rPr>
        <w:t>外人已可持股</w:t>
      </w:r>
      <w:r w:rsidRPr="00D554DD">
        <w:rPr>
          <w:lang w:eastAsia="zh-TW"/>
        </w:rPr>
        <w:t>35%</w:t>
      </w:r>
      <w:r w:rsidRPr="00D554DD">
        <w:rPr>
          <w:lang w:eastAsia="zh-TW"/>
        </w:rPr>
        <w:t>，此不失為未來進軍緬甸地產開發時之考慮。</w:t>
      </w:r>
    </w:p>
    <w:p w:rsidR="00D37662" w:rsidRPr="00D554DD" w:rsidRDefault="007969FC" w:rsidP="00AC17C7">
      <w:pPr>
        <w:pStyle w:val="a6"/>
        <w:ind w:left="972" w:hanging="729"/>
        <w:rPr>
          <w:sz w:val="28"/>
          <w:szCs w:val="28"/>
        </w:rPr>
      </w:pPr>
      <w:r w:rsidRPr="00D554DD">
        <w:t>（</w:t>
      </w:r>
      <w:r w:rsidR="00D37662" w:rsidRPr="00D554DD">
        <w:t>二</w:t>
      </w:r>
      <w:r w:rsidRPr="00D554DD">
        <w:t>）</w:t>
      </w:r>
      <w:r w:rsidR="00D37662" w:rsidRPr="00D554DD">
        <w:t>可供引進技術合作項目或可在當地技術合作項目</w:t>
      </w:r>
    </w:p>
    <w:p w:rsidR="00D37662" w:rsidRPr="00D554DD" w:rsidRDefault="00D37662" w:rsidP="00AC17C7">
      <w:pPr>
        <w:pStyle w:val="af"/>
        <w:ind w:left="972" w:firstLine="486"/>
        <w:rPr>
          <w:lang w:eastAsia="zh-TW"/>
        </w:rPr>
      </w:pPr>
      <w:r w:rsidRPr="00D554DD">
        <w:rPr>
          <w:lang w:eastAsia="zh-TW"/>
        </w:rPr>
        <w:t>緬甸目前經濟發展階段仍為開發中國家，尚未</w:t>
      </w:r>
      <w:proofErr w:type="gramStart"/>
      <w:r w:rsidRPr="00D554DD">
        <w:rPr>
          <w:lang w:eastAsia="zh-TW"/>
        </w:rPr>
        <w:t>具備足多之</w:t>
      </w:r>
      <w:proofErr w:type="gramEnd"/>
      <w:r w:rsidRPr="00D554DD">
        <w:rPr>
          <w:lang w:eastAsia="zh-TW"/>
        </w:rPr>
        <w:t>資本與技術，惟相當希望引入資金及技術，尤其現階段所需之農業種子、栽植與海外行銷協助，另養殖及畜牧業亦為大力發展項目，目前已有</w:t>
      </w:r>
      <w:proofErr w:type="gramStart"/>
      <w:r w:rsidR="00AC17C7" w:rsidRPr="00D554DD">
        <w:rPr>
          <w:lang w:eastAsia="zh-TW"/>
        </w:rPr>
        <w:t>臺</w:t>
      </w:r>
      <w:proofErr w:type="gramEnd"/>
      <w:r w:rsidR="00AC17C7" w:rsidRPr="00D554DD">
        <w:rPr>
          <w:lang w:eastAsia="zh-TW"/>
        </w:rPr>
        <w:lastRenderedPageBreak/>
        <w:t>商</w:t>
      </w:r>
      <w:r w:rsidRPr="00D554DD">
        <w:rPr>
          <w:lang w:eastAsia="zh-TW"/>
        </w:rPr>
        <w:t>與緬方進行合作，我商亦可參考前述可投資項目及產業別，尋求可靠合作夥伴，協力進入緬甸市場。</w:t>
      </w:r>
    </w:p>
    <w:p w:rsidR="00D37662" w:rsidRPr="00D554DD" w:rsidRDefault="00D37662" w:rsidP="007969FC">
      <w:pPr>
        <w:widowControl/>
        <w:adjustRightInd w:val="0"/>
        <w:snapToGrid w:val="0"/>
        <w:spacing w:after="200"/>
        <w:ind w:firstLine="566"/>
        <w:rPr>
          <w:sz w:val="28"/>
          <w:szCs w:val="28"/>
          <w:lang w:eastAsia="zh-TW"/>
        </w:rPr>
      </w:pPr>
    </w:p>
    <w:p w:rsidR="00AC17C7" w:rsidRPr="00D554DD" w:rsidRDefault="00AC17C7">
      <w:pPr>
        <w:widowControl/>
        <w:overflowPunct/>
        <w:autoSpaceDE/>
        <w:autoSpaceDN/>
        <w:ind w:firstLineChars="0" w:firstLine="0"/>
        <w:jc w:val="left"/>
        <w:rPr>
          <w:lang w:eastAsia="zh-TW"/>
        </w:rPr>
      </w:pPr>
      <w:r w:rsidRPr="00D554DD">
        <w:rPr>
          <w:lang w:eastAsia="zh-TW"/>
        </w:rPr>
        <w:br w:type="page"/>
      </w:r>
    </w:p>
    <w:p w:rsidR="00AC17C7" w:rsidRPr="00D554DD" w:rsidRDefault="00AC17C7" w:rsidP="00597414">
      <w:pPr>
        <w:ind w:firstLineChars="0" w:firstLine="0"/>
        <w:rPr>
          <w:lang w:eastAsia="zh-TW"/>
        </w:rPr>
      </w:pPr>
    </w:p>
    <w:p w:rsidR="000E6E4A" w:rsidRPr="00D554DD" w:rsidRDefault="000E6E4A" w:rsidP="00597414">
      <w:pPr>
        <w:ind w:firstLineChars="0" w:firstLine="0"/>
        <w:rPr>
          <w:lang w:eastAsia="zh-TW"/>
        </w:rPr>
        <w:sectPr w:rsidR="000E6E4A" w:rsidRPr="00D554DD" w:rsidSect="00106920">
          <w:headerReference w:type="default" r:id="rId25"/>
          <w:pgSz w:w="11906" w:h="16838" w:code="9"/>
          <w:pgMar w:top="2268" w:right="1701" w:bottom="1701" w:left="1701" w:header="1134" w:footer="851" w:gutter="0"/>
          <w:cols w:space="425"/>
          <w:docGrid w:type="linesAndChars" w:linePitch="514" w:charSpace="608"/>
        </w:sectPr>
      </w:pPr>
    </w:p>
    <w:p w:rsidR="00DF45B3" w:rsidRPr="00D554DD" w:rsidRDefault="00DF45B3" w:rsidP="000E6E4A">
      <w:pPr>
        <w:pStyle w:val="a3"/>
        <w:spacing w:before="514" w:after="771"/>
      </w:pPr>
      <w:bookmarkStart w:id="4" w:name="_Toc42694834"/>
      <w:r w:rsidRPr="00D554DD">
        <w:lastRenderedPageBreak/>
        <w:t>第肆章　投資法規及程序</w:t>
      </w:r>
      <w:bookmarkEnd w:id="4"/>
    </w:p>
    <w:p w:rsidR="00DF45B3" w:rsidRPr="00D554DD" w:rsidRDefault="00DF45B3" w:rsidP="000E6E4A">
      <w:pPr>
        <w:pStyle w:val="a4"/>
        <w:spacing w:before="257" w:after="257"/>
        <w:ind w:left="646" w:hanging="646"/>
        <w:rPr>
          <w:color w:val="auto"/>
        </w:rPr>
      </w:pPr>
      <w:r w:rsidRPr="00D554DD">
        <w:rPr>
          <w:color w:val="auto"/>
        </w:rPr>
        <w:t>一、主要投資法令</w:t>
      </w:r>
    </w:p>
    <w:p w:rsidR="00DF45B3" w:rsidRPr="00D554DD" w:rsidRDefault="00DF45B3" w:rsidP="00DF45B3">
      <w:pPr>
        <w:ind w:firstLine="486"/>
        <w:rPr>
          <w:lang w:eastAsia="zh-TW"/>
        </w:rPr>
      </w:pPr>
      <w:proofErr w:type="gramStart"/>
      <w:r w:rsidRPr="00D554DD">
        <w:t>為</w:t>
      </w:r>
      <w:proofErr w:type="gramEnd"/>
      <w:r w:rsidRPr="00D554DD">
        <w:t>使緬</w:t>
      </w:r>
      <w:proofErr w:type="gramStart"/>
      <w:r w:rsidRPr="00D554DD">
        <w:t>甸</w:t>
      </w:r>
      <w:proofErr w:type="gramEnd"/>
      <w:r w:rsidRPr="00D554DD">
        <w:t>公民投資者及外</w:t>
      </w:r>
      <w:proofErr w:type="gramStart"/>
      <w:r w:rsidRPr="00D554DD">
        <w:t>國</w:t>
      </w:r>
      <w:proofErr w:type="gramEnd"/>
      <w:r w:rsidRPr="00D554DD">
        <w:t>投資者之</w:t>
      </w:r>
      <w:proofErr w:type="gramStart"/>
      <w:r w:rsidRPr="00D554DD">
        <w:t>權</w:t>
      </w:r>
      <w:proofErr w:type="gramEnd"/>
      <w:r w:rsidRPr="00D554DD">
        <w:t>益一致化，</w:t>
      </w:r>
      <w:r w:rsidRPr="00D554DD">
        <w:t>2016</w:t>
      </w:r>
      <w:r w:rsidRPr="00D554DD">
        <w:t>年</w:t>
      </w:r>
      <w:r w:rsidRPr="00D554DD">
        <w:t>10</w:t>
      </w:r>
      <w:r w:rsidRPr="00D554DD">
        <w:t>月</w:t>
      </w:r>
      <w:r w:rsidRPr="00D554DD">
        <w:t>18</w:t>
      </w:r>
      <w:r w:rsidRPr="00D554DD">
        <w:t>日緬</w:t>
      </w:r>
      <w:proofErr w:type="gramStart"/>
      <w:r w:rsidRPr="00D554DD">
        <w:t>甸</w:t>
      </w:r>
      <w:proofErr w:type="gramEnd"/>
      <w:r w:rsidRPr="00D554DD">
        <w:t>總統</w:t>
      </w:r>
      <w:proofErr w:type="gramStart"/>
      <w:r w:rsidRPr="00D554DD">
        <w:t>廷</w:t>
      </w:r>
      <w:proofErr w:type="gramEnd"/>
      <w:r w:rsidRPr="00D554DD">
        <w:t>覺簽署及公</w:t>
      </w:r>
      <w:r w:rsidR="00335A23" w:rsidRPr="00D554DD">
        <w:t>布</w:t>
      </w:r>
      <w:r w:rsidRPr="00D554DD">
        <w:t>【緬甸投資法】（</w:t>
      </w:r>
      <w:r w:rsidRPr="00D554DD">
        <w:t>Myanmar Investment Law, MIL</w:t>
      </w:r>
      <w:r w:rsidRPr="00D554DD">
        <w:t>）。【緬甸投資法】</w:t>
      </w:r>
      <w:proofErr w:type="gramStart"/>
      <w:r w:rsidRPr="00D554DD">
        <w:t>將</w:t>
      </w:r>
      <w:proofErr w:type="gramEnd"/>
      <w:r w:rsidRPr="00D554DD">
        <w:t>2012</w:t>
      </w:r>
      <w:r w:rsidRPr="00D554DD">
        <w:t>年頒布的【緬甸外商投資法】（</w:t>
      </w:r>
      <w:r w:rsidRPr="00D554DD">
        <w:t>Myanmar Foreign Investment Law, MFIL</w:t>
      </w:r>
      <w:r w:rsidRPr="00D554DD">
        <w:t>）與</w:t>
      </w:r>
      <w:r w:rsidRPr="00D554DD">
        <w:t>2013</w:t>
      </w:r>
      <w:r w:rsidRPr="00D554DD">
        <w:t>年頒布的【緬甸國民投資法】（</w:t>
      </w:r>
      <w:r w:rsidRPr="00D554DD">
        <w:t>Myanmar Citizens Investment Law, MCIL</w:t>
      </w:r>
      <w:r w:rsidRPr="00D554DD">
        <w:t>）</w:t>
      </w:r>
      <w:proofErr w:type="gramStart"/>
      <w:r w:rsidRPr="00D554DD">
        <w:t>兩</w:t>
      </w:r>
      <w:proofErr w:type="gramEnd"/>
      <w:r w:rsidRPr="00D554DD">
        <w:t>部法律進行合拼，共計</w:t>
      </w:r>
      <w:r w:rsidRPr="00D554DD">
        <w:t>23</w:t>
      </w:r>
      <w:r w:rsidRPr="00D554DD">
        <w:t>章，</w:t>
      </w:r>
      <w:r w:rsidRPr="00D554DD">
        <w:t>2017</w:t>
      </w:r>
      <w:r w:rsidRPr="00D554DD">
        <w:t>年</w:t>
      </w:r>
      <w:r w:rsidRPr="00D554DD">
        <w:t>4</w:t>
      </w:r>
      <w:r w:rsidRPr="00D554DD">
        <w:t>月</w:t>
      </w:r>
      <w:r w:rsidRPr="00D554DD">
        <w:t>1</w:t>
      </w:r>
      <w:r w:rsidRPr="00D554DD">
        <w:t>日新法及施行細則正式實施。</w:t>
      </w:r>
      <w:r w:rsidRPr="00D554DD">
        <w:rPr>
          <w:lang w:eastAsia="zh-TW"/>
        </w:rPr>
        <w:t>新的「緬甸投資法」重點如下：</w:t>
      </w:r>
    </w:p>
    <w:p w:rsidR="00DF45B3" w:rsidRPr="00D554DD" w:rsidRDefault="00DF45B3" w:rsidP="00DF45B3">
      <w:pPr>
        <w:pStyle w:val="a6"/>
        <w:ind w:left="972" w:hanging="729"/>
      </w:pPr>
      <w:r w:rsidRPr="00D554DD">
        <w:t>（一）第一章對名詞定義。</w:t>
      </w:r>
    </w:p>
    <w:p w:rsidR="00DF45B3" w:rsidRPr="00D554DD" w:rsidRDefault="00DF45B3" w:rsidP="00DF45B3">
      <w:pPr>
        <w:pStyle w:val="a6"/>
        <w:ind w:left="972" w:hanging="729"/>
      </w:pPr>
      <w:r w:rsidRPr="00D554DD">
        <w:t>（二）</w:t>
      </w:r>
      <w:proofErr w:type="gramStart"/>
      <w:r w:rsidRPr="00D554DD">
        <w:t>第二章敘明</w:t>
      </w:r>
      <w:proofErr w:type="gramEnd"/>
      <w:r w:rsidRPr="00D554DD">
        <w:t>立法目的：</w:t>
      </w:r>
    </w:p>
    <w:p w:rsidR="00DF45B3" w:rsidRPr="00D554DD" w:rsidRDefault="00DF45B3" w:rsidP="00DF45B3">
      <w:pPr>
        <w:pStyle w:val="af3"/>
        <w:ind w:left="1458" w:hanging="486"/>
      </w:pPr>
      <w:r w:rsidRPr="00D554DD">
        <w:t>１、為國家及國民之利益，開發不影響自然環境和社會之負責任投資。</w:t>
      </w:r>
    </w:p>
    <w:p w:rsidR="00DF45B3" w:rsidRPr="00D554DD" w:rsidRDefault="00DF45B3" w:rsidP="00DF45B3">
      <w:pPr>
        <w:pStyle w:val="af3"/>
        <w:ind w:left="1458" w:hanging="486"/>
      </w:pPr>
      <w:r w:rsidRPr="00D554DD">
        <w:t>２、依本法律保護投資者及其投資。</w:t>
      </w:r>
    </w:p>
    <w:p w:rsidR="00DF45B3" w:rsidRPr="00D554DD" w:rsidRDefault="00DF45B3" w:rsidP="00DF45B3">
      <w:pPr>
        <w:pStyle w:val="af3"/>
        <w:ind w:left="1458" w:hanging="486"/>
      </w:pPr>
      <w:r w:rsidRPr="00D554DD">
        <w:t>３、創造就業機會。</w:t>
      </w:r>
    </w:p>
    <w:p w:rsidR="00DF45B3" w:rsidRPr="00D554DD" w:rsidRDefault="00DF45B3" w:rsidP="00DF45B3">
      <w:pPr>
        <w:pStyle w:val="af3"/>
        <w:ind w:left="1458" w:hanging="486"/>
      </w:pPr>
      <w:r w:rsidRPr="00D554DD">
        <w:t>４、開發人力資源。</w:t>
      </w:r>
    </w:p>
    <w:p w:rsidR="00DF45B3" w:rsidRPr="00D554DD" w:rsidRDefault="00DF45B3" w:rsidP="00DF45B3">
      <w:pPr>
        <w:pStyle w:val="af3"/>
        <w:ind w:left="1458" w:hanging="486"/>
      </w:pPr>
      <w:r w:rsidRPr="00D554DD">
        <w:t>５、發展高效之製造業、服務業、及貿易。</w:t>
      </w:r>
    </w:p>
    <w:p w:rsidR="00DF45B3" w:rsidRPr="00D554DD" w:rsidRDefault="00DF45B3" w:rsidP="00DF45B3">
      <w:pPr>
        <w:pStyle w:val="af3"/>
        <w:ind w:left="1458" w:hanging="486"/>
      </w:pPr>
      <w:r w:rsidRPr="00D554DD">
        <w:t>６、發展科技、農業、養殖業、及工業。</w:t>
      </w:r>
    </w:p>
    <w:p w:rsidR="00DF45B3" w:rsidRPr="00D554DD" w:rsidRDefault="00DF45B3" w:rsidP="00DF45B3">
      <w:pPr>
        <w:pStyle w:val="af3"/>
        <w:ind w:left="1458" w:hanging="486"/>
      </w:pPr>
      <w:r w:rsidRPr="00D554DD">
        <w:t>７、於全國境內，發展基礎建設等各類專業領域。</w:t>
      </w:r>
    </w:p>
    <w:p w:rsidR="00DF45B3" w:rsidRPr="00D554DD" w:rsidRDefault="00DF45B3" w:rsidP="00DF45B3">
      <w:pPr>
        <w:pStyle w:val="af3"/>
        <w:ind w:left="1458" w:hanging="486"/>
      </w:pPr>
      <w:r w:rsidRPr="00D554DD">
        <w:t>８、使緬甸國民得與國際社群協作。</w:t>
      </w:r>
    </w:p>
    <w:p w:rsidR="00DF45B3" w:rsidRPr="00D554DD" w:rsidRDefault="00DF45B3" w:rsidP="00DF45B3">
      <w:pPr>
        <w:pStyle w:val="af3"/>
        <w:ind w:left="1458" w:hanging="486"/>
      </w:pPr>
      <w:r w:rsidRPr="00D554DD">
        <w:t>９、發展符合國際標準之產業及投資。</w:t>
      </w:r>
    </w:p>
    <w:p w:rsidR="000E6E4A" w:rsidRPr="00D554DD" w:rsidRDefault="000E6E4A" w:rsidP="00DF45B3">
      <w:pPr>
        <w:pStyle w:val="a6"/>
        <w:ind w:left="972" w:hanging="729"/>
      </w:pPr>
    </w:p>
    <w:p w:rsidR="00DF45B3" w:rsidRPr="00D554DD" w:rsidRDefault="00DF45B3" w:rsidP="00DF45B3">
      <w:pPr>
        <w:pStyle w:val="a6"/>
        <w:ind w:left="972" w:hanging="729"/>
      </w:pPr>
      <w:r w:rsidRPr="00D554DD">
        <w:lastRenderedPageBreak/>
        <w:t>（三）第三章本法適用於本法生效日起，國內既存或新投資案。本法不適用於本法生效日前之投資爭議及已停止營運之已獲投資許可之投資案。除本法第</w:t>
      </w:r>
      <w:r w:rsidRPr="00D554DD">
        <w:t>21</w:t>
      </w:r>
      <w:r w:rsidRPr="00D554DD">
        <w:t>章（例外），第</w:t>
      </w:r>
      <w:r w:rsidRPr="00D554DD">
        <w:t>22</w:t>
      </w:r>
      <w:r w:rsidRPr="00D554DD">
        <w:t>章（安全例外）外，本法亦適用於政府部門及政府機構實施之與投資相關政府行為。</w:t>
      </w:r>
    </w:p>
    <w:p w:rsidR="00DF45B3" w:rsidRPr="00D554DD" w:rsidRDefault="00DF45B3" w:rsidP="00DF45B3">
      <w:pPr>
        <w:pStyle w:val="a6"/>
        <w:ind w:left="972" w:hanging="729"/>
      </w:pPr>
      <w:r w:rsidRPr="00D554DD">
        <w:t>（四）第四章、第五章及第六章概述委員會組織、辭職、解職和補充任命，委員會將負責審核投資案件，執行政府不定期授予之職責，成員除緬甸相關部會官員外，將包括非政府組織人員。</w:t>
      </w:r>
    </w:p>
    <w:p w:rsidR="00DF45B3" w:rsidRPr="00D554DD" w:rsidRDefault="00DF45B3" w:rsidP="00DF45B3">
      <w:pPr>
        <w:pStyle w:val="a6"/>
        <w:ind w:left="972" w:hanging="729"/>
      </w:pPr>
      <w:r w:rsidRPr="00D554DD">
        <w:t>（五）第七章會議召開：委員會至少每月一次召開常務會議，及必要時得召開臨時會議。委員會主席為會議主席。於委員會主席缺席時，副主席為會議主席。合法有效之會議應由委員會全體委員，含主席及副主席，過半出席。委員會決定應以出席委員過半數為之。未與會委員不得反對、否定及修改前述決定。就涉專業事項，委員會</w:t>
      </w:r>
      <w:proofErr w:type="gramStart"/>
      <w:r w:rsidRPr="00D554DD">
        <w:t>得邀清相關</w:t>
      </w:r>
      <w:proofErr w:type="gramEnd"/>
      <w:r w:rsidRPr="00D554DD">
        <w:t>部會、組織之專家與會。委員會應允許投資者及其輔助人與會說明及討論。委員會委員應於最近之常務會議提交及報告其特別活動，以獲核准執行該特別活動。</w:t>
      </w:r>
    </w:p>
    <w:p w:rsidR="00DF45B3" w:rsidRPr="00D554DD" w:rsidRDefault="00DF45B3" w:rsidP="00DF45B3">
      <w:pPr>
        <w:pStyle w:val="a6"/>
        <w:ind w:left="972" w:hanging="729"/>
      </w:pPr>
      <w:r w:rsidRPr="00D554DD">
        <w:t>（六）第八章投資許可申請，以下投資需向委員會提交許可申請：</w:t>
      </w:r>
    </w:p>
    <w:p w:rsidR="00DF45B3" w:rsidRPr="00D554DD" w:rsidRDefault="00DF45B3" w:rsidP="00DF45B3">
      <w:pPr>
        <w:pStyle w:val="af3"/>
        <w:ind w:left="1458" w:hanging="486"/>
      </w:pPr>
      <w:r w:rsidRPr="00D554DD">
        <w:t>１、對國家有戰略意義之產業或投資活動；</w:t>
      </w:r>
    </w:p>
    <w:p w:rsidR="00DF45B3" w:rsidRPr="00D554DD" w:rsidRDefault="00DF45B3" w:rsidP="00DF45B3">
      <w:pPr>
        <w:pStyle w:val="af3"/>
        <w:ind w:left="1458" w:hanging="486"/>
      </w:pPr>
      <w:r w:rsidRPr="00D554DD">
        <w:t>２、大型資金密集之投資項目；</w:t>
      </w:r>
    </w:p>
    <w:p w:rsidR="00DF45B3" w:rsidRPr="00D554DD" w:rsidRDefault="00DF45B3" w:rsidP="00DF45B3">
      <w:pPr>
        <w:pStyle w:val="af3"/>
        <w:ind w:left="1458" w:hanging="486"/>
      </w:pPr>
      <w:r w:rsidRPr="00D554DD">
        <w:t>３、對環境及本地社群有潛在重大影響之項目；</w:t>
      </w:r>
    </w:p>
    <w:p w:rsidR="00DF45B3" w:rsidRPr="00D554DD" w:rsidRDefault="00DF45B3" w:rsidP="00DF45B3">
      <w:pPr>
        <w:pStyle w:val="af3"/>
        <w:ind w:left="1458" w:hanging="486"/>
      </w:pPr>
      <w:r w:rsidRPr="00D554DD">
        <w:t>４、使用國有土地及建物之產業或投資活動；及</w:t>
      </w:r>
    </w:p>
    <w:p w:rsidR="00DF45B3" w:rsidRPr="00D554DD" w:rsidRDefault="00DF45B3" w:rsidP="00DF45B3">
      <w:pPr>
        <w:pStyle w:val="af3"/>
        <w:ind w:left="1458" w:hanging="486"/>
      </w:pPr>
      <w:r w:rsidRPr="00D554DD">
        <w:t>５、政府規定應要向委員會提交許可申請之產業或投資活動</w:t>
      </w:r>
    </w:p>
    <w:p w:rsidR="00DF45B3" w:rsidRPr="00D554DD" w:rsidRDefault="00DF45B3" w:rsidP="00DF45B3">
      <w:pPr>
        <w:pStyle w:val="a6"/>
        <w:ind w:left="972" w:hanging="729"/>
      </w:pPr>
      <w:r w:rsidRPr="00D554DD">
        <w:t>（七）第九章投資認可申請，除第</w:t>
      </w:r>
      <w:r w:rsidRPr="00D554DD">
        <w:t>36</w:t>
      </w:r>
      <w:r w:rsidRPr="00D554DD">
        <w:t>條所定投資外，投資者無需向委員會提交許可申請。為享受本法第</w:t>
      </w:r>
      <w:r w:rsidRPr="00D554DD">
        <w:t>12</w:t>
      </w:r>
      <w:r w:rsidRPr="00D554DD">
        <w:t>章關於土地使用權限及享受第</w:t>
      </w:r>
      <w:r w:rsidRPr="00D554DD">
        <w:t>75</w:t>
      </w:r>
      <w:r w:rsidRPr="00D554DD">
        <w:t>、</w:t>
      </w:r>
      <w:r w:rsidRPr="00D554DD">
        <w:t>77</w:t>
      </w:r>
      <w:r w:rsidRPr="00D554DD">
        <w:t>、和</w:t>
      </w:r>
      <w:r w:rsidRPr="00D554DD">
        <w:t>78</w:t>
      </w:r>
      <w:r w:rsidRPr="00D554DD">
        <w:t>條所列之稅務豁免及減輕優惠，應依指定表單，向委員會提交認可申請。提交認可申請時，依據投資者投資類別，相關組織核發之批</w:t>
      </w:r>
      <w:r w:rsidRPr="00D554DD">
        <w:lastRenderedPageBreak/>
        <w:t>准、證照、投資許可或相類文件，應以隨同附上。依第</w:t>
      </w:r>
      <w:r w:rsidRPr="00D554DD">
        <w:t>37</w:t>
      </w:r>
      <w:r w:rsidRPr="00D554DD">
        <w:t>條所提交之認可申請，於申請完備時，委員會可以接受，於申請不完備時，允許於補正後重新提交。</w:t>
      </w:r>
    </w:p>
    <w:p w:rsidR="00DF45B3" w:rsidRPr="00D554DD" w:rsidRDefault="00DF45B3" w:rsidP="00DF45B3">
      <w:pPr>
        <w:pStyle w:val="a6"/>
        <w:ind w:left="972" w:hanging="729"/>
      </w:pPr>
      <w:r w:rsidRPr="00D554DD">
        <w:t>（八）第十章劃定投資類別</w:t>
      </w:r>
    </w:p>
    <w:p w:rsidR="00DF45B3" w:rsidRPr="00D554DD" w:rsidRDefault="00DF45B3" w:rsidP="00DF45B3">
      <w:pPr>
        <w:pStyle w:val="af3"/>
        <w:ind w:left="1458" w:hanging="486"/>
      </w:pPr>
      <w:r w:rsidRPr="00D554DD">
        <w:t>投資包含以下：</w:t>
      </w:r>
    </w:p>
    <w:p w:rsidR="00DF45B3" w:rsidRPr="00D554DD" w:rsidRDefault="00DF45B3" w:rsidP="00DF45B3">
      <w:pPr>
        <w:pStyle w:val="af3"/>
        <w:ind w:left="1458" w:hanging="486"/>
      </w:pPr>
      <w:r w:rsidRPr="00D554DD">
        <w:t>１、產業；</w:t>
      </w:r>
    </w:p>
    <w:p w:rsidR="00DF45B3" w:rsidRPr="00D554DD" w:rsidRDefault="00DF45B3" w:rsidP="00DF45B3">
      <w:pPr>
        <w:pStyle w:val="af3"/>
        <w:ind w:left="1458" w:hanging="486"/>
      </w:pPr>
      <w:r w:rsidRPr="00D554DD">
        <w:t>２、動產、不動產及相關財產權益、現金、質權、抵押權及留置權、機械、設備、零件、及相關器械；</w:t>
      </w:r>
      <w:r w:rsidRPr="00D554DD">
        <w:t xml:space="preserve"> </w:t>
      </w:r>
    </w:p>
    <w:p w:rsidR="00DF45B3" w:rsidRPr="00D554DD" w:rsidRDefault="00DF45B3" w:rsidP="00DF45B3">
      <w:pPr>
        <w:pStyle w:val="af3"/>
        <w:ind w:left="1458" w:hanging="486"/>
      </w:pPr>
      <w:r w:rsidRPr="00D554DD">
        <w:t>３、公司之股權、股票及公司債；</w:t>
      </w:r>
    </w:p>
    <w:p w:rsidR="00DF45B3" w:rsidRPr="00D554DD" w:rsidRDefault="00DF45B3" w:rsidP="00DF45B3">
      <w:pPr>
        <w:pStyle w:val="af3"/>
        <w:ind w:left="1458" w:hanging="486"/>
      </w:pPr>
      <w:r w:rsidRPr="00D554DD">
        <w:t>４、依現行法所享有之智慧財產權，包含專門技術、發明、工業設計、及商標；</w:t>
      </w:r>
    </w:p>
    <w:p w:rsidR="00DF45B3" w:rsidRPr="00D554DD" w:rsidRDefault="00DF45B3" w:rsidP="00DF45B3">
      <w:pPr>
        <w:pStyle w:val="af3"/>
        <w:ind w:left="1458" w:hanging="486"/>
      </w:pPr>
      <w:r w:rsidRPr="00D554DD">
        <w:t>５、債權及依契約具有財產價值之履行義務；</w:t>
      </w:r>
    </w:p>
    <w:p w:rsidR="00DF45B3" w:rsidRPr="00D554DD" w:rsidRDefault="00DF45B3" w:rsidP="00DF45B3">
      <w:pPr>
        <w:pStyle w:val="af3"/>
        <w:ind w:left="1458" w:hanging="486"/>
      </w:pPr>
      <w:r w:rsidRPr="00D554DD">
        <w:t>６、依契約之權利，</w:t>
      </w:r>
      <w:proofErr w:type="gramStart"/>
      <w:r w:rsidRPr="00D554DD">
        <w:t>包含總包合同</w:t>
      </w:r>
      <w:proofErr w:type="gramEnd"/>
      <w:r w:rsidRPr="00D554DD">
        <w:t>、營造、管理、生產、及利潤分成契約；及</w:t>
      </w:r>
    </w:p>
    <w:p w:rsidR="00DF45B3" w:rsidRPr="00D554DD" w:rsidRDefault="00DF45B3" w:rsidP="00DF45B3">
      <w:pPr>
        <w:pStyle w:val="af3"/>
        <w:ind w:left="1458" w:hanging="486"/>
      </w:pPr>
      <w:r w:rsidRPr="00D554DD">
        <w:t>７、依法令或契約授與之可轉讓權利，包含自然資源之勘探、勘查、及開採權。</w:t>
      </w:r>
    </w:p>
    <w:p w:rsidR="00DF45B3" w:rsidRPr="00D554DD" w:rsidRDefault="00DF45B3" w:rsidP="00DF45B3">
      <w:pPr>
        <w:pStyle w:val="af3"/>
        <w:ind w:left="1458" w:hanging="486"/>
      </w:pPr>
      <w:r w:rsidRPr="00D554DD">
        <w:t>下列投資為禁止類：</w:t>
      </w:r>
    </w:p>
    <w:p w:rsidR="00DF45B3" w:rsidRPr="00D554DD" w:rsidRDefault="00DF45B3" w:rsidP="00DF45B3">
      <w:pPr>
        <w:pStyle w:val="af3"/>
        <w:ind w:left="1458" w:hanging="486"/>
      </w:pPr>
      <w:r w:rsidRPr="00D554DD">
        <w:t>１、可能為國家帶來危險或有毒廢棄物之產業或投資活動；</w:t>
      </w:r>
    </w:p>
    <w:p w:rsidR="00DF45B3" w:rsidRPr="00D554DD" w:rsidRDefault="00DF45B3" w:rsidP="00DF45B3">
      <w:pPr>
        <w:pStyle w:val="af3"/>
        <w:ind w:left="1458" w:hanging="486"/>
      </w:pPr>
      <w:r w:rsidRPr="00D554DD">
        <w:t>２、除為研究及發展目的之投資外，可能帶來尚在境外處於試驗階段或未取得使用、種植及栽種核准之技術、藥物、及動植物之產業或投資活動；</w:t>
      </w:r>
    </w:p>
    <w:p w:rsidR="00DF45B3" w:rsidRPr="00D554DD" w:rsidRDefault="00DF45B3" w:rsidP="00DF45B3">
      <w:pPr>
        <w:pStyle w:val="af3"/>
        <w:ind w:left="1458" w:hanging="486"/>
      </w:pPr>
      <w:r w:rsidRPr="00D554DD">
        <w:t>３、可能影響國內民族地方傳統文化及習俗之產業或投資活動；</w:t>
      </w:r>
    </w:p>
    <w:p w:rsidR="00DF45B3" w:rsidRPr="00D554DD" w:rsidRDefault="00DF45B3" w:rsidP="00DF45B3">
      <w:pPr>
        <w:pStyle w:val="af3"/>
        <w:ind w:left="1458" w:hanging="486"/>
      </w:pPr>
      <w:r w:rsidRPr="00D554DD">
        <w:t>４、危及公眾之投資活動；</w:t>
      </w:r>
    </w:p>
    <w:p w:rsidR="00DF45B3" w:rsidRPr="00D554DD" w:rsidRDefault="00DF45B3" w:rsidP="00DF45B3">
      <w:pPr>
        <w:pStyle w:val="af3"/>
        <w:ind w:left="1458" w:hanging="486"/>
      </w:pPr>
      <w:r w:rsidRPr="00D554DD">
        <w:t>５、可能對環境及生態系統帶來重大損害之產業或投資活動；及</w:t>
      </w:r>
    </w:p>
    <w:p w:rsidR="00DF45B3" w:rsidRPr="00D554DD" w:rsidRDefault="00DF45B3" w:rsidP="00DF45B3">
      <w:pPr>
        <w:pStyle w:val="af3"/>
        <w:ind w:left="1458" w:hanging="486"/>
      </w:pPr>
      <w:r w:rsidRPr="00D554DD">
        <w:t>６、依據現行法律禁止之製造產品或提供服務之產業或投資活動。</w:t>
      </w:r>
    </w:p>
    <w:p w:rsidR="00DF45B3" w:rsidRPr="00D554DD" w:rsidRDefault="00DF45B3" w:rsidP="00DF45B3">
      <w:pPr>
        <w:pStyle w:val="af3"/>
        <w:ind w:left="1458" w:hanging="486"/>
      </w:pPr>
      <w:r w:rsidRPr="00D554DD">
        <w:lastRenderedPageBreak/>
        <w:t>下列投資為限制類：</w:t>
      </w:r>
    </w:p>
    <w:p w:rsidR="00DF45B3" w:rsidRPr="00D554DD" w:rsidRDefault="00DF45B3" w:rsidP="00DF45B3">
      <w:pPr>
        <w:pStyle w:val="af3"/>
        <w:ind w:left="1458" w:hanging="486"/>
      </w:pPr>
      <w:r w:rsidRPr="00D554DD">
        <w:t>１、僅政府有權從事之投資活動；</w:t>
      </w:r>
    </w:p>
    <w:p w:rsidR="00DF45B3" w:rsidRPr="00D554DD" w:rsidRDefault="00DF45B3" w:rsidP="00DF45B3">
      <w:pPr>
        <w:pStyle w:val="af3"/>
        <w:ind w:left="1458" w:hanging="486"/>
      </w:pPr>
      <w:r w:rsidRPr="00D554DD">
        <w:t>２、限制外國投資者從事之投資活動；</w:t>
      </w:r>
    </w:p>
    <w:p w:rsidR="00DF45B3" w:rsidRPr="00D554DD" w:rsidRDefault="00DF45B3" w:rsidP="00DF45B3">
      <w:pPr>
        <w:pStyle w:val="af3"/>
        <w:ind w:left="1458" w:hanging="486"/>
      </w:pPr>
      <w:r w:rsidRPr="00D554DD">
        <w:t>３、僅允許與純由緬甸國民擁有之產業或緬甸國民合資從事之投資活動；及</w:t>
      </w:r>
    </w:p>
    <w:p w:rsidR="00DF45B3" w:rsidRPr="00D554DD" w:rsidRDefault="00DF45B3" w:rsidP="00DF45B3">
      <w:pPr>
        <w:pStyle w:val="af3"/>
        <w:ind w:left="1458" w:hanging="486"/>
      </w:pPr>
      <w:r w:rsidRPr="00D554DD">
        <w:t>４、需獲得有關部門推薦方核准之投資活動。</w:t>
      </w:r>
    </w:p>
    <w:p w:rsidR="00DF45B3" w:rsidRPr="00D554DD" w:rsidRDefault="00DF45B3" w:rsidP="00DF45B3">
      <w:pPr>
        <w:pStyle w:val="af"/>
        <w:ind w:left="972" w:firstLine="486"/>
        <w:rPr>
          <w:lang w:eastAsia="zh-TW"/>
        </w:rPr>
      </w:pPr>
      <w:r w:rsidRPr="00D554DD">
        <w:rPr>
          <w:lang w:eastAsia="zh-TW"/>
        </w:rPr>
        <w:t>經政府批准，委員會已頒布通知，劃定獎勵類項目及限制類項目。於投資活動需自由化、修訂、或刪除時，經政府批准，委員會應修訂前述通知。為符合國際貿易或政府之投資協定，於依第</w:t>
      </w:r>
      <w:r w:rsidRPr="00D554DD">
        <w:rPr>
          <w:lang w:eastAsia="zh-TW"/>
        </w:rPr>
        <w:t>44</w:t>
      </w:r>
      <w:r w:rsidRPr="00D554DD">
        <w:rPr>
          <w:lang w:eastAsia="zh-TW"/>
        </w:rPr>
        <w:t>條檢閱及修訂時，委員會應與私營部門、政府部會、及政府組織商議。對安全、經濟情況、環境及國家及國民之公眾利益有重大影響之投資活動，委員會於核發投資許可時，應經政府轉呈國家議會批准。</w:t>
      </w:r>
    </w:p>
    <w:p w:rsidR="00DF45B3" w:rsidRPr="00D554DD" w:rsidRDefault="00DF45B3" w:rsidP="00DF45B3">
      <w:pPr>
        <w:pStyle w:val="a6"/>
        <w:ind w:left="972" w:hanging="729"/>
      </w:pPr>
      <w:r w:rsidRPr="00D554DD">
        <w:t>（九）第十一章政府給予投資者以下待遇：</w:t>
      </w:r>
    </w:p>
    <w:p w:rsidR="00DF45B3" w:rsidRPr="00D554DD" w:rsidRDefault="00DF45B3" w:rsidP="00B01127">
      <w:pPr>
        <w:pStyle w:val="af3"/>
        <w:numPr>
          <w:ilvl w:val="0"/>
          <w:numId w:val="1"/>
        </w:numPr>
        <w:ind w:leftChars="0" w:left="1440" w:firstLineChars="0"/>
      </w:pPr>
      <w:r w:rsidRPr="00D554DD">
        <w:t>應依本法給予不低於緬甸國民投資者之待遇；</w:t>
      </w:r>
    </w:p>
    <w:p w:rsidR="00DF45B3" w:rsidRPr="00D554DD" w:rsidRDefault="00DF45B3" w:rsidP="00B01127">
      <w:pPr>
        <w:pStyle w:val="af3"/>
        <w:numPr>
          <w:ilvl w:val="0"/>
          <w:numId w:val="1"/>
        </w:numPr>
        <w:ind w:leftChars="0" w:left="1440" w:firstLineChars="0"/>
      </w:pPr>
      <w:r w:rsidRPr="00D554DD">
        <w:t>在同等情況下，給予不低於其他國家投資者之待遇；及</w:t>
      </w:r>
    </w:p>
    <w:p w:rsidR="00DF45B3" w:rsidRPr="00D554DD" w:rsidRDefault="00DF45B3" w:rsidP="00B01127">
      <w:pPr>
        <w:pStyle w:val="af3"/>
        <w:numPr>
          <w:ilvl w:val="0"/>
          <w:numId w:val="1"/>
        </w:numPr>
        <w:ind w:leftChars="0" w:left="1440" w:firstLineChars="0"/>
      </w:pPr>
      <w:r w:rsidRPr="00D554DD">
        <w:t>於下列情況，前述（</w:t>
      </w:r>
      <w:r w:rsidRPr="00D554DD">
        <w:t>b</w:t>
      </w:r>
      <w:r w:rsidRPr="00D554DD">
        <w:t>）項不應被理解為政府必須授予外商投資者之待遇、優惠或優先權：</w:t>
      </w:r>
    </w:p>
    <w:p w:rsidR="00DF45B3" w:rsidRPr="00D554DD" w:rsidRDefault="00DF45B3" w:rsidP="00DF45B3">
      <w:pPr>
        <w:pStyle w:val="10"/>
        <w:ind w:left="1822" w:hanging="607"/>
      </w:pPr>
      <w:r w:rsidRPr="00D554DD">
        <w:t>（</w:t>
      </w:r>
      <w:r w:rsidRPr="00D554DD">
        <w:t>1</w:t>
      </w:r>
      <w:r w:rsidRPr="00D554DD">
        <w:t>）關稅同盟、自由貿易區、及經濟同盟及為設立任何關稅同盟、自由貿易區和經濟同盟之跨國協議；及</w:t>
      </w:r>
    </w:p>
    <w:p w:rsidR="00DF45B3" w:rsidRPr="00D554DD" w:rsidRDefault="00DF45B3" w:rsidP="00DF45B3">
      <w:pPr>
        <w:pStyle w:val="10"/>
        <w:ind w:left="1822" w:hanging="607"/>
      </w:pPr>
      <w:r w:rsidRPr="00D554DD">
        <w:t>（</w:t>
      </w:r>
      <w:r w:rsidRPr="00D554DD">
        <w:t>2</w:t>
      </w:r>
      <w:r w:rsidRPr="00D554DD">
        <w:t>）含跨國協議、雙邊或地區性或國際性協議、區域國家間之協議之授予投資者及其投資之優惠待遇；與他國之協議及專項</w:t>
      </w:r>
      <w:r w:rsidR="00335A23" w:rsidRPr="00D554DD">
        <w:t>計畫</w:t>
      </w:r>
      <w:r w:rsidRPr="00D554DD">
        <w:t>之優惠待遇或關於全部或部分之稅務安排。</w:t>
      </w:r>
    </w:p>
    <w:p w:rsidR="00DF45B3" w:rsidRPr="00D554DD" w:rsidRDefault="00DF45B3" w:rsidP="00DF45B3">
      <w:pPr>
        <w:pStyle w:val="af3"/>
        <w:ind w:left="1458" w:hanging="486"/>
      </w:pPr>
      <w:r w:rsidRPr="00D554DD">
        <w:t>政府保證在以下情況給予公平及平等待遇：</w:t>
      </w:r>
    </w:p>
    <w:p w:rsidR="00DF45B3" w:rsidRPr="00D554DD" w:rsidRDefault="00DF45B3" w:rsidP="00DF45B3">
      <w:pPr>
        <w:pStyle w:val="af3"/>
        <w:ind w:left="1458" w:hanging="486"/>
      </w:pPr>
      <w:r w:rsidRPr="00D554DD">
        <w:t>１、獲得對投資者及其直接投資具有重大影響之政府行為或決定有關資訊之權利；及</w:t>
      </w:r>
    </w:p>
    <w:p w:rsidR="00DF45B3" w:rsidRPr="00D554DD" w:rsidRDefault="00DF45B3" w:rsidP="00DF45B3">
      <w:pPr>
        <w:pStyle w:val="af3"/>
        <w:ind w:left="1458" w:hanging="486"/>
      </w:pPr>
      <w:r w:rsidRPr="00D554DD">
        <w:lastRenderedPageBreak/>
        <w:t>２、正當法律程序權利；就投資者及其直接投資相關事項提起申訴之權利，包括政府向投資者及其直接投資授予之任何證照、投資許可及投資認可之條件變更或對其</w:t>
      </w:r>
      <w:proofErr w:type="gramStart"/>
      <w:r w:rsidRPr="00D554DD">
        <w:t>採</w:t>
      </w:r>
      <w:proofErr w:type="gramEnd"/>
      <w:r w:rsidRPr="00D554DD">
        <w:t>行之相關措施。</w:t>
      </w:r>
    </w:p>
    <w:p w:rsidR="00DF45B3" w:rsidRPr="00D554DD" w:rsidRDefault="00AC17C7" w:rsidP="00DF45B3">
      <w:pPr>
        <w:pStyle w:val="af3"/>
        <w:ind w:left="1458" w:hanging="486"/>
      </w:pPr>
      <w:r w:rsidRPr="00D554DD">
        <w:t>３</w:t>
      </w:r>
      <w:r w:rsidR="00DF45B3" w:rsidRPr="00D554DD">
        <w:t>、本章之規定不影響第</w:t>
      </w:r>
      <w:r w:rsidR="00DF45B3" w:rsidRPr="00D554DD">
        <w:t>76</w:t>
      </w:r>
      <w:r w:rsidR="00DF45B3" w:rsidRPr="00D554DD">
        <w:t>條之規定。</w:t>
      </w:r>
    </w:p>
    <w:p w:rsidR="00DF45B3" w:rsidRPr="00D554DD" w:rsidRDefault="00DF45B3" w:rsidP="00DF45B3">
      <w:pPr>
        <w:pStyle w:val="a6"/>
        <w:ind w:left="972" w:hanging="729"/>
      </w:pPr>
      <w:r w:rsidRPr="00D554DD">
        <w:t>（十）第十二章規定依本法獲得投資許可或投資認可之投資者，有權依據法定形式長期租賃私人或政府部門或政府組織擁有之土地或建物，或國民擁有之建物，或政府管理之土地或建物。國民投資者得依相關法令投資其擁有之土地或建物。租賃首期可達</w:t>
      </w:r>
      <w:r w:rsidRPr="00D554DD">
        <w:t>50</w:t>
      </w:r>
      <w:r w:rsidRPr="00D554DD">
        <w:t>年。核准之使用土地或建物或租賃土地或建物之期限屆滿後，經委員會核准，得續租</w:t>
      </w:r>
      <w:r w:rsidRPr="00D554DD">
        <w:t>10</w:t>
      </w:r>
      <w:r w:rsidRPr="00D554DD">
        <w:t>年，及再續租</w:t>
      </w:r>
      <w:r w:rsidRPr="00D554DD">
        <w:t>10</w:t>
      </w:r>
      <w:r w:rsidRPr="00D554DD">
        <w:t>年，最長達</w:t>
      </w:r>
      <w:r w:rsidRPr="00D554DD">
        <w:t>70</w:t>
      </w:r>
      <w:r w:rsidRPr="00D554DD">
        <w:t>年。投資者應依據登記法（</w:t>
      </w:r>
      <w:r w:rsidRPr="00D554DD">
        <w:t>Registration Act</w:t>
      </w:r>
      <w:r w:rsidRPr="00D554DD">
        <w:t>），於文件登記辦公室（</w:t>
      </w:r>
      <w:r w:rsidRPr="00D554DD">
        <w:t>Office of Registry of Deeds</w:t>
      </w:r>
      <w:r w:rsidRPr="00D554DD">
        <w:t>）登記租賃協議。</w:t>
      </w:r>
    </w:p>
    <w:p w:rsidR="00DF45B3" w:rsidRPr="00D554DD" w:rsidRDefault="00DF45B3" w:rsidP="00DF45B3">
      <w:pPr>
        <w:pStyle w:val="a6"/>
        <w:ind w:leftChars="0" w:left="972" w:hangingChars="400" w:hanging="972"/>
      </w:pPr>
      <w:r w:rsidRPr="00D554DD">
        <w:t>（十一）第十三章規定依據現行法令，委任任何國籍合格之人士，就其於緬甸境內之投資中，擔任資深經理、技術及運營專家及顧問。規定外國雇主有責任培訓當地技術員工並提升他們的技能，取代外籍人士，委任其擔任該等職位</w:t>
      </w:r>
      <w:r w:rsidR="00AA3D02" w:rsidRPr="00D554DD">
        <w:t>；</w:t>
      </w:r>
      <w:r w:rsidRPr="00D554DD">
        <w:t>無技術要求的產業，應</w:t>
      </w:r>
      <w:proofErr w:type="gramStart"/>
      <w:r w:rsidRPr="00D554DD">
        <w:t>僱傭</w:t>
      </w:r>
      <w:proofErr w:type="gramEnd"/>
      <w:r w:rsidRPr="00D554DD">
        <w:t>緬甸國民，</w:t>
      </w:r>
      <w:r w:rsidR="00AA3D02" w:rsidRPr="00D554DD">
        <w:t>雇</w:t>
      </w:r>
      <w:r w:rsidRPr="00D554DD">
        <w:t>主及</w:t>
      </w:r>
      <w:r w:rsidR="00AA3D02" w:rsidRPr="00D554DD">
        <w:t>雇</w:t>
      </w:r>
      <w:r w:rsidRPr="00D554DD">
        <w:t>員之間需簽訂僱用合約，於僱用合約中明定</w:t>
      </w:r>
      <w:r w:rsidR="00AA3D02" w:rsidRPr="00D554DD">
        <w:t>雇</w:t>
      </w:r>
      <w:r w:rsidRPr="00D554DD">
        <w:t>主及</w:t>
      </w:r>
      <w:r w:rsidR="00AA3D02" w:rsidRPr="00D554DD">
        <w:t>雇</w:t>
      </w:r>
      <w:r w:rsidRPr="00D554DD">
        <w:t>員之權利義務及其他勞動條件，確保涵蓋現行勞動法令規定之待遇及權利，包含最低工資、休假、法定假日、加班工資、損害賠償及工傷賠償、社會福利及其他與</w:t>
      </w:r>
      <w:r w:rsidR="00AA3D02" w:rsidRPr="00D554DD">
        <w:t>雇員</w:t>
      </w:r>
      <w:r w:rsidRPr="00D554DD">
        <w:t>有關之保險；勞資雙方要依據現行法規解決勞資糾紛。</w:t>
      </w:r>
    </w:p>
    <w:p w:rsidR="00DF45B3" w:rsidRPr="00D554DD" w:rsidRDefault="00DF45B3" w:rsidP="00DF45B3">
      <w:pPr>
        <w:pStyle w:val="a6"/>
        <w:ind w:leftChars="0" w:left="972" w:hangingChars="400" w:hanging="972"/>
      </w:pPr>
      <w:r w:rsidRPr="00D554DD">
        <w:t>（十二）第十四章政府保證不對任何依本法進行之投資進行國有化。除以下情形，政府保證不採取任何導致直接徵收、間接徵收或終止投資之措施。</w:t>
      </w:r>
    </w:p>
    <w:p w:rsidR="00DF45B3" w:rsidRPr="00D554DD" w:rsidRDefault="00DF45B3" w:rsidP="00DF45B3">
      <w:pPr>
        <w:pStyle w:val="af3"/>
        <w:ind w:left="1579" w:hangingChars="250" w:hanging="607"/>
      </w:pPr>
      <w:r w:rsidRPr="00D554DD">
        <w:t>為公共利益所必需；</w:t>
      </w:r>
    </w:p>
    <w:p w:rsidR="00DF45B3" w:rsidRPr="00D554DD" w:rsidRDefault="00DF45B3" w:rsidP="00DF45B3">
      <w:pPr>
        <w:pStyle w:val="af3"/>
        <w:ind w:left="1579" w:hangingChars="250" w:hanging="607"/>
      </w:pPr>
      <w:r w:rsidRPr="00D554DD">
        <w:t>以非歧視方式；</w:t>
      </w:r>
    </w:p>
    <w:p w:rsidR="00DF45B3" w:rsidRPr="00D554DD" w:rsidRDefault="00DF45B3" w:rsidP="00DF45B3">
      <w:pPr>
        <w:pStyle w:val="af3"/>
        <w:ind w:left="1458" w:hanging="486"/>
        <w:rPr>
          <w:shd w:val="clear" w:color="auto" w:fill="FFFFFF"/>
        </w:rPr>
      </w:pPr>
      <w:r w:rsidRPr="00D554DD">
        <w:rPr>
          <w:shd w:val="clear" w:color="auto" w:fill="FFFFFF"/>
        </w:rPr>
        <w:t>１、為公共利益所必需；</w:t>
      </w:r>
    </w:p>
    <w:p w:rsidR="00DF45B3" w:rsidRPr="00D554DD" w:rsidRDefault="00DF45B3" w:rsidP="00DF45B3">
      <w:pPr>
        <w:pStyle w:val="af3"/>
        <w:ind w:left="1458" w:hanging="486"/>
        <w:rPr>
          <w:shd w:val="clear" w:color="auto" w:fill="FFFFFF"/>
        </w:rPr>
      </w:pPr>
      <w:r w:rsidRPr="00D554DD">
        <w:rPr>
          <w:shd w:val="clear" w:color="auto" w:fill="FFFFFF"/>
        </w:rPr>
        <w:lastRenderedPageBreak/>
        <w:t>２、以非歧視方式；</w:t>
      </w:r>
    </w:p>
    <w:p w:rsidR="00DF45B3" w:rsidRPr="00D554DD" w:rsidRDefault="00DF45B3" w:rsidP="00DF45B3">
      <w:pPr>
        <w:pStyle w:val="af3"/>
        <w:ind w:left="1458" w:hanging="486"/>
        <w:rPr>
          <w:shd w:val="clear" w:color="auto" w:fill="FFFFFF"/>
        </w:rPr>
      </w:pPr>
      <w:r w:rsidRPr="00D554DD">
        <w:rPr>
          <w:shd w:val="clear" w:color="auto" w:fill="FFFFFF"/>
        </w:rPr>
        <w:t>３、依現行法令為之；和</w:t>
      </w:r>
    </w:p>
    <w:p w:rsidR="00DF45B3" w:rsidRPr="00D554DD" w:rsidRDefault="00DF45B3" w:rsidP="00DF45B3">
      <w:pPr>
        <w:pStyle w:val="af3"/>
        <w:ind w:left="1458" w:hanging="486"/>
        <w:rPr>
          <w:shd w:val="clear" w:color="auto" w:fill="FFFFFF"/>
        </w:rPr>
      </w:pPr>
      <w:r w:rsidRPr="00D554DD">
        <w:rPr>
          <w:shd w:val="clear" w:color="auto" w:fill="FFFFFF"/>
        </w:rPr>
        <w:t>４、於支付及時、</w:t>
      </w:r>
      <w:proofErr w:type="gramStart"/>
      <w:r w:rsidRPr="00D554DD">
        <w:rPr>
          <w:shd w:val="clear" w:color="auto" w:fill="FFFFFF"/>
        </w:rPr>
        <w:t>公平及足</w:t>
      </w:r>
      <w:proofErr w:type="gramEnd"/>
      <w:r w:rsidRPr="00D554DD">
        <w:rPr>
          <w:rFonts w:eastAsia="細明體"/>
          <w:shd w:val="clear" w:color="auto" w:fill="FFFFFF"/>
        </w:rPr>
        <w:t>额</w:t>
      </w:r>
      <w:r w:rsidRPr="00D554DD">
        <w:rPr>
          <w:shd w:val="clear" w:color="auto" w:fill="FFFFFF"/>
        </w:rPr>
        <w:t>之補償時。</w:t>
      </w:r>
    </w:p>
    <w:p w:rsidR="00DF45B3" w:rsidRPr="00D554DD" w:rsidRDefault="00DF45B3" w:rsidP="00DF45B3">
      <w:pPr>
        <w:pStyle w:val="af"/>
        <w:ind w:left="972" w:firstLine="486"/>
        <w:rPr>
          <w:lang w:eastAsia="zh-TW"/>
        </w:rPr>
      </w:pPr>
      <w:r w:rsidRPr="00D554DD">
        <w:rPr>
          <w:lang w:eastAsia="zh-TW"/>
        </w:rPr>
        <w:t>於決定公平及足額補償時，應考慮徵收時之市場價值。徵收投資之補償金額應等同於該投資之市場價值。確定補償金額時亦應當就公共利益及私人投資者之利益公平權衡，</w:t>
      </w:r>
      <w:proofErr w:type="gramStart"/>
      <w:r w:rsidRPr="00D554DD">
        <w:rPr>
          <w:lang w:eastAsia="zh-TW"/>
        </w:rPr>
        <w:t>併</w:t>
      </w:r>
      <w:proofErr w:type="gramEnd"/>
      <w:r w:rsidRPr="00D554DD">
        <w:rPr>
          <w:lang w:eastAsia="zh-TW"/>
        </w:rPr>
        <w:t>應考慮投資者目前及以往情況、徵收產業或財產之事由、該投資之公平市場價值、徵收產業或財產之目的、投資者在投資期間取得之利益，及投資期限。政府依職權，為了</w:t>
      </w:r>
      <w:proofErr w:type="gramStart"/>
      <w:r w:rsidRPr="00D554DD">
        <w:rPr>
          <w:lang w:eastAsia="zh-TW"/>
        </w:rPr>
        <w:t>規</w:t>
      </w:r>
      <w:proofErr w:type="gramEnd"/>
      <w:r w:rsidRPr="00D554DD">
        <w:rPr>
          <w:lang w:eastAsia="zh-TW"/>
        </w:rPr>
        <w:t>制經濟或社會而執行之無歧視性政府行為，包括但不限於第</w:t>
      </w:r>
      <w:r w:rsidRPr="00D554DD">
        <w:rPr>
          <w:lang w:eastAsia="zh-TW"/>
        </w:rPr>
        <w:t>21</w:t>
      </w:r>
      <w:r w:rsidRPr="00D554DD">
        <w:rPr>
          <w:lang w:eastAsia="zh-TW"/>
        </w:rPr>
        <w:t>章及第</w:t>
      </w:r>
      <w:r w:rsidRPr="00D554DD">
        <w:rPr>
          <w:lang w:eastAsia="zh-TW"/>
        </w:rPr>
        <w:t>22</w:t>
      </w:r>
      <w:r w:rsidRPr="00D554DD">
        <w:rPr>
          <w:lang w:eastAsia="zh-TW"/>
        </w:rPr>
        <w:t>章，不因本章而排除。</w:t>
      </w:r>
    </w:p>
    <w:p w:rsidR="00DF45B3" w:rsidRPr="00D554DD" w:rsidRDefault="00DF45B3" w:rsidP="00DF45B3">
      <w:pPr>
        <w:pStyle w:val="af"/>
        <w:ind w:left="972" w:firstLine="486"/>
        <w:rPr>
          <w:lang w:eastAsia="zh-TW"/>
        </w:rPr>
      </w:pPr>
      <w:r w:rsidRPr="00D554DD">
        <w:rPr>
          <w:lang w:eastAsia="zh-TW"/>
        </w:rPr>
        <w:t>若投資者認為依據第</w:t>
      </w:r>
      <w:r w:rsidRPr="00D554DD">
        <w:rPr>
          <w:lang w:eastAsia="zh-TW"/>
        </w:rPr>
        <w:t>52</w:t>
      </w:r>
      <w:r w:rsidRPr="00D554DD">
        <w:rPr>
          <w:lang w:eastAsia="zh-TW"/>
        </w:rPr>
        <w:t>條所採取之措施或一系列措施，與該條款規範不一致，已致間接徵收之效果，政府應開展基於事實並將下述因素考慮在內之個案調查。</w:t>
      </w:r>
    </w:p>
    <w:p w:rsidR="00DF45B3" w:rsidRPr="00D554DD" w:rsidRDefault="00DF45B3" w:rsidP="00DF45B3">
      <w:pPr>
        <w:pStyle w:val="af3"/>
        <w:ind w:left="1458" w:hanging="486"/>
      </w:pPr>
      <w:r w:rsidRPr="00D554DD">
        <w:t>１、該行為是否故意對投資之經濟價值產生不利影響；</w:t>
      </w:r>
    </w:p>
    <w:p w:rsidR="00DF45B3" w:rsidRPr="00D554DD" w:rsidRDefault="00DF45B3" w:rsidP="00DF45B3">
      <w:pPr>
        <w:pStyle w:val="af3"/>
        <w:ind w:left="1458" w:hanging="486"/>
      </w:pPr>
      <w:r w:rsidRPr="00D554DD">
        <w:t>２、該行為是否違反政府在先有拘束力之書面承諾、契約、授權或其他為投資者利益簽發之法律文件；及</w:t>
      </w:r>
    </w:p>
    <w:p w:rsidR="00DF45B3" w:rsidRPr="00D554DD" w:rsidRDefault="00DF45B3" w:rsidP="00DF45B3">
      <w:pPr>
        <w:pStyle w:val="af3"/>
        <w:ind w:left="1458" w:hanging="486"/>
      </w:pPr>
      <w:r w:rsidRPr="00D554DD">
        <w:t>３、包括第</w:t>
      </w:r>
      <w:r w:rsidRPr="00D554DD">
        <w:t>52</w:t>
      </w:r>
      <w:r w:rsidRPr="00D554DD">
        <w:t>條（</w:t>
      </w:r>
      <w:r w:rsidRPr="00D554DD">
        <w:t>a</w:t>
      </w:r>
      <w:r w:rsidRPr="00D554DD">
        <w:t>）項之目的之政府行為，是否符合公共利益。</w:t>
      </w:r>
    </w:p>
    <w:p w:rsidR="00DF45B3" w:rsidRPr="00D554DD" w:rsidRDefault="00DF45B3" w:rsidP="00DF45B3">
      <w:pPr>
        <w:pStyle w:val="a6"/>
        <w:ind w:leftChars="0" w:left="972" w:hangingChars="400" w:hanging="972"/>
      </w:pPr>
      <w:r w:rsidRPr="00D554DD">
        <w:t>（十三）第十五章規定投資人所投資之資金，外匯，移轉或收取貸款類別，依現行法，政府批准自境外匯入之資本、支出、及境外貸款，供投資者於境內投資案之用。於嚴重之收支失衡及外部金融困境時，依據「外匯管理法」及其他國際規範，政府得</w:t>
      </w:r>
      <w:proofErr w:type="gramStart"/>
      <w:r w:rsidRPr="00D554DD">
        <w:t>採</w:t>
      </w:r>
      <w:proofErr w:type="gramEnd"/>
      <w:r w:rsidRPr="00D554DD">
        <w:t>行或保持對境外付款及匯款之限制。</w:t>
      </w:r>
    </w:p>
    <w:p w:rsidR="00DF45B3" w:rsidRPr="00D554DD" w:rsidRDefault="00DF45B3" w:rsidP="00DF45B3">
      <w:pPr>
        <w:pStyle w:val="a6"/>
        <w:ind w:leftChars="0" w:left="972" w:hangingChars="400" w:hanging="972"/>
      </w:pPr>
      <w:r w:rsidRPr="00D554DD">
        <w:t>（十四）第十六章規定投資者之職責，投資者必須遵守緬甸境內各民族之習慣、傳統、及文化，為了投資，需依法令設立登記公司、獨資商號、法律實體或分公司；應遵守向其核發之特殊證照、准證、商業營運執照所</w:t>
      </w:r>
      <w:r w:rsidRPr="00D554DD">
        <w:lastRenderedPageBreak/>
        <w:t>設之規範及要求，包括依現行法令及本法制定之細則、程序、通知及契約所定條款以及稅務義務；應遵循現行勞動法規，有權依法起訴及被訴獲得委員會之投資許可或投資認可之投資，在其投資期間發生之轉租、抵押、轉移股權及資產，應通報委員會。</w:t>
      </w:r>
    </w:p>
    <w:p w:rsidR="00DF45B3" w:rsidRPr="00D554DD" w:rsidRDefault="00DF45B3" w:rsidP="00DF45B3">
      <w:pPr>
        <w:pStyle w:val="a6"/>
        <w:ind w:leftChars="0" w:left="972" w:hangingChars="400" w:hanging="972"/>
      </w:pPr>
      <w:r w:rsidRPr="00D554DD">
        <w:t>（十五）第十七章規定投資人必須向緬甸政府核准的保險公司投保規定的保險項目。</w:t>
      </w:r>
    </w:p>
    <w:p w:rsidR="00DF45B3" w:rsidRPr="00D554DD" w:rsidRDefault="00DF45B3" w:rsidP="00DF45B3">
      <w:pPr>
        <w:pStyle w:val="a6"/>
        <w:ind w:leftChars="0" w:left="972" w:hangingChars="400" w:hanging="972"/>
      </w:pPr>
      <w:r w:rsidRPr="00D554DD">
        <w:t>（十六）第十八章稅務豁免或減輕，為國家發展，引導投資進入需發展之產業，或平衡各省</w:t>
      </w:r>
      <w:proofErr w:type="gramStart"/>
      <w:r w:rsidRPr="00D554DD">
        <w:t>邦</w:t>
      </w:r>
      <w:proofErr w:type="gramEnd"/>
      <w:r w:rsidRPr="00D554DD">
        <w:t>發展，經投資者申請，委員會審查後得對投資者授與一項或多項稅收豁免或減輕。</w:t>
      </w:r>
    </w:p>
    <w:p w:rsidR="00DF45B3" w:rsidRPr="00D554DD" w:rsidRDefault="00DF45B3" w:rsidP="00DF45B3">
      <w:pPr>
        <w:pStyle w:val="af3"/>
        <w:ind w:left="1458" w:hanging="486"/>
        <w:rPr>
          <w:shd w:val="clear" w:color="auto" w:fill="FFFFFF"/>
        </w:rPr>
      </w:pPr>
      <w:r w:rsidRPr="00D554DD">
        <w:rPr>
          <w:shd w:val="clear" w:color="auto" w:fill="FFFFFF"/>
        </w:rPr>
        <w:t>１、</w:t>
      </w:r>
      <w:r w:rsidRPr="00D554DD">
        <w:rPr>
          <w:shd w:val="clear" w:color="auto" w:fill="FFFFFF"/>
        </w:rPr>
        <w:tab/>
      </w:r>
      <w:r w:rsidRPr="00D554DD">
        <w:rPr>
          <w:shd w:val="clear" w:color="auto" w:fill="FFFFFF"/>
        </w:rPr>
        <w:t>關於企業所得稅豁免，委員會於經政府核准後，公告通知劃定「</w:t>
      </w:r>
      <w:r w:rsidRPr="00D554DD">
        <w:rPr>
          <w:shd w:val="clear" w:color="auto" w:fill="FFFFFF"/>
        </w:rPr>
        <w:t>1</w:t>
      </w:r>
      <w:r w:rsidRPr="00D554DD">
        <w:rPr>
          <w:shd w:val="clear" w:color="auto" w:fill="FFFFFF"/>
        </w:rPr>
        <w:t>區」為低度發展區，「</w:t>
      </w:r>
      <w:r w:rsidRPr="00D554DD">
        <w:rPr>
          <w:shd w:val="clear" w:color="auto" w:fill="FFFFFF"/>
        </w:rPr>
        <w:t>2</w:t>
      </w:r>
      <w:r w:rsidRPr="00D554DD">
        <w:rPr>
          <w:shd w:val="clear" w:color="auto" w:fill="FFFFFF"/>
        </w:rPr>
        <w:t>區」為中度發展區，「</w:t>
      </w:r>
      <w:r w:rsidRPr="00D554DD">
        <w:rPr>
          <w:shd w:val="clear" w:color="auto" w:fill="FFFFFF"/>
        </w:rPr>
        <w:t>3</w:t>
      </w:r>
      <w:r w:rsidRPr="00D554DD">
        <w:rPr>
          <w:shd w:val="clear" w:color="auto" w:fill="FFFFFF"/>
        </w:rPr>
        <w:t>區」為已發展區。並規定從投資業務開始起，</w:t>
      </w:r>
      <w:r w:rsidRPr="00D554DD">
        <w:rPr>
          <w:shd w:val="clear" w:color="auto" w:fill="FFFFFF"/>
        </w:rPr>
        <w:t>1</w:t>
      </w:r>
      <w:r w:rsidRPr="00D554DD">
        <w:rPr>
          <w:shd w:val="clear" w:color="auto" w:fill="FFFFFF"/>
        </w:rPr>
        <w:t>類區域投資者最長可以連續免除</w:t>
      </w:r>
      <w:r w:rsidRPr="00D554DD">
        <w:rPr>
          <w:shd w:val="clear" w:color="auto" w:fill="FFFFFF"/>
        </w:rPr>
        <w:t>7</w:t>
      </w:r>
      <w:r w:rsidRPr="00D554DD">
        <w:rPr>
          <w:shd w:val="clear" w:color="auto" w:fill="FFFFFF"/>
        </w:rPr>
        <w:t>年企業所得稅，</w:t>
      </w:r>
      <w:r w:rsidRPr="00D554DD">
        <w:rPr>
          <w:shd w:val="clear" w:color="auto" w:fill="FFFFFF"/>
        </w:rPr>
        <w:t>2</w:t>
      </w:r>
      <w:r w:rsidRPr="00D554DD">
        <w:rPr>
          <w:shd w:val="clear" w:color="auto" w:fill="FFFFFF"/>
        </w:rPr>
        <w:t>類區域投資者最長可以連續免除</w:t>
      </w:r>
      <w:r w:rsidRPr="00D554DD">
        <w:rPr>
          <w:shd w:val="clear" w:color="auto" w:fill="FFFFFF"/>
        </w:rPr>
        <w:t>5</w:t>
      </w:r>
      <w:r w:rsidRPr="00D554DD">
        <w:rPr>
          <w:shd w:val="clear" w:color="auto" w:fill="FFFFFF"/>
        </w:rPr>
        <w:t>年企業所得稅，</w:t>
      </w:r>
      <w:r w:rsidRPr="00D554DD">
        <w:rPr>
          <w:shd w:val="clear" w:color="auto" w:fill="FFFFFF"/>
        </w:rPr>
        <w:t>3</w:t>
      </w:r>
      <w:r w:rsidRPr="00D554DD">
        <w:rPr>
          <w:shd w:val="clear" w:color="auto" w:fill="FFFFFF"/>
        </w:rPr>
        <w:t>類區域投資者最長可以連續免除</w:t>
      </w:r>
      <w:r w:rsidRPr="00D554DD">
        <w:rPr>
          <w:shd w:val="clear" w:color="auto" w:fill="FFFFFF"/>
        </w:rPr>
        <w:t xml:space="preserve">3 </w:t>
      </w:r>
      <w:r w:rsidRPr="00D554DD">
        <w:rPr>
          <w:shd w:val="clear" w:color="auto" w:fill="FFFFFF"/>
        </w:rPr>
        <w:t>年企業所得稅。</w:t>
      </w:r>
    </w:p>
    <w:p w:rsidR="00DF45B3" w:rsidRPr="00D554DD" w:rsidRDefault="00DF45B3" w:rsidP="00DF45B3">
      <w:pPr>
        <w:pStyle w:val="af3"/>
        <w:ind w:left="1458" w:hanging="486"/>
        <w:rPr>
          <w:shd w:val="clear" w:color="auto" w:fill="FFFFFF"/>
        </w:rPr>
      </w:pPr>
      <w:r w:rsidRPr="00D554DD">
        <w:rPr>
          <w:shd w:val="clear" w:color="auto" w:fill="FFFFFF"/>
        </w:rPr>
        <w:t>２、</w:t>
      </w:r>
      <w:r w:rsidRPr="00D554DD">
        <w:rPr>
          <w:shd w:val="clear" w:color="auto" w:fill="FFFFFF"/>
        </w:rPr>
        <w:tab/>
      </w:r>
      <w:r w:rsidRPr="00D554DD">
        <w:rPr>
          <w:shd w:val="clear" w:color="auto" w:fill="FFFFFF"/>
        </w:rPr>
        <w:t>經政府核准，委員會得依各區域發展情況調整及改變區域劃分。</w:t>
      </w:r>
    </w:p>
    <w:p w:rsidR="00DF45B3" w:rsidRPr="00D554DD" w:rsidRDefault="00DF45B3" w:rsidP="00DF45B3">
      <w:pPr>
        <w:pStyle w:val="af3"/>
        <w:ind w:left="1458" w:hanging="486"/>
        <w:rPr>
          <w:shd w:val="clear" w:color="auto" w:fill="FFFFFF"/>
        </w:rPr>
      </w:pPr>
      <w:r w:rsidRPr="00D554DD">
        <w:rPr>
          <w:shd w:val="clear" w:color="auto" w:fill="FFFFFF"/>
        </w:rPr>
        <w:t>３、</w:t>
      </w:r>
      <w:r w:rsidRPr="00D554DD">
        <w:rPr>
          <w:shd w:val="clear" w:color="auto" w:fill="FFFFFF"/>
        </w:rPr>
        <w:tab/>
      </w:r>
      <w:r w:rsidRPr="00D554DD">
        <w:rPr>
          <w:shd w:val="clear" w:color="auto" w:fill="FFFFFF"/>
        </w:rPr>
        <w:t>所得稅豁免僅適用於為促進該領域投資，委員會依通知特定之領域。</w:t>
      </w:r>
    </w:p>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t>除第</w:t>
      </w:r>
      <w:r w:rsidRPr="00D554DD">
        <w:rPr>
          <w:shd w:val="clear" w:color="auto" w:fill="FFFFFF"/>
          <w:lang w:eastAsia="zh-TW"/>
        </w:rPr>
        <w:t>11</w:t>
      </w:r>
      <w:r w:rsidRPr="00D554DD">
        <w:rPr>
          <w:shd w:val="clear" w:color="auto" w:fill="FFFFFF"/>
          <w:lang w:eastAsia="zh-TW"/>
        </w:rPr>
        <w:t>章投資者待遇之規定外，政府得對緬甸國民投資者或國民所有之中小產業給予補助、資金支持、能力組建及培訓。政府亦得為緬甸國民投資者投資經營之處或其他經營活動，給予稅務豁免及減輕。</w:t>
      </w:r>
    </w:p>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t>經投資者申請，委員會得授予豁免或減輕下列關稅及其他境內稅種：</w:t>
      </w:r>
    </w:p>
    <w:p w:rsidR="00DF45B3" w:rsidRPr="00D554DD" w:rsidRDefault="00DF45B3" w:rsidP="00DF45B3">
      <w:pPr>
        <w:pStyle w:val="af3"/>
        <w:ind w:left="1458" w:hanging="486"/>
        <w:rPr>
          <w:shd w:val="clear" w:color="auto" w:fill="FFFFFF"/>
        </w:rPr>
      </w:pPr>
      <w:r w:rsidRPr="00D554DD">
        <w:rPr>
          <w:shd w:val="clear" w:color="auto" w:fill="FFFFFF"/>
        </w:rPr>
        <w:t>１、於投資項目之建設期或籌備</w:t>
      </w:r>
      <w:proofErr w:type="gramStart"/>
      <w:r w:rsidRPr="00D554DD">
        <w:rPr>
          <w:shd w:val="clear" w:color="auto" w:fill="FFFFFF"/>
        </w:rPr>
        <w:t>期間，</w:t>
      </w:r>
      <w:proofErr w:type="gramEnd"/>
      <w:r w:rsidRPr="00D554DD">
        <w:rPr>
          <w:shd w:val="clear" w:color="auto" w:fill="FFFFFF"/>
        </w:rPr>
        <w:t>所需進口之機器、設備、工具、零組件、無法於當地取得之建築材料，營運所需之材料，豁免或減輕關稅或其他境內稅種或二者</w:t>
      </w:r>
      <w:proofErr w:type="gramStart"/>
      <w:r w:rsidRPr="00D554DD">
        <w:rPr>
          <w:shd w:val="clear" w:color="auto" w:fill="FFFFFF"/>
        </w:rPr>
        <w:t>併</w:t>
      </w:r>
      <w:proofErr w:type="gramEnd"/>
      <w:r w:rsidRPr="00D554DD">
        <w:rPr>
          <w:shd w:val="clear" w:color="auto" w:fill="FFFFFF"/>
        </w:rPr>
        <w:t>用；</w:t>
      </w:r>
    </w:p>
    <w:p w:rsidR="00DF45B3" w:rsidRPr="00D554DD" w:rsidRDefault="00DF45B3" w:rsidP="00DF45B3">
      <w:pPr>
        <w:pStyle w:val="af3"/>
        <w:ind w:left="1458" w:hanging="486"/>
        <w:rPr>
          <w:shd w:val="clear" w:color="auto" w:fill="FFFFFF"/>
        </w:rPr>
      </w:pPr>
      <w:r w:rsidRPr="00D554DD">
        <w:rPr>
          <w:shd w:val="clear" w:color="auto" w:fill="FFFFFF"/>
        </w:rPr>
        <w:lastRenderedPageBreak/>
        <w:t>２、就出口導向之投資項目，為生產出口產品所需進口之原材料及半成品，豁免或減輕進口關稅或其他境內稅種或二者</w:t>
      </w:r>
      <w:proofErr w:type="gramStart"/>
      <w:r w:rsidRPr="00D554DD">
        <w:rPr>
          <w:shd w:val="clear" w:color="auto" w:fill="FFFFFF"/>
        </w:rPr>
        <w:t>併</w:t>
      </w:r>
      <w:proofErr w:type="gramEnd"/>
      <w:r w:rsidRPr="00D554DD">
        <w:rPr>
          <w:shd w:val="clear" w:color="auto" w:fill="FFFFFF"/>
        </w:rPr>
        <w:t>用；</w:t>
      </w:r>
    </w:p>
    <w:p w:rsidR="00DF45B3" w:rsidRPr="00D554DD" w:rsidRDefault="00DF45B3" w:rsidP="00DF45B3">
      <w:pPr>
        <w:pStyle w:val="af3"/>
        <w:ind w:left="1458" w:hanging="486"/>
        <w:rPr>
          <w:shd w:val="clear" w:color="auto" w:fill="FFFFFF"/>
        </w:rPr>
      </w:pPr>
      <w:r w:rsidRPr="00D554DD">
        <w:rPr>
          <w:shd w:val="clear" w:color="auto" w:fill="FFFFFF"/>
        </w:rPr>
        <w:t>３、為生產出口產品所需進口之原材料及半成品，豁免或減輕進口關稅或其他境內稅種或二者</w:t>
      </w:r>
      <w:proofErr w:type="gramStart"/>
      <w:r w:rsidRPr="00D554DD">
        <w:rPr>
          <w:shd w:val="clear" w:color="auto" w:fill="FFFFFF"/>
        </w:rPr>
        <w:t>併</w:t>
      </w:r>
      <w:proofErr w:type="gramEnd"/>
      <w:r w:rsidRPr="00D554DD">
        <w:rPr>
          <w:shd w:val="clear" w:color="auto" w:fill="FFFFFF"/>
        </w:rPr>
        <w:t>用；及</w:t>
      </w:r>
    </w:p>
    <w:p w:rsidR="00DF45B3" w:rsidRPr="00D554DD" w:rsidRDefault="00DF45B3" w:rsidP="00DF45B3">
      <w:pPr>
        <w:pStyle w:val="af3"/>
        <w:ind w:left="1458" w:hanging="486"/>
        <w:rPr>
          <w:shd w:val="clear" w:color="auto" w:fill="FFFFFF"/>
        </w:rPr>
      </w:pPr>
      <w:r w:rsidRPr="00D554DD">
        <w:rPr>
          <w:shd w:val="clear" w:color="auto" w:fill="FFFFFF"/>
        </w:rPr>
        <w:t>４、經委員會核准增加投資數額及原投資項目在核准期限內擴張，於投資項目之建設期或籌備</w:t>
      </w:r>
      <w:proofErr w:type="gramStart"/>
      <w:r w:rsidRPr="00D554DD">
        <w:rPr>
          <w:shd w:val="clear" w:color="auto" w:fill="FFFFFF"/>
        </w:rPr>
        <w:t>期間，</w:t>
      </w:r>
      <w:proofErr w:type="gramEnd"/>
      <w:r w:rsidRPr="00D554DD">
        <w:rPr>
          <w:shd w:val="clear" w:color="auto" w:fill="FFFFFF"/>
        </w:rPr>
        <w:t>所需進口之機器、設備、工具、零組件、無法於當地取得之建築材料，營運所需之材料，亦相應擴張該豁免或減輕關稅或其他境內稅種或二者</w:t>
      </w:r>
      <w:proofErr w:type="gramStart"/>
      <w:r w:rsidRPr="00D554DD">
        <w:rPr>
          <w:shd w:val="clear" w:color="auto" w:fill="FFFFFF"/>
        </w:rPr>
        <w:t>併</w:t>
      </w:r>
      <w:proofErr w:type="gramEnd"/>
      <w:r w:rsidRPr="00D554DD">
        <w:rPr>
          <w:shd w:val="clear" w:color="auto" w:fill="FFFFFF"/>
        </w:rPr>
        <w:t>用。</w:t>
      </w:r>
    </w:p>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t>經投資者申請，委員會得於審核後，必要時，授予下列豁免或減輕優惠：</w:t>
      </w:r>
    </w:p>
    <w:p w:rsidR="00DF45B3" w:rsidRPr="00D554DD" w:rsidRDefault="00DF45B3" w:rsidP="00DF45B3">
      <w:pPr>
        <w:pStyle w:val="af3"/>
        <w:ind w:left="1458" w:hanging="486"/>
        <w:rPr>
          <w:shd w:val="clear" w:color="auto" w:fill="FFFFFF"/>
        </w:rPr>
      </w:pPr>
      <w:r w:rsidRPr="00D554DD">
        <w:rPr>
          <w:shd w:val="clear" w:color="auto" w:fill="FFFFFF"/>
        </w:rPr>
        <w:t>１、若將已獲投資許可或投資認可之投資項目之獲益，於</w:t>
      </w:r>
      <w:proofErr w:type="gramStart"/>
      <w:r w:rsidRPr="00D554DD">
        <w:rPr>
          <w:shd w:val="clear" w:color="auto" w:fill="FFFFFF"/>
        </w:rPr>
        <w:t>一</w:t>
      </w:r>
      <w:proofErr w:type="gramEnd"/>
      <w:r w:rsidRPr="00D554DD">
        <w:rPr>
          <w:shd w:val="clear" w:color="auto" w:fill="FFFFFF"/>
        </w:rPr>
        <w:t>年內再投資於同一項目或同類型項目，則豁免或減輕所得稅；</w:t>
      </w:r>
    </w:p>
    <w:p w:rsidR="00DF45B3" w:rsidRPr="00D554DD" w:rsidRDefault="00DF45B3" w:rsidP="00DF45B3">
      <w:pPr>
        <w:pStyle w:val="af3"/>
        <w:ind w:left="1458" w:hanging="486"/>
        <w:rPr>
          <w:shd w:val="clear" w:color="auto" w:fill="FFFFFF"/>
        </w:rPr>
      </w:pPr>
      <w:r w:rsidRPr="00D554DD">
        <w:rPr>
          <w:shd w:val="clear" w:color="auto" w:fill="FFFFFF"/>
        </w:rPr>
        <w:t>２、為評估所得稅，於項目開始營運之年度起，就項目中使用之機械、設備、建物或資產得加速折舊；及</w:t>
      </w:r>
    </w:p>
    <w:p w:rsidR="00DF45B3" w:rsidRPr="00D554DD" w:rsidRDefault="00DF45B3" w:rsidP="00DF45B3">
      <w:pPr>
        <w:pStyle w:val="af3"/>
        <w:ind w:left="1458" w:hanging="486"/>
        <w:rPr>
          <w:shd w:val="clear" w:color="auto" w:fill="FFFFFF"/>
        </w:rPr>
      </w:pPr>
      <w:r w:rsidRPr="00D554DD">
        <w:rPr>
          <w:shd w:val="clear" w:color="auto" w:fill="FFFFFF"/>
        </w:rPr>
        <w:t>３、於應稅所得中扣除與項目有關及為經濟發展需要之研發費用。</w:t>
      </w:r>
    </w:p>
    <w:p w:rsidR="00DF45B3" w:rsidRPr="00D554DD" w:rsidRDefault="00DF45B3" w:rsidP="00DF45B3">
      <w:pPr>
        <w:pStyle w:val="af"/>
        <w:ind w:left="972" w:firstLine="486"/>
        <w:rPr>
          <w:shd w:val="clear" w:color="auto" w:fill="FFFFFF"/>
          <w:lang w:eastAsia="zh-TW"/>
        </w:rPr>
      </w:pPr>
      <w:r w:rsidRPr="00D554DD">
        <w:rPr>
          <w:lang w:eastAsia="zh-TW"/>
        </w:rPr>
        <w:t>外國投資者應依適用於緬甸國民相同之稅率繳納所得稅。</w:t>
      </w:r>
      <w:proofErr w:type="gramStart"/>
      <w:r w:rsidRPr="00D554DD">
        <w:rPr>
          <w:lang w:eastAsia="zh-TW"/>
        </w:rPr>
        <w:t>除了第</w:t>
      </w:r>
      <w:r w:rsidRPr="00D554DD">
        <w:rPr>
          <w:lang w:eastAsia="zh-TW"/>
        </w:rPr>
        <w:t>75</w:t>
      </w:r>
      <w:proofErr w:type="gramEnd"/>
      <w:r w:rsidRPr="00D554DD">
        <w:rPr>
          <w:lang w:eastAsia="zh-TW"/>
        </w:rPr>
        <w:t>、</w:t>
      </w:r>
      <w:r w:rsidRPr="00D554DD">
        <w:rPr>
          <w:lang w:eastAsia="zh-TW"/>
        </w:rPr>
        <w:t>77</w:t>
      </w:r>
      <w:r w:rsidRPr="00D554DD">
        <w:rPr>
          <w:lang w:eastAsia="zh-TW"/>
        </w:rPr>
        <w:t>及</w:t>
      </w:r>
      <w:r w:rsidRPr="00D554DD">
        <w:rPr>
          <w:lang w:eastAsia="zh-TW"/>
        </w:rPr>
        <w:t>78</w:t>
      </w:r>
      <w:r w:rsidRPr="00D554DD">
        <w:rPr>
          <w:lang w:eastAsia="zh-TW"/>
        </w:rPr>
        <w:t>條規定之稅務豁免或減輕外，其他稅種應依相關法律執行。第</w:t>
      </w:r>
      <w:r w:rsidRPr="00D554DD">
        <w:rPr>
          <w:lang w:eastAsia="zh-TW"/>
        </w:rPr>
        <w:t>75</w:t>
      </w:r>
      <w:r w:rsidRPr="00D554DD">
        <w:rPr>
          <w:lang w:eastAsia="zh-TW"/>
        </w:rPr>
        <w:t>、</w:t>
      </w:r>
      <w:r w:rsidRPr="00D554DD">
        <w:rPr>
          <w:lang w:eastAsia="zh-TW"/>
        </w:rPr>
        <w:t>77</w:t>
      </w:r>
      <w:r w:rsidRPr="00D554DD">
        <w:rPr>
          <w:lang w:eastAsia="zh-TW"/>
        </w:rPr>
        <w:t>、</w:t>
      </w:r>
      <w:r w:rsidRPr="00D554DD">
        <w:rPr>
          <w:lang w:eastAsia="zh-TW"/>
        </w:rPr>
        <w:t>78</w:t>
      </w:r>
      <w:r w:rsidRPr="00D554DD">
        <w:rPr>
          <w:lang w:eastAsia="zh-TW"/>
        </w:rPr>
        <w:t>及</w:t>
      </w:r>
      <w:r w:rsidRPr="00D554DD">
        <w:rPr>
          <w:lang w:eastAsia="zh-TW"/>
        </w:rPr>
        <w:t>80</w:t>
      </w:r>
      <w:r w:rsidRPr="00D554DD">
        <w:rPr>
          <w:lang w:eastAsia="zh-TW"/>
        </w:rPr>
        <w:t>條之稅務豁免或減輕，於在經濟特區開展之項目，不予適用。</w:t>
      </w:r>
    </w:p>
    <w:p w:rsidR="00DF45B3" w:rsidRPr="00D554DD" w:rsidRDefault="00DF45B3" w:rsidP="00DF45B3">
      <w:pPr>
        <w:pStyle w:val="a6"/>
        <w:ind w:leftChars="0" w:left="972" w:hangingChars="400" w:hanging="972"/>
        <w:rPr>
          <w:shd w:val="clear" w:color="auto" w:fill="FFFFFF"/>
        </w:rPr>
      </w:pPr>
      <w:r w:rsidRPr="00D554DD">
        <w:rPr>
          <w:shd w:val="clear" w:color="auto" w:fill="FFFFFF"/>
        </w:rPr>
        <w:t>（十七）第十九章規定各方利害關係人若無法友好解決爭端，且若合約中未訂定爭端解決條款，則依據緬甸現行法律解決；若合約中已訂定爭端解決條款，則依其規定解決。</w:t>
      </w:r>
    </w:p>
    <w:p w:rsidR="00DF45B3" w:rsidRPr="00D554DD" w:rsidRDefault="00DF45B3" w:rsidP="00DF45B3">
      <w:pPr>
        <w:pStyle w:val="a6"/>
        <w:ind w:leftChars="0" w:left="972" w:hangingChars="400" w:hanging="972"/>
        <w:rPr>
          <w:shd w:val="clear" w:color="auto" w:fill="FFFFFF"/>
        </w:rPr>
      </w:pPr>
      <w:r w:rsidRPr="00D554DD">
        <w:rPr>
          <w:shd w:val="clear" w:color="auto" w:fill="FFFFFF"/>
        </w:rPr>
        <w:t>（十八）第二十章規定</w:t>
      </w:r>
      <w:r w:rsidRPr="00D554DD">
        <w:rPr>
          <w:shd w:val="clear" w:color="auto" w:fill="FFFFFF"/>
        </w:rPr>
        <w:t>MIC</w:t>
      </w:r>
      <w:r w:rsidRPr="00D554DD">
        <w:rPr>
          <w:shd w:val="clear" w:color="auto" w:fill="FFFFFF"/>
        </w:rPr>
        <w:t>對違反本法、施行細則或投資許可證或投資認可規定事項的投資人，得課以下列行政處罰：</w:t>
      </w:r>
    </w:p>
    <w:p w:rsidR="00DF45B3" w:rsidRPr="00D554DD" w:rsidRDefault="00DF45B3" w:rsidP="00DF45B3">
      <w:pPr>
        <w:pStyle w:val="af3"/>
        <w:ind w:left="1458" w:hanging="486"/>
        <w:rPr>
          <w:shd w:val="clear" w:color="auto" w:fill="FFFFFF"/>
        </w:rPr>
      </w:pPr>
      <w:r w:rsidRPr="00D554DD">
        <w:rPr>
          <w:shd w:val="clear" w:color="auto" w:fill="FFFFFF"/>
        </w:rPr>
        <w:t>１、告誡；</w:t>
      </w:r>
    </w:p>
    <w:p w:rsidR="00DF45B3" w:rsidRPr="00D554DD" w:rsidRDefault="00DF45B3" w:rsidP="00DF45B3">
      <w:pPr>
        <w:pStyle w:val="af3"/>
        <w:ind w:left="1458" w:hanging="486"/>
        <w:rPr>
          <w:shd w:val="clear" w:color="auto" w:fill="FFFFFF"/>
        </w:rPr>
      </w:pPr>
      <w:r w:rsidRPr="00D554DD">
        <w:rPr>
          <w:shd w:val="clear" w:color="auto" w:fill="FFFFFF"/>
        </w:rPr>
        <w:lastRenderedPageBreak/>
        <w:t>２、暫時停止項目：</w:t>
      </w:r>
    </w:p>
    <w:p w:rsidR="00DF45B3" w:rsidRPr="00D554DD" w:rsidRDefault="00DF45B3" w:rsidP="00DF45B3">
      <w:pPr>
        <w:pStyle w:val="af3"/>
        <w:ind w:left="1458" w:hanging="486"/>
        <w:rPr>
          <w:shd w:val="clear" w:color="auto" w:fill="FFFFFF"/>
        </w:rPr>
      </w:pPr>
      <w:r w:rsidRPr="00D554DD">
        <w:rPr>
          <w:shd w:val="clear" w:color="auto" w:fill="FFFFFF"/>
        </w:rPr>
        <w:t>３、暫時停止稅務豁免及減輕；</w:t>
      </w:r>
    </w:p>
    <w:p w:rsidR="00DF45B3" w:rsidRPr="00D554DD" w:rsidRDefault="00DF45B3" w:rsidP="00DF45B3">
      <w:pPr>
        <w:pStyle w:val="af3"/>
        <w:ind w:left="1458" w:hanging="486"/>
        <w:rPr>
          <w:shd w:val="clear" w:color="auto" w:fill="FFFFFF"/>
        </w:rPr>
      </w:pPr>
      <w:r w:rsidRPr="00D554DD">
        <w:rPr>
          <w:shd w:val="clear" w:color="auto" w:fill="FFFFFF"/>
        </w:rPr>
        <w:t>４、廢止投資許可或投資認可；及</w:t>
      </w:r>
    </w:p>
    <w:p w:rsidR="00DF45B3" w:rsidRPr="00D554DD" w:rsidRDefault="00DF45B3" w:rsidP="00DF45B3">
      <w:pPr>
        <w:pStyle w:val="af3"/>
        <w:ind w:left="1458" w:hanging="486"/>
        <w:rPr>
          <w:shd w:val="clear" w:color="auto" w:fill="FFFFFF"/>
        </w:rPr>
      </w:pPr>
      <w:r w:rsidRPr="00D554DD">
        <w:rPr>
          <w:shd w:val="clear" w:color="auto" w:fill="FFFFFF"/>
        </w:rPr>
        <w:t>５、列入永不頒發投資許可或投資認可之黑名單。</w:t>
      </w:r>
    </w:p>
    <w:p w:rsidR="00DF45B3" w:rsidRPr="00D554DD" w:rsidRDefault="00DF45B3" w:rsidP="00DF45B3">
      <w:pPr>
        <w:pStyle w:val="a6"/>
        <w:ind w:leftChars="0" w:left="972" w:hangingChars="400" w:hanging="972"/>
        <w:rPr>
          <w:shd w:val="clear" w:color="auto" w:fill="FFFFFF"/>
        </w:rPr>
      </w:pPr>
      <w:r w:rsidRPr="00D554DD">
        <w:rPr>
          <w:shd w:val="clear" w:color="auto" w:fill="FFFFFF"/>
        </w:rPr>
        <w:t>（十九）第二十一章本法不應被解讀為禁止政府謹慎地</w:t>
      </w:r>
      <w:proofErr w:type="gramStart"/>
      <w:r w:rsidRPr="00D554DD">
        <w:rPr>
          <w:shd w:val="clear" w:color="auto" w:fill="FFFFFF"/>
        </w:rPr>
        <w:t>採</w:t>
      </w:r>
      <w:proofErr w:type="gramEnd"/>
      <w:r w:rsidRPr="00D554DD">
        <w:rPr>
          <w:shd w:val="clear" w:color="auto" w:fill="FFFFFF"/>
        </w:rPr>
        <w:t>行或維持下述正當政府行為：</w:t>
      </w:r>
    </w:p>
    <w:p w:rsidR="00DF45B3" w:rsidRPr="00D554DD" w:rsidRDefault="00DF45B3" w:rsidP="00DF45B3">
      <w:pPr>
        <w:pStyle w:val="af3"/>
        <w:ind w:left="1458" w:hanging="486"/>
        <w:rPr>
          <w:shd w:val="clear" w:color="auto" w:fill="FFFFFF"/>
        </w:rPr>
      </w:pPr>
      <w:r w:rsidRPr="00D554DD">
        <w:rPr>
          <w:shd w:val="clear" w:color="auto" w:fill="FFFFFF"/>
        </w:rPr>
        <w:t>１、為保護社會道德或維護公眾秩序之需；</w:t>
      </w:r>
    </w:p>
    <w:p w:rsidR="00DF45B3" w:rsidRPr="00D554DD" w:rsidRDefault="00DF45B3" w:rsidP="00DF45B3">
      <w:pPr>
        <w:pStyle w:val="af3"/>
        <w:ind w:left="1458" w:hanging="486"/>
        <w:rPr>
          <w:shd w:val="clear" w:color="auto" w:fill="FFFFFF"/>
        </w:rPr>
      </w:pPr>
      <w:r w:rsidRPr="00D554DD">
        <w:rPr>
          <w:shd w:val="clear" w:color="auto" w:fill="FFFFFF"/>
        </w:rPr>
        <w:t>２、為保護人類、動物或植物之生命與健康；</w:t>
      </w:r>
    </w:p>
    <w:p w:rsidR="00DF45B3" w:rsidRPr="00D554DD" w:rsidRDefault="00DF45B3" w:rsidP="00DF45B3">
      <w:pPr>
        <w:pStyle w:val="af3"/>
        <w:ind w:left="1458" w:hanging="486"/>
        <w:rPr>
          <w:shd w:val="clear" w:color="auto" w:fill="FFFFFF"/>
        </w:rPr>
      </w:pPr>
      <w:r w:rsidRPr="00D554DD">
        <w:rPr>
          <w:shd w:val="clear" w:color="auto" w:fill="FFFFFF"/>
        </w:rPr>
        <w:t>３、保護投資者、存款人、金融市場參與者、投保人、保單請求權人或金融機構對其負有盡職義務之人；</w:t>
      </w:r>
    </w:p>
    <w:p w:rsidR="00DF45B3" w:rsidRPr="00D554DD" w:rsidRDefault="00DF45B3" w:rsidP="00DF45B3">
      <w:pPr>
        <w:pStyle w:val="af3"/>
        <w:ind w:left="1458" w:hanging="486"/>
        <w:rPr>
          <w:shd w:val="clear" w:color="auto" w:fill="FFFFFF"/>
        </w:rPr>
      </w:pPr>
      <w:r w:rsidRPr="00D554DD">
        <w:rPr>
          <w:shd w:val="clear" w:color="auto" w:fill="FFFFFF"/>
        </w:rPr>
        <w:t>４、保障金融機構之安全、確切、完整及穩定；</w:t>
      </w:r>
    </w:p>
    <w:p w:rsidR="00DF45B3" w:rsidRPr="00D554DD" w:rsidRDefault="00DF45B3" w:rsidP="00DF45B3">
      <w:pPr>
        <w:pStyle w:val="af3"/>
        <w:ind w:left="1458" w:hanging="486"/>
        <w:rPr>
          <w:shd w:val="clear" w:color="auto" w:fill="FFFFFF"/>
        </w:rPr>
      </w:pPr>
      <w:r w:rsidRPr="00D554DD">
        <w:rPr>
          <w:shd w:val="clear" w:color="auto" w:fill="FFFFFF"/>
        </w:rPr>
        <w:t>５、確保國家金融系統之完整及穩定；</w:t>
      </w:r>
    </w:p>
    <w:p w:rsidR="00DF45B3" w:rsidRPr="00D554DD" w:rsidRDefault="00DF45B3" w:rsidP="00DF45B3">
      <w:pPr>
        <w:pStyle w:val="af3"/>
        <w:ind w:left="1458" w:hanging="486"/>
        <w:rPr>
          <w:shd w:val="clear" w:color="auto" w:fill="FFFFFF"/>
        </w:rPr>
      </w:pPr>
      <w:r w:rsidRPr="00D554DD">
        <w:rPr>
          <w:shd w:val="clear" w:color="auto" w:fill="FFFFFF"/>
        </w:rPr>
        <w:t>６、為執行保護有藝術、歷史、或考古價值之國家文物及遺跡；及</w:t>
      </w:r>
    </w:p>
    <w:p w:rsidR="00DF45B3" w:rsidRPr="00D554DD" w:rsidRDefault="00DF45B3" w:rsidP="00DF45B3">
      <w:pPr>
        <w:pStyle w:val="af3"/>
        <w:ind w:left="1458" w:hanging="486"/>
        <w:rPr>
          <w:shd w:val="clear" w:color="auto" w:fill="FFFFFF"/>
        </w:rPr>
      </w:pPr>
      <w:r w:rsidRPr="00D554DD">
        <w:rPr>
          <w:shd w:val="clear" w:color="auto" w:fill="FFFFFF"/>
        </w:rPr>
        <w:t>７、保護自然資源不因境內之生產及消費而受損害。</w:t>
      </w:r>
    </w:p>
    <w:p w:rsidR="00DF45B3" w:rsidRPr="00D554DD" w:rsidRDefault="00DF45B3" w:rsidP="00DF45B3">
      <w:pPr>
        <w:pStyle w:val="a6"/>
        <w:ind w:leftChars="0" w:left="972" w:hangingChars="400" w:hanging="972"/>
        <w:rPr>
          <w:shd w:val="clear" w:color="auto" w:fill="FFFFFF"/>
        </w:rPr>
      </w:pPr>
      <w:r w:rsidRPr="00D554DD">
        <w:rPr>
          <w:shd w:val="clear" w:color="auto" w:fill="FFFFFF"/>
        </w:rPr>
        <w:t>（二十）第二十二章國家安全豁免</w:t>
      </w:r>
    </w:p>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t>本法不應被解讀為禁止政府</w:t>
      </w:r>
      <w:proofErr w:type="gramStart"/>
      <w:r w:rsidRPr="00D554DD">
        <w:rPr>
          <w:shd w:val="clear" w:color="auto" w:fill="FFFFFF"/>
          <w:lang w:eastAsia="zh-TW"/>
        </w:rPr>
        <w:t>採</w:t>
      </w:r>
      <w:proofErr w:type="gramEnd"/>
      <w:r w:rsidRPr="00D554DD">
        <w:rPr>
          <w:shd w:val="clear" w:color="auto" w:fill="FFFFFF"/>
          <w:lang w:eastAsia="zh-TW"/>
        </w:rPr>
        <w:t>行或執行必要之安全利益保護措施。本法並不禁止政府</w:t>
      </w:r>
      <w:proofErr w:type="gramStart"/>
      <w:r w:rsidRPr="00D554DD">
        <w:rPr>
          <w:shd w:val="clear" w:color="auto" w:fill="FFFFFF"/>
          <w:lang w:eastAsia="zh-TW"/>
        </w:rPr>
        <w:t>採</w:t>
      </w:r>
      <w:proofErr w:type="gramEnd"/>
      <w:r w:rsidRPr="00D554DD">
        <w:rPr>
          <w:shd w:val="clear" w:color="auto" w:fill="FFFFFF"/>
          <w:lang w:eastAsia="zh-TW"/>
        </w:rPr>
        <w:t>行下列之必要安全利益保護行動：</w:t>
      </w:r>
    </w:p>
    <w:p w:rsidR="00DF45B3" w:rsidRPr="00D554DD" w:rsidRDefault="00DF45B3" w:rsidP="00DF45B3">
      <w:pPr>
        <w:pStyle w:val="af3"/>
        <w:ind w:left="1458" w:hanging="486"/>
        <w:rPr>
          <w:shd w:val="clear" w:color="auto" w:fill="FFFFFF"/>
        </w:rPr>
      </w:pPr>
      <w:r w:rsidRPr="00D554DD">
        <w:rPr>
          <w:shd w:val="clear" w:color="auto" w:fill="FFFFFF"/>
        </w:rPr>
        <w:t>１、為向軍隊或其他維安部隊提供武器及彈藥，及其他直接或間接之貨物及材料；及</w:t>
      </w:r>
    </w:p>
    <w:p w:rsidR="00DF45B3" w:rsidRPr="00D554DD" w:rsidRDefault="00DF45B3" w:rsidP="00DF45B3">
      <w:pPr>
        <w:pStyle w:val="af3"/>
        <w:ind w:left="1458" w:hanging="486"/>
        <w:rPr>
          <w:shd w:val="clear" w:color="auto" w:fill="FFFFFF"/>
        </w:rPr>
      </w:pPr>
      <w:r w:rsidRPr="00D554DD">
        <w:rPr>
          <w:shd w:val="clear" w:color="auto" w:fill="FFFFFF"/>
        </w:rPr>
        <w:t>２、戰時或其他國際關係緊急情況時採取之措施。</w:t>
      </w:r>
    </w:p>
    <w:p w:rsidR="00DF45B3" w:rsidRPr="00D554DD" w:rsidRDefault="00DF45B3" w:rsidP="007969FC">
      <w:pPr>
        <w:pStyle w:val="a6"/>
        <w:ind w:leftChars="0" w:left="972" w:hangingChars="400" w:hanging="972"/>
        <w:rPr>
          <w:shd w:val="clear" w:color="auto" w:fill="FFFFFF"/>
        </w:rPr>
      </w:pPr>
      <w:r w:rsidRPr="00D554DD">
        <w:rPr>
          <w:shd w:val="clear" w:color="auto" w:fill="FFFFFF"/>
        </w:rPr>
        <w:t>（</w:t>
      </w:r>
      <w:r w:rsidRPr="00D554DD">
        <w:rPr>
          <w:w w:val="66"/>
          <w:shd w:val="clear" w:color="auto" w:fill="FFFFFF"/>
        </w:rPr>
        <w:t>二十一</w:t>
      </w:r>
      <w:r w:rsidRPr="00D554DD">
        <w:rPr>
          <w:shd w:val="clear" w:color="auto" w:fill="FFFFFF"/>
        </w:rPr>
        <w:t>）第二十三章本法任何規定與國家批簽署批准之國際條約及協定中之規定矛盾者，國際條約及協定中之規定優先適用。任何依「外商投資法」（國家法律暨秩序恢復委員會法律</w:t>
      </w:r>
      <w:r w:rsidRPr="00D554DD">
        <w:rPr>
          <w:shd w:val="clear" w:color="auto" w:fill="FFFFFF"/>
        </w:rPr>
        <w:t>10/1988</w:t>
      </w:r>
      <w:r w:rsidRPr="00D554DD">
        <w:rPr>
          <w:shd w:val="clear" w:color="auto" w:fill="FFFFFF"/>
        </w:rPr>
        <w:t>號）或「外商投資法」（國家議會法律</w:t>
      </w:r>
      <w:r w:rsidRPr="00D554DD">
        <w:rPr>
          <w:shd w:val="clear" w:color="auto" w:fill="FFFFFF"/>
        </w:rPr>
        <w:t>21/2012</w:t>
      </w:r>
      <w:r w:rsidRPr="00D554DD">
        <w:rPr>
          <w:shd w:val="clear" w:color="auto" w:fill="FFFFFF"/>
        </w:rPr>
        <w:t>號）或「緬甸國民投資法」（國家議會法律</w:t>
      </w:r>
      <w:r w:rsidRPr="00D554DD">
        <w:rPr>
          <w:shd w:val="clear" w:color="auto" w:fill="FFFFFF"/>
        </w:rPr>
        <w:t>18/2013</w:t>
      </w:r>
      <w:r w:rsidRPr="00D554DD">
        <w:rPr>
          <w:shd w:val="clear" w:color="auto" w:fill="FFFFFF"/>
        </w:rPr>
        <w:t>號）核准之投資准證，在其有效期內繼續有效。縱使其他法律另有規</w:t>
      </w:r>
      <w:r w:rsidRPr="00D554DD">
        <w:rPr>
          <w:shd w:val="clear" w:color="auto" w:fill="FFFFFF"/>
        </w:rPr>
        <w:lastRenderedPageBreak/>
        <w:t>定，任何與本法有關事項，應依本法施行。</w:t>
      </w:r>
    </w:p>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t>任何委員會成員、下屬委員會或組織之成員及國家公務人員，有可信證據證明其依本法盡責履行職責，不受刑事或民事追訴。於依本法履行職責時，委員會成員或委員會辦公室工作人員應依「反</w:t>
      </w:r>
      <w:proofErr w:type="gramStart"/>
      <w:r w:rsidRPr="00D554DD">
        <w:rPr>
          <w:shd w:val="clear" w:color="auto" w:fill="FFFFFF"/>
          <w:lang w:eastAsia="zh-TW"/>
        </w:rPr>
        <w:t>貪腐法</w:t>
      </w:r>
      <w:proofErr w:type="gramEnd"/>
      <w:r w:rsidRPr="00D554DD">
        <w:rPr>
          <w:shd w:val="clear" w:color="auto" w:fill="FFFFFF"/>
          <w:lang w:eastAsia="zh-TW"/>
        </w:rPr>
        <w:t>」履職。除為執行本法之目的外，委員會成員不得將獲取之資訊供作他用。除規定行政處罰之申訴外，委員會依本法所授權限所為之決定終局有效。經政府核准，計畫暨財政部得頒</w:t>
      </w:r>
      <w:r w:rsidR="00335A23" w:rsidRPr="00D554DD">
        <w:rPr>
          <w:shd w:val="clear" w:color="auto" w:fill="FFFFFF"/>
          <w:lang w:eastAsia="zh-TW"/>
        </w:rPr>
        <w:t>布</w:t>
      </w:r>
      <w:r w:rsidRPr="00D554DD">
        <w:rPr>
          <w:shd w:val="clear" w:color="auto" w:fill="FFFFFF"/>
          <w:lang w:eastAsia="zh-TW"/>
        </w:rPr>
        <w:t>必要之細則、行政規則、通知、指令、命令、及程序，委員會得頒</w:t>
      </w:r>
      <w:r w:rsidR="00335A23" w:rsidRPr="00D554DD">
        <w:rPr>
          <w:shd w:val="clear" w:color="auto" w:fill="FFFFFF"/>
          <w:lang w:eastAsia="zh-TW"/>
        </w:rPr>
        <w:t>布</w:t>
      </w:r>
      <w:r w:rsidRPr="00D554DD">
        <w:rPr>
          <w:shd w:val="clear" w:color="auto" w:fill="FFFFFF"/>
          <w:lang w:eastAsia="zh-TW"/>
        </w:rPr>
        <w:t>命令、通知、指令及程序。本法頒</w:t>
      </w:r>
      <w:r w:rsidR="00335A23" w:rsidRPr="00D554DD">
        <w:rPr>
          <w:shd w:val="clear" w:color="auto" w:fill="FFFFFF"/>
          <w:lang w:eastAsia="zh-TW"/>
        </w:rPr>
        <w:t>布</w:t>
      </w:r>
      <w:r w:rsidRPr="00D554DD">
        <w:rPr>
          <w:shd w:val="clear" w:color="auto" w:fill="FFFFFF"/>
          <w:lang w:eastAsia="zh-TW"/>
        </w:rPr>
        <w:t>後，「外商投資法」（國家議會法律</w:t>
      </w:r>
      <w:r w:rsidRPr="00D554DD">
        <w:rPr>
          <w:shd w:val="clear" w:color="auto" w:fill="FFFFFF"/>
          <w:lang w:eastAsia="zh-TW"/>
        </w:rPr>
        <w:t>21/2012</w:t>
      </w:r>
      <w:r w:rsidRPr="00D554DD">
        <w:rPr>
          <w:shd w:val="clear" w:color="auto" w:fill="FFFFFF"/>
          <w:lang w:eastAsia="zh-TW"/>
        </w:rPr>
        <w:t>號）或「緬甸國民投資法」（國家議會法律</w:t>
      </w:r>
      <w:r w:rsidRPr="00D554DD">
        <w:rPr>
          <w:shd w:val="clear" w:color="auto" w:fill="FFFFFF"/>
          <w:lang w:eastAsia="zh-TW"/>
        </w:rPr>
        <w:t>18/2013</w:t>
      </w:r>
      <w:r w:rsidRPr="00D554DD">
        <w:rPr>
          <w:shd w:val="clear" w:color="auto" w:fill="FFFFFF"/>
          <w:lang w:eastAsia="zh-TW"/>
        </w:rPr>
        <w:t>號）失效。雖然「外商投資法」廢止，原依據該法設立之緬甸投資委員會繼續履行其職能，至其職權及職責轉移至依本法所成立之委員會</w:t>
      </w:r>
      <w:proofErr w:type="gramStart"/>
      <w:r w:rsidRPr="00D554DD">
        <w:rPr>
          <w:shd w:val="clear" w:color="auto" w:fill="FFFFFF"/>
          <w:lang w:eastAsia="zh-TW"/>
        </w:rPr>
        <w:t>繼受止</w:t>
      </w:r>
      <w:proofErr w:type="gramEnd"/>
      <w:r w:rsidRPr="00D554DD">
        <w:rPr>
          <w:shd w:val="clear" w:color="auto" w:fill="FFFFFF"/>
          <w:lang w:eastAsia="zh-TW"/>
        </w:rPr>
        <w:t>。</w:t>
      </w:r>
    </w:p>
    <w:p w:rsidR="00DF45B3" w:rsidRPr="00D554DD" w:rsidRDefault="00DF45B3" w:rsidP="000E6E4A">
      <w:pPr>
        <w:pStyle w:val="a4"/>
        <w:spacing w:before="257" w:after="257"/>
        <w:ind w:left="646" w:hanging="646"/>
        <w:rPr>
          <w:color w:val="auto"/>
          <w:lang w:eastAsia="zh-TW"/>
        </w:rPr>
      </w:pPr>
      <w:r w:rsidRPr="00D554DD">
        <w:rPr>
          <w:color w:val="auto"/>
          <w:lang w:eastAsia="zh-TW"/>
        </w:rPr>
        <w:t>二、投資申請之規定、程序、應準備文件及審查流程</w:t>
      </w:r>
    </w:p>
    <w:p w:rsidR="00DF45B3" w:rsidRPr="00D554DD" w:rsidRDefault="00AA3D02" w:rsidP="00540CF0">
      <w:pPr>
        <w:pStyle w:val="a6"/>
        <w:ind w:left="972" w:hanging="729"/>
      </w:pPr>
      <w:r w:rsidRPr="00D554DD">
        <w:t>（一）</w:t>
      </w:r>
      <w:r w:rsidR="00DF45B3" w:rsidRPr="00D554DD">
        <w:t>緬甸投資暨公司管理局</w:t>
      </w:r>
      <w:r w:rsidR="007969FC" w:rsidRPr="00D554DD">
        <w:t>（</w:t>
      </w:r>
      <w:r w:rsidR="00DF45B3" w:rsidRPr="00D554DD">
        <w:t>DICA</w:t>
      </w:r>
      <w:r w:rsidR="007969FC" w:rsidRPr="00D554DD">
        <w:t>）</w:t>
      </w:r>
      <w:r w:rsidR="00DF45B3" w:rsidRPr="00D554DD">
        <w:t>為施行</w:t>
      </w:r>
      <w:r w:rsidR="00DF45B3" w:rsidRPr="00D554DD">
        <w:t>2017</w:t>
      </w:r>
      <w:r w:rsidR="00DF45B3" w:rsidRPr="00D554DD">
        <w:t>年緬甸公司法，於</w:t>
      </w:r>
      <w:r w:rsidR="00DF45B3" w:rsidRPr="00D554DD">
        <w:t>2018</w:t>
      </w:r>
      <w:r w:rsidR="00DF45B3" w:rsidRPr="00D554DD">
        <w:t>年</w:t>
      </w:r>
      <w:r w:rsidR="00DF45B3" w:rsidRPr="00D554DD">
        <w:t>8</w:t>
      </w:r>
      <w:r w:rsidR="00DF45B3" w:rsidRPr="00D554DD">
        <w:t>月</w:t>
      </w:r>
      <w:r w:rsidR="00DF45B3" w:rsidRPr="00D554DD">
        <w:t>1</w:t>
      </w:r>
      <w:r w:rsidR="00DF45B3" w:rsidRPr="00D554DD">
        <w:t>日起推出</w:t>
      </w:r>
      <w:r w:rsidRPr="00D554DD">
        <w:t>「</w:t>
      </w:r>
      <w:proofErr w:type="gramStart"/>
      <w:r w:rsidR="00DF45B3" w:rsidRPr="00D554DD">
        <w:t>線上公司</w:t>
      </w:r>
      <w:proofErr w:type="gramEnd"/>
      <w:r w:rsidR="00DF45B3" w:rsidRPr="00D554DD">
        <w:t>註冊系統</w:t>
      </w:r>
      <w:r w:rsidR="007969FC" w:rsidRPr="00D554DD">
        <w:t>（</w:t>
      </w:r>
      <w:r w:rsidR="00DF45B3" w:rsidRPr="00D554DD">
        <w:t>MyCO</w:t>
      </w:r>
      <w:r w:rsidR="007969FC" w:rsidRPr="00D554DD">
        <w:t>）</w:t>
      </w:r>
      <w:r w:rsidRPr="00D554DD">
        <w:t>」</w:t>
      </w:r>
      <w:r w:rsidR="00DF45B3" w:rsidRPr="00D554DD">
        <w:t>設立公司</w:t>
      </w:r>
      <w:r w:rsidR="00896C53" w:rsidRPr="00D554DD">
        <w:t>。</w:t>
      </w:r>
    </w:p>
    <w:p w:rsidR="00DF45B3" w:rsidRPr="00D554DD" w:rsidRDefault="00DF45B3" w:rsidP="00540CF0">
      <w:pPr>
        <w:pStyle w:val="af"/>
        <w:ind w:left="972" w:firstLine="486"/>
        <w:rPr>
          <w:lang w:eastAsia="zh-TW"/>
        </w:rPr>
      </w:pPr>
      <w:r w:rsidRPr="00D554DD">
        <w:rPr>
          <w:lang w:eastAsia="zh-TW"/>
        </w:rPr>
        <w:t>利用</w:t>
      </w:r>
      <w:r w:rsidRPr="00D554DD">
        <w:rPr>
          <w:lang w:eastAsia="zh-TW"/>
        </w:rPr>
        <w:t>MyCO</w:t>
      </w:r>
      <w:r w:rsidRPr="00D554DD">
        <w:rPr>
          <w:lang w:eastAsia="zh-TW"/>
        </w:rPr>
        <w:t>系統申請設立一般公司程序可參考以下列表</w:t>
      </w:r>
      <w:r w:rsidR="00896C53" w:rsidRPr="00D554DD">
        <w:rPr>
          <w:lang w:eastAsia="zh-TW"/>
        </w:rPr>
        <w:t>：</w:t>
      </w:r>
    </w:p>
    <w:tbl>
      <w:tblPr>
        <w:tblW w:w="865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093"/>
        <w:gridCol w:w="3523"/>
        <w:gridCol w:w="3042"/>
      </w:tblGrid>
      <w:tr w:rsidR="00EB106F" w:rsidRPr="00D554DD" w:rsidTr="00896C53">
        <w:trPr>
          <w:trHeight w:val="461"/>
          <w:tblHeader/>
        </w:trPr>
        <w:tc>
          <w:tcPr>
            <w:tcW w:w="2093" w:type="dxa"/>
            <w:shd w:val="clear" w:color="auto" w:fill="B8CCE4" w:themeFill="accent1" w:themeFillTint="66"/>
            <w:vAlign w:val="center"/>
          </w:tcPr>
          <w:p w:rsidR="00DF45B3" w:rsidRPr="00D554DD" w:rsidRDefault="00DF45B3" w:rsidP="00896C53">
            <w:pPr>
              <w:snapToGrid w:val="0"/>
              <w:ind w:firstLineChars="0" w:firstLine="0"/>
              <w:jc w:val="center"/>
              <w:rPr>
                <w:b/>
                <w:bCs/>
              </w:rPr>
            </w:pPr>
            <w:r w:rsidRPr="00D554DD">
              <w:rPr>
                <w:b/>
                <w:bCs/>
              </w:rPr>
              <w:t>程序階段</w:t>
            </w:r>
          </w:p>
        </w:tc>
        <w:tc>
          <w:tcPr>
            <w:tcW w:w="3523" w:type="dxa"/>
            <w:shd w:val="clear" w:color="auto" w:fill="B8CCE4" w:themeFill="accent1" w:themeFillTint="66"/>
            <w:vAlign w:val="center"/>
          </w:tcPr>
          <w:p w:rsidR="00DF45B3" w:rsidRPr="00D554DD" w:rsidRDefault="00DF45B3" w:rsidP="00896C53">
            <w:pPr>
              <w:snapToGrid w:val="0"/>
              <w:ind w:firstLineChars="0" w:firstLine="0"/>
              <w:jc w:val="center"/>
              <w:rPr>
                <w:b/>
                <w:bCs/>
                <w:lang w:eastAsia="zh-TW"/>
              </w:rPr>
            </w:pPr>
            <w:r w:rsidRPr="00D554DD">
              <w:rPr>
                <w:b/>
                <w:bCs/>
                <w:lang w:eastAsia="zh-TW"/>
              </w:rPr>
              <w:t>所需文件及步驟</w:t>
            </w:r>
          </w:p>
        </w:tc>
        <w:tc>
          <w:tcPr>
            <w:tcW w:w="3042" w:type="dxa"/>
            <w:shd w:val="clear" w:color="auto" w:fill="B8CCE4" w:themeFill="accent1" w:themeFillTint="66"/>
            <w:vAlign w:val="center"/>
          </w:tcPr>
          <w:p w:rsidR="00DF45B3" w:rsidRPr="00D554DD" w:rsidRDefault="00DF45B3" w:rsidP="00896C53">
            <w:pPr>
              <w:snapToGrid w:val="0"/>
              <w:ind w:firstLineChars="0" w:firstLine="0"/>
              <w:jc w:val="center"/>
              <w:rPr>
                <w:b/>
                <w:bCs/>
                <w:lang w:eastAsia="zh-TW"/>
              </w:rPr>
            </w:pPr>
            <w:r w:rsidRPr="00D554DD">
              <w:rPr>
                <w:b/>
                <w:bCs/>
                <w:lang w:eastAsia="zh-TW"/>
              </w:rPr>
              <w:t>補充說明</w:t>
            </w:r>
          </w:p>
        </w:tc>
      </w:tr>
      <w:tr w:rsidR="00EB106F" w:rsidRPr="00D554DD" w:rsidTr="00896C53">
        <w:tc>
          <w:tcPr>
            <w:tcW w:w="2093" w:type="dxa"/>
            <w:vAlign w:val="center"/>
          </w:tcPr>
          <w:p w:rsidR="00DF45B3" w:rsidRPr="00D554DD" w:rsidRDefault="00DF45B3" w:rsidP="00B01127">
            <w:pPr>
              <w:pStyle w:val="aff2"/>
              <w:numPr>
                <w:ilvl w:val="0"/>
                <w:numId w:val="2"/>
              </w:numPr>
              <w:tabs>
                <w:tab w:val="clear" w:pos="340"/>
              </w:tabs>
              <w:ind w:leftChars="49" w:left="192" w:hangingChars="30" w:hanging="73"/>
              <w:rPr>
                <w:rFonts w:ascii="Times New Roman" w:eastAsia="華康細圓體" w:hAnsi="Times New Roman"/>
              </w:rPr>
            </w:pPr>
            <w:r w:rsidRPr="00D554DD">
              <w:rPr>
                <w:rFonts w:ascii="Times New Roman" w:eastAsia="華康細圓體" w:hAnsi="Times New Roman"/>
              </w:rPr>
              <w:t>新建</w:t>
            </w:r>
            <w:r w:rsidRPr="00D554DD">
              <w:rPr>
                <w:rFonts w:ascii="Times New Roman" w:eastAsia="華康細圓體" w:hAnsi="Times New Roman"/>
              </w:rPr>
              <w:t>MyCO</w:t>
            </w:r>
            <w:r w:rsidRPr="00D554DD">
              <w:rPr>
                <w:rFonts w:ascii="Times New Roman" w:eastAsia="華康細圓體" w:hAnsi="Times New Roman"/>
              </w:rPr>
              <w:t>帳戶</w:t>
            </w:r>
          </w:p>
        </w:tc>
        <w:tc>
          <w:tcPr>
            <w:tcW w:w="3523" w:type="dxa"/>
            <w:vAlign w:val="center"/>
          </w:tcPr>
          <w:p w:rsidR="00DF45B3" w:rsidRPr="00D554DD" w:rsidRDefault="00DF45B3" w:rsidP="00B01127">
            <w:pPr>
              <w:pStyle w:val="aff2"/>
              <w:numPr>
                <w:ilvl w:val="0"/>
                <w:numId w:val="3"/>
              </w:numPr>
              <w:autoSpaceDE/>
              <w:ind w:leftChars="0" w:left="324"/>
              <w:contextualSpacing/>
              <w:jc w:val="both"/>
              <w:rPr>
                <w:rFonts w:ascii="Times New Roman" w:eastAsia="華康細圓體" w:hAnsi="Times New Roman"/>
                <w:szCs w:val="24"/>
              </w:rPr>
            </w:pPr>
            <w:r w:rsidRPr="00D554DD">
              <w:rPr>
                <w:rFonts w:ascii="Times New Roman" w:eastAsia="華康細圓體" w:hAnsi="Times New Roman"/>
                <w:szCs w:val="24"/>
              </w:rPr>
              <w:t>填寫新建帳戶表格</w:t>
            </w:r>
            <w:r w:rsidR="007969FC" w:rsidRPr="00D554DD">
              <w:rPr>
                <w:rFonts w:ascii="Times New Roman" w:eastAsia="華康細圓體" w:hAnsi="Times New Roman"/>
                <w:szCs w:val="24"/>
              </w:rPr>
              <w:t>（</w:t>
            </w:r>
            <w:r w:rsidRPr="00D554DD">
              <w:rPr>
                <w:rFonts w:ascii="Times New Roman" w:eastAsia="華康細圓體" w:hAnsi="Times New Roman"/>
                <w:szCs w:val="24"/>
              </w:rPr>
              <w:t>申請</w:t>
            </w:r>
            <w:r w:rsidRPr="00D554DD">
              <w:rPr>
                <w:rFonts w:ascii="Times New Roman" w:eastAsia="華康細圓體" w:hAnsi="Times New Roman"/>
                <w:szCs w:val="24"/>
              </w:rPr>
              <w:t>MyCO</w:t>
            </w:r>
            <w:r w:rsidRPr="00D554DD">
              <w:rPr>
                <w:rFonts w:ascii="Times New Roman" w:eastAsia="華康細圓體" w:hAnsi="Times New Roman"/>
                <w:szCs w:val="24"/>
              </w:rPr>
              <w:t>帳戶需列入有效的電子郵件</w:t>
            </w:r>
            <w:r w:rsidR="007969FC" w:rsidRPr="00D554DD">
              <w:rPr>
                <w:rFonts w:ascii="Times New Roman" w:eastAsia="華康細圓體" w:hAnsi="Times New Roman"/>
                <w:szCs w:val="24"/>
              </w:rPr>
              <w:t>）</w:t>
            </w:r>
          </w:p>
          <w:p w:rsidR="00DF45B3" w:rsidRPr="00D554DD" w:rsidRDefault="00DF45B3" w:rsidP="00B01127">
            <w:pPr>
              <w:pStyle w:val="aff2"/>
              <w:numPr>
                <w:ilvl w:val="0"/>
                <w:numId w:val="3"/>
              </w:numPr>
              <w:ind w:leftChars="0" w:left="324"/>
              <w:rPr>
                <w:rFonts w:ascii="Times New Roman" w:eastAsia="華康細圓體" w:hAnsi="Times New Roman"/>
              </w:rPr>
            </w:pPr>
            <w:r w:rsidRPr="00D554DD">
              <w:rPr>
                <w:rFonts w:ascii="Times New Roman" w:eastAsia="華康細圓體" w:hAnsi="Times New Roman"/>
              </w:rPr>
              <w:t>遞交新建帳戶表格後，申請人郵箱將會收到郵件確認信，點擊相關鏈接以啟動公司帳戶</w:t>
            </w:r>
            <w:r w:rsidRPr="00D554DD">
              <w:rPr>
                <w:rFonts w:ascii="Times New Roman" w:eastAsia="華康細圓體" w:hAnsi="Times New Roman"/>
              </w:rPr>
              <w:t>MyCO</w:t>
            </w:r>
          </w:p>
        </w:tc>
        <w:tc>
          <w:tcPr>
            <w:tcW w:w="3042" w:type="dxa"/>
            <w:vAlign w:val="center"/>
          </w:tcPr>
          <w:p w:rsidR="00DF45B3" w:rsidRPr="00D554DD" w:rsidRDefault="00DF45B3" w:rsidP="00224C4A">
            <w:pPr>
              <w:ind w:firstLineChars="0" w:firstLine="0"/>
              <w:jc w:val="left"/>
              <w:rPr>
                <w:lang w:eastAsia="zh-TW"/>
              </w:rPr>
            </w:pPr>
            <w:r w:rsidRPr="00D554DD">
              <w:rPr>
                <w:lang w:eastAsia="zh-TW"/>
              </w:rPr>
              <w:t>新建</w:t>
            </w:r>
            <w:r w:rsidRPr="00D554DD">
              <w:rPr>
                <w:lang w:eastAsia="zh-TW"/>
              </w:rPr>
              <w:t>MyCO</w:t>
            </w:r>
            <w:r w:rsidRPr="00D554DD">
              <w:rPr>
                <w:lang w:eastAsia="zh-TW"/>
              </w:rPr>
              <w:t>帳戶連接如下</w:t>
            </w:r>
            <w:r w:rsidRPr="00D554DD">
              <w:rPr>
                <w:lang w:eastAsia="zh-TW"/>
              </w:rPr>
              <w:t>:</w:t>
            </w:r>
          </w:p>
          <w:p w:rsidR="00DF45B3" w:rsidRPr="00D554DD" w:rsidRDefault="00AA3D02" w:rsidP="00224C4A">
            <w:pPr>
              <w:ind w:firstLineChars="0" w:firstLine="0"/>
              <w:jc w:val="left"/>
              <w:rPr>
                <w:lang w:eastAsia="zh-TW"/>
              </w:rPr>
            </w:pPr>
            <w:r w:rsidRPr="00D554DD">
              <w:t>https://www.myco.dica.gov.mm/public/setupaccount.aspx</w:t>
            </w:r>
          </w:p>
        </w:tc>
      </w:tr>
      <w:tr w:rsidR="00EB106F" w:rsidRPr="00D554DD" w:rsidTr="00896C53">
        <w:tc>
          <w:tcPr>
            <w:tcW w:w="2093" w:type="dxa"/>
            <w:vAlign w:val="center"/>
          </w:tcPr>
          <w:p w:rsidR="00DF45B3" w:rsidRPr="00D554DD" w:rsidRDefault="00DF45B3" w:rsidP="00B01127">
            <w:pPr>
              <w:pStyle w:val="aff2"/>
              <w:numPr>
                <w:ilvl w:val="0"/>
                <w:numId w:val="2"/>
              </w:numPr>
              <w:tabs>
                <w:tab w:val="clear" w:pos="340"/>
              </w:tabs>
              <w:ind w:leftChars="49" w:left="192" w:hangingChars="30" w:hanging="73"/>
              <w:rPr>
                <w:rFonts w:ascii="Times New Roman" w:eastAsia="華康細圓體" w:hAnsi="Times New Roman"/>
              </w:rPr>
            </w:pPr>
            <w:r w:rsidRPr="00D554DD">
              <w:rPr>
                <w:rFonts w:ascii="Times New Roman" w:eastAsia="華康細圓體" w:hAnsi="Times New Roman"/>
              </w:rPr>
              <w:lastRenderedPageBreak/>
              <w:t>收集所需資料</w:t>
            </w:r>
          </w:p>
        </w:tc>
        <w:tc>
          <w:tcPr>
            <w:tcW w:w="3523" w:type="dxa"/>
            <w:vAlign w:val="center"/>
          </w:tcPr>
          <w:p w:rsidR="00DF45B3" w:rsidRPr="00D554DD" w:rsidRDefault="00DF45B3" w:rsidP="00B01127">
            <w:pPr>
              <w:pStyle w:val="aff2"/>
              <w:numPr>
                <w:ilvl w:val="0"/>
                <w:numId w:val="4"/>
              </w:numPr>
              <w:autoSpaceDE/>
              <w:ind w:leftChars="0" w:left="324" w:hanging="324"/>
              <w:contextualSpacing/>
              <w:jc w:val="both"/>
              <w:rPr>
                <w:rFonts w:ascii="Times New Roman" w:eastAsia="華康細圓體" w:hAnsi="Times New Roman"/>
                <w:szCs w:val="24"/>
              </w:rPr>
            </w:pPr>
            <w:r w:rsidRPr="00D554DD">
              <w:rPr>
                <w:rFonts w:ascii="Times New Roman" w:eastAsia="華康細圓體" w:hAnsi="Times New Roman"/>
                <w:szCs w:val="24"/>
              </w:rPr>
              <w:t>新建</w:t>
            </w:r>
            <w:r w:rsidRPr="00D554DD">
              <w:rPr>
                <w:rFonts w:ascii="Times New Roman" w:eastAsia="華康細圓體" w:hAnsi="Times New Roman"/>
                <w:szCs w:val="24"/>
              </w:rPr>
              <w:t>MyCO</w:t>
            </w:r>
            <w:r w:rsidRPr="00D554DD">
              <w:rPr>
                <w:rFonts w:ascii="Times New Roman" w:eastAsia="華康細圓體" w:hAnsi="Times New Roman"/>
                <w:szCs w:val="24"/>
              </w:rPr>
              <w:t>帳戶後，即可在線申請註冊公司</w:t>
            </w:r>
          </w:p>
          <w:p w:rsidR="00DF45B3" w:rsidRPr="00D554DD" w:rsidRDefault="00DF45B3" w:rsidP="00B01127">
            <w:pPr>
              <w:pStyle w:val="aff2"/>
              <w:numPr>
                <w:ilvl w:val="0"/>
                <w:numId w:val="4"/>
              </w:numPr>
              <w:autoSpaceDE/>
              <w:ind w:leftChars="0" w:left="324" w:hanging="324"/>
              <w:contextualSpacing/>
              <w:jc w:val="both"/>
              <w:rPr>
                <w:rFonts w:ascii="Times New Roman" w:eastAsia="華康細圓體" w:hAnsi="Times New Roman"/>
                <w:szCs w:val="24"/>
              </w:rPr>
            </w:pPr>
            <w:r w:rsidRPr="00D554DD">
              <w:rPr>
                <w:rFonts w:ascii="Times New Roman" w:eastAsia="華康細圓體" w:hAnsi="Times New Roman"/>
                <w:szCs w:val="24"/>
              </w:rPr>
              <w:t>收集資料如下</w:t>
            </w:r>
            <w:r w:rsidR="00224C4A" w:rsidRPr="00D554DD">
              <w:rPr>
                <w:rFonts w:ascii="Times New Roman" w:eastAsia="華康細圓體" w:hAnsi="Times New Roman"/>
                <w:szCs w:val="24"/>
              </w:rPr>
              <w:t>：</w:t>
            </w:r>
          </w:p>
          <w:p w:rsidR="00DF45B3" w:rsidRPr="00D554DD" w:rsidRDefault="00DF45B3" w:rsidP="00B01127">
            <w:pPr>
              <w:pStyle w:val="aff2"/>
              <w:numPr>
                <w:ilvl w:val="0"/>
                <w:numId w:val="5"/>
              </w:numPr>
              <w:autoSpaceDE/>
              <w:ind w:leftChars="0" w:left="684"/>
              <w:contextualSpacing/>
              <w:jc w:val="both"/>
              <w:rPr>
                <w:rFonts w:ascii="Times New Roman" w:eastAsia="華康細圓體" w:hAnsi="Times New Roman"/>
                <w:szCs w:val="24"/>
              </w:rPr>
            </w:pPr>
            <w:r w:rsidRPr="00D554DD">
              <w:rPr>
                <w:rFonts w:ascii="Times New Roman" w:eastAsia="華康細圓體" w:hAnsi="Times New Roman"/>
                <w:szCs w:val="24"/>
              </w:rPr>
              <w:t>公司名稱（需用英文提供，同時也可提供緬文參考）</w:t>
            </w:r>
          </w:p>
          <w:p w:rsidR="00DF45B3" w:rsidRPr="00D554DD" w:rsidRDefault="00DF45B3" w:rsidP="00B01127">
            <w:pPr>
              <w:pStyle w:val="aff2"/>
              <w:numPr>
                <w:ilvl w:val="0"/>
                <w:numId w:val="5"/>
              </w:numPr>
              <w:autoSpaceDE/>
              <w:ind w:leftChars="0" w:left="684"/>
              <w:contextualSpacing/>
              <w:jc w:val="both"/>
              <w:rPr>
                <w:rFonts w:ascii="Times New Roman" w:eastAsia="華康細圓體" w:hAnsi="Times New Roman"/>
                <w:szCs w:val="24"/>
              </w:rPr>
            </w:pPr>
            <w:r w:rsidRPr="00D554DD">
              <w:rPr>
                <w:rFonts w:ascii="Times New Roman" w:eastAsia="華康細圓體" w:hAnsi="Times New Roman"/>
                <w:szCs w:val="24"/>
              </w:rPr>
              <w:t>公司聯繫方式</w:t>
            </w:r>
          </w:p>
          <w:p w:rsidR="00DF45B3" w:rsidRPr="00D554DD" w:rsidRDefault="00DF45B3" w:rsidP="00B01127">
            <w:pPr>
              <w:pStyle w:val="aff2"/>
              <w:numPr>
                <w:ilvl w:val="0"/>
                <w:numId w:val="5"/>
              </w:numPr>
              <w:autoSpaceDE/>
              <w:ind w:leftChars="0" w:left="684"/>
              <w:contextualSpacing/>
              <w:jc w:val="both"/>
              <w:rPr>
                <w:rFonts w:ascii="Times New Roman" w:eastAsia="華康細圓體" w:hAnsi="Times New Roman"/>
                <w:szCs w:val="24"/>
              </w:rPr>
            </w:pPr>
            <w:r w:rsidRPr="00D554DD">
              <w:rPr>
                <w:rFonts w:ascii="Times New Roman" w:eastAsia="華康細圓體" w:hAnsi="Times New Roman"/>
                <w:szCs w:val="24"/>
              </w:rPr>
              <w:t>董事及秘書</w:t>
            </w:r>
            <w:proofErr w:type="gramStart"/>
            <w:r w:rsidRPr="00D554DD">
              <w:rPr>
                <w:rFonts w:ascii="Times New Roman" w:eastAsia="華康細圓體" w:hAnsi="Times New Roman"/>
                <w:szCs w:val="24"/>
              </w:rPr>
              <w:t>（</w:t>
            </w:r>
            <w:proofErr w:type="gramEnd"/>
            <w:r w:rsidRPr="00D554DD">
              <w:rPr>
                <w:rFonts w:ascii="Times New Roman" w:eastAsia="華康細圓體" w:hAnsi="Times New Roman"/>
                <w:szCs w:val="24"/>
              </w:rPr>
              <w:t>提供每位董事與秘書之身份證複本</w:t>
            </w:r>
            <w:r w:rsidR="00224C4A" w:rsidRPr="00D554DD">
              <w:rPr>
                <w:rFonts w:ascii="Times New Roman" w:eastAsia="華康細圓體" w:hAnsi="Times New Roman"/>
                <w:szCs w:val="24"/>
              </w:rPr>
              <w:t>；</w:t>
            </w:r>
            <w:r w:rsidRPr="00D554DD">
              <w:rPr>
                <w:rFonts w:ascii="Times New Roman" w:eastAsia="華康細圓體" w:hAnsi="Times New Roman"/>
                <w:szCs w:val="24"/>
              </w:rPr>
              <w:t>若外國人，需提供護照複本</w:t>
            </w:r>
            <w:proofErr w:type="gramStart"/>
            <w:r w:rsidRPr="00D554DD">
              <w:rPr>
                <w:rFonts w:ascii="Times New Roman" w:eastAsia="華康細圓體" w:hAnsi="Times New Roman"/>
                <w:szCs w:val="24"/>
              </w:rPr>
              <w:t>）</w:t>
            </w:r>
            <w:proofErr w:type="gramEnd"/>
          </w:p>
          <w:p w:rsidR="00DF45B3" w:rsidRPr="00D554DD" w:rsidRDefault="00DF45B3" w:rsidP="00B01127">
            <w:pPr>
              <w:pStyle w:val="aff2"/>
              <w:numPr>
                <w:ilvl w:val="0"/>
                <w:numId w:val="5"/>
              </w:numPr>
              <w:autoSpaceDE/>
              <w:ind w:leftChars="0" w:left="684"/>
              <w:contextualSpacing/>
              <w:jc w:val="both"/>
              <w:rPr>
                <w:rFonts w:ascii="Times New Roman" w:eastAsia="華康細圓體" w:hAnsi="Times New Roman"/>
              </w:rPr>
            </w:pPr>
            <w:r w:rsidRPr="00D554DD">
              <w:rPr>
                <w:rFonts w:ascii="Times New Roman" w:eastAsia="華康細圓體" w:hAnsi="Times New Roman"/>
                <w:szCs w:val="24"/>
              </w:rPr>
              <w:t>股本結構及會員（註冊股本結構以及全部股東）</w:t>
            </w:r>
          </w:p>
          <w:p w:rsidR="00DF45B3" w:rsidRPr="00D554DD" w:rsidRDefault="00DF45B3" w:rsidP="00B01127">
            <w:pPr>
              <w:pStyle w:val="aff2"/>
              <w:numPr>
                <w:ilvl w:val="0"/>
                <w:numId w:val="5"/>
              </w:numPr>
              <w:autoSpaceDE/>
              <w:ind w:leftChars="0" w:left="684"/>
              <w:contextualSpacing/>
              <w:jc w:val="both"/>
              <w:rPr>
                <w:rFonts w:ascii="Times New Roman" w:eastAsia="華康細圓體" w:hAnsi="Times New Roman"/>
              </w:rPr>
            </w:pPr>
            <w:r w:rsidRPr="00D554DD">
              <w:rPr>
                <w:rFonts w:ascii="Times New Roman" w:eastAsia="華康細圓體" w:hAnsi="Times New Roman"/>
                <w:szCs w:val="24"/>
              </w:rPr>
              <w:t>公司章程（需提供公司章程複本）</w:t>
            </w:r>
          </w:p>
        </w:tc>
        <w:tc>
          <w:tcPr>
            <w:tcW w:w="3042" w:type="dxa"/>
            <w:vAlign w:val="center"/>
          </w:tcPr>
          <w:p w:rsidR="00DF45B3" w:rsidRPr="00D554DD" w:rsidRDefault="00DF45B3" w:rsidP="00224C4A">
            <w:pPr>
              <w:ind w:firstLineChars="0" w:firstLine="0"/>
              <w:jc w:val="left"/>
              <w:rPr>
                <w:lang w:eastAsia="zh-TW"/>
              </w:rPr>
            </w:pPr>
          </w:p>
        </w:tc>
      </w:tr>
      <w:tr w:rsidR="00EB106F" w:rsidRPr="00D554DD" w:rsidTr="00896C53">
        <w:tc>
          <w:tcPr>
            <w:tcW w:w="2093" w:type="dxa"/>
            <w:vAlign w:val="center"/>
          </w:tcPr>
          <w:p w:rsidR="00DF45B3" w:rsidRPr="00D554DD" w:rsidRDefault="00DF45B3" w:rsidP="00B01127">
            <w:pPr>
              <w:pStyle w:val="aff2"/>
              <w:numPr>
                <w:ilvl w:val="0"/>
                <w:numId w:val="2"/>
              </w:numPr>
              <w:tabs>
                <w:tab w:val="clear" w:pos="340"/>
              </w:tabs>
              <w:ind w:leftChars="49" w:left="192" w:hangingChars="30" w:hanging="73"/>
              <w:rPr>
                <w:rFonts w:ascii="Times New Roman" w:eastAsia="華康細圓體" w:hAnsi="Times New Roman"/>
              </w:rPr>
            </w:pPr>
            <w:r w:rsidRPr="00D554DD">
              <w:rPr>
                <w:rFonts w:ascii="Times New Roman" w:eastAsia="華康細圓體" w:hAnsi="Times New Roman"/>
              </w:rPr>
              <w:t>完成在線申請</w:t>
            </w:r>
          </w:p>
        </w:tc>
        <w:tc>
          <w:tcPr>
            <w:tcW w:w="3523" w:type="dxa"/>
            <w:vAlign w:val="center"/>
          </w:tcPr>
          <w:p w:rsidR="00DF45B3" w:rsidRPr="00D554DD" w:rsidRDefault="00DF45B3" w:rsidP="00B01127">
            <w:pPr>
              <w:pStyle w:val="aff2"/>
              <w:numPr>
                <w:ilvl w:val="0"/>
                <w:numId w:val="6"/>
              </w:numPr>
              <w:autoSpaceDE/>
              <w:ind w:leftChars="0" w:left="324"/>
              <w:contextualSpacing/>
              <w:jc w:val="both"/>
              <w:rPr>
                <w:rFonts w:ascii="Times New Roman" w:eastAsia="華康細圓體" w:hAnsi="Times New Roman"/>
              </w:rPr>
            </w:pPr>
            <w:r w:rsidRPr="00D554DD">
              <w:rPr>
                <w:rFonts w:ascii="Times New Roman" w:eastAsia="華康細圓體" w:hAnsi="Times New Roman"/>
              </w:rPr>
              <w:t>登錄</w:t>
            </w:r>
            <w:r w:rsidRPr="00D554DD">
              <w:rPr>
                <w:rFonts w:ascii="Times New Roman" w:eastAsia="華康細圓體" w:hAnsi="Times New Roman"/>
              </w:rPr>
              <w:t>MyCO</w:t>
            </w:r>
            <w:r w:rsidRPr="00D554DD">
              <w:rPr>
                <w:rFonts w:ascii="Times New Roman" w:eastAsia="華康細圓體" w:hAnsi="Times New Roman"/>
              </w:rPr>
              <w:t>後，選擇所設立之公司形式及申請表格</w:t>
            </w:r>
          </w:p>
          <w:p w:rsidR="00DF45B3" w:rsidRPr="00D554DD" w:rsidRDefault="00DF45B3" w:rsidP="00B01127">
            <w:pPr>
              <w:pStyle w:val="aff2"/>
              <w:numPr>
                <w:ilvl w:val="0"/>
                <w:numId w:val="6"/>
              </w:numPr>
              <w:ind w:leftChars="0" w:left="324"/>
              <w:jc w:val="both"/>
              <w:rPr>
                <w:rFonts w:ascii="Times New Roman" w:eastAsia="華康細圓體" w:hAnsi="Times New Roman"/>
              </w:rPr>
            </w:pPr>
            <w:r w:rsidRPr="00D554DD">
              <w:rPr>
                <w:rFonts w:ascii="Times New Roman" w:eastAsia="華康細圓體" w:hAnsi="Times New Roman"/>
              </w:rPr>
              <w:t>支付註冊手續費可利用電子支付方式</w:t>
            </w:r>
            <w:r w:rsidR="007969FC" w:rsidRPr="00D554DD">
              <w:rPr>
                <w:rFonts w:ascii="Times New Roman" w:eastAsia="華康細圓體" w:hAnsi="Times New Roman"/>
              </w:rPr>
              <w:t>（</w:t>
            </w:r>
            <w:r w:rsidRPr="00D554DD">
              <w:rPr>
                <w:rFonts w:ascii="Times New Roman" w:eastAsia="華康細圓體" w:hAnsi="Times New Roman"/>
              </w:rPr>
              <w:t>credit cards and MPU cards</w:t>
            </w:r>
            <w:r w:rsidR="007969FC" w:rsidRPr="00D554DD">
              <w:rPr>
                <w:rFonts w:ascii="Times New Roman" w:eastAsia="華康細圓體" w:hAnsi="Times New Roman"/>
              </w:rPr>
              <w:t>）</w:t>
            </w:r>
            <w:r w:rsidRPr="00D554DD">
              <w:rPr>
                <w:rFonts w:ascii="Times New Roman" w:eastAsia="華康細圓體" w:hAnsi="Times New Roman"/>
              </w:rPr>
              <w:t>或也可在</w:t>
            </w:r>
            <w:r w:rsidRPr="00D554DD">
              <w:rPr>
                <w:rFonts w:ascii="Times New Roman" w:eastAsia="華康細圓體" w:hAnsi="Times New Roman"/>
              </w:rPr>
              <w:t>DICA</w:t>
            </w:r>
            <w:r w:rsidRPr="00D554DD">
              <w:rPr>
                <w:rFonts w:ascii="Times New Roman" w:eastAsia="華康細圓體" w:hAnsi="Times New Roman"/>
              </w:rPr>
              <w:t>支付現金</w:t>
            </w:r>
          </w:p>
          <w:p w:rsidR="00DF45B3" w:rsidRPr="00D554DD" w:rsidRDefault="00DF45B3" w:rsidP="00224C4A">
            <w:pPr>
              <w:ind w:firstLineChars="0" w:firstLine="0"/>
              <w:rPr>
                <w:lang w:eastAsia="zh-TW"/>
              </w:rPr>
            </w:pPr>
            <w:r w:rsidRPr="00D554DD">
              <w:rPr>
                <w:lang w:eastAsia="zh-TW"/>
              </w:rPr>
              <w:t>注意</w:t>
            </w:r>
            <w:r w:rsidR="00224C4A" w:rsidRPr="00D554DD">
              <w:rPr>
                <w:lang w:eastAsia="zh-TW"/>
              </w:rPr>
              <w:t>：</w:t>
            </w:r>
            <w:r w:rsidRPr="00D554DD">
              <w:rPr>
                <w:lang w:eastAsia="zh-TW"/>
              </w:rPr>
              <w:t>若未支付註冊手續費，將無法進行申請</w:t>
            </w:r>
          </w:p>
        </w:tc>
        <w:tc>
          <w:tcPr>
            <w:tcW w:w="3042" w:type="dxa"/>
            <w:vAlign w:val="center"/>
          </w:tcPr>
          <w:p w:rsidR="00DF45B3" w:rsidRPr="00D554DD" w:rsidRDefault="00DF45B3" w:rsidP="00224C4A">
            <w:pPr>
              <w:ind w:firstLineChars="0" w:firstLine="0"/>
              <w:rPr>
                <w:lang w:eastAsia="zh-TW"/>
              </w:rPr>
            </w:pPr>
            <w:r w:rsidRPr="00D554DD">
              <w:rPr>
                <w:lang w:eastAsia="zh-TW"/>
              </w:rPr>
              <w:t>申請表格及註冊手續費用</w:t>
            </w:r>
            <w:r w:rsidRPr="00D554DD">
              <w:rPr>
                <w:lang w:eastAsia="zh-TW"/>
              </w:rPr>
              <w:t>:</w:t>
            </w:r>
          </w:p>
          <w:p w:rsidR="00DF45B3" w:rsidRPr="00663646" w:rsidRDefault="00DF45B3" w:rsidP="00B01127">
            <w:pPr>
              <w:pStyle w:val="aff2"/>
              <w:numPr>
                <w:ilvl w:val="0"/>
                <w:numId w:val="7"/>
              </w:numPr>
              <w:autoSpaceDE/>
              <w:ind w:leftChars="0" w:left="324" w:hanging="324"/>
              <w:contextualSpacing/>
              <w:jc w:val="both"/>
              <w:rPr>
                <w:rFonts w:ascii="Times New Roman" w:eastAsia="華康細圓體" w:hAnsi="Times New Roman"/>
                <w:spacing w:val="-4"/>
                <w:szCs w:val="24"/>
              </w:rPr>
            </w:pPr>
            <w:r w:rsidRPr="00663646">
              <w:rPr>
                <w:rFonts w:ascii="Times New Roman" w:eastAsia="華康細圓體" w:hAnsi="Times New Roman"/>
                <w:spacing w:val="-4"/>
                <w:szCs w:val="24"/>
              </w:rPr>
              <w:t>私人股份有限公</w:t>
            </w:r>
            <w:r w:rsidR="00663646" w:rsidRPr="00663646">
              <w:rPr>
                <w:rFonts w:ascii="Times New Roman" w:eastAsia="華康細圓體" w:hAnsi="Times New Roman" w:hint="eastAsia"/>
                <w:spacing w:val="-4"/>
                <w:szCs w:val="24"/>
              </w:rPr>
              <w:t>司</w:t>
            </w:r>
            <w:r w:rsidRPr="00663646">
              <w:rPr>
                <w:rFonts w:ascii="Times New Roman" w:eastAsia="華康細圓體" w:hAnsi="Times New Roman"/>
                <w:spacing w:val="-4"/>
                <w:szCs w:val="24"/>
                <w:lang w:eastAsia="zh-CN"/>
              </w:rPr>
              <w:t>，</w:t>
            </w:r>
            <w:r w:rsidRPr="00663646">
              <w:rPr>
                <w:rFonts w:ascii="Times New Roman" w:eastAsia="華康細圓體" w:hAnsi="Times New Roman"/>
                <w:spacing w:val="-4"/>
                <w:szCs w:val="24"/>
              </w:rPr>
              <w:t>Private Company Limited by Shares</w:t>
            </w:r>
            <w:proofErr w:type="gramStart"/>
            <w:r w:rsidRPr="00663646">
              <w:rPr>
                <w:rFonts w:ascii="Times New Roman" w:eastAsia="華康細圓體" w:hAnsi="Times New Roman"/>
                <w:spacing w:val="-4"/>
                <w:szCs w:val="24"/>
                <w:lang w:eastAsia="zh-CN"/>
              </w:rPr>
              <w:t>（</w:t>
            </w:r>
            <w:proofErr w:type="gramEnd"/>
            <w:r w:rsidR="000979C7" w:rsidRPr="00663646">
              <w:rPr>
                <w:rFonts w:ascii="Times New Roman" w:eastAsia="華康細圓體" w:hAnsi="Times New Roman"/>
                <w:spacing w:val="-4"/>
                <w:szCs w:val="24"/>
                <w:lang w:eastAsia="zh-CN"/>
              </w:rPr>
              <w:t>Form A-1: 1</w:t>
            </w:r>
            <w:r w:rsidRPr="00663646">
              <w:rPr>
                <w:rFonts w:ascii="Times New Roman" w:eastAsia="華康細圓體" w:hAnsi="Times New Roman"/>
                <w:spacing w:val="-4"/>
                <w:szCs w:val="24"/>
                <w:lang w:eastAsia="zh-CN"/>
              </w:rPr>
              <w:t>50,000</w:t>
            </w:r>
            <w:r w:rsidRPr="00663646">
              <w:rPr>
                <w:rFonts w:ascii="Times New Roman" w:eastAsia="華康細圓體" w:hAnsi="Times New Roman"/>
                <w:spacing w:val="-4"/>
                <w:szCs w:val="24"/>
                <w:lang w:eastAsia="zh-CN"/>
              </w:rPr>
              <w:t>緬元）</w:t>
            </w:r>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szCs w:val="24"/>
              </w:rPr>
            </w:pPr>
            <w:r w:rsidRPr="00D554DD">
              <w:rPr>
                <w:rFonts w:ascii="Times New Roman" w:eastAsia="華康細圓體" w:hAnsi="Times New Roman"/>
                <w:szCs w:val="24"/>
              </w:rPr>
              <w:t>公眾股份有限公司</w:t>
            </w:r>
            <w:r w:rsidRPr="00D554DD">
              <w:rPr>
                <w:rFonts w:ascii="Times New Roman" w:eastAsia="華康細圓體" w:hAnsi="Times New Roman"/>
                <w:szCs w:val="24"/>
                <w:lang w:eastAsia="zh-CN"/>
              </w:rPr>
              <w:t>，</w:t>
            </w:r>
            <w:r w:rsidRPr="00D554DD">
              <w:rPr>
                <w:rFonts w:ascii="Times New Roman" w:eastAsia="華康細圓體" w:hAnsi="Times New Roman"/>
                <w:szCs w:val="24"/>
              </w:rPr>
              <w:t>Public Company Limited by Shares</w:t>
            </w:r>
            <w:proofErr w:type="gramStart"/>
            <w:r w:rsidRPr="00D554DD">
              <w:rPr>
                <w:rFonts w:ascii="Times New Roman" w:eastAsia="華康細圓體" w:hAnsi="Times New Roman"/>
                <w:szCs w:val="24"/>
                <w:lang w:eastAsia="zh-CN"/>
              </w:rPr>
              <w:t>（</w:t>
            </w:r>
            <w:proofErr w:type="gramEnd"/>
            <w:r w:rsidRPr="00D554DD">
              <w:rPr>
                <w:rFonts w:ascii="Times New Roman" w:eastAsia="華康細圓體" w:hAnsi="Times New Roman"/>
                <w:szCs w:val="24"/>
                <w:lang w:eastAsia="zh-CN"/>
              </w:rPr>
              <w:t xml:space="preserve">Form A-2: </w:t>
            </w:r>
            <w:r w:rsidRPr="00D554DD">
              <w:rPr>
                <w:rFonts w:ascii="Times New Roman" w:eastAsia="華康細圓體" w:hAnsi="Times New Roman"/>
                <w:szCs w:val="24"/>
                <w:lang w:eastAsia="zh-CN"/>
              </w:rPr>
              <w:lastRenderedPageBreak/>
              <w:t>2,500,000</w:t>
            </w:r>
            <w:r w:rsidRPr="00D554DD">
              <w:rPr>
                <w:rFonts w:ascii="Times New Roman" w:eastAsia="華康細圓體" w:hAnsi="Times New Roman"/>
                <w:szCs w:val="24"/>
                <w:lang w:eastAsia="zh-CN"/>
              </w:rPr>
              <w:t>緬元）</w:t>
            </w:r>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szCs w:val="24"/>
              </w:rPr>
            </w:pPr>
            <w:proofErr w:type="gramStart"/>
            <w:r w:rsidRPr="00D554DD">
              <w:rPr>
                <w:rFonts w:ascii="Times New Roman" w:eastAsia="華康細圓體" w:hAnsi="Times New Roman"/>
                <w:szCs w:val="24"/>
                <w:lang w:eastAsia="zh-CN"/>
              </w:rPr>
              <w:t>擔</w:t>
            </w:r>
            <w:proofErr w:type="gramEnd"/>
            <w:r w:rsidRPr="00D554DD">
              <w:rPr>
                <w:rFonts w:ascii="Times New Roman" w:eastAsia="華康細圓體" w:hAnsi="Times New Roman"/>
                <w:szCs w:val="24"/>
                <w:lang w:eastAsia="zh-CN"/>
              </w:rPr>
              <w:t>保有限公司，</w:t>
            </w:r>
            <w:r w:rsidRPr="00D554DD">
              <w:rPr>
                <w:rFonts w:ascii="Times New Roman" w:eastAsia="華康細圓體" w:hAnsi="Times New Roman"/>
                <w:szCs w:val="24"/>
                <w:lang w:eastAsia="zh-CN"/>
              </w:rPr>
              <w:t>Company Limited by Guarantee</w:t>
            </w:r>
            <w:r w:rsidRPr="00D554DD">
              <w:rPr>
                <w:rFonts w:ascii="Times New Roman" w:eastAsia="華康細圓體" w:hAnsi="Times New Roman"/>
                <w:szCs w:val="24"/>
                <w:lang w:eastAsia="zh-CN"/>
              </w:rPr>
              <w:t>（</w:t>
            </w:r>
            <w:r w:rsidR="000979C7" w:rsidRPr="00D554DD">
              <w:rPr>
                <w:rFonts w:ascii="Times New Roman" w:eastAsia="華康細圓體" w:hAnsi="Times New Roman"/>
                <w:szCs w:val="24"/>
                <w:lang w:eastAsia="zh-CN"/>
              </w:rPr>
              <w:t>Form A-3: 1</w:t>
            </w:r>
            <w:r w:rsidRPr="00D554DD">
              <w:rPr>
                <w:rFonts w:ascii="Times New Roman" w:eastAsia="華康細圓體" w:hAnsi="Times New Roman"/>
                <w:szCs w:val="24"/>
                <w:lang w:eastAsia="zh-CN"/>
              </w:rPr>
              <w:t>50,000</w:t>
            </w:r>
            <w:r w:rsidRPr="00D554DD">
              <w:rPr>
                <w:rFonts w:ascii="Times New Roman" w:eastAsia="華康細圓體" w:hAnsi="Times New Roman"/>
                <w:szCs w:val="24"/>
                <w:lang w:eastAsia="zh-CN"/>
              </w:rPr>
              <w:t>緬元）</w:t>
            </w:r>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szCs w:val="24"/>
              </w:rPr>
            </w:pPr>
            <w:r w:rsidRPr="00D554DD">
              <w:rPr>
                <w:rFonts w:ascii="Times New Roman" w:eastAsia="華康細圓體" w:hAnsi="Times New Roman"/>
                <w:szCs w:val="24"/>
              </w:rPr>
              <w:t>無限責任公司</w:t>
            </w:r>
            <w:r w:rsidRPr="00D554DD">
              <w:rPr>
                <w:rFonts w:ascii="Times New Roman" w:eastAsia="華康細圓體" w:hAnsi="Times New Roman"/>
                <w:szCs w:val="24"/>
                <w:lang w:eastAsia="zh-CN"/>
              </w:rPr>
              <w:t>，</w:t>
            </w:r>
            <w:r w:rsidRPr="00D554DD">
              <w:rPr>
                <w:rFonts w:ascii="Times New Roman" w:eastAsia="華康細圓體" w:hAnsi="Times New Roman"/>
                <w:szCs w:val="24"/>
              </w:rPr>
              <w:t>Unlimited Company</w:t>
            </w:r>
            <w:proofErr w:type="gramStart"/>
            <w:r w:rsidRPr="00D554DD">
              <w:rPr>
                <w:rFonts w:ascii="Times New Roman" w:eastAsia="華康細圓體" w:hAnsi="Times New Roman"/>
                <w:szCs w:val="24"/>
                <w:lang w:eastAsia="zh-CN"/>
              </w:rPr>
              <w:t>（</w:t>
            </w:r>
            <w:proofErr w:type="gramEnd"/>
            <w:r w:rsidR="000979C7" w:rsidRPr="00D554DD">
              <w:rPr>
                <w:rFonts w:ascii="Times New Roman" w:eastAsia="華康細圓體" w:hAnsi="Times New Roman"/>
                <w:szCs w:val="24"/>
                <w:lang w:eastAsia="zh-CN"/>
              </w:rPr>
              <w:t>Form A-4: 1</w:t>
            </w:r>
            <w:r w:rsidRPr="00D554DD">
              <w:rPr>
                <w:rFonts w:ascii="Times New Roman" w:eastAsia="華康細圓體" w:hAnsi="Times New Roman"/>
                <w:szCs w:val="24"/>
                <w:lang w:eastAsia="zh-CN"/>
              </w:rPr>
              <w:t>50,000</w:t>
            </w:r>
            <w:r w:rsidRPr="00D554DD">
              <w:rPr>
                <w:rFonts w:ascii="Times New Roman" w:eastAsia="華康細圓體" w:hAnsi="Times New Roman"/>
                <w:szCs w:val="24"/>
                <w:lang w:eastAsia="zh-CN"/>
              </w:rPr>
              <w:t>緬元）</w:t>
            </w:r>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szCs w:val="24"/>
              </w:rPr>
            </w:pPr>
            <w:r w:rsidRPr="00D554DD">
              <w:rPr>
                <w:rFonts w:ascii="Times New Roman" w:eastAsia="華康細圓體" w:hAnsi="Times New Roman"/>
                <w:szCs w:val="24"/>
                <w:lang w:eastAsia="zh-CN"/>
              </w:rPr>
              <w:t>商業組織</w:t>
            </w:r>
            <w:r w:rsidRPr="00D554DD">
              <w:rPr>
                <w:rFonts w:ascii="Times New Roman" w:eastAsia="華康細圓體" w:hAnsi="Times New Roman"/>
                <w:szCs w:val="24"/>
                <w:lang w:eastAsia="zh-CN"/>
              </w:rPr>
              <w:t>Business Association</w:t>
            </w:r>
            <w:r w:rsidRPr="00D554DD">
              <w:rPr>
                <w:rFonts w:ascii="Times New Roman" w:eastAsia="華康細圓體" w:hAnsi="Times New Roman"/>
                <w:szCs w:val="24"/>
                <w:lang w:eastAsia="zh-CN"/>
              </w:rPr>
              <w:t>（</w:t>
            </w:r>
            <w:r w:rsidRPr="00D554DD">
              <w:rPr>
                <w:rFonts w:ascii="Times New Roman" w:eastAsia="華康細圓體" w:hAnsi="Times New Roman"/>
                <w:szCs w:val="24"/>
                <w:lang w:eastAsia="zh-CN"/>
              </w:rPr>
              <w:t>Form A-5: 500,000</w:t>
            </w:r>
            <w:r w:rsidRPr="00D554DD">
              <w:rPr>
                <w:rFonts w:ascii="Times New Roman" w:eastAsia="華康細圓體" w:hAnsi="Times New Roman"/>
                <w:szCs w:val="24"/>
                <w:lang w:eastAsia="zh-CN"/>
              </w:rPr>
              <w:t>緬元）</w:t>
            </w:r>
            <w:r w:rsidRPr="00D554DD">
              <w:rPr>
                <w:rFonts w:ascii="Times New Roman" w:eastAsia="華康細圓體" w:hAnsi="Times New Roman"/>
                <w:szCs w:val="24"/>
                <w:lang w:eastAsia="zh-CN"/>
              </w:rPr>
              <w:t xml:space="preserve">=&gt; </w:t>
            </w:r>
            <w:r w:rsidRPr="00D554DD">
              <w:rPr>
                <w:rFonts w:ascii="Times New Roman" w:eastAsia="華康細圓體" w:hAnsi="Times New Roman"/>
                <w:szCs w:val="24"/>
                <w:lang w:eastAsia="zh-CN"/>
              </w:rPr>
              <w:t>非盈利機構</w:t>
            </w:r>
            <w:r w:rsidR="007969FC" w:rsidRPr="00D554DD">
              <w:rPr>
                <w:rFonts w:ascii="Times New Roman" w:eastAsia="華康細圓體" w:hAnsi="Times New Roman"/>
                <w:szCs w:val="24"/>
                <w:lang w:eastAsia="zh-CN"/>
              </w:rPr>
              <w:t>（</w:t>
            </w:r>
            <w:r w:rsidRPr="00D554DD">
              <w:rPr>
                <w:rFonts w:ascii="Times New Roman" w:eastAsia="華康細圓體" w:hAnsi="Times New Roman"/>
                <w:szCs w:val="24"/>
                <w:lang w:eastAsia="zh-CN"/>
              </w:rPr>
              <w:t>NGOs &amp; NPOs</w:t>
            </w:r>
            <w:r w:rsidR="007969FC" w:rsidRPr="00D554DD">
              <w:rPr>
                <w:rFonts w:ascii="Times New Roman" w:eastAsia="華康細圓體" w:hAnsi="Times New Roman"/>
                <w:szCs w:val="24"/>
                <w:lang w:eastAsia="zh-CN"/>
              </w:rPr>
              <w:t>）</w:t>
            </w:r>
            <w:r w:rsidRPr="00D554DD">
              <w:rPr>
                <w:rFonts w:ascii="Times New Roman" w:eastAsia="華康細圓體" w:hAnsi="Times New Roman"/>
                <w:szCs w:val="24"/>
                <w:lang w:eastAsia="zh-CN"/>
              </w:rPr>
              <w:t>，需用此類公司註</w:t>
            </w:r>
            <w:proofErr w:type="gramStart"/>
            <w:r w:rsidRPr="00D554DD">
              <w:rPr>
                <w:rFonts w:ascii="Times New Roman" w:eastAsia="華康細圓體" w:hAnsi="Times New Roman"/>
                <w:szCs w:val="24"/>
                <w:lang w:eastAsia="zh-CN"/>
              </w:rPr>
              <w:t>冊</w:t>
            </w:r>
            <w:proofErr w:type="gramEnd"/>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szCs w:val="24"/>
              </w:rPr>
            </w:pPr>
            <w:r w:rsidRPr="00D554DD">
              <w:rPr>
                <w:rFonts w:ascii="Times New Roman" w:eastAsia="華康細圓體" w:hAnsi="Times New Roman"/>
                <w:lang w:eastAsia="zh-CN"/>
              </w:rPr>
              <w:t>1950</w:t>
            </w:r>
            <w:r w:rsidRPr="00D554DD">
              <w:rPr>
                <w:rFonts w:ascii="Times New Roman" w:eastAsia="華康細圓體" w:hAnsi="Times New Roman"/>
                <w:lang w:eastAsia="zh-CN"/>
              </w:rPr>
              <w:t>年</w:t>
            </w:r>
            <w:r w:rsidRPr="00D554DD">
              <w:rPr>
                <w:rFonts w:ascii="Times New Roman" w:eastAsia="華康細圓體" w:hAnsi="Times New Roman"/>
              </w:rPr>
              <w:t>特別公司法</w:t>
            </w:r>
            <w:r w:rsidRPr="00D554DD">
              <w:rPr>
                <w:rFonts w:ascii="Times New Roman" w:eastAsia="華康細圓體" w:hAnsi="Times New Roman"/>
                <w:lang w:eastAsia="zh-CN"/>
              </w:rPr>
              <w:t xml:space="preserve"> – </w:t>
            </w:r>
            <w:r w:rsidRPr="00D554DD">
              <w:rPr>
                <w:rFonts w:ascii="Times New Roman" w:eastAsia="華康細圓體" w:hAnsi="Times New Roman"/>
                <w:lang w:eastAsia="zh-CN"/>
              </w:rPr>
              <w:t>私人</w:t>
            </w:r>
            <w:r w:rsidRPr="00D554DD">
              <w:rPr>
                <w:rFonts w:ascii="Times New Roman" w:eastAsia="華康細圓體" w:hAnsi="Times New Roman"/>
              </w:rPr>
              <w:t>股份有限公司</w:t>
            </w:r>
            <w:r w:rsidRPr="00D554DD">
              <w:rPr>
                <w:rFonts w:ascii="Times New Roman" w:eastAsia="華康細圓體" w:hAnsi="Times New Roman"/>
                <w:szCs w:val="24"/>
                <w:lang w:eastAsia="zh-CN"/>
              </w:rPr>
              <w:t>Private Company Limited by Shares under the Special Company Act 1950</w:t>
            </w:r>
            <w:r w:rsidRPr="00D554DD">
              <w:rPr>
                <w:rFonts w:ascii="Times New Roman" w:eastAsia="華康細圓體" w:hAnsi="Times New Roman"/>
                <w:szCs w:val="24"/>
                <w:lang w:eastAsia="zh-CN"/>
              </w:rPr>
              <w:t>（</w:t>
            </w:r>
            <w:r w:rsidRPr="00D554DD">
              <w:rPr>
                <w:rFonts w:ascii="Times New Roman" w:eastAsia="華康細圓體" w:hAnsi="Times New Roman"/>
                <w:szCs w:val="24"/>
                <w:lang w:eastAsia="zh-CN"/>
              </w:rPr>
              <w:t xml:space="preserve">Form A-6: </w:t>
            </w:r>
            <w:r w:rsidR="000979C7" w:rsidRPr="00D554DD">
              <w:rPr>
                <w:rFonts w:ascii="Times New Roman" w:eastAsia="華康細圓體" w:hAnsi="Times New Roman"/>
                <w:szCs w:val="24"/>
                <w:lang w:eastAsia="zh-CN"/>
              </w:rPr>
              <w:t>1</w:t>
            </w:r>
            <w:r w:rsidRPr="00D554DD">
              <w:rPr>
                <w:rFonts w:ascii="Times New Roman" w:eastAsia="華康細圓體" w:hAnsi="Times New Roman"/>
                <w:szCs w:val="24"/>
                <w:lang w:eastAsia="zh-CN"/>
              </w:rPr>
              <w:t>50,000</w:t>
            </w:r>
            <w:r w:rsidRPr="00D554DD">
              <w:rPr>
                <w:rFonts w:ascii="Times New Roman" w:eastAsia="華康細圓體" w:hAnsi="Times New Roman"/>
                <w:szCs w:val="24"/>
                <w:lang w:eastAsia="zh-CN"/>
              </w:rPr>
              <w:t>緬元）</w:t>
            </w:r>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rPr>
            </w:pPr>
            <w:r w:rsidRPr="00D554DD">
              <w:rPr>
                <w:rFonts w:ascii="Times New Roman" w:eastAsia="華康細圓體" w:hAnsi="Times New Roman"/>
                <w:lang w:eastAsia="zh-CN"/>
              </w:rPr>
              <w:t>1950</w:t>
            </w:r>
            <w:r w:rsidRPr="00D554DD">
              <w:rPr>
                <w:rFonts w:ascii="Times New Roman" w:eastAsia="華康細圓體" w:hAnsi="Times New Roman"/>
                <w:lang w:eastAsia="zh-CN"/>
              </w:rPr>
              <w:t>年</w:t>
            </w:r>
            <w:r w:rsidRPr="00D554DD">
              <w:rPr>
                <w:rFonts w:ascii="Times New Roman" w:eastAsia="華康細圓體" w:hAnsi="Times New Roman"/>
              </w:rPr>
              <w:t>特別公司法</w:t>
            </w:r>
            <w:r w:rsidRPr="00D554DD">
              <w:rPr>
                <w:rFonts w:ascii="Times New Roman" w:eastAsia="華康細圓體" w:hAnsi="Times New Roman"/>
                <w:lang w:eastAsia="zh-CN"/>
              </w:rPr>
              <w:t xml:space="preserve"> – </w:t>
            </w:r>
            <w:r w:rsidRPr="00D554DD">
              <w:rPr>
                <w:rFonts w:ascii="Times New Roman" w:eastAsia="華康細圓體" w:hAnsi="Times New Roman"/>
              </w:rPr>
              <w:t>公眾股份有限公司</w:t>
            </w:r>
            <w:r w:rsidRPr="00D554DD">
              <w:rPr>
                <w:rFonts w:ascii="Times New Roman" w:eastAsia="華康細圓體" w:hAnsi="Times New Roman"/>
                <w:szCs w:val="24"/>
                <w:lang w:eastAsia="zh-CN"/>
              </w:rPr>
              <w:lastRenderedPageBreak/>
              <w:t>Public Company Limited by Share under the Special Company Act 1950</w:t>
            </w:r>
            <w:r w:rsidRPr="00D554DD">
              <w:rPr>
                <w:rFonts w:ascii="Times New Roman" w:eastAsia="華康細圓體" w:hAnsi="Times New Roman"/>
                <w:szCs w:val="24"/>
                <w:lang w:eastAsia="zh-CN"/>
              </w:rPr>
              <w:t>（</w:t>
            </w:r>
            <w:r w:rsidRPr="00D554DD">
              <w:rPr>
                <w:rFonts w:ascii="Times New Roman" w:eastAsia="華康細圓體" w:hAnsi="Times New Roman"/>
                <w:szCs w:val="24"/>
                <w:lang w:eastAsia="zh-CN"/>
              </w:rPr>
              <w:t>Form A-7: 2,500,000</w:t>
            </w:r>
            <w:r w:rsidRPr="00D554DD">
              <w:rPr>
                <w:rFonts w:ascii="Times New Roman" w:eastAsia="華康細圓體" w:hAnsi="Times New Roman"/>
                <w:szCs w:val="24"/>
                <w:lang w:eastAsia="zh-CN"/>
              </w:rPr>
              <w:t>緬元）</w:t>
            </w:r>
          </w:p>
          <w:p w:rsidR="00DF45B3" w:rsidRPr="00D554DD" w:rsidRDefault="00DF45B3" w:rsidP="00B01127">
            <w:pPr>
              <w:pStyle w:val="aff2"/>
              <w:numPr>
                <w:ilvl w:val="0"/>
                <w:numId w:val="7"/>
              </w:numPr>
              <w:autoSpaceDE/>
              <w:ind w:leftChars="0" w:left="324" w:hanging="324"/>
              <w:contextualSpacing/>
              <w:jc w:val="both"/>
              <w:rPr>
                <w:rFonts w:ascii="Times New Roman" w:eastAsia="華康細圓體" w:hAnsi="Times New Roman"/>
              </w:rPr>
            </w:pPr>
            <w:r w:rsidRPr="00D554DD">
              <w:rPr>
                <w:rFonts w:ascii="Times New Roman" w:eastAsia="華康細圓體" w:hAnsi="Times New Roman"/>
                <w:szCs w:val="24"/>
                <w:lang w:eastAsia="zh-CN"/>
              </w:rPr>
              <w:t>海外公司</w:t>
            </w:r>
            <w:r w:rsidRPr="00D554DD">
              <w:rPr>
                <w:rFonts w:ascii="Times New Roman" w:eastAsia="華康細圓體" w:hAnsi="Times New Roman"/>
                <w:szCs w:val="24"/>
                <w:lang w:eastAsia="zh-CN"/>
              </w:rPr>
              <w:t>Overseas Corporation</w:t>
            </w:r>
            <w:r w:rsidRPr="00D554DD">
              <w:rPr>
                <w:rFonts w:ascii="Times New Roman" w:eastAsia="華康細圓體" w:hAnsi="Times New Roman"/>
                <w:szCs w:val="24"/>
                <w:lang w:eastAsia="zh-CN"/>
              </w:rPr>
              <w:t>（</w:t>
            </w:r>
            <w:r w:rsidR="000979C7" w:rsidRPr="00D554DD">
              <w:rPr>
                <w:rFonts w:ascii="Times New Roman" w:eastAsia="華康細圓體" w:hAnsi="Times New Roman"/>
                <w:szCs w:val="24"/>
                <w:lang w:eastAsia="zh-CN"/>
              </w:rPr>
              <w:t>Form A-8: 1</w:t>
            </w:r>
            <w:r w:rsidRPr="00D554DD">
              <w:rPr>
                <w:rFonts w:ascii="Times New Roman" w:eastAsia="華康細圓體" w:hAnsi="Times New Roman"/>
                <w:szCs w:val="24"/>
                <w:lang w:eastAsia="zh-CN"/>
              </w:rPr>
              <w:t>50,000</w:t>
            </w:r>
            <w:r w:rsidRPr="00D554DD">
              <w:rPr>
                <w:rFonts w:ascii="Times New Roman" w:eastAsia="華康細圓體" w:hAnsi="Times New Roman"/>
                <w:szCs w:val="24"/>
                <w:lang w:eastAsia="zh-CN"/>
              </w:rPr>
              <w:t>緬元）</w:t>
            </w:r>
            <w:r w:rsidRPr="00D554DD">
              <w:rPr>
                <w:rFonts w:ascii="Times New Roman" w:eastAsia="華康細圓體" w:hAnsi="Times New Roman"/>
                <w:szCs w:val="24"/>
                <w:lang w:eastAsia="zh-CN"/>
              </w:rPr>
              <w:t>=</w:t>
            </w:r>
            <w:proofErr w:type="gramStart"/>
            <w:r w:rsidRPr="00D554DD">
              <w:rPr>
                <w:rFonts w:ascii="Times New Roman" w:eastAsia="華康細圓體" w:hAnsi="Times New Roman"/>
                <w:szCs w:val="24"/>
                <w:lang w:eastAsia="zh-CN"/>
              </w:rPr>
              <w:t>》</w:t>
            </w:r>
            <w:proofErr w:type="gramEnd"/>
            <w:r w:rsidRPr="00D554DD">
              <w:rPr>
                <w:rFonts w:ascii="Times New Roman" w:eastAsia="華康細圓體" w:hAnsi="Times New Roman"/>
                <w:szCs w:val="24"/>
                <w:lang w:eastAsia="zh-CN"/>
              </w:rPr>
              <w:t>Branch &amp; Representative</w:t>
            </w:r>
            <w:r w:rsidRPr="00D554DD">
              <w:rPr>
                <w:rFonts w:ascii="Times New Roman" w:eastAsia="華康細圓體" w:hAnsi="Times New Roman"/>
                <w:szCs w:val="24"/>
                <w:lang w:eastAsia="zh-CN"/>
              </w:rPr>
              <w:t>辦公處，需用此類公司註</w:t>
            </w:r>
            <w:proofErr w:type="gramStart"/>
            <w:r w:rsidRPr="00D554DD">
              <w:rPr>
                <w:rFonts w:ascii="Times New Roman" w:eastAsia="華康細圓體" w:hAnsi="Times New Roman"/>
                <w:szCs w:val="24"/>
                <w:lang w:eastAsia="zh-CN"/>
              </w:rPr>
              <w:t>冊</w:t>
            </w:r>
            <w:proofErr w:type="gramEnd"/>
          </w:p>
        </w:tc>
      </w:tr>
      <w:tr w:rsidR="00EB106F" w:rsidRPr="00D554DD" w:rsidTr="00896C53">
        <w:tc>
          <w:tcPr>
            <w:tcW w:w="2093" w:type="dxa"/>
            <w:vAlign w:val="center"/>
          </w:tcPr>
          <w:p w:rsidR="00DF45B3" w:rsidRPr="00D554DD" w:rsidRDefault="00DF45B3" w:rsidP="00B01127">
            <w:pPr>
              <w:pStyle w:val="aff2"/>
              <w:numPr>
                <w:ilvl w:val="0"/>
                <w:numId w:val="2"/>
              </w:numPr>
              <w:tabs>
                <w:tab w:val="clear" w:pos="340"/>
              </w:tabs>
              <w:ind w:leftChars="49" w:left="192" w:hangingChars="30" w:hanging="73"/>
              <w:rPr>
                <w:rFonts w:ascii="Times New Roman" w:eastAsia="華康細圓體" w:hAnsi="Times New Roman"/>
              </w:rPr>
            </w:pPr>
            <w:r w:rsidRPr="00D554DD">
              <w:rPr>
                <w:rFonts w:ascii="Times New Roman" w:eastAsia="華康細圓體" w:hAnsi="Times New Roman"/>
              </w:rPr>
              <w:lastRenderedPageBreak/>
              <w:t>公司註冊證書</w:t>
            </w:r>
          </w:p>
        </w:tc>
        <w:tc>
          <w:tcPr>
            <w:tcW w:w="3523" w:type="dxa"/>
            <w:vAlign w:val="center"/>
          </w:tcPr>
          <w:p w:rsidR="00DF45B3" w:rsidRPr="00D554DD" w:rsidRDefault="00DF45B3" w:rsidP="00B01127">
            <w:pPr>
              <w:pStyle w:val="aff2"/>
              <w:numPr>
                <w:ilvl w:val="0"/>
                <w:numId w:val="8"/>
              </w:numPr>
              <w:autoSpaceDE/>
              <w:ind w:leftChars="0" w:left="324" w:hanging="324"/>
              <w:contextualSpacing/>
              <w:jc w:val="both"/>
              <w:rPr>
                <w:rFonts w:ascii="Times New Roman" w:eastAsia="華康細圓體" w:hAnsi="Times New Roman"/>
              </w:rPr>
            </w:pPr>
            <w:r w:rsidRPr="00D554DD">
              <w:rPr>
                <w:rFonts w:ascii="Times New Roman" w:eastAsia="華康細圓體" w:hAnsi="Times New Roman"/>
                <w:szCs w:val="24"/>
              </w:rPr>
              <w:t>遞交申請後，註冊官將進行審核相關資料</w:t>
            </w:r>
          </w:p>
          <w:p w:rsidR="00DF45B3" w:rsidRPr="00D554DD" w:rsidRDefault="00DF45B3" w:rsidP="00B01127">
            <w:pPr>
              <w:pStyle w:val="aff2"/>
              <w:numPr>
                <w:ilvl w:val="0"/>
                <w:numId w:val="8"/>
              </w:numPr>
              <w:autoSpaceDE/>
              <w:ind w:leftChars="0" w:left="324" w:hanging="324"/>
              <w:contextualSpacing/>
              <w:jc w:val="both"/>
              <w:rPr>
                <w:rFonts w:ascii="Times New Roman" w:eastAsia="華康細圓體" w:hAnsi="Times New Roman"/>
              </w:rPr>
            </w:pPr>
            <w:r w:rsidRPr="00D554DD">
              <w:rPr>
                <w:rFonts w:ascii="Times New Roman" w:eastAsia="華康細圓體" w:hAnsi="Times New Roman"/>
                <w:szCs w:val="24"/>
              </w:rPr>
              <w:t>獲得批准後，</w:t>
            </w:r>
            <w:r w:rsidRPr="00D554DD">
              <w:rPr>
                <w:rFonts w:ascii="Times New Roman" w:eastAsia="華康細圓體" w:hAnsi="Times New Roman"/>
                <w:szCs w:val="24"/>
              </w:rPr>
              <w:t>DICA</w:t>
            </w:r>
            <w:r w:rsidRPr="00D554DD">
              <w:rPr>
                <w:rFonts w:ascii="Times New Roman" w:eastAsia="華康細圓體" w:hAnsi="Times New Roman"/>
                <w:szCs w:val="24"/>
              </w:rPr>
              <w:t>將使用電子郵件發送公司註冊證書</w:t>
            </w:r>
          </w:p>
        </w:tc>
        <w:tc>
          <w:tcPr>
            <w:tcW w:w="3042" w:type="dxa"/>
            <w:vAlign w:val="center"/>
          </w:tcPr>
          <w:p w:rsidR="00DF45B3" w:rsidRPr="00D554DD" w:rsidRDefault="00DF45B3" w:rsidP="00224C4A">
            <w:pPr>
              <w:ind w:firstLineChars="0" w:firstLine="0"/>
              <w:jc w:val="left"/>
              <w:rPr>
                <w:lang w:eastAsia="zh-TW"/>
              </w:rPr>
            </w:pPr>
          </w:p>
        </w:tc>
      </w:tr>
    </w:tbl>
    <w:p w:rsidR="00DF45B3" w:rsidRPr="00D554DD" w:rsidRDefault="00DF45B3" w:rsidP="00896C53">
      <w:pPr>
        <w:pStyle w:val="af1"/>
        <w:jc w:val="left"/>
        <w:rPr>
          <w:lang w:eastAsia="zh-TW"/>
        </w:rPr>
      </w:pPr>
      <w:r w:rsidRPr="00D554DD">
        <w:rPr>
          <w:lang w:eastAsia="zh-TW"/>
        </w:rPr>
        <w:t>資料來源</w:t>
      </w:r>
      <w:r w:rsidRPr="00D554DD">
        <w:rPr>
          <w:lang w:eastAsia="zh-TW"/>
        </w:rPr>
        <w:t xml:space="preserve"> :</w:t>
      </w:r>
    </w:p>
    <w:p w:rsidR="00DF45B3" w:rsidRPr="00D554DD" w:rsidRDefault="00AA3D02" w:rsidP="00896C53">
      <w:pPr>
        <w:pStyle w:val="af1"/>
        <w:jc w:val="left"/>
        <w:rPr>
          <w:lang w:eastAsia="zh-TW"/>
        </w:rPr>
      </w:pPr>
      <w:r w:rsidRPr="00D554DD">
        <w:rPr>
          <w:rStyle w:val="af8"/>
          <w:color w:val="auto"/>
          <w:u w:val="none"/>
          <w:lang w:eastAsia="zh-TW"/>
        </w:rPr>
        <w:t>https://www.myco.dica.gov.mm/public/howto/registeracompany</w:t>
      </w:r>
    </w:p>
    <w:p w:rsidR="00DF45B3" w:rsidRPr="00D554DD" w:rsidRDefault="00747E6B" w:rsidP="00896C53">
      <w:pPr>
        <w:pStyle w:val="af1"/>
        <w:jc w:val="left"/>
        <w:rPr>
          <w:rStyle w:val="af8"/>
          <w:color w:val="auto"/>
          <w:u w:val="none"/>
        </w:rPr>
      </w:pPr>
      <w:hyperlink r:id="rId26" w:history="1">
        <w:r w:rsidR="00DF45B3" w:rsidRPr="00D554DD">
          <w:rPr>
            <w:rStyle w:val="af8"/>
            <w:color w:val="auto"/>
            <w:u w:val="none"/>
          </w:rPr>
          <w:t>https://www.myco.dica.gov.mm/public/prescribedforms.aspx</w:t>
        </w:r>
      </w:hyperlink>
    </w:p>
    <w:p w:rsidR="00DF45B3" w:rsidRPr="00D554DD" w:rsidRDefault="00DF45B3" w:rsidP="00896C53">
      <w:pPr>
        <w:pStyle w:val="af1"/>
        <w:ind w:left="1188" w:hangingChars="489" w:hanging="1188"/>
        <w:jc w:val="left"/>
        <w:rPr>
          <w:lang w:eastAsia="zh-TW"/>
        </w:rPr>
      </w:pPr>
      <w:r w:rsidRPr="00D554DD">
        <w:rPr>
          <w:lang w:eastAsia="zh-TW"/>
        </w:rPr>
        <w:t>注意事項</w:t>
      </w:r>
      <w:r w:rsidR="00AA3D02" w:rsidRPr="00D554DD">
        <w:rPr>
          <w:lang w:eastAsia="zh-TW"/>
        </w:rPr>
        <w:t>：</w:t>
      </w:r>
      <w:r w:rsidRPr="00D554DD">
        <w:rPr>
          <w:lang w:eastAsia="zh-TW"/>
        </w:rPr>
        <w:t>緬甸公司法</w:t>
      </w:r>
      <w:r w:rsidR="007969FC" w:rsidRPr="00D554DD">
        <w:rPr>
          <w:lang w:eastAsia="zh-TW"/>
        </w:rPr>
        <w:t>（</w:t>
      </w:r>
      <w:r w:rsidRPr="00D554DD">
        <w:rPr>
          <w:lang w:eastAsia="zh-TW"/>
        </w:rPr>
        <w:t>2017</w:t>
      </w:r>
      <w:r w:rsidR="007969FC" w:rsidRPr="00D554DD">
        <w:rPr>
          <w:lang w:eastAsia="zh-TW"/>
        </w:rPr>
        <w:t>）</w:t>
      </w:r>
      <w:r w:rsidRPr="00D554DD">
        <w:rPr>
          <w:lang w:eastAsia="zh-TW"/>
        </w:rPr>
        <w:t>中，未規範設立公司之最低資本額。但據緬甸投資暨公司管理局</w:t>
      </w:r>
      <w:r w:rsidR="007969FC" w:rsidRPr="00D554DD">
        <w:rPr>
          <w:lang w:eastAsia="zh-TW"/>
        </w:rPr>
        <w:t>（</w:t>
      </w:r>
      <w:r w:rsidRPr="00D554DD">
        <w:rPr>
          <w:lang w:eastAsia="zh-TW"/>
        </w:rPr>
        <w:t>DICA</w:t>
      </w:r>
      <w:r w:rsidR="007969FC" w:rsidRPr="00D554DD">
        <w:rPr>
          <w:lang w:eastAsia="zh-TW"/>
        </w:rPr>
        <w:t>）</w:t>
      </w:r>
      <w:r w:rsidRPr="00D554DD">
        <w:rPr>
          <w:lang w:eastAsia="zh-TW"/>
        </w:rPr>
        <w:t>表示，相關部會在審核公司之設立資本額會考量公司之設立資本額與所投資項目之合理性，且政府會以函令方式規範特定行業的最低資本額。</w:t>
      </w:r>
    </w:p>
    <w:p w:rsidR="00896C53" w:rsidRPr="00D554DD" w:rsidRDefault="00896C53" w:rsidP="00DF45B3">
      <w:pPr>
        <w:ind w:leftChars="-132" w:left="899" w:hangingChars="502" w:hanging="1220"/>
        <w:rPr>
          <w:lang w:eastAsia="zh-TW"/>
        </w:rPr>
      </w:pPr>
    </w:p>
    <w:p w:rsidR="00DF45B3" w:rsidRPr="00D554DD" w:rsidRDefault="00DF45B3" w:rsidP="00896C53">
      <w:pPr>
        <w:pStyle w:val="a6"/>
        <w:ind w:left="972" w:hanging="729"/>
      </w:pPr>
      <w:r w:rsidRPr="00D554DD">
        <w:t>（二）投資產業類別</w:t>
      </w:r>
    </w:p>
    <w:p w:rsidR="00DF45B3" w:rsidRPr="00D554DD" w:rsidRDefault="00DF45B3" w:rsidP="00DF45B3">
      <w:pPr>
        <w:pStyle w:val="af"/>
        <w:ind w:left="972" w:firstLine="486"/>
        <w:rPr>
          <w:lang w:eastAsia="zh-TW"/>
        </w:rPr>
      </w:pPr>
      <w:r w:rsidRPr="00D554DD">
        <w:rPr>
          <w:lang w:eastAsia="zh-TW"/>
        </w:rPr>
        <w:lastRenderedPageBreak/>
        <w:t>以下產業為緬甸投資法第八章規定投資者需向委員會提交許可申請的產業類別：</w:t>
      </w:r>
    </w:p>
    <w:p w:rsidR="00DF45B3" w:rsidRPr="00D554DD" w:rsidRDefault="00DF45B3" w:rsidP="00DF45B3">
      <w:pPr>
        <w:pStyle w:val="af3"/>
        <w:ind w:left="1458" w:hanging="486"/>
      </w:pPr>
      <w:r w:rsidRPr="00D554DD">
        <w:t>１、</w:t>
      </w:r>
      <w:r w:rsidRPr="00D554DD">
        <w:tab/>
      </w:r>
      <w:r w:rsidRPr="00D554DD">
        <w:t>對國家有戰略意義之產業或投資活動為：</w:t>
      </w:r>
    </w:p>
    <w:p w:rsidR="00DF45B3" w:rsidRPr="00D554DD" w:rsidRDefault="00DF45B3" w:rsidP="00DF45B3">
      <w:pPr>
        <w:pStyle w:val="10"/>
        <w:ind w:left="1822" w:hanging="607"/>
      </w:pPr>
      <w:r w:rsidRPr="00D554DD">
        <w:t>（</w:t>
      </w:r>
      <w:r w:rsidRPr="00D554DD">
        <w:t>1</w:t>
      </w:r>
      <w:r w:rsidRPr="00D554DD">
        <w:t>）對於科技（資訊、通信、醫療、生物、或類似產業）、運輸基建、能源基建、都市基建及新城開發、萃取</w:t>
      </w:r>
      <w:r w:rsidRPr="00D554DD">
        <w:t>/</w:t>
      </w:r>
      <w:r w:rsidRPr="00D554DD">
        <w:t>自然能源或媒體部門之投資</w:t>
      </w:r>
      <w:r w:rsidRPr="00D554DD">
        <w:t>[</w:t>
      </w:r>
      <w:r w:rsidRPr="00D554DD">
        <w:t>且其預期投資價值超過</w:t>
      </w:r>
      <w:r w:rsidRPr="00D554DD">
        <w:t>2,000</w:t>
      </w:r>
      <w:r w:rsidRPr="00D554DD">
        <w:t>萬美元</w:t>
      </w:r>
      <w:r w:rsidRPr="00D554DD">
        <w:t>]</w:t>
      </w:r>
      <w:r w:rsidRPr="00D554DD">
        <w:t>；</w:t>
      </w:r>
    </w:p>
    <w:p w:rsidR="00DF45B3" w:rsidRPr="00D554DD" w:rsidRDefault="00DF45B3" w:rsidP="00DF45B3">
      <w:pPr>
        <w:pStyle w:val="10"/>
        <w:ind w:left="1822" w:hanging="607"/>
      </w:pPr>
      <w:r w:rsidRPr="00D554DD">
        <w:t>（</w:t>
      </w:r>
      <w:r w:rsidRPr="00D554DD">
        <w:t>2</w:t>
      </w:r>
      <w:r w:rsidRPr="00D554DD">
        <w:t>）為了某特許權、協議、或類似的由相關權力部門授權所批准之投資</w:t>
      </w:r>
      <w:r w:rsidRPr="00D554DD">
        <w:t>[</w:t>
      </w:r>
      <w:r w:rsidRPr="00D554DD">
        <w:t>且其預期投資價值超過</w:t>
      </w:r>
      <w:r w:rsidRPr="00D554DD">
        <w:t>2,000</w:t>
      </w:r>
      <w:r w:rsidRPr="00D554DD">
        <w:t>萬美元</w:t>
      </w:r>
      <w:r w:rsidRPr="00D554DD">
        <w:t>]</w:t>
      </w:r>
      <w:r w:rsidRPr="00D554DD">
        <w:t>；</w:t>
      </w:r>
    </w:p>
    <w:p w:rsidR="00DF45B3" w:rsidRPr="00D554DD" w:rsidRDefault="00DF45B3" w:rsidP="00DF45B3">
      <w:pPr>
        <w:pStyle w:val="10"/>
        <w:ind w:left="1822" w:hanging="607"/>
      </w:pPr>
      <w:r w:rsidRPr="00D554DD">
        <w:t>（</w:t>
      </w:r>
      <w:r w:rsidRPr="00D554DD">
        <w:t>3</w:t>
      </w:r>
      <w:r w:rsidRPr="00D554DD">
        <w:t>）該投資是在邊境區域或受到衝突所影響區域，由外國投資者或緬甸公民投資者投資，預期之投資價值超過</w:t>
      </w:r>
      <w:r w:rsidRPr="00D554DD">
        <w:t>100</w:t>
      </w:r>
      <w:r w:rsidRPr="00D554DD">
        <w:t>萬美元以上</w:t>
      </w:r>
      <w:r w:rsidRPr="00D554DD">
        <w:t xml:space="preserve">; </w:t>
      </w:r>
    </w:p>
    <w:p w:rsidR="00DF45B3" w:rsidRPr="00D554DD" w:rsidRDefault="00DF45B3" w:rsidP="00DF45B3">
      <w:pPr>
        <w:pStyle w:val="10"/>
        <w:ind w:left="1822" w:hanging="607"/>
      </w:pPr>
      <w:r w:rsidRPr="00D554DD">
        <w:t>（</w:t>
      </w:r>
      <w:r w:rsidRPr="00D554DD">
        <w:t>4</w:t>
      </w:r>
      <w:r w:rsidRPr="00D554DD">
        <w:t>）該投資是於橫跨邊境，由外國投資者或緬甸公民投資者投資，預期之投資價值超過</w:t>
      </w:r>
      <w:r w:rsidRPr="00D554DD">
        <w:t>100</w:t>
      </w:r>
      <w:r w:rsidRPr="00D554DD">
        <w:t>萬美元以上；</w:t>
      </w:r>
      <w:r w:rsidRPr="00D554DD">
        <w:t xml:space="preserve"> </w:t>
      </w:r>
    </w:p>
    <w:p w:rsidR="00DF45B3" w:rsidRPr="00D554DD" w:rsidRDefault="00DF45B3" w:rsidP="00DF45B3">
      <w:pPr>
        <w:pStyle w:val="10"/>
        <w:ind w:left="1822" w:hanging="607"/>
      </w:pPr>
      <w:r w:rsidRPr="00D554DD">
        <w:t>（</w:t>
      </w:r>
      <w:r w:rsidRPr="00D554DD">
        <w:t>5</w:t>
      </w:r>
      <w:r w:rsidRPr="00D554DD">
        <w:t>）其將被執行於橫跨省</w:t>
      </w:r>
      <w:proofErr w:type="gramStart"/>
      <w:r w:rsidRPr="00D554DD">
        <w:t>邦</w:t>
      </w:r>
      <w:proofErr w:type="gramEnd"/>
      <w:r w:rsidRPr="00D554DD">
        <w:t>或地區；</w:t>
      </w:r>
    </w:p>
    <w:p w:rsidR="00DF45B3" w:rsidRPr="00D554DD" w:rsidRDefault="00DF45B3" w:rsidP="00DF45B3">
      <w:pPr>
        <w:pStyle w:val="10"/>
        <w:ind w:left="1822" w:hanging="607"/>
      </w:pPr>
      <w:r w:rsidRPr="00D554DD">
        <w:t>（</w:t>
      </w:r>
      <w:r w:rsidRPr="00D554DD">
        <w:t>6</w:t>
      </w:r>
      <w:r w:rsidRPr="00D554DD">
        <w:t>）其主要被執行於農業相關目的，且包含占有或使用</w:t>
      </w:r>
      <w:r w:rsidRPr="00D554DD">
        <w:t>1,000</w:t>
      </w:r>
      <w:r w:rsidRPr="00D554DD">
        <w:t>英畝以上之土地；</w:t>
      </w:r>
    </w:p>
    <w:p w:rsidR="00DF45B3" w:rsidRPr="00D554DD" w:rsidRDefault="00DF45B3" w:rsidP="00DF45B3">
      <w:pPr>
        <w:pStyle w:val="10"/>
        <w:ind w:left="1822" w:hanging="607"/>
      </w:pPr>
      <w:r w:rsidRPr="00D554DD">
        <w:t>（</w:t>
      </w:r>
      <w:r w:rsidRPr="00D554DD">
        <w:t>7</w:t>
      </w:r>
      <w:r w:rsidRPr="00D554DD">
        <w:t>）其主要被執行於非農業相關目的，且包含占有或使用</w:t>
      </w:r>
      <w:r w:rsidRPr="00D554DD">
        <w:t>100</w:t>
      </w:r>
      <w:r w:rsidRPr="00D554DD">
        <w:t>英畝以上之土地。</w:t>
      </w:r>
    </w:p>
    <w:p w:rsidR="00DF45B3" w:rsidRPr="00D554DD" w:rsidRDefault="00DF45B3" w:rsidP="00DF45B3">
      <w:pPr>
        <w:pStyle w:val="af3"/>
        <w:ind w:left="1458" w:hanging="486"/>
      </w:pPr>
      <w:r w:rsidRPr="00D554DD">
        <w:t>２、</w:t>
      </w:r>
      <w:r w:rsidRPr="00D554DD">
        <w:tab/>
      </w:r>
      <w:r w:rsidRPr="00D554DD">
        <w:t>大型資金密集之投資項目為；</w:t>
      </w:r>
    </w:p>
    <w:p w:rsidR="00DF45B3" w:rsidRPr="00D554DD" w:rsidRDefault="00DF45B3" w:rsidP="00DF45B3">
      <w:pPr>
        <w:pStyle w:val="af9"/>
        <w:ind w:left="1458" w:firstLine="486"/>
      </w:pPr>
      <w:r w:rsidRPr="00D554DD">
        <w:t>如預期投資額超過</w:t>
      </w:r>
      <w:r w:rsidRPr="00D554DD">
        <w:t>1</w:t>
      </w:r>
      <w:r w:rsidRPr="00D554DD">
        <w:t>億美元，其投資將被視為大型資金密集之投資。</w:t>
      </w:r>
    </w:p>
    <w:p w:rsidR="00DF45B3" w:rsidRPr="00D554DD" w:rsidRDefault="00DF45B3" w:rsidP="00DF45B3">
      <w:pPr>
        <w:pStyle w:val="af3"/>
        <w:ind w:left="1458" w:hanging="486"/>
      </w:pPr>
      <w:r w:rsidRPr="00D554DD">
        <w:t>３、</w:t>
      </w:r>
      <w:r w:rsidRPr="00D554DD">
        <w:tab/>
      </w:r>
      <w:r w:rsidRPr="00D554DD">
        <w:t>對環境及本地社群有潛在重大影響之項目；</w:t>
      </w:r>
    </w:p>
    <w:p w:rsidR="00DF45B3" w:rsidRPr="00D554DD" w:rsidRDefault="00DF45B3" w:rsidP="00DF45B3">
      <w:pPr>
        <w:pStyle w:val="10"/>
        <w:ind w:left="1822" w:hanging="607"/>
      </w:pPr>
      <w:r w:rsidRPr="00D554DD">
        <w:t>（</w:t>
      </w:r>
      <w:r w:rsidRPr="00D554DD">
        <w:t>1</w:t>
      </w:r>
      <w:r w:rsidRPr="00D554DD">
        <w:t>）被歸類為環境保護法，規範和環境影響評估程序之類型項目；</w:t>
      </w:r>
    </w:p>
    <w:p w:rsidR="00DF45B3" w:rsidRPr="00D554DD" w:rsidRDefault="00DF45B3" w:rsidP="00DF45B3">
      <w:pPr>
        <w:pStyle w:val="10"/>
        <w:ind w:left="1822" w:hanging="607"/>
      </w:pPr>
      <w:r w:rsidRPr="00D554DD">
        <w:t>（</w:t>
      </w:r>
      <w:r w:rsidRPr="00D554DD">
        <w:t>2</w:t>
      </w:r>
      <w:r w:rsidRPr="00D554DD">
        <w:t>）投資位於據</w:t>
      </w:r>
      <w:r w:rsidRPr="00D554DD">
        <w:t>“</w:t>
      </w:r>
      <w:r w:rsidRPr="00D554DD">
        <w:t>環境保護法</w:t>
      </w:r>
      <w:r w:rsidRPr="00D554DD">
        <w:t>”</w:t>
      </w:r>
      <w:r w:rsidRPr="00D554DD">
        <w:t>或指定法律所規定之保護區域、專業區域、生物領域或指定區域，以支持生態系統、文化和自然遺產，文化紀念和未受破壞的自然地區；</w:t>
      </w:r>
      <w:r w:rsidRPr="00D554DD">
        <w:t xml:space="preserve">  </w:t>
      </w:r>
    </w:p>
    <w:p w:rsidR="00DF45B3" w:rsidRPr="00D554DD" w:rsidRDefault="00DF45B3" w:rsidP="00DF45B3">
      <w:pPr>
        <w:pStyle w:val="10"/>
        <w:ind w:left="1822" w:hanging="607"/>
      </w:pPr>
      <w:r w:rsidRPr="00D554DD">
        <w:lastRenderedPageBreak/>
        <w:t>（</w:t>
      </w:r>
      <w:r w:rsidRPr="00D554DD">
        <w:t>3</w:t>
      </w:r>
      <w:r w:rsidRPr="00D554DD">
        <w:t>）所</w:t>
      </w:r>
      <w:r w:rsidR="00335A23" w:rsidRPr="00D554DD">
        <w:t>占</w:t>
      </w:r>
      <w:r w:rsidRPr="00D554DD">
        <w:t>用或使用之土地為：</w:t>
      </w:r>
    </w:p>
    <w:p w:rsidR="00DF45B3" w:rsidRPr="00D554DD" w:rsidRDefault="00DF45B3" w:rsidP="00DF45B3">
      <w:pPr>
        <w:pStyle w:val="Afc"/>
        <w:ind w:left="1822" w:hanging="364"/>
      </w:pPr>
      <w:r w:rsidRPr="00D554DD">
        <w:t>A.</w:t>
      </w:r>
      <w:r w:rsidRPr="00D554DD">
        <w:tab/>
      </w:r>
      <w:r w:rsidRPr="00D554DD">
        <w:t>根據聯盟的法律程序，已經或可能通過徵收，強制收購獲得或以協議提前徵收或強制採購程序，其導致至少</w:t>
      </w:r>
      <w:r w:rsidRPr="00D554DD">
        <w:t>100</w:t>
      </w:r>
      <w:r w:rsidRPr="00D554DD">
        <w:t>戶長久居住者搬遷或</w:t>
      </w:r>
      <w:r w:rsidR="00335A23" w:rsidRPr="00D554DD">
        <w:t>占</w:t>
      </w:r>
      <w:r w:rsidRPr="00D554DD">
        <w:t>地面積超過</w:t>
      </w:r>
      <w:r w:rsidRPr="00D554DD">
        <w:t>100</w:t>
      </w:r>
      <w:r w:rsidRPr="00D554DD">
        <w:t>英畝；</w:t>
      </w:r>
    </w:p>
    <w:p w:rsidR="00DF45B3" w:rsidRPr="00D554DD" w:rsidRDefault="00DF45B3" w:rsidP="00DF45B3">
      <w:pPr>
        <w:pStyle w:val="Afc"/>
        <w:ind w:left="1822" w:hanging="364"/>
      </w:pPr>
      <w:r w:rsidRPr="00D554DD">
        <w:t>B.</w:t>
      </w:r>
      <w:r w:rsidRPr="00D554DD">
        <w:tab/>
      </w:r>
      <w:r w:rsidR="00335A23" w:rsidRPr="00D554DD">
        <w:t>占</w:t>
      </w:r>
      <w:r w:rsidRPr="00D554DD">
        <w:t>地面積超過</w:t>
      </w:r>
      <w:r w:rsidRPr="00D554DD">
        <w:t>100</w:t>
      </w:r>
      <w:r w:rsidRPr="00D554DD">
        <w:t>英畝，導致原土地使用權或獲取權之人，限制利用土地和獲取自然資源；</w:t>
      </w:r>
    </w:p>
    <w:p w:rsidR="00DF45B3" w:rsidRPr="00D554DD" w:rsidRDefault="00DF45B3" w:rsidP="00DF45B3">
      <w:pPr>
        <w:pStyle w:val="Afc"/>
        <w:ind w:left="1822" w:hanging="364"/>
      </w:pPr>
      <w:r w:rsidRPr="00D554DD">
        <w:t>C.</w:t>
      </w:r>
      <w:r w:rsidRPr="00D554DD">
        <w:tab/>
      </w:r>
      <w:r w:rsidR="00335A23" w:rsidRPr="00D554DD">
        <w:t>占</w:t>
      </w:r>
      <w:r w:rsidRPr="00D554DD">
        <w:t>地面積超過</w:t>
      </w:r>
      <w:r w:rsidRPr="00D554DD">
        <w:t>100</w:t>
      </w:r>
      <w:r w:rsidRPr="00D554DD">
        <w:t>英畝，一個人爭取</w:t>
      </w:r>
      <w:r w:rsidR="00335A23" w:rsidRPr="00D554DD">
        <w:t>占</w:t>
      </w:r>
      <w:r w:rsidRPr="00D554DD">
        <w:t>有權或使用土地之權利擬議投資衝突；</w:t>
      </w:r>
      <w:r w:rsidRPr="00D554DD">
        <w:t xml:space="preserve"> </w:t>
      </w:r>
    </w:p>
    <w:p w:rsidR="00DF45B3" w:rsidRPr="00D554DD" w:rsidRDefault="00DF45B3" w:rsidP="00DF45B3">
      <w:pPr>
        <w:pStyle w:val="Afc"/>
        <w:ind w:left="1822" w:hanging="364"/>
      </w:pPr>
      <w:r w:rsidRPr="00D554DD">
        <w:t>D.</w:t>
      </w:r>
      <w:r w:rsidRPr="00D554DD">
        <w:tab/>
      </w:r>
      <w:r w:rsidRPr="00D554DD">
        <w:t>繼續</w:t>
      </w:r>
      <w:r w:rsidR="00335A23" w:rsidRPr="00D554DD">
        <w:t>占</w:t>
      </w:r>
      <w:r w:rsidRPr="00D554DD">
        <w:t>用此土地，對至少</w:t>
      </w:r>
      <w:r w:rsidRPr="00D554DD">
        <w:t>100</w:t>
      </w:r>
      <w:r w:rsidRPr="00D554DD">
        <w:t>戶，產生不利影響。</w:t>
      </w:r>
    </w:p>
    <w:p w:rsidR="00DF45B3" w:rsidRPr="00D554DD" w:rsidRDefault="00DF45B3" w:rsidP="00DF45B3">
      <w:pPr>
        <w:pStyle w:val="af3"/>
        <w:ind w:left="1458" w:hanging="486"/>
      </w:pPr>
      <w:r w:rsidRPr="00D554DD">
        <w:t>４、</w:t>
      </w:r>
      <w:r w:rsidRPr="00D554DD">
        <w:tab/>
      </w:r>
      <w:r w:rsidRPr="00D554DD">
        <w:t>使用國有土地及建物之產業或投資活動；</w:t>
      </w:r>
    </w:p>
    <w:p w:rsidR="00DF45B3" w:rsidRPr="00D554DD" w:rsidRDefault="00DF45B3" w:rsidP="00DF45B3">
      <w:pPr>
        <w:pStyle w:val="af9"/>
        <w:ind w:left="1458" w:firstLine="486"/>
      </w:pPr>
      <w:r w:rsidRPr="00D554DD">
        <w:t>使用國有土地，政府管理之土地、建築物或相關土地、建築物轉讓或處理該等土地建築物或擁有占用權利之投資。</w:t>
      </w:r>
    </w:p>
    <w:p w:rsidR="00DF45B3" w:rsidRPr="00D554DD" w:rsidRDefault="00DF45B3" w:rsidP="00DF45B3">
      <w:pPr>
        <w:pStyle w:val="af9"/>
        <w:ind w:left="1458" w:firstLine="486"/>
      </w:pPr>
      <w:r w:rsidRPr="00D554DD">
        <w:t>以下情況投資者無需申請投資許可證：</w:t>
      </w:r>
    </w:p>
    <w:p w:rsidR="00DF45B3" w:rsidRPr="00D554DD" w:rsidRDefault="00DF45B3" w:rsidP="00DF45B3">
      <w:pPr>
        <w:pStyle w:val="10"/>
        <w:ind w:left="1822" w:hanging="607"/>
      </w:pPr>
      <w:r w:rsidRPr="00D554DD">
        <w:t>（</w:t>
      </w:r>
      <w:r w:rsidRPr="00D554DD">
        <w:t>1</w:t>
      </w:r>
      <w:r w:rsidRPr="00D554DD">
        <w:t>）投資者租賃之土地或建築物，期限為</w:t>
      </w:r>
      <w:r w:rsidRPr="00D554DD">
        <w:t>5</w:t>
      </w:r>
      <w:r w:rsidRPr="00D554DD">
        <w:t>年或以下；</w:t>
      </w:r>
      <w:r w:rsidRPr="00D554DD">
        <w:t xml:space="preserve"> </w:t>
      </w:r>
    </w:p>
    <w:p w:rsidR="00DF45B3" w:rsidRPr="00D554DD" w:rsidRDefault="00DF45B3" w:rsidP="00DF45B3">
      <w:pPr>
        <w:pStyle w:val="10"/>
        <w:ind w:left="1822" w:hanging="607"/>
      </w:pPr>
      <w:r w:rsidRPr="00D554DD">
        <w:t>（</w:t>
      </w:r>
      <w:r w:rsidRPr="00D554DD">
        <w:t>2</w:t>
      </w:r>
      <w:r w:rsidRPr="00D554DD">
        <w:t>）投資者以簽署合約方式，與以下人員租賃國有土地或建築物：</w:t>
      </w:r>
    </w:p>
    <w:p w:rsidR="00DF45B3" w:rsidRPr="00D554DD" w:rsidRDefault="00DF45B3" w:rsidP="00DF45B3">
      <w:pPr>
        <w:pStyle w:val="Afc"/>
        <w:ind w:left="1822" w:hanging="364"/>
      </w:pPr>
      <w:r w:rsidRPr="00D554DD">
        <w:t>A.</w:t>
      </w:r>
      <w:r w:rsidRPr="00D554DD">
        <w:tab/>
      </w:r>
      <w:r w:rsidRPr="00D554DD">
        <w:t>依照聯盟法律（含本法）授權先前已獲得使用國有土地或建築物的權利；和</w:t>
      </w:r>
    </w:p>
    <w:p w:rsidR="00DF45B3" w:rsidRPr="00D554DD" w:rsidRDefault="00DF45B3" w:rsidP="00DF45B3">
      <w:pPr>
        <w:pStyle w:val="Afc"/>
        <w:ind w:left="1822" w:hanging="364"/>
      </w:pPr>
      <w:r w:rsidRPr="00D554DD">
        <w:t>B.</w:t>
      </w:r>
      <w:r w:rsidRPr="00D554DD">
        <w:tab/>
      </w:r>
      <w:r w:rsidRPr="00D554DD">
        <w:t>按照管理局授予的權利，有權對國有土地或建築物進行分租。</w:t>
      </w:r>
    </w:p>
    <w:p w:rsidR="00DF45B3" w:rsidRPr="00D554DD" w:rsidRDefault="00DF45B3" w:rsidP="00DF45B3">
      <w:pPr>
        <w:pStyle w:val="a6"/>
        <w:ind w:left="972" w:hanging="729"/>
      </w:pPr>
      <w:r w:rsidRPr="00D554DD">
        <w:t>（</w:t>
      </w:r>
      <w:r w:rsidR="00896C53" w:rsidRPr="00D554DD">
        <w:t>三</w:t>
      </w:r>
      <w:r w:rsidRPr="00D554DD">
        <w:t>）依據</w:t>
      </w:r>
      <w:r w:rsidRPr="00D554DD">
        <w:t>2016</w:t>
      </w:r>
      <w:r w:rsidRPr="00D554DD">
        <w:t>年緬甸投資法之</w:t>
      </w:r>
      <w:r w:rsidRPr="00D554DD">
        <w:t>2017</w:t>
      </w:r>
      <w:r w:rsidRPr="00D554DD">
        <w:t>第</w:t>
      </w:r>
      <w:r w:rsidRPr="00D554DD">
        <w:t>35</w:t>
      </w:r>
      <w:r w:rsidRPr="00D554DD">
        <w:t>號通令規定投資之形式，包括：</w:t>
      </w:r>
    </w:p>
    <w:p w:rsidR="00DF45B3" w:rsidRPr="00D554DD" w:rsidRDefault="00DF45B3" w:rsidP="00DF45B3">
      <w:pPr>
        <w:pStyle w:val="af"/>
        <w:ind w:left="972" w:firstLine="486"/>
        <w:rPr>
          <w:lang w:eastAsia="zh-TW"/>
        </w:rPr>
      </w:pPr>
      <w:r w:rsidRPr="00D554DD">
        <w:rPr>
          <w:lang w:eastAsia="zh-TW"/>
        </w:rPr>
        <w:t>依據</w:t>
      </w:r>
      <w:r w:rsidRPr="00D554DD">
        <w:rPr>
          <w:lang w:eastAsia="zh-TW"/>
        </w:rPr>
        <w:t>2012</w:t>
      </w:r>
      <w:r w:rsidRPr="00D554DD">
        <w:rPr>
          <w:lang w:eastAsia="zh-TW"/>
        </w:rPr>
        <w:t>年新緬甸外人投資法之</w:t>
      </w:r>
      <w:r w:rsidRPr="00D554DD">
        <w:rPr>
          <w:lang w:eastAsia="zh-TW"/>
        </w:rPr>
        <w:t>2013</w:t>
      </w:r>
      <w:r w:rsidRPr="00D554DD">
        <w:rPr>
          <w:lang w:eastAsia="zh-TW"/>
        </w:rPr>
        <w:t>第</w:t>
      </w:r>
      <w:r w:rsidRPr="00D554DD">
        <w:rPr>
          <w:lang w:eastAsia="zh-TW"/>
        </w:rPr>
        <w:t>11</w:t>
      </w:r>
      <w:r w:rsidRPr="00D554DD">
        <w:rPr>
          <w:lang w:eastAsia="zh-TW"/>
        </w:rPr>
        <w:t>號通令規定投資之形式，包括：</w:t>
      </w:r>
    </w:p>
    <w:p w:rsidR="00DF45B3" w:rsidRPr="00D554DD" w:rsidRDefault="00DF45B3" w:rsidP="00DF45B3">
      <w:pPr>
        <w:pStyle w:val="af3"/>
        <w:ind w:left="1458" w:hanging="486"/>
      </w:pPr>
      <w:r w:rsidRPr="00D554DD">
        <w:t>１、除非</w:t>
      </w:r>
      <w:r w:rsidRPr="00D554DD">
        <w:t>MIC</w:t>
      </w:r>
      <w:r w:rsidRPr="00D554DD">
        <w:t>另有規定必須合資，外資可擁有</w:t>
      </w:r>
      <w:r w:rsidRPr="00D554DD">
        <w:t>100%</w:t>
      </w:r>
      <w:r w:rsidRPr="00D554DD">
        <w:t>股權。</w:t>
      </w:r>
    </w:p>
    <w:p w:rsidR="00DF45B3" w:rsidRPr="00D554DD" w:rsidRDefault="00DF45B3" w:rsidP="00DF45B3">
      <w:pPr>
        <w:pStyle w:val="af3"/>
        <w:ind w:left="1458" w:hanging="486"/>
      </w:pPr>
      <w:r w:rsidRPr="00D554DD">
        <w:t>２、若外資和當地公民營機構合資，股權比例由雙方合意之契約定之。</w:t>
      </w:r>
    </w:p>
    <w:p w:rsidR="00DF45B3" w:rsidRPr="00D554DD" w:rsidRDefault="00DF45B3" w:rsidP="00DF45B3">
      <w:pPr>
        <w:pStyle w:val="af3"/>
        <w:ind w:left="1458" w:hanging="486"/>
      </w:pPr>
      <w:r w:rsidRPr="00D554DD">
        <w:t>３、合資契約可包括</w:t>
      </w:r>
      <w:r w:rsidRPr="00D554DD">
        <w:t>BOT</w:t>
      </w:r>
      <w:r w:rsidRPr="00D554DD">
        <w:t>，</w:t>
      </w:r>
      <w:r w:rsidRPr="00D554DD">
        <w:t>BTO</w:t>
      </w:r>
      <w:r w:rsidRPr="00D554DD">
        <w:t>或其他形式。</w:t>
      </w:r>
    </w:p>
    <w:p w:rsidR="00DF45B3" w:rsidRPr="00D554DD" w:rsidRDefault="00DF45B3" w:rsidP="00DF45B3">
      <w:pPr>
        <w:pStyle w:val="af3"/>
        <w:ind w:left="1458" w:hanging="486"/>
      </w:pPr>
      <w:r w:rsidRPr="00D554DD">
        <w:lastRenderedPageBreak/>
        <w:t>４、外資向</w:t>
      </w:r>
      <w:r w:rsidRPr="00D554DD">
        <w:t>MIC</w:t>
      </w:r>
      <w:r w:rsidRPr="00D554DD">
        <w:t>提出投資計畫時，同時要依據緬甸公司法向</w:t>
      </w:r>
      <w:r w:rsidRPr="00D554DD">
        <w:t>DICA</w:t>
      </w:r>
      <w:r w:rsidRPr="00D554DD">
        <w:t>申請公司註冊登記。</w:t>
      </w:r>
      <w:r w:rsidRPr="00D554DD">
        <w:t>MIC</w:t>
      </w:r>
      <w:r w:rsidRPr="00D554DD">
        <w:t>核發投資許可證（</w:t>
      </w:r>
      <w:r w:rsidRPr="00D554DD">
        <w:t>MIC Permit</w:t>
      </w:r>
      <w:r w:rsidRPr="00D554DD">
        <w:t>）或投資認可（</w:t>
      </w:r>
      <w:r w:rsidRPr="00D554DD">
        <w:t>Endorsement</w:t>
      </w:r>
      <w:r w:rsidRPr="00D554DD">
        <w:t>）時，</w:t>
      </w:r>
      <w:r w:rsidRPr="00D554DD">
        <w:t>DICA</w:t>
      </w:r>
      <w:r w:rsidRPr="00D554DD">
        <w:t>將同時發給公司登記證。若有需要，投資人可要求先核發臨時公司登記證以方便進行投資事宜，但不得視為已獲投資許可。</w:t>
      </w:r>
    </w:p>
    <w:p w:rsidR="00DF45B3" w:rsidRPr="00D554DD" w:rsidRDefault="00DF45B3" w:rsidP="00DF45B3">
      <w:pPr>
        <w:pStyle w:val="af3"/>
        <w:ind w:left="1458" w:hanging="486"/>
      </w:pPr>
      <w:r w:rsidRPr="00D554DD">
        <w:t>５、外資與緬甸公民營機構合資於限制或禁止經營項目，外資股權不能超過</w:t>
      </w:r>
      <w:r w:rsidRPr="00D554DD">
        <w:t>80%</w:t>
      </w:r>
      <w:r w:rsidRPr="00D554DD">
        <w:t>。</w:t>
      </w:r>
      <w:r w:rsidRPr="00D554DD">
        <w:t>MIC</w:t>
      </w:r>
      <w:r w:rsidRPr="00D554DD">
        <w:t>可報經聯邦政府核准後，修訂此比例。</w:t>
      </w:r>
    </w:p>
    <w:p w:rsidR="00DF45B3" w:rsidRPr="00D554DD" w:rsidRDefault="00DF45B3" w:rsidP="00DF45B3">
      <w:pPr>
        <w:pStyle w:val="af3"/>
        <w:ind w:left="1458" w:hanging="486"/>
      </w:pPr>
      <w:r w:rsidRPr="00D554DD">
        <w:t>６、在合約到期前清算或結束營業，必須報請</w:t>
      </w:r>
      <w:r w:rsidRPr="00D554DD">
        <w:t>MIC</w:t>
      </w:r>
      <w:r w:rsidRPr="00D554DD">
        <w:t>核准及依據緬甸公司法處理。</w:t>
      </w:r>
    </w:p>
    <w:p w:rsidR="00DF45B3" w:rsidRPr="00D554DD" w:rsidRDefault="00DF45B3" w:rsidP="00DF45B3">
      <w:pPr>
        <w:pStyle w:val="a6"/>
        <w:ind w:left="972" w:hanging="729"/>
      </w:pPr>
      <w:r w:rsidRPr="00D554DD">
        <w:t>（</w:t>
      </w:r>
      <w:r w:rsidR="00896C53" w:rsidRPr="00D554DD">
        <w:t>四</w:t>
      </w:r>
      <w:r w:rsidRPr="00D554DD">
        <w:t>）申請緬甸投資委員會核發投資許可證（</w:t>
      </w:r>
      <w:r w:rsidRPr="00D554DD">
        <w:t>MIC Permit</w:t>
      </w:r>
      <w:r w:rsidRPr="00D554DD">
        <w:t>）之</w:t>
      </w:r>
      <w:r w:rsidR="000979C7" w:rsidRPr="00D554DD">
        <w:t>程序</w:t>
      </w:r>
      <w:r w:rsidRPr="00D554DD">
        <w:t>：</w:t>
      </w:r>
    </w:p>
    <w:p w:rsidR="00DF45B3" w:rsidRPr="00D554DD" w:rsidRDefault="00DF45B3" w:rsidP="00DF45B3">
      <w:pPr>
        <w:pStyle w:val="af3"/>
        <w:ind w:left="1458" w:hanging="486"/>
      </w:pPr>
      <w:r w:rsidRPr="00D554DD">
        <w:t>１、</w:t>
      </w:r>
      <w:r w:rsidRPr="00D554DD">
        <w:tab/>
      </w:r>
      <w:r w:rsidRPr="00D554DD">
        <w:t>投資人向</w:t>
      </w:r>
      <w:r w:rsidRPr="00D554DD">
        <w:t>MIC</w:t>
      </w:r>
      <w:r w:rsidRPr="00D554DD">
        <w:t>提出申請，必需填</w:t>
      </w:r>
      <w:r w:rsidR="000979C7" w:rsidRPr="00D554DD">
        <w:t>寫投資申請書</w:t>
      </w:r>
      <w:r w:rsidR="000979C7" w:rsidRPr="00D554DD">
        <w:t>2</w:t>
      </w:r>
      <w:r w:rsidR="000979C7" w:rsidRPr="00D554DD">
        <w:t>（</w:t>
      </w:r>
      <w:r w:rsidR="000979C7" w:rsidRPr="00D554DD">
        <w:t xml:space="preserve">Investment </w:t>
      </w:r>
      <w:r w:rsidR="000979C7" w:rsidRPr="00D554DD">
        <w:rPr>
          <w:lang w:eastAsia="ja-JP" w:bidi="my-MM"/>
        </w:rPr>
        <w:t xml:space="preserve">Proposal </w:t>
      </w:r>
      <w:r w:rsidR="000979C7" w:rsidRPr="00D554DD">
        <w:t>Form 2</w:t>
      </w:r>
      <w:r w:rsidR="000979C7" w:rsidRPr="00D554DD">
        <w:t>）</w:t>
      </w:r>
      <w:r w:rsidRPr="00D554DD">
        <w:t>。</w:t>
      </w:r>
    </w:p>
    <w:p w:rsidR="000979C7" w:rsidRPr="00D554DD" w:rsidRDefault="00DF45B3" w:rsidP="004D6D8B">
      <w:pPr>
        <w:pStyle w:val="af3"/>
        <w:ind w:left="1458" w:hanging="486"/>
      </w:pPr>
      <w:r w:rsidRPr="00D554DD">
        <w:t>２、</w:t>
      </w:r>
      <w:r w:rsidRPr="00D554DD">
        <w:tab/>
      </w:r>
      <w:r w:rsidRPr="00D554DD">
        <w:t>須提供資料包括：</w:t>
      </w:r>
      <w:r w:rsidR="000979C7" w:rsidRPr="00D554DD">
        <w:t>所有董事身份證複印件（緬甸投資者）或護照複印件（外國投資者）</w:t>
      </w:r>
      <w:r w:rsidR="004D6D8B" w:rsidRPr="00D554DD">
        <w:t>、</w:t>
      </w:r>
      <w:r w:rsidR="000979C7" w:rsidRPr="00D554DD">
        <w:t>財務文件（銀行對賬單）</w:t>
      </w:r>
      <w:r w:rsidR="004D6D8B" w:rsidRPr="00D554DD">
        <w:t>、</w:t>
      </w:r>
      <w:r w:rsidR="000979C7" w:rsidRPr="00D554DD">
        <w:t>環境保護、社會福利、企業社會責任、防火、廢物處理之</w:t>
      </w:r>
      <w:r w:rsidR="00335A23" w:rsidRPr="00D554DD">
        <w:t>計畫</w:t>
      </w:r>
      <w:r w:rsidR="000979C7" w:rsidRPr="00D554DD">
        <w:t>（適用於採礦、化學項目等）</w:t>
      </w:r>
      <w:r w:rsidR="004D6D8B" w:rsidRPr="00D554DD">
        <w:t>、</w:t>
      </w:r>
      <w:r w:rsidR="000979C7" w:rsidRPr="00D554DD">
        <w:t>在當地購買或帶有</w:t>
      </w:r>
      <w:r w:rsidR="000979C7" w:rsidRPr="00D554DD">
        <w:rPr>
          <w:lang w:eastAsia="ja-JP" w:bidi="my-MM"/>
        </w:rPr>
        <w:t>HS 4</w:t>
      </w:r>
      <w:r w:rsidR="000979C7" w:rsidRPr="00D554DD">
        <w:rPr>
          <w:lang w:bidi="my-MM"/>
        </w:rPr>
        <w:t>位編碼之進口機械設備及原材料清單</w:t>
      </w:r>
      <w:r w:rsidR="004D6D8B" w:rsidRPr="00D554DD">
        <w:t>、</w:t>
      </w:r>
      <w:r w:rsidR="000979C7" w:rsidRPr="00D554DD">
        <w:rPr>
          <w:lang w:bidi="my-MM"/>
        </w:rPr>
        <w:t>建築物藍圖（如要建築新建築物）或現有建築物之照片</w:t>
      </w:r>
      <w:r w:rsidR="004D6D8B" w:rsidRPr="00D554DD">
        <w:t>、</w:t>
      </w:r>
      <w:r w:rsidR="000979C7" w:rsidRPr="00D554DD">
        <w:rPr>
          <w:lang w:bidi="my-MM"/>
        </w:rPr>
        <w:t>公司或工廠位置圖</w:t>
      </w:r>
      <w:r w:rsidR="004D6D8B" w:rsidRPr="00D554DD">
        <w:t>、</w:t>
      </w:r>
      <w:r w:rsidR="000979C7" w:rsidRPr="00D554DD">
        <w:rPr>
          <w:lang w:bidi="my-MM"/>
        </w:rPr>
        <w:t>土地所有權證明或文件</w:t>
      </w:r>
      <w:r w:rsidR="004D6D8B" w:rsidRPr="00D554DD">
        <w:t>、</w:t>
      </w:r>
      <w:r w:rsidR="000979C7" w:rsidRPr="00D554DD">
        <w:rPr>
          <w:lang w:bidi="my-MM"/>
        </w:rPr>
        <w:t>土地租約草案及租賃人的土地所有權證明或文件（若從私人或政府租用之土地）</w:t>
      </w:r>
      <w:r w:rsidR="004D6D8B" w:rsidRPr="00D554DD">
        <w:t>、</w:t>
      </w:r>
      <w:r w:rsidR="000979C7" w:rsidRPr="00D554DD">
        <w:t>合資協議草案（若為合資企業）</w:t>
      </w:r>
      <w:r w:rsidR="004D6D8B" w:rsidRPr="00D554DD">
        <w:t>、</w:t>
      </w:r>
      <w:r w:rsidR="000979C7" w:rsidRPr="00D554DD">
        <w:t>填寫表格</w:t>
      </w:r>
      <w:r w:rsidR="000979C7" w:rsidRPr="00D554DD">
        <w:rPr>
          <w:lang w:eastAsia="ja-JP" w:bidi="my-MM"/>
        </w:rPr>
        <w:t>7A</w:t>
      </w:r>
      <w:r w:rsidR="000979C7" w:rsidRPr="00D554DD">
        <w:rPr>
          <w:lang w:bidi="my-MM"/>
        </w:rPr>
        <w:t>以獲取土地及建築物之長期租賃權</w:t>
      </w:r>
      <w:r w:rsidR="00E643E2" w:rsidRPr="00D554DD">
        <w:t>。</w:t>
      </w:r>
    </w:p>
    <w:p w:rsidR="00DF45B3" w:rsidRPr="00D554DD" w:rsidRDefault="00DF45B3" w:rsidP="00DF45B3">
      <w:pPr>
        <w:pStyle w:val="af3"/>
        <w:ind w:left="1458" w:hanging="486"/>
      </w:pPr>
      <w:r w:rsidRPr="00D554DD">
        <w:t>３、</w:t>
      </w:r>
      <w:r w:rsidRPr="00D554DD">
        <w:tab/>
      </w:r>
      <w:r w:rsidRPr="00D554DD">
        <w:t>土地租約及合資契約草案要一併提交。</w:t>
      </w:r>
    </w:p>
    <w:p w:rsidR="00DF45B3" w:rsidRPr="00D554DD" w:rsidRDefault="00DF45B3" w:rsidP="00DF45B3">
      <w:pPr>
        <w:pStyle w:val="af3"/>
        <w:ind w:left="1458" w:hanging="486"/>
      </w:pPr>
      <w:r w:rsidRPr="00D554DD">
        <w:t>４、</w:t>
      </w:r>
      <w:r w:rsidRPr="00D554DD">
        <w:tab/>
      </w:r>
      <w:r w:rsidR="00E643E2" w:rsidRPr="00D554DD">
        <w:t>參加</w:t>
      </w:r>
      <w:r w:rsidR="00E643E2" w:rsidRPr="00D554DD">
        <w:rPr>
          <w:lang w:eastAsia="zh-CN"/>
        </w:rPr>
        <w:t>投資暨公司管理局提案評估小組</w:t>
      </w:r>
      <w:r w:rsidR="00E643E2" w:rsidRPr="00D554DD">
        <w:t>（</w:t>
      </w:r>
      <w:r w:rsidR="00E643E2" w:rsidRPr="00D554DD">
        <w:t>Proposal Assessment Team, PAT</w:t>
      </w:r>
      <w:r w:rsidR="00E643E2" w:rsidRPr="00D554DD">
        <w:t>）會議，進行產業簡報及問答</w:t>
      </w:r>
      <w:r w:rsidRPr="00D554DD">
        <w:t>。</w:t>
      </w:r>
    </w:p>
    <w:p w:rsidR="00DF45B3" w:rsidRPr="00D554DD" w:rsidRDefault="00DF45B3" w:rsidP="00DF45B3">
      <w:pPr>
        <w:pStyle w:val="af3"/>
        <w:ind w:left="1458" w:hanging="486"/>
      </w:pPr>
      <w:r w:rsidRPr="00D554DD">
        <w:t>５、</w:t>
      </w:r>
      <w:r w:rsidRPr="00D554DD">
        <w:tab/>
      </w:r>
      <w:r w:rsidR="00E643E2" w:rsidRPr="00D554DD">
        <w:t>MIC</w:t>
      </w:r>
      <w:r w:rsidR="00E643E2" w:rsidRPr="00D554DD">
        <w:t>將在</w:t>
      </w:r>
      <w:r w:rsidR="00E643E2" w:rsidRPr="00D554DD">
        <w:t>15</w:t>
      </w:r>
      <w:r w:rsidR="00E643E2" w:rsidRPr="00D554DD">
        <w:t>個工作日內發送接受或拒絕信，如申請書被拒絕，委員</w:t>
      </w:r>
      <w:r w:rsidR="00E643E2" w:rsidRPr="00D554DD">
        <w:lastRenderedPageBreak/>
        <w:t>會將向投資者發出拒絕之通知，並說明其中的駁回理由。若申請書不被拒絕，將被視為已接受</w:t>
      </w:r>
      <w:r w:rsidRPr="00D554DD">
        <w:t>。</w:t>
      </w:r>
    </w:p>
    <w:p w:rsidR="00DF45B3" w:rsidRPr="00D554DD" w:rsidRDefault="00DF45B3" w:rsidP="00DF45B3">
      <w:pPr>
        <w:pStyle w:val="af3"/>
        <w:ind w:left="1458" w:hanging="486"/>
      </w:pPr>
      <w:r w:rsidRPr="00D554DD">
        <w:t>６、</w:t>
      </w:r>
      <w:r w:rsidRPr="00D554DD">
        <w:tab/>
      </w:r>
      <w:r w:rsidR="00E643E2" w:rsidRPr="00D554DD">
        <w:t>若提案被接受，獲取</w:t>
      </w:r>
      <w:r w:rsidR="00E643E2" w:rsidRPr="00D554DD">
        <w:t>PAT</w:t>
      </w:r>
      <w:r w:rsidR="00E643E2" w:rsidRPr="00D554DD">
        <w:t>的接受函，如有需要應修改投資申請。此後提交</w:t>
      </w:r>
      <w:r w:rsidR="00E643E2" w:rsidRPr="00D554DD">
        <w:rPr>
          <w:lang w:bidi="my-MM"/>
        </w:rPr>
        <w:t>15</w:t>
      </w:r>
      <w:r w:rsidR="00E643E2" w:rsidRPr="00D554DD">
        <w:rPr>
          <w:lang w:bidi="my-MM"/>
        </w:rPr>
        <w:t>份完整申請文件的影本及</w:t>
      </w:r>
      <w:r w:rsidR="00E643E2" w:rsidRPr="00D554DD">
        <w:rPr>
          <w:lang w:bidi="my-MM"/>
        </w:rPr>
        <w:t>PDF</w:t>
      </w:r>
      <w:r w:rsidR="00E643E2" w:rsidRPr="00D554DD">
        <w:rPr>
          <w:lang w:bidi="my-MM"/>
        </w:rPr>
        <w:t>檔（經由</w:t>
      </w:r>
      <w:r w:rsidR="00E643E2" w:rsidRPr="00D554DD">
        <w:rPr>
          <w:lang w:bidi="my-MM"/>
        </w:rPr>
        <w:t>DICA</w:t>
      </w:r>
      <w:r w:rsidR="00E643E2" w:rsidRPr="00D554DD">
        <w:rPr>
          <w:lang w:bidi="my-MM"/>
        </w:rPr>
        <w:t>審核）。另準備投資申請的</w:t>
      </w:r>
      <w:r w:rsidR="00E643E2" w:rsidRPr="00D554DD">
        <w:rPr>
          <w:lang w:bidi="my-MM"/>
        </w:rPr>
        <w:t>PowerPoint</w:t>
      </w:r>
      <w:r w:rsidR="00E643E2" w:rsidRPr="00D554DD">
        <w:rPr>
          <w:lang w:bidi="my-MM"/>
        </w:rPr>
        <w:t>簡報（在</w:t>
      </w:r>
      <w:r w:rsidR="00E643E2" w:rsidRPr="00D554DD">
        <w:rPr>
          <w:lang w:bidi="my-MM"/>
        </w:rPr>
        <w:t>MIC</w:t>
      </w:r>
      <w:r w:rsidR="00E643E2" w:rsidRPr="00D554DD">
        <w:rPr>
          <w:lang w:bidi="my-MM"/>
        </w:rPr>
        <w:t>會議召開之前一周提交於</w:t>
      </w:r>
      <w:r w:rsidR="00E643E2" w:rsidRPr="00D554DD">
        <w:rPr>
          <w:lang w:bidi="my-MM"/>
        </w:rPr>
        <w:t>DICA</w:t>
      </w:r>
      <w:r w:rsidR="00E643E2" w:rsidRPr="00D554DD">
        <w:rPr>
          <w:lang w:bidi="my-MM"/>
        </w:rPr>
        <w:t>）</w:t>
      </w:r>
      <w:r w:rsidRPr="00D554DD">
        <w:t>。</w:t>
      </w:r>
    </w:p>
    <w:p w:rsidR="00DF45B3" w:rsidRPr="00D554DD" w:rsidRDefault="00DF45B3" w:rsidP="00DF45B3">
      <w:pPr>
        <w:pStyle w:val="af3"/>
        <w:ind w:left="1458" w:hanging="486"/>
      </w:pPr>
      <w:r w:rsidRPr="00D554DD">
        <w:t>７、</w:t>
      </w:r>
      <w:r w:rsidRPr="00D554DD">
        <w:tab/>
      </w:r>
      <w:r w:rsidR="00E0604C" w:rsidRPr="00D554DD">
        <w:t>參加</w:t>
      </w:r>
      <w:r w:rsidR="00E0604C" w:rsidRPr="00D554DD">
        <w:t>MIC</w:t>
      </w:r>
      <w:r w:rsidR="00E0604C" w:rsidRPr="00D554DD">
        <w:t>會議並對投資活動進行介紹。</w:t>
      </w:r>
    </w:p>
    <w:p w:rsidR="00DF45B3" w:rsidRPr="00D554DD" w:rsidRDefault="00DF45B3" w:rsidP="00DF45B3">
      <w:pPr>
        <w:pStyle w:val="af3"/>
        <w:ind w:left="1458" w:hanging="486"/>
      </w:pPr>
      <w:r w:rsidRPr="00D554DD">
        <w:t>８、</w:t>
      </w:r>
      <w:r w:rsidRPr="00D554DD">
        <w:tab/>
      </w:r>
      <w:r w:rsidR="00E0604C" w:rsidRPr="00D554DD">
        <w:t>委員會將在</w:t>
      </w:r>
      <w:r w:rsidR="00E0604C" w:rsidRPr="00D554DD">
        <w:t>30</w:t>
      </w:r>
      <w:r w:rsidR="00E0604C" w:rsidRPr="00D554DD">
        <w:t>個工作日內進行篩選驗收，如果批准，將在</w:t>
      </w:r>
      <w:r w:rsidR="00E0604C" w:rsidRPr="00D554DD">
        <w:t>10</w:t>
      </w:r>
      <w:r w:rsidR="00E0604C" w:rsidRPr="00D554DD">
        <w:t>個工作日內核發投資許可證。副本予有關聯盟部、國家和區域</w:t>
      </w:r>
      <w:r w:rsidRPr="00D554DD">
        <w:t>。</w:t>
      </w:r>
    </w:p>
    <w:p w:rsidR="00DF45B3" w:rsidRPr="00D554DD" w:rsidRDefault="00DF45B3" w:rsidP="00DF45B3">
      <w:pPr>
        <w:pStyle w:val="af3"/>
        <w:ind w:left="1458" w:hanging="486"/>
      </w:pPr>
      <w:r w:rsidRPr="00D554DD">
        <w:t>９、</w:t>
      </w:r>
      <w:r w:rsidRPr="00D554DD">
        <w:tab/>
      </w:r>
      <w:r w:rsidRPr="00D554DD">
        <w:t>以下情況，委員會可暫停進行評估申請書：</w:t>
      </w:r>
    </w:p>
    <w:p w:rsidR="00DF45B3" w:rsidRPr="00D554DD" w:rsidRDefault="00DF45B3" w:rsidP="00DF45B3">
      <w:pPr>
        <w:pStyle w:val="10"/>
        <w:ind w:left="1822" w:hanging="607"/>
      </w:pPr>
      <w:r w:rsidRPr="00D554DD">
        <w:t>（</w:t>
      </w:r>
      <w:r w:rsidRPr="00D554DD">
        <w:t>1</w:t>
      </w:r>
      <w:r w:rsidRPr="00D554DD">
        <w:t>）委員會需要投資者或另一方其他相關部門申請進行評估和確定</w:t>
      </w:r>
      <w:r w:rsidRPr="00D554DD">
        <w:t xml:space="preserve">; </w:t>
      </w:r>
    </w:p>
    <w:p w:rsidR="00DF45B3" w:rsidRPr="00D554DD" w:rsidRDefault="00DF45B3" w:rsidP="00DF45B3">
      <w:pPr>
        <w:pStyle w:val="10"/>
        <w:ind w:left="1822" w:hanging="607"/>
      </w:pPr>
      <w:r w:rsidRPr="00D554DD">
        <w:t>（</w:t>
      </w:r>
      <w:r w:rsidRPr="00D554DD">
        <w:t>2</w:t>
      </w:r>
      <w:r w:rsidRPr="00D554DD">
        <w:t>）提案需提交予國會部（</w:t>
      </w:r>
      <w:r w:rsidRPr="00D554DD">
        <w:t>Pyidaungsu Hluttaw</w:t>
      </w:r>
      <w:r w:rsidRPr="00D554DD">
        <w:t>）批准。</w:t>
      </w:r>
    </w:p>
    <w:p w:rsidR="00DF45B3" w:rsidRPr="00D554DD" w:rsidRDefault="00DF45B3" w:rsidP="00DF45B3">
      <w:pPr>
        <w:pStyle w:val="a6"/>
        <w:ind w:left="972" w:hanging="729"/>
      </w:pPr>
      <w:r w:rsidRPr="00D554DD">
        <w:t>（</w:t>
      </w:r>
      <w:r w:rsidR="00896C53" w:rsidRPr="00D554DD">
        <w:t>五</w:t>
      </w:r>
      <w:r w:rsidRPr="00D554DD">
        <w:t>）申請緬甸投資委員會核發投資認可（</w:t>
      </w:r>
      <w:r w:rsidRPr="00D554DD">
        <w:t>Endorsement</w:t>
      </w:r>
      <w:r w:rsidRPr="00D554DD">
        <w:t>）之</w:t>
      </w:r>
      <w:r w:rsidR="00E0604C" w:rsidRPr="00D554DD">
        <w:t>程序</w:t>
      </w:r>
      <w:r w:rsidRPr="00D554DD">
        <w:t>：</w:t>
      </w:r>
    </w:p>
    <w:p w:rsidR="00DF45B3" w:rsidRPr="00D554DD" w:rsidRDefault="00DF45B3" w:rsidP="00DF45B3">
      <w:pPr>
        <w:pStyle w:val="af3"/>
        <w:ind w:left="1458" w:hanging="486"/>
      </w:pPr>
      <w:r w:rsidRPr="00D554DD">
        <w:t>１、</w:t>
      </w:r>
      <w:r w:rsidRPr="00D554DD">
        <w:tab/>
      </w:r>
      <w:r w:rsidRPr="00D554DD">
        <w:t>投資人向</w:t>
      </w:r>
      <w:r w:rsidRPr="00D554DD">
        <w:t>MIC</w:t>
      </w:r>
      <w:r w:rsidRPr="00D554DD">
        <w:t>提出申請，必需填妥投資計畫書表</w:t>
      </w:r>
      <w:r w:rsidRPr="00D554DD">
        <w:t>4-A</w:t>
      </w:r>
      <w:r w:rsidRPr="00D554DD">
        <w:t>或</w:t>
      </w:r>
      <w:r w:rsidRPr="00D554DD">
        <w:t>4-B</w:t>
      </w:r>
      <w:r w:rsidRPr="00D554DD">
        <w:t>（</w:t>
      </w:r>
      <w:r w:rsidRPr="00D554DD">
        <w:t>Endorsement Application Form 4-A</w:t>
      </w:r>
      <w:r w:rsidRPr="00D554DD">
        <w:t>或</w:t>
      </w:r>
      <w:r w:rsidRPr="00D554DD">
        <w:t>4-B</w:t>
      </w:r>
      <w:r w:rsidRPr="00D554DD">
        <w:t>）之資料及簽名。</w:t>
      </w:r>
    </w:p>
    <w:p w:rsidR="00DF45B3" w:rsidRPr="00D554DD" w:rsidRDefault="00DF45B3" w:rsidP="004D6D8B">
      <w:pPr>
        <w:pStyle w:val="af3"/>
        <w:ind w:leftChars="0" w:firstLineChars="0"/>
      </w:pPr>
      <w:r w:rsidRPr="00D554DD">
        <w:t>２、</w:t>
      </w:r>
      <w:r w:rsidRPr="00D554DD">
        <w:tab/>
      </w:r>
      <w:r w:rsidRPr="00D554DD">
        <w:t>須提供資料包括：</w:t>
      </w:r>
      <w:r w:rsidR="004D6D8B" w:rsidRPr="00D554DD">
        <w:t>投資認可申請表</w:t>
      </w:r>
      <w:r w:rsidR="004D6D8B" w:rsidRPr="00D554DD">
        <w:t>4A</w:t>
      </w:r>
      <w:r w:rsidR="004D6D8B" w:rsidRPr="00D554DD">
        <w:t>（提交給</w:t>
      </w:r>
      <w:r w:rsidR="004D6D8B" w:rsidRPr="00D554DD">
        <w:rPr>
          <w:lang w:eastAsia="ja-JP" w:bidi="my-MM"/>
        </w:rPr>
        <w:t>MIC</w:t>
      </w:r>
      <w:r w:rsidR="004D6D8B" w:rsidRPr="00D554DD">
        <w:t>）或申請表</w:t>
      </w:r>
      <w:r w:rsidR="004D6D8B" w:rsidRPr="00D554DD">
        <w:t>4B</w:t>
      </w:r>
      <w:r w:rsidR="004D6D8B" w:rsidRPr="00D554DD">
        <w:t>（提交給</w:t>
      </w:r>
      <w:r w:rsidR="004D6D8B" w:rsidRPr="00D554DD">
        <w:rPr>
          <w:lang w:eastAsia="ja-JP" w:bidi="my-MM"/>
        </w:rPr>
        <w:t>DICA</w:t>
      </w:r>
      <w:r w:rsidR="004D6D8B" w:rsidRPr="00D554DD">
        <w:rPr>
          <w:lang w:bidi="my-MM"/>
        </w:rPr>
        <w:t>省或</w:t>
      </w:r>
      <w:proofErr w:type="gramStart"/>
      <w:r w:rsidR="004D6D8B" w:rsidRPr="00D554DD">
        <w:rPr>
          <w:lang w:bidi="my-MM"/>
        </w:rPr>
        <w:t>邦</w:t>
      </w:r>
      <w:proofErr w:type="gramEnd"/>
      <w:r w:rsidR="004D6D8B" w:rsidRPr="00D554DD">
        <w:rPr>
          <w:lang w:bidi="my-MM"/>
        </w:rPr>
        <w:t>辦事處認可</w:t>
      </w:r>
      <w:r w:rsidR="004D6D8B" w:rsidRPr="00D554DD">
        <w:t>）、所有董事身份證複印件（緬甸投資者）或護照複印件（外國投資者）、財務文件（銀行對賬單）、在當地購買或帶有</w:t>
      </w:r>
      <w:r w:rsidR="004D6D8B" w:rsidRPr="00D554DD">
        <w:rPr>
          <w:lang w:eastAsia="ja-JP" w:bidi="my-MM"/>
        </w:rPr>
        <w:t>HS 4</w:t>
      </w:r>
      <w:r w:rsidR="004D6D8B" w:rsidRPr="00D554DD">
        <w:rPr>
          <w:lang w:bidi="my-MM"/>
        </w:rPr>
        <w:t>位編碼之進口機械設備及原材料清單</w:t>
      </w:r>
      <w:r w:rsidR="004D6D8B" w:rsidRPr="00D554DD">
        <w:t>、</w:t>
      </w:r>
      <w:r w:rsidR="004D6D8B" w:rsidRPr="00D554DD">
        <w:rPr>
          <w:lang w:bidi="my-MM"/>
        </w:rPr>
        <w:t>公司或工廠位置圖</w:t>
      </w:r>
      <w:r w:rsidR="004D6D8B" w:rsidRPr="00D554DD">
        <w:t>、</w:t>
      </w:r>
      <w:r w:rsidR="004D6D8B" w:rsidRPr="00D554DD">
        <w:rPr>
          <w:lang w:bidi="my-MM"/>
        </w:rPr>
        <w:t>土地所有權證明或文件</w:t>
      </w:r>
      <w:r w:rsidR="004D6D8B" w:rsidRPr="00D554DD">
        <w:t>、</w:t>
      </w:r>
      <w:r w:rsidR="004D6D8B" w:rsidRPr="00D554DD">
        <w:rPr>
          <w:lang w:bidi="my-MM"/>
        </w:rPr>
        <w:t>土地使用表格</w:t>
      </w:r>
      <w:r w:rsidR="004D6D8B" w:rsidRPr="00D554DD">
        <w:rPr>
          <w:lang w:eastAsia="ja-JP" w:bidi="my-MM"/>
        </w:rPr>
        <w:t>7A</w:t>
      </w:r>
      <w:r w:rsidR="004D6D8B" w:rsidRPr="00D554DD">
        <w:t>（提交給</w:t>
      </w:r>
      <w:r w:rsidR="004D6D8B" w:rsidRPr="00D554DD">
        <w:rPr>
          <w:lang w:eastAsia="ja-JP" w:bidi="my-MM"/>
        </w:rPr>
        <w:t>MIC</w:t>
      </w:r>
      <w:r w:rsidR="004D6D8B" w:rsidRPr="00D554DD">
        <w:t>）或</w:t>
      </w:r>
      <w:r w:rsidR="004D6D8B" w:rsidRPr="00D554DD">
        <w:rPr>
          <w:lang w:bidi="my-MM"/>
        </w:rPr>
        <w:t>表格</w:t>
      </w:r>
      <w:r w:rsidR="004D6D8B" w:rsidRPr="00D554DD">
        <w:t>7B</w:t>
      </w:r>
      <w:r w:rsidR="004D6D8B" w:rsidRPr="00D554DD">
        <w:t>（提交給</w:t>
      </w:r>
      <w:r w:rsidR="004D6D8B" w:rsidRPr="00D554DD">
        <w:rPr>
          <w:lang w:eastAsia="ja-JP" w:bidi="my-MM"/>
        </w:rPr>
        <w:t>DICA</w:t>
      </w:r>
      <w:r w:rsidR="004D6D8B" w:rsidRPr="00D554DD">
        <w:rPr>
          <w:lang w:bidi="my-MM"/>
        </w:rPr>
        <w:t>省或</w:t>
      </w:r>
      <w:proofErr w:type="gramStart"/>
      <w:r w:rsidR="004D6D8B" w:rsidRPr="00D554DD">
        <w:rPr>
          <w:lang w:bidi="my-MM"/>
        </w:rPr>
        <w:t>邦</w:t>
      </w:r>
      <w:proofErr w:type="gramEnd"/>
      <w:r w:rsidR="004D6D8B" w:rsidRPr="00D554DD">
        <w:rPr>
          <w:lang w:bidi="my-MM"/>
        </w:rPr>
        <w:t>辦事處認可</w:t>
      </w:r>
      <w:r w:rsidR="004D6D8B" w:rsidRPr="00D554DD">
        <w:t>）、合資協議草案（若為合資企業）。</w:t>
      </w:r>
    </w:p>
    <w:p w:rsidR="00DF45B3" w:rsidRPr="00D554DD" w:rsidRDefault="00DF45B3" w:rsidP="00DF45B3">
      <w:pPr>
        <w:pStyle w:val="af3"/>
        <w:ind w:left="1458" w:hanging="486"/>
      </w:pPr>
      <w:r w:rsidRPr="00D554DD">
        <w:t>３、</w:t>
      </w:r>
      <w:r w:rsidRPr="00D554DD">
        <w:tab/>
      </w:r>
      <w:r w:rsidR="00652286" w:rsidRPr="00D554DD">
        <w:t>MIC</w:t>
      </w:r>
      <w:r w:rsidR="00652286" w:rsidRPr="00D554DD">
        <w:t>或</w:t>
      </w:r>
      <w:r w:rsidR="00652286" w:rsidRPr="00D554DD">
        <w:rPr>
          <w:lang w:eastAsia="ja-JP" w:bidi="my-MM"/>
        </w:rPr>
        <w:t>DICA</w:t>
      </w:r>
      <w:r w:rsidR="00652286" w:rsidRPr="00D554DD">
        <w:rPr>
          <w:lang w:bidi="my-MM"/>
        </w:rPr>
        <w:t>省</w:t>
      </w:r>
      <w:r w:rsidR="00652286" w:rsidRPr="00D554DD">
        <w:rPr>
          <w:lang w:bidi="my-MM"/>
        </w:rPr>
        <w:t>/</w:t>
      </w:r>
      <w:proofErr w:type="gramStart"/>
      <w:r w:rsidR="00652286" w:rsidRPr="00D554DD">
        <w:rPr>
          <w:lang w:bidi="my-MM"/>
        </w:rPr>
        <w:t>邦</w:t>
      </w:r>
      <w:proofErr w:type="gramEnd"/>
      <w:r w:rsidR="00652286" w:rsidRPr="00D554DD">
        <w:rPr>
          <w:lang w:bidi="my-MM"/>
        </w:rPr>
        <w:t>辦事處</w:t>
      </w:r>
      <w:r w:rsidR="00652286" w:rsidRPr="00D554DD">
        <w:t>收到投資認可申請表後審查資料是否足夠，若不足將要求補齊及重新送件</w:t>
      </w:r>
      <w:r w:rsidRPr="00D554DD">
        <w:t>。</w:t>
      </w:r>
    </w:p>
    <w:p w:rsidR="00DF45B3" w:rsidRPr="00D554DD" w:rsidRDefault="00DF45B3" w:rsidP="00DF45B3">
      <w:pPr>
        <w:pStyle w:val="af3"/>
        <w:ind w:left="1458" w:hanging="486"/>
      </w:pPr>
      <w:r w:rsidRPr="00D554DD">
        <w:t>４、</w:t>
      </w:r>
      <w:r w:rsidRPr="00D554DD">
        <w:tab/>
      </w:r>
      <w:r w:rsidR="00652286" w:rsidRPr="00D554DD">
        <w:rPr>
          <w:lang w:eastAsia="ja-JP" w:bidi="my-MM"/>
        </w:rPr>
        <w:t>DICA</w:t>
      </w:r>
      <w:r w:rsidR="00652286" w:rsidRPr="00D554DD">
        <w:rPr>
          <w:lang w:bidi="my-MM"/>
        </w:rPr>
        <w:t>將在</w:t>
      </w:r>
      <w:r w:rsidR="00652286" w:rsidRPr="00D554DD">
        <w:t>15</w:t>
      </w:r>
      <w:r w:rsidR="00652286" w:rsidRPr="00D554DD">
        <w:t>個工作日內發送接受或拒絕信，如申請表被拒絕，委</w:t>
      </w:r>
      <w:r w:rsidR="00652286" w:rsidRPr="00D554DD">
        <w:lastRenderedPageBreak/>
        <w:t>員會將向投資者發出拒絕之通知，並說明駁回理由。若申請表不被拒絕，將被視為已接受</w:t>
      </w:r>
      <w:r w:rsidRPr="00D554DD">
        <w:t>。</w:t>
      </w:r>
    </w:p>
    <w:p w:rsidR="00DF45B3" w:rsidRPr="00D554DD" w:rsidRDefault="00DF45B3" w:rsidP="00DF45B3">
      <w:pPr>
        <w:pStyle w:val="af3"/>
        <w:ind w:left="1458" w:hanging="486"/>
      </w:pPr>
      <w:r w:rsidRPr="00D554DD">
        <w:t>５、</w:t>
      </w:r>
      <w:r w:rsidRPr="00D554DD">
        <w:tab/>
      </w:r>
      <w:r w:rsidR="00652286" w:rsidRPr="00D554DD">
        <w:t>若提案被接受，獲取接受函，如有需要應修改申請表。此後提交</w:t>
      </w:r>
      <w:r w:rsidR="00652286" w:rsidRPr="00D554DD">
        <w:rPr>
          <w:lang w:bidi="my-MM"/>
        </w:rPr>
        <w:t>15</w:t>
      </w:r>
      <w:r w:rsidR="00652286" w:rsidRPr="00D554DD">
        <w:rPr>
          <w:lang w:bidi="my-MM"/>
        </w:rPr>
        <w:t>份完整申請文件的影本及</w:t>
      </w:r>
      <w:r w:rsidR="00652286" w:rsidRPr="00D554DD">
        <w:rPr>
          <w:lang w:bidi="my-MM"/>
        </w:rPr>
        <w:t>PDF</w:t>
      </w:r>
      <w:r w:rsidR="00652286" w:rsidRPr="00D554DD">
        <w:rPr>
          <w:lang w:bidi="my-MM"/>
        </w:rPr>
        <w:t>檔（經由</w:t>
      </w:r>
      <w:r w:rsidR="00652286" w:rsidRPr="00D554DD">
        <w:t>MIC</w:t>
      </w:r>
      <w:r w:rsidR="00652286" w:rsidRPr="00D554DD">
        <w:t>或</w:t>
      </w:r>
      <w:r w:rsidR="00652286" w:rsidRPr="00D554DD">
        <w:rPr>
          <w:lang w:bidi="my-MM"/>
        </w:rPr>
        <w:t>DICA</w:t>
      </w:r>
      <w:r w:rsidR="00652286" w:rsidRPr="00D554DD">
        <w:rPr>
          <w:lang w:bidi="my-MM"/>
        </w:rPr>
        <w:t>省</w:t>
      </w:r>
      <w:r w:rsidR="00652286" w:rsidRPr="00D554DD">
        <w:rPr>
          <w:lang w:bidi="my-MM"/>
        </w:rPr>
        <w:t>/</w:t>
      </w:r>
      <w:proofErr w:type="gramStart"/>
      <w:r w:rsidR="00652286" w:rsidRPr="00D554DD">
        <w:rPr>
          <w:lang w:bidi="my-MM"/>
        </w:rPr>
        <w:t>邦</w:t>
      </w:r>
      <w:proofErr w:type="gramEnd"/>
      <w:r w:rsidR="00652286" w:rsidRPr="00D554DD">
        <w:rPr>
          <w:lang w:bidi="my-MM"/>
        </w:rPr>
        <w:t>辦事處審核）。另為省及</w:t>
      </w:r>
      <w:proofErr w:type="gramStart"/>
      <w:r w:rsidR="00652286" w:rsidRPr="00D554DD">
        <w:rPr>
          <w:lang w:bidi="my-MM"/>
        </w:rPr>
        <w:t>邦</w:t>
      </w:r>
      <w:proofErr w:type="gramEnd"/>
      <w:r w:rsidR="00652286" w:rsidRPr="00D554DD">
        <w:rPr>
          <w:lang w:bidi="my-MM"/>
        </w:rPr>
        <w:t>投資委員會準備</w:t>
      </w:r>
      <w:r w:rsidR="00652286" w:rsidRPr="00D554DD">
        <w:rPr>
          <w:lang w:bidi="my-MM"/>
        </w:rPr>
        <w:t>PowerPoint</w:t>
      </w:r>
      <w:r w:rsidR="00652286" w:rsidRPr="00D554DD">
        <w:rPr>
          <w:lang w:bidi="my-MM"/>
        </w:rPr>
        <w:t>簡報</w:t>
      </w:r>
      <w:r w:rsidRPr="00D554DD">
        <w:t>。</w:t>
      </w:r>
    </w:p>
    <w:p w:rsidR="00DF45B3" w:rsidRPr="00D554DD" w:rsidRDefault="00DF45B3" w:rsidP="00DF45B3">
      <w:pPr>
        <w:pStyle w:val="af3"/>
        <w:ind w:left="1458" w:hanging="486"/>
      </w:pPr>
      <w:r w:rsidRPr="00D554DD">
        <w:t>６、</w:t>
      </w:r>
      <w:r w:rsidRPr="00D554DD">
        <w:tab/>
      </w:r>
      <w:r w:rsidR="00652286" w:rsidRPr="00D554DD">
        <w:t>參加</w:t>
      </w:r>
      <w:r w:rsidR="00652286" w:rsidRPr="00D554DD">
        <w:rPr>
          <w:lang w:bidi="my-MM"/>
        </w:rPr>
        <w:t>省</w:t>
      </w:r>
      <w:r w:rsidR="00652286" w:rsidRPr="00D554DD">
        <w:rPr>
          <w:lang w:bidi="my-MM"/>
        </w:rPr>
        <w:t>/</w:t>
      </w:r>
      <w:proofErr w:type="gramStart"/>
      <w:r w:rsidR="00652286" w:rsidRPr="00D554DD">
        <w:rPr>
          <w:lang w:bidi="my-MM"/>
        </w:rPr>
        <w:t>邦</w:t>
      </w:r>
      <w:proofErr w:type="gramEnd"/>
      <w:r w:rsidR="00652286" w:rsidRPr="00D554DD">
        <w:rPr>
          <w:lang w:bidi="my-MM"/>
        </w:rPr>
        <w:t>投資委員會，以獲取省</w:t>
      </w:r>
      <w:r w:rsidR="00652286" w:rsidRPr="00D554DD">
        <w:rPr>
          <w:lang w:bidi="my-MM"/>
        </w:rPr>
        <w:t>/</w:t>
      </w:r>
      <w:proofErr w:type="gramStart"/>
      <w:r w:rsidR="00652286" w:rsidRPr="00D554DD">
        <w:rPr>
          <w:lang w:bidi="my-MM"/>
        </w:rPr>
        <w:t>邦</w:t>
      </w:r>
      <w:proofErr w:type="gramEnd"/>
      <w:r w:rsidR="00652286" w:rsidRPr="00D554DD">
        <w:rPr>
          <w:lang w:bidi="my-MM"/>
        </w:rPr>
        <w:t>的投資認可，</w:t>
      </w:r>
      <w:r w:rsidR="00652286" w:rsidRPr="00D554DD">
        <w:t>並對投資活動進行介紹</w:t>
      </w:r>
      <w:r w:rsidR="00652286" w:rsidRPr="00D554DD">
        <w:rPr>
          <w:lang w:bidi="my-MM"/>
        </w:rPr>
        <w:t>。無需參加</w:t>
      </w:r>
      <w:r w:rsidR="00652286" w:rsidRPr="00D554DD">
        <w:rPr>
          <w:lang w:bidi="my-MM"/>
        </w:rPr>
        <w:t>MIC</w:t>
      </w:r>
      <w:r w:rsidR="00652286" w:rsidRPr="00D554DD">
        <w:rPr>
          <w:lang w:bidi="my-MM"/>
        </w:rPr>
        <w:t>認可的會議</w:t>
      </w:r>
      <w:r w:rsidRPr="00D554DD">
        <w:t>。</w:t>
      </w:r>
    </w:p>
    <w:p w:rsidR="00652286" w:rsidRPr="00D554DD" w:rsidRDefault="00652286" w:rsidP="00DF45B3">
      <w:pPr>
        <w:pStyle w:val="af3"/>
        <w:ind w:left="1458" w:hanging="486"/>
      </w:pPr>
      <w:r w:rsidRPr="00D554DD">
        <w:t>７、</w:t>
      </w:r>
      <w:r w:rsidRPr="00D554DD">
        <w:t>MIC</w:t>
      </w:r>
      <w:r w:rsidRPr="00D554DD">
        <w:t>或</w:t>
      </w:r>
      <w:r w:rsidRPr="00D554DD">
        <w:rPr>
          <w:lang w:bidi="my-MM"/>
        </w:rPr>
        <w:t>DICA</w:t>
      </w:r>
      <w:r w:rsidRPr="00D554DD">
        <w:rPr>
          <w:lang w:bidi="my-MM"/>
        </w:rPr>
        <w:t>省</w:t>
      </w:r>
      <w:r w:rsidRPr="00D554DD">
        <w:rPr>
          <w:lang w:bidi="my-MM"/>
        </w:rPr>
        <w:t>/</w:t>
      </w:r>
      <w:proofErr w:type="gramStart"/>
      <w:r w:rsidRPr="00D554DD">
        <w:rPr>
          <w:lang w:bidi="my-MM"/>
        </w:rPr>
        <w:t>邦</w:t>
      </w:r>
      <w:proofErr w:type="gramEnd"/>
      <w:r w:rsidRPr="00D554DD">
        <w:t>委員會將在</w:t>
      </w:r>
      <w:r w:rsidRPr="00D554DD">
        <w:t>30</w:t>
      </w:r>
      <w:r w:rsidRPr="00D554DD">
        <w:t>個工作日內進行篩選驗收，如果批准，將在</w:t>
      </w:r>
      <w:r w:rsidRPr="00D554DD">
        <w:t>10</w:t>
      </w:r>
      <w:r w:rsidRPr="00D554DD">
        <w:t>個工作日內發放認可證（</w:t>
      </w:r>
      <w:r w:rsidRPr="00D554DD">
        <w:t>Endorsement</w:t>
      </w:r>
      <w:r w:rsidRPr="00D554DD">
        <w:t>）。副本予有關聯盟部、國家和區域。</w:t>
      </w:r>
    </w:p>
    <w:p w:rsidR="00DF45B3" w:rsidRPr="00D554DD" w:rsidRDefault="00DF45B3" w:rsidP="00DF45B3">
      <w:pPr>
        <w:pStyle w:val="a6"/>
        <w:ind w:left="972" w:hanging="729"/>
      </w:pPr>
      <w:r w:rsidRPr="00D554DD">
        <w:t>（</w:t>
      </w:r>
      <w:r w:rsidR="00896C53" w:rsidRPr="00D554DD">
        <w:t>六</w:t>
      </w:r>
      <w:r w:rsidRPr="00D554DD">
        <w:t>）對投資建廠期間之規定：</w:t>
      </w:r>
    </w:p>
    <w:p w:rsidR="00DF45B3" w:rsidRPr="00D554DD" w:rsidRDefault="00DF45B3" w:rsidP="00DF45B3">
      <w:pPr>
        <w:pStyle w:val="af3"/>
        <w:ind w:left="1458" w:hanging="486"/>
      </w:pPr>
      <w:r w:rsidRPr="00D554DD">
        <w:t>１、投資人必須在</w:t>
      </w:r>
      <w:r w:rsidRPr="00D554DD">
        <w:t>MIC</w:t>
      </w:r>
      <w:r w:rsidRPr="00D554DD">
        <w:t>所規定的期間內完成建廠。若須延期，必須在到期日前</w:t>
      </w:r>
      <w:r w:rsidRPr="00D554DD">
        <w:t>30</w:t>
      </w:r>
      <w:r w:rsidRPr="00D554DD">
        <w:t>天，向</w:t>
      </w:r>
      <w:r w:rsidRPr="00D554DD">
        <w:t>MIC</w:t>
      </w:r>
      <w:r w:rsidRPr="00D554DD">
        <w:t>解釋理由及申請延期。</w:t>
      </w:r>
    </w:p>
    <w:p w:rsidR="00DF45B3" w:rsidRPr="00D554DD" w:rsidRDefault="00DF45B3" w:rsidP="00DF45B3">
      <w:pPr>
        <w:pStyle w:val="af3"/>
        <w:ind w:left="1458" w:hanging="486"/>
      </w:pPr>
      <w:r w:rsidRPr="00D554DD">
        <w:t>２、</w:t>
      </w:r>
      <w:r w:rsidRPr="00D554DD">
        <w:t>MIC</w:t>
      </w:r>
      <w:r w:rsidRPr="00D554DD">
        <w:t>審查後核給之延期時間，不得超過原核准期限之</w:t>
      </w:r>
      <w:r w:rsidRPr="00D554DD">
        <w:t>50%</w:t>
      </w:r>
      <w:r w:rsidRPr="00D554DD">
        <w:t>；</w:t>
      </w:r>
      <w:r w:rsidR="00E7327F" w:rsidRPr="00D554DD">
        <w:t>除天災、政治動亂、示威、國家進入緊急狀況、武裝抗爭、戰爭等不可抗力情形外，對投資建設或準備階段的延長不得超過</w:t>
      </w:r>
      <w:r w:rsidR="00E7327F" w:rsidRPr="00D554DD">
        <w:t>2</w:t>
      </w:r>
      <w:r w:rsidR="00E7327F" w:rsidRPr="00D554DD">
        <w:t>次</w:t>
      </w:r>
      <w:r w:rsidRPr="00D554DD">
        <w:t>。</w:t>
      </w:r>
    </w:p>
    <w:p w:rsidR="00DF45B3" w:rsidRPr="00D554DD" w:rsidRDefault="00DF45B3" w:rsidP="00DF45B3">
      <w:pPr>
        <w:pStyle w:val="af3"/>
        <w:ind w:left="1458" w:hanging="486"/>
      </w:pPr>
      <w:r w:rsidRPr="00D554DD">
        <w:t>３、對石油天然氣礦產之開採、開發及商業生產，其建廠完工期限，在</w:t>
      </w:r>
      <w:r w:rsidRPr="00D554DD">
        <w:t>MIC</w:t>
      </w:r>
      <w:r w:rsidRPr="00D554DD">
        <w:t>核准後，要明訂在契約中。</w:t>
      </w:r>
    </w:p>
    <w:p w:rsidR="00DF45B3" w:rsidRPr="00D554DD" w:rsidRDefault="00DF45B3" w:rsidP="00DF45B3">
      <w:pPr>
        <w:pStyle w:val="af3"/>
        <w:ind w:left="1458" w:hanging="486"/>
      </w:pPr>
      <w:r w:rsidRPr="00D554DD">
        <w:t>４、在規定期限或延期後仍未完工，</w:t>
      </w:r>
      <w:r w:rsidRPr="00D554DD">
        <w:t>MIC</w:t>
      </w:r>
      <w:r w:rsidRPr="00D554DD">
        <w:t>可取消投資許可證且不負賠償責任。</w:t>
      </w:r>
    </w:p>
    <w:p w:rsidR="00DF45B3" w:rsidRPr="00D554DD" w:rsidRDefault="00DF45B3" w:rsidP="00DF45B3">
      <w:pPr>
        <w:pStyle w:val="af3"/>
        <w:ind w:left="1458" w:hanging="486"/>
      </w:pPr>
      <w:r w:rsidRPr="00D554DD">
        <w:t>５、規定期結束後，開始運營的</w:t>
      </w:r>
      <w:r w:rsidRPr="00D554DD">
        <w:t>30</w:t>
      </w:r>
      <w:r w:rsidRPr="00D554DD">
        <w:t>天內，通知委員會。</w:t>
      </w:r>
    </w:p>
    <w:p w:rsidR="00DF45B3" w:rsidRPr="00D554DD" w:rsidRDefault="00DF45B3" w:rsidP="00DF45B3">
      <w:pPr>
        <w:pStyle w:val="a6"/>
        <w:ind w:left="972" w:hanging="729"/>
      </w:pPr>
      <w:r w:rsidRPr="00D554DD">
        <w:t>（</w:t>
      </w:r>
      <w:r w:rsidR="00896C53" w:rsidRPr="00D554DD">
        <w:t>七</w:t>
      </w:r>
      <w:r w:rsidRPr="00D554DD">
        <w:t>）獲得投資許可證或認可後之後續辦理程序：</w:t>
      </w:r>
    </w:p>
    <w:p w:rsidR="00DF45B3" w:rsidRPr="00D554DD" w:rsidRDefault="00DF45B3" w:rsidP="00DF45B3">
      <w:pPr>
        <w:pStyle w:val="af"/>
        <w:ind w:left="972" w:firstLine="486"/>
        <w:rPr>
          <w:lang w:eastAsia="zh-TW"/>
        </w:rPr>
      </w:pPr>
      <w:r w:rsidRPr="00D554DD">
        <w:rPr>
          <w:lang w:eastAsia="zh-TW"/>
        </w:rPr>
        <w:t>任何經獲得許可證或認可之投資者或正在進行申請許可證或認可之投資者可申請豁免稅務。該申請書必須指定適用之稅收激勵措施。此外任何經獲得許可證或認可之投資者或正在進行申請許可證或認可</w:t>
      </w:r>
      <w:r w:rsidRPr="00D554DD">
        <w:rPr>
          <w:lang w:eastAsia="zh-TW"/>
        </w:rPr>
        <w:lastRenderedPageBreak/>
        <w:t>之投資者需申請土地使用權，申請書中必須包含土地或建築物之面積、類型和位置、有關土地或建築物業主之資料</w:t>
      </w:r>
      <w:r w:rsidRPr="00D554DD">
        <w:rPr>
          <w:lang w:eastAsia="zh-TW"/>
        </w:rPr>
        <w:t>;</w:t>
      </w:r>
      <w:r w:rsidRPr="00D554DD">
        <w:rPr>
          <w:lang w:eastAsia="zh-TW"/>
        </w:rPr>
        <w:t>或國家或區域政府或其他政府部門</w:t>
      </w:r>
      <w:r w:rsidRPr="00D554DD">
        <w:rPr>
          <w:lang w:eastAsia="zh-TW"/>
        </w:rPr>
        <w:t>/</w:t>
      </w:r>
      <w:r w:rsidRPr="00D554DD">
        <w:rPr>
          <w:lang w:eastAsia="zh-TW"/>
        </w:rPr>
        <w:t>機構認可之推薦信或類似之文件；土地使用權期限和土地或建築物租賃協議（草案）。</w:t>
      </w:r>
    </w:p>
    <w:p w:rsidR="00DF45B3" w:rsidRPr="00D554DD" w:rsidRDefault="00DF45B3" w:rsidP="00DF45B3">
      <w:pPr>
        <w:pStyle w:val="af3"/>
        <w:ind w:left="1458" w:hanging="486"/>
      </w:pPr>
      <w:r w:rsidRPr="00D554DD">
        <w:t>任何製造業或服務業務的企業運作之生效日期為：</w:t>
      </w:r>
    </w:p>
    <w:p w:rsidR="00DF45B3" w:rsidRPr="00D554DD" w:rsidRDefault="00DF45B3" w:rsidP="00DF45B3">
      <w:pPr>
        <w:pStyle w:val="af3"/>
        <w:ind w:left="1458" w:hanging="486"/>
      </w:pPr>
      <w:r w:rsidRPr="00D554DD">
        <w:t>１、運輸提單或用於國際貿易製造業出口的類似文件上所註明之日期，該日期不得超過建設期完成之日起</w:t>
      </w:r>
      <w:r w:rsidRPr="00D554DD">
        <w:t>180</w:t>
      </w:r>
      <w:r w:rsidRPr="00D554DD">
        <w:t>天；</w:t>
      </w:r>
    </w:p>
    <w:p w:rsidR="00DF45B3" w:rsidRPr="00D554DD" w:rsidRDefault="00DF45B3" w:rsidP="00DF45B3">
      <w:pPr>
        <w:pStyle w:val="af3"/>
        <w:ind w:left="1458" w:hanging="486"/>
      </w:pPr>
      <w:r w:rsidRPr="00D554DD">
        <w:t>２、首次從本地製造業銷售收入之收入日期，該日期不得超過建設期完成之日期起</w:t>
      </w:r>
      <w:r w:rsidRPr="00D554DD">
        <w:t>90</w:t>
      </w:r>
      <w:r w:rsidRPr="00D554DD">
        <w:t>天；</w:t>
      </w:r>
    </w:p>
    <w:p w:rsidR="00DF45B3" w:rsidRPr="00D554DD" w:rsidRDefault="00DF45B3" w:rsidP="00DF45B3">
      <w:pPr>
        <w:pStyle w:val="af3"/>
        <w:ind w:left="1458" w:hanging="486"/>
      </w:pPr>
      <w:r w:rsidRPr="00D554DD">
        <w:t>３、開始服務之日期，該日期不得超過建設期完成之日起</w:t>
      </w:r>
      <w:r w:rsidRPr="00D554DD">
        <w:t>90</w:t>
      </w:r>
      <w:r w:rsidRPr="00D554DD">
        <w:t>天；</w:t>
      </w:r>
    </w:p>
    <w:p w:rsidR="00DF45B3" w:rsidRPr="00D554DD" w:rsidRDefault="00DF45B3" w:rsidP="00DF45B3">
      <w:pPr>
        <w:pStyle w:val="af3"/>
        <w:ind w:left="1458" w:hanging="486"/>
      </w:pPr>
      <w:r w:rsidRPr="00D554DD">
        <w:t>４、如建設期間賺取收益，</w:t>
      </w:r>
      <w:proofErr w:type="gramStart"/>
      <w:r w:rsidRPr="00D554DD">
        <w:t>得額之</w:t>
      </w:r>
      <w:proofErr w:type="gramEnd"/>
      <w:r w:rsidRPr="00D554DD">
        <w:t>日將作為企業運作之生效日期。企業營運之生效日期不得造成任何稅務優惠之損失。</w:t>
      </w:r>
    </w:p>
    <w:p w:rsidR="00DF45B3" w:rsidRPr="00D554DD" w:rsidRDefault="00DF45B3" w:rsidP="00DF45B3">
      <w:pPr>
        <w:pStyle w:val="a6"/>
        <w:ind w:left="972" w:hanging="729"/>
      </w:pPr>
      <w:r w:rsidRPr="00D554DD">
        <w:t>（</w:t>
      </w:r>
      <w:r w:rsidR="00896C53" w:rsidRPr="00D554DD">
        <w:t>八</w:t>
      </w:r>
      <w:r w:rsidRPr="00D554DD">
        <w:t>）對投資企業保險之規定：在投資許可證核准下之所有經濟組織都必須向任</w:t>
      </w:r>
      <w:proofErr w:type="gramStart"/>
      <w:r w:rsidRPr="00D554DD">
        <w:t>一</w:t>
      </w:r>
      <w:proofErr w:type="gramEnd"/>
      <w:r w:rsidRPr="00D554DD">
        <w:t>本地保險公司投保下列相關保險：</w:t>
      </w:r>
      <w:r w:rsidR="00E7327F" w:rsidRPr="00D554DD">
        <w:t>財產與商業中斷保險、工程保險、專業責任保險、專業事故保險、海運保險及工人賠償保險。除前述保險外，可依現行法規依企業性質投保其他保險</w:t>
      </w:r>
      <w:r w:rsidRPr="00D554DD">
        <w:t>。</w:t>
      </w:r>
    </w:p>
    <w:p w:rsidR="00DF45B3" w:rsidRPr="00D554DD" w:rsidRDefault="00DF45B3" w:rsidP="00B01127">
      <w:pPr>
        <w:pStyle w:val="a6"/>
        <w:numPr>
          <w:ilvl w:val="0"/>
          <w:numId w:val="9"/>
        </w:numPr>
        <w:ind w:leftChars="0" w:firstLineChars="0"/>
      </w:pPr>
      <w:r w:rsidRPr="00D554DD">
        <w:t>外國投資人在緬甸設立企業的形式可有下列幾種：</w:t>
      </w:r>
    </w:p>
    <w:p w:rsidR="00E7327F" w:rsidRPr="00D554DD" w:rsidRDefault="00E7327F" w:rsidP="00E7327F">
      <w:pPr>
        <w:pStyle w:val="af3"/>
        <w:ind w:leftChars="0" w:firstLineChars="0"/>
      </w:pPr>
      <w:r w:rsidRPr="00D554DD">
        <w:rPr>
          <w:lang w:bidi="my-MM"/>
        </w:rPr>
        <w:t>１、以股東身份分類，可分為下列形式</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1</w:t>
      </w:r>
      <w:r w:rsidRPr="00D554DD">
        <w:rPr>
          <w:lang w:bidi="my-MM"/>
        </w:rPr>
        <w:t>）</w:t>
      </w:r>
      <w:r w:rsidR="00E7327F" w:rsidRPr="00D554DD">
        <w:rPr>
          <w:lang w:bidi="my-MM"/>
        </w:rPr>
        <w:t>緬甸公司</w:t>
      </w:r>
      <w:r w:rsidR="00E7327F" w:rsidRPr="00D554DD">
        <w:rPr>
          <w:lang w:bidi="my-MM"/>
        </w:rPr>
        <w:t xml:space="preserve"> </w:t>
      </w:r>
      <w:r w:rsidRPr="00D554DD">
        <w:t>（</w:t>
      </w:r>
      <w:r w:rsidR="00E7327F" w:rsidRPr="00D554DD">
        <w:t>Wholly Myanmar-Owned Private Companies</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2</w:t>
      </w:r>
      <w:r w:rsidRPr="00D554DD">
        <w:rPr>
          <w:lang w:bidi="my-MM"/>
        </w:rPr>
        <w:t>）</w:t>
      </w:r>
      <w:r w:rsidR="00E7327F" w:rsidRPr="00D554DD">
        <w:rPr>
          <w:lang w:bidi="my-MM"/>
        </w:rPr>
        <w:t>外國公司</w:t>
      </w:r>
      <w:r w:rsidR="00E7327F" w:rsidRPr="00D554DD">
        <w:rPr>
          <w:lang w:bidi="my-MM"/>
        </w:rPr>
        <w:t xml:space="preserve"> </w:t>
      </w:r>
      <w:r w:rsidRPr="00D554DD">
        <w:t>（</w:t>
      </w:r>
      <w:r w:rsidR="00E7327F" w:rsidRPr="00D554DD">
        <w:t xml:space="preserve">100% </w:t>
      </w:r>
      <w:r w:rsidR="00E7327F" w:rsidRPr="00D554DD">
        <w:t>外資</w:t>
      </w:r>
      <w:r w:rsidRPr="00D554DD">
        <w:t>）</w:t>
      </w:r>
      <w:r w:rsidR="00E7327F" w:rsidRPr="00D554DD">
        <w:t xml:space="preserve"> </w:t>
      </w:r>
      <w:r w:rsidRPr="00D554DD">
        <w:t>（</w:t>
      </w:r>
      <w:r w:rsidR="00E7327F" w:rsidRPr="00D554DD">
        <w:t>Wholly Foreign-Owned Private Companies</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3</w:t>
      </w:r>
      <w:r w:rsidRPr="00D554DD">
        <w:rPr>
          <w:lang w:bidi="my-MM"/>
        </w:rPr>
        <w:t>）</w:t>
      </w:r>
      <w:r w:rsidR="00E7327F" w:rsidRPr="00D554DD">
        <w:rPr>
          <w:lang w:bidi="my-MM"/>
        </w:rPr>
        <w:t>合資公司</w:t>
      </w:r>
      <w:r w:rsidR="00E7327F" w:rsidRPr="00D554DD">
        <w:rPr>
          <w:lang w:bidi="my-MM"/>
        </w:rPr>
        <w:t xml:space="preserve"> </w:t>
      </w:r>
      <w:r w:rsidRPr="00D554DD">
        <w:t>（</w:t>
      </w:r>
      <w:r w:rsidR="00E7327F" w:rsidRPr="00D554DD">
        <w:t>Joint Venture between foreign investors and a Myanmar citizen or a government department or organization</w:t>
      </w:r>
      <w:r w:rsidRPr="00D554DD">
        <w:t>）</w:t>
      </w:r>
    </w:p>
    <w:p w:rsidR="00E7327F" w:rsidRPr="00D554DD" w:rsidRDefault="00E7327F" w:rsidP="00E7327F">
      <w:pPr>
        <w:pStyle w:val="af3"/>
        <w:ind w:leftChars="0" w:firstLineChars="0"/>
      </w:pPr>
      <w:r w:rsidRPr="00D554DD">
        <w:rPr>
          <w:lang w:bidi="my-MM"/>
        </w:rPr>
        <w:t>２、以公司責任分類，可分為下列形</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1</w:t>
      </w:r>
      <w:r w:rsidRPr="00D554DD">
        <w:rPr>
          <w:lang w:bidi="my-MM"/>
        </w:rPr>
        <w:t>）</w:t>
      </w:r>
      <w:r w:rsidR="00E7327F" w:rsidRPr="00D554DD">
        <w:rPr>
          <w:lang w:bidi="my-MM"/>
        </w:rPr>
        <w:t>私人股份有限公司</w:t>
      </w:r>
      <w:r w:rsidR="00E7327F" w:rsidRPr="00D554DD">
        <w:rPr>
          <w:lang w:bidi="my-MM"/>
        </w:rPr>
        <w:t xml:space="preserve"> </w:t>
      </w:r>
      <w:r w:rsidRPr="00D554DD">
        <w:t>（</w:t>
      </w:r>
      <w:r w:rsidR="00E7327F" w:rsidRPr="00D554DD">
        <w:t>Private Company Limited by Shares</w:t>
      </w:r>
      <w:r w:rsidRPr="00D554DD">
        <w:t>）</w:t>
      </w:r>
    </w:p>
    <w:p w:rsidR="00E7327F" w:rsidRPr="00D554DD" w:rsidRDefault="00335A23" w:rsidP="00E7327F">
      <w:pPr>
        <w:pStyle w:val="af3"/>
        <w:ind w:leftChars="0" w:firstLineChars="0"/>
      </w:pPr>
      <w:r w:rsidRPr="00D554DD">
        <w:rPr>
          <w:lang w:bidi="my-MM"/>
        </w:rPr>
        <w:lastRenderedPageBreak/>
        <w:t>（</w:t>
      </w:r>
      <w:r w:rsidR="00E7327F" w:rsidRPr="00D554DD">
        <w:rPr>
          <w:lang w:bidi="my-MM"/>
        </w:rPr>
        <w:t>2</w:t>
      </w:r>
      <w:r w:rsidRPr="00D554DD">
        <w:rPr>
          <w:lang w:bidi="my-MM"/>
        </w:rPr>
        <w:t>）</w:t>
      </w:r>
      <w:r w:rsidR="00E7327F" w:rsidRPr="00D554DD">
        <w:rPr>
          <w:lang w:bidi="my-MM"/>
        </w:rPr>
        <w:t>公眾股份有限公司</w:t>
      </w:r>
      <w:r w:rsidR="00E7327F" w:rsidRPr="00D554DD">
        <w:rPr>
          <w:lang w:bidi="my-MM"/>
        </w:rPr>
        <w:t xml:space="preserve"> </w:t>
      </w:r>
      <w:r w:rsidRPr="00D554DD">
        <w:t>（</w:t>
      </w:r>
      <w:r w:rsidR="00E7327F" w:rsidRPr="00D554DD">
        <w:t>Public Company Limited by Shares</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3</w:t>
      </w:r>
      <w:r w:rsidRPr="00D554DD">
        <w:rPr>
          <w:lang w:bidi="my-MM"/>
        </w:rPr>
        <w:t>）</w:t>
      </w:r>
      <w:r w:rsidR="00E7327F" w:rsidRPr="00D554DD">
        <w:rPr>
          <w:lang w:bidi="my-MM"/>
        </w:rPr>
        <w:t>擔保有限公司</w:t>
      </w:r>
      <w:r w:rsidR="00E7327F" w:rsidRPr="00D554DD">
        <w:rPr>
          <w:lang w:bidi="my-MM"/>
        </w:rPr>
        <w:t xml:space="preserve"> </w:t>
      </w:r>
      <w:r w:rsidRPr="00D554DD">
        <w:t>（</w:t>
      </w:r>
      <w:r w:rsidR="00E7327F" w:rsidRPr="00D554DD">
        <w:t>Company Limited by Guarantee</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4</w:t>
      </w:r>
      <w:r w:rsidRPr="00D554DD">
        <w:rPr>
          <w:lang w:bidi="my-MM"/>
        </w:rPr>
        <w:t>）</w:t>
      </w:r>
      <w:r w:rsidR="00E7327F" w:rsidRPr="00D554DD">
        <w:rPr>
          <w:lang w:bidi="my-MM"/>
        </w:rPr>
        <w:t>無限責任公司</w:t>
      </w:r>
      <w:r w:rsidR="00E7327F" w:rsidRPr="00D554DD">
        <w:rPr>
          <w:lang w:bidi="my-MM"/>
        </w:rPr>
        <w:t xml:space="preserve"> </w:t>
      </w:r>
      <w:r w:rsidRPr="00D554DD">
        <w:t>（</w:t>
      </w:r>
      <w:r w:rsidR="00E7327F" w:rsidRPr="00D554DD">
        <w:t>Unlimited Company</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5</w:t>
      </w:r>
      <w:r w:rsidRPr="00D554DD">
        <w:rPr>
          <w:lang w:bidi="my-MM"/>
        </w:rPr>
        <w:t>）</w:t>
      </w:r>
      <w:r w:rsidR="00E7327F" w:rsidRPr="00D554DD">
        <w:rPr>
          <w:lang w:bidi="my-MM"/>
        </w:rPr>
        <w:t>商業組織</w:t>
      </w:r>
      <w:r w:rsidR="00E7327F" w:rsidRPr="00D554DD">
        <w:rPr>
          <w:lang w:bidi="my-MM"/>
        </w:rPr>
        <w:t xml:space="preserve"> </w:t>
      </w:r>
      <w:r w:rsidRPr="00D554DD">
        <w:t>（</w:t>
      </w:r>
      <w:r w:rsidR="00E7327F" w:rsidRPr="00D554DD">
        <w:t>Business Association</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6</w:t>
      </w:r>
      <w:r w:rsidRPr="00D554DD">
        <w:rPr>
          <w:lang w:bidi="my-MM"/>
        </w:rPr>
        <w:t>）</w:t>
      </w:r>
      <w:r w:rsidR="00E7327F" w:rsidRPr="00D554DD">
        <w:rPr>
          <w:lang w:bidi="my-MM"/>
        </w:rPr>
        <w:t>1950</w:t>
      </w:r>
      <w:r w:rsidR="00E7327F" w:rsidRPr="00D554DD">
        <w:rPr>
          <w:lang w:bidi="my-MM"/>
        </w:rPr>
        <w:t>年特別公司法</w:t>
      </w:r>
      <w:r w:rsidR="00E7327F" w:rsidRPr="00D554DD">
        <w:rPr>
          <w:lang w:bidi="my-MM"/>
        </w:rPr>
        <w:t xml:space="preserve"> </w:t>
      </w:r>
      <w:proofErr w:type="gramStart"/>
      <w:r w:rsidR="00E7327F" w:rsidRPr="00D554DD">
        <w:rPr>
          <w:lang w:bidi="my-MM"/>
        </w:rPr>
        <w:t>–</w:t>
      </w:r>
      <w:proofErr w:type="gramEnd"/>
      <w:r w:rsidR="00E7327F" w:rsidRPr="00D554DD">
        <w:rPr>
          <w:lang w:bidi="my-MM"/>
        </w:rPr>
        <w:t xml:space="preserve"> </w:t>
      </w:r>
      <w:r w:rsidR="00E7327F" w:rsidRPr="00D554DD">
        <w:rPr>
          <w:lang w:bidi="my-MM"/>
        </w:rPr>
        <w:t>公眾股份有限公司</w:t>
      </w:r>
      <w:r w:rsidR="00E7327F" w:rsidRPr="00D554DD">
        <w:rPr>
          <w:lang w:bidi="my-MM"/>
        </w:rPr>
        <w:t xml:space="preserve"> </w:t>
      </w:r>
      <w:r w:rsidRPr="00D554DD">
        <w:t>（</w:t>
      </w:r>
      <w:r w:rsidR="00E7327F" w:rsidRPr="00D554DD">
        <w:t>Public Company Limited by Shares under the Special Company Act 1950</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7</w:t>
      </w:r>
      <w:r w:rsidRPr="00D554DD">
        <w:rPr>
          <w:lang w:bidi="my-MM"/>
        </w:rPr>
        <w:t>）</w:t>
      </w:r>
      <w:r w:rsidR="00E7327F" w:rsidRPr="00D554DD">
        <w:rPr>
          <w:lang w:bidi="my-MM"/>
        </w:rPr>
        <w:t>1950</w:t>
      </w:r>
      <w:r w:rsidR="00E7327F" w:rsidRPr="00D554DD">
        <w:rPr>
          <w:lang w:bidi="my-MM"/>
        </w:rPr>
        <w:t>年特別公司法</w:t>
      </w:r>
      <w:r w:rsidR="00E7327F" w:rsidRPr="00D554DD">
        <w:rPr>
          <w:lang w:bidi="my-MM"/>
        </w:rPr>
        <w:t xml:space="preserve"> </w:t>
      </w:r>
      <w:proofErr w:type="gramStart"/>
      <w:r w:rsidR="00E7327F" w:rsidRPr="00D554DD">
        <w:rPr>
          <w:lang w:bidi="my-MM"/>
        </w:rPr>
        <w:t>–</w:t>
      </w:r>
      <w:proofErr w:type="gramEnd"/>
      <w:r w:rsidR="00E7327F" w:rsidRPr="00D554DD">
        <w:rPr>
          <w:lang w:bidi="my-MM"/>
        </w:rPr>
        <w:t xml:space="preserve"> </w:t>
      </w:r>
      <w:r w:rsidR="00E7327F" w:rsidRPr="00D554DD">
        <w:rPr>
          <w:lang w:bidi="my-MM"/>
        </w:rPr>
        <w:t>私人股份有限公司</w:t>
      </w:r>
      <w:r w:rsidR="00E7327F" w:rsidRPr="00D554DD">
        <w:rPr>
          <w:lang w:bidi="my-MM"/>
        </w:rPr>
        <w:t xml:space="preserve"> </w:t>
      </w:r>
      <w:r w:rsidRPr="00D554DD">
        <w:t>（</w:t>
      </w:r>
      <w:r w:rsidR="00E7327F" w:rsidRPr="00D554DD">
        <w:t>Private Company Limited by Shares under the Special Company Act 1950</w:t>
      </w:r>
      <w:r w:rsidRPr="00D554DD">
        <w:t>）</w:t>
      </w:r>
    </w:p>
    <w:p w:rsidR="00E7327F" w:rsidRPr="00D554DD" w:rsidRDefault="00335A23" w:rsidP="00E7327F">
      <w:pPr>
        <w:pStyle w:val="af3"/>
        <w:ind w:leftChars="0" w:firstLineChars="0"/>
      </w:pPr>
      <w:r w:rsidRPr="00D554DD">
        <w:rPr>
          <w:lang w:bidi="my-MM"/>
        </w:rPr>
        <w:t>（</w:t>
      </w:r>
      <w:r w:rsidR="00E7327F" w:rsidRPr="00D554DD">
        <w:rPr>
          <w:lang w:bidi="my-MM"/>
        </w:rPr>
        <w:t>8</w:t>
      </w:r>
      <w:r w:rsidRPr="00D554DD">
        <w:rPr>
          <w:lang w:bidi="my-MM"/>
        </w:rPr>
        <w:t>）</w:t>
      </w:r>
      <w:r w:rsidR="00E7327F" w:rsidRPr="00D554DD">
        <w:rPr>
          <w:lang w:bidi="my-MM"/>
        </w:rPr>
        <w:t>海外公司</w:t>
      </w:r>
      <w:r w:rsidR="00E7327F" w:rsidRPr="00D554DD">
        <w:rPr>
          <w:lang w:bidi="my-MM"/>
        </w:rPr>
        <w:t xml:space="preserve"> </w:t>
      </w:r>
      <w:r w:rsidRPr="00D554DD">
        <w:t>（</w:t>
      </w:r>
      <w:r w:rsidR="00E7327F" w:rsidRPr="00D554DD">
        <w:t>Overseas Corporation</w:t>
      </w:r>
      <w:r w:rsidRPr="00D554DD">
        <w:t>）</w:t>
      </w:r>
    </w:p>
    <w:p w:rsidR="00DF45B3" w:rsidRPr="00D554DD" w:rsidRDefault="00DF45B3" w:rsidP="00DF45B3">
      <w:pPr>
        <w:pStyle w:val="af"/>
        <w:ind w:left="972" w:firstLine="486"/>
        <w:rPr>
          <w:lang w:eastAsia="zh-TW"/>
        </w:rPr>
      </w:pPr>
      <w:r w:rsidRPr="00D554DD">
        <w:rPr>
          <w:lang w:eastAsia="zh-TW"/>
        </w:rPr>
        <w:t>股份有限公司是</w:t>
      </w:r>
      <w:r w:rsidRPr="00D554DD">
        <w:rPr>
          <w:lang w:eastAsia="zh-TW"/>
        </w:rPr>
        <w:t>MIC</w:t>
      </w:r>
      <w:r w:rsidRPr="00D554DD">
        <w:rPr>
          <w:lang w:eastAsia="zh-TW"/>
        </w:rPr>
        <w:t>核准投資案件中最普遍的企業形式。</w:t>
      </w:r>
    </w:p>
    <w:p w:rsidR="00DF45B3" w:rsidRPr="00D554DD" w:rsidRDefault="00DF45B3" w:rsidP="00540CF0">
      <w:pPr>
        <w:pStyle w:val="a6"/>
        <w:ind w:left="972" w:hanging="729"/>
      </w:pPr>
      <w:r w:rsidRPr="00D554DD">
        <w:t>（</w:t>
      </w:r>
      <w:r w:rsidR="00896C53" w:rsidRPr="00D554DD">
        <w:t>十</w:t>
      </w:r>
      <w:r w:rsidRPr="00D554DD">
        <w:t>）公司登記時程：向緬甸投資暨公司管理局（</w:t>
      </w:r>
      <w:r w:rsidRPr="00D554DD">
        <w:t>DICA</w:t>
      </w:r>
      <w:r w:rsidRPr="00D554DD">
        <w:t>）申請公司登記（</w:t>
      </w:r>
      <w:r w:rsidRPr="00D554DD">
        <w:t>Registration of the company</w:t>
      </w:r>
      <w:r w:rsidRPr="00D554DD">
        <w:t>），若上述文件資料齊備，</w:t>
      </w:r>
      <w:r w:rsidRPr="00D554DD">
        <w:t>DICA</w:t>
      </w:r>
      <w:r w:rsidRPr="00D554DD">
        <w:t>已號稱可在</w:t>
      </w:r>
      <w:r w:rsidRPr="00D554DD">
        <w:t>1</w:t>
      </w:r>
      <w:r w:rsidRPr="00D554DD">
        <w:t>個工作天內發證，一般大約須</w:t>
      </w:r>
      <w:r w:rsidRPr="00D554DD">
        <w:t>2</w:t>
      </w:r>
      <w:proofErr w:type="gramStart"/>
      <w:r w:rsidRPr="00D554DD">
        <w:t>週</w:t>
      </w:r>
      <w:proofErr w:type="gramEnd"/>
      <w:r w:rsidRPr="00D554DD">
        <w:t>，效期</w:t>
      </w:r>
      <w:r w:rsidRPr="00D554DD">
        <w:t>5</w:t>
      </w:r>
      <w:r w:rsidRPr="00D554DD">
        <w:t>年可延長。外資公司若有進出口需求者，</w:t>
      </w:r>
      <w:r w:rsidRPr="00D554DD">
        <w:rPr>
          <w:spacing w:val="-4"/>
        </w:rPr>
        <w:t>必須向「商業部貿易局」（</w:t>
      </w:r>
      <w:r w:rsidR="003266D6" w:rsidRPr="00D554DD">
        <w:rPr>
          <w:spacing w:val="-4"/>
        </w:rPr>
        <w:t>Department of Trade</w:t>
      </w:r>
      <w:r w:rsidRPr="00D554DD">
        <w:rPr>
          <w:spacing w:val="-4"/>
        </w:rPr>
        <w:t>, Ministry of Commerce,</w:t>
      </w:r>
      <w:r w:rsidRPr="00D554DD">
        <w:t xml:space="preserve"> DOT</w:t>
      </w:r>
      <w:r w:rsidRPr="00D554DD">
        <w:t>）登記為進口商及出口商。</w:t>
      </w:r>
    </w:p>
    <w:p w:rsidR="00DF45B3" w:rsidRPr="00D554DD" w:rsidRDefault="00DF45B3" w:rsidP="00DF45B3">
      <w:pPr>
        <w:pStyle w:val="af"/>
        <w:ind w:left="972" w:firstLine="486"/>
        <w:rPr>
          <w:lang w:eastAsia="zh-TW"/>
        </w:rPr>
      </w:pPr>
      <w:r w:rsidRPr="00D554DD">
        <w:rPr>
          <w:lang w:eastAsia="zh-TW"/>
        </w:rPr>
        <w:t>請注意：除緬甸商務部</w:t>
      </w:r>
      <w:r w:rsidRPr="00D554DD">
        <w:rPr>
          <w:lang w:eastAsia="zh-TW"/>
        </w:rPr>
        <w:t>2015</w:t>
      </w:r>
      <w:r w:rsidRPr="00D554DD">
        <w:rPr>
          <w:lang w:eastAsia="zh-TW"/>
        </w:rPr>
        <w:t>年</w:t>
      </w:r>
      <w:r w:rsidRPr="00D554DD">
        <w:rPr>
          <w:lang w:eastAsia="zh-TW"/>
        </w:rPr>
        <w:t>11</w:t>
      </w:r>
      <w:r w:rsidRPr="00D554DD">
        <w:rPr>
          <w:lang w:eastAsia="zh-TW"/>
        </w:rPr>
        <w:t>月</w:t>
      </w:r>
      <w:r w:rsidRPr="00D554DD">
        <w:rPr>
          <w:lang w:eastAsia="zh-TW"/>
        </w:rPr>
        <w:t>11</w:t>
      </w:r>
      <w:r w:rsidRPr="00D554DD">
        <w:rPr>
          <w:lang w:eastAsia="zh-TW"/>
        </w:rPr>
        <w:t>日發</w:t>
      </w:r>
      <w:r w:rsidR="00335A23" w:rsidRPr="00D554DD">
        <w:rPr>
          <w:lang w:eastAsia="zh-TW"/>
        </w:rPr>
        <w:t>布</w:t>
      </w:r>
      <w:r w:rsidRPr="00D554DD">
        <w:rPr>
          <w:lang w:eastAsia="zh-TW"/>
        </w:rPr>
        <w:t>的</w:t>
      </w:r>
      <w:r w:rsidRPr="00D554DD">
        <w:rPr>
          <w:lang w:eastAsia="zh-TW"/>
        </w:rPr>
        <w:t>96</w:t>
      </w:r>
      <w:r w:rsidRPr="00D554DD">
        <w:rPr>
          <w:lang w:eastAsia="zh-TW"/>
        </w:rPr>
        <w:t>號文，</w:t>
      </w:r>
      <w:proofErr w:type="gramStart"/>
      <w:r w:rsidRPr="00D554DD">
        <w:rPr>
          <w:lang w:eastAsia="zh-TW"/>
        </w:rPr>
        <w:t>緬外合資</w:t>
      </w:r>
      <w:proofErr w:type="gramEnd"/>
      <w:r w:rsidRPr="00D554DD">
        <w:rPr>
          <w:lang w:eastAsia="zh-TW"/>
        </w:rPr>
        <w:t>企業（</w:t>
      </w:r>
      <w:r w:rsidRPr="00D554DD">
        <w:rPr>
          <w:lang w:eastAsia="zh-TW"/>
        </w:rPr>
        <w:t>Joint Venture</w:t>
      </w:r>
      <w:r w:rsidRPr="00D554DD">
        <w:rPr>
          <w:lang w:eastAsia="zh-TW"/>
        </w:rPr>
        <w:t>）允許從事以下四類商品之貿易：</w:t>
      </w:r>
      <w:r w:rsidRPr="00D554DD">
        <w:rPr>
          <w:lang w:eastAsia="zh-TW"/>
        </w:rPr>
        <w:t>1.</w:t>
      </w:r>
      <w:r w:rsidRPr="00D554DD">
        <w:rPr>
          <w:lang w:eastAsia="zh-TW"/>
        </w:rPr>
        <w:t>化肥</w:t>
      </w:r>
      <w:r w:rsidRPr="00D554DD">
        <w:rPr>
          <w:lang w:eastAsia="zh-TW"/>
        </w:rPr>
        <w:t xml:space="preserve"> 2.</w:t>
      </w:r>
      <w:r w:rsidRPr="00D554DD">
        <w:rPr>
          <w:lang w:eastAsia="zh-TW"/>
        </w:rPr>
        <w:t>種子</w:t>
      </w:r>
      <w:r w:rsidRPr="00D554DD">
        <w:rPr>
          <w:lang w:eastAsia="zh-TW"/>
        </w:rPr>
        <w:t xml:space="preserve"> 3.</w:t>
      </w:r>
      <w:r w:rsidRPr="00D554DD">
        <w:rPr>
          <w:lang w:eastAsia="zh-TW"/>
        </w:rPr>
        <w:t>殺蟲劑</w:t>
      </w:r>
      <w:r w:rsidRPr="00D554DD">
        <w:rPr>
          <w:lang w:eastAsia="zh-TW"/>
        </w:rPr>
        <w:t xml:space="preserve"> 4.</w:t>
      </w:r>
      <w:r w:rsidRPr="00D554DD">
        <w:rPr>
          <w:lang w:eastAsia="zh-TW"/>
        </w:rPr>
        <w:t>醫療設備。及</w:t>
      </w:r>
      <w:r w:rsidRPr="00D554DD">
        <w:rPr>
          <w:lang w:eastAsia="zh-TW"/>
        </w:rPr>
        <w:t>2016</w:t>
      </w:r>
      <w:r w:rsidRPr="00D554DD">
        <w:rPr>
          <w:lang w:eastAsia="zh-TW"/>
        </w:rPr>
        <w:t>年</w:t>
      </w:r>
      <w:r w:rsidRPr="00D554DD">
        <w:rPr>
          <w:lang w:eastAsia="zh-TW"/>
        </w:rPr>
        <w:t>7</w:t>
      </w:r>
      <w:r w:rsidRPr="00D554DD">
        <w:rPr>
          <w:lang w:eastAsia="zh-TW"/>
        </w:rPr>
        <w:t>月</w:t>
      </w:r>
      <w:r w:rsidRPr="00D554DD">
        <w:rPr>
          <w:lang w:eastAsia="zh-TW"/>
        </w:rPr>
        <w:t>7</w:t>
      </w:r>
      <w:r w:rsidRPr="00D554DD">
        <w:rPr>
          <w:lang w:eastAsia="zh-TW"/>
        </w:rPr>
        <w:t>日發</w:t>
      </w:r>
      <w:r w:rsidR="00335A23" w:rsidRPr="00D554DD">
        <w:rPr>
          <w:lang w:eastAsia="zh-TW"/>
        </w:rPr>
        <w:t>布</w:t>
      </w:r>
      <w:r w:rsidRPr="00D554DD">
        <w:rPr>
          <w:lang w:eastAsia="zh-TW"/>
        </w:rPr>
        <w:t>的</w:t>
      </w:r>
      <w:r w:rsidRPr="00D554DD">
        <w:rPr>
          <w:lang w:eastAsia="zh-TW"/>
        </w:rPr>
        <w:t>56</w:t>
      </w:r>
      <w:r w:rsidRPr="00D554DD">
        <w:rPr>
          <w:lang w:eastAsia="zh-TW"/>
        </w:rPr>
        <w:t>號文，</w:t>
      </w:r>
      <w:proofErr w:type="gramStart"/>
      <w:r w:rsidRPr="00D554DD">
        <w:rPr>
          <w:lang w:eastAsia="zh-TW"/>
        </w:rPr>
        <w:t>緬外合資</w:t>
      </w:r>
      <w:proofErr w:type="gramEnd"/>
      <w:r w:rsidRPr="00D554DD">
        <w:rPr>
          <w:lang w:eastAsia="zh-TW"/>
        </w:rPr>
        <w:t>企業（</w:t>
      </w:r>
      <w:r w:rsidRPr="00D554DD">
        <w:rPr>
          <w:lang w:eastAsia="zh-TW"/>
        </w:rPr>
        <w:t>Joint Venture</w:t>
      </w:r>
      <w:r w:rsidRPr="00D554DD">
        <w:rPr>
          <w:lang w:eastAsia="zh-TW"/>
        </w:rPr>
        <w:t>）允許從事建築材料之貿易。外資公司不可以只作其他進出口貿易生意。</w:t>
      </w:r>
      <w:r w:rsidRPr="00D554DD">
        <w:rPr>
          <w:lang w:eastAsia="zh-TW"/>
        </w:rPr>
        <w:t>2018</w:t>
      </w:r>
      <w:r w:rsidRPr="00D554DD">
        <w:rPr>
          <w:lang w:eastAsia="zh-TW"/>
        </w:rPr>
        <w:t>年</w:t>
      </w:r>
      <w:r w:rsidRPr="00D554DD">
        <w:rPr>
          <w:lang w:eastAsia="zh-TW"/>
        </w:rPr>
        <w:t>5</w:t>
      </w:r>
      <w:r w:rsidRPr="00D554DD">
        <w:rPr>
          <w:lang w:eastAsia="zh-TW"/>
        </w:rPr>
        <w:t>月</w:t>
      </w:r>
      <w:r w:rsidRPr="00D554DD">
        <w:rPr>
          <w:lang w:eastAsia="zh-TW"/>
        </w:rPr>
        <w:t>9</w:t>
      </w:r>
      <w:r w:rsidRPr="00D554DD">
        <w:rPr>
          <w:lang w:eastAsia="zh-TW"/>
        </w:rPr>
        <w:t>日商務部發</w:t>
      </w:r>
      <w:r w:rsidR="00335A23" w:rsidRPr="00D554DD">
        <w:rPr>
          <w:lang w:eastAsia="zh-TW"/>
        </w:rPr>
        <w:t>布</w:t>
      </w:r>
      <w:r w:rsidRPr="00D554DD">
        <w:rPr>
          <w:lang w:eastAsia="zh-TW"/>
        </w:rPr>
        <w:t>的</w:t>
      </w:r>
      <w:r w:rsidRPr="00D554DD">
        <w:rPr>
          <w:lang w:eastAsia="zh-TW"/>
        </w:rPr>
        <w:t>25/2018</w:t>
      </w:r>
      <w:r w:rsidRPr="00D554DD">
        <w:rPr>
          <w:lang w:eastAsia="zh-TW"/>
        </w:rPr>
        <w:t>號文，</w:t>
      </w:r>
      <w:r w:rsidRPr="00D554DD">
        <w:rPr>
          <w:lang w:eastAsia="zh-TW"/>
        </w:rPr>
        <w:t>100%</w:t>
      </w:r>
      <w:r w:rsidRPr="00D554DD">
        <w:rPr>
          <w:lang w:eastAsia="zh-TW"/>
        </w:rPr>
        <w:t>外資</w:t>
      </w:r>
      <w:proofErr w:type="gramStart"/>
      <w:r w:rsidRPr="00D554DD">
        <w:rPr>
          <w:lang w:eastAsia="zh-TW"/>
        </w:rPr>
        <w:t>與緬外合資</w:t>
      </w:r>
      <w:proofErr w:type="gramEnd"/>
      <w:r w:rsidRPr="00D554DD">
        <w:rPr>
          <w:lang w:eastAsia="zh-TW"/>
        </w:rPr>
        <w:t>企業（</w:t>
      </w:r>
      <w:r w:rsidRPr="00D554DD">
        <w:rPr>
          <w:lang w:eastAsia="zh-TW"/>
        </w:rPr>
        <w:t>Joint Venture</w:t>
      </w:r>
      <w:r w:rsidRPr="00D554DD">
        <w:rPr>
          <w:lang w:eastAsia="zh-TW"/>
        </w:rPr>
        <w:t>）允許從事批發</w:t>
      </w:r>
      <w:r w:rsidRPr="00D554DD">
        <w:rPr>
          <w:lang w:eastAsia="zh-TW"/>
        </w:rPr>
        <w:t>/</w:t>
      </w:r>
      <w:r w:rsidRPr="00D554DD">
        <w:rPr>
          <w:lang w:eastAsia="zh-TW"/>
        </w:rPr>
        <w:t>零售行業。</w:t>
      </w:r>
      <w:r w:rsidRPr="00D554DD">
        <w:rPr>
          <w:lang w:eastAsia="zh-TW"/>
        </w:rPr>
        <w:t>100%</w:t>
      </w:r>
      <w:r w:rsidRPr="00D554DD">
        <w:rPr>
          <w:lang w:eastAsia="zh-TW"/>
        </w:rPr>
        <w:t>外資與合資（緬甸人股權</w:t>
      </w:r>
      <w:r w:rsidRPr="00D554DD">
        <w:rPr>
          <w:lang w:eastAsia="zh-TW"/>
        </w:rPr>
        <w:t>&lt;20%</w:t>
      </w:r>
      <w:r w:rsidRPr="00D554DD">
        <w:rPr>
          <w:lang w:eastAsia="zh-TW"/>
        </w:rPr>
        <w:t>），零售最低資本要求為</w:t>
      </w:r>
      <w:r w:rsidRPr="00D554DD">
        <w:rPr>
          <w:lang w:eastAsia="zh-TW"/>
        </w:rPr>
        <w:t>300</w:t>
      </w:r>
      <w:r w:rsidRPr="00D554DD">
        <w:rPr>
          <w:lang w:eastAsia="zh-TW"/>
        </w:rPr>
        <w:t>萬美元（不包括土地租賃費），批發最低資本要求為</w:t>
      </w:r>
      <w:r w:rsidRPr="00D554DD">
        <w:rPr>
          <w:lang w:eastAsia="zh-TW"/>
        </w:rPr>
        <w:t>500</w:t>
      </w:r>
      <w:r w:rsidRPr="00D554DD">
        <w:rPr>
          <w:lang w:eastAsia="zh-TW"/>
        </w:rPr>
        <w:t>萬美元（不包括土地租賃費）。但，合資（緬甸人股權</w:t>
      </w:r>
      <w:r w:rsidRPr="00D554DD">
        <w:rPr>
          <w:lang w:eastAsia="zh-TW"/>
        </w:rPr>
        <w:t>&gt;=20%</w:t>
      </w:r>
      <w:r w:rsidRPr="00D554DD">
        <w:rPr>
          <w:lang w:eastAsia="zh-TW"/>
        </w:rPr>
        <w:t>），零售最低資本要求只需</w:t>
      </w:r>
      <w:r w:rsidRPr="00D554DD">
        <w:rPr>
          <w:lang w:eastAsia="zh-TW"/>
        </w:rPr>
        <w:t>70</w:t>
      </w:r>
      <w:r w:rsidRPr="00D554DD">
        <w:rPr>
          <w:lang w:eastAsia="zh-TW"/>
        </w:rPr>
        <w:t>萬美元（不包括土地租賃費），批發最低資本要求為</w:t>
      </w:r>
      <w:r w:rsidRPr="00D554DD">
        <w:rPr>
          <w:lang w:eastAsia="zh-TW"/>
        </w:rPr>
        <w:t>200</w:t>
      </w:r>
      <w:r w:rsidRPr="00D554DD">
        <w:rPr>
          <w:lang w:eastAsia="zh-TW"/>
        </w:rPr>
        <w:t>萬美元（不包括土地租賃</w:t>
      </w:r>
      <w:r w:rsidRPr="00D554DD">
        <w:rPr>
          <w:lang w:eastAsia="zh-TW"/>
        </w:rPr>
        <w:lastRenderedPageBreak/>
        <w:t>費）。目前緬甸禁止建築面積少於</w:t>
      </w:r>
      <w:r w:rsidRPr="00D554DD">
        <w:rPr>
          <w:lang w:eastAsia="zh-TW"/>
        </w:rPr>
        <w:t>929</w:t>
      </w:r>
      <w:r w:rsidRPr="00D554DD">
        <w:rPr>
          <w:lang w:eastAsia="zh-TW"/>
        </w:rPr>
        <w:t>平方米之</w:t>
      </w:r>
      <w:r w:rsidRPr="00D554DD">
        <w:rPr>
          <w:lang w:eastAsia="zh-TW"/>
        </w:rPr>
        <w:t>100%</w:t>
      </w:r>
      <w:r w:rsidRPr="00D554DD">
        <w:rPr>
          <w:lang w:eastAsia="zh-TW"/>
        </w:rPr>
        <w:t>外資與合資項目。另外，需獲得</w:t>
      </w:r>
      <w:r w:rsidRPr="00D554DD">
        <w:rPr>
          <w:lang w:eastAsia="zh-TW"/>
        </w:rPr>
        <w:t xml:space="preserve">Yangon City Development Committee </w:t>
      </w:r>
      <w:r w:rsidRPr="00D554DD">
        <w:rPr>
          <w:lang w:eastAsia="zh-TW"/>
        </w:rPr>
        <w:t>或相關市鎮委員會之引薦。</w:t>
      </w:r>
    </w:p>
    <w:p w:rsidR="00DF45B3" w:rsidRPr="00D554DD" w:rsidRDefault="00DF45B3" w:rsidP="00896C53">
      <w:pPr>
        <w:pStyle w:val="a6"/>
        <w:ind w:leftChars="0" w:left="972" w:hangingChars="400" w:hanging="972"/>
      </w:pPr>
      <w:r w:rsidRPr="00D554DD">
        <w:t>（十</w:t>
      </w:r>
      <w:r w:rsidR="00896C53" w:rsidRPr="00D554DD">
        <w:t>一</w:t>
      </w:r>
      <w:r w:rsidRPr="00D554DD">
        <w:t>）一站式服務：</w:t>
      </w:r>
    </w:p>
    <w:p w:rsidR="00DF45B3" w:rsidRPr="00D554DD" w:rsidRDefault="00DF45B3" w:rsidP="00DF45B3">
      <w:pPr>
        <w:pStyle w:val="af3"/>
        <w:ind w:left="1458" w:hanging="486"/>
      </w:pPr>
      <w:r w:rsidRPr="00D554DD">
        <w:t>１、</w:t>
      </w:r>
      <w:r w:rsidRPr="00D554DD">
        <w:tab/>
      </w:r>
      <w:r w:rsidRPr="00D554DD">
        <w:t>為投資者實施投資提供指引；</w:t>
      </w:r>
    </w:p>
    <w:p w:rsidR="00DF45B3" w:rsidRPr="00D554DD" w:rsidRDefault="00DF45B3" w:rsidP="00DF45B3">
      <w:pPr>
        <w:pStyle w:val="af3"/>
        <w:ind w:left="1458" w:hanging="486"/>
      </w:pPr>
      <w:r w:rsidRPr="00D554DD">
        <w:t>２、</w:t>
      </w:r>
      <w:r w:rsidRPr="00D554DD">
        <w:tab/>
      </w:r>
      <w:r w:rsidRPr="00D554DD">
        <w:t>代表當局接受投資申請和提交；</w:t>
      </w:r>
    </w:p>
    <w:p w:rsidR="00DF45B3" w:rsidRPr="00D554DD" w:rsidRDefault="00DF45B3" w:rsidP="00DF45B3">
      <w:pPr>
        <w:pStyle w:val="af3"/>
        <w:ind w:left="1458" w:hanging="486"/>
      </w:pPr>
      <w:r w:rsidRPr="00D554DD">
        <w:t>３、</w:t>
      </w:r>
      <w:r w:rsidRPr="00D554DD">
        <w:tab/>
      </w:r>
      <w:r w:rsidRPr="00D554DD">
        <w:t>依管理局採取的措施，決定接受投資者提出的要求；</w:t>
      </w:r>
    </w:p>
    <w:p w:rsidR="00DF45B3" w:rsidRPr="00D554DD" w:rsidRDefault="00DF45B3" w:rsidP="00DF45B3">
      <w:pPr>
        <w:pStyle w:val="af3"/>
        <w:ind w:left="1458" w:hanging="486"/>
      </w:pPr>
      <w:r w:rsidRPr="00D554DD">
        <w:t>４、</w:t>
      </w:r>
      <w:r w:rsidRPr="00D554DD">
        <w:tab/>
      </w:r>
      <w:r w:rsidRPr="00D554DD">
        <w:t>協助投資者和援助委員會，解決申訴並提供協助；和</w:t>
      </w:r>
    </w:p>
    <w:p w:rsidR="00DF45B3" w:rsidRPr="00D554DD" w:rsidRDefault="00DF45B3" w:rsidP="00DF45B3">
      <w:pPr>
        <w:pStyle w:val="af3"/>
        <w:ind w:left="1458" w:hanging="486"/>
      </w:pPr>
      <w:r w:rsidRPr="00D554DD">
        <w:t>５、</w:t>
      </w:r>
      <w:r w:rsidRPr="00D554DD">
        <w:tab/>
      </w:r>
      <w:r w:rsidRPr="00D554DD">
        <w:t>協助投資監察委員會。</w:t>
      </w:r>
    </w:p>
    <w:p w:rsidR="00DF45B3" w:rsidRPr="00D554DD" w:rsidRDefault="00DF45B3" w:rsidP="00DF45B3">
      <w:pPr>
        <w:pStyle w:val="af"/>
        <w:ind w:left="972" w:firstLine="486"/>
        <w:rPr>
          <w:lang w:eastAsia="zh-TW"/>
        </w:rPr>
      </w:pPr>
      <w:r w:rsidRPr="00D554DD">
        <w:rPr>
          <w:lang w:eastAsia="zh-TW"/>
        </w:rPr>
        <w:t>一站式服務由下列政府部門之人員進行組織（或任何其繼任者）：</w:t>
      </w:r>
    </w:p>
    <w:p w:rsidR="00DF45B3" w:rsidRPr="00D554DD" w:rsidRDefault="00DF45B3" w:rsidP="00DF45B3">
      <w:pPr>
        <w:pStyle w:val="af"/>
        <w:ind w:left="972" w:firstLine="486"/>
        <w:rPr>
          <w:lang w:eastAsia="zh-TW"/>
        </w:rPr>
      </w:pPr>
      <w:r w:rsidRPr="00D554DD">
        <w:rPr>
          <w:lang w:eastAsia="zh-TW"/>
        </w:rPr>
        <w:t>投資暨公司管理局、商務部、海關、稅收廳、畜牧獸醫部、漁業部、農業部、環保、礦業部、移民局、勞工局、工業監督檢驗總局、城市和住房發展部、酒店旅遊部、仰光電力公司和委員會不時規定之其他部門。</w:t>
      </w:r>
    </w:p>
    <w:p w:rsidR="00DF45B3" w:rsidRPr="00D554DD" w:rsidRDefault="00DF45B3" w:rsidP="000E6E4A">
      <w:pPr>
        <w:pStyle w:val="a4"/>
        <w:spacing w:before="257" w:after="257"/>
        <w:ind w:left="646" w:hanging="646"/>
        <w:rPr>
          <w:color w:val="auto"/>
        </w:rPr>
      </w:pPr>
      <w:r w:rsidRPr="00D554DD">
        <w:rPr>
          <w:color w:val="auto"/>
        </w:rPr>
        <w:t>三、投資相關機關</w:t>
      </w:r>
    </w:p>
    <w:p w:rsidR="00DF45B3" w:rsidRPr="00D554DD" w:rsidRDefault="00DF45B3" w:rsidP="00DF45B3">
      <w:pPr>
        <w:ind w:firstLine="486"/>
      </w:pPr>
      <w:r w:rsidRPr="00D554DD">
        <w:t>依</w:t>
      </w:r>
      <w:proofErr w:type="gramStart"/>
      <w:r w:rsidRPr="00D554DD">
        <w:t>據</w:t>
      </w:r>
      <w:proofErr w:type="gramEnd"/>
      <w:r w:rsidRPr="00D554DD">
        <w:t>緬</w:t>
      </w:r>
      <w:proofErr w:type="gramStart"/>
      <w:r w:rsidRPr="00D554DD">
        <w:t>甸</w:t>
      </w:r>
      <w:proofErr w:type="gramEnd"/>
      <w:r w:rsidRPr="00D554DD">
        <w:t>投資法設立「緬</w:t>
      </w:r>
      <w:proofErr w:type="gramStart"/>
      <w:r w:rsidRPr="00D554DD">
        <w:t>甸</w:t>
      </w:r>
      <w:proofErr w:type="gramEnd"/>
      <w:r w:rsidRPr="00D554DD">
        <w:t>投資委員</w:t>
      </w:r>
      <w:proofErr w:type="gramStart"/>
      <w:r w:rsidRPr="00D554DD">
        <w:t>會</w:t>
      </w:r>
      <w:proofErr w:type="gramEnd"/>
      <w:r w:rsidRPr="00D554DD">
        <w:t>」（</w:t>
      </w:r>
      <w:r w:rsidRPr="00D554DD">
        <w:t>Myanmar Investment Commission, MIC</w:t>
      </w:r>
      <w:r w:rsidRPr="00D554DD">
        <w:t>），負責審核投資案件，</w:t>
      </w:r>
      <w:r w:rsidRPr="00D554DD">
        <w:t>MIC</w:t>
      </w:r>
      <w:r w:rsidRPr="00D554DD">
        <w:t>之行政管理係由緬</w:t>
      </w:r>
      <w:proofErr w:type="gramStart"/>
      <w:r w:rsidRPr="00D554DD">
        <w:t>甸</w:t>
      </w:r>
      <w:proofErr w:type="gramEnd"/>
      <w:r w:rsidRPr="00D554DD">
        <w:t>「投資暨外商關係部」</w:t>
      </w:r>
      <w:r w:rsidRPr="00D554DD">
        <w:t xml:space="preserve"> </w:t>
      </w:r>
      <w:r w:rsidR="007969FC" w:rsidRPr="00D554DD">
        <w:t>（</w:t>
      </w:r>
      <w:r w:rsidRPr="00D554DD">
        <w:t>Ministry of Investment and Foreign Economic Relations</w:t>
      </w:r>
      <w:r w:rsidR="007969FC" w:rsidRPr="00D554DD">
        <w:t>）</w:t>
      </w:r>
      <w:r w:rsidRPr="00D554DD">
        <w:t>所</w:t>
      </w:r>
      <w:proofErr w:type="gramStart"/>
      <w:r w:rsidRPr="00D554DD">
        <w:t>屬</w:t>
      </w:r>
      <w:proofErr w:type="gramEnd"/>
      <w:r w:rsidRPr="00D554DD">
        <w:t>之「投資暨公司管理局」（</w:t>
      </w:r>
      <w:r w:rsidRPr="00D554DD">
        <w:t xml:space="preserve">The Directorate of Investment and Company </w:t>
      </w:r>
      <w:r w:rsidRPr="00D554DD">
        <w:rPr>
          <w:lang w:eastAsia="zh-TW"/>
        </w:rPr>
        <w:t>Administration</w:t>
      </w:r>
      <w:r w:rsidRPr="00D554DD">
        <w:t>, DICA</w:t>
      </w:r>
      <w:r w:rsidRPr="00D554DD">
        <w:t>）負責。</w:t>
      </w:r>
      <w:r w:rsidRPr="00D554DD">
        <w:t>DICA</w:t>
      </w:r>
      <w:r w:rsidRPr="00D554DD">
        <w:t>網站</w:t>
      </w:r>
      <w:hyperlink r:id="rId27" w:history="1">
        <w:r w:rsidRPr="00D554DD">
          <w:t>www.dica.gov.mm</w:t>
        </w:r>
      </w:hyperlink>
      <w:r w:rsidRPr="00D554DD">
        <w:t>。</w:t>
      </w:r>
      <w:r w:rsidRPr="00D554DD">
        <w:t>2018</w:t>
      </w:r>
      <w:r w:rsidRPr="00D554DD">
        <w:t>年</w:t>
      </w:r>
      <w:r w:rsidRPr="00D554DD">
        <w:t>6</w:t>
      </w:r>
      <w:r w:rsidRPr="00D554DD">
        <w:t>月</w:t>
      </w:r>
      <w:r w:rsidRPr="00D554DD">
        <w:t>16</w:t>
      </w:r>
      <w:r w:rsidRPr="00D554DD">
        <w:t>日緬</w:t>
      </w:r>
      <w:proofErr w:type="gramStart"/>
      <w:r w:rsidRPr="00D554DD">
        <w:t>甸</w:t>
      </w:r>
      <w:proofErr w:type="gramEnd"/>
      <w:r w:rsidRPr="00D554DD">
        <w:t>投資委員</w:t>
      </w:r>
      <w:proofErr w:type="gramStart"/>
      <w:r w:rsidRPr="00D554DD">
        <w:t>會</w:t>
      </w:r>
      <w:proofErr w:type="gramEnd"/>
      <w:r w:rsidRPr="00D554DD">
        <w:t>（</w:t>
      </w:r>
      <w:r w:rsidRPr="00D554DD">
        <w:t>MIC</w:t>
      </w:r>
      <w:r w:rsidRPr="00D554DD">
        <w:t>）經重組，其中緬</w:t>
      </w:r>
      <w:proofErr w:type="gramStart"/>
      <w:r w:rsidRPr="00D554DD">
        <w:t>甸</w:t>
      </w:r>
      <w:proofErr w:type="gramEnd"/>
      <w:r w:rsidRPr="00D554DD">
        <w:t>投資委員</w:t>
      </w:r>
      <w:proofErr w:type="gramStart"/>
      <w:r w:rsidRPr="00D554DD">
        <w:t>會</w:t>
      </w:r>
      <w:proofErr w:type="gramEnd"/>
      <w:r w:rsidRPr="00D554DD">
        <w:t>之主席</w:t>
      </w:r>
      <w:proofErr w:type="gramStart"/>
      <w:r w:rsidRPr="00D554DD">
        <w:t>為</w:t>
      </w:r>
      <w:proofErr w:type="gramEnd"/>
      <w:r w:rsidRPr="00D554DD">
        <w:t>聯</w:t>
      </w:r>
      <w:proofErr w:type="gramStart"/>
      <w:r w:rsidRPr="00D554DD">
        <w:t>邦</w:t>
      </w:r>
      <w:proofErr w:type="gramEnd"/>
      <w:r w:rsidRPr="00D554DD">
        <w:t>投資暨外商關係部長，且投資委員</w:t>
      </w:r>
      <w:proofErr w:type="gramStart"/>
      <w:r w:rsidRPr="00D554DD">
        <w:t>會</w:t>
      </w:r>
      <w:proofErr w:type="gramEnd"/>
      <w:r w:rsidRPr="00D554DD">
        <w:t>的成員人</w:t>
      </w:r>
      <w:proofErr w:type="gramStart"/>
      <w:r w:rsidRPr="00D554DD">
        <w:t>數為</w:t>
      </w:r>
      <w:proofErr w:type="gramEnd"/>
      <w:r w:rsidRPr="00D554DD">
        <w:t>13</w:t>
      </w:r>
      <w:r w:rsidRPr="00D554DD">
        <w:t>人，投資暨公司管理局長</w:t>
      </w:r>
      <w:proofErr w:type="gramStart"/>
      <w:r w:rsidRPr="00D554DD">
        <w:t>為</w:t>
      </w:r>
      <w:proofErr w:type="gramEnd"/>
      <w:r w:rsidRPr="00D554DD">
        <w:t>秘</w:t>
      </w:r>
      <w:proofErr w:type="gramStart"/>
      <w:r w:rsidRPr="00D554DD">
        <w:t>書</w:t>
      </w:r>
      <w:proofErr w:type="gramEnd"/>
      <w:r w:rsidRPr="00D554DD">
        <w:t>長。</w:t>
      </w:r>
    </w:p>
    <w:p w:rsidR="00DF45B3" w:rsidRPr="00D554DD" w:rsidRDefault="000E6E4A" w:rsidP="000E6E4A">
      <w:pPr>
        <w:pStyle w:val="a4"/>
        <w:spacing w:before="257" w:after="257"/>
        <w:ind w:left="806" w:hanging="806"/>
        <w:rPr>
          <w:color w:val="auto"/>
        </w:rPr>
      </w:pPr>
      <w:r w:rsidRPr="00D554DD">
        <w:rPr>
          <w:rFonts w:ascii="華康新特明體" w:eastAsia="華康新特明體"/>
          <w:color w:val="auto"/>
          <w:sz w:val="40"/>
          <w:szCs w:val="40"/>
        </w:rPr>
        <w:br w:type="page"/>
      </w:r>
      <w:r w:rsidR="00DF45B3" w:rsidRPr="00D554DD">
        <w:rPr>
          <w:color w:val="auto"/>
        </w:rPr>
        <w:lastRenderedPageBreak/>
        <w:t>四、投資獎</w:t>
      </w:r>
      <w:proofErr w:type="gramStart"/>
      <w:r w:rsidR="00DF45B3" w:rsidRPr="00D554DD">
        <w:rPr>
          <w:color w:val="auto"/>
        </w:rPr>
        <w:t>勵</w:t>
      </w:r>
      <w:proofErr w:type="gramEnd"/>
      <w:r w:rsidR="00DF45B3" w:rsidRPr="00D554DD">
        <w:rPr>
          <w:color w:val="auto"/>
        </w:rPr>
        <w:t>措施</w:t>
      </w:r>
    </w:p>
    <w:p w:rsidR="00DF45B3" w:rsidRPr="00D554DD" w:rsidRDefault="00DF45B3" w:rsidP="00DF45B3">
      <w:pPr>
        <w:ind w:firstLine="486"/>
        <w:rPr>
          <w:shd w:val="clear" w:color="auto" w:fill="FFFFFF"/>
        </w:rPr>
      </w:pPr>
      <w:r w:rsidRPr="00D554DD">
        <w:rPr>
          <w:shd w:val="clear" w:color="auto" w:fill="FFFFFF"/>
        </w:rPr>
        <w:t>2016</w:t>
      </w:r>
      <w:r w:rsidRPr="00D554DD">
        <w:rPr>
          <w:shd w:val="clear" w:color="auto" w:fill="FFFFFF"/>
        </w:rPr>
        <w:t>年</w:t>
      </w:r>
      <w:r w:rsidRPr="00D554DD">
        <w:rPr>
          <w:shd w:val="clear" w:color="auto" w:fill="FFFFFF"/>
        </w:rPr>
        <w:t>10</w:t>
      </w:r>
      <w:r w:rsidRPr="00D554DD">
        <w:rPr>
          <w:shd w:val="clear" w:color="auto" w:fill="FFFFFF"/>
        </w:rPr>
        <w:t>月</w:t>
      </w:r>
      <w:r w:rsidRPr="00D554DD">
        <w:rPr>
          <w:shd w:val="clear" w:color="auto" w:fill="FFFFFF"/>
        </w:rPr>
        <w:t>18</w:t>
      </w:r>
      <w:r w:rsidRPr="00D554DD">
        <w:rPr>
          <w:shd w:val="clear" w:color="auto" w:fill="FFFFFF"/>
        </w:rPr>
        <w:t>日公布之新「緬</w:t>
      </w:r>
      <w:proofErr w:type="gramStart"/>
      <w:r w:rsidRPr="00D554DD">
        <w:rPr>
          <w:shd w:val="clear" w:color="auto" w:fill="FFFFFF"/>
        </w:rPr>
        <w:t>甸</w:t>
      </w:r>
      <w:proofErr w:type="gramEnd"/>
      <w:r w:rsidRPr="00D554DD">
        <w:rPr>
          <w:shd w:val="clear" w:color="auto" w:fill="FFFFFF"/>
        </w:rPr>
        <w:t>投資法」第</w:t>
      </w:r>
      <w:r w:rsidRPr="00D554DD">
        <w:rPr>
          <w:shd w:val="clear" w:color="auto" w:fill="FFFFFF"/>
        </w:rPr>
        <w:t>1</w:t>
      </w:r>
      <w:r w:rsidR="003266D6" w:rsidRPr="00D554DD">
        <w:rPr>
          <w:shd w:val="clear" w:color="auto" w:fill="FFFFFF"/>
          <w:lang w:eastAsia="zh-TW"/>
        </w:rPr>
        <w:t>8</w:t>
      </w:r>
      <w:r w:rsidRPr="00D554DD">
        <w:rPr>
          <w:shd w:val="clear" w:color="auto" w:fill="FFFFFF"/>
        </w:rPr>
        <w:t>章規定</w:t>
      </w:r>
      <w:proofErr w:type="gramStart"/>
      <w:r w:rsidRPr="00D554DD">
        <w:rPr>
          <w:shd w:val="clear" w:color="auto" w:fill="FFFFFF"/>
        </w:rPr>
        <w:t>為</w:t>
      </w:r>
      <w:proofErr w:type="gramEnd"/>
      <w:r w:rsidRPr="00D554DD">
        <w:rPr>
          <w:shd w:val="clear" w:color="auto" w:fill="FFFFFF"/>
        </w:rPr>
        <w:t>鼓</w:t>
      </w:r>
      <w:proofErr w:type="gramStart"/>
      <w:r w:rsidRPr="00D554DD">
        <w:rPr>
          <w:shd w:val="clear" w:color="auto" w:fill="FFFFFF"/>
        </w:rPr>
        <w:t>勵</w:t>
      </w:r>
      <w:proofErr w:type="gramEnd"/>
      <w:r w:rsidRPr="00D554DD">
        <w:rPr>
          <w:shd w:val="clear" w:color="auto" w:fill="FFFFFF"/>
        </w:rPr>
        <w:t>外</w:t>
      </w:r>
      <w:proofErr w:type="gramStart"/>
      <w:r w:rsidRPr="00D554DD">
        <w:rPr>
          <w:shd w:val="clear" w:color="auto" w:fill="FFFFFF"/>
        </w:rPr>
        <w:t>國</w:t>
      </w:r>
      <w:proofErr w:type="gramEnd"/>
      <w:r w:rsidRPr="00D554DD">
        <w:rPr>
          <w:shd w:val="clear" w:color="auto" w:fill="FFFFFF"/>
        </w:rPr>
        <w:t>在緬</w:t>
      </w:r>
      <w:proofErr w:type="gramStart"/>
      <w:r w:rsidRPr="00D554DD">
        <w:rPr>
          <w:shd w:val="clear" w:color="auto" w:fill="FFFFFF"/>
        </w:rPr>
        <w:t>甸</w:t>
      </w:r>
      <w:proofErr w:type="gramEnd"/>
      <w:r w:rsidRPr="00D554DD">
        <w:rPr>
          <w:shd w:val="clear" w:color="auto" w:fill="FFFFFF"/>
        </w:rPr>
        <w:t>投資，緬</w:t>
      </w:r>
      <w:proofErr w:type="gramStart"/>
      <w:r w:rsidRPr="00D554DD">
        <w:rPr>
          <w:shd w:val="clear" w:color="auto" w:fill="FFFFFF"/>
        </w:rPr>
        <w:t>甸</w:t>
      </w:r>
      <w:proofErr w:type="gramEnd"/>
      <w:r w:rsidRPr="00D554DD">
        <w:rPr>
          <w:shd w:val="clear" w:color="auto" w:fill="FFFFFF"/>
        </w:rPr>
        <w:t>投資委員</w:t>
      </w:r>
      <w:proofErr w:type="gramStart"/>
      <w:r w:rsidRPr="00D554DD">
        <w:rPr>
          <w:shd w:val="clear" w:color="auto" w:fill="FFFFFF"/>
        </w:rPr>
        <w:t>會</w:t>
      </w:r>
      <w:proofErr w:type="gramEnd"/>
      <w:r w:rsidRPr="00D554DD">
        <w:rPr>
          <w:shd w:val="clear" w:color="auto" w:fill="FFFFFF"/>
        </w:rPr>
        <w:t>（</w:t>
      </w:r>
      <w:r w:rsidRPr="00D554DD">
        <w:rPr>
          <w:shd w:val="clear" w:color="auto" w:fill="FFFFFF"/>
        </w:rPr>
        <w:t>Myanmar Investment Commission, MIC</w:t>
      </w:r>
      <w:r w:rsidRPr="00D554DD">
        <w:rPr>
          <w:shd w:val="clear" w:color="auto" w:fill="FFFFFF"/>
        </w:rPr>
        <w:t>）可給予投資</w:t>
      </w:r>
      <w:proofErr w:type="gramStart"/>
      <w:r w:rsidRPr="00D554DD">
        <w:rPr>
          <w:shd w:val="clear" w:color="auto" w:fill="FFFFFF"/>
        </w:rPr>
        <w:t>者下列</w:t>
      </w:r>
      <w:proofErr w:type="gramEnd"/>
      <w:r w:rsidRPr="00D554DD">
        <w:rPr>
          <w:shd w:val="clear" w:color="auto" w:fill="FFFFFF"/>
        </w:rPr>
        <w:t>租稅收減免優惠：</w:t>
      </w:r>
    </w:p>
    <w:p w:rsidR="00DF45B3" w:rsidRPr="00D554DD" w:rsidRDefault="00DF45B3" w:rsidP="00DF45B3">
      <w:pPr>
        <w:pStyle w:val="a6"/>
        <w:ind w:left="972" w:hanging="729"/>
        <w:rPr>
          <w:shd w:val="clear" w:color="auto" w:fill="FFFFFF"/>
        </w:rPr>
      </w:pPr>
      <w:r w:rsidRPr="00D554DD">
        <w:rPr>
          <w:shd w:val="clear" w:color="auto" w:fill="FFFFFF"/>
        </w:rPr>
        <w:t>（一）</w:t>
      </w:r>
      <w:r w:rsidRPr="00D554DD">
        <w:rPr>
          <w:shd w:val="clear" w:color="auto" w:fill="FFFFFF"/>
        </w:rPr>
        <w:tab/>
      </w:r>
      <w:r w:rsidRPr="00D554DD">
        <w:rPr>
          <w:shd w:val="clear" w:color="auto" w:fill="FFFFFF"/>
        </w:rPr>
        <w:t>企業所得稅</w:t>
      </w:r>
      <w:r w:rsidRPr="00D554DD">
        <w:rPr>
          <w:shd w:val="clear" w:color="auto" w:fill="FFFFFF"/>
        </w:rPr>
        <w:t>3</w:t>
      </w:r>
      <w:r w:rsidRPr="00D554DD">
        <w:rPr>
          <w:shd w:val="clear" w:color="auto" w:fill="FFFFFF"/>
        </w:rPr>
        <w:t>、</w:t>
      </w:r>
      <w:r w:rsidRPr="00D554DD">
        <w:rPr>
          <w:shd w:val="clear" w:color="auto" w:fill="FFFFFF"/>
        </w:rPr>
        <w:t>5</w:t>
      </w:r>
      <w:r w:rsidRPr="00D554DD">
        <w:rPr>
          <w:shd w:val="clear" w:color="auto" w:fill="FFFFFF"/>
        </w:rPr>
        <w:t>、</w:t>
      </w:r>
      <w:r w:rsidRPr="00D554DD">
        <w:rPr>
          <w:shd w:val="clear" w:color="auto" w:fill="FFFFFF"/>
        </w:rPr>
        <w:t>7</w:t>
      </w:r>
      <w:r w:rsidRPr="00D554DD">
        <w:rPr>
          <w:shd w:val="clear" w:color="auto" w:fill="FFFFFF"/>
        </w:rPr>
        <w:t>年，限於</w:t>
      </w:r>
      <w:r w:rsidRPr="00D554DD">
        <w:rPr>
          <w:shd w:val="clear" w:color="auto" w:fill="FFFFFF"/>
        </w:rPr>
        <w:t>2017</w:t>
      </w:r>
      <w:r w:rsidRPr="00D554DD">
        <w:rPr>
          <w:shd w:val="clear" w:color="auto" w:fill="FFFFFF"/>
        </w:rPr>
        <w:t>年</w:t>
      </w:r>
      <w:r w:rsidRPr="00D554DD">
        <w:rPr>
          <w:shd w:val="clear" w:color="auto" w:fill="FFFFFF"/>
        </w:rPr>
        <w:t>10</w:t>
      </w:r>
      <w:r w:rsidRPr="00D554DD">
        <w:rPr>
          <w:shd w:val="clear" w:color="auto" w:fill="FFFFFF"/>
        </w:rPr>
        <w:t>號文（</w:t>
      </w:r>
      <w:r w:rsidRPr="00D554DD">
        <w:rPr>
          <w:shd w:val="clear" w:color="auto" w:fill="FFFFFF"/>
        </w:rPr>
        <w:t>2017</w:t>
      </w:r>
      <w:r w:rsidRPr="00D554DD">
        <w:rPr>
          <w:shd w:val="clear" w:color="auto" w:fill="FFFFFF"/>
        </w:rPr>
        <w:t>年</w:t>
      </w:r>
      <w:r w:rsidRPr="00D554DD">
        <w:rPr>
          <w:shd w:val="clear" w:color="auto" w:fill="FFFFFF"/>
        </w:rPr>
        <w:t>02</w:t>
      </w:r>
      <w:r w:rsidRPr="00D554DD">
        <w:rPr>
          <w:shd w:val="clear" w:color="auto" w:fill="FFFFFF"/>
        </w:rPr>
        <w:t>月</w:t>
      </w:r>
      <w:r w:rsidRPr="00D554DD">
        <w:rPr>
          <w:shd w:val="clear" w:color="auto" w:fill="FFFFFF"/>
        </w:rPr>
        <w:t>22</w:t>
      </w:r>
      <w:r w:rsidRPr="00D554DD">
        <w:rPr>
          <w:shd w:val="clear" w:color="auto" w:fill="FFFFFF"/>
        </w:rPr>
        <w:t>日）全國分區。</w:t>
      </w:r>
    </w:p>
    <w:p w:rsidR="00DF45B3" w:rsidRPr="00D554DD" w:rsidRDefault="00DF45B3" w:rsidP="00DF45B3">
      <w:pPr>
        <w:pStyle w:val="a6"/>
        <w:ind w:left="972" w:hanging="729"/>
        <w:rPr>
          <w:shd w:val="clear" w:color="auto" w:fill="FFFFFF"/>
        </w:rPr>
      </w:pPr>
      <w:r w:rsidRPr="00D554DD">
        <w:rPr>
          <w:shd w:val="clear" w:color="auto" w:fill="FFFFFF"/>
        </w:rPr>
        <w:t>（二）</w:t>
      </w:r>
      <w:r w:rsidRPr="00D554DD">
        <w:rPr>
          <w:shd w:val="clear" w:color="auto" w:fill="FFFFFF"/>
        </w:rPr>
        <w:tab/>
      </w:r>
      <w:r w:rsidRPr="00D554DD">
        <w:rPr>
          <w:shd w:val="clear" w:color="auto" w:fill="FFFFFF"/>
        </w:rPr>
        <w:t>於投資項目之施工期及準備</w:t>
      </w:r>
      <w:proofErr w:type="gramStart"/>
      <w:r w:rsidRPr="00D554DD">
        <w:rPr>
          <w:shd w:val="clear" w:color="auto" w:fill="FFFFFF"/>
        </w:rPr>
        <w:t>期間（</w:t>
      </w:r>
      <w:proofErr w:type="gramEnd"/>
      <w:r w:rsidRPr="00D554DD">
        <w:rPr>
          <w:shd w:val="clear" w:color="auto" w:fill="FFFFFF"/>
        </w:rPr>
        <w:t>得延長</w:t>
      </w:r>
      <w:r w:rsidRPr="00D554DD">
        <w:rPr>
          <w:shd w:val="clear" w:color="auto" w:fill="FFFFFF"/>
        </w:rPr>
        <w:t>50%</w:t>
      </w:r>
      <w:r w:rsidRPr="00D554DD">
        <w:rPr>
          <w:shd w:val="clear" w:color="auto" w:fill="FFFFFF"/>
        </w:rPr>
        <w:t>，不多於二次），所需進口之機器、設備，豁免或減輕關稅。</w:t>
      </w:r>
    </w:p>
    <w:p w:rsidR="00DF45B3" w:rsidRPr="00D554DD" w:rsidRDefault="00DF45B3" w:rsidP="00DF45B3">
      <w:pPr>
        <w:pStyle w:val="a6"/>
        <w:ind w:left="972" w:hanging="729"/>
        <w:rPr>
          <w:shd w:val="clear" w:color="auto" w:fill="FFFFFF"/>
        </w:rPr>
      </w:pPr>
      <w:r w:rsidRPr="00D554DD">
        <w:rPr>
          <w:shd w:val="clear" w:color="auto" w:fill="FFFFFF"/>
        </w:rPr>
        <w:t>（三）</w:t>
      </w:r>
      <w:r w:rsidRPr="00D554DD">
        <w:rPr>
          <w:shd w:val="clear" w:color="auto" w:fill="FFFFFF"/>
        </w:rPr>
        <w:tab/>
      </w:r>
      <w:r w:rsidRPr="00D554DD">
        <w:rPr>
          <w:shd w:val="clear" w:color="auto" w:fill="FFFFFF"/>
        </w:rPr>
        <w:t>出口導向之投資項目（</w:t>
      </w:r>
      <w:r w:rsidRPr="00D554DD">
        <w:rPr>
          <w:shd w:val="clear" w:color="auto" w:fill="FFFFFF"/>
        </w:rPr>
        <w:t>80%</w:t>
      </w:r>
      <w:r w:rsidRPr="00D554DD">
        <w:rPr>
          <w:shd w:val="clear" w:color="auto" w:fill="FFFFFF"/>
        </w:rPr>
        <w:t>以上出口），為生產出口產品所需進口之原材料及半成品，豁免或減輕進口關稅為生產出口產品所需進口之原材料及半成品，退還進口關稅或其他境內稅種。</w:t>
      </w:r>
    </w:p>
    <w:p w:rsidR="00DF45B3" w:rsidRPr="00D554DD" w:rsidRDefault="00DF45B3" w:rsidP="00DF45B3">
      <w:pPr>
        <w:pStyle w:val="a6"/>
        <w:ind w:left="972" w:hanging="729"/>
        <w:rPr>
          <w:shd w:val="clear" w:color="auto" w:fill="FFFFFF"/>
        </w:rPr>
      </w:pPr>
      <w:r w:rsidRPr="00D554DD">
        <w:rPr>
          <w:shd w:val="clear" w:color="auto" w:fill="FFFFFF"/>
        </w:rPr>
        <w:t>（四）</w:t>
      </w:r>
      <w:r w:rsidRPr="00D554DD">
        <w:rPr>
          <w:shd w:val="clear" w:color="auto" w:fill="FFFFFF"/>
        </w:rPr>
        <w:tab/>
      </w:r>
      <w:r w:rsidRPr="00D554DD">
        <w:rPr>
          <w:shd w:val="clear" w:color="auto" w:fill="FFFFFF"/>
        </w:rPr>
        <w:t>以上設備或原材料免稅進口，得授權第三人（報關行），</w:t>
      </w:r>
      <w:proofErr w:type="gramStart"/>
      <w:r w:rsidRPr="00D554DD">
        <w:rPr>
          <w:shd w:val="clear" w:color="auto" w:fill="FFFFFF"/>
        </w:rPr>
        <w:t>需陳報</w:t>
      </w:r>
      <w:proofErr w:type="gramEnd"/>
      <w:r w:rsidRPr="00D554DD">
        <w:rPr>
          <w:shd w:val="clear" w:color="auto" w:fill="FFFFFF"/>
        </w:rPr>
        <w:t>MIC</w:t>
      </w:r>
      <w:r w:rsidRPr="00D554DD">
        <w:rPr>
          <w:shd w:val="clear" w:color="auto" w:fill="FFFFFF"/>
        </w:rPr>
        <w:t>。</w:t>
      </w:r>
    </w:p>
    <w:p w:rsidR="00DF45B3" w:rsidRPr="00D554DD" w:rsidRDefault="00DF45B3" w:rsidP="00DF45B3">
      <w:pPr>
        <w:pStyle w:val="a6"/>
        <w:ind w:left="972" w:hanging="729"/>
        <w:rPr>
          <w:shd w:val="clear" w:color="auto" w:fill="FFFFFF"/>
        </w:rPr>
      </w:pPr>
      <w:r w:rsidRPr="00D554DD">
        <w:rPr>
          <w:shd w:val="clear" w:color="auto" w:fill="FFFFFF"/>
        </w:rPr>
        <w:t>（五）</w:t>
      </w:r>
      <w:r w:rsidRPr="00D554DD">
        <w:rPr>
          <w:shd w:val="clear" w:color="auto" w:fill="FFFFFF"/>
        </w:rPr>
        <w:tab/>
      </w:r>
      <w:r w:rsidRPr="00D554DD">
        <w:rPr>
          <w:shd w:val="clear" w:color="auto" w:fill="FFFFFF"/>
        </w:rPr>
        <w:t>若將已獲投資許可或投資認可之投資項目之獲益，於</w:t>
      </w:r>
      <w:proofErr w:type="gramStart"/>
      <w:r w:rsidRPr="00D554DD">
        <w:rPr>
          <w:shd w:val="clear" w:color="auto" w:fill="FFFFFF"/>
        </w:rPr>
        <w:t>一</w:t>
      </w:r>
      <w:proofErr w:type="gramEnd"/>
      <w:r w:rsidRPr="00D554DD">
        <w:rPr>
          <w:shd w:val="clear" w:color="auto" w:fill="FFFFFF"/>
        </w:rPr>
        <w:t>年內再投資於同一項目或同類型項目，則豁免或減輕所得稅。</w:t>
      </w:r>
    </w:p>
    <w:p w:rsidR="00DF45B3" w:rsidRPr="00D554DD" w:rsidRDefault="00DF45B3" w:rsidP="00DF45B3">
      <w:pPr>
        <w:pStyle w:val="a6"/>
        <w:ind w:left="972" w:hanging="729"/>
        <w:rPr>
          <w:shd w:val="clear" w:color="auto" w:fill="FFFFFF"/>
        </w:rPr>
      </w:pPr>
      <w:r w:rsidRPr="00D554DD">
        <w:rPr>
          <w:shd w:val="clear" w:color="auto" w:fill="FFFFFF"/>
        </w:rPr>
        <w:t>（六）</w:t>
      </w:r>
      <w:r w:rsidRPr="00D554DD">
        <w:rPr>
          <w:shd w:val="clear" w:color="auto" w:fill="FFFFFF"/>
        </w:rPr>
        <w:tab/>
      </w:r>
      <w:r w:rsidRPr="00D554DD">
        <w:rPr>
          <w:shd w:val="clear" w:color="auto" w:fill="FFFFFF"/>
        </w:rPr>
        <w:t>為評估所得稅，於項目開始運營之年度起，就項目中使用之機械、設備、建物或資產得加速折舊（</w:t>
      </w:r>
      <w:r w:rsidRPr="00D554DD">
        <w:rPr>
          <w:shd w:val="clear" w:color="auto" w:fill="FFFFFF"/>
        </w:rPr>
        <w:t>1.5</w:t>
      </w:r>
      <w:r w:rsidRPr="00D554DD">
        <w:rPr>
          <w:shd w:val="clear" w:color="auto" w:fill="FFFFFF"/>
        </w:rPr>
        <w:t>倍）；</w:t>
      </w:r>
    </w:p>
    <w:p w:rsidR="00DF45B3" w:rsidRPr="00D554DD" w:rsidRDefault="00DF45B3" w:rsidP="00DF45B3">
      <w:pPr>
        <w:pStyle w:val="a6"/>
        <w:ind w:left="972" w:hanging="729"/>
        <w:rPr>
          <w:shd w:val="clear" w:color="auto" w:fill="FFFFFF"/>
        </w:rPr>
      </w:pPr>
      <w:r w:rsidRPr="00D554DD">
        <w:rPr>
          <w:shd w:val="clear" w:color="auto" w:fill="FFFFFF"/>
        </w:rPr>
        <w:t>（七）</w:t>
      </w:r>
      <w:r w:rsidRPr="00D554DD">
        <w:rPr>
          <w:shd w:val="clear" w:color="auto" w:fill="FFFFFF"/>
        </w:rPr>
        <w:tab/>
      </w:r>
      <w:r w:rsidRPr="00D554DD">
        <w:rPr>
          <w:shd w:val="clear" w:color="auto" w:fill="FFFFFF"/>
        </w:rPr>
        <w:t>於應稅所得中（</w:t>
      </w:r>
      <w:r w:rsidRPr="00D554DD">
        <w:rPr>
          <w:shd w:val="clear" w:color="auto" w:fill="FFFFFF"/>
        </w:rPr>
        <w:t>maximum 10%</w:t>
      </w:r>
      <w:r w:rsidRPr="00D554DD">
        <w:rPr>
          <w:shd w:val="clear" w:color="auto" w:fill="FFFFFF"/>
        </w:rPr>
        <w:t>）扣除與在國內執行之項目有關及國家經濟發展需要之研發及發展費用。</w:t>
      </w:r>
    </w:p>
    <w:p w:rsidR="00DF45B3" w:rsidRPr="00D554DD" w:rsidRDefault="00DF45B3" w:rsidP="000E6E4A">
      <w:pPr>
        <w:pStyle w:val="a4"/>
        <w:spacing w:before="257" w:after="257"/>
        <w:ind w:left="646" w:hanging="646"/>
        <w:rPr>
          <w:color w:val="auto"/>
          <w:lang w:eastAsia="zh-TW"/>
        </w:rPr>
      </w:pPr>
      <w:r w:rsidRPr="00D554DD">
        <w:rPr>
          <w:color w:val="auto"/>
          <w:lang w:eastAsia="zh-TW"/>
        </w:rPr>
        <w:t>五、其他投資相關法令</w:t>
      </w:r>
    </w:p>
    <w:p w:rsidR="00DF45B3" w:rsidRPr="00D554DD" w:rsidRDefault="00DF45B3" w:rsidP="00DF45B3">
      <w:pPr>
        <w:pStyle w:val="a6"/>
        <w:ind w:left="972" w:hanging="729"/>
        <w:rPr>
          <w:shd w:val="clear" w:color="auto" w:fill="FFFFFF"/>
        </w:rPr>
      </w:pPr>
      <w:r w:rsidRPr="00D554DD">
        <w:rPr>
          <w:shd w:val="clear" w:color="auto" w:fill="FFFFFF"/>
        </w:rPr>
        <w:t>（一）緬甸經濟特區法</w:t>
      </w:r>
    </w:p>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t>緬甸另於</w:t>
      </w:r>
      <w:r w:rsidRPr="00D554DD">
        <w:rPr>
          <w:shd w:val="clear" w:color="auto" w:fill="FFFFFF"/>
          <w:lang w:eastAsia="zh-TW"/>
        </w:rPr>
        <w:t>2014</w:t>
      </w:r>
      <w:r w:rsidRPr="00D554DD">
        <w:rPr>
          <w:shd w:val="clear" w:color="auto" w:fill="FFFFFF"/>
          <w:lang w:eastAsia="zh-TW"/>
        </w:rPr>
        <w:t>年</w:t>
      </w:r>
      <w:r w:rsidRPr="00D554DD">
        <w:rPr>
          <w:shd w:val="clear" w:color="auto" w:fill="FFFFFF"/>
          <w:lang w:eastAsia="zh-TW"/>
        </w:rPr>
        <w:t>1</w:t>
      </w:r>
      <w:r w:rsidRPr="00D554DD">
        <w:rPr>
          <w:shd w:val="clear" w:color="auto" w:fill="FFFFFF"/>
          <w:lang w:eastAsia="zh-TW"/>
        </w:rPr>
        <w:t>月</w:t>
      </w:r>
      <w:r w:rsidRPr="00D554DD">
        <w:rPr>
          <w:shd w:val="clear" w:color="auto" w:fill="FFFFFF"/>
          <w:lang w:eastAsia="zh-TW"/>
        </w:rPr>
        <w:t>23</w:t>
      </w:r>
      <w:r w:rsidRPr="00D554DD">
        <w:rPr>
          <w:shd w:val="clear" w:color="auto" w:fill="FFFFFF"/>
          <w:lang w:eastAsia="zh-TW"/>
        </w:rPr>
        <w:t>日簽署頒</w:t>
      </w:r>
      <w:r w:rsidR="00335A23" w:rsidRPr="00D554DD">
        <w:rPr>
          <w:shd w:val="clear" w:color="auto" w:fill="FFFFFF"/>
          <w:lang w:eastAsia="zh-TW"/>
        </w:rPr>
        <w:t>布</w:t>
      </w:r>
      <w:r w:rsidRPr="00D554DD">
        <w:rPr>
          <w:shd w:val="clear" w:color="auto" w:fill="FFFFFF"/>
          <w:lang w:eastAsia="zh-TW"/>
        </w:rPr>
        <w:t>緬甸經濟特區法（</w:t>
      </w:r>
      <w:r w:rsidRPr="00D554DD">
        <w:rPr>
          <w:shd w:val="clear" w:color="auto" w:fill="FFFFFF"/>
          <w:lang w:eastAsia="zh-TW"/>
        </w:rPr>
        <w:t>Special Economic Zone Law</w:t>
      </w:r>
      <w:r w:rsidRPr="00D554DD">
        <w:rPr>
          <w:shd w:val="clear" w:color="auto" w:fill="FFFFFF"/>
          <w:lang w:eastAsia="zh-TW"/>
        </w:rPr>
        <w:t>）。</w:t>
      </w:r>
      <w:r w:rsidR="003266D6" w:rsidRPr="00D554DD">
        <w:rPr>
          <w:shd w:val="clear" w:color="auto" w:fill="FFFFFF"/>
          <w:lang w:eastAsia="zh-TW"/>
        </w:rPr>
        <w:t>其中規定投資者可在經濟特區長期租賃土地，首期為</w:t>
      </w:r>
      <w:r w:rsidR="003266D6" w:rsidRPr="00D554DD">
        <w:rPr>
          <w:shd w:val="clear" w:color="auto" w:fill="FFFFFF"/>
          <w:lang w:eastAsia="zh-TW"/>
        </w:rPr>
        <w:t>50</w:t>
      </w:r>
      <w:r w:rsidR="003266D6" w:rsidRPr="00D554DD">
        <w:rPr>
          <w:shd w:val="clear" w:color="auto" w:fill="FFFFFF"/>
          <w:lang w:eastAsia="zh-TW"/>
        </w:rPr>
        <w:t>年，期滿後可准許延期</w:t>
      </w:r>
      <w:r w:rsidR="003266D6" w:rsidRPr="00D554DD">
        <w:rPr>
          <w:shd w:val="clear" w:color="auto" w:fill="FFFFFF"/>
          <w:lang w:eastAsia="zh-TW"/>
        </w:rPr>
        <w:t>25</w:t>
      </w:r>
      <w:r w:rsidR="003266D6" w:rsidRPr="00D554DD">
        <w:rPr>
          <w:shd w:val="clear" w:color="auto" w:fill="FFFFFF"/>
          <w:lang w:eastAsia="zh-TW"/>
        </w:rPr>
        <w:t>年，共</w:t>
      </w:r>
      <w:r w:rsidR="003266D6" w:rsidRPr="00D554DD">
        <w:rPr>
          <w:shd w:val="clear" w:color="auto" w:fill="FFFFFF"/>
          <w:lang w:eastAsia="zh-TW" w:bidi="my-MM"/>
        </w:rPr>
        <w:t>75</w:t>
      </w:r>
      <w:r w:rsidR="003266D6" w:rsidRPr="00D554DD">
        <w:rPr>
          <w:shd w:val="clear" w:color="auto" w:fill="FFFFFF"/>
          <w:lang w:eastAsia="zh-TW" w:bidi="my-MM"/>
        </w:rPr>
        <w:t>年的期限</w:t>
      </w:r>
      <w:r w:rsidRPr="00D554DD">
        <w:rPr>
          <w:shd w:val="clear" w:color="auto" w:fill="FFFFFF"/>
          <w:lang w:eastAsia="zh-TW"/>
        </w:rPr>
        <w:t>。</w:t>
      </w:r>
    </w:p>
    <w:p w:rsidR="00DF45B3" w:rsidRPr="00D554DD" w:rsidRDefault="00DF45B3" w:rsidP="00DF45B3">
      <w:pPr>
        <w:pStyle w:val="af"/>
        <w:ind w:left="972" w:firstLine="486"/>
        <w:rPr>
          <w:shd w:val="clear" w:color="auto" w:fill="FFFFFF"/>
          <w:lang w:eastAsia="zh-TW"/>
        </w:rPr>
      </w:pPr>
      <w:proofErr w:type="gramStart"/>
      <w:r w:rsidRPr="00D554DD">
        <w:rPr>
          <w:shd w:val="clear" w:color="auto" w:fill="FFFFFF"/>
          <w:lang w:eastAsia="zh-TW"/>
        </w:rPr>
        <w:lastRenderedPageBreak/>
        <w:t>該法共分為</w:t>
      </w:r>
      <w:proofErr w:type="gramEnd"/>
      <w:r w:rsidRPr="00D554DD">
        <w:rPr>
          <w:shd w:val="clear" w:color="auto" w:fill="FFFFFF"/>
          <w:lang w:eastAsia="zh-TW"/>
        </w:rPr>
        <w:t>18</w:t>
      </w:r>
      <w:r w:rsidRPr="00D554DD">
        <w:rPr>
          <w:shd w:val="clear" w:color="auto" w:fill="FFFFFF"/>
          <w:lang w:eastAsia="zh-TW"/>
        </w:rPr>
        <w:t>個章節，分為：（</w:t>
      </w:r>
      <w:r w:rsidRPr="00D554DD">
        <w:rPr>
          <w:shd w:val="clear" w:color="auto" w:fill="FFFFFF"/>
          <w:lang w:eastAsia="zh-TW"/>
        </w:rPr>
        <w:t>1</w:t>
      </w:r>
      <w:r w:rsidRPr="00D554DD">
        <w:rPr>
          <w:shd w:val="clear" w:color="auto" w:fill="FFFFFF"/>
          <w:lang w:eastAsia="zh-TW"/>
        </w:rPr>
        <w:t>）名稱、相關事項與釋義；（</w:t>
      </w:r>
      <w:r w:rsidRPr="00D554DD">
        <w:rPr>
          <w:shd w:val="clear" w:color="auto" w:fill="FFFFFF"/>
          <w:lang w:eastAsia="zh-TW"/>
        </w:rPr>
        <w:t>2</w:t>
      </w:r>
      <w:r w:rsidRPr="00D554DD">
        <w:rPr>
          <w:shd w:val="clear" w:color="auto" w:fill="FFFFFF"/>
          <w:lang w:eastAsia="zh-TW"/>
        </w:rPr>
        <w:t>）目的；（</w:t>
      </w:r>
      <w:r w:rsidRPr="00D554DD">
        <w:rPr>
          <w:shd w:val="clear" w:color="auto" w:fill="FFFFFF"/>
          <w:lang w:eastAsia="zh-TW"/>
        </w:rPr>
        <w:t>3</w:t>
      </w:r>
      <w:r w:rsidRPr="00D554DD">
        <w:rPr>
          <w:shd w:val="clear" w:color="auto" w:fill="FFFFFF"/>
          <w:lang w:eastAsia="zh-TW"/>
        </w:rPr>
        <w:t>）成立中央機構和其責任；（</w:t>
      </w:r>
      <w:r w:rsidRPr="00D554DD">
        <w:rPr>
          <w:shd w:val="clear" w:color="auto" w:fill="FFFFFF"/>
          <w:lang w:eastAsia="zh-TW"/>
        </w:rPr>
        <w:t>4</w:t>
      </w:r>
      <w:r w:rsidRPr="00D554DD">
        <w:rPr>
          <w:shd w:val="clear" w:color="auto" w:fill="FFFFFF"/>
          <w:lang w:eastAsia="zh-TW"/>
        </w:rPr>
        <w:t>）成立中央工作組和其責任；（</w:t>
      </w:r>
      <w:r w:rsidRPr="00D554DD">
        <w:rPr>
          <w:shd w:val="clear" w:color="auto" w:fill="FFFFFF"/>
          <w:lang w:eastAsia="zh-TW"/>
        </w:rPr>
        <w:t>5</w:t>
      </w:r>
      <w:r w:rsidRPr="00D554DD">
        <w:rPr>
          <w:shd w:val="clear" w:color="auto" w:fill="FFFFFF"/>
          <w:lang w:eastAsia="zh-TW"/>
        </w:rPr>
        <w:t>）成立管理委員會和其責任；（</w:t>
      </w:r>
      <w:r w:rsidRPr="00D554DD">
        <w:rPr>
          <w:shd w:val="clear" w:color="auto" w:fill="FFFFFF"/>
          <w:lang w:eastAsia="zh-TW"/>
        </w:rPr>
        <w:t>6</w:t>
      </w:r>
      <w:r w:rsidRPr="00D554DD">
        <w:rPr>
          <w:shd w:val="clear" w:color="auto" w:fill="FFFFFF"/>
          <w:lang w:eastAsia="zh-TW"/>
        </w:rPr>
        <w:t>）建立經濟特區；（</w:t>
      </w:r>
      <w:r w:rsidRPr="00D554DD">
        <w:rPr>
          <w:shd w:val="clear" w:color="auto" w:fill="FFFFFF"/>
          <w:lang w:eastAsia="zh-TW"/>
        </w:rPr>
        <w:t>7</w:t>
      </w:r>
      <w:r w:rsidRPr="00D554DD">
        <w:rPr>
          <w:shd w:val="clear" w:color="auto" w:fill="FFFFFF"/>
          <w:lang w:eastAsia="zh-TW"/>
        </w:rPr>
        <w:t>）有關免稅區和提升業務區的規定；（</w:t>
      </w:r>
      <w:r w:rsidRPr="00D554DD">
        <w:rPr>
          <w:shd w:val="clear" w:color="auto" w:fill="FFFFFF"/>
          <w:lang w:eastAsia="zh-TW"/>
        </w:rPr>
        <w:t>8</w:t>
      </w:r>
      <w:r w:rsidRPr="00D554DD">
        <w:rPr>
          <w:shd w:val="clear" w:color="auto" w:fill="FFFFFF"/>
          <w:lang w:eastAsia="zh-TW"/>
        </w:rPr>
        <w:t>）投資專案、投資者的責任和豁免權；（</w:t>
      </w:r>
      <w:r w:rsidRPr="00D554DD">
        <w:rPr>
          <w:shd w:val="clear" w:color="auto" w:fill="FFFFFF"/>
          <w:lang w:eastAsia="zh-TW"/>
        </w:rPr>
        <w:t>9</w:t>
      </w:r>
      <w:r w:rsidRPr="00D554DD">
        <w:rPr>
          <w:shd w:val="clear" w:color="auto" w:fill="FFFFFF"/>
          <w:lang w:eastAsia="zh-TW"/>
        </w:rPr>
        <w:t>）投資建設項目、投資建設者的責任和豁免權；（</w:t>
      </w:r>
      <w:r w:rsidRPr="00D554DD">
        <w:rPr>
          <w:shd w:val="clear" w:color="auto" w:fill="FFFFFF"/>
          <w:lang w:eastAsia="zh-TW"/>
        </w:rPr>
        <w:t>10</w:t>
      </w:r>
      <w:r w:rsidRPr="00D554DD">
        <w:rPr>
          <w:shd w:val="clear" w:color="auto" w:fill="FFFFFF"/>
          <w:lang w:eastAsia="zh-TW"/>
        </w:rPr>
        <w:t>）對投資建設者和投資者給予進口稅免稅和減稅；（</w:t>
      </w:r>
      <w:r w:rsidRPr="00D554DD">
        <w:rPr>
          <w:shd w:val="clear" w:color="auto" w:fill="FFFFFF"/>
          <w:lang w:eastAsia="zh-TW"/>
        </w:rPr>
        <w:t>11</w:t>
      </w:r>
      <w:r w:rsidRPr="00D554DD">
        <w:rPr>
          <w:shd w:val="clear" w:color="auto" w:fill="FFFFFF"/>
          <w:lang w:eastAsia="zh-TW"/>
        </w:rPr>
        <w:t>）解決爭端；（</w:t>
      </w:r>
      <w:r w:rsidRPr="00D554DD">
        <w:rPr>
          <w:shd w:val="clear" w:color="auto" w:fill="FFFFFF"/>
          <w:lang w:eastAsia="zh-TW"/>
        </w:rPr>
        <w:t>12</w:t>
      </w:r>
      <w:r w:rsidRPr="00D554DD">
        <w:rPr>
          <w:shd w:val="clear" w:color="auto" w:fill="FFFFFF"/>
          <w:lang w:eastAsia="zh-TW"/>
        </w:rPr>
        <w:t>）從成本中扣除繳納投資法規及程序的稅務；（</w:t>
      </w:r>
      <w:r w:rsidRPr="00D554DD">
        <w:rPr>
          <w:shd w:val="clear" w:color="auto" w:fill="FFFFFF"/>
          <w:lang w:eastAsia="zh-TW"/>
        </w:rPr>
        <w:t>13</w:t>
      </w:r>
      <w:r w:rsidRPr="00D554DD">
        <w:rPr>
          <w:shd w:val="clear" w:color="auto" w:fill="FFFFFF"/>
          <w:lang w:eastAsia="zh-TW"/>
        </w:rPr>
        <w:t>）管理銀行及金融事宜和保險業務；（</w:t>
      </w:r>
      <w:r w:rsidRPr="00D554DD">
        <w:rPr>
          <w:shd w:val="clear" w:color="auto" w:fill="FFFFFF"/>
          <w:lang w:eastAsia="zh-TW"/>
        </w:rPr>
        <w:t>14</w:t>
      </w:r>
      <w:r w:rsidRPr="00D554DD">
        <w:rPr>
          <w:shd w:val="clear" w:color="auto" w:fill="FFFFFF"/>
          <w:lang w:eastAsia="zh-TW"/>
        </w:rPr>
        <w:t>）海關管理和檢查商品；（</w:t>
      </w:r>
      <w:r w:rsidRPr="00D554DD">
        <w:rPr>
          <w:shd w:val="clear" w:color="auto" w:fill="FFFFFF"/>
          <w:lang w:eastAsia="zh-TW"/>
        </w:rPr>
        <w:t>15</w:t>
      </w:r>
      <w:r w:rsidRPr="00D554DD">
        <w:rPr>
          <w:shd w:val="clear" w:color="auto" w:fill="FFFFFF"/>
          <w:lang w:eastAsia="zh-TW"/>
        </w:rPr>
        <w:t>）檢疫和</w:t>
      </w:r>
      <w:proofErr w:type="gramStart"/>
      <w:r w:rsidRPr="00D554DD">
        <w:rPr>
          <w:shd w:val="clear" w:color="auto" w:fill="FFFFFF"/>
          <w:lang w:eastAsia="zh-TW"/>
        </w:rPr>
        <w:t>疫情防控</w:t>
      </w:r>
      <w:proofErr w:type="gramEnd"/>
      <w:r w:rsidRPr="00D554DD">
        <w:rPr>
          <w:shd w:val="clear" w:color="auto" w:fill="FFFFFF"/>
          <w:lang w:eastAsia="zh-TW"/>
        </w:rPr>
        <w:t>隔離；（</w:t>
      </w:r>
      <w:r w:rsidRPr="00D554DD">
        <w:rPr>
          <w:shd w:val="clear" w:color="auto" w:fill="FFFFFF"/>
          <w:lang w:eastAsia="zh-TW"/>
        </w:rPr>
        <w:t>16</w:t>
      </w:r>
      <w:r w:rsidRPr="00D554DD">
        <w:rPr>
          <w:shd w:val="clear" w:color="auto" w:fill="FFFFFF"/>
          <w:lang w:eastAsia="zh-TW"/>
        </w:rPr>
        <w:t>）勞工事宜；（</w:t>
      </w:r>
      <w:r w:rsidRPr="00D554DD">
        <w:rPr>
          <w:shd w:val="clear" w:color="auto" w:fill="FFFFFF"/>
          <w:lang w:eastAsia="zh-TW"/>
        </w:rPr>
        <w:t>17</w:t>
      </w:r>
      <w:r w:rsidRPr="00D554DD">
        <w:rPr>
          <w:shd w:val="clear" w:color="auto" w:fill="FFFFFF"/>
          <w:lang w:eastAsia="zh-TW"/>
        </w:rPr>
        <w:t>）使用土地；（</w:t>
      </w:r>
      <w:r w:rsidRPr="00D554DD">
        <w:rPr>
          <w:shd w:val="clear" w:color="auto" w:fill="FFFFFF"/>
          <w:lang w:eastAsia="zh-TW"/>
        </w:rPr>
        <w:t>18</w:t>
      </w:r>
      <w:r w:rsidRPr="00D554DD">
        <w:rPr>
          <w:shd w:val="clear" w:color="auto" w:fill="FFFFFF"/>
          <w:lang w:eastAsia="zh-TW"/>
        </w:rPr>
        <w:t>）總則。</w:t>
      </w:r>
    </w:p>
    <w:p w:rsidR="003266D6" w:rsidRPr="00D554DD" w:rsidRDefault="003266D6" w:rsidP="00DF45B3">
      <w:pPr>
        <w:pStyle w:val="af"/>
        <w:ind w:left="972" w:firstLine="486"/>
        <w:rPr>
          <w:shd w:val="clear" w:color="auto" w:fill="FFFFFF"/>
          <w:lang w:eastAsia="zh-TW"/>
        </w:rPr>
      </w:pPr>
      <w:r w:rsidRPr="00D554DD">
        <w:rPr>
          <w:shd w:val="clear" w:color="auto" w:fill="FFFFFF"/>
          <w:lang w:eastAsia="zh-TW"/>
        </w:rPr>
        <w:t>根據「緬甸經濟特區法」第</w:t>
      </w:r>
      <w:r w:rsidRPr="00D554DD">
        <w:rPr>
          <w:shd w:val="clear" w:color="auto" w:fill="FFFFFF"/>
          <w:lang w:eastAsia="zh-TW"/>
        </w:rPr>
        <w:t>8</w:t>
      </w:r>
      <w:r w:rsidRPr="00D554DD">
        <w:rPr>
          <w:shd w:val="clear" w:color="auto" w:fill="FFFFFF"/>
          <w:lang w:eastAsia="zh-TW"/>
        </w:rPr>
        <w:t>章規定給予投資者下列租稅收減免優惠：</w:t>
      </w:r>
    </w:p>
    <w:tbl>
      <w:tblPr>
        <w:tblStyle w:val="ad"/>
        <w:tblW w:w="0" w:type="auto"/>
        <w:tblInd w:w="972" w:type="dxa"/>
        <w:tblLook w:val="04A0" w:firstRow="1" w:lastRow="0" w:firstColumn="1" w:lastColumn="0" w:noHBand="0" w:noVBand="1"/>
      </w:tblPr>
      <w:tblGrid>
        <w:gridCol w:w="1746"/>
        <w:gridCol w:w="2970"/>
        <w:gridCol w:w="3032"/>
      </w:tblGrid>
      <w:tr w:rsidR="00EB106F" w:rsidRPr="00D554DD" w:rsidTr="000E6E4A">
        <w:trPr>
          <w:tblHeader/>
        </w:trPr>
        <w:tc>
          <w:tcPr>
            <w:tcW w:w="1746" w:type="dxa"/>
          </w:tcPr>
          <w:p w:rsidR="003266D6" w:rsidRPr="00D554DD" w:rsidRDefault="003266D6" w:rsidP="000873E9">
            <w:pPr>
              <w:pStyle w:val="af"/>
              <w:ind w:leftChars="0" w:left="0" w:firstLineChars="0" w:firstLine="0"/>
              <w:jc w:val="center"/>
              <w:rPr>
                <w:bCs/>
                <w:shd w:val="clear" w:color="auto" w:fill="FFFFFF"/>
              </w:rPr>
            </w:pPr>
            <w:r w:rsidRPr="00D554DD">
              <w:rPr>
                <w:bCs/>
                <w:shd w:val="clear" w:color="auto" w:fill="FFFFFF"/>
              </w:rPr>
              <w:t>稅賦種類</w:t>
            </w:r>
          </w:p>
        </w:tc>
        <w:tc>
          <w:tcPr>
            <w:tcW w:w="2970" w:type="dxa"/>
          </w:tcPr>
          <w:p w:rsidR="000E6E4A" w:rsidRPr="00D554DD" w:rsidRDefault="003266D6" w:rsidP="000E6E4A">
            <w:pPr>
              <w:pStyle w:val="af"/>
              <w:ind w:leftChars="0" w:left="0" w:firstLineChars="0" w:firstLine="0"/>
              <w:jc w:val="center"/>
              <w:rPr>
                <w:bCs/>
                <w:shd w:val="clear" w:color="auto" w:fill="FFFFFF"/>
                <w:lang w:eastAsia="zh-TW"/>
              </w:rPr>
            </w:pPr>
            <w:r w:rsidRPr="00D554DD">
              <w:rPr>
                <w:bCs/>
                <w:shd w:val="clear" w:color="auto" w:fill="FFFFFF"/>
              </w:rPr>
              <w:t>自由區</w:t>
            </w:r>
            <w:r w:rsidR="00335A23" w:rsidRPr="00D554DD">
              <w:rPr>
                <w:bCs/>
                <w:shd w:val="clear" w:color="auto" w:fill="FFFFFF"/>
              </w:rPr>
              <w:t>（</w:t>
            </w:r>
            <w:r w:rsidRPr="00D554DD">
              <w:rPr>
                <w:bCs/>
                <w:shd w:val="clear" w:color="auto" w:fill="FFFFFF"/>
              </w:rPr>
              <w:t>Free Zone</w:t>
            </w:r>
            <w:r w:rsidR="00335A23" w:rsidRPr="00D554DD">
              <w:rPr>
                <w:bCs/>
                <w:shd w:val="clear" w:color="auto" w:fill="FFFFFF"/>
              </w:rPr>
              <w:t>）</w:t>
            </w:r>
            <w:r w:rsidRPr="00D554DD">
              <w:rPr>
                <w:bCs/>
                <w:shd w:val="clear" w:color="auto" w:fill="FFFFFF"/>
              </w:rPr>
              <w:t>－</w:t>
            </w:r>
          </w:p>
          <w:p w:rsidR="003266D6" w:rsidRPr="00D554DD" w:rsidRDefault="003266D6" w:rsidP="000E6E4A">
            <w:pPr>
              <w:pStyle w:val="af"/>
              <w:ind w:leftChars="0" w:left="0" w:firstLineChars="0" w:firstLine="0"/>
              <w:jc w:val="center"/>
              <w:rPr>
                <w:bCs/>
                <w:shd w:val="clear" w:color="auto" w:fill="FFFFFF"/>
              </w:rPr>
            </w:pPr>
            <w:r w:rsidRPr="00D554DD">
              <w:rPr>
                <w:bCs/>
                <w:shd w:val="clear" w:color="auto" w:fill="FFFFFF"/>
              </w:rPr>
              <w:t>以出口</w:t>
            </w:r>
            <w:proofErr w:type="gramStart"/>
            <w:r w:rsidRPr="00D554DD">
              <w:rPr>
                <w:bCs/>
                <w:shd w:val="clear" w:color="auto" w:fill="FFFFFF"/>
              </w:rPr>
              <w:t>為導</w:t>
            </w:r>
            <w:proofErr w:type="gramEnd"/>
            <w:r w:rsidRPr="00D554DD">
              <w:rPr>
                <w:bCs/>
                <w:shd w:val="clear" w:color="auto" w:fill="FFFFFF"/>
              </w:rPr>
              <w:t>向</w:t>
            </w:r>
          </w:p>
        </w:tc>
        <w:tc>
          <w:tcPr>
            <w:tcW w:w="3032" w:type="dxa"/>
          </w:tcPr>
          <w:p w:rsidR="003266D6" w:rsidRPr="00D554DD" w:rsidRDefault="003266D6" w:rsidP="000E6E4A">
            <w:pPr>
              <w:pStyle w:val="af"/>
              <w:ind w:leftChars="0" w:left="0" w:firstLineChars="0" w:firstLine="0"/>
              <w:jc w:val="center"/>
              <w:rPr>
                <w:bCs/>
                <w:shd w:val="clear" w:color="auto" w:fill="FFFFFF"/>
                <w:lang w:eastAsia="ja-JP" w:bidi="my-MM"/>
              </w:rPr>
            </w:pPr>
            <w:r w:rsidRPr="00D554DD">
              <w:rPr>
                <w:bCs/>
                <w:shd w:val="clear" w:color="auto" w:fill="FFFFFF"/>
              </w:rPr>
              <w:t>推廣區</w:t>
            </w:r>
            <w:r w:rsidR="00335A23" w:rsidRPr="00D554DD">
              <w:rPr>
                <w:bCs/>
                <w:shd w:val="clear" w:color="auto" w:fill="FFFFFF"/>
                <w:lang w:eastAsia="ja-JP" w:bidi="my-MM"/>
              </w:rPr>
              <w:t>（</w:t>
            </w:r>
            <w:r w:rsidRPr="00D554DD">
              <w:rPr>
                <w:bCs/>
                <w:shd w:val="clear" w:color="auto" w:fill="FFFFFF"/>
                <w:lang w:eastAsia="ja-JP" w:bidi="my-MM"/>
              </w:rPr>
              <w:t>Promotion Zone</w:t>
            </w:r>
            <w:r w:rsidR="00335A23" w:rsidRPr="00D554DD">
              <w:rPr>
                <w:bCs/>
                <w:shd w:val="clear" w:color="auto" w:fill="FFFFFF"/>
                <w:lang w:eastAsia="ja-JP" w:bidi="my-MM"/>
              </w:rPr>
              <w:t>）</w:t>
            </w:r>
          </w:p>
        </w:tc>
      </w:tr>
      <w:tr w:rsidR="00EB106F" w:rsidRPr="00D554DD" w:rsidTr="000873E9">
        <w:trPr>
          <w:trHeight w:val="1562"/>
        </w:trPr>
        <w:tc>
          <w:tcPr>
            <w:tcW w:w="1746" w:type="dxa"/>
          </w:tcPr>
          <w:p w:rsidR="003266D6" w:rsidRPr="00D554DD" w:rsidRDefault="003266D6" w:rsidP="000873E9">
            <w:pPr>
              <w:pStyle w:val="af"/>
              <w:ind w:leftChars="0" w:left="0" w:firstLineChars="0" w:firstLine="0"/>
              <w:jc w:val="center"/>
              <w:rPr>
                <w:shd w:val="clear" w:color="auto" w:fill="FFFFFF"/>
              </w:rPr>
            </w:pPr>
            <w:r w:rsidRPr="00D554DD">
              <w:rPr>
                <w:shd w:val="clear" w:color="auto" w:fill="FFFFFF"/>
              </w:rPr>
              <w:t>企業所得稅</w:t>
            </w:r>
          </w:p>
        </w:tc>
        <w:tc>
          <w:tcPr>
            <w:tcW w:w="2970" w:type="dxa"/>
          </w:tcPr>
          <w:p w:rsidR="003266D6" w:rsidRPr="00D554DD" w:rsidRDefault="003266D6" w:rsidP="00B01127">
            <w:pPr>
              <w:pStyle w:val="af"/>
              <w:numPr>
                <w:ilvl w:val="0"/>
                <w:numId w:val="10"/>
              </w:numPr>
              <w:ind w:leftChars="0" w:firstLineChars="0"/>
              <w:rPr>
                <w:shd w:val="clear" w:color="auto" w:fill="FFFFFF"/>
              </w:rPr>
            </w:pPr>
            <w:r w:rsidRPr="00D554DD">
              <w:rPr>
                <w:shd w:val="clear" w:color="auto" w:fill="FFFFFF"/>
              </w:rPr>
              <w:t>自</w:t>
            </w:r>
            <w:r w:rsidR="00663646">
              <w:rPr>
                <w:rFonts w:hint="eastAsia"/>
                <w:shd w:val="clear" w:color="auto" w:fill="FFFFFF"/>
                <w:lang w:eastAsia="zh-TW"/>
              </w:rPr>
              <w:t>營</w:t>
            </w:r>
            <w:r w:rsidRPr="00D554DD">
              <w:rPr>
                <w:shd w:val="clear" w:color="auto" w:fill="FFFFFF"/>
              </w:rPr>
              <w:t>運開始前</w:t>
            </w:r>
            <w:r w:rsidRPr="00D554DD">
              <w:rPr>
                <w:shd w:val="clear" w:color="auto" w:fill="FFFFFF"/>
              </w:rPr>
              <w:t>7</w:t>
            </w:r>
            <w:r w:rsidRPr="00D554DD">
              <w:rPr>
                <w:shd w:val="clear" w:color="auto" w:fill="FFFFFF"/>
              </w:rPr>
              <w:t>年免稅</w:t>
            </w:r>
          </w:p>
          <w:p w:rsidR="003266D6" w:rsidRPr="00D554DD" w:rsidRDefault="003266D6" w:rsidP="00B01127">
            <w:pPr>
              <w:pStyle w:val="af"/>
              <w:numPr>
                <w:ilvl w:val="0"/>
                <w:numId w:val="10"/>
              </w:numPr>
              <w:ind w:leftChars="0" w:firstLineChars="0"/>
              <w:rPr>
                <w:shd w:val="clear" w:color="auto" w:fill="FFFFFF"/>
                <w:lang w:eastAsia="zh-TW"/>
              </w:rPr>
            </w:pPr>
            <w:r w:rsidRPr="00D554DD">
              <w:rPr>
                <w:shd w:val="clear" w:color="auto" w:fill="FFFFFF"/>
                <w:lang w:eastAsia="zh-TW"/>
              </w:rPr>
              <w:t>第</w:t>
            </w:r>
            <w:r w:rsidRPr="00D554DD">
              <w:rPr>
                <w:lang w:eastAsia="zh-TW"/>
              </w:rPr>
              <w:t>2</w:t>
            </w:r>
            <w:r w:rsidRPr="00D554DD">
              <w:rPr>
                <w:shd w:val="clear" w:color="auto" w:fill="FFFFFF"/>
                <w:lang w:eastAsia="zh-TW"/>
              </w:rPr>
              <w:t>個</w:t>
            </w:r>
            <w:r w:rsidRPr="00D554DD">
              <w:rPr>
                <w:lang w:eastAsia="zh-TW"/>
              </w:rPr>
              <w:t>5</w:t>
            </w:r>
            <w:r w:rsidRPr="00D554DD">
              <w:rPr>
                <w:shd w:val="clear" w:color="auto" w:fill="FFFFFF"/>
                <w:lang w:eastAsia="zh-TW" w:bidi="my-MM"/>
              </w:rPr>
              <w:t>年</w:t>
            </w:r>
            <w:proofErr w:type="gramStart"/>
            <w:r w:rsidRPr="00D554DD">
              <w:rPr>
                <w:shd w:val="clear" w:color="auto" w:fill="FFFFFF"/>
                <w:lang w:eastAsia="zh-TW" w:bidi="my-MM"/>
              </w:rPr>
              <w:t>期間，</w:t>
            </w:r>
            <w:proofErr w:type="gramEnd"/>
            <w:r w:rsidRPr="00D554DD">
              <w:rPr>
                <w:shd w:val="clear" w:color="auto" w:fill="FFFFFF"/>
                <w:lang w:eastAsia="zh-TW"/>
              </w:rPr>
              <w:t>減免</w:t>
            </w:r>
            <w:r w:rsidRPr="00D554DD">
              <w:rPr>
                <w:lang w:eastAsia="zh-TW"/>
              </w:rPr>
              <w:t>50%</w:t>
            </w:r>
            <w:r w:rsidRPr="00D554DD">
              <w:rPr>
                <w:shd w:val="clear" w:color="auto" w:fill="FFFFFF"/>
                <w:lang w:eastAsia="zh-TW" w:bidi="my-MM"/>
              </w:rPr>
              <w:t>所得稅</w:t>
            </w:r>
          </w:p>
          <w:p w:rsidR="003266D6" w:rsidRPr="00D554DD" w:rsidRDefault="003266D6" w:rsidP="00B01127">
            <w:pPr>
              <w:pStyle w:val="af"/>
              <w:numPr>
                <w:ilvl w:val="0"/>
                <w:numId w:val="10"/>
              </w:numPr>
              <w:ind w:leftChars="0" w:firstLineChars="0"/>
              <w:rPr>
                <w:shd w:val="clear" w:color="auto" w:fill="FFFFFF"/>
                <w:lang w:eastAsia="zh-TW"/>
              </w:rPr>
            </w:pPr>
            <w:r w:rsidRPr="00D554DD">
              <w:rPr>
                <w:shd w:val="clear" w:color="auto" w:fill="FFFFFF"/>
                <w:lang w:eastAsia="zh-TW"/>
              </w:rPr>
              <w:t>第</w:t>
            </w:r>
            <w:r w:rsidRPr="00D554DD">
              <w:rPr>
                <w:lang w:eastAsia="zh-TW"/>
              </w:rPr>
              <w:t>3</w:t>
            </w:r>
            <w:r w:rsidRPr="00D554DD">
              <w:rPr>
                <w:shd w:val="clear" w:color="auto" w:fill="FFFFFF"/>
                <w:lang w:eastAsia="zh-TW"/>
              </w:rPr>
              <w:t>個</w:t>
            </w:r>
            <w:r w:rsidRPr="00D554DD">
              <w:rPr>
                <w:lang w:eastAsia="zh-TW"/>
              </w:rPr>
              <w:t>5</w:t>
            </w:r>
            <w:r w:rsidRPr="00D554DD">
              <w:rPr>
                <w:shd w:val="clear" w:color="auto" w:fill="FFFFFF"/>
                <w:lang w:eastAsia="zh-TW" w:bidi="my-MM"/>
              </w:rPr>
              <w:t>年</w:t>
            </w:r>
            <w:proofErr w:type="gramStart"/>
            <w:r w:rsidRPr="00D554DD">
              <w:rPr>
                <w:shd w:val="clear" w:color="auto" w:fill="FFFFFF"/>
                <w:lang w:eastAsia="zh-TW" w:bidi="my-MM"/>
              </w:rPr>
              <w:t>期間，</w:t>
            </w:r>
            <w:proofErr w:type="gramEnd"/>
            <w:r w:rsidRPr="00D554DD">
              <w:rPr>
                <w:shd w:val="clear" w:color="auto" w:fill="FFFFFF"/>
                <w:lang w:eastAsia="zh-TW" w:bidi="my-MM"/>
              </w:rPr>
              <w:t>若將獲益</w:t>
            </w:r>
            <w:proofErr w:type="gramStart"/>
            <w:r w:rsidRPr="00D554DD">
              <w:rPr>
                <w:shd w:val="clear" w:color="auto" w:fill="FFFFFF"/>
                <w:lang w:eastAsia="zh-TW" w:bidi="my-MM"/>
              </w:rPr>
              <w:t>一</w:t>
            </w:r>
            <w:proofErr w:type="gramEnd"/>
            <w:r w:rsidRPr="00D554DD">
              <w:rPr>
                <w:shd w:val="clear" w:color="auto" w:fill="FFFFFF"/>
                <w:lang w:eastAsia="zh-TW" w:bidi="my-MM"/>
              </w:rPr>
              <w:t>年內進行再投資，可</w:t>
            </w:r>
            <w:r w:rsidRPr="00D554DD">
              <w:rPr>
                <w:shd w:val="clear" w:color="auto" w:fill="FFFFFF"/>
                <w:lang w:eastAsia="zh-TW"/>
              </w:rPr>
              <w:t>減免</w:t>
            </w:r>
            <w:r w:rsidRPr="00D554DD">
              <w:rPr>
                <w:lang w:eastAsia="zh-TW"/>
              </w:rPr>
              <w:t>50%</w:t>
            </w:r>
            <w:r w:rsidRPr="00D554DD">
              <w:rPr>
                <w:shd w:val="clear" w:color="auto" w:fill="FFFFFF"/>
                <w:lang w:eastAsia="zh-TW" w:bidi="my-MM"/>
              </w:rPr>
              <w:t>所得稅</w:t>
            </w:r>
          </w:p>
          <w:p w:rsidR="003266D6" w:rsidRPr="00D554DD" w:rsidRDefault="003266D6" w:rsidP="00B01127">
            <w:pPr>
              <w:pStyle w:val="af"/>
              <w:numPr>
                <w:ilvl w:val="0"/>
                <w:numId w:val="10"/>
              </w:numPr>
              <w:ind w:leftChars="0" w:firstLineChars="0"/>
              <w:rPr>
                <w:shd w:val="clear" w:color="auto" w:fill="FFFFFF"/>
              </w:rPr>
            </w:pPr>
            <w:r w:rsidRPr="00D554DD">
              <w:t>5</w:t>
            </w:r>
            <w:r w:rsidRPr="00D554DD">
              <w:rPr>
                <w:shd w:val="clear" w:color="auto" w:fill="FFFFFF"/>
                <w:lang w:bidi="my-MM"/>
              </w:rPr>
              <w:t>年虧損結轉期間</w:t>
            </w:r>
          </w:p>
        </w:tc>
        <w:tc>
          <w:tcPr>
            <w:tcW w:w="3032" w:type="dxa"/>
          </w:tcPr>
          <w:p w:rsidR="003266D6" w:rsidRPr="00D554DD" w:rsidRDefault="003266D6" w:rsidP="00B01127">
            <w:pPr>
              <w:pStyle w:val="af"/>
              <w:numPr>
                <w:ilvl w:val="0"/>
                <w:numId w:val="10"/>
              </w:numPr>
              <w:ind w:leftChars="0" w:firstLineChars="0"/>
              <w:rPr>
                <w:shd w:val="clear" w:color="auto" w:fill="FFFFFF"/>
              </w:rPr>
            </w:pPr>
            <w:r w:rsidRPr="00D554DD">
              <w:rPr>
                <w:shd w:val="clear" w:color="auto" w:fill="FFFFFF"/>
              </w:rPr>
              <w:t>自</w:t>
            </w:r>
            <w:r w:rsidR="00663646">
              <w:rPr>
                <w:shd w:val="clear" w:color="auto" w:fill="FFFFFF"/>
              </w:rPr>
              <w:t>營運</w:t>
            </w:r>
            <w:r w:rsidRPr="00D554DD">
              <w:rPr>
                <w:shd w:val="clear" w:color="auto" w:fill="FFFFFF"/>
              </w:rPr>
              <w:t>開始前</w:t>
            </w:r>
            <w:r w:rsidRPr="00D554DD">
              <w:t>5</w:t>
            </w:r>
            <w:r w:rsidRPr="00D554DD">
              <w:rPr>
                <w:shd w:val="clear" w:color="auto" w:fill="FFFFFF"/>
              </w:rPr>
              <w:t>年免稅</w:t>
            </w:r>
          </w:p>
          <w:p w:rsidR="003266D6" w:rsidRPr="00D554DD" w:rsidRDefault="003266D6" w:rsidP="00B01127">
            <w:pPr>
              <w:pStyle w:val="af"/>
              <w:numPr>
                <w:ilvl w:val="0"/>
                <w:numId w:val="10"/>
              </w:numPr>
              <w:ind w:leftChars="0" w:firstLineChars="0"/>
              <w:rPr>
                <w:shd w:val="clear" w:color="auto" w:fill="FFFFFF"/>
                <w:lang w:eastAsia="zh-TW"/>
              </w:rPr>
            </w:pPr>
            <w:r w:rsidRPr="00D554DD">
              <w:rPr>
                <w:shd w:val="clear" w:color="auto" w:fill="FFFFFF"/>
                <w:lang w:eastAsia="zh-TW"/>
              </w:rPr>
              <w:t>第</w:t>
            </w:r>
            <w:r w:rsidRPr="00D554DD">
              <w:rPr>
                <w:lang w:eastAsia="zh-TW"/>
              </w:rPr>
              <w:t>2</w:t>
            </w:r>
            <w:r w:rsidRPr="00D554DD">
              <w:rPr>
                <w:shd w:val="clear" w:color="auto" w:fill="FFFFFF"/>
                <w:lang w:eastAsia="zh-TW"/>
              </w:rPr>
              <w:t>個</w:t>
            </w:r>
            <w:r w:rsidRPr="00D554DD">
              <w:rPr>
                <w:lang w:eastAsia="zh-TW"/>
              </w:rPr>
              <w:t>5</w:t>
            </w:r>
            <w:r w:rsidRPr="00D554DD">
              <w:rPr>
                <w:shd w:val="clear" w:color="auto" w:fill="FFFFFF"/>
                <w:lang w:eastAsia="zh-TW" w:bidi="my-MM"/>
              </w:rPr>
              <w:t>年</w:t>
            </w:r>
            <w:proofErr w:type="gramStart"/>
            <w:r w:rsidRPr="00D554DD">
              <w:rPr>
                <w:shd w:val="clear" w:color="auto" w:fill="FFFFFF"/>
                <w:lang w:eastAsia="zh-TW" w:bidi="my-MM"/>
              </w:rPr>
              <w:t>期間，</w:t>
            </w:r>
            <w:proofErr w:type="gramEnd"/>
            <w:r w:rsidRPr="00D554DD">
              <w:rPr>
                <w:shd w:val="clear" w:color="auto" w:fill="FFFFFF"/>
                <w:lang w:eastAsia="zh-TW"/>
              </w:rPr>
              <w:t>減免</w:t>
            </w:r>
            <w:r w:rsidRPr="00D554DD">
              <w:rPr>
                <w:lang w:eastAsia="zh-TW"/>
              </w:rPr>
              <w:t>50%</w:t>
            </w:r>
            <w:r w:rsidRPr="00D554DD">
              <w:rPr>
                <w:shd w:val="clear" w:color="auto" w:fill="FFFFFF"/>
                <w:lang w:eastAsia="zh-TW" w:bidi="my-MM"/>
              </w:rPr>
              <w:t>所得稅</w:t>
            </w:r>
          </w:p>
          <w:p w:rsidR="003266D6" w:rsidRPr="00D554DD" w:rsidRDefault="003266D6" w:rsidP="00B01127">
            <w:pPr>
              <w:pStyle w:val="af"/>
              <w:numPr>
                <w:ilvl w:val="0"/>
                <w:numId w:val="10"/>
              </w:numPr>
              <w:ind w:leftChars="0" w:firstLineChars="0"/>
              <w:rPr>
                <w:shd w:val="clear" w:color="auto" w:fill="FFFFFF"/>
                <w:lang w:eastAsia="zh-TW"/>
              </w:rPr>
            </w:pPr>
            <w:r w:rsidRPr="00D554DD">
              <w:rPr>
                <w:shd w:val="clear" w:color="auto" w:fill="FFFFFF"/>
                <w:lang w:eastAsia="zh-TW"/>
              </w:rPr>
              <w:t>第</w:t>
            </w:r>
            <w:r w:rsidRPr="00D554DD">
              <w:rPr>
                <w:lang w:eastAsia="zh-TW"/>
              </w:rPr>
              <w:t>3</w:t>
            </w:r>
            <w:r w:rsidRPr="00D554DD">
              <w:rPr>
                <w:shd w:val="clear" w:color="auto" w:fill="FFFFFF"/>
                <w:lang w:eastAsia="zh-TW"/>
              </w:rPr>
              <w:t>個</w:t>
            </w:r>
            <w:r w:rsidRPr="00D554DD">
              <w:rPr>
                <w:lang w:eastAsia="zh-TW"/>
              </w:rPr>
              <w:t>5</w:t>
            </w:r>
            <w:r w:rsidRPr="00D554DD">
              <w:rPr>
                <w:shd w:val="clear" w:color="auto" w:fill="FFFFFF"/>
                <w:lang w:eastAsia="zh-TW" w:bidi="my-MM"/>
              </w:rPr>
              <w:t>年</w:t>
            </w:r>
            <w:proofErr w:type="gramStart"/>
            <w:r w:rsidRPr="00D554DD">
              <w:rPr>
                <w:shd w:val="clear" w:color="auto" w:fill="FFFFFF"/>
                <w:lang w:eastAsia="zh-TW" w:bidi="my-MM"/>
              </w:rPr>
              <w:t>期間，</w:t>
            </w:r>
            <w:proofErr w:type="gramEnd"/>
            <w:r w:rsidRPr="00D554DD">
              <w:rPr>
                <w:shd w:val="clear" w:color="auto" w:fill="FFFFFF"/>
                <w:lang w:eastAsia="zh-TW" w:bidi="my-MM"/>
              </w:rPr>
              <w:t>若將獲益</w:t>
            </w:r>
            <w:proofErr w:type="gramStart"/>
            <w:r w:rsidRPr="00D554DD">
              <w:rPr>
                <w:shd w:val="clear" w:color="auto" w:fill="FFFFFF"/>
                <w:lang w:eastAsia="zh-TW" w:bidi="my-MM"/>
              </w:rPr>
              <w:t>一</w:t>
            </w:r>
            <w:proofErr w:type="gramEnd"/>
            <w:r w:rsidRPr="00D554DD">
              <w:rPr>
                <w:shd w:val="clear" w:color="auto" w:fill="FFFFFF"/>
                <w:lang w:eastAsia="zh-TW" w:bidi="my-MM"/>
              </w:rPr>
              <w:t>年內進行再投資，可</w:t>
            </w:r>
            <w:r w:rsidRPr="00D554DD">
              <w:rPr>
                <w:shd w:val="clear" w:color="auto" w:fill="FFFFFF"/>
                <w:lang w:eastAsia="zh-TW"/>
              </w:rPr>
              <w:t>減免</w:t>
            </w:r>
            <w:r w:rsidRPr="00D554DD">
              <w:rPr>
                <w:lang w:eastAsia="zh-TW"/>
              </w:rPr>
              <w:t>50%</w:t>
            </w:r>
            <w:r w:rsidRPr="00D554DD">
              <w:rPr>
                <w:shd w:val="clear" w:color="auto" w:fill="FFFFFF"/>
                <w:lang w:eastAsia="zh-TW" w:bidi="my-MM"/>
              </w:rPr>
              <w:t>所得稅</w:t>
            </w:r>
          </w:p>
          <w:p w:rsidR="003266D6" w:rsidRPr="00D554DD" w:rsidRDefault="003266D6" w:rsidP="00B01127">
            <w:pPr>
              <w:pStyle w:val="af"/>
              <w:numPr>
                <w:ilvl w:val="0"/>
                <w:numId w:val="10"/>
              </w:numPr>
              <w:ind w:leftChars="0" w:firstLineChars="0"/>
              <w:rPr>
                <w:shd w:val="clear" w:color="auto" w:fill="FFFFFF"/>
              </w:rPr>
            </w:pPr>
            <w:r w:rsidRPr="00D554DD">
              <w:t>5</w:t>
            </w:r>
            <w:r w:rsidRPr="00D554DD">
              <w:rPr>
                <w:shd w:val="clear" w:color="auto" w:fill="FFFFFF"/>
                <w:lang w:bidi="my-MM"/>
              </w:rPr>
              <w:t>年虧損結轉期間</w:t>
            </w:r>
          </w:p>
        </w:tc>
      </w:tr>
      <w:tr w:rsidR="00EB106F" w:rsidRPr="00D554DD" w:rsidTr="000873E9">
        <w:tc>
          <w:tcPr>
            <w:tcW w:w="1746" w:type="dxa"/>
          </w:tcPr>
          <w:p w:rsidR="003266D6" w:rsidRPr="00D554DD" w:rsidRDefault="003266D6" w:rsidP="000873E9">
            <w:pPr>
              <w:pStyle w:val="af"/>
              <w:ind w:leftChars="0" w:left="0" w:firstLineChars="0" w:firstLine="0"/>
              <w:jc w:val="center"/>
              <w:rPr>
                <w:shd w:val="clear" w:color="auto" w:fill="FFFFFF"/>
              </w:rPr>
            </w:pPr>
            <w:r w:rsidRPr="00D554DD">
              <w:rPr>
                <w:shd w:val="clear" w:color="auto" w:fill="FFFFFF"/>
              </w:rPr>
              <w:t>關稅及商業稅</w:t>
            </w:r>
          </w:p>
        </w:tc>
        <w:tc>
          <w:tcPr>
            <w:tcW w:w="2970" w:type="dxa"/>
          </w:tcPr>
          <w:p w:rsidR="003266D6" w:rsidRPr="006F2538" w:rsidRDefault="003266D6" w:rsidP="006F2538">
            <w:pPr>
              <w:pStyle w:val="af"/>
              <w:numPr>
                <w:ilvl w:val="0"/>
                <w:numId w:val="10"/>
              </w:numPr>
              <w:ind w:leftChars="0" w:firstLineChars="0"/>
              <w:rPr>
                <w:shd w:val="clear" w:color="auto" w:fill="FFFFFF"/>
                <w:lang w:eastAsia="zh-TW" w:bidi="my-MM"/>
              </w:rPr>
            </w:pPr>
            <w:r w:rsidRPr="006F2538">
              <w:rPr>
                <w:shd w:val="clear" w:color="auto" w:fill="FFFFFF"/>
                <w:lang w:eastAsia="zh-TW" w:bidi="my-MM"/>
              </w:rPr>
              <w:t>針對原料、建造營業用工廠、倉庫、辦公室、機動車輛等必要的機械設備所需的材</w:t>
            </w:r>
            <w:r w:rsidRPr="006F2538">
              <w:rPr>
                <w:shd w:val="clear" w:color="auto" w:fill="FFFFFF"/>
                <w:lang w:eastAsia="zh-TW" w:bidi="my-MM"/>
              </w:rPr>
              <w:lastRenderedPageBreak/>
              <w:t>料，免除關稅與其他稅賦</w:t>
            </w:r>
          </w:p>
          <w:p w:rsidR="003266D6" w:rsidRPr="006F2538" w:rsidRDefault="003266D6" w:rsidP="006F2538">
            <w:pPr>
              <w:pStyle w:val="af"/>
              <w:numPr>
                <w:ilvl w:val="0"/>
                <w:numId w:val="10"/>
              </w:numPr>
              <w:ind w:leftChars="0" w:firstLineChars="0"/>
              <w:rPr>
                <w:shd w:val="clear" w:color="auto" w:fill="FFFFFF"/>
                <w:lang w:eastAsia="zh-TW" w:bidi="my-MM"/>
              </w:rPr>
            </w:pPr>
            <w:r w:rsidRPr="006F2538">
              <w:rPr>
                <w:shd w:val="clear" w:color="auto" w:fill="FFFFFF"/>
                <w:lang w:eastAsia="zh-TW" w:bidi="my-MM"/>
              </w:rPr>
              <w:t>針對進口供批發或銷售至服務業的寄售商品、機動車輛及其他對企業經營重要的材料，免除關稅與其他稅賦</w:t>
            </w:r>
          </w:p>
          <w:p w:rsidR="003266D6" w:rsidRPr="006F2538" w:rsidRDefault="003266D6" w:rsidP="006F2538">
            <w:pPr>
              <w:pStyle w:val="af"/>
              <w:numPr>
                <w:ilvl w:val="0"/>
                <w:numId w:val="10"/>
              </w:numPr>
              <w:ind w:leftChars="0" w:firstLineChars="0"/>
              <w:rPr>
                <w:shd w:val="clear" w:color="auto" w:fill="FFFFFF"/>
                <w:lang w:bidi="my-MM"/>
              </w:rPr>
            </w:pPr>
            <w:r w:rsidRPr="006F2538">
              <w:rPr>
                <w:shd w:val="clear" w:color="auto" w:fill="FFFFFF"/>
                <w:lang w:bidi="my-MM"/>
              </w:rPr>
              <w:t>可能免除商業稅</w:t>
            </w:r>
          </w:p>
        </w:tc>
        <w:tc>
          <w:tcPr>
            <w:tcW w:w="3032" w:type="dxa"/>
          </w:tcPr>
          <w:p w:rsidR="003266D6" w:rsidRPr="00D554DD" w:rsidRDefault="003266D6" w:rsidP="00B01127">
            <w:pPr>
              <w:pStyle w:val="af"/>
              <w:numPr>
                <w:ilvl w:val="0"/>
                <w:numId w:val="12"/>
              </w:numPr>
              <w:ind w:leftChars="0" w:firstLineChars="0"/>
              <w:rPr>
                <w:lang w:eastAsia="zh-TW"/>
              </w:rPr>
            </w:pPr>
            <w:r w:rsidRPr="00D554DD">
              <w:rPr>
                <w:lang w:eastAsia="zh-TW"/>
              </w:rPr>
              <w:lastRenderedPageBreak/>
              <w:t>針對非銷售用機械設備及相關零配件、建造營業用工廠、倉庫、辦公室、機動車輛等必要的</w:t>
            </w:r>
            <w:r w:rsidRPr="00D554DD">
              <w:rPr>
                <w:lang w:eastAsia="zh-TW"/>
              </w:rPr>
              <w:lastRenderedPageBreak/>
              <w:t>機械設備所需的材料，開始營運之日起</w:t>
            </w:r>
            <w:r w:rsidRPr="00D554DD">
              <w:rPr>
                <w:lang w:eastAsia="zh-TW"/>
              </w:rPr>
              <w:t>5</w:t>
            </w:r>
            <w:r w:rsidRPr="00D554DD">
              <w:rPr>
                <w:lang w:eastAsia="zh-TW"/>
              </w:rPr>
              <w:t>年內免除關稅與其他稅賦；第</w:t>
            </w:r>
            <w:r w:rsidRPr="00D554DD">
              <w:rPr>
                <w:lang w:eastAsia="zh-TW"/>
              </w:rPr>
              <w:t>2</w:t>
            </w:r>
            <w:r w:rsidRPr="00D554DD">
              <w:rPr>
                <w:lang w:eastAsia="zh-TW"/>
              </w:rPr>
              <w:t>個</w:t>
            </w:r>
            <w:r w:rsidRPr="00D554DD">
              <w:rPr>
                <w:lang w:eastAsia="zh-TW"/>
              </w:rPr>
              <w:t>5</w:t>
            </w:r>
            <w:r w:rsidRPr="00D554DD">
              <w:rPr>
                <w:lang w:eastAsia="zh-TW"/>
              </w:rPr>
              <w:t>年</w:t>
            </w:r>
            <w:proofErr w:type="gramStart"/>
            <w:r w:rsidRPr="00D554DD">
              <w:rPr>
                <w:lang w:eastAsia="zh-TW"/>
              </w:rPr>
              <w:t>期間，</w:t>
            </w:r>
            <w:proofErr w:type="gramEnd"/>
            <w:r w:rsidRPr="00D554DD">
              <w:rPr>
                <w:lang w:eastAsia="zh-TW"/>
              </w:rPr>
              <w:t>免除</w:t>
            </w:r>
            <w:r w:rsidRPr="00D554DD">
              <w:rPr>
                <w:lang w:eastAsia="zh-TW"/>
              </w:rPr>
              <w:t>50%</w:t>
            </w:r>
            <w:r w:rsidRPr="00D554DD">
              <w:rPr>
                <w:lang w:eastAsia="zh-TW"/>
              </w:rPr>
              <w:t>關稅與其他稅賦</w:t>
            </w:r>
          </w:p>
          <w:p w:rsidR="003266D6" w:rsidRPr="00D554DD" w:rsidRDefault="003266D6" w:rsidP="00B01127">
            <w:pPr>
              <w:pStyle w:val="af"/>
              <w:numPr>
                <w:ilvl w:val="0"/>
                <w:numId w:val="12"/>
              </w:numPr>
              <w:ind w:leftChars="0" w:firstLineChars="0"/>
              <w:rPr>
                <w:lang w:eastAsia="zh-TW"/>
              </w:rPr>
            </w:pPr>
            <w:r w:rsidRPr="00D554DD">
              <w:rPr>
                <w:lang w:eastAsia="zh-TW"/>
              </w:rPr>
              <w:t>可能在一定期間內免除商業稅</w:t>
            </w:r>
          </w:p>
          <w:p w:rsidR="003266D6" w:rsidRPr="00D554DD" w:rsidRDefault="003266D6" w:rsidP="000873E9">
            <w:pPr>
              <w:pStyle w:val="af"/>
              <w:ind w:leftChars="0" w:left="0" w:firstLineChars="0" w:firstLine="0"/>
              <w:rPr>
                <w:shd w:val="clear" w:color="auto" w:fill="FFFFFF"/>
                <w:lang w:eastAsia="zh-TW"/>
              </w:rPr>
            </w:pPr>
          </w:p>
        </w:tc>
      </w:tr>
    </w:tbl>
    <w:p w:rsidR="00DF45B3" w:rsidRPr="00D554DD" w:rsidRDefault="00DF45B3" w:rsidP="00DF45B3">
      <w:pPr>
        <w:pStyle w:val="af"/>
        <w:ind w:left="972" w:firstLine="486"/>
        <w:rPr>
          <w:shd w:val="clear" w:color="auto" w:fill="FFFFFF"/>
          <w:lang w:eastAsia="zh-TW"/>
        </w:rPr>
      </w:pPr>
      <w:r w:rsidRPr="00D554DD">
        <w:rPr>
          <w:shd w:val="clear" w:color="auto" w:fill="FFFFFF"/>
          <w:lang w:eastAsia="zh-TW"/>
        </w:rPr>
        <w:lastRenderedPageBreak/>
        <w:t>由於本法之實行，同步撤銷緬甸經濟特區法（國家和平與發展委員會</w:t>
      </w:r>
      <w:r w:rsidRPr="00D554DD">
        <w:rPr>
          <w:shd w:val="clear" w:color="auto" w:fill="FFFFFF"/>
          <w:lang w:eastAsia="zh-TW"/>
        </w:rPr>
        <w:t>2011</w:t>
      </w:r>
      <w:r w:rsidRPr="00D554DD">
        <w:rPr>
          <w:shd w:val="clear" w:color="auto" w:fill="FFFFFF"/>
          <w:lang w:eastAsia="zh-TW"/>
        </w:rPr>
        <w:t>年第</w:t>
      </w:r>
      <w:r w:rsidRPr="00D554DD">
        <w:rPr>
          <w:shd w:val="clear" w:color="auto" w:fill="FFFFFF"/>
          <w:lang w:eastAsia="zh-TW"/>
        </w:rPr>
        <w:t>8</w:t>
      </w:r>
      <w:r w:rsidRPr="00D554DD">
        <w:rPr>
          <w:shd w:val="clear" w:color="auto" w:fill="FFFFFF"/>
          <w:lang w:eastAsia="zh-TW"/>
        </w:rPr>
        <w:t>號法）和土瓦經濟特區法（國家和平與發展委員會</w:t>
      </w:r>
      <w:r w:rsidRPr="00D554DD">
        <w:rPr>
          <w:shd w:val="clear" w:color="auto" w:fill="FFFFFF"/>
          <w:lang w:eastAsia="zh-TW"/>
        </w:rPr>
        <w:t>2011</w:t>
      </w:r>
      <w:r w:rsidRPr="00D554DD">
        <w:rPr>
          <w:shd w:val="clear" w:color="auto" w:fill="FFFFFF"/>
          <w:lang w:eastAsia="zh-TW"/>
        </w:rPr>
        <w:t>年第</w:t>
      </w:r>
      <w:r w:rsidRPr="00D554DD">
        <w:rPr>
          <w:shd w:val="clear" w:color="auto" w:fill="FFFFFF"/>
          <w:lang w:eastAsia="zh-TW"/>
        </w:rPr>
        <w:t>17</w:t>
      </w:r>
      <w:r w:rsidRPr="00D554DD">
        <w:rPr>
          <w:shd w:val="clear" w:color="auto" w:fill="FFFFFF"/>
          <w:lang w:eastAsia="zh-TW"/>
        </w:rPr>
        <w:t>號法）。</w:t>
      </w:r>
    </w:p>
    <w:p w:rsidR="00DF45B3" w:rsidRPr="00D554DD" w:rsidRDefault="00DF45B3" w:rsidP="00DF45B3">
      <w:pPr>
        <w:pStyle w:val="a6"/>
        <w:ind w:left="972" w:hanging="729"/>
        <w:rPr>
          <w:shd w:val="clear" w:color="auto" w:fill="FFFFFF"/>
        </w:rPr>
      </w:pPr>
      <w:r w:rsidRPr="00D554DD">
        <w:rPr>
          <w:shd w:val="clear" w:color="auto" w:fill="FFFFFF"/>
        </w:rPr>
        <w:t>（二）國家計畫暨經濟</w:t>
      </w:r>
      <w:proofErr w:type="gramStart"/>
      <w:r w:rsidRPr="00D554DD">
        <w:rPr>
          <w:shd w:val="clear" w:color="auto" w:fill="FFFFFF"/>
        </w:rPr>
        <w:t>發展部於</w:t>
      </w:r>
      <w:r w:rsidRPr="00D554DD">
        <w:rPr>
          <w:shd w:val="clear" w:color="auto" w:fill="FFFFFF"/>
        </w:rPr>
        <w:t>2014</w:t>
      </w:r>
      <w:r w:rsidRPr="00D554DD">
        <w:rPr>
          <w:shd w:val="clear" w:color="auto" w:fill="FFFFFF"/>
        </w:rPr>
        <w:t>年</w:t>
      </w:r>
      <w:r w:rsidRPr="00D554DD">
        <w:rPr>
          <w:shd w:val="clear" w:color="auto" w:fill="FFFFFF"/>
        </w:rPr>
        <w:t>10</w:t>
      </w:r>
      <w:r w:rsidRPr="00D554DD">
        <w:rPr>
          <w:shd w:val="clear" w:color="auto" w:fill="FFFFFF"/>
        </w:rPr>
        <w:t>月</w:t>
      </w:r>
      <w:r w:rsidRPr="00D554DD">
        <w:rPr>
          <w:shd w:val="clear" w:color="auto" w:fill="FFFFFF"/>
        </w:rPr>
        <w:t>1</w:t>
      </w:r>
      <w:r w:rsidRPr="00D554DD">
        <w:rPr>
          <w:shd w:val="clear" w:color="auto" w:fill="FFFFFF"/>
        </w:rPr>
        <w:t>日</w:t>
      </w:r>
      <w:proofErr w:type="gramEnd"/>
      <w:r w:rsidRPr="00D554DD">
        <w:rPr>
          <w:shd w:val="clear" w:color="auto" w:fill="FFFFFF"/>
        </w:rPr>
        <w:t>發布第</w:t>
      </w:r>
      <w:r w:rsidRPr="00D554DD">
        <w:rPr>
          <w:shd w:val="clear" w:color="auto" w:fill="FFFFFF"/>
        </w:rPr>
        <w:t>81/2014</w:t>
      </w:r>
      <w:r w:rsidRPr="00D554DD">
        <w:rPr>
          <w:shd w:val="clear" w:color="auto" w:fill="FFFFFF"/>
        </w:rPr>
        <w:t>號公告（</w:t>
      </w:r>
      <w:r w:rsidRPr="00D554DD">
        <w:rPr>
          <w:shd w:val="clear" w:color="auto" w:fill="FFFFFF"/>
        </w:rPr>
        <w:t>Notification 81/2014</w:t>
      </w:r>
      <w:r w:rsidRPr="00D554DD">
        <w:rPr>
          <w:shd w:val="clear" w:color="auto" w:fill="FFFFFF"/>
        </w:rPr>
        <w:t>），特別針對「</w:t>
      </w:r>
      <w:proofErr w:type="gramStart"/>
      <w:r w:rsidRPr="00D554DD">
        <w:rPr>
          <w:shd w:val="clear" w:color="auto" w:fill="FFFFFF"/>
        </w:rPr>
        <w:t>迪</w:t>
      </w:r>
      <w:proofErr w:type="gramEnd"/>
      <w:r w:rsidRPr="00D554DD">
        <w:rPr>
          <w:shd w:val="clear" w:color="auto" w:fill="FFFFFF"/>
          <w:lang w:eastAsia="zh-CN"/>
        </w:rPr>
        <w:t>拉</w:t>
      </w:r>
      <w:r w:rsidRPr="00D554DD">
        <w:rPr>
          <w:shd w:val="clear" w:color="auto" w:fill="FFFFFF"/>
        </w:rPr>
        <w:t>瓦經濟特區（</w:t>
      </w:r>
      <w:r w:rsidRPr="00D554DD">
        <w:rPr>
          <w:shd w:val="clear" w:color="auto" w:fill="FFFFFF"/>
        </w:rPr>
        <w:t>Thilawa Special Economic Zone</w:t>
      </w:r>
      <w:r w:rsidRPr="00D554DD">
        <w:rPr>
          <w:shd w:val="clear" w:color="auto" w:fill="FFFFFF"/>
        </w:rPr>
        <w:t>）」設立投資許可核准規則（詳如附件）。該公告列舉禁止與准許的投資活動（包括貿易、批發及零售服務），分述如下：</w:t>
      </w:r>
    </w:p>
    <w:p w:rsidR="00DF45B3" w:rsidRPr="00D554DD" w:rsidRDefault="00DF45B3" w:rsidP="007969FC">
      <w:pPr>
        <w:pStyle w:val="af3"/>
        <w:ind w:left="1378" w:hanging="406"/>
        <w:rPr>
          <w:shd w:val="clear" w:color="auto" w:fill="FFFFFF"/>
        </w:rPr>
      </w:pPr>
      <w:r w:rsidRPr="00D554DD">
        <w:rPr>
          <w:sz w:val="20"/>
          <w:szCs w:val="20"/>
          <w:shd w:val="clear" w:color="auto" w:fill="FFFFFF"/>
        </w:rPr>
        <w:t>●</w:t>
      </w:r>
      <w:r w:rsidRPr="00D554DD">
        <w:rPr>
          <w:shd w:val="clear" w:color="auto" w:fill="FFFFFF"/>
        </w:rPr>
        <w:tab/>
      </w:r>
      <w:r w:rsidRPr="00D554DD">
        <w:rPr>
          <w:shd w:val="clear" w:color="auto" w:fill="FFFFFF"/>
        </w:rPr>
        <w:t>禁止的活動包括下列項目：</w:t>
      </w:r>
    </w:p>
    <w:p w:rsidR="00DF45B3" w:rsidRPr="00D554DD" w:rsidRDefault="00DF45B3" w:rsidP="00DF45B3">
      <w:pPr>
        <w:pStyle w:val="af3"/>
        <w:ind w:left="1458" w:hanging="486"/>
        <w:rPr>
          <w:shd w:val="clear" w:color="auto" w:fill="FFFFFF"/>
        </w:rPr>
      </w:pPr>
      <w:r w:rsidRPr="00D554DD">
        <w:rPr>
          <w:shd w:val="clear" w:color="auto" w:fill="FFFFFF"/>
        </w:rPr>
        <w:t>１、裝備、武器、炸藥等軍用品之生產與加工及軍需服務的提供；</w:t>
      </w:r>
    </w:p>
    <w:p w:rsidR="00DF45B3" w:rsidRPr="00D554DD" w:rsidRDefault="00DF45B3" w:rsidP="00DF45B3">
      <w:pPr>
        <w:pStyle w:val="af3"/>
        <w:ind w:left="1458" w:hanging="486"/>
        <w:rPr>
          <w:shd w:val="clear" w:color="auto" w:fill="FFFFFF"/>
        </w:rPr>
      </w:pPr>
      <w:r w:rsidRPr="00D554DD">
        <w:rPr>
          <w:shd w:val="clear" w:color="auto" w:fill="FFFFFF"/>
        </w:rPr>
        <w:t>２、危害生態環境的生產、加工或服務；</w:t>
      </w:r>
    </w:p>
    <w:p w:rsidR="00DF45B3" w:rsidRPr="00D554DD" w:rsidRDefault="00DF45B3" w:rsidP="00DF45B3">
      <w:pPr>
        <w:pStyle w:val="af3"/>
        <w:ind w:left="1458" w:hanging="486"/>
        <w:rPr>
          <w:shd w:val="clear" w:color="auto" w:fill="FFFFFF"/>
        </w:rPr>
      </w:pPr>
      <w:r w:rsidRPr="00D554DD">
        <w:rPr>
          <w:shd w:val="clear" w:color="auto" w:fill="FFFFFF"/>
        </w:rPr>
        <w:t>３、對緬甸以外的工廠提供回收管理服務者；</w:t>
      </w:r>
    </w:p>
    <w:p w:rsidR="00DF45B3" w:rsidRPr="00D554DD" w:rsidRDefault="00DF45B3" w:rsidP="00DF45B3">
      <w:pPr>
        <w:pStyle w:val="af3"/>
        <w:ind w:left="1458" w:hanging="486"/>
        <w:rPr>
          <w:shd w:val="clear" w:color="auto" w:fill="FFFFFF"/>
        </w:rPr>
      </w:pPr>
      <w:r w:rsidRPr="00D554DD">
        <w:rPr>
          <w:shd w:val="clear" w:color="auto" w:fill="FFFFFF"/>
        </w:rPr>
        <w:t>４、影響神經傳導的物質及麻醉藥劑之生產與加工；</w:t>
      </w:r>
    </w:p>
    <w:p w:rsidR="00DF45B3" w:rsidRPr="00D554DD" w:rsidRDefault="00DF45B3" w:rsidP="00DF45B3">
      <w:pPr>
        <w:pStyle w:val="af3"/>
        <w:ind w:left="1458" w:hanging="486"/>
        <w:rPr>
          <w:shd w:val="clear" w:color="auto" w:fill="FFFFFF"/>
        </w:rPr>
      </w:pPr>
      <w:r w:rsidRPr="00D554DD">
        <w:rPr>
          <w:shd w:val="clear" w:color="auto" w:fill="FFFFFF"/>
        </w:rPr>
        <w:t>５、輸入或生產影響公共衛生及環境之毒性化學物、農業用</w:t>
      </w:r>
      <w:proofErr w:type="gramStart"/>
      <w:r w:rsidRPr="00D554DD">
        <w:rPr>
          <w:shd w:val="clear" w:color="auto" w:fill="FFFFFF"/>
        </w:rPr>
        <w:t>除蟲劑</w:t>
      </w:r>
      <w:proofErr w:type="gramEnd"/>
      <w:r w:rsidRPr="00D554DD">
        <w:rPr>
          <w:shd w:val="clear" w:color="auto" w:fill="FFFFFF"/>
        </w:rPr>
        <w:t>、殺蟲劑及其他使用國際規範或世界衛生組織禁止之化學物質；</w:t>
      </w:r>
    </w:p>
    <w:p w:rsidR="00DF45B3" w:rsidRPr="00D554DD" w:rsidRDefault="00DF45B3" w:rsidP="00DF45B3">
      <w:pPr>
        <w:pStyle w:val="af3"/>
        <w:ind w:left="1458" w:hanging="486"/>
        <w:rPr>
          <w:shd w:val="clear" w:color="auto" w:fill="FFFFFF"/>
        </w:rPr>
      </w:pPr>
      <w:r w:rsidRPr="00D554DD">
        <w:rPr>
          <w:shd w:val="clear" w:color="auto" w:fill="FFFFFF"/>
        </w:rPr>
        <w:lastRenderedPageBreak/>
        <w:t>６、利用國外進口的工業廢棄物之產業；</w:t>
      </w:r>
    </w:p>
    <w:p w:rsidR="00DF45B3" w:rsidRPr="00D554DD" w:rsidRDefault="00DF45B3" w:rsidP="00DF45B3">
      <w:pPr>
        <w:pStyle w:val="af3"/>
        <w:ind w:left="1458" w:hanging="486"/>
        <w:rPr>
          <w:shd w:val="clear" w:color="auto" w:fill="FFFFFF"/>
        </w:rPr>
      </w:pPr>
      <w:r w:rsidRPr="00D554DD">
        <w:rPr>
          <w:shd w:val="clear" w:color="auto" w:fill="FFFFFF"/>
        </w:rPr>
        <w:t>７、生產、加工可能破壞臭氧層之禁止物質；</w:t>
      </w:r>
    </w:p>
    <w:p w:rsidR="00DF45B3" w:rsidRPr="00D554DD" w:rsidRDefault="00DF45B3" w:rsidP="00DF45B3">
      <w:pPr>
        <w:pStyle w:val="af3"/>
        <w:ind w:left="1458" w:hanging="486"/>
        <w:rPr>
          <w:shd w:val="clear" w:color="auto" w:fill="FFFFFF"/>
        </w:rPr>
      </w:pPr>
      <w:r w:rsidRPr="00D554DD">
        <w:rPr>
          <w:shd w:val="clear" w:color="auto" w:fill="FFFFFF"/>
        </w:rPr>
        <w:t>８、生產、加工並販賣以石棉製造之物品，及</w:t>
      </w:r>
    </w:p>
    <w:p w:rsidR="00DF45B3" w:rsidRPr="00D554DD" w:rsidRDefault="00DF45B3" w:rsidP="00DF45B3">
      <w:pPr>
        <w:pStyle w:val="af3"/>
        <w:ind w:left="1458" w:hanging="486"/>
        <w:rPr>
          <w:shd w:val="clear" w:color="auto" w:fill="FFFFFF"/>
        </w:rPr>
      </w:pPr>
      <w:r w:rsidRPr="00D554DD">
        <w:rPr>
          <w:shd w:val="clear" w:color="auto" w:fill="FFFFFF"/>
        </w:rPr>
        <w:t>９、危害人類健康及環境之汙染物質的生產與加工。</w:t>
      </w:r>
    </w:p>
    <w:p w:rsidR="00DF45B3" w:rsidRPr="00D554DD" w:rsidRDefault="00DF45B3" w:rsidP="007969FC">
      <w:pPr>
        <w:pStyle w:val="af3"/>
        <w:ind w:left="1378" w:hanging="406"/>
        <w:rPr>
          <w:shd w:val="clear" w:color="auto" w:fill="FFFFFF"/>
        </w:rPr>
      </w:pPr>
      <w:r w:rsidRPr="00D554DD">
        <w:rPr>
          <w:sz w:val="20"/>
          <w:szCs w:val="20"/>
          <w:shd w:val="clear" w:color="auto" w:fill="FFFFFF"/>
        </w:rPr>
        <w:t>●</w:t>
      </w:r>
      <w:r w:rsidRPr="00D554DD">
        <w:rPr>
          <w:sz w:val="20"/>
          <w:szCs w:val="20"/>
          <w:shd w:val="clear" w:color="auto" w:fill="FFFFFF"/>
        </w:rPr>
        <w:tab/>
      </w:r>
      <w:r w:rsidRPr="00D554DD">
        <w:rPr>
          <w:shd w:val="clear" w:color="auto" w:fill="FFFFFF"/>
        </w:rPr>
        <w:t>第</w:t>
      </w:r>
      <w:r w:rsidRPr="00D554DD">
        <w:rPr>
          <w:shd w:val="clear" w:color="auto" w:fill="FFFFFF"/>
        </w:rPr>
        <w:t>7</w:t>
      </w:r>
      <w:r w:rsidRPr="00D554DD">
        <w:rPr>
          <w:shd w:val="clear" w:color="auto" w:fill="FFFFFF"/>
        </w:rPr>
        <w:t>條明列經審核後可進駐該經濟特區之項目，包括貿易、房地產開發、工程與設計、倉儲業務與物流服務、研發服務、電腦軟體服務、資訊驅動服務、批發及零售服務、金融服務、專業服務、租賃服務、營建相關服務、教育服務、環境保護服務、醫療與健康服務、觀光相關事業、休憩娛樂事業、文化與運動服務以及運輸服務或附加於各種運輸模式的服務。</w:t>
      </w:r>
    </w:p>
    <w:p w:rsidR="00DF45B3" w:rsidRPr="00D554DD" w:rsidRDefault="00DF45B3" w:rsidP="007969FC">
      <w:pPr>
        <w:pStyle w:val="af3"/>
        <w:ind w:left="1378" w:hanging="406"/>
        <w:rPr>
          <w:shd w:val="clear" w:color="auto" w:fill="FFFFFF"/>
        </w:rPr>
      </w:pPr>
      <w:r w:rsidRPr="00D554DD">
        <w:rPr>
          <w:sz w:val="20"/>
          <w:szCs w:val="20"/>
          <w:shd w:val="clear" w:color="auto" w:fill="FFFFFF"/>
        </w:rPr>
        <w:t>●</w:t>
      </w:r>
      <w:r w:rsidRPr="00D554DD">
        <w:rPr>
          <w:sz w:val="20"/>
          <w:szCs w:val="20"/>
          <w:shd w:val="clear" w:color="auto" w:fill="FFFFFF"/>
        </w:rPr>
        <w:tab/>
      </w:r>
      <w:r w:rsidRPr="00D554DD">
        <w:rPr>
          <w:shd w:val="clear" w:color="auto" w:fill="FFFFFF"/>
        </w:rPr>
        <w:t>該特區之投資申請必須直接提交至「迪</w:t>
      </w:r>
      <w:r w:rsidRPr="00D554DD">
        <w:rPr>
          <w:shd w:val="clear" w:color="auto" w:fill="FFFFFF"/>
          <w:lang w:eastAsia="zh-CN"/>
        </w:rPr>
        <w:t>拉</w:t>
      </w:r>
      <w:r w:rsidRPr="00D554DD">
        <w:rPr>
          <w:shd w:val="clear" w:color="auto" w:fill="FFFFFF"/>
        </w:rPr>
        <w:t>瓦經濟特區管理委員會（</w:t>
      </w:r>
      <w:r w:rsidRPr="00D554DD">
        <w:rPr>
          <w:shd w:val="clear" w:color="auto" w:fill="FFFFFF"/>
        </w:rPr>
        <w:t>Management Committee of the Thilawa Special Economic Zone</w:t>
      </w:r>
      <w:r w:rsidRPr="00D554DD">
        <w:rPr>
          <w:shd w:val="clear" w:color="auto" w:fill="FFFFFF"/>
        </w:rPr>
        <w:t>）」，並由該委員會於</w:t>
      </w:r>
      <w:r w:rsidRPr="00D554DD">
        <w:rPr>
          <w:shd w:val="clear" w:color="auto" w:fill="FFFFFF"/>
        </w:rPr>
        <w:t>30</w:t>
      </w:r>
      <w:r w:rsidRPr="00D554DD">
        <w:rPr>
          <w:shd w:val="clear" w:color="auto" w:fill="FFFFFF"/>
        </w:rPr>
        <w:t>日內對申請案作出核駁決定。</w:t>
      </w:r>
    </w:p>
    <w:p w:rsidR="00DF45B3" w:rsidRPr="00D554DD" w:rsidRDefault="00DF45B3" w:rsidP="007969FC">
      <w:pPr>
        <w:pStyle w:val="af3"/>
        <w:ind w:left="1378" w:hanging="406"/>
        <w:rPr>
          <w:shd w:val="clear" w:color="auto" w:fill="FFFFFF"/>
        </w:rPr>
      </w:pPr>
      <w:r w:rsidRPr="00D554DD">
        <w:rPr>
          <w:sz w:val="20"/>
          <w:szCs w:val="20"/>
          <w:shd w:val="clear" w:color="auto" w:fill="FFFFFF"/>
        </w:rPr>
        <w:t>●</w:t>
      </w:r>
      <w:r w:rsidRPr="00D554DD">
        <w:rPr>
          <w:shd w:val="clear" w:color="auto" w:fill="FFFFFF"/>
        </w:rPr>
        <w:tab/>
      </w:r>
      <w:r w:rsidRPr="00D554DD">
        <w:rPr>
          <w:shd w:val="clear" w:color="auto" w:fill="FFFFFF"/>
        </w:rPr>
        <w:t>由於「迪拉瓦經濟特區」投資許可規則已明列准許投資活動包括貿易、批發及零售服務等，外資企業若擬從事相關項目者，似可優先考量迪拉瓦經濟特區，並向該特區管理委員會提出申請。</w:t>
      </w:r>
    </w:p>
    <w:p w:rsidR="00DF45B3" w:rsidRPr="00D554DD" w:rsidRDefault="00DF45B3" w:rsidP="00DF45B3">
      <w:pPr>
        <w:pStyle w:val="a6"/>
        <w:ind w:left="972" w:hanging="729"/>
        <w:rPr>
          <w:shd w:val="clear" w:color="auto" w:fill="FFFFFF"/>
        </w:rPr>
      </w:pPr>
      <w:r w:rsidRPr="00D554DD">
        <w:rPr>
          <w:shd w:val="clear" w:color="auto" w:fill="FFFFFF"/>
        </w:rPr>
        <w:t>（三）為保護外資並推動更多的外資進入緬甸，</w:t>
      </w:r>
      <w:r w:rsidRPr="00D554DD">
        <w:rPr>
          <w:shd w:val="clear" w:color="auto" w:fill="FFFFFF"/>
        </w:rPr>
        <w:t>2013</w:t>
      </w:r>
      <w:r w:rsidRPr="00D554DD">
        <w:rPr>
          <w:shd w:val="clear" w:color="auto" w:fill="FFFFFF"/>
        </w:rPr>
        <w:t>年</w:t>
      </w:r>
      <w:r w:rsidRPr="00D554DD">
        <w:rPr>
          <w:shd w:val="clear" w:color="auto" w:fill="FFFFFF"/>
        </w:rPr>
        <w:t>7</w:t>
      </w:r>
      <w:r w:rsidRPr="00D554DD">
        <w:rPr>
          <w:shd w:val="clear" w:color="auto" w:fill="FFFFFF"/>
        </w:rPr>
        <w:t>月緬甸加入了旨在保護外國投資者利益的「紐約公約」，成為第</w:t>
      </w:r>
      <w:r w:rsidRPr="00D554DD">
        <w:rPr>
          <w:shd w:val="clear" w:color="auto" w:fill="FFFFFF"/>
        </w:rPr>
        <w:t>149</w:t>
      </w:r>
      <w:r w:rsidRPr="00D554DD">
        <w:rPr>
          <w:shd w:val="clear" w:color="auto" w:fill="FFFFFF"/>
        </w:rPr>
        <w:t>個締約國。緬甸加入該公約將保證任何外國仲裁裁決自動在緬甸獲得承認，標誌著緬甸法治化邁出了重要的一步。</w:t>
      </w:r>
    </w:p>
    <w:p w:rsidR="00DF45B3" w:rsidRPr="00D554DD" w:rsidRDefault="00DF45B3" w:rsidP="00DF45B3">
      <w:pPr>
        <w:pStyle w:val="a6"/>
        <w:ind w:left="972" w:hanging="729"/>
        <w:rPr>
          <w:shd w:val="clear" w:color="auto" w:fill="FFFFFF"/>
        </w:rPr>
      </w:pPr>
      <w:r w:rsidRPr="00D554DD">
        <w:rPr>
          <w:shd w:val="clear" w:color="auto" w:fill="FFFFFF"/>
        </w:rPr>
        <w:t>（四）投資人除須依據緬甸投資法及其相關施行細則外，「投資暨公司管理局」（</w:t>
      </w:r>
      <w:r w:rsidRPr="00D554DD">
        <w:rPr>
          <w:shd w:val="clear" w:color="auto" w:fill="FFFFFF"/>
        </w:rPr>
        <w:t>DICA</w:t>
      </w:r>
      <w:r w:rsidRPr="00D554DD">
        <w:rPr>
          <w:shd w:val="clear" w:color="auto" w:fill="FFFFFF"/>
        </w:rPr>
        <w:t>）提醒注意下列相關法規可能和所投資項目有關：</w:t>
      </w:r>
    </w:p>
    <w:p w:rsidR="000E6E4A" w:rsidRPr="00D554DD" w:rsidRDefault="000E6E4A" w:rsidP="00DF45B3">
      <w:pPr>
        <w:pStyle w:val="af3"/>
        <w:ind w:left="1458" w:hanging="486"/>
        <w:rPr>
          <w:shd w:val="clear" w:color="auto" w:fill="FFFFFF"/>
        </w:rPr>
      </w:pPr>
    </w:p>
    <w:p w:rsidR="00DF45B3" w:rsidRPr="00D554DD" w:rsidRDefault="00DF45B3" w:rsidP="00DF45B3">
      <w:pPr>
        <w:pStyle w:val="af3"/>
        <w:ind w:left="1458" w:hanging="486"/>
        <w:rPr>
          <w:shd w:val="clear" w:color="auto" w:fill="FFFFFF"/>
        </w:rPr>
      </w:pPr>
      <w:r w:rsidRPr="00D554DD">
        <w:rPr>
          <w:shd w:val="clear" w:color="auto" w:fill="FFFFFF"/>
        </w:rPr>
        <w:t>１、</w:t>
      </w:r>
      <w:r w:rsidRPr="00D554DD">
        <w:rPr>
          <w:shd w:val="clear" w:color="auto" w:fill="FFFFFF"/>
        </w:rPr>
        <w:t>2018</w:t>
      </w:r>
      <w:r w:rsidRPr="00D554DD">
        <w:rPr>
          <w:shd w:val="clear" w:color="auto" w:fill="FFFFFF"/>
        </w:rPr>
        <w:t>年</w:t>
      </w:r>
      <w:r w:rsidRPr="00D554DD">
        <w:rPr>
          <w:shd w:val="clear" w:color="auto" w:fill="FFFFFF"/>
        </w:rPr>
        <w:t>3</w:t>
      </w:r>
      <w:r w:rsidRPr="00D554DD">
        <w:rPr>
          <w:shd w:val="clear" w:color="auto" w:fill="FFFFFF"/>
        </w:rPr>
        <w:t>月份國會與總統</w:t>
      </w:r>
      <w:proofErr w:type="gramStart"/>
      <w:r w:rsidRPr="00D554DD">
        <w:rPr>
          <w:shd w:val="clear" w:color="auto" w:fill="FFFFFF"/>
        </w:rPr>
        <w:t>批淮了</w:t>
      </w:r>
      <w:proofErr w:type="gramEnd"/>
      <w:r w:rsidRPr="00D554DD">
        <w:rPr>
          <w:shd w:val="clear" w:color="auto" w:fill="FFFFFF"/>
        </w:rPr>
        <w:t>聯邦稅法，其中針對所得稅及貨物及服務稅的稅率進行修正，並調整貨物及服務稅（類似消費稅）</w:t>
      </w:r>
      <w:r w:rsidRPr="00D554DD">
        <w:rPr>
          <w:shd w:val="clear" w:color="auto" w:fill="FFFFFF"/>
        </w:rPr>
        <w:lastRenderedPageBreak/>
        <w:t>中所限定的特別貨物項目及豁免項目。</w:t>
      </w:r>
    </w:p>
    <w:p w:rsidR="00DF45B3" w:rsidRPr="00D554DD" w:rsidRDefault="00DF45B3" w:rsidP="00DF45B3">
      <w:pPr>
        <w:pStyle w:val="af3"/>
        <w:ind w:left="1458" w:hanging="486"/>
        <w:rPr>
          <w:shd w:val="clear" w:color="auto" w:fill="FFFFFF"/>
        </w:rPr>
      </w:pPr>
      <w:r w:rsidRPr="00D554DD">
        <w:rPr>
          <w:shd w:val="clear" w:color="auto" w:fill="FFFFFF"/>
        </w:rPr>
        <w:t>２、</w:t>
      </w:r>
      <w:r w:rsidR="00E45728" w:rsidRPr="00D554DD">
        <w:rPr>
          <w:shd w:val="clear" w:color="auto" w:fill="FFFFFF"/>
        </w:rPr>
        <w:t>緬甸</w:t>
      </w:r>
      <w:r w:rsidR="00E45728" w:rsidRPr="00D554DD">
        <w:rPr>
          <w:shd w:val="clear" w:color="auto" w:fill="FFFFFF"/>
        </w:rPr>
        <w:t>2019</w:t>
      </w:r>
      <w:r w:rsidR="00E45728" w:rsidRPr="00D554DD">
        <w:rPr>
          <w:shd w:val="clear" w:color="auto" w:fill="FFFFFF"/>
        </w:rPr>
        <w:t>年新消費者保護法於</w:t>
      </w:r>
      <w:r w:rsidR="00E45728" w:rsidRPr="00D554DD">
        <w:rPr>
          <w:shd w:val="clear" w:color="auto" w:fill="FFFFFF"/>
        </w:rPr>
        <w:t>2019</w:t>
      </w:r>
      <w:r w:rsidR="00E45728" w:rsidRPr="00D554DD">
        <w:rPr>
          <w:shd w:val="clear" w:color="auto" w:fill="FFFFFF"/>
        </w:rPr>
        <w:t>年</w:t>
      </w:r>
      <w:r w:rsidR="00E45728" w:rsidRPr="00D554DD">
        <w:rPr>
          <w:shd w:val="clear" w:color="auto" w:fill="FFFFFF"/>
        </w:rPr>
        <w:t>3</w:t>
      </w:r>
      <w:r w:rsidR="00E45728" w:rsidRPr="00D554DD">
        <w:rPr>
          <w:shd w:val="clear" w:color="auto" w:fill="FFFFFF"/>
        </w:rPr>
        <w:t>月</w:t>
      </w:r>
      <w:r w:rsidR="00E45728" w:rsidRPr="00D554DD">
        <w:rPr>
          <w:shd w:val="clear" w:color="auto" w:fill="FFFFFF"/>
        </w:rPr>
        <w:t>15</w:t>
      </w:r>
      <w:r w:rsidR="00E45728" w:rsidRPr="00D554DD">
        <w:t>日發</w:t>
      </w:r>
      <w:r w:rsidR="00335A23" w:rsidRPr="00D554DD">
        <w:t>布</w:t>
      </w:r>
      <w:r w:rsidR="00E45728" w:rsidRPr="00D554DD">
        <w:t>，並於發</w:t>
      </w:r>
      <w:r w:rsidR="00335A23" w:rsidRPr="00D554DD">
        <w:t>布</w:t>
      </w:r>
      <w:r w:rsidR="00E45728" w:rsidRPr="00D554DD">
        <w:t>之日起立即生效，惟本法第</w:t>
      </w:r>
      <w:r w:rsidR="00E45728" w:rsidRPr="00D554DD">
        <w:t>18</w:t>
      </w:r>
      <w:r w:rsidR="00E45728" w:rsidRPr="00D554DD">
        <w:t>章商品標籤規定將於發行之日後一年生效。本法同步撤銷緬甸</w:t>
      </w:r>
      <w:r w:rsidR="00E45728" w:rsidRPr="00D554DD">
        <w:t>2014</w:t>
      </w:r>
      <w:r w:rsidR="00E45728" w:rsidRPr="00D554DD">
        <w:t>年消費者保護法（國家議會</w:t>
      </w:r>
      <w:r w:rsidR="00E45728" w:rsidRPr="00D554DD">
        <w:t>2014</w:t>
      </w:r>
      <w:r w:rsidR="00E45728" w:rsidRPr="00D554DD">
        <w:t>年第</w:t>
      </w:r>
      <w:r w:rsidR="00E45728" w:rsidRPr="00D554DD">
        <w:t>10</w:t>
      </w:r>
      <w:r w:rsidR="00E45728" w:rsidRPr="00D554DD">
        <w:t>號法）。本法共計</w:t>
      </w:r>
      <w:r w:rsidR="00E45728" w:rsidRPr="00D554DD">
        <w:t>25</w:t>
      </w:r>
      <w:r w:rsidR="00E45728" w:rsidRPr="00D554DD">
        <w:t>個章節，內容規範了消費者及經營者關於消費品的權利與義務，並</w:t>
      </w:r>
      <w:proofErr w:type="gramStart"/>
      <w:r w:rsidR="00E45728" w:rsidRPr="00D554DD">
        <w:t>規</w:t>
      </w:r>
      <w:proofErr w:type="gramEnd"/>
      <w:r w:rsidR="00E45728" w:rsidRPr="00D554DD">
        <w:t>適用於</w:t>
      </w:r>
      <w:r w:rsidR="00E45728" w:rsidRPr="00D554DD">
        <w:rPr>
          <w:shd w:val="clear" w:color="auto" w:fill="FFFFFF"/>
        </w:rPr>
        <w:t>製造商、生產商、經銷商、物流服務（例如倉儲貨物）、零售商、批發商、出口商、進口商、服務業、廣告商（合稱經營者）</w:t>
      </w:r>
      <w:r w:rsidRPr="00D554DD">
        <w:rPr>
          <w:shd w:val="clear" w:color="auto" w:fill="FFFFFF"/>
        </w:rPr>
        <w:t>。</w:t>
      </w:r>
    </w:p>
    <w:p w:rsidR="00DF45B3" w:rsidRPr="00D554DD" w:rsidRDefault="00DF45B3" w:rsidP="00DF45B3">
      <w:pPr>
        <w:pStyle w:val="af9"/>
        <w:ind w:left="1458" w:firstLine="486"/>
        <w:rPr>
          <w:shd w:val="clear" w:color="auto" w:fill="FFFFFF"/>
        </w:rPr>
      </w:pPr>
      <w:r w:rsidRPr="00D554DD">
        <w:rPr>
          <w:shd w:val="clear" w:color="auto" w:fill="FFFFFF"/>
        </w:rPr>
        <w:t>法律規範了</w:t>
      </w:r>
      <w:r w:rsidRPr="00D554DD">
        <w:rPr>
          <w:shd w:val="clear" w:color="auto" w:fill="FFFFFF"/>
        </w:rPr>
        <w:t>1.</w:t>
      </w:r>
      <w:r w:rsidRPr="00D554DD">
        <w:rPr>
          <w:shd w:val="clear" w:color="auto" w:fill="FFFFFF"/>
        </w:rPr>
        <w:t>消費者基本權利之保障、</w:t>
      </w:r>
      <w:r w:rsidRPr="00D554DD">
        <w:rPr>
          <w:shd w:val="clear" w:color="auto" w:fill="FFFFFF"/>
        </w:rPr>
        <w:t>2.</w:t>
      </w:r>
      <w:r w:rsidRPr="00D554DD">
        <w:rPr>
          <w:shd w:val="clear" w:color="auto" w:fill="FFFFFF"/>
        </w:rPr>
        <w:t>詳列經營者應遵守之禁止事項、</w:t>
      </w:r>
      <w:r w:rsidRPr="00D554DD">
        <w:rPr>
          <w:shd w:val="clear" w:color="auto" w:fill="FFFFFF"/>
        </w:rPr>
        <w:t>3.</w:t>
      </w:r>
      <w:r w:rsidRPr="00D554DD">
        <w:rPr>
          <w:shd w:val="clear" w:color="auto" w:fill="FFFFFF"/>
        </w:rPr>
        <w:t>針對違法行為的監管及制裁之主管機關。主要負責執行消費者保護法的機構有二，分別是消費者保護中央委員會及消費者紛爭解決會議（該組織建立於各級政府，小自區級，大至</w:t>
      </w:r>
      <w:proofErr w:type="gramStart"/>
      <w:r w:rsidRPr="00D554DD">
        <w:rPr>
          <w:shd w:val="clear" w:color="auto" w:fill="FFFFFF"/>
        </w:rPr>
        <w:t>邦</w:t>
      </w:r>
      <w:proofErr w:type="gramEnd"/>
      <w:r w:rsidRPr="00D554DD">
        <w:rPr>
          <w:shd w:val="clear" w:color="auto" w:fill="FFFFFF"/>
        </w:rPr>
        <w:t>級）。消費者保護中央委員會提供消費者相關權益的保障，而消費者紛爭解決會議則是在處理消費者與經營者之間的紛爭。</w:t>
      </w:r>
    </w:p>
    <w:p w:rsidR="00E45728" w:rsidRPr="00D554DD" w:rsidRDefault="00E45728" w:rsidP="00DF45B3">
      <w:pPr>
        <w:pStyle w:val="af9"/>
        <w:ind w:left="1458" w:firstLine="486"/>
        <w:rPr>
          <w:shd w:val="clear" w:color="auto" w:fill="FFFFFF"/>
        </w:rPr>
      </w:pPr>
      <w:proofErr w:type="gramStart"/>
      <w:r w:rsidRPr="00D554DD">
        <w:rPr>
          <w:shd w:val="clear" w:color="auto" w:fill="FFFFFF"/>
        </w:rPr>
        <w:t>此外，</w:t>
      </w:r>
      <w:proofErr w:type="gramEnd"/>
      <w:r w:rsidRPr="00D554DD">
        <w:rPr>
          <w:shd w:val="clear" w:color="auto" w:fill="FFFFFF"/>
        </w:rPr>
        <w:t>緬甸消費者保護委員會於</w:t>
      </w:r>
      <w:r w:rsidRPr="00D554DD">
        <w:t>2019</w:t>
      </w:r>
      <w:r w:rsidRPr="00D554DD">
        <w:t>年</w:t>
      </w:r>
      <w:r w:rsidRPr="00D554DD">
        <w:t>12</w:t>
      </w:r>
      <w:r w:rsidRPr="00D554DD">
        <w:t>月</w:t>
      </w:r>
      <w:r w:rsidRPr="00D554DD">
        <w:t>3</w:t>
      </w:r>
      <w:r w:rsidRPr="00D554DD">
        <w:t>日</w:t>
      </w:r>
      <w:r w:rsidRPr="00D554DD">
        <w:rPr>
          <w:shd w:val="clear" w:color="auto" w:fill="FFFFFF"/>
          <w:lang w:bidi="my-MM"/>
        </w:rPr>
        <w:t>發</w:t>
      </w:r>
      <w:r w:rsidR="00335A23" w:rsidRPr="00D554DD">
        <w:rPr>
          <w:shd w:val="clear" w:color="auto" w:fill="FFFFFF"/>
          <w:lang w:bidi="my-MM"/>
        </w:rPr>
        <w:t>布</w:t>
      </w:r>
      <w:r w:rsidRPr="00D554DD">
        <w:rPr>
          <w:shd w:val="clear" w:color="auto" w:fill="FFFFFF"/>
          <w:lang w:bidi="my-MM"/>
        </w:rPr>
        <w:t>第</w:t>
      </w:r>
      <w:r w:rsidRPr="00D554DD">
        <w:rPr>
          <w:shd w:val="clear" w:color="auto" w:fill="FFFFFF"/>
          <w:lang w:bidi="my-MM"/>
        </w:rPr>
        <w:t>2/2019</w:t>
      </w:r>
      <w:r w:rsidRPr="00D554DD">
        <w:rPr>
          <w:shd w:val="clear" w:color="auto" w:fill="FFFFFF"/>
          <w:lang w:bidi="my-MM"/>
        </w:rPr>
        <w:t>號指令</w:t>
      </w:r>
      <w:r w:rsidRPr="00D554DD">
        <w:t>，針對</w:t>
      </w:r>
      <w:r w:rsidRPr="00D554DD">
        <w:t>8</w:t>
      </w:r>
      <w:r w:rsidRPr="00D554DD">
        <w:t>組產品之標籤要求於</w:t>
      </w:r>
      <w:r w:rsidRPr="00D554DD">
        <w:t>2020</w:t>
      </w:r>
      <w:r w:rsidRPr="00D554DD">
        <w:t>年</w:t>
      </w:r>
      <w:r w:rsidRPr="00D554DD">
        <w:t>3</w:t>
      </w:r>
      <w:r w:rsidRPr="00D554DD">
        <w:t>月</w:t>
      </w:r>
      <w:r w:rsidRPr="00D554DD">
        <w:t>16</w:t>
      </w:r>
      <w:r w:rsidRPr="00D554DD">
        <w:t>日生效，包括：</w:t>
      </w:r>
      <w:r w:rsidRPr="00D554DD">
        <w:t>A</w:t>
      </w:r>
      <w:r w:rsidRPr="00D554DD">
        <w:t>組－食品、</w:t>
      </w:r>
      <w:r w:rsidRPr="00D554DD">
        <w:t>B</w:t>
      </w:r>
      <w:r w:rsidRPr="00D554DD">
        <w:t>組－家用產品、</w:t>
      </w:r>
      <w:r w:rsidRPr="00D554DD">
        <w:t>C</w:t>
      </w:r>
      <w:r w:rsidRPr="00D554DD">
        <w:t>組－兒童用品、</w:t>
      </w:r>
      <w:r w:rsidRPr="00D554DD">
        <w:t>D</w:t>
      </w:r>
      <w:r w:rsidRPr="00D554DD">
        <w:t>組－電信產品、</w:t>
      </w:r>
      <w:r w:rsidRPr="00D554DD">
        <w:t>E</w:t>
      </w:r>
      <w:r w:rsidRPr="00D554DD">
        <w:t>組－藥品及補品、</w:t>
      </w:r>
      <w:r w:rsidRPr="00D554DD">
        <w:t>F</w:t>
      </w:r>
      <w:r w:rsidRPr="00D554DD">
        <w:t>組－化妝品、</w:t>
      </w:r>
      <w:r w:rsidRPr="00D554DD">
        <w:t>G</w:t>
      </w:r>
      <w:r w:rsidRPr="00D554DD">
        <w:t>組－衛生用品、</w:t>
      </w:r>
      <w:r w:rsidRPr="00D554DD">
        <w:t>H</w:t>
      </w:r>
      <w:r w:rsidRPr="00D554DD">
        <w:t>組－商業設備</w:t>
      </w:r>
      <w:proofErr w:type="gramStart"/>
      <w:r w:rsidRPr="00D554DD">
        <w:t>（</w:t>
      </w:r>
      <w:proofErr w:type="gramEnd"/>
      <w:r w:rsidRPr="00D554DD">
        <w:t>例如：農業噴霧器及醫療設備</w:t>
      </w:r>
      <w:proofErr w:type="gramStart"/>
      <w:r w:rsidRPr="00D554DD">
        <w:t>）</w:t>
      </w:r>
      <w:proofErr w:type="gramEnd"/>
      <w:r w:rsidRPr="00D554DD">
        <w:t>。經營者必須在商品標籤</w:t>
      </w:r>
      <w:proofErr w:type="gramStart"/>
      <w:r w:rsidRPr="00D554DD">
        <w:t>用緬文</w:t>
      </w:r>
      <w:proofErr w:type="gramEnd"/>
      <w:r w:rsidRPr="00D554DD">
        <w:t>註明的信息</w:t>
      </w:r>
      <w:r w:rsidRPr="00D554DD">
        <w:rPr>
          <w:shd w:val="clear" w:color="auto" w:fill="FFFFFF"/>
          <w:lang w:bidi="my-MM"/>
        </w:rPr>
        <w:t>，包括：</w:t>
      </w:r>
      <w:r w:rsidRPr="00D554DD">
        <w:rPr>
          <w:shd w:val="clear" w:color="auto" w:fill="FFFFFF"/>
          <w:lang w:bidi="my-MM"/>
        </w:rPr>
        <w:t>1.</w:t>
      </w:r>
      <w:r w:rsidRPr="00D554DD">
        <w:rPr>
          <w:shd w:val="clear" w:color="auto" w:fill="FFFFFF"/>
          <w:lang w:bidi="my-MM"/>
        </w:rPr>
        <w:t>商品名稱、</w:t>
      </w:r>
      <w:r w:rsidRPr="00D554DD">
        <w:t>2.</w:t>
      </w:r>
      <w:r w:rsidRPr="00D554DD">
        <w:rPr>
          <w:shd w:val="clear" w:color="auto" w:fill="FFFFFF"/>
          <w:lang w:bidi="my-MM"/>
        </w:rPr>
        <w:t>尺寸、數量及淨重、</w:t>
      </w:r>
      <w:r w:rsidRPr="00D554DD">
        <w:t>3.</w:t>
      </w:r>
      <w:r w:rsidRPr="00D554DD">
        <w:rPr>
          <w:shd w:val="clear" w:color="auto" w:fill="FFFFFF"/>
          <w:lang w:bidi="my-MM"/>
        </w:rPr>
        <w:t>存放說明、</w:t>
      </w:r>
      <w:r w:rsidRPr="00D554DD">
        <w:t>4.</w:t>
      </w:r>
      <w:r w:rsidRPr="00D554DD">
        <w:rPr>
          <w:shd w:val="clear" w:color="auto" w:fill="FFFFFF"/>
          <w:lang w:bidi="my-MM"/>
        </w:rPr>
        <w:t>使用說明、</w:t>
      </w:r>
      <w:r w:rsidRPr="00D554DD">
        <w:t>5.</w:t>
      </w:r>
      <w:r w:rsidRPr="00D554DD">
        <w:rPr>
          <w:shd w:val="clear" w:color="auto" w:fill="FFFFFF"/>
          <w:lang w:bidi="my-MM"/>
        </w:rPr>
        <w:t>副作用說明、</w:t>
      </w:r>
      <w:r w:rsidRPr="00D554DD">
        <w:t>6.</w:t>
      </w:r>
      <w:r w:rsidRPr="00D554DD">
        <w:rPr>
          <w:shd w:val="clear" w:color="auto" w:fill="FFFFFF"/>
          <w:lang w:bidi="my-MM"/>
        </w:rPr>
        <w:t>過敏說明、</w:t>
      </w:r>
      <w:r w:rsidRPr="00D554DD">
        <w:t>7.</w:t>
      </w:r>
      <w:r w:rsidRPr="00D554DD">
        <w:rPr>
          <w:shd w:val="clear" w:color="auto" w:fill="FFFFFF"/>
          <w:lang w:bidi="my-MM"/>
        </w:rPr>
        <w:t>注意事項。</w:t>
      </w:r>
      <w:r w:rsidRPr="00D554DD">
        <w:t>若無法在商品上顯示所需信息，則須將傳單或標籤與商品一起提供給消費者。針對進口產品，在市場上銷售之前必須</w:t>
      </w:r>
      <w:proofErr w:type="gramStart"/>
      <w:r w:rsidRPr="00D554DD">
        <w:t>使用緬文的</w:t>
      </w:r>
      <w:proofErr w:type="gramEnd"/>
      <w:r w:rsidRPr="00D554DD">
        <w:t>新標籤或新包裝。</w:t>
      </w:r>
    </w:p>
    <w:p w:rsidR="00DF45B3" w:rsidRPr="00D554DD" w:rsidRDefault="00DF45B3" w:rsidP="00DF45B3">
      <w:pPr>
        <w:pStyle w:val="af3"/>
        <w:ind w:left="1458" w:hanging="486"/>
        <w:rPr>
          <w:shd w:val="clear" w:color="auto" w:fill="FFFFFF"/>
        </w:rPr>
      </w:pPr>
      <w:r w:rsidRPr="00D554DD">
        <w:rPr>
          <w:shd w:val="clear" w:color="auto" w:fill="FFFFFF"/>
        </w:rPr>
        <w:t>３、</w:t>
      </w:r>
      <w:r w:rsidRPr="00D554DD">
        <w:rPr>
          <w:shd w:val="clear" w:color="auto" w:fill="FFFFFF"/>
        </w:rPr>
        <w:t>2015</w:t>
      </w:r>
      <w:r w:rsidRPr="00D554DD">
        <w:rPr>
          <w:shd w:val="clear" w:color="auto" w:fill="FFFFFF"/>
        </w:rPr>
        <w:t>年</w:t>
      </w:r>
      <w:r w:rsidRPr="00D554DD">
        <w:rPr>
          <w:shd w:val="clear" w:color="auto" w:fill="FFFFFF"/>
        </w:rPr>
        <w:t>2</w:t>
      </w:r>
      <w:r w:rsidRPr="00D554DD">
        <w:rPr>
          <w:shd w:val="clear" w:color="auto" w:fill="FFFFFF"/>
        </w:rPr>
        <w:t>月</w:t>
      </w:r>
      <w:r w:rsidRPr="00D554DD">
        <w:rPr>
          <w:shd w:val="clear" w:color="auto" w:fill="FFFFFF"/>
        </w:rPr>
        <w:t>24</w:t>
      </w:r>
      <w:r w:rsidRPr="00D554DD">
        <w:rPr>
          <w:shd w:val="clear" w:color="auto" w:fill="FFFFFF"/>
        </w:rPr>
        <w:t>日政府正式公布競爭法，試圖禁止限制貿易之聯合行</w:t>
      </w:r>
      <w:r w:rsidRPr="00D554DD">
        <w:rPr>
          <w:shd w:val="clear" w:color="auto" w:fill="FFFFFF"/>
        </w:rPr>
        <w:lastRenderedPageBreak/>
        <w:t>投資法規及程序為及施行，同時成立獨立的競爭委員會，維護市場自由競爭，以保障緬甸消費者之權益。競爭法成立獨立的競爭委員會，成員由政府官員及非政府組織之專家所組成，負責監管緬甸境內所有商業行為的公平競爭環境，該委員會有權限針對疑似限制貿易之行為進行調查，並得對於違法者課以罰金及刑罰。特別的是，競爭法就下列事項有具體的規定：</w:t>
      </w:r>
    </w:p>
    <w:p w:rsidR="00DF45B3" w:rsidRPr="00D554DD" w:rsidRDefault="00DF45B3" w:rsidP="00DF45B3">
      <w:pPr>
        <w:pStyle w:val="10"/>
        <w:ind w:left="1822" w:hanging="607"/>
        <w:rPr>
          <w:shd w:val="clear" w:color="auto" w:fill="FFFFFF"/>
        </w:rPr>
      </w:pPr>
      <w:r w:rsidRPr="00D554DD">
        <w:rPr>
          <w:shd w:val="clear" w:color="auto" w:fill="FFFFFF"/>
        </w:rPr>
        <w:t>（</w:t>
      </w:r>
      <w:r w:rsidRPr="00D554DD">
        <w:rPr>
          <w:shd w:val="clear" w:color="auto" w:fill="FFFFFF"/>
        </w:rPr>
        <w:t>1</w:t>
      </w:r>
      <w:r w:rsidRPr="00D554DD">
        <w:rPr>
          <w:shd w:val="clear" w:color="auto" w:fill="FFFFFF"/>
        </w:rPr>
        <w:t>）阻止潛在的壟斷</w:t>
      </w:r>
    </w:p>
    <w:p w:rsidR="00DF45B3" w:rsidRPr="00D554DD" w:rsidRDefault="00DF45B3" w:rsidP="00DF45B3">
      <w:pPr>
        <w:pStyle w:val="10"/>
        <w:ind w:left="1822" w:hanging="607"/>
        <w:rPr>
          <w:shd w:val="clear" w:color="auto" w:fill="FFFFFF"/>
        </w:rPr>
      </w:pPr>
      <w:r w:rsidRPr="00D554DD">
        <w:rPr>
          <w:shd w:val="clear" w:color="auto" w:fill="FFFFFF"/>
        </w:rPr>
        <w:t>（</w:t>
      </w:r>
      <w:r w:rsidRPr="00D554DD">
        <w:rPr>
          <w:shd w:val="clear" w:color="auto" w:fill="FFFFFF"/>
        </w:rPr>
        <w:t>2</w:t>
      </w:r>
      <w:r w:rsidRPr="00D554DD">
        <w:rPr>
          <w:shd w:val="clear" w:color="auto" w:fill="FFFFFF"/>
        </w:rPr>
        <w:t>）禁止不公平的競爭手法</w:t>
      </w:r>
    </w:p>
    <w:p w:rsidR="00DF45B3" w:rsidRPr="00D554DD" w:rsidRDefault="00DF45B3" w:rsidP="00DF45B3">
      <w:pPr>
        <w:pStyle w:val="10"/>
        <w:ind w:left="1822" w:hanging="607"/>
        <w:rPr>
          <w:shd w:val="clear" w:color="auto" w:fill="FFFFFF"/>
        </w:rPr>
      </w:pPr>
      <w:r w:rsidRPr="00D554DD">
        <w:rPr>
          <w:shd w:val="clear" w:color="auto" w:fill="FFFFFF"/>
        </w:rPr>
        <w:t>（</w:t>
      </w:r>
      <w:r w:rsidRPr="00D554DD">
        <w:rPr>
          <w:shd w:val="clear" w:color="auto" w:fill="FFFFFF"/>
        </w:rPr>
        <w:t>3</w:t>
      </w:r>
      <w:r w:rsidRPr="00D554DD">
        <w:rPr>
          <w:shd w:val="clear" w:color="auto" w:fill="FFFFFF"/>
        </w:rPr>
        <w:t>）規範</w:t>
      </w:r>
      <w:proofErr w:type="gramStart"/>
      <w:r w:rsidRPr="00D554DD">
        <w:rPr>
          <w:shd w:val="clear" w:color="auto" w:fill="FFFFFF"/>
        </w:rPr>
        <w:t>企業間的合作</w:t>
      </w:r>
      <w:proofErr w:type="gramEnd"/>
    </w:p>
    <w:p w:rsidR="00DF45B3" w:rsidRPr="00D554DD" w:rsidRDefault="00DF45B3" w:rsidP="00DF45B3">
      <w:pPr>
        <w:pStyle w:val="10"/>
        <w:ind w:left="1822" w:hanging="607"/>
        <w:rPr>
          <w:shd w:val="clear" w:color="auto" w:fill="FFFFFF"/>
        </w:rPr>
      </w:pPr>
      <w:r w:rsidRPr="00D554DD">
        <w:rPr>
          <w:shd w:val="clear" w:color="auto" w:fill="FFFFFF"/>
        </w:rPr>
        <w:t>（</w:t>
      </w:r>
      <w:r w:rsidRPr="00D554DD">
        <w:rPr>
          <w:shd w:val="clear" w:color="auto" w:fill="FFFFFF"/>
        </w:rPr>
        <w:t>4</w:t>
      </w:r>
      <w:r w:rsidRPr="00D554DD">
        <w:rPr>
          <w:shd w:val="clear" w:color="auto" w:fill="FFFFFF"/>
        </w:rPr>
        <w:t>）</w:t>
      </w:r>
      <w:r w:rsidRPr="00D554DD">
        <w:rPr>
          <w:shd w:val="clear" w:color="auto" w:fill="FFFFFF"/>
        </w:rPr>
        <w:t>2014</w:t>
      </w:r>
      <w:r w:rsidRPr="00D554DD">
        <w:rPr>
          <w:shd w:val="clear" w:color="auto" w:fill="FFFFFF"/>
        </w:rPr>
        <w:t>年聯邦議會聯席法案委員會關於法規廢止及修正之報告，主要為增強投資信心，緬甸致力於更新法律架構，改善商業環境。此項公告是經</w:t>
      </w:r>
      <w:r w:rsidRPr="00D554DD">
        <w:rPr>
          <w:shd w:val="clear" w:color="auto" w:fill="FFFFFF"/>
        </w:rPr>
        <w:t>5</w:t>
      </w:r>
      <w:r w:rsidRPr="00D554DD">
        <w:rPr>
          <w:shd w:val="clear" w:color="auto" w:fill="FFFFFF"/>
        </w:rPr>
        <w:t>月</w:t>
      </w:r>
      <w:r w:rsidRPr="00D554DD">
        <w:rPr>
          <w:shd w:val="clear" w:color="auto" w:fill="FFFFFF"/>
        </w:rPr>
        <w:t>14</w:t>
      </w:r>
      <w:r w:rsidRPr="00D554DD">
        <w:rPr>
          <w:shd w:val="clear" w:color="auto" w:fill="FFFFFF"/>
        </w:rPr>
        <w:t>日舉行的多方會議所形成，參與者有聯邦政府國會高層以及司法部門的代表，而該會議的目標包括精簡國內法律制度的程序，使其得與緬甸簽署的國際條約及協議趨於一致；制定加強保護外資的法律以及廢止、修正或草擬新的法案，以因應緬甸境內快速更迭的經濟形勢。</w:t>
      </w:r>
    </w:p>
    <w:p w:rsidR="00DF45B3" w:rsidRPr="00D554DD" w:rsidRDefault="00DF45B3" w:rsidP="007969FC">
      <w:pPr>
        <w:ind w:firstLine="486"/>
        <w:rPr>
          <w:sz w:val="28"/>
          <w:lang w:eastAsia="zh-TW"/>
        </w:rPr>
      </w:pPr>
      <w:r w:rsidRPr="00D554DD">
        <w:rPr>
          <w:shd w:val="clear" w:color="auto" w:fill="FFFFFF"/>
          <w:lang w:eastAsia="zh-TW"/>
        </w:rPr>
        <w:t>投資人除須依據緬甸投資法及其相關施行細則外，「投資暨公司管理局」（</w:t>
      </w:r>
      <w:r w:rsidRPr="00D554DD">
        <w:rPr>
          <w:shd w:val="clear" w:color="auto" w:fill="FFFFFF"/>
          <w:lang w:eastAsia="zh-TW"/>
        </w:rPr>
        <w:t>DICA</w:t>
      </w:r>
      <w:r w:rsidRPr="00D554DD">
        <w:rPr>
          <w:shd w:val="clear" w:color="auto" w:fill="FFFFFF"/>
          <w:lang w:eastAsia="zh-TW"/>
        </w:rPr>
        <w:t>）提醒注意下列相關法規可能和所投資項目有關</w:t>
      </w:r>
      <w:r w:rsidRPr="00D554DD">
        <w:rPr>
          <w:spacing w:val="30"/>
          <w:szCs w:val="18"/>
          <w:lang w:eastAsia="zh-TW"/>
        </w:rPr>
        <w:t>：</w:t>
      </w:r>
      <w:r w:rsidRPr="00D554DD" w:rsidDel="00235C40">
        <w:rPr>
          <w:spacing w:val="30"/>
          <w:szCs w:val="18"/>
          <w:lang w:eastAsia="zh-TW"/>
        </w:rPr>
        <w:t xml:space="preserve"> </w:t>
      </w:r>
    </w:p>
    <w:p w:rsidR="00DA42EB" w:rsidRPr="00D554DD" w:rsidRDefault="00DF45B3" w:rsidP="007969FC">
      <w:pPr>
        <w:ind w:firstLine="486"/>
        <w:rPr>
          <w:spacing w:val="30"/>
          <w:szCs w:val="18"/>
        </w:rPr>
      </w:pPr>
      <w:r w:rsidRPr="00D554DD">
        <w:t>Myanmar Companies Law</w:t>
      </w:r>
      <w:r w:rsidRPr="00D554DD">
        <w:t>（</w:t>
      </w:r>
      <w:r w:rsidRPr="00D554DD">
        <w:t>2017</w:t>
      </w:r>
      <w:r w:rsidRPr="00D554DD">
        <w:t>）、</w:t>
      </w:r>
      <w:r w:rsidRPr="00D554DD">
        <w:t>Tax on Specific Goods Law</w:t>
      </w:r>
      <w:r w:rsidRPr="00D554DD">
        <w:t>（</w:t>
      </w:r>
      <w:r w:rsidRPr="00D554DD">
        <w:t>2016</w:t>
      </w:r>
      <w:r w:rsidRPr="00D554DD">
        <w:t>）、</w:t>
      </w:r>
      <w:r w:rsidRPr="00D554DD">
        <w:t>Union Tax Law</w:t>
      </w:r>
      <w:r w:rsidRPr="00D554DD">
        <w:t>（</w:t>
      </w:r>
      <w:r w:rsidRPr="00D554DD">
        <w:t>2018-2019</w:t>
      </w:r>
      <w:r w:rsidRPr="00D554DD">
        <w:t>）、</w:t>
      </w:r>
      <w:r w:rsidRPr="00D554DD">
        <w:t>The Payment of Wages Act</w:t>
      </w:r>
      <w:r w:rsidRPr="00D554DD">
        <w:t>（</w:t>
      </w:r>
      <w:r w:rsidRPr="00D554DD">
        <w:t>2016</w:t>
      </w:r>
      <w:r w:rsidRPr="00D554DD">
        <w:t>）、</w:t>
      </w:r>
      <w:r w:rsidRPr="00D554DD">
        <w:t>Financial Institution Law</w:t>
      </w:r>
      <w:r w:rsidRPr="00D554DD">
        <w:t>（</w:t>
      </w:r>
      <w:r w:rsidRPr="00D554DD">
        <w:t>2016</w:t>
      </w:r>
      <w:r w:rsidRPr="00D554DD">
        <w:t>）、</w:t>
      </w:r>
      <w:r w:rsidRPr="00D554DD">
        <w:t>Arbitration Law</w:t>
      </w:r>
      <w:r w:rsidRPr="00D554DD">
        <w:t>（</w:t>
      </w:r>
      <w:r w:rsidRPr="00D554DD">
        <w:t>2016</w:t>
      </w:r>
      <w:r w:rsidRPr="00D554DD">
        <w:t>）、</w:t>
      </w:r>
      <w:r w:rsidRPr="00D554DD">
        <w:t>Small and Medium Enterprise Development Law</w:t>
      </w:r>
      <w:r w:rsidRPr="00D554DD">
        <w:t>（</w:t>
      </w:r>
      <w:r w:rsidRPr="00D554DD">
        <w:t>2015</w:t>
      </w:r>
      <w:r w:rsidRPr="00D554DD">
        <w:t>）、</w:t>
      </w:r>
      <w:r w:rsidRPr="00D554DD">
        <w:t>Competition Law</w:t>
      </w:r>
      <w:r w:rsidRPr="00D554DD">
        <w:t>（</w:t>
      </w:r>
      <w:r w:rsidRPr="00D554DD">
        <w:t>2015</w:t>
      </w:r>
      <w:r w:rsidRPr="00D554DD">
        <w:t>）、</w:t>
      </w:r>
      <w:r w:rsidRPr="00D554DD">
        <w:t>The Myanmar Special Economic Zone Rules</w:t>
      </w:r>
      <w:r w:rsidRPr="00D554DD">
        <w:t>（</w:t>
      </w:r>
      <w:r w:rsidRPr="00D554DD">
        <w:t>2015</w:t>
      </w:r>
      <w:r w:rsidRPr="00D554DD">
        <w:t>）、</w:t>
      </w:r>
      <w:r w:rsidRPr="00D554DD">
        <w:t>Environmental Impact Assessment Procedures</w:t>
      </w:r>
      <w:r w:rsidRPr="00D554DD">
        <w:t>（</w:t>
      </w:r>
      <w:r w:rsidRPr="00D554DD">
        <w:t>2015</w:t>
      </w:r>
      <w:r w:rsidRPr="00D554DD">
        <w:t>）、</w:t>
      </w:r>
      <w:r w:rsidRPr="00D554DD">
        <w:t>Consumer Protection Law</w:t>
      </w:r>
      <w:r w:rsidRPr="00D554DD">
        <w:t>（</w:t>
      </w:r>
      <w:r w:rsidRPr="00D554DD">
        <w:t>2019</w:t>
      </w:r>
      <w:r w:rsidRPr="00D554DD">
        <w:t>）、</w:t>
      </w:r>
      <w:r w:rsidRPr="00D554DD">
        <w:t>Environmental Conservation Rules</w:t>
      </w:r>
      <w:r w:rsidRPr="00D554DD">
        <w:t>（</w:t>
      </w:r>
      <w:r w:rsidRPr="00D554DD">
        <w:t>2014</w:t>
      </w:r>
      <w:r w:rsidRPr="00D554DD">
        <w:t>）、</w:t>
      </w:r>
      <w:r w:rsidRPr="00D554DD">
        <w:t>Myanmar Special Economic Zone Law</w:t>
      </w:r>
      <w:r w:rsidRPr="00D554DD">
        <w:t>（</w:t>
      </w:r>
      <w:r w:rsidRPr="00D554DD">
        <w:t>2014</w:t>
      </w:r>
      <w:r w:rsidRPr="00D554DD">
        <w:t>）、</w:t>
      </w:r>
      <w:r w:rsidRPr="00D554DD">
        <w:t xml:space="preserve">Microfinance Business </w:t>
      </w:r>
      <w:r w:rsidRPr="00D554DD">
        <w:lastRenderedPageBreak/>
        <w:t>Supervisory Committee Directive No. 1/2014</w:t>
      </w:r>
      <w:r w:rsidRPr="00D554DD">
        <w:t>、</w:t>
      </w:r>
      <w:r w:rsidRPr="00D554DD">
        <w:t>Microfinance Business Supervisory Committee Directive No. 2/2014</w:t>
      </w:r>
      <w:r w:rsidRPr="00D554DD">
        <w:t>、</w:t>
      </w:r>
      <w:r w:rsidRPr="00D554DD">
        <w:t>Minimum Wage Law in Myanmar</w:t>
      </w:r>
      <w:r w:rsidRPr="00D554DD">
        <w:t>（</w:t>
      </w:r>
      <w:r w:rsidRPr="00D554DD">
        <w:t>2013</w:t>
      </w:r>
      <w:r w:rsidRPr="00D554DD">
        <w:t>）、</w:t>
      </w:r>
      <w:r w:rsidRPr="00D554DD">
        <w:t>Employment and Skills Development Law</w:t>
      </w:r>
      <w:r w:rsidRPr="00D554DD">
        <w:t>（</w:t>
      </w:r>
      <w:r w:rsidRPr="00D554DD">
        <w:t>2013</w:t>
      </w:r>
      <w:r w:rsidRPr="00D554DD">
        <w:t>）、</w:t>
      </w:r>
      <w:r w:rsidRPr="00D554DD">
        <w:t>Central Bank Law</w:t>
      </w:r>
      <w:r w:rsidRPr="00D554DD">
        <w:t>（</w:t>
      </w:r>
      <w:r w:rsidRPr="00D554DD">
        <w:t>2013</w:t>
      </w:r>
      <w:r w:rsidRPr="00D554DD">
        <w:t>）、</w:t>
      </w:r>
      <w:r w:rsidRPr="00D554DD">
        <w:t>Security Exchange Certificate Transaction Law</w:t>
      </w:r>
      <w:r w:rsidRPr="00D554DD">
        <w:t>（</w:t>
      </w:r>
      <w:r w:rsidRPr="00D554DD">
        <w:t>2013</w:t>
      </w:r>
      <w:r w:rsidRPr="00D554DD">
        <w:t>）、</w:t>
      </w:r>
      <w:r w:rsidRPr="00D554DD">
        <w:t>The Income – Tax Regulation</w:t>
      </w:r>
      <w:r w:rsidRPr="00D554DD">
        <w:t>（</w:t>
      </w:r>
      <w:r w:rsidRPr="00D554DD">
        <w:t>2012</w:t>
      </w:r>
      <w:r w:rsidRPr="00D554DD">
        <w:t>）、</w:t>
      </w:r>
      <w:r w:rsidRPr="00D554DD">
        <w:t>The Foreign Exchange Management Law</w:t>
      </w:r>
      <w:r w:rsidRPr="00D554DD">
        <w:t>（</w:t>
      </w:r>
      <w:r w:rsidRPr="00D554DD">
        <w:t>2012</w:t>
      </w:r>
      <w:r w:rsidRPr="00D554DD">
        <w:t>）、</w:t>
      </w:r>
      <w:r w:rsidRPr="00D554DD">
        <w:t>The Foreign Exchange Management Regulation</w:t>
      </w:r>
      <w:r w:rsidRPr="00D554DD">
        <w:t>（</w:t>
      </w:r>
      <w:r w:rsidRPr="00D554DD">
        <w:t>2014</w:t>
      </w:r>
      <w:r w:rsidRPr="00D554DD">
        <w:t>）、</w:t>
      </w:r>
      <w:r w:rsidRPr="00D554DD">
        <w:t>The Export and Import Law</w:t>
      </w:r>
      <w:r w:rsidRPr="00D554DD">
        <w:t>（</w:t>
      </w:r>
      <w:r w:rsidRPr="00D554DD">
        <w:t>2012</w:t>
      </w:r>
      <w:r w:rsidRPr="00D554DD">
        <w:t>）、</w:t>
      </w:r>
      <w:r w:rsidRPr="00D554DD">
        <w:t>Income – Tax Rule</w:t>
      </w:r>
      <w:r w:rsidRPr="00D554DD">
        <w:t>（</w:t>
      </w:r>
      <w:r w:rsidRPr="00D554DD">
        <w:t>2012</w:t>
      </w:r>
      <w:r w:rsidRPr="00D554DD">
        <w:t>）、</w:t>
      </w:r>
      <w:r w:rsidRPr="00D554DD">
        <w:t>The Environmental Conservation Law</w:t>
      </w:r>
      <w:r w:rsidRPr="00D554DD">
        <w:t>（</w:t>
      </w:r>
      <w:r w:rsidRPr="00D554DD">
        <w:t>2012</w:t>
      </w:r>
      <w:r w:rsidRPr="00D554DD">
        <w:t>）、</w:t>
      </w:r>
      <w:r w:rsidRPr="00D554DD">
        <w:t>The Essential Supplies and Services Law</w:t>
      </w:r>
      <w:r w:rsidRPr="00D554DD">
        <w:t>（</w:t>
      </w:r>
      <w:r w:rsidRPr="00D554DD">
        <w:t>2012</w:t>
      </w:r>
      <w:r w:rsidRPr="00D554DD">
        <w:t>）、</w:t>
      </w:r>
      <w:r w:rsidRPr="00D554DD">
        <w:t>Farmland Law</w:t>
      </w:r>
      <w:r w:rsidRPr="00D554DD">
        <w:t>（</w:t>
      </w:r>
      <w:r w:rsidRPr="00D554DD">
        <w:t>2012</w:t>
      </w:r>
      <w:r w:rsidRPr="00D554DD">
        <w:t>）、</w:t>
      </w:r>
      <w:r w:rsidRPr="00D554DD">
        <w:t>The Vacant, Fallow and Virgin Lands Management Law</w:t>
      </w:r>
      <w:r w:rsidRPr="00D554DD">
        <w:t>（</w:t>
      </w:r>
      <w:r w:rsidRPr="00D554DD">
        <w:t>2012</w:t>
      </w:r>
      <w:r w:rsidRPr="00D554DD">
        <w:t>）、</w:t>
      </w:r>
      <w:r w:rsidRPr="00D554DD">
        <w:t xml:space="preserve">The Law Amending Vacant, Fallow and Virgin Lands Management Law </w:t>
      </w:r>
      <w:r w:rsidR="007969FC" w:rsidRPr="00D554DD">
        <w:t>（</w:t>
      </w:r>
      <w:r w:rsidRPr="00D554DD">
        <w:t>2018</w:t>
      </w:r>
      <w:r w:rsidR="007969FC" w:rsidRPr="00D554DD">
        <w:t>）</w:t>
      </w:r>
      <w:r w:rsidRPr="00D554DD">
        <w:t>、</w:t>
      </w:r>
      <w:r w:rsidRPr="00D554DD">
        <w:t>Microfinance Law</w:t>
      </w:r>
      <w:r w:rsidRPr="00D554DD">
        <w:t>（</w:t>
      </w:r>
      <w:r w:rsidRPr="00D554DD">
        <w:t>2011</w:t>
      </w:r>
      <w:r w:rsidRPr="00D554DD">
        <w:t>）、</w:t>
      </w:r>
      <w:r w:rsidRPr="00D554DD">
        <w:t>The Law Amending the Myanmar Stamp Act</w:t>
      </w:r>
      <w:r w:rsidRPr="00D554DD">
        <w:t>（</w:t>
      </w:r>
      <w:r w:rsidRPr="00D554DD">
        <w:t>2011</w:t>
      </w:r>
      <w:r w:rsidRPr="00D554DD">
        <w:t>）、</w:t>
      </w:r>
      <w:r w:rsidRPr="00D554DD">
        <w:t>Income Tax Law</w:t>
      </w:r>
      <w:r w:rsidRPr="00D554DD">
        <w:t>（</w:t>
      </w:r>
      <w:r w:rsidRPr="00D554DD">
        <w:t>1974</w:t>
      </w:r>
      <w:r w:rsidRPr="00D554DD">
        <w:t>）、</w:t>
      </w:r>
      <w:r w:rsidRPr="00D554DD">
        <w:t>The Law Amending Income Tax Law</w:t>
      </w:r>
      <w:r w:rsidRPr="00D554DD">
        <w:t>（</w:t>
      </w:r>
      <w:r w:rsidRPr="00D554DD">
        <w:t>1989, 1991, 2006, 2011, 2014, 2016</w:t>
      </w:r>
      <w:r w:rsidRPr="00D554DD">
        <w:t>）、</w:t>
      </w:r>
      <w:r w:rsidRPr="00D554DD">
        <w:t>The State-Owned Economic Enterprises Law</w:t>
      </w:r>
      <w:r w:rsidRPr="00D554DD">
        <w:t>（</w:t>
      </w:r>
      <w:r w:rsidRPr="00D554DD">
        <w:t>1989</w:t>
      </w:r>
      <w:r w:rsidRPr="00D554DD">
        <w:t>）、</w:t>
      </w:r>
      <w:r w:rsidRPr="00D554DD">
        <w:t>Commercial Tax Law</w:t>
      </w:r>
      <w:r w:rsidRPr="00D554DD">
        <w:t>（</w:t>
      </w:r>
      <w:r w:rsidRPr="00D554DD">
        <w:t>1990</w:t>
      </w:r>
      <w:r w:rsidRPr="00D554DD">
        <w:t>）、</w:t>
      </w:r>
      <w:r w:rsidRPr="00D554DD">
        <w:t>The Law Amending Commercial Tax Law</w:t>
      </w:r>
      <w:r w:rsidRPr="00D554DD">
        <w:t>（</w:t>
      </w:r>
      <w:r w:rsidRPr="00D554DD">
        <w:t>1991, 2011, 2014, 2015</w:t>
      </w:r>
      <w:r w:rsidRPr="00D554DD">
        <w:t>）、</w:t>
      </w:r>
      <w:r w:rsidRPr="00D554DD">
        <w:t>The Transfer of Immovable Property Restriction Act</w:t>
      </w:r>
      <w:r w:rsidRPr="00D554DD">
        <w:t>（</w:t>
      </w:r>
      <w:r w:rsidRPr="00D554DD">
        <w:t>1987</w:t>
      </w:r>
      <w:r w:rsidRPr="00D554DD">
        <w:t>）、</w:t>
      </w:r>
      <w:r w:rsidRPr="00D554DD">
        <w:t>The Myanmar Stamp Act</w:t>
      </w:r>
      <w:r w:rsidRPr="00D554DD">
        <w:t>（</w:t>
      </w:r>
      <w:r w:rsidRPr="00D554DD">
        <w:t>1899</w:t>
      </w:r>
      <w:r w:rsidRPr="00D554DD">
        <w:t>）。</w:t>
      </w:r>
      <w:r w:rsidR="00E45728" w:rsidRPr="00D554DD">
        <w:t>The Myanmar Insolvency Law</w:t>
      </w:r>
      <w:r w:rsidR="00E45728" w:rsidRPr="00D554DD">
        <w:t>（</w:t>
      </w:r>
      <w:r w:rsidR="00E45728" w:rsidRPr="00D554DD">
        <w:t>2020</w:t>
      </w:r>
      <w:r w:rsidR="00E45728" w:rsidRPr="00D554DD">
        <w:t>）。</w:t>
      </w:r>
    </w:p>
    <w:p w:rsidR="008A0B93" w:rsidRPr="00D554DD" w:rsidRDefault="008A0B93" w:rsidP="008A0B93">
      <w:pPr>
        <w:ind w:firstLine="606"/>
        <w:rPr>
          <w:spacing w:val="30"/>
          <w:szCs w:val="18"/>
        </w:rPr>
      </w:pPr>
    </w:p>
    <w:p w:rsidR="003E0BC3" w:rsidRPr="00D554DD" w:rsidRDefault="003E0BC3" w:rsidP="00597414">
      <w:pPr>
        <w:ind w:left="472" w:firstLineChars="0" w:firstLine="0"/>
        <w:sectPr w:rsidR="003E0BC3" w:rsidRPr="00D554DD" w:rsidSect="00106920">
          <w:headerReference w:type="default" r:id="rId28"/>
          <w:pgSz w:w="11906" w:h="16838" w:code="9"/>
          <w:pgMar w:top="2268" w:right="1701" w:bottom="1701" w:left="1701" w:header="1134" w:footer="851" w:gutter="0"/>
          <w:cols w:space="425"/>
          <w:docGrid w:type="linesAndChars" w:linePitch="514" w:charSpace="608"/>
        </w:sectPr>
      </w:pPr>
    </w:p>
    <w:p w:rsidR="00DF45B3" w:rsidRPr="00D554DD" w:rsidRDefault="00DF45B3" w:rsidP="000E6E4A">
      <w:pPr>
        <w:pStyle w:val="a3"/>
        <w:spacing w:before="514" w:after="771"/>
      </w:pPr>
      <w:bookmarkStart w:id="5" w:name="_Toc42694835"/>
      <w:r w:rsidRPr="00D554DD">
        <w:lastRenderedPageBreak/>
        <w:t>第伍章　租稅及金融制度</w:t>
      </w:r>
      <w:bookmarkEnd w:id="5"/>
    </w:p>
    <w:p w:rsidR="00DF45B3" w:rsidRPr="00D554DD" w:rsidRDefault="00DF45B3" w:rsidP="000E6E4A">
      <w:pPr>
        <w:pStyle w:val="a4"/>
        <w:spacing w:before="257" w:after="257"/>
        <w:ind w:left="646" w:hanging="646"/>
        <w:rPr>
          <w:color w:val="auto"/>
        </w:rPr>
      </w:pPr>
      <w:r w:rsidRPr="00D554DD">
        <w:rPr>
          <w:color w:val="auto"/>
        </w:rPr>
        <w:t>一、租稅</w:t>
      </w:r>
    </w:p>
    <w:p w:rsidR="00DF45B3" w:rsidRPr="00D554DD" w:rsidRDefault="00DF45B3" w:rsidP="00DF45B3">
      <w:pPr>
        <w:ind w:firstLine="486"/>
        <w:rPr>
          <w:lang w:eastAsia="zh-TW"/>
        </w:rPr>
      </w:pPr>
      <w:r w:rsidRPr="00D554DD">
        <w:t>與外人投資有關的租稅包括：公司所得稅（</w:t>
      </w:r>
      <w:r w:rsidRPr="00D554DD">
        <w:t>corporate tax</w:t>
      </w:r>
      <w:r w:rsidRPr="00D554DD">
        <w:t>）、個人所得稅（</w:t>
      </w:r>
      <w:r w:rsidRPr="00D554DD">
        <w:t>personal income tax</w:t>
      </w:r>
      <w:r w:rsidRPr="00D554DD">
        <w:t>）、資本利得稅（</w:t>
      </w:r>
      <w:r w:rsidRPr="00D554DD">
        <w:t>capital gains tax</w:t>
      </w:r>
      <w:r w:rsidRPr="00D554DD">
        <w:t>）、預扣稅（</w:t>
      </w:r>
      <w:r w:rsidRPr="00D554DD">
        <w:t>withholding tax</w:t>
      </w:r>
      <w:r w:rsidRPr="00D554DD">
        <w:t>）、商業稅（</w:t>
      </w:r>
      <w:r w:rsidRPr="00D554DD">
        <w:t>commercial tax</w:t>
      </w:r>
      <w:r w:rsidRPr="00D554DD">
        <w:t>）、關稅（</w:t>
      </w:r>
      <w:r w:rsidRPr="00D554DD">
        <w:t>customs duty</w:t>
      </w:r>
      <w:r w:rsidRPr="00D554DD">
        <w:t>）、印花稅（</w:t>
      </w:r>
      <w:r w:rsidRPr="00D554DD">
        <w:t>stamp duty</w:t>
      </w:r>
      <w:r w:rsidRPr="00D554DD">
        <w:t>）等，主管機關</w:t>
      </w:r>
      <w:proofErr w:type="gramStart"/>
      <w:r w:rsidRPr="00D554DD">
        <w:t>為</w:t>
      </w:r>
      <w:proofErr w:type="gramEnd"/>
      <w:r w:rsidR="00E45728" w:rsidRPr="00D554DD">
        <w:t>緬</w:t>
      </w:r>
      <w:proofErr w:type="gramStart"/>
      <w:r w:rsidR="00E45728" w:rsidRPr="00D554DD">
        <w:t>甸</w:t>
      </w:r>
      <w:proofErr w:type="gramEnd"/>
      <w:r w:rsidR="00335A23" w:rsidRPr="00D554DD">
        <w:t>計畫</w:t>
      </w:r>
      <w:r w:rsidR="00E45728" w:rsidRPr="00D554DD">
        <w:t>、</w:t>
      </w:r>
      <w:proofErr w:type="gramStart"/>
      <w:r w:rsidR="00E45728" w:rsidRPr="00D554DD">
        <w:t>財政暨工</w:t>
      </w:r>
      <w:proofErr w:type="gramEnd"/>
      <w:r w:rsidR="00E45728" w:rsidRPr="00D554DD">
        <w:t>業部</w:t>
      </w:r>
      <w:proofErr w:type="gramStart"/>
      <w:r w:rsidRPr="00D554DD">
        <w:t>內</w:t>
      </w:r>
      <w:proofErr w:type="gramEnd"/>
      <w:r w:rsidRPr="00D554DD">
        <w:t>部稅收廳（</w:t>
      </w:r>
      <w:r w:rsidRPr="00D554DD">
        <w:t>The Internal Revenue Department,</w:t>
      </w:r>
      <w:r w:rsidR="00E45728" w:rsidRPr="00D554DD">
        <w:t>Ministry of Planning, Finance and Industry</w:t>
      </w:r>
      <w:r w:rsidR="00E45728" w:rsidRPr="00D554DD">
        <w:t>）。</w:t>
      </w:r>
      <w:r w:rsidR="00E45728" w:rsidRPr="00D554DD">
        <w:rPr>
          <w:lang w:eastAsia="zh-TW"/>
        </w:rPr>
        <w:t>緬甸的會計年度自</w:t>
      </w:r>
      <w:r w:rsidR="00E45728" w:rsidRPr="00D554DD">
        <w:rPr>
          <w:lang w:eastAsia="zh-TW"/>
        </w:rPr>
        <w:t>2018</w:t>
      </w:r>
      <w:r w:rsidR="00E45728" w:rsidRPr="00D554DD">
        <w:rPr>
          <w:lang w:eastAsia="zh-TW"/>
        </w:rPr>
        <w:t>年起，由</w:t>
      </w:r>
      <w:r w:rsidR="00E45728" w:rsidRPr="00D554DD">
        <w:rPr>
          <w:lang w:eastAsia="zh-TW"/>
        </w:rPr>
        <w:t>4</w:t>
      </w:r>
      <w:r w:rsidR="00E45728" w:rsidRPr="00D554DD">
        <w:rPr>
          <w:lang w:eastAsia="zh-TW"/>
        </w:rPr>
        <w:t>月</w:t>
      </w:r>
      <w:r w:rsidR="00E45728" w:rsidRPr="00D554DD">
        <w:rPr>
          <w:lang w:eastAsia="zh-TW"/>
        </w:rPr>
        <w:t>1</w:t>
      </w:r>
      <w:r w:rsidR="00E45728" w:rsidRPr="00D554DD">
        <w:rPr>
          <w:lang w:eastAsia="zh-TW"/>
        </w:rPr>
        <w:t>日至次年的</w:t>
      </w:r>
      <w:r w:rsidR="00E45728" w:rsidRPr="00D554DD">
        <w:rPr>
          <w:lang w:eastAsia="zh-TW"/>
        </w:rPr>
        <w:t>3</w:t>
      </w:r>
      <w:r w:rsidR="00E45728" w:rsidRPr="00D554DD">
        <w:rPr>
          <w:lang w:eastAsia="zh-TW"/>
        </w:rPr>
        <w:t>月</w:t>
      </w:r>
      <w:r w:rsidR="00E45728" w:rsidRPr="00D554DD">
        <w:rPr>
          <w:lang w:eastAsia="zh-TW"/>
        </w:rPr>
        <w:t>31</w:t>
      </w:r>
      <w:r w:rsidR="00E45728" w:rsidRPr="00D554DD">
        <w:rPr>
          <w:lang w:eastAsia="zh-TW"/>
        </w:rPr>
        <w:t>日，修改為</w:t>
      </w:r>
      <w:r w:rsidR="00E45728" w:rsidRPr="00D554DD">
        <w:rPr>
          <w:lang w:eastAsia="zh-TW"/>
        </w:rPr>
        <w:t>10</w:t>
      </w:r>
      <w:r w:rsidR="00E45728" w:rsidRPr="00D554DD">
        <w:rPr>
          <w:lang w:eastAsia="zh-TW"/>
        </w:rPr>
        <w:t>月</w:t>
      </w:r>
      <w:r w:rsidR="00E45728" w:rsidRPr="00D554DD">
        <w:rPr>
          <w:lang w:eastAsia="zh-TW"/>
        </w:rPr>
        <w:t>1</w:t>
      </w:r>
      <w:r w:rsidR="00E45728" w:rsidRPr="00D554DD">
        <w:rPr>
          <w:lang w:eastAsia="zh-TW"/>
        </w:rPr>
        <w:t>日至次年的</w:t>
      </w:r>
      <w:r w:rsidR="00E45728" w:rsidRPr="00D554DD">
        <w:rPr>
          <w:lang w:eastAsia="zh-TW"/>
        </w:rPr>
        <w:t>9</w:t>
      </w:r>
      <w:r w:rsidR="00E45728" w:rsidRPr="00D554DD">
        <w:rPr>
          <w:lang w:eastAsia="zh-TW"/>
        </w:rPr>
        <w:t>月</w:t>
      </w:r>
      <w:r w:rsidR="00E45728" w:rsidRPr="00D554DD">
        <w:rPr>
          <w:lang w:eastAsia="zh-TW"/>
        </w:rPr>
        <w:t>30</w:t>
      </w:r>
      <w:r w:rsidR="00E45728" w:rsidRPr="00D554DD">
        <w:rPr>
          <w:lang w:eastAsia="zh-TW"/>
        </w:rPr>
        <w:t>日</w:t>
      </w:r>
      <w:r w:rsidRPr="00D554DD">
        <w:rPr>
          <w:lang w:eastAsia="zh-TW"/>
        </w:rPr>
        <w:t>。</w:t>
      </w:r>
    </w:p>
    <w:p w:rsidR="00DF45B3" w:rsidRPr="00D554DD" w:rsidRDefault="00E45728" w:rsidP="00DF45B3">
      <w:pPr>
        <w:ind w:firstLine="486"/>
        <w:rPr>
          <w:lang w:eastAsia="zh-TW"/>
        </w:rPr>
      </w:pPr>
      <w:r w:rsidRPr="00D554DD">
        <w:rPr>
          <w:lang w:eastAsia="zh-TW"/>
        </w:rPr>
        <w:t>緬甸國會</w:t>
      </w:r>
      <w:r w:rsidRPr="00D554DD">
        <w:rPr>
          <w:lang w:eastAsia="zh-TW"/>
        </w:rPr>
        <w:t>2019</w:t>
      </w:r>
      <w:r w:rsidRPr="00D554DD">
        <w:rPr>
          <w:lang w:eastAsia="zh-TW"/>
        </w:rPr>
        <w:t>年</w:t>
      </w:r>
      <w:r w:rsidRPr="00D554DD">
        <w:rPr>
          <w:lang w:eastAsia="zh-TW"/>
        </w:rPr>
        <w:t>9</w:t>
      </w:r>
      <w:r w:rsidRPr="00D554DD">
        <w:rPr>
          <w:lang w:eastAsia="zh-TW"/>
        </w:rPr>
        <w:t>月</w:t>
      </w:r>
      <w:r w:rsidRPr="00D554DD">
        <w:rPr>
          <w:lang w:eastAsia="zh-TW"/>
        </w:rPr>
        <w:t>24</w:t>
      </w:r>
      <w:r w:rsidRPr="00D554DD">
        <w:rPr>
          <w:lang w:eastAsia="zh-TW"/>
        </w:rPr>
        <w:t>日通過</w:t>
      </w:r>
      <w:r w:rsidRPr="00D554DD">
        <w:rPr>
          <w:lang w:eastAsia="zh-TW"/>
        </w:rPr>
        <w:t>2019</w:t>
      </w:r>
      <w:r w:rsidRPr="00D554DD">
        <w:rPr>
          <w:lang w:eastAsia="zh-TW"/>
        </w:rPr>
        <w:t>年聯邦稅法，取代</w:t>
      </w:r>
      <w:r w:rsidRPr="00D554DD">
        <w:rPr>
          <w:lang w:eastAsia="zh-TW"/>
        </w:rPr>
        <w:t>2018-2019</w:t>
      </w:r>
      <w:r w:rsidRPr="00D554DD">
        <w:rPr>
          <w:lang w:eastAsia="zh-TW"/>
        </w:rPr>
        <w:t>年聯邦稅法，並自</w:t>
      </w:r>
      <w:r w:rsidRPr="00D554DD">
        <w:rPr>
          <w:lang w:eastAsia="zh-TW"/>
        </w:rPr>
        <w:t>2019</w:t>
      </w:r>
      <w:r w:rsidRPr="00D554DD">
        <w:rPr>
          <w:lang w:eastAsia="zh-TW"/>
        </w:rPr>
        <w:t>年</w:t>
      </w:r>
      <w:r w:rsidRPr="00D554DD">
        <w:rPr>
          <w:lang w:eastAsia="zh-TW"/>
        </w:rPr>
        <w:t>10</w:t>
      </w:r>
      <w:r w:rsidRPr="00D554DD">
        <w:rPr>
          <w:lang w:eastAsia="zh-TW"/>
        </w:rPr>
        <w:t>月</w:t>
      </w:r>
      <w:r w:rsidRPr="00D554DD">
        <w:rPr>
          <w:lang w:eastAsia="zh-TW"/>
        </w:rPr>
        <w:t>1</w:t>
      </w:r>
      <w:r w:rsidRPr="00D554DD">
        <w:rPr>
          <w:lang w:eastAsia="zh-TW"/>
        </w:rPr>
        <w:t>日開始適用。</w:t>
      </w:r>
      <w:r w:rsidRPr="00D554DD">
        <w:rPr>
          <w:lang w:eastAsia="zh-TW"/>
        </w:rPr>
        <w:t>2019</w:t>
      </w:r>
      <w:r w:rsidRPr="00D554DD">
        <w:rPr>
          <w:lang w:eastAsia="zh-TW"/>
        </w:rPr>
        <w:t>年聯邦稅收法共有</w:t>
      </w:r>
      <w:r w:rsidRPr="00D554DD">
        <w:rPr>
          <w:lang w:eastAsia="zh-TW"/>
        </w:rPr>
        <w:t>10</w:t>
      </w:r>
      <w:r w:rsidRPr="00D554DD">
        <w:rPr>
          <w:lang w:eastAsia="zh-TW"/>
        </w:rPr>
        <w:t>章節，分為：</w:t>
      </w:r>
      <w:r w:rsidRPr="00D554DD">
        <w:rPr>
          <w:shd w:val="clear" w:color="auto" w:fill="FFFFFF"/>
          <w:lang w:eastAsia="zh-TW"/>
        </w:rPr>
        <w:t>（</w:t>
      </w:r>
      <w:r w:rsidRPr="00D554DD">
        <w:rPr>
          <w:shd w:val="clear" w:color="auto" w:fill="FFFFFF"/>
          <w:lang w:eastAsia="zh-TW"/>
        </w:rPr>
        <w:t>1</w:t>
      </w:r>
      <w:r w:rsidRPr="00D554DD">
        <w:rPr>
          <w:shd w:val="clear" w:color="auto" w:fill="FFFFFF"/>
          <w:lang w:eastAsia="zh-TW"/>
        </w:rPr>
        <w:t>）</w:t>
      </w:r>
      <w:r w:rsidRPr="00D554DD">
        <w:rPr>
          <w:lang w:eastAsia="zh-TW"/>
        </w:rPr>
        <w:t>名稱、開始生效日期與定義；</w:t>
      </w:r>
      <w:r w:rsidRPr="00D554DD">
        <w:rPr>
          <w:shd w:val="clear" w:color="auto" w:fill="FFFFFF"/>
          <w:lang w:eastAsia="zh-TW"/>
        </w:rPr>
        <w:t>（</w:t>
      </w:r>
      <w:r w:rsidRPr="00D554DD">
        <w:rPr>
          <w:shd w:val="clear" w:color="auto" w:fill="FFFFFF"/>
          <w:lang w:eastAsia="zh-TW"/>
        </w:rPr>
        <w:t>2</w:t>
      </w:r>
      <w:r w:rsidRPr="00D554DD">
        <w:rPr>
          <w:shd w:val="clear" w:color="auto" w:fill="FFFFFF"/>
          <w:lang w:eastAsia="zh-TW"/>
        </w:rPr>
        <w:t>）</w:t>
      </w:r>
      <w:r w:rsidRPr="00D554DD">
        <w:rPr>
          <w:lang w:eastAsia="zh-TW"/>
        </w:rPr>
        <w:t>預計稅收款；</w:t>
      </w:r>
      <w:r w:rsidRPr="00D554DD">
        <w:rPr>
          <w:shd w:val="clear" w:color="auto" w:fill="FFFFFF"/>
          <w:lang w:eastAsia="zh-TW"/>
        </w:rPr>
        <w:t>（</w:t>
      </w:r>
      <w:r w:rsidRPr="00D554DD">
        <w:rPr>
          <w:shd w:val="clear" w:color="auto" w:fill="FFFFFF"/>
          <w:lang w:eastAsia="zh-TW"/>
        </w:rPr>
        <w:t>3</w:t>
      </w:r>
      <w:r w:rsidRPr="00D554DD">
        <w:rPr>
          <w:shd w:val="clear" w:color="auto" w:fill="FFFFFF"/>
          <w:lang w:eastAsia="zh-TW"/>
        </w:rPr>
        <w:t>）</w:t>
      </w:r>
      <w:r w:rsidRPr="00D554DD">
        <w:rPr>
          <w:lang w:eastAsia="zh-TW"/>
        </w:rPr>
        <w:t>規定稅率與報告稅收情況；</w:t>
      </w:r>
      <w:r w:rsidRPr="00D554DD">
        <w:rPr>
          <w:shd w:val="clear" w:color="auto" w:fill="FFFFFF"/>
          <w:lang w:eastAsia="zh-TW"/>
        </w:rPr>
        <w:t>（</w:t>
      </w:r>
      <w:r w:rsidRPr="00D554DD">
        <w:rPr>
          <w:shd w:val="clear" w:color="auto" w:fill="FFFFFF"/>
          <w:lang w:eastAsia="zh-TW"/>
        </w:rPr>
        <w:t>4</w:t>
      </w:r>
      <w:r w:rsidRPr="00D554DD">
        <w:rPr>
          <w:shd w:val="clear" w:color="auto" w:fill="FFFFFF"/>
          <w:lang w:eastAsia="zh-TW"/>
        </w:rPr>
        <w:t>）</w:t>
      </w:r>
      <w:r w:rsidRPr="00D554DD">
        <w:rPr>
          <w:lang w:eastAsia="zh-TW"/>
        </w:rPr>
        <w:t>相關部門之職責與權利；</w:t>
      </w:r>
      <w:r w:rsidRPr="00D554DD">
        <w:rPr>
          <w:shd w:val="clear" w:color="auto" w:fill="FFFFFF"/>
          <w:lang w:eastAsia="zh-TW"/>
        </w:rPr>
        <w:t>（</w:t>
      </w:r>
      <w:r w:rsidRPr="00D554DD">
        <w:rPr>
          <w:shd w:val="clear" w:color="auto" w:fill="FFFFFF"/>
          <w:lang w:eastAsia="zh-TW"/>
        </w:rPr>
        <w:t>5</w:t>
      </w:r>
      <w:r w:rsidRPr="00D554DD">
        <w:rPr>
          <w:shd w:val="clear" w:color="auto" w:fill="FFFFFF"/>
          <w:lang w:eastAsia="zh-TW"/>
        </w:rPr>
        <w:t>）</w:t>
      </w:r>
      <w:r w:rsidRPr="00D554DD">
        <w:rPr>
          <w:lang w:eastAsia="zh-TW"/>
        </w:rPr>
        <w:t>特殊商品稅；</w:t>
      </w:r>
      <w:r w:rsidRPr="00D554DD">
        <w:rPr>
          <w:shd w:val="clear" w:color="auto" w:fill="FFFFFF"/>
          <w:lang w:eastAsia="zh-TW"/>
        </w:rPr>
        <w:t>（</w:t>
      </w:r>
      <w:r w:rsidRPr="00D554DD">
        <w:rPr>
          <w:shd w:val="clear" w:color="auto" w:fill="FFFFFF"/>
          <w:lang w:eastAsia="zh-TW"/>
        </w:rPr>
        <w:t>6</w:t>
      </w:r>
      <w:r w:rsidRPr="00D554DD">
        <w:rPr>
          <w:shd w:val="clear" w:color="auto" w:fill="FFFFFF"/>
          <w:lang w:eastAsia="zh-TW"/>
        </w:rPr>
        <w:t>）</w:t>
      </w:r>
      <w:r w:rsidRPr="00D554DD">
        <w:rPr>
          <w:lang w:eastAsia="zh-TW"/>
        </w:rPr>
        <w:t>商業稅；</w:t>
      </w:r>
      <w:r w:rsidRPr="00D554DD">
        <w:rPr>
          <w:shd w:val="clear" w:color="auto" w:fill="FFFFFF"/>
          <w:lang w:eastAsia="zh-TW"/>
        </w:rPr>
        <w:t>（</w:t>
      </w:r>
      <w:r w:rsidRPr="00D554DD">
        <w:rPr>
          <w:shd w:val="clear" w:color="auto" w:fill="FFFFFF"/>
          <w:lang w:eastAsia="zh-TW"/>
        </w:rPr>
        <w:t>7</w:t>
      </w:r>
      <w:r w:rsidRPr="00D554DD">
        <w:rPr>
          <w:shd w:val="clear" w:color="auto" w:fill="FFFFFF"/>
          <w:lang w:eastAsia="zh-TW"/>
        </w:rPr>
        <w:t>）</w:t>
      </w:r>
      <w:r w:rsidRPr="00D554DD">
        <w:rPr>
          <w:lang w:eastAsia="zh-TW"/>
        </w:rPr>
        <w:t>所得稅；</w:t>
      </w:r>
      <w:r w:rsidRPr="00D554DD">
        <w:rPr>
          <w:shd w:val="clear" w:color="auto" w:fill="FFFFFF"/>
          <w:lang w:eastAsia="zh-TW"/>
        </w:rPr>
        <w:t>（</w:t>
      </w:r>
      <w:r w:rsidRPr="00D554DD">
        <w:rPr>
          <w:shd w:val="clear" w:color="auto" w:fill="FFFFFF"/>
          <w:lang w:eastAsia="zh-TW"/>
        </w:rPr>
        <w:t>8</w:t>
      </w:r>
      <w:r w:rsidRPr="00D554DD">
        <w:rPr>
          <w:shd w:val="clear" w:color="auto" w:fill="FFFFFF"/>
          <w:lang w:eastAsia="zh-TW"/>
        </w:rPr>
        <w:t>）</w:t>
      </w:r>
      <w:r w:rsidRPr="00D554DD">
        <w:rPr>
          <w:lang w:eastAsia="zh-TW"/>
        </w:rPr>
        <w:t>珠寶稅；</w:t>
      </w:r>
      <w:r w:rsidRPr="00D554DD">
        <w:rPr>
          <w:shd w:val="clear" w:color="auto" w:fill="FFFFFF"/>
          <w:lang w:eastAsia="zh-TW"/>
        </w:rPr>
        <w:t>（</w:t>
      </w:r>
      <w:r w:rsidRPr="00D554DD">
        <w:rPr>
          <w:shd w:val="clear" w:color="auto" w:fill="FFFFFF"/>
          <w:lang w:eastAsia="zh-TW"/>
        </w:rPr>
        <w:t>9</w:t>
      </w:r>
      <w:r w:rsidRPr="00D554DD">
        <w:rPr>
          <w:shd w:val="clear" w:color="auto" w:fill="FFFFFF"/>
          <w:lang w:eastAsia="zh-TW"/>
        </w:rPr>
        <w:t>）</w:t>
      </w:r>
      <w:r w:rsidRPr="00D554DD">
        <w:rPr>
          <w:lang w:eastAsia="zh-TW"/>
        </w:rPr>
        <w:t>其他稅收之稅率；</w:t>
      </w:r>
      <w:r w:rsidRPr="00D554DD">
        <w:rPr>
          <w:shd w:val="clear" w:color="auto" w:fill="FFFFFF"/>
          <w:lang w:eastAsia="zh-TW"/>
        </w:rPr>
        <w:t>（</w:t>
      </w:r>
      <w:r w:rsidRPr="00D554DD">
        <w:rPr>
          <w:shd w:val="clear" w:color="auto" w:fill="FFFFFF"/>
          <w:lang w:eastAsia="zh-TW"/>
        </w:rPr>
        <w:t>10</w:t>
      </w:r>
      <w:r w:rsidRPr="00D554DD">
        <w:rPr>
          <w:shd w:val="clear" w:color="auto" w:fill="FFFFFF"/>
          <w:lang w:eastAsia="zh-TW"/>
        </w:rPr>
        <w:t>）</w:t>
      </w:r>
      <w:r w:rsidRPr="00D554DD">
        <w:rPr>
          <w:lang w:eastAsia="zh-TW"/>
        </w:rPr>
        <w:t>總則</w:t>
      </w:r>
      <w:r w:rsidR="00DF45B3" w:rsidRPr="00D554DD">
        <w:rPr>
          <w:lang w:eastAsia="zh-TW"/>
        </w:rPr>
        <w:t>。</w:t>
      </w:r>
    </w:p>
    <w:p w:rsidR="00DF45B3" w:rsidRPr="00D554DD" w:rsidRDefault="00DF45B3" w:rsidP="00224C4A">
      <w:pPr>
        <w:pStyle w:val="a6"/>
        <w:ind w:left="972" w:hanging="729"/>
      </w:pPr>
      <w:r w:rsidRPr="00D554DD">
        <w:t>（一）特殊商品稅</w:t>
      </w:r>
    </w:p>
    <w:p w:rsidR="00DF45B3" w:rsidRPr="00D554DD" w:rsidRDefault="00DF45B3" w:rsidP="00224C4A">
      <w:pPr>
        <w:pStyle w:val="af"/>
        <w:ind w:left="972" w:firstLine="486"/>
        <w:rPr>
          <w:lang w:eastAsia="zh-TW"/>
        </w:rPr>
      </w:pPr>
      <w:r w:rsidRPr="00D554DD">
        <w:rPr>
          <w:lang w:eastAsia="zh-TW"/>
        </w:rPr>
        <w:t>特殊商品稅原則在聯邦稅法中規定，特殊法則由「特殊商品稅法」規定。</w:t>
      </w:r>
    </w:p>
    <w:p w:rsidR="00DF45B3" w:rsidRPr="00D554DD" w:rsidRDefault="00DF45B3" w:rsidP="00224C4A">
      <w:pPr>
        <w:pStyle w:val="af"/>
        <w:ind w:left="972" w:firstLine="486"/>
        <w:rPr>
          <w:lang w:eastAsia="zh-TW"/>
        </w:rPr>
      </w:pPr>
      <w:r w:rsidRPr="00D554DD">
        <w:rPr>
          <w:lang w:eastAsia="zh-TW"/>
        </w:rPr>
        <w:t>特殊商品稅的稅基是商品的出廠價、進口價或者銷售價之中最高的。稅務局有權根據市場價格對銷售價格進行調整。然而具體的調整方法，在「特殊商品稅法」中也沒有明確提及，例如如何確定「相關市場」，如果確定「出廠價」等問題。可以預見這在實務中會有一定困難，例如香</w:t>
      </w:r>
      <w:r w:rsidR="002C0CF7">
        <w:rPr>
          <w:rFonts w:hint="eastAsia"/>
          <w:lang w:eastAsia="zh-TW"/>
        </w:rPr>
        <w:t>菸</w:t>
      </w:r>
      <w:r w:rsidRPr="00D554DD">
        <w:rPr>
          <w:lang w:eastAsia="zh-TW"/>
        </w:rPr>
        <w:t>製造業本身是一個進入門檻很高的行業，緬甸國內也許</w:t>
      </w:r>
      <w:r w:rsidRPr="00D554DD">
        <w:rPr>
          <w:lang w:eastAsia="zh-TW"/>
        </w:rPr>
        <w:lastRenderedPageBreak/>
        <w:t>只有一家製造企業，其同時也是國內相關市場的唯一玩家並處於壟斷地位。這種情況下也許國稅局需要參考同等條件下國際同業平均水準等要素。</w:t>
      </w:r>
    </w:p>
    <w:p w:rsidR="00DF45B3" w:rsidRPr="00D554DD" w:rsidRDefault="00DF45B3" w:rsidP="00DF45B3">
      <w:pPr>
        <w:pStyle w:val="af"/>
        <w:ind w:left="972" w:firstLine="486"/>
        <w:rPr>
          <w:lang w:eastAsia="zh-TW"/>
        </w:rPr>
      </w:pPr>
      <w:r w:rsidRPr="00D554DD">
        <w:rPr>
          <w:lang w:eastAsia="zh-TW"/>
        </w:rPr>
        <w:t>出口商品的默認特殊商品稅率為</w:t>
      </w:r>
      <w:r w:rsidRPr="00D554DD">
        <w:rPr>
          <w:lang w:eastAsia="zh-TW"/>
        </w:rPr>
        <w:t>0%</w:t>
      </w:r>
      <w:r w:rsidRPr="00D554DD">
        <w:rPr>
          <w:lang w:eastAsia="zh-TW"/>
        </w:rPr>
        <w:t>。所有商業稅應稅商品都允許銷項進項抵扣。在出口特殊商品稅為</w:t>
      </w:r>
      <w:r w:rsidRPr="00D554DD">
        <w:rPr>
          <w:lang w:eastAsia="zh-TW"/>
        </w:rPr>
        <w:t>0%</w:t>
      </w:r>
      <w:r w:rsidRPr="00D554DD">
        <w:rPr>
          <w:lang w:eastAsia="zh-TW"/>
        </w:rPr>
        <w:t>的前提下，除天然氣、原木及加工木材、翡翠及紅寶等自然產品外，幾乎大部分特殊商品都可以享受出口退稅的待遇。</w:t>
      </w:r>
    </w:p>
    <w:p w:rsidR="00DF45B3" w:rsidRPr="00D554DD" w:rsidRDefault="00DF45B3" w:rsidP="00DF45B3">
      <w:pPr>
        <w:pStyle w:val="af"/>
        <w:ind w:left="972" w:firstLine="486"/>
        <w:rPr>
          <w:lang w:eastAsia="zh-TW"/>
        </w:rPr>
      </w:pPr>
      <w:r w:rsidRPr="00D554DD">
        <w:rPr>
          <w:lang w:eastAsia="zh-TW"/>
        </w:rPr>
        <w:t>特殊商品稅需要在發生應稅事項該月下一月前十日內繳清。</w:t>
      </w:r>
      <w:r w:rsidR="00E45728" w:rsidRPr="00D554DD">
        <w:rPr>
          <w:lang w:eastAsia="zh-TW"/>
        </w:rPr>
        <w:t>特殊商品共計</w:t>
      </w:r>
      <w:r w:rsidR="00E45728" w:rsidRPr="00D554DD">
        <w:rPr>
          <w:lang w:eastAsia="zh-TW"/>
        </w:rPr>
        <w:t>14</w:t>
      </w:r>
      <w:r w:rsidR="00E45728" w:rsidRPr="00D554DD">
        <w:rPr>
          <w:lang w:eastAsia="zh-TW"/>
        </w:rPr>
        <w:t>種，合作社與私營業在國內生產銷售的</w:t>
      </w:r>
      <w:r w:rsidR="002C0CF7">
        <w:rPr>
          <w:rFonts w:hint="eastAsia"/>
          <w:lang w:eastAsia="zh-TW"/>
        </w:rPr>
        <w:t>菸</w:t>
      </w:r>
      <w:r w:rsidR="00E45728" w:rsidRPr="00D554DD">
        <w:rPr>
          <w:lang w:eastAsia="zh-TW"/>
        </w:rPr>
        <w:t>草、</w:t>
      </w:r>
      <w:proofErr w:type="gramStart"/>
      <w:r w:rsidR="00E45728" w:rsidRPr="00D554DD">
        <w:rPr>
          <w:lang w:eastAsia="zh-TW"/>
        </w:rPr>
        <w:t>捲</w:t>
      </w:r>
      <w:r w:rsidR="002C0CF7">
        <w:rPr>
          <w:rFonts w:hint="eastAsia"/>
          <w:lang w:eastAsia="zh-TW"/>
        </w:rPr>
        <w:t>菸</w:t>
      </w:r>
      <w:proofErr w:type="gramEnd"/>
      <w:r w:rsidR="00E45728" w:rsidRPr="00D554DD">
        <w:rPr>
          <w:lang w:eastAsia="zh-TW"/>
        </w:rPr>
        <w:t>及雪茄於一財政年中銷售額未超過</w:t>
      </w:r>
      <w:r w:rsidR="00E45728" w:rsidRPr="00D554DD">
        <w:rPr>
          <w:lang w:eastAsia="zh-TW"/>
        </w:rPr>
        <w:t xml:space="preserve"> 2,000 </w:t>
      </w:r>
      <w:proofErr w:type="gramStart"/>
      <w:r w:rsidR="00E45728" w:rsidRPr="00D554DD">
        <w:rPr>
          <w:lang w:eastAsia="zh-TW"/>
        </w:rPr>
        <w:t>萬緬元</w:t>
      </w:r>
      <w:proofErr w:type="gramEnd"/>
      <w:r w:rsidR="00E45728" w:rsidRPr="00D554DD">
        <w:rPr>
          <w:lang w:eastAsia="zh-TW"/>
        </w:rPr>
        <w:t>，則免徵特殊商品稅。</w:t>
      </w:r>
    </w:p>
    <w:p w:rsidR="00DF45B3" w:rsidRPr="00D554DD" w:rsidRDefault="00DF45B3" w:rsidP="00DF45B3">
      <w:pPr>
        <w:pStyle w:val="a6"/>
        <w:ind w:left="972" w:hanging="729"/>
      </w:pPr>
      <w:r w:rsidRPr="00D554DD">
        <w:t>（二）商業稅</w:t>
      </w:r>
    </w:p>
    <w:p w:rsidR="00DF45B3" w:rsidRPr="00D554DD" w:rsidRDefault="00E45728" w:rsidP="00DF45B3">
      <w:pPr>
        <w:pStyle w:val="af"/>
        <w:ind w:left="972" w:firstLine="486"/>
        <w:rPr>
          <w:lang w:eastAsia="zh-TW"/>
        </w:rPr>
      </w:pPr>
      <w:r w:rsidRPr="00D554DD">
        <w:rPr>
          <w:lang w:eastAsia="zh-TW"/>
        </w:rPr>
        <w:t>緬甸商業稅默認稅率為</w:t>
      </w:r>
      <w:r w:rsidRPr="00D554DD">
        <w:rPr>
          <w:lang w:eastAsia="zh-TW"/>
        </w:rPr>
        <w:t>5%</w:t>
      </w:r>
      <w:r w:rsidRPr="00D554DD">
        <w:rPr>
          <w:lang w:eastAsia="zh-TW"/>
        </w:rPr>
        <w:t>，部分產品及服務例外，如：</w:t>
      </w:r>
      <w:r w:rsidRPr="00D554DD">
        <w:rPr>
          <w:lang w:eastAsia="zh-TW"/>
        </w:rPr>
        <w:t>42</w:t>
      </w:r>
      <w:r w:rsidRPr="00D554DD">
        <w:rPr>
          <w:lang w:eastAsia="zh-TW"/>
        </w:rPr>
        <w:t>類商品（例如食品與特定保健產品）與</w:t>
      </w:r>
      <w:r w:rsidRPr="00D554DD">
        <w:rPr>
          <w:lang w:eastAsia="zh-TW"/>
        </w:rPr>
        <w:t>32</w:t>
      </w:r>
      <w:r w:rsidRPr="00D554DD">
        <w:rPr>
          <w:lang w:eastAsia="zh-TW"/>
        </w:rPr>
        <w:t>種服務（例如銀行與醫療服務）享受商業稅、房地產銷售的商業稅為</w:t>
      </w:r>
      <w:r w:rsidRPr="00D554DD">
        <w:rPr>
          <w:lang w:eastAsia="zh-TW"/>
        </w:rPr>
        <w:t>3%</w:t>
      </w:r>
      <w:r w:rsidRPr="00D554DD">
        <w:rPr>
          <w:lang w:eastAsia="zh-TW"/>
        </w:rPr>
        <w:t>、金飾品之銷售的商業稅為</w:t>
      </w:r>
      <w:r w:rsidRPr="00D554DD">
        <w:rPr>
          <w:lang w:eastAsia="zh-TW"/>
        </w:rPr>
        <w:t>1%</w:t>
      </w:r>
      <w:r w:rsidRPr="00D554DD">
        <w:rPr>
          <w:lang w:eastAsia="zh-TW"/>
        </w:rPr>
        <w:t>。</w:t>
      </w:r>
      <w:r w:rsidR="00DF45B3" w:rsidRPr="00D554DD">
        <w:rPr>
          <w:lang w:eastAsia="zh-TW"/>
        </w:rPr>
        <w:t>出口方面，默認稅率為</w:t>
      </w:r>
      <w:r w:rsidR="00DF45B3" w:rsidRPr="00D554DD">
        <w:rPr>
          <w:lang w:eastAsia="zh-TW"/>
        </w:rPr>
        <w:t>0%</w:t>
      </w:r>
      <w:r w:rsidR="00DF45B3" w:rsidRPr="00D554DD">
        <w:rPr>
          <w:lang w:eastAsia="zh-TW"/>
        </w:rPr>
        <w:t>，只有出口電力（</w:t>
      </w:r>
      <w:r w:rsidR="00DF45B3" w:rsidRPr="00D554DD">
        <w:rPr>
          <w:lang w:eastAsia="zh-TW"/>
        </w:rPr>
        <w:t>8%</w:t>
      </w:r>
      <w:r w:rsidR="00DF45B3" w:rsidRPr="00D554DD">
        <w:rPr>
          <w:lang w:eastAsia="zh-TW"/>
        </w:rPr>
        <w:t>）和出口原油（</w:t>
      </w:r>
      <w:r w:rsidR="00DF45B3" w:rsidRPr="00D554DD">
        <w:rPr>
          <w:lang w:eastAsia="zh-TW"/>
        </w:rPr>
        <w:t>5%</w:t>
      </w:r>
      <w:r w:rsidR="00DF45B3" w:rsidRPr="00D554DD">
        <w:rPr>
          <w:lang w:eastAsia="zh-TW"/>
        </w:rPr>
        <w:t>）需繳納出口商業稅。</w:t>
      </w:r>
      <w:r w:rsidRPr="00D554DD">
        <w:rPr>
          <w:lang w:eastAsia="zh-TW"/>
        </w:rPr>
        <w:t>除為購買固定資產或資本</w:t>
      </w:r>
      <w:proofErr w:type="gramStart"/>
      <w:r w:rsidRPr="00D554DD">
        <w:rPr>
          <w:lang w:eastAsia="zh-TW"/>
        </w:rPr>
        <w:t>資產而支的</w:t>
      </w:r>
      <w:proofErr w:type="gramEnd"/>
      <w:r w:rsidRPr="00D554DD">
        <w:rPr>
          <w:lang w:eastAsia="zh-TW"/>
        </w:rPr>
        <w:t>進項商業稅外，</w:t>
      </w:r>
      <w:r w:rsidR="00DF45B3" w:rsidRPr="00D554DD">
        <w:rPr>
          <w:lang w:eastAsia="zh-TW"/>
        </w:rPr>
        <w:t>所有進項及銷項商業稅都可以互相抵扣。同樣的，由於出口商業稅默認稅率為</w:t>
      </w:r>
      <w:r w:rsidR="00DF45B3" w:rsidRPr="00D554DD">
        <w:rPr>
          <w:lang w:eastAsia="zh-TW"/>
        </w:rPr>
        <w:t>0%</w:t>
      </w:r>
      <w:r w:rsidR="00DF45B3" w:rsidRPr="00D554DD">
        <w:rPr>
          <w:lang w:eastAsia="zh-TW"/>
        </w:rPr>
        <w:t>，幾乎絕大部分出口的商品都可以享受出口退商業稅的待遇。</w:t>
      </w:r>
    </w:p>
    <w:p w:rsidR="00DF45B3" w:rsidRPr="00D554DD" w:rsidRDefault="00667470" w:rsidP="00DF45B3">
      <w:pPr>
        <w:pStyle w:val="af"/>
        <w:ind w:left="972" w:firstLine="486"/>
        <w:rPr>
          <w:lang w:eastAsia="zh-TW"/>
        </w:rPr>
      </w:pPr>
      <w:r w:rsidRPr="00D554DD">
        <w:rPr>
          <w:lang w:eastAsia="zh-TW"/>
        </w:rPr>
        <w:t>商業稅必須在每月結束後的</w:t>
      </w:r>
      <w:r w:rsidRPr="00D554DD">
        <w:rPr>
          <w:lang w:eastAsia="zh-TW" w:bidi="my-MM"/>
        </w:rPr>
        <w:t>10</w:t>
      </w:r>
      <w:r w:rsidRPr="00D554DD">
        <w:rPr>
          <w:lang w:eastAsia="zh-TW" w:bidi="my-MM"/>
        </w:rPr>
        <w:t>天內繳納</w:t>
      </w:r>
      <w:r w:rsidRPr="00D554DD">
        <w:rPr>
          <w:lang w:eastAsia="zh-TW"/>
        </w:rPr>
        <w:t>。若一財政年之貨物及服務收入不超過</w:t>
      </w:r>
      <w:r w:rsidRPr="00D554DD">
        <w:rPr>
          <w:lang w:eastAsia="zh-TW"/>
        </w:rPr>
        <w:t>5,</w:t>
      </w:r>
      <w:proofErr w:type="gramStart"/>
      <w:r w:rsidRPr="00D554DD">
        <w:rPr>
          <w:lang w:eastAsia="zh-TW"/>
        </w:rPr>
        <w:t>000</w:t>
      </w:r>
      <w:r w:rsidRPr="00D554DD">
        <w:rPr>
          <w:lang w:eastAsia="zh-TW"/>
        </w:rPr>
        <w:t>萬緬元</w:t>
      </w:r>
      <w:proofErr w:type="gramEnd"/>
      <w:r w:rsidRPr="00D554DD">
        <w:rPr>
          <w:lang w:eastAsia="zh-TW"/>
        </w:rPr>
        <w:t>，則</w:t>
      </w:r>
      <w:proofErr w:type="gramStart"/>
      <w:r w:rsidRPr="00D554DD">
        <w:rPr>
          <w:lang w:eastAsia="zh-TW"/>
        </w:rPr>
        <w:t>不</w:t>
      </w:r>
      <w:proofErr w:type="gramEnd"/>
      <w:r w:rsidRPr="00D554DD">
        <w:rPr>
          <w:lang w:eastAsia="zh-TW"/>
        </w:rPr>
        <w:t>課徵商業稅</w:t>
      </w:r>
      <w:r w:rsidR="00DF45B3" w:rsidRPr="00D554DD">
        <w:rPr>
          <w:lang w:eastAsia="zh-TW"/>
        </w:rPr>
        <w:t>。</w:t>
      </w:r>
    </w:p>
    <w:p w:rsidR="00DF45B3" w:rsidRPr="00D554DD" w:rsidRDefault="00DF45B3" w:rsidP="00DF45B3">
      <w:pPr>
        <w:pStyle w:val="a6"/>
        <w:ind w:left="972" w:hanging="729"/>
      </w:pPr>
      <w:r w:rsidRPr="00D554DD">
        <w:t>（三）特殊商品稅和商業稅的交叉適用</w:t>
      </w:r>
    </w:p>
    <w:p w:rsidR="00DF45B3" w:rsidRPr="00D554DD" w:rsidRDefault="00DF45B3" w:rsidP="00DF45B3">
      <w:pPr>
        <w:pStyle w:val="af"/>
        <w:ind w:left="972" w:firstLine="486"/>
        <w:rPr>
          <w:lang w:eastAsia="zh-TW"/>
        </w:rPr>
      </w:pPr>
      <w:r w:rsidRPr="00D554DD">
        <w:rPr>
          <w:lang w:eastAsia="zh-TW"/>
        </w:rPr>
        <w:t>如同一種商品同時需繳納商業稅和特殊商品稅，應先適用特殊商品稅，再在包含了特殊商品稅的總價格基礎上適用商業稅。舉個例子，如</w:t>
      </w:r>
      <w:r w:rsidRPr="00D554DD">
        <w:rPr>
          <w:lang w:eastAsia="zh-TW"/>
        </w:rPr>
        <w:t>A</w:t>
      </w:r>
      <w:r w:rsidRPr="00D554DD">
        <w:rPr>
          <w:lang w:eastAsia="zh-TW"/>
        </w:rPr>
        <w:t>商品的特殊商業稅率是</w:t>
      </w:r>
      <w:r w:rsidRPr="00D554DD">
        <w:rPr>
          <w:lang w:eastAsia="zh-TW"/>
        </w:rPr>
        <w:t>5%</w:t>
      </w:r>
      <w:r w:rsidRPr="00D554DD">
        <w:rPr>
          <w:lang w:eastAsia="zh-TW"/>
        </w:rPr>
        <w:t>，商業稅率是</w:t>
      </w:r>
      <w:r w:rsidRPr="00D554DD">
        <w:rPr>
          <w:lang w:eastAsia="zh-TW"/>
        </w:rPr>
        <w:t>5%</w:t>
      </w:r>
      <w:r w:rsidRPr="00D554DD">
        <w:rPr>
          <w:lang w:eastAsia="zh-TW"/>
        </w:rPr>
        <w:t>，核定售價是</w:t>
      </w:r>
      <w:r w:rsidRPr="00D554DD">
        <w:rPr>
          <w:lang w:eastAsia="zh-TW"/>
        </w:rPr>
        <w:t>a</w:t>
      </w:r>
      <w:r w:rsidRPr="00D554DD">
        <w:rPr>
          <w:lang w:eastAsia="zh-TW"/>
        </w:rPr>
        <w:t>，那</w:t>
      </w:r>
      <w:r w:rsidRPr="00D554DD">
        <w:rPr>
          <w:lang w:eastAsia="zh-TW"/>
        </w:rPr>
        <w:lastRenderedPageBreak/>
        <w:t>麼緬甸境內該商品製造商（不出口）應在銷售時繳納的特殊商品稅應為：</w:t>
      </w:r>
      <w:r w:rsidRPr="00D554DD">
        <w:rPr>
          <w:lang w:eastAsia="zh-TW"/>
        </w:rPr>
        <w:t>X=</w:t>
      </w:r>
      <w:r w:rsidRPr="00D554DD">
        <w:rPr>
          <w:lang w:eastAsia="zh-TW"/>
        </w:rPr>
        <w:t>（</w:t>
      </w:r>
      <w:r w:rsidRPr="00D554DD">
        <w:rPr>
          <w:lang w:eastAsia="zh-TW"/>
        </w:rPr>
        <w:t>a+a*5%</w:t>
      </w:r>
      <w:r w:rsidRPr="00D554DD">
        <w:rPr>
          <w:lang w:eastAsia="zh-TW"/>
        </w:rPr>
        <w:t>）</w:t>
      </w:r>
      <w:r w:rsidRPr="00D554DD">
        <w:rPr>
          <w:lang w:eastAsia="zh-TW"/>
        </w:rPr>
        <w:t>*5%</w:t>
      </w:r>
      <w:r w:rsidRPr="00D554DD">
        <w:rPr>
          <w:lang w:eastAsia="zh-TW"/>
        </w:rPr>
        <w:t>。</w:t>
      </w:r>
    </w:p>
    <w:p w:rsidR="00DF45B3" w:rsidRPr="00D554DD" w:rsidRDefault="00DF45B3" w:rsidP="00DF45B3">
      <w:pPr>
        <w:pStyle w:val="a6"/>
        <w:ind w:left="972" w:hanging="729"/>
      </w:pPr>
      <w:r w:rsidRPr="00D554DD">
        <w:t>（四）個人所得稅</w:t>
      </w:r>
    </w:p>
    <w:p w:rsidR="00DF45B3" w:rsidRPr="00D554DD" w:rsidRDefault="000D1DC7" w:rsidP="00DF45B3">
      <w:pPr>
        <w:pStyle w:val="af"/>
        <w:ind w:left="972" w:firstLine="486"/>
        <w:rPr>
          <w:lang w:eastAsia="zh-TW"/>
        </w:rPr>
      </w:pPr>
      <w:r w:rsidRPr="00D554DD">
        <w:rPr>
          <w:lang w:eastAsia="zh-TW"/>
        </w:rPr>
        <w:t>個人所有的所得來源，包含薪資所得、專業所得、經營所得等，</w:t>
      </w:r>
      <w:proofErr w:type="gramStart"/>
      <w:r w:rsidRPr="00D554DD">
        <w:rPr>
          <w:lang w:eastAsia="zh-TW"/>
        </w:rPr>
        <w:t>均需徵收</w:t>
      </w:r>
      <w:proofErr w:type="gramEnd"/>
      <w:r w:rsidRPr="00D554DD">
        <w:rPr>
          <w:lang w:eastAsia="zh-TW"/>
        </w:rPr>
        <w:t>個人所得稅。</w:t>
      </w:r>
      <w:r w:rsidR="00DF45B3" w:rsidRPr="00D554DD">
        <w:rPr>
          <w:lang w:eastAsia="zh-TW"/>
        </w:rPr>
        <w:t>緬甸居民和外國人的工薪收入的累進稅率不變，但全年應稅所得起徵點提升</w:t>
      </w:r>
      <w:proofErr w:type="gramStart"/>
      <w:r w:rsidR="00DF45B3" w:rsidRPr="00D554DD">
        <w:rPr>
          <w:lang w:eastAsia="zh-TW"/>
        </w:rPr>
        <w:t>480</w:t>
      </w:r>
      <w:r w:rsidR="00DF45B3" w:rsidRPr="00D554DD">
        <w:rPr>
          <w:lang w:eastAsia="zh-TW"/>
        </w:rPr>
        <w:t>萬緬</w:t>
      </w:r>
      <w:proofErr w:type="gramEnd"/>
      <w:r w:rsidR="00DF45B3" w:rsidRPr="00D554DD">
        <w:rPr>
          <w:lang w:eastAsia="zh-TW"/>
        </w:rPr>
        <w:t>幣。</w:t>
      </w:r>
      <w:r w:rsidRPr="00D554DD">
        <w:rPr>
          <w:lang w:eastAsia="zh-TW"/>
        </w:rPr>
        <w:t>納稅人可從所得總額扣除之項目與上一年度相同，包括：</w:t>
      </w:r>
      <w:r w:rsidRPr="00D554DD">
        <w:rPr>
          <w:lang w:eastAsia="zh-TW"/>
        </w:rPr>
        <w:t>20%</w:t>
      </w:r>
      <w:r w:rsidRPr="00D554DD">
        <w:rPr>
          <w:lang w:eastAsia="zh-TW"/>
        </w:rPr>
        <w:t>所得免稅額（全年免稅額不得超過</w:t>
      </w:r>
      <w:r w:rsidRPr="00D554DD">
        <w:rPr>
          <w:lang w:eastAsia="zh-TW"/>
        </w:rPr>
        <w:t>1,</w:t>
      </w:r>
      <w:proofErr w:type="gramStart"/>
      <w:r w:rsidRPr="00D554DD">
        <w:rPr>
          <w:lang w:eastAsia="zh-TW"/>
        </w:rPr>
        <w:t>000</w:t>
      </w:r>
      <w:r w:rsidRPr="00D554DD">
        <w:rPr>
          <w:lang w:eastAsia="zh-TW"/>
        </w:rPr>
        <w:t>萬緬元</w:t>
      </w:r>
      <w:proofErr w:type="gramEnd"/>
      <w:r w:rsidRPr="00D554DD">
        <w:rPr>
          <w:lang w:eastAsia="zh-TW"/>
        </w:rPr>
        <w:t>）、配偶減免</w:t>
      </w:r>
      <w:proofErr w:type="gramStart"/>
      <w:r w:rsidRPr="00D554DD">
        <w:rPr>
          <w:lang w:eastAsia="zh-TW"/>
        </w:rPr>
        <w:t>100</w:t>
      </w:r>
      <w:r w:rsidRPr="00D554DD">
        <w:rPr>
          <w:lang w:eastAsia="zh-TW"/>
        </w:rPr>
        <w:t>萬緬元</w:t>
      </w:r>
      <w:proofErr w:type="gramEnd"/>
      <w:r w:rsidRPr="00D554DD">
        <w:rPr>
          <w:lang w:eastAsia="zh-TW"/>
        </w:rPr>
        <w:t>、子女（</w:t>
      </w:r>
      <w:r w:rsidRPr="00D554DD">
        <w:rPr>
          <w:lang w:eastAsia="zh-TW"/>
        </w:rPr>
        <w:t>18</w:t>
      </w:r>
      <w:r w:rsidRPr="00D554DD">
        <w:rPr>
          <w:lang w:eastAsia="zh-TW"/>
        </w:rPr>
        <w:t>歲以下）每人減免</w:t>
      </w:r>
      <w:proofErr w:type="gramStart"/>
      <w:r w:rsidRPr="00D554DD">
        <w:rPr>
          <w:lang w:eastAsia="zh-TW"/>
        </w:rPr>
        <w:t>50</w:t>
      </w:r>
      <w:r w:rsidRPr="00D554DD">
        <w:rPr>
          <w:lang w:eastAsia="zh-TW"/>
        </w:rPr>
        <w:t>萬緬元</w:t>
      </w:r>
      <w:proofErr w:type="gramEnd"/>
      <w:r w:rsidRPr="00D554DD">
        <w:rPr>
          <w:lang w:eastAsia="zh-TW"/>
        </w:rPr>
        <w:t>、父母（須共同生活）每人減免</w:t>
      </w:r>
      <w:proofErr w:type="gramStart"/>
      <w:r w:rsidRPr="00D554DD">
        <w:rPr>
          <w:lang w:eastAsia="zh-TW"/>
        </w:rPr>
        <w:t>100</w:t>
      </w:r>
      <w:r w:rsidRPr="00D554DD">
        <w:rPr>
          <w:lang w:eastAsia="zh-TW"/>
        </w:rPr>
        <w:t>萬緬元</w:t>
      </w:r>
      <w:proofErr w:type="gramEnd"/>
      <w:r w:rsidRPr="00D554DD">
        <w:rPr>
          <w:lang w:eastAsia="zh-TW"/>
        </w:rPr>
        <w:t>。扣除後剩下的總額需以累進稅率（</w:t>
      </w:r>
      <w:r w:rsidRPr="00D554DD">
        <w:rPr>
          <w:lang w:eastAsia="zh-TW"/>
        </w:rPr>
        <w:t>0%-25%</w:t>
      </w:r>
      <w:r w:rsidRPr="00D554DD">
        <w:rPr>
          <w:lang w:eastAsia="zh-TW"/>
        </w:rPr>
        <w:t>）進</w:t>
      </w:r>
      <w:r w:rsidRPr="00D554DD">
        <w:rPr>
          <w:lang w:eastAsia="zh-TW" w:bidi="my-MM"/>
        </w:rPr>
        <w:t>行課徵個人所得稅</w:t>
      </w:r>
      <w:r w:rsidRPr="00D554DD">
        <w:rPr>
          <w:lang w:eastAsia="zh-TW"/>
        </w:rPr>
        <w:t>。</w:t>
      </w:r>
      <w:proofErr w:type="gramStart"/>
      <w:r w:rsidRPr="00D554DD">
        <w:rPr>
          <w:lang w:eastAsia="zh-TW"/>
        </w:rPr>
        <w:t>此外，</w:t>
      </w:r>
      <w:proofErr w:type="gramEnd"/>
      <w:r w:rsidRPr="00D554DD">
        <w:rPr>
          <w:lang w:eastAsia="zh-TW"/>
        </w:rPr>
        <w:t>任何人租賃土地、房屋及房間之總所得，再進行扣除津貼後，需繳納</w:t>
      </w:r>
      <w:r w:rsidRPr="00D554DD">
        <w:rPr>
          <w:lang w:eastAsia="zh-TW"/>
        </w:rPr>
        <w:t>10%</w:t>
      </w:r>
      <w:r w:rsidRPr="00D554DD">
        <w:rPr>
          <w:lang w:eastAsia="zh-TW"/>
        </w:rPr>
        <w:t>所得稅。</w:t>
      </w:r>
      <w:proofErr w:type="gramStart"/>
      <w:r w:rsidR="00DF45B3" w:rsidRPr="00D554DD">
        <w:rPr>
          <w:lang w:eastAsia="zh-TW"/>
        </w:rPr>
        <w:t>惟</w:t>
      </w:r>
      <w:proofErr w:type="gramEnd"/>
      <w:r w:rsidR="00DF45B3" w:rsidRPr="00D554DD">
        <w:rPr>
          <w:lang w:eastAsia="zh-TW"/>
        </w:rPr>
        <w:t>外國人非居民的非工資收入將按照</w:t>
      </w:r>
      <w:r w:rsidR="00DF45B3" w:rsidRPr="00D554DD">
        <w:rPr>
          <w:lang w:eastAsia="zh-TW"/>
        </w:rPr>
        <w:t>25%</w:t>
      </w:r>
      <w:r w:rsidR="00DF45B3" w:rsidRPr="00D554DD">
        <w:rPr>
          <w:lang w:eastAsia="zh-TW"/>
        </w:rPr>
        <w:t>普通稅率徵收所得稅，並不允許任何扣除。</w:t>
      </w:r>
    </w:p>
    <w:p w:rsidR="00DF45B3" w:rsidRPr="00D554DD" w:rsidRDefault="000D1DC7" w:rsidP="00224C4A">
      <w:pPr>
        <w:pStyle w:val="af"/>
        <w:ind w:left="972" w:firstLine="486"/>
        <w:rPr>
          <w:lang w:eastAsia="zh-TW"/>
        </w:rPr>
      </w:pPr>
      <w:r w:rsidRPr="00D554DD">
        <w:rPr>
          <w:lang w:eastAsia="zh-TW"/>
        </w:rPr>
        <w:t>個人所得稅需在會計年度結束後</w:t>
      </w:r>
      <w:r w:rsidRPr="00D554DD">
        <w:rPr>
          <w:lang w:eastAsia="zh-TW"/>
        </w:rPr>
        <w:t>3</w:t>
      </w:r>
      <w:r w:rsidRPr="00D554DD">
        <w:rPr>
          <w:lang w:eastAsia="zh-TW"/>
        </w:rPr>
        <w:t>個月內申報（即</w:t>
      </w:r>
      <w:r w:rsidRPr="00D554DD">
        <w:rPr>
          <w:lang w:eastAsia="zh-TW"/>
        </w:rPr>
        <w:t>12</w:t>
      </w:r>
      <w:r w:rsidRPr="00D554DD">
        <w:rPr>
          <w:lang w:eastAsia="zh-TW"/>
        </w:rPr>
        <w:t>月</w:t>
      </w:r>
      <w:r w:rsidRPr="00D554DD">
        <w:rPr>
          <w:lang w:eastAsia="zh-TW"/>
        </w:rPr>
        <w:t>31</w:t>
      </w:r>
      <w:r w:rsidRPr="00D554DD">
        <w:rPr>
          <w:lang w:eastAsia="zh-TW"/>
        </w:rPr>
        <w:t>日）。</w:t>
      </w:r>
      <w:r w:rsidR="00DF45B3" w:rsidRPr="00D554DD">
        <w:rPr>
          <w:lang w:eastAsia="zh-TW"/>
        </w:rPr>
        <w:t>外國人之所得稅率依據緬甸稅法，紅利（</w:t>
      </w:r>
      <w:r w:rsidR="00DF45B3" w:rsidRPr="00D554DD">
        <w:rPr>
          <w:lang w:eastAsia="zh-TW"/>
        </w:rPr>
        <w:t>dividends</w:t>
      </w:r>
      <w:r w:rsidR="00DF45B3" w:rsidRPr="00D554DD">
        <w:rPr>
          <w:lang w:eastAsia="zh-TW"/>
        </w:rPr>
        <w:t>）不必</w:t>
      </w:r>
      <w:proofErr w:type="gramStart"/>
      <w:r w:rsidR="00DF45B3" w:rsidRPr="00D554DD">
        <w:rPr>
          <w:lang w:eastAsia="zh-TW"/>
        </w:rPr>
        <w:t>繳</w:t>
      </w:r>
      <w:proofErr w:type="gramEnd"/>
      <w:r w:rsidR="00DF45B3" w:rsidRPr="00D554DD">
        <w:rPr>
          <w:lang w:eastAsia="zh-TW"/>
        </w:rPr>
        <w:t>所得稅或預扣稅。</w:t>
      </w:r>
    </w:p>
    <w:p w:rsidR="00DF45B3" w:rsidRPr="00D554DD" w:rsidRDefault="00DF45B3" w:rsidP="00DF45B3">
      <w:pPr>
        <w:pStyle w:val="a6"/>
        <w:ind w:left="972" w:hanging="729"/>
      </w:pPr>
      <w:r w:rsidRPr="00D554DD">
        <w:t>（五）公司稅</w:t>
      </w:r>
    </w:p>
    <w:p w:rsidR="00DF45B3" w:rsidRPr="00D554DD" w:rsidRDefault="00DF45B3" w:rsidP="00DF45B3">
      <w:pPr>
        <w:pStyle w:val="af"/>
        <w:ind w:left="972" w:firstLine="486"/>
        <w:rPr>
          <w:lang w:eastAsia="zh-TW"/>
        </w:rPr>
      </w:pPr>
      <w:r w:rsidRPr="00D554DD">
        <w:rPr>
          <w:lang w:eastAsia="zh-TW"/>
        </w:rPr>
        <w:t>依據「緬甸外人投資法」，獲得「緬甸投資委員會」核發許可證設立之公司，以及依據緬甸公司法設立之公司，所得</w:t>
      </w:r>
      <w:proofErr w:type="gramStart"/>
      <w:r w:rsidRPr="00D554DD">
        <w:rPr>
          <w:lang w:eastAsia="zh-TW"/>
        </w:rPr>
        <w:t>稅率均為</w:t>
      </w:r>
      <w:proofErr w:type="gramEnd"/>
      <w:r w:rsidRPr="00D554DD">
        <w:rPr>
          <w:lang w:eastAsia="zh-TW"/>
        </w:rPr>
        <w:t>25%</w:t>
      </w:r>
      <w:r w:rsidRPr="00D554DD">
        <w:rPr>
          <w:lang w:eastAsia="zh-TW"/>
        </w:rPr>
        <w:t>。</w:t>
      </w:r>
      <w:r w:rsidR="000D1DC7" w:rsidRPr="00D554DD">
        <w:rPr>
          <w:lang w:eastAsia="zh-TW"/>
        </w:rPr>
        <w:t>惟在仰光證券交易所（</w:t>
      </w:r>
      <w:r w:rsidR="000D1DC7" w:rsidRPr="00D554DD">
        <w:rPr>
          <w:lang w:eastAsia="zh-TW"/>
        </w:rPr>
        <w:t>Yangon Stock Exchange</w:t>
      </w:r>
      <w:r w:rsidR="000D1DC7" w:rsidRPr="00D554DD">
        <w:rPr>
          <w:lang w:eastAsia="zh-TW"/>
        </w:rPr>
        <w:t>）上市之公司的所得稅率為</w:t>
      </w:r>
      <w:r w:rsidR="000D1DC7" w:rsidRPr="00D554DD">
        <w:rPr>
          <w:lang w:eastAsia="zh-TW"/>
        </w:rPr>
        <w:t>20%</w:t>
      </w:r>
      <w:r w:rsidR="000D1DC7" w:rsidRPr="00D554DD">
        <w:rPr>
          <w:lang w:eastAsia="zh-TW"/>
        </w:rPr>
        <w:t>。</w:t>
      </w:r>
      <w:r w:rsidRPr="00D554DD">
        <w:rPr>
          <w:lang w:eastAsia="zh-TW"/>
        </w:rPr>
        <w:t>目前與緬甸已簽署避免雙重課稅協定國家為：</w:t>
      </w:r>
      <w:r w:rsidR="000D1DC7" w:rsidRPr="00D554DD">
        <w:rPr>
          <w:lang w:eastAsia="zh-TW"/>
        </w:rPr>
        <w:t>印度、寮國、馬來西亞、韓國、新加坡、泰國、英國及越南</w:t>
      </w:r>
      <w:r w:rsidRPr="00D554DD">
        <w:rPr>
          <w:lang w:eastAsia="zh-TW"/>
        </w:rPr>
        <w:t>。</w:t>
      </w:r>
    </w:p>
    <w:p w:rsidR="00DF45B3" w:rsidRPr="00D554DD" w:rsidRDefault="00DF45B3" w:rsidP="00DF45B3">
      <w:pPr>
        <w:pStyle w:val="af"/>
        <w:ind w:left="972" w:firstLine="486"/>
        <w:rPr>
          <w:lang w:eastAsia="zh-TW"/>
        </w:rPr>
      </w:pPr>
      <w:r w:rsidRPr="00D554DD">
        <w:rPr>
          <w:lang w:eastAsia="zh-TW"/>
        </w:rPr>
        <w:t>新設公司所得稅優惠：聯邦稅法對新設立的小型企業的所得稅優惠政策，即新設立的小型企業（沒有定義），如果從設立之日起</w:t>
      </w:r>
      <w:r w:rsidRPr="00D554DD">
        <w:rPr>
          <w:lang w:eastAsia="zh-TW"/>
        </w:rPr>
        <w:t>3</w:t>
      </w:r>
      <w:r w:rsidRPr="00D554DD">
        <w:rPr>
          <w:lang w:eastAsia="zh-TW"/>
        </w:rPr>
        <w:t>年內每年收入不超過</w:t>
      </w:r>
      <w:r w:rsidRPr="00D554DD">
        <w:rPr>
          <w:lang w:eastAsia="zh-TW"/>
        </w:rPr>
        <w:t>1,</w:t>
      </w:r>
      <w:proofErr w:type="gramStart"/>
      <w:r w:rsidRPr="00D554DD">
        <w:rPr>
          <w:lang w:eastAsia="zh-TW"/>
        </w:rPr>
        <w:t>000</w:t>
      </w:r>
      <w:r w:rsidRPr="00D554DD">
        <w:rPr>
          <w:lang w:eastAsia="zh-TW"/>
        </w:rPr>
        <w:t>萬緬</w:t>
      </w:r>
      <w:proofErr w:type="gramEnd"/>
      <w:r w:rsidRPr="00D554DD">
        <w:rPr>
          <w:lang w:eastAsia="zh-TW"/>
        </w:rPr>
        <w:t>幣（約</w:t>
      </w:r>
      <w:r w:rsidRPr="00D554DD">
        <w:rPr>
          <w:lang w:eastAsia="zh-TW"/>
        </w:rPr>
        <w:t>8,333</w:t>
      </w:r>
      <w:r w:rsidRPr="00D554DD">
        <w:rPr>
          <w:lang w:eastAsia="zh-TW"/>
        </w:rPr>
        <w:t>美金）的</w:t>
      </w:r>
      <w:r w:rsidRPr="00D554DD">
        <w:rPr>
          <w:lang w:eastAsia="zh-TW"/>
        </w:rPr>
        <w:t>3</w:t>
      </w:r>
      <w:r w:rsidRPr="00D554DD">
        <w:rPr>
          <w:lang w:eastAsia="zh-TW"/>
        </w:rPr>
        <w:t>年內免征企業所得</w:t>
      </w:r>
      <w:r w:rsidRPr="00D554DD">
        <w:rPr>
          <w:lang w:eastAsia="zh-TW"/>
        </w:rPr>
        <w:lastRenderedPageBreak/>
        <w:t>稅。如總額超過這一金額，只對超過部分的收入徵收企業所得稅。</w:t>
      </w:r>
    </w:p>
    <w:p w:rsidR="00DF45B3" w:rsidRPr="00D554DD" w:rsidRDefault="00DF45B3" w:rsidP="00DF45B3">
      <w:pPr>
        <w:pStyle w:val="a6"/>
        <w:ind w:left="972" w:hanging="729"/>
      </w:pPr>
      <w:r w:rsidRPr="00D554DD">
        <w:t>（六）資本利得稅</w:t>
      </w:r>
    </w:p>
    <w:p w:rsidR="00DF45B3" w:rsidRPr="00D554DD" w:rsidRDefault="00DF45B3" w:rsidP="00224C4A">
      <w:pPr>
        <w:pStyle w:val="af"/>
        <w:ind w:left="972" w:firstLine="486"/>
        <w:rPr>
          <w:lang w:eastAsia="zh-TW"/>
        </w:rPr>
      </w:pPr>
      <w:r w:rsidRPr="00D554DD">
        <w:rPr>
          <w:lang w:eastAsia="zh-TW"/>
        </w:rPr>
        <w:t>石油與天然氣鑽孔領域之資本利得稅為</w:t>
      </w:r>
      <w:r w:rsidRPr="00D554DD">
        <w:rPr>
          <w:lang w:eastAsia="zh-TW"/>
        </w:rPr>
        <w:t>40% - 50%</w:t>
      </w:r>
      <w:r w:rsidRPr="00D554DD">
        <w:rPr>
          <w:lang w:eastAsia="zh-TW"/>
        </w:rPr>
        <w:t>，其餘資本利得稅為</w:t>
      </w:r>
      <w:r w:rsidRPr="00D554DD">
        <w:rPr>
          <w:lang w:eastAsia="zh-TW"/>
        </w:rPr>
        <w:t>10%</w:t>
      </w:r>
      <w:r w:rsidRPr="00D554DD">
        <w:rPr>
          <w:lang w:eastAsia="zh-TW"/>
        </w:rPr>
        <w:t>。</w:t>
      </w:r>
      <w:r w:rsidR="000D1DC7" w:rsidRPr="00D554DD">
        <w:rPr>
          <w:lang w:eastAsia="zh-TW"/>
        </w:rPr>
        <w:t>若</w:t>
      </w:r>
      <w:r w:rsidR="000D1DC7" w:rsidRPr="00D554DD">
        <w:rPr>
          <w:lang w:eastAsia="zh-TW"/>
        </w:rPr>
        <w:t>1</w:t>
      </w:r>
      <w:r w:rsidR="000D1DC7" w:rsidRPr="00D554DD">
        <w:rPr>
          <w:lang w:eastAsia="zh-TW"/>
        </w:rPr>
        <w:t>年內出售的資產總額在</w:t>
      </w:r>
      <w:r w:rsidR="000D1DC7" w:rsidRPr="00D554DD">
        <w:rPr>
          <w:lang w:eastAsia="zh-TW"/>
        </w:rPr>
        <w:t>1,</w:t>
      </w:r>
      <w:proofErr w:type="gramStart"/>
      <w:r w:rsidR="000D1DC7" w:rsidRPr="00D554DD">
        <w:rPr>
          <w:lang w:eastAsia="zh-TW"/>
        </w:rPr>
        <w:t>000</w:t>
      </w:r>
      <w:r w:rsidR="000D1DC7" w:rsidRPr="00D554DD">
        <w:rPr>
          <w:lang w:eastAsia="zh-TW"/>
        </w:rPr>
        <w:t>萬緬幣以內，</w:t>
      </w:r>
      <w:proofErr w:type="gramEnd"/>
      <w:r w:rsidR="000D1DC7" w:rsidRPr="00D554DD">
        <w:rPr>
          <w:lang w:eastAsia="zh-TW"/>
        </w:rPr>
        <w:t>則</w:t>
      </w:r>
      <w:proofErr w:type="gramStart"/>
      <w:r w:rsidR="000D1DC7" w:rsidRPr="00D554DD">
        <w:rPr>
          <w:lang w:eastAsia="zh-TW"/>
        </w:rPr>
        <w:t>不</w:t>
      </w:r>
      <w:proofErr w:type="gramEnd"/>
      <w:r w:rsidR="000D1DC7" w:rsidRPr="00D554DD">
        <w:rPr>
          <w:lang w:eastAsia="zh-TW"/>
        </w:rPr>
        <w:t>課徵資本利得稅。</w:t>
      </w:r>
    </w:p>
    <w:p w:rsidR="00DF45B3" w:rsidRPr="00D554DD" w:rsidRDefault="00DF45B3" w:rsidP="00DF45B3">
      <w:pPr>
        <w:pStyle w:val="a6"/>
        <w:ind w:left="972" w:hanging="729"/>
      </w:pPr>
      <w:r w:rsidRPr="00D554DD">
        <w:t>（七）預扣稅</w:t>
      </w:r>
    </w:p>
    <w:p w:rsidR="00B74DA0" w:rsidRPr="00D554DD" w:rsidRDefault="00500503" w:rsidP="00B74DA0">
      <w:pPr>
        <w:pStyle w:val="af"/>
        <w:ind w:left="972" w:firstLine="486"/>
        <w:rPr>
          <w:lang w:eastAsia="zh-TW"/>
        </w:rPr>
      </w:pPr>
      <w:r w:rsidRPr="00D554DD">
        <w:rPr>
          <w:lang w:eastAsia="zh-TW"/>
        </w:rPr>
        <w:t>股利（「居住與非居民之外國人」稅率</w:t>
      </w:r>
      <w:r w:rsidRPr="00D554DD">
        <w:rPr>
          <w:lang w:eastAsia="zh-TW"/>
        </w:rPr>
        <w:t>0%</w:t>
      </w:r>
      <w:r w:rsidRPr="00D554DD">
        <w:rPr>
          <w:lang w:eastAsia="zh-TW"/>
        </w:rPr>
        <w:t>）、</w:t>
      </w:r>
      <w:r w:rsidR="00DF45B3" w:rsidRPr="00D554DD">
        <w:rPr>
          <w:lang w:eastAsia="zh-TW"/>
        </w:rPr>
        <w:t>利息</w:t>
      </w:r>
      <w:proofErr w:type="gramStart"/>
      <w:r w:rsidR="00DF45B3" w:rsidRPr="00D554DD">
        <w:rPr>
          <w:lang w:eastAsia="zh-TW"/>
        </w:rPr>
        <w:t>（</w:t>
      </w:r>
      <w:proofErr w:type="gramEnd"/>
      <w:r w:rsidR="00DF45B3" w:rsidRPr="00D554DD">
        <w:rPr>
          <w:lang w:eastAsia="zh-TW"/>
        </w:rPr>
        <w:t>「居住之外國人」稅率</w:t>
      </w:r>
      <w:r w:rsidR="00DF45B3" w:rsidRPr="00D554DD">
        <w:rPr>
          <w:lang w:eastAsia="zh-TW"/>
        </w:rPr>
        <w:t>0%</w:t>
      </w:r>
      <w:r w:rsidR="00DF45B3" w:rsidRPr="00D554DD">
        <w:rPr>
          <w:lang w:eastAsia="zh-TW"/>
        </w:rPr>
        <w:t>，「非居住之外國人」稅率</w:t>
      </w:r>
      <w:r w:rsidR="00DF45B3" w:rsidRPr="00D554DD">
        <w:rPr>
          <w:lang w:eastAsia="zh-TW"/>
        </w:rPr>
        <w:t>15%</w:t>
      </w:r>
      <w:r w:rsidR="00DF45B3" w:rsidRPr="00D554DD">
        <w:rPr>
          <w:lang w:eastAsia="zh-TW"/>
        </w:rPr>
        <w:t>。）及權利金（「居住之外國人」稅率</w:t>
      </w:r>
      <w:r w:rsidR="00DF45B3" w:rsidRPr="00D554DD">
        <w:rPr>
          <w:lang w:eastAsia="zh-TW"/>
        </w:rPr>
        <w:t>10%</w:t>
      </w:r>
      <w:r w:rsidR="00DF45B3" w:rsidRPr="00D554DD">
        <w:rPr>
          <w:lang w:eastAsia="zh-TW"/>
        </w:rPr>
        <w:t>，「非居住之外國人」稅率</w:t>
      </w:r>
      <w:r w:rsidRPr="00D554DD">
        <w:rPr>
          <w:lang w:eastAsia="zh-TW"/>
        </w:rPr>
        <w:t>15</w:t>
      </w:r>
      <w:r w:rsidR="00DF45B3" w:rsidRPr="00D554DD">
        <w:rPr>
          <w:lang w:eastAsia="zh-TW"/>
        </w:rPr>
        <w:t>%</w:t>
      </w:r>
      <w:r w:rsidR="00DF45B3" w:rsidRPr="00D554DD">
        <w:rPr>
          <w:lang w:eastAsia="zh-TW"/>
        </w:rPr>
        <w:t>）。依契約提供服務酬勞等</w:t>
      </w:r>
      <w:proofErr w:type="gramStart"/>
      <w:r w:rsidR="00DF45B3" w:rsidRPr="00D554DD">
        <w:rPr>
          <w:lang w:eastAsia="zh-TW"/>
        </w:rPr>
        <w:t>須繳預扣</w:t>
      </w:r>
      <w:proofErr w:type="gramEnd"/>
      <w:r w:rsidR="00DF45B3" w:rsidRPr="00D554DD">
        <w:rPr>
          <w:lang w:eastAsia="zh-TW"/>
        </w:rPr>
        <w:t>稅</w:t>
      </w:r>
      <w:proofErr w:type="gramStart"/>
      <w:r w:rsidR="00DF45B3" w:rsidRPr="00D554DD">
        <w:rPr>
          <w:lang w:eastAsia="zh-TW"/>
        </w:rPr>
        <w:t>（</w:t>
      </w:r>
      <w:proofErr w:type="gramEnd"/>
      <w:r w:rsidR="00DF45B3" w:rsidRPr="00D554DD">
        <w:rPr>
          <w:lang w:eastAsia="zh-TW"/>
        </w:rPr>
        <w:t>「居住之外國人」稅率</w:t>
      </w:r>
      <w:r w:rsidR="00DF45B3" w:rsidRPr="00D554DD">
        <w:rPr>
          <w:lang w:eastAsia="zh-TW"/>
        </w:rPr>
        <w:t>2%</w:t>
      </w:r>
      <w:r w:rsidR="00DF45B3" w:rsidRPr="00D554DD">
        <w:rPr>
          <w:lang w:eastAsia="zh-TW"/>
        </w:rPr>
        <w:t>，「非居住之外國人」稅率</w:t>
      </w:r>
      <w:r w:rsidR="00DF45B3" w:rsidRPr="00D554DD">
        <w:rPr>
          <w:lang w:eastAsia="zh-TW"/>
        </w:rPr>
        <w:t>2.5%</w:t>
      </w:r>
      <w:r w:rsidR="00DF45B3" w:rsidRPr="00D554DD">
        <w:rPr>
          <w:lang w:eastAsia="zh-TW"/>
        </w:rPr>
        <w:t>。</w:t>
      </w:r>
      <w:r w:rsidR="00B74DA0" w:rsidRPr="00D554DD">
        <w:rPr>
          <w:lang w:eastAsia="zh-TW"/>
        </w:rPr>
        <w:t>部分預扣稅可根據緬甸雙種徵稅協定而減免。若全年度支付總額合計少於</w:t>
      </w:r>
      <w:proofErr w:type="gramStart"/>
      <w:r w:rsidR="00B74DA0" w:rsidRPr="00D554DD">
        <w:rPr>
          <w:lang w:eastAsia="zh-TW"/>
        </w:rPr>
        <w:t>100</w:t>
      </w:r>
      <w:r w:rsidR="00B74DA0" w:rsidRPr="00D554DD">
        <w:rPr>
          <w:lang w:eastAsia="zh-TW"/>
        </w:rPr>
        <w:t>萬緬</w:t>
      </w:r>
      <w:proofErr w:type="gramEnd"/>
      <w:r w:rsidR="00B74DA0" w:rsidRPr="00D554DD">
        <w:rPr>
          <w:lang w:eastAsia="zh-TW"/>
        </w:rPr>
        <w:t>幣，則</w:t>
      </w:r>
      <w:proofErr w:type="gramStart"/>
      <w:r w:rsidR="00B74DA0" w:rsidRPr="00D554DD">
        <w:rPr>
          <w:lang w:eastAsia="zh-TW"/>
        </w:rPr>
        <w:t>不課徵預扣</w:t>
      </w:r>
      <w:proofErr w:type="gramEnd"/>
      <w:r w:rsidR="00B74DA0" w:rsidRPr="00D554DD">
        <w:rPr>
          <w:lang w:eastAsia="zh-TW"/>
        </w:rPr>
        <w:t>稅。</w:t>
      </w:r>
    </w:p>
    <w:p w:rsidR="00DF45B3" w:rsidRPr="00D554DD" w:rsidRDefault="00DF45B3" w:rsidP="00DF45B3">
      <w:pPr>
        <w:pStyle w:val="a6"/>
        <w:ind w:left="972" w:hanging="729"/>
      </w:pPr>
      <w:r w:rsidRPr="00D554DD">
        <w:t>（八）關稅</w:t>
      </w:r>
    </w:p>
    <w:p w:rsidR="00DF45B3" w:rsidRPr="00D554DD" w:rsidRDefault="00DF45B3" w:rsidP="00DF45B3">
      <w:pPr>
        <w:pStyle w:val="af"/>
        <w:ind w:left="972" w:firstLine="486"/>
        <w:rPr>
          <w:lang w:eastAsia="zh-TW"/>
        </w:rPr>
      </w:pPr>
      <w:r w:rsidRPr="00D554DD">
        <w:rPr>
          <w:lang w:eastAsia="zh-TW"/>
        </w:rPr>
        <w:t>緬甸關稅稅率</w:t>
      </w:r>
      <w:r w:rsidRPr="00D554DD">
        <w:rPr>
          <w:lang w:eastAsia="zh-TW"/>
        </w:rPr>
        <w:t>0%</w:t>
      </w:r>
      <w:r w:rsidRPr="00D554DD">
        <w:rPr>
          <w:lang w:eastAsia="zh-TW"/>
        </w:rPr>
        <w:t>至</w:t>
      </w:r>
      <w:r w:rsidRPr="00D554DD">
        <w:rPr>
          <w:lang w:eastAsia="zh-TW"/>
        </w:rPr>
        <w:t>40%</w:t>
      </w:r>
      <w:r w:rsidRPr="00D554DD">
        <w:rPr>
          <w:lang w:eastAsia="zh-TW"/>
        </w:rPr>
        <w:t>，奢侈品如豪華汽車及珠寶等關稅最高。如產品再出口，進口關稅可退稅。</w:t>
      </w:r>
    </w:p>
    <w:p w:rsidR="00DF45B3" w:rsidRPr="00D554DD" w:rsidRDefault="00DF45B3" w:rsidP="00DF45B3">
      <w:pPr>
        <w:pStyle w:val="a6"/>
        <w:ind w:left="972" w:hanging="729"/>
      </w:pPr>
      <w:r w:rsidRPr="00D554DD">
        <w:t>（九）印花稅</w:t>
      </w:r>
    </w:p>
    <w:p w:rsidR="00DF45B3" w:rsidRPr="00D554DD" w:rsidRDefault="00DF45B3" w:rsidP="00DF45B3">
      <w:pPr>
        <w:pStyle w:val="af3"/>
        <w:ind w:left="1458" w:hanging="486"/>
      </w:pPr>
      <w:r w:rsidRPr="00D554DD">
        <w:t>１、</w:t>
      </w:r>
      <w:r w:rsidR="00B74DA0" w:rsidRPr="00D554DD">
        <w:t>租賃不動產租賃合約：租賃期</w:t>
      </w:r>
      <w:r w:rsidR="00B74DA0" w:rsidRPr="00D554DD">
        <w:t>1</w:t>
      </w:r>
      <w:r w:rsidR="00B74DA0" w:rsidRPr="00D554DD">
        <w:t>至</w:t>
      </w:r>
      <w:r w:rsidR="00B74DA0" w:rsidRPr="00D554DD">
        <w:t>3</w:t>
      </w:r>
      <w:r w:rsidR="00B74DA0" w:rsidRPr="00D554DD">
        <w:t>年支付年租金的</w:t>
      </w:r>
      <w:r w:rsidR="00B74DA0" w:rsidRPr="00D554DD">
        <w:t>0.5%</w:t>
      </w:r>
      <w:r w:rsidR="00B74DA0" w:rsidRPr="00D554DD">
        <w:t>、租賃期</w:t>
      </w:r>
      <w:r w:rsidR="00B74DA0" w:rsidRPr="00D554DD">
        <w:t>3</w:t>
      </w:r>
      <w:r w:rsidR="00B74DA0" w:rsidRPr="00D554DD">
        <w:t>年以上支付年租金的</w:t>
      </w:r>
      <w:r w:rsidR="00B74DA0" w:rsidRPr="00D554DD">
        <w:t>2%</w:t>
      </w:r>
      <w:r w:rsidR="00B74DA0" w:rsidRPr="00D554DD">
        <w:t>。</w:t>
      </w:r>
    </w:p>
    <w:p w:rsidR="00DF45B3" w:rsidRPr="00D554DD" w:rsidRDefault="00DF45B3" w:rsidP="00DF45B3">
      <w:pPr>
        <w:pStyle w:val="af3"/>
        <w:ind w:left="1458" w:hanging="486"/>
      </w:pPr>
      <w:r w:rsidRPr="00D554DD">
        <w:t>２、</w:t>
      </w:r>
      <w:r w:rsidR="00B74DA0" w:rsidRPr="00D554DD">
        <w:t>出售或移轉股份：股份價值的</w:t>
      </w:r>
      <w:r w:rsidR="00B74DA0" w:rsidRPr="00D554DD">
        <w:t>0.1%</w:t>
      </w:r>
      <w:r w:rsidR="00B74DA0" w:rsidRPr="00D554DD">
        <w:t>。</w:t>
      </w:r>
    </w:p>
    <w:p w:rsidR="00DF45B3" w:rsidRPr="00D554DD" w:rsidRDefault="00DF45B3" w:rsidP="00DF45B3">
      <w:pPr>
        <w:pStyle w:val="af3"/>
        <w:ind w:left="1458" w:hanging="486"/>
      </w:pPr>
      <w:r w:rsidRPr="00D554DD">
        <w:t>３、</w:t>
      </w:r>
      <w:r w:rsidR="00B74DA0" w:rsidRPr="00D554DD">
        <w:t>合資協議、利潤分享協議、建築合同及其他類似協議或合同：金額或價值的</w:t>
      </w:r>
      <w:r w:rsidR="00B74DA0" w:rsidRPr="00D554DD">
        <w:t>1%</w:t>
      </w:r>
      <w:r w:rsidR="00B74DA0" w:rsidRPr="00D554DD">
        <w:t>，最高稅額為</w:t>
      </w:r>
      <w:proofErr w:type="gramStart"/>
      <w:r w:rsidR="00B74DA0" w:rsidRPr="00D554DD">
        <w:t>15</w:t>
      </w:r>
      <w:r w:rsidR="00B74DA0" w:rsidRPr="00D554DD">
        <w:t>萬緬元</w:t>
      </w:r>
      <w:proofErr w:type="gramEnd"/>
      <w:r w:rsidRPr="00D554DD">
        <w:t>。</w:t>
      </w:r>
    </w:p>
    <w:p w:rsidR="00DF45B3" w:rsidRPr="00D554DD" w:rsidRDefault="00DF45B3" w:rsidP="00DF45B3">
      <w:pPr>
        <w:pStyle w:val="af"/>
        <w:ind w:left="972" w:firstLine="486"/>
        <w:rPr>
          <w:lang w:eastAsia="zh-TW"/>
        </w:rPr>
      </w:pPr>
      <w:r w:rsidRPr="00D554DD">
        <w:rPr>
          <w:lang w:eastAsia="zh-TW"/>
        </w:rPr>
        <w:t>依據</w:t>
      </w:r>
      <w:r w:rsidR="00B74DA0" w:rsidRPr="00D554DD">
        <w:rPr>
          <w:lang w:eastAsia="zh-TW"/>
        </w:rPr>
        <w:t>緬甸國會於</w:t>
      </w:r>
      <w:r w:rsidR="00B74DA0" w:rsidRPr="00D554DD">
        <w:rPr>
          <w:lang w:eastAsia="zh-TW"/>
        </w:rPr>
        <w:t>2019</w:t>
      </w:r>
      <w:r w:rsidR="00B74DA0" w:rsidRPr="00D554DD">
        <w:rPr>
          <w:lang w:eastAsia="zh-TW"/>
        </w:rPr>
        <w:t>年</w:t>
      </w:r>
      <w:r w:rsidR="00B74DA0" w:rsidRPr="00D554DD">
        <w:rPr>
          <w:lang w:eastAsia="zh-TW"/>
        </w:rPr>
        <w:t>11</w:t>
      </w:r>
      <w:r w:rsidR="00B74DA0" w:rsidRPr="00D554DD">
        <w:rPr>
          <w:lang w:eastAsia="zh-TW"/>
        </w:rPr>
        <w:t>月</w:t>
      </w:r>
      <w:r w:rsidR="00B74DA0" w:rsidRPr="00D554DD">
        <w:rPr>
          <w:lang w:eastAsia="zh-TW"/>
        </w:rPr>
        <w:t>26</w:t>
      </w:r>
      <w:r w:rsidR="00B74DA0" w:rsidRPr="00D554DD">
        <w:rPr>
          <w:lang w:eastAsia="zh-TW"/>
        </w:rPr>
        <w:t>日發</w:t>
      </w:r>
      <w:r w:rsidR="00335A23" w:rsidRPr="00D554DD">
        <w:rPr>
          <w:lang w:eastAsia="zh-TW"/>
        </w:rPr>
        <w:t>布</w:t>
      </w:r>
      <w:r w:rsidR="00B74DA0" w:rsidRPr="00D554DD">
        <w:rPr>
          <w:lang w:eastAsia="zh-TW"/>
        </w:rPr>
        <w:t>「修改緬甸印花稅法」，將遲繳或未繳罰款改為印花稅金額的</w:t>
      </w:r>
      <w:r w:rsidR="00B74DA0" w:rsidRPr="00D554DD">
        <w:rPr>
          <w:lang w:eastAsia="zh-TW"/>
        </w:rPr>
        <w:t>3</w:t>
      </w:r>
      <w:r w:rsidR="00B74DA0" w:rsidRPr="00D554DD">
        <w:rPr>
          <w:lang w:eastAsia="zh-TW"/>
        </w:rPr>
        <w:t>倍。</w:t>
      </w:r>
    </w:p>
    <w:p w:rsidR="00B74DA0" w:rsidRPr="00D554DD" w:rsidRDefault="00DF45B3" w:rsidP="00DF45B3">
      <w:pPr>
        <w:pStyle w:val="a6"/>
        <w:ind w:left="972" w:hanging="729"/>
      </w:pPr>
      <w:r w:rsidRPr="00D554DD">
        <w:t>（十）</w:t>
      </w:r>
      <w:r w:rsidR="00B74DA0" w:rsidRPr="00D554DD">
        <w:t>珠寶稅</w:t>
      </w:r>
    </w:p>
    <w:p w:rsidR="00B74DA0" w:rsidRPr="00D554DD" w:rsidRDefault="00B74DA0" w:rsidP="002C0CF7">
      <w:pPr>
        <w:pStyle w:val="af"/>
        <w:ind w:left="972" w:firstLine="486"/>
        <w:rPr>
          <w:lang w:eastAsia="zh-TW"/>
        </w:rPr>
      </w:pPr>
      <w:r w:rsidRPr="00D554DD">
        <w:rPr>
          <w:lang w:eastAsia="zh-TW"/>
        </w:rPr>
        <w:t>依據「</w:t>
      </w:r>
      <w:r w:rsidRPr="00D554DD">
        <w:rPr>
          <w:lang w:eastAsia="zh-TW"/>
        </w:rPr>
        <w:t>2019</w:t>
      </w:r>
      <w:r w:rsidRPr="00D554DD">
        <w:rPr>
          <w:lang w:eastAsia="zh-TW"/>
        </w:rPr>
        <w:t>年緬甸聯邦稅法」，所有寶石及</w:t>
      </w:r>
      <w:proofErr w:type="gramStart"/>
      <w:r w:rsidRPr="00D554DD">
        <w:rPr>
          <w:lang w:eastAsia="zh-TW"/>
        </w:rPr>
        <w:t>珠寶均不屬於</w:t>
      </w:r>
      <w:proofErr w:type="gramEnd"/>
      <w:r w:rsidRPr="00D554DD">
        <w:rPr>
          <w:lang w:eastAsia="zh-TW"/>
        </w:rPr>
        <w:t>特殊商品</w:t>
      </w:r>
      <w:r w:rsidRPr="00D554DD">
        <w:rPr>
          <w:lang w:eastAsia="zh-TW"/>
        </w:rPr>
        <w:lastRenderedPageBreak/>
        <w:t>類別，且將根據「緬甸寶石法」繳納珠寶稅。銷售的珠寶須以實際售價或緬甸珠寶公司規定的售價為基礎繳納珠寶稅。從國外進口之珠寶須以到岸價為基礎繳納珠寶稅。</w:t>
      </w:r>
    </w:p>
    <w:tbl>
      <w:tblPr>
        <w:tblStyle w:val="ad"/>
        <w:tblW w:w="0" w:type="auto"/>
        <w:tblInd w:w="972" w:type="dxa"/>
        <w:tblLook w:val="04A0" w:firstRow="1" w:lastRow="0" w:firstColumn="1" w:lastColumn="0" w:noHBand="0" w:noVBand="1"/>
      </w:tblPr>
      <w:tblGrid>
        <w:gridCol w:w="6786"/>
        <w:gridCol w:w="962"/>
      </w:tblGrid>
      <w:tr w:rsidR="00EB106F" w:rsidRPr="00D554DD" w:rsidTr="000873E9">
        <w:tc>
          <w:tcPr>
            <w:tcW w:w="6786" w:type="dxa"/>
          </w:tcPr>
          <w:p w:rsidR="00B74DA0" w:rsidRPr="00D554DD" w:rsidRDefault="00B74DA0" w:rsidP="000873E9">
            <w:pPr>
              <w:pStyle w:val="af"/>
              <w:ind w:leftChars="0" w:left="0" w:firstLineChars="0" w:firstLine="0"/>
              <w:rPr>
                <w:b/>
                <w:bCs/>
              </w:rPr>
            </w:pPr>
            <w:r w:rsidRPr="00D554DD">
              <w:rPr>
                <w:b/>
                <w:bCs/>
              </w:rPr>
              <w:t>珠寶種類</w:t>
            </w:r>
          </w:p>
        </w:tc>
        <w:tc>
          <w:tcPr>
            <w:tcW w:w="962" w:type="dxa"/>
          </w:tcPr>
          <w:p w:rsidR="00B74DA0" w:rsidRPr="00D554DD" w:rsidRDefault="00B74DA0" w:rsidP="000873E9">
            <w:pPr>
              <w:pStyle w:val="af"/>
              <w:ind w:leftChars="0" w:left="0" w:firstLineChars="0" w:firstLine="0"/>
              <w:jc w:val="center"/>
              <w:rPr>
                <w:b/>
                <w:bCs/>
              </w:rPr>
            </w:pPr>
            <w:r w:rsidRPr="00D554DD">
              <w:rPr>
                <w:b/>
                <w:bCs/>
              </w:rPr>
              <w:t>稅率</w:t>
            </w:r>
          </w:p>
        </w:tc>
      </w:tr>
      <w:tr w:rsidR="00EB106F" w:rsidRPr="00D554DD" w:rsidTr="000873E9">
        <w:tc>
          <w:tcPr>
            <w:tcW w:w="6786" w:type="dxa"/>
          </w:tcPr>
          <w:p w:rsidR="00B74DA0" w:rsidRPr="00D554DD" w:rsidRDefault="00B74DA0" w:rsidP="000873E9">
            <w:pPr>
              <w:pStyle w:val="af"/>
              <w:ind w:leftChars="0" w:left="0" w:firstLineChars="0" w:firstLine="0"/>
            </w:pPr>
            <w:r w:rsidRPr="00D554DD">
              <w:t>玉石原料產品</w:t>
            </w:r>
          </w:p>
        </w:tc>
        <w:tc>
          <w:tcPr>
            <w:tcW w:w="962" w:type="dxa"/>
          </w:tcPr>
          <w:p w:rsidR="00B74DA0" w:rsidRPr="00D554DD" w:rsidRDefault="00B74DA0" w:rsidP="000873E9">
            <w:pPr>
              <w:pStyle w:val="af"/>
              <w:ind w:leftChars="0" w:left="0" w:firstLineChars="0" w:firstLine="0"/>
              <w:jc w:val="center"/>
            </w:pPr>
            <w:r w:rsidRPr="00D554DD">
              <w:rPr>
                <w:lang w:eastAsia="ja-JP"/>
              </w:rPr>
              <w:t>11%</w:t>
            </w:r>
          </w:p>
        </w:tc>
      </w:tr>
      <w:tr w:rsidR="00EB106F" w:rsidRPr="00D554DD" w:rsidTr="000873E9">
        <w:tc>
          <w:tcPr>
            <w:tcW w:w="6786" w:type="dxa"/>
          </w:tcPr>
          <w:p w:rsidR="00B74DA0" w:rsidRPr="00D554DD" w:rsidRDefault="00B74DA0" w:rsidP="000873E9">
            <w:pPr>
              <w:pStyle w:val="af"/>
              <w:ind w:leftChars="0" w:left="0" w:firstLineChars="0" w:firstLine="0"/>
              <w:rPr>
                <w:lang w:eastAsia="zh-TW"/>
              </w:rPr>
            </w:pPr>
            <w:r w:rsidRPr="00D554DD">
              <w:rPr>
                <w:lang w:eastAsia="zh-TW"/>
              </w:rPr>
              <w:t>除鑽石及翡翠外，玉石、紅寶石、藍寶石及其他珠寶原料商品</w:t>
            </w:r>
          </w:p>
        </w:tc>
        <w:tc>
          <w:tcPr>
            <w:tcW w:w="962" w:type="dxa"/>
          </w:tcPr>
          <w:p w:rsidR="00B74DA0" w:rsidRPr="00D554DD" w:rsidRDefault="00B74DA0" w:rsidP="000873E9">
            <w:pPr>
              <w:pStyle w:val="af"/>
              <w:ind w:leftChars="0" w:left="0" w:firstLineChars="0" w:firstLine="0"/>
              <w:jc w:val="center"/>
            </w:pPr>
            <w:r w:rsidRPr="00D554DD">
              <w:rPr>
                <w:lang w:eastAsia="ja-JP"/>
              </w:rPr>
              <w:t>9%</w:t>
            </w:r>
          </w:p>
        </w:tc>
      </w:tr>
      <w:tr w:rsidR="00EB106F" w:rsidRPr="00D554DD" w:rsidTr="000873E9">
        <w:tc>
          <w:tcPr>
            <w:tcW w:w="6786" w:type="dxa"/>
          </w:tcPr>
          <w:p w:rsidR="00B74DA0" w:rsidRPr="00D554DD" w:rsidRDefault="00B74DA0" w:rsidP="000873E9">
            <w:pPr>
              <w:pStyle w:val="af"/>
              <w:ind w:leftChars="0" w:left="0" w:firstLineChars="0" w:firstLine="0"/>
              <w:rPr>
                <w:lang w:eastAsia="zh-TW"/>
              </w:rPr>
            </w:pPr>
            <w:r w:rsidRPr="00D554DD">
              <w:rPr>
                <w:lang w:eastAsia="zh-TW"/>
              </w:rPr>
              <w:t>除鑽石及翡翠外，玉石、紅寶石、藍寶石及其他珠寶成品；除鑽石及翡翠外，付首飾品上之加工玉石、紅寶石、藍寶石及其他珠寶成品</w:t>
            </w:r>
          </w:p>
        </w:tc>
        <w:tc>
          <w:tcPr>
            <w:tcW w:w="962" w:type="dxa"/>
          </w:tcPr>
          <w:p w:rsidR="00B74DA0" w:rsidRPr="00D554DD" w:rsidRDefault="00B74DA0" w:rsidP="000873E9">
            <w:pPr>
              <w:pStyle w:val="af"/>
              <w:ind w:leftChars="0" w:left="0" w:firstLineChars="0" w:firstLine="0"/>
              <w:jc w:val="center"/>
            </w:pPr>
            <w:r w:rsidRPr="00D554DD">
              <w:rPr>
                <w:lang w:eastAsia="ja-JP"/>
              </w:rPr>
              <w:t>5%</w:t>
            </w:r>
          </w:p>
        </w:tc>
      </w:tr>
      <w:tr w:rsidR="00EB106F" w:rsidRPr="00D554DD" w:rsidTr="000873E9">
        <w:tc>
          <w:tcPr>
            <w:tcW w:w="6786" w:type="dxa"/>
          </w:tcPr>
          <w:p w:rsidR="00B74DA0" w:rsidRPr="00D554DD" w:rsidRDefault="00B74DA0" w:rsidP="000873E9">
            <w:pPr>
              <w:pStyle w:val="af"/>
              <w:ind w:leftChars="0" w:left="0" w:firstLineChars="0" w:firstLine="0"/>
            </w:pPr>
            <w:r w:rsidRPr="00D554DD">
              <w:t>珠寶製作之商品</w:t>
            </w:r>
          </w:p>
        </w:tc>
        <w:tc>
          <w:tcPr>
            <w:tcW w:w="962" w:type="dxa"/>
          </w:tcPr>
          <w:p w:rsidR="00B74DA0" w:rsidRPr="00D554DD" w:rsidRDefault="00B74DA0" w:rsidP="000873E9">
            <w:pPr>
              <w:pStyle w:val="af"/>
              <w:ind w:leftChars="0" w:left="0" w:firstLineChars="0" w:firstLine="0"/>
              <w:jc w:val="center"/>
            </w:pPr>
            <w:r w:rsidRPr="00D554DD">
              <w:rPr>
                <w:lang w:eastAsia="ja-JP"/>
              </w:rPr>
              <w:t>5%</w:t>
            </w:r>
          </w:p>
        </w:tc>
      </w:tr>
    </w:tbl>
    <w:p w:rsidR="00B74DA0" w:rsidRPr="00D554DD" w:rsidRDefault="00B74DA0" w:rsidP="00DF45B3">
      <w:pPr>
        <w:pStyle w:val="a6"/>
        <w:ind w:left="972" w:hanging="729"/>
      </w:pPr>
    </w:p>
    <w:p w:rsidR="00DF45B3" w:rsidRPr="00D554DD" w:rsidRDefault="00B74DA0" w:rsidP="00DC71A3">
      <w:pPr>
        <w:pStyle w:val="a6"/>
        <w:ind w:leftChars="0" w:left="943" w:hangingChars="388" w:hanging="943"/>
      </w:pPr>
      <w:r w:rsidRPr="00D554DD">
        <w:t>（十一）</w:t>
      </w:r>
      <w:r w:rsidR="00DF45B3" w:rsidRPr="00D554DD">
        <w:t>港口稅</w:t>
      </w:r>
    </w:p>
    <w:p w:rsidR="00DF45B3" w:rsidRPr="00D554DD" w:rsidRDefault="00DF45B3" w:rsidP="00DF45B3">
      <w:pPr>
        <w:pStyle w:val="af"/>
        <w:ind w:left="972" w:firstLine="486"/>
        <w:rPr>
          <w:lang w:eastAsia="zh-TW"/>
        </w:rPr>
      </w:pPr>
      <w:r w:rsidRPr="00D554DD">
        <w:rPr>
          <w:lang w:eastAsia="zh-TW"/>
        </w:rPr>
        <w:t>進口須繳交以產品</w:t>
      </w:r>
      <w:r w:rsidRPr="00D554DD">
        <w:rPr>
          <w:lang w:eastAsia="zh-TW"/>
        </w:rPr>
        <w:t>CIF</w:t>
      </w:r>
      <w:r w:rsidRPr="00D554DD">
        <w:rPr>
          <w:lang w:eastAsia="zh-TW"/>
        </w:rPr>
        <w:t>計價之</w:t>
      </w:r>
      <w:r w:rsidRPr="00D554DD">
        <w:rPr>
          <w:lang w:eastAsia="zh-TW"/>
        </w:rPr>
        <w:t>0.5%</w:t>
      </w:r>
      <w:r w:rsidRPr="00D554DD">
        <w:rPr>
          <w:lang w:eastAsia="zh-TW"/>
        </w:rPr>
        <w:t>港口費用。</w:t>
      </w:r>
    </w:p>
    <w:p w:rsidR="00DF45B3" w:rsidRPr="00D554DD" w:rsidRDefault="00532868" w:rsidP="00DC71A3">
      <w:pPr>
        <w:pStyle w:val="a6"/>
        <w:ind w:leftChars="0" w:left="943" w:hangingChars="388" w:hanging="943"/>
      </w:pPr>
      <w:r w:rsidRPr="00D554DD">
        <w:t>（十二</w:t>
      </w:r>
      <w:r w:rsidR="00DF45B3" w:rsidRPr="00D554DD">
        <w:t>）財產稅</w:t>
      </w:r>
    </w:p>
    <w:p w:rsidR="00DF45B3" w:rsidRPr="00D554DD" w:rsidRDefault="00DF45B3" w:rsidP="00DF45B3">
      <w:pPr>
        <w:pStyle w:val="af"/>
        <w:ind w:left="972" w:firstLine="486"/>
        <w:rPr>
          <w:lang w:eastAsia="zh-TW"/>
        </w:rPr>
      </w:pPr>
      <w:r w:rsidRPr="00D554DD">
        <w:rPr>
          <w:lang w:eastAsia="zh-TW"/>
        </w:rPr>
        <w:t>在仰光地區之不動產需繳財產稅，包括：</w:t>
      </w:r>
      <w:r w:rsidR="00532868" w:rsidRPr="00D554DD">
        <w:rPr>
          <w:lang w:eastAsia="zh-TW"/>
        </w:rPr>
        <w:t>一般稅率</w:t>
      </w:r>
      <w:r w:rsidR="00532868" w:rsidRPr="00D554DD">
        <w:rPr>
          <w:lang w:eastAsia="zh-TW"/>
        </w:rPr>
        <w:t>8%</w:t>
      </w:r>
      <w:r w:rsidR="00532868" w:rsidRPr="00D554DD">
        <w:rPr>
          <w:lang w:eastAsia="zh-TW"/>
        </w:rPr>
        <w:t>、電稅</w:t>
      </w:r>
      <w:r w:rsidR="00532868" w:rsidRPr="00D554DD">
        <w:rPr>
          <w:lang w:eastAsia="zh-TW"/>
        </w:rPr>
        <w:t>5%</w:t>
      </w:r>
      <w:r w:rsidR="00532868" w:rsidRPr="00D554DD">
        <w:rPr>
          <w:lang w:eastAsia="zh-TW"/>
        </w:rPr>
        <w:t>、</w:t>
      </w:r>
      <w:proofErr w:type="gramStart"/>
      <w:r w:rsidR="00532868" w:rsidRPr="00D554DD">
        <w:rPr>
          <w:lang w:eastAsia="zh-TW"/>
        </w:rPr>
        <w:t>水稅</w:t>
      </w:r>
      <w:proofErr w:type="gramEnd"/>
      <w:r w:rsidR="00532868" w:rsidRPr="00D554DD">
        <w:rPr>
          <w:lang w:eastAsia="zh-TW"/>
        </w:rPr>
        <w:t>3.25%</w:t>
      </w:r>
      <w:r w:rsidR="00532868" w:rsidRPr="00D554DD">
        <w:rPr>
          <w:lang w:eastAsia="zh-TW"/>
        </w:rPr>
        <w:t>、管理稅</w:t>
      </w:r>
      <w:r w:rsidR="00532868" w:rsidRPr="00D554DD">
        <w:rPr>
          <w:lang w:eastAsia="zh-TW"/>
        </w:rPr>
        <w:t>8.5%</w:t>
      </w:r>
      <w:r w:rsidR="00532868" w:rsidRPr="00D554DD">
        <w:rPr>
          <w:lang w:eastAsia="zh-TW"/>
        </w:rPr>
        <w:t>。</w:t>
      </w:r>
      <w:r w:rsidRPr="00D554DD">
        <w:rPr>
          <w:lang w:eastAsia="zh-TW"/>
        </w:rPr>
        <w:t>由於外國人不可擁有土地，故與外國投資人較無關。</w:t>
      </w:r>
    </w:p>
    <w:p w:rsidR="00DF45B3" w:rsidRPr="00D554DD" w:rsidRDefault="00532868" w:rsidP="00DC71A3">
      <w:pPr>
        <w:pStyle w:val="a6"/>
        <w:ind w:leftChars="0" w:left="943" w:hangingChars="388" w:hanging="943"/>
      </w:pPr>
      <w:r w:rsidRPr="00D554DD">
        <w:t>（十三</w:t>
      </w:r>
      <w:r w:rsidR="00DF45B3" w:rsidRPr="00D554DD">
        <w:t>）其他</w:t>
      </w:r>
    </w:p>
    <w:p w:rsidR="00DF45B3" w:rsidRPr="00D554DD" w:rsidRDefault="00532868" w:rsidP="00DF45B3">
      <w:pPr>
        <w:pStyle w:val="af"/>
        <w:ind w:left="972" w:firstLine="486"/>
        <w:rPr>
          <w:lang w:eastAsia="zh-TW"/>
        </w:rPr>
      </w:pPr>
      <w:r w:rsidRPr="00D554DD">
        <w:rPr>
          <w:lang w:eastAsia="zh-TW"/>
        </w:rPr>
        <w:t>根據「緬甸所得稅法」第</w:t>
      </w:r>
      <w:r w:rsidRPr="00D554DD">
        <w:rPr>
          <w:lang w:eastAsia="zh-TW"/>
        </w:rPr>
        <w:t>6</w:t>
      </w:r>
      <w:r w:rsidRPr="00D554DD">
        <w:rPr>
          <w:lang w:eastAsia="zh-TW"/>
        </w:rPr>
        <w:t>條規定未扣除津貼前，針對逃漏之所得須繳納</w:t>
      </w:r>
      <w:r w:rsidRPr="00D554DD">
        <w:rPr>
          <w:lang w:eastAsia="zh-TW"/>
        </w:rPr>
        <w:t>30%</w:t>
      </w:r>
      <w:r w:rsidRPr="00D554DD">
        <w:rPr>
          <w:lang w:eastAsia="zh-TW"/>
        </w:rPr>
        <w:t>所得稅。但若可以證明其所得之來源用於購買、建造、收購或建立新企業、擴大企業，則無需繳納所得稅。如未能證明所得來源，須按累進稅率（</w:t>
      </w:r>
      <w:r w:rsidRPr="00D554DD">
        <w:rPr>
          <w:lang w:eastAsia="zh-TW"/>
        </w:rPr>
        <w:t>3% - 30%</w:t>
      </w:r>
      <w:r w:rsidRPr="00D554DD">
        <w:rPr>
          <w:lang w:eastAsia="zh-TW"/>
        </w:rPr>
        <w:t>）繳納所得稅</w:t>
      </w:r>
      <w:r w:rsidR="00DF45B3" w:rsidRPr="00D554DD">
        <w:rPr>
          <w:lang w:eastAsia="zh-TW"/>
        </w:rPr>
        <w:t>。</w:t>
      </w:r>
    </w:p>
    <w:p w:rsidR="00DF45B3" w:rsidRPr="00D554DD" w:rsidRDefault="00DF45B3" w:rsidP="00DC71A3">
      <w:pPr>
        <w:pStyle w:val="a4"/>
        <w:spacing w:before="257" w:after="257"/>
        <w:ind w:left="646" w:hanging="646"/>
        <w:rPr>
          <w:color w:val="auto"/>
        </w:rPr>
      </w:pPr>
      <w:r w:rsidRPr="00D554DD">
        <w:rPr>
          <w:color w:val="auto"/>
          <w:lang w:eastAsia="zh-TW"/>
        </w:rPr>
        <w:br w:type="page"/>
      </w:r>
      <w:r w:rsidRPr="00D554DD">
        <w:rPr>
          <w:color w:val="auto"/>
          <w:lang w:eastAsia="zh-TW"/>
        </w:rPr>
        <w:lastRenderedPageBreak/>
        <w:t>二、金融</w:t>
      </w:r>
    </w:p>
    <w:p w:rsidR="00DF45B3" w:rsidRPr="00D554DD" w:rsidRDefault="00DF45B3" w:rsidP="00224C4A">
      <w:pPr>
        <w:ind w:firstLine="486"/>
      </w:pPr>
      <w:r w:rsidRPr="00D554DD">
        <w:t>緬</w:t>
      </w:r>
      <w:proofErr w:type="gramStart"/>
      <w:r w:rsidRPr="00D554DD">
        <w:t>甸</w:t>
      </w:r>
      <w:proofErr w:type="gramEnd"/>
      <w:r w:rsidRPr="00D554DD">
        <w:t>之銀行體系主要包括：</w:t>
      </w:r>
      <w:r w:rsidRPr="00D554DD">
        <w:t>5</w:t>
      </w:r>
      <w:r w:rsidRPr="00D554DD">
        <w:t>家</w:t>
      </w:r>
      <w:proofErr w:type="gramStart"/>
      <w:r w:rsidRPr="00D554DD">
        <w:t>國</w:t>
      </w:r>
      <w:proofErr w:type="gramEnd"/>
      <w:r w:rsidRPr="00D554DD">
        <w:t>營銀行：</w:t>
      </w:r>
      <w:r w:rsidRPr="00D554DD">
        <w:t>Central Bank of Myanmar, Myanma Economic Bank, Myanma Foreign Trade Bank, Myanma Investment and Commercial Bank, Myanma Agriculture Development Bank</w:t>
      </w:r>
      <w:r w:rsidRPr="00D554DD">
        <w:t>。</w:t>
      </w:r>
      <w:r w:rsidR="00532868" w:rsidRPr="00D554DD">
        <w:t>29</w:t>
      </w:r>
      <w:r w:rsidR="00532868" w:rsidRPr="00D554DD">
        <w:t>家非銀行金融機構</w:t>
      </w:r>
      <w:r w:rsidRPr="00D554DD">
        <w:t>：</w:t>
      </w:r>
      <w:r w:rsidRPr="00D554DD">
        <w:t xml:space="preserve">Oriental Leasing Company Ltd,Myat Nan Yone Finance Company Ltd, National Finance Company Ltd, Ryuji Finance Company Ltd , Mahar Bawga Finance Company Ltd , Jewel Spectrum Company Ltd , Century Finance Company Ltd, Win Progress Services Company Ltd , Z Corporation Company Ltd, Global Innovations Finance Company Ltd, Mother Finance Company Limited </w:t>
      </w:r>
      <w:r w:rsidRPr="00D554DD">
        <w:t>，</w:t>
      </w:r>
      <w:r w:rsidR="00DE445F" w:rsidRPr="00D554DD">
        <w:t xml:space="preserve">Morganite Finance Company Limited, Best Merchant Finance Company Limited, Myanma Ruby Hill Finance Company Limited, A1 Captial Company Limited, Pristine Global Finance Company Limited, Maha Agri Finance Company Limited, First Collaborative Finance </w:t>
      </w:r>
      <w:r w:rsidR="00335A23" w:rsidRPr="00D554DD">
        <w:t>（</w:t>
      </w:r>
      <w:r w:rsidR="00DE445F" w:rsidRPr="00D554DD">
        <w:t>FCF</w:t>
      </w:r>
      <w:r w:rsidR="00335A23" w:rsidRPr="00D554DD">
        <w:t>）</w:t>
      </w:r>
      <w:r w:rsidR="00DE445F" w:rsidRPr="00D554DD">
        <w:t xml:space="preserve"> Company Limited, Thiri Zawtika Company Limited, Excellent Fortune Finance Company Limited, Imperial Myanmar Finance Company Limited, Pacific-AA Finance Limited,</w:t>
      </w:r>
      <w:proofErr w:type="gramStart"/>
      <w:r w:rsidR="00DE445F" w:rsidRPr="00D554DD">
        <w:t xml:space="preserve"> Mo Mo</w:t>
      </w:r>
      <w:proofErr w:type="gramEnd"/>
      <w:r w:rsidR="00DE445F" w:rsidRPr="00D554DD">
        <w:t xml:space="preserve"> Ventures Finance Co., Ltd., Reliable &amp; Trusted Co., Ltd., Pluses Financial Services Company Limited, Fairgrow Finance Company Limited, Shwe Minn Gan Finance Company Limited, Mandalay Capital Company Limited, Fufillment </w:t>
      </w:r>
      <w:r w:rsidR="00335A23" w:rsidRPr="00D554DD">
        <w:t>（</w:t>
      </w:r>
      <w:r w:rsidR="00DE445F" w:rsidRPr="00D554DD">
        <w:t>FFM</w:t>
      </w:r>
      <w:r w:rsidR="00335A23" w:rsidRPr="00D554DD">
        <w:t>）</w:t>
      </w:r>
      <w:r w:rsidR="00DE445F" w:rsidRPr="00D554DD">
        <w:t xml:space="preserve"> Finance Co., Ltd.</w:t>
      </w:r>
      <w:r w:rsidR="00DE445F" w:rsidRPr="00D554DD">
        <w:t>。</w:t>
      </w:r>
      <w:r w:rsidR="00DE445F" w:rsidRPr="00D554DD">
        <w:t>27</w:t>
      </w:r>
      <w:r w:rsidR="00DE445F" w:rsidRPr="00D554DD">
        <w:t>家民營銀行</w:t>
      </w:r>
      <w:r w:rsidRPr="00D554DD">
        <w:t>：</w:t>
      </w:r>
      <w:r w:rsidRPr="00D554DD">
        <w:t>Myanmar Citizens Bank, First Private Bank, Co-operative Bank, Yadanarbon Bank, Myawaddy Bank, Yangon City Bank, Yoma Bank, Myanmar Oriental Bank, Asia Yangon Bank, Tun</w:t>
      </w:r>
      <w:r w:rsidR="00DE445F" w:rsidRPr="00D554DD">
        <w:t xml:space="preserve"> Commercial </w:t>
      </w:r>
      <w:r w:rsidRPr="00D554DD">
        <w:t xml:space="preserve">Bank, Kanbawza Bank, Small &amp; Medium Industrial </w:t>
      </w:r>
      <w:r w:rsidR="00DE445F" w:rsidRPr="00D554DD">
        <w:t xml:space="preserve">Enterprises </w:t>
      </w:r>
      <w:r w:rsidRPr="00D554DD">
        <w:t xml:space="preserve">Development Bank, Global Treasure Bank, Rual Development Bank, Innwa Bank, Asia Green Development Bank, Ayeyarwaddy Bank, United Amara Bank, Myanmar Apex Bank, Naypyitaw Sibin Bank, Myanmar Microfinance Bank, Construction and Housing </w:t>
      </w:r>
      <w:r w:rsidR="00DE445F" w:rsidRPr="00D554DD">
        <w:t xml:space="preserve">and </w:t>
      </w:r>
      <w:r w:rsidR="00DE445F" w:rsidRPr="00D554DD">
        <w:lastRenderedPageBreak/>
        <w:t xml:space="preserve">Infrastructure </w:t>
      </w:r>
      <w:r w:rsidRPr="00D554DD">
        <w:t>Development Bank, Shwe Rural and Urban Development Bank, Ayeyarwaddy Farmers Development Bank</w:t>
      </w:r>
      <w:r w:rsidRPr="00D554DD">
        <w:t>（</w:t>
      </w:r>
      <w:r w:rsidRPr="00D554DD">
        <w:t>A Bank</w:t>
      </w:r>
      <w:r w:rsidRPr="00D554DD">
        <w:t>）</w:t>
      </w:r>
      <w:r w:rsidR="00F744D6" w:rsidRPr="00D554DD">
        <w:t>,Glory Farmer Development Bank</w:t>
      </w:r>
      <w:r w:rsidR="00F744D6" w:rsidRPr="00D554DD">
        <w:t>（</w:t>
      </w:r>
      <w:r w:rsidR="00F744D6" w:rsidRPr="00D554DD">
        <w:t>G Bank</w:t>
      </w:r>
      <w:r w:rsidR="00F744D6" w:rsidRPr="00D554DD">
        <w:t>）</w:t>
      </w:r>
      <w:r w:rsidR="00F744D6" w:rsidRPr="00D554DD">
        <w:t>, Mineral Development Bank, Myanma Toursim Bank, Farmers Development Bank - Mandalay</w:t>
      </w:r>
      <w:r w:rsidR="00F744D6" w:rsidRPr="00D554DD">
        <w:t>（</w:t>
      </w:r>
      <w:r w:rsidR="00F744D6" w:rsidRPr="00D554DD">
        <w:t>FDB</w:t>
      </w:r>
      <w:r w:rsidR="00F744D6" w:rsidRPr="00D554DD">
        <w:t>）。</w:t>
      </w:r>
    </w:p>
    <w:p w:rsidR="00DF45B3" w:rsidRPr="00D554DD" w:rsidRDefault="00DF45B3" w:rsidP="00DF45B3">
      <w:pPr>
        <w:ind w:firstLine="486"/>
        <w:rPr>
          <w:lang w:eastAsia="zh-TW"/>
        </w:rPr>
      </w:pPr>
      <w:r w:rsidRPr="00D554DD">
        <w:rPr>
          <w:lang w:eastAsia="zh-TW"/>
        </w:rPr>
        <w:t>緬甸於</w:t>
      </w:r>
      <w:r w:rsidRPr="00D554DD">
        <w:rPr>
          <w:lang w:eastAsia="zh-TW"/>
        </w:rPr>
        <w:t>2014</w:t>
      </w:r>
      <w:r w:rsidRPr="00D554DD">
        <w:rPr>
          <w:lang w:eastAsia="zh-TW"/>
        </w:rPr>
        <w:t>年開放部分外國銀行在緬經營銀行業務，</w:t>
      </w:r>
      <w:r w:rsidRPr="00D554DD">
        <w:rPr>
          <w:lang w:eastAsia="zh-TW"/>
        </w:rPr>
        <w:t>9</w:t>
      </w:r>
      <w:r w:rsidRPr="00D554DD">
        <w:rPr>
          <w:lang w:eastAsia="zh-TW"/>
        </w:rPr>
        <w:t>家外資銀行於</w:t>
      </w:r>
      <w:r w:rsidRPr="00D554DD">
        <w:rPr>
          <w:lang w:eastAsia="zh-TW"/>
        </w:rPr>
        <w:t>2014</w:t>
      </w:r>
      <w:r w:rsidRPr="00D554DD">
        <w:rPr>
          <w:lang w:eastAsia="zh-TW"/>
        </w:rPr>
        <w:t>年</w:t>
      </w:r>
      <w:r w:rsidRPr="00D554DD">
        <w:rPr>
          <w:lang w:eastAsia="zh-TW"/>
        </w:rPr>
        <w:t>10</w:t>
      </w:r>
      <w:r w:rsidRPr="00D554DD">
        <w:rPr>
          <w:lang w:eastAsia="zh-TW"/>
        </w:rPr>
        <w:t>月</w:t>
      </w:r>
      <w:r w:rsidRPr="00D554DD">
        <w:rPr>
          <w:lang w:eastAsia="zh-TW"/>
        </w:rPr>
        <w:t>1</w:t>
      </w:r>
      <w:r w:rsidRPr="00D554DD">
        <w:rPr>
          <w:lang w:eastAsia="zh-TW"/>
        </w:rPr>
        <w:t>日獲得初步批准：</w:t>
      </w:r>
      <w:proofErr w:type="gramStart"/>
      <w:r w:rsidRPr="00D554DD">
        <w:rPr>
          <w:lang w:eastAsia="zh-TW"/>
        </w:rPr>
        <w:t>澳盛銀行</w:t>
      </w:r>
      <w:proofErr w:type="gramEnd"/>
      <w:r w:rsidRPr="00D554DD">
        <w:rPr>
          <w:lang w:eastAsia="zh-TW"/>
        </w:rPr>
        <w:t>（</w:t>
      </w:r>
      <w:r w:rsidRPr="00D554DD">
        <w:rPr>
          <w:lang w:eastAsia="zh-TW"/>
        </w:rPr>
        <w:t>ANZ</w:t>
      </w:r>
      <w:r w:rsidRPr="00D554DD">
        <w:rPr>
          <w:lang w:eastAsia="zh-TW"/>
        </w:rPr>
        <w:t>）、盤谷銀行、三菱東京日聯銀行（</w:t>
      </w:r>
      <w:r w:rsidRPr="00D554DD">
        <w:rPr>
          <w:lang w:eastAsia="zh-TW"/>
        </w:rPr>
        <w:t>BTMU</w:t>
      </w:r>
      <w:r w:rsidRPr="00D554DD">
        <w:rPr>
          <w:lang w:eastAsia="zh-TW"/>
        </w:rPr>
        <w:t>）、中國國際商業銀行（</w:t>
      </w:r>
      <w:r w:rsidRPr="00D554DD">
        <w:rPr>
          <w:lang w:eastAsia="zh-TW"/>
        </w:rPr>
        <w:t>ICBC</w:t>
      </w:r>
      <w:r w:rsidRPr="00D554DD">
        <w:rPr>
          <w:lang w:eastAsia="zh-TW"/>
        </w:rPr>
        <w:t>）、馬來西亞銀行（</w:t>
      </w:r>
      <w:r w:rsidRPr="00D554DD">
        <w:rPr>
          <w:lang w:eastAsia="zh-TW"/>
        </w:rPr>
        <w:t>Maybank</w:t>
      </w:r>
      <w:r w:rsidRPr="00D554DD">
        <w:rPr>
          <w:lang w:eastAsia="zh-TW"/>
        </w:rPr>
        <w:t>）、瑞穗銀行、華僑銀行（</w:t>
      </w:r>
      <w:r w:rsidRPr="00D554DD">
        <w:rPr>
          <w:lang w:eastAsia="zh-TW"/>
        </w:rPr>
        <w:t>OCBC</w:t>
      </w:r>
      <w:r w:rsidRPr="00D554DD">
        <w:rPr>
          <w:lang w:eastAsia="zh-TW"/>
        </w:rPr>
        <w:t>）、三井住友銀行（</w:t>
      </w:r>
      <w:r w:rsidRPr="00D554DD">
        <w:rPr>
          <w:lang w:eastAsia="zh-TW"/>
        </w:rPr>
        <w:t>SMBC</w:t>
      </w:r>
      <w:r w:rsidRPr="00D554DD">
        <w:rPr>
          <w:lang w:eastAsia="zh-TW"/>
        </w:rPr>
        <w:t>）、大華銀行（</w:t>
      </w:r>
      <w:r w:rsidRPr="00D554DD">
        <w:rPr>
          <w:lang w:eastAsia="zh-TW"/>
        </w:rPr>
        <w:t>UOB</w:t>
      </w:r>
      <w:r w:rsidRPr="00D554DD">
        <w:rPr>
          <w:lang w:eastAsia="zh-TW"/>
        </w:rPr>
        <w:t>）。另</w:t>
      </w:r>
      <w:r w:rsidRPr="00D554DD">
        <w:rPr>
          <w:lang w:eastAsia="zh-TW"/>
        </w:rPr>
        <w:t>2016</w:t>
      </w:r>
      <w:r w:rsidRPr="00D554DD">
        <w:rPr>
          <w:lang w:eastAsia="zh-TW"/>
        </w:rPr>
        <w:t>年</w:t>
      </w:r>
      <w:r w:rsidRPr="00D554DD">
        <w:rPr>
          <w:lang w:eastAsia="zh-TW"/>
        </w:rPr>
        <w:t>3</w:t>
      </w:r>
      <w:r w:rsidRPr="00D554DD">
        <w:rPr>
          <w:lang w:eastAsia="zh-TW"/>
        </w:rPr>
        <w:t>月</w:t>
      </w:r>
      <w:r w:rsidRPr="00D554DD">
        <w:rPr>
          <w:lang w:eastAsia="zh-TW"/>
        </w:rPr>
        <w:t>5</w:t>
      </w:r>
      <w:r w:rsidRPr="00D554DD">
        <w:rPr>
          <w:lang w:eastAsia="zh-TW"/>
        </w:rPr>
        <w:t>日緬甸中央銀行開放第二波分行執照，臺灣的玉山商業銀行、越南投資發展銀行、印度國營銀行、新韓銀行共</w:t>
      </w:r>
      <w:r w:rsidRPr="00D554DD">
        <w:rPr>
          <w:lang w:eastAsia="zh-TW"/>
        </w:rPr>
        <w:t>4</w:t>
      </w:r>
      <w:r w:rsidRPr="00D554DD">
        <w:rPr>
          <w:lang w:eastAsia="zh-TW"/>
        </w:rPr>
        <w:t>家獲得初步批准。</w:t>
      </w:r>
      <w:proofErr w:type="gramStart"/>
      <w:r w:rsidR="00D37944" w:rsidRPr="00D554DD">
        <w:rPr>
          <w:lang w:eastAsia="zh-TW"/>
        </w:rPr>
        <w:t>此外，</w:t>
      </w:r>
      <w:proofErr w:type="gramEnd"/>
      <w:r w:rsidR="00D37944" w:rsidRPr="00D554DD">
        <w:rPr>
          <w:lang w:eastAsia="zh-TW"/>
        </w:rPr>
        <w:t>2020</w:t>
      </w:r>
      <w:r w:rsidR="00D37944" w:rsidRPr="00D554DD">
        <w:rPr>
          <w:lang w:eastAsia="zh-TW"/>
        </w:rPr>
        <w:t>年</w:t>
      </w:r>
      <w:r w:rsidR="00D37944" w:rsidRPr="00D554DD">
        <w:rPr>
          <w:lang w:eastAsia="zh-TW"/>
        </w:rPr>
        <w:t>4</w:t>
      </w:r>
      <w:r w:rsidR="00D37944" w:rsidRPr="00D554DD">
        <w:rPr>
          <w:lang w:eastAsia="zh-TW"/>
        </w:rPr>
        <w:t>月</w:t>
      </w:r>
      <w:r w:rsidR="00D37944" w:rsidRPr="00D554DD">
        <w:rPr>
          <w:lang w:eastAsia="zh-TW"/>
        </w:rPr>
        <w:t>9</w:t>
      </w:r>
      <w:r w:rsidR="00D37944" w:rsidRPr="00D554DD">
        <w:rPr>
          <w:lang w:eastAsia="zh-TW"/>
        </w:rPr>
        <w:t>日緬甸中央銀行開放第三波分行及子行執照，中國銀行</w:t>
      </w:r>
      <w:r w:rsidR="00335A23" w:rsidRPr="00D554DD">
        <w:rPr>
          <w:lang w:eastAsia="zh-TW"/>
        </w:rPr>
        <w:t>（</w:t>
      </w:r>
      <w:r w:rsidR="00D37944" w:rsidRPr="00D554DD">
        <w:rPr>
          <w:lang w:eastAsia="zh-TW"/>
        </w:rPr>
        <w:t>香港</w:t>
      </w:r>
      <w:r w:rsidR="00335A23" w:rsidRPr="00D554DD">
        <w:rPr>
          <w:lang w:eastAsia="zh-TW"/>
        </w:rPr>
        <w:t>）</w:t>
      </w:r>
      <w:r w:rsidR="00D37944" w:rsidRPr="00D554DD">
        <w:rPr>
          <w:lang w:eastAsia="zh-TW"/>
        </w:rPr>
        <w:t>、臺灣的國泰</w:t>
      </w:r>
      <w:proofErr w:type="gramStart"/>
      <w:r w:rsidR="00D37944" w:rsidRPr="00D554DD">
        <w:rPr>
          <w:lang w:eastAsia="zh-TW"/>
        </w:rPr>
        <w:t>世</w:t>
      </w:r>
      <w:proofErr w:type="gramEnd"/>
      <w:r w:rsidR="00D37944" w:rsidRPr="00D554DD">
        <w:rPr>
          <w:lang w:eastAsia="zh-TW"/>
        </w:rPr>
        <w:t>華銀行、韓國中小企業銀行、韓國的國民銀行、韓國產業銀行、臺灣的兆豐國際商業銀行、泰國匯商銀行共</w:t>
      </w:r>
      <w:r w:rsidR="00D37944" w:rsidRPr="00D554DD">
        <w:rPr>
          <w:lang w:eastAsia="zh-TW"/>
        </w:rPr>
        <w:t>7</w:t>
      </w:r>
      <w:r w:rsidR="00D37944" w:rsidRPr="00D554DD">
        <w:rPr>
          <w:lang w:eastAsia="zh-TW"/>
        </w:rPr>
        <w:t>家獲得初步批准。</w:t>
      </w:r>
    </w:p>
    <w:p w:rsidR="00DF45B3" w:rsidRPr="00D554DD" w:rsidRDefault="00DF45B3" w:rsidP="00DF45B3">
      <w:pPr>
        <w:ind w:firstLine="486"/>
        <w:rPr>
          <w:lang w:eastAsia="zh-TW"/>
        </w:rPr>
      </w:pPr>
      <w:r w:rsidRPr="00D554DD">
        <w:rPr>
          <w:lang w:eastAsia="zh-TW"/>
        </w:rPr>
        <w:t>另我國銀行中，已有第一商業銀行、國泰</w:t>
      </w:r>
      <w:proofErr w:type="gramStart"/>
      <w:r w:rsidRPr="00D554DD">
        <w:rPr>
          <w:lang w:eastAsia="zh-TW"/>
        </w:rPr>
        <w:t>世</w:t>
      </w:r>
      <w:proofErr w:type="gramEnd"/>
      <w:r w:rsidRPr="00D554DD">
        <w:rPr>
          <w:lang w:eastAsia="zh-TW"/>
        </w:rPr>
        <w:t>華商業銀行、玉山商業銀行、臺灣銀行、合作金庫商業銀行、臺灣中小企業銀行、兆豐國際商業銀行、臺灣新光商業銀行、台新國際商業銀行、元大商業銀行、中國信託商業銀行</w:t>
      </w:r>
      <w:r w:rsidR="00D37944" w:rsidRPr="00D554DD">
        <w:rPr>
          <w:lang w:eastAsia="zh-TW"/>
        </w:rPr>
        <w:t>、彰化銀行、華南銀行</w:t>
      </w:r>
      <w:r w:rsidRPr="00D554DD">
        <w:rPr>
          <w:lang w:eastAsia="zh-TW"/>
        </w:rPr>
        <w:t>等</w:t>
      </w:r>
      <w:r w:rsidRPr="00D554DD">
        <w:rPr>
          <w:lang w:eastAsia="zh-TW"/>
        </w:rPr>
        <w:t>1</w:t>
      </w:r>
      <w:r w:rsidR="00D37944" w:rsidRPr="00D554DD">
        <w:rPr>
          <w:lang w:eastAsia="zh-TW"/>
        </w:rPr>
        <w:t>3</w:t>
      </w:r>
      <w:r w:rsidRPr="00D554DD">
        <w:rPr>
          <w:lang w:eastAsia="zh-TW"/>
        </w:rPr>
        <w:t>家銀行獲准在緬甸設立代表人辦事處。</w:t>
      </w:r>
      <w:proofErr w:type="gramStart"/>
      <w:r w:rsidR="00D37944" w:rsidRPr="00D554DD">
        <w:rPr>
          <w:lang w:eastAsia="zh-TW"/>
        </w:rPr>
        <w:t>此外，</w:t>
      </w:r>
      <w:proofErr w:type="gramEnd"/>
      <w:r w:rsidR="00D37944" w:rsidRPr="00D554DD">
        <w:rPr>
          <w:lang w:eastAsia="zh-TW"/>
        </w:rPr>
        <w:t>有</w:t>
      </w:r>
      <w:r w:rsidR="00D37944" w:rsidRPr="00D554DD">
        <w:rPr>
          <w:lang w:eastAsia="zh-TW"/>
        </w:rPr>
        <w:t>1</w:t>
      </w:r>
      <w:r w:rsidR="00D37944" w:rsidRPr="00D554DD">
        <w:rPr>
          <w:lang w:eastAsia="zh-TW"/>
        </w:rPr>
        <w:t>家臺灣融資租賃機構：</w:t>
      </w:r>
      <w:r w:rsidR="00D37944" w:rsidRPr="00D554DD">
        <w:rPr>
          <w:lang w:eastAsia="zh-TW" w:bidi="my-MM"/>
        </w:rPr>
        <w:t>永豐金租賃股份有限公司</w:t>
      </w:r>
      <w:r w:rsidR="00D37944" w:rsidRPr="00D554DD">
        <w:rPr>
          <w:lang w:eastAsia="zh-TW"/>
        </w:rPr>
        <w:t>。</w:t>
      </w:r>
    </w:p>
    <w:p w:rsidR="00DF45B3" w:rsidRPr="00D554DD" w:rsidRDefault="00DF45B3" w:rsidP="00DF45B3">
      <w:pPr>
        <w:ind w:firstLine="486"/>
        <w:rPr>
          <w:lang w:eastAsia="zh-TW"/>
        </w:rPr>
      </w:pPr>
      <w:r w:rsidRPr="00D554DD">
        <w:rPr>
          <w:lang w:eastAsia="zh-TW"/>
        </w:rPr>
        <w:t>2013</w:t>
      </w:r>
      <w:r w:rsidRPr="00D554DD">
        <w:rPr>
          <w:lang w:eastAsia="zh-TW"/>
        </w:rPr>
        <w:t>年</w:t>
      </w:r>
      <w:r w:rsidRPr="00D554DD">
        <w:rPr>
          <w:lang w:eastAsia="zh-TW"/>
        </w:rPr>
        <w:t>1</w:t>
      </w:r>
      <w:r w:rsidRPr="00D554DD">
        <w:rPr>
          <w:lang w:eastAsia="zh-TW"/>
        </w:rPr>
        <w:t>月緬甸中央銀行表示：將分</w:t>
      </w:r>
      <w:r w:rsidRPr="00D554DD">
        <w:rPr>
          <w:lang w:eastAsia="zh-TW"/>
        </w:rPr>
        <w:t>3</w:t>
      </w:r>
      <w:r w:rsidRPr="00D554DD">
        <w:rPr>
          <w:lang w:eastAsia="zh-TW"/>
        </w:rPr>
        <w:t>個階段准許外國銀行在緬甸經營銀行業務，第一階段為外國銀行可和民營銀行在</w:t>
      </w:r>
      <w:r w:rsidRPr="00D554DD">
        <w:rPr>
          <w:lang w:eastAsia="zh-TW"/>
        </w:rPr>
        <w:t>2013</w:t>
      </w:r>
      <w:r w:rsidRPr="00D554DD">
        <w:rPr>
          <w:lang w:eastAsia="zh-TW"/>
        </w:rPr>
        <w:t>年至</w:t>
      </w:r>
      <w:r w:rsidRPr="00D554DD">
        <w:rPr>
          <w:lang w:eastAsia="zh-TW"/>
        </w:rPr>
        <w:t>2015</w:t>
      </w:r>
      <w:r w:rsidRPr="00D554DD">
        <w:rPr>
          <w:lang w:eastAsia="zh-TW"/>
        </w:rPr>
        <w:t>年期間合資開設銀行；第二階段為外國銀行於</w:t>
      </w:r>
      <w:r w:rsidRPr="00D554DD">
        <w:rPr>
          <w:lang w:eastAsia="zh-TW"/>
        </w:rPr>
        <w:t>2015</w:t>
      </w:r>
      <w:r w:rsidRPr="00D554DD">
        <w:rPr>
          <w:lang w:eastAsia="zh-TW"/>
        </w:rPr>
        <w:t>年至</w:t>
      </w:r>
      <w:r w:rsidRPr="00D554DD">
        <w:rPr>
          <w:lang w:eastAsia="zh-TW"/>
        </w:rPr>
        <w:t>2018</w:t>
      </w:r>
      <w:r w:rsidRPr="00D554DD">
        <w:rPr>
          <w:lang w:eastAsia="zh-TW"/>
        </w:rPr>
        <w:t>年可全額投資開設銀行；第三階段為於</w:t>
      </w:r>
      <w:r w:rsidRPr="00D554DD">
        <w:rPr>
          <w:lang w:eastAsia="zh-TW"/>
        </w:rPr>
        <w:t>2018</w:t>
      </w:r>
      <w:r w:rsidRPr="00D554DD">
        <w:rPr>
          <w:lang w:eastAsia="zh-TW"/>
        </w:rPr>
        <w:t>年至</w:t>
      </w:r>
      <w:r w:rsidRPr="00D554DD">
        <w:rPr>
          <w:lang w:eastAsia="zh-TW"/>
        </w:rPr>
        <w:t>2019</w:t>
      </w:r>
      <w:r w:rsidRPr="00D554DD">
        <w:rPr>
          <w:lang w:eastAsia="zh-TW"/>
        </w:rPr>
        <w:t>年期間外國銀行可開設分行。緬甸中央銀行</w:t>
      </w:r>
      <w:r w:rsidRPr="00D554DD">
        <w:rPr>
          <w:lang w:eastAsia="zh-TW"/>
        </w:rPr>
        <w:t>2014</w:t>
      </w:r>
      <w:r w:rsidRPr="00D554DD">
        <w:rPr>
          <w:lang w:eastAsia="zh-TW"/>
        </w:rPr>
        <w:t>年</w:t>
      </w:r>
      <w:r w:rsidRPr="00D554DD">
        <w:rPr>
          <w:lang w:eastAsia="zh-TW"/>
        </w:rPr>
        <w:t>10</w:t>
      </w:r>
      <w:r w:rsidRPr="00D554DD">
        <w:rPr>
          <w:lang w:eastAsia="zh-TW"/>
        </w:rPr>
        <w:t>月</w:t>
      </w:r>
      <w:r w:rsidRPr="00D554DD">
        <w:rPr>
          <w:lang w:eastAsia="zh-TW"/>
        </w:rPr>
        <w:t>1</w:t>
      </w:r>
      <w:r w:rsidRPr="00D554DD">
        <w:rPr>
          <w:lang w:eastAsia="zh-TW"/>
        </w:rPr>
        <w:t>日宣</w:t>
      </w:r>
      <w:r w:rsidR="00335A23" w:rsidRPr="00D554DD">
        <w:rPr>
          <w:lang w:eastAsia="zh-TW"/>
        </w:rPr>
        <w:t>布</w:t>
      </w:r>
      <w:r w:rsidRPr="00D554DD">
        <w:rPr>
          <w:lang w:eastAsia="zh-TW"/>
        </w:rPr>
        <w:t>向</w:t>
      </w:r>
      <w:r w:rsidRPr="00D554DD">
        <w:rPr>
          <w:lang w:eastAsia="zh-TW"/>
        </w:rPr>
        <w:t>9</w:t>
      </w:r>
      <w:r w:rsidRPr="00D554DD">
        <w:rPr>
          <w:lang w:eastAsia="zh-TW"/>
        </w:rPr>
        <w:t>家外國銀行發放臨時營業許可。獲得許可的</w:t>
      </w:r>
      <w:r w:rsidRPr="00D554DD">
        <w:rPr>
          <w:lang w:eastAsia="zh-TW"/>
        </w:rPr>
        <w:t>9</w:t>
      </w:r>
      <w:r w:rsidRPr="00D554DD">
        <w:rPr>
          <w:lang w:eastAsia="zh-TW"/>
        </w:rPr>
        <w:t>家銀行包括中國工商銀行、澳大利亞澳新銀行、泰國盤古銀行、馬來西亞馬來亞銀行、日本東京三菱</w:t>
      </w:r>
      <w:r w:rsidRPr="00D554DD">
        <w:rPr>
          <w:lang w:eastAsia="zh-TW"/>
        </w:rPr>
        <w:t>UFJ</w:t>
      </w:r>
      <w:r w:rsidRPr="00D554DD">
        <w:rPr>
          <w:lang w:eastAsia="zh-TW"/>
        </w:rPr>
        <w:t>銀行、日本瑞穗銀行、日本三井住友銀行、新加坡華僑銀行和新加坡大華銀行。這是緬甸</w:t>
      </w:r>
      <w:r w:rsidRPr="00D554DD">
        <w:rPr>
          <w:lang w:eastAsia="zh-TW"/>
        </w:rPr>
        <w:t>50</w:t>
      </w:r>
      <w:r w:rsidRPr="00D554DD">
        <w:rPr>
          <w:lang w:eastAsia="zh-TW"/>
        </w:rPr>
        <w:t>餘年</w:t>
      </w:r>
      <w:r w:rsidRPr="00D554DD">
        <w:rPr>
          <w:lang w:eastAsia="zh-TW"/>
        </w:rPr>
        <w:lastRenderedPageBreak/>
        <w:t>來首次允許外國銀行在境內開設全資分行。根據緬甸央行公告，臨時營業許可有效期為</w:t>
      </w:r>
      <w:r w:rsidRPr="00D554DD">
        <w:rPr>
          <w:lang w:eastAsia="zh-TW"/>
        </w:rPr>
        <w:t>12</w:t>
      </w:r>
      <w:r w:rsidRPr="00D554DD">
        <w:rPr>
          <w:lang w:eastAsia="zh-TW"/>
        </w:rPr>
        <w:t>個月，要求銀行在此期間做好營業準備，確保自營業首日起即可開展全部銀行業務，並保證嚴格遵守央行各項規定。銀行在達到上述標準後將獲發正式營業許可。每家外國銀行獲准在一處地點開設一家分支機</w:t>
      </w:r>
      <w:proofErr w:type="gramStart"/>
      <w:r w:rsidRPr="00D554DD">
        <w:rPr>
          <w:lang w:eastAsia="zh-TW"/>
        </w:rPr>
        <w:t>搆</w:t>
      </w:r>
      <w:proofErr w:type="gramEnd"/>
      <w:r w:rsidRPr="00D554DD">
        <w:rPr>
          <w:lang w:eastAsia="zh-TW"/>
        </w:rPr>
        <w:t>經營對公司業務，並可向外商投資企業和本地銀行貸款。</w:t>
      </w:r>
      <w:proofErr w:type="gramStart"/>
      <w:r w:rsidRPr="00D554DD">
        <w:rPr>
          <w:lang w:eastAsia="zh-TW"/>
        </w:rPr>
        <w:t>此外，</w:t>
      </w:r>
      <w:proofErr w:type="gramEnd"/>
      <w:r w:rsidRPr="00D554DD">
        <w:rPr>
          <w:lang w:eastAsia="zh-TW"/>
        </w:rPr>
        <w:t>外國銀行還可通過本地銀行向緬國內企業貸款，或與本地銀行聯合發放銀團貸款。緬甸央行目前暫不允許外國銀行從事零售銀行業務；每家外國銀行須繳納至少</w:t>
      </w:r>
      <w:r w:rsidRPr="00D554DD">
        <w:rPr>
          <w:lang w:eastAsia="zh-TW"/>
        </w:rPr>
        <w:t>7,500</w:t>
      </w:r>
      <w:r w:rsidRPr="00D554DD">
        <w:rPr>
          <w:lang w:eastAsia="zh-TW"/>
        </w:rPr>
        <w:t>萬美元資本金，其中部分金額將被鎖定，不允許全部撤出緬甸。</w:t>
      </w:r>
    </w:p>
    <w:p w:rsidR="00DF45B3" w:rsidRPr="00D554DD" w:rsidRDefault="00DF45B3" w:rsidP="00DF45B3">
      <w:pPr>
        <w:ind w:firstLine="486"/>
        <w:rPr>
          <w:lang w:eastAsia="zh-TW"/>
        </w:rPr>
      </w:pPr>
      <w:r w:rsidRPr="00D554DD">
        <w:rPr>
          <w:lang w:eastAsia="zh-TW"/>
        </w:rPr>
        <w:t>緬甸國有銀行與私營銀行在全國各地開設的分行累計有</w:t>
      </w:r>
      <w:r w:rsidRPr="00D554DD">
        <w:rPr>
          <w:lang w:eastAsia="zh-TW"/>
        </w:rPr>
        <w:t>1,</w:t>
      </w:r>
      <w:r w:rsidR="00D37944" w:rsidRPr="00D554DD">
        <w:rPr>
          <w:lang w:eastAsia="zh-TW"/>
        </w:rPr>
        <w:t>5</w:t>
      </w:r>
      <w:r w:rsidRPr="00D554DD">
        <w:rPr>
          <w:lang w:eastAsia="zh-TW"/>
        </w:rPr>
        <w:t>00</w:t>
      </w:r>
      <w:r w:rsidRPr="00D554DD">
        <w:rPr>
          <w:lang w:eastAsia="zh-TW"/>
        </w:rPr>
        <w:t>多家，人口與分行比例為</w:t>
      </w:r>
      <w:r w:rsidRPr="00D554DD">
        <w:rPr>
          <w:lang w:eastAsia="zh-TW"/>
        </w:rPr>
        <w:t>10</w:t>
      </w:r>
      <w:r w:rsidRPr="00D554DD">
        <w:rPr>
          <w:lang w:eastAsia="zh-TW"/>
        </w:rPr>
        <w:t>萬人：</w:t>
      </w:r>
      <w:r w:rsidR="00D37944" w:rsidRPr="00D554DD">
        <w:rPr>
          <w:lang w:eastAsia="zh-TW"/>
        </w:rPr>
        <w:t>3</w:t>
      </w:r>
      <w:r w:rsidRPr="00D554DD">
        <w:rPr>
          <w:lang w:eastAsia="zh-TW"/>
        </w:rPr>
        <w:t>.</w:t>
      </w:r>
      <w:r w:rsidR="00D37944" w:rsidRPr="00D554DD">
        <w:rPr>
          <w:lang w:eastAsia="zh-TW"/>
        </w:rPr>
        <w:t>41</w:t>
      </w:r>
      <w:r w:rsidRPr="00D554DD">
        <w:rPr>
          <w:lang w:eastAsia="zh-TW"/>
        </w:rPr>
        <w:t>家。目前緬甸共有</w:t>
      </w:r>
      <w:r w:rsidR="00D37944" w:rsidRPr="00D554DD">
        <w:rPr>
          <w:lang w:eastAsia="zh-TW"/>
        </w:rPr>
        <w:t>32</w:t>
      </w:r>
      <w:r w:rsidRPr="00D554DD">
        <w:rPr>
          <w:lang w:eastAsia="zh-TW"/>
        </w:rPr>
        <w:t>家銀行。</w:t>
      </w:r>
      <w:proofErr w:type="gramStart"/>
      <w:r w:rsidRPr="00D554DD">
        <w:rPr>
          <w:lang w:eastAsia="zh-TW"/>
        </w:rPr>
        <w:t>此外，</w:t>
      </w:r>
      <w:proofErr w:type="gramEnd"/>
      <w:r w:rsidRPr="00D554DD">
        <w:rPr>
          <w:lang w:eastAsia="zh-TW"/>
        </w:rPr>
        <w:t>在緬開設的外國銀行代表處還有</w:t>
      </w:r>
      <w:r w:rsidRPr="00D554DD">
        <w:rPr>
          <w:lang w:eastAsia="zh-TW"/>
        </w:rPr>
        <w:t>4</w:t>
      </w:r>
      <w:r w:rsidR="00D37944" w:rsidRPr="00D554DD">
        <w:rPr>
          <w:lang w:eastAsia="zh-TW"/>
        </w:rPr>
        <w:t>5</w:t>
      </w:r>
      <w:r w:rsidRPr="00D554DD">
        <w:rPr>
          <w:lang w:eastAsia="zh-TW"/>
        </w:rPr>
        <w:t>家。</w:t>
      </w:r>
    </w:p>
    <w:p w:rsidR="00DF45B3" w:rsidRPr="00D554DD" w:rsidRDefault="00DF45B3" w:rsidP="00DF45B3">
      <w:pPr>
        <w:ind w:firstLine="486"/>
        <w:rPr>
          <w:lang w:eastAsia="zh-TW"/>
        </w:rPr>
      </w:pPr>
      <w:r w:rsidRPr="00D554DD">
        <w:rPr>
          <w:lang w:eastAsia="zh-TW"/>
        </w:rPr>
        <w:t>目前緬甸銀行之</w:t>
      </w:r>
      <w:r w:rsidRPr="00D554DD">
        <w:rPr>
          <w:lang w:eastAsia="zh-TW"/>
        </w:rPr>
        <w:t>ATM</w:t>
      </w:r>
      <w:r w:rsidRPr="00D554DD">
        <w:rPr>
          <w:lang w:eastAsia="zh-TW"/>
        </w:rPr>
        <w:t>提款機數量仍有限，信用卡尚未發行，交易仍以現金為主，惟伴隨著金融業者的進駐，保險及網路金融服務也開始逐步推動，</w:t>
      </w:r>
      <w:r w:rsidRPr="00D554DD">
        <w:rPr>
          <w:lang w:eastAsia="zh-TW"/>
        </w:rPr>
        <w:t>ATM</w:t>
      </w:r>
      <w:r w:rsidRPr="00D554DD">
        <w:rPr>
          <w:lang w:eastAsia="zh-TW"/>
        </w:rPr>
        <w:t>系統快速</w:t>
      </w:r>
      <w:proofErr w:type="gramStart"/>
      <w:r w:rsidRPr="00D554DD">
        <w:rPr>
          <w:lang w:eastAsia="zh-TW"/>
        </w:rPr>
        <w:t>佈</w:t>
      </w:r>
      <w:proofErr w:type="gramEnd"/>
      <w:r w:rsidRPr="00D554DD">
        <w:rPr>
          <w:lang w:eastAsia="zh-TW"/>
        </w:rPr>
        <w:t>建，未來仍有很大成長空間，</w:t>
      </w:r>
      <w:proofErr w:type="gramStart"/>
      <w:r w:rsidRPr="00D554DD">
        <w:rPr>
          <w:lang w:eastAsia="zh-TW"/>
        </w:rPr>
        <w:t>此外，</w:t>
      </w:r>
      <w:proofErr w:type="gramEnd"/>
      <w:r w:rsidRPr="00D554DD">
        <w:rPr>
          <w:lang w:eastAsia="zh-TW"/>
        </w:rPr>
        <w:t>才推動二年的</w:t>
      </w:r>
      <w:r w:rsidRPr="00D554DD">
        <w:rPr>
          <w:lang w:eastAsia="zh-TW"/>
        </w:rPr>
        <w:t>MPU</w:t>
      </w:r>
      <w:r w:rsidRPr="00D554DD">
        <w:rPr>
          <w:lang w:eastAsia="zh-TW"/>
        </w:rPr>
        <w:t>卡（記帳卡）用戶也隨著</w:t>
      </w:r>
      <w:r w:rsidRPr="00D554DD">
        <w:rPr>
          <w:lang w:eastAsia="zh-TW"/>
        </w:rPr>
        <w:t>ATM</w:t>
      </w:r>
      <w:r w:rsidRPr="00D554DD">
        <w:rPr>
          <w:lang w:eastAsia="zh-TW"/>
        </w:rPr>
        <w:t>及</w:t>
      </w:r>
      <w:r w:rsidRPr="00D554DD">
        <w:rPr>
          <w:lang w:eastAsia="zh-TW"/>
        </w:rPr>
        <w:t>POS</w:t>
      </w:r>
      <w:r w:rsidRPr="00D554DD">
        <w:rPr>
          <w:lang w:eastAsia="zh-TW"/>
        </w:rPr>
        <w:t>機快速成長，目前已超過</w:t>
      </w:r>
      <w:r w:rsidR="00D37944" w:rsidRPr="00D554DD">
        <w:rPr>
          <w:lang w:eastAsia="zh-TW"/>
        </w:rPr>
        <w:t>20</w:t>
      </w:r>
      <w:r w:rsidRPr="00D554DD">
        <w:rPr>
          <w:lang w:eastAsia="zh-TW"/>
        </w:rPr>
        <w:t>0</w:t>
      </w:r>
      <w:r w:rsidRPr="00D554DD">
        <w:rPr>
          <w:lang w:eastAsia="zh-TW"/>
        </w:rPr>
        <w:t>多萬用戶。</w:t>
      </w:r>
    </w:p>
    <w:p w:rsidR="00DF45B3" w:rsidRPr="00D554DD" w:rsidRDefault="00DF45B3" w:rsidP="00DF45B3">
      <w:pPr>
        <w:ind w:firstLine="486"/>
        <w:rPr>
          <w:lang w:eastAsia="zh-TW"/>
        </w:rPr>
      </w:pPr>
      <w:r w:rsidRPr="00D554DD">
        <w:rPr>
          <w:lang w:eastAsia="zh-TW"/>
        </w:rPr>
        <w:t>緬甸現行之金融法規定，外國投資人可在當地銀行開戶，可向當地銀行</w:t>
      </w:r>
      <w:proofErr w:type="gramStart"/>
      <w:r w:rsidRPr="00D554DD">
        <w:rPr>
          <w:lang w:eastAsia="zh-TW"/>
        </w:rPr>
        <w:t>借貸緬幣但</w:t>
      </w:r>
      <w:proofErr w:type="gramEnd"/>
      <w:r w:rsidRPr="00D554DD">
        <w:rPr>
          <w:lang w:eastAsia="zh-TW"/>
        </w:rPr>
        <w:t>不可借貸外幣；付給外國放款人之利息</w:t>
      </w:r>
      <w:proofErr w:type="gramStart"/>
      <w:r w:rsidRPr="00D554DD">
        <w:rPr>
          <w:lang w:eastAsia="zh-TW"/>
        </w:rPr>
        <w:t>要繳預扣</w:t>
      </w:r>
      <w:proofErr w:type="gramEnd"/>
      <w:r w:rsidRPr="00D554DD">
        <w:rPr>
          <w:lang w:eastAsia="zh-TW"/>
        </w:rPr>
        <w:t>稅</w:t>
      </w:r>
      <w:r w:rsidRPr="00D554DD">
        <w:rPr>
          <w:lang w:eastAsia="zh-TW"/>
        </w:rPr>
        <w:t>15%</w:t>
      </w:r>
      <w:r w:rsidRPr="00D554DD">
        <w:rPr>
          <w:lang w:eastAsia="zh-TW"/>
        </w:rPr>
        <w:t>。</w:t>
      </w:r>
    </w:p>
    <w:p w:rsidR="00DF45B3" w:rsidRPr="00D554DD" w:rsidRDefault="00DF45B3" w:rsidP="00DC71A3">
      <w:pPr>
        <w:pStyle w:val="a4"/>
        <w:spacing w:before="257" w:after="257"/>
        <w:ind w:left="646" w:hanging="646"/>
        <w:rPr>
          <w:color w:val="auto"/>
          <w:lang w:eastAsia="zh-TW"/>
        </w:rPr>
      </w:pPr>
      <w:r w:rsidRPr="00D554DD">
        <w:rPr>
          <w:color w:val="auto"/>
          <w:lang w:eastAsia="zh-TW"/>
        </w:rPr>
        <w:t>三、匯兌</w:t>
      </w:r>
    </w:p>
    <w:p w:rsidR="00DF45B3" w:rsidRPr="00D554DD" w:rsidRDefault="00DF45B3" w:rsidP="00DF45B3">
      <w:pPr>
        <w:pStyle w:val="a6"/>
        <w:ind w:left="972" w:hanging="729"/>
      </w:pPr>
      <w:r w:rsidRPr="00D554DD">
        <w:t>（一）緬甸投資法對外匯移轉之規定：</w:t>
      </w:r>
    </w:p>
    <w:p w:rsidR="00DF45B3" w:rsidRPr="00D554DD" w:rsidRDefault="00DF45B3" w:rsidP="00224C4A">
      <w:pPr>
        <w:pStyle w:val="af3"/>
        <w:ind w:left="1458" w:hanging="486"/>
      </w:pPr>
      <w:r w:rsidRPr="00D554DD">
        <w:t>１、</w:t>
      </w:r>
      <w:r w:rsidRPr="00D554DD">
        <w:tab/>
      </w:r>
      <w:r w:rsidRPr="00D554DD">
        <w:t>外國投資者得移轉下列與投資有關之資金：</w:t>
      </w:r>
    </w:p>
    <w:p w:rsidR="00DF45B3" w:rsidRPr="00D554DD" w:rsidRDefault="00DF45B3" w:rsidP="00224C4A">
      <w:pPr>
        <w:pStyle w:val="10"/>
        <w:ind w:left="1822" w:hanging="607"/>
      </w:pPr>
      <w:r w:rsidRPr="00D554DD">
        <w:t>（</w:t>
      </w:r>
      <w:r w:rsidRPr="00D554DD">
        <w:t>1</w:t>
      </w:r>
      <w:r w:rsidRPr="00D554DD">
        <w:t>）符合緬甸中央銀行關於資本帳戶（</w:t>
      </w:r>
      <w:r w:rsidRPr="00D554DD">
        <w:t>capital account</w:t>
      </w:r>
      <w:r w:rsidRPr="00D554DD">
        <w:t>）規範之資本金；</w:t>
      </w:r>
    </w:p>
    <w:p w:rsidR="00DF45B3" w:rsidRPr="00D554DD" w:rsidRDefault="00DF45B3" w:rsidP="00224C4A">
      <w:pPr>
        <w:pStyle w:val="10"/>
        <w:ind w:left="1822" w:hanging="607"/>
      </w:pPr>
      <w:r w:rsidRPr="00D554DD">
        <w:t>（</w:t>
      </w:r>
      <w:r w:rsidRPr="00D554DD">
        <w:t>2</w:t>
      </w:r>
      <w:r w:rsidRPr="00D554DD">
        <w:t>）收益、資本利得、股息、權利金、版權費、授權金、技術協助及管理費、及其他與本法任何投資有之利益分享及經常收入</w:t>
      </w:r>
      <w:r w:rsidRPr="00D554DD">
        <w:lastRenderedPageBreak/>
        <w:t>（</w:t>
      </w:r>
      <w:r w:rsidRPr="00D554DD">
        <w:t>current income</w:t>
      </w:r>
      <w:r w:rsidRPr="00D554DD">
        <w:t>）；</w:t>
      </w:r>
    </w:p>
    <w:p w:rsidR="00DF45B3" w:rsidRPr="00D554DD" w:rsidRDefault="00DF45B3" w:rsidP="00224C4A">
      <w:pPr>
        <w:pStyle w:val="10"/>
        <w:ind w:left="1822" w:hanging="607"/>
      </w:pPr>
      <w:r w:rsidRPr="00D554DD">
        <w:t>（</w:t>
      </w:r>
      <w:r w:rsidRPr="00D554DD">
        <w:t>3</w:t>
      </w:r>
      <w:r w:rsidRPr="00D554DD">
        <w:t>）對該投資或其財產整體或部分出售或清算所得資金；</w:t>
      </w:r>
    </w:p>
    <w:p w:rsidR="00DF45B3" w:rsidRPr="00D554DD" w:rsidRDefault="00DF45B3" w:rsidP="00224C4A">
      <w:pPr>
        <w:pStyle w:val="10"/>
        <w:ind w:left="1822" w:hanging="607"/>
      </w:pPr>
      <w:r w:rsidRPr="00D554DD">
        <w:t>（</w:t>
      </w:r>
      <w:r w:rsidRPr="00D554DD">
        <w:t>4</w:t>
      </w:r>
      <w:r w:rsidRPr="00D554DD">
        <w:t>）依契約，含借款契約，所支付之款項；</w:t>
      </w:r>
    </w:p>
    <w:p w:rsidR="00DF45B3" w:rsidRPr="00D554DD" w:rsidRDefault="00DF45B3" w:rsidP="00224C4A">
      <w:pPr>
        <w:pStyle w:val="10"/>
        <w:ind w:left="1822" w:hanging="607"/>
      </w:pPr>
      <w:r w:rsidRPr="00D554DD">
        <w:t>（</w:t>
      </w:r>
      <w:r w:rsidRPr="00D554DD">
        <w:t>5</w:t>
      </w:r>
      <w:r w:rsidRPr="00D554DD">
        <w:t>）投資糾紛解決之裁定數額；</w:t>
      </w:r>
    </w:p>
    <w:p w:rsidR="00DF45B3" w:rsidRPr="00D554DD" w:rsidRDefault="00DF45B3" w:rsidP="00224C4A">
      <w:pPr>
        <w:pStyle w:val="10"/>
        <w:ind w:left="1822" w:hanging="607"/>
      </w:pPr>
      <w:r w:rsidRPr="00D554DD">
        <w:t>（</w:t>
      </w:r>
      <w:r w:rsidRPr="00D554DD">
        <w:t>6</w:t>
      </w:r>
      <w:r w:rsidRPr="00D554DD">
        <w:t>）因投資或徵收所獲之補償及其他款項；</w:t>
      </w:r>
    </w:p>
    <w:p w:rsidR="00DF45B3" w:rsidRPr="00D554DD" w:rsidRDefault="00DF45B3" w:rsidP="00224C4A">
      <w:pPr>
        <w:pStyle w:val="10"/>
        <w:ind w:left="1822" w:hanging="607"/>
      </w:pPr>
      <w:r w:rsidRPr="00D554DD">
        <w:t>（</w:t>
      </w:r>
      <w:r w:rsidRPr="00D554DD">
        <w:t>7</w:t>
      </w:r>
      <w:r w:rsidRPr="00D554DD">
        <w:t>）於境內依法</w:t>
      </w:r>
      <w:proofErr w:type="gramStart"/>
      <w:r w:rsidRPr="00D554DD">
        <w:t>僱傭</w:t>
      </w:r>
      <w:proofErr w:type="gramEnd"/>
      <w:r w:rsidRPr="00D554DD">
        <w:t>之外籍人士之薪資及酬勞。</w:t>
      </w:r>
    </w:p>
    <w:p w:rsidR="00DF45B3" w:rsidRPr="00D554DD" w:rsidRDefault="00DF45B3" w:rsidP="00DF45B3">
      <w:pPr>
        <w:pStyle w:val="af3"/>
        <w:ind w:left="1458" w:hanging="486"/>
      </w:pPr>
      <w:r w:rsidRPr="00D554DD">
        <w:t>２、</w:t>
      </w:r>
      <w:r w:rsidRPr="00D554DD">
        <w:tab/>
      </w:r>
      <w:r w:rsidRPr="00D554DD">
        <w:t>移轉或收取貸款，應依緬甸中央銀行所定規範為之</w:t>
      </w:r>
      <w:proofErr w:type="gramStart"/>
      <w:r w:rsidRPr="00D554DD">
        <w:t>併</w:t>
      </w:r>
      <w:proofErr w:type="gramEnd"/>
      <w:r w:rsidRPr="00D554DD">
        <w:t>取得緬甸中央銀行核准。</w:t>
      </w:r>
    </w:p>
    <w:p w:rsidR="00DF45B3" w:rsidRPr="00D554DD" w:rsidRDefault="00DF45B3" w:rsidP="00DF45B3">
      <w:pPr>
        <w:pStyle w:val="af3"/>
        <w:ind w:left="1458" w:hanging="486"/>
      </w:pPr>
      <w:r w:rsidRPr="00D554DD">
        <w:t>３、</w:t>
      </w:r>
      <w:r w:rsidRPr="00D554DD">
        <w:tab/>
      </w:r>
      <w:r w:rsidRPr="00D554DD">
        <w:t>緬甸國民投資者依本法所為之投資，關於以下資金，得自由及時移轉：</w:t>
      </w:r>
    </w:p>
    <w:p w:rsidR="00DF45B3" w:rsidRPr="00D554DD" w:rsidRDefault="00DF45B3" w:rsidP="00DF45B3">
      <w:pPr>
        <w:pStyle w:val="10"/>
        <w:ind w:left="1822" w:hanging="607"/>
      </w:pPr>
      <w:r w:rsidRPr="00D554DD">
        <w:t>（</w:t>
      </w:r>
      <w:r w:rsidRPr="00D554DD">
        <w:t>1</w:t>
      </w:r>
      <w:r w:rsidRPr="00D554DD">
        <w:t>）權利金、授權金、技術協助及管理費及需向境外機構支付之利息。</w:t>
      </w:r>
    </w:p>
    <w:p w:rsidR="00DF45B3" w:rsidRPr="00D554DD" w:rsidRDefault="00DF45B3" w:rsidP="00DF45B3">
      <w:pPr>
        <w:pStyle w:val="10"/>
        <w:ind w:left="1822" w:hanging="607"/>
      </w:pPr>
      <w:r w:rsidRPr="00D554DD">
        <w:t>（</w:t>
      </w:r>
      <w:r w:rsidRPr="00D554DD">
        <w:t>2</w:t>
      </w:r>
      <w:r w:rsidRPr="00D554DD">
        <w:t>）依契約，含借款契約及保險索償，所支付之款項。</w:t>
      </w:r>
    </w:p>
    <w:p w:rsidR="00DF45B3" w:rsidRPr="00D554DD" w:rsidRDefault="00DF45B3" w:rsidP="00DF45B3">
      <w:pPr>
        <w:pStyle w:val="10"/>
        <w:ind w:left="1822" w:hanging="607"/>
      </w:pPr>
      <w:r w:rsidRPr="00D554DD">
        <w:t>（</w:t>
      </w:r>
      <w:r w:rsidRPr="00D554DD">
        <w:t>3</w:t>
      </w:r>
      <w:r w:rsidRPr="00D554DD">
        <w:t>）因紛爭解決所生款項，包含判決、仲裁決定或者按契約緬甸國民投資者應支付之款項。</w:t>
      </w:r>
    </w:p>
    <w:p w:rsidR="00DF45B3" w:rsidRPr="00D554DD" w:rsidRDefault="00DF45B3" w:rsidP="00DF45B3">
      <w:pPr>
        <w:pStyle w:val="af3"/>
        <w:ind w:left="1458" w:hanging="486"/>
      </w:pPr>
      <w:r w:rsidRPr="00D554DD">
        <w:t>４、</w:t>
      </w:r>
      <w:r w:rsidRPr="00D554DD">
        <w:tab/>
      </w:r>
      <w:r w:rsidRPr="00D554DD">
        <w:t>資金移轉，應依稅法就該其移轉所涉金額，完納繳稅義務後為之。</w:t>
      </w:r>
    </w:p>
    <w:p w:rsidR="00DF45B3" w:rsidRPr="00D554DD" w:rsidRDefault="00DF45B3" w:rsidP="00DF45B3">
      <w:pPr>
        <w:pStyle w:val="af3"/>
        <w:ind w:left="1458" w:hanging="486"/>
      </w:pPr>
      <w:r w:rsidRPr="00D554DD">
        <w:t>５、</w:t>
      </w:r>
      <w:r w:rsidRPr="00D554DD">
        <w:tab/>
      </w:r>
      <w:r w:rsidRPr="00D554DD">
        <w:t>於依所得稅法完納繳稅義務後，持合法工作准證在緬甸工作之外籍人士，得經緬甸境內有權從事外匯業務之銀行免除任何扣除向境外匯款。</w:t>
      </w:r>
    </w:p>
    <w:p w:rsidR="00DF45B3" w:rsidRPr="00D554DD" w:rsidRDefault="00DF45B3" w:rsidP="00DF45B3">
      <w:pPr>
        <w:pStyle w:val="af3"/>
        <w:ind w:left="1458" w:hanging="486"/>
      </w:pPr>
      <w:r w:rsidRPr="00D554DD">
        <w:t>６、</w:t>
      </w:r>
      <w:r w:rsidRPr="00D554DD">
        <w:tab/>
      </w:r>
      <w:r w:rsidRPr="00D554DD">
        <w:t>外國投資者資金移轉時，該款項屬「外匯管理法」之資本帳戶或經常帳戶，得以外匯中得自由流通之貨幣，經緬甸境內有權從事外匯業務之銀行為之。</w:t>
      </w:r>
    </w:p>
    <w:p w:rsidR="00DF45B3" w:rsidRPr="00D554DD" w:rsidRDefault="00DF45B3" w:rsidP="00DF45B3">
      <w:pPr>
        <w:pStyle w:val="af3"/>
        <w:ind w:left="1458" w:hanging="486"/>
      </w:pPr>
      <w:r w:rsidRPr="00D554DD">
        <w:t>７、</w:t>
      </w:r>
      <w:r w:rsidRPr="00D554DD">
        <w:tab/>
      </w:r>
      <w:r w:rsidRPr="00D554DD">
        <w:t>於下列情形，政府得禁止或暫停該匯款：</w:t>
      </w:r>
    </w:p>
    <w:p w:rsidR="00DF45B3" w:rsidRPr="00D554DD" w:rsidRDefault="00DF45B3" w:rsidP="00DF45B3">
      <w:pPr>
        <w:pStyle w:val="10"/>
        <w:ind w:left="1822" w:hanging="607"/>
      </w:pPr>
      <w:r w:rsidRPr="00D554DD">
        <w:t>（</w:t>
      </w:r>
      <w:r w:rsidRPr="00D554DD">
        <w:t>1</w:t>
      </w:r>
      <w:r w:rsidRPr="00D554DD">
        <w:t>）破產或為保護債權人權益；</w:t>
      </w:r>
    </w:p>
    <w:p w:rsidR="00DF45B3" w:rsidRPr="00D554DD" w:rsidRDefault="00DF45B3" w:rsidP="00DF45B3">
      <w:pPr>
        <w:pStyle w:val="10"/>
        <w:ind w:left="1822" w:hanging="607"/>
      </w:pPr>
      <w:r w:rsidRPr="00D554DD">
        <w:lastRenderedPageBreak/>
        <w:t>（</w:t>
      </w:r>
      <w:r w:rsidRPr="00D554DD">
        <w:t>2</w:t>
      </w:r>
      <w:r w:rsidRPr="00D554DD">
        <w:t>）因刑事犯罪而需沒收犯罪所得；</w:t>
      </w:r>
    </w:p>
    <w:p w:rsidR="00DF45B3" w:rsidRPr="00D554DD" w:rsidRDefault="00DF45B3" w:rsidP="00DF45B3">
      <w:pPr>
        <w:pStyle w:val="10"/>
        <w:ind w:left="1822" w:hanging="607"/>
      </w:pPr>
      <w:r w:rsidRPr="00D554DD">
        <w:t>（</w:t>
      </w:r>
      <w:r w:rsidRPr="00D554DD">
        <w:t>3</w:t>
      </w:r>
      <w:r w:rsidRPr="00D554DD">
        <w:t>）為協助執法機關或金融監管單位之必要時，就該匯款之財務通報或記錄。</w:t>
      </w:r>
    </w:p>
    <w:p w:rsidR="00DF45B3" w:rsidRPr="00D554DD" w:rsidRDefault="00DF45B3" w:rsidP="00DF45B3">
      <w:pPr>
        <w:pStyle w:val="10"/>
        <w:ind w:left="1822" w:hanging="607"/>
      </w:pPr>
      <w:r w:rsidRPr="00D554DD">
        <w:t>（</w:t>
      </w:r>
      <w:r w:rsidRPr="00D554DD">
        <w:t>4</w:t>
      </w:r>
      <w:r w:rsidRPr="00D554DD">
        <w:t>）確保遵循司法或行政機關之判決或命令。</w:t>
      </w:r>
    </w:p>
    <w:p w:rsidR="00DF45B3" w:rsidRPr="00D554DD" w:rsidRDefault="00DF45B3" w:rsidP="00DF45B3">
      <w:pPr>
        <w:pStyle w:val="10"/>
        <w:ind w:left="1822" w:hanging="607"/>
      </w:pPr>
      <w:r w:rsidRPr="00D554DD">
        <w:t>（</w:t>
      </w:r>
      <w:r w:rsidRPr="00D554DD">
        <w:t>5</w:t>
      </w:r>
      <w:r w:rsidRPr="00D554DD">
        <w:t>）稅務。</w:t>
      </w:r>
    </w:p>
    <w:p w:rsidR="00DF45B3" w:rsidRPr="00D554DD" w:rsidRDefault="00DF45B3" w:rsidP="00DF45B3">
      <w:pPr>
        <w:pStyle w:val="10"/>
        <w:ind w:left="1822" w:hanging="607"/>
      </w:pPr>
      <w:r w:rsidRPr="00D554DD">
        <w:t>（</w:t>
      </w:r>
      <w:r w:rsidRPr="00D554DD">
        <w:t>6</w:t>
      </w:r>
      <w:r w:rsidRPr="00D554DD">
        <w:t>）社會保障、公共退休</w:t>
      </w:r>
      <w:r w:rsidR="00335A23" w:rsidRPr="00D554DD">
        <w:t>計畫</w:t>
      </w:r>
      <w:r w:rsidRPr="00D554DD">
        <w:t>或強制性儲蓄方案；</w:t>
      </w:r>
    </w:p>
    <w:p w:rsidR="00DF45B3" w:rsidRPr="00D554DD" w:rsidRDefault="00DF45B3" w:rsidP="00DF45B3">
      <w:pPr>
        <w:pStyle w:val="10"/>
        <w:ind w:left="1822" w:hanging="607"/>
      </w:pPr>
      <w:r w:rsidRPr="00D554DD">
        <w:t>（</w:t>
      </w:r>
      <w:r w:rsidRPr="00D554DD">
        <w:t>7</w:t>
      </w:r>
      <w:r w:rsidRPr="00D554DD">
        <w:t>）</w:t>
      </w:r>
      <w:r w:rsidR="00AA3D02" w:rsidRPr="00D554DD">
        <w:t>雇員</w:t>
      </w:r>
      <w:r w:rsidRPr="00D554DD">
        <w:t>之遣散費。</w:t>
      </w:r>
    </w:p>
    <w:p w:rsidR="00DF45B3" w:rsidRPr="00D554DD" w:rsidRDefault="00DF45B3" w:rsidP="00DF45B3">
      <w:pPr>
        <w:pStyle w:val="af3"/>
        <w:ind w:left="1458" w:hanging="486"/>
      </w:pPr>
      <w:r w:rsidRPr="00D554DD">
        <w:t>８、</w:t>
      </w:r>
      <w:r w:rsidRPr="00D554DD">
        <w:tab/>
      </w:r>
      <w:r w:rsidRPr="00D554DD">
        <w:t>依現行法，政府得批准自境外匯入之資本、支出、及境外貸款，供投資者於境內投資案之用。</w:t>
      </w:r>
    </w:p>
    <w:p w:rsidR="00DF45B3" w:rsidRPr="00D554DD" w:rsidRDefault="00DF45B3" w:rsidP="00DF45B3">
      <w:pPr>
        <w:pStyle w:val="af3"/>
        <w:ind w:left="1458" w:hanging="486"/>
      </w:pPr>
      <w:r w:rsidRPr="00D554DD">
        <w:t>９、</w:t>
      </w:r>
      <w:r w:rsidRPr="00D554DD">
        <w:tab/>
      </w:r>
      <w:r w:rsidRPr="00D554DD">
        <w:t>於嚴重之收支失衡及外部金融困境時，依據「外匯管理法」及其他國際規範，政府得</w:t>
      </w:r>
      <w:proofErr w:type="gramStart"/>
      <w:r w:rsidRPr="00D554DD">
        <w:t>採</w:t>
      </w:r>
      <w:proofErr w:type="gramEnd"/>
      <w:r w:rsidRPr="00D554DD">
        <w:t>行或保持對境外付款及匯款之限制。</w:t>
      </w:r>
    </w:p>
    <w:p w:rsidR="00DF45B3" w:rsidRPr="00D554DD" w:rsidRDefault="00DF45B3" w:rsidP="00DF45B3">
      <w:pPr>
        <w:pStyle w:val="a6"/>
        <w:ind w:left="972" w:hanging="729"/>
      </w:pPr>
      <w:r w:rsidRPr="00D554DD">
        <w:t>（二）緬甸中央銀行自</w:t>
      </w:r>
      <w:r w:rsidRPr="00D554DD">
        <w:t>2012</w:t>
      </w:r>
      <w:r w:rsidRPr="00D554DD">
        <w:t>年</w:t>
      </w:r>
      <w:r w:rsidRPr="00D554DD">
        <w:t>7</w:t>
      </w:r>
      <w:r w:rsidRPr="00D554DD">
        <w:t>月起准許獲得經營外匯執照的民營銀行辦理外幣存款業務，獲准存放的外幣為美元、新加坡幣和歐元。根據規定，緬甸公民、外國人、外國使節團、民營公司、合法註冊的外國公司等可自由開設外幣帳戶，緬甸公民和外國人也可聯合開戶。外幣開戶最低金額為</w:t>
      </w:r>
      <w:r w:rsidRPr="00D554DD">
        <w:t>100</w:t>
      </w:r>
      <w:r w:rsidRPr="00D554DD">
        <w:t>美元等值外幣，存放金額則不限制。如辦理轉帳帳目，最低開戶金額為</w:t>
      </w:r>
      <w:r w:rsidRPr="00D554DD">
        <w:t>1</w:t>
      </w:r>
      <w:r w:rsidRPr="00D554DD">
        <w:t>萬美元。民營銀行自</w:t>
      </w:r>
      <w:r w:rsidRPr="00D554DD">
        <w:t>2012</w:t>
      </w:r>
      <w:r w:rsidRPr="00D554DD">
        <w:t>年</w:t>
      </w:r>
      <w:r w:rsidRPr="00D554DD">
        <w:t>8</w:t>
      </w:r>
      <w:r w:rsidRPr="00D554DD">
        <w:t>月起開始提供開立美元、新加坡幣、歐元、日幣信用狀及電匯業務。</w:t>
      </w:r>
    </w:p>
    <w:p w:rsidR="00DF45B3" w:rsidRPr="00D554DD" w:rsidRDefault="00DF45B3" w:rsidP="00DF45B3">
      <w:pPr>
        <w:pStyle w:val="a6"/>
        <w:ind w:left="972" w:hanging="729"/>
      </w:pPr>
      <w:r w:rsidRPr="00D554DD">
        <w:t>（三）緬甸於</w:t>
      </w:r>
      <w:r w:rsidRPr="00D554DD">
        <w:t>2014</w:t>
      </w:r>
      <w:r w:rsidRPr="00D554DD">
        <w:t>年</w:t>
      </w:r>
      <w:r w:rsidRPr="00D554DD">
        <w:t>9</w:t>
      </w:r>
      <w:r w:rsidRPr="00D554DD">
        <w:t>月</w:t>
      </w:r>
      <w:r w:rsidRPr="00D554DD">
        <w:t>30</w:t>
      </w:r>
      <w:r w:rsidRPr="00D554DD">
        <w:t>日發布外匯管理規則，該規則規範外匯交易商從事外匯交易的操作方針。外匯管理規範：（</w:t>
      </w:r>
      <w:r w:rsidRPr="00D554DD">
        <w:t>1</w:t>
      </w:r>
      <w:r w:rsidRPr="00D554DD">
        <w:t>）規範緬甸銀行的義務與責任（</w:t>
      </w:r>
      <w:r w:rsidRPr="00D554DD">
        <w:t>2</w:t>
      </w:r>
      <w:r w:rsidRPr="00D554DD">
        <w:t>）規範居民與非居民開設外匯銀行帳戶之指南，並且（</w:t>
      </w:r>
      <w:r w:rsidRPr="00D554DD">
        <w:t>3</w:t>
      </w:r>
      <w:r w:rsidRPr="00D554DD">
        <w:t>）規範外幣交易的程序，此外幣交易例如匯出款項的利潤、利息及股息、與智慧財產權相關之支出款項、借貸清償款之回收、外籍人士薪資匯款等。該規則明確指出，外國貸款事項應獲得緬甸央行（</w:t>
      </w:r>
      <w:r w:rsidRPr="00D554DD">
        <w:t>CBM</w:t>
      </w:r>
      <w:r w:rsidRPr="00D554DD">
        <w:t>）的批准。該規則也重申緬甸居民（包含外籍與在地人士）應及時向央行陳</w:t>
      </w:r>
      <w:r w:rsidRPr="00D554DD">
        <w:lastRenderedPageBreak/>
        <w:t>報任何於本規則</w:t>
      </w:r>
      <w:proofErr w:type="gramStart"/>
      <w:r w:rsidRPr="00D554DD">
        <w:t>發</w:t>
      </w:r>
      <w:r w:rsidR="00335A23" w:rsidRPr="00D554DD">
        <w:t>布</w:t>
      </w:r>
      <w:r w:rsidRPr="00D554DD">
        <w:t>前既存</w:t>
      </w:r>
      <w:proofErr w:type="gramEnd"/>
      <w:r w:rsidRPr="00D554DD">
        <w:t>的海外投資。緬甸外匯管理法（</w:t>
      </w:r>
      <w:r w:rsidRPr="00D554DD">
        <w:t>Foreign Exchange Management Act</w:t>
      </w:r>
      <w:r w:rsidRPr="00D554DD">
        <w:t>）於</w:t>
      </w:r>
      <w:r w:rsidRPr="00D554DD">
        <w:t>2015</w:t>
      </w:r>
      <w:r w:rsidRPr="00D554DD">
        <w:t>年進行修正，並增加外國金融機構的交易。目前，任何類型的國外貸款</w:t>
      </w:r>
      <w:proofErr w:type="gramStart"/>
      <w:r w:rsidRPr="00D554DD">
        <w:t>融資均需緬甸中央銀行</w:t>
      </w:r>
      <w:proofErr w:type="gramEnd"/>
      <w:r w:rsidRPr="00D554DD">
        <w:t>（</w:t>
      </w:r>
      <w:r w:rsidRPr="00D554DD">
        <w:t>CBM</w:t>
      </w:r>
      <w:r w:rsidRPr="00D554DD">
        <w:t>）的許可，而在緬甸投資委員會（</w:t>
      </w:r>
      <w:r w:rsidRPr="00D554DD">
        <w:t>MIC</w:t>
      </w:r>
      <w:r w:rsidRPr="00D554DD">
        <w:t>）註冊公司的融資者，亦需透過</w:t>
      </w:r>
      <w:r w:rsidRPr="00D554DD">
        <w:t>MIC</w:t>
      </w:r>
      <w:r w:rsidRPr="00D554DD">
        <w:t>的審批和簽訂安全協定（</w:t>
      </w:r>
      <w:r w:rsidRPr="00D554DD">
        <w:t>security agreement</w:t>
      </w:r>
      <w:r w:rsidRPr="00D554DD">
        <w:t>）。</w:t>
      </w:r>
    </w:p>
    <w:p w:rsidR="00DF45B3" w:rsidRPr="00D554DD" w:rsidRDefault="00DF45B3" w:rsidP="00DF45B3">
      <w:pPr>
        <w:pStyle w:val="a6"/>
        <w:ind w:leftChars="387" w:left="1649" w:firstLineChars="0"/>
      </w:pPr>
    </w:p>
    <w:p w:rsidR="00DA42EB" w:rsidRPr="00D554DD" w:rsidRDefault="00DA42EB" w:rsidP="00DA42EB">
      <w:pPr>
        <w:pStyle w:val="a6"/>
        <w:ind w:leftChars="387" w:left="1649" w:firstLineChars="0"/>
      </w:pPr>
    </w:p>
    <w:p w:rsidR="00DA42EB" w:rsidRPr="00D554DD" w:rsidRDefault="00DA42EB" w:rsidP="00DA42EB">
      <w:pPr>
        <w:ind w:firstLine="486"/>
        <w:rPr>
          <w:lang w:eastAsia="zh-TW"/>
        </w:rPr>
      </w:pPr>
    </w:p>
    <w:p w:rsidR="00934E51" w:rsidRPr="00D554DD" w:rsidRDefault="00934E51" w:rsidP="00703873">
      <w:pPr>
        <w:pStyle w:val="a6"/>
        <w:ind w:left="972" w:hanging="729"/>
      </w:pPr>
      <w:r w:rsidRPr="00D554DD">
        <w:br w:type="page"/>
      </w:r>
    </w:p>
    <w:p w:rsidR="000E6E4A" w:rsidRPr="00D554DD" w:rsidRDefault="000E6E4A" w:rsidP="00DA42EB">
      <w:pPr>
        <w:pStyle w:val="a3"/>
        <w:spacing w:before="514" w:after="771"/>
        <w:rPr>
          <w:rFonts w:ascii="Times New Roman" w:eastAsia="華康細圓體"/>
          <w:lang w:eastAsia="zh-TW"/>
        </w:rPr>
      </w:pPr>
    </w:p>
    <w:p w:rsidR="000E6E4A" w:rsidRPr="00D554DD" w:rsidRDefault="000E6E4A" w:rsidP="000E6E4A">
      <w:pPr>
        <w:ind w:left="486" w:firstLineChars="0" w:firstLine="0"/>
        <w:rPr>
          <w:lang w:eastAsia="zh-TW"/>
        </w:rPr>
        <w:sectPr w:rsidR="000E6E4A" w:rsidRPr="00D554DD" w:rsidSect="00106920">
          <w:headerReference w:type="default" r:id="rId29"/>
          <w:pgSz w:w="11906" w:h="16838" w:code="9"/>
          <w:pgMar w:top="2268" w:right="1701" w:bottom="1701" w:left="1701" w:header="1134" w:footer="851" w:gutter="0"/>
          <w:cols w:space="425"/>
          <w:docGrid w:type="linesAndChars" w:linePitch="514" w:charSpace="608"/>
        </w:sectPr>
      </w:pPr>
    </w:p>
    <w:p w:rsidR="00DA42EB" w:rsidRPr="00D554DD" w:rsidRDefault="00DA42EB" w:rsidP="000E6E4A">
      <w:pPr>
        <w:pStyle w:val="a3"/>
        <w:spacing w:before="514" w:after="771"/>
      </w:pPr>
      <w:bookmarkStart w:id="6" w:name="_Toc42694836"/>
      <w:r w:rsidRPr="00D554DD">
        <w:lastRenderedPageBreak/>
        <w:t>第陸章　基礎建設及成本</w:t>
      </w:r>
      <w:bookmarkEnd w:id="6"/>
    </w:p>
    <w:p w:rsidR="00DA42EB" w:rsidRPr="00D554DD" w:rsidRDefault="00DA42EB" w:rsidP="000E6E4A">
      <w:pPr>
        <w:pStyle w:val="a4"/>
        <w:spacing w:before="257" w:after="257"/>
        <w:ind w:left="646" w:hanging="646"/>
        <w:rPr>
          <w:color w:val="auto"/>
          <w:lang w:eastAsia="zh-TW"/>
        </w:rPr>
      </w:pPr>
      <w:r w:rsidRPr="00D554DD">
        <w:rPr>
          <w:color w:val="auto"/>
          <w:lang w:eastAsia="zh-TW"/>
        </w:rPr>
        <w:t>一、土地</w:t>
      </w:r>
    </w:p>
    <w:p w:rsidR="00DA42EB" w:rsidRPr="00D554DD" w:rsidRDefault="00DA42EB" w:rsidP="00A14F59">
      <w:pPr>
        <w:ind w:firstLine="486"/>
        <w:rPr>
          <w:lang w:eastAsia="zh-TW"/>
        </w:rPr>
      </w:pPr>
      <w:r w:rsidRPr="00D554DD">
        <w:rPr>
          <w:lang w:eastAsia="zh-TW"/>
        </w:rPr>
        <w:t>緬甸土地都是國有地（</w:t>
      </w:r>
      <w:r w:rsidRPr="00D554DD">
        <w:rPr>
          <w:lang w:eastAsia="zh-TW"/>
        </w:rPr>
        <w:t>state land</w:t>
      </w:r>
      <w:r w:rsidRPr="00D554DD">
        <w:rPr>
          <w:lang w:eastAsia="zh-TW"/>
        </w:rPr>
        <w:t>），由緬甸政府各部會所控管，有些緬甸人雖擁有</w:t>
      </w:r>
      <w:r w:rsidRPr="00D554DD">
        <w:rPr>
          <w:lang w:eastAsia="zh-TW"/>
        </w:rPr>
        <w:t>freehold</w:t>
      </w:r>
      <w:r w:rsidRPr="00D554DD">
        <w:rPr>
          <w:lang w:eastAsia="zh-TW"/>
        </w:rPr>
        <w:t>土地，但只能在緬甸公民間買賣，外國人不可購買或擁有土地及不動產，僅能租用。</w:t>
      </w:r>
    </w:p>
    <w:p w:rsidR="00DA42EB" w:rsidRPr="00D554DD" w:rsidRDefault="00DA42EB" w:rsidP="00A14F59">
      <w:pPr>
        <w:ind w:firstLine="486"/>
        <w:rPr>
          <w:lang w:eastAsia="zh-TW"/>
        </w:rPr>
      </w:pPr>
      <w:r w:rsidRPr="00D554DD">
        <w:rPr>
          <w:lang w:eastAsia="zh-TW"/>
        </w:rPr>
        <w:t>緬甸投資法施行細則對</w:t>
      </w:r>
      <w:r w:rsidRPr="00D554DD">
        <w:rPr>
          <w:rFonts w:eastAsia="細明體"/>
          <w:lang w:eastAsia="zh-TW"/>
        </w:rPr>
        <w:t>坄</w:t>
      </w:r>
      <w:r w:rsidRPr="00D554DD">
        <w:rPr>
          <w:lang w:eastAsia="zh-TW"/>
        </w:rPr>
        <w:t>資人土地使用權申請程序與規定如下：</w:t>
      </w:r>
    </w:p>
    <w:p w:rsidR="00A14F59" w:rsidRPr="00D554DD" w:rsidRDefault="00A14F59" w:rsidP="00A14F59">
      <w:pPr>
        <w:pStyle w:val="a6"/>
        <w:ind w:left="972" w:hanging="729"/>
      </w:pPr>
      <w:r w:rsidRPr="00D554DD">
        <w:t>（一）</w:t>
      </w:r>
      <w:r w:rsidRPr="00D554DD">
        <w:tab/>
      </w:r>
      <w:r w:rsidRPr="00D554DD">
        <w:t>已獲得或正在申請投資許可或投資認可的投資者可以申請與投資相關的土地使用權。</w:t>
      </w:r>
    </w:p>
    <w:p w:rsidR="00A14F59" w:rsidRPr="00D554DD" w:rsidRDefault="00A14F59" w:rsidP="00A14F59">
      <w:pPr>
        <w:pStyle w:val="a6"/>
        <w:ind w:left="972" w:hanging="729"/>
      </w:pPr>
      <w:r w:rsidRPr="00D554DD">
        <w:t>（二）</w:t>
      </w:r>
      <w:r w:rsidRPr="00D554DD">
        <w:tab/>
      </w:r>
      <w:r w:rsidRPr="00D554DD">
        <w:t>在不限制提供其他資訊的情況下，土地使用權申請應說明：</w:t>
      </w:r>
    </w:p>
    <w:p w:rsidR="00A14F59" w:rsidRPr="00D554DD" w:rsidRDefault="00A14F59" w:rsidP="00A14F59">
      <w:pPr>
        <w:pStyle w:val="af3"/>
        <w:ind w:left="1458" w:hanging="486"/>
      </w:pPr>
      <w:r w:rsidRPr="00D554DD">
        <w:t>１、</w:t>
      </w:r>
      <w:r w:rsidRPr="00D554DD">
        <w:tab/>
      </w:r>
      <w:r w:rsidRPr="00D554DD">
        <w:t>土地或建築物的面積、類型和地址；</w:t>
      </w:r>
    </w:p>
    <w:p w:rsidR="00A14F59" w:rsidRPr="00D554DD" w:rsidRDefault="00A14F59" w:rsidP="00A14F59">
      <w:pPr>
        <w:pStyle w:val="af3"/>
        <w:ind w:left="1458" w:hanging="486"/>
      </w:pPr>
      <w:r w:rsidRPr="00D554DD">
        <w:t>２、</w:t>
      </w:r>
      <w:r w:rsidRPr="00D554DD">
        <w:tab/>
      </w:r>
      <w:r w:rsidRPr="00D554DD">
        <w:t>土地或建築物的業主資訊；</w:t>
      </w:r>
    </w:p>
    <w:p w:rsidR="00A14F59" w:rsidRPr="00D554DD" w:rsidRDefault="00A14F59" w:rsidP="00A14F59">
      <w:pPr>
        <w:pStyle w:val="af3"/>
        <w:ind w:left="1458" w:hanging="486"/>
      </w:pPr>
      <w:r w:rsidRPr="00D554DD">
        <w:t>３、</w:t>
      </w:r>
      <w:r w:rsidRPr="00D554DD">
        <w:tab/>
      </w:r>
      <w:r w:rsidRPr="00D554DD">
        <w:t>省</w:t>
      </w:r>
      <w:proofErr w:type="gramStart"/>
      <w:r w:rsidRPr="00D554DD">
        <w:t>邦</w:t>
      </w:r>
      <w:proofErr w:type="gramEnd"/>
      <w:r w:rsidRPr="00D554DD">
        <w:t>政府、或其他政府部門和政府組織出具的推薦信或類似文件或批准，以示其同意就開展投資而改變土地用途；</w:t>
      </w:r>
    </w:p>
    <w:p w:rsidR="00A14F59" w:rsidRPr="00D554DD" w:rsidRDefault="00A14F59" w:rsidP="00A14F59">
      <w:pPr>
        <w:pStyle w:val="af3"/>
        <w:ind w:left="1458" w:hanging="486"/>
      </w:pPr>
      <w:r w:rsidRPr="00D554DD">
        <w:t>４、</w:t>
      </w:r>
      <w:r w:rsidRPr="00D554DD">
        <w:tab/>
      </w:r>
      <w:r w:rsidRPr="00D554DD">
        <w:t>投資者使用土地是否會對地貌進行重大改變或墊高該土地；</w:t>
      </w:r>
    </w:p>
    <w:p w:rsidR="00A14F59" w:rsidRPr="00D554DD" w:rsidRDefault="00A14F59" w:rsidP="00A14F59">
      <w:pPr>
        <w:pStyle w:val="af3"/>
        <w:ind w:left="1458" w:hanging="486"/>
      </w:pPr>
      <w:r w:rsidRPr="00D554DD">
        <w:t>５、</w:t>
      </w:r>
      <w:r w:rsidRPr="00D554DD">
        <w:tab/>
      </w:r>
      <w:r w:rsidRPr="00D554DD">
        <w:t>土地使用權的期限；及</w:t>
      </w:r>
    </w:p>
    <w:p w:rsidR="00A14F59" w:rsidRPr="00D554DD" w:rsidRDefault="00A14F59" w:rsidP="00A14F59">
      <w:pPr>
        <w:pStyle w:val="af3"/>
        <w:ind w:left="1458" w:hanging="486"/>
      </w:pPr>
      <w:r w:rsidRPr="00D554DD">
        <w:t>６、</w:t>
      </w:r>
      <w:r w:rsidRPr="00D554DD">
        <w:tab/>
      </w:r>
      <w:r w:rsidRPr="00D554DD">
        <w:t>土地或建築物租賃協議（草約）。</w:t>
      </w:r>
    </w:p>
    <w:p w:rsidR="00A14F59" w:rsidRPr="00D554DD" w:rsidRDefault="00A14F59" w:rsidP="00A14F59">
      <w:pPr>
        <w:pStyle w:val="a6"/>
        <w:ind w:left="972" w:hanging="729"/>
      </w:pPr>
      <w:r w:rsidRPr="00D554DD">
        <w:t>土地使用權的申請和審查程序</w:t>
      </w:r>
    </w:p>
    <w:p w:rsidR="00A14F59" w:rsidRPr="00D554DD" w:rsidRDefault="00A14F59" w:rsidP="00A14F59">
      <w:pPr>
        <w:pStyle w:val="a6"/>
        <w:ind w:left="972" w:hanging="729"/>
      </w:pPr>
      <w:r w:rsidRPr="00D554DD">
        <w:t>（三）</w:t>
      </w:r>
      <w:r w:rsidRPr="00D554DD">
        <w:tab/>
      </w:r>
      <w:r w:rsidRPr="00D554DD">
        <w:t>委員會：</w:t>
      </w:r>
    </w:p>
    <w:p w:rsidR="00A14F59" w:rsidRPr="00D554DD" w:rsidRDefault="00A14F59" w:rsidP="00A14F59">
      <w:pPr>
        <w:pStyle w:val="af3"/>
        <w:ind w:left="1458" w:hanging="486"/>
      </w:pPr>
      <w:r w:rsidRPr="00D554DD">
        <w:t>１、</w:t>
      </w:r>
      <w:r w:rsidRPr="00D554DD">
        <w:tab/>
      </w:r>
      <w:r w:rsidRPr="00D554DD">
        <w:t>可以委託省</w:t>
      </w:r>
      <w:proofErr w:type="gramStart"/>
      <w:r w:rsidRPr="00D554DD">
        <w:t>邦</w:t>
      </w:r>
      <w:proofErr w:type="gramEnd"/>
      <w:r w:rsidRPr="00D554DD">
        <w:t>投資委員會審查</w:t>
      </w:r>
      <w:r w:rsidRPr="00D554DD">
        <w:rPr>
          <w:rFonts w:eastAsia="Meiryo"/>
        </w:rPr>
        <w:t>⼟</w:t>
      </w:r>
      <w:r w:rsidRPr="00D554DD">
        <w:t>地使用權申請；及</w:t>
      </w:r>
    </w:p>
    <w:p w:rsidR="00A14F59" w:rsidRPr="00D554DD" w:rsidRDefault="00A14F59" w:rsidP="00A14F59">
      <w:pPr>
        <w:pStyle w:val="af3"/>
        <w:ind w:left="1458" w:hanging="486"/>
      </w:pPr>
      <w:r w:rsidRPr="00D554DD">
        <w:t>２、</w:t>
      </w:r>
      <w:r w:rsidRPr="00D554DD">
        <w:tab/>
      </w:r>
      <w:r w:rsidRPr="00D554DD">
        <w:t>可以</w:t>
      </w:r>
      <w:r w:rsidR="00AA3D02" w:rsidRPr="00D554DD">
        <w:t>將</w:t>
      </w:r>
      <w:r w:rsidRPr="00D554DD">
        <w:t>審查土地使用權申請的權力下放至委員會辦公室或為此目的成立的省</w:t>
      </w:r>
      <w:proofErr w:type="gramStart"/>
      <w:r w:rsidRPr="00D554DD">
        <w:t>邦</w:t>
      </w:r>
      <w:proofErr w:type="gramEnd"/>
      <w:r w:rsidRPr="00D554DD">
        <w:t>投資委員會中具有處長級別（</w:t>
      </w:r>
      <w:r w:rsidRPr="00D554DD">
        <w:t>Director Level</w:t>
      </w:r>
      <w:r w:rsidRPr="00D554DD">
        <w:t>）以上的</w:t>
      </w:r>
      <w:r w:rsidRPr="00D554DD">
        <w:lastRenderedPageBreak/>
        <w:t>官員或委員會的官員。</w:t>
      </w:r>
    </w:p>
    <w:p w:rsidR="00A14F59" w:rsidRPr="00D554DD" w:rsidRDefault="00A14F59" w:rsidP="00A14F59">
      <w:pPr>
        <w:pStyle w:val="a6"/>
        <w:ind w:left="972" w:hanging="729"/>
      </w:pPr>
      <w:r w:rsidRPr="00D554DD">
        <w:t>（四）</w:t>
      </w:r>
      <w:r w:rsidRPr="00D554DD">
        <w:tab/>
      </w:r>
      <w:r w:rsidRPr="00D554DD">
        <w:t>收到土地使用權申請後，若委員會或相關省</w:t>
      </w:r>
      <w:proofErr w:type="gramStart"/>
      <w:r w:rsidRPr="00D554DD">
        <w:t>邦</w:t>
      </w:r>
      <w:proofErr w:type="gramEnd"/>
      <w:r w:rsidRPr="00D554DD">
        <w:t>投資委員會認為該申請不完整或</w:t>
      </w:r>
      <w:proofErr w:type="gramStart"/>
      <w:r w:rsidRPr="00D554DD">
        <w:t>不滿足</w:t>
      </w:r>
      <w:proofErr w:type="gramEnd"/>
      <w:r w:rsidRPr="00D554DD">
        <w:t>要求或因其他情況不適當，可以在受理之日起</w:t>
      </w:r>
      <w:r w:rsidRPr="00D554DD">
        <w:t xml:space="preserve"> 15 </w:t>
      </w:r>
      <w:proofErr w:type="gramStart"/>
      <w:r w:rsidRPr="00D554DD">
        <w:t>個</w:t>
      </w:r>
      <w:proofErr w:type="gramEnd"/>
      <w:r w:rsidRPr="00D554DD">
        <w:rPr>
          <w:rFonts w:eastAsia="Meiryo"/>
        </w:rPr>
        <w:t>⼯</w:t>
      </w:r>
      <w:r w:rsidRPr="00D554DD">
        <w:t>作日內駁回該申請。若土地使用權申請被駁回，委員會辦公室或相關省</w:t>
      </w:r>
      <w:proofErr w:type="gramStart"/>
      <w:r w:rsidRPr="00D554DD">
        <w:t>邦</w:t>
      </w:r>
      <w:proofErr w:type="gramEnd"/>
      <w:r w:rsidRPr="00D554DD">
        <w:t>投資委員會辦公室應在做出駁回決定之日起</w:t>
      </w:r>
      <w:r w:rsidRPr="00D554DD">
        <w:t>5</w:t>
      </w:r>
      <w:r w:rsidRPr="00D554DD">
        <w:t>個工作日內通知投資者並告知駁回理由。若申請未被駁回則視為受理。</w:t>
      </w:r>
    </w:p>
    <w:p w:rsidR="00A14F59" w:rsidRPr="00D554DD" w:rsidRDefault="00A14F59" w:rsidP="00A14F59">
      <w:pPr>
        <w:pStyle w:val="a6"/>
        <w:ind w:left="972" w:hanging="729"/>
      </w:pPr>
      <w:r w:rsidRPr="00D554DD">
        <w:t>（五）</w:t>
      </w:r>
      <w:r w:rsidRPr="00D554DD">
        <w:tab/>
      </w:r>
    </w:p>
    <w:p w:rsidR="00A14F59" w:rsidRPr="00D554DD" w:rsidRDefault="00A14F59" w:rsidP="00A14F59">
      <w:pPr>
        <w:pStyle w:val="af3"/>
        <w:ind w:left="1458" w:hanging="486"/>
      </w:pPr>
      <w:r w:rsidRPr="00D554DD">
        <w:t>１、</w:t>
      </w:r>
      <w:r w:rsidRPr="00D554DD">
        <w:tab/>
      </w:r>
      <w:r w:rsidRPr="00D554DD">
        <w:t>若委員會在受理之日起</w:t>
      </w:r>
      <w:r w:rsidRPr="00D554DD">
        <w:t>30</w:t>
      </w:r>
      <w:r w:rsidRPr="00D554DD">
        <w:t>日內審查決定批准土地使用權申請，應當在做出決定之日起</w:t>
      </w:r>
      <w:r w:rsidRPr="00D554DD">
        <w:t>10</w:t>
      </w:r>
      <w:r w:rsidRPr="00D554DD">
        <w:t>個工作日內出具土地使用權</w:t>
      </w:r>
      <w:r w:rsidR="00C90767" w:rsidRPr="00D554DD">
        <w:t>核可</w:t>
      </w:r>
      <w:r w:rsidRPr="00D554DD">
        <w:t>；</w:t>
      </w:r>
    </w:p>
    <w:p w:rsidR="00A14F59" w:rsidRPr="00D554DD" w:rsidRDefault="00A14F59" w:rsidP="00A14F59">
      <w:pPr>
        <w:pStyle w:val="af3"/>
        <w:ind w:left="1458" w:hanging="486"/>
      </w:pPr>
      <w:r w:rsidRPr="00D554DD">
        <w:t>２、</w:t>
      </w:r>
      <w:r w:rsidRPr="00D554DD">
        <w:tab/>
      </w:r>
      <w:r w:rsidRPr="00D554DD">
        <w:t>若相關省</w:t>
      </w:r>
      <w:proofErr w:type="gramStart"/>
      <w:r w:rsidRPr="00D554DD">
        <w:t>邦</w:t>
      </w:r>
      <w:proofErr w:type="gramEnd"/>
      <w:r w:rsidRPr="00D554DD">
        <w:t>投資委員會在受理之日起</w:t>
      </w:r>
      <w:r w:rsidRPr="00D554DD">
        <w:t>30</w:t>
      </w:r>
      <w:r w:rsidRPr="00D554DD">
        <w:t>日內審查決定批准土地使用權申請應當在做出決定之日起</w:t>
      </w:r>
      <w:r w:rsidRPr="00D554DD">
        <w:t>10</w:t>
      </w:r>
      <w:r w:rsidRPr="00D554DD">
        <w:t>個工作日內出具土地使用權核可；及</w:t>
      </w:r>
    </w:p>
    <w:p w:rsidR="00A14F59" w:rsidRPr="00D554DD" w:rsidRDefault="00A14F59" w:rsidP="00A14F59">
      <w:pPr>
        <w:pStyle w:val="af3"/>
        <w:ind w:left="1458" w:hanging="486"/>
      </w:pPr>
      <w:r w:rsidRPr="00D554DD">
        <w:t>３、</w:t>
      </w:r>
      <w:r w:rsidRPr="00D554DD">
        <w:tab/>
      </w:r>
      <w:r w:rsidRPr="00D554DD">
        <w:t>土地使用權核可的副本應當提交相關</w:t>
      </w:r>
      <w:proofErr w:type="gramStart"/>
      <w:r w:rsidRPr="00D554DD">
        <w:t>聯邦部委以及</w:t>
      </w:r>
      <w:proofErr w:type="gramEnd"/>
      <w:r w:rsidRPr="00D554DD">
        <w:t>省</w:t>
      </w:r>
      <w:proofErr w:type="gramStart"/>
      <w:r w:rsidRPr="00D554DD">
        <w:t>邦</w:t>
      </w:r>
      <w:proofErr w:type="gramEnd"/>
      <w:r w:rsidRPr="00D554DD">
        <w:t>政府。</w:t>
      </w:r>
    </w:p>
    <w:p w:rsidR="00A14F59" w:rsidRPr="00D554DD" w:rsidRDefault="00A14F59" w:rsidP="00A14F59">
      <w:pPr>
        <w:pStyle w:val="a6"/>
        <w:ind w:left="972" w:hanging="729"/>
      </w:pPr>
      <w:r w:rsidRPr="00D554DD">
        <w:t>（六）</w:t>
      </w:r>
      <w:r w:rsidRPr="00D554DD">
        <w:tab/>
      </w:r>
      <w:r w:rsidRPr="00D554DD">
        <w:t>委員會辦公室及省</w:t>
      </w:r>
      <w:proofErr w:type="gramStart"/>
      <w:r w:rsidRPr="00D554DD">
        <w:t>邦</w:t>
      </w:r>
      <w:proofErr w:type="gramEnd"/>
      <w:r w:rsidRPr="00D554DD">
        <w:t>投資委員會辦公室可以在審查程序的任何階段要求投資者提供與土地使用權核可申請相關的額外資訊。</w:t>
      </w:r>
    </w:p>
    <w:p w:rsidR="00A14F59" w:rsidRPr="00D554DD" w:rsidRDefault="00A14F59" w:rsidP="00A14F59">
      <w:pPr>
        <w:pStyle w:val="a6"/>
        <w:ind w:left="972" w:hanging="729"/>
      </w:pPr>
      <w:r w:rsidRPr="00D554DD">
        <w:t>（七）</w:t>
      </w:r>
      <w:r w:rsidRPr="00D554DD">
        <w:tab/>
      </w:r>
      <w:r w:rsidRPr="00D554DD">
        <w:t>若投資者未能在委員會要求其提供額外資訊之日起</w:t>
      </w:r>
      <w:r w:rsidRPr="00D554DD">
        <w:t>20</w:t>
      </w:r>
      <w:r w:rsidRPr="00D554DD">
        <w:t>個工作日內或委員會批准延長的時限內提供該等資訊，則土地使用權核可申請失效。若投資者在該申請失效後擬繼續投資的，須重新提交申請。</w:t>
      </w:r>
    </w:p>
    <w:p w:rsidR="00A14F59" w:rsidRPr="00D554DD" w:rsidRDefault="00A14F59" w:rsidP="00A14F59">
      <w:pPr>
        <w:pStyle w:val="a6"/>
        <w:ind w:left="972" w:hanging="729"/>
      </w:pPr>
      <w:r w:rsidRPr="00D554DD">
        <w:t>（八）</w:t>
      </w:r>
      <w:r w:rsidRPr="00D554DD">
        <w:tab/>
      </w:r>
      <w:r w:rsidRPr="00D554DD">
        <w:t>委員會可以向投資者或其子公司授予土地使用權核可。</w:t>
      </w:r>
    </w:p>
    <w:p w:rsidR="00A14F59" w:rsidRPr="00D554DD" w:rsidRDefault="00A14F59" w:rsidP="00A14F59">
      <w:pPr>
        <w:pStyle w:val="a6"/>
        <w:ind w:left="972" w:hanging="729"/>
      </w:pPr>
      <w:r w:rsidRPr="00D554DD">
        <w:t>（九）</w:t>
      </w:r>
      <w:r w:rsidRPr="00D554DD">
        <w:tab/>
      </w:r>
      <w:r w:rsidRPr="00D554DD">
        <w:t>委員會可以對土地使用權核可申請及審查程序發</w:t>
      </w:r>
      <w:r w:rsidR="00335A23" w:rsidRPr="00D554DD">
        <w:t>布</w:t>
      </w:r>
      <w:r w:rsidRPr="00D554DD">
        <w:t>必要的指引。</w:t>
      </w:r>
    </w:p>
    <w:p w:rsidR="00A14F59" w:rsidRPr="00D554DD" w:rsidRDefault="00A14F59" w:rsidP="00A14F59">
      <w:pPr>
        <w:pStyle w:val="a6"/>
        <w:ind w:left="972" w:hanging="729"/>
      </w:pPr>
      <w:r w:rsidRPr="00D554DD">
        <w:t>土地使用權核可審查標準</w:t>
      </w:r>
    </w:p>
    <w:p w:rsidR="00A14F59" w:rsidRPr="00D554DD" w:rsidRDefault="00A14F59" w:rsidP="00A14F59">
      <w:pPr>
        <w:pStyle w:val="a6"/>
        <w:ind w:left="972" w:hanging="729"/>
      </w:pPr>
      <w:r w:rsidRPr="00D554DD">
        <w:t>（十）</w:t>
      </w:r>
      <w:r w:rsidRPr="00D554DD">
        <w:tab/>
      </w:r>
      <w:r w:rsidRPr="00D554DD">
        <w:t>委員會應審查每項土地使用權申請，並同時考慮緬甸投資法立法目的、原則、權利及責任義務以及以下條件，以確定是否頒發土地使用權：</w:t>
      </w:r>
    </w:p>
    <w:p w:rsidR="00A14F59" w:rsidRPr="00D554DD" w:rsidRDefault="00A14F59" w:rsidP="00A14F59">
      <w:pPr>
        <w:pStyle w:val="af3"/>
        <w:ind w:left="1458" w:hanging="486"/>
      </w:pPr>
      <w:r w:rsidRPr="00D554DD">
        <w:t>１、</w:t>
      </w:r>
      <w:r w:rsidRPr="00D554DD">
        <w:tab/>
      </w:r>
      <w:r w:rsidRPr="00D554DD">
        <w:t>投資者將依聯邦法律規定行事、投資符合聯邦法律規定；</w:t>
      </w:r>
    </w:p>
    <w:p w:rsidR="00A14F59" w:rsidRPr="00D554DD" w:rsidRDefault="00A14F59" w:rsidP="00A14F59">
      <w:pPr>
        <w:pStyle w:val="af3"/>
        <w:ind w:left="1458" w:hanging="486"/>
      </w:pPr>
      <w:r w:rsidRPr="00D554DD">
        <w:lastRenderedPageBreak/>
        <w:t>２、</w:t>
      </w:r>
      <w:r w:rsidRPr="00D554DD">
        <w:tab/>
      </w:r>
      <w:r w:rsidRPr="00D554DD">
        <w:t>土地使用權申請符合緬甸投資法規定；</w:t>
      </w:r>
    </w:p>
    <w:p w:rsidR="00A14F59" w:rsidRPr="00D554DD" w:rsidRDefault="00A14F59" w:rsidP="00A14F59">
      <w:pPr>
        <w:pStyle w:val="af3"/>
        <w:ind w:left="1458" w:hanging="486"/>
      </w:pPr>
      <w:r w:rsidRPr="00D554DD">
        <w:t>３、</w:t>
      </w:r>
      <w:r w:rsidRPr="00D554DD">
        <w:tab/>
      </w:r>
      <w:r w:rsidRPr="00D554DD">
        <w:t>投資者取得或將要取得投資許可或投資認可；</w:t>
      </w:r>
    </w:p>
    <w:p w:rsidR="00A14F59" w:rsidRPr="00D554DD" w:rsidRDefault="00A14F59" w:rsidP="00A14F59">
      <w:pPr>
        <w:pStyle w:val="af3"/>
        <w:ind w:left="1458" w:hanging="486"/>
      </w:pPr>
      <w:r w:rsidRPr="00D554DD">
        <w:t>４、</w:t>
      </w:r>
      <w:r w:rsidRPr="00D554DD">
        <w:tab/>
      </w:r>
      <w:r w:rsidRPr="00D554DD">
        <w:t>投資者所申請土地使用權的土地，根據得適用之法律，無論在當下或完成用途改變或類似法定程序後，可以為投資目的進行使用；及</w:t>
      </w:r>
    </w:p>
    <w:p w:rsidR="00A14F59" w:rsidRPr="00D554DD" w:rsidRDefault="00A14F59" w:rsidP="00A14F59">
      <w:pPr>
        <w:pStyle w:val="af3"/>
        <w:ind w:left="1458" w:hanging="486"/>
      </w:pPr>
      <w:r w:rsidRPr="00D554DD">
        <w:t>５、</w:t>
      </w:r>
      <w:r w:rsidRPr="00D554DD">
        <w:tab/>
      </w:r>
      <w:r w:rsidRPr="00D554DD">
        <w:t>投資者對土地的使用是否會或可能對地貌進行重大改變或墊高該土地，該等改變是否可能給環境帶來無法合理避免的重大不利影響。</w:t>
      </w:r>
    </w:p>
    <w:p w:rsidR="00A14F59" w:rsidRPr="00D554DD" w:rsidRDefault="00A14F59" w:rsidP="00A14F59">
      <w:pPr>
        <w:pStyle w:val="a6"/>
        <w:ind w:leftChars="0" w:left="972" w:hangingChars="400" w:hanging="972"/>
      </w:pPr>
      <w:r w:rsidRPr="00D554DD">
        <w:t>（十一）</w:t>
      </w:r>
      <w:r w:rsidRPr="00D554DD">
        <w:tab/>
      </w:r>
      <w:r w:rsidRPr="00D554DD">
        <w:t>委員會應當根據以上條例確定土地使用權申請是否滿足相關標準。</w:t>
      </w:r>
    </w:p>
    <w:p w:rsidR="00A14F59" w:rsidRPr="00D554DD" w:rsidRDefault="00A14F59" w:rsidP="00A14F59">
      <w:pPr>
        <w:pStyle w:val="a6"/>
        <w:ind w:leftChars="0" w:left="972" w:hangingChars="400" w:hanging="972"/>
      </w:pPr>
      <w:r w:rsidRPr="00D554DD">
        <w:t>（十二）</w:t>
      </w:r>
      <w:r w:rsidRPr="00D554DD">
        <w:tab/>
      </w:r>
      <w:r w:rsidRPr="00D554DD">
        <w:t>委員會可以授予或駁回全部或部分土地使用權。</w:t>
      </w:r>
    </w:p>
    <w:p w:rsidR="00A14F59" w:rsidRPr="00D554DD" w:rsidRDefault="00A14F59" w:rsidP="00A14F59">
      <w:pPr>
        <w:pStyle w:val="a6"/>
        <w:ind w:leftChars="0" w:left="972" w:hangingChars="400" w:hanging="972"/>
      </w:pPr>
      <w:r w:rsidRPr="00D554DD">
        <w:t>與土地使用申請相關的其他事項</w:t>
      </w:r>
    </w:p>
    <w:p w:rsidR="00A14F59" w:rsidRPr="00D554DD" w:rsidRDefault="00A14F59" w:rsidP="00A14F59">
      <w:pPr>
        <w:pStyle w:val="a6"/>
        <w:ind w:leftChars="0" w:left="972" w:hangingChars="400" w:hanging="972"/>
      </w:pPr>
      <w:r w:rsidRPr="00D554DD">
        <w:t>（十三）</w:t>
      </w:r>
      <w:r w:rsidRPr="00D554DD">
        <w:tab/>
      </w:r>
      <w:r w:rsidRPr="00D554DD">
        <w:t>根據相關適用法律以及委員會設定的條件，已經取得土地使用權的投資者得享有該土地使用權中列明的權利。相關政府部門應依本條執行。</w:t>
      </w:r>
    </w:p>
    <w:p w:rsidR="00A14F59" w:rsidRPr="00D554DD" w:rsidRDefault="00A14F59" w:rsidP="00A14F59">
      <w:pPr>
        <w:pStyle w:val="a6"/>
        <w:ind w:leftChars="0" w:left="972" w:hangingChars="400" w:hanging="972"/>
      </w:pPr>
      <w:r w:rsidRPr="00D554DD">
        <w:t>（十四）</w:t>
      </w:r>
      <w:r w:rsidRPr="00D554DD">
        <w:tab/>
      </w:r>
      <w:r w:rsidRPr="00D554DD">
        <w:t>若土地使用權要求完成變更土地用途或類似法定程序已使該土地能夠為投資目的使用，投資者應得依法落實該等變更用途程序。</w:t>
      </w:r>
    </w:p>
    <w:p w:rsidR="00A14F59" w:rsidRPr="00D554DD" w:rsidRDefault="00A14F59" w:rsidP="00A14F59">
      <w:pPr>
        <w:pStyle w:val="a6"/>
        <w:ind w:leftChars="0" w:left="972" w:hangingChars="400" w:hanging="972"/>
      </w:pPr>
      <w:r w:rsidRPr="00D554DD">
        <w:t>（十五）</w:t>
      </w:r>
      <w:r w:rsidRPr="00D554DD">
        <w:tab/>
      </w:r>
      <w:r w:rsidRPr="00D554DD">
        <w:t>若投資者申請土地使用權的土地位於指定區域，如工業區域、酒店區域或貿易區域，委員會無須在取得任何推薦信或批准的前提下授予土地使用權。</w:t>
      </w:r>
    </w:p>
    <w:p w:rsidR="00A14F59" w:rsidRPr="00D554DD" w:rsidRDefault="00A14F59" w:rsidP="00A14F59">
      <w:pPr>
        <w:pStyle w:val="a6"/>
        <w:ind w:leftChars="0" w:left="972" w:hangingChars="400" w:hanging="972"/>
      </w:pPr>
      <w:r w:rsidRPr="00D554DD">
        <w:t>（十六）</w:t>
      </w:r>
      <w:r w:rsidRPr="00D554DD">
        <w:tab/>
      </w:r>
      <w:r w:rsidRPr="00D554DD">
        <w:t>若申請的土地類型不在指定區域，不符合投資主要目的，則應當獲取相關省</w:t>
      </w:r>
      <w:proofErr w:type="gramStart"/>
      <w:r w:rsidRPr="00D554DD">
        <w:t>邦</w:t>
      </w:r>
      <w:proofErr w:type="gramEnd"/>
      <w:r w:rsidRPr="00D554DD">
        <w:t>政府部門的推薦信。相關省</w:t>
      </w:r>
      <w:proofErr w:type="gramStart"/>
      <w:r w:rsidRPr="00D554DD">
        <w:t>邦</w:t>
      </w:r>
      <w:proofErr w:type="gramEnd"/>
      <w:r w:rsidRPr="00D554DD">
        <w:t>政府部門認為該土地可以開展投資的，即使所申請的土地類型不符合投資主要目的，也可以向投資者授予土地使用權。該等授權不得被視為豁免相關法律義務。</w:t>
      </w:r>
    </w:p>
    <w:p w:rsidR="00A14F59" w:rsidRPr="00D554DD" w:rsidRDefault="00A14F59" w:rsidP="00A14F59">
      <w:pPr>
        <w:pStyle w:val="a6"/>
        <w:ind w:leftChars="0" w:left="972" w:hangingChars="400" w:hanging="972"/>
      </w:pPr>
      <w:r w:rsidRPr="00D554DD">
        <w:t>（十七）</w:t>
      </w:r>
      <w:r w:rsidRPr="00D554DD">
        <w:tab/>
      </w:r>
      <w:r w:rsidRPr="00D554DD">
        <w:t>當土地所有權顯示土地被用於投資，若土地權屬並非由投資者或當前</w:t>
      </w:r>
      <w:r w:rsidR="00335A23" w:rsidRPr="00D554DD">
        <w:t>占</w:t>
      </w:r>
      <w:r w:rsidRPr="00D554DD">
        <w:t>有</w:t>
      </w:r>
      <w:r w:rsidRPr="00D554DD">
        <w:rPr>
          <w:rFonts w:eastAsia="Meiryo"/>
        </w:rPr>
        <w:t>⼈</w:t>
      </w:r>
      <w:r w:rsidRPr="00D554DD">
        <w:t>所擁有，投資者可提交充分之產權證明文件。若委員會有理由</w:t>
      </w:r>
      <w:r w:rsidRPr="00D554DD">
        <w:lastRenderedPageBreak/>
        <w:t>認定該等文件的真實性，其應接受該等土地所有權文件。若用於投資使用的土地正在土地權屬授予申請程序中，該等證據應當</w:t>
      </w:r>
      <w:r w:rsidRPr="00D554DD">
        <w:rPr>
          <w:rFonts w:eastAsia="Meiryo"/>
        </w:rPr>
        <w:t>⼀</w:t>
      </w:r>
      <w:r w:rsidRPr="00D554DD">
        <w:t>並提交。</w:t>
      </w:r>
    </w:p>
    <w:p w:rsidR="00A14F59" w:rsidRPr="00D554DD" w:rsidRDefault="00A14F59" w:rsidP="00A14F59">
      <w:pPr>
        <w:pStyle w:val="a6"/>
        <w:ind w:leftChars="0" w:left="972" w:hangingChars="400" w:hanging="972"/>
      </w:pPr>
      <w:r w:rsidRPr="00D554DD">
        <w:t>（十八）</w:t>
      </w:r>
      <w:r w:rsidRPr="00D554DD">
        <w:tab/>
      </w:r>
      <w:r w:rsidRPr="00D554DD">
        <w:t>下列投資者無需向委員申請授予土地使用權：</w:t>
      </w:r>
    </w:p>
    <w:p w:rsidR="00A14F59" w:rsidRPr="00D554DD" w:rsidRDefault="00A14F59" w:rsidP="00A14F59">
      <w:pPr>
        <w:pStyle w:val="af3"/>
        <w:ind w:left="1458" w:hanging="486"/>
      </w:pPr>
      <w:r w:rsidRPr="00D554DD">
        <w:t>１、</w:t>
      </w:r>
      <w:r w:rsidRPr="00D554DD">
        <w:tab/>
      </w:r>
      <w:r w:rsidRPr="00D554DD">
        <w:t>緬甸公民投資者；或</w:t>
      </w:r>
    </w:p>
    <w:p w:rsidR="00A14F59" w:rsidRPr="00D554DD" w:rsidRDefault="00A14F59" w:rsidP="00A14F59">
      <w:pPr>
        <w:pStyle w:val="af3"/>
        <w:ind w:left="1458" w:hanging="486"/>
      </w:pPr>
      <w:r w:rsidRPr="00D554DD">
        <w:t>２、</w:t>
      </w:r>
      <w:r w:rsidRPr="00D554DD">
        <w:tab/>
      </w:r>
      <w:r w:rsidRPr="00D554DD">
        <w:t>已獲得法律許可對公司（同外國投資者進行交易後仍維持緬甸公司性質）進行投資的投資者。</w:t>
      </w:r>
    </w:p>
    <w:p w:rsidR="00A14F59" w:rsidRPr="00D554DD" w:rsidRDefault="00A14F59" w:rsidP="00A14F59">
      <w:pPr>
        <w:pStyle w:val="af3"/>
        <w:ind w:left="1458" w:hanging="486"/>
      </w:pPr>
      <w:r w:rsidRPr="00D554DD">
        <w:t>３、</w:t>
      </w:r>
      <w:r w:rsidRPr="00D554DD">
        <w:tab/>
      </w:r>
      <w:r w:rsidRPr="00D554DD">
        <w:t>該等土地或建築物享有權益，根據政府部門的批准有權轉租土地或建築物的投資者；屬於開展投資活動的部分，無需單獨申請土地使用權。在此情況下，投資者必須以規定形式通知委員會後</w:t>
      </w:r>
      <w:r w:rsidRPr="00D554DD">
        <w:rPr>
          <w:rFonts w:eastAsia="Meiryo"/>
        </w:rPr>
        <w:t>⽅</w:t>
      </w:r>
      <w:r w:rsidRPr="00D554DD">
        <w:t>長期出租土地或建築物，且應遵守相關註冊要求以及其他得適用之法律。</w:t>
      </w:r>
    </w:p>
    <w:p w:rsidR="00D26A4B" w:rsidRPr="00D554DD" w:rsidRDefault="00D37944" w:rsidP="00540CF0">
      <w:pPr>
        <w:ind w:firstLine="486"/>
        <w:rPr>
          <w:lang w:eastAsia="zh-TW"/>
        </w:rPr>
      </w:pPr>
      <w:r w:rsidRPr="00D554DD">
        <w:rPr>
          <w:lang w:eastAsia="zh-TW"/>
        </w:rPr>
        <w:t>目前緬甸全國有</w:t>
      </w:r>
      <w:r w:rsidRPr="00D554DD">
        <w:rPr>
          <w:lang w:eastAsia="zh-TW"/>
        </w:rPr>
        <w:t>63</w:t>
      </w:r>
      <w:r w:rsidRPr="00D554DD">
        <w:rPr>
          <w:lang w:eastAsia="zh-TW"/>
        </w:rPr>
        <w:t>個運營的工業區</w:t>
      </w:r>
      <w:r w:rsidR="00DA42EB" w:rsidRPr="00D554DD">
        <w:rPr>
          <w:lang w:eastAsia="zh-TW"/>
        </w:rPr>
        <w:t>，</w:t>
      </w:r>
      <w:r w:rsidR="00D26A4B" w:rsidRPr="00D554DD">
        <w:rPr>
          <w:lang w:eastAsia="zh-TW"/>
        </w:rPr>
        <w:t>其中仰光地區工業區達</w:t>
      </w:r>
      <w:r w:rsidR="00D26A4B" w:rsidRPr="00D554DD">
        <w:rPr>
          <w:lang w:eastAsia="zh-TW"/>
        </w:rPr>
        <w:t>29</w:t>
      </w:r>
      <w:r w:rsidR="00D26A4B" w:rsidRPr="00D554DD">
        <w:rPr>
          <w:lang w:eastAsia="zh-TW"/>
        </w:rPr>
        <w:t>個。</w:t>
      </w:r>
      <w:proofErr w:type="gramStart"/>
      <w:r w:rsidR="00D26A4B" w:rsidRPr="00D554DD">
        <w:rPr>
          <w:lang w:eastAsia="zh-TW"/>
        </w:rPr>
        <w:t>另</w:t>
      </w:r>
      <w:proofErr w:type="gramEnd"/>
      <w:r w:rsidR="00D26A4B" w:rsidRPr="00D554DD">
        <w:rPr>
          <w:lang w:eastAsia="zh-TW"/>
        </w:rPr>
        <w:t>，緬甸目前有三個依法成立的特別經濟區（</w:t>
      </w:r>
      <w:r w:rsidR="00D26A4B" w:rsidRPr="00D554DD">
        <w:rPr>
          <w:lang w:eastAsia="zh-TW"/>
        </w:rPr>
        <w:t>Special Economic Zone, SEZ</w:t>
      </w:r>
      <w:r w:rsidR="00D26A4B" w:rsidRPr="00D554DD">
        <w:rPr>
          <w:lang w:eastAsia="zh-TW"/>
        </w:rPr>
        <w:t>），包括：仰光港口附近之</w:t>
      </w:r>
      <w:proofErr w:type="gramStart"/>
      <w:r w:rsidR="00D26A4B" w:rsidRPr="00D554DD">
        <w:rPr>
          <w:lang w:eastAsia="zh-TW"/>
        </w:rPr>
        <w:t>迪</w:t>
      </w:r>
      <w:proofErr w:type="gramEnd"/>
      <w:r w:rsidR="00D26A4B" w:rsidRPr="00D554DD">
        <w:rPr>
          <w:lang w:eastAsia="zh-TW"/>
        </w:rPr>
        <w:t>拉瓦（</w:t>
      </w:r>
      <w:r w:rsidR="00D26A4B" w:rsidRPr="00D554DD">
        <w:rPr>
          <w:lang w:eastAsia="zh-TW"/>
        </w:rPr>
        <w:t>Thilawa</w:t>
      </w:r>
      <w:r w:rsidR="00D26A4B" w:rsidRPr="00D554DD">
        <w:rPr>
          <w:lang w:eastAsia="zh-TW"/>
        </w:rPr>
        <w:t>）、泰緬邊境</w:t>
      </w:r>
      <w:r w:rsidR="00D26A4B" w:rsidRPr="00D554DD">
        <w:rPr>
          <w:lang w:eastAsia="zh-TW"/>
        </w:rPr>
        <w:t>Thaninthayi</w:t>
      </w:r>
      <w:r w:rsidR="00D26A4B" w:rsidRPr="00D554DD">
        <w:rPr>
          <w:lang w:eastAsia="zh-TW"/>
        </w:rPr>
        <w:t>之土瓦（</w:t>
      </w:r>
      <w:r w:rsidR="00D26A4B" w:rsidRPr="00D554DD">
        <w:rPr>
          <w:lang w:eastAsia="zh-TW"/>
        </w:rPr>
        <w:t>Dawei</w:t>
      </w:r>
      <w:r w:rsidR="00D26A4B" w:rsidRPr="00D554DD">
        <w:rPr>
          <w:lang w:eastAsia="zh-TW"/>
        </w:rPr>
        <w:t>）、</w:t>
      </w:r>
      <w:r w:rsidR="00D26A4B" w:rsidRPr="00D554DD">
        <w:rPr>
          <w:lang w:eastAsia="zh-TW"/>
        </w:rPr>
        <w:t>Rakhine State</w:t>
      </w:r>
      <w:r w:rsidR="00D26A4B" w:rsidRPr="00D554DD">
        <w:rPr>
          <w:lang w:eastAsia="zh-TW"/>
        </w:rPr>
        <w:t>的</w:t>
      </w:r>
      <w:proofErr w:type="gramStart"/>
      <w:r w:rsidR="00D26A4B" w:rsidRPr="00D554DD">
        <w:rPr>
          <w:lang w:eastAsia="zh-TW"/>
        </w:rPr>
        <w:t>皎</w:t>
      </w:r>
      <w:proofErr w:type="gramEnd"/>
      <w:r w:rsidR="00D26A4B" w:rsidRPr="00D554DD">
        <w:rPr>
          <w:lang w:eastAsia="zh-TW"/>
        </w:rPr>
        <w:t>漂（</w:t>
      </w:r>
      <w:r w:rsidR="00D26A4B" w:rsidRPr="00D554DD">
        <w:rPr>
          <w:lang w:eastAsia="zh-TW"/>
        </w:rPr>
        <w:t>Kyaukphyu</w:t>
      </w:r>
      <w:r w:rsidR="00D26A4B" w:rsidRPr="00D554DD">
        <w:rPr>
          <w:lang w:eastAsia="zh-TW"/>
        </w:rPr>
        <w:t>）。緬甸的三個經濟特區中，</w:t>
      </w:r>
      <w:proofErr w:type="gramStart"/>
      <w:r w:rsidR="00D26A4B" w:rsidRPr="00D554DD">
        <w:rPr>
          <w:lang w:eastAsia="zh-TW"/>
        </w:rPr>
        <w:t>迪</w:t>
      </w:r>
      <w:proofErr w:type="gramEnd"/>
      <w:r w:rsidR="00D26A4B" w:rsidRPr="00D554DD">
        <w:rPr>
          <w:lang w:eastAsia="zh-TW"/>
        </w:rPr>
        <w:t>拉瓦經濟特區</w:t>
      </w:r>
      <w:proofErr w:type="gramStart"/>
      <w:r w:rsidR="00D26A4B" w:rsidRPr="00D554DD">
        <w:rPr>
          <w:lang w:eastAsia="zh-TW"/>
        </w:rPr>
        <w:t>由緬日</w:t>
      </w:r>
      <w:proofErr w:type="gramEnd"/>
      <w:r w:rsidR="00D26A4B" w:rsidRPr="00D554DD">
        <w:rPr>
          <w:lang w:eastAsia="zh-TW"/>
        </w:rPr>
        <w:t>兩國政府合作開發，設備較完善且廠商進駐情況良好。而</w:t>
      </w:r>
      <w:proofErr w:type="gramStart"/>
      <w:r w:rsidR="00D26A4B" w:rsidRPr="00D554DD">
        <w:rPr>
          <w:lang w:eastAsia="zh-TW"/>
        </w:rPr>
        <w:t>皎</w:t>
      </w:r>
      <w:proofErr w:type="gramEnd"/>
      <w:r w:rsidR="00D26A4B" w:rsidRPr="00D554DD">
        <w:rPr>
          <w:lang w:eastAsia="zh-TW"/>
        </w:rPr>
        <w:t>漂經濟特區則是中緬合作；土瓦則尚無進展。其中迪拉瓦已由日本三菱財團與緬甸政府於</w:t>
      </w:r>
      <w:r w:rsidR="00D26A4B" w:rsidRPr="00D554DD">
        <w:rPr>
          <w:lang w:eastAsia="zh-TW"/>
        </w:rPr>
        <w:t>2012</w:t>
      </w:r>
      <w:r w:rsidR="00D26A4B" w:rsidRPr="00D554DD">
        <w:rPr>
          <w:lang w:eastAsia="zh-TW"/>
        </w:rPr>
        <w:t>年</w:t>
      </w:r>
      <w:r w:rsidR="00D26A4B" w:rsidRPr="00D554DD">
        <w:rPr>
          <w:lang w:eastAsia="zh-TW"/>
        </w:rPr>
        <w:t>9</w:t>
      </w:r>
      <w:r w:rsidR="00D26A4B" w:rsidRPr="00D554DD">
        <w:rPr>
          <w:lang w:eastAsia="zh-TW"/>
        </w:rPr>
        <w:t>月達成協議，日本</w:t>
      </w:r>
      <w:r w:rsidR="00335A23" w:rsidRPr="00D554DD">
        <w:rPr>
          <w:lang w:eastAsia="zh-TW"/>
        </w:rPr>
        <w:t>占</w:t>
      </w:r>
      <w:r w:rsidR="00D26A4B" w:rsidRPr="00D554DD">
        <w:rPr>
          <w:lang w:eastAsia="zh-TW"/>
        </w:rPr>
        <w:t>49%</w:t>
      </w:r>
      <w:r w:rsidR="00D26A4B" w:rsidRPr="00D554DD">
        <w:rPr>
          <w:lang w:eastAsia="zh-TW"/>
        </w:rPr>
        <w:t>股權負責開發及營運，</w:t>
      </w:r>
      <w:r w:rsidR="00D26A4B" w:rsidRPr="00D554DD">
        <w:rPr>
          <w:lang w:eastAsia="zh-TW"/>
        </w:rPr>
        <w:t>2015</w:t>
      </w:r>
      <w:r w:rsidR="00D26A4B" w:rsidRPr="00D554DD">
        <w:rPr>
          <w:lang w:eastAsia="zh-TW"/>
        </w:rPr>
        <w:t>年已正式商業運行。該特區位在仰光市東南方約</w:t>
      </w:r>
      <w:r w:rsidR="00D26A4B" w:rsidRPr="00D554DD">
        <w:rPr>
          <w:lang w:eastAsia="zh-TW"/>
        </w:rPr>
        <w:t>20</w:t>
      </w:r>
      <w:r w:rsidR="00D26A4B" w:rsidRPr="00D554DD">
        <w:rPr>
          <w:lang w:eastAsia="zh-TW"/>
        </w:rPr>
        <w:t>公里近郊總預計開發面積約</w:t>
      </w:r>
      <w:r w:rsidR="00D26A4B" w:rsidRPr="00D554DD">
        <w:rPr>
          <w:lang w:eastAsia="zh-TW"/>
        </w:rPr>
        <w:t>2</w:t>
      </w:r>
      <w:r w:rsidR="007969FC" w:rsidRPr="00D554DD">
        <w:rPr>
          <w:lang w:eastAsia="zh-TW"/>
        </w:rPr>
        <w:t>,</w:t>
      </w:r>
      <w:r w:rsidR="00D26A4B" w:rsidRPr="00D554DD">
        <w:rPr>
          <w:lang w:eastAsia="zh-TW"/>
        </w:rPr>
        <w:t>400</w:t>
      </w:r>
      <w:r w:rsidR="00D26A4B" w:rsidRPr="00D554DD">
        <w:rPr>
          <w:lang w:eastAsia="zh-TW"/>
        </w:rPr>
        <w:t>公頃，分</w:t>
      </w:r>
      <w:r w:rsidR="00D26A4B" w:rsidRPr="00D554DD">
        <w:rPr>
          <w:lang w:eastAsia="zh-TW"/>
        </w:rPr>
        <w:t>Zone A</w:t>
      </w:r>
      <w:r w:rsidR="00D26A4B" w:rsidRPr="00D554DD">
        <w:rPr>
          <w:lang w:eastAsia="zh-TW"/>
        </w:rPr>
        <w:t>及</w:t>
      </w:r>
      <w:r w:rsidR="00D26A4B" w:rsidRPr="00D554DD">
        <w:rPr>
          <w:lang w:eastAsia="zh-TW"/>
        </w:rPr>
        <w:t>B</w:t>
      </w:r>
      <w:r w:rsidR="00D26A4B" w:rsidRPr="00D554DD">
        <w:rPr>
          <w:lang w:eastAsia="zh-TW"/>
        </w:rPr>
        <w:t>兩區開發，</w:t>
      </w:r>
      <w:r w:rsidR="00D26A4B" w:rsidRPr="00D554DD">
        <w:rPr>
          <w:lang w:eastAsia="zh-TW"/>
        </w:rPr>
        <w:t>Zone A 405</w:t>
      </w:r>
      <w:r w:rsidR="00D26A4B" w:rsidRPr="00D554DD">
        <w:rPr>
          <w:lang w:eastAsia="zh-TW"/>
        </w:rPr>
        <w:t>公頃已開發完成並已全部出租。</w:t>
      </w:r>
      <w:r w:rsidR="00D26A4B" w:rsidRPr="00D554DD">
        <w:rPr>
          <w:lang w:eastAsia="zh-TW"/>
        </w:rPr>
        <w:t>Zone B</w:t>
      </w:r>
      <w:r w:rsidR="00D26A4B" w:rsidRPr="00D554DD">
        <w:rPr>
          <w:lang w:eastAsia="zh-TW"/>
        </w:rPr>
        <w:t>工程</w:t>
      </w:r>
      <w:r w:rsidR="00D26A4B" w:rsidRPr="00D554DD">
        <w:rPr>
          <w:lang w:eastAsia="zh-TW"/>
        </w:rPr>
        <w:t>101</w:t>
      </w:r>
      <w:r w:rsidR="00D26A4B" w:rsidRPr="00D554DD">
        <w:rPr>
          <w:lang w:eastAsia="zh-TW"/>
        </w:rPr>
        <w:t>公頃，已於</w:t>
      </w:r>
      <w:r w:rsidR="00D26A4B" w:rsidRPr="00D554DD">
        <w:rPr>
          <w:lang w:eastAsia="zh-TW"/>
        </w:rPr>
        <w:t>2017</w:t>
      </w:r>
      <w:r w:rsidR="00D26A4B" w:rsidRPr="00D554DD">
        <w:rPr>
          <w:lang w:eastAsia="zh-TW"/>
        </w:rPr>
        <w:t>年初動工，目前完成整地，現正積極對外招商中，截至</w:t>
      </w:r>
      <w:r w:rsidR="00D26A4B" w:rsidRPr="00D554DD">
        <w:rPr>
          <w:lang w:eastAsia="zh-TW"/>
        </w:rPr>
        <w:t>108</w:t>
      </w:r>
      <w:r w:rsidR="00D26A4B" w:rsidRPr="00D554DD">
        <w:rPr>
          <w:lang w:eastAsia="zh-TW"/>
        </w:rPr>
        <w:t>年</w:t>
      </w:r>
      <w:r w:rsidR="00D26A4B" w:rsidRPr="00D554DD">
        <w:rPr>
          <w:lang w:eastAsia="zh-TW"/>
        </w:rPr>
        <w:t>7</w:t>
      </w:r>
      <w:r w:rsidR="00D26A4B" w:rsidRPr="00D554DD">
        <w:rPr>
          <w:lang w:eastAsia="zh-TW"/>
        </w:rPr>
        <w:t>月中旬已有</w:t>
      </w:r>
      <w:r w:rsidR="00D26A4B" w:rsidRPr="00D554DD">
        <w:rPr>
          <w:lang w:eastAsia="zh-TW"/>
        </w:rPr>
        <w:t>7</w:t>
      </w:r>
      <w:r w:rsidR="00D26A4B" w:rsidRPr="00D554DD">
        <w:rPr>
          <w:lang w:eastAsia="zh-TW"/>
        </w:rPr>
        <w:t>家申請獲准。我</w:t>
      </w:r>
      <w:proofErr w:type="gramStart"/>
      <w:r w:rsidR="00AC17C7" w:rsidRPr="00D554DD">
        <w:rPr>
          <w:lang w:eastAsia="zh-TW"/>
        </w:rPr>
        <w:t>臺</w:t>
      </w:r>
      <w:proofErr w:type="gramEnd"/>
      <w:r w:rsidR="00AC17C7" w:rsidRPr="00D554DD">
        <w:rPr>
          <w:lang w:eastAsia="zh-TW"/>
        </w:rPr>
        <w:t>商</w:t>
      </w:r>
      <w:r w:rsidR="00D26A4B" w:rsidRPr="00D554DD">
        <w:rPr>
          <w:lang w:eastAsia="zh-TW"/>
        </w:rPr>
        <w:t>目前有</w:t>
      </w:r>
      <w:r w:rsidR="00D26A4B" w:rsidRPr="00D554DD">
        <w:rPr>
          <w:lang w:eastAsia="zh-TW"/>
        </w:rPr>
        <w:t>6</w:t>
      </w:r>
      <w:r w:rsidR="00D26A4B" w:rsidRPr="00D554DD">
        <w:rPr>
          <w:lang w:eastAsia="zh-TW"/>
        </w:rPr>
        <w:t>家進駐該經濟特區。</w:t>
      </w:r>
    </w:p>
    <w:p w:rsidR="00FF752F" w:rsidRPr="00D554DD" w:rsidRDefault="0039163D">
      <w:pPr>
        <w:ind w:firstLine="486"/>
        <w:rPr>
          <w:lang w:eastAsia="zh-TW"/>
        </w:rPr>
      </w:pPr>
      <w:r w:rsidRPr="00D554DD">
        <w:rPr>
          <w:lang w:eastAsia="zh-TW"/>
        </w:rPr>
        <w:t>有關緬甸市區商業大樓租金行情，工業用地租金費用及商業</w:t>
      </w:r>
      <w:r w:rsidR="00481BBB" w:rsidRPr="00D554DD">
        <w:rPr>
          <w:lang w:eastAsia="zh-TW"/>
        </w:rPr>
        <w:t>用地之租金水準，以仰光地區為例，最早開發的蘭達雅工業區，每平方米</w:t>
      </w:r>
      <w:r w:rsidRPr="00D554DD">
        <w:rPr>
          <w:lang w:eastAsia="zh-TW"/>
        </w:rPr>
        <w:t>約</w:t>
      </w:r>
      <w:r w:rsidR="00481BBB" w:rsidRPr="00D554DD">
        <w:rPr>
          <w:lang w:eastAsia="zh-TW"/>
        </w:rPr>
        <w:t>3-3.5</w:t>
      </w:r>
      <w:r w:rsidRPr="00D554DD">
        <w:rPr>
          <w:lang w:eastAsia="zh-TW"/>
        </w:rPr>
        <w:t>美元。日緬合資的迪拉瓦經濟特區</w:t>
      </w:r>
      <w:r w:rsidR="005C7D6B" w:rsidRPr="00D554DD">
        <w:rPr>
          <w:lang w:eastAsia="zh-TW"/>
        </w:rPr>
        <w:t>Zone A</w:t>
      </w:r>
      <w:r w:rsidR="005C7D6B" w:rsidRPr="00D554DD">
        <w:rPr>
          <w:lang w:eastAsia="zh-TW"/>
        </w:rPr>
        <w:t>每平方米</w:t>
      </w:r>
      <w:r w:rsidR="005C7D6B" w:rsidRPr="00D554DD">
        <w:rPr>
          <w:lang w:eastAsia="zh-TW"/>
        </w:rPr>
        <w:t>80</w:t>
      </w:r>
      <w:r w:rsidR="005C7D6B" w:rsidRPr="00D554DD">
        <w:rPr>
          <w:lang w:eastAsia="zh-TW"/>
        </w:rPr>
        <w:t>美元</w:t>
      </w:r>
      <w:r w:rsidR="007969FC" w:rsidRPr="00D554DD">
        <w:rPr>
          <w:lang w:eastAsia="zh-TW"/>
        </w:rPr>
        <w:t>，</w:t>
      </w:r>
      <w:r w:rsidR="005C7D6B" w:rsidRPr="00D554DD">
        <w:rPr>
          <w:lang w:eastAsia="zh-TW"/>
        </w:rPr>
        <w:t>Zone B</w:t>
      </w:r>
      <w:r w:rsidR="005C7D6B" w:rsidRPr="00D554DD">
        <w:rPr>
          <w:lang w:eastAsia="zh-TW"/>
        </w:rPr>
        <w:t>每平方米</w:t>
      </w:r>
      <w:r w:rsidR="005C7D6B" w:rsidRPr="00D554DD">
        <w:rPr>
          <w:lang w:eastAsia="zh-TW"/>
        </w:rPr>
        <w:t>83</w:t>
      </w:r>
      <w:r w:rsidR="005C7D6B" w:rsidRPr="00D554DD">
        <w:rPr>
          <w:lang w:eastAsia="zh-TW"/>
        </w:rPr>
        <w:t>美元</w:t>
      </w:r>
      <w:r w:rsidR="00481BBB" w:rsidRPr="00D554DD">
        <w:rPr>
          <w:lang w:eastAsia="zh-TW"/>
        </w:rPr>
        <w:t>；仰光市</w:t>
      </w:r>
      <w:r w:rsidR="00481BBB" w:rsidRPr="00D554DD">
        <w:rPr>
          <w:lang w:eastAsia="zh-TW"/>
        </w:rPr>
        <w:lastRenderedPageBreak/>
        <w:t>商業辦公樓及商場租賃行情，</w:t>
      </w:r>
      <w:r w:rsidR="00481BBB" w:rsidRPr="00D554DD">
        <w:rPr>
          <w:lang w:eastAsia="zh-TW"/>
        </w:rPr>
        <w:t>2018</w:t>
      </w:r>
      <w:r w:rsidR="00481BBB" w:rsidRPr="00D554DD">
        <w:rPr>
          <w:lang w:eastAsia="zh-TW"/>
        </w:rPr>
        <w:t>年前</w:t>
      </w:r>
      <w:r w:rsidR="00481BBB" w:rsidRPr="00D554DD">
        <w:rPr>
          <w:lang w:eastAsia="zh-TW"/>
        </w:rPr>
        <w:t>3</w:t>
      </w:r>
      <w:r w:rsidR="00481BBB" w:rsidRPr="00D554DD">
        <w:rPr>
          <w:lang w:eastAsia="zh-TW"/>
        </w:rPr>
        <w:t>個月，平均租金為</w:t>
      </w:r>
      <w:r w:rsidR="00481BBB" w:rsidRPr="00D554DD">
        <w:rPr>
          <w:lang w:eastAsia="zh-TW"/>
        </w:rPr>
        <w:t>43</w:t>
      </w:r>
      <w:r w:rsidR="00481BBB" w:rsidRPr="00D554DD">
        <w:rPr>
          <w:lang w:eastAsia="zh-TW"/>
        </w:rPr>
        <w:t>美元左右。</w:t>
      </w:r>
    </w:p>
    <w:p w:rsidR="00DA42EB" w:rsidRPr="00D554DD" w:rsidRDefault="00DA42EB" w:rsidP="000E6E4A">
      <w:pPr>
        <w:pStyle w:val="a4"/>
        <w:spacing w:before="257" w:after="257"/>
        <w:ind w:left="646" w:hanging="646"/>
        <w:rPr>
          <w:color w:val="auto"/>
          <w:lang w:eastAsia="zh-TW"/>
        </w:rPr>
      </w:pPr>
      <w:r w:rsidRPr="00D554DD">
        <w:rPr>
          <w:color w:val="auto"/>
          <w:lang w:eastAsia="zh-TW"/>
        </w:rPr>
        <w:t>二、</w:t>
      </w:r>
      <w:r w:rsidR="00711961" w:rsidRPr="00D554DD">
        <w:rPr>
          <w:color w:val="auto"/>
          <w:lang w:eastAsia="zh-TW"/>
        </w:rPr>
        <w:t>電力</w:t>
      </w:r>
    </w:p>
    <w:p w:rsidR="00711961" w:rsidRPr="00D554DD" w:rsidRDefault="00711961">
      <w:pPr>
        <w:ind w:firstLine="486"/>
        <w:rPr>
          <w:shd w:val="clear" w:color="auto" w:fill="FFFFFF"/>
          <w:lang w:eastAsia="zh-TW"/>
        </w:rPr>
      </w:pPr>
      <w:r w:rsidRPr="00D554DD">
        <w:rPr>
          <w:shd w:val="clear" w:color="auto" w:fill="FFFFFF"/>
          <w:lang w:eastAsia="zh-TW"/>
        </w:rPr>
        <w:t>據緬甸電力暨能源部</w:t>
      </w:r>
      <w:r w:rsidR="007969FC" w:rsidRPr="00D554DD">
        <w:rPr>
          <w:shd w:val="clear" w:color="auto" w:fill="FFFFFF"/>
          <w:lang w:eastAsia="zh-TW"/>
        </w:rPr>
        <w:t>（</w:t>
      </w:r>
      <w:r w:rsidRPr="00D554DD">
        <w:rPr>
          <w:shd w:val="clear" w:color="auto" w:fill="FFFFFF"/>
          <w:lang w:eastAsia="zh-TW"/>
        </w:rPr>
        <w:t>MOEE</w:t>
      </w:r>
      <w:r w:rsidR="007969FC" w:rsidRPr="00D554DD">
        <w:rPr>
          <w:shd w:val="clear" w:color="auto" w:fill="FFFFFF"/>
          <w:lang w:eastAsia="zh-TW"/>
        </w:rPr>
        <w:t>）</w:t>
      </w:r>
      <w:r w:rsidRPr="00D554DD">
        <w:rPr>
          <w:shd w:val="clear" w:color="auto" w:fill="FFFFFF"/>
          <w:lang w:eastAsia="zh-TW"/>
        </w:rPr>
        <w:t>統計，緬甸發電量近年逐年成長，</w:t>
      </w:r>
      <w:r w:rsidRPr="00D554DD">
        <w:rPr>
          <w:shd w:val="clear" w:color="auto" w:fill="FFFFFF"/>
          <w:lang w:eastAsia="zh-TW"/>
        </w:rPr>
        <w:t>2014</w:t>
      </w:r>
      <w:r w:rsidRPr="00D554DD">
        <w:rPr>
          <w:shd w:val="clear" w:color="auto" w:fill="FFFFFF"/>
          <w:lang w:eastAsia="zh-TW"/>
        </w:rPr>
        <w:t>年發電量為</w:t>
      </w:r>
      <w:r w:rsidRPr="00D554DD">
        <w:rPr>
          <w:shd w:val="clear" w:color="auto" w:fill="FFFFFF"/>
          <w:lang w:eastAsia="zh-TW"/>
        </w:rPr>
        <w:t>2,097MW</w:t>
      </w:r>
      <w:r w:rsidRPr="00D554DD">
        <w:rPr>
          <w:shd w:val="clear" w:color="auto" w:fill="FFFFFF"/>
          <w:lang w:eastAsia="zh-TW"/>
        </w:rPr>
        <w:t>，</w:t>
      </w:r>
      <w:r w:rsidRPr="00D554DD">
        <w:rPr>
          <w:shd w:val="clear" w:color="auto" w:fill="FFFFFF"/>
          <w:lang w:eastAsia="zh-TW"/>
        </w:rPr>
        <w:t>2015</w:t>
      </w:r>
      <w:r w:rsidRPr="00D554DD">
        <w:rPr>
          <w:shd w:val="clear" w:color="auto" w:fill="FFFFFF"/>
          <w:lang w:eastAsia="zh-TW"/>
        </w:rPr>
        <w:t>年</w:t>
      </w:r>
      <w:r w:rsidRPr="00D554DD">
        <w:rPr>
          <w:shd w:val="clear" w:color="auto" w:fill="FFFFFF"/>
          <w:lang w:eastAsia="zh-TW"/>
        </w:rPr>
        <w:t>2,362MW</w:t>
      </w:r>
      <w:r w:rsidRPr="00D554DD">
        <w:rPr>
          <w:shd w:val="clear" w:color="auto" w:fill="FFFFFF"/>
          <w:lang w:eastAsia="zh-TW"/>
        </w:rPr>
        <w:t>，</w:t>
      </w:r>
      <w:r w:rsidRPr="00D554DD">
        <w:rPr>
          <w:shd w:val="clear" w:color="auto" w:fill="FFFFFF"/>
          <w:lang w:eastAsia="zh-TW"/>
        </w:rPr>
        <w:t>2016</w:t>
      </w:r>
      <w:r w:rsidRPr="00D554DD">
        <w:rPr>
          <w:shd w:val="clear" w:color="auto" w:fill="FFFFFF"/>
          <w:lang w:eastAsia="zh-TW"/>
        </w:rPr>
        <w:t>年</w:t>
      </w:r>
      <w:r w:rsidRPr="00D554DD">
        <w:rPr>
          <w:shd w:val="clear" w:color="auto" w:fill="FFFFFF"/>
          <w:lang w:eastAsia="zh-TW"/>
        </w:rPr>
        <w:t>2,743MW</w:t>
      </w:r>
      <w:r w:rsidRPr="00D554DD">
        <w:rPr>
          <w:shd w:val="clear" w:color="auto" w:fill="FFFFFF"/>
          <w:lang w:eastAsia="zh-TW"/>
        </w:rPr>
        <w:t>，</w:t>
      </w:r>
      <w:r w:rsidRPr="00D554DD">
        <w:rPr>
          <w:shd w:val="clear" w:color="auto" w:fill="FFFFFF"/>
          <w:lang w:eastAsia="zh-TW"/>
        </w:rPr>
        <w:t>2017</w:t>
      </w:r>
      <w:r w:rsidRPr="00D554DD">
        <w:rPr>
          <w:shd w:val="clear" w:color="auto" w:fill="FFFFFF"/>
          <w:lang w:eastAsia="zh-TW"/>
        </w:rPr>
        <w:t>年</w:t>
      </w:r>
      <w:r w:rsidRPr="00D554DD">
        <w:rPr>
          <w:shd w:val="clear" w:color="auto" w:fill="FFFFFF"/>
          <w:lang w:eastAsia="zh-TW"/>
        </w:rPr>
        <w:t>2,790MW</w:t>
      </w:r>
      <w:r w:rsidRPr="00D554DD">
        <w:rPr>
          <w:shd w:val="clear" w:color="auto" w:fill="FFFFFF"/>
          <w:lang w:eastAsia="zh-TW"/>
        </w:rPr>
        <w:t>，</w:t>
      </w:r>
      <w:r w:rsidRPr="00D554DD">
        <w:rPr>
          <w:shd w:val="clear" w:color="auto" w:fill="FFFFFF"/>
          <w:lang w:eastAsia="zh-TW"/>
        </w:rPr>
        <w:t>2018</w:t>
      </w:r>
      <w:r w:rsidRPr="00D554DD">
        <w:rPr>
          <w:shd w:val="clear" w:color="auto" w:fill="FFFFFF"/>
          <w:lang w:eastAsia="zh-TW"/>
        </w:rPr>
        <w:t>年增加至</w:t>
      </w:r>
      <w:r w:rsidRPr="00D554DD">
        <w:rPr>
          <w:shd w:val="clear" w:color="auto" w:fill="FFFFFF"/>
          <w:lang w:eastAsia="zh-TW"/>
        </w:rPr>
        <w:t>3,358MW</w:t>
      </w:r>
      <w:r w:rsidRPr="00D554DD">
        <w:rPr>
          <w:shd w:val="clear" w:color="auto" w:fill="FFFFFF"/>
          <w:lang w:eastAsia="zh-TW"/>
        </w:rPr>
        <w:t>，惟仍不及電力需求成長之速度，電力需求每年成長幅度已由原預估之</w:t>
      </w:r>
      <w:r w:rsidRPr="00D554DD">
        <w:rPr>
          <w:shd w:val="clear" w:color="auto" w:fill="FFFFFF"/>
          <w:lang w:eastAsia="zh-TW"/>
        </w:rPr>
        <w:t>15%</w:t>
      </w:r>
      <w:r w:rsidRPr="00D554DD">
        <w:rPr>
          <w:shd w:val="clear" w:color="auto" w:fill="FFFFFF"/>
          <w:lang w:eastAsia="zh-TW"/>
        </w:rPr>
        <w:t>增加至</w:t>
      </w:r>
      <w:r w:rsidRPr="00D554DD">
        <w:rPr>
          <w:shd w:val="clear" w:color="auto" w:fill="FFFFFF"/>
          <w:lang w:eastAsia="zh-TW"/>
        </w:rPr>
        <w:t>19</w:t>
      </w:r>
      <w:r w:rsidR="00F66C15" w:rsidRPr="00D554DD">
        <w:rPr>
          <w:shd w:val="clear" w:color="auto" w:fill="FFFFFF"/>
          <w:lang w:eastAsia="zh-TW"/>
        </w:rPr>
        <w:t>%</w:t>
      </w:r>
      <w:r w:rsidRPr="00D554DD">
        <w:rPr>
          <w:shd w:val="clear" w:color="auto" w:fill="FFFFFF"/>
          <w:lang w:eastAsia="zh-TW"/>
        </w:rPr>
        <w:t>，相當於每年增加</w:t>
      </w:r>
      <w:r w:rsidRPr="00D554DD">
        <w:rPr>
          <w:shd w:val="clear" w:color="auto" w:fill="FFFFFF"/>
          <w:lang w:eastAsia="zh-TW"/>
        </w:rPr>
        <w:t>300</w:t>
      </w:r>
      <w:r w:rsidRPr="00D554DD">
        <w:rPr>
          <w:shd w:val="clear" w:color="auto" w:fill="FFFFFF"/>
          <w:lang w:eastAsia="zh-TW"/>
        </w:rPr>
        <w:t>至</w:t>
      </w:r>
      <w:r w:rsidRPr="00D554DD">
        <w:rPr>
          <w:shd w:val="clear" w:color="auto" w:fill="FFFFFF"/>
          <w:lang w:eastAsia="zh-TW"/>
        </w:rPr>
        <w:t>500MW</w:t>
      </w:r>
      <w:r w:rsidRPr="00D554DD">
        <w:rPr>
          <w:shd w:val="clear" w:color="auto" w:fill="FFFFFF"/>
          <w:lang w:eastAsia="zh-TW"/>
        </w:rPr>
        <w:t>，倘不加快開發電源，缺電情況勢將更為嚴重。</w:t>
      </w:r>
    </w:p>
    <w:p w:rsidR="00711961" w:rsidRPr="00D554DD" w:rsidRDefault="00711961">
      <w:pPr>
        <w:ind w:firstLine="486"/>
      </w:pPr>
      <w:r w:rsidRPr="00D554DD">
        <w:t>依</w:t>
      </w:r>
      <w:proofErr w:type="gramStart"/>
      <w:r w:rsidRPr="00D554DD">
        <w:t>據</w:t>
      </w:r>
      <w:proofErr w:type="gramEnd"/>
      <w:r w:rsidRPr="00D554DD">
        <w:t>亞銀</w:t>
      </w:r>
      <w:r w:rsidR="007969FC" w:rsidRPr="00D554DD">
        <w:t>（</w:t>
      </w:r>
      <w:r w:rsidRPr="00D554DD">
        <w:t>ADB</w:t>
      </w:r>
      <w:r w:rsidR="007969FC" w:rsidRPr="00D554DD">
        <w:t>）</w:t>
      </w:r>
      <w:r w:rsidRPr="00D554DD">
        <w:t>發表之</w:t>
      </w:r>
      <w:r w:rsidRPr="00D554DD">
        <w:t>Myanmar Energy Assessment, Strategy and Road Map</w:t>
      </w:r>
      <w:proofErr w:type="gramStart"/>
      <w:r w:rsidRPr="00D554DD">
        <w:t>報</w:t>
      </w:r>
      <w:proofErr w:type="gramEnd"/>
      <w:r w:rsidRPr="00D554DD">
        <w:t>告，緬</w:t>
      </w:r>
      <w:proofErr w:type="gramStart"/>
      <w:r w:rsidRPr="00D554DD">
        <w:t>甸</w:t>
      </w:r>
      <w:proofErr w:type="gramEnd"/>
      <w:r w:rsidRPr="00D554DD">
        <w:t>現</w:t>
      </w:r>
      <w:proofErr w:type="gramStart"/>
      <w:r w:rsidRPr="00D554DD">
        <w:t>擁</w:t>
      </w:r>
      <w:proofErr w:type="gramEnd"/>
      <w:r w:rsidRPr="00D554DD">
        <w:t>有水力發電廠</w:t>
      </w:r>
      <w:r w:rsidRPr="00D554DD">
        <w:t>62</w:t>
      </w:r>
      <w:r w:rsidRPr="00D554DD">
        <w:t>座、火力發電廠</w:t>
      </w:r>
      <w:r w:rsidRPr="00D554DD">
        <w:t>1</w:t>
      </w:r>
      <w:r w:rsidRPr="00D554DD">
        <w:t>座及天然</w:t>
      </w:r>
      <w:proofErr w:type="gramStart"/>
      <w:r w:rsidRPr="00D554DD">
        <w:t>氣</w:t>
      </w:r>
      <w:proofErr w:type="gramEnd"/>
      <w:r w:rsidRPr="00D554DD">
        <w:t>發電廠</w:t>
      </w:r>
      <w:r w:rsidRPr="00D554DD">
        <w:t>20</w:t>
      </w:r>
      <w:r w:rsidRPr="00D554DD">
        <w:t>座，其裝機發電量</w:t>
      </w:r>
      <w:r w:rsidR="007969FC" w:rsidRPr="00D554DD">
        <w:t>（</w:t>
      </w:r>
      <w:r w:rsidRPr="00D554DD">
        <w:t>installed capacity</w:t>
      </w:r>
      <w:r w:rsidR="007969FC" w:rsidRPr="00D554DD">
        <w:t>）</w:t>
      </w:r>
      <w:r w:rsidRPr="00D554DD">
        <w:t>依序分別</w:t>
      </w:r>
      <w:proofErr w:type="gramStart"/>
      <w:r w:rsidRPr="00D554DD">
        <w:t>為</w:t>
      </w:r>
      <w:proofErr w:type="gramEnd"/>
      <w:r w:rsidRPr="00D554DD">
        <w:t>3,033MW</w:t>
      </w:r>
      <w:r w:rsidRPr="00D554DD">
        <w:t>、</w:t>
      </w:r>
      <w:r w:rsidRPr="00D554DD">
        <w:t>120MW</w:t>
      </w:r>
      <w:r w:rsidRPr="00D554DD">
        <w:t>及</w:t>
      </w:r>
      <w:r w:rsidRPr="00D554DD">
        <w:t>1,823MW</w:t>
      </w:r>
      <w:r w:rsidRPr="00D554DD">
        <w:t>，總裝機容量達</w:t>
      </w:r>
      <w:r w:rsidRPr="00D554DD">
        <w:t>5,068MW</w:t>
      </w:r>
      <w:r w:rsidRPr="00D554DD">
        <w:t>，惟實際發電量約</w:t>
      </w:r>
      <w:proofErr w:type="gramStart"/>
      <w:r w:rsidRPr="00D554DD">
        <w:t>為</w:t>
      </w:r>
      <w:proofErr w:type="gramEnd"/>
      <w:r w:rsidRPr="00D554DD">
        <w:t>3,100</w:t>
      </w:r>
      <w:r w:rsidRPr="00D554DD">
        <w:t>至</w:t>
      </w:r>
      <w:r w:rsidRPr="00D554DD">
        <w:t>3,800MW</w:t>
      </w:r>
      <w:r w:rsidRPr="00D554DD">
        <w:t>之間；按目前電</w:t>
      </w:r>
      <w:proofErr w:type="gramStart"/>
      <w:r w:rsidRPr="00D554DD">
        <w:t>力使用</w:t>
      </w:r>
      <w:proofErr w:type="gramEnd"/>
      <w:r w:rsidRPr="00D554DD">
        <w:t>情形：仰光用電約近</w:t>
      </w:r>
      <w:r w:rsidRPr="00D554DD">
        <w:t>1,500MW</w:t>
      </w:r>
      <w:r w:rsidRPr="00D554DD">
        <w:t>、曼德勒約</w:t>
      </w:r>
      <w:r w:rsidRPr="00D554DD">
        <w:t>500MW</w:t>
      </w:r>
      <w:r w:rsidRPr="00D554DD">
        <w:t>、</w:t>
      </w:r>
      <w:proofErr w:type="gramStart"/>
      <w:r w:rsidRPr="00D554DD">
        <w:t>內</w:t>
      </w:r>
      <w:proofErr w:type="gramEnd"/>
      <w:r w:rsidRPr="00D554DD">
        <w:t>比都約</w:t>
      </w:r>
      <w:r w:rsidRPr="00D554DD">
        <w:t>150MW</w:t>
      </w:r>
      <w:r w:rsidRPr="00D554DD">
        <w:t>，其他地區總計需要近</w:t>
      </w:r>
      <w:r w:rsidRPr="00D554DD">
        <w:t>1,500MW</w:t>
      </w:r>
      <w:r w:rsidRPr="00D554DD">
        <w:t>，電力供</w:t>
      </w:r>
      <w:proofErr w:type="gramStart"/>
      <w:r w:rsidRPr="00D554DD">
        <w:t>應</w:t>
      </w:r>
      <w:proofErr w:type="gramEnd"/>
      <w:r w:rsidRPr="00D554DD">
        <w:t>相當吃緊。</w:t>
      </w:r>
    </w:p>
    <w:p w:rsidR="00711961" w:rsidRPr="00D554DD" w:rsidRDefault="00711961">
      <w:pPr>
        <w:ind w:firstLine="486"/>
      </w:pPr>
      <w:r w:rsidRPr="00D554DD">
        <w:t>依照日本</w:t>
      </w:r>
      <w:proofErr w:type="gramStart"/>
      <w:r w:rsidRPr="00D554DD">
        <w:t>國</w:t>
      </w:r>
      <w:proofErr w:type="gramEnd"/>
      <w:r w:rsidRPr="00D554DD">
        <w:t>際協力機構</w:t>
      </w:r>
      <w:r w:rsidR="007969FC" w:rsidRPr="00D554DD">
        <w:t>（</w:t>
      </w:r>
      <w:r w:rsidRPr="00D554DD">
        <w:t>JICA</w:t>
      </w:r>
      <w:r w:rsidR="007969FC" w:rsidRPr="00D554DD">
        <w:t>）</w:t>
      </w:r>
      <w:r w:rsidRPr="00D554DD">
        <w:t>預估，緬</w:t>
      </w:r>
      <w:proofErr w:type="gramStart"/>
      <w:r w:rsidRPr="00D554DD">
        <w:t>甸</w:t>
      </w:r>
      <w:proofErr w:type="gramEnd"/>
      <w:r w:rsidRPr="00D554DD">
        <w:t>至</w:t>
      </w:r>
      <w:r w:rsidRPr="00D554DD">
        <w:t>2020</w:t>
      </w:r>
      <w:r w:rsidRPr="00D554DD">
        <w:t>年電力需求</w:t>
      </w:r>
      <w:proofErr w:type="gramStart"/>
      <w:r w:rsidRPr="00D554DD">
        <w:t>將</w:t>
      </w:r>
      <w:proofErr w:type="gramEnd"/>
      <w:r w:rsidRPr="00D554DD">
        <w:t>達</w:t>
      </w:r>
      <w:r w:rsidRPr="00D554DD">
        <w:t>4,531MW</w:t>
      </w:r>
      <w:r w:rsidRPr="00D554DD">
        <w:t>，</w:t>
      </w:r>
      <w:r w:rsidRPr="00D554DD">
        <w:t>2025</w:t>
      </w:r>
      <w:r w:rsidRPr="00D554DD">
        <w:t>年</w:t>
      </w:r>
      <w:r w:rsidRPr="00D554DD">
        <w:t>8,121MW</w:t>
      </w:r>
      <w:r w:rsidRPr="00D554DD">
        <w:t>，</w:t>
      </w:r>
      <w:r w:rsidRPr="00D554DD">
        <w:t>2030</w:t>
      </w:r>
      <w:r w:rsidRPr="00D554DD">
        <w:t>年</w:t>
      </w:r>
      <w:r w:rsidRPr="00D554DD">
        <w:t>14,542MW</w:t>
      </w:r>
      <w:r w:rsidRPr="00D554DD">
        <w:t>，在亞銀</w:t>
      </w:r>
      <w:r w:rsidR="007969FC" w:rsidRPr="00D554DD">
        <w:t>（</w:t>
      </w:r>
      <w:r w:rsidRPr="00D554DD">
        <w:t>ADB</w:t>
      </w:r>
      <w:r w:rsidR="007969FC" w:rsidRPr="00D554DD">
        <w:t>）</w:t>
      </w:r>
      <w:r w:rsidRPr="00D554DD">
        <w:t>協助下，緬</w:t>
      </w:r>
      <w:proofErr w:type="gramStart"/>
      <w:r w:rsidRPr="00D554DD">
        <w:t>甸</w:t>
      </w:r>
      <w:proofErr w:type="gramEnd"/>
      <w:r w:rsidRPr="00D554DD">
        <w:t>2014</w:t>
      </w:r>
      <w:r w:rsidRPr="00D554DD">
        <w:t>年提出</w:t>
      </w:r>
      <w:r w:rsidRPr="00D554DD">
        <w:t>The National Electricity Master Plan</w:t>
      </w:r>
      <w:r w:rsidRPr="00D554DD">
        <w:t>，依照該規劃，緬</w:t>
      </w:r>
      <w:proofErr w:type="gramStart"/>
      <w:r w:rsidRPr="00D554DD">
        <w:t>甸</w:t>
      </w:r>
      <w:proofErr w:type="gramEnd"/>
      <w:r w:rsidRPr="00D554DD">
        <w:t>電力總裝機容量至</w:t>
      </w:r>
      <w:r w:rsidRPr="00D554DD">
        <w:t>2030</w:t>
      </w:r>
      <w:r w:rsidRPr="00D554DD">
        <w:t>年</w:t>
      </w:r>
      <w:proofErr w:type="gramStart"/>
      <w:r w:rsidRPr="00D554DD">
        <w:t>將</w:t>
      </w:r>
      <w:proofErr w:type="gramEnd"/>
      <w:r w:rsidRPr="00D554DD">
        <w:t>提高至</w:t>
      </w:r>
      <w:r w:rsidRPr="00D554DD">
        <w:t>28,784MW</w:t>
      </w:r>
      <w:r w:rsidRPr="00D554DD">
        <w:t>。</w:t>
      </w:r>
    </w:p>
    <w:p w:rsidR="00711961" w:rsidRPr="00D554DD" w:rsidRDefault="00711961">
      <w:pPr>
        <w:ind w:firstLine="486"/>
        <w:rPr>
          <w:lang w:eastAsia="zh-TW"/>
        </w:rPr>
      </w:pPr>
      <w:r w:rsidRPr="00D554DD">
        <w:rPr>
          <w:lang w:eastAsia="zh-TW"/>
        </w:rPr>
        <w:t>緬甸政府雖然以發展水力發電為首要目標，惟為能在短期提高供電量，已與德國</w:t>
      </w:r>
      <w:r w:rsidRPr="00D554DD">
        <w:rPr>
          <w:lang w:eastAsia="zh-TW"/>
        </w:rPr>
        <w:t>Semens</w:t>
      </w:r>
      <w:r w:rsidRPr="00D554DD">
        <w:rPr>
          <w:lang w:eastAsia="zh-TW"/>
        </w:rPr>
        <w:t>、法國</w:t>
      </w:r>
      <w:r w:rsidRPr="00D554DD">
        <w:rPr>
          <w:lang w:eastAsia="zh-TW"/>
        </w:rPr>
        <w:t>Total</w:t>
      </w:r>
      <w:r w:rsidRPr="00D554DD">
        <w:rPr>
          <w:lang w:eastAsia="zh-TW"/>
        </w:rPr>
        <w:t>、中國</w:t>
      </w:r>
      <w:r w:rsidR="007969FC" w:rsidRPr="00D554DD">
        <w:rPr>
          <w:lang w:eastAsia="zh-TW"/>
        </w:rPr>
        <w:t>大陸</w:t>
      </w:r>
      <w:r w:rsidRPr="00D554DD">
        <w:rPr>
          <w:lang w:eastAsia="zh-TW"/>
        </w:rPr>
        <w:t>Zhofu</w:t>
      </w:r>
      <w:r w:rsidRPr="00D554DD">
        <w:rPr>
          <w:lang w:eastAsia="zh-TW"/>
        </w:rPr>
        <w:t>及泰國</w:t>
      </w:r>
      <w:r w:rsidRPr="00D554DD">
        <w:rPr>
          <w:lang w:eastAsia="zh-TW"/>
        </w:rPr>
        <w:t>TTCL</w:t>
      </w:r>
      <w:r w:rsidRPr="00D554DD">
        <w:rPr>
          <w:lang w:eastAsia="zh-TW"/>
        </w:rPr>
        <w:t>等外資簽訂興建</w:t>
      </w:r>
      <w:r w:rsidRPr="00D554DD">
        <w:rPr>
          <w:lang w:eastAsia="zh-TW"/>
        </w:rPr>
        <w:t>3</w:t>
      </w:r>
      <w:r w:rsidRPr="00D554DD">
        <w:rPr>
          <w:lang w:eastAsia="zh-TW"/>
        </w:rPr>
        <w:t>座天然氣發電廠的合作協議，分別於</w:t>
      </w:r>
      <w:r w:rsidRPr="00D554DD">
        <w:rPr>
          <w:lang w:eastAsia="zh-TW"/>
        </w:rPr>
        <w:t>Kanbauk</w:t>
      </w:r>
      <w:r w:rsidRPr="00D554DD">
        <w:rPr>
          <w:lang w:eastAsia="zh-TW"/>
        </w:rPr>
        <w:t>、</w:t>
      </w:r>
      <w:r w:rsidRPr="00D554DD">
        <w:rPr>
          <w:lang w:eastAsia="zh-TW"/>
        </w:rPr>
        <w:t>Mee Laung Gyaing</w:t>
      </w:r>
      <w:r w:rsidRPr="00D554DD">
        <w:rPr>
          <w:lang w:eastAsia="zh-TW"/>
        </w:rPr>
        <w:t>及</w:t>
      </w:r>
      <w:r w:rsidRPr="00D554DD">
        <w:rPr>
          <w:lang w:eastAsia="zh-TW"/>
        </w:rPr>
        <w:t>Ahlone</w:t>
      </w:r>
      <w:r w:rsidRPr="00D554DD">
        <w:rPr>
          <w:lang w:eastAsia="zh-TW"/>
        </w:rPr>
        <w:t>興建發電量</w:t>
      </w:r>
      <w:r w:rsidRPr="00D554DD">
        <w:rPr>
          <w:lang w:eastAsia="zh-TW"/>
        </w:rPr>
        <w:t>1,230MV</w:t>
      </w:r>
      <w:r w:rsidRPr="00D554DD">
        <w:rPr>
          <w:lang w:eastAsia="zh-TW"/>
        </w:rPr>
        <w:t>、</w:t>
      </w:r>
      <w:r w:rsidRPr="00D554DD">
        <w:rPr>
          <w:lang w:eastAsia="zh-TW"/>
        </w:rPr>
        <w:t>1,350MV</w:t>
      </w:r>
      <w:r w:rsidRPr="00D554DD">
        <w:rPr>
          <w:lang w:eastAsia="zh-TW"/>
        </w:rPr>
        <w:t>及</w:t>
      </w:r>
      <w:r w:rsidRPr="00D554DD">
        <w:rPr>
          <w:lang w:eastAsia="zh-TW"/>
        </w:rPr>
        <w:t>356MV</w:t>
      </w:r>
      <w:r w:rsidRPr="00D554DD">
        <w:rPr>
          <w:lang w:eastAsia="zh-TW"/>
        </w:rPr>
        <w:t>之天然氣發電廠，預計在</w:t>
      </w:r>
      <w:r w:rsidRPr="00D554DD">
        <w:rPr>
          <w:lang w:eastAsia="zh-TW"/>
        </w:rPr>
        <w:t>2021</w:t>
      </w:r>
      <w:r w:rsidRPr="00D554DD">
        <w:rPr>
          <w:lang w:eastAsia="zh-TW"/>
        </w:rPr>
        <w:t>年可增加供電量</w:t>
      </w:r>
      <w:r w:rsidRPr="00D554DD">
        <w:rPr>
          <w:lang w:eastAsia="zh-TW"/>
        </w:rPr>
        <w:t>3,000MW</w:t>
      </w:r>
      <w:r w:rsidRPr="00D554DD">
        <w:rPr>
          <w:lang w:eastAsia="zh-TW"/>
        </w:rPr>
        <w:t>，以解決急迫</w:t>
      </w:r>
      <w:proofErr w:type="gramStart"/>
      <w:r w:rsidRPr="00D554DD">
        <w:rPr>
          <w:lang w:eastAsia="zh-TW"/>
        </w:rPr>
        <w:t>之電荒問題</w:t>
      </w:r>
      <w:proofErr w:type="gramEnd"/>
      <w:r w:rsidR="00B3493D" w:rsidRPr="00D554DD">
        <w:rPr>
          <w:lang w:eastAsia="zh-TW"/>
        </w:rPr>
        <w:t>。</w:t>
      </w:r>
    </w:p>
    <w:p w:rsidR="00271429" w:rsidRPr="00D554DD" w:rsidRDefault="00271429" w:rsidP="00271429">
      <w:pPr>
        <w:ind w:firstLine="486"/>
        <w:rPr>
          <w:shd w:val="clear" w:color="auto" w:fill="FFFFFF"/>
          <w:lang w:eastAsia="zh-TW"/>
        </w:rPr>
      </w:pPr>
      <w:r w:rsidRPr="00D554DD">
        <w:rPr>
          <w:shd w:val="clear" w:color="auto" w:fill="FFFFFF"/>
          <w:lang w:eastAsia="zh-TW"/>
        </w:rPr>
        <w:t>電力供應不足，即使在工商重鎮的仰光市，每日也隨時有斷電可能，一般商家及工廠均自備發電機。緬甸政府希望在</w:t>
      </w:r>
      <w:r w:rsidRPr="00D554DD">
        <w:rPr>
          <w:shd w:val="clear" w:color="auto" w:fill="FFFFFF"/>
          <w:lang w:eastAsia="zh-TW"/>
        </w:rPr>
        <w:t>2021</w:t>
      </w:r>
      <w:r w:rsidRPr="00D554DD">
        <w:rPr>
          <w:shd w:val="clear" w:color="auto" w:fill="FFFFFF"/>
          <w:lang w:eastAsia="zh-TW"/>
        </w:rPr>
        <w:t>年將電力覆蓋率提高至</w:t>
      </w:r>
      <w:r w:rsidRPr="00D554DD">
        <w:rPr>
          <w:shd w:val="clear" w:color="auto" w:fill="FFFFFF"/>
          <w:lang w:eastAsia="zh-TW"/>
        </w:rPr>
        <w:t>60%</w:t>
      </w:r>
      <w:r w:rsidRPr="00D554DD">
        <w:rPr>
          <w:shd w:val="clear" w:color="auto" w:fill="FFFFFF"/>
          <w:lang w:eastAsia="zh-TW"/>
        </w:rPr>
        <w:t>。在</w:t>
      </w:r>
      <w:r w:rsidRPr="00D554DD">
        <w:rPr>
          <w:shd w:val="clear" w:color="auto" w:fill="FFFFFF"/>
          <w:lang w:eastAsia="zh-TW"/>
        </w:rPr>
        <w:lastRenderedPageBreak/>
        <w:t>1988</w:t>
      </w:r>
      <w:r w:rsidRPr="00D554DD">
        <w:rPr>
          <w:shd w:val="clear" w:color="auto" w:fill="FFFFFF"/>
          <w:lang w:eastAsia="zh-TW"/>
        </w:rPr>
        <w:t>年，緬甸僅</w:t>
      </w:r>
      <w:r w:rsidRPr="00D554DD">
        <w:rPr>
          <w:shd w:val="clear" w:color="auto" w:fill="FFFFFF"/>
          <w:lang w:eastAsia="zh-TW"/>
        </w:rPr>
        <w:t>10.6%</w:t>
      </w:r>
      <w:r w:rsidRPr="00D554DD">
        <w:rPr>
          <w:shd w:val="clear" w:color="auto" w:fill="FFFFFF"/>
          <w:lang w:eastAsia="zh-TW"/>
        </w:rPr>
        <w:t>的人口使用電力。這一數字在</w:t>
      </w:r>
      <w:r w:rsidRPr="00D554DD">
        <w:rPr>
          <w:shd w:val="clear" w:color="auto" w:fill="FFFFFF"/>
          <w:lang w:eastAsia="zh-TW"/>
        </w:rPr>
        <w:t>2009</w:t>
      </w:r>
      <w:r w:rsidRPr="00D554DD">
        <w:rPr>
          <w:shd w:val="clear" w:color="auto" w:fill="FFFFFF"/>
          <w:lang w:eastAsia="zh-TW"/>
        </w:rPr>
        <w:t>年達到</w:t>
      </w:r>
      <w:r w:rsidRPr="00D554DD">
        <w:rPr>
          <w:shd w:val="clear" w:color="auto" w:fill="FFFFFF"/>
          <w:lang w:eastAsia="zh-TW"/>
        </w:rPr>
        <w:t>23.2%</w:t>
      </w:r>
      <w:r w:rsidRPr="00D554DD">
        <w:rPr>
          <w:shd w:val="clear" w:color="auto" w:fill="FFFFFF"/>
          <w:lang w:eastAsia="zh-TW"/>
        </w:rPr>
        <w:t>，在</w:t>
      </w:r>
      <w:r w:rsidRPr="00D554DD">
        <w:rPr>
          <w:shd w:val="clear" w:color="auto" w:fill="FFFFFF"/>
          <w:lang w:eastAsia="zh-TW"/>
        </w:rPr>
        <w:t>2013</w:t>
      </w:r>
      <w:r w:rsidRPr="00D554DD">
        <w:rPr>
          <w:shd w:val="clear" w:color="auto" w:fill="FFFFFF"/>
          <w:lang w:eastAsia="zh-TW"/>
        </w:rPr>
        <w:t>年達到</w:t>
      </w:r>
      <w:r w:rsidRPr="00D554DD">
        <w:rPr>
          <w:shd w:val="clear" w:color="auto" w:fill="FFFFFF"/>
          <w:lang w:eastAsia="zh-TW"/>
        </w:rPr>
        <w:t>29%</w:t>
      </w:r>
      <w:r w:rsidRPr="00D554DD">
        <w:rPr>
          <w:shd w:val="clear" w:color="auto" w:fill="FFFFFF"/>
          <w:lang w:eastAsia="zh-TW"/>
        </w:rPr>
        <w:t>。電力部制訂計畫，在</w:t>
      </w:r>
      <w:proofErr w:type="gramStart"/>
      <w:r w:rsidRPr="00D554DD">
        <w:rPr>
          <w:shd w:val="clear" w:color="auto" w:fill="FFFFFF"/>
          <w:lang w:eastAsia="zh-TW"/>
        </w:rPr>
        <w:t>2015</w:t>
      </w:r>
      <w:r w:rsidRPr="00D554DD">
        <w:rPr>
          <w:shd w:val="clear" w:color="auto" w:fill="FFFFFF"/>
          <w:lang w:eastAsia="zh-TW"/>
        </w:rPr>
        <w:t>至</w:t>
      </w:r>
      <w:r w:rsidRPr="00D554DD">
        <w:rPr>
          <w:shd w:val="clear" w:color="auto" w:fill="FFFFFF"/>
          <w:lang w:eastAsia="zh-TW"/>
        </w:rPr>
        <w:t>2016</w:t>
      </w:r>
      <w:r w:rsidRPr="00D554DD">
        <w:rPr>
          <w:shd w:val="clear" w:color="auto" w:fill="FFFFFF"/>
          <w:lang w:eastAsia="zh-TW"/>
        </w:rPr>
        <w:t>財年將</w:t>
      </w:r>
      <w:proofErr w:type="gramEnd"/>
      <w:r w:rsidRPr="00D554DD">
        <w:rPr>
          <w:shd w:val="clear" w:color="auto" w:fill="FFFFFF"/>
          <w:lang w:eastAsia="zh-TW"/>
        </w:rPr>
        <w:t>此數字提高到</w:t>
      </w:r>
      <w:r w:rsidRPr="00D554DD">
        <w:rPr>
          <w:shd w:val="clear" w:color="auto" w:fill="FFFFFF"/>
          <w:lang w:eastAsia="zh-TW"/>
        </w:rPr>
        <w:t>45%</w:t>
      </w:r>
      <w:r w:rsidRPr="00D554DD">
        <w:rPr>
          <w:shd w:val="clear" w:color="auto" w:fill="FFFFFF"/>
          <w:lang w:eastAsia="zh-TW"/>
        </w:rPr>
        <w:t>，在</w:t>
      </w:r>
      <w:proofErr w:type="gramStart"/>
      <w:r w:rsidRPr="00D554DD">
        <w:rPr>
          <w:shd w:val="clear" w:color="auto" w:fill="FFFFFF"/>
          <w:lang w:eastAsia="zh-TW"/>
        </w:rPr>
        <w:t>2020</w:t>
      </w:r>
      <w:r w:rsidRPr="00D554DD">
        <w:rPr>
          <w:shd w:val="clear" w:color="auto" w:fill="FFFFFF"/>
          <w:lang w:eastAsia="zh-TW"/>
        </w:rPr>
        <w:t>至</w:t>
      </w:r>
      <w:r w:rsidRPr="00D554DD">
        <w:rPr>
          <w:shd w:val="clear" w:color="auto" w:fill="FFFFFF"/>
          <w:lang w:eastAsia="zh-TW"/>
        </w:rPr>
        <w:t>2021</w:t>
      </w:r>
      <w:r w:rsidRPr="00D554DD">
        <w:rPr>
          <w:shd w:val="clear" w:color="auto" w:fill="FFFFFF"/>
          <w:lang w:eastAsia="zh-TW"/>
        </w:rPr>
        <w:t>財年提高</w:t>
      </w:r>
      <w:proofErr w:type="gramEnd"/>
      <w:r w:rsidRPr="00D554DD">
        <w:rPr>
          <w:shd w:val="clear" w:color="auto" w:fill="FFFFFF"/>
          <w:lang w:eastAsia="zh-TW"/>
        </w:rPr>
        <w:t>到</w:t>
      </w:r>
      <w:r w:rsidRPr="00D554DD">
        <w:rPr>
          <w:shd w:val="clear" w:color="auto" w:fill="FFFFFF"/>
          <w:lang w:eastAsia="zh-TW"/>
        </w:rPr>
        <w:t>60%</w:t>
      </w:r>
      <w:r w:rsidRPr="00D554DD">
        <w:rPr>
          <w:shd w:val="clear" w:color="auto" w:fill="FFFFFF"/>
          <w:lang w:eastAsia="zh-TW"/>
        </w:rPr>
        <w:t>。電力部表示，緬甸仍然是東南亞地區電力覆蓋率最低的國家，主要是因為低收入水準和落後的基礎設施。收入和區位制約電力覆蓋區域。例如，在</w:t>
      </w:r>
      <w:r w:rsidRPr="00D554DD">
        <w:rPr>
          <w:shd w:val="clear" w:color="auto" w:fill="FFFFFF"/>
          <w:lang w:eastAsia="zh-TW"/>
        </w:rPr>
        <w:t>2013</w:t>
      </w:r>
      <w:r w:rsidRPr="00D554DD">
        <w:rPr>
          <w:shd w:val="clear" w:color="auto" w:fill="FFFFFF"/>
          <w:lang w:eastAsia="zh-TW"/>
        </w:rPr>
        <w:t>年</w:t>
      </w:r>
      <w:r w:rsidRPr="00D554DD">
        <w:rPr>
          <w:shd w:val="clear" w:color="auto" w:fill="FFFFFF"/>
          <w:lang w:eastAsia="zh-TW"/>
        </w:rPr>
        <w:t>5</w:t>
      </w:r>
      <w:r w:rsidRPr="00D554DD">
        <w:rPr>
          <w:shd w:val="clear" w:color="auto" w:fill="FFFFFF"/>
          <w:lang w:eastAsia="zh-TW"/>
        </w:rPr>
        <w:t>月，仰光市、內比都市、克耶邦、曼德勒省居民用電比例分別為</w:t>
      </w:r>
      <w:r w:rsidRPr="00D554DD">
        <w:rPr>
          <w:shd w:val="clear" w:color="auto" w:fill="FFFFFF"/>
          <w:lang w:eastAsia="zh-TW"/>
        </w:rPr>
        <w:t>75%</w:t>
      </w:r>
      <w:r w:rsidRPr="00D554DD">
        <w:rPr>
          <w:shd w:val="clear" w:color="auto" w:fill="FFFFFF"/>
          <w:lang w:eastAsia="zh-TW"/>
        </w:rPr>
        <w:t>、</w:t>
      </w:r>
      <w:r w:rsidRPr="00D554DD">
        <w:rPr>
          <w:shd w:val="clear" w:color="auto" w:fill="FFFFFF"/>
          <w:lang w:eastAsia="zh-TW"/>
        </w:rPr>
        <w:t>70%</w:t>
      </w:r>
      <w:r w:rsidRPr="00D554DD">
        <w:rPr>
          <w:shd w:val="clear" w:color="auto" w:fill="FFFFFF"/>
          <w:lang w:eastAsia="zh-TW"/>
        </w:rPr>
        <w:t>、</w:t>
      </w:r>
      <w:r w:rsidRPr="00D554DD">
        <w:rPr>
          <w:shd w:val="clear" w:color="auto" w:fill="FFFFFF"/>
          <w:lang w:eastAsia="zh-TW"/>
        </w:rPr>
        <w:t>44%</w:t>
      </w:r>
      <w:r w:rsidRPr="00D554DD">
        <w:rPr>
          <w:shd w:val="clear" w:color="auto" w:fill="FFFFFF"/>
          <w:lang w:eastAsia="zh-TW"/>
        </w:rPr>
        <w:t>、</w:t>
      </w:r>
      <w:r w:rsidRPr="00D554DD">
        <w:rPr>
          <w:shd w:val="clear" w:color="auto" w:fill="FFFFFF"/>
          <w:lang w:eastAsia="zh-TW"/>
        </w:rPr>
        <w:t>37%</w:t>
      </w:r>
      <w:r w:rsidRPr="00D554DD">
        <w:rPr>
          <w:shd w:val="clear" w:color="auto" w:fill="FFFFFF"/>
          <w:lang w:eastAsia="zh-TW"/>
        </w:rPr>
        <w:t>。根據</w:t>
      </w:r>
      <w:r w:rsidRPr="00D554DD">
        <w:rPr>
          <w:shd w:val="clear" w:color="auto" w:fill="FFFFFF"/>
          <w:lang w:eastAsia="zh-TW"/>
        </w:rPr>
        <w:t>2013</w:t>
      </w:r>
      <w:r w:rsidRPr="00D554DD">
        <w:rPr>
          <w:shd w:val="clear" w:color="auto" w:fill="FFFFFF"/>
          <w:lang w:eastAsia="zh-TW"/>
        </w:rPr>
        <w:t>年的一份聲明，緬甸發電廠總裝機容量為</w:t>
      </w:r>
      <w:r w:rsidRPr="00D554DD">
        <w:rPr>
          <w:shd w:val="clear" w:color="auto" w:fill="FFFFFF"/>
          <w:lang w:eastAsia="zh-TW"/>
        </w:rPr>
        <w:t>3,831.5</w:t>
      </w:r>
      <w:proofErr w:type="gramStart"/>
      <w:r w:rsidRPr="00D554DD">
        <w:rPr>
          <w:shd w:val="clear" w:color="auto" w:fill="FFFFFF"/>
          <w:lang w:eastAsia="zh-TW"/>
        </w:rPr>
        <w:t>兆瓦，</w:t>
      </w:r>
      <w:proofErr w:type="gramEnd"/>
      <w:r w:rsidRPr="00D554DD">
        <w:rPr>
          <w:shd w:val="clear" w:color="auto" w:fill="FFFFFF"/>
          <w:lang w:eastAsia="zh-TW"/>
        </w:rPr>
        <w:t>但僅發電</w:t>
      </w:r>
      <w:r w:rsidRPr="00D554DD">
        <w:rPr>
          <w:shd w:val="clear" w:color="auto" w:fill="FFFFFF"/>
          <w:lang w:eastAsia="zh-TW"/>
        </w:rPr>
        <w:t>1,655</w:t>
      </w:r>
      <w:proofErr w:type="gramStart"/>
      <w:r w:rsidRPr="00D554DD">
        <w:rPr>
          <w:shd w:val="clear" w:color="auto" w:fill="FFFFFF"/>
          <w:lang w:eastAsia="zh-TW"/>
        </w:rPr>
        <w:t>兆瓦，</w:t>
      </w:r>
      <w:proofErr w:type="gramEnd"/>
      <w:r w:rsidRPr="00D554DD">
        <w:rPr>
          <w:shd w:val="clear" w:color="auto" w:fill="FFFFFF"/>
          <w:lang w:eastAsia="zh-TW"/>
        </w:rPr>
        <w:t>不能滿足</w:t>
      </w:r>
      <w:r w:rsidRPr="00D554DD">
        <w:rPr>
          <w:shd w:val="clear" w:color="auto" w:fill="FFFFFF"/>
          <w:lang w:eastAsia="zh-TW"/>
        </w:rPr>
        <w:t>1,930</w:t>
      </w:r>
      <w:proofErr w:type="gramStart"/>
      <w:r w:rsidRPr="00D554DD">
        <w:rPr>
          <w:shd w:val="clear" w:color="auto" w:fill="FFFFFF"/>
          <w:lang w:eastAsia="zh-TW"/>
        </w:rPr>
        <w:t>兆瓦的</w:t>
      </w:r>
      <w:proofErr w:type="gramEnd"/>
      <w:r w:rsidRPr="00D554DD">
        <w:rPr>
          <w:shd w:val="clear" w:color="auto" w:fill="FFFFFF"/>
          <w:lang w:eastAsia="zh-TW"/>
        </w:rPr>
        <w:t>用電需求。緬甸人均電力消費水準為</w:t>
      </w:r>
      <w:r w:rsidRPr="00D554DD">
        <w:rPr>
          <w:shd w:val="clear" w:color="auto" w:fill="FFFFFF"/>
          <w:lang w:eastAsia="zh-TW"/>
        </w:rPr>
        <w:t>180</w:t>
      </w:r>
      <w:r w:rsidRPr="00D554DD">
        <w:rPr>
          <w:shd w:val="clear" w:color="auto" w:fill="FFFFFF"/>
          <w:lang w:eastAsia="zh-TW"/>
        </w:rPr>
        <w:t>千瓦時，在東南亞國家中僅高於柬埔寨。</w:t>
      </w:r>
    </w:p>
    <w:p w:rsidR="00271429" w:rsidRPr="00D554DD" w:rsidRDefault="00271429" w:rsidP="00271429">
      <w:pPr>
        <w:ind w:firstLine="486"/>
        <w:rPr>
          <w:shd w:val="clear" w:color="auto" w:fill="FFFFFF"/>
          <w:lang w:eastAsia="zh-TW"/>
        </w:rPr>
      </w:pPr>
      <w:r w:rsidRPr="00D554DD">
        <w:rPr>
          <w:shd w:val="clear" w:color="auto" w:fill="FFFFFF"/>
          <w:lang w:eastAsia="zh-TW"/>
        </w:rPr>
        <w:t>緬甸日照充足，是可將太陽能作為一項重要資源發電的國家之</w:t>
      </w:r>
      <w:proofErr w:type="gramStart"/>
      <w:r w:rsidRPr="00D554DD">
        <w:rPr>
          <w:shd w:val="clear" w:color="auto" w:fill="FFFFFF"/>
          <w:lang w:eastAsia="zh-TW"/>
        </w:rPr>
        <w:t>一</w:t>
      </w:r>
      <w:proofErr w:type="gramEnd"/>
      <w:r w:rsidRPr="00D554DD">
        <w:rPr>
          <w:shd w:val="clear" w:color="auto" w:fill="FFFFFF"/>
          <w:lang w:eastAsia="zh-TW"/>
        </w:rPr>
        <w:t>。目前赴緬投資的外企中，有的已在銷售太陽能板，這將有助於鄉村地區的電力發展。</w:t>
      </w:r>
      <w:proofErr w:type="gramStart"/>
      <w:r w:rsidRPr="00D554DD">
        <w:rPr>
          <w:shd w:val="clear" w:color="auto" w:fill="FFFFFF"/>
          <w:lang w:eastAsia="zh-TW"/>
        </w:rPr>
        <w:t>此外，</w:t>
      </w:r>
      <w:proofErr w:type="gramEnd"/>
      <w:r w:rsidRPr="00D554DD">
        <w:rPr>
          <w:shd w:val="clear" w:color="auto" w:fill="FFFFFF"/>
          <w:lang w:eastAsia="zh-TW"/>
        </w:rPr>
        <w:t>美國</w:t>
      </w:r>
      <w:r w:rsidRPr="00D554DD">
        <w:rPr>
          <w:shd w:val="clear" w:color="auto" w:fill="FFFFFF"/>
          <w:lang w:eastAsia="zh-TW"/>
        </w:rPr>
        <w:t>ACO Investment Group</w:t>
      </w:r>
      <w:r w:rsidRPr="00D554DD">
        <w:rPr>
          <w:shd w:val="clear" w:color="auto" w:fill="FFFFFF"/>
          <w:lang w:eastAsia="zh-TW"/>
        </w:rPr>
        <w:t>與緬甸能源部簽署了協議，將在曼德勒地區援建兩個發電量分別為</w:t>
      </w:r>
      <w:r w:rsidRPr="00D554DD">
        <w:rPr>
          <w:shd w:val="clear" w:color="auto" w:fill="FFFFFF"/>
          <w:lang w:eastAsia="zh-TW"/>
        </w:rPr>
        <w:t>150</w:t>
      </w:r>
      <w:proofErr w:type="gramStart"/>
      <w:r w:rsidRPr="00D554DD">
        <w:rPr>
          <w:shd w:val="clear" w:color="auto" w:fill="FFFFFF"/>
          <w:lang w:eastAsia="zh-TW"/>
        </w:rPr>
        <w:t>兆瓦的</w:t>
      </w:r>
      <w:proofErr w:type="gramEnd"/>
      <w:r w:rsidRPr="00D554DD">
        <w:rPr>
          <w:shd w:val="clear" w:color="auto" w:fill="FFFFFF"/>
          <w:lang w:eastAsia="zh-TW"/>
        </w:rPr>
        <w:t>太陽能發電廠。此項目建成後，全緬電力供應將增加</w:t>
      </w:r>
      <w:r w:rsidRPr="00D554DD">
        <w:rPr>
          <w:shd w:val="clear" w:color="auto" w:fill="FFFFFF"/>
          <w:lang w:eastAsia="zh-TW"/>
        </w:rPr>
        <w:t>10%</w:t>
      </w:r>
      <w:r w:rsidRPr="00D554DD">
        <w:rPr>
          <w:shd w:val="clear" w:color="auto" w:fill="FFFFFF"/>
          <w:lang w:eastAsia="zh-TW"/>
        </w:rPr>
        <w:t>至</w:t>
      </w:r>
      <w:r w:rsidRPr="00D554DD">
        <w:rPr>
          <w:shd w:val="clear" w:color="auto" w:fill="FFFFFF"/>
          <w:lang w:eastAsia="zh-TW"/>
        </w:rPr>
        <w:t>12%</w:t>
      </w:r>
      <w:r w:rsidRPr="00D554DD">
        <w:rPr>
          <w:shd w:val="clear" w:color="auto" w:fill="FFFFFF"/>
          <w:lang w:eastAsia="zh-TW"/>
        </w:rPr>
        <w:t>。當地用電調查表如下：</w:t>
      </w:r>
    </w:p>
    <w:p w:rsidR="000E6E4A" w:rsidRPr="00D554DD" w:rsidRDefault="000E6E4A" w:rsidP="00271429">
      <w:pPr>
        <w:ind w:firstLine="486"/>
        <w:rPr>
          <w:shd w:val="clear" w:color="auto" w:fill="FFFFFF"/>
          <w:lang w:eastAsia="zh-TW"/>
        </w:rPr>
      </w:pPr>
    </w:p>
    <w:tbl>
      <w:tblPr>
        <w:tblStyle w:val="ad"/>
        <w:tblW w:w="0" w:type="auto"/>
        <w:jc w:val="center"/>
        <w:tblLook w:val="04A0" w:firstRow="1" w:lastRow="0" w:firstColumn="1" w:lastColumn="0" w:noHBand="0" w:noVBand="1"/>
      </w:tblPr>
      <w:tblGrid>
        <w:gridCol w:w="2180"/>
        <w:gridCol w:w="2180"/>
        <w:gridCol w:w="2180"/>
        <w:gridCol w:w="2180"/>
      </w:tblGrid>
      <w:tr w:rsidR="00EB106F" w:rsidRPr="00D554DD" w:rsidTr="000E6E4A">
        <w:trPr>
          <w:tblHeader/>
          <w:jc w:val="center"/>
        </w:trPr>
        <w:tc>
          <w:tcPr>
            <w:tcW w:w="2180" w:type="dxa"/>
            <w:vAlign w:val="center"/>
          </w:tcPr>
          <w:p w:rsidR="00D37944" w:rsidRPr="00D554DD" w:rsidRDefault="00D37944" w:rsidP="000873E9">
            <w:pPr>
              <w:pStyle w:val="af1"/>
            </w:pPr>
            <w:r w:rsidRPr="00D554DD">
              <w:t>項目</w:t>
            </w:r>
          </w:p>
        </w:tc>
        <w:tc>
          <w:tcPr>
            <w:tcW w:w="2180" w:type="dxa"/>
            <w:vAlign w:val="center"/>
          </w:tcPr>
          <w:p w:rsidR="00D37944" w:rsidRPr="00D554DD" w:rsidRDefault="00D37944" w:rsidP="000873E9">
            <w:pPr>
              <w:pStyle w:val="af1"/>
            </w:pPr>
            <w:proofErr w:type="gramStart"/>
            <w:r w:rsidRPr="00D554DD">
              <w:t>單</w:t>
            </w:r>
            <w:proofErr w:type="gramEnd"/>
            <w:r w:rsidRPr="00D554DD">
              <w:t>位：</w:t>
            </w:r>
            <w:r w:rsidRPr="00D554DD">
              <w:t>kWh</w:t>
            </w:r>
          </w:p>
        </w:tc>
        <w:tc>
          <w:tcPr>
            <w:tcW w:w="2180" w:type="dxa"/>
            <w:vAlign w:val="center"/>
          </w:tcPr>
          <w:p w:rsidR="00D37944" w:rsidRPr="00D554DD" w:rsidRDefault="00D37944" w:rsidP="000873E9">
            <w:pPr>
              <w:pStyle w:val="af1"/>
              <w:rPr>
                <w:lang w:eastAsia="zh-TW"/>
              </w:rPr>
            </w:pPr>
            <w:r w:rsidRPr="00D554DD">
              <w:rPr>
                <w:lang w:eastAsia="zh-TW"/>
              </w:rPr>
              <w:t>2014</w:t>
            </w:r>
            <w:r w:rsidRPr="00D554DD">
              <w:rPr>
                <w:lang w:eastAsia="zh-TW"/>
              </w:rPr>
              <w:t>年</w:t>
            </w:r>
            <w:r w:rsidRPr="00D554DD">
              <w:rPr>
                <w:lang w:eastAsia="ja-JP" w:bidi="my-MM"/>
              </w:rPr>
              <w:t>4</w:t>
            </w:r>
            <w:r w:rsidRPr="00D554DD">
              <w:rPr>
                <w:lang w:eastAsia="zh-TW" w:bidi="my-MM"/>
              </w:rPr>
              <w:t>月</w:t>
            </w:r>
            <w:r w:rsidRPr="00D554DD">
              <w:rPr>
                <w:lang w:eastAsia="ja-JP" w:bidi="my-MM"/>
              </w:rPr>
              <w:t>1</w:t>
            </w:r>
            <w:r w:rsidRPr="00D554DD">
              <w:rPr>
                <w:lang w:eastAsia="zh-TW" w:bidi="my-MM"/>
              </w:rPr>
              <w:t>日實施之價格</w:t>
            </w:r>
          </w:p>
          <w:p w:rsidR="00D37944" w:rsidRPr="00D554DD" w:rsidRDefault="00D37944" w:rsidP="000873E9">
            <w:pPr>
              <w:pStyle w:val="af1"/>
              <w:rPr>
                <w:lang w:eastAsia="ja-JP" w:bidi="my-MM"/>
              </w:rPr>
            </w:pPr>
            <w:r w:rsidRPr="00D554DD">
              <w:rPr>
                <w:lang w:eastAsia="zh-TW"/>
              </w:rPr>
              <w:t>金額單位：</w:t>
            </w:r>
            <w:proofErr w:type="gramStart"/>
            <w:r w:rsidRPr="00D554DD">
              <w:rPr>
                <w:lang w:eastAsia="zh-TW"/>
              </w:rPr>
              <w:t>緬元</w:t>
            </w:r>
            <w:proofErr w:type="gramEnd"/>
          </w:p>
        </w:tc>
        <w:tc>
          <w:tcPr>
            <w:tcW w:w="2180" w:type="dxa"/>
          </w:tcPr>
          <w:p w:rsidR="00D37944" w:rsidRPr="00D554DD" w:rsidRDefault="00D37944" w:rsidP="000873E9">
            <w:pPr>
              <w:pStyle w:val="af1"/>
              <w:rPr>
                <w:lang w:eastAsia="zh-TW" w:bidi="my-MM"/>
              </w:rPr>
            </w:pPr>
            <w:r w:rsidRPr="00D554DD">
              <w:rPr>
                <w:lang w:eastAsia="zh-TW"/>
              </w:rPr>
              <w:t>2019</w:t>
            </w:r>
            <w:r w:rsidRPr="00D554DD">
              <w:rPr>
                <w:lang w:eastAsia="zh-TW"/>
              </w:rPr>
              <w:t>年</w:t>
            </w:r>
            <w:r w:rsidRPr="00D554DD">
              <w:rPr>
                <w:lang w:eastAsia="zh-TW"/>
              </w:rPr>
              <w:t>7</w:t>
            </w:r>
            <w:r w:rsidRPr="00D554DD">
              <w:rPr>
                <w:lang w:eastAsia="zh-TW" w:bidi="my-MM"/>
              </w:rPr>
              <w:t>月</w:t>
            </w:r>
            <w:r w:rsidRPr="00D554DD">
              <w:rPr>
                <w:lang w:eastAsia="ja-JP" w:bidi="my-MM"/>
              </w:rPr>
              <w:t>1</w:t>
            </w:r>
            <w:r w:rsidRPr="00D554DD">
              <w:rPr>
                <w:lang w:eastAsia="zh-TW" w:bidi="my-MM"/>
              </w:rPr>
              <w:t>日實施之價格</w:t>
            </w:r>
          </w:p>
          <w:p w:rsidR="00D37944" w:rsidRPr="00D554DD" w:rsidRDefault="00D37944" w:rsidP="000873E9">
            <w:pPr>
              <w:pStyle w:val="af1"/>
              <w:rPr>
                <w:lang w:eastAsia="zh-TW"/>
              </w:rPr>
            </w:pPr>
            <w:r w:rsidRPr="00D554DD">
              <w:rPr>
                <w:lang w:eastAsia="zh-TW"/>
              </w:rPr>
              <w:t>金額單位：</w:t>
            </w:r>
            <w:proofErr w:type="gramStart"/>
            <w:r w:rsidRPr="00D554DD">
              <w:rPr>
                <w:lang w:eastAsia="zh-TW"/>
              </w:rPr>
              <w:t>緬元</w:t>
            </w:r>
            <w:proofErr w:type="gramEnd"/>
          </w:p>
        </w:tc>
      </w:tr>
      <w:tr w:rsidR="00EB106F" w:rsidRPr="00D554DD" w:rsidTr="000873E9">
        <w:trPr>
          <w:jc w:val="center"/>
        </w:trPr>
        <w:tc>
          <w:tcPr>
            <w:tcW w:w="2180" w:type="dxa"/>
            <w:vMerge w:val="restart"/>
          </w:tcPr>
          <w:p w:rsidR="00D37944" w:rsidRPr="00D554DD" w:rsidRDefault="00D37944" w:rsidP="000873E9">
            <w:pPr>
              <w:pStyle w:val="af1"/>
              <w:rPr>
                <w:lang w:eastAsia="zh-TW"/>
              </w:rPr>
            </w:pPr>
            <w:r w:rsidRPr="00D554DD">
              <w:rPr>
                <w:lang w:eastAsia="zh-TW"/>
              </w:rPr>
              <w:t>家庭用</w:t>
            </w:r>
          </w:p>
          <w:p w:rsidR="00D37944" w:rsidRPr="00D554DD" w:rsidRDefault="00D37944" w:rsidP="000873E9">
            <w:pPr>
              <w:pStyle w:val="af1"/>
              <w:rPr>
                <w:lang w:eastAsia="zh-TW"/>
              </w:rPr>
            </w:pPr>
            <w:proofErr w:type="gramStart"/>
            <w:r w:rsidRPr="00D554DD">
              <w:rPr>
                <w:lang w:eastAsia="zh-TW"/>
              </w:rPr>
              <w:t>（</w:t>
            </w:r>
            <w:proofErr w:type="gramEnd"/>
            <w:r w:rsidRPr="00D554DD">
              <w:rPr>
                <w:lang w:eastAsia="zh-TW"/>
              </w:rPr>
              <w:t>包括：住家、非盈利性質之寺廟</w:t>
            </w:r>
            <w:proofErr w:type="gramStart"/>
            <w:r w:rsidRPr="00D554DD">
              <w:rPr>
                <w:lang w:eastAsia="zh-TW"/>
              </w:rPr>
              <w:t>）</w:t>
            </w:r>
            <w:proofErr w:type="gramEnd"/>
          </w:p>
          <w:p w:rsidR="00D37944" w:rsidRPr="00D554DD" w:rsidRDefault="00D37944" w:rsidP="000873E9">
            <w:pPr>
              <w:pStyle w:val="af1"/>
              <w:jc w:val="left"/>
              <w:rPr>
                <w:lang w:eastAsia="zh-TW"/>
              </w:rPr>
            </w:pPr>
          </w:p>
        </w:tc>
        <w:tc>
          <w:tcPr>
            <w:tcW w:w="2180" w:type="dxa"/>
            <w:vAlign w:val="center"/>
          </w:tcPr>
          <w:p w:rsidR="00D37944" w:rsidRPr="00D554DD" w:rsidRDefault="00D37944" w:rsidP="000873E9">
            <w:pPr>
              <w:pStyle w:val="aff0"/>
              <w:jc w:val="center"/>
            </w:pPr>
            <w:r w:rsidRPr="00D554DD">
              <w:t>1-30</w:t>
            </w:r>
          </w:p>
        </w:tc>
        <w:tc>
          <w:tcPr>
            <w:tcW w:w="2180" w:type="dxa"/>
          </w:tcPr>
          <w:p w:rsidR="00D37944" w:rsidRPr="00D554DD" w:rsidRDefault="00D37944" w:rsidP="000873E9">
            <w:pPr>
              <w:ind w:firstLineChars="0" w:firstLine="0"/>
              <w:jc w:val="center"/>
              <w:rPr>
                <w:lang w:eastAsia="ja-JP" w:bidi="my-MM"/>
              </w:rPr>
            </w:pPr>
            <w:r w:rsidRPr="00D554DD">
              <w:rPr>
                <w:lang w:eastAsia="ja-JP" w:bidi="my-MM"/>
              </w:rPr>
              <w:t>35</w:t>
            </w:r>
          </w:p>
        </w:tc>
        <w:tc>
          <w:tcPr>
            <w:tcW w:w="2180" w:type="dxa"/>
          </w:tcPr>
          <w:p w:rsidR="00D37944" w:rsidRPr="00D554DD" w:rsidRDefault="00D37944" w:rsidP="000873E9">
            <w:pPr>
              <w:ind w:firstLineChars="0" w:firstLine="0"/>
              <w:jc w:val="center"/>
              <w:rPr>
                <w:lang w:eastAsia="ja-JP" w:bidi="my-MM"/>
              </w:rPr>
            </w:pPr>
            <w:r w:rsidRPr="00D554DD">
              <w:rPr>
                <w:lang w:eastAsia="ja-JP" w:bidi="my-MM"/>
              </w:rPr>
              <w:t>35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31-50</w:t>
            </w:r>
          </w:p>
        </w:tc>
        <w:tc>
          <w:tcPr>
            <w:tcW w:w="2180" w:type="dxa"/>
          </w:tcPr>
          <w:p w:rsidR="00D37944" w:rsidRPr="00D554DD" w:rsidRDefault="00D37944" w:rsidP="000873E9">
            <w:pPr>
              <w:ind w:firstLineChars="0" w:firstLine="0"/>
              <w:jc w:val="center"/>
            </w:pPr>
            <w:r w:rsidRPr="00D554DD">
              <w:t>35</w:t>
            </w:r>
          </w:p>
        </w:tc>
        <w:tc>
          <w:tcPr>
            <w:tcW w:w="2180" w:type="dxa"/>
          </w:tcPr>
          <w:p w:rsidR="00D37944" w:rsidRPr="00D554DD" w:rsidRDefault="00D37944" w:rsidP="000873E9">
            <w:pPr>
              <w:ind w:firstLineChars="0" w:firstLine="0"/>
              <w:jc w:val="center"/>
            </w:pPr>
            <w:r w:rsidRPr="00D554DD">
              <w:t>50</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51-75</w:t>
            </w:r>
          </w:p>
        </w:tc>
        <w:tc>
          <w:tcPr>
            <w:tcW w:w="2180" w:type="dxa"/>
          </w:tcPr>
          <w:p w:rsidR="00D37944" w:rsidRPr="00D554DD" w:rsidRDefault="00D37944" w:rsidP="000873E9">
            <w:pPr>
              <w:ind w:firstLineChars="0" w:firstLine="0"/>
              <w:jc w:val="center"/>
            </w:pPr>
            <w:r w:rsidRPr="00D554DD">
              <w:t>35</w:t>
            </w:r>
          </w:p>
        </w:tc>
        <w:tc>
          <w:tcPr>
            <w:tcW w:w="2180" w:type="dxa"/>
          </w:tcPr>
          <w:p w:rsidR="00D37944" w:rsidRPr="00D554DD" w:rsidRDefault="00D37944" w:rsidP="000873E9">
            <w:pPr>
              <w:ind w:firstLineChars="0" w:firstLine="0"/>
              <w:jc w:val="center"/>
            </w:pPr>
            <w:r w:rsidRPr="00D554DD">
              <w:t>70</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76-100</w:t>
            </w:r>
          </w:p>
        </w:tc>
        <w:tc>
          <w:tcPr>
            <w:tcW w:w="2180" w:type="dxa"/>
          </w:tcPr>
          <w:p w:rsidR="00D37944" w:rsidRPr="00D554DD" w:rsidRDefault="00D37944" w:rsidP="000873E9">
            <w:pPr>
              <w:ind w:firstLineChars="0" w:firstLine="0"/>
              <w:jc w:val="center"/>
            </w:pPr>
            <w:r w:rsidRPr="00D554DD">
              <w:t>35</w:t>
            </w:r>
          </w:p>
        </w:tc>
        <w:tc>
          <w:tcPr>
            <w:tcW w:w="2180" w:type="dxa"/>
          </w:tcPr>
          <w:p w:rsidR="00D37944" w:rsidRPr="00D554DD" w:rsidRDefault="00D37944" w:rsidP="000873E9">
            <w:pPr>
              <w:ind w:firstLineChars="0" w:firstLine="0"/>
              <w:jc w:val="center"/>
            </w:pPr>
            <w:r w:rsidRPr="00D554DD">
              <w:t>90</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101-150</w:t>
            </w:r>
          </w:p>
        </w:tc>
        <w:tc>
          <w:tcPr>
            <w:tcW w:w="2180" w:type="dxa"/>
          </w:tcPr>
          <w:p w:rsidR="00D37944" w:rsidRPr="00D554DD" w:rsidRDefault="00D37944" w:rsidP="000873E9">
            <w:pPr>
              <w:ind w:firstLineChars="0" w:firstLine="0"/>
              <w:jc w:val="center"/>
            </w:pPr>
            <w:r w:rsidRPr="00D554DD">
              <w:t>40</w:t>
            </w:r>
          </w:p>
        </w:tc>
        <w:tc>
          <w:tcPr>
            <w:tcW w:w="2180" w:type="dxa"/>
          </w:tcPr>
          <w:p w:rsidR="00D37944" w:rsidRPr="00D554DD" w:rsidRDefault="00D37944" w:rsidP="000873E9">
            <w:pPr>
              <w:ind w:firstLineChars="0" w:firstLine="0"/>
              <w:jc w:val="center"/>
            </w:pPr>
            <w:r w:rsidRPr="00D554DD">
              <w:t>110</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151-200</w:t>
            </w:r>
          </w:p>
        </w:tc>
        <w:tc>
          <w:tcPr>
            <w:tcW w:w="2180" w:type="dxa"/>
          </w:tcPr>
          <w:p w:rsidR="00D37944" w:rsidRPr="00D554DD" w:rsidRDefault="00D37944" w:rsidP="000873E9">
            <w:pPr>
              <w:ind w:firstLineChars="0" w:firstLine="0"/>
              <w:jc w:val="center"/>
            </w:pPr>
            <w:r w:rsidRPr="00D554DD">
              <w:t>40</w:t>
            </w:r>
          </w:p>
        </w:tc>
        <w:tc>
          <w:tcPr>
            <w:tcW w:w="2180" w:type="dxa"/>
          </w:tcPr>
          <w:p w:rsidR="00D37944" w:rsidRPr="00D554DD" w:rsidRDefault="00D37944" w:rsidP="000873E9">
            <w:pPr>
              <w:ind w:firstLineChars="0" w:firstLine="0"/>
              <w:jc w:val="center"/>
            </w:pPr>
            <w:r w:rsidRPr="00D554DD">
              <w:t>120</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rPr>
                <w:lang w:eastAsia="zh-CN"/>
              </w:rPr>
            </w:pPr>
            <w:r w:rsidRPr="00D554DD">
              <w:t>200</w:t>
            </w:r>
            <w:r w:rsidRPr="00D554DD">
              <w:rPr>
                <w:lang w:eastAsia="zh-CN"/>
              </w:rPr>
              <w:t>以上</w:t>
            </w:r>
          </w:p>
        </w:tc>
        <w:tc>
          <w:tcPr>
            <w:tcW w:w="2180" w:type="dxa"/>
          </w:tcPr>
          <w:p w:rsidR="00D37944" w:rsidRPr="00D554DD" w:rsidRDefault="00D37944" w:rsidP="000873E9">
            <w:pPr>
              <w:ind w:firstLineChars="0" w:firstLine="0"/>
              <w:jc w:val="center"/>
            </w:pPr>
            <w:r w:rsidRPr="00D554DD">
              <w:t>50</w:t>
            </w:r>
          </w:p>
        </w:tc>
        <w:tc>
          <w:tcPr>
            <w:tcW w:w="2180" w:type="dxa"/>
          </w:tcPr>
          <w:p w:rsidR="00D37944" w:rsidRPr="00D554DD" w:rsidRDefault="00D37944" w:rsidP="000873E9">
            <w:pPr>
              <w:ind w:firstLineChars="0" w:firstLine="0"/>
              <w:jc w:val="center"/>
            </w:pPr>
            <w:r w:rsidRPr="00D554DD">
              <w:t>125</w:t>
            </w:r>
          </w:p>
        </w:tc>
      </w:tr>
      <w:tr w:rsidR="00EB106F" w:rsidRPr="00D554DD" w:rsidTr="000873E9">
        <w:trPr>
          <w:jc w:val="center"/>
        </w:trPr>
        <w:tc>
          <w:tcPr>
            <w:tcW w:w="2180" w:type="dxa"/>
            <w:vMerge w:val="restart"/>
          </w:tcPr>
          <w:p w:rsidR="00D37944" w:rsidRPr="00D554DD" w:rsidRDefault="00D37944" w:rsidP="000873E9">
            <w:pPr>
              <w:pStyle w:val="af1"/>
              <w:rPr>
                <w:lang w:eastAsia="zh-TW"/>
              </w:rPr>
            </w:pPr>
            <w:r w:rsidRPr="00D554DD">
              <w:rPr>
                <w:lang w:eastAsia="zh-TW"/>
              </w:rPr>
              <w:lastRenderedPageBreak/>
              <w:t>非家庭用</w:t>
            </w:r>
          </w:p>
          <w:p w:rsidR="00D37944" w:rsidRPr="00D554DD" w:rsidRDefault="00D37944" w:rsidP="000873E9">
            <w:pPr>
              <w:pStyle w:val="af1"/>
              <w:jc w:val="left"/>
              <w:rPr>
                <w:lang w:eastAsia="zh-TW"/>
              </w:rPr>
            </w:pPr>
            <w:proofErr w:type="gramStart"/>
            <w:r w:rsidRPr="00D554DD">
              <w:rPr>
                <w:lang w:eastAsia="zh-TW"/>
              </w:rPr>
              <w:t>（</w:t>
            </w:r>
            <w:proofErr w:type="gramEnd"/>
            <w:r w:rsidRPr="00D554DD">
              <w:rPr>
                <w:lang w:eastAsia="zh-TW"/>
              </w:rPr>
              <w:t>包括：工業用、商業用、路燈、政府部門、國營工廠、國營企業、市政廳、非政府單位、大使館、國際組織、江水抽水站</w:t>
            </w:r>
            <w:proofErr w:type="gramStart"/>
            <w:r w:rsidRPr="00D554DD">
              <w:rPr>
                <w:lang w:eastAsia="zh-TW"/>
              </w:rPr>
              <w:t>）</w:t>
            </w:r>
            <w:proofErr w:type="gramEnd"/>
          </w:p>
          <w:p w:rsidR="00D37944" w:rsidRPr="00D554DD" w:rsidRDefault="00D37944" w:rsidP="000873E9">
            <w:pPr>
              <w:pStyle w:val="af1"/>
              <w:jc w:val="left"/>
              <w:rPr>
                <w:lang w:eastAsia="zh-TW"/>
              </w:rPr>
            </w:pPr>
          </w:p>
        </w:tc>
        <w:tc>
          <w:tcPr>
            <w:tcW w:w="2180" w:type="dxa"/>
            <w:vAlign w:val="center"/>
          </w:tcPr>
          <w:p w:rsidR="00D37944" w:rsidRPr="00D554DD" w:rsidRDefault="00D37944" w:rsidP="000873E9">
            <w:pPr>
              <w:pStyle w:val="aff0"/>
              <w:jc w:val="center"/>
            </w:pPr>
            <w:r w:rsidRPr="00D554DD">
              <w:t>1-500</w:t>
            </w:r>
          </w:p>
        </w:tc>
        <w:tc>
          <w:tcPr>
            <w:tcW w:w="2180" w:type="dxa"/>
          </w:tcPr>
          <w:p w:rsidR="00D37944" w:rsidRPr="00D554DD" w:rsidRDefault="00D37944" w:rsidP="000873E9">
            <w:pPr>
              <w:ind w:firstLineChars="0" w:firstLine="0"/>
              <w:jc w:val="center"/>
            </w:pPr>
            <w:r w:rsidRPr="00D554DD">
              <w:t>75</w:t>
            </w:r>
          </w:p>
        </w:tc>
        <w:tc>
          <w:tcPr>
            <w:tcW w:w="2180" w:type="dxa"/>
          </w:tcPr>
          <w:p w:rsidR="00D37944" w:rsidRPr="00D554DD" w:rsidRDefault="00D37944" w:rsidP="000873E9">
            <w:pPr>
              <w:ind w:firstLineChars="0" w:firstLine="0"/>
              <w:jc w:val="center"/>
            </w:pPr>
            <w:r w:rsidRPr="00D554DD">
              <w:t>125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501-5,000</w:t>
            </w:r>
          </w:p>
        </w:tc>
        <w:tc>
          <w:tcPr>
            <w:tcW w:w="2180" w:type="dxa"/>
          </w:tcPr>
          <w:p w:rsidR="00D37944" w:rsidRPr="00D554DD" w:rsidRDefault="00D37944" w:rsidP="000873E9">
            <w:pPr>
              <w:ind w:firstLineChars="0" w:firstLine="0"/>
              <w:jc w:val="center"/>
            </w:pPr>
            <w:r w:rsidRPr="00D554DD">
              <w:t>100</w:t>
            </w:r>
          </w:p>
        </w:tc>
        <w:tc>
          <w:tcPr>
            <w:tcW w:w="2180" w:type="dxa"/>
          </w:tcPr>
          <w:p w:rsidR="00D37944" w:rsidRPr="00D554DD" w:rsidRDefault="00D37944" w:rsidP="000873E9">
            <w:pPr>
              <w:ind w:firstLineChars="0" w:firstLine="0"/>
              <w:jc w:val="center"/>
            </w:pPr>
            <w:r w:rsidRPr="00D554DD">
              <w:t>135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5,001-10,000</w:t>
            </w:r>
          </w:p>
        </w:tc>
        <w:tc>
          <w:tcPr>
            <w:tcW w:w="2180" w:type="dxa"/>
          </w:tcPr>
          <w:p w:rsidR="00D37944" w:rsidRPr="00D554DD" w:rsidRDefault="00D37944" w:rsidP="000873E9">
            <w:pPr>
              <w:ind w:firstLineChars="0" w:firstLine="0"/>
              <w:jc w:val="center"/>
            </w:pPr>
            <w:r w:rsidRPr="00D554DD">
              <w:t>100</w:t>
            </w:r>
          </w:p>
        </w:tc>
        <w:tc>
          <w:tcPr>
            <w:tcW w:w="2180" w:type="dxa"/>
          </w:tcPr>
          <w:p w:rsidR="00D37944" w:rsidRPr="00D554DD" w:rsidRDefault="00D37944" w:rsidP="000873E9">
            <w:pPr>
              <w:ind w:firstLineChars="0" w:firstLine="0"/>
              <w:jc w:val="center"/>
            </w:pPr>
            <w:r w:rsidRPr="00D554DD">
              <w:t>145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10,001-20,000</w:t>
            </w:r>
          </w:p>
        </w:tc>
        <w:tc>
          <w:tcPr>
            <w:tcW w:w="2180" w:type="dxa"/>
          </w:tcPr>
          <w:p w:rsidR="00D37944" w:rsidRPr="00D554DD" w:rsidRDefault="00D37944" w:rsidP="000873E9">
            <w:pPr>
              <w:ind w:firstLineChars="0" w:firstLine="0"/>
              <w:jc w:val="center"/>
            </w:pPr>
            <w:r w:rsidRPr="00D554DD">
              <w:t>125</w:t>
            </w:r>
          </w:p>
        </w:tc>
        <w:tc>
          <w:tcPr>
            <w:tcW w:w="2180" w:type="dxa"/>
          </w:tcPr>
          <w:p w:rsidR="00D37944" w:rsidRPr="00D554DD" w:rsidRDefault="00D37944" w:rsidP="000873E9">
            <w:pPr>
              <w:ind w:firstLineChars="0" w:firstLine="0"/>
              <w:jc w:val="center"/>
            </w:pPr>
            <w:r w:rsidRPr="00D554DD">
              <w:t>155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20,001-50,000</w:t>
            </w:r>
          </w:p>
        </w:tc>
        <w:tc>
          <w:tcPr>
            <w:tcW w:w="2180" w:type="dxa"/>
          </w:tcPr>
          <w:p w:rsidR="00D37944" w:rsidRPr="00D554DD" w:rsidRDefault="00D37944" w:rsidP="000873E9">
            <w:pPr>
              <w:ind w:firstLineChars="0" w:firstLine="0"/>
              <w:jc w:val="center"/>
            </w:pPr>
            <w:r w:rsidRPr="00D554DD">
              <w:t>125</w:t>
            </w:r>
          </w:p>
        </w:tc>
        <w:tc>
          <w:tcPr>
            <w:tcW w:w="2180" w:type="dxa"/>
          </w:tcPr>
          <w:p w:rsidR="00D37944" w:rsidRPr="00D554DD" w:rsidRDefault="00D37944" w:rsidP="000873E9">
            <w:pPr>
              <w:ind w:firstLineChars="0" w:firstLine="0"/>
              <w:jc w:val="center"/>
            </w:pPr>
            <w:r w:rsidRPr="00D554DD">
              <w:t>165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50,001-100,000</w:t>
            </w:r>
          </w:p>
        </w:tc>
        <w:tc>
          <w:tcPr>
            <w:tcW w:w="2180" w:type="dxa"/>
          </w:tcPr>
          <w:p w:rsidR="00D37944" w:rsidRPr="00D554DD" w:rsidRDefault="00D37944" w:rsidP="000873E9">
            <w:pPr>
              <w:ind w:firstLineChars="0" w:firstLine="0"/>
              <w:jc w:val="center"/>
            </w:pPr>
            <w:r w:rsidRPr="00D554DD">
              <w:t>150</w:t>
            </w:r>
          </w:p>
        </w:tc>
        <w:tc>
          <w:tcPr>
            <w:tcW w:w="2180" w:type="dxa"/>
          </w:tcPr>
          <w:p w:rsidR="00D37944" w:rsidRPr="00D554DD" w:rsidRDefault="00D37944" w:rsidP="000873E9">
            <w:pPr>
              <w:ind w:firstLineChars="0" w:firstLine="0"/>
              <w:jc w:val="center"/>
            </w:pPr>
            <w:r w:rsidRPr="00D554DD">
              <w:t>175</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t>100,001-200,000</w:t>
            </w:r>
          </w:p>
        </w:tc>
        <w:tc>
          <w:tcPr>
            <w:tcW w:w="2180" w:type="dxa"/>
          </w:tcPr>
          <w:p w:rsidR="00D37944" w:rsidRPr="00D554DD" w:rsidRDefault="00D37944" w:rsidP="000873E9">
            <w:pPr>
              <w:ind w:firstLineChars="0" w:firstLine="0"/>
              <w:jc w:val="center"/>
            </w:pPr>
            <w:r w:rsidRPr="00D554DD">
              <w:t>150</w:t>
            </w:r>
          </w:p>
        </w:tc>
        <w:tc>
          <w:tcPr>
            <w:tcW w:w="2180" w:type="dxa"/>
          </w:tcPr>
          <w:p w:rsidR="00D37944" w:rsidRPr="00D554DD" w:rsidRDefault="00D37944" w:rsidP="000873E9">
            <w:pPr>
              <w:ind w:firstLineChars="0" w:firstLine="0"/>
              <w:jc w:val="center"/>
            </w:pPr>
            <w:r w:rsidRPr="00D554DD">
              <w:t>180</w:t>
            </w:r>
          </w:p>
        </w:tc>
      </w:tr>
      <w:tr w:rsidR="00EB106F"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rPr>
                <w:lang w:eastAsia="zh-CN"/>
              </w:rPr>
            </w:pPr>
            <w:r w:rsidRPr="00D554DD">
              <w:t>200,001-300,000</w:t>
            </w:r>
          </w:p>
        </w:tc>
        <w:tc>
          <w:tcPr>
            <w:tcW w:w="2180" w:type="dxa"/>
          </w:tcPr>
          <w:p w:rsidR="00D37944" w:rsidRPr="00D554DD" w:rsidRDefault="00D37944" w:rsidP="000873E9">
            <w:pPr>
              <w:ind w:firstLineChars="0" w:firstLine="0"/>
              <w:jc w:val="center"/>
            </w:pPr>
            <w:r w:rsidRPr="00D554DD">
              <w:t>125</w:t>
            </w:r>
          </w:p>
        </w:tc>
        <w:tc>
          <w:tcPr>
            <w:tcW w:w="2180" w:type="dxa"/>
          </w:tcPr>
          <w:p w:rsidR="00D37944" w:rsidRPr="00D554DD" w:rsidRDefault="00D37944" w:rsidP="000873E9">
            <w:pPr>
              <w:ind w:firstLineChars="0" w:firstLine="0"/>
              <w:jc w:val="center"/>
            </w:pPr>
            <w:r w:rsidRPr="00D554DD">
              <w:t>180</w:t>
            </w:r>
          </w:p>
        </w:tc>
      </w:tr>
      <w:tr w:rsidR="0036536C" w:rsidRPr="00D554DD" w:rsidTr="000873E9">
        <w:trPr>
          <w:jc w:val="center"/>
        </w:trPr>
        <w:tc>
          <w:tcPr>
            <w:tcW w:w="2180" w:type="dxa"/>
            <w:vMerge/>
          </w:tcPr>
          <w:p w:rsidR="00D37944" w:rsidRPr="00D554DD" w:rsidRDefault="00D37944" w:rsidP="000873E9">
            <w:pPr>
              <w:ind w:firstLineChars="0" w:firstLine="0"/>
            </w:pPr>
          </w:p>
        </w:tc>
        <w:tc>
          <w:tcPr>
            <w:tcW w:w="2180" w:type="dxa"/>
            <w:vAlign w:val="center"/>
          </w:tcPr>
          <w:p w:rsidR="00D37944" w:rsidRPr="00D554DD" w:rsidRDefault="00D37944" w:rsidP="000873E9">
            <w:pPr>
              <w:pStyle w:val="aff0"/>
              <w:jc w:val="center"/>
            </w:pPr>
            <w:r w:rsidRPr="00D554DD">
              <w:rPr>
                <w:lang w:eastAsia="zh-CN"/>
              </w:rPr>
              <w:t>300,001</w:t>
            </w:r>
            <w:r w:rsidRPr="00D554DD">
              <w:rPr>
                <w:lang w:eastAsia="zh-CN"/>
              </w:rPr>
              <w:t>以上</w:t>
            </w:r>
          </w:p>
        </w:tc>
        <w:tc>
          <w:tcPr>
            <w:tcW w:w="2180" w:type="dxa"/>
          </w:tcPr>
          <w:p w:rsidR="00D37944" w:rsidRPr="00D554DD" w:rsidRDefault="00D37944" w:rsidP="000873E9">
            <w:pPr>
              <w:ind w:firstLineChars="0" w:firstLine="0"/>
              <w:jc w:val="center"/>
            </w:pPr>
            <w:r w:rsidRPr="00D554DD">
              <w:t>100</w:t>
            </w:r>
          </w:p>
        </w:tc>
        <w:tc>
          <w:tcPr>
            <w:tcW w:w="2180" w:type="dxa"/>
          </w:tcPr>
          <w:p w:rsidR="00D37944" w:rsidRPr="00D554DD" w:rsidRDefault="00D37944" w:rsidP="000873E9">
            <w:pPr>
              <w:ind w:firstLineChars="0" w:firstLine="0"/>
              <w:jc w:val="center"/>
            </w:pPr>
            <w:r w:rsidRPr="00D554DD">
              <w:t>180</w:t>
            </w:r>
          </w:p>
        </w:tc>
      </w:tr>
    </w:tbl>
    <w:p w:rsidR="00D37944" w:rsidRPr="00D554DD" w:rsidRDefault="00D37944" w:rsidP="00271429">
      <w:pPr>
        <w:ind w:firstLine="486"/>
        <w:rPr>
          <w:shd w:val="clear" w:color="auto" w:fill="FFFFFF"/>
          <w:lang w:eastAsia="zh-TW"/>
        </w:rPr>
      </w:pPr>
    </w:p>
    <w:p w:rsidR="00271429" w:rsidRPr="00D554DD" w:rsidRDefault="00271429" w:rsidP="00540CF0">
      <w:pPr>
        <w:ind w:firstLine="486"/>
        <w:rPr>
          <w:lang w:eastAsia="zh-TW"/>
        </w:rPr>
      </w:pPr>
      <w:r w:rsidRPr="00D554DD">
        <w:rPr>
          <w:lang w:eastAsia="zh-TW"/>
        </w:rPr>
        <w:t>緬甸仰光地區，一般</w:t>
      </w:r>
      <w:r w:rsidRPr="00D554DD">
        <w:rPr>
          <w:lang w:eastAsia="zh-TW"/>
        </w:rPr>
        <w:t>4</w:t>
      </w:r>
      <w:r w:rsidRPr="00D554DD">
        <w:rPr>
          <w:lang w:eastAsia="zh-TW"/>
        </w:rPr>
        <w:t>口家庭的每月平均電費為</w:t>
      </w:r>
      <w:r w:rsidRPr="00D554DD">
        <w:rPr>
          <w:lang w:eastAsia="zh-TW"/>
        </w:rPr>
        <w:t>60,</w:t>
      </w:r>
      <w:proofErr w:type="gramStart"/>
      <w:r w:rsidRPr="00D554DD">
        <w:rPr>
          <w:lang w:eastAsia="zh-TW"/>
        </w:rPr>
        <w:t>000</w:t>
      </w:r>
      <w:r w:rsidRPr="00D554DD">
        <w:rPr>
          <w:lang w:eastAsia="zh-TW"/>
        </w:rPr>
        <w:t>緬</w:t>
      </w:r>
      <w:proofErr w:type="gramEnd"/>
      <w:r w:rsidRPr="00D554DD">
        <w:rPr>
          <w:lang w:eastAsia="zh-TW"/>
        </w:rPr>
        <w:t>幣左右。緬甸地區市電供應並不穩定，工廠及商辦環境多必需配合使用柴油發電設備，而柴油其成本約為目前市電的</w:t>
      </w:r>
      <w:r w:rsidRPr="00D554DD">
        <w:rPr>
          <w:lang w:eastAsia="zh-TW"/>
        </w:rPr>
        <w:t>3</w:t>
      </w:r>
      <w:r w:rsidRPr="00D554DD">
        <w:rPr>
          <w:lang w:eastAsia="zh-TW"/>
        </w:rPr>
        <w:t>或</w:t>
      </w:r>
      <w:r w:rsidRPr="00D554DD">
        <w:rPr>
          <w:lang w:eastAsia="zh-TW"/>
        </w:rPr>
        <w:t>4</w:t>
      </w:r>
      <w:r w:rsidRPr="00D554DD">
        <w:rPr>
          <w:lang w:eastAsia="zh-TW"/>
        </w:rPr>
        <w:t>倍。另外，緬甸管理式的商辦大樓，業主會</w:t>
      </w:r>
      <w:proofErr w:type="gramStart"/>
      <w:r w:rsidRPr="00D554DD">
        <w:rPr>
          <w:lang w:eastAsia="zh-TW"/>
        </w:rPr>
        <w:t>採</w:t>
      </w:r>
      <w:proofErr w:type="gramEnd"/>
      <w:r w:rsidRPr="00D554DD">
        <w:rPr>
          <w:lang w:eastAsia="zh-TW"/>
        </w:rPr>
        <w:t>市電及個人發電系統共用，並用單一電價方式計費，向承租戶每月收費。</w:t>
      </w:r>
    </w:p>
    <w:p w:rsidR="00271429" w:rsidRPr="00D554DD" w:rsidRDefault="00271429" w:rsidP="00DC71A3">
      <w:pPr>
        <w:pStyle w:val="a4"/>
        <w:spacing w:before="257" w:after="257"/>
        <w:ind w:left="646" w:hanging="646"/>
        <w:rPr>
          <w:color w:val="auto"/>
          <w:lang w:eastAsia="zh-TW"/>
        </w:rPr>
      </w:pPr>
      <w:r w:rsidRPr="00D554DD">
        <w:rPr>
          <w:color w:val="auto"/>
          <w:lang w:eastAsia="zh-TW"/>
        </w:rPr>
        <w:t>三、通訊</w:t>
      </w:r>
    </w:p>
    <w:p w:rsidR="009E2A07" w:rsidRPr="00D554DD" w:rsidRDefault="00271429" w:rsidP="00540CF0">
      <w:pPr>
        <w:ind w:firstLine="486"/>
        <w:rPr>
          <w:lang w:eastAsia="zh-TW"/>
        </w:rPr>
      </w:pPr>
      <w:r w:rsidRPr="00D554DD">
        <w:rPr>
          <w:lang w:eastAsia="zh-TW"/>
        </w:rPr>
        <w:t>通訊電信品質不佳。緬甸通訊郵電部長表示，</w:t>
      </w:r>
      <w:r w:rsidRPr="00D554DD">
        <w:rPr>
          <w:lang w:eastAsia="zh-TW"/>
        </w:rPr>
        <w:t>2011</w:t>
      </w:r>
      <w:r w:rsidRPr="00D554DD">
        <w:rPr>
          <w:lang w:eastAsia="zh-TW"/>
        </w:rPr>
        <w:t>至</w:t>
      </w:r>
      <w:r w:rsidRPr="00D554DD">
        <w:rPr>
          <w:lang w:eastAsia="zh-TW"/>
        </w:rPr>
        <w:t>2016</w:t>
      </w:r>
      <w:r w:rsidRPr="00D554DD">
        <w:rPr>
          <w:lang w:eastAsia="zh-TW"/>
        </w:rPr>
        <w:t>會計年度，緬甸實施通訊業</w:t>
      </w:r>
      <w:r w:rsidRPr="00D554DD">
        <w:rPr>
          <w:lang w:eastAsia="zh-TW"/>
        </w:rPr>
        <w:t>5</w:t>
      </w:r>
      <w:r w:rsidRPr="00D554DD">
        <w:rPr>
          <w:lang w:eastAsia="zh-TW"/>
        </w:rPr>
        <w:t>年發展計畫，第一年修改通訊郵電法，</w:t>
      </w:r>
      <w:r w:rsidRPr="00D554DD">
        <w:rPr>
          <w:lang w:eastAsia="zh-TW"/>
        </w:rPr>
        <w:t>2012</w:t>
      </w:r>
      <w:r w:rsidRPr="00D554DD">
        <w:rPr>
          <w:lang w:eastAsia="zh-TW"/>
        </w:rPr>
        <w:t>至</w:t>
      </w:r>
      <w:r w:rsidRPr="00D554DD">
        <w:rPr>
          <w:lang w:eastAsia="zh-TW"/>
        </w:rPr>
        <w:t>2013</w:t>
      </w:r>
      <w:r w:rsidRPr="00D554DD">
        <w:rPr>
          <w:lang w:eastAsia="zh-TW"/>
        </w:rPr>
        <w:t>會計年度將允許私營企業投資通訊建設及提供服務，打破壟斷並推動電信和</w:t>
      </w:r>
      <w:r w:rsidRPr="00D554DD">
        <w:rPr>
          <w:lang w:eastAsia="zh-TW"/>
        </w:rPr>
        <w:t>ICT</w:t>
      </w:r>
      <w:r w:rsidRPr="00D554DD">
        <w:rPr>
          <w:lang w:eastAsia="zh-TW"/>
        </w:rPr>
        <w:t>產業發展，以達到</w:t>
      </w:r>
      <w:r w:rsidRPr="00D554DD">
        <w:rPr>
          <w:lang w:eastAsia="zh-TW"/>
        </w:rPr>
        <w:t>2015-2016</w:t>
      </w:r>
      <w:r w:rsidRPr="00D554DD">
        <w:rPr>
          <w:lang w:eastAsia="zh-TW"/>
        </w:rPr>
        <w:t>年的目標將緬甸的電話普及率提升至</w:t>
      </w:r>
      <w:r w:rsidRPr="00D554DD">
        <w:rPr>
          <w:lang w:eastAsia="zh-TW"/>
        </w:rPr>
        <w:t>75% - 85%</w:t>
      </w:r>
      <w:r w:rsidRPr="00D554DD">
        <w:rPr>
          <w:lang w:eastAsia="zh-TW"/>
        </w:rPr>
        <w:t>，及以低廉價格向公眾提供電信服務，並給予民眾選擇電信服務的權利。目前緬甸國營緬甸郵電</w:t>
      </w:r>
      <w:r w:rsidRPr="00D554DD">
        <w:rPr>
          <w:lang w:eastAsia="zh-TW"/>
        </w:rPr>
        <w:lastRenderedPageBreak/>
        <w:t>（</w:t>
      </w:r>
      <w:r w:rsidRPr="00D554DD">
        <w:rPr>
          <w:lang w:eastAsia="zh-TW"/>
        </w:rPr>
        <w:t>MPT</w:t>
      </w:r>
      <w:r w:rsidRPr="00D554DD">
        <w:rPr>
          <w:lang w:eastAsia="zh-TW"/>
        </w:rPr>
        <w:t>）是主要的電信業者，民營公司和政府合資的</w:t>
      </w:r>
      <w:r w:rsidRPr="00D554DD">
        <w:rPr>
          <w:lang w:eastAsia="zh-TW"/>
        </w:rPr>
        <w:t>Yatanarpon Teleport</w:t>
      </w:r>
      <w:r w:rsidRPr="00D554DD">
        <w:rPr>
          <w:lang w:eastAsia="zh-TW"/>
        </w:rPr>
        <w:t>（</w:t>
      </w:r>
      <w:r w:rsidRPr="00D554DD">
        <w:rPr>
          <w:lang w:eastAsia="zh-TW"/>
        </w:rPr>
        <w:t>YTP</w:t>
      </w:r>
      <w:r w:rsidRPr="00D554DD">
        <w:rPr>
          <w:lang w:eastAsia="zh-TW"/>
        </w:rPr>
        <w:t>）及</w:t>
      </w:r>
      <w:r w:rsidRPr="00D554DD">
        <w:rPr>
          <w:lang w:eastAsia="zh-TW"/>
        </w:rPr>
        <w:t>Frontier</w:t>
      </w:r>
      <w:r w:rsidR="007969FC" w:rsidRPr="00D554DD">
        <w:rPr>
          <w:lang w:eastAsia="zh-TW"/>
        </w:rPr>
        <w:t>（</w:t>
      </w:r>
      <w:r w:rsidRPr="00D554DD">
        <w:rPr>
          <w:lang w:eastAsia="zh-TW"/>
        </w:rPr>
        <w:t>Myanmar Net</w:t>
      </w:r>
      <w:r w:rsidR="007969FC" w:rsidRPr="00D554DD">
        <w:rPr>
          <w:lang w:eastAsia="zh-TW"/>
        </w:rPr>
        <w:t>）</w:t>
      </w:r>
      <w:r w:rsidRPr="00D554DD">
        <w:rPr>
          <w:lang w:eastAsia="zh-TW"/>
        </w:rPr>
        <w:t>則是主要的網際網路服務提供廠商。緬甸現有</w:t>
      </w:r>
      <w:r w:rsidRPr="00D554DD">
        <w:rPr>
          <w:lang w:eastAsia="zh-TW"/>
        </w:rPr>
        <w:t>GSM</w:t>
      </w:r>
      <w:r w:rsidRPr="00D554DD">
        <w:rPr>
          <w:lang w:eastAsia="zh-TW"/>
        </w:rPr>
        <w:t>（</w:t>
      </w:r>
      <w:r w:rsidRPr="00D554DD">
        <w:rPr>
          <w:lang w:eastAsia="zh-TW"/>
        </w:rPr>
        <w:t>900MHz</w:t>
      </w:r>
      <w:r w:rsidRPr="00D554DD">
        <w:rPr>
          <w:lang w:eastAsia="zh-TW"/>
        </w:rPr>
        <w:t>，</w:t>
      </w:r>
      <w:r w:rsidRPr="00D554DD">
        <w:rPr>
          <w:lang w:eastAsia="zh-TW"/>
        </w:rPr>
        <w:t>2002</w:t>
      </w:r>
      <w:r w:rsidRPr="00D554DD">
        <w:rPr>
          <w:lang w:eastAsia="zh-TW"/>
        </w:rPr>
        <w:t>年開通）和</w:t>
      </w:r>
      <w:r w:rsidRPr="00D554DD">
        <w:rPr>
          <w:lang w:eastAsia="zh-TW"/>
        </w:rPr>
        <w:t>MEC</w:t>
      </w:r>
      <w:r w:rsidRPr="00D554DD">
        <w:rPr>
          <w:lang w:eastAsia="zh-TW"/>
        </w:rPr>
        <w:t>（</w:t>
      </w:r>
      <w:r w:rsidRPr="00D554DD">
        <w:rPr>
          <w:lang w:eastAsia="zh-TW"/>
        </w:rPr>
        <w:t>800MHz</w:t>
      </w:r>
      <w:r w:rsidRPr="00D554DD">
        <w:rPr>
          <w:lang w:eastAsia="zh-TW"/>
        </w:rPr>
        <w:t>在</w:t>
      </w:r>
      <w:r w:rsidRPr="00D554DD">
        <w:rPr>
          <w:lang w:eastAsia="zh-TW"/>
        </w:rPr>
        <w:t>2008</w:t>
      </w:r>
      <w:r w:rsidRPr="00D554DD">
        <w:rPr>
          <w:lang w:eastAsia="zh-TW"/>
        </w:rPr>
        <w:t>年開通）網路，</w:t>
      </w:r>
      <w:r w:rsidRPr="00D554DD">
        <w:rPr>
          <w:lang w:eastAsia="zh-TW"/>
        </w:rPr>
        <w:t>2008</w:t>
      </w:r>
      <w:r w:rsidRPr="00D554DD">
        <w:rPr>
          <w:lang w:eastAsia="zh-TW"/>
        </w:rPr>
        <w:t>年還引入了</w:t>
      </w:r>
      <w:r w:rsidRPr="00D554DD">
        <w:rPr>
          <w:lang w:eastAsia="zh-TW"/>
        </w:rPr>
        <w:t>3G</w:t>
      </w:r>
      <w:r w:rsidRPr="00D554DD">
        <w:rPr>
          <w:lang w:eastAsia="zh-TW"/>
        </w:rPr>
        <w:t>（</w:t>
      </w:r>
      <w:r w:rsidRPr="00D554DD">
        <w:rPr>
          <w:lang w:eastAsia="zh-TW"/>
        </w:rPr>
        <w:t>2</w:t>
      </w:r>
      <w:r w:rsidR="00FB7BE4" w:rsidRPr="00D554DD">
        <w:rPr>
          <w:lang w:eastAsia="zh-TW"/>
        </w:rPr>
        <w:t>,</w:t>
      </w:r>
      <w:r w:rsidRPr="00D554DD">
        <w:rPr>
          <w:lang w:eastAsia="zh-TW"/>
        </w:rPr>
        <w:t>100MHz</w:t>
      </w:r>
      <w:r w:rsidRPr="00D554DD">
        <w:rPr>
          <w:lang w:eastAsia="zh-TW"/>
        </w:rPr>
        <w:t>，</w:t>
      </w:r>
      <w:r w:rsidRPr="00D554DD">
        <w:rPr>
          <w:lang w:eastAsia="zh-TW"/>
        </w:rPr>
        <w:t>WCDMA</w:t>
      </w:r>
      <w:r w:rsidRPr="00D554DD">
        <w:rPr>
          <w:lang w:eastAsia="zh-TW"/>
        </w:rPr>
        <w:t>制式）網路。</w:t>
      </w:r>
      <w:r w:rsidRPr="00D554DD">
        <w:rPr>
          <w:lang w:eastAsia="zh-TW"/>
        </w:rPr>
        <w:t>2013</w:t>
      </w:r>
      <w:r w:rsidRPr="00D554DD">
        <w:rPr>
          <w:lang w:eastAsia="zh-TW"/>
        </w:rPr>
        <w:t>年，緬甸開放</w:t>
      </w:r>
      <w:r w:rsidRPr="00D554DD">
        <w:rPr>
          <w:lang w:eastAsia="zh-TW"/>
        </w:rPr>
        <w:t>2</w:t>
      </w:r>
      <w:r w:rsidRPr="00D554DD">
        <w:rPr>
          <w:lang w:eastAsia="zh-TW"/>
        </w:rPr>
        <w:t>張電信執照給國際電信業者，分別由挪威的</w:t>
      </w:r>
      <w:r w:rsidRPr="00D554DD">
        <w:rPr>
          <w:lang w:eastAsia="zh-TW"/>
        </w:rPr>
        <w:t>Telenor</w:t>
      </w:r>
      <w:r w:rsidRPr="00D554DD">
        <w:rPr>
          <w:lang w:eastAsia="zh-TW"/>
        </w:rPr>
        <w:t>及卡達的</w:t>
      </w:r>
      <w:r w:rsidRPr="00D554DD">
        <w:rPr>
          <w:lang w:eastAsia="zh-TW"/>
        </w:rPr>
        <w:t>Ooredoo</w:t>
      </w:r>
      <w:r w:rsidRPr="00D554DD">
        <w:rPr>
          <w:lang w:eastAsia="zh-TW"/>
        </w:rPr>
        <w:t>二者得標，獲得</w:t>
      </w:r>
      <w:r w:rsidRPr="00D554DD">
        <w:rPr>
          <w:lang w:eastAsia="zh-TW"/>
        </w:rPr>
        <w:t>15</w:t>
      </w:r>
      <w:r w:rsidRPr="00D554DD">
        <w:rPr>
          <w:lang w:eastAsia="zh-TW"/>
        </w:rPr>
        <w:t>年的經營權，</w:t>
      </w:r>
      <w:r w:rsidRPr="00D554DD">
        <w:rPr>
          <w:lang w:eastAsia="zh-TW"/>
        </w:rPr>
        <w:t>2017</w:t>
      </w:r>
      <w:r w:rsidRPr="00D554DD">
        <w:rPr>
          <w:lang w:eastAsia="zh-TW"/>
        </w:rPr>
        <w:t>年</w:t>
      </w:r>
      <w:proofErr w:type="gramStart"/>
      <w:r w:rsidRPr="00D554DD">
        <w:rPr>
          <w:lang w:eastAsia="zh-TW"/>
        </w:rPr>
        <w:t>由緬越</w:t>
      </w:r>
      <w:proofErr w:type="gramEnd"/>
      <w:r w:rsidRPr="00D554DD">
        <w:rPr>
          <w:lang w:eastAsia="zh-TW"/>
        </w:rPr>
        <w:t>合資的</w:t>
      </w:r>
      <w:r w:rsidRPr="00D554DD">
        <w:rPr>
          <w:lang w:eastAsia="zh-TW"/>
        </w:rPr>
        <w:t xml:space="preserve">Mytel </w:t>
      </w:r>
      <w:r w:rsidRPr="00D554DD">
        <w:rPr>
          <w:lang w:eastAsia="zh-TW"/>
        </w:rPr>
        <w:t>獲執照，雖然業者仍須面對基礎設施不足、行政不透明及政治轉型等諸多風險，但都相當看好緬甸電信市場發展潛力，目前已有新加坡電信、日本</w:t>
      </w:r>
      <w:r w:rsidRPr="00D554DD">
        <w:rPr>
          <w:lang w:eastAsia="zh-TW"/>
        </w:rPr>
        <w:t>KDDI</w:t>
      </w:r>
      <w:r w:rsidRPr="00D554DD">
        <w:rPr>
          <w:lang w:eastAsia="zh-TW"/>
        </w:rPr>
        <w:t>、泰國電信業者等紛紛投入市場，估計</w:t>
      </w:r>
      <w:r w:rsidRPr="00D554DD">
        <w:rPr>
          <w:lang w:eastAsia="zh-TW"/>
        </w:rPr>
        <w:t>5</w:t>
      </w:r>
      <w:r w:rsidRPr="00D554DD">
        <w:rPr>
          <w:lang w:eastAsia="zh-TW"/>
        </w:rPr>
        <w:t>年內將有</w:t>
      </w:r>
      <w:r w:rsidRPr="00D554DD">
        <w:rPr>
          <w:lang w:eastAsia="zh-TW"/>
        </w:rPr>
        <w:t>20</w:t>
      </w:r>
      <w:r w:rsidRPr="00D554DD">
        <w:rPr>
          <w:lang w:eastAsia="zh-TW"/>
        </w:rPr>
        <w:t>億美元的外來資金</w:t>
      </w:r>
      <w:proofErr w:type="gramStart"/>
      <w:r w:rsidRPr="00D554DD">
        <w:rPr>
          <w:lang w:eastAsia="zh-TW"/>
        </w:rPr>
        <w:t>挹</w:t>
      </w:r>
      <w:proofErr w:type="gramEnd"/>
      <w:r w:rsidRPr="00D554DD">
        <w:rPr>
          <w:lang w:eastAsia="zh-TW"/>
        </w:rPr>
        <w:t>注緬甸電信市場，屆時手機普及率也可望提升到</w:t>
      </w:r>
      <w:r w:rsidRPr="00D554DD">
        <w:rPr>
          <w:lang w:eastAsia="zh-TW"/>
        </w:rPr>
        <w:t>90%</w:t>
      </w:r>
      <w:r w:rsidRPr="00D554DD">
        <w:rPr>
          <w:lang w:eastAsia="zh-TW"/>
        </w:rPr>
        <w:t>的覆蓋率。相較於其他國際電信業者，我國中華電信的海外布局也</w:t>
      </w:r>
      <w:proofErr w:type="gramStart"/>
      <w:r w:rsidRPr="00D554DD">
        <w:rPr>
          <w:lang w:eastAsia="zh-TW"/>
        </w:rPr>
        <w:t>相當</w:t>
      </w:r>
      <w:proofErr w:type="gramEnd"/>
      <w:r w:rsidRPr="00D554DD">
        <w:rPr>
          <w:lang w:eastAsia="zh-TW"/>
        </w:rPr>
        <w:t>快速，</w:t>
      </w:r>
      <w:r w:rsidR="009E2A07" w:rsidRPr="00D554DD">
        <w:rPr>
          <w:lang w:eastAsia="zh-TW"/>
        </w:rPr>
        <w:t>曾經一度派駐專人在緬甸推動業務，後雖一度退出，但目前已籌劃重返，提供更多商業加值服務。</w:t>
      </w:r>
    </w:p>
    <w:p w:rsidR="00271429" w:rsidRPr="00D554DD" w:rsidRDefault="00271429" w:rsidP="00540CF0">
      <w:pPr>
        <w:ind w:firstLine="486"/>
        <w:rPr>
          <w:lang w:eastAsia="zh-TW"/>
        </w:rPr>
      </w:pPr>
      <w:r w:rsidRPr="00D554DD">
        <w:rPr>
          <w:lang w:eastAsia="zh-TW"/>
        </w:rPr>
        <w:t>目前外國旅客抵達緬甸仰光機場通關後，即可購買各電信商的遊客卡</w:t>
      </w:r>
      <w:proofErr w:type="gramStart"/>
      <w:r w:rsidRPr="00D554DD">
        <w:rPr>
          <w:lang w:eastAsia="zh-TW"/>
        </w:rPr>
        <w:t>（</w:t>
      </w:r>
      <w:proofErr w:type="gramEnd"/>
      <w:r w:rsidRPr="00D554DD">
        <w:rPr>
          <w:lang w:eastAsia="zh-TW"/>
        </w:rPr>
        <w:t>tourist sim card</w:t>
      </w:r>
      <w:r w:rsidRPr="00D554DD">
        <w:rPr>
          <w:lang w:eastAsia="zh-TW"/>
        </w:rPr>
        <w:t>），效期</w:t>
      </w:r>
      <w:r w:rsidRPr="00D554DD">
        <w:rPr>
          <w:lang w:eastAsia="zh-TW"/>
        </w:rPr>
        <w:t>10</w:t>
      </w:r>
      <w:r w:rsidRPr="00D554DD">
        <w:rPr>
          <w:lang w:eastAsia="zh-TW"/>
        </w:rPr>
        <w:t>天至</w:t>
      </w:r>
      <w:r w:rsidRPr="00D554DD">
        <w:rPr>
          <w:lang w:eastAsia="zh-TW"/>
        </w:rPr>
        <w:t>1</w:t>
      </w:r>
      <w:r w:rsidRPr="00D554DD">
        <w:rPr>
          <w:lang w:eastAsia="zh-TW"/>
        </w:rPr>
        <w:t>個月不等，可自緬甸撥打至國內外及可加值。緬甸當地座機服務只有</w:t>
      </w:r>
      <w:r w:rsidRPr="00D554DD">
        <w:rPr>
          <w:lang w:eastAsia="zh-TW"/>
        </w:rPr>
        <w:t>MPT</w:t>
      </w:r>
      <w:r w:rsidRPr="00D554DD">
        <w:rPr>
          <w:lang w:eastAsia="zh-TW"/>
        </w:rPr>
        <w:t>電信商提供，電話費率每分鐘</w:t>
      </w:r>
      <w:proofErr w:type="gramStart"/>
      <w:r w:rsidRPr="00D554DD">
        <w:rPr>
          <w:lang w:eastAsia="zh-TW"/>
        </w:rPr>
        <w:t>15.00</w:t>
      </w:r>
      <w:r w:rsidRPr="00D554DD">
        <w:rPr>
          <w:lang w:eastAsia="zh-TW"/>
        </w:rPr>
        <w:t>緬元</w:t>
      </w:r>
      <w:proofErr w:type="gramEnd"/>
      <w:r w:rsidRPr="00D554DD">
        <w:rPr>
          <w:lang w:eastAsia="zh-TW"/>
        </w:rPr>
        <w:t>（約</w:t>
      </w:r>
      <w:r w:rsidRPr="00D554DD">
        <w:rPr>
          <w:lang w:eastAsia="zh-TW"/>
        </w:rPr>
        <w:t>0.01</w:t>
      </w:r>
      <w:r w:rsidRPr="00D554DD">
        <w:rPr>
          <w:lang w:eastAsia="zh-TW"/>
        </w:rPr>
        <w:t>美元），長途及其他電信商每分鐘</w:t>
      </w:r>
      <w:proofErr w:type="gramStart"/>
      <w:r w:rsidRPr="00D554DD">
        <w:rPr>
          <w:lang w:eastAsia="zh-TW"/>
        </w:rPr>
        <w:t>25.00</w:t>
      </w:r>
      <w:r w:rsidRPr="00D554DD">
        <w:rPr>
          <w:lang w:eastAsia="zh-TW"/>
        </w:rPr>
        <w:t>緬元</w:t>
      </w:r>
      <w:proofErr w:type="gramEnd"/>
      <w:r w:rsidRPr="00D554DD">
        <w:rPr>
          <w:lang w:eastAsia="zh-TW"/>
        </w:rPr>
        <w:t>（約</w:t>
      </w:r>
      <w:r w:rsidRPr="00D554DD">
        <w:rPr>
          <w:lang w:eastAsia="zh-TW"/>
        </w:rPr>
        <w:t>0.016</w:t>
      </w:r>
      <w:r w:rsidRPr="00D554DD">
        <w:rPr>
          <w:lang w:eastAsia="zh-TW"/>
        </w:rPr>
        <w:t>美元），國際電話則是每分鐘</w:t>
      </w:r>
      <w:r w:rsidRPr="00D554DD">
        <w:rPr>
          <w:lang w:eastAsia="zh-TW"/>
        </w:rPr>
        <w:t>200~2</w:t>
      </w:r>
      <w:r w:rsidR="00FB7BE4" w:rsidRPr="00D554DD">
        <w:rPr>
          <w:lang w:eastAsia="zh-TW"/>
        </w:rPr>
        <w:t>,</w:t>
      </w:r>
      <w:r w:rsidRPr="00D554DD">
        <w:rPr>
          <w:lang w:eastAsia="zh-TW"/>
        </w:rPr>
        <w:t>000</w:t>
      </w:r>
      <w:r w:rsidRPr="00D554DD">
        <w:rPr>
          <w:lang w:eastAsia="zh-TW"/>
        </w:rPr>
        <w:t>不等。手機費率則根據所使用之電信商及套餐，</w:t>
      </w:r>
      <w:proofErr w:type="gramStart"/>
      <w:r w:rsidRPr="00D554DD">
        <w:rPr>
          <w:lang w:eastAsia="zh-TW"/>
        </w:rPr>
        <w:t>撥打同電信</w:t>
      </w:r>
      <w:proofErr w:type="gramEnd"/>
      <w:r w:rsidRPr="00D554DD">
        <w:rPr>
          <w:lang w:eastAsia="zh-TW"/>
        </w:rPr>
        <w:t>商</w:t>
      </w:r>
      <w:proofErr w:type="gramStart"/>
      <w:r w:rsidRPr="00D554DD">
        <w:rPr>
          <w:lang w:eastAsia="zh-TW"/>
        </w:rPr>
        <w:t>每分鐘</w:t>
      </w:r>
      <w:r w:rsidRPr="00D554DD">
        <w:rPr>
          <w:lang w:eastAsia="zh-TW"/>
        </w:rPr>
        <w:t>10</w:t>
      </w:r>
      <w:r w:rsidRPr="00D554DD">
        <w:rPr>
          <w:lang w:eastAsia="zh-TW"/>
        </w:rPr>
        <w:t>緬幣</w:t>
      </w:r>
      <w:proofErr w:type="gramEnd"/>
      <w:r w:rsidRPr="00D554DD">
        <w:rPr>
          <w:lang w:eastAsia="zh-TW"/>
        </w:rPr>
        <w:t>-</w:t>
      </w:r>
      <w:proofErr w:type="gramStart"/>
      <w:r w:rsidRPr="00D554DD">
        <w:rPr>
          <w:lang w:eastAsia="zh-TW"/>
        </w:rPr>
        <w:t>30</w:t>
      </w:r>
      <w:r w:rsidRPr="00D554DD">
        <w:rPr>
          <w:lang w:eastAsia="zh-TW"/>
        </w:rPr>
        <w:t>緬幣</w:t>
      </w:r>
      <w:proofErr w:type="gramEnd"/>
      <w:r w:rsidRPr="00D554DD">
        <w:rPr>
          <w:lang w:eastAsia="zh-TW"/>
        </w:rPr>
        <w:t>不等；不同的電信商為</w:t>
      </w:r>
      <w:r w:rsidRPr="00D554DD">
        <w:rPr>
          <w:lang w:eastAsia="zh-TW"/>
        </w:rPr>
        <w:t>23-</w:t>
      </w:r>
      <w:proofErr w:type="gramStart"/>
      <w:r w:rsidRPr="00D554DD">
        <w:rPr>
          <w:lang w:eastAsia="zh-TW"/>
        </w:rPr>
        <w:t>30</w:t>
      </w:r>
      <w:r w:rsidRPr="00D554DD">
        <w:rPr>
          <w:lang w:eastAsia="zh-TW"/>
        </w:rPr>
        <w:t>緬幣</w:t>
      </w:r>
      <w:proofErr w:type="gramEnd"/>
      <w:r w:rsidRPr="00D554DD">
        <w:rPr>
          <w:lang w:eastAsia="zh-TW"/>
        </w:rPr>
        <w:t>/</w:t>
      </w:r>
      <w:r w:rsidRPr="00D554DD">
        <w:rPr>
          <w:lang w:eastAsia="zh-TW"/>
        </w:rPr>
        <w:t>分，短信</w:t>
      </w:r>
      <w:r w:rsidRPr="00D554DD">
        <w:rPr>
          <w:lang w:eastAsia="zh-TW"/>
        </w:rPr>
        <w:t>10-</w:t>
      </w:r>
      <w:proofErr w:type="gramStart"/>
      <w:r w:rsidRPr="00D554DD">
        <w:rPr>
          <w:lang w:eastAsia="zh-TW"/>
        </w:rPr>
        <w:t>20</w:t>
      </w:r>
      <w:r w:rsidRPr="00D554DD">
        <w:rPr>
          <w:lang w:eastAsia="zh-TW"/>
        </w:rPr>
        <w:t>緬幣</w:t>
      </w:r>
      <w:proofErr w:type="gramEnd"/>
      <w:r w:rsidRPr="00D554DD">
        <w:rPr>
          <w:lang w:eastAsia="zh-TW"/>
        </w:rPr>
        <w:t>/</w:t>
      </w:r>
      <w:r w:rsidRPr="00D554DD">
        <w:rPr>
          <w:lang w:eastAsia="zh-TW"/>
        </w:rPr>
        <w:t>封，國際電話</w:t>
      </w:r>
      <w:r w:rsidRPr="00D554DD">
        <w:rPr>
          <w:lang w:eastAsia="zh-TW"/>
        </w:rPr>
        <w:t>50-1</w:t>
      </w:r>
      <w:r w:rsidR="00FB7BE4" w:rsidRPr="00D554DD">
        <w:rPr>
          <w:lang w:eastAsia="zh-TW"/>
        </w:rPr>
        <w:t>,</w:t>
      </w:r>
      <w:proofErr w:type="gramStart"/>
      <w:r w:rsidRPr="00D554DD">
        <w:rPr>
          <w:lang w:eastAsia="zh-TW"/>
        </w:rPr>
        <w:t>500</w:t>
      </w:r>
      <w:r w:rsidRPr="00D554DD">
        <w:rPr>
          <w:lang w:eastAsia="zh-TW"/>
        </w:rPr>
        <w:t>緬</w:t>
      </w:r>
      <w:proofErr w:type="gramEnd"/>
      <w:r w:rsidRPr="00D554DD">
        <w:rPr>
          <w:lang w:eastAsia="zh-TW"/>
        </w:rPr>
        <w:t>幣</w:t>
      </w:r>
      <w:r w:rsidRPr="00D554DD">
        <w:rPr>
          <w:lang w:eastAsia="zh-TW"/>
        </w:rPr>
        <w:t>/</w:t>
      </w:r>
      <w:r w:rsidRPr="00D554DD">
        <w:rPr>
          <w:lang w:eastAsia="zh-TW"/>
        </w:rPr>
        <w:t>分，國際短信</w:t>
      </w:r>
      <w:r w:rsidRPr="00D554DD">
        <w:rPr>
          <w:lang w:eastAsia="zh-TW"/>
        </w:rPr>
        <w:t>125-</w:t>
      </w:r>
      <w:proofErr w:type="gramStart"/>
      <w:r w:rsidRPr="00D554DD">
        <w:rPr>
          <w:lang w:eastAsia="zh-TW"/>
        </w:rPr>
        <w:t>150</w:t>
      </w:r>
      <w:r w:rsidRPr="00D554DD">
        <w:rPr>
          <w:lang w:eastAsia="zh-TW"/>
        </w:rPr>
        <w:t>緬</w:t>
      </w:r>
      <w:proofErr w:type="gramEnd"/>
      <w:r w:rsidRPr="00D554DD">
        <w:rPr>
          <w:lang w:eastAsia="zh-TW"/>
        </w:rPr>
        <w:t>幣</w:t>
      </w:r>
      <w:r w:rsidRPr="00D554DD">
        <w:rPr>
          <w:lang w:eastAsia="zh-TW"/>
        </w:rPr>
        <w:t>/</w:t>
      </w:r>
      <w:r w:rsidRPr="00D554DD">
        <w:rPr>
          <w:lang w:eastAsia="zh-TW"/>
        </w:rPr>
        <w:t>封（</w:t>
      </w:r>
      <w:r w:rsidRPr="00D554DD">
        <w:rPr>
          <w:lang w:eastAsia="zh-TW"/>
        </w:rPr>
        <w:t>1</w:t>
      </w:r>
      <w:r w:rsidRPr="00D554DD">
        <w:rPr>
          <w:lang w:eastAsia="zh-TW"/>
        </w:rPr>
        <w:t>美元</w:t>
      </w:r>
      <w:r w:rsidRPr="00D554DD">
        <w:rPr>
          <w:lang w:eastAsia="zh-TW"/>
        </w:rPr>
        <w:t>=1</w:t>
      </w:r>
      <w:r w:rsidR="00FB7BE4" w:rsidRPr="00D554DD">
        <w:rPr>
          <w:lang w:eastAsia="zh-TW"/>
        </w:rPr>
        <w:t>,</w:t>
      </w:r>
      <w:r w:rsidRPr="00D554DD">
        <w:rPr>
          <w:lang w:eastAsia="zh-TW"/>
        </w:rPr>
        <w:t>520</w:t>
      </w:r>
      <w:r w:rsidRPr="00D554DD">
        <w:rPr>
          <w:lang w:eastAsia="zh-TW"/>
        </w:rPr>
        <w:t>緬幣），由旅</w:t>
      </w:r>
      <w:r w:rsidRPr="00D554DD">
        <w:rPr>
          <w:rFonts w:eastAsia="細明體"/>
          <w:lang w:eastAsia="zh-TW"/>
        </w:rPr>
        <w:t>舘</w:t>
      </w:r>
      <w:r w:rsidRPr="00D554DD">
        <w:rPr>
          <w:lang w:eastAsia="zh-TW"/>
        </w:rPr>
        <w:t>撥接則約每分鐘</w:t>
      </w:r>
      <w:r w:rsidRPr="00D554DD">
        <w:rPr>
          <w:lang w:eastAsia="zh-TW"/>
        </w:rPr>
        <w:t>2-5</w:t>
      </w:r>
      <w:r w:rsidRPr="00D554DD">
        <w:rPr>
          <w:lang w:eastAsia="zh-TW"/>
        </w:rPr>
        <w:t>美元。由臺灣撥打至緬甸則有下列電信公司的不同費率：</w:t>
      </w:r>
    </w:p>
    <w:tbl>
      <w:tblPr>
        <w:tblW w:w="5000" w:type="pct"/>
        <w:tblCellMar>
          <w:left w:w="0" w:type="dxa"/>
          <w:right w:w="0" w:type="dxa"/>
        </w:tblCellMar>
        <w:tblLook w:val="04A0" w:firstRow="1" w:lastRow="0" w:firstColumn="1" w:lastColumn="0" w:noHBand="0" w:noVBand="1"/>
      </w:tblPr>
      <w:tblGrid>
        <w:gridCol w:w="2311"/>
        <w:gridCol w:w="3424"/>
        <w:gridCol w:w="2825"/>
      </w:tblGrid>
      <w:tr w:rsidR="00EB106F" w:rsidRPr="00D554DD" w:rsidTr="00540CF0">
        <w:trPr>
          <w:trHeight w:val="454"/>
          <w:tblHeader/>
        </w:trPr>
        <w:tc>
          <w:tcPr>
            <w:tcW w:w="1350" w:type="pct"/>
            <w:tcBorders>
              <w:top w:val="single" w:sz="12" w:space="0" w:color="auto"/>
              <w:left w:val="single" w:sz="12" w:space="0" w:color="auto"/>
              <w:bottom w:val="single" w:sz="8" w:space="0" w:color="auto"/>
              <w:right w:val="single" w:sz="8" w:space="0" w:color="auto"/>
            </w:tcBorders>
            <w:shd w:val="clear" w:color="auto" w:fill="CCFFCC"/>
            <w:tcMar>
              <w:top w:w="0" w:type="dxa"/>
              <w:left w:w="28" w:type="dxa"/>
              <w:bottom w:w="0" w:type="dxa"/>
              <w:right w:w="28" w:type="dxa"/>
            </w:tcMar>
            <w:vAlign w:val="center"/>
            <w:hideMark/>
          </w:tcPr>
          <w:p w:rsidR="00271429" w:rsidRPr="00D554DD" w:rsidRDefault="00271429" w:rsidP="00540CF0">
            <w:pPr>
              <w:pStyle w:val="af1"/>
              <w:snapToGrid w:val="0"/>
            </w:pPr>
            <w:r w:rsidRPr="00D554DD">
              <w:t>費率</w:t>
            </w:r>
            <w:r w:rsidRPr="00D554DD">
              <w:t>/</w:t>
            </w:r>
            <w:r w:rsidRPr="00D554DD">
              <w:t>每分鐘</w:t>
            </w:r>
          </w:p>
        </w:tc>
        <w:tc>
          <w:tcPr>
            <w:tcW w:w="2000" w:type="pct"/>
            <w:tcBorders>
              <w:top w:val="single" w:sz="12" w:space="0" w:color="auto"/>
              <w:left w:val="nil"/>
              <w:bottom w:val="single" w:sz="8" w:space="0" w:color="auto"/>
              <w:right w:val="single" w:sz="8" w:space="0" w:color="auto"/>
            </w:tcBorders>
            <w:shd w:val="clear" w:color="auto" w:fill="CCFFCC"/>
            <w:tcMar>
              <w:top w:w="0" w:type="dxa"/>
              <w:left w:w="28" w:type="dxa"/>
              <w:bottom w:w="0" w:type="dxa"/>
              <w:right w:w="28" w:type="dxa"/>
            </w:tcMar>
            <w:vAlign w:val="center"/>
            <w:hideMark/>
          </w:tcPr>
          <w:p w:rsidR="00271429" w:rsidRPr="00D554DD" w:rsidRDefault="00271429" w:rsidP="00540CF0">
            <w:pPr>
              <w:pStyle w:val="af1"/>
              <w:snapToGrid w:val="0"/>
            </w:pPr>
            <w:proofErr w:type="gramStart"/>
            <w:r w:rsidRPr="00D554DD">
              <w:t>撥</w:t>
            </w:r>
            <w:proofErr w:type="gramEnd"/>
            <w:r w:rsidRPr="00D554DD">
              <w:t>號方式</w:t>
            </w:r>
          </w:p>
        </w:tc>
        <w:tc>
          <w:tcPr>
            <w:tcW w:w="1600" w:type="pct"/>
            <w:tcBorders>
              <w:top w:val="single" w:sz="12" w:space="0" w:color="auto"/>
              <w:left w:val="nil"/>
              <w:bottom w:val="single" w:sz="8" w:space="0" w:color="auto"/>
              <w:right w:val="single" w:sz="12" w:space="0" w:color="auto"/>
            </w:tcBorders>
            <w:shd w:val="clear" w:color="auto" w:fill="CCFFCC"/>
            <w:tcMar>
              <w:top w:w="0" w:type="dxa"/>
              <w:left w:w="28" w:type="dxa"/>
              <w:bottom w:w="0" w:type="dxa"/>
              <w:right w:w="28" w:type="dxa"/>
            </w:tcMar>
            <w:vAlign w:val="center"/>
            <w:hideMark/>
          </w:tcPr>
          <w:p w:rsidR="00271429" w:rsidRPr="00D554DD" w:rsidRDefault="00271429" w:rsidP="00540CF0">
            <w:pPr>
              <w:pStyle w:val="af1"/>
              <w:snapToGrid w:val="0"/>
            </w:pPr>
            <w:r w:rsidRPr="00D554DD">
              <w:t>系統服</w:t>
            </w:r>
            <w:proofErr w:type="gramStart"/>
            <w:r w:rsidRPr="00D554DD">
              <w:t>務</w:t>
            </w:r>
            <w:proofErr w:type="gramEnd"/>
            <w:r w:rsidRPr="00D554DD">
              <w:t>業者</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20.4</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馬凱精靈卡</w:t>
            </w:r>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瑪凱電信</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23.3</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0" w:tgtFrame="_blank" w:history="1">
              <w:r w:rsidR="00271429" w:rsidRPr="00D554DD">
                <w:rPr>
                  <w:rStyle w:val="af8"/>
                  <w:color w:val="auto"/>
                  <w:u w:val="none"/>
                </w:rPr>
                <w:t>016</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臺</w:t>
            </w:r>
            <w:proofErr w:type="gramStart"/>
            <w:r w:rsidRPr="00D554DD">
              <w:t>灣</w:t>
            </w:r>
            <w:proofErr w:type="gramEnd"/>
            <w:r w:rsidRPr="00D554DD">
              <w:t>固網</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23.3</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rPr>
                <w:lang w:eastAsia="zh-TW"/>
              </w:rPr>
            </w:pPr>
            <w:hyperlink r:id="rId31" w:tgtFrame="_blank" w:history="1">
              <w:r w:rsidR="00271429" w:rsidRPr="00D554DD">
                <w:rPr>
                  <w:rStyle w:val="af8"/>
                  <w:color w:val="auto"/>
                  <w:u w:val="none"/>
                  <w:lang w:eastAsia="zh-TW"/>
                </w:rPr>
                <w:t>國際經濟電話預付費卡</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臺</w:t>
            </w:r>
            <w:proofErr w:type="gramStart"/>
            <w:r w:rsidRPr="00D554DD">
              <w:t>灣</w:t>
            </w:r>
            <w:proofErr w:type="gramEnd"/>
            <w:r w:rsidRPr="00D554DD">
              <w:t>固網</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30</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2" w:tgtFrame="_blank" w:history="1">
              <w:r w:rsidR="00271429" w:rsidRPr="00D554DD">
                <w:rPr>
                  <w:rStyle w:val="af8"/>
                  <w:color w:val="auto"/>
                  <w:u w:val="none"/>
                </w:rPr>
                <w:t>012</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中華電信</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lastRenderedPageBreak/>
              <w:t>24</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3" w:tgtFrame="_blank" w:history="1">
              <w:proofErr w:type="gramStart"/>
              <w:r w:rsidR="00271429" w:rsidRPr="00D554DD">
                <w:rPr>
                  <w:rStyle w:val="af8"/>
                  <w:color w:val="auto"/>
                  <w:u w:val="none"/>
                </w:rPr>
                <w:t>國</w:t>
              </w:r>
              <w:proofErr w:type="gramEnd"/>
              <w:r w:rsidR="00271429" w:rsidRPr="00D554DD">
                <w:rPr>
                  <w:rStyle w:val="af8"/>
                  <w:color w:val="auto"/>
                  <w:u w:val="none"/>
                </w:rPr>
                <w:t>際經</w:t>
              </w:r>
              <w:proofErr w:type="gramStart"/>
              <w:r w:rsidR="00271429" w:rsidRPr="00D554DD">
                <w:rPr>
                  <w:rStyle w:val="af8"/>
                  <w:color w:val="auto"/>
                  <w:u w:val="none"/>
                </w:rPr>
                <w:t>濟</w:t>
              </w:r>
              <w:proofErr w:type="gramEnd"/>
              <w:r w:rsidR="00271429" w:rsidRPr="00D554DD">
                <w:rPr>
                  <w:rStyle w:val="af8"/>
                  <w:color w:val="auto"/>
                  <w:u w:val="none"/>
                </w:rPr>
                <w:t>電話卡</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中華電信</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24</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4" w:tgtFrame="_blank" w:history="1">
              <w:r w:rsidR="00271429" w:rsidRPr="00D554DD">
                <w:rPr>
                  <w:rStyle w:val="af8"/>
                  <w:color w:val="auto"/>
                  <w:u w:val="none"/>
                </w:rPr>
                <w:t>SweetCard</w:t>
              </w:r>
              <w:r w:rsidR="00271429" w:rsidRPr="00D554DD">
                <w:rPr>
                  <w:rStyle w:val="af8"/>
                  <w:color w:val="auto"/>
                  <w:u w:val="none"/>
                </w:rPr>
                <w:t>經</w:t>
              </w:r>
              <w:proofErr w:type="gramStart"/>
              <w:r w:rsidR="00271429" w:rsidRPr="00D554DD">
                <w:rPr>
                  <w:rStyle w:val="af8"/>
                  <w:color w:val="auto"/>
                  <w:u w:val="none"/>
                </w:rPr>
                <w:t>濟</w:t>
              </w:r>
              <w:proofErr w:type="gramEnd"/>
              <w:r w:rsidR="00271429" w:rsidRPr="00D554DD">
                <w:rPr>
                  <w:rStyle w:val="af8"/>
                  <w:color w:val="auto"/>
                  <w:u w:val="none"/>
                </w:rPr>
                <w:t>型</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東森寬頻電信</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29.1</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5" w:tgtFrame="_blank" w:history="1">
              <w:r w:rsidR="00271429" w:rsidRPr="00D554DD">
                <w:rPr>
                  <w:rStyle w:val="af8"/>
                  <w:color w:val="auto"/>
                  <w:u w:val="none"/>
                </w:rPr>
                <w:t>006</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臺</w:t>
            </w:r>
            <w:proofErr w:type="gramStart"/>
            <w:r w:rsidRPr="00D554DD">
              <w:t>灣</w:t>
            </w:r>
            <w:proofErr w:type="gramEnd"/>
            <w:r w:rsidRPr="00D554DD">
              <w:t>固網</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30</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6" w:tgtFrame="_blank" w:history="1">
              <w:r w:rsidR="00271429" w:rsidRPr="00D554DD">
                <w:rPr>
                  <w:rStyle w:val="af8"/>
                  <w:color w:val="auto"/>
                  <w:u w:val="none"/>
                </w:rPr>
                <w:t>002</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中華電信</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30</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7" w:tgtFrame="_blank" w:history="1">
              <w:r w:rsidR="00271429" w:rsidRPr="00D554DD">
                <w:rPr>
                  <w:rStyle w:val="af8"/>
                  <w:color w:val="auto"/>
                  <w:u w:val="none"/>
                </w:rPr>
                <w:t>005</w:t>
              </w:r>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東森寬頻電信</w:t>
            </w:r>
          </w:p>
        </w:tc>
      </w:tr>
      <w:tr w:rsidR="00EB106F" w:rsidRPr="00D554DD" w:rsidTr="00540CF0">
        <w:trPr>
          <w:trHeight w:val="454"/>
        </w:trPr>
        <w:tc>
          <w:tcPr>
            <w:tcW w:w="1350" w:type="pct"/>
            <w:tcBorders>
              <w:top w:val="nil"/>
              <w:left w:val="single" w:sz="12" w:space="0" w:color="auto"/>
              <w:bottom w:val="single" w:sz="8" w:space="0" w:color="auto"/>
              <w:right w:val="single" w:sz="8"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30</w:t>
            </w:r>
            <w:r w:rsidRPr="00D554DD">
              <w:t>元</w:t>
            </w:r>
            <w:r w:rsidRPr="00D554DD">
              <w:t>/</w:t>
            </w:r>
            <w:r w:rsidRPr="00D554DD">
              <w:t>分</w:t>
            </w:r>
          </w:p>
        </w:tc>
        <w:tc>
          <w:tcPr>
            <w:tcW w:w="2000"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71429" w:rsidRPr="00D554DD" w:rsidRDefault="00747E6B" w:rsidP="00540CF0">
            <w:pPr>
              <w:pStyle w:val="af1"/>
              <w:snapToGrid w:val="0"/>
            </w:pPr>
            <w:hyperlink r:id="rId38" w:tgtFrame="_blank" w:history="1">
              <w:proofErr w:type="gramStart"/>
              <w:r w:rsidR="00271429" w:rsidRPr="00D554DD">
                <w:rPr>
                  <w:rStyle w:val="af8"/>
                  <w:color w:val="auto"/>
                  <w:u w:val="none"/>
                </w:rPr>
                <w:t>國</w:t>
              </w:r>
              <w:proofErr w:type="gramEnd"/>
              <w:r w:rsidR="00271429" w:rsidRPr="00D554DD">
                <w:rPr>
                  <w:rStyle w:val="af8"/>
                  <w:color w:val="auto"/>
                  <w:u w:val="none"/>
                </w:rPr>
                <w:t>際電話</w:t>
              </w:r>
              <w:proofErr w:type="gramStart"/>
              <w:r w:rsidR="00271429" w:rsidRPr="00D554DD">
                <w:rPr>
                  <w:rStyle w:val="af8"/>
                  <w:color w:val="auto"/>
                  <w:u w:val="none"/>
                </w:rPr>
                <w:t>預付卡</w:t>
              </w:r>
              <w:proofErr w:type="gramEnd"/>
            </w:hyperlink>
          </w:p>
        </w:tc>
        <w:tc>
          <w:tcPr>
            <w:tcW w:w="1600" w:type="pct"/>
            <w:tcBorders>
              <w:top w:val="nil"/>
              <w:left w:val="nil"/>
              <w:bottom w:val="single" w:sz="8"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pPr>
            <w:r w:rsidRPr="00D554DD">
              <w:t>中華電信</w:t>
            </w:r>
          </w:p>
        </w:tc>
      </w:tr>
      <w:tr w:rsidR="00EB106F" w:rsidRPr="00D554DD" w:rsidTr="00540CF0">
        <w:trPr>
          <w:trHeight w:val="454"/>
        </w:trPr>
        <w:tc>
          <w:tcPr>
            <w:tcW w:w="5000" w:type="pct"/>
            <w:gridSpan w:val="3"/>
            <w:tcBorders>
              <w:top w:val="nil"/>
              <w:left w:val="single" w:sz="12" w:space="0" w:color="auto"/>
              <w:bottom w:val="single" w:sz="12" w:space="0" w:color="auto"/>
              <w:right w:val="single" w:sz="12" w:space="0" w:color="auto"/>
            </w:tcBorders>
            <w:tcMar>
              <w:top w:w="0" w:type="dxa"/>
              <w:left w:w="28" w:type="dxa"/>
              <w:bottom w:w="0" w:type="dxa"/>
              <w:right w:w="28" w:type="dxa"/>
            </w:tcMar>
            <w:vAlign w:val="center"/>
            <w:hideMark/>
          </w:tcPr>
          <w:p w:rsidR="00271429" w:rsidRPr="00D554DD" w:rsidRDefault="00271429" w:rsidP="00540CF0">
            <w:pPr>
              <w:pStyle w:val="af1"/>
              <w:snapToGrid w:val="0"/>
              <w:rPr>
                <w:lang w:eastAsia="zh-TW"/>
              </w:rPr>
            </w:pPr>
            <w:r w:rsidRPr="00D554DD">
              <w:rPr>
                <w:lang w:eastAsia="zh-TW"/>
              </w:rPr>
              <w:t>費率時有變動，本表僅供參考</w:t>
            </w:r>
          </w:p>
        </w:tc>
      </w:tr>
    </w:tbl>
    <w:p w:rsidR="00DA42EB" w:rsidRPr="00D554DD" w:rsidRDefault="00DA42EB" w:rsidP="00DC71A3">
      <w:pPr>
        <w:pStyle w:val="a4"/>
        <w:spacing w:before="257" w:after="257"/>
        <w:ind w:left="646" w:hanging="646"/>
        <w:rPr>
          <w:color w:val="auto"/>
          <w:lang w:eastAsia="zh-TW"/>
        </w:rPr>
      </w:pPr>
      <w:r w:rsidRPr="00D554DD">
        <w:rPr>
          <w:color w:val="auto"/>
          <w:lang w:eastAsia="zh-TW"/>
        </w:rPr>
        <w:t>四、運輸</w:t>
      </w:r>
    </w:p>
    <w:p w:rsidR="00644286" w:rsidRPr="00D554DD" w:rsidRDefault="00644286" w:rsidP="00644286">
      <w:pPr>
        <w:ind w:firstLine="486"/>
        <w:rPr>
          <w:lang w:eastAsia="zh-TW"/>
        </w:rPr>
      </w:pPr>
      <w:r w:rsidRPr="00D554DD">
        <w:rPr>
          <w:lang w:eastAsia="zh-TW"/>
        </w:rPr>
        <w:t>緬甸基礎建設落後，港口、道路設施不佳，原物料供應須透過第三國間接海運，交貨期長：倘空運交貨，則成本高。例如仰光為河港，僅容</w:t>
      </w:r>
      <w:r w:rsidRPr="00D554DD">
        <w:rPr>
          <w:lang w:eastAsia="zh-TW" w:bidi="my-MM"/>
        </w:rPr>
        <w:t>1</w:t>
      </w:r>
      <w:r w:rsidRPr="00D554DD">
        <w:rPr>
          <w:lang w:eastAsia="zh-TW"/>
        </w:rPr>
        <w:t>5,000</w:t>
      </w:r>
      <w:r w:rsidRPr="00D554DD">
        <w:rPr>
          <w:lang w:eastAsia="zh-TW"/>
        </w:rPr>
        <w:t>噸的船隻入港，貨物出口須用中小船</w:t>
      </w:r>
      <w:proofErr w:type="gramStart"/>
      <w:r w:rsidRPr="00D554DD">
        <w:rPr>
          <w:lang w:eastAsia="zh-TW"/>
        </w:rPr>
        <w:t>接駁到新加坡</w:t>
      </w:r>
      <w:proofErr w:type="gramEnd"/>
      <w:r w:rsidRPr="00D554DD">
        <w:rPr>
          <w:lang w:eastAsia="zh-TW"/>
        </w:rPr>
        <w:t>及馬來西亞巴生港等地換大船出口，加上船期</w:t>
      </w:r>
      <w:proofErr w:type="gramStart"/>
      <w:r w:rsidRPr="00D554DD">
        <w:rPr>
          <w:lang w:eastAsia="zh-TW"/>
        </w:rPr>
        <w:t>航班少</w:t>
      </w:r>
      <w:proofErr w:type="gramEnd"/>
      <w:r w:rsidRPr="00D554DD">
        <w:rPr>
          <w:lang w:eastAsia="zh-TW"/>
        </w:rPr>
        <w:t>，運費成本較越南等國家為高。據有經驗廠商表示，最高可達到</w:t>
      </w:r>
      <w:r w:rsidRPr="00D554DD">
        <w:rPr>
          <w:lang w:eastAsia="zh-TW"/>
        </w:rPr>
        <w:t>4</w:t>
      </w:r>
      <w:r w:rsidRPr="00D554DD">
        <w:rPr>
          <w:lang w:eastAsia="zh-TW"/>
        </w:rPr>
        <w:t>倍。</w:t>
      </w:r>
    </w:p>
    <w:p w:rsidR="00DA42EB" w:rsidRPr="00D554DD" w:rsidRDefault="00644286" w:rsidP="00DA42EB">
      <w:pPr>
        <w:ind w:firstLine="486"/>
        <w:rPr>
          <w:lang w:eastAsia="zh-TW"/>
        </w:rPr>
      </w:pPr>
      <w:proofErr w:type="gramStart"/>
      <w:r w:rsidRPr="00D554DD">
        <w:rPr>
          <w:lang w:eastAsia="zh-TW"/>
        </w:rPr>
        <w:t>此外，</w:t>
      </w:r>
      <w:proofErr w:type="gramEnd"/>
      <w:r w:rsidRPr="00D554DD">
        <w:rPr>
          <w:lang w:eastAsia="zh-TW"/>
        </w:rPr>
        <w:t>緬甸目前有九個主要港口，包括：</w:t>
      </w:r>
      <w:proofErr w:type="gramStart"/>
      <w:r w:rsidRPr="00D554DD">
        <w:rPr>
          <w:lang w:eastAsia="zh-TW"/>
        </w:rPr>
        <w:t>實兌</w:t>
      </w:r>
      <w:proofErr w:type="gramEnd"/>
      <w:r w:rsidR="00335A23" w:rsidRPr="00D554DD">
        <w:rPr>
          <w:lang w:eastAsia="zh-TW"/>
        </w:rPr>
        <w:t>（</w:t>
      </w:r>
      <w:r w:rsidRPr="00D554DD">
        <w:rPr>
          <w:lang w:eastAsia="zh-TW"/>
        </w:rPr>
        <w:t>Sittwe</w:t>
      </w:r>
      <w:r w:rsidR="00335A23" w:rsidRPr="00D554DD">
        <w:rPr>
          <w:lang w:eastAsia="zh-TW"/>
        </w:rPr>
        <w:t>）</w:t>
      </w:r>
      <w:r w:rsidRPr="00D554DD">
        <w:rPr>
          <w:lang w:eastAsia="zh-TW"/>
        </w:rPr>
        <w:t>、</w:t>
      </w:r>
      <w:proofErr w:type="gramStart"/>
      <w:r w:rsidRPr="00D554DD">
        <w:rPr>
          <w:lang w:eastAsia="zh-TW"/>
        </w:rPr>
        <w:t>皎</w:t>
      </w:r>
      <w:proofErr w:type="gramEnd"/>
      <w:r w:rsidRPr="00D554DD">
        <w:rPr>
          <w:lang w:eastAsia="zh-TW"/>
        </w:rPr>
        <w:t>漂</w:t>
      </w:r>
      <w:r w:rsidR="00335A23" w:rsidRPr="00D554DD">
        <w:rPr>
          <w:lang w:eastAsia="zh-TW"/>
        </w:rPr>
        <w:t>（</w:t>
      </w:r>
      <w:r w:rsidRPr="00D554DD">
        <w:rPr>
          <w:lang w:eastAsia="zh-TW"/>
        </w:rPr>
        <w:t>Kyaukphyu</w:t>
      </w:r>
      <w:r w:rsidR="00335A23" w:rsidRPr="00D554DD">
        <w:rPr>
          <w:lang w:eastAsia="zh-TW"/>
        </w:rPr>
        <w:t>）</w:t>
      </w:r>
      <w:r w:rsidRPr="00D554DD">
        <w:rPr>
          <w:lang w:eastAsia="zh-TW"/>
        </w:rPr>
        <w:t>、</w:t>
      </w:r>
      <w:proofErr w:type="gramStart"/>
      <w:r w:rsidRPr="00D554DD">
        <w:rPr>
          <w:lang w:eastAsia="zh-TW"/>
        </w:rPr>
        <w:t>丹兌</w:t>
      </w:r>
      <w:proofErr w:type="gramEnd"/>
      <w:r w:rsidR="00335A23" w:rsidRPr="00D554DD">
        <w:rPr>
          <w:lang w:eastAsia="zh-TW"/>
        </w:rPr>
        <w:t>（</w:t>
      </w:r>
      <w:r w:rsidRPr="00D554DD">
        <w:rPr>
          <w:lang w:eastAsia="zh-TW"/>
        </w:rPr>
        <w:t>Thandwe</w:t>
      </w:r>
      <w:r w:rsidR="00335A23" w:rsidRPr="00D554DD">
        <w:rPr>
          <w:lang w:eastAsia="zh-TW"/>
        </w:rPr>
        <w:t>）</w:t>
      </w:r>
      <w:r w:rsidRPr="00D554DD">
        <w:rPr>
          <w:lang w:eastAsia="zh-TW"/>
        </w:rPr>
        <w:t>、</w:t>
      </w:r>
      <w:proofErr w:type="gramStart"/>
      <w:r w:rsidRPr="00D554DD">
        <w:rPr>
          <w:lang w:eastAsia="zh-TW"/>
        </w:rPr>
        <w:t>勃</w:t>
      </w:r>
      <w:proofErr w:type="gramEnd"/>
      <w:r w:rsidRPr="00D554DD">
        <w:rPr>
          <w:lang w:eastAsia="zh-TW"/>
        </w:rPr>
        <w:t>生</w:t>
      </w:r>
      <w:r w:rsidR="00335A23" w:rsidRPr="00D554DD">
        <w:rPr>
          <w:lang w:eastAsia="zh-TW"/>
        </w:rPr>
        <w:t>（</w:t>
      </w:r>
      <w:r w:rsidRPr="00D554DD">
        <w:rPr>
          <w:lang w:eastAsia="zh-TW"/>
        </w:rPr>
        <w:t>Pathein</w:t>
      </w:r>
      <w:r w:rsidR="00335A23" w:rsidRPr="00D554DD">
        <w:rPr>
          <w:lang w:eastAsia="zh-TW"/>
        </w:rPr>
        <w:t>）</w:t>
      </w:r>
      <w:r w:rsidRPr="00D554DD">
        <w:rPr>
          <w:lang w:eastAsia="zh-TW"/>
        </w:rPr>
        <w:t>、仰光</w:t>
      </w:r>
      <w:r w:rsidR="00335A23" w:rsidRPr="00D554DD">
        <w:rPr>
          <w:lang w:eastAsia="zh-TW"/>
        </w:rPr>
        <w:t>（</w:t>
      </w:r>
      <w:r w:rsidRPr="00D554DD">
        <w:rPr>
          <w:lang w:eastAsia="zh-TW"/>
        </w:rPr>
        <w:t>Yangon</w:t>
      </w:r>
      <w:r w:rsidR="00335A23" w:rsidRPr="00D554DD">
        <w:rPr>
          <w:lang w:eastAsia="zh-TW"/>
        </w:rPr>
        <w:t>）</w:t>
      </w:r>
      <w:r w:rsidRPr="00D554DD">
        <w:rPr>
          <w:lang w:eastAsia="zh-TW"/>
        </w:rPr>
        <w:t>、</w:t>
      </w:r>
      <w:proofErr w:type="gramStart"/>
      <w:r w:rsidRPr="00D554DD">
        <w:rPr>
          <w:lang w:eastAsia="zh-TW"/>
        </w:rPr>
        <w:t>毛淡棉</w:t>
      </w:r>
      <w:r w:rsidR="00335A23" w:rsidRPr="00D554DD">
        <w:rPr>
          <w:lang w:eastAsia="zh-TW"/>
        </w:rPr>
        <w:t>（</w:t>
      </w:r>
      <w:proofErr w:type="gramEnd"/>
      <w:r w:rsidRPr="00D554DD">
        <w:rPr>
          <w:lang w:eastAsia="zh-TW"/>
        </w:rPr>
        <w:t>Mawlamyaine</w:t>
      </w:r>
      <w:r w:rsidR="00335A23" w:rsidRPr="00D554DD">
        <w:rPr>
          <w:lang w:eastAsia="zh-TW"/>
        </w:rPr>
        <w:t>）</w:t>
      </w:r>
      <w:r w:rsidRPr="00D554DD">
        <w:rPr>
          <w:lang w:eastAsia="zh-TW"/>
        </w:rPr>
        <w:t>、土瓦</w:t>
      </w:r>
      <w:r w:rsidR="00335A23" w:rsidRPr="00D554DD">
        <w:rPr>
          <w:lang w:eastAsia="zh-TW"/>
        </w:rPr>
        <w:t>（</w:t>
      </w:r>
      <w:r w:rsidRPr="00D554DD">
        <w:rPr>
          <w:lang w:eastAsia="zh-TW"/>
        </w:rPr>
        <w:t>Dawei</w:t>
      </w:r>
      <w:r w:rsidR="00335A23" w:rsidRPr="00D554DD">
        <w:rPr>
          <w:lang w:eastAsia="zh-TW"/>
        </w:rPr>
        <w:t>）</w:t>
      </w:r>
      <w:r w:rsidRPr="00D554DD">
        <w:rPr>
          <w:lang w:eastAsia="zh-TW"/>
        </w:rPr>
        <w:t>、</w:t>
      </w:r>
      <w:proofErr w:type="gramStart"/>
      <w:r w:rsidRPr="00D554DD">
        <w:rPr>
          <w:lang w:eastAsia="zh-TW"/>
        </w:rPr>
        <w:t>丹老</w:t>
      </w:r>
      <w:proofErr w:type="gramEnd"/>
      <w:r w:rsidR="00335A23" w:rsidRPr="00D554DD">
        <w:rPr>
          <w:lang w:eastAsia="zh-TW"/>
        </w:rPr>
        <w:t>（</w:t>
      </w:r>
      <w:r w:rsidRPr="00D554DD">
        <w:rPr>
          <w:lang w:eastAsia="zh-TW"/>
        </w:rPr>
        <w:t>Myeik</w:t>
      </w:r>
      <w:r w:rsidR="00335A23" w:rsidRPr="00D554DD">
        <w:rPr>
          <w:lang w:eastAsia="zh-TW"/>
        </w:rPr>
        <w:t>）</w:t>
      </w:r>
      <w:proofErr w:type="gramStart"/>
      <w:r w:rsidRPr="00D554DD">
        <w:rPr>
          <w:lang w:eastAsia="zh-TW"/>
        </w:rPr>
        <w:t>以及高當</w:t>
      </w:r>
      <w:proofErr w:type="gramEnd"/>
      <w:r w:rsidR="00335A23" w:rsidRPr="00D554DD">
        <w:rPr>
          <w:lang w:eastAsia="zh-TW"/>
        </w:rPr>
        <w:t>（</w:t>
      </w:r>
      <w:r w:rsidRPr="00D554DD">
        <w:rPr>
          <w:lang w:eastAsia="zh-TW"/>
        </w:rPr>
        <w:t>Kawthaung</w:t>
      </w:r>
      <w:r w:rsidR="00335A23" w:rsidRPr="00D554DD">
        <w:rPr>
          <w:lang w:eastAsia="zh-TW"/>
        </w:rPr>
        <w:t>）</w:t>
      </w:r>
      <w:r w:rsidRPr="00D554DD">
        <w:rPr>
          <w:lang w:eastAsia="zh-TW"/>
        </w:rPr>
        <w:t>，請參考附錄五。緬甸擬開發的深海港口項目，包括：</w:t>
      </w:r>
      <w:r w:rsidR="00335A23" w:rsidRPr="00D554DD">
        <w:rPr>
          <w:lang w:eastAsia="zh-TW" w:bidi="my-MM"/>
        </w:rPr>
        <w:t>（</w:t>
      </w:r>
      <w:r w:rsidRPr="00D554DD">
        <w:rPr>
          <w:lang w:eastAsia="zh-TW" w:bidi="my-MM"/>
        </w:rPr>
        <w:t>1</w:t>
      </w:r>
      <w:r w:rsidR="00335A23" w:rsidRPr="00D554DD">
        <w:rPr>
          <w:lang w:eastAsia="zh-TW" w:bidi="my-MM"/>
        </w:rPr>
        <w:t>）</w:t>
      </w:r>
      <w:proofErr w:type="gramStart"/>
      <w:r w:rsidRPr="00D554DD">
        <w:rPr>
          <w:lang w:eastAsia="zh-TW"/>
        </w:rPr>
        <w:t>土瓦深海港</w:t>
      </w:r>
      <w:proofErr w:type="gramEnd"/>
      <w:r w:rsidRPr="00D554DD">
        <w:rPr>
          <w:lang w:eastAsia="zh-TW"/>
        </w:rPr>
        <w:t>口－位於南海岸丹那沙林</w:t>
      </w:r>
      <w:r w:rsidR="00335A23" w:rsidRPr="00D554DD">
        <w:rPr>
          <w:lang w:eastAsia="zh-TW"/>
        </w:rPr>
        <w:t>（</w:t>
      </w:r>
      <w:r w:rsidRPr="00D554DD">
        <w:rPr>
          <w:lang w:eastAsia="zh-TW"/>
        </w:rPr>
        <w:t>Tanintharyi</w:t>
      </w:r>
      <w:r w:rsidR="00335A23" w:rsidRPr="00D554DD">
        <w:rPr>
          <w:lang w:eastAsia="zh-TW"/>
        </w:rPr>
        <w:t>）</w:t>
      </w:r>
      <w:r w:rsidRPr="00D554DD">
        <w:rPr>
          <w:lang w:eastAsia="zh-TW"/>
        </w:rPr>
        <w:t>地區、</w:t>
      </w:r>
      <w:r w:rsidR="00335A23" w:rsidRPr="00D554DD">
        <w:rPr>
          <w:lang w:eastAsia="zh-TW"/>
        </w:rPr>
        <w:t>（</w:t>
      </w:r>
      <w:r w:rsidRPr="00D554DD">
        <w:rPr>
          <w:lang w:eastAsia="zh-TW"/>
        </w:rPr>
        <w:t>2</w:t>
      </w:r>
      <w:r w:rsidR="00335A23" w:rsidRPr="00D554DD">
        <w:rPr>
          <w:lang w:eastAsia="zh-TW"/>
        </w:rPr>
        <w:t>）</w:t>
      </w:r>
      <w:proofErr w:type="gramStart"/>
      <w:r w:rsidRPr="00D554DD">
        <w:rPr>
          <w:lang w:eastAsia="zh-TW"/>
        </w:rPr>
        <w:t>皎漂深</w:t>
      </w:r>
      <w:proofErr w:type="gramEnd"/>
      <w:r w:rsidRPr="00D554DD">
        <w:rPr>
          <w:lang w:eastAsia="zh-TW"/>
        </w:rPr>
        <w:t>海港口－位於西海岸若開邦、</w:t>
      </w:r>
      <w:r w:rsidR="00335A23" w:rsidRPr="00D554DD">
        <w:rPr>
          <w:lang w:eastAsia="zh-TW"/>
        </w:rPr>
        <w:t>（</w:t>
      </w:r>
      <w:r w:rsidRPr="00D554DD">
        <w:rPr>
          <w:lang w:eastAsia="zh-TW"/>
        </w:rPr>
        <w:t>3</w:t>
      </w:r>
      <w:r w:rsidR="00335A23" w:rsidRPr="00D554DD">
        <w:rPr>
          <w:lang w:eastAsia="zh-TW"/>
        </w:rPr>
        <w:t>）</w:t>
      </w:r>
      <w:r w:rsidRPr="00D554DD">
        <w:rPr>
          <w:lang w:eastAsia="zh-TW"/>
        </w:rPr>
        <w:t>Kalagauk</w:t>
      </w:r>
      <w:r w:rsidRPr="00D554DD">
        <w:rPr>
          <w:lang w:eastAsia="zh-TW"/>
        </w:rPr>
        <w:t>深海港口－位於</w:t>
      </w:r>
      <w:proofErr w:type="gramStart"/>
      <w:r w:rsidRPr="00D554DD">
        <w:rPr>
          <w:lang w:eastAsia="zh-TW"/>
        </w:rPr>
        <w:t>毛淡棉</w:t>
      </w:r>
      <w:proofErr w:type="gramEnd"/>
      <w:r w:rsidRPr="00D554DD">
        <w:rPr>
          <w:lang w:eastAsia="zh-TW"/>
        </w:rPr>
        <w:t>與南部海岸的</w:t>
      </w:r>
      <w:r w:rsidRPr="00D554DD">
        <w:rPr>
          <w:lang w:eastAsia="zh-TW"/>
        </w:rPr>
        <w:t>Ye</w:t>
      </w:r>
      <w:r w:rsidRPr="00D554DD">
        <w:rPr>
          <w:lang w:eastAsia="zh-TW"/>
        </w:rPr>
        <w:t>地區</w:t>
      </w:r>
      <w:proofErr w:type="gramStart"/>
      <w:r w:rsidRPr="00D554DD">
        <w:rPr>
          <w:lang w:eastAsia="zh-TW"/>
        </w:rPr>
        <w:t>之間、</w:t>
      </w:r>
      <w:proofErr w:type="gramEnd"/>
      <w:r w:rsidR="00335A23" w:rsidRPr="00D554DD">
        <w:rPr>
          <w:lang w:eastAsia="zh-TW"/>
        </w:rPr>
        <w:t>（</w:t>
      </w:r>
      <w:r w:rsidRPr="00D554DD">
        <w:rPr>
          <w:lang w:eastAsia="zh-TW"/>
        </w:rPr>
        <w:t>4</w:t>
      </w:r>
      <w:r w:rsidR="00335A23" w:rsidRPr="00D554DD">
        <w:rPr>
          <w:lang w:eastAsia="zh-TW"/>
        </w:rPr>
        <w:t>）</w:t>
      </w:r>
      <w:r w:rsidRPr="00D554DD">
        <w:rPr>
          <w:lang w:eastAsia="zh-TW"/>
        </w:rPr>
        <w:t>Ngayoke</w:t>
      </w:r>
      <w:r w:rsidRPr="00D554DD">
        <w:rPr>
          <w:lang w:eastAsia="zh-TW"/>
        </w:rPr>
        <w:t>深海港口－位於</w:t>
      </w:r>
      <w:proofErr w:type="gramStart"/>
      <w:r w:rsidRPr="00D554DD">
        <w:rPr>
          <w:lang w:eastAsia="zh-TW"/>
        </w:rPr>
        <w:t>伊洛瓦底地區</w:t>
      </w:r>
      <w:proofErr w:type="gramEnd"/>
      <w:r w:rsidRPr="00D554DD">
        <w:rPr>
          <w:lang w:eastAsia="zh-TW"/>
        </w:rPr>
        <w:t>。</w:t>
      </w:r>
      <w:r w:rsidR="00DA42EB" w:rsidRPr="00D554DD">
        <w:rPr>
          <w:lang w:eastAsia="zh-TW"/>
        </w:rPr>
        <w:t>仰光市附近之</w:t>
      </w:r>
      <w:r w:rsidR="00DA42EB" w:rsidRPr="00D554DD">
        <w:rPr>
          <w:lang w:eastAsia="zh-TW"/>
        </w:rPr>
        <w:t>Thilawa</w:t>
      </w:r>
      <w:r w:rsidR="00DA42EB" w:rsidRPr="00D554DD">
        <w:rPr>
          <w:lang w:eastAsia="zh-TW"/>
        </w:rPr>
        <w:t>深水碼頭及泰緬邊界之</w:t>
      </w:r>
      <w:r w:rsidR="00DA42EB" w:rsidRPr="00D554DD">
        <w:rPr>
          <w:lang w:eastAsia="zh-TW"/>
        </w:rPr>
        <w:t>Dawei</w:t>
      </w:r>
      <w:r w:rsidR="00DA42EB" w:rsidRPr="00D554DD">
        <w:rPr>
          <w:lang w:eastAsia="zh-TW"/>
        </w:rPr>
        <w:t>深水港及聯外道路仍在擴建或建設中，緬甸之運輸問題短期不會有太大改善。</w:t>
      </w:r>
    </w:p>
    <w:p w:rsidR="00224C4A" w:rsidRPr="00D554DD" w:rsidRDefault="00224C4A">
      <w:pPr>
        <w:widowControl/>
        <w:overflowPunct/>
        <w:autoSpaceDE/>
        <w:autoSpaceDN/>
        <w:ind w:firstLineChars="0" w:firstLine="0"/>
        <w:jc w:val="left"/>
        <w:rPr>
          <w:lang w:eastAsia="zh-TW"/>
        </w:rPr>
      </w:pPr>
    </w:p>
    <w:p w:rsidR="00AE7E2D" w:rsidRPr="00D554DD" w:rsidRDefault="00AE7E2D">
      <w:pPr>
        <w:widowControl/>
        <w:overflowPunct/>
        <w:autoSpaceDE/>
        <w:autoSpaceDN/>
        <w:ind w:firstLineChars="0" w:firstLine="0"/>
        <w:jc w:val="left"/>
        <w:rPr>
          <w:lang w:eastAsia="zh-TW"/>
        </w:rPr>
      </w:pPr>
    </w:p>
    <w:p w:rsidR="00AE7E2D" w:rsidRPr="00D554DD" w:rsidRDefault="00AE7E2D">
      <w:pPr>
        <w:widowControl/>
        <w:overflowPunct/>
        <w:autoSpaceDE/>
        <w:autoSpaceDN/>
        <w:ind w:firstLineChars="0" w:firstLine="0"/>
        <w:jc w:val="left"/>
        <w:rPr>
          <w:lang w:eastAsia="zh-TW"/>
        </w:rPr>
      </w:pPr>
    </w:p>
    <w:p w:rsidR="00AE7E2D" w:rsidRPr="00D554DD" w:rsidRDefault="00AE7E2D">
      <w:pPr>
        <w:widowControl/>
        <w:overflowPunct/>
        <w:autoSpaceDE/>
        <w:autoSpaceDN/>
        <w:ind w:firstLineChars="0" w:firstLine="0"/>
        <w:jc w:val="left"/>
        <w:rPr>
          <w:lang w:eastAsia="zh-TW"/>
        </w:rPr>
      </w:pPr>
    </w:p>
    <w:p w:rsidR="00AE7E2D" w:rsidRPr="00D554DD" w:rsidRDefault="00AE7E2D">
      <w:pPr>
        <w:widowControl/>
        <w:overflowPunct/>
        <w:autoSpaceDE/>
        <w:autoSpaceDN/>
        <w:ind w:firstLineChars="0" w:firstLine="0"/>
        <w:jc w:val="left"/>
        <w:rPr>
          <w:lang w:eastAsia="zh-TW"/>
        </w:rPr>
      </w:pPr>
    </w:p>
    <w:p w:rsidR="00AE7E2D" w:rsidRPr="00D554DD" w:rsidRDefault="00AE7E2D">
      <w:pPr>
        <w:widowControl/>
        <w:overflowPunct/>
        <w:autoSpaceDE/>
        <w:autoSpaceDN/>
        <w:ind w:firstLineChars="0" w:firstLine="0"/>
        <w:jc w:val="left"/>
        <w:rPr>
          <w:lang w:eastAsia="zh-TW"/>
        </w:rPr>
      </w:pPr>
    </w:p>
    <w:p w:rsidR="00AE7E2D" w:rsidRPr="00D554DD" w:rsidRDefault="00AE7E2D">
      <w:pPr>
        <w:widowControl/>
        <w:overflowPunct/>
        <w:autoSpaceDE/>
        <w:autoSpaceDN/>
        <w:ind w:firstLineChars="0" w:firstLine="0"/>
        <w:jc w:val="left"/>
        <w:rPr>
          <w:lang w:eastAsia="zh-TW"/>
        </w:rPr>
      </w:pPr>
    </w:p>
    <w:p w:rsidR="00D43B70" w:rsidRPr="00D554DD" w:rsidRDefault="00D43B70" w:rsidP="00597414">
      <w:pPr>
        <w:ind w:left="472" w:firstLineChars="0" w:firstLine="0"/>
        <w:rPr>
          <w:lang w:eastAsia="zh-TW"/>
        </w:rPr>
        <w:sectPr w:rsidR="00D43B70" w:rsidRPr="00D554DD" w:rsidSect="00106920">
          <w:headerReference w:type="default" r:id="rId39"/>
          <w:pgSz w:w="11906" w:h="16838" w:code="9"/>
          <w:pgMar w:top="2268" w:right="1701" w:bottom="1701" w:left="1701" w:header="1134" w:footer="851" w:gutter="0"/>
          <w:cols w:space="425"/>
          <w:docGrid w:type="linesAndChars" w:linePitch="514" w:charSpace="608"/>
        </w:sectPr>
      </w:pPr>
    </w:p>
    <w:p w:rsidR="00DF45B3" w:rsidRPr="00D554DD" w:rsidRDefault="00DF45B3" w:rsidP="00AE7E2D">
      <w:pPr>
        <w:pStyle w:val="a3"/>
        <w:spacing w:before="514" w:after="771"/>
      </w:pPr>
      <w:bookmarkStart w:id="7" w:name="_Toc42694837"/>
      <w:r w:rsidRPr="00D554DD">
        <w:lastRenderedPageBreak/>
        <w:t>第柒章　勞工</w:t>
      </w:r>
      <w:bookmarkEnd w:id="7"/>
    </w:p>
    <w:p w:rsidR="00DF45B3" w:rsidRPr="00D554DD" w:rsidRDefault="00DF45B3" w:rsidP="00AE7E2D">
      <w:pPr>
        <w:pStyle w:val="a4"/>
        <w:spacing w:before="257" w:after="257"/>
        <w:ind w:left="646" w:hanging="646"/>
        <w:rPr>
          <w:color w:val="auto"/>
          <w:lang w:eastAsia="zh-TW"/>
        </w:rPr>
      </w:pPr>
      <w:r w:rsidRPr="00D554DD">
        <w:rPr>
          <w:color w:val="auto"/>
          <w:lang w:eastAsia="zh-TW"/>
        </w:rPr>
        <w:t>一、勞工素質及結構</w:t>
      </w:r>
    </w:p>
    <w:p w:rsidR="00DF45B3" w:rsidRPr="00D554DD" w:rsidRDefault="00DF45B3" w:rsidP="00DF45B3">
      <w:pPr>
        <w:ind w:firstLine="486"/>
        <w:rPr>
          <w:lang w:eastAsia="zh-TW"/>
        </w:rPr>
      </w:pPr>
      <w:r w:rsidRPr="00D554DD">
        <w:rPr>
          <w:lang w:eastAsia="zh-TW"/>
        </w:rPr>
        <w:t>緬甸人口據官方統計雖約</w:t>
      </w:r>
      <w:r w:rsidRPr="00D554DD">
        <w:rPr>
          <w:lang w:eastAsia="zh-TW"/>
        </w:rPr>
        <w:t>5,</w:t>
      </w:r>
      <w:r w:rsidR="00AE0563" w:rsidRPr="00D554DD">
        <w:rPr>
          <w:lang w:eastAsia="zh-TW"/>
        </w:rPr>
        <w:t>458</w:t>
      </w:r>
      <w:r w:rsidRPr="00D554DD">
        <w:rPr>
          <w:lang w:eastAsia="zh-TW"/>
        </w:rPr>
        <w:t>萬人（</w:t>
      </w:r>
      <w:r w:rsidRPr="00D554DD">
        <w:rPr>
          <w:lang w:eastAsia="zh-TW"/>
        </w:rPr>
        <w:t>20</w:t>
      </w:r>
      <w:r w:rsidR="00AE0563" w:rsidRPr="00D554DD">
        <w:rPr>
          <w:lang w:eastAsia="zh-TW"/>
        </w:rPr>
        <w:t>20</w:t>
      </w:r>
      <w:r w:rsidRPr="00D554DD">
        <w:rPr>
          <w:lang w:eastAsia="zh-TW"/>
        </w:rPr>
        <w:t>年</w:t>
      </w:r>
      <w:r w:rsidR="00AE0563" w:rsidRPr="00D554DD">
        <w:rPr>
          <w:lang w:eastAsia="zh-TW"/>
        </w:rPr>
        <w:t>4</w:t>
      </w:r>
      <w:r w:rsidR="00AE0563" w:rsidRPr="00D554DD">
        <w:rPr>
          <w:lang w:eastAsia="zh-TW"/>
        </w:rPr>
        <w:t>月</w:t>
      </w:r>
      <w:r w:rsidRPr="00D554DD">
        <w:rPr>
          <w:lang w:eastAsia="zh-TW"/>
        </w:rPr>
        <w:t>），但實際遠超過此數，估計勞動人口達</w:t>
      </w:r>
      <w:r w:rsidRPr="00D554DD">
        <w:rPr>
          <w:lang w:eastAsia="zh-TW"/>
        </w:rPr>
        <w:t>3,500</w:t>
      </w:r>
      <w:r w:rsidRPr="00D554DD">
        <w:rPr>
          <w:lang w:eastAsia="zh-TW"/>
        </w:rPr>
        <w:t>萬人，其中</w:t>
      </w:r>
      <w:r w:rsidRPr="00D554DD">
        <w:rPr>
          <w:lang w:eastAsia="zh-TW"/>
        </w:rPr>
        <w:t>15</w:t>
      </w:r>
      <w:r w:rsidRPr="00D554DD">
        <w:rPr>
          <w:lang w:eastAsia="zh-TW"/>
        </w:rPr>
        <w:t>歲至</w:t>
      </w:r>
      <w:r w:rsidRPr="00D554DD">
        <w:rPr>
          <w:lang w:eastAsia="zh-TW"/>
        </w:rPr>
        <w:t>28</w:t>
      </w:r>
      <w:r w:rsidRPr="00D554DD">
        <w:rPr>
          <w:lang w:eastAsia="zh-TW"/>
        </w:rPr>
        <w:t>歲之勞動人口約</w:t>
      </w:r>
      <w:r w:rsidRPr="00D554DD">
        <w:rPr>
          <w:lang w:eastAsia="zh-TW"/>
        </w:rPr>
        <w:t>1,300</w:t>
      </w:r>
      <w:r w:rsidRPr="00D554DD">
        <w:rPr>
          <w:lang w:eastAsia="zh-TW"/>
        </w:rPr>
        <w:t>萬人。</w:t>
      </w:r>
      <w:r w:rsidRPr="00D554DD">
        <w:rPr>
          <w:lang w:eastAsia="zh-TW"/>
        </w:rPr>
        <w:t>15</w:t>
      </w:r>
      <w:r w:rsidRPr="00D554DD">
        <w:rPr>
          <w:lang w:eastAsia="zh-TW"/>
        </w:rPr>
        <w:t>歲以上可讀寫識字率達</w:t>
      </w:r>
      <w:r w:rsidRPr="00D554DD">
        <w:rPr>
          <w:lang w:eastAsia="zh-TW"/>
        </w:rPr>
        <w:t>89.9%</w:t>
      </w:r>
      <w:r w:rsidRPr="00D554DD">
        <w:rPr>
          <w:lang w:eastAsia="zh-TW"/>
        </w:rPr>
        <w:t>，其中男性</w:t>
      </w:r>
      <w:r w:rsidR="00335A23" w:rsidRPr="00D554DD">
        <w:rPr>
          <w:lang w:eastAsia="zh-TW"/>
        </w:rPr>
        <w:t>占</w:t>
      </w:r>
      <w:r w:rsidRPr="00D554DD">
        <w:rPr>
          <w:lang w:eastAsia="zh-TW"/>
        </w:rPr>
        <w:t>93.9%</w:t>
      </w:r>
      <w:r w:rsidRPr="00D554DD">
        <w:rPr>
          <w:lang w:eastAsia="zh-TW"/>
        </w:rPr>
        <w:t>，女性</w:t>
      </w:r>
      <w:r w:rsidR="00335A23" w:rsidRPr="00D554DD">
        <w:rPr>
          <w:lang w:eastAsia="zh-TW"/>
        </w:rPr>
        <w:t>占</w:t>
      </w:r>
      <w:r w:rsidRPr="00D554DD">
        <w:rPr>
          <w:lang w:eastAsia="zh-TW"/>
        </w:rPr>
        <w:t>86.4%</w:t>
      </w:r>
      <w:r w:rsidRPr="00D554DD">
        <w:rPr>
          <w:lang w:eastAsia="zh-TW"/>
        </w:rPr>
        <w:t>。受教育時間，男性女性平均為</w:t>
      </w:r>
      <w:r w:rsidRPr="00D554DD">
        <w:rPr>
          <w:lang w:eastAsia="zh-TW"/>
        </w:rPr>
        <w:t>8</w:t>
      </w:r>
      <w:r w:rsidRPr="00D554DD">
        <w:rPr>
          <w:lang w:eastAsia="zh-TW"/>
        </w:rPr>
        <w:t>年。</w:t>
      </w:r>
    </w:p>
    <w:p w:rsidR="00DF45B3" w:rsidRPr="00D554DD" w:rsidRDefault="00DF45B3" w:rsidP="00DF45B3">
      <w:pPr>
        <w:ind w:firstLine="486"/>
        <w:rPr>
          <w:lang w:eastAsia="zh-TW"/>
        </w:rPr>
      </w:pPr>
      <w:r w:rsidRPr="00D554DD">
        <w:rPr>
          <w:lang w:eastAsia="zh-TW"/>
        </w:rPr>
        <w:t>由於</w:t>
      </w:r>
      <w:r w:rsidRPr="00D554DD">
        <w:rPr>
          <w:lang w:eastAsia="zh-TW"/>
        </w:rPr>
        <w:t>2012</w:t>
      </w:r>
      <w:r w:rsidRPr="00D554DD">
        <w:rPr>
          <w:lang w:eastAsia="zh-TW"/>
        </w:rPr>
        <w:t>年初緬甸工廠陸續傳出罷工，要求提高薪資，緬甸</w:t>
      </w:r>
      <w:proofErr w:type="gramStart"/>
      <w:r w:rsidRPr="00D554DD">
        <w:rPr>
          <w:lang w:eastAsia="zh-TW"/>
        </w:rPr>
        <w:t>勞工部於</w:t>
      </w:r>
      <w:r w:rsidRPr="00D554DD">
        <w:rPr>
          <w:lang w:eastAsia="zh-TW"/>
        </w:rPr>
        <w:t>2012</w:t>
      </w:r>
      <w:r w:rsidRPr="00D554DD">
        <w:rPr>
          <w:lang w:eastAsia="zh-TW"/>
        </w:rPr>
        <w:t>年</w:t>
      </w:r>
      <w:r w:rsidRPr="00D554DD">
        <w:rPr>
          <w:lang w:eastAsia="zh-TW"/>
        </w:rPr>
        <w:t>6</w:t>
      </w:r>
      <w:r w:rsidRPr="00D554DD">
        <w:rPr>
          <w:lang w:eastAsia="zh-TW"/>
        </w:rPr>
        <w:t>月</w:t>
      </w:r>
      <w:proofErr w:type="gramEnd"/>
      <w:r w:rsidRPr="00D554DD">
        <w:rPr>
          <w:lang w:eastAsia="zh-TW"/>
        </w:rPr>
        <w:t>宣</w:t>
      </w:r>
      <w:r w:rsidR="00335A23" w:rsidRPr="00D554DD">
        <w:rPr>
          <w:lang w:eastAsia="zh-TW"/>
        </w:rPr>
        <w:t>布</w:t>
      </w:r>
      <w:r w:rsidRPr="00D554DD">
        <w:rPr>
          <w:lang w:eastAsia="zh-TW"/>
        </w:rPr>
        <w:t>臨時規定工人最低每月基本工資為</w:t>
      </w:r>
      <w:r w:rsidRPr="00D554DD">
        <w:rPr>
          <w:lang w:eastAsia="zh-TW"/>
        </w:rPr>
        <w:t>56,</w:t>
      </w:r>
      <w:proofErr w:type="gramStart"/>
      <w:r w:rsidRPr="00D554DD">
        <w:rPr>
          <w:lang w:eastAsia="zh-TW"/>
        </w:rPr>
        <w:t>700</w:t>
      </w:r>
      <w:r w:rsidRPr="00D554DD">
        <w:rPr>
          <w:lang w:eastAsia="zh-TW"/>
        </w:rPr>
        <w:t>緬</w:t>
      </w:r>
      <w:proofErr w:type="gramEnd"/>
      <w:r w:rsidRPr="00D554DD">
        <w:rPr>
          <w:lang w:eastAsia="zh-TW"/>
        </w:rPr>
        <w:t>幣（約折合</w:t>
      </w:r>
      <w:r w:rsidRPr="00D554DD">
        <w:rPr>
          <w:lang w:eastAsia="zh-TW"/>
        </w:rPr>
        <w:t>70</w:t>
      </w:r>
      <w:r w:rsidRPr="00D554DD">
        <w:rPr>
          <w:lang w:eastAsia="zh-TW"/>
        </w:rPr>
        <w:t>美元，不包括加班費等），希望各工廠參照執行。依據緬甸</w:t>
      </w:r>
      <w:proofErr w:type="gramStart"/>
      <w:r w:rsidRPr="00D554DD">
        <w:rPr>
          <w:lang w:eastAsia="zh-TW"/>
        </w:rPr>
        <w:t>臺</w:t>
      </w:r>
      <w:proofErr w:type="gramEnd"/>
      <w:r w:rsidRPr="00D554DD">
        <w:rPr>
          <w:lang w:eastAsia="zh-TW"/>
        </w:rPr>
        <w:t>商告知，緬甸工人每月工資幾乎介於</w:t>
      </w:r>
      <w:r w:rsidRPr="00D554DD">
        <w:rPr>
          <w:lang w:eastAsia="zh-TW"/>
        </w:rPr>
        <w:t>100</w:t>
      </w:r>
      <w:r w:rsidRPr="00D554DD">
        <w:rPr>
          <w:lang w:eastAsia="zh-TW"/>
        </w:rPr>
        <w:t>至</w:t>
      </w:r>
      <w:r w:rsidRPr="00D554DD">
        <w:rPr>
          <w:lang w:eastAsia="zh-TW"/>
        </w:rPr>
        <w:t>200</w:t>
      </w:r>
      <w:r w:rsidRPr="00D554DD">
        <w:rPr>
          <w:lang w:eastAsia="zh-TW"/>
        </w:rPr>
        <w:t>美元，白領至少要</w:t>
      </w:r>
      <w:r w:rsidRPr="00D554DD">
        <w:rPr>
          <w:lang w:eastAsia="zh-TW"/>
        </w:rPr>
        <w:t>200</w:t>
      </w:r>
      <w:r w:rsidRPr="00D554DD">
        <w:rPr>
          <w:lang w:eastAsia="zh-TW"/>
        </w:rPr>
        <w:t>至</w:t>
      </w:r>
      <w:r w:rsidRPr="00D554DD">
        <w:rPr>
          <w:lang w:eastAsia="zh-TW"/>
        </w:rPr>
        <w:t>300</w:t>
      </w:r>
      <w:r w:rsidRPr="00D554DD">
        <w:rPr>
          <w:lang w:eastAsia="zh-TW"/>
        </w:rPr>
        <w:t>美元，經理級更高。企業一般核發一個月年終獎金。另依據泰國商會大學國貿中心公布之投資緬甸研究報告指出：緬甸仰光省薪資近年上漲最多，自</w:t>
      </w:r>
      <w:r w:rsidRPr="00D554DD">
        <w:rPr>
          <w:lang w:eastAsia="zh-TW"/>
        </w:rPr>
        <w:t>2012</w:t>
      </w:r>
      <w:r w:rsidRPr="00D554DD">
        <w:rPr>
          <w:lang w:eastAsia="zh-TW"/>
        </w:rPr>
        <w:t>年緬甸國會補選以來，自每日薪資約</w:t>
      </w:r>
      <w:r w:rsidRPr="00D554DD">
        <w:rPr>
          <w:lang w:eastAsia="zh-TW"/>
        </w:rPr>
        <w:t>4</w:t>
      </w:r>
      <w:r w:rsidRPr="00D554DD">
        <w:rPr>
          <w:lang w:eastAsia="zh-TW"/>
        </w:rPr>
        <w:t>美元漲至</w:t>
      </w:r>
      <w:r w:rsidRPr="00D554DD">
        <w:rPr>
          <w:lang w:eastAsia="zh-TW"/>
        </w:rPr>
        <w:t>5</w:t>
      </w:r>
      <w:r w:rsidRPr="00D554DD">
        <w:rPr>
          <w:lang w:eastAsia="zh-TW"/>
        </w:rPr>
        <w:t>美元，預計未來</w:t>
      </w:r>
      <w:r w:rsidRPr="00D554DD">
        <w:rPr>
          <w:lang w:eastAsia="zh-TW"/>
        </w:rPr>
        <w:t>3</w:t>
      </w:r>
      <w:r w:rsidRPr="00D554DD">
        <w:rPr>
          <w:lang w:eastAsia="zh-TW"/>
        </w:rPr>
        <w:t>年將漲至</w:t>
      </w:r>
      <w:r w:rsidRPr="00D554DD">
        <w:rPr>
          <w:lang w:eastAsia="zh-TW"/>
        </w:rPr>
        <w:t>8</w:t>
      </w:r>
      <w:r w:rsidRPr="00D554DD">
        <w:rPr>
          <w:lang w:eastAsia="zh-TW"/>
        </w:rPr>
        <w:t>美元。</w:t>
      </w:r>
    </w:p>
    <w:p w:rsidR="00DF45B3" w:rsidRPr="00D554DD" w:rsidRDefault="00DF45B3" w:rsidP="00DF45B3">
      <w:pPr>
        <w:ind w:firstLine="486"/>
        <w:rPr>
          <w:lang w:eastAsia="zh-TW"/>
        </w:rPr>
      </w:pPr>
      <w:r w:rsidRPr="00D554DD">
        <w:rPr>
          <w:lang w:eastAsia="zh-TW"/>
        </w:rPr>
        <w:t>2018</w:t>
      </w:r>
      <w:r w:rsidRPr="00D554DD">
        <w:rPr>
          <w:lang w:eastAsia="zh-TW"/>
        </w:rPr>
        <w:t>年</w:t>
      </w:r>
      <w:r w:rsidRPr="00D554DD">
        <w:rPr>
          <w:lang w:eastAsia="zh-TW"/>
        </w:rPr>
        <w:t>5</w:t>
      </w:r>
      <w:r w:rsidRPr="00D554DD">
        <w:rPr>
          <w:lang w:eastAsia="zh-TW"/>
        </w:rPr>
        <w:t>月</w:t>
      </w:r>
      <w:r w:rsidRPr="00D554DD">
        <w:rPr>
          <w:lang w:eastAsia="zh-TW"/>
        </w:rPr>
        <w:t>14</w:t>
      </w:r>
      <w:r w:rsidRPr="00D554DD">
        <w:rPr>
          <w:lang w:eastAsia="zh-TW"/>
        </w:rPr>
        <w:t>日緬甸政府正式公布勞工基本工資為每日工時</w:t>
      </w:r>
      <w:r w:rsidRPr="00D554DD">
        <w:rPr>
          <w:lang w:eastAsia="zh-TW"/>
        </w:rPr>
        <w:t>8</w:t>
      </w:r>
      <w:r w:rsidRPr="00D554DD">
        <w:rPr>
          <w:lang w:eastAsia="zh-TW"/>
        </w:rPr>
        <w:t>小時，薪資</w:t>
      </w:r>
      <w:r w:rsidRPr="00D554DD">
        <w:rPr>
          <w:lang w:eastAsia="zh-TW"/>
        </w:rPr>
        <w:t xml:space="preserve"> 4,800</w:t>
      </w:r>
      <w:r w:rsidRPr="00D554DD">
        <w:rPr>
          <w:lang w:eastAsia="zh-TW"/>
        </w:rPr>
        <w:t>緬甸幣（約</w:t>
      </w:r>
      <w:r w:rsidR="00991EE0" w:rsidRPr="00D554DD">
        <w:rPr>
          <w:lang w:eastAsia="zh-TW"/>
        </w:rPr>
        <w:t>新臺幣</w:t>
      </w:r>
      <w:r w:rsidRPr="00D554DD">
        <w:rPr>
          <w:lang w:eastAsia="zh-TW"/>
        </w:rPr>
        <w:t>100</w:t>
      </w:r>
      <w:r w:rsidRPr="00D554DD">
        <w:rPr>
          <w:lang w:eastAsia="zh-TW"/>
        </w:rPr>
        <w:t>元），勞工團體和企業主須達成每日最低工資協議，並經過政府核准。但，該最低薪資制度不適用於</w:t>
      </w:r>
      <w:r w:rsidRPr="00D554DD">
        <w:rPr>
          <w:lang w:eastAsia="zh-TW"/>
        </w:rPr>
        <w:t>10</w:t>
      </w:r>
      <w:r w:rsidRPr="00D554DD">
        <w:rPr>
          <w:lang w:eastAsia="zh-TW"/>
        </w:rPr>
        <w:t>位員工以下之小型家族事業。</w:t>
      </w:r>
      <w:r w:rsidR="00AE0563" w:rsidRPr="00D554DD">
        <w:rPr>
          <w:lang w:eastAsia="zh-TW"/>
        </w:rPr>
        <w:t>緬甸最新基本工資於</w:t>
      </w:r>
      <w:r w:rsidR="00AE0563" w:rsidRPr="00D554DD">
        <w:rPr>
          <w:lang w:eastAsia="zh-TW"/>
        </w:rPr>
        <w:t>2020</w:t>
      </w:r>
      <w:r w:rsidR="00AE0563" w:rsidRPr="00D554DD">
        <w:rPr>
          <w:lang w:eastAsia="zh-TW"/>
        </w:rPr>
        <w:t>年</w:t>
      </w:r>
      <w:r w:rsidR="00AE0563" w:rsidRPr="00D554DD">
        <w:rPr>
          <w:lang w:eastAsia="zh-TW"/>
        </w:rPr>
        <w:t>5</w:t>
      </w:r>
      <w:r w:rsidR="00AE0563" w:rsidRPr="00D554DD">
        <w:rPr>
          <w:lang w:eastAsia="zh-TW"/>
        </w:rPr>
        <w:t>月底前依法須再度檢討，屆時無論是否調整，恐將再次引發勞資方對立，投資廠商務必關注其發展。</w:t>
      </w:r>
    </w:p>
    <w:p w:rsidR="00DF45B3" w:rsidRPr="00D554DD" w:rsidRDefault="00DF45B3" w:rsidP="00C0595F">
      <w:pPr>
        <w:pStyle w:val="a4"/>
        <w:spacing w:before="257" w:after="257"/>
        <w:ind w:left="646" w:hanging="646"/>
        <w:rPr>
          <w:color w:val="auto"/>
          <w:lang w:eastAsia="zh-TW"/>
        </w:rPr>
      </w:pPr>
      <w:r w:rsidRPr="00D554DD">
        <w:rPr>
          <w:color w:val="auto"/>
          <w:lang w:eastAsia="zh-TW"/>
        </w:rPr>
        <w:t>二、勞工法令</w:t>
      </w:r>
    </w:p>
    <w:p w:rsidR="00DF45B3" w:rsidRPr="00D554DD" w:rsidRDefault="00DF45B3" w:rsidP="00DF45B3">
      <w:pPr>
        <w:ind w:firstLine="486"/>
        <w:rPr>
          <w:lang w:eastAsia="zh-TW"/>
        </w:rPr>
      </w:pPr>
      <w:r w:rsidRPr="00D554DD">
        <w:rPr>
          <w:lang w:eastAsia="zh-TW"/>
        </w:rPr>
        <w:t>緬甸投資法對投資人僱用職員、工人之規定如下：</w:t>
      </w:r>
    </w:p>
    <w:p w:rsidR="00DF45B3" w:rsidRPr="00D554DD" w:rsidRDefault="00DF45B3" w:rsidP="00DF45B3">
      <w:pPr>
        <w:pStyle w:val="a6"/>
        <w:ind w:left="972" w:hanging="729"/>
      </w:pPr>
      <w:r w:rsidRPr="00D554DD">
        <w:lastRenderedPageBreak/>
        <w:t>（一）</w:t>
      </w:r>
      <w:r w:rsidRPr="00D554DD">
        <w:tab/>
      </w:r>
      <w:r w:rsidRPr="00D554DD">
        <w:t>依據現行法令，委任任何國籍合格之人士，就其於緬甸境內之投資中，擔任資深經理、技術及運營專家及顧問。</w:t>
      </w:r>
    </w:p>
    <w:p w:rsidR="00DF45B3" w:rsidRPr="00D554DD" w:rsidRDefault="00DF45B3" w:rsidP="00DF45B3">
      <w:pPr>
        <w:pStyle w:val="a6"/>
        <w:ind w:left="972" w:hanging="729"/>
      </w:pPr>
      <w:r w:rsidRPr="00D554DD">
        <w:t>（二）</w:t>
      </w:r>
      <w:r w:rsidRPr="00D554DD">
        <w:tab/>
      </w:r>
      <w:r w:rsidRPr="00D554DD">
        <w:t>應安排提供能力提升課程，於國民有能力擔任各階層管理人員、技術和運營專家和顧問後，取代外籍人士，委任其擔任該等職位</w:t>
      </w:r>
      <w:r w:rsidRPr="00D554DD">
        <w:t>;</w:t>
      </w:r>
    </w:p>
    <w:p w:rsidR="00DF45B3" w:rsidRPr="00D554DD" w:rsidRDefault="00DF45B3" w:rsidP="00DF45B3">
      <w:pPr>
        <w:pStyle w:val="a6"/>
        <w:ind w:left="972" w:hanging="729"/>
      </w:pPr>
      <w:r w:rsidRPr="00D554DD">
        <w:t>（三）</w:t>
      </w:r>
      <w:r w:rsidRPr="00D554DD">
        <w:tab/>
      </w:r>
      <w:r w:rsidRPr="00D554DD">
        <w:t>就不需要技能的工作職位，應僅</w:t>
      </w:r>
      <w:proofErr w:type="gramStart"/>
      <w:r w:rsidRPr="00D554DD">
        <w:t>僱傭</w:t>
      </w:r>
      <w:proofErr w:type="gramEnd"/>
      <w:r w:rsidRPr="00D554DD">
        <w:t>國民從事；</w:t>
      </w:r>
    </w:p>
    <w:p w:rsidR="00DF45B3" w:rsidRPr="00D554DD" w:rsidRDefault="00DF45B3" w:rsidP="00DF45B3">
      <w:pPr>
        <w:pStyle w:val="a6"/>
        <w:ind w:left="972" w:hanging="729"/>
      </w:pPr>
      <w:r w:rsidRPr="00D554DD">
        <w:t>（四）</w:t>
      </w:r>
      <w:r w:rsidRPr="00D554DD">
        <w:tab/>
      </w:r>
      <w:r w:rsidRPr="00D554DD">
        <w:t>在緬甸投資企業獲</w:t>
      </w:r>
      <w:r w:rsidRPr="00D554DD">
        <w:t>MIC</w:t>
      </w:r>
      <w:r w:rsidRPr="00D554DD">
        <w:t>許可或認可</w:t>
      </w:r>
      <w:r w:rsidR="00FB7BE4" w:rsidRPr="00D554DD">
        <w:t>僱用</w:t>
      </w:r>
      <w:r w:rsidRPr="00D554DD">
        <w:t>外籍員工，投資人必須為他們提交</w:t>
      </w:r>
      <w:r w:rsidRPr="00D554DD">
        <w:t>Form</w:t>
      </w:r>
      <w:r w:rsidRPr="00D554DD">
        <w:t>（</w:t>
      </w:r>
      <w:r w:rsidRPr="00D554DD">
        <w:t>12-A</w:t>
      </w:r>
      <w:r w:rsidRPr="00D554DD">
        <w:t>）或（</w:t>
      </w:r>
      <w:r w:rsidRPr="00D554DD">
        <w:t>12-B</w:t>
      </w:r>
      <w:r w:rsidRPr="00D554DD">
        <w:t>）以及護照、學位證書與個人簡歷副本分別向</w:t>
      </w:r>
      <w:r w:rsidRPr="00D554DD">
        <w:t>MIC</w:t>
      </w:r>
      <w:r w:rsidRPr="00D554DD">
        <w:t>申請工作證。</w:t>
      </w:r>
    </w:p>
    <w:p w:rsidR="00DF45B3" w:rsidRPr="00D554DD" w:rsidRDefault="00DF45B3" w:rsidP="00DF45B3">
      <w:pPr>
        <w:pStyle w:val="a6"/>
        <w:ind w:left="972" w:hanging="729"/>
      </w:pPr>
      <w:r w:rsidRPr="00D554DD">
        <w:t>（五）</w:t>
      </w:r>
      <w:r w:rsidRPr="00D554DD">
        <w:tab/>
      </w:r>
      <w:r w:rsidRPr="00D554DD">
        <w:t>應於勞動契約中明定</w:t>
      </w:r>
      <w:r w:rsidR="00AA3D02" w:rsidRPr="00D554DD">
        <w:t>雇主</w:t>
      </w:r>
      <w:r w:rsidRPr="00D554DD">
        <w:t>及</w:t>
      </w:r>
      <w:r w:rsidR="00AA3D02" w:rsidRPr="00D554DD">
        <w:t>雇員</w:t>
      </w:r>
      <w:r w:rsidRPr="00D554DD">
        <w:t>之權利義務及其他勞動條件，確保涵蓋現行勞動法令規定之待遇權利，包含最低工資、休假、法定假日、加班工資、損害賠償及工傷賠償、社會福利及其他與</w:t>
      </w:r>
      <w:r w:rsidR="00AA3D02" w:rsidRPr="00D554DD">
        <w:t>雇員</w:t>
      </w:r>
      <w:r w:rsidRPr="00D554DD">
        <w:t>有關之保險。</w:t>
      </w:r>
    </w:p>
    <w:p w:rsidR="00DF45B3" w:rsidRPr="00D554DD" w:rsidRDefault="00DF45B3" w:rsidP="00DF45B3">
      <w:pPr>
        <w:pStyle w:val="a6"/>
        <w:ind w:left="972" w:hanging="729"/>
      </w:pPr>
      <w:r w:rsidRPr="00D554DD">
        <w:t>（六）</w:t>
      </w:r>
      <w:r w:rsidRPr="00D554DD">
        <w:tab/>
      </w:r>
      <w:r w:rsidRPr="00D554DD">
        <w:t>依據現行法令，解決</w:t>
      </w:r>
      <w:r w:rsidR="00AA3D02" w:rsidRPr="00D554DD">
        <w:t>雇主</w:t>
      </w:r>
      <w:r w:rsidRPr="00D554DD">
        <w:t>間、</w:t>
      </w:r>
      <w:r w:rsidR="00AA3D02" w:rsidRPr="00D554DD">
        <w:t>雇員</w:t>
      </w:r>
      <w:r w:rsidRPr="00D554DD">
        <w:t>間、</w:t>
      </w:r>
      <w:r w:rsidR="00AA3D02" w:rsidRPr="00D554DD">
        <w:t>雇主</w:t>
      </w:r>
      <w:r w:rsidRPr="00D554DD">
        <w:t>及</w:t>
      </w:r>
      <w:proofErr w:type="gramStart"/>
      <w:r w:rsidR="00AA3D02" w:rsidRPr="00D554DD">
        <w:t>雇員</w:t>
      </w:r>
      <w:r w:rsidRPr="00D554DD">
        <w:t>間及</w:t>
      </w:r>
      <w:r w:rsidR="00AA3D02" w:rsidRPr="00D554DD">
        <w:t>雇員</w:t>
      </w:r>
      <w:proofErr w:type="gramEnd"/>
      <w:r w:rsidRPr="00D554DD">
        <w:t>及技術人員或員工之間之糾紛。</w:t>
      </w:r>
    </w:p>
    <w:p w:rsidR="00DF45B3" w:rsidRPr="00D554DD" w:rsidRDefault="00DF45B3">
      <w:pPr>
        <w:ind w:firstLine="486"/>
      </w:pPr>
      <w:r w:rsidRPr="00D554DD">
        <w:t>主要</w:t>
      </w:r>
      <w:proofErr w:type="gramStart"/>
      <w:r w:rsidRPr="00D554DD">
        <w:t>勞</w:t>
      </w:r>
      <w:proofErr w:type="gramEnd"/>
      <w:r w:rsidRPr="00D554DD">
        <w:t>工法令尚包括：</w:t>
      </w:r>
      <w:r w:rsidRPr="00D554DD">
        <w:t>1950</w:t>
      </w:r>
      <w:r w:rsidRPr="00D554DD">
        <w:t>年就業暨訓練法（</w:t>
      </w:r>
      <w:r w:rsidRPr="00D554DD">
        <w:t>The Employment and Training Act, 1950</w:t>
      </w:r>
      <w:r w:rsidRPr="00D554DD">
        <w:t>）、</w:t>
      </w:r>
      <w:r w:rsidRPr="00D554DD">
        <w:t>1959</w:t>
      </w:r>
      <w:r w:rsidRPr="00D554DD">
        <w:t>年就業限制法（</w:t>
      </w:r>
      <w:r w:rsidRPr="00D554DD">
        <w:t>The Employment Restriction Act, 1959</w:t>
      </w:r>
      <w:r w:rsidRPr="00D554DD">
        <w:t>）、</w:t>
      </w:r>
      <w:r w:rsidRPr="00D554DD">
        <w:t>1951</w:t>
      </w:r>
      <w:r w:rsidRPr="00D554DD">
        <w:t>年工廠法（</w:t>
      </w:r>
      <w:r w:rsidRPr="00D554DD">
        <w:t>The Factories Act, 1951</w:t>
      </w:r>
      <w:r w:rsidRPr="00D554DD">
        <w:t>）、</w:t>
      </w:r>
      <w:r w:rsidRPr="00D554DD">
        <w:t>1951</w:t>
      </w:r>
      <w:r w:rsidRPr="00D554DD">
        <w:t>年工廠法修改法，</w:t>
      </w:r>
      <w:r w:rsidRPr="00D554DD">
        <w:t>2016</w:t>
      </w:r>
      <w:r w:rsidR="007969FC" w:rsidRPr="00D554DD">
        <w:t>（</w:t>
      </w:r>
      <w:r w:rsidRPr="00D554DD">
        <w:t>The Law Amending of 1951 the Factories Act, 2016</w:t>
      </w:r>
      <w:r w:rsidR="007969FC" w:rsidRPr="00D554DD">
        <w:t>）</w:t>
      </w:r>
      <w:r w:rsidRPr="00D554DD">
        <w:t>、</w:t>
      </w:r>
      <w:r w:rsidRPr="00D554DD">
        <w:t>1951</w:t>
      </w:r>
      <w:r w:rsidRPr="00D554DD">
        <w:t>年休假法（</w:t>
      </w:r>
      <w:r w:rsidRPr="00D554DD">
        <w:t>The Leave and Holidays Act, 1951</w:t>
      </w:r>
      <w:r w:rsidRPr="00D554DD">
        <w:t>）、</w:t>
      </w:r>
      <w:r w:rsidRPr="00D554DD">
        <w:t>1951</w:t>
      </w:r>
      <w:r w:rsidRPr="00D554DD">
        <w:t>年休假法修正法，</w:t>
      </w:r>
      <w:r w:rsidRPr="00D554DD">
        <w:t xml:space="preserve">2014 </w:t>
      </w:r>
      <w:r w:rsidR="007969FC" w:rsidRPr="00D554DD">
        <w:t>（</w:t>
      </w:r>
      <w:r w:rsidRPr="00D554DD">
        <w:t>The Law Amending of 1951 the Leave and Holidays Act, 2014</w:t>
      </w:r>
      <w:r w:rsidR="007969FC" w:rsidRPr="00D554DD">
        <w:t>）</w:t>
      </w:r>
      <w:r w:rsidRPr="00D554DD">
        <w:t>、</w:t>
      </w:r>
      <w:r w:rsidRPr="00D554DD">
        <w:t>2018</w:t>
      </w:r>
      <w:r w:rsidRPr="00D554DD">
        <w:t>年休假法實施細則</w:t>
      </w:r>
      <w:r w:rsidRPr="00D554DD">
        <w:t xml:space="preserve"> </w:t>
      </w:r>
      <w:r w:rsidR="007969FC" w:rsidRPr="00D554DD">
        <w:t>（</w:t>
      </w:r>
      <w:r w:rsidRPr="00D554DD">
        <w:t>Leave and Holidays Rules, 2018</w:t>
      </w:r>
      <w:r w:rsidR="007969FC" w:rsidRPr="00D554DD">
        <w:t>）</w:t>
      </w:r>
      <w:r w:rsidRPr="00D554DD">
        <w:t>、</w:t>
      </w:r>
      <w:r w:rsidRPr="00D554DD">
        <w:t>2016</w:t>
      </w:r>
      <w:r w:rsidRPr="00D554DD">
        <w:t>年薪資給付法（</w:t>
      </w:r>
      <w:r w:rsidRPr="00D554DD">
        <w:t>The Payment of Wages Act, 2016</w:t>
      </w:r>
      <w:r w:rsidRPr="00D554DD">
        <w:t>）、</w:t>
      </w:r>
      <w:r w:rsidRPr="00D554DD">
        <w:t>1929</w:t>
      </w:r>
      <w:r w:rsidRPr="00D554DD">
        <w:t>年商業糾紛法（</w:t>
      </w:r>
      <w:r w:rsidRPr="00D554DD">
        <w:t>The Trade Dispute Act, 1929</w:t>
      </w:r>
      <w:r w:rsidRPr="00D554DD">
        <w:t>）、</w:t>
      </w:r>
      <w:r w:rsidRPr="00D554DD">
        <w:t>1923</w:t>
      </w:r>
      <w:r w:rsidRPr="00D554DD">
        <w:t>年工人補償法（</w:t>
      </w:r>
      <w:r w:rsidRPr="00D554DD">
        <w:t>The Workmen</w:t>
      </w:r>
      <w:proofErr w:type="gramStart"/>
      <w:r w:rsidRPr="00D554DD">
        <w:t>’</w:t>
      </w:r>
      <w:proofErr w:type="gramEnd"/>
      <w:r w:rsidRPr="00D554DD">
        <w:t>s Compensation Act, 1923</w:t>
      </w:r>
      <w:r w:rsidRPr="00D554DD">
        <w:t>）、</w:t>
      </w:r>
      <w:r w:rsidRPr="00D554DD">
        <w:t>2011</w:t>
      </w:r>
      <w:r w:rsidRPr="00D554DD">
        <w:t>年</w:t>
      </w:r>
      <w:proofErr w:type="gramStart"/>
      <w:r w:rsidRPr="00D554DD">
        <w:t>勞</w:t>
      </w:r>
      <w:proofErr w:type="gramEnd"/>
      <w:r w:rsidRPr="00D554DD">
        <w:t>工組織法</w:t>
      </w:r>
      <w:r w:rsidR="007969FC" w:rsidRPr="00D554DD">
        <w:t>（</w:t>
      </w:r>
      <w:r w:rsidRPr="00D554DD">
        <w:t>The Labour Organization Law, 2011</w:t>
      </w:r>
      <w:r w:rsidR="007969FC" w:rsidRPr="00D554DD">
        <w:t>）</w:t>
      </w:r>
      <w:r w:rsidRPr="00D554DD">
        <w:t>、</w:t>
      </w:r>
      <w:r w:rsidRPr="00D554DD">
        <w:t>2012</w:t>
      </w:r>
      <w:r w:rsidRPr="00D554DD">
        <w:t>年</w:t>
      </w:r>
      <w:proofErr w:type="gramStart"/>
      <w:r w:rsidRPr="00D554DD">
        <w:t>勞</w:t>
      </w:r>
      <w:proofErr w:type="gramEnd"/>
      <w:r w:rsidRPr="00D554DD">
        <w:t>工組織法實施細則</w:t>
      </w:r>
      <w:r w:rsidRPr="00D554DD">
        <w:t xml:space="preserve"> </w:t>
      </w:r>
      <w:r w:rsidR="007969FC" w:rsidRPr="00D554DD">
        <w:t>（</w:t>
      </w:r>
      <w:r w:rsidRPr="00D554DD">
        <w:t>The Labour Organization Rule</w:t>
      </w:r>
      <w:r w:rsidRPr="00D554DD">
        <w:t>，</w:t>
      </w:r>
      <w:r w:rsidRPr="00D554DD">
        <w:t>2012</w:t>
      </w:r>
      <w:r w:rsidR="007969FC" w:rsidRPr="00D554DD">
        <w:t>）</w:t>
      </w:r>
      <w:r w:rsidRPr="00D554DD">
        <w:t>、</w:t>
      </w:r>
      <w:r w:rsidRPr="00D554DD">
        <w:t>2012</w:t>
      </w:r>
      <w:r w:rsidRPr="00D554DD">
        <w:t>年社保法</w:t>
      </w:r>
      <w:r w:rsidR="007969FC" w:rsidRPr="00D554DD">
        <w:t>（</w:t>
      </w:r>
      <w:r w:rsidRPr="00D554DD">
        <w:t>The Soccial Security Law, 2012</w:t>
      </w:r>
      <w:r w:rsidR="007969FC" w:rsidRPr="00D554DD">
        <w:t>）</w:t>
      </w:r>
      <w:r w:rsidRPr="00D554DD">
        <w:t>、</w:t>
      </w:r>
      <w:r w:rsidRPr="00D554DD">
        <w:t>2012</w:t>
      </w:r>
      <w:r w:rsidRPr="00D554DD">
        <w:t>年</w:t>
      </w:r>
      <w:proofErr w:type="gramStart"/>
      <w:r w:rsidRPr="00D554DD">
        <w:t>勞</w:t>
      </w:r>
      <w:proofErr w:type="gramEnd"/>
      <w:r w:rsidRPr="00D554DD">
        <w:t>工爭議解決法</w:t>
      </w:r>
      <w:r w:rsidR="007969FC" w:rsidRPr="00D554DD">
        <w:t>（</w:t>
      </w:r>
      <w:r w:rsidRPr="00D554DD">
        <w:t xml:space="preserve">The </w:t>
      </w:r>
      <w:r w:rsidRPr="00D554DD">
        <w:lastRenderedPageBreak/>
        <w:t>Settlement of Labour Dispute Law, 2012</w:t>
      </w:r>
      <w:r w:rsidR="007969FC" w:rsidRPr="00D554DD">
        <w:t>）</w:t>
      </w:r>
      <w:r w:rsidRPr="00D554DD">
        <w:t>、</w:t>
      </w:r>
      <w:r w:rsidRPr="00D554DD">
        <w:t>2013</w:t>
      </w:r>
      <w:r w:rsidRPr="00D554DD">
        <w:t>年就業與技能發展法</w:t>
      </w:r>
      <w:r w:rsidR="007969FC" w:rsidRPr="00D554DD">
        <w:t>（</w:t>
      </w:r>
      <w:r w:rsidRPr="00D554DD">
        <w:t>The Employment and Skills Development Law, 2013</w:t>
      </w:r>
      <w:r w:rsidR="007969FC" w:rsidRPr="00D554DD">
        <w:t>）</w:t>
      </w:r>
      <w:r w:rsidRPr="00D554DD">
        <w:t>、</w:t>
      </w:r>
      <w:r w:rsidRPr="00D554DD">
        <w:t>2013</w:t>
      </w:r>
      <w:r w:rsidRPr="00D554DD">
        <w:t>年最低薪資法</w:t>
      </w:r>
      <w:r w:rsidR="007969FC" w:rsidRPr="00D554DD">
        <w:t>（</w:t>
      </w:r>
      <w:r w:rsidRPr="00D554DD">
        <w:t>The Minimum Wages Law, 2013</w:t>
      </w:r>
      <w:r w:rsidR="007969FC" w:rsidRPr="00D554DD">
        <w:t>）</w:t>
      </w:r>
      <w:r w:rsidRPr="00D554DD">
        <w:t>、</w:t>
      </w:r>
      <w:r w:rsidRPr="00D554DD">
        <w:t>2014</w:t>
      </w:r>
      <w:r w:rsidRPr="00D554DD">
        <w:t>年社保法實施細則</w:t>
      </w:r>
      <w:r w:rsidR="007969FC" w:rsidRPr="00D554DD">
        <w:t>（</w:t>
      </w:r>
      <w:r w:rsidRPr="00D554DD">
        <w:t>The Soccial Security Rule, 2014</w:t>
      </w:r>
      <w:r w:rsidR="007969FC" w:rsidRPr="00D554DD">
        <w:t>）</w:t>
      </w:r>
      <w:r w:rsidRPr="00D554DD">
        <w:t>、</w:t>
      </w:r>
      <w:r w:rsidRPr="00D554DD">
        <w:t>2016</w:t>
      </w:r>
      <w:r w:rsidRPr="00D554DD">
        <w:t>年商店與企業法</w:t>
      </w:r>
      <w:r w:rsidR="007969FC" w:rsidRPr="00D554DD">
        <w:t>（</w:t>
      </w:r>
      <w:r w:rsidRPr="00D554DD">
        <w:t>Shop and Establishments Law, 2016</w:t>
      </w:r>
      <w:r w:rsidR="007969FC" w:rsidRPr="00D554DD">
        <w:t>）</w:t>
      </w:r>
      <w:r w:rsidRPr="00D554DD">
        <w:t>、</w:t>
      </w:r>
      <w:r w:rsidRPr="00D554DD">
        <w:t>2018</w:t>
      </w:r>
      <w:r w:rsidRPr="00D554DD">
        <w:t>年商店與企業法實施細則</w:t>
      </w:r>
      <w:r w:rsidR="007969FC" w:rsidRPr="00D554DD">
        <w:t>（</w:t>
      </w:r>
      <w:r w:rsidRPr="00D554DD">
        <w:t>Shops and Establishments Rules, 2018</w:t>
      </w:r>
      <w:r w:rsidR="007969FC" w:rsidRPr="00D554DD">
        <w:t>）</w:t>
      </w:r>
      <w:r w:rsidRPr="00D554DD">
        <w:t>、</w:t>
      </w:r>
      <w:r w:rsidRPr="00D554DD">
        <w:t>2019</w:t>
      </w:r>
      <w:r w:rsidRPr="00D554DD">
        <w:t>年工作</w:t>
      </w:r>
      <w:proofErr w:type="gramStart"/>
      <w:r w:rsidRPr="00D554DD">
        <w:t>場</w:t>
      </w:r>
      <w:proofErr w:type="gramEnd"/>
      <w:r w:rsidRPr="00D554DD">
        <w:t>所安全與衛生法</w:t>
      </w:r>
      <w:r w:rsidR="007969FC" w:rsidRPr="00D554DD">
        <w:t>（</w:t>
      </w:r>
      <w:r w:rsidRPr="00D554DD">
        <w:t>Safe Site and Health Law, 2019</w:t>
      </w:r>
      <w:r w:rsidR="007969FC" w:rsidRPr="00D554DD">
        <w:t>）</w:t>
      </w:r>
      <w:r w:rsidRPr="00D554DD">
        <w:t>等。</w:t>
      </w:r>
    </w:p>
    <w:p w:rsidR="00DF45B3" w:rsidRPr="00D554DD" w:rsidRDefault="00DF45B3">
      <w:pPr>
        <w:ind w:firstLine="486"/>
        <w:rPr>
          <w:lang w:eastAsia="zh-TW"/>
        </w:rPr>
      </w:pPr>
      <w:r w:rsidRPr="00D554DD">
        <w:t>依照</w:t>
      </w:r>
      <w:r w:rsidRPr="00D554DD">
        <w:t>2016</w:t>
      </w:r>
      <w:r w:rsidRPr="00D554DD">
        <w:t>年商店與企業法</w:t>
      </w:r>
      <w:r w:rsidR="007969FC" w:rsidRPr="00D554DD">
        <w:t>（</w:t>
      </w:r>
      <w:r w:rsidRPr="00D554DD">
        <w:t>Shops and Establishments Law, 2016</w:t>
      </w:r>
      <w:r w:rsidR="007969FC" w:rsidRPr="00D554DD">
        <w:t>）</w:t>
      </w:r>
      <w:r w:rsidRPr="00D554DD">
        <w:t>規定，每日工作時間不超過</w:t>
      </w:r>
      <w:r w:rsidRPr="00D554DD">
        <w:t>8</w:t>
      </w:r>
      <w:r w:rsidRPr="00D554DD">
        <w:t>小時，每週不可超過</w:t>
      </w:r>
      <w:r w:rsidRPr="00D554DD">
        <w:t>48</w:t>
      </w:r>
      <w:r w:rsidRPr="00D554DD">
        <w:t>小時。</w:t>
      </w:r>
      <w:r w:rsidRPr="00D554DD">
        <w:rPr>
          <w:lang w:eastAsia="zh-TW"/>
        </w:rPr>
        <w:t>員工連續工作</w:t>
      </w:r>
      <w:r w:rsidRPr="00D554DD">
        <w:rPr>
          <w:lang w:eastAsia="zh-TW"/>
        </w:rPr>
        <w:t>4</w:t>
      </w:r>
      <w:r w:rsidRPr="00D554DD">
        <w:rPr>
          <w:lang w:eastAsia="zh-TW"/>
        </w:rPr>
        <w:t>小時後，需至少休息</w:t>
      </w:r>
      <w:r w:rsidRPr="00D554DD">
        <w:rPr>
          <w:lang w:eastAsia="zh-TW"/>
        </w:rPr>
        <w:t>30</w:t>
      </w:r>
      <w:r w:rsidRPr="00D554DD">
        <w:rPr>
          <w:lang w:eastAsia="zh-TW"/>
        </w:rPr>
        <w:t>分鐘。另外，各商店及辦公室需從網上</w:t>
      </w:r>
      <w:r w:rsidRPr="00D554DD">
        <w:rPr>
          <w:lang w:eastAsia="zh-TW"/>
        </w:rPr>
        <w:t>11</w:t>
      </w:r>
      <w:r w:rsidRPr="00D554DD">
        <w:rPr>
          <w:lang w:eastAsia="zh-TW"/>
        </w:rPr>
        <w:t>點至次日早上</w:t>
      </w:r>
      <w:r w:rsidRPr="00D554DD">
        <w:rPr>
          <w:lang w:eastAsia="zh-TW"/>
        </w:rPr>
        <w:t>5</w:t>
      </w:r>
      <w:r w:rsidRPr="00D554DD">
        <w:rPr>
          <w:lang w:eastAsia="zh-TW"/>
        </w:rPr>
        <w:t>點內停止營業。</w:t>
      </w:r>
    </w:p>
    <w:p w:rsidR="00DF45B3" w:rsidRPr="00D554DD" w:rsidRDefault="00DF45B3">
      <w:pPr>
        <w:ind w:firstLine="486"/>
        <w:rPr>
          <w:lang w:eastAsia="zh-TW"/>
        </w:rPr>
      </w:pPr>
      <w:r w:rsidRPr="00D554DD">
        <w:t>依</w:t>
      </w:r>
      <w:proofErr w:type="gramStart"/>
      <w:r w:rsidRPr="00D554DD">
        <w:t>據</w:t>
      </w:r>
      <w:proofErr w:type="gramEnd"/>
      <w:r w:rsidRPr="00D554DD">
        <w:t>1951</w:t>
      </w:r>
      <w:r w:rsidRPr="00D554DD">
        <w:t>年工廠法修改法，</w:t>
      </w:r>
      <w:r w:rsidRPr="00D554DD">
        <w:t>2016</w:t>
      </w:r>
      <w:r w:rsidR="007969FC" w:rsidRPr="00D554DD">
        <w:t>（</w:t>
      </w:r>
      <w:r w:rsidRPr="00D554DD">
        <w:t>The Law Amending of 1951 Factories Act</w:t>
      </w:r>
      <w:r w:rsidRPr="00D554DD">
        <w:t>，</w:t>
      </w:r>
      <w:r w:rsidRPr="00D554DD">
        <w:t>2016</w:t>
      </w:r>
      <w:r w:rsidR="007969FC" w:rsidRPr="00D554DD">
        <w:t>）</w:t>
      </w:r>
      <w:r w:rsidRPr="00D554DD">
        <w:t>規定，一般工作，每日工作時間不可超過</w:t>
      </w:r>
      <w:r w:rsidRPr="00D554DD">
        <w:t>8</w:t>
      </w:r>
      <w:r w:rsidRPr="00D554DD">
        <w:t>小時或每週不可超過</w:t>
      </w:r>
      <w:r w:rsidRPr="00D554DD">
        <w:t>44</w:t>
      </w:r>
      <w:r w:rsidRPr="00D554DD">
        <w:t>小時，但若因技術理由，必需連續生產，則每週不可超過</w:t>
      </w:r>
      <w:r w:rsidRPr="00D554DD">
        <w:t>48</w:t>
      </w:r>
      <w:r w:rsidRPr="00D554DD">
        <w:t>小時。</w:t>
      </w:r>
      <w:r w:rsidRPr="00D554DD">
        <w:rPr>
          <w:lang w:eastAsia="zh-TW"/>
        </w:rPr>
        <w:t>若從事較危險工作，則每日工作時間不可超過</w:t>
      </w:r>
      <w:r w:rsidRPr="00D554DD">
        <w:rPr>
          <w:lang w:eastAsia="zh-TW"/>
        </w:rPr>
        <w:t>8</w:t>
      </w:r>
      <w:r w:rsidRPr="00D554DD">
        <w:rPr>
          <w:lang w:eastAsia="zh-TW"/>
        </w:rPr>
        <w:t>小時或每週不可超過</w:t>
      </w:r>
      <w:r w:rsidRPr="00D554DD">
        <w:rPr>
          <w:lang w:eastAsia="zh-TW"/>
        </w:rPr>
        <w:t>40</w:t>
      </w:r>
      <w:r w:rsidRPr="00D554DD">
        <w:rPr>
          <w:lang w:eastAsia="zh-TW"/>
        </w:rPr>
        <w:t>小時。每一勞工連續工作</w:t>
      </w:r>
      <w:r w:rsidRPr="00D554DD">
        <w:rPr>
          <w:lang w:eastAsia="zh-TW"/>
        </w:rPr>
        <w:t>5</w:t>
      </w:r>
      <w:r w:rsidRPr="00D554DD">
        <w:rPr>
          <w:lang w:eastAsia="zh-TW"/>
        </w:rPr>
        <w:t>小時，有權休息至少</w:t>
      </w:r>
      <w:r w:rsidRPr="00D554DD">
        <w:rPr>
          <w:lang w:eastAsia="zh-TW"/>
        </w:rPr>
        <w:t>30</w:t>
      </w:r>
      <w:r w:rsidRPr="00D554DD">
        <w:rPr>
          <w:lang w:eastAsia="zh-TW"/>
        </w:rPr>
        <w:t>分鐘。加班費必需付一般工資</w:t>
      </w:r>
      <w:r w:rsidRPr="00D554DD">
        <w:rPr>
          <w:lang w:eastAsia="zh-TW"/>
        </w:rPr>
        <w:t>2</w:t>
      </w:r>
      <w:r w:rsidRPr="00D554DD">
        <w:rPr>
          <w:lang w:eastAsia="zh-TW"/>
        </w:rPr>
        <w:t>倍。勞工被要求假日加班時，若未爭取加班費，有權在周假日的前後</w:t>
      </w:r>
      <w:r w:rsidRPr="00D554DD">
        <w:rPr>
          <w:lang w:eastAsia="zh-TW"/>
        </w:rPr>
        <w:t>3</w:t>
      </w:r>
      <w:r w:rsidRPr="00D554DD">
        <w:rPr>
          <w:lang w:eastAsia="zh-TW"/>
        </w:rPr>
        <w:t>天內補休假。</w:t>
      </w:r>
    </w:p>
    <w:p w:rsidR="00DF45B3" w:rsidRPr="00D554DD" w:rsidRDefault="00DF45B3" w:rsidP="00540CF0">
      <w:pPr>
        <w:ind w:firstLine="486"/>
        <w:rPr>
          <w:lang w:eastAsia="zh-TW"/>
        </w:rPr>
      </w:pPr>
      <w:r w:rsidRPr="00D554DD">
        <w:rPr>
          <w:lang w:eastAsia="zh-TW"/>
        </w:rPr>
        <w:t>緬甸工廠和勞工檢查廳</w:t>
      </w:r>
      <w:r w:rsidRPr="00D554DD">
        <w:rPr>
          <w:lang w:eastAsia="zh-TW"/>
        </w:rPr>
        <w:t>2012</w:t>
      </w:r>
      <w:r w:rsidRPr="00D554DD">
        <w:rPr>
          <w:lang w:eastAsia="zh-TW"/>
        </w:rPr>
        <w:t>年</w:t>
      </w:r>
      <w:r w:rsidRPr="00D554DD">
        <w:rPr>
          <w:lang w:eastAsia="zh-TW"/>
        </w:rPr>
        <w:t>10</w:t>
      </w:r>
      <w:r w:rsidRPr="00D554DD">
        <w:rPr>
          <w:lang w:eastAsia="zh-TW"/>
        </w:rPr>
        <w:t>月表示，緬甸勞工每天最多加班</w:t>
      </w:r>
      <w:r w:rsidRPr="00D554DD">
        <w:rPr>
          <w:lang w:eastAsia="zh-TW"/>
        </w:rPr>
        <w:t>2</w:t>
      </w:r>
      <w:r w:rsidRPr="00D554DD">
        <w:rPr>
          <w:lang w:eastAsia="zh-TW"/>
        </w:rPr>
        <w:t>個小時，如讓工人加班超過</w:t>
      </w:r>
      <w:r w:rsidRPr="00D554DD">
        <w:rPr>
          <w:lang w:eastAsia="zh-TW"/>
        </w:rPr>
        <w:t>2</w:t>
      </w:r>
      <w:r w:rsidRPr="00D554DD">
        <w:rPr>
          <w:lang w:eastAsia="zh-TW"/>
        </w:rPr>
        <w:t>小時，</w:t>
      </w:r>
      <w:r w:rsidR="00AA3D02" w:rsidRPr="00D554DD">
        <w:rPr>
          <w:lang w:eastAsia="zh-TW"/>
        </w:rPr>
        <w:t>雇主</w:t>
      </w:r>
      <w:r w:rsidRPr="00D554DD">
        <w:rPr>
          <w:lang w:eastAsia="zh-TW"/>
        </w:rPr>
        <w:t>將受到緬甸勞工部相關懲罰，第一次是簽保證書，第二次提出起訴的警告，第三次將依法起訴。</w:t>
      </w:r>
    </w:p>
    <w:p w:rsidR="00DF45B3" w:rsidRPr="00D554DD" w:rsidRDefault="00DF45B3" w:rsidP="00540CF0">
      <w:pPr>
        <w:ind w:firstLine="486"/>
        <w:rPr>
          <w:lang w:eastAsia="zh-TW"/>
        </w:rPr>
      </w:pPr>
      <w:r w:rsidRPr="00D554DD">
        <w:rPr>
          <w:lang w:eastAsia="zh-TW"/>
        </w:rPr>
        <w:t>依據</w:t>
      </w:r>
      <w:r w:rsidRPr="00D554DD">
        <w:rPr>
          <w:lang w:eastAsia="zh-TW"/>
        </w:rPr>
        <w:t>2018</w:t>
      </w:r>
      <w:r w:rsidRPr="00D554DD">
        <w:rPr>
          <w:lang w:eastAsia="zh-TW"/>
        </w:rPr>
        <w:t>休假法實施細則規定，勞工</w:t>
      </w:r>
      <w:r w:rsidRPr="00D554DD">
        <w:rPr>
          <w:lang w:eastAsia="zh-TW"/>
        </w:rPr>
        <w:t>1</w:t>
      </w:r>
      <w:r w:rsidRPr="00D554DD">
        <w:rPr>
          <w:lang w:eastAsia="zh-TW"/>
        </w:rPr>
        <w:t>年內每滿</w:t>
      </w:r>
      <w:r w:rsidRPr="00D554DD">
        <w:rPr>
          <w:lang w:eastAsia="zh-TW"/>
        </w:rPr>
        <w:t>2</w:t>
      </w:r>
      <w:r w:rsidRPr="00D554DD">
        <w:rPr>
          <w:lang w:eastAsia="zh-TW"/>
        </w:rPr>
        <w:t>個月後可享有</w:t>
      </w:r>
      <w:r w:rsidRPr="00D554DD">
        <w:rPr>
          <w:lang w:eastAsia="zh-TW"/>
        </w:rPr>
        <w:t>6</w:t>
      </w:r>
      <w:r w:rsidRPr="00D554DD">
        <w:rPr>
          <w:lang w:eastAsia="zh-TW"/>
        </w:rPr>
        <w:t>天事假、</w:t>
      </w:r>
      <w:r w:rsidRPr="00D554DD">
        <w:rPr>
          <w:lang w:eastAsia="zh-TW"/>
        </w:rPr>
        <w:t>30</w:t>
      </w:r>
      <w:r w:rsidRPr="00D554DD">
        <w:rPr>
          <w:lang w:eastAsia="zh-TW"/>
        </w:rPr>
        <w:t>天有薪病假（需連續服務滿六個月）、大約共</w:t>
      </w:r>
      <w:r w:rsidRPr="00D554DD">
        <w:rPr>
          <w:lang w:eastAsia="zh-TW"/>
        </w:rPr>
        <w:t>27</w:t>
      </w:r>
      <w:r w:rsidRPr="00D554DD">
        <w:rPr>
          <w:lang w:eastAsia="zh-TW"/>
        </w:rPr>
        <w:t>天國定假日（包括每年</w:t>
      </w:r>
      <w:r w:rsidRPr="00D554DD">
        <w:rPr>
          <w:lang w:eastAsia="zh-TW"/>
        </w:rPr>
        <w:t>4</w:t>
      </w:r>
      <w:r w:rsidRPr="00D554DD">
        <w:rPr>
          <w:lang w:eastAsia="zh-TW"/>
        </w:rPr>
        <w:t>月緬甸傳統新年約</w:t>
      </w:r>
      <w:r w:rsidRPr="00D554DD">
        <w:rPr>
          <w:lang w:eastAsia="zh-TW"/>
        </w:rPr>
        <w:t>5</w:t>
      </w:r>
      <w:r w:rsidRPr="00D554DD">
        <w:rPr>
          <w:lang w:eastAsia="zh-TW"/>
        </w:rPr>
        <w:t>天假期）。</w:t>
      </w:r>
    </w:p>
    <w:p w:rsidR="00DF45B3" w:rsidRPr="00D554DD" w:rsidRDefault="00DF45B3" w:rsidP="00540CF0">
      <w:pPr>
        <w:ind w:firstLine="486"/>
        <w:rPr>
          <w:lang w:eastAsia="zh-TW"/>
        </w:rPr>
      </w:pPr>
      <w:r w:rsidRPr="00D554DD">
        <w:rPr>
          <w:lang w:eastAsia="zh-TW"/>
        </w:rPr>
        <w:t>依據</w:t>
      </w:r>
      <w:r w:rsidRPr="00D554DD">
        <w:rPr>
          <w:lang w:eastAsia="zh-TW"/>
        </w:rPr>
        <w:t>1951</w:t>
      </w:r>
      <w:r w:rsidRPr="00D554DD">
        <w:rPr>
          <w:lang w:eastAsia="zh-TW"/>
        </w:rPr>
        <w:t>年休假法修改法，女性勞工享有分娩前</w:t>
      </w:r>
      <w:r w:rsidRPr="00D554DD">
        <w:rPr>
          <w:lang w:eastAsia="zh-TW"/>
        </w:rPr>
        <w:t>6</w:t>
      </w:r>
      <w:proofErr w:type="gramStart"/>
      <w:r w:rsidRPr="00D554DD">
        <w:rPr>
          <w:lang w:eastAsia="zh-TW"/>
        </w:rPr>
        <w:t>週</w:t>
      </w:r>
      <w:proofErr w:type="gramEnd"/>
      <w:r w:rsidRPr="00D554DD">
        <w:rPr>
          <w:lang w:eastAsia="zh-TW"/>
        </w:rPr>
        <w:t>及</w:t>
      </w:r>
      <w:proofErr w:type="gramStart"/>
      <w:r w:rsidRPr="00D554DD">
        <w:rPr>
          <w:lang w:eastAsia="zh-TW"/>
        </w:rPr>
        <w:t>娩</w:t>
      </w:r>
      <w:proofErr w:type="gramEnd"/>
      <w:r w:rsidRPr="00D554DD">
        <w:rPr>
          <w:lang w:eastAsia="zh-TW"/>
        </w:rPr>
        <w:t>後</w:t>
      </w:r>
      <w:r w:rsidRPr="00D554DD">
        <w:rPr>
          <w:lang w:eastAsia="zh-TW"/>
        </w:rPr>
        <w:t>8</w:t>
      </w:r>
      <w:proofErr w:type="gramStart"/>
      <w:r w:rsidRPr="00D554DD">
        <w:rPr>
          <w:lang w:eastAsia="zh-TW"/>
        </w:rPr>
        <w:t>週</w:t>
      </w:r>
      <w:proofErr w:type="gramEnd"/>
      <w:r w:rsidRPr="00D554DD">
        <w:rPr>
          <w:lang w:eastAsia="zh-TW"/>
        </w:rPr>
        <w:t>產假。根據</w:t>
      </w:r>
      <w:proofErr w:type="gramStart"/>
      <w:r w:rsidRPr="00D554DD">
        <w:rPr>
          <w:lang w:eastAsia="zh-TW"/>
        </w:rPr>
        <w:t>2012</w:t>
      </w:r>
      <w:r w:rsidRPr="00D554DD">
        <w:rPr>
          <w:lang w:eastAsia="zh-TW"/>
        </w:rPr>
        <w:t>年社保法</w:t>
      </w:r>
      <w:proofErr w:type="gramEnd"/>
      <w:r w:rsidRPr="00D554DD">
        <w:rPr>
          <w:lang w:eastAsia="zh-TW"/>
        </w:rPr>
        <w:t>，男性員工同時可在妻子分娩後享受</w:t>
      </w:r>
      <w:r w:rsidRPr="00D554DD">
        <w:rPr>
          <w:lang w:eastAsia="zh-TW"/>
        </w:rPr>
        <w:t>15</w:t>
      </w:r>
      <w:r w:rsidRPr="00D554DD">
        <w:rPr>
          <w:lang w:eastAsia="zh-TW"/>
        </w:rPr>
        <w:t>天陪產假。</w:t>
      </w:r>
    </w:p>
    <w:p w:rsidR="00DF45B3" w:rsidRPr="00D554DD" w:rsidRDefault="00DF45B3" w:rsidP="00540CF0">
      <w:pPr>
        <w:ind w:firstLine="486"/>
        <w:rPr>
          <w:lang w:eastAsia="zh-TW"/>
        </w:rPr>
      </w:pPr>
      <w:proofErr w:type="gramStart"/>
      <w:r w:rsidRPr="00D554DD">
        <w:rPr>
          <w:lang w:eastAsia="zh-TW"/>
        </w:rPr>
        <w:t>依據社保法</w:t>
      </w:r>
      <w:proofErr w:type="gramEnd"/>
      <w:r w:rsidRPr="00D554DD">
        <w:rPr>
          <w:lang w:eastAsia="zh-TW"/>
        </w:rPr>
        <w:t>，企業有超過</w:t>
      </w:r>
      <w:r w:rsidRPr="00D554DD">
        <w:rPr>
          <w:lang w:eastAsia="zh-TW"/>
        </w:rPr>
        <w:t>5</w:t>
      </w:r>
      <w:r w:rsidRPr="00D554DD">
        <w:rPr>
          <w:lang w:eastAsia="zh-TW"/>
        </w:rPr>
        <w:t>名員工，雇主必須為他們投保社會安全保險。保費以雇員之薪水百分比計算，雇主負擔</w:t>
      </w:r>
      <w:r w:rsidRPr="00D554DD">
        <w:rPr>
          <w:lang w:eastAsia="zh-TW"/>
        </w:rPr>
        <w:t>3%</w:t>
      </w:r>
      <w:r w:rsidRPr="00D554DD">
        <w:rPr>
          <w:lang w:eastAsia="zh-TW"/>
        </w:rPr>
        <w:t>，雇員負擔</w:t>
      </w:r>
      <w:r w:rsidRPr="00D554DD">
        <w:rPr>
          <w:lang w:eastAsia="zh-TW"/>
        </w:rPr>
        <w:t>2%</w:t>
      </w:r>
      <w:r w:rsidRPr="00D554DD">
        <w:rPr>
          <w:lang w:eastAsia="zh-TW"/>
        </w:rPr>
        <w:t>。保險範圍包括：疾</w:t>
      </w:r>
      <w:r w:rsidRPr="00D554DD">
        <w:rPr>
          <w:lang w:eastAsia="zh-TW"/>
        </w:rPr>
        <w:lastRenderedPageBreak/>
        <w:t>病、生產、死亡、職業傷害及疾病。</w:t>
      </w:r>
    </w:p>
    <w:p w:rsidR="00DF45B3" w:rsidRPr="00D554DD" w:rsidRDefault="00DF45B3" w:rsidP="00540CF0">
      <w:pPr>
        <w:ind w:firstLine="486"/>
        <w:rPr>
          <w:lang w:eastAsia="zh-TW"/>
        </w:rPr>
      </w:pPr>
      <w:r w:rsidRPr="00D554DD">
        <w:rPr>
          <w:lang w:eastAsia="zh-TW"/>
        </w:rPr>
        <w:t>企業要僱用勞工可填表請市鎮勞工辦公室（</w:t>
      </w:r>
      <w:r w:rsidRPr="00D554DD">
        <w:rPr>
          <w:lang w:eastAsia="zh-TW"/>
        </w:rPr>
        <w:t>Township Labor Office</w:t>
      </w:r>
      <w:r w:rsidRPr="00D554DD">
        <w:rPr>
          <w:lang w:eastAsia="zh-TW"/>
        </w:rPr>
        <w:t>）協助，或自行找仲介或刊登徵人廣告。</w:t>
      </w:r>
      <w:proofErr w:type="gramStart"/>
      <w:r w:rsidRPr="00D554DD">
        <w:rPr>
          <w:lang w:eastAsia="zh-TW"/>
        </w:rPr>
        <w:t>僱</w:t>
      </w:r>
      <w:proofErr w:type="gramEnd"/>
      <w:r w:rsidRPr="00D554DD">
        <w:rPr>
          <w:lang w:eastAsia="zh-TW"/>
        </w:rPr>
        <w:t>妥員工後必須向該勞工辦公室登記。</w:t>
      </w:r>
    </w:p>
    <w:p w:rsidR="00DF45B3" w:rsidRPr="00D554DD" w:rsidRDefault="00DF45B3" w:rsidP="00540CF0">
      <w:pPr>
        <w:ind w:firstLine="486"/>
        <w:rPr>
          <w:lang w:eastAsia="zh-TW"/>
        </w:rPr>
      </w:pPr>
      <w:r w:rsidRPr="00D554DD">
        <w:rPr>
          <w:lang w:eastAsia="zh-TW"/>
        </w:rPr>
        <w:t>可以解</w:t>
      </w:r>
      <w:r w:rsidR="00FB7BE4" w:rsidRPr="00D554DD">
        <w:rPr>
          <w:lang w:eastAsia="zh-TW"/>
        </w:rPr>
        <w:t>僱</w:t>
      </w:r>
      <w:r w:rsidRPr="00D554DD">
        <w:rPr>
          <w:lang w:eastAsia="zh-TW"/>
        </w:rPr>
        <w:t>勞工的理由包括：偷竊、貪污、傷害他人、違反工作紀律、未經許可進入禁止區域、賭博、喝醉、有意毀損機械產品、造成騷亂、無故缺席超過</w:t>
      </w:r>
      <w:r w:rsidRPr="00D554DD">
        <w:rPr>
          <w:lang w:eastAsia="zh-TW"/>
        </w:rPr>
        <w:t>3</w:t>
      </w:r>
      <w:r w:rsidRPr="00D554DD">
        <w:rPr>
          <w:lang w:eastAsia="zh-TW"/>
        </w:rPr>
        <w:t>天等。</w:t>
      </w:r>
    </w:p>
    <w:p w:rsidR="00DF45B3" w:rsidRPr="00D554DD" w:rsidRDefault="00DF45B3">
      <w:pPr>
        <w:ind w:firstLine="486"/>
        <w:rPr>
          <w:lang w:eastAsia="zh-TW"/>
        </w:rPr>
      </w:pPr>
      <w:r w:rsidRPr="00D554DD">
        <w:rPr>
          <w:lang w:eastAsia="zh-TW"/>
        </w:rPr>
        <w:t>企業因關廠等理由遣散勞工，必須依勞工服務年資長短發給資遣費：勞工服務未滿</w:t>
      </w:r>
      <w:r w:rsidRPr="00D554DD">
        <w:rPr>
          <w:lang w:eastAsia="zh-TW"/>
        </w:rPr>
        <w:t>6</w:t>
      </w:r>
      <w:r w:rsidRPr="00D554DD">
        <w:rPr>
          <w:lang w:eastAsia="zh-TW"/>
        </w:rPr>
        <w:t>個月，無資遣費，勞工服務滿</w:t>
      </w:r>
      <w:r w:rsidRPr="00D554DD">
        <w:rPr>
          <w:lang w:eastAsia="zh-TW"/>
        </w:rPr>
        <w:t>6</w:t>
      </w:r>
      <w:r w:rsidRPr="00D554DD">
        <w:rPr>
          <w:lang w:eastAsia="zh-TW"/>
        </w:rPr>
        <w:t>個月至</w:t>
      </w:r>
      <w:r w:rsidRPr="00D554DD">
        <w:rPr>
          <w:lang w:eastAsia="zh-TW"/>
        </w:rPr>
        <w:t>1</w:t>
      </w:r>
      <w:r w:rsidRPr="00D554DD">
        <w:rPr>
          <w:lang w:eastAsia="zh-TW"/>
        </w:rPr>
        <w:t>年者，發給</w:t>
      </w:r>
      <w:r w:rsidRPr="00D554DD">
        <w:rPr>
          <w:lang w:eastAsia="zh-TW"/>
        </w:rPr>
        <w:t>0.5</w:t>
      </w:r>
      <w:r w:rsidRPr="00D554DD">
        <w:rPr>
          <w:lang w:eastAsia="zh-TW"/>
        </w:rPr>
        <w:t>個月薪資；服務滿</w:t>
      </w:r>
      <w:r w:rsidRPr="00D554DD">
        <w:rPr>
          <w:lang w:eastAsia="zh-TW"/>
        </w:rPr>
        <w:t>1</w:t>
      </w:r>
      <w:r w:rsidRPr="00D554DD">
        <w:rPr>
          <w:lang w:eastAsia="zh-TW"/>
        </w:rPr>
        <w:t>至</w:t>
      </w:r>
      <w:r w:rsidRPr="00D554DD">
        <w:rPr>
          <w:lang w:eastAsia="zh-TW"/>
        </w:rPr>
        <w:t>2</w:t>
      </w:r>
      <w:r w:rsidRPr="00D554DD">
        <w:rPr>
          <w:lang w:eastAsia="zh-TW"/>
        </w:rPr>
        <w:t>年者，發給</w:t>
      </w:r>
      <w:r w:rsidRPr="00D554DD">
        <w:rPr>
          <w:lang w:eastAsia="zh-TW"/>
        </w:rPr>
        <w:t>1</w:t>
      </w:r>
      <w:r w:rsidRPr="00D554DD">
        <w:rPr>
          <w:lang w:eastAsia="zh-TW"/>
        </w:rPr>
        <w:t>個月薪資；服務滿</w:t>
      </w:r>
      <w:r w:rsidRPr="00D554DD">
        <w:rPr>
          <w:lang w:eastAsia="zh-TW"/>
        </w:rPr>
        <w:t>2</w:t>
      </w:r>
      <w:r w:rsidRPr="00D554DD">
        <w:rPr>
          <w:lang w:eastAsia="zh-TW"/>
        </w:rPr>
        <w:t>至</w:t>
      </w:r>
      <w:r w:rsidRPr="00D554DD">
        <w:rPr>
          <w:lang w:eastAsia="zh-TW"/>
        </w:rPr>
        <w:t>3</w:t>
      </w:r>
      <w:r w:rsidRPr="00D554DD">
        <w:rPr>
          <w:lang w:eastAsia="zh-TW"/>
        </w:rPr>
        <w:t>年者，發給</w:t>
      </w:r>
      <w:r w:rsidRPr="00D554DD">
        <w:rPr>
          <w:lang w:eastAsia="zh-TW"/>
        </w:rPr>
        <w:t>1.5</w:t>
      </w:r>
      <w:r w:rsidRPr="00D554DD">
        <w:rPr>
          <w:lang w:eastAsia="zh-TW"/>
        </w:rPr>
        <w:t>個月薪資；服務滿</w:t>
      </w:r>
      <w:r w:rsidRPr="00D554DD">
        <w:rPr>
          <w:lang w:eastAsia="zh-TW"/>
        </w:rPr>
        <w:t>3</w:t>
      </w:r>
      <w:r w:rsidRPr="00D554DD">
        <w:rPr>
          <w:lang w:eastAsia="zh-TW"/>
        </w:rPr>
        <w:t>至</w:t>
      </w:r>
      <w:r w:rsidRPr="00D554DD">
        <w:rPr>
          <w:lang w:eastAsia="zh-TW"/>
        </w:rPr>
        <w:t>4</w:t>
      </w:r>
      <w:r w:rsidRPr="00D554DD">
        <w:rPr>
          <w:lang w:eastAsia="zh-TW"/>
        </w:rPr>
        <w:t>年者，發給</w:t>
      </w:r>
      <w:r w:rsidRPr="00D554DD">
        <w:rPr>
          <w:lang w:eastAsia="zh-TW"/>
        </w:rPr>
        <w:t>3</w:t>
      </w:r>
      <w:r w:rsidRPr="00D554DD">
        <w:rPr>
          <w:lang w:eastAsia="zh-TW"/>
        </w:rPr>
        <w:t>個月薪資；服務滿</w:t>
      </w:r>
      <w:r w:rsidRPr="00D554DD">
        <w:rPr>
          <w:lang w:eastAsia="zh-TW"/>
        </w:rPr>
        <w:t>4</w:t>
      </w:r>
      <w:r w:rsidRPr="00D554DD">
        <w:rPr>
          <w:lang w:eastAsia="zh-TW"/>
        </w:rPr>
        <w:t>至</w:t>
      </w:r>
      <w:r w:rsidRPr="00D554DD">
        <w:rPr>
          <w:lang w:eastAsia="zh-TW"/>
        </w:rPr>
        <w:t>6</w:t>
      </w:r>
      <w:r w:rsidRPr="00D554DD">
        <w:rPr>
          <w:lang w:eastAsia="zh-TW"/>
        </w:rPr>
        <w:t>年者，發給</w:t>
      </w:r>
      <w:r w:rsidRPr="00D554DD">
        <w:rPr>
          <w:lang w:eastAsia="zh-TW"/>
        </w:rPr>
        <w:t>4</w:t>
      </w:r>
      <w:r w:rsidRPr="00D554DD">
        <w:rPr>
          <w:lang w:eastAsia="zh-TW"/>
        </w:rPr>
        <w:t>個月薪資；服務滿</w:t>
      </w:r>
      <w:r w:rsidRPr="00D554DD">
        <w:rPr>
          <w:lang w:eastAsia="zh-TW"/>
        </w:rPr>
        <w:t>6</w:t>
      </w:r>
      <w:r w:rsidRPr="00D554DD">
        <w:rPr>
          <w:lang w:eastAsia="zh-TW"/>
        </w:rPr>
        <w:t>至</w:t>
      </w:r>
      <w:r w:rsidRPr="00D554DD">
        <w:rPr>
          <w:lang w:eastAsia="zh-TW"/>
        </w:rPr>
        <w:t>8</w:t>
      </w:r>
      <w:r w:rsidRPr="00D554DD">
        <w:rPr>
          <w:lang w:eastAsia="zh-TW"/>
        </w:rPr>
        <w:t>年者，發給</w:t>
      </w:r>
      <w:r w:rsidRPr="00D554DD">
        <w:rPr>
          <w:lang w:eastAsia="zh-TW"/>
        </w:rPr>
        <w:t>5</w:t>
      </w:r>
      <w:r w:rsidRPr="00D554DD">
        <w:rPr>
          <w:lang w:eastAsia="zh-TW"/>
        </w:rPr>
        <w:t>個月薪資；服務滿</w:t>
      </w:r>
      <w:r w:rsidRPr="00D554DD">
        <w:rPr>
          <w:lang w:eastAsia="zh-TW"/>
        </w:rPr>
        <w:t>8</w:t>
      </w:r>
      <w:r w:rsidRPr="00D554DD">
        <w:rPr>
          <w:lang w:eastAsia="zh-TW"/>
        </w:rPr>
        <w:t>至</w:t>
      </w:r>
      <w:r w:rsidRPr="00D554DD">
        <w:rPr>
          <w:lang w:eastAsia="zh-TW"/>
        </w:rPr>
        <w:t>10</w:t>
      </w:r>
      <w:r w:rsidRPr="00D554DD">
        <w:rPr>
          <w:lang w:eastAsia="zh-TW"/>
        </w:rPr>
        <w:t>年者，發給</w:t>
      </w:r>
      <w:r w:rsidRPr="00D554DD">
        <w:rPr>
          <w:lang w:eastAsia="zh-TW"/>
        </w:rPr>
        <w:t>6</w:t>
      </w:r>
      <w:r w:rsidRPr="00D554DD">
        <w:rPr>
          <w:lang w:eastAsia="zh-TW"/>
        </w:rPr>
        <w:t>個月薪資；服務滿</w:t>
      </w:r>
      <w:r w:rsidRPr="00D554DD">
        <w:rPr>
          <w:lang w:eastAsia="zh-TW"/>
        </w:rPr>
        <w:t>10</w:t>
      </w:r>
      <w:r w:rsidRPr="00D554DD">
        <w:rPr>
          <w:lang w:eastAsia="zh-TW"/>
        </w:rPr>
        <w:t>至</w:t>
      </w:r>
      <w:r w:rsidRPr="00D554DD">
        <w:rPr>
          <w:lang w:eastAsia="zh-TW"/>
        </w:rPr>
        <w:t>20</w:t>
      </w:r>
      <w:r w:rsidRPr="00D554DD">
        <w:rPr>
          <w:lang w:eastAsia="zh-TW"/>
        </w:rPr>
        <w:t>年者，發給</w:t>
      </w:r>
      <w:r w:rsidRPr="00D554DD">
        <w:rPr>
          <w:lang w:eastAsia="zh-TW"/>
        </w:rPr>
        <w:t>8</w:t>
      </w:r>
      <w:r w:rsidRPr="00D554DD">
        <w:rPr>
          <w:lang w:eastAsia="zh-TW"/>
        </w:rPr>
        <w:t>個月薪資；服務滿</w:t>
      </w:r>
      <w:r w:rsidRPr="00D554DD">
        <w:rPr>
          <w:lang w:eastAsia="zh-TW"/>
        </w:rPr>
        <w:t>20</w:t>
      </w:r>
      <w:r w:rsidRPr="00D554DD">
        <w:rPr>
          <w:lang w:eastAsia="zh-TW"/>
        </w:rPr>
        <w:t>至</w:t>
      </w:r>
      <w:r w:rsidRPr="00D554DD">
        <w:rPr>
          <w:lang w:eastAsia="zh-TW"/>
        </w:rPr>
        <w:t>25</w:t>
      </w:r>
      <w:r w:rsidRPr="00D554DD">
        <w:rPr>
          <w:lang w:eastAsia="zh-TW"/>
        </w:rPr>
        <w:t>年者，發給</w:t>
      </w:r>
      <w:r w:rsidRPr="00D554DD">
        <w:rPr>
          <w:lang w:eastAsia="zh-TW"/>
        </w:rPr>
        <w:t>10</w:t>
      </w:r>
      <w:r w:rsidRPr="00D554DD">
        <w:rPr>
          <w:lang w:eastAsia="zh-TW"/>
        </w:rPr>
        <w:t>個月薪資；服務滿</w:t>
      </w:r>
      <w:r w:rsidRPr="00D554DD">
        <w:rPr>
          <w:lang w:eastAsia="zh-TW"/>
        </w:rPr>
        <w:t>25</w:t>
      </w:r>
      <w:r w:rsidRPr="00D554DD">
        <w:rPr>
          <w:lang w:eastAsia="zh-TW"/>
        </w:rPr>
        <w:t>年以上，發給</w:t>
      </w:r>
      <w:r w:rsidRPr="00D554DD">
        <w:rPr>
          <w:lang w:eastAsia="zh-TW"/>
        </w:rPr>
        <w:t>13</w:t>
      </w:r>
      <w:r w:rsidRPr="00D554DD">
        <w:rPr>
          <w:lang w:eastAsia="zh-TW"/>
        </w:rPr>
        <w:t>個月薪資。</w:t>
      </w:r>
    </w:p>
    <w:p w:rsidR="00DF45B3" w:rsidRPr="00D554DD" w:rsidRDefault="00DF45B3" w:rsidP="00DF45B3">
      <w:pPr>
        <w:ind w:firstLine="486"/>
        <w:rPr>
          <w:lang w:eastAsia="zh-TW"/>
        </w:rPr>
      </w:pPr>
      <w:r w:rsidRPr="00D554DD">
        <w:rPr>
          <w:lang w:eastAsia="zh-TW"/>
        </w:rPr>
        <w:t>雇主要預扣雇員薪資所得稅。凡在會計年度居留緬甸合計超過</w:t>
      </w:r>
      <w:r w:rsidRPr="00D554DD">
        <w:rPr>
          <w:lang w:eastAsia="zh-TW"/>
        </w:rPr>
        <w:t>183</w:t>
      </w:r>
      <w:r w:rsidRPr="00D554DD">
        <w:rPr>
          <w:lang w:eastAsia="zh-TW"/>
        </w:rPr>
        <w:t>天之個人，屬緬甸居住者。緬甸居住者需就全球來源之所得課稅。非居住者只需就緬甸來源之所得課稅。於</w:t>
      </w:r>
      <w:proofErr w:type="gramStart"/>
      <w:r w:rsidRPr="00D554DD">
        <w:rPr>
          <w:lang w:eastAsia="zh-TW"/>
        </w:rPr>
        <w:t>一</w:t>
      </w:r>
      <w:proofErr w:type="gramEnd"/>
      <w:r w:rsidRPr="00D554DD">
        <w:rPr>
          <w:lang w:eastAsia="zh-TW"/>
        </w:rPr>
        <w:t>年度內薪資所得最高</w:t>
      </w:r>
      <w:proofErr w:type="gramStart"/>
      <w:r w:rsidRPr="00D554DD">
        <w:rPr>
          <w:lang w:eastAsia="zh-TW"/>
        </w:rPr>
        <w:t>480</w:t>
      </w:r>
      <w:r w:rsidRPr="00D554DD">
        <w:rPr>
          <w:lang w:eastAsia="zh-TW"/>
        </w:rPr>
        <w:t>萬緬</w:t>
      </w:r>
      <w:proofErr w:type="gramEnd"/>
      <w:r w:rsidRPr="00D554DD">
        <w:rPr>
          <w:lang w:eastAsia="zh-TW"/>
        </w:rPr>
        <w:t>幣</w:t>
      </w:r>
      <w:proofErr w:type="gramStart"/>
      <w:r w:rsidRPr="00D554DD">
        <w:rPr>
          <w:lang w:eastAsia="zh-TW"/>
        </w:rPr>
        <w:t>不</w:t>
      </w:r>
      <w:proofErr w:type="gramEnd"/>
      <w:r w:rsidRPr="00D554DD">
        <w:rPr>
          <w:lang w:eastAsia="zh-TW"/>
        </w:rPr>
        <w:t>課征個人所得稅。納稅人可從所總額中：</w:t>
      </w:r>
      <w:r w:rsidRPr="00D554DD">
        <w:rPr>
          <w:lang w:eastAsia="zh-TW"/>
        </w:rPr>
        <w:t xml:space="preserve"> </w:t>
      </w:r>
    </w:p>
    <w:p w:rsidR="00DF45B3" w:rsidRPr="00D554DD" w:rsidRDefault="00DF45B3" w:rsidP="00DF45B3">
      <w:pPr>
        <w:pStyle w:val="a6"/>
        <w:ind w:left="972" w:hanging="729"/>
      </w:pPr>
      <w:r w:rsidRPr="00D554DD">
        <w:t>（一）扣除所得總額</w:t>
      </w:r>
      <w:r w:rsidRPr="00D554DD">
        <w:t>20%</w:t>
      </w:r>
      <w:r w:rsidRPr="00D554DD">
        <w:t>。</w:t>
      </w:r>
    </w:p>
    <w:p w:rsidR="00DF45B3" w:rsidRPr="00D554DD" w:rsidRDefault="00DF45B3" w:rsidP="00DF45B3">
      <w:pPr>
        <w:pStyle w:val="a6"/>
        <w:ind w:left="972" w:hanging="729"/>
      </w:pPr>
      <w:r w:rsidRPr="00D554DD">
        <w:t>（二）配偶減免</w:t>
      </w:r>
      <w:proofErr w:type="gramStart"/>
      <w:r w:rsidRPr="00D554DD">
        <w:t>100</w:t>
      </w:r>
      <w:r w:rsidRPr="00D554DD">
        <w:t>萬緬</w:t>
      </w:r>
      <w:proofErr w:type="gramEnd"/>
      <w:r w:rsidRPr="00D554DD">
        <w:t>幣。</w:t>
      </w:r>
    </w:p>
    <w:p w:rsidR="00DF45B3" w:rsidRPr="00D554DD" w:rsidRDefault="00DF45B3" w:rsidP="00DF45B3">
      <w:pPr>
        <w:pStyle w:val="a6"/>
        <w:ind w:left="972" w:hanging="729"/>
      </w:pPr>
      <w:r w:rsidRPr="00D554DD">
        <w:t>（三）子女減免每人</w:t>
      </w:r>
      <w:proofErr w:type="gramStart"/>
      <w:r w:rsidRPr="00D554DD">
        <w:t>50</w:t>
      </w:r>
      <w:r w:rsidRPr="00D554DD">
        <w:t>萬緬</w:t>
      </w:r>
      <w:proofErr w:type="gramEnd"/>
      <w:r w:rsidRPr="00D554DD">
        <w:t>幣。</w:t>
      </w:r>
    </w:p>
    <w:p w:rsidR="00DF45B3" w:rsidRPr="00D554DD" w:rsidRDefault="00DF45B3" w:rsidP="00DF45B3">
      <w:pPr>
        <w:pStyle w:val="a6"/>
        <w:ind w:left="972" w:hanging="729"/>
      </w:pPr>
      <w:r w:rsidRPr="00D554DD">
        <w:t>（四）父母減免（須共同生活）</w:t>
      </w:r>
      <w:proofErr w:type="gramStart"/>
      <w:r w:rsidRPr="00D554DD">
        <w:t>100</w:t>
      </w:r>
      <w:r w:rsidRPr="00D554DD">
        <w:t>萬緬</w:t>
      </w:r>
      <w:proofErr w:type="gramEnd"/>
      <w:r w:rsidRPr="00D554DD">
        <w:t>幣。</w:t>
      </w:r>
    </w:p>
    <w:p w:rsidR="00224C4A" w:rsidRPr="00D554DD" w:rsidRDefault="00224C4A">
      <w:pPr>
        <w:widowControl/>
        <w:overflowPunct/>
        <w:autoSpaceDE/>
        <w:autoSpaceDN/>
        <w:ind w:firstLineChars="0" w:firstLine="0"/>
        <w:jc w:val="left"/>
        <w:rPr>
          <w:lang w:eastAsia="zh-TW"/>
        </w:rPr>
      </w:pPr>
      <w:r w:rsidRPr="00D554DD">
        <w:rPr>
          <w:lang w:eastAsia="zh-TW"/>
        </w:rPr>
        <w:br w:type="page"/>
      </w:r>
    </w:p>
    <w:p w:rsidR="00DF45B3" w:rsidRPr="00D554DD" w:rsidRDefault="00DF45B3" w:rsidP="00DF45B3">
      <w:pPr>
        <w:ind w:firstLine="486"/>
        <w:rPr>
          <w:lang w:eastAsia="zh-TW"/>
        </w:rPr>
      </w:pPr>
      <w:r w:rsidRPr="00D554DD">
        <w:rPr>
          <w:lang w:eastAsia="zh-TW"/>
        </w:rPr>
        <w:lastRenderedPageBreak/>
        <w:t>然而，扣除</w:t>
      </w:r>
      <w:proofErr w:type="gramStart"/>
      <w:r w:rsidRPr="00D554DD">
        <w:rPr>
          <w:lang w:eastAsia="zh-TW"/>
        </w:rPr>
        <w:t>后</w:t>
      </w:r>
      <w:proofErr w:type="gramEnd"/>
      <w:r w:rsidRPr="00D554DD">
        <w:rPr>
          <w:lang w:eastAsia="zh-TW"/>
        </w:rPr>
        <w:t>剩下的總額需依下面之表格進行課徵個人所得稅：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3"/>
        <w:gridCol w:w="2853"/>
        <w:gridCol w:w="2854"/>
      </w:tblGrid>
      <w:tr w:rsidR="00EB106F" w:rsidRPr="00D554DD" w:rsidTr="00540CF0">
        <w:trPr>
          <w:tblHeade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起（緬幣）</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迄（緬幣）</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稅率</w:t>
            </w:r>
          </w:p>
        </w:tc>
      </w:tr>
      <w:tr w:rsidR="00EB106F" w:rsidRPr="00D554DD" w:rsidTr="00DF45B3">
        <w:trP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1</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2,000,000</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0%</w:t>
            </w:r>
          </w:p>
        </w:tc>
      </w:tr>
      <w:tr w:rsidR="00EB106F" w:rsidRPr="00D554DD" w:rsidTr="00DF45B3">
        <w:trP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2,000,001</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5,000,000</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5%</w:t>
            </w:r>
          </w:p>
        </w:tc>
      </w:tr>
      <w:tr w:rsidR="00EB106F" w:rsidRPr="00D554DD" w:rsidTr="00DF45B3">
        <w:trP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5,000,001</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10,000,000</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10%</w:t>
            </w:r>
          </w:p>
        </w:tc>
      </w:tr>
      <w:tr w:rsidR="00EB106F" w:rsidRPr="00D554DD" w:rsidTr="00DF45B3">
        <w:trP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10,000,001</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20,000,000</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15%</w:t>
            </w:r>
          </w:p>
        </w:tc>
      </w:tr>
      <w:tr w:rsidR="00EB106F" w:rsidRPr="00D554DD" w:rsidTr="00DF45B3">
        <w:trP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20,000,001</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30,000,000</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20%</w:t>
            </w:r>
          </w:p>
        </w:tc>
      </w:tr>
      <w:tr w:rsidR="00DF45B3" w:rsidRPr="00D554DD" w:rsidTr="00DF45B3">
        <w:trPr>
          <w:jc w:val="center"/>
        </w:trPr>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30,000,001</w:t>
            </w:r>
          </w:p>
        </w:tc>
        <w:tc>
          <w:tcPr>
            <w:tcW w:w="2853" w:type="dxa"/>
            <w:shd w:val="clear" w:color="auto" w:fill="auto"/>
          </w:tcPr>
          <w:p w:rsidR="00DF45B3" w:rsidRPr="00D554DD" w:rsidRDefault="00DF45B3" w:rsidP="00DF45B3">
            <w:pPr>
              <w:ind w:firstLineChars="0" w:firstLine="0"/>
              <w:jc w:val="center"/>
              <w:rPr>
                <w:lang w:eastAsia="zh-TW"/>
              </w:rPr>
            </w:pPr>
            <w:r w:rsidRPr="00D554DD">
              <w:rPr>
                <w:lang w:eastAsia="zh-TW"/>
              </w:rPr>
              <w:t>以上</w:t>
            </w:r>
          </w:p>
        </w:tc>
        <w:tc>
          <w:tcPr>
            <w:tcW w:w="2854" w:type="dxa"/>
            <w:shd w:val="clear" w:color="auto" w:fill="auto"/>
          </w:tcPr>
          <w:p w:rsidR="00DF45B3" w:rsidRPr="00D554DD" w:rsidRDefault="00DF45B3" w:rsidP="00DF45B3">
            <w:pPr>
              <w:ind w:firstLineChars="0" w:firstLine="0"/>
              <w:jc w:val="center"/>
              <w:rPr>
                <w:lang w:eastAsia="zh-TW"/>
              </w:rPr>
            </w:pPr>
            <w:r w:rsidRPr="00D554DD">
              <w:rPr>
                <w:lang w:eastAsia="zh-TW"/>
              </w:rPr>
              <w:t>25%</w:t>
            </w:r>
          </w:p>
        </w:tc>
      </w:tr>
    </w:tbl>
    <w:p w:rsidR="00DF45B3" w:rsidRPr="00D554DD" w:rsidRDefault="00DF45B3" w:rsidP="00DF45B3">
      <w:pPr>
        <w:ind w:firstLine="486"/>
        <w:jc w:val="left"/>
        <w:rPr>
          <w:lang w:eastAsia="zh-TW"/>
        </w:rPr>
      </w:pPr>
    </w:p>
    <w:p w:rsidR="00DF45B3" w:rsidRPr="00D554DD" w:rsidRDefault="00DF45B3" w:rsidP="00DF45B3">
      <w:pPr>
        <w:ind w:firstLine="486"/>
        <w:rPr>
          <w:lang w:eastAsia="zh-TW"/>
        </w:rPr>
      </w:pPr>
      <w:r w:rsidRPr="00D554DD">
        <w:rPr>
          <w:lang w:eastAsia="zh-TW"/>
        </w:rPr>
        <w:t>依據緬甸投資暨公司管理局（</w:t>
      </w:r>
      <w:r w:rsidRPr="00D554DD">
        <w:rPr>
          <w:lang w:eastAsia="zh-TW"/>
        </w:rPr>
        <w:t>DICA</w:t>
      </w:r>
      <w:r w:rsidRPr="00D554DD">
        <w:rPr>
          <w:lang w:eastAsia="zh-TW"/>
        </w:rPr>
        <w:t>）於</w:t>
      </w:r>
      <w:r w:rsidRPr="00D554DD">
        <w:rPr>
          <w:lang w:eastAsia="zh-TW"/>
        </w:rPr>
        <w:t>2018</w:t>
      </w:r>
      <w:r w:rsidRPr="00D554DD">
        <w:rPr>
          <w:lang w:eastAsia="zh-TW"/>
        </w:rPr>
        <w:t>年</w:t>
      </w:r>
      <w:r w:rsidRPr="00D554DD">
        <w:rPr>
          <w:lang w:eastAsia="zh-TW"/>
        </w:rPr>
        <w:t>7</w:t>
      </w:r>
      <w:r w:rsidRPr="00D554DD">
        <w:rPr>
          <w:lang w:eastAsia="zh-TW"/>
        </w:rPr>
        <w:t>月出版</w:t>
      </w:r>
      <w:r w:rsidRPr="00D554DD">
        <w:rPr>
          <w:lang w:eastAsia="zh-TW"/>
        </w:rPr>
        <w:t>“COST OF DOING BUSINESS IN MYANMAR”</w:t>
      </w:r>
      <w:r w:rsidRPr="00D554DD">
        <w:rPr>
          <w:lang w:eastAsia="zh-TW"/>
        </w:rPr>
        <w:t>之資料數據，以製造業為例（不含成衣業），從清潔人員至高階主管平均薪資約</w:t>
      </w:r>
      <w:r w:rsidRPr="00D554DD">
        <w:rPr>
          <w:lang w:eastAsia="zh-TW"/>
        </w:rPr>
        <w:t>100</w:t>
      </w:r>
      <w:r w:rsidRPr="00D554DD">
        <w:rPr>
          <w:lang w:eastAsia="zh-TW"/>
        </w:rPr>
        <w:t>美元</w:t>
      </w:r>
      <w:r w:rsidRPr="00D554DD">
        <w:rPr>
          <w:lang w:eastAsia="zh-TW"/>
        </w:rPr>
        <w:t>-1,000</w:t>
      </w:r>
      <w:r w:rsidRPr="00D554DD">
        <w:rPr>
          <w:lang w:eastAsia="zh-TW"/>
        </w:rPr>
        <w:t>美元。</w:t>
      </w:r>
    </w:p>
    <w:p w:rsidR="00DF45B3" w:rsidRPr="00D554DD" w:rsidRDefault="00DF45B3" w:rsidP="00DF45B3">
      <w:pPr>
        <w:ind w:firstLine="486"/>
        <w:jc w:val="left"/>
        <w:rPr>
          <w:lang w:eastAsia="zh-TW"/>
        </w:rPr>
      </w:pPr>
    </w:p>
    <w:p w:rsidR="00C0595F" w:rsidRPr="00D554DD" w:rsidRDefault="00C0595F">
      <w:pPr>
        <w:widowControl/>
        <w:overflowPunct/>
        <w:autoSpaceDE/>
        <w:autoSpaceDN/>
        <w:ind w:firstLineChars="0" w:firstLine="0"/>
        <w:jc w:val="left"/>
        <w:rPr>
          <w:lang w:eastAsia="zh-TW"/>
        </w:rPr>
      </w:pPr>
      <w:r w:rsidRPr="00D554DD">
        <w:rPr>
          <w:lang w:eastAsia="zh-TW"/>
        </w:rPr>
        <w:br w:type="page"/>
      </w:r>
    </w:p>
    <w:p w:rsidR="000A3A19" w:rsidRPr="00D554DD" w:rsidRDefault="000A3A19" w:rsidP="000A3A19">
      <w:pPr>
        <w:ind w:left="472" w:firstLineChars="0" w:firstLine="0"/>
        <w:rPr>
          <w:lang w:eastAsia="zh-TW"/>
        </w:rPr>
      </w:pPr>
    </w:p>
    <w:p w:rsidR="00224C4A" w:rsidRPr="00D554DD" w:rsidRDefault="00224C4A" w:rsidP="000A3A19">
      <w:pPr>
        <w:ind w:left="472" w:firstLineChars="0" w:firstLine="0"/>
        <w:rPr>
          <w:lang w:eastAsia="zh-TW"/>
        </w:rPr>
        <w:sectPr w:rsidR="00224C4A" w:rsidRPr="00D554DD" w:rsidSect="00106920">
          <w:headerReference w:type="default" r:id="rId40"/>
          <w:pgSz w:w="11906" w:h="16838" w:code="9"/>
          <w:pgMar w:top="2268" w:right="1701" w:bottom="1701" w:left="1701" w:header="1134" w:footer="851" w:gutter="0"/>
          <w:cols w:space="425"/>
          <w:docGrid w:type="linesAndChars" w:linePitch="514" w:charSpace="608"/>
        </w:sectPr>
      </w:pPr>
    </w:p>
    <w:p w:rsidR="00A225D1" w:rsidRPr="00D554DD" w:rsidRDefault="00A225D1" w:rsidP="00C0595F">
      <w:pPr>
        <w:pStyle w:val="a3"/>
        <w:spacing w:before="514" w:after="771"/>
      </w:pPr>
      <w:bookmarkStart w:id="8" w:name="_Toc42694838"/>
      <w:r w:rsidRPr="00D554DD">
        <w:lastRenderedPageBreak/>
        <w:t xml:space="preserve">第捌章　</w:t>
      </w:r>
      <w:r w:rsidR="008A2BEA" w:rsidRPr="00D554DD">
        <w:t>簽證、</w:t>
      </w:r>
      <w:r w:rsidRPr="00D554DD">
        <w:t>居留及移民</w:t>
      </w:r>
      <w:bookmarkEnd w:id="8"/>
    </w:p>
    <w:p w:rsidR="00F97F1B" w:rsidRPr="00D554DD" w:rsidRDefault="00F97F1B" w:rsidP="00C0595F">
      <w:pPr>
        <w:pStyle w:val="a4"/>
        <w:spacing w:before="257" w:after="257"/>
        <w:ind w:left="646" w:hanging="646"/>
        <w:rPr>
          <w:color w:val="auto"/>
          <w:lang w:eastAsia="zh-TW"/>
        </w:rPr>
      </w:pPr>
      <w:r w:rsidRPr="00D554DD">
        <w:rPr>
          <w:color w:val="auto"/>
          <w:lang w:eastAsia="zh-TW"/>
        </w:rPr>
        <w:t>一、簽證、居留及移民規定</w:t>
      </w:r>
    </w:p>
    <w:p w:rsidR="00F97F1B" w:rsidRPr="00D554DD" w:rsidRDefault="00F97F1B" w:rsidP="003C13A1">
      <w:pPr>
        <w:ind w:firstLine="486"/>
        <w:rPr>
          <w:lang w:eastAsia="zh-TW"/>
        </w:rPr>
      </w:pPr>
      <w:r w:rsidRPr="00D554DD">
        <w:rPr>
          <w:lang w:eastAsia="zh-TW"/>
        </w:rPr>
        <w:t>外國人要進入緬甸，必須依其來訪目的申請適當</w:t>
      </w:r>
      <w:r w:rsidR="008A2BEA" w:rsidRPr="00D554DD">
        <w:rPr>
          <w:lang w:eastAsia="zh-TW"/>
        </w:rPr>
        <w:t>簽證（觀光或商務）。</w:t>
      </w:r>
    </w:p>
    <w:p w:rsidR="00A02DDA" w:rsidRPr="00D554DD" w:rsidRDefault="00F97F1B" w:rsidP="003C13A1">
      <w:pPr>
        <w:ind w:firstLine="486"/>
        <w:rPr>
          <w:lang w:eastAsia="zh-TW"/>
        </w:rPr>
      </w:pPr>
      <w:r w:rsidRPr="00D554DD">
        <w:rPr>
          <w:lang w:eastAsia="zh-TW"/>
        </w:rPr>
        <w:t>外國人要申請商務簽證必須有緬甸相關單位出具之信函</w:t>
      </w:r>
      <w:r w:rsidR="00334E65" w:rsidRPr="00D554DD">
        <w:rPr>
          <w:lang w:eastAsia="zh-TW"/>
        </w:rPr>
        <w:t>（</w:t>
      </w:r>
      <w:r w:rsidRPr="00D554DD">
        <w:rPr>
          <w:lang w:eastAsia="zh-TW"/>
        </w:rPr>
        <w:t>sponsor letter</w:t>
      </w:r>
      <w:r w:rsidR="00334E65" w:rsidRPr="00D554DD">
        <w:rPr>
          <w:lang w:eastAsia="zh-TW"/>
        </w:rPr>
        <w:t>）</w:t>
      </w:r>
      <w:r w:rsidRPr="00D554DD">
        <w:rPr>
          <w:lang w:eastAsia="zh-TW"/>
        </w:rPr>
        <w:t>，最多可停留</w:t>
      </w:r>
      <w:r w:rsidRPr="00D554DD">
        <w:rPr>
          <w:lang w:eastAsia="zh-TW"/>
        </w:rPr>
        <w:t>10</w:t>
      </w:r>
      <w:proofErr w:type="gramStart"/>
      <w:r w:rsidRPr="00D554DD">
        <w:rPr>
          <w:lang w:eastAsia="zh-TW"/>
        </w:rPr>
        <w:t>週</w:t>
      </w:r>
      <w:proofErr w:type="gramEnd"/>
      <w:r w:rsidRPr="00D554DD">
        <w:rPr>
          <w:lang w:eastAsia="zh-TW"/>
        </w:rPr>
        <w:t>；</w:t>
      </w:r>
      <w:r w:rsidRPr="00D554DD">
        <w:rPr>
          <w:lang w:eastAsia="zh-TW"/>
        </w:rPr>
        <w:t>6</w:t>
      </w:r>
      <w:r w:rsidRPr="00D554DD">
        <w:rPr>
          <w:lang w:eastAsia="zh-TW"/>
        </w:rPr>
        <w:t>個月或</w:t>
      </w:r>
      <w:r w:rsidRPr="00D554DD">
        <w:rPr>
          <w:lang w:eastAsia="zh-TW"/>
        </w:rPr>
        <w:t>1</w:t>
      </w:r>
      <w:r w:rsidRPr="00D554DD">
        <w:rPr>
          <w:lang w:eastAsia="zh-TW"/>
        </w:rPr>
        <w:t>年多次商務簽證只限已在緬甸設有公司者。</w:t>
      </w:r>
    </w:p>
    <w:p w:rsidR="00A02DDA" w:rsidRPr="00D554DD" w:rsidRDefault="00482AA1" w:rsidP="00CE5854">
      <w:pPr>
        <w:ind w:firstLine="486"/>
        <w:rPr>
          <w:lang w:eastAsia="zh-TW"/>
        </w:rPr>
      </w:pPr>
      <w:r w:rsidRPr="00D554DD">
        <w:rPr>
          <w:lang w:eastAsia="zh-TW"/>
        </w:rPr>
        <w:t>緬甸勞工、移</w:t>
      </w:r>
      <w:r w:rsidR="00C77D5E" w:rsidRPr="00D554DD">
        <w:rPr>
          <w:lang w:eastAsia="zh-TW"/>
        </w:rPr>
        <w:t>民</w:t>
      </w:r>
      <w:r w:rsidRPr="00D554DD">
        <w:rPr>
          <w:lang w:eastAsia="zh-TW"/>
        </w:rPr>
        <w:t>暨人口部自</w:t>
      </w:r>
      <w:r w:rsidRPr="00D554DD">
        <w:rPr>
          <w:lang w:eastAsia="zh-TW"/>
        </w:rPr>
        <w:t>2013</w:t>
      </w:r>
      <w:r w:rsidRPr="00D554DD">
        <w:rPr>
          <w:lang w:eastAsia="zh-TW"/>
        </w:rPr>
        <w:t>年</w:t>
      </w:r>
      <w:r w:rsidRPr="00D554DD">
        <w:rPr>
          <w:lang w:eastAsia="zh-TW"/>
        </w:rPr>
        <w:t>2</w:t>
      </w:r>
      <w:r w:rsidRPr="00D554DD">
        <w:rPr>
          <w:lang w:eastAsia="zh-TW"/>
        </w:rPr>
        <w:t>月</w:t>
      </w:r>
      <w:r w:rsidRPr="00D554DD">
        <w:rPr>
          <w:lang w:eastAsia="zh-TW"/>
        </w:rPr>
        <w:t>1</w:t>
      </w:r>
      <w:r w:rsidRPr="00D554DD">
        <w:rPr>
          <w:lang w:eastAsia="zh-TW"/>
        </w:rPr>
        <w:t>日起，對適用的國家</w:t>
      </w:r>
      <w:r w:rsidR="009D28C4" w:rsidRPr="00D554DD">
        <w:rPr>
          <w:lang w:eastAsia="zh-TW"/>
        </w:rPr>
        <w:t>（</w:t>
      </w:r>
      <w:r w:rsidRPr="00D554DD">
        <w:rPr>
          <w:lang w:eastAsia="zh-TW"/>
        </w:rPr>
        <w:t>包括臺灣</w:t>
      </w:r>
      <w:r w:rsidR="009D28C4" w:rsidRPr="00D554DD">
        <w:rPr>
          <w:lang w:eastAsia="zh-TW"/>
        </w:rPr>
        <w:t>）</w:t>
      </w:r>
      <w:r w:rsidRPr="00D554DD">
        <w:rPr>
          <w:lang w:eastAsia="zh-TW"/>
        </w:rPr>
        <w:t>在仰光</w:t>
      </w:r>
      <w:r w:rsidR="00276E1F" w:rsidRPr="00D554DD">
        <w:rPr>
          <w:lang w:eastAsia="zh-TW"/>
        </w:rPr>
        <w:t>、</w:t>
      </w:r>
      <w:r w:rsidRPr="00D554DD">
        <w:rPr>
          <w:lang w:eastAsia="zh-TW"/>
        </w:rPr>
        <w:t>曼德勒</w:t>
      </w:r>
      <w:r w:rsidR="00276E1F" w:rsidRPr="00D554DD">
        <w:rPr>
          <w:lang w:eastAsia="zh-TW"/>
        </w:rPr>
        <w:t>及內比都</w:t>
      </w:r>
      <w:r w:rsidRPr="00D554DD">
        <w:rPr>
          <w:lang w:eastAsia="zh-TW"/>
        </w:rPr>
        <w:t>國際機場開放落地簽證</w:t>
      </w:r>
      <w:r w:rsidR="005D33C2" w:rsidRPr="00D554DD">
        <w:rPr>
          <w:lang w:eastAsia="zh-TW"/>
        </w:rPr>
        <w:t>，包括商務簽證、研討會</w:t>
      </w:r>
      <w:r w:rsidR="005D33C2" w:rsidRPr="00D554DD">
        <w:rPr>
          <w:lang w:eastAsia="zh-TW"/>
        </w:rPr>
        <w:t>/</w:t>
      </w:r>
      <w:r w:rsidR="005D33C2" w:rsidRPr="00D554DD">
        <w:rPr>
          <w:lang w:eastAsia="zh-TW"/>
        </w:rPr>
        <w:t>會議</w:t>
      </w:r>
      <w:r w:rsidR="005D33C2" w:rsidRPr="00D554DD">
        <w:rPr>
          <w:lang w:eastAsia="zh-TW"/>
        </w:rPr>
        <w:t>/</w:t>
      </w:r>
      <w:r w:rsidR="005D33C2" w:rsidRPr="00D554DD">
        <w:rPr>
          <w:lang w:eastAsia="zh-TW"/>
        </w:rPr>
        <w:t>研究簽證、過境簽證、船員簽證及旅遊簽證</w:t>
      </w:r>
      <w:r w:rsidR="00276E1F" w:rsidRPr="00D554DD">
        <w:rPr>
          <w:lang w:eastAsia="zh-TW"/>
        </w:rPr>
        <w:t>。有關落地簽證的所需</w:t>
      </w:r>
      <w:r w:rsidR="0030007D" w:rsidRPr="00D554DD">
        <w:rPr>
          <w:lang w:eastAsia="zh-TW"/>
        </w:rPr>
        <w:t>文件</w:t>
      </w:r>
      <w:r w:rsidR="00276E1F" w:rsidRPr="00D554DD">
        <w:rPr>
          <w:lang w:eastAsia="zh-TW"/>
        </w:rPr>
        <w:t>，請參閱：</w:t>
      </w:r>
      <w:hyperlink r:id="rId41" w:history="1">
        <w:r w:rsidR="00276E1F" w:rsidRPr="00D554DD">
          <w:rPr>
            <w:rStyle w:val="af8"/>
            <w:color w:val="auto"/>
            <w:u w:val="none"/>
            <w:lang w:eastAsia="zh-TW"/>
          </w:rPr>
          <w:t>http://www.mip.gov.mm/portfolio/the-required-terms-and-conditions-for-visa-on-arrival/</w:t>
        </w:r>
      </w:hyperlink>
      <w:r w:rsidR="0030007D" w:rsidRPr="00D554DD">
        <w:rPr>
          <w:lang w:eastAsia="zh-TW"/>
        </w:rPr>
        <w:t>。</w:t>
      </w:r>
      <w:r w:rsidR="00A02DDA" w:rsidRPr="00D554DD">
        <w:rPr>
          <w:lang w:eastAsia="zh-TW"/>
        </w:rPr>
        <w:t>緬甸發給我國人之單次觀光簽證可停留</w:t>
      </w:r>
      <w:r w:rsidR="00A02DDA" w:rsidRPr="00D554DD">
        <w:rPr>
          <w:lang w:eastAsia="zh-TW"/>
        </w:rPr>
        <w:t>28</w:t>
      </w:r>
      <w:r w:rsidR="00A02DDA" w:rsidRPr="00D554DD">
        <w:rPr>
          <w:lang w:eastAsia="zh-TW"/>
        </w:rPr>
        <w:t>天；緬甸雖給予我國人商務落地簽證但</w:t>
      </w:r>
      <w:proofErr w:type="gramStart"/>
      <w:r w:rsidR="00A02DDA" w:rsidRPr="00D554DD">
        <w:rPr>
          <w:lang w:eastAsia="zh-TW"/>
        </w:rPr>
        <w:t>須備緬方</w:t>
      </w:r>
      <w:proofErr w:type="gramEnd"/>
      <w:r w:rsidR="00A02DDA" w:rsidRPr="00D554DD">
        <w:rPr>
          <w:lang w:eastAsia="zh-TW"/>
        </w:rPr>
        <w:t>邀請函等證件，為免落地後仍因證件不</w:t>
      </w:r>
      <w:r w:rsidRPr="00D554DD">
        <w:rPr>
          <w:lang w:eastAsia="zh-TW"/>
        </w:rPr>
        <w:t>齊</w:t>
      </w:r>
      <w:r w:rsidR="00A02DDA" w:rsidRPr="00D554DD">
        <w:rPr>
          <w:lang w:eastAsia="zh-TW"/>
        </w:rPr>
        <w:t>被拒</w:t>
      </w:r>
      <w:r w:rsidR="008A2BEA" w:rsidRPr="00D554DD">
        <w:rPr>
          <w:lang w:eastAsia="zh-TW"/>
        </w:rPr>
        <w:t>絕入境（原機遣返），建</w:t>
      </w:r>
      <w:r w:rsidR="00A02DDA" w:rsidRPr="00D554DD">
        <w:rPr>
          <w:lang w:eastAsia="zh-TW"/>
        </w:rPr>
        <w:t>議出發前先辦妥適當簽證。</w:t>
      </w:r>
      <w:r w:rsidR="0030007D" w:rsidRPr="00D554DD">
        <w:rPr>
          <w:lang w:eastAsia="zh-TW"/>
        </w:rPr>
        <w:t>有關申請緬甸簽證的詳細資訊，請參考網址：</w:t>
      </w:r>
      <w:hyperlink r:id="rId42" w:history="1">
        <w:r w:rsidR="0030007D" w:rsidRPr="00D554DD">
          <w:rPr>
            <w:rStyle w:val="af8"/>
            <w:color w:val="auto"/>
            <w:u w:val="none"/>
            <w:lang w:eastAsia="zh-TW"/>
          </w:rPr>
          <w:t>https://evisa.moip.gov.mm/</w:t>
        </w:r>
      </w:hyperlink>
      <w:r w:rsidR="0030007D" w:rsidRPr="00D554DD">
        <w:rPr>
          <w:lang w:eastAsia="zh-TW"/>
        </w:rPr>
        <w:t>。</w:t>
      </w:r>
      <w:r w:rsidR="004151ED" w:rsidRPr="00D554DD">
        <w:rPr>
          <w:lang w:eastAsia="zh-TW"/>
        </w:rPr>
        <w:t>另外，緬甸勞動、移民暨</w:t>
      </w:r>
      <w:proofErr w:type="gramStart"/>
      <w:r w:rsidR="004151ED" w:rsidRPr="00D554DD">
        <w:rPr>
          <w:lang w:eastAsia="zh-TW"/>
        </w:rPr>
        <w:t>人口部於</w:t>
      </w:r>
      <w:r w:rsidR="004151ED" w:rsidRPr="00D554DD">
        <w:rPr>
          <w:lang w:eastAsia="zh-TW"/>
        </w:rPr>
        <w:t>2016</w:t>
      </w:r>
      <w:r w:rsidR="004151ED" w:rsidRPr="00D554DD">
        <w:rPr>
          <w:lang w:eastAsia="zh-TW"/>
        </w:rPr>
        <w:t>年</w:t>
      </w:r>
      <w:r w:rsidR="004151ED" w:rsidRPr="00D554DD">
        <w:rPr>
          <w:lang w:eastAsia="zh-TW"/>
        </w:rPr>
        <w:t>12</w:t>
      </w:r>
      <w:r w:rsidR="004151ED" w:rsidRPr="00D554DD">
        <w:rPr>
          <w:lang w:eastAsia="zh-TW"/>
        </w:rPr>
        <w:t>月</w:t>
      </w:r>
      <w:r w:rsidR="004151ED" w:rsidRPr="00D554DD">
        <w:rPr>
          <w:lang w:eastAsia="zh-TW"/>
        </w:rPr>
        <w:t>1</w:t>
      </w:r>
      <w:r w:rsidR="004151ED" w:rsidRPr="00D554DD">
        <w:rPr>
          <w:lang w:eastAsia="zh-TW"/>
        </w:rPr>
        <w:t>日</w:t>
      </w:r>
      <w:proofErr w:type="gramEnd"/>
      <w:r w:rsidR="004151ED" w:rsidRPr="00D554DD">
        <w:rPr>
          <w:lang w:eastAsia="zh-TW"/>
        </w:rPr>
        <w:t>公</w:t>
      </w:r>
      <w:r w:rsidR="00335A23" w:rsidRPr="00D554DD">
        <w:rPr>
          <w:lang w:eastAsia="zh-TW"/>
        </w:rPr>
        <w:t>布</w:t>
      </w:r>
      <w:r w:rsidR="004151ED" w:rsidRPr="00D554DD">
        <w:rPr>
          <w:lang w:eastAsia="zh-TW"/>
        </w:rPr>
        <w:t>新的簽證費用，請參考附錄五。</w:t>
      </w:r>
    </w:p>
    <w:p w:rsidR="00F97F1B" w:rsidRPr="00D554DD" w:rsidRDefault="00F97F1B" w:rsidP="003C13A1">
      <w:pPr>
        <w:ind w:firstLine="486"/>
      </w:pPr>
      <w:r w:rsidRPr="00D554DD">
        <w:t>外</w:t>
      </w:r>
      <w:proofErr w:type="gramStart"/>
      <w:r w:rsidRPr="00D554DD">
        <w:t>國</w:t>
      </w:r>
      <w:proofErr w:type="gramEnd"/>
      <w:r w:rsidRPr="00D554DD">
        <w:t>人抵緬</w:t>
      </w:r>
      <w:proofErr w:type="gramStart"/>
      <w:r w:rsidRPr="00D554DD">
        <w:t>甸後</w:t>
      </w:r>
      <w:proofErr w:type="gramEnd"/>
      <w:r w:rsidRPr="00D554DD">
        <w:t>，</w:t>
      </w:r>
      <w:r w:rsidR="00482AA1" w:rsidRPr="00D554DD">
        <w:rPr>
          <w:lang w:eastAsia="zh-TW"/>
        </w:rPr>
        <w:t>倘需較長時間停留，宜</w:t>
      </w:r>
      <w:r w:rsidRPr="00D554DD">
        <w:t>向</w:t>
      </w:r>
      <w:r w:rsidR="00C864FC" w:rsidRPr="00D554DD">
        <w:rPr>
          <w:lang w:eastAsia="zh-TW"/>
        </w:rPr>
        <w:t>緬</w:t>
      </w:r>
      <w:proofErr w:type="gramStart"/>
      <w:r w:rsidR="00C864FC" w:rsidRPr="00D554DD">
        <w:rPr>
          <w:lang w:eastAsia="zh-TW"/>
        </w:rPr>
        <w:t>甸勞</w:t>
      </w:r>
      <w:proofErr w:type="gramEnd"/>
      <w:r w:rsidR="00C864FC" w:rsidRPr="00D554DD">
        <w:rPr>
          <w:lang w:eastAsia="zh-TW"/>
        </w:rPr>
        <w:t>工、</w:t>
      </w:r>
      <w:proofErr w:type="gramStart"/>
      <w:r w:rsidR="00C864FC" w:rsidRPr="00D554DD">
        <w:rPr>
          <w:lang w:eastAsia="zh-TW"/>
        </w:rPr>
        <w:t>移民暨人口部</w:t>
      </w:r>
      <w:proofErr w:type="gramEnd"/>
      <w:r w:rsidRPr="00D554DD">
        <w:t>申請「外</w:t>
      </w:r>
      <w:proofErr w:type="gramStart"/>
      <w:r w:rsidRPr="00D554DD">
        <w:t>國</w:t>
      </w:r>
      <w:proofErr w:type="gramEnd"/>
      <w:r w:rsidRPr="00D554DD">
        <w:t>人登記證」</w:t>
      </w:r>
      <w:r w:rsidR="00334E65" w:rsidRPr="00D554DD">
        <w:t>（</w:t>
      </w:r>
      <w:r w:rsidRPr="00D554DD">
        <w:t>foreigner registration certificate, FRC</w:t>
      </w:r>
      <w:r w:rsidR="00334E65" w:rsidRPr="00D554DD">
        <w:t>）</w:t>
      </w:r>
      <w:r w:rsidRPr="00D554DD">
        <w:t>。</w:t>
      </w:r>
    </w:p>
    <w:p w:rsidR="00FB7BE4" w:rsidRPr="00D554DD" w:rsidRDefault="00482AA1" w:rsidP="00540CF0">
      <w:pPr>
        <w:ind w:firstLine="486"/>
        <w:rPr>
          <w:lang w:eastAsia="zh-TW"/>
        </w:rPr>
      </w:pPr>
      <w:r w:rsidRPr="00D554DD">
        <w:rPr>
          <w:lang w:eastAsia="zh-TW"/>
        </w:rPr>
        <w:t>緬甸為吸引外國技術人員，給予該類人員可於入境後申請居留許可</w:t>
      </w:r>
      <w:r w:rsidR="009D28C4" w:rsidRPr="00D554DD">
        <w:rPr>
          <w:lang w:eastAsia="zh-TW"/>
        </w:rPr>
        <w:t>（</w:t>
      </w:r>
      <w:r w:rsidRPr="00D554DD">
        <w:rPr>
          <w:lang w:eastAsia="zh-TW"/>
        </w:rPr>
        <w:t>效期可分</w:t>
      </w:r>
      <w:r w:rsidRPr="00D554DD">
        <w:rPr>
          <w:lang w:eastAsia="zh-TW"/>
        </w:rPr>
        <w:t>6</w:t>
      </w:r>
      <w:r w:rsidRPr="00D554DD">
        <w:rPr>
          <w:lang w:eastAsia="zh-TW"/>
        </w:rPr>
        <w:t>個月或</w:t>
      </w:r>
      <w:r w:rsidRPr="00D554DD">
        <w:rPr>
          <w:lang w:eastAsia="zh-TW"/>
        </w:rPr>
        <w:t>1</w:t>
      </w:r>
      <w:r w:rsidRPr="00D554DD">
        <w:rPr>
          <w:lang w:eastAsia="zh-TW"/>
        </w:rPr>
        <w:t>年</w:t>
      </w:r>
      <w:r w:rsidR="009D28C4" w:rsidRPr="00D554DD">
        <w:rPr>
          <w:lang w:eastAsia="zh-TW"/>
        </w:rPr>
        <w:t>）</w:t>
      </w:r>
      <w:r w:rsidRPr="00D554DD">
        <w:rPr>
          <w:lang w:eastAsia="zh-TW"/>
        </w:rPr>
        <w:t>，到期後可再次申請延期。</w:t>
      </w:r>
    </w:p>
    <w:p w:rsidR="00FB7BE4" w:rsidRPr="00D554DD" w:rsidRDefault="00F97F1B" w:rsidP="00C0595F">
      <w:pPr>
        <w:pStyle w:val="a4"/>
        <w:spacing w:before="257" w:after="257"/>
        <w:ind w:left="646" w:hanging="646"/>
        <w:rPr>
          <w:color w:val="auto"/>
          <w:lang w:eastAsia="zh-TW"/>
        </w:rPr>
      </w:pPr>
      <w:r w:rsidRPr="00D554DD">
        <w:rPr>
          <w:color w:val="auto"/>
          <w:lang w:eastAsia="zh-TW"/>
        </w:rPr>
        <w:t>二、聘用外籍員工</w:t>
      </w:r>
    </w:p>
    <w:p w:rsidR="0036536C" w:rsidRPr="00D554DD" w:rsidRDefault="00492B76" w:rsidP="0036536C">
      <w:pPr>
        <w:ind w:firstLine="486"/>
        <w:rPr>
          <w:lang w:eastAsia="zh-TW"/>
        </w:rPr>
      </w:pPr>
      <w:r w:rsidRPr="00D554DD">
        <w:rPr>
          <w:lang w:eastAsia="zh-TW"/>
        </w:rPr>
        <w:t>在緬甸投資企業獲</w:t>
      </w:r>
      <w:r w:rsidRPr="00D554DD">
        <w:rPr>
          <w:lang w:eastAsia="zh-TW"/>
        </w:rPr>
        <w:t>MIC</w:t>
      </w:r>
      <w:r w:rsidRPr="00D554DD">
        <w:rPr>
          <w:lang w:eastAsia="zh-TW"/>
        </w:rPr>
        <w:t>許可或認可</w:t>
      </w:r>
      <w:r w:rsidR="00FB7BE4" w:rsidRPr="00D554DD">
        <w:rPr>
          <w:lang w:eastAsia="zh-TW"/>
        </w:rPr>
        <w:t>僱用</w:t>
      </w:r>
      <w:r w:rsidRPr="00D554DD">
        <w:rPr>
          <w:lang w:eastAsia="zh-TW"/>
        </w:rPr>
        <w:t>外籍員工，</w:t>
      </w:r>
      <w:r w:rsidR="0036536C" w:rsidRPr="00D554DD">
        <w:rPr>
          <w:lang w:eastAsia="zh-TW"/>
        </w:rPr>
        <w:t>根據緬甸投資暨公司管理</w:t>
      </w:r>
      <w:r w:rsidR="0036536C" w:rsidRPr="00D554DD">
        <w:rPr>
          <w:lang w:eastAsia="zh-TW"/>
        </w:rPr>
        <w:lastRenderedPageBreak/>
        <w:t>局於</w:t>
      </w:r>
      <w:r w:rsidR="0036536C" w:rsidRPr="00D554DD">
        <w:rPr>
          <w:lang w:eastAsia="zh-TW"/>
        </w:rPr>
        <w:t>2017</w:t>
      </w:r>
      <w:r w:rsidR="0036536C" w:rsidRPr="00D554DD">
        <w:rPr>
          <w:lang w:eastAsia="zh-TW"/>
        </w:rPr>
        <w:t>年</w:t>
      </w:r>
      <w:r w:rsidR="0036536C" w:rsidRPr="00D554DD">
        <w:rPr>
          <w:lang w:eastAsia="zh-TW"/>
        </w:rPr>
        <w:t>10</w:t>
      </w:r>
      <w:r w:rsidR="0036536C" w:rsidRPr="00D554DD">
        <w:rPr>
          <w:lang w:eastAsia="zh-TW"/>
        </w:rPr>
        <w:t>月</w:t>
      </w:r>
      <w:r w:rsidR="0036536C" w:rsidRPr="00D554DD">
        <w:rPr>
          <w:lang w:eastAsia="zh-TW"/>
        </w:rPr>
        <w:t>19</w:t>
      </w:r>
      <w:r w:rsidR="0036536C" w:rsidRPr="00D554DD">
        <w:rPr>
          <w:lang w:eastAsia="zh-TW"/>
        </w:rPr>
        <w:t>日公</w:t>
      </w:r>
      <w:r w:rsidR="00335A23" w:rsidRPr="00D554DD">
        <w:rPr>
          <w:lang w:eastAsia="zh-TW"/>
        </w:rPr>
        <w:t>布</w:t>
      </w:r>
      <w:r w:rsidR="0036536C" w:rsidRPr="00D554DD">
        <w:rPr>
          <w:lang w:eastAsia="zh-TW"/>
        </w:rPr>
        <w:t>聘請外籍員工申請所需文件，包括：（</w:t>
      </w:r>
      <w:r w:rsidR="0036536C" w:rsidRPr="00D554DD">
        <w:rPr>
          <w:lang w:eastAsia="zh-TW"/>
        </w:rPr>
        <w:t>1</w:t>
      </w:r>
      <w:r w:rsidR="0036536C" w:rsidRPr="00D554DD">
        <w:rPr>
          <w:lang w:eastAsia="zh-TW"/>
        </w:rPr>
        <w:t>）申請書</w:t>
      </w:r>
      <w:r w:rsidR="0036536C" w:rsidRPr="00D554DD">
        <w:rPr>
          <w:lang w:eastAsia="zh-TW"/>
        </w:rPr>
        <w:t xml:space="preserve"> </w:t>
      </w:r>
      <w:r w:rsidR="00335A23" w:rsidRPr="00D554DD">
        <w:rPr>
          <w:lang w:eastAsia="zh-TW"/>
        </w:rPr>
        <w:t>（</w:t>
      </w:r>
      <w:r w:rsidR="0036536C" w:rsidRPr="00D554DD">
        <w:rPr>
          <w:lang w:eastAsia="zh-TW"/>
        </w:rPr>
        <w:t>包含姓名、護照號碼、職位、學歷等</w:t>
      </w:r>
      <w:r w:rsidR="00335A23" w:rsidRPr="00D554DD">
        <w:rPr>
          <w:lang w:eastAsia="zh-TW"/>
        </w:rPr>
        <w:t>）</w:t>
      </w:r>
      <w:r w:rsidR="0036536C" w:rsidRPr="00D554DD">
        <w:rPr>
          <w:lang w:eastAsia="zh-TW"/>
        </w:rPr>
        <w:t>；（</w:t>
      </w:r>
      <w:r w:rsidR="0036536C" w:rsidRPr="00D554DD">
        <w:rPr>
          <w:lang w:eastAsia="zh-TW"/>
        </w:rPr>
        <w:t>2</w:t>
      </w:r>
      <w:r w:rsidR="0036536C" w:rsidRPr="00D554DD">
        <w:rPr>
          <w:lang w:eastAsia="zh-TW"/>
        </w:rPr>
        <w:t>）工作許可申請表</w:t>
      </w:r>
      <w:r w:rsidR="0036536C" w:rsidRPr="00D554DD">
        <w:rPr>
          <w:lang w:eastAsia="zh-TW"/>
        </w:rPr>
        <w:t xml:space="preserve">Form </w:t>
      </w:r>
      <w:r w:rsidR="00335A23" w:rsidRPr="00D554DD">
        <w:rPr>
          <w:lang w:eastAsia="zh-TW"/>
        </w:rPr>
        <w:t>（</w:t>
      </w:r>
      <w:r w:rsidR="0036536C" w:rsidRPr="00D554DD">
        <w:rPr>
          <w:lang w:eastAsia="zh-TW"/>
        </w:rPr>
        <w:t>12-A</w:t>
      </w:r>
      <w:r w:rsidR="00335A23" w:rsidRPr="00D554DD">
        <w:rPr>
          <w:lang w:eastAsia="zh-TW"/>
        </w:rPr>
        <w:t>）</w:t>
      </w:r>
      <w:r w:rsidR="0036536C" w:rsidRPr="00D554DD">
        <w:rPr>
          <w:lang w:eastAsia="zh-TW"/>
        </w:rPr>
        <w:t>；（</w:t>
      </w:r>
      <w:r w:rsidR="0036536C" w:rsidRPr="00D554DD">
        <w:rPr>
          <w:lang w:eastAsia="zh-TW"/>
        </w:rPr>
        <w:t>3</w:t>
      </w:r>
      <w:r w:rsidR="0036536C" w:rsidRPr="00D554DD">
        <w:rPr>
          <w:lang w:eastAsia="zh-TW"/>
        </w:rPr>
        <w:t>）服務費發票</w:t>
      </w:r>
      <w:r w:rsidR="0036536C" w:rsidRPr="00D554DD">
        <w:rPr>
          <w:lang w:eastAsia="zh-TW" w:bidi="my-MM"/>
        </w:rPr>
        <w:t xml:space="preserve"> </w:t>
      </w:r>
      <w:r w:rsidR="00335A23" w:rsidRPr="00D554DD">
        <w:rPr>
          <w:lang w:eastAsia="zh-TW" w:bidi="my-MM"/>
        </w:rPr>
        <w:t>（</w:t>
      </w:r>
      <w:r w:rsidR="0036536C" w:rsidRPr="00D554DD">
        <w:rPr>
          <w:lang w:eastAsia="zh-TW"/>
        </w:rPr>
        <w:t>每位員工</w:t>
      </w:r>
      <w:r w:rsidR="0036536C" w:rsidRPr="00D554DD">
        <w:rPr>
          <w:lang w:eastAsia="zh-TW"/>
        </w:rPr>
        <w:t>5,000</w:t>
      </w:r>
      <w:r w:rsidR="0036536C" w:rsidRPr="00D554DD">
        <w:rPr>
          <w:lang w:eastAsia="zh-TW"/>
        </w:rPr>
        <w:t>緬元</w:t>
      </w:r>
      <w:r w:rsidR="00335A23" w:rsidRPr="00D554DD">
        <w:rPr>
          <w:lang w:eastAsia="zh-TW"/>
        </w:rPr>
        <w:t>）</w:t>
      </w:r>
      <w:r w:rsidR="0036536C" w:rsidRPr="00D554DD">
        <w:rPr>
          <w:lang w:eastAsia="zh-TW"/>
        </w:rPr>
        <w:t>；（</w:t>
      </w:r>
      <w:r w:rsidR="0036536C" w:rsidRPr="00D554DD">
        <w:rPr>
          <w:lang w:eastAsia="zh-TW"/>
        </w:rPr>
        <w:t>4</w:t>
      </w:r>
      <w:r w:rsidR="0036536C" w:rsidRPr="00D554DD">
        <w:rPr>
          <w:lang w:eastAsia="zh-TW"/>
        </w:rPr>
        <w:t>）護照影本；（</w:t>
      </w:r>
      <w:r w:rsidR="0036536C" w:rsidRPr="00D554DD">
        <w:rPr>
          <w:lang w:eastAsia="zh-TW"/>
        </w:rPr>
        <w:t>5</w:t>
      </w:r>
      <w:r w:rsidR="0036536C" w:rsidRPr="00D554DD">
        <w:rPr>
          <w:lang w:eastAsia="zh-TW"/>
        </w:rPr>
        <w:t>）擬聘請員工人數</w:t>
      </w:r>
      <w:r w:rsidR="0036536C" w:rsidRPr="00D554DD">
        <w:rPr>
          <w:lang w:eastAsia="zh-TW"/>
        </w:rPr>
        <w:t xml:space="preserve"> </w:t>
      </w:r>
      <w:r w:rsidR="00335A23" w:rsidRPr="00D554DD">
        <w:rPr>
          <w:lang w:eastAsia="zh-TW"/>
        </w:rPr>
        <w:t>（</w:t>
      </w:r>
      <w:r w:rsidR="0036536C" w:rsidRPr="00D554DD">
        <w:rPr>
          <w:lang w:eastAsia="zh-TW"/>
        </w:rPr>
        <w:t>本地及外國</w:t>
      </w:r>
      <w:r w:rsidR="00335A23" w:rsidRPr="00D554DD">
        <w:rPr>
          <w:lang w:eastAsia="zh-TW"/>
        </w:rPr>
        <w:t>）</w:t>
      </w:r>
      <w:r w:rsidR="0036536C" w:rsidRPr="00D554DD">
        <w:rPr>
          <w:lang w:eastAsia="zh-TW"/>
        </w:rPr>
        <w:t>；（</w:t>
      </w:r>
      <w:r w:rsidR="0036536C" w:rsidRPr="00D554DD">
        <w:rPr>
          <w:lang w:eastAsia="zh-TW"/>
        </w:rPr>
        <w:t>6</w:t>
      </w:r>
      <w:r w:rsidR="0036536C" w:rsidRPr="00D554DD">
        <w:rPr>
          <w:lang w:eastAsia="zh-TW"/>
        </w:rPr>
        <w:t>）現有員工人數</w:t>
      </w:r>
      <w:r w:rsidR="0036536C" w:rsidRPr="00D554DD">
        <w:rPr>
          <w:lang w:eastAsia="zh-TW"/>
        </w:rPr>
        <w:t xml:space="preserve"> </w:t>
      </w:r>
      <w:r w:rsidR="00335A23" w:rsidRPr="00D554DD">
        <w:rPr>
          <w:lang w:eastAsia="zh-TW"/>
        </w:rPr>
        <w:t>（</w:t>
      </w:r>
      <w:r w:rsidR="0036536C" w:rsidRPr="00D554DD">
        <w:rPr>
          <w:lang w:eastAsia="zh-TW"/>
        </w:rPr>
        <w:t>本地及外國員，包括每位員工姓名、專業知識水平及職位</w:t>
      </w:r>
      <w:r w:rsidR="00335A23" w:rsidRPr="00D554DD">
        <w:rPr>
          <w:lang w:eastAsia="zh-TW"/>
        </w:rPr>
        <w:t>）</w:t>
      </w:r>
      <w:r w:rsidR="0036536C" w:rsidRPr="00D554DD">
        <w:rPr>
          <w:lang w:eastAsia="zh-TW"/>
        </w:rPr>
        <w:t>；（</w:t>
      </w:r>
      <w:r w:rsidR="0036536C" w:rsidRPr="00D554DD">
        <w:rPr>
          <w:lang w:eastAsia="zh-TW"/>
        </w:rPr>
        <w:t>7</w:t>
      </w:r>
      <w:r w:rsidR="0036536C" w:rsidRPr="00D554DD">
        <w:rPr>
          <w:lang w:eastAsia="zh-TW"/>
        </w:rPr>
        <w:t>）公司最新季度業績報告影本；（</w:t>
      </w:r>
      <w:r w:rsidR="0036536C" w:rsidRPr="00D554DD">
        <w:rPr>
          <w:lang w:eastAsia="zh-TW"/>
        </w:rPr>
        <w:t>8</w:t>
      </w:r>
      <w:r w:rsidR="0036536C" w:rsidRPr="00D554DD">
        <w:rPr>
          <w:lang w:eastAsia="zh-TW"/>
        </w:rPr>
        <w:t>）外國員工的姓名、護照號、專業知識或學歷證書；（</w:t>
      </w:r>
      <w:r w:rsidR="0036536C" w:rsidRPr="00D554DD">
        <w:rPr>
          <w:lang w:eastAsia="zh-TW"/>
        </w:rPr>
        <w:t>9</w:t>
      </w:r>
      <w:r w:rsidR="0036536C" w:rsidRPr="00D554DD">
        <w:rPr>
          <w:lang w:eastAsia="zh-TW"/>
        </w:rPr>
        <w:t>）委託書</w:t>
      </w:r>
      <w:r w:rsidR="0036536C" w:rsidRPr="00D554DD">
        <w:rPr>
          <w:lang w:eastAsia="zh-TW"/>
        </w:rPr>
        <w:t xml:space="preserve"> </w:t>
      </w:r>
      <w:r w:rsidR="00335A23" w:rsidRPr="00D554DD">
        <w:rPr>
          <w:lang w:eastAsia="zh-TW"/>
        </w:rPr>
        <w:t>（</w:t>
      </w:r>
      <w:r w:rsidR="0036536C" w:rsidRPr="00D554DD">
        <w:rPr>
          <w:lang w:eastAsia="zh-TW"/>
        </w:rPr>
        <w:t>若投資者無法親自申請</w:t>
      </w:r>
      <w:r w:rsidR="00335A23" w:rsidRPr="00D554DD">
        <w:rPr>
          <w:lang w:eastAsia="zh-TW"/>
        </w:rPr>
        <w:t>）</w:t>
      </w:r>
      <w:r w:rsidR="0036536C" w:rsidRPr="00D554DD">
        <w:rPr>
          <w:lang w:eastAsia="zh-TW"/>
        </w:rPr>
        <w:t xml:space="preserve"> </w:t>
      </w:r>
      <w:r w:rsidR="0036536C" w:rsidRPr="00D554DD">
        <w:rPr>
          <w:lang w:eastAsia="zh-TW"/>
        </w:rPr>
        <w:t>。</w:t>
      </w:r>
    </w:p>
    <w:p w:rsidR="0026032A" w:rsidRPr="00D554DD" w:rsidRDefault="00492B76" w:rsidP="003C13A1">
      <w:pPr>
        <w:ind w:firstLine="486"/>
        <w:rPr>
          <w:lang w:eastAsia="zh-TW"/>
        </w:rPr>
      </w:pPr>
      <w:r w:rsidRPr="00D554DD">
        <w:rPr>
          <w:lang w:eastAsia="zh-TW"/>
        </w:rPr>
        <w:t>根據緬甸投資法第</w:t>
      </w:r>
      <w:r w:rsidRPr="00D554DD">
        <w:rPr>
          <w:lang w:eastAsia="zh-TW"/>
        </w:rPr>
        <w:t>51</w:t>
      </w:r>
      <w:r w:rsidRPr="00D554DD">
        <w:rPr>
          <w:lang w:eastAsia="zh-TW"/>
        </w:rPr>
        <w:t>條，投資人就不需技能的工作職位，應僅</w:t>
      </w:r>
      <w:proofErr w:type="gramStart"/>
      <w:r w:rsidRPr="00D554DD">
        <w:rPr>
          <w:lang w:eastAsia="zh-TW"/>
        </w:rPr>
        <w:t>僱傭</w:t>
      </w:r>
      <w:proofErr w:type="gramEnd"/>
      <w:r w:rsidRPr="00D554DD">
        <w:rPr>
          <w:lang w:eastAsia="zh-TW"/>
        </w:rPr>
        <w:t>國民從事以及應於勞動契約中明定</w:t>
      </w:r>
      <w:r w:rsidR="00AA3D02" w:rsidRPr="00D554DD">
        <w:rPr>
          <w:lang w:eastAsia="zh-TW"/>
        </w:rPr>
        <w:t>雇主</w:t>
      </w:r>
      <w:r w:rsidRPr="00D554DD">
        <w:rPr>
          <w:lang w:eastAsia="zh-TW"/>
        </w:rPr>
        <w:t>及</w:t>
      </w:r>
      <w:r w:rsidR="00AA3D02" w:rsidRPr="00D554DD">
        <w:rPr>
          <w:lang w:eastAsia="zh-TW"/>
        </w:rPr>
        <w:t>雇員</w:t>
      </w:r>
      <w:r w:rsidRPr="00D554DD">
        <w:rPr>
          <w:lang w:eastAsia="zh-TW"/>
        </w:rPr>
        <w:t>之權利義務及其他勞動條件，確保涵蓋現行勞動法令規定之待遇權利，包含最低工資、休假、法定假日、加班工資、損害賠償及工傷賠償、社會福利及其他與</w:t>
      </w:r>
      <w:r w:rsidR="00AA3D02" w:rsidRPr="00D554DD">
        <w:rPr>
          <w:lang w:eastAsia="zh-TW"/>
        </w:rPr>
        <w:t>雇員</w:t>
      </w:r>
      <w:r w:rsidRPr="00D554DD">
        <w:rPr>
          <w:lang w:eastAsia="zh-TW"/>
        </w:rPr>
        <w:t>有關之保險。</w:t>
      </w:r>
    </w:p>
    <w:p w:rsidR="00F97F1B" w:rsidRPr="00D554DD" w:rsidRDefault="00F97F1B" w:rsidP="00C0595F">
      <w:pPr>
        <w:pStyle w:val="a4"/>
        <w:spacing w:before="257" w:after="257"/>
        <w:ind w:left="646" w:hanging="646"/>
        <w:rPr>
          <w:color w:val="auto"/>
        </w:rPr>
      </w:pPr>
      <w:r w:rsidRPr="00D554DD">
        <w:rPr>
          <w:color w:val="auto"/>
        </w:rPr>
        <w:t>三、子女教育</w:t>
      </w:r>
    </w:p>
    <w:p w:rsidR="00F97F1B" w:rsidRPr="00D554DD" w:rsidRDefault="00F97F1B" w:rsidP="003C13A1">
      <w:pPr>
        <w:ind w:firstLine="486"/>
        <w:rPr>
          <w:lang w:bidi="my-MM"/>
        </w:rPr>
      </w:pPr>
      <w:r w:rsidRPr="00D554DD">
        <w:t>緬</w:t>
      </w:r>
      <w:proofErr w:type="gramStart"/>
      <w:r w:rsidRPr="00D554DD">
        <w:t>甸</w:t>
      </w:r>
      <w:proofErr w:type="gramEnd"/>
      <w:r w:rsidRPr="00D554DD">
        <w:t>仰光有美</w:t>
      </w:r>
      <w:proofErr w:type="gramStart"/>
      <w:r w:rsidRPr="00D554DD">
        <w:t>國國務</w:t>
      </w:r>
      <w:proofErr w:type="gramEnd"/>
      <w:r w:rsidRPr="00D554DD">
        <w:t>院支持設立的美</w:t>
      </w:r>
      <w:proofErr w:type="gramStart"/>
      <w:r w:rsidRPr="00D554DD">
        <w:t>國國</w:t>
      </w:r>
      <w:proofErr w:type="gramEnd"/>
      <w:r w:rsidRPr="00D554DD">
        <w:t>際學校</w:t>
      </w:r>
      <w:r w:rsidR="00324F13" w:rsidRPr="00D554DD">
        <w:t>（</w:t>
      </w:r>
      <w:r w:rsidRPr="00D554DD">
        <w:t>International School Yangon, ISY</w:t>
      </w:r>
      <w:r w:rsidR="00324F13" w:rsidRPr="00D554DD">
        <w:t>）</w:t>
      </w:r>
      <w:r w:rsidR="003B127B" w:rsidRPr="00D554DD">
        <w:t>，</w:t>
      </w:r>
      <w:r w:rsidRPr="00D554DD">
        <w:t>其他私人設立的</w:t>
      </w:r>
      <w:proofErr w:type="gramStart"/>
      <w:r w:rsidRPr="00D554DD">
        <w:t>國</w:t>
      </w:r>
      <w:proofErr w:type="gramEnd"/>
      <w:r w:rsidRPr="00D554DD">
        <w:t>際學校包括：</w:t>
      </w:r>
      <w:r w:rsidRPr="00D554DD">
        <w:t>Myanmar International School</w:t>
      </w:r>
      <w:r w:rsidR="008A2BEA" w:rsidRPr="00D554DD">
        <w:t>（</w:t>
      </w:r>
      <w:r w:rsidRPr="00D554DD">
        <w:t>MIS</w:t>
      </w:r>
      <w:r w:rsidR="00FB7BE4" w:rsidRPr="00D554DD">
        <w:rPr>
          <w:lang w:eastAsia="zh-TW"/>
        </w:rPr>
        <w:t>，</w:t>
      </w:r>
      <w:r w:rsidRPr="00D554DD">
        <w:t>美制</w:t>
      </w:r>
      <w:r w:rsidR="008A2BEA" w:rsidRPr="00D554DD">
        <w:t>）</w:t>
      </w:r>
      <w:r w:rsidRPr="00D554DD">
        <w:t>、</w:t>
      </w:r>
      <w:r w:rsidRPr="00D554DD">
        <w:t>Yangon International School</w:t>
      </w:r>
      <w:r w:rsidR="008A2BEA" w:rsidRPr="00D554DD">
        <w:t>（</w:t>
      </w:r>
      <w:r w:rsidRPr="00D554DD">
        <w:t>YIS,</w:t>
      </w:r>
      <w:r w:rsidR="00324F13" w:rsidRPr="00D554DD">
        <w:t xml:space="preserve"> </w:t>
      </w:r>
      <w:r w:rsidRPr="00D554DD">
        <w:t>美制</w:t>
      </w:r>
      <w:r w:rsidR="008A2BEA" w:rsidRPr="00D554DD">
        <w:t>）</w:t>
      </w:r>
      <w:r w:rsidRPr="00D554DD">
        <w:t>、</w:t>
      </w:r>
      <w:r w:rsidRPr="00D554DD">
        <w:t>International Language and Business Center</w:t>
      </w:r>
      <w:r w:rsidR="008A2BEA" w:rsidRPr="00D554DD">
        <w:t>（</w:t>
      </w:r>
      <w:r w:rsidRPr="00D554DD">
        <w:t xml:space="preserve">ILBC, </w:t>
      </w:r>
      <w:r w:rsidRPr="00D554DD">
        <w:t>英制</w:t>
      </w:r>
      <w:r w:rsidR="008A2BEA" w:rsidRPr="00D554DD">
        <w:t>）</w:t>
      </w:r>
      <w:r w:rsidRPr="00D554DD">
        <w:t>，以及另外</w:t>
      </w:r>
      <w:r w:rsidRPr="00D554DD">
        <w:t>4</w:t>
      </w:r>
      <w:r w:rsidRPr="00D554DD">
        <w:t>、</w:t>
      </w:r>
      <w:r w:rsidRPr="00D554DD">
        <w:t>5</w:t>
      </w:r>
      <w:r w:rsidRPr="00D554DD">
        <w:t>家較小規模的</w:t>
      </w:r>
      <w:proofErr w:type="gramStart"/>
      <w:r w:rsidRPr="00D554DD">
        <w:t>國</w:t>
      </w:r>
      <w:proofErr w:type="gramEnd"/>
      <w:r w:rsidRPr="00D554DD">
        <w:t>際學校。</w:t>
      </w:r>
      <w:r w:rsidR="005D54E2" w:rsidRPr="00D554DD">
        <w:t>曼德</w:t>
      </w:r>
      <w:r w:rsidR="008A2BEA" w:rsidRPr="00D554DD">
        <w:t>勒（瓦城）也</w:t>
      </w:r>
      <w:r w:rsidR="005D54E2" w:rsidRPr="00D554DD">
        <w:t>已有私立之美制</w:t>
      </w:r>
      <w:proofErr w:type="gramStart"/>
      <w:r w:rsidR="005D54E2" w:rsidRPr="00D554DD">
        <w:t>國</w:t>
      </w:r>
      <w:proofErr w:type="gramEnd"/>
      <w:r w:rsidR="005D54E2" w:rsidRPr="00D554DD">
        <w:t>際學校</w:t>
      </w:r>
      <w:r w:rsidR="005D54E2" w:rsidRPr="00D554DD">
        <w:t>AyeyarwaddyInternational School</w:t>
      </w:r>
      <w:r w:rsidR="005D54E2" w:rsidRPr="00D554DD">
        <w:t>。</w:t>
      </w:r>
      <w:r w:rsidR="004F33B4" w:rsidRPr="00D554DD">
        <w:t>另</w:t>
      </w:r>
      <w:r w:rsidR="00AC699C" w:rsidRPr="00D554DD">
        <w:t>有由</w:t>
      </w:r>
      <w:r w:rsidR="00335A23" w:rsidRPr="00D554DD">
        <w:t>臺</w:t>
      </w:r>
      <w:r w:rsidR="00AC699C" w:rsidRPr="00D554DD">
        <w:t>商投資之仰光</w:t>
      </w:r>
      <w:proofErr w:type="gramStart"/>
      <w:r w:rsidR="00AC699C" w:rsidRPr="00D554DD">
        <w:t>國</w:t>
      </w:r>
      <w:proofErr w:type="gramEnd"/>
      <w:r w:rsidR="00AC699C" w:rsidRPr="00D554DD">
        <w:t>際學校</w:t>
      </w:r>
      <w:r w:rsidR="00AC699C" w:rsidRPr="00D554DD">
        <w:rPr>
          <w:lang w:eastAsia="ja-JP" w:bidi="my-MM"/>
        </w:rPr>
        <w:t>Wells International School</w:t>
      </w:r>
      <w:r w:rsidR="00335A23" w:rsidRPr="00D554DD">
        <w:rPr>
          <w:lang w:eastAsia="ja-JP" w:bidi="my-MM"/>
        </w:rPr>
        <w:t>（</w:t>
      </w:r>
      <w:r w:rsidR="00AC699C" w:rsidRPr="00D554DD">
        <w:rPr>
          <w:lang w:eastAsia="ja-JP" w:bidi="my-MM"/>
        </w:rPr>
        <w:t>Yangon Campus</w:t>
      </w:r>
      <w:r w:rsidR="00335A23" w:rsidRPr="00D554DD">
        <w:rPr>
          <w:lang w:eastAsia="ja-JP" w:bidi="my-MM"/>
        </w:rPr>
        <w:t>）</w:t>
      </w:r>
      <w:r w:rsidR="00AC699C" w:rsidRPr="00D554DD">
        <w:rPr>
          <w:lang w:bidi="my-MM"/>
        </w:rPr>
        <w:t>，即</w:t>
      </w:r>
      <w:proofErr w:type="gramStart"/>
      <w:r w:rsidR="00AC699C" w:rsidRPr="00D554DD">
        <w:rPr>
          <w:lang w:bidi="my-MM"/>
        </w:rPr>
        <w:t>將</w:t>
      </w:r>
      <w:proofErr w:type="gramEnd"/>
      <w:r w:rsidR="00AC699C" w:rsidRPr="00D554DD">
        <w:rPr>
          <w:lang w:bidi="my-MM"/>
        </w:rPr>
        <w:t>招生。</w:t>
      </w:r>
    </w:p>
    <w:p w:rsidR="00F97F1B" w:rsidRPr="00D554DD" w:rsidRDefault="00F97F1B" w:rsidP="00703873">
      <w:pPr>
        <w:ind w:firstLine="486"/>
      </w:pPr>
    </w:p>
    <w:p w:rsidR="003E0BC3" w:rsidRPr="00D554DD" w:rsidRDefault="003E0BC3" w:rsidP="00703873">
      <w:pPr>
        <w:ind w:firstLine="486"/>
      </w:pPr>
    </w:p>
    <w:p w:rsidR="003E0BC3" w:rsidRPr="00D554DD" w:rsidRDefault="003E0BC3" w:rsidP="00597414">
      <w:pPr>
        <w:ind w:left="472" w:firstLineChars="0" w:firstLine="0"/>
      </w:pPr>
    </w:p>
    <w:p w:rsidR="008338D0" w:rsidRPr="00D554DD" w:rsidRDefault="008338D0" w:rsidP="00597414">
      <w:pPr>
        <w:ind w:left="472" w:firstLineChars="0" w:firstLine="0"/>
        <w:sectPr w:rsidR="008338D0" w:rsidRPr="00D554DD" w:rsidSect="00106920">
          <w:headerReference w:type="default" r:id="rId43"/>
          <w:pgSz w:w="11906" w:h="16838" w:code="9"/>
          <w:pgMar w:top="2268" w:right="1701" w:bottom="1701" w:left="1701" w:header="1134" w:footer="851" w:gutter="0"/>
          <w:cols w:space="425"/>
          <w:docGrid w:type="linesAndChars" w:linePitch="514" w:charSpace="608"/>
        </w:sectPr>
      </w:pPr>
    </w:p>
    <w:p w:rsidR="00A225D1" w:rsidRPr="00D554DD" w:rsidRDefault="00A225D1" w:rsidP="00C0595F">
      <w:pPr>
        <w:pStyle w:val="a3"/>
        <w:spacing w:before="514" w:after="771"/>
        <w:rPr>
          <w:lang w:eastAsia="zh-TW"/>
        </w:rPr>
      </w:pPr>
      <w:bookmarkStart w:id="9" w:name="_Toc42694839"/>
      <w:r w:rsidRPr="00D554DD">
        <w:rPr>
          <w:lang w:eastAsia="zh-TW"/>
        </w:rPr>
        <w:lastRenderedPageBreak/>
        <w:t>第玖章　結論</w:t>
      </w:r>
      <w:bookmarkEnd w:id="9"/>
    </w:p>
    <w:p w:rsidR="00D60BE8" w:rsidRPr="00D554DD" w:rsidRDefault="00D60BE8">
      <w:pPr>
        <w:ind w:firstLine="486"/>
        <w:rPr>
          <w:lang w:eastAsia="zh-TW"/>
        </w:rPr>
      </w:pPr>
      <w:r w:rsidRPr="00D554DD">
        <w:rPr>
          <w:lang w:eastAsia="zh-TW"/>
        </w:rPr>
        <w:t>緬甸地理位置優越，居中、印兩國之間及大湄公河流域，延海岸線有數處可發展成為深水港連接東西方，天然資源豐富，人工相對低廉，工業猶待發展，民生物資缺乏，加上</w:t>
      </w:r>
      <w:r w:rsidRPr="00D554DD">
        <w:rPr>
          <w:lang w:eastAsia="zh-TW"/>
        </w:rPr>
        <w:t>2012</w:t>
      </w:r>
      <w:r w:rsidRPr="00D554DD">
        <w:rPr>
          <w:lang w:eastAsia="zh-TW"/>
        </w:rPr>
        <w:t>年起國際經濟制裁陸續解除，確具外商進行投資，</w:t>
      </w:r>
      <w:proofErr w:type="gramStart"/>
      <w:r w:rsidRPr="00D554DD">
        <w:rPr>
          <w:lang w:eastAsia="zh-TW"/>
        </w:rPr>
        <w:t>拓銷內外銷</w:t>
      </w:r>
      <w:proofErr w:type="gramEnd"/>
      <w:r w:rsidRPr="00D554DD">
        <w:rPr>
          <w:lang w:eastAsia="zh-TW"/>
        </w:rPr>
        <w:t>市場之商機。</w:t>
      </w:r>
      <w:r w:rsidR="0094613B" w:rsidRPr="00D554DD">
        <w:rPr>
          <w:lang w:eastAsia="zh-TW"/>
        </w:rPr>
        <w:t>亞銀等國際組織對緬甸未來經濟發展審慎樂觀</w:t>
      </w:r>
      <w:r w:rsidR="008B5F46" w:rsidRPr="00D554DD">
        <w:rPr>
          <w:lang w:eastAsia="zh-TW"/>
        </w:rPr>
        <w:t>。</w:t>
      </w:r>
    </w:p>
    <w:p w:rsidR="00492B76" w:rsidRPr="00D554DD" w:rsidRDefault="00D60BE8">
      <w:pPr>
        <w:ind w:firstLine="486"/>
        <w:rPr>
          <w:lang w:eastAsia="zh-TW"/>
        </w:rPr>
      </w:pPr>
      <w:r w:rsidRPr="00D554DD">
        <w:rPr>
          <w:lang w:eastAsia="zh-TW"/>
        </w:rPr>
        <w:t>20</w:t>
      </w:r>
      <w:r w:rsidR="006A07CA" w:rsidRPr="00D554DD">
        <w:rPr>
          <w:lang w:eastAsia="zh-TW"/>
        </w:rPr>
        <w:t>16</w:t>
      </w:r>
      <w:r w:rsidRPr="00D554DD">
        <w:rPr>
          <w:lang w:eastAsia="zh-TW"/>
        </w:rPr>
        <w:t>年</w:t>
      </w:r>
      <w:r w:rsidR="006A07CA" w:rsidRPr="00D554DD">
        <w:rPr>
          <w:lang w:eastAsia="zh-TW"/>
        </w:rPr>
        <w:t>4</w:t>
      </w:r>
      <w:r w:rsidRPr="00D554DD">
        <w:rPr>
          <w:lang w:eastAsia="zh-TW"/>
        </w:rPr>
        <w:t>月緬甸</w:t>
      </w:r>
      <w:proofErr w:type="gramStart"/>
      <w:r w:rsidR="006A07CA" w:rsidRPr="00D554DD">
        <w:rPr>
          <w:lang w:eastAsia="zh-TW"/>
        </w:rPr>
        <w:t>廷</w:t>
      </w:r>
      <w:proofErr w:type="gramEnd"/>
      <w:r w:rsidR="006A07CA" w:rsidRPr="00D554DD">
        <w:rPr>
          <w:lang w:eastAsia="zh-TW"/>
        </w:rPr>
        <w:t>覺總統上任以來</w:t>
      </w:r>
      <w:r w:rsidR="004927E8" w:rsidRPr="00D554DD">
        <w:rPr>
          <w:lang w:eastAsia="zh-TW"/>
        </w:rPr>
        <w:t>最</w:t>
      </w:r>
      <w:r w:rsidR="006A07CA" w:rsidRPr="00D554DD">
        <w:rPr>
          <w:lang w:eastAsia="zh-TW"/>
        </w:rPr>
        <w:t>重要的經濟</w:t>
      </w:r>
      <w:r w:rsidR="004927E8" w:rsidRPr="00D554DD">
        <w:rPr>
          <w:lang w:eastAsia="zh-TW"/>
        </w:rPr>
        <w:t>政策即公布緬甸最新投資法及實行細則，並於</w:t>
      </w:r>
      <w:r w:rsidR="004927E8" w:rsidRPr="00D554DD">
        <w:rPr>
          <w:lang w:eastAsia="zh-TW"/>
        </w:rPr>
        <w:t>2017</w:t>
      </w:r>
      <w:r w:rsidR="004927E8" w:rsidRPr="00D554DD">
        <w:rPr>
          <w:lang w:eastAsia="zh-TW"/>
        </w:rPr>
        <w:t>年</w:t>
      </w:r>
      <w:r w:rsidR="004927E8" w:rsidRPr="00D554DD">
        <w:rPr>
          <w:lang w:eastAsia="zh-TW"/>
        </w:rPr>
        <w:t>4</w:t>
      </w:r>
      <w:r w:rsidR="004927E8" w:rsidRPr="00D554DD">
        <w:rPr>
          <w:lang w:eastAsia="zh-TW"/>
        </w:rPr>
        <w:t>月</w:t>
      </w:r>
      <w:r w:rsidR="004927E8" w:rsidRPr="00D554DD">
        <w:rPr>
          <w:lang w:eastAsia="zh-TW"/>
        </w:rPr>
        <w:t>1</w:t>
      </w:r>
      <w:r w:rsidR="004927E8" w:rsidRPr="00D554DD">
        <w:rPr>
          <w:lang w:eastAsia="zh-TW"/>
        </w:rPr>
        <w:t>日生效</w:t>
      </w:r>
      <w:r w:rsidR="00492B76" w:rsidRPr="00D554DD">
        <w:rPr>
          <w:lang w:eastAsia="zh-TW"/>
        </w:rPr>
        <w:t>。</w:t>
      </w:r>
      <w:proofErr w:type="gramStart"/>
      <w:r w:rsidR="004927E8" w:rsidRPr="00D554DD">
        <w:rPr>
          <w:lang w:eastAsia="zh-TW"/>
        </w:rPr>
        <w:t>此外</w:t>
      </w:r>
      <w:r w:rsidR="00492B76" w:rsidRPr="00D554DD">
        <w:rPr>
          <w:lang w:eastAsia="zh-TW"/>
        </w:rPr>
        <w:t>，</w:t>
      </w:r>
      <w:proofErr w:type="gramEnd"/>
      <w:r w:rsidR="00492B76" w:rsidRPr="00D554DD">
        <w:rPr>
          <w:lang w:eastAsia="zh-TW"/>
        </w:rPr>
        <w:t>緬甸新的公司法為符合時代需求，經多年參議，廣徵意見後，緬甸聯邦議會終於在</w:t>
      </w:r>
      <w:r w:rsidR="00492B76" w:rsidRPr="00D554DD">
        <w:rPr>
          <w:lang w:eastAsia="zh-TW"/>
        </w:rPr>
        <w:t>2017</w:t>
      </w:r>
      <w:r w:rsidR="00492B76" w:rsidRPr="00D554DD">
        <w:rPr>
          <w:lang w:eastAsia="zh-TW"/>
        </w:rPr>
        <w:t>年</w:t>
      </w:r>
      <w:r w:rsidR="00492B76" w:rsidRPr="00D554DD">
        <w:rPr>
          <w:lang w:eastAsia="zh-TW"/>
        </w:rPr>
        <w:t>11</w:t>
      </w:r>
      <w:r w:rsidR="00492B76" w:rsidRPr="00D554DD">
        <w:rPr>
          <w:lang w:eastAsia="zh-TW"/>
        </w:rPr>
        <w:t>月</w:t>
      </w:r>
      <w:r w:rsidR="00492B76" w:rsidRPr="00D554DD">
        <w:rPr>
          <w:lang w:eastAsia="zh-TW"/>
        </w:rPr>
        <w:t>23</w:t>
      </w:r>
      <w:r w:rsidR="00492B76" w:rsidRPr="00D554DD">
        <w:rPr>
          <w:lang w:eastAsia="zh-TW"/>
        </w:rPr>
        <w:t>日通過，隨後於</w:t>
      </w:r>
      <w:r w:rsidR="00492B76" w:rsidRPr="00D554DD">
        <w:rPr>
          <w:lang w:eastAsia="zh-TW"/>
        </w:rPr>
        <w:t>2017</w:t>
      </w:r>
      <w:r w:rsidR="00492B76" w:rsidRPr="00D554DD">
        <w:rPr>
          <w:lang w:eastAsia="zh-TW"/>
        </w:rPr>
        <w:t>年</w:t>
      </w:r>
      <w:r w:rsidR="00492B76" w:rsidRPr="00D554DD">
        <w:rPr>
          <w:lang w:eastAsia="zh-TW"/>
        </w:rPr>
        <w:t>12</w:t>
      </w:r>
      <w:r w:rsidR="00492B76" w:rsidRPr="00D554DD">
        <w:rPr>
          <w:lang w:eastAsia="zh-TW"/>
        </w:rPr>
        <w:t>月</w:t>
      </w:r>
      <w:r w:rsidR="00492B76" w:rsidRPr="00D554DD">
        <w:rPr>
          <w:lang w:eastAsia="zh-TW"/>
        </w:rPr>
        <w:t>6</w:t>
      </w:r>
      <w:r w:rsidR="00492B76" w:rsidRPr="00D554DD">
        <w:rPr>
          <w:lang w:eastAsia="zh-TW"/>
        </w:rPr>
        <w:t>日總統簽署公告，</w:t>
      </w:r>
      <w:r w:rsidR="00492B76" w:rsidRPr="00D554DD">
        <w:rPr>
          <w:lang w:eastAsia="zh-TW"/>
        </w:rPr>
        <w:t>2018</w:t>
      </w:r>
      <w:r w:rsidR="00492B76" w:rsidRPr="00D554DD">
        <w:rPr>
          <w:lang w:eastAsia="zh-TW"/>
        </w:rPr>
        <w:t>年</w:t>
      </w:r>
      <w:r w:rsidR="00492B76" w:rsidRPr="00D554DD">
        <w:rPr>
          <w:lang w:eastAsia="zh-TW"/>
        </w:rPr>
        <w:t>8</w:t>
      </w:r>
      <w:r w:rsidR="00492B76" w:rsidRPr="00D554DD">
        <w:rPr>
          <w:lang w:eastAsia="zh-TW"/>
        </w:rPr>
        <w:t>月生效實施。該新法最重要之制定在於對「外資公司」之定義，係指在聯邦境內成立，由任何境外法人團體或其他外國人（或二者之組合）直接或間接對其擁有超出</w:t>
      </w:r>
      <w:r w:rsidR="00492B76" w:rsidRPr="00D554DD">
        <w:rPr>
          <w:lang w:eastAsia="zh-TW"/>
        </w:rPr>
        <w:t>35%</w:t>
      </w:r>
      <w:r w:rsidR="00492B76" w:rsidRPr="00D554DD">
        <w:rPr>
          <w:lang w:eastAsia="zh-TW"/>
        </w:rPr>
        <w:t>權益之公司。即外資直接或間接擁有不超過</w:t>
      </w:r>
      <w:r w:rsidR="00492B76" w:rsidRPr="00D554DD">
        <w:rPr>
          <w:lang w:eastAsia="zh-TW"/>
        </w:rPr>
        <w:t>35%</w:t>
      </w:r>
      <w:r w:rsidR="00492B76" w:rsidRPr="00D554DD">
        <w:rPr>
          <w:lang w:eastAsia="zh-TW"/>
        </w:rPr>
        <w:t>權益之公司，得</w:t>
      </w:r>
      <w:proofErr w:type="gramStart"/>
      <w:r w:rsidR="00492B76" w:rsidRPr="00D554DD">
        <w:rPr>
          <w:lang w:eastAsia="zh-TW"/>
        </w:rPr>
        <w:t>享受緬資公司</w:t>
      </w:r>
      <w:proofErr w:type="gramEnd"/>
      <w:r w:rsidR="00492B76" w:rsidRPr="00D554DD">
        <w:rPr>
          <w:lang w:eastAsia="zh-TW"/>
        </w:rPr>
        <w:t>之待遇</w:t>
      </w:r>
      <w:proofErr w:type="gramStart"/>
      <w:r w:rsidR="00C404E3" w:rsidRPr="00D554DD">
        <w:rPr>
          <w:lang w:eastAsia="zh-TW"/>
        </w:rPr>
        <w:t>此外，</w:t>
      </w:r>
      <w:proofErr w:type="gramEnd"/>
      <w:r w:rsidR="00C404E3" w:rsidRPr="00D554DD">
        <w:rPr>
          <w:lang w:eastAsia="zh-TW"/>
        </w:rPr>
        <w:t>緬甸</w:t>
      </w:r>
      <w:r w:rsidR="00C404E3" w:rsidRPr="00D554DD">
        <w:rPr>
          <w:lang w:eastAsia="zh-TW"/>
        </w:rPr>
        <w:t>2018</w:t>
      </w:r>
      <w:r w:rsidR="00C404E3" w:rsidRPr="00D554DD">
        <w:rPr>
          <w:lang w:eastAsia="zh-TW"/>
        </w:rPr>
        <w:t>年</w:t>
      </w:r>
      <w:r w:rsidR="00C404E3" w:rsidRPr="00D554DD">
        <w:rPr>
          <w:lang w:eastAsia="zh-TW"/>
        </w:rPr>
        <w:t>8</w:t>
      </w:r>
      <w:r w:rsidR="00C404E3" w:rsidRPr="00D554DD">
        <w:rPr>
          <w:lang w:eastAsia="zh-TW"/>
        </w:rPr>
        <w:t>月設置公司登記線上系統</w:t>
      </w:r>
      <w:proofErr w:type="gramStart"/>
      <w:r w:rsidR="007969FC" w:rsidRPr="00D554DD">
        <w:rPr>
          <w:lang w:eastAsia="zh-TW"/>
        </w:rPr>
        <w:t>（</w:t>
      </w:r>
      <w:proofErr w:type="gramEnd"/>
      <w:r w:rsidR="00C404E3" w:rsidRPr="00D554DD">
        <w:rPr>
          <w:lang w:eastAsia="zh-TW"/>
        </w:rPr>
        <w:t>MyCo.</w:t>
      </w:r>
      <w:r w:rsidR="007969FC" w:rsidRPr="00D554DD">
        <w:rPr>
          <w:lang w:eastAsia="zh-TW"/>
        </w:rPr>
        <w:t>）</w:t>
      </w:r>
      <w:r w:rsidR="00C404E3" w:rsidRPr="00D554DD">
        <w:rPr>
          <w:lang w:eastAsia="zh-TW"/>
        </w:rPr>
        <w:t>，簡化設立公司之作業並帶給投資人便利性</w:t>
      </w:r>
      <w:r w:rsidR="00B3493D" w:rsidRPr="00D554DD">
        <w:rPr>
          <w:lang w:eastAsia="zh-TW"/>
        </w:rPr>
        <w:t>。</w:t>
      </w:r>
    </w:p>
    <w:p w:rsidR="00546A1B" w:rsidRPr="00D554DD" w:rsidRDefault="00546A1B">
      <w:pPr>
        <w:ind w:firstLine="486"/>
        <w:rPr>
          <w:lang w:eastAsia="zh-TW"/>
        </w:rPr>
      </w:pPr>
      <w:r w:rsidRPr="00D554DD">
        <w:rPr>
          <w:lang w:eastAsia="zh-TW"/>
        </w:rPr>
        <w:t>緬甸民主政府上任第一年執政重心推動國內和平進程，第一年的經濟發展之相關數據不如預期，</w:t>
      </w:r>
      <w:r w:rsidR="00492B76" w:rsidRPr="00D554DD">
        <w:rPr>
          <w:lang w:eastAsia="zh-TW"/>
        </w:rPr>
        <w:t>第二年後</w:t>
      </w:r>
      <w:r w:rsidRPr="00D554DD">
        <w:rPr>
          <w:lang w:eastAsia="zh-TW"/>
        </w:rPr>
        <w:t>，緬甸政府</w:t>
      </w:r>
      <w:r w:rsidR="00492B76" w:rsidRPr="00D554DD">
        <w:rPr>
          <w:lang w:eastAsia="zh-TW"/>
        </w:rPr>
        <w:t>逐漸重視</w:t>
      </w:r>
      <w:r w:rsidRPr="00D554DD">
        <w:rPr>
          <w:lang w:eastAsia="zh-TW"/>
        </w:rPr>
        <w:t>經濟發展之重要性，</w:t>
      </w:r>
      <w:r w:rsidR="00492B76" w:rsidRPr="00D554DD">
        <w:rPr>
          <w:lang w:eastAsia="zh-TW"/>
        </w:rPr>
        <w:t>陸續修改重要投資相關法令，期創造較佳投資環境以吸引外資及技術，</w:t>
      </w:r>
      <w:proofErr w:type="gramStart"/>
      <w:r w:rsidR="00492B76" w:rsidRPr="00D554DD">
        <w:rPr>
          <w:lang w:eastAsia="zh-TW"/>
        </w:rPr>
        <w:t>俾</w:t>
      </w:r>
      <w:proofErr w:type="gramEnd"/>
      <w:r w:rsidR="00492B76" w:rsidRPr="00D554DD">
        <w:rPr>
          <w:lang w:eastAsia="zh-TW"/>
        </w:rPr>
        <w:t>緬甸整體提升與發展。</w:t>
      </w:r>
    </w:p>
    <w:p w:rsidR="00666302" w:rsidRPr="00D554DD" w:rsidRDefault="00546A1B" w:rsidP="00540CF0">
      <w:pPr>
        <w:ind w:firstLine="486"/>
        <w:rPr>
          <w:lang w:eastAsia="zh-TW"/>
        </w:rPr>
      </w:pPr>
      <w:r w:rsidRPr="00D554DD">
        <w:rPr>
          <w:lang w:eastAsia="zh-TW"/>
        </w:rPr>
        <w:t>緬甸雖為投資的新興市場，但亦充滿許多風險。緬甸目前尚不能配合外資需求之基礎設施，包括電力供應不足，鐵、公路及海港設施不佳連結困難，土地價格</w:t>
      </w:r>
      <w:proofErr w:type="gramStart"/>
      <w:r w:rsidRPr="00D554DD">
        <w:rPr>
          <w:lang w:eastAsia="zh-TW"/>
        </w:rPr>
        <w:t>飆</w:t>
      </w:r>
      <w:proofErr w:type="gramEnd"/>
      <w:r w:rsidRPr="00D554DD">
        <w:rPr>
          <w:lang w:eastAsia="zh-TW"/>
        </w:rPr>
        <w:t>漲，以及金融體系落後等，仍需要數年甚至更長過渡時間才能逐漸改善；另要注意緬甸缺乏產業供應鏈，而與鄰國相比</w:t>
      </w:r>
      <w:proofErr w:type="gramStart"/>
      <w:r w:rsidRPr="00D554DD">
        <w:rPr>
          <w:lang w:eastAsia="zh-TW"/>
        </w:rPr>
        <w:t>之廉宜</w:t>
      </w:r>
      <w:proofErr w:type="gramEnd"/>
      <w:r w:rsidRPr="00D554DD">
        <w:rPr>
          <w:lang w:eastAsia="zh-TW"/>
        </w:rPr>
        <w:t>勞力亦有逐年快速上漲趨勢，</w:t>
      </w:r>
      <w:r w:rsidRPr="00D554DD">
        <w:rPr>
          <w:lang w:eastAsia="zh-TW"/>
        </w:rPr>
        <w:lastRenderedPageBreak/>
        <w:t>勞工及環保意識也已覺醒。因此建議外國投資人宜審慎評估上述緬甸投資環境正負面因素並實地前往考察後再採取具體行動，以確保投資利益。有興趣投資緬甸之廠商應隨時參閱</w:t>
      </w:r>
      <w:r w:rsidR="00C404E3" w:rsidRPr="00D554DD">
        <w:rPr>
          <w:lang w:eastAsia="zh-TW"/>
        </w:rPr>
        <w:t>緬甸投資暨公司管理局</w:t>
      </w:r>
      <w:r w:rsidRPr="00D554DD">
        <w:rPr>
          <w:lang w:eastAsia="zh-TW"/>
        </w:rPr>
        <w:t>DICA</w:t>
      </w:r>
      <w:r w:rsidRPr="00D554DD">
        <w:rPr>
          <w:lang w:eastAsia="zh-TW"/>
        </w:rPr>
        <w:t>網站</w:t>
      </w:r>
      <w:r w:rsidR="002D3906" w:rsidRPr="00D554DD">
        <w:rPr>
          <w:lang w:eastAsia="zh-TW"/>
        </w:rPr>
        <w:t>，</w:t>
      </w:r>
      <w:r w:rsidRPr="00D554DD">
        <w:rPr>
          <w:lang w:eastAsia="zh-TW"/>
        </w:rPr>
        <w:t>以取得最新資訊</w:t>
      </w:r>
      <w:r w:rsidR="00C404E3" w:rsidRPr="00D554DD">
        <w:rPr>
          <w:lang w:eastAsia="zh-TW"/>
        </w:rPr>
        <w:t>，</w:t>
      </w:r>
      <w:r w:rsidRPr="00D554DD">
        <w:rPr>
          <w:lang w:eastAsia="zh-TW"/>
        </w:rPr>
        <w:t>DICA</w:t>
      </w:r>
      <w:r w:rsidR="00C404E3" w:rsidRPr="00D554DD">
        <w:rPr>
          <w:lang w:eastAsia="zh-TW"/>
        </w:rPr>
        <w:t>網址為</w:t>
      </w:r>
      <w:r w:rsidR="00C404E3" w:rsidRPr="00D554DD">
        <w:rPr>
          <w:lang w:eastAsia="zh-TW"/>
        </w:rPr>
        <w:t>https://www.dica.gov.mm/</w:t>
      </w:r>
      <w:r w:rsidR="00224C4A" w:rsidRPr="00D554DD">
        <w:rPr>
          <w:lang w:eastAsia="zh-TW"/>
        </w:rPr>
        <w:t>。</w:t>
      </w:r>
    </w:p>
    <w:p w:rsidR="00C0595F" w:rsidRPr="00D554DD" w:rsidRDefault="00C0595F" w:rsidP="00540CF0">
      <w:pPr>
        <w:ind w:firstLine="486"/>
        <w:rPr>
          <w:lang w:eastAsia="zh-TW"/>
        </w:rPr>
        <w:sectPr w:rsidR="00C0595F" w:rsidRPr="00D554DD" w:rsidSect="00106920">
          <w:headerReference w:type="default" r:id="rId44"/>
          <w:pgSz w:w="11906" w:h="16838" w:code="9"/>
          <w:pgMar w:top="2268" w:right="1701" w:bottom="1701" w:left="1701" w:header="1134" w:footer="851" w:gutter="0"/>
          <w:cols w:space="425"/>
          <w:docGrid w:type="linesAndChars" w:linePitch="514" w:charSpace="608"/>
        </w:sectPr>
      </w:pPr>
    </w:p>
    <w:p w:rsidR="00C0595F" w:rsidRPr="00D554DD" w:rsidRDefault="00C0595F" w:rsidP="00C0595F">
      <w:pPr>
        <w:pStyle w:val="a3"/>
        <w:spacing w:before="514" w:after="771"/>
        <w:rPr>
          <w:lang w:eastAsia="zh-TW"/>
        </w:rPr>
      </w:pPr>
      <w:bookmarkStart w:id="10" w:name="_Toc42694840"/>
      <w:bookmarkStart w:id="11" w:name="_Toc306890161"/>
      <w:bookmarkStart w:id="12" w:name="_Toc307374073"/>
      <w:bookmarkStart w:id="13" w:name="_Toc307821290"/>
      <w:r w:rsidRPr="00D554DD">
        <w:rPr>
          <w:lang w:eastAsia="zh-TW"/>
        </w:rPr>
        <w:lastRenderedPageBreak/>
        <w:t>附錄</w:t>
      </w:r>
      <w:proofErr w:type="gramStart"/>
      <w:r w:rsidRPr="00D554DD">
        <w:rPr>
          <w:lang w:eastAsia="zh-TW"/>
        </w:rPr>
        <w:t>一</w:t>
      </w:r>
      <w:proofErr w:type="gramEnd"/>
      <w:r w:rsidRPr="00D554DD">
        <w:rPr>
          <w:lang w:eastAsia="zh-TW"/>
        </w:rPr>
        <w:t xml:space="preserve">　我國在當地駐外單位及</w:t>
      </w:r>
      <w:proofErr w:type="gramStart"/>
      <w:r w:rsidRPr="00D554DD">
        <w:rPr>
          <w:lang w:eastAsia="zh-TW"/>
        </w:rPr>
        <w:t>臺</w:t>
      </w:r>
      <w:proofErr w:type="gramEnd"/>
      <w:r w:rsidRPr="00D554DD">
        <w:rPr>
          <w:lang w:eastAsia="zh-TW"/>
        </w:rPr>
        <w:t>（華）商團體</w:t>
      </w:r>
      <w:bookmarkEnd w:id="10"/>
    </w:p>
    <w:p w:rsidR="00C0595F" w:rsidRPr="00D554DD" w:rsidRDefault="00C0595F" w:rsidP="00C0595F">
      <w:pPr>
        <w:pStyle w:val="a6"/>
        <w:ind w:left="972" w:hanging="729"/>
      </w:pPr>
      <w:r w:rsidRPr="00D554DD">
        <w:t>（一）</w:t>
      </w:r>
      <w:r w:rsidRPr="00D554DD">
        <w:tab/>
      </w:r>
      <w:r w:rsidRPr="00D554DD">
        <w:t>駐緬甸臺北經濟文化辦事處經濟組</w:t>
      </w:r>
    </w:p>
    <w:p w:rsidR="00C0595F" w:rsidRPr="00D554DD" w:rsidRDefault="00C0595F" w:rsidP="00C0595F">
      <w:pPr>
        <w:pStyle w:val="a6"/>
        <w:ind w:left="972" w:hanging="729"/>
      </w:pPr>
      <w:r w:rsidRPr="00D554DD">
        <w:tab/>
      </w:r>
      <w:r w:rsidRPr="00D554DD">
        <w:t>地址：</w:t>
      </w:r>
      <w:r w:rsidRPr="00D554DD">
        <w:t>97/101A Dhamazedi Road, Kamayut Township, Yangon, Myanmar</w:t>
      </w:r>
    </w:p>
    <w:p w:rsidR="00C0595F" w:rsidRPr="00D554DD" w:rsidRDefault="00C0595F" w:rsidP="00C0595F">
      <w:pPr>
        <w:pStyle w:val="a6"/>
        <w:ind w:left="972" w:hanging="729"/>
      </w:pPr>
      <w:r w:rsidRPr="00D554DD">
        <w:tab/>
      </w:r>
      <w:r w:rsidRPr="00D554DD">
        <w:t>電話：</w:t>
      </w:r>
      <w:r w:rsidRPr="00D554DD">
        <w:t>+95-1-527249</w:t>
      </w:r>
    </w:p>
    <w:p w:rsidR="00C0595F" w:rsidRPr="00D554DD" w:rsidRDefault="00C0595F" w:rsidP="00C0595F">
      <w:pPr>
        <w:pStyle w:val="a6"/>
        <w:ind w:leftChars="400" w:left="972" w:firstLineChars="0" w:firstLine="0"/>
      </w:pPr>
      <w:r w:rsidRPr="00D554DD">
        <w:t>傳真：</w:t>
      </w:r>
      <w:r w:rsidRPr="00D554DD">
        <w:t>+95-1-501959</w:t>
      </w:r>
    </w:p>
    <w:p w:rsidR="00C0595F" w:rsidRPr="00D554DD" w:rsidRDefault="00C0595F" w:rsidP="00C0595F">
      <w:pPr>
        <w:pStyle w:val="a6"/>
        <w:ind w:leftChars="400" w:left="972" w:firstLineChars="0" w:firstLine="0"/>
      </w:pPr>
      <w:r w:rsidRPr="00D554DD">
        <w:t>Email</w:t>
      </w:r>
      <w:r w:rsidRPr="00D554DD">
        <w:t>：</w:t>
      </w:r>
      <w:r w:rsidRPr="00D554DD">
        <w:t>tecoecon.mm@gmail.com</w:t>
      </w:r>
    </w:p>
    <w:p w:rsidR="00C0595F" w:rsidRPr="00D554DD" w:rsidRDefault="00C0595F" w:rsidP="00C0595F">
      <w:pPr>
        <w:pStyle w:val="a6"/>
        <w:ind w:left="972" w:hanging="729"/>
      </w:pPr>
      <w:r w:rsidRPr="00D554DD">
        <w:t>（二）</w:t>
      </w:r>
      <w:r w:rsidRPr="00D554DD">
        <w:tab/>
      </w:r>
      <w:r w:rsidRPr="00D554DD">
        <w:t>仰光臺灣貿易中心</w:t>
      </w:r>
    </w:p>
    <w:p w:rsidR="00C0595F" w:rsidRPr="00D554DD" w:rsidRDefault="00C0595F" w:rsidP="00C0595F">
      <w:pPr>
        <w:pStyle w:val="a6"/>
        <w:ind w:left="972" w:hanging="729"/>
      </w:pPr>
      <w:r w:rsidRPr="00D554DD">
        <w:tab/>
      </w:r>
      <w:r w:rsidRPr="00D554DD">
        <w:t>電話：</w:t>
      </w:r>
      <w:r w:rsidRPr="00D554DD">
        <w:t>+95-1- 8603461</w:t>
      </w:r>
    </w:p>
    <w:p w:rsidR="00C0595F" w:rsidRPr="00D554DD" w:rsidRDefault="00C0595F" w:rsidP="00C0595F">
      <w:pPr>
        <w:pStyle w:val="a6"/>
        <w:ind w:left="972" w:hanging="729"/>
      </w:pPr>
      <w:r w:rsidRPr="00D554DD">
        <w:tab/>
      </w:r>
      <w:r w:rsidRPr="00D554DD">
        <w:t>傳真：</w:t>
      </w:r>
      <w:r w:rsidRPr="00D554DD">
        <w:t>+95-1- 8603463</w:t>
      </w:r>
    </w:p>
    <w:p w:rsidR="00C0595F" w:rsidRPr="00D554DD" w:rsidRDefault="00C0595F" w:rsidP="00C0595F">
      <w:pPr>
        <w:pStyle w:val="a6"/>
        <w:ind w:left="972" w:hanging="729"/>
      </w:pPr>
      <w:r w:rsidRPr="00D554DD">
        <w:tab/>
        <w:t>Email</w:t>
      </w:r>
      <w:r w:rsidRPr="00D554DD">
        <w:t>：</w:t>
      </w:r>
      <w:r w:rsidRPr="00D554DD">
        <w:t>yangon@taitra.org.tw</w:t>
      </w:r>
    </w:p>
    <w:p w:rsidR="00C0595F" w:rsidRPr="00D554DD" w:rsidRDefault="00C0595F" w:rsidP="00C0595F">
      <w:pPr>
        <w:pStyle w:val="a6"/>
        <w:ind w:left="972" w:hanging="729"/>
      </w:pPr>
      <w:r w:rsidRPr="00D554DD">
        <w:t>（三）</w:t>
      </w:r>
      <w:r w:rsidRPr="00D554DD">
        <w:tab/>
      </w:r>
      <w:proofErr w:type="gramStart"/>
      <w:r w:rsidRPr="00D554DD">
        <w:t>臺</w:t>
      </w:r>
      <w:proofErr w:type="gramEnd"/>
      <w:r w:rsidRPr="00D554DD">
        <w:t>商團體</w:t>
      </w:r>
      <w:r w:rsidRPr="00D554DD">
        <w:t>:</w:t>
      </w:r>
    </w:p>
    <w:p w:rsidR="00C0595F" w:rsidRPr="00D554DD" w:rsidRDefault="00C0595F" w:rsidP="00C0595F">
      <w:pPr>
        <w:pStyle w:val="a6"/>
        <w:ind w:left="972" w:hanging="729"/>
      </w:pPr>
      <w:r w:rsidRPr="00D554DD">
        <w:tab/>
      </w:r>
      <w:r w:rsidRPr="00D554DD">
        <w:t>「緬甸臺商總會」</w:t>
      </w:r>
      <w:r w:rsidRPr="00D554DD">
        <w:t xml:space="preserve">: </w:t>
      </w:r>
      <w:r w:rsidRPr="00D554DD">
        <w:t>會長何廷貴</w:t>
      </w:r>
    </w:p>
    <w:p w:rsidR="00C0595F" w:rsidRPr="00D554DD" w:rsidRDefault="00C0595F" w:rsidP="00C0595F">
      <w:pPr>
        <w:pStyle w:val="a6"/>
        <w:ind w:left="972" w:hanging="729"/>
      </w:pPr>
      <w:r w:rsidRPr="00D554DD">
        <w:tab/>
      </w:r>
      <w:r w:rsidRPr="00D554DD">
        <w:t>電話</w:t>
      </w:r>
      <w:r w:rsidRPr="00D554DD">
        <w:t>:+95-943195558</w:t>
      </w:r>
      <w:r w:rsidRPr="00D554DD">
        <w:t>，電郵</w:t>
      </w:r>
      <w:r w:rsidRPr="00D554DD">
        <w:t>:chrishovtm@gmail.com</w:t>
      </w:r>
    </w:p>
    <w:p w:rsidR="00C0595F" w:rsidRPr="00D554DD" w:rsidRDefault="00C0595F" w:rsidP="00C0595F">
      <w:pPr>
        <w:pStyle w:val="a6"/>
        <w:ind w:left="972" w:hanging="729"/>
      </w:pPr>
      <w:r w:rsidRPr="00D554DD">
        <w:tab/>
      </w:r>
      <w:r w:rsidRPr="00D554DD">
        <w:t>「緬甸臺灣</w:t>
      </w:r>
      <w:proofErr w:type="gramStart"/>
      <w:r w:rsidRPr="00D554DD">
        <w:t>商貿會</w:t>
      </w:r>
      <w:proofErr w:type="gramEnd"/>
      <w:r w:rsidRPr="00D554DD">
        <w:t>」</w:t>
      </w:r>
      <w:r w:rsidRPr="00D554DD">
        <w:t xml:space="preserve">: </w:t>
      </w:r>
      <w:r w:rsidRPr="00D554DD">
        <w:t>會長</w:t>
      </w:r>
      <w:r w:rsidRPr="00D554DD">
        <w:rPr>
          <w:shd w:val="clear" w:color="auto" w:fill="FFFFFF"/>
        </w:rPr>
        <w:t>林億來</w:t>
      </w:r>
    </w:p>
    <w:p w:rsidR="00C0595F" w:rsidRPr="00D554DD" w:rsidRDefault="00C0595F" w:rsidP="00C0595F">
      <w:pPr>
        <w:pStyle w:val="a6"/>
        <w:ind w:left="972" w:hanging="729"/>
        <w:rPr>
          <w:lang w:eastAsia="zh-CN"/>
        </w:rPr>
      </w:pPr>
      <w:r w:rsidRPr="00D554DD">
        <w:tab/>
      </w:r>
      <w:r w:rsidRPr="00D554DD">
        <w:t>電話</w:t>
      </w:r>
      <w:r w:rsidRPr="00D554DD">
        <w:t>:+95-9</w:t>
      </w:r>
      <w:r w:rsidRPr="00D554DD">
        <w:rPr>
          <w:lang w:eastAsia="zh-CN"/>
        </w:rPr>
        <w:t>420165523</w:t>
      </w:r>
      <w:r w:rsidRPr="00D554DD">
        <w:t>，電郵</w:t>
      </w:r>
      <w:r w:rsidRPr="00D554DD">
        <w:t>:mtc.of.ygn@gmail.com</w:t>
      </w:r>
    </w:p>
    <w:p w:rsidR="00C0595F" w:rsidRPr="00D554DD" w:rsidRDefault="00C0595F" w:rsidP="00C0595F">
      <w:pPr>
        <w:pStyle w:val="a6"/>
        <w:ind w:left="972" w:hanging="729"/>
      </w:pPr>
      <w:r w:rsidRPr="00D554DD">
        <w:tab/>
      </w:r>
      <w:r w:rsidRPr="00D554DD">
        <w:t>「緬甸留臺同學會」：會長尹開泰</w:t>
      </w:r>
    </w:p>
    <w:p w:rsidR="00C0595F" w:rsidRPr="00D554DD" w:rsidRDefault="00C0595F" w:rsidP="00C0595F">
      <w:pPr>
        <w:pStyle w:val="a6"/>
        <w:ind w:left="972" w:hanging="729"/>
      </w:pPr>
      <w:r w:rsidRPr="00D554DD">
        <w:tab/>
      </w:r>
      <w:r w:rsidRPr="00D554DD">
        <w:t>電話</w:t>
      </w:r>
      <w:r w:rsidRPr="00D554DD">
        <w:t>:+95-95179678</w:t>
      </w:r>
      <w:r w:rsidRPr="00D554DD">
        <w:t>，電郵</w:t>
      </w:r>
      <w:r w:rsidRPr="00D554DD">
        <w:t>:E-mail</w:t>
      </w:r>
      <w:r w:rsidRPr="00D554DD">
        <w:t>：</w:t>
      </w:r>
      <w:r w:rsidRPr="00D554DD">
        <w:t xml:space="preserve">tsa.myanmar@gmail.com </w:t>
      </w:r>
    </w:p>
    <w:p w:rsidR="00C0595F" w:rsidRPr="00D554DD" w:rsidRDefault="00C0595F" w:rsidP="00C0595F">
      <w:pPr>
        <w:pStyle w:val="a3"/>
        <w:spacing w:before="514" w:after="771"/>
      </w:pPr>
      <w:r w:rsidRPr="00D554DD">
        <w:br w:type="page"/>
      </w:r>
      <w:bookmarkStart w:id="14" w:name="_Toc42694841"/>
      <w:r w:rsidRPr="00D554DD">
        <w:rPr>
          <w:lang w:val="zh-TW"/>
        </w:rPr>
        <w:lastRenderedPageBreak/>
        <w:t xml:space="preserve">附錄二　</w:t>
      </w:r>
      <w:r w:rsidRPr="00D554DD">
        <w:rPr>
          <w:lang w:val="zh-TW" w:eastAsia="zh-TW"/>
        </w:rPr>
        <w:t>當地</w:t>
      </w:r>
      <w:r w:rsidRPr="00D554DD">
        <w:rPr>
          <w:lang w:val="zh-TW"/>
        </w:rPr>
        <w:t>重要投資相關機構</w:t>
      </w:r>
      <w:bookmarkEnd w:id="14"/>
    </w:p>
    <w:p w:rsidR="00C0595F" w:rsidRPr="00D554DD" w:rsidRDefault="00C0595F" w:rsidP="00C0595F">
      <w:pPr>
        <w:ind w:firstLine="486"/>
        <w:rPr>
          <w:lang w:eastAsia="zh-TW"/>
        </w:rPr>
      </w:pPr>
      <w:r w:rsidRPr="00D554DD">
        <w:rPr>
          <w:lang w:eastAsia="zh-TW"/>
        </w:rPr>
        <w:t>「緬甸投資委員會」（</w:t>
      </w:r>
      <w:r w:rsidRPr="00D554DD">
        <w:rPr>
          <w:lang w:eastAsia="zh-TW"/>
        </w:rPr>
        <w:t>Myanmar Investment Commission, MIC</w:t>
      </w:r>
      <w:r w:rsidRPr="00D554DD">
        <w:rPr>
          <w:lang w:eastAsia="zh-TW"/>
        </w:rPr>
        <w:t>），負責審核投資案件，</w:t>
      </w:r>
      <w:r w:rsidRPr="00D554DD">
        <w:rPr>
          <w:lang w:eastAsia="zh-TW"/>
        </w:rPr>
        <w:t>MIC</w:t>
      </w:r>
      <w:r w:rsidRPr="00D554DD">
        <w:rPr>
          <w:lang w:eastAsia="zh-TW"/>
        </w:rPr>
        <w:t>之行政管理係由緬甸「</w:t>
      </w:r>
      <w:r w:rsidRPr="00D554DD">
        <w:t>投資暨對外經濟關係</w:t>
      </w:r>
      <w:r w:rsidRPr="00D554DD">
        <w:rPr>
          <w:lang w:eastAsia="zh-TW"/>
        </w:rPr>
        <w:t>部」（</w:t>
      </w:r>
      <w:r w:rsidRPr="00D554DD">
        <w:rPr>
          <w:lang w:eastAsia="zh-TW"/>
        </w:rPr>
        <w:t>Ministry of Investment  and Foreign Economic Relations</w:t>
      </w:r>
      <w:r w:rsidRPr="00D554DD">
        <w:rPr>
          <w:lang w:eastAsia="zh-TW"/>
        </w:rPr>
        <w:t>）所屬之「投資暨公司管理局」（</w:t>
      </w:r>
      <w:r w:rsidRPr="00D554DD">
        <w:rPr>
          <w:lang w:eastAsia="zh-TW"/>
        </w:rPr>
        <w:t>The Directorate of Investment and Company Administration , DICA</w:t>
      </w:r>
      <w:r w:rsidRPr="00D554DD">
        <w:rPr>
          <w:lang w:eastAsia="zh-TW"/>
        </w:rPr>
        <w:t>）負責。</w:t>
      </w:r>
      <w:r w:rsidRPr="00D554DD">
        <w:rPr>
          <w:lang w:eastAsia="zh-TW"/>
        </w:rPr>
        <w:t>DICA</w:t>
      </w:r>
      <w:r w:rsidRPr="00D554DD">
        <w:rPr>
          <w:lang w:eastAsia="zh-TW"/>
        </w:rPr>
        <w:t>網站</w:t>
      </w:r>
      <w:hyperlink r:id="rId45" w:history="1">
        <w:r w:rsidRPr="00D554DD">
          <w:rPr>
            <w:lang w:eastAsia="zh-TW"/>
          </w:rPr>
          <w:t>www.dica.gov.mm</w:t>
        </w:r>
      </w:hyperlink>
      <w:r w:rsidRPr="00D554DD">
        <w:rPr>
          <w:lang w:eastAsia="zh-TW"/>
        </w:rPr>
        <w:t>。</w:t>
      </w:r>
    </w:p>
    <w:p w:rsidR="00C0595F" w:rsidRPr="00D554DD" w:rsidRDefault="00C0595F" w:rsidP="00C0595F">
      <w:pPr>
        <w:pStyle w:val="a3"/>
        <w:spacing w:before="514" w:after="771"/>
        <w:rPr>
          <w:lang w:eastAsia="zh-TW"/>
        </w:rPr>
      </w:pPr>
      <w:r w:rsidRPr="00D554DD">
        <w:rPr>
          <w:lang w:eastAsia="zh-TW"/>
        </w:rPr>
        <w:br w:type="page"/>
      </w:r>
      <w:bookmarkStart w:id="15" w:name="_Toc42694842"/>
      <w:r w:rsidRPr="00D554DD">
        <w:rPr>
          <w:lang w:eastAsia="zh-TW"/>
        </w:rPr>
        <w:lastRenderedPageBreak/>
        <w:t>附錄三　當地外人投資統計</w:t>
      </w:r>
      <w:bookmarkEnd w:id="15"/>
    </w:p>
    <w:p w:rsidR="00C0595F" w:rsidRPr="00D554DD" w:rsidRDefault="00C0595F" w:rsidP="00C0595F">
      <w:pPr>
        <w:ind w:right="1057" w:firstLineChars="0" w:firstLine="0"/>
        <w:jc w:val="right"/>
        <w:rPr>
          <w:lang w:eastAsia="zh-TW"/>
        </w:rPr>
      </w:pPr>
      <w:r w:rsidRPr="00D554DD">
        <w:rPr>
          <w:lang w:eastAsia="zh-TW"/>
        </w:rPr>
        <w:t>單位：億美元</w:t>
      </w:r>
    </w:p>
    <w:tbl>
      <w:tblPr>
        <w:tblW w:w="366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711"/>
        <w:gridCol w:w="1713"/>
        <w:gridCol w:w="2857"/>
      </w:tblGrid>
      <w:tr w:rsidR="00EB106F" w:rsidRPr="00D554DD" w:rsidTr="005C7DEA">
        <w:trPr>
          <w:trHeight w:val="567"/>
          <w:jc w:val="center"/>
        </w:trPr>
        <w:tc>
          <w:tcPr>
            <w:tcW w:w="1711" w:type="dxa"/>
            <w:vMerge w:val="restart"/>
            <w:vAlign w:val="center"/>
          </w:tcPr>
          <w:p w:rsidR="00C0595F" w:rsidRPr="00D554DD" w:rsidRDefault="00C0595F" w:rsidP="005C7DEA">
            <w:pPr>
              <w:pStyle w:val="af1"/>
            </w:pPr>
            <w:proofErr w:type="gramStart"/>
            <w:r w:rsidRPr="00D554DD">
              <w:t>國</w:t>
            </w:r>
            <w:proofErr w:type="gramEnd"/>
            <w:r w:rsidRPr="00D554DD">
              <w:t>家別</w:t>
            </w:r>
          </w:p>
        </w:tc>
        <w:tc>
          <w:tcPr>
            <w:tcW w:w="4570" w:type="dxa"/>
            <w:gridSpan w:val="2"/>
            <w:vAlign w:val="center"/>
          </w:tcPr>
          <w:p w:rsidR="00C0595F" w:rsidRPr="00D554DD" w:rsidRDefault="00C0595F" w:rsidP="005C7DEA">
            <w:pPr>
              <w:pStyle w:val="af1"/>
            </w:pPr>
            <w:r w:rsidRPr="00D554DD">
              <w:t>累計至</w:t>
            </w:r>
            <w:r w:rsidRPr="00D554DD">
              <w:t>20</w:t>
            </w:r>
            <w:r w:rsidRPr="00D554DD">
              <w:rPr>
                <w:lang w:eastAsia="zh-TW"/>
              </w:rPr>
              <w:t>20</w:t>
            </w:r>
            <w:r w:rsidRPr="00D554DD">
              <w:t>年</w:t>
            </w:r>
            <w:r w:rsidRPr="00D554DD">
              <w:rPr>
                <w:lang w:eastAsia="zh-TW"/>
              </w:rPr>
              <w:t>3</w:t>
            </w:r>
            <w:r w:rsidRPr="00D554DD">
              <w:t>月</w:t>
            </w:r>
          </w:p>
        </w:tc>
      </w:tr>
      <w:tr w:rsidR="00EB106F" w:rsidRPr="00D554DD" w:rsidTr="005C7DEA">
        <w:trPr>
          <w:trHeight w:val="567"/>
          <w:jc w:val="center"/>
        </w:trPr>
        <w:tc>
          <w:tcPr>
            <w:tcW w:w="1711" w:type="dxa"/>
            <w:vMerge/>
            <w:vAlign w:val="center"/>
          </w:tcPr>
          <w:p w:rsidR="00C0595F" w:rsidRPr="00D554DD" w:rsidRDefault="00C0595F" w:rsidP="005C7DEA">
            <w:pPr>
              <w:pStyle w:val="af1"/>
            </w:pPr>
          </w:p>
        </w:tc>
        <w:tc>
          <w:tcPr>
            <w:tcW w:w="1713" w:type="dxa"/>
            <w:vAlign w:val="center"/>
          </w:tcPr>
          <w:p w:rsidR="00C0595F" w:rsidRPr="00D554DD" w:rsidRDefault="00C0595F" w:rsidP="005C7DEA">
            <w:pPr>
              <w:pStyle w:val="af1"/>
            </w:pPr>
            <w:r w:rsidRPr="00D554DD">
              <w:t>件</w:t>
            </w:r>
            <w:proofErr w:type="gramStart"/>
            <w:r w:rsidRPr="00D554DD">
              <w:t>數</w:t>
            </w:r>
            <w:proofErr w:type="gramEnd"/>
          </w:p>
        </w:tc>
        <w:tc>
          <w:tcPr>
            <w:tcW w:w="2857" w:type="dxa"/>
            <w:vAlign w:val="center"/>
          </w:tcPr>
          <w:p w:rsidR="00C0595F" w:rsidRPr="00D554DD" w:rsidRDefault="00C0595F" w:rsidP="005C7DEA">
            <w:pPr>
              <w:pStyle w:val="af1"/>
            </w:pPr>
            <w:r w:rsidRPr="00D554DD">
              <w:t>金額</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新加坡</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322</w:t>
            </w:r>
          </w:p>
        </w:tc>
        <w:tc>
          <w:tcPr>
            <w:tcW w:w="2857" w:type="dxa"/>
            <w:vAlign w:val="center"/>
          </w:tcPr>
          <w:p w:rsidR="00C0595F" w:rsidRPr="00D554DD" w:rsidRDefault="00C0595F" w:rsidP="00C0595F">
            <w:pPr>
              <w:tabs>
                <w:tab w:val="decimal" w:pos="1391"/>
              </w:tabs>
              <w:ind w:firstLine="486"/>
              <w:jc w:val="left"/>
            </w:pPr>
            <w:r w:rsidRPr="00D554DD">
              <w:rPr>
                <w:lang w:eastAsia="zh-TW"/>
              </w:rPr>
              <w:t>226</w:t>
            </w:r>
            <w:r w:rsidRPr="00D554DD">
              <w:t>.</w:t>
            </w:r>
            <w:r w:rsidRPr="00D554DD">
              <w:rPr>
                <w:lang w:eastAsia="zh-TW"/>
              </w:rPr>
              <w:t>62</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中</w:t>
            </w:r>
            <w:proofErr w:type="gramStart"/>
            <w:r w:rsidRPr="00D554DD">
              <w:t>國</w:t>
            </w:r>
            <w:proofErr w:type="gramEnd"/>
            <w:r w:rsidRPr="00D554DD">
              <w:t>大陸</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465</w:t>
            </w:r>
          </w:p>
        </w:tc>
        <w:tc>
          <w:tcPr>
            <w:tcW w:w="2857" w:type="dxa"/>
            <w:vAlign w:val="center"/>
          </w:tcPr>
          <w:p w:rsidR="00C0595F" w:rsidRPr="00D554DD" w:rsidRDefault="00C0595F" w:rsidP="00C0595F">
            <w:pPr>
              <w:tabs>
                <w:tab w:val="decimal" w:pos="1391"/>
              </w:tabs>
              <w:ind w:firstLine="486"/>
              <w:jc w:val="left"/>
              <w:rPr>
                <w:lang w:eastAsia="zh-TW"/>
              </w:rPr>
            </w:pPr>
            <w:r w:rsidRPr="00D554DD">
              <w:rPr>
                <w:lang w:eastAsia="zh-TW"/>
              </w:rPr>
              <w:t>211</w:t>
            </w:r>
            <w:r w:rsidRPr="00D554DD">
              <w:t>.</w:t>
            </w:r>
            <w:r w:rsidRPr="00D554DD">
              <w:rPr>
                <w:lang w:eastAsia="zh-TW"/>
              </w:rPr>
              <w:t>51</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泰</w:t>
            </w:r>
            <w:proofErr w:type="gramStart"/>
            <w:r w:rsidRPr="00D554DD">
              <w:t>國</w:t>
            </w:r>
            <w:proofErr w:type="gramEnd"/>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139</w:t>
            </w:r>
          </w:p>
        </w:tc>
        <w:tc>
          <w:tcPr>
            <w:tcW w:w="2857" w:type="dxa"/>
            <w:vAlign w:val="center"/>
          </w:tcPr>
          <w:p w:rsidR="00C0595F" w:rsidRPr="00D554DD" w:rsidRDefault="00C0595F" w:rsidP="00C0595F">
            <w:pPr>
              <w:tabs>
                <w:tab w:val="decimal" w:pos="1391"/>
              </w:tabs>
              <w:ind w:firstLine="486"/>
              <w:jc w:val="left"/>
              <w:rPr>
                <w:lang w:eastAsia="zh-TW"/>
              </w:rPr>
            </w:pPr>
            <w:r w:rsidRPr="00D554DD">
              <w:rPr>
                <w:lang w:eastAsia="zh-TW"/>
              </w:rPr>
              <w:t>113</w:t>
            </w:r>
            <w:r w:rsidRPr="00D554DD">
              <w:t>.</w:t>
            </w:r>
            <w:r w:rsidRPr="00D554DD">
              <w:rPr>
                <w:lang w:eastAsia="zh-TW"/>
              </w:rPr>
              <w:t>64</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香港</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257</w:t>
            </w:r>
          </w:p>
        </w:tc>
        <w:tc>
          <w:tcPr>
            <w:tcW w:w="2857" w:type="dxa"/>
            <w:vAlign w:val="center"/>
          </w:tcPr>
          <w:p w:rsidR="00C0595F" w:rsidRPr="00D554DD" w:rsidRDefault="00C0595F" w:rsidP="00C0595F">
            <w:pPr>
              <w:tabs>
                <w:tab w:val="decimal" w:pos="1391"/>
              </w:tabs>
              <w:ind w:firstLine="486"/>
              <w:jc w:val="left"/>
            </w:pPr>
            <w:r w:rsidRPr="00D554DD">
              <w:rPr>
                <w:lang w:eastAsia="zh-TW"/>
              </w:rPr>
              <w:t>96</w:t>
            </w:r>
            <w:r w:rsidRPr="00D554DD">
              <w:t>.</w:t>
            </w:r>
            <w:r w:rsidRPr="00D554DD">
              <w:rPr>
                <w:lang w:eastAsia="zh-TW"/>
              </w:rPr>
              <w:t>59</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英</w:t>
            </w:r>
            <w:proofErr w:type="gramStart"/>
            <w:r w:rsidRPr="00D554DD">
              <w:t>國</w:t>
            </w:r>
            <w:proofErr w:type="gramEnd"/>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103</w:t>
            </w:r>
          </w:p>
        </w:tc>
        <w:tc>
          <w:tcPr>
            <w:tcW w:w="2857" w:type="dxa"/>
            <w:vAlign w:val="center"/>
          </w:tcPr>
          <w:p w:rsidR="00C0595F" w:rsidRPr="00D554DD" w:rsidRDefault="00C0595F" w:rsidP="00C0595F">
            <w:pPr>
              <w:tabs>
                <w:tab w:val="decimal" w:pos="1391"/>
              </w:tabs>
              <w:ind w:firstLine="486"/>
              <w:jc w:val="left"/>
            </w:pPr>
            <w:r w:rsidRPr="00D554DD">
              <w:rPr>
                <w:lang w:eastAsia="zh-TW"/>
              </w:rPr>
              <w:t>49</w:t>
            </w:r>
            <w:r w:rsidRPr="00D554DD">
              <w:t>.</w:t>
            </w:r>
            <w:r w:rsidRPr="00D554DD">
              <w:rPr>
                <w:lang w:eastAsia="zh-TW"/>
              </w:rPr>
              <w:t>04</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南韓</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183</w:t>
            </w:r>
          </w:p>
        </w:tc>
        <w:tc>
          <w:tcPr>
            <w:tcW w:w="2857" w:type="dxa"/>
            <w:vAlign w:val="center"/>
          </w:tcPr>
          <w:p w:rsidR="00C0595F" w:rsidRPr="00D554DD" w:rsidRDefault="00C0595F" w:rsidP="00C0595F">
            <w:pPr>
              <w:tabs>
                <w:tab w:val="decimal" w:pos="1391"/>
              </w:tabs>
              <w:ind w:firstLine="486"/>
              <w:jc w:val="left"/>
            </w:pPr>
            <w:r w:rsidRPr="00D554DD">
              <w:rPr>
                <w:lang w:eastAsia="zh-TW"/>
              </w:rPr>
              <w:t>40</w:t>
            </w:r>
            <w:r w:rsidRPr="00D554DD">
              <w:t>.</w:t>
            </w:r>
            <w:r w:rsidRPr="00D554DD">
              <w:rPr>
                <w:lang w:eastAsia="zh-TW"/>
              </w:rPr>
              <w:t>42</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越南</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26</w:t>
            </w:r>
          </w:p>
        </w:tc>
        <w:tc>
          <w:tcPr>
            <w:tcW w:w="2857" w:type="dxa"/>
            <w:vAlign w:val="center"/>
          </w:tcPr>
          <w:p w:rsidR="00C0595F" w:rsidRPr="00D554DD" w:rsidRDefault="00C0595F" w:rsidP="00C0595F">
            <w:pPr>
              <w:tabs>
                <w:tab w:val="decimal" w:pos="1391"/>
              </w:tabs>
              <w:ind w:firstLine="486"/>
              <w:jc w:val="left"/>
            </w:pPr>
            <w:r w:rsidRPr="00D554DD">
              <w:rPr>
                <w:lang w:eastAsia="zh-TW"/>
              </w:rPr>
              <w:t>21</w:t>
            </w:r>
            <w:r w:rsidRPr="00D554DD">
              <w:t>.</w:t>
            </w:r>
            <w:r w:rsidRPr="00D554DD">
              <w:rPr>
                <w:lang w:eastAsia="zh-TW"/>
              </w:rPr>
              <w:t>68</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馬</w:t>
            </w:r>
            <w:proofErr w:type="gramStart"/>
            <w:r w:rsidRPr="00D554DD">
              <w:t>來</w:t>
            </w:r>
            <w:proofErr w:type="gramEnd"/>
            <w:r w:rsidRPr="00D554DD">
              <w:t>西亞</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71</w:t>
            </w:r>
          </w:p>
        </w:tc>
        <w:tc>
          <w:tcPr>
            <w:tcW w:w="2857" w:type="dxa"/>
            <w:vAlign w:val="center"/>
          </w:tcPr>
          <w:p w:rsidR="00C0595F" w:rsidRPr="00D554DD" w:rsidRDefault="00C0595F" w:rsidP="00C0595F">
            <w:pPr>
              <w:tabs>
                <w:tab w:val="decimal" w:pos="1391"/>
              </w:tabs>
              <w:ind w:firstLine="486"/>
              <w:jc w:val="left"/>
              <w:rPr>
                <w:lang w:eastAsia="zh-TW"/>
              </w:rPr>
            </w:pPr>
            <w:r w:rsidRPr="00D554DD">
              <w:rPr>
                <w:lang w:eastAsia="zh-TW"/>
              </w:rPr>
              <w:t>19</w:t>
            </w:r>
            <w:r w:rsidRPr="00D554DD">
              <w:t>.</w:t>
            </w:r>
            <w:r w:rsidRPr="00D554DD">
              <w:rPr>
                <w:lang w:eastAsia="zh-TW"/>
              </w:rPr>
              <w:t>65</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荷蘭</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25</w:t>
            </w:r>
          </w:p>
        </w:tc>
        <w:tc>
          <w:tcPr>
            <w:tcW w:w="2857" w:type="dxa"/>
            <w:vAlign w:val="center"/>
          </w:tcPr>
          <w:p w:rsidR="00C0595F" w:rsidRPr="00D554DD" w:rsidRDefault="00C0595F" w:rsidP="00C0595F">
            <w:pPr>
              <w:tabs>
                <w:tab w:val="decimal" w:pos="1391"/>
              </w:tabs>
              <w:ind w:firstLine="486"/>
              <w:jc w:val="left"/>
            </w:pPr>
            <w:r w:rsidRPr="00D554DD">
              <w:rPr>
                <w:lang w:eastAsia="zh-TW"/>
              </w:rPr>
              <w:t>15</w:t>
            </w:r>
            <w:r w:rsidRPr="00D554DD">
              <w:t>.</w:t>
            </w:r>
            <w:r w:rsidRPr="00D554DD">
              <w:rPr>
                <w:lang w:eastAsia="zh-TW"/>
              </w:rPr>
              <w:t>67</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日本</w:t>
            </w:r>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118</w:t>
            </w:r>
          </w:p>
        </w:tc>
        <w:tc>
          <w:tcPr>
            <w:tcW w:w="2857" w:type="dxa"/>
            <w:vAlign w:val="center"/>
          </w:tcPr>
          <w:p w:rsidR="00C0595F" w:rsidRPr="00D554DD" w:rsidRDefault="00C0595F" w:rsidP="00C0595F">
            <w:pPr>
              <w:tabs>
                <w:tab w:val="decimal" w:pos="1391"/>
              </w:tabs>
              <w:ind w:firstLine="486"/>
              <w:jc w:val="left"/>
              <w:rPr>
                <w:lang w:eastAsia="zh-TW"/>
              </w:rPr>
            </w:pPr>
            <w:r w:rsidRPr="00D554DD">
              <w:rPr>
                <w:lang w:eastAsia="zh-TW"/>
              </w:rPr>
              <w:t>12</w:t>
            </w:r>
            <w:r w:rsidRPr="00D554DD">
              <w:t>.</w:t>
            </w:r>
            <w:r w:rsidRPr="00D554DD">
              <w:rPr>
                <w:lang w:eastAsia="zh-TW"/>
              </w:rPr>
              <w:t>20</w:t>
            </w:r>
          </w:p>
        </w:tc>
      </w:tr>
      <w:tr w:rsidR="00EB106F" w:rsidRPr="00D554DD" w:rsidTr="005C7DEA">
        <w:trPr>
          <w:trHeight w:val="567"/>
          <w:jc w:val="center"/>
        </w:trPr>
        <w:tc>
          <w:tcPr>
            <w:tcW w:w="1711" w:type="dxa"/>
            <w:vAlign w:val="center"/>
          </w:tcPr>
          <w:p w:rsidR="00C0595F" w:rsidRPr="00D554DD" w:rsidRDefault="00C0595F" w:rsidP="00C0595F">
            <w:pPr>
              <w:ind w:firstLine="486"/>
            </w:pPr>
            <w:r w:rsidRPr="00D554DD">
              <w:t>臺</w:t>
            </w:r>
            <w:proofErr w:type="gramStart"/>
            <w:r w:rsidRPr="00D554DD">
              <w:t>灣</w:t>
            </w:r>
            <w:proofErr w:type="gramEnd"/>
          </w:p>
        </w:tc>
        <w:tc>
          <w:tcPr>
            <w:tcW w:w="1713" w:type="dxa"/>
            <w:vAlign w:val="center"/>
          </w:tcPr>
          <w:p w:rsidR="00C0595F" w:rsidRPr="00D554DD" w:rsidRDefault="00C0595F" w:rsidP="00C0595F">
            <w:pPr>
              <w:tabs>
                <w:tab w:val="decimal" w:pos="1070"/>
              </w:tabs>
              <w:ind w:firstLine="486"/>
              <w:jc w:val="left"/>
              <w:rPr>
                <w:lang w:eastAsia="zh-TW"/>
              </w:rPr>
            </w:pPr>
            <w:r w:rsidRPr="00D554DD">
              <w:rPr>
                <w:lang w:eastAsia="zh-TW"/>
              </w:rPr>
              <w:t>37</w:t>
            </w:r>
          </w:p>
        </w:tc>
        <w:tc>
          <w:tcPr>
            <w:tcW w:w="2857" w:type="dxa"/>
            <w:vAlign w:val="center"/>
          </w:tcPr>
          <w:p w:rsidR="00C0595F" w:rsidRPr="00D554DD" w:rsidRDefault="00C0595F" w:rsidP="00C0595F">
            <w:pPr>
              <w:tabs>
                <w:tab w:val="decimal" w:pos="1391"/>
              </w:tabs>
              <w:ind w:firstLine="486"/>
              <w:jc w:val="left"/>
              <w:rPr>
                <w:lang w:eastAsia="zh-TW"/>
              </w:rPr>
            </w:pPr>
            <w:r w:rsidRPr="00D554DD">
              <w:rPr>
                <w:lang w:eastAsia="zh-TW"/>
              </w:rPr>
              <w:t>1</w:t>
            </w:r>
            <w:r w:rsidRPr="00D554DD">
              <w:t>.</w:t>
            </w:r>
            <w:r w:rsidRPr="00D554DD">
              <w:rPr>
                <w:lang w:eastAsia="zh-TW"/>
              </w:rPr>
              <w:t>60</w:t>
            </w:r>
          </w:p>
        </w:tc>
      </w:tr>
    </w:tbl>
    <w:p w:rsidR="00C0595F" w:rsidRPr="00D554DD" w:rsidRDefault="00C0595F" w:rsidP="00C0595F">
      <w:pPr>
        <w:pStyle w:val="af1"/>
        <w:rPr>
          <w:lang w:eastAsia="zh-TW"/>
        </w:rPr>
      </w:pPr>
      <w:r w:rsidRPr="00D554DD">
        <w:rPr>
          <w:lang w:eastAsia="zh-TW"/>
        </w:rPr>
        <w:t>資料來源：緬甸投資暨公司管理局</w:t>
      </w:r>
    </w:p>
    <w:p w:rsidR="00C0595F" w:rsidRPr="00D554DD" w:rsidRDefault="00C0595F" w:rsidP="00C0595F">
      <w:pPr>
        <w:pStyle w:val="af1"/>
        <w:rPr>
          <w:lang w:eastAsia="zh-TW"/>
        </w:rPr>
      </w:pPr>
    </w:p>
    <w:p w:rsidR="00C0595F" w:rsidRPr="00D554DD" w:rsidRDefault="00C0595F" w:rsidP="00C0595F">
      <w:pPr>
        <w:pStyle w:val="a3"/>
        <w:spacing w:before="514" w:after="771"/>
      </w:pPr>
      <w:r w:rsidRPr="00D554DD">
        <w:rPr>
          <w:lang w:eastAsia="zh-TW"/>
        </w:rPr>
        <w:br w:type="page"/>
      </w:r>
      <w:bookmarkStart w:id="16" w:name="_Toc42694843"/>
      <w:r w:rsidRPr="00D554DD">
        <w:lastRenderedPageBreak/>
        <w:t>附錄四　我國廠商對</w:t>
      </w:r>
      <w:r w:rsidRPr="00D554DD">
        <w:rPr>
          <w:lang w:eastAsia="zh-TW"/>
        </w:rPr>
        <w:t>當地國</w:t>
      </w:r>
      <w:r w:rsidRPr="00D554DD">
        <w:t>投資統計</w:t>
      </w:r>
      <w:bookmarkEnd w:id="16"/>
    </w:p>
    <w:p w:rsidR="00C0595F" w:rsidRPr="00D554DD" w:rsidRDefault="00C0595F" w:rsidP="00C0595F">
      <w:pPr>
        <w:ind w:firstLine="486"/>
        <w:rPr>
          <w:lang w:eastAsia="zh-TW"/>
        </w:rPr>
      </w:pPr>
      <w:r w:rsidRPr="00D554DD">
        <w:rPr>
          <w:lang w:eastAsia="zh-TW"/>
        </w:rPr>
        <w:t>依據我國經濟部投資審議委員會統計，累計</w:t>
      </w:r>
      <w:r w:rsidRPr="00D554DD">
        <w:rPr>
          <w:lang w:eastAsia="zh-TW"/>
        </w:rPr>
        <w:t>1952</w:t>
      </w:r>
      <w:r w:rsidR="00D554DD" w:rsidRPr="00D554DD">
        <w:rPr>
          <w:rFonts w:hint="eastAsia"/>
          <w:lang w:eastAsia="zh-TW"/>
        </w:rPr>
        <w:t>至</w:t>
      </w:r>
      <w:r w:rsidR="00D554DD" w:rsidRPr="00D554DD">
        <w:rPr>
          <w:rFonts w:hint="eastAsia"/>
          <w:lang w:eastAsia="zh-TW"/>
        </w:rPr>
        <w:t>2019</w:t>
      </w:r>
      <w:r w:rsidR="00D554DD" w:rsidRPr="00D554DD">
        <w:rPr>
          <w:rFonts w:hint="eastAsia"/>
          <w:lang w:eastAsia="zh-TW"/>
        </w:rPr>
        <w:t>年</w:t>
      </w:r>
      <w:r w:rsidRPr="00D554DD">
        <w:rPr>
          <w:lang w:eastAsia="zh-TW"/>
        </w:rPr>
        <w:t>止我對緬甸投資</w:t>
      </w:r>
      <w:r w:rsidR="00D554DD" w:rsidRPr="00D554DD">
        <w:rPr>
          <w:rFonts w:hint="eastAsia"/>
          <w:lang w:eastAsia="zh-TW"/>
        </w:rPr>
        <w:t>39</w:t>
      </w:r>
      <w:r w:rsidRPr="00D554DD">
        <w:rPr>
          <w:lang w:eastAsia="zh-TW"/>
        </w:rPr>
        <w:t>件，金額達</w:t>
      </w:r>
      <w:r w:rsidRPr="00D554DD">
        <w:rPr>
          <w:lang w:eastAsia="zh-TW"/>
        </w:rPr>
        <w:t>2</w:t>
      </w:r>
      <w:r w:rsidRPr="00D554DD">
        <w:rPr>
          <w:lang w:eastAsia="zh-TW"/>
        </w:rPr>
        <w:t>億</w:t>
      </w:r>
      <w:r w:rsidR="00D554DD" w:rsidRPr="00D554DD">
        <w:rPr>
          <w:rFonts w:hint="eastAsia"/>
          <w:lang w:eastAsia="zh-TW"/>
        </w:rPr>
        <w:t>2,477</w:t>
      </w:r>
      <w:r w:rsidRPr="00D554DD">
        <w:rPr>
          <w:lang w:eastAsia="zh-TW"/>
        </w:rPr>
        <w:t>萬美元。我國對緬甸投資近年成長快速，單在</w:t>
      </w:r>
      <w:r w:rsidRPr="00D554DD">
        <w:rPr>
          <w:lang w:eastAsia="zh-TW"/>
        </w:rPr>
        <w:t>2019</w:t>
      </w:r>
      <w:r w:rsidRPr="00D554DD">
        <w:rPr>
          <w:lang w:eastAsia="zh-TW"/>
        </w:rPr>
        <w:t>年即達</w:t>
      </w:r>
      <w:r w:rsidRPr="00D554DD">
        <w:rPr>
          <w:lang w:eastAsia="zh-TW"/>
        </w:rPr>
        <w:t>9</w:t>
      </w:r>
      <w:r w:rsidRPr="00D554DD">
        <w:rPr>
          <w:lang w:eastAsia="zh-TW"/>
        </w:rPr>
        <w:t>件，投資金額達</w:t>
      </w:r>
      <w:r w:rsidRPr="00D554DD">
        <w:rPr>
          <w:lang w:eastAsia="zh-TW"/>
        </w:rPr>
        <w:t>4,290.8</w:t>
      </w:r>
      <w:r w:rsidRPr="00D554DD">
        <w:rPr>
          <w:lang w:eastAsia="zh-TW"/>
        </w:rPr>
        <w:t>萬美元。</w:t>
      </w:r>
    </w:p>
    <w:p w:rsidR="00C0595F" w:rsidRPr="00D554DD" w:rsidRDefault="00C0595F" w:rsidP="00C0595F">
      <w:pPr>
        <w:ind w:firstLine="486"/>
        <w:rPr>
          <w:lang w:eastAsia="zh-TW"/>
        </w:rPr>
      </w:pPr>
      <w:r w:rsidRPr="00D554DD">
        <w:rPr>
          <w:lang w:eastAsia="zh-TW"/>
        </w:rPr>
        <w:t>2013</w:t>
      </w:r>
      <w:r w:rsidRPr="00D554DD">
        <w:rPr>
          <w:lang w:eastAsia="zh-TW"/>
        </w:rPr>
        <w:t>年</w:t>
      </w:r>
      <w:r w:rsidRPr="00D554DD">
        <w:rPr>
          <w:lang w:eastAsia="zh-TW"/>
        </w:rPr>
        <w:t>1</w:t>
      </w:r>
      <w:r w:rsidRPr="00D554DD">
        <w:rPr>
          <w:lang w:eastAsia="zh-TW"/>
        </w:rPr>
        <w:t>月底以前，因為緬甸使領館對我官方所發文件或我官方驗證之文件，均不予驗證，造成我商無法直接赴緬投資，必須以設在第</w:t>
      </w:r>
      <w:r w:rsidRPr="00D554DD">
        <w:rPr>
          <w:lang w:eastAsia="zh-TW"/>
        </w:rPr>
        <w:t>3</w:t>
      </w:r>
      <w:r w:rsidRPr="00D554DD">
        <w:rPr>
          <w:lang w:eastAsia="zh-TW"/>
        </w:rPr>
        <w:t>國之公司名義前往投資。因此，</w:t>
      </w:r>
      <w:r w:rsidRPr="00D554DD">
        <w:rPr>
          <w:lang w:eastAsia="zh-TW"/>
        </w:rPr>
        <w:t>2013</w:t>
      </w:r>
      <w:r w:rsidRPr="00D554DD">
        <w:rPr>
          <w:lang w:eastAsia="zh-TW"/>
        </w:rPr>
        <w:t>年以前緬甸計畫暨財政中央統計局無來自臺灣之外人投資統計資料。</w:t>
      </w:r>
      <w:proofErr w:type="gramStart"/>
      <w:r w:rsidRPr="00D554DD">
        <w:rPr>
          <w:lang w:eastAsia="zh-TW"/>
        </w:rPr>
        <w:t>此外，</w:t>
      </w:r>
      <w:proofErr w:type="gramEnd"/>
      <w:r w:rsidRPr="00D554DD">
        <w:rPr>
          <w:lang w:eastAsia="zh-TW"/>
        </w:rPr>
        <w:t>臺灣投資緬甸多透過第三地，因此統計之金額與件數未完全反映臺灣投資緬甸的實際情形。</w:t>
      </w:r>
    </w:p>
    <w:p w:rsidR="00C0595F" w:rsidRPr="00D554DD" w:rsidRDefault="005C7DEA" w:rsidP="00C0595F">
      <w:pPr>
        <w:pStyle w:val="afe"/>
        <w:rPr>
          <w:lang w:eastAsia="zh-TW"/>
        </w:rPr>
      </w:pPr>
      <w:r w:rsidRPr="00D554DD">
        <w:rPr>
          <w:rFonts w:hint="eastAsia"/>
          <w:lang w:eastAsia="zh-TW"/>
        </w:rPr>
        <w:t>年度別統計表</w:t>
      </w:r>
    </w:p>
    <w:tbl>
      <w:tblPr>
        <w:tblW w:w="43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4"/>
        <w:gridCol w:w="1637"/>
        <w:gridCol w:w="3827"/>
      </w:tblGrid>
      <w:tr w:rsidR="00EB106F" w:rsidRPr="00D554DD" w:rsidTr="005C7DEA">
        <w:trPr>
          <w:trHeight w:val="225"/>
          <w:tblHeader/>
          <w:jc w:val="center"/>
        </w:trPr>
        <w:tc>
          <w:tcPr>
            <w:tcW w:w="2064" w:type="dxa"/>
            <w:shd w:val="clear" w:color="auto" w:fill="auto"/>
            <w:noWrap/>
            <w:vAlign w:val="center"/>
          </w:tcPr>
          <w:p w:rsidR="00C0595F" w:rsidRPr="00D554DD" w:rsidRDefault="00C0595F" w:rsidP="005C7DEA">
            <w:pPr>
              <w:pStyle w:val="af1"/>
            </w:pPr>
            <w:r w:rsidRPr="00D554DD">
              <w:t>年度</w:t>
            </w:r>
          </w:p>
        </w:tc>
        <w:tc>
          <w:tcPr>
            <w:tcW w:w="1637" w:type="dxa"/>
            <w:shd w:val="clear" w:color="auto" w:fill="auto"/>
            <w:noWrap/>
            <w:vAlign w:val="center"/>
          </w:tcPr>
          <w:p w:rsidR="00C0595F" w:rsidRPr="00D554DD" w:rsidRDefault="00C0595F" w:rsidP="005C7DEA">
            <w:pPr>
              <w:pStyle w:val="af1"/>
            </w:pPr>
            <w:r w:rsidRPr="00D554DD">
              <w:t>件</w:t>
            </w:r>
            <w:proofErr w:type="gramStart"/>
            <w:r w:rsidRPr="00D554DD">
              <w:t>數</w:t>
            </w:r>
            <w:proofErr w:type="gramEnd"/>
          </w:p>
        </w:tc>
        <w:tc>
          <w:tcPr>
            <w:tcW w:w="3827" w:type="dxa"/>
            <w:shd w:val="clear" w:color="auto" w:fill="auto"/>
            <w:noWrap/>
            <w:vAlign w:val="center"/>
          </w:tcPr>
          <w:p w:rsidR="00C0595F" w:rsidRPr="00D554DD" w:rsidRDefault="00C0595F" w:rsidP="005C7DEA">
            <w:pPr>
              <w:pStyle w:val="af1"/>
            </w:pPr>
            <w:r w:rsidRPr="00D554DD">
              <w:t>金額（千美金）</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1996</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1</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60</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2000</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1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400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2001</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2002</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1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3,547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2003</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2004</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5,595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2005</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2006</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2007</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412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2008</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900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lastRenderedPageBreak/>
              <w:t>2009</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2010</w:t>
            </w:r>
          </w:p>
        </w:tc>
        <w:tc>
          <w:tcPr>
            <w:tcW w:w="1637" w:type="dxa"/>
            <w:shd w:val="clear" w:color="auto" w:fill="auto"/>
            <w:noWrap/>
            <w:vAlign w:val="center"/>
          </w:tcPr>
          <w:p w:rsidR="00C0595F" w:rsidRPr="00D554DD" w:rsidRDefault="00C0595F" w:rsidP="005C7DEA">
            <w:pPr>
              <w:pStyle w:val="af1"/>
              <w:tabs>
                <w:tab w:val="decimal" w:pos="964"/>
              </w:tabs>
              <w:jc w:val="left"/>
              <w:rPr>
                <w:lang w:eastAsia="zh-TW"/>
              </w:rPr>
            </w:pPr>
            <w:r w:rsidRPr="00D554DD">
              <w:rPr>
                <w:lang w:eastAsia="zh-TW"/>
              </w:rPr>
              <w:t xml:space="preserve">0 </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 xml:space="preserve">0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2011</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0</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0</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2012</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0</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1,606</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2013</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2</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10,900</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2014</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1</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2,000</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2015</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1</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6,733</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2016</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5</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83,698</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2017</w:t>
            </w:r>
          </w:p>
        </w:tc>
        <w:tc>
          <w:tcPr>
            <w:tcW w:w="1637" w:type="dxa"/>
            <w:shd w:val="clear" w:color="auto" w:fill="auto"/>
            <w:noWrap/>
          </w:tcPr>
          <w:p w:rsidR="00C0595F" w:rsidRPr="00D554DD" w:rsidRDefault="00C0595F" w:rsidP="00C0595F">
            <w:pPr>
              <w:tabs>
                <w:tab w:val="decimal" w:pos="964"/>
              </w:tabs>
              <w:ind w:firstLine="486"/>
              <w:jc w:val="left"/>
              <w:rPr>
                <w:lang w:eastAsia="zh-TW"/>
              </w:rPr>
            </w:pPr>
            <w:r w:rsidRPr="00D554DD">
              <w:rPr>
                <w:lang w:eastAsia="zh-TW"/>
              </w:rPr>
              <w:t>4</w:t>
            </w:r>
          </w:p>
        </w:tc>
        <w:tc>
          <w:tcPr>
            <w:tcW w:w="3827" w:type="dxa"/>
            <w:shd w:val="clear" w:color="auto" w:fill="auto"/>
            <w:noWrap/>
          </w:tcPr>
          <w:p w:rsidR="00C0595F" w:rsidRPr="00D554DD" w:rsidRDefault="00C0595F" w:rsidP="00C0595F">
            <w:pPr>
              <w:tabs>
                <w:tab w:val="decimal" w:pos="2304"/>
              </w:tabs>
              <w:ind w:firstLine="486"/>
              <w:jc w:val="left"/>
              <w:rPr>
                <w:lang w:eastAsia="zh-TW"/>
              </w:rPr>
            </w:pPr>
            <w:r w:rsidRPr="00D554DD">
              <w:rPr>
                <w:lang w:eastAsia="zh-TW"/>
              </w:rPr>
              <w:t>9,776</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pPr>
            <w:r w:rsidRPr="00D554DD">
              <w:t>2018</w:t>
            </w:r>
          </w:p>
        </w:tc>
        <w:tc>
          <w:tcPr>
            <w:tcW w:w="1637" w:type="dxa"/>
            <w:shd w:val="clear" w:color="auto" w:fill="auto"/>
            <w:noWrap/>
            <w:vAlign w:val="center"/>
          </w:tcPr>
          <w:p w:rsidR="00C0595F" w:rsidRPr="00D554DD" w:rsidRDefault="00C0595F" w:rsidP="005C7DEA">
            <w:pPr>
              <w:tabs>
                <w:tab w:val="decimal" w:pos="964"/>
              </w:tabs>
              <w:ind w:firstLineChars="0" w:firstLine="0"/>
              <w:jc w:val="left"/>
              <w:rPr>
                <w:lang w:eastAsia="zh-TW"/>
              </w:rPr>
            </w:pPr>
            <w:r w:rsidRPr="00D554DD">
              <w:rPr>
                <w:lang w:eastAsia="zh-TW"/>
              </w:rPr>
              <w:t xml:space="preserve">14 </w:t>
            </w:r>
          </w:p>
        </w:tc>
        <w:tc>
          <w:tcPr>
            <w:tcW w:w="3827" w:type="dxa"/>
            <w:shd w:val="clear" w:color="auto" w:fill="auto"/>
            <w:noWrap/>
            <w:vAlign w:val="center"/>
          </w:tcPr>
          <w:p w:rsidR="00C0595F" w:rsidRPr="00D554DD" w:rsidRDefault="00C0595F" w:rsidP="005C7DEA">
            <w:pPr>
              <w:tabs>
                <w:tab w:val="decimal" w:pos="2304"/>
              </w:tabs>
              <w:ind w:firstLineChars="0" w:firstLine="0"/>
              <w:jc w:val="left"/>
              <w:rPr>
                <w:lang w:eastAsia="zh-TW"/>
              </w:rPr>
            </w:pPr>
            <w:r w:rsidRPr="00D554DD">
              <w:rPr>
                <w:lang w:eastAsia="zh-TW"/>
              </w:rPr>
              <w:t xml:space="preserve">56,234 </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2019</w:t>
            </w:r>
          </w:p>
        </w:tc>
        <w:tc>
          <w:tcPr>
            <w:tcW w:w="1637" w:type="dxa"/>
            <w:shd w:val="clear" w:color="auto" w:fill="auto"/>
            <w:noWrap/>
            <w:vAlign w:val="center"/>
          </w:tcPr>
          <w:p w:rsidR="00C0595F" w:rsidRPr="00D554DD" w:rsidRDefault="00C0595F" w:rsidP="005C7DEA">
            <w:pPr>
              <w:pStyle w:val="af1"/>
              <w:tabs>
                <w:tab w:val="decimal" w:pos="964"/>
              </w:tabs>
              <w:jc w:val="left"/>
            </w:pPr>
            <w:r w:rsidRPr="00D554DD">
              <w:rPr>
                <w:lang w:eastAsia="zh-TW"/>
              </w:rPr>
              <w:t>9</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42,908</w:t>
            </w:r>
          </w:p>
        </w:tc>
      </w:tr>
      <w:tr w:rsidR="00EB106F" w:rsidRPr="00D554DD" w:rsidTr="005C7DEA">
        <w:trPr>
          <w:trHeight w:val="225"/>
          <w:jc w:val="center"/>
        </w:trPr>
        <w:tc>
          <w:tcPr>
            <w:tcW w:w="2064" w:type="dxa"/>
            <w:shd w:val="clear" w:color="auto" w:fill="auto"/>
            <w:noWrap/>
            <w:vAlign w:val="center"/>
          </w:tcPr>
          <w:p w:rsidR="00C0595F" w:rsidRPr="00D554DD" w:rsidRDefault="00C0595F" w:rsidP="005C7DEA">
            <w:pPr>
              <w:pStyle w:val="af1"/>
              <w:rPr>
                <w:lang w:eastAsia="zh-TW"/>
              </w:rPr>
            </w:pPr>
            <w:r w:rsidRPr="00D554DD">
              <w:rPr>
                <w:lang w:eastAsia="zh-TW"/>
              </w:rPr>
              <w:t>合計（</w:t>
            </w:r>
            <w:r w:rsidRPr="00D554DD">
              <w:rPr>
                <w:lang w:eastAsia="zh-TW"/>
              </w:rPr>
              <w:t>1952</w:t>
            </w:r>
            <w:r w:rsidRPr="00D554DD">
              <w:rPr>
                <w:lang w:eastAsia="zh-TW"/>
              </w:rPr>
              <w:t>迄今）</w:t>
            </w:r>
          </w:p>
        </w:tc>
        <w:tc>
          <w:tcPr>
            <w:tcW w:w="1637" w:type="dxa"/>
            <w:shd w:val="clear" w:color="auto" w:fill="auto"/>
            <w:noWrap/>
            <w:vAlign w:val="center"/>
          </w:tcPr>
          <w:p w:rsidR="00C0595F" w:rsidRPr="00D554DD" w:rsidRDefault="00D554DD" w:rsidP="005C7DEA">
            <w:pPr>
              <w:pStyle w:val="af1"/>
              <w:tabs>
                <w:tab w:val="decimal" w:pos="964"/>
              </w:tabs>
              <w:jc w:val="left"/>
            </w:pPr>
            <w:r w:rsidRPr="00D554DD">
              <w:rPr>
                <w:rFonts w:hint="eastAsia"/>
                <w:lang w:eastAsia="zh-TW"/>
              </w:rPr>
              <w:t>39</w:t>
            </w:r>
          </w:p>
        </w:tc>
        <w:tc>
          <w:tcPr>
            <w:tcW w:w="3827" w:type="dxa"/>
            <w:shd w:val="clear" w:color="auto" w:fill="auto"/>
            <w:noWrap/>
            <w:vAlign w:val="center"/>
          </w:tcPr>
          <w:p w:rsidR="00C0595F" w:rsidRPr="00D554DD" w:rsidRDefault="00C0595F" w:rsidP="005C7DEA">
            <w:pPr>
              <w:pStyle w:val="af1"/>
              <w:tabs>
                <w:tab w:val="decimal" w:pos="2304"/>
              </w:tabs>
              <w:jc w:val="left"/>
              <w:rPr>
                <w:lang w:eastAsia="zh-TW"/>
              </w:rPr>
            </w:pPr>
            <w:r w:rsidRPr="00D554DD">
              <w:rPr>
                <w:lang w:eastAsia="zh-TW"/>
              </w:rPr>
              <w:t>2</w:t>
            </w:r>
            <w:r w:rsidR="00D554DD" w:rsidRPr="00D554DD">
              <w:rPr>
                <w:rFonts w:hint="eastAsia"/>
                <w:lang w:eastAsia="zh-TW"/>
              </w:rPr>
              <w:t>24,770</w:t>
            </w:r>
          </w:p>
        </w:tc>
      </w:tr>
    </w:tbl>
    <w:p w:rsidR="00C0595F" w:rsidRPr="00D554DD" w:rsidRDefault="00C0595F" w:rsidP="00C0595F">
      <w:pPr>
        <w:pStyle w:val="aff0"/>
      </w:pPr>
      <w:r w:rsidRPr="00D554DD">
        <w:t xml:space="preserve">    </w:t>
      </w:r>
      <w:r w:rsidRPr="00D554DD">
        <w:t>資料來源：經濟部投資審議委員會</w:t>
      </w:r>
      <w:bookmarkEnd w:id="11"/>
      <w:bookmarkEnd w:id="12"/>
      <w:bookmarkEnd w:id="13"/>
    </w:p>
    <w:p w:rsidR="005C7DEA" w:rsidRPr="00D554DD" w:rsidRDefault="005C7DEA">
      <w:pPr>
        <w:widowControl/>
        <w:overflowPunct/>
        <w:autoSpaceDE/>
        <w:autoSpaceDN/>
        <w:ind w:firstLineChars="0" w:firstLine="0"/>
        <w:jc w:val="left"/>
        <w:rPr>
          <w:rFonts w:ascii="華康新特明體(P)" w:eastAsia="華康新特明體(P)"/>
          <w:sz w:val="40"/>
          <w:szCs w:val="40"/>
          <w:lang w:eastAsia="ja-JP"/>
        </w:rPr>
      </w:pPr>
      <w:r w:rsidRPr="00D554DD">
        <w:rPr>
          <w:lang w:eastAsia="zh-TW"/>
        </w:rPr>
        <w:br w:type="page"/>
      </w:r>
    </w:p>
    <w:p w:rsidR="005C7DEA" w:rsidRPr="00D554DD" w:rsidRDefault="005C7DEA" w:rsidP="00A97F65">
      <w:pPr>
        <w:pStyle w:val="afe"/>
        <w:rPr>
          <w:lang w:eastAsia="zh-TW"/>
        </w:rPr>
      </w:pPr>
      <w:r w:rsidRPr="00D554DD">
        <w:rPr>
          <w:rFonts w:hint="eastAsia"/>
          <w:lang w:eastAsia="zh-TW"/>
        </w:rPr>
        <w:lastRenderedPageBreak/>
        <w:t>年度別及產業別統計表</w:t>
      </w:r>
    </w:p>
    <w:p w:rsidR="005C7DEA" w:rsidRPr="00D554DD" w:rsidRDefault="005C7DEA" w:rsidP="005C7DEA">
      <w:pPr>
        <w:widowControl/>
        <w:wordWrap w:val="0"/>
        <w:snapToGrid w:val="0"/>
        <w:ind w:firstLineChars="0" w:firstLine="0"/>
        <w:jc w:val="right"/>
        <w:rPr>
          <w:rFonts w:hAnsi="新細明體" w:cs="新細明體"/>
          <w:kern w:val="0"/>
          <w:sz w:val="18"/>
          <w:szCs w:val="18"/>
          <w:lang w:eastAsia="zh-TW"/>
        </w:rPr>
      </w:pPr>
      <w:r w:rsidRPr="00D554DD">
        <w:rPr>
          <w:rFonts w:hAnsi="新細明體" w:cs="新細明體" w:hint="eastAsia"/>
          <w:kern w:val="0"/>
          <w:sz w:val="18"/>
          <w:szCs w:val="18"/>
          <w:lang w:eastAsia="zh-TW"/>
        </w:rPr>
        <w:t>單位：千美元</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92"/>
        <w:gridCol w:w="522"/>
        <w:gridCol w:w="992"/>
        <w:gridCol w:w="488"/>
        <w:gridCol w:w="788"/>
        <w:gridCol w:w="499"/>
        <w:gridCol w:w="798"/>
        <w:gridCol w:w="546"/>
        <w:gridCol w:w="735"/>
      </w:tblGrid>
      <w:tr w:rsidR="00EB106F" w:rsidRPr="00D554DD" w:rsidTr="005C7DEA">
        <w:trPr>
          <w:tblHeader/>
          <w:jc w:val="center"/>
        </w:trPr>
        <w:tc>
          <w:tcPr>
            <w:tcW w:w="3192" w:type="dxa"/>
            <w:vMerge w:val="restart"/>
            <w:tcBorders>
              <w:top w:val="single" w:sz="12" w:space="0" w:color="auto"/>
              <w:bottom w:val="single" w:sz="6" w:space="0" w:color="auto"/>
              <w:tl2br w:val="single" w:sz="6" w:space="0" w:color="auto"/>
            </w:tcBorders>
            <w:shd w:val="clear" w:color="auto" w:fill="auto"/>
            <w:vAlign w:val="center"/>
          </w:tcPr>
          <w:p w:rsidR="005C7DEA" w:rsidRPr="00D554DD" w:rsidRDefault="005C7DEA" w:rsidP="005C7DEA">
            <w:pPr>
              <w:widowControl/>
              <w:snapToGrid w:val="0"/>
              <w:spacing w:line="220" w:lineRule="exact"/>
              <w:ind w:firstLineChars="0" w:firstLine="0"/>
              <w:jc w:val="right"/>
              <w:rPr>
                <w:rFonts w:eastAsia="微軟正黑體"/>
                <w:kern w:val="0"/>
                <w:sz w:val="18"/>
                <w:szCs w:val="18"/>
                <w:lang w:eastAsia="zh-TW"/>
              </w:rPr>
            </w:pPr>
            <w:r w:rsidRPr="00D554DD">
              <w:rPr>
                <w:rFonts w:eastAsia="微軟正黑體"/>
                <w:kern w:val="0"/>
                <w:sz w:val="18"/>
                <w:szCs w:val="18"/>
                <w:lang w:eastAsia="zh-TW"/>
              </w:rPr>
              <w:t>年　　度</w:t>
            </w:r>
          </w:p>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業　　別</w:t>
            </w:r>
          </w:p>
        </w:tc>
        <w:tc>
          <w:tcPr>
            <w:tcW w:w="1514" w:type="dxa"/>
            <w:gridSpan w:val="2"/>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hint="eastAsia"/>
                <w:kern w:val="0"/>
                <w:sz w:val="18"/>
                <w:szCs w:val="18"/>
                <w:lang w:eastAsia="zh-TW"/>
              </w:rPr>
              <w:t>1952-2019</w:t>
            </w:r>
          </w:p>
        </w:tc>
        <w:tc>
          <w:tcPr>
            <w:tcW w:w="1276" w:type="dxa"/>
            <w:gridSpan w:val="2"/>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hint="eastAsia"/>
                <w:kern w:val="0"/>
                <w:sz w:val="18"/>
                <w:szCs w:val="18"/>
                <w:lang w:eastAsia="zh-TW"/>
              </w:rPr>
              <w:t>2019</w:t>
            </w:r>
          </w:p>
        </w:tc>
        <w:tc>
          <w:tcPr>
            <w:tcW w:w="1297" w:type="dxa"/>
            <w:gridSpan w:val="2"/>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hint="eastAsia"/>
                <w:kern w:val="0"/>
                <w:sz w:val="18"/>
                <w:szCs w:val="18"/>
                <w:lang w:eastAsia="zh-TW"/>
              </w:rPr>
              <w:t>2018</w:t>
            </w:r>
          </w:p>
        </w:tc>
        <w:tc>
          <w:tcPr>
            <w:tcW w:w="1281" w:type="dxa"/>
            <w:gridSpan w:val="2"/>
            <w:vAlign w:val="center"/>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kern w:val="0"/>
                <w:sz w:val="18"/>
                <w:szCs w:val="18"/>
                <w:lang w:eastAsia="zh-TW"/>
              </w:rPr>
              <w:t>2017</w:t>
            </w:r>
          </w:p>
        </w:tc>
      </w:tr>
      <w:tr w:rsidR="00EB106F" w:rsidRPr="00D554DD" w:rsidTr="005C7DEA">
        <w:trPr>
          <w:trHeight w:val="181"/>
          <w:tblHeader/>
          <w:jc w:val="center"/>
        </w:trPr>
        <w:tc>
          <w:tcPr>
            <w:tcW w:w="3192" w:type="dxa"/>
            <w:vMerge/>
            <w:tcBorders>
              <w:top w:val="single" w:sz="6" w:space="0" w:color="auto"/>
              <w:bottom w:val="single" w:sz="6" w:space="0" w:color="auto"/>
              <w:tl2br w:val="single" w:sz="6" w:space="0" w:color="auto"/>
            </w:tcBorders>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p>
        </w:tc>
        <w:tc>
          <w:tcPr>
            <w:tcW w:w="522" w:type="dxa"/>
            <w:tcBorders>
              <w:right w:val="single" w:sz="4" w:space="0" w:color="auto"/>
            </w:tcBorders>
          </w:tcPr>
          <w:p w:rsidR="005C7DEA" w:rsidRPr="00D554DD" w:rsidRDefault="005C7DEA" w:rsidP="005C7DEA">
            <w:pPr>
              <w:widowControl/>
              <w:snapToGrid w:val="0"/>
              <w:spacing w:line="220" w:lineRule="exact"/>
              <w:ind w:firstLineChars="0" w:firstLine="0"/>
              <w:jc w:val="center"/>
              <w:rPr>
                <w:rFonts w:eastAsia="微軟正黑體"/>
                <w:sz w:val="18"/>
                <w:szCs w:val="18"/>
              </w:rPr>
            </w:pPr>
            <w:r w:rsidRPr="00D554DD">
              <w:rPr>
                <w:rFonts w:eastAsia="微軟正黑體" w:hint="eastAsia"/>
                <w:sz w:val="18"/>
                <w:szCs w:val="18"/>
                <w:lang w:eastAsia="zh-TW"/>
              </w:rPr>
              <w:t>件數</w:t>
            </w:r>
          </w:p>
        </w:tc>
        <w:tc>
          <w:tcPr>
            <w:tcW w:w="992" w:type="dxa"/>
            <w:tcBorders>
              <w:left w:val="single" w:sz="4" w:space="0" w:color="auto"/>
            </w:tcBorders>
          </w:tcPr>
          <w:p w:rsidR="005C7DEA" w:rsidRPr="00D554DD" w:rsidRDefault="005C7DEA" w:rsidP="005C7DEA">
            <w:pPr>
              <w:widowControl/>
              <w:snapToGrid w:val="0"/>
              <w:spacing w:line="220" w:lineRule="exact"/>
              <w:ind w:firstLineChars="0" w:firstLine="0"/>
              <w:jc w:val="center"/>
              <w:rPr>
                <w:rFonts w:eastAsia="微軟正黑體"/>
                <w:sz w:val="18"/>
                <w:szCs w:val="18"/>
              </w:rPr>
            </w:pPr>
            <w:r w:rsidRPr="00D554DD">
              <w:rPr>
                <w:rFonts w:eastAsia="微軟正黑體" w:hint="eastAsia"/>
                <w:sz w:val="18"/>
                <w:szCs w:val="18"/>
                <w:lang w:eastAsia="zh-TW"/>
              </w:rPr>
              <w:t>金額</w:t>
            </w:r>
          </w:p>
        </w:tc>
        <w:tc>
          <w:tcPr>
            <w:tcW w:w="488" w:type="dxa"/>
            <w:tcBorders>
              <w:right w:val="single" w:sz="4" w:space="0" w:color="auto"/>
            </w:tcBorders>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hint="eastAsia"/>
                <w:sz w:val="18"/>
                <w:szCs w:val="18"/>
                <w:lang w:eastAsia="zh-TW"/>
              </w:rPr>
              <w:t>件數</w:t>
            </w:r>
          </w:p>
        </w:tc>
        <w:tc>
          <w:tcPr>
            <w:tcW w:w="788" w:type="dxa"/>
            <w:tcBorders>
              <w:left w:val="single" w:sz="4" w:space="0" w:color="auto"/>
            </w:tcBorders>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hint="eastAsia"/>
                <w:sz w:val="18"/>
                <w:szCs w:val="18"/>
                <w:lang w:eastAsia="zh-TW"/>
              </w:rPr>
              <w:t>金額</w:t>
            </w:r>
          </w:p>
        </w:tc>
        <w:tc>
          <w:tcPr>
            <w:tcW w:w="499" w:type="dxa"/>
            <w:vAlign w:val="center"/>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sz w:val="18"/>
                <w:szCs w:val="18"/>
              </w:rPr>
              <w:t>件</w:t>
            </w:r>
            <w:proofErr w:type="gramStart"/>
            <w:r w:rsidRPr="00D554DD">
              <w:rPr>
                <w:rFonts w:eastAsia="微軟正黑體"/>
                <w:sz w:val="18"/>
                <w:szCs w:val="18"/>
              </w:rPr>
              <w:t>數</w:t>
            </w:r>
            <w:proofErr w:type="gramEnd"/>
          </w:p>
        </w:tc>
        <w:tc>
          <w:tcPr>
            <w:tcW w:w="798" w:type="dxa"/>
            <w:vAlign w:val="center"/>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sz w:val="18"/>
                <w:szCs w:val="18"/>
              </w:rPr>
              <w:t>金額</w:t>
            </w:r>
          </w:p>
        </w:tc>
        <w:tc>
          <w:tcPr>
            <w:tcW w:w="546" w:type="dxa"/>
            <w:vAlign w:val="center"/>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sz w:val="18"/>
                <w:szCs w:val="18"/>
              </w:rPr>
              <w:t>件</w:t>
            </w:r>
            <w:proofErr w:type="gramStart"/>
            <w:r w:rsidRPr="00D554DD">
              <w:rPr>
                <w:rFonts w:eastAsia="微軟正黑體"/>
                <w:sz w:val="18"/>
                <w:szCs w:val="18"/>
              </w:rPr>
              <w:t>數</w:t>
            </w:r>
            <w:proofErr w:type="gramEnd"/>
          </w:p>
        </w:tc>
        <w:tc>
          <w:tcPr>
            <w:tcW w:w="735" w:type="dxa"/>
            <w:vAlign w:val="center"/>
          </w:tcPr>
          <w:p w:rsidR="005C7DEA" w:rsidRPr="00D554DD" w:rsidRDefault="005C7DEA" w:rsidP="005C7DEA">
            <w:pPr>
              <w:widowControl/>
              <w:snapToGrid w:val="0"/>
              <w:spacing w:line="220" w:lineRule="exact"/>
              <w:ind w:firstLineChars="0" w:firstLine="0"/>
              <w:jc w:val="center"/>
              <w:rPr>
                <w:rFonts w:eastAsia="微軟正黑體"/>
                <w:kern w:val="0"/>
                <w:sz w:val="18"/>
                <w:szCs w:val="18"/>
                <w:lang w:eastAsia="zh-TW"/>
              </w:rPr>
            </w:pPr>
            <w:r w:rsidRPr="00D554DD">
              <w:rPr>
                <w:rFonts w:eastAsia="微軟正黑體"/>
                <w:sz w:val="18"/>
                <w:szCs w:val="18"/>
              </w:rPr>
              <w:t>金額</w:t>
            </w:r>
          </w:p>
        </w:tc>
      </w:tr>
      <w:tr w:rsidR="00EB106F" w:rsidRPr="00D554DD" w:rsidTr="005C7DEA">
        <w:trPr>
          <w:jc w:val="center"/>
        </w:trPr>
        <w:tc>
          <w:tcPr>
            <w:tcW w:w="3192" w:type="dxa"/>
            <w:tcBorders>
              <w:top w:val="single" w:sz="6" w:space="0" w:color="auto"/>
            </w:tcBorders>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合計</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39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224,770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9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42,908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14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56,234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9,776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農林漁牧業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礦業及土石採取業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104,724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34,055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8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20,654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9,521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食品製造業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2,500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1,000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1,500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飲料製造業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菸草製造業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紡織業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16,300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5,000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11,300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成衣及服飾品製造業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5,780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4,880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900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皮革、毛皮及其製品製造業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木竹製品製造業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紙漿、紙及紙製品製造業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印刷及資料儲存媒體複製業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石油及煤製品製造業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化學材料製造業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2,000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化學製品製造業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藥品製造業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橡膠製品製造業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塑膠製品製造業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31,453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993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1,200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非金屬礦物製品製造業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2,034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2,034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基本金屬製造業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19,022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4,800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4,989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金屬製品製造業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2,420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2,420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電子零組件製造業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4,832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4,532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電腦、電子產品及光學製品製造業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電力設備製造業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18,382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17,382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1,000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機械設備製造業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汽車及其零件製造業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其他運輸工具製造業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家具製造業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其他製造業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 xml:space="preserve">    </w:t>
            </w:r>
            <w:r w:rsidRPr="00D554DD">
              <w:rPr>
                <w:rFonts w:eastAsia="微軟正黑體"/>
                <w:kern w:val="0"/>
                <w:sz w:val="18"/>
                <w:szCs w:val="18"/>
                <w:lang w:eastAsia="zh-TW"/>
              </w:rPr>
              <w:t>產業用機械設備維修及安裝業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電力及燃氣供應業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用水供應及污染整治業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營造業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255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156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批發及零售業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3,686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2,198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1,230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運輸及倉儲業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住宿及餐飲業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9,200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4,100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5,100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資訊及通訊傳播業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金融及保險業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100,000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25,000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不動產業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5,800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2,150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3,650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專業、科學及技術服務業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3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830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1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600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230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支援服務業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公共行政及國防；強制性社會安全</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教育服務業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醫療保健及社會工作服務業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藝術、娛樂及休閒服務業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r w:rsidR="00EB106F" w:rsidRPr="00D554DD" w:rsidTr="005C7DEA">
        <w:trPr>
          <w:jc w:val="center"/>
        </w:trPr>
        <w:tc>
          <w:tcPr>
            <w:tcW w:w="3192" w:type="dxa"/>
            <w:shd w:val="clear" w:color="auto" w:fill="auto"/>
            <w:noWrap/>
            <w:vAlign w:val="center"/>
          </w:tcPr>
          <w:p w:rsidR="005C7DEA" w:rsidRPr="00D554DD" w:rsidRDefault="005C7DEA" w:rsidP="005C7DEA">
            <w:pPr>
              <w:widowControl/>
              <w:snapToGrid w:val="0"/>
              <w:spacing w:line="220" w:lineRule="exact"/>
              <w:ind w:firstLineChars="0" w:firstLine="0"/>
              <w:rPr>
                <w:rFonts w:eastAsia="微軟正黑體"/>
                <w:kern w:val="0"/>
                <w:sz w:val="18"/>
                <w:szCs w:val="18"/>
                <w:lang w:eastAsia="zh-TW"/>
              </w:rPr>
            </w:pPr>
            <w:r w:rsidRPr="00D554DD">
              <w:rPr>
                <w:rFonts w:eastAsia="微軟正黑體"/>
                <w:kern w:val="0"/>
                <w:sz w:val="18"/>
                <w:szCs w:val="18"/>
                <w:lang w:eastAsia="zh-TW"/>
              </w:rPr>
              <w:t>其他服務業</w:t>
            </w:r>
          </w:p>
        </w:tc>
        <w:tc>
          <w:tcPr>
            <w:tcW w:w="522"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992"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88" w:type="dxa"/>
            <w:tcBorders>
              <w:righ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88" w:type="dxa"/>
            <w:tcBorders>
              <w:left w:val="single" w:sz="4" w:space="0" w:color="auto"/>
            </w:tcBorders>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499"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98"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546"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c>
          <w:tcPr>
            <w:tcW w:w="735" w:type="dxa"/>
            <w:vAlign w:val="center"/>
          </w:tcPr>
          <w:p w:rsidR="005C7DEA" w:rsidRPr="00D554DD" w:rsidRDefault="005C7DEA" w:rsidP="005C7DEA">
            <w:pPr>
              <w:widowControl/>
              <w:snapToGrid w:val="0"/>
              <w:spacing w:line="220" w:lineRule="exact"/>
              <w:ind w:firstLineChars="0" w:firstLine="0"/>
              <w:jc w:val="right"/>
              <w:rPr>
                <w:rFonts w:eastAsia="微軟正黑體"/>
                <w:sz w:val="18"/>
                <w:szCs w:val="18"/>
              </w:rPr>
            </w:pPr>
            <w:r w:rsidRPr="00D554DD">
              <w:rPr>
                <w:rFonts w:eastAsia="微軟正黑體"/>
                <w:sz w:val="18"/>
                <w:szCs w:val="18"/>
              </w:rPr>
              <w:t xml:space="preserve">0 </w:t>
            </w:r>
          </w:p>
        </w:tc>
      </w:tr>
    </w:tbl>
    <w:p w:rsidR="005C7DEA" w:rsidRPr="00D554DD" w:rsidRDefault="005C7DEA" w:rsidP="00673233">
      <w:pPr>
        <w:pStyle w:val="aff0"/>
        <w:widowControl/>
        <w:autoSpaceDE/>
        <w:autoSpaceDN/>
        <w:adjustRightInd/>
        <w:snapToGrid w:val="0"/>
        <w:ind w:left="0" w:right="0"/>
        <w:jc w:val="left"/>
        <w:textAlignment w:val="auto"/>
        <w:rPr>
          <w:sz w:val="18"/>
          <w:szCs w:val="18"/>
        </w:rPr>
      </w:pPr>
      <w:r w:rsidRPr="00D554DD">
        <w:rPr>
          <w:rFonts w:hint="eastAsia"/>
          <w:sz w:val="18"/>
          <w:szCs w:val="18"/>
        </w:rPr>
        <w:t>資料來源：經濟部投資審議委員會</w:t>
      </w:r>
    </w:p>
    <w:p w:rsidR="00C0595F" w:rsidRPr="00D554DD" w:rsidRDefault="00C0595F" w:rsidP="00C0595F">
      <w:pPr>
        <w:pStyle w:val="a3"/>
        <w:spacing w:before="514" w:after="771"/>
        <w:rPr>
          <w:kern w:val="0"/>
        </w:rPr>
      </w:pPr>
      <w:r w:rsidRPr="00D554DD">
        <w:br w:type="page"/>
      </w:r>
      <w:bookmarkStart w:id="17" w:name="_Toc42694844"/>
      <w:r w:rsidRPr="00D554DD">
        <w:lastRenderedPageBreak/>
        <w:t>附錄五　緬甸港口</w:t>
      </w:r>
      <w:bookmarkEnd w:id="17"/>
    </w:p>
    <w:p w:rsidR="00C0595F" w:rsidRPr="00D554DD" w:rsidRDefault="00C0595F" w:rsidP="005C7DEA">
      <w:pPr>
        <w:pStyle w:val="aff0"/>
        <w:rPr>
          <w:b/>
        </w:rPr>
      </w:pPr>
      <w:r w:rsidRPr="00D554DD">
        <w:rPr>
          <w:b/>
          <w:lang w:bidi="my-MM"/>
        </w:rPr>
        <w:t>（</w:t>
      </w:r>
      <w:r w:rsidRPr="00D554DD">
        <w:rPr>
          <w:b/>
          <w:lang w:bidi="my-MM"/>
        </w:rPr>
        <w:t>1</w:t>
      </w:r>
      <w:r w:rsidRPr="00D554DD">
        <w:rPr>
          <w:b/>
          <w:lang w:bidi="my-MM"/>
        </w:rPr>
        <w:t>）</w:t>
      </w:r>
      <w:proofErr w:type="gramStart"/>
      <w:r w:rsidRPr="00D554DD">
        <w:rPr>
          <w:b/>
        </w:rPr>
        <w:t>實兌港口</w:t>
      </w:r>
      <w:proofErr w:type="gramEnd"/>
      <w:r w:rsidRPr="00D554DD">
        <w:rPr>
          <w:b/>
        </w:rPr>
        <w:t>（</w:t>
      </w:r>
      <w:r w:rsidRPr="00D554DD">
        <w:rPr>
          <w:b/>
        </w:rPr>
        <w:t>Sittwe Port</w:t>
      </w:r>
      <w:r w:rsidRPr="00D554DD">
        <w:rPr>
          <w:b/>
        </w:rPr>
        <w:t>）</w:t>
      </w:r>
    </w:p>
    <w:p w:rsidR="00C0595F" w:rsidRPr="00D554DD" w:rsidRDefault="00C0595F" w:rsidP="00C66DB1">
      <w:pPr>
        <w:pStyle w:val="af"/>
        <w:ind w:leftChars="291" w:left="707" w:firstLine="486"/>
      </w:pPr>
      <w:proofErr w:type="gramStart"/>
      <w:r w:rsidRPr="00D554DD">
        <w:rPr>
          <w:lang w:eastAsia="zh-TW"/>
        </w:rPr>
        <w:t>實兌港口</w:t>
      </w:r>
      <w:proofErr w:type="gramEnd"/>
      <w:r w:rsidRPr="00D554DD">
        <w:rPr>
          <w:lang w:eastAsia="zh-TW"/>
        </w:rPr>
        <w:t>毗鄰孟加拉國與印度的邊界，距離仰光約</w:t>
      </w:r>
      <w:r w:rsidRPr="00D554DD">
        <w:rPr>
          <w:lang w:eastAsia="zh-TW"/>
        </w:rPr>
        <w:t>1,000</w:t>
      </w:r>
      <w:r w:rsidRPr="00D554DD">
        <w:rPr>
          <w:lang w:eastAsia="zh-TW"/>
        </w:rPr>
        <w:t>公里。</w:t>
      </w:r>
      <w:r w:rsidRPr="00D554DD">
        <w:t>港口設施如下：</w:t>
      </w:r>
    </w:p>
    <w:tbl>
      <w:tblPr>
        <w:tblStyle w:val="ad"/>
        <w:tblW w:w="0" w:type="auto"/>
        <w:tblInd w:w="108" w:type="dxa"/>
        <w:tblLayout w:type="fixed"/>
        <w:tblLook w:val="04A0" w:firstRow="1" w:lastRow="0" w:firstColumn="1" w:lastColumn="0" w:noHBand="0" w:noVBand="1"/>
      </w:tblPr>
      <w:tblGrid>
        <w:gridCol w:w="360"/>
        <w:gridCol w:w="4500"/>
        <w:gridCol w:w="720"/>
        <w:gridCol w:w="720"/>
        <w:gridCol w:w="720"/>
        <w:gridCol w:w="1530"/>
      </w:tblGrid>
      <w:tr w:rsidR="00EB106F" w:rsidRPr="00D554DD" w:rsidTr="005C7DEA">
        <w:trPr>
          <w:tblHeader/>
        </w:trPr>
        <w:tc>
          <w:tcPr>
            <w:tcW w:w="360" w:type="dxa"/>
            <w:vMerge w:val="restart"/>
            <w:vAlign w:val="center"/>
          </w:tcPr>
          <w:p w:rsidR="00C0595F" w:rsidRPr="00D554DD" w:rsidRDefault="00C0595F" w:rsidP="005C7DEA">
            <w:pPr>
              <w:pStyle w:val="aff2"/>
              <w:ind w:leftChars="0" w:left="0"/>
              <w:rPr>
                <w:rFonts w:ascii="Times New Roman" w:eastAsia="華康細圓體" w:hAnsi="Times New Roman"/>
              </w:rPr>
            </w:pPr>
          </w:p>
        </w:tc>
        <w:tc>
          <w:tcPr>
            <w:tcW w:w="4500" w:type="dxa"/>
            <w:vMerge w:val="restart"/>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碼頭名稱（結構類型）</w:t>
            </w:r>
          </w:p>
        </w:tc>
        <w:tc>
          <w:tcPr>
            <w:tcW w:w="2160" w:type="dxa"/>
            <w:gridSpan w:val="3"/>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尺寸（米）</w:t>
            </w:r>
          </w:p>
        </w:tc>
        <w:tc>
          <w:tcPr>
            <w:tcW w:w="1530" w:type="dxa"/>
            <w:vMerge w:val="restart"/>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主要貨物</w:t>
            </w:r>
          </w:p>
        </w:tc>
      </w:tr>
      <w:tr w:rsidR="00EB106F" w:rsidRPr="00D554DD" w:rsidTr="005C7DEA">
        <w:trPr>
          <w:tblHeader/>
        </w:trPr>
        <w:tc>
          <w:tcPr>
            <w:tcW w:w="360" w:type="dxa"/>
            <w:vMerge/>
            <w:vAlign w:val="center"/>
          </w:tcPr>
          <w:p w:rsidR="00C0595F" w:rsidRPr="00D554DD" w:rsidRDefault="00C0595F" w:rsidP="005C7DEA">
            <w:pPr>
              <w:pStyle w:val="aff2"/>
              <w:ind w:leftChars="0" w:left="0"/>
              <w:rPr>
                <w:rFonts w:ascii="Times New Roman" w:eastAsia="華康細圓體" w:hAnsi="Times New Roman"/>
              </w:rPr>
            </w:pPr>
          </w:p>
        </w:tc>
        <w:tc>
          <w:tcPr>
            <w:tcW w:w="450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寬度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深度</w:t>
            </w:r>
          </w:p>
        </w:tc>
        <w:tc>
          <w:tcPr>
            <w:tcW w:w="1530" w:type="dxa"/>
            <w:vMerge/>
            <w:vAlign w:val="center"/>
          </w:tcPr>
          <w:p w:rsidR="00C0595F" w:rsidRPr="00D554DD" w:rsidRDefault="00C0595F" w:rsidP="005C7DEA">
            <w:pPr>
              <w:pStyle w:val="aff2"/>
              <w:ind w:leftChars="0" w:left="0"/>
              <w:rPr>
                <w:rFonts w:ascii="Times New Roman" w:eastAsia="華康細圓體" w:hAnsi="Times New Roman"/>
              </w:rPr>
            </w:pP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1</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Phaung Taw Gyi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73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14.6</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5.0</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2</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MPA No. 2 Jetty</w:t>
            </w:r>
            <w:r w:rsidRPr="00D554DD">
              <w:rPr>
                <w:rFonts w:ascii="Times New Roman" w:eastAsia="華康細圓體" w:hAnsi="Times New Roman"/>
                <w:szCs w:val="24"/>
              </w:rPr>
              <w:t>（木材碼頭）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25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1.5</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普通貨物、乘客</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3</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Mingan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80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11</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5.0</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4</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Indain adided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270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15.2</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8.0</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w:t>
            </w:r>
          </w:p>
        </w:tc>
      </w:tr>
    </w:tbl>
    <w:p w:rsidR="00C0595F" w:rsidRPr="00D554DD" w:rsidRDefault="00C0595F" w:rsidP="00C0595F">
      <w:pPr>
        <w:pStyle w:val="aff2"/>
        <w:ind w:leftChars="0" w:left="906"/>
        <w:rPr>
          <w:rFonts w:ascii="Times New Roman" w:eastAsia="華康細圓體" w:hAnsi="Times New Roman"/>
        </w:rPr>
      </w:pPr>
    </w:p>
    <w:p w:rsidR="00C0595F" w:rsidRPr="00D554DD" w:rsidRDefault="00C0595F" w:rsidP="005C7DEA">
      <w:pPr>
        <w:pStyle w:val="aff0"/>
        <w:rPr>
          <w:b/>
        </w:rPr>
      </w:pPr>
      <w:r w:rsidRPr="00D554DD">
        <w:rPr>
          <w:b/>
          <w:lang w:bidi="my-MM"/>
        </w:rPr>
        <w:t>（</w:t>
      </w:r>
      <w:r w:rsidRPr="00D554DD">
        <w:rPr>
          <w:b/>
          <w:lang w:bidi="my-MM"/>
        </w:rPr>
        <w:t>2</w:t>
      </w:r>
      <w:r w:rsidRPr="00D554DD">
        <w:rPr>
          <w:b/>
          <w:lang w:bidi="my-MM"/>
        </w:rPr>
        <w:t>）</w:t>
      </w:r>
      <w:proofErr w:type="gramStart"/>
      <w:r w:rsidRPr="00D554DD">
        <w:rPr>
          <w:b/>
        </w:rPr>
        <w:t>皎</w:t>
      </w:r>
      <w:proofErr w:type="gramEnd"/>
      <w:r w:rsidRPr="00D554DD">
        <w:rPr>
          <w:b/>
        </w:rPr>
        <w:t>漂港口（</w:t>
      </w:r>
      <w:r w:rsidRPr="00D554DD">
        <w:rPr>
          <w:b/>
        </w:rPr>
        <w:t>Kyaukphyu Port</w:t>
      </w:r>
      <w:r w:rsidRPr="00D554DD">
        <w:rPr>
          <w:b/>
        </w:rPr>
        <w:t>）</w:t>
      </w:r>
    </w:p>
    <w:p w:rsidR="00C0595F" w:rsidRPr="00D554DD" w:rsidRDefault="00C0595F" w:rsidP="00C66DB1">
      <w:pPr>
        <w:ind w:leftChars="291" w:left="707" w:firstLine="486"/>
      </w:pPr>
      <w:proofErr w:type="gramStart"/>
      <w:r w:rsidRPr="00D554DD">
        <w:rPr>
          <w:lang w:eastAsia="zh-TW"/>
        </w:rPr>
        <w:t>皎</w:t>
      </w:r>
      <w:proofErr w:type="gramEnd"/>
      <w:r w:rsidRPr="00D554DD">
        <w:rPr>
          <w:lang w:eastAsia="zh-TW"/>
        </w:rPr>
        <w:t>漂港口距離仰光約</w:t>
      </w:r>
      <w:r w:rsidRPr="00D554DD">
        <w:rPr>
          <w:lang w:eastAsia="zh-TW"/>
        </w:rPr>
        <w:t>640</w:t>
      </w:r>
      <w:r w:rsidRPr="00D554DD">
        <w:rPr>
          <w:lang w:eastAsia="zh-TW"/>
        </w:rPr>
        <w:t>公里。</w:t>
      </w:r>
      <w:r w:rsidRPr="00D554DD">
        <w:t>港口設施如下：</w:t>
      </w:r>
    </w:p>
    <w:tbl>
      <w:tblPr>
        <w:tblStyle w:val="ad"/>
        <w:tblW w:w="0" w:type="auto"/>
        <w:tblInd w:w="108" w:type="dxa"/>
        <w:tblLayout w:type="fixed"/>
        <w:tblLook w:val="04A0" w:firstRow="1" w:lastRow="0" w:firstColumn="1" w:lastColumn="0" w:noHBand="0" w:noVBand="1"/>
      </w:tblPr>
      <w:tblGrid>
        <w:gridCol w:w="360"/>
        <w:gridCol w:w="3600"/>
        <w:gridCol w:w="720"/>
        <w:gridCol w:w="720"/>
        <w:gridCol w:w="720"/>
        <w:gridCol w:w="2430"/>
      </w:tblGrid>
      <w:tr w:rsidR="00EB106F" w:rsidRPr="00D554DD" w:rsidTr="005C7DEA">
        <w:trPr>
          <w:tblHeader/>
        </w:trPr>
        <w:tc>
          <w:tcPr>
            <w:tcW w:w="360" w:type="dxa"/>
            <w:vMerge w:val="restart"/>
            <w:vAlign w:val="center"/>
          </w:tcPr>
          <w:p w:rsidR="00C0595F" w:rsidRPr="00D554DD" w:rsidRDefault="00C0595F" w:rsidP="005C7DEA">
            <w:pPr>
              <w:pStyle w:val="aff2"/>
              <w:ind w:leftChars="0" w:left="0"/>
              <w:rPr>
                <w:rFonts w:ascii="Times New Roman" w:eastAsia="華康細圓體" w:hAnsi="Times New Roman"/>
              </w:rPr>
            </w:pPr>
          </w:p>
        </w:tc>
        <w:tc>
          <w:tcPr>
            <w:tcW w:w="3600" w:type="dxa"/>
            <w:vMerge w:val="restart"/>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碼頭名稱（結構類型）</w:t>
            </w:r>
          </w:p>
        </w:tc>
        <w:tc>
          <w:tcPr>
            <w:tcW w:w="2160" w:type="dxa"/>
            <w:gridSpan w:val="3"/>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尺寸（米）</w:t>
            </w:r>
          </w:p>
        </w:tc>
        <w:tc>
          <w:tcPr>
            <w:tcW w:w="2430" w:type="dxa"/>
            <w:vMerge w:val="restart"/>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主要貨物</w:t>
            </w:r>
          </w:p>
        </w:tc>
      </w:tr>
      <w:tr w:rsidR="00EB106F" w:rsidRPr="00D554DD" w:rsidTr="005C7DEA">
        <w:trPr>
          <w:tblHeader/>
        </w:trPr>
        <w:tc>
          <w:tcPr>
            <w:tcW w:w="360" w:type="dxa"/>
            <w:vMerge/>
            <w:vAlign w:val="center"/>
          </w:tcPr>
          <w:p w:rsidR="00C0595F" w:rsidRPr="00D554DD" w:rsidRDefault="00C0595F" w:rsidP="005C7DEA">
            <w:pPr>
              <w:pStyle w:val="aff2"/>
              <w:ind w:leftChars="0" w:left="0"/>
              <w:rPr>
                <w:rFonts w:ascii="Times New Roman" w:eastAsia="華康細圓體" w:hAnsi="Times New Roman"/>
              </w:rPr>
            </w:pPr>
          </w:p>
        </w:tc>
        <w:tc>
          <w:tcPr>
            <w:tcW w:w="360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寬度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深度</w:t>
            </w:r>
          </w:p>
        </w:tc>
        <w:tc>
          <w:tcPr>
            <w:tcW w:w="2430" w:type="dxa"/>
            <w:vMerge/>
            <w:vAlign w:val="center"/>
          </w:tcPr>
          <w:p w:rsidR="00C0595F" w:rsidRPr="00D554DD" w:rsidRDefault="00C0595F" w:rsidP="005C7DEA">
            <w:pPr>
              <w:pStyle w:val="aff2"/>
              <w:ind w:leftChars="0" w:left="0"/>
              <w:rPr>
                <w:rFonts w:ascii="Times New Roman" w:eastAsia="華康細圓體" w:hAnsi="Times New Roman"/>
              </w:rPr>
            </w:pP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1</w:t>
            </w:r>
          </w:p>
        </w:tc>
        <w:tc>
          <w:tcPr>
            <w:tcW w:w="36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 xml:space="preserve">Daewoo </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77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20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10</w:t>
            </w:r>
          </w:p>
        </w:tc>
        <w:tc>
          <w:tcPr>
            <w:tcW w:w="24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油、普通貨物</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2</w:t>
            </w:r>
          </w:p>
        </w:tc>
        <w:tc>
          <w:tcPr>
            <w:tcW w:w="36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MPA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7.8</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10</w:t>
            </w:r>
          </w:p>
        </w:tc>
        <w:tc>
          <w:tcPr>
            <w:tcW w:w="24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3</w:t>
            </w:r>
          </w:p>
        </w:tc>
        <w:tc>
          <w:tcPr>
            <w:tcW w:w="36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 xml:space="preserve">Nga La Pwaye </w:t>
            </w:r>
            <w:r w:rsidRPr="00D554DD">
              <w:rPr>
                <w:rFonts w:ascii="Times New Roman" w:eastAsia="華康細圓體" w:hAnsi="Times New Roman"/>
                <w:szCs w:val="24"/>
              </w:rPr>
              <w:t>碼頭（浮橋）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30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4</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4.3</w:t>
            </w:r>
          </w:p>
        </w:tc>
        <w:tc>
          <w:tcPr>
            <w:tcW w:w="24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普通貨物、水泥、漁業、乳製品</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4</w:t>
            </w:r>
          </w:p>
        </w:tc>
        <w:tc>
          <w:tcPr>
            <w:tcW w:w="36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Nga La Pwet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30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4</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4.3</w:t>
            </w:r>
          </w:p>
        </w:tc>
        <w:tc>
          <w:tcPr>
            <w:tcW w:w="24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普通貨物、水泥、漁</w:t>
            </w:r>
            <w:r w:rsidRPr="00D554DD">
              <w:rPr>
                <w:rFonts w:ascii="Times New Roman" w:eastAsia="華康細圓體" w:hAnsi="Times New Roman"/>
                <w:szCs w:val="24"/>
              </w:rPr>
              <w:lastRenderedPageBreak/>
              <w:t>業、乳製品</w:t>
            </w:r>
          </w:p>
        </w:tc>
      </w:tr>
      <w:tr w:rsidR="00EB106F" w:rsidRPr="00D554DD" w:rsidTr="005C7DEA">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lastRenderedPageBreak/>
              <w:t>5</w:t>
            </w:r>
          </w:p>
        </w:tc>
        <w:tc>
          <w:tcPr>
            <w:tcW w:w="360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MPA Jetty</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30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10</w:t>
            </w:r>
          </w:p>
        </w:tc>
        <w:tc>
          <w:tcPr>
            <w:tcW w:w="24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漁業、乳製品</w:t>
            </w:r>
          </w:p>
        </w:tc>
      </w:tr>
    </w:tbl>
    <w:p w:rsidR="00C0595F" w:rsidRPr="00D554DD" w:rsidRDefault="00C0595F" w:rsidP="00C0595F">
      <w:pPr>
        <w:ind w:left="486" w:firstLineChars="0" w:firstLine="0"/>
        <w:rPr>
          <w:b/>
          <w:bCs/>
          <w:lang w:eastAsia="ja-JP" w:bidi="my-MM"/>
        </w:rPr>
      </w:pPr>
    </w:p>
    <w:p w:rsidR="00C0595F" w:rsidRPr="00D554DD" w:rsidRDefault="00C0595F" w:rsidP="00C66DB1">
      <w:pPr>
        <w:pStyle w:val="aff0"/>
        <w:rPr>
          <w:b/>
        </w:rPr>
      </w:pPr>
      <w:r w:rsidRPr="00D554DD">
        <w:rPr>
          <w:b/>
        </w:rPr>
        <w:t>（</w:t>
      </w:r>
      <w:r w:rsidRPr="00D554DD">
        <w:rPr>
          <w:b/>
        </w:rPr>
        <w:t>3</w:t>
      </w:r>
      <w:r w:rsidRPr="00D554DD">
        <w:rPr>
          <w:b/>
        </w:rPr>
        <w:t>）</w:t>
      </w:r>
      <w:proofErr w:type="gramStart"/>
      <w:r w:rsidRPr="00D554DD">
        <w:rPr>
          <w:b/>
        </w:rPr>
        <w:t>丹兌港口</w:t>
      </w:r>
      <w:proofErr w:type="gramEnd"/>
      <w:r w:rsidRPr="00D554DD">
        <w:rPr>
          <w:b/>
        </w:rPr>
        <w:t>（</w:t>
      </w:r>
      <w:r w:rsidRPr="00D554DD">
        <w:rPr>
          <w:b/>
        </w:rPr>
        <w:t>Thandwe Port</w:t>
      </w:r>
      <w:r w:rsidRPr="00D554DD">
        <w:rPr>
          <w:b/>
        </w:rPr>
        <w:t>）</w:t>
      </w:r>
    </w:p>
    <w:p w:rsidR="00C0595F" w:rsidRPr="00D554DD" w:rsidRDefault="00C0595F" w:rsidP="00C66DB1">
      <w:pPr>
        <w:ind w:leftChars="291" w:left="707" w:firstLine="486"/>
        <w:rPr>
          <w:lang w:eastAsia="zh-TW"/>
        </w:rPr>
      </w:pPr>
      <w:proofErr w:type="gramStart"/>
      <w:r w:rsidRPr="00D554DD">
        <w:rPr>
          <w:lang w:eastAsia="zh-TW"/>
        </w:rPr>
        <w:t>丹兌港口</w:t>
      </w:r>
      <w:proofErr w:type="gramEnd"/>
      <w:r w:rsidRPr="00D554DD">
        <w:rPr>
          <w:lang w:eastAsia="zh-TW"/>
        </w:rPr>
        <w:t>距離仰光約有</w:t>
      </w:r>
      <w:r w:rsidRPr="00D554DD">
        <w:rPr>
          <w:lang w:eastAsia="zh-TW"/>
        </w:rPr>
        <w:t>500</w:t>
      </w:r>
      <w:r w:rsidRPr="00D554DD">
        <w:rPr>
          <w:lang w:eastAsia="zh-TW"/>
        </w:rPr>
        <w:t>公里。港口設施如下：</w:t>
      </w:r>
    </w:p>
    <w:tbl>
      <w:tblPr>
        <w:tblStyle w:val="ad"/>
        <w:tblW w:w="0" w:type="auto"/>
        <w:tblInd w:w="108" w:type="dxa"/>
        <w:tblLayout w:type="fixed"/>
        <w:tblLook w:val="04A0" w:firstRow="1" w:lastRow="0" w:firstColumn="1" w:lastColumn="0" w:noHBand="0" w:noVBand="1"/>
      </w:tblPr>
      <w:tblGrid>
        <w:gridCol w:w="360"/>
        <w:gridCol w:w="4500"/>
        <w:gridCol w:w="720"/>
        <w:gridCol w:w="720"/>
        <w:gridCol w:w="720"/>
        <w:gridCol w:w="1530"/>
      </w:tblGrid>
      <w:tr w:rsidR="00EB106F" w:rsidRPr="00D554DD" w:rsidTr="00C66DB1">
        <w:trPr>
          <w:tblHeader/>
        </w:trPr>
        <w:tc>
          <w:tcPr>
            <w:tcW w:w="360" w:type="dxa"/>
            <w:vMerge w:val="restart"/>
            <w:vAlign w:val="center"/>
          </w:tcPr>
          <w:p w:rsidR="00C0595F" w:rsidRPr="00D554DD" w:rsidRDefault="00C0595F" w:rsidP="005C7DEA">
            <w:pPr>
              <w:pStyle w:val="aff2"/>
              <w:ind w:leftChars="0" w:left="0"/>
              <w:rPr>
                <w:rFonts w:ascii="Times New Roman" w:eastAsia="華康細圓體" w:hAnsi="Times New Roman"/>
              </w:rPr>
            </w:pPr>
          </w:p>
        </w:tc>
        <w:tc>
          <w:tcPr>
            <w:tcW w:w="4500" w:type="dxa"/>
            <w:vMerge w:val="restart"/>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碼頭名稱（結構類型）</w:t>
            </w:r>
          </w:p>
        </w:tc>
        <w:tc>
          <w:tcPr>
            <w:tcW w:w="2160" w:type="dxa"/>
            <w:gridSpan w:val="3"/>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尺寸（米）</w:t>
            </w:r>
          </w:p>
        </w:tc>
        <w:tc>
          <w:tcPr>
            <w:tcW w:w="1530" w:type="dxa"/>
            <w:vMerge w:val="restart"/>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主要貨物</w:t>
            </w:r>
          </w:p>
        </w:tc>
      </w:tr>
      <w:tr w:rsidR="00EB106F" w:rsidRPr="00D554DD" w:rsidTr="00C66DB1">
        <w:trPr>
          <w:tblHeader/>
        </w:trPr>
        <w:tc>
          <w:tcPr>
            <w:tcW w:w="360" w:type="dxa"/>
            <w:vMerge/>
            <w:vAlign w:val="center"/>
          </w:tcPr>
          <w:p w:rsidR="00C0595F" w:rsidRPr="00D554DD" w:rsidRDefault="00C0595F" w:rsidP="005C7DEA">
            <w:pPr>
              <w:pStyle w:val="aff2"/>
              <w:ind w:leftChars="0" w:left="0"/>
              <w:rPr>
                <w:rFonts w:ascii="Times New Roman" w:eastAsia="華康細圓體" w:hAnsi="Times New Roman"/>
              </w:rPr>
            </w:pPr>
          </w:p>
        </w:tc>
        <w:tc>
          <w:tcPr>
            <w:tcW w:w="450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寬度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深度</w:t>
            </w:r>
          </w:p>
        </w:tc>
        <w:tc>
          <w:tcPr>
            <w:tcW w:w="1530" w:type="dxa"/>
            <w:vMerge/>
            <w:vAlign w:val="center"/>
          </w:tcPr>
          <w:p w:rsidR="00C0595F" w:rsidRPr="00D554DD" w:rsidRDefault="00C0595F" w:rsidP="005C7DEA">
            <w:pPr>
              <w:pStyle w:val="aff2"/>
              <w:ind w:leftChars="0" w:left="0"/>
              <w:rPr>
                <w:rFonts w:ascii="Times New Roman" w:eastAsia="華康細圓體" w:hAnsi="Times New Roman"/>
              </w:rPr>
            </w:pPr>
          </w:p>
        </w:tc>
      </w:tr>
      <w:tr w:rsidR="00EB106F" w:rsidRPr="00D554DD" w:rsidTr="00C66DB1">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1</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Tha Pyu Chaing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szCs w:val="24"/>
              </w:rPr>
              <w:t>120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20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6.0</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漁業、石油</w:t>
            </w:r>
          </w:p>
        </w:tc>
      </w:tr>
      <w:tr w:rsidR="00EB106F" w:rsidRPr="00D554DD" w:rsidTr="00C66DB1">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2</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Tha Pyu Chaing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120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20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3.5</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油</w:t>
            </w:r>
          </w:p>
        </w:tc>
      </w:tr>
      <w:tr w:rsidR="00EB106F" w:rsidRPr="00D554DD" w:rsidTr="00C66DB1">
        <w:tc>
          <w:tcPr>
            <w:tcW w:w="36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rPr>
              <w:t>3</w:t>
            </w:r>
          </w:p>
        </w:tc>
        <w:tc>
          <w:tcPr>
            <w:tcW w:w="450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Lone Thar Jetty</w:t>
            </w:r>
            <w:r w:rsidRPr="00D554DD">
              <w:rPr>
                <w:rFonts w:ascii="Times New Roman" w:eastAsia="華康細圓體" w:hAnsi="Times New Roman"/>
                <w:szCs w:val="24"/>
              </w:rPr>
              <w:t>（石頭碼頭）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80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rPr>
            </w:pPr>
            <w:r w:rsidRPr="00D554DD">
              <w:rPr>
                <w:rFonts w:ascii="Times New Roman" w:eastAsia="華康細圓體" w:hAnsi="Times New Roman"/>
              </w:rPr>
              <w:t>2.0</w:t>
            </w:r>
          </w:p>
        </w:tc>
        <w:tc>
          <w:tcPr>
            <w:tcW w:w="1530" w:type="dxa"/>
            <w:vAlign w:val="center"/>
          </w:tcPr>
          <w:p w:rsidR="00C0595F" w:rsidRPr="00D554DD" w:rsidRDefault="00C0595F" w:rsidP="005C7DEA">
            <w:pPr>
              <w:pStyle w:val="aff2"/>
              <w:ind w:leftChars="0" w:left="0"/>
              <w:rPr>
                <w:rFonts w:ascii="Times New Roman" w:eastAsia="華康細圓體" w:hAnsi="Times New Roman"/>
              </w:rPr>
            </w:pPr>
            <w:r w:rsidRPr="00D554DD">
              <w:rPr>
                <w:rFonts w:ascii="Times New Roman" w:eastAsia="華康細圓體" w:hAnsi="Times New Roman"/>
                <w:szCs w:val="24"/>
              </w:rPr>
              <w:t>乘客、漁業</w:t>
            </w:r>
          </w:p>
        </w:tc>
      </w:tr>
    </w:tbl>
    <w:p w:rsidR="00C0595F" w:rsidRPr="00D554DD" w:rsidRDefault="00C0595F" w:rsidP="00C0595F">
      <w:pPr>
        <w:ind w:left="486" w:firstLineChars="0" w:firstLine="0"/>
        <w:rPr>
          <w:b/>
          <w:bCs/>
          <w:lang w:eastAsia="ja-JP" w:bidi="my-MM"/>
        </w:rPr>
      </w:pPr>
    </w:p>
    <w:p w:rsidR="00C0595F" w:rsidRPr="00D554DD" w:rsidRDefault="00C0595F" w:rsidP="00C66DB1">
      <w:pPr>
        <w:pStyle w:val="aff0"/>
        <w:rPr>
          <w:b/>
        </w:rPr>
      </w:pPr>
      <w:r w:rsidRPr="00D554DD">
        <w:rPr>
          <w:b/>
        </w:rPr>
        <w:t>（</w:t>
      </w:r>
      <w:r w:rsidRPr="00D554DD">
        <w:rPr>
          <w:b/>
        </w:rPr>
        <w:t>4</w:t>
      </w:r>
      <w:r w:rsidRPr="00D554DD">
        <w:rPr>
          <w:b/>
        </w:rPr>
        <w:t>）</w:t>
      </w:r>
      <w:proofErr w:type="gramStart"/>
      <w:r w:rsidRPr="00D554DD">
        <w:rPr>
          <w:b/>
        </w:rPr>
        <w:t>勃</w:t>
      </w:r>
      <w:proofErr w:type="gramEnd"/>
      <w:r w:rsidRPr="00D554DD">
        <w:rPr>
          <w:b/>
        </w:rPr>
        <w:t>生港口（</w:t>
      </w:r>
      <w:r w:rsidRPr="00D554DD">
        <w:rPr>
          <w:b/>
        </w:rPr>
        <w:t>Pathein Port</w:t>
      </w:r>
      <w:r w:rsidRPr="00D554DD">
        <w:rPr>
          <w:b/>
        </w:rPr>
        <w:t>）</w:t>
      </w:r>
    </w:p>
    <w:p w:rsidR="00C0595F" w:rsidRPr="00D554DD" w:rsidRDefault="00C0595F" w:rsidP="00C66DB1">
      <w:pPr>
        <w:ind w:leftChars="291" w:left="707" w:firstLine="486"/>
      </w:pPr>
      <w:proofErr w:type="gramStart"/>
      <w:r w:rsidRPr="00D554DD">
        <w:rPr>
          <w:lang w:eastAsia="zh-TW"/>
        </w:rPr>
        <w:t>勃</w:t>
      </w:r>
      <w:proofErr w:type="gramEnd"/>
      <w:r w:rsidRPr="00D554DD">
        <w:rPr>
          <w:lang w:eastAsia="zh-TW"/>
        </w:rPr>
        <w:t>生港口位於仰光以西約</w:t>
      </w:r>
      <w:r w:rsidRPr="00D554DD">
        <w:rPr>
          <w:lang w:eastAsia="zh-TW"/>
        </w:rPr>
        <w:t>190</w:t>
      </w:r>
      <w:r w:rsidRPr="00D554DD">
        <w:rPr>
          <w:lang w:eastAsia="zh-TW"/>
        </w:rPr>
        <w:t>公里。</w:t>
      </w:r>
      <w:r w:rsidRPr="00D554DD">
        <w:t>港口設施如下：</w:t>
      </w:r>
    </w:p>
    <w:tbl>
      <w:tblPr>
        <w:tblStyle w:val="ad"/>
        <w:tblW w:w="0" w:type="auto"/>
        <w:tblInd w:w="108" w:type="dxa"/>
        <w:tblLayout w:type="fixed"/>
        <w:tblLook w:val="04A0" w:firstRow="1" w:lastRow="0" w:firstColumn="1" w:lastColumn="0" w:noHBand="0" w:noVBand="1"/>
      </w:tblPr>
      <w:tblGrid>
        <w:gridCol w:w="540"/>
        <w:gridCol w:w="4320"/>
        <w:gridCol w:w="720"/>
        <w:gridCol w:w="720"/>
        <w:gridCol w:w="720"/>
        <w:gridCol w:w="1530"/>
      </w:tblGrid>
      <w:tr w:rsidR="00EB106F" w:rsidRPr="00D554DD" w:rsidTr="00C66DB1">
        <w:trPr>
          <w:tblHeader/>
        </w:trPr>
        <w:tc>
          <w:tcPr>
            <w:tcW w:w="540" w:type="dxa"/>
            <w:vMerge w:val="restart"/>
            <w:vAlign w:val="center"/>
          </w:tcPr>
          <w:p w:rsidR="00C0595F" w:rsidRPr="00D554DD" w:rsidRDefault="00C0595F" w:rsidP="005C7DEA">
            <w:pPr>
              <w:pStyle w:val="aff2"/>
              <w:ind w:leftChars="0" w:left="0"/>
              <w:rPr>
                <w:rFonts w:ascii="Times New Roman" w:eastAsia="華康細圓體" w:hAnsi="Times New Roman"/>
                <w:szCs w:val="24"/>
              </w:rPr>
            </w:pPr>
          </w:p>
        </w:tc>
        <w:tc>
          <w:tcPr>
            <w:tcW w:w="432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碼頭名稱（結構類型）</w:t>
            </w:r>
          </w:p>
        </w:tc>
        <w:tc>
          <w:tcPr>
            <w:tcW w:w="2160" w:type="dxa"/>
            <w:gridSpan w:val="3"/>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尺寸（米）</w:t>
            </w:r>
          </w:p>
        </w:tc>
        <w:tc>
          <w:tcPr>
            <w:tcW w:w="153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主要貨物</w:t>
            </w:r>
          </w:p>
        </w:tc>
      </w:tr>
      <w:tr w:rsidR="00EB106F" w:rsidRPr="00D554DD" w:rsidTr="00C66DB1">
        <w:trPr>
          <w:tblHeader/>
        </w:trPr>
        <w:tc>
          <w:tcPr>
            <w:tcW w:w="54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432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寬度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深度</w:t>
            </w:r>
          </w:p>
        </w:tc>
        <w:tc>
          <w:tcPr>
            <w:tcW w:w="1530" w:type="dxa"/>
            <w:vMerge/>
            <w:vAlign w:val="center"/>
          </w:tcPr>
          <w:p w:rsidR="00C0595F" w:rsidRPr="00D554DD" w:rsidRDefault="00C0595F" w:rsidP="005C7DEA">
            <w:pPr>
              <w:pStyle w:val="aff2"/>
              <w:ind w:leftChars="0" w:left="0"/>
              <w:rPr>
                <w:rFonts w:ascii="Times New Roman" w:eastAsia="華康細圓體" w:hAnsi="Times New Roman"/>
                <w:szCs w:val="24"/>
              </w:rPr>
            </w:pP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No. 1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7.4</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No. 2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8.5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6.6</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U LU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19</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2.9</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乘客、漁業</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Mitta Oo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14.4</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市場</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Port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13.6</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Zay Chaung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8.7</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Myay Nu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5.6</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lang w:eastAsia="zh-CN"/>
              </w:rPr>
            </w:pPr>
            <w:r w:rsidRPr="00D554DD">
              <w:rPr>
                <w:rFonts w:ascii="Times New Roman" w:eastAsia="華康細圓體" w:hAnsi="Times New Roman"/>
                <w:szCs w:val="24"/>
                <w:lang w:eastAsia="zh-CN"/>
              </w:rPr>
              <w:t>維修中</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lastRenderedPageBreak/>
              <w:t>8</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Ohmar Danti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7.2</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9</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Polan 1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4.8</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19</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10.3</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10</w:t>
            </w:r>
          </w:p>
        </w:tc>
        <w:tc>
          <w:tcPr>
            <w:tcW w:w="432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Wae Daung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110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11.5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8.7</w:t>
            </w:r>
          </w:p>
        </w:tc>
        <w:tc>
          <w:tcPr>
            <w:tcW w:w="153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普通貨物</w:t>
            </w:r>
          </w:p>
        </w:tc>
      </w:tr>
    </w:tbl>
    <w:p w:rsidR="00C0595F" w:rsidRPr="00D554DD" w:rsidRDefault="00C0595F" w:rsidP="00C0595F">
      <w:pPr>
        <w:ind w:left="486" w:firstLineChars="0" w:firstLine="0"/>
        <w:rPr>
          <w:b/>
          <w:bCs/>
          <w:lang w:eastAsia="ja-JP" w:bidi="my-MM"/>
        </w:rPr>
      </w:pPr>
    </w:p>
    <w:p w:rsidR="00C0595F" w:rsidRPr="00D554DD" w:rsidRDefault="00C0595F" w:rsidP="00C66DB1">
      <w:pPr>
        <w:pStyle w:val="aff0"/>
        <w:rPr>
          <w:b/>
        </w:rPr>
      </w:pPr>
      <w:r w:rsidRPr="00D554DD">
        <w:rPr>
          <w:b/>
        </w:rPr>
        <w:t>（</w:t>
      </w:r>
      <w:r w:rsidRPr="00D554DD">
        <w:rPr>
          <w:b/>
        </w:rPr>
        <w:t>5</w:t>
      </w:r>
      <w:r w:rsidRPr="00D554DD">
        <w:rPr>
          <w:b/>
        </w:rPr>
        <w:t>）仰光港口（</w:t>
      </w:r>
      <w:r w:rsidRPr="00D554DD">
        <w:rPr>
          <w:b/>
        </w:rPr>
        <w:t>Yangon Port</w:t>
      </w:r>
      <w:r w:rsidRPr="00D554DD">
        <w:rPr>
          <w:b/>
        </w:rPr>
        <w:t>）</w:t>
      </w:r>
    </w:p>
    <w:p w:rsidR="00C0595F" w:rsidRPr="00D554DD" w:rsidRDefault="00C0595F" w:rsidP="00C66DB1">
      <w:pPr>
        <w:ind w:leftChars="291" w:left="707" w:firstLine="486"/>
        <w:rPr>
          <w:lang w:eastAsia="zh-TW"/>
        </w:rPr>
      </w:pPr>
      <w:r w:rsidRPr="00D554DD">
        <w:rPr>
          <w:lang w:eastAsia="zh-TW"/>
        </w:rPr>
        <w:t>仰光港口設施主要位於仰光與迪拉瓦。</w:t>
      </w:r>
      <w:r w:rsidRPr="00D554DD">
        <w:rPr>
          <w:lang w:eastAsia="zh-TW"/>
        </w:rPr>
        <w:t xml:space="preserve"> </w:t>
      </w:r>
      <w:r w:rsidRPr="00D554DD">
        <w:rPr>
          <w:lang w:eastAsia="zh-TW"/>
        </w:rPr>
        <w:t>仰光港口與迪拉瓦港口的主要碼頭尺寸如下：</w:t>
      </w:r>
    </w:p>
    <w:tbl>
      <w:tblPr>
        <w:tblStyle w:val="ad"/>
        <w:tblW w:w="0" w:type="auto"/>
        <w:tblInd w:w="108" w:type="dxa"/>
        <w:tblLayout w:type="fixed"/>
        <w:tblLook w:val="04A0" w:firstRow="1" w:lastRow="0" w:firstColumn="1" w:lastColumn="0" w:noHBand="0" w:noVBand="1"/>
      </w:tblPr>
      <w:tblGrid>
        <w:gridCol w:w="442"/>
        <w:gridCol w:w="2819"/>
        <w:gridCol w:w="953"/>
        <w:gridCol w:w="1190"/>
        <w:gridCol w:w="1210"/>
        <w:gridCol w:w="1211"/>
        <w:gridCol w:w="725"/>
      </w:tblGrid>
      <w:tr w:rsidR="00EB106F" w:rsidRPr="00D554DD" w:rsidTr="00C66DB1">
        <w:trPr>
          <w:tblHeader/>
        </w:trPr>
        <w:tc>
          <w:tcPr>
            <w:tcW w:w="442" w:type="dxa"/>
            <w:vAlign w:val="center"/>
          </w:tcPr>
          <w:p w:rsidR="00C0595F" w:rsidRPr="00D554DD" w:rsidRDefault="00C0595F" w:rsidP="005C7DEA">
            <w:pPr>
              <w:widowControl/>
              <w:overflowPunct/>
              <w:autoSpaceDE/>
              <w:autoSpaceDN/>
              <w:ind w:firstLineChars="0" w:firstLine="0"/>
              <w:jc w:val="left"/>
              <w:rPr>
                <w:lang w:eastAsia="zh-TW"/>
              </w:rPr>
            </w:pPr>
          </w:p>
        </w:tc>
        <w:tc>
          <w:tcPr>
            <w:tcW w:w="2819" w:type="dxa"/>
            <w:vAlign w:val="center"/>
          </w:tcPr>
          <w:p w:rsidR="00C0595F" w:rsidRPr="00D554DD" w:rsidRDefault="00C0595F" w:rsidP="005C7DEA">
            <w:pPr>
              <w:widowControl/>
              <w:overflowPunct/>
              <w:autoSpaceDE/>
              <w:autoSpaceDN/>
              <w:ind w:firstLineChars="0" w:firstLine="0"/>
              <w:jc w:val="center"/>
            </w:pPr>
            <w:r w:rsidRPr="00D554DD">
              <w:t>碼頭名稱</w:t>
            </w:r>
          </w:p>
        </w:tc>
        <w:tc>
          <w:tcPr>
            <w:tcW w:w="953" w:type="dxa"/>
            <w:vAlign w:val="center"/>
          </w:tcPr>
          <w:p w:rsidR="00C0595F" w:rsidRPr="00D554DD" w:rsidRDefault="00C0595F" w:rsidP="005C7DEA">
            <w:pPr>
              <w:widowControl/>
              <w:overflowPunct/>
              <w:autoSpaceDE/>
              <w:autoSpaceDN/>
              <w:ind w:firstLineChars="0" w:firstLine="0"/>
              <w:jc w:val="center"/>
            </w:pPr>
            <w:r w:rsidRPr="00D554DD">
              <w:t>面積（</w:t>
            </w:r>
            <w:r w:rsidRPr="00D554DD">
              <w:t>ha</w:t>
            </w:r>
            <w:r w:rsidRPr="00D554DD">
              <w:t>）</w:t>
            </w:r>
          </w:p>
        </w:tc>
        <w:tc>
          <w:tcPr>
            <w:tcW w:w="1190" w:type="dxa"/>
            <w:vAlign w:val="center"/>
          </w:tcPr>
          <w:p w:rsidR="00C0595F" w:rsidRPr="00D554DD" w:rsidRDefault="00C0595F" w:rsidP="005C7DEA">
            <w:pPr>
              <w:widowControl/>
              <w:overflowPunct/>
              <w:autoSpaceDE/>
              <w:autoSpaceDN/>
              <w:ind w:firstLineChars="0" w:firstLine="0"/>
              <w:jc w:val="center"/>
            </w:pPr>
            <w:r w:rsidRPr="00D554DD">
              <w:t>存</w:t>
            </w:r>
            <w:proofErr w:type="gramStart"/>
            <w:r w:rsidRPr="00D554DD">
              <w:t>儲</w:t>
            </w:r>
            <w:proofErr w:type="gramEnd"/>
            <w:r w:rsidRPr="00D554DD">
              <w:t>容量（</w:t>
            </w:r>
            <w:r w:rsidRPr="00D554DD">
              <w:t>slots</w:t>
            </w:r>
            <w:r w:rsidRPr="00D554DD">
              <w:t>）</w:t>
            </w:r>
          </w:p>
        </w:tc>
        <w:tc>
          <w:tcPr>
            <w:tcW w:w="1210" w:type="dxa"/>
            <w:vAlign w:val="center"/>
          </w:tcPr>
          <w:p w:rsidR="00C66DB1" w:rsidRPr="00D554DD" w:rsidRDefault="00C0595F" w:rsidP="00C66DB1">
            <w:pPr>
              <w:widowControl/>
              <w:overflowPunct/>
              <w:autoSpaceDE/>
              <w:autoSpaceDN/>
              <w:ind w:firstLineChars="0" w:firstLine="0"/>
              <w:jc w:val="center"/>
              <w:rPr>
                <w:lang w:eastAsia="zh-TW"/>
              </w:rPr>
            </w:pPr>
            <w:r w:rsidRPr="00D554DD">
              <w:t>泊位長度</w:t>
            </w:r>
          </w:p>
          <w:p w:rsidR="00C0595F" w:rsidRPr="00D554DD" w:rsidRDefault="00C0595F" w:rsidP="00C66DB1">
            <w:pPr>
              <w:widowControl/>
              <w:overflowPunct/>
              <w:autoSpaceDE/>
              <w:autoSpaceDN/>
              <w:ind w:firstLineChars="0" w:firstLine="0"/>
              <w:jc w:val="center"/>
            </w:pPr>
            <w:r w:rsidRPr="00D554DD">
              <w:t>（</w:t>
            </w:r>
            <w:r w:rsidRPr="00D554DD">
              <w:t>m</w:t>
            </w:r>
            <w:r w:rsidRPr="00D554DD">
              <w:t>）</w:t>
            </w:r>
          </w:p>
        </w:tc>
        <w:tc>
          <w:tcPr>
            <w:tcW w:w="1211" w:type="dxa"/>
            <w:vAlign w:val="center"/>
          </w:tcPr>
          <w:p w:rsidR="00C66DB1" w:rsidRPr="00D554DD" w:rsidRDefault="00C0595F" w:rsidP="00C66DB1">
            <w:pPr>
              <w:widowControl/>
              <w:overflowPunct/>
              <w:autoSpaceDE/>
              <w:autoSpaceDN/>
              <w:ind w:firstLineChars="0" w:firstLine="0"/>
              <w:jc w:val="center"/>
              <w:rPr>
                <w:lang w:eastAsia="zh-TW"/>
              </w:rPr>
            </w:pPr>
            <w:r w:rsidRPr="00D554DD">
              <w:t>泊位深度</w:t>
            </w:r>
          </w:p>
          <w:p w:rsidR="00C0595F" w:rsidRPr="00D554DD" w:rsidRDefault="00C0595F" w:rsidP="00C66DB1">
            <w:pPr>
              <w:widowControl/>
              <w:overflowPunct/>
              <w:autoSpaceDE/>
              <w:autoSpaceDN/>
              <w:ind w:firstLineChars="0" w:firstLine="0"/>
              <w:jc w:val="center"/>
            </w:pPr>
            <w:r w:rsidRPr="00D554DD">
              <w:t>（</w:t>
            </w:r>
            <w:r w:rsidRPr="00D554DD">
              <w:t>m</w:t>
            </w:r>
            <w:r w:rsidRPr="00D554DD">
              <w:t>）</w:t>
            </w:r>
          </w:p>
        </w:tc>
        <w:tc>
          <w:tcPr>
            <w:tcW w:w="725" w:type="dxa"/>
            <w:vAlign w:val="center"/>
          </w:tcPr>
          <w:p w:rsidR="00C0595F" w:rsidRPr="00D554DD" w:rsidRDefault="00C0595F" w:rsidP="005C7DEA">
            <w:pPr>
              <w:widowControl/>
              <w:overflowPunct/>
              <w:autoSpaceDE/>
              <w:autoSpaceDN/>
              <w:ind w:firstLineChars="0" w:firstLine="0"/>
              <w:jc w:val="center"/>
            </w:pPr>
            <w:r w:rsidRPr="00D554DD">
              <w:t>泊位</w:t>
            </w:r>
            <w:proofErr w:type="gramStart"/>
            <w:r w:rsidRPr="00D554DD">
              <w:t>數</w:t>
            </w:r>
            <w:proofErr w:type="gramEnd"/>
            <w:r w:rsidRPr="00D554DD">
              <w:t>量</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1</w:t>
            </w:r>
          </w:p>
        </w:tc>
        <w:tc>
          <w:tcPr>
            <w:tcW w:w="2819" w:type="dxa"/>
            <w:vAlign w:val="center"/>
          </w:tcPr>
          <w:p w:rsidR="00C0595F" w:rsidRPr="00D554DD" w:rsidRDefault="00C0595F" w:rsidP="005C7DEA">
            <w:pPr>
              <w:widowControl/>
              <w:overflowPunct/>
              <w:autoSpaceDE/>
              <w:autoSpaceDN/>
              <w:ind w:firstLineChars="0" w:firstLine="0"/>
              <w:jc w:val="left"/>
            </w:pPr>
            <w:r w:rsidRPr="00D554DD">
              <w:t>Hteedan Terminal</w:t>
            </w:r>
          </w:p>
        </w:tc>
        <w:tc>
          <w:tcPr>
            <w:tcW w:w="953" w:type="dxa"/>
            <w:vAlign w:val="center"/>
          </w:tcPr>
          <w:p w:rsidR="00C0595F" w:rsidRPr="00D554DD" w:rsidRDefault="00C0595F" w:rsidP="005C7DEA">
            <w:pPr>
              <w:widowControl/>
              <w:overflowPunct/>
              <w:autoSpaceDE/>
              <w:autoSpaceDN/>
              <w:ind w:firstLineChars="0" w:firstLine="0"/>
              <w:jc w:val="center"/>
            </w:pPr>
            <w:r w:rsidRPr="00D554DD">
              <w:t>9.3</w:t>
            </w:r>
          </w:p>
        </w:tc>
        <w:tc>
          <w:tcPr>
            <w:tcW w:w="1190" w:type="dxa"/>
            <w:vAlign w:val="center"/>
          </w:tcPr>
          <w:p w:rsidR="00C0595F" w:rsidRPr="00D554DD" w:rsidRDefault="00C0595F" w:rsidP="005C7DEA">
            <w:pPr>
              <w:widowControl/>
              <w:overflowPunct/>
              <w:autoSpaceDE/>
              <w:autoSpaceDN/>
              <w:ind w:firstLineChars="0" w:firstLine="0"/>
              <w:jc w:val="center"/>
            </w:pPr>
            <w:r w:rsidRPr="00D554DD">
              <w:t>1,781</w:t>
            </w:r>
          </w:p>
        </w:tc>
        <w:tc>
          <w:tcPr>
            <w:tcW w:w="1210" w:type="dxa"/>
            <w:vAlign w:val="center"/>
          </w:tcPr>
          <w:p w:rsidR="00C0595F" w:rsidRPr="00D554DD" w:rsidRDefault="00C0595F" w:rsidP="005C7DEA">
            <w:pPr>
              <w:widowControl/>
              <w:overflowPunct/>
              <w:autoSpaceDE/>
              <w:autoSpaceDN/>
              <w:ind w:firstLineChars="0" w:firstLine="0"/>
              <w:jc w:val="center"/>
            </w:pPr>
            <w:r w:rsidRPr="00D554DD">
              <w:t>360</w:t>
            </w:r>
          </w:p>
        </w:tc>
        <w:tc>
          <w:tcPr>
            <w:tcW w:w="1211" w:type="dxa"/>
            <w:vAlign w:val="center"/>
          </w:tcPr>
          <w:p w:rsidR="00C0595F" w:rsidRPr="00D554DD" w:rsidRDefault="00C0595F" w:rsidP="005C7DEA">
            <w:pPr>
              <w:widowControl/>
              <w:overflowPunct/>
              <w:autoSpaceDE/>
              <w:autoSpaceDN/>
              <w:ind w:firstLineChars="0" w:firstLine="0"/>
              <w:jc w:val="center"/>
            </w:pPr>
            <w:r w:rsidRPr="00D554DD">
              <w:t>9.0</w:t>
            </w:r>
          </w:p>
        </w:tc>
        <w:tc>
          <w:tcPr>
            <w:tcW w:w="725" w:type="dxa"/>
            <w:vAlign w:val="center"/>
          </w:tcPr>
          <w:p w:rsidR="00C0595F" w:rsidRPr="00D554DD" w:rsidRDefault="00C0595F" w:rsidP="005C7DEA">
            <w:pPr>
              <w:widowControl/>
              <w:overflowPunct/>
              <w:autoSpaceDE/>
              <w:autoSpaceDN/>
              <w:ind w:firstLineChars="0" w:firstLine="0"/>
              <w:jc w:val="center"/>
            </w:pPr>
            <w:r w:rsidRPr="00D554DD">
              <w:t>2</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2</w:t>
            </w:r>
          </w:p>
        </w:tc>
        <w:tc>
          <w:tcPr>
            <w:tcW w:w="2819" w:type="dxa"/>
            <w:vAlign w:val="center"/>
          </w:tcPr>
          <w:p w:rsidR="00C0595F" w:rsidRPr="00D554DD" w:rsidRDefault="00C0595F" w:rsidP="005C7DEA">
            <w:pPr>
              <w:widowControl/>
              <w:overflowPunct/>
              <w:autoSpaceDE/>
              <w:autoSpaceDN/>
              <w:ind w:firstLineChars="0" w:firstLine="0"/>
              <w:jc w:val="left"/>
            </w:pPr>
            <w:r w:rsidRPr="00D554DD">
              <w:t>Ahlone Terminal</w:t>
            </w:r>
          </w:p>
        </w:tc>
        <w:tc>
          <w:tcPr>
            <w:tcW w:w="953" w:type="dxa"/>
            <w:vAlign w:val="center"/>
          </w:tcPr>
          <w:p w:rsidR="00C0595F" w:rsidRPr="00D554DD" w:rsidRDefault="00C0595F" w:rsidP="005C7DEA">
            <w:pPr>
              <w:widowControl/>
              <w:overflowPunct/>
              <w:autoSpaceDE/>
              <w:autoSpaceDN/>
              <w:ind w:firstLineChars="0" w:firstLine="0"/>
              <w:jc w:val="center"/>
            </w:pPr>
            <w:r w:rsidRPr="00D554DD">
              <w:t>9.5</w:t>
            </w:r>
          </w:p>
        </w:tc>
        <w:tc>
          <w:tcPr>
            <w:tcW w:w="1190" w:type="dxa"/>
            <w:vAlign w:val="center"/>
          </w:tcPr>
          <w:p w:rsidR="00C0595F" w:rsidRPr="00D554DD" w:rsidRDefault="00C0595F" w:rsidP="005C7DEA">
            <w:pPr>
              <w:widowControl/>
              <w:overflowPunct/>
              <w:autoSpaceDE/>
              <w:autoSpaceDN/>
              <w:ind w:firstLineChars="0" w:firstLine="0"/>
              <w:jc w:val="center"/>
            </w:pPr>
            <w:r w:rsidRPr="00D554DD">
              <w:t>2,629</w:t>
            </w:r>
          </w:p>
        </w:tc>
        <w:tc>
          <w:tcPr>
            <w:tcW w:w="1210" w:type="dxa"/>
            <w:vAlign w:val="center"/>
          </w:tcPr>
          <w:p w:rsidR="00C0595F" w:rsidRPr="00D554DD" w:rsidRDefault="00C0595F" w:rsidP="005C7DEA">
            <w:pPr>
              <w:widowControl/>
              <w:overflowPunct/>
              <w:autoSpaceDE/>
              <w:autoSpaceDN/>
              <w:ind w:firstLineChars="0" w:firstLine="0"/>
              <w:jc w:val="center"/>
            </w:pPr>
            <w:r w:rsidRPr="00D554DD">
              <w:t>614</w:t>
            </w:r>
          </w:p>
        </w:tc>
        <w:tc>
          <w:tcPr>
            <w:tcW w:w="1211" w:type="dxa"/>
            <w:vAlign w:val="center"/>
          </w:tcPr>
          <w:p w:rsidR="00C0595F" w:rsidRPr="00D554DD" w:rsidRDefault="00C0595F" w:rsidP="005C7DEA">
            <w:pPr>
              <w:widowControl/>
              <w:overflowPunct/>
              <w:autoSpaceDE/>
              <w:autoSpaceDN/>
              <w:ind w:firstLineChars="0" w:firstLine="0"/>
              <w:jc w:val="center"/>
            </w:pPr>
            <w:r w:rsidRPr="00D554DD">
              <w:t>9.5</w:t>
            </w:r>
          </w:p>
        </w:tc>
        <w:tc>
          <w:tcPr>
            <w:tcW w:w="725" w:type="dxa"/>
            <w:vAlign w:val="center"/>
          </w:tcPr>
          <w:p w:rsidR="00C0595F" w:rsidRPr="00D554DD" w:rsidRDefault="00C0595F" w:rsidP="005C7DEA">
            <w:pPr>
              <w:widowControl/>
              <w:overflowPunct/>
              <w:autoSpaceDE/>
              <w:autoSpaceDN/>
              <w:ind w:firstLineChars="0" w:firstLine="0"/>
              <w:jc w:val="center"/>
            </w:pPr>
            <w:r w:rsidRPr="00D554DD">
              <w:t>3</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3</w:t>
            </w:r>
          </w:p>
        </w:tc>
        <w:tc>
          <w:tcPr>
            <w:tcW w:w="2819" w:type="dxa"/>
            <w:vAlign w:val="center"/>
          </w:tcPr>
          <w:p w:rsidR="00C0595F" w:rsidRPr="00D554DD" w:rsidRDefault="00C0595F" w:rsidP="005C7DEA">
            <w:pPr>
              <w:widowControl/>
              <w:overflowPunct/>
              <w:autoSpaceDE/>
              <w:autoSpaceDN/>
              <w:ind w:firstLineChars="0" w:firstLine="0"/>
              <w:jc w:val="left"/>
            </w:pPr>
            <w:r w:rsidRPr="00D554DD">
              <w:t>Ahlone Terminal</w:t>
            </w:r>
          </w:p>
        </w:tc>
        <w:tc>
          <w:tcPr>
            <w:tcW w:w="953" w:type="dxa"/>
            <w:vAlign w:val="center"/>
          </w:tcPr>
          <w:p w:rsidR="00C0595F" w:rsidRPr="00D554DD" w:rsidRDefault="00C0595F" w:rsidP="005C7DEA">
            <w:pPr>
              <w:widowControl/>
              <w:overflowPunct/>
              <w:autoSpaceDE/>
              <w:autoSpaceDN/>
              <w:ind w:firstLineChars="0" w:firstLine="0"/>
              <w:jc w:val="center"/>
            </w:pPr>
            <w:r w:rsidRPr="00D554DD">
              <w:t>19</w:t>
            </w:r>
          </w:p>
        </w:tc>
        <w:tc>
          <w:tcPr>
            <w:tcW w:w="1190" w:type="dxa"/>
            <w:vAlign w:val="center"/>
          </w:tcPr>
          <w:p w:rsidR="00C0595F" w:rsidRPr="00D554DD" w:rsidRDefault="00C0595F" w:rsidP="005C7DEA">
            <w:pPr>
              <w:widowControl/>
              <w:overflowPunct/>
              <w:autoSpaceDE/>
              <w:autoSpaceDN/>
              <w:ind w:firstLineChars="0" w:firstLine="0"/>
              <w:jc w:val="center"/>
            </w:pPr>
            <w:r w:rsidRPr="00D554DD">
              <w:t>1,674</w:t>
            </w:r>
          </w:p>
        </w:tc>
        <w:tc>
          <w:tcPr>
            <w:tcW w:w="1210" w:type="dxa"/>
            <w:vAlign w:val="center"/>
          </w:tcPr>
          <w:p w:rsidR="00C0595F" w:rsidRPr="00D554DD" w:rsidRDefault="00C0595F" w:rsidP="005C7DEA">
            <w:pPr>
              <w:widowControl/>
              <w:overflowPunct/>
              <w:autoSpaceDE/>
              <w:autoSpaceDN/>
              <w:ind w:firstLineChars="0" w:firstLine="0"/>
              <w:jc w:val="center"/>
            </w:pPr>
            <w:r w:rsidRPr="00D554DD">
              <w:t>600</w:t>
            </w:r>
          </w:p>
        </w:tc>
        <w:tc>
          <w:tcPr>
            <w:tcW w:w="1211" w:type="dxa"/>
            <w:vAlign w:val="center"/>
          </w:tcPr>
          <w:p w:rsidR="00C0595F" w:rsidRPr="00D554DD" w:rsidRDefault="00C0595F" w:rsidP="005C7DEA">
            <w:pPr>
              <w:widowControl/>
              <w:overflowPunct/>
              <w:autoSpaceDE/>
              <w:autoSpaceDN/>
              <w:ind w:firstLineChars="0" w:firstLine="0"/>
              <w:jc w:val="center"/>
            </w:pPr>
            <w:r w:rsidRPr="00D554DD">
              <w:t>9.0</w:t>
            </w:r>
          </w:p>
        </w:tc>
        <w:tc>
          <w:tcPr>
            <w:tcW w:w="725" w:type="dxa"/>
            <w:vAlign w:val="center"/>
          </w:tcPr>
          <w:p w:rsidR="00C0595F" w:rsidRPr="00D554DD" w:rsidRDefault="00C0595F" w:rsidP="005C7DEA">
            <w:pPr>
              <w:widowControl/>
              <w:overflowPunct/>
              <w:autoSpaceDE/>
              <w:autoSpaceDN/>
              <w:ind w:firstLineChars="0" w:firstLine="0"/>
              <w:jc w:val="center"/>
            </w:pPr>
            <w:r w:rsidRPr="00D554DD">
              <w:t>3</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4</w:t>
            </w:r>
          </w:p>
        </w:tc>
        <w:tc>
          <w:tcPr>
            <w:tcW w:w="2819" w:type="dxa"/>
            <w:vAlign w:val="center"/>
          </w:tcPr>
          <w:p w:rsidR="00C0595F" w:rsidRPr="00D554DD" w:rsidRDefault="00C0595F" w:rsidP="005C7DEA">
            <w:pPr>
              <w:widowControl/>
              <w:overflowPunct/>
              <w:autoSpaceDE/>
              <w:autoSpaceDN/>
              <w:ind w:firstLineChars="0" w:firstLine="0"/>
              <w:jc w:val="left"/>
            </w:pPr>
            <w:r w:rsidRPr="00D554DD">
              <w:t xml:space="preserve">Ahlone International Port Terminal </w:t>
            </w:r>
            <w:r w:rsidRPr="00D554DD">
              <w:t>（</w:t>
            </w:r>
            <w:r w:rsidRPr="00D554DD">
              <w:t>AIPT</w:t>
            </w:r>
            <w:r w:rsidRPr="00D554DD">
              <w:t>）</w:t>
            </w:r>
          </w:p>
        </w:tc>
        <w:tc>
          <w:tcPr>
            <w:tcW w:w="953" w:type="dxa"/>
            <w:vAlign w:val="center"/>
          </w:tcPr>
          <w:p w:rsidR="00C0595F" w:rsidRPr="00D554DD" w:rsidRDefault="00C0595F" w:rsidP="005C7DEA">
            <w:pPr>
              <w:widowControl/>
              <w:overflowPunct/>
              <w:autoSpaceDE/>
              <w:autoSpaceDN/>
              <w:ind w:firstLineChars="0" w:firstLine="0"/>
              <w:jc w:val="center"/>
            </w:pPr>
            <w:r w:rsidRPr="00D554DD">
              <w:t>43</w:t>
            </w:r>
          </w:p>
        </w:tc>
        <w:tc>
          <w:tcPr>
            <w:tcW w:w="1190" w:type="dxa"/>
            <w:vAlign w:val="center"/>
          </w:tcPr>
          <w:p w:rsidR="00C0595F" w:rsidRPr="00D554DD" w:rsidRDefault="00C0595F" w:rsidP="005C7DEA">
            <w:pPr>
              <w:widowControl/>
              <w:overflowPunct/>
              <w:autoSpaceDE/>
              <w:autoSpaceDN/>
              <w:ind w:firstLineChars="0" w:firstLine="0"/>
              <w:jc w:val="center"/>
            </w:pPr>
            <w:r w:rsidRPr="00D554DD">
              <w:t>5,000</w:t>
            </w:r>
          </w:p>
        </w:tc>
        <w:tc>
          <w:tcPr>
            <w:tcW w:w="1210" w:type="dxa"/>
            <w:vAlign w:val="center"/>
          </w:tcPr>
          <w:p w:rsidR="00C0595F" w:rsidRPr="00D554DD" w:rsidRDefault="00C0595F" w:rsidP="005C7DEA">
            <w:pPr>
              <w:widowControl/>
              <w:overflowPunct/>
              <w:autoSpaceDE/>
              <w:autoSpaceDN/>
              <w:ind w:firstLineChars="0" w:firstLine="0"/>
              <w:jc w:val="center"/>
            </w:pPr>
            <w:r w:rsidRPr="00D554DD">
              <w:t>750</w:t>
            </w:r>
          </w:p>
        </w:tc>
        <w:tc>
          <w:tcPr>
            <w:tcW w:w="1211" w:type="dxa"/>
            <w:vAlign w:val="center"/>
          </w:tcPr>
          <w:p w:rsidR="00C0595F" w:rsidRPr="00D554DD" w:rsidRDefault="00C0595F" w:rsidP="005C7DEA">
            <w:pPr>
              <w:widowControl/>
              <w:overflowPunct/>
              <w:autoSpaceDE/>
              <w:autoSpaceDN/>
              <w:ind w:firstLineChars="0" w:firstLine="0"/>
              <w:jc w:val="center"/>
            </w:pPr>
            <w:r w:rsidRPr="00D554DD">
              <w:t>10</w:t>
            </w:r>
          </w:p>
        </w:tc>
        <w:tc>
          <w:tcPr>
            <w:tcW w:w="725" w:type="dxa"/>
            <w:vAlign w:val="center"/>
          </w:tcPr>
          <w:p w:rsidR="00C0595F" w:rsidRPr="00D554DD" w:rsidRDefault="00C0595F" w:rsidP="005C7DEA">
            <w:pPr>
              <w:widowControl/>
              <w:overflowPunct/>
              <w:autoSpaceDE/>
              <w:autoSpaceDN/>
              <w:ind w:firstLineChars="0" w:firstLine="0"/>
              <w:jc w:val="center"/>
            </w:pPr>
            <w:r w:rsidRPr="00D554DD">
              <w:t>3</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5</w:t>
            </w:r>
          </w:p>
        </w:tc>
        <w:tc>
          <w:tcPr>
            <w:tcW w:w="2819" w:type="dxa"/>
            <w:vAlign w:val="center"/>
          </w:tcPr>
          <w:p w:rsidR="00C0595F" w:rsidRPr="00D554DD" w:rsidRDefault="00C0595F" w:rsidP="005C7DEA">
            <w:pPr>
              <w:widowControl/>
              <w:overflowPunct/>
              <w:autoSpaceDE/>
              <w:autoSpaceDN/>
              <w:ind w:firstLineChars="0" w:firstLine="0"/>
              <w:jc w:val="left"/>
            </w:pPr>
            <w:r w:rsidRPr="00D554DD">
              <w:t>Bo Aung Kyaw Terminal</w:t>
            </w:r>
          </w:p>
        </w:tc>
        <w:tc>
          <w:tcPr>
            <w:tcW w:w="953" w:type="dxa"/>
            <w:vAlign w:val="center"/>
          </w:tcPr>
          <w:p w:rsidR="00C0595F" w:rsidRPr="00D554DD" w:rsidRDefault="00C0595F" w:rsidP="005C7DEA">
            <w:pPr>
              <w:widowControl/>
              <w:overflowPunct/>
              <w:autoSpaceDE/>
              <w:autoSpaceDN/>
              <w:ind w:firstLineChars="0" w:firstLine="0"/>
              <w:jc w:val="center"/>
            </w:pPr>
            <w:r w:rsidRPr="00D554DD">
              <w:t>9.6</w:t>
            </w:r>
          </w:p>
        </w:tc>
        <w:tc>
          <w:tcPr>
            <w:tcW w:w="1190" w:type="dxa"/>
            <w:vAlign w:val="center"/>
          </w:tcPr>
          <w:p w:rsidR="00C0595F" w:rsidRPr="00D554DD" w:rsidRDefault="00C0595F" w:rsidP="005C7DEA">
            <w:pPr>
              <w:widowControl/>
              <w:overflowPunct/>
              <w:autoSpaceDE/>
              <w:autoSpaceDN/>
              <w:ind w:firstLineChars="0" w:firstLine="0"/>
              <w:jc w:val="center"/>
            </w:pPr>
            <w:r w:rsidRPr="00D554DD">
              <w:t>1,000</w:t>
            </w:r>
          </w:p>
        </w:tc>
        <w:tc>
          <w:tcPr>
            <w:tcW w:w="1210" w:type="dxa"/>
            <w:vAlign w:val="center"/>
          </w:tcPr>
          <w:p w:rsidR="00C0595F" w:rsidRPr="00D554DD" w:rsidRDefault="00C0595F" w:rsidP="005C7DEA">
            <w:pPr>
              <w:widowControl/>
              <w:overflowPunct/>
              <w:autoSpaceDE/>
              <w:autoSpaceDN/>
              <w:ind w:firstLineChars="0" w:firstLine="0"/>
              <w:jc w:val="center"/>
            </w:pPr>
            <w:r w:rsidRPr="00D554DD">
              <w:t>457</w:t>
            </w:r>
          </w:p>
        </w:tc>
        <w:tc>
          <w:tcPr>
            <w:tcW w:w="1211" w:type="dxa"/>
            <w:vAlign w:val="center"/>
          </w:tcPr>
          <w:p w:rsidR="00C0595F" w:rsidRPr="00D554DD" w:rsidRDefault="00C0595F" w:rsidP="005C7DEA">
            <w:pPr>
              <w:widowControl/>
              <w:overflowPunct/>
              <w:autoSpaceDE/>
              <w:autoSpaceDN/>
              <w:ind w:firstLineChars="0" w:firstLine="0"/>
              <w:jc w:val="center"/>
            </w:pPr>
            <w:r w:rsidRPr="00D554DD">
              <w:t>9.0</w:t>
            </w:r>
          </w:p>
        </w:tc>
        <w:tc>
          <w:tcPr>
            <w:tcW w:w="725" w:type="dxa"/>
            <w:vAlign w:val="center"/>
          </w:tcPr>
          <w:p w:rsidR="00C0595F" w:rsidRPr="00D554DD" w:rsidRDefault="00C0595F" w:rsidP="005C7DEA">
            <w:pPr>
              <w:widowControl/>
              <w:overflowPunct/>
              <w:autoSpaceDE/>
              <w:autoSpaceDN/>
              <w:ind w:firstLineChars="0" w:firstLine="0"/>
              <w:jc w:val="center"/>
            </w:pPr>
            <w:r w:rsidRPr="00D554DD">
              <w:t>2</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6</w:t>
            </w:r>
          </w:p>
        </w:tc>
        <w:tc>
          <w:tcPr>
            <w:tcW w:w="2819" w:type="dxa"/>
            <w:vAlign w:val="center"/>
          </w:tcPr>
          <w:p w:rsidR="00C0595F" w:rsidRPr="00D554DD" w:rsidRDefault="00C0595F" w:rsidP="005C7DEA">
            <w:pPr>
              <w:widowControl/>
              <w:overflowPunct/>
              <w:autoSpaceDE/>
              <w:autoSpaceDN/>
              <w:ind w:firstLineChars="0" w:firstLine="0"/>
              <w:jc w:val="left"/>
            </w:pPr>
            <w:r w:rsidRPr="00D554DD">
              <w:t>Sule Pagoda Terminal</w:t>
            </w:r>
          </w:p>
        </w:tc>
        <w:tc>
          <w:tcPr>
            <w:tcW w:w="953" w:type="dxa"/>
            <w:vAlign w:val="center"/>
          </w:tcPr>
          <w:p w:rsidR="00C0595F" w:rsidRPr="00D554DD" w:rsidRDefault="00C0595F" w:rsidP="005C7DEA">
            <w:pPr>
              <w:widowControl/>
              <w:overflowPunct/>
              <w:autoSpaceDE/>
              <w:autoSpaceDN/>
              <w:ind w:firstLineChars="0" w:firstLine="0"/>
              <w:jc w:val="center"/>
            </w:pPr>
            <w:r w:rsidRPr="00D554DD">
              <w:t>-</w:t>
            </w:r>
          </w:p>
        </w:tc>
        <w:tc>
          <w:tcPr>
            <w:tcW w:w="1190" w:type="dxa"/>
            <w:vAlign w:val="center"/>
          </w:tcPr>
          <w:p w:rsidR="00C0595F" w:rsidRPr="00D554DD" w:rsidRDefault="00C0595F" w:rsidP="005C7DEA">
            <w:pPr>
              <w:widowControl/>
              <w:overflowPunct/>
              <w:autoSpaceDE/>
              <w:autoSpaceDN/>
              <w:ind w:firstLineChars="0" w:firstLine="0"/>
              <w:jc w:val="center"/>
            </w:pPr>
            <w:r w:rsidRPr="00D554DD">
              <w:t>0</w:t>
            </w:r>
          </w:p>
        </w:tc>
        <w:tc>
          <w:tcPr>
            <w:tcW w:w="1210" w:type="dxa"/>
            <w:vAlign w:val="center"/>
          </w:tcPr>
          <w:p w:rsidR="00C0595F" w:rsidRPr="00D554DD" w:rsidRDefault="00C0595F" w:rsidP="005C7DEA">
            <w:pPr>
              <w:widowControl/>
              <w:overflowPunct/>
              <w:autoSpaceDE/>
              <w:autoSpaceDN/>
              <w:ind w:firstLineChars="0" w:firstLine="0"/>
              <w:jc w:val="center"/>
            </w:pPr>
            <w:r w:rsidRPr="00D554DD">
              <w:t>1,026</w:t>
            </w:r>
          </w:p>
        </w:tc>
        <w:tc>
          <w:tcPr>
            <w:tcW w:w="1211" w:type="dxa"/>
            <w:vAlign w:val="center"/>
          </w:tcPr>
          <w:p w:rsidR="00C0595F" w:rsidRPr="00D554DD" w:rsidRDefault="00C0595F" w:rsidP="005C7DEA">
            <w:pPr>
              <w:widowControl/>
              <w:overflowPunct/>
              <w:autoSpaceDE/>
              <w:autoSpaceDN/>
              <w:ind w:firstLineChars="0" w:firstLine="0"/>
              <w:jc w:val="center"/>
            </w:pPr>
            <w:r w:rsidRPr="00D554DD">
              <w:t>9.0</w:t>
            </w:r>
          </w:p>
        </w:tc>
        <w:tc>
          <w:tcPr>
            <w:tcW w:w="725" w:type="dxa"/>
            <w:vAlign w:val="center"/>
          </w:tcPr>
          <w:p w:rsidR="00C0595F" w:rsidRPr="00D554DD" w:rsidRDefault="00C0595F" w:rsidP="005C7DEA">
            <w:pPr>
              <w:widowControl/>
              <w:overflowPunct/>
              <w:autoSpaceDE/>
              <w:autoSpaceDN/>
              <w:ind w:firstLineChars="0" w:firstLine="0"/>
              <w:jc w:val="center"/>
            </w:pPr>
            <w:r w:rsidRPr="00D554DD">
              <w:t>5</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7</w:t>
            </w:r>
          </w:p>
        </w:tc>
        <w:tc>
          <w:tcPr>
            <w:tcW w:w="2819" w:type="dxa"/>
            <w:vAlign w:val="center"/>
          </w:tcPr>
          <w:p w:rsidR="00C0595F" w:rsidRPr="00D554DD" w:rsidRDefault="00C0595F" w:rsidP="005C7DEA">
            <w:pPr>
              <w:widowControl/>
              <w:overflowPunct/>
              <w:autoSpaceDE/>
              <w:autoSpaceDN/>
              <w:ind w:firstLineChars="0" w:firstLine="0"/>
              <w:jc w:val="left"/>
            </w:pPr>
            <w:r w:rsidRPr="00D554DD">
              <w:t xml:space="preserve">Myanmar International Terminals Thilawa </w:t>
            </w:r>
            <w:r w:rsidRPr="00D554DD">
              <w:t>（</w:t>
            </w:r>
            <w:r w:rsidRPr="00D554DD">
              <w:t>MITT</w:t>
            </w:r>
            <w:r w:rsidRPr="00D554DD">
              <w:t>）</w:t>
            </w:r>
          </w:p>
        </w:tc>
        <w:tc>
          <w:tcPr>
            <w:tcW w:w="953" w:type="dxa"/>
            <w:vAlign w:val="center"/>
          </w:tcPr>
          <w:p w:rsidR="00C0595F" w:rsidRPr="00D554DD" w:rsidRDefault="00C0595F" w:rsidP="005C7DEA">
            <w:pPr>
              <w:widowControl/>
              <w:overflowPunct/>
              <w:autoSpaceDE/>
              <w:autoSpaceDN/>
              <w:ind w:firstLineChars="0" w:firstLine="0"/>
              <w:jc w:val="center"/>
            </w:pPr>
            <w:r w:rsidRPr="00D554DD">
              <w:t>75</w:t>
            </w:r>
          </w:p>
        </w:tc>
        <w:tc>
          <w:tcPr>
            <w:tcW w:w="1190" w:type="dxa"/>
            <w:vAlign w:val="center"/>
          </w:tcPr>
          <w:p w:rsidR="00C0595F" w:rsidRPr="00D554DD" w:rsidRDefault="00C0595F" w:rsidP="005C7DEA">
            <w:pPr>
              <w:widowControl/>
              <w:overflowPunct/>
              <w:autoSpaceDE/>
              <w:autoSpaceDN/>
              <w:ind w:firstLineChars="0" w:firstLine="0"/>
              <w:jc w:val="center"/>
            </w:pPr>
            <w:r w:rsidRPr="00D554DD">
              <w:t>1,000</w:t>
            </w:r>
          </w:p>
        </w:tc>
        <w:tc>
          <w:tcPr>
            <w:tcW w:w="1210" w:type="dxa"/>
            <w:vAlign w:val="center"/>
          </w:tcPr>
          <w:p w:rsidR="00C0595F" w:rsidRPr="00D554DD" w:rsidRDefault="00C0595F" w:rsidP="005C7DEA">
            <w:pPr>
              <w:widowControl/>
              <w:overflowPunct/>
              <w:autoSpaceDE/>
              <w:autoSpaceDN/>
              <w:ind w:firstLineChars="0" w:firstLine="0"/>
              <w:jc w:val="center"/>
            </w:pPr>
            <w:r w:rsidRPr="00D554DD">
              <w:t>1,000</w:t>
            </w:r>
          </w:p>
        </w:tc>
        <w:tc>
          <w:tcPr>
            <w:tcW w:w="1211" w:type="dxa"/>
            <w:vAlign w:val="center"/>
          </w:tcPr>
          <w:p w:rsidR="00C0595F" w:rsidRPr="00D554DD" w:rsidRDefault="00C0595F" w:rsidP="005C7DEA">
            <w:pPr>
              <w:widowControl/>
              <w:overflowPunct/>
              <w:autoSpaceDE/>
              <w:autoSpaceDN/>
              <w:ind w:firstLineChars="0" w:firstLine="0"/>
              <w:jc w:val="center"/>
            </w:pPr>
            <w:r w:rsidRPr="00D554DD">
              <w:t>10</w:t>
            </w:r>
          </w:p>
        </w:tc>
        <w:tc>
          <w:tcPr>
            <w:tcW w:w="725" w:type="dxa"/>
            <w:vAlign w:val="center"/>
          </w:tcPr>
          <w:p w:rsidR="00C0595F" w:rsidRPr="00D554DD" w:rsidRDefault="00C0595F" w:rsidP="005C7DEA">
            <w:pPr>
              <w:widowControl/>
              <w:overflowPunct/>
              <w:autoSpaceDE/>
              <w:autoSpaceDN/>
              <w:ind w:firstLineChars="0" w:firstLine="0"/>
              <w:jc w:val="center"/>
            </w:pPr>
            <w:r w:rsidRPr="00D554DD">
              <w:t>5</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r w:rsidRPr="00D554DD">
              <w:t>8</w:t>
            </w:r>
          </w:p>
        </w:tc>
        <w:tc>
          <w:tcPr>
            <w:tcW w:w="2819" w:type="dxa"/>
            <w:vAlign w:val="center"/>
          </w:tcPr>
          <w:p w:rsidR="00C0595F" w:rsidRPr="00D554DD" w:rsidRDefault="00C0595F" w:rsidP="005C7DEA">
            <w:pPr>
              <w:widowControl/>
              <w:overflowPunct/>
              <w:autoSpaceDE/>
              <w:autoSpaceDN/>
              <w:ind w:firstLineChars="0" w:firstLine="0"/>
              <w:jc w:val="left"/>
            </w:pPr>
            <w:r w:rsidRPr="00D554DD">
              <w:t xml:space="preserve">MPA ODA Terminal </w:t>
            </w:r>
            <w:r w:rsidRPr="00D554DD">
              <w:t>（</w:t>
            </w:r>
            <w:r w:rsidRPr="00D554DD">
              <w:t>Phase 1, Plot 25</w:t>
            </w:r>
            <w:r w:rsidRPr="00D554DD">
              <w:t>）</w:t>
            </w:r>
          </w:p>
        </w:tc>
        <w:tc>
          <w:tcPr>
            <w:tcW w:w="953" w:type="dxa"/>
            <w:vAlign w:val="center"/>
          </w:tcPr>
          <w:p w:rsidR="00C0595F" w:rsidRPr="00D554DD" w:rsidRDefault="00C0595F" w:rsidP="005C7DEA">
            <w:pPr>
              <w:widowControl/>
              <w:overflowPunct/>
              <w:autoSpaceDE/>
              <w:autoSpaceDN/>
              <w:ind w:firstLineChars="0" w:firstLine="0"/>
              <w:jc w:val="center"/>
            </w:pPr>
            <w:r w:rsidRPr="00D554DD">
              <w:t>15</w:t>
            </w:r>
          </w:p>
        </w:tc>
        <w:tc>
          <w:tcPr>
            <w:tcW w:w="1190" w:type="dxa"/>
            <w:vAlign w:val="center"/>
          </w:tcPr>
          <w:p w:rsidR="00C0595F" w:rsidRPr="00D554DD" w:rsidRDefault="00C0595F" w:rsidP="005C7DEA">
            <w:pPr>
              <w:widowControl/>
              <w:overflowPunct/>
              <w:autoSpaceDE/>
              <w:autoSpaceDN/>
              <w:ind w:firstLineChars="0" w:firstLine="0"/>
              <w:jc w:val="center"/>
            </w:pPr>
            <w:r w:rsidRPr="00D554DD">
              <w:t>1,800</w:t>
            </w:r>
          </w:p>
        </w:tc>
        <w:tc>
          <w:tcPr>
            <w:tcW w:w="1210" w:type="dxa"/>
            <w:vAlign w:val="center"/>
          </w:tcPr>
          <w:p w:rsidR="00C0595F" w:rsidRPr="00D554DD" w:rsidRDefault="00C0595F" w:rsidP="005C7DEA">
            <w:pPr>
              <w:widowControl/>
              <w:overflowPunct/>
              <w:autoSpaceDE/>
              <w:autoSpaceDN/>
              <w:ind w:firstLineChars="0" w:firstLine="0"/>
              <w:jc w:val="center"/>
            </w:pPr>
            <w:r w:rsidRPr="00D554DD">
              <w:t>200</w:t>
            </w:r>
          </w:p>
        </w:tc>
        <w:tc>
          <w:tcPr>
            <w:tcW w:w="1211" w:type="dxa"/>
            <w:vAlign w:val="center"/>
          </w:tcPr>
          <w:p w:rsidR="00C0595F" w:rsidRPr="00D554DD" w:rsidRDefault="00C0595F" w:rsidP="005C7DEA">
            <w:pPr>
              <w:widowControl/>
              <w:overflowPunct/>
              <w:autoSpaceDE/>
              <w:autoSpaceDN/>
              <w:ind w:firstLineChars="0" w:firstLine="0"/>
              <w:jc w:val="center"/>
            </w:pPr>
            <w:r w:rsidRPr="00D554DD">
              <w:t>10</w:t>
            </w:r>
          </w:p>
        </w:tc>
        <w:tc>
          <w:tcPr>
            <w:tcW w:w="725" w:type="dxa"/>
            <w:vAlign w:val="center"/>
          </w:tcPr>
          <w:p w:rsidR="00C0595F" w:rsidRPr="00D554DD" w:rsidRDefault="00C0595F" w:rsidP="005C7DEA">
            <w:pPr>
              <w:widowControl/>
              <w:overflowPunct/>
              <w:autoSpaceDE/>
              <w:autoSpaceDN/>
              <w:ind w:firstLineChars="0" w:firstLine="0"/>
              <w:jc w:val="center"/>
            </w:pPr>
            <w:r w:rsidRPr="00D554DD">
              <w:t>1</w:t>
            </w:r>
          </w:p>
        </w:tc>
      </w:tr>
      <w:tr w:rsidR="00EB106F" w:rsidRPr="00D554DD" w:rsidTr="00C66DB1">
        <w:tc>
          <w:tcPr>
            <w:tcW w:w="442" w:type="dxa"/>
            <w:vAlign w:val="center"/>
          </w:tcPr>
          <w:p w:rsidR="00C0595F" w:rsidRPr="00D554DD" w:rsidRDefault="00C0595F" w:rsidP="005C7DEA">
            <w:pPr>
              <w:widowControl/>
              <w:overflowPunct/>
              <w:autoSpaceDE/>
              <w:autoSpaceDN/>
              <w:ind w:firstLineChars="0" w:firstLine="0"/>
              <w:jc w:val="left"/>
            </w:pPr>
          </w:p>
        </w:tc>
        <w:tc>
          <w:tcPr>
            <w:tcW w:w="2819" w:type="dxa"/>
            <w:vAlign w:val="center"/>
          </w:tcPr>
          <w:p w:rsidR="00C0595F" w:rsidRPr="00D554DD" w:rsidRDefault="00C0595F" w:rsidP="005C7DEA">
            <w:pPr>
              <w:widowControl/>
              <w:overflowPunct/>
              <w:autoSpaceDE/>
              <w:autoSpaceDN/>
              <w:ind w:firstLineChars="0" w:firstLine="0"/>
              <w:jc w:val="center"/>
            </w:pPr>
            <w:r w:rsidRPr="00D554DD">
              <w:t>共計</w:t>
            </w:r>
          </w:p>
        </w:tc>
        <w:tc>
          <w:tcPr>
            <w:tcW w:w="953" w:type="dxa"/>
            <w:vAlign w:val="center"/>
          </w:tcPr>
          <w:p w:rsidR="00C0595F" w:rsidRPr="00D554DD" w:rsidRDefault="00C0595F" w:rsidP="005C7DEA">
            <w:pPr>
              <w:widowControl/>
              <w:overflowPunct/>
              <w:autoSpaceDE/>
              <w:autoSpaceDN/>
              <w:ind w:firstLineChars="0" w:firstLine="0"/>
              <w:jc w:val="center"/>
            </w:pPr>
          </w:p>
        </w:tc>
        <w:tc>
          <w:tcPr>
            <w:tcW w:w="1190" w:type="dxa"/>
            <w:vAlign w:val="center"/>
          </w:tcPr>
          <w:p w:rsidR="00C0595F" w:rsidRPr="00D554DD" w:rsidRDefault="00C0595F" w:rsidP="005C7DEA">
            <w:pPr>
              <w:widowControl/>
              <w:overflowPunct/>
              <w:autoSpaceDE/>
              <w:autoSpaceDN/>
              <w:ind w:firstLineChars="0" w:firstLine="0"/>
              <w:jc w:val="center"/>
            </w:pPr>
          </w:p>
        </w:tc>
        <w:tc>
          <w:tcPr>
            <w:tcW w:w="1210" w:type="dxa"/>
            <w:vAlign w:val="center"/>
          </w:tcPr>
          <w:p w:rsidR="00C0595F" w:rsidRPr="00D554DD" w:rsidRDefault="00C0595F" w:rsidP="005C7DEA">
            <w:pPr>
              <w:widowControl/>
              <w:overflowPunct/>
              <w:autoSpaceDE/>
              <w:autoSpaceDN/>
              <w:ind w:firstLineChars="0" w:firstLine="0"/>
              <w:jc w:val="center"/>
            </w:pPr>
            <w:r w:rsidRPr="00D554DD">
              <w:t>5,007</w:t>
            </w:r>
          </w:p>
        </w:tc>
        <w:tc>
          <w:tcPr>
            <w:tcW w:w="1211" w:type="dxa"/>
            <w:vAlign w:val="center"/>
          </w:tcPr>
          <w:p w:rsidR="00C0595F" w:rsidRPr="00D554DD" w:rsidRDefault="00C0595F" w:rsidP="005C7DEA">
            <w:pPr>
              <w:widowControl/>
              <w:overflowPunct/>
              <w:autoSpaceDE/>
              <w:autoSpaceDN/>
              <w:ind w:firstLineChars="0" w:firstLine="0"/>
              <w:jc w:val="center"/>
            </w:pPr>
          </w:p>
        </w:tc>
        <w:tc>
          <w:tcPr>
            <w:tcW w:w="725" w:type="dxa"/>
            <w:vAlign w:val="center"/>
          </w:tcPr>
          <w:p w:rsidR="00C0595F" w:rsidRPr="00D554DD" w:rsidRDefault="00C0595F" w:rsidP="005C7DEA">
            <w:pPr>
              <w:widowControl/>
              <w:overflowPunct/>
              <w:autoSpaceDE/>
              <w:autoSpaceDN/>
              <w:ind w:firstLineChars="0" w:firstLine="0"/>
              <w:jc w:val="center"/>
            </w:pPr>
            <w:r w:rsidRPr="00D554DD">
              <w:t>24</w:t>
            </w:r>
          </w:p>
        </w:tc>
      </w:tr>
    </w:tbl>
    <w:p w:rsidR="00C0595F" w:rsidRPr="00D554DD" w:rsidRDefault="00C0595F" w:rsidP="00C66DB1">
      <w:pPr>
        <w:pStyle w:val="af3"/>
        <w:ind w:leftChars="351" w:left="1458" w:hangingChars="249" w:hanging="605"/>
        <w:rPr>
          <w:b/>
          <w:bCs/>
          <w:lang w:eastAsia="ja-JP" w:bidi="my-MM"/>
        </w:rPr>
      </w:pPr>
      <w:r w:rsidRPr="00D554DD">
        <w:rPr>
          <w:lang w:eastAsia="ja-JP" w:bidi="my-MM"/>
        </w:rPr>
        <w:lastRenderedPageBreak/>
        <w:t>（</w:t>
      </w:r>
      <w:r w:rsidRPr="00D554DD">
        <w:rPr>
          <w:lang w:eastAsia="ja-JP" w:bidi="my-MM"/>
        </w:rPr>
        <w:t>a</w:t>
      </w:r>
      <w:r w:rsidRPr="00D554DD">
        <w:rPr>
          <w:lang w:eastAsia="ja-JP" w:bidi="my-MM"/>
        </w:rPr>
        <w:t>）</w:t>
      </w:r>
      <w:r w:rsidRPr="00D554DD">
        <w:t>仰光內港（</w:t>
      </w:r>
      <w:r w:rsidRPr="00D554DD">
        <w:t>Yangon Inner Harbor</w:t>
      </w:r>
      <w:r w:rsidRPr="00D554DD">
        <w:t>）</w:t>
      </w:r>
    </w:p>
    <w:p w:rsidR="00C0595F" w:rsidRPr="00D554DD" w:rsidRDefault="00C0595F" w:rsidP="00C66DB1">
      <w:pPr>
        <w:pStyle w:val="af9"/>
        <w:ind w:left="1458" w:firstLine="486"/>
      </w:pPr>
      <w:r w:rsidRPr="00D554DD">
        <w:t>仰光內港距離仰光河約</w:t>
      </w:r>
      <w:r w:rsidRPr="00D554DD">
        <w:t>32</w:t>
      </w:r>
      <w:r w:rsidRPr="00D554DD">
        <w:t>公里。進入仰光內港的船總長度不得超過</w:t>
      </w:r>
      <w:r w:rsidRPr="00D554DD">
        <w:t>167</w:t>
      </w:r>
      <w:r w:rsidRPr="00D554DD">
        <w:t>米，吃水深度為</w:t>
      </w:r>
      <w:r w:rsidRPr="00D554DD">
        <w:t>9</w:t>
      </w:r>
      <w:r w:rsidRPr="00D554DD">
        <w:t>米。仰光內港規格如下：</w:t>
      </w:r>
    </w:p>
    <w:tbl>
      <w:tblPr>
        <w:tblStyle w:val="ad"/>
        <w:tblW w:w="0" w:type="auto"/>
        <w:tblInd w:w="108" w:type="dxa"/>
        <w:tblLayout w:type="fixed"/>
        <w:tblLook w:val="04A0" w:firstRow="1" w:lastRow="0" w:firstColumn="1" w:lastColumn="0" w:noHBand="0" w:noVBand="1"/>
      </w:tblPr>
      <w:tblGrid>
        <w:gridCol w:w="426"/>
        <w:gridCol w:w="2835"/>
        <w:gridCol w:w="1457"/>
        <w:gridCol w:w="965"/>
        <w:gridCol w:w="1202"/>
        <w:gridCol w:w="987"/>
        <w:gridCol w:w="740"/>
      </w:tblGrid>
      <w:tr w:rsidR="00EB106F" w:rsidRPr="00D554DD" w:rsidTr="00C66DB1">
        <w:trPr>
          <w:tblHeader/>
        </w:trPr>
        <w:tc>
          <w:tcPr>
            <w:tcW w:w="426" w:type="dxa"/>
            <w:vAlign w:val="center"/>
          </w:tcPr>
          <w:p w:rsidR="00C0595F" w:rsidRPr="00D554DD" w:rsidRDefault="00C0595F" w:rsidP="005C7DEA">
            <w:pPr>
              <w:widowControl/>
              <w:overflowPunct/>
              <w:autoSpaceDE/>
              <w:autoSpaceDN/>
              <w:ind w:firstLineChars="0" w:firstLine="0"/>
              <w:jc w:val="left"/>
              <w:rPr>
                <w:lang w:eastAsia="zh-TW"/>
              </w:rPr>
            </w:pPr>
          </w:p>
        </w:tc>
        <w:tc>
          <w:tcPr>
            <w:tcW w:w="2835" w:type="dxa"/>
            <w:vAlign w:val="center"/>
          </w:tcPr>
          <w:p w:rsidR="00C0595F" w:rsidRPr="00D554DD" w:rsidRDefault="00C0595F" w:rsidP="005C7DEA">
            <w:pPr>
              <w:widowControl/>
              <w:overflowPunct/>
              <w:autoSpaceDE/>
              <w:autoSpaceDN/>
              <w:ind w:firstLineChars="0" w:firstLine="0"/>
              <w:jc w:val="center"/>
            </w:pPr>
            <w:r w:rsidRPr="00D554DD">
              <w:t>仰光</w:t>
            </w:r>
            <w:proofErr w:type="gramStart"/>
            <w:r w:rsidRPr="00D554DD">
              <w:t>內</w:t>
            </w:r>
            <w:proofErr w:type="gramEnd"/>
            <w:r w:rsidRPr="00D554DD">
              <w:t>港</w:t>
            </w:r>
          </w:p>
        </w:tc>
        <w:tc>
          <w:tcPr>
            <w:tcW w:w="1457" w:type="dxa"/>
            <w:vAlign w:val="center"/>
          </w:tcPr>
          <w:p w:rsidR="00C0595F" w:rsidRPr="00D554DD" w:rsidRDefault="00C0595F" w:rsidP="005C7DEA">
            <w:pPr>
              <w:widowControl/>
              <w:overflowPunct/>
              <w:autoSpaceDE/>
              <w:autoSpaceDN/>
              <w:ind w:firstLineChars="0" w:firstLine="0"/>
              <w:jc w:val="center"/>
            </w:pPr>
            <w:r w:rsidRPr="00D554DD">
              <w:t>貨物類型</w:t>
            </w:r>
          </w:p>
        </w:tc>
        <w:tc>
          <w:tcPr>
            <w:tcW w:w="965" w:type="dxa"/>
            <w:vAlign w:val="center"/>
          </w:tcPr>
          <w:p w:rsidR="00C0595F" w:rsidRPr="00D554DD" w:rsidRDefault="00C0595F" w:rsidP="005C7DEA">
            <w:pPr>
              <w:widowControl/>
              <w:overflowPunct/>
              <w:autoSpaceDE/>
              <w:autoSpaceDN/>
              <w:ind w:firstLineChars="0" w:firstLine="0"/>
              <w:jc w:val="center"/>
            </w:pPr>
            <w:r w:rsidRPr="00D554DD">
              <w:t>長度（米）</w:t>
            </w:r>
          </w:p>
        </w:tc>
        <w:tc>
          <w:tcPr>
            <w:tcW w:w="1202" w:type="dxa"/>
            <w:vAlign w:val="center"/>
          </w:tcPr>
          <w:p w:rsidR="00C0595F" w:rsidRPr="00D554DD" w:rsidRDefault="00C0595F" w:rsidP="00C66DB1">
            <w:pPr>
              <w:widowControl/>
              <w:overflowPunct/>
              <w:autoSpaceDE/>
              <w:autoSpaceDN/>
              <w:ind w:firstLineChars="0" w:firstLine="0"/>
              <w:jc w:val="center"/>
            </w:pPr>
            <w:r w:rsidRPr="00D554DD">
              <w:t>吃水深度（米）</w:t>
            </w:r>
          </w:p>
        </w:tc>
        <w:tc>
          <w:tcPr>
            <w:tcW w:w="987" w:type="dxa"/>
            <w:vAlign w:val="center"/>
          </w:tcPr>
          <w:p w:rsidR="00C0595F" w:rsidRPr="00D554DD" w:rsidRDefault="00C0595F" w:rsidP="005C7DEA">
            <w:pPr>
              <w:widowControl/>
              <w:overflowPunct/>
              <w:autoSpaceDE/>
              <w:autoSpaceDN/>
              <w:ind w:firstLineChars="0" w:firstLine="0"/>
              <w:jc w:val="center"/>
            </w:pPr>
            <w:r w:rsidRPr="00D554DD">
              <w:t>最高載重噸位</w:t>
            </w:r>
          </w:p>
        </w:tc>
        <w:tc>
          <w:tcPr>
            <w:tcW w:w="740" w:type="dxa"/>
            <w:vAlign w:val="center"/>
          </w:tcPr>
          <w:p w:rsidR="00C0595F" w:rsidRPr="00D554DD" w:rsidRDefault="00C0595F" w:rsidP="005C7DEA">
            <w:pPr>
              <w:widowControl/>
              <w:overflowPunct/>
              <w:autoSpaceDE/>
              <w:autoSpaceDN/>
              <w:ind w:firstLineChars="0" w:firstLine="0"/>
              <w:jc w:val="center"/>
            </w:pPr>
            <w:r w:rsidRPr="00D554DD">
              <w:t>現</w:t>
            </w:r>
            <w:proofErr w:type="gramStart"/>
            <w:r w:rsidRPr="00D554DD">
              <w:t>狀</w:t>
            </w:r>
            <w:proofErr w:type="gramEnd"/>
          </w:p>
        </w:tc>
      </w:tr>
      <w:tr w:rsidR="00EB106F" w:rsidRPr="00D554DD" w:rsidTr="00C66DB1">
        <w:tc>
          <w:tcPr>
            <w:tcW w:w="426" w:type="dxa"/>
            <w:vMerge w:val="restart"/>
            <w:vAlign w:val="center"/>
          </w:tcPr>
          <w:p w:rsidR="00C0595F" w:rsidRPr="00D554DD" w:rsidRDefault="00C0595F" w:rsidP="005C7DEA">
            <w:pPr>
              <w:widowControl/>
              <w:overflowPunct/>
              <w:autoSpaceDE/>
              <w:autoSpaceDN/>
              <w:ind w:firstLineChars="0" w:firstLine="0"/>
              <w:jc w:val="left"/>
            </w:pPr>
            <w:r w:rsidRPr="00D554DD">
              <w:t>1</w:t>
            </w:r>
          </w:p>
        </w:tc>
        <w:tc>
          <w:tcPr>
            <w:tcW w:w="2835" w:type="dxa"/>
            <w:vAlign w:val="center"/>
          </w:tcPr>
          <w:p w:rsidR="00C0595F" w:rsidRPr="00D554DD" w:rsidRDefault="00C0595F" w:rsidP="005C7DEA">
            <w:pPr>
              <w:widowControl/>
              <w:overflowPunct/>
              <w:autoSpaceDE/>
              <w:autoSpaceDN/>
              <w:ind w:firstLineChars="0" w:firstLine="0"/>
              <w:jc w:val="left"/>
            </w:pPr>
            <w:r w:rsidRPr="00D554DD">
              <w:t xml:space="preserve">Hteedan Port Terminal </w:t>
            </w:r>
            <w:r w:rsidRPr="00D554DD">
              <w:t>（第一階段）</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366</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Merge w:val="restart"/>
            <w:shd w:val="clear" w:color="auto" w:fill="C6D9F1" w:themeFill="text2" w:themeFillTint="33"/>
            <w:vAlign w:val="center"/>
          </w:tcPr>
          <w:p w:rsidR="00C0595F" w:rsidRPr="00D554DD" w:rsidRDefault="00C0595F" w:rsidP="005C7DEA">
            <w:pPr>
              <w:widowControl/>
              <w:overflowPunct/>
              <w:autoSpaceDE/>
              <w:autoSpaceDN/>
              <w:ind w:firstLineChars="0" w:firstLine="0"/>
              <w:jc w:val="left"/>
            </w:pPr>
            <w:r w:rsidRPr="00D554DD">
              <w:t xml:space="preserve">Hteedan Port Terminal </w:t>
            </w:r>
            <w:r w:rsidRPr="00D554DD">
              <w:t>（第二階段）</w:t>
            </w:r>
          </w:p>
        </w:tc>
        <w:tc>
          <w:tcPr>
            <w:tcW w:w="1457" w:type="dxa"/>
            <w:vMerge w:val="restart"/>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69</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Merge w:val="restart"/>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Merge/>
            <w:shd w:val="clear" w:color="auto" w:fill="C6D9F1" w:themeFill="text2" w:themeFillTint="33"/>
            <w:vAlign w:val="center"/>
          </w:tcPr>
          <w:p w:rsidR="00C0595F" w:rsidRPr="00D554DD" w:rsidRDefault="00C0595F" w:rsidP="005C7DEA">
            <w:pPr>
              <w:widowControl/>
              <w:overflowPunct/>
              <w:autoSpaceDE/>
              <w:autoSpaceDN/>
              <w:ind w:firstLineChars="0" w:firstLine="0"/>
              <w:jc w:val="left"/>
            </w:pPr>
          </w:p>
        </w:tc>
        <w:tc>
          <w:tcPr>
            <w:tcW w:w="1457" w:type="dxa"/>
            <w:vMerge/>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p>
        </w:tc>
        <w:tc>
          <w:tcPr>
            <w:tcW w:w="965"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181</w:t>
            </w:r>
          </w:p>
        </w:tc>
        <w:tc>
          <w:tcPr>
            <w:tcW w:w="1202"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Merge/>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p>
        </w:tc>
        <w:tc>
          <w:tcPr>
            <w:tcW w:w="74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計畫</w:t>
            </w:r>
          </w:p>
        </w:tc>
      </w:tr>
      <w:tr w:rsidR="00EB106F" w:rsidRPr="00D554DD" w:rsidTr="00C66DB1">
        <w:tc>
          <w:tcPr>
            <w:tcW w:w="426" w:type="dxa"/>
            <w:vMerge w:val="restart"/>
            <w:vAlign w:val="center"/>
          </w:tcPr>
          <w:p w:rsidR="00C0595F" w:rsidRPr="00D554DD" w:rsidRDefault="00C0595F" w:rsidP="005C7DEA">
            <w:pPr>
              <w:widowControl/>
              <w:overflowPunct/>
              <w:autoSpaceDE/>
              <w:autoSpaceDN/>
              <w:ind w:firstLineChars="0" w:firstLine="0"/>
              <w:jc w:val="left"/>
            </w:pPr>
            <w:r w:rsidRPr="00D554DD">
              <w:t>2</w:t>
            </w:r>
          </w:p>
        </w:tc>
        <w:tc>
          <w:tcPr>
            <w:tcW w:w="2835" w:type="dxa"/>
            <w:vAlign w:val="center"/>
          </w:tcPr>
          <w:p w:rsidR="00C0595F" w:rsidRPr="00D554DD" w:rsidRDefault="00C0595F" w:rsidP="005C7DEA">
            <w:pPr>
              <w:widowControl/>
              <w:overflowPunct/>
              <w:autoSpaceDE/>
              <w:autoSpaceDN/>
              <w:ind w:firstLineChars="0" w:firstLine="0"/>
              <w:jc w:val="left"/>
            </w:pPr>
            <w:r w:rsidRPr="00D554DD">
              <w:t>Asia World Port TML No. 1 Wharf</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198</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Align w:val="center"/>
          </w:tcPr>
          <w:p w:rsidR="00C0595F" w:rsidRPr="00D554DD" w:rsidRDefault="00C0595F" w:rsidP="005C7DEA">
            <w:pPr>
              <w:widowControl/>
              <w:overflowPunct/>
              <w:autoSpaceDE/>
              <w:autoSpaceDN/>
              <w:ind w:firstLineChars="0" w:firstLine="0"/>
              <w:jc w:val="left"/>
            </w:pPr>
            <w:r w:rsidRPr="00D554DD">
              <w:t>Asia World Port TML No. 2 Wharf</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156</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Align w:val="center"/>
          </w:tcPr>
          <w:p w:rsidR="00C0595F" w:rsidRPr="00D554DD" w:rsidRDefault="00C0595F" w:rsidP="005C7DEA">
            <w:pPr>
              <w:widowControl/>
              <w:overflowPunct/>
              <w:autoSpaceDE/>
              <w:autoSpaceDN/>
              <w:ind w:firstLineChars="0" w:firstLine="0"/>
              <w:jc w:val="left"/>
            </w:pPr>
            <w:r w:rsidRPr="00D554DD">
              <w:t>Asia World Port TML No. 3 Wharf</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260</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left"/>
            </w:pPr>
            <w:r w:rsidRPr="00D554DD">
              <w:t>Asia World Port TML No. 4 Wharf</w:t>
            </w:r>
          </w:p>
        </w:tc>
        <w:tc>
          <w:tcPr>
            <w:tcW w:w="1457"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238</w:t>
            </w:r>
          </w:p>
        </w:tc>
        <w:tc>
          <w:tcPr>
            <w:tcW w:w="1202"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計畫</w:t>
            </w:r>
          </w:p>
        </w:tc>
      </w:tr>
      <w:tr w:rsidR="00EB106F" w:rsidRPr="00D554DD" w:rsidTr="00C66DB1">
        <w:tc>
          <w:tcPr>
            <w:tcW w:w="426" w:type="dxa"/>
            <w:vAlign w:val="center"/>
          </w:tcPr>
          <w:p w:rsidR="00C0595F" w:rsidRPr="00D554DD" w:rsidRDefault="00C0595F" w:rsidP="005C7DEA">
            <w:pPr>
              <w:widowControl/>
              <w:overflowPunct/>
              <w:autoSpaceDE/>
              <w:autoSpaceDN/>
              <w:ind w:firstLineChars="0" w:firstLine="0"/>
              <w:jc w:val="left"/>
            </w:pPr>
            <w:r w:rsidRPr="00D554DD">
              <w:t>3</w:t>
            </w:r>
          </w:p>
        </w:tc>
        <w:tc>
          <w:tcPr>
            <w:tcW w:w="2835" w:type="dxa"/>
            <w:vAlign w:val="center"/>
          </w:tcPr>
          <w:p w:rsidR="00C0595F" w:rsidRPr="00D554DD" w:rsidRDefault="00C0595F" w:rsidP="005C7DEA">
            <w:pPr>
              <w:widowControl/>
              <w:overflowPunct/>
              <w:autoSpaceDE/>
              <w:autoSpaceDN/>
              <w:ind w:firstLineChars="0" w:firstLine="0"/>
              <w:jc w:val="left"/>
            </w:pPr>
            <w:r w:rsidRPr="00D554DD">
              <w:t xml:space="preserve">Ahlone International Port TML </w:t>
            </w:r>
            <w:r w:rsidRPr="00D554DD">
              <w:t>（</w:t>
            </w:r>
            <w:r w:rsidRPr="00D554DD">
              <w:t>1</w:t>
            </w:r>
            <w:r w:rsidRPr="00D554DD">
              <w:t>）</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600</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restart"/>
            <w:vAlign w:val="center"/>
          </w:tcPr>
          <w:p w:rsidR="00C0595F" w:rsidRPr="00D554DD" w:rsidRDefault="00C0595F" w:rsidP="005C7DEA">
            <w:pPr>
              <w:widowControl/>
              <w:overflowPunct/>
              <w:autoSpaceDE/>
              <w:autoSpaceDN/>
              <w:ind w:firstLineChars="0" w:firstLine="0"/>
              <w:jc w:val="left"/>
            </w:pPr>
            <w:r w:rsidRPr="00D554DD">
              <w:t>4</w:t>
            </w:r>
          </w:p>
        </w:tc>
        <w:tc>
          <w:tcPr>
            <w:tcW w:w="2835" w:type="dxa"/>
            <w:vAlign w:val="center"/>
          </w:tcPr>
          <w:p w:rsidR="00C0595F" w:rsidRPr="00D554DD" w:rsidRDefault="00C0595F" w:rsidP="005C7DEA">
            <w:pPr>
              <w:widowControl/>
              <w:overflowPunct/>
              <w:autoSpaceDE/>
              <w:autoSpaceDN/>
              <w:ind w:firstLineChars="0" w:firstLine="0"/>
              <w:jc w:val="left"/>
            </w:pPr>
            <w:r w:rsidRPr="00D554DD">
              <w:t>Myanmar Industrial Port</w:t>
            </w:r>
          </w:p>
        </w:tc>
        <w:tc>
          <w:tcPr>
            <w:tcW w:w="1457" w:type="dxa"/>
            <w:vAlign w:val="center"/>
          </w:tcPr>
          <w:p w:rsidR="00C0595F" w:rsidRPr="00D554DD" w:rsidRDefault="00C0595F" w:rsidP="005C7DEA">
            <w:pPr>
              <w:widowControl/>
              <w:overflowPunct/>
              <w:autoSpaceDE/>
              <w:autoSpaceDN/>
              <w:ind w:firstLineChars="0" w:firstLine="0"/>
              <w:jc w:val="center"/>
            </w:pPr>
            <w:r w:rsidRPr="00D554DD">
              <w:t>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310</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Align w:val="center"/>
          </w:tcPr>
          <w:p w:rsidR="00C0595F" w:rsidRPr="00D554DD" w:rsidRDefault="00C0595F" w:rsidP="005C7DEA">
            <w:pPr>
              <w:widowControl/>
              <w:overflowPunct/>
              <w:autoSpaceDE/>
              <w:autoSpaceDN/>
              <w:ind w:firstLineChars="0" w:firstLine="0"/>
              <w:jc w:val="left"/>
            </w:pPr>
            <w:r w:rsidRPr="00D554DD">
              <w:t xml:space="preserve">Myanmar Industrial Port </w:t>
            </w:r>
            <w:r w:rsidRPr="00D554DD">
              <w:t>（第一階段）</w:t>
            </w:r>
          </w:p>
        </w:tc>
        <w:tc>
          <w:tcPr>
            <w:tcW w:w="1457" w:type="dxa"/>
            <w:vAlign w:val="center"/>
          </w:tcPr>
          <w:p w:rsidR="00C0595F" w:rsidRPr="00D554DD" w:rsidRDefault="00C0595F" w:rsidP="005C7DEA">
            <w:pPr>
              <w:widowControl/>
              <w:overflowPunct/>
              <w:autoSpaceDE/>
              <w:autoSpaceDN/>
              <w:ind w:firstLineChars="0" w:firstLine="0"/>
              <w:jc w:val="center"/>
            </w:pPr>
            <w:r w:rsidRPr="00D554DD">
              <w:t>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450</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left"/>
            </w:pPr>
            <w:r w:rsidRPr="00D554DD">
              <w:t xml:space="preserve">Myanmar Industrial Port </w:t>
            </w:r>
            <w:r w:rsidRPr="00D554DD">
              <w:t>（第二階段）</w:t>
            </w:r>
          </w:p>
        </w:tc>
        <w:tc>
          <w:tcPr>
            <w:tcW w:w="1457"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集裝箱</w:t>
            </w:r>
          </w:p>
        </w:tc>
        <w:tc>
          <w:tcPr>
            <w:tcW w:w="965"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1,000</w:t>
            </w:r>
          </w:p>
        </w:tc>
        <w:tc>
          <w:tcPr>
            <w:tcW w:w="1202"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計畫</w:t>
            </w:r>
          </w:p>
        </w:tc>
      </w:tr>
      <w:tr w:rsidR="00EB106F" w:rsidRPr="00D554DD" w:rsidTr="00C66DB1">
        <w:tc>
          <w:tcPr>
            <w:tcW w:w="426" w:type="dxa"/>
            <w:vAlign w:val="center"/>
          </w:tcPr>
          <w:p w:rsidR="00C0595F" w:rsidRPr="00D554DD" w:rsidRDefault="00C0595F" w:rsidP="005C7DEA">
            <w:pPr>
              <w:widowControl/>
              <w:overflowPunct/>
              <w:autoSpaceDE/>
              <w:autoSpaceDN/>
              <w:ind w:firstLineChars="0" w:firstLine="0"/>
              <w:jc w:val="left"/>
            </w:pPr>
            <w:r w:rsidRPr="00D554DD">
              <w:lastRenderedPageBreak/>
              <w:t>5</w:t>
            </w:r>
          </w:p>
        </w:tc>
        <w:tc>
          <w:tcPr>
            <w:tcW w:w="2835" w:type="dxa"/>
            <w:vAlign w:val="center"/>
          </w:tcPr>
          <w:p w:rsidR="00C0595F" w:rsidRPr="00D554DD" w:rsidRDefault="00C0595F" w:rsidP="005C7DEA">
            <w:pPr>
              <w:widowControl/>
              <w:overflowPunct/>
              <w:autoSpaceDE/>
              <w:autoSpaceDN/>
              <w:ind w:firstLineChars="0" w:firstLine="0"/>
            </w:pPr>
            <w:r w:rsidRPr="00D554DD">
              <w:t>Myanmar Sule Terminal</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545</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restart"/>
            <w:vAlign w:val="center"/>
          </w:tcPr>
          <w:p w:rsidR="00C0595F" w:rsidRPr="00D554DD" w:rsidRDefault="00C0595F" w:rsidP="005C7DEA">
            <w:pPr>
              <w:widowControl/>
              <w:overflowPunct/>
              <w:autoSpaceDE/>
              <w:autoSpaceDN/>
              <w:ind w:firstLineChars="0" w:firstLine="0"/>
              <w:jc w:val="left"/>
            </w:pPr>
            <w:r w:rsidRPr="00D554DD">
              <w:t>6</w:t>
            </w:r>
          </w:p>
        </w:tc>
        <w:tc>
          <w:tcPr>
            <w:tcW w:w="2835" w:type="dxa"/>
            <w:vAlign w:val="center"/>
          </w:tcPr>
          <w:p w:rsidR="00C0595F" w:rsidRPr="00D554DD" w:rsidRDefault="00C0595F" w:rsidP="005C7DEA">
            <w:pPr>
              <w:widowControl/>
              <w:overflowPunct/>
              <w:autoSpaceDE/>
              <w:autoSpaceDN/>
              <w:ind w:firstLineChars="0" w:firstLine="0"/>
            </w:pPr>
            <w:r w:rsidRPr="00D554DD">
              <w:t>Sule Pagoda Terminal No. 5</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168</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Align w:val="center"/>
          </w:tcPr>
          <w:p w:rsidR="00C0595F" w:rsidRPr="00D554DD" w:rsidRDefault="00C0595F" w:rsidP="005C7DEA">
            <w:pPr>
              <w:widowControl/>
              <w:overflowPunct/>
              <w:autoSpaceDE/>
              <w:autoSpaceDN/>
              <w:ind w:firstLineChars="0" w:firstLine="0"/>
            </w:pPr>
            <w:r w:rsidRPr="00D554DD">
              <w:t>Sule Pagoda Terminal No. 6</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162</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Merge/>
            <w:vAlign w:val="center"/>
          </w:tcPr>
          <w:p w:rsidR="00C0595F" w:rsidRPr="00D554DD" w:rsidRDefault="00C0595F" w:rsidP="005C7DEA">
            <w:pPr>
              <w:widowControl/>
              <w:overflowPunct/>
              <w:autoSpaceDE/>
              <w:autoSpaceDN/>
              <w:ind w:firstLineChars="0" w:firstLine="0"/>
              <w:jc w:val="left"/>
            </w:pPr>
          </w:p>
        </w:tc>
        <w:tc>
          <w:tcPr>
            <w:tcW w:w="2835" w:type="dxa"/>
            <w:vAlign w:val="center"/>
          </w:tcPr>
          <w:p w:rsidR="00C0595F" w:rsidRPr="00D554DD" w:rsidRDefault="00C0595F" w:rsidP="005C7DEA">
            <w:pPr>
              <w:widowControl/>
              <w:overflowPunct/>
              <w:autoSpaceDE/>
              <w:autoSpaceDN/>
              <w:ind w:firstLineChars="0" w:firstLine="0"/>
            </w:pPr>
            <w:r w:rsidRPr="00D554DD">
              <w:t>Sule Pagoda Terminal No. 7</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148</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426" w:type="dxa"/>
            <w:vAlign w:val="center"/>
          </w:tcPr>
          <w:p w:rsidR="00C0595F" w:rsidRPr="00D554DD" w:rsidRDefault="00C0595F" w:rsidP="005C7DEA">
            <w:pPr>
              <w:widowControl/>
              <w:overflowPunct/>
              <w:autoSpaceDE/>
              <w:autoSpaceDN/>
              <w:ind w:firstLineChars="0" w:firstLine="0"/>
              <w:jc w:val="left"/>
            </w:pPr>
            <w:r w:rsidRPr="00D554DD">
              <w:t>7</w:t>
            </w:r>
          </w:p>
        </w:tc>
        <w:tc>
          <w:tcPr>
            <w:tcW w:w="2835" w:type="dxa"/>
            <w:vAlign w:val="center"/>
          </w:tcPr>
          <w:p w:rsidR="00C0595F" w:rsidRPr="00D554DD" w:rsidRDefault="00C0595F" w:rsidP="005C7DEA">
            <w:pPr>
              <w:widowControl/>
              <w:overflowPunct/>
              <w:autoSpaceDE/>
              <w:autoSpaceDN/>
              <w:ind w:firstLineChars="0" w:firstLine="0"/>
            </w:pPr>
            <w:r w:rsidRPr="00D554DD">
              <w:t>The Myanmar Terminal</w:t>
            </w:r>
          </w:p>
        </w:tc>
        <w:tc>
          <w:tcPr>
            <w:tcW w:w="1457"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65" w:type="dxa"/>
            <w:vAlign w:val="center"/>
          </w:tcPr>
          <w:p w:rsidR="00C0595F" w:rsidRPr="00D554DD" w:rsidRDefault="00C0595F" w:rsidP="005C7DEA">
            <w:pPr>
              <w:widowControl/>
              <w:overflowPunct/>
              <w:autoSpaceDE/>
              <w:autoSpaceDN/>
              <w:ind w:firstLineChars="0" w:firstLine="0"/>
              <w:jc w:val="center"/>
            </w:pPr>
            <w:r w:rsidRPr="00D554DD">
              <w:t>457</w:t>
            </w:r>
          </w:p>
        </w:tc>
        <w:tc>
          <w:tcPr>
            <w:tcW w:w="1202" w:type="dxa"/>
            <w:vAlign w:val="center"/>
          </w:tcPr>
          <w:p w:rsidR="00C0595F" w:rsidRPr="00D554DD" w:rsidRDefault="00C0595F" w:rsidP="005C7DEA">
            <w:pPr>
              <w:widowControl/>
              <w:overflowPunct/>
              <w:autoSpaceDE/>
              <w:autoSpaceDN/>
              <w:ind w:firstLineChars="0" w:firstLine="0"/>
              <w:jc w:val="center"/>
            </w:pPr>
            <w:r w:rsidRPr="00D554DD">
              <w:t>9.0</w:t>
            </w:r>
          </w:p>
        </w:tc>
        <w:tc>
          <w:tcPr>
            <w:tcW w:w="987" w:type="dxa"/>
            <w:vAlign w:val="center"/>
          </w:tcPr>
          <w:p w:rsidR="00C0595F" w:rsidRPr="00D554DD" w:rsidRDefault="00C0595F" w:rsidP="005C7DEA">
            <w:pPr>
              <w:widowControl/>
              <w:overflowPunct/>
              <w:autoSpaceDE/>
              <w:autoSpaceDN/>
              <w:ind w:firstLineChars="0" w:firstLine="0"/>
              <w:jc w:val="center"/>
            </w:pPr>
            <w:r w:rsidRPr="00D554DD">
              <w:t>15,000</w:t>
            </w:r>
          </w:p>
        </w:tc>
        <w:tc>
          <w:tcPr>
            <w:tcW w:w="740" w:type="dxa"/>
            <w:vAlign w:val="center"/>
          </w:tcPr>
          <w:p w:rsidR="00C0595F" w:rsidRPr="00D554DD" w:rsidRDefault="00C0595F" w:rsidP="005C7DEA">
            <w:pPr>
              <w:widowControl/>
              <w:overflowPunct/>
              <w:autoSpaceDE/>
              <w:autoSpaceDN/>
              <w:ind w:firstLineChars="0" w:firstLine="0"/>
              <w:jc w:val="center"/>
            </w:pPr>
            <w:r w:rsidRPr="00D554DD">
              <w:t>運作</w:t>
            </w:r>
          </w:p>
        </w:tc>
      </w:tr>
    </w:tbl>
    <w:p w:rsidR="00C0595F" w:rsidRPr="00D554DD" w:rsidRDefault="00C0595F" w:rsidP="00C0595F">
      <w:pPr>
        <w:ind w:firstLine="486"/>
      </w:pPr>
    </w:p>
    <w:p w:rsidR="00C0595F" w:rsidRPr="00D554DD" w:rsidRDefault="00C0595F" w:rsidP="00C66DB1">
      <w:pPr>
        <w:pStyle w:val="af3"/>
        <w:ind w:leftChars="351" w:left="1458" w:hangingChars="249" w:hanging="605"/>
        <w:rPr>
          <w:b/>
          <w:bCs/>
          <w:lang w:eastAsia="ja-JP" w:bidi="my-MM"/>
        </w:rPr>
      </w:pPr>
      <w:r w:rsidRPr="00D554DD">
        <w:rPr>
          <w:lang w:eastAsia="ja-JP" w:bidi="my-MM"/>
        </w:rPr>
        <w:t>（</w:t>
      </w:r>
      <w:r w:rsidRPr="00D554DD">
        <w:rPr>
          <w:lang w:eastAsia="ja-JP" w:bidi="my-MM"/>
        </w:rPr>
        <w:t>b</w:t>
      </w:r>
      <w:r w:rsidRPr="00D554DD">
        <w:rPr>
          <w:lang w:eastAsia="ja-JP" w:bidi="my-MM"/>
        </w:rPr>
        <w:t>）</w:t>
      </w:r>
      <w:r w:rsidRPr="00D554DD">
        <w:t>迪拉瓦港口（</w:t>
      </w:r>
      <w:r w:rsidRPr="00D554DD">
        <w:t>Thilawa Area Port</w:t>
      </w:r>
      <w:r w:rsidRPr="00D554DD">
        <w:t>）</w:t>
      </w:r>
    </w:p>
    <w:p w:rsidR="00C0595F" w:rsidRPr="00D554DD" w:rsidRDefault="00C0595F" w:rsidP="00C66DB1">
      <w:pPr>
        <w:pStyle w:val="af9"/>
        <w:ind w:left="1458" w:firstLine="486"/>
      </w:pPr>
      <w:r w:rsidRPr="00D554DD">
        <w:t>迪拉瓦港口位於下游約</w:t>
      </w:r>
      <w:r w:rsidRPr="00D554DD">
        <w:t>16</w:t>
      </w:r>
      <w:r w:rsidRPr="00D554DD">
        <w:t>公里處，延伸至仰光河左岸。迪拉瓦經濟特區的總面積為</w:t>
      </w:r>
      <w:r w:rsidRPr="00D554DD">
        <w:t>2,400</w:t>
      </w:r>
      <w:r w:rsidRPr="00D554DD">
        <w:t>公頃。迪拉瓦港口規格如下：</w:t>
      </w:r>
    </w:p>
    <w:tbl>
      <w:tblPr>
        <w:tblStyle w:val="ad"/>
        <w:tblW w:w="0" w:type="auto"/>
        <w:tblInd w:w="108" w:type="dxa"/>
        <w:tblLayout w:type="fixed"/>
        <w:tblLook w:val="04A0" w:firstRow="1" w:lastRow="0" w:firstColumn="1" w:lastColumn="0" w:noHBand="0" w:noVBand="1"/>
      </w:tblPr>
      <w:tblGrid>
        <w:gridCol w:w="501"/>
        <w:gridCol w:w="2649"/>
        <w:gridCol w:w="1440"/>
        <w:gridCol w:w="990"/>
        <w:gridCol w:w="1080"/>
        <w:gridCol w:w="990"/>
        <w:gridCol w:w="900"/>
      </w:tblGrid>
      <w:tr w:rsidR="00EB106F" w:rsidRPr="00D554DD" w:rsidTr="00C66DB1">
        <w:trPr>
          <w:tblHeader/>
        </w:trPr>
        <w:tc>
          <w:tcPr>
            <w:tcW w:w="501" w:type="dxa"/>
            <w:vAlign w:val="center"/>
          </w:tcPr>
          <w:p w:rsidR="00C0595F" w:rsidRPr="00D554DD" w:rsidRDefault="00C0595F" w:rsidP="005C7DEA">
            <w:pPr>
              <w:widowControl/>
              <w:overflowPunct/>
              <w:autoSpaceDE/>
              <w:autoSpaceDN/>
              <w:ind w:firstLineChars="0" w:firstLine="0"/>
              <w:jc w:val="left"/>
            </w:pPr>
          </w:p>
        </w:tc>
        <w:tc>
          <w:tcPr>
            <w:tcW w:w="2649" w:type="dxa"/>
            <w:vAlign w:val="center"/>
          </w:tcPr>
          <w:p w:rsidR="00C0595F" w:rsidRPr="00D554DD" w:rsidRDefault="00C0595F" w:rsidP="005C7DEA">
            <w:pPr>
              <w:widowControl/>
              <w:overflowPunct/>
              <w:autoSpaceDE/>
              <w:autoSpaceDN/>
              <w:ind w:firstLineChars="0" w:firstLine="0"/>
              <w:jc w:val="center"/>
            </w:pPr>
            <w:r w:rsidRPr="00D554DD">
              <w:t>仰光</w:t>
            </w:r>
            <w:proofErr w:type="gramStart"/>
            <w:r w:rsidRPr="00D554DD">
              <w:t>內</w:t>
            </w:r>
            <w:proofErr w:type="gramEnd"/>
            <w:r w:rsidRPr="00D554DD">
              <w:t>港</w:t>
            </w:r>
          </w:p>
        </w:tc>
        <w:tc>
          <w:tcPr>
            <w:tcW w:w="1440" w:type="dxa"/>
            <w:vAlign w:val="center"/>
          </w:tcPr>
          <w:p w:rsidR="00C0595F" w:rsidRPr="00D554DD" w:rsidRDefault="00C0595F" w:rsidP="005C7DEA">
            <w:pPr>
              <w:widowControl/>
              <w:overflowPunct/>
              <w:autoSpaceDE/>
              <w:autoSpaceDN/>
              <w:ind w:firstLineChars="0" w:firstLine="0"/>
              <w:jc w:val="center"/>
            </w:pPr>
            <w:r w:rsidRPr="00D554DD">
              <w:t>貨物類型</w:t>
            </w:r>
          </w:p>
        </w:tc>
        <w:tc>
          <w:tcPr>
            <w:tcW w:w="990" w:type="dxa"/>
            <w:vAlign w:val="center"/>
          </w:tcPr>
          <w:p w:rsidR="00C0595F" w:rsidRPr="00D554DD" w:rsidRDefault="00C0595F" w:rsidP="005C7DEA">
            <w:pPr>
              <w:widowControl/>
              <w:overflowPunct/>
              <w:autoSpaceDE/>
              <w:autoSpaceDN/>
              <w:ind w:firstLineChars="0" w:firstLine="0"/>
              <w:jc w:val="center"/>
            </w:pPr>
            <w:r w:rsidRPr="00D554DD">
              <w:t>長度（米）</w:t>
            </w:r>
          </w:p>
        </w:tc>
        <w:tc>
          <w:tcPr>
            <w:tcW w:w="1080" w:type="dxa"/>
            <w:vAlign w:val="center"/>
          </w:tcPr>
          <w:p w:rsidR="00C0595F" w:rsidRPr="00D554DD" w:rsidRDefault="00C0595F" w:rsidP="005C7DEA">
            <w:pPr>
              <w:widowControl/>
              <w:overflowPunct/>
              <w:autoSpaceDE/>
              <w:autoSpaceDN/>
              <w:ind w:firstLineChars="0" w:firstLine="0"/>
              <w:jc w:val="center"/>
            </w:pPr>
            <w:r w:rsidRPr="00D554DD">
              <w:t>吃水深度</w:t>
            </w:r>
            <w:r w:rsidRPr="00D554DD">
              <w:t xml:space="preserve"> </w:t>
            </w:r>
            <w:r w:rsidRPr="00D554DD">
              <w:t>（米）</w:t>
            </w:r>
          </w:p>
        </w:tc>
        <w:tc>
          <w:tcPr>
            <w:tcW w:w="990" w:type="dxa"/>
            <w:vAlign w:val="center"/>
          </w:tcPr>
          <w:p w:rsidR="00C0595F" w:rsidRPr="00D554DD" w:rsidRDefault="00C0595F" w:rsidP="005C7DEA">
            <w:pPr>
              <w:widowControl/>
              <w:overflowPunct/>
              <w:autoSpaceDE/>
              <w:autoSpaceDN/>
              <w:ind w:firstLineChars="0" w:firstLine="0"/>
              <w:jc w:val="center"/>
            </w:pPr>
            <w:r w:rsidRPr="00D554DD">
              <w:t>最高載重噸位</w:t>
            </w:r>
          </w:p>
        </w:tc>
        <w:tc>
          <w:tcPr>
            <w:tcW w:w="900" w:type="dxa"/>
            <w:vAlign w:val="center"/>
          </w:tcPr>
          <w:p w:rsidR="00C0595F" w:rsidRPr="00D554DD" w:rsidRDefault="00C0595F" w:rsidP="005C7DEA">
            <w:pPr>
              <w:widowControl/>
              <w:overflowPunct/>
              <w:autoSpaceDE/>
              <w:autoSpaceDN/>
              <w:ind w:firstLineChars="0" w:firstLine="0"/>
              <w:jc w:val="center"/>
            </w:pPr>
            <w:r w:rsidRPr="00D554DD">
              <w:t>現</w:t>
            </w:r>
            <w:proofErr w:type="gramStart"/>
            <w:r w:rsidRPr="00D554DD">
              <w:t>狀</w:t>
            </w:r>
            <w:proofErr w:type="gramEnd"/>
          </w:p>
        </w:tc>
      </w:tr>
      <w:tr w:rsidR="00EB106F" w:rsidRPr="00D554DD" w:rsidTr="00C66DB1">
        <w:tc>
          <w:tcPr>
            <w:tcW w:w="501" w:type="dxa"/>
            <w:vAlign w:val="center"/>
          </w:tcPr>
          <w:p w:rsidR="00C0595F" w:rsidRPr="00D554DD" w:rsidRDefault="00C0595F" w:rsidP="005C7DEA">
            <w:pPr>
              <w:widowControl/>
              <w:overflowPunct/>
              <w:autoSpaceDE/>
              <w:autoSpaceDN/>
              <w:ind w:firstLineChars="0" w:firstLine="0"/>
              <w:jc w:val="left"/>
              <w:rPr>
                <w:lang w:eastAsia="ja-JP" w:bidi="my-MM"/>
              </w:rPr>
            </w:pPr>
            <w:r w:rsidRPr="00D554DD">
              <w:rPr>
                <w:lang w:bidi="my-MM"/>
              </w:rPr>
              <w:t>8</w:t>
            </w:r>
          </w:p>
        </w:tc>
        <w:tc>
          <w:tcPr>
            <w:tcW w:w="2649" w:type="dxa"/>
            <w:vAlign w:val="center"/>
          </w:tcPr>
          <w:p w:rsidR="00C0595F" w:rsidRPr="00D554DD" w:rsidRDefault="00C0595F" w:rsidP="00C66DB1">
            <w:pPr>
              <w:widowControl/>
              <w:overflowPunct/>
              <w:autoSpaceDE/>
              <w:autoSpaceDN/>
              <w:ind w:firstLineChars="0" w:firstLine="0"/>
              <w:jc w:val="left"/>
            </w:pPr>
            <w:r w:rsidRPr="00D554DD">
              <w:t>Myanmar Integrated Port Ltd.</w:t>
            </w:r>
            <w:r w:rsidRPr="00D554DD">
              <w:t>（</w:t>
            </w:r>
            <w:r w:rsidRPr="00D554DD">
              <w:t>MIPL</w:t>
            </w:r>
            <w:r w:rsidRPr="00D554DD">
              <w:t>）</w:t>
            </w:r>
          </w:p>
        </w:tc>
        <w:tc>
          <w:tcPr>
            <w:tcW w:w="1440"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90" w:type="dxa"/>
            <w:vAlign w:val="center"/>
          </w:tcPr>
          <w:p w:rsidR="00C0595F" w:rsidRPr="00D554DD" w:rsidRDefault="00C0595F" w:rsidP="005C7DEA">
            <w:pPr>
              <w:widowControl/>
              <w:overflowPunct/>
              <w:autoSpaceDE/>
              <w:autoSpaceDN/>
              <w:ind w:firstLineChars="0" w:firstLine="0"/>
              <w:jc w:val="center"/>
            </w:pPr>
            <w:r w:rsidRPr="00D554DD">
              <w:t>200</w:t>
            </w:r>
          </w:p>
        </w:tc>
        <w:tc>
          <w:tcPr>
            <w:tcW w:w="1080" w:type="dxa"/>
            <w:vAlign w:val="center"/>
          </w:tcPr>
          <w:p w:rsidR="00C0595F" w:rsidRPr="00D554DD" w:rsidRDefault="00C0595F" w:rsidP="005C7DEA">
            <w:pPr>
              <w:widowControl/>
              <w:overflowPunct/>
              <w:autoSpaceDE/>
              <w:autoSpaceDN/>
              <w:ind w:firstLineChars="0" w:firstLine="0"/>
              <w:jc w:val="center"/>
            </w:pPr>
            <w:r w:rsidRPr="00D554DD">
              <w:t>10</w:t>
            </w:r>
          </w:p>
        </w:tc>
        <w:tc>
          <w:tcPr>
            <w:tcW w:w="990" w:type="dxa"/>
            <w:vAlign w:val="center"/>
          </w:tcPr>
          <w:p w:rsidR="00C0595F" w:rsidRPr="00D554DD" w:rsidRDefault="00C0595F" w:rsidP="005C7DEA">
            <w:pPr>
              <w:widowControl/>
              <w:overflowPunct/>
              <w:autoSpaceDE/>
              <w:autoSpaceDN/>
              <w:ind w:firstLineChars="0" w:firstLine="0"/>
              <w:jc w:val="center"/>
            </w:pPr>
            <w:r w:rsidRPr="00D554DD">
              <w:t>20,000</w:t>
            </w:r>
          </w:p>
        </w:tc>
        <w:tc>
          <w:tcPr>
            <w:tcW w:w="90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501" w:type="dxa"/>
            <w:vAlign w:val="center"/>
          </w:tcPr>
          <w:p w:rsidR="00C0595F" w:rsidRPr="00D554DD" w:rsidRDefault="00C0595F" w:rsidP="005C7DEA">
            <w:pPr>
              <w:widowControl/>
              <w:overflowPunct/>
              <w:autoSpaceDE/>
              <w:autoSpaceDN/>
              <w:ind w:firstLineChars="0" w:firstLine="0"/>
              <w:jc w:val="left"/>
              <w:rPr>
                <w:lang w:bidi="my-MM"/>
              </w:rPr>
            </w:pPr>
            <w:r w:rsidRPr="00D554DD">
              <w:rPr>
                <w:lang w:bidi="my-MM"/>
              </w:rPr>
              <w:t>9</w:t>
            </w:r>
          </w:p>
        </w:tc>
        <w:tc>
          <w:tcPr>
            <w:tcW w:w="2649" w:type="dxa"/>
            <w:vAlign w:val="center"/>
          </w:tcPr>
          <w:p w:rsidR="00C0595F" w:rsidRPr="00D554DD" w:rsidRDefault="00C0595F" w:rsidP="005C7DEA">
            <w:pPr>
              <w:widowControl/>
              <w:overflowPunct/>
              <w:autoSpaceDE/>
              <w:autoSpaceDN/>
              <w:ind w:firstLineChars="0" w:firstLine="0"/>
              <w:jc w:val="left"/>
            </w:pPr>
            <w:r w:rsidRPr="00D554DD">
              <w:t xml:space="preserve">Myanmar International Terminal Thilawa </w:t>
            </w:r>
          </w:p>
        </w:tc>
        <w:tc>
          <w:tcPr>
            <w:tcW w:w="1440" w:type="dxa"/>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90" w:type="dxa"/>
            <w:vAlign w:val="center"/>
          </w:tcPr>
          <w:p w:rsidR="00C0595F" w:rsidRPr="00D554DD" w:rsidRDefault="00C0595F" w:rsidP="005C7DEA">
            <w:pPr>
              <w:widowControl/>
              <w:overflowPunct/>
              <w:autoSpaceDE/>
              <w:autoSpaceDN/>
              <w:ind w:firstLineChars="0" w:firstLine="0"/>
              <w:jc w:val="center"/>
            </w:pPr>
            <w:r w:rsidRPr="00D554DD">
              <w:t>1,000</w:t>
            </w:r>
          </w:p>
        </w:tc>
        <w:tc>
          <w:tcPr>
            <w:tcW w:w="1080" w:type="dxa"/>
            <w:vAlign w:val="center"/>
          </w:tcPr>
          <w:p w:rsidR="00C0595F" w:rsidRPr="00D554DD" w:rsidRDefault="00C0595F" w:rsidP="005C7DEA">
            <w:pPr>
              <w:widowControl/>
              <w:overflowPunct/>
              <w:autoSpaceDE/>
              <w:autoSpaceDN/>
              <w:ind w:firstLineChars="0" w:firstLine="0"/>
              <w:jc w:val="center"/>
            </w:pPr>
            <w:r w:rsidRPr="00D554DD">
              <w:t>10</w:t>
            </w:r>
          </w:p>
        </w:tc>
        <w:tc>
          <w:tcPr>
            <w:tcW w:w="990" w:type="dxa"/>
            <w:vAlign w:val="center"/>
          </w:tcPr>
          <w:p w:rsidR="00C0595F" w:rsidRPr="00D554DD" w:rsidRDefault="00C0595F" w:rsidP="005C7DEA">
            <w:pPr>
              <w:widowControl/>
              <w:overflowPunct/>
              <w:autoSpaceDE/>
              <w:autoSpaceDN/>
              <w:ind w:firstLineChars="0" w:firstLine="0"/>
              <w:jc w:val="center"/>
            </w:pPr>
            <w:r w:rsidRPr="00D554DD">
              <w:t>20,000</w:t>
            </w:r>
          </w:p>
        </w:tc>
        <w:tc>
          <w:tcPr>
            <w:tcW w:w="900" w:type="dxa"/>
            <w:vAlign w:val="center"/>
          </w:tcPr>
          <w:p w:rsidR="00C0595F" w:rsidRPr="00D554DD" w:rsidRDefault="00C0595F" w:rsidP="005C7DEA">
            <w:pPr>
              <w:widowControl/>
              <w:overflowPunct/>
              <w:autoSpaceDE/>
              <w:autoSpaceDN/>
              <w:ind w:firstLineChars="0" w:firstLine="0"/>
              <w:jc w:val="center"/>
            </w:pPr>
            <w:r w:rsidRPr="00D554DD">
              <w:t>運作</w:t>
            </w:r>
          </w:p>
        </w:tc>
      </w:tr>
      <w:tr w:rsidR="00EB106F" w:rsidRPr="00D554DD" w:rsidTr="00C66DB1">
        <w:tc>
          <w:tcPr>
            <w:tcW w:w="501" w:type="dxa"/>
            <w:vMerge w:val="restart"/>
            <w:vAlign w:val="center"/>
          </w:tcPr>
          <w:p w:rsidR="00C0595F" w:rsidRPr="00D554DD" w:rsidRDefault="00C0595F" w:rsidP="005C7DEA">
            <w:pPr>
              <w:widowControl/>
              <w:overflowPunct/>
              <w:autoSpaceDE/>
              <w:autoSpaceDN/>
              <w:ind w:firstLineChars="0" w:firstLine="0"/>
              <w:jc w:val="left"/>
            </w:pPr>
            <w:r w:rsidRPr="00D554DD">
              <w:t>10</w:t>
            </w:r>
          </w:p>
        </w:tc>
        <w:tc>
          <w:tcPr>
            <w:tcW w:w="2649" w:type="dxa"/>
            <w:shd w:val="clear" w:color="auto" w:fill="C6D9F1" w:themeFill="text2" w:themeFillTint="33"/>
            <w:vAlign w:val="center"/>
          </w:tcPr>
          <w:p w:rsidR="00C0595F" w:rsidRPr="00D554DD" w:rsidRDefault="00C0595F" w:rsidP="00C66DB1">
            <w:pPr>
              <w:widowControl/>
              <w:overflowPunct/>
              <w:autoSpaceDE/>
              <w:autoSpaceDN/>
              <w:ind w:firstLineChars="0" w:firstLine="0"/>
              <w:jc w:val="left"/>
            </w:pPr>
            <w:r w:rsidRPr="00D554DD">
              <w:t>MPA Terminal</w:t>
            </w:r>
            <w:r w:rsidRPr="00D554DD">
              <w:t>（</w:t>
            </w:r>
            <w:r w:rsidRPr="00D554DD">
              <w:t xml:space="preserve">Plot 22, </w:t>
            </w:r>
            <w:r w:rsidRPr="00D554DD">
              <w:lastRenderedPageBreak/>
              <w:t>23</w:t>
            </w:r>
            <w:r w:rsidRPr="00D554DD">
              <w:t>）</w:t>
            </w:r>
          </w:p>
        </w:tc>
        <w:tc>
          <w:tcPr>
            <w:tcW w:w="144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lastRenderedPageBreak/>
              <w:t>普通貨物、</w:t>
            </w:r>
            <w:r w:rsidRPr="00D554DD">
              <w:lastRenderedPageBreak/>
              <w:t>集裝箱</w:t>
            </w:r>
          </w:p>
        </w:tc>
        <w:tc>
          <w:tcPr>
            <w:tcW w:w="99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lastRenderedPageBreak/>
              <w:t>400</w:t>
            </w:r>
          </w:p>
        </w:tc>
        <w:tc>
          <w:tcPr>
            <w:tcW w:w="108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10</w:t>
            </w:r>
          </w:p>
        </w:tc>
        <w:tc>
          <w:tcPr>
            <w:tcW w:w="99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20,000</w:t>
            </w:r>
          </w:p>
        </w:tc>
        <w:tc>
          <w:tcPr>
            <w:tcW w:w="90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計畫</w:t>
            </w:r>
          </w:p>
        </w:tc>
      </w:tr>
      <w:tr w:rsidR="00EB106F" w:rsidRPr="00D554DD" w:rsidTr="00C66DB1">
        <w:tc>
          <w:tcPr>
            <w:tcW w:w="501" w:type="dxa"/>
            <w:vMerge/>
            <w:vAlign w:val="center"/>
          </w:tcPr>
          <w:p w:rsidR="00C0595F" w:rsidRPr="00D554DD" w:rsidRDefault="00C0595F" w:rsidP="005C7DEA">
            <w:pPr>
              <w:widowControl/>
              <w:overflowPunct/>
              <w:autoSpaceDE/>
              <w:autoSpaceDN/>
              <w:ind w:firstLineChars="0" w:firstLine="0"/>
              <w:jc w:val="left"/>
            </w:pPr>
          </w:p>
        </w:tc>
        <w:tc>
          <w:tcPr>
            <w:tcW w:w="2649" w:type="dxa"/>
            <w:shd w:val="clear" w:color="auto" w:fill="C6D9F1" w:themeFill="text2" w:themeFillTint="33"/>
            <w:vAlign w:val="center"/>
          </w:tcPr>
          <w:p w:rsidR="00C0595F" w:rsidRPr="00D554DD" w:rsidRDefault="00C0595F" w:rsidP="00C66DB1">
            <w:pPr>
              <w:widowControl/>
              <w:overflowPunct/>
              <w:autoSpaceDE/>
              <w:autoSpaceDN/>
              <w:ind w:firstLineChars="0" w:firstLine="0"/>
            </w:pPr>
            <w:r w:rsidRPr="00D554DD">
              <w:t>MPA Terminal</w:t>
            </w:r>
            <w:r w:rsidRPr="00D554DD">
              <w:t>（</w:t>
            </w:r>
            <w:r w:rsidRPr="00D554DD">
              <w:t>Plot 24</w:t>
            </w:r>
            <w:r w:rsidRPr="00D554DD">
              <w:t>）</w:t>
            </w:r>
            <w:r w:rsidRPr="00D554DD">
              <w:t>ODA Loan</w:t>
            </w:r>
          </w:p>
        </w:tc>
        <w:tc>
          <w:tcPr>
            <w:tcW w:w="144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9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200</w:t>
            </w:r>
          </w:p>
        </w:tc>
        <w:tc>
          <w:tcPr>
            <w:tcW w:w="108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10</w:t>
            </w:r>
          </w:p>
        </w:tc>
        <w:tc>
          <w:tcPr>
            <w:tcW w:w="99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20,000</w:t>
            </w:r>
          </w:p>
        </w:tc>
        <w:tc>
          <w:tcPr>
            <w:tcW w:w="90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計畫</w:t>
            </w:r>
          </w:p>
        </w:tc>
      </w:tr>
      <w:tr w:rsidR="00EB106F" w:rsidRPr="00D554DD" w:rsidTr="00C66DB1">
        <w:tc>
          <w:tcPr>
            <w:tcW w:w="501" w:type="dxa"/>
            <w:vMerge/>
            <w:vAlign w:val="center"/>
          </w:tcPr>
          <w:p w:rsidR="00C0595F" w:rsidRPr="00D554DD" w:rsidRDefault="00C0595F" w:rsidP="005C7DEA">
            <w:pPr>
              <w:widowControl/>
              <w:overflowPunct/>
              <w:autoSpaceDE/>
              <w:autoSpaceDN/>
              <w:ind w:firstLineChars="0" w:firstLine="0"/>
              <w:jc w:val="left"/>
            </w:pPr>
          </w:p>
        </w:tc>
        <w:tc>
          <w:tcPr>
            <w:tcW w:w="2649" w:type="dxa"/>
            <w:shd w:val="clear" w:color="auto" w:fill="C6D9F1" w:themeFill="text2" w:themeFillTint="33"/>
            <w:vAlign w:val="center"/>
          </w:tcPr>
          <w:p w:rsidR="00C0595F" w:rsidRPr="00D554DD" w:rsidRDefault="00C0595F" w:rsidP="00C66DB1">
            <w:pPr>
              <w:widowControl/>
              <w:overflowPunct/>
              <w:autoSpaceDE/>
              <w:autoSpaceDN/>
              <w:ind w:firstLineChars="0" w:firstLine="0"/>
            </w:pPr>
            <w:r w:rsidRPr="00D554DD">
              <w:t>MPA Termi</w:t>
            </w:r>
            <w:r w:rsidRPr="00D554DD">
              <w:rPr>
                <w:lang w:eastAsia="ja-JP" w:bidi="my-MM"/>
              </w:rPr>
              <w:t>na</w:t>
            </w:r>
            <w:r w:rsidRPr="00D554DD">
              <w:t>l</w:t>
            </w:r>
            <w:r w:rsidRPr="00D554DD">
              <w:t>（</w:t>
            </w:r>
            <w:r w:rsidRPr="00D554DD">
              <w:t>Plot 25, 26</w:t>
            </w:r>
            <w:r w:rsidRPr="00D554DD">
              <w:t>）</w:t>
            </w:r>
            <w:r w:rsidRPr="00D554DD">
              <w:t>ODA Loan</w:t>
            </w:r>
          </w:p>
        </w:tc>
        <w:tc>
          <w:tcPr>
            <w:tcW w:w="144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普通貨物、集裝箱</w:t>
            </w:r>
          </w:p>
        </w:tc>
        <w:tc>
          <w:tcPr>
            <w:tcW w:w="99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400</w:t>
            </w:r>
          </w:p>
        </w:tc>
        <w:tc>
          <w:tcPr>
            <w:tcW w:w="108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10</w:t>
            </w:r>
          </w:p>
        </w:tc>
        <w:tc>
          <w:tcPr>
            <w:tcW w:w="99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20,000</w:t>
            </w:r>
          </w:p>
        </w:tc>
        <w:tc>
          <w:tcPr>
            <w:tcW w:w="900" w:type="dxa"/>
            <w:shd w:val="clear" w:color="auto" w:fill="C6D9F1" w:themeFill="text2" w:themeFillTint="33"/>
            <w:vAlign w:val="center"/>
          </w:tcPr>
          <w:p w:rsidR="00C0595F" w:rsidRPr="00D554DD" w:rsidRDefault="00C0595F" w:rsidP="005C7DEA">
            <w:pPr>
              <w:widowControl/>
              <w:overflowPunct/>
              <w:autoSpaceDE/>
              <w:autoSpaceDN/>
              <w:ind w:firstLineChars="0" w:firstLine="0"/>
              <w:jc w:val="center"/>
            </w:pPr>
            <w:r w:rsidRPr="00D554DD">
              <w:t>建設中</w:t>
            </w:r>
          </w:p>
        </w:tc>
      </w:tr>
    </w:tbl>
    <w:p w:rsidR="00C0595F" w:rsidRPr="00D554DD" w:rsidRDefault="00C0595F" w:rsidP="00C0595F">
      <w:pPr>
        <w:ind w:left="486" w:firstLineChars="0" w:firstLine="0"/>
        <w:rPr>
          <w:b/>
          <w:bCs/>
          <w:lang w:eastAsia="ja-JP" w:bidi="my-MM"/>
        </w:rPr>
      </w:pPr>
    </w:p>
    <w:p w:rsidR="00C0595F" w:rsidRPr="00D554DD" w:rsidRDefault="00C0595F" w:rsidP="00C66DB1">
      <w:pPr>
        <w:pStyle w:val="aff0"/>
        <w:rPr>
          <w:b/>
          <w:bCs/>
          <w:lang w:eastAsia="ja-JP"/>
        </w:rPr>
      </w:pPr>
      <w:r w:rsidRPr="00D554DD">
        <w:rPr>
          <w:b/>
          <w:bCs/>
          <w:lang w:eastAsia="ja-JP" w:bidi="my-MM"/>
        </w:rPr>
        <w:t>（</w:t>
      </w:r>
      <w:r w:rsidRPr="00D554DD">
        <w:rPr>
          <w:b/>
          <w:bCs/>
          <w:lang w:eastAsia="ja-JP" w:bidi="my-MM"/>
        </w:rPr>
        <w:t>6</w:t>
      </w:r>
      <w:r w:rsidRPr="00D554DD">
        <w:rPr>
          <w:b/>
          <w:bCs/>
          <w:lang w:eastAsia="ja-JP" w:bidi="my-MM"/>
        </w:rPr>
        <w:t>）</w:t>
      </w:r>
      <w:r w:rsidRPr="00D554DD">
        <w:rPr>
          <w:b/>
          <w:bCs/>
        </w:rPr>
        <w:t>毛淡棉港口</w:t>
      </w:r>
      <w:r w:rsidRPr="00D554DD">
        <w:rPr>
          <w:b/>
          <w:bCs/>
          <w:lang w:eastAsia="ja-JP"/>
        </w:rPr>
        <w:t>（</w:t>
      </w:r>
      <w:r w:rsidRPr="00D554DD">
        <w:rPr>
          <w:b/>
          <w:bCs/>
          <w:lang w:eastAsia="ja-JP"/>
        </w:rPr>
        <w:t>Mawlamyaine Port</w:t>
      </w:r>
      <w:r w:rsidRPr="00D554DD">
        <w:rPr>
          <w:b/>
          <w:bCs/>
          <w:lang w:eastAsia="ja-JP"/>
        </w:rPr>
        <w:t>）</w:t>
      </w:r>
    </w:p>
    <w:p w:rsidR="00C0595F" w:rsidRPr="00D554DD" w:rsidRDefault="00C0595F" w:rsidP="00C66DB1">
      <w:pPr>
        <w:pStyle w:val="af"/>
        <w:ind w:leftChars="291" w:left="707" w:firstLine="486"/>
      </w:pPr>
      <w:r w:rsidRPr="00D554DD">
        <w:rPr>
          <w:lang w:eastAsia="zh-TW"/>
        </w:rPr>
        <w:t>毛淡棉港口距離仰光約</w:t>
      </w:r>
      <w:r w:rsidRPr="00D554DD">
        <w:rPr>
          <w:lang w:eastAsia="zh-TW"/>
        </w:rPr>
        <w:t>300</w:t>
      </w:r>
      <w:r w:rsidRPr="00D554DD">
        <w:rPr>
          <w:lang w:eastAsia="zh-TW"/>
        </w:rPr>
        <w:t>公里。</w:t>
      </w:r>
      <w:r w:rsidRPr="00D554DD">
        <w:t>港口設施如下：</w:t>
      </w:r>
    </w:p>
    <w:tbl>
      <w:tblPr>
        <w:tblStyle w:val="ad"/>
        <w:tblW w:w="0" w:type="auto"/>
        <w:tblInd w:w="108" w:type="dxa"/>
        <w:tblLayout w:type="fixed"/>
        <w:tblLook w:val="04A0" w:firstRow="1" w:lastRow="0" w:firstColumn="1" w:lastColumn="0" w:noHBand="0" w:noVBand="1"/>
      </w:tblPr>
      <w:tblGrid>
        <w:gridCol w:w="462"/>
        <w:gridCol w:w="3791"/>
        <w:gridCol w:w="784"/>
        <w:gridCol w:w="785"/>
        <w:gridCol w:w="785"/>
        <w:gridCol w:w="1943"/>
      </w:tblGrid>
      <w:tr w:rsidR="00EB106F" w:rsidRPr="00D554DD" w:rsidTr="00C66DB1">
        <w:trPr>
          <w:tblHeader/>
        </w:trPr>
        <w:tc>
          <w:tcPr>
            <w:tcW w:w="462" w:type="dxa"/>
            <w:vMerge w:val="restart"/>
            <w:vAlign w:val="center"/>
          </w:tcPr>
          <w:p w:rsidR="00C0595F" w:rsidRPr="00D554DD" w:rsidRDefault="00C0595F" w:rsidP="005C7DEA">
            <w:pPr>
              <w:pStyle w:val="aff2"/>
              <w:ind w:leftChars="0" w:left="0"/>
              <w:rPr>
                <w:rFonts w:ascii="Times New Roman" w:eastAsia="華康細圓體" w:hAnsi="Times New Roman"/>
                <w:szCs w:val="24"/>
              </w:rPr>
            </w:pPr>
          </w:p>
        </w:tc>
        <w:tc>
          <w:tcPr>
            <w:tcW w:w="3791"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碼頭名稱（結構類型）</w:t>
            </w:r>
          </w:p>
        </w:tc>
        <w:tc>
          <w:tcPr>
            <w:tcW w:w="2354" w:type="dxa"/>
            <w:gridSpan w:val="3"/>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尺寸（米）</w:t>
            </w:r>
          </w:p>
        </w:tc>
        <w:tc>
          <w:tcPr>
            <w:tcW w:w="1943"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主要貨物</w:t>
            </w:r>
          </w:p>
        </w:tc>
      </w:tr>
      <w:tr w:rsidR="00EB106F" w:rsidRPr="00D554DD" w:rsidTr="00C66DB1">
        <w:trPr>
          <w:tblHeader/>
        </w:trPr>
        <w:tc>
          <w:tcPr>
            <w:tcW w:w="462"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3791"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長度</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寬度</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深度</w:t>
            </w:r>
          </w:p>
        </w:tc>
        <w:tc>
          <w:tcPr>
            <w:tcW w:w="1943" w:type="dxa"/>
            <w:vMerge/>
            <w:vAlign w:val="center"/>
          </w:tcPr>
          <w:p w:rsidR="00C0595F" w:rsidRPr="00D554DD" w:rsidRDefault="00C0595F" w:rsidP="005C7DEA">
            <w:pPr>
              <w:pStyle w:val="aff2"/>
              <w:ind w:leftChars="0" w:left="0"/>
              <w:rPr>
                <w:rFonts w:ascii="Times New Roman" w:eastAsia="華康細圓體" w:hAnsi="Times New Roman"/>
                <w:szCs w:val="24"/>
              </w:rPr>
            </w:pP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Zaygyi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3.1</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Myeik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3.1</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Shwe Myine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6.1</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Myo Ma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3.1</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Seik Kan Thar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6.1</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Dawei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73</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12</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7.0</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Yamanya Jetty</w:t>
            </w:r>
            <w:r w:rsidRPr="00D554DD">
              <w:rPr>
                <w:rFonts w:ascii="Times New Roman" w:eastAsia="華康細圓體" w:hAnsi="Times New Roman"/>
                <w:szCs w:val="24"/>
              </w:rPr>
              <w:t>（浮橋）</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5.8</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lang w:eastAsia="zh-CN"/>
              </w:rPr>
            </w:pPr>
            <w:r w:rsidRPr="00D554DD">
              <w:rPr>
                <w:rFonts w:ascii="Times New Roman" w:eastAsia="華康細圓體" w:hAnsi="Times New Roman"/>
                <w:szCs w:val="24"/>
              </w:rPr>
              <w:t>-</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8</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Than Lwin Jetty</w:t>
            </w:r>
            <w:r w:rsidRPr="00D554DD">
              <w:rPr>
                <w:rFonts w:ascii="Times New Roman" w:eastAsia="華康細圓體" w:hAnsi="Times New Roman"/>
                <w:szCs w:val="24"/>
              </w:rPr>
              <w:t>（混泥土碼頭）</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36.5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6.0</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5.8</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漁業</w:t>
            </w:r>
          </w:p>
        </w:tc>
      </w:tr>
      <w:tr w:rsidR="00EB106F" w:rsidRPr="00D554DD" w:rsidTr="00C66DB1">
        <w:tc>
          <w:tcPr>
            <w:tcW w:w="462"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9</w:t>
            </w:r>
          </w:p>
        </w:tc>
        <w:tc>
          <w:tcPr>
            <w:tcW w:w="3791"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Kyauk Me Thwe Berth</w:t>
            </w:r>
            <w:r w:rsidRPr="00D554DD">
              <w:rPr>
                <w:rFonts w:ascii="Times New Roman" w:eastAsia="華康細圓體" w:hAnsi="Times New Roman"/>
                <w:szCs w:val="24"/>
              </w:rPr>
              <w:t>（混泥土碼頭）</w:t>
            </w:r>
          </w:p>
        </w:tc>
        <w:tc>
          <w:tcPr>
            <w:tcW w:w="784"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38</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5.5</w:t>
            </w:r>
          </w:p>
        </w:tc>
        <w:tc>
          <w:tcPr>
            <w:tcW w:w="785"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w:t>
            </w:r>
          </w:p>
        </w:tc>
        <w:tc>
          <w:tcPr>
            <w:tcW w:w="1943"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煤</w:t>
            </w:r>
          </w:p>
        </w:tc>
      </w:tr>
    </w:tbl>
    <w:p w:rsidR="00C0595F" w:rsidRPr="00D554DD" w:rsidRDefault="00C0595F" w:rsidP="00C0595F">
      <w:pPr>
        <w:widowControl/>
        <w:overflowPunct/>
        <w:autoSpaceDE/>
        <w:autoSpaceDN/>
        <w:ind w:firstLineChars="0" w:firstLine="0"/>
        <w:jc w:val="left"/>
      </w:pPr>
    </w:p>
    <w:p w:rsidR="00C0595F" w:rsidRPr="00D554DD" w:rsidRDefault="00C0595F" w:rsidP="00C66DB1">
      <w:pPr>
        <w:pStyle w:val="aff0"/>
        <w:rPr>
          <w:b/>
          <w:bCs/>
        </w:rPr>
      </w:pPr>
      <w:r w:rsidRPr="00D554DD">
        <w:rPr>
          <w:b/>
          <w:bCs/>
        </w:rPr>
        <w:lastRenderedPageBreak/>
        <w:t>（</w:t>
      </w:r>
      <w:r w:rsidRPr="00D554DD">
        <w:rPr>
          <w:b/>
          <w:bCs/>
        </w:rPr>
        <w:t>7</w:t>
      </w:r>
      <w:r w:rsidRPr="00D554DD">
        <w:rPr>
          <w:b/>
          <w:bCs/>
        </w:rPr>
        <w:t>）土瓦港口（</w:t>
      </w:r>
      <w:r w:rsidRPr="00D554DD">
        <w:rPr>
          <w:b/>
          <w:bCs/>
        </w:rPr>
        <w:t>Dawei Port</w:t>
      </w:r>
      <w:r w:rsidRPr="00D554DD">
        <w:rPr>
          <w:b/>
          <w:bCs/>
        </w:rPr>
        <w:t>）</w:t>
      </w:r>
    </w:p>
    <w:p w:rsidR="00C0595F" w:rsidRPr="00D554DD" w:rsidRDefault="00C0595F" w:rsidP="00C66DB1">
      <w:pPr>
        <w:pStyle w:val="af"/>
        <w:ind w:leftChars="291" w:left="707" w:firstLine="486"/>
      </w:pPr>
      <w:r w:rsidRPr="00D554DD">
        <w:rPr>
          <w:lang w:eastAsia="zh-TW"/>
        </w:rPr>
        <w:t>土瓦港口位於毛淡棉以南約</w:t>
      </w:r>
      <w:r w:rsidRPr="00D554DD">
        <w:rPr>
          <w:lang w:eastAsia="zh-TW"/>
        </w:rPr>
        <w:t>270</w:t>
      </w:r>
      <w:r w:rsidRPr="00D554DD">
        <w:rPr>
          <w:lang w:eastAsia="zh-TW"/>
        </w:rPr>
        <w:t>公里處。</w:t>
      </w:r>
      <w:r w:rsidRPr="00D554DD">
        <w:t>港口設施如下：</w:t>
      </w:r>
    </w:p>
    <w:tbl>
      <w:tblPr>
        <w:tblStyle w:val="ad"/>
        <w:tblW w:w="0" w:type="auto"/>
        <w:tblInd w:w="108" w:type="dxa"/>
        <w:tblLayout w:type="fixed"/>
        <w:tblLook w:val="04A0" w:firstRow="1" w:lastRow="0" w:firstColumn="1" w:lastColumn="0" w:noHBand="0" w:noVBand="1"/>
      </w:tblPr>
      <w:tblGrid>
        <w:gridCol w:w="540"/>
        <w:gridCol w:w="3780"/>
        <w:gridCol w:w="720"/>
        <w:gridCol w:w="720"/>
        <w:gridCol w:w="810"/>
        <w:gridCol w:w="1980"/>
      </w:tblGrid>
      <w:tr w:rsidR="00EB106F" w:rsidRPr="00D554DD" w:rsidTr="00C66DB1">
        <w:trPr>
          <w:tblHeader/>
        </w:trPr>
        <w:tc>
          <w:tcPr>
            <w:tcW w:w="540" w:type="dxa"/>
            <w:vMerge w:val="restart"/>
            <w:vAlign w:val="center"/>
          </w:tcPr>
          <w:p w:rsidR="00C0595F" w:rsidRPr="00D554DD" w:rsidRDefault="00C0595F" w:rsidP="005C7DEA">
            <w:pPr>
              <w:pStyle w:val="aff2"/>
              <w:ind w:leftChars="0" w:left="0"/>
              <w:rPr>
                <w:rFonts w:ascii="Times New Roman" w:eastAsia="華康細圓體" w:hAnsi="Times New Roman"/>
                <w:szCs w:val="24"/>
              </w:rPr>
            </w:pPr>
          </w:p>
        </w:tc>
        <w:tc>
          <w:tcPr>
            <w:tcW w:w="378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碼頭名稱（結構類型）</w:t>
            </w:r>
          </w:p>
        </w:tc>
        <w:tc>
          <w:tcPr>
            <w:tcW w:w="2250" w:type="dxa"/>
            <w:gridSpan w:val="3"/>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尺寸（米）</w:t>
            </w:r>
          </w:p>
        </w:tc>
        <w:tc>
          <w:tcPr>
            <w:tcW w:w="198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主要貨物</w:t>
            </w:r>
          </w:p>
        </w:tc>
      </w:tr>
      <w:tr w:rsidR="00EB106F" w:rsidRPr="00D554DD" w:rsidTr="00C66DB1">
        <w:trPr>
          <w:tblHeader/>
        </w:trPr>
        <w:tc>
          <w:tcPr>
            <w:tcW w:w="54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378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寬度</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深度</w:t>
            </w:r>
          </w:p>
        </w:tc>
        <w:tc>
          <w:tcPr>
            <w:tcW w:w="1980" w:type="dxa"/>
            <w:vMerge/>
            <w:vAlign w:val="center"/>
          </w:tcPr>
          <w:p w:rsidR="00C0595F" w:rsidRPr="00D554DD" w:rsidRDefault="00C0595F" w:rsidP="005C7DEA">
            <w:pPr>
              <w:pStyle w:val="aff2"/>
              <w:ind w:leftChars="0" w:left="0"/>
              <w:rPr>
                <w:rFonts w:ascii="Times New Roman" w:eastAsia="華康細圓體" w:hAnsi="Times New Roman"/>
                <w:szCs w:val="24"/>
              </w:rPr>
            </w:pP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Seik Kan Thar Jetty</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33.3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6.1</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3.3</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Kyet Sar Pyin Jetty 1</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33.3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6.1</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4.0</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普通貨物</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Kyet Sar Pyin Jetty 2</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33.3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6.1</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4.0</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普通貨物</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Sin Phyu Pyin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66.7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6.1</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3.2</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Mawlamyine Jetty</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9.2</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3.1</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3.0</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bl>
    <w:p w:rsidR="00C0595F" w:rsidRPr="00D554DD" w:rsidRDefault="00C0595F" w:rsidP="00C0595F">
      <w:pPr>
        <w:ind w:left="486" w:firstLineChars="0" w:firstLine="0"/>
        <w:rPr>
          <w:b/>
          <w:bCs/>
          <w:lang w:eastAsia="ja-JP" w:bidi="my-MM"/>
        </w:rPr>
      </w:pPr>
    </w:p>
    <w:p w:rsidR="00C0595F" w:rsidRPr="00D554DD" w:rsidRDefault="00C0595F" w:rsidP="00C66DB1">
      <w:pPr>
        <w:pStyle w:val="aff0"/>
        <w:rPr>
          <w:b/>
          <w:bCs/>
          <w:lang w:eastAsia="ja-JP"/>
        </w:rPr>
      </w:pPr>
      <w:r w:rsidRPr="00D554DD">
        <w:rPr>
          <w:b/>
          <w:bCs/>
          <w:lang w:eastAsia="ja-JP" w:bidi="my-MM"/>
        </w:rPr>
        <w:t>（</w:t>
      </w:r>
      <w:r w:rsidRPr="00D554DD">
        <w:rPr>
          <w:b/>
          <w:bCs/>
          <w:lang w:eastAsia="ja-JP" w:bidi="my-MM"/>
        </w:rPr>
        <w:t>8</w:t>
      </w:r>
      <w:r w:rsidRPr="00D554DD">
        <w:rPr>
          <w:b/>
          <w:bCs/>
          <w:lang w:eastAsia="ja-JP" w:bidi="my-MM"/>
        </w:rPr>
        <w:t>）</w:t>
      </w:r>
      <w:r w:rsidRPr="00D554DD">
        <w:rPr>
          <w:b/>
          <w:bCs/>
        </w:rPr>
        <w:t>丹老港口</w:t>
      </w:r>
      <w:r w:rsidRPr="00D554DD">
        <w:rPr>
          <w:b/>
          <w:bCs/>
          <w:lang w:eastAsia="ja-JP"/>
        </w:rPr>
        <w:t>（</w:t>
      </w:r>
      <w:r w:rsidRPr="00D554DD">
        <w:rPr>
          <w:b/>
          <w:bCs/>
          <w:lang w:eastAsia="ja-JP"/>
        </w:rPr>
        <w:t>Myeik Port</w:t>
      </w:r>
      <w:r w:rsidRPr="00D554DD">
        <w:rPr>
          <w:b/>
          <w:bCs/>
          <w:lang w:eastAsia="ja-JP"/>
        </w:rPr>
        <w:t>）</w:t>
      </w:r>
    </w:p>
    <w:p w:rsidR="00C0595F" w:rsidRPr="00D554DD" w:rsidRDefault="00C0595F" w:rsidP="00C66DB1">
      <w:pPr>
        <w:pStyle w:val="af"/>
        <w:ind w:leftChars="291" w:left="707" w:firstLine="486"/>
        <w:rPr>
          <w:lang w:eastAsia="zh-TW"/>
        </w:rPr>
      </w:pPr>
      <w:r w:rsidRPr="00D554DD">
        <w:rPr>
          <w:lang w:eastAsia="zh-TW"/>
        </w:rPr>
        <w:t>丹老港口距離仰光約</w:t>
      </w:r>
      <w:r w:rsidRPr="00D554DD">
        <w:rPr>
          <w:lang w:eastAsia="zh-TW"/>
        </w:rPr>
        <w:t>750</w:t>
      </w:r>
      <w:r w:rsidRPr="00D554DD">
        <w:rPr>
          <w:lang w:eastAsia="zh-TW"/>
        </w:rPr>
        <w:t>公里。港口設施如下：</w:t>
      </w:r>
    </w:p>
    <w:tbl>
      <w:tblPr>
        <w:tblStyle w:val="ad"/>
        <w:tblW w:w="0" w:type="auto"/>
        <w:tblInd w:w="108" w:type="dxa"/>
        <w:tblLayout w:type="fixed"/>
        <w:tblLook w:val="04A0" w:firstRow="1" w:lastRow="0" w:firstColumn="1" w:lastColumn="0" w:noHBand="0" w:noVBand="1"/>
      </w:tblPr>
      <w:tblGrid>
        <w:gridCol w:w="540"/>
        <w:gridCol w:w="3780"/>
        <w:gridCol w:w="720"/>
        <w:gridCol w:w="720"/>
        <w:gridCol w:w="810"/>
        <w:gridCol w:w="1980"/>
      </w:tblGrid>
      <w:tr w:rsidR="00EB106F" w:rsidRPr="00D554DD" w:rsidTr="00C66DB1">
        <w:trPr>
          <w:tblHeader/>
        </w:trPr>
        <w:tc>
          <w:tcPr>
            <w:tcW w:w="540" w:type="dxa"/>
            <w:vMerge w:val="restart"/>
            <w:vAlign w:val="center"/>
          </w:tcPr>
          <w:p w:rsidR="00C0595F" w:rsidRPr="00D554DD" w:rsidRDefault="00C0595F" w:rsidP="005C7DEA">
            <w:pPr>
              <w:pStyle w:val="aff2"/>
              <w:ind w:leftChars="0" w:left="0"/>
              <w:rPr>
                <w:rFonts w:ascii="Times New Roman" w:eastAsia="華康細圓體" w:hAnsi="Times New Roman"/>
                <w:szCs w:val="24"/>
              </w:rPr>
            </w:pPr>
          </w:p>
        </w:tc>
        <w:tc>
          <w:tcPr>
            <w:tcW w:w="378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碼頭名稱（結構類型）</w:t>
            </w:r>
          </w:p>
        </w:tc>
        <w:tc>
          <w:tcPr>
            <w:tcW w:w="2250" w:type="dxa"/>
            <w:gridSpan w:val="3"/>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尺寸（米）</w:t>
            </w:r>
          </w:p>
        </w:tc>
        <w:tc>
          <w:tcPr>
            <w:tcW w:w="198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主要貨物</w:t>
            </w:r>
          </w:p>
        </w:tc>
      </w:tr>
      <w:tr w:rsidR="00EB106F" w:rsidRPr="00D554DD" w:rsidTr="00C66DB1">
        <w:trPr>
          <w:tblHeader/>
        </w:trPr>
        <w:tc>
          <w:tcPr>
            <w:tcW w:w="54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378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寬度</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深度</w:t>
            </w:r>
          </w:p>
        </w:tc>
        <w:tc>
          <w:tcPr>
            <w:tcW w:w="1980" w:type="dxa"/>
            <w:vMerge/>
            <w:vAlign w:val="center"/>
          </w:tcPr>
          <w:p w:rsidR="00C0595F" w:rsidRPr="00D554DD" w:rsidRDefault="00C0595F" w:rsidP="005C7DEA">
            <w:pPr>
              <w:pStyle w:val="aff2"/>
              <w:ind w:leftChars="0" w:left="0"/>
              <w:rPr>
                <w:rFonts w:ascii="Times New Roman" w:eastAsia="華康細圓體" w:hAnsi="Times New Roman"/>
                <w:szCs w:val="24"/>
              </w:rPr>
            </w:pP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Seik Nge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3-4</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乘客、珍珠</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Nauk Le No.1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12</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2-5</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漁業</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Nauk Le No.2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29</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11</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2-5</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漁業</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Yaw Gyi Wa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73</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6.4</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乘客、普通貨物</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37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Fish Market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325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15</w:t>
            </w:r>
          </w:p>
        </w:tc>
        <w:tc>
          <w:tcPr>
            <w:tcW w:w="81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w:t>
            </w:r>
          </w:p>
        </w:tc>
        <w:tc>
          <w:tcPr>
            <w:tcW w:w="198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漁業</w:t>
            </w:r>
          </w:p>
        </w:tc>
      </w:tr>
    </w:tbl>
    <w:p w:rsidR="00C0595F" w:rsidRPr="00D554DD" w:rsidRDefault="00C0595F" w:rsidP="00C0595F">
      <w:pPr>
        <w:ind w:left="486" w:firstLineChars="0" w:firstLine="0"/>
        <w:rPr>
          <w:b/>
          <w:bCs/>
          <w:lang w:eastAsia="ja-JP" w:bidi="my-MM"/>
        </w:rPr>
      </w:pPr>
    </w:p>
    <w:p w:rsidR="00C0595F" w:rsidRPr="00D554DD" w:rsidRDefault="00C0595F" w:rsidP="00C66DB1">
      <w:pPr>
        <w:pStyle w:val="aff0"/>
        <w:rPr>
          <w:b/>
          <w:bCs/>
          <w:lang w:eastAsia="ja-JP"/>
        </w:rPr>
      </w:pPr>
      <w:r w:rsidRPr="00D554DD">
        <w:rPr>
          <w:b/>
          <w:bCs/>
          <w:lang w:eastAsia="ja-JP" w:bidi="my-MM"/>
        </w:rPr>
        <w:t>（</w:t>
      </w:r>
      <w:r w:rsidRPr="00D554DD">
        <w:rPr>
          <w:b/>
          <w:bCs/>
          <w:lang w:eastAsia="ja-JP" w:bidi="my-MM"/>
        </w:rPr>
        <w:t>9</w:t>
      </w:r>
      <w:r w:rsidRPr="00D554DD">
        <w:rPr>
          <w:b/>
          <w:bCs/>
          <w:lang w:eastAsia="ja-JP" w:bidi="my-MM"/>
        </w:rPr>
        <w:t>）</w:t>
      </w:r>
      <w:r w:rsidRPr="00D554DD">
        <w:rPr>
          <w:b/>
          <w:bCs/>
        </w:rPr>
        <w:t>高當港口</w:t>
      </w:r>
      <w:r w:rsidRPr="00D554DD">
        <w:rPr>
          <w:b/>
          <w:bCs/>
          <w:lang w:eastAsia="ja-JP"/>
        </w:rPr>
        <w:t>（</w:t>
      </w:r>
      <w:r w:rsidRPr="00D554DD">
        <w:rPr>
          <w:b/>
          <w:bCs/>
          <w:lang w:eastAsia="ja-JP"/>
        </w:rPr>
        <w:t>Kawthaung Port</w:t>
      </w:r>
      <w:r w:rsidRPr="00D554DD">
        <w:rPr>
          <w:b/>
          <w:bCs/>
          <w:lang w:eastAsia="ja-JP"/>
        </w:rPr>
        <w:t>）</w:t>
      </w:r>
    </w:p>
    <w:p w:rsidR="00C0595F" w:rsidRPr="00D554DD" w:rsidRDefault="00C0595F" w:rsidP="00C66DB1">
      <w:pPr>
        <w:pStyle w:val="af"/>
        <w:ind w:leftChars="291" w:left="707" w:firstLine="486"/>
        <w:rPr>
          <w:lang w:eastAsia="zh-TW"/>
        </w:rPr>
      </w:pPr>
      <w:r w:rsidRPr="00D554DD">
        <w:rPr>
          <w:lang w:eastAsia="zh-TW"/>
        </w:rPr>
        <w:t>高當市毗鄰泰國，距離</w:t>
      </w:r>
      <w:r w:rsidRPr="00D554DD">
        <w:rPr>
          <w:lang w:eastAsia="zh-TW"/>
        </w:rPr>
        <w:t xml:space="preserve"> Pachain</w:t>
      </w:r>
      <w:r w:rsidRPr="00D554DD">
        <w:rPr>
          <w:lang w:eastAsia="zh-TW"/>
        </w:rPr>
        <w:t>河僅約</w:t>
      </w:r>
      <w:r w:rsidRPr="00D554DD">
        <w:rPr>
          <w:lang w:eastAsia="zh-TW"/>
        </w:rPr>
        <w:t>4</w:t>
      </w:r>
      <w:r w:rsidRPr="00D554DD">
        <w:rPr>
          <w:lang w:eastAsia="zh-TW"/>
        </w:rPr>
        <w:t>公里，是與泰國進行國際貿易的基地。港口設施如下：</w:t>
      </w:r>
    </w:p>
    <w:p w:rsidR="00C66DB1" w:rsidRPr="00D554DD" w:rsidRDefault="00C66DB1" w:rsidP="00C66DB1">
      <w:pPr>
        <w:pStyle w:val="af"/>
        <w:ind w:leftChars="291" w:left="707" w:firstLine="486"/>
        <w:rPr>
          <w:lang w:eastAsia="zh-TW"/>
        </w:rPr>
      </w:pPr>
    </w:p>
    <w:tbl>
      <w:tblPr>
        <w:tblStyle w:val="ad"/>
        <w:tblW w:w="0" w:type="auto"/>
        <w:tblInd w:w="108" w:type="dxa"/>
        <w:tblLayout w:type="fixed"/>
        <w:tblLook w:val="04A0" w:firstRow="1" w:lastRow="0" w:firstColumn="1" w:lastColumn="0" w:noHBand="0" w:noVBand="1"/>
      </w:tblPr>
      <w:tblGrid>
        <w:gridCol w:w="540"/>
        <w:gridCol w:w="3510"/>
        <w:gridCol w:w="720"/>
        <w:gridCol w:w="720"/>
        <w:gridCol w:w="720"/>
        <w:gridCol w:w="2340"/>
      </w:tblGrid>
      <w:tr w:rsidR="00EB106F" w:rsidRPr="00D554DD" w:rsidTr="00C66DB1">
        <w:trPr>
          <w:tblHeader/>
        </w:trPr>
        <w:tc>
          <w:tcPr>
            <w:tcW w:w="540" w:type="dxa"/>
            <w:vMerge w:val="restart"/>
            <w:vAlign w:val="center"/>
          </w:tcPr>
          <w:p w:rsidR="00C0595F" w:rsidRPr="00D554DD" w:rsidRDefault="00C0595F" w:rsidP="005C7DEA">
            <w:pPr>
              <w:pStyle w:val="aff2"/>
              <w:ind w:leftChars="0" w:left="0"/>
              <w:rPr>
                <w:rFonts w:ascii="Times New Roman" w:eastAsia="華康細圓體" w:hAnsi="Times New Roman"/>
                <w:szCs w:val="24"/>
              </w:rPr>
            </w:pPr>
          </w:p>
        </w:tc>
        <w:tc>
          <w:tcPr>
            <w:tcW w:w="351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碼頭名稱（結構類型）</w:t>
            </w:r>
          </w:p>
        </w:tc>
        <w:tc>
          <w:tcPr>
            <w:tcW w:w="2160" w:type="dxa"/>
            <w:gridSpan w:val="3"/>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尺寸（米）</w:t>
            </w:r>
          </w:p>
        </w:tc>
        <w:tc>
          <w:tcPr>
            <w:tcW w:w="2340" w:type="dxa"/>
            <w:vMerge w:val="restart"/>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主要貨物</w:t>
            </w:r>
          </w:p>
        </w:tc>
      </w:tr>
      <w:tr w:rsidR="00EB106F" w:rsidRPr="00D554DD" w:rsidTr="00C66DB1">
        <w:trPr>
          <w:tblHeader/>
        </w:trPr>
        <w:tc>
          <w:tcPr>
            <w:tcW w:w="54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3510" w:type="dxa"/>
            <w:vMerge/>
            <w:vAlign w:val="center"/>
          </w:tcPr>
          <w:p w:rsidR="00C0595F" w:rsidRPr="00D554DD" w:rsidRDefault="00C0595F" w:rsidP="005C7DEA">
            <w:pPr>
              <w:pStyle w:val="aff2"/>
              <w:ind w:leftChars="0" w:left="0"/>
              <w:rPr>
                <w:rFonts w:ascii="Times New Roman" w:eastAsia="華康細圓體" w:hAnsi="Times New Roman"/>
                <w:szCs w:val="24"/>
              </w:rPr>
            </w:pP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長度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寬度</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深度</w:t>
            </w:r>
          </w:p>
        </w:tc>
        <w:tc>
          <w:tcPr>
            <w:tcW w:w="2340" w:type="dxa"/>
            <w:vMerge/>
            <w:vAlign w:val="center"/>
          </w:tcPr>
          <w:p w:rsidR="00C0595F" w:rsidRPr="00D554DD" w:rsidRDefault="00C0595F" w:rsidP="005C7DEA">
            <w:pPr>
              <w:pStyle w:val="aff2"/>
              <w:ind w:leftChars="0" w:left="0"/>
              <w:rPr>
                <w:rFonts w:ascii="Times New Roman" w:eastAsia="華康細圓體" w:hAnsi="Times New Roman"/>
                <w:szCs w:val="24"/>
              </w:rPr>
            </w:pP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w:t>
            </w:r>
          </w:p>
        </w:tc>
        <w:tc>
          <w:tcPr>
            <w:tcW w:w="351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Taw Win Jetty</w:t>
            </w:r>
            <w:r w:rsidRPr="00D554DD">
              <w:rPr>
                <w:rFonts w:ascii="Times New Roman" w:eastAsia="華康細圓體" w:hAnsi="Times New Roman"/>
                <w:szCs w:val="24"/>
              </w:rPr>
              <w:t>（混泥土碼頭）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110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9.2</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234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普通貨物</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w:t>
            </w:r>
          </w:p>
        </w:tc>
        <w:tc>
          <w:tcPr>
            <w:tcW w:w="351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 xml:space="preserve">Bayint Naung </w:t>
            </w:r>
            <w:r w:rsidRPr="00D554DD">
              <w:rPr>
                <w:rFonts w:ascii="Times New Roman" w:eastAsia="華康細圓體" w:hAnsi="Times New Roman"/>
                <w:szCs w:val="24"/>
              </w:rPr>
              <w:t>碼頭（浮橋）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234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w:t>
            </w:r>
          </w:p>
        </w:tc>
        <w:tc>
          <w:tcPr>
            <w:tcW w:w="351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Myo Ma Jetty</w:t>
            </w:r>
            <w:r w:rsidRPr="00D554DD">
              <w:rPr>
                <w:rFonts w:ascii="Times New Roman" w:eastAsia="華康細圓體" w:hAnsi="Times New Roman"/>
                <w:szCs w:val="24"/>
              </w:rPr>
              <w:t>（浮橋）</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37</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10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234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乘客</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4</w:t>
            </w:r>
          </w:p>
        </w:tc>
        <w:tc>
          <w:tcPr>
            <w:tcW w:w="351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Golden Bear Company Jetty</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85</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w:t>
            </w:r>
          </w:p>
        </w:tc>
        <w:tc>
          <w:tcPr>
            <w:tcW w:w="234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石油、漁業</w:t>
            </w:r>
          </w:p>
        </w:tc>
      </w:tr>
      <w:tr w:rsidR="00EB106F" w:rsidRPr="00D554DD" w:rsidTr="00C66DB1">
        <w:tc>
          <w:tcPr>
            <w:tcW w:w="54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w:t>
            </w:r>
          </w:p>
        </w:tc>
        <w:tc>
          <w:tcPr>
            <w:tcW w:w="351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Private Jetty</w:t>
            </w:r>
            <w:r w:rsidRPr="00D554DD">
              <w:rPr>
                <w:rFonts w:ascii="Times New Roman" w:eastAsia="華康細圓體" w:hAnsi="Times New Roman"/>
                <w:szCs w:val="24"/>
              </w:rPr>
              <w:t>（木材碼頭）</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30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5.0</w:t>
            </w:r>
          </w:p>
        </w:tc>
        <w:tc>
          <w:tcPr>
            <w:tcW w:w="720" w:type="dxa"/>
            <w:vAlign w:val="center"/>
          </w:tcPr>
          <w:p w:rsidR="00C0595F" w:rsidRPr="00D554DD" w:rsidRDefault="00C0595F" w:rsidP="005C7DEA">
            <w:pPr>
              <w:pStyle w:val="aff2"/>
              <w:ind w:leftChars="0" w:left="0"/>
              <w:jc w:val="center"/>
              <w:rPr>
                <w:rFonts w:ascii="Times New Roman" w:eastAsia="華康細圓體" w:hAnsi="Times New Roman"/>
                <w:szCs w:val="24"/>
              </w:rPr>
            </w:pPr>
            <w:r w:rsidRPr="00D554DD">
              <w:rPr>
                <w:rFonts w:ascii="Times New Roman" w:eastAsia="華康細圓體" w:hAnsi="Times New Roman"/>
                <w:szCs w:val="24"/>
              </w:rPr>
              <w:t>2.5</w:t>
            </w:r>
          </w:p>
        </w:tc>
        <w:tc>
          <w:tcPr>
            <w:tcW w:w="2340" w:type="dxa"/>
            <w:vAlign w:val="center"/>
          </w:tcPr>
          <w:p w:rsidR="00C0595F" w:rsidRPr="00D554DD" w:rsidRDefault="00C0595F" w:rsidP="005C7DEA">
            <w:pPr>
              <w:pStyle w:val="aff2"/>
              <w:ind w:leftChars="0" w:left="0"/>
              <w:rPr>
                <w:rFonts w:ascii="Times New Roman" w:eastAsia="華康細圓體" w:hAnsi="Times New Roman"/>
                <w:szCs w:val="24"/>
              </w:rPr>
            </w:pPr>
            <w:r w:rsidRPr="00D554DD">
              <w:rPr>
                <w:rFonts w:ascii="Times New Roman" w:eastAsia="華康細圓體" w:hAnsi="Times New Roman"/>
                <w:szCs w:val="24"/>
              </w:rPr>
              <w:t>普通貨物、日用品</w:t>
            </w:r>
          </w:p>
        </w:tc>
      </w:tr>
    </w:tbl>
    <w:p w:rsidR="00C66DB1" w:rsidRPr="00D554DD" w:rsidRDefault="00C66DB1" w:rsidP="00C0595F">
      <w:pPr>
        <w:widowControl/>
        <w:overflowPunct/>
        <w:autoSpaceDE/>
        <w:autoSpaceDN/>
        <w:spacing w:before="240" w:after="240"/>
        <w:ind w:firstLineChars="0" w:firstLine="0"/>
        <w:jc w:val="center"/>
        <w:rPr>
          <w:sz w:val="40"/>
          <w:szCs w:val="40"/>
          <w:lang w:eastAsia="zh-TW"/>
        </w:rPr>
      </w:pPr>
    </w:p>
    <w:p w:rsidR="00C66DB1" w:rsidRPr="00D554DD" w:rsidRDefault="00C66DB1" w:rsidP="00C66DB1">
      <w:pPr>
        <w:ind w:left="486" w:firstLineChars="0" w:firstLine="0"/>
      </w:pPr>
    </w:p>
    <w:p w:rsidR="00C0595F" w:rsidRPr="00D554DD" w:rsidRDefault="00B12D7C" w:rsidP="00C66DB1">
      <w:pPr>
        <w:pStyle w:val="a3"/>
        <w:spacing w:before="514" w:after="771"/>
        <w:rPr>
          <w:kern w:val="0"/>
        </w:rPr>
      </w:pPr>
      <w:r w:rsidRPr="00D554DD">
        <w:br w:type="page"/>
      </w:r>
      <w:bookmarkStart w:id="18" w:name="_Toc42694845"/>
      <w:r w:rsidR="00C0595F" w:rsidRPr="00D554DD">
        <w:lastRenderedPageBreak/>
        <w:t>附錄六　緬甸簽證類型及費用</w:t>
      </w:r>
      <w:bookmarkEnd w:id="18"/>
    </w:p>
    <w:p w:rsidR="00C0595F" w:rsidRPr="00D554DD" w:rsidRDefault="00C0595F" w:rsidP="00C0595F">
      <w:pPr>
        <w:ind w:firstLine="486"/>
        <w:rPr>
          <w:lang w:eastAsia="zh-TW"/>
        </w:rPr>
      </w:pPr>
      <w:r w:rsidRPr="00D554DD">
        <w:rPr>
          <w:lang w:eastAsia="zh-TW"/>
        </w:rPr>
        <w:t>緬甸勞動、移民暨人口部於</w:t>
      </w:r>
      <w:r w:rsidRPr="00D554DD">
        <w:rPr>
          <w:lang w:eastAsia="zh-TW"/>
        </w:rPr>
        <w:t>2016</w:t>
      </w:r>
      <w:r w:rsidRPr="00D554DD">
        <w:rPr>
          <w:lang w:eastAsia="zh-TW"/>
        </w:rPr>
        <w:t>年</w:t>
      </w:r>
      <w:r w:rsidRPr="00D554DD">
        <w:rPr>
          <w:lang w:eastAsia="zh-TW"/>
        </w:rPr>
        <w:t>12</w:t>
      </w:r>
      <w:r w:rsidRPr="00D554DD">
        <w:rPr>
          <w:lang w:eastAsia="zh-TW"/>
        </w:rPr>
        <w:t>月</w:t>
      </w:r>
      <w:r w:rsidRPr="00D554DD">
        <w:rPr>
          <w:lang w:eastAsia="zh-TW"/>
        </w:rPr>
        <w:t>1</w:t>
      </w:r>
      <w:r w:rsidRPr="00D554DD">
        <w:rPr>
          <w:lang w:eastAsia="zh-TW"/>
        </w:rPr>
        <w:t>日公布之緬甸簽證類型及費用如下：</w:t>
      </w:r>
    </w:p>
    <w:tbl>
      <w:tblPr>
        <w:tblStyle w:val="ad"/>
        <w:tblW w:w="0" w:type="auto"/>
        <w:tblLook w:val="04A0" w:firstRow="1" w:lastRow="0" w:firstColumn="1" w:lastColumn="0" w:noHBand="0" w:noVBand="1"/>
      </w:tblPr>
      <w:tblGrid>
        <w:gridCol w:w="501"/>
        <w:gridCol w:w="2397"/>
        <w:gridCol w:w="900"/>
        <w:gridCol w:w="1260"/>
        <w:gridCol w:w="3662"/>
      </w:tblGrid>
      <w:tr w:rsidR="00EB106F" w:rsidRPr="00D554DD" w:rsidTr="00C66DB1">
        <w:trPr>
          <w:tblHeader/>
        </w:trPr>
        <w:tc>
          <w:tcPr>
            <w:tcW w:w="501" w:type="dxa"/>
            <w:vAlign w:val="center"/>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Align w:val="center"/>
          </w:tcPr>
          <w:p w:rsidR="00C0595F" w:rsidRPr="00D554DD" w:rsidRDefault="00C0595F" w:rsidP="005C7DEA">
            <w:pPr>
              <w:widowControl/>
              <w:overflowPunct/>
              <w:autoSpaceDE/>
              <w:autoSpaceDN/>
              <w:ind w:firstLineChars="0" w:firstLine="0"/>
              <w:jc w:val="center"/>
              <w:rPr>
                <w:kern w:val="0"/>
                <w:lang w:bidi="my-MM"/>
              </w:rPr>
            </w:pPr>
            <w:r w:rsidRPr="00D554DD">
              <w:rPr>
                <w:kern w:val="0"/>
                <w:lang w:bidi="my-MM"/>
              </w:rPr>
              <w:t>簽證類型</w:t>
            </w:r>
          </w:p>
        </w:tc>
        <w:tc>
          <w:tcPr>
            <w:tcW w:w="900" w:type="dxa"/>
            <w:vAlign w:val="center"/>
          </w:tcPr>
          <w:p w:rsidR="00C0595F" w:rsidRPr="00D554DD" w:rsidRDefault="00C0595F" w:rsidP="00C66DB1">
            <w:pPr>
              <w:widowControl/>
              <w:overflowPunct/>
              <w:autoSpaceDE/>
              <w:autoSpaceDN/>
              <w:ind w:firstLineChars="0" w:firstLine="0"/>
              <w:jc w:val="center"/>
              <w:rPr>
                <w:kern w:val="0"/>
                <w:lang w:eastAsia="ja-JP" w:bidi="my-MM"/>
              </w:rPr>
            </w:pPr>
            <w:r w:rsidRPr="00D554DD">
              <w:rPr>
                <w:kern w:val="0"/>
                <w:lang w:bidi="my-MM"/>
              </w:rPr>
              <w:t>費用</w:t>
            </w:r>
            <w:r w:rsidRPr="00D554DD">
              <w:rPr>
                <w:w w:val="66"/>
                <w:kern w:val="0"/>
                <w:lang w:bidi="my-MM"/>
              </w:rPr>
              <w:t>（美元）</w:t>
            </w:r>
          </w:p>
        </w:tc>
        <w:tc>
          <w:tcPr>
            <w:tcW w:w="1260" w:type="dxa"/>
            <w:vAlign w:val="center"/>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bidi="my-MM"/>
              </w:rPr>
              <w:t>停留期限</w:t>
            </w:r>
          </w:p>
        </w:tc>
        <w:tc>
          <w:tcPr>
            <w:tcW w:w="3662" w:type="dxa"/>
            <w:vAlign w:val="center"/>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bidi="my-MM"/>
              </w:rPr>
              <w:t>備註</w:t>
            </w:r>
          </w:p>
        </w:tc>
      </w:tr>
      <w:tr w:rsidR="00EB106F" w:rsidRPr="00D554DD" w:rsidTr="005C7DEA">
        <w:tc>
          <w:tcPr>
            <w:tcW w:w="501" w:type="dxa"/>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1</w:t>
            </w:r>
          </w:p>
        </w:tc>
        <w:tc>
          <w:tcPr>
            <w:tcW w:w="2397" w:type="dxa"/>
          </w:tcPr>
          <w:p w:rsidR="00C0595F" w:rsidRPr="00D554DD" w:rsidRDefault="00C0595F" w:rsidP="00C66DB1">
            <w:pPr>
              <w:widowControl/>
              <w:overflowPunct/>
              <w:autoSpaceDE/>
              <w:autoSpaceDN/>
              <w:ind w:firstLineChars="0" w:firstLine="0"/>
              <w:jc w:val="left"/>
              <w:rPr>
                <w:kern w:val="0"/>
                <w:lang w:eastAsia="ja-JP" w:bidi="my-MM"/>
              </w:rPr>
            </w:pPr>
            <w:r w:rsidRPr="00D554DD">
              <w:t>外交</w:t>
            </w:r>
            <w:r w:rsidRPr="00D554DD">
              <w:t>/</w:t>
            </w:r>
            <w:r w:rsidRPr="00D554DD">
              <w:t>官方禮遇簽證（</w:t>
            </w:r>
            <w:r w:rsidRPr="00D554DD">
              <w:t>Gratis Diplomatic / Official Courtesy Visa</w:t>
            </w:r>
            <w:r w:rsidRPr="00D554DD">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t>免費</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任務期限</w:t>
            </w:r>
          </w:p>
        </w:tc>
        <w:tc>
          <w:tcPr>
            <w:tcW w:w="3662" w:type="dxa"/>
          </w:tcPr>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23"/>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來自原籍國家的外交</w:t>
            </w:r>
            <w:r w:rsidRPr="00D554DD">
              <w:rPr>
                <w:rFonts w:ascii="Times New Roman" w:eastAsia="華康細圓體" w:hAnsi="Times New Roman"/>
                <w:szCs w:val="24"/>
              </w:rPr>
              <w:t>/</w:t>
            </w:r>
            <w:r w:rsidRPr="00D554DD">
              <w:rPr>
                <w:rFonts w:ascii="Times New Roman" w:eastAsia="華康細圓體" w:hAnsi="Times New Roman"/>
                <w:szCs w:val="24"/>
              </w:rPr>
              <w:t>官方禮遇拜訪委任書</w:t>
            </w:r>
          </w:p>
          <w:p w:rsidR="00C0595F" w:rsidRPr="00D554DD" w:rsidRDefault="00C0595F" w:rsidP="005C7DEA">
            <w:pPr>
              <w:pStyle w:val="aff2"/>
              <w:widowControl/>
              <w:numPr>
                <w:ilvl w:val="0"/>
                <w:numId w:val="23"/>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由相關部門發出的外交</w:t>
            </w:r>
            <w:r w:rsidRPr="00D554DD">
              <w:rPr>
                <w:rFonts w:ascii="Times New Roman" w:eastAsia="華康細圓體" w:hAnsi="Times New Roman"/>
                <w:szCs w:val="24"/>
              </w:rPr>
              <w:t>/</w:t>
            </w:r>
            <w:r w:rsidRPr="00D554DD">
              <w:rPr>
                <w:rFonts w:ascii="Times New Roman" w:eastAsia="華康細圓體" w:hAnsi="Times New Roman"/>
                <w:szCs w:val="24"/>
              </w:rPr>
              <w:t>官方禮遇拜訪邀請函</w:t>
            </w:r>
          </w:p>
        </w:tc>
      </w:tr>
      <w:tr w:rsidR="00EB106F" w:rsidRPr="00D554DD" w:rsidTr="005C7DEA">
        <w:tc>
          <w:tcPr>
            <w:tcW w:w="501" w:type="dxa"/>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2</w:t>
            </w:r>
          </w:p>
        </w:tc>
        <w:tc>
          <w:tcPr>
            <w:tcW w:w="2397" w:type="dxa"/>
          </w:tcPr>
          <w:p w:rsidR="00C0595F" w:rsidRPr="00D554DD" w:rsidRDefault="00C0595F" w:rsidP="00C66DB1">
            <w:pPr>
              <w:widowControl/>
              <w:overflowPunct/>
              <w:autoSpaceDE/>
              <w:autoSpaceDN/>
              <w:ind w:firstLineChars="0" w:firstLine="0"/>
              <w:jc w:val="left"/>
              <w:rPr>
                <w:kern w:val="0"/>
                <w:lang w:eastAsia="ja-JP" w:bidi="my-MM"/>
              </w:rPr>
            </w:pPr>
            <w:r w:rsidRPr="00D554DD">
              <w:t>旅遊簽證（</w:t>
            </w:r>
            <w:r w:rsidRPr="00D554DD">
              <w:t>Tourist Visa</w:t>
            </w:r>
            <w:r w:rsidRPr="00D554DD">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28</w:t>
            </w:r>
            <w:r w:rsidRPr="00D554DD">
              <w:t>天</w:t>
            </w:r>
          </w:p>
        </w:tc>
        <w:tc>
          <w:tcPr>
            <w:tcW w:w="3662" w:type="dxa"/>
          </w:tcPr>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旅遊度假</w:t>
            </w:r>
          </w:p>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22"/>
              </w:numPr>
              <w:autoSpaceDE/>
              <w:ind w:leftChars="0"/>
              <w:rPr>
                <w:rFonts w:ascii="Times New Roman" w:eastAsia="華康細圓體" w:hAnsi="Times New Roman"/>
                <w:kern w:val="0"/>
                <w:szCs w:val="24"/>
                <w:lang w:eastAsia="ja-JP" w:bidi="my-MM"/>
              </w:rPr>
            </w:pPr>
            <w:r w:rsidRPr="00D554DD">
              <w:rPr>
                <w:rFonts w:ascii="Times New Roman" w:eastAsia="華康細圓體" w:hAnsi="Times New Roman"/>
                <w:szCs w:val="24"/>
              </w:rPr>
              <w:t>往返機票</w:t>
            </w:r>
          </w:p>
        </w:tc>
      </w:tr>
      <w:tr w:rsidR="00EB106F" w:rsidRPr="00D554DD" w:rsidTr="005C7DEA">
        <w:tc>
          <w:tcPr>
            <w:tcW w:w="501" w:type="dxa"/>
            <w:vMerge w:val="restart"/>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3</w:t>
            </w:r>
          </w:p>
        </w:tc>
        <w:tc>
          <w:tcPr>
            <w:tcW w:w="2397" w:type="dxa"/>
          </w:tcPr>
          <w:p w:rsidR="00C0595F" w:rsidRPr="00D554DD" w:rsidRDefault="00C0595F" w:rsidP="005C7DEA">
            <w:pPr>
              <w:pStyle w:val="aff2"/>
              <w:widowControl/>
              <w:numPr>
                <w:ilvl w:val="0"/>
                <w:numId w:val="24"/>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商務簽證（</w:t>
            </w:r>
            <w:r w:rsidRPr="00D554DD">
              <w:rPr>
                <w:rFonts w:ascii="Times New Roman" w:eastAsia="華康細圓體" w:hAnsi="Times New Roman"/>
                <w:szCs w:val="24"/>
              </w:rPr>
              <w:t>Business Visa</w:t>
            </w:r>
            <w:r w:rsidRPr="00D554DD">
              <w:rPr>
                <w:rFonts w:ascii="Times New Roman" w:eastAsia="華康細圓體" w:hAnsi="Times New Roman"/>
                <w:szCs w:val="24"/>
              </w:rPr>
              <w:t>）</w:t>
            </w:r>
          </w:p>
          <w:p w:rsidR="00C0595F" w:rsidRPr="00D554DD" w:rsidRDefault="00C0595F" w:rsidP="005C7DEA">
            <w:pPr>
              <w:pStyle w:val="aff2"/>
              <w:widowControl/>
              <w:autoSpaceDE/>
              <w:ind w:leftChars="0" w:left="360"/>
              <w:contextualSpacing/>
              <w:rPr>
                <w:rFonts w:ascii="Times New Roman" w:eastAsia="華康細圓體" w:hAnsi="Times New Roman"/>
                <w:szCs w:val="24"/>
              </w:rPr>
            </w:pPr>
            <w:r w:rsidRPr="00D554DD">
              <w:rPr>
                <w:rFonts w:ascii="Times New Roman" w:eastAsia="華康細圓體" w:hAnsi="Times New Roman"/>
                <w:szCs w:val="24"/>
              </w:rPr>
              <w:t>（</w:t>
            </w:r>
            <w:r w:rsidRPr="00D554DD">
              <w:rPr>
                <w:rFonts w:ascii="Times New Roman" w:eastAsia="華康細圓體" w:hAnsi="Times New Roman"/>
                <w:szCs w:val="24"/>
                <w:lang w:eastAsia="zh-CN"/>
              </w:rPr>
              <w:t>單次入境</w:t>
            </w:r>
            <w:r w:rsidRPr="00D554DD">
              <w:rPr>
                <w:rFonts w:ascii="Times New Roman" w:eastAsia="華康細圓體" w:hAnsi="Times New Roman"/>
                <w:szCs w:val="24"/>
              </w:rPr>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70</w:t>
            </w:r>
            <w:r w:rsidRPr="00D554DD">
              <w:t>天</w:t>
            </w:r>
          </w:p>
        </w:tc>
        <w:tc>
          <w:tcPr>
            <w:tcW w:w="3662" w:type="dxa"/>
          </w:tcPr>
          <w:p w:rsidR="00C0595F" w:rsidRPr="00D554DD" w:rsidRDefault="00C0595F" w:rsidP="005C7DEA">
            <w:pPr>
              <w:pStyle w:val="aff2"/>
              <w:widowControl/>
              <w:numPr>
                <w:ilvl w:val="0"/>
                <w:numId w:val="14"/>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申請者應提及在緬甸的行業或希望進行之行業</w:t>
            </w:r>
          </w:p>
          <w:p w:rsidR="00C0595F" w:rsidRPr="00D554DD" w:rsidRDefault="00C0595F" w:rsidP="005C7DEA">
            <w:pPr>
              <w:pStyle w:val="aff2"/>
              <w:widowControl/>
              <w:numPr>
                <w:ilvl w:val="0"/>
                <w:numId w:val="14"/>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4"/>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25"/>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雇主的推薦信</w:t>
            </w:r>
          </w:p>
          <w:p w:rsidR="00C0595F" w:rsidRPr="00D554DD" w:rsidRDefault="00C0595F" w:rsidP="005C7DEA">
            <w:pPr>
              <w:pStyle w:val="aff2"/>
              <w:widowControl/>
              <w:numPr>
                <w:ilvl w:val="0"/>
                <w:numId w:val="25"/>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緬甸公司的邀請函</w:t>
            </w:r>
          </w:p>
          <w:p w:rsidR="00C0595F" w:rsidRPr="00D554DD" w:rsidRDefault="00C0595F" w:rsidP="005C7DEA">
            <w:pPr>
              <w:pStyle w:val="aff2"/>
              <w:widowControl/>
              <w:numPr>
                <w:ilvl w:val="0"/>
                <w:numId w:val="25"/>
              </w:numPr>
              <w:autoSpaceDE/>
              <w:ind w:leftChars="0"/>
              <w:rPr>
                <w:rFonts w:ascii="Times New Roman" w:eastAsia="華康細圓體" w:hAnsi="Times New Roman"/>
                <w:kern w:val="0"/>
                <w:szCs w:val="24"/>
                <w:lang w:eastAsia="ja-JP" w:bidi="my-MM"/>
              </w:rPr>
            </w:pPr>
            <w:r w:rsidRPr="00D554DD">
              <w:rPr>
                <w:rFonts w:ascii="Times New Roman" w:eastAsia="華康細圓體" w:hAnsi="Times New Roman"/>
                <w:szCs w:val="24"/>
              </w:rPr>
              <w:t>緬甸公司的公司登記證</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val="restart"/>
          </w:tcPr>
          <w:p w:rsidR="00C0595F" w:rsidRPr="00D554DD" w:rsidRDefault="00C0595F" w:rsidP="005C7DEA">
            <w:pPr>
              <w:pStyle w:val="aff2"/>
              <w:widowControl/>
              <w:numPr>
                <w:ilvl w:val="0"/>
                <w:numId w:val="24"/>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商務簽證</w:t>
            </w:r>
            <w:r w:rsidRPr="00D554DD">
              <w:rPr>
                <w:rFonts w:ascii="Times New Roman" w:eastAsia="華康細圓體" w:hAnsi="Times New Roman"/>
                <w:szCs w:val="24"/>
              </w:rPr>
              <w:t xml:space="preserve"> </w:t>
            </w:r>
            <w:r w:rsidRPr="00D554DD">
              <w:rPr>
                <w:rFonts w:ascii="Times New Roman" w:eastAsia="華康細圓體" w:hAnsi="Times New Roman"/>
                <w:szCs w:val="24"/>
              </w:rPr>
              <w:lastRenderedPageBreak/>
              <w:t>（</w:t>
            </w:r>
            <w:r w:rsidRPr="00D554DD">
              <w:rPr>
                <w:rFonts w:ascii="Times New Roman" w:eastAsia="華康細圓體" w:hAnsi="Times New Roman"/>
                <w:szCs w:val="24"/>
              </w:rPr>
              <w:t>Business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（多次入境）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lastRenderedPageBreak/>
              <w:t>200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3</w:t>
            </w:r>
            <w:r w:rsidRPr="00D554DD">
              <w:t>個月</w:t>
            </w:r>
          </w:p>
        </w:tc>
        <w:tc>
          <w:tcPr>
            <w:tcW w:w="3662" w:type="dxa"/>
            <w:vMerge w:val="restart"/>
          </w:tcPr>
          <w:p w:rsidR="00C0595F" w:rsidRPr="00D554DD" w:rsidRDefault="00C0595F" w:rsidP="005C7DEA">
            <w:pPr>
              <w:pStyle w:val="aff2"/>
              <w:widowControl/>
              <w:numPr>
                <w:ilvl w:val="0"/>
                <w:numId w:val="15"/>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申請者應提及在緬甸的行業</w:t>
            </w:r>
            <w:r w:rsidRPr="00D554DD">
              <w:rPr>
                <w:rFonts w:ascii="Times New Roman" w:eastAsia="華康細圓體" w:hAnsi="Times New Roman"/>
                <w:szCs w:val="24"/>
              </w:rPr>
              <w:lastRenderedPageBreak/>
              <w:t>或希望進行之行業</w:t>
            </w:r>
            <w:r w:rsidRPr="00D554DD">
              <w:rPr>
                <w:rFonts w:ascii="Times New Roman" w:eastAsia="華康細圓體" w:hAnsi="Times New Roman"/>
                <w:szCs w:val="24"/>
              </w:rPr>
              <w:t xml:space="preserve"> </w:t>
            </w:r>
            <w:r w:rsidRPr="00D554DD">
              <w:rPr>
                <w:rFonts w:ascii="Times New Roman" w:eastAsia="華康細圓體" w:hAnsi="Times New Roman"/>
                <w:szCs w:val="24"/>
              </w:rPr>
              <w:t>（非第一次入境緬甸）</w:t>
            </w:r>
          </w:p>
          <w:p w:rsidR="00C0595F" w:rsidRPr="00D554DD" w:rsidRDefault="00C0595F" w:rsidP="005C7DEA">
            <w:pPr>
              <w:pStyle w:val="aff2"/>
              <w:widowControl/>
              <w:numPr>
                <w:ilvl w:val="0"/>
                <w:numId w:val="15"/>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5"/>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除了單次入境簽證申請的文件外，申請者必須提供申請多次入境簽證的原因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t>400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6</w:t>
            </w:r>
            <w:r w:rsidRPr="00D554DD">
              <w:t>個月</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600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1</w:t>
            </w:r>
            <w:r w:rsidRPr="00D554DD">
              <w:t>年</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val="restart"/>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4</w:t>
            </w:r>
          </w:p>
        </w:tc>
        <w:tc>
          <w:tcPr>
            <w:tcW w:w="2397" w:type="dxa"/>
          </w:tcPr>
          <w:p w:rsidR="00C0595F" w:rsidRPr="00D554DD" w:rsidRDefault="00C0595F" w:rsidP="005C7DEA">
            <w:pPr>
              <w:pStyle w:val="aff2"/>
              <w:widowControl/>
              <w:numPr>
                <w:ilvl w:val="0"/>
                <w:numId w:val="26"/>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社會簽證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Social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（單次入境）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70</w:t>
            </w:r>
            <w:r w:rsidRPr="00D554DD">
              <w:t>天</w:t>
            </w:r>
          </w:p>
        </w:tc>
        <w:tc>
          <w:tcPr>
            <w:tcW w:w="3662" w:type="dxa"/>
          </w:tcPr>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探訪家人及親屬</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前緬甸公民需提交之證明文件：</w:t>
            </w:r>
          </w:p>
          <w:p w:rsidR="00C0595F" w:rsidRPr="00D554DD" w:rsidRDefault="00C0595F" w:rsidP="005C7DEA">
            <w:pPr>
              <w:pStyle w:val="aff2"/>
              <w:widowControl/>
              <w:numPr>
                <w:ilvl w:val="0"/>
                <w:numId w:val="28"/>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前公民身份證明</w:t>
            </w:r>
          </w:p>
          <w:p w:rsidR="00C0595F" w:rsidRPr="00D554DD" w:rsidRDefault="00C0595F" w:rsidP="005C7DEA">
            <w:pPr>
              <w:pStyle w:val="aff2"/>
              <w:widowControl/>
              <w:numPr>
                <w:ilvl w:val="0"/>
                <w:numId w:val="28"/>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緬甸的住址</w:t>
            </w:r>
          </w:p>
          <w:p w:rsidR="00C0595F" w:rsidRPr="00D554DD" w:rsidRDefault="00C0595F" w:rsidP="005C7DEA">
            <w:pPr>
              <w:pStyle w:val="aff2"/>
              <w:widowControl/>
              <w:numPr>
                <w:ilvl w:val="0"/>
                <w:numId w:val="28"/>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在緬甸探訪的親屬姓名</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外國人需提交之證明文件：</w:t>
            </w:r>
          </w:p>
          <w:p w:rsidR="00C0595F" w:rsidRPr="00D554DD" w:rsidRDefault="00C0595F" w:rsidP="005C7DEA">
            <w:pPr>
              <w:pStyle w:val="aff2"/>
              <w:widowControl/>
              <w:numPr>
                <w:ilvl w:val="0"/>
                <w:numId w:val="2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緬甸的住址</w:t>
            </w:r>
          </w:p>
          <w:p w:rsidR="00C0595F" w:rsidRPr="00D554DD" w:rsidRDefault="00C0595F" w:rsidP="005C7DEA">
            <w:pPr>
              <w:pStyle w:val="aff2"/>
              <w:widowControl/>
              <w:numPr>
                <w:ilvl w:val="0"/>
                <w:numId w:val="2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探訪原因</w:t>
            </w:r>
          </w:p>
          <w:p w:rsidR="00C0595F" w:rsidRPr="00D554DD" w:rsidRDefault="00C0595F" w:rsidP="005C7DEA">
            <w:pPr>
              <w:pStyle w:val="aff2"/>
              <w:widowControl/>
              <w:numPr>
                <w:ilvl w:val="0"/>
                <w:numId w:val="2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在緬甸探訪的公民的姓名與關係</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val="restart"/>
          </w:tcPr>
          <w:p w:rsidR="00C0595F" w:rsidRPr="00D554DD" w:rsidRDefault="00C0595F" w:rsidP="005C7DEA">
            <w:pPr>
              <w:pStyle w:val="aff2"/>
              <w:widowControl/>
              <w:numPr>
                <w:ilvl w:val="0"/>
                <w:numId w:val="26"/>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社會簽證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Social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（多次入境）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t>150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3</w:t>
            </w:r>
            <w:r w:rsidRPr="00D554DD">
              <w:t>個月</w:t>
            </w:r>
          </w:p>
        </w:tc>
        <w:tc>
          <w:tcPr>
            <w:tcW w:w="3662" w:type="dxa"/>
            <w:vMerge w:val="restart"/>
          </w:tcPr>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探訪家人及親屬</w:t>
            </w:r>
            <w:r w:rsidRPr="00D554DD">
              <w:rPr>
                <w:rFonts w:ascii="Times New Roman" w:eastAsia="華康細圓體" w:hAnsi="Times New Roman"/>
                <w:szCs w:val="24"/>
              </w:rPr>
              <w:t xml:space="preserve"> </w:t>
            </w:r>
            <w:r w:rsidRPr="00D554DD">
              <w:rPr>
                <w:rFonts w:ascii="Times New Roman" w:eastAsia="華康細圓體" w:hAnsi="Times New Roman"/>
                <w:szCs w:val="24"/>
              </w:rPr>
              <w:t>（非第一次入境緬甸）</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除了單次入境簽證申請的文</w:t>
            </w:r>
            <w:r w:rsidRPr="00D554DD">
              <w:rPr>
                <w:rFonts w:ascii="Times New Roman" w:eastAsia="華康細圓體" w:hAnsi="Times New Roman"/>
                <w:szCs w:val="24"/>
              </w:rPr>
              <w:lastRenderedPageBreak/>
              <w:t>件外，申請者必須提供申請多次入境簽證的原因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300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6</w:t>
            </w:r>
            <w:r w:rsidRPr="00D554DD">
              <w:t>個月</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1</w:t>
            </w:r>
            <w:r w:rsidRPr="00D554DD">
              <w:t>年</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val="restart"/>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lastRenderedPageBreak/>
              <w:t>5</w:t>
            </w:r>
          </w:p>
        </w:tc>
        <w:tc>
          <w:tcPr>
            <w:tcW w:w="2397" w:type="dxa"/>
          </w:tcPr>
          <w:p w:rsidR="00C0595F" w:rsidRPr="00D554DD" w:rsidRDefault="00C0595F" w:rsidP="005C7DEA">
            <w:pPr>
              <w:pStyle w:val="aff2"/>
              <w:widowControl/>
              <w:numPr>
                <w:ilvl w:val="0"/>
                <w:numId w:val="29"/>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宗教簽證（</w:t>
            </w:r>
            <w:r w:rsidRPr="00D554DD">
              <w:rPr>
                <w:rFonts w:ascii="Times New Roman" w:eastAsia="華康細圓體" w:hAnsi="Times New Roman"/>
                <w:szCs w:val="24"/>
              </w:rPr>
              <w:t>Religious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（單次入境）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70</w:t>
            </w:r>
            <w:r w:rsidRPr="00D554DD">
              <w:t>天</w:t>
            </w:r>
          </w:p>
        </w:tc>
        <w:tc>
          <w:tcPr>
            <w:tcW w:w="3662" w:type="dxa"/>
          </w:tcPr>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參加宗教活動</w:t>
            </w:r>
          </w:p>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0"/>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緬甸宗教</w:t>
            </w:r>
            <w:r w:rsidRPr="00D554DD">
              <w:rPr>
                <w:rFonts w:ascii="Times New Roman" w:eastAsia="華康細圓體" w:hAnsi="Times New Roman"/>
                <w:szCs w:val="24"/>
              </w:rPr>
              <w:t>/</w:t>
            </w:r>
            <w:r w:rsidRPr="00D554DD">
              <w:rPr>
                <w:rFonts w:ascii="Times New Roman" w:eastAsia="華康細圓體" w:hAnsi="Times New Roman"/>
                <w:szCs w:val="24"/>
              </w:rPr>
              <w:t>修道院中心的邀請函</w:t>
            </w:r>
          </w:p>
          <w:p w:rsidR="00C0595F" w:rsidRPr="00D554DD" w:rsidRDefault="00C0595F" w:rsidP="005C7DEA">
            <w:pPr>
              <w:pStyle w:val="aff2"/>
              <w:widowControl/>
              <w:numPr>
                <w:ilvl w:val="0"/>
                <w:numId w:val="30"/>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原籍國家宗教</w:t>
            </w:r>
            <w:r w:rsidRPr="00D554DD">
              <w:rPr>
                <w:rFonts w:ascii="Times New Roman" w:eastAsia="華康細圓體" w:hAnsi="Times New Roman"/>
                <w:szCs w:val="24"/>
              </w:rPr>
              <w:t>/</w:t>
            </w:r>
            <w:r w:rsidRPr="00D554DD">
              <w:rPr>
                <w:rFonts w:ascii="Times New Roman" w:eastAsia="華康細圓體" w:hAnsi="Times New Roman"/>
                <w:szCs w:val="24"/>
              </w:rPr>
              <w:t>修道院中心的讚助證明</w:t>
            </w:r>
          </w:p>
          <w:p w:rsidR="00C0595F" w:rsidRPr="00D554DD" w:rsidRDefault="00C0595F" w:rsidP="005C7DEA">
            <w:pPr>
              <w:pStyle w:val="aff2"/>
              <w:widowControl/>
              <w:numPr>
                <w:ilvl w:val="0"/>
                <w:numId w:val="30"/>
              </w:numPr>
              <w:autoSpaceDE/>
              <w:ind w:leftChars="0"/>
              <w:rPr>
                <w:rFonts w:ascii="Times New Roman" w:eastAsia="華康細圓體" w:hAnsi="Times New Roman"/>
                <w:kern w:val="0"/>
                <w:szCs w:val="24"/>
                <w:lang w:eastAsia="ja-JP" w:bidi="my-MM"/>
              </w:rPr>
            </w:pPr>
            <w:r w:rsidRPr="00D554DD">
              <w:rPr>
                <w:rFonts w:ascii="Times New Roman" w:eastAsia="華康細圓體" w:hAnsi="Times New Roman"/>
                <w:szCs w:val="24"/>
              </w:rPr>
              <w:t>宗教拜訪的原因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val="restart"/>
          </w:tcPr>
          <w:p w:rsidR="00C0595F" w:rsidRPr="00D554DD" w:rsidRDefault="00C0595F" w:rsidP="005C7DEA">
            <w:pPr>
              <w:pStyle w:val="aff2"/>
              <w:widowControl/>
              <w:numPr>
                <w:ilvl w:val="0"/>
                <w:numId w:val="29"/>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宗教簽證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Religious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（多次入境）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150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3</w:t>
            </w:r>
            <w:r w:rsidRPr="00D554DD">
              <w:t>個月</w:t>
            </w:r>
          </w:p>
        </w:tc>
        <w:tc>
          <w:tcPr>
            <w:tcW w:w="3662" w:type="dxa"/>
            <w:vMerge w:val="restart"/>
          </w:tcPr>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參加宗教活動</w:t>
            </w:r>
            <w:r w:rsidRPr="00D554DD">
              <w:rPr>
                <w:rFonts w:ascii="Times New Roman" w:eastAsia="華康細圓體" w:hAnsi="Times New Roman"/>
                <w:szCs w:val="24"/>
              </w:rPr>
              <w:t xml:space="preserve"> </w:t>
            </w:r>
            <w:r w:rsidRPr="00D554DD">
              <w:rPr>
                <w:rFonts w:ascii="Times New Roman" w:eastAsia="華康細圓體" w:hAnsi="Times New Roman"/>
                <w:szCs w:val="24"/>
              </w:rPr>
              <w:t>（非第一次入境緬甸）</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除了單次入境簽證申請的文件外，申請者必須提供申請多次入境簽證的原因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300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6</w:t>
            </w:r>
            <w:r w:rsidRPr="00D554DD">
              <w:t>個月</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1</w:t>
            </w:r>
            <w:r w:rsidRPr="00D554DD">
              <w:t>年</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6</w:t>
            </w:r>
          </w:p>
        </w:tc>
        <w:tc>
          <w:tcPr>
            <w:tcW w:w="2397" w:type="dxa"/>
          </w:tcPr>
          <w:p w:rsidR="00C0595F" w:rsidRPr="00D554DD" w:rsidRDefault="00C0595F" w:rsidP="005C7DEA">
            <w:pPr>
              <w:widowControl/>
              <w:overflowPunct/>
              <w:autoSpaceDE/>
              <w:autoSpaceDN/>
              <w:ind w:firstLineChars="0" w:firstLine="0"/>
              <w:jc w:val="left"/>
              <w:rPr>
                <w:kern w:val="0"/>
                <w:lang w:eastAsia="ja-JP" w:bidi="my-MM"/>
              </w:rPr>
            </w:pPr>
            <w:r w:rsidRPr="00D554DD">
              <w:t>過境簽證</w:t>
            </w:r>
            <w:r w:rsidRPr="00D554DD">
              <w:t xml:space="preserve"> </w:t>
            </w:r>
            <w:r w:rsidRPr="00D554DD">
              <w:t>（</w:t>
            </w:r>
            <w:r w:rsidRPr="00D554DD">
              <w:t>Transit Visa</w:t>
            </w:r>
            <w:r w:rsidRPr="00D554DD">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20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24</w:t>
            </w:r>
            <w:r w:rsidRPr="00D554DD">
              <w:t>小時</w:t>
            </w:r>
          </w:p>
        </w:tc>
        <w:tc>
          <w:tcPr>
            <w:tcW w:w="3662" w:type="dxa"/>
          </w:tcPr>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1"/>
              </w:numPr>
              <w:autoSpaceDE/>
              <w:ind w:leftChars="0"/>
              <w:rPr>
                <w:rFonts w:ascii="Times New Roman" w:eastAsia="華康細圓體" w:hAnsi="Times New Roman"/>
                <w:kern w:val="0"/>
                <w:szCs w:val="24"/>
                <w:lang w:eastAsia="ja-JP" w:bidi="my-MM"/>
              </w:rPr>
            </w:pPr>
            <w:r w:rsidRPr="00D554DD">
              <w:rPr>
                <w:rFonts w:ascii="Times New Roman" w:eastAsia="華康細圓體" w:hAnsi="Times New Roman"/>
                <w:szCs w:val="24"/>
              </w:rPr>
              <w:t>到達目的地的機票</w:t>
            </w:r>
          </w:p>
        </w:tc>
      </w:tr>
      <w:tr w:rsidR="00EB106F" w:rsidRPr="00D554DD" w:rsidTr="005C7DEA">
        <w:tc>
          <w:tcPr>
            <w:tcW w:w="501" w:type="dxa"/>
            <w:vMerge w:val="restart"/>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7</w:t>
            </w:r>
          </w:p>
        </w:tc>
        <w:tc>
          <w:tcPr>
            <w:tcW w:w="2397" w:type="dxa"/>
          </w:tcPr>
          <w:p w:rsidR="00C0595F" w:rsidRPr="00D554DD" w:rsidRDefault="00C0595F" w:rsidP="005C7DEA">
            <w:pPr>
              <w:pStyle w:val="aff2"/>
              <w:widowControl/>
              <w:numPr>
                <w:ilvl w:val="0"/>
                <w:numId w:val="32"/>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官方簽證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Official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（單次入境）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70</w:t>
            </w:r>
            <w:r w:rsidRPr="00D554DD">
              <w:t>天</w:t>
            </w:r>
          </w:p>
        </w:tc>
        <w:tc>
          <w:tcPr>
            <w:tcW w:w="3662" w:type="dxa"/>
          </w:tcPr>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參與聯合國或緬甸聯邦政府認可的國際非政府組織</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INGO</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的活動</w:t>
            </w:r>
          </w:p>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3"/>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lastRenderedPageBreak/>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3"/>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活動場地信息</w:t>
            </w:r>
          </w:p>
          <w:p w:rsidR="00C0595F" w:rsidRPr="00D554DD" w:rsidRDefault="00C0595F" w:rsidP="005C7DEA">
            <w:pPr>
              <w:pStyle w:val="aff2"/>
              <w:widowControl/>
              <w:numPr>
                <w:ilvl w:val="0"/>
                <w:numId w:val="33"/>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承諾遵守緬甸法律</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val="restart"/>
          </w:tcPr>
          <w:p w:rsidR="00C0595F" w:rsidRPr="00D554DD" w:rsidRDefault="00C0595F" w:rsidP="005C7DEA">
            <w:pPr>
              <w:pStyle w:val="aff2"/>
              <w:widowControl/>
              <w:numPr>
                <w:ilvl w:val="0"/>
                <w:numId w:val="32"/>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官方簽證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Official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（多次入境）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200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3</w:t>
            </w:r>
            <w:r w:rsidRPr="00D554DD">
              <w:t>個月</w:t>
            </w:r>
          </w:p>
        </w:tc>
        <w:tc>
          <w:tcPr>
            <w:tcW w:w="3662" w:type="dxa"/>
            <w:vMerge w:val="restart"/>
          </w:tcPr>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參與聯合國或緬甸聯邦政府認可的國際非政府組織</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INGO</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的活動</w:t>
            </w:r>
            <w:r w:rsidRPr="00D554DD">
              <w:rPr>
                <w:rFonts w:ascii="Times New Roman" w:eastAsia="華康細圓體" w:hAnsi="Times New Roman"/>
                <w:szCs w:val="24"/>
              </w:rPr>
              <w:t xml:space="preserve"> </w:t>
            </w:r>
            <w:r w:rsidRPr="00D554DD">
              <w:rPr>
                <w:rFonts w:ascii="Times New Roman" w:eastAsia="華康細圓體" w:hAnsi="Times New Roman"/>
                <w:szCs w:val="24"/>
              </w:rPr>
              <w:t>（非第一次入境緬甸）</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6"/>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除了單次入境簽證申請的文件外，申請者必須提供申請多次入境簽證的原因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6</w:t>
            </w:r>
            <w:r w:rsidRPr="00D554DD">
              <w:t>個月</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600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1</w:t>
            </w:r>
            <w:r w:rsidRPr="00D554DD">
              <w:t>年</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8</w:t>
            </w:r>
          </w:p>
        </w:tc>
        <w:tc>
          <w:tcPr>
            <w:tcW w:w="2397" w:type="dxa"/>
          </w:tcPr>
          <w:p w:rsidR="00C0595F" w:rsidRPr="00D554DD" w:rsidRDefault="00C0595F" w:rsidP="005C7DEA">
            <w:pPr>
              <w:widowControl/>
              <w:overflowPunct/>
              <w:autoSpaceDE/>
              <w:autoSpaceDN/>
              <w:ind w:firstLineChars="0" w:firstLine="0"/>
              <w:jc w:val="left"/>
              <w:rPr>
                <w:kern w:val="0"/>
                <w:lang w:eastAsia="ja-JP" w:bidi="my-MM"/>
              </w:rPr>
            </w:pPr>
            <w:r w:rsidRPr="00D554DD">
              <w:t>工作簽證</w:t>
            </w:r>
            <w:r w:rsidRPr="00D554DD">
              <w:t xml:space="preserve"> </w:t>
            </w:r>
            <w:r w:rsidRPr="00D554DD">
              <w:t>（</w:t>
            </w:r>
            <w:r w:rsidRPr="00D554DD">
              <w:t>Employment Visa</w:t>
            </w:r>
            <w:r w:rsidRPr="00D554DD">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70</w:t>
            </w:r>
            <w:r w:rsidRPr="00D554DD">
              <w:t>天</w:t>
            </w:r>
          </w:p>
        </w:tc>
        <w:tc>
          <w:tcPr>
            <w:tcW w:w="3662" w:type="dxa"/>
          </w:tcPr>
          <w:p w:rsidR="00C0595F" w:rsidRPr="00D554DD" w:rsidRDefault="00C0595F" w:rsidP="005C7DEA">
            <w:pPr>
              <w:pStyle w:val="aff2"/>
              <w:widowControl/>
              <w:numPr>
                <w:ilvl w:val="0"/>
                <w:numId w:val="17"/>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7"/>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外國人需申請由緬甸勞工、移民暨人口部發行之員工登記卡</w:t>
            </w:r>
          </w:p>
          <w:p w:rsidR="00C0595F" w:rsidRPr="00D554DD" w:rsidRDefault="00C0595F" w:rsidP="005C7DEA">
            <w:pPr>
              <w:pStyle w:val="aff2"/>
              <w:widowControl/>
              <w:numPr>
                <w:ilvl w:val="0"/>
                <w:numId w:val="17"/>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4"/>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緬甸公司的任命書</w:t>
            </w:r>
            <w:r w:rsidRPr="00D554DD">
              <w:rPr>
                <w:rFonts w:ascii="Times New Roman" w:eastAsia="華康細圓體" w:hAnsi="Times New Roman"/>
                <w:szCs w:val="24"/>
              </w:rPr>
              <w:t xml:space="preserve">; </w:t>
            </w:r>
            <w:r w:rsidRPr="00D554DD">
              <w:rPr>
                <w:rFonts w:ascii="Times New Roman" w:eastAsia="華康細圓體" w:hAnsi="Times New Roman"/>
                <w:szCs w:val="24"/>
              </w:rPr>
              <w:t>或</w:t>
            </w:r>
          </w:p>
          <w:p w:rsidR="00C0595F" w:rsidRPr="00D554DD" w:rsidRDefault="00C0595F" w:rsidP="005C7DEA">
            <w:pPr>
              <w:pStyle w:val="aff2"/>
              <w:widowControl/>
              <w:numPr>
                <w:ilvl w:val="0"/>
                <w:numId w:val="34"/>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緬甸公司的邀請函</w:t>
            </w:r>
          </w:p>
        </w:tc>
      </w:tr>
      <w:tr w:rsidR="00EB106F" w:rsidRPr="00D554DD" w:rsidTr="005C7DEA">
        <w:tc>
          <w:tcPr>
            <w:tcW w:w="501" w:type="dxa"/>
            <w:vMerge w:val="restart"/>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9</w:t>
            </w:r>
          </w:p>
        </w:tc>
        <w:tc>
          <w:tcPr>
            <w:tcW w:w="2397" w:type="dxa"/>
          </w:tcPr>
          <w:p w:rsidR="00C0595F" w:rsidRPr="00D554DD" w:rsidRDefault="00C0595F" w:rsidP="005C7DEA">
            <w:pPr>
              <w:pStyle w:val="aff2"/>
              <w:widowControl/>
              <w:numPr>
                <w:ilvl w:val="0"/>
                <w:numId w:val="35"/>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教育簽證（</w:t>
            </w:r>
            <w:r w:rsidRPr="00D554DD">
              <w:rPr>
                <w:rFonts w:ascii="Times New Roman" w:eastAsia="華康細圓體" w:hAnsi="Times New Roman"/>
                <w:szCs w:val="24"/>
              </w:rPr>
              <w:t>Education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（單次入境）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90</w:t>
            </w:r>
            <w:r w:rsidRPr="00D554DD">
              <w:t>天</w:t>
            </w:r>
          </w:p>
        </w:tc>
        <w:tc>
          <w:tcPr>
            <w:tcW w:w="3662" w:type="dxa"/>
          </w:tcPr>
          <w:p w:rsidR="00C0595F" w:rsidRPr="00D554DD" w:rsidRDefault="00C0595F" w:rsidP="005C7DEA">
            <w:pPr>
              <w:pStyle w:val="aff2"/>
              <w:widowControl/>
              <w:numPr>
                <w:ilvl w:val="0"/>
                <w:numId w:val="17"/>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7"/>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6"/>
              </w:numPr>
              <w:autoSpaceDE/>
              <w:ind w:leftChars="0"/>
              <w:rPr>
                <w:rFonts w:ascii="Times New Roman" w:eastAsia="華康細圓體" w:hAnsi="Times New Roman"/>
                <w:kern w:val="0"/>
                <w:szCs w:val="24"/>
                <w:lang w:eastAsia="ja-JP" w:bidi="my-MM"/>
              </w:rPr>
            </w:pPr>
            <w:r w:rsidRPr="00D554DD">
              <w:rPr>
                <w:rFonts w:ascii="Times New Roman" w:eastAsia="華康細圓體" w:hAnsi="Times New Roman"/>
                <w:szCs w:val="24"/>
              </w:rPr>
              <w:t>大學或學校的推薦函</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val="restart"/>
          </w:tcPr>
          <w:p w:rsidR="00C0595F" w:rsidRPr="00D554DD" w:rsidRDefault="00C0595F" w:rsidP="005C7DEA">
            <w:pPr>
              <w:pStyle w:val="aff2"/>
              <w:widowControl/>
              <w:numPr>
                <w:ilvl w:val="0"/>
                <w:numId w:val="35"/>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教育簽證（</w:t>
            </w:r>
            <w:r w:rsidRPr="00D554DD">
              <w:rPr>
                <w:rFonts w:ascii="Times New Roman" w:eastAsia="華康細圓體" w:hAnsi="Times New Roman"/>
                <w:szCs w:val="24"/>
              </w:rPr>
              <w:t>Education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（多次入境）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200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3</w:t>
            </w:r>
            <w:r w:rsidRPr="00D554DD">
              <w:t>個月</w:t>
            </w:r>
          </w:p>
        </w:tc>
        <w:tc>
          <w:tcPr>
            <w:tcW w:w="3662" w:type="dxa"/>
            <w:vMerge w:val="restart"/>
          </w:tcPr>
          <w:p w:rsidR="00C0595F" w:rsidRPr="00D554DD" w:rsidRDefault="00C0595F" w:rsidP="005C7DEA">
            <w:pPr>
              <w:pStyle w:val="aff2"/>
              <w:widowControl/>
              <w:numPr>
                <w:ilvl w:val="0"/>
                <w:numId w:val="21"/>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21"/>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除了單次入境簽證申請的文件外，申請者必須提供申請多次入境簽證的原因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6</w:t>
            </w:r>
            <w:r w:rsidRPr="00D554DD">
              <w:t>個月</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600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1</w:t>
            </w:r>
            <w:r w:rsidRPr="00D554DD">
              <w:t>年</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10</w:t>
            </w:r>
          </w:p>
        </w:tc>
        <w:tc>
          <w:tcPr>
            <w:tcW w:w="2397" w:type="dxa"/>
          </w:tcPr>
          <w:p w:rsidR="00C0595F" w:rsidRPr="00D554DD" w:rsidRDefault="00C0595F" w:rsidP="005C7DEA">
            <w:pPr>
              <w:widowControl/>
              <w:overflowPunct/>
              <w:autoSpaceDE/>
              <w:autoSpaceDN/>
              <w:ind w:firstLineChars="0" w:firstLine="0"/>
              <w:jc w:val="left"/>
              <w:rPr>
                <w:kern w:val="0"/>
                <w:lang w:eastAsia="ja-JP" w:bidi="my-MM"/>
              </w:rPr>
            </w:pPr>
            <w:r w:rsidRPr="00D554DD">
              <w:t>記者簽證</w:t>
            </w:r>
            <w:r w:rsidRPr="00D554DD">
              <w:t xml:space="preserve"> </w:t>
            </w:r>
            <w:r w:rsidRPr="00D554DD">
              <w:t>（</w:t>
            </w:r>
            <w:r w:rsidRPr="00D554DD">
              <w:t>Journalist Visa</w:t>
            </w:r>
            <w:r w:rsidRPr="00D554DD">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28</w:t>
            </w:r>
            <w:r w:rsidRPr="00D554DD">
              <w:t>天</w:t>
            </w:r>
          </w:p>
        </w:tc>
        <w:tc>
          <w:tcPr>
            <w:tcW w:w="3662" w:type="dxa"/>
          </w:tcPr>
          <w:p w:rsidR="00C0595F" w:rsidRPr="00D554DD" w:rsidRDefault="00C0595F" w:rsidP="005C7DEA">
            <w:pPr>
              <w:pStyle w:val="aff2"/>
              <w:widowControl/>
              <w:numPr>
                <w:ilvl w:val="0"/>
                <w:numId w:val="18"/>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進行媒體活動的記者</w:t>
            </w:r>
          </w:p>
          <w:p w:rsidR="00C0595F" w:rsidRPr="00D554DD" w:rsidRDefault="00C0595F" w:rsidP="005C7DEA">
            <w:pPr>
              <w:pStyle w:val="aff2"/>
              <w:widowControl/>
              <w:numPr>
                <w:ilvl w:val="0"/>
                <w:numId w:val="18"/>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證明申請者是記者</w:t>
            </w:r>
          </w:p>
          <w:p w:rsidR="00C0595F" w:rsidRPr="00D554DD" w:rsidRDefault="00C0595F" w:rsidP="005C7DEA">
            <w:pPr>
              <w:pStyle w:val="aff2"/>
              <w:widowControl/>
              <w:numPr>
                <w:ilvl w:val="0"/>
                <w:numId w:val="3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緬甸的住址</w:t>
            </w:r>
            <w:r w:rsidRPr="00D554DD">
              <w:rPr>
                <w:rFonts w:ascii="Times New Roman" w:eastAsia="華康細圓體" w:hAnsi="Times New Roman"/>
                <w:szCs w:val="24"/>
              </w:rPr>
              <w:t>;</w:t>
            </w:r>
          </w:p>
          <w:p w:rsidR="00C0595F" w:rsidRPr="00D554DD" w:rsidRDefault="00C0595F" w:rsidP="005C7DEA">
            <w:pPr>
              <w:pStyle w:val="aff2"/>
              <w:widowControl/>
              <w:numPr>
                <w:ilvl w:val="0"/>
                <w:numId w:val="3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在緬甸的聯繫人</w:t>
            </w:r>
            <w:r w:rsidRPr="00D554DD">
              <w:rPr>
                <w:rFonts w:ascii="Times New Roman" w:eastAsia="華康細圓體" w:hAnsi="Times New Roman"/>
                <w:szCs w:val="24"/>
              </w:rPr>
              <w:t>/</w:t>
            </w:r>
            <w:r w:rsidRPr="00D554DD">
              <w:rPr>
                <w:rFonts w:ascii="Times New Roman" w:eastAsia="華康細圓體" w:hAnsi="Times New Roman"/>
                <w:szCs w:val="24"/>
              </w:rPr>
              <w:t>組織</w:t>
            </w:r>
            <w:r w:rsidRPr="00D554DD">
              <w:rPr>
                <w:rFonts w:ascii="Times New Roman" w:eastAsia="華康細圓體" w:hAnsi="Times New Roman"/>
                <w:szCs w:val="24"/>
              </w:rPr>
              <w:t>/</w:t>
            </w:r>
            <w:r w:rsidRPr="00D554DD">
              <w:rPr>
                <w:rFonts w:ascii="Times New Roman" w:eastAsia="華康細圓體" w:hAnsi="Times New Roman"/>
                <w:szCs w:val="24"/>
              </w:rPr>
              <w:t>部門的詳細資訊</w:t>
            </w:r>
          </w:p>
          <w:p w:rsidR="00C0595F" w:rsidRPr="00D554DD" w:rsidRDefault="00C0595F" w:rsidP="005C7DEA">
            <w:pPr>
              <w:pStyle w:val="aff2"/>
              <w:widowControl/>
              <w:numPr>
                <w:ilvl w:val="0"/>
                <w:numId w:val="37"/>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前往緬甸的原因及證明</w:t>
            </w:r>
          </w:p>
        </w:tc>
      </w:tr>
      <w:tr w:rsidR="00EB106F" w:rsidRPr="00D554DD" w:rsidTr="005C7DEA">
        <w:tc>
          <w:tcPr>
            <w:tcW w:w="501" w:type="dxa"/>
            <w:vMerge w:val="restart"/>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t>11</w:t>
            </w:r>
          </w:p>
        </w:tc>
        <w:tc>
          <w:tcPr>
            <w:tcW w:w="2397" w:type="dxa"/>
          </w:tcPr>
          <w:p w:rsidR="00C0595F" w:rsidRPr="00D554DD" w:rsidRDefault="00C0595F" w:rsidP="005C7DEA">
            <w:pPr>
              <w:pStyle w:val="aff2"/>
              <w:widowControl/>
              <w:numPr>
                <w:ilvl w:val="0"/>
                <w:numId w:val="38"/>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船員簽證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Crew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t>（單次入境）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50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90</w:t>
            </w:r>
            <w:r w:rsidRPr="00D554DD">
              <w:t>天</w:t>
            </w:r>
          </w:p>
        </w:tc>
        <w:tc>
          <w:tcPr>
            <w:tcW w:w="3662" w:type="dxa"/>
          </w:tcPr>
          <w:p w:rsidR="00C0595F" w:rsidRPr="00D554DD" w:rsidRDefault="00C0595F" w:rsidP="005C7DEA">
            <w:pPr>
              <w:pStyle w:val="aff2"/>
              <w:widowControl/>
              <w:numPr>
                <w:ilvl w:val="0"/>
                <w:numId w:val="19"/>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在緬登陸的船或飛機上服務的人員</w:t>
            </w:r>
          </w:p>
          <w:p w:rsidR="00C0595F" w:rsidRPr="00D554DD" w:rsidRDefault="00C0595F" w:rsidP="005C7DEA">
            <w:pPr>
              <w:pStyle w:val="aff2"/>
              <w:widowControl/>
              <w:numPr>
                <w:ilvl w:val="0"/>
                <w:numId w:val="19"/>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9"/>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39"/>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證明申請者是持有有效許可證的船員</w:t>
            </w:r>
          </w:p>
          <w:p w:rsidR="00C0595F" w:rsidRPr="00D554DD" w:rsidRDefault="00C0595F" w:rsidP="005C7DEA">
            <w:pPr>
              <w:pStyle w:val="aff2"/>
              <w:widowControl/>
              <w:numPr>
                <w:ilvl w:val="0"/>
                <w:numId w:val="39"/>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在緬甸的聯繫人</w:t>
            </w:r>
            <w:r w:rsidRPr="00D554DD">
              <w:rPr>
                <w:rFonts w:ascii="Times New Roman" w:eastAsia="華康細圓體" w:hAnsi="Times New Roman"/>
                <w:szCs w:val="24"/>
              </w:rPr>
              <w:t>/</w:t>
            </w:r>
            <w:r w:rsidRPr="00D554DD">
              <w:rPr>
                <w:rFonts w:ascii="Times New Roman" w:eastAsia="華康細圓體" w:hAnsi="Times New Roman"/>
                <w:szCs w:val="24"/>
              </w:rPr>
              <w:t>組織</w:t>
            </w:r>
            <w:r w:rsidRPr="00D554DD">
              <w:rPr>
                <w:rFonts w:ascii="Times New Roman" w:eastAsia="華康細圓體" w:hAnsi="Times New Roman"/>
                <w:szCs w:val="24"/>
              </w:rPr>
              <w:t>/</w:t>
            </w:r>
            <w:r w:rsidRPr="00D554DD">
              <w:rPr>
                <w:rFonts w:ascii="Times New Roman" w:eastAsia="華康細圓體" w:hAnsi="Times New Roman"/>
                <w:szCs w:val="24"/>
              </w:rPr>
              <w:t>部門的詳細資訊</w:t>
            </w:r>
          </w:p>
          <w:p w:rsidR="00C0595F" w:rsidRPr="00D554DD" w:rsidRDefault="00C0595F" w:rsidP="005C7DEA">
            <w:pPr>
              <w:pStyle w:val="aff2"/>
              <w:widowControl/>
              <w:numPr>
                <w:ilvl w:val="0"/>
                <w:numId w:val="39"/>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前往緬甸的原因及證明</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val="restart"/>
          </w:tcPr>
          <w:p w:rsidR="00C0595F" w:rsidRPr="00D554DD" w:rsidRDefault="00C0595F" w:rsidP="005C7DEA">
            <w:pPr>
              <w:pStyle w:val="aff2"/>
              <w:widowControl/>
              <w:numPr>
                <w:ilvl w:val="0"/>
                <w:numId w:val="38"/>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船員簽證</w:t>
            </w:r>
            <w:r w:rsidRPr="00D554DD">
              <w:rPr>
                <w:rFonts w:ascii="Times New Roman" w:eastAsia="華康細圓體" w:hAnsi="Times New Roman"/>
                <w:szCs w:val="24"/>
              </w:rPr>
              <w:t xml:space="preserve"> </w:t>
            </w:r>
            <w:r w:rsidRPr="00D554DD">
              <w:rPr>
                <w:rFonts w:ascii="Times New Roman" w:eastAsia="華康細圓體" w:hAnsi="Times New Roman"/>
                <w:szCs w:val="24"/>
              </w:rPr>
              <w:t>（</w:t>
            </w:r>
            <w:r w:rsidRPr="00D554DD">
              <w:rPr>
                <w:rFonts w:ascii="Times New Roman" w:eastAsia="華康細圓體" w:hAnsi="Times New Roman"/>
                <w:szCs w:val="24"/>
              </w:rPr>
              <w:t>Crew Visa</w:t>
            </w:r>
            <w:r w:rsidRPr="00D554DD">
              <w:rPr>
                <w:rFonts w:ascii="Times New Roman" w:eastAsia="華康細圓體" w:hAnsi="Times New Roman"/>
                <w:szCs w:val="24"/>
              </w:rPr>
              <w:t>）</w:t>
            </w:r>
            <w:r w:rsidRPr="00D554DD">
              <w:rPr>
                <w:rFonts w:ascii="Times New Roman" w:eastAsia="華康細圓體" w:hAnsi="Times New Roman"/>
                <w:szCs w:val="24"/>
              </w:rPr>
              <w:t xml:space="preserve"> </w:t>
            </w:r>
            <w:r w:rsidRPr="00D554DD">
              <w:rPr>
                <w:rFonts w:ascii="Times New Roman" w:eastAsia="華康細圓體" w:hAnsi="Times New Roman"/>
                <w:szCs w:val="24"/>
              </w:rPr>
              <w:lastRenderedPageBreak/>
              <w:t>（多次入境）</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lastRenderedPageBreak/>
              <w:t>200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3</w:t>
            </w:r>
            <w:r w:rsidRPr="00D554DD">
              <w:t>個月</w:t>
            </w:r>
          </w:p>
        </w:tc>
        <w:tc>
          <w:tcPr>
            <w:tcW w:w="3662" w:type="dxa"/>
            <w:vMerge w:val="restart"/>
          </w:tcPr>
          <w:p w:rsidR="00C0595F" w:rsidRPr="00D554DD" w:rsidRDefault="00C0595F" w:rsidP="005C7DEA">
            <w:pPr>
              <w:pStyle w:val="aff2"/>
              <w:widowControl/>
              <w:numPr>
                <w:ilvl w:val="0"/>
                <w:numId w:val="19"/>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在緬登陸的船或飛機上服務的人員</w:t>
            </w:r>
            <w:r w:rsidRPr="00D554DD">
              <w:rPr>
                <w:rFonts w:ascii="Times New Roman" w:eastAsia="華康細圓體" w:hAnsi="Times New Roman"/>
                <w:szCs w:val="24"/>
              </w:rPr>
              <w:t xml:space="preserve"> </w:t>
            </w:r>
            <w:r w:rsidRPr="00D554DD">
              <w:rPr>
                <w:rFonts w:ascii="Times New Roman" w:eastAsia="華康細圓體" w:hAnsi="Times New Roman"/>
                <w:szCs w:val="24"/>
              </w:rPr>
              <w:t>（非第一次入境緬</w:t>
            </w:r>
            <w:r w:rsidRPr="00D554DD">
              <w:rPr>
                <w:rFonts w:ascii="Times New Roman" w:eastAsia="華康細圓體" w:hAnsi="Times New Roman"/>
                <w:szCs w:val="24"/>
              </w:rPr>
              <w:lastRenderedPageBreak/>
              <w:t>甸）</w:t>
            </w:r>
          </w:p>
          <w:p w:rsidR="00C0595F" w:rsidRPr="00D554DD" w:rsidRDefault="00C0595F" w:rsidP="005C7DEA">
            <w:pPr>
              <w:pStyle w:val="aff2"/>
              <w:widowControl/>
              <w:numPr>
                <w:ilvl w:val="0"/>
                <w:numId w:val="19"/>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19"/>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除了單次入境簽證申請的文件外，申請者必須提供申請多次入境簽證的原因</w:t>
            </w: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6</w:t>
            </w:r>
            <w:r w:rsidRPr="00D554DD">
              <w:t>個月</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vMerge/>
          </w:tcPr>
          <w:p w:rsidR="00C0595F" w:rsidRPr="00D554DD" w:rsidRDefault="00C0595F" w:rsidP="00B12D7C">
            <w:pPr>
              <w:widowControl/>
              <w:overflowPunct/>
              <w:autoSpaceDE/>
              <w:autoSpaceDN/>
              <w:ind w:firstLineChars="0" w:firstLine="0"/>
              <w:jc w:val="center"/>
              <w:rPr>
                <w:kern w:val="0"/>
                <w:lang w:eastAsia="ja-JP" w:bidi="my-MM"/>
              </w:rPr>
            </w:pPr>
          </w:p>
        </w:tc>
        <w:tc>
          <w:tcPr>
            <w:tcW w:w="2397" w:type="dxa"/>
            <w:vMerge/>
          </w:tcPr>
          <w:p w:rsidR="00C0595F" w:rsidRPr="00D554DD" w:rsidRDefault="00C0595F" w:rsidP="005C7DEA">
            <w:pPr>
              <w:widowControl/>
              <w:overflowPunct/>
              <w:autoSpaceDE/>
              <w:autoSpaceDN/>
              <w:ind w:firstLineChars="0" w:firstLine="0"/>
              <w:jc w:val="left"/>
              <w:rPr>
                <w:kern w:val="0"/>
                <w:lang w:eastAsia="ja-JP" w:bidi="my-MM"/>
              </w:rPr>
            </w:pP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600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1</w:t>
            </w:r>
            <w:r w:rsidRPr="00D554DD">
              <w:t>年</w:t>
            </w:r>
          </w:p>
        </w:tc>
        <w:tc>
          <w:tcPr>
            <w:tcW w:w="3662" w:type="dxa"/>
            <w:vMerge/>
          </w:tcPr>
          <w:p w:rsidR="00C0595F" w:rsidRPr="00D554DD" w:rsidRDefault="00C0595F" w:rsidP="005C7DEA">
            <w:pPr>
              <w:widowControl/>
              <w:overflowPunct/>
              <w:autoSpaceDE/>
              <w:autoSpaceDN/>
              <w:ind w:firstLineChars="0" w:firstLine="0"/>
              <w:jc w:val="left"/>
              <w:rPr>
                <w:kern w:val="0"/>
                <w:lang w:eastAsia="ja-JP" w:bidi="my-MM"/>
              </w:rPr>
            </w:pPr>
          </w:p>
        </w:tc>
      </w:tr>
      <w:tr w:rsidR="00EB106F" w:rsidRPr="00D554DD" w:rsidTr="005C7DEA">
        <w:tc>
          <w:tcPr>
            <w:tcW w:w="501" w:type="dxa"/>
          </w:tcPr>
          <w:p w:rsidR="00C0595F" w:rsidRPr="00D554DD" w:rsidRDefault="00C0595F" w:rsidP="00B12D7C">
            <w:pPr>
              <w:widowControl/>
              <w:overflowPunct/>
              <w:autoSpaceDE/>
              <w:autoSpaceDN/>
              <w:ind w:firstLineChars="0" w:firstLine="0"/>
              <w:jc w:val="center"/>
              <w:rPr>
                <w:kern w:val="0"/>
                <w:lang w:eastAsia="ja-JP" w:bidi="my-MM"/>
              </w:rPr>
            </w:pPr>
            <w:r w:rsidRPr="00D554DD">
              <w:rPr>
                <w:kern w:val="0"/>
                <w:lang w:eastAsia="ja-JP" w:bidi="my-MM"/>
              </w:rPr>
              <w:lastRenderedPageBreak/>
              <w:t>12</w:t>
            </w:r>
          </w:p>
        </w:tc>
        <w:tc>
          <w:tcPr>
            <w:tcW w:w="2397" w:type="dxa"/>
          </w:tcPr>
          <w:p w:rsidR="00C0595F" w:rsidRPr="00D554DD" w:rsidRDefault="00C0595F" w:rsidP="005C7DEA">
            <w:pPr>
              <w:widowControl/>
              <w:overflowPunct/>
              <w:autoSpaceDE/>
              <w:autoSpaceDN/>
              <w:ind w:firstLineChars="0" w:firstLine="0"/>
              <w:jc w:val="left"/>
              <w:rPr>
                <w:kern w:val="0"/>
                <w:lang w:eastAsia="ja-JP" w:bidi="my-MM"/>
              </w:rPr>
            </w:pPr>
            <w:r w:rsidRPr="00D554DD">
              <w:t>研討會</w:t>
            </w:r>
            <w:r w:rsidRPr="00D554DD">
              <w:t>/</w:t>
            </w:r>
            <w:r w:rsidRPr="00D554DD">
              <w:t>會議</w:t>
            </w:r>
            <w:r w:rsidRPr="00D554DD">
              <w:t>/</w:t>
            </w:r>
            <w:r w:rsidRPr="00D554DD">
              <w:t>研究簽證</w:t>
            </w:r>
            <w:r w:rsidRPr="00D554DD">
              <w:t xml:space="preserve"> </w:t>
            </w:r>
            <w:r w:rsidRPr="00D554DD">
              <w:t>（</w:t>
            </w:r>
            <w:r w:rsidRPr="00D554DD">
              <w:t>Workshop / Seminar / Meeting / Research Visa</w:t>
            </w:r>
            <w:r w:rsidRPr="00D554DD">
              <w:t>）</w:t>
            </w:r>
          </w:p>
        </w:tc>
        <w:tc>
          <w:tcPr>
            <w:tcW w:w="900" w:type="dxa"/>
          </w:tcPr>
          <w:p w:rsidR="00C0595F" w:rsidRPr="00D554DD" w:rsidRDefault="00C0595F" w:rsidP="005C7DEA">
            <w:pPr>
              <w:widowControl/>
              <w:overflowPunct/>
              <w:autoSpaceDE/>
              <w:autoSpaceDN/>
              <w:ind w:firstLineChars="0" w:firstLine="0"/>
              <w:jc w:val="center"/>
              <w:rPr>
                <w:kern w:val="0"/>
                <w:lang w:eastAsia="ja-JP" w:bidi="my-MM"/>
              </w:rPr>
            </w:pPr>
            <w:r w:rsidRPr="00D554DD">
              <w:rPr>
                <w:kern w:val="0"/>
                <w:lang w:eastAsia="ja-JP" w:bidi="my-MM"/>
              </w:rPr>
              <w:t>40</w:t>
            </w:r>
          </w:p>
        </w:tc>
        <w:tc>
          <w:tcPr>
            <w:tcW w:w="1260" w:type="dxa"/>
          </w:tcPr>
          <w:p w:rsidR="00C0595F" w:rsidRPr="00D554DD" w:rsidRDefault="00C0595F" w:rsidP="005C7DEA">
            <w:pPr>
              <w:widowControl/>
              <w:overflowPunct/>
              <w:autoSpaceDE/>
              <w:autoSpaceDN/>
              <w:ind w:firstLineChars="0" w:firstLine="0"/>
              <w:jc w:val="center"/>
              <w:rPr>
                <w:kern w:val="0"/>
                <w:lang w:eastAsia="ja-JP" w:bidi="my-MM"/>
              </w:rPr>
            </w:pPr>
            <w:r w:rsidRPr="00D554DD">
              <w:t>28</w:t>
            </w:r>
            <w:r w:rsidRPr="00D554DD">
              <w:t>天</w:t>
            </w:r>
          </w:p>
        </w:tc>
        <w:tc>
          <w:tcPr>
            <w:tcW w:w="3662" w:type="dxa"/>
          </w:tcPr>
          <w:p w:rsidR="00C0595F" w:rsidRPr="00D554DD" w:rsidRDefault="00C0595F" w:rsidP="005C7DEA">
            <w:pPr>
              <w:pStyle w:val="aff2"/>
              <w:widowControl/>
              <w:numPr>
                <w:ilvl w:val="0"/>
                <w:numId w:val="20"/>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參加研討會</w:t>
            </w:r>
            <w:r w:rsidRPr="00D554DD">
              <w:rPr>
                <w:rFonts w:ascii="Times New Roman" w:eastAsia="華康細圓體" w:hAnsi="Times New Roman"/>
                <w:szCs w:val="24"/>
              </w:rPr>
              <w:t>/</w:t>
            </w:r>
            <w:r w:rsidRPr="00D554DD">
              <w:rPr>
                <w:rFonts w:ascii="Times New Roman" w:eastAsia="華康細圓體" w:hAnsi="Times New Roman"/>
                <w:szCs w:val="24"/>
              </w:rPr>
              <w:t>會議</w:t>
            </w:r>
            <w:r w:rsidRPr="00D554DD">
              <w:rPr>
                <w:rFonts w:ascii="Times New Roman" w:eastAsia="華康細圓體" w:hAnsi="Times New Roman"/>
                <w:szCs w:val="24"/>
              </w:rPr>
              <w:t>/</w:t>
            </w:r>
            <w:r w:rsidRPr="00D554DD">
              <w:rPr>
                <w:rFonts w:ascii="Times New Roman" w:eastAsia="華康細圓體" w:hAnsi="Times New Roman"/>
                <w:szCs w:val="24"/>
              </w:rPr>
              <w:t>研究</w:t>
            </w:r>
          </w:p>
          <w:p w:rsidR="00C0595F" w:rsidRPr="00D554DD" w:rsidRDefault="00C0595F" w:rsidP="005C7DEA">
            <w:pPr>
              <w:pStyle w:val="aff2"/>
              <w:widowControl/>
              <w:numPr>
                <w:ilvl w:val="0"/>
                <w:numId w:val="20"/>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可申請簽證延期</w:t>
            </w:r>
          </w:p>
          <w:p w:rsidR="00C0595F" w:rsidRPr="00D554DD" w:rsidRDefault="00C0595F" w:rsidP="005C7DEA">
            <w:pPr>
              <w:pStyle w:val="aff2"/>
              <w:widowControl/>
              <w:numPr>
                <w:ilvl w:val="0"/>
                <w:numId w:val="20"/>
              </w:numPr>
              <w:autoSpaceDE/>
              <w:ind w:leftChars="0" w:left="486" w:hanging="486"/>
              <w:contextualSpacing/>
              <w:rPr>
                <w:rFonts w:ascii="Times New Roman" w:eastAsia="華康細圓體" w:hAnsi="Times New Roman"/>
                <w:szCs w:val="24"/>
              </w:rPr>
            </w:pPr>
            <w:r w:rsidRPr="00D554DD">
              <w:rPr>
                <w:rFonts w:ascii="Times New Roman" w:eastAsia="華康細圓體" w:hAnsi="Times New Roman"/>
                <w:szCs w:val="24"/>
              </w:rPr>
              <w:t>證明文件</w:t>
            </w:r>
            <w:r w:rsidRPr="00D554DD">
              <w:rPr>
                <w:rFonts w:ascii="Times New Roman" w:eastAsia="華康細圓體" w:hAnsi="Times New Roman"/>
                <w:szCs w:val="24"/>
              </w:rPr>
              <w:t>:</w:t>
            </w:r>
          </w:p>
          <w:p w:rsidR="00C0595F" w:rsidRPr="00D554DD" w:rsidRDefault="00C0595F" w:rsidP="005C7DEA">
            <w:pPr>
              <w:pStyle w:val="aff2"/>
              <w:widowControl/>
              <w:numPr>
                <w:ilvl w:val="0"/>
                <w:numId w:val="40"/>
              </w:numPr>
              <w:autoSpaceDE/>
              <w:ind w:leftChars="0"/>
              <w:contextualSpacing/>
              <w:rPr>
                <w:rFonts w:ascii="Times New Roman" w:eastAsia="華康細圓體" w:hAnsi="Times New Roman"/>
                <w:szCs w:val="24"/>
              </w:rPr>
            </w:pPr>
            <w:r w:rsidRPr="00D554DD">
              <w:rPr>
                <w:rFonts w:ascii="Times New Roman" w:eastAsia="華康細圓體" w:hAnsi="Times New Roman"/>
                <w:szCs w:val="24"/>
              </w:rPr>
              <w:t>相關部門</w:t>
            </w:r>
            <w:r w:rsidRPr="00D554DD">
              <w:rPr>
                <w:rFonts w:ascii="Times New Roman" w:eastAsia="華康細圓體" w:hAnsi="Times New Roman"/>
                <w:szCs w:val="24"/>
              </w:rPr>
              <w:t>/</w:t>
            </w:r>
            <w:r w:rsidRPr="00D554DD">
              <w:rPr>
                <w:rFonts w:ascii="Times New Roman" w:eastAsia="華康細圓體" w:hAnsi="Times New Roman"/>
                <w:szCs w:val="24"/>
              </w:rPr>
              <w:t>組織的邀請函</w:t>
            </w:r>
          </w:p>
        </w:tc>
      </w:tr>
    </w:tbl>
    <w:p w:rsidR="00224C4A" w:rsidRPr="00D554DD" w:rsidRDefault="00C0595F" w:rsidP="00C0595F">
      <w:pPr>
        <w:pStyle w:val="aff0"/>
        <w:wordWrap w:val="0"/>
        <w:jc w:val="left"/>
        <w:rPr>
          <w:rStyle w:val="af8"/>
          <w:color w:val="auto"/>
          <w:u w:val="none"/>
        </w:rPr>
      </w:pPr>
      <w:r w:rsidRPr="00D554DD">
        <w:rPr>
          <w:lang w:eastAsia="zh-CN"/>
        </w:rPr>
        <w:t>資料</w:t>
      </w:r>
      <w:proofErr w:type="gramStart"/>
      <w:r w:rsidRPr="00D554DD">
        <w:rPr>
          <w:lang w:eastAsia="zh-CN"/>
        </w:rPr>
        <w:t>來</w:t>
      </w:r>
      <w:proofErr w:type="gramEnd"/>
      <w:r w:rsidRPr="00D554DD">
        <w:rPr>
          <w:lang w:eastAsia="zh-CN"/>
        </w:rPr>
        <w:t>源：</w:t>
      </w:r>
      <w:hyperlink r:id="rId46" w:history="1">
        <w:r w:rsidRPr="00D554DD">
          <w:rPr>
            <w:rStyle w:val="af8"/>
            <w:color w:val="auto"/>
            <w:u w:val="none"/>
          </w:rPr>
          <w:t>https://www.tilleke.com/sites/default/files/2017_Jan_Tilleke_New_Visa_System_Myanmar.pdf</w:t>
        </w:r>
      </w:hyperlink>
    </w:p>
    <w:p w:rsidR="00C0595F" w:rsidRPr="00D554DD" w:rsidRDefault="00C0595F" w:rsidP="00540CF0">
      <w:pPr>
        <w:ind w:firstLine="486"/>
        <w:rPr>
          <w:lang w:eastAsia="zh-TW"/>
        </w:rPr>
      </w:pPr>
    </w:p>
    <w:p w:rsidR="00224C4A" w:rsidRPr="00D554DD" w:rsidRDefault="00224C4A" w:rsidP="00540CF0">
      <w:pPr>
        <w:ind w:firstLine="486"/>
        <w:rPr>
          <w:lang w:eastAsia="zh-TW"/>
        </w:rPr>
        <w:sectPr w:rsidR="00224C4A" w:rsidRPr="00D554DD" w:rsidSect="00106920">
          <w:headerReference w:type="default" r:id="rId47"/>
          <w:pgSz w:w="11906" w:h="16838" w:code="9"/>
          <w:pgMar w:top="2268" w:right="1701" w:bottom="1701" w:left="1701" w:header="1134" w:footer="851" w:gutter="0"/>
          <w:cols w:space="425"/>
          <w:docGrid w:type="linesAndChars" w:linePitch="514" w:charSpace="608"/>
        </w:sectPr>
      </w:pPr>
    </w:p>
    <w:p w:rsidR="005D7438" w:rsidRPr="00D554DD" w:rsidRDefault="005D7438" w:rsidP="005A3AB7">
      <w:pPr>
        <w:pStyle w:val="aff0"/>
        <w:ind w:left="0"/>
        <w:jc w:val="left"/>
      </w:pPr>
    </w:p>
    <w:p w:rsidR="00C0595F" w:rsidRPr="00D554DD" w:rsidRDefault="00C0595F" w:rsidP="005A3AB7">
      <w:pPr>
        <w:pStyle w:val="aff0"/>
        <w:ind w:left="0"/>
        <w:jc w:val="left"/>
        <w:sectPr w:rsidR="00C0595F" w:rsidRPr="00D554DD" w:rsidSect="00106920">
          <w:headerReference w:type="even" r:id="rId48"/>
          <w:headerReference w:type="default" r:id="rId49"/>
          <w:footerReference w:type="even" r:id="rId50"/>
          <w:footerReference w:type="default" r:id="rId51"/>
          <w:pgSz w:w="11906" w:h="16838" w:code="9"/>
          <w:pgMar w:top="2268" w:right="1701" w:bottom="1701" w:left="1701" w:header="1134" w:footer="851" w:gutter="0"/>
          <w:cols w:space="425"/>
          <w:docGrid w:type="linesAndChars" w:linePitch="514" w:charSpace="608"/>
        </w:sectPr>
      </w:pPr>
    </w:p>
    <w:p w:rsidR="001509F3" w:rsidRPr="00D554DD" w:rsidRDefault="001231C4" w:rsidP="00703873">
      <w:pPr>
        <w:ind w:firstLine="486"/>
        <w:rPr>
          <w:rFonts w:ascii="標楷體" w:eastAsia="標楷體" w:hAnsi="標楷體"/>
          <w:bCs/>
          <w:sz w:val="26"/>
          <w:szCs w:val="26"/>
        </w:rPr>
      </w:pPr>
      <w:r w:rsidRPr="00D554DD">
        <w:rPr>
          <w:rFonts w:ascii="標楷體" w:eastAsia="標楷體" w:hAnsi="標楷體"/>
          <w:noProof/>
          <w:lang w:eastAsia="zh-TW"/>
        </w:rPr>
        <w:lastRenderedPageBreak/>
        <mc:AlternateContent>
          <mc:Choice Requires="wps">
            <w:drawing>
              <wp:anchor distT="0" distB="0" distL="114300" distR="114300" simplePos="0" relativeHeight="251659264" behindDoc="0" locked="0" layoutInCell="1" allowOverlap="1" wp14:anchorId="4F97538E" wp14:editId="7B6D3D42">
                <wp:simplePos x="0" y="0"/>
                <wp:positionH relativeFrom="column">
                  <wp:posOffset>-295275</wp:posOffset>
                </wp:positionH>
                <wp:positionV relativeFrom="paragraph">
                  <wp:posOffset>6537960</wp:posOffset>
                </wp:positionV>
                <wp:extent cx="6069330" cy="2354580"/>
                <wp:effectExtent l="0" t="0" r="0" b="7620"/>
                <wp:wrapNone/>
                <wp:docPr id="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545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4B4040" w:rsidRDefault="005C7DEA" w:rsidP="002D747C">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經濟部投資業務處</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址：臺北市中正區館前路 71 號 8 樓</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00D554DD" w:rsidRPr="00702447">
                              <w:rPr>
                                <w:rFonts w:ascii="華康中黑體(P)" w:eastAsia="華康中黑體(P)" w:hAnsi="Arial" w:cs="Arial"/>
                                <w:sz w:val="20"/>
                                <w:szCs w:val="20"/>
                                <w:lang w:eastAsia="zh-TW"/>
                              </w:rPr>
                              <w:t>https://investtaiwan.nat.gov.tw/</w:t>
                            </w:r>
                          </w:p>
                          <w:p w:rsidR="005C7DEA" w:rsidRPr="004B4040" w:rsidRDefault="005C7DEA" w:rsidP="002D747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電子信箱：dois@moea.gov.tw</w:t>
                            </w:r>
                          </w:p>
                          <w:p w:rsidR="005C7DEA" w:rsidRDefault="005C7DEA" w:rsidP="002D747C">
                            <w:pPr>
                              <w:snapToGrid w:val="0"/>
                              <w:ind w:firstLineChars="0" w:firstLine="0"/>
                              <w:rPr>
                                <w:rFonts w:ascii="華康中黑體(P)" w:eastAsia="華康中黑體(P)" w:hAnsi="Arial" w:cs="Arial"/>
                                <w:sz w:val="20"/>
                                <w:szCs w:val="20"/>
                              </w:rPr>
                            </w:pPr>
                          </w:p>
                          <w:p w:rsidR="005C7DEA" w:rsidRPr="004B4040" w:rsidRDefault="005C7DEA" w:rsidP="002D747C">
                            <w:pPr>
                              <w:snapToGrid w:val="0"/>
                              <w:ind w:firstLineChars="0" w:firstLine="0"/>
                              <w:rPr>
                                <w:rFonts w:ascii="華康中黑體(P)" w:eastAsia="華康中黑體(P)" w:hAnsi="Arial" w:cs="Arial"/>
                                <w:sz w:val="20"/>
                                <w:szCs w:val="20"/>
                              </w:rPr>
                            </w:pPr>
                          </w:p>
                          <w:p w:rsidR="005C7DEA" w:rsidRPr="004B4040" w:rsidRDefault="005C7DEA" w:rsidP="002D747C">
                            <w:pPr>
                              <w:snapToGrid w:val="0"/>
                              <w:ind w:firstLine="406"/>
                              <w:jc w:val="right"/>
                              <w:rPr>
                                <w:rFonts w:ascii="華康中黑體(P)" w:eastAsia="華康中黑體(P)" w:hAnsi="Arial" w:cs="Arial"/>
                                <w:sz w:val="20"/>
                                <w:szCs w:val="20"/>
                              </w:rPr>
                            </w:pPr>
                            <w:r>
                              <w:rPr>
                                <w:rFonts w:ascii="華康中黑體(P)" w:eastAsia="華康中黑體(P)" w:hAnsi="Arial" w:cs="Arial" w:hint="eastAsia"/>
                                <w:sz w:val="20"/>
                                <w:szCs w:val="20"/>
                              </w:rPr>
                              <w:t>經</w:t>
                            </w:r>
                            <w:proofErr w:type="gramStart"/>
                            <w:r>
                              <w:rPr>
                                <w:rFonts w:ascii="華康中黑體(P)" w:eastAsia="華康中黑體(P)" w:hAnsi="Arial" w:cs="Arial" w:hint="eastAsia"/>
                                <w:sz w:val="20"/>
                                <w:szCs w:val="20"/>
                              </w:rPr>
                              <w:t>濟</w:t>
                            </w:r>
                            <w:proofErr w:type="gramEnd"/>
                            <w:r>
                              <w:rPr>
                                <w:rFonts w:ascii="華康中黑體(P)" w:eastAsia="華康中黑體(P)" w:hAnsi="Arial" w:cs="Arial" w:hint="eastAsia"/>
                                <w:sz w:val="20"/>
                                <w:szCs w:val="20"/>
                              </w:rPr>
                              <w:t xml:space="preserve">部　</w:t>
                            </w:r>
                            <w:r w:rsidRPr="004B4040">
                              <w:rPr>
                                <w:rFonts w:ascii="華康中黑體(P)" w:eastAsia="華康中黑體(P)" w:hAnsi="Arial" w:cs="Arial" w:hint="eastAsia"/>
                                <w:sz w:val="20"/>
                                <w:szCs w:val="20"/>
                              </w:rPr>
                              <w:t>廣告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文字方塊 2" o:spid="_x0000_s1027" type="#_x0000_t202" style="position:absolute;left:0;text-align:left;margin-left:-23.25pt;margin-top:514.8pt;width:477.9pt;height:18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" filled="f" stroked="f">
                <v:textbox>
                  <w:txbxContent>
                    <w:p w:rsidR="005C7DEA" w:rsidRPr="004B4040" w:rsidRDefault="005C7DEA" w:rsidP="002D747C">
                      <w:pPr>
                        <w:snapToGrid w:val="0"/>
                        <w:ind w:firstLineChars="0" w:firstLine="0"/>
                        <w:rPr>
                          <w:rFonts w:ascii="華康新特黑體" w:eastAsia="華康新特黑體"/>
                          <w:lang w:eastAsia="zh-TW"/>
                        </w:rPr>
                      </w:pPr>
                      <w:r w:rsidRPr="004B4040">
                        <w:rPr>
                          <w:rFonts w:ascii="華康新特黑體" w:eastAsia="華康新特黑體" w:hint="eastAsia"/>
                          <w:lang w:eastAsia="zh-TW"/>
                        </w:rPr>
                        <w:t>經濟部投資業務處</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址：臺北市中正區館前路 71 號 8 樓</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rsidR="005C7DEA" w:rsidRPr="004B4040" w:rsidRDefault="005C7DEA" w:rsidP="002D747C">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00D554DD" w:rsidRPr="00702447">
                        <w:rPr>
                          <w:rFonts w:ascii="華康中黑體(P)" w:eastAsia="華康中黑體(P)" w:hAnsi="Arial" w:cs="Arial"/>
                          <w:sz w:val="20"/>
                          <w:szCs w:val="20"/>
                          <w:lang w:eastAsia="zh-TW"/>
                        </w:rPr>
                        <w:t>https://investtaiwan.nat.gov.tw/</w:t>
                      </w:r>
                    </w:p>
                    <w:p w:rsidR="005C7DEA" w:rsidRPr="004B4040" w:rsidRDefault="005C7DEA" w:rsidP="002D747C">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電子信箱：dois@moea.gov.tw</w:t>
                      </w:r>
                    </w:p>
                    <w:p w:rsidR="005C7DEA" w:rsidRDefault="005C7DEA" w:rsidP="002D747C">
                      <w:pPr>
                        <w:snapToGrid w:val="0"/>
                        <w:ind w:firstLineChars="0" w:firstLine="0"/>
                        <w:rPr>
                          <w:rFonts w:ascii="華康中黑體(P)" w:eastAsia="華康中黑體(P)" w:hAnsi="Arial" w:cs="Arial"/>
                          <w:sz w:val="20"/>
                          <w:szCs w:val="20"/>
                        </w:rPr>
                      </w:pPr>
                    </w:p>
                    <w:p w:rsidR="005C7DEA" w:rsidRPr="004B4040" w:rsidRDefault="005C7DEA" w:rsidP="002D747C">
                      <w:pPr>
                        <w:snapToGrid w:val="0"/>
                        <w:ind w:firstLineChars="0" w:firstLine="0"/>
                        <w:rPr>
                          <w:rFonts w:ascii="華康中黑體(P)" w:eastAsia="華康中黑體(P)" w:hAnsi="Arial" w:cs="Arial"/>
                          <w:sz w:val="20"/>
                          <w:szCs w:val="20"/>
                        </w:rPr>
                      </w:pPr>
                    </w:p>
                    <w:p w:rsidR="005C7DEA" w:rsidRPr="004B4040" w:rsidRDefault="005C7DEA" w:rsidP="002D747C">
                      <w:pPr>
                        <w:snapToGrid w:val="0"/>
                        <w:ind w:firstLine="406"/>
                        <w:jc w:val="right"/>
                        <w:rPr>
                          <w:rFonts w:ascii="華康中黑體(P)" w:eastAsia="華康中黑體(P)" w:hAnsi="Arial" w:cs="Arial"/>
                          <w:sz w:val="20"/>
                          <w:szCs w:val="20"/>
                        </w:rPr>
                      </w:pPr>
                      <w:r>
                        <w:rPr>
                          <w:rFonts w:ascii="華康中黑體(P)" w:eastAsia="華康中黑體(P)" w:hAnsi="Arial" w:cs="Arial" w:hint="eastAsia"/>
                          <w:sz w:val="20"/>
                          <w:szCs w:val="20"/>
                        </w:rPr>
                        <w:t>經</w:t>
                      </w:r>
                      <w:proofErr w:type="gramStart"/>
                      <w:r>
                        <w:rPr>
                          <w:rFonts w:ascii="華康中黑體(P)" w:eastAsia="華康中黑體(P)" w:hAnsi="Arial" w:cs="Arial" w:hint="eastAsia"/>
                          <w:sz w:val="20"/>
                          <w:szCs w:val="20"/>
                        </w:rPr>
                        <w:t>濟</w:t>
                      </w:r>
                      <w:proofErr w:type="gramEnd"/>
                      <w:r>
                        <w:rPr>
                          <w:rFonts w:ascii="華康中黑體(P)" w:eastAsia="華康中黑體(P)" w:hAnsi="Arial" w:cs="Arial" w:hint="eastAsia"/>
                          <w:sz w:val="20"/>
                          <w:szCs w:val="20"/>
                        </w:rPr>
                        <w:t xml:space="preserve">部　</w:t>
                      </w:r>
                      <w:r w:rsidRPr="004B4040">
                        <w:rPr>
                          <w:rFonts w:ascii="華康中黑體(P)" w:eastAsia="華康中黑體(P)" w:hAnsi="Arial" w:cs="Arial" w:hint="eastAsia"/>
                          <w:sz w:val="20"/>
                          <w:szCs w:val="20"/>
                        </w:rPr>
                        <w:t>廣告</w:t>
                      </w:r>
                    </w:p>
                  </w:txbxContent>
                </v:textbox>
              </v:shape>
            </w:pict>
          </mc:Fallback>
        </mc:AlternateContent>
      </w:r>
      <w:r w:rsidRPr="00D554DD">
        <w:rPr>
          <w:rFonts w:ascii="標楷體" w:eastAsia="標楷體" w:hAnsi="標楷體"/>
          <w:noProof/>
          <w:lang w:eastAsia="zh-TW"/>
        </w:rPr>
        <w:drawing>
          <wp:anchor distT="0" distB="0" distL="114300" distR="114300" simplePos="0" relativeHeight="251657216" behindDoc="1" locked="0" layoutInCell="1" allowOverlap="1" wp14:anchorId="28D4028A" wp14:editId="687241D2">
            <wp:simplePos x="0" y="0"/>
            <wp:positionH relativeFrom="column">
              <wp:posOffset>-1099185</wp:posOffset>
            </wp:positionH>
            <wp:positionV relativeFrom="paragraph">
              <wp:posOffset>-2045970</wp:posOffset>
            </wp:positionV>
            <wp:extent cx="7715250" cy="11477625"/>
            <wp:effectExtent l="0" t="0" r="0" b="9525"/>
            <wp:wrapNone/>
            <wp:docPr id="31" name="Picture 3" descr="描述: 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描述: 103-19印尼-186-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715250" cy="1147762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1509F3" w:rsidRPr="00D554DD" w:rsidSect="00106920">
      <w:pgSz w:w="11906" w:h="16838" w:code="9"/>
      <w:pgMar w:top="2268" w:right="1701" w:bottom="1701" w:left="1701" w:header="1134" w:footer="851" w:gutter="0"/>
      <w:cols w:space="425"/>
      <w:docGrid w:type="linesAndChars" w:linePitch="514"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E6B" w:rsidRDefault="00747E6B" w:rsidP="008E5082">
      <w:pPr>
        <w:ind w:firstLine="480"/>
      </w:pPr>
      <w:r>
        <w:separator/>
      </w:r>
    </w:p>
  </w:endnote>
  <w:endnote w:type="continuationSeparator" w:id="0">
    <w:p w:rsidR="00747E6B" w:rsidRDefault="00747E6B"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 w:name="華康細圓體">
    <w:altName w:val="微軟正黑體"/>
    <w:panose1 w:val="020F03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華康新特明體(P)">
    <w:altName w:val="微軟正黑體"/>
    <w:panose1 w:val="02020900000000000000"/>
    <w:charset w:val="88"/>
    <w:family w:val="roman"/>
    <w:pitch w:val="variable"/>
    <w:sig w:usb0="80000001" w:usb1="28091800" w:usb2="00000016" w:usb3="00000000" w:csb0="00100000" w:csb1="00000000"/>
  </w:font>
  <w:font w:name="新細明體">
    <w:altName w:val="PMingLiU"/>
    <w:panose1 w:val="02020500000000000000"/>
    <w:charset w:val="88"/>
    <w:family w:val="roman"/>
    <w:pitch w:val="variable"/>
    <w:sig w:usb0="A00002FF" w:usb1="28CFFCFA" w:usb2="00000016" w:usb3="00000000" w:csb0="00100001" w:csb1="00000000"/>
  </w:font>
  <w:font w:name="華康粗明體">
    <w:altName w:val="微軟正黑體"/>
    <w:panose1 w:val="0202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華康粗圓體">
    <w:altName w:val="微軟正黑體"/>
    <w:panose1 w:val="020F07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함초롬바탕">
    <w:altName w:val="Arial Unicode MS"/>
    <w:charset w:val="81"/>
    <w:family w:val="roman"/>
    <w:pitch w:val="variable"/>
    <w:sig w:usb0="00000000" w:usb1="19DFFFFF" w:usb2="001BFDD7" w:usb3="00000000" w:csb0="001F007F" w:csb1="00000000"/>
  </w:font>
  <w:font w:name="Arial Unicode MS">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eiryo">
    <w:panose1 w:val="020B0604030504040204"/>
    <w:charset w:val="80"/>
    <w:family w:val="swiss"/>
    <w:pitch w:val="variable"/>
    <w:sig w:usb0="E10102FF" w:usb1="EAC7FFFF" w:usb2="00010012" w:usb3="00000000" w:csb0="0002009F" w:csb1="00000000"/>
  </w:font>
  <w:font w:name="微軟正黑體">
    <w:panose1 w:val="020B0604030504040204"/>
    <w:charset w:val="88"/>
    <w:family w:val="swiss"/>
    <w:pitch w:val="variable"/>
    <w:sig w:usb0="00000087" w:usb1="288F4000" w:usb2="00000016" w:usb3="00000000" w:csb0="00100009"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微軟正黑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DF4A7F" w:rsidRDefault="005C7DEA" w:rsidP="00DF4A7F">
    <w:pPr>
      <w:pStyle w:val="aa"/>
      <w:rPr>
        <w:rStyle w:val="ae"/>
        <w:rFonts w:asci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B22DE6" w:rsidRDefault="005C7DEA" w:rsidP="00B22DE6">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Default="005C7DEA" w:rsidP="00DF4A7F">
    <w:pPr>
      <w:pStyle w:val="aa"/>
      <w:ind w:firstLine="4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3E0BC3" w:rsidRDefault="005C7DEA" w:rsidP="001B7CB9">
    <w:pPr>
      <w:pStyle w:val="a8"/>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3E0BC3" w:rsidRDefault="005C7DEA" w:rsidP="00703873">
    <w:pPr>
      <w:pStyle w:val="a8"/>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3E0BC3" w:rsidRDefault="005C7DEA"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F94207">
      <w:rPr>
        <w:rFonts w:ascii="Footlight MT Light" w:hAnsi="Footlight MT Light"/>
        <w:i/>
        <w:iCs/>
        <w:noProof/>
        <w:sz w:val="32"/>
        <w:szCs w:val="32"/>
        <w:lang w:eastAsia="zh-TW" w:bidi="hi-IN"/>
      </w:rPr>
      <w:t>52</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3E0BC3" w:rsidRDefault="005C7DEA" w:rsidP="00703873">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F94207">
      <w:rPr>
        <w:rFonts w:ascii="Footlight MT Light" w:hAnsi="Footlight MT Light"/>
        <w:i/>
        <w:iCs/>
        <w:noProof/>
        <w:sz w:val="32"/>
        <w:szCs w:val="32"/>
        <w:lang w:eastAsia="zh-TW"/>
      </w:rPr>
      <w:t>53</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802C4" w:rsidRDefault="005C7DEA" w:rsidP="005802C4">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3E0BC3" w:rsidRDefault="005C7DEA"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E6B" w:rsidRDefault="00747E6B" w:rsidP="008E5082">
      <w:pPr>
        <w:ind w:firstLine="480"/>
      </w:pPr>
      <w:r>
        <w:separator/>
      </w:r>
    </w:p>
  </w:footnote>
  <w:footnote w:type="continuationSeparator" w:id="0">
    <w:p w:rsidR="00747E6B" w:rsidRDefault="00747E6B" w:rsidP="008E5082">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Default="005C7DEA" w:rsidP="00DF4A7F">
    <w:pPr>
      <w:pStyle w:val="a8"/>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2B12D489" wp14:editId="0C70656D">
              <wp:simplePos x="0" y="0"/>
              <wp:positionH relativeFrom="column">
                <wp:posOffset>3769360</wp:posOffset>
              </wp:positionH>
              <wp:positionV relativeFrom="paragraph">
                <wp:posOffset>-50165</wp:posOffset>
              </wp:positionV>
              <wp:extent cx="1590040" cy="198120"/>
              <wp:effectExtent l="0" t="0" r="10160" b="11430"/>
              <wp:wrapNone/>
              <wp:docPr id="23"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jysQ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AsuQjysQIAALIFAAAO&#10;AAAAAAAAAAAAAAAAAC4CAABkcnMvZTJvRG9jLnhtbFBLAQItABQABgAIAAAAIQDIAJsQ3wAAAAkB&#10;AAAPAAAAAAAAAAAAAAAAAAsFAABkcnMvZG93bnJldi54bWxQSwUGAAAAAAQABADzAAAAFwYAAAAA&#10;" filled="f" stroked="f">
              <v:textbox style="mso-fit-shape-to-text:t" inset="0,0,0,0">
                <w:txbxContent>
                  <w:p w:rsidR="005C7DEA" w:rsidRPr="000C2131" w:rsidRDefault="005C7DEA"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6464" behindDoc="1" locked="0" layoutInCell="1" allowOverlap="1" wp14:anchorId="4EEFB3AB" wp14:editId="5CCC77A1">
              <wp:simplePos x="0" y="0"/>
              <wp:positionH relativeFrom="column">
                <wp:posOffset>-1270</wp:posOffset>
              </wp:positionH>
              <wp:positionV relativeFrom="paragraph">
                <wp:posOffset>-78740</wp:posOffset>
              </wp:positionV>
              <wp:extent cx="3707130" cy="338455"/>
              <wp:effectExtent l="0" t="0" r="26670" b="23495"/>
              <wp:wrapNone/>
              <wp:docPr id="22"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535F663" id="Freeform 78"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2B164F2E" wp14:editId="11E85C93">
              <wp:simplePos x="0" y="0"/>
              <wp:positionH relativeFrom="column">
                <wp:posOffset>3709670</wp:posOffset>
              </wp:positionH>
              <wp:positionV relativeFrom="paragraph">
                <wp:posOffset>35560</wp:posOffset>
              </wp:positionV>
              <wp:extent cx="1714500" cy="113665"/>
              <wp:effectExtent l="0" t="0" r="0" b="635"/>
              <wp:wrapNone/>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D7BA7C" id="Rectangle 7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kNxfgIAAP0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02Q3F+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14:anchorId="1A34241C" wp14:editId="5D59FC32">
              <wp:simplePos x="0" y="0"/>
              <wp:positionH relativeFrom="column">
                <wp:posOffset>3769360</wp:posOffset>
              </wp:positionH>
              <wp:positionV relativeFrom="paragraph">
                <wp:posOffset>-50165</wp:posOffset>
              </wp:positionV>
              <wp:extent cx="1590040" cy="198120"/>
              <wp:effectExtent l="0" t="0" r="10160" b="11430"/>
              <wp:wrapNone/>
              <wp:docPr id="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7C725B" w:rsidP="008D079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w:t>
                          </w:r>
                          <w:r w:rsidRPr="007C725B">
                            <w:rPr>
                              <w:rFonts w:ascii="華康超黑體" w:eastAsia="華康超黑體"/>
                              <w:lang w:eastAsia="zh-TW"/>
                            </w:rPr>
                            <w:t>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OyGimqwAgAAsgUAAA4A&#10;AAAAAAAAAAAAAAAALgIAAGRycy9lMm9Eb2MueG1sUEsBAi0AFAAGAAgAAAAhAMgAmxDfAAAACQEA&#10;AA8AAAAAAAAAAAAAAAAACgUAAGRycy9kb3ducmV2LnhtbFBLBQYAAAAABAAEAPMAAAAWBgAAAAA=&#10;" filled="f" stroked="f">
              <v:textbox style="mso-fit-shape-to-text:t" inset="0,0,0,0">
                <w:txbxContent>
                  <w:p w:rsidR="005C7DEA" w:rsidRPr="000C2131" w:rsidRDefault="007C725B" w:rsidP="008D0793">
                    <w:pPr>
                      <w:snapToGrid w:val="0"/>
                      <w:ind w:firstLineChars="0" w:firstLine="0"/>
                      <w:jc w:val="distribute"/>
                      <w:rPr>
                        <w:rFonts w:ascii="華康超黑體" w:eastAsia="華康超黑體"/>
                        <w:noProof/>
                        <w:sz w:val="32"/>
                        <w:szCs w:val="32"/>
                        <w:lang w:eastAsia="zh-TW"/>
                      </w:rPr>
                    </w:pPr>
                    <w:r>
                      <w:rPr>
                        <w:rFonts w:ascii="華康超黑體" w:eastAsia="華康超黑體" w:hint="eastAsia"/>
                        <w:lang w:eastAsia="zh-TW"/>
                      </w:rPr>
                      <w:t>租</w:t>
                    </w:r>
                    <w:r w:rsidRPr="007C725B">
                      <w:rPr>
                        <w:rFonts w:ascii="華康超黑體" w:eastAsia="華康超黑體"/>
                        <w:lang w:eastAsia="zh-TW"/>
                      </w:rPr>
                      <w:t>稅及金融制度</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602CE294" wp14:editId="34FD2E7E">
              <wp:simplePos x="0" y="0"/>
              <wp:positionH relativeFrom="column">
                <wp:posOffset>-1270</wp:posOffset>
              </wp:positionH>
              <wp:positionV relativeFrom="paragraph">
                <wp:posOffset>-78740</wp:posOffset>
              </wp:positionV>
              <wp:extent cx="3707130" cy="338455"/>
              <wp:effectExtent l="0" t="0" r="26670" b="23495"/>
              <wp:wrapNone/>
              <wp:docPr id="16"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8B61A13" id="Freeform 9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oU8YA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6FED72BC" wp14:editId="035783C5">
              <wp:simplePos x="0" y="0"/>
              <wp:positionH relativeFrom="column">
                <wp:posOffset>3709670</wp:posOffset>
              </wp:positionH>
              <wp:positionV relativeFrom="paragraph">
                <wp:posOffset>35560</wp:posOffset>
              </wp:positionV>
              <wp:extent cx="1714500" cy="113665"/>
              <wp:effectExtent l="0" t="0" r="0" b="635"/>
              <wp:wrapNone/>
              <wp:docPr id="15"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FACF40" id="Rectangle 88"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KfYDLp+AgAA/QQA&#10;AA4AAAAAAAAAAAAAAAAALgIAAGRycy9lMm9Eb2MueG1sUEsBAi0AFAAGAAgAAAAhAJAvCPvbAAAA&#10;CAEAAA8AAAAAAAAAAAAAAAAA2AQAAGRycy9kb3ducmV2LnhtbFBLBQYAAAAABAAEAPMAAADgBQAA&#10;AAA=&#10;" fillcolor="silver" stroked="f"/>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25B" w:rsidRPr="00562D64" w:rsidRDefault="007C725B"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81280" behindDoc="1" locked="0" layoutInCell="1" allowOverlap="1" wp14:anchorId="4F66DE94" wp14:editId="3875AE94">
              <wp:simplePos x="0" y="0"/>
              <wp:positionH relativeFrom="column">
                <wp:posOffset>3769360</wp:posOffset>
              </wp:positionH>
              <wp:positionV relativeFrom="paragraph">
                <wp:posOffset>-50165</wp:posOffset>
              </wp:positionV>
              <wp:extent cx="1590040" cy="198120"/>
              <wp:effectExtent l="0" t="0" r="10160" b="11430"/>
              <wp:wrapNone/>
              <wp:docPr id="42"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25B" w:rsidRPr="000C2131" w:rsidRDefault="007C725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left:0;text-align:left;margin-left:296.8pt;margin-top:-3.95pt;width:125.2pt;height:15.6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tjusQIAALI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ANotjusQIAALIFAAAO&#10;AAAAAAAAAAAAAAAAAC4CAABkcnMvZTJvRG9jLnhtbFBLAQItABQABgAIAAAAIQDIAJsQ3wAAAAkB&#10;AAAPAAAAAAAAAAAAAAAAAAsFAABkcnMvZG93bnJldi54bWxQSwUGAAAAAAQABADzAAAAFwYAAAAA&#10;" filled="f" stroked="f">
              <v:textbox style="mso-fit-shape-to-text:t" inset="0,0,0,0">
                <w:txbxContent>
                  <w:p w:rsidR="007C725B" w:rsidRPr="000C2131" w:rsidRDefault="007C725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82304" behindDoc="1" locked="0" layoutInCell="1" allowOverlap="1" wp14:anchorId="15B7434D" wp14:editId="329DAB27">
              <wp:simplePos x="0" y="0"/>
              <wp:positionH relativeFrom="column">
                <wp:posOffset>-1270</wp:posOffset>
              </wp:positionH>
              <wp:positionV relativeFrom="paragraph">
                <wp:posOffset>-78740</wp:posOffset>
              </wp:positionV>
              <wp:extent cx="3707130" cy="338455"/>
              <wp:effectExtent l="0" t="0" r="26670" b="23495"/>
              <wp:wrapNone/>
              <wp:docPr id="43"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0" o:spid="_x0000_s1026" style="position:absolute;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B/7YQ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CunB/7YQQAAKY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80256" behindDoc="1" locked="0" layoutInCell="1" allowOverlap="1" wp14:anchorId="65BBCA43" wp14:editId="704B5709">
              <wp:simplePos x="0" y="0"/>
              <wp:positionH relativeFrom="column">
                <wp:posOffset>3709670</wp:posOffset>
              </wp:positionH>
              <wp:positionV relativeFrom="paragraph">
                <wp:posOffset>35560</wp:posOffset>
              </wp:positionV>
              <wp:extent cx="1714500" cy="113665"/>
              <wp:effectExtent l="0" t="0" r="0" b="635"/>
              <wp:wrapNone/>
              <wp:docPr id="4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292.1pt;margin-top:2.8pt;width:135pt;height:8.9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EurE9+AgAA/QQA&#10;AA4AAAAAAAAAAAAAAAAALgIAAGRycy9lMm9Eb2MueG1sUEsBAi0AFAAGAAgAAAAhAJAvCPvbAAAA&#10;CAEAAA8AAAAAAAAAAAAAAAAA2AQAAGRycy9kb3ducmV2LnhtbFBLBQYAAAAABAAEAPMAAADgBQAA&#10;AAA=&#10;" fillcolor="silver" stroked="f"/>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1556E74A" wp14:editId="41F3AE77">
              <wp:simplePos x="0" y="0"/>
              <wp:positionH relativeFrom="column">
                <wp:posOffset>3769360</wp:posOffset>
              </wp:positionH>
              <wp:positionV relativeFrom="paragraph">
                <wp:posOffset>-50165</wp:posOffset>
              </wp:positionV>
              <wp:extent cx="1590040" cy="198120"/>
              <wp:effectExtent l="0" t="0" r="10160" b="11430"/>
              <wp:wrapNone/>
              <wp:docPr id="14"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L8R2r2wAgAAswUAAA4A&#10;AAAAAAAAAAAAAAAALgIAAGRycy9lMm9Eb2MueG1sUEsBAi0AFAAGAAgAAAAhAMgAmxDfAAAACQEA&#10;AA8AAAAAAAAAAAAAAAAACgUAAGRycy9kb3ducmV2LnhtbFBLBQYAAAAABAAEAPMAAAAWBgAAAAA=&#10;" filled="f" stroked="f">
              <v:textbox style="mso-fit-shape-to-text:t" inset="0,0,0,0">
                <w:txbxContent>
                  <w:p w:rsidR="005C7DEA" w:rsidRPr="000C2131" w:rsidRDefault="005C7DEA"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3C78E7FE" wp14:editId="0568D02C">
              <wp:simplePos x="0" y="0"/>
              <wp:positionH relativeFrom="column">
                <wp:posOffset>-1270</wp:posOffset>
              </wp:positionH>
              <wp:positionV relativeFrom="paragraph">
                <wp:posOffset>-78740</wp:posOffset>
              </wp:positionV>
              <wp:extent cx="3707130" cy="338455"/>
              <wp:effectExtent l="0" t="0" r="26670" b="23495"/>
              <wp:wrapNone/>
              <wp:docPr id="13"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EAC3EBC" id="Freeform 10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Al+AiqYQQAAKc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2106D3BF" wp14:editId="1DF5FCDD">
              <wp:simplePos x="0" y="0"/>
              <wp:positionH relativeFrom="column">
                <wp:posOffset>3709670</wp:posOffset>
              </wp:positionH>
              <wp:positionV relativeFrom="paragraph">
                <wp:posOffset>35560</wp:posOffset>
              </wp:positionV>
              <wp:extent cx="1714500" cy="113665"/>
              <wp:effectExtent l="0" t="0" r="0" b="635"/>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EE7056" id="Rectangle 100"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CYh1u/fAIAAP4EAAAO&#10;AAAAAAAAAAAAAAAAAC4CAABkcnMvZTJvRG9jLnhtbFBLAQItABQABgAIAAAAIQCQLwj72wAAAAgB&#10;AAAPAAAAAAAAAAAAAAAAANYEAABkcnMvZG93bnJldi54bWxQSwUGAAAAAAQABADzAAAA3gUAAAAA&#10;" fillcolor="silver" stroked="f"/>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00F25FCA" wp14:editId="6D517004">
              <wp:simplePos x="0" y="0"/>
              <wp:positionH relativeFrom="column">
                <wp:posOffset>3769360</wp:posOffset>
              </wp:positionH>
              <wp:positionV relativeFrom="paragraph">
                <wp:posOffset>-50165</wp:posOffset>
              </wp:positionV>
              <wp:extent cx="1590040" cy="198120"/>
              <wp:effectExtent l="0" t="0" r="10160" b="11430"/>
              <wp:wrapNone/>
              <wp:docPr id="11"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OKSQYewAgAAsgUAAA4A&#10;AAAAAAAAAAAAAAAALgIAAGRycy9lMm9Eb2MueG1sUEsBAi0AFAAGAAgAAAAhAMgAmxDfAAAACQEA&#10;AA8AAAAAAAAAAAAAAAAACgUAAGRycy9kb3ducmV2LnhtbFBLBQYAAAAABAAEAPMAAAAWBgAAAAA=&#10;" filled="f" stroked="f">
              <v:textbox style="mso-fit-shape-to-text:t" inset="0,0,0,0">
                <w:txbxContent>
                  <w:p w:rsidR="005C7DEA" w:rsidRPr="000C2131" w:rsidRDefault="005C7DEA"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68434D07" wp14:editId="78EEE96B">
              <wp:simplePos x="0" y="0"/>
              <wp:positionH relativeFrom="column">
                <wp:posOffset>-1270</wp:posOffset>
              </wp:positionH>
              <wp:positionV relativeFrom="paragraph">
                <wp:posOffset>-78740</wp:posOffset>
              </wp:positionV>
              <wp:extent cx="3707130" cy="338455"/>
              <wp:effectExtent l="0" t="0" r="26670" b="23495"/>
              <wp:wrapNone/>
              <wp:docPr id="1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28C855B" id="Freeform 9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007DB2F3" wp14:editId="7146B82A">
              <wp:simplePos x="0" y="0"/>
              <wp:positionH relativeFrom="column">
                <wp:posOffset>3709670</wp:posOffset>
              </wp:positionH>
              <wp:positionV relativeFrom="paragraph">
                <wp:posOffset>35560</wp:posOffset>
              </wp:positionV>
              <wp:extent cx="1714500" cy="113665"/>
              <wp:effectExtent l="0" t="0" r="0" b="635"/>
              <wp:wrapNone/>
              <wp:docPr id="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9D4DA6" id="Rectangle 91"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" fillcolor="silver" stroked="f"/>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14:anchorId="411423B0" wp14:editId="3CA9E2B1">
              <wp:simplePos x="0" y="0"/>
              <wp:positionH relativeFrom="column">
                <wp:posOffset>3769360</wp:posOffset>
              </wp:positionH>
              <wp:positionV relativeFrom="paragraph">
                <wp:posOffset>-50165</wp:posOffset>
              </wp:positionV>
              <wp:extent cx="1590040" cy="198120"/>
              <wp:effectExtent l="0" t="0" r="10160" b="11430"/>
              <wp:wrapNone/>
              <wp:docPr id="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" filled="f" stroked="f">
              <v:textbox style="mso-fit-shape-to-text:t" inset="0,0,0,0">
                <w:txbxContent>
                  <w:p w:rsidR="005C7DEA" w:rsidRPr="000C2131" w:rsidRDefault="005C7DE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5C6A6C47" wp14:editId="79C8C0AC">
              <wp:simplePos x="0" y="0"/>
              <wp:positionH relativeFrom="column">
                <wp:posOffset>-1270</wp:posOffset>
              </wp:positionH>
              <wp:positionV relativeFrom="paragraph">
                <wp:posOffset>-78740</wp:posOffset>
              </wp:positionV>
              <wp:extent cx="3707130" cy="338455"/>
              <wp:effectExtent l="0" t="0" r="26670" b="23495"/>
              <wp:wrapNone/>
              <wp:docPr id="7"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D49B053" id="Freeform 9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S++YAQAAKU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2594815E" wp14:editId="4D33C8CA">
              <wp:simplePos x="0" y="0"/>
              <wp:positionH relativeFrom="column">
                <wp:posOffset>3709670</wp:posOffset>
              </wp:positionH>
              <wp:positionV relativeFrom="paragraph">
                <wp:posOffset>35560</wp:posOffset>
              </wp:positionV>
              <wp:extent cx="1714500" cy="113665"/>
              <wp:effectExtent l="0" t="0" r="0" b="635"/>
              <wp:wrapNone/>
              <wp:docPr id="6"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EE1A47" id="Rectangle 94"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4IfgIAAPw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D8g7gh+AgAA/AQA&#10;AA4AAAAAAAAAAAAAAAAALgIAAGRycy9lMm9Eb2MueG1sUEsBAi0AFAAGAAgAAAAhAJAvCPvbAAAA&#10;CAEAAA8AAAAAAAAAAAAAAAAA2AQAAGRycy9kb3ducmV2LnhtbFBLBQYAAAAABAAEAPMAAADgBQAA&#10;AAA=&#10;" fillcolor="silver" stroked="f"/>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D06DF6">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7184" behindDoc="1" locked="0" layoutInCell="1" allowOverlap="1" wp14:anchorId="56AADED3" wp14:editId="74331EA3">
              <wp:simplePos x="0" y="0"/>
              <wp:positionH relativeFrom="column">
                <wp:posOffset>3769360</wp:posOffset>
              </wp:positionH>
              <wp:positionV relativeFrom="paragraph">
                <wp:posOffset>-50165</wp:posOffset>
              </wp:positionV>
              <wp:extent cx="1590040" cy="198120"/>
              <wp:effectExtent l="0" t="0" r="10160" b="11430"/>
              <wp:wrapNone/>
              <wp:docPr id="38"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" filled="f" stroked="f">
              <v:textbox style="mso-fit-shape-to-text:t" inset="0,0,0,0">
                <w:txbxContent>
                  <w:p w:rsidR="005C7DEA" w:rsidRPr="000C2131" w:rsidRDefault="005C7DEA"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8208" behindDoc="1" locked="0" layoutInCell="1" allowOverlap="1" wp14:anchorId="682B592F" wp14:editId="62095795">
              <wp:simplePos x="0" y="0"/>
              <wp:positionH relativeFrom="column">
                <wp:posOffset>-1270</wp:posOffset>
              </wp:positionH>
              <wp:positionV relativeFrom="paragraph">
                <wp:posOffset>-78740</wp:posOffset>
              </wp:positionV>
              <wp:extent cx="3707130" cy="338455"/>
              <wp:effectExtent l="0" t="0" r="26670" b="23495"/>
              <wp:wrapNone/>
              <wp:docPr id="39"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Freeform 96"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FshYQ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76160" behindDoc="1" locked="0" layoutInCell="1" allowOverlap="1" wp14:anchorId="1B71E478" wp14:editId="7B56944D">
              <wp:simplePos x="0" y="0"/>
              <wp:positionH relativeFrom="column">
                <wp:posOffset>3709670</wp:posOffset>
              </wp:positionH>
              <wp:positionV relativeFrom="paragraph">
                <wp:posOffset>35560</wp:posOffset>
              </wp:positionV>
              <wp:extent cx="1714500" cy="113665"/>
              <wp:effectExtent l="0" t="0" r="0" b="635"/>
              <wp:wrapNone/>
              <wp:docPr id="40"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292.1pt;margin-top:2.8pt;width:13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uWL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EXC5Yt+AgAA/QQA&#10;AA4AAAAAAAAAAAAAAAAALgIAAGRycy9lMm9Eb2MueG1sUEsBAi0AFAAGAAgAAAAhAJAvCPvbAAAA&#10;CAEAAA8AAAAAAAAAAAAAAAAA2AQAAGRycy9kb3ducmV2LnhtbFBLBQYAAAAABAAEAPMAAADgBQAA&#10;AAA=&#10;" fillcolor="silver" stroked="f"/>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802C4" w:rsidRDefault="005C7DEA" w:rsidP="005802C4">
    <w:pPr>
      <w:pStyle w:val="a8"/>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B60CDC">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Default="005C7DEA" w:rsidP="00DF4A7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Default="005C7DEA" w:rsidP="00DF4A7F">
    <w:pPr>
      <w:pStyle w:val="a8"/>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6B5364" w:rsidRDefault="005C7DEA" w:rsidP="0079659B">
    <w:pPr>
      <w:pStyle w:val="a8"/>
      <w:ind w:rightChars="3251" w:right="7802"/>
      <w:jc w:val="center"/>
      <w:rPr>
        <w:rFonts w:ascii="Arial Black" w:hAnsi="Arial Black"/>
        <w:color w:val="FFFFFF"/>
        <w:sz w:val="22"/>
        <w:szCs w:val="2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6B5364" w:rsidRDefault="005C7DEA" w:rsidP="0079659B">
    <w:pPr>
      <w:pStyle w:val="a8"/>
      <w:ind w:rightChars="3251" w:right="7802"/>
      <w:jc w:val="center"/>
      <w:rPr>
        <w:rFonts w:ascii="Arial Black" w:hAnsi="Arial Black"/>
        <w:color w:val="FFFFFF"/>
        <w:sz w:val="22"/>
        <w:szCs w:val="22"/>
      </w:rPr>
    </w:pPr>
    <w:r>
      <w:rPr>
        <w:noProof/>
        <w:lang w:eastAsia="zh-TW"/>
      </w:rPr>
      <mc:AlternateContent>
        <mc:Choice Requires="wps">
          <w:drawing>
            <wp:anchor distT="0" distB="0" distL="114300" distR="114300" simplePos="0" relativeHeight="251673088" behindDoc="1" locked="0" layoutInCell="1" allowOverlap="1" wp14:anchorId="70C040D4" wp14:editId="1A83EF57">
              <wp:simplePos x="0" y="0"/>
              <wp:positionH relativeFrom="column">
                <wp:posOffset>72390</wp:posOffset>
              </wp:positionH>
              <wp:positionV relativeFrom="paragraph">
                <wp:posOffset>-95885</wp:posOffset>
              </wp:positionV>
              <wp:extent cx="1522730" cy="264160"/>
              <wp:effectExtent l="0" t="0" r="1270" b="2540"/>
              <wp:wrapNone/>
              <wp:docPr id="35"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273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15146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緬甸</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8" type="#_x0000_t202" style="position:absolute;left:0;text-align:left;margin-left:5.7pt;margin-top:-7.55pt;width:119.9pt;height:20.8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" filled="f" stroked="f">
              <v:textbox style="mso-fit-shape-to-text:t" inset="0,0,0,0">
                <w:txbxContent>
                  <w:p w:rsidR="005C7DEA" w:rsidRPr="000C2131" w:rsidRDefault="005C7DEA" w:rsidP="00151461">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緬甸</w:t>
                    </w:r>
                    <w:r w:rsidRPr="000C2131">
                      <w:rPr>
                        <w:rFonts w:ascii="華康超黑體" w:eastAsia="華康超黑體" w:hint="eastAsia"/>
                      </w:rPr>
                      <w:t>投資環境簡介</w:t>
                    </w:r>
                  </w:p>
                </w:txbxContent>
              </v:textbox>
            </v:shape>
          </w:pict>
        </mc:Fallback>
      </mc:AlternateContent>
    </w:r>
    <w:r>
      <w:rPr>
        <w:noProof/>
        <w:lang w:eastAsia="zh-TW"/>
      </w:rPr>
      <mc:AlternateContent>
        <mc:Choice Requires="wps">
          <w:drawing>
            <wp:anchor distT="0" distB="0" distL="114300" distR="114300" simplePos="0" relativeHeight="251672064" behindDoc="1" locked="0" layoutInCell="1" allowOverlap="1" wp14:anchorId="5281ACDA" wp14:editId="53D115A4">
              <wp:simplePos x="0" y="0"/>
              <wp:positionH relativeFrom="column">
                <wp:posOffset>-22860</wp:posOffset>
              </wp:positionH>
              <wp:positionV relativeFrom="paragraph">
                <wp:posOffset>35560</wp:posOffset>
              </wp:positionV>
              <wp:extent cx="1714500" cy="113665"/>
              <wp:effectExtent l="0" t="0" r="0" b="635"/>
              <wp:wrapNone/>
              <wp:docPr id="34"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9485C4" id="Rectangle 32" o:spid="_x0000_s1026" style="position:absolute;margin-left:-1.8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" fillcolor="silver" stroked="f"/>
          </w:pict>
        </mc:Fallback>
      </mc:AlternateContent>
    </w:r>
    <w:r>
      <w:rPr>
        <w:noProof/>
        <w:lang w:eastAsia="zh-TW"/>
      </w:rPr>
      <mc:AlternateContent>
        <mc:Choice Requires="wps">
          <w:drawing>
            <wp:anchor distT="0" distB="0" distL="114300" distR="114300" simplePos="0" relativeHeight="251674112" behindDoc="1" locked="0" layoutInCell="1" allowOverlap="1" wp14:anchorId="17380461" wp14:editId="5B0CC1DF">
              <wp:simplePos x="0" y="0"/>
              <wp:positionH relativeFrom="column">
                <wp:posOffset>1693545</wp:posOffset>
              </wp:positionH>
              <wp:positionV relativeFrom="paragraph">
                <wp:posOffset>-78740</wp:posOffset>
              </wp:positionV>
              <wp:extent cx="3718560" cy="338455"/>
              <wp:effectExtent l="0" t="0" r="15240" b="23495"/>
              <wp:wrapNone/>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3E93833" id="Freeform 3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0016" behindDoc="1" locked="0" layoutInCell="1" allowOverlap="1" wp14:anchorId="1376708A" wp14:editId="41C82085">
              <wp:simplePos x="0" y="0"/>
              <wp:positionH relativeFrom="column">
                <wp:posOffset>3770630</wp:posOffset>
              </wp:positionH>
              <wp:positionV relativeFrom="paragraph">
                <wp:posOffset>-67310</wp:posOffset>
              </wp:positionV>
              <wp:extent cx="1590040" cy="198120"/>
              <wp:effectExtent l="0" t="0" r="1905" b="2540"/>
              <wp:wrapNone/>
              <wp:docPr id="3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70387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9" type="#_x0000_t202" style="position:absolute;left:0;text-align:left;margin-left:296.9pt;margin-top:-5.3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" filled="f" stroked="f">
              <v:textbox style="mso-fit-shape-to-text:t" inset="0,0,0,0">
                <w:txbxContent>
                  <w:p w:rsidR="005C7DEA" w:rsidRPr="000C2131" w:rsidRDefault="005C7DEA" w:rsidP="0070387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68992" behindDoc="1" locked="0" layoutInCell="1" allowOverlap="1" wp14:anchorId="3594659C" wp14:editId="190ADC9A">
              <wp:simplePos x="0" y="0"/>
              <wp:positionH relativeFrom="column">
                <wp:posOffset>3710940</wp:posOffset>
              </wp:positionH>
              <wp:positionV relativeFrom="paragraph">
                <wp:posOffset>18415</wp:posOffset>
              </wp:positionV>
              <wp:extent cx="1714500" cy="113665"/>
              <wp:effectExtent l="0" t="0" r="3810" b="1270"/>
              <wp:wrapNone/>
              <wp:docPr id="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98348" id="Rectangle 40" o:spid="_x0000_s1026" style="position:absolute;margin-left:292.2pt;margin-top:1.45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" fillcolor="silver" stroked="f"/>
          </w:pict>
        </mc:Fallback>
      </mc:AlternateContent>
    </w:r>
    <w:r>
      <w:rPr>
        <w:noProof/>
        <w:lang w:eastAsia="zh-TW"/>
      </w:rPr>
      <mc:AlternateContent>
        <mc:Choice Requires="wps">
          <w:drawing>
            <wp:anchor distT="0" distB="0" distL="114300" distR="114300" simplePos="0" relativeHeight="251671040" behindDoc="1" locked="0" layoutInCell="1" allowOverlap="1" wp14:anchorId="50BDCBFF" wp14:editId="1C47DD7D">
              <wp:simplePos x="0" y="0"/>
              <wp:positionH relativeFrom="column">
                <wp:posOffset>0</wp:posOffset>
              </wp:positionH>
              <wp:positionV relativeFrom="paragraph">
                <wp:posOffset>-95885</wp:posOffset>
              </wp:positionV>
              <wp:extent cx="3707130" cy="338455"/>
              <wp:effectExtent l="9525" t="37465" r="7620" b="33655"/>
              <wp:wrapNone/>
              <wp:docPr id="2"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C9DD796" id="Freeform 4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7pt,185.1pt,5.75pt,190.6pt,-2.75pt,194.75pt,16.35pt,199.95pt,-3.45pt,205.85pt,10.55pt,209.65pt,-7.55pt,214.45pt,19.1pt,217.6pt,.3pt,223.8pt,12.95pt,230.7pt,-5.85pt,233.5pt,5.75pt,291.9pt,5.9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vvdAQAAOE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2368" behindDoc="1" locked="0" layoutInCell="1" allowOverlap="1" wp14:anchorId="0C08D4D0" wp14:editId="49D8DF37">
              <wp:simplePos x="0" y="0"/>
              <wp:positionH relativeFrom="column">
                <wp:posOffset>3769360</wp:posOffset>
              </wp:positionH>
              <wp:positionV relativeFrom="paragraph">
                <wp:posOffset>-50165</wp:posOffset>
              </wp:positionV>
              <wp:extent cx="1590040" cy="198120"/>
              <wp:effectExtent l="0" t="0" r="10160" b="11430"/>
              <wp:wrapNone/>
              <wp:docPr id="29"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0" o:spid="_x0000_s1030" type="#_x0000_t202" style="position:absolute;left:0;text-align:left;margin-left:296.8pt;margin-top:-3.95pt;width:125.2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lsgIAALI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" filled="f" stroked="f">
              <v:textbox style="mso-fit-shape-to-text:t" inset="0,0,0,0">
                <w:txbxContent>
                  <w:p w:rsidR="005C7DEA" w:rsidRPr="000C2131" w:rsidRDefault="005C7DEA"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43392" behindDoc="1" locked="0" layoutInCell="1" allowOverlap="1" wp14:anchorId="1FF82EE7" wp14:editId="0F2C194E">
              <wp:simplePos x="0" y="0"/>
              <wp:positionH relativeFrom="column">
                <wp:posOffset>-1270</wp:posOffset>
              </wp:positionH>
              <wp:positionV relativeFrom="paragraph">
                <wp:posOffset>-78740</wp:posOffset>
              </wp:positionV>
              <wp:extent cx="3707130" cy="338455"/>
              <wp:effectExtent l="0" t="0" r="26670" b="23495"/>
              <wp:wrapNone/>
              <wp:docPr id="28"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88B2427" id="Freeform 71"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noProof/>
        <w:lang w:eastAsia="zh-TW"/>
      </w:rPr>
      <mc:AlternateContent>
        <mc:Choice Requires="wps">
          <w:drawing>
            <wp:anchor distT="0" distB="0" distL="114300" distR="114300" simplePos="0" relativeHeight="251641344" behindDoc="1" locked="0" layoutInCell="1" allowOverlap="1" wp14:anchorId="29D38075" wp14:editId="31F3C80B">
              <wp:simplePos x="0" y="0"/>
              <wp:positionH relativeFrom="column">
                <wp:posOffset>3709670</wp:posOffset>
              </wp:positionH>
              <wp:positionV relativeFrom="paragraph">
                <wp:posOffset>35560</wp:posOffset>
              </wp:positionV>
              <wp:extent cx="1714500" cy="113665"/>
              <wp:effectExtent l="0" t="0" r="0" b="635"/>
              <wp:wrapNone/>
              <wp:docPr id="2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90D66" id="Rectangle 69"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7X0fwIAAP0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D3f7X0fwIAAP0E&#10;AAAOAAAAAAAAAAAAAAAAAC4CAABkcnMvZTJvRG9jLnhtbFBLAQItABQABgAIAAAAIQCQLwj72wAA&#10;AAgBAAAPAAAAAAAAAAAAAAAAANkEAABkcnMvZG93bnJldi54bWxQSwUGAAAAAAQABADzAAAA4QUA&#10;AAAA&#10;" fillcolor="silver" stroked="f"/>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7DEA" w:rsidRPr="00562D64" w:rsidRDefault="005C7DEA"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9536" behindDoc="1" locked="0" layoutInCell="1" allowOverlap="1" wp14:anchorId="704E2908" wp14:editId="01890C59">
              <wp:simplePos x="0" y="0"/>
              <wp:positionH relativeFrom="column">
                <wp:posOffset>-13335</wp:posOffset>
              </wp:positionH>
              <wp:positionV relativeFrom="paragraph">
                <wp:posOffset>-78740</wp:posOffset>
              </wp:positionV>
              <wp:extent cx="3090545" cy="338455"/>
              <wp:effectExtent l="0" t="0" r="14605" b="23495"/>
              <wp:wrapNone/>
              <wp:docPr id="26"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02E31F2" id="Freeform 84"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noProof/>
        <w:lang w:eastAsia="zh-TW"/>
      </w:rPr>
      <mc:AlternateContent>
        <mc:Choice Requires="wps">
          <w:drawing>
            <wp:anchor distT="0" distB="0" distL="114300" distR="114300" simplePos="0" relativeHeight="251648512" behindDoc="1" locked="0" layoutInCell="1" allowOverlap="1" wp14:anchorId="01AB7027" wp14:editId="28FA3607">
              <wp:simplePos x="0" y="0"/>
              <wp:positionH relativeFrom="column">
                <wp:posOffset>3133090</wp:posOffset>
              </wp:positionH>
              <wp:positionV relativeFrom="paragraph">
                <wp:posOffset>-50165</wp:posOffset>
              </wp:positionV>
              <wp:extent cx="2258695" cy="198120"/>
              <wp:effectExtent l="0" t="0" r="8255" b="11430"/>
              <wp:wrapNone/>
              <wp:docPr id="2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7DEA" w:rsidRPr="000C2131" w:rsidRDefault="005C7DEA"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" filled="f" stroked="f">
              <v:textbox style="mso-fit-shape-to-text:t" inset="0,0,0,0">
                <w:txbxContent>
                  <w:p w:rsidR="005C7DEA" w:rsidRPr="000C2131" w:rsidRDefault="005C7DEA"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7488" behindDoc="1" locked="0" layoutInCell="1" allowOverlap="1" wp14:anchorId="21F76FD0" wp14:editId="2C8951C6">
              <wp:simplePos x="0" y="0"/>
              <wp:positionH relativeFrom="column">
                <wp:posOffset>3081020</wp:posOffset>
              </wp:positionH>
              <wp:positionV relativeFrom="paragraph">
                <wp:posOffset>35560</wp:posOffset>
              </wp:positionV>
              <wp:extent cx="2339975" cy="113665"/>
              <wp:effectExtent l="0" t="0" r="3175" b="635"/>
              <wp:wrapNone/>
              <wp:docPr id="24"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73EFC4" id="Rectangle 82" o:spid="_x0000_s1026" style="position:absolute;margin-left:242.6pt;margin-top:2.8pt;width:184.2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5cPxFH8CAAD9&#10;BAAADgAAAAAAAAAAAAAAAAAuAgAAZHJzL2Uyb0RvYy54bWxQSwECLQAUAAYACAAAACEANg8tpdwA&#10;AAAIAQAADwAAAAAAAAAAAAAAAADZBAAAZHJzL2Rvd25yZXYueG1sUEsFBgAAAAAEAAQA8wAAAOIF&#10;AAAAAA==&#10;" fillcolor="silver"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5EB4"/>
    <w:multiLevelType w:val="hybridMultilevel"/>
    <w:tmpl w:val="C25A87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0F224E"/>
    <w:multiLevelType w:val="hybridMultilevel"/>
    <w:tmpl w:val="ABD827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826B21"/>
    <w:multiLevelType w:val="hybridMultilevel"/>
    <w:tmpl w:val="CFB634A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9C927D0"/>
    <w:multiLevelType w:val="hybridMultilevel"/>
    <w:tmpl w:val="4790B0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DFA6161"/>
    <w:multiLevelType w:val="hybridMultilevel"/>
    <w:tmpl w:val="044C136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466DBB"/>
    <w:multiLevelType w:val="hybridMultilevel"/>
    <w:tmpl w:val="025606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07A4CDA"/>
    <w:multiLevelType w:val="hybridMultilevel"/>
    <w:tmpl w:val="1B029EBE"/>
    <w:lvl w:ilvl="0" w:tplc="C07603D4">
      <w:start w:val="2"/>
      <w:numFmt w:val="bullet"/>
      <w:lvlText w:val="-"/>
      <w:lvlJc w:val="left"/>
      <w:pPr>
        <w:ind w:left="679" w:hanging="360"/>
      </w:pPr>
      <w:rPr>
        <w:rFonts w:ascii="SimSun" w:eastAsia="SimSun" w:hAnsi="SimSun" w:cs="Times New Roman" w:hint="eastAsia"/>
      </w:rPr>
    </w:lvl>
    <w:lvl w:ilvl="1" w:tplc="04090003" w:tentative="1">
      <w:start w:val="1"/>
      <w:numFmt w:val="bullet"/>
      <w:lvlText w:val="o"/>
      <w:lvlJc w:val="left"/>
      <w:pPr>
        <w:ind w:left="1399" w:hanging="360"/>
      </w:pPr>
      <w:rPr>
        <w:rFonts w:ascii="Courier New" w:hAnsi="Courier New" w:cs="Courier New" w:hint="default"/>
      </w:rPr>
    </w:lvl>
    <w:lvl w:ilvl="2" w:tplc="04090005" w:tentative="1">
      <w:start w:val="1"/>
      <w:numFmt w:val="bullet"/>
      <w:lvlText w:val=""/>
      <w:lvlJc w:val="left"/>
      <w:pPr>
        <w:ind w:left="2119" w:hanging="360"/>
      </w:pPr>
      <w:rPr>
        <w:rFonts w:ascii="Wingdings" w:hAnsi="Wingdings" w:hint="default"/>
      </w:rPr>
    </w:lvl>
    <w:lvl w:ilvl="3" w:tplc="04090001" w:tentative="1">
      <w:start w:val="1"/>
      <w:numFmt w:val="bullet"/>
      <w:lvlText w:val=""/>
      <w:lvlJc w:val="left"/>
      <w:pPr>
        <w:ind w:left="2839" w:hanging="360"/>
      </w:pPr>
      <w:rPr>
        <w:rFonts w:ascii="Symbol" w:hAnsi="Symbol" w:hint="default"/>
      </w:rPr>
    </w:lvl>
    <w:lvl w:ilvl="4" w:tplc="04090003" w:tentative="1">
      <w:start w:val="1"/>
      <w:numFmt w:val="bullet"/>
      <w:lvlText w:val="o"/>
      <w:lvlJc w:val="left"/>
      <w:pPr>
        <w:ind w:left="3559" w:hanging="360"/>
      </w:pPr>
      <w:rPr>
        <w:rFonts w:ascii="Courier New" w:hAnsi="Courier New" w:cs="Courier New" w:hint="default"/>
      </w:rPr>
    </w:lvl>
    <w:lvl w:ilvl="5" w:tplc="04090005" w:tentative="1">
      <w:start w:val="1"/>
      <w:numFmt w:val="bullet"/>
      <w:lvlText w:val=""/>
      <w:lvlJc w:val="left"/>
      <w:pPr>
        <w:ind w:left="4279" w:hanging="360"/>
      </w:pPr>
      <w:rPr>
        <w:rFonts w:ascii="Wingdings" w:hAnsi="Wingdings" w:hint="default"/>
      </w:rPr>
    </w:lvl>
    <w:lvl w:ilvl="6" w:tplc="04090001" w:tentative="1">
      <w:start w:val="1"/>
      <w:numFmt w:val="bullet"/>
      <w:lvlText w:val=""/>
      <w:lvlJc w:val="left"/>
      <w:pPr>
        <w:ind w:left="4999" w:hanging="360"/>
      </w:pPr>
      <w:rPr>
        <w:rFonts w:ascii="Symbol" w:hAnsi="Symbol" w:hint="default"/>
      </w:rPr>
    </w:lvl>
    <w:lvl w:ilvl="7" w:tplc="04090003" w:tentative="1">
      <w:start w:val="1"/>
      <w:numFmt w:val="bullet"/>
      <w:lvlText w:val="o"/>
      <w:lvlJc w:val="left"/>
      <w:pPr>
        <w:ind w:left="5719" w:hanging="360"/>
      </w:pPr>
      <w:rPr>
        <w:rFonts w:ascii="Courier New" w:hAnsi="Courier New" w:cs="Courier New" w:hint="default"/>
      </w:rPr>
    </w:lvl>
    <w:lvl w:ilvl="8" w:tplc="04090005" w:tentative="1">
      <w:start w:val="1"/>
      <w:numFmt w:val="bullet"/>
      <w:lvlText w:val=""/>
      <w:lvlJc w:val="left"/>
      <w:pPr>
        <w:ind w:left="6439" w:hanging="360"/>
      </w:pPr>
      <w:rPr>
        <w:rFonts w:ascii="Wingdings" w:hAnsi="Wingdings" w:hint="default"/>
      </w:rPr>
    </w:lvl>
  </w:abstractNum>
  <w:abstractNum w:abstractNumId="7">
    <w:nsid w:val="1632383E"/>
    <w:multiLevelType w:val="multilevel"/>
    <w:tmpl w:val="810C36D6"/>
    <w:lvl w:ilvl="0">
      <w:start w:val="1"/>
      <w:numFmt w:val="decimal"/>
      <w:lvlText w:val="%1."/>
      <w:lvlJc w:val="right"/>
      <w:pPr>
        <w:tabs>
          <w:tab w:val="num" w:pos="340"/>
        </w:tabs>
        <w:ind w:left="340" w:hanging="340"/>
      </w:pPr>
      <w:rPr>
        <w:rFonts w:ascii="Times New Roman" w:hAnsi="Times New Roman" w:hint="default"/>
        <w:b w:val="0"/>
        <w:sz w:val="24"/>
        <w:szCs w:val="24"/>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8">
    <w:nsid w:val="16667D9D"/>
    <w:multiLevelType w:val="hybridMultilevel"/>
    <w:tmpl w:val="53DEB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BF7E2E"/>
    <w:multiLevelType w:val="hybridMultilevel"/>
    <w:tmpl w:val="ED847C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D83ACD"/>
    <w:multiLevelType w:val="hybridMultilevel"/>
    <w:tmpl w:val="344219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D55417"/>
    <w:multiLevelType w:val="singleLevel"/>
    <w:tmpl w:val="04090001"/>
    <w:lvl w:ilvl="0">
      <w:start w:val="1"/>
      <w:numFmt w:val="bullet"/>
      <w:lvlText w:val=""/>
      <w:lvlJc w:val="left"/>
      <w:pPr>
        <w:ind w:left="360" w:hanging="360"/>
      </w:pPr>
      <w:rPr>
        <w:rFonts w:ascii="Symbol" w:hAnsi="Symbol" w:hint="default"/>
        <w:color w:val="auto"/>
        <w:sz w:val="24"/>
      </w:rPr>
    </w:lvl>
  </w:abstractNum>
  <w:abstractNum w:abstractNumId="12">
    <w:nsid w:val="24005C2B"/>
    <w:multiLevelType w:val="hybridMultilevel"/>
    <w:tmpl w:val="38B6F27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4E110AE"/>
    <w:multiLevelType w:val="hybridMultilevel"/>
    <w:tmpl w:val="270A2A3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85D2CFD"/>
    <w:multiLevelType w:val="hybridMultilevel"/>
    <w:tmpl w:val="4B6245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E674AF"/>
    <w:multiLevelType w:val="hybridMultilevel"/>
    <w:tmpl w:val="501EF36C"/>
    <w:lvl w:ilvl="0" w:tplc="04090017">
      <w:start w:val="1"/>
      <w:numFmt w:val="lowerLetter"/>
      <w:lvlText w:val="%1)"/>
      <w:lvlJc w:val="left"/>
      <w:pPr>
        <w:ind w:left="1692" w:hanging="360"/>
      </w:p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16">
    <w:nsid w:val="2B2A2FCD"/>
    <w:multiLevelType w:val="hybridMultilevel"/>
    <w:tmpl w:val="EE4C78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49C7D2E"/>
    <w:multiLevelType w:val="hybridMultilevel"/>
    <w:tmpl w:val="367448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7CE0D56"/>
    <w:multiLevelType w:val="hybridMultilevel"/>
    <w:tmpl w:val="C7DCED3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3C001CC9"/>
    <w:multiLevelType w:val="hybridMultilevel"/>
    <w:tmpl w:val="0BF869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36E091F"/>
    <w:multiLevelType w:val="hybridMultilevel"/>
    <w:tmpl w:val="2FB468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6AE4D80"/>
    <w:multiLevelType w:val="hybridMultilevel"/>
    <w:tmpl w:val="EED4B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1EB5C26"/>
    <w:multiLevelType w:val="hybridMultilevel"/>
    <w:tmpl w:val="C0342A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7936754"/>
    <w:multiLevelType w:val="hybridMultilevel"/>
    <w:tmpl w:val="8152C2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9612D40"/>
    <w:multiLevelType w:val="hybridMultilevel"/>
    <w:tmpl w:val="4D7AB5D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2731FF2"/>
    <w:multiLevelType w:val="hybridMultilevel"/>
    <w:tmpl w:val="8078D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72B3575"/>
    <w:multiLevelType w:val="hybridMultilevel"/>
    <w:tmpl w:val="F1A27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AD79BB"/>
    <w:multiLevelType w:val="hybridMultilevel"/>
    <w:tmpl w:val="4E5C9A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B463748"/>
    <w:multiLevelType w:val="hybridMultilevel"/>
    <w:tmpl w:val="01F8C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FDE5E6B"/>
    <w:multiLevelType w:val="hybridMultilevel"/>
    <w:tmpl w:val="E99CA2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1470F80"/>
    <w:multiLevelType w:val="hybridMultilevel"/>
    <w:tmpl w:val="C9EE40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41A5614"/>
    <w:multiLevelType w:val="hybridMultilevel"/>
    <w:tmpl w:val="EA8CAF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53A035D"/>
    <w:multiLevelType w:val="hybridMultilevel"/>
    <w:tmpl w:val="2078EE6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5B20A37"/>
    <w:multiLevelType w:val="hybridMultilevel"/>
    <w:tmpl w:val="79C8937C"/>
    <w:lvl w:ilvl="0" w:tplc="7BAAA9FA">
      <w:start w:val="1"/>
      <w:numFmt w:val="lowerLetter"/>
      <w:lvlText w:val="%1)"/>
      <w:lvlJc w:val="left"/>
      <w:pPr>
        <w:ind w:left="360" w:hanging="360"/>
      </w:pPr>
      <w:rPr>
        <w:rFonts w:eastAsia="SimSu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7A4A35E2"/>
    <w:multiLevelType w:val="hybridMultilevel"/>
    <w:tmpl w:val="D7267C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B04137A"/>
    <w:multiLevelType w:val="hybridMultilevel"/>
    <w:tmpl w:val="A3E8AA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B886265"/>
    <w:multiLevelType w:val="hybridMultilevel"/>
    <w:tmpl w:val="182A4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BD0409A"/>
    <w:multiLevelType w:val="hybridMultilevel"/>
    <w:tmpl w:val="8064FDA2"/>
    <w:lvl w:ilvl="0" w:tplc="D2B022D4">
      <w:start w:val="9"/>
      <w:numFmt w:val="japaneseCounting"/>
      <w:lvlText w:val="（%1）"/>
      <w:lvlJc w:val="left"/>
      <w:pPr>
        <w:ind w:left="963" w:hanging="720"/>
      </w:pPr>
      <w:rPr>
        <w:rFonts w:hint="default"/>
      </w:rPr>
    </w:lvl>
    <w:lvl w:ilvl="1" w:tplc="04090019" w:tentative="1">
      <w:start w:val="1"/>
      <w:numFmt w:val="lowerLetter"/>
      <w:lvlText w:val="%2."/>
      <w:lvlJc w:val="left"/>
      <w:pPr>
        <w:ind w:left="1323" w:hanging="360"/>
      </w:pPr>
    </w:lvl>
    <w:lvl w:ilvl="2" w:tplc="0409001B" w:tentative="1">
      <w:start w:val="1"/>
      <w:numFmt w:val="lowerRoman"/>
      <w:lvlText w:val="%3."/>
      <w:lvlJc w:val="right"/>
      <w:pPr>
        <w:ind w:left="2043" w:hanging="180"/>
      </w:pPr>
    </w:lvl>
    <w:lvl w:ilvl="3" w:tplc="0409000F" w:tentative="1">
      <w:start w:val="1"/>
      <w:numFmt w:val="decimal"/>
      <w:lvlText w:val="%4."/>
      <w:lvlJc w:val="left"/>
      <w:pPr>
        <w:ind w:left="2763" w:hanging="360"/>
      </w:pPr>
    </w:lvl>
    <w:lvl w:ilvl="4" w:tplc="04090019" w:tentative="1">
      <w:start w:val="1"/>
      <w:numFmt w:val="lowerLetter"/>
      <w:lvlText w:val="%5."/>
      <w:lvlJc w:val="left"/>
      <w:pPr>
        <w:ind w:left="3483" w:hanging="360"/>
      </w:pPr>
    </w:lvl>
    <w:lvl w:ilvl="5" w:tplc="0409001B" w:tentative="1">
      <w:start w:val="1"/>
      <w:numFmt w:val="lowerRoman"/>
      <w:lvlText w:val="%6."/>
      <w:lvlJc w:val="right"/>
      <w:pPr>
        <w:ind w:left="4203" w:hanging="180"/>
      </w:pPr>
    </w:lvl>
    <w:lvl w:ilvl="6" w:tplc="0409000F" w:tentative="1">
      <w:start w:val="1"/>
      <w:numFmt w:val="decimal"/>
      <w:lvlText w:val="%7."/>
      <w:lvlJc w:val="left"/>
      <w:pPr>
        <w:ind w:left="4923" w:hanging="360"/>
      </w:pPr>
    </w:lvl>
    <w:lvl w:ilvl="7" w:tplc="04090019" w:tentative="1">
      <w:start w:val="1"/>
      <w:numFmt w:val="lowerLetter"/>
      <w:lvlText w:val="%8."/>
      <w:lvlJc w:val="left"/>
      <w:pPr>
        <w:ind w:left="5643" w:hanging="360"/>
      </w:pPr>
    </w:lvl>
    <w:lvl w:ilvl="8" w:tplc="0409001B" w:tentative="1">
      <w:start w:val="1"/>
      <w:numFmt w:val="lowerRoman"/>
      <w:lvlText w:val="%9."/>
      <w:lvlJc w:val="right"/>
      <w:pPr>
        <w:ind w:left="6363" w:hanging="180"/>
      </w:pPr>
    </w:lvl>
  </w:abstractNum>
  <w:abstractNum w:abstractNumId="38">
    <w:nsid w:val="7DA7472B"/>
    <w:multiLevelType w:val="hybridMultilevel"/>
    <w:tmpl w:val="C486026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7E472AB8"/>
    <w:multiLevelType w:val="hybridMultilevel"/>
    <w:tmpl w:val="A2EE34E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FAC3B07"/>
    <w:multiLevelType w:val="hybridMultilevel"/>
    <w:tmpl w:val="E0B2A918"/>
    <w:lvl w:ilvl="0" w:tplc="2DDEEDA2">
      <w:start w:val="1"/>
      <w:numFmt w:val="decimal"/>
      <w:lvlText w:val="(%1)"/>
      <w:lvlJc w:val="left"/>
      <w:pPr>
        <w:ind w:left="906" w:hanging="420"/>
      </w:pPr>
      <w:rPr>
        <w:rFonts w:ascii="標楷體" w:hAnsi="標楷體" w:hint="default"/>
        <w:b w:val="0"/>
      </w:rPr>
    </w:lvl>
    <w:lvl w:ilvl="1" w:tplc="04090019" w:tentative="1">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num w:numId="1">
    <w:abstractNumId w:val="15"/>
  </w:num>
  <w:num w:numId="2">
    <w:abstractNumId w:val="7"/>
  </w:num>
  <w:num w:numId="3">
    <w:abstractNumId w:val="36"/>
  </w:num>
  <w:num w:numId="4">
    <w:abstractNumId w:val="1"/>
  </w:num>
  <w:num w:numId="5">
    <w:abstractNumId w:val="6"/>
  </w:num>
  <w:num w:numId="6">
    <w:abstractNumId w:val="31"/>
  </w:num>
  <w:num w:numId="7">
    <w:abstractNumId w:val="30"/>
  </w:num>
  <w:num w:numId="8">
    <w:abstractNumId w:val="17"/>
  </w:num>
  <w:num w:numId="9">
    <w:abstractNumId w:val="37"/>
  </w:num>
  <w:num w:numId="10">
    <w:abstractNumId w:val="8"/>
  </w:num>
  <w:num w:numId="11">
    <w:abstractNumId w:val="21"/>
  </w:num>
  <w:num w:numId="12">
    <w:abstractNumId w:val="28"/>
  </w:num>
  <w:num w:numId="13">
    <w:abstractNumId w:val="27"/>
  </w:num>
  <w:num w:numId="14">
    <w:abstractNumId w:val="5"/>
  </w:num>
  <w:num w:numId="15">
    <w:abstractNumId w:val="29"/>
  </w:num>
  <w:num w:numId="16">
    <w:abstractNumId w:val="3"/>
  </w:num>
  <w:num w:numId="17">
    <w:abstractNumId w:val="11"/>
  </w:num>
  <w:num w:numId="18">
    <w:abstractNumId w:val="35"/>
  </w:num>
  <w:num w:numId="19">
    <w:abstractNumId w:val="25"/>
  </w:num>
  <w:num w:numId="20">
    <w:abstractNumId w:val="22"/>
  </w:num>
  <w:num w:numId="21">
    <w:abstractNumId w:val="19"/>
  </w:num>
  <w:num w:numId="22">
    <w:abstractNumId w:val="9"/>
  </w:num>
  <w:num w:numId="23">
    <w:abstractNumId w:val="26"/>
  </w:num>
  <w:num w:numId="24">
    <w:abstractNumId w:val="18"/>
  </w:num>
  <w:num w:numId="25">
    <w:abstractNumId w:val="16"/>
  </w:num>
  <w:num w:numId="26">
    <w:abstractNumId w:val="33"/>
  </w:num>
  <w:num w:numId="27">
    <w:abstractNumId w:val="12"/>
  </w:num>
  <w:num w:numId="28">
    <w:abstractNumId w:val="4"/>
  </w:num>
  <w:num w:numId="29">
    <w:abstractNumId w:val="2"/>
  </w:num>
  <w:num w:numId="30">
    <w:abstractNumId w:val="0"/>
  </w:num>
  <w:num w:numId="31">
    <w:abstractNumId w:val="20"/>
  </w:num>
  <w:num w:numId="32">
    <w:abstractNumId w:val="38"/>
  </w:num>
  <w:num w:numId="33">
    <w:abstractNumId w:val="13"/>
  </w:num>
  <w:num w:numId="34">
    <w:abstractNumId w:val="24"/>
  </w:num>
  <w:num w:numId="35">
    <w:abstractNumId w:val="32"/>
  </w:num>
  <w:num w:numId="36">
    <w:abstractNumId w:val="10"/>
  </w:num>
  <w:num w:numId="37">
    <w:abstractNumId w:val="23"/>
  </w:num>
  <w:num w:numId="38">
    <w:abstractNumId w:val="39"/>
  </w:num>
  <w:num w:numId="39">
    <w:abstractNumId w:val="34"/>
  </w:num>
  <w:num w:numId="40">
    <w:abstractNumId w:val="14"/>
  </w:num>
  <w:num w:numId="41">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243"/>
  <w:drawingGridVerticalSpacing w:val="257"/>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613"/>
    <w:rsid w:val="0000169F"/>
    <w:rsid w:val="000036E9"/>
    <w:rsid w:val="0000590A"/>
    <w:rsid w:val="00005E22"/>
    <w:rsid w:val="00005F18"/>
    <w:rsid w:val="00006B6A"/>
    <w:rsid w:val="00007DB1"/>
    <w:rsid w:val="00011586"/>
    <w:rsid w:val="00012CB3"/>
    <w:rsid w:val="00014B8F"/>
    <w:rsid w:val="00015271"/>
    <w:rsid w:val="00017A15"/>
    <w:rsid w:val="000215D3"/>
    <w:rsid w:val="00024A30"/>
    <w:rsid w:val="000256D9"/>
    <w:rsid w:val="00026BC6"/>
    <w:rsid w:val="0002736F"/>
    <w:rsid w:val="00027873"/>
    <w:rsid w:val="00031FB4"/>
    <w:rsid w:val="0003245A"/>
    <w:rsid w:val="00032B5E"/>
    <w:rsid w:val="00034466"/>
    <w:rsid w:val="00040214"/>
    <w:rsid w:val="000451B5"/>
    <w:rsid w:val="0004661A"/>
    <w:rsid w:val="00046E3B"/>
    <w:rsid w:val="00047843"/>
    <w:rsid w:val="00051CFF"/>
    <w:rsid w:val="000523FC"/>
    <w:rsid w:val="000533C9"/>
    <w:rsid w:val="00053ABE"/>
    <w:rsid w:val="00055E39"/>
    <w:rsid w:val="00056F11"/>
    <w:rsid w:val="000575BB"/>
    <w:rsid w:val="00061108"/>
    <w:rsid w:val="00061CA2"/>
    <w:rsid w:val="00061CD4"/>
    <w:rsid w:val="0006453E"/>
    <w:rsid w:val="0006559A"/>
    <w:rsid w:val="00065809"/>
    <w:rsid w:val="00065F8B"/>
    <w:rsid w:val="00067859"/>
    <w:rsid w:val="00067D13"/>
    <w:rsid w:val="000710BF"/>
    <w:rsid w:val="00072407"/>
    <w:rsid w:val="000744E1"/>
    <w:rsid w:val="00074E05"/>
    <w:rsid w:val="000817DD"/>
    <w:rsid w:val="00081BB3"/>
    <w:rsid w:val="000822AB"/>
    <w:rsid w:val="00084493"/>
    <w:rsid w:val="000846AB"/>
    <w:rsid w:val="00085FF6"/>
    <w:rsid w:val="000873E9"/>
    <w:rsid w:val="00094141"/>
    <w:rsid w:val="00094FF3"/>
    <w:rsid w:val="0009745F"/>
    <w:rsid w:val="000979C7"/>
    <w:rsid w:val="00097FB7"/>
    <w:rsid w:val="000A074D"/>
    <w:rsid w:val="000A093A"/>
    <w:rsid w:val="000A0B61"/>
    <w:rsid w:val="000A3A19"/>
    <w:rsid w:val="000A5A26"/>
    <w:rsid w:val="000A61B2"/>
    <w:rsid w:val="000B03EF"/>
    <w:rsid w:val="000B32B4"/>
    <w:rsid w:val="000B3328"/>
    <w:rsid w:val="000B3516"/>
    <w:rsid w:val="000B381F"/>
    <w:rsid w:val="000B41F1"/>
    <w:rsid w:val="000B5E8A"/>
    <w:rsid w:val="000B60E2"/>
    <w:rsid w:val="000C3FDE"/>
    <w:rsid w:val="000C4A9B"/>
    <w:rsid w:val="000C6069"/>
    <w:rsid w:val="000C68E5"/>
    <w:rsid w:val="000C6BDF"/>
    <w:rsid w:val="000D0AEE"/>
    <w:rsid w:val="000D0CAD"/>
    <w:rsid w:val="000D1286"/>
    <w:rsid w:val="000D1DC7"/>
    <w:rsid w:val="000D3B7F"/>
    <w:rsid w:val="000D490A"/>
    <w:rsid w:val="000D59BC"/>
    <w:rsid w:val="000D63BF"/>
    <w:rsid w:val="000D6E7C"/>
    <w:rsid w:val="000D753E"/>
    <w:rsid w:val="000E1A3F"/>
    <w:rsid w:val="000E2CA7"/>
    <w:rsid w:val="000E5894"/>
    <w:rsid w:val="000E6E4A"/>
    <w:rsid w:val="000E7A15"/>
    <w:rsid w:val="000F08F4"/>
    <w:rsid w:val="000F2D64"/>
    <w:rsid w:val="000F3521"/>
    <w:rsid w:val="000F3CD2"/>
    <w:rsid w:val="000F545B"/>
    <w:rsid w:val="000F59C9"/>
    <w:rsid w:val="000F66B1"/>
    <w:rsid w:val="0010129F"/>
    <w:rsid w:val="00103FC5"/>
    <w:rsid w:val="0010495E"/>
    <w:rsid w:val="00105AA7"/>
    <w:rsid w:val="00105E42"/>
    <w:rsid w:val="0010634E"/>
    <w:rsid w:val="001063A6"/>
    <w:rsid w:val="00106920"/>
    <w:rsid w:val="00106A52"/>
    <w:rsid w:val="00106BDB"/>
    <w:rsid w:val="001072C0"/>
    <w:rsid w:val="00111046"/>
    <w:rsid w:val="0011130C"/>
    <w:rsid w:val="001121BF"/>
    <w:rsid w:val="001143EE"/>
    <w:rsid w:val="0011566E"/>
    <w:rsid w:val="00115DB1"/>
    <w:rsid w:val="00121DF8"/>
    <w:rsid w:val="001231C4"/>
    <w:rsid w:val="001242EA"/>
    <w:rsid w:val="00131814"/>
    <w:rsid w:val="00133044"/>
    <w:rsid w:val="001340F6"/>
    <w:rsid w:val="00134323"/>
    <w:rsid w:val="00134EA2"/>
    <w:rsid w:val="00137BA8"/>
    <w:rsid w:val="0014074A"/>
    <w:rsid w:val="00140AF3"/>
    <w:rsid w:val="00140F17"/>
    <w:rsid w:val="001423EA"/>
    <w:rsid w:val="00142744"/>
    <w:rsid w:val="00147127"/>
    <w:rsid w:val="00147794"/>
    <w:rsid w:val="001477B9"/>
    <w:rsid w:val="0014784A"/>
    <w:rsid w:val="00150463"/>
    <w:rsid w:val="001509F3"/>
    <w:rsid w:val="00151345"/>
    <w:rsid w:val="00151461"/>
    <w:rsid w:val="00152B1A"/>
    <w:rsid w:val="001532C7"/>
    <w:rsid w:val="00153568"/>
    <w:rsid w:val="0015600E"/>
    <w:rsid w:val="001572A3"/>
    <w:rsid w:val="00160C3C"/>
    <w:rsid w:val="0016230A"/>
    <w:rsid w:val="0016394B"/>
    <w:rsid w:val="00164F9F"/>
    <w:rsid w:val="00171CCD"/>
    <w:rsid w:val="0017218C"/>
    <w:rsid w:val="00172255"/>
    <w:rsid w:val="00172F52"/>
    <w:rsid w:val="001742C0"/>
    <w:rsid w:val="00174A92"/>
    <w:rsid w:val="00174C2E"/>
    <w:rsid w:val="00174FDA"/>
    <w:rsid w:val="0017563B"/>
    <w:rsid w:val="00176324"/>
    <w:rsid w:val="001763A4"/>
    <w:rsid w:val="00177401"/>
    <w:rsid w:val="00177920"/>
    <w:rsid w:val="001825D4"/>
    <w:rsid w:val="00183BFC"/>
    <w:rsid w:val="001857C0"/>
    <w:rsid w:val="00185A73"/>
    <w:rsid w:val="001866AB"/>
    <w:rsid w:val="0018755C"/>
    <w:rsid w:val="00195B1E"/>
    <w:rsid w:val="00195B49"/>
    <w:rsid w:val="00195CFE"/>
    <w:rsid w:val="001A0DC6"/>
    <w:rsid w:val="001A1A5E"/>
    <w:rsid w:val="001A2DA2"/>
    <w:rsid w:val="001B14BA"/>
    <w:rsid w:val="001B1731"/>
    <w:rsid w:val="001B1D5C"/>
    <w:rsid w:val="001B2ED1"/>
    <w:rsid w:val="001B7CB9"/>
    <w:rsid w:val="001C2FFD"/>
    <w:rsid w:val="001C3B8A"/>
    <w:rsid w:val="001C4750"/>
    <w:rsid w:val="001C47CC"/>
    <w:rsid w:val="001C55AE"/>
    <w:rsid w:val="001C7009"/>
    <w:rsid w:val="001C7684"/>
    <w:rsid w:val="001D7A7B"/>
    <w:rsid w:val="001D7C1D"/>
    <w:rsid w:val="001E353C"/>
    <w:rsid w:val="001E6299"/>
    <w:rsid w:val="001E661B"/>
    <w:rsid w:val="001E7A22"/>
    <w:rsid w:val="001F05C7"/>
    <w:rsid w:val="001F24AE"/>
    <w:rsid w:val="001F3185"/>
    <w:rsid w:val="001F509A"/>
    <w:rsid w:val="001F6B9D"/>
    <w:rsid w:val="001F7050"/>
    <w:rsid w:val="001F7ADD"/>
    <w:rsid w:val="001F7EAD"/>
    <w:rsid w:val="0020153D"/>
    <w:rsid w:val="002030F8"/>
    <w:rsid w:val="002043AD"/>
    <w:rsid w:val="002078CD"/>
    <w:rsid w:val="0021316E"/>
    <w:rsid w:val="00214049"/>
    <w:rsid w:val="00215061"/>
    <w:rsid w:val="00221395"/>
    <w:rsid w:val="00221C8A"/>
    <w:rsid w:val="00224452"/>
    <w:rsid w:val="00224495"/>
    <w:rsid w:val="00224C4A"/>
    <w:rsid w:val="00224E7B"/>
    <w:rsid w:val="0023030E"/>
    <w:rsid w:val="00231EBD"/>
    <w:rsid w:val="002349AF"/>
    <w:rsid w:val="00234B01"/>
    <w:rsid w:val="002352E2"/>
    <w:rsid w:val="002352E4"/>
    <w:rsid w:val="00236B29"/>
    <w:rsid w:val="00240BB9"/>
    <w:rsid w:val="00244D1A"/>
    <w:rsid w:val="00250DA2"/>
    <w:rsid w:val="00252D46"/>
    <w:rsid w:val="002531A3"/>
    <w:rsid w:val="00253B41"/>
    <w:rsid w:val="00255389"/>
    <w:rsid w:val="00255A26"/>
    <w:rsid w:val="0026032A"/>
    <w:rsid w:val="002675C7"/>
    <w:rsid w:val="00271429"/>
    <w:rsid w:val="00272641"/>
    <w:rsid w:val="002727E8"/>
    <w:rsid w:val="00272BB0"/>
    <w:rsid w:val="00273382"/>
    <w:rsid w:val="00273D16"/>
    <w:rsid w:val="00274B11"/>
    <w:rsid w:val="00274F91"/>
    <w:rsid w:val="00275A9A"/>
    <w:rsid w:val="00275FBB"/>
    <w:rsid w:val="00276E1F"/>
    <w:rsid w:val="00280221"/>
    <w:rsid w:val="00281D8A"/>
    <w:rsid w:val="002854CA"/>
    <w:rsid w:val="002870A8"/>
    <w:rsid w:val="00290B62"/>
    <w:rsid w:val="00292405"/>
    <w:rsid w:val="002924CF"/>
    <w:rsid w:val="002978D5"/>
    <w:rsid w:val="002A5073"/>
    <w:rsid w:val="002A58F3"/>
    <w:rsid w:val="002A59AC"/>
    <w:rsid w:val="002B76BE"/>
    <w:rsid w:val="002C0CF7"/>
    <w:rsid w:val="002C234E"/>
    <w:rsid w:val="002C2E40"/>
    <w:rsid w:val="002C486A"/>
    <w:rsid w:val="002D1D11"/>
    <w:rsid w:val="002D2D9D"/>
    <w:rsid w:val="002D3906"/>
    <w:rsid w:val="002D5DA8"/>
    <w:rsid w:val="002D747C"/>
    <w:rsid w:val="002E724C"/>
    <w:rsid w:val="002E790B"/>
    <w:rsid w:val="002F3097"/>
    <w:rsid w:val="002F30AB"/>
    <w:rsid w:val="002F3222"/>
    <w:rsid w:val="002F345A"/>
    <w:rsid w:val="002F4044"/>
    <w:rsid w:val="002F4177"/>
    <w:rsid w:val="002F4A1E"/>
    <w:rsid w:val="002F4EBE"/>
    <w:rsid w:val="0030007D"/>
    <w:rsid w:val="00302145"/>
    <w:rsid w:val="00303523"/>
    <w:rsid w:val="00305825"/>
    <w:rsid w:val="003058BC"/>
    <w:rsid w:val="00306E5C"/>
    <w:rsid w:val="00310FFB"/>
    <w:rsid w:val="00311022"/>
    <w:rsid w:val="003161C1"/>
    <w:rsid w:val="00316BAF"/>
    <w:rsid w:val="00320799"/>
    <w:rsid w:val="00320898"/>
    <w:rsid w:val="003230F9"/>
    <w:rsid w:val="00323F4E"/>
    <w:rsid w:val="00324F13"/>
    <w:rsid w:val="00325AEE"/>
    <w:rsid w:val="003266D6"/>
    <w:rsid w:val="00327601"/>
    <w:rsid w:val="00327F7E"/>
    <w:rsid w:val="003339C1"/>
    <w:rsid w:val="00333EF7"/>
    <w:rsid w:val="00334E65"/>
    <w:rsid w:val="003353FC"/>
    <w:rsid w:val="00335A23"/>
    <w:rsid w:val="00337F46"/>
    <w:rsid w:val="00346816"/>
    <w:rsid w:val="00347708"/>
    <w:rsid w:val="00351839"/>
    <w:rsid w:val="003524C6"/>
    <w:rsid w:val="00356D12"/>
    <w:rsid w:val="003572B1"/>
    <w:rsid w:val="003572C0"/>
    <w:rsid w:val="0035737E"/>
    <w:rsid w:val="0035740E"/>
    <w:rsid w:val="00357651"/>
    <w:rsid w:val="00361F76"/>
    <w:rsid w:val="00362DF7"/>
    <w:rsid w:val="00363BA8"/>
    <w:rsid w:val="0036536C"/>
    <w:rsid w:val="0037230F"/>
    <w:rsid w:val="00373FFA"/>
    <w:rsid w:val="00376A2E"/>
    <w:rsid w:val="00380E05"/>
    <w:rsid w:val="00381C7E"/>
    <w:rsid w:val="003820A9"/>
    <w:rsid w:val="00384864"/>
    <w:rsid w:val="003870D3"/>
    <w:rsid w:val="00387F3F"/>
    <w:rsid w:val="0039163D"/>
    <w:rsid w:val="00391AE0"/>
    <w:rsid w:val="00392A61"/>
    <w:rsid w:val="00392F62"/>
    <w:rsid w:val="00393112"/>
    <w:rsid w:val="00394B88"/>
    <w:rsid w:val="003965FB"/>
    <w:rsid w:val="003968C8"/>
    <w:rsid w:val="0039770C"/>
    <w:rsid w:val="003A2546"/>
    <w:rsid w:val="003A26E9"/>
    <w:rsid w:val="003A26FC"/>
    <w:rsid w:val="003A2FF8"/>
    <w:rsid w:val="003A3115"/>
    <w:rsid w:val="003A3F7D"/>
    <w:rsid w:val="003A424E"/>
    <w:rsid w:val="003A4E28"/>
    <w:rsid w:val="003A7466"/>
    <w:rsid w:val="003A7740"/>
    <w:rsid w:val="003B075F"/>
    <w:rsid w:val="003B0CF7"/>
    <w:rsid w:val="003B127B"/>
    <w:rsid w:val="003B4046"/>
    <w:rsid w:val="003B4A47"/>
    <w:rsid w:val="003B51B8"/>
    <w:rsid w:val="003C13A1"/>
    <w:rsid w:val="003C1F9A"/>
    <w:rsid w:val="003C2589"/>
    <w:rsid w:val="003C2D33"/>
    <w:rsid w:val="003C45D4"/>
    <w:rsid w:val="003C6601"/>
    <w:rsid w:val="003C73C9"/>
    <w:rsid w:val="003D11A0"/>
    <w:rsid w:val="003D27EF"/>
    <w:rsid w:val="003D321B"/>
    <w:rsid w:val="003D5459"/>
    <w:rsid w:val="003D6E5D"/>
    <w:rsid w:val="003D7110"/>
    <w:rsid w:val="003E08A1"/>
    <w:rsid w:val="003E0BC3"/>
    <w:rsid w:val="003E0E09"/>
    <w:rsid w:val="003E1DE2"/>
    <w:rsid w:val="003E1FD8"/>
    <w:rsid w:val="003E3A47"/>
    <w:rsid w:val="003F11A8"/>
    <w:rsid w:val="003F3100"/>
    <w:rsid w:val="00401148"/>
    <w:rsid w:val="00403371"/>
    <w:rsid w:val="00404860"/>
    <w:rsid w:val="00404A76"/>
    <w:rsid w:val="00405690"/>
    <w:rsid w:val="0040623C"/>
    <w:rsid w:val="0040671E"/>
    <w:rsid w:val="0040723F"/>
    <w:rsid w:val="004107B9"/>
    <w:rsid w:val="00411FF3"/>
    <w:rsid w:val="004151ED"/>
    <w:rsid w:val="004170EA"/>
    <w:rsid w:val="00420524"/>
    <w:rsid w:val="00422511"/>
    <w:rsid w:val="0042261A"/>
    <w:rsid w:val="004244FF"/>
    <w:rsid w:val="00427046"/>
    <w:rsid w:val="004301EC"/>
    <w:rsid w:val="004320D1"/>
    <w:rsid w:val="0043227A"/>
    <w:rsid w:val="00433087"/>
    <w:rsid w:val="0043437B"/>
    <w:rsid w:val="00436469"/>
    <w:rsid w:val="00441647"/>
    <w:rsid w:val="0044238F"/>
    <w:rsid w:val="00443020"/>
    <w:rsid w:val="00443D7D"/>
    <w:rsid w:val="0044403D"/>
    <w:rsid w:val="004446ED"/>
    <w:rsid w:val="004460BC"/>
    <w:rsid w:val="00446711"/>
    <w:rsid w:val="00452409"/>
    <w:rsid w:val="004528B0"/>
    <w:rsid w:val="004539E5"/>
    <w:rsid w:val="00453BE8"/>
    <w:rsid w:val="00454554"/>
    <w:rsid w:val="00455F19"/>
    <w:rsid w:val="004560D9"/>
    <w:rsid w:val="004563FB"/>
    <w:rsid w:val="00457EB3"/>
    <w:rsid w:val="00461F59"/>
    <w:rsid w:val="0046307A"/>
    <w:rsid w:val="004635A6"/>
    <w:rsid w:val="00464978"/>
    <w:rsid w:val="00470726"/>
    <w:rsid w:val="00472681"/>
    <w:rsid w:val="00475E84"/>
    <w:rsid w:val="00481BBB"/>
    <w:rsid w:val="004823DD"/>
    <w:rsid w:val="00482AA1"/>
    <w:rsid w:val="004843CA"/>
    <w:rsid w:val="004846C6"/>
    <w:rsid w:val="00486495"/>
    <w:rsid w:val="004869D4"/>
    <w:rsid w:val="00490307"/>
    <w:rsid w:val="004915A4"/>
    <w:rsid w:val="00491DE8"/>
    <w:rsid w:val="004927E8"/>
    <w:rsid w:val="00492B76"/>
    <w:rsid w:val="00492D8E"/>
    <w:rsid w:val="00493B7F"/>
    <w:rsid w:val="00494BB3"/>
    <w:rsid w:val="004952BF"/>
    <w:rsid w:val="00496A7F"/>
    <w:rsid w:val="00496FB9"/>
    <w:rsid w:val="004A17BE"/>
    <w:rsid w:val="004A4521"/>
    <w:rsid w:val="004A5D53"/>
    <w:rsid w:val="004A5D85"/>
    <w:rsid w:val="004A79B3"/>
    <w:rsid w:val="004B08E1"/>
    <w:rsid w:val="004B43EE"/>
    <w:rsid w:val="004B588F"/>
    <w:rsid w:val="004B6A9B"/>
    <w:rsid w:val="004B6CBA"/>
    <w:rsid w:val="004C1697"/>
    <w:rsid w:val="004C498F"/>
    <w:rsid w:val="004C49CD"/>
    <w:rsid w:val="004C57EF"/>
    <w:rsid w:val="004C665F"/>
    <w:rsid w:val="004C6AF2"/>
    <w:rsid w:val="004D0667"/>
    <w:rsid w:val="004D0E3D"/>
    <w:rsid w:val="004D12AF"/>
    <w:rsid w:val="004D1577"/>
    <w:rsid w:val="004D2155"/>
    <w:rsid w:val="004D3200"/>
    <w:rsid w:val="004D325C"/>
    <w:rsid w:val="004D455A"/>
    <w:rsid w:val="004D4927"/>
    <w:rsid w:val="004D5EAF"/>
    <w:rsid w:val="004D6D8B"/>
    <w:rsid w:val="004D7130"/>
    <w:rsid w:val="004D7521"/>
    <w:rsid w:val="004E1EF2"/>
    <w:rsid w:val="004E2524"/>
    <w:rsid w:val="004E298F"/>
    <w:rsid w:val="004E423E"/>
    <w:rsid w:val="004E772D"/>
    <w:rsid w:val="004F1816"/>
    <w:rsid w:val="004F18E6"/>
    <w:rsid w:val="004F33B4"/>
    <w:rsid w:val="004F4127"/>
    <w:rsid w:val="004F63D1"/>
    <w:rsid w:val="00500503"/>
    <w:rsid w:val="0050069A"/>
    <w:rsid w:val="00500F52"/>
    <w:rsid w:val="005013FD"/>
    <w:rsid w:val="0050227E"/>
    <w:rsid w:val="00504732"/>
    <w:rsid w:val="0050545C"/>
    <w:rsid w:val="00507881"/>
    <w:rsid w:val="00507D30"/>
    <w:rsid w:val="005115A6"/>
    <w:rsid w:val="005128BD"/>
    <w:rsid w:val="00521EED"/>
    <w:rsid w:val="0052492C"/>
    <w:rsid w:val="005255B0"/>
    <w:rsid w:val="00525EAA"/>
    <w:rsid w:val="0053018F"/>
    <w:rsid w:val="00530249"/>
    <w:rsid w:val="005323A7"/>
    <w:rsid w:val="00532667"/>
    <w:rsid w:val="00532868"/>
    <w:rsid w:val="00535DDE"/>
    <w:rsid w:val="00535DE5"/>
    <w:rsid w:val="00535F18"/>
    <w:rsid w:val="005367E2"/>
    <w:rsid w:val="00537224"/>
    <w:rsid w:val="00537845"/>
    <w:rsid w:val="00540297"/>
    <w:rsid w:val="005409BA"/>
    <w:rsid w:val="00540CF0"/>
    <w:rsid w:val="00546331"/>
    <w:rsid w:val="00546A1B"/>
    <w:rsid w:val="005501CA"/>
    <w:rsid w:val="00550A63"/>
    <w:rsid w:val="00550D73"/>
    <w:rsid w:val="005529FF"/>
    <w:rsid w:val="00553AB3"/>
    <w:rsid w:val="00553ED9"/>
    <w:rsid w:val="00554A15"/>
    <w:rsid w:val="00554DD1"/>
    <w:rsid w:val="00556F17"/>
    <w:rsid w:val="00557F50"/>
    <w:rsid w:val="00560728"/>
    <w:rsid w:val="00561BFC"/>
    <w:rsid w:val="00561C29"/>
    <w:rsid w:val="00562D64"/>
    <w:rsid w:val="0056568D"/>
    <w:rsid w:val="00570558"/>
    <w:rsid w:val="005718EB"/>
    <w:rsid w:val="005721A2"/>
    <w:rsid w:val="00575D2D"/>
    <w:rsid w:val="00576B06"/>
    <w:rsid w:val="00576B49"/>
    <w:rsid w:val="00576CCC"/>
    <w:rsid w:val="005802C4"/>
    <w:rsid w:val="005803D1"/>
    <w:rsid w:val="0058061B"/>
    <w:rsid w:val="0058070F"/>
    <w:rsid w:val="00580D6A"/>
    <w:rsid w:val="00580EFA"/>
    <w:rsid w:val="00581A94"/>
    <w:rsid w:val="00582878"/>
    <w:rsid w:val="00584E41"/>
    <w:rsid w:val="00586455"/>
    <w:rsid w:val="0059361C"/>
    <w:rsid w:val="00596C9C"/>
    <w:rsid w:val="0059718E"/>
    <w:rsid w:val="00597414"/>
    <w:rsid w:val="00597E80"/>
    <w:rsid w:val="005A106D"/>
    <w:rsid w:val="005A3AB7"/>
    <w:rsid w:val="005A432F"/>
    <w:rsid w:val="005A4860"/>
    <w:rsid w:val="005A486C"/>
    <w:rsid w:val="005A594A"/>
    <w:rsid w:val="005A7475"/>
    <w:rsid w:val="005B27C0"/>
    <w:rsid w:val="005B7B14"/>
    <w:rsid w:val="005C01BB"/>
    <w:rsid w:val="005C1307"/>
    <w:rsid w:val="005C324D"/>
    <w:rsid w:val="005C581E"/>
    <w:rsid w:val="005C6D1C"/>
    <w:rsid w:val="005C7D6B"/>
    <w:rsid w:val="005C7DEA"/>
    <w:rsid w:val="005D1B30"/>
    <w:rsid w:val="005D2DA3"/>
    <w:rsid w:val="005D33C2"/>
    <w:rsid w:val="005D4057"/>
    <w:rsid w:val="005D54E2"/>
    <w:rsid w:val="005D6A49"/>
    <w:rsid w:val="005D7438"/>
    <w:rsid w:val="005E11B8"/>
    <w:rsid w:val="005E1594"/>
    <w:rsid w:val="005E6F0F"/>
    <w:rsid w:val="005E72A0"/>
    <w:rsid w:val="005E75BB"/>
    <w:rsid w:val="005F0768"/>
    <w:rsid w:val="005F2E60"/>
    <w:rsid w:val="005F3622"/>
    <w:rsid w:val="005F6BA3"/>
    <w:rsid w:val="005F6DF7"/>
    <w:rsid w:val="005F77E3"/>
    <w:rsid w:val="00603EA4"/>
    <w:rsid w:val="0060414E"/>
    <w:rsid w:val="006041B0"/>
    <w:rsid w:val="006060A5"/>
    <w:rsid w:val="00612D08"/>
    <w:rsid w:val="00614EB7"/>
    <w:rsid w:val="00615868"/>
    <w:rsid w:val="006169FF"/>
    <w:rsid w:val="00617484"/>
    <w:rsid w:val="0061793D"/>
    <w:rsid w:val="00620A22"/>
    <w:rsid w:val="00622167"/>
    <w:rsid w:val="00631CCA"/>
    <w:rsid w:val="006348E3"/>
    <w:rsid w:val="00635AD9"/>
    <w:rsid w:val="0063646E"/>
    <w:rsid w:val="0063737A"/>
    <w:rsid w:val="00640007"/>
    <w:rsid w:val="006411B1"/>
    <w:rsid w:val="00641C3E"/>
    <w:rsid w:val="00644286"/>
    <w:rsid w:val="006445A6"/>
    <w:rsid w:val="0064475A"/>
    <w:rsid w:val="006466E7"/>
    <w:rsid w:val="00647D22"/>
    <w:rsid w:val="00651EB4"/>
    <w:rsid w:val="00652286"/>
    <w:rsid w:val="00652912"/>
    <w:rsid w:val="00654867"/>
    <w:rsid w:val="006562B9"/>
    <w:rsid w:val="00656520"/>
    <w:rsid w:val="006573FC"/>
    <w:rsid w:val="0065744F"/>
    <w:rsid w:val="006615F2"/>
    <w:rsid w:val="006620E4"/>
    <w:rsid w:val="006635D0"/>
    <w:rsid w:val="00663646"/>
    <w:rsid w:val="00664CED"/>
    <w:rsid w:val="00665FBD"/>
    <w:rsid w:val="006661B5"/>
    <w:rsid w:val="00666302"/>
    <w:rsid w:val="00667470"/>
    <w:rsid w:val="00670467"/>
    <w:rsid w:val="00673233"/>
    <w:rsid w:val="006734EF"/>
    <w:rsid w:val="00677A9E"/>
    <w:rsid w:val="00685924"/>
    <w:rsid w:val="00687072"/>
    <w:rsid w:val="00690E6E"/>
    <w:rsid w:val="006A07CA"/>
    <w:rsid w:val="006A1F34"/>
    <w:rsid w:val="006A2CF0"/>
    <w:rsid w:val="006A31FC"/>
    <w:rsid w:val="006A485D"/>
    <w:rsid w:val="006A4891"/>
    <w:rsid w:val="006A7FB4"/>
    <w:rsid w:val="006B1DD2"/>
    <w:rsid w:val="006B1EBC"/>
    <w:rsid w:val="006B3FA3"/>
    <w:rsid w:val="006B4BD0"/>
    <w:rsid w:val="006B5364"/>
    <w:rsid w:val="006B5708"/>
    <w:rsid w:val="006B7760"/>
    <w:rsid w:val="006C10D5"/>
    <w:rsid w:val="006C1501"/>
    <w:rsid w:val="006C314A"/>
    <w:rsid w:val="006C5C59"/>
    <w:rsid w:val="006C6715"/>
    <w:rsid w:val="006D11EA"/>
    <w:rsid w:val="006D26CF"/>
    <w:rsid w:val="006D49BE"/>
    <w:rsid w:val="006D745C"/>
    <w:rsid w:val="006D7D7A"/>
    <w:rsid w:val="006E12C1"/>
    <w:rsid w:val="006E155E"/>
    <w:rsid w:val="006E2B8A"/>
    <w:rsid w:val="006E4191"/>
    <w:rsid w:val="006E426E"/>
    <w:rsid w:val="006E530B"/>
    <w:rsid w:val="006E796C"/>
    <w:rsid w:val="006F09E5"/>
    <w:rsid w:val="006F1DDD"/>
    <w:rsid w:val="006F2538"/>
    <w:rsid w:val="006F29B1"/>
    <w:rsid w:val="006F2DFC"/>
    <w:rsid w:val="006F311E"/>
    <w:rsid w:val="006F3188"/>
    <w:rsid w:val="006F453C"/>
    <w:rsid w:val="0070112C"/>
    <w:rsid w:val="00701A44"/>
    <w:rsid w:val="00702FC9"/>
    <w:rsid w:val="00703873"/>
    <w:rsid w:val="00703D02"/>
    <w:rsid w:val="00705C21"/>
    <w:rsid w:val="0070708F"/>
    <w:rsid w:val="00711780"/>
    <w:rsid w:val="00711961"/>
    <w:rsid w:val="007124A6"/>
    <w:rsid w:val="00713353"/>
    <w:rsid w:val="007159C3"/>
    <w:rsid w:val="007165AE"/>
    <w:rsid w:val="00717346"/>
    <w:rsid w:val="00717E29"/>
    <w:rsid w:val="00720FBB"/>
    <w:rsid w:val="00721305"/>
    <w:rsid w:val="00724B8E"/>
    <w:rsid w:val="00730263"/>
    <w:rsid w:val="0073041F"/>
    <w:rsid w:val="00730DC1"/>
    <w:rsid w:val="00732B60"/>
    <w:rsid w:val="007335F9"/>
    <w:rsid w:val="0073412A"/>
    <w:rsid w:val="00735B33"/>
    <w:rsid w:val="00736044"/>
    <w:rsid w:val="00736B68"/>
    <w:rsid w:val="0074237E"/>
    <w:rsid w:val="007437F3"/>
    <w:rsid w:val="007444BA"/>
    <w:rsid w:val="0074629F"/>
    <w:rsid w:val="00747662"/>
    <w:rsid w:val="00747E6B"/>
    <w:rsid w:val="007519B6"/>
    <w:rsid w:val="0075707A"/>
    <w:rsid w:val="00757710"/>
    <w:rsid w:val="00762276"/>
    <w:rsid w:val="00762D27"/>
    <w:rsid w:val="0076354E"/>
    <w:rsid w:val="0076461E"/>
    <w:rsid w:val="0077367D"/>
    <w:rsid w:val="0077375E"/>
    <w:rsid w:val="00774B60"/>
    <w:rsid w:val="00775464"/>
    <w:rsid w:val="00781EEE"/>
    <w:rsid w:val="00783744"/>
    <w:rsid w:val="00786FC9"/>
    <w:rsid w:val="007876B3"/>
    <w:rsid w:val="00790206"/>
    <w:rsid w:val="00791435"/>
    <w:rsid w:val="007955EC"/>
    <w:rsid w:val="00795A4B"/>
    <w:rsid w:val="00795E56"/>
    <w:rsid w:val="0079659B"/>
    <w:rsid w:val="007969FC"/>
    <w:rsid w:val="007972B1"/>
    <w:rsid w:val="007A30E9"/>
    <w:rsid w:val="007A3D09"/>
    <w:rsid w:val="007A408E"/>
    <w:rsid w:val="007A634D"/>
    <w:rsid w:val="007A697E"/>
    <w:rsid w:val="007B188C"/>
    <w:rsid w:val="007B2D64"/>
    <w:rsid w:val="007B3130"/>
    <w:rsid w:val="007B5207"/>
    <w:rsid w:val="007B62AF"/>
    <w:rsid w:val="007B7155"/>
    <w:rsid w:val="007C1237"/>
    <w:rsid w:val="007C2235"/>
    <w:rsid w:val="007C2D92"/>
    <w:rsid w:val="007C509C"/>
    <w:rsid w:val="007C5E28"/>
    <w:rsid w:val="007C725B"/>
    <w:rsid w:val="007C7510"/>
    <w:rsid w:val="007D0E20"/>
    <w:rsid w:val="007D3801"/>
    <w:rsid w:val="007D565B"/>
    <w:rsid w:val="007D5B9B"/>
    <w:rsid w:val="007D763E"/>
    <w:rsid w:val="007D7A61"/>
    <w:rsid w:val="007E3E98"/>
    <w:rsid w:val="007E5E2E"/>
    <w:rsid w:val="007E6649"/>
    <w:rsid w:val="007E6A1E"/>
    <w:rsid w:val="007F1CDA"/>
    <w:rsid w:val="007F1DDD"/>
    <w:rsid w:val="007F1F16"/>
    <w:rsid w:val="007F2C51"/>
    <w:rsid w:val="007F6749"/>
    <w:rsid w:val="007F6DAA"/>
    <w:rsid w:val="007F76A9"/>
    <w:rsid w:val="007F7857"/>
    <w:rsid w:val="007F79CA"/>
    <w:rsid w:val="007F7C4A"/>
    <w:rsid w:val="008009F2"/>
    <w:rsid w:val="00801496"/>
    <w:rsid w:val="00801D6F"/>
    <w:rsid w:val="00802FC2"/>
    <w:rsid w:val="00803D89"/>
    <w:rsid w:val="00806F40"/>
    <w:rsid w:val="008102EA"/>
    <w:rsid w:val="008130CF"/>
    <w:rsid w:val="00813350"/>
    <w:rsid w:val="00815BB6"/>
    <w:rsid w:val="00816036"/>
    <w:rsid w:val="00816554"/>
    <w:rsid w:val="008171DD"/>
    <w:rsid w:val="00820094"/>
    <w:rsid w:val="00820826"/>
    <w:rsid w:val="00820FA7"/>
    <w:rsid w:val="00826A78"/>
    <w:rsid w:val="00827162"/>
    <w:rsid w:val="00831262"/>
    <w:rsid w:val="008338D0"/>
    <w:rsid w:val="00834414"/>
    <w:rsid w:val="008349E2"/>
    <w:rsid w:val="008368B6"/>
    <w:rsid w:val="008369AA"/>
    <w:rsid w:val="008407D7"/>
    <w:rsid w:val="00841436"/>
    <w:rsid w:val="00841697"/>
    <w:rsid w:val="00847EF6"/>
    <w:rsid w:val="0085059B"/>
    <w:rsid w:val="00852C45"/>
    <w:rsid w:val="00853A9F"/>
    <w:rsid w:val="0085730B"/>
    <w:rsid w:val="00862E82"/>
    <w:rsid w:val="0086419E"/>
    <w:rsid w:val="008653EA"/>
    <w:rsid w:val="00865542"/>
    <w:rsid w:val="008671E2"/>
    <w:rsid w:val="00867A27"/>
    <w:rsid w:val="00870D43"/>
    <w:rsid w:val="00871302"/>
    <w:rsid w:val="00871342"/>
    <w:rsid w:val="00872C3B"/>
    <w:rsid w:val="008733A6"/>
    <w:rsid w:val="00876DB1"/>
    <w:rsid w:val="00881337"/>
    <w:rsid w:val="00883A9D"/>
    <w:rsid w:val="00891D67"/>
    <w:rsid w:val="00894655"/>
    <w:rsid w:val="00895077"/>
    <w:rsid w:val="0089678F"/>
    <w:rsid w:val="00896C53"/>
    <w:rsid w:val="00897864"/>
    <w:rsid w:val="008A05C7"/>
    <w:rsid w:val="008A0B93"/>
    <w:rsid w:val="008A0C07"/>
    <w:rsid w:val="008A2BEA"/>
    <w:rsid w:val="008A3E22"/>
    <w:rsid w:val="008B0EC0"/>
    <w:rsid w:val="008B2DBF"/>
    <w:rsid w:val="008B2F16"/>
    <w:rsid w:val="008B47C7"/>
    <w:rsid w:val="008B5F46"/>
    <w:rsid w:val="008C2878"/>
    <w:rsid w:val="008C2BB7"/>
    <w:rsid w:val="008C4F96"/>
    <w:rsid w:val="008C55B9"/>
    <w:rsid w:val="008C6010"/>
    <w:rsid w:val="008C7358"/>
    <w:rsid w:val="008D0793"/>
    <w:rsid w:val="008D300B"/>
    <w:rsid w:val="008D3256"/>
    <w:rsid w:val="008D63CB"/>
    <w:rsid w:val="008D7152"/>
    <w:rsid w:val="008E2066"/>
    <w:rsid w:val="008E356F"/>
    <w:rsid w:val="008E4CC1"/>
    <w:rsid w:val="008E5082"/>
    <w:rsid w:val="008E63FF"/>
    <w:rsid w:val="008F07BE"/>
    <w:rsid w:val="008F3116"/>
    <w:rsid w:val="008F4740"/>
    <w:rsid w:val="008F48BB"/>
    <w:rsid w:val="008F49EB"/>
    <w:rsid w:val="008F6087"/>
    <w:rsid w:val="008F637E"/>
    <w:rsid w:val="00901E9A"/>
    <w:rsid w:val="0090463B"/>
    <w:rsid w:val="00906DFC"/>
    <w:rsid w:val="00907D9D"/>
    <w:rsid w:val="00907EF5"/>
    <w:rsid w:val="009115D5"/>
    <w:rsid w:val="00913A14"/>
    <w:rsid w:val="009145A9"/>
    <w:rsid w:val="009148C5"/>
    <w:rsid w:val="00914AFE"/>
    <w:rsid w:val="00915173"/>
    <w:rsid w:val="00920C41"/>
    <w:rsid w:val="00922B08"/>
    <w:rsid w:val="00923631"/>
    <w:rsid w:val="009276DD"/>
    <w:rsid w:val="00930B54"/>
    <w:rsid w:val="009325B2"/>
    <w:rsid w:val="00932E2C"/>
    <w:rsid w:val="00933F0E"/>
    <w:rsid w:val="00934E51"/>
    <w:rsid w:val="00936726"/>
    <w:rsid w:val="00936FCB"/>
    <w:rsid w:val="00940A20"/>
    <w:rsid w:val="00943A2F"/>
    <w:rsid w:val="0094613B"/>
    <w:rsid w:val="0095108A"/>
    <w:rsid w:val="00951CFF"/>
    <w:rsid w:val="00951FE9"/>
    <w:rsid w:val="00952032"/>
    <w:rsid w:val="00952148"/>
    <w:rsid w:val="0095244C"/>
    <w:rsid w:val="00954668"/>
    <w:rsid w:val="00957BA5"/>
    <w:rsid w:val="009601CF"/>
    <w:rsid w:val="009609A7"/>
    <w:rsid w:val="009610F9"/>
    <w:rsid w:val="00962D7F"/>
    <w:rsid w:val="00963C33"/>
    <w:rsid w:val="009677B9"/>
    <w:rsid w:val="0097240E"/>
    <w:rsid w:val="00972861"/>
    <w:rsid w:val="0097458F"/>
    <w:rsid w:val="00976CED"/>
    <w:rsid w:val="00982FC6"/>
    <w:rsid w:val="00984B80"/>
    <w:rsid w:val="00984F31"/>
    <w:rsid w:val="00986B76"/>
    <w:rsid w:val="00990E6E"/>
    <w:rsid w:val="00991EE0"/>
    <w:rsid w:val="00993D1A"/>
    <w:rsid w:val="009950CA"/>
    <w:rsid w:val="00995DF4"/>
    <w:rsid w:val="00995E48"/>
    <w:rsid w:val="009966A0"/>
    <w:rsid w:val="00996836"/>
    <w:rsid w:val="009A0127"/>
    <w:rsid w:val="009A0C50"/>
    <w:rsid w:val="009A182C"/>
    <w:rsid w:val="009A306F"/>
    <w:rsid w:val="009A4C85"/>
    <w:rsid w:val="009A51E2"/>
    <w:rsid w:val="009A5B74"/>
    <w:rsid w:val="009A6EE0"/>
    <w:rsid w:val="009A7367"/>
    <w:rsid w:val="009B158A"/>
    <w:rsid w:val="009B6271"/>
    <w:rsid w:val="009B7A43"/>
    <w:rsid w:val="009C1213"/>
    <w:rsid w:val="009C1543"/>
    <w:rsid w:val="009C1B64"/>
    <w:rsid w:val="009C3C46"/>
    <w:rsid w:val="009C4A31"/>
    <w:rsid w:val="009D132E"/>
    <w:rsid w:val="009D28C4"/>
    <w:rsid w:val="009D4FEA"/>
    <w:rsid w:val="009D6A06"/>
    <w:rsid w:val="009E2A07"/>
    <w:rsid w:val="009E3357"/>
    <w:rsid w:val="009E4FB8"/>
    <w:rsid w:val="009F459F"/>
    <w:rsid w:val="009F520C"/>
    <w:rsid w:val="009F7DF7"/>
    <w:rsid w:val="00A00F61"/>
    <w:rsid w:val="00A01962"/>
    <w:rsid w:val="00A02DDA"/>
    <w:rsid w:val="00A040A4"/>
    <w:rsid w:val="00A067AD"/>
    <w:rsid w:val="00A071EB"/>
    <w:rsid w:val="00A12F1A"/>
    <w:rsid w:val="00A14F59"/>
    <w:rsid w:val="00A159E1"/>
    <w:rsid w:val="00A16DDA"/>
    <w:rsid w:val="00A17185"/>
    <w:rsid w:val="00A17C4F"/>
    <w:rsid w:val="00A209FA"/>
    <w:rsid w:val="00A20F7C"/>
    <w:rsid w:val="00A21093"/>
    <w:rsid w:val="00A217F6"/>
    <w:rsid w:val="00A225D1"/>
    <w:rsid w:val="00A23B32"/>
    <w:rsid w:val="00A24E18"/>
    <w:rsid w:val="00A335E3"/>
    <w:rsid w:val="00A34D1F"/>
    <w:rsid w:val="00A35D52"/>
    <w:rsid w:val="00A35D63"/>
    <w:rsid w:val="00A36D5A"/>
    <w:rsid w:val="00A37125"/>
    <w:rsid w:val="00A478D8"/>
    <w:rsid w:val="00A4799C"/>
    <w:rsid w:val="00A5199E"/>
    <w:rsid w:val="00A54381"/>
    <w:rsid w:val="00A55CE8"/>
    <w:rsid w:val="00A56356"/>
    <w:rsid w:val="00A56794"/>
    <w:rsid w:val="00A57425"/>
    <w:rsid w:val="00A60EC5"/>
    <w:rsid w:val="00A60F07"/>
    <w:rsid w:val="00A60F91"/>
    <w:rsid w:val="00A63ED5"/>
    <w:rsid w:val="00A648FE"/>
    <w:rsid w:val="00A661FB"/>
    <w:rsid w:val="00A66631"/>
    <w:rsid w:val="00A6749E"/>
    <w:rsid w:val="00A71779"/>
    <w:rsid w:val="00A74867"/>
    <w:rsid w:val="00A75CA5"/>
    <w:rsid w:val="00A75E3B"/>
    <w:rsid w:val="00A822A0"/>
    <w:rsid w:val="00A83763"/>
    <w:rsid w:val="00A8394C"/>
    <w:rsid w:val="00A83FD3"/>
    <w:rsid w:val="00A84146"/>
    <w:rsid w:val="00A84E5F"/>
    <w:rsid w:val="00A90750"/>
    <w:rsid w:val="00A90ABC"/>
    <w:rsid w:val="00A91174"/>
    <w:rsid w:val="00A950B3"/>
    <w:rsid w:val="00A958EF"/>
    <w:rsid w:val="00A976A1"/>
    <w:rsid w:val="00A97F65"/>
    <w:rsid w:val="00AA0C04"/>
    <w:rsid w:val="00AA261C"/>
    <w:rsid w:val="00AA2691"/>
    <w:rsid w:val="00AA3D02"/>
    <w:rsid w:val="00AA72F8"/>
    <w:rsid w:val="00AA7567"/>
    <w:rsid w:val="00AA77B4"/>
    <w:rsid w:val="00AB01B5"/>
    <w:rsid w:val="00AB1E39"/>
    <w:rsid w:val="00AB5681"/>
    <w:rsid w:val="00AB56E3"/>
    <w:rsid w:val="00AB60BF"/>
    <w:rsid w:val="00AC17C7"/>
    <w:rsid w:val="00AC2695"/>
    <w:rsid w:val="00AC2866"/>
    <w:rsid w:val="00AC332D"/>
    <w:rsid w:val="00AC4307"/>
    <w:rsid w:val="00AC699C"/>
    <w:rsid w:val="00AC7064"/>
    <w:rsid w:val="00AC7541"/>
    <w:rsid w:val="00AC75EE"/>
    <w:rsid w:val="00AD0800"/>
    <w:rsid w:val="00AD2306"/>
    <w:rsid w:val="00AD2520"/>
    <w:rsid w:val="00AD2A0C"/>
    <w:rsid w:val="00AD2C2C"/>
    <w:rsid w:val="00AD3F3A"/>
    <w:rsid w:val="00AD4CB2"/>
    <w:rsid w:val="00AD50B1"/>
    <w:rsid w:val="00AD6230"/>
    <w:rsid w:val="00AD6556"/>
    <w:rsid w:val="00AD7826"/>
    <w:rsid w:val="00AD7C02"/>
    <w:rsid w:val="00AE0563"/>
    <w:rsid w:val="00AE0C14"/>
    <w:rsid w:val="00AE2065"/>
    <w:rsid w:val="00AE7E2D"/>
    <w:rsid w:val="00AF2CE2"/>
    <w:rsid w:val="00AF49B9"/>
    <w:rsid w:val="00AF5EB9"/>
    <w:rsid w:val="00AF68E5"/>
    <w:rsid w:val="00AF715A"/>
    <w:rsid w:val="00B01127"/>
    <w:rsid w:val="00B021F7"/>
    <w:rsid w:val="00B02805"/>
    <w:rsid w:val="00B0504E"/>
    <w:rsid w:val="00B07A16"/>
    <w:rsid w:val="00B12D7C"/>
    <w:rsid w:val="00B12F62"/>
    <w:rsid w:val="00B12F82"/>
    <w:rsid w:val="00B178FB"/>
    <w:rsid w:val="00B17F8F"/>
    <w:rsid w:val="00B20033"/>
    <w:rsid w:val="00B22DE6"/>
    <w:rsid w:val="00B232B5"/>
    <w:rsid w:val="00B24A6A"/>
    <w:rsid w:val="00B24F9A"/>
    <w:rsid w:val="00B25425"/>
    <w:rsid w:val="00B2542F"/>
    <w:rsid w:val="00B2688D"/>
    <w:rsid w:val="00B31877"/>
    <w:rsid w:val="00B31999"/>
    <w:rsid w:val="00B32BF3"/>
    <w:rsid w:val="00B3493D"/>
    <w:rsid w:val="00B34BB2"/>
    <w:rsid w:val="00B35BF9"/>
    <w:rsid w:val="00B4282B"/>
    <w:rsid w:val="00B42D77"/>
    <w:rsid w:val="00B47488"/>
    <w:rsid w:val="00B501EB"/>
    <w:rsid w:val="00B50CA8"/>
    <w:rsid w:val="00B53D2C"/>
    <w:rsid w:val="00B54AA8"/>
    <w:rsid w:val="00B54E79"/>
    <w:rsid w:val="00B556DB"/>
    <w:rsid w:val="00B56D86"/>
    <w:rsid w:val="00B57513"/>
    <w:rsid w:val="00B57F43"/>
    <w:rsid w:val="00B60CDC"/>
    <w:rsid w:val="00B61C3E"/>
    <w:rsid w:val="00B6325F"/>
    <w:rsid w:val="00B66BCC"/>
    <w:rsid w:val="00B66EC8"/>
    <w:rsid w:val="00B679C5"/>
    <w:rsid w:val="00B7290E"/>
    <w:rsid w:val="00B74DA0"/>
    <w:rsid w:val="00B7598D"/>
    <w:rsid w:val="00B76D6A"/>
    <w:rsid w:val="00B778F4"/>
    <w:rsid w:val="00B77D0C"/>
    <w:rsid w:val="00B807EC"/>
    <w:rsid w:val="00B81E0D"/>
    <w:rsid w:val="00B822A9"/>
    <w:rsid w:val="00B832E6"/>
    <w:rsid w:val="00B8434E"/>
    <w:rsid w:val="00B86079"/>
    <w:rsid w:val="00B90386"/>
    <w:rsid w:val="00B910D0"/>
    <w:rsid w:val="00B946A0"/>
    <w:rsid w:val="00B948A4"/>
    <w:rsid w:val="00B95203"/>
    <w:rsid w:val="00B96A51"/>
    <w:rsid w:val="00B96C34"/>
    <w:rsid w:val="00BA15B9"/>
    <w:rsid w:val="00BA391D"/>
    <w:rsid w:val="00BA5893"/>
    <w:rsid w:val="00BA6129"/>
    <w:rsid w:val="00BA61B1"/>
    <w:rsid w:val="00BA74E5"/>
    <w:rsid w:val="00BC5A6B"/>
    <w:rsid w:val="00BC7D0D"/>
    <w:rsid w:val="00BD003A"/>
    <w:rsid w:val="00BD2B14"/>
    <w:rsid w:val="00BD5271"/>
    <w:rsid w:val="00BD57E6"/>
    <w:rsid w:val="00BD5D91"/>
    <w:rsid w:val="00BD61C3"/>
    <w:rsid w:val="00BD76C5"/>
    <w:rsid w:val="00BD7D64"/>
    <w:rsid w:val="00BE0504"/>
    <w:rsid w:val="00BE0F1A"/>
    <w:rsid w:val="00BE2752"/>
    <w:rsid w:val="00BE2EEF"/>
    <w:rsid w:val="00BE3F26"/>
    <w:rsid w:val="00BE4359"/>
    <w:rsid w:val="00BE44D5"/>
    <w:rsid w:val="00BE6524"/>
    <w:rsid w:val="00BE658D"/>
    <w:rsid w:val="00BE68E9"/>
    <w:rsid w:val="00BF4884"/>
    <w:rsid w:val="00BF591A"/>
    <w:rsid w:val="00BF6720"/>
    <w:rsid w:val="00BF68E4"/>
    <w:rsid w:val="00BF6F8C"/>
    <w:rsid w:val="00C00888"/>
    <w:rsid w:val="00C00E0E"/>
    <w:rsid w:val="00C03065"/>
    <w:rsid w:val="00C058B7"/>
    <w:rsid w:val="00C0595F"/>
    <w:rsid w:val="00C073F0"/>
    <w:rsid w:val="00C07A8B"/>
    <w:rsid w:val="00C10FC4"/>
    <w:rsid w:val="00C167F9"/>
    <w:rsid w:val="00C22BFE"/>
    <w:rsid w:val="00C27438"/>
    <w:rsid w:val="00C3059B"/>
    <w:rsid w:val="00C30F39"/>
    <w:rsid w:val="00C3328A"/>
    <w:rsid w:val="00C37CB1"/>
    <w:rsid w:val="00C404E3"/>
    <w:rsid w:val="00C46A6B"/>
    <w:rsid w:val="00C50117"/>
    <w:rsid w:val="00C50824"/>
    <w:rsid w:val="00C52DDE"/>
    <w:rsid w:val="00C553E2"/>
    <w:rsid w:val="00C5566E"/>
    <w:rsid w:val="00C60529"/>
    <w:rsid w:val="00C64152"/>
    <w:rsid w:val="00C64F48"/>
    <w:rsid w:val="00C653CA"/>
    <w:rsid w:val="00C66DB1"/>
    <w:rsid w:val="00C67FF2"/>
    <w:rsid w:val="00C72206"/>
    <w:rsid w:val="00C767D5"/>
    <w:rsid w:val="00C76883"/>
    <w:rsid w:val="00C77D5E"/>
    <w:rsid w:val="00C80675"/>
    <w:rsid w:val="00C81A52"/>
    <w:rsid w:val="00C81E04"/>
    <w:rsid w:val="00C845EE"/>
    <w:rsid w:val="00C864FC"/>
    <w:rsid w:val="00C90767"/>
    <w:rsid w:val="00C907C0"/>
    <w:rsid w:val="00C910AA"/>
    <w:rsid w:val="00C91770"/>
    <w:rsid w:val="00C92B07"/>
    <w:rsid w:val="00C95C8C"/>
    <w:rsid w:val="00C961F7"/>
    <w:rsid w:val="00C970ED"/>
    <w:rsid w:val="00C97460"/>
    <w:rsid w:val="00CA04AE"/>
    <w:rsid w:val="00CA4C08"/>
    <w:rsid w:val="00CA4C22"/>
    <w:rsid w:val="00CA7262"/>
    <w:rsid w:val="00CB0A11"/>
    <w:rsid w:val="00CB2757"/>
    <w:rsid w:val="00CB29B5"/>
    <w:rsid w:val="00CB47A7"/>
    <w:rsid w:val="00CB4D08"/>
    <w:rsid w:val="00CB732C"/>
    <w:rsid w:val="00CC45D9"/>
    <w:rsid w:val="00CC7F81"/>
    <w:rsid w:val="00CD09C0"/>
    <w:rsid w:val="00CD3634"/>
    <w:rsid w:val="00CD544C"/>
    <w:rsid w:val="00CD555A"/>
    <w:rsid w:val="00CE2EBD"/>
    <w:rsid w:val="00CE5033"/>
    <w:rsid w:val="00CE5854"/>
    <w:rsid w:val="00CF1B84"/>
    <w:rsid w:val="00CF29A1"/>
    <w:rsid w:val="00CF3884"/>
    <w:rsid w:val="00CF3E5C"/>
    <w:rsid w:val="00D00ABA"/>
    <w:rsid w:val="00D0124F"/>
    <w:rsid w:val="00D03139"/>
    <w:rsid w:val="00D032ED"/>
    <w:rsid w:val="00D03A8C"/>
    <w:rsid w:val="00D04239"/>
    <w:rsid w:val="00D06DF6"/>
    <w:rsid w:val="00D07071"/>
    <w:rsid w:val="00D0761F"/>
    <w:rsid w:val="00D10E22"/>
    <w:rsid w:val="00D113FC"/>
    <w:rsid w:val="00D16139"/>
    <w:rsid w:val="00D16362"/>
    <w:rsid w:val="00D217D4"/>
    <w:rsid w:val="00D23450"/>
    <w:rsid w:val="00D23EA0"/>
    <w:rsid w:val="00D241AC"/>
    <w:rsid w:val="00D2459C"/>
    <w:rsid w:val="00D26A4B"/>
    <w:rsid w:val="00D26C55"/>
    <w:rsid w:val="00D27C8A"/>
    <w:rsid w:val="00D30DDE"/>
    <w:rsid w:val="00D312BC"/>
    <w:rsid w:val="00D31D44"/>
    <w:rsid w:val="00D325F9"/>
    <w:rsid w:val="00D349EE"/>
    <w:rsid w:val="00D34D77"/>
    <w:rsid w:val="00D37662"/>
    <w:rsid w:val="00D37944"/>
    <w:rsid w:val="00D37CD6"/>
    <w:rsid w:val="00D4016D"/>
    <w:rsid w:val="00D40B42"/>
    <w:rsid w:val="00D43B70"/>
    <w:rsid w:val="00D443EC"/>
    <w:rsid w:val="00D446C6"/>
    <w:rsid w:val="00D44A76"/>
    <w:rsid w:val="00D45247"/>
    <w:rsid w:val="00D45DEE"/>
    <w:rsid w:val="00D46EDC"/>
    <w:rsid w:val="00D51D21"/>
    <w:rsid w:val="00D534D1"/>
    <w:rsid w:val="00D554DD"/>
    <w:rsid w:val="00D55F33"/>
    <w:rsid w:val="00D569FA"/>
    <w:rsid w:val="00D57FAB"/>
    <w:rsid w:val="00D60340"/>
    <w:rsid w:val="00D6094E"/>
    <w:rsid w:val="00D60BE8"/>
    <w:rsid w:val="00D60CFE"/>
    <w:rsid w:val="00D618F8"/>
    <w:rsid w:val="00D63B13"/>
    <w:rsid w:val="00D7149D"/>
    <w:rsid w:val="00D74A3E"/>
    <w:rsid w:val="00D75117"/>
    <w:rsid w:val="00D77A37"/>
    <w:rsid w:val="00D82613"/>
    <w:rsid w:val="00D830ED"/>
    <w:rsid w:val="00D85CD5"/>
    <w:rsid w:val="00D87461"/>
    <w:rsid w:val="00D92AE4"/>
    <w:rsid w:val="00D93674"/>
    <w:rsid w:val="00D94B36"/>
    <w:rsid w:val="00D95249"/>
    <w:rsid w:val="00D9558C"/>
    <w:rsid w:val="00D969EE"/>
    <w:rsid w:val="00D978B7"/>
    <w:rsid w:val="00DA1FC8"/>
    <w:rsid w:val="00DA42EB"/>
    <w:rsid w:val="00DA5420"/>
    <w:rsid w:val="00DA6C00"/>
    <w:rsid w:val="00DB05CB"/>
    <w:rsid w:val="00DB12FA"/>
    <w:rsid w:val="00DB26A1"/>
    <w:rsid w:val="00DB453E"/>
    <w:rsid w:val="00DB5BFF"/>
    <w:rsid w:val="00DB6019"/>
    <w:rsid w:val="00DB7180"/>
    <w:rsid w:val="00DB7326"/>
    <w:rsid w:val="00DC6467"/>
    <w:rsid w:val="00DC71A3"/>
    <w:rsid w:val="00DD18DB"/>
    <w:rsid w:val="00DD320E"/>
    <w:rsid w:val="00DD3B8A"/>
    <w:rsid w:val="00DD5222"/>
    <w:rsid w:val="00DD553D"/>
    <w:rsid w:val="00DD6A86"/>
    <w:rsid w:val="00DE3222"/>
    <w:rsid w:val="00DE3758"/>
    <w:rsid w:val="00DE445F"/>
    <w:rsid w:val="00DE4CF5"/>
    <w:rsid w:val="00DE7CBE"/>
    <w:rsid w:val="00DF05A8"/>
    <w:rsid w:val="00DF0D47"/>
    <w:rsid w:val="00DF15EF"/>
    <w:rsid w:val="00DF45B3"/>
    <w:rsid w:val="00DF4A7F"/>
    <w:rsid w:val="00DF64A9"/>
    <w:rsid w:val="00DF66D3"/>
    <w:rsid w:val="00DF6A23"/>
    <w:rsid w:val="00DF6EBC"/>
    <w:rsid w:val="00E00983"/>
    <w:rsid w:val="00E0604C"/>
    <w:rsid w:val="00E06406"/>
    <w:rsid w:val="00E0661F"/>
    <w:rsid w:val="00E07184"/>
    <w:rsid w:val="00E07188"/>
    <w:rsid w:val="00E1080E"/>
    <w:rsid w:val="00E10A6C"/>
    <w:rsid w:val="00E13063"/>
    <w:rsid w:val="00E1741D"/>
    <w:rsid w:val="00E206AA"/>
    <w:rsid w:val="00E20AC6"/>
    <w:rsid w:val="00E21623"/>
    <w:rsid w:val="00E226EE"/>
    <w:rsid w:val="00E25AC9"/>
    <w:rsid w:val="00E2608E"/>
    <w:rsid w:val="00E3131A"/>
    <w:rsid w:val="00E31AED"/>
    <w:rsid w:val="00E31B06"/>
    <w:rsid w:val="00E31F2D"/>
    <w:rsid w:val="00E33AD0"/>
    <w:rsid w:val="00E33C6B"/>
    <w:rsid w:val="00E35C96"/>
    <w:rsid w:val="00E36305"/>
    <w:rsid w:val="00E36668"/>
    <w:rsid w:val="00E37E89"/>
    <w:rsid w:val="00E403FC"/>
    <w:rsid w:val="00E4151B"/>
    <w:rsid w:val="00E428D6"/>
    <w:rsid w:val="00E43F60"/>
    <w:rsid w:val="00E446C3"/>
    <w:rsid w:val="00E45728"/>
    <w:rsid w:val="00E46D46"/>
    <w:rsid w:val="00E50779"/>
    <w:rsid w:val="00E50B5A"/>
    <w:rsid w:val="00E55203"/>
    <w:rsid w:val="00E57DC5"/>
    <w:rsid w:val="00E606E8"/>
    <w:rsid w:val="00E62191"/>
    <w:rsid w:val="00E63169"/>
    <w:rsid w:val="00E64102"/>
    <w:rsid w:val="00E643E2"/>
    <w:rsid w:val="00E64F76"/>
    <w:rsid w:val="00E70779"/>
    <w:rsid w:val="00E720E7"/>
    <w:rsid w:val="00E7285D"/>
    <w:rsid w:val="00E7327F"/>
    <w:rsid w:val="00E7358E"/>
    <w:rsid w:val="00E82BB1"/>
    <w:rsid w:val="00E82F57"/>
    <w:rsid w:val="00E83738"/>
    <w:rsid w:val="00E8425A"/>
    <w:rsid w:val="00E85639"/>
    <w:rsid w:val="00E87E5A"/>
    <w:rsid w:val="00E90D6B"/>
    <w:rsid w:val="00E91929"/>
    <w:rsid w:val="00E91D2B"/>
    <w:rsid w:val="00E92DB2"/>
    <w:rsid w:val="00E93753"/>
    <w:rsid w:val="00E93AEF"/>
    <w:rsid w:val="00E94073"/>
    <w:rsid w:val="00EA1EA7"/>
    <w:rsid w:val="00EA44A0"/>
    <w:rsid w:val="00EA61EA"/>
    <w:rsid w:val="00EA7587"/>
    <w:rsid w:val="00EA7A29"/>
    <w:rsid w:val="00EB0D32"/>
    <w:rsid w:val="00EB106F"/>
    <w:rsid w:val="00EB3864"/>
    <w:rsid w:val="00EB48E7"/>
    <w:rsid w:val="00EB5F7D"/>
    <w:rsid w:val="00EB744E"/>
    <w:rsid w:val="00EC2222"/>
    <w:rsid w:val="00EC228C"/>
    <w:rsid w:val="00EC2C20"/>
    <w:rsid w:val="00EC2EDC"/>
    <w:rsid w:val="00EC3008"/>
    <w:rsid w:val="00EC3E94"/>
    <w:rsid w:val="00EC4D21"/>
    <w:rsid w:val="00EC7DEB"/>
    <w:rsid w:val="00ED00D0"/>
    <w:rsid w:val="00ED0BEC"/>
    <w:rsid w:val="00ED1158"/>
    <w:rsid w:val="00ED11AE"/>
    <w:rsid w:val="00ED2CD8"/>
    <w:rsid w:val="00ED4CBE"/>
    <w:rsid w:val="00ED5095"/>
    <w:rsid w:val="00EE0387"/>
    <w:rsid w:val="00EE1650"/>
    <w:rsid w:val="00EE41FE"/>
    <w:rsid w:val="00EE5619"/>
    <w:rsid w:val="00EE76BD"/>
    <w:rsid w:val="00EF012D"/>
    <w:rsid w:val="00EF0B76"/>
    <w:rsid w:val="00EF1837"/>
    <w:rsid w:val="00EF2657"/>
    <w:rsid w:val="00EF4AA9"/>
    <w:rsid w:val="00EF793C"/>
    <w:rsid w:val="00EF7C12"/>
    <w:rsid w:val="00F013AE"/>
    <w:rsid w:val="00F02870"/>
    <w:rsid w:val="00F0359A"/>
    <w:rsid w:val="00F07BC4"/>
    <w:rsid w:val="00F11ECA"/>
    <w:rsid w:val="00F1508D"/>
    <w:rsid w:val="00F15989"/>
    <w:rsid w:val="00F16640"/>
    <w:rsid w:val="00F17744"/>
    <w:rsid w:val="00F221B5"/>
    <w:rsid w:val="00F237AE"/>
    <w:rsid w:val="00F27E9E"/>
    <w:rsid w:val="00F30A7C"/>
    <w:rsid w:val="00F31937"/>
    <w:rsid w:val="00F34429"/>
    <w:rsid w:val="00F414BB"/>
    <w:rsid w:val="00F41E8B"/>
    <w:rsid w:val="00F43AF5"/>
    <w:rsid w:val="00F44F98"/>
    <w:rsid w:val="00F4520F"/>
    <w:rsid w:val="00F5104D"/>
    <w:rsid w:val="00F51549"/>
    <w:rsid w:val="00F519FA"/>
    <w:rsid w:val="00F52526"/>
    <w:rsid w:val="00F52536"/>
    <w:rsid w:val="00F6039C"/>
    <w:rsid w:val="00F63F96"/>
    <w:rsid w:val="00F66428"/>
    <w:rsid w:val="00F66C15"/>
    <w:rsid w:val="00F713D8"/>
    <w:rsid w:val="00F73D71"/>
    <w:rsid w:val="00F74146"/>
    <w:rsid w:val="00F744D6"/>
    <w:rsid w:val="00F810A9"/>
    <w:rsid w:val="00F82F4A"/>
    <w:rsid w:val="00F84103"/>
    <w:rsid w:val="00F84443"/>
    <w:rsid w:val="00F84723"/>
    <w:rsid w:val="00F847AC"/>
    <w:rsid w:val="00F85FB1"/>
    <w:rsid w:val="00F86CD2"/>
    <w:rsid w:val="00F90321"/>
    <w:rsid w:val="00F94207"/>
    <w:rsid w:val="00F94D18"/>
    <w:rsid w:val="00F94D74"/>
    <w:rsid w:val="00F95E83"/>
    <w:rsid w:val="00F9730B"/>
    <w:rsid w:val="00F9793B"/>
    <w:rsid w:val="00F97F1B"/>
    <w:rsid w:val="00FA1752"/>
    <w:rsid w:val="00FA1E3C"/>
    <w:rsid w:val="00FA46F5"/>
    <w:rsid w:val="00FA65D2"/>
    <w:rsid w:val="00FA69D6"/>
    <w:rsid w:val="00FA6E80"/>
    <w:rsid w:val="00FB023C"/>
    <w:rsid w:val="00FB063E"/>
    <w:rsid w:val="00FB0A4F"/>
    <w:rsid w:val="00FB4894"/>
    <w:rsid w:val="00FB7967"/>
    <w:rsid w:val="00FB7BE4"/>
    <w:rsid w:val="00FB7F92"/>
    <w:rsid w:val="00FC12A7"/>
    <w:rsid w:val="00FC1FA3"/>
    <w:rsid w:val="00FC3273"/>
    <w:rsid w:val="00FC3C94"/>
    <w:rsid w:val="00FC4A95"/>
    <w:rsid w:val="00FC5238"/>
    <w:rsid w:val="00FC5330"/>
    <w:rsid w:val="00FC6270"/>
    <w:rsid w:val="00FC7A89"/>
    <w:rsid w:val="00FD33F4"/>
    <w:rsid w:val="00FD3715"/>
    <w:rsid w:val="00FD4658"/>
    <w:rsid w:val="00FD4FF4"/>
    <w:rsid w:val="00FD590C"/>
    <w:rsid w:val="00FD6049"/>
    <w:rsid w:val="00FD70B1"/>
    <w:rsid w:val="00FE05E5"/>
    <w:rsid w:val="00FE0CA2"/>
    <w:rsid w:val="00FE39ED"/>
    <w:rsid w:val="00FE5564"/>
    <w:rsid w:val="00FE64CA"/>
    <w:rsid w:val="00FE64ED"/>
    <w:rsid w:val="00FF0DF9"/>
    <w:rsid w:val="00FF17E2"/>
    <w:rsid w:val="00FF3F8D"/>
    <w:rsid w:val="00FF752F"/>
  </w:rsids>
  <m:mathPr>
    <m:mathFont m:val="Cambria Math"/>
    <m:brkBin m:val="before"/>
    <m:brkBinSub m:val="--"/>
    <m:smallFrac m:val="0"/>
    <m:dispDef/>
    <m:lMargin m:val="0"/>
    <m:rMargin m:val="0"/>
    <m:defJc m:val="centerGroup"/>
    <m:wrapIndent m:val="1440"/>
    <m:intLim m:val="subSup"/>
    <m:naryLim m:val="undOvr"/>
  </m:mathPr>
  <w:themeFontLang w:val="en-US" w:eastAsia="zh-TW" w:bidi="my-MM"/>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A2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147794"/>
    <w:pPr>
      <w:spacing w:beforeLines="100" w:afterLines="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A54381"/>
    <w:pPr>
      <w:spacing w:beforeLines="50" w:afterLines="50"/>
      <w:ind w:left="632" w:hangingChars="200" w:hanging="632"/>
      <w:jc w:val="left"/>
    </w:pPr>
    <w:rPr>
      <w:rFonts w:ascii="新細明體" w:eastAsia="華康粗明體" w:hAnsi="新細明體"/>
      <w:color w:val="000000"/>
      <w:sz w:val="32"/>
    </w:rPr>
  </w:style>
  <w:style w:type="character" w:customStyle="1" w:styleId="a5">
    <w:name w:val="一、 字元"/>
    <w:link w:val="a4"/>
    <w:rsid w:val="00A54381"/>
    <w:rPr>
      <w:rFonts w:ascii="新細明體" w:eastAsia="華康粗明體" w:hAnsi="新細明體"/>
      <w:color w:val="000000"/>
      <w:kern w:val="2"/>
      <w:sz w:val="32"/>
      <w:szCs w:val="24"/>
      <w:lang w:eastAsia="zh-CN"/>
    </w:rPr>
  </w:style>
  <w:style w:type="paragraph" w:customStyle="1" w:styleId="10">
    <w:name w:val="(1)"/>
    <w:basedOn w:val="a6"/>
    <w:rsid w:val="006C10D5"/>
    <w:pPr>
      <w:ind w:leftChars="500" w:left="750" w:hangingChars="250" w:hanging="250"/>
    </w:pPr>
  </w:style>
  <w:style w:type="paragraph" w:customStyle="1" w:styleId="a6">
    <w:name w:val="（一）"/>
    <w:basedOn w:val="a"/>
    <w:link w:val="a7"/>
    <w:rsid w:val="00B17F8F"/>
    <w:pPr>
      <w:ind w:leftChars="100" w:left="945" w:hangingChars="300" w:hanging="709"/>
    </w:pPr>
    <w:rPr>
      <w:szCs w:val="26"/>
      <w:lang w:eastAsia="zh-TW"/>
    </w:rPr>
  </w:style>
  <w:style w:type="character" w:customStyle="1" w:styleId="a7">
    <w:name w:val="（一） 字元"/>
    <w:link w:val="a6"/>
    <w:rsid w:val="00280221"/>
    <w:rPr>
      <w:rFonts w:eastAsia="華康細圓體"/>
      <w:kern w:val="2"/>
      <w:sz w:val="24"/>
      <w:szCs w:val="26"/>
      <w:lang w:val="en-US"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39"/>
    <w:rsid w:val="00C3328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rsid w:val="00047843"/>
    <w:rPr>
      <w:sz w:val="20"/>
    </w:rPr>
  </w:style>
  <w:style w:type="paragraph" w:customStyle="1" w:styleId="af">
    <w:name w:val="（一）文"/>
    <w:basedOn w:val="a"/>
    <w:link w:val="af0"/>
    <w:rsid w:val="004A4521"/>
    <w:pPr>
      <w:ind w:leftChars="400" w:left="400"/>
    </w:pPr>
  </w:style>
  <w:style w:type="character" w:customStyle="1" w:styleId="af0">
    <w:name w:val="（一）文 字元"/>
    <w:link w:val="af"/>
    <w:rsid w:val="004A4521"/>
    <w:rPr>
      <w:rFonts w:eastAsia="華康細圓體"/>
      <w:kern w:val="2"/>
      <w:sz w:val="24"/>
      <w:szCs w:val="24"/>
      <w:lang w:val="en-US" w:eastAsia="zh-CN" w:bidi="ar-SA"/>
    </w:rPr>
  </w:style>
  <w:style w:type="paragraph" w:styleId="11">
    <w:name w:val="toc 1"/>
    <w:basedOn w:val="a"/>
    <w:next w:val="a"/>
    <w:autoRedefine/>
    <w:uiPriority w:val="39"/>
    <w:rsid w:val="00BA15B9"/>
    <w:pPr>
      <w:tabs>
        <w:tab w:val="right" w:leader="dot" w:pos="8494"/>
      </w:tabs>
      <w:ind w:firstLineChars="0" w:firstLine="0"/>
    </w:pPr>
  </w:style>
  <w:style w:type="paragraph" w:customStyle="1" w:styleId="af1">
    <w:name w:val="表"/>
    <w:basedOn w:val="a"/>
    <w:link w:val="af2"/>
    <w:rsid w:val="00C37CB1"/>
    <w:pPr>
      <w:ind w:firstLineChars="0" w:firstLine="0"/>
      <w:jc w:val="center"/>
    </w:pPr>
  </w:style>
  <w:style w:type="character" w:customStyle="1" w:styleId="af2">
    <w:name w:val="表 字元"/>
    <w:link w:val="af1"/>
    <w:rsid w:val="003D27EF"/>
    <w:rPr>
      <w:rFonts w:eastAsia="華康細圓體"/>
      <w:kern w:val="2"/>
      <w:sz w:val="24"/>
      <w:szCs w:val="24"/>
      <w:lang w:val="en-US" w:eastAsia="zh-CN" w:bidi="ar-SA"/>
    </w:rPr>
  </w:style>
  <w:style w:type="paragraph" w:customStyle="1" w:styleId="af3">
    <w:name w:val="１、"/>
    <w:basedOn w:val="a"/>
    <w:link w:val="af4"/>
    <w:rsid w:val="00703873"/>
    <w:pPr>
      <w:ind w:leftChars="400" w:left="1433" w:hangingChars="200" w:hanging="488"/>
    </w:pPr>
    <w:rPr>
      <w:lang w:eastAsia="zh-TW"/>
    </w:rPr>
  </w:style>
  <w:style w:type="character" w:customStyle="1" w:styleId="af4">
    <w:name w:val="１、 字元"/>
    <w:link w:val="af3"/>
    <w:rsid w:val="00703873"/>
    <w:rPr>
      <w:rFonts w:eastAsia="華康細圓體"/>
      <w:kern w:val="2"/>
      <w:sz w:val="24"/>
      <w:szCs w:val="24"/>
      <w:lang w:val="en-US" w:eastAsia="zh-TW" w:bidi="ar-SA"/>
    </w:rPr>
  </w:style>
  <w:style w:type="paragraph" w:customStyle="1" w:styleId="12">
    <w:name w:val="(1)文"/>
    <w:basedOn w:val="10"/>
    <w:rsid w:val="006C10D5"/>
    <w:pPr>
      <w:ind w:leftChars="750" w:firstLineChars="200" w:firstLine="200"/>
    </w:pPr>
    <w:rPr>
      <w:kern w:val="0"/>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character" w:styleId="af8">
    <w:name w:val="Hyperlink"/>
    <w:uiPriority w:val="99"/>
    <w:rsid w:val="004A4521"/>
    <w:rPr>
      <w:color w:val="0000FF"/>
      <w:u w:val="single"/>
    </w:rPr>
  </w:style>
  <w:style w:type="paragraph" w:customStyle="1" w:styleId="af9">
    <w:name w:val="１、文"/>
    <w:basedOn w:val="af3"/>
    <w:link w:val="afa"/>
    <w:rsid w:val="00834414"/>
    <w:pPr>
      <w:ind w:leftChars="600" w:left="600" w:firstLineChars="200" w:firstLine="200"/>
    </w:pPr>
  </w:style>
  <w:style w:type="character" w:customStyle="1" w:styleId="afa">
    <w:name w:val="１、文 字元"/>
    <w:link w:val="af9"/>
    <w:rsid w:val="00834414"/>
    <w:rPr>
      <w:rFonts w:eastAsia="華康細圓體"/>
      <w:spacing w:val="4"/>
      <w:kern w:val="2"/>
      <w:sz w:val="24"/>
      <w:szCs w:val="24"/>
      <w:lang w:val="en-US" w:eastAsia="zh-TW" w:bidi="ar-SA"/>
    </w:rPr>
  </w:style>
  <w:style w:type="paragraph" w:styleId="afb">
    <w:name w:val="Revision"/>
    <w:hidden/>
    <w:uiPriority w:val="99"/>
    <w:semiHidden/>
    <w:rsid w:val="00576B49"/>
    <w:rPr>
      <w:rFonts w:eastAsia="華康細圓體"/>
      <w:kern w:val="2"/>
      <w:sz w:val="24"/>
      <w:szCs w:val="24"/>
      <w:lang w:eastAsia="zh-CN"/>
    </w:rPr>
  </w:style>
  <w:style w:type="paragraph" w:customStyle="1" w:styleId="Afc">
    <w:name w:val="A."/>
    <w:basedOn w:val="10"/>
    <w:rsid w:val="006C10D5"/>
    <w:pPr>
      <w:ind w:leftChars="600" w:left="600" w:hangingChars="150" w:hanging="150"/>
    </w:pPr>
  </w:style>
  <w:style w:type="paragraph" w:styleId="afd">
    <w:name w:val="footnote text"/>
    <w:basedOn w:val="a"/>
    <w:semiHidden/>
    <w:rsid w:val="00A225D1"/>
    <w:pPr>
      <w:snapToGrid w:val="0"/>
      <w:spacing w:line="440" w:lineRule="exact"/>
      <w:ind w:firstLineChars="0" w:firstLine="0"/>
      <w:jc w:val="left"/>
    </w:pPr>
    <w:rPr>
      <w:rFonts w:eastAsia="華康中明體"/>
      <w:spacing w:val="4"/>
      <w:sz w:val="20"/>
      <w:szCs w:val="20"/>
      <w:lang w:eastAsia="ja-JP"/>
    </w:rPr>
  </w:style>
  <w:style w:type="paragraph" w:customStyle="1" w:styleId="afe">
    <w:name w:val="表標"/>
    <w:basedOn w:val="a"/>
    <w:rsid w:val="00436469"/>
    <w:pPr>
      <w:overflowPunct/>
      <w:ind w:firstLineChars="0" w:firstLine="0"/>
      <w:jc w:val="center"/>
    </w:pPr>
    <w:rPr>
      <w:rFonts w:ascii="華康粗圓體" w:eastAsia="華康粗圓體"/>
    </w:rPr>
  </w:style>
  <w:style w:type="paragraph" w:customStyle="1" w:styleId="aff">
    <w:basedOn w:val="a"/>
    <w:semiHidden/>
    <w:rsid w:val="00703873"/>
    <w:pPr>
      <w:widowControl/>
      <w:overflowPunct/>
      <w:autoSpaceDN/>
      <w:spacing w:after="160" w:line="240" w:lineRule="exact"/>
      <w:ind w:firstLineChars="0" w:firstLine="0"/>
    </w:pPr>
    <w:rPr>
      <w:rFonts w:ascii="Verdana" w:eastAsia="Times New Roman" w:hAnsi="Verdana"/>
      <w:kern w:val="0"/>
      <w:sz w:val="20"/>
      <w:szCs w:val="20"/>
      <w:lang w:eastAsia="en-US"/>
    </w:rPr>
  </w:style>
  <w:style w:type="paragraph" w:customStyle="1" w:styleId="aff0">
    <w:name w:val="表平"/>
    <w:basedOn w:val="a"/>
    <w:link w:val="aff1"/>
    <w:rsid w:val="000E7A15"/>
    <w:pPr>
      <w:adjustRightInd w:val="0"/>
      <w:ind w:left="57" w:right="57" w:firstLineChars="0" w:firstLine="0"/>
      <w:textAlignment w:val="baseline"/>
    </w:pPr>
    <w:rPr>
      <w:kern w:val="0"/>
      <w:szCs w:val="20"/>
      <w:lang w:eastAsia="zh-TW"/>
    </w:rPr>
  </w:style>
  <w:style w:type="character" w:customStyle="1" w:styleId="aff1">
    <w:name w:val="表平 字元"/>
    <w:link w:val="aff0"/>
    <w:rsid w:val="003D27EF"/>
    <w:rPr>
      <w:rFonts w:eastAsia="華康細圓體"/>
      <w:sz w:val="24"/>
      <w:lang w:val="en-US" w:eastAsia="zh-TW" w:bidi="ar-SA"/>
    </w:rPr>
  </w:style>
  <w:style w:type="paragraph" w:styleId="aff2">
    <w:name w:val="List Paragraph"/>
    <w:basedOn w:val="a"/>
    <w:uiPriority w:val="34"/>
    <w:qFormat/>
    <w:rsid w:val="00ED0BEC"/>
    <w:pPr>
      <w:overflowPunct/>
      <w:autoSpaceDN/>
      <w:ind w:leftChars="200" w:left="480" w:firstLineChars="0" w:firstLine="0"/>
      <w:jc w:val="left"/>
    </w:pPr>
    <w:rPr>
      <w:rFonts w:ascii="Cambria" w:eastAsia="新細明體" w:hAnsi="Cambria"/>
      <w:szCs w:val="22"/>
      <w:lang w:eastAsia="zh-TW"/>
    </w:rPr>
  </w:style>
  <w:style w:type="paragraph" w:styleId="aff3">
    <w:name w:val="Body Text"/>
    <w:basedOn w:val="a"/>
    <w:link w:val="aff4"/>
    <w:rsid w:val="001423EA"/>
    <w:pPr>
      <w:spacing w:after="120"/>
    </w:pPr>
  </w:style>
  <w:style w:type="character" w:customStyle="1" w:styleId="aff4">
    <w:name w:val="本文 字元"/>
    <w:link w:val="aff3"/>
    <w:rsid w:val="001423EA"/>
    <w:rPr>
      <w:rFonts w:eastAsia="華康細圓體"/>
      <w:kern w:val="2"/>
      <w:sz w:val="24"/>
      <w:szCs w:val="24"/>
      <w:lang w:eastAsia="zh-CN"/>
    </w:rPr>
  </w:style>
  <w:style w:type="paragraph" w:styleId="Web">
    <w:name w:val="Normal (Web)"/>
    <w:basedOn w:val="a"/>
    <w:uiPriority w:val="99"/>
    <w:unhideWhenUsed/>
    <w:rsid w:val="004C49CD"/>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table" w:customStyle="1" w:styleId="GridTable1Light">
    <w:name w:val="Grid Table 1 Light"/>
    <w:basedOn w:val="a1"/>
    <w:uiPriority w:val="46"/>
    <w:rsid w:val="00234B01"/>
    <w:rPr>
      <w:rFonts w:asciiTheme="minorHAnsi" w:eastAsiaTheme="minorEastAsia" w:hAnsiTheme="minorHAnsi" w:cstheme="minorBidi"/>
      <w:sz w:val="22"/>
      <w:szCs w:val="22"/>
      <w:lang w:eastAsia="zh-CN"/>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a0"/>
    <w:uiPriority w:val="99"/>
    <w:semiHidden/>
    <w:unhideWhenUsed/>
    <w:rsid w:val="0030007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Web 3" w:semiHidden="0" w:unhideWhenUsed="0"/>
    <w:lsdException w:name="Balloon Text" w:semiHidden="0" w:unhideWhenUsed="0"/>
    <w:lsdException w:name="Table Grid" w:semiHidden="0" w:uiPriority="3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A23"/>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A225D1"/>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147794"/>
    <w:pPr>
      <w:spacing w:beforeLines="100" w:afterLines="150"/>
      <w:ind w:firstLineChars="0" w:firstLine="0"/>
      <w:jc w:val="center"/>
    </w:pPr>
    <w:rPr>
      <w:rFonts w:ascii="華康新特明體(P)" w:eastAsia="華康新特明體(P)"/>
      <w:sz w:val="40"/>
      <w:szCs w:val="40"/>
      <w:lang w:eastAsia="ja-JP"/>
    </w:rPr>
  </w:style>
  <w:style w:type="paragraph" w:customStyle="1" w:styleId="a4">
    <w:name w:val="一、"/>
    <w:basedOn w:val="a"/>
    <w:link w:val="a5"/>
    <w:rsid w:val="00A54381"/>
    <w:pPr>
      <w:spacing w:beforeLines="50" w:afterLines="50"/>
      <w:ind w:left="632" w:hangingChars="200" w:hanging="632"/>
      <w:jc w:val="left"/>
    </w:pPr>
    <w:rPr>
      <w:rFonts w:ascii="新細明體" w:eastAsia="華康粗明體" w:hAnsi="新細明體"/>
      <w:color w:val="000000"/>
      <w:sz w:val="32"/>
    </w:rPr>
  </w:style>
  <w:style w:type="character" w:customStyle="1" w:styleId="a5">
    <w:name w:val="一、 字元"/>
    <w:link w:val="a4"/>
    <w:rsid w:val="00A54381"/>
    <w:rPr>
      <w:rFonts w:ascii="新細明體" w:eastAsia="華康粗明體" w:hAnsi="新細明體"/>
      <w:color w:val="000000"/>
      <w:kern w:val="2"/>
      <w:sz w:val="32"/>
      <w:szCs w:val="24"/>
      <w:lang w:eastAsia="zh-CN"/>
    </w:rPr>
  </w:style>
  <w:style w:type="paragraph" w:customStyle="1" w:styleId="10">
    <w:name w:val="(1)"/>
    <w:basedOn w:val="a6"/>
    <w:rsid w:val="006C10D5"/>
    <w:pPr>
      <w:ind w:leftChars="500" w:left="750" w:hangingChars="250" w:hanging="250"/>
    </w:pPr>
  </w:style>
  <w:style w:type="paragraph" w:customStyle="1" w:styleId="a6">
    <w:name w:val="（一）"/>
    <w:basedOn w:val="a"/>
    <w:link w:val="a7"/>
    <w:rsid w:val="00B17F8F"/>
    <w:pPr>
      <w:ind w:leftChars="100" w:left="945" w:hangingChars="300" w:hanging="709"/>
    </w:pPr>
    <w:rPr>
      <w:szCs w:val="26"/>
      <w:lang w:eastAsia="zh-TW"/>
    </w:rPr>
  </w:style>
  <w:style w:type="character" w:customStyle="1" w:styleId="a7">
    <w:name w:val="（一） 字元"/>
    <w:link w:val="a6"/>
    <w:rsid w:val="00280221"/>
    <w:rPr>
      <w:rFonts w:eastAsia="華康細圓體"/>
      <w:kern w:val="2"/>
      <w:sz w:val="24"/>
      <w:szCs w:val="26"/>
      <w:lang w:val="en-US"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39"/>
    <w:rsid w:val="00C3328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page number"/>
    <w:rsid w:val="00047843"/>
    <w:rPr>
      <w:sz w:val="20"/>
    </w:rPr>
  </w:style>
  <w:style w:type="paragraph" w:customStyle="1" w:styleId="af">
    <w:name w:val="（一）文"/>
    <w:basedOn w:val="a"/>
    <w:link w:val="af0"/>
    <w:rsid w:val="004A4521"/>
    <w:pPr>
      <w:ind w:leftChars="400" w:left="400"/>
    </w:pPr>
  </w:style>
  <w:style w:type="character" w:customStyle="1" w:styleId="af0">
    <w:name w:val="（一）文 字元"/>
    <w:link w:val="af"/>
    <w:rsid w:val="004A4521"/>
    <w:rPr>
      <w:rFonts w:eastAsia="華康細圓體"/>
      <w:kern w:val="2"/>
      <w:sz w:val="24"/>
      <w:szCs w:val="24"/>
      <w:lang w:val="en-US" w:eastAsia="zh-CN" w:bidi="ar-SA"/>
    </w:rPr>
  </w:style>
  <w:style w:type="paragraph" w:styleId="11">
    <w:name w:val="toc 1"/>
    <w:basedOn w:val="a"/>
    <w:next w:val="a"/>
    <w:autoRedefine/>
    <w:uiPriority w:val="39"/>
    <w:rsid w:val="00BA15B9"/>
    <w:pPr>
      <w:tabs>
        <w:tab w:val="right" w:leader="dot" w:pos="8494"/>
      </w:tabs>
      <w:ind w:firstLineChars="0" w:firstLine="0"/>
    </w:pPr>
  </w:style>
  <w:style w:type="paragraph" w:customStyle="1" w:styleId="af1">
    <w:name w:val="表"/>
    <w:basedOn w:val="a"/>
    <w:link w:val="af2"/>
    <w:rsid w:val="00C37CB1"/>
    <w:pPr>
      <w:ind w:firstLineChars="0" w:firstLine="0"/>
      <w:jc w:val="center"/>
    </w:pPr>
  </w:style>
  <w:style w:type="character" w:customStyle="1" w:styleId="af2">
    <w:name w:val="表 字元"/>
    <w:link w:val="af1"/>
    <w:rsid w:val="003D27EF"/>
    <w:rPr>
      <w:rFonts w:eastAsia="華康細圓體"/>
      <w:kern w:val="2"/>
      <w:sz w:val="24"/>
      <w:szCs w:val="24"/>
      <w:lang w:val="en-US" w:eastAsia="zh-CN" w:bidi="ar-SA"/>
    </w:rPr>
  </w:style>
  <w:style w:type="paragraph" w:customStyle="1" w:styleId="af3">
    <w:name w:val="１、"/>
    <w:basedOn w:val="a"/>
    <w:link w:val="af4"/>
    <w:rsid w:val="00703873"/>
    <w:pPr>
      <w:ind w:leftChars="400" w:left="1433" w:hangingChars="200" w:hanging="488"/>
    </w:pPr>
    <w:rPr>
      <w:lang w:eastAsia="zh-TW"/>
    </w:rPr>
  </w:style>
  <w:style w:type="character" w:customStyle="1" w:styleId="af4">
    <w:name w:val="１、 字元"/>
    <w:link w:val="af3"/>
    <w:rsid w:val="00703873"/>
    <w:rPr>
      <w:rFonts w:eastAsia="華康細圓體"/>
      <w:kern w:val="2"/>
      <w:sz w:val="24"/>
      <w:szCs w:val="24"/>
      <w:lang w:val="en-US" w:eastAsia="zh-TW" w:bidi="ar-SA"/>
    </w:rPr>
  </w:style>
  <w:style w:type="paragraph" w:customStyle="1" w:styleId="12">
    <w:name w:val="(1)文"/>
    <w:basedOn w:val="10"/>
    <w:rsid w:val="006C10D5"/>
    <w:pPr>
      <w:ind w:leftChars="750" w:firstLineChars="200" w:firstLine="200"/>
    </w:pPr>
    <w:rPr>
      <w:kern w:val="0"/>
    </w:rPr>
  </w:style>
  <w:style w:type="character" w:styleId="af5">
    <w:name w:val="annotation reference"/>
    <w:semiHidden/>
    <w:rsid w:val="00A56356"/>
    <w:rPr>
      <w:sz w:val="18"/>
      <w:szCs w:val="18"/>
    </w:rPr>
  </w:style>
  <w:style w:type="paragraph" w:styleId="af6">
    <w:name w:val="annotation text"/>
    <w:basedOn w:val="a"/>
    <w:semiHidden/>
    <w:rsid w:val="00A56356"/>
    <w:pPr>
      <w:jc w:val="left"/>
    </w:pPr>
  </w:style>
  <w:style w:type="paragraph" w:styleId="af7">
    <w:name w:val="annotation subject"/>
    <w:basedOn w:val="af6"/>
    <w:next w:val="af6"/>
    <w:semiHidden/>
    <w:rsid w:val="00A56356"/>
    <w:rPr>
      <w:b/>
      <w:bCs/>
    </w:rPr>
  </w:style>
  <w:style w:type="character" w:styleId="af8">
    <w:name w:val="Hyperlink"/>
    <w:uiPriority w:val="99"/>
    <w:rsid w:val="004A4521"/>
    <w:rPr>
      <w:color w:val="0000FF"/>
      <w:u w:val="single"/>
    </w:rPr>
  </w:style>
  <w:style w:type="paragraph" w:customStyle="1" w:styleId="af9">
    <w:name w:val="１、文"/>
    <w:basedOn w:val="af3"/>
    <w:link w:val="afa"/>
    <w:rsid w:val="00834414"/>
    <w:pPr>
      <w:ind w:leftChars="600" w:left="600" w:firstLineChars="200" w:firstLine="200"/>
    </w:pPr>
  </w:style>
  <w:style w:type="character" w:customStyle="1" w:styleId="afa">
    <w:name w:val="１、文 字元"/>
    <w:link w:val="af9"/>
    <w:rsid w:val="00834414"/>
    <w:rPr>
      <w:rFonts w:eastAsia="華康細圓體"/>
      <w:spacing w:val="4"/>
      <w:kern w:val="2"/>
      <w:sz w:val="24"/>
      <w:szCs w:val="24"/>
      <w:lang w:val="en-US" w:eastAsia="zh-TW" w:bidi="ar-SA"/>
    </w:rPr>
  </w:style>
  <w:style w:type="paragraph" w:styleId="afb">
    <w:name w:val="Revision"/>
    <w:hidden/>
    <w:uiPriority w:val="99"/>
    <w:semiHidden/>
    <w:rsid w:val="00576B49"/>
    <w:rPr>
      <w:rFonts w:eastAsia="華康細圓體"/>
      <w:kern w:val="2"/>
      <w:sz w:val="24"/>
      <w:szCs w:val="24"/>
      <w:lang w:eastAsia="zh-CN"/>
    </w:rPr>
  </w:style>
  <w:style w:type="paragraph" w:customStyle="1" w:styleId="Afc">
    <w:name w:val="A."/>
    <w:basedOn w:val="10"/>
    <w:rsid w:val="006C10D5"/>
    <w:pPr>
      <w:ind w:leftChars="600" w:left="600" w:hangingChars="150" w:hanging="150"/>
    </w:pPr>
  </w:style>
  <w:style w:type="paragraph" w:styleId="afd">
    <w:name w:val="footnote text"/>
    <w:basedOn w:val="a"/>
    <w:semiHidden/>
    <w:rsid w:val="00A225D1"/>
    <w:pPr>
      <w:snapToGrid w:val="0"/>
      <w:spacing w:line="440" w:lineRule="exact"/>
      <w:ind w:firstLineChars="0" w:firstLine="0"/>
      <w:jc w:val="left"/>
    </w:pPr>
    <w:rPr>
      <w:rFonts w:eastAsia="華康中明體"/>
      <w:spacing w:val="4"/>
      <w:sz w:val="20"/>
      <w:szCs w:val="20"/>
      <w:lang w:eastAsia="ja-JP"/>
    </w:rPr>
  </w:style>
  <w:style w:type="paragraph" w:customStyle="1" w:styleId="afe">
    <w:name w:val="表標"/>
    <w:basedOn w:val="a"/>
    <w:rsid w:val="00436469"/>
    <w:pPr>
      <w:overflowPunct/>
      <w:ind w:firstLineChars="0" w:firstLine="0"/>
      <w:jc w:val="center"/>
    </w:pPr>
    <w:rPr>
      <w:rFonts w:ascii="華康粗圓體" w:eastAsia="華康粗圓體"/>
    </w:rPr>
  </w:style>
  <w:style w:type="paragraph" w:customStyle="1" w:styleId="aff">
    <w:basedOn w:val="a"/>
    <w:semiHidden/>
    <w:rsid w:val="00703873"/>
    <w:pPr>
      <w:widowControl/>
      <w:overflowPunct/>
      <w:autoSpaceDN/>
      <w:spacing w:after="160" w:line="240" w:lineRule="exact"/>
      <w:ind w:firstLineChars="0" w:firstLine="0"/>
    </w:pPr>
    <w:rPr>
      <w:rFonts w:ascii="Verdana" w:eastAsia="Times New Roman" w:hAnsi="Verdana"/>
      <w:kern w:val="0"/>
      <w:sz w:val="20"/>
      <w:szCs w:val="20"/>
      <w:lang w:eastAsia="en-US"/>
    </w:rPr>
  </w:style>
  <w:style w:type="paragraph" w:customStyle="1" w:styleId="aff0">
    <w:name w:val="表平"/>
    <w:basedOn w:val="a"/>
    <w:link w:val="aff1"/>
    <w:rsid w:val="000E7A15"/>
    <w:pPr>
      <w:adjustRightInd w:val="0"/>
      <w:ind w:left="57" w:right="57" w:firstLineChars="0" w:firstLine="0"/>
      <w:textAlignment w:val="baseline"/>
    </w:pPr>
    <w:rPr>
      <w:kern w:val="0"/>
      <w:szCs w:val="20"/>
      <w:lang w:eastAsia="zh-TW"/>
    </w:rPr>
  </w:style>
  <w:style w:type="character" w:customStyle="1" w:styleId="aff1">
    <w:name w:val="表平 字元"/>
    <w:link w:val="aff0"/>
    <w:rsid w:val="003D27EF"/>
    <w:rPr>
      <w:rFonts w:eastAsia="華康細圓體"/>
      <w:sz w:val="24"/>
      <w:lang w:val="en-US" w:eastAsia="zh-TW" w:bidi="ar-SA"/>
    </w:rPr>
  </w:style>
  <w:style w:type="paragraph" w:styleId="aff2">
    <w:name w:val="List Paragraph"/>
    <w:basedOn w:val="a"/>
    <w:uiPriority w:val="34"/>
    <w:qFormat/>
    <w:rsid w:val="00ED0BEC"/>
    <w:pPr>
      <w:overflowPunct/>
      <w:autoSpaceDN/>
      <w:ind w:leftChars="200" w:left="480" w:firstLineChars="0" w:firstLine="0"/>
      <w:jc w:val="left"/>
    </w:pPr>
    <w:rPr>
      <w:rFonts w:ascii="Cambria" w:eastAsia="新細明體" w:hAnsi="Cambria"/>
      <w:szCs w:val="22"/>
      <w:lang w:eastAsia="zh-TW"/>
    </w:rPr>
  </w:style>
  <w:style w:type="paragraph" w:styleId="aff3">
    <w:name w:val="Body Text"/>
    <w:basedOn w:val="a"/>
    <w:link w:val="aff4"/>
    <w:rsid w:val="001423EA"/>
    <w:pPr>
      <w:spacing w:after="120"/>
    </w:pPr>
  </w:style>
  <w:style w:type="character" w:customStyle="1" w:styleId="aff4">
    <w:name w:val="本文 字元"/>
    <w:link w:val="aff3"/>
    <w:rsid w:val="001423EA"/>
    <w:rPr>
      <w:rFonts w:eastAsia="華康細圓體"/>
      <w:kern w:val="2"/>
      <w:sz w:val="24"/>
      <w:szCs w:val="24"/>
      <w:lang w:eastAsia="zh-CN"/>
    </w:rPr>
  </w:style>
  <w:style w:type="paragraph" w:styleId="Web">
    <w:name w:val="Normal (Web)"/>
    <w:basedOn w:val="a"/>
    <w:uiPriority w:val="99"/>
    <w:unhideWhenUsed/>
    <w:rsid w:val="004C49CD"/>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table" w:customStyle="1" w:styleId="GridTable1Light">
    <w:name w:val="Grid Table 1 Light"/>
    <w:basedOn w:val="a1"/>
    <w:uiPriority w:val="46"/>
    <w:rsid w:val="00234B01"/>
    <w:rPr>
      <w:rFonts w:asciiTheme="minorHAnsi" w:eastAsiaTheme="minorEastAsia" w:hAnsiTheme="minorHAnsi" w:cstheme="minorBidi"/>
      <w:sz w:val="22"/>
      <w:szCs w:val="22"/>
      <w:lang w:eastAsia="zh-CN"/>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
    <w:name w:val="Unresolved Mention"/>
    <w:basedOn w:val="a0"/>
    <w:uiPriority w:val="99"/>
    <w:semiHidden/>
    <w:unhideWhenUsed/>
    <w:rsid w:val="003000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2393972">
      <w:bodyDiv w:val="1"/>
      <w:marLeft w:val="0"/>
      <w:marRight w:val="0"/>
      <w:marTop w:val="0"/>
      <w:marBottom w:val="0"/>
      <w:divBdr>
        <w:top w:val="none" w:sz="0" w:space="0" w:color="auto"/>
        <w:left w:val="none" w:sz="0" w:space="0" w:color="auto"/>
        <w:bottom w:val="none" w:sz="0" w:space="0" w:color="auto"/>
        <w:right w:val="none" w:sz="0" w:space="0" w:color="auto"/>
      </w:divBdr>
      <w:divsChild>
        <w:div w:id="1808935842">
          <w:marLeft w:val="0"/>
          <w:marRight w:val="0"/>
          <w:marTop w:val="0"/>
          <w:marBottom w:val="0"/>
          <w:divBdr>
            <w:top w:val="none" w:sz="0" w:space="0" w:color="auto"/>
            <w:left w:val="none" w:sz="0" w:space="0" w:color="auto"/>
            <w:bottom w:val="none" w:sz="0" w:space="0" w:color="auto"/>
            <w:right w:val="none" w:sz="0" w:space="0" w:color="auto"/>
          </w:divBdr>
          <w:divsChild>
            <w:div w:id="680863219">
              <w:marLeft w:val="0"/>
              <w:marRight w:val="0"/>
              <w:marTop w:val="0"/>
              <w:marBottom w:val="0"/>
              <w:divBdr>
                <w:top w:val="none" w:sz="0" w:space="0" w:color="auto"/>
                <w:left w:val="none" w:sz="0" w:space="0" w:color="auto"/>
                <w:bottom w:val="none" w:sz="0" w:space="0" w:color="auto"/>
                <w:right w:val="none" w:sz="0" w:space="0" w:color="auto"/>
              </w:divBdr>
              <w:divsChild>
                <w:div w:id="82230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95998139">
      <w:bodyDiv w:val="1"/>
      <w:marLeft w:val="0"/>
      <w:marRight w:val="0"/>
      <w:marTop w:val="0"/>
      <w:marBottom w:val="0"/>
      <w:divBdr>
        <w:top w:val="none" w:sz="0" w:space="0" w:color="auto"/>
        <w:left w:val="none" w:sz="0" w:space="0" w:color="auto"/>
        <w:bottom w:val="none" w:sz="0" w:space="0" w:color="auto"/>
        <w:right w:val="none" w:sz="0" w:space="0" w:color="auto"/>
      </w:divBdr>
    </w:div>
    <w:div w:id="504252469">
      <w:bodyDiv w:val="1"/>
      <w:marLeft w:val="0"/>
      <w:marRight w:val="0"/>
      <w:marTop w:val="0"/>
      <w:marBottom w:val="0"/>
      <w:divBdr>
        <w:top w:val="none" w:sz="0" w:space="0" w:color="auto"/>
        <w:left w:val="none" w:sz="0" w:space="0" w:color="auto"/>
        <w:bottom w:val="none" w:sz="0" w:space="0" w:color="auto"/>
        <w:right w:val="none" w:sz="0" w:space="0" w:color="auto"/>
      </w:divBdr>
      <w:divsChild>
        <w:div w:id="925386297">
          <w:marLeft w:val="0"/>
          <w:marRight w:val="0"/>
          <w:marTop w:val="0"/>
          <w:marBottom w:val="0"/>
          <w:divBdr>
            <w:top w:val="none" w:sz="0" w:space="0" w:color="auto"/>
            <w:left w:val="none" w:sz="0" w:space="0" w:color="auto"/>
            <w:bottom w:val="none" w:sz="0" w:space="0" w:color="auto"/>
            <w:right w:val="none" w:sz="0" w:space="0" w:color="auto"/>
          </w:divBdr>
          <w:divsChild>
            <w:div w:id="1578904400">
              <w:marLeft w:val="0"/>
              <w:marRight w:val="0"/>
              <w:marTop w:val="0"/>
              <w:marBottom w:val="0"/>
              <w:divBdr>
                <w:top w:val="none" w:sz="0" w:space="0" w:color="auto"/>
                <w:left w:val="none" w:sz="0" w:space="0" w:color="auto"/>
                <w:bottom w:val="none" w:sz="0" w:space="0" w:color="auto"/>
                <w:right w:val="none" w:sz="0" w:space="0" w:color="auto"/>
              </w:divBdr>
              <w:divsChild>
                <w:div w:id="303970137">
                  <w:marLeft w:val="0"/>
                  <w:marRight w:val="0"/>
                  <w:marTop w:val="0"/>
                  <w:marBottom w:val="150"/>
                  <w:divBdr>
                    <w:top w:val="none" w:sz="0" w:space="0" w:color="auto"/>
                    <w:left w:val="none" w:sz="0" w:space="0" w:color="auto"/>
                    <w:bottom w:val="none" w:sz="0" w:space="0" w:color="auto"/>
                    <w:right w:val="none" w:sz="0" w:space="0" w:color="auto"/>
                  </w:divBdr>
                  <w:divsChild>
                    <w:div w:id="1804889213">
                      <w:marLeft w:val="0"/>
                      <w:marRight w:val="0"/>
                      <w:marTop w:val="0"/>
                      <w:marBottom w:val="0"/>
                      <w:divBdr>
                        <w:top w:val="none" w:sz="0" w:space="0" w:color="auto"/>
                        <w:left w:val="none" w:sz="0" w:space="0" w:color="auto"/>
                        <w:bottom w:val="none" w:sz="0" w:space="0" w:color="auto"/>
                        <w:right w:val="none" w:sz="0" w:space="0" w:color="auto"/>
                      </w:divBdr>
                      <w:divsChild>
                        <w:div w:id="47388586">
                          <w:marLeft w:val="0"/>
                          <w:marRight w:val="0"/>
                          <w:marTop w:val="0"/>
                          <w:marBottom w:val="0"/>
                          <w:divBdr>
                            <w:top w:val="none" w:sz="0" w:space="0" w:color="auto"/>
                            <w:left w:val="single" w:sz="6" w:space="8" w:color="DCE1E9"/>
                            <w:bottom w:val="single" w:sz="6" w:space="4" w:color="DCE1E9"/>
                            <w:right w:val="single" w:sz="6" w:space="8" w:color="DCE1E9"/>
                          </w:divBdr>
                          <w:divsChild>
                            <w:div w:id="329871021">
                              <w:marLeft w:val="0"/>
                              <w:marRight w:val="0"/>
                              <w:marTop w:val="0"/>
                              <w:marBottom w:val="0"/>
                              <w:divBdr>
                                <w:top w:val="none" w:sz="0" w:space="0" w:color="auto"/>
                                <w:left w:val="none" w:sz="0" w:space="0" w:color="auto"/>
                                <w:bottom w:val="none" w:sz="0" w:space="0" w:color="auto"/>
                                <w:right w:val="none" w:sz="0" w:space="0" w:color="auto"/>
                              </w:divBdr>
                              <w:divsChild>
                                <w:div w:id="880283219">
                                  <w:marLeft w:val="0"/>
                                  <w:marRight w:val="0"/>
                                  <w:marTop w:val="0"/>
                                  <w:marBottom w:val="0"/>
                                  <w:divBdr>
                                    <w:top w:val="none" w:sz="0" w:space="0" w:color="auto"/>
                                    <w:left w:val="none" w:sz="0" w:space="0" w:color="auto"/>
                                    <w:bottom w:val="none" w:sz="0" w:space="0" w:color="auto"/>
                                    <w:right w:val="none" w:sz="0" w:space="0" w:color="auto"/>
                                  </w:divBdr>
                                  <w:divsChild>
                                    <w:div w:id="531111536">
                                      <w:marLeft w:val="0"/>
                                      <w:marRight w:val="0"/>
                                      <w:marTop w:val="0"/>
                                      <w:marBottom w:val="0"/>
                                      <w:divBdr>
                                        <w:top w:val="none" w:sz="0" w:space="0" w:color="auto"/>
                                        <w:left w:val="none" w:sz="0" w:space="0" w:color="auto"/>
                                        <w:bottom w:val="none" w:sz="0" w:space="0" w:color="auto"/>
                                        <w:right w:val="none" w:sz="0" w:space="0" w:color="auto"/>
                                      </w:divBdr>
                                      <w:divsChild>
                                        <w:div w:id="1220557142">
                                          <w:marLeft w:val="0"/>
                                          <w:marRight w:val="0"/>
                                          <w:marTop w:val="0"/>
                                          <w:marBottom w:val="0"/>
                                          <w:divBdr>
                                            <w:top w:val="none" w:sz="0" w:space="0" w:color="auto"/>
                                            <w:left w:val="none" w:sz="0" w:space="0" w:color="auto"/>
                                            <w:bottom w:val="none" w:sz="0" w:space="0" w:color="auto"/>
                                            <w:right w:val="none" w:sz="0" w:space="0" w:color="auto"/>
                                          </w:divBdr>
                                          <w:divsChild>
                                            <w:div w:id="1569269654">
                                              <w:marLeft w:val="0"/>
                                              <w:marRight w:val="0"/>
                                              <w:marTop w:val="0"/>
                                              <w:marBottom w:val="0"/>
                                              <w:divBdr>
                                                <w:top w:val="none" w:sz="0" w:space="0" w:color="auto"/>
                                                <w:left w:val="none" w:sz="0" w:space="0" w:color="auto"/>
                                                <w:bottom w:val="none" w:sz="0" w:space="0" w:color="auto"/>
                                                <w:right w:val="none" w:sz="0" w:space="0" w:color="auto"/>
                                              </w:divBdr>
                                              <w:divsChild>
                                                <w:div w:id="201214984">
                                                  <w:marLeft w:val="0"/>
                                                  <w:marRight w:val="0"/>
                                                  <w:marTop w:val="0"/>
                                                  <w:marBottom w:val="0"/>
                                                  <w:divBdr>
                                                    <w:top w:val="none" w:sz="0" w:space="0" w:color="auto"/>
                                                    <w:left w:val="none" w:sz="0" w:space="0" w:color="auto"/>
                                                    <w:bottom w:val="none" w:sz="0" w:space="0" w:color="auto"/>
                                                    <w:right w:val="none" w:sz="0" w:space="0" w:color="auto"/>
                                                  </w:divBdr>
                                                  <w:divsChild>
                                                    <w:div w:id="41251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31308321">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79032009">
      <w:bodyDiv w:val="1"/>
      <w:marLeft w:val="0"/>
      <w:marRight w:val="0"/>
      <w:marTop w:val="0"/>
      <w:marBottom w:val="0"/>
      <w:divBdr>
        <w:top w:val="none" w:sz="0" w:space="0" w:color="auto"/>
        <w:left w:val="none" w:sz="0" w:space="0" w:color="auto"/>
        <w:bottom w:val="none" w:sz="0" w:space="0" w:color="auto"/>
        <w:right w:val="none" w:sz="0" w:space="0" w:color="auto"/>
      </w:divBdr>
    </w:div>
    <w:div w:id="823929752">
      <w:bodyDiv w:val="1"/>
      <w:marLeft w:val="0"/>
      <w:marRight w:val="0"/>
      <w:marTop w:val="0"/>
      <w:marBottom w:val="0"/>
      <w:divBdr>
        <w:top w:val="none" w:sz="0" w:space="0" w:color="auto"/>
        <w:left w:val="none" w:sz="0" w:space="0" w:color="auto"/>
        <w:bottom w:val="none" w:sz="0" w:space="0" w:color="auto"/>
        <w:right w:val="none" w:sz="0" w:space="0" w:color="auto"/>
      </w:divBdr>
      <w:divsChild>
        <w:div w:id="1329676254">
          <w:marLeft w:val="0"/>
          <w:marRight w:val="0"/>
          <w:marTop w:val="0"/>
          <w:marBottom w:val="0"/>
          <w:divBdr>
            <w:top w:val="none" w:sz="0" w:space="0" w:color="auto"/>
            <w:left w:val="none" w:sz="0" w:space="0" w:color="auto"/>
            <w:bottom w:val="none" w:sz="0" w:space="0" w:color="auto"/>
            <w:right w:val="none" w:sz="0" w:space="0" w:color="auto"/>
          </w:divBdr>
          <w:divsChild>
            <w:div w:id="985356199">
              <w:marLeft w:val="0"/>
              <w:marRight w:val="0"/>
              <w:marTop w:val="0"/>
              <w:marBottom w:val="0"/>
              <w:divBdr>
                <w:top w:val="none" w:sz="0" w:space="0" w:color="auto"/>
                <w:left w:val="none" w:sz="0" w:space="0" w:color="auto"/>
                <w:bottom w:val="none" w:sz="0" w:space="0" w:color="auto"/>
                <w:right w:val="none" w:sz="0" w:space="0" w:color="auto"/>
              </w:divBdr>
              <w:divsChild>
                <w:div w:id="1480226482">
                  <w:marLeft w:val="0"/>
                  <w:marRight w:val="0"/>
                  <w:marTop w:val="0"/>
                  <w:marBottom w:val="0"/>
                  <w:divBdr>
                    <w:top w:val="none" w:sz="0" w:space="0" w:color="auto"/>
                    <w:left w:val="none" w:sz="0" w:space="0" w:color="auto"/>
                    <w:bottom w:val="none" w:sz="0" w:space="0" w:color="auto"/>
                    <w:right w:val="none" w:sz="0" w:space="0" w:color="auto"/>
                  </w:divBdr>
                  <w:divsChild>
                    <w:div w:id="593175116">
                      <w:marLeft w:val="0"/>
                      <w:marRight w:val="0"/>
                      <w:marTop w:val="0"/>
                      <w:marBottom w:val="0"/>
                      <w:divBdr>
                        <w:top w:val="none" w:sz="0" w:space="0" w:color="auto"/>
                        <w:left w:val="none" w:sz="0" w:space="0" w:color="auto"/>
                        <w:bottom w:val="none" w:sz="0" w:space="0" w:color="auto"/>
                        <w:right w:val="none" w:sz="0" w:space="0" w:color="auto"/>
                      </w:divBdr>
                      <w:divsChild>
                        <w:div w:id="989406965">
                          <w:marLeft w:val="0"/>
                          <w:marRight w:val="0"/>
                          <w:marTop w:val="0"/>
                          <w:marBottom w:val="0"/>
                          <w:divBdr>
                            <w:top w:val="none" w:sz="0" w:space="0" w:color="auto"/>
                            <w:left w:val="none" w:sz="0" w:space="0" w:color="auto"/>
                            <w:bottom w:val="none" w:sz="0" w:space="0" w:color="auto"/>
                            <w:right w:val="none" w:sz="0" w:space="0" w:color="auto"/>
                          </w:divBdr>
                          <w:divsChild>
                            <w:div w:id="1260674660">
                              <w:marLeft w:val="0"/>
                              <w:marRight w:val="0"/>
                              <w:marTop w:val="0"/>
                              <w:marBottom w:val="0"/>
                              <w:divBdr>
                                <w:top w:val="none" w:sz="0" w:space="0" w:color="auto"/>
                                <w:left w:val="none" w:sz="0" w:space="0" w:color="auto"/>
                                <w:bottom w:val="none" w:sz="0" w:space="0" w:color="auto"/>
                                <w:right w:val="none" w:sz="0" w:space="0" w:color="auto"/>
                              </w:divBdr>
                              <w:divsChild>
                                <w:div w:id="2121759928">
                                  <w:marLeft w:val="0"/>
                                  <w:marRight w:val="0"/>
                                  <w:marTop w:val="0"/>
                                  <w:marBottom w:val="0"/>
                                  <w:divBdr>
                                    <w:top w:val="none" w:sz="0" w:space="0" w:color="auto"/>
                                    <w:left w:val="none" w:sz="0" w:space="0" w:color="auto"/>
                                    <w:bottom w:val="none" w:sz="0" w:space="0" w:color="auto"/>
                                    <w:right w:val="none" w:sz="0" w:space="0" w:color="auto"/>
                                  </w:divBdr>
                                  <w:divsChild>
                                    <w:div w:id="87820061">
                                      <w:marLeft w:val="0"/>
                                      <w:marRight w:val="0"/>
                                      <w:marTop w:val="0"/>
                                      <w:marBottom w:val="0"/>
                                      <w:divBdr>
                                        <w:top w:val="none" w:sz="0" w:space="0" w:color="auto"/>
                                        <w:left w:val="none" w:sz="0" w:space="0" w:color="auto"/>
                                        <w:bottom w:val="none" w:sz="0" w:space="0" w:color="auto"/>
                                        <w:right w:val="none" w:sz="0" w:space="0" w:color="auto"/>
                                      </w:divBdr>
                                      <w:divsChild>
                                        <w:div w:id="1134441656">
                                          <w:marLeft w:val="0"/>
                                          <w:marRight w:val="0"/>
                                          <w:marTop w:val="0"/>
                                          <w:marBottom w:val="0"/>
                                          <w:divBdr>
                                            <w:top w:val="none" w:sz="0" w:space="0" w:color="auto"/>
                                            <w:left w:val="none" w:sz="0" w:space="0" w:color="auto"/>
                                            <w:bottom w:val="none" w:sz="0" w:space="0" w:color="auto"/>
                                            <w:right w:val="none" w:sz="0" w:space="0" w:color="auto"/>
                                          </w:divBdr>
                                          <w:divsChild>
                                            <w:div w:id="1257980968">
                                              <w:marLeft w:val="0"/>
                                              <w:marRight w:val="0"/>
                                              <w:marTop w:val="0"/>
                                              <w:marBottom w:val="0"/>
                                              <w:divBdr>
                                                <w:top w:val="none" w:sz="0" w:space="0" w:color="auto"/>
                                                <w:left w:val="none" w:sz="0" w:space="0" w:color="auto"/>
                                                <w:bottom w:val="none" w:sz="0" w:space="0" w:color="auto"/>
                                                <w:right w:val="none" w:sz="0" w:space="0" w:color="auto"/>
                                              </w:divBdr>
                                              <w:divsChild>
                                                <w:div w:id="768500615">
                                                  <w:marLeft w:val="0"/>
                                                  <w:marRight w:val="0"/>
                                                  <w:marTop w:val="0"/>
                                                  <w:marBottom w:val="0"/>
                                                  <w:divBdr>
                                                    <w:top w:val="none" w:sz="0" w:space="0" w:color="auto"/>
                                                    <w:left w:val="none" w:sz="0" w:space="0" w:color="auto"/>
                                                    <w:bottom w:val="none" w:sz="0" w:space="0" w:color="auto"/>
                                                    <w:right w:val="none" w:sz="0" w:space="0" w:color="auto"/>
                                                  </w:divBdr>
                                                  <w:divsChild>
                                                    <w:div w:id="614599071">
                                                      <w:marLeft w:val="0"/>
                                                      <w:marRight w:val="0"/>
                                                      <w:marTop w:val="0"/>
                                                      <w:marBottom w:val="0"/>
                                                      <w:divBdr>
                                                        <w:top w:val="none" w:sz="0" w:space="0" w:color="auto"/>
                                                        <w:left w:val="none" w:sz="0" w:space="0" w:color="auto"/>
                                                        <w:bottom w:val="none" w:sz="0" w:space="0" w:color="auto"/>
                                                        <w:right w:val="none" w:sz="0" w:space="0" w:color="auto"/>
                                                      </w:divBdr>
                                                      <w:divsChild>
                                                        <w:div w:id="1054040849">
                                                          <w:marLeft w:val="0"/>
                                                          <w:marRight w:val="0"/>
                                                          <w:marTop w:val="0"/>
                                                          <w:marBottom w:val="0"/>
                                                          <w:divBdr>
                                                            <w:top w:val="none" w:sz="0" w:space="0" w:color="auto"/>
                                                            <w:left w:val="none" w:sz="0" w:space="0" w:color="auto"/>
                                                            <w:bottom w:val="none" w:sz="0" w:space="0" w:color="auto"/>
                                                            <w:right w:val="none" w:sz="0" w:space="0" w:color="auto"/>
                                                          </w:divBdr>
                                                          <w:divsChild>
                                                            <w:div w:id="90957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8692616">
      <w:bodyDiv w:val="1"/>
      <w:marLeft w:val="0"/>
      <w:marRight w:val="0"/>
      <w:marTop w:val="0"/>
      <w:marBottom w:val="0"/>
      <w:divBdr>
        <w:top w:val="none" w:sz="0" w:space="0" w:color="auto"/>
        <w:left w:val="none" w:sz="0" w:space="0" w:color="auto"/>
        <w:bottom w:val="none" w:sz="0" w:space="0" w:color="auto"/>
        <w:right w:val="none" w:sz="0" w:space="0" w:color="auto"/>
      </w:divBdr>
    </w:div>
    <w:div w:id="876431950">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47931139">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6915979">
      <w:bodyDiv w:val="1"/>
      <w:marLeft w:val="0"/>
      <w:marRight w:val="0"/>
      <w:marTop w:val="0"/>
      <w:marBottom w:val="0"/>
      <w:divBdr>
        <w:top w:val="none" w:sz="0" w:space="0" w:color="auto"/>
        <w:left w:val="none" w:sz="0" w:space="0" w:color="auto"/>
        <w:bottom w:val="none" w:sz="0" w:space="0" w:color="auto"/>
        <w:right w:val="none" w:sz="0" w:space="0" w:color="auto"/>
      </w:divBdr>
    </w:div>
    <w:div w:id="1297560989">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97247104">
      <w:bodyDiv w:val="1"/>
      <w:marLeft w:val="0"/>
      <w:marRight w:val="0"/>
      <w:marTop w:val="0"/>
      <w:marBottom w:val="0"/>
      <w:divBdr>
        <w:top w:val="none" w:sz="0" w:space="0" w:color="auto"/>
        <w:left w:val="none" w:sz="0" w:space="0" w:color="auto"/>
        <w:bottom w:val="none" w:sz="0" w:space="0" w:color="auto"/>
        <w:right w:val="none" w:sz="0" w:space="0" w:color="auto"/>
      </w:divBdr>
    </w:div>
    <w:div w:id="1688601857">
      <w:bodyDiv w:val="1"/>
      <w:marLeft w:val="0"/>
      <w:marRight w:val="0"/>
      <w:marTop w:val="0"/>
      <w:marBottom w:val="0"/>
      <w:divBdr>
        <w:top w:val="none" w:sz="0" w:space="0" w:color="auto"/>
        <w:left w:val="none" w:sz="0" w:space="0" w:color="auto"/>
        <w:bottom w:val="none" w:sz="0" w:space="0" w:color="auto"/>
        <w:right w:val="none" w:sz="0" w:space="0" w:color="auto"/>
      </w:divBdr>
      <w:divsChild>
        <w:div w:id="73016578">
          <w:marLeft w:val="1166"/>
          <w:marRight w:val="0"/>
          <w:marTop w:val="0"/>
          <w:marBottom w:val="0"/>
          <w:divBdr>
            <w:top w:val="none" w:sz="0" w:space="0" w:color="auto"/>
            <w:left w:val="none" w:sz="0" w:space="0" w:color="auto"/>
            <w:bottom w:val="none" w:sz="0" w:space="0" w:color="auto"/>
            <w:right w:val="none" w:sz="0" w:space="0" w:color="auto"/>
          </w:divBdr>
        </w:div>
        <w:div w:id="136845950">
          <w:marLeft w:val="1166"/>
          <w:marRight w:val="0"/>
          <w:marTop w:val="0"/>
          <w:marBottom w:val="0"/>
          <w:divBdr>
            <w:top w:val="none" w:sz="0" w:space="0" w:color="auto"/>
            <w:left w:val="none" w:sz="0" w:space="0" w:color="auto"/>
            <w:bottom w:val="none" w:sz="0" w:space="0" w:color="auto"/>
            <w:right w:val="none" w:sz="0" w:space="0" w:color="auto"/>
          </w:divBdr>
        </w:div>
        <w:div w:id="154493185">
          <w:marLeft w:val="547"/>
          <w:marRight w:val="0"/>
          <w:marTop w:val="0"/>
          <w:marBottom w:val="0"/>
          <w:divBdr>
            <w:top w:val="none" w:sz="0" w:space="0" w:color="auto"/>
            <w:left w:val="none" w:sz="0" w:space="0" w:color="auto"/>
            <w:bottom w:val="none" w:sz="0" w:space="0" w:color="auto"/>
            <w:right w:val="none" w:sz="0" w:space="0" w:color="auto"/>
          </w:divBdr>
        </w:div>
        <w:div w:id="168639969">
          <w:marLeft w:val="547"/>
          <w:marRight w:val="0"/>
          <w:marTop w:val="0"/>
          <w:marBottom w:val="0"/>
          <w:divBdr>
            <w:top w:val="none" w:sz="0" w:space="0" w:color="auto"/>
            <w:left w:val="none" w:sz="0" w:space="0" w:color="auto"/>
            <w:bottom w:val="none" w:sz="0" w:space="0" w:color="auto"/>
            <w:right w:val="none" w:sz="0" w:space="0" w:color="auto"/>
          </w:divBdr>
        </w:div>
        <w:div w:id="1158032454">
          <w:marLeft w:val="1166"/>
          <w:marRight w:val="0"/>
          <w:marTop w:val="0"/>
          <w:marBottom w:val="0"/>
          <w:divBdr>
            <w:top w:val="none" w:sz="0" w:space="0" w:color="auto"/>
            <w:left w:val="none" w:sz="0" w:space="0" w:color="auto"/>
            <w:bottom w:val="none" w:sz="0" w:space="0" w:color="auto"/>
            <w:right w:val="none" w:sz="0" w:space="0" w:color="auto"/>
          </w:divBdr>
        </w:div>
        <w:div w:id="1184056213">
          <w:marLeft w:val="1166"/>
          <w:marRight w:val="0"/>
          <w:marTop w:val="0"/>
          <w:marBottom w:val="0"/>
          <w:divBdr>
            <w:top w:val="none" w:sz="0" w:space="0" w:color="auto"/>
            <w:left w:val="none" w:sz="0" w:space="0" w:color="auto"/>
            <w:bottom w:val="none" w:sz="0" w:space="0" w:color="auto"/>
            <w:right w:val="none" w:sz="0" w:space="0" w:color="auto"/>
          </w:divBdr>
        </w:div>
        <w:div w:id="1308971239">
          <w:marLeft w:val="547"/>
          <w:marRight w:val="0"/>
          <w:marTop w:val="0"/>
          <w:marBottom w:val="0"/>
          <w:divBdr>
            <w:top w:val="none" w:sz="0" w:space="0" w:color="auto"/>
            <w:left w:val="none" w:sz="0" w:space="0" w:color="auto"/>
            <w:bottom w:val="none" w:sz="0" w:space="0" w:color="auto"/>
            <w:right w:val="none" w:sz="0" w:space="0" w:color="auto"/>
          </w:divBdr>
        </w:div>
        <w:div w:id="1481538744">
          <w:marLeft w:val="547"/>
          <w:marRight w:val="0"/>
          <w:marTop w:val="0"/>
          <w:marBottom w:val="0"/>
          <w:divBdr>
            <w:top w:val="none" w:sz="0" w:space="0" w:color="auto"/>
            <w:left w:val="none" w:sz="0" w:space="0" w:color="auto"/>
            <w:bottom w:val="none" w:sz="0" w:space="0" w:color="auto"/>
            <w:right w:val="none" w:sz="0" w:space="0" w:color="auto"/>
          </w:divBdr>
        </w:div>
      </w:divsChild>
    </w:div>
    <w:div w:id="177131051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713797">
      <w:bodyDiv w:val="1"/>
      <w:marLeft w:val="0"/>
      <w:marRight w:val="0"/>
      <w:marTop w:val="0"/>
      <w:marBottom w:val="0"/>
      <w:divBdr>
        <w:top w:val="none" w:sz="0" w:space="0" w:color="auto"/>
        <w:left w:val="none" w:sz="0" w:space="0" w:color="auto"/>
        <w:bottom w:val="none" w:sz="0" w:space="0" w:color="auto"/>
        <w:right w:val="none" w:sz="0" w:space="0" w:color="auto"/>
      </w:divBdr>
      <w:divsChild>
        <w:div w:id="533887124">
          <w:marLeft w:val="0"/>
          <w:marRight w:val="0"/>
          <w:marTop w:val="0"/>
          <w:marBottom w:val="0"/>
          <w:divBdr>
            <w:top w:val="none" w:sz="0" w:space="0" w:color="auto"/>
            <w:left w:val="none" w:sz="0" w:space="0" w:color="auto"/>
            <w:bottom w:val="none" w:sz="0" w:space="0" w:color="auto"/>
            <w:right w:val="none" w:sz="0" w:space="0" w:color="auto"/>
          </w:divBdr>
          <w:divsChild>
            <w:div w:id="1255018107">
              <w:marLeft w:val="0"/>
              <w:marRight w:val="0"/>
              <w:marTop w:val="0"/>
              <w:marBottom w:val="0"/>
              <w:divBdr>
                <w:top w:val="none" w:sz="0" w:space="0" w:color="auto"/>
                <w:left w:val="none" w:sz="0" w:space="0" w:color="auto"/>
                <w:bottom w:val="none" w:sz="0" w:space="0" w:color="auto"/>
                <w:right w:val="none" w:sz="0" w:space="0" w:color="auto"/>
              </w:divBdr>
              <w:divsChild>
                <w:div w:id="564266063">
                  <w:marLeft w:val="0"/>
                  <w:marRight w:val="0"/>
                  <w:marTop w:val="0"/>
                  <w:marBottom w:val="150"/>
                  <w:divBdr>
                    <w:top w:val="none" w:sz="0" w:space="0" w:color="auto"/>
                    <w:left w:val="none" w:sz="0" w:space="0" w:color="auto"/>
                    <w:bottom w:val="none" w:sz="0" w:space="0" w:color="auto"/>
                    <w:right w:val="none" w:sz="0" w:space="0" w:color="auto"/>
                  </w:divBdr>
                  <w:divsChild>
                    <w:div w:id="1491675910">
                      <w:marLeft w:val="0"/>
                      <w:marRight w:val="0"/>
                      <w:marTop w:val="0"/>
                      <w:marBottom w:val="0"/>
                      <w:divBdr>
                        <w:top w:val="none" w:sz="0" w:space="0" w:color="auto"/>
                        <w:left w:val="none" w:sz="0" w:space="0" w:color="auto"/>
                        <w:bottom w:val="none" w:sz="0" w:space="0" w:color="auto"/>
                        <w:right w:val="none" w:sz="0" w:space="0" w:color="auto"/>
                      </w:divBdr>
                      <w:divsChild>
                        <w:div w:id="1637563045">
                          <w:marLeft w:val="0"/>
                          <w:marRight w:val="0"/>
                          <w:marTop w:val="0"/>
                          <w:marBottom w:val="0"/>
                          <w:divBdr>
                            <w:top w:val="none" w:sz="0" w:space="0" w:color="auto"/>
                            <w:left w:val="single" w:sz="6" w:space="8" w:color="DCE1E9"/>
                            <w:bottom w:val="single" w:sz="6" w:space="4" w:color="DCE1E9"/>
                            <w:right w:val="single" w:sz="6" w:space="8" w:color="DCE1E9"/>
                          </w:divBdr>
                          <w:divsChild>
                            <w:div w:id="92090661">
                              <w:marLeft w:val="0"/>
                              <w:marRight w:val="0"/>
                              <w:marTop w:val="0"/>
                              <w:marBottom w:val="0"/>
                              <w:divBdr>
                                <w:top w:val="none" w:sz="0" w:space="0" w:color="auto"/>
                                <w:left w:val="none" w:sz="0" w:space="0" w:color="auto"/>
                                <w:bottom w:val="none" w:sz="0" w:space="0" w:color="auto"/>
                                <w:right w:val="none" w:sz="0" w:space="0" w:color="auto"/>
                              </w:divBdr>
                              <w:divsChild>
                                <w:div w:id="927663938">
                                  <w:marLeft w:val="0"/>
                                  <w:marRight w:val="0"/>
                                  <w:marTop w:val="0"/>
                                  <w:marBottom w:val="0"/>
                                  <w:divBdr>
                                    <w:top w:val="none" w:sz="0" w:space="0" w:color="auto"/>
                                    <w:left w:val="none" w:sz="0" w:space="0" w:color="auto"/>
                                    <w:bottom w:val="none" w:sz="0" w:space="0" w:color="auto"/>
                                    <w:right w:val="none" w:sz="0" w:space="0" w:color="auto"/>
                                  </w:divBdr>
                                  <w:divsChild>
                                    <w:div w:id="1890457626">
                                      <w:marLeft w:val="0"/>
                                      <w:marRight w:val="0"/>
                                      <w:marTop w:val="0"/>
                                      <w:marBottom w:val="0"/>
                                      <w:divBdr>
                                        <w:top w:val="none" w:sz="0" w:space="0" w:color="auto"/>
                                        <w:left w:val="none" w:sz="0" w:space="0" w:color="auto"/>
                                        <w:bottom w:val="none" w:sz="0" w:space="0" w:color="auto"/>
                                        <w:right w:val="none" w:sz="0" w:space="0" w:color="auto"/>
                                      </w:divBdr>
                                      <w:divsChild>
                                        <w:div w:id="461994999">
                                          <w:marLeft w:val="0"/>
                                          <w:marRight w:val="0"/>
                                          <w:marTop w:val="0"/>
                                          <w:marBottom w:val="0"/>
                                          <w:divBdr>
                                            <w:top w:val="none" w:sz="0" w:space="0" w:color="auto"/>
                                            <w:left w:val="none" w:sz="0" w:space="0" w:color="auto"/>
                                            <w:bottom w:val="none" w:sz="0" w:space="0" w:color="auto"/>
                                            <w:right w:val="none" w:sz="0" w:space="0" w:color="auto"/>
                                          </w:divBdr>
                                          <w:divsChild>
                                            <w:div w:id="2135563650">
                                              <w:marLeft w:val="0"/>
                                              <w:marRight w:val="0"/>
                                              <w:marTop w:val="0"/>
                                              <w:marBottom w:val="0"/>
                                              <w:divBdr>
                                                <w:top w:val="none" w:sz="0" w:space="0" w:color="auto"/>
                                                <w:left w:val="none" w:sz="0" w:space="0" w:color="auto"/>
                                                <w:bottom w:val="none" w:sz="0" w:space="0" w:color="auto"/>
                                                <w:right w:val="none" w:sz="0" w:space="0" w:color="auto"/>
                                              </w:divBdr>
                                              <w:divsChild>
                                                <w:div w:id="534197842">
                                                  <w:marLeft w:val="0"/>
                                                  <w:marRight w:val="0"/>
                                                  <w:marTop w:val="0"/>
                                                  <w:marBottom w:val="0"/>
                                                  <w:divBdr>
                                                    <w:top w:val="none" w:sz="0" w:space="0" w:color="auto"/>
                                                    <w:left w:val="none" w:sz="0" w:space="0" w:color="auto"/>
                                                    <w:bottom w:val="none" w:sz="0" w:space="0" w:color="auto"/>
                                                    <w:right w:val="none" w:sz="0" w:space="0" w:color="auto"/>
                                                  </w:divBdr>
                                                  <w:divsChild>
                                                    <w:div w:id="15718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hinesetrad"/>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s://www.myco.dica.gov.mm/public/prescribedforms.aspx" TargetMode="External"/><Relationship Id="rId39"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hyperlink" Target="http://www.cheapcall.com.tw/Scrip.asp?name=%E6%9D%B1%E6%A3%AE%E5%AF%AC%E9%A0%BB%E9%9B%BB%E4%BF%A1&amp;s=SweetCard%E7%B6%93%E6%BF%9F%E5%9E%8B&amp;part=%E5%9C%8B%E5%A4%96&amp;f=4&amp;t=232" TargetMode="External"/><Relationship Id="rId42" Type="http://schemas.openxmlformats.org/officeDocument/2006/relationships/hyperlink" Target="https://evisa.moip.gov.mm/" TargetMode="External"/><Relationship Id="rId47" Type="http://schemas.openxmlformats.org/officeDocument/2006/relationships/header" Target="header16.xml"/><Relationship Id="rId50"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yperlink" Target="http://www.cheapcall.com.tw/Scrip.asp?name=%E4%B8%AD%E8%8F%AF%E9%9B%BB%E4%BF%A1&amp;s=%E5%9C%8B%E9%9A%9B%E7%B6%93%E6%BF%9F%E9%9B%BB%E8%A9%B1%E5%8D%A1&amp;part=%E5%9C%8B%E5%A4%96&amp;f=4&amp;t=232" TargetMode="External"/><Relationship Id="rId38" Type="http://schemas.openxmlformats.org/officeDocument/2006/relationships/hyperlink" Target="http://www.cheapcall.com.tw/Scrip.asp?name=%E4%B8%AD%E8%8F%AF%E9%9B%BB%E4%BF%A1&amp;s=%E5%9C%8B%E9%9A%9B%E9%9B%BB%E8%A9%B1%E9%A0%90%E4%BB%98%E5%8D%A1&amp;part=%E5%9C%8B%E5%A4%96&amp;f=4&amp;t=232" TargetMode="External"/><Relationship Id="rId46" Type="http://schemas.openxmlformats.org/officeDocument/2006/relationships/hyperlink" Target="https://www.tilleke.com/sites/default/files/2017_Jan_Tilleke_New_Visa_System_Myanmar.pdf"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41" Type="http://schemas.openxmlformats.org/officeDocument/2006/relationships/hyperlink" Target="http://www.mip.gov.mm/portfolio/the-required-terms-and-conditions-for-visa-on-arriva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yperlink" Target="http://www.cheapcall.com.tw/Scrip.asp?name=%E4%B8%AD%E8%8F%AF%E9%9B%BB%E4%BF%A1&amp;s=012&amp;part=%E5%9C%8B%E5%A4%96&amp;f=4&amp;t=232" TargetMode="External"/><Relationship Id="rId37" Type="http://schemas.openxmlformats.org/officeDocument/2006/relationships/hyperlink" Target="http://www.cheapcall.com.tw/Scrip.asp?name=%E6%9D%B1%E6%A3%AE%E5%AF%AC%E9%A0%BB%E9%9B%BB%E4%BF%A1&amp;s=005&amp;part=%E5%9C%8B%E5%A4%96&amp;f=4&amp;t=232" TargetMode="External"/><Relationship Id="rId40" Type="http://schemas.openxmlformats.org/officeDocument/2006/relationships/header" Target="header13.xml"/><Relationship Id="rId45" Type="http://schemas.openxmlformats.org/officeDocument/2006/relationships/hyperlink" Target="http://www.dica.gov.tw"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yperlink" Target="http://www.cheapcall.com.tw/Scrip.asp?name=%E4%B8%AD%E8%8F%AF%E9%9B%BB%E4%BF%A1&amp;s=002&amp;part=%E5%9C%8B%E5%A4%96&amp;f=4&amp;t=232" TargetMode="External"/><Relationship Id="rId49" Type="http://schemas.openxmlformats.org/officeDocument/2006/relationships/header" Target="header1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cheapcall.com.tw/Scrip.asp?name=%E5%8F%B0%E7%81%A3%E5%9B%BA%E7%B6%B2&amp;s=%E5%9C%8B%E9%9A%9B%E7%B6%93%E6%BF%9F%E9%9B%BB%E8%A9%B1%E9%A0%90%E4%BB%98%E8%B2%BB%E5%8D%A1&amp;part=%E5%9C%8B%E5%A4%96&amp;f=4&amp;t=232" TargetMode="External"/><Relationship Id="rId44" Type="http://schemas.openxmlformats.org/officeDocument/2006/relationships/header" Target="header15.xml"/><Relationship Id="rId52"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yperlink" Target="file:///D:\hychen\AppData\Local\Microsoft\Users\hychen\AppData\Local\Microsoft\Windows\Temporary%20Internet%20Files\Content.Outlook\JJ8913OH\www.dica.gov.tw" TargetMode="External"/><Relationship Id="rId30" Type="http://schemas.openxmlformats.org/officeDocument/2006/relationships/hyperlink" Target="http://www.cheapcall.com.tw/Scrip.asp?name=%E5%8F%B0%E7%81%A3%E5%9B%BA%E7%B6%B2&amp;s=016&amp;part=%E5%9C%8B%E5%A4%96&amp;f=4&amp;t=232" TargetMode="External"/><Relationship Id="rId35" Type="http://schemas.openxmlformats.org/officeDocument/2006/relationships/hyperlink" Target="http://www.cheapcall.com.tw/Scrip.asp?name=%E5%8F%B0%E7%81%A3%E5%9B%BA%E7%B6%B2&amp;s=006&amp;part=%E5%9C%8B%E5%A4%96&amp;f=4&amp;t=232" TargetMode="External"/><Relationship Id="rId43" Type="http://schemas.openxmlformats.org/officeDocument/2006/relationships/header" Target="header14.xml"/><Relationship Id="rId48" Type="http://schemas.openxmlformats.org/officeDocument/2006/relationships/header" Target="header17.xml"/><Relationship Id="rId8" Type="http://schemas.openxmlformats.org/officeDocument/2006/relationships/endnotes" Target="endnotes.xml"/><Relationship Id="rId51" Type="http://schemas.openxmlformats.org/officeDocument/2006/relationships/footer" Target="footer9.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11B47-6E59-4D2B-B46A-66AAD5253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156</Pages>
  <Words>14320</Words>
  <Characters>81626</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孟 加 拉 投 資 環 境 簡 介</vt:lpstr>
    </vt:vector>
  </TitlesOfParts>
  <Company>TAIPEI ECONOMIC AND CULTURAL OFFICE</Company>
  <LinksUpToDate>false</LinksUpToDate>
  <CharactersWithSpaces>95755</CharactersWithSpaces>
  <SharedDoc>false</SharedDoc>
  <HLinks>
    <vt:vector size="174" baseType="variant">
      <vt:variant>
        <vt:i4>3407933</vt:i4>
      </vt:variant>
      <vt:variant>
        <vt:i4>126</vt:i4>
      </vt:variant>
      <vt:variant>
        <vt:i4>0</vt:i4>
      </vt:variant>
      <vt:variant>
        <vt:i4>5</vt:i4>
      </vt:variant>
      <vt:variant>
        <vt:lpwstr>http://www.dica.gov.tw/</vt:lpwstr>
      </vt:variant>
      <vt:variant>
        <vt:lpwstr/>
      </vt:variant>
      <vt:variant>
        <vt:i4>2752614</vt:i4>
      </vt:variant>
      <vt:variant>
        <vt:i4>123</vt:i4>
      </vt:variant>
      <vt:variant>
        <vt:i4>0</vt:i4>
      </vt:variant>
      <vt:variant>
        <vt:i4>5</vt:i4>
      </vt:variant>
      <vt:variant>
        <vt:lpwstr>http://www.dica.gov.mm/Investment Guide.htm</vt:lpwstr>
      </vt:variant>
      <vt:variant>
        <vt:lpwstr/>
      </vt:variant>
      <vt:variant>
        <vt:i4>196696</vt:i4>
      </vt:variant>
      <vt:variant>
        <vt:i4>120</vt:i4>
      </vt:variant>
      <vt:variant>
        <vt:i4>0</vt:i4>
      </vt:variant>
      <vt:variant>
        <vt:i4>5</vt:i4>
      </vt:variant>
      <vt:variant>
        <vt:lpwstr>http://dform.mip.gov.mm/</vt:lpwstr>
      </vt:variant>
      <vt:variant>
        <vt:lpwstr/>
      </vt:variant>
      <vt:variant>
        <vt:i4>6619195</vt:i4>
      </vt:variant>
      <vt:variant>
        <vt:i4>117</vt:i4>
      </vt:variant>
      <vt:variant>
        <vt:i4>0</vt:i4>
      </vt:variant>
      <vt:variant>
        <vt:i4>5</vt:i4>
      </vt:variant>
      <vt:variant>
        <vt:lpwstr>http://www.mip.gov.mm/</vt:lpwstr>
      </vt:variant>
      <vt:variant>
        <vt:lpwstr/>
      </vt:variant>
      <vt:variant>
        <vt:i4>-576872495</vt:i4>
      </vt:variant>
      <vt:variant>
        <vt:i4>114</vt:i4>
      </vt:variant>
      <vt:variant>
        <vt:i4>0</vt:i4>
      </vt:variant>
      <vt:variant>
        <vt:i4>5</vt:i4>
      </vt:variant>
      <vt:variant>
        <vt:lpwstr>http://www.cheapcall.com.tw/Scrip.asp?name=中華電信&amp;s=國際電話預付卡&amp;part=國外&amp;f=4&amp;t=232</vt:lpwstr>
      </vt:variant>
      <vt:variant>
        <vt:lpwstr/>
      </vt:variant>
      <vt:variant>
        <vt:i4>-47192465</vt:i4>
      </vt:variant>
      <vt:variant>
        <vt:i4>111</vt:i4>
      </vt:variant>
      <vt:variant>
        <vt:i4>0</vt:i4>
      </vt:variant>
      <vt:variant>
        <vt:i4>5</vt:i4>
      </vt:variant>
      <vt:variant>
        <vt:lpwstr>http://www.cheapcall.com.tw/Scrip.asp?name=東森寬頻電信&amp;s=005&amp;part=國外&amp;f=4&amp;t=232</vt:lpwstr>
      </vt:variant>
      <vt:variant>
        <vt:lpwstr/>
      </vt:variant>
      <vt:variant>
        <vt:i4>-1885366958</vt:i4>
      </vt:variant>
      <vt:variant>
        <vt:i4>108</vt:i4>
      </vt:variant>
      <vt:variant>
        <vt:i4>0</vt:i4>
      </vt:variant>
      <vt:variant>
        <vt:i4>5</vt:i4>
      </vt:variant>
      <vt:variant>
        <vt:lpwstr>http://www.cheapcall.com.tw/Scrip.asp?name=中華電信&amp;s=002&amp;part=國外&amp;f=4&amp;t=232</vt:lpwstr>
      </vt:variant>
      <vt:variant>
        <vt:lpwstr/>
      </vt:variant>
      <vt:variant>
        <vt:i4>1380144265</vt:i4>
      </vt:variant>
      <vt:variant>
        <vt:i4>105</vt:i4>
      </vt:variant>
      <vt:variant>
        <vt:i4>0</vt:i4>
      </vt:variant>
      <vt:variant>
        <vt:i4>5</vt:i4>
      </vt:variant>
      <vt:variant>
        <vt:lpwstr>http://www.cheapcall.com.tw/Scrip.asp?name=台灣固網&amp;s=006&amp;part=國外&amp;f=4&amp;t=232</vt:lpwstr>
      </vt:variant>
      <vt:variant>
        <vt:lpwstr/>
      </vt:variant>
      <vt:variant>
        <vt:i4>-654276636</vt:i4>
      </vt:variant>
      <vt:variant>
        <vt:i4>102</vt:i4>
      </vt:variant>
      <vt:variant>
        <vt:i4>0</vt:i4>
      </vt:variant>
      <vt:variant>
        <vt:i4>5</vt:i4>
      </vt:variant>
      <vt:variant>
        <vt:lpwstr>http://www.cheapcall.com.tw/Scrip.asp?name=東森寬頻電信&amp;s=SweetCard經濟型&amp;part=國外&amp;f=4&amp;t=232</vt:lpwstr>
      </vt:variant>
      <vt:variant>
        <vt:lpwstr/>
      </vt:variant>
      <vt:variant>
        <vt:i4>-56985006</vt:i4>
      </vt:variant>
      <vt:variant>
        <vt:i4>99</vt:i4>
      </vt:variant>
      <vt:variant>
        <vt:i4>0</vt:i4>
      </vt:variant>
      <vt:variant>
        <vt:i4>5</vt:i4>
      </vt:variant>
      <vt:variant>
        <vt:lpwstr>http://www.cheapcall.com.tw/Scrip.asp?name=中華電信&amp;s=國際經濟電話卡&amp;part=國外&amp;f=4&amp;t=232</vt:lpwstr>
      </vt:variant>
      <vt:variant>
        <vt:lpwstr/>
      </vt:variant>
      <vt:variant>
        <vt:i4>-1885432494</vt:i4>
      </vt:variant>
      <vt:variant>
        <vt:i4>96</vt:i4>
      </vt:variant>
      <vt:variant>
        <vt:i4>0</vt:i4>
      </vt:variant>
      <vt:variant>
        <vt:i4>5</vt:i4>
      </vt:variant>
      <vt:variant>
        <vt:lpwstr>http://www.cheapcall.com.tw/Scrip.asp?name=中華電信&amp;s=012&amp;part=國外&amp;f=4&amp;t=232</vt:lpwstr>
      </vt:variant>
      <vt:variant>
        <vt:lpwstr/>
      </vt:variant>
      <vt:variant>
        <vt:i4>855372401</vt:i4>
      </vt:variant>
      <vt:variant>
        <vt:i4>93</vt:i4>
      </vt:variant>
      <vt:variant>
        <vt:i4>0</vt:i4>
      </vt:variant>
      <vt:variant>
        <vt:i4>5</vt:i4>
      </vt:variant>
      <vt:variant>
        <vt:lpwstr>http://www.cheapcall.com.tw/Scrip.asp?name=台灣固網&amp;s=國際經濟電話預付費卡&amp;part=國外&amp;f=4&amp;t=232</vt:lpwstr>
      </vt:variant>
      <vt:variant>
        <vt:lpwstr/>
      </vt:variant>
      <vt:variant>
        <vt:i4>1380078729</vt:i4>
      </vt:variant>
      <vt:variant>
        <vt:i4>90</vt:i4>
      </vt:variant>
      <vt:variant>
        <vt:i4>0</vt:i4>
      </vt:variant>
      <vt:variant>
        <vt:i4>5</vt:i4>
      </vt:variant>
      <vt:variant>
        <vt:lpwstr>http://www.cheapcall.com.tw/Scrip.asp?name=台灣固網&amp;s=016&amp;part=國外&amp;f=4&amp;t=232</vt:lpwstr>
      </vt:variant>
      <vt:variant>
        <vt:lpwstr/>
      </vt:variant>
      <vt:variant>
        <vt:i4>6881342</vt:i4>
      </vt:variant>
      <vt:variant>
        <vt:i4>87</vt:i4>
      </vt:variant>
      <vt:variant>
        <vt:i4>0</vt:i4>
      </vt:variant>
      <vt:variant>
        <vt:i4>5</vt:i4>
      </vt:variant>
      <vt:variant>
        <vt:lpwstr>D:\hychen\AppData\Local\Microsoft\Users\hychen\AppData\Local\Microsoft\Windows\Temporary Internet Files\Content.Outlook\JJ8913OH\www.dica.gov.tw</vt:lpwstr>
      </vt:variant>
      <vt:variant>
        <vt:lpwstr/>
      </vt:variant>
      <vt:variant>
        <vt:i4>1769502</vt:i4>
      </vt:variant>
      <vt:variant>
        <vt:i4>84</vt:i4>
      </vt:variant>
      <vt:variant>
        <vt:i4>0</vt:i4>
      </vt:variant>
      <vt:variant>
        <vt:i4>5</vt:i4>
      </vt:variant>
      <vt:variant>
        <vt:lpwstr>https://www.dica.gov.mm/en/news/sample-re-registration-forms-4-5-2018</vt:lpwstr>
      </vt:variant>
      <vt:variant>
        <vt:lpwstr/>
      </vt:variant>
      <vt:variant>
        <vt:i4>3866728</vt:i4>
      </vt:variant>
      <vt:variant>
        <vt:i4>81</vt:i4>
      </vt:variant>
      <vt:variant>
        <vt:i4>0</vt:i4>
      </vt:variant>
      <vt:variant>
        <vt:i4>5</vt:i4>
      </vt:variant>
      <vt:variant>
        <vt:lpwstr>https://www.dica.gov.mm/en/news/sample-forms-new-companies-registration</vt:lpwstr>
      </vt:variant>
      <vt:variant>
        <vt:lpwstr/>
      </vt:variant>
      <vt:variant>
        <vt:i4>1572912</vt:i4>
      </vt:variant>
      <vt:variant>
        <vt:i4>74</vt:i4>
      </vt:variant>
      <vt:variant>
        <vt:i4>0</vt:i4>
      </vt:variant>
      <vt:variant>
        <vt:i4>5</vt:i4>
      </vt:variant>
      <vt:variant>
        <vt:lpwstr/>
      </vt:variant>
      <vt:variant>
        <vt:lpwstr>_Toc517479533</vt:lpwstr>
      </vt:variant>
      <vt:variant>
        <vt:i4>1572912</vt:i4>
      </vt:variant>
      <vt:variant>
        <vt:i4>68</vt:i4>
      </vt:variant>
      <vt:variant>
        <vt:i4>0</vt:i4>
      </vt:variant>
      <vt:variant>
        <vt:i4>5</vt:i4>
      </vt:variant>
      <vt:variant>
        <vt:lpwstr/>
      </vt:variant>
      <vt:variant>
        <vt:lpwstr>_Toc517479532</vt:lpwstr>
      </vt:variant>
      <vt:variant>
        <vt:i4>1572912</vt:i4>
      </vt:variant>
      <vt:variant>
        <vt:i4>62</vt:i4>
      </vt:variant>
      <vt:variant>
        <vt:i4>0</vt:i4>
      </vt:variant>
      <vt:variant>
        <vt:i4>5</vt:i4>
      </vt:variant>
      <vt:variant>
        <vt:lpwstr/>
      </vt:variant>
      <vt:variant>
        <vt:lpwstr>_Toc517479531</vt:lpwstr>
      </vt:variant>
      <vt:variant>
        <vt:i4>1572912</vt:i4>
      </vt:variant>
      <vt:variant>
        <vt:i4>56</vt:i4>
      </vt:variant>
      <vt:variant>
        <vt:i4>0</vt:i4>
      </vt:variant>
      <vt:variant>
        <vt:i4>5</vt:i4>
      </vt:variant>
      <vt:variant>
        <vt:lpwstr/>
      </vt:variant>
      <vt:variant>
        <vt:lpwstr>_Toc517479530</vt:lpwstr>
      </vt:variant>
      <vt:variant>
        <vt:i4>1638448</vt:i4>
      </vt:variant>
      <vt:variant>
        <vt:i4>50</vt:i4>
      </vt:variant>
      <vt:variant>
        <vt:i4>0</vt:i4>
      </vt:variant>
      <vt:variant>
        <vt:i4>5</vt:i4>
      </vt:variant>
      <vt:variant>
        <vt:lpwstr/>
      </vt:variant>
      <vt:variant>
        <vt:lpwstr>_Toc517479529</vt:lpwstr>
      </vt:variant>
      <vt:variant>
        <vt:i4>1638448</vt:i4>
      </vt:variant>
      <vt:variant>
        <vt:i4>44</vt:i4>
      </vt:variant>
      <vt:variant>
        <vt:i4>0</vt:i4>
      </vt:variant>
      <vt:variant>
        <vt:i4>5</vt:i4>
      </vt:variant>
      <vt:variant>
        <vt:lpwstr/>
      </vt:variant>
      <vt:variant>
        <vt:lpwstr>_Toc517479528</vt:lpwstr>
      </vt:variant>
      <vt:variant>
        <vt:i4>1638448</vt:i4>
      </vt:variant>
      <vt:variant>
        <vt:i4>38</vt:i4>
      </vt:variant>
      <vt:variant>
        <vt:i4>0</vt:i4>
      </vt:variant>
      <vt:variant>
        <vt:i4>5</vt:i4>
      </vt:variant>
      <vt:variant>
        <vt:lpwstr/>
      </vt:variant>
      <vt:variant>
        <vt:lpwstr>_Toc517479527</vt:lpwstr>
      </vt:variant>
      <vt:variant>
        <vt:i4>1638448</vt:i4>
      </vt:variant>
      <vt:variant>
        <vt:i4>32</vt:i4>
      </vt:variant>
      <vt:variant>
        <vt:i4>0</vt:i4>
      </vt:variant>
      <vt:variant>
        <vt:i4>5</vt:i4>
      </vt:variant>
      <vt:variant>
        <vt:lpwstr/>
      </vt:variant>
      <vt:variant>
        <vt:lpwstr>_Toc517479526</vt:lpwstr>
      </vt:variant>
      <vt:variant>
        <vt:i4>1638448</vt:i4>
      </vt:variant>
      <vt:variant>
        <vt:i4>26</vt:i4>
      </vt:variant>
      <vt:variant>
        <vt:i4>0</vt:i4>
      </vt:variant>
      <vt:variant>
        <vt:i4>5</vt:i4>
      </vt:variant>
      <vt:variant>
        <vt:lpwstr/>
      </vt:variant>
      <vt:variant>
        <vt:lpwstr>_Toc517479525</vt:lpwstr>
      </vt:variant>
      <vt:variant>
        <vt:i4>1638448</vt:i4>
      </vt:variant>
      <vt:variant>
        <vt:i4>20</vt:i4>
      </vt:variant>
      <vt:variant>
        <vt:i4>0</vt:i4>
      </vt:variant>
      <vt:variant>
        <vt:i4>5</vt:i4>
      </vt:variant>
      <vt:variant>
        <vt:lpwstr/>
      </vt:variant>
      <vt:variant>
        <vt:lpwstr>_Toc517479524</vt:lpwstr>
      </vt:variant>
      <vt:variant>
        <vt:i4>1638448</vt:i4>
      </vt:variant>
      <vt:variant>
        <vt:i4>14</vt:i4>
      </vt:variant>
      <vt:variant>
        <vt:i4>0</vt:i4>
      </vt:variant>
      <vt:variant>
        <vt:i4>5</vt:i4>
      </vt:variant>
      <vt:variant>
        <vt:lpwstr/>
      </vt:variant>
      <vt:variant>
        <vt:lpwstr>_Toc517479523</vt:lpwstr>
      </vt:variant>
      <vt:variant>
        <vt:i4>1638448</vt:i4>
      </vt:variant>
      <vt:variant>
        <vt:i4>8</vt:i4>
      </vt:variant>
      <vt:variant>
        <vt:i4>0</vt:i4>
      </vt:variant>
      <vt:variant>
        <vt:i4>5</vt:i4>
      </vt:variant>
      <vt:variant>
        <vt:lpwstr/>
      </vt:variant>
      <vt:variant>
        <vt:lpwstr>_Toc517479522</vt:lpwstr>
      </vt:variant>
      <vt:variant>
        <vt:i4>1638448</vt:i4>
      </vt:variant>
      <vt:variant>
        <vt:i4>2</vt:i4>
      </vt:variant>
      <vt:variant>
        <vt:i4>0</vt:i4>
      </vt:variant>
      <vt:variant>
        <vt:i4>5</vt:i4>
      </vt:variant>
      <vt:variant>
        <vt:lpwstr/>
      </vt:variant>
      <vt:variant>
        <vt:lpwstr>_Toc517479521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User</cp:lastModifiedBy>
  <cp:revision>12</cp:revision>
  <cp:lastPrinted>2020-08-19T16:45:00Z</cp:lastPrinted>
  <dcterms:created xsi:type="dcterms:W3CDTF">2020-08-04T14:26:00Z</dcterms:created>
  <dcterms:modified xsi:type="dcterms:W3CDTF">2020-09-20T20:35:00Z</dcterms:modified>
</cp:coreProperties>
</file>