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7D5" w:rsidRPr="00A26184" w:rsidRDefault="000D6557" w:rsidP="00B7587E">
      <w:pPr>
        <w:pStyle w:val="afd"/>
        <w:snapToGrid w:val="0"/>
        <w:spacing w:line="500" w:lineRule="exact"/>
        <w:jc w:val="left"/>
        <w:rPr>
          <w:rFonts w:ascii="Times" w:hAnsi="Times"/>
          <w:noProof/>
          <w:sz w:val="32"/>
        </w:rPr>
      </w:pPr>
      <w:r w:rsidRPr="00A26184">
        <w:rPr>
          <w:rFonts w:ascii="Times" w:hAnsi="Times"/>
          <w:noProof/>
          <w:sz w:val="32"/>
        </w:rPr>
        <mc:AlternateContent>
          <mc:Choice Requires="wps">
            <w:drawing>
              <wp:anchor distT="0" distB="0" distL="114300" distR="114300" simplePos="0" relativeHeight="251658240" behindDoc="0" locked="0" layoutInCell="1" allowOverlap="1" wp14:anchorId="007E9436" wp14:editId="13088368">
                <wp:simplePos x="0" y="0"/>
                <wp:positionH relativeFrom="column">
                  <wp:posOffset>-1155065</wp:posOffset>
                </wp:positionH>
                <wp:positionV relativeFrom="paragraph">
                  <wp:posOffset>8126095</wp:posOffset>
                </wp:positionV>
                <wp:extent cx="7642860" cy="1087120"/>
                <wp:effectExtent l="0" t="1270" r="0" b="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32AF" w:rsidRPr="0035437D" w:rsidRDefault="00BE32AF" w:rsidP="004727D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BE32AF" w:rsidRPr="0035437D" w:rsidRDefault="00BE32AF" w:rsidP="004727D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BE32AF" w:rsidRPr="00972489" w:rsidRDefault="00BE32AF" w:rsidP="004727D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972489">
                              <w:rPr>
                                <w:rFonts w:ascii="Arial" w:hAnsi="Arial" w:hint="eastAsia"/>
                                <w:color w:val="FFFFFF"/>
                                <w:spacing w:val="20"/>
                                <w:kern w:val="0"/>
                                <w:lang w:eastAsia="zh-TW"/>
                              </w:rPr>
                              <w:t>１０９年</w:t>
                            </w:r>
                            <w:proofErr w:type="gramStart"/>
                            <w:r w:rsidRPr="00972489">
                              <w:rPr>
                                <w:rFonts w:ascii="Arial" w:hAnsi="Arial" w:hint="eastAsia"/>
                                <w:color w:val="FFFFFF"/>
                                <w:spacing w:val="20"/>
                                <w:kern w:val="0"/>
                                <w:lang w:eastAsia="zh-TW"/>
                              </w:rPr>
                              <w:t>８</w:t>
                            </w:r>
                            <w:proofErr w:type="gramEnd"/>
                            <w:r w:rsidRPr="00972489">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90.95pt;margin-top:639.8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" fillcolor="#339" stroked="f">
                <v:textbox inset="0,4mm,0,0">
                  <w:txbxContent>
                    <w:p w:rsidR="00BE32AF" w:rsidRPr="0035437D" w:rsidRDefault="00BE32AF" w:rsidP="004727D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BE32AF" w:rsidRPr="0035437D" w:rsidRDefault="00BE32AF" w:rsidP="004727D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BE32AF" w:rsidRPr="00972489" w:rsidRDefault="00BE32AF" w:rsidP="004727D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972489">
                        <w:rPr>
                          <w:rFonts w:ascii="Arial" w:hAnsi="Arial" w:hint="eastAsia"/>
                          <w:color w:val="FFFFFF"/>
                          <w:spacing w:val="20"/>
                          <w:kern w:val="0"/>
                          <w:lang w:eastAsia="zh-TW"/>
                        </w:rPr>
                        <w:t>１０９年</w:t>
                      </w:r>
                      <w:proofErr w:type="gramStart"/>
                      <w:r w:rsidRPr="00972489">
                        <w:rPr>
                          <w:rFonts w:ascii="Arial" w:hAnsi="Arial" w:hint="eastAsia"/>
                          <w:color w:val="FFFFFF"/>
                          <w:spacing w:val="20"/>
                          <w:kern w:val="0"/>
                          <w:lang w:eastAsia="zh-TW"/>
                        </w:rPr>
                        <w:t>８</w:t>
                      </w:r>
                      <w:proofErr w:type="gramEnd"/>
                      <w:r w:rsidRPr="00972489">
                        <w:rPr>
                          <w:rFonts w:ascii="Arial" w:hAnsi="Arial" w:hint="eastAsia"/>
                          <w:color w:val="FFFFFF"/>
                          <w:spacing w:val="20"/>
                          <w:kern w:val="0"/>
                          <w:lang w:eastAsia="zh-TW"/>
                        </w:rPr>
                        <w:t>月</w:t>
                      </w:r>
                    </w:p>
                  </w:txbxContent>
                </v:textbox>
              </v:shape>
            </w:pict>
          </mc:Fallback>
        </mc:AlternateContent>
      </w:r>
      <w:r w:rsidRPr="00A26184">
        <w:rPr>
          <w:rFonts w:ascii="Times" w:hAnsi="Times"/>
          <w:noProof/>
          <w:sz w:val="32"/>
        </w:rPr>
        <w:drawing>
          <wp:anchor distT="0" distB="0" distL="114300" distR="114300" simplePos="0" relativeHeight="251657216" behindDoc="1" locked="0" layoutInCell="1" allowOverlap="1" wp14:anchorId="21312347" wp14:editId="7523239F">
            <wp:simplePos x="0" y="0"/>
            <wp:positionH relativeFrom="column">
              <wp:posOffset>-1096010</wp:posOffset>
            </wp:positionH>
            <wp:positionV relativeFrom="paragraph">
              <wp:posOffset>-2010410</wp:posOffset>
            </wp:positionV>
            <wp:extent cx="7599045" cy="11287125"/>
            <wp:effectExtent l="0" t="0" r="1905" b="9525"/>
            <wp:wrapNone/>
            <wp:docPr id="36" name="圖片 8" descr="103-23印度-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3-23印度-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9045" cy="1128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7D5" w:rsidRPr="00A26184">
        <w:rPr>
          <w:rFonts w:ascii="Times" w:hAnsi="Times"/>
          <w:noProof/>
          <w:sz w:val="32"/>
        </w:rPr>
        <w:br w:type="page"/>
      </w:r>
    </w:p>
    <w:p w:rsidR="00537D0F" w:rsidRPr="00A26184" w:rsidRDefault="00537D0F" w:rsidP="00B7587E">
      <w:pPr>
        <w:pStyle w:val="afd"/>
        <w:snapToGrid w:val="0"/>
        <w:spacing w:line="500" w:lineRule="exact"/>
        <w:jc w:val="left"/>
        <w:rPr>
          <w:rFonts w:ascii="Times" w:hAnsi="Times"/>
          <w:noProof/>
          <w:sz w:val="32"/>
        </w:rPr>
      </w:pPr>
    </w:p>
    <w:p w:rsidR="004727D5" w:rsidRPr="00A26184" w:rsidRDefault="004727D5" w:rsidP="00B7587E">
      <w:pPr>
        <w:pStyle w:val="afd"/>
        <w:snapToGrid w:val="0"/>
        <w:spacing w:line="500" w:lineRule="exact"/>
        <w:jc w:val="left"/>
        <w:rPr>
          <w:rFonts w:ascii="Times" w:hAnsi="Times"/>
          <w:noProof/>
          <w:sz w:val="32"/>
        </w:rPr>
        <w:sectPr w:rsidR="004727D5" w:rsidRPr="00A26184" w:rsidSect="00C571B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886E75" w:rsidRPr="00A26184">
        <w:trPr>
          <w:trHeight w:val="1293"/>
        </w:trPr>
        <w:tc>
          <w:tcPr>
            <w:tcW w:w="8560" w:type="dxa"/>
            <w:shd w:val="clear" w:color="auto" w:fill="auto"/>
            <w:vAlign w:val="center"/>
          </w:tcPr>
          <w:p w:rsidR="00C3328A" w:rsidRPr="00A26184" w:rsidRDefault="00C3328A" w:rsidP="00B7587E">
            <w:pPr>
              <w:pStyle w:val="afd"/>
              <w:snapToGrid w:val="0"/>
              <w:spacing w:line="500" w:lineRule="exact"/>
              <w:jc w:val="left"/>
              <w:rPr>
                <w:rFonts w:ascii="Times" w:hAnsi="Times"/>
                <w:noProof/>
                <w:sz w:val="32"/>
              </w:rPr>
            </w:pPr>
          </w:p>
        </w:tc>
      </w:tr>
      <w:tr w:rsidR="00886E75" w:rsidRPr="00A26184">
        <w:trPr>
          <w:trHeight w:val="1701"/>
        </w:trPr>
        <w:tc>
          <w:tcPr>
            <w:tcW w:w="8560" w:type="dxa"/>
            <w:shd w:val="clear" w:color="auto" w:fill="auto"/>
            <w:vAlign w:val="center"/>
          </w:tcPr>
          <w:p w:rsidR="007F603B" w:rsidRPr="00A26184" w:rsidRDefault="007F603B" w:rsidP="00DA461B">
            <w:pPr>
              <w:spacing w:after="120"/>
              <w:ind w:leftChars="300" w:left="709" w:rightChars="300" w:right="709" w:firstLineChars="0" w:firstLine="0"/>
              <w:jc w:val="center"/>
              <w:rPr>
                <w:rFonts w:eastAsia="華康粗圓體"/>
                <w:spacing w:val="20"/>
                <w:sz w:val="72"/>
                <w:szCs w:val="72"/>
              </w:rPr>
            </w:pPr>
            <w:r w:rsidRPr="00A26184">
              <w:rPr>
                <w:rFonts w:eastAsia="華康粗圓體"/>
                <w:spacing w:val="20"/>
                <w:sz w:val="72"/>
                <w:szCs w:val="72"/>
              </w:rPr>
              <w:t>印度投資環境簡介</w:t>
            </w:r>
          </w:p>
          <w:p w:rsidR="007F603B" w:rsidRPr="00A26184" w:rsidRDefault="007F603B" w:rsidP="00DA461B">
            <w:pPr>
              <w:spacing w:after="120"/>
              <w:ind w:leftChars="300" w:left="709" w:rightChars="300" w:right="709" w:firstLineChars="0" w:firstLine="0"/>
              <w:jc w:val="center"/>
              <w:rPr>
                <w:rFonts w:ascii="華康粗圓體" w:eastAsia="華康粗圓體" w:hAnsi="華康粗圓體"/>
                <w:sz w:val="48"/>
                <w:szCs w:val="48"/>
                <w:lang w:eastAsia="zh-TW"/>
              </w:rPr>
            </w:pPr>
            <w:r w:rsidRPr="00A26184">
              <w:rPr>
                <w:rFonts w:ascii="華康粗圓體" w:eastAsia="華康粗圓體" w:hAnsi="華康粗圓體"/>
                <w:sz w:val="48"/>
                <w:szCs w:val="48"/>
              </w:rPr>
              <w:t xml:space="preserve">Investment Guide to </w:t>
            </w:r>
            <w:smartTag w:uri="urn:schemas-microsoft-com:office:smarttags" w:element="place">
              <w:smartTag w:uri="urn:schemas-microsoft-com:office:smarttags" w:element="country-region">
                <w:r w:rsidRPr="00A26184">
                  <w:rPr>
                    <w:rFonts w:ascii="華康粗圓體" w:eastAsia="華康粗圓體" w:hAnsi="華康粗圓體"/>
                    <w:sz w:val="48"/>
                    <w:szCs w:val="48"/>
                  </w:rPr>
                  <w:t>India</w:t>
                </w:r>
              </w:smartTag>
            </w:smartTag>
          </w:p>
        </w:tc>
      </w:tr>
      <w:tr w:rsidR="00886E75" w:rsidRPr="00A26184">
        <w:trPr>
          <w:trHeight w:val="8037"/>
        </w:trPr>
        <w:tc>
          <w:tcPr>
            <w:tcW w:w="8560" w:type="dxa"/>
            <w:shd w:val="clear" w:color="auto" w:fill="auto"/>
          </w:tcPr>
          <w:p w:rsidR="007F603B" w:rsidRPr="00A26184" w:rsidRDefault="007F603B" w:rsidP="00DA461B">
            <w:pPr>
              <w:spacing w:after="120"/>
              <w:ind w:left="238" w:firstLineChars="0" w:firstLine="0"/>
              <w:jc w:val="center"/>
              <w:rPr>
                <w:rFonts w:eastAsia="華康中特圓體"/>
                <w:sz w:val="28"/>
                <w:szCs w:val="28"/>
                <w:lang w:eastAsia="zh-TW"/>
              </w:rPr>
            </w:pPr>
          </w:p>
          <w:p w:rsidR="007F603B" w:rsidRPr="00A26184" w:rsidRDefault="007F603B" w:rsidP="00DA461B">
            <w:pPr>
              <w:spacing w:after="120"/>
              <w:ind w:left="238" w:firstLineChars="0" w:firstLine="0"/>
              <w:jc w:val="center"/>
              <w:rPr>
                <w:rFonts w:eastAsia="華康中特圓體"/>
                <w:sz w:val="28"/>
                <w:szCs w:val="28"/>
                <w:lang w:eastAsia="zh-TW"/>
              </w:rPr>
            </w:pPr>
          </w:p>
          <w:p w:rsidR="007F603B" w:rsidRPr="00A26184" w:rsidRDefault="007F603B" w:rsidP="00DA461B">
            <w:pPr>
              <w:spacing w:after="120"/>
              <w:ind w:left="238" w:firstLineChars="0" w:firstLine="0"/>
              <w:jc w:val="center"/>
              <w:rPr>
                <w:rFonts w:eastAsia="華康中特圓體"/>
                <w:sz w:val="28"/>
                <w:szCs w:val="28"/>
                <w:lang w:eastAsia="zh-TW"/>
              </w:rPr>
            </w:pPr>
            <w:r w:rsidRPr="00A26184">
              <w:rPr>
                <w:rFonts w:eastAsia="華康中特圓體"/>
                <w:sz w:val="28"/>
                <w:szCs w:val="28"/>
                <w:lang w:eastAsia="zh-TW"/>
              </w:rPr>
              <w:t>經濟部投資業務處</w:t>
            </w:r>
            <w:r w:rsidRPr="00A26184">
              <w:rPr>
                <w:rFonts w:eastAsia="華康中特圓體"/>
                <w:sz w:val="28"/>
                <w:szCs w:val="28"/>
                <w:lang w:eastAsia="zh-TW"/>
              </w:rPr>
              <w:t xml:space="preserve">  </w:t>
            </w:r>
            <w:r w:rsidRPr="00A26184">
              <w:rPr>
                <w:rFonts w:eastAsia="華康中特圓體"/>
                <w:sz w:val="28"/>
                <w:szCs w:val="28"/>
                <w:lang w:eastAsia="zh-TW"/>
              </w:rPr>
              <w:t>編印</w:t>
            </w:r>
          </w:p>
        </w:tc>
      </w:tr>
    </w:tbl>
    <w:p w:rsidR="00C571B5" w:rsidRPr="00A26184" w:rsidRDefault="00C571B5" w:rsidP="00C571B5">
      <w:pPr>
        <w:ind w:firstLineChars="0" w:firstLine="0"/>
        <w:jc w:val="center"/>
        <w:rPr>
          <w:sz w:val="32"/>
          <w:szCs w:val="32"/>
          <w:lang w:eastAsia="zh-TW"/>
        </w:rPr>
      </w:pPr>
      <w:r w:rsidRPr="00A26184">
        <w:rPr>
          <w:rFonts w:ascii="華康粗圓體" w:eastAsia="華康粗圓體" w:hint="eastAsia"/>
          <w:sz w:val="28"/>
          <w:szCs w:val="28"/>
          <w:lang w:eastAsia="zh-TW"/>
        </w:rPr>
        <w:t>感謝駐印度代表處經濟組協助本書編撰</w:t>
      </w:r>
    </w:p>
    <w:p w:rsidR="007F603B" w:rsidRPr="00A26184" w:rsidRDefault="00542170" w:rsidP="004727D5">
      <w:pPr>
        <w:spacing w:beforeLines="100" w:before="514" w:afterLines="100" w:after="514"/>
        <w:ind w:firstLineChars="0" w:firstLine="0"/>
        <w:jc w:val="center"/>
        <w:rPr>
          <w:rFonts w:ascii="華康新特明體" w:eastAsia="華康新特明體"/>
          <w:sz w:val="40"/>
          <w:szCs w:val="40"/>
          <w:lang w:eastAsia="zh-TW"/>
        </w:rPr>
      </w:pPr>
      <w:r w:rsidRPr="00A26184">
        <w:rPr>
          <w:rFonts w:ascii="華康新特明體" w:eastAsia="華康新特明體"/>
          <w:sz w:val="40"/>
          <w:szCs w:val="40"/>
          <w:lang w:eastAsia="zh-TW"/>
        </w:rPr>
        <w:br w:type="page"/>
      </w:r>
      <w:r w:rsidR="006D4685" w:rsidRPr="00A26184">
        <w:rPr>
          <w:rFonts w:ascii="華康新特明體" w:eastAsia="華康新特明體"/>
          <w:sz w:val="40"/>
          <w:szCs w:val="40"/>
          <w:lang w:eastAsia="zh-TW"/>
        </w:rPr>
        <w:lastRenderedPageBreak/>
        <w:br w:type="page"/>
      </w:r>
      <w:r w:rsidR="007F603B" w:rsidRPr="00A26184">
        <w:rPr>
          <w:rFonts w:ascii="華康新特明體" w:eastAsia="華康新特明體" w:hint="eastAsia"/>
          <w:sz w:val="40"/>
          <w:szCs w:val="40"/>
        </w:rPr>
        <w:lastRenderedPageBreak/>
        <w:t>目　錄</w:t>
      </w:r>
    </w:p>
    <w:p w:rsidR="00CA528E" w:rsidRPr="00A26184" w:rsidRDefault="007F603B">
      <w:pPr>
        <w:pStyle w:val="11"/>
        <w:rPr>
          <w:rFonts w:asciiTheme="minorHAnsi" w:eastAsiaTheme="minorEastAsia" w:hAnsiTheme="minorHAnsi" w:cstheme="minorBidi"/>
          <w:noProof/>
          <w:szCs w:val="22"/>
          <w:lang w:eastAsia="zh-TW"/>
        </w:rPr>
      </w:pPr>
      <w:r w:rsidRPr="00A26184">
        <w:fldChar w:fldCharType="begin"/>
      </w:r>
      <w:r w:rsidRPr="00A26184">
        <w:instrText xml:space="preserve"> </w:instrText>
      </w:r>
      <w:r w:rsidRPr="00A26184">
        <w:rPr>
          <w:rFonts w:hint="eastAsia"/>
        </w:rPr>
        <w:instrText>TOC \o "1-3" \h \z \t "</w:instrText>
      </w:r>
      <w:r w:rsidRPr="00A26184">
        <w:rPr>
          <w:rFonts w:hint="eastAsia"/>
        </w:rPr>
        <w:instrText>大標</w:instrText>
      </w:r>
      <w:r w:rsidRPr="00A26184">
        <w:rPr>
          <w:rFonts w:hint="eastAsia"/>
        </w:rPr>
        <w:instrText>,1"</w:instrText>
      </w:r>
      <w:r w:rsidRPr="00A26184">
        <w:instrText xml:space="preserve"> </w:instrText>
      </w:r>
      <w:r w:rsidRPr="00A26184">
        <w:fldChar w:fldCharType="separate"/>
      </w:r>
      <w:hyperlink w:anchor="_Toc44373723" w:history="1">
        <w:r w:rsidR="00CA528E" w:rsidRPr="00A26184">
          <w:rPr>
            <w:rStyle w:val="af5"/>
            <w:rFonts w:hint="eastAsia"/>
            <w:noProof/>
            <w:color w:val="auto"/>
            <w:lang w:eastAsia="zh-TW"/>
          </w:rPr>
          <w:t>第壹章　自然人文環境</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_Toc44373723 \h </w:instrText>
        </w:r>
        <w:r w:rsidR="00CA528E" w:rsidRPr="00A26184">
          <w:rPr>
            <w:noProof/>
            <w:webHidden/>
          </w:rPr>
        </w:r>
        <w:r w:rsidR="00CA528E" w:rsidRPr="00A26184">
          <w:rPr>
            <w:noProof/>
            <w:webHidden/>
          </w:rPr>
          <w:fldChar w:fldCharType="separate"/>
        </w:r>
        <w:r w:rsidR="006B30FA">
          <w:rPr>
            <w:noProof/>
            <w:webHidden/>
          </w:rPr>
          <w:t>1</w:t>
        </w:r>
        <w:r w:rsidR="00CA528E" w:rsidRPr="00A26184">
          <w:rPr>
            <w:noProof/>
            <w:webHidden/>
          </w:rPr>
          <w:fldChar w:fldCharType="end"/>
        </w:r>
      </w:hyperlink>
    </w:p>
    <w:p w:rsidR="00CA528E" w:rsidRPr="00A26184" w:rsidRDefault="00B20993">
      <w:pPr>
        <w:pStyle w:val="11"/>
        <w:rPr>
          <w:rFonts w:asciiTheme="minorHAnsi" w:eastAsiaTheme="minorEastAsia" w:hAnsiTheme="minorHAnsi" w:cstheme="minorBidi"/>
          <w:noProof/>
          <w:szCs w:val="22"/>
          <w:lang w:eastAsia="zh-TW"/>
        </w:rPr>
      </w:pPr>
      <w:hyperlink w:anchor="_Toc44373724" w:history="1">
        <w:r w:rsidR="00CA528E" w:rsidRPr="00A26184">
          <w:rPr>
            <w:rStyle w:val="af5"/>
            <w:rFonts w:hint="eastAsia"/>
            <w:noProof/>
            <w:color w:val="auto"/>
            <w:lang w:eastAsia="zh-TW"/>
          </w:rPr>
          <w:t>第貳章　經濟環境</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_Toc44373724 \h </w:instrText>
        </w:r>
        <w:r w:rsidR="00CA528E" w:rsidRPr="00A26184">
          <w:rPr>
            <w:noProof/>
            <w:webHidden/>
          </w:rPr>
        </w:r>
        <w:r w:rsidR="00CA528E" w:rsidRPr="00A26184">
          <w:rPr>
            <w:noProof/>
            <w:webHidden/>
          </w:rPr>
          <w:fldChar w:fldCharType="separate"/>
        </w:r>
        <w:r w:rsidR="006B30FA">
          <w:rPr>
            <w:noProof/>
            <w:webHidden/>
          </w:rPr>
          <w:t>11</w:t>
        </w:r>
        <w:r w:rsidR="00CA528E" w:rsidRPr="00A26184">
          <w:rPr>
            <w:noProof/>
            <w:webHidden/>
          </w:rPr>
          <w:fldChar w:fldCharType="end"/>
        </w:r>
      </w:hyperlink>
    </w:p>
    <w:p w:rsidR="00CA528E" w:rsidRPr="00A26184" w:rsidRDefault="00B20993">
      <w:pPr>
        <w:pStyle w:val="11"/>
        <w:rPr>
          <w:rFonts w:asciiTheme="minorHAnsi" w:eastAsiaTheme="minorEastAsia" w:hAnsiTheme="minorHAnsi" w:cstheme="minorBidi"/>
          <w:noProof/>
          <w:szCs w:val="22"/>
          <w:lang w:eastAsia="zh-TW"/>
        </w:rPr>
      </w:pPr>
      <w:hyperlink w:anchor="_Toc44373725" w:history="1">
        <w:r w:rsidR="00CA528E" w:rsidRPr="00A26184">
          <w:rPr>
            <w:rStyle w:val="af5"/>
            <w:rFonts w:hint="eastAsia"/>
            <w:noProof/>
            <w:color w:val="auto"/>
            <w:lang w:eastAsia="zh-TW"/>
          </w:rPr>
          <w:t>第參章　外商在當地經營現況及投資機會</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_Toc44373725 \h </w:instrText>
        </w:r>
        <w:r w:rsidR="00CA528E" w:rsidRPr="00A26184">
          <w:rPr>
            <w:noProof/>
            <w:webHidden/>
          </w:rPr>
        </w:r>
        <w:r w:rsidR="00CA528E" w:rsidRPr="00A26184">
          <w:rPr>
            <w:noProof/>
            <w:webHidden/>
          </w:rPr>
          <w:fldChar w:fldCharType="separate"/>
        </w:r>
        <w:r w:rsidR="006B30FA">
          <w:rPr>
            <w:noProof/>
            <w:webHidden/>
          </w:rPr>
          <w:t>65</w:t>
        </w:r>
        <w:r w:rsidR="00CA528E" w:rsidRPr="00A26184">
          <w:rPr>
            <w:noProof/>
            <w:webHidden/>
          </w:rPr>
          <w:fldChar w:fldCharType="end"/>
        </w:r>
      </w:hyperlink>
    </w:p>
    <w:p w:rsidR="00CA528E" w:rsidRPr="00A26184" w:rsidRDefault="00B20993">
      <w:pPr>
        <w:pStyle w:val="11"/>
        <w:rPr>
          <w:rFonts w:asciiTheme="minorHAnsi" w:eastAsiaTheme="minorEastAsia" w:hAnsiTheme="minorHAnsi" w:cstheme="minorBidi"/>
          <w:noProof/>
          <w:szCs w:val="22"/>
          <w:lang w:eastAsia="zh-TW"/>
        </w:rPr>
      </w:pPr>
      <w:hyperlink w:anchor="_Toc44373726" w:history="1">
        <w:r w:rsidR="00CA528E" w:rsidRPr="00A26184">
          <w:rPr>
            <w:rStyle w:val="af5"/>
            <w:rFonts w:hint="eastAsia"/>
            <w:noProof/>
            <w:color w:val="auto"/>
            <w:lang w:eastAsia="zh-TW"/>
          </w:rPr>
          <w:t>第肆章　投資法規及程序</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_Toc44373726 \h </w:instrText>
        </w:r>
        <w:r w:rsidR="00CA528E" w:rsidRPr="00A26184">
          <w:rPr>
            <w:noProof/>
            <w:webHidden/>
          </w:rPr>
        </w:r>
        <w:r w:rsidR="00CA528E" w:rsidRPr="00A26184">
          <w:rPr>
            <w:noProof/>
            <w:webHidden/>
          </w:rPr>
          <w:fldChar w:fldCharType="separate"/>
        </w:r>
        <w:r w:rsidR="006B30FA">
          <w:rPr>
            <w:noProof/>
            <w:webHidden/>
          </w:rPr>
          <w:t>73</w:t>
        </w:r>
        <w:r w:rsidR="00CA528E" w:rsidRPr="00A26184">
          <w:rPr>
            <w:noProof/>
            <w:webHidden/>
          </w:rPr>
          <w:fldChar w:fldCharType="end"/>
        </w:r>
      </w:hyperlink>
    </w:p>
    <w:p w:rsidR="00CA528E" w:rsidRPr="00A26184" w:rsidRDefault="00B20993">
      <w:pPr>
        <w:pStyle w:val="11"/>
        <w:rPr>
          <w:rFonts w:asciiTheme="minorHAnsi" w:eastAsiaTheme="minorEastAsia" w:hAnsiTheme="minorHAnsi" w:cstheme="minorBidi"/>
          <w:noProof/>
          <w:szCs w:val="22"/>
          <w:lang w:eastAsia="zh-TW"/>
        </w:rPr>
      </w:pPr>
      <w:hyperlink w:anchor="_Toc44373727" w:history="1">
        <w:r w:rsidR="00CA528E" w:rsidRPr="00A26184">
          <w:rPr>
            <w:rStyle w:val="af5"/>
            <w:rFonts w:hint="eastAsia"/>
            <w:noProof/>
            <w:color w:val="auto"/>
            <w:lang w:eastAsia="zh-TW"/>
          </w:rPr>
          <w:t>第伍章　租稅及金融制度</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_Toc44373727 \h </w:instrText>
        </w:r>
        <w:r w:rsidR="00CA528E" w:rsidRPr="00A26184">
          <w:rPr>
            <w:noProof/>
            <w:webHidden/>
          </w:rPr>
        </w:r>
        <w:r w:rsidR="00CA528E" w:rsidRPr="00A26184">
          <w:rPr>
            <w:noProof/>
            <w:webHidden/>
          </w:rPr>
          <w:fldChar w:fldCharType="separate"/>
        </w:r>
        <w:r w:rsidR="006B30FA">
          <w:rPr>
            <w:noProof/>
            <w:webHidden/>
          </w:rPr>
          <w:t>85</w:t>
        </w:r>
        <w:r w:rsidR="00CA528E" w:rsidRPr="00A26184">
          <w:rPr>
            <w:noProof/>
            <w:webHidden/>
          </w:rPr>
          <w:fldChar w:fldCharType="end"/>
        </w:r>
      </w:hyperlink>
    </w:p>
    <w:p w:rsidR="00CA528E" w:rsidRPr="00A26184" w:rsidRDefault="00B20993">
      <w:pPr>
        <w:pStyle w:val="11"/>
        <w:rPr>
          <w:rFonts w:asciiTheme="minorHAnsi" w:eastAsiaTheme="minorEastAsia" w:hAnsiTheme="minorHAnsi" w:cstheme="minorBidi"/>
          <w:noProof/>
          <w:szCs w:val="22"/>
          <w:lang w:eastAsia="zh-TW"/>
        </w:rPr>
      </w:pPr>
      <w:hyperlink w:anchor="_Toc44373728" w:history="1">
        <w:r w:rsidR="00CA528E" w:rsidRPr="00A26184">
          <w:rPr>
            <w:rStyle w:val="af5"/>
            <w:rFonts w:hint="eastAsia"/>
            <w:noProof/>
            <w:color w:val="auto"/>
            <w:lang w:eastAsia="zh-TW"/>
          </w:rPr>
          <w:t>第陸章　基礎建設及成本</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_Toc44373728 \h </w:instrText>
        </w:r>
        <w:r w:rsidR="00CA528E" w:rsidRPr="00A26184">
          <w:rPr>
            <w:noProof/>
            <w:webHidden/>
          </w:rPr>
        </w:r>
        <w:r w:rsidR="00CA528E" w:rsidRPr="00A26184">
          <w:rPr>
            <w:noProof/>
            <w:webHidden/>
          </w:rPr>
          <w:fldChar w:fldCharType="separate"/>
        </w:r>
        <w:r w:rsidR="006B30FA">
          <w:rPr>
            <w:noProof/>
            <w:webHidden/>
          </w:rPr>
          <w:t>95</w:t>
        </w:r>
        <w:r w:rsidR="00CA528E" w:rsidRPr="00A26184">
          <w:rPr>
            <w:noProof/>
            <w:webHidden/>
          </w:rPr>
          <w:fldChar w:fldCharType="end"/>
        </w:r>
      </w:hyperlink>
    </w:p>
    <w:p w:rsidR="00CA528E" w:rsidRPr="00A26184" w:rsidRDefault="00B20993">
      <w:pPr>
        <w:pStyle w:val="11"/>
        <w:rPr>
          <w:rFonts w:asciiTheme="minorHAnsi" w:eastAsiaTheme="minorEastAsia" w:hAnsiTheme="minorHAnsi" w:cstheme="minorBidi"/>
          <w:noProof/>
          <w:szCs w:val="22"/>
          <w:lang w:eastAsia="zh-TW"/>
        </w:rPr>
      </w:pPr>
      <w:hyperlink w:anchor="_Toc44373729" w:history="1">
        <w:r w:rsidR="00CA528E" w:rsidRPr="00A26184">
          <w:rPr>
            <w:rStyle w:val="af5"/>
            <w:rFonts w:hint="eastAsia"/>
            <w:noProof/>
            <w:color w:val="auto"/>
            <w:lang w:val="x-none" w:eastAsia="zh-TW"/>
          </w:rPr>
          <w:t>第柒章　勞工</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_Toc44373729 \h </w:instrText>
        </w:r>
        <w:r w:rsidR="00CA528E" w:rsidRPr="00A26184">
          <w:rPr>
            <w:noProof/>
            <w:webHidden/>
          </w:rPr>
        </w:r>
        <w:r w:rsidR="00CA528E" w:rsidRPr="00A26184">
          <w:rPr>
            <w:noProof/>
            <w:webHidden/>
          </w:rPr>
          <w:fldChar w:fldCharType="separate"/>
        </w:r>
        <w:r w:rsidR="006B30FA">
          <w:rPr>
            <w:noProof/>
            <w:webHidden/>
          </w:rPr>
          <w:t>99</w:t>
        </w:r>
        <w:r w:rsidR="00CA528E" w:rsidRPr="00A26184">
          <w:rPr>
            <w:noProof/>
            <w:webHidden/>
          </w:rPr>
          <w:fldChar w:fldCharType="end"/>
        </w:r>
      </w:hyperlink>
    </w:p>
    <w:p w:rsidR="00CA528E" w:rsidRPr="00A26184" w:rsidRDefault="00B20993">
      <w:pPr>
        <w:pStyle w:val="11"/>
        <w:rPr>
          <w:rFonts w:asciiTheme="minorHAnsi" w:eastAsiaTheme="minorEastAsia" w:hAnsiTheme="minorHAnsi" w:cstheme="minorBidi"/>
          <w:noProof/>
          <w:szCs w:val="22"/>
          <w:lang w:eastAsia="zh-TW"/>
        </w:rPr>
      </w:pPr>
      <w:hyperlink w:anchor="_Toc44373730" w:history="1">
        <w:r w:rsidR="00CA528E" w:rsidRPr="00A26184">
          <w:rPr>
            <w:rStyle w:val="af5"/>
            <w:rFonts w:hint="eastAsia"/>
            <w:noProof/>
            <w:color w:val="auto"/>
            <w:lang w:eastAsia="zh-TW"/>
          </w:rPr>
          <w:t>第捌章　簽證、居留及移民</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_Toc44373730 \h </w:instrText>
        </w:r>
        <w:r w:rsidR="00CA528E" w:rsidRPr="00A26184">
          <w:rPr>
            <w:noProof/>
            <w:webHidden/>
          </w:rPr>
        </w:r>
        <w:r w:rsidR="00CA528E" w:rsidRPr="00A26184">
          <w:rPr>
            <w:noProof/>
            <w:webHidden/>
          </w:rPr>
          <w:fldChar w:fldCharType="separate"/>
        </w:r>
        <w:r w:rsidR="006B30FA">
          <w:rPr>
            <w:noProof/>
            <w:webHidden/>
          </w:rPr>
          <w:t>105</w:t>
        </w:r>
        <w:r w:rsidR="00CA528E" w:rsidRPr="00A26184">
          <w:rPr>
            <w:noProof/>
            <w:webHidden/>
          </w:rPr>
          <w:fldChar w:fldCharType="end"/>
        </w:r>
      </w:hyperlink>
    </w:p>
    <w:p w:rsidR="00CA528E" w:rsidRPr="00A26184" w:rsidRDefault="00B20993">
      <w:pPr>
        <w:pStyle w:val="11"/>
        <w:rPr>
          <w:rFonts w:asciiTheme="minorHAnsi" w:eastAsiaTheme="minorEastAsia" w:hAnsiTheme="minorHAnsi" w:cstheme="minorBidi"/>
          <w:noProof/>
          <w:szCs w:val="22"/>
          <w:lang w:eastAsia="zh-TW"/>
        </w:rPr>
      </w:pPr>
      <w:hyperlink w:anchor="_Toc44373731" w:history="1">
        <w:r w:rsidR="00CA528E" w:rsidRPr="00A26184">
          <w:rPr>
            <w:rStyle w:val="af5"/>
            <w:rFonts w:hint="eastAsia"/>
            <w:noProof/>
            <w:color w:val="auto"/>
            <w:kern w:val="0"/>
            <w:lang w:eastAsia="zh-TW"/>
          </w:rPr>
          <w:t>第玖章　結論</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_Toc44373731 \h </w:instrText>
        </w:r>
        <w:r w:rsidR="00CA528E" w:rsidRPr="00A26184">
          <w:rPr>
            <w:noProof/>
            <w:webHidden/>
          </w:rPr>
        </w:r>
        <w:r w:rsidR="00CA528E" w:rsidRPr="00A26184">
          <w:rPr>
            <w:noProof/>
            <w:webHidden/>
          </w:rPr>
          <w:fldChar w:fldCharType="separate"/>
        </w:r>
        <w:r w:rsidR="006B30FA">
          <w:rPr>
            <w:noProof/>
            <w:webHidden/>
          </w:rPr>
          <w:t>107</w:t>
        </w:r>
        <w:r w:rsidR="00CA528E" w:rsidRPr="00A26184">
          <w:rPr>
            <w:noProof/>
            <w:webHidden/>
          </w:rPr>
          <w:fldChar w:fldCharType="end"/>
        </w:r>
      </w:hyperlink>
    </w:p>
    <w:p w:rsidR="00CA528E" w:rsidRPr="00A26184" w:rsidRDefault="00B20993">
      <w:pPr>
        <w:pStyle w:val="11"/>
        <w:rPr>
          <w:rFonts w:asciiTheme="minorHAnsi" w:eastAsiaTheme="minorEastAsia" w:hAnsiTheme="minorHAnsi" w:cstheme="minorBidi"/>
          <w:noProof/>
          <w:szCs w:val="22"/>
          <w:lang w:eastAsia="zh-TW"/>
        </w:rPr>
      </w:pPr>
      <w:hyperlink w:anchor="_Toc44373732" w:history="1">
        <w:r w:rsidR="00CA528E" w:rsidRPr="00A26184">
          <w:rPr>
            <w:rStyle w:val="af5"/>
            <w:rFonts w:hint="eastAsia"/>
            <w:noProof/>
            <w:color w:val="auto"/>
            <w:lang w:eastAsia="zh-TW"/>
          </w:rPr>
          <w:t>附錄一　我國在當地駐外單位</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_Toc44373732 \h </w:instrText>
        </w:r>
        <w:r w:rsidR="00CA528E" w:rsidRPr="00A26184">
          <w:rPr>
            <w:noProof/>
            <w:webHidden/>
          </w:rPr>
        </w:r>
        <w:r w:rsidR="00CA528E" w:rsidRPr="00A26184">
          <w:rPr>
            <w:noProof/>
            <w:webHidden/>
          </w:rPr>
          <w:fldChar w:fldCharType="separate"/>
        </w:r>
        <w:r w:rsidR="006B30FA">
          <w:rPr>
            <w:noProof/>
            <w:webHidden/>
          </w:rPr>
          <w:t>109</w:t>
        </w:r>
        <w:r w:rsidR="00CA528E" w:rsidRPr="00A26184">
          <w:rPr>
            <w:noProof/>
            <w:webHidden/>
          </w:rPr>
          <w:fldChar w:fldCharType="end"/>
        </w:r>
      </w:hyperlink>
    </w:p>
    <w:p w:rsidR="00CA528E" w:rsidRPr="00A26184" w:rsidRDefault="00B20993">
      <w:pPr>
        <w:pStyle w:val="11"/>
        <w:rPr>
          <w:rFonts w:asciiTheme="minorHAnsi" w:eastAsiaTheme="minorEastAsia" w:hAnsiTheme="minorHAnsi" w:cstheme="minorBidi"/>
          <w:noProof/>
          <w:szCs w:val="22"/>
          <w:lang w:eastAsia="zh-TW"/>
        </w:rPr>
      </w:pPr>
      <w:hyperlink w:anchor="_Toc44373733" w:history="1">
        <w:r w:rsidR="00CA528E" w:rsidRPr="00A26184">
          <w:rPr>
            <w:rStyle w:val="af5"/>
            <w:rFonts w:hint="eastAsia"/>
            <w:noProof/>
            <w:color w:val="auto"/>
            <w:lang w:eastAsia="zh-TW"/>
          </w:rPr>
          <w:t>附錄二　當地重要投資相關機構</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_Toc44373733 \h </w:instrText>
        </w:r>
        <w:r w:rsidR="00CA528E" w:rsidRPr="00A26184">
          <w:rPr>
            <w:noProof/>
            <w:webHidden/>
          </w:rPr>
        </w:r>
        <w:r w:rsidR="00CA528E" w:rsidRPr="00A26184">
          <w:rPr>
            <w:noProof/>
            <w:webHidden/>
          </w:rPr>
          <w:fldChar w:fldCharType="separate"/>
        </w:r>
        <w:r w:rsidR="006B30FA">
          <w:rPr>
            <w:noProof/>
            <w:webHidden/>
          </w:rPr>
          <w:t>112</w:t>
        </w:r>
        <w:r w:rsidR="00CA528E" w:rsidRPr="00A26184">
          <w:rPr>
            <w:noProof/>
            <w:webHidden/>
          </w:rPr>
          <w:fldChar w:fldCharType="end"/>
        </w:r>
      </w:hyperlink>
    </w:p>
    <w:p w:rsidR="00CA528E" w:rsidRPr="00A26184" w:rsidRDefault="00B20993">
      <w:pPr>
        <w:pStyle w:val="11"/>
        <w:rPr>
          <w:rFonts w:asciiTheme="minorHAnsi" w:eastAsiaTheme="minorEastAsia" w:hAnsiTheme="minorHAnsi" w:cstheme="minorBidi"/>
          <w:noProof/>
          <w:szCs w:val="22"/>
          <w:lang w:eastAsia="zh-TW"/>
        </w:rPr>
      </w:pPr>
      <w:hyperlink w:anchor="_Toc44373734" w:history="1">
        <w:r w:rsidR="00CA528E" w:rsidRPr="00A26184">
          <w:rPr>
            <w:rStyle w:val="af5"/>
            <w:rFonts w:hint="eastAsia"/>
            <w:noProof/>
            <w:color w:val="auto"/>
          </w:rPr>
          <w:t>附錄三　當地外人投資統計</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_Toc44373734 \h </w:instrText>
        </w:r>
        <w:r w:rsidR="00CA528E" w:rsidRPr="00A26184">
          <w:rPr>
            <w:noProof/>
            <w:webHidden/>
          </w:rPr>
        </w:r>
        <w:r w:rsidR="00CA528E" w:rsidRPr="00A26184">
          <w:rPr>
            <w:noProof/>
            <w:webHidden/>
          </w:rPr>
          <w:fldChar w:fldCharType="separate"/>
        </w:r>
        <w:r w:rsidR="006B30FA">
          <w:rPr>
            <w:noProof/>
            <w:webHidden/>
          </w:rPr>
          <w:t>115</w:t>
        </w:r>
        <w:r w:rsidR="00CA528E" w:rsidRPr="00A26184">
          <w:rPr>
            <w:noProof/>
            <w:webHidden/>
          </w:rPr>
          <w:fldChar w:fldCharType="end"/>
        </w:r>
      </w:hyperlink>
    </w:p>
    <w:p w:rsidR="00CA528E" w:rsidRPr="00A26184" w:rsidRDefault="00B20993">
      <w:pPr>
        <w:pStyle w:val="11"/>
        <w:rPr>
          <w:rFonts w:asciiTheme="minorHAnsi" w:eastAsiaTheme="minorEastAsia" w:hAnsiTheme="minorHAnsi" w:cstheme="minorBidi"/>
          <w:noProof/>
          <w:szCs w:val="22"/>
          <w:lang w:eastAsia="zh-TW"/>
        </w:rPr>
      </w:pPr>
      <w:hyperlink w:anchor="_Toc44373735" w:history="1">
        <w:r w:rsidR="00CA528E" w:rsidRPr="00A26184">
          <w:rPr>
            <w:rStyle w:val="af5"/>
            <w:rFonts w:hint="eastAsia"/>
            <w:noProof/>
            <w:color w:val="auto"/>
            <w:lang w:eastAsia="zh-TW"/>
          </w:rPr>
          <w:t>附錄四　我國廠商對當地國投資統計</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_Toc44373735 \h </w:instrText>
        </w:r>
        <w:r w:rsidR="00CA528E" w:rsidRPr="00A26184">
          <w:rPr>
            <w:noProof/>
            <w:webHidden/>
          </w:rPr>
        </w:r>
        <w:r w:rsidR="00CA528E" w:rsidRPr="00A26184">
          <w:rPr>
            <w:noProof/>
            <w:webHidden/>
          </w:rPr>
          <w:fldChar w:fldCharType="separate"/>
        </w:r>
        <w:r w:rsidR="006B30FA">
          <w:rPr>
            <w:noProof/>
            <w:webHidden/>
          </w:rPr>
          <w:t>116</w:t>
        </w:r>
        <w:r w:rsidR="00CA528E" w:rsidRPr="00A26184">
          <w:rPr>
            <w:noProof/>
            <w:webHidden/>
          </w:rPr>
          <w:fldChar w:fldCharType="end"/>
        </w:r>
      </w:hyperlink>
    </w:p>
    <w:p w:rsidR="00CA528E" w:rsidRPr="00A26184" w:rsidRDefault="00B20993">
      <w:pPr>
        <w:pStyle w:val="11"/>
        <w:rPr>
          <w:rFonts w:asciiTheme="minorHAnsi" w:eastAsiaTheme="minorEastAsia" w:hAnsiTheme="minorHAnsi" w:cstheme="minorBidi"/>
          <w:noProof/>
          <w:szCs w:val="22"/>
          <w:lang w:eastAsia="zh-TW"/>
        </w:rPr>
      </w:pPr>
      <w:hyperlink w:anchor="_Toc44373736" w:history="1">
        <w:r w:rsidR="00CA528E" w:rsidRPr="00A26184">
          <w:rPr>
            <w:rStyle w:val="af5"/>
            <w:rFonts w:hint="eastAsia"/>
            <w:noProof/>
            <w:color w:val="auto"/>
            <w:lang w:eastAsia="zh-TW"/>
          </w:rPr>
          <w:t>附錄五　其他重要資料</w:t>
        </w:r>
        <w:r w:rsidR="00CA528E" w:rsidRPr="00A26184">
          <w:rPr>
            <w:noProof/>
            <w:webHidden/>
          </w:rPr>
          <w:tab/>
        </w:r>
        <w:r w:rsidR="00CA528E" w:rsidRPr="00A26184">
          <w:rPr>
            <w:noProof/>
            <w:webHidden/>
          </w:rPr>
          <w:fldChar w:fldCharType="begin"/>
        </w:r>
        <w:r w:rsidR="00CA528E" w:rsidRPr="00A26184">
          <w:rPr>
            <w:noProof/>
            <w:webHidden/>
          </w:rPr>
          <w:instrText xml:space="preserve"> PAGEREF _Toc44373736 \h </w:instrText>
        </w:r>
        <w:r w:rsidR="00CA528E" w:rsidRPr="00A26184">
          <w:rPr>
            <w:noProof/>
            <w:webHidden/>
          </w:rPr>
        </w:r>
        <w:r w:rsidR="00CA528E" w:rsidRPr="00A26184">
          <w:rPr>
            <w:noProof/>
            <w:webHidden/>
          </w:rPr>
          <w:fldChar w:fldCharType="separate"/>
        </w:r>
        <w:r w:rsidR="006B30FA">
          <w:rPr>
            <w:noProof/>
            <w:webHidden/>
          </w:rPr>
          <w:t>119</w:t>
        </w:r>
        <w:r w:rsidR="00CA528E" w:rsidRPr="00A26184">
          <w:rPr>
            <w:noProof/>
            <w:webHidden/>
          </w:rPr>
          <w:fldChar w:fldCharType="end"/>
        </w:r>
      </w:hyperlink>
    </w:p>
    <w:p w:rsidR="00542170" w:rsidRPr="00A26184" w:rsidRDefault="007F603B" w:rsidP="004B691C">
      <w:pPr>
        <w:snapToGrid w:val="0"/>
        <w:spacing w:after="120"/>
        <w:ind w:firstLine="472"/>
        <w:jc w:val="center"/>
      </w:pPr>
      <w:r w:rsidRPr="00A26184">
        <w:fldChar w:fldCharType="end"/>
      </w:r>
    </w:p>
    <w:p w:rsidR="00053248" w:rsidRPr="00A26184" w:rsidRDefault="00542170" w:rsidP="004727D5">
      <w:pPr>
        <w:snapToGrid w:val="0"/>
        <w:spacing w:after="120"/>
        <w:ind w:firstLineChars="0" w:firstLine="0"/>
        <w:jc w:val="center"/>
        <w:rPr>
          <w:rFonts w:eastAsia="華康超黑體"/>
          <w:sz w:val="48"/>
          <w:szCs w:val="48"/>
          <w:lang w:eastAsia="zh-TW"/>
        </w:rPr>
      </w:pPr>
      <w:r w:rsidRPr="00A26184">
        <w:br w:type="page"/>
      </w:r>
      <w:r w:rsidR="006D4685" w:rsidRPr="00A26184">
        <w:lastRenderedPageBreak/>
        <w:br w:type="page"/>
      </w:r>
      <w:r w:rsidR="00053248" w:rsidRPr="00A26184">
        <w:rPr>
          <w:rFonts w:eastAsia="華康超黑體"/>
          <w:sz w:val="48"/>
          <w:szCs w:val="48"/>
          <w:lang w:eastAsia="zh-TW"/>
        </w:rPr>
        <w:lastRenderedPageBreak/>
        <w:t>印度基本資料表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93"/>
        <w:gridCol w:w="6041"/>
      </w:tblGrid>
      <w:tr w:rsidR="00886E75" w:rsidRPr="00A26184">
        <w:trPr>
          <w:trHeight w:val="680"/>
          <w:jc w:val="center"/>
        </w:trPr>
        <w:tc>
          <w:tcPr>
            <w:tcW w:w="8534" w:type="dxa"/>
            <w:gridSpan w:val="2"/>
            <w:tcMar>
              <w:left w:w="0" w:type="dxa"/>
              <w:right w:w="0" w:type="dxa"/>
            </w:tcMar>
            <w:vAlign w:val="center"/>
          </w:tcPr>
          <w:p w:rsidR="00053248" w:rsidRPr="00A26184" w:rsidRDefault="00053248" w:rsidP="003251F6">
            <w:pPr>
              <w:ind w:firstLineChars="0" w:firstLine="0"/>
              <w:jc w:val="center"/>
              <w:rPr>
                <w:rFonts w:eastAsia="華康粗黑體"/>
                <w:sz w:val="32"/>
                <w:szCs w:val="32"/>
                <w:lang w:eastAsia="zh-TW"/>
              </w:rPr>
            </w:pPr>
            <w:r w:rsidRPr="00A26184">
              <w:rPr>
                <w:rFonts w:eastAsia="華康粗黑體"/>
                <w:sz w:val="32"/>
                <w:szCs w:val="32"/>
                <w:lang w:eastAsia="zh-TW"/>
              </w:rPr>
              <w:t>自</w:t>
            </w:r>
            <w:r w:rsidRPr="00A26184">
              <w:rPr>
                <w:rFonts w:eastAsia="華康粗黑體"/>
                <w:sz w:val="32"/>
                <w:szCs w:val="32"/>
                <w:lang w:eastAsia="zh-TW"/>
              </w:rPr>
              <w:t xml:space="preserve">  </w:t>
            </w:r>
            <w:r w:rsidRPr="00A26184">
              <w:rPr>
                <w:rFonts w:eastAsia="華康粗黑體"/>
                <w:sz w:val="32"/>
                <w:szCs w:val="32"/>
                <w:lang w:eastAsia="zh-TW"/>
              </w:rPr>
              <w:t>然</w:t>
            </w:r>
            <w:r w:rsidRPr="00A26184">
              <w:rPr>
                <w:rFonts w:eastAsia="華康粗黑體" w:hint="eastAsia"/>
                <w:sz w:val="32"/>
                <w:szCs w:val="32"/>
                <w:lang w:eastAsia="zh-TW"/>
              </w:rPr>
              <w:t xml:space="preserve"> </w:t>
            </w:r>
            <w:r w:rsidRPr="00A26184">
              <w:rPr>
                <w:rFonts w:eastAsia="華康粗黑體"/>
                <w:sz w:val="32"/>
                <w:szCs w:val="32"/>
                <w:lang w:eastAsia="zh-TW"/>
              </w:rPr>
              <w:t xml:space="preserve"> </w:t>
            </w:r>
            <w:r w:rsidRPr="00A26184">
              <w:rPr>
                <w:rFonts w:eastAsia="華康粗黑體"/>
                <w:sz w:val="32"/>
                <w:szCs w:val="32"/>
                <w:lang w:eastAsia="zh-TW"/>
              </w:rPr>
              <w:t>人</w:t>
            </w:r>
            <w:r w:rsidRPr="00A26184">
              <w:rPr>
                <w:rFonts w:eastAsia="華康粗黑體"/>
                <w:sz w:val="32"/>
                <w:szCs w:val="32"/>
                <w:lang w:eastAsia="zh-TW"/>
              </w:rPr>
              <w:t xml:space="preserve">  </w:t>
            </w:r>
            <w:r w:rsidRPr="00A26184">
              <w:rPr>
                <w:rFonts w:eastAsia="華康粗黑體"/>
                <w:sz w:val="32"/>
                <w:szCs w:val="32"/>
                <w:lang w:eastAsia="zh-TW"/>
              </w:rPr>
              <w:t>文</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地理環境</w:t>
            </w:r>
          </w:p>
        </w:tc>
        <w:tc>
          <w:tcPr>
            <w:tcW w:w="6041" w:type="dxa"/>
            <w:tcMar>
              <w:left w:w="0" w:type="dxa"/>
              <w:right w:w="0" w:type="dxa"/>
            </w:tcMar>
            <w:vAlign w:val="center"/>
          </w:tcPr>
          <w:p w:rsidR="00053248" w:rsidRPr="00A26184" w:rsidRDefault="00053248" w:rsidP="00053248">
            <w:pPr>
              <w:ind w:leftChars="50" w:left="118" w:rightChars="50" w:right="118" w:firstLineChars="0" w:firstLine="0"/>
              <w:rPr>
                <w:lang w:eastAsia="zh-TW"/>
              </w:rPr>
            </w:pPr>
            <w:r w:rsidRPr="00A26184">
              <w:rPr>
                <w:lang w:eastAsia="zh-TW"/>
              </w:rPr>
              <w:t>位於南亞，介於印度洋、阿拉伯海、孟加拉灣間，北與不丹、尼泊爾接壤，另以喜馬拉雅山與中國大陸為鄰，東與孟加拉及緬甸為鄰，西邊與巴基斯坦為鄰。</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proofErr w:type="gramStart"/>
            <w:r w:rsidRPr="00A26184">
              <w:t>國</w:t>
            </w:r>
            <w:proofErr w:type="gramEnd"/>
            <w:r w:rsidRPr="00A26184">
              <w:t>土面積</w:t>
            </w:r>
          </w:p>
        </w:tc>
        <w:tc>
          <w:tcPr>
            <w:tcW w:w="6041" w:type="dxa"/>
            <w:tcMar>
              <w:left w:w="0" w:type="dxa"/>
              <w:right w:w="0" w:type="dxa"/>
            </w:tcMar>
            <w:vAlign w:val="center"/>
          </w:tcPr>
          <w:p w:rsidR="00053248" w:rsidRPr="00A26184" w:rsidRDefault="00053248" w:rsidP="00053248">
            <w:pPr>
              <w:ind w:leftChars="50" w:left="118" w:rightChars="50" w:right="118" w:firstLineChars="0" w:firstLine="0"/>
            </w:pPr>
            <w:r w:rsidRPr="00A26184">
              <w:t>328</w:t>
            </w:r>
            <w:r w:rsidRPr="00A26184">
              <w:t>萬</w:t>
            </w:r>
            <w:r w:rsidRPr="00A26184">
              <w:t>7,263</w:t>
            </w:r>
            <w:r w:rsidRPr="00A26184">
              <w:t>平方公里。</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氣候</w:t>
            </w:r>
          </w:p>
        </w:tc>
        <w:tc>
          <w:tcPr>
            <w:tcW w:w="6041" w:type="dxa"/>
            <w:tcMar>
              <w:left w:w="0" w:type="dxa"/>
              <w:right w:w="0" w:type="dxa"/>
            </w:tcMar>
            <w:vAlign w:val="center"/>
          </w:tcPr>
          <w:p w:rsidR="00053248" w:rsidRPr="00A26184" w:rsidRDefault="00053248" w:rsidP="00053248">
            <w:pPr>
              <w:ind w:leftChars="50" w:left="118" w:rightChars="50" w:right="118" w:firstLineChars="0" w:firstLine="0"/>
            </w:pPr>
            <w:r w:rsidRPr="00A26184">
              <w:rPr>
                <w:lang w:eastAsia="zh-TW"/>
              </w:rPr>
              <w:t>印度除北邊喜馬拉雅山區終年低溫外，多數地區屬熱帶季風型氣候，溫度介於攝氏</w:t>
            </w:r>
            <w:r w:rsidRPr="00A26184">
              <w:rPr>
                <w:lang w:eastAsia="zh-TW"/>
              </w:rPr>
              <w:t>10-40</w:t>
            </w:r>
            <w:r w:rsidRPr="00A26184">
              <w:rPr>
                <w:lang w:eastAsia="zh-TW"/>
              </w:rPr>
              <w:t>度間。北部及中部地區夏季（</w:t>
            </w:r>
            <w:r w:rsidRPr="00A26184">
              <w:rPr>
                <w:rFonts w:hint="eastAsia"/>
                <w:lang w:eastAsia="zh-TW"/>
              </w:rPr>
              <w:t>4</w:t>
            </w:r>
            <w:r w:rsidRPr="00A26184">
              <w:rPr>
                <w:lang w:eastAsia="zh-TW"/>
              </w:rPr>
              <w:t>-9</w:t>
            </w:r>
            <w:r w:rsidRPr="00A26184">
              <w:rPr>
                <w:lang w:eastAsia="zh-TW"/>
              </w:rPr>
              <w:t>月）氣溫最高可達</w:t>
            </w:r>
            <w:r w:rsidRPr="00A26184">
              <w:rPr>
                <w:lang w:eastAsia="zh-TW"/>
              </w:rPr>
              <w:t>50</w:t>
            </w:r>
            <w:r w:rsidRPr="00A26184">
              <w:rPr>
                <w:lang w:eastAsia="zh-TW"/>
              </w:rPr>
              <w:t>度左右，秋冬季（</w:t>
            </w:r>
            <w:r w:rsidRPr="00A26184">
              <w:rPr>
                <w:lang w:eastAsia="zh-TW"/>
              </w:rPr>
              <w:t>10-2</w:t>
            </w:r>
            <w:r w:rsidRPr="00A26184">
              <w:rPr>
                <w:lang w:eastAsia="zh-TW"/>
              </w:rPr>
              <w:t>月）最低溫可達</w:t>
            </w:r>
            <w:r w:rsidRPr="00A26184">
              <w:rPr>
                <w:lang w:eastAsia="zh-TW"/>
              </w:rPr>
              <w:t>0</w:t>
            </w:r>
            <w:r w:rsidRPr="00A26184">
              <w:rPr>
                <w:lang w:eastAsia="zh-TW"/>
              </w:rPr>
              <w:t>度左右。</w:t>
            </w:r>
            <w:r w:rsidRPr="00A26184">
              <w:t>南部地區終年少見</w:t>
            </w:r>
            <w:r w:rsidRPr="00A26184">
              <w:t>10</w:t>
            </w:r>
            <w:r w:rsidRPr="00A26184">
              <w:t>度以下。</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種族</w:t>
            </w:r>
          </w:p>
        </w:tc>
        <w:tc>
          <w:tcPr>
            <w:tcW w:w="6041" w:type="dxa"/>
            <w:tcMar>
              <w:left w:w="0" w:type="dxa"/>
              <w:right w:w="0" w:type="dxa"/>
            </w:tcMar>
            <w:vAlign w:val="center"/>
          </w:tcPr>
          <w:p w:rsidR="00053248" w:rsidRPr="00A26184" w:rsidRDefault="00C0350B" w:rsidP="00053248">
            <w:pPr>
              <w:ind w:leftChars="50" w:left="118" w:rightChars="50" w:right="118" w:firstLineChars="0" w:firstLine="0"/>
              <w:rPr>
                <w:lang w:eastAsia="zh-TW"/>
              </w:rPr>
            </w:pPr>
            <w:r w:rsidRPr="00A26184">
              <w:rPr>
                <w:rFonts w:hint="eastAsia"/>
                <w:lang w:eastAsia="zh-TW"/>
              </w:rPr>
              <w:t>印度族群相當多元</w:t>
            </w:r>
            <w:r w:rsidRPr="00A26184">
              <w:rPr>
                <w:lang w:eastAsia="zh-TW"/>
              </w:rPr>
              <w:t>，</w:t>
            </w:r>
            <w:r w:rsidRPr="00A26184">
              <w:rPr>
                <w:rFonts w:hint="eastAsia"/>
                <w:lang w:eastAsia="zh-TW"/>
              </w:rPr>
              <w:t>估計超過</w:t>
            </w:r>
            <w:r w:rsidRPr="00A26184">
              <w:rPr>
                <w:rFonts w:hint="eastAsia"/>
                <w:lang w:eastAsia="zh-TW"/>
              </w:rPr>
              <w:t>2,000</w:t>
            </w:r>
            <w:r w:rsidRPr="00A26184">
              <w:rPr>
                <w:rFonts w:hint="eastAsia"/>
                <w:lang w:eastAsia="zh-TW"/>
              </w:rPr>
              <w:t>餘種，印度人習以其來自的州別分辨其所屬族群</w:t>
            </w:r>
            <w:r w:rsidRPr="00A26184">
              <w:rPr>
                <w:lang w:eastAsia="zh-TW"/>
              </w:rPr>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人口結構</w:t>
            </w:r>
          </w:p>
        </w:tc>
        <w:tc>
          <w:tcPr>
            <w:tcW w:w="6041" w:type="dxa"/>
            <w:tcMar>
              <w:left w:w="0" w:type="dxa"/>
              <w:right w:w="0" w:type="dxa"/>
            </w:tcMar>
            <w:vAlign w:val="center"/>
          </w:tcPr>
          <w:p w:rsidR="00053248" w:rsidRPr="00A26184" w:rsidRDefault="00053248" w:rsidP="00052371">
            <w:pPr>
              <w:ind w:leftChars="50" w:left="118" w:rightChars="50" w:right="118" w:firstLineChars="0" w:firstLine="0"/>
              <w:rPr>
                <w:lang w:eastAsia="zh-TW"/>
              </w:rPr>
            </w:pPr>
            <w:r w:rsidRPr="00A26184">
              <w:rPr>
                <w:lang w:eastAsia="zh-TW"/>
              </w:rPr>
              <w:t>印度總人口達</w:t>
            </w:r>
            <w:r w:rsidRPr="00A26184">
              <w:rPr>
                <w:rFonts w:hint="eastAsia"/>
                <w:lang w:eastAsia="zh-TW"/>
              </w:rPr>
              <w:t>1</w:t>
            </w:r>
            <w:r w:rsidR="000C2088" w:rsidRPr="00A26184">
              <w:rPr>
                <w:rFonts w:hint="eastAsia"/>
                <w:lang w:eastAsia="zh-TW"/>
              </w:rPr>
              <w:t>3</w:t>
            </w:r>
            <w:r w:rsidRPr="00A26184">
              <w:rPr>
                <w:rFonts w:hint="eastAsia"/>
                <w:lang w:eastAsia="zh-TW"/>
              </w:rPr>
              <w:t>億</w:t>
            </w:r>
            <w:r w:rsidR="00052371" w:rsidRPr="00A26184">
              <w:rPr>
                <w:rFonts w:hint="eastAsia"/>
                <w:lang w:eastAsia="zh-TW"/>
              </w:rPr>
              <w:t>4</w:t>
            </w:r>
            <w:r w:rsidRPr="00A26184">
              <w:rPr>
                <w:rFonts w:hint="eastAsia"/>
                <w:lang w:eastAsia="zh-TW"/>
              </w:rPr>
              <w:t>,</w:t>
            </w:r>
            <w:r w:rsidR="000C2088" w:rsidRPr="00A26184">
              <w:rPr>
                <w:rFonts w:hint="eastAsia"/>
                <w:lang w:eastAsia="zh-TW"/>
              </w:rPr>
              <w:t>0</w:t>
            </w:r>
            <w:r w:rsidRPr="00A26184">
              <w:rPr>
                <w:rFonts w:hint="eastAsia"/>
                <w:lang w:eastAsia="zh-TW"/>
              </w:rPr>
              <w:t>00</w:t>
            </w:r>
            <w:r w:rsidRPr="00A26184">
              <w:rPr>
                <w:rFonts w:hint="eastAsia"/>
                <w:lang w:eastAsia="zh-TW"/>
              </w:rPr>
              <w:t>萬人</w:t>
            </w:r>
            <w:r w:rsidRPr="00A26184">
              <w:rPr>
                <w:lang w:eastAsia="zh-TW"/>
              </w:rPr>
              <w:t>，其中</w:t>
            </w:r>
            <w:r w:rsidRPr="00A26184">
              <w:rPr>
                <w:lang w:eastAsia="zh-TW"/>
              </w:rPr>
              <w:t>14</w:t>
            </w:r>
            <w:r w:rsidRPr="00A26184">
              <w:rPr>
                <w:lang w:eastAsia="zh-TW"/>
              </w:rPr>
              <w:t>歲以下</w:t>
            </w:r>
            <w:r w:rsidR="00886E75" w:rsidRPr="00A26184">
              <w:rPr>
                <w:lang w:eastAsia="zh-TW"/>
              </w:rPr>
              <w:t>占</w:t>
            </w:r>
            <w:r w:rsidRPr="00A26184">
              <w:rPr>
                <w:lang w:eastAsia="zh-TW"/>
              </w:rPr>
              <w:t>總人口</w:t>
            </w:r>
            <w:r w:rsidRPr="00A26184">
              <w:rPr>
                <w:rFonts w:hint="eastAsia"/>
                <w:lang w:eastAsia="zh-TW"/>
              </w:rPr>
              <w:t>約</w:t>
            </w:r>
            <w:r w:rsidR="00886E75" w:rsidRPr="00A26184">
              <w:rPr>
                <w:rFonts w:hint="eastAsia"/>
                <w:lang w:eastAsia="zh-TW"/>
              </w:rPr>
              <w:t>占</w:t>
            </w:r>
            <w:r w:rsidRPr="00A26184">
              <w:rPr>
                <w:rFonts w:hint="eastAsia"/>
                <w:lang w:eastAsia="zh-TW"/>
              </w:rPr>
              <w:t>30</w:t>
            </w:r>
            <w:r w:rsidRPr="00A26184">
              <w:rPr>
                <w:lang w:eastAsia="zh-TW"/>
              </w:rPr>
              <w:t>%</w:t>
            </w:r>
            <w:r w:rsidRPr="00A26184">
              <w:rPr>
                <w:lang w:eastAsia="zh-TW"/>
              </w:rPr>
              <w:t>、</w:t>
            </w:r>
            <w:r w:rsidRPr="00A26184">
              <w:rPr>
                <w:lang w:eastAsia="zh-TW"/>
              </w:rPr>
              <w:t>15</w:t>
            </w:r>
            <w:r w:rsidRPr="00A26184">
              <w:rPr>
                <w:lang w:eastAsia="zh-TW"/>
              </w:rPr>
              <w:t>歲至</w:t>
            </w:r>
            <w:r w:rsidRPr="00A26184">
              <w:rPr>
                <w:lang w:eastAsia="zh-TW"/>
              </w:rPr>
              <w:t>64</w:t>
            </w:r>
            <w:r w:rsidRPr="00A26184">
              <w:rPr>
                <w:lang w:eastAsia="zh-TW"/>
              </w:rPr>
              <w:t>歲</w:t>
            </w:r>
            <w:r w:rsidR="00886E75" w:rsidRPr="00A26184">
              <w:rPr>
                <w:lang w:eastAsia="zh-TW"/>
              </w:rPr>
              <w:t>占</w:t>
            </w:r>
            <w:r w:rsidRPr="00A26184">
              <w:rPr>
                <w:lang w:eastAsia="zh-TW"/>
              </w:rPr>
              <w:t>6</w:t>
            </w:r>
            <w:r w:rsidRPr="00A26184">
              <w:rPr>
                <w:rFonts w:hint="eastAsia"/>
                <w:lang w:eastAsia="zh-TW"/>
              </w:rPr>
              <w:t>5</w:t>
            </w:r>
            <w:r w:rsidRPr="00A26184">
              <w:rPr>
                <w:lang w:eastAsia="zh-TW"/>
              </w:rPr>
              <w:t>%</w:t>
            </w:r>
            <w:r w:rsidRPr="00A26184">
              <w:rPr>
                <w:lang w:eastAsia="zh-TW"/>
              </w:rPr>
              <w:t>、</w:t>
            </w:r>
            <w:r w:rsidRPr="00A26184">
              <w:rPr>
                <w:lang w:eastAsia="zh-TW"/>
              </w:rPr>
              <w:t>65</w:t>
            </w:r>
            <w:r w:rsidRPr="00A26184">
              <w:rPr>
                <w:lang w:eastAsia="zh-TW"/>
              </w:rPr>
              <w:t>歲以上</w:t>
            </w:r>
            <w:r w:rsidR="00886E75" w:rsidRPr="00A26184">
              <w:rPr>
                <w:lang w:eastAsia="zh-TW"/>
              </w:rPr>
              <w:t>占</w:t>
            </w:r>
            <w:r w:rsidRPr="00A26184">
              <w:rPr>
                <w:lang w:eastAsia="zh-TW"/>
              </w:rPr>
              <w:t>5%</w:t>
            </w:r>
            <w:r w:rsidRPr="00A26184">
              <w:rPr>
                <w:lang w:eastAsia="zh-TW"/>
              </w:rPr>
              <w:t>。男女性別比例為</w:t>
            </w:r>
            <w:r w:rsidRPr="00A26184">
              <w:rPr>
                <w:lang w:eastAsia="zh-TW"/>
              </w:rPr>
              <w:t>1.06:1</w:t>
            </w:r>
            <w:r w:rsidRPr="00A26184">
              <w:rPr>
                <w:lang w:eastAsia="zh-TW"/>
              </w:rPr>
              <w:t>。</w:t>
            </w:r>
            <w:r w:rsidRPr="00A26184">
              <w:rPr>
                <w:lang w:eastAsia="zh-TW"/>
              </w:rPr>
              <w:t>25</w:t>
            </w:r>
            <w:r w:rsidRPr="00A26184">
              <w:rPr>
                <w:lang w:eastAsia="zh-TW"/>
              </w:rPr>
              <w:t>歲以下人口</w:t>
            </w:r>
            <w:r w:rsidR="00886E75" w:rsidRPr="00A26184">
              <w:rPr>
                <w:lang w:eastAsia="zh-TW"/>
              </w:rPr>
              <w:t>占</w:t>
            </w:r>
            <w:r w:rsidRPr="00A26184">
              <w:rPr>
                <w:lang w:eastAsia="zh-TW"/>
              </w:rPr>
              <w:t>總人口比例超過</w:t>
            </w:r>
            <w:r w:rsidRPr="00A26184">
              <w:rPr>
                <w:lang w:eastAsia="zh-TW"/>
              </w:rPr>
              <w:t>50%</w:t>
            </w:r>
            <w:r w:rsidRPr="00A26184">
              <w:rPr>
                <w:lang w:eastAsia="zh-TW"/>
              </w:rPr>
              <w:t>，</w:t>
            </w:r>
            <w:r w:rsidRPr="00A26184">
              <w:rPr>
                <w:lang w:eastAsia="zh-TW"/>
              </w:rPr>
              <w:t>35</w:t>
            </w:r>
            <w:r w:rsidRPr="00A26184">
              <w:rPr>
                <w:lang w:eastAsia="zh-TW"/>
              </w:rPr>
              <w:t>歲以下人口</w:t>
            </w:r>
            <w:r w:rsidR="00886E75" w:rsidRPr="00A26184">
              <w:rPr>
                <w:lang w:eastAsia="zh-TW"/>
              </w:rPr>
              <w:t>占</w:t>
            </w:r>
            <w:r w:rsidRPr="00A26184">
              <w:rPr>
                <w:lang w:eastAsia="zh-TW"/>
              </w:rPr>
              <w:t>總人口比例</w:t>
            </w:r>
            <w:r w:rsidRPr="00A26184">
              <w:rPr>
                <w:lang w:eastAsia="zh-TW"/>
              </w:rPr>
              <w:t>65%</w:t>
            </w:r>
            <w:r w:rsidRPr="00A26184">
              <w:rPr>
                <w:lang w:eastAsia="zh-TW"/>
              </w:rPr>
              <w:t>。勞動人口約</w:t>
            </w:r>
            <w:r w:rsidRPr="00A26184">
              <w:rPr>
                <w:lang w:eastAsia="zh-TW"/>
              </w:rPr>
              <w:t>4</w:t>
            </w:r>
            <w:r w:rsidRPr="00A26184">
              <w:rPr>
                <w:lang w:eastAsia="zh-TW"/>
              </w:rPr>
              <w:t>億</w:t>
            </w:r>
            <w:r w:rsidRPr="00A26184">
              <w:rPr>
                <w:lang w:eastAsia="zh-TW"/>
              </w:rPr>
              <w:t>6,700</w:t>
            </w:r>
            <w:r w:rsidRPr="00A26184">
              <w:rPr>
                <w:lang w:eastAsia="zh-TW"/>
              </w:rPr>
              <w:t>萬人，其中農業</w:t>
            </w:r>
            <w:r w:rsidR="00886E75" w:rsidRPr="00A26184">
              <w:rPr>
                <w:lang w:eastAsia="zh-TW"/>
              </w:rPr>
              <w:t>占</w:t>
            </w:r>
            <w:r w:rsidRPr="00A26184">
              <w:rPr>
                <w:lang w:eastAsia="zh-TW"/>
              </w:rPr>
              <w:t>52%</w:t>
            </w:r>
            <w:r w:rsidRPr="00A26184">
              <w:rPr>
                <w:lang w:eastAsia="zh-TW"/>
              </w:rPr>
              <w:t>、工業</w:t>
            </w:r>
            <w:r w:rsidR="00886E75" w:rsidRPr="00A26184">
              <w:rPr>
                <w:lang w:eastAsia="zh-TW"/>
              </w:rPr>
              <w:t>占</w:t>
            </w:r>
            <w:r w:rsidRPr="00A26184">
              <w:rPr>
                <w:lang w:eastAsia="zh-TW"/>
              </w:rPr>
              <w:t>14%</w:t>
            </w:r>
            <w:r w:rsidRPr="00A26184">
              <w:rPr>
                <w:lang w:eastAsia="zh-TW"/>
              </w:rPr>
              <w:t>、服務業</w:t>
            </w:r>
            <w:r w:rsidR="00886E75" w:rsidRPr="00A26184">
              <w:rPr>
                <w:lang w:eastAsia="zh-TW"/>
              </w:rPr>
              <w:t>占</w:t>
            </w:r>
            <w:r w:rsidRPr="00A26184">
              <w:rPr>
                <w:lang w:eastAsia="zh-TW"/>
              </w:rPr>
              <w:t>34%</w:t>
            </w:r>
            <w:r w:rsidRPr="00A26184">
              <w:rPr>
                <w:lang w:eastAsia="zh-TW"/>
              </w:rPr>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教育普及程度</w:t>
            </w:r>
          </w:p>
        </w:tc>
        <w:tc>
          <w:tcPr>
            <w:tcW w:w="6041" w:type="dxa"/>
            <w:tcMar>
              <w:left w:w="0" w:type="dxa"/>
              <w:right w:w="0" w:type="dxa"/>
            </w:tcMar>
            <w:vAlign w:val="center"/>
          </w:tcPr>
          <w:p w:rsidR="00053248" w:rsidRPr="00A26184" w:rsidRDefault="00053248" w:rsidP="00053248">
            <w:pPr>
              <w:ind w:leftChars="50" w:left="118" w:rightChars="50" w:right="118" w:firstLineChars="0" w:firstLine="0"/>
            </w:pPr>
            <w:r w:rsidRPr="00A26184">
              <w:rPr>
                <w:lang w:eastAsia="zh-TW"/>
              </w:rPr>
              <w:t>依據印度</w:t>
            </w:r>
            <w:r w:rsidRPr="00A26184">
              <w:rPr>
                <w:lang w:eastAsia="zh-TW"/>
              </w:rPr>
              <w:t>2011</w:t>
            </w:r>
            <w:r w:rsidRPr="00A26184">
              <w:rPr>
                <w:lang w:eastAsia="zh-TW"/>
              </w:rPr>
              <w:t>年人口普查，全國識字率為</w:t>
            </w:r>
            <w:r w:rsidRPr="00A26184">
              <w:rPr>
                <w:lang w:eastAsia="zh-TW"/>
              </w:rPr>
              <w:t>74%</w:t>
            </w:r>
            <w:r w:rsidRPr="00A26184">
              <w:rPr>
                <w:lang w:eastAsia="zh-TW"/>
              </w:rPr>
              <w:t>，其中男性為</w:t>
            </w:r>
            <w:r w:rsidRPr="00A26184">
              <w:rPr>
                <w:lang w:eastAsia="zh-TW"/>
              </w:rPr>
              <w:t>82.14%</w:t>
            </w:r>
            <w:r w:rsidRPr="00A26184">
              <w:rPr>
                <w:lang w:eastAsia="zh-TW"/>
              </w:rPr>
              <w:t>，女性</w:t>
            </w:r>
            <w:r w:rsidRPr="00A26184">
              <w:rPr>
                <w:lang w:eastAsia="zh-TW"/>
              </w:rPr>
              <w:t>65.46%</w:t>
            </w:r>
            <w:r w:rsidRPr="00A26184">
              <w:rPr>
                <w:lang w:eastAsia="zh-TW"/>
              </w:rPr>
              <w:t>。平均受教育年限為</w:t>
            </w:r>
            <w:r w:rsidRPr="00A26184">
              <w:rPr>
                <w:lang w:eastAsia="zh-TW"/>
              </w:rPr>
              <w:t>10</w:t>
            </w:r>
            <w:r w:rsidRPr="00A26184">
              <w:rPr>
                <w:lang w:eastAsia="zh-TW"/>
              </w:rPr>
              <w:t>年，男性為</w:t>
            </w:r>
            <w:r w:rsidRPr="00A26184">
              <w:rPr>
                <w:lang w:eastAsia="zh-TW"/>
              </w:rPr>
              <w:t>11</w:t>
            </w:r>
            <w:r w:rsidRPr="00A26184">
              <w:rPr>
                <w:lang w:eastAsia="zh-TW"/>
              </w:rPr>
              <w:t>年，女性為</w:t>
            </w:r>
            <w:r w:rsidRPr="00A26184">
              <w:rPr>
                <w:lang w:eastAsia="zh-TW"/>
              </w:rPr>
              <w:t>9</w:t>
            </w:r>
            <w:r w:rsidRPr="00A26184">
              <w:rPr>
                <w:lang w:eastAsia="zh-TW"/>
              </w:rPr>
              <w:t>年。</w:t>
            </w:r>
            <w:r w:rsidRPr="00A26184">
              <w:t>具有中學文憑者</w:t>
            </w:r>
            <w:r w:rsidR="00886E75" w:rsidRPr="00A26184">
              <w:t>占</w:t>
            </w:r>
            <w:r w:rsidRPr="00A26184">
              <w:t>15%</w:t>
            </w:r>
            <w:r w:rsidRPr="00A26184">
              <w:t>，大專文憑者占</w:t>
            </w:r>
            <w:r w:rsidRPr="00A26184">
              <w:t>12.4%</w:t>
            </w:r>
            <w:r w:rsidRPr="00A26184">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語言</w:t>
            </w:r>
          </w:p>
        </w:tc>
        <w:tc>
          <w:tcPr>
            <w:tcW w:w="6041" w:type="dxa"/>
            <w:tcMar>
              <w:left w:w="0" w:type="dxa"/>
              <w:right w:w="0" w:type="dxa"/>
            </w:tcMar>
            <w:vAlign w:val="center"/>
          </w:tcPr>
          <w:p w:rsidR="00053248" w:rsidRPr="00A26184" w:rsidRDefault="00053248" w:rsidP="00053248">
            <w:pPr>
              <w:ind w:leftChars="50" w:left="118" w:rightChars="50" w:right="118" w:firstLineChars="0" w:firstLine="0"/>
              <w:rPr>
                <w:lang w:eastAsia="zh-TW"/>
              </w:rPr>
            </w:pPr>
            <w:r w:rsidRPr="00A26184">
              <w:rPr>
                <w:lang w:eastAsia="zh-TW"/>
              </w:rPr>
              <w:t>官方語言為包括北印度語（</w:t>
            </w:r>
            <w:r w:rsidRPr="00A26184">
              <w:rPr>
                <w:lang w:eastAsia="zh-TW"/>
              </w:rPr>
              <w:t>Hindi</w:t>
            </w:r>
            <w:r w:rsidRPr="00A26184">
              <w:rPr>
                <w:lang w:eastAsia="zh-TW"/>
              </w:rPr>
              <w:t>）等之</w:t>
            </w:r>
            <w:r w:rsidRPr="00A26184">
              <w:rPr>
                <w:lang w:eastAsia="zh-TW"/>
              </w:rPr>
              <w:t>22</w:t>
            </w:r>
            <w:r w:rsidRPr="00A26184">
              <w:rPr>
                <w:lang w:eastAsia="zh-TW"/>
              </w:rPr>
              <w:t>種語言，但英</w:t>
            </w:r>
            <w:r w:rsidRPr="00A26184">
              <w:rPr>
                <w:lang w:eastAsia="zh-TW"/>
              </w:rPr>
              <w:lastRenderedPageBreak/>
              <w:t>語為政府及企業主要語言，亦是未使用北印度語各州之間溝通的主要工具。</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lastRenderedPageBreak/>
              <w:t>宗教</w:t>
            </w:r>
          </w:p>
        </w:tc>
        <w:tc>
          <w:tcPr>
            <w:tcW w:w="6041" w:type="dxa"/>
            <w:tcMar>
              <w:left w:w="0" w:type="dxa"/>
              <w:right w:w="0" w:type="dxa"/>
            </w:tcMar>
            <w:vAlign w:val="center"/>
          </w:tcPr>
          <w:p w:rsidR="00053248" w:rsidRPr="00A26184" w:rsidRDefault="00053248" w:rsidP="00053248">
            <w:pPr>
              <w:ind w:leftChars="50" w:left="118" w:rightChars="50" w:right="118" w:firstLineChars="0" w:firstLine="0"/>
              <w:rPr>
                <w:lang w:eastAsia="zh-TW"/>
              </w:rPr>
            </w:pPr>
            <w:r w:rsidRPr="00A26184">
              <w:rPr>
                <w:lang w:eastAsia="zh-TW"/>
              </w:rPr>
              <w:t>印度教人口約</w:t>
            </w:r>
            <w:r w:rsidR="00886E75" w:rsidRPr="00A26184">
              <w:rPr>
                <w:lang w:eastAsia="zh-TW"/>
              </w:rPr>
              <w:t>占</w:t>
            </w:r>
            <w:r w:rsidRPr="00A26184">
              <w:rPr>
                <w:lang w:eastAsia="zh-TW"/>
              </w:rPr>
              <w:t>總人口</w:t>
            </w:r>
            <w:r w:rsidRPr="00A26184">
              <w:rPr>
                <w:rFonts w:hint="eastAsia"/>
                <w:lang w:eastAsia="zh-TW"/>
              </w:rPr>
              <w:t>78</w:t>
            </w:r>
            <w:r w:rsidRPr="00A26184">
              <w:rPr>
                <w:lang w:eastAsia="zh-TW"/>
              </w:rPr>
              <w:t>%</w:t>
            </w:r>
            <w:r w:rsidRPr="00A26184">
              <w:rPr>
                <w:lang w:eastAsia="zh-TW"/>
              </w:rPr>
              <w:t>，回教約</w:t>
            </w:r>
            <w:r w:rsidRPr="00A26184">
              <w:rPr>
                <w:lang w:eastAsia="zh-TW"/>
              </w:rPr>
              <w:t>1</w:t>
            </w:r>
            <w:r w:rsidRPr="00A26184">
              <w:rPr>
                <w:rFonts w:hint="eastAsia"/>
                <w:lang w:eastAsia="zh-TW"/>
              </w:rPr>
              <w:t>4</w:t>
            </w:r>
            <w:r w:rsidRPr="00A26184">
              <w:rPr>
                <w:lang w:eastAsia="zh-TW"/>
              </w:rPr>
              <w:t>%</w:t>
            </w:r>
            <w:r w:rsidRPr="00A26184">
              <w:rPr>
                <w:lang w:eastAsia="zh-TW"/>
              </w:rPr>
              <w:t>，基督教約</w:t>
            </w:r>
            <w:r w:rsidRPr="00A26184">
              <w:rPr>
                <w:lang w:eastAsia="zh-TW"/>
              </w:rPr>
              <w:t>2.</w:t>
            </w:r>
            <w:r w:rsidRPr="00A26184">
              <w:rPr>
                <w:rFonts w:hint="eastAsia"/>
                <w:lang w:eastAsia="zh-TW"/>
              </w:rPr>
              <w:t>5</w:t>
            </w:r>
            <w:r w:rsidRPr="00A26184">
              <w:rPr>
                <w:lang w:eastAsia="zh-TW"/>
              </w:rPr>
              <w:t>%</w:t>
            </w:r>
            <w:r w:rsidRPr="00A26184">
              <w:rPr>
                <w:lang w:eastAsia="zh-TW"/>
              </w:rPr>
              <w:t>、錫</w:t>
            </w:r>
            <w:proofErr w:type="gramStart"/>
            <w:r w:rsidRPr="00A26184">
              <w:rPr>
                <w:lang w:eastAsia="zh-TW"/>
              </w:rPr>
              <w:t>克教約</w:t>
            </w:r>
            <w:proofErr w:type="gramEnd"/>
            <w:r w:rsidRPr="00A26184">
              <w:rPr>
                <w:rFonts w:hint="eastAsia"/>
                <w:lang w:eastAsia="zh-TW"/>
              </w:rPr>
              <w:t>2</w:t>
            </w:r>
            <w:r w:rsidRPr="00A26184">
              <w:rPr>
                <w:lang w:eastAsia="zh-TW"/>
              </w:rPr>
              <w:t>%</w:t>
            </w:r>
            <w:r w:rsidRPr="00A26184">
              <w:rPr>
                <w:lang w:eastAsia="zh-TW"/>
              </w:rPr>
              <w:t>、佛教</w:t>
            </w:r>
            <w:r w:rsidRPr="00A26184">
              <w:rPr>
                <w:lang w:eastAsia="zh-TW"/>
              </w:rPr>
              <w:t>0.8%</w:t>
            </w:r>
            <w:r w:rsidRPr="00A26184">
              <w:rPr>
                <w:lang w:eastAsia="zh-TW"/>
              </w:rPr>
              <w:t>、</w:t>
            </w:r>
            <w:proofErr w:type="gramStart"/>
            <w:r w:rsidRPr="00A26184">
              <w:rPr>
                <w:lang w:eastAsia="zh-TW"/>
              </w:rPr>
              <w:t>耆那教</w:t>
            </w:r>
            <w:proofErr w:type="gramEnd"/>
            <w:r w:rsidRPr="00A26184">
              <w:rPr>
                <w:lang w:eastAsia="zh-TW"/>
              </w:rPr>
              <w:t>0.4%</w:t>
            </w:r>
            <w:r w:rsidRPr="00A26184">
              <w:rPr>
                <w:lang w:eastAsia="zh-TW"/>
              </w:rPr>
              <w:t>，其他尚有拜火教、猶太教等少數宗教族群。</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首都及重要城市</w:t>
            </w:r>
          </w:p>
        </w:tc>
        <w:tc>
          <w:tcPr>
            <w:tcW w:w="6041" w:type="dxa"/>
            <w:tcMar>
              <w:left w:w="0" w:type="dxa"/>
              <w:right w:w="0" w:type="dxa"/>
            </w:tcMar>
            <w:vAlign w:val="center"/>
          </w:tcPr>
          <w:p w:rsidR="00053248" w:rsidRPr="00A26184" w:rsidRDefault="00053248" w:rsidP="00053248">
            <w:pPr>
              <w:ind w:leftChars="50" w:left="118" w:rightChars="50" w:right="118" w:firstLineChars="0" w:firstLine="0"/>
              <w:rPr>
                <w:lang w:eastAsia="zh-TW"/>
              </w:rPr>
            </w:pPr>
            <w:r w:rsidRPr="00A26184">
              <w:rPr>
                <w:lang w:eastAsia="zh-TW"/>
              </w:rPr>
              <w:t>首都：新德里</w:t>
            </w:r>
            <w:r w:rsidRPr="00A26184">
              <w:rPr>
                <w:rFonts w:hint="eastAsia"/>
                <w:lang w:eastAsia="zh-TW"/>
              </w:rPr>
              <w:t>，為全國政經中心</w:t>
            </w:r>
            <w:r w:rsidRPr="00A26184">
              <w:rPr>
                <w:lang w:eastAsia="zh-TW"/>
              </w:rPr>
              <w:t>；第一商</w:t>
            </w:r>
            <w:r w:rsidRPr="00A26184">
              <w:rPr>
                <w:rFonts w:hint="eastAsia"/>
                <w:lang w:eastAsia="zh-TW"/>
              </w:rPr>
              <w:t>業</w:t>
            </w:r>
            <w:r w:rsidRPr="00A26184">
              <w:rPr>
                <w:lang w:eastAsia="zh-TW"/>
              </w:rPr>
              <w:t>大城：孟買；東部工商中心：加爾各答；</w:t>
            </w:r>
            <w:r w:rsidRPr="00A26184">
              <w:rPr>
                <w:rFonts w:hint="eastAsia"/>
                <w:lang w:eastAsia="zh-TW"/>
              </w:rPr>
              <w:t>南印度</w:t>
            </w:r>
            <w:r w:rsidRPr="00A26184">
              <w:rPr>
                <w:lang w:eastAsia="zh-TW"/>
              </w:rPr>
              <w:t>製造業重鎮：清奈；資訊服務業研發及委外代工大城：班加羅爾、海德拉巴。</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政治體制</w:t>
            </w:r>
          </w:p>
        </w:tc>
        <w:tc>
          <w:tcPr>
            <w:tcW w:w="6041" w:type="dxa"/>
            <w:tcMar>
              <w:left w:w="0" w:type="dxa"/>
              <w:right w:w="0" w:type="dxa"/>
            </w:tcMar>
            <w:vAlign w:val="center"/>
          </w:tcPr>
          <w:p w:rsidR="00053248" w:rsidRPr="00A26184" w:rsidRDefault="00053248" w:rsidP="00157912">
            <w:pPr>
              <w:ind w:leftChars="50" w:left="118" w:rightChars="50" w:right="118" w:firstLineChars="0" w:firstLine="0"/>
              <w:rPr>
                <w:lang w:eastAsia="zh-TW"/>
              </w:rPr>
            </w:pPr>
            <w:r w:rsidRPr="00A26184">
              <w:rPr>
                <w:lang w:eastAsia="zh-TW"/>
              </w:rPr>
              <w:t>印度屬於聯邦內閣制，</w:t>
            </w:r>
            <w:proofErr w:type="gramStart"/>
            <w:r w:rsidRPr="00A26184">
              <w:rPr>
                <w:lang w:eastAsia="zh-TW"/>
              </w:rPr>
              <w:t>採</w:t>
            </w:r>
            <w:proofErr w:type="gramEnd"/>
            <w:r w:rsidRPr="00A26184">
              <w:rPr>
                <w:lang w:eastAsia="zh-TW"/>
              </w:rPr>
              <w:t>行政、立法及司法三權分立。</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投資主管機關</w:t>
            </w:r>
          </w:p>
        </w:tc>
        <w:tc>
          <w:tcPr>
            <w:tcW w:w="6041" w:type="dxa"/>
            <w:tcMar>
              <w:left w:w="0" w:type="dxa"/>
              <w:right w:w="0" w:type="dxa"/>
            </w:tcMar>
            <w:vAlign w:val="center"/>
          </w:tcPr>
          <w:p w:rsidR="00053248" w:rsidRPr="00A26184" w:rsidRDefault="00053248" w:rsidP="00053248">
            <w:pPr>
              <w:ind w:leftChars="50" w:left="118" w:rightChars="50" w:right="118" w:firstLineChars="0" w:firstLine="0"/>
            </w:pPr>
            <w:r w:rsidRPr="00A26184">
              <w:t>商工部產業政策及推廣部門</w:t>
            </w:r>
            <w:r w:rsidRPr="00A26184">
              <w:rPr>
                <w:rFonts w:hint="eastAsia"/>
              </w:rPr>
              <w:t>（</w:t>
            </w:r>
            <w:r w:rsidRPr="00A26184">
              <w:t xml:space="preserve">Department of Industrial Policy </w:t>
            </w:r>
            <w:r w:rsidRPr="00A26184">
              <w:rPr>
                <w:rFonts w:hint="eastAsia"/>
              </w:rPr>
              <w:t>and</w:t>
            </w:r>
            <w:r w:rsidRPr="00A26184">
              <w:t xml:space="preserve"> Promotion, Ministry of Commerce and Industry</w:t>
            </w:r>
            <w:r w:rsidRPr="00A26184">
              <w:rPr>
                <w:rFonts w:hint="eastAsia"/>
              </w:rPr>
              <w:t>）</w:t>
            </w:r>
            <w:r w:rsidR="00C615F9" w:rsidRPr="00A26184">
              <w:rPr>
                <w:rFonts w:hint="eastAsia"/>
              </w:rPr>
              <w:t>及</w:t>
            </w:r>
            <w:r w:rsidR="00964CEB" w:rsidRPr="00A26184">
              <w:rPr>
                <w:rFonts w:hint="eastAsia"/>
              </w:rPr>
              <w:t>各產業主管部會</w:t>
            </w:r>
            <w:r w:rsidR="00C615F9" w:rsidRPr="00A26184">
              <w:rPr>
                <w:rFonts w:hint="eastAsia"/>
              </w:rPr>
              <w:t>共同決定</w:t>
            </w:r>
          </w:p>
        </w:tc>
      </w:tr>
      <w:tr w:rsidR="00886E75" w:rsidRPr="00A26184">
        <w:trPr>
          <w:trHeight w:val="680"/>
          <w:jc w:val="center"/>
        </w:trPr>
        <w:tc>
          <w:tcPr>
            <w:tcW w:w="8534" w:type="dxa"/>
            <w:gridSpan w:val="2"/>
            <w:tcMar>
              <w:left w:w="0" w:type="dxa"/>
              <w:right w:w="0" w:type="dxa"/>
            </w:tcMar>
            <w:vAlign w:val="center"/>
          </w:tcPr>
          <w:p w:rsidR="00053248" w:rsidRPr="00A26184" w:rsidRDefault="00053248" w:rsidP="00053248">
            <w:pPr>
              <w:ind w:leftChars="50" w:left="118" w:right="50" w:firstLineChars="0" w:firstLine="0"/>
              <w:jc w:val="center"/>
              <w:rPr>
                <w:rFonts w:eastAsia="華康粗黑體"/>
                <w:sz w:val="32"/>
                <w:szCs w:val="32"/>
                <w:lang w:eastAsia="zh-TW"/>
              </w:rPr>
            </w:pPr>
            <w:r w:rsidRPr="00A26184">
              <w:rPr>
                <w:rFonts w:eastAsia="華康粗黑體"/>
                <w:sz w:val="32"/>
                <w:szCs w:val="32"/>
                <w:lang w:eastAsia="zh-TW"/>
              </w:rPr>
              <w:t>經</w:t>
            </w:r>
            <w:r w:rsidRPr="00A26184">
              <w:rPr>
                <w:rFonts w:eastAsia="華康粗黑體"/>
                <w:sz w:val="32"/>
                <w:szCs w:val="32"/>
                <w:lang w:eastAsia="zh-TW"/>
              </w:rPr>
              <w:t xml:space="preserve">  </w:t>
            </w:r>
            <w:r w:rsidRPr="00A26184">
              <w:rPr>
                <w:rFonts w:eastAsia="華康粗黑體"/>
                <w:sz w:val="32"/>
                <w:szCs w:val="32"/>
                <w:lang w:eastAsia="zh-TW"/>
              </w:rPr>
              <w:t>濟</w:t>
            </w:r>
            <w:r w:rsidRPr="00A26184">
              <w:rPr>
                <w:rFonts w:eastAsia="華康粗黑體"/>
                <w:sz w:val="32"/>
                <w:szCs w:val="32"/>
                <w:lang w:eastAsia="zh-TW"/>
              </w:rPr>
              <w:t xml:space="preserve">  </w:t>
            </w:r>
            <w:r w:rsidRPr="00A26184">
              <w:rPr>
                <w:rFonts w:eastAsia="華康粗黑體"/>
                <w:sz w:val="32"/>
                <w:szCs w:val="32"/>
                <w:lang w:eastAsia="zh-TW"/>
              </w:rPr>
              <w:t>概</w:t>
            </w:r>
            <w:r w:rsidRPr="00A26184">
              <w:rPr>
                <w:rFonts w:eastAsia="華康粗黑體"/>
                <w:sz w:val="32"/>
                <w:szCs w:val="32"/>
                <w:lang w:eastAsia="zh-TW"/>
              </w:rPr>
              <w:t xml:space="preserve">  </w:t>
            </w:r>
            <w:proofErr w:type="gramStart"/>
            <w:r w:rsidRPr="00A26184">
              <w:rPr>
                <w:rFonts w:eastAsia="華康粗黑體"/>
                <w:sz w:val="32"/>
                <w:szCs w:val="32"/>
                <w:lang w:eastAsia="zh-TW"/>
              </w:rPr>
              <w:t>況</w:t>
            </w:r>
            <w:proofErr w:type="gramEnd"/>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幣制</w:t>
            </w:r>
          </w:p>
        </w:tc>
        <w:tc>
          <w:tcPr>
            <w:tcW w:w="6041" w:type="dxa"/>
            <w:tcMar>
              <w:left w:w="0" w:type="dxa"/>
              <w:right w:w="0" w:type="dxa"/>
            </w:tcMar>
            <w:vAlign w:val="center"/>
          </w:tcPr>
          <w:p w:rsidR="00053248" w:rsidRPr="00A26184" w:rsidRDefault="00053248" w:rsidP="00053248">
            <w:pPr>
              <w:ind w:leftChars="50" w:left="118" w:rightChars="50" w:right="118" w:firstLineChars="0" w:firstLine="0"/>
              <w:rPr>
                <w:lang w:eastAsia="zh-TW"/>
              </w:rPr>
            </w:pPr>
            <w:r w:rsidRPr="00A26184">
              <w:t>盧比</w:t>
            </w:r>
            <w:r w:rsidR="00A147A1" w:rsidRPr="00A26184">
              <w:rPr>
                <w:rFonts w:hint="eastAsia"/>
                <w:lang w:eastAsia="zh-TW"/>
              </w:rPr>
              <w:t>（</w:t>
            </w:r>
            <w:r w:rsidR="00265443" w:rsidRPr="00A26184">
              <w:rPr>
                <w:rFonts w:hint="eastAsia"/>
                <w:lang w:eastAsia="zh-TW"/>
              </w:rPr>
              <w:t>Rupee</w:t>
            </w:r>
            <w:r w:rsidR="00A147A1" w:rsidRPr="00A26184">
              <w:rPr>
                <w:rFonts w:hint="eastAsia"/>
                <w:lang w:eastAsia="zh-TW"/>
              </w:rPr>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國內生產毛額</w:t>
            </w:r>
          </w:p>
        </w:tc>
        <w:tc>
          <w:tcPr>
            <w:tcW w:w="6041" w:type="dxa"/>
            <w:tcMar>
              <w:left w:w="0" w:type="dxa"/>
              <w:right w:w="0" w:type="dxa"/>
            </w:tcMar>
            <w:vAlign w:val="center"/>
          </w:tcPr>
          <w:p w:rsidR="00053248" w:rsidRPr="00A26184" w:rsidRDefault="00053248" w:rsidP="003C41E0">
            <w:pPr>
              <w:ind w:leftChars="50" w:left="118" w:rightChars="50" w:right="118" w:firstLineChars="0" w:firstLine="0"/>
              <w:rPr>
                <w:lang w:eastAsia="zh-TW"/>
              </w:rPr>
            </w:pPr>
            <w:r w:rsidRPr="00A26184">
              <w:t>US$</w:t>
            </w:r>
            <w:r w:rsidR="00387016" w:rsidRPr="00A26184">
              <w:rPr>
                <w:rFonts w:hint="eastAsia"/>
              </w:rPr>
              <w:t>2.</w:t>
            </w:r>
            <w:r w:rsidR="007D2A70" w:rsidRPr="00A26184">
              <w:rPr>
                <w:rFonts w:hint="eastAsia"/>
                <w:lang w:eastAsia="zh-TW"/>
              </w:rPr>
              <w:t>9</w:t>
            </w:r>
            <w:r w:rsidR="003C41E0" w:rsidRPr="00A26184">
              <w:rPr>
                <w:rFonts w:hint="eastAsia"/>
                <w:lang w:eastAsia="zh-TW"/>
              </w:rPr>
              <w:t>24</w:t>
            </w:r>
            <w:r w:rsidR="007D2A70" w:rsidRPr="00A26184">
              <w:rPr>
                <w:rFonts w:hint="eastAsia"/>
                <w:lang w:eastAsia="zh-TW"/>
              </w:rPr>
              <w:t>7</w:t>
            </w:r>
            <w:r w:rsidRPr="00A26184">
              <w:rPr>
                <w:rFonts w:hint="eastAsia"/>
              </w:rPr>
              <w:t>兆</w:t>
            </w:r>
            <w:r w:rsidR="00A147A1" w:rsidRPr="00A26184">
              <w:rPr>
                <w:rFonts w:hint="eastAsia"/>
                <w:lang w:eastAsia="zh-TW"/>
              </w:rPr>
              <w:t>（</w:t>
            </w:r>
            <w:r w:rsidR="003A4F61" w:rsidRPr="00A26184">
              <w:rPr>
                <w:rFonts w:hint="eastAsia"/>
                <w:lang w:eastAsia="zh-TW"/>
              </w:rPr>
              <w:t>201</w:t>
            </w:r>
            <w:r w:rsidR="001F6787" w:rsidRPr="00A26184">
              <w:rPr>
                <w:rFonts w:hint="eastAsia"/>
                <w:lang w:eastAsia="zh-TW"/>
              </w:rPr>
              <w:t>9</w:t>
            </w:r>
            <w:r w:rsidR="00A147A1" w:rsidRPr="00A26184">
              <w:rPr>
                <w:rFonts w:hint="eastAsia"/>
                <w:lang w:eastAsia="zh-TW"/>
              </w:rPr>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經濟成長率</w:t>
            </w:r>
          </w:p>
        </w:tc>
        <w:tc>
          <w:tcPr>
            <w:tcW w:w="6041" w:type="dxa"/>
            <w:tcMar>
              <w:left w:w="0" w:type="dxa"/>
              <w:right w:w="0" w:type="dxa"/>
            </w:tcMar>
            <w:vAlign w:val="center"/>
          </w:tcPr>
          <w:p w:rsidR="000C2088" w:rsidRPr="00A26184" w:rsidRDefault="008A6385" w:rsidP="001F6787">
            <w:pPr>
              <w:ind w:leftChars="50" w:left="118" w:rightChars="50" w:right="118" w:firstLineChars="0" w:firstLine="0"/>
            </w:pPr>
            <w:r w:rsidRPr="00A26184">
              <w:rPr>
                <w:rFonts w:hint="eastAsia"/>
                <w:lang w:eastAsia="zh-TW"/>
              </w:rPr>
              <w:t>7.</w:t>
            </w:r>
            <w:r w:rsidR="003A4F61" w:rsidRPr="00A26184">
              <w:rPr>
                <w:rFonts w:hint="eastAsia"/>
                <w:lang w:eastAsia="zh-TW"/>
              </w:rPr>
              <w:t>3</w:t>
            </w:r>
            <w:r w:rsidR="000C2088" w:rsidRPr="00A26184">
              <w:rPr>
                <w:rFonts w:hint="eastAsia"/>
              </w:rPr>
              <w:t>%</w:t>
            </w:r>
            <w:r w:rsidR="000C2088" w:rsidRPr="00A26184">
              <w:rPr>
                <w:rFonts w:hint="eastAsia"/>
              </w:rPr>
              <w:t>（</w:t>
            </w:r>
            <w:r w:rsidR="000C2088" w:rsidRPr="00A26184">
              <w:rPr>
                <w:rFonts w:hint="eastAsia"/>
              </w:rPr>
              <w:t>20</w:t>
            </w:r>
            <w:r w:rsidR="008C0AA9" w:rsidRPr="00A26184">
              <w:rPr>
                <w:rFonts w:hint="eastAsia"/>
              </w:rPr>
              <w:t>18</w:t>
            </w:r>
            <w:r w:rsidR="000C2088" w:rsidRPr="00A26184">
              <w:rPr>
                <w:rFonts w:hint="eastAsia"/>
              </w:rPr>
              <w:t>）</w:t>
            </w:r>
            <w:r w:rsidR="00663854" w:rsidRPr="00A26184">
              <w:rPr>
                <w:rFonts w:hint="eastAsia"/>
              </w:rPr>
              <w:t>、</w:t>
            </w:r>
            <w:r w:rsidR="003A4F61" w:rsidRPr="00A26184">
              <w:rPr>
                <w:rFonts w:hint="eastAsia"/>
                <w:lang w:eastAsia="zh-TW"/>
              </w:rPr>
              <w:t>5</w:t>
            </w:r>
            <w:r w:rsidR="003723DB" w:rsidRPr="00A26184">
              <w:rPr>
                <w:rFonts w:hint="eastAsia"/>
              </w:rPr>
              <w:t>%</w:t>
            </w:r>
            <w:r w:rsidR="0082100A" w:rsidRPr="00A26184">
              <w:rPr>
                <w:rFonts w:hint="eastAsia"/>
              </w:rPr>
              <w:t>（</w:t>
            </w:r>
            <w:r w:rsidR="00683658" w:rsidRPr="00A26184">
              <w:rPr>
                <w:rFonts w:hint="eastAsia"/>
                <w:lang w:eastAsia="zh-TW"/>
              </w:rPr>
              <w:t>20</w:t>
            </w:r>
            <w:r w:rsidR="005655F6" w:rsidRPr="00A26184">
              <w:rPr>
                <w:rFonts w:hint="eastAsia"/>
              </w:rPr>
              <w:t>1</w:t>
            </w:r>
            <w:r w:rsidR="008C0AA9" w:rsidRPr="00A26184">
              <w:rPr>
                <w:rFonts w:hint="eastAsia"/>
              </w:rPr>
              <w:t>9</w:t>
            </w:r>
            <w:r w:rsidR="0082100A" w:rsidRPr="00A26184">
              <w:rPr>
                <w:rFonts w:hint="eastAsia"/>
              </w:rPr>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平均國民所得</w:t>
            </w:r>
          </w:p>
        </w:tc>
        <w:tc>
          <w:tcPr>
            <w:tcW w:w="6041" w:type="dxa"/>
            <w:tcMar>
              <w:left w:w="0" w:type="dxa"/>
              <w:right w:w="0" w:type="dxa"/>
            </w:tcMar>
            <w:vAlign w:val="center"/>
          </w:tcPr>
          <w:p w:rsidR="00053248" w:rsidRPr="00A26184" w:rsidRDefault="00053248" w:rsidP="003C3B7B">
            <w:pPr>
              <w:ind w:leftChars="50" w:left="118" w:rightChars="50" w:right="118" w:firstLineChars="0" w:firstLine="0"/>
            </w:pPr>
            <w:r w:rsidRPr="00A26184">
              <w:t>US$</w:t>
            </w:r>
            <w:r w:rsidRPr="00A26184">
              <w:rPr>
                <w:rFonts w:hint="eastAsia"/>
              </w:rPr>
              <w:t>1,</w:t>
            </w:r>
            <w:r w:rsidR="003C3B7B" w:rsidRPr="00A26184">
              <w:rPr>
                <w:rFonts w:hint="eastAsia"/>
              </w:rPr>
              <w:t>710</w:t>
            </w:r>
            <w:r w:rsidR="0082100A" w:rsidRPr="00A26184">
              <w:rPr>
                <w:rFonts w:hint="eastAsia"/>
              </w:rPr>
              <w:t>（</w:t>
            </w:r>
            <w:r w:rsidR="003C3B7B" w:rsidRPr="00A26184">
              <w:rPr>
                <w:rFonts w:hint="eastAsia"/>
              </w:rPr>
              <w:t>World bank</w:t>
            </w:r>
            <w:r w:rsidR="0082100A" w:rsidRPr="00A26184">
              <w:rPr>
                <w:rFonts w:hint="eastAsia"/>
              </w:rPr>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rPr>
                <w:lang w:eastAsia="zh-TW"/>
              </w:rPr>
            </w:pPr>
            <w:proofErr w:type="gramStart"/>
            <w:r w:rsidRPr="00A26184">
              <w:rPr>
                <w:rFonts w:hint="eastAsia"/>
                <w:lang w:eastAsia="zh-TW"/>
              </w:rPr>
              <w:t>匯</w:t>
            </w:r>
            <w:proofErr w:type="gramEnd"/>
            <w:r w:rsidRPr="00A26184">
              <w:rPr>
                <w:rFonts w:hint="eastAsia"/>
                <w:lang w:eastAsia="zh-TW"/>
              </w:rPr>
              <w:t xml:space="preserve">    </w:t>
            </w:r>
            <w:r w:rsidRPr="00A26184">
              <w:rPr>
                <w:rFonts w:hint="eastAsia"/>
                <w:lang w:eastAsia="zh-TW"/>
              </w:rPr>
              <w:t>率</w:t>
            </w:r>
          </w:p>
        </w:tc>
        <w:tc>
          <w:tcPr>
            <w:tcW w:w="6041" w:type="dxa"/>
            <w:tcMar>
              <w:left w:w="0" w:type="dxa"/>
              <w:right w:w="0" w:type="dxa"/>
            </w:tcMar>
            <w:vAlign w:val="center"/>
          </w:tcPr>
          <w:p w:rsidR="00053248" w:rsidRPr="00A26184" w:rsidRDefault="00053248" w:rsidP="007D2A70">
            <w:pPr>
              <w:ind w:leftChars="50" w:left="118" w:rightChars="50" w:right="118" w:firstLineChars="0" w:firstLine="0"/>
              <w:rPr>
                <w:lang w:eastAsia="zh-TW"/>
              </w:rPr>
            </w:pPr>
            <w:r w:rsidRPr="00A26184">
              <w:rPr>
                <w:rFonts w:hint="eastAsia"/>
                <w:lang w:eastAsia="zh-TW"/>
              </w:rPr>
              <w:t>美元兌盧比約</w:t>
            </w:r>
            <w:r w:rsidRPr="00A26184">
              <w:rPr>
                <w:rFonts w:hint="eastAsia"/>
                <w:lang w:eastAsia="zh-TW"/>
              </w:rPr>
              <w:t>US$1</w:t>
            </w:r>
            <w:r w:rsidRPr="00A26184">
              <w:rPr>
                <w:rFonts w:hint="eastAsia"/>
                <w:lang w:eastAsia="zh-TW"/>
              </w:rPr>
              <w:t>＝</w:t>
            </w:r>
            <w:r w:rsidRPr="00A26184">
              <w:rPr>
                <w:rFonts w:hint="eastAsia"/>
                <w:lang w:eastAsia="zh-TW"/>
              </w:rPr>
              <w:t>INR</w:t>
            </w:r>
            <w:r w:rsidR="007D2A70" w:rsidRPr="00A26184">
              <w:rPr>
                <w:rFonts w:hint="eastAsia"/>
                <w:lang w:eastAsia="zh-TW"/>
              </w:rPr>
              <w:t>72</w:t>
            </w:r>
            <w:r w:rsidR="000C2088" w:rsidRPr="00A26184">
              <w:rPr>
                <w:rFonts w:hint="eastAsia"/>
                <w:lang w:eastAsia="zh-TW"/>
              </w:rPr>
              <w:t>（</w:t>
            </w:r>
            <w:r w:rsidRPr="00A26184">
              <w:rPr>
                <w:rFonts w:hint="eastAsia"/>
                <w:lang w:eastAsia="zh-TW"/>
              </w:rPr>
              <w:t>201</w:t>
            </w:r>
            <w:r w:rsidR="003A4F61" w:rsidRPr="00A26184">
              <w:rPr>
                <w:rFonts w:hint="eastAsia"/>
                <w:lang w:eastAsia="zh-TW"/>
              </w:rPr>
              <w:t>9</w:t>
            </w:r>
            <w:r w:rsidR="000C2088" w:rsidRPr="00A26184">
              <w:rPr>
                <w:rFonts w:hint="eastAsia"/>
                <w:lang w:eastAsia="zh-TW"/>
              </w:rPr>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rPr>
                <w:lang w:eastAsia="zh-TW"/>
              </w:rPr>
            </w:pPr>
            <w:r w:rsidRPr="00A26184">
              <w:rPr>
                <w:rFonts w:hint="eastAsia"/>
                <w:lang w:eastAsia="zh-TW"/>
              </w:rPr>
              <w:t>利率</w:t>
            </w:r>
          </w:p>
        </w:tc>
        <w:tc>
          <w:tcPr>
            <w:tcW w:w="6041" w:type="dxa"/>
            <w:tcMar>
              <w:left w:w="0" w:type="dxa"/>
              <w:right w:w="0" w:type="dxa"/>
            </w:tcMar>
            <w:vAlign w:val="center"/>
          </w:tcPr>
          <w:p w:rsidR="00053248" w:rsidRPr="00A26184" w:rsidRDefault="00EA0BF3" w:rsidP="009117BC">
            <w:pPr>
              <w:ind w:leftChars="50" w:left="118" w:rightChars="50" w:right="118" w:firstLineChars="0" w:firstLine="0"/>
              <w:rPr>
                <w:lang w:eastAsia="zh-TW"/>
              </w:rPr>
            </w:pPr>
            <w:r w:rsidRPr="00A26184">
              <w:rPr>
                <w:rFonts w:hint="eastAsia"/>
                <w:lang w:eastAsia="zh-TW"/>
              </w:rPr>
              <w:t>基本利率：</w:t>
            </w:r>
            <w:r w:rsidR="0087768F" w:rsidRPr="00A26184">
              <w:rPr>
                <w:rFonts w:hint="eastAsia"/>
                <w:lang w:eastAsia="zh-TW"/>
              </w:rPr>
              <w:t>6</w:t>
            </w:r>
            <w:r w:rsidR="00053248" w:rsidRPr="00A26184">
              <w:rPr>
                <w:lang w:eastAsia="zh-TW"/>
              </w:rPr>
              <w:t>%</w:t>
            </w:r>
            <w:r w:rsidRPr="00A26184">
              <w:rPr>
                <w:rFonts w:hint="eastAsia"/>
                <w:lang w:eastAsia="zh-TW"/>
              </w:rPr>
              <w:t>、</w:t>
            </w:r>
            <w:r w:rsidRPr="00A26184">
              <w:rPr>
                <w:lang w:eastAsia="zh-TW"/>
              </w:rPr>
              <w:t>借款利率約</w:t>
            </w:r>
            <w:r w:rsidR="009117BC" w:rsidRPr="00A26184">
              <w:rPr>
                <w:rFonts w:hint="eastAsia"/>
                <w:lang w:eastAsia="zh-TW"/>
              </w:rPr>
              <w:t>8.65-9.45</w:t>
            </w:r>
            <w:r w:rsidRPr="00A26184">
              <w:rPr>
                <w:lang w:eastAsia="zh-TW"/>
              </w:rPr>
              <w:t>%</w:t>
            </w:r>
            <w:r w:rsidRPr="00A26184">
              <w:rPr>
                <w:lang w:eastAsia="zh-TW"/>
              </w:rPr>
              <w:t>，活期存款利率約</w:t>
            </w:r>
            <w:r w:rsidR="009117BC" w:rsidRPr="00A26184">
              <w:rPr>
                <w:rFonts w:hint="eastAsia"/>
                <w:lang w:eastAsia="zh-TW"/>
              </w:rPr>
              <w:t>3.5-</w:t>
            </w:r>
            <w:r w:rsidRPr="00A26184">
              <w:rPr>
                <w:lang w:eastAsia="zh-TW"/>
              </w:rPr>
              <w:t>4%</w:t>
            </w:r>
            <w:r w:rsidRPr="00A26184">
              <w:rPr>
                <w:lang w:eastAsia="zh-TW"/>
              </w:rPr>
              <w:t>，一年期定存利率約</w:t>
            </w:r>
            <w:r w:rsidR="009117BC" w:rsidRPr="00A26184">
              <w:rPr>
                <w:rFonts w:hint="eastAsia"/>
                <w:lang w:eastAsia="zh-TW"/>
              </w:rPr>
              <w:t>6.25-6.75</w:t>
            </w:r>
            <w:r w:rsidRPr="00A26184">
              <w:rPr>
                <w:lang w:eastAsia="zh-TW"/>
              </w:rPr>
              <w:t>%</w:t>
            </w:r>
            <w:r w:rsidR="0082100A" w:rsidRPr="00A26184">
              <w:rPr>
                <w:rFonts w:hint="eastAsia"/>
                <w:lang w:eastAsia="zh-TW"/>
              </w:rPr>
              <w:t>（</w:t>
            </w:r>
            <w:r w:rsidR="009117BC" w:rsidRPr="00A26184">
              <w:rPr>
                <w:rFonts w:hint="eastAsia"/>
                <w:lang w:eastAsia="zh-TW"/>
              </w:rPr>
              <w:t>RBI</w:t>
            </w:r>
            <w:r w:rsidR="0082100A" w:rsidRPr="00A26184">
              <w:rPr>
                <w:rFonts w:hint="eastAsia"/>
                <w:lang w:eastAsia="zh-TW"/>
              </w:rPr>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rPr>
                <w:lang w:eastAsia="zh-TW"/>
              </w:rPr>
            </w:pPr>
            <w:r w:rsidRPr="00A26184">
              <w:rPr>
                <w:rFonts w:hint="eastAsia"/>
                <w:lang w:eastAsia="zh-TW"/>
              </w:rPr>
              <w:lastRenderedPageBreak/>
              <w:t>通貨膨脹率</w:t>
            </w:r>
          </w:p>
        </w:tc>
        <w:tc>
          <w:tcPr>
            <w:tcW w:w="6041" w:type="dxa"/>
            <w:tcMar>
              <w:left w:w="0" w:type="dxa"/>
              <w:right w:w="0" w:type="dxa"/>
            </w:tcMar>
            <w:vAlign w:val="center"/>
          </w:tcPr>
          <w:p w:rsidR="00053248" w:rsidRPr="00A26184" w:rsidRDefault="00C0350B" w:rsidP="001F6787">
            <w:pPr>
              <w:ind w:leftChars="50" w:left="118" w:rightChars="50" w:right="118" w:firstLineChars="0" w:firstLine="0"/>
              <w:rPr>
                <w:lang w:eastAsia="zh-TW"/>
              </w:rPr>
            </w:pPr>
            <w:r w:rsidRPr="00A26184">
              <w:rPr>
                <w:rFonts w:hint="eastAsia"/>
                <w:lang w:eastAsia="zh-TW"/>
              </w:rPr>
              <w:t>消費者物價指數：</w:t>
            </w:r>
            <w:r w:rsidR="00404E77" w:rsidRPr="00A26184">
              <w:rPr>
                <w:rFonts w:hint="eastAsia"/>
                <w:lang w:eastAsia="zh-TW"/>
              </w:rPr>
              <w:t>4.</w:t>
            </w:r>
            <w:r w:rsidR="0032048A" w:rsidRPr="00A26184">
              <w:rPr>
                <w:rFonts w:hint="eastAsia"/>
                <w:lang w:eastAsia="zh-TW"/>
              </w:rPr>
              <w:t>5</w:t>
            </w:r>
            <w:r w:rsidR="00053248" w:rsidRPr="00A26184">
              <w:rPr>
                <w:lang w:eastAsia="zh-TW"/>
              </w:rPr>
              <w:t>%</w:t>
            </w:r>
            <w:r w:rsidRPr="00A26184">
              <w:rPr>
                <w:rFonts w:hint="eastAsia"/>
                <w:lang w:eastAsia="zh-TW"/>
              </w:rPr>
              <w:t>；躉售物價指數：</w:t>
            </w:r>
            <w:r w:rsidR="00AC69A9" w:rsidRPr="00A26184">
              <w:rPr>
                <w:rFonts w:hint="eastAsia"/>
                <w:lang w:eastAsia="zh-TW"/>
              </w:rPr>
              <w:t>3.</w:t>
            </w:r>
            <w:r w:rsidR="001F6787" w:rsidRPr="00A26184">
              <w:rPr>
                <w:rFonts w:hint="eastAsia"/>
                <w:lang w:eastAsia="zh-TW"/>
              </w:rPr>
              <w:t>6</w:t>
            </w:r>
            <w:r w:rsidRPr="00A26184">
              <w:rPr>
                <w:rFonts w:hint="eastAsia"/>
                <w:lang w:eastAsia="zh-TW"/>
              </w:rPr>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產值最高前五大產業</w:t>
            </w:r>
          </w:p>
        </w:tc>
        <w:tc>
          <w:tcPr>
            <w:tcW w:w="6041" w:type="dxa"/>
            <w:tcMar>
              <w:left w:w="0" w:type="dxa"/>
              <w:right w:w="0" w:type="dxa"/>
            </w:tcMar>
            <w:vAlign w:val="center"/>
          </w:tcPr>
          <w:p w:rsidR="00053248" w:rsidRPr="00A26184" w:rsidRDefault="00053248" w:rsidP="00053248">
            <w:pPr>
              <w:ind w:leftChars="50" w:left="118" w:rightChars="50" w:right="118" w:firstLineChars="0" w:firstLine="0"/>
              <w:rPr>
                <w:lang w:eastAsia="zh-TW"/>
              </w:rPr>
            </w:pPr>
            <w:r w:rsidRPr="00A26184">
              <w:rPr>
                <w:rFonts w:hint="eastAsia"/>
                <w:lang w:eastAsia="zh-TW"/>
              </w:rPr>
              <w:t>金融、</w:t>
            </w:r>
            <w:r w:rsidRPr="00A26184">
              <w:rPr>
                <w:lang w:eastAsia="zh-TW"/>
              </w:rPr>
              <w:t>製造業</w:t>
            </w:r>
            <w:r w:rsidRPr="00A26184">
              <w:rPr>
                <w:rFonts w:hint="eastAsia"/>
                <w:lang w:eastAsia="zh-TW"/>
              </w:rPr>
              <w:t>、</w:t>
            </w:r>
            <w:r w:rsidRPr="00A26184">
              <w:rPr>
                <w:lang w:eastAsia="zh-TW"/>
              </w:rPr>
              <w:t>農業、貿易、營建</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出口總金額</w:t>
            </w:r>
          </w:p>
        </w:tc>
        <w:tc>
          <w:tcPr>
            <w:tcW w:w="6041" w:type="dxa"/>
            <w:tcMar>
              <w:left w:w="0" w:type="dxa"/>
              <w:right w:w="0" w:type="dxa"/>
            </w:tcMar>
            <w:vAlign w:val="center"/>
          </w:tcPr>
          <w:p w:rsidR="00053248" w:rsidRPr="00A26184" w:rsidRDefault="00053248" w:rsidP="001F6787">
            <w:pPr>
              <w:ind w:leftChars="50" w:left="118" w:rightChars="50" w:right="118" w:firstLineChars="0" w:firstLine="0"/>
              <w:rPr>
                <w:lang w:eastAsia="zh-TW"/>
              </w:rPr>
            </w:pPr>
            <w:r w:rsidRPr="00A26184">
              <w:rPr>
                <w:rFonts w:hint="eastAsia"/>
                <w:lang w:eastAsia="zh-TW"/>
              </w:rPr>
              <w:t xml:space="preserve">US$ </w:t>
            </w:r>
            <w:r w:rsidR="005B49A2" w:rsidRPr="00A26184">
              <w:rPr>
                <w:rFonts w:hint="eastAsia"/>
                <w:lang w:eastAsia="zh-TW"/>
              </w:rPr>
              <w:t>3</w:t>
            </w:r>
            <w:r w:rsidRPr="00A26184">
              <w:rPr>
                <w:rFonts w:hint="eastAsia"/>
                <w:lang w:eastAsia="zh-TW"/>
              </w:rPr>
              <w:t>,</w:t>
            </w:r>
            <w:r w:rsidR="001F6787" w:rsidRPr="00A26184">
              <w:rPr>
                <w:rFonts w:hint="eastAsia"/>
                <w:lang w:eastAsia="zh-TW"/>
              </w:rPr>
              <w:t>143</w:t>
            </w:r>
            <w:r w:rsidRPr="00A26184">
              <w:rPr>
                <w:rFonts w:hint="eastAsia"/>
                <w:lang w:eastAsia="zh-TW"/>
              </w:rPr>
              <w:t>億</w:t>
            </w:r>
            <w:r w:rsidR="000C2088" w:rsidRPr="00A26184">
              <w:rPr>
                <w:lang w:eastAsia="zh-TW"/>
              </w:rPr>
              <w:t>（</w:t>
            </w:r>
            <w:r w:rsidRPr="00A26184">
              <w:rPr>
                <w:lang w:eastAsia="zh-TW"/>
              </w:rPr>
              <w:t>201</w:t>
            </w:r>
            <w:r w:rsidR="001F6787" w:rsidRPr="00A26184">
              <w:rPr>
                <w:rFonts w:hint="eastAsia"/>
                <w:lang w:eastAsia="zh-TW"/>
              </w:rPr>
              <w:t>9</w:t>
            </w:r>
            <w:r w:rsidR="000C2088" w:rsidRPr="00A26184">
              <w:rPr>
                <w:lang w:eastAsia="zh-TW"/>
              </w:rPr>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主要出口產品</w:t>
            </w:r>
          </w:p>
        </w:tc>
        <w:tc>
          <w:tcPr>
            <w:tcW w:w="6041" w:type="dxa"/>
            <w:tcMar>
              <w:left w:w="0" w:type="dxa"/>
              <w:right w:w="0" w:type="dxa"/>
            </w:tcMar>
            <w:vAlign w:val="center"/>
          </w:tcPr>
          <w:p w:rsidR="00053248" w:rsidRPr="00A26184" w:rsidRDefault="00387016" w:rsidP="00996EDA">
            <w:pPr>
              <w:ind w:leftChars="50" w:left="118" w:rightChars="50" w:right="118" w:firstLineChars="0" w:firstLine="0"/>
              <w:rPr>
                <w:lang w:eastAsia="zh-TW"/>
              </w:rPr>
            </w:pPr>
            <w:r w:rsidRPr="00A26184">
              <w:rPr>
                <w:lang w:eastAsia="zh-TW"/>
              </w:rPr>
              <w:t>石油提煉製品、鑽石、醫藥製劑、稻米、小客車、汽車零組件、</w:t>
            </w:r>
            <w:r w:rsidR="00996EDA" w:rsidRPr="00A26184">
              <w:rPr>
                <w:lang w:eastAsia="zh-TW"/>
              </w:rPr>
              <w:t>冷凍禽肉、</w:t>
            </w:r>
            <w:r w:rsidR="00996EDA" w:rsidRPr="00A26184">
              <w:rPr>
                <w:rFonts w:hint="eastAsia"/>
                <w:lang w:eastAsia="zh-TW"/>
              </w:rPr>
              <w:t>鋁、</w:t>
            </w:r>
            <w:r w:rsidRPr="00A26184">
              <w:rPr>
                <w:lang w:eastAsia="zh-TW"/>
              </w:rPr>
              <w:t>棉花</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主要出口</w:t>
            </w:r>
            <w:proofErr w:type="gramStart"/>
            <w:r w:rsidRPr="00A26184">
              <w:t>國</w:t>
            </w:r>
            <w:proofErr w:type="gramEnd"/>
            <w:r w:rsidRPr="00A26184">
              <w:t>家</w:t>
            </w:r>
          </w:p>
        </w:tc>
        <w:tc>
          <w:tcPr>
            <w:tcW w:w="6041" w:type="dxa"/>
            <w:tcMar>
              <w:left w:w="0" w:type="dxa"/>
              <w:right w:w="0" w:type="dxa"/>
            </w:tcMar>
            <w:vAlign w:val="center"/>
          </w:tcPr>
          <w:p w:rsidR="00053248" w:rsidRPr="00A26184" w:rsidRDefault="00387016" w:rsidP="001F6787">
            <w:pPr>
              <w:ind w:leftChars="50" w:left="118" w:rightChars="50" w:right="118" w:firstLineChars="0" w:firstLine="0"/>
              <w:rPr>
                <w:lang w:eastAsia="zh-TW"/>
              </w:rPr>
            </w:pPr>
            <w:r w:rsidRPr="00A26184">
              <w:rPr>
                <w:lang w:eastAsia="zh-TW"/>
              </w:rPr>
              <w:t>印度前</w:t>
            </w:r>
            <w:r w:rsidRPr="00A26184">
              <w:rPr>
                <w:lang w:eastAsia="zh-TW"/>
              </w:rPr>
              <w:t>10</w:t>
            </w:r>
            <w:r w:rsidRPr="00A26184">
              <w:rPr>
                <w:lang w:eastAsia="zh-TW"/>
              </w:rPr>
              <w:t>大出口市場依序為美國、阿拉伯聯合大公國、香港、中國大陸、新加坡、英國、德國、孟加拉、越南</w:t>
            </w:r>
            <w:r w:rsidR="00AC5F55" w:rsidRPr="00A26184">
              <w:rPr>
                <w:lang w:eastAsia="zh-TW"/>
              </w:rPr>
              <w:t>、</w:t>
            </w:r>
            <w:r w:rsidR="00AC5F55" w:rsidRPr="00A26184">
              <w:rPr>
                <w:rFonts w:hint="eastAsia"/>
                <w:lang w:eastAsia="zh-TW"/>
              </w:rPr>
              <w:t>尼泊爾</w:t>
            </w:r>
            <w:r w:rsidRPr="00A26184">
              <w:rPr>
                <w:lang w:eastAsia="zh-TW"/>
              </w:rPr>
              <w:t>。</w:t>
            </w:r>
            <w:r w:rsidR="0082100A" w:rsidRPr="00A26184">
              <w:rPr>
                <w:lang w:eastAsia="zh-TW"/>
              </w:rPr>
              <w:t>臺灣</w:t>
            </w:r>
            <w:r w:rsidRPr="00A26184">
              <w:rPr>
                <w:lang w:eastAsia="zh-TW"/>
              </w:rPr>
              <w:t>排第</w:t>
            </w:r>
            <w:r w:rsidRPr="00A26184">
              <w:rPr>
                <w:lang w:eastAsia="zh-TW"/>
              </w:rPr>
              <w:t>3</w:t>
            </w:r>
            <w:r w:rsidR="001F6787" w:rsidRPr="00A26184">
              <w:rPr>
                <w:rFonts w:hint="eastAsia"/>
                <w:lang w:eastAsia="zh-TW"/>
              </w:rPr>
              <w:t>5</w:t>
            </w:r>
            <w:r w:rsidRPr="00A26184">
              <w:rPr>
                <w:lang w:eastAsia="zh-TW"/>
              </w:rPr>
              <w:t>名。</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進口總金額</w:t>
            </w:r>
          </w:p>
        </w:tc>
        <w:tc>
          <w:tcPr>
            <w:tcW w:w="6041" w:type="dxa"/>
            <w:tcMar>
              <w:left w:w="0" w:type="dxa"/>
              <w:right w:w="0" w:type="dxa"/>
            </w:tcMar>
            <w:vAlign w:val="center"/>
          </w:tcPr>
          <w:p w:rsidR="00053248" w:rsidRPr="00A26184" w:rsidRDefault="00053248" w:rsidP="001F6787">
            <w:pPr>
              <w:ind w:leftChars="50" w:left="118" w:rightChars="50" w:right="118" w:firstLineChars="0" w:firstLine="0"/>
              <w:rPr>
                <w:lang w:eastAsia="zh-TW"/>
              </w:rPr>
            </w:pPr>
            <w:r w:rsidRPr="00A26184">
              <w:rPr>
                <w:lang w:eastAsia="zh-TW"/>
              </w:rPr>
              <w:t>US$</w:t>
            </w:r>
            <w:r w:rsidR="003B0BF7" w:rsidRPr="00A26184">
              <w:rPr>
                <w:rFonts w:hint="eastAsia"/>
                <w:lang w:eastAsia="zh-TW"/>
              </w:rPr>
              <w:t>4</w:t>
            </w:r>
            <w:r w:rsidRPr="00A26184">
              <w:rPr>
                <w:lang w:eastAsia="zh-TW"/>
              </w:rPr>
              <w:t>,</w:t>
            </w:r>
            <w:r w:rsidR="003B0BF7" w:rsidRPr="00A26184">
              <w:rPr>
                <w:rFonts w:hint="eastAsia"/>
                <w:lang w:eastAsia="zh-TW"/>
              </w:rPr>
              <w:t>6</w:t>
            </w:r>
            <w:r w:rsidR="001F6787" w:rsidRPr="00A26184">
              <w:rPr>
                <w:rFonts w:hint="eastAsia"/>
                <w:lang w:eastAsia="zh-TW"/>
              </w:rPr>
              <w:t>72</w:t>
            </w:r>
            <w:r w:rsidRPr="00A26184">
              <w:rPr>
                <w:rFonts w:hint="eastAsia"/>
                <w:lang w:eastAsia="zh-TW"/>
              </w:rPr>
              <w:t>億</w:t>
            </w:r>
            <w:r w:rsidR="000C2088" w:rsidRPr="00A26184">
              <w:rPr>
                <w:lang w:eastAsia="zh-TW"/>
              </w:rPr>
              <w:t>（</w:t>
            </w:r>
            <w:r w:rsidRPr="00A26184">
              <w:rPr>
                <w:lang w:eastAsia="zh-TW"/>
              </w:rPr>
              <w:t>201</w:t>
            </w:r>
            <w:r w:rsidR="001F6787" w:rsidRPr="00A26184">
              <w:rPr>
                <w:rFonts w:hint="eastAsia"/>
                <w:lang w:eastAsia="zh-TW"/>
              </w:rPr>
              <w:t>9</w:t>
            </w:r>
            <w:r w:rsidR="00C237E6" w:rsidRPr="00A26184">
              <w:rPr>
                <w:rFonts w:hint="eastAsia"/>
                <w:lang w:eastAsia="zh-TW"/>
              </w:rPr>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主要進口產品</w:t>
            </w:r>
          </w:p>
        </w:tc>
        <w:tc>
          <w:tcPr>
            <w:tcW w:w="6041" w:type="dxa"/>
            <w:tcMar>
              <w:left w:w="0" w:type="dxa"/>
              <w:right w:w="0" w:type="dxa"/>
            </w:tcMar>
          </w:tcPr>
          <w:p w:rsidR="00053248" w:rsidRPr="00A26184" w:rsidRDefault="007A60B2" w:rsidP="00302503">
            <w:pPr>
              <w:ind w:leftChars="50" w:left="118" w:rightChars="50" w:right="118" w:firstLineChars="0" w:firstLine="0"/>
              <w:rPr>
                <w:lang w:eastAsia="zh-TW"/>
              </w:rPr>
            </w:pPr>
            <w:r w:rsidRPr="00A26184">
              <w:rPr>
                <w:lang w:eastAsia="zh-TW"/>
              </w:rPr>
              <w:t>石油提煉製品、黃金、未加工鑽石、煤礦、通訊器具、</w:t>
            </w:r>
            <w:r w:rsidR="00302503" w:rsidRPr="00A26184">
              <w:rPr>
                <w:rFonts w:hint="eastAsia"/>
                <w:lang w:eastAsia="zh-TW"/>
              </w:rPr>
              <w:t>液化天然氣、</w:t>
            </w:r>
            <w:r w:rsidRPr="00A26184">
              <w:rPr>
                <w:lang w:eastAsia="zh-TW"/>
              </w:rPr>
              <w:t>棕櫚油、</w:t>
            </w:r>
            <w:r w:rsidR="00302503" w:rsidRPr="00A26184">
              <w:rPr>
                <w:rFonts w:hint="eastAsia"/>
                <w:lang w:eastAsia="zh-TW"/>
              </w:rPr>
              <w:t>自動儲存設備、電晶體、</w:t>
            </w:r>
            <w:r w:rsidR="00302503" w:rsidRPr="00A26184">
              <w:rPr>
                <w:lang w:eastAsia="zh-TW"/>
              </w:rPr>
              <w:t>汽車零配件、</w:t>
            </w:r>
            <w:r w:rsidRPr="00A26184">
              <w:rPr>
                <w:lang w:eastAsia="zh-TW"/>
              </w:rPr>
              <w:t>汽油</w:t>
            </w:r>
            <w:r w:rsidR="00302503" w:rsidRPr="00A26184">
              <w:rPr>
                <w:rFonts w:hint="eastAsia"/>
                <w:lang w:eastAsia="zh-TW"/>
              </w:rPr>
              <w:t>。</w:t>
            </w:r>
          </w:p>
        </w:tc>
      </w:tr>
      <w:tr w:rsidR="00886E75" w:rsidRPr="00A26184">
        <w:trPr>
          <w:trHeight w:val="680"/>
          <w:jc w:val="center"/>
        </w:trPr>
        <w:tc>
          <w:tcPr>
            <w:tcW w:w="2493" w:type="dxa"/>
            <w:tcMar>
              <w:left w:w="0" w:type="dxa"/>
              <w:right w:w="0" w:type="dxa"/>
            </w:tcMar>
            <w:vAlign w:val="center"/>
          </w:tcPr>
          <w:p w:rsidR="00053248" w:rsidRPr="00A26184" w:rsidRDefault="00053248" w:rsidP="00053248">
            <w:pPr>
              <w:ind w:leftChars="50" w:left="118" w:rightChars="50" w:right="118" w:firstLineChars="0" w:firstLine="0"/>
              <w:jc w:val="distribute"/>
            </w:pPr>
            <w:r w:rsidRPr="00A26184">
              <w:t>主要進口</w:t>
            </w:r>
            <w:proofErr w:type="gramStart"/>
            <w:r w:rsidRPr="00A26184">
              <w:t>國</w:t>
            </w:r>
            <w:proofErr w:type="gramEnd"/>
            <w:r w:rsidRPr="00A26184">
              <w:t>家</w:t>
            </w:r>
          </w:p>
        </w:tc>
        <w:tc>
          <w:tcPr>
            <w:tcW w:w="6041" w:type="dxa"/>
            <w:tcMar>
              <w:left w:w="0" w:type="dxa"/>
              <w:right w:w="0" w:type="dxa"/>
            </w:tcMar>
            <w:vAlign w:val="center"/>
          </w:tcPr>
          <w:p w:rsidR="00053248" w:rsidRPr="00A26184" w:rsidRDefault="007A60B2" w:rsidP="00BF53F3">
            <w:pPr>
              <w:ind w:leftChars="50" w:left="118" w:rightChars="50" w:right="118" w:firstLineChars="0" w:firstLine="0"/>
              <w:rPr>
                <w:lang w:eastAsia="zh-TW"/>
              </w:rPr>
            </w:pPr>
            <w:r w:rsidRPr="00A26184">
              <w:rPr>
                <w:lang w:eastAsia="zh-TW"/>
              </w:rPr>
              <w:t>印度前</w:t>
            </w:r>
            <w:r w:rsidRPr="00A26184">
              <w:rPr>
                <w:lang w:eastAsia="zh-TW"/>
              </w:rPr>
              <w:t>10</w:t>
            </w:r>
            <w:r w:rsidRPr="00A26184">
              <w:rPr>
                <w:lang w:eastAsia="zh-TW"/>
              </w:rPr>
              <w:t>大進口來源依序為中國大陸、美國、阿拉伯聯合大公國、沙烏地阿拉伯、瑞士、</w:t>
            </w:r>
            <w:r w:rsidR="00B277B9" w:rsidRPr="00A26184">
              <w:rPr>
                <w:rFonts w:hint="eastAsia"/>
                <w:lang w:eastAsia="zh-TW"/>
              </w:rPr>
              <w:t>伊拉克、</w:t>
            </w:r>
            <w:r w:rsidRPr="00A26184">
              <w:rPr>
                <w:lang w:eastAsia="zh-TW"/>
              </w:rPr>
              <w:t>印尼、韓國、</w:t>
            </w:r>
            <w:r w:rsidR="00B277B9" w:rsidRPr="00A26184">
              <w:rPr>
                <w:rFonts w:hint="eastAsia"/>
                <w:lang w:eastAsia="zh-TW"/>
              </w:rPr>
              <w:t>奧地利、</w:t>
            </w:r>
            <w:r w:rsidRPr="00A26184">
              <w:rPr>
                <w:lang w:eastAsia="zh-TW"/>
              </w:rPr>
              <w:t>德國。</w:t>
            </w:r>
            <w:r w:rsidR="0082100A" w:rsidRPr="00A26184">
              <w:rPr>
                <w:lang w:eastAsia="zh-TW"/>
              </w:rPr>
              <w:t>臺灣</w:t>
            </w:r>
            <w:r w:rsidRPr="00A26184">
              <w:rPr>
                <w:lang w:eastAsia="zh-TW"/>
              </w:rPr>
              <w:t>排第</w:t>
            </w:r>
            <w:r w:rsidR="00BF53F3" w:rsidRPr="00A26184">
              <w:rPr>
                <w:rFonts w:hint="eastAsia"/>
                <w:lang w:eastAsia="zh-TW"/>
              </w:rPr>
              <w:t>34</w:t>
            </w:r>
            <w:r w:rsidRPr="00A26184">
              <w:rPr>
                <w:lang w:eastAsia="zh-TW"/>
              </w:rPr>
              <w:t>名。</w:t>
            </w:r>
          </w:p>
        </w:tc>
      </w:tr>
    </w:tbl>
    <w:p w:rsidR="006D4685" w:rsidRPr="00A26184" w:rsidRDefault="006D4685" w:rsidP="00053248">
      <w:pPr>
        <w:snapToGrid w:val="0"/>
        <w:spacing w:after="120"/>
        <w:ind w:firstLine="952"/>
        <w:jc w:val="center"/>
        <w:rPr>
          <w:rFonts w:eastAsia="華康超黑體"/>
          <w:sz w:val="48"/>
          <w:szCs w:val="48"/>
          <w:lang w:eastAsia="zh-TW"/>
        </w:rPr>
      </w:pPr>
    </w:p>
    <w:p w:rsidR="00A50CB6" w:rsidRPr="00A26184" w:rsidRDefault="006D4685" w:rsidP="00053248">
      <w:pPr>
        <w:snapToGrid w:val="0"/>
        <w:spacing w:after="120"/>
        <w:ind w:firstLine="952"/>
        <w:jc w:val="center"/>
        <w:rPr>
          <w:rFonts w:eastAsia="華康超黑體"/>
          <w:sz w:val="48"/>
          <w:szCs w:val="48"/>
          <w:lang w:eastAsia="zh-TW"/>
        </w:rPr>
      </w:pPr>
      <w:r w:rsidRPr="00A26184">
        <w:rPr>
          <w:rFonts w:eastAsia="華康超黑體"/>
          <w:sz w:val="48"/>
          <w:szCs w:val="48"/>
          <w:lang w:eastAsia="zh-TW"/>
        </w:rPr>
        <w:br w:type="page"/>
      </w:r>
    </w:p>
    <w:p w:rsidR="00C571B5" w:rsidRPr="00A26184" w:rsidRDefault="00C571B5" w:rsidP="007653A6">
      <w:pPr>
        <w:ind w:firstLineChars="0" w:firstLine="0"/>
        <w:jc w:val="center"/>
        <w:rPr>
          <w:lang w:eastAsia="zh-TW"/>
        </w:rPr>
      </w:pPr>
      <w:bookmarkStart w:id="0" w:name="_Toc404762107"/>
    </w:p>
    <w:p w:rsidR="00250148" w:rsidRPr="00A26184" w:rsidRDefault="00250148" w:rsidP="007653A6">
      <w:pPr>
        <w:ind w:firstLineChars="0" w:firstLine="0"/>
        <w:jc w:val="center"/>
        <w:rPr>
          <w:lang w:eastAsia="zh-TW"/>
        </w:rPr>
        <w:sectPr w:rsidR="00250148" w:rsidRPr="00A26184" w:rsidSect="00C571B5">
          <w:pgSz w:w="11906" w:h="16838" w:code="9"/>
          <w:pgMar w:top="2268" w:right="1701" w:bottom="1701" w:left="1701" w:header="1134" w:footer="851" w:gutter="0"/>
          <w:pgNumType w:start="1"/>
          <w:cols w:space="425"/>
          <w:docGrid w:type="linesAndChars" w:linePitch="514" w:charSpace="-774"/>
        </w:sectPr>
      </w:pPr>
    </w:p>
    <w:p w:rsidR="00C571B5" w:rsidRPr="00A26184" w:rsidRDefault="00C571B5" w:rsidP="00C571B5">
      <w:pPr>
        <w:pStyle w:val="a3"/>
        <w:rPr>
          <w:rFonts w:hAnsi="Arial"/>
          <w:lang w:eastAsia="zh-TW"/>
        </w:rPr>
      </w:pPr>
      <w:bookmarkStart w:id="1" w:name="_Toc423963336"/>
      <w:bookmarkStart w:id="2" w:name="_Toc44373723"/>
      <w:r w:rsidRPr="00A26184">
        <w:rPr>
          <w:lang w:eastAsia="zh-TW"/>
        </w:rPr>
        <w:lastRenderedPageBreak/>
        <w:t>第壹章　自然人文環境</w:t>
      </w:r>
      <w:bookmarkEnd w:id="1"/>
      <w:bookmarkEnd w:id="2"/>
    </w:p>
    <w:bookmarkEnd w:id="0"/>
    <w:p w:rsidR="00A50CB6" w:rsidRPr="00A26184" w:rsidRDefault="00A50CB6" w:rsidP="00C571B5">
      <w:pPr>
        <w:pStyle w:val="a5"/>
        <w:spacing w:before="257" w:after="257"/>
        <w:ind w:left="632" w:hanging="632"/>
      </w:pPr>
      <w:r w:rsidRPr="00A26184">
        <w:t>一、自然環境</w:t>
      </w:r>
    </w:p>
    <w:p w:rsidR="00A50CB6" w:rsidRPr="00A26184" w:rsidRDefault="00A50CB6" w:rsidP="00B7587E">
      <w:pPr>
        <w:pStyle w:val="a8"/>
        <w:rPr>
          <w:snapToGrid w:val="0"/>
          <w:kern w:val="0"/>
        </w:rPr>
      </w:pPr>
      <w:r w:rsidRPr="00A26184">
        <w:rPr>
          <w:snapToGrid w:val="0"/>
          <w:kern w:val="0"/>
        </w:rPr>
        <w:t>（一）地理位置</w:t>
      </w:r>
    </w:p>
    <w:p w:rsidR="00A50CB6" w:rsidRPr="00A26184" w:rsidRDefault="00A50CB6" w:rsidP="00B7587E">
      <w:pPr>
        <w:pStyle w:val="af1"/>
        <w:ind w:left="945" w:firstLine="472"/>
        <w:rPr>
          <w:snapToGrid w:val="0"/>
          <w:kern w:val="0"/>
          <w:lang w:eastAsia="zh-TW"/>
        </w:rPr>
      </w:pPr>
      <w:r w:rsidRPr="00A26184">
        <w:rPr>
          <w:snapToGrid w:val="0"/>
          <w:kern w:val="0"/>
          <w:lang w:eastAsia="zh-TW"/>
        </w:rPr>
        <w:t>位於南亞，介於印度洋、阿拉伯海、孟加拉灣間，北與不丹、尼泊爾接壤，另以喜馬拉雅山與中國大陸為鄰，東與孟加拉及緬甸為鄰，西邊與巴基斯坦為鄰。</w:t>
      </w:r>
    </w:p>
    <w:p w:rsidR="00A50CB6" w:rsidRPr="00A26184" w:rsidRDefault="00A50CB6" w:rsidP="00B7587E">
      <w:pPr>
        <w:pStyle w:val="a8"/>
        <w:rPr>
          <w:snapToGrid w:val="0"/>
          <w:kern w:val="0"/>
        </w:rPr>
      </w:pPr>
      <w:r w:rsidRPr="00A26184">
        <w:rPr>
          <w:snapToGrid w:val="0"/>
          <w:kern w:val="0"/>
        </w:rPr>
        <w:t>（二）土地面積</w:t>
      </w:r>
    </w:p>
    <w:p w:rsidR="00A50CB6" w:rsidRPr="00A26184" w:rsidRDefault="00A50CB6" w:rsidP="00B7587E">
      <w:pPr>
        <w:pStyle w:val="af1"/>
        <w:ind w:left="945" w:firstLine="472"/>
        <w:rPr>
          <w:snapToGrid w:val="0"/>
          <w:kern w:val="0"/>
          <w:lang w:eastAsia="zh-TW"/>
        </w:rPr>
      </w:pPr>
      <w:r w:rsidRPr="00A26184">
        <w:rPr>
          <w:snapToGrid w:val="0"/>
          <w:kern w:val="0"/>
          <w:lang w:eastAsia="zh-TW"/>
        </w:rPr>
        <w:t>印度國土面積</w:t>
      </w:r>
      <w:r w:rsidRPr="00A26184">
        <w:rPr>
          <w:snapToGrid w:val="0"/>
          <w:kern w:val="0"/>
          <w:lang w:eastAsia="zh-TW"/>
        </w:rPr>
        <w:t>328</w:t>
      </w:r>
      <w:r w:rsidRPr="00A26184">
        <w:rPr>
          <w:snapToGrid w:val="0"/>
          <w:kern w:val="0"/>
          <w:lang w:eastAsia="zh-TW"/>
        </w:rPr>
        <w:t>萬</w:t>
      </w:r>
      <w:r w:rsidRPr="00A26184">
        <w:rPr>
          <w:snapToGrid w:val="0"/>
          <w:kern w:val="0"/>
          <w:lang w:eastAsia="zh-TW"/>
        </w:rPr>
        <w:t>7,263</w:t>
      </w:r>
      <w:r w:rsidR="00D607A6" w:rsidRPr="00A26184">
        <w:rPr>
          <w:snapToGrid w:val="0"/>
          <w:kern w:val="0"/>
          <w:lang w:eastAsia="zh-TW"/>
        </w:rPr>
        <w:t>平方公里，</w:t>
      </w:r>
      <w:r w:rsidR="00D607A6" w:rsidRPr="00A26184">
        <w:rPr>
          <w:rFonts w:hint="eastAsia"/>
          <w:snapToGrid w:val="0"/>
          <w:kern w:val="0"/>
          <w:lang w:eastAsia="zh-TW"/>
        </w:rPr>
        <w:t>為</w:t>
      </w:r>
      <w:r w:rsidR="004727D5" w:rsidRPr="00A26184">
        <w:rPr>
          <w:snapToGrid w:val="0"/>
          <w:kern w:val="0"/>
          <w:lang w:eastAsia="zh-TW"/>
        </w:rPr>
        <w:t>臺灣</w:t>
      </w:r>
      <w:r w:rsidRPr="00A26184">
        <w:rPr>
          <w:snapToGrid w:val="0"/>
          <w:kern w:val="0"/>
          <w:lang w:eastAsia="zh-TW"/>
        </w:rPr>
        <w:t>91</w:t>
      </w:r>
      <w:r w:rsidRPr="00A26184">
        <w:rPr>
          <w:snapToGrid w:val="0"/>
          <w:kern w:val="0"/>
          <w:lang w:eastAsia="zh-TW"/>
        </w:rPr>
        <w:t>倍，次於俄羅斯、加拿大、中國大陸、美國、巴西、澳大利亞，居全球第</w:t>
      </w:r>
      <w:r w:rsidRPr="00A26184">
        <w:rPr>
          <w:snapToGrid w:val="0"/>
          <w:kern w:val="0"/>
          <w:lang w:eastAsia="zh-TW"/>
        </w:rPr>
        <w:t>7</w:t>
      </w:r>
      <w:r w:rsidRPr="00A26184">
        <w:rPr>
          <w:snapToGrid w:val="0"/>
          <w:kern w:val="0"/>
          <w:lang w:eastAsia="zh-TW"/>
        </w:rPr>
        <w:t>。</w:t>
      </w:r>
    </w:p>
    <w:p w:rsidR="00A50CB6" w:rsidRPr="00A26184" w:rsidRDefault="00A50CB6" w:rsidP="00B7587E">
      <w:pPr>
        <w:pStyle w:val="a8"/>
        <w:rPr>
          <w:snapToGrid w:val="0"/>
          <w:kern w:val="0"/>
        </w:rPr>
      </w:pPr>
      <w:r w:rsidRPr="00A26184">
        <w:rPr>
          <w:snapToGrid w:val="0"/>
          <w:kern w:val="0"/>
        </w:rPr>
        <w:t>（三）地形</w:t>
      </w:r>
    </w:p>
    <w:p w:rsidR="00A50CB6" w:rsidRPr="00A26184" w:rsidRDefault="00A50CB6" w:rsidP="00B7587E">
      <w:pPr>
        <w:pStyle w:val="af1"/>
        <w:ind w:left="945" w:firstLine="472"/>
        <w:rPr>
          <w:snapToGrid w:val="0"/>
          <w:kern w:val="0"/>
          <w:lang w:eastAsia="zh-TW"/>
        </w:rPr>
      </w:pPr>
      <w:r w:rsidRPr="00A26184">
        <w:rPr>
          <w:snapToGrid w:val="0"/>
          <w:kern w:val="0"/>
          <w:lang w:eastAsia="zh-TW"/>
        </w:rPr>
        <w:t>印度地形大致可區分為北邊</w:t>
      </w:r>
      <w:r w:rsidR="007653A6" w:rsidRPr="00A26184">
        <w:rPr>
          <w:snapToGrid w:val="0"/>
          <w:kern w:val="0"/>
          <w:lang w:eastAsia="zh-TW"/>
        </w:rPr>
        <w:t>的喜馬拉雅高山區、中北部恒河平原區、西部沙漠區、南部德干高原</w:t>
      </w:r>
      <w:r w:rsidRPr="00A26184">
        <w:rPr>
          <w:snapToGrid w:val="0"/>
          <w:kern w:val="0"/>
          <w:lang w:eastAsia="zh-TW"/>
        </w:rPr>
        <w:t>等</w:t>
      </w:r>
      <w:r w:rsidRPr="00A26184">
        <w:rPr>
          <w:snapToGrid w:val="0"/>
          <w:kern w:val="0"/>
          <w:lang w:eastAsia="zh-TW"/>
        </w:rPr>
        <w:t>4</w:t>
      </w:r>
      <w:r w:rsidRPr="00A26184">
        <w:rPr>
          <w:snapToGrid w:val="0"/>
          <w:kern w:val="0"/>
          <w:lang w:eastAsia="zh-TW"/>
        </w:rPr>
        <w:t>大區域。恒河源於西北高山區瑪納斯湖，全長</w:t>
      </w:r>
      <w:smartTag w:uri="urn:schemas-microsoft-com:office:smarttags" w:element="chmetcnv">
        <w:smartTagPr>
          <w:attr w:name="UnitName" w:val="公里"/>
          <w:attr w:name="SourceValue" w:val="2510"/>
          <w:attr w:name="HasSpace" w:val="False"/>
          <w:attr w:name="Negative" w:val="False"/>
          <w:attr w:name="NumberType" w:val="1"/>
          <w:attr w:name="TCSC" w:val="0"/>
        </w:smartTagPr>
        <w:r w:rsidRPr="00A26184">
          <w:rPr>
            <w:snapToGrid w:val="0"/>
            <w:kern w:val="0"/>
            <w:lang w:eastAsia="zh-TW"/>
          </w:rPr>
          <w:t>2,510</w:t>
        </w:r>
        <w:r w:rsidRPr="00A26184">
          <w:rPr>
            <w:snapToGrid w:val="0"/>
            <w:kern w:val="0"/>
            <w:lang w:eastAsia="zh-TW"/>
          </w:rPr>
          <w:t>公里</w:t>
        </w:r>
      </w:smartTag>
      <w:r w:rsidRPr="00A26184">
        <w:rPr>
          <w:snapToGrid w:val="0"/>
          <w:kern w:val="0"/>
          <w:lang w:eastAsia="zh-TW"/>
        </w:rPr>
        <w:t>，流經印度</w:t>
      </w:r>
      <w:r w:rsidRPr="00A26184">
        <w:rPr>
          <w:snapToGrid w:val="0"/>
          <w:kern w:val="0"/>
          <w:lang w:eastAsia="zh-TW"/>
        </w:rPr>
        <w:t>4</w:t>
      </w:r>
      <w:r w:rsidRPr="00A26184">
        <w:rPr>
          <w:snapToGrid w:val="0"/>
          <w:kern w:val="0"/>
          <w:lang w:eastAsia="zh-TW"/>
        </w:rPr>
        <w:t>分之</w:t>
      </w:r>
      <w:r w:rsidRPr="00A26184">
        <w:rPr>
          <w:snapToGrid w:val="0"/>
          <w:kern w:val="0"/>
          <w:lang w:eastAsia="zh-TW"/>
        </w:rPr>
        <w:t>1</w:t>
      </w:r>
      <w:r w:rsidR="00112DB4" w:rsidRPr="00A26184">
        <w:rPr>
          <w:snapToGrid w:val="0"/>
          <w:kern w:val="0"/>
          <w:lang w:eastAsia="zh-TW"/>
        </w:rPr>
        <w:t>的國土及全國人口最稠密的地區，</w:t>
      </w:r>
      <w:r w:rsidR="00112DB4" w:rsidRPr="00A26184">
        <w:rPr>
          <w:rFonts w:hint="eastAsia"/>
          <w:snapToGrid w:val="0"/>
          <w:kern w:val="0"/>
          <w:lang w:eastAsia="zh-TW"/>
        </w:rPr>
        <w:t>係</w:t>
      </w:r>
      <w:r w:rsidR="00112DB4" w:rsidRPr="00A26184">
        <w:rPr>
          <w:snapToGrid w:val="0"/>
          <w:kern w:val="0"/>
          <w:lang w:eastAsia="zh-TW"/>
        </w:rPr>
        <w:t>印度</w:t>
      </w:r>
      <w:r w:rsidR="00112DB4" w:rsidRPr="00A26184">
        <w:rPr>
          <w:rFonts w:hint="eastAsia"/>
          <w:snapToGrid w:val="0"/>
          <w:kern w:val="0"/>
          <w:lang w:eastAsia="zh-TW"/>
        </w:rPr>
        <w:t>宗教信仰之</w:t>
      </w:r>
      <w:r w:rsidRPr="00A26184">
        <w:rPr>
          <w:snapToGrid w:val="0"/>
          <w:kern w:val="0"/>
          <w:lang w:eastAsia="zh-TW"/>
        </w:rPr>
        <w:t>聖河。</w:t>
      </w:r>
      <w:r w:rsidR="00112DB4" w:rsidRPr="00A26184">
        <w:rPr>
          <w:rFonts w:hint="eastAsia"/>
          <w:snapToGrid w:val="0"/>
          <w:kern w:val="0"/>
          <w:lang w:eastAsia="zh-TW"/>
        </w:rPr>
        <w:t>恆河在</w:t>
      </w:r>
      <w:r w:rsidRPr="00A26184">
        <w:rPr>
          <w:snapToGrid w:val="0"/>
          <w:kern w:val="0"/>
          <w:lang w:eastAsia="zh-TW"/>
        </w:rPr>
        <w:t>雨季</w:t>
      </w:r>
      <w:r w:rsidR="00112DB4" w:rsidRPr="00A26184">
        <w:rPr>
          <w:rFonts w:hint="eastAsia"/>
          <w:snapToGrid w:val="0"/>
          <w:kern w:val="0"/>
          <w:lang w:eastAsia="zh-TW"/>
        </w:rPr>
        <w:t>期間</w:t>
      </w:r>
      <w:r w:rsidR="00112DB4" w:rsidRPr="00A26184">
        <w:rPr>
          <w:snapToGrid w:val="0"/>
          <w:kern w:val="0"/>
          <w:lang w:eastAsia="zh-TW"/>
        </w:rPr>
        <w:t>常</w:t>
      </w:r>
      <w:r w:rsidRPr="00A26184">
        <w:rPr>
          <w:snapToGrid w:val="0"/>
          <w:kern w:val="0"/>
          <w:lang w:eastAsia="zh-TW"/>
        </w:rPr>
        <w:t>造成水災，但也挾帶肥沃的沖積土至下游，形成了全球最肥沃且人口最稠密的恒河平原。其他主要河川尚有源自喜馬拉雅山脈之布拉瑪普特拉河（</w:t>
      </w:r>
      <w:r w:rsidRPr="00A26184">
        <w:rPr>
          <w:snapToGrid w:val="0"/>
          <w:kern w:val="0"/>
          <w:lang w:eastAsia="zh-TW"/>
        </w:rPr>
        <w:t>Brahmaputra</w:t>
      </w:r>
      <w:r w:rsidRPr="00A26184">
        <w:rPr>
          <w:snapToGrid w:val="0"/>
          <w:kern w:val="0"/>
          <w:lang w:eastAsia="zh-TW"/>
        </w:rPr>
        <w:t>，上游為雅魯藏布江）及印度河（</w:t>
      </w:r>
      <w:r w:rsidRPr="00A26184">
        <w:rPr>
          <w:snapToGrid w:val="0"/>
          <w:kern w:val="0"/>
          <w:lang w:eastAsia="zh-TW"/>
        </w:rPr>
        <w:t>Indus</w:t>
      </w:r>
      <w:r w:rsidRPr="00A26184">
        <w:rPr>
          <w:snapToGrid w:val="0"/>
          <w:kern w:val="0"/>
          <w:lang w:eastAsia="zh-TW"/>
        </w:rPr>
        <w:t>）。</w:t>
      </w:r>
    </w:p>
    <w:p w:rsidR="00A50CB6" w:rsidRPr="00A26184" w:rsidRDefault="00A50CB6" w:rsidP="00B7587E">
      <w:pPr>
        <w:pStyle w:val="a8"/>
        <w:rPr>
          <w:snapToGrid w:val="0"/>
          <w:kern w:val="0"/>
        </w:rPr>
      </w:pPr>
      <w:r w:rsidRPr="00A26184">
        <w:rPr>
          <w:snapToGrid w:val="0"/>
          <w:kern w:val="0"/>
        </w:rPr>
        <w:t>（四）氣候</w:t>
      </w:r>
    </w:p>
    <w:p w:rsidR="00A50CB6" w:rsidRPr="00A26184" w:rsidRDefault="00A50CB6" w:rsidP="00B7587E">
      <w:pPr>
        <w:pStyle w:val="af1"/>
        <w:ind w:left="945" w:firstLine="472"/>
        <w:rPr>
          <w:snapToGrid w:val="0"/>
          <w:kern w:val="0"/>
          <w:lang w:eastAsia="zh-TW"/>
        </w:rPr>
      </w:pPr>
      <w:r w:rsidRPr="00A26184">
        <w:rPr>
          <w:snapToGrid w:val="0"/>
          <w:kern w:val="0"/>
          <w:lang w:eastAsia="zh-TW"/>
        </w:rPr>
        <w:t>印度季節大致分為乾季、熱季及雨季三種。除北邊喜馬拉雅山區終年低溫外，多數地區屬熱帶季風型氣候，溫度介於攝氏</w:t>
      </w:r>
      <w:r w:rsidRPr="00A26184">
        <w:rPr>
          <w:snapToGrid w:val="0"/>
          <w:kern w:val="0"/>
          <w:lang w:eastAsia="zh-TW"/>
        </w:rPr>
        <w:t>10-40</w:t>
      </w:r>
      <w:r w:rsidRPr="00A26184">
        <w:rPr>
          <w:snapToGrid w:val="0"/>
          <w:kern w:val="0"/>
          <w:lang w:eastAsia="zh-TW"/>
        </w:rPr>
        <w:t>度間。北部及中部地區夏季（</w:t>
      </w:r>
      <w:r w:rsidR="00D607A6" w:rsidRPr="00A26184">
        <w:rPr>
          <w:rFonts w:hint="eastAsia"/>
          <w:snapToGrid w:val="0"/>
          <w:kern w:val="0"/>
          <w:lang w:eastAsia="zh-TW"/>
        </w:rPr>
        <w:t>4</w:t>
      </w:r>
      <w:r w:rsidRPr="00A26184">
        <w:rPr>
          <w:snapToGrid w:val="0"/>
          <w:kern w:val="0"/>
          <w:lang w:eastAsia="zh-TW"/>
        </w:rPr>
        <w:t>-9</w:t>
      </w:r>
      <w:r w:rsidRPr="00A26184">
        <w:rPr>
          <w:snapToGrid w:val="0"/>
          <w:kern w:val="0"/>
          <w:lang w:eastAsia="zh-TW"/>
        </w:rPr>
        <w:t>月）氣溫最高可達</w:t>
      </w:r>
      <w:r w:rsidRPr="00A26184">
        <w:rPr>
          <w:snapToGrid w:val="0"/>
          <w:kern w:val="0"/>
          <w:lang w:eastAsia="zh-TW"/>
        </w:rPr>
        <w:t>50</w:t>
      </w:r>
      <w:r w:rsidRPr="00A26184">
        <w:rPr>
          <w:snapToGrid w:val="0"/>
          <w:kern w:val="0"/>
          <w:lang w:eastAsia="zh-TW"/>
        </w:rPr>
        <w:t>度左右，秋冬季（</w:t>
      </w:r>
      <w:r w:rsidRPr="00A26184">
        <w:rPr>
          <w:snapToGrid w:val="0"/>
          <w:kern w:val="0"/>
          <w:lang w:eastAsia="zh-TW"/>
        </w:rPr>
        <w:t>10-2</w:t>
      </w:r>
      <w:r w:rsidRPr="00A26184">
        <w:rPr>
          <w:snapToGrid w:val="0"/>
          <w:kern w:val="0"/>
          <w:lang w:eastAsia="zh-TW"/>
        </w:rPr>
        <w:t>月）最</w:t>
      </w:r>
      <w:r w:rsidRPr="00A26184">
        <w:rPr>
          <w:snapToGrid w:val="0"/>
          <w:kern w:val="0"/>
          <w:lang w:eastAsia="zh-TW"/>
        </w:rPr>
        <w:lastRenderedPageBreak/>
        <w:t>低溫可達</w:t>
      </w:r>
      <w:r w:rsidRPr="00A26184">
        <w:rPr>
          <w:snapToGrid w:val="0"/>
          <w:kern w:val="0"/>
          <w:lang w:eastAsia="zh-TW"/>
        </w:rPr>
        <w:t>0</w:t>
      </w:r>
      <w:r w:rsidRPr="00A26184">
        <w:rPr>
          <w:snapToGrid w:val="0"/>
          <w:kern w:val="0"/>
          <w:lang w:eastAsia="zh-TW"/>
        </w:rPr>
        <w:t>度左右。南部地區全年溫度維持在</w:t>
      </w:r>
      <w:r w:rsidRPr="00A26184">
        <w:rPr>
          <w:snapToGrid w:val="0"/>
          <w:kern w:val="0"/>
          <w:lang w:eastAsia="zh-TW"/>
        </w:rPr>
        <w:t>30</w:t>
      </w:r>
      <w:r w:rsidRPr="00A26184">
        <w:rPr>
          <w:snapToGrid w:val="0"/>
          <w:kern w:val="0"/>
          <w:lang w:eastAsia="zh-TW"/>
        </w:rPr>
        <w:t>度上下。</w:t>
      </w:r>
    </w:p>
    <w:p w:rsidR="00A50CB6" w:rsidRPr="00A26184" w:rsidRDefault="00A50CB6" w:rsidP="00B7587E">
      <w:pPr>
        <w:pStyle w:val="af1"/>
        <w:ind w:left="945" w:firstLine="472"/>
        <w:rPr>
          <w:snapToGrid w:val="0"/>
          <w:kern w:val="0"/>
          <w:lang w:eastAsia="zh-TW"/>
        </w:rPr>
      </w:pPr>
      <w:r w:rsidRPr="00A26184">
        <w:rPr>
          <w:snapToGrid w:val="0"/>
          <w:kern w:val="0"/>
          <w:lang w:eastAsia="zh-TW"/>
        </w:rPr>
        <w:t>每年</w:t>
      </w:r>
      <w:r w:rsidRPr="00A26184">
        <w:rPr>
          <w:snapToGrid w:val="0"/>
          <w:kern w:val="0"/>
          <w:lang w:eastAsia="zh-TW"/>
        </w:rPr>
        <w:t>6</w:t>
      </w:r>
      <w:r w:rsidRPr="00A26184">
        <w:rPr>
          <w:snapToGrid w:val="0"/>
          <w:kern w:val="0"/>
          <w:lang w:eastAsia="zh-TW"/>
        </w:rPr>
        <w:t>至</w:t>
      </w:r>
      <w:r w:rsidRPr="00A26184">
        <w:rPr>
          <w:snapToGrid w:val="0"/>
          <w:kern w:val="0"/>
          <w:lang w:eastAsia="zh-TW"/>
        </w:rPr>
        <w:t>9</w:t>
      </w:r>
      <w:r w:rsidRPr="00A26184">
        <w:rPr>
          <w:snapToGrid w:val="0"/>
          <w:kern w:val="0"/>
          <w:lang w:eastAsia="zh-TW"/>
        </w:rPr>
        <w:t>月的夏季季風為全國多數地區帶來</w:t>
      </w:r>
      <w:r w:rsidR="00D607A6" w:rsidRPr="00A26184">
        <w:rPr>
          <w:rFonts w:hint="eastAsia"/>
          <w:snapToGrid w:val="0"/>
          <w:kern w:val="0"/>
          <w:lang w:eastAsia="zh-TW"/>
        </w:rPr>
        <w:t>充沛</w:t>
      </w:r>
      <w:r w:rsidRPr="00A26184">
        <w:rPr>
          <w:snapToGrid w:val="0"/>
          <w:kern w:val="0"/>
          <w:lang w:eastAsia="zh-TW"/>
        </w:rPr>
        <w:t>雨</w:t>
      </w:r>
      <w:r w:rsidR="00D607A6" w:rsidRPr="00A26184">
        <w:rPr>
          <w:rFonts w:hint="eastAsia"/>
          <w:snapToGrid w:val="0"/>
          <w:kern w:val="0"/>
          <w:lang w:eastAsia="zh-TW"/>
        </w:rPr>
        <w:t>量</w:t>
      </w:r>
      <w:r w:rsidRPr="00A26184">
        <w:rPr>
          <w:snapToGrid w:val="0"/>
          <w:kern w:val="0"/>
          <w:lang w:eastAsia="zh-TW"/>
        </w:rPr>
        <w:t>。每年夏季降雨情形決定農業收成良窳，也影響全國</w:t>
      </w:r>
      <w:r w:rsidRPr="00A26184">
        <w:rPr>
          <w:snapToGrid w:val="0"/>
          <w:kern w:val="0"/>
          <w:lang w:eastAsia="zh-TW"/>
        </w:rPr>
        <w:t>50</w:t>
      </w:r>
      <w:r w:rsidR="00542170" w:rsidRPr="00A26184">
        <w:rPr>
          <w:snapToGrid w:val="0"/>
          <w:kern w:val="0"/>
          <w:lang w:eastAsia="zh-TW"/>
        </w:rPr>
        <w:t>%</w:t>
      </w:r>
      <w:r w:rsidRPr="00A26184">
        <w:rPr>
          <w:snapToGrid w:val="0"/>
          <w:kern w:val="0"/>
          <w:lang w:eastAsia="zh-TW"/>
        </w:rPr>
        <w:t>農業人口的生計。</w:t>
      </w:r>
    </w:p>
    <w:p w:rsidR="00A50CB6" w:rsidRPr="00A26184" w:rsidRDefault="00A50CB6" w:rsidP="00C571B5">
      <w:pPr>
        <w:pStyle w:val="a5"/>
        <w:spacing w:before="257" w:after="257"/>
        <w:ind w:left="632" w:hanging="632"/>
      </w:pPr>
      <w:r w:rsidRPr="00A26184">
        <w:t>二、人文及社會環境</w:t>
      </w:r>
    </w:p>
    <w:p w:rsidR="00A50CB6" w:rsidRPr="00A26184" w:rsidRDefault="00A50CB6" w:rsidP="00B7587E">
      <w:pPr>
        <w:pStyle w:val="a8"/>
        <w:rPr>
          <w:snapToGrid w:val="0"/>
          <w:kern w:val="0"/>
        </w:rPr>
      </w:pPr>
      <w:r w:rsidRPr="00A26184">
        <w:rPr>
          <w:snapToGrid w:val="0"/>
          <w:kern w:val="0"/>
        </w:rPr>
        <w:t>（一）歷史背景</w:t>
      </w:r>
    </w:p>
    <w:p w:rsidR="00A50CB6" w:rsidRPr="00A26184" w:rsidRDefault="00A50CB6" w:rsidP="00542170">
      <w:pPr>
        <w:pStyle w:val="af1"/>
        <w:ind w:left="945" w:firstLine="472"/>
        <w:rPr>
          <w:snapToGrid w:val="0"/>
          <w:kern w:val="0"/>
          <w:lang w:eastAsia="zh-TW"/>
        </w:rPr>
      </w:pPr>
      <w:r w:rsidRPr="00A26184">
        <w:rPr>
          <w:snapToGrid w:val="0"/>
          <w:kern w:val="0"/>
          <w:lang w:eastAsia="zh-TW"/>
        </w:rPr>
        <w:t>印度古稱天竺，又名身毒。西元前約</w:t>
      </w:r>
      <w:r w:rsidRPr="00A26184">
        <w:rPr>
          <w:snapToGrid w:val="0"/>
          <w:kern w:val="0"/>
          <w:lang w:eastAsia="zh-TW"/>
        </w:rPr>
        <w:t>1,500</w:t>
      </w:r>
      <w:r w:rsidRPr="00A26184">
        <w:rPr>
          <w:snapToGrid w:val="0"/>
          <w:kern w:val="0"/>
          <w:lang w:eastAsia="zh-TW"/>
        </w:rPr>
        <w:t>年，西北方的</w:t>
      </w:r>
      <w:r w:rsidR="00157912" w:rsidRPr="00A26184">
        <w:rPr>
          <w:rFonts w:hint="eastAsia"/>
          <w:snapToGrid w:val="0"/>
          <w:kern w:val="0"/>
          <w:lang w:eastAsia="zh-TW"/>
        </w:rPr>
        <w:t>雅</w:t>
      </w:r>
      <w:r w:rsidRPr="00A26184">
        <w:rPr>
          <w:snapToGrid w:val="0"/>
          <w:kern w:val="0"/>
          <w:lang w:eastAsia="zh-TW"/>
        </w:rPr>
        <w:t>利安人從伊朗及裏海附近入侵，兼併當地的德拉威部族，展開有文字記載的印度文明。亞利安人為便於統治並推廣當時的婆羅門教（</w:t>
      </w:r>
      <w:r w:rsidRPr="00A26184">
        <w:rPr>
          <w:snapToGrid w:val="0"/>
          <w:kern w:val="0"/>
          <w:lang w:eastAsia="zh-TW"/>
        </w:rPr>
        <w:t>Brahman</w:t>
      </w:r>
      <w:r w:rsidRPr="00A26184">
        <w:rPr>
          <w:snapToGrid w:val="0"/>
          <w:kern w:val="0"/>
          <w:lang w:eastAsia="zh-TW"/>
        </w:rPr>
        <w:t>），建立了嚴謹的種姓制度（</w:t>
      </w:r>
      <w:r w:rsidRPr="00A26184">
        <w:rPr>
          <w:snapToGrid w:val="0"/>
          <w:kern w:val="0"/>
          <w:lang w:eastAsia="zh-TW"/>
        </w:rPr>
        <w:t>Caste</w:t>
      </w:r>
      <w:r w:rsidRPr="00A26184">
        <w:rPr>
          <w:snapToGrid w:val="0"/>
          <w:kern w:val="0"/>
          <w:lang w:eastAsia="zh-TW"/>
        </w:rPr>
        <w:t>）。亞利安人之後，印度陸續遭到外族入侵及統治，如西元</w:t>
      </w:r>
      <w:r w:rsidRPr="00A26184">
        <w:rPr>
          <w:snapToGrid w:val="0"/>
          <w:kern w:val="0"/>
          <w:lang w:eastAsia="zh-TW"/>
        </w:rPr>
        <w:t>8</w:t>
      </w:r>
      <w:r w:rsidRPr="00A26184">
        <w:rPr>
          <w:snapToGrid w:val="0"/>
          <w:kern w:val="0"/>
          <w:lang w:eastAsia="zh-TW"/>
        </w:rPr>
        <w:t>世紀的阿拉伯人、</w:t>
      </w:r>
      <w:r w:rsidRPr="00A26184">
        <w:rPr>
          <w:snapToGrid w:val="0"/>
          <w:kern w:val="0"/>
          <w:lang w:eastAsia="zh-TW"/>
        </w:rPr>
        <w:t>12</w:t>
      </w:r>
      <w:r w:rsidRPr="00A26184">
        <w:rPr>
          <w:snapToGrid w:val="0"/>
          <w:kern w:val="0"/>
          <w:lang w:eastAsia="zh-TW"/>
        </w:rPr>
        <w:t>世紀的蒙</w:t>
      </w:r>
      <w:r w:rsidR="00804F87">
        <w:rPr>
          <w:rFonts w:hint="eastAsia"/>
          <w:snapToGrid w:val="0"/>
          <w:kern w:val="0"/>
          <w:lang w:eastAsia="zh-TW"/>
        </w:rPr>
        <w:t>古</w:t>
      </w:r>
      <w:r w:rsidRPr="00A26184">
        <w:rPr>
          <w:snapToGrid w:val="0"/>
          <w:kern w:val="0"/>
          <w:lang w:eastAsia="zh-TW"/>
        </w:rPr>
        <w:t>人、</w:t>
      </w:r>
      <w:r w:rsidRPr="00A26184">
        <w:rPr>
          <w:snapToGrid w:val="0"/>
          <w:kern w:val="0"/>
          <w:lang w:eastAsia="zh-TW"/>
        </w:rPr>
        <w:t>15</w:t>
      </w:r>
      <w:r w:rsidRPr="00A26184">
        <w:rPr>
          <w:snapToGrid w:val="0"/>
          <w:kern w:val="0"/>
          <w:lang w:eastAsia="zh-TW"/>
        </w:rPr>
        <w:t>世紀後期的歐洲人、</w:t>
      </w:r>
      <w:r w:rsidRPr="00A26184">
        <w:rPr>
          <w:snapToGrid w:val="0"/>
          <w:kern w:val="0"/>
          <w:lang w:eastAsia="zh-TW"/>
        </w:rPr>
        <w:t>19</w:t>
      </w:r>
      <w:r w:rsidRPr="00A26184">
        <w:rPr>
          <w:snapToGrid w:val="0"/>
          <w:kern w:val="0"/>
          <w:lang w:eastAsia="zh-TW"/>
        </w:rPr>
        <w:t>世紀的英國人等，英國於</w:t>
      </w:r>
      <w:r w:rsidRPr="00A26184">
        <w:rPr>
          <w:snapToGrid w:val="0"/>
          <w:kern w:val="0"/>
          <w:lang w:eastAsia="zh-TW"/>
        </w:rPr>
        <w:t>1857</w:t>
      </w:r>
      <w:r w:rsidRPr="00A26184">
        <w:rPr>
          <w:snapToGrid w:val="0"/>
          <w:kern w:val="0"/>
          <w:lang w:eastAsia="zh-TW"/>
        </w:rPr>
        <w:t>年起統治全印度。</w:t>
      </w:r>
    </w:p>
    <w:p w:rsidR="00A50CB6" w:rsidRPr="00A26184" w:rsidRDefault="00A50CB6" w:rsidP="00B7587E">
      <w:pPr>
        <w:pStyle w:val="af1"/>
        <w:ind w:left="945" w:firstLine="472"/>
        <w:rPr>
          <w:snapToGrid w:val="0"/>
          <w:kern w:val="0"/>
          <w:lang w:eastAsia="zh-TW"/>
        </w:rPr>
      </w:pPr>
      <w:r w:rsidRPr="00A26184">
        <w:rPr>
          <w:snapToGrid w:val="0"/>
          <w:kern w:val="0"/>
          <w:lang w:eastAsia="zh-TW"/>
        </w:rPr>
        <w:t>第二次世界大戰後期，印度民族主義興起，</w:t>
      </w:r>
      <w:r w:rsidRPr="00A26184">
        <w:rPr>
          <w:snapToGrid w:val="0"/>
          <w:kern w:val="0"/>
          <w:lang w:eastAsia="zh-TW"/>
        </w:rPr>
        <w:t>1947</w:t>
      </w:r>
      <w:r w:rsidRPr="00A26184">
        <w:rPr>
          <w:snapToGrid w:val="0"/>
          <w:kern w:val="0"/>
          <w:lang w:eastAsia="zh-TW"/>
        </w:rPr>
        <w:t>年聖雄甘地（</w:t>
      </w:r>
      <w:r w:rsidR="00D607A6" w:rsidRPr="00A26184">
        <w:rPr>
          <w:rFonts w:hint="eastAsia"/>
          <w:snapToGrid w:val="0"/>
          <w:kern w:val="0"/>
          <w:lang w:eastAsia="zh-TW"/>
        </w:rPr>
        <w:t>Mahatma</w:t>
      </w:r>
      <w:r w:rsidRPr="00A26184">
        <w:rPr>
          <w:snapToGrid w:val="0"/>
          <w:kern w:val="0"/>
          <w:lang w:eastAsia="zh-TW"/>
        </w:rPr>
        <w:t xml:space="preserve"> Gandhi</w:t>
      </w:r>
      <w:r w:rsidR="00C0350B" w:rsidRPr="00A26184">
        <w:rPr>
          <w:snapToGrid w:val="0"/>
          <w:kern w:val="0"/>
          <w:lang w:eastAsia="zh-TW"/>
        </w:rPr>
        <w:t>）及</w:t>
      </w:r>
      <w:r w:rsidRPr="00A26184">
        <w:rPr>
          <w:snapToGrid w:val="0"/>
          <w:kern w:val="0"/>
          <w:lang w:eastAsia="zh-TW"/>
        </w:rPr>
        <w:t>尼赫魯（</w:t>
      </w:r>
      <w:r w:rsidRPr="00A26184">
        <w:rPr>
          <w:snapToGrid w:val="0"/>
          <w:kern w:val="0"/>
          <w:lang w:eastAsia="zh-TW"/>
        </w:rPr>
        <w:t>Jawaharlal Nehru</w:t>
      </w:r>
      <w:r w:rsidRPr="00A26184">
        <w:rPr>
          <w:snapToGrid w:val="0"/>
          <w:kern w:val="0"/>
          <w:lang w:eastAsia="zh-TW"/>
        </w:rPr>
        <w:t>）為反抗英國統治，發起消極不合作的不流血革命運動，終於成功瓦解英國百</w:t>
      </w:r>
      <w:r w:rsidRPr="00A26184">
        <w:rPr>
          <w:rFonts w:hint="eastAsia"/>
          <w:snapToGrid w:val="0"/>
          <w:kern w:val="0"/>
          <w:lang w:eastAsia="zh-TW"/>
        </w:rPr>
        <w:t>餘</w:t>
      </w:r>
      <w:r w:rsidRPr="00A26184">
        <w:rPr>
          <w:snapToGrid w:val="0"/>
          <w:kern w:val="0"/>
          <w:lang w:eastAsia="zh-TW"/>
        </w:rPr>
        <w:t>年的殖民統治，建立全球最大的民主國家。</w:t>
      </w:r>
    </w:p>
    <w:p w:rsidR="00A50CB6" w:rsidRPr="00A26184" w:rsidRDefault="00A50CB6" w:rsidP="00B7587E">
      <w:pPr>
        <w:pStyle w:val="a8"/>
        <w:rPr>
          <w:snapToGrid w:val="0"/>
          <w:kern w:val="0"/>
        </w:rPr>
      </w:pPr>
      <w:r w:rsidRPr="00A26184">
        <w:rPr>
          <w:snapToGrid w:val="0"/>
          <w:kern w:val="0"/>
        </w:rPr>
        <w:t>（二）人口數及結構</w:t>
      </w:r>
    </w:p>
    <w:p w:rsidR="00A50CB6" w:rsidRPr="00A26184" w:rsidRDefault="00A50CB6" w:rsidP="00542170">
      <w:pPr>
        <w:pStyle w:val="af1"/>
        <w:ind w:left="945" w:firstLine="472"/>
        <w:rPr>
          <w:lang w:eastAsia="zh-TW"/>
        </w:rPr>
      </w:pPr>
      <w:r w:rsidRPr="00A26184">
        <w:rPr>
          <w:lang w:eastAsia="zh-TW"/>
        </w:rPr>
        <w:t>印度總人口達</w:t>
      </w:r>
      <w:r w:rsidR="003251F6" w:rsidRPr="00A26184">
        <w:rPr>
          <w:lang w:eastAsia="zh-TW"/>
        </w:rPr>
        <w:t>1</w:t>
      </w:r>
      <w:r w:rsidR="003251F6" w:rsidRPr="00A26184">
        <w:rPr>
          <w:rFonts w:hint="eastAsia"/>
          <w:lang w:eastAsia="zh-TW"/>
        </w:rPr>
        <w:t>3</w:t>
      </w:r>
      <w:r w:rsidRPr="00A26184">
        <w:rPr>
          <w:lang w:eastAsia="zh-TW"/>
        </w:rPr>
        <w:t>億</w:t>
      </w:r>
      <w:r w:rsidR="008A1F58" w:rsidRPr="00A26184">
        <w:rPr>
          <w:rFonts w:hint="eastAsia"/>
          <w:lang w:eastAsia="zh-TW"/>
        </w:rPr>
        <w:t>4</w:t>
      </w:r>
      <w:r w:rsidR="003251F6" w:rsidRPr="00A26184">
        <w:rPr>
          <w:rFonts w:hint="eastAsia"/>
          <w:lang w:eastAsia="zh-TW"/>
        </w:rPr>
        <w:t>0</w:t>
      </w:r>
      <w:r w:rsidR="00112DB4" w:rsidRPr="00A26184">
        <w:rPr>
          <w:lang w:eastAsia="zh-TW"/>
        </w:rPr>
        <w:t>00</w:t>
      </w:r>
      <w:r w:rsidR="00112DB4" w:rsidRPr="00A26184">
        <w:rPr>
          <w:rFonts w:hint="eastAsia"/>
          <w:lang w:eastAsia="zh-TW"/>
        </w:rPr>
        <w:t>萬人</w:t>
      </w:r>
      <w:r w:rsidRPr="00A26184">
        <w:rPr>
          <w:lang w:eastAsia="zh-TW"/>
        </w:rPr>
        <w:t>，僅次於中國大陸，其中</w:t>
      </w:r>
      <w:r w:rsidR="00112DB4" w:rsidRPr="00A26184">
        <w:rPr>
          <w:rFonts w:hint="eastAsia"/>
          <w:lang w:eastAsia="zh-TW"/>
        </w:rPr>
        <w:t>25</w:t>
      </w:r>
      <w:r w:rsidR="00112DB4" w:rsidRPr="00A26184">
        <w:rPr>
          <w:rFonts w:hint="eastAsia"/>
          <w:lang w:eastAsia="zh-TW"/>
        </w:rPr>
        <w:t>歲以下人口</w:t>
      </w:r>
      <w:r w:rsidR="00886E75" w:rsidRPr="00A26184">
        <w:rPr>
          <w:rFonts w:hint="eastAsia"/>
          <w:lang w:eastAsia="zh-TW"/>
        </w:rPr>
        <w:t>占</w:t>
      </w:r>
      <w:r w:rsidR="00112DB4" w:rsidRPr="00A26184">
        <w:rPr>
          <w:rFonts w:hint="eastAsia"/>
          <w:lang w:eastAsia="zh-TW"/>
        </w:rPr>
        <w:t>總人口數</w:t>
      </w:r>
      <w:r w:rsidR="00112DB4" w:rsidRPr="00A26184">
        <w:rPr>
          <w:rFonts w:hint="eastAsia"/>
          <w:lang w:eastAsia="zh-TW"/>
        </w:rPr>
        <w:t>50%</w:t>
      </w:r>
      <w:r w:rsidR="00112DB4" w:rsidRPr="00A26184">
        <w:rPr>
          <w:rFonts w:hint="eastAsia"/>
          <w:lang w:eastAsia="zh-TW"/>
        </w:rPr>
        <w:t>，</w:t>
      </w:r>
      <w:r w:rsidR="00112DB4" w:rsidRPr="00A26184">
        <w:rPr>
          <w:rFonts w:hint="eastAsia"/>
          <w:lang w:eastAsia="zh-TW"/>
        </w:rPr>
        <w:t>35</w:t>
      </w:r>
      <w:r w:rsidR="00112DB4" w:rsidRPr="00A26184">
        <w:rPr>
          <w:rFonts w:hint="eastAsia"/>
          <w:lang w:eastAsia="zh-TW"/>
        </w:rPr>
        <w:t>歲以下人口高達</w:t>
      </w:r>
      <w:r w:rsidR="00112DB4" w:rsidRPr="00A26184">
        <w:rPr>
          <w:rFonts w:hint="eastAsia"/>
          <w:lang w:eastAsia="zh-TW"/>
        </w:rPr>
        <w:t>65%</w:t>
      </w:r>
      <w:r w:rsidRPr="00A26184">
        <w:rPr>
          <w:lang w:eastAsia="zh-TW"/>
        </w:rPr>
        <w:t>，屬青壯人口國家、國民平均壽命為</w:t>
      </w:r>
      <w:r w:rsidRPr="00A26184">
        <w:rPr>
          <w:lang w:eastAsia="zh-TW"/>
        </w:rPr>
        <w:t>66.46</w:t>
      </w:r>
      <w:r w:rsidRPr="00A26184">
        <w:rPr>
          <w:lang w:eastAsia="zh-TW"/>
        </w:rPr>
        <w:t>歲。</w:t>
      </w:r>
      <w:r w:rsidR="00F93A27" w:rsidRPr="00A26184">
        <w:rPr>
          <w:rFonts w:hint="eastAsia"/>
          <w:lang w:eastAsia="zh-TW"/>
        </w:rPr>
        <w:t>印度</w:t>
      </w:r>
      <w:r w:rsidR="00F93A27" w:rsidRPr="00A26184">
        <w:rPr>
          <w:rFonts w:hint="eastAsia"/>
          <w:lang w:eastAsia="zh-TW"/>
        </w:rPr>
        <w:t>Uttar Pradesh</w:t>
      </w:r>
      <w:r w:rsidR="00F93A27" w:rsidRPr="00A26184">
        <w:rPr>
          <w:rFonts w:hint="eastAsia"/>
          <w:lang w:eastAsia="zh-TW"/>
        </w:rPr>
        <w:t>州人口數達</w:t>
      </w:r>
      <w:r w:rsidR="00F93A27" w:rsidRPr="00A26184">
        <w:rPr>
          <w:rFonts w:hint="eastAsia"/>
          <w:lang w:eastAsia="zh-TW"/>
        </w:rPr>
        <w:t>1</w:t>
      </w:r>
      <w:r w:rsidR="00F93A27" w:rsidRPr="00A26184">
        <w:rPr>
          <w:rFonts w:hint="eastAsia"/>
          <w:lang w:eastAsia="zh-TW"/>
        </w:rPr>
        <w:t>億</w:t>
      </w:r>
      <w:r w:rsidR="00F93A27" w:rsidRPr="00A26184">
        <w:rPr>
          <w:rFonts w:hint="eastAsia"/>
          <w:lang w:eastAsia="zh-TW"/>
        </w:rPr>
        <w:t>9</w:t>
      </w:r>
      <w:r w:rsidR="00542170" w:rsidRPr="00A26184">
        <w:rPr>
          <w:rFonts w:hint="eastAsia"/>
          <w:lang w:eastAsia="zh-TW"/>
        </w:rPr>
        <w:t>,</w:t>
      </w:r>
      <w:r w:rsidR="00F93A27" w:rsidRPr="00A26184">
        <w:rPr>
          <w:rFonts w:hint="eastAsia"/>
          <w:lang w:eastAsia="zh-TW"/>
        </w:rPr>
        <w:t>900</w:t>
      </w:r>
      <w:r w:rsidR="00F93A27" w:rsidRPr="00A26184">
        <w:rPr>
          <w:rFonts w:hint="eastAsia"/>
          <w:lang w:eastAsia="zh-TW"/>
        </w:rPr>
        <w:t>萬，排名印度各州第</w:t>
      </w:r>
      <w:r w:rsidR="00F93A27" w:rsidRPr="00A26184">
        <w:rPr>
          <w:rFonts w:hint="eastAsia"/>
          <w:lang w:eastAsia="zh-TW"/>
        </w:rPr>
        <w:t>1</w:t>
      </w:r>
      <w:r w:rsidR="00F93A27" w:rsidRPr="00A26184">
        <w:rPr>
          <w:rFonts w:hint="eastAsia"/>
          <w:lang w:eastAsia="zh-TW"/>
        </w:rPr>
        <w:t>，其次為</w:t>
      </w:r>
      <w:hyperlink r:id="rId16" w:history="1">
        <w:r w:rsidR="00F93A27" w:rsidRPr="00A26184">
          <w:rPr>
            <w:lang w:eastAsia="zh-TW"/>
          </w:rPr>
          <w:t>Maharashtra</w:t>
        </w:r>
      </w:hyperlink>
      <w:r w:rsidR="00F93A27" w:rsidRPr="00A26184">
        <w:rPr>
          <w:rFonts w:hint="eastAsia"/>
          <w:lang w:eastAsia="zh-TW"/>
        </w:rPr>
        <w:t>州（</w:t>
      </w:r>
      <w:r w:rsidR="00F93A27" w:rsidRPr="00A26184">
        <w:rPr>
          <w:rFonts w:hint="eastAsia"/>
          <w:lang w:eastAsia="zh-TW"/>
        </w:rPr>
        <w:t>1</w:t>
      </w:r>
      <w:r w:rsidR="00F93A27" w:rsidRPr="00A26184">
        <w:rPr>
          <w:rFonts w:hint="eastAsia"/>
          <w:lang w:eastAsia="zh-TW"/>
        </w:rPr>
        <w:t>億</w:t>
      </w:r>
      <w:r w:rsidR="00F93A27" w:rsidRPr="00A26184">
        <w:rPr>
          <w:rFonts w:hint="eastAsia"/>
          <w:lang w:eastAsia="zh-TW"/>
        </w:rPr>
        <w:t>1</w:t>
      </w:r>
      <w:r w:rsidR="00542170" w:rsidRPr="00A26184">
        <w:rPr>
          <w:rFonts w:hint="eastAsia"/>
          <w:lang w:eastAsia="zh-TW"/>
        </w:rPr>
        <w:t>,</w:t>
      </w:r>
      <w:r w:rsidR="00F93A27" w:rsidRPr="00A26184">
        <w:rPr>
          <w:rFonts w:hint="eastAsia"/>
          <w:lang w:eastAsia="zh-TW"/>
        </w:rPr>
        <w:t>200</w:t>
      </w:r>
      <w:r w:rsidR="00F93A27" w:rsidRPr="00A26184">
        <w:rPr>
          <w:rFonts w:hint="eastAsia"/>
          <w:lang w:eastAsia="zh-TW"/>
        </w:rPr>
        <w:t>萬人）及</w:t>
      </w:r>
      <w:r w:rsidR="00F93A27" w:rsidRPr="00A26184">
        <w:rPr>
          <w:rFonts w:hint="eastAsia"/>
          <w:lang w:eastAsia="zh-TW"/>
        </w:rPr>
        <w:t>Bihar</w:t>
      </w:r>
      <w:r w:rsidR="00F93A27" w:rsidRPr="00A26184">
        <w:rPr>
          <w:rFonts w:hint="eastAsia"/>
          <w:lang w:eastAsia="zh-TW"/>
        </w:rPr>
        <w:t>州（</w:t>
      </w:r>
      <w:r w:rsidR="00F93A27" w:rsidRPr="00A26184">
        <w:rPr>
          <w:rFonts w:hint="eastAsia"/>
          <w:lang w:eastAsia="zh-TW"/>
        </w:rPr>
        <w:t>1</w:t>
      </w:r>
      <w:r w:rsidR="00F93A27" w:rsidRPr="00A26184">
        <w:rPr>
          <w:rFonts w:hint="eastAsia"/>
          <w:lang w:eastAsia="zh-TW"/>
        </w:rPr>
        <w:t>億</w:t>
      </w:r>
      <w:r w:rsidR="00F93A27" w:rsidRPr="00A26184">
        <w:rPr>
          <w:rFonts w:hint="eastAsia"/>
          <w:lang w:eastAsia="zh-TW"/>
        </w:rPr>
        <w:t>1</w:t>
      </w:r>
      <w:r w:rsidR="00542170" w:rsidRPr="00A26184">
        <w:rPr>
          <w:rFonts w:hint="eastAsia"/>
          <w:lang w:eastAsia="zh-TW"/>
        </w:rPr>
        <w:t>,</w:t>
      </w:r>
      <w:r w:rsidR="00F93A27" w:rsidRPr="00A26184">
        <w:rPr>
          <w:rFonts w:hint="eastAsia"/>
          <w:lang w:eastAsia="zh-TW"/>
        </w:rPr>
        <w:t>000</w:t>
      </w:r>
      <w:r w:rsidR="00F93A27" w:rsidRPr="00A26184">
        <w:rPr>
          <w:rFonts w:hint="eastAsia"/>
          <w:lang w:eastAsia="zh-TW"/>
        </w:rPr>
        <w:t>萬人）</w:t>
      </w:r>
      <w:r w:rsidRPr="00A26184">
        <w:rPr>
          <w:lang w:eastAsia="zh-TW"/>
        </w:rPr>
        <w:t>。</w:t>
      </w:r>
    </w:p>
    <w:p w:rsidR="00A50CB6" w:rsidRPr="00A26184" w:rsidRDefault="00A50CB6" w:rsidP="00B7587E">
      <w:pPr>
        <w:pStyle w:val="a8"/>
        <w:rPr>
          <w:snapToGrid w:val="0"/>
          <w:kern w:val="0"/>
        </w:rPr>
      </w:pPr>
      <w:r w:rsidRPr="00A26184">
        <w:rPr>
          <w:snapToGrid w:val="0"/>
          <w:kern w:val="0"/>
        </w:rPr>
        <w:t>（三）語言</w:t>
      </w:r>
    </w:p>
    <w:p w:rsidR="00A50CB6" w:rsidRPr="00A26184" w:rsidRDefault="00542170" w:rsidP="00B7587E">
      <w:pPr>
        <w:pStyle w:val="af1"/>
        <w:ind w:left="945" w:firstLine="472"/>
        <w:rPr>
          <w:snapToGrid w:val="0"/>
          <w:kern w:val="0"/>
          <w:lang w:eastAsia="zh-TW"/>
        </w:rPr>
      </w:pPr>
      <w:r w:rsidRPr="00A26184">
        <w:rPr>
          <w:rFonts w:hint="eastAsia"/>
          <w:snapToGrid w:val="0"/>
          <w:kern w:val="0"/>
          <w:lang w:eastAsia="zh-TW"/>
        </w:rPr>
        <w:t>憲法明定之</w:t>
      </w:r>
      <w:r w:rsidR="00A50CB6" w:rsidRPr="00A26184">
        <w:rPr>
          <w:snapToGrid w:val="0"/>
          <w:kern w:val="0"/>
          <w:lang w:eastAsia="zh-TW"/>
        </w:rPr>
        <w:t>官方語言為包括北印度語（</w:t>
      </w:r>
      <w:r w:rsidR="00A50CB6" w:rsidRPr="00A26184">
        <w:rPr>
          <w:snapToGrid w:val="0"/>
          <w:kern w:val="0"/>
          <w:lang w:eastAsia="zh-TW"/>
        </w:rPr>
        <w:t>Hindi</w:t>
      </w:r>
      <w:r w:rsidR="00A50CB6" w:rsidRPr="00A26184">
        <w:rPr>
          <w:snapToGrid w:val="0"/>
          <w:kern w:val="0"/>
          <w:lang w:eastAsia="zh-TW"/>
        </w:rPr>
        <w:t>）等之</w:t>
      </w:r>
      <w:r w:rsidR="00A50CB6" w:rsidRPr="00A26184">
        <w:rPr>
          <w:snapToGrid w:val="0"/>
          <w:kern w:val="0"/>
          <w:lang w:eastAsia="zh-TW"/>
        </w:rPr>
        <w:t>22</w:t>
      </w:r>
      <w:r w:rsidR="00A50CB6" w:rsidRPr="00A26184">
        <w:rPr>
          <w:snapToGrid w:val="0"/>
          <w:kern w:val="0"/>
          <w:lang w:eastAsia="zh-TW"/>
        </w:rPr>
        <w:t>種語言，但英語為政府及企業主要語言，亦是未使用北印度語各州之間溝通的主要工具。</w:t>
      </w:r>
    </w:p>
    <w:p w:rsidR="00A50CB6" w:rsidRPr="00A26184" w:rsidRDefault="00A50CB6" w:rsidP="00B7587E">
      <w:pPr>
        <w:pStyle w:val="a8"/>
        <w:rPr>
          <w:snapToGrid w:val="0"/>
          <w:kern w:val="0"/>
        </w:rPr>
      </w:pPr>
      <w:r w:rsidRPr="00A26184">
        <w:rPr>
          <w:snapToGrid w:val="0"/>
          <w:kern w:val="0"/>
        </w:rPr>
        <w:lastRenderedPageBreak/>
        <w:t>（四）特殊風俗習慣</w:t>
      </w:r>
    </w:p>
    <w:p w:rsidR="00A50CB6" w:rsidRPr="00A26184" w:rsidRDefault="00A50CB6" w:rsidP="00B7587E">
      <w:pPr>
        <w:pStyle w:val="af1"/>
        <w:ind w:left="945" w:firstLine="472"/>
        <w:rPr>
          <w:snapToGrid w:val="0"/>
          <w:kern w:val="0"/>
          <w:lang w:eastAsia="zh-TW"/>
        </w:rPr>
      </w:pPr>
      <w:r w:rsidRPr="00A26184">
        <w:rPr>
          <w:snapToGrid w:val="0"/>
          <w:kern w:val="0"/>
          <w:lang w:eastAsia="zh-TW"/>
        </w:rPr>
        <w:t>種姓制度發源於西元前</w:t>
      </w:r>
      <w:r w:rsidRPr="00A26184">
        <w:rPr>
          <w:snapToGrid w:val="0"/>
          <w:kern w:val="0"/>
          <w:lang w:eastAsia="zh-TW"/>
        </w:rPr>
        <w:t>12</w:t>
      </w:r>
      <w:r w:rsidRPr="00A26184">
        <w:rPr>
          <w:snapToGrid w:val="0"/>
          <w:kern w:val="0"/>
          <w:lang w:eastAsia="zh-TW"/>
        </w:rPr>
        <w:t>世紀，迄今已有約</w:t>
      </w:r>
      <w:r w:rsidRPr="00A26184">
        <w:rPr>
          <w:snapToGrid w:val="0"/>
          <w:kern w:val="0"/>
          <w:lang w:eastAsia="zh-TW"/>
        </w:rPr>
        <w:t>3,500</w:t>
      </w:r>
      <w:r w:rsidRPr="00A26184">
        <w:rPr>
          <w:snapToGrid w:val="0"/>
          <w:kern w:val="0"/>
          <w:lang w:eastAsia="zh-TW"/>
        </w:rPr>
        <w:t>年歷史，是印度社會的一大特色。該制度源於婆羅門教，印度教承襲使用，講究尊卑貴賤等級分明，分為婆羅門（</w:t>
      </w:r>
      <w:r w:rsidRPr="00A26184">
        <w:rPr>
          <w:snapToGrid w:val="0"/>
          <w:kern w:val="0"/>
          <w:lang w:eastAsia="zh-TW"/>
        </w:rPr>
        <w:t>Brahmana</w:t>
      </w:r>
      <w:r w:rsidRPr="00A26184">
        <w:rPr>
          <w:snapToGrid w:val="0"/>
          <w:kern w:val="0"/>
          <w:lang w:eastAsia="zh-TW"/>
        </w:rPr>
        <w:t>，掌宗教及教育）、剎帝利（</w:t>
      </w:r>
      <w:r w:rsidRPr="00A26184">
        <w:rPr>
          <w:snapToGrid w:val="0"/>
          <w:kern w:val="0"/>
          <w:lang w:eastAsia="zh-TW"/>
        </w:rPr>
        <w:t>Kshatriyas</w:t>
      </w:r>
      <w:r w:rsidRPr="00A26184">
        <w:rPr>
          <w:snapToGrid w:val="0"/>
          <w:kern w:val="0"/>
          <w:lang w:eastAsia="zh-TW"/>
        </w:rPr>
        <w:t>，掌軍政）、吠舍（</w:t>
      </w:r>
      <w:r w:rsidRPr="00A26184">
        <w:rPr>
          <w:snapToGrid w:val="0"/>
          <w:kern w:val="0"/>
          <w:lang w:eastAsia="zh-TW"/>
        </w:rPr>
        <w:t>Vaisya</w:t>
      </w:r>
      <w:r w:rsidRPr="00A26184">
        <w:rPr>
          <w:snapToGrid w:val="0"/>
          <w:kern w:val="0"/>
          <w:lang w:eastAsia="zh-TW"/>
        </w:rPr>
        <w:t>，商人）、首陀羅（</w:t>
      </w:r>
      <w:r w:rsidRPr="00A26184">
        <w:rPr>
          <w:snapToGrid w:val="0"/>
          <w:kern w:val="0"/>
          <w:lang w:eastAsia="zh-TW"/>
        </w:rPr>
        <w:t>Sudra</w:t>
      </w:r>
      <w:r w:rsidRPr="00A26184">
        <w:rPr>
          <w:snapToGrid w:val="0"/>
          <w:kern w:val="0"/>
          <w:lang w:eastAsia="zh-TW"/>
        </w:rPr>
        <w:t>，農民）等四個階級，另有所謂賤民（</w:t>
      </w:r>
      <w:r w:rsidRPr="00A26184">
        <w:rPr>
          <w:snapToGrid w:val="0"/>
          <w:kern w:val="0"/>
          <w:lang w:eastAsia="zh-TW"/>
        </w:rPr>
        <w:t>the untouchable/Dalit</w:t>
      </w:r>
      <w:r w:rsidR="0087590E" w:rsidRPr="00A26184">
        <w:rPr>
          <w:snapToGrid w:val="0"/>
          <w:kern w:val="0"/>
          <w:lang w:eastAsia="zh-TW"/>
        </w:rPr>
        <w:t>）階級，地位在上述四個種姓階級之下，甚或排除在</w:t>
      </w:r>
      <w:r w:rsidRPr="00A26184">
        <w:rPr>
          <w:snapToGrid w:val="0"/>
          <w:kern w:val="0"/>
          <w:lang w:eastAsia="zh-TW"/>
        </w:rPr>
        <w:t>種姓之列（</w:t>
      </w:r>
      <w:r w:rsidRPr="00A26184">
        <w:rPr>
          <w:snapToGrid w:val="0"/>
          <w:kern w:val="0"/>
          <w:lang w:eastAsia="zh-TW"/>
        </w:rPr>
        <w:t>out caste</w:t>
      </w:r>
      <w:r w:rsidRPr="00A26184">
        <w:rPr>
          <w:snapToGrid w:val="0"/>
          <w:kern w:val="0"/>
          <w:lang w:eastAsia="zh-TW"/>
        </w:rPr>
        <w:t>）。每一</w:t>
      </w:r>
      <w:r w:rsidR="00D607A6" w:rsidRPr="00A26184">
        <w:rPr>
          <w:snapToGrid w:val="0"/>
          <w:kern w:val="0"/>
          <w:lang w:eastAsia="zh-TW"/>
        </w:rPr>
        <w:t>種姓內再進一步區分為上下尊卑不同的階層</w:t>
      </w:r>
      <w:r w:rsidRPr="00A26184">
        <w:rPr>
          <w:snapToGrid w:val="0"/>
          <w:kern w:val="0"/>
          <w:lang w:eastAsia="zh-TW"/>
        </w:rPr>
        <w:t>（</w:t>
      </w:r>
      <w:r w:rsidRPr="00A26184">
        <w:rPr>
          <w:snapToGrid w:val="0"/>
          <w:kern w:val="0"/>
          <w:lang w:eastAsia="zh-TW"/>
        </w:rPr>
        <w:t>sects</w:t>
      </w:r>
      <w:r w:rsidRPr="00A26184">
        <w:rPr>
          <w:snapToGrid w:val="0"/>
          <w:kern w:val="0"/>
          <w:lang w:eastAsia="zh-TW"/>
        </w:rPr>
        <w:t>），直至</w:t>
      </w:r>
      <w:r w:rsidRPr="00A26184">
        <w:rPr>
          <w:snapToGrid w:val="0"/>
          <w:kern w:val="0"/>
          <w:lang w:eastAsia="zh-TW"/>
        </w:rPr>
        <w:t>3,000</w:t>
      </w:r>
      <w:r w:rsidRPr="00A26184">
        <w:rPr>
          <w:snapToGrid w:val="0"/>
          <w:kern w:val="0"/>
          <w:lang w:eastAsia="zh-TW"/>
        </w:rPr>
        <w:t>餘類，稱為迦提（</w:t>
      </w:r>
      <w:r w:rsidRPr="00A26184">
        <w:rPr>
          <w:snapToGrid w:val="0"/>
          <w:kern w:val="0"/>
          <w:lang w:eastAsia="zh-TW"/>
        </w:rPr>
        <w:t>Jati</w:t>
      </w:r>
      <w:r w:rsidRPr="00A26184">
        <w:rPr>
          <w:snapToGrid w:val="0"/>
          <w:kern w:val="0"/>
          <w:lang w:eastAsia="zh-TW"/>
        </w:rPr>
        <w:t>）。種</w:t>
      </w:r>
      <w:r w:rsidR="00411086" w:rsidRPr="00A26184">
        <w:rPr>
          <w:snapToGrid w:val="0"/>
          <w:kern w:val="0"/>
          <w:lang w:eastAsia="zh-TW"/>
        </w:rPr>
        <w:t>姓在人出生時便已決定，是終生無法改變的世襲體制，亦決定人的門第及職業，並形成其社會生活所屬的社群。</w:t>
      </w:r>
      <w:r w:rsidR="003251F6" w:rsidRPr="00A26184">
        <w:rPr>
          <w:snapToGrid w:val="0"/>
          <w:kern w:val="0"/>
          <w:lang w:eastAsia="zh-TW"/>
        </w:rPr>
        <w:t>每一種姓、團體及族籍世代延襲，</w:t>
      </w:r>
      <w:r w:rsidR="003251F6" w:rsidRPr="00A26184">
        <w:rPr>
          <w:rFonts w:hint="eastAsia"/>
          <w:snapToGrid w:val="0"/>
          <w:kern w:val="0"/>
          <w:lang w:eastAsia="zh-TW"/>
        </w:rPr>
        <w:t>門第觀念甚深</w:t>
      </w:r>
      <w:r w:rsidRPr="00A26184">
        <w:rPr>
          <w:snapToGrid w:val="0"/>
          <w:kern w:val="0"/>
          <w:lang w:eastAsia="zh-TW"/>
        </w:rPr>
        <w:t>。種姓制度觀念已行之數千年，影響印度文明演化、社會結構、政治運作、經濟發展等至深且鉅，是瞭解印度不可不知的重要元素。</w:t>
      </w:r>
    </w:p>
    <w:p w:rsidR="00A50CB6" w:rsidRPr="00A26184" w:rsidRDefault="00A50CB6" w:rsidP="00B7587E">
      <w:pPr>
        <w:pStyle w:val="af1"/>
        <w:ind w:left="945" w:firstLine="472"/>
        <w:rPr>
          <w:snapToGrid w:val="0"/>
          <w:kern w:val="0"/>
          <w:lang w:eastAsia="zh-TW"/>
        </w:rPr>
      </w:pPr>
      <w:r w:rsidRPr="00A26184">
        <w:rPr>
          <w:snapToGrid w:val="0"/>
          <w:kern w:val="0"/>
          <w:lang w:eastAsia="zh-TW"/>
        </w:rPr>
        <w:t>時至</w:t>
      </w:r>
      <w:r w:rsidRPr="00A26184">
        <w:rPr>
          <w:snapToGrid w:val="0"/>
          <w:kern w:val="0"/>
          <w:lang w:eastAsia="zh-TW"/>
        </w:rPr>
        <w:t>21</w:t>
      </w:r>
      <w:r w:rsidR="003251F6" w:rsidRPr="00A26184">
        <w:rPr>
          <w:snapToGrid w:val="0"/>
          <w:kern w:val="0"/>
          <w:lang w:eastAsia="zh-TW"/>
        </w:rPr>
        <w:t>世紀，印度社會及分工仍受該</w:t>
      </w:r>
      <w:r w:rsidR="003251F6" w:rsidRPr="00A26184">
        <w:rPr>
          <w:rFonts w:hint="eastAsia"/>
          <w:snapToGrid w:val="0"/>
          <w:kern w:val="0"/>
          <w:lang w:eastAsia="zh-TW"/>
        </w:rPr>
        <w:t>種姓觀念影響</w:t>
      </w:r>
      <w:r w:rsidRPr="00A26184">
        <w:rPr>
          <w:snapToGrid w:val="0"/>
          <w:kern w:val="0"/>
          <w:lang w:eastAsia="zh-TW"/>
        </w:rPr>
        <w:t>，造成</w:t>
      </w:r>
      <w:r w:rsidR="003251F6" w:rsidRPr="00A26184">
        <w:rPr>
          <w:rFonts w:hint="eastAsia"/>
          <w:snapToGrid w:val="0"/>
          <w:kern w:val="0"/>
          <w:lang w:eastAsia="zh-TW"/>
        </w:rPr>
        <w:t>許多</w:t>
      </w:r>
      <w:r w:rsidRPr="00A26184">
        <w:rPr>
          <w:snapToGrid w:val="0"/>
          <w:kern w:val="0"/>
          <w:lang w:eastAsia="zh-TW"/>
        </w:rPr>
        <w:t>社會不公</w:t>
      </w:r>
      <w:r w:rsidR="003251F6" w:rsidRPr="00A26184">
        <w:rPr>
          <w:rFonts w:hint="eastAsia"/>
          <w:snapToGrid w:val="0"/>
          <w:kern w:val="0"/>
          <w:lang w:eastAsia="zh-TW"/>
        </w:rPr>
        <w:t>現象</w:t>
      </w:r>
      <w:r w:rsidRPr="00A26184">
        <w:rPr>
          <w:snapToGrid w:val="0"/>
          <w:kern w:val="0"/>
          <w:lang w:eastAsia="zh-TW"/>
        </w:rPr>
        <w:t>，影響整體經濟運作效率。雖亦有人主張印度貧富差距懸殊，安於階級現狀，配合宗教輪迴信仰，係維持印度社會安定之主要力量，但在現代社會中，其衍生之負面效應已廣為印度有識之士及世界人權組織詬病。甘地領導獨立運動時雖曾大力鼓吹破除種姓階級觀念，且憲法早已明文禁止種姓制度，但一般大眾，尤其在廣大的農村地區，仍積習難改。</w:t>
      </w:r>
    </w:p>
    <w:p w:rsidR="00A50CB6" w:rsidRPr="00A26184" w:rsidRDefault="00A50CB6" w:rsidP="00B7587E">
      <w:pPr>
        <w:pStyle w:val="a8"/>
        <w:rPr>
          <w:snapToGrid w:val="0"/>
          <w:kern w:val="0"/>
        </w:rPr>
      </w:pPr>
      <w:r w:rsidRPr="00A26184">
        <w:rPr>
          <w:snapToGrid w:val="0"/>
          <w:kern w:val="0"/>
        </w:rPr>
        <w:t>（五）民情</w:t>
      </w:r>
    </w:p>
    <w:p w:rsidR="00A50CB6" w:rsidRPr="00A26184" w:rsidRDefault="0087590E" w:rsidP="00B7587E">
      <w:pPr>
        <w:pStyle w:val="af1"/>
        <w:ind w:left="945" w:firstLine="472"/>
        <w:rPr>
          <w:snapToGrid w:val="0"/>
          <w:kern w:val="0"/>
          <w:lang w:eastAsia="zh-TW"/>
        </w:rPr>
      </w:pPr>
      <w:r w:rsidRPr="00A26184">
        <w:rPr>
          <w:snapToGrid w:val="0"/>
          <w:kern w:val="0"/>
          <w:lang w:eastAsia="zh-TW"/>
        </w:rPr>
        <w:t>印度生活習俗深受宗教信仰影響，重視傳統，民風保守。</w:t>
      </w:r>
      <w:r w:rsidR="00A50CB6" w:rsidRPr="00A26184">
        <w:rPr>
          <w:snapToGrid w:val="0"/>
          <w:kern w:val="0"/>
          <w:lang w:eastAsia="zh-TW"/>
        </w:rPr>
        <w:t>已婚婦女外出多穿著傳統紗麗（</w:t>
      </w:r>
      <w:r w:rsidR="00A50CB6" w:rsidRPr="00A26184">
        <w:rPr>
          <w:snapToGrid w:val="0"/>
          <w:kern w:val="0"/>
          <w:lang w:eastAsia="zh-TW"/>
        </w:rPr>
        <w:t>Sari</w:t>
      </w:r>
      <w:r w:rsidR="00D607A6" w:rsidRPr="00A26184">
        <w:rPr>
          <w:snapToGrid w:val="0"/>
          <w:kern w:val="0"/>
          <w:lang w:eastAsia="zh-TW"/>
        </w:rPr>
        <w:t>），家庭以男性父兄為中心，子女婚姻多仍由家長決定</w:t>
      </w:r>
      <w:r w:rsidR="00A50CB6" w:rsidRPr="00A26184">
        <w:rPr>
          <w:snapToGrid w:val="0"/>
          <w:kern w:val="0"/>
          <w:lang w:eastAsia="zh-TW"/>
        </w:rPr>
        <w:t>。</w:t>
      </w:r>
    </w:p>
    <w:p w:rsidR="00A50CB6" w:rsidRPr="00A26184" w:rsidRDefault="00A50CB6" w:rsidP="00B7587E">
      <w:pPr>
        <w:pStyle w:val="af1"/>
        <w:ind w:left="945" w:firstLine="472"/>
        <w:rPr>
          <w:snapToGrid w:val="0"/>
          <w:kern w:val="0"/>
          <w:lang w:eastAsia="zh-TW"/>
        </w:rPr>
      </w:pPr>
      <w:r w:rsidRPr="00A26184">
        <w:rPr>
          <w:snapToGrid w:val="0"/>
          <w:kern w:val="0"/>
          <w:lang w:eastAsia="zh-TW"/>
        </w:rPr>
        <w:t>一般印度人個性溫和，少見衝突，能容忍不同種族、宗教及不合理</w:t>
      </w:r>
      <w:r w:rsidRPr="00A26184">
        <w:rPr>
          <w:snapToGrid w:val="0"/>
          <w:kern w:val="0"/>
          <w:lang w:eastAsia="zh-TW"/>
        </w:rPr>
        <w:lastRenderedPageBreak/>
        <w:t>事物。除喀什米爾、東北諸州等地區因領土、政治問題偶有恐怖暴力破壞活動，以及共產黨游擊隊較活躍之東部地區治安令人憂心外，社會大抵安定。</w:t>
      </w:r>
    </w:p>
    <w:p w:rsidR="00A50CB6" w:rsidRPr="00A26184" w:rsidRDefault="00A50CB6" w:rsidP="00B7587E">
      <w:pPr>
        <w:pStyle w:val="af1"/>
        <w:ind w:left="945" w:firstLine="472"/>
        <w:rPr>
          <w:snapToGrid w:val="0"/>
          <w:kern w:val="0"/>
          <w:lang w:eastAsia="zh-TW"/>
        </w:rPr>
      </w:pPr>
      <w:r w:rsidRPr="00A26184">
        <w:rPr>
          <w:snapToGrid w:val="0"/>
          <w:kern w:val="0"/>
          <w:lang w:eastAsia="zh-TW"/>
        </w:rPr>
        <w:t>印度歷史文化悠久，宗教族群及種姓多元，前來印度工作之國人宜入境隨俗，常懷包容</w:t>
      </w:r>
      <w:r w:rsidR="00411086" w:rsidRPr="00A26184">
        <w:rPr>
          <w:rFonts w:hint="eastAsia"/>
          <w:snapToGrid w:val="0"/>
          <w:kern w:val="0"/>
          <w:lang w:eastAsia="zh-TW"/>
        </w:rPr>
        <w:t>與謹慎</w:t>
      </w:r>
      <w:r w:rsidRPr="00A26184">
        <w:rPr>
          <w:snapToGrid w:val="0"/>
          <w:kern w:val="0"/>
          <w:lang w:eastAsia="zh-TW"/>
        </w:rPr>
        <w:t>之心，方可完成工作使命。</w:t>
      </w:r>
    </w:p>
    <w:p w:rsidR="00A50CB6" w:rsidRPr="00A26184" w:rsidRDefault="00A50CB6" w:rsidP="00B7587E">
      <w:pPr>
        <w:pStyle w:val="a8"/>
        <w:rPr>
          <w:snapToGrid w:val="0"/>
          <w:kern w:val="0"/>
        </w:rPr>
      </w:pPr>
      <w:r w:rsidRPr="00A26184">
        <w:rPr>
          <w:snapToGrid w:val="0"/>
          <w:kern w:val="0"/>
        </w:rPr>
        <w:t>（六）宗教</w:t>
      </w:r>
    </w:p>
    <w:p w:rsidR="00A50CB6" w:rsidRPr="00A26184" w:rsidRDefault="00A50CB6" w:rsidP="00B7587E">
      <w:pPr>
        <w:pStyle w:val="af1"/>
        <w:ind w:left="945" w:firstLine="472"/>
        <w:rPr>
          <w:snapToGrid w:val="0"/>
          <w:kern w:val="0"/>
          <w:lang w:eastAsia="zh-TW"/>
        </w:rPr>
      </w:pPr>
      <w:r w:rsidRPr="00A26184">
        <w:rPr>
          <w:snapToGrid w:val="0"/>
          <w:kern w:val="0"/>
          <w:lang w:eastAsia="zh-TW"/>
        </w:rPr>
        <w:t>印度人民宗教意識強烈，各類宗教並行。依據</w:t>
      </w:r>
      <w:r w:rsidRPr="00A26184">
        <w:rPr>
          <w:snapToGrid w:val="0"/>
          <w:kern w:val="0"/>
          <w:lang w:eastAsia="zh-TW"/>
        </w:rPr>
        <w:t>20</w:t>
      </w:r>
      <w:r w:rsidR="00D670A0" w:rsidRPr="00A26184">
        <w:rPr>
          <w:rFonts w:hint="eastAsia"/>
          <w:snapToGrid w:val="0"/>
          <w:kern w:val="0"/>
          <w:lang w:eastAsia="zh-TW"/>
        </w:rPr>
        <w:t>1</w:t>
      </w:r>
      <w:r w:rsidRPr="00A26184">
        <w:rPr>
          <w:snapToGrid w:val="0"/>
          <w:kern w:val="0"/>
          <w:lang w:eastAsia="zh-TW"/>
        </w:rPr>
        <w:t>1</w:t>
      </w:r>
      <w:r w:rsidRPr="00A26184">
        <w:rPr>
          <w:snapToGrid w:val="0"/>
          <w:kern w:val="0"/>
          <w:lang w:eastAsia="zh-TW"/>
        </w:rPr>
        <w:t>年的全國普查，印度教人口</w:t>
      </w:r>
      <w:r w:rsidR="00886E75" w:rsidRPr="00A26184">
        <w:rPr>
          <w:snapToGrid w:val="0"/>
          <w:kern w:val="0"/>
          <w:lang w:eastAsia="zh-TW"/>
        </w:rPr>
        <w:t>占</w:t>
      </w:r>
      <w:r w:rsidRPr="00A26184">
        <w:rPr>
          <w:snapToGrid w:val="0"/>
          <w:kern w:val="0"/>
          <w:lang w:eastAsia="zh-TW"/>
        </w:rPr>
        <w:t>總人口</w:t>
      </w:r>
      <w:r w:rsidR="00D670A0" w:rsidRPr="00A26184">
        <w:rPr>
          <w:rFonts w:hint="eastAsia"/>
          <w:snapToGrid w:val="0"/>
          <w:kern w:val="0"/>
          <w:lang w:eastAsia="zh-TW"/>
        </w:rPr>
        <w:t>78.35</w:t>
      </w:r>
      <w:r w:rsidR="00542170" w:rsidRPr="00A26184">
        <w:rPr>
          <w:snapToGrid w:val="0"/>
          <w:kern w:val="0"/>
          <w:lang w:eastAsia="zh-TW"/>
        </w:rPr>
        <w:t>%</w:t>
      </w:r>
      <w:r w:rsidRPr="00A26184">
        <w:rPr>
          <w:snapToGrid w:val="0"/>
          <w:kern w:val="0"/>
          <w:lang w:eastAsia="zh-TW"/>
        </w:rPr>
        <w:t>，回教</w:t>
      </w:r>
      <w:r w:rsidR="00886E75" w:rsidRPr="00A26184">
        <w:rPr>
          <w:snapToGrid w:val="0"/>
          <w:kern w:val="0"/>
          <w:lang w:eastAsia="zh-TW"/>
        </w:rPr>
        <w:t>占</w:t>
      </w:r>
      <w:r w:rsidR="00D670A0" w:rsidRPr="00A26184">
        <w:rPr>
          <w:rFonts w:hint="eastAsia"/>
          <w:snapToGrid w:val="0"/>
          <w:kern w:val="0"/>
          <w:lang w:eastAsia="zh-TW"/>
        </w:rPr>
        <w:t>1</w:t>
      </w:r>
      <w:r w:rsidRPr="00A26184">
        <w:rPr>
          <w:snapToGrid w:val="0"/>
          <w:kern w:val="0"/>
          <w:lang w:eastAsia="zh-TW"/>
        </w:rPr>
        <w:t>4</w:t>
      </w:r>
      <w:r w:rsidR="00D670A0" w:rsidRPr="00A26184">
        <w:rPr>
          <w:rFonts w:hint="eastAsia"/>
          <w:snapToGrid w:val="0"/>
          <w:kern w:val="0"/>
          <w:lang w:eastAsia="zh-TW"/>
        </w:rPr>
        <w:t>.88</w:t>
      </w:r>
      <w:r w:rsidR="00542170" w:rsidRPr="00A26184">
        <w:rPr>
          <w:snapToGrid w:val="0"/>
          <w:kern w:val="0"/>
          <w:lang w:eastAsia="zh-TW"/>
        </w:rPr>
        <w:t>%</w:t>
      </w:r>
      <w:r w:rsidRPr="00A26184">
        <w:rPr>
          <w:snapToGrid w:val="0"/>
          <w:kern w:val="0"/>
          <w:lang w:eastAsia="zh-TW"/>
        </w:rPr>
        <w:t>、基督教</w:t>
      </w:r>
      <w:r w:rsidR="00886E75" w:rsidRPr="00A26184">
        <w:rPr>
          <w:snapToGrid w:val="0"/>
          <w:kern w:val="0"/>
          <w:lang w:eastAsia="zh-TW"/>
        </w:rPr>
        <w:t>占</w:t>
      </w:r>
      <w:r w:rsidRPr="00A26184">
        <w:rPr>
          <w:snapToGrid w:val="0"/>
          <w:kern w:val="0"/>
          <w:lang w:eastAsia="zh-TW"/>
        </w:rPr>
        <w:t>2.</w:t>
      </w:r>
      <w:r w:rsidR="00D670A0" w:rsidRPr="00A26184">
        <w:rPr>
          <w:rFonts w:hint="eastAsia"/>
          <w:snapToGrid w:val="0"/>
          <w:kern w:val="0"/>
          <w:lang w:eastAsia="zh-TW"/>
        </w:rPr>
        <w:t>5</w:t>
      </w:r>
      <w:r w:rsidR="00542170" w:rsidRPr="00A26184">
        <w:rPr>
          <w:snapToGrid w:val="0"/>
          <w:kern w:val="0"/>
          <w:lang w:eastAsia="zh-TW"/>
        </w:rPr>
        <w:t>%</w:t>
      </w:r>
      <w:r w:rsidRPr="00A26184">
        <w:rPr>
          <w:snapToGrid w:val="0"/>
          <w:kern w:val="0"/>
          <w:lang w:eastAsia="zh-TW"/>
        </w:rPr>
        <w:t>、錫克教</w:t>
      </w:r>
      <w:r w:rsidRPr="00A26184">
        <w:rPr>
          <w:snapToGrid w:val="0"/>
          <w:kern w:val="0"/>
          <w:lang w:eastAsia="zh-TW"/>
        </w:rPr>
        <w:t>1.9</w:t>
      </w:r>
      <w:r w:rsidR="00542170" w:rsidRPr="00A26184">
        <w:rPr>
          <w:snapToGrid w:val="0"/>
          <w:kern w:val="0"/>
          <w:lang w:eastAsia="zh-TW"/>
        </w:rPr>
        <w:t>%</w:t>
      </w:r>
      <w:r w:rsidRPr="00A26184">
        <w:rPr>
          <w:snapToGrid w:val="0"/>
          <w:kern w:val="0"/>
          <w:lang w:eastAsia="zh-TW"/>
        </w:rPr>
        <w:t>、佛教</w:t>
      </w:r>
      <w:r w:rsidRPr="00A26184">
        <w:rPr>
          <w:snapToGrid w:val="0"/>
          <w:kern w:val="0"/>
          <w:lang w:eastAsia="zh-TW"/>
        </w:rPr>
        <w:t>0.8</w:t>
      </w:r>
      <w:r w:rsidR="00542170" w:rsidRPr="00A26184">
        <w:rPr>
          <w:snapToGrid w:val="0"/>
          <w:kern w:val="0"/>
          <w:lang w:eastAsia="zh-TW"/>
        </w:rPr>
        <w:t>%</w:t>
      </w:r>
      <w:r w:rsidRPr="00A26184">
        <w:rPr>
          <w:snapToGrid w:val="0"/>
          <w:kern w:val="0"/>
          <w:lang w:eastAsia="zh-TW"/>
        </w:rPr>
        <w:t>、</w:t>
      </w:r>
      <w:proofErr w:type="gramStart"/>
      <w:r w:rsidRPr="00A26184">
        <w:rPr>
          <w:snapToGrid w:val="0"/>
          <w:kern w:val="0"/>
          <w:lang w:eastAsia="zh-TW"/>
        </w:rPr>
        <w:t>耆那教</w:t>
      </w:r>
      <w:proofErr w:type="gramEnd"/>
      <w:r w:rsidRPr="00A26184">
        <w:rPr>
          <w:snapToGrid w:val="0"/>
          <w:kern w:val="0"/>
          <w:lang w:eastAsia="zh-TW"/>
        </w:rPr>
        <w:t>0.4</w:t>
      </w:r>
      <w:r w:rsidR="00542170" w:rsidRPr="00A26184">
        <w:rPr>
          <w:snapToGrid w:val="0"/>
          <w:kern w:val="0"/>
          <w:lang w:eastAsia="zh-TW"/>
        </w:rPr>
        <w:t>%</w:t>
      </w:r>
      <w:r w:rsidRPr="00A26184">
        <w:rPr>
          <w:snapToGrid w:val="0"/>
          <w:kern w:val="0"/>
          <w:lang w:eastAsia="zh-TW"/>
        </w:rPr>
        <w:t>，其他尚有拜火教、猶太教等少數宗教族群。印度教、回教、基督教、佛教、耆那教等之重大節慶均屬國定假日。</w:t>
      </w:r>
    </w:p>
    <w:p w:rsidR="00A50CB6" w:rsidRPr="00A26184" w:rsidRDefault="00A50CB6" w:rsidP="00B7587E">
      <w:pPr>
        <w:pStyle w:val="af1"/>
        <w:ind w:left="945" w:firstLine="472"/>
        <w:rPr>
          <w:snapToGrid w:val="0"/>
          <w:kern w:val="0"/>
          <w:lang w:eastAsia="zh-TW"/>
        </w:rPr>
      </w:pPr>
      <w:r w:rsidRPr="00A26184">
        <w:rPr>
          <w:snapToGrid w:val="0"/>
          <w:kern w:val="0"/>
          <w:lang w:eastAsia="zh-TW"/>
        </w:rPr>
        <w:t>印度教是一般統稱，該名詞係</w:t>
      </w:r>
      <w:r w:rsidRPr="00A26184">
        <w:rPr>
          <w:snapToGrid w:val="0"/>
          <w:kern w:val="0"/>
          <w:lang w:eastAsia="zh-TW"/>
        </w:rPr>
        <w:t>19</w:t>
      </w:r>
      <w:r w:rsidRPr="00A26184">
        <w:rPr>
          <w:snapToGrid w:val="0"/>
          <w:kern w:val="0"/>
          <w:lang w:eastAsia="zh-TW"/>
        </w:rPr>
        <w:t>世紀歐洲殖民國家所創造，印度人則以永恒的法、吠陀信仰等稱呼其宗教，無創教者，多神的信仰常令人眼花撩亂，是人類最古老的宗教之一。錫克教男人蓄髮，頭戴各色頭巾，反對種姓制度，與印度教徒偶生衝突，曾於</w:t>
      </w:r>
      <w:r w:rsidRPr="00A26184">
        <w:rPr>
          <w:snapToGrid w:val="0"/>
          <w:kern w:val="0"/>
          <w:lang w:eastAsia="zh-TW"/>
        </w:rPr>
        <w:t>80</w:t>
      </w:r>
      <w:r w:rsidRPr="00A26184">
        <w:rPr>
          <w:snapToGrid w:val="0"/>
          <w:kern w:val="0"/>
          <w:lang w:eastAsia="zh-TW"/>
        </w:rPr>
        <w:t>年代發生分離運動。而信奉回教的巴基斯坦與印度因喀什米爾領土糾紛，亦是印度教與國內回教徒間潛藏衝突的危機。</w:t>
      </w:r>
    </w:p>
    <w:p w:rsidR="00A50CB6" w:rsidRPr="00A26184" w:rsidRDefault="00A50CB6" w:rsidP="00B7587E">
      <w:pPr>
        <w:pStyle w:val="a8"/>
        <w:rPr>
          <w:snapToGrid w:val="0"/>
          <w:kern w:val="0"/>
        </w:rPr>
      </w:pPr>
      <w:r w:rsidRPr="00A26184">
        <w:rPr>
          <w:snapToGrid w:val="0"/>
          <w:kern w:val="0"/>
        </w:rPr>
        <w:t>（七）國民教育水準</w:t>
      </w:r>
    </w:p>
    <w:p w:rsidR="00A50CB6" w:rsidRPr="00A26184" w:rsidRDefault="00A50CB6" w:rsidP="00B7587E">
      <w:pPr>
        <w:pStyle w:val="af1"/>
        <w:ind w:left="945" w:firstLine="472"/>
        <w:rPr>
          <w:snapToGrid w:val="0"/>
          <w:kern w:val="0"/>
          <w:lang w:eastAsia="zh-TW"/>
        </w:rPr>
      </w:pPr>
      <w:r w:rsidRPr="00A26184">
        <w:rPr>
          <w:snapToGrid w:val="0"/>
          <w:kern w:val="0"/>
          <w:lang w:eastAsia="zh-TW"/>
        </w:rPr>
        <w:t>依據印度</w:t>
      </w:r>
      <w:r w:rsidRPr="00A26184">
        <w:rPr>
          <w:snapToGrid w:val="0"/>
          <w:kern w:val="0"/>
          <w:lang w:eastAsia="zh-TW"/>
        </w:rPr>
        <w:t>2011</w:t>
      </w:r>
      <w:r w:rsidRPr="00A26184">
        <w:rPr>
          <w:snapToGrid w:val="0"/>
          <w:kern w:val="0"/>
          <w:lang w:eastAsia="zh-TW"/>
        </w:rPr>
        <w:t>年人口普查，全國識字率為</w:t>
      </w:r>
      <w:r w:rsidRPr="00A26184">
        <w:rPr>
          <w:snapToGrid w:val="0"/>
          <w:kern w:val="0"/>
          <w:lang w:eastAsia="zh-TW"/>
        </w:rPr>
        <w:t>74</w:t>
      </w:r>
      <w:r w:rsidR="00542170" w:rsidRPr="00A26184">
        <w:rPr>
          <w:snapToGrid w:val="0"/>
          <w:kern w:val="0"/>
          <w:lang w:eastAsia="zh-TW"/>
        </w:rPr>
        <w:t>%</w:t>
      </w:r>
      <w:r w:rsidRPr="00A26184">
        <w:rPr>
          <w:snapToGrid w:val="0"/>
          <w:kern w:val="0"/>
          <w:lang w:eastAsia="zh-TW"/>
        </w:rPr>
        <w:t>，其中男性為</w:t>
      </w:r>
      <w:r w:rsidRPr="00A26184">
        <w:rPr>
          <w:snapToGrid w:val="0"/>
          <w:kern w:val="0"/>
          <w:lang w:eastAsia="zh-TW"/>
        </w:rPr>
        <w:t>82.14</w:t>
      </w:r>
      <w:r w:rsidR="00542170" w:rsidRPr="00A26184">
        <w:rPr>
          <w:snapToGrid w:val="0"/>
          <w:kern w:val="0"/>
          <w:lang w:eastAsia="zh-TW"/>
        </w:rPr>
        <w:t>%</w:t>
      </w:r>
      <w:r w:rsidRPr="00A26184">
        <w:rPr>
          <w:snapToGrid w:val="0"/>
          <w:kern w:val="0"/>
          <w:lang w:eastAsia="zh-TW"/>
        </w:rPr>
        <w:t>，女性</w:t>
      </w:r>
      <w:r w:rsidRPr="00A26184">
        <w:rPr>
          <w:snapToGrid w:val="0"/>
          <w:kern w:val="0"/>
          <w:lang w:eastAsia="zh-TW"/>
        </w:rPr>
        <w:t>65.46</w:t>
      </w:r>
      <w:r w:rsidR="00542170" w:rsidRPr="00A26184">
        <w:rPr>
          <w:snapToGrid w:val="0"/>
          <w:kern w:val="0"/>
          <w:lang w:eastAsia="zh-TW"/>
        </w:rPr>
        <w:t>%</w:t>
      </w:r>
      <w:r w:rsidRPr="00A26184">
        <w:rPr>
          <w:snapToGrid w:val="0"/>
          <w:kern w:val="0"/>
          <w:lang w:eastAsia="zh-TW"/>
        </w:rPr>
        <w:t>，目前印度國民平均受教育年限為</w:t>
      </w:r>
      <w:r w:rsidRPr="00A26184">
        <w:rPr>
          <w:snapToGrid w:val="0"/>
          <w:kern w:val="0"/>
          <w:lang w:eastAsia="zh-TW"/>
        </w:rPr>
        <w:t>10</w:t>
      </w:r>
      <w:r w:rsidRPr="00A26184">
        <w:rPr>
          <w:snapToGrid w:val="0"/>
          <w:kern w:val="0"/>
          <w:lang w:eastAsia="zh-TW"/>
        </w:rPr>
        <w:t>年，其中男性為</w:t>
      </w:r>
      <w:r w:rsidRPr="00A26184">
        <w:rPr>
          <w:snapToGrid w:val="0"/>
          <w:kern w:val="0"/>
          <w:lang w:eastAsia="zh-TW"/>
        </w:rPr>
        <w:t>11</w:t>
      </w:r>
      <w:r w:rsidRPr="00A26184">
        <w:rPr>
          <w:snapToGrid w:val="0"/>
          <w:kern w:val="0"/>
          <w:lang w:eastAsia="zh-TW"/>
        </w:rPr>
        <w:t>年，女性為</w:t>
      </w:r>
      <w:r w:rsidRPr="00A26184">
        <w:rPr>
          <w:snapToGrid w:val="0"/>
          <w:kern w:val="0"/>
          <w:lang w:eastAsia="zh-TW"/>
        </w:rPr>
        <w:t>9</w:t>
      </w:r>
      <w:r w:rsidRPr="00A26184">
        <w:rPr>
          <w:snapToGrid w:val="0"/>
          <w:kern w:val="0"/>
          <w:lang w:eastAsia="zh-TW"/>
        </w:rPr>
        <w:t>年。具有中學文憑者</w:t>
      </w:r>
      <w:r w:rsidR="00886E75" w:rsidRPr="00A26184">
        <w:rPr>
          <w:snapToGrid w:val="0"/>
          <w:kern w:val="0"/>
          <w:lang w:eastAsia="zh-TW"/>
        </w:rPr>
        <w:t>占</w:t>
      </w:r>
      <w:r w:rsidRPr="00A26184">
        <w:rPr>
          <w:snapToGrid w:val="0"/>
          <w:kern w:val="0"/>
          <w:lang w:eastAsia="zh-TW"/>
        </w:rPr>
        <w:t>15</w:t>
      </w:r>
      <w:r w:rsidR="00542170" w:rsidRPr="00A26184">
        <w:rPr>
          <w:snapToGrid w:val="0"/>
          <w:kern w:val="0"/>
          <w:lang w:eastAsia="zh-TW"/>
        </w:rPr>
        <w:t>%</w:t>
      </w:r>
      <w:r w:rsidRPr="00A26184">
        <w:rPr>
          <w:snapToGrid w:val="0"/>
          <w:kern w:val="0"/>
          <w:lang w:eastAsia="zh-TW"/>
        </w:rPr>
        <w:t>，大專文憑者占</w:t>
      </w:r>
      <w:r w:rsidRPr="00A26184">
        <w:rPr>
          <w:snapToGrid w:val="0"/>
          <w:kern w:val="0"/>
          <w:lang w:eastAsia="zh-TW"/>
        </w:rPr>
        <w:t>12.4</w:t>
      </w:r>
      <w:r w:rsidR="00542170" w:rsidRPr="00A26184">
        <w:rPr>
          <w:snapToGrid w:val="0"/>
          <w:kern w:val="0"/>
          <w:lang w:eastAsia="zh-TW"/>
        </w:rPr>
        <w:t>%</w:t>
      </w:r>
      <w:r w:rsidRPr="00A26184">
        <w:rPr>
          <w:snapToGrid w:val="0"/>
          <w:kern w:val="0"/>
          <w:lang w:eastAsia="zh-TW"/>
        </w:rPr>
        <w:t>。</w:t>
      </w:r>
    </w:p>
    <w:p w:rsidR="00A50CB6" w:rsidRPr="00A26184" w:rsidRDefault="00A50CB6" w:rsidP="00B7587E">
      <w:pPr>
        <w:pStyle w:val="af1"/>
        <w:ind w:left="945" w:firstLine="472"/>
        <w:rPr>
          <w:snapToGrid w:val="0"/>
          <w:kern w:val="0"/>
          <w:lang w:eastAsia="zh-TW"/>
        </w:rPr>
      </w:pPr>
      <w:r w:rsidRPr="00A26184">
        <w:rPr>
          <w:snapToGrid w:val="0"/>
          <w:kern w:val="0"/>
          <w:lang w:eastAsia="zh-TW"/>
        </w:rPr>
        <w:t>印度大學入學考試競爭激烈，尤以都會地區為最，每年畢業學生眾多，熟稔英文，有與國際接軌的優勢，是印度軟體及外包產業發展的生力軍。印度理工學院（</w:t>
      </w:r>
      <w:r w:rsidRPr="00A26184">
        <w:rPr>
          <w:snapToGrid w:val="0"/>
          <w:kern w:val="0"/>
          <w:lang w:eastAsia="zh-TW"/>
        </w:rPr>
        <w:t>Indian Institute of Technologies</w:t>
      </w:r>
      <w:r w:rsidR="00542170" w:rsidRPr="00A26184">
        <w:rPr>
          <w:rFonts w:hint="eastAsia"/>
          <w:snapToGrid w:val="0"/>
          <w:kern w:val="0"/>
          <w:lang w:eastAsia="zh-TW"/>
        </w:rPr>
        <w:t>，</w:t>
      </w:r>
      <w:r w:rsidR="00542170" w:rsidRPr="00A26184">
        <w:rPr>
          <w:rFonts w:hint="eastAsia"/>
          <w:snapToGrid w:val="0"/>
          <w:kern w:val="0"/>
          <w:lang w:eastAsia="zh-TW"/>
        </w:rPr>
        <w:t>IIT</w:t>
      </w:r>
      <w:r w:rsidRPr="00A26184">
        <w:rPr>
          <w:snapToGrid w:val="0"/>
          <w:kern w:val="0"/>
          <w:lang w:eastAsia="zh-TW"/>
        </w:rPr>
        <w:t>）及印度管理學院（</w:t>
      </w:r>
      <w:r w:rsidRPr="00A26184">
        <w:rPr>
          <w:snapToGrid w:val="0"/>
          <w:kern w:val="0"/>
          <w:lang w:eastAsia="zh-TW"/>
        </w:rPr>
        <w:t>Indian Institute of Management</w:t>
      </w:r>
      <w:r w:rsidR="00542170" w:rsidRPr="00A26184">
        <w:rPr>
          <w:rFonts w:hint="eastAsia"/>
          <w:snapToGrid w:val="0"/>
          <w:kern w:val="0"/>
          <w:lang w:eastAsia="zh-TW"/>
        </w:rPr>
        <w:t>，</w:t>
      </w:r>
      <w:r w:rsidR="00542170" w:rsidRPr="00A26184">
        <w:rPr>
          <w:rFonts w:hint="eastAsia"/>
          <w:snapToGrid w:val="0"/>
          <w:kern w:val="0"/>
          <w:lang w:eastAsia="zh-TW"/>
        </w:rPr>
        <w:t>IIM</w:t>
      </w:r>
      <w:r w:rsidR="00411086" w:rsidRPr="00A26184">
        <w:rPr>
          <w:rFonts w:hint="eastAsia"/>
          <w:snapToGrid w:val="0"/>
          <w:kern w:val="0"/>
          <w:lang w:eastAsia="zh-TW"/>
        </w:rPr>
        <w:t>）</w:t>
      </w:r>
      <w:r w:rsidRPr="00A26184">
        <w:rPr>
          <w:snapToGrid w:val="0"/>
          <w:kern w:val="0"/>
          <w:lang w:eastAsia="zh-TW"/>
        </w:rPr>
        <w:t>在主要城市均設有分校，畢</w:t>
      </w:r>
      <w:r w:rsidRPr="00A26184">
        <w:rPr>
          <w:snapToGrid w:val="0"/>
          <w:kern w:val="0"/>
          <w:lang w:eastAsia="zh-TW"/>
        </w:rPr>
        <w:lastRenderedPageBreak/>
        <w:t>業生素質廣受國際好評。</w:t>
      </w:r>
    </w:p>
    <w:p w:rsidR="00A50CB6" w:rsidRPr="00A26184" w:rsidRDefault="00A50CB6" w:rsidP="00B7587E">
      <w:pPr>
        <w:pStyle w:val="a8"/>
        <w:rPr>
          <w:snapToGrid w:val="0"/>
          <w:kern w:val="0"/>
        </w:rPr>
      </w:pPr>
      <w:r w:rsidRPr="00A26184">
        <w:rPr>
          <w:snapToGrid w:val="0"/>
          <w:kern w:val="0"/>
        </w:rPr>
        <w:t>（八）首都及重要城市概況</w:t>
      </w:r>
    </w:p>
    <w:p w:rsidR="00A50CB6" w:rsidRPr="00A26184" w:rsidRDefault="00A50CB6" w:rsidP="000C2088">
      <w:pPr>
        <w:pStyle w:val="af4"/>
        <w:ind w:left="1417" w:hanging="472"/>
        <w:rPr>
          <w:snapToGrid w:val="0"/>
          <w:kern w:val="0"/>
        </w:rPr>
      </w:pPr>
      <w:r w:rsidRPr="00A26184">
        <w:rPr>
          <w:snapToGrid w:val="0"/>
          <w:kern w:val="0"/>
        </w:rPr>
        <w:t>１、新德里（</w:t>
      </w:r>
      <w:r w:rsidRPr="00A26184">
        <w:rPr>
          <w:snapToGrid w:val="0"/>
          <w:kern w:val="0"/>
        </w:rPr>
        <w:t>New Delhi</w:t>
      </w:r>
      <w:r w:rsidRPr="00A26184">
        <w:rPr>
          <w:snapToGrid w:val="0"/>
          <w:kern w:val="0"/>
        </w:rPr>
        <w:t>）</w:t>
      </w:r>
    </w:p>
    <w:p w:rsidR="003251F6" w:rsidRPr="00A26184" w:rsidRDefault="00A50CB6" w:rsidP="000C2088">
      <w:pPr>
        <w:pStyle w:val="afb"/>
        <w:ind w:left="1417" w:firstLine="472"/>
        <w:rPr>
          <w:lang w:eastAsia="zh-TW"/>
        </w:rPr>
      </w:pPr>
      <w:r w:rsidRPr="00A26184">
        <w:rPr>
          <w:lang w:eastAsia="zh-TW"/>
        </w:rPr>
        <w:t>德里本是歷史悠久的王朝都城，歷經古印度時代、伊斯蘭王朝、蒙兀兒王朝等朝代。新德里市區自</w:t>
      </w:r>
      <w:r w:rsidRPr="00A26184">
        <w:rPr>
          <w:lang w:eastAsia="zh-TW"/>
        </w:rPr>
        <w:t>1911</w:t>
      </w:r>
      <w:r w:rsidRPr="00A26184">
        <w:rPr>
          <w:lang w:eastAsia="zh-TW"/>
        </w:rPr>
        <w:t>年英國殖民時代宣</w:t>
      </w:r>
      <w:r w:rsidR="00886E75" w:rsidRPr="00A26184">
        <w:rPr>
          <w:lang w:eastAsia="zh-TW"/>
        </w:rPr>
        <w:t>布</w:t>
      </w:r>
      <w:r w:rsidRPr="00A26184">
        <w:rPr>
          <w:lang w:eastAsia="zh-TW"/>
        </w:rPr>
        <w:t>自加爾各答遷都德里後開始興建，</w:t>
      </w:r>
      <w:r w:rsidRPr="00A26184">
        <w:rPr>
          <w:lang w:eastAsia="zh-TW"/>
        </w:rPr>
        <w:t>1931</w:t>
      </w:r>
      <w:r w:rsidRPr="00A26184">
        <w:rPr>
          <w:lang w:eastAsia="zh-TW"/>
        </w:rPr>
        <w:t>年完工，</w:t>
      </w:r>
      <w:r w:rsidRPr="00A26184">
        <w:rPr>
          <w:lang w:eastAsia="zh-TW"/>
        </w:rPr>
        <w:t>1947</w:t>
      </w:r>
      <w:r w:rsidRPr="00A26184">
        <w:rPr>
          <w:lang w:eastAsia="zh-TW"/>
        </w:rPr>
        <w:t>年獨立後續為首都。新舊德里都會區人口約</w:t>
      </w:r>
      <w:r w:rsidR="00514AEF" w:rsidRPr="00A26184">
        <w:rPr>
          <w:rFonts w:hint="eastAsia"/>
          <w:lang w:eastAsia="zh-TW"/>
        </w:rPr>
        <w:t>1</w:t>
      </w:r>
      <w:r w:rsidRPr="00A26184">
        <w:rPr>
          <w:lang w:eastAsia="zh-TW"/>
        </w:rPr>
        <w:t>,</w:t>
      </w:r>
      <w:r w:rsidR="00514AEF" w:rsidRPr="00A26184">
        <w:rPr>
          <w:rFonts w:hint="eastAsia"/>
          <w:lang w:eastAsia="zh-TW"/>
        </w:rPr>
        <w:t>86</w:t>
      </w:r>
      <w:r w:rsidRPr="00A26184">
        <w:rPr>
          <w:lang w:eastAsia="zh-TW"/>
        </w:rPr>
        <w:t>0</w:t>
      </w:r>
      <w:r w:rsidRPr="00A26184">
        <w:rPr>
          <w:lang w:eastAsia="zh-TW"/>
        </w:rPr>
        <w:t>萬</w:t>
      </w:r>
      <w:r w:rsidR="003251F6" w:rsidRPr="00A26184">
        <w:rPr>
          <w:lang w:eastAsia="zh-TW"/>
        </w:rPr>
        <w:t>，為僅次於孟買的第二大城。為印度政治中心，有總統府、國會及各</w:t>
      </w:r>
      <w:r w:rsidR="003251F6" w:rsidRPr="00A26184">
        <w:rPr>
          <w:rFonts w:hint="eastAsia"/>
          <w:lang w:eastAsia="zh-TW"/>
        </w:rPr>
        <w:t>聯邦</w:t>
      </w:r>
      <w:r w:rsidRPr="00A26184">
        <w:rPr>
          <w:lang w:eastAsia="zh-TW"/>
        </w:rPr>
        <w:t>部會等宏偉建築。</w:t>
      </w:r>
    </w:p>
    <w:p w:rsidR="003251F6" w:rsidRPr="00A26184" w:rsidRDefault="00A50CB6" w:rsidP="000C2088">
      <w:pPr>
        <w:pStyle w:val="afb"/>
        <w:ind w:left="1417" w:firstLine="472"/>
        <w:rPr>
          <w:lang w:eastAsia="zh-TW"/>
        </w:rPr>
      </w:pPr>
      <w:r w:rsidRPr="00A26184">
        <w:rPr>
          <w:lang w:eastAsia="zh-TW"/>
        </w:rPr>
        <w:t>新德里市區早期僅以容納數百萬人口為規畫基礎，近年面臨都市快速發展及人口激增的壓力，政府以增闢道路、天橋、蓋捷運、開發郊區等措施因應，整體交通情形</w:t>
      </w:r>
      <w:r w:rsidR="00542170" w:rsidRPr="00A26184">
        <w:rPr>
          <w:rFonts w:hint="eastAsia"/>
          <w:lang w:eastAsia="zh-TW"/>
        </w:rPr>
        <w:t>已</w:t>
      </w:r>
      <w:r w:rsidR="003251F6" w:rsidRPr="00A26184">
        <w:rPr>
          <w:lang w:eastAsia="zh-TW"/>
        </w:rPr>
        <w:t>較以往有所改善，惟印度人開車習慣</w:t>
      </w:r>
      <w:r w:rsidRPr="00A26184">
        <w:rPr>
          <w:lang w:eastAsia="zh-TW"/>
        </w:rPr>
        <w:t>差，人車爭道、逆向、超車等現象普遍，上下班尖峰時間交通擁塞特別嚴重。</w:t>
      </w:r>
    </w:p>
    <w:p w:rsidR="003251F6" w:rsidRPr="00A26184" w:rsidRDefault="00A50CB6" w:rsidP="000C2088">
      <w:pPr>
        <w:pStyle w:val="afb"/>
        <w:ind w:left="1417" w:firstLine="472"/>
        <w:rPr>
          <w:lang w:eastAsia="zh-TW"/>
        </w:rPr>
      </w:pPr>
      <w:r w:rsidRPr="00A26184">
        <w:rPr>
          <w:lang w:eastAsia="zh-TW"/>
        </w:rPr>
        <w:t>新德里市容近</w:t>
      </w:r>
      <w:r w:rsidRPr="00A26184">
        <w:rPr>
          <w:snapToGrid w:val="0"/>
          <w:kern w:val="0"/>
          <w:lang w:eastAsia="zh-TW"/>
        </w:rPr>
        <w:t>年來已有大幅改善，藉由</w:t>
      </w:r>
      <w:r w:rsidRPr="00A26184">
        <w:rPr>
          <w:snapToGrid w:val="0"/>
          <w:kern w:val="0"/>
          <w:lang w:eastAsia="zh-TW"/>
        </w:rPr>
        <w:t>2010</w:t>
      </w:r>
      <w:r w:rsidRPr="00A26184">
        <w:rPr>
          <w:snapToGrid w:val="0"/>
          <w:kern w:val="0"/>
          <w:lang w:eastAsia="zh-TW"/>
        </w:rPr>
        <w:t>年</w:t>
      </w:r>
      <w:r w:rsidRPr="00A26184">
        <w:rPr>
          <w:snapToGrid w:val="0"/>
          <w:kern w:val="0"/>
          <w:lang w:eastAsia="zh-TW"/>
        </w:rPr>
        <w:t>9</w:t>
      </w:r>
      <w:r w:rsidRPr="00A26184">
        <w:rPr>
          <w:snapToGrid w:val="0"/>
          <w:kern w:val="0"/>
          <w:lang w:eastAsia="zh-TW"/>
        </w:rPr>
        <w:t>月舉辦之大英國協運動會，市政府大力改善道路情形及週邊環境。新德里機場新航</w:t>
      </w:r>
      <w:r w:rsidRPr="00A26184">
        <w:rPr>
          <w:lang w:eastAsia="zh-TW"/>
        </w:rPr>
        <w:t>站大廈亦於</w:t>
      </w:r>
      <w:r w:rsidRPr="00A26184">
        <w:rPr>
          <w:lang w:eastAsia="zh-TW"/>
        </w:rPr>
        <w:t>2010</w:t>
      </w:r>
      <w:r w:rsidRPr="00A26184">
        <w:rPr>
          <w:lang w:eastAsia="zh-TW"/>
        </w:rPr>
        <w:t>年底完工使用，機場大廳寬敞明亮、乾淨整潔、設施新穎。</w:t>
      </w:r>
      <w:r w:rsidR="00BF1C3F" w:rsidRPr="00A26184">
        <w:rPr>
          <w:rFonts w:hint="eastAsia"/>
          <w:lang w:eastAsia="zh-TW"/>
        </w:rPr>
        <w:t>另各現代化商場紛紛開幕，整體而言基礎建設逐步改善。</w:t>
      </w:r>
    </w:p>
    <w:p w:rsidR="00BF1C3F" w:rsidRPr="00A26184" w:rsidRDefault="00BF1C3F" w:rsidP="000C2088">
      <w:pPr>
        <w:pStyle w:val="afb"/>
        <w:ind w:left="1417" w:firstLine="472"/>
        <w:rPr>
          <w:lang w:eastAsia="zh-TW"/>
        </w:rPr>
      </w:pPr>
      <w:r w:rsidRPr="00A26184">
        <w:rPr>
          <w:rFonts w:hint="eastAsia"/>
          <w:lang w:eastAsia="zh-TW"/>
        </w:rPr>
        <w:t>我外貿協會為積極推廣二國經貿合作，亦於</w:t>
      </w:r>
      <w:r w:rsidRPr="00A26184">
        <w:rPr>
          <w:rFonts w:hint="eastAsia"/>
          <w:lang w:eastAsia="zh-TW"/>
        </w:rPr>
        <w:t>2018</w:t>
      </w:r>
      <w:r w:rsidRPr="00A26184">
        <w:rPr>
          <w:rFonts w:hint="eastAsia"/>
          <w:lang w:eastAsia="zh-TW"/>
        </w:rPr>
        <w:t>年起在</w:t>
      </w:r>
      <w:r w:rsidR="004A4848" w:rsidRPr="00A26184">
        <w:rPr>
          <w:rFonts w:hint="eastAsia"/>
          <w:lang w:eastAsia="zh-TW"/>
        </w:rPr>
        <w:t>新</w:t>
      </w:r>
      <w:r w:rsidRPr="00A26184">
        <w:rPr>
          <w:rFonts w:hint="eastAsia"/>
          <w:lang w:eastAsia="zh-TW"/>
        </w:rPr>
        <w:t>德里設立</w:t>
      </w:r>
      <w:proofErr w:type="gramStart"/>
      <w:r w:rsidR="00804F87">
        <w:rPr>
          <w:rFonts w:hint="eastAsia"/>
          <w:lang w:eastAsia="zh-TW"/>
        </w:rPr>
        <w:t>臺</w:t>
      </w:r>
      <w:proofErr w:type="gramEnd"/>
      <w:r w:rsidR="00804F87">
        <w:rPr>
          <w:rFonts w:hint="eastAsia"/>
          <w:lang w:eastAsia="zh-TW"/>
        </w:rPr>
        <w:t>北</w:t>
      </w:r>
      <w:r w:rsidRPr="00A26184">
        <w:rPr>
          <w:rFonts w:hint="eastAsia"/>
          <w:lang w:eastAsia="zh-TW"/>
        </w:rPr>
        <w:t>世界貿易中心駐</w:t>
      </w:r>
      <w:r w:rsidR="004A4848" w:rsidRPr="00A26184">
        <w:rPr>
          <w:rFonts w:hint="eastAsia"/>
          <w:lang w:eastAsia="zh-TW"/>
        </w:rPr>
        <w:t>新</w:t>
      </w:r>
      <w:r w:rsidRPr="00A26184">
        <w:rPr>
          <w:rFonts w:hint="eastAsia"/>
          <w:lang w:eastAsia="zh-TW"/>
        </w:rPr>
        <w:t>德里</w:t>
      </w:r>
      <w:r w:rsidR="004A4848" w:rsidRPr="00A26184">
        <w:rPr>
          <w:rFonts w:hint="eastAsia"/>
          <w:lang w:eastAsia="zh-TW"/>
        </w:rPr>
        <w:t>辦事處</w:t>
      </w:r>
      <w:r w:rsidRPr="00A26184">
        <w:rPr>
          <w:rFonts w:hint="eastAsia"/>
          <w:lang w:eastAsia="zh-TW"/>
        </w:rPr>
        <w:t>，以進一步服務我商。</w:t>
      </w:r>
    </w:p>
    <w:p w:rsidR="00A50CB6" w:rsidRPr="00A26184" w:rsidRDefault="00A50CB6" w:rsidP="000C2088">
      <w:pPr>
        <w:pStyle w:val="af4"/>
        <w:ind w:left="1417" w:hanging="472"/>
        <w:rPr>
          <w:snapToGrid w:val="0"/>
          <w:kern w:val="0"/>
          <w:lang w:eastAsia="zh-TW"/>
        </w:rPr>
      </w:pPr>
      <w:r w:rsidRPr="00A26184">
        <w:rPr>
          <w:snapToGrid w:val="0"/>
          <w:kern w:val="0"/>
          <w:lang w:eastAsia="zh-TW"/>
        </w:rPr>
        <w:t>２、孟買（</w:t>
      </w:r>
      <w:r w:rsidRPr="00A26184">
        <w:rPr>
          <w:snapToGrid w:val="0"/>
          <w:kern w:val="0"/>
          <w:lang w:eastAsia="zh-TW"/>
        </w:rPr>
        <w:t>Mumbai</w:t>
      </w:r>
      <w:r w:rsidRPr="00A26184">
        <w:rPr>
          <w:snapToGrid w:val="0"/>
          <w:kern w:val="0"/>
          <w:lang w:eastAsia="zh-TW"/>
        </w:rPr>
        <w:t>）</w:t>
      </w:r>
    </w:p>
    <w:p w:rsidR="00A50CB6" w:rsidRPr="00A26184" w:rsidRDefault="00A50CB6" w:rsidP="000C2088">
      <w:pPr>
        <w:pStyle w:val="afb"/>
        <w:ind w:left="1417" w:firstLine="472"/>
        <w:rPr>
          <w:lang w:eastAsia="zh-TW"/>
        </w:rPr>
      </w:pPr>
      <w:r w:rsidRPr="00A26184">
        <w:rPr>
          <w:lang w:eastAsia="zh-TW"/>
        </w:rPr>
        <w:t>面臨阿拉伯海，最初是為了出口德干高原生產的棉花而開闢的港灣城市。</w:t>
      </w:r>
      <w:r w:rsidRPr="00A26184">
        <w:rPr>
          <w:lang w:eastAsia="zh-TW"/>
        </w:rPr>
        <w:t>1498</w:t>
      </w:r>
      <w:r w:rsidRPr="00A26184">
        <w:rPr>
          <w:lang w:eastAsia="zh-TW"/>
        </w:rPr>
        <w:t>年葡萄牙人在此地建立了城堡和教會，並命名為「</w:t>
      </w:r>
      <w:r w:rsidRPr="00A26184">
        <w:rPr>
          <w:lang w:eastAsia="zh-TW"/>
        </w:rPr>
        <w:t>Bom Bay</w:t>
      </w:r>
      <w:r w:rsidRPr="00A26184">
        <w:rPr>
          <w:lang w:eastAsia="zh-TW"/>
        </w:rPr>
        <w:t>」（意為良港），是為孟買舊名的來源，</w:t>
      </w:r>
      <w:r w:rsidRPr="00A26184">
        <w:rPr>
          <w:lang w:eastAsia="zh-TW"/>
        </w:rPr>
        <w:t>1661</w:t>
      </w:r>
      <w:r w:rsidRPr="00A26184">
        <w:rPr>
          <w:lang w:eastAsia="zh-TW"/>
        </w:rPr>
        <w:t>年葡萄牙人將此地贈予英國人。由於孟買是印度最接近歐洲的海上門戶，財閥和大資本家應運而生，漸成印度最大城市。</w:t>
      </w:r>
    </w:p>
    <w:p w:rsidR="00A50CB6" w:rsidRPr="00A26184" w:rsidRDefault="00A50CB6" w:rsidP="000C2088">
      <w:pPr>
        <w:pStyle w:val="afb"/>
        <w:ind w:left="1417" w:firstLine="472"/>
        <w:rPr>
          <w:lang w:eastAsia="zh-TW"/>
        </w:rPr>
      </w:pPr>
      <w:r w:rsidRPr="00A26184">
        <w:rPr>
          <w:lang w:eastAsia="zh-TW"/>
        </w:rPr>
        <w:lastRenderedPageBreak/>
        <w:t>孟買都會區人口約</w:t>
      </w:r>
      <w:r w:rsidRPr="00A26184">
        <w:rPr>
          <w:lang w:eastAsia="zh-TW"/>
        </w:rPr>
        <w:t>2,300</w:t>
      </w:r>
      <w:r w:rsidRPr="00A26184">
        <w:rPr>
          <w:lang w:eastAsia="zh-TW"/>
        </w:rPr>
        <w:t>萬，是印度第一大城、印度經濟活動最大州</w:t>
      </w:r>
      <w:r w:rsidRPr="00A26184">
        <w:rPr>
          <w:lang w:eastAsia="zh-TW"/>
        </w:rPr>
        <w:t>Maharashtra</w:t>
      </w:r>
      <w:r w:rsidRPr="00A26184">
        <w:rPr>
          <w:lang w:eastAsia="zh-TW"/>
        </w:rPr>
        <w:t>首府，也是最大港口及工商金融中心，孟買灣沿岸新式商辦大樓林立，惟整體街道窄小，公共設施落後，每每遇雨成災、交通癱瘓，市內有蔓延</w:t>
      </w:r>
      <w:r w:rsidR="00542170" w:rsidRPr="00A26184">
        <w:rPr>
          <w:rFonts w:hint="eastAsia"/>
          <w:lang w:eastAsia="zh-TW"/>
        </w:rPr>
        <w:t>十</w:t>
      </w:r>
      <w:r w:rsidRPr="00A26184">
        <w:rPr>
          <w:lang w:eastAsia="zh-TW"/>
        </w:rPr>
        <w:t>餘公里的全球最大貧民區。我外貿協會</w:t>
      </w:r>
      <w:r w:rsidR="0080092D" w:rsidRPr="00A26184">
        <w:rPr>
          <w:rFonts w:hint="eastAsia"/>
          <w:lang w:eastAsia="zh-TW"/>
        </w:rPr>
        <w:t>於</w:t>
      </w:r>
      <w:r w:rsidR="0080092D" w:rsidRPr="00A26184">
        <w:rPr>
          <w:rFonts w:hint="eastAsia"/>
          <w:lang w:eastAsia="zh-TW"/>
        </w:rPr>
        <w:t>1992</w:t>
      </w:r>
      <w:r w:rsidR="0080092D" w:rsidRPr="00A26184">
        <w:rPr>
          <w:rFonts w:hint="eastAsia"/>
          <w:lang w:eastAsia="zh-TW"/>
        </w:rPr>
        <w:t>年</w:t>
      </w:r>
      <w:r w:rsidR="00542170" w:rsidRPr="00A26184">
        <w:rPr>
          <w:rFonts w:hint="eastAsia"/>
          <w:lang w:eastAsia="zh-TW"/>
        </w:rPr>
        <w:t>於孟買</w:t>
      </w:r>
      <w:r w:rsidRPr="00A26184">
        <w:rPr>
          <w:lang w:eastAsia="zh-TW"/>
        </w:rPr>
        <w:t>設</w:t>
      </w:r>
      <w:r w:rsidR="0080092D" w:rsidRPr="00A26184">
        <w:rPr>
          <w:rFonts w:hint="eastAsia"/>
          <w:lang w:eastAsia="zh-TW"/>
        </w:rPr>
        <w:t>立</w:t>
      </w:r>
      <w:r w:rsidRPr="00A26184">
        <w:rPr>
          <w:lang w:eastAsia="zh-TW"/>
        </w:rPr>
        <w:t>辦事處。</w:t>
      </w:r>
    </w:p>
    <w:p w:rsidR="00A50CB6" w:rsidRPr="00A26184" w:rsidRDefault="00A50CB6" w:rsidP="000C2088">
      <w:pPr>
        <w:pStyle w:val="af4"/>
        <w:ind w:left="1417" w:hanging="472"/>
        <w:rPr>
          <w:snapToGrid w:val="0"/>
          <w:kern w:val="0"/>
          <w:lang w:eastAsia="zh-TW"/>
        </w:rPr>
      </w:pPr>
      <w:r w:rsidRPr="00A26184">
        <w:rPr>
          <w:snapToGrid w:val="0"/>
          <w:kern w:val="0"/>
          <w:lang w:eastAsia="zh-TW"/>
        </w:rPr>
        <w:t>３、加爾各答（</w:t>
      </w:r>
      <w:r w:rsidRPr="00A26184">
        <w:rPr>
          <w:snapToGrid w:val="0"/>
          <w:kern w:val="0"/>
          <w:lang w:eastAsia="zh-TW"/>
        </w:rPr>
        <w:t>Kolkata</w:t>
      </w:r>
      <w:r w:rsidRPr="00A26184">
        <w:rPr>
          <w:snapToGrid w:val="0"/>
          <w:kern w:val="0"/>
          <w:lang w:eastAsia="zh-TW"/>
        </w:rPr>
        <w:t>）：</w:t>
      </w:r>
    </w:p>
    <w:p w:rsidR="00A50CB6" w:rsidRPr="00A26184" w:rsidRDefault="00A50CB6" w:rsidP="000C2088">
      <w:pPr>
        <w:pStyle w:val="afb"/>
        <w:ind w:left="1417" w:firstLine="472"/>
        <w:rPr>
          <w:lang w:eastAsia="zh-TW"/>
        </w:rPr>
      </w:pPr>
      <w:r w:rsidRPr="00A26184">
        <w:rPr>
          <w:lang w:eastAsia="zh-TW"/>
        </w:rPr>
        <w:t>1911</w:t>
      </w:r>
      <w:r w:rsidRPr="00A26184">
        <w:rPr>
          <w:lang w:eastAsia="zh-TW"/>
        </w:rPr>
        <w:t>年遷都德里前，加爾各答是英屬印度殖民地首都，十分繁榮。英國統治時期，是印度思想文化和政治中心，民族運動發達，獨立後是印度東部工商業和運輸中心。</w:t>
      </w:r>
    </w:p>
    <w:p w:rsidR="00A50CB6" w:rsidRPr="00A26184" w:rsidRDefault="00A50CB6" w:rsidP="000C2088">
      <w:pPr>
        <w:pStyle w:val="afb"/>
        <w:ind w:left="1417" w:firstLine="472"/>
        <w:rPr>
          <w:lang w:eastAsia="zh-TW"/>
        </w:rPr>
      </w:pPr>
      <w:r w:rsidRPr="00A26184">
        <w:rPr>
          <w:lang w:eastAsia="zh-TW"/>
        </w:rPr>
        <w:t>加爾各答都會區人口約</w:t>
      </w:r>
      <w:r w:rsidRPr="00A26184">
        <w:rPr>
          <w:lang w:eastAsia="zh-TW"/>
        </w:rPr>
        <w:t>1,600</w:t>
      </w:r>
      <w:r w:rsidRPr="00A26184">
        <w:rPr>
          <w:lang w:eastAsia="zh-TW"/>
        </w:rPr>
        <w:t>萬，是印度第三大城，為西孟加拉州（</w:t>
      </w:r>
      <w:r w:rsidRPr="00A26184">
        <w:rPr>
          <w:lang w:eastAsia="zh-TW"/>
        </w:rPr>
        <w:t>West Bengal</w:t>
      </w:r>
      <w:r w:rsidRPr="00A26184">
        <w:rPr>
          <w:lang w:eastAsia="zh-TW"/>
        </w:rPr>
        <w:t>）首府，有全印度第一條地下鐵。</w:t>
      </w:r>
      <w:r w:rsidR="00411086" w:rsidRPr="00A26184">
        <w:rPr>
          <w:rFonts w:hint="eastAsia"/>
          <w:lang w:eastAsia="zh-TW"/>
        </w:rPr>
        <w:t>華人向聚居</w:t>
      </w:r>
      <w:r w:rsidR="00411086" w:rsidRPr="00A26184">
        <w:rPr>
          <w:lang w:eastAsia="zh-TW"/>
        </w:rPr>
        <w:t>Tangra</w:t>
      </w:r>
      <w:r w:rsidR="00411086" w:rsidRPr="00A26184">
        <w:rPr>
          <w:rFonts w:hint="eastAsia"/>
          <w:lang w:eastAsia="zh-TW"/>
        </w:rPr>
        <w:t>地區，</w:t>
      </w:r>
      <w:r w:rsidR="00542170" w:rsidRPr="00A26184">
        <w:rPr>
          <w:rFonts w:hint="eastAsia"/>
          <w:lang w:eastAsia="zh-TW"/>
        </w:rPr>
        <w:t>以</w:t>
      </w:r>
      <w:r w:rsidR="00411086" w:rsidRPr="00A26184">
        <w:rPr>
          <w:lang w:eastAsia="zh-TW"/>
        </w:rPr>
        <w:t>客家鄉親</w:t>
      </w:r>
      <w:r w:rsidR="00411086" w:rsidRPr="00A26184">
        <w:rPr>
          <w:rFonts w:hint="eastAsia"/>
          <w:lang w:eastAsia="zh-TW"/>
        </w:rPr>
        <w:t>居多</w:t>
      </w:r>
      <w:r w:rsidR="00411086" w:rsidRPr="00A26184">
        <w:rPr>
          <w:lang w:eastAsia="zh-TW"/>
        </w:rPr>
        <w:t>，現有約</w:t>
      </w:r>
      <w:r w:rsidR="00411086" w:rsidRPr="00A26184">
        <w:rPr>
          <w:lang w:eastAsia="zh-TW"/>
        </w:rPr>
        <w:t>3,000</w:t>
      </w:r>
      <w:r w:rsidR="00411086" w:rsidRPr="00A26184">
        <w:rPr>
          <w:lang w:eastAsia="zh-TW"/>
        </w:rPr>
        <w:t>人，青壯者多已外移。</w:t>
      </w:r>
      <w:r w:rsidRPr="00A26184">
        <w:rPr>
          <w:lang w:eastAsia="zh-TW"/>
        </w:rPr>
        <w:t>我外貿協會</w:t>
      </w:r>
      <w:r w:rsidR="00D670A0" w:rsidRPr="00A26184">
        <w:rPr>
          <w:rFonts w:hint="eastAsia"/>
          <w:lang w:eastAsia="zh-TW"/>
        </w:rPr>
        <w:t>2013</w:t>
      </w:r>
      <w:r w:rsidRPr="00A26184">
        <w:rPr>
          <w:lang w:eastAsia="zh-TW"/>
        </w:rPr>
        <w:t>年正式於加爾各答設立辦事處。</w:t>
      </w:r>
    </w:p>
    <w:p w:rsidR="00A50CB6" w:rsidRPr="00A26184" w:rsidRDefault="00A50CB6" w:rsidP="000C2088">
      <w:pPr>
        <w:pStyle w:val="af4"/>
        <w:ind w:left="1417" w:hanging="472"/>
        <w:rPr>
          <w:snapToGrid w:val="0"/>
          <w:kern w:val="0"/>
          <w:lang w:eastAsia="zh-TW"/>
        </w:rPr>
      </w:pPr>
      <w:r w:rsidRPr="00A26184">
        <w:rPr>
          <w:snapToGrid w:val="0"/>
          <w:kern w:val="0"/>
          <w:lang w:eastAsia="zh-TW"/>
        </w:rPr>
        <w:t>４、清奈（</w:t>
      </w:r>
      <w:r w:rsidRPr="00A26184">
        <w:rPr>
          <w:snapToGrid w:val="0"/>
          <w:kern w:val="0"/>
          <w:lang w:eastAsia="zh-TW"/>
        </w:rPr>
        <w:t>Chennai</w:t>
      </w:r>
      <w:r w:rsidRPr="00A26184">
        <w:rPr>
          <w:snapToGrid w:val="0"/>
          <w:kern w:val="0"/>
          <w:lang w:eastAsia="zh-TW"/>
        </w:rPr>
        <w:t>）：</w:t>
      </w:r>
    </w:p>
    <w:p w:rsidR="00A50CB6" w:rsidRPr="00A26184" w:rsidRDefault="00A50CB6" w:rsidP="000C2088">
      <w:pPr>
        <w:pStyle w:val="afb"/>
        <w:ind w:left="1417" w:firstLine="472"/>
        <w:rPr>
          <w:lang w:eastAsia="zh-TW"/>
        </w:rPr>
      </w:pPr>
      <w:r w:rsidRPr="00A26184">
        <w:rPr>
          <w:lang w:eastAsia="zh-TW"/>
        </w:rPr>
        <w:t>Tamil Nadu</w:t>
      </w:r>
      <w:r w:rsidRPr="00A26184">
        <w:rPr>
          <w:lang w:eastAsia="zh-TW"/>
        </w:rPr>
        <w:t>州首府，舊稱</w:t>
      </w:r>
      <w:r w:rsidRPr="00A26184">
        <w:rPr>
          <w:lang w:eastAsia="zh-TW"/>
        </w:rPr>
        <w:t>Madras</w:t>
      </w:r>
      <w:r w:rsidRPr="00A26184">
        <w:rPr>
          <w:lang w:eastAsia="zh-TW"/>
        </w:rPr>
        <w:t>，都會區人口約</w:t>
      </w:r>
      <w:r w:rsidRPr="00A26184">
        <w:rPr>
          <w:lang w:eastAsia="zh-TW"/>
        </w:rPr>
        <w:t>800</w:t>
      </w:r>
      <w:r w:rsidRPr="00A26184">
        <w:rPr>
          <w:lang w:eastAsia="zh-TW"/>
        </w:rPr>
        <w:t>萬，是印度第四大城，位於印度半島東南方，臨孟加拉灣，是印度東南沿海最大港口及工商城市。</w:t>
      </w:r>
    </w:p>
    <w:p w:rsidR="00A50CB6" w:rsidRPr="00A26184" w:rsidRDefault="00A50CB6" w:rsidP="000C2088">
      <w:pPr>
        <w:pStyle w:val="afb"/>
        <w:ind w:left="1417" w:firstLine="472"/>
        <w:rPr>
          <w:lang w:eastAsia="zh-TW"/>
        </w:rPr>
      </w:pPr>
      <w:r w:rsidRPr="00A26184">
        <w:rPr>
          <w:lang w:eastAsia="zh-TW"/>
        </w:rPr>
        <w:t>Tamil Nadu</w:t>
      </w:r>
      <w:r w:rsidR="00A361E9" w:rsidRPr="00A26184">
        <w:rPr>
          <w:lang w:eastAsia="zh-TW"/>
        </w:rPr>
        <w:t>州</w:t>
      </w:r>
      <w:r w:rsidR="00A361E9" w:rsidRPr="00A26184">
        <w:rPr>
          <w:rFonts w:hint="eastAsia"/>
          <w:lang w:eastAsia="zh-TW"/>
        </w:rPr>
        <w:t>以</w:t>
      </w:r>
      <w:r w:rsidRPr="00A26184">
        <w:rPr>
          <w:lang w:eastAsia="zh-TW"/>
        </w:rPr>
        <w:t>製造業</w:t>
      </w:r>
      <w:r w:rsidR="00A361E9" w:rsidRPr="00A26184">
        <w:rPr>
          <w:rFonts w:hint="eastAsia"/>
          <w:lang w:eastAsia="zh-TW"/>
        </w:rPr>
        <w:t>見長</w:t>
      </w:r>
      <w:r w:rsidRPr="00A26184">
        <w:rPr>
          <w:lang w:eastAsia="zh-TW"/>
        </w:rPr>
        <w:t>，近年工商業發展迅速，許多國際及印度汽車廠、如韓國現代（</w:t>
      </w:r>
      <w:r w:rsidRPr="00A26184">
        <w:rPr>
          <w:lang w:eastAsia="zh-TW"/>
        </w:rPr>
        <w:t>Hyundai</w:t>
      </w:r>
      <w:r w:rsidRPr="00A26184">
        <w:rPr>
          <w:lang w:eastAsia="zh-TW"/>
        </w:rPr>
        <w:t>）汽車、美國福特、德國</w:t>
      </w:r>
      <w:r w:rsidRPr="00A26184">
        <w:rPr>
          <w:lang w:eastAsia="zh-TW"/>
        </w:rPr>
        <w:t>BMW</w:t>
      </w:r>
      <w:r w:rsidRPr="00A26184">
        <w:rPr>
          <w:lang w:eastAsia="zh-TW"/>
        </w:rPr>
        <w:t>等</w:t>
      </w:r>
      <w:r w:rsidR="00D722BD" w:rsidRPr="00A26184">
        <w:rPr>
          <w:rFonts w:hint="eastAsia"/>
          <w:lang w:eastAsia="zh-TW"/>
        </w:rPr>
        <w:t>均在該州建立生產基地</w:t>
      </w:r>
      <w:r w:rsidRPr="00A26184">
        <w:rPr>
          <w:lang w:eastAsia="zh-TW"/>
        </w:rPr>
        <w:t>，素有印度底特律之稱號。</w:t>
      </w:r>
      <w:r w:rsidRPr="00A26184">
        <w:rPr>
          <w:lang w:eastAsia="zh-TW"/>
        </w:rPr>
        <w:t>Tamil Nadu</w:t>
      </w:r>
      <w:r w:rsidRPr="00A26184">
        <w:rPr>
          <w:lang w:eastAsia="zh-TW"/>
        </w:rPr>
        <w:t>州政府對我友善，亟力吸引</w:t>
      </w:r>
      <w:r w:rsidR="004727D5" w:rsidRPr="00A26184">
        <w:rPr>
          <w:lang w:eastAsia="zh-TW"/>
        </w:rPr>
        <w:t>臺商</w:t>
      </w:r>
      <w:r w:rsidRPr="00A26184">
        <w:rPr>
          <w:lang w:eastAsia="zh-TW"/>
        </w:rPr>
        <w:t>赴該州設點，我國鴻海所屬的富士康集團、萬邦及豐泰鞋業等亦均選於清奈附近設廠生產，就近供應客戶及市場所需。</w:t>
      </w:r>
    </w:p>
    <w:p w:rsidR="00A50CB6" w:rsidRPr="00A26184" w:rsidRDefault="00A50CB6" w:rsidP="000C2088">
      <w:pPr>
        <w:pStyle w:val="afb"/>
        <w:ind w:left="1417" w:firstLine="472"/>
        <w:rPr>
          <w:lang w:eastAsia="zh-TW"/>
        </w:rPr>
      </w:pPr>
      <w:r w:rsidRPr="00A26184">
        <w:rPr>
          <w:lang w:eastAsia="zh-TW"/>
        </w:rPr>
        <w:t>我外貿協會及資訊工業策進會於清奈設有辦事處，外交部亦已於</w:t>
      </w:r>
      <w:r w:rsidR="00D670A0" w:rsidRPr="00A26184">
        <w:rPr>
          <w:rFonts w:hint="eastAsia"/>
          <w:lang w:eastAsia="zh-TW"/>
        </w:rPr>
        <w:t>2012</w:t>
      </w:r>
      <w:r w:rsidRPr="00A26184">
        <w:rPr>
          <w:lang w:eastAsia="zh-TW"/>
        </w:rPr>
        <w:t>年成立清奈辦事處，提供領務及</w:t>
      </w:r>
      <w:r w:rsidR="004727D5" w:rsidRPr="00A26184">
        <w:rPr>
          <w:lang w:eastAsia="zh-TW"/>
        </w:rPr>
        <w:t>臺商</w:t>
      </w:r>
      <w:r w:rsidRPr="00A26184">
        <w:rPr>
          <w:lang w:eastAsia="zh-TW"/>
        </w:rPr>
        <w:t>相關服務。</w:t>
      </w:r>
    </w:p>
    <w:p w:rsidR="00A50CB6" w:rsidRPr="00A26184" w:rsidRDefault="00A50CB6" w:rsidP="000C2088">
      <w:pPr>
        <w:pStyle w:val="af4"/>
        <w:ind w:left="1417" w:hanging="472"/>
        <w:rPr>
          <w:lang w:eastAsia="zh-TW"/>
        </w:rPr>
      </w:pPr>
      <w:r w:rsidRPr="00A26184">
        <w:rPr>
          <w:lang w:eastAsia="zh-TW"/>
        </w:rPr>
        <w:lastRenderedPageBreak/>
        <w:t>５、班加羅爾（</w:t>
      </w:r>
      <w:r w:rsidRPr="00A26184">
        <w:rPr>
          <w:lang w:eastAsia="zh-TW"/>
        </w:rPr>
        <w:t>Bengaluru</w:t>
      </w:r>
      <w:r w:rsidRPr="00A26184">
        <w:rPr>
          <w:lang w:eastAsia="zh-TW"/>
        </w:rPr>
        <w:t>）：</w:t>
      </w:r>
    </w:p>
    <w:p w:rsidR="00A50CB6" w:rsidRPr="00A26184" w:rsidRDefault="00A50CB6" w:rsidP="000C2088">
      <w:pPr>
        <w:pStyle w:val="afb"/>
        <w:ind w:left="1417" w:firstLine="472"/>
        <w:rPr>
          <w:lang w:eastAsia="zh-TW"/>
        </w:rPr>
      </w:pPr>
      <w:r w:rsidRPr="00A26184">
        <w:rPr>
          <w:lang w:eastAsia="zh-TW"/>
        </w:rPr>
        <w:t>Karnataka</w:t>
      </w:r>
      <w:r w:rsidRPr="00A26184">
        <w:rPr>
          <w:lang w:eastAsia="zh-TW"/>
        </w:rPr>
        <w:t>州首府，都會區人口約</w:t>
      </w:r>
      <w:r w:rsidRPr="00A26184">
        <w:rPr>
          <w:lang w:eastAsia="zh-TW"/>
        </w:rPr>
        <w:t>750</w:t>
      </w:r>
      <w:r w:rsidRPr="00A26184">
        <w:rPr>
          <w:lang w:eastAsia="zh-TW"/>
        </w:rPr>
        <w:t>萬，惟平均個人所得則居印度各城市之冠。</w:t>
      </w:r>
    </w:p>
    <w:p w:rsidR="00A50CB6" w:rsidRPr="00A26184" w:rsidRDefault="00A50CB6" w:rsidP="000C2088">
      <w:pPr>
        <w:pStyle w:val="afb"/>
        <w:ind w:left="1417" w:firstLine="472"/>
        <w:rPr>
          <w:lang w:eastAsia="zh-TW"/>
        </w:rPr>
      </w:pPr>
      <w:r w:rsidRPr="00A26184">
        <w:rPr>
          <w:lang w:eastAsia="zh-TW"/>
        </w:rPr>
        <w:t>班加羅爾有「印度矽谷」及「花園城市」美稱，建於</w:t>
      </w:r>
      <w:r w:rsidRPr="00A26184">
        <w:rPr>
          <w:lang w:eastAsia="zh-TW"/>
        </w:rPr>
        <w:t>1537</w:t>
      </w:r>
      <w:r w:rsidRPr="00A26184">
        <w:rPr>
          <w:lang w:eastAsia="zh-TW"/>
        </w:rPr>
        <w:t>年，位於德干高原海拔</w:t>
      </w:r>
      <w:smartTag w:uri="urn:schemas-microsoft-com:office:smarttags" w:element="chmetcnv">
        <w:smartTagPr>
          <w:attr w:name="UnitName" w:val="公尺"/>
          <w:attr w:name="SourceValue" w:val="920"/>
          <w:attr w:name="HasSpace" w:val="False"/>
          <w:attr w:name="Negative" w:val="False"/>
          <w:attr w:name="NumberType" w:val="1"/>
          <w:attr w:name="TCSC" w:val="0"/>
        </w:smartTagPr>
        <w:r w:rsidRPr="00A26184">
          <w:rPr>
            <w:lang w:eastAsia="zh-TW"/>
          </w:rPr>
          <w:t>920</w:t>
        </w:r>
        <w:r w:rsidRPr="00A26184">
          <w:rPr>
            <w:lang w:eastAsia="zh-TW"/>
          </w:rPr>
          <w:t>公尺</w:t>
        </w:r>
      </w:smartTag>
      <w:r w:rsidRPr="00A26184">
        <w:rPr>
          <w:lang w:eastAsia="zh-TW"/>
        </w:rPr>
        <w:t>的高地，氣候涼爽，原為印度的避暑聖地、印度紡織業中心。</w:t>
      </w:r>
      <w:r w:rsidRPr="00A26184">
        <w:rPr>
          <w:lang w:eastAsia="zh-TW"/>
        </w:rPr>
        <w:t>1990</w:t>
      </w:r>
      <w:r w:rsidRPr="00A26184">
        <w:rPr>
          <w:lang w:eastAsia="zh-TW"/>
        </w:rPr>
        <w:t>年代班加羅爾開設了印度首座軟體科技園區，此後逐漸形成全球</w:t>
      </w:r>
      <w:r w:rsidRPr="00A26184">
        <w:rPr>
          <w:lang w:eastAsia="zh-TW"/>
        </w:rPr>
        <w:t>ICT</w:t>
      </w:r>
      <w:r w:rsidRPr="00A26184">
        <w:rPr>
          <w:lang w:eastAsia="zh-TW"/>
        </w:rPr>
        <w:t>及高科技研發與製造重鎮，並與海德拉巴、清奈並稱印度南部科技業的金三角。</w:t>
      </w:r>
    </w:p>
    <w:p w:rsidR="00A50CB6" w:rsidRPr="00A26184" w:rsidRDefault="00A50CB6" w:rsidP="000C2088">
      <w:pPr>
        <w:pStyle w:val="afb"/>
        <w:ind w:left="1417" w:firstLine="472"/>
        <w:rPr>
          <w:lang w:eastAsia="zh-TW"/>
        </w:rPr>
      </w:pPr>
      <w:r w:rsidRPr="00A26184">
        <w:rPr>
          <w:lang w:eastAsia="zh-TW"/>
        </w:rPr>
        <w:t>班加羅爾不止以</w:t>
      </w:r>
      <w:r w:rsidR="00E137A5" w:rsidRPr="00A26184">
        <w:rPr>
          <w:rFonts w:hint="eastAsia"/>
          <w:lang w:eastAsia="zh-TW"/>
        </w:rPr>
        <w:t>資訊</w:t>
      </w:r>
      <w:r w:rsidRPr="00A26184">
        <w:rPr>
          <w:lang w:eastAsia="zh-TW"/>
        </w:rPr>
        <w:t>軟體業見長，從電話客服中心（</w:t>
      </w:r>
      <w:r w:rsidRPr="00A26184">
        <w:rPr>
          <w:lang w:eastAsia="zh-TW"/>
        </w:rPr>
        <w:t>call center</w:t>
      </w:r>
      <w:r w:rsidRPr="00A26184">
        <w:rPr>
          <w:lang w:eastAsia="zh-TW"/>
        </w:rPr>
        <w:t>）、資料輸入等低階勞力密集項目</w:t>
      </w:r>
      <w:r w:rsidR="00EA188B" w:rsidRPr="00A26184">
        <w:rPr>
          <w:lang w:eastAsia="zh-TW"/>
        </w:rPr>
        <w:t>，</w:t>
      </w:r>
      <w:r w:rsidRPr="00A26184">
        <w:rPr>
          <w:lang w:eastAsia="zh-TW"/>
        </w:rPr>
        <w:t>到終端用戶應用（</w:t>
      </w:r>
      <w:r w:rsidRPr="00A26184">
        <w:rPr>
          <w:lang w:eastAsia="zh-TW"/>
        </w:rPr>
        <w:t>end-user application</w:t>
      </w:r>
      <w:r w:rsidRPr="00A26184">
        <w:rPr>
          <w:lang w:eastAsia="zh-TW"/>
        </w:rPr>
        <w:t>）、套裝軟體（</w:t>
      </w:r>
      <w:r w:rsidRPr="00A26184">
        <w:rPr>
          <w:lang w:eastAsia="zh-TW"/>
        </w:rPr>
        <w:t>software package</w:t>
      </w:r>
      <w:r w:rsidRPr="00A26184">
        <w:rPr>
          <w:lang w:eastAsia="zh-TW"/>
        </w:rPr>
        <w:t>）、系統整合與諮詢等高附加價值服務等之發展均相當蓬勃。近年來更將觸角延伸至生物科技</w:t>
      </w:r>
      <w:r w:rsidR="00E137A5" w:rsidRPr="00A26184">
        <w:rPr>
          <w:rFonts w:hint="eastAsia"/>
          <w:lang w:eastAsia="zh-TW"/>
        </w:rPr>
        <w:t>、航太、工具機等</w:t>
      </w:r>
      <w:r w:rsidRPr="00A26184">
        <w:rPr>
          <w:lang w:eastAsia="zh-TW"/>
        </w:rPr>
        <w:t>領域。</w:t>
      </w:r>
    </w:p>
    <w:p w:rsidR="00A50CB6" w:rsidRPr="00A26184" w:rsidRDefault="00A50CB6" w:rsidP="000C2088">
      <w:pPr>
        <w:pStyle w:val="afb"/>
        <w:ind w:left="1417" w:firstLine="472"/>
        <w:rPr>
          <w:lang w:eastAsia="zh-TW"/>
        </w:rPr>
      </w:pPr>
      <w:r w:rsidRPr="00A26184">
        <w:t>所謂班加羅爾「矽谷」包括</w:t>
      </w:r>
      <w:r w:rsidRPr="00A26184">
        <w:t>IT park</w:t>
      </w:r>
      <w:r w:rsidRPr="00A26184">
        <w:t>、</w:t>
      </w:r>
      <w:r w:rsidRPr="00A26184">
        <w:t>Electronic City</w:t>
      </w:r>
      <w:r w:rsidRPr="00A26184">
        <w:t>及</w:t>
      </w:r>
      <w:r w:rsidRPr="00A26184">
        <w:t>software technology park</w:t>
      </w:r>
      <w:r w:rsidRPr="00A26184">
        <w:t>等三種聚落，目前有超過</w:t>
      </w:r>
      <w:r w:rsidRPr="00A26184">
        <w:t>1,500</w:t>
      </w:r>
      <w:r w:rsidRPr="00A26184">
        <w:t>家相關業者進駐，僱用員工人數約</w:t>
      </w:r>
      <w:r w:rsidRPr="00A26184">
        <w:t>17</w:t>
      </w:r>
      <w:r w:rsidRPr="00A26184">
        <w:t>萬人，除</w:t>
      </w:r>
      <w:r w:rsidRPr="00A26184">
        <w:t>Infosys</w:t>
      </w:r>
      <w:r w:rsidRPr="00A26184">
        <w:t>、</w:t>
      </w:r>
      <w:r w:rsidRPr="00A26184">
        <w:t>Wipro</w:t>
      </w:r>
      <w:r w:rsidRPr="00A26184">
        <w:t>等本土業者外，</w:t>
      </w:r>
      <w:r w:rsidRPr="00A26184">
        <w:t>IBM</w:t>
      </w:r>
      <w:r w:rsidRPr="00A26184">
        <w:t>、</w:t>
      </w:r>
      <w:r w:rsidRPr="00A26184">
        <w:t>Microsoft</w:t>
      </w:r>
      <w:r w:rsidRPr="00A26184">
        <w:t>、</w:t>
      </w:r>
      <w:r w:rsidRPr="00A26184">
        <w:t>Intel</w:t>
      </w:r>
      <w:r w:rsidRPr="00A26184">
        <w:t>等國際大廠，也都在此設有服務及研發中心。</w:t>
      </w:r>
      <w:r w:rsidRPr="00A26184">
        <w:rPr>
          <w:lang w:eastAsia="zh-TW"/>
        </w:rPr>
        <w:t>我</w:t>
      </w:r>
      <w:r w:rsidR="00804F87">
        <w:rPr>
          <w:lang w:eastAsia="zh-TW"/>
        </w:rPr>
        <w:t>臺北</w:t>
      </w:r>
      <w:r w:rsidRPr="00A26184">
        <w:rPr>
          <w:lang w:eastAsia="zh-TW"/>
        </w:rPr>
        <w:t>市電腦同業公會於</w:t>
      </w:r>
      <w:r w:rsidR="00E137A5" w:rsidRPr="00A26184">
        <w:rPr>
          <w:rFonts w:hint="eastAsia"/>
          <w:lang w:eastAsia="zh-TW"/>
        </w:rPr>
        <w:t>2013</w:t>
      </w:r>
      <w:r w:rsidRPr="00A26184">
        <w:rPr>
          <w:lang w:eastAsia="zh-TW"/>
        </w:rPr>
        <w:t>年</w:t>
      </w:r>
      <w:r w:rsidRPr="00A26184">
        <w:rPr>
          <w:lang w:eastAsia="zh-TW"/>
        </w:rPr>
        <w:t>12</w:t>
      </w:r>
      <w:r w:rsidRPr="00A26184">
        <w:rPr>
          <w:lang w:eastAsia="zh-TW"/>
        </w:rPr>
        <w:t>月底於班加羅爾成立服務據點，推動雙邊資通訊產業合作及促進人才交流。</w:t>
      </w:r>
      <w:r w:rsidR="00E137A5" w:rsidRPr="00A26184">
        <w:rPr>
          <w:rFonts w:hint="eastAsia"/>
          <w:lang w:eastAsia="zh-TW"/>
        </w:rPr>
        <w:t>我商聯發科技亦於</w:t>
      </w:r>
      <w:r w:rsidR="00E137A5" w:rsidRPr="00A26184">
        <w:rPr>
          <w:rFonts w:hint="eastAsia"/>
          <w:lang w:eastAsia="zh-TW"/>
        </w:rPr>
        <w:t>2014</w:t>
      </w:r>
      <w:r w:rsidR="00E137A5" w:rsidRPr="00A26184">
        <w:rPr>
          <w:rFonts w:hint="eastAsia"/>
          <w:lang w:eastAsia="zh-TW"/>
        </w:rPr>
        <w:t>年在班加羅爾設立研發中心。</w:t>
      </w:r>
    </w:p>
    <w:p w:rsidR="007749AE" w:rsidRPr="00A26184" w:rsidRDefault="00542170" w:rsidP="000C2088">
      <w:pPr>
        <w:pStyle w:val="af4"/>
        <w:ind w:left="1417" w:hanging="472"/>
        <w:rPr>
          <w:snapToGrid w:val="0"/>
          <w:kern w:val="0"/>
          <w:lang w:eastAsia="zh-TW"/>
        </w:rPr>
      </w:pPr>
      <w:r w:rsidRPr="00A26184">
        <w:rPr>
          <w:rFonts w:hint="eastAsia"/>
          <w:snapToGrid w:val="0"/>
          <w:kern w:val="0"/>
          <w:lang w:eastAsia="zh-TW"/>
        </w:rPr>
        <w:t>６</w:t>
      </w:r>
      <w:r w:rsidR="007749AE" w:rsidRPr="00A26184">
        <w:rPr>
          <w:rFonts w:hint="eastAsia"/>
          <w:snapToGrid w:val="0"/>
          <w:kern w:val="0"/>
          <w:lang w:eastAsia="zh-TW"/>
        </w:rPr>
        <w:t>、阿美達巴（</w:t>
      </w:r>
      <w:r w:rsidR="007749AE" w:rsidRPr="00A26184">
        <w:rPr>
          <w:rFonts w:hint="eastAsia"/>
          <w:snapToGrid w:val="0"/>
          <w:kern w:val="0"/>
          <w:lang w:eastAsia="zh-TW"/>
        </w:rPr>
        <w:t>Ahmedabad</w:t>
      </w:r>
      <w:r w:rsidR="007749AE" w:rsidRPr="00A26184">
        <w:rPr>
          <w:rFonts w:hint="eastAsia"/>
          <w:snapToGrid w:val="0"/>
          <w:kern w:val="0"/>
          <w:lang w:eastAsia="zh-TW"/>
        </w:rPr>
        <w:t>）</w:t>
      </w:r>
    </w:p>
    <w:p w:rsidR="007749AE" w:rsidRPr="00A26184" w:rsidRDefault="007749AE" w:rsidP="000C2088">
      <w:pPr>
        <w:pStyle w:val="afb"/>
        <w:ind w:left="1417" w:firstLine="472"/>
        <w:rPr>
          <w:snapToGrid w:val="0"/>
          <w:kern w:val="0"/>
          <w:lang w:eastAsia="zh-TW"/>
        </w:rPr>
      </w:pPr>
      <w:r w:rsidRPr="00A26184">
        <w:rPr>
          <w:rFonts w:hint="eastAsia"/>
          <w:snapToGrid w:val="0"/>
          <w:kern w:val="0"/>
          <w:lang w:eastAsia="zh-TW"/>
        </w:rPr>
        <w:t>阿美達巴為印度</w:t>
      </w:r>
      <w:r w:rsidRPr="00A26184">
        <w:rPr>
          <w:rFonts w:hint="eastAsia"/>
          <w:snapToGrid w:val="0"/>
          <w:kern w:val="0"/>
          <w:lang w:eastAsia="zh-TW"/>
        </w:rPr>
        <w:t>Gujarat</w:t>
      </w:r>
      <w:r w:rsidRPr="00A26184">
        <w:rPr>
          <w:rFonts w:hint="eastAsia"/>
          <w:snapToGrid w:val="0"/>
          <w:kern w:val="0"/>
          <w:lang w:eastAsia="zh-TW"/>
        </w:rPr>
        <w:t>州首府，該州人口數約</w:t>
      </w:r>
      <w:r w:rsidRPr="00A26184">
        <w:rPr>
          <w:rFonts w:hint="eastAsia"/>
          <w:snapToGrid w:val="0"/>
          <w:kern w:val="0"/>
          <w:lang w:eastAsia="zh-TW"/>
        </w:rPr>
        <w:t>4</w:t>
      </w:r>
      <w:r w:rsidR="00542170" w:rsidRPr="00A26184">
        <w:rPr>
          <w:rFonts w:hint="eastAsia"/>
          <w:snapToGrid w:val="0"/>
          <w:kern w:val="0"/>
          <w:lang w:eastAsia="zh-TW"/>
        </w:rPr>
        <w:t>,</w:t>
      </w:r>
      <w:r w:rsidRPr="00A26184">
        <w:rPr>
          <w:rFonts w:hint="eastAsia"/>
          <w:snapToGrid w:val="0"/>
          <w:kern w:val="0"/>
          <w:lang w:eastAsia="zh-TW"/>
        </w:rPr>
        <w:t>500</w:t>
      </w:r>
      <w:r w:rsidRPr="00A26184">
        <w:rPr>
          <w:rFonts w:hint="eastAsia"/>
          <w:snapToGrid w:val="0"/>
          <w:kern w:val="0"/>
          <w:lang w:eastAsia="zh-TW"/>
        </w:rPr>
        <w:t>萬人，由於現任印度總理莫迪擔任</w:t>
      </w:r>
      <w:r w:rsidRPr="00A26184">
        <w:rPr>
          <w:rFonts w:hint="eastAsia"/>
          <w:snapToGrid w:val="0"/>
          <w:kern w:val="0"/>
          <w:lang w:eastAsia="zh-TW"/>
        </w:rPr>
        <w:t>Gujarat</w:t>
      </w:r>
      <w:r w:rsidRPr="00A26184">
        <w:rPr>
          <w:rFonts w:hint="eastAsia"/>
          <w:snapToGrid w:val="0"/>
          <w:kern w:val="0"/>
          <w:lang w:eastAsia="zh-TW"/>
        </w:rPr>
        <w:t>州州長近</w:t>
      </w:r>
      <w:r w:rsidRPr="00A26184">
        <w:rPr>
          <w:rFonts w:hint="eastAsia"/>
          <w:snapToGrid w:val="0"/>
          <w:kern w:val="0"/>
          <w:lang w:eastAsia="zh-TW"/>
        </w:rPr>
        <w:t>12</w:t>
      </w:r>
      <w:r w:rsidRPr="00A26184">
        <w:rPr>
          <w:rFonts w:hint="eastAsia"/>
          <w:snapToGrid w:val="0"/>
          <w:kern w:val="0"/>
          <w:lang w:eastAsia="zh-TW"/>
        </w:rPr>
        <w:t>年期間，渠以行政效率及政府治理專才見長，且積極對外招商，成功打造該州成為近年最熱門之投資地點</w:t>
      </w:r>
      <w:r w:rsidR="001128BE" w:rsidRPr="00A26184">
        <w:rPr>
          <w:rFonts w:hint="eastAsia"/>
          <w:snapToGrid w:val="0"/>
          <w:kern w:val="0"/>
          <w:lang w:eastAsia="zh-TW"/>
        </w:rPr>
        <w:t>。</w:t>
      </w:r>
    </w:p>
    <w:p w:rsidR="00C0350B" w:rsidRPr="00A26184" w:rsidRDefault="00495465" w:rsidP="000C2088">
      <w:pPr>
        <w:pStyle w:val="af4"/>
        <w:ind w:left="1417" w:hanging="472"/>
        <w:rPr>
          <w:snapToGrid w:val="0"/>
          <w:kern w:val="0"/>
        </w:rPr>
      </w:pPr>
      <w:r w:rsidRPr="00A26184">
        <w:rPr>
          <w:rFonts w:hint="eastAsia"/>
          <w:snapToGrid w:val="0"/>
          <w:kern w:val="0"/>
        </w:rPr>
        <w:lastRenderedPageBreak/>
        <w:t>７</w:t>
      </w:r>
      <w:r w:rsidR="00C0350B" w:rsidRPr="00A26184">
        <w:rPr>
          <w:rFonts w:hint="eastAsia"/>
          <w:snapToGrid w:val="0"/>
          <w:kern w:val="0"/>
        </w:rPr>
        <w:t>、海德拉巴（</w:t>
      </w:r>
      <w:r w:rsidR="00C0350B" w:rsidRPr="00A26184">
        <w:rPr>
          <w:rFonts w:hint="eastAsia"/>
          <w:snapToGrid w:val="0"/>
          <w:kern w:val="0"/>
        </w:rPr>
        <w:t>Hyderabad</w:t>
      </w:r>
      <w:r w:rsidR="00C0350B" w:rsidRPr="00A26184">
        <w:rPr>
          <w:rFonts w:hint="eastAsia"/>
          <w:snapToGrid w:val="0"/>
          <w:kern w:val="0"/>
        </w:rPr>
        <w:t>）</w:t>
      </w:r>
    </w:p>
    <w:p w:rsidR="008C2B27" w:rsidRPr="00A26184" w:rsidRDefault="008C2B27" w:rsidP="000C2088">
      <w:pPr>
        <w:pStyle w:val="afb"/>
        <w:ind w:left="1417" w:firstLine="472"/>
      </w:pPr>
      <w:r w:rsidRPr="00A26184">
        <w:rPr>
          <w:rFonts w:hint="eastAsia"/>
        </w:rPr>
        <w:t>海德拉巴原為印度</w:t>
      </w:r>
      <w:r w:rsidRPr="00A26184">
        <w:rPr>
          <w:rFonts w:hint="eastAsia"/>
        </w:rPr>
        <w:t>Andhra Pradesh</w:t>
      </w:r>
      <w:r w:rsidRPr="00A26184">
        <w:rPr>
          <w:rFonts w:hint="eastAsia"/>
        </w:rPr>
        <w:t>州之首府，</w:t>
      </w:r>
      <w:r w:rsidRPr="00A26184">
        <w:rPr>
          <w:rFonts w:hint="eastAsia"/>
        </w:rPr>
        <w:t>2014</w:t>
      </w:r>
      <w:r w:rsidRPr="00A26184">
        <w:rPr>
          <w:rFonts w:hint="eastAsia"/>
        </w:rPr>
        <w:t>年</w:t>
      </w:r>
      <w:r w:rsidRPr="00A26184">
        <w:rPr>
          <w:rFonts w:hint="eastAsia"/>
        </w:rPr>
        <w:t>Telangana</w:t>
      </w:r>
      <w:r w:rsidRPr="00A26184">
        <w:rPr>
          <w:rFonts w:hint="eastAsia"/>
        </w:rPr>
        <w:t>州自</w:t>
      </w:r>
      <w:r w:rsidRPr="00A26184">
        <w:rPr>
          <w:rFonts w:hint="eastAsia"/>
        </w:rPr>
        <w:t>Andhra Pradesh</w:t>
      </w:r>
      <w:r w:rsidRPr="00A26184">
        <w:rPr>
          <w:rFonts w:hint="eastAsia"/>
        </w:rPr>
        <w:t>州分割出來後，成為</w:t>
      </w:r>
      <w:r w:rsidRPr="00A26184">
        <w:rPr>
          <w:rFonts w:hint="eastAsia"/>
        </w:rPr>
        <w:t>Telangana</w:t>
      </w:r>
      <w:r w:rsidRPr="00A26184">
        <w:rPr>
          <w:rFonts w:hint="eastAsia"/>
        </w:rPr>
        <w:t>州之首府，目前人口數約</w:t>
      </w:r>
      <w:r w:rsidRPr="00A26184">
        <w:rPr>
          <w:rFonts w:hint="eastAsia"/>
        </w:rPr>
        <w:t>700</w:t>
      </w:r>
      <w:r w:rsidRPr="00A26184">
        <w:rPr>
          <w:rFonts w:hint="eastAsia"/>
        </w:rPr>
        <w:t>萬人，當地使用泰盧固語為主，穆斯林人口比例較印度其他地區為高。</w:t>
      </w:r>
    </w:p>
    <w:p w:rsidR="008C2B27" w:rsidRPr="00A26184" w:rsidRDefault="008C2B27" w:rsidP="000C2088">
      <w:pPr>
        <w:pStyle w:val="afb"/>
        <w:ind w:left="1417" w:firstLine="472"/>
        <w:rPr>
          <w:lang w:eastAsia="zh-TW"/>
        </w:rPr>
      </w:pPr>
      <w:r w:rsidRPr="00A26184">
        <w:rPr>
          <w:rFonts w:hint="eastAsia"/>
          <w:lang w:eastAsia="zh-TW"/>
        </w:rPr>
        <w:t>海德拉巴氣候舒適宜人，具備完善之基礎建設，尤其在資通訊科技、企業流程外包、生物科技產業甚具發展利基，許多大型印度與國際企業選擇在海德拉巴設立總部或研發中心</w:t>
      </w:r>
      <w:r w:rsidR="00ED62EF" w:rsidRPr="00A26184">
        <w:rPr>
          <w:rFonts w:hint="eastAsia"/>
          <w:lang w:eastAsia="zh-TW"/>
        </w:rPr>
        <w:t>。</w:t>
      </w:r>
    </w:p>
    <w:p w:rsidR="00A50CB6" w:rsidRPr="00A26184" w:rsidRDefault="00A50CB6" w:rsidP="00B7587E">
      <w:pPr>
        <w:pStyle w:val="a8"/>
        <w:rPr>
          <w:snapToGrid w:val="0"/>
          <w:kern w:val="0"/>
        </w:rPr>
      </w:pPr>
      <w:r w:rsidRPr="00A26184">
        <w:rPr>
          <w:snapToGrid w:val="0"/>
          <w:kern w:val="0"/>
        </w:rPr>
        <w:t>（九）對外商態度</w:t>
      </w:r>
    </w:p>
    <w:p w:rsidR="00A50CB6" w:rsidRPr="00A26184" w:rsidRDefault="003C41E0" w:rsidP="008351A3">
      <w:pPr>
        <w:pStyle w:val="af1"/>
        <w:ind w:left="945" w:firstLine="472"/>
        <w:rPr>
          <w:lang w:eastAsia="zh-TW"/>
        </w:rPr>
      </w:pPr>
      <w:r w:rsidRPr="00A26184">
        <w:rPr>
          <w:rFonts w:hint="eastAsia"/>
          <w:lang w:eastAsia="zh-TW"/>
        </w:rPr>
        <w:t>印度積極推動在印</w:t>
      </w:r>
      <w:r w:rsidR="008351A3" w:rsidRPr="00A26184">
        <w:rPr>
          <w:rFonts w:hint="eastAsia"/>
          <w:lang w:eastAsia="zh-TW"/>
        </w:rPr>
        <w:t>度生產產業政策，吸引外人投資</w:t>
      </w:r>
      <w:r w:rsidRPr="00A26184">
        <w:rPr>
          <w:rFonts w:hint="eastAsia"/>
          <w:lang w:eastAsia="zh-TW"/>
        </w:rPr>
        <w:t>，並致力提升經商便利度、吸引外商投資</w:t>
      </w:r>
      <w:r w:rsidR="00886E75" w:rsidRPr="00A26184">
        <w:rPr>
          <w:rFonts w:hint="eastAsia"/>
          <w:lang w:eastAsia="zh-TW"/>
        </w:rPr>
        <w:t>（</w:t>
      </w:r>
      <w:r w:rsidR="008351A3" w:rsidRPr="00A26184">
        <w:rPr>
          <w:rFonts w:hint="eastAsia"/>
          <w:lang w:eastAsia="zh-TW"/>
        </w:rPr>
        <w:t>FDI</w:t>
      </w:r>
      <w:r w:rsidR="00886E75" w:rsidRPr="00A26184">
        <w:rPr>
          <w:rFonts w:hint="eastAsia"/>
          <w:lang w:eastAsia="zh-TW"/>
        </w:rPr>
        <w:t>）</w:t>
      </w:r>
      <w:r w:rsidRPr="00A26184">
        <w:rPr>
          <w:rFonts w:hint="eastAsia"/>
          <w:lang w:eastAsia="zh-TW"/>
        </w:rPr>
        <w:t>印度及培育新創企業等工作</w:t>
      </w:r>
      <w:r w:rsidR="008351A3" w:rsidRPr="00A26184">
        <w:rPr>
          <w:rFonts w:hint="eastAsia"/>
          <w:lang w:eastAsia="zh-TW"/>
        </w:rPr>
        <w:t>。為吸引外商，加速</w:t>
      </w:r>
      <w:r w:rsidRPr="00A26184">
        <w:rPr>
          <w:rFonts w:hint="eastAsia"/>
          <w:lang w:eastAsia="zh-TW"/>
        </w:rPr>
        <w:t>法規鬆綁、自由化等</w:t>
      </w:r>
      <w:r w:rsidR="008351A3" w:rsidRPr="00A26184">
        <w:rPr>
          <w:rFonts w:hint="eastAsia"/>
          <w:lang w:eastAsia="zh-TW"/>
        </w:rPr>
        <w:t>以</w:t>
      </w:r>
      <w:r w:rsidRPr="00A26184">
        <w:rPr>
          <w:rFonts w:hint="eastAsia"/>
          <w:lang w:eastAsia="zh-TW"/>
        </w:rPr>
        <w:t>提升印度在世</w:t>
      </w:r>
      <w:r w:rsidR="008351A3" w:rsidRPr="00A26184">
        <w:rPr>
          <w:rFonts w:hint="eastAsia"/>
          <w:lang w:eastAsia="zh-TW"/>
        </w:rPr>
        <w:t>界</w:t>
      </w:r>
      <w:r w:rsidRPr="00A26184">
        <w:rPr>
          <w:rFonts w:hint="eastAsia"/>
          <w:lang w:eastAsia="zh-TW"/>
        </w:rPr>
        <w:t>銀</w:t>
      </w:r>
      <w:r w:rsidR="008351A3" w:rsidRPr="00A26184">
        <w:rPr>
          <w:rFonts w:hint="eastAsia"/>
          <w:lang w:eastAsia="zh-TW"/>
        </w:rPr>
        <w:t>行</w:t>
      </w:r>
      <w:r w:rsidRPr="00A26184">
        <w:rPr>
          <w:rFonts w:hint="eastAsia"/>
          <w:lang w:eastAsia="zh-TW"/>
        </w:rPr>
        <w:t>經商便利度之排名</w:t>
      </w:r>
      <w:r w:rsidR="00886E75" w:rsidRPr="00A26184">
        <w:rPr>
          <w:rFonts w:hint="eastAsia"/>
          <w:lang w:eastAsia="zh-TW"/>
        </w:rPr>
        <w:t>（</w:t>
      </w:r>
      <w:r w:rsidRPr="00A26184">
        <w:rPr>
          <w:rFonts w:hint="eastAsia"/>
          <w:lang w:eastAsia="zh-TW"/>
        </w:rPr>
        <w:t>目前全球排名</w:t>
      </w:r>
      <w:r w:rsidRPr="00A26184">
        <w:rPr>
          <w:rFonts w:hint="eastAsia"/>
          <w:lang w:eastAsia="zh-TW"/>
        </w:rPr>
        <w:t>63</w:t>
      </w:r>
      <w:r w:rsidRPr="00A26184">
        <w:rPr>
          <w:rFonts w:hint="eastAsia"/>
          <w:lang w:eastAsia="zh-TW"/>
        </w:rPr>
        <w:t>，以吸引外資</w:t>
      </w:r>
      <w:r w:rsidR="00886E75" w:rsidRPr="00A26184">
        <w:rPr>
          <w:rFonts w:hint="eastAsia"/>
          <w:lang w:eastAsia="zh-TW"/>
        </w:rPr>
        <w:t>）</w:t>
      </w:r>
      <w:r w:rsidR="008351A3" w:rsidRPr="00A26184">
        <w:rPr>
          <w:rFonts w:hint="eastAsia"/>
          <w:lang w:eastAsia="zh-TW"/>
        </w:rPr>
        <w:t>，營造友善之經商環境</w:t>
      </w:r>
      <w:r w:rsidR="00A50CB6" w:rsidRPr="00A26184">
        <w:rPr>
          <w:lang w:eastAsia="zh-TW"/>
        </w:rPr>
        <w:t>。</w:t>
      </w:r>
    </w:p>
    <w:p w:rsidR="00B7587E" w:rsidRPr="00A26184" w:rsidRDefault="00A50CB6" w:rsidP="00542170">
      <w:pPr>
        <w:pStyle w:val="af1"/>
        <w:ind w:left="945" w:firstLine="472"/>
        <w:rPr>
          <w:lang w:eastAsia="zh-TW"/>
        </w:rPr>
      </w:pPr>
      <w:r w:rsidRPr="00A26184">
        <w:rPr>
          <w:lang w:eastAsia="zh-TW"/>
        </w:rPr>
        <w:t>且因外資帶來的資金及技術有助於印度經濟發展及促進就業，印度</w:t>
      </w:r>
      <w:r w:rsidR="001128BE" w:rsidRPr="00A26184">
        <w:rPr>
          <w:rFonts w:hint="eastAsia"/>
          <w:lang w:eastAsia="zh-TW"/>
        </w:rPr>
        <w:t>聯邦</w:t>
      </w:r>
      <w:r w:rsidR="001128BE" w:rsidRPr="00A26184">
        <w:rPr>
          <w:lang w:eastAsia="zh-TW"/>
        </w:rPr>
        <w:t>及</w:t>
      </w:r>
      <w:r w:rsidR="001128BE" w:rsidRPr="00A26184">
        <w:rPr>
          <w:rFonts w:hint="eastAsia"/>
          <w:lang w:eastAsia="zh-TW"/>
        </w:rPr>
        <w:t>州</w:t>
      </w:r>
      <w:r w:rsidRPr="00A26184">
        <w:rPr>
          <w:lang w:eastAsia="zh-TW"/>
        </w:rPr>
        <w:t>政府均積極對外招商，並提供各式獎勵措施鼓勵外商投資設廠。</w:t>
      </w:r>
    </w:p>
    <w:p w:rsidR="00A50CB6" w:rsidRPr="00A26184" w:rsidRDefault="00A50CB6" w:rsidP="00542170">
      <w:pPr>
        <w:pStyle w:val="a5"/>
        <w:spacing w:before="257" w:after="257"/>
        <w:ind w:left="632" w:hanging="632"/>
      </w:pPr>
      <w:r w:rsidRPr="00A26184">
        <w:t>三、政治環境</w:t>
      </w:r>
    </w:p>
    <w:p w:rsidR="00A50CB6" w:rsidRPr="00A26184" w:rsidRDefault="00A50CB6" w:rsidP="00542170">
      <w:pPr>
        <w:pStyle w:val="a8"/>
      </w:pPr>
      <w:r w:rsidRPr="00A26184">
        <w:rPr>
          <w:snapToGrid w:val="0"/>
          <w:kern w:val="0"/>
        </w:rPr>
        <w:t>（一）政治體制</w:t>
      </w:r>
    </w:p>
    <w:p w:rsidR="00A50CB6" w:rsidRPr="00A26184" w:rsidRDefault="00FA4404" w:rsidP="00542170">
      <w:pPr>
        <w:pStyle w:val="af1"/>
        <w:ind w:left="945" w:firstLine="472"/>
        <w:rPr>
          <w:snapToGrid w:val="0"/>
          <w:kern w:val="0"/>
          <w:lang w:eastAsia="zh-TW"/>
        </w:rPr>
      </w:pPr>
      <w:r w:rsidRPr="00A26184">
        <w:rPr>
          <w:snapToGrid w:val="0"/>
          <w:kern w:val="0"/>
          <w:lang w:eastAsia="zh-TW"/>
        </w:rPr>
        <w:t>印度</w:t>
      </w:r>
      <w:r w:rsidRPr="00A26184">
        <w:rPr>
          <w:rFonts w:hint="eastAsia"/>
          <w:snapToGrid w:val="0"/>
          <w:kern w:val="0"/>
          <w:lang w:eastAsia="zh-TW"/>
        </w:rPr>
        <w:t>政府體制</w:t>
      </w:r>
      <w:r w:rsidR="00A50CB6" w:rsidRPr="00A26184">
        <w:rPr>
          <w:snapToGrid w:val="0"/>
          <w:kern w:val="0"/>
          <w:lang w:eastAsia="zh-TW"/>
        </w:rPr>
        <w:t>屬於聯邦內閣制，採行政、立法及司法三權分立。</w:t>
      </w:r>
    </w:p>
    <w:p w:rsidR="00A50CB6" w:rsidRPr="00A26184" w:rsidRDefault="00A50CB6" w:rsidP="000C2088">
      <w:pPr>
        <w:pStyle w:val="af4"/>
        <w:ind w:left="1417" w:hanging="472"/>
        <w:rPr>
          <w:snapToGrid w:val="0"/>
          <w:kern w:val="0"/>
        </w:rPr>
      </w:pPr>
      <w:r w:rsidRPr="00A26184">
        <w:rPr>
          <w:snapToGrid w:val="0"/>
          <w:kern w:val="0"/>
        </w:rPr>
        <w:t>１、行政</w:t>
      </w:r>
    </w:p>
    <w:p w:rsidR="00A50CB6" w:rsidRPr="00A26184" w:rsidRDefault="00A50CB6" w:rsidP="000C2088">
      <w:pPr>
        <w:pStyle w:val="afb"/>
        <w:ind w:left="1417" w:firstLine="472"/>
      </w:pPr>
      <w:r w:rsidRPr="00A26184">
        <w:t>行政分中央（</w:t>
      </w:r>
      <w:r w:rsidRPr="00A26184">
        <w:t>Union</w:t>
      </w:r>
      <w:r w:rsidRPr="00A26184">
        <w:t>）、州政府（</w:t>
      </w:r>
      <w:r w:rsidRPr="00A26184">
        <w:t>State</w:t>
      </w:r>
      <w:r w:rsidRPr="00A26184">
        <w:t>）及地方政府（</w:t>
      </w:r>
      <w:r w:rsidRPr="00A26184">
        <w:t>Local</w:t>
      </w:r>
      <w:r w:rsidRPr="00A26184">
        <w:t>）三級，中央由總統、副總統、總理及內閣（</w:t>
      </w:r>
      <w:r w:rsidRPr="00A26184">
        <w:t>Council of Ministers</w:t>
      </w:r>
      <w:r w:rsidRPr="00A26184">
        <w:t>）組成，州共有</w:t>
      </w:r>
      <w:r w:rsidRPr="00A26184">
        <w:t>Andhra Pradesh</w:t>
      </w:r>
      <w:r w:rsidRPr="00A26184">
        <w:t>、</w:t>
      </w:r>
      <w:r w:rsidRPr="00A26184">
        <w:t>Arunachal Pradesh</w:t>
      </w:r>
      <w:r w:rsidRPr="00A26184">
        <w:t>、</w:t>
      </w:r>
      <w:r w:rsidRPr="00A26184">
        <w:t>Assam</w:t>
      </w:r>
      <w:r w:rsidRPr="00A26184">
        <w:t>、</w:t>
      </w:r>
      <w:r w:rsidRPr="00A26184">
        <w:t>Bihar</w:t>
      </w:r>
      <w:r w:rsidRPr="00A26184">
        <w:t>、</w:t>
      </w:r>
      <w:r w:rsidRPr="00A26184">
        <w:t>Chhattisgarh</w:t>
      </w:r>
      <w:r w:rsidRPr="00A26184">
        <w:t>、</w:t>
      </w:r>
      <w:r w:rsidRPr="00A26184">
        <w:t>Goa</w:t>
      </w:r>
      <w:r w:rsidRPr="00A26184">
        <w:t>、</w:t>
      </w:r>
      <w:r w:rsidRPr="00A26184">
        <w:t>Gujarat</w:t>
      </w:r>
      <w:r w:rsidRPr="00A26184">
        <w:t>、</w:t>
      </w:r>
      <w:r w:rsidRPr="00A26184">
        <w:t>Haryana</w:t>
      </w:r>
      <w:r w:rsidRPr="00A26184">
        <w:t>、</w:t>
      </w:r>
      <w:r w:rsidRPr="00A26184">
        <w:t>Himachal Pradesh</w:t>
      </w:r>
      <w:r w:rsidRPr="00A26184">
        <w:t>、</w:t>
      </w:r>
      <w:r w:rsidRPr="00A26184">
        <w:t>Jharkhand</w:t>
      </w:r>
      <w:r w:rsidRPr="00A26184">
        <w:t>、</w:t>
      </w:r>
      <w:r w:rsidRPr="00A26184">
        <w:t>Karnataka</w:t>
      </w:r>
      <w:r w:rsidRPr="00A26184">
        <w:t>、</w:t>
      </w:r>
      <w:r w:rsidRPr="00A26184">
        <w:t>Kerala</w:t>
      </w:r>
      <w:r w:rsidRPr="00A26184">
        <w:t>、</w:t>
      </w:r>
      <w:r w:rsidRPr="00A26184">
        <w:t>Madhya Pradesh</w:t>
      </w:r>
      <w:r w:rsidRPr="00A26184">
        <w:t>、</w:t>
      </w:r>
      <w:r w:rsidRPr="00A26184">
        <w:t>Maharashtra</w:t>
      </w:r>
      <w:r w:rsidRPr="00A26184">
        <w:t>、</w:t>
      </w:r>
      <w:r w:rsidRPr="00A26184">
        <w:lastRenderedPageBreak/>
        <w:t>Manipur</w:t>
      </w:r>
      <w:r w:rsidRPr="00A26184">
        <w:t>、</w:t>
      </w:r>
      <w:r w:rsidRPr="00A26184">
        <w:t>Meghalaya</w:t>
      </w:r>
      <w:r w:rsidRPr="00A26184">
        <w:t>、</w:t>
      </w:r>
      <w:r w:rsidRPr="00A26184">
        <w:t>Mizoram</w:t>
      </w:r>
      <w:r w:rsidRPr="00A26184">
        <w:t>、</w:t>
      </w:r>
      <w:r w:rsidRPr="00A26184">
        <w:t>Nagaland</w:t>
      </w:r>
      <w:r w:rsidRPr="00A26184">
        <w:t>、</w:t>
      </w:r>
      <w:r w:rsidRPr="00A26184">
        <w:t>Orissa</w:t>
      </w:r>
      <w:r w:rsidRPr="00A26184">
        <w:t>、</w:t>
      </w:r>
      <w:r w:rsidRPr="00A26184">
        <w:t>Punjab</w:t>
      </w:r>
      <w:r w:rsidRPr="00A26184">
        <w:t>、</w:t>
      </w:r>
      <w:r w:rsidRPr="00A26184">
        <w:t>Rajasthan</w:t>
      </w:r>
      <w:r w:rsidRPr="00A26184">
        <w:t>、</w:t>
      </w:r>
      <w:r w:rsidRPr="00A26184">
        <w:t>Sikkim</w:t>
      </w:r>
      <w:r w:rsidRPr="00A26184">
        <w:t>、</w:t>
      </w:r>
      <w:r w:rsidRPr="00A26184">
        <w:t>Tamil Nadu</w:t>
      </w:r>
      <w:r w:rsidRPr="00A26184">
        <w:t>、</w:t>
      </w:r>
      <w:r w:rsidRPr="00A26184">
        <w:t>Tripura</w:t>
      </w:r>
      <w:r w:rsidRPr="00A26184">
        <w:t>、</w:t>
      </w:r>
      <w:r w:rsidRPr="00A26184">
        <w:t>Uttar Pradesh</w:t>
      </w:r>
      <w:r w:rsidRPr="00A26184">
        <w:t>、</w:t>
      </w:r>
      <w:r w:rsidRPr="00A26184">
        <w:t>Uttranchal</w:t>
      </w:r>
      <w:r w:rsidRPr="00A26184">
        <w:t>、</w:t>
      </w:r>
      <w:r w:rsidRPr="00A26184">
        <w:t>West Benga</w:t>
      </w:r>
      <w:r w:rsidR="00DD6E0A" w:rsidRPr="00A26184">
        <w:t>l</w:t>
      </w:r>
      <w:r w:rsidR="00FA4404" w:rsidRPr="00A26184">
        <w:rPr>
          <w:rFonts w:hint="eastAsia"/>
        </w:rPr>
        <w:t>、</w:t>
      </w:r>
      <w:r w:rsidR="00FA4404" w:rsidRPr="00A26184">
        <w:rPr>
          <w:rFonts w:hint="eastAsia"/>
        </w:rPr>
        <w:t>Telangana</w:t>
      </w:r>
      <w:r w:rsidRPr="00A26184">
        <w:t>等</w:t>
      </w:r>
      <w:r w:rsidRPr="00A26184">
        <w:t>2</w:t>
      </w:r>
      <w:r w:rsidR="009641EA" w:rsidRPr="00A26184">
        <w:rPr>
          <w:rFonts w:hint="eastAsia"/>
          <w:lang w:eastAsia="zh-TW"/>
        </w:rPr>
        <w:t>8</w:t>
      </w:r>
      <w:r w:rsidRPr="00A26184">
        <w:t>州及</w:t>
      </w:r>
      <w:r w:rsidRPr="00A26184">
        <w:t>Andaman &amp; Nicobar</w:t>
      </w:r>
      <w:r w:rsidRPr="00A26184">
        <w:t>、</w:t>
      </w:r>
      <w:r w:rsidRPr="00A26184">
        <w:t>Chandigarh</w:t>
      </w:r>
      <w:r w:rsidRPr="00A26184">
        <w:t>、</w:t>
      </w:r>
      <w:r w:rsidRPr="00A26184">
        <w:t>Dadra &amp; Nagar Haveli</w:t>
      </w:r>
      <w:r w:rsidRPr="00A26184">
        <w:t>、</w:t>
      </w:r>
      <w:r w:rsidRPr="00A26184">
        <w:t>Daman &amp; Diu</w:t>
      </w:r>
      <w:r w:rsidRPr="00A26184">
        <w:t>、</w:t>
      </w:r>
      <w:r w:rsidRPr="00A26184">
        <w:t>Delhi</w:t>
      </w:r>
      <w:r w:rsidRPr="00A26184">
        <w:t>、</w:t>
      </w:r>
      <w:r w:rsidR="00DD6E0A" w:rsidRPr="00A26184">
        <w:t>Jammu &amp; Kashmir</w:t>
      </w:r>
      <w:r w:rsidR="00DD6E0A" w:rsidRPr="00A26184">
        <w:t>、</w:t>
      </w:r>
      <w:r w:rsidRPr="00A26184">
        <w:t>Lakshdweep</w:t>
      </w:r>
      <w:r w:rsidRPr="00A26184">
        <w:t>、</w:t>
      </w:r>
      <w:r w:rsidRPr="00A26184">
        <w:t>Pondicherry</w:t>
      </w:r>
      <w:r w:rsidRPr="00A26184">
        <w:t>等</w:t>
      </w:r>
      <w:r w:rsidR="009641EA" w:rsidRPr="00A26184">
        <w:rPr>
          <w:rFonts w:hint="eastAsia"/>
          <w:lang w:eastAsia="zh-TW"/>
        </w:rPr>
        <w:t>8</w:t>
      </w:r>
      <w:r w:rsidR="00D722BD" w:rsidRPr="00A26184">
        <w:t>個</w:t>
      </w:r>
      <w:r w:rsidR="00D722BD" w:rsidRPr="00A26184">
        <w:rPr>
          <w:rFonts w:hint="eastAsia"/>
          <w:lang w:eastAsia="zh-TW"/>
        </w:rPr>
        <w:t>聯邦</w:t>
      </w:r>
      <w:r w:rsidRPr="00A26184">
        <w:t>直轄區（</w:t>
      </w:r>
      <w:r w:rsidR="00DD6E0A" w:rsidRPr="00A26184">
        <w:rPr>
          <w:rFonts w:hint="eastAsia"/>
          <w:lang w:eastAsia="zh-TW"/>
        </w:rPr>
        <w:t>U</w:t>
      </w:r>
      <w:r w:rsidRPr="00A26184">
        <w:t xml:space="preserve">nion </w:t>
      </w:r>
      <w:r w:rsidR="00DD6E0A" w:rsidRPr="00A26184">
        <w:rPr>
          <w:rFonts w:hint="eastAsia"/>
          <w:lang w:eastAsia="zh-TW"/>
        </w:rPr>
        <w:t>T</w:t>
      </w:r>
      <w:r w:rsidRPr="00A26184">
        <w:t>erritories</w:t>
      </w:r>
      <w:r w:rsidRPr="00A26184">
        <w:t>）組成。</w:t>
      </w:r>
    </w:p>
    <w:p w:rsidR="00A50CB6" w:rsidRPr="00A26184" w:rsidRDefault="00A50CB6" w:rsidP="000C2088">
      <w:pPr>
        <w:pStyle w:val="af4"/>
        <w:ind w:left="1417" w:hanging="472"/>
        <w:rPr>
          <w:snapToGrid w:val="0"/>
          <w:kern w:val="0"/>
          <w:lang w:eastAsia="zh-TW"/>
        </w:rPr>
      </w:pPr>
      <w:r w:rsidRPr="00A26184">
        <w:rPr>
          <w:snapToGrid w:val="0"/>
          <w:kern w:val="0"/>
          <w:lang w:eastAsia="zh-TW"/>
        </w:rPr>
        <w:t>２、立法</w:t>
      </w:r>
    </w:p>
    <w:p w:rsidR="00A50CB6" w:rsidRPr="00A26184" w:rsidRDefault="00A50CB6" w:rsidP="000C2088">
      <w:pPr>
        <w:pStyle w:val="afb"/>
        <w:ind w:left="1417" w:firstLine="472"/>
        <w:rPr>
          <w:snapToGrid w:val="0"/>
          <w:kern w:val="0"/>
          <w:lang w:eastAsia="zh-TW"/>
        </w:rPr>
      </w:pPr>
      <w:r w:rsidRPr="00A26184">
        <w:rPr>
          <w:snapToGrid w:val="0"/>
          <w:kern w:val="0"/>
          <w:lang w:eastAsia="zh-TW"/>
        </w:rPr>
        <w:t>立法機關師襲英國議會制度，分上下二院：</w:t>
      </w:r>
    </w:p>
    <w:p w:rsidR="00A50CB6" w:rsidRPr="00A26184" w:rsidRDefault="00B7587E" w:rsidP="00542170">
      <w:pPr>
        <w:pStyle w:val="12"/>
        <w:ind w:left="1772" w:hanging="591"/>
      </w:pPr>
      <w:r w:rsidRPr="00A26184">
        <w:t>（</w:t>
      </w:r>
      <w:r w:rsidR="00A50CB6" w:rsidRPr="00A26184">
        <w:t>1</w:t>
      </w:r>
      <w:r w:rsidRPr="00A26184">
        <w:t>）</w:t>
      </w:r>
      <w:r w:rsidR="00A50CB6" w:rsidRPr="00A26184">
        <w:tab/>
      </w:r>
      <w:r w:rsidR="00A50CB6" w:rsidRPr="00A26184">
        <w:t>聯邦院（</w:t>
      </w:r>
      <w:r w:rsidR="00A50CB6" w:rsidRPr="00A26184">
        <w:t>Rajya Sabha</w:t>
      </w:r>
      <w:r w:rsidR="00A50CB6" w:rsidRPr="00A26184">
        <w:t>，上院）：共有</w:t>
      </w:r>
      <w:r w:rsidR="00A50CB6" w:rsidRPr="00A26184">
        <w:t>250</w:t>
      </w:r>
      <w:r w:rsidR="00A50CB6" w:rsidRPr="00A26184">
        <w:t>名議員，其中</w:t>
      </w:r>
      <w:r w:rsidR="00A50CB6" w:rsidRPr="00A26184">
        <w:t>238</w:t>
      </w:r>
      <w:r w:rsidR="00A50CB6" w:rsidRPr="00A26184">
        <w:t>名由各州議會議員投票產生，</w:t>
      </w:r>
      <w:r w:rsidR="00A50CB6" w:rsidRPr="00A26184">
        <w:t>12</w:t>
      </w:r>
      <w:r w:rsidR="00A50CB6" w:rsidRPr="00A26184">
        <w:t>名由總統任命，任期</w:t>
      </w:r>
      <w:r w:rsidR="00A50CB6" w:rsidRPr="00A26184">
        <w:t>6</w:t>
      </w:r>
      <w:r w:rsidR="00A50CB6" w:rsidRPr="00A26184">
        <w:t>年，每</w:t>
      </w:r>
      <w:r w:rsidR="00A50CB6" w:rsidRPr="00A26184">
        <w:t>2</w:t>
      </w:r>
      <w:r w:rsidR="00A50CB6" w:rsidRPr="00A26184">
        <w:t>年改選</w:t>
      </w:r>
      <w:r w:rsidR="00A50CB6" w:rsidRPr="00A26184">
        <w:t>1/3</w:t>
      </w:r>
      <w:r w:rsidR="00A50CB6" w:rsidRPr="00A26184">
        <w:t>。</w:t>
      </w:r>
    </w:p>
    <w:p w:rsidR="00A50CB6" w:rsidRPr="00A26184" w:rsidRDefault="00B7587E" w:rsidP="00542170">
      <w:pPr>
        <w:pStyle w:val="12"/>
        <w:ind w:left="1772" w:hanging="591"/>
      </w:pPr>
      <w:r w:rsidRPr="00A26184">
        <w:t>（</w:t>
      </w:r>
      <w:r w:rsidR="00A50CB6" w:rsidRPr="00A26184">
        <w:t>2</w:t>
      </w:r>
      <w:r w:rsidRPr="00A26184">
        <w:t>）</w:t>
      </w:r>
      <w:r w:rsidR="00A50CB6" w:rsidRPr="00A26184">
        <w:tab/>
      </w:r>
      <w:r w:rsidR="00A50CB6" w:rsidRPr="00A26184">
        <w:t>人民院（</w:t>
      </w:r>
      <w:r w:rsidR="00A50CB6" w:rsidRPr="00A26184">
        <w:t>Lok Sabha</w:t>
      </w:r>
      <w:r w:rsidR="00A50CB6" w:rsidRPr="00A26184">
        <w:t>，下院）：共有</w:t>
      </w:r>
      <w:r w:rsidR="00A50CB6" w:rsidRPr="00A26184">
        <w:t>545</w:t>
      </w:r>
      <w:r w:rsidR="00A50CB6" w:rsidRPr="00A26184">
        <w:t>名議員，其中</w:t>
      </w:r>
      <w:r w:rsidR="00A50CB6" w:rsidRPr="00A26184">
        <w:t>543</w:t>
      </w:r>
      <w:r w:rsidR="00A50CB6" w:rsidRPr="00A26184">
        <w:t>名由普選產生，每</w:t>
      </w:r>
      <w:r w:rsidR="00A50CB6" w:rsidRPr="00A26184">
        <w:t>150</w:t>
      </w:r>
      <w:r w:rsidR="00A50CB6" w:rsidRPr="00A26184">
        <w:t>萬人分配</w:t>
      </w:r>
      <w:r w:rsidR="00A50CB6" w:rsidRPr="00A26184">
        <w:t>1</w:t>
      </w:r>
      <w:r w:rsidR="00A50CB6" w:rsidRPr="00A26184">
        <w:t>個名額，任期</w:t>
      </w:r>
      <w:r w:rsidR="00A50CB6" w:rsidRPr="00A26184">
        <w:t>5</w:t>
      </w:r>
      <w:r w:rsidR="00A50CB6" w:rsidRPr="00A26184">
        <w:t>年，</w:t>
      </w:r>
      <w:r w:rsidR="00A50CB6" w:rsidRPr="00A26184">
        <w:t>2</w:t>
      </w:r>
      <w:r w:rsidR="00A50CB6" w:rsidRPr="00A26184">
        <w:t>名由總統任命。</w:t>
      </w:r>
    </w:p>
    <w:p w:rsidR="00A50CB6" w:rsidRPr="00A26184" w:rsidRDefault="00A50CB6" w:rsidP="000C2088">
      <w:pPr>
        <w:pStyle w:val="af4"/>
        <w:ind w:left="1417" w:hanging="472"/>
        <w:rPr>
          <w:snapToGrid w:val="0"/>
          <w:kern w:val="0"/>
          <w:lang w:eastAsia="zh-TW"/>
        </w:rPr>
      </w:pPr>
      <w:r w:rsidRPr="00A26184">
        <w:rPr>
          <w:snapToGrid w:val="0"/>
          <w:kern w:val="0"/>
          <w:lang w:eastAsia="zh-TW"/>
        </w:rPr>
        <w:t>３、司法</w:t>
      </w:r>
    </w:p>
    <w:p w:rsidR="00A50CB6" w:rsidRPr="00A26184" w:rsidRDefault="00A50CB6" w:rsidP="00542170">
      <w:pPr>
        <w:pStyle w:val="Afe"/>
        <w:ind w:left="1771" w:hanging="354"/>
        <w:rPr>
          <w:snapToGrid w:val="0"/>
          <w:kern w:val="0"/>
        </w:rPr>
      </w:pPr>
      <w:r w:rsidRPr="00A26184">
        <w:rPr>
          <w:snapToGrid w:val="0"/>
          <w:kern w:val="0"/>
        </w:rPr>
        <w:t>司法機關分三級：</w:t>
      </w:r>
      <w:r w:rsidRPr="00A26184">
        <w:rPr>
          <w:snapToGrid w:val="0"/>
          <w:kern w:val="0"/>
        </w:rPr>
        <w:t xml:space="preserve"> </w:t>
      </w:r>
    </w:p>
    <w:p w:rsidR="00A50CB6" w:rsidRPr="00A26184" w:rsidRDefault="00B7587E" w:rsidP="00542170">
      <w:pPr>
        <w:pStyle w:val="12"/>
        <w:ind w:left="1772" w:hanging="591"/>
      </w:pPr>
      <w:r w:rsidRPr="00A26184">
        <w:t>（</w:t>
      </w:r>
      <w:r w:rsidR="00A50CB6" w:rsidRPr="00A26184">
        <w:t>1</w:t>
      </w:r>
      <w:r w:rsidRPr="00A26184">
        <w:t>）</w:t>
      </w:r>
      <w:r w:rsidR="00A50CB6" w:rsidRPr="00A26184">
        <w:tab/>
      </w:r>
      <w:r w:rsidR="00A50CB6" w:rsidRPr="00A26184">
        <w:t>最高法院（</w:t>
      </w:r>
      <w:r w:rsidR="00A50CB6" w:rsidRPr="00A26184">
        <w:t>Supreme Court</w:t>
      </w:r>
      <w:r w:rsidR="00A50CB6" w:rsidRPr="00A26184">
        <w:t>）：為最高司法機關，設首席大法官</w:t>
      </w:r>
      <w:r w:rsidR="00A50CB6" w:rsidRPr="00A26184">
        <w:t>1</w:t>
      </w:r>
      <w:r w:rsidR="00A50CB6" w:rsidRPr="00A26184">
        <w:t>名，大法官</w:t>
      </w:r>
      <w:r w:rsidR="00A50CB6" w:rsidRPr="00A26184">
        <w:t>25</w:t>
      </w:r>
      <w:r w:rsidR="00A50CB6" w:rsidRPr="00A26184">
        <w:t>名，由總統依法定程序任命，任期至年滿</w:t>
      </w:r>
      <w:r w:rsidR="00A50CB6" w:rsidRPr="00A26184">
        <w:t>65</w:t>
      </w:r>
      <w:r w:rsidR="00A50CB6" w:rsidRPr="00A26184">
        <w:t>歲止。</w:t>
      </w:r>
    </w:p>
    <w:p w:rsidR="00A50CB6" w:rsidRPr="00A26184" w:rsidRDefault="00B7587E" w:rsidP="00542170">
      <w:pPr>
        <w:pStyle w:val="12"/>
        <w:ind w:left="1772" w:hanging="591"/>
      </w:pPr>
      <w:r w:rsidRPr="00A26184">
        <w:t>（</w:t>
      </w:r>
      <w:r w:rsidR="00A50CB6" w:rsidRPr="00A26184">
        <w:t>2</w:t>
      </w:r>
      <w:r w:rsidRPr="00A26184">
        <w:t>）</w:t>
      </w:r>
      <w:r w:rsidR="00A50CB6" w:rsidRPr="00A26184">
        <w:tab/>
      </w:r>
      <w:r w:rsidR="00A50CB6" w:rsidRPr="00A26184">
        <w:t>高等法院（</w:t>
      </w:r>
      <w:r w:rsidR="00A50CB6" w:rsidRPr="00A26184">
        <w:t>High Court</w:t>
      </w:r>
      <w:r w:rsidR="00A50CB6" w:rsidRPr="00A26184">
        <w:t>）：全國共設</w:t>
      </w:r>
      <w:r w:rsidR="00A50CB6" w:rsidRPr="00A26184">
        <w:t>18</w:t>
      </w:r>
      <w:r w:rsidR="00A50CB6" w:rsidRPr="00A26184">
        <w:t>所，各所的首席法官由總統諮詢中央首席法官及各該州州長後任命；原則上每州各設</w:t>
      </w:r>
      <w:r w:rsidR="00A50CB6" w:rsidRPr="00A26184">
        <w:t>1</w:t>
      </w:r>
      <w:r w:rsidR="00A50CB6" w:rsidRPr="00A26184">
        <w:t>所，惟其中</w:t>
      </w:r>
      <w:r w:rsidR="00A50CB6" w:rsidRPr="00A26184">
        <w:t>3</w:t>
      </w:r>
      <w:r w:rsidR="00A50CB6" w:rsidRPr="00A26184">
        <w:t>所轄區跨州，如孟買高等法院轄區包括</w:t>
      </w:r>
      <w:r w:rsidR="00A50CB6" w:rsidRPr="00A26184">
        <w:t>Maharashtra</w:t>
      </w:r>
      <w:r w:rsidR="00A50CB6" w:rsidRPr="00A26184">
        <w:t>、</w:t>
      </w:r>
      <w:r w:rsidR="00A50CB6" w:rsidRPr="00A26184">
        <w:t>Goa</w:t>
      </w:r>
      <w:r w:rsidR="00A50CB6" w:rsidRPr="00A26184">
        <w:t>兩州及</w:t>
      </w:r>
      <w:r w:rsidR="00A50CB6" w:rsidRPr="00A26184">
        <w:t>Dadra &amp; Nagar Haveli</w:t>
      </w:r>
      <w:r w:rsidR="00A50CB6" w:rsidRPr="00A26184">
        <w:t>、</w:t>
      </w:r>
      <w:r w:rsidR="00A50CB6" w:rsidRPr="00A26184">
        <w:t>Daman &amp; Diu</w:t>
      </w:r>
      <w:r w:rsidR="00A50CB6" w:rsidRPr="00A26184">
        <w:t>等</w:t>
      </w:r>
      <w:r w:rsidR="00A50CB6" w:rsidRPr="00A26184">
        <w:t>2</w:t>
      </w:r>
      <w:r w:rsidR="00A50CB6" w:rsidRPr="00A26184">
        <w:t>個中央直轄區。</w:t>
      </w:r>
    </w:p>
    <w:p w:rsidR="00A50CB6" w:rsidRPr="00A26184" w:rsidRDefault="00B7587E" w:rsidP="00542170">
      <w:pPr>
        <w:pStyle w:val="12"/>
        <w:ind w:left="1772" w:hanging="591"/>
      </w:pPr>
      <w:r w:rsidRPr="00A26184">
        <w:t>（</w:t>
      </w:r>
      <w:r w:rsidR="00A50CB6" w:rsidRPr="00A26184">
        <w:t>3</w:t>
      </w:r>
      <w:r w:rsidRPr="00A26184">
        <w:t>）</w:t>
      </w:r>
      <w:r w:rsidR="00A50CB6" w:rsidRPr="00A26184">
        <w:tab/>
      </w:r>
      <w:r w:rsidR="00A50CB6" w:rsidRPr="00A26184">
        <w:t>地方法院（</w:t>
      </w:r>
      <w:r w:rsidR="00A50CB6" w:rsidRPr="00A26184">
        <w:t>District Court</w:t>
      </w:r>
      <w:r w:rsidR="00A50CB6" w:rsidRPr="00A26184">
        <w:t>）：依各州所轄之區（</w:t>
      </w:r>
      <w:r w:rsidR="00A50CB6" w:rsidRPr="00A26184">
        <w:t>district</w:t>
      </w:r>
      <w:r w:rsidR="00A50CB6" w:rsidRPr="00A26184">
        <w:t>）設置地方法院，為各該州高等法院的下屬機構，分民事庭及刑事庭。</w:t>
      </w:r>
      <w:r w:rsidR="00A50CB6" w:rsidRPr="00A26184">
        <w:t xml:space="preserve"> </w:t>
      </w:r>
    </w:p>
    <w:p w:rsidR="00A50CB6" w:rsidRPr="00A26184" w:rsidRDefault="00A50CB6" w:rsidP="00B7587E">
      <w:pPr>
        <w:pStyle w:val="a8"/>
        <w:rPr>
          <w:snapToGrid w:val="0"/>
          <w:kern w:val="0"/>
        </w:rPr>
      </w:pPr>
      <w:r w:rsidRPr="00A26184">
        <w:rPr>
          <w:snapToGrid w:val="0"/>
          <w:kern w:val="0"/>
        </w:rPr>
        <w:t>（二）國家元首</w:t>
      </w:r>
    </w:p>
    <w:p w:rsidR="00A50CB6" w:rsidRPr="00A26184" w:rsidRDefault="00A50CB6" w:rsidP="00510C33">
      <w:pPr>
        <w:pStyle w:val="af1"/>
        <w:ind w:left="945" w:firstLine="472"/>
        <w:rPr>
          <w:snapToGrid w:val="0"/>
          <w:kern w:val="0"/>
          <w:lang w:eastAsia="zh-TW"/>
        </w:rPr>
      </w:pPr>
      <w:r w:rsidRPr="00A26184">
        <w:rPr>
          <w:snapToGrid w:val="0"/>
          <w:kern w:val="0"/>
          <w:lang w:eastAsia="zh-TW"/>
        </w:rPr>
        <w:t>印度實施內閣制，由總理行使實際的行政權力。總統由聯邦國會議</w:t>
      </w:r>
      <w:r w:rsidRPr="00A26184">
        <w:rPr>
          <w:snapToGrid w:val="0"/>
          <w:kern w:val="0"/>
          <w:lang w:eastAsia="zh-TW"/>
        </w:rPr>
        <w:lastRenderedPageBreak/>
        <w:t>員及各州議會（</w:t>
      </w:r>
      <w:r w:rsidRPr="00A26184">
        <w:rPr>
          <w:snapToGrid w:val="0"/>
          <w:kern w:val="0"/>
          <w:lang w:eastAsia="zh-TW"/>
        </w:rPr>
        <w:t xml:space="preserve">State </w:t>
      </w:r>
      <w:r w:rsidR="00D722BD" w:rsidRPr="00A26184">
        <w:rPr>
          <w:rFonts w:hint="eastAsia"/>
          <w:snapToGrid w:val="0"/>
          <w:kern w:val="0"/>
          <w:lang w:eastAsia="zh-TW"/>
        </w:rPr>
        <w:t>A</w:t>
      </w:r>
      <w:r w:rsidRPr="00A26184">
        <w:rPr>
          <w:snapToGrid w:val="0"/>
          <w:kern w:val="0"/>
          <w:lang w:eastAsia="zh-TW"/>
        </w:rPr>
        <w:t>ssemblies</w:t>
      </w:r>
      <w:r w:rsidRPr="00A26184">
        <w:rPr>
          <w:snapToGrid w:val="0"/>
          <w:kern w:val="0"/>
          <w:lang w:eastAsia="zh-TW"/>
        </w:rPr>
        <w:t>）議員選出，任期</w:t>
      </w:r>
      <w:r w:rsidRPr="00A26184">
        <w:rPr>
          <w:snapToGrid w:val="0"/>
          <w:kern w:val="0"/>
          <w:lang w:eastAsia="zh-TW"/>
        </w:rPr>
        <w:t>5</w:t>
      </w:r>
      <w:r w:rsidRPr="00A26184">
        <w:rPr>
          <w:snapToGrid w:val="0"/>
          <w:kern w:val="0"/>
          <w:lang w:eastAsia="zh-TW"/>
        </w:rPr>
        <w:t>年。雖依憲法規定，總統為名義上的國家元首和</w:t>
      </w:r>
      <w:r w:rsidR="0080092D" w:rsidRPr="00A26184">
        <w:rPr>
          <w:rFonts w:hint="eastAsia"/>
          <w:snapToGrid w:val="0"/>
          <w:kern w:val="0"/>
          <w:lang w:eastAsia="zh-TW"/>
        </w:rPr>
        <w:t>軍</w:t>
      </w:r>
      <w:r w:rsidR="00D722BD" w:rsidRPr="00A26184">
        <w:rPr>
          <w:snapToGrid w:val="0"/>
          <w:kern w:val="0"/>
          <w:lang w:eastAsia="zh-TW"/>
        </w:rPr>
        <w:t>隊統帥，但實際權力有限，平時依照以總理為首的</w:t>
      </w:r>
      <w:r w:rsidR="00D722BD" w:rsidRPr="00A26184">
        <w:rPr>
          <w:rFonts w:hint="eastAsia"/>
          <w:snapToGrid w:val="0"/>
          <w:kern w:val="0"/>
          <w:lang w:eastAsia="zh-TW"/>
        </w:rPr>
        <w:t>內閣</w:t>
      </w:r>
      <w:r w:rsidRPr="00A26184">
        <w:rPr>
          <w:snapToGrid w:val="0"/>
          <w:kern w:val="0"/>
          <w:lang w:eastAsia="zh-TW"/>
        </w:rPr>
        <w:t>會議建議行使職權，其功能仍以儀式及象徵性者居多。現任總統</w:t>
      </w:r>
      <w:r w:rsidR="00C208C1" w:rsidRPr="00A26184">
        <w:rPr>
          <w:snapToGrid w:val="0"/>
          <w:kern w:val="0"/>
          <w:lang w:eastAsia="zh-TW"/>
        </w:rPr>
        <w:t>Ram Nath Kovind</w:t>
      </w:r>
      <w:r w:rsidRPr="00A26184">
        <w:rPr>
          <w:snapToGrid w:val="0"/>
          <w:kern w:val="0"/>
          <w:lang w:eastAsia="zh-TW"/>
        </w:rPr>
        <w:t>於</w:t>
      </w:r>
      <w:r w:rsidRPr="00A26184">
        <w:rPr>
          <w:snapToGrid w:val="0"/>
          <w:kern w:val="0"/>
          <w:lang w:eastAsia="zh-TW"/>
        </w:rPr>
        <w:t>201</w:t>
      </w:r>
      <w:r w:rsidR="00C208C1" w:rsidRPr="00A26184">
        <w:rPr>
          <w:rFonts w:hint="eastAsia"/>
          <w:snapToGrid w:val="0"/>
          <w:kern w:val="0"/>
          <w:lang w:eastAsia="zh-TW"/>
        </w:rPr>
        <w:t>7</w:t>
      </w:r>
      <w:r w:rsidRPr="00A26184">
        <w:rPr>
          <w:snapToGrid w:val="0"/>
          <w:kern w:val="0"/>
          <w:lang w:eastAsia="zh-TW"/>
        </w:rPr>
        <w:t>年</w:t>
      </w:r>
      <w:r w:rsidRPr="00A26184">
        <w:rPr>
          <w:snapToGrid w:val="0"/>
          <w:kern w:val="0"/>
          <w:lang w:eastAsia="zh-TW"/>
        </w:rPr>
        <w:t>7</w:t>
      </w:r>
      <w:r w:rsidRPr="00A26184">
        <w:rPr>
          <w:snapToGrid w:val="0"/>
          <w:kern w:val="0"/>
          <w:lang w:eastAsia="zh-TW"/>
        </w:rPr>
        <w:t>月上任迄今。</w:t>
      </w:r>
    </w:p>
    <w:p w:rsidR="00A50CB6" w:rsidRPr="00A26184" w:rsidRDefault="00A50CB6" w:rsidP="00510C33">
      <w:pPr>
        <w:pStyle w:val="a8"/>
        <w:rPr>
          <w:snapToGrid w:val="0"/>
          <w:kern w:val="0"/>
        </w:rPr>
      </w:pPr>
      <w:r w:rsidRPr="00A26184">
        <w:rPr>
          <w:snapToGrid w:val="0"/>
          <w:kern w:val="0"/>
        </w:rPr>
        <w:t>（三）重要政黨</w:t>
      </w:r>
    </w:p>
    <w:p w:rsidR="00A50CB6" w:rsidRPr="00A26184" w:rsidRDefault="00A50CB6" w:rsidP="00510C33">
      <w:pPr>
        <w:pStyle w:val="af1"/>
        <w:ind w:left="945" w:firstLine="472"/>
        <w:rPr>
          <w:lang w:eastAsia="zh-TW"/>
        </w:rPr>
      </w:pPr>
      <w:r w:rsidRPr="00A26184">
        <w:rPr>
          <w:lang w:eastAsia="zh-TW"/>
        </w:rPr>
        <w:t>印度各地共約有</w:t>
      </w:r>
      <w:r w:rsidRPr="00A26184">
        <w:rPr>
          <w:lang w:eastAsia="zh-TW"/>
        </w:rPr>
        <w:t>100</w:t>
      </w:r>
      <w:r w:rsidRPr="00A26184">
        <w:rPr>
          <w:lang w:eastAsia="zh-TW"/>
        </w:rPr>
        <w:t>個全國、地方級大小不一的政黨，主要兩大</w:t>
      </w:r>
      <w:r w:rsidRPr="00A26184">
        <w:rPr>
          <w:rFonts w:hint="eastAsia"/>
          <w:lang w:eastAsia="zh-TW"/>
        </w:rPr>
        <w:t>全國</w:t>
      </w:r>
      <w:r w:rsidRPr="00A26184">
        <w:rPr>
          <w:lang w:eastAsia="zh-TW"/>
        </w:rPr>
        <w:t>政黨為國大黨（</w:t>
      </w:r>
      <w:r w:rsidRPr="00A26184">
        <w:rPr>
          <w:lang w:eastAsia="zh-TW"/>
        </w:rPr>
        <w:t>Congress Party</w:t>
      </w:r>
      <w:r w:rsidRPr="00A26184">
        <w:rPr>
          <w:lang w:eastAsia="zh-TW"/>
        </w:rPr>
        <w:t>）、印度人民黨（</w:t>
      </w:r>
      <w:r w:rsidRPr="00A26184">
        <w:rPr>
          <w:lang w:eastAsia="zh-TW"/>
        </w:rPr>
        <w:t>Bhartiya Janata Party</w:t>
      </w:r>
      <w:r w:rsidRPr="00A26184">
        <w:rPr>
          <w:lang w:eastAsia="zh-TW"/>
        </w:rPr>
        <w:t>）。</w:t>
      </w:r>
      <w:r w:rsidRPr="00A26184">
        <w:rPr>
          <w:rFonts w:hint="eastAsia"/>
          <w:lang w:eastAsia="zh-TW"/>
        </w:rPr>
        <w:t>地方性政黨包括</w:t>
      </w:r>
      <w:r w:rsidRPr="00A26184">
        <w:rPr>
          <w:rFonts w:hint="eastAsia"/>
          <w:lang w:eastAsia="zh-TW"/>
        </w:rPr>
        <w:t>Tamil Nadu</w:t>
      </w:r>
      <w:r w:rsidRPr="00A26184">
        <w:rPr>
          <w:rFonts w:hint="eastAsia"/>
          <w:lang w:eastAsia="zh-TW"/>
        </w:rPr>
        <w:t>州之</w:t>
      </w:r>
      <w:r w:rsidRPr="00A26184">
        <w:rPr>
          <w:rFonts w:hint="eastAsia"/>
          <w:lang w:eastAsia="zh-TW"/>
        </w:rPr>
        <w:t>AIADMK</w:t>
      </w:r>
      <w:r w:rsidRPr="00A26184">
        <w:rPr>
          <w:rFonts w:hint="eastAsia"/>
          <w:lang w:eastAsia="zh-TW"/>
        </w:rPr>
        <w:t>黨、</w:t>
      </w:r>
      <w:r w:rsidRPr="00A26184">
        <w:rPr>
          <w:rFonts w:hint="eastAsia"/>
          <w:lang w:eastAsia="zh-TW"/>
        </w:rPr>
        <w:t>DMK</w:t>
      </w:r>
      <w:r w:rsidRPr="00A26184">
        <w:rPr>
          <w:rFonts w:hint="eastAsia"/>
          <w:lang w:eastAsia="zh-TW"/>
        </w:rPr>
        <w:t>黨、</w:t>
      </w:r>
      <w:r w:rsidRPr="00A26184">
        <w:rPr>
          <w:rFonts w:hint="eastAsia"/>
          <w:lang w:eastAsia="zh-TW"/>
        </w:rPr>
        <w:t>West Bengal</w:t>
      </w:r>
      <w:r w:rsidRPr="00A26184">
        <w:rPr>
          <w:rFonts w:hint="eastAsia"/>
          <w:lang w:eastAsia="zh-TW"/>
        </w:rPr>
        <w:t>州之</w:t>
      </w:r>
      <w:r w:rsidRPr="00A26184">
        <w:rPr>
          <w:rFonts w:hint="eastAsia"/>
          <w:lang w:eastAsia="zh-TW"/>
        </w:rPr>
        <w:t>Trinamool Congress</w:t>
      </w:r>
      <w:r w:rsidRPr="00A26184">
        <w:rPr>
          <w:rFonts w:hint="eastAsia"/>
          <w:lang w:eastAsia="zh-TW"/>
        </w:rPr>
        <w:t>黨、</w:t>
      </w:r>
      <w:r w:rsidR="00274D88" w:rsidRPr="00A26184">
        <w:rPr>
          <w:rFonts w:hint="eastAsia"/>
          <w:lang w:eastAsia="zh-TW"/>
        </w:rPr>
        <w:t>共產黨（</w:t>
      </w:r>
      <w:r w:rsidR="00274D88" w:rsidRPr="00A26184">
        <w:rPr>
          <w:rFonts w:hint="eastAsia"/>
          <w:lang w:eastAsia="zh-TW"/>
        </w:rPr>
        <w:t>Communist Party of India</w:t>
      </w:r>
      <w:r w:rsidR="00274D88" w:rsidRPr="00A26184">
        <w:rPr>
          <w:rFonts w:hint="eastAsia"/>
          <w:lang w:eastAsia="zh-TW"/>
        </w:rPr>
        <w:t>）、</w:t>
      </w:r>
      <w:r w:rsidRPr="00A26184">
        <w:rPr>
          <w:rFonts w:hint="eastAsia"/>
          <w:lang w:eastAsia="zh-TW"/>
        </w:rPr>
        <w:t>UP</w:t>
      </w:r>
      <w:r w:rsidRPr="00A26184">
        <w:rPr>
          <w:rFonts w:hint="eastAsia"/>
          <w:lang w:eastAsia="zh-TW"/>
        </w:rPr>
        <w:t>州之</w:t>
      </w:r>
      <w:r w:rsidRPr="00A26184">
        <w:rPr>
          <w:rFonts w:hint="eastAsia"/>
          <w:lang w:eastAsia="zh-TW"/>
        </w:rPr>
        <w:t>SP</w:t>
      </w:r>
      <w:r w:rsidRPr="00A26184">
        <w:rPr>
          <w:rFonts w:hint="eastAsia"/>
          <w:lang w:eastAsia="zh-TW"/>
        </w:rPr>
        <w:t>黨</w:t>
      </w:r>
      <w:r w:rsidR="00B7587E" w:rsidRPr="00A26184">
        <w:rPr>
          <w:rFonts w:hint="eastAsia"/>
          <w:lang w:eastAsia="zh-TW"/>
        </w:rPr>
        <w:t>（</w:t>
      </w:r>
      <w:r w:rsidRPr="00A26184">
        <w:rPr>
          <w:rFonts w:hint="eastAsia"/>
          <w:lang w:eastAsia="zh-TW"/>
        </w:rPr>
        <w:t>Samajwadi Party</w:t>
      </w:r>
      <w:r w:rsidR="00B7587E" w:rsidRPr="00A26184">
        <w:rPr>
          <w:rFonts w:hint="eastAsia"/>
          <w:lang w:eastAsia="zh-TW"/>
        </w:rPr>
        <w:t>）</w:t>
      </w:r>
      <w:r w:rsidRPr="00A26184">
        <w:rPr>
          <w:rFonts w:hint="eastAsia"/>
          <w:lang w:eastAsia="zh-TW"/>
        </w:rPr>
        <w:t>、</w:t>
      </w:r>
      <w:r w:rsidRPr="00A26184">
        <w:rPr>
          <w:rFonts w:hint="eastAsia"/>
          <w:lang w:eastAsia="zh-TW"/>
        </w:rPr>
        <w:t>BSP</w:t>
      </w:r>
      <w:r w:rsidRPr="00A26184">
        <w:rPr>
          <w:rFonts w:hint="eastAsia"/>
          <w:lang w:eastAsia="zh-TW"/>
        </w:rPr>
        <w:t>黨</w:t>
      </w:r>
      <w:r w:rsidR="00B7587E" w:rsidRPr="00A26184">
        <w:rPr>
          <w:rFonts w:hint="eastAsia"/>
          <w:lang w:eastAsia="zh-TW"/>
        </w:rPr>
        <w:t>（</w:t>
      </w:r>
      <w:r w:rsidRPr="00A26184">
        <w:rPr>
          <w:rFonts w:hint="eastAsia"/>
          <w:lang w:eastAsia="zh-TW"/>
        </w:rPr>
        <w:t>Bahujan Samaj Party</w:t>
      </w:r>
      <w:r w:rsidR="00B7587E" w:rsidRPr="00A26184">
        <w:rPr>
          <w:rFonts w:hint="eastAsia"/>
          <w:lang w:eastAsia="zh-TW"/>
        </w:rPr>
        <w:t>）</w:t>
      </w:r>
      <w:r w:rsidR="00274D88" w:rsidRPr="00A26184">
        <w:rPr>
          <w:rFonts w:hint="eastAsia"/>
          <w:lang w:eastAsia="zh-TW"/>
        </w:rPr>
        <w:t>、</w:t>
      </w:r>
      <w:r w:rsidR="00274D88" w:rsidRPr="00A26184">
        <w:rPr>
          <w:rFonts w:hint="eastAsia"/>
          <w:lang w:eastAsia="zh-TW"/>
        </w:rPr>
        <w:t>AAP</w:t>
      </w:r>
      <w:r w:rsidR="00274D88" w:rsidRPr="00A26184">
        <w:rPr>
          <w:rFonts w:hint="eastAsia"/>
          <w:lang w:eastAsia="zh-TW"/>
        </w:rPr>
        <w:t>黨（</w:t>
      </w:r>
      <w:r w:rsidR="00274D88" w:rsidRPr="00A26184">
        <w:rPr>
          <w:rFonts w:hint="eastAsia"/>
          <w:lang w:eastAsia="zh-TW"/>
        </w:rPr>
        <w:t>Aam Andmi Party</w:t>
      </w:r>
      <w:r w:rsidR="00274D88" w:rsidRPr="00A26184">
        <w:rPr>
          <w:rFonts w:hint="eastAsia"/>
          <w:lang w:eastAsia="zh-TW"/>
        </w:rPr>
        <w:t>）</w:t>
      </w:r>
      <w:r w:rsidRPr="00A26184">
        <w:rPr>
          <w:rFonts w:hint="eastAsia"/>
          <w:lang w:eastAsia="zh-TW"/>
        </w:rPr>
        <w:t>等</w:t>
      </w:r>
      <w:r w:rsidR="0048575C" w:rsidRPr="00A26184">
        <w:rPr>
          <w:rFonts w:hint="eastAsia"/>
          <w:lang w:eastAsia="zh-TW"/>
        </w:rPr>
        <w:t>約</w:t>
      </w:r>
      <w:r w:rsidR="0048575C" w:rsidRPr="00A26184">
        <w:rPr>
          <w:rFonts w:hint="eastAsia"/>
          <w:lang w:eastAsia="zh-TW"/>
        </w:rPr>
        <w:t>460</w:t>
      </w:r>
      <w:r w:rsidR="0048575C" w:rsidRPr="00A26184">
        <w:rPr>
          <w:rFonts w:hint="eastAsia"/>
          <w:lang w:eastAsia="zh-TW"/>
        </w:rPr>
        <w:t>個，其中在</w:t>
      </w:r>
      <w:r w:rsidR="0048575C" w:rsidRPr="00A26184">
        <w:rPr>
          <w:rFonts w:hint="eastAsia"/>
          <w:lang w:eastAsia="zh-TW"/>
        </w:rPr>
        <w:t>2014</w:t>
      </w:r>
      <w:r w:rsidR="0048575C" w:rsidRPr="00A26184">
        <w:rPr>
          <w:rFonts w:hint="eastAsia"/>
          <w:lang w:eastAsia="zh-TW"/>
        </w:rPr>
        <w:t>年國會下議院議員選舉中擁有席次的政黨只有</w:t>
      </w:r>
      <w:r w:rsidR="0048575C" w:rsidRPr="00A26184">
        <w:rPr>
          <w:rFonts w:hint="eastAsia"/>
          <w:lang w:eastAsia="zh-TW"/>
        </w:rPr>
        <w:t>22</w:t>
      </w:r>
      <w:r w:rsidR="0048575C" w:rsidRPr="00A26184">
        <w:rPr>
          <w:rFonts w:hint="eastAsia"/>
          <w:lang w:eastAsia="zh-TW"/>
        </w:rPr>
        <w:t>個。</w:t>
      </w:r>
    </w:p>
    <w:p w:rsidR="00A50CB6" w:rsidRPr="00A26184" w:rsidRDefault="00A50CB6" w:rsidP="00510C33">
      <w:pPr>
        <w:pStyle w:val="a8"/>
        <w:rPr>
          <w:snapToGrid w:val="0"/>
          <w:kern w:val="0"/>
        </w:rPr>
      </w:pPr>
      <w:r w:rsidRPr="00A26184">
        <w:rPr>
          <w:snapToGrid w:val="0"/>
          <w:kern w:val="0"/>
        </w:rPr>
        <w:t>（四）政治現況</w:t>
      </w:r>
    </w:p>
    <w:p w:rsidR="0097518B" w:rsidRPr="00A26184" w:rsidRDefault="00A50CB6" w:rsidP="00510C33">
      <w:pPr>
        <w:pStyle w:val="af1"/>
        <w:ind w:left="945" w:firstLine="472"/>
        <w:rPr>
          <w:lang w:eastAsia="zh-TW"/>
        </w:rPr>
      </w:pPr>
      <w:r w:rsidRPr="00A26184">
        <w:rPr>
          <w:lang w:eastAsia="zh-TW"/>
        </w:rPr>
        <w:t>印度是全球最大的民主</w:t>
      </w:r>
      <w:r w:rsidR="00447A33" w:rsidRPr="00A26184">
        <w:rPr>
          <w:rFonts w:hint="eastAsia"/>
          <w:lang w:eastAsia="zh-TW"/>
        </w:rPr>
        <w:t>國家</w:t>
      </w:r>
      <w:r w:rsidRPr="00A26184">
        <w:rPr>
          <w:lang w:eastAsia="zh-TW"/>
        </w:rPr>
        <w:t>，</w:t>
      </w:r>
      <w:r w:rsidR="0097518B" w:rsidRPr="00A26184">
        <w:rPr>
          <w:rFonts w:hint="eastAsia"/>
          <w:lang w:eastAsia="zh-TW"/>
        </w:rPr>
        <w:t>印度於</w:t>
      </w:r>
      <w:r w:rsidR="0097518B" w:rsidRPr="00A26184">
        <w:rPr>
          <w:rFonts w:hint="eastAsia"/>
          <w:lang w:eastAsia="zh-TW"/>
        </w:rPr>
        <w:t>2019</w:t>
      </w:r>
      <w:r w:rsidR="0097518B" w:rsidRPr="00A26184">
        <w:rPr>
          <w:rFonts w:hint="eastAsia"/>
          <w:lang w:eastAsia="zh-TW"/>
        </w:rPr>
        <w:t>年</w:t>
      </w:r>
      <w:r w:rsidR="0097518B" w:rsidRPr="00A26184">
        <w:rPr>
          <w:rFonts w:hint="eastAsia"/>
          <w:lang w:eastAsia="zh-TW"/>
        </w:rPr>
        <w:t>4</w:t>
      </w:r>
      <w:r w:rsidR="0097518B" w:rsidRPr="00A26184">
        <w:rPr>
          <w:rFonts w:hint="eastAsia"/>
          <w:lang w:eastAsia="zh-TW"/>
        </w:rPr>
        <w:t>月</w:t>
      </w:r>
      <w:r w:rsidR="0097518B" w:rsidRPr="00A26184">
        <w:rPr>
          <w:rFonts w:hint="eastAsia"/>
          <w:lang w:eastAsia="zh-TW"/>
        </w:rPr>
        <w:t>11</w:t>
      </w:r>
      <w:r w:rsidR="0097518B" w:rsidRPr="00A26184">
        <w:rPr>
          <w:rFonts w:hint="eastAsia"/>
          <w:lang w:eastAsia="zh-TW"/>
        </w:rPr>
        <w:t>日至</w:t>
      </w:r>
      <w:r w:rsidR="0097518B" w:rsidRPr="00A26184">
        <w:rPr>
          <w:rFonts w:hint="eastAsia"/>
          <w:lang w:eastAsia="zh-TW"/>
        </w:rPr>
        <w:t>5</w:t>
      </w:r>
      <w:r w:rsidR="0097518B" w:rsidRPr="00A26184">
        <w:rPr>
          <w:rFonts w:hint="eastAsia"/>
          <w:lang w:eastAsia="zh-TW"/>
        </w:rPr>
        <w:t>月</w:t>
      </w:r>
      <w:r w:rsidR="0097518B" w:rsidRPr="00A26184">
        <w:rPr>
          <w:rFonts w:hint="eastAsia"/>
          <w:lang w:eastAsia="zh-TW"/>
        </w:rPr>
        <w:t>19</w:t>
      </w:r>
      <w:r w:rsidR="0097518B" w:rsidRPr="00A26184">
        <w:rPr>
          <w:rFonts w:hint="eastAsia"/>
          <w:lang w:eastAsia="zh-TW"/>
        </w:rPr>
        <w:t>日期間分七階段舉行大選，並於</w:t>
      </w:r>
      <w:r w:rsidR="0097518B" w:rsidRPr="00A26184">
        <w:rPr>
          <w:rFonts w:hint="eastAsia"/>
          <w:lang w:eastAsia="zh-TW"/>
        </w:rPr>
        <w:t>5</w:t>
      </w:r>
      <w:r w:rsidR="0097518B" w:rsidRPr="00A26184">
        <w:rPr>
          <w:rFonts w:hint="eastAsia"/>
          <w:lang w:eastAsia="zh-TW"/>
        </w:rPr>
        <w:t>月</w:t>
      </w:r>
      <w:r w:rsidR="0097518B" w:rsidRPr="00A26184">
        <w:rPr>
          <w:rFonts w:hint="eastAsia"/>
          <w:lang w:eastAsia="zh-TW"/>
        </w:rPr>
        <w:t>23</w:t>
      </w:r>
      <w:r w:rsidR="0097518B" w:rsidRPr="00A26184">
        <w:rPr>
          <w:rFonts w:hint="eastAsia"/>
          <w:lang w:eastAsia="zh-TW"/>
        </w:rPr>
        <w:t>日開票。印度人民黨</w:t>
      </w:r>
      <w:r w:rsidR="00886E75" w:rsidRPr="00A26184">
        <w:rPr>
          <w:rFonts w:hint="eastAsia"/>
          <w:lang w:eastAsia="zh-TW"/>
        </w:rPr>
        <w:t>（</w:t>
      </w:r>
      <w:r w:rsidR="0097518B" w:rsidRPr="00A26184">
        <w:rPr>
          <w:rFonts w:hint="eastAsia"/>
          <w:lang w:eastAsia="zh-TW"/>
        </w:rPr>
        <w:t>BJP</w:t>
      </w:r>
      <w:r w:rsidR="00886E75" w:rsidRPr="00A26184">
        <w:rPr>
          <w:rFonts w:hint="eastAsia"/>
          <w:lang w:eastAsia="zh-TW"/>
        </w:rPr>
        <w:t>）</w:t>
      </w:r>
      <w:r w:rsidR="0097518B" w:rsidRPr="00A26184">
        <w:rPr>
          <w:rFonts w:hint="eastAsia"/>
          <w:lang w:eastAsia="zh-TW"/>
        </w:rPr>
        <w:t>在</w:t>
      </w:r>
      <w:r w:rsidR="0097518B" w:rsidRPr="00A26184">
        <w:rPr>
          <w:rFonts w:hint="eastAsia"/>
          <w:lang w:eastAsia="zh-TW"/>
        </w:rPr>
        <w:t>542</w:t>
      </w:r>
      <w:r w:rsidR="0097518B" w:rsidRPr="00A26184">
        <w:rPr>
          <w:rFonts w:hint="eastAsia"/>
          <w:lang w:eastAsia="zh-TW"/>
        </w:rPr>
        <w:t>席之下議院中獲得</w:t>
      </w:r>
      <w:r w:rsidR="0097518B" w:rsidRPr="00A26184">
        <w:rPr>
          <w:rFonts w:hint="eastAsia"/>
          <w:lang w:eastAsia="zh-TW"/>
        </w:rPr>
        <w:t>303</w:t>
      </w:r>
      <w:r w:rsidR="0097518B" w:rsidRPr="00A26184">
        <w:rPr>
          <w:rFonts w:hint="eastAsia"/>
          <w:lang w:eastAsia="zh-TW"/>
        </w:rPr>
        <w:t>席，取得單獨組閣權，</w:t>
      </w:r>
      <w:r w:rsidR="0097518B" w:rsidRPr="00A26184">
        <w:rPr>
          <w:rFonts w:hint="eastAsia"/>
          <w:lang w:eastAsia="zh-TW"/>
        </w:rPr>
        <w:t>BJP</w:t>
      </w:r>
      <w:r w:rsidR="0097518B" w:rsidRPr="00A26184">
        <w:rPr>
          <w:rFonts w:hint="eastAsia"/>
          <w:lang w:eastAsia="zh-TW"/>
        </w:rPr>
        <w:t>率領之全國民主聯盟</w:t>
      </w:r>
      <w:r w:rsidR="00886E75" w:rsidRPr="00A26184">
        <w:rPr>
          <w:rFonts w:hint="eastAsia"/>
          <w:lang w:eastAsia="zh-TW"/>
        </w:rPr>
        <w:t>（</w:t>
      </w:r>
      <w:r w:rsidR="0097518B" w:rsidRPr="00A26184">
        <w:rPr>
          <w:rFonts w:hint="eastAsia"/>
          <w:lang w:eastAsia="zh-TW"/>
        </w:rPr>
        <w:t>NDA</w:t>
      </w:r>
      <w:r w:rsidR="00886E75" w:rsidRPr="00A26184">
        <w:rPr>
          <w:rFonts w:hint="eastAsia"/>
          <w:lang w:eastAsia="zh-TW"/>
        </w:rPr>
        <w:t>）</w:t>
      </w:r>
      <w:r w:rsidR="0097518B" w:rsidRPr="00A26184">
        <w:rPr>
          <w:rFonts w:hint="eastAsia"/>
          <w:lang w:eastAsia="zh-TW"/>
        </w:rPr>
        <w:t>取得</w:t>
      </w:r>
      <w:r w:rsidR="0097518B" w:rsidRPr="00A26184">
        <w:rPr>
          <w:rFonts w:hint="eastAsia"/>
          <w:lang w:eastAsia="zh-TW"/>
        </w:rPr>
        <w:t>353</w:t>
      </w:r>
      <w:r w:rsidR="0097518B" w:rsidRPr="00A26184">
        <w:rPr>
          <w:rFonts w:hint="eastAsia"/>
          <w:lang w:eastAsia="zh-TW"/>
        </w:rPr>
        <w:t>席；莫迪總統順利連任，並於</w:t>
      </w:r>
      <w:r w:rsidR="0097518B" w:rsidRPr="00A26184">
        <w:rPr>
          <w:rFonts w:hint="eastAsia"/>
          <w:lang w:eastAsia="zh-TW"/>
        </w:rPr>
        <w:t>5</w:t>
      </w:r>
      <w:r w:rsidR="0097518B" w:rsidRPr="00A26184">
        <w:rPr>
          <w:rFonts w:hint="eastAsia"/>
          <w:lang w:eastAsia="zh-TW"/>
        </w:rPr>
        <w:t>月</w:t>
      </w:r>
      <w:r w:rsidR="0097518B" w:rsidRPr="00A26184">
        <w:rPr>
          <w:rFonts w:hint="eastAsia"/>
          <w:lang w:eastAsia="zh-TW"/>
        </w:rPr>
        <w:t>30</w:t>
      </w:r>
      <w:r w:rsidR="0097518B" w:rsidRPr="00A26184">
        <w:rPr>
          <w:rFonts w:hint="eastAsia"/>
          <w:lang w:eastAsia="zh-TW"/>
        </w:rPr>
        <w:t>日宣示就職。</w:t>
      </w:r>
    </w:p>
    <w:p w:rsidR="00274D88" w:rsidRPr="00A26184" w:rsidRDefault="0048575C" w:rsidP="00510C33">
      <w:pPr>
        <w:pStyle w:val="af1"/>
        <w:ind w:left="945" w:firstLine="472"/>
        <w:rPr>
          <w:lang w:eastAsia="zh-TW"/>
        </w:rPr>
      </w:pPr>
      <w:r w:rsidRPr="00A26184">
        <w:rPr>
          <w:rFonts w:hint="eastAsia"/>
          <w:lang w:eastAsia="zh-TW"/>
        </w:rPr>
        <w:t>莫迪總理領導之印度人民黨</w:t>
      </w:r>
      <w:r w:rsidR="00886E75" w:rsidRPr="00A26184">
        <w:rPr>
          <w:rFonts w:hint="eastAsia"/>
          <w:lang w:eastAsia="zh-TW"/>
        </w:rPr>
        <w:t>（</w:t>
      </w:r>
      <w:r w:rsidRPr="00A26184">
        <w:rPr>
          <w:rFonts w:hint="eastAsia"/>
          <w:lang w:eastAsia="zh-TW"/>
        </w:rPr>
        <w:t>BJP</w:t>
      </w:r>
      <w:r w:rsidR="00886E75" w:rsidRPr="00A26184">
        <w:rPr>
          <w:rFonts w:hint="eastAsia"/>
          <w:lang w:eastAsia="zh-TW"/>
        </w:rPr>
        <w:t>）</w:t>
      </w:r>
      <w:r w:rsidRPr="00A26184">
        <w:rPr>
          <w:rFonts w:hint="eastAsia"/>
          <w:lang w:eastAsia="zh-TW"/>
        </w:rPr>
        <w:t xml:space="preserve"> 2019</w:t>
      </w:r>
      <w:r w:rsidRPr="00A26184">
        <w:rPr>
          <w:rFonts w:hint="eastAsia"/>
          <w:lang w:eastAsia="zh-TW"/>
        </w:rPr>
        <w:t>年推行公民法修正案</w:t>
      </w:r>
      <w:r w:rsidR="00886E75" w:rsidRPr="00A26184">
        <w:rPr>
          <w:rFonts w:hint="eastAsia"/>
          <w:lang w:eastAsia="zh-TW"/>
        </w:rPr>
        <w:t>（</w:t>
      </w:r>
      <w:r w:rsidRPr="00A26184">
        <w:rPr>
          <w:rFonts w:hint="eastAsia"/>
          <w:lang w:eastAsia="zh-TW"/>
        </w:rPr>
        <w:t>CAA</w:t>
      </w:r>
      <w:r w:rsidR="00886E75" w:rsidRPr="00A26184">
        <w:rPr>
          <w:rFonts w:hint="eastAsia"/>
          <w:lang w:eastAsia="zh-TW"/>
        </w:rPr>
        <w:t>）</w:t>
      </w:r>
      <w:r w:rsidRPr="00A26184">
        <w:rPr>
          <w:rFonts w:hint="eastAsia"/>
          <w:lang w:eastAsia="zh-TW"/>
        </w:rPr>
        <w:t>及全國公民登記</w:t>
      </w:r>
      <w:r w:rsidR="00886E75" w:rsidRPr="00A26184">
        <w:rPr>
          <w:rFonts w:hint="eastAsia"/>
          <w:lang w:eastAsia="zh-TW"/>
        </w:rPr>
        <w:t>（</w:t>
      </w:r>
      <w:r w:rsidRPr="00A26184">
        <w:rPr>
          <w:rFonts w:hint="eastAsia"/>
          <w:lang w:eastAsia="zh-TW"/>
        </w:rPr>
        <w:t>NRC</w:t>
      </w:r>
      <w:r w:rsidR="00886E75" w:rsidRPr="00A26184">
        <w:rPr>
          <w:rFonts w:hint="eastAsia"/>
          <w:lang w:eastAsia="zh-TW"/>
        </w:rPr>
        <w:t>）</w:t>
      </w:r>
      <w:r w:rsidRPr="00A26184">
        <w:rPr>
          <w:rFonts w:hint="eastAsia"/>
          <w:lang w:eastAsia="zh-TW"/>
        </w:rPr>
        <w:t>，引發印度回教人口遭邊緣化、及阿薩姆省早年移民喪失印度國籍之疑慮，釀成大規模群眾示威抗議暴力事件，對印度政治影響層面仍有待進一步觀察。</w:t>
      </w:r>
    </w:p>
    <w:p w:rsidR="002B6413" w:rsidRPr="00A26184" w:rsidRDefault="002B6413" w:rsidP="00B7587E">
      <w:pPr>
        <w:pStyle w:val="af1"/>
        <w:ind w:left="945" w:firstLine="472"/>
        <w:rPr>
          <w:snapToGrid w:val="0"/>
          <w:kern w:val="0"/>
          <w:lang w:eastAsia="zh-TW"/>
        </w:rPr>
      </w:pPr>
    </w:p>
    <w:p w:rsidR="00510C33" w:rsidRPr="00A26184" w:rsidRDefault="00510C33" w:rsidP="00510C33">
      <w:pPr>
        <w:ind w:left="472" w:firstLineChars="0" w:firstLine="0"/>
        <w:rPr>
          <w:lang w:eastAsia="zh-TW"/>
        </w:rPr>
        <w:sectPr w:rsidR="00510C33" w:rsidRPr="00A26184" w:rsidSect="00C571B5">
          <w:headerReference w:type="even" r:id="rId17"/>
          <w:headerReference w:type="default" r:id="rId18"/>
          <w:footerReference w:type="even" r:id="rId19"/>
          <w:footerReference w:type="default" r:id="rId20"/>
          <w:headerReference w:type="first" r:id="rId21"/>
          <w:footerReference w:type="first" r:id="rId22"/>
          <w:pgSz w:w="11906" w:h="16838" w:code="9"/>
          <w:pgMar w:top="2268" w:right="1701" w:bottom="1701" w:left="1701" w:header="1134" w:footer="851" w:gutter="0"/>
          <w:pgNumType w:start="1"/>
          <w:cols w:space="425"/>
          <w:docGrid w:type="linesAndChars" w:linePitch="514" w:charSpace="-774"/>
        </w:sectPr>
      </w:pPr>
      <w:bookmarkStart w:id="3" w:name="_Toc404762108"/>
    </w:p>
    <w:p w:rsidR="00A803A9" w:rsidRPr="00A26184" w:rsidRDefault="00A803A9" w:rsidP="00B7587E">
      <w:pPr>
        <w:pStyle w:val="a3"/>
        <w:rPr>
          <w:lang w:eastAsia="zh-TW"/>
        </w:rPr>
      </w:pPr>
      <w:bookmarkStart w:id="4" w:name="_Toc44373724"/>
      <w:r w:rsidRPr="00A26184">
        <w:rPr>
          <w:rFonts w:hint="eastAsia"/>
          <w:lang w:eastAsia="zh-TW"/>
        </w:rPr>
        <w:lastRenderedPageBreak/>
        <w:t>第貳章　經濟環境</w:t>
      </w:r>
      <w:bookmarkEnd w:id="3"/>
      <w:bookmarkEnd w:id="4"/>
    </w:p>
    <w:p w:rsidR="00A50CB6" w:rsidRPr="00A26184" w:rsidRDefault="00A50CB6" w:rsidP="00C571B5">
      <w:pPr>
        <w:pStyle w:val="a5"/>
        <w:spacing w:before="257" w:after="257"/>
        <w:ind w:left="632" w:hanging="632"/>
      </w:pPr>
      <w:r w:rsidRPr="00A26184">
        <w:t>一、經濟概況</w:t>
      </w:r>
    </w:p>
    <w:p w:rsidR="007F3AD5" w:rsidRPr="00A26184" w:rsidRDefault="007F3AD5" w:rsidP="00495465">
      <w:pPr>
        <w:pStyle w:val="a8"/>
      </w:pPr>
      <w:r w:rsidRPr="00A26184">
        <w:rPr>
          <w:rFonts w:hint="eastAsia"/>
        </w:rPr>
        <w:t>（一）</w:t>
      </w:r>
      <w:r w:rsidRPr="00A26184">
        <w:t>經濟成長</w:t>
      </w:r>
    </w:p>
    <w:p w:rsidR="007F3AD5" w:rsidRPr="00A26184" w:rsidRDefault="00DD6E0A" w:rsidP="00E726D0">
      <w:pPr>
        <w:pStyle w:val="af1"/>
        <w:ind w:left="945" w:firstLine="472"/>
        <w:rPr>
          <w:lang w:eastAsia="zh-TW"/>
        </w:rPr>
      </w:pPr>
      <w:r w:rsidRPr="00A26184">
        <w:rPr>
          <w:rFonts w:hint="eastAsia"/>
          <w:lang w:eastAsia="zh-TW"/>
        </w:rPr>
        <w:t>依據亞洲開發銀行</w:t>
      </w:r>
      <w:r w:rsidR="00886E75" w:rsidRPr="00A26184">
        <w:rPr>
          <w:rFonts w:hint="eastAsia"/>
          <w:lang w:eastAsia="zh-TW"/>
        </w:rPr>
        <w:t>（</w:t>
      </w:r>
      <w:r w:rsidRPr="00A26184">
        <w:rPr>
          <w:rFonts w:hint="eastAsia"/>
          <w:lang w:eastAsia="zh-TW"/>
        </w:rPr>
        <w:t>ADB</w:t>
      </w:r>
      <w:r w:rsidR="00886E75" w:rsidRPr="00A26184">
        <w:rPr>
          <w:rFonts w:hint="eastAsia"/>
          <w:lang w:eastAsia="zh-TW"/>
        </w:rPr>
        <w:t>）</w:t>
      </w:r>
      <w:r w:rsidRPr="00A26184">
        <w:rPr>
          <w:rFonts w:hint="eastAsia"/>
          <w:lang w:eastAsia="zh-TW"/>
        </w:rPr>
        <w:t>2020</w:t>
      </w:r>
      <w:r w:rsidRPr="00A26184">
        <w:rPr>
          <w:rFonts w:hint="eastAsia"/>
          <w:lang w:eastAsia="zh-TW"/>
        </w:rPr>
        <w:t>年</w:t>
      </w:r>
      <w:r w:rsidRPr="00A26184">
        <w:rPr>
          <w:rFonts w:hint="eastAsia"/>
          <w:lang w:eastAsia="zh-TW"/>
        </w:rPr>
        <w:t>4</w:t>
      </w:r>
      <w:r w:rsidRPr="00A26184">
        <w:rPr>
          <w:rFonts w:hint="eastAsia"/>
          <w:lang w:eastAsia="zh-TW"/>
        </w:rPr>
        <w:t>月發表之「亞洲發展</w:t>
      </w:r>
      <w:r w:rsidRPr="00A26184">
        <w:rPr>
          <w:rFonts w:hint="eastAsia"/>
          <w:lang w:eastAsia="zh-TW"/>
        </w:rPr>
        <w:t>2020</w:t>
      </w:r>
      <w:r w:rsidRPr="00A26184">
        <w:rPr>
          <w:rFonts w:hint="eastAsia"/>
          <w:lang w:eastAsia="zh-TW"/>
        </w:rPr>
        <w:t>展望」報告指出，印度經濟受國際經濟不確定及國內消費動能不足影響，經濟成長由</w:t>
      </w:r>
      <w:r w:rsidRPr="00A26184">
        <w:rPr>
          <w:rFonts w:hint="eastAsia"/>
          <w:lang w:eastAsia="zh-TW"/>
        </w:rPr>
        <w:t>2018</w:t>
      </w:r>
      <w:r w:rsidRPr="00A26184">
        <w:rPr>
          <w:rFonts w:hint="eastAsia"/>
          <w:lang w:eastAsia="zh-TW"/>
        </w:rPr>
        <w:t>年的</w:t>
      </w:r>
      <w:r w:rsidRPr="00A26184">
        <w:rPr>
          <w:rFonts w:hint="eastAsia"/>
          <w:lang w:eastAsia="zh-TW"/>
        </w:rPr>
        <w:t>6.1%</w:t>
      </w:r>
      <w:r w:rsidRPr="00A26184">
        <w:rPr>
          <w:rFonts w:hint="eastAsia"/>
          <w:lang w:eastAsia="zh-TW"/>
        </w:rPr>
        <w:t>，下跌至</w:t>
      </w:r>
      <w:r w:rsidRPr="00A26184">
        <w:rPr>
          <w:rFonts w:hint="eastAsia"/>
          <w:lang w:eastAsia="zh-TW"/>
        </w:rPr>
        <w:t>2019</w:t>
      </w:r>
      <w:r w:rsidRPr="00A26184">
        <w:rPr>
          <w:rFonts w:hint="eastAsia"/>
          <w:lang w:eastAsia="zh-TW"/>
        </w:rPr>
        <w:t>年的</w:t>
      </w:r>
      <w:r w:rsidRPr="00A26184">
        <w:rPr>
          <w:rFonts w:hint="eastAsia"/>
          <w:lang w:eastAsia="zh-TW"/>
        </w:rPr>
        <w:t>5%</w:t>
      </w:r>
      <w:r w:rsidRPr="00A26184">
        <w:rPr>
          <w:rFonts w:hint="eastAsia"/>
          <w:lang w:eastAsia="zh-TW"/>
        </w:rPr>
        <w:t>。為振興疲弱經濟，印度政府於</w:t>
      </w:r>
      <w:r w:rsidRPr="00A26184">
        <w:rPr>
          <w:rFonts w:hint="eastAsia"/>
          <w:lang w:eastAsia="zh-TW"/>
        </w:rPr>
        <w:t>4</w:t>
      </w:r>
      <w:r w:rsidRPr="00A26184">
        <w:rPr>
          <w:rFonts w:hint="eastAsia"/>
          <w:lang w:eastAsia="zh-TW"/>
        </w:rPr>
        <w:t>月</w:t>
      </w:r>
      <w:r w:rsidRPr="00A26184">
        <w:rPr>
          <w:rFonts w:hint="eastAsia"/>
          <w:lang w:eastAsia="zh-TW"/>
        </w:rPr>
        <w:t>1</w:t>
      </w:r>
      <w:r w:rsidRPr="00A26184">
        <w:rPr>
          <w:rFonts w:hint="eastAsia"/>
          <w:lang w:eastAsia="zh-TW"/>
        </w:rPr>
        <w:t>日國會通過之「</w:t>
      </w:r>
      <w:r w:rsidRPr="00A26184">
        <w:rPr>
          <w:rFonts w:hint="eastAsia"/>
          <w:lang w:eastAsia="zh-TW"/>
        </w:rPr>
        <w:t>2020</w:t>
      </w:r>
      <w:r w:rsidRPr="00A26184">
        <w:rPr>
          <w:rFonts w:hint="eastAsia"/>
          <w:lang w:eastAsia="zh-TW"/>
        </w:rPr>
        <w:t>預算書」政策提出企業及個人減稅措施及金融財政改革方案，擴大投資及資金流通，進而提振國內消費。惟受</w:t>
      </w:r>
      <w:proofErr w:type="gramStart"/>
      <w:r w:rsidRPr="00A26184">
        <w:rPr>
          <w:rFonts w:hint="eastAsia"/>
          <w:lang w:eastAsia="zh-TW"/>
        </w:rPr>
        <w:t>全球新冠肺炎</w:t>
      </w:r>
      <w:proofErr w:type="gramEnd"/>
      <w:r w:rsidR="00886E75" w:rsidRPr="00A26184">
        <w:rPr>
          <w:rFonts w:hint="eastAsia"/>
          <w:lang w:eastAsia="zh-TW"/>
        </w:rPr>
        <w:t>（</w:t>
      </w:r>
      <w:r w:rsidRPr="00A26184">
        <w:rPr>
          <w:lang w:eastAsia="zh-TW"/>
        </w:rPr>
        <w:t>COVID-19</w:t>
      </w:r>
      <w:r w:rsidR="00886E75" w:rsidRPr="00A26184">
        <w:rPr>
          <w:rFonts w:hint="eastAsia"/>
          <w:lang w:eastAsia="zh-TW"/>
        </w:rPr>
        <w:t>）</w:t>
      </w:r>
      <w:proofErr w:type="gramStart"/>
      <w:r w:rsidRPr="00A26184">
        <w:rPr>
          <w:rFonts w:hint="eastAsia"/>
          <w:lang w:eastAsia="zh-TW"/>
        </w:rPr>
        <w:t>疫</w:t>
      </w:r>
      <w:proofErr w:type="gramEnd"/>
      <w:r w:rsidRPr="00A26184">
        <w:rPr>
          <w:rFonts w:hint="eastAsia"/>
          <w:lang w:eastAsia="zh-TW"/>
        </w:rPr>
        <w:t>情嚴峻及封城</w:t>
      </w:r>
      <w:r w:rsidR="00886E75" w:rsidRPr="00A26184">
        <w:rPr>
          <w:rFonts w:hint="eastAsia"/>
          <w:lang w:eastAsia="zh-TW"/>
        </w:rPr>
        <w:t>（</w:t>
      </w:r>
      <w:r w:rsidRPr="00A26184">
        <w:rPr>
          <w:lang w:eastAsia="zh-TW"/>
        </w:rPr>
        <w:t>Lockdown</w:t>
      </w:r>
      <w:r w:rsidR="00886E75" w:rsidRPr="00A26184">
        <w:rPr>
          <w:rFonts w:hint="eastAsia"/>
          <w:lang w:eastAsia="zh-TW"/>
        </w:rPr>
        <w:t>）</w:t>
      </w:r>
      <w:r w:rsidRPr="00A26184">
        <w:rPr>
          <w:rFonts w:hint="eastAsia"/>
          <w:lang w:eastAsia="zh-TW"/>
        </w:rPr>
        <w:t>影響，亞銀預測印度</w:t>
      </w:r>
      <w:r w:rsidRPr="00A26184">
        <w:rPr>
          <w:rFonts w:hint="eastAsia"/>
          <w:lang w:eastAsia="zh-TW"/>
        </w:rPr>
        <w:t>2020</w:t>
      </w:r>
      <w:r w:rsidRPr="00A26184">
        <w:rPr>
          <w:rFonts w:hint="eastAsia"/>
          <w:lang w:eastAsia="zh-TW"/>
        </w:rPr>
        <w:t>年經濟成長為</w:t>
      </w:r>
      <w:r w:rsidRPr="00A26184">
        <w:rPr>
          <w:rFonts w:hint="eastAsia"/>
          <w:lang w:eastAsia="zh-TW"/>
        </w:rPr>
        <w:t>4%</w:t>
      </w:r>
      <w:r w:rsidRPr="00A26184">
        <w:rPr>
          <w:rFonts w:hint="eastAsia"/>
          <w:lang w:eastAsia="zh-TW"/>
        </w:rPr>
        <w:t>，</w:t>
      </w:r>
      <w:r w:rsidRPr="00A26184">
        <w:rPr>
          <w:rFonts w:hint="eastAsia"/>
          <w:lang w:eastAsia="zh-TW"/>
        </w:rPr>
        <w:t>2021</w:t>
      </w:r>
      <w:r w:rsidRPr="00A26184">
        <w:rPr>
          <w:rFonts w:hint="eastAsia"/>
          <w:lang w:eastAsia="zh-TW"/>
        </w:rPr>
        <w:t>年則可望擺脫</w:t>
      </w:r>
      <w:proofErr w:type="gramStart"/>
      <w:r w:rsidRPr="00A26184">
        <w:rPr>
          <w:rFonts w:hint="eastAsia"/>
          <w:lang w:eastAsia="zh-TW"/>
        </w:rPr>
        <w:t>疫</w:t>
      </w:r>
      <w:proofErr w:type="gramEnd"/>
      <w:r w:rsidRPr="00A26184">
        <w:rPr>
          <w:rFonts w:hint="eastAsia"/>
          <w:lang w:eastAsia="zh-TW"/>
        </w:rPr>
        <w:t>情衝擊及全球經濟不確定性上升至</w:t>
      </w:r>
      <w:r w:rsidRPr="00A26184">
        <w:rPr>
          <w:rFonts w:hint="eastAsia"/>
          <w:lang w:eastAsia="zh-TW"/>
        </w:rPr>
        <w:t>6.2%</w:t>
      </w:r>
      <w:r w:rsidRPr="00A26184">
        <w:rPr>
          <w:rFonts w:hint="eastAsia"/>
          <w:lang w:eastAsia="zh-TW"/>
        </w:rPr>
        <w:t>，通貨膨脹可望由</w:t>
      </w:r>
      <w:r w:rsidRPr="00A26184">
        <w:rPr>
          <w:rFonts w:hint="eastAsia"/>
          <w:lang w:eastAsia="zh-TW"/>
        </w:rPr>
        <w:t>2019</w:t>
      </w:r>
      <w:r w:rsidRPr="00A26184">
        <w:rPr>
          <w:rFonts w:hint="eastAsia"/>
          <w:lang w:eastAsia="zh-TW"/>
        </w:rPr>
        <w:t>年的</w:t>
      </w:r>
      <w:r w:rsidRPr="00A26184">
        <w:rPr>
          <w:rFonts w:hint="eastAsia"/>
          <w:lang w:eastAsia="zh-TW"/>
        </w:rPr>
        <w:t>4.7%</w:t>
      </w:r>
      <w:r w:rsidRPr="00A26184">
        <w:rPr>
          <w:rFonts w:hint="eastAsia"/>
          <w:lang w:eastAsia="zh-TW"/>
        </w:rPr>
        <w:t>，縮小至</w:t>
      </w:r>
      <w:r w:rsidRPr="00A26184">
        <w:rPr>
          <w:rFonts w:hint="eastAsia"/>
          <w:lang w:eastAsia="zh-TW"/>
        </w:rPr>
        <w:t>3%</w:t>
      </w:r>
      <w:r w:rsidRPr="00A26184">
        <w:rPr>
          <w:rFonts w:hint="eastAsia"/>
          <w:lang w:eastAsia="zh-TW"/>
        </w:rPr>
        <w:t>。</w:t>
      </w:r>
    </w:p>
    <w:p w:rsidR="007F3AD5" w:rsidRPr="00A26184" w:rsidRDefault="007F3AD5" w:rsidP="00495465">
      <w:pPr>
        <w:pStyle w:val="a8"/>
      </w:pPr>
      <w:r w:rsidRPr="00A26184">
        <w:rPr>
          <w:rFonts w:hint="eastAsia"/>
        </w:rPr>
        <w:t>（二）</w:t>
      </w:r>
      <w:r w:rsidRPr="00A26184">
        <w:t>國民所得</w:t>
      </w:r>
    </w:p>
    <w:p w:rsidR="007F3AD5" w:rsidRPr="00A26184" w:rsidRDefault="00DD6E0A" w:rsidP="00B70A82">
      <w:pPr>
        <w:pStyle w:val="af1"/>
        <w:ind w:left="945" w:firstLine="472"/>
        <w:rPr>
          <w:lang w:eastAsia="zh-TW"/>
        </w:rPr>
      </w:pPr>
      <w:r w:rsidRPr="00A26184">
        <w:rPr>
          <w:rFonts w:hint="eastAsia"/>
          <w:lang w:eastAsia="zh-TW"/>
        </w:rPr>
        <w:t>根據國際貨幣基金資料，</w:t>
      </w:r>
      <w:r w:rsidRPr="00A26184">
        <w:rPr>
          <w:rFonts w:hint="eastAsia"/>
          <w:lang w:eastAsia="zh-TW"/>
        </w:rPr>
        <w:t>2019</w:t>
      </w:r>
      <w:r w:rsidRPr="00A26184">
        <w:rPr>
          <w:rFonts w:hint="eastAsia"/>
          <w:lang w:eastAsia="zh-TW"/>
        </w:rPr>
        <w:t>年印度</w:t>
      </w:r>
      <w:r w:rsidRPr="00A26184">
        <w:rPr>
          <w:rFonts w:hint="eastAsia"/>
          <w:lang w:eastAsia="zh-TW"/>
        </w:rPr>
        <w:t>GDP</w:t>
      </w:r>
      <w:r w:rsidRPr="00A26184">
        <w:rPr>
          <w:rFonts w:hint="eastAsia"/>
          <w:lang w:eastAsia="zh-TW"/>
        </w:rPr>
        <w:t>為</w:t>
      </w:r>
      <w:r w:rsidRPr="00A26184">
        <w:rPr>
          <w:rFonts w:hint="eastAsia"/>
          <w:lang w:eastAsia="zh-TW"/>
        </w:rPr>
        <w:t>2.96</w:t>
      </w:r>
      <w:r w:rsidRPr="00A26184">
        <w:rPr>
          <w:rFonts w:hint="eastAsia"/>
          <w:lang w:eastAsia="zh-TW"/>
        </w:rPr>
        <w:t>兆美元，是世界第五大經濟體，但社會財富在印度分配極度不平衡，貧富差距大，全國</w:t>
      </w:r>
      <w:r w:rsidRPr="00A26184">
        <w:rPr>
          <w:rFonts w:hint="eastAsia"/>
          <w:lang w:eastAsia="zh-TW"/>
        </w:rPr>
        <w:t>10%</w:t>
      </w:r>
      <w:r w:rsidRPr="00A26184">
        <w:rPr>
          <w:rFonts w:hint="eastAsia"/>
          <w:lang w:eastAsia="zh-TW"/>
        </w:rPr>
        <w:t>的人口掌控全國</w:t>
      </w:r>
      <w:r w:rsidRPr="00A26184">
        <w:rPr>
          <w:rFonts w:hint="eastAsia"/>
          <w:lang w:eastAsia="zh-TW"/>
        </w:rPr>
        <w:t>33%</w:t>
      </w:r>
      <w:r w:rsidRPr="00A26184">
        <w:rPr>
          <w:rFonts w:hint="eastAsia"/>
          <w:lang w:eastAsia="zh-TW"/>
        </w:rPr>
        <w:t>的財富，</w:t>
      </w:r>
      <w:r w:rsidRPr="00A26184">
        <w:rPr>
          <w:lang w:eastAsia="zh-TW"/>
        </w:rPr>
        <w:t>根據印度聯邦統計局資料，</w:t>
      </w:r>
      <w:r w:rsidRPr="00A26184">
        <w:rPr>
          <w:lang w:eastAsia="zh-TW"/>
        </w:rPr>
        <w:t>201</w:t>
      </w:r>
      <w:r w:rsidRPr="00A26184">
        <w:rPr>
          <w:rFonts w:hint="eastAsia"/>
          <w:lang w:eastAsia="zh-TW"/>
        </w:rPr>
        <w:t>8</w:t>
      </w:r>
      <w:r w:rsidRPr="00A26184">
        <w:rPr>
          <w:lang w:eastAsia="zh-TW"/>
        </w:rPr>
        <w:t>-1</w:t>
      </w:r>
      <w:r w:rsidRPr="00A26184">
        <w:rPr>
          <w:rFonts w:hint="eastAsia"/>
          <w:lang w:eastAsia="zh-TW"/>
        </w:rPr>
        <w:t>9</w:t>
      </w:r>
      <w:r w:rsidRPr="00A26184">
        <w:rPr>
          <w:lang w:eastAsia="zh-TW"/>
        </w:rPr>
        <w:t>年</w:t>
      </w:r>
      <w:proofErr w:type="gramStart"/>
      <w:r w:rsidRPr="00A26184">
        <w:rPr>
          <w:lang w:eastAsia="zh-TW"/>
        </w:rPr>
        <w:t>印度人均年所得</w:t>
      </w:r>
      <w:proofErr w:type="gramEnd"/>
      <w:r w:rsidRPr="00A26184">
        <w:rPr>
          <w:lang w:eastAsia="zh-TW"/>
        </w:rPr>
        <w:t>為</w:t>
      </w:r>
      <w:r w:rsidRPr="00A26184">
        <w:rPr>
          <w:lang w:eastAsia="zh-TW"/>
        </w:rPr>
        <w:t>1,700</w:t>
      </w:r>
      <w:r w:rsidRPr="00A26184">
        <w:rPr>
          <w:lang w:eastAsia="zh-TW"/>
        </w:rPr>
        <w:t>美元，在全球統計</w:t>
      </w:r>
      <w:r w:rsidRPr="00A26184">
        <w:rPr>
          <w:lang w:eastAsia="zh-TW"/>
        </w:rPr>
        <w:t>164</w:t>
      </w:r>
      <w:r w:rsidRPr="00A26184">
        <w:rPr>
          <w:lang w:eastAsia="zh-TW"/>
        </w:rPr>
        <w:t>個國家中排名第</w:t>
      </w:r>
      <w:r w:rsidRPr="00A26184">
        <w:rPr>
          <w:lang w:eastAsia="zh-TW"/>
        </w:rPr>
        <w:t>112</w:t>
      </w:r>
      <w:r w:rsidRPr="00A26184">
        <w:rPr>
          <w:rFonts w:hint="eastAsia"/>
          <w:lang w:eastAsia="zh-TW"/>
        </w:rPr>
        <w:t>，</w:t>
      </w:r>
      <w:r w:rsidRPr="00A26184">
        <w:rPr>
          <w:lang w:eastAsia="zh-TW"/>
        </w:rPr>
        <w:t>印度人均所得偏低主要原因是家戶及人口數龐大，全國登記戶數多達</w:t>
      </w:r>
      <w:r w:rsidRPr="00A26184">
        <w:rPr>
          <w:lang w:eastAsia="zh-TW"/>
        </w:rPr>
        <w:t>2.47</w:t>
      </w:r>
      <w:r w:rsidRPr="00A26184">
        <w:rPr>
          <w:lang w:eastAsia="zh-TW"/>
        </w:rPr>
        <w:t>億戶，平均每戶</w:t>
      </w:r>
      <w:r w:rsidRPr="00A26184">
        <w:rPr>
          <w:lang w:eastAsia="zh-TW"/>
        </w:rPr>
        <w:t>4.9</w:t>
      </w:r>
      <w:r w:rsidRPr="00A26184">
        <w:rPr>
          <w:sz w:val="28"/>
          <w:szCs w:val="28"/>
          <w:lang w:eastAsia="zh-TW"/>
        </w:rPr>
        <w:t>人。</w:t>
      </w:r>
    </w:p>
    <w:p w:rsidR="007F3AD5" w:rsidRPr="00A26184" w:rsidRDefault="007F3AD5" w:rsidP="00495465">
      <w:pPr>
        <w:pStyle w:val="a8"/>
      </w:pPr>
      <w:r w:rsidRPr="00A26184">
        <w:rPr>
          <w:rFonts w:hint="eastAsia"/>
        </w:rPr>
        <w:t>（三）</w:t>
      </w:r>
      <w:r w:rsidRPr="00A26184">
        <w:t>對外貿易</w:t>
      </w:r>
    </w:p>
    <w:p w:rsidR="00F25377" w:rsidRPr="00A26184" w:rsidRDefault="00546B35" w:rsidP="00B70A82">
      <w:pPr>
        <w:pStyle w:val="af1"/>
        <w:ind w:left="945" w:firstLine="472"/>
        <w:rPr>
          <w:lang w:eastAsia="zh-TW"/>
        </w:rPr>
      </w:pPr>
      <w:r w:rsidRPr="00A26184">
        <w:rPr>
          <w:rFonts w:hint="eastAsia"/>
          <w:kern w:val="1"/>
          <w:lang w:eastAsia="zh-TW"/>
        </w:rPr>
        <w:t>2019</w:t>
      </w:r>
      <w:r w:rsidRPr="00A26184">
        <w:rPr>
          <w:kern w:val="1"/>
          <w:lang w:eastAsia="ar-SA"/>
        </w:rPr>
        <w:t>年</w:t>
      </w:r>
      <w:r w:rsidRPr="00A26184">
        <w:rPr>
          <w:rFonts w:hint="eastAsia"/>
          <w:kern w:val="1"/>
          <w:lang w:eastAsia="zh-TW"/>
        </w:rPr>
        <w:t>度</w:t>
      </w:r>
      <w:r w:rsidRPr="00A26184">
        <w:rPr>
          <w:kern w:val="1"/>
          <w:lang w:eastAsia="ar-SA"/>
        </w:rPr>
        <w:t>印度貿易總額為</w:t>
      </w:r>
      <w:r w:rsidRPr="00A26184">
        <w:rPr>
          <w:kern w:val="1"/>
          <w:lang w:eastAsia="zh-TW"/>
        </w:rPr>
        <w:t>7,</w:t>
      </w:r>
      <w:r w:rsidRPr="00A26184">
        <w:rPr>
          <w:rFonts w:hint="eastAsia"/>
          <w:kern w:val="1"/>
          <w:lang w:eastAsia="zh-TW"/>
        </w:rPr>
        <w:t>815</w:t>
      </w:r>
      <w:r w:rsidRPr="00A26184">
        <w:rPr>
          <w:kern w:val="1"/>
          <w:lang w:eastAsia="zh-TW"/>
        </w:rPr>
        <w:t>億美元，</w:t>
      </w:r>
      <w:r w:rsidRPr="00A26184">
        <w:rPr>
          <w:kern w:val="1"/>
          <w:lang w:eastAsia="ar-SA"/>
        </w:rPr>
        <w:t>較</w:t>
      </w:r>
      <w:r w:rsidRPr="00A26184">
        <w:rPr>
          <w:kern w:val="1"/>
          <w:lang w:eastAsia="ar-SA"/>
        </w:rPr>
        <w:t>201</w:t>
      </w:r>
      <w:r w:rsidRPr="00A26184">
        <w:rPr>
          <w:rFonts w:hint="eastAsia"/>
          <w:kern w:val="1"/>
          <w:lang w:eastAsia="zh-TW"/>
        </w:rPr>
        <w:t>8</w:t>
      </w:r>
      <w:r w:rsidRPr="00A26184">
        <w:rPr>
          <w:kern w:val="1"/>
          <w:lang w:eastAsia="ar-SA"/>
        </w:rPr>
        <w:t>年</w:t>
      </w:r>
      <w:r w:rsidRPr="00A26184">
        <w:rPr>
          <w:rFonts w:hint="eastAsia"/>
          <w:kern w:val="1"/>
          <w:lang w:eastAsia="zh-TW"/>
        </w:rPr>
        <w:t>度衰退</w:t>
      </w:r>
      <w:r w:rsidRPr="00A26184">
        <w:rPr>
          <w:rFonts w:hint="eastAsia"/>
          <w:kern w:val="1"/>
          <w:lang w:eastAsia="zh-TW"/>
        </w:rPr>
        <w:t>7.4</w:t>
      </w:r>
      <w:r w:rsidRPr="00A26184">
        <w:rPr>
          <w:kern w:val="1"/>
          <w:lang w:eastAsia="ar-SA"/>
        </w:rPr>
        <w:t>%</w:t>
      </w:r>
      <w:r w:rsidRPr="00A26184">
        <w:rPr>
          <w:kern w:val="1"/>
          <w:lang w:eastAsia="zh-TW"/>
        </w:rPr>
        <w:t>，其中</w:t>
      </w:r>
      <w:r w:rsidRPr="00A26184">
        <w:rPr>
          <w:kern w:val="1"/>
          <w:lang w:eastAsia="ar-SA"/>
        </w:rPr>
        <w:t>出口額為</w:t>
      </w:r>
      <w:r w:rsidRPr="00A26184">
        <w:rPr>
          <w:kern w:val="1"/>
          <w:lang w:eastAsia="zh-TW"/>
        </w:rPr>
        <w:t>3,</w:t>
      </w:r>
      <w:r w:rsidRPr="00A26184">
        <w:rPr>
          <w:rFonts w:hint="eastAsia"/>
          <w:kern w:val="1"/>
          <w:lang w:eastAsia="zh-TW"/>
        </w:rPr>
        <w:t>143</w:t>
      </w:r>
      <w:r w:rsidRPr="00A26184">
        <w:rPr>
          <w:kern w:val="1"/>
          <w:lang w:eastAsia="zh-TW"/>
        </w:rPr>
        <w:t>億</w:t>
      </w:r>
      <w:r w:rsidRPr="00A26184">
        <w:rPr>
          <w:kern w:val="1"/>
          <w:lang w:eastAsia="ar-SA"/>
        </w:rPr>
        <w:t>美元，較</w:t>
      </w:r>
      <w:r w:rsidRPr="00A26184">
        <w:rPr>
          <w:kern w:val="1"/>
          <w:lang w:eastAsia="ar-SA"/>
        </w:rPr>
        <w:t>201</w:t>
      </w:r>
      <w:r w:rsidRPr="00A26184">
        <w:rPr>
          <w:rFonts w:hint="eastAsia"/>
          <w:kern w:val="1"/>
          <w:lang w:eastAsia="zh-TW"/>
        </w:rPr>
        <w:t>8</w:t>
      </w:r>
      <w:r w:rsidRPr="00A26184">
        <w:rPr>
          <w:kern w:val="1"/>
          <w:lang w:eastAsia="ar-SA"/>
        </w:rPr>
        <w:t>年</w:t>
      </w:r>
      <w:r w:rsidRPr="00A26184">
        <w:rPr>
          <w:rFonts w:hint="eastAsia"/>
          <w:kern w:val="1"/>
          <w:lang w:eastAsia="zh-TW"/>
        </w:rPr>
        <w:t>減少</w:t>
      </w:r>
      <w:r w:rsidRPr="00A26184">
        <w:rPr>
          <w:rFonts w:hint="eastAsia"/>
          <w:kern w:val="1"/>
          <w:lang w:eastAsia="zh-TW"/>
        </w:rPr>
        <w:t>4</w:t>
      </w:r>
      <w:r w:rsidRPr="00A26184">
        <w:rPr>
          <w:kern w:val="1"/>
          <w:lang w:eastAsia="zh-TW"/>
        </w:rPr>
        <w:t>.</w:t>
      </w:r>
      <w:r w:rsidRPr="00A26184">
        <w:rPr>
          <w:rFonts w:hint="eastAsia"/>
          <w:kern w:val="1"/>
          <w:lang w:eastAsia="zh-TW"/>
        </w:rPr>
        <w:t>7</w:t>
      </w:r>
      <w:r w:rsidRPr="00A26184">
        <w:rPr>
          <w:kern w:val="1"/>
          <w:lang w:eastAsia="zh-TW"/>
        </w:rPr>
        <w:t>%</w:t>
      </w:r>
      <w:r w:rsidRPr="00A26184">
        <w:rPr>
          <w:kern w:val="1"/>
          <w:lang w:eastAsia="ar-SA"/>
        </w:rPr>
        <w:t>；進口額為</w:t>
      </w:r>
      <w:r w:rsidRPr="00A26184">
        <w:rPr>
          <w:rFonts w:hint="eastAsia"/>
          <w:kern w:val="1"/>
          <w:lang w:eastAsia="zh-TW"/>
        </w:rPr>
        <w:t>4</w:t>
      </w:r>
      <w:r w:rsidRPr="00A26184">
        <w:rPr>
          <w:kern w:val="1"/>
          <w:lang w:eastAsia="ar-SA"/>
        </w:rPr>
        <w:t>,</w:t>
      </w:r>
      <w:r w:rsidRPr="00A26184">
        <w:rPr>
          <w:rFonts w:hint="eastAsia"/>
          <w:kern w:val="1"/>
          <w:lang w:eastAsia="zh-TW"/>
        </w:rPr>
        <w:t>672</w:t>
      </w:r>
      <w:r w:rsidRPr="00A26184">
        <w:rPr>
          <w:kern w:val="1"/>
          <w:lang w:eastAsia="ar-SA"/>
        </w:rPr>
        <w:t>億美元，較</w:t>
      </w:r>
      <w:r w:rsidRPr="00A26184">
        <w:rPr>
          <w:kern w:val="1"/>
          <w:lang w:eastAsia="zh-TW"/>
        </w:rPr>
        <w:lastRenderedPageBreak/>
        <w:t>201</w:t>
      </w:r>
      <w:r w:rsidRPr="00A26184">
        <w:rPr>
          <w:rFonts w:hint="eastAsia"/>
          <w:kern w:val="1"/>
          <w:lang w:eastAsia="zh-TW"/>
        </w:rPr>
        <w:t>8</w:t>
      </w:r>
      <w:r w:rsidRPr="00A26184">
        <w:rPr>
          <w:kern w:val="1"/>
          <w:lang w:eastAsia="ar-SA"/>
        </w:rPr>
        <w:t>年</w:t>
      </w:r>
      <w:r w:rsidRPr="00A26184">
        <w:rPr>
          <w:rFonts w:hint="eastAsia"/>
          <w:kern w:val="1"/>
          <w:lang w:eastAsia="zh-TW"/>
        </w:rPr>
        <w:t>減少</w:t>
      </w:r>
      <w:r w:rsidRPr="00A26184">
        <w:rPr>
          <w:rFonts w:hint="eastAsia"/>
          <w:kern w:val="1"/>
          <w:lang w:eastAsia="zh-TW"/>
        </w:rPr>
        <w:t>9</w:t>
      </w:r>
      <w:r w:rsidRPr="00A26184">
        <w:rPr>
          <w:kern w:val="1"/>
          <w:lang w:eastAsia="ar-SA"/>
        </w:rPr>
        <w:t>.</w:t>
      </w:r>
      <w:r w:rsidRPr="00A26184">
        <w:rPr>
          <w:rFonts w:hint="eastAsia"/>
          <w:kern w:val="1"/>
          <w:lang w:eastAsia="zh-TW"/>
        </w:rPr>
        <w:t>1</w:t>
      </w:r>
      <w:r w:rsidRPr="00A26184">
        <w:rPr>
          <w:kern w:val="1"/>
          <w:lang w:eastAsia="ar-SA"/>
        </w:rPr>
        <w:t>%</w:t>
      </w:r>
      <w:r w:rsidRPr="00A26184">
        <w:rPr>
          <w:kern w:val="1"/>
          <w:lang w:eastAsia="zh-TW"/>
        </w:rPr>
        <w:t>；貿易逆差為</w:t>
      </w:r>
      <w:r w:rsidRPr="00A26184">
        <w:rPr>
          <w:rFonts w:hint="eastAsia"/>
          <w:kern w:val="1"/>
          <w:lang w:eastAsia="zh-TW"/>
        </w:rPr>
        <w:t>1</w:t>
      </w:r>
      <w:r w:rsidRPr="00A26184">
        <w:rPr>
          <w:kern w:val="1"/>
          <w:lang w:eastAsia="zh-TW"/>
        </w:rPr>
        <w:t>,</w:t>
      </w:r>
      <w:r w:rsidRPr="00A26184">
        <w:rPr>
          <w:rFonts w:hint="eastAsia"/>
          <w:kern w:val="1"/>
          <w:lang w:eastAsia="zh-TW"/>
        </w:rPr>
        <w:t>529</w:t>
      </w:r>
      <w:r w:rsidRPr="00A26184">
        <w:rPr>
          <w:kern w:val="1"/>
          <w:lang w:eastAsia="zh-TW"/>
        </w:rPr>
        <w:t>億美元</w:t>
      </w:r>
      <w:r w:rsidRPr="00A26184">
        <w:rPr>
          <w:kern w:val="1"/>
          <w:lang w:eastAsia="ar-SA"/>
        </w:rPr>
        <w:t>。</w:t>
      </w:r>
    </w:p>
    <w:p w:rsidR="00F25377" w:rsidRPr="00A26184" w:rsidRDefault="00071A8A" w:rsidP="000C2088">
      <w:pPr>
        <w:pStyle w:val="af1"/>
        <w:ind w:left="945" w:firstLine="472"/>
        <w:rPr>
          <w:lang w:eastAsia="zh-TW"/>
        </w:rPr>
      </w:pPr>
      <w:r w:rsidRPr="00A26184">
        <w:rPr>
          <w:rFonts w:hint="eastAsia"/>
          <w:lang w:eastAsia="zh-TW"/>
        </w:rPr>
        <w:t>印度前</w:t>
      </w:r>
      <w:r w:rsidRPr="00A26184">
        <w:rPr>
          <w:rFonts w:hint="eastAsia"/>
          <w:lang w:eastAsia="zh-TW"/>
        </w:rPr>
        <w:t>5</w:t>
      </w:r>
      <w:r w:rsidRPr="00A26184">
        <w:rPr>
          <w:rFonts w:hint="eastAsia"/>
          <w:lang w:eastAsia="zh-TW"/>
        </w:rPr>
        <w:t>大出口市場分別為美國（以珠寶、藥品、成衣為主）、阿拉伯聯合大公國（珠寶、石化產品、成衣為主）、香港（珠寶、皮革、電子機械為主）、中國大陸（棉花、銅、有機化學品為主）、英國（成衣、核子反應爐機械零件、珠寶為主）；而前</w:t>
      </w:r>
      <w:r w:rsidRPr="00A26184">
        <w:rPr>
          <w:rFonts w:hint="eastAsia"/>
          <w:lang w:eastAsia="zh-TW"/>
        </w:rPr>
        <w:t>5</w:t>
      </w:r>
      <w:r w:rsidRPr="00A26184">
        <w:rPr>
          <w:rFonts w:hint="eastAsia"/>
          <w:lang w:eastAsia="zh-TW"/>
        </w:rPr>
        <w:t>大進口來源分別為中國大陸（電子機械產品、核能相關機械、有機化學品、鋼鐵）、美國（珠寶、核能相關機械、電子機械產品）、阿拉伯聯合大公國（原油、珠寶、塑膠）、沙烏地阿拉伯（原油、有機化學品、塑膠）、瑞士（珠寶、核能相關機械、有機化學品）。</w:t>
      </w:r>
    </w:p>
    <w:p w:rsidR="007F3AD5" w:rsidRPr="00A26184" w:rsidRDefault="00F25377" w:rsidP="00495465">
      <w:pPr>
        <w:pStyle w:val="a8"/>
      </w:pPr>
      <w:r w:rsidRPr="00A26184">
        <w:rPr>
          <w:rFonts w:hint="eastAsia"/>
        </w:rPr>
        <w:t>（四）</w:t>
      </w:r>
      <w:r w:rsidR="007F3AD5" w:rsidRPr="00A26184">
        <w:t>外人投資</w:t>
      </w:r>
    </w:p>
    <w:p w:rsidR="00F25377" w:rsidRPr="00A26184" w:rsidRDefault="00546B35" w:rsidP="00E726D0">
      <w:pPr>
        <w:pStyle w:val="af1"/>
        <w:ind w:left="945" w:firstLine="472"/>
        <w:rPr>
          <w:lang w:eastAsia="zh-TW"/>
        </w:rPr>
      </w:pPr>
      <w:r w:rsidRPr="00A26184">
        <w:rPr>
          <w:lang w:eastAsia="zh-TW"/>
        </w:rPr>
        <w:t>根據印度商工部統計資料，</w:t>
      </w:r>
      <w:r w:rsidRPr="00A26184">
        <w:rPr>
          <w:lang w:eastAsia="zh-TW"/>
        </w:rPr>
        <w:t>201</w:t>
      </w:r>
      <w:r w:rsidRPr="00A26184">
        <w:rPr>
          <w:rFonts w:hint="eastAsia"/>
          <w:lang w:eastAsia="zh-TW"/>
        </w:rPr>
        <w:t>9</w:t>
      </w:r>
      <w:r w:rsidRPr="00A26184">
        <w:rPr>
          <w:lang w:eastAsia="zh-TW"/>
        </w:rPr>
        <w:t>年印度外人直接投資</w:t>
      </w:r>
      <w:r w:rsidR="00886E75" w:rsidRPr="00A26184">
        <w:rPr>
          <w:lang w:eastAsia="zh-TW"/>
        </w:rPr>
        <w:t>（</w:t>
      </w:r>
      <w:r w:rsidRPr="00A26184">
        <w:rPr>
          <w:lang w:eastAsia="zh-TW"/>
        </w:rPr>
        <w:t>FDI</w:t>
      </w:r>
      <w:r w:rsidR="00886E75" w:rsidRPr="00A26184">
        <w:rPr>
          <w:lang w:eastAsia="zh-TW"/>
        </w:rPr>
        <w:t>）</w:t>
      </w:r>
      <w:r w:rsidRPr="00A26184">
        <w:rPr>
          <w:lang w:eastAsia="zh-TW"/>
        </w:rPr>
        <w:t>金額為</w:t>
      </w:r>
      <w:r w:rsidRPr="00A26184">
        <w:rPr>
          <w:rFonts w:hint="eastAsia"/>
          <w:lang w:eastAsia="zh-TW"/>
        </w:rPr>
        <w:t>490</w:t>
      </w:r>
      <w:r w:rsidRPr="00A26184">
        <w:rPr>
          <w:lang w:eastAsia="zh-TW"/>
        </w:rPr>
        <w:t>億美元，較</w:t>
      </w:r>
      <w:r w:rsidRPr="00A26184">
        <w:rPr>
          <w:lang w:eastAsia="zh-TW"/>
        </w:rPr>
        <w:t>201</w:t>
      </w:r>
      <w:r w:rsidRPr="00A26184">
        <w:rPr>
          <w:rFonts w:hint="eastAsia"/>
          <w:lang w:eastAsia="zh-TW"/>
        </w:rPr>
        <w:t>8</w:t>
      </w:r>
      <w:r w:rsidRPr="00A26184">
        <w:rPr>
          <w:lang w:eastAsia="zh-TW"/>
        </w:rPr>
        <w:t>年</w:t>
      </w:r>
      <w:r w:rsidRPr="00A26184">
        <w:rPr>
          <w:rFonts w:hint="eastAsia"/>
          <w:lang w:eastAsia="zh-TW"/>
        </w:rPr>
        <w:t>成長</w:t>
      </w:r>
      <w:r w:rsidRPr="00A26184">
        <w:rPr>
          <w:rFonts w:hint="eastAsia"/>
          <w:lang w:eastAsia="zh-TW"/>
        </w:rPr>
        <w:t>16</w:t>
      </w:r>
      <w:r w:rsidRPr="00A26184">
        <w:rPr>
          <w:lang w:eastAsia="zh-TW"/>
        </w:rPr>
        <w:t>%</w:t>
      </w:r>
      <w:r w:rsidRPr="00A26184">
        <w:rPr>
          <w:rFonts w:hint="eastAsia"/>
          <w:lang w:eastAsia="zh-TW"/>
        </w:rPr>
        <w:t>，</w:t>
      </w:r>
      <w:r w:rsidRPr="00A26184">
        <w:rPr>
          <w:lang w:eastAsia="zh-TW"/>
        </w:rPr>
        <w:t>印度外資主要來源國是新加坡</w:t>
      </w:r>
      <w:r w:rsidR="00886E75" w:rsidRPr="00A26184">
        <w:rPr>
          <w:lang w:eastAsia="zh-TW"/>
        </w:rPr>
        <w:t>（</w:t>
      </w:r>
      <w:r w:rsidRPr="00A26184">
        <w:rPr>
          <w:lang w:eastAsia="zh-TW"/>
        </w:rPr>
        <w:t>130</w:t>
      </w:r>
      <w:r w:rsidRPr="00A26184">
        <w:rPr>
          <w:lang w:eastAsia="zh-TW"/>
        </w:rPr>
        <w:t>億美元</w:t>
      </w:r>
      <w:r w:rsidR="00886E75" w:rsidRPr="00A26184">
        <w:rPr>
          <w:lang w:eastAsia="zh-TW"/>
        </w:rPr>
        <w:t>）</w:t>
      </w:r>
      <w:r w:rsidRPr="00A26184">
        <w:rPr>
          <w:lang w:eastAsia="zh-TW"/>
        </w:rPr>
        <w:t>、模里西斯</w:t>
      </w:r>
      <w:r w:rsidR="00886E75" w:rsidRPr="00A26184">
        <w:rPr>
          <w:lang w:eastAsia="zh-TW"/>
        </w:rPr>
        <w:t>（</w:t>
      </w:r>
      <w:r w:rsidRPr="00A26184">
        <w:rPr>
          <w:lang w:eastAsia="zh-TW"/>
        </w:rPr>
        <w:t>60</w:t>
      </w:r>
      <w:r w:rsidRPr="00A26184">
        <w:rPr>
          <w:lang w:eastAsia="zh-TW"/>
        </w:rPr>
        <w:t>億美元</w:t>
      </w:r>
      <w:r w:rsidR="00886E75" w:rsidRPr="00A26184">
        <w:rPr>
          <w:lang w:eastAsia="zh-TW"/>
        </w:rPr>
        <w:t>）</w:t>
      </w:r>
      <w:r w:rsidRPr="00A26184">
        <w:rPr>
          <w:lang w:eastAsia="zh-TW"/>
        </w:rPr>
        <w:t>、日本</w:t>
      </w:r>
      <w:r w:rsidR="00886E75" w:rsidRPr="00A26184">
        <w:rPr>
          <w:lang w:eastAsia="zh-TW"/>
        </w:rPr>
        <w:t>（</w:t>
      </w:r>
      <w:r w:rsidRPr="00A26184">
        <w:rPr>
          <w:lang w:eastAsia="zh-TW"/>
        </w:rPr>
        <w:t>22</w:t>
      </w:r>
      <w:r w:rsidRPr="00A26184">
        <w:rPr>
          <w:lang w:eastAsia="zh-TW"/>
        </w:rPr>
        <w:t>億美元</w:t>
      </w:r>
      <w:r w:rsidR="00886E75" w:rsidRPr="00A26184">
        <w:rPr>
          <w:lang w:eastAsia="zh-TW"/>
        </w:rPr>
        <w:t>）</w:t>
      </w:r>
      <w:r w:rsidRPr="00A26184">
        <w:rPr>
          <w:lang w:eastAsia="zh-TW"/>
        </w:rPr>
        <w:t>、英國</w:t>
      </w:r>
      <w:r w:rsidR="00886E75" w:rsidRPr="00A26184">
        <w:rPr>
          <w:lang w:eastAsia="zh-TW"/>
        </w:rPr>
        <w:t>（</w:t>
      </w:r>
      <w:r w:rsidRPr="00A26184">
        <w:rPr>
          <w:lang w:eastAsia="zh-TW"/>
        </w:rPr>
        <w:t>11</w:t>
      </w:r>
      <w:r w:rsidRPr="00A26184">
        <w:rPr>
          <w:lang w:eastAsia="zh-TW"/>
        </w:rPr>
        <w:t>億美元</w:t>
      </w:r>
      <w:r w:rsidR="00886E75" w:rsidRPr="00A26184">
        <w:rPr>
          <w:lang w:eastAsia="zh-TW"/>
        </w:rPr>
        <w:t>）</w:t>
      </w:r>
      <w:r w:rsidRPr="00A26184">
        <w:rPr>
          <w:lang w:eastAsia="zh-TW"/>
        </w:rPr>
        <w:t>，其中模里西斯主要是海外印度人註冊公司作為節稅及移轉資金用途。</w:t>
      </w:r>
    </w:p>
    <w:p w:rsidR="00F25377" w:rsidRPr="00A26184" w:rsidRDefault="007F3AD5" w:rsidP="00E726D0">
      <w:pPr>
        <w:pStyle w:val="af1"/>
        <w:ind w:left="945" w:firstLine="472"/>
        <w:rPr>
          <w:lang w:eastAsia="zh-TW"/>
        </w:rPr>
      </w:pPr>
      <w:r w:rsidRPr="00A26184">
        <w:rPr>
          <w:lang w:eastAsia="zh-TW"/>
        </w:rPr>
        <w:t>印度前</w:t>
      </w:r>
      <w:r w:rsidRPr="00A26184">
        <w:rPr>
          <w:lang w:eastAsia="zh-TW"/>
        </w:rPr>
        <w:t>10</w:t>
      </w:r>
      <w:r w:rsidRPr="00A26184">
        <w:rPr>
          <w:lang w:eastAsia="zh-TW"/>
        </w:rPr>
        <w:t>大外資來源國家依序為模里西斯、新加坡、日本</w:t>
      </w:r>
      <w:r w:rsidR="00B510E8" w:rsidRPr="00A26184">
        <w:rPr>
          <w:lang w:eastAsia="zh-TW"/>
        </w:rPr>
        <w:t>、英國、荷蘭</w:t>
      </w:r>
      <w:r w:rsidRPr="00A26184">
        <w:rPr>
          <w:lang w:eastAsia="zh-TW"/>
        </w:rPr>
        <w:t>、美國、德國</w:t>
      </w:r>
      <w:r w:rsidR="00B510E8" w:rsidRPr="00A26184">
        <w:rPr>
          <w:lang w:eastAsia="zh-TW"/>
        </w:rPr>
        <w:t>、塞普勒斯</w:t>
      </w:r>
      <w:r w:rsidRPr="00A26184">
        <w:rPr>
          <w:lang w:eastAsia="zh-TW"/>
        </w:rPr>
        <w:t>、法國、阿拉伯聯合大公國。前</w:t>
      </w:r>
      <w:r w:rsidRPr="00A26184">
        <w:rPr>
          <w:lang w:eastAsia="zh-TW"/>
        </w:rPr>
        <w:t>10</w:t>
      </w:r>
      <w:r w:rsidRPr="00A26184">
        <w:rPr>
          <w:lang w:eastAsia="zh-TW"/>
        </w:rPr>
        <w:t>大外資投資產業依序為服務業、</w:t>
      </w:r>
      <w:r w:rsidR="00B510E8" w:rsidRPr="00A26184">
        <w:rPr>
          <w:lang w:eastAsia="zh-TW"/>
        </w:rPr>
        <w:t>電腦軟硬體、</w:t>
      </w:r>
      <w:r w:rsidRPr="00A26184">
        <w:rPr>
          <w:lang w:eastAsia="zh-TW"/>
        </w:rPr>
        <w:t>營建及不動產、電信、車輛、醫藥</w:t>
      </w:r>
      <w:r w:rsidR="00B510E8" w:rsidRPr="00A26184">
        <w:rPr>
          <w:lang w:eastAsia="zh-TW"/>
        </w:rPr>
        <w:t>、貿易、化學品、電力、</w:t>
      </w:r>
      <w:r w:rsidR="00EF3123" w:rsidRPr="00A26184">
        <w:rPr>
          <w:rFonts w:hint="eastAsia"/>
          <w:lang w:eastAsia="zh-TW"/>
        </w:rPr>
        <w:t>金屬冶煉</w:t>
      </w:r>
      <w:r w:rsidRPr="00A26184">
        <w:rPr>
          <w:lang w:eastAsia="zh-TW"/>
        </w:rPr>
        <w:t>。外資投資</w:t>
      </w:r>
      <w:r w:rsidR="00EF3123" w:rsidRPr="00A26184">
        <w:rPr>
          <w:rFonts w:hint="eastAsia"/>
          <w:lang w:eastAsia="zh-TW"/>
        </w:rPr>
        <w:t>主要</w:t>
      </w:r>
      <w:r w:rsidRPr="00A26184">
        <w:rPr>
          <w:lang w:eastAsia="zh-TW"/>
        </w:rPr>
        <w:t>地點為</w:t>
      </w:r>
      <w:r w:rsidRPr="00A26184">
        <w:rPr>
          <w:lang w:eastAsia="zh-TW"/>
        </w:rPr>
        <w:t>Maharashtra</w:t>
      </w:r>
      <w:r w:rsidRPr="00A26184">
        <w:rPr>
          <w:lang w:eastAsia="zh-TW"/>
        </w:rPr>
        <w:t>州、國家首都特區（</w:t>
      </w:r>
      <w:r w:rsidR="001B6728" w:rsidRPr="00A26184">
        <w:rPr>
          <w:rFonts w:hint="eastAsia"/>
          <w:lang w:eastAsia="zh-TW"/>
        </w:rPr>
        <w:t>National Capi</w:t>
      </w:r>
      <w:r w:rsidR="000C04EE" w:rsidRPr="00A26184">
        <w:rPr>
          <w:rFonts w:hint="eastAsia"/>
          <w:lang w:eastAsia="zh-TW"/>
        </w:rPr>
        <w:t>tal Region</w:t>
      </w:r>
      <w:r w:rsidRPr="00A26184">
        <w:rPr>
          <w:lang w:eastAsia="zh-TW"/>
        </w:rPr>
        <w:t>）、</w:t>
      </w:r>
      <w:r w:rsidRPr="00A26184">
        <w:rPr>
          <w:lang w:eastAsia="zh-TW"/>
        </w:rPr>
        <w:t>Karnataka</w:t>
      </w:r>
      <w:r w:rsidRPr="00A26184">
        <w:rPr>
          <w:lang w:eastAsia="zh-TW"/>
        </w:rPr>
        <w:t>州、</w:t>
      </w:r>
      <w:r w:rsidR="00A24FDF" w:rsidRPr="00A26184">
        <w:rPr>
          <w:lang w:eastAsia="zh-TW"/>
        </w:rPr>
        <w:t>Tamil Nadu</w:t>
      </w:r>
      <w:r w:rsidR="00A24FDF" w:rsidRPr="00A26184">
        <w:rPr>
          <w:lang w:eastAsia="zh-TW"/>
        </w:rPr>
        <w:t>州、</w:t>
      </w:r>
      <w:r w:rsidRPr="00A26184">
        <w:rPr>
          <w:lang w:eastAsia="zh-TW"/>
        </w:rPr>
        <w:t>Gujarat</w:t>
      </w:r>
      <w:r w:rsidRPr="00A26184">
        <w:rPr>
          <w:lang w:eastAsia="zh-TW"/>
        </w:rPr>
        <w:t>州、</w:t>
      </w:r>
      <w:r w:rsidRPr="00A26184">
        <w:rPr>
          <w:lang w:eastAsia="zh-TW"/>
        </w:rPr>
        <w:t>Andhra Pradesh</w:t>
      </w:r>
      <w:r w:rsidRPr="00A26184">
        <w:rPr>
          <w:lang w:eastAsia="zh-TW"/>
        </w:rPr>
        <w:t>州、</w:t>
      </w:r>
      <w:r w:rsidRPr="00A26184">
        <w:rPr>
          <w:lang w:eastAsia="zh-TW"/>
        </w:rPr>
        <w:t>West Bengal</w:t>
      </w:r>
      <w:r w:rsidRPr="00A26184">
        <w:rPr>
          <w:lang w:eastAsia="zh-TW"/>
        </w:rPr>
        <w:t>州、</w:t>
      </w:r>
      <w:r w:rsidRPr="00A26184">
        <w:rPr>
          <w:lang w:eastAsia="zh-TW"/>
        </w:rPr>
        <w:t>Kerala</w:t>
      </w:r>
      <w:r w:rsidRPr="00A26184">
        <w:rPr>
          <w:lang w:eastAsia="zh-TW"/>
        </w:rPr>
        <w:t>州</w:t>
      </w:r>
      <w:r w:rsidR="00A24FDF" w:rsidRPr="00A26184">
        <w:rPr>
          <w:rFonts w:hint="eastAsia"/>
          <w:lang w:eastAsia="zh-TW"/>
        </w:rPr>
        <w:t>、</w:t>
      </w:r>
      <w:r w:rsidR="00A24FDF" w:rsidRPr="00A26184">
        <w:rPr>
          <w:lang w:eastAsia="zh-TW"/>
        </w:rPr>
        <w:t>Rajasthan</w:t>
      </w:r>
      <w:r w:rsidR="00A24FDF" w:rsidRPr="00A26184">
        <w:rPr>
          <w:lang w:eastAsia="zh-TW"/>
        </w:rPr>
        <w:t>州、</w:t>
      </w:r>
      <w:r w:rsidR="00A24FDF" w:rsidRPr="00A26184">
        <w:rPr>
          <w:rFonts w:hint="eastAsia"/>
          <w:lang w:eastAsia="zh-TW"/>
        </w:rPr>
        <w:t>Chandigarh</w:t>
      </w:r>
      <w:r w:rsidR="00A24FDF" w:rsidRPr="00A26184">
        <w:rPr>
          <w:rFonts w:hint="eastAsia"/>
          <w:lang w:eastAsia="zh-TW"/>
        </w:rPr>
        <w:t>特區</w:t>
      </w:r>
      <w:r w:rsidRPr="00A26184">
        <w:rPr>
          <w:lang w:eastAsia="zh-TW"/>
        </w:rPr>
        <w:t>。</w:t>
      </w:r>
    </w:p>
    <w:p w:rsidR="007F3AD5" w:rsidRPr="00A26184" w:rsidRDefault="007F3AD5" w:rsidP="00E726D0">
      <w:pPr>
        <w:pStyle w:val="af1"/>
        <w:ind w:left="945" w:firstLine="472"/>
        <w:rPr>
          <w:lang w:eastAsia="zh-TW"/>
        </w:rPr>
      </w:pPr>
      <w:r w:rsidRPr="00A26184">
        <w:rPr>
          <w:lang w:eastAsia="zh-TW"/>
        </w:rPr>
        <w:t>印度近年來已成為各國企業海外投資之熱門選擇，主要著眼於印度之龐大內需市場、廉價生產成本及豐沛的技術人才，尤其以快速成長的中產階級帶動強勁的內需消費</w:t>
      </w:r>
      <w:proofErr w:type="gramStart"/>
      <w:r w:rsidRPr="00A26184">
        <w:rPr>
          <w:lang w:eastAsia="zh-TW"/>
        </w:rPr>
        <w:t>力道係吸引</w:t>
      </w:r>
      <w:proofErr w:type="gramEnd"/>
      <w:r w:rsidRPr="00A26184">
        <w:rPr>
          <w:lang w:eastAsia="zh-TW"/>
        </w:rPr>
        <w:t>FDI</w:t>
      </w:r>
      <w:r w:rsidRPr="00A26184">
        <w:rPr>
          <w:lang w:eastAsia="zh-TW"/>
        </w:rPr>
        <w:t>投入的主要因素。</w:t>
      </w:r>
    </w:p>
    <w:p w:rsidR="00E726D0" w:rsidRPr="00A26184" w:rsidRDefault="00E726D0" w:rsidP="00495465">
      <w:pPr>
        <w:pStyle w:val="a8"/>
      </w:pPr>
    </w:p>
    <w:p w:rsidR="007F3AD5" w:rsidRPr="00A26184" w:rsidRDefault="00F25377" w:rsidP="00495465">
      <w:pPr>
        <w:pStyle w:val="a8"/>
      </w:pPr>
      <w:r w:rsidRPr="00A26184">
        <w:rPr>
          <w:rFonts w:hint="eastAsia"/>
        </w:rPr>
        <w:lastRenderedPageBreak/>
        <w:t>（五）</w:t>
      </w:r>
      <w:r w:rsidR="007F3AD5" w:rsidRPr="00A26184">
        <w:t>財政赤字</w:t>
      </w:r>
    </w:p>
    <w:p w:rsidR="007F3AD5" w:rsidRPr="00A26184" w:rsidRDefault="00546B35" w:rsidP="00E726D0">
      <w:pPr>
        <w:pStyle w:val="af1"/>
        <w:ind w:left="945" w:firstLine="472"/>
        <w:rPr>
          <w:lang w:eastAsia="zh-TW"/>
        </w:rPr>
      </w:pPr>
      <w:r w:rsidRPr="00A26184">
        <w:rPr>
          <w:lang w:eastAsia="zh-TW"/>
        </w:rPr>
        <w:t>「印度人民黨」</w:t>
      </w:r>
      <w:r w:rsidR="00886E75" w:rsidRPr="00A26184">
        <w:rPr>
          <w:lang w:eastAsia="zh-TW"/>
        </w:rPr>
        <w:t>（</w:t>
      </w:r>
      <w:r w:rsidRPr="00A26184">
        <w:rPr>
          <w:lang w:eastAsia="zh-TW"/>
        </w:rPr>
        <w:t>BJP</w:t>
      </w:r>
      <w:r w:rsidR="00886E75" w:rsidRPr="00A26184">
        <w:rPr>
          <w:lang w:eastAsia="zh-TW"/>
        </w:rPr>
        <w:t>）</w:t>
      </w:r>
      <w:r w:rsidRPr="00A26184">
        <w:rPr>
          <w:lang w:eastAsia="zh-TW"/>
        </w:rPr>
        <w:t>自</w:t>
      </w:r>
      <w:r w:rsidRPr="00A26184">
        <w:rPr>
          <w:lang w:eastAsia="zh-TW"/>
        </w:rPr>
        <w:t>2014</w:t>
      </w:r>
      <w:r w:rsidRPr="00A26184">
        <w:rPr>
          <w:lang w:eastAsia="zh-TW"/>
        </w:rPr>
        <w:t>年執政後，積極改革補助措施並推動相關財稅及經濟結構改革，減少財政支出。</w:t>
      </w:r>
      <w:r w:rsidRPr="00A26184">
        <w:rPr>
          <w:lang w:eastAsia="zh-TW"/>
        </w:rPr>
        <w:t>2017-</w:t>
      </w:r>
      <w:proofErr w:type="gramStart"/>
      <w:r w:rsidRPr="00A26184">
        <w:rPr>
          <w:lang w:eastAsia="zh-TW"/>
        </w:rPr>
        <w:t>18</w:t>
      </w:r>
      <w:proofErr w:type="gramEnd"/>
      <w:r w:rsidRPr="00A26184">
        <w:rPr>
          <w:lang w:eastAsia="zh-TW"/>
        </w:rPr>
        <w:t>年度財政赤字為</w:t>
      </w:r>
      <w:r w:rsidRPr="00A26184">
        <w:rPr>
          <w:lang w:eastAsia="zh-TW"/>
        </w:rPr>
        <w:t>GDP</w:t>
      </w:r>
      <w:r w:rsidRPr="00A26184">
        <w:rPr>
          <w:lang w:eastAsia="zh-TW"/>
        </w:rPr>
        <w:t>之</w:t>
      </w:r>
      <w:r w:rsidRPr="00A26184">
        <w:rPr>
          <w:lang w:eastAsia="zh-TW"/>
        </w:rPr>
        <w:t>3.2%</w:t>
      </w:r>
      <w:r w:rsidRPr="00A26184">
        <w:rPr>
          <w:lang w:eastAsia="zh-TW"/>
        </w:rPr>
        <w:t>。印度中央銀行</w:t>
      </w:r>
      <w:r w:rsidR="00886E75" w:rsidRPr="00A26184">
        <w:rPr>
          <w:lang w:eastAsia="zh-TW"/>
        </w:rPr>
        <w:t>（</w:t>
      </w:r>
      <w:r w:rsidRPr="00A26184">
        <w:rPr>
          <w:lang w:eastAsia="zh-TW"/>
        </w:rPr>
        <w:t>Reserve Bank of India</w:t>
      </w:r>
      <w:r w:rsidRPr="00A26184">
        <w:rPr>
          <w:rFonts w:hint="eastAsia"/>
          <w:lang w:eastAsia="zh-TW"/>
        </w:rPr>
        <w:t>, RBI</w:t>
      </w:r>
      <w:r w:rsidR="00886E75" w:rsidRPr="00A26184">
        <w:rPr>
          <w:lang w:eastAsia="zh-TW"/>
        </w:rPr>
        <w:t>）</w:t>
      </w:r>
      <w:r w:rsidRPr="00A26184">
        <w:rPr>
          <w:lang w:eastAsia="zh-TW"/>
        </w:rPr>
        <w:t>表示，國內需求增加將影響經常帳，</w:t>
      </w:r>
      <w:r w:rsidRPr="00A26184">
        <w:rPr>
          <w:lang w:eastAsia="zh-TW"/>
        </w:rPr>
        <w:t>2018-</w:t>
      </w:r>
      <w:proofErr w:type="gramStart"/>
      <w:r w:rsidRPr="00A26184">
        <w:rPr>
          <w:lang w:eastAsia="zh-TW"/>
        </w:rPr>
        <w:t>19</w:t>
      </w:r>
      <w:proofErr w:type="gramEnd"/>
      <w:r w:rsidRPr="00A26184">
        <w:rPr>
          <w:lang w:eastAsia="zh-TW"/>
        </w:rPr>
        <w:t>年度經常帳赤字將占</w:t>
      </w:r>
      <w:r w:rsidRPr="00A26184">
        <w:rPr>
          <w:lang w:eastAsia="zh-TW"/>
        </w:rPr>
        <w:t>GDP</w:t>
      </w:r>
      <w:r w:rsidRPr="00A26184">
        <w:rPr>
          <w:lang w:eastAsia="zh-TW"/>
        </w:rPr>
        <w:t>的</w:t>
      </w:r>
      <w:r w:rsidRPr="00A26184">
        <w:rPr>
          <w:lang w:eastAsia="zh-TW"/>
        </w:rPr>
        <w:t>2.6%</w:t>
      </w:r>
      <w:r w:rsidRPr="00A26184">
        <w:rPr>
          <w:lang w:eastAsia="zh-TW"/>
        </w:rPr>
        <w:t>，通貨膨脹略高於目標</w:t>
      </w:r>
      <w:r w:rsidRPr="00A26184">
        <w:rPr>
          <w:lang w:eastAsia="zh-TW"/>
        </w:rPr>
        <w:t>2~6%</w:t>
      </w:r>
      <w:r w:rsidRPr="00A26184">
        <w:rPr>
          <w:lang w:eastAsia="zh-TW"/>
        </w:rPr>
        <w:t>的中點，主要是由於能源及食物價格上揚所致。</w:t>
      </w:r>
    </w:p>
    <w:p w:rsidR="007F3AD5" w:rsidRPr="00A26184" w:rsidRDefault="00F25377" w:rsidP="00495465">
      <w:pPr>
        <w:pStyle w:val="a8"/>
      </w:pPr>
      <w:r w:rsidRPr="00A26184">
        <w:rPr>
          <w:rFonts w:hint="eastAsia"/>
        </w:rPr>
        <w:t>（六）</w:t>
      </w:r>
      <w:r w:rsidR="007F3AD5" w:rsidRPr="00A26184">
        <w:t>通貨膨脹</w:t>
      </w:r>
    </w:p>
    <w:p w:rsidR="007F3AD5" w:rsidRPr="00A26184" w:rsidRDefault="00EE3708" w:rsidP="0082100A">
      <w:pPr>
        <w:pStyle w:val="af1"/>
        <w:ind w:left="945" w:firstLine="472"/>
      </w:pPr>
      <w:r w:rsidRPr="00A26184">
        <w:t>印度中央銀行</w:t>
      </w:r>
      <w:r w:rsidR="00A147A1" w:rsidRPr="00A26184">
        <w:t>（</w:t>
      </w:r>
      <w:r w:rsidRPr="00A26184">
        <w:t>Reserve Bank of India</w:t>
      </w:r>
      <w:r w:rsidRPr="00A26184">
        <w:rPr>
          <w:rFonts w:hint="eastAsia"/>
          <w:lang w:eastAsia="zh-TW"/>
        </w:rPr>
        <w:t>, RBI</w:t>
      </w:r>
      <w:r w:rsidR="00A147A1" w:rsidRPr="00A26184">
        <w:t>）</w:t>
      </w:r>
      <w:r w:rsidRPr="00A26184">
        <w:t>表示，國內需求增加影響經常帳，</w:t>
      </w:r>
      <w:r w:rsidRPr="00A26184">
        <w:rPr>
          <w:lang w:eastAsia="zh-TW"/>
        </w:rPr>
        <w:t>2019</w:t>
      </w:r>
      <w:r w:rsidRPr="00A26184">
        <w:rPr>
          <w:lang w:eastAsia="zh-TW"/>
        </w:rPr>
        <w:t>年度</w:t>
      </w:r>
      <w:r w:rsidRPr="00A26184">
        <w:t>經常帳赤字將占</w:t>
      </w:r>
      <w:r w:rsidRPr="00A26184">
        <w:t>GDP</w:t>
      </w:r>
      <w:r w:rsidRPr="00A26184">
        <w:t>的</w:t>
      </w:r>
      <w:r w:rsidRPr="00A26184">
        <w:t>2.6%</w:t>
      </w:r>
      <w:r w:rsidRPr="00A26184">
        <w:t>，通貨膨脹將略高於目標</w:t>
      </w:r>
      <w:r w:rsidRPr="00A26184">
        <w:t>2~6%</w:t>
      </w:r>
      <w:r w:rsidRPr="00A26184">
        <w:t>的中點，主要是由於能源及食物價格上揚所致。</w:t>
      </w:r>
    </w:p>
    <w:p w:rsidR="007F3AD5" w:rsidRPr="00A26184" w:rsidRDefault="00F25377" w:rsidP="00495465">
      <w:pPr>
        <w:pStyle w:val="a8"/>
      </w:pPr>
      <w:r w:rsidRPr="00A26184">
        <w:rPr>
          <w:rFonts w:hint="eastAsia"/>
        </w:rPr>
        <w:t>（七）</w:t>
      </w:r>
      <w:r w:rsidR="007F3AD5" w:rsidRPr="00A26184">
        <w:t>印度盧比匯率</w:t>
      </w:r>
    </w:p>
    <w:p w:rsidR="007F3AD5" w:rsidRPr="00A26184" w:rsidRDefault="00546B35" w:rsidP="00EE3708">
      <w:pPr>
        <w:pStyle w:val="af1"/>
        <w:ind w:left="945" w:firstLine="472"/>
        <w:rPr>
          <w:lang w:eastAsia="zh-TW"/>
        </w:rPr>
      </w:pPr>
      <w:r w:rsidRPr="00A26184">
        <w:rPr>
          <w:kern w:val="0"/>
          <w:lang w:eastAsia="zh-TW"/>
        </w:rPr>
        <w:t>2018</w:t>
      </w:r>
      <w:r w:rsidRPr="00A26184">
        <w:rPr>
          <w:kern w:val="0"/>
          <w:lang w:eastAsia="zh-TW"/>
        </w:rPr>
        <w:t>年下半年起印度盧比</w:t>
      </w:r>
      <w:r w:rsidR="00886E75" w:rsidRPr="00A26184">
        <w:rPr>
          <w:kern w:val="0"/>
          <w:lang w:eastAsia="zh-TW"/>
        </w:rPr>
        <w:t>（</w:t>
      </w:r>
      <w:r w:rsidRPr="00A26184">
        <w:rPr>
          <w:kern w:val="0"/>
          <w:lang w:eastAsia="zh-TW"/>
        </w:rPr>
        <w:t>Rupee</w:t>
      </w:r>
      <w:r w:rsidR="00886E75" w:rsidRPr="00A26184">
        <w:rPr>
          <w:kern w:val="0"/>
          <w:lang w:eastAsia="zh-TW"/>
        </w:rPr>
        <w:t>）</w:t>
      </w:r>
      <w:r w:rsidRPr="00A26184">
        <w:rPr>
          <w:kern w:val="0"/>
          <w:lang w:eastAsia="zh-TW"/>
        </w:rPr>
        <w:t>兌美元匯率持續貶值，</w:t>
      </w:r>
      <w:r w:rsidRPr="00A26184">
        <w:rPr>
          <w:rFonts w:hint="eastAsia"/>
          <w:kern w:val="0"/>
          <w:lang w:eastAsia="zh-TW"/>
        </w:rPr>
        <w:t>2019</w:t>
      </w:r>
      <w:r w:rsidRPr="00A26184">
        <w:rPr>
          <w:rFonts w:hint="eastAsia"/>
          <w:kern w:val="0"/>
          <w:lang w:eastAsia="zh-TW"/>
        </w:rPr>
        <w:t>年</w:t>
      </w:r>
      <w:r w:rsidRPr="00A26184">
        <w:rPr>
          <w:kern w:val="0"/>
          <w:lang w:eastAsia="zh-TW"/>
        </w:rPr>
        <w:t>跌至</w:t>
      </w:r>
      <w:r w:rsidRPr="00A26184">
        <w:rPr>
          <w:kern w:val="0"/>
          <w:lang w:eastAsia="zh-TW"/>
        </w:rPr>
        <w:t>72</w:t>
      </w:r>
      <w:r w:rsidRPr="00A26184">
        <w:rPr>
          <w:kern w:val="0"/>
          <w:lang w:eastAsia="zh-TW"/>
        </w:rPr>
        <w:t>盧比兌</w:t>
      </w:r>
      <w:r w:rsidRPr="00A26184">
        <w:rPr>
          <w:kern w:val="0"/>
          <w:lang w:eastAsia="zh-TW"/>
        </w:rPr>
        <w:t>1</w:t>
      </w:r>
      <w:r w:rsidRPr="00A26184">
        <w:rPr>
          <w:kern w:val="0"/>
          <w:lang w:eastAsia="zh-TW"/>
        </w:rPr>
        <w:t>美元，創歷史新低，印度對於美元需求持續增加，雖然印度儲備銀行已採取升息政策，但盧比兌美元累計貶值</w:t>
      </w:r>
      <w:r w:rsidRPr="00A26184">
        <w:rPr>
          <w:kern w:val="0"/>
          <w:lang w:eastAsia="zh-TW"/>
        </w:rPr>
        <w:t>11.5%</w:t>
      </w:r>
      <w:r w:rsidRPr="00A26184">
        <w:rPr>
          <w:kern w:val="0"/>
          <w:lang w:eastAsia="zh-TW"/>
        </w:rPr>
        <w:t>，在所有亞洲貨幣</w:t>
      </w:r>
      <w:proofErr w:type="gramStart"/>
      <w:r w:rsidRPr="00A26184">
        <w:rPr>
          <w:kern w:val="0"/>
          <w:lang w:eastAsia="zh-TW"/>
        </w:rPr>
        <w:t>中貶持</w:t>
      </w:r>
      <w:proofErr w:type="gramEnd"/>
      <w:r w:rsidRPr="00A26184">
        <w:rPr>
          <w:kern w:val="0"/>
          <w:lang w:eastAsia="zh-TW"/>
        </w:rPr>
        <w:t>幅度最大，</w:t>
      </w:r>
      <w:r w:rsidRPr="00A26184">
        <w:rPr>
          <w:kern w:val="0"/>
          <w:lang w:eastAsia="zh-TW"/>
        </w:rPr>
        <w:t>10</w:t>
      </w:r>
      <w:r w:rsidRPr="00A26184">
        <w:rPr>
          <w:kern w:val="0"/>
          <w:lang w:eastAsia="zh-TW"/>
        </w:rPr>
        <w:t>年期政府債券利率上升至</w:t>
      </w:r>
      <w:r w:rsidRPr="00A26184">
        <w:rPr>
          <w:kern w:val="0"/>
          <w:lang w:eastAsia="zh-TW"/>
        </w:rPr>
        <w:t>8.06%</w:t>
      </w:r>
      <w:r w:rsidRPr="00A26184">
        <w:rPr>
          <w:kern w:val="0"/>
          <w:lang w:eastAsia="zh-TW"/>
        </w:rPr>
        <w:t>。雖然印度外匯存底高達</w:t>
      </w:r>
      <w:r w:rsidRPr="00A26184">
        <w:rPr>
          <w:kern w:val="0"/>
          <w:lang w:eastAsia="zh-TW"/>
        </w:rPr>
        <w:t>4,000</w:t>
      </w:r>
      <w:r w:rsidRPr="00A26184">
        <w:rPr>
          <w:kern w:val="0"/>
          <w:lang w:eastAsia="zh-TW"/>
        </w:rPr>
        <w:t>億美元，但印度儲備銀行並未積極介入干預</w:t>
      </w:r>
      <w:proofErr w:type="gramStart"/>
      <w:r w:rsidRPr="00A26184">
        <w:rPr>
          <w:kern w:val="0"/>
          <w:lang w:eastAsia="zh-TW"/>
        </w:rPr>
        <w:t>匯</w:t>
      </w:r>
      <w:proofErr w:type="gramEnd"/>
      <w:r w:rsidRPr="00A26184">
        <w:rPr>
          <w:kern w:val="0"/>
          <w:lang w:eastAsia="zh-TW"/>
        </w:rPr>
        <w:t>市，主要是顧慮介入成本過高，</w:t>
      </w:r>
      <w:r w:rsidRPr="00A26184">
        <w:rPr>
          <w:lang w:eastAsia="zh-TW"/>
        </w:rPr>
        <w:t>為降低經常帳赤字及穩定盧比匯率，印度財政部</w:t>
      </w:r>
      <w:r w:rsidRPr="00A26184">
        <w:rPr>
          <w:kern w:val="0"/>
          <w:lang w:eastAsia="zh-TW"/>
        </w:rPr>
        <w:t>主要透過升息來抑制盧比貶值。</w:t>
      </w:r>
    </w:p>
    <w:p w:rsidR="007F3AD5" w:rsidRPr="00A26184" w:rsidRDefault="00F25377" w:rsidP="000C2088">
      <w:pPr>
        <w:pStyle w:val="a8"/>
      </w:pPr>
      <w:r w:rsidRPr="00A26184">
        <w:rPr>
          <w:rFonts w:hint="eastAsia"/>
        </w:rPr>
        <w:t>（八）</w:t>
      </w:r>
      <w:r w:rsidR="007F3AD5" w:rsidRPr="00A26184">
        <w:t>利率政策</w:t>
      </w:r>
    </w:p>
    <w:p w:rsidR="007F3AD5" w:rsidRPr="00A26184" w:rsidRDefault="002C0ACA" w:rsidP="000C2088">
      <w:pPr>
        <w:pStyle w:val="af1"/>
        <w:ind w:left="945" w:firstLine="472"/>
        <w:rPr>
          <w:lang w:eastAsia="zh-TW"/>
        </w:rPr>
      </w:pPr>
      <w:r w:rsidRPr="00A26184">
        <w:rPr>
          <w:rFonts w:hint="eastAsia"/>
          <w:lang w:eastAsia="zh-TW"/>
        </w:rPr>
        <w:t>印度指標</w:t>
      </w:r>
      <w:r w:rsidR="00424BE5" w:rsidRPr="00A26184">
        <w:rPr>
          <w:rFonts w:hint="eastAsia"/>
          <w:lang w:eastAsia="zh-TW"/>
        </w:rPr>
        <w:t>利率維持</w:t>
      </w:r>
      <w:r w:rsidRPr="00A26184">
        <w:rPr>
          <w:rFonts w:hint="eastAsia"/>
          <w:lang w:eastAsia="zh-TW"/>
        </w:rPr>
        <w:t>為</w:t>
      </w:r>
      <w:r w:rsidR="00424BE5" w:rsidRPr="00A26184">
        <w:rPr>
          <w:rFonts w:hint="eastAsia"/>
          <w:lang w:eastAsia="zh-TW"/>
        </w:rPr>
        <w:t>6%</w:t>
      </w:r>
      <w:r w:rsidR="00424BE5" w:rsidRPr="00A26184">
        <w:rPr>
          <w:rFonts w:hint="eastAsia"/>
          <w:lang w:eastAsia="zh-TW"/>
        </w:rPr>
        <w:t>，而銀行隔夜拆款利率</w:t>
      </w:r>
      <w:r w:rsidR="000C2088" w:rsidRPr="00A26184">
        <w:rPr>
          <w:rFonts w:hint="eastAsia"/>
          <w:lang w:eastAsia="zh-TW"/>
        </w:rPr>
        <w:t>（</w:t>
      </w:r>
      <w:r w:rsidR="00424BE5" w:rsidRPr="00A26184">
        <w:rPr>
          <w:rFonts w:hint="eastAsia"/>
          <w:lang w:eastAsia="zh-TW"/>
        </w:rPr>
        <w:t>Overnight Rate</w:t>
      </w:r>
      <w:r w:rsidR="000C2088" w:rsidRPr="00A26184">
        <w:rPr>
          <w:rFonts w:hint="eastAsia"/>
          <w:lang w:eastAsia="zh-TW"/>
        </w:rPr>
        <w:t>）</w:t>
      </w:r>
      <w:r w:rsidR="00424BE5" w:rsidRPr="00A26184">
        <w:rPr>
          <w:rFonts w:hint="eastAsia"/>
          <w:lang w:eastAsia="zh-TW"/>
        </w:rPr>
        <w:t>則</w:t>
      </w:r>
      <w:r w:rsidRPr="00A26184">
        <w:rPr>
          <w:rFonts w:hint="eastAsia"/>
          <w:lang w:eastAsia="zh-TW"/>
        </w:rPr>
        <w:t>為</w:t>
      </w:r>
      <w:r w:rsidRPr="00A26184">
        <w:rPr>
          <w:rFonts w:hint="eastAsia"/>
          <w:lang w:eastAsia="zh-TW"/>
        </w:rPr>
        <w:t>7.8-7.95%</w:t>
      </w:r>
      <w:r w:rsidR="002D5792" w:rsidRPr="00A26184">
        <w:rPr>
          <w:rFonts w:hint="eastAsia"/>
          <w:lang w:eastAsia="zh-TW"/>
        </w:rPr>
        <w:t>，暫未大幅度調整利率及匯率政策，未來</w:t>
      </w:r>
      <w:r w:rsidR="002D5792" w:rsidRPr="00A26184">
        <w:rPr>
          <w:rFonts w:hint="eastAsia"/>
          <w:lang w:eastAsia="zh-TW"/>
        </w:rPr>
        <w:t>RBI</w:t>
      </w:r>
      <w:r w:rsidR="002D5792" w:rsidRPr="00A26184">
        <w:rPr>
          <w:rFonts w:hint="eastAsia"/>
          <w:lang w:eastAsia="zh-TW"/>
        </w:rPr>
        <w:t>將持續觀察通貨膨脹情形、食品、石油價格變動、全球金融體系變動，決定利率、匯率政策</w:t>
      </w:r>
      <w:r w:rsidR="00424BE5" w:rsidRPr="00A26184">
        <w:rPr>
          <w:rFonts w:hint="eastAsia"/>
          <w:lang w:eastAsia="zh-TW"/>
        </w:rPr>
        <w:t>。</w:t>
      </w:r>
    </w:p>
    <w:p w:rsidR="007F3AD5" w:rsidRPr="00A26184" w:rsidRDefault="00F25377" w:rsidP="000C2088">
      <w:pPr>
        <w:pStyle w:val="a8"/>
      </w:pPr>
      <w:r w:rsidRPr="00A26184">
        <w:rPr>
          <w:rFonts w:hint="eastAsia"/>
        </w:rPr>
        <w:t>（九）</w:t>
      </w:r>
      <w:r w:rsidR="007F3AD5" w:rsidRPr="00A26184">
        <w:rPr>
          <w:rFonts w:hint="eastAsia"/>
        </w:rPr>
        <w:t>外匯存底</w:t>
      </w:r>
    </w:p>
    <w:p w:rsidR="007F3AD5" w:rsidRPr="00A26184" w:rsidRDefault="00CE5166" w:rsidP="000C2088">
      <w:pPr>
        <w:pStyle w:val="af1"/>
        <w:ind w:left="945" w:firstLine="472"/>
        <w:rPr>
          <w:lang w:eastAsia="zh-TW"/>
        </w:rPr>
      </w:pPr>
      <w:r w:rsidRPr="00A26184">
        <w:rPr>
          <w:rFonts w:hint="eastAsia"/>
          <w:lang w:eastAsia="zh-TW"/>
        </w:rPr>
        <w:t>201</w:t>
      </w:r>
      <w:r w:rsidR="00546B35" w:rsidRPr="00A26184">
        <w:rPr>
          <w:rFonts w:hint="eastAsia"/>
          <w:lang w:eastAsia="zh-TW"/>
        </w:rPr>
        <w:t>9</w:t>
      </w:r>
      <w:r w:rsidRPr="00A26184">
        <w:rPr>
          <w:rFonts w:hint="eastAsia"/>
          <w:lang w:eastAsia="zh-TW"/>
        </w:rPr>
        <w:t>年印度外匯存底為</w:t>
      </w:r>
      <w:r w:rsidRPr="00A26184">
        <w:rPr>
          <w:rFonts w:hint="eastAsia"/>
          <w:lang w:eastAsia="zh-TW"/>
        </w:rPr>
        <w:t>4,</w:t>
      </w:r>
      <w:r w:rsidR="00546B35" w:rsidRPr="00A26184">
        <w:rPr>
          <w:rFonts w:hint="eastAsia"/>
          <w:lang w:eastAsia="zh-TW"/>
        </w:rPr>
        <w:t>761</w:t>
      </w:r>
      <w:r w:rsidRPr="00A26184">
        <w:rPr>
          <w:rFonts w:hint="eastAsia"/>
          <w:lang w:eastAsia="zh-TW"/>
        </w:rPr>
        <w:t>億美元</w:t>
      </w:r>
      <w:r w:rsidR="00546B35" w:rsidRPr="00A26184">
        <w:rPr>
          <w:rFonts w:hint="eastAsia"/>
          <w:lang w:eastAsia="zh-TW"/>
        </w:rPr>
        <w:t>，</w:t>
      </w:r>
      <w:r w:rsidR="0035291C" w:rsidRPr="00A26184">
        <w:rPr>
          <w:rFonts w:hint="eastAsia"/>
          <w:lang w:eastAsia="zh-TW"/>
        </w:rPr>
        <w:t>其</w:t>
      </w:r>
      <w:r w:rsidR="007F3AD5" w:rsidRPr="00A26184">
        <w:rPr>
          <w:lang w:eastAsia="zh-TW"/>
        </w:rPr>
        <w:t>組成包括外幣資產、黃金、</w:t>
      </w:r>
      <w:r w:rsidR="007F3AD5" w:rsidRPr="00A26184">
        <w:rPr>
          <w:rFonts w:hint="eastAsia"/>
          <w:lang w:eastAsia="zh-TW"/>
        </w:rPr>
        <w:lastRenderedPageBreak/>
        <w:t>國際貨幣基金</w:t>
      </w:r>
      <w:r w:rsidR="007F3AD5" w:rsidRPr="00A26184">
        <w:rPr>
          <w:lang w:eastAsia="zh-TW"/>
        </w:rPr>
        <w:t>準備部位、特別提款權。</w:t>
      </w:r>
    </w:p>
    <w:p w:rsidR="007F3AD5" w:rsidRPr="00A26184" w:rsidRDefault="00F25377" w:rsidP="000C2088">
      <w:pPr>
        <w:pStyle w:val="a8"/>
      </w:pPr>
      <w:r w:rsidRPr="00A26184">
        <w:rPr>
          <w:rFonts w:hint="eastAsia"/>
        </w:rPr>
        <w:t>（十）</w:t>
      </w:r>
      <w:r w:rsidR="007F3AD5" w:rsidRPr="00A26184">
        <w:rPr>
          <w:rFonts w:hint="eastAsia"/>
        </w:rPr>
        <w:t>印度工業生產指數</w:t>
      </w:r>
    </w:p>
    <w:p w:rsidR="007F3AD5" w:rsidRPr="00A26184" w:rsidRDefault="007227CB" w:rsidP="007227CB">
      <w:pPr>
        <w:pStyle w:val="af1"/>
        <w:ind w:left="945" w:firstLine="472"/>
        <w:rPr>
          <w:lang w:eastAsia="zh-TW"/>
        </w:rPr>
      </w:pPr>
      <w:r w:rsidRPr="00A26184">
        <w:rPr>
          <w:rFonts w:hint="eastAsia"/>
          <w:lang w:eastAsia="zh-TW"/>
        </w:rPr>
        <w:t>201</w:t>
      </w:r>
      <w:r w:rsidR="00841AFC" w:rsidRPr="00A26184">
        <w:rPr>
          <w:rFonts w:hint="eastAsia"/>
          <w:lang w:eastAsia="zh-TW"/>
        </w:rPr>
        <w:t>9</w:t>
      </w:r>
      <w:r w:rsidRPr="00A26184">
        <w:rPr>
          <w:rFonts w:hint="eastAsia"/>
          <w:lang w:eastAsia="zh-TW"/>
        </w:rPr>
        <w:t>年</w:t>
      </w:r>
      <w:r w:rsidR="007F3AD5" w:rsidRPr="00A26184">
        <w:rPr>
          <w:rFonts w:hint="eastAsia"/>
          <w:lang w:eastAsia="zh-TW"/>
        </w:rPr>
        <w:t>印度工業生產指數（</w:t>
      </w:r>
      <w:r w:rsidR="007F3AD5" w:rsidRPr="00A26184">
        <w:rPr>
          <w:rFonts w:hint="eastAsia"/>
          <w:lang w:eastAsia="zh-TW"/>
        </w:rPr>
        <w:t>IIP</w:t>
      </w:r>
      <w:r w:rsidR="007F3AD5" w:rsidRPr="00A26184">
        <w:rPr>
          <w:lang w:eastAsia="zh-TW"/>
        </w:rPr>
        <w:t>）</w:t>
      </w:r>
      <w:r w:rsidR="000A643B" w:rsidRPr="00A26184">
        <w:rPr>
          <w:rFonts w:hint="eastAsia"/>
          <w:lang w:eastAsia="zh-TW"/>
        </w:rPr>
        <w:t>較</w:t>
      </w:r>
      <w:r w:rsidR="00EE3708" w:rsidRPr="00A26184">
        <w:rPr>
          <w:rFonts w:hint="eastAsia"/>
          <w:lang w:eastAsia="zh-TW"/>
        </w:rPr>
        <w:t>201</w:t>
      </w:r>
      <w:r w:rsidR="00841AFC" w:rsidRPr="00A26184">
        <w:rPr>
          <w:rFonts w:hint="eastAsia"/>
          <w:lang w:eastAsia="zh-TW"/>
        </w:rPr>
        <w:t>8</w:t>
      </w:r>
      <w:r w:rsidR="000A643B" w:rsidRPr="00A26184">
        <w:rPr>
          <w:rFonts w:hint="eastAsia"/>
          <w:lang w:eastAsia="zh-TW"/>
        </w:rPr>
        <w:t>年</w:t>
      </w:r>
      <w:r w:rsidRPr="00A26184">
        <w:rPr>
          <w:rFonts w:hint="eastAsia"/>
          <w:lang w:eastAsia="zh-TW"/>
        </w:rPr>
        <w:t>度成長</w:t>
      </w:r>
      <w:r w:rsidRPr="00A26184">
        <w:rPr>
          <w:rFonts w:hint="eastAsia"/>
          <w:lang w:eastAsia="zh-TW"/>
        </w:rPr>
        <w:t>4%</w:t>
      </w:r>
      <w:r w:rsidR="000A643B" w:rsidRPr="00A26184">
        <w:rPr>
          <w:rFonts w:hint="eastAsia"/>
          <w:lang w:eastAsia="zh-TW"/>
        </w:rPr>
        <w:t>，其中製造業部門</w:t>
      </w:r>
      <w:r w:rsidRPr="00A26184">
        <w:rPr>
          <w:rFonts w:hint="eastAsia"/>
          <w:lang w:eastAsia="zh-TW"/>
        </w:rPr>
        <w:t>成長</w:t>
      </w:r>
      <w:r w:rsidRPr="00A26184">
        <w:rPr>
          <w:rFonts w:hint="eastAsia"/>
          <w:lang w:eastAsia="zh-TW"/>
        </w:rPr>
        <w:t>4</w:t>
      </w:r>
      <w:r w:rsidR="000A643B" w:rsidRPr="00A26184">
        <w:rPr>
          <w:rFonts w:hint="eastAsia"/>
          <w:lang w:eastAsia="zh-TW"/>
        </w:rPr>
        <w:t>.</w:t>
      </w:r>
      <w:r w:rsidRPr="00A26184">
        <w:rPr>
          <w:rFonts w:hint="eastAsia"/>
          <w:lang w:eastAsia="zh-TW"/>
        </w:rPr>
        <w:t>3</w:t>
      </w:r>
      <w:r w:rsidR="000A643B" w:rsidRPr="00A26184">
        <w:rPr>
          <w:rFonts w:hint="eastAsia"/>
          <w:lang w:eastAsia="zh-TW"/>
        </w:rPr>
        <w:t>%</w:t>
      </w:r>
      <w:r w:rsidR="000A643B" w:rsidRPr="00A26184">
        <w:rPr>
          <w:rFonts w:hint="eastAsia"/>
          <w:lang w:eastAsia="zh-TW"/>
        </w:rPr>
        <w:t>、電力部門成長</w:t>
      </w:r>
      <w:r w:rsidRPr="00A26184">
        <w:rPr>
          <w:rFonts w:hint="eastAsia"/>
          <w:lang w:eastAsia="zh-TW"/>
        </w:rPr>
        <w:t>5</w:t>
      </w:r>
      <w:r w:rsidR="00C43C4B" w:rsidRPr="00A26184">
        <w:rPr>
          <w:rFonts w:hint="eastAsia"/>
          <w:lang w:eastAsia="zh-TW"/>
        </w:rPr>
        <w:t>.</w:t>
      </w:r>
      <w:r w:rsidR="000A643B" w:rsidRPr="00A26184">
        <w:rPr>
          <w:rFonts w:hint="eastAsia"/>
          <w:lang w:eastAsia="zh-TW"/>
        </w:rPr>
        <w:t>3%</w:t>
      </w:r>
      <w:r w:rsidR="000A643B" w:rsidRPr="00A26184">
        <w:rPr>
          <w:rFonts w:hint="eastAsia"/>
          <w:lang w:eastAsia="zh-TW"/>
        </w:rPr>
        <w:t>、礦業部門</w:t>
      </w:r>
      <w:r w:rsidR="00C43C4B" w:rsidRPr="00A26184">
        <w:rPr>
          <w:rFonts w:hint="eastAsia"/>
          <w:lang w:eastAsia="zh-TW"/>
        </w:rPr>
        <w:t>成長</w:t>
      </w:r>
      <w:r w:rsidRPr="00A26184">
        <w:rPr>
          <w:rFonts w:hint="eastAsia"/>
          <w:lang w:eastAsia="zh-TW"/>
        </w:rPr>
        <w:t>2</w:t>
      </w:r>
      <w:r w:rsidR="00C43C4B" w:rsidRPr="00A26184">
        <w:rPr>
          <w:rFonts w:hint="eastAsia"/>
          <w:lang w:eastAsia="zh-TW"/>
        </w:rPr>
        <w:t>.5</w:t>
      </w:r>
      <w:r w:rsidR="000A643B" w:rsidRPr="00A26184">
        <w:rPr>
          <w:rFonts w:hint="eastAsia"/>
          <w:lang w:eastAsia="zh-TW"/>
        </w:rPr>
        <w:t>%</w:t>
      </w:r>
      <w:r w:rsidR="007F3AD5" w:rsidRPr="00A26184">
        <w:rPr>
          <w:rFonts w:hint="eastAsia"/>
          <w:lang w:eastAsia="zh-TW"/>
        </w:rPr>
        <w:t>。</w:t>
      </w:r>
    </w:p>
    <w:p w:rsidR="007F3AD5" w:rsidRPr="00A26184" w:rsidRDefault="00F25377" w:rsidP="000C2088">
      <w:pPr>
        <w:pStyle w:val="a8"/>
        <w:ind w:leftChars="0" w:hangingChars="400" w:hanging="945"/>
      </w:pPr>
      <w:r w:rsidRPr="00A26184">
        <w:rPr>
          <w:rFonts w:hint="eastAsia"/>
        </w:rPr>
        <w:t>（十一）</w:t>
      </w:r>
      <w:r w:rsidR="007F3AD5" w:rsidRPr="00A26184">
        <w:rPr>
          <w:rFonts w:hint="eastAsia"/>
        </w:rPr>
        <w:t>印度採購經理人指數</w:t>
      </w:r>
    </w:p>
    <w:p w:rsidR="00641A80" w:rsidRPr="00A26184" w:rsidRDefault="007F3AD5" w:rsidP="00641A80">
      <w:pPr>
        <w:pStyle w:val="af1"/>
        <w:ind w:left="945" w:firstLine="472"/>
        <w:rPr>
          <w:lang w:eastAsia="zh-TW"/>
        </w:rPr>
      </w:pPr>
      <w:r w:rsidRPr="00A26184">
        <w:rPr>
          <w:rFonts w:hint="eastAsia"/>
          <w:lang w:eastAsia="zh-TW"/>
        </w:rPr>
        <w:t>201</w:t>
      </w:r>
      <w:r w:rsidR="00841AFC" w:rsidRPr="00A26184">
        <w:rPr>
          <w:rFonts w:hint="eastAsia"/>
          <w:lang w:eastAsia="zh-TW"/>
        </w:rPr>
        <w:t>9</w:t>
      </w:r>
      <w:r w:rsidRPr="00A26184">
        <w:rPr>
          <w:rFonts w:hint="eastAsia"/>
          <w:lang w:eastAsia="zh-TW"/>
        </w:rPr>
        <w:t>年印度製造業採購經理人指數（</w:t>
      </w:r>
      <w:r w:rsidRPr="00A26184">
        <w:rPr>
          <w:rFonts w:hint="eastAsia"/>
          <w:lang w:eastAsia="zh-TW"/>
        </w:rPr>
        <w:t>PMI</w:t>
      </w:r>
      <w:r w:rsidRPr="00A26184">
        <w:rPr>
          <w:lang w:eastAsia="zh-TW"/>
        </w:rPr>
        <w:t>）</w:t>
      </w:r>
      <w:r w:rsidRPr="00A26184">
        <w:rPr>
          <w:rFonts w:hint="eastAsia"/>
          <w:lang w:eastAsia="zh-TW"/>
        </w:rPr>
        <w:t>為</w:t>
      </w:r>
      <w:r w:rsidRPr="00A26184">
        <w:rPr>
          <w:rFonts w:hint="eastAsia"/>
          <w:lang w:eastAsia="zh-TW"/>
        </w:rPr>
        <w:t>52%</w:t>
      </w:r>
      <w:r w:rsidRPr="00A26184">
        <w:rPr>
          <w:rFonts w:hint="eastAsia"/>
          <w:lang w:eastAsia="zh-TW"/>
        </w:rPr>
        <w:t>，顯示印度</w:t>
      </w:r>
      <w:r w:rsidR="00641A80" w:rsidRPr="00A26184">
        <w:rPr>
          <w:rFonts w:hint="eastAsia"/>
          <w:lang w:eastAsia="zh-TW"/>
        </w:rPr>
        <w:t>逐漸</w:t>
      </w:r>
      <w:proofErr w:type="gramStart"/>
      <w:r w:rsidR="004A4848" w:rsidRPr="00A26184">
        <w:rPr>
          <w:rFonts w:hint="eastAsia"/>
          <w:lang w:eastAsia="zh-TW"/>
        </w:rPr>
        <w:t>脫</w:t>
      </w:r>
      <w:r w:rsidR="00641A80" w:rsidRPr="00A26184">
        <w:rPr>
          <w:rFonts w:hint="eastAsia"/>
          <w:lang w:eastAsia="zh-TW"/>
        </w:rPr>
        <w:t>離廢鈔及</w:t>
      </w:r>
      <w:proofErr w:type="gramEnd"/>
      <w:r w:rsidR="004A4848" w:rsidRPr="00A26184">
        <w:rPr>
          <w:rFonts w:hint="eastAsia"/>
          <w:lang w:eastAsia="zh-TW"/>
        </w:rPr>
        <w:t>推動</w:t>
      </w:r>
      <w:r w:rsidR="00641A80" w:rsidRPr="00A26184">
        <w:rPr>
          <w:rFonts w:hint="eastAsia"/>
          <w:lang w:eastAsia="zh-TW"/>
        </w:rPr>
        <w:t>貨品及服務稅制改革</w:t>
      </w:r>
      <w:r w:rsidR="004A4848" w:rsidRPr="00A26184">
        <w:rPr>
          <w:rFonts w:hint="eastAsia"/>
          <w:lang w:eastAsia="zh-TW"/>
        </w:rPr>
        <w:t>所</w:t>
      </w:r>
      <w:r w:rsidR="00641A80" w:rsidRPr="00A26184">
        <w:rPr>
          <w:rFonts w:hint="eastAsia"/>
          <w:lang w:eastAsia="zh-TW"/>
        </w:rPr>
        <w:t>造成之負面影響，</w:t>
      </w:r>
      <w:r w:rsidRPr="00A26184">
        <w:rPr>
          <w:rFonts w:hint="eastAsia"/>
          <w:lang w:eastAsia="zh-TW"/>
        </w:rPr>
        <w:t>製造業</w:t>
      </w:r>
      <w:r w:rsidR="00FD60CC" w:rsidRPr="00A26184">
        <w:rPr>
          <w:rFonts w:hint="eastAsia"/>
          <w:lang w:eastAsia="zh-TW"/>
        </w:rPr>
        <w:t>未來</w:t>
      </w:r>
      <w:r w:rsidR="00641A80" w:rsidRPr="00A26184">
        <w:rPr>
          <w:rFonts w:hint="eastAsia"/>
          <w:lang w:eastAsia="zh-TW"/>
        </w:rPr>
        <w:t>可望持續擴張</w:t>
      </w:r>
      <w:r w:rsidR="00695917" w:rsidRPr="00A26184">
        <w:rPr>
          <w:rFonts w:hint="eastAsia"/>
          <w:lang w:eastAsia="zh-TW"/>
        </w:rPr>
        <w:t>。</w:t>
      </w:r>
    </w:p>
    <w:p w:rsidR="00A50CB6" w:rsidRPr="00A26184" w:rsidRDefault="00A50CB6" w:rsidP="00C571B5">
      <w:pPr>
        <w:pStyle w:val="a5"/>
        <w:spacing w:before="257" w:after="257"/>
        <w:ind w:left="632" w:hanging="632"/>
      </w:pPr>
      <w:r w:rsidRPr="00A26184">
        <w:t>二、天然資源</w:t>
      </w:r>
    </w:p>
    <w:p w:rsidR="00A50CB6" w:rsidRPr="00A26184" w:rsidRDefault="00A50CB6" w:rsidP="00495465">
      <w:pPr>
        <w:pStyle w:val="a8"/>
      </w:pPr>
      <w:r w:rsidRPr="00A26184">
        <w:t>（一）礦產（印度礦業部</w:t>
      </w:r>
      <w:hyperlink r:id="rId23" w:history="1">
        <w:r w:rsidRPr="00A26184">
          <w:t>www.mines.nic.in</w:t>
        </w:r>
      </w:hyperlink>
      <w:r w:rsidRPr="00A26184">
        <w:t>）</w:t>
      </w:r>
    </w:p>
    <w:p w:rsidR="00A50CB6" w:rsidRPr="00A26184" w:rsidRDefault="00A50CB6" w:rsidP="00495465">
      <w:pPr>
        <w:pStyle w:val="af1"/>
        <w:ind w:left="945" w:firstLine="472"/>
        <w:rPr>
          <w:lang w:eastAsia="zh-TW"/>
        </w:rPr>
      </w:pPr>
      <w:r w:rsidRPr="00A26184">
        <w:rPr>
          <w:lang w:eastAsia="zh-TW"/>
        </w:rPr>
        <w:t>印度是世界</w:t>
      </w:r>
      <w:r w:rsidRPr="00A26184">
        <w:rPr>
          <w:lang w:eastAsia="zh-TW"/>
        </w:rPr>
        <w:t>10</w:t>
      </w:r>
      <w:r w:rsidRPr="00A26184">
        <w:rPr>
          <w:lang w:eastAsia="zh-TW"/>
        </w:rPr>
        <w:t>大礦藏國之</w:t>
      </w:r>
      <w:proofErr w:type="gramStart"/>
      <w:r w:rsidRPr="00A26184">
        <w:rPr>
          <w:lang w:eastAsia="zh-TW"/>
        </w:rPr>
        <w:t>一</w:t>
      </w:r>
      <w:proofErr w:type="gramEnd"/>
      <w:r w:rsidRPr="00A26184">
        <w:rPr>
          <w:lang w:eastAsia="zh-TW"/>
        </w:rPr>
        <w:t>。</w:t>
      </w:r>
      <w:proofErr w:type="gramStart"/>
      <w:r w:rsidRPr="00A26184">
        <w:rPr>
          <w:lang w:eastAsia="zh-TW"/>
        </w:rPr>
        <w:t>有煤</w:t>
      </w:r>
      <w:proofErr w:type="gramEnd"/>
      <w:r w:rsidRPr="00A26184">
        <w:rPr>
          <w:lang w:eastAsia="zh-TW"/>
        </w:rPr>
        <w:t>、原油、天然氣等能源礦產，鐵、銅、鋅、金、鎂等多種金屬礦產及雲母、花崗石、大理石、石灰石等數十種非金屬礦產與各種稀有金屬礦產。其中鐵礦蘊藏量</w:t>
      </w:r>
      <w:r w:rsidRPr="00A26184">
        <w:rPr>
          <w:lang w:eastAsia="zh-TW"/>
        </w:rPr>
        <w:t>252</w:t>
      </w:r>
      <w:r w:rsidRPr="00A26184">
        <w:rPr>
          <w:lang w:eastAsia="zh-TW"/>
        </w:rPr>
        <w:t>億公噸（</w:t>
      </w:r>
      <w:r w:rsidR="00886E75" w:rsidRPr="00A26184">
        <w:rPr>
          <w:lang w:eastAsia="zh-TW"/>
        </w:rPr>
        <w:t>占</w:t>
      </w:r>
      <w:r w:rsidRPr="00A26184">
        <w:rPr>
          <w:lang w:eastAsia="zh-TW"/>
        </w:rPr>
        <w:t>全球</w:t>
      </w:r>
      <w:r w:rsidRPr="00A26184">
        <w:rPr>
          <w:lang w:eastAsia="zh-TW"/>
        </w:rPr>
        <w:t>3</w:t>
      </w:r>
      <w:r w:rsidR="00542170" w:rsidRPr="00A26184">
        <w:rPr>
          <w:lang w:eastAsia="zh-TW"/>
        </w:rPr>
        <w:t>%</w:t>
      </w:r>
      <w:r w:rsidRPr="00A26184">
        <w:rPr>
          <w:lang w:eastAsia="zh-TW"/>
        </w:rPr>
        <w:t>）、煤</w:t>
      </w:r>
      <w:r w:rsidRPr="00A26184">
        <w:rPr>
          <w:lang w:eastAsia="zh-TW"/>
        </w:rPr>
        <w:t>2,574</w:t>
      </w:r>
      <w:r w:rsidRPr="00A26184">
        <w:rPr>
          <w:lang w:eastAsia="zh-TW"/>
        </w:rPr>
        <w:t>億公噸（</w:t>
      </w:r>
      <w:r w:rsidR="00886E75" w:rsidRPr="00A26184">
        <w:rPr>
          <w:lang w:eastAsia="zh-TW"/>
        </w:rPr>
        <w:t>占</w:t>
      </w:r>
      <w:r w:rsidRPr="00A26184">
        <w:rPr>
          <w:lang w:eastAsia="zh-TW"/>
        </w:rPr>
        <w:t>全球</w:t>
      </w:r>
      <w:r w:rsidRPr="00A26184">
        <w:rPr>
          <w:lang w:eastAsia="zh-TW"/>
        </w:rPr>
        <w:t>10</w:t>
      </w:r>
      <w:r w:rsidR="00542170" w:rsidRPr="00A26184">
        <w:rPr>
          <w:lang w:eastAsia="zh-TW"/>
        </w:rPr>
        <w:t>%</w:t>
      </w:r>
      <w:r w:rsidRPr="00A26184">
        <w:rPr>
          <w:lang w:eastAsia="zh-TW"/>
        </w:rPr>
        <w:t>）、鐵礬土（</w:t>
      </w:r>
      <w:r w:rsidR="00886E75" w:rsidRPr="00A26184">
        <w:rPr>
          <w:lang w:eastAsia="zh-TW"/>
        </w:rPr>
        <w:t>占</w:t>
      </w:r>
      <w:r w:rsidRPr="00A26184">
        <w:rPr>
          <w:lang w:eastAsia="zh-TW"/>
        </w:rPr>
        <w:t>全球</w:t>
      </w:r>
      <w:r w:rsidRPr="00A26184">
        <w:rPr>
          <w:lang w:eastAsia="zh-TW"/>
        </w:rPr>
        <w:t>4</w:t>
      </w:r>
      <w:r w:rsidR="00542170" w:rsidRPr="00A26184">
        <w:rPr>
          <w:lang w:eastAsia="zh-TW"/>
        </w:rPr>
        <w:t>%</w:t>
      </w:r>
      <w:r w:rsidRPr="00A26184">
        <w:rPr>
          <w:lang w:eastAsia="zh-TW"/>
        </w:rPr>
        <w:t>）；另雲母礦產量全球第</w:t>
      </w:r>
      <w:r w:rsidRPr="00A26184">
        <w:rPr>
          <w:lang w:eastAsia="zh-TW"/>
        </w:rPr>
        <w:t>1</w:t>
      </w:r>
      <w:r w:rsidRPr="00A26184">
        <w:rPr>
          <w:lang w:eastAsia="zh-TW"/>
        </w:rPr>
        <w:t>，重晶石（</w:t>
      </w:r>
      <w:r w:rsidRPr="00A26184">
        <w:rPr>
          <w:lang w:eastAsia="zh-TW"/>
        </w:rPr>
        <w:t>barytes</w:t>
      </w:r>
      <w:r w:rsidRPr="00A26184">
        <w:rPr>
          <w:lang w:eastAsia="zh-TW"/>
        </w:rPr>
        <w:t>）第</w:t>
      </w:r>
      <w:r w:rsidRPr="00A26184">
        <w:rPr>
          <w:lang w:eastAsia="zh-TW"/>
        </w:rPr>
        <w:t>2</w:t>
      </w:r>
      <w:r w:rsidR="00E726D0" w:rsidRPr="00A26184">
        <w:rPr>
          <w:rFonts w:hint="eastAsia"/>
          <w:lang w:eastAsia="zh-TW"/>
        </w:rPr>
        <w:t>，</w:t>
      </w:r>
      <w:r w:rsidRPr="00A26184">
        <w:rPr>
          <w:lang w:eastAsia="zh-TW"/>
        </w:rPr>
        <w:t>鉻鐵礦第</w:t>
      </w:r>
      <w:r w:rsidRPr="00A26184">
        <w:rPr>
          <w:lang w:eastAsia="zh-TW"/>
        </w:rPr>
        <w:t>4</w:t>
      </w:r>
      <w:r w:rsidRPr="00A26184">
        <w:rPr>
          <w:lang w:eastAsia="zh-TW"/>
        </w:rPr>
        <w:t>，鐵礬土第</w:t>
      </w:r>
      <w:r w:rsidRPr="00A26184">
        <w:rPr>
          <w:lang w:eastAsia="zh-TW"/>
        </w:rPr>
        <w:t>6</w:t>
      </w:r>
      <w:r w:rsidRPr="00A26184">
        <w:rPr>
          <w:lang w:eastAsia="zh-TW"/>
        </w:rPr>
        <w:t>，錳第</w:t>
      </w:r>
      <w:r w:rsidRPr="00A26184">
        <w:rPr>
          <w:lang w:eastAsia="zh-TW"/>
        </w:rPr>
        <w:t>7</w:t>
      </w:r>
      <w:r w:rsidR="00E726D0" w:rsidRPr="00A26184">
        <w:rPr>
          <w:rFonts w:hint="eastAsia"/>
          <w:lang w:eastAsia="zh-TW"/>
        </w:rPr>
        <w:t>，</w:t>
      </w:r>
      <w:r w:rsidRPr="00A26184">
        <w:rPr>
          <w:lang w:eastAsia="zh-TW"/>
        </w:rPr>
        <w:t>鋁第</w:t>
      </w:r>
      <w:r w:rsidRPr="00A26184">
        <w:rPr>
          <w:lang w:eastAsia="zh-TW"/>
        </w:rPr>
        <w:t>10</w:t>
      </w:r>
      <w:r w:rsidR="00E726D0" w:rsidRPr="00A26184">
        <w:rPr>
          <w:rFonts w:hint="eastAsia"/>
          <w:lang w:eastAsia="zh-TW"/>
        </w:rPr>
        <w:t>，</w:t>
      </w:r>
      <w:r w:rsidRPr="00A26184">
        <w:rPr>
          <w:lang w:eastAsia="zh-TW"/>
        </w:rPr>
        <w:t>粗鋼第</w:t>
      </w:r>
      <w:r w:rsidRPr="00A26184">
        <w:rPr>
          <w:lang w:eastAsia="zh-TW"/>
        </w:rPr>
        <w:t>11</w:t>
      </w:r>
      <w:r w:rsidRPr="00A26184">
        <w:rPr>
          <w:lang w:eastAsia="zh-TW"/>
        </w:rPr>
        <w:t>。</w:t>
      </w:r>
    </w:p>
    <w:p w:rsidR="00A50CB6" w:rsidRPr="00A26184" w:rsidRDefault="00A50CB6" w:rsidP="00495465">
      <w:pPr>
        <w:pStyle w:val="af1"/>
        <w:ind w:left="945" w:firstLine="472"/>
        <w:rPr>
          <w:lang w:eastAsia="zh-TW"/>
        </w:rPr>
      </w:pPr>
      <w:r w:rsidRPr="00A26184">
        <w:rPr>
          <w:lang w:eastAsia="zh-TW"/>
        </w:rPr>
        <w:t>各類礦產開採機構以公營企業居多。開採出的各類礦產中以能源為主，</w:t>
      </w:r>
      <w:r w:rsidR="00886E75" w:rsidRPr="00A26184">
        <w:rPr>
          <w:lang w:eastAsia="zh-TW"/>
        </w:rPr>
        <w:t>占</w:t>
      </w:r>
      <w:r w:rsidRPr="00A26184">
        <w:rPr>
          <w:lang w:eastAsia="zh-TW"/>
        </w:rPr>
        <w:t>約</w:t>
      </w:r>
      <w:r w:rsidRPr="00A26184">
        <w:rPr>
          <w:lang w:eastAsia="zh-TW"/>
        </w:rPr>
        <w:t>80</w:t>
      </w:r>
      <w:r w:rsidR="00542170" w:rsidRPr="00A26184">
        <w:rPr>
          <w:lang w:eastAsia="zh-TW"/>
        </w:rPr>
        <w:t>%</w:t>
      </w:r>
      <w:r w:rsidRPr="00A26184">
        <w:rPr>
          <w:lang w:eastAsia="zh-TW"/>
        </w:rPr>
        <w:t>。</w:t>
      </w:r>
    </w:p>
    <w:p w:rsidR="00A50CB6" w:rsidRPr="00A26184" w:rsidRDefault="00A50CB6" w:rsidP="00495465">
      <w:pPr>
        <w:pStyle w:val="af1"/>
        <w:ind w:left="945" w:firstLine="472"/>
        <w:rPr>
          <w:lang w:eastAsia="zh-TW"/>
        </w:rPr>
      </w:pPr>
      <w:r w:rsidRPr="00A26184">
        <w:rPr>
          <w:lang w:eastAsia="zh-TW"/>
        </w:rPr>
        <w:t>依據憲法</w:t>
      </w:r>
      <w:r w:rsidR="00F25377" w:rsidRPr="00A26184">
        <w:rPr>
          <w:lang w:eastAsia="zh-TW"/>
        </w:rPr>
        <w:t>規定，各類礦藏屬各州政府所有，海岸線外經濟區及大陸棚礦藏則歸</w:t>
      </w:r>
      <w:r w:rsidR="00F25377" w:rsidRPr="00A26184">
        <w:rPr>
          <w:rFonts w:hint="eastAsia"/>
          <w:lang w:eastAsia="zh-TW"/>
        </w:rPr>
        <w:t>聯邦</w:t>
      </w:r>
      <w:r w:rsidR="00F25377" w:rsidRPr="00A26184">
        <w:rPr>
          <w:lang w:eastAsia="zh-TW"/>
        </w:rPr>
        <w:t>政府。</w:t>
      </w:r>
      <w:r w:rsidR="00F25377" w:rsidRPr="00A26184">
        <w:rPr>
          <w:rFonts w:hint="eastAsia"/>
          <w:lang w:eastAsia="zh-TW"/>
        </w:rPr>
        <w:t>聯邦</w:t>
      </w:r>
      <w:r w:rsidRPr="00A26184">
        <w:rPr>
          <w:lang w:eastAsia="zh-TW"/>
        </w:rPr>
        <w:t>及州政府可向開採人收取權利金，其費率由中央政府訂定之，而稀有礦產費率則由州政府訂定。</w:t>
      </w:r>
    </w:p>
    <w:p w:rsidR="0048575C" w:rsidRPr="00A26184" w:rsidRDefault="0048575C" w:rsidP="0048575C">
      <w:pPr>
        <w:pStyle w:val="af1"/>
        <w:ind w:left="945" w:firstLine="472"/>
        <w:rPr>
          <w:lang w:eastAsia="zh-TW"/>
        </w:rPr>
      </w:pPr>
      <w:r w:rsidRPr="00A26184">
        <w:rPr>
          <w:rFonts w:hint="eastAsia"/>
          <w:lang w:eastAsia="zh-TW"/>
        </w:rPr>
        <w:t>2020</w:t>
      </w:r>
      <w:r w:rsidRPr="00A26184">
        <w:rPr>
          <w:rFonts w:hint="eastAsia"/>
          <w:lang w:eastAsia="zh-TW"/>
        </w:rPr>
        <w:t>年</w:t>
      </w:r>
      <w:r w:rsidRPr="00A26184">
        <w:rPr>
          <w:rFonts w:hint="eastAsia"/>
          <w:lang w:eastAsia="zh-TW"/>
        </w:rPr>
        <w:t>5</w:t>
      </w:r>
      <w:r w:rsidRPr="00A26184">
        <w:rPr>
          <w:rFonts w:hint="eastAsia"/>
          <w:lang w:eastAsia="zh-TW"/>
        </w:rPr>
        <w:t>月</w:t>
      </w:r>
      <w:r w:rsidRPr="00A26184">
        <w:rPr>
          <w:rFonts w:hint="eastAsia"/>
          <w:lang w:eastAsia="zh-TW"/>
        </w:rPr>
        <w:t>16</w:t>
      </w:r>
      <w:r w:rsidRPr="00A26184">
        <w:rPr>
          <w:rFonts w:hint="eastAsia"/>
          <w:lang w:eastAsia="zh-TW"/>
        </w:rPr>
        <w:t>日財政部宣布礦業開放措施包括：政府將提供</w:t>
      </w:r>
      <w:r w:rsidRPr="00A26184">
        <w:rPr>
          <w:rFonts w:hint="eastAsia"/>
          <w:lang w:eastAsia="zh-TW"/>
        </w:rPr>
        <w:t>500</w:t>
      </w:r>
      <w:r w:rsidRPr="00A26184">
        <w:rPr>
          <w:rFonts w:hint="eastAsia"/>
          <w:lang w:eastAsia="zh-TW"/>
        </w:rPr>
        <w:t>個礦區，透過公開透明之招標程序核予廠商開採權力；印度將放寬礦產開採及銷售之限制，業者可據此銷售產量過剩之礦產，藉此提升礦業之產銷</w:t>
      </w:r>
      <w:r w:rsidRPr="00A26184">
        <w:rPr>
          <w:rFonts w:hint="eastAsia"/>
          <w:lang w:eastAsia="zh-TW"/>
        </w:rPr>
        <w:lastRenderedPageBreak/>
        <w:t>效率；預期效益</w:t>
      </w:r>
      <w:r w:rsidRPr="00A26184">
        <w:rPr>
          <w:rFonts w:hint="eastAsia"/>
          <w:lang w:eastAsia="zh-TW"/>
        </w:rPr>
        <w:t>:</w:t>
      </w:r>
      <w:r w:rsidRPr="00A26184">
        <w:rPr>
          <w:rFonts w:hint="eastAsia"/>
          <w:lang w:eastAsia="zh-TW"/>
        </w:rPr>
        <w:t>有利於形成礦業探</w:t>
      </w:r>
      <w:proofErr w:type="gramStart"/>
      <w:r w:rsidRPr="00A26184">
        <w:rPr>
          <w:rFonts w:hint="eastAsia"/>
          <w:lang w:eastAsia="zh-TW"/>
        </w:rPr>
        <w:t>勘</w:t>
      </w:r>
      <w:proofErr w:type="gramEnd"/>
      <w:r w:rsidRPr="00A26184">
        <w:rPr>
          <w:rFonts w:hint="eastAsia"/>
          <w:lang w:eastAsia="zh-TW"/>
        </w:rPr>
        <w:t>、採礦、生產的一條龍產業模式，使礦業生產更有效率；使獨、</w:t>
      </w:r>
      <w:proofErr w:type="gramStart"/>
      <w:r w:rsidRPr="00A26184">
        <w:rPr>
          <w:rFonts w:hint="eastAsia"/>
          <w:lang w:eastAsia="zh-TW"/>
        </w:rPr>
        <w:t>寡占之礦權</w:t>
      </w:r>
      <w:proofErr w:type="gramEnd"/>
      <w:r w:rsidRPr="00A26184">
        <w:rPr>
          <w:rFonts w:hint="eastAsia"/>
          <w:lang w:eastAsia="zh-TW"/>
        </w:rPr>
        <w:t>出租進入具競爭市場。在煤礦方面包括，印度政府將</w:t>
      </w:r>
      <w:proofErr w:type="gramStart"/>
      <w:r w:rsidRPr="00A26184">
        <w:rPr>
          <w:rFonts w:hint="eastAsia"/>
          <w:lang w:eastAsia="zh-TW"/>
        </w:rPr>
        <w:t>開放煤業</w:t>
      </w:r>
      <w:proofErr w:type="gramEnd"/>
      <w:r w:rsidRPr="00A26184">
        <w:rPr>
          <w:rFonts w:hint="eastAsia"/>
          <w:lang w:eastAsia="zh-TW"/>
        </w:rPr>
        <w:t>，允許私人投資，而私人企業透過採煤及其銷售所賺取之利潤必須與政府共享，政府將不負擔開採相關費用；鑒於印度規劃於</w:t>
      </w:r>
      <w:r w:rsidRPr="00A26184">
        <w:rPr>
          <w:rFonts w:hint="eastAsia"/>
          <w:lang w:eastAsia="zh-TW"/>
        </w:rPr>
        <w:t>2023-</w:t>
      </w:r>
      <w:proofErr w:type="gramStart"/>
      <w:r w:rsidRPr="00A26184">
        <w:rPr>
          <w:rFonts w:hint="eastAsia"/>
          <w:lang w:eastAsia="zh-TW"/>
        </w:rPr>
        <w:t>24</w:t>
      </w:r>
      <w:proofErr w:type="gramEnd"/>
      <w:r w:rsidRPr="00A26184">
        <w:rPr>
          <w:rFonts w:hint="eastAsia"/>
          <w:lang w:eastAsia="zh-TW"/>
        </w:rPr>
        <w:t>年度將煤之產量提升至</w:t>
      </w:r>
      <w:r w:rsidRPr="00A26184">
        <w:rPr>
          <w:rFonts w:hint="eastAsia"/>
          <w:lang w:eastAsia="zh-TW"/>
        </w:rPr>
        <w:t>10</w:t>
      </w:r>
      <w:r w:rsidRPr="00A26184">
        <w:rPr>
          <w:rFonts w:hint="eastAsia"/>
          <w:lang w:eastAsia="zh-TW"/>
        </w:rPr>
        <w:t>億公噸，政府將鼓勵業界投入</w:t>
      </w:r>
      <w:proofErr w:type="gramStart"/>
      <w:r w:rsidRPr="00A26184">
        <w:rPr>
          <w:rFonts w:hint="eastAsia"/>
          <w:lang w:eastAsia="zh-TW"/>
        </w:rPr>
        <w:t>相關煤業生產</w:t>
      </w:r>
      <w:proofErr w:type="gramEnd"/>
      <w:r w:rsidRPr="00A26184">
        <w:rPr>
          <w:rFonts w:hint="eastAsia"/>
          <w:lang w:eastAsia="zh-TW"/>
        </w:rPr>
        <w:t>基礎建設，建設投資規模達</w:t>
      </w:r>
      <w:r w:rsidRPr="00A26184">
        <w:rPr>
          <w:rFonts w:hint="eastAsia"/>
          <w:lang w:eastAsia="zh-TW"/>
        </w:rPr>
        <w:t>5,000</w:t>
      </w:r>
      <w:r w:rsidRPr="00A26184">
        <w:rPr>
          <w:rFonts w:hint="eastAsia"/>
          <w:lang w:eastAsia="zh-TW"/>
        </w:rPr>
        <w:t>億盧比；印度政府將持續</w:t>
      </w:r>
      <w:proofErr w:type="gramStart"/>
      <w:r w:rsidRPr="00A26184">
        <w:rPr>
          <w:rFonts w:hint="eastAsia"/>
          <w:lang w:eastAsia="zh-TW"/>
        </w:rPr>
        <w:t>改善煤業之</w:t>
      </w:r>
      <w:proofErr w:type="gramEnd"/>
      <w:r w:rsidRPr="00A26184">
        <w:rPr>
          <w:rFonts w:hint="eastAsia"/>
          <w:lang w:eastAsia="zh-TW"/>
        </w:rPr>
        <w:t>經商便利度，期藉此將煤之產量提升</w:t>
      </w:r>
      <w:r w:rsidRPr="00A26184">
        <w:rPr>
          <w:rFonts w:hint="eastAsia"/>
          <w:lang w:eastAsia="zh-TW"/>
        </w:rPr>
        <w:t>40%</w:t>
      </w:r>
      <w:r w:rsidRPr="00A26184">
        <w:rPr>
          <w:rFonts w:hint="eastAsia"/>
          <w:lang w:eastAsia="zh-TW"/>
        </w:rPr>
        <w:t>。</w:t>
      </w:r>
    </w:p>
    <w:p w:rsidR="00A50CB6" w:rsidRPr="00A26184" w:rsidRDefault="00A50CB6" w:rsidP="00495465">
      <w:pPr>
        <w:pStyle w:val="a8"/>
      </w:pPr>
      <w:r w:rsidRPr="00A26184">
        <w:t>（二）農漁牧之產量及經營現況</w:t>
      </w:r>
      <w:proofErr w:type="gramStart"/>
      <w:r w:rsidRPr="00A26184">
        <w:t>（</w:t>
      </w:r>
      <w:proofErr w:type="gramEnd"/>
      <w:r w:rsidRPr="00A26184">
        <w:t>印度農業部</w:t>
      </w:r>
      <w:hyperlink r:id="rId24" w:history="1">
        <w:r w:rsidRPr="00A26184">
          <w:t>www.agricoop.nic.in</w:t>
        </w:r>
      </w:hyperlink>
      <w:proofErr w:type="gramStart"/>
      <w:r w:rsidRPr="00A26184">
        <w:t>）</w:t>
      </w:r>
      <w:proofErr w:type="gramEnd"/>
    </w:p>
    <w:p w:rsidR="00A50CB6" w:rsidRPr="00A26184" w:rsidRDefault="00A50CB6" w:rsidP="00495465">
      <w:pPr>
        <w:pStyle w:val="af1"/>
        <w:ind w:left="945" w:firstLine="472"/>
        <w:rPr>
          <w:lang w:eastAsia="zh-TW"/>
        </w:rPr>
      </w:pPr>
      <w:r w:rsidRPr="00A26184">
        <w:rPr>
          <w:lang w:eastAsia="zh-TW"/>
        </w:rPr>
        <w:t>印度各項農牧產品產量豐富，牛奶、水果、腰果、椰子、茶產量均名列全球前首，其中芒果產量約</w:t>
      </w:r>
      <w:r w:rsidR="00886E75" w:rsidRPr="00A26184">
        <w:rPr>
          <w:lang w:eastAsia="zh-TW"/>
        </w:rPr>
        <w:t>占</w:t>
      </w:r>
      <w:r w:rsidRPr="00A26184">
        <w:rPr>
          <w:lang w:eastAsia="zh-TW"/>
        </w:rPr>
        <w:t>全球</w:t>
      </w:r>
      <w:r w:rsidRPr="00A26184">
        <w:rPr>
          <w:lang w:eastAsia="zh-TW"/>
        </w:rPr>
        <w:t>50</w:t>
      </w:r>
      <w:r w:rsidR="00542170" w:rsidRPr="00A26184">
        <w:rPr>
          <w:lang w:eastAsia="zh-TW"/>
        </w:rPr>
        <w:t>%</w:t>
      </w:r>
      <w:r w:rsidRPr="00A26184">
        <w:rPr>
          <w:lang w:eastAsia="zh-TW"/>
        </w:rPr>
        <w:t>、香蕉</w:t>
      </w:r>
      <w:r w:rsidRPr="00A26184">
        <w:rPr>
          <w:lang w:eastAsia="zh-TW"/>
        </w:rPr>
        <w:t>20</w:t>
      </w:r>
      <w:r w:rsidR="00542170" w:rsidRPr="00A26184">
        <w:rPr>
          <w:lang w:eastAsia="zh-TW"/>
        </w:rPr>
        <w:t>%</w:t>
      </w:r>
      <w:r w:rsidRPr="00A26184">
        <w:rPr>
          <w:lang w:eastAsia="zh-TW"/>
        </w:rPr>
        <w:t>、腰果</w:t>
      </w:r>
      <w:r w:rsidRPr="00A26184">
        <w:rPr>
          <w:lang w:eastAsia="zh-TW"/>
        </w:rPr>
        <w:t>36</w:t>
      </w:r>
      <w:r w:rsidR="00542170" w:rsidRPr="00A26184">
        <w:rPr>
          <w:lang w:eastAsia="zh-TW"/>
        </w:rPr>
        <w:t>%</w:t>
      </w:r>
      <w:r w:rsidRPr="00A26184">
        <w:rPr>
          <w:lang w:eastAsia="zh-TW"/>
        </w:rPr>
        <w:t>、鮮花</w:t>
      </w:r>
      <w:r w:rsidRPr="00A26184">
        <w:rPr>
          <w:lang w:eastAsia="zh-TW"/>
        </w:rPr>
        <w:t>38</w:t>
      </w:r>
      <w:r w:rsidR="00542170" w:rsidRPr="00A26184">
        <w:rPr>
          <w:lang w:eastAsia="zh-TW"/>
        </w:rPr>
        <w:t>%</w:t>
      </w:r>
      <w:r w:rsidRPr="00A26184">
        <w:rPr>
          <w:lang w:eastAsia="zh-TW"/>
        </w:rPr>
        <w:t>，小麥、花生、蔬菜、糖、魚類全球第</w:t>
      </w:r>
      <w:r w:rsidRPr="00A26184">
        <w:rPr>
          <w:lang w:eastAsia="zh-TW"/>
        </w:rPr>
        <w:t>2</w:t>
      </w:r>
      <w:r w:rsidRPr="00A26184">
        <w:rPr>
          <w:lang w:eastAsia="zh-TW"/>
        </w:rPr>
        <w:t>，稻米、</w:t>
      </w:r>
      <w:r w:rsidR="00886E75" w:rsidRPr="00A26184">
        <w:rPr>
          <w:lang w:eastAsia="zh-TW"/>
        </w:rPr>
        <w:t>菸</w:t>
      </w:r>
      <w:r w:rsidRPr="00A26184">
        <w:rPr>
          <w:lang w:eastAsia="zh-TW"/>
        </w:rPr>
        <w:t>草全球第</w:t>
      </w:r>
      <w:r w:rsidRPr="00A26184">
        <w:rPr>
          <w:lang w:eastAsia="zh-TW"/>
        </w:rPr>
        <w:t>3</w:t>
      </w:r>
      <w:r w:rsidRPr="00A26184">
        <w:rPr>
          <w:lang w:eastAsia="zh-TW"/>
        </w:rPr>
        <w:t>。另印度長達</w:t>
      </w:r>
      <w:r w:rsidRPr="00A26184">
        <w:rPr>
          <w:lang w:eastAsia="zh-TW"/>
        </w:rPr>
        <w:t>8,041</w:t>
      </w:r>
      <w:r w:rsidRPr="00A26184">
        <w:rPr>
          <w:lang w:eastAsia="zh-TW"/>
        </w:rPr>
        <w:t>公里的海岸線提供豐沛的漁產資源，且面積</w:t>
      </w:r>
      <w:r w:rsidR="00D85A42" w:rsidRPr="00A26184">
        <w:rPr>
          <w:rFonts w:hint="eastAsia"/>
          <w:lang w:eastAsia="zh-TW"/>
        </w:rPr>
        <w:t>共計</w:t>
      </w:r>
      <w:r w:rsidRPr="00A26184">
        <w:rPr>
          <w:lang w:eastAsia="zh-TW"/>
        </w:rPr>
        <w:t>300</w:t>
      </w:r>
      <w:r w:rsidR="00615739" w:rsidRPr="00A26184">
        <w:rPr>
          <w:lang w:eastAsia="zh-TW"/>
        </w:rPr>
        <w:t>萬公頃</w:t>
      </w:r>
      <w:r w:rsidR="00615739" w:rsidRPr="00A26184">
        <w:rPr>
          <w:rFonts w:hint="eastAsia"/>
          <w:lang w:eastAsia="zh-TW"/>
        </w:rPr>
        <w:t>之</w:t>
      </w:r>
      <w:r w:rsidRPr="00A26184">
        <w:rPr>
          <w:lang w:eastAsia="zh-TW"/>
        </w:rPr>
        <w:t>內陸水庫</w:t>
      </w:r>
      <w:r w:rsidR="00D85A42" w:rsidRPr="00A26184">
        <w:rPr>
          <w:rFonts w:hint="eastAsia"/>
          <w:lang w:eastAsia="zh-TW"/>
        </w:rPr>
        <w:t>、湖泊</w:t>
      </w:r>
      <w:r w:rsidRPr="00A26184">
        <w:rPr>
          <w:lang w:eastAsia="zh-TW"/>
        </w:rPr>
        <w:t>深具漁業養殖潛力。</w:t>
      </w:r>
    </w:p>
    <w:p w:rsidR="00A50CB6" w:rsidRPr="00A26184" w:rsidRDefault="00A50CB6" w:rsidP="00C571B5">
      <w:pPr>
        <w:pStyle w:val="a5"/>
        <w:spacing w:before="257" w:after="257"/>
        <w:ind w:left="632" w:hanging="632"/>
      </w:pPr>
      <w:r w:rsidRPr="00A26184">
        <w:t>三、產業概況</w:t>
      </w:r>
    </w:p>
    <w:p w:rsidR="00301555" w:rsidRPr="00A26184" w:rsidRDefault="00510C33" w:rsidP="00495465">
      <w:pPr>
        <w:pStyle w:val="a8"/>
      </w:pPr>
      <w:r w:rsidRPr="00A26184">
        <w:rPr>
          <w:rFonts w:hint="eastAsia"/>
        </w:rPr>
        <w:t>（</w:t>
      </w:r>
      <w:r w:rsidR="00301555" w:rsidRPr="00A26184">
        <w:rPr>
          <w:rFonts w:hint="eastAsia"/>
        </w:rPr>
        <w:t>一</w:t>
      </w:r>
      <w:r w:rsidRPr="00A26184">
        <w:rPr>
          <w:rFonts w:hint="eastAsia"/>
        </w:rPr>
        <w:t>）</w:t>
      </w:r>
      <w:r w:rsidR="00301555" w:rsidRPr="00A26184">
        <w:rPr>
          <w:rFonts w:hint="eastAsia"/>
        </w:rPr>
        <w:t>生技醫療業</w:t>
      </w:r>
    </w:p>
    <w:p w:rsidR="00F25377" w:rsidRPr="00A26184" w:rsidRDefault="00D96FA1" w:rsidP="00930FB5">
      <w:pPr>
        <w:pStyle w:val="af1"/>
        <w:ind w:left="945" w:firstLine="472"/>
        <w:rPr>
          <w:lang w:eastAsia="zh-TW"/>
        </w:rPr>
      </w:pPr>
      <w:r w:rsidRPr="00A26184">
        <w:rPr>
          <w:rFonts w:hAnsi="新細明體" w:hint="eastAsia"/>
          <w:lang w:eastAsia="zh-TW"/>
        </w:rPr>
        <w:t>印度為全球藥品產量第</w:t>
      </w:r>
      <w:r w:rsidRPr="00A26184">
        <w:rPr>
          <w:rFonts w:hAnsi="新細明體"/>
          <w:lang w:eastAsia="zh-TW"/>
        </w:rPr>
        <w:t>3</w:t>
      </w:r>
      <w:r w:rsidRPr="00A26184">
        <w:rPr>
          <w:rFonts w:hAnsi="新細明體" w:hint="eastAsia"/>
          <w:lang w:eastAsia="zh-TW"/>
        </w:rPr>
        <w:t>大</w:t>
      </w:r>
      <w:r w:rsidR="00930FB5" w:rsidRPr="00A26184">
        <w:rPr>
          <w:rFonts w:hAnsi="新細明體" w:hint="eastAsia"/>
          <w:lang w:eastAsia="zh-TW"/>
        </w:rPr>
        <w:t>國，</w:t>
      </w:r>
      <w:r w:rsidRPr="00A26184">
        <w:rPr>
          <w:rFonts w:hAnsi="新細明體" w:hint="eastAsia"/>
          <w:lang w:eastAsia="zh-TW"/>
        </w:rPr>
        <w:t>營業額</w:t>
      </w:r>
      <w:r w:rsidR="00930FB5" w:rsidRPr="00A26184">
        <w:rPr>
          <w:rFonts w:hAnsi="新細明體" w:hint="eastAsia"/>
          <w:lang w:eastAsia="zh-TW"/>
        </w:rPr>
        <w:t>為</w:t>
      </w:r>
      <w:r w:rsidRPr="00A26184">
        <w:rPr>
          <w:rFonts w:hAnsi="新細明體" w:hint="eastAsia"/>
          <w:lang w:eastAsia="zh-TW"/>
        </w:rPr>
        <w:t>全球第</w:t>
      </w:r>
      <w:r w:rsidRPr="00A26184">
        <w:rPr>
          <w:rFonts w:hAnsi="新細明體"/>
          <w:lang w:eastAsia="zh-TW"/>
        </w:rPr>
        <w:t>13</w:t>
      </w:r>
      <w:r w:rsidRPr="00A26184">
        <w:rPr>
          <w:rFonts w:hAnsi="新細明體" w:hint="eastAsia"/>
          <w:lang w:eastAsia="zh-TW"/>
        </w:rPr>
        <w:t>大。就藥品</w:t>
      </w:r>
      <w:proofErr w:type="gramStart"/>
      <w:r w:rsidRPr="00A26184">
        <w:rPr>
          <w:rFonts w:hAnsi="新細明體" w:hint="eastAsia"/>
          <w:lang w:eastAsia="zh-TW"/>
        </w:rPr>
        <w:t>品</w:t>
      </w:r>
      <w:proofErr w:type="gramEnd"/>
      <w:r w:rsidRPr="00A26184">
        <w:rPr>
          <w:rFonts w:hAnsi="新細明體" w:hint="eastAsia"/>
          <w:lang w:eastAsia="zh-TW"/>
        </w:rPr>
        <w:t>項數量而言，全球近</w:t>
      </w:r>
      <w:proofErr w:type="gramStart"/>
      <w:r w:rsidRPr="00A26184">
        <w:rPr>
          <w:rFonts w:hAnsi="新細明體"/>
          <w:lang w:eastAsia="zh-TW"/>
        </w:rPr>
        <w:t>2</w:t>
      </w:r>
      <w:r w:rsidRPr="00A26184">
        <w:rPr>
          <w:rFonts w:hAnsi="新細明體" w:hint="eastAsia"/>
          <w:lang w:eastAsia="zh-TW"/>
        </w:rPr>
        <w:t>成</w:t>
      </w:r>
      <w:proofErr w:type="gramEnd"/>
      <w:r w:rsidRPr="00A26184">
        <w:rPr>
          <w:rFonts w:hAnsi="新細明體" w:hint="eastAsia"/>
          <w:lang w:eastAsia="zh-TW"/>
        </w:rPr>
        <w:t>的</w:t>
      </w:r>
      <w:r w:rsidR="00930FB5" w:rsidRPr="00A26184">
        <w:rPr>
          <w:rFonts w:hAnsi="新細明體" w:hint="eastAsia"/>
          <w:lang w:eastAsia="zh-TW"/>
        </w:rPr>
        <w:t>學名藥</w:t>
      </w:r>
      <w:r w:rsidRPr="00A26184">
        <w:rPr>
          <w:rFonts w:hAnsi="新細明體" w:hint="eastAsia"/>
          <w:lang w:eastAsia="zh-TW"/>
        </w:rPr>
        <w:t>（</w:t>
      </w:r>
      <w:r w:rsidRPr="00A26184">
        <w:rPr>
          <w:rFonts w:hAnsi="新細明體"/>
          <w:lang w:eastAsia="zh-TW"/>
        </w:rPr>
        <w:t>generic medicines</w:t>
      </w:r>
      <w:r w:rsidRPr="00A26184">
        <w:rPr>
          <w:rFonts w:hAnsi="新細明體" w:hint="eastAsia"/>
          <w:lang w:eastAsia="zh-TW"/>
        </w:rPr>
        <w:t>）是由印度製造，是最大的</w:t>
      </w:r>
      <w:r w:rsidR="00930FB5" w:rsidRPr="00A26184">
        <w:rPr>
          <w:rFonts w:hAnsi="新細明體" w:hint="eastAsia"/>
          <w:lang w:eastAsia="zh-TW"/>
        </w:rPr>
        <w:t>學名</w:t>
      </w:r>
      <w:r w:rsidRPr="00A26184">
        <w:rPr>
          <w:rFonts w:hAnsi="新細明體" w:hint="eastAsia"/>
          <w:lang w:eastAsia="zh-TW"/>
        </w:rPr>
        <w:t>藥品出口國。而就產品銷售額而言，印度藥品占全球藥品銷售額的</w:t>
      </w:r>
      <w:r w:rsidRPr="00A26184">
        <w:rPr>
          <w:rFonts w:hAnsi="新細明體"/>
          <w:lang w:eastAsia="zh-TW"/>
        </w:rPr>
        <w:t>3.1%</w:t>
      </w:r>
      <w:r w:rsidRPr="00A26184">
        <w:rPr>
          <w:rFonts w:hAnsi="新細明體" w:hint="eastAsia"/>
          <w:lang w:eastAsia="zh-TW"/>
        </w:rPr>
        <w:t>至</w:t>
      </w:r>
      <w:r w:rsidRPr="00A26184">
        <w:rPr>
          <w:rFonts w:hAnsi="新細明體"/>
          <w:lang w:eastAsia="zh-TW"/>
        </w:rPr>
        <w:t>3.6%</w:t>
      </w:r>
      <w:r w:rsidRPr="00A26184">
        <w:rPr>
          <w:rFonts w:hAnsi="新細明體" w:hint="eastAsia"/>
          <w:lang w:eastAsia="zh-TW"/>
        </w:rPr>
        <w:t>。</w:t>
      </w:r>
    </w:p>
    <w:p w:rsidR="00F25377" w:rsidRPr="00A26184" w:rsidRDefault="00F25377" w:rsidP="00495465">
      <w:pPr>
        <w:pStyle w:val="af1"/>
        <w:ind w:left="945" w:firstLine="472"/>
        <w:rPr>
          <w:lang w:eastAsia="zh-TW"/>
        </w:rPr>
      </w:pPr>
      <w:r w:rsidRPr="00A26184">
        <w:rPr>
          <w:lang w:eastAsia="zh-TW"/>
        </w:rPr>
        <w:t>目前印度能夠自製約</w:t>
      </w:r>
      <w:r w:rsidRPr="00A26184">
        <w:rPr>
          <w:lang w:eastAsia="zh-TW"/>
        </w:rPr>
        <w:t>90%</w:t>
      </w:r>
      <w:r w:rsidRPr="00A26184">
        <w:rPr>
          <w:lang w:eastAsia="zh-TW"/>
        </w:rPr>
        <w:t>國內所需藥品，進口產品多屬用於抗癌及治療心血管疾病等新藥品。藥品進口除了極少數需事先申請進口執照</w:t>
      </w:r>
      <w:r w:rsidR="000C2088" w:rsidRPr="00A26184">
        <w:rPr>
          <w:lang w:eastAsia="zh-TW"/>
        </w:rPr>
        <w:t>（</w:t>
      </w:r>
      <w:r w:rsidRPr="00A26184">
        <w:rPr>
          <w:lang w:eastAsia="zh-TW"/>
        </w:rPr>
        <w:t>import license</w:t>
      </w:r>
      <w:r w:rsidR="000C2088" w:rsidRPr="00A26184">
        <w:rPr>
          <w:lang w:eastAsia="zh-TW"/>
        </w:rPr>
        <w:t>）</w:t>
      </w:r>
      <w:r w:rsidRPr="00A26184">
        <w:rPr>
          <w:lang w:eastAsia="zh-TW"/>
        </w:rPr>
        <w:t>外，大部分都可以完全自由進口。</w:t>
      </w:r>
    </w:p>
    <w:p w:rsidR="00F25377" w:rsidRPr="00A26184" w:rsidRDefault="00F25377" w:rsidP="00495465">
      <w:pPr>
        <w:pStyle w:val="af1"/>
        <w:ind w:left="945" w:firstLine="472"/>
        <w:rPr>
          <w:lang w:eastAsia="zh-TW"/>
        </w:rPr>
      </w:pPr>
      <w:r w:rsidRPr="00A26184">
        <w:rPr>
          <w:lang w:eastAsia="zh-TW"/>
        </w:rPr>
        <w:t>雖然印度處方</w:t>
      </w:r>
      <w:proofErr w:type="gramStart"/>
      <w:r w:rsidRPr="00A26184">
        <w:rPr>
          <w:lang w:eastAsia="zh-TW"/>
        </w:rPr>
        <w:t>箋</w:t>
      </w:r>
      <w:proofErr w:type="gramEnd"/>
      <w:r w:rsidRPr="00A26184">
        <w:rPr>
          <w:lang w:eastAsia="zh-TW"/>
        </w:rPr>
        <w:t>藥品占所有藥品之</w:t>
      </w:r>
      <w:proofErr w:type="gramStart"/>
      <w:r w:rsidRPr="00A26184">
        <w:rPr>
          <w:lang w:eastAsia="zh-TW"/>
        </w:rPr>
        <w:t>8</w:t>
      </w:r>
      <w:r w:rsidRPr="00A26184">
        <w:rPr>
          <w:lang w:eastAsia="zh-TW"/>
        </w:rPr>
        <w:t>成</w:t>
      </w:r>
      <w:proofErr w:type="gramEnd"/>
      <w:r w:rsidRPr="00A26184">
        <w:rPr>
          <w:lang w:eastAsia="zh-TW"/>
        </w:rPr>
        <w:t>，但是從醫生開出的比率遠低於此。另外，傳統藥物和草藥雖然被普遍使用，但不計入本醫藥市場規</w:t>
      </w:r>
      <w:r w:rsidRPr="00A26184">
        <w:rPr>
          <w:lang w:eastAsia="zh-TW"/>
        </w:rPr>
        <w:lastRenderedPageBreak/>
        <w:t>模內。營養補給品、抗生素和呼吸藥物為主要的處方</w:t>
      </w:r>
      <w:proofErr w:type="gramStart"/>
      <w:r w:rsidRPr="00A26184">
        <w:rPr>
          <w:lang w:eastAsia="zh-TW"/>
        </w:rPr>
        <w:t>箋</w:t>
      </w:r>
      <w:proofErr w:type="gramEnd"/>
      <w:r w:rsidRPr="00A26184">
        <w:rPr>
          <w:lang w:eastAsia="zh-TW"/>
        </w:rPr>
        <w:t>藥品。一般藥房櫃檯銷售，則以心血管藥品、神經系統藥品和維他命為主。</w:t>
      </w:r>
    </w:p>
    <w:p w:rsidR="00F25377" w:rsidRPr="00A26184" w:rsidRDefault="00DD5EDB" w:rsidP="0082100A">
      <w:pPr>
        <w:pStyle w:val="af1"/>
        <w:ind w:left="945" w:firstLine="472"/>
      </w:pPr>
      <w:r w:rsidRPr="00A26184">
        <w:rPr>
          <w:rFonts w:hint="eastAsia"/>
        </w:rPr>
        <w:t>依據印度《藥品與化妝品法》</w:t>
      </w:r>
      <w:r w:rsidR="0082100A" w:rsidRPr="00A26184">
        <w:rPr>
          <w:rFonts w:hint="eastAsia"/>
        </w:rPr>
        <w:t>（</w:t>
      </w:r>
      <w:r w:rsidRPr="00A26184">
        <w:rPr>
          <w:rFonts w:hint="eastAsia"/>
        </w:rPr>
        <w:t>The Drugs and Cosmetics Act, 1940</w:t>
      </w:r>
      <w:r w:rsidR="0082100A" w:rsidRPr="00A26184">
        <w:rPr>
          <w:rFonts w:hint="eastAsia"/>
        </w:rPr>
        <w:t>）</w:t>
      </w:r>
      <w:r w:rsidRPr="00A26184">
        <w:rPr>
          <w:rFonts w:hint="eastAsia"/>
        </w:rPr>
        <w:t>及《藥品與化妝品管理規則》</w:t>
      </w:r>
      <w:r w:rsidR="0082100A" w:rsidRPr="00A26184">
        <w:rPr>
          <w:rFonts w:hint="eastAsia"/>
        </w:rPr>
        <w:t>（</w:t>
      </w:r>
      <w:r w:rsidRPr="00A26184">
        <w:rPr>
          <w:rFonts w:hint="eastAsia"/>
        </w:rPr>
        <w:t>The Drugs and Cosmetics Act, 1945</w:t>
      </w:r>
      <w:r w:rsidR="0082100A" w:rsidRPr="00A26184">
        <w:rPr>
          <w:rFonts w:hint="eastAsia"/>
        </w:rPr>
        <w:t>）</w:t>
      </w:r>
      <w:r w:rsidRPr="00A26184">
        <w:rPr>
          <w:rFonts w:hint="eastAsia"/>
        </w:rPr>
        <w:t>等相關規定，健康及家庭福利部轄下中央藥物標準控制局</w:t>
      </w:r>
      <w:r w:rsidR="0082100A" w:rsidRPr="00A26184">
        <w:rPr>
          <w:rFonts w:hint="eastAsia"/>
        </w:rPr>
        <w:t>（</w:t>
      </w:r>
      <w:r w:rsidRPr="00A26184">
        <w:rPr>
          <w:rFonts w:hint="eastAsia"/>
        </w:rPr>
        <w:t>Central Drugs Standard Control Organization, CDSCO</w:t>
      </w:r>
      <w:r w:rsidR="0082100A" w:rsidRPr="00A26184">
        <w:rPr>
          <w:rFonts w:hint="eastAsia"/>
        </w:rPr>
        <w:t>）</w:t>
      </w:r>
      <w:r w:rsidRPr="00A26184">
        <w:rPr>
          <w:rFonts w:hint="eastAsia"/>
        </w:rPr>
        <w:t>為醫療器材主管機關，現行法規僅針對</w:t>
      </w:r>
      <w:r w:rsidRPr="00A26184">
        <w:rPr>
          <w:rFonts w:hint="eastAsia"/>
        </w:rPr>
        <w:t>23</w:t>
      </w:r>
      <w:r w:rsidRPr="00A26184">
        <w:rPr>
          <w:rFonts w:hint="eastAsia"/>
        </w:rPr>
        <w:t>類醫療器材進行規範，大部分醫療器材在印度尚未受醫療相關法規所規範。過去印度政府因未針對醫療器材訂定全面性法規規範，造成品質低劣醫療器材充斥市場，爰</w:t>
      </w:r>
      <w:r w:rsidRPr="00A26184">
        <w:rPr>
          <w:rFonts w:hint="eastAsia"/>
        </w:rPr>
        <w:t>CDSCO</w:t>
      </w:r>
      <w:r w:rsidRPr="00A26184">
        <w:rPr>
          <w:rFonts w:hint="eastAsia"/>
        </w:rPr>
        <w:t>已依據母法《藥品與化妝品法》第</w:t>
      </w:r>
      <w:r w:rsidRPr="00A26184">
        <w:rPr>
          <w:rFonts w:hint="eastAsia"/>
        </w:rPr>
        <w:t>12</w:t>
      </w:r>
      <w:r w:rsidRPr="00A26184">
        <w:rPr>
          <w:rFonts w:hint="eastAsia"/>
        </w:rPr>
        <w:t>及</w:t>
      </w:r>
      <w:r w:rsidRPr="00A26184">
        <w:rPr>
          <w:rFonts w:hint="eastAsia"/>
        </w:rPr>
        <w:t>33</w:t>
      </w:r>
      <w:r w:rsidRPr="00A26184">
        <w:rPr>
          <w:rFonts w:hint="eastAsia"/>
        </w:rPr>
        <w:t>條之授權以及參酌世界衛生組織</w:t>
      </w:r>
      <w:r w:rsidR="0082100A" w:rsidRPr="00A26184">
        <w:rPr>
          <w:rFonts w:hint="eastAsia"/>
        </w:rPr>
        <w:t>（</w:t>
      </w:r>
      <w:r w:rsidRPr="00A26184">
        <w:rPr>
          <w:rFonts w:hint="eastAsia"/>
        </w:rPr>
        <w:t>WHO</w:t>
      </w:r>
      <w:r w:rsidR="0082100A" w:rsidRPr="00A26184">
        <w:rPr>
          <w:rFonts w:hint="eastAsia"/>
        </w:rPr>
        <w:t>）</w:t>
      </w:r>
      <w:r w:rsidRPr="00A26184">
        <w:rPr>
          <w:rFonts w:hint="eastAsia"/>
        </w:rPr>
        <w:t>下全球醫療器材法規協和會</w:t>
      </w:r>
      <w:r w:rsidR="0082100A" w:rsidRPr="00A26184">
        <w:rPr>
          <w:rFonts w:hint="eastAsia"/>
        </w:rPr>
        <w:t>（</w:t>
      </w:r>
      <w:r w:rsidRPr="00A26184">
        <w:rPr>
          <w:rFonts w:hint="eastAsia"/>
        </w:rPr>
        <w:t>Global Harmonization Task Force</w:t>
      </w:r>
      <w:r w:rsidR="0082100A" w:rsidRPr="00A26184">
        <w:rPr>
          <w:rFonts w:hint="eastAsia"/>
        </w:rPr>
        <w:t>）</w:t>
      </w:r>
      <w:r w:rsidR="004A4848" w:rsidRPr="00A26184">
        <w:rPr>
          <w:rFonts w:hint="eastAsia"/>
        </w:rPr>
        <w:t>相關指導方針推動修法，並於</w:t>
      </w:r>
      <w:r w:rsidR="004A4848" w:rsidRPr="00A26184">
        <w:rPr>
          <w:rFonts w:hint="eastAsia"/>
        </w:rPr>
        <w:t>2017</w:t>
      </w:r>
      <w:r w:rsidRPr="00A26184">
        <w:rPr>
          <w:rFonts w:hint="eastAsia"/>
        </w:rPr>
        <w:t>年</w:t>
      </w:r>
      <w:r w:rsidRPr="00A26184">
        <w:rPr>
          <w:rFonts w:hint="eastAsia"/>
        </w:rPr>
        <w:t>1</w:t>
      </w:r>
      <w:r w:rsidRPr="00A26184">
        <w:rPr>
          <w:rFonts w:hint="eastAsia"/>
        </w:rPr>
        <w:t>月</w:t>
      </w:r>
      <w:r w:rsidRPr="00A26184">
        <w:rPr>
          <w:rFonts w:hint="eastAsia"/>
        </w:rPr>
        <w:t>31</w:t>
      </w:r>
      <w:r w:rsidRPr="00A26184">
        <w:rPr>
          <w:rFonts w:hint="eastAsia"/>
        </w:rPr>
        <w:t>日公告《醫療器材管理規則》</w:t>
      </w:r>
      <w:r w:rsidR="0082100A" w:rsidRPr="00A26184">
        <w:rPr>
          <w:rFonts w:hint="eastAsia"/>
        </w:rPr>
        <w:t>（</w:t>
      </w:r>
      <w:r w:rsidRPr="00A26184">
        <w:rPr>
          <w:rFonts w:hint="eastAsia"/>
        </w:rPr>
        <w:t>Medical Devices Rule</w:t>
      </w:r>
      <w:r w:rsidRPr="00A26184">
        <w:rPr>
          <w:rFonts w:hint="eastAsia"/>
        </w:rPr>
        <w:t>，以下簡稱「醫材規則」</w:t>
      </w:r>
      <w:r w:rsidR="0082100A" w:rsidRPr="00A26184">
        <w:rPr>
          <w:rFonts w:hint="eastAsia"/>
        </w:rPr>
        <w:t>）</w:t>
      </w:r>
      <w:r w:rsidR="004A4848" w:rsidRPr="00A26184">
        <w:rPr>
          <w:rFonts w:hint="eastAsia"/>
        </w:rPr>
        <w:t>，於</w:t>
      </w:r>
      <w:r w:rsidR="004A4848" w:rsidRPr="00A26184">
        <w:rPr>
          <w:rFonts w:hint="eastAsia"/>
        </w:rPr>
        <w:t>2018</w:t>
      </w:r>
      <w:r w:rsidRPr="00A26184">
        <w:rPr>
          <w:rFonts w:hint="eastAsia"/>
        </w:rPr>
        <w:t>年</w:t>
      </w:r>
      <w:r w:rsidRPr="00A26184">
        <w:rPr>
          <w:rFonts w:hint="eastAsia"/>
        </w:rPr>
        <w:t>1</w:t>
      </w:r>
      <w:r w:rsidRPr="00A26184">
        <w:rPr>
          <w:rFonts w:hint="eastAsia"/>
        </w:rPr>
        <w:t>月</w:t>
      </w:r>
      <w:r w:rsidRPr="00A26184">
        <w:rPr>
          <w:rFonts w:hint="eastAsia"/>
        </w:rPr>
        <w:t>1</w:t>
      </w:r>
      <w:r w:rsidRPr="00A26184">
        <w:rPr>
          <w:rFonts w:hint="eastAsia"/>
        </w:rPr>
        <w:t>日正式實施。「醫材規則」將醫療器材依風險高低分為</w:t>
      </w:r>
      <w:r w:rsidRPr="00A26184">
        <w:rPr>
          <w:rFonts w:hint="eastAsia"/>
        </w:rPr>
        <w:t>A</w:t>
      </w:r>
      <w:r w:rsidR="0082100A" w:rsidRPr="00A26184">
        <w:rPr>
          <w:rFonts w:hint="eastAsia"/>
        </w:rPr>
        <w:t>（</w:t>
      </w:r>
      <w:r w:rsidRPr="00A26184">
        <w:rPr>
          <w:rFonts w:hint="eastAsia"/>
        </w:rPr>
        <w:t>低</w:t>
      </w:r>
      <w:r w:rsidR="0082100A" w:rsidRPr="00A26184">
        <w:rPr>
          <w:rFonts w:hint="eastAsia"/>
        </w:rPr>
        <w:t>）</w:t>
      </w:r>
      <w:r w:rsidRPr="00A26184">
        <w:rPr>
          <w:rFonts w:hint="eastAsia"/>
        </w:rPr>
        <w:t>、</w:t>
      </w:r>
      <w:r w:rsidRPr="00A26184">
        <w:rPr>
          <w:rFonts w:hint="eastAsia"/>
        </w:rPr>
        <w:t>B</w:t>
      </w:r>
      <w:r w:rsidR="0082100A" w:rsidRPr="00A26184">
        <w:rPr>
          <w:rFonts w:hint="eastAsia"/>
        </w:rPr>
        <w:t>（</w:t>
      </w:r>
      <w:r w:rsidRPr="00A26184">
        <w:rPr>
          <w:rFonts w:hint="eastAsia"/>
        </w:rPr>
        <w:t>低中</w:t>
      </w:r>
      <w:r w:rsidR="0082100A" w:rsidRPr="00A26184">
        <w:rPr>
          <w:rFonts w:hint="eastAsia"/>
        </w:rPr>
        <w:t>）</w:t>
      </w:r>
      <w:r w:rsidRPr="00A26184">
        <w:rPr>
          <w:rFonts w:hint="eastAsia"/>
        </w:rPr>
        <w:t>、</w:t>
      </w:r>
      <w:r w:rsidRPr="00A26184">
        <w:rPr>
          <w:rFonts w:hint="eastAsia"/>
        </w:rPr>
        <w:t>C</w:t>
      </w:r>
      <w:r w:rsidR="0082100A" w:rsidRPr="00A26184">
        <w:rPr>
          <w:rFonts w:hint="eastAsia"/>
        </w:rPr>
        <w:t>（</w:t>
      </w:r>
      <w:r w:rsidRPr="00A26184">
        <w:rPr>
          <w:rFonts w:hint="eastAsia"/>
        </w:rPr>
        <w:t>中高</w:t>
      </w:r>
      <w:r w:rsidR="0082100A" w:rsidRPr="00A26184">
        <w:rPr>
          <w:rFonts w:hint="eastAsia"/>
        </w:rPr>
        <w:t>）</w:t>
      </w:r>
      <w:r w:rsidRPr="00A26184">
        <w:rPr>
          <w:rFonts w:hint="eastAsia"/>
        </w:rPr>
        <w:t>、</w:t>
      </w:r>
      <w:r w:rsidRPr="00A26184">
        <w:rPr>
          <w:rFonts w:hint="eastAsia"/>
        </w:rPr>
        <w:t>D</w:t>
      </w:r>
      <w:r w:rsidR="0082100A" w:rsidRPr="00A26184">
        <w:rPr>
          <w:rFonts w:hint="eastAsia"/>
        </w:rPr>
        <w:t>（</w:t>
      </w:r>
      <w:r w:rsidRPr="00A26184">
        <w:rPr>
          <w:rFonts w:hint="eastAsia"/>
        </w:rPr>
        <w:t>高</w:t>
      </w:r>
      <w:r w:rsidR="0082100A" w:rsidRPr="00A26184">
        <w:rPr>
          <w:rFonts w:hint="eastAsia"/>
        </w:rPr>
        <w:t>）</w:t>
      </w:r>
      <w:r w:rsidRPr="00A26184">
        <w:rPr>
          <w:rFonts w:hint="eastAsia"/>
        </w:rPr>
        <w:t>等四級，同時未來將透過「國家認證委員會」</w:t>
      </w:r>
      <w:r w:rsidR="0082100A" w:rsidRPr="00A26184">
        <w:rPr>
          <w:rFonts w:hint="eastAsia"/>
        </w:rPr>
        <w:t>（</w:t>
      </w:r>
      <w:r w:rsidRPr="00A26184">
        <w:rPr>
          <w:rFonts w:hint="eastAsia"/>
        </w:rPr>
        <w:t>National Accreditation Board for Certification Bodies, NABCB</w:t>
      </w:r>
      <w:r w:rsidR="0082100A" w:rsidRPr="00A26184">
        <w:rPr>
          <w:rFonts w:hint="eastAsia"/>
        </w:rPr>
        <w:t>）</w:t>
      </w:r>
      <w:r w:rsidRPr="00A26184">
        <w:rPr>
          <w:rFonts w:hint="eastAsia"/>
        </w:rPr>
        <w:t>認證</w:t>
      </w:r>
      <w:r w:rsidR="0082100A" w:rsidRPr="00A26184">
        <w:rPr>
          <w:rFonts w:hint="eastAsia"/>
        </w:rPr>
        <w:t>（</w:t>
      </w:r>
      <w:r w:rsidRPr="00A26184">
        <w:rPr>
          <w:rFonts w:hint="eastAsia"/>
        </w:rPr>
        <w:t>accredite</w:t>
      </w:r>
      <w:r w:rsidR="0082100A" w:rsidRPr="00A26184">
        <w:rPr>
          <w:rFonts w:hint="eastAsia"/>
        </w:rPr>
        <w:t>）</w:t>
      </w:r>
      <w:r w:rsidRPr="00A26184">
        <w:rPr>
          <w:rFonts w:hint="eastAsia"/>
        </w:rPr>
        <w:t>第三方審查機關</w:t>
      </w:r>
      <w:r w:rsidR="0082100A" w:rsidRPr="00A26184">
        <w:rPr>
          <w:rFonts w:hint="eastAsia"/>
        </w:rPr>
        <w:t>（</w:t>
      </w:r>
      <w:r w:rsidRPr="00A26184">
        <w:rPr>
          <w:rFonts w:hint="eastAsia"/>
        </w:rPr>
        <w:t>Notified Bodies</w:t>
      </w:r>
      <w:r w:rsidR="0082100A" w:rsidRPr="00A26184">
        <w:rPr>
          <w:rFonts w:hint="eastAsia"/>
        </w:rPr>
        <w:t>）</w:t>
      </w:r>
      <w:r w:rsidRPr="00A26184">
        <w:rPr>
          <w:rFonts w:hint="eastAsia"/>
        </w:rPr>
        <w:t>，並授權第三方審查機關就醫療器材進行驗證</w:t>
      </w:r>
      <w:r w:rsidR="0082100A" w:rsidRPr="00A26184">
        <w:rPr>
          <w:rFonts w:hint="eastAsia"/>
        </w:rPr>
        <w:t>（</w:t>
      </w:r>
      <w:r w:rsidRPr="00A26184">
        <w:rPr>
          <w:rFonts w:hint="eastAsia"/>
        </w:rPr>
        <w:t>certify</w:t>
      </w:r>
      <w:r w:rsidR="0082100A" w:rsidRPr="00A26184">
        <w:rPr>
          <w:rFonts w:hint="eastAsia"/>
        </w:rPr>
        <w:t>）</w:t>
      </w:r>
      <w:r w:rsidRPr="00A26184">
        <w:rPr>
          <w:rFonts w:hint="eastAsia"/>
        </w:rPr>
        <w:t>。</w:t>
      </w:r>
    </w:p>
    <w:p w:rsidR="00F25377" w:rsidRPr="00A26184" w:rsidRDefault="00F25377" w:rsidP="0082100A">
      <w:pPr>
        <w:pStyle w:val="af1"/>
        <w:ind w:left="945" w:firstLine="472"/>
        <w:rPr>
          <w:lang w:eastAsia="zh-TW"/>
        </w:rPr>
      </w:pPr>
      <w:r w:rsidRPr="00A26184">
        <w:rPr>
          <w:lang w:eastAsia="zh-TW"/>
        </w:rPr>
        <w:t>依印度商工部研究顯示，印度藥品生產成本</w:t>
      </w:r>
      <w:r w:rsidRPr="00A26184">
        <w:rPr>
          <w:rFonts w:hint="eastAsia"/>
          <w:lang w:eastAsia="zh-TW"/>
        </w:rPr>
        <w:t>遠比</w:t>
      </w:r>
      <w:r w:rsidRPr="00A26184">
        <w:rPr>
          <w:lang w:eastAsia="zh-TW"/>
        </w:rPr>
        <w:t>美國</w:t>
      </w:r>
      <w:r w:rsidRPr="00A26184">
        <w:rPr>
          <w:rFonts w:hint="eastAsia"/>
          <w:lang w:eastAsia="zh-TW"/>
        </w:rPr>
        <w:t>及歐洲等已開發國家具競爭力，</w:t>
      </w:r>
      <w:r w:rsidRPr="00A26184">
        <w:rPr>
          <w:lang w:eastAsia="zh-TW"/>
        </w:rPr>
        <w:t>印度擁有豐沛的人力資源，具科技背景及語言能力約有</w:t>
      </w:r>
      <w:r w:rsidRPr="00A26184">
        <w:rPr>
          <w:lang w:eastAsia="zh-TW"/>
        </w:rPr>
        <w:t>400</w:t>
      </w:r>
      <w:r w:rsidRPr="00A26184">
        <w:rPr>
          <w:lang w:eastAsia="zh-TW"/>
        </w:rPr>
        <w:t>萬人，其中製藥專業人員約有</w:t>
      </w:r>
      <w:r w:rsidRPr="00A26184">
        <w:rPr>
          <w:lang w:eastAsia="zh-TW"/>
        </w:rPr>
        <w:t>12</w:t>
      </w:r>
      <w:r w:rsidRPr="00A26184">
        <w:rPr>
          <w:lang w:eastAsia="zh-TW"/>
        </w:rPr>
        <w:t>萬人，這也是印度成為世界主要藥廠研發、測試及製造基地的原因。</w:t>
      </w:r>
    </w:p>
    <w:p w:rsidR="00F25377" w:rsidRPr="00A26184" w:rsidRDefault="00F25377" w:rsidP="0082100A">
      <w:pPr>
        <w:pStyle w:val="af1"/>
        <w:ind w:left="945" w:firstLine="472"/>
        <w:rPr>
          <w:lang w:eastAsia="zh-TW"/>
        </w:rPr>
      </w:pPr>
      <w:r w:rsidRPr="00A26184">
        <w:rPr>
          <w:lang w:eastAsia="zh-TW"/>
        </w:rPr>
        <w:t>由於印度藥廠人員素質高，經驗豐富且生產成本低，測試所需時間較歐美大為縮短，自然為國際大藥廠中意，如</w:t>
      </w:r>
      <w:r w:rsidRPr="00A26184">
        <w:rPr>
          <w:lang w:eastAsia="zh-TW"/>
        </w:rPr>
        <w:t>Ranbaxy</w:t>
      </w:r>
      <w:r w:rsidRPr="00A26184">
        <w:rPr>
          <w:lang w:eastAsia="zh-TW"/>
        </w:rPr>
        <w:t>即與國際大藥廠</w:t>
      </w:r>
      <w:r w:rsidRPr="00A26184">
        <w:rPr>
          <w:lang w:eastAsia="zh-TW"/>
        </w:rPr>
        <w:t>GSK</w:t>
      </w:r>
      <w:r w:rsidRPr="00A26184">
        <w:rPr>
          <w:lang w:eastAsia="zh-TW"/>
        </w:rPr>
        <w:t>簽約，共同將所研發之新藥物儘速商品化。印度製藥產業正逐漸朝著成為國際委外研究和製造中心的目標發展，預期在未來印度每年約可獲得</w:t>
      </w:r>
      <w:r w:rsidRPr="00A26184">
        <w:rPr>
          <w:lang w:eastAsia="zh-TW"/>
        </w:rPr>
        <w:lastRenderedPageBreak/>
        <w:t>40</w:t>
      </w:r>
      <w:r w:rsidRPr="00A26184">
        <w:rPr>
          <w:lang w:eastAsia="zh-TW"/>
        </w:rPr>
        <w:t>億至</w:t>
      </w:r>
      <w:r w:rsidRPr="00A26184">
        <w:rPr>
          <w:lang w:eastAsia="zh-TW"/>
        </w:rPr>
        <w:t>100</w:t>
      </w:r>
      <w:r w:rsidRPr="00A26184">
        <w:rPr>
          <w:lang w:eastAsia="zh-TW"/>
        </w:rPr>
        <w:t>億美元之委託製造訂單。</w:t>
      </w:r>
    </w:p>
    <w:p w:rsidR="00F25377" w:rsidRPr="00A26184" w:rsidRDefault="008F7222" w:rsidP="00495465">
      <w:pPr>
        <w:pStyle w:val="af1"/>
        <w:ind w:left="945" w:firstLine="472"/>
        <w:rPr>
          <w:lang w:eastAsia="zh-TW"/>
        </w:rPr>
      </w:pPr>
      <w:r w:rsidRPr="00A26184">
        <w:rPr>
          <w:rFonts w:hint="eastAsia"/>
          <w:lang w:eastAsia="zh-TW"/>
        </w:rPr>
        <w:t>依據印度</w:t>
      </w:r>
      <w:r w:rsidR="00F25377" w:rsidRPr="00A26184">
        <w:rPr>
          <w:lang w:eastAsia="zh-TW"/>
        </w:rPr>
        <w:t>《國家藥品價格政策</w:t>
      </w:r>
      <w:r w:rsidR="00F25377" w:rsidRPr="00A26184">
        <w:rPr>
          <w:lang w:eastAsia="zh-TW"/>
        </w:rPr>
        <w:t>2012</w:t>
      </w:r>
      <w:r w:rsidR="00F25377" w:rsidRPr="00A26184">
        <w:rPr>
          <w:lang w:eastAsia="zh-TW"/>
        </w:rPr>
        <w:t>》，依照國家民生</w:t>
      </w:r>
      <w:proofErr w:type="gramStart"/>
      <w:r w:rsidR="00F25377" w:rsidRPr="00A26184">
        <w:rPr>
          <w:lang w:eastAsia="zh-TW"/>
        </w:rPr>
        <w:t>必需要品清單</w:t>
      </w:r>
      <w:proofErr w:type="gramEnd"/>
      <w:r w:rsidR="000C2088" w:rsidRPr="00A26184">
        <w:rPr>
          <w:lang w:eastAsia="zh-TW"/>
        </w:rPr>
        <w:t>（</w:t>
      </w:r>
      <w:r w:rsidR="00F25377" w:rsidRPr="00A26184">
        <w:rPr>
          <w:lang w:eastAsia="zh-TW"/>
        </w:rPr>
        <w:t>NLEM 2011</w:t>
      </w:r>
      <w:r w:rsidR="000C2088" w:rsidRPr="00A26184">
        <w:rPr>
          <w:lang w:eastAsia="zh-TW"/>
        </w:rPr>
        <w:t>）</w:t>
      </w:r>
      <w:r w:rsidR="00F25377" w:rsidRPr="00A26184">
        <w:rPr>
          <w:lang w:eastAsia="zh-TW"/>
        </w:rPr>
        <w:t>，針對處方藥</w:t>
      </w:r>
      <w:proofErr w:type="gramStart"/>
      <w:r w:rsidR="00F25377" w:rsidRPr="00A26184">
        <w:rPr>
          <w:lang w:eastAsia="zh-TW"/>
        </w:rPr>
        <w:t>平抑其藥品</w:t>
      </w:r>
      <w:proofErr w:type="gramEnd"/>
      <w:r w:rsidR="00F25377" w:rsidRPr="00A26184">
        <w:rPr>
          <w:lang w:eastAsia="zh-TW"/>
        </w:rPr>
        <w:t>價格；藥品研發可獲得減稅等。目前</w:t>
      </w:r>
      <w:r w:rsidR="00F25377" w:rsidRPr="00A26184">
        <w:rPr>
          <w:rFonts w:hint="eastAsia"/>
          <w:lang w:eastAsia="zh-TW"/>
        </w:rPr>
        <w:t>在</w:t>
      </w:r>
      <w:r w:rsidR="00F25377" w:rsidRPr="00A26184">
        <w:rPr>
          <w:lang w:eastAsia="zh-TW"/>
        </w:rPr>
        <w:t>Jammu &amp; Kashmir</w:t>
      </w:r>
      <w:r w:rsidR="00F25377" w:rsidRPr="00A26184">
        <w:rPr>
          <w:lang w:eastAsia="zh-TW"/>
        </w:rPr>
        <w:t>、</w:t>
      </w:r>
      <w:r w:rsidR="00F25377" w:rsidRPr="00A26184">
        <w:rPr>
          <w:lang w:eastAsia="zh-TW"/>
        </w:rPr>
        <w:t>Himachal Pradesh</w:t>
      </w:r>
      <w:r w:rsidR="00F25377" w:rsidRPr="00A26184">
        <w:rPr>
          <w:lang w:eastAsia="zh-TW"/>
        </w:rPr>
        <w:t>及</w:t>
      </w:r>
      <w:r w:rsidR="00F25377" w:rsidRPr="00A26184">
        <w:rPr>
          <w:lang w:eastAsia="zh-TW"/>
        </w:rPr>
        <w:t>Uttarakha</w:t>
      </w:r>
      <w:r w:rsidR="00F25377" w:rsidRPr="00A26184">
        <w:rPr>
          <w:rFonts w:hint="eastAsia"/>
          <w:lang w:eastAsia="zh-TW"/>
        </w:rPr>
        <w:t>nd</w:t>
      </w:r>
      <w:r w:rsidR="00F25377" w:rsidRPr="00A26184">
        <w:rPr>
          <w:rFonts w:hint="eastAsia"/>
          <w:lang w:eastAsia="zh-TW"/>
        </w:rPr>
        <w:t>等州之</w:t>
      </w:r>
      <w:r w:rsidR="00F25377" w:rsidRPr="00A26184">
        <w:rPr>
          <w:lang w:eastAsia="zh-TW"/>
        </w:rPr>
        <w:t>經濟特區都是良好的投資設廠地區。另外，州政府也提供若干獎勵外資措施，包括：購置土地補助、土地銷售與租賃印花稅減免、電價減免、貸款優惠利率、稅賦補貼、投資落後地區補貼、大型專案計畫補貼等。在獎勵研發部分，印度所得稅法第</w:t>
      </w:r>
      <w:r w:rsidR="00F25377" w:rsidRPr="00A26184">
        <w:rPr>
          <w:lang w:eastAsia="zh-TW"/>
        </w:rPr>
        <w:t>35</w:t>
      </w:r>
      <w:r w:rsidR="00F25377" w:rsidRPr="00A26184">
        <w:rPr>
          <w:lang w:eastAsia="zh-TW"/>
        </w:rPr>
        <w:t>節</w:t>
      </w:r>
      <w:r w:rsidR="000C2088" w:rsidRPr="00A26184">
        <w:rPr>
          <w:lang w:eastAsia="zh-TW"/>
        </w:rPr>
        <w:t>（</w:t>
      </w:r>
      <w:smartTag w:uri="urn:schemas-microsoft-com:office:smarttags" w:element="chmetcnv">
        <w:smartTagPr>
          <w:attr w:name="TCSC" w:val="0"/>
          <w:attr w:name="NumberType" w:val="1"/>
          <w:attr w:name="Negative" w:val="False"/>
          <w:attr w:name="HasSpace" w:val="False"/>
          <w:attr w:name="SourceValue" w:val="2"/>
          <w:attr w:name="UnitName" w:val="a"/>
        </w:smartTagPr>
        <w:r w:rsidR="00F25377" w:rsidRPr="00A26184">
          <w:rPr>
            <w:lang w:eastAsia="zh-TW"/>
          </w:rPr>
          <w:t>2A</w:t>
        </w:r>
      </w:smartTag>
      <w:r w:rsidR="00F25377" w:rsidRPr="00A26184">
        <w:rPr>
          <w:lang w:eastAsia="zh-TW"/>
        </w:rPr>
        <w:t>A</w:t>
      </w:r>
      <w:r w:rsidR="000C2088" w:rsidRPr="00A26184">
        <w:rPr>
          <w:lang w:eastAsia="zh-TW"/>
        </w:rPr>
        <w:t>）</w:t>
      </w:r>
      <w:r w:rsidR="00F25377" w:rsidRPr="00A26184">
        <w:rPr>
          <w:lang w:eastAsia="zh-TW"/>
        </w:rPr>
        <w:t>規定給予減稅，包括支付國立實驗室、大學或科學相關研究所，甚至前述單位委託進行科學研究的個人，其總支出可獲得</w:t>
      </w:r>
      <w:r w:rsidR="00F25377" w:rsidRPr="00A26184">
        <w:rPr>
          <w:lang w:eastAsia="zh-TW"/>
        </w:rPr>
        <w:t>200%</w:t>
      </w:r>
      <w:r w:rsidR="00F25377" w:rsidRPr="00A26184">
        <w:rPr>
          <w:lang w:eastAsia="zh-TW"/>
        </w:rPr>
        <w:t>的免稅額。另外，在所得稅法第</w:t>
      </w:r>
      <w:r w:rsidR="00F25377" w:rsidRPr="00A26184">
        <w:rPr>
          <w:lang w:eastAsia="zh-TW"/>
        </w:rPr>
        <w:t>35</w:t>
      </w:r>
      <w:r w:rsidR="00F25377" w:rsidRPr="00A26184">
        <w:rPr>
          <w:lang w:eastAsia="zh-TW"/>
        </w:rPr>
        <w:t>節</w:t>
      </w:r>
      <w:r w:rsidR="000C2088" w:rsidRPr="00A26184">
        <w:rPr>
          <w:lang w:eastAsia="zh-TW"/>
        </w:rPr>
        <w:t>（</w:t>
      </w:r>
      <w:smartTag w:uri="urn:schemas-microsoft-com:office:smarttags" w:element="chmetcnv">
        <w:smartTagPr>
          <w:attr w:name="TCSC" w:val="0"/>
          <w:attr w:name="NumberType" w:val="1"/>
          <w:attr w:name="Negative" w:val="False"/>
          <w:attr w:name="HasSpace" w:val="False"/>
          <w:attr w:name="SourceValue" w:val="2"/>
          <w:attr w:name="UnitName" w:val="a"/>
        </w:smartTagPr>
        <w:r w:rsidR="00F25377" w:rsidRPr="00A26184">
          <w:rPr>
            <w:lang w:eastAsia="zh-TW"/>
          </w:rPr>
          <w:t>2A</w:t>
        </w:r>
      </w:smartTag>
      <w:r w:rsidR="00F25377" w:rsidRPr="00A26184">
        <w:rPr>
          <w:lang w:eastAsia="zh-TW"/>
        </w:rPr>
        <w:t>B</w:t>
      </w:r>
      <w:r w:rsidR="000C2088" w:rsidRPr="00A26184">
        <w:rPr>
          <w:lang w:eastAsia="zh-TW"/>
        </w:rPr>
        <w:t>）</w:t>
      </w:r>
      <w:r w:rsidR="00F25377" w:rsidRPr="00A26184">
        <w:rPr>
          <w:lang w:eastAsia="zh-TW"/>
        </w:rPr>
        <w:t>則規定，科學研究的資本與營業支出亦可獲得相同額度的減稅措施</w:t>
      </w:r>
      <w:r w:rsidR="000C2088" w:rsidRPr="00A26184">
        <w:rPr>
          <w:lang w:eastAsia="zh-TW"/>
        </w:rPr>
        <w:t>（</w:t>
      </w:r>
      <w:r w:rsidR="00F25377" w:rsidRPr="00A26184">
        <w:rPr>
          <w:lang w:eastAsia="zh-TW"/>
        </w:rPr>
        <w:t>但不適用於房地支出</w:t>
      </w:r>
      <w:r w:rsidR="000C2088" w:rsidRPr="00A26184">
        <w:rPr>
          <w:lang w:eastAsia="zh-TW"/>
        </w:rPr>
        <w:t>）</w:t>
      </w:r>
      <w:r w:rsidR="004E3407" w:rsidRPr="00A26184">
        <w:rPr>
          <w:lang w:eastAsia="zh-TW"/>
        </w:rPr>
        <w:t>。若干藥品的進口稅減免亦已實施。印度政府</w:t>
      </w:r>
      <w:r w:rsidR="00F25377" w:rsidRPr="00A26184">
        <w:rPr>
          <w:lang w:eastAsia="zh-TW"/>
        </w:rPr>
        <w:t>在海德拉</w:t>
      </w:r>
      <w:r w:rsidR="00F25377" w:rsidRPr="00A26184">
        <w:rPr>
          <w:rFonts w:hint="eastAsia"/>
          <w:lang w:eastAsia="zh-TW"/>
        </w:rPr>
        <w:t>巴</w:t>
      </w:r>
      <w:r w:rsidR="000C2088" w:rsidRPr="00A26184">
        <w:rPr>
          <w:lang w:eastAsia="zh-TW"/>
        </w:rPr>
        <w:t>（</w:t>
      </w:r>
      <w:r w:rsidR="00F25377" w:rsidRPr="00A26184">
        <w:rPr>
          <w:lang w:eastAsia="zh-TW"/>
        </w:rPr>
        <w:t>Hyderabad</w:t>
      </w:r>
      <w:r w:rsidR="000C2088" w:rsidRPr="00A26184">
        <w:rPr>
          <w:lang w:eastAsia="zh-TW"/>
        </w:rPr>
        <w:t>）</w:t>
      </w:r>
      <w:r w:rsidR="00F25377" w:rsidRPr="00A26184">
        <w:rPr>
          <w:lang w:eastAsia="zh-TW"/>
        </w:rPr>
        <w:t>籌畫成立活性藥物成份</w:t>
      </w:r>
      <w:r w:rsidR="000C2088" w:rsidRPr="00A26184">
        <w:rPr>
          <w:lang w:eastAsia="zh-TW"/>
        </w:rPr>
        <w:t>（</w:t>
      </w:r>
      <w:r w:rsidR="00F25377" w:rsidRPr="00A26184">
        <w:rPr>
          <w:lang w:eastAsia="zh-TW"/>
        </w:rPr>
        <w:t>API</w:t>
      </w:r>
      <w:r w:rsidR="000C2088" w:rsidRPr="00A26184">
        <w:rPr>
          <w:lang w:eastAsia="zh-TW"/>
        </w:rPr>
        <w:t>）</w:t>
      </w:r>
      <w:r w:rsidR="00F25377" w:rsidRPr="00A26184">
        <w:rPr>
          <w:lang w:eastAsia="zh-TW"/>
        </w:rPr>
        <w:t>研究機構。</w:t>
      </w:r>
    </w:p>
    <w:p w:rsidR="00F25377" w:rsidRPr="00A26184" w:rsidRDefault="00F25377" w:rsidP="00495465">
      <w:pPr>
        <w:pStyle w:val="af1"/>
        <w:ind w:left="945" w:firstLine="472"/>
        <w:rPr>
          <w:lang w:eastAsia="zh-TW"/>
        </w:rPr>
      </w:pPr>
      <w:r w:rsidRPr="00A26184">
        <w:rPr>
          <w:lang w:eastAsia="zh-TW"/>
        </w:rPr>
        <w:t>印度製藥業提供印度國內市場</w:t>
      </w:r>
      <w:proofErr w:type="gramStart"/>
      <w:r w:rsidRPr="00A26184">
        <w:rPr>
          <w:lang w:eastAsia="zh-TW"/>
        </w:rPr>
        <w:t>8</w:t>
      </w:r>
      <w:r w:rsidRPr="00A26184">
        <w:rPr>
          <w:lang w:eastAsia="zh-TW"/>
        </w:rPr>
        <w:t>成</w:t>
      </w:r>
      <w:proofErr w:type="gramEnd"/>
      <w:r w:rsidRPr="00A26184">
        <w:rPr>
          <w:lang w:eastAsia="zh-TW"/>
        </w:rPr>
        <w:t>所需之原料、</w:t>
      </w:r>
      <w:proofErr w:type="gramStart"/>
      <w:r w:rsidRPr="00A26184">
        <w:rPr>
          <w:lang w:eastAsia="zh-TW"/>
        </w:rPr>
        <w:t>中間體</w:t>
      </w:r>
      <w:proofErr w:type="gramEnd"/>
      <w:r w:rsidRPr="00A26184">
        <w:rPr>
          <w:lang w:eastAsia="zh-TW"/>
        </w:rPr>
        <w:t>、合成藥物、化學原料、藥片、膠囊及口服製劑，其中排名在前</w:t>
      </w:r>
      <w:r w:rsidRPr="00A26184">
        <w:rPr>
          <w:lang w:eastAsia="zh-TW"/>
        </w:rPr>
        <w:t>50</w:t>
      </w:r>
      <w:r w:rsidRPr="00A26184">
        <w:rPr>
          <w:lang w:eastAsia="zh-TW"/>
        </w:rPr>
        <w:t>名廠商多有研發團隊及開發新藥之能力，惟印度製藥業的研發專注於當地藥品方面。印度較具規模的製藥廠約</w:t>
      </w:r>
      <w:r w:rsidRPr="00A26184">
        <w:rPr>
          <w:lang w:eastAsia="zh-TW"/>
        </w:rPr>
        <w:t>250</w:t>
      </w:r>
      <w:r w:rsidRPr="00A26184">
        <w:rPr>
          <w:lang w:eastAsia="zh-TW"/>
        </w:rPr>
        <w:t>家，</w:t>
      </w:r>
      <w:r w:rsidR="00007438" w:rsidRPr="00A26184">
        <w:rPr>
          <w:rFonts w:hint="eastAsia"/>
          <w:lang w:eastAsia="zh-TW"/>
        </w:rPr>
        <w:t>主要公司</w:t>
      </w:r>
      <w:r w:rsidRPr="00A26184">
        <w:rPr>
          <w:lang w:eastAsia="zh-TW"/>
        </w:rPr>
        <w:t>包括</w:t>
      </w:r>
      <w:r w:rsidRPr="00A26184">
        <w:rPr>
          <w:lang w:eastAsia="zh-TW"/>
        </w:rPr>
        <w:t>Abbott</w:t>
      </w:r>
      <w:r w:rsidR="00007438" w:rsidRPr="00A26184">
        <w:rPr>
          <w:rFonts w:hint="eastAsia"/>
          <w:lang w:eastAsia="zh-TW"/>
        </w:rPr>
        <w:t>、</w:t>
      </w:r>
      <w:r w:rsidRPr="00A26184">
        <w:rPr>
          <w:lang w:eastAsia="zh-TW"/>
        </w:rPr>
        <w:t>Piramal</w:t>
      </w:r>
      <w:r w:rsidR="00007438" w:rsidRPr="00A26184">
        <w:rPr>
          <w:rFonts w:hint="eastAsia"/>
          <w:lang w:eastAsia="zh-TW"/>
        </w:rPr>
        <w:t>、</w:t>
      </w:r>
      <w:r w:rsidRPr="00A26184">
        <w:rPr>
          <w:lang w:eastAsia="zh-TW"/>
        </w:rPr>
        <w:t>Solvay</w:t>
      </w:r>
      <w:r w:rsidRPr="00A26184">
        <w:rPr>
          <w:lang w:eastAsia="zh-TW"/>
        </w:rPr>
        <w:t>、</w:t>
      </w:r>
      <w:r w:rsidRPr="00A26184">
        <w:rPr>
          <w:lang w:eastAsia="zh-TW"/>
        </w:rPr>
        <w:t>Cipla</w:t>
      </w:r>
      <w:r w:rsidRPr="00A26184">
        <w:rPr>
          <w:lang w:eastAsia="zh-TW"/>
        </w:rPr>
        <w:t>、</w:t>
      </w:r>
      <w:r w:rsidRPr="00A26184">
        <w:rPr>
          <w:lang w:eastAsia="zh-TW"/>
        </w:rPr>
        <w:t>Ranbaxy</w:t>
      </w:r>
      <w:r w:rsidRPr="00A26184">
        <w:rPr>
          <w:lang w:eastAsia="zh-TW"/>
        </w:rPr>
        <w:t>、</w:t>
      </w:r>
      <w:r w:rsidRPr="00A26184">
        <w:rPr>
          <w:lang w:eastAsia="zh-TW"/>
        </w:rPr>
        <w:t>Dr. Reddy</w:t>
      </w:r>
      <w:proofErr w:type="gramStart"/>
      <w:r w:rsidRPr="00A26184">
        <w:rPr>
          <w:lang w:eastAsia="zh-TW"/>
        </w:rPr>
        <w:t>’</w:t>
      </w:r>
      <w:proofErr w:type="gramEnd"/>
      <w:r w:rsidRPr="00A26184">
        <w:rPr>
          <w:lang w:eastAsia="zh-TW"/>
        </w:rPr>
        <w:t>s Laboratories</w:t>
      </w:r>
      <w:r w:rsidRPr="00A26184">
        <w:rPr>
          <w:lang w:eastAsia="zh-TW"/>
        </w:rPr>
        <w:t>、</w:t>
      </w:r>
      <w:r w:rsidRPr="00A26184">
        <w:rPr>
          <w:lang w:eastAsia="zh-TW"/>
        </w:rPr>
        <w:t>Lubin</w:t>
      </w:r>
      <w:r w:rsidRPr="00A26184">
        <w:rPr>
          <w:lang w:eastAsia="zh-TW"/>
        </w:rPr>
        <w:t>、</w:t>
      </w:r>
      <w:r w:rsidRPr="00A26184">
        <w:rPr>
          <w:lang w:eastAsia="zh-TW"/>
        </w:rPr>
        <w:t>Nicolas Piramal</w:t>
      </w:r>
      <w:r w:rsidRPr="00A26184">
        <w:rPr>
          <w:lang w:eastAsia="zh-TW"/>
        </w:rPr>
        <w:t>、</w:t>
      </w:r>
      <w:r w:rsidRPr="00A26184">
        <w:rPr>
          <w:lang w:eastAsia="zh-TW"/>
        </w:rPr>
        <w:t>Aurobindo Pharma</w:t>
      </w:r>
      <w:r w:rsidRPr="00A26184">
        <w:rPr>
          <w:lang w:eastAsia="zh-TW"/>
        </w:rPr>
        <w:t>、</w:t>
      </w:r>
      <w:r w:rsidRPr="00A26184">
        <w:rPr>
          <w:lang w:eastAsia="zh-TW"/>
        </w:rPr>
        <w:t>Cadila Pharmaceticals</w:t>
      </w:r>
      <w:r w:rsidRPr="00A26184">
        <w:rPr>
          <w:lang w:eastAsia="zh-TW"/>
        </w:rPr>
        <w:t>、</w:t>
      </w:r>
      <w:r w:rsidRPr="00A26184">
        <w:rPr>
          <w:lang w:eastAsia="zh-TW"/>
        </w:rPr>
        <w:t>Sun Pharma</w:t>
      </w:r>
      <w:r w:rsidRPr="00A26184">
        <w:rPr>
          <w:lang w:eastAsia="zh-TW"/>
        </w:rPr>
        <w:t>、</w:t>
      </w:r>
      <w:r w:rsidRPr="00A26184">
        <w:rPr>
          <w:lang w:eastAsia="zh-TW"/>
        </w:rPr>
        <w:t>Wockhardt Ltd</w:t>
      </w:r>
      <w:r w:rsidRPr="00A26184">
        <w:rPr>
          <w:lang w:eastAsia="zh-TW"/>
        </w:rPr>
        <w:t>及</w:t>
      </w:r>
      <w:r w:rsidRPr="00A26184">
        <w:rPr>
          <w:lang w:eastAsia="zh-TW"/>
        </w:rPr>
        <w:t>Aventis Pharma</w:t>
      </w:r>
      <w:r w:rsidRPr="00A26184">
        <w:rPr>
          <w:rFonts w:hint="eastAsia"/>
          <w:lang w:eastAsia="zh-TW"/>
        </w:rPr>
        <w:t>，</w:t>
      </w:r>
      <w:r w:rsidRPr="00A26184">
        <w:rPr>
          <w:lang w:eastAsia="zh-TW"/>
        </w:rPr>
        <w:t>生產逾</w:t>
      </w:r>
      <w:proofErr w:type="gramStart"/>
      <w:r w:rsidRPr="00A26184">
        <w:rPr>
          <w:lang w:eastAsia="zh-TW"/>
        </w:rPr>
        <w:t>3</w:t>
      </w:r>
      <w:r w:rsidRPr="00A26184">
        <w:rPr>
          <w:lang w:eastAsia="zh-TW"/>
        </w:rPr>
        <w:t>成</w:t>
      </w:r>
      <w:proofErr w:type="gramEnd"/>
      <w:r w:rsidRPr="00A26184">
        <w:rPr>
          <w:lang w:eastAsia="zh-TW"/>
        </w:rPr>
        <w:t>的產值。</w:t>
      </w:r>
    </w:p>
    <w:p w:rsidR="00F25377" w:rsidRPr="00A26184" w:rsidRDefault="009100E5" w:rsidP="00E726D0">
      <w:pPr>
        <w:pStyle w:val="af1"/>
        <w:ind w:left="945" w:firstLine="472"/>
      </w:pPr>
      <w:r w:rsidRPr="00A26184">
        <w:rPr>
          <w:rFonts w:hint="eastAsia"/>
        </w:rPr>
        <w:t>目前已</w:t>
      </w:r>
      <w:r w:rsidR="00F25377" w:rsidRPr="00A26184">
        <w:t>在印度投資生產</w:t>
      </w:r>
      <w:r w:rsidRPr="00A26184">
        <w:rPr>
          <w:rFonts w:hint="eastAsia"/>
        </w:rPr>
        <w:t>的國際藥廠包括</w:t>
      </w:r>
      <w:r w:rsidR="00F25377" w:rsidRPr="00A26184">
        <w:t>梯瓦製藥</w:t>
      </w:r>
      <w:r w:rsidR="000C2088" w:rsidRPr="00A26184">
        <w:t>（</w:t>
      </w:r>
      <w:r w:rsidR="00F25377" w:rsidRPr="00A26184">
        <w:t>Teva</w:t>
      </w:r>
      <w:r w:rsidR="00F25377" w:rsidRPr="00A26184">
        <w:t>，以色列</w:t>
      </w:r>
      <w:r w:rsidR="000C2088" w:rsidRPr="00A26184">
        <w:t>）</w:t>
      </w:r>
      <w:r w:rsidR="00F25377" w:rsidRPr="00A26184">
        <w:t>、尼普洛株式會社</w:t>
      </w:r>
      <w:r w:rsidR="000C2088" w:rsidRPr="00A26184">
        <w:t>（</w:t>
      </w:r>
      <w:r w:rsidR="00F25377" w:rsidRPr="00A26184">
        <w:rPr>
          <w:rFonts w:ascii="細明體" w:eastAsia="細明體" w:hAnsi="細明體" w:cs="細明體" w:hint="eastAsia"/>
        </w:rPr>
        <w:t>ニプロ</w:t>
      </w:r>
      <w:r w:rsidR="00F25377" w:rsidRPr="00A26184">
        <w:rPr>
          <w:rFonts w:hint="eastAsia"/>
        </w:rPr>
        <w:t>株式</w:t>
      </w:r>
      <w:r w:rsidR="00F25377" w:rsidRPr="00A26184">
        <w:rPr>
          <w:rFonts w:ascii="細明體" w:eastAsia="細明體" w:hAnsi="細明體" w:cs="細明體" w:hint="eastAsia"/>
        </w:rPr>
        <w:t>会</w:t>
      </w:r>
      <w:r w:rsidR="00F25377" w:rsidRPr="00A26184">
        <w:rPr>
          <w:rFonts w:hint="eastAsia"/>
        </w:rPr>
        <w:t>社，日本</w:t>
      </w:r>
      <w:r w:rsidR="000C2088" w:rsidRPr="00A26184">
        <w:t>）</w:t>
      </w:r>
      <w:r w:rsidR="00F25377" w:rsidRPr="00A26184">
        <w:t>、寶潔</w:t>
      </w:r>
      <w:r w:rsidR="000C2088" w:rsidRPr="00A26184">
        <w:t>（</w:t>
      </w:r>
      <w:r w:rsidR="00F25377" w:rsidRPr="00A26184">
        <w:t>Procter &amp; Gamble</w:t>
      </w:r>
      <w:r w:rsidR="00F25377" w:rsidRPr="00A26184">
        <w:t>，美國</w:t>
      </w:r>
      <w:r w:rsidR="000C2088" w:rsidRPr="00A26184">
        <w:t>）</w:t>
      </w:r>
      <w:r w:rsidR="00F25377" w:rsidRPr="00A26184">
        <w:t>、輝瑞</w:t>
      </w:r>
      <w:r w:rsidR="000C2088" w:rsidRPr="00A26184">
        <w:t>（</w:t>
      </w:r>
      <w:r w:rsidR="00F25377" w:rsidRPr="00A26184">
        <w:t>Pfizer</w:t>
      </w:r>
      <w:r w:rsidR="00F25377" w:rsidRPr="00A26184">
        <w:t>，美國</w:t>
      </w:r>
      <w:r w:rsidR="000C2088" w:rsidRPr="00A26184">
        <w:t>）</w:t>
      </w:r>
      <w:r w:rsidR="00F25377" w:rsidRPr="00A26184">
        <w:t>、葛蘭素史克</w:t>
      </w:r>
      <w:r w:rsidR="000C2088" w:rsidRPr="00A26184">
        <w:t>（</w:t>
      </w:r>
      <w:r w:rsidR="00F25377" w:rsidRPr="00A26184">
        <w:t>Glaxo Smith Kline</w:t>
      </w:r>
      <w:r w:rsidR="00F25377" w:rsidRPr="00A26184">
        <w:t>，英國</w:t>
      </w:r>
      <w:r w:rsidR="000C2088" w:rsidRPr="00A26184">
        <w:t>）</w:t>
      </w:r>
      <w:r w:rsidR="00F25377" w:rsidRPr="00A26184">
        <w:t>、強生</w:t>
      </w:r>
      <w:r w:rsidR="000C2088" w:rsidRPr="00A26184">
        <w:t>（</w:t>
      </w:r>
      <w:r w:rsidR="00F25377" w:rsidRPr="00A26184">
        <w:t>Johnson &amp; Johnson</w:t>
      </w:r>
      <w:r w:rsidR="00F25377" w:rsidRPr="00A26184">
        <w:t>，美國</w:t>
      </w:r>
      <w:r w:rsidR="000C2088" w:rsidRPr="00A26184">
        <w:t>）</w:t>
      </w:r>
      <w:r w:rsidR="00F25377" w:rsidRPr="00A26184">
        <w:t>、大塚製藥</w:t>
      </w:r>
      <w:r w:rsidR="000C2088" w:rsidRPr="00A26184">
        <w:t>（</w:t>
      </w:r>
      <w:r w:rsidR="00F25377" w:rsidRPr="00A26184">
        <w:t>日本</w:t>
      </w:r>
      <w:r w:rsidR="000C2088" w:rsidRPr="00A26184">
        <w:t>）</w:t>
      </w:r>
      <w:r w:rsidR="00F25377" w:rsidRPr="00A26184">
        <w:t>與阿斯利康</w:t>
      </w:r>
      <w:r w:rsidR="000C2088" w:rsidRPr="00A26184">
        <w:t>（</w:t>
      </w:r>
      <w:r w:rsidR="00F25377" w:rsidRPr="00A26184">
        <w:t>AstraZeneca</w:t>
      </w:r>
      <w:r w:rsidR="00F25377" w:rsidRPr="00A26184">
        <w:t>，瑞典</w:t>
      </w:r>
      <w:r w:rsidR="00F25377" w:rsidRPr="00A26184">
        <w:t>-</w:t>
      </w:r>
      <w:r w:rsidR="00F25377" w:rsidRPr="00A26184">
        <w:t>英國合資</w:t>
      </w:r>
      <w:r w:rsidR="000C2088" w:rsidRPr="00A26184">
        <w:t>）</w:t>
      </w:r>
      <w:r w:rsidR="00F25377" w:rsidRPr="00A26184">
        <w:t>等。聯合國醫藥專利庫</w:t>
      </w:r>
      <w:r w:rsidR="000C2088" w:rsidRPr="00A26184">
        <w:t>（</w:t>
      </w:r>
      <w:r w:rsidR="00F25377" w:rsidRPr="00A26184">
        <w:t xml:space="preserve">Medicines </w:t>
      </w:r>
      <w:r w:rsidR="00F25377" w:rsidRPr="00A26184">
        <w:lastRenderedPageBreak/>
        <w:t>Patent Pool</w:t>
      </w:r>
      <w:r w:rsidR="000C2088" w:rsidRPr="00A26184">
        <w:t>）</w:t>
      </w:r>
      <w:r w:rsidR="00F25377" w:rsidRPr="00A26184">
        <w:t>也和</w:t>
      </w:r>
      <w:r w:rsidR="00F25377" w:rsidRPr="00A26184">
        <w:t>6</w:t>
      </w:r>
      <w:r w:rsidR="00F25377" w:rsidRPr="00A26184">
        <w:t>家印度專利藥品製造商</w:t>
      </w:r>
      <w:r w:rsidR="00F25377" w:rsidRPr="00A26184">
        <w:t>Aurobindo</w:t>
      </w:r>
      <w:r w:rsidR="00F25377" w:rsidRPr="00A26184">
        <w:t>、</w:t>
      </w:r>
      <w:r w:rsidR="00F25377" w:rsidRPr="00A26184">
        <w:t>Cipla</w:t>
      </w:r>
      <w:r w:rsidR="00F25377" w:rsidRPr="00A26184">
        <w:t>、</w:t>
      </w:r>
      <w:r w:rsidR="00F25377" w:rsidRPr="00A26184">
        <w:t>Desano</w:t>
      </w:r>
      <w:r w:rsidR="00F25377" w:rsidRPr="00A26184">
        <w:t>、</w:t>
      </w:r>
      <w:r w:rsidR="00F25377" w:rsidRPr="00A26184">
        <w:t>Emcure</w:t>
      </w:r>
      <w:r w:rsidR="00F25377" w:rsidRPr="00A26184">
        <w:t>、</w:t>
      </w:r>
      <w:r w:rsidR="00F25377" w:rsidRPr="00A26184">
        <w:t>Hetero Labs</w:t>
      </w:r>
      <w:r w:rsidR="00F25377" w:rsidRPr="00A26184">
        <w:t>和</w:t>
      </w:r>
      <w:r w:rsidR="00F25377" w:rsidRPr="00A26184">
        <w:t>Laurus Labs</w:t>
      </w:r>
      <w:r w:rsidR="00F25377" w:rsidRPr="00A26184">
        <w:t>簽約，由後者為</w:t>
      </w:r>
      <w:r w:rsidR="00F25377" w:rsidRPr="00A26184">
        <w:t>112</w:t>
      </w:r>
      <w:r w:rsidR="00F25377" w:rsidRPr="00A26184">
        <w:t>個開發中國家生產抗愛滋病的藥品</w:t>
      </w:r>
      <w:r w:rsidR="00F25377" w:rsidRPr="00A26184">
        <w:t>Tenofovir Alafenamide</w:t>
      </w:r>
      <w:r w:rsidR="00F25377" w:rsidRPr="00A26184">
        <w:t>。</w:t>
      </w:r>
    </w:p>
    <w:p w:rsidR="00F25377" w:rsidRPr="00A26184" w:rsidRDefault="00F25377" w:rsidP="00495465">
      <w:pPr>
        <w:pStyle w:val="af1"/>
        <w:ind w:left="945" w:firstLine="472"/>
        <w:rPr>
          <w:lang w:eastAsia="zh-TW"/>
        </w:rPr>
      </w:pPr>
      <w:r w:rsidRPr="00A26184">
        <w:rPr>
          <w:lang w:eastAsia="zh-TW"/>
        </w:rPr>
        <w:t>印度製藥業所生產的</w:t>
      </w:r>
      <w:proofErr w:type="gramStart"/>
      <w:r w:rsidRPr="00A26184">
        <w:rPr>
          <w:lang w:eastAsia="zh-TW"/>
        </w:rPr>
        <w:t>原料藥達</w:t>
      </w:r>
      <w:r w:rsidRPr="00A26184">
        <w:rPr>
          <w:lang w:eastAsia="zh-TW"/>
        </w:rPr>
        <w:t>500</w:t>
      </w:r>
      <w:r w:rsidRPr="00A26184">
        <w:rPr>
          <w:lang w:eastAsia="zh-TW"/>
        </w:rPr>
        <w:t>種</w:t>
      </w:r>
      <w:proofErr w:type="gramEnd"/>
      <w:r w:rsidRPr="00A26184">
        <w:rPr>
          <w:lang w:eastAsia="zh-TW"/>
        </w:rPr>
        <w:t>以上，包括最新的抗癌藥物、心臟血管藥、抗</w:t>
      </w:r>
      <w:r w:rsidRPr="00A26184">
        <w:rPr>
          <w:lang w:eastAsia="zh-TW"/>
        </w:rPr>
        <w:t>HIV</w:t>
      </w:r>
      <w:r w:rsidRPr="00A26184">
        <w:rPr>
          <w:lang w:eastAsia="zh-TW"/>
        </w:rPr>
        <w:t>等藥品，可供應</w:t>
      </w:r>
      <w:r w:rsidRPr="00A26184">
        <w:rPr>
          <w:lang w:eastAsia="zh-TW"/>
        </w:rPr>
        <w:t>90%</w:t>
      </w:r>
      <w:r w:rsidRPr="00A26184">
        <w:rPr>
          <w:lang w:eastAsia="zh-TW"/>
        </w:rPr>
        <w:t>國內市場需求，並出口至美國、澳洲、加拿大等已開發國家。</w:t>
      </w:r>
      <w:r w:rsidR="004727D5" w:rsidRPr="00A26184">
        <w:rPr>
          <w:lang w:eastAsia="zh-TW"/>
        </w:rPr>
        <w:t>部分</w:t>
      </w:r>
      <w:r w:rsidRPr="00A26184">
        <w:rPr>
          <w:lang w:eastAsia="zh-TW"/>
        </w:rPr>
        <w:t>藥廠獲得美國食品藥物管理局</w:t>
      </w:r>
      <w:r w:rsidR="000C2088" w:rsidRPr="00A26184">
        <w:rPr>
          <w:lang w:eastAsia="zh-TW"/>
        </w:rPr>
        <w:t>（</w:t>
      </w:r>
      <w:r w:rsidRPr="00A26184">
        <w:rPr>
          <w:lang w:eastAsia="zh-TW"/>
        </w:rPr>
        <w:t>FDA</w:t>
      </w:r>
      <w:r w:rsidR="000C2088" w:rsidRPr="00A26184">
        <w:rPr>
          <w:lang w:eastAsia="zh-TW"/>
        </w:rPr>
        <w:t>）</w:t>
      </w:r>
      <w:r w:rsidRPr="00A26184">
        <w:rPr>
          <w:lang w:eastAsia="zh-TW"/>
        </w:rPr>
        <w:t>、</w:t>
      </w:r>
      <w:r w:rsidRPr="00A26184">
        <w:rPr>
          <w:lang w:eastAsia="zh-TW"/>
        </w:rPr>
        <w:t>MCA</w:t>
      </w:r>
      <w:r w:rsidRPr="00A26184">
        <w:rPr>
          <w:lang w:eastAsia="zh-TW"/>
        </w:rPr>
        <w:t>、</w:t>
      </w:r>
      <w:r w:rsidRPr="00A26184">
        <w:rPr>
          <w:lang w:eastAsia="zh-TW"/>
        </w:rPr>
        <w:t>TGA &amp; COS</w:t>
      </w:r>
      <w:r w:rsidRPr="00A26184">
        <w:rPr>
          <w:lang w:eastAsia="zh-TW"/>
        </w:rPr>
        <w:t>等機構的認證，是美國以外獲得</w:t>
      </w:r>
      <w:r w:rsidRPr="00A26184">
        <w:rPr>
          <w:lang w:eastAsia="zh-TW"/>
        </w:rPr>
        <w:t>FDA</w:t>
      </w:r>
      <w:r w:rsidRPr="00A26184">
        <w:rPr>
          <w:lang w:eastAsia="zh-TW"/>
        </w:rPr>
        <w:t>認證最多的國家。非洲與拉丁美洲</w:t>
      </w:r>
      <w:r w:rsidRPr="00A26184">
        <w:rPr>
          <w:rFonts w:hint="eastAsia"/>
          <w:lang w:eastAsia="zh-TW"/>
        </w:rPr>
        <w:t>亦</w:t>
      </w:r>
      <w:r w:rsidRPr="00A26184">
        <w:rPr>
          <w:lang w:eastAsia="zh-TW"/>
        </w:rPr>
        <w:t>是印度廉價藥品外銷的主要出口市場，其中如</w:t>
      </w:r>
      <w:r w:rsidRPr="00A26184">
        <w:rPr>
          <w:lang w:eastAsia="zh-TW"/>
        </w:rPr>
        <w:t>HIV/AIDS</w:t>
      </w:r>
      <w:r w:rsidRPr="00A26184">
        <w:rPr>
          <w:lang w:eastAsia="zh-TW"/>
        </w:rPr>
        <w:t>、肺結核、瘧疾等疾病用藥，非洲地區市場即占印度總體藥品出口的</w:t>
      </w:r>
      <w:r w:rsidRPr="00A26184">
        <w:rPr>
          <w:lang w:eastAsia="zh-TW"/>
        </w:rPr>
        <w:t>14%</w:t>
      </w:r>
      <w:r w:rsidRPr="00A26184">
        <w:rPr>
          <w:lang w:eastAsia="zh-TW"/>
        </w:rPr>
        <w:t>。</w:t>
      </w:r>
    </w:p>
    <w:p w:rsidR="00F25377" w:rsidRPr="00A26184" w:rsidRDefault="00F25377" w:rsidP="00495465">
      <w:pPr>
        <w:pStyle w:val="af1"/>
        <w:ind w:left="945" w:firstLine="472"/>
        <w:rPr>
          <w:lang w:eastAsia="zh-TW"/>
        </w:rPr>
      </w:pPr>
      <w:r w:rsidRPr="00A26184">
        <w:t>對印度藥廠而言，美國地區總值超過</w:t>
      </w:r>
      <w:r w:rsidRPr="00A26184">
        <w:t>200</w:t>
      </w:r>
      <w:r w:rsidRPr="00A26184">
        <w:t>億美元的非專利藥品市場是未來持續成長的最大契機，已經有愈來愈多的印度藥廠取得美國</w:t>
      </w:r>
      <w:r w:rsidRPr="00A26184">
        <w:t>FDA</w:t>
      </w:r>
      <w:r w:rsidRPr="00A26184">
        <w:t>的認證，較著名者包括</w:t>
      </w:r>
      <w:r w:rsidRPr="00A26184">
        <w:t>Ranbaxy</w:t>
      </w:r>
      <w:r w:rsidRPr="00A26184">
        <w:t>、</w:t>
      </w:r>
      <w:r w:rsidRPr="00A26184">
        <w:t>Sun Pharma</w:t>
      </w:r>
      <w:r w:rsidRPr="00A26184">
        <w:t>、</w:t>
      </w:r>
      <w:r w:rsidRPr="00A26184">
        <w:t>Dr. Reddy's Labs, Wockhardt, Cipla, Nicholas Piramal</w:t>
      </w:r>
      <w:r w:rsidRPr="00A26184">
        <w:t>及</w:t>
      </w:r>
      <w:r w:rsidRPr="00A26184">
        <w:t>Lupin</w:t>
      </w:r>
      <w:r w:rsidRPr="00A26184">
        <w:t>。</w:t>
      </w:r>
    </w:p>
    <w:p w:rsidR="0048575C" w:rsidRPr="00A26184" w:rsidRDefault="001D0CCF" w:rsidP="001D0CCF">
      <w:pPr>
        <w:pStyle w:val="af1"/>
        <w:ind w:left="945" w:firstLine="472"/>
        <w:rPr>
          <w:lang w:eastAsia="zh-TW"/>
        </w:rPr>
      </w:pPr>
      <w:r w:rsidRPr="00A26184">
        <w:rPr>
          <w:rFonts w:hint="eastAsia"/>
          <w:lang w:eastAsia="zh-TW"/>
        </w:rPr>
        <w:t>為提升製藥業之升級及轉型，印度商</w:t>
      </w:r>
      <w:proofErr w:type="gramStart"/>
      <w:r w:rsidRPr="00A26184">
        <w:rPr>
          <w:rFonts w:hint="eastAsia"/>
          <w:lang w:eastAsia="zh-TW"/>
        </w:rPr>
        <w:t>工部於</w:t>
      </w:r>
      <w:r w:rsidRPr="00A26184">
        <w:rPr>
          <w:rFonts w:hint="eastAsia"/>
          <w:lang w:eastAsia="zh-TW"/>
        </w:rPr>
        <w:t>2019</w:t>
      </w:r>
      <w:r w:rsidRPr="00A26184">
        <w:rPr>
          <w:rFonts w:hint="eastAsia"/>
          <w:lang w:eastAsia="zh-TW"/>
        </w:rPr>
        <w:t>年</w:t>
      </w:r>
      <w:r w:rsidRPr="00A26184">
        <w:rPr>
          <w:rFonts w:hint="eastAsia"/>
          <w:lang w:eastAsia="zh-TW"/>
        </w:rPr>
        <w:t>4</w:t>
      </w:r>
      <w:r w:rsidRPr="00A26184">
        <w:rPr>
          <w:rFonts w:hint="eastAsia"/>
          <w:lang w:eastAsia="zh-TW"/>
        </w:rPr>
        <w:t>月</w:t>
      </w:r>
      <w:proofErr w:type="gramEnd"/>
      <w:r w:rsidRPr="00A26184">
        <w:rPr>
          <w:rFonts w:hint="eastAsia"/>
          <w:lang w:eastAsia="zh-TW"/>
        </w:rPr>
        <w:t>決定編列</w:t>
      </w:r>
      <w:r w:rsidRPr="00A26184">
        <w:rPr>
          <w:rFonts w:hint="eastAsia"/>
          <w:lang w:eastAsia="zh-TW"/>
        </w:rPr>
        <w:t>1,000</w:t>
      </w:r>
      <w:r w:rsidRPr="00A26184">
        <w:rPr>
          <w:rFonts w:hint="eastAsia"/>
          <w:lang w:eastAsia="zh-TW"/>
        </w:rPr>
        <w:t>億盧比（折合約新臺幣</w:t>
      </w:r>
      <w:r w:rsidRPr="00A26184">
        <w:rPr>
          <w:rFonts w:hint="eastAsia"/>
          <w:lang w:eastAsia="zh-TW"/>
        </w:rPr>
        <w:t>420</w:t>
      </w:r>
      <w:r w:rsidRPr="00A26184">
        <w:rPr>
          <w:rFonts w:hint="eastAsia"/>
          <w:lang w:eastAsia="zh-TW"/>
        </w:rPr>
        <w:t>億元），以補貼資本支出及貸款優惠措施，鼓勵製藥業者重整閒置之</w:t>
      </w:r>
      <w:r w:rsidRPr="00A26184">
        <w:rPr>
          <w:rFonts w:hint="eastAsia"/>
          <w:lang w:eastAsia="zh-TW"/>
        </w:rPr>
        <w:t>API</w:t>
      </w:r>
      <w:r w:rsidRPr="00A26184">
        <w:rPr>
          <w:rFonts w:hint="eastAsia"/>
          <w:lang w:eastAsia="zh-TW"/>
        </w:rPr>
        <w:t>產線，以及時重啟生產，期在短期內提升</w:t>
      </w:r>
      <w:r w:rsidRPr="00A26184">
        <w:rPr>
          <w:rFonts w:hint="eastAsia"/>
          <w:lang w:eastAsia="zh-TW"/>
        </w:rPr>
        <w:t>API</w:t>
      </w:r>
      <w:r w:rsidRPr="00A26184">
        <w:rPr>
          <w:rFonts w:hint="eastAsia"/>
          <w:lang w:eastAsia="zh-TW"/>
        </w:rPr>
        <w:t>自給率，降低進口依賴度。</w:t>
      </w:r>
      <w:proofErr w:type="gramStart"/>
      <w:r w:rsidRPr="00A26184">
        <w:rPr>
          <w:rFonts w:hint="eastAsia"/>
          <w:lang w:eastAsia="zh-TW"/>
        </w:rPr>
        <w:t>此外，</w:t>
      </w:r>
      <w:proofErr w:type="gramEnd"/>
      <w:r w:rsidRPr="00A26184">
        <w:rPr>
          <w:rFonts w:hint="eastAsia"/>
          <w:lang w:eastAsia="zh-TW"/>
        </w:rPr>
        <w:t>以長期發展，印度政府則籌設製藥產業園區，以為製藥產業未來發展奠定良好基礎，加速製藥產業聚落形成，尤其在吸引投資優惠方案亦在</w:t>
      </w:r>
      <w:proofErr w:type="gramStart"/>
      <w:r w:rsidRPr="00A26184">
        <w:rPr>
          <w:rFonts w:hint="eastAsia"/>
          <w:lang w:eastAsia="zh-TW"/>
        </w:rPr>
        <w:t>研</w:t>
      </w:r>
      <w:proofErr w:type="gramEnd"/>
      <w:r w:rsidRPr="00A26184">
        <w:rPr>
          <w:rFonts w:hint="eastAsia"/>
          <w:lang w:eastAsia="zh-TW"/>
        </w:rPr>
        <w:t>擬中。鑒於印度</w:t>
      </w:r>
      <w:r w:rsidRPr="00A26184">
        <w:rPr>
          <w:rFonts w:hint="eastAsia"/>
          <w:lang w:eastAsia="zh-TW"/>
        </w:rPr>
        <w:t>55%</w:t>
      </w:r>
      <w:r w:rsidRPr="00A26184">
        <w:rPr>
          <w:rFonts w:hint="eastAsia"/>
          <w:lang w:eastAsia="zh-TW"/>
        </w:rPr>
        <w:t>之</w:t>
      </w:r>
      <w:r w:rsidRPr="00A26184">
        <w:rPr>
          <w:rFonts w:hint="eastAsia"/>
          <w:lang w:eastAsia="zh-TW"/>
        </w:rPr>
        <w:t>API</w:t>
      </w:r>
      <w:r w:rsidRPr="00A26184">
        <w:rPr>
          <w:rFonts w:hint="eastAsia"/>
          <w:lang w:eastAsia="zh-TW"/>
        </w:rPr>
        <w:t>供應需向中國大陸進口，由於印度製藥業者質疑中國大陸供給</w:t>
      </w:r>
      <w:r w:rsidRPr="00A26184">
        <w:rPr>
          <w:rFonts w:hint="eastAsia"/>
          <w:lang w:eastAsia="zh-TW"/>
        </w:rPr>
        <w:t>API</w:t>
      </w:r>
      <w:r w:rsidRPr="00A26184">
        <w:rPr>
          <w:rFonts w:hint="eastAsia"/>
          <w:lang w:eastAsia="zh-TW"/>
        </w:rPr>
        <w:t>之品質，如何提升自製改善品質，印度政府因已盤點</w:t>
      </w:r>
      <w:r w:rsidRPr="00A26184">
        <w:rPr>
          <w:rFonts w:hint="eastAsia"/>
          <w:lang w:eastAsia="zh-TW"/>
        </w:rPr>
        <w:t>58</w:t>
      </w:r>
      <w:r w:rsidRPr="00A26184">
        <w:rPr>
          <w:rFonts w:hint="eastAsia"/>
          <w:lang w:eastAsia="zh-TW"/>
        </w:rPr>
        <w:t>項</w:t>
      </w:r>
      <w:r w:rsidRPr="00A26184">
        <w:rPr>
          <w:rFonts w:hint="eastAsia"/>
          <w:lang w:eastAsia="zh-TW"/>
        </w:rPr>
        <w:t>API</w:t>
      </w:r>
      <w:r w:rsidRPr="00A26184">
        <w:rPr>
          <w:rFonts w:hint="eastAsia"/>
          <w:lang w:eastAsia="zh-TW"/>
        </w:rPr>
        <w:t>，</w:t>
      </w:r>
      <w:proofErr w:type="gramStart"/>
      <w:r w:rsidRPr="00A26184">
        <w:rPr>
          <w:rFonts w:hint="eastAsia"/>
          <w:lang w:eastAsia="zh-TW"/>
        </w:rPr>
        <w:t>研</w:t>
      </w:r>
      <w:proofErr w:type="gramEnd"/>
      <w:r w:rsidRPr="00A26184">
        <w:rPr>
          <w:rFonts w:hint="eastAsia"/>
          <w:lang w:eastAsia="zh-TW"/>
        </w:rPr>
        <w:t>擬擴大其產能措施，盼藉此進一步以印度在地製造改善自中國大陸之進口依賴。</w:t>
      </w:r>
    </w:p>
    <w:p w:rsidR="00E726D0" w:rsidRPr="00A26184" w:rsidRDefault="00E726D0">
      <w:pPr>
        <w:widowControl/>
        <w:overflowPunct/>
        <w:autoSpaceDE/>
        <w:autoSpaceDN/>
        <w:ind w:firstLineChars="0" w:firstLine="0"/>
        <w:jc w:val="left"/>
        <w:rPr>
          <w:szCs w:val="26"/>
          <w:lang w:eastAsia="zh-TW"/>
        </w:rPr>
      </w:pPr>
      <w:r w:rsidRPr="00A26184">
        <w:rPr>
          <w:lang w:eastAsia="zh-TW"/>
        </w:rPr>
        <w:br w:type="page"/>
      </w:r>
    </w:p>
    <w:p w:rsidR="00CB6A34" w:rsidRPr="00A26184" w:rsidRDefault="00530362" w:rsidP="00495465">
      <w:pPr>
        <w:pStyle w:val="a8"/>
      </w:pPr>
      <w:r w:rsidRPr="00A26184">
        <w:rPr>
          <w:rFonts w:hint="eastAsia"/>
        </w:rPr>
        <w:lastRenderedPageBreak/>
        <w:t>（</w:t>
      </w:r>
      <w:r w:rsidR="00CB6A34" w:rsidRPr="00A26184">
        <w:rPr>
          <w:rFonts w:hint="eastAsia"/>
        </w:rPr>
        <w:t>二</w:t>
      </w:r>
      <w:r w:rsidRPr="00A26184">
        <w:rPr>
          <w:rFonts w:hint="eastAsia"/>
        </w:rPr>
        <w:t>）</w:t>
      </w:r>
      <w:r w:rsidR="00CB6A34" w:rsidRPr="00A26184">
        <w:rPr>
          <w:rFonts w:hint="eastAsia"/>
        </w:rPr>
        <w:t>工具機業</w:t>
      </w:r>
    </w:p>
    <w:p w:rsidR="005E7C58" w:rsidRPr="00A26184" w:rsidRDefault="00495465" w:rsidP="000C2088">
      <w:pPr>
        <w:pStyle w:val="af4"/>
        <w:ind w:left="1417" w:hanging="472"/>
        <w:rPr>
          <w:lang w:eastAsia="zh-TW"/>
        </w:rPr>
      </w:pPr>
      <w:r w:rsidRPr="00A26184">
        <w:rPr>
          <w:rFonts w:hint="eastAsia"/>
          <w:lang w:eastAsia="zh-TW"/>
        </w:rPr>
        <w:t>１、</w:t>
      </w:r>
      <w:r w:rsidR="005E7C58" w:rsidRPr="00A26184">
        <w:rPr>
          <w:lang w:eastAsia="zh-TW"/>
        </w:rPr>
        <w:t>印度工具機生產與市場概況</w:t>
      </w:r>
    </w:p>
    <w:p w:rsidR="005E7C58" w:rsidRPr="00A26184" w:rsidRDefault="00125A01" w:rsidP="0006577B">
      <w:pPr>
        <w:pStyle w:val="afb"/>
        <w:ind w:left="1417" w:firstLine="472"/>
        <w:rPr>
          <w:rFonts w:eastAsia="MS Mincho"/>
        </w:rPr>
      </w:pPr>
      <w:r w:rsidRPr="00A26184">
        <w:t>據研究機構</w:t>
      </w:r>
      <w:r w:rsidRPr="00A26184">
        <w:t>Gardner Business Media</w:t>
      </w:r>
      <w:r w:rsidRPr="00A26184">
        <w:t>最新市調統計，以消費而言，</w:t>
      </w:r>
      <w:r w:rsidRPr="00A26184">
        <w:t>2018</w:t>
      </w:r>
      <w:r w:rsidRPr="00A26184">
        <w:t>年世界工具機市場規模為</w:t>
      </w:r>
      <w:r w:rsidRPr="00A26184">
        <w:t>919</w:t>
      </w:r>
      <w:r w:rsidRPr="00A26184">
        <w:t>億美元，較</w:t>
      </w:r>
      <w:r w:rsidRPr="00A26184">
        <w:t>2017</w:t>
      </w:r>
      <w:r w:rsidRPr="00A26184">
        <w:t>年成長</w:t>
      </w:r>
      <w:r w:rsidRPr="00A26184">
        <w:t>4.8%</w:t>
      </w:r>
      <w:r w:rsidRPr="00A26184">
        <w:t>。印度與臺灣工具機市場規模相近。據印度工具機製造商協會（</w:t>
      </w:r>
      <w:r w:rsidRPr="00A26184">
        <w:t>Indian Machine Tools Manufacturers’Association</w:t>
      </w:r>
      <w:r w:rsidRPr="00A26184">
        <w:t>，</w:t>
      </w:r>
      <w:r w:rsidRPr="00A26184">
        <w:t>IMTMA</w:t>
      </w:r>
      <w:r w:rsidRPr="00A26184">
        <w:t>）引述</w:t>
      </w:r>
      <w:r w:rsidRPr="00A26184">
        <w:t>Gardner</w:t>
      </w:r>
      <w:r w:rsidRPr="00A26184">
        <w:t>統計，印度工具機</w:t>
      </w:r>
      <w:r w:rsidRPr="00A26184">
        <w:t>2018-19</w:t>
      </w:r>
      <w:r w:rsidRPr="00A26184">
        <w:t>財政年度生產總值為</w:t>
      </w:r>
      <w:r w:rsidRPr="00A26184">
        <w:t>961</w:t>
      </w:r>
      <w:r w:rsidRPr="00A26184">
        <w:t>億</w:t>
      </w:r>
      <w:r w:rsidRPr="00A26184">
        <w:t>2,000</w:t>
      </w:r>
      <w:r w:rsidRPr="00A26184">
        <w:t>萬印度盧比，較</w:t>
      </w:r>
      <w:r w:rsidRPr="00A26184">
        <w:t>2017-18</w:t>
      </w:r>
      <w:r w:rsidRPr="00A26184">
        <w:t>年之</w:t>
      </w:r>
      <w:r w:rsidRPr="00A26184">
        <w:t>729</w:t>
      </w:r>
      <w:r w:rsidRPr="00A26184">
        <w:t>億</w:t>
      </w:r>
      <w:r w:rsidRPr="00A26184">
        <w:t>3,000</w:t>
      </w:r>
      <w:r w:rsidRPr="00A26184">
        <w:t>萬盧比成長</w:t>
      </w:r>
      <w:r w:rsidRPr="00A26184">
        <w:t>32%</w:t>
      </w:r>
      <w:r w:rsidRPr="00A26184">
        <w:t>。</w:t>
      </w:r>
      <w:r w:rsidRPr="00A26184">
        <w:t>2018-19</w:t>
      </w:r>
      <w:r w:rsidRPr="00A26184">
        <w:t>年工具機總銷售額為</w:t>
      </w:r>
      <w:r w:rsidRPr="00A26184">
        <w:t>2,132</w:t>
      </w:r>
      <w:r w:rsidRPr="00A26184">
        <w:t>億</w:t>
      </w:r>
      <w:r w:rsidRPr="00A26184">
        <w:t>9,000</w:t>
      </w:r>
      <w:r w:rsidRPr="00A26184">
        <w:t>萬盧比，較</w:t>
      </w:r>
      <w:r w:rsidRPr="00A26184">
        <w:t>2017-18</w:t>
      </w:r>
      <w:r w:rsidRPr="00A26184">
        <w:t>年之</w:t>
      </w:r>
      <w:r w:rsidRPr="00A26184">
        <w:t>1,469</w:t>
      </w:r>
      <w:r w:rsidRPr="00A26184">
        <w:t>億</w:t>
      </w:r>
      <w:r w:rsidRPr="00A26184">
        <w:t>1,000</w:t>
      </w:r>
      <w:r w:rsidRPr="00A26184">
        <w:t>萬盧比成長</w:t>
      </w:r>
      <w:r w:rsidRPr="00A26184">
        <w:t>45%</w:t>
      </w:r>
      <w:r w:rsidRPr="00A26184">
        <w:t>。</w:t>
      </w:r>
    </w:p>
    <w:p w:rsidR="00125A01" w:rsidRPr="00A26184" w:rsidRDefault="00125A01" w:rsidP="00125A01">
      <w:pPr>
        <w:pStyle w:val="afb"/>
        <w:ind w:left="1417" w:firstLine="472"/>
      </w:pPr>
      <w:r w:rsidRPr="00A26184">
        <w:t>IMTMA</w:t>
      </w:r>
      <w:r w:rsidRPr="00A26184">
        <w:t>引述</w:t>
      </w:r>
      <w:r w:rsidRPr="00A26184">
        <w:t>Gardner</w:t>
      </w:r>
      <w:r w:rsidRPr="00A26184">
        <w:t>統計，</w:t>
      </w:r>
      <w:r w:rsidRPr="00A26184">
        <w:t>2018</w:t>
      </w:r>
      <w:r w:rsidRPr="00A26184">
        <w:t>年印度是全球第</w:t>
      </w:r>
      <w:r w:rsidRPr="00A26184">
        <w:t>9</w:t>
      </w:r>
      <w:r w:rsidRPr="00A26184">
        <w:t>大工具機生產國，同時也是全球第</w:t>
      </w:r>
      <w:r w:rsidRPr="00A26184">
        <w:t>7</w:t>
      </w:r>
      <w:r w:rsidRPr="00A26184">
        <w:t>大工具機消費國，是全球工具機產業重要市場之一。</w:t>
      </w:r>
      <w:r w:rsidRPr="00A26184">
        <w:t>IMTMA</w:t>
      </w:r>
      <w:r w:rsidRPr="00A26184">
        <w:t>是印度主要的工具機業協會和聯繫窗口，成立於</w:t>
      </w:r>
      <w:r w:rsidRPr="00A26184">
        <w:t>1946</w:t>
      </w:r>
      <w:r w:rsidRPr="00A26184">
        <w:t>年，擁有</w:t>
      </w:r>
      <w:r w:rsidRPr="00A26184">
        <w:t>450</w:t>
      </w:r>
      <w:r w:rsidRPr="00A26184">
        <w:t>家以上會員廠商，囊括</w:t>
      </w:r>
      <w:r w:rsidRPr="00A26184">
        <w:t>90%</w:t>
      </w:r>
      <w:r w:rsidRPr="00A26184">
        <w:t>的工具機單機和機組設備製造商。</w:t>
      </w:r>
      <w:r w:rsidRPr="00A26184">
        <w:t>IMTMA</w:t>
      </w:r>
      <w:r w:rsidRPr="00A26184">
        <w:t>在印度金屬加工業的發展和發展發揮的重要功能包括：政策宣導、促進出口、舉辦採洽會、大型活動、訓練與研討會，並提供技術服務和出版品等。我國相關同業公會及我商應加強與</w:t>
      </w:r>
      <w:r w:rsidRPr="00A26184">
        <w:t>IMTMA</w:t>
      </w:r>
      <w:r w:rsidRPr="00A26184">
        <w:t>的連結，方能加速拓銷印度市場。</w:t>
      </w:r>
    </w:p>
    <w:p w:rsidR="005E7C58" w:rsidRPr="00A26184" w:rsidRDefault="008F3D03" w:rsidP="000C2088">
      <w:pPr>
        <w:pStyle w:val="af4"/>
        <w:ind w:left="1417" w:hanging="472"/>
        <w:rPr>
          <w:lang w:eastAsia="zh-TW"/>
        </w:rPr>
      </w:pPr>
      <w:r w:rsidRPr="00A26184">
        <w:rPr>
          <w:rFonts w:hint="eastAsia"/>
          <w:lang w:eastAsia="zh-TW"/>
        </w:rPr>
        <w:t>２、</w:t>
      </w:r>
      <w:r w:rsidR="005E7C58" w:rsidRPr="00A26184">
        <w:rPr>
          <w:lang w:eastAsia="zh-TW"/>
        </w:rPr>
        <w:t>印度工具機產業概況</w:t>
      </w:r>
    </w:p>
    <w:p w:rsidR="005E7C58" w:rsidRPr="00A26184" w:rsidRDefault="005E7C58" w:rsidP="000C2088">
      <w:pPr>
        <w:pStyle w:val="afb"/>
        <w:ind w:left="1417" w:firstLine="472"/>
        <w:rPr>
          <w:lang w:eastAsia="zh-TW"/>
        </w:rPr>
      </w:pPr>
      <w:r w:rsidRPr="00A26184">
        <w:rPr>
          <w:lang w:eastAsia="zh-TW"/>
        </w:rPr>
        <w:t>印度工具機生</w:t>
      </w:r>
      <w:r w:rsidR="00804F87">
        <w:rPr>
          <w:rFonts w:hint="eastAsia"/>
          <w:lang w:eastAsia="zh-TW"/>
        </w:rPr>
        <w:t>產</w:t>
      </w:r>
      <w:r w:rsidRPr="00A26184">
        <w:rPr>
          <w:lang w:eastAsia="zh-TW"/>
        </w:rPr>
        <w:t>廠商大約有</w:t>
      </w:r>
      <w:r w:rsidRPr="00A26184">
        <w:rPr>
          <w:lang w:eastAsia="zh-TW"/>
        </w:rPr>
        <w:t>1,000</w:t>
      </w:r>
      <w:r w:rsidRPr="00A26184">
        <w:rPr>
          <w:lang w:eastAsia="zh-TW"/>
        </w:rPr>
        <w:t>家，包括整機、系統及相關零組件廠商，其中有</w:t>
      </w:r>
      <w:r w:rsidRPr="00A26184">
        <w:rPr>
          <w:lang w:eastAsia="zh-TW"/>
        </w:rPr>
        <w:t>25</w:t>
      </w:r>
      <w:r w:rsidRPr="00A26184">
        <w:rPr>
          <w:lang w:eastAsia="zh-TW"/>
        </w:rPr>
        <w:t>家屬較大規模，總產值約占印度工具機總產值的</w:t>
      </w:r>
      <w:r w:rsidRPr="00A26184">
        <w:rPr>
          <w:lang w:eastAsia="zh-TW"/>
        </w:rPr>
        <w:t>70%</w:t>
      </w:r>
      <w:r w:rsidRPr="00A26184">
        <w:rPr>
          <w:lang w:eastAsia="zh-TW"/>
        </w:rPr>
        <w:t>，其他則為中小型廠商。印度工具機業者已有約</w:t>
      </w:r>
      <w:r w:rsidRPr="00A26184">
        <w:rPr>
          <w:lang w:eastAsia="zh-TW"/>
        </w:rPr>
        <w:t>75%</w:t>
      </w:r>
      <w:r w:rsidRPr="00A26184">
        <w:rPr>
          <w:lang w:eastAsia="zh-TW"/>
        </w:rPr>
        <w:t>的廠商獲得</w:t>
      </w:r>
      <w:r w:rsidRPr="00A26184">
        <w:rPr>
          <w:lang w:eastAsia="zh-TW"/>
        </w:rPr>
        <w:t>ISO</w:t>
      </w:r>
      <w:r w:rsidRPr="00A26184">
        <w:rPr>
          <w:lang w:eastAsia="zh-TW"/>
        </w:rPr>
        <w:t>認證，另許多業者為拓展歐洲市場，已獲得</w:t>
      </w:r>
      <w:r w:rsidRPr="00A26184">
        <w:rPr>
          <w:lang w:eastAsia="zh-TW"/>
        </w:rPr>
        <w:t>CE Mark</w:t>
      </w:r>
      <w:r w:rsidRPr="00A26184">
        <w:rPr>
          <w:lang w:eastAsia="zh-TW"/>
        </w:rPr>
        <w:t>認證。印度大型工具機廠商生產之工具機主要以印度重工業所需設備為主，中小型業者則以附屬設備為主。</w:t>
      </w:r>
    </w:p>
    <w:p w:rsidR="005E7C58" w:rsidRPr="00A26184" w:rsidRDefault="005E7C58" w:rsidP="000C2088">
      <w:pPr>
        <w:pStyle w:val="afb"/>
        <w:ind w:left="1417" w:firstLine="472"/>
        <w:rPr>
          <w:lang w:eastAsia="zh-TW"/>
        </w:rPr>
      </w:pPr>
      <w:r w:rsidRPr="00A26184">
        <w:rPr>
          <w:lang w:eastAsia="zh-TW"/>
        </w:rPr>
        <w:lastRenderedPageBreak/>
        <w:t>整體而言，印度本土工具機業者由於技術及規模仍不足，僅能提供市場需求大約</w:t>
      </w:r>
      <w:r w:rsidR="00594BB4" w:rsidRPr="00A26184">
        <w:rPr>
          <w:rFonts w:hint="eastAsia"/>
          <w:lang w:eastAsia="zh-TW"/>
        </w:rPr>
        <w:t>4</w:t>
      </w:r>
      <w:r w:rsidRPr="00A26184">
        <w:rPr>
          <w:lang w:eastAsia="zh-TW"/>
        </w:rPr>
        <w:t>0%</w:t>
      </w:r>
      <w:r w:rsidRPr="00A26184">
        <w:rPr>
          <w:lang w:eastAsia="zh-TW"/>
        </w:rPr>
        <w:t>的量，其他</w:t>
      </w:r>
      <w:r w:rsidRPr="00A26184">
        <w:rPr>
          <w:lang w:eastAsia="zh-TW"/>
        </w:rPr>
        <w:t>60%</w:t>
      </w:r>
      <w:r w:rsidRPr="00A26184">
        <w:rPr>
          <w:lang w:eastAsia="zh-TW"/>
        </w:rPr>
        <w:t>倚靠進口，印度工具機的需求和供給之間仍有相當大的差距，除本土工具機業者有擴大生產的空間外，也提供了外國業者許多投資機會。受到主要的客戶如汽車和耐久財消費品業者高精密度需求的驅動，印度工具機也正朝著越來越複雜的數值控制發展。印度工具機生產業者需要具有發展機密機械的能力，以滿足客戶的需求，提供外國業者合作的機會。</w:t>
      </w:r>
      <w:r w:rsidRPr="00A26184">
        <w:rPr>
          <w:rFonts w:hint="eastAsia"/>
          <w:lang w:eastAsia="zh-TW"/>
        </w:rPr>
        <w:t>依</w:t>
      </w:r>
      <w:r w:rsidRPr="00A26184">
        <w:rPr>
          <w:lang w:eastAsia="zh-TW"/>
        </w:rPr>
        <w:t>印度工具機協會擬定</w:t>
      </w:r>
      <w:r w:rsidRPr="00A26184">
        <w:rPr>
          <w:rFonts w:hint="eastAsia"/>
          <w:lang w:eastAsia="zh-TW"/>
        </w:rPr>
        <w:t>之</w:t>
      </w:r>
      <w:r w:rsidRPr="00A26184">
        <w:rPr>
          <w:lang w:eastAsia="zh-TW"/>
        </w:rPr>
        <w:t>發展計畫，預定於</w:t>
      </w:r>
      <w:r w:rsidRPr="00A26184">
        <w:rPr>
          <w:lang w:eastAsia="zh-TW"/>
        </w:rPr>
        <w:t>2020</w:t>
      </w:r>
      <w:r w:rsidRPr="00A26184">
        <w:rPr>
          <w:lang w:eastAsia="zh-TW"/>
        </w:rPr>
        <w:t>年成為世界第五大工具機生產國，國內自給率達到</w:t>
      </w:r>
      <w:r w:rsidRPr="00A26184">
        <w:rPr>
          <w:lang w:eastAsia="zh-TW"/>
        </w:rPr>
        <w:t>67%</w:t>
      </w:r>
      <w:r w:rsidRPr="00A26184">
        <w:rPr>
          <w:lang w:eastAsia="zh-TW"/>
        </w:rPr>
        <w:t>，外銷比率達到</w:t>
      </w:r>
      <w:r w:rsidRPr="00A26184">
        <w:rPr>
          <w:lang w:eastAsia="zh-TW"/>
        </w:rPr>
        <w:t>20%</w:t>
      </w:r>
      <w:r w:rsidRPr="00A26184">
        <w:rPr>
          <w:lang w:eastAsia="zh-TW"/>
        </w:rPr>
        <w:t>的目標。</w:t>
      </w:r>
    </w:p>
    <w:p w:rsidR="005E7C58" w:rsidRPr="00A26184" w:rsidRDefault="005E7C58" w:rsidP="000C2088">
      <w:pPr>
        <w:pStyle w:val="afb"/>
        <w:ind w:left="1417" w:firstLine="472"/>
        <w:rPr>
          <w:lang w:eastAsia="zh-TW"/>
        </w:rPr>
      </w:pPr>
      <w:r w:rsidRPr="00A26184">
        <w:rPr>
          <w:lang w:eastAsia="zh-TW"/>
        </w:rPr>
        <w:t>印度在機械設備產業上游之原料部分發展相當完整，除本身自產鐵礦外，更是全球主要鋼材生產大國之一。在中游之鋼、鐵材二次加工產業，因鑄、鍛工業較無技術門檻且印度初級勞工成本低廉，故許多國家轉往印度代工採購，尤其是有汙染問題的鑄造業，例如：</w:t>
      </w:r>
      <w:r w:rsidRPr="00A26184">
        <w:rPr>
          <w:lang w:eastAsia="zh-TW"/>
        </w:rPr>
        <w:t>Volvo</w:t>
      </w:r>
      <w:r w:rsidRPr="00A26184">
        <w:rPr>
          <w:lang w:eastAsia="zh-TW"/>
        </w:rPr>
        <w:t>重車引擎鑄造係由印度代工，再運回歐洲進行精細加工，其他如大型鑄件或軍事工業相關之特殊加工，印度具有一定之水準。至於下游配合產業則因印度並非傳統工業國，故</w:t>
      </w:r>
      <w:r w:rsidR="004727D5" w:rsidRPr="00A26184">
        <w:rPr>
          <w:lang w:eastAsia="zh-TW"/>
        </w:rPr>
        <w:t>臺灣</w:t>
      </w:r>
      <w:r w:rsidRPr="00A26184">
        <w:rPr>
          <w:lang w:eastAsia="zh-TW"/>
        </w:rPr>
        <w:t>之產業分工模式，在印度並無法實現，尤其是精密加工，因印度加工機具落後，故精密組件欲尋得本土供應廠商恐有一定難度，周邊配合產業如電機、控制等零附件，在印度尋得合格供應商的機會亦不大。故在印度欲從事機械設備業之投資，目前仍以進口零組件進行成品組裝較具可行性。</w:t>
      </w:r>
    </w:p>
    <w:p w:rsidR="005E7C58" w:rsidRPr="00A26184" w:rsidRDefault="005E7C58" w:rsidP="000C2088">
      <w:pPr>
        <w:pStyle w:val="afb"/>
        <w:ind w:left="1417" w:firstLine="472"/>
      </w:pPr>
      <w:r w:rsidRPr="00A26184">
        <w:t>印度機器設備產業主要聚落包括</w:t>
      </w:r>
      <w:r w:rsidR="008F3D03" w:rsidRPr="00A26184">
        <w:rPr>
          <w:rFonts w:hint="eastAsia"/>
          <w:lang w:eastAsia="zh-TW"/>
        </w:rPr>
        <w:t>：</w:t>
      </w:r>
      <w:r w:rsidRPr="00A26184">
        <w:t>Maharashtra</w:t>
      </w:r>
      <w:r w:rsidRPr="00A26184">
        <w:t>州之</w:t>
      </w:r>
      <w:r w:rsidRPr="00A26184">
        <w:t>Mumbai</w:t>
      </w:r>
      <w:r w:rsidR="000C2088" w:rsidRPr="00A26184">
        <w:t>（</w:t>
      </w:r>
      <w:r w:rsidRPr="00A26184">
        <w:t>工具機</w:t>
      </w:r>
      <w:r w:rsidR="000C2088" w:rsidRPr="00A26184">
        <w:t>）</w:t>
      </w:r>
      <w:r w:rsidRPr="00A26184">
        <w:t>及</w:t>
      </w:r>
      <w:r w:rsidRPr="00A26184">
        <w:t>Pune</w:t>
      </w:r>
      <w:r w:rsidR="000C2088" w:rsidRPr="00A26184">
        <w:t>（</w:t>
      </w:r>
      <w:r w:rsidRPr="00A26184">
        <w:t>金屬加工、工具機、鑄鍛工業、塑膠機械、模具</w:t>
      </w:r>
      <w:r w:rsidR="000C2088" w:rsidRPr="00A26184">
        <w:t>）</w:t>
      </w:r>
      <w:r w:rsidRPr="00A26184">
        <w:t>；</w:t>
      </w:r>
      <w:r w:rsidRPr="00A26184">
        <w:t>Punjab</w:t>
      </w:r>
      <w:r w:rsidRPr="00A26184">
        <w:t>州之</w:t>
      </w:r>
      <w:r w:rsidRPr="00A26184">
        <w:t>Batala</w:t>
      </w:r>
      <w:r w:rsidRPr="00A26184">
        <w:t>、</w:t>
      </w:r>
      <w:r w:rsidRPr="00A26184">
        <w:t>Jalandhar</w:t>
      </w:r>
      <w:r w:rsidRPr="00A26184">
        <w:t>及</w:t>
      </w:r>
      <w:r w:rsidRPr="00A26184">
        <w:t>Ludhiana</w:t>
      </w:r>
      <w:r w:rsidR="000C2088" w:rsidRPr="00A26184">
        <w:t>（</w:t>
      </w:r>
      <w:r w:rsidRPr="00A26184">
        <w:t>金屬加工、零組件加工</w:t>
      </w:r>
      <w:r w:rsidR="000C2088" w:rsidRPr="00A26184">
        <w:t>）</w:t>
      </w:r>
      <w:r w:rsidRPr="00A26184">
        <w:t>；</w:t>
      </w:r>
      <w:r w:rsidRPr="00A26184">
        <w:t>Gujarat</w:t>
      </w:r>
      <w:r w:rsidRPr="00A26184">
        <w:t>州之</w:t>
      </w:r>
      <w:r w:rsidRPr="00A26184">
        <w:t>Ahmedabad</w:t>
      </w:r>
      <w:r w:rsidR="000C2088" w:rsidRPr="00A26184">
        <w:t>（</w:t>
      </w:r>
      <w:r w:rsidRPr="00A26184">
        <w:t>工具機、鋼鐵工業、塑膠機械</w:t>
      </w:r>
      <w:r w:rsidR="000C2088" w:rsidRPr="00A26184">
        <w:t>）</w:t>
      </w:r>
      <w:r w:rsidRPr="00A26184">
        <w:t>、</w:t>
      </w:r>
      <w:r w:rsidRPr="00A26184">
        <w:t>Baroda</w:t>
      </w:r>
      <w:r w:rsidR="000C2088" w:rsidRPr="00A26184">
        <w:t>（</w:t>
      </w:r>
      <w:r w:rsidRPr="00A26184">
        <w:t>化工機械</w:t>
      </w:r>
      <w:r w:rsidR="000C2088" w:rsidRPr="00A26184">
        <w:t>）</w:t>
      </w:r>
      <w:r w:rsidRPr="00A26184">
        <w:t>、</w:t>
      </w:r>
      <w:r w:rsidRPr="00A26184">
        <w:t>Rajkot Jamnagar</w:t>
      </w:r>
      <w:r w:rsidRPr="00A26184">
        <w:t>及</w:t>
      </w:r>
      <w:r w:rsidRPr="00A26184">
        <w:t>Surendranagar</w:t>
      </w:r>
      <w:r w:rsidR="000C2088" w:rsidRPr="00A26184">
        <w:t>（</w:t>
      </w:r>
      <w:r w:rsidRPr="00A26184">
        <w:t>紡織機械、化工機</w:t>
      </w:r>
      <w:r w:rsidRPr="00A26184">
        <w:lastRenderedPageBreak/>
        <w:t>械</w:t>
      </w:r>
      <w:r w:rsidR="000C2088" w:rsidRPr="00A26184">
        <w:t>）</w:t>
      </w:r>
      <w:r w:rsidRPr="00A26184">
        <w:t>；</w:t>
      </w:r>
      <w:r w:rsidRPr="00A26184">
        <w:t>Tamil Nadu</w:t>
      </w:r>
      <w:r w:rsidRPr="00A26184">
        <w:t>州之</w:t>
      </w:r>
      <w:r w:rsidRPr="00A26184">
        <w:t>Coimbatore</w:t>
      </w:r>
      <w:r w:rsidR="000C2088" w:rsidRPr="00A26184">
        <w:t>（</w:t>
      </w:r>
      <w:r w:rsidRPr="00A26184">
        <w:t>鑄鍛工業、零組件加工、紡織機械</w:t>
      </w:r>
      <w:r w:rsidR="000C2088" w:rsidRPr="00A26184">
        <w:t>）</w:t>
      </w:r>
      <w:r w:rsidRPr="00A26184">
        <w:t>及</w:t>
      </w:r>
      <w:r w:rsidRPr="00A26184">
        <w:t>Chennai</w:t>
      </w:r>
      <w:r w:rsidR="000C2088" w:rsidRPr="00A26184">
        <w:t>（</w:t>
      </w:r>
      <w:r w:rsidRPr="00A26184">
        <w:t>包裝、食品加工、工程機械</w:t>
      </w:r>
      <w:r w:rsidR="000C2088" w:rsidRPr="00A26184">
        <w:t>）</w:t>
      </w:r>
      <w:r w:rsidRPr="00A26184">
        <w:t>; Karnataka</w:t>
      </w:r>
      <w:r w:rsidRPr="00A26184">
        <w:t>州之</w:t>
      </w:r>
      <w:r w:rsidRPr="00A26184">
        <w:t>Bangalore</w:t>
      </w:r>
      <w:r w:rsidR="000C2088" w:rsidRPr="00A26184">
        <w:t>（</w:t>
      </w:r>
      <w:r w:rsidRPr="00A26184">
        <w:t>工具機</w:t>
      </w:r>
      <w:r w:rsidR="000C2088" w:rsidRPr="00A26184">
        <w:t>）</w:t>
      </w:r>
      <w:r w:rsidRPr="00A26184">
        <w:t>。其中南印度</w:t>
      </w:r>
      <w:r w:rsidRPr="00A26184">
        <w:t>Karnataka</w:t>
      </w:r>
      <w:r w:rsidRPr="00A26184">
        <w:rPr>
          <w:rFonts w:hint="eastAsia"/>
        </w:rPr>
        <w:t>州</w:t>
      </w:r>
      <w:r w:rsidRPr="00A26184">
        <w:t>被視為印度工具機械的主要地區，包括</w:t>
      </w:r>
      <w:r w:rsidRPr="00A26184">
        <w:t>The Ace Group; Bharat Fritz Werner Limited, HMT Machine tools Limited</w:t>
      </w:r>
      <w:r w:rsidRPr="00A26184">
        <w:t>及</w:t>
      </w:r>
      <w:r w:rsidRPr="00A26184">
        <w:t xml:space="preserve"> Bosch Limited</w:t>
      </w:r>
      <w:r w:rsidRPr="00A26184">
        <w:t>等大型集團</w:t>
      </w:r>
      <w:r w:rsidRPr="00A26184">
        <w:rPr>
          <w:rFonts w:hint="eastAsia"/>
        </w:rPr>
        <w:t>均在該州投資</w:t>
      </w:r>
      <w:r w:rsidRPr="00A26184">
        <w:t>。</w:t>
      </w:r>
    </w:p>
    <w:p w:rsidR="005E7C58" w:rsidRPr="00A26184" w:rsidRDefault="005E7C58" w:rsidP="000C2088">
      <w:pPr>
        <w:pStyle w:val="afb"/>
        <w:ind w:left="1417" w:firstLine="472"/>
      </w:pPr>
      <w:r w:rsidRPr="00A26184">
        <w:t>印度工具機產業指標性廠商包括國營的</w:t>
      </w:r>
      <w:r w:rsidRPr="00A26184">
        <w:t>Hindustan Machine Tool</w:t>
      </w:r>
      <w:r w:rsidR="000C2088" w:rsidRPr="00A26184">
        <w:t>（</w:t>
      </w:r>
      <w:r w:rsidRPr="00A26184">
        <w:t>HMT</w:t>
      </w:r>
      <w:r w:rsidR="000C2088" w:rsidRPr="00A26184">
        <w:t>）</w:t>
      </w:r>
      <w:r w:rsidRPr="00A26184">
        <w:t>，也是該產業企業龍頭，其他主要廠商包括</w:t>
      </w:r>
      <w:r w:rsidRPr="00A26184">
        <w:t>ABB Limited</w:t>
      </w:r>
      <w:r w:rsidRPr="00A26184">
        <w:t>、</w:t>
      </w:r>
      <w:r w:rsidRPr="00A26184">
        <w:t>Bharat Heavy Electricals Limited</w:t>
      </w:r>
      <w:r w:rsidR="000C2088" w:rsidRPr="00A26184">
        <w:t>（</w:t>
      </w:r>
      <w:r w:rsidRPr="00A26184">
        <w:t>BHEL</w:t>
      </w:r>
      <w:r w:rsidR="000C2088" w:rsidRPr="00A26184">
        <w:t>）</w:t>
      </w:r>
      <w:r w:rsidRPr="00A26184">
        <w:t>、</w:t>
      </w:r>
      <w:r w:rsidRPr="00A26184">
        <w:t>Cummins</w:t>
      </w:r>
      <w:r w:rsidRPr="00A26184">
        <w:t>、</w:t>
      </w:r>
      <w:r w:rsidRPr="00A26184">
        <w:t>Crompton Greaves</w:t>
      </w:r>
      <w:r w:rsidRPr="00A26184">
        <w:t>、</w:t>
      </w:r>
      <w:r w:rsidRPr="00A26184">
        <w:t>Elgi Equipments</w:t>
      </w:r>
      <w:r w:rsidRPr="00A26184">
        <w:t>、</w:t>
      </w:r>
      <w:r w:rsidRPr="00A26184">
        <w:t>Kirloskar Oil Engines Limited</w:t>
      </w:r>
      <w:r w:rsidR="000C2088" w:rsidRPr="00A26184">
        <w:t>（</w:t>
      </w:r>
      <w:r w:rsidRPr="00A26184">
        <w:t>KOEL</w:t>
      </w:r>
      <w:r w:rsidR="000C2088" w:rsidRPr="00A26184">
        <w:t>）</w:t>
      </w:r>
      <w:r w:rsidRPr="00A26184">
        <w:t>、</w:t>
      </w:r>
      <w:r w:rsidRPr="00A26184">
        <w:t>Siemens</w:t>
      </w:r>
      <w:r w:rsidRPr="00A26184">
        <w:t>和</w:t>
      </w:r>
      <w:r w:rsidRPr="00A26184">
        <w:t>Thermax</w:t>
      </w:r>
      <w:r w:rsidRPr="00A26184">
        <w:t>。</w:t>
      </w:r>
    </w:p>
    <w:p w:rsidR="005E7C58" w:rsidRPr="00A26184" w:rsidRDefault="005E7C58" w:rsidP="000C2088">
      <w:pPr>
        <w:pStyle w:val="afb"/>
        <w:ind w:left="1417" w:firstLine="472"/>
        <w:rPr>
          <w:lang w:eastAsia="zh-TW"/>
        </w:rPr>
      </w:pPr>
      <w:r w:rsidRPr="00A26184">
        <w:rPr>
          <w:lang w:eastAsia="zh-TW"/>
        </w:rPr>
        <w:t>印度工具機產業目前面臨的問題包括原物料、居高不下的電費及停電問題、專業人才的培訓、昂貴的機器設備及不完善的安全規範，均係主要影響該項產業發展的因素，另外，由於印度工具機產業尚重度依賴進口產品，造成該項產業嚴重的貿易逆差，將是未來印度必須面對的重大議題之一。</w:t>
      </w:r>
    </w:p>
    <w:p w:rsidR="005E7C58" w:rsidRPr="00A26184" w:rsidRDefault="008F3D03" w:rsidP="000C2088">
      <w:pPr>
        <w:pStyle w:val="af4"/>
        <w:ind w:left="1417" w:hanging="472"/>
        <w:rPr>
          <w:lang w:eastAsia="zh-TW"/>
        </w:rPr>
      </w:pPr>
      <w:r w:rsidRPr="00A26184">
        <w:rPr>
          <w:rFonts w:hint="eastAsia"/>
          <w:lang w:eastAsia="zh-TW"/>
        </w:rPr>
        <w:t>３、</w:t>
      </w:r>
      <w:r w:rsidR="005E7C58" w:rsidRPr="00A26184">
        <w:rPr>
          <w:lang w:eastAsia="zh-TW"/>
        </w:rPr>
        <w:t>利用參展拓展印度工具機市場</w:t>
      </w:r>
    </w:p>
    <w:p w:rsidR="005E7C58" w:rsidRPr="00A26184" w:rsidRDefault="005E7C58" w:rsidP="000C2088">
      <w:pPr>
        <w:pStyle w:val="afb"/>
        <w:ind w:left="1417" w:firstLine="472"/>
        <w:rPr>
          <w:lang w:eastAsia="zh-TW"/>
        </w:rPr>
      </w:pPr>
      <w:r w:rsidRPr="00A26184">
        <w:rPr>
          <w:lang w:eastAsia="zh-TW"/>
        </w:rPr>
        <w:t>工廠購買機械設備，除性能與價格為最重要考量因素外，售後服務也是關鍵。機械設備不像消費產品，僅靠通訊聯繫就有可能成交，主要拓銷管道仍為傳統的展覽行銷。</w:t>
      </w:r>
    </w:p>
    <w:p w:rsidR="005E7C58" w:rsidRPr="00A26184" w:rsidRDefault="005E7C58" w:rsidP="000C2088">
      <w:pPr>
        <w:pStyle w:val="afb"/>
        <w:ind w:left="1417" w:firstLine="472"/>
        <w:rPr>
          <w:lang w:eastAsia="zh-TW"/>
        </w:rPr>
      </w:pPr>
      <w:r w:rsidRPr="00A26184">
        <w:rPr>
          <w:lang w:eastAsia="zh-TW"/>
        </w:rPr>
        <w:t>我國工具機業者無論規模與知名度均無法與歐洲及日本大廠相提並論，雖然目前我國工具機性能普遍獲得很好評價，價格與歐日大廠有一段差距。不過由於我國業者規模普遍較小，如何克服售後服務問題是能否有效拓展的關鍵，業者也許可評估設立聯合服務中心的可行性。</w:t>
      </w:r>
    </w:p>
    <w:p w:rsidR="00E726D0" w:rsidRPr="00A26184" w:rsidRDefault="00E726D0" w:rsidP="008F3D03">
      <w:pPr>
        <w:pStyle w:val="a8"/>
      </w:pPr>
    </w:p>
    <w:p w:rsidR="00FB41C9" w:rsidRPr="00A26184" w:rsidRDefault="00FB41C9" w:rsidP="008F3D03">
      <w:pPr>
        <w:pStyle w:val="a8"/>
      </w:pPr>
      <w:r w:rsidRPr="00A26184">
        <w:lastRenderedPageBreak/>
        <w:t>（三）汽機車工業</w:t>
      </w:r>
    </w:p>
    <w:p w:rsidR="006C0636" w:rsidRPr="00A26184" w:rsidRDefault="00D64F51" w:rsidP="00E726D0">
      <w:pPr>
        <w:pStyle w:val="af1"/>
        <w:ind w:left="945" w:firstLine="472"/>
        <w:rPr>
          <w:lang w:eastAsia="zh-TW"/>
        </w:rPr>
      </w:pPr>
      <w:r w:rsidRPr="00A26184">
        <w:rPr>
          <w:lang w:eastAsia="zh-TW"/>
        </w:rPr>
        <w:t>2018-</w:t>
      </w:r>
      <w:proofErr w:type="gramStart"/>
      <w:r w:rsidRPr="00A26184">
        <w:rPr>
          <w:lang w:eastAsia="zh-TW"/>
        </w:rPr>
        <w:t>19</w:t>
      </w:r>
      <w:proofErr w:type="gramEnd"/>
      <w:r w:rsidRPr="00A26184">
        <w:rPr>
          <w:lang w:eastAsia="zh-TW"/>
        </w:rPr>
        <w:t>年</w:t>
      </w:r>
      <w:r w:rsidRPr="00A26184">
        <w:rPr>
          <w:rFonts w:hint="eastAsia"/>
          <w:lang w:eastAsia="zh-TW"/>
        </w:rPr>
        <w:t>度</w:t>
      </w:r>
      <w:r w:rsidRPr="00A26184">
        <w:rPr>
          <w:lang w:eastAsia="zh-TW"/>
        </w:rPr>
        <w:t>印度生產</w:t>
      </w:r>
      <w:r w:rsidRPr="00A26184">
        <w:rPr>
          <w:lang w:eastAsia="zh-TW"/>
        </w:rPr>
        <w:t>2,627</w:t>
      </w:r>
      <w:r w:rsidRPr="00A26184">
        <w:rPr>
          <w:lang w:eastAsia="zh-TW"/>
        </w:rPr>
        <w:t>萬部汽車。</w:t>
      </w:r>
      <w:r w:rsidRPr="00A26184">
        <w:rPr>
          <w:lang w:eastAsia="zh-TW"/>
        </w:rPr>
        <w:t>2018</w:t>
      </w:r>
      <w:r w:rsidRPr="00A26184">
        <w:rPr>
          <w:lang w:eastAsia="zh-TW"/>
        </w:rPr>
        <w:t>年計銷售汽車</w:t>
      </w:r>
      <w:r w:rsidRPr="00A26184">
        <w:rPr>
          <w:lang w:eastAsia="zh-TW"/>
        </w:rPr>
        <w:t>399</w:t>
      </w:r>
      <w:r w:rsidRPr="00A26184">
        <w:rPr>
          <w:lang w:eastAsia="zh-TW"/>
        </w:rPr>
        <w:t>萬輛。</w:t>
      </w:r>
      <w:r w:rsidRPr="00A26184">
        <w:rPr>
          <w:lang w:eastAsia="zh-TW"/>
        </w:rPr>
        <w:t>2019</w:t>
      </w:r>
      <w:r w:rsidRPr="00A26184">
        <w:rPr>
          <w:lang w:eastAsia="zh-TW"/>
        </w:rPr>
        <w:t>年汽車新車累計銷銷售量為</w:t>
      </w:r>
      <w:r w:rsidRPr="00A26184">
        <w:rPr>
          <w:lang w:eastAsia="zh-TW"/>
        </w:rPr>
        <w:t>381.69</w:t>
      </w:r>
      <w:r w:rsidRPr="00A26184">
        <w:rPr>
          <w:lang w:eastAsia="zh-TW"/>
        </w:rPr>
        <w:t>萬輛，較上年同期下降</w:t>
      </w:r>
      <w:r w:rsidRPr="00A26184">
        <w:rPr>
          <w:lang w:eastAsia="zh-TW"/>
        </w:rPr>
        <w:t>13.3%</w:t>
      </w:r>
      <w:r w:rsidRPr="00A26184">
        <w:rPr>
          <w:lang w:eastAsia="zh-TW"/>
        </w:rPr>
        <w:t>。其中，家用車銷售量為</w:t>
      </w:r>
      <w:r w:rsidRPr="00A26184">
        <w:rPr>
          <w:lang w:eastAsia="zh-TW"/>
        </w:rPr>
        <w:t>296.21</w:t>
      </w:r>
      <w:r w:rsidRPr="00A26184">
        <w:rPr>
          <w:lang w:eastAsia="zh-TW"/>
        </w:rPr>
        <w:t>萬輛，較上年同期下降</w:t>
      </w:r>
      <w:r w:rsidRPr="00A26184">
        <w:rPr>
          <w:lang w:eastAsia="zh-TW"/>
        </w:rPr>
        <w:t>12.7%</w:t>
      </w:r>
      <w:r w:rsidRPr="00A26184">
        <w:rPr>
          <w:lang w:eastAsia="zh-TW"/>
        </w:rPr>
        <w:t>，商用車銷售量為</w:t>
      </w:r>
      <w:r w:rsidRPr="00A26184">
        <w:rPr>
          <w:lang w:eastAsia="zh-TW"/>
        </w:rPr>
        <w:t>85.48</w:t>
      </w:r>
      <w:r w:rsidRPr="00A26184">
        <w:rPr>
          <w:lang w:eastAsia="zh-TW"/>
        </w:rPr>
        <w:t>萬輛，較上年同期下降</w:t>
      </w:r>
      <w:r w:rsidRPr="00A26184">
        <w:rPr>
          <w:lang w:eastAsia="zh-TW"/>
        </w:rPr>
        <w:t>15.0%</w:t>
      </w:r>
      <w:r w:rsidRPr="00A26184">
        <w:rPr>
          <w:lang w:eastAsia="zh-TW"/>
        </w:rPr>
        <w:t>。機車的生產占整體生產活動的八成，主要原因是年輕人消費力蓬勃發展。其次則為商用車，約占整體生產的一成以上。就汽機車需求數量而言也達到全球名列前茅。</w:t>
      </w:r>
    </w:p>
    <w:p w:rsidR="006C0636" w:rsidRPr="00A26184" w:rsidRDefault="006C0636" w:rsidP="00E726D0">
      <w:pPr>
        <w:pStyle w:val="af1"/>
        <w:ind w:left="945" w:firstLine="472"/>
        <w:rPr>
          <w:lang w:eastAsia="zh-TW"/>
        </w:rPr>
      </w:pPr>
      <w:r w:rsidRPr="00A26184">
        <w:rPr>
          <w:rFonts w:hint="eastAsia"/>
          <w:lang w:eastAsia="zh-TW"/>
        </w:rPr>
        <w:t>印度有龐大的汽機車及零配件市場，預估至</w:t>
      </w:r>
      <w:r w:rsidRPr="00A26184">
        <w:rPr>
          <w:lang w:eastAsia="zh-TW"/>
        </w:rPr>
        <w:t>2026</w:t>
      </w:r>
      <w:r w:rsidRPr="00A26184">
        <w:rPr>
          <w:rFonts w:hint="eastAsia"/>
          <w:lang w:eastAsia="zh-TW"/>
        </w:rPr>
        <w:t>年產業產值將大幅成長，計</w:t>
      </w:r>
      <w:proofErr w:type="gramStart"/>
      <w:r w:rsidRPr="00A26184">
        <w:rPr>
          <w:rFonts w:hint="eastAsia"/>
          <w:lang w:eastAsia="zh-TW"/>
        </w:rPr>
        <w:t>汽機車達</w:t>
      </w:r>
      <w:proofErr w:type="gramEnd"/>
      <w:r w:rsidRPr="00A26184">
        <w:rPr>
          <w:lang w:eastAsia="zh-TW"/>
        </w:rPr>
        <w:t>2,828</w:t>
      </w:r>
      <w:r w:rsidRPr="00A26184">
        <w:rPr>
          <w:rFonts w:hint="eastAsia"/>
          <w:lang w:eastAsia="zh-TW"/>
        </w:rPr>
        <w:t>億美元、零配件</w:t>
      </w:r>
      <w:r w:rsidRPr="00A26184">
        <w:rPr>
          <w:lang w:eastAsia="zh-TW"/>
        </w:rPr>
        <w:t>1,000</w:t>
      </w:r>
      <w:r w:rsidRPr="00A26184">
        <w:rPr>
          <w:rFonts w:hint="eastAsia"/>
          <w:lang w:eastAsia="zh-TW"/>
        </w:rPr>
        <w:t>億美元。以全球每千人平均擁有</w:t>
      </w:r>
      <w:r w:rsidRPr="00A26184">
        <w:rPr>
          <w:lang w:eastAsia="zh-TW"/>
        </w:rPr>
        <w:t>182</w:t>
      </w:r>
      <w:r w:rsidRPr="00A26184">
        <w:rPr>
          <w:rFonts w:hint="eastAsia"/>
          <w:lang w:eastAsia="zh-TW"/>
        </w:rPr>
        <w:t>輛汽車推估，印度汽車市場最少有八倍成長空間，各大汽機車及零配件製造商紛紛加大投資以擴充產能。</w:t>
      </w:r>
    </w:p>
    <w:p w:rsidR="00B81700" w:rsidRPr="00A26184" w:rsidRDefault="00B81700" w:rsidP="00E726D0">
      <w:pPr>
        <w:pStyle w:val="af1"/>
        <w:ind w:left="945" w:firstLine="472"/>
      </w:pPr>
      <w:r w:rsidRPr="00A26184">
        <w:t>印度四大汽機車產業聚落位置</w:t>
      </w:r>
      <w:proofErr w:type="gramStart"/>
      <w:r w:rsidRPr="00A26184">
        <w:t>為</w:t>
      </w:r>
      <w:proofErr w:type="gramEnd"/>
      <w:r w:rsidRPr="00A26184">
        <w:t>：北部的「</w:t>
      </w:r>
      <w:r w:rsidRPr="00A26184">
        <w:t>Delhi-Gurgaon-Faridabad</w:t>
      </w:r>
      <w:r w:rsidRPr="00A26184">
        <w:t>」；西部的「</w:t>
      </w:r>
      <w:r w:rsidRPr="00A26184">
        <w:t>Mumbai-Pune-Nashik-Aurangabad</w:t>
      </w:r>
      <w:r w:rsidRPr="00A26184">
        <w:t>」；南部的「</w:t>
      </w:r>
      <w:r w:rsidRPr="00A26184">
        <w:t>Chennai-Bengaluru-Hosur</w:t>
      </w:r>
      <w:r w:rsidRPr="00A26184">
        <w:t>」與東部小型的產業聚落「</w:t>
      </w:r>
      <w:r w:rsidRPr="00A26184">
        <w:t>Jamshedpur-Kolkata</w:t>
      </w:r>
      <w:r w:rsidRPr="00A26184">
        <w:t>」。</w:t>
      </w:r>
    </w:p>
    <w:p w:rsidR="00B81700" w:rsidRPr="00A26184" w:rsidRDefault="004D1B67" w:rsidP="00E726D0">
      <w:pPr>
        <w:pStyle w:val="af1"/>
        <w:ind w:left="945" w:firstLine="472"/>
        <w:rPr>
          <w:lang w:eastAsia="zh-TW"/>
        </w:rPr>
      </w:pPr>
      <w:r w:rsidRPr="00A26184">
        <w:t>目前外資投入印度汽車產銷行列者，包括</w:t>
      </w:r>
      <w:r w:rsidRPr="00A26184">
        <w:rPr>
          <w:rFonts w:hint="eastAsia"/>
        </w:rPr>
        <w:t>Maruti Suzuki</w:t>
      </w:r>
      <w:r w:rsidR="000C2088" w:rsidRPr="00A26184">
        <w:t>（</w:t>
      </w:r>
      <w:r w:rsidR="00B81700" w:rsidRPr="00A26184">
        <w:t>日本</w:t>
      </w:r>
      <w:r w:rsidR="000C2088" w:rsidRPr="00A26184">
        <w:t>）</w:t>
      </w:r>
      <w:r w:rsidR="00B81700" w:rsidRPr="00A26184">
        <w:t>、</w:t>
      </w:r>
      <w:r w:rsidRPr="00A26184">
        <w:rPr>
          <w:rFonts w:hint="eastAsia"/>
        </w:rPr>
        <w:t>Nissan</w:t>
      </w:r>
      <w:r w:rsidR="000C2088" w:rsidRPr="00A26184">
        <w:t>（</w:t>
      </w:r>
      <w:r w:rsidR="00B81700" w:rsidRPr="00A26184">
        <w:t>日本</w:t>
      </w:r>
      <w:r w:rsidR="000C2088" w:rsidRPr="00A26184">
        <w:t>）</w:t>
      </w:r>
      <w:r w:rsidRPr="00A26184">
        <w:t>、</w:t>
      </w:r>
      <w:r w:rsidRPr="00A26184">
        <w:rPr>
          <w:rFonts w:hint="eastAsia"/>
        </w:rPr>
        <w:t>Fiat</w:t>
      </w:r>
      <w:r w:rsidR="000C2088" w:rsidRPr="00A26184">
        <w:t>（</w:t>
      </w:r>
      <w:r w:rsidR="00B81700" w:rsidRPr="00A26184">
        <w:rPr>
          <w:rFonts w:hint="eastAsia"/>
        </w:rPr>
        <w:t>義</w:t>
      </w:r>
      <w:r w:rsidR="00B81700" w:rsidRPr="00A26184">
        <w:t>大利</w:t>
      </w:r>
      <w:r w:rsidR="000C2088" w:rsidRPr="00A26184">
        <w:t>）</w:t>
      </w:r>
      <w:r w:rsidR="00B81700" w:rsidRPr="00A26184">
        <w:t>、</w:t>
      </w:r>
      <w:r w:rsidRPr="00A26184">
        <w:rPr>
          <w:rFonts w:hint="eastAsia"/>
        </w:rPr>
        <w:t>Volkswagen</w:t>
      </w:r>
      <w:r w:rsidR="000C2088" w:rsidRPr="00A26184">
        <w:t>（</w:t>
      </w:r>
      <w:r w:rsidR="00B81700" w:rsidRPr="00A26184">
        <w:t>德國</w:t>
      </w:r>
      <w:r w:rsidR="000C2088" w:rsidRPr="00A26184">
        <w:t>）</w:t>
      </w:r>
      <w:r w:rsidR="00B81700" w:rsidRPr="00A26184">
        <w:t>、</w:t>
      </w:r>
      <w:r w:rsidRPr="00A26184">
        <w:rPr>
          <w:rFonts w:hint="eastAsia"/>
        </w:rPr>
        <w:t>Renault</w:t>
      </w:r>
      <w:r w:rsidR="000C2088" w:rsidRPr="00A26184">
        <w:t>（</w:t>
      </w:r>
      <w:r w:rsidR="00B81700" w:rsidRPr="00A26184">
        <w:t>法國</w:t>
      </w:r>
      <w:r w:rsidR="000C2088" w:rsidRPr="00A26184">
        <w:t>）</w:t>
      </w:r>
      <w:r w:rsidR="00B81700" w:rsidRPr="00A26184">
        <w:t>、</w:t>
      </w:r>
      <w:r w:rsidRPr="00A26184">
        <w:rPr>
          <w:rFonts w:hint="eastAsia"/>
        </w:rPr>
        <w:t>Hyundai</w:t>
      </w:r>
      <w:r w:rsidR="000C2088" w:rsidRPr="00A26184">
        <w:t>（</w:t>
      </w:r>
      <w:r w:rsidR="00B81700" w:rsidRPr="00A26184">
        <w:t>韓國</w:t>
      </w:r>
      <w:r w:rsidR="000C2088" w:rsidRPr="00A26184">
        <w:t>）</w:t>
      </w:r>
      <w:r w:rsidR="00B81700" w:rsidRPr="00A26184">
        <w:t>、</w:t>
      </w:r>
      <w:r w:rsidRPr="00A26184">
        <w:rPr>
          <w:rFonts w:hint="eastAsia"/>
        </w:rPr>
        <w:t>GM</w:t>
      </w:r>
      <w:r w:rsidR="000C2088" w:rsidRPr="00A26184">
        <w:t>（</w:t>
      </w:r>
      <w:r w:rsidR="00B81700" w:rsidRPr="00A26184">
        <w:t>美國</w:t>
      </w:r>
      <w:r w:rsidR="000C2088" w:rsidRPr="00A26184">
        <w:t>）</w:t>
      </w:r>
      <w:r w:rsidR="00B81700" w:rsidRPr="00A26184">
        <w:t>、</w:t>
      </w:r>
      <w:r w:rsidRPr="00A26184">
        <w:rPr>
          <w:rFonts w:hint="eastAsia"/>
        </w:rPr>
        <w:t>BMW</w:t>
      </w:r>
      <w:r w:rsidR="000C2088" w:rsidRPr="00A26184">
        <w:t>（</w:t>
      </w:r>
      <w:r w:rsidR="00B81700" w:rsidRPr="00A26184">
        <w:t>德國</w:t>
      </w:r>
      <w:r w:rsidR="000C2088" w:rsidRPr="00A26184">
        <w:t>）</w:t>
      </w:r>
      <w:r w:rsidR="00B81700" w:rsidRPr="00A26184">
        <w:t>、</w:t>
      </w:r>
      <w:r w:rsidRPr="00A26184">
        <w:rPr>
          <w:rFonts w:hint="eastAsia"/>
        </w:rPr>
        <w:t>Ford</w:t>
      </w:r>
      <w:r w:rsidR="000C2088" w:rsidRPr="00A26184">
        <w:t>（</w:t>
      </w:r>
      <w:r w:rsidR="00B81700" w:rsidRPr="00A26184">
        <w:t>美國</w:t>
      </w:r>
      <w:r w:rsidR="000C2088" w:rsidRPr="00A26184">
        <w:t>）</w:t>
      </w:r>
      <w:r w:rsidR="00B81700" w:rsidRPr="00A26184">
        <w:t>、</w:t>
      </w:r>
      <w:r w:rsidRPr="00A26184">
        <w:rPr>
          <w:rFonts w:hint="eastAsia"/>
        </w:rPr>
        <w:t>Toyota</w:t>
      </w:r>
      <w:r w:rsidR="000C2088" w:rsidRPr="00A26184">
        <w:t>（</w:t>
      </w:r>
      <w:r w:rsidR="00B81700" w:rsidRPr="00A26184">
        <w:t>日本</w:t>
      </w:r>
      <w:r w:rsidR="000C2088" w:rsidRPr="00A26184">
        <w:t>）</w:t>
      </w:r>
      <w:r w:rsidR="00B81700" w:rsidRPr="00A26184">
        <w:t>等為大宗。</w:t>
      </w:r>
      <w:r w:rsidR="00B81700" w:rsidRPr="00A26184">
        <w:rPr>
          <w:lang w:eastAsia="zh-TW"/>
        </w:rPr>
        <w:t>目前各主要產業聚落的市占率與設廠公司包括：</w:t>
      </w:r>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2321"/>
        <w:gridCol w:w="6399"/>
      </w:tblGrid>
      <w:tr w:rsidR="00886E75" w:rsidRPr="00A26184">
        <w:trPr>
          <w:tblHeader/>
        </w:trPr>
        <w:tc>
          <w:tcPr>
            <w:tcW w:w="1331" w:type="pct"/>
            <w:tcBorders>
              <w:top w:val="single" w:sz="8" w:space="0" w:color="auto"/>
              <w:left w:val="single" w:sz="8" w:space="0" w:color="auto"/>
              <w:bottom w:val="single" w:sz="8" w:space="0" w:color="auto"/>
              <w:right w:val="single" w:sz="8" w:space="0" w:color="auto"/>
            </w:tcBorders>
            <w:shd w:val="clear" w:color="auto" w:fill="CCFFCC"/>
            <w:tcMar>
              <w:top w:w="0" w:type="dxa"/>
              <w:left w:w="108" w:type="dxa"/>
              <w:bottom w:w="0" w:type="dxa"/>
              <w:right w:w="108" w:type="dxa"/>
            </w:tcMar>
          </w:tcPr>
          <w:p w:rsidR="00B81700" w:rsidRPr="00A26184" w:rsidRDefault="00B81700" w:rsidP="007559EE">
            <w:pPr>
              <w:pStyle w:val="afd"/>
            </w:pPr>
            <w:r w:rsidRPr="00A26184">
              <w:t>地區別</w:t>
            </w:r>
            <w:r w:rsidRPr="00A26184">
              <w:t>/</w:t>
            </w:r>
            <w:r w:rsidRPr="00A26184">
              <w:t>市占率</w:t>
            </w:r>
          </w:p>
        </w:tc>
        <w:tc>
          <w:tcPr>
            <w:tcW w:w="3669" w:type="pct"/>
            <w:tcBorders>
              <w:top w:val="single" w:sz="8" w:space="0" w:color="auto"/>
              <w:left w:val="nil"/>
              <w:bottom w:val="single" w:sz="8" w:space="0" w:color="auto"/>
              <w:right w:val="single" w:sz="8" w:space="0" w:color="auto"/>
            </w:tcBorders>
            <w:shd w:val="clear" w:color="auto" w:fill="CCFFCC"/>
            <w:tcMar>
              <w:top w:w="0" w:type="dxa"/>
              <w:left w:w="108" w:type="dxa"/>
              <w:bottom w:w="0" w:type="dxa"/>
              <w:right w:w="108" w:type="dxa"/>
            </w:tcMar>
          </w:tcPr>
          <w:p w:rsidR="00B81700" w:rsidRPr="00A26184" w:rsidRDefault="00B81700" w:rsidP="007559EE">
            <w:pPr>
              <w:pStyle w:val="afd"/>
            </w:pPr>
            <w:r w:rsidRPr="00A26184">
              <w:t>公司名稱</w:t>
            </w:r>
          </w:p>
        </w:tc>
      </w:tr>
      <w:tr w:rsidR="00886E75" w:rsidRPr="00804F87">
        <w:tc>
          <w:tcPr>
            <w:tcW w:w="133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81700" w:rsidRPr="00A26184" w:rsidRDefault="00B81700" w:rsidP="007559EE">
            <w:pPr>
              <w:pStyle w:val="afd"/>
              <w:jc w:val="both"/>
              <w:rPr>
                <w:lang w:val="fr-FR"/>
              </w:rPr>
            </w:pPr>
            <w:r w:rsidRPr="00A26184">
              <w:rPr>
                <w:lang w:val="fr-FR"/>
              </w:rPr>
              <w:t>Chennai-Bengaluru-Hosur</w:t>
            </w:r>
            <w:r w:rsidR="000C2088" w:rsidRPr="00A26184">
              <w:rPr>
                <w:lang w:val="fr-FR"/>
              </w:rPr>
              <w:t>（</w:t>
            </w:r>
            <w:r w:rsidRPr="00A26184">
              <w:t>南印</w:t>
            </w:r>
            <w:r w:rsidR="000C2088" w:rsidRPr="00A26184">
              <w:rPr>
                <w:lang w:val="fr-FR"/>
              </w:rPr>
              <w:t>）</w:t>
            </w:r>
            <w:r w:rsidRPr="00A26184">
              <w:rPr>
                <w:lang w:val="fr-FR"/>
              </w:rPr>
              <w:t>/35</w:t>
            </w:r>
            <w:r w:rsidR="000C2088" w:rsidRPr="00A26184">
              <w:rPr>
                <w:lang w:val="fr-FR"/>
              </w:rPr>
              <w:t>%</w:t>
            </w:r>
          </w:p>
        </w:tc>
        <w:tc>
          <w:tcPr>
            <w:tcW w:w="3669" w:type="pct"/>
            <w:tcBorders>
              <w:top w:val="nil"/>
              <w:left w:val="nil"/>
              <w:bottom w:val="single" w:sz="8" w:space="0" w:color="auto"/>
              <w:right w:val="single" w:sz="8" w:space="0" w:color="auto"/>
            </w:tcBorders>
            <w:tcMar>
              <w:top w:w="0" w:type="dxa"/>
              <w:left w:w="108" w:type="dxa"/>
              <w:bottom w:w="0" w:type="dxa"/>
              <w:right w:w="108" w:type="dxa"/>
            </w:tcMar>
          </w:tcPr>
          <w:p w:rsidR="00B81700" w:rsidRPr="00A26184" w:rsidRDefault="00E41CAF" w:rsidP="007559EE">
            <w:pPr>
              <w:pStyle w:val="afd"/>
              <w:jc w:val="both"/>
              <w:rPr>
                <w:lang w:val="fr-FR"/>
              </w:rPr>
            </w:pPr>
            <w:r w:rsidRPr="00A26184">
              <w:rPr>
                <w:rFonts w:hint="eastAsia"/>
                <w:lang w:val="fr-FR"/>
              </w:rPr>
              <w:t>Ford</w:t>
            </w:r>
            <w:r w:rsidRPr="00A26184">
              <w:t>、</w:t>
            </w:r>
            <w:r w:rsidRPr="00A26184">
              <w:rPr>
                <w:rFonts w:hint="eastAsia"/>
                <w:lang w:val="fr-FR"/>
              </w:rPr>
              <w:t>Renault</w:t>
            </w:r>
            <w:r w:rsidR="00B81700" w:rsidRPr="00A26184">
              <w:t>、</w:t>
            </w:r>
            <w:r w:rsidRPr="00A26184">
              <w:rPr>
                <w:rFonts w:hint="eastAsia"/>
                <w:lang w:val="fr-FR"/>
              </w:rPr>
              <w:t>Mitsubishi</w:t>
            </w:r>
            <w:r w:rsidRPr="00A26184">
              <w:t>、</w:t>
            </w:r>
            <w:r w:rsidRPr="00A26184">
              <w:rPr>
                <w:rFonts w:hint="eastAsia"/>
                <w:lang w:val="fr-FR"/>
              </w:rPr>
              <w:t>Nissan</w:t>
            </w:r>
            <w:r w:rsidR="00B81700" w:rsidRPr="00A26184">
              <w:t>、</w:t>
            </w:r>
            <w:r w:rsidRPr="00A26184">
              <w:rPr>
                <w:rFonts w:hint="eastAsia"/>
                <w:lang w:val="fr-FR"/>
              </w:rPr>
              <w:t>BMW</w:t>
            </w:r>
            <w:r w:rsidR="00B81700" w:rsidRPr="00A26184">
              <w:t>、</w:t>
            </w:r>
            <w:r w:rsidR="00B81700" w:rsidRPr="00A26184">
              <w:rPr>
                <w:lang w:val="fr-FR"/>
              </w:rPr>
              <w:t>Hindustan</w:t>
            </w:r>
            <w:r w:rsidR="00B81700" w:rsidRPr="00A26184">
              <w:t>、</w:t>
            </w:r>
            <w:r w:rsidR="004D1B67" w:rsidRPr="00A26184">
              <w:rPr>
                <w:rFonts w:hint="eastAsia"/>
                <w:lang w:val="fr-FR"/>
              </w:rPr>
              <w:t>Daimler</w:t>
            </w:r>
            <w:r w:rsidR="00B81700" w:rsidRPr="00A26184">
              <w:t>、</w:t>
            </w:r>
            <w:r w:rsidR="004D1B67" w:rsidRPr="00A26184">
              <w:rPr>
                <w:rFonts w:hint="eastAsia"/>
                <w:lang w:val="fr-FR"/>
              </w:rPr>
              <w:t>Royal Enfield</w:t>
            </w:r>
            <w:r w:rsidR="00B81700" w:rsidRPr="00A26184">
              <w:t>、</w:t>
            </w:r>
            <w:r w:rsidR="004D1B67" w:rsidRPr="00A26184">
              <w:rPr>
                <w:lang w:val="fr-FR"/>
              </w:rPr>
              <w:t>T</w:t>
            </w:r>
            <w:r w:rsidR="004D1B67" w:rsidRPr="00A26184">
              <w:rPr>
                <w:rFonts w:hint="eastAsia"/>
                <w:lang w:val="fr-FR"/>
              </w:rPr>
              <w:t>afe</w:t>
            </w:r>
            <w:r w:rsidR="00B81700" w:rsidRPr="00A26184">
              <w:t>、</w:t>
            </w:r>
            <w:r w:rsidR="004D1B67" w:rsidRPr="00A26184">
              <w:rPr>
                <w:rFonts w:hint="eastAsia"/>
                <w:lang w:val="fr-FR"/>
              </w:rPr>
              <w:t>Toyota</w:t>
            </w:r>
            <w:r w:rsidR="00B81700" w:rsidRPr="00A26184">
              <w:t>、</w:t>
            </w:r>
            <w:r w:rsidR="00B81700" w:rsidRPr="00A26184">
              <w:rPr>
                <w:lang w:val="fr-FR"/>
              </w:rPr>
              <w:t>TVS</w:t>
            </w:r>
            <w:r w:rsidR="00B81700" w:rsidRPr="00A26184">
              <w:t>、</w:t>
            </w:r>
            <w:r w:rsidR="004D1B67" w:rsidRPr="00A26184">
              <w:rPr>
                <w:rFonts w:hint="eastAsia"/>
                <w:lang w:val="fr-FR"/>
              </w:rPr>
              <w:t>Volvo</w:t>
            </w:r>
            <w:r w:rsidR="004D1B67" w:rsidRPr="00A26184">
              <w:rPr>
                <w:rFonts w:hint="eastAsia"/>
              </w:rPr>
              <w:t>、</w:t>
            </w:r>
            <w:r w:rsidR="004D1B67" w:rsidRPr="00A26184">
              <w:rPr>
                <w:rFonts w:hint="eastAsia"/>
                <w:lang w:val="fr-FR"/>
              </w:rPr>
              <w:t>Hyundai</w:t>
            </w:r>
          </w:p>
        </w:tc>
      </w:tr>
      <w:tr w:rsidR="00886E75" w:rsidRPr="00804F87">
        <w:tc>
          <w:tcPr>
            <w:tcW w:w="133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81700" w:rsidRPr="00A26184" w:rsidRDefault="00B81700" w:rsidP="007559EE">
            <w:pPr>
              <w:pStyle w:val="afd"/>
              <w:jc w:val="both"/>
              <w:rPr>
                <w:lang w:val="fr-FR"/>
              </w:rPr>
            </w:pPr>
            <w:r w:rsidRPr="00A26184">
              <w:rPr>
                <w:lang w:val="fr-FR"/>
              </w:rPr>
              <w:t>Mumbai-Pune-</w:t>
            </w:r>
            <w:r w:rsidRPr="00A26184">
              <w:rPr>
                <w:lang w:val="fr-FR"/>
              </w:rPr>
              <w:lastRenderedPageBreak/>
              <w:t xml:space="preserve">Nashik-Aurangabad </w:t>
            </w:r>
          </w:p>
          <w:p w:rsidR="00B81700" w:rsidRPr="00A26184" w:rsidRDefault="000C2088" w:rsidP="007559EE">
            <w:pPr>
              <w:pStyle w:val="afd"/>
              <w:jc w:val="both"/>
              <w:rPr>
                <w:lang w:val="fr-FR"/>
              </w:rPr>
            </w:pPr>
            <w:r w:rsidRPr="00A26184">
              <w:rPr>
                <w:rFonts w:hint="eastAsia"/>
                <w:lang w:val="fr-FR"/>
              </w:rPr>
              <w:t>（</w:t>
            </w:r>
            <w:r w:rsidR="00B81700" w:rsidRPr="00A26184">
              <w:t>西印</w:t>
            </w:r>
            <w:r w:rsidRPr="00A26184">
              <w:rPr>
                <w:lang w:val="fr-FR"/>
              </w:rPr>
              <w:t>）</w:t>
            </w:r>
            <w:r w:rsidR="00B81700" w:rsidRPr="00A26184">
              <w:rPr>
                <w:lang w:val="fr-FR"/>
              </w:rPr>
              <w:t>/33</w:t>
            </w:r>
            <w:r w:rsidRPr="00A26184">
              <w:rPr>
                <w:lang w:val="fr-FR"/>
              </w:rPr>
              <w:t>%</w:t>
            </w:r>
          </w:p>
        </w:tc>
        <w:tc>
          <w:tcPr>
            <w:tcW w:w="3669" w:type="pct"/>
            <w:tcBorders>
              <w:top w:val="nil"/>
              <w:left w:val="nil"/>
              <w:bottom w:val="single" w:sz="8" w:space="0" w:color="auto"/>
              <w:right w:val="single" w:sz="8" w:space="0" w:color="auto"/>
            </w:tcBorders>
            <w:tcMar>
              <w:top w:w="0" w:type="dxa"/>
              <w:left w:w="108" w:type="dxa"/>
              <w:bottom w:w="0" w:type="dxa"/>
              <w:right w:w="108" w:type="dxa"/>
            </w:tcMar>
          </w:tcPr>
          <w:p w:rsidR="00B81700" w:rsidRPr="00A26184" w:rsidRDefault="004D1B67" w:rsidP="007559EE">
            <w:pPr>
              <w:pStyle w:val="afd"/>
              <w:jc w:val="both"/>
              <w:rPr>
                <w:lang w:val="fr-FR"/>
              </w:rPr>
            </w:pPr>
            <w:r w:rsidRPr="00A26184">
              <w:rPr>
                <w:rFonts w:hint="eastAsia"/>
                <w:lang w:val="fr-FR"/>
              </w:rPr>
              <w:lastRenderedPageBreak/>
              <w:t>Volkswagen</w:t>
            </w:r>
            <w:r w:rsidR="00B81700" w:rsidRPr="00A26184">
              <w:t>、</w:t>
            </w:r>
            <w:r w:rsidRPr="00A26184">
              <w:rPr>
                <w:rFonts w:hint="eastAsia"/>
                <w:lang w:val="fr-FR"/>
              </w:rPr>
              <w:t>Fiat</w:t>
            </w:r>
            <w:r w:rsidR="00B81700" w:rsidRPr="00A26184">
              <w:t>、</w:t>
            </w:r>
            <w:r w:rsidRPr="00A26184">
              <w:rPr>
                <w:rFonts w:hint="eastAsia"/>
                <w:lang w:val="fr-FR"/>
              </w:rPr>
              <w:t>Daifuku</w:t>
            </w:r>
            <w:r w:rsidR="00B81700" w:rsidRPr="00A26184">
              <w:t>、</w:t>
            </w:r>
            <w:r w:rsidR="00B81700" w:rsidRPr="00A26184">
              <w:rPr>
                <w:lang w:val="fr-FR"/>
              </w:rPr>
              <w:t>Mahindra</w:t>
            </w:r>
            <w:r w:rsidR="00B81700" w:rsidRPr="00A26184">
              <w:t>、</w:t>
            </w:r>
            <w:r w:rsidRPr="00A26184">
              <w:rPr>
                <w:rFonts w:hint="eastAsia"/>
                <w:lang w:val="fr-FR"/>
              </w:rPr>
              <w:t>Mercedes Benz</w:t>
            </w:r>
            <w:r w:rsidR="00B81700" w:rsidRPr="00A26184">
              <w:t>、</w:t>
            </w:r>
            <w:r w:rsidRPr="00A26184">
              <w:rPr>
                <w:rFonts w:hint="eastAsia"/>
                <w:lang w:val="fr-FR"/>
              </w:rPr>
              <w:lastRenderedPageBreak/>
              <w:t>Skoda</w:t>
            </w:r>
            <w:r w:rsidR="00B81700" w:rsidRPr="00A26184">
              <w:t>、</w:t>
            </w:r>
            <w:r w:rsidRPr="00A26184">
              <w:rPr>
                <w:rFonts w:hint="eastAsia"/>
                <w:lang w:val="fr-FR"/>
              </w:rPr>
              <w:t>Tata</w:t>
            </w:r>
            <w:r w:rsidR="00B81700" w:rsidRPr="00A26184">
              <w:t>、</w:t>
            </w:r>
            <w:r w:rsidR="00B81700" w:rsidRPr="00A26184">
              <w:rPr>
                <w:lang w:val="fr-FR"/>
              </w:rPr>
              <w:t>Eicher</w:t>
            </w:r>
            <w:r w:rsidR="00B81700" w:rsidRPr="00A26184">
              <w:t>、</w:t>
            </w:r>
            <w:r w:rsidRPr="00A26184">
              <w:rPr>
                <w:rFonts w:hint="eastAsia"/>
                <w:lang w:val="fr-FR"/>
              </w:rPr>
              <w:t>Land Rover</w:t>
            </w:r>
            <w:r w:rsidR="00B81700" w:rsidRPr="00A26184">
              <w:t>、</w:t>
            </w:r>
            <w:r w:rsidRPr="00A26184">
              <w:rPr>
                <w:rFonts w:hint="eastAsia"/>
                <w:lang w:val="fr-FR"/>
              </w:rPr>
              <w:t>Jaguar</w:t>
            </w:r>
            <w:r w:rsidR="00B81700" w:rsidRPr="00A26184">
              <w:t>、</w:t>
            </w:r>
            <w:r w:rsidR="00B81700" w:rsidRPr="00A26184">
              <w:rPr>
                <w:lang w:val="fr-FR"/>
              </w:rPr>
              <w:t>Force</w:t>
            </w:r>
            <w:r w:rsidR="00B81700" w:rsidRPr="00A26184">
              <w:t>、</w:t>
            </w:r>
            <w:r w:rsidRPr="00A26184">
              <w:rPr>
                <w:rFonts w:hint="eastAsia"/>
                <w:lang w:val="fr-FR"/>
              </w:rPr>
              <w:t>Audi</w:t>
            </w:r>
          </w:p>
        </w:tc>
      </w:tr>
      <w:tr w:rsidR="00886E75" w:rsidRPr="00A26184">
        <w:tc>
          <w:tcPr>
            <w:tcW w:w="133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81700" w:rsidRPr="00A26184" w:rsidRDefault="00B81700" w:rsidP="007559EE">
            <w:pPr>
              <w:pStyle w:val="afd"/>
              <w:jc w:val="both"/>
            </w:pPr>
            <w:r w:rsidRPr="00A26184">
              <w:lastRenderedPageBreak/>
              <w:t>Delhi-Gurgaon-</w:t>
            </w:r>
          </w:p>
          <w:p w:rsidR="00B81700" w:rsidRPr="00A26184" w:rsidRDefault="00B81700" w:rsidP="007559EE">
            <w:pPr>
              <w:pStyle w:val="afd"/>
              <w:jc w:val="both"/>
            </w:pPr>
            <w:r w:rsidRPr="00A26184">
              <w:t>Faridabad</w:t>
            </w:r>
            <w:r w:rsidR="000C2088" w:rsidRPr="00A26184">
              <w:t>（</w:t>
            </w:r>
            <w:r w:rsidRPr="00A26184">
              <w:t>北印</w:t>
            </w:r>
            <w:r w:rsidR="000C2088" w:rsidRPr="00A26184">
              <w:t>）</w:t>
            </w:r>
            <w:r w:rsidRPr="00A26184">
              <w:t>/32</w:t>
            </w:r>
            <w:r w:rsidR="000C2088" w:rsidRPr="00A26184">
              <w:t>%</w:t>
            </w:r>
          </w:p>
        </w:tc>
        <w:tc>
          <w:tcPr>
            <w:tcW w:w="3669" w:type="pct"/>
            <w:tcBorders>
              <w:top w:val="nil"/>
              <w:left w:val="nil"/>
              <w:bottom w:val="single" w:sz="8" w:space="0" w:color="auto"/>
              <w:right w:val="single" w:sz="8" w:space="0" w:color="auto"/>
            </w:tcBorders>
            <w:tcMar>
              <w:top w:w="0" w:type="dxa"/>
              <w:left w:w="108" w:type="dxa"/>
              <w:bottom w:w="0" w:type="dxa"/>
              <w:right w:w="108" w:type="dxa"/>
            </w:tcMar>
          </w:tcPr>
          <w:p w:rsidR="00B81700" w:rsidRPr="00A26184" w:rsidRDefault="00B81700" w:rsidP="007559EE">
            <w:pPr>
              <w:pStyle w:val="afd"/>
              <w:jc w:val="both"/>
            </w:pPr>
            <w:r w:rsidRPr="00A26184">
              <w:t>Maruti Suzuki</w:t>
            </w:r>
            <w:r w:rsidRPr="00A26184">
              <w:t>、</w:t>
            </w:r>
            <w:r w:rsidRPr="00A26184">
              <w:t>Mahindra</w:t>
            </w:r>
            <w:r w:rsidRPr="00A26184">
              <w:t>、</w:t>
            </w:r>
            <w:r w:rsidR="004D1B67" w:rsidRPr="00A26184">
              <w:rPr>
                <w:rFonts w:hint="eastAsia"/>
              </w:rPr>
              <w:t>Yamaha</w:t>
            </w:r>
            <w:r w:rsidR="004D1B67" w:rsidRPr="00A26184">
              <w:rPr>
                <w:rFonts w:hint="eastAsia"/>
              </w:rPr>
              <w:t>、</w:t>
            </w:r>
            <w:r w:rsidRPr="00A26184">
              <w:t>Eicher</w:t>
            </w:r>
            <w:r w:rsidRPr="00A26184">
              <w:t>、</w:t>
            </w:r>
            <w:r w:rsidRPr="00A26184">
              <w:t>NewHolland</w:t>
            </w:r>
            <w:r w:rsidR="004D1B67" w:rsidRPr="00A26184">
              <w:rPr>
                <w:rFonts w:hint="eastAsia"/>
              </w:rPr>
              <w:t>、</w:t>
            </w:r>
            <w:r w:rsidR="004D1B67" w:rsidRPr="00A26184">
              <w:rPr>
                <w:rFonts w:hint="eastAsia"/>
              </w:rPr>
              <w:t>Hero</w:t>
            </w:r>
            <w:r w:rsidR="004D1B67" w:rsidRPr="00A26184">
              <w:rPr>
                <w:rFonts w:hint="eastAsia"/>
              </w:rPr>
              <w:t>、</w:t>
            </w:r>
            <w:r w:rsidR="004D1B67" w:rsidRPr="00A26184">
              <w:rPr>
                <w:rFonts w:hint="eastAsia"/>
              </w:rPr>
              <w:t>Honda Motor</w:t>
            </w:r>
            <w:r w:rsidR="004D1B67" w:rsidRPr="00A26184">
              <w:rPr>
                <w:rFonts w:hint="eastAsia"/>
              </w:rPr>
              <w:t>、</w:t>
            </w:r>
            <w:r w:rsidR="004D1B67" w:rsidRPr="00A26184">
              <w:rPr>
                <w:rFonts w:hint="eastAsia"/>
              </w:rPr>
              <w:t>Honda Motocycle</w:t>
            </w:r>
          </w:p>
        </w:tc>
      </w:tr>
    </w:tbl>
    <w:p w:rsidR="00B81700" w:rsidRPr="00A26184" w:rsidRDefault="00B81700" w:rsidP="007559EE">
      <w:pPr>
        <w:pStyle w:val="afd"/>
        <w:jc w:val="both"/>
      </w:pPr>
      <w:r w:rsidRPr="00A26184">
        <w:t>來源：</w:t>
      </w:r>
      <w:r w:rsidRPr="00A26184">
        <w:t xml:space="preserve">ACMA: Auto Component Industry in </w:t>
      </w:r>
      <w:smartTag w:uri="urn:schemas-microsoft-com:office:smarttags" w:element="country-region">
        <w:smartTag w:uri="urn:schemas-microsoft-com:office:smarttags" w:element="place">
          <w:r w:rsidRPr="00A26184">
            <w:t>India</w:t>
          </w:r>
        </w:smartTag>
      </w:smartTag>
    </w:p>
    <w:p w:rsidR="007559EE" w:rsidRPr="00A26184" w:rsidRDefault="007559EE" w:rsidP="007559EE">
      <w:pPr>
        <w:pStyle w:val="afd"/>
        <w:jc w:val="both"/>
      </w:pPr>
    </w:p>
    <w:p w:rsidR="00B81700" w:rsidRPr="00A26184" w:rsidRDefault="00B81700" w:rsidP="007559EE">
      <w:pPr>
        <w:pStyle w:val="af1"/>
        <w:ind w:left="945" w:firstLine="472"/>
        <w:rPr>
          <w:lang w:eastAsia="zh-TW"/>
        </w:rPr>
      </w:pPr>
      <w:r w:rsidRPr="00A26184">
        <w:t>值得注意的是，印度有三分之一的汽車暨零配件工業於南印度清奈及周邊地區設立，韓國</w:t>
      </w:r>
      <w:r w:rsidR="004D1B67" w:rsidRPr="00A26184">
        <w:t>Hyundai</w:t>
      </w:r>
      <w:r w:rsidRPr="00A26184">
        <w:t>汽車為例在清奈設立工廠，投資額約</w:t>
      </w:r>
      <w:r w:rsidRPr="00A26184">
        <w:t>20</w:t>
      </w:r>
      <w:r w:rsidRPr="00A26184">
        <w:t>億美元，其餘國際知名大廠如美國福特</w:t>
      </w:r>
      <w:r w:rsidR="000C2088" w:rsidRPr="00A26184">
        <w:t>（</w:t>
      </w:r>
      <w:r w:rsidRPr="00A26184">
        <w:t>Ford</w:t>
      </w:r>
      <w:r w:rsidR="000C2088" w:rsidRPr="00A26184">
        <w:t>）</w:t>
      </w:r>
      <w:r w:rsidRPr="00A26184">
        <w:t>、日本三菱</w:t>
      </w:r>
      <w:r w:rsidR="000C2088" w:rsidRPr="00A26184">
        <w:t>（</w:t>
      </w:r>
      <w:r w:rsidRPr="00A26184">
        <w:t>Mitsubushi</w:t>
      </w:r>
      <w:r w:rsidR="000C2088" w:rsidRPr="00A26184">
        <w:t>）</w:t>
      </w:r>
      <w:r w:rsidRPr="00A26184">
        <w:t>、</w:t>
      </w:r>
      <w:r w:rsidRPr="00A26184">
        <w:t>BMW</w:t>
      </w:r>
      <w:r w:rsidRPr="00A26184">
        <w:t>、</w:t>
      </w:r>
      <w:r w:rsidRPr="00A26184">
        <w:t>Nissan-Renault</w:t>
      </w:r>
      <w:r w:rsidRPr="00A26184">
        <w:t>、</w:t>
      </w:r>
      <w:r w:rsidRPr="00A26184">
        <w:t>Caterpillar</w:t>
      </w:r>
      <w:r w:rsidRPr="00A26184">
        <w:t>及</w:t>
      </w:r>
      <w:r w:rsidRPr="00A26184">
        <w:t>Caparo</w:t>
      </w:r>
      <w:r w:rsidRPr="00A26184">
        <w:t>等國際大型車廠及印度</w:t>
      </w:r>
      <w:r w:rsidRPr="00A26184">
        <w:t>TVS</w:t>
      </w:r>
      <w:r w:rsidRPr="00A26184">
        <w:t>集團、</w:t>
      </w:r>
      <w:r w:rsidRPr="00A26184">
        <w:t>Ashok Leyland</w:t>
      </w:r>
      <w:r w:rsidRPr="00A26184">
        <w:t>、</w:t>
      </w:r>
      <w:r w:rsidRPr="00A26184">
        <w:t>TI Cycles Of India</w:t>
      </w:r>
      <w:r w:rsidRPr="00A26184">
        <w:t>、</w:t>
      </w:r>
      <w:r w:rsidRPr="00A26184">
        <w:t>Tafe Tractors</w:t>
      </w:r>
      <w:r w:rsidRPr="00A26184">
        <w:t>、</w:t>
      </w:r>
      <w:r w:rsidRPr="00A26184">
        <w:t>Royal Enfield</w:t>
      </w:r>
      <w:r w:rsidRPr="00A26184">
        <w:t>等均在清奈與周邊地區設有生產基地。</w:t>
      </w:r>
      <w:r w:rsidRPr="00A26184">
        <w:rPr>
          <w:lang w:eastAsia="zh-TW"/>
        </w:rPr>
        <w:t>清奈也因為有蓬勃發展的汽車工業，加上主要車廠拉協力廠商進駐，形成完整的汽機車零配件廠供應鏈產業聚落。</w:t>
      </w:r>
    </w:p>
    <w:p w:rsidR="00B81700" w:rsidRPr="00A26184" w:rsidRDefault="00B81700" w:rsidP="007559EE">
      <w:pPr>
        <w:pStyle w:val="af1"/>
        <w:ind w:left="945" w:firstLine="472"/>
        <w:rPr>
          <w:lang w:eastAsia="zh-TW"/>
        </w:rPr>
      </w:pPr>
      <w:r w:rsidRPr="00A26184">
        <w:rPr>
          <w:lang w:eastAsia="zh-TW"/>
        </w:rPr>
        <w:t>印度龐大的汽機車市場與產能，已吸引眾多的外資進駐設廠，並開發屬於本身品牌的產業聚落，並以出口導向為經營目標。就汽機車研發部分，</w:t>
      </w:r>
      <w:r w:rsidRPr="00A26184">
        <w:rPr>
          <w:lang w:eastAsia="zh-TW"/>
        </w:rPr>
        <w:t>2016</w:t>
      </w:r>
      <w:r w:rsidRPr="00A26184">
        <w:rPr>
          <w:lang w:eastAsia="zh-TW"/>
        </w:rPr>
        <w:t>年初</w:t>
      </w:r>
      <w:r w:rsidRPr="00A26184">
        <w:rPr>
          <w:rFonts w:hint="eastAsia"/>
          <w:lang w:eastAsia="zh-TW"/>
        </w:rPr>
        <w:t>印度</w:t>
      </w:r>
      <w:r w:rsidRPr="00A26184">
        <w:rPr>
          <w:lang w:eastAsia="zh-TW"/>
        </w:rPr>
        <w:t>已批准國家機動車輛測試與研究發展基礎建設計畫，將廣設專案計畫中心推動相關發展。另外，現代、鈴木和通用汽車也對在印度設置研發中心躍躍欲試。印度政府認為，國產的塔塔納努</w:t>
      </w:r>
      <w:r w:rsidR="000C2088" w:rsidRPr="00A26184">
        <w:rPr>
          <w:lang w:eastAsia="zh-TW"/>
        </w:rPr>
        <w:t>（</w:t>
      </w:r>
      <w:r w:rsidRPr="00A26184">
        <w:rPr>
          <w:lang w:eastAsia="zh-TW"/>
        </w:rPr>
        <w:t>Tata Nano</w:t>
      </w:r>
      <w:r w:rsidR="000C2088" w:rsidRPr="00A26184">
        <w:rPr>
          <w:lang w:eastAsia="zh-TW"/>
        </w:rPr>
        <w:t>）</w:t>
      </w:r>
      <w:r w:rsidRPr="00A26184">
        <w:rPr>
          <w:lang w:eastAsia="zh-TW"/>
        </w:rPr>
        <w:t>汽車將是該國汽車業發展轉型的契機，促使年輕族群更能夠儘快加入汽車消費行列。另外</w:t>
      </w:r>
      <w:r w:rsidRPr="00A26184">
        <w:rPr>
          <w:rFonts w:hint="eastAsia"/>
          <w:lang w:eastAsia="zh-TW"/>
        </w:rPr>
        <w:t>未來</w:t>
      </w:r>
      <w:r w:rsidRPr="00A26184">
        <w:rPr>
          <w:lang w:eastAsia="zh-TW"/>
        </w:rPr>
        <w:t>10</w:t>
      </w:r>
      <w:r w:rsidRPr="00A26184">
        <w:rPr>
          <w:lang w:eastAsia="zh-TW"/>
        </w:rPr>
        <w:t>年更將是印度電動車產業突飛猛進的時機。</w:t>
      </w:r>
    </w:p>
    <w:p w:rsidR="00B81700" w:rsidRPr="00A26184" w:rsidRDefault="00B81700" w:rsidP="007559EE">
      <w:pPr>
        <w:pStyle w:val="af1"/>
        <w:ind w:left="945" w:firstLine="472"/>
        <w:rPr>
          <w:lang w:eastAsia="zh-TW"/>
        </w:rPr>
      </w:pPr>
      <w:r w:rsidRPr="00A26184">
        <w:rPr>
          <w:lang w:eastAsia="zh-TW"/>
        </w:rPr>
        <w:t>印度都市</w:t>
      </w:r>
      <w:r w:rsidRPr="00A26184">
        <w:rPr>
          <w:rFonts w:hint="eastAsia"/>
          <w:lang w:eastAsia="zh-TW"/>
        </w:rPr>
        <w:t>人民</w:t>
      </w:r>
      <w:r w:rsidRPr="00A26184">
        <w:rPr>
          <w:lang w:eastAsia="zh-TW"/>
        </w:rPr>
        <w:t>的可支配收入提高，快速消費品的生產在外資源源不絕</w:t>
      </w:r>
      <w:r w:rsidRPr="00A26184">
        <w:rPr>
          <w:lang w:eastAsia="zh-TW"/>
        </w:rPr>
        <w:lastRenderedPageBreak/>
        <w:t>投入的刺激下，使產品生命週期快速的縮短，汽機車銷售也大受到此一趨勢鼓舞，不斷有新款式在印度消費市場推出。國家機動車輛測試與研究發展基礎建設計畫</w:t>
      </w:r>
      <w:r w:rsidR="000C2088" w:rsidRPr="00A26184">
        <w:rPr>
          <w:lang w:eastAsia="zh-TW"/>
        </w:rPr>
        <w:t>（</w:t>
      </w:r>
      <w:r w:rsidRPr="00A26184">
        <w:rPr>
          <w:lang w:eastAsia="zh-TW"/>
        </w:rPr>
        <w:t>NATRiP</w:t>
      </w:r>
      <w:r w:rsidR="000C2088" w:rsidRPr="00A26184">
        <w:rPr>
          <w:lang w:eastAsia="zh-TW"/>
        </w:rPr>
        <w:t>）</w:t>
      </w:r>
      <w:r w:rsidRPr="00A26184">
        <w:rPr>
          <w:lang w:eastAsia="zh-TW"/>
        </w:rPr>
        <w:t>、</w:t>
      </w:r>
      <w:r w:rsidRPr="00A26184">
        <w:rPr>
          <w:lang w:eastAsia="zh-TW"/>
        </w:rPr>
        <w:t>2020</w:t>
      </w:r>
      <w:r w:rsidRPr="00A26184">
        <w:rPr>
          <w:lang w:eastAsia="zh-TW"/>
        </w:rPr>
        <w:t>全國電動車發展計畫、加速油電混合車輛製造計畫</w:t>
      </w:r>
      <w:r w:rsidR="000C2088" w:rsidRPr="00A26184">
        <w:rPr>
          <w:lang w:eastAsia="zh-TW"/>
        </w:rPr>
        <w:t>（</w:t>
      </w:r>
      <w:r w:rsidRPr="00A26184">
        <w:rPr>
          <w:lang w:eastAsia="zh-TW"/>
        </w:rPr>
        <w:t>FAME</w:t>
      </w:r>
      <w:r w:rsidR="000C2088" w:rsidRPr="00A26184">
        <w:rPr>
          <w:lang w:eastAsia="zh-TW"/>
        </w:rPr>
        <w:t>）</w:t>
      </w:r>
      <w:r w:rsidRPr="00A26184">
        <w:rPr>
          <w:lang w:eastAsia="zh-TW"/>
        </w:rPr>
        <w:t>等推波助瀾，均使得印度汽機車市場蓬勃發展。</w:t>
      </w:r>
    </w:p>
    <w:p w:rsidR="00B81700" w:rsidRPr="00A26184" w:rsidRDefault="00B81700" w:rsidP="007559EE">
      <w:pPr>
        <w:pStyle w:val="af1"/>
        <w:ind w:left="945" w:firstLine="472"/>
        <w:rPr>
          <w:lang w:eastAsia="zh-TW"/>
        </w:rPr>
      </w:pPr>
      <w:r w:rsidRPr="00A26184">
        <w:rPr>
          <w:lang w:eastAsia="zh-TW"/>
        </w:rPr>
        <w:t>在政策支援方面，為了鼓勵汽機車整車及零配件設計與製造達到</w:t>
      </w:r>
      <w:r w:rsidRPr="00A26184">
        <w:rPr>
          <w:lang w:eastAsia="zh-TW"/>
        </w:rPr>
        <w:t>1,450</w:t>
      </w:r>
      <w:r w:rsidRPr="00A26184">
        <w:rPr>
          <w:lang w:eastAsia="zh-TW"/>
        </w:rPr>
        <w:t>億美元的產值、汽機車製造業占</w:t>
      </w:r>
      <w:r w:rsidRPr="00A26184">
        <w:rPr>
          <w:lang w:eastAsia="zh-TW"/>
        </w:rPr>
        <w:t>GDP</w:t>
      </w:r>
      <w:r w:rsidRPr="00A26184">
        <w:rPr>
          <w:lang w:eastAsia="zh-TW"/>
        </w:rPr>
        <w:t>比重提升到</w:t>
      </w:r>
      <w:r w:rsidRPr="00A26184">
        <w:rPr>
          <w:lang w:eastAsia="zh-TW"/>
        </w:rPr>
        <w:t>10%</w:t>
      </w:r>
      <w:r w:rsidRPr="00A26184">
        <w:rPr>
          <w:lang w:eastAsia="zh-TW"/>
        </w:rPr>
        <w:t>、相關從業人口達到</w:t>
      </w:r>
      <w:r w:rsidRPr="00A26184">
        <w:rPr>
          <w:lang w:eastAsia="zh-TW"/>
        </w:rPr>
        <w:t>2,500</w:t>
      </w:r>
      <w:r w:rsidRPr="00A26184">
        <w:rPr>
          <w:lang w:eastAsia="zh-TW"/>
        </w:rPr>
        <w:t>萬人的目標，印度政府曾推出</w:t>
      </w:r>
      <w:r w:rsidRPr="00A26184">
        <w:rPr>
          <w:lang w:eastAsia="zh-TW"/>
        </w:rPr>
        <w:t>2006-2016</w:t>
      </w:r>
      <w:r w:rsidRPr="00A26184">
        <w:rPr>
          <w:lang w:eastAsia="zh-TW"/>
        </w:rPr>
        <w:t>年行動計畫，內容包括補助中小型汽機車企業技術現代化，成立機動車輛訓練與研發中心，打造汽車工業園區及汽機車零配件經濟特區等。而</w:t>
      </w:r>
      <w:r w:rsidRPr="00A26184">
        <w:rPr>
          <w:lang w:eastAsia="zh-TW"/>
        </w:rPr>
        <w:t>2016-2026</w:t>
      </w:r>
      <w:r w:rsidRPr="00A26184">
        <w:rPr>
          <w:lang w:eastAsia="zh-TW"/>
        </w:rPr>
        <w:t>年行動計畫則已於</w:t>
      </w:r>
      <w:r w:rsidRPr="00A26184">
        <w:rPr>
          <w:lang w:eastAsia="zh-TW"/>
        </w:rPr>
        <w:t>2015</w:t>
      </w:r>
      <w:r w:rsidRPr="00A26184">
        <w:rPr>
          <w:lang w:eastAsia="zh-TW"/>
        </w:rPr>
        <w:t>年</w:t>
      </w:r>
      <w:r w:rsidRPr="00A26184">
        <w:rPr>
          <w:lang w:eastAsia="zh-TW"/>
        </w:rPr>
        <w:t>9</w:t>
      </w:r>
      <w:r w:rsidRPr="00A26184">
        <w:rPr>
          <w:lang w:eastAsia="zh-TW"/>
        </w:rPr>
        <w:t>月由印度汽車製造協會及印度政府共同公布。其中包括營運「國家機動車輛測試與研究發展基礎建設計畫」，運用</w:t>
      </w:r>
      <w:r w:rsidRPr="00A26184">
        <w:rPr>
          <w:lang w:eastAsia="zh-TW"/>
        </w:rPr>
        <w:t>3</w:t>
      </w:r>
      <w:r w:rsidRPr="00A26184">
        <w:rPr>
          <w:lang w:eastAsia="zh-TW"/>
        </w:rPr>
        <w:t>億</w:t>
      </w:r>
      <w:r w:rsidRPr="00A26184">
        <w:rPr>
          <w:lang w:eastAsia="zh-TW"/>
        </w:rPr>
        <w:t>8,850</w:t>
      </w:r>
      <w:r w:rsidRPr="00A26184">
        <w:rPr>
          <w:lang w:eastAsia="zh-TW"/>
        </w:rPr>
        <w:t>萬美元支援產品研發以及降低生產成本。「</w:t>
      </w:r>
      <w:r w:rsidRPr="00A26184">
        <w:rPr>
          <w:lang w:eastAsia="zh-TW"/>
        </w:rPr>
        <w:t>2020</w:t>
      </w:r>
      <w:r w:rsidRPr="00A26184">
        <w:rPr>
          <w:lang w:eastAsia="zh-TW"/>
        </w:rPr>
        <w:t>全國電動車發展計畫」則著重於推動油電混合車及電動車產能，包括達到消費者需求並降低生產成本，希望在</w:t>
      </w:r>
      <w:r w:rsidRPr="00A26184">
        <w:rPr>
          <w:lang w:eastAsia="zh-TW"/>
        </w:rPr>
        <w:t>2020</w:t>
      </w:r>
      <w:r w:rsidRPr="00A26184">
        <w:rPr>
          <w:lang w:eastAsia="zh-TW"/>
        </w:rPr>
        <w:t>年使印度在世界汽機車產量達到領先地位，即每年生產油電混合及電動車</w:t>
      </w:r>
      <w:r w:rsidRPr="00A26184">
        <w:rPr>
          <w:lang w:eastAsia="zh-TW"/>
        </w:rPr>
        <w:t>500</w:t>
      </w:r>
      <w:r w:rsidRPr="00A26184">
        <w:rPr>
          <w:lang w:eastAsia="zh-TW"/>
        </w:rPr>
        <w:t>萬輛。目前這個計畫主要的執行地點在德里。重點工作</w:t>
      </w:r>
      <w:proofErr w:type="gramStart"/>
      <w:r w:rsidRPr="00A26184">
        <w:rPr>
          <w:lang w:eastAsia="zh-TW"/>
        </w:rPr>
        <w:t>置於普設</w:t>
      </w:r>
      <w:proofErr w:type="gramEnd"/>
      <w:r w:rsidRPr="00A26184">
        <w:rPr>
          <w:lang w:eastAsia="zh-TW"/>
        </w:rPr>
        <w:t>電動車充電站，為電動車提供充電服務。「加速油電混合車輛製造計畫</w:t>
      </w:r>
      <w:r w:rsidRPr="00A26184">
        <w:rPr>
          <w:rFonts w:hint="eastAsia"/>
          <w:lang w:eastAsia="zh-TW"/>
        </w:rPr>
        <w:t>」</w:t>
      </w:r>
      <w:r w:rsidRPr="00A26184">
        <w:rPr>
          <w:lang w:eastAsia="zh-TW"/>
        </w:rPr>
        <w:t>已自</w:t>
      </w:r>
      <w:r w:rsidRPr="00A26184">
        <w:rPr>
          <w:lang w:eastAsia="zh-TW"/>
        </w:rPr>
        <w:t>2015</w:t>
      </w:r>
      <w:r w:rsidRPr="00A26184">
        <w:rPr>
          <w:lang w:eastAsia="zh-TW"/>
        </w:rPr>
        <w:t>年</w:t>
      </w:r>
      <w:r w:rsidRPr="00A26184">
        <w:rPr>
          <w:lang w:eastAsia="zh-TW"/>
        </w:rPr>
        <w:t>4</w:t>
      </w:r>
      <w:r w:rsidRPr="00A26184">
        <w:rPr>
          <w:lang w:eastAsia="zh-TW"/>
        </w:rPr>
        <w:t>月起實施，推動各式機動車輛的研發與製造。</w:t>
      </w:r>
    </w:p>
    <w:p w:rsidR="00B81700" w:rsidRPr="00A26184" w:rsidRDefault="00B81700" w:rsidP="007559EE">
      <w:pPr>
        <w:pStyle w:val="af1"/>
        <w:ind w:left="945" w:firstLine="472"/>
        <w:rPr>
          <w:lang w:eastAsia="zh-TW"/>
        </w:rPr>
      </w:pPr>
      <w:r w:rsidRPr="00A26184">
        <w:rPr>
          <w:lang w:eastAsia="zh-TW"/>
        </w:rPr>
        <w:t>在鼓勵研發方面，汽機車產業也適用印度所得稅法第</w:t>
      </w:r>
      <w:r w:rsidRPr="00A26184">
        <w:rPr>
          <w:lang w:eastAsia="zh-TW"/>
        </w:rPr>
        <w:t>35</w:t>
      </w:r>
      <w:r w:rsidRPr="00A26184">
        <w:rPr>
          <w:lang w:eastAsia="zh-TW"/>
        </w:rPr>
        <w:t>節</w:t>
      </w:r>
      <w:r w:rsidR="000C2088" w:rsidRPr="00A26184">
        <w:rPr>
          <w:lang w:eastAsia="zh-TW"/>
        </w:rPr>
        <w:t>（</w:t>
      </w:r>
      <w:smartTag w:uri="urn:schemas-microsoft-com:office:smarttags" w:element="chmetcnv">
        <w:smartTagPr>
          <w:attr w:name="UnitName" w:val="a"/>
          <w:attr w:name="SourceValue" w:val="2"/>
          <w:attr w:name="HasSpace" w:val="False"/>
          <w:attr w:name="Negative" w:val="False"/>
          <w:attr w:name="NumberType" w:val="1"/>
          <w:attr w:name="TCSC" w:val="0"/>
        </w:smartTagPr>
        <w:r w:rsidRPr="00A26184">
          <w:rPr>
            <w:lang w:eastAsia="zh-TW"/>
          </w:rPr>
          <w:t>2A</w:t>
        </w:r>
      </w:smartTag>
      <w:r w:rsidRPr="00A26184">
        <w:rPr>
          <w:lang w:eastAsia="zh-TW"/>
        </w:rPr>
        <w:t>A</w:t>
      </w:r>
      <w:r w:rsidR="000C2088" w:rsidRPr="00A26184">
        <w:rPr>
          <w:lang w:eastAsia="zh-TW"/>
        </w:rPr>
        <w:t>）</w:t>
      </w:r>
      <w:r w:rsidRPr="00A26184">
        <w:rPr>
          <w:lang w:eastAsia="zh-TW"/>
        </w:rPr>
        <w:t>規定給予減稅，包括支付國立實驗室、大學或科學相關研究所，甚至前述單位委託進行科學研究的個人，其總支出可獲得</w:t>
      </w:r>
      <w:r w:rsidRPr="00A26184">
        <w:rPr>
          <w:lang w:eastAsia="zh-TW"/>
        </w:rPr>
        <w:t>200%</w:t>
      </w:r>
      <w:r w:rsidRPr="00A26184">
        <w:rPr>
          <w:lang w:eastAsia="zh-TW"/>
        </w:rPr>
        <w:t>的免稅額。另外，在所得稅法第</w:t>
      </w:r>
      <w:r w:rsidRPr="00A26184">
        <w:rPr>
          <w:lang w:eastAsia="zh-TW"/>
        </w:rPr>
        <w:t>35</w:t>
      </w:r>
      <w:r w:rsidRPr="00A26184">
        <w:rPr>
          <w:lang w:eastAsia="zh-TW"/>
        </w:rPr>
        <w:t>節</w:t>
      </w:r>
      <w:r w:rsidR="000C2088" w:rsidRPr="00A26184">
        <w:rPr>
          <w:lang w:eastAsia="zh-TW"/>
        </w:rPr>
        <w:t>（</w:t>
      </w:r>
      <w:smartTag w:uri="urn:schemas-microsoft-com:office:smarttags" w:element="chmetcnv">
        <w:smartTagPr>
          <w:attr w:name="UnitName" w:val="a"/>
          <w:attr w:name="SourceValue" w:val="2"/>
          <w:attr w:name="HasSpace" w:val="False"/>
          <w:attr w:name="Negative" w:val="False"/>
          <w:attr w:name="NumberType" w:val="1"/>
          <w:attr w:name="TCSC" w:val="0"/>
        </w:smartTagPr>
        <w:r w:rsidRPr="00A26184">
          <w:rPr>
            <w:lang w:eastAsia="zh-TW"/>
          </w:rPr>
          <w:t>2A</w:t>
        </w:r>
      </w:smartTag>
      <w:r w:rsidRPr="00A26184">
        <w:rPr>
          <w:lang w:eastAsia="zh-TW"/>
        </w:rPr>
        <w:t>B</w:t>
      </w:r>
      <w:r w:rsidR="000C2088" w:rsidRPr="00A26184">
        <w:rPr>
          <w:lang w:eastAsia="zh-TW"/>
        </w:rPr>
        <w:t>）</w:t>
      </w:r>
      <w:r w:rsidRPr="00A26184">
        <w:rPr>
          <w:lang w:eastAsia="zh-TW"/>
        </w:rPr>
        <w:t>則規定，科學研究的資本與營業支出亦可獲得相同額度的減稅措施</w:t>
      </w:r>
      <w:r w:rsidR="000C2088" w:rsidRPr="00A26184">
        <w:rPr>
          <w:lang w:eastAsia="zh-TW"/>
        </w:rPr>
        <w:t>（</w:t>
      </w:r>
      <w:r w:rsidRPr="00A26184">
        <w:rPr>
          <w:lang w:eastAsia="zh-TW"/>
        </w:rPr>
        <w:t>但不適用於房地支出</w:t>
      </w:r>
      <w:r w:rsidR="000C2088" w:rsidRPr="00A26184">
        <w:rPr>
          <w:lang w:eastAsia="zh-TW"/>
        </w:rPr>
        <w:t>）</w:t>
      </w:r>
      <w:r w:rsidRPr="00A26184">
        <w:rPr>
          <w:lang w:eastAsia="zh-TW"/>
        </w:rPr>
        <w:t>。另外，生產汽機車使用電池亦可獲得相關免稅措施優惠。</w:t>
      </w:r>
    </w:p>
    <w:p w:rsidR="00B81700" w:rsidRPr="00A26184" w:rsidRDefault="00B81700" w:rsidP="007559EE">
      <w:pPr>
        <w:pStyle w:val="af1"/>
        <w:ind w:left="945" w:firstLine="472"/>
        <w:rPr>
          <w:lang w:eastAsia="zh-TW"/>
        </w:rPr>
      </w:pPr>
      <w:r w:rsidRPr="00A26184">
        <w:rPr>
          <w:lang w:eastAsia="zh-TW"/>
        </w:rPr>
        <w:t>外</w:t>
      </w:r>
      <w:r w:rsidRPr="00A26184">
        <w:rPr>
          <w:rFonts w:hint="eastAsia"/>
          <w:lang w:eastAsia="zh-TW"/>
        </w:rPr>
        <w:t>商</w:t>
      </w:r>
      <w:r w:rsidRPr="00A26184">
        <w:rPr>
          <w:lang w:eastAsia="zh-TW"/>
        </w:rPr>
        <w:t>投資標的除了現行的一般車輛、機車、三輪車和商用車</w:t>
      </w:r>
      <w:proofErr w:type="gramStart"/>
      <w:r w:rsidRPr="00A26184">
        <w:rPr>
          <w:lang w:eastAsia="zh-TW"/>
        </w:rPr>
        <w:t>以外，</w:t>
      </w:r>
      <w:proofErr w:type="gramEnd"/>
      <w:r w:rsidRPr="00A26184">
        <w:rPr>
          <w:lang w:eastAsia="zh-TW"/>
        </w:rPr>
        <w:t>適</w:t>
      </w:r>
      <w:r w:rsidRPr="00A26184">
        <w:rPr>
          <w:lang w:eastAsia="zh-TW"/>
        </w:rPr>
        <w:lastRenderedPageBreak/>
        <w:t>合都會區短程</w:t>
      </w:r>
      <w:r w:rsidR="000C2088" w:rsidRPr="00A26184">
        <w:rPr>
          <w:lang w:eastAsia="zh-TW"/>
        </w:rPr>
        <w:t>（</w:t>
      </w:r>
      <w:r w:rsidRPr="00A26184">
        <w:rPr>
          <w:lang w:eastAsia="zh-TW"/>
        </w:rPr>
        <w:t>續航力為</w:t>
      </w:r>
      <w:r w:rsidRPr="00A26184">
        <w:rPr>
          <w:lang w:eastAsia="zh-TW"/>
        </w:rPr>
        <w:t>50</w:t>
      </w:r>
      <w:r w:rsidRPr="00A26184">
        <w:rPr>
          <w:lang w:eastAsia="zh-TW"/>
        </w:rPr>
        <w:t>至</w:t>
      </w:r>
      <w:r w:rsidRPr="00A26184">
        <w:rPr>
          <w:lang w:eastAsia="zh-TW"/>
        </w:rPr>
        <w:t>100</w:t>
      </w:r>
      <w:r w:rsidRPr="00A26184">
        <w:rPr>
          <w:lang w:eastAsia="zh-TW"/>
        </w:rPr>
        <w:t>公里</w:t>
      </w:r>
      <w:r w:rsidR="000C2088" w:rsidRPr="00A26184">
        <w:rPr>
          <w:lang w:eastAsia="zh-TW"/>
        </w:rPr>
        <w:t>）</w:t>
      </w:r>
      <w:r w:rsidRPr="00A26184">
        <w:rPr>
          <w:lang w:eastAsia="zh-TW"/>
        </w:rPr>
        <w:t>往返、能適應印度夏季酷熱及雨季的電動車的需求龐大，預計此需求至</w:t>
      </w:r>
      <w:r w:rsidRPr="00A26184">
        <w:rPr>
          <w:lang w:eastAsia="zh-TW"/>
        </w:rPr>
        <w:t>2020</w:t>
      </w:r>
      <w:r w:rsidRPr="00A26184">
        <w:rPr>
          <w:lang w:eastAsia="zh-TW"/>
        </w:rPr>
        <w:t>年將達</w:t>
      </w:r>
      <w:r w:rsidRPr="00A26184">
        <w:rPr>
          <w:lang w:eastAsia="zh-TW"/>
        </w:rPr>
        <w:t>600</w:t>
      </w:r>
      <w:r w:rsidRPr="00A26184">
        <w:rPr>
          <w:lang w:eastAsia="zh-TW"/>
        </w:rPr>
        <w:t>至</w:t>
      </w:r>
      <w:r w:rsidRPr="00A26184">
        <w:rPr>
          <w:lang w:eastAsia="zh-TW"/>
        </w:rPr>
        <w:t>700</w:t>
      </w:r>
      <w:r w:rsidRPr="00A26184">
        <w:rPr>
          <w:lang w:eastAsia="zh-TW"/>
        </w:rPr>
        <w:t>萬輛。</w:t>
      </w:r>
    </w:p>
    <w:p w:rsidR="00B81700" w:rsidRPr="00A26184" w:rsidRDefault="00B81700" w:rsidP="007559EE">
      <w:pPr>
        <w:pStyle w:val="af1"/>
        <w:ind w:left="945" w:firstLine="472"/>
        <w:rPr>
          <w:lang w:eastAsia="zh-TW"/>
        </w:rPr>
      </w:pPr>
      <w:r w:rsidRPr="00A26184">
        <w:rPr>
          <w:lang w:eastAsia="zh-TW"/>
        </w:rPr>
        <w:t>近年國際汽車製造廠轉向印度零配件廠商洽訂零配件產品。在印度生產汽車零件的成本，</w:t>
      </w:r>
      <w:proofErr w:type="gramStart"/>
      <w:r w:rsidRPr="00A26184">
        <w:rPr>
          <w:lang w:eastAsia="zh-TW"/>
        </w:rPr>
        <w:t>比美國低</w:t>
      </w:r>
      <w:proofErr w:type="gramEnd"/>
      <w:r w:rsidRPr="00A26184">
        <w:rPr>
          <w:lang w:eastAsia="zh-TW"/>
        </w:rPr>
        <w:t>1</w:t>
      </w:r>
      <w:r w:rsidRPr="00A26184">
        <w:rPr>
          <w:lang w:eastAsia="zh-TW"/>
        </w:rPr>
        <w:t>至</w:t>
      </w:r>
      <w:proofErr w:type="gramStart"/>
      <w:r w:rsidRPr="00A26184">
        <w:rPr>
          <w:lang w:eastAsia="zh-TW"/>
        </w:rPr>
        <w:t>2</w:t>
      </w:r>
      <w:r w:rsidRPr="00A26184">
        <w:rPr>
          <w:lang w:eastAsia="zh-TW"/>
        </w:rPr>
        <w:t>成</w:t>
      </w:r>
      <w:proofErr w:type="gramEnd"/>
      <w:r w:rsidRPr="00A26184">
        <w:rPr>
          <w:lang w:eastAsia="zh-TW"/>
        </w:rPr>
        <w:t>，比歐洲的低一半。印度擁有優勢包括語言能力、專業技術。現在北美及歐洲區域許多汽車零組件都由印度製造，其中供應通用、福特及克萊斯勒等名牌汽車的零組件，占印度零組件總出口金額的</w:t>
      </w:r>
      <w:proofErr w:type="gramStart"/>
      <w:r w:rsidRPr="00A26184">
        <w:rPr>
          <w:lang w:eastAsia="zh-TW"/>
        </w:rPr>
        <w:t>7</w:t>
      </w:r>
      <w:r w:rsidRPr="00A26184">
        <w:rPr>
          <w:lang w:eastAsia="zh-TW"/>
        </w:rPr>
        <w:t>成</w:t>
      </w:r>
      <w:proofErr w:type="gramEnd"/>
      <w:r w:rsidRPr="00A26184">
        <w:rPr>
          <w:lang w:eastAsia="zh-TW"/>
        </w:rPr>
        <w:t>。印度汽車零配件產業以歐洲地區為第一大出口區域，約占出口比重達</w:t>
      </w:r>
      <w:r w:rsidRPr="00A26184">
        <w:rPr>
          <w:rFonts w:hint="eastAsia"/>
          <w:lang w:eastAsia="zh-TW"/>
        </w:rPr>
        <w:t>30%</w:t>
      </w:r>
      <w:r w:rsidRPr="00A26184">
        <w:rPr>
          <w:lang w:eastAsia="zh-TW"/>
        </w:rPr>
        <w:t>。第二大出口區域為</w:t>
      </w:r>
      <w:proofErr w:type="gramStart"/>
      <w:r w:rsidRPr="00A26184">
        <w:rPr>
          <w:lang w:eastAsia="zh-TW"/>
        </w:rPr>
        <w:t>亞州</w:t>
      </w:r>
      <w:proofErr w:type="gramEnd"/>
      <w:r w:rsidRPr="00A26184">
        <w:rPr>
          <w:lang w:eastAsia="zh-TW"/>
        </w:rPr>
        <w:t>，占</w:t>
      </w:r>
      <w:r w:rsidRPr="00A26184">
        <w:rPr>
          <w:rFonts w:hint="eastAsia"/>
          <w:lang w:eastAsia="zh-TW"/>
        </w:rPr>
        <w:t>20%</w:t>
      </w:r>
      <w:r w:rsidRPr="00A26184">
        <w:rPr>
          <w:lang w:eastAsia="zh-TW"/>
        </w:rPr>
        <w:t>。第三大出口區則為北美洲，所占比重為</w:t>
      </w:r>
      <w:r w:rsidRPr="00A26184">
        <w:rPr>
          <w:lang w:eastAsia="zh-TW"/>
        </w:rPr>
        <w:t>10%</w:t>
      </w:r>
      <w:r w:rsidRPr="00A26184">
        <w:rPr>
          <w:lang w:eastAsia="zh-TW"/>
        </w:rPr>
        <w:t>。</w:t>
      </w:r>
    </w:p>
    <w:p w:rsidR="00B81700" w:rsidRPr="00A26184" w:rsidRDefault="00B81700" w:rsidP="007559EE">
      <w:pPr>
        <w:pStyle w:val="af1"/>
        <w:ind w:left="945" w:firstLine="472"/>
        <w:rPr>
          <w:lang w:eastAsia="zh-TW"/>
        </w:rPr>
      </w:pPr>
      <w:r w:rsidRPr="00A26184">
        <w:rPr>
          <w:lang w:eastAsia="zh-TW"/>
        </w:rPr>
        <w:t>印度約有四分之三汽車零件市場是掌握在幾家大廠手中，而這些大廠也多向國際大廠取得製造技術。印度汽車零件製造主要技術合作對象為日本、其次有德國、英國及美國等。印度主要零配件廠，包括</w:t>
      </w:r>
      <w:r w:rsidRPr="00A26184">
        <w:rPr>
          <w:lang w:eastAsia="zh-TW"/>
        </w:rPr>
        <w:t>Amtek</w:t>
      </w:r>
      <w:r w:rsidRPr="00A26184">
        <w:rPr>
          <w:lang w:eastAsia="zh-TW"/>
        </w:rPr>
        <w:t>、</w:t>
      </w:r>
      <w:r w:rsidRPr="00A26184">
        <w:rPr>
          <w:lang w:eastAsia="zh-TW"/>
        </w:rPr>
        <w:t>Sona</w:t>
      </w:r>
      <w:r w:rsidRPr="00A26184">
        <w:rPr>
          <w:lang w:eastAsia="zh-TW"/>
        </w:rPr>
        <w:t>、</w:t>
      </w:r>
      <w:r w:rsidRPr="00A26184">
        <w:rPr>
          <w:lang w:eastAsia="zh-TW"/>
        </w:rPr>
        <w:t>Mahindra</w:t>
      </w:r>
      <w:r w:rsidRPr="00A26184">
        <w:rPr>
          <w:lang w:eastAsia="zh-TW"/>
        </w:rPr>
        <w:t>以及</w:t>
      </w:r>
      <w:r w:rsidRPr="00A26184">
        <w:rPr>
          <w:lang w:eastAsia="zh-TW"/>
        </w:rPr>
        <w:t>Bharat Forge</w:t>
      </w:r>
      <w:r w:rsidRPr="00A26184">
        <w:rPr>
          <w:lang w:eastAsia="zh-TW"/>
        </w:rPr>
        <w:t>，亦不斷擴大客戶版圖，</w:t>
      </w:r>
      <w:proofErr w:type="gramStart"/>
      <w:r w:rsidRPr="00A26184">
        <w:rPr>
          <w:lang w:eastAsia="zh-TW"/>
        </w:rPr>
        <w:t>併</w:t>
      </w:r>
      <w:proofErr w:type="gramEnd"/>
      <w:r w:rsidRPr="00A26184">
        <w:rPr>
          <w:lang w:eastAsia="zh-TW"/>
        </w:rPr>
        <w:t>購美、歐等國企業。同時</w:t>
      </w:r>
      <w:proofErr w:type="gramStart"/>
      <w:r w:rsidRPr="00A26184">
        <w:rPr>
          <w:lang w:eastAsia="zh-TW"/>
        </w:rPr>
        <w:t>小型汽配</w:t>
      </w:r>
      <w:proofErr w:type="gramEnd"/>
      <w:r w:rsidRPr="00A26184">
        <w:rPr>
          <w:lang w:eastAsia="zh-TW"/>
        </w:rPr>
        <w:t>廠也以收購歐、美、日等國現有企業生產線、設備器材、機械等為優先考量，這樣一來不但可以縮短建廠速度、以降低成本，更可加速生產速度，進而有效擴大產能及市場。</w:t>
      </w:r>
    </w:p>
    <w:p w:rsidR="00B81700" w:rsidRPr="00A26184" w:rsidRDefault="00B81700" w:rsidP="007559EE">
      <w:pPr>
        <w:pStyle w:val="af1"/>
        <w:ind w:left="945" w:firstLine="472"/>
        <w:rPr>
          <w:lang w:eastAsia="zh-TW"/>
        </w:rPr>
      </w:pPr>
      <w:r w:rsidRPr="00A26184">
        <w:rPr>
          <w:lang w:eastAsia="zh-TW"/>
        </w:rPr>
        <w:t>許多印度車廠已擁有自行開發引擎、安全系統等設備的能力與經驗，例如</w:t>
      </w:r>
      <w:r w:rsidRPr="00A26184">
        <w:rPr>
          <w:lang w:eastAsia="zh-TW"/>
        </w:rPr>
        <w:t>Tata</w:t>
      </w:r>
      <w:r w:rsidRPr="00A26184">
        <w:rPr>
          <w:lang w:eastAsia="zh-TW"/>
        </w:rPr>
        <w:t>、</w:t>
      </w:r>
      <w:r w:rsidRPr="00A26184">
        <w:rPr>
          <w:lang w:eastAsia="zh-TW"/>
        </w:rPr>
        <w:t>Mahindra</w:t>
      </w:r>
      <w:r w:rsidRPr="00A26184">
        <w:rPr>
          <w:lang w:eastAsia="zh-TW"/>
        </w:rPr>
        <w:t>、</w:t>
      </w:r>
      <w:r w:rsidRPr="00A26184">
        <w:rPr>
          <w:lang w:eastAsia="zh-TW"/>
        </w:rPr>
        <w:t>TVS</w:t>
      </w:r>
      <w:r w:rsidRPr="00A26184">
        <w:rPr>
          <w:lang w:eastAsia="zh-TW"/>
        </w:rPr>
        <w:t>等車廠，以及</w:t>
      </w:r>
      <w:r w:rsidR="00067428" w:rsidRPr="00A26184">
        <w:rPr>
          <w:rFonts w:hint="eastAsia"/>
          <w:lang w:eastAsia="zh-TW"/>
        </w:rPr>
        <w:t>S</w:t>
      </w:r>
      <w:r w:rsidRPr="00A26184">
        <w:rPr>
          <w:lang w:eastAsia="zh-TW"/>
        </w:rPr>
        <w:t>ona Koyo</w:t>
      </w:r>
      <w:r w:rsidRPr="00A26184">
        <w:rPr>
          <w:lang w:eastAsia="zh-TW"/>
        </w:rPr>
        <w:t>、</w:t>
      </w:r>
      <w:r w:rsidRPr="00A26184">
        <w:rPr>
          <w:lang w:eastAsia="zh-TW"/>
        </w:rPr>
        <w:t>Sundaram Clayton</w:t>
      </w:r>
      <w:r w:rsidRPr="00A26184">
        <w:rPr>
          <w:lang w:eastAsia="zh-TW"/>
        </w:rPr>
        <w:t>等車用電子</w:t>
      </w:r>
      <w:r w:rsidRPr="00A26184">
        <w:rPr>
          <w:lang w:eastAsia="zh-TW"/>
        </w:rPr>
        <w:t>OEM</w:t>
      </w:r>
      <w:r w:rsidRPr="00A26184">
        <w:rPr>
          <w:lang w:eastAsia="zh-TW"/>
        </w:rPr>
        <w:t>廠商。相較於引擎、安全系統的高產值及高成長性，目前印度車身電子設備、車用感測</w:t>
      </w:r>
      <w:proofErr w:type="gramStart"/>
      <w:r w:rsidRPr="00A26184">
        <w:rPr>
          <w:lang w:eastAsia="zh-TW"/>
        </w:rPr>
        <w:t>器占車</w:t>
      </w:r>
      <w:proofErr w:type="gramEnd"/>
      <w:r w:rsidRPr="00A26184">
        <w:rPr>
          <w:lang w:eastAsia="zh-TW"/>
        </w:rPr>
        <w:t>用電子市場整體比重偏低。不過，隨著印度汽車工業不斷成長，印度政府加強汽車安全性及消費者注重汽車的附加價值，印度未來在車用電子的製造能力將迅速達到國際水準。</w:t>
      </w:r>
    </w:p>
    <w:p w:rsidR="00D869C2" w:rsidRPr="00A26184" w:rsidRDefault="00D64F51" w:rsidP="00D869C2">
      <w:pPr>
        <w:pStyle w:val="af1"/>
        <w:ind w:left="945" w:firstLine="472"/>
        <w:rPr>
          <w:lang w:eastAsia="zh-TW"/>
        </w:rPr>
      </w:pPr>
      <w:r w:rsidRPr="00A26184">
        <w:rPr>
          <w:lang w:eastAsia="zh-TW"/>
        </w:rPr>
        <w:t>印度汽車產業自</w:t>
      </w:r>
      <w:r w:rsidRPr="00A26184">
        <w:rPr>
          <w:lang w:eastAsia="zh-TW"/>
        </w:rPr>
        <w:t>2020</w:t>
      </w:r>
      <w:r w:rsidRPr="00A26184">
        <w:rPr>
          <w:lang w:eastAsia="zh-TW"/>
        </w:rPr>
        <w:t>年</w:t>
      </w:r>
      <w:r w:rsidRPr="00A26184">
        <w:rPr>
          <w:lang w:eastAsia="zh-TW"/>
        </w:rPr>
        <w:t>4</w:t>
      </w:r>
      <w:r w:rsidRPr="00A26184">
        <w:rPr>
          <w:lang w:eastAsia="zh-TW"/>
        </w:rPr>
        <w:t>月</w:t>
      </w:r>
      <w:r w:rsidRPr="00A26184">
        <w:rPr>
          <w:lang w:eastAsia="zh-TW"/>
        </w:rPr>
        <w:t>1</w:t>
      </w:r>
      <w:r w:rsidRPr="00A26184">
        <w:rPr>
          <w:lang w:eastAsia="zh-TW"/>
        </w:rPr>
        <w:t>日起實施新的廢氣排放標準（</w:t>
      </w:r>
      <w:r w:rsidRPr="00A26184">
        <w:rPr>
          <w:lang w:eastAsia="zh-TW"/>
        </w:rPr>
        <w:t>Bharat Stage VI</w:t>
      </w:r>
      <w:r w:rsidRPr="00A26184">
        <w:rPr>
          <w:lang w:eastAsia="zh-TW"/>
        </w:rPr>
        <w:t>）及安全規範，</w:t>
      </w:r>
      <w:r w:rsidR="00D869C2" w:rsidRPr="00A26184">
        <w:rPr>
          <w:rFonts w:hAnsi="新細明體" w:hint="eastAsia"/>
          <w:lang w:eastAsia="zh-TW"/>
        </w:rPr>
        <w:t>另外在行動數位化趨勢下對汽車電子需求和數位安全防護需求，印度汽車產業亦需加快產品發展、提升品質、減少研發</w:t>
      </w:r>
      <w:r w:rsidR="00D869C2" w:rsidRPr="00A26184">
        <w:rPr>
          <w:rFonts w:hAnsi="新細明體" w:hint="eastAsia"/>
          <w:lang w:eastAsia="zh-TW"/>
        </w:rPr>
        <w:lastRenderedPageBreak/>
        <w:t>時間等挑戰以跟上工業</w:t>
      </w:r>
      <w:r w:rsidR="00D869C2" w:rsidRPr="00A26184">
        <w:rPr>
          <w:rFonts w:hAnsi="新細明體"/>
          <w:lang w:eastAsia="zh-TW"/>
        </w:rPr>
        <w:t>4.0</w:t>
      </w:r>
      <w:r w:rsidR="00D869C2" w:rsidRPr="00A26184">
        <w:rPr>
          <w:rFonts w:hAnsi="新細明體" w:hint="eastAsia"/>
          <w:lang w:eastAsia="zh-TW"/>
        </w:rPr>
        <w:t>模擬與數位化生產。目前印度是全球最大的機動車輛生產國之一，占全國</w:t>
      </w:r>
      <w:r w:rsidR="00D869C2" w:rsidRPr="00A26184">
        <w:rPr>
          <w:rFonts w:hAnsi="新細明體"/>
          <w:lang w:eastAsia="zh-TW"/>
        </w:rPr>
        <w:t>GDP</w:t>
      </w:r>
      <w:r w:rsidR="00D869C2" w:rsidRPr="00A26184">
        <w:rPr>
          <w:rFonts w:hAnsi="新細明體" w:hint="eastAsia"/>
          <w:lang w:eastAsia="zh-TW"/>
        </w:rPr>
        <w:t>總量的</w:t>
      </w:r>
      <w:r w:rsidR="00D869C2" w:rsidRPr="00A26184">
        <w:rPr>
          <w:rFonts w:hAnsi="新細明體"/>
          <w:lang w:eastAsia="zh-TW"/>
        </w:rPr>
        <w:t>7%</w:t>
      </w:r>
      <w:r w:rsidR="00D869C2" w:rsidRPr="00A26184">
        <w:rPr>
          <w:rFonts w:hAnsi="新細明體" w:hint="eastAsia"/>
          <w:lang w:eastAsia="zh-TW"/>
        </w:rPr>
        <w:t>以上。</w:t>
      </w:r>
      <w:r w:rsidR="00D869C2" w:rsidRPr="00A26184">
        <w:rPr>
          <w:rFonts w:hint="eastAsia"/>
          <w:lang w:eastAsia="zh-TW"/>
        </w:rPr>
        <w:t>新的廢氣排放和安</w:t>
      </w:r>
      <w:proofErr w:type="gramStart"/>
      <w:r w:rsidR="00D869C2" w:rsidRPr="00A26184">
        <w:rPr>
          <w:rFonts w:hint="eastAsia"/>
          <w:lang w:eastAsia="zh-TW"/>
        </w:rPr>
        <w:t>規</w:t>
      </w:r>
      <w:proofErr w:type="gramEnd"/>
      <w:r w:rsidR="00D869C2" w:rsidRPr="00A26184">
        <w:rPr>
          <w:rFonts w:hint="eastAsia"/>
          <w:lang w:eastAsia="zh-TW"/>
        </w:rPr>
        <w:t>標準，普及的資訊娛樂系統、行動的數位內容，車輛共乘應用軟體的發展，數位化電子零組件增多，電動車化，為相關產業開啟了一面更大的機會之窗。</w:t>
      </w:r>
    </w:p>
    <w:p w:rsidR="00237749" w:rsidRPr="00A26184" w:rsidRDefault="00654924" w:rsidP="007559EE">
      <w:pPr>
        <w:pStyle w:val="a8"/>
      </w:pPr>
      <w:r w:rsidRPr="00A26184">
        <w:rPr>
          <w:rFonts w:hint="eastAsia"/>
        </w:rPr>
        <w:t>（</w:t>
      </w:r>
      <w:r w:rsidR="00237749" w:rsidRPr="00A26184">
        <w:rPr>
          <w:rFonts w:hint="eastAsia"/>
        </w:rPr>
        <w:t>五</w:t>
      </w:r>
      <w:r w:rsidRPr="00A26184">
        <w:rPr>
          <w:rFonts w:hint="eastAsia"/>
        </w:rPr>
        <w:t>）</w:t>
      </w:r>
      <w:proofErr w:type="gramStart"/>
      <w:r w:rsidR="00237749" w:rsidRPr="00A26184">
        <w:rPr>
          <w:rFonts w:hint="eastAsia"/>
        </w:rPr>
        <w:t>印度綠能產業</w:t>
      </w:r>
      <w:proofErr w:type="gramEnd"/>
    </w:p>
    <w:p w:rsidR="00D64F51" w:rsidRPr="00A26184" w:rsidRDefault="00D64F51" w:rsidP="0042550A">
      <w:pPr>
        <w:pStyle w:val="af1"/>
        <w:ind w:left="945" w:firstLine="472"/>
      </w:pPr>
      <w:r w:rsidRPr="00A26184">
        <w:t>依據國際能源總署（</w:t>
      </w:r>
      <w:r w:rsidRPr="00A26184">
        <w:t>International Energy Agency, IEA</w:t>
      </w:r>
      <w:r w:rsidRPr="00A26184">
        <w:t>）報告預測</w:t>
      </w:r>
      <w:r w:rsidRPr="00A26184">
        <w:t>2015</w:t>
      </w:r>
      <w:r w:rsidRPr="00A26184">
        <w:t>年到</w:t>
      </w:r>
      <w:r w:rsidRPr="00A26184">
        <w:t>2040</w:t>
      </w:r>
      <w:r w:rsidRPr="00A26184">
        <w:t>年全球對發電方面的投資，將有高達</w:t>
      </w:r>
      <w:r w:rsidRPr="00A26184">
        <w:t>60%</w:t>
      </w:r>
      <w:r w:rsidRPr="00A26184">
        <w:t>投入可再生能源，主要推動國家及地區包括中國大陸、歐盟、美國與印度。</w:t>
      </w:r>
    </w:p>
    <w:p w:rsidR="00D64F51" w:rsidRPr="00A26184" w:rsidRDefault="00D64F51" w:rsidP="0042550A">
      <w:pPr>
        <w:pStyle w:val="af1"/>
        <w:ind w:left="945" w:firstLine="472"/>
        <w:rPr>
          <w:lang w:eastAsia="zh-TW"/>
        </w:rPr>
      </w:pPr>
      <w:r w:rsidRPr="00A26184">
        <w:rPr>
          <w:lang w:eastAsia="zh-TW"/>
        </w:rPr>
        <w:t>近年來，印度經濟崛起，隨著人口不斷增長，能源消耗大幅提升，預估到</w:t>
      </w:r>
      <w:r w:rsidRPr="00A26184">
        <w:rPr>
          <w:lang w:eastAsia="zh-TW"/>
        </w:rPr>
        <w:t>2030</w:t>
      </w:r>
      <w:r w:rsidRPr="00A26184">
        <w:rPr>
          <w:lang w:eastAsia="zh-TW"/>
        </w:rPr>
        <w:t>年，印度將成為全球第</w:t>
      </w:r>
      <w:r w:rsidRPr="00A26184">
        <w:rPr>
          <w:lang w:eastAsia="zh-TW"/>
        </w:rPr>
        <w:t>3</w:t>
      </w:r>
      <w:r w:rsidRPr="00A26184">
        <w:rPr>
          <w:lang w:eastAsia="zh-TW"/>
        </w:rPr>
        <w:t>大能源消費國。為配合新政發展，印度政府積極推動基礎建設，投入開發新節能技術，加強與私部門合作，希望私部門在風力、小型水力、生質能源、太陽能等領域擴大投資，並承諾未來將降低</w:t>
      </w:r>
      <w:r w:rsidRPr="00A26184">
        <w:rPr>
          <w:lang w:eastAsia="zh-TW"/>
        </w:rPr>
        <w:t>33-35%</w:t>
      </w:r>
      <w:r w:rsidRPr="00A26184">
        <w:rPr>
          <w:lang w:eastAsia="zh-TW"/>
        </w:rPr>
        <w:t>碳排放量</w:t>
      </w:r>
      <w:r w:rsidR="00886E75" w:rsidRPr="00A26184">
        <w:rPr>
          <w:lang w:eastAsia="zh-TW"/>
        </w:rPr>
        <w:t>（</w:t>
      </w:r>
      <w:r w:rsidRPr="00A26184">
        <w:rPr>
          <w:lang w:eastAsia="zh-TW"/>
        </w:rPr>
        <w:t>低於</w:t>
      </w:r>
      <w:r w:rsidRPr="00A26184">
        <w:rPr>
          <w:lang w:eastAsia="zh-TW"/>
        </w:rPr>
        <w:t>2005</w:t>
      </w:r>
      <w:r w:rsidRPr="00A26184">
        <w:rPr>
          <w:lang w:eastAsia="zh-TW"/>
        </w:rPr>
        <w:t>年之排放量</w:t>
      </w:r>
      <w:r w:rsidR="00886E75" w:rsidRPr="00A26184">
        <w:rPr>
          <w:lang w:eastAsia="zh-TW"/>
        </w:rPr>
        <w:t>）</w:t>
      </w:r>
      <w:r w:rsidRPr="00A26184">
        <w:rPr>
          <w:lang w:eastAsia="zh-TW"/>
        </w:rPr>
        <w:t>，再生能源提供戰比提高至</w:t>
      </w:r>
      <w:r w:rsidRPr="00A26184">
        <w:rPr>
          <w:lang w:eastAsia="zh-TW"/>
        </w:rPr>
        <w:t>40%</w:t>
      </w:r>
      <w:r w:rsidRPr="00A26184">
        <w:rPr>
          <w:lang w:eastAsia="zh-TW"/>
        </w:rPr>
        <w:t>，且恢復</w:t>
      </w:r>
      <w:r w:rsidRPr="00A26184">
        <w:rPr>
          <w:lang w:eastAsia="zh-TW"/>
        </w:rPr>
        <w:t>2</w:t>
      </w:r>
      <w:r w:rsidR="00E726D0" w:rsidRPr="00A26184">
        <w:rPr>
          <w:rFonts w:hint="eastAsia"/>
          <w:lang w:eastAsia="zh-TW"/>
        </w:rPr>
        <w:t>,</w:t>
      </w:r>
      <w:r w:rsidRPr="00A26184">
        <w:rPr>
          <w:lang w:eastAsia="zh-TW"/>
        </w:rPr>
        <w:t>6</w:t>
      </w:r>
      <w:r w:rsidR="00E726D0" w:rsidRPr="00A26184">
        <w:rPr>
          <w:rFonts w:hint="eastAsia"/>
          <w:lang w:eastAsia="zh-TW"/>
        </w:rPr>
        <w:t>00</w:t>
      </w:r>
      <w:r w:rsidRPr="00A26184">
        <w:rPr>
          <w:lang w:eastAsia="zh-TW"/>
        </w:rPr>
        <w:t>萬公頃已受到土壤侵蝕的土地。</w:t>
      </w:r>
    </w:p>
    <w:p w:rsidR="00D64F51" w:rsidRPr="00A26184" w:rsidRDefault="00D64F51" w:rsidP="0042550A">
      <w:pPr>
        <w:pStyle w:val="af1"/>
        <w:ind w:left="945" w:firstLine="472"/>
        <w:rPr>
          <w:rFonts w:eastAsia="SimSun"/>
        </w:rPr>
      </w:pPr>
      <w:r w:rsidRPr="00A26184">
        <w:t>目前印度再生能源</w:t>
      </w:r>
      <w:r w:rsidR="00886E75" w:rsidRPr="00A26184">
        <w:t>占</w:t>
      </w:r>
      <w:r w:rsidRPr="00A26184">
        <w:t>比持續快速增加，光</w:t>
      </w:r>
      <w:r w:rsidRPr="00A26184">
        <w:t>2019</w:t>
      </w:r>
      <w:r w:rsidRPr="00A26184">
        <w:t>年再生發電站比就已達到</w:t>
      </w:r>
      <w:r w:rsidRPr="00A26184">
        <w:t>35%</w:t>
      </w:r>
      <w:r w:rsidRPr="00A26184">
        <w:t>，再生能源量已達總發電量的</w:t>
      </w:r>
      <w:r w:rsidRPr="00A26184">
        <w:t>17%</w:t>
      </w:r>
      <w:r w:rsidRPr="00A26184">
        <w:t>；除此之外，自</w:t>
      </w:r>
      <w:r w:rsidRPr="00A26184">
        <w:t>2018</w:t>
      </w:r>
      <w:r w:rsidRPr="00A26184">
        <w:t>年開始</w:t>
      </w:r>
      <w:r w:rsidR="00972489" w:rsidRPr="00A26184">
        <w:rPr>
          <w:rFonts w:hint="eastAsia"/>
          <w:lang w:eastAsia="zh-TW"/>
        </w:rPr>
        <w:t>便</w:t>
      </w:r>
      <w:r w:rsidRPr="00A26184">
        <w:t>不斷的在主要城市鼓勵發展電動車輛與電動交通工具，也讓印度總理於</w:t>
      </w:r>
      <w:r w:rsidRPr="00A26184">
        <w:t>2018</w:t>
      </w:r>
      <w:r w:rsidRPr="00A26184">
        <w:t>年獲頒聯合國之</w:t>
      </w:r>
      <w:r w:rsidRPr="00A26184">
        <w:t>Champion of the Earth award</w:t>
      </w:r>
      <w:r w:rsidRPr="00A26184">
        <w:t>。</w:t>
      </w:r>
    </w:p>
    <w:p w:rsidR="00016159" w:rsidRPr="00A26184" w:rsidRDefault="007559EE" w:rsidP="000C2088">
      <w:pPr>
        <w:pStyle w:val="af4"/>
        <w:ind w:left="1417" w:hanging="472"/>
        <w:rPr>
          <w:lang w:eastAsia="zh-TW"/>
        </w:rPr>
      </w:pPr>
      <w:r w:rsidRPr="00A26184">
        <w:rPr>
          <w:rFonts w:hint="eastAsia"/>
          <w:lang w:eastAsia="zh-TW"/>
        </w:rPr>
        <w:t>１</w:t>
      </w:r>
      <w:r w:rsidR="00016159" w:rsidRPr="00A26184">
        <w:rPr>
          <w:lang w:eastAsia="zh-TW"/>
        </w:rPr>
        <w:t>、太陽能產業</w:t>
      </w:r>
    </w:p>
    <w:p w:rsidR="00016159" w:rsidRPr="00A26184" w:rsidRDefault="00016159" w:rsidP="00A76117">
      <w:pPr>
        <w:pStyle w:val="afb"/>
        <w:ind w:left="1417" w:firstLine="472"/>
        <w:rPr>
          <w:lang w:eastAsia="zh-TW"/>
        </w:rPr>
      </w:pPr>
      <w:r w:rsidRPr="00A26184">
        <w:rPr>
          <w:lang w:eastAsia="zh-TW"/>
        </w:rPr>
        <w:t>印度地理位置接近赤道，在發展太陽能產業方面占有優勢。根據統計，在世界前</w:t>
      </w:r>
      <w:r w:rsidRPr="00A26184">
        <w:rPr>
          <w:lang w:eastAsia="zh-TW"/>
        </w:rPr>
        <w:t>20</w:t>
      </w:r>
      <w:r w:rsidRPr="00A26184">
        <w:rPr>
          <w:lang w:eastAsia="zh-TW"/>
        </w:rPr>
        <w:t>名經濟體中，印度的平均日照量最多，尤其是</w:t>
      </w:r>
      <w:r w:rsidRPr="00A26184">
        <w:rPr>
          <w:lang w:eastAsia="zh-TW"/>
        </w:rPr>
        <w:t>Rajasthan</w:t>
      </w:r>
      <w:r w:rsidRPr="00A26184">
        <w:rPr>
          <w:lang w:eastAsia="zh-TW"/>
        </w:rPr>
        <w:t>州有廣闊的沙漠，常年陽光充足，非常適合興建太陽能光伏發電網路。由於多數區域日照充足又有大量閒置土地，加上政府的大力推廣，太陽能發電之成本大幅下降，將成為印度僅次於煤炭之電力</w:t>
      </w:r>
      <w:r w:rsidRPr="00A26184">
        <w:rPr>
          <w:lang w:eastAsia="zh-TW"/>
        </w:rPr>
        <w:lastRenderedPageBreak/>
        <w:t>能源。</w:t>
      </w:r>
    </w:p>
    <w:p w:rsidR="00016159" w:rsidRPr="00A26184" w:rsidRDefault="0091340A" w:rsidP="00A76117">
      <w:pPr>
        <w:pStyle w:val="afb"/>
        <w:ind w:left="1417" w:firstLine="472"/>
        <w:rPr>
          <w:lang w:eastAsia="zh-TW"/>
        </w:rPr>
      </w:pPr>
      <w:r w:rsidRPr="00A26184">
        <w:rPr>
          <w:rFonts w:hint="eastAsia"/>
        </w:rPr>
        <w:t>依</w:t>
      </w:r>
      <w:r w:rsidR="00016159" w:rsidRPr="00A26184">
        <w:t>印度新能源與再生能源部（</w:t>
      </w:r>
      <w:r w:rsidR="00016159" w:rsidRPr="00A26184">
        <w:t>MNRE</w:t>
      </w:r>
      <w:r w:rsidRPr="00A26184">
        <w:t>）</w:t>
      </w:r>
      <w:r w:rsidR="00016159" w:rsidRPr="00A26184">
        <w:t>調查報告，印度太陽能發電潛能約有</w:t>
      </w:r>
      <w:smartTag w:uri="urn:schemas-microsoft-com:office:smarttags" w:element="chmetcnv">
        <w:smartTagPr>
          <w:attr w:name="UnitName" w:val="g"/>
          <w:attr w:name="SourceValue" w:val="750"/>
          <w:attr w:name="HasSpace" w:val="False"/>
          <w:attr w:name="Negative" w:val="False"/>
          <w:attr w:name="NumberType" w:val="1"/>
          <w:attr w:name="TCSC" w:val="0"/>
        </w:smartTagPr>
        <w:r w:rsidR="00016159" w:rsidRPr="00A26184">
          <w:t>750G</w:t>
        </w:r>
      </w:smartTag>
      <w:r w:rsidR="00016159" w:rsidRPr="00A26184">
        <w:t>W</w:t>
      </w:r>
      <w:r w:rsidR="00016159" w:rsidRPr="00A26184">
        <w:t>，其中</w:t>
      </w:r>
      <w:r w:rsidR="00016159" w:rsidRPr="00A26184">
        <w:t>Rajasthan</w:t>
      </w:r>
      <w:r w:rsidR="00016159" w:rsidRPr="00A26184">
        <w:t>州市場最大，可達</w:t>
      </w:r>
      <w:smartTag w:uri="urn:schemas-microsoft-com:office:smarttags" w:element="chmetcnv">
        <w:smartTagPr>
          <w:attr w:name="UnitName" w:val="g"/>
          <w:attr w:name="SourceValue" w:val="142"/>
          <w:attr w:name="HasSpace" w:val="False"/>
          <w:attr w:name="Negative" w:val="False"/>
          <w:attr w:name="NumberType" w:val="1"/>
          <w:attr w:name="TCSC" w:val="0"/>
        </w:smartTagPr>
        <w:r w:rsidR="00016159" w:rsidRPr="00A26184">
          <w:t>142G</w:t>
        </w:r>
      </w:smartTag>
      <w:r w:rsidR="00016159" w:rsidRPr="00A26184">
        <w:t>W</w:t>
      </w:r>
      <w:r w:rsidR="00016159" w:rsidRPr="00A26184">
        <w:t>，</w:t>
      </w:r>
      <w:r w:rsidR="00016159" w:rsidRPr="00A26184">
        <w:rPr>
          <w:rFonts w:hint="eastAsia"/>
        </w:rPr>
        <w:t xml:space="preserve">Jammu &amp; </w:t>
      </w:r>
      <w:r w:rsidR="00016159" w:rsidRPr="00A26184">
        <w:t>Kashmir</w:t>
      </w:r>
      <w:r w:rsidR="00016159" w:rsidRPr="00A26184">
        <w:rPr>
          <w:rFonts w:hint="eastAsia"/>
        </w:rPr>
        <w:t>州</w:t>
      </w:r>
      <w:r w:rsidR="00016159" w:rsidRPr="00A26184">
        <w:t>則有</w:t>
      </w:r>
      <w:smartTag w:uri="urn:schemas-microsoft-com:office:smarttags" w:element="chmetcnv">
        <w:smartTagPr>
          <w:attr w:name="UnitName" w:val="g"/>
          <w:attr w:name="SourceValue" w:val="111"/>
          <w:attr w:name="HasSpace" w:val="False"/>
          <w:attr w:name="Negative" w:val="False"/>
          <w:attr w:name="NumberType" w:val="1"/>
          <w:attr w:name="TCSC" w:val="0"/>
        </w:smartTagPr>
        <w:r w:rsidR="00016159" w:rsidRPr="00A26184">
          <w:t>111G</w:t>
        </w:r>
      </w:smartTag>
      <w:r w:rsidR="00016159" w:rsidRPr="00A26184">
        <w:t>W</w:t>
      </w:r>
      <w:r w:rsidR="00016159" w:rsidRPr="00A26184">
        <w:t>，</w:t>
      </w:r>
      <w:r w:rsidR="00016159" w:rsidRPr="00A26184">
        <w:t>Madhya Pradesh</w:t>
      </w:r>
      <w:r w:rsidR="00016159" w:rsidRPr="00A26184">
        <w:rPr>
          <w:rFonts w:hint="eastAsia"/>
        </w:rPr>
        <w:t>州</w:t>
      </w:r>
      <w:r w:rsidR="00016159" w:rsidRPr="00A26184">
        <w:t>與</w:t>
      </w:r>
      <w:r w:rsidR="00016159" w:rsidRPr="00A26184">
        <w:t>Maharashtra</w:t>
      </w:r>
      <w:r w:rsidR="00016159" w:rsidRPr="00A26184">
        <w:rPr>
          <w:rFonts w:hint="eastAsia"/>
        </w:rPr>
        <w:t>州</w:t>
      </w:r>
      <w:r w:rsidR="00016159" w:rsidRPr="00A26184">
        <w:t>均在</w:t>
      </w:r>
      <w:smartTag w:uri="urn:schemas-microsoft-com:office:smarttags" w:element="chmetcnv">
        <w:smartTagPr>
          <w:attr w:name="UnitName" w:val="g"/>
          <w:attr w:name="SourceValue" w:val="60"/>
          <w:attr w:name="HasSpace" w:val="False"/>
          <w:attr w:name="Negative" w:val="False"/>
          <w:attr w:name="NumberType" w:val="1"/>
          <w:attr w:name="TCSC" w:val="0"/>
        </w:smartTagPr>
        <w:r w:rsidR="00016159" w:rsidRPr="00A26184">
          <w:t>60G</w:t>
        </w:r>
      </w:smartTag>
      <w:r w:rsidR="00016159" w:rsidRPr="00A26184">
        <w:t>W</w:t>
      </w:r>
      <w:r w:rsidR="00016159" w:rsidRPr="00A26184">
        <w:t>以上</w:t>
      </w:r>
      <w:r w:rsidR="00AF2C2E" w:rsidRPr="00A26184">
        <w:rPr>
          <w:rFonts w:hint="eastAsia"/>
          <w:lang w:eastAsia="zh-TW"/>
        </w:rPr>
        <w:t>，</w:t>
      </w:r>
      <w:r w:rsidRPr="00A26184">
        <w:rPr>
          <w:rFonts w:hint="eastAsia"/>
          <w:lang w:eastAsia="zh-TW"/>
        </w:rPr>
        <w:t>印度</w:t>
      </w:r>
      <w:r w:rsidR="00016159" w:rsidRPr="00A26184">
        <w:rPr>
          <w:lang w:eastAsia="zh-TW"/>
        </w:rPr>
        <w:t>政府希望在</w:t>
      </w:r>
      <w:r w:rsidR="00016159" w:rsidRPr="00A26184">
        <w:rPr>
          <w:lang w:eastAsia="zh-TW"/>
        </w:rPr>
        <w:t>2022</w:t>
      </w:r>
      <w:r w:rsidR="00016159" w:rsidRPr="00A26184">
        <w:rPr>
          <w:lang w:eastAsia="zh-TW"/>
        </w:rPr>
        <w:t>年能達到</w:t>
      </w:r>
      <w:smartTag w:uri="urn:schemas-microsoft-com:office:smarttags" w:element="chmetcnv">
        <w:smartTagPr>
          <w:attr w:name="UnitName" w:val="g"/>
          <w:attr w:name="SourceValue" w:val="100"/>
          <w:attr w:name="HasSpace" w:val="True"/>
          <w:attr w:name="Negative" w:val="False"/>
          <w:attr w:name="NumberType" w:val="1"/>
          <w:attr w:name="TCSC" w:val="0"/>
        </w:smartTagPr>
        <w:r w:rsidR="00016159" w:rsidRPr="00A26184">
          <w:rPr>
            <w:lang w:eastAsia="zh-TW"/>
          </w:rPr>
          <w:t>100 G</w:t>
        </w:r>
      </w:smartTag>
      <w:r w:rsidR="00016159" w:rsidRPr="00A26184">
        <w:rPr>
          <w:lang w:eastAsia="zh-TW"/>
        </w:rPr>
        <w:t>W</w:t>
      </w:r>
      <w:r w:rsidR="00016159" w:rsidRPr="00A26184">
        <w:rPr>
          <w:lang w:eastAsia="zh-TW"/>
        </w:rPr>
        <w:t>的目標。</w:t>
      </w:r>
    </w:p>
    <w:p w:rsidR="00016159" w:rsidRPr="00A26184" w:rsidRDefault="0091340A" w:rsidP="00A76117">
      <w:pPr>
        <w:pStyle w:val="afb"/>
        <w:ind w:left="1417" w:firstLine="472"/>
        <w:rPr>
          <w:lang w:eastAsia="zh-TW"/>
        </w:rPr>
      </w:pPr>
      <w:r w:rsidRPr="00A26184">
        <w:rPr>
          <w:rFonts w:hint="eastAsia"/>
          <w:lang w:eastAsia="zh-TW"/>
        </w:rPr>
        <w:t>印度</w:t>
      </w:r>
      <w:r w:rsidR="00016159" w:rsidRPr="00A26184">
        <w:rPr>
          <w:lang w:eastAsia="zh-TW"/>
        </w:rPr>
        <w:t>政府為達成國家太陽能計畫</w:t>
      </w:r>
      <w:proofErr w:type="gramStart"/>
      <w:r w:rsidR="00016159" w:rsidRPr="00A26184">
        <w:rPr>
          <w:lang w:eastAsia="zh-TW"/>
        </w:rPr>
        <w:t>─</w:t>
      </w:r>
      <w:proofErr w:type="gramEnd"/>
      <w:r w:rsidR="00016159" w:rsidRPr="00A26184">
        <w:rPr>
          <w:lang w:eastAsia="zh-TW"/>
        </w:rPr>
        <w:t>在</w:t>
      </w:r>
      <w:r w:rsidR="00016159" w:rsidRPr="00A26184">
        <w:rPr>
          <w:lang w:eastAsia="zh-TW"/>
        </w:rPr>
        <w:t>2022</w:t>
      </w:r>
      <w:r w:rsidR="00016159" w:rsidRPr="00A26184">
        <w:rPr>
          <w:lang w:eastAsia="zh-TW"/>
        </w:rPr>
        <w:t>年建設</w:t>
      </w:r>
      <w:smartTag w:uri="urn:schemas-microsoft-com:office:smarttags" w:element="chmetcnv">
        <w:smartTagPr>
          <w:attr w:name="UnitName" w:val="g"/>
          <w:attr w:name="SourceValue" w:val="100"/>
          <w:attr w:name="HasSpace" w:val="False"/>
          <w:attr w:name="Negative" w:val="False"/>
          <w:attr w:name="NumberType" w:val="1"/>
          <w:attr w:name="TCSC" w:val="0"/>
        </w:smartTagPr>
        <w:r w:rsidR="00016159" w:rsidRPr="00A26184">
          <w:rPr>
            <w:lang w:eastAsia="zh-TW"/>
          </w:rPr>
          <w:t>100G</w:t>
        </w:r>
      </w:smartTag>
      <w:r w:rsidR="00016159" w:rsidRPr="00A26184">
        <w:rPr>
          <w:lang w:eastAsia="zh-TW"/>
        </w:rPr>
        <w:t>W</w:t>
      </w:r>
      <w:r w:rsidR="00016159" w:rsidRPr="00A26184">
        <w:rPr>
          <w:lang w:eastAsia="zh-TW"/>
        </w:rPr>
        <w:t>目標，提出在印度</w:t>
      </w:r>
      <w:r w:rsidR="00016159" w:rsidRPr="00A26184">
        <w:rPr>
          <w:lang w:eastAsia="zh-TW"/>
        </w:rPr>
        <w:t>12</w:t>
      </w:r>
      <w:r w:rsidR="00016159" w:rsidRPr="00A26184">
        <w:rPr>
          <w:lang w:eastAsia="zh-TW"/>
        </w:rPr>
        <w:t>個州建設超過</w:t>
      </w:r>
      <w:smartTag w:uri="urn:schemas-microsoft-com:office:smarttags" w:element="chmetcnv">
        <w:smartTagPr>
          <w:attr w:name="UnitName" w:val="m"/>
          <w:attr w:name="SourceValue" w:val="500"/>
          <w:attr w:name="HasSpace" w:val="False"/>
          <w:attr w:name="Negative" w:val="False"/>
          <w:attr w:name="NumberType" w:val="1"/>
          <w:attr w:name="TCSC" w:val="0"/>
        </w:smartTagPr>
        <w:r w:rsidR="00016159" w:rsidRPr="00A26184">
          <w:rPr>
            <w:lang w:eastAsia="zh-TW"/>
          </w:rPr>
          <w:t>500M</w:t>
        </w:r>
      </w:smartTag>
      <w:r w:rsidR="00016159" w:rsidRPr="00A26184">
        <w:rPr>
          <w:lang w:eastAsia="zh-TW"/>
        </w:rPr>
        <w:t>W</w:t>
      </w:r>
      <w:r w:rsidR="00DB1786">
        <w:rPr>
          <w:lang w:eastAsia="zh-TW"/>
        </w:rPr>
        <w:t>的太陽能專案，並計</w:t>
      </w:r>
      <w:r w:rsidR="00DB1786">
        <w:rPr>
          <w:rFonts w:hint="eastAsia"/>
          <w:lang w:eastAsia="zh-HK"/>
        </w:rPr>
        <w:t>劃</w:t>
      </w:r>
      <w:r w:rsidR="00016159" w:rsidRPr="00A26184">
        <w:rPr>
          <w:lang w:eastAsia="zh-TW"/>
        </w:rPr>
        <w:t>在未來</w:t>
      </w:r>
      <w:r w:rsidR="00016159" w:rsidRPr="00A26184">
        <w:rPr>
          <w:lang w:eastAsia="zh-TW"/>
        </w:rPr>
        <w:t>5</w:t>
      </w:r>
      <w:r w:rsidR="00016159" w:rsidRPr="00A26184">
        <w:rPr>
          <w:lang w:eastAsia="zh-TW"/>
        </w:rPr>
        <w:t>年內建設</w:t>
      </w:r>
      <w:r w:rsidR="00016159" w:rsidRPr="00A26184">
        <w:rPr>
          <w:lang w:eastAsia="zh-TW"/>
        </w:rPr>
        <w:t>25</w:t>
      </w:r>
      <w:r w:rsidR="00016159" w:rsidRPr="00A26184">
        <w:rPr>
          <w:lang w:eastAsia="zh-TW"/>
        </w:rPr>
        <w:t>個太陽能園區，裝機量共</w:t>
      </w:r>
      <w:smartTag w:uri="urn:schemas-microsoft-com:office:smarttags" w:element="chmetcnv">
        <w:smartTagPr>
          <w:attr w:name="UnitName" w:val="g"/>
          <w:attr w:name="SourceValue" w:val="25"/>
          <w:attr w:name="HasSpace" w:val="False"/>
          <w:attr w:name="Negative" w:val="False"/>
          <w:attr w:name="NumberType" w:val="1"/>
          <w:attr w:name="TCSC" w:val="0"/>
        </w:smartTagPr>
        <w:r w:rsidR="00016159" w:rsidRPr="00A26184">
          <w:rPr>
            <w:lang w:eastAsia="zh-TW"/>
          </w:rPr>
          <w:t>25G</w:t>
        </w:r>
      </w:smartTag>
      <w:r w:rsidR="00016159" w:rsidRPr="00A26184">
        <w:rPr>
          <w:lang w:eastAsia="zh-TW"/>
        </w:rPr>
        <w:t>W</w:t>
      </w:r>
      <w:r w:rsidR="00016159" w:rsidRPr="00A26184">
        <w:rPr>
          <w:lang w:eastAsia="zh-TW"/>
        </w:rPr>
        <w:t>。而建設如此龐大的專案，自然需要一大筆資金支援。印度政府此前已宣布將投資</w:t>
      </w:r>
      <w:r w:rsidR="00016159" w:rsidRPr="00A26184">
        <w:rPr>
          <w:lang w:eastAsia="zh-TW"/>
        </w:rPr>
        <w:t>1,500</w:t>
      </w:r>
      <w:r w:rsidR="00016159" w:rsidRPr="00A26184">
        <w:rPr>
          <w:lang w:eastAsia="zh-TW"/>
        </w:rPr>
        <w:t>億美元給可再生能源，以對抗能源貧困。</w:t>
      </w:r>
    </w:p>
    <w:p w:rsidR="00016159" w:rsidRPr="00A26184" w:rsidRDefault="00016159" w:rsidP="000C2088">
      <w:pPr>
        <w:pStyle w:val="afb"/>
        <w:ind w:left="1417" w:firstLine="472"/>
        <w:rPr>
          <w:lang w:eastAsia="zh-TW"/>
        </w:rPr>
      </w:pPr>
      <w:r w:rsidRPr="00A26184">
        <w:rPr>
          <w:lang w:eastAsia="zh-TW"/>
        </w:rPr>
        <w:t>目前印度生產太陽能模組之廠商超過</w:t>
      </w:r>
      <w:r w:rsidRPr="00A26184">
        <w:rPr>
          <w:lang w:eastAsia="zh-TW"/>
        </w:rPr>
        <w:t>50</w:t>
      </w:r>
      <w:r w:rsidRPr="00A26184">
        <w:rPr>
          <w:lang w:eastAsia="zh-TW"/>
        </w:rPr>
        <w:t>家，年產能超過</w:t>
      </w:r>
      <w:r w:rsidRPr="00A26184">
        <w:rPr>
          <w:lang w:eastAsia="zh-TW"/>
        </w:rPr>
        <w:t>100MW</w:t>
      </w:r>
      <w:r w:rsidRPr="00A26184">
        <w:rPr>
          <w:lang w:eastAsia="zh-TW"/>
        </w:rPr>
        <w:t>的約有</w:t>
      </w:r>
      <w:r w:rsidRPr="00A26184">
        <w:rPr>
          <w:lang w:eastAsia="zh-TW"/>
        </w:rPr>
        <w:t>20</w:t>
      </w:r>
      <w:r w:rsidRPr="00A26184">
        <w:rPr>
          <w:lang w:eastAsia="zh-TW"/>
        </w:rPr>
        <w:t>家。據當地業者表示，印度</w:t>
      </w:r>
      <w:r w:rsidRPr="00A26184">
        <w:rPr>
          <w:lang w:eastAsia="zh-TW"/>
        </w:rPr>
        <w:t>PV</w:t>
      </w:r>
      <w:r w:rsidRPr="00A26184">
        <w:rPr>
          <w:lang w:eastAsia="zh-TW"/>
        </w:rPr>
        <w:t>產業許多零件及機械，例如電池模組、自動輸送設備、黏合機、切割設備係來自臺灣。由於印度對光電設備之需求有增無減，而且對臺灣的印象良好，其程度遠超過其他開發中亞洲國家，我國業者實應加速開發此市場。</w:t>
      </w:r>
    </w:p>
    <w:p w:rsidR="00016159" w:rsidRPr="00A26184" w:rsidRDefault="00016159" w:rsidP="000C2088">
      <w:pPr>
        <w:pStyle w:val="afb"/>
        <w:ind w:left="1417" w:firstLine="472"/>
        <w:rPr>
          <w:lang w:eastAsia="zh-TW"/>
        </w:rPr>
      </w:pPr>
      <w:r w:rsidRPr="00A26184">
        <w:rPr>
          <w:lang w:eastAsia="zh-TW"/>
        </w:rPr>
        <w:t>隨著海外各國的太陽能雙反案此起彼落，印度也因其自身優勢而被當成海外製造基地的一個落腳點，由於臺灣與中國大陸之產品已面臨歐盟、美國及加拿大的反傾銷調查或處罰，印度業者甚歡迎我國廠商與其</w:t>
      </w:r>
      <w:r w:rsidRPr="00A26184">
        <w:rPr>
          <w:lang w:eastAsia="zh-TW"/>
        </w:rPr>
        <w:t>OEM</w:t>
      </w:r>
      <w:r w:rsidRPr="00A26184">
        <w:rPr>
          <w:lang w:eastAsia="zh-TW"/>
        </w:rPr>
        <w:t>產銷合作。</w:t>
      </w:r>
    </w:p>
    <w:p w:rsidR="00016159" w:rsidRPr="00A26184" w:rsidRDefault="00016159" w:rsidP="000C2088">
      <w:pPr>
        <w:pStyle w:val="afb"/>
        <w:ind w:left="1417" w:firstLine="472"/>
        <w:rPr>
          <w:lang w:eastAsia="zh-TW"/>
        </w:rPr>
      </w:pPr>
      <w:r w:rsidRPr="00A26184">
        <w:rPr>
          <w:lang w:eastAsia="zh-TW"/>
        </w:rPr>
        <w:t>印度</w:t>
      </w:r>
      <w:r w:rsidR="00275369" w:rsidRPr="00A26184">
        <w:rPr>
          <w:rFonts w:hint="eastAsia"/>
          <w:lang w:eastAsia="zh-TW"/>
        </w:rPr>
        <w:t>太陽能產業的發展</w:t>
      </w:r>
      <w:r w:rsidRPr="00A26184">
        <w:rPr>
          <w:lang w:eastAsia="zh-TW"/>
        </w:rPr>
        <w:t>優勢在於充分</w:t>
      </w:r>
      <w:r w:rsidR="00275369" w:rsidRPr="00A26184">
        <w:rPr>
          <w:rFonts w:hint="eastAsia"/>
          <w:lang w:eastAsia="zh-TW"/>
        </w:rPr>
        <w:t>天然資源、</w:t>
      </w:r>
      <w:r w:rsidRPr="00A26184">
        <w:rPr>
          <w:lang w:eastAsia="zh-TW"/>
        </w:rPr>
        <w:t>技術和熟練的人力資源。隨著印度政府的措施到位、支持和發展的基礎設施</w:t>
      </w:r>
      <w:r w:rsidR="000C2088" w:rsidRPr="00A26184">
        <w:rPr>
          <w:lang w:eastAsia="zh-TW"/>
        </w:rPr>
        <w:t>（</w:t>
      </w:r>
      <w:r w:rsidRPr="00A26184">
        <w:rPr>
          <w:lang w:eastAsia="zh-TW"/>
        </w:rPr>
        <w:t>指太陽能城市和</w:t>
      </w:r>
      <w:r w:rsidRPr="00A26184">
        <w:rPr>
          <w:lang w:eastAsia="zh-TW"/>
        </w:rPr>
        <w:t>SIPS</w:t>
      </w:r>
      <w:r w:rsidRPr="00A26184">
        <w:rPr>
          <w:lang w:eastAsia="zh-TW"/>
        </w:rPr>
        <w:t>計</w:t>
      </w:r>
      <w:r w:rsidR="00E726D0" w:rsidRPr="00A26184">
        <w:rPr>
          <w:rFonts w:hint="eastAsia"/>
          <w:lang w:eastAsia="zh-TW"/>
        </w:rPr>
        <w:t>畫</w:t>
      </w:r>
      <w:r w:rsidR="000C2088" w:rsidRPr="00A26184">
        <w:rPr>
          <w:lang w:eastAsia="zh-TW"/>
        </w:rPr>
        <w:t>）</w:t>
      </w:r>
      <w:r w:rsidRPr="00A26184">
        <w:rPr>
          <w:lang w:eastAsia="zh-TW"/>
        </w:rPr>
        <w:t>及</w:t>
      </w:r>
      <w:r w:rsidRPr="00A26184">
        <w:rPr>
          <w:lang w:eastAsia="zh-TW"/>
        </w:rPr>
        <w:t>JNNSM</w:t>
      </w:r>
      <w:r w:rsidR="0091340A" w:rsidRPr="00A26184">
        <w:rPr>
          <w:lang w:eastAsia="zh-TW"/>
        </w:rPr>
        <w:t>推廣太陽能光電市場，相較於其他領域，印度的太陽能光電產業</w:t>
      </w:r>
      <w:r w:rsidRPr="00A26184">
        <w:rPr>
          <w:lang w:eastAsia="zh-TW"/>
        </w:rPr>
        <w:t>具備更大的成長動力。</w:t>
      </w:r>
    </w:p>
    <w:p w:rsidR="001D0CCF" w:rsidRPr="00A26184" w:rsidRDefault="001D0CCF" w:rsidP="001D0CCF">
      <w:pPr>
        <w:pStyle w:val="afb"/>
        <w:ind w:left="1417" w:firstLine="472"/>
        <w:rPr>
          <w:lang w:eastAsia="zh-TW"/>
        </w:rPr>
      </w:pPr>
      <w:r w:rsidRPr="00A26184">
        <w:rPr>
          <w:rFonts w:hint="eastAsia"/>
          <w:lang w:eastAsia="zh-TW"/>
        </w:rPr>
        <w:t>印度政府於本年</w:t>
      </w:r>
      <w:r w:rsidRPr="00A26184">
        <w:rPr>
          <w:rFonts w:hint="eastAsia"/>
          <w:lang w:eastAsia="zh-TW"/>
        </w:rPr>
        <w:t>4</w:t>
      </w:r>
      <w:r w:rsidRPr="00A26184">
        <w:rPr>
          <w:rFonts w:hint="eastAsia"/>
          <w:lang w:eastAsia="zh-TW"/>
        </w:rPr>
        <w:t>月</w:t>
      </w:r>
      <w:r w:rsidRPr="00A26184">
        <w:rPr>
          <w:rFonts w:hint="eastAsia"/>
          <w:lang w:eastAsia="zh-TW"/>
        </w:rPr>
        <w:t>1</w:t>
      </w:r>
      <w:r w:rsidRPr="00A26184">
        <w:rPr>
          <w:rFonts w:hint="eastAsia"/>
          <w:lang w:eastAsia="zh-TW"/>
        </w:rPr>
        <w:t>日公布之「</w:t>
      </w:r>
      <w:r w:rsidRPr="00A26184">
        <w:rPr>
          <w:rFonts w:hint="eastAsia"/>
          <w:lang w:eastAsia="zh-TW"/>
        </w:rPr>
        <w:t>2020-</w:t>
      </w:r>
      <w:proofErr w:type="gramStart"/>
      <w:r w:rsidRPr="00A26184">
        <w:rPr>
          <w:rFonts w:hint="eastAsia"/>
          <w:lang w:eastAsia="zh-TW"/>
        </w:rPr>
        <w:t>21</w:t>
      </w:r>
      <w:proofErr w:type="gramEnd"/>
      <w:r w:rsidRPr="00A26184">
        <w:rPr>
          <w:rFonts w:hint="eastAsia"/>
          <w:lang w:eastAsia="zh-TW"/>
        </w:rPr>
        <w:t>年度政府預算書」內公告調高進口太陽能設備基本關稅</w:t>
      </w:r>
      <w:r w:rsidR="00886E75" w:rsidRPr="00A26184">
        <w:rPr>
          <w:rFonts w:hint="eastAsia"/>
          <w:lang w:eastAsia="zh-TW"/>
        </w:rPr>
        <w:t>（</w:t>
      </w:r>
      <w:r w:rsidRPr="00A26184">
        <w:rPr>
          <w:rFonts w:hint="eastAsia"/>
          <w:lang w:eastAsia="zh-TW"/>
        </w:rPr>
        <w:t>Basic Customs Duty, BCD</w:t>
      </w:r>
      <w:r w:rsidR="00886E75" w:rsidRPr="00A26184">
        <w:rPr>
          <w:rFonts w:hint="eastAsia"/>
          <w:lang w:eastAsia="zh-TW"/>
        </w:rPr>
        <w:t>）</w:t>
      </w:r>
      <w:r w:rsidRPr="00A26184">
        <w:rPr>
          <w:rFonts w:hint="eastAsia"/>
          <w:lang w:eastAsia="zh-TW"/>
        </w:rPr>
        <w:t>20%</w:t>
      </w:r>
      <w:r w:rsidRPr="00A26184">
        <w:rPr>
          <w:rFonts w:hint="eastAsia"/>
          <w:lang w:eastAsia="zh-TW"/>
        </w:rPr>
        <w:t>在</w:t>
      </w:r>
      <w:r w:rsidRPr="00A26184">
        <w:rPr>
          <w:rFonts w:hint="eastAsia"/>
          <w:lang w:eastAsia="zh-TW"/>
        </w:rPr>
        <w:lastRenderedPageBreak/>
        <w:t>案。惟受</w:t>
      </w:r>
      <w:proofErr w:type="gramStart"/>
      <w:r w:rsidRPr="00A26184">
        <w:rPr>
          <w:rFonts w:hint="eastAsia"/>
          <w:lang w:eastAsia="zh-TW"/>
        </w:rPr>
        <w:t>疫情及</w:t>
      </w:r>
      <w:proofErr w:type="gramEnd"/>
      <w:r w:rsidRPr="00A26184">
        <w:rPr>
          <w:rFonts w:hint="eastAsia"/>
          <w:lang w:eastAsia="zh-TW"/>
        </w:rPr>
        <w:t>封城經濟面影響，迄今仍未提出由印度海關據以執行。太陽能發電業者密切關注本案進展，調整進口關稅稅率及幅度將直接與發電計畫成本及電價有密切關連性，亦可能影響太陽能營運之意願。</w:t>
      </w:r>
      <w:proofErr w:type="gramStart"/>
      <w:r w:rsidRPr="00A26184">
        <w:rPr>
          <w:rFonts w:hint="eastAsia"/>
          <w:lang w:eastAsia="zh-TW"/>
        </w:rPr>
        <w:t>此外，</w:t>
      </w:r>
      <w:proofErr w:type="gramEnd"/>
      <w:r w:rsidRPr="00A26184">
        <w:rPr>
          <w:rFonts w:hint="eastAsia"/>
          <w:lang w:eastAsia="zh-TW"/>
        </w:rPr>
        <w:t>印度政府於</w:t>
      </w:r>
      <w:r w:rsidRPr="00A26184">
        <w:rPr>
          <w:rFonts w:hint="eastAsia"/>
          <w:lang w:eastAsia="zh-TW"/>
        </w:rPr>
        <w:t>2018</w:t>
      </w:r>
      <w:r w:rsidRPr="00A26184">
        <w:rPr>
          <w:rFonts w:hint="eastAsia"/>
          <w:lang w:eastAsia="zh-TW"/>
        </w:rPr>
        <w:t>年</w:t>
      </w:r>
      <w:r w:rsidRPr="00A26184">
        <w:rPr>
          <w:rFonts w:hint="eastAsia"/>
          <w:lang w:eastAsia="zh-TW"/>
        </w:rPr>
        <w:t>7</w:t>
      </w:r>
      <w:r w:rsidRPr="00A26184">
        <w:rPr>
          <w:rFonts w:hint="eastAsia"/>
          <w:lang w:eastAsia="zh-TW"/>
        </w:rPr>
        <w:t>月起針對進口太陽能面板及模組</w:t>
      </w:r>
      <w:r w:rsidR="00886E75" w:rsidRPr="00A26184">
        <w:rPr>
          <w:rFonts w:hint="eastAsia"/>
          <w:lang w:eastAsia="zh-TW"/>
        </w:rPr>
        <w:t>（</w:t>
      </w:r>
      <w:r w:rsidRPr="00A26184">
        <w:rPr>
          <w:rFonts w:hint="eastAsia"/>
          <w:lang w:eastAsia="zh-TW"/>
        </w:rPr>
        <w:t>Solar Panels and Modules</w:t>
      </w:r>
      <w:r w:rsidR="00886E75" w:rsidRPr="00A26184">
        <w:rPr>
          <w:rFonts w:hint="eastAsia"/>
          <w:lang w:eastAsia="zh-TW"/>
        </w:rPr>
        <w:t>）</w:t>
      </w:r>
      <w:r w:rsidRPr="00A26184">
        <w:rPr>
          <w:rFonts w:hint="eastAsia"/>
          <w:lang w:eastAsia="zh-TW"/>
        </w:rPr>
        <w:t>課徵為期</w:t>
      </w:r>
      <w:r w:rsidRPr="00A26184">
        <w:rPr>
          <w:rFonts w:hint="eastAsia"/>
          <w:lang w:eastAsia="zh-TW"/>
        </w:rPr>
        <w:t>2</w:t>
      </w:r>
      <w:r w:rsidRPr="00A26184">
        <w:rPr>
          <w:rFonts w:hint="eastAsia"/>
          <w:lang w:eastAsia="zh-TW"/>
        </w:rPr>
        <w:t>年之貿易防衛稅，該措施將於本年</w:t>
      </w:r>
      <w:r w:rsidRPr="00A26184">
        <w:rPr>
          <w:rFonts w:hint="eastAsia"/>
          <w:lang w:eastAsia="zh-TW"/>
        </w:rPr>
        <w:t>7</w:t>
      </w:r>
      <w:r w:rsidRPr="00A26184">
        <w:rPr>
          <w:rFonts w:hint="eastAsia"/>
          <w:lang w:eastAsia="zh-TW"/>
        </w:rPr>
        <w:t>月</w:t>
      </w:r>
      <w:r w:rsidRPr="00A26184">
        <w:rPr>
          <w:rFonts w:hint="eastAsia"/>
          <w:lang w:eastAsia="zh-TW"/>
        </w:rPr>
        <w:t>28</w:t>
      </w:r>
      <w:r w:rsidRPr="00A26184">
        <w:rPr>
          <w:rFonts w:hint="eastAsia"/>
          <w:lang w:eastAsia="zh-TW"/>
        </w:rPr>
        <w:t>日屆滿。印度政府以課徵防衛稅措施，保護國內產業免於國外廠商</w:t>
      </w:r>
      <w:r w:rsidR="00886E75" w:rsidRPr="00A26184">
        <w:rPr>
          <w:rFonts w:hint="eastAsia"/>
          <w:lang w:eastAsia="zh-TW"/>
        </w:rPr>
        <w:t>（</w:t>
      </w:r>
      <w:r w:rsidRPr="00A26184">
        <w:rPr>
          <w:rFonts w:hint="eastAsia"/>
          <w:lang w:eastAsia="zh-TW"/>
        </w:rPr>
        <w:t>主要為自中國大陸進口產品</w:t>
      </w:r>
      <w:r w:rsidR="00886E75" w:rsidRPr="00A26184">
        <w:rPr>
          <w:rFonts w:hint="eastAsia"/>
          <w:lang w:eastAsia="zh-TW"/>
        </w:rPr>
        <w:t>）</w:t>
      </w:r>
      <w:r w:rsidRPr="00A26184">
        <w:rPr>
          <w:rFonts w:hint="eastAsia"/>
          <w:lang w:eastAsia="zh-TW"/>
        </w:rPr>
        <w:t>之價格競爭。惟在課徵約</w:t>
      </w:r>
      <w:r w:rsidRPr="00A26184">
        <w:rPr>
          <w:rFonts w:hint="eastAsia"/>
          <w:lang w:eastAsia="zh-TW"/>
        </w:rPr>
        <w:t>2</w:t>
      </w:r>
      <w:r w:rsidRPr="00A26184">
        <w:rPr>
          <w:rFonts w:hint="eastAsia"/>
          <w:lang w:eastAsia="zh-TW"/>
        </w:rPr>
        <w:t>年之防衛稅，印度國內太陽能產業調整緩慢，產業及產品之競爭力並未獲得提升，太陽能發電業者仍持續自國外進口約</w:t>
      </w:r>
      <w:r w:rsidRPr="00A26184">
        <w:rPr>
          <w:rFonts w:hint="eastAsia"/>
          <w:lang w:eastAsia="zh-TW"/>
        </w:rPr>
        <w:t>80%</w:t>
      </w:r>
      <w:r w:rsidRPr="00A26184">
        <w:rPr>
          <w:rFonts w:hint="eastAsia"/>
          <w:lang w:eastAsia="zh-TW"/>
        </w:rPr>
        <w:t>至</w:t>
      </w:r>
      <w:r w:rsidRPr="00A26184">
        <w:rPr>
          <w:rFonts w:hint="eastAsia"/>
          <w:lang w:eastAsia="zh-TW"/>
        </w:rPr>
        <w:t>85%</w:t>
      </w:r>
      <w:r w:rsidRPr="00A26184">
        <w:rPr>
          <w:rFonts w:hint="eastAsia"/>
          <w:lang w:eastAsia="zh-TW"/>
        </w:rPr>
        <w:t>之設備。</w:t>
      </w:r>
    </w:p>
    <w:p w:rsidR="00016159" w:rsidRPr="00A26184" w:rsidRDefault="007559EE" w:rsidP="000C2088">
      <w:pPr>
        <w:pStyle w:val="af4"/>
        <w:ind w:left="1417" w:hanging="472"/>
        <w:rPr>
          <w:lang w:eastAsia="zh-TW"/>
        </w:rPr>
      </w:pPr>
      <w:r w:rsidRPr="00A26184">
        <w:rPr>
          <w:rFonts w:hint="eastAsia"/>
          <w:lang w:eastAsia="zh-TW"/>
        </w:rPr>
        <w:t>２</w:t>
      </w:r>
      <w:r w:rsidR="00016159" w:rsidRPr="00A26184">
        <w:rPr>
          <w:lang w:eastAsia="zh-TW"/>
        </w:rPr>
        <w:t>、</w:t>
      </w:r>
      <w:r w:rsidR="00016159" w:rsidRPr="00A26184">
        <w:rPr>
          <w:lang w:eastAsia="zh-TW"/>
        </w:rPr>
        <w:t>LED</w:t>
      </w:r>
      <w:r w:rsidR="00016159" w:rsidRPr="00A26184">
        <w:rPr>
          <w:lang w:eastAsia="zh-TW"/>
        </w:rPr>
        <w:t>產業</w:t>
      </w:r>
    </w:p>
    <w:p w:rsidR="00016159" w:rsidRPr="00A26184" w:rsidRDefault="00016159" w:rsidP="000C2088">
      <w:pPr>
        <w:pStyle w:val="afb"/>
        <w:ind w:left="1417" w:firstLine="472"/>
        <w:rPr>
          <w:lang w:eastAsia="zh-TW"/>
        </w:rPr>
      </w:pPr>
      <w:r w:rsidRPr="00A26184">
        <w:rPr>
          <w:lang w:eastAsia="zh-TW"/>
        </w:rPr>
        <w:t>由於印度人口眾多，但電網分布不均而且電力不足，目前仍有高達</w:t>
      </w:r>
      <w:r w:rsidRPr="00A26184">
        <w:rPr>
          <w:lang w:eastAsia="zh-TW"/>
        </w:rPr>
        <w:t>2.5</w:t>
      </w:r>
      <w:r w:rsidRPr="00A26184">
        <w:rPr>
          <w:lang w:eastAsia="zh-TW"/>
        </w:rPr>
        <w:t>億人口沒享受到電力帶來的好處，同時也因核心技術缺乏，</w:t>
      </w:r>
      <w:r w:rsidRPr="00A26184">
        <w:rPr>
          <w:lang w:eastAsia="zh-TW"/>
        </w:rPr>
        <w:t>LED</w:t>
      </w:r>
      <w:r w:rsidRPr="00A26184">
        <w:rPr>
          <w:lang w:eastAsia="zh-TW"/>
        </w:rPr>
        <w:t>燈具以仰賴進口為主，市場潛力及發展能量商機無限。</w:t>
      </w:r>
    </w:p>
    <w:p w:rsidR="00016159" w:rsidRPr="00A26184" w:rsidRDefault="00016159" w:rsidP="000C2088">
      <w:pPr>
        <w:pStyle w:val="afb"/>
        <w:ind w:left="1417" w:firstLine="472"/>
        <w:rPr>
          <w:lang w:eastAsia="zh-TW"/>
        </w:rPr>
      </w:pPr>
      <w:r w:rsidRPr="00A26184">
        <w:rPr>
          <w:lang w:eastAsia="zh-TW"/>
        </w:rPr>
        <w:t>當前印度的</w:t>
      </w:r>
      <w:r w:rsidRPr="00A26184">
        <w:rPr>
          <w:lang w:eastAsia="zh-TW"/>
        </w:rPr>
        <w:t>LED</w:t>
      </w:r>
      <w:r w:rsidRPr="00A26184">
        <w:rPr>
          <w:lang w:eastAsia="zh-TW"/>
        </w:rPr>
        <w:t>照明市場還處於起步階段，政府所公布的政策及措施將有利推動</w:t>
      </w:r>
      <w:r w:rsidRPr="00A26184">
        <w:rPr>
          <w:lang w:eastAsia="zh-TW"/>
        </w:rPr>
        <w:t>LED</w:t>
      </w:r>
      <w:r w:rsidRPr="00A26184">
        <w:rPr>
          <w:lang w:eastAsia="zh-TW"/>
        </w:rPr>
        <w:t>路燈的應用及國內製造，讓價格下降，從而推動市場成長。國外研究機構</w:t>
      </w:r>
      <w:r w:rsidRPr="00A26184">
        <w:rPr>
          <w:lang w:eastAsia="zh-TW"/>
        </w:rPr>
        <w:t>TechSci</w:t>
      </w:r>
      <w:r w:rsidRPr="00A26184">
        <w:rPr>
          <w:lang w:eastAsia="zh-TW"/>
        </w:rPr>
        <w:t>表示，印度</w:t>
      </w:r>
      <w:r w:rsidRPr="00A26184">
        <w:rPr>
          <w:lang w:eastAsia="zh-TW"/>
        </w:rPr>
        <w:t>LED</w:t>
      </w:r>
      <w:r w:rsidRPr="00A26184">
        <w:rPr>
          <w:lang w:eastAsia="zh-TW"/>
        </w:rPr>
        <w:t>照明市場預計在</w:t>
      </w:r>
      <w:r w:rsidRPr="00A26184">
        <w:rPr>
          <w:lang w:eastAsia="zh-TW"/>
        </w:rPr>
        <w:t>2015-2020</w:t>
      </w:r>
      <w:r w:rsidRPr="00A26184">
        <w:rPr>
          <w:lang w:eastAsia="zh-TW"/>
        </w:rPr>
        <w:t>年間可望成長超過</w:t>
      </w:r>
      <w:r w:rsidRPr="00A26184">
        <w:rPr>
          <w:lang w:eastAsia="zh-TW"/>
        </w:rPr>
        <w:t>32%</w:t>
      </w:r>
      <w:r w:rsidRPr="00A26184">
        <w:rPr>
          <w:lang w:eastAsia="zh-TW"/>
        </w:rPr>
        <w:t>。</w:t>
      </w:r>
    </w:p>
    <w:p w:rsidR="00016159" w:rsidRPr="00A26184" w:rsidRDefault="00016159" w:rsidP="000C2088">
      <w:pPr>
        <w:pStyle w:val="afb"/>
        <w:ind w:left="1417" w:firstLine="472"/>
        <w:rPr>
          <w:lang w:eastAsia="zh-TW"/>
        </w:rPr>
      </w:pPr>
      <w:r w:rsidRPr="00A26184">
        <w:rPr>
          <w:lang w:eastAsia="zh-TW"/>
        </w:rPr>
        <w:t>印度推廣綠色照明活動</w:t>
      </w:r>
    </w:p>
    <w:p w:rsidR="00016159" w:rsidRPr="00A26184" w:rsidRDefault="007559EE" w:rsidP="007559EE">
      <w:pPr>
        <w:pStyle w:val="12"/>
        <w:ind w:left="1772" w:hanging="591"/>
      </w:pPr>
      <w:r w:rsidRPr="00A26184">
        <w:rPr>
          <w:rFonts w:hint="eastAsia"/>
        </w:rPr>
        <w:t>（</w:t>
      </w:r>
      <w:r w:rsidR="00016159" w:rsidRPr="00A26184">
        <w:t>1</w:t>
      </w:r>
      <w:r w:rsidRPr="00A26184">
        <w:rPr>
          <w:rFonts w:hint="eastAsia"/>
        </w:rPr>
        <w:t>）</w:t>
      </w:r>
      <w:r w:rsidR="00016159" w:rsidRPr="00A26184">
        <w:t>印度商</w:t>
      </w:r>
      <w:r w:rsidR="00016159" w:rsidRPr="00A26184">
        <w:rPr>
          <w:rFonts w:hint="eastAsia"/>
        </w:rPr>
        <w:t>工</w:t>
      </w:r>
      <w:r w:rsidR="00016159" w:rsidRPr="00A26184">
        <w:t>部要求德里的所有展示廳或展示窗都使用</w:t>
      </w:r>
      <w:r w:rsidR="00016159" w:rsidRPr="00A26184">
        <w:t>LED</w:t>
      </w:r>
      <w:r w:rsidR="00016159" w:rsidRPr="00A26184">
        <w:t>照明產品，其它州也跟著效仿。</w:t>
      </w:r>
    </w:p>
    <w:p w:rsidR="00016159" w:rsidRPr="00A26184" w:rsidRDefault="007559EE" w:rsidP="007559EE">
      <w:pPr>
        <w:pStyle w:val="12"/>
        <w:ind w:left="1772" w:hanging="591"/>
      </w:pPr>
      <w:r w:rsidRPr="00A26184">
        <w:rPr>
          <w:rFonts w:hint="eastAsia"/>
        </w:rPr>
        <w:t>（</w:t>
      </w:r>
      <w:r w:rsidR="00016159" w:rsidRPr="00A26184">
        <w:t>2</w:t>
      </w:r>
      <w:r w:rsidRPr="00A26184">
        <w:rPr>
          <w:rFonts w:hint="eastAsia"/>
        </w:rPr>
        <w:t>）</w:t>
      </w:r>
      <w:r w:rsidR="00016159" w:rsidRPr="00A26184">
        <w:t>印度城市發展部有意將所有中小城市路燈變成</w:t>
      </w:r>
      <w:r w:rsidR="00016159" w:rsidRPr="00A26184">
        <w:t>LED</w:t>
      </w:r>
      <w:r w:rsidR="00016159" w:rsidRPr="00A26184">
        <w:t>。</w:t>
      </w:r>
    </w:p>
    <w:p w:rsidR="00016159" w:rsidRPr="00A26184" w:rsidRDefault="007559EE" w:rsidP="00A76117">
      <w:pPr>
        <w:pStyle w:val="12"/>
        <w:ind w:left="1772" w:hanging="591"/>
      </w:pPr>
      <w:r w:rsidRPr="00A26184">
        <w:rPr>
          <w:rFonts w:hint="eastAsia"/>
        </w:rPr>
        <w:t>（</w:t>
      </w:r>
      <w:r w:rsidR="00016159" w:rsidRPr="00A26184">
        <w:t>3</w:t>
      </w:r>
      <w:r w:rsidRPr="00A26184">
        <w:rPr>
          <w:rFonts w:hint="eastAsia"/>
        </w:rPr>
        <w:t>）</w:t>
      </w:r>
      <w:r w:rsidR="00016159" w:rsidRPr="00A26184">
        <w:t>印度國家路燈</w:t>
      </w:r>
      <w:r w:rsidR="00DB1786">
        <w:t>計畫</w:t>
      </w:r>
      <w:r w:rsidR="00016159" w:rsidRPr="00A26184">
        <w:t>（</w:t>
      </w:r>
      <w:r w:rsidR="00016159" w:rsidRPr="00A26184">
        <w:t>SLNP</w:t>
      </w:r>
      <w:r w:rsidR="00016159" w:rsidRPr="00A26184">
        <w:t>）將替換</w:t>
      </w:r>
      <w:r w:rsidR="008137DB" w:rsidRPr="00A26184">
        <w:rPr>
          <w:rFonts w:hint="eastAsia"/>
        </w:rPr>
        <w:t>1,340</w:t>
      </w:r>
      <w:r w:rsidR="00016159" w:rsidRPr="00A26184">
        <w:t>萬盞路燈，預計年節電</w:t>
      </w:r>
      <w:r w:rsidR="00016159" w:rsidRPr="00A26184">
        <w:t>24</w:t>
      </w:r>
      <w:r w:rsidR="00016159" w:rsidRPr="00A26184">
        <w:t>億千瓦時。</w:t>
      </w:r>
    </w:p>
    <w:p w:rsidR="00016159" w:rsidRPr="00A26184" w:rsidRDefault="007559EE" w:rsidP="007559EE">
      <w:pPr>
        <w:pStyle w:val="12"/>
        <w:ind w:left="1772" w:hanging="591"/>
      </w:pPr>
      <w:r w:rsidRPr="00A26184">
        <w:rPr>
          <w:rFonts w:hint="eastAsia"/>
        </w:rPr>
        <w:t>（</w:t>
      </w:r>
      <w:r w:rsidR="00016159" w:rsidRPr="00A26184">
        <w:t>4</w:t>
      </w:r>
      <w:r w:rsidRPr="00A26184">
        <w:rPr>
          <w:rFonts w:hint="eastAsia"/>
        </w:rPr>
        <w:t>）</w:t>
      </w:r>
      <w:r w:rsidR="00016159" w:rsidRPr="00A26184">
        <w:t>印度高效照明</w:t>
      </w:r>
      <w:r w:rsidR="00DB1786">
        <w:t>計畫</w:t>
      </w:r>
      <w:r w:rsidR="000C2088" w:rsidRPr="00A26184">
        <w:t>（</w:t>
      </w:r>
      <w:r w:rsidR="00016159" w:rsidRPr="00A26184">
        <w:t>DELP</w:t>
      </w:r>
      <w:r w:rsidR="000C2088" w:rsidRPr="00A26184">
        <w:t>）</w:t>
      </w:r>
      <w:r w:rsidR="00016159" w:rsidRPr="00A26184">
        <w:t>將更換</w:t>
      </w:r>
      <w:smartTag w:uri="urn:schemas-microsoft-com:office:smarttags" w:element="chmetcnv">
        <w:smartTagPr>
          <w:attr w:name="UnitName" w:val="l"/>
          <w:attr w:name="SourceValue" w:val="200000000"/>
          <w:attr w:name="HasSpace" w:val="False"/>
          <w:attr w:name="Negative" w:val="False"/>
          <w:attr w:name="NumberType" w:val="1"/>
          <w:attr w:name="TCSC" w:val="2"/>
        </w:smartTagPr>
        <w:r w:rsidR="00016159" w:rsidRPr="00A26184">
          <w:t>2</w:t>
        </w:r>
        <w:r w:rsidR="00016159" w:rsidRPr="00A26184">
          <w:t>億</w:t>
        </w:r>
        <w:r w:rsidR="00016159" w:rsidRPr="00A26184">
          <w:t>L</w:t>
        </w:r>
      </w:smartTag>
      <w:r w:rsidR="00016159" w:rsidRPr="00A26184">
        <w:t>ED</w:t>
      </w:r>
      <w:r w:rsidR="00016159" w:rsidRPr="00A26184">
        <w:t>燈泡，預計年節電</w:t>
      </w:r>
      <w:r w:rsidR="00016159" w:rsidRPr="00A26184">
        <w:t>105</w:t>
      </w:r>
      <w:r w:rsidR="00016159" w:rsidRPr="00A26184">
        <w:lastRenderedPageBreak/>
        <w:t>億千瓦時。</w:t>
      </w:r>
    </w:p>
    <w:p w:rsidR="00D1655B" w:rsidRPr="00A26184" w:rsidRDefault="00D1655B" w:rsidP="007559EE">
      <w:pPr>
        <w:pStyle w:val="12"/>
        <w:ind w:left="1772" w:hanging="591"/>
        <w:rPr>
          <w:lang w:eastAsia="zh-CN"/>
        </w:rPr>
      </w:pPr>
      <w:r w:rsidRPr="00A26184">
        <w:rPr>
          <w:rFonts w:hint="eastAsia"/>
        </w:rPr>
        <w:t>（</w:t>
      </w:r>
      <w:r w:rsidRPr="00A26184">
        <w:rPr>
          <w:rFonts w:hint="eastAsia"/>
        </w:rPr>
        <w:t>5</w:t>
      </w:r>
      <w:r w:rsidRPr="00A26184">
        <w:rPr>
          <w:rFonts w:hint="eastAsia"/>
        </w:rPr>
        <w:t>）</w:t>
      </w:r>
      <w:r w:rsidRPr="00A26184">
        <w:rPr>
          <w:rFonts w:hint="eastAsia"/>
          <w:lang w:eastAsia="zh-CN"/>
        </w:rPr>
        <w:t>依據印度電力部（</w:t>
      </w:r>
      <w:r w:rsidRPr="00A26184">
        <w:rPr>
          <w:rFonts w:hint="eastAsia"/>
          <w:lang w:eastAsia="zh-CN"/>
        </w:rPr>
        <w:t>Ministry of Power</w:t>
      </w:r>
      <w:r w:rsidRPr="00A26184">
        <w:rPr>
          <w:rFonts w:hint="eastAsia"/>
          <w:lang w:eastAsia="zh-CN"/>
        </w:rPr>
        <w:t>）</w:t>
      </w:r>
      <w:r w:rsidRPr="00A26184">
        <w:rPr>
          <w:rFonts w:hint="eastAsia"/>
        </w:rPr>
        <w:t>2016</w:t>
      </w:r>
      <w:r w:rsidRPr="00A26184">
        <w:rPr>
          <w:rFonts w:hint="eastAsia"/>
        </w:rPr>
        <w:t>年</w:t>
      </w:r>
      <w:r w:rsidRPr="00A26184">
        <w:rPr>
          <w:rFonts w:hint="eastAsia"/>
          <w:lang w:eastAsia="zh-CN"/>
        </w:rPr>
        <w:t>公</w:t>
      </w:r>
      <w:r w:rsidR="00886E75" w:rsidRPr="00A26184">
        <w:rPr>
          <w:rFonts w:hint="eastAsia"/>
          <w:lang w:eastAsia="zh-CN"/>
        </w:rPr>
        <w:t>布</w:t>
      </w:r>
      <w:r w:rsidRPr="00A26184">
        <w:rPr>
          <w:rFonts w:hint="eastAsia"/>
          <w:lang w:eastAsia="zh-CN"/>
        </w:rPr>
        <w:t>之「國內效率照明計畫（</w:t>
      </w:r>
      <w:r w:rsidRPr="00A26184">
        <w:rPr>
          <w:rFonts w:hint="eastAsia"/>
          <w:lang w:eastAsia="zh-CN"/>
        </w:rPr>
        <w:t>Domestic Efficient Lighting Programme</w:t>
      </w:r>
      <w:r w:rsidRPr="00A26184">
        <w:rPr>
          <w:rFonts w:hint="eastAsia"/>
          <w:lang w:eastAsia="zh-CN"/>
        </w:rPr>
        <w:t>）」，規劃於印度全境民宅裝設</w:t>
      </w:r>
      <w:r w:rsidRPr="00A26184">
        <w:rPr>
          <w:rFonts w:hint="eastAsia"/>
          <w:lang w:eastAsia="zh-CN"/>
        </w:rPr>
        <w:t>7.7</w:t>
      </w:r>
      <w:r w:rsidRPr="00A26184">
        <w:rPr>
          <w:rFonts w:hint="eastAsia"/>
          <w:lang w:eastAsia="zh-CN"/>
        </w:rPr>
        <w:t>億盞</w:t>
      </w:r>
      <w:r w:rsidRPr="00A26184">
        <w:rPr>
          <w:rFonts w:hint="eastAsia"/>
          <w:lang w:eastAsia="zh-CN"/>
        </w:rPr>
        <w:t>LED</w:t>
      </w:r>
      <w:r w:rsidRPr="00A26184">
        <w:rPr>
          <w:rFonts w:hint="eastAsia"/>
          <w:lang w:eastAsia="zh-CN"/>
        </w:rPr>
        <w:t>燈具，預估每年可節省</w:t>
      </w:r>
      <w:r w:rsidRPr="00A26184">
        <w:rPr>
          <w:rFonts w:hint="eastAsia"/>
          <w:lang w:eastAsia="zh-CN"/>
        </w:rPr>
        <w:t>1,000</w:t>
      </w:r>
      <w:r w:rsidRPr="00A26184">
        <w:rPr>
          <w:rFonts w:hint="eastAsia"/>
          <w:lang w:eastAsia="zh-CN"/>
        </w:rPr>
        <w:t>億度電力（約</w:t>
      </w:r>
      <w:r w:rsidRPr="00A26184">
        <w:rPr>
          <w:rFonts w:hint="eastAsia"/>
          <w:lang w:eastAsia="zh-CN"/>
        </w:rPr>
        <w:t>4,000</w:t>
      </w:r>
      <w:r w:rsidRPr="00A26184">
        <w:rPr>
          <w:rFonts w:hint="eastAsia"/>
          <w:lang w:eastAsia="zh-CN"/>
        </w:rPr>
        <w:t>億盧比電費）及減少</w:t>
      </w:r>
      <w:r w:rsidRPr="00A26184">
        <w:rPr>
          <w:rFonts w:hint="eastAsia"/>
          <w:lang w:eastAsia="zh-CN"/>
        </w:rPr>
        <w:t>8,000</w:t>
      </w:r>
      <w:r w:rsidRPr="00A26184">
        <w:rPr>
          <w:rFonts w:hint="eastAsia"/>
          <w:lang w:eastAsia="zh-CN"/>
        </w:rPr>
        <w:t>萬噸溫室氣體排放量。該計畫第</w:t>
      </w:r>
      <w:r w:rsidRPr="00A26184">
        <w:rPr>
          <w:rFonts w:hint="eastAsia"/>
          <w:lang w:eastAsia="zh-CN"/>
        </w:rPr>
        <w:t>2</w:t>
      </w:r>
      <w:r w:rsidRPr="00A26184">
        <w:rPr>
          <w:rFonts w:hint="eastAsia"/>
          <w:lang w:eastAsia="zh-CN"/>
        </w:rPr>
        <w:t>階段易名為「</w:t>
      </w:r>
      <w:r w:rsidRPr="00A26184">
        <w:rPr>
          <w:rFonts w:hint="eastAsia"/>
          <w:lang w:eastAsia="zh-CN"/>
        </w:rPr>
        <w:t>LED</w:t>
      </w:r>
      <w:r w:rsidRPr="00A26184">
        <w:rPr>
          <w:rFonts w:hint="eastAsia"/>
          <w:lang w:eastAsia="zh-CN"/>
        </w:rPr>
        <w:t>照明平價計畫（</w:t>
      </w:r>
      <w:r w:rsidRPr="00A26184">
        <w:rPr>
          <w:rFonts w:hint="eastAsia"/>
          <w:lang w:eastAsia="zh-CN"/>
        </w:rPr>
        <w:t>Unnat Jyoti by Affordable LEDs for All</w:t>
      </w:r>
      <w:r w:rsidRPr="00A26184">
        <w:rPr>
          <w:rFonts w:hint="eastAsia"/>
          <w:lang w:eastAsia="zh-CN"/>
        </w:rPr>
        <w:t>）」，並委託印度電力部與國營之火力發電公司（</w:t>
      </w:r>
      <w:r w:rsidRPr="00A26184">
        <w:rPr>
          <w:rFonts w:hint="eastAsia"/>
          <w:lang w:eastAsia="zh-CN"/>
        </w:rPr>
        <w:t>National Thermal Power Corporation Limited</w:t>
      </w:r>
      <w:r w:rsidRPr="00A26184">
        <w:rPr>
          <w:rFonts w:hint="eastAsia"/>
          <w:lang w:eastAsia="zh-CN"/>
        </w:rPr>
        <w:t>）、電力金融公司（</w:t>
      </w:r>
      <w:r w:rsidRPr="00A26184">
        <w:rPr>
          <w:rFonts w:hint="eastAsia"/>
          <w:lang w:eastAsia="zh-CN"/>
        </w:rPr>
        <w:t>Power Finance Corporation</w:t>
      </w:r>
      <w:r w:rsidRPr="00A26184">
        <w:rPr>
          <w:rFonts w:hint="eastAsia"/>
          <w:lang w:eastAsia="zh-CN"/>
        </w:rPr>
        <w:t>）、鄉村電力公司（</w:t>
      </w:r>
      <w:r w:rsidRPr="00A26184">
        <w:rPr>
          <w:rFonts w:hint="eastAsia"/>
          <w:lang w:eastAsia="zh-CN"/>
        </w:rPr>
        <w:t>Rural Electrification Corporation</w:t>
      </w:r>
      <w:r w:rsidRPr="00A26184">
        <w:rPr>
          <w:rFonts w:hint="eastAsia"/>
          <w:lang w:eastAsia="zh-CN"/>
        </w:rPr>
        <w:t>）、印度電網公司（</w:t>
      </w:r>
      <w:r w:rsidRPr="00A26184">
        <w:rPr>
          <w:rFonts w:hint="eastAsia"/>
          <w:lang w:eastAsia="zh-CN"/>
        </w:rPr>
        <w:t>Power Grid Corporation of India</w:t>
      </w:r>
      <w:r w:rsidRPr="00A26184">
        <w:rPr>
          <w:rFonts w:hint="eastAsia"/>
          <w:lang w:eastAsia="zh-CN"/>
        </w:rPr>
        <w:t>）共同合資成立之「能源效率服務公司（</w:t>
      </w:r>
      <w:r w:rsidRPr="00A26184">
        <w:rPr>
          <w:rFonts w:hint="eastAsia"/>
          <w:lang w:eastAsia="zh-CN"/>
        </w:rPr>
        <w:t>Energy Efficiency Services Limited</w:t>
      </w:r>
      <w:r w:rsidRPr="00A26184">
        <w:rPr>
          <w:rFonts w:hint="eastAsia"/>
          <w:lang w:eastAsia="zh-CN"/>
        </w:rPr>
        <w:t>）」做為計畫執行單位。</w:t>
      </w:r>
    </w:p>
    <w:p w:rsidR="00016159" w:rsidRPr="00A26184" w:rsidRDefault="00016159" w:rsidP="000C2088">
      <w:pPr>
        <w:pStyle w:val="afb"/>
        <w:ind w:left="1417" w:firstLine="472"/>
        <w:rPr>
          <w:lang w:eastAsia="zh-TW"/>
        </w:rPr>
      </w:pPr>
      <w:r w:rsidRPr="00A26184">
        <w:t>印度</w:t>
      </w:r>
      <w:r w:rsidRPr="00A26184">
        <w:t>Chandigarh</w:t>
      </w:r>
      <w:r w:rsidRPr="00A26184">
        <w:t>、德里、</w:t>
      </w:r>
      <w:r w:rsidRPr="00A26184">
        <w:t>West Bengal</w:t>
      </w:r>
      <w:r w:rsidRPr="00A26184">
        <w:t>、</w:t>
      </w:r>
      <w:r w:rsidRPr="00A26184">
        <w:rPr>
          <w:rFonts w:hint="eastAsia"/>
        </w:rPr>
        <w:t>Maharashtra</w:t>
      </w:r>
      <w:r w:rsidRPr="00A26184">
        <w:t>、</w:t>
      </w:r>
      <w:r w:rsidRPr="00A26184">
        <w:t>Andhra Pradesh</w:t>
      </w:r>
      <w:r w:rsidRPr="00A26184">
        <w:t>、</w:t>
      </w:r>
      <w:r w:rsidRPr="00A26184">
        <w:t>Gujarat</w:t>
      </w:r>
      <w:r w:rsidRPr="00A26184">
        <w:t>、</w:t>
      </w:r>
      <w:r w:rsidRPr="00A26184">
        <w:t>Uttrakhand</w:t>
      </w:r>
      <w:r w:rsidRPr="00A26184">
        <w:t>和</w:t>
      </w:r>
      <w:r w:rsidRPr="00A26184">
        <w:t>Punjab</w:t>
      </w:r>
      <w:r w:rsidRPr="00A26184">
        <w:t>等</w:t>
      </w:r>
      <w:r w:rsidRPr="00A26184">
        <w:rPr>
          <w:rFonts w:hint="eastAsia"/>
        </w:rPr>
        <w:t>州</w:t>
      </w:r>
      <w:r w:rsidR="00632765" w:rsidRPr="00A26184">
        <w:t>也已採取積極措施。</w:t>
      </w:r>
      <w:r w:rsidR="00632765" w:rsidRPr="00A26184">
        <w:rPr>
          <w:rFonts w:hint="eastAsia"/>
          <w:lang w:eastAsia="zh-TW"/>
        </w:rPr>
        <w:t>數</w:t>
      </w:r>
      <w:r w:rsidRPr="00A26184">
        <w:t>個</w:t>
      </w:r>
      <w:r w:rsidRPr="00A26184">
        <w:t>LED</w:t>
      </w:r>
      <w:r w:rsidRPr="00A26184">
        <w:t>路燈照明試點項目正在進行或計劃階段，傳統的路燈將被</w:t>
      </w:r>
      <w:r w:rsidRPr="00A26184">
        <w:t>LED</w:t>
      </w:r>
      <w:r w:rsidRPr="00A26184">
        <w:t>燈泡所取代。</w:t>
      </w:r>
      <w:r w:rsidRPr="00A26184">
        <w:rPr>
          <w:lang w:eastAsia="zh-TW"/>
        </w:rPr>
        <w:t>鐵路、工業、汽車和室內應用也</w:t>
      </w:r>
      <w:r w:rsidR="00632765" w:rsidRPr="00A26184">
        <w:rPr>
          <w:lang w:eastAsia="zh-TW"/>
        </w:rPr>
        <w:t>正在成為</w:t>
      </w:r>
      <w:r w:rsidRPr="00A26184">
        <w:rPr>
          <w:lang w:eastAsia="zh-TW"/>
        </w:rPr>
        <w:t>其他關鍵應用。</w:t>
      </w:r>
    </w:p>
    <w:p w:rsidR="00016159" w:rsidRPr="00A26184" w:rsidRDefault="00016159" w:rsidP="000C2088">
      <w:pPr>
        <w:pStyle w:val="afb"/>
        <w:ind w:left="1417" w:firstLine="472"/>
        <w:rPr>
          <w:lang w:eastAsia="zh-TW"/>
        </w:rPr>
      </w:pPr>
      <w:r w:rsidRPr="00A26184">
        <w:rPr>
          <w:lang w:eastAsia="zh-TW"/>
        </w:rPr>
        <w:t>由於印度</w:t>
      </w:r>
      <w:r w:rsidRPr="00A26184">
        <w:rPr>
          <w:lang w:eastAsia="zh-TW"/>
        </w:rPr>
        <w:t>LED</w:t>
      </w:r>
      <w:r w:rsidRPr="00A26184">
        <w:rPr>
          <w:lang w:eastAsia="zh-TW"/>
        </w:rPr>
        <w:t>照明市場正處於起步且穩定成長的階段，隨著</w:t>
      </w:r>
      <w:r w:rsidRPr="00A26184">
        <w:rPr>
          <w:rFonts w:hint="eastAsia"/>
          <w:lang w:eastAsia="zh-TW"/>
        </w:rPr>
        <w:t>印度</w:t>
      </w:r>
      <w:r w:rsidRPr="00A26184">
        <w:rPr>
          <w:lang w:eastAsia="zh-TW"/>
        </w:rPr>
        <w:t>政府所陸續推出的激勵政策，亦為市場未來</w:t>
      </w:r>
      <w:r w:rsidRPr="00A26184">
        <w:rPr>
          <w:lang w:eastAsia="zh-TW"/>
        </w:rPr>
        <w:t>5-10</w:t>
      </w:r>
      <w:r w:rsidRPr="00A26184">
        <w:rPr>
          <w:lang w:eastAsia="zh-TW"/>
        </w:rPr>
        <w:t>年內提供強大的成長誘因。事實上，在印度已有越來越多的商業場所、住宅、政府項目及未來智慧建築都正積極採用</w:t>
      </w:r>
      <w:r w:rsidRPr="00A26184">
        <w:rPr>
          <w:lang w:eastAsia="zh-TW"/>
        </w:rPr>
        <w:t>LED</w:t>
      </w:r>
      <w:r w:rsidRPr="00A26184">
        <w:rPr>
          <w:lang w:eastAsia="zh-TW"/>
        </w:rPr>
        <w:t>照明。有鑑於</w:t>
      </w:r>
      <w:r w:rsidRPr="00A26184">
        <w:rPr>
          <w:lang w:eastAsia="zh-TW"/>
        </w:rPr>
        <w:t>LED</w:t>
      </w:r>
      <w:r w:rsidRPr="00A26184">
        <w:rPr>
          <w:lang w:eastAsia="zh-TW"/>
        </w:rPr>
        <w:t>照明產品的應用浪潮來勢洶洶，自</w:t>
      </w:r>
      <w:smartTag w:uri="urn:schemas-microsoft-com:office:smarttags" w:element="chsdate">
        <w:smartTagPr>
          <w:attr w:name="IsROCDate" w:val="False"/>
          <w:attr w:name="IsLunarDate" w:val="False"/>
          <w:attr w:name="Day" w:val="1"/>
          <w:attr w:name="Month" w:val="3"/>
          <w:attr w:name="Year" w:val="2016"/>
        </w:smartTagPr>
        <w:r w:rsidRPr="00A26184">
          <w:rPr>
            <w:lang w:eastAsia="zh-TW"/>
          </w:rPr>
          <w:t>2016</w:t>
        </w:r>
        <w:r w:rsidRPr="00A26184">
          <w:rPr>
            <w:lang w:eastAsia="zh-TW"/>
          </w:rPr>
          <w:t>年</w:t>
        </w:r>
        <w:r w:rsidRPr="00A26184">
          <w:rPr>
            <w:lang w:eastAsia="zh-TW"/>
          </w:rPr>
          <w:t>3</w:t>
        </w:r>
        <w:r w:rsidRPr="00A26184">
          <w:rPr>
            <w:lang w:eastAsia="zh-TW"/>
          </w:rPr>
          <w:t>月</w:t>
        </w:r>
        <w:r w:rsidRPr="00A26184">
          <w:rPr>
            <w:lang w:eastAsia="zh-TW"/>
          </w:rPr>
          <w:t>1</w:t>
        </w:r>
        <w:r w:rsidRPr="00A26184">
          <w:rPr>
            <w:lang w:eastAsia="zh-TW"/>
          </w:rPr>
          <w:t>日</w:t>
        </w:r>
      </w:smartTag>
      <w:r w:rsidRPr="00A26184">
        <w:rPr>
          <w:lang w:eastAsia="zh-TW"/>
        </w:rPr>
        <w:t>起，所有在印度銷售的</w:t>
      </w:r>
      <w:r w:rsidRPr="00A26184">
        <w:rPr>
          <w:lang w:eastAsia="zh-TW"/>
        </w:rPr>
        <w:t>LED</w:t>
      </w:r>
      <w:r w:rsidRPr="00A26184">
        <w:rPr>
          <w:lang w:eastAsia="zh-TW"/>
        </w:rPr>
        <w:t>燈具必須在印度標準局</w:t>
      </w:r>
      <w:r w:rsidR="000C2088" w:rsidRPr="00A26184">
        <w:rPr>
          <w:lang w:eastAsia="zh-TW"/>
        </w:rPr>
        <w:t>（</w:t>
      </w:r>
      <w:r w:rsidRPr="00A26184">
        <w:rPr>
          <w:lang w:eastAsia="zh-TW"/>
        </w:rPr>
        <w:t>BIS</w:t>
      </w:r>
      <w:r w:rsidR="000C2088" w:rsidRPr="00A26184">
        <w:rPr>
          <w:lang w:eastAsia="zh-TW"/>
        </w:rPr>
        <w:t>）</w:t>
      </w:r>
      <w:r w:rsidRPr="00A26184">
        <w:rPr>
          <w:lang w:eastAsia="zh-TW"/>
        </w:rPr>
        <w:t>管理下進行強制登記，符合印度相關標準要求才能銷售。</w:t>
      </w:r>
    </w:p>
    <w:p w:rsidR="00016159" w:rsidRPr="00A26184" w:rsidRDefault="00016159" w:rsidP="000C2088">
      <w:pPr>
        <w:pStyle w:val="afb"/>
        <w:ind w:left="1417" w:firstLine="472"/>
        <w:rPr>
          <w:lang w:eastAsia="zh-TW"/>
        </w:rPr>
      </w:pPr>
      <w:r w:rsidRPr="00A26184">
        <w:rPr>
          <w:lang w:eastAsia="zh-TW"/>
        </w:rPr>
        <w:t>印度</w:t>
      </w:r>
      <w:r w:rsidRPr="00A26184">
        <w:rPr>
          <w:lang w:eastAsia="zh-TW"/>
        </w:rPr>
        <w:t>LED</w:t>
      </w:r>
      <w:r w:rsidRPr="00A26184">
        <w:rPr>
          <w:lang w:eastAsia="zh-TW"/>
        </w:rPr>
        <w:t>產業的競爭關鍵包括：</w:t>
      </w:r>
    </w:p>
    <w:p w:rsidR="00E726D0" w:rsidRPr="00A26184" w:rsidRDefault="00E726D0" w:rsidP="007559EE">
      <w:pPr>
        <w:pStyle w:val="12"/>
        <w:ind w:left="1772" w:hanging="591"/>
      </w:pPr>
    </w:p>
    <w:p w:rsidR="00016159" w:rsidRPr="00A26184" w:rsidRDefault="007559EE" w:rsidP="007559EE">
      <w:pPr>
        <w:pStyle w:val="12"/>
        <w:ind w:left="1772" w:hanging="591"/>
      </w:pPr>
      <w:r w:rsidRPr="00A26184">
        <w:rPr>
          <w:rFonts w:hint="eastAsia"/>
        </w:rPr>
        <w:lastRenderedPageBreak/>
        <w:t>（</w:t>
      </w:r>
      <w:r w:rsidR="00016159" w:rsidRPr="00A26184">
        <w:t>1</w:t>
      </w:r>
      <w:r w:rsidRPr="00A26184">
        <w:rPr>
          <w:rFonts w:hint="eastAsia"/>
        </w:rPr>
        <w:t>）</w:t>
      </w:r>
      <w:proofErr w:type="gramStart"/>
      <w:r w:rsidR="00016159" w:rsidRPr="00A26184">
        <w:t>強調綠能照明</w:t>
      </w:r>
      <w:proofErr w:type="gramEnd"/>
      <w:r w:rsidR="00016159" w:rsidRPr="00A26184">
        <w:t>，重視品牌形象：預期至</w:t>
      </w:r>
      <w:r w:rsidR="00016159" w:rsidRPr="00A26184">
        <w:t>2021</w:t>
      </w:r>
      <w:r w:rsidR="00016159" w:rsidRPr="00A26184">
        <w:t>年</w:t>
      </w:r>
      <w:r w:rsidR="00016159" w:rsidRPr="00A26184">
        <w:t>LED</w:t>
      </w:r>
      <w:r w:rsidR="00016159" w:rsidRPr="00A26184">
        <w:t>技術將占有</w:t>
      </w:r>
      <w:r w:rsidR="00016159" w:rsidRPr="00A26184">
        <w:t>57%</w:t>
      </w:r>
      <w:r w:rsidR="00016159" w:rsidRPr="00A26184">
        <w:t>的照明市場，對擁有美國綠建築協會</w:t>
      </w:r>
      <w:proofErr w:type="gramStart"/>
      <w:r w:rsidR="000C2088" w:rsidRPr="00A26184">
        <w:t>（</w:t>
      </w:r>
      <w:proofErr w:type="gramEnd"/>
      <w:r w:rsidR="00016159" w:rsidRPr="00A26184">
        <w:t>U.S. Green Building Council</w:t>
      </w:r>
      <w:r w:rsidR="000C2088" w:rsidRPr="00A26184">
        <w:t>）</w:t>
      </w:r>
      <w:r w:rsidR="00016159" w:rsidRPr="00A26184">
        <w:t>的能源與環境領導設計</w:t>
      </w:r>
      <w:r w:rsidR="000C2088" w:rsidRPr="00A26184">
        <w:t>（</w:t>
      </w:r>
      <w:r w:rsidR="00016159" w:rsidRPr="00A26184">
        <w:t>Leadership in Energy and Environmental Design, LEED</w:t>
      </w:r>
      <w:r w:rsidR="000C2088" w:rsidRPr="00A26184">
        <w:t>）</w:t>
      </w:r>
      <w:r w:rsidR="00016159" w:rsidRPr="00A26184">
        <w:t>認證的綠建築物而言，</w:t>
      </w:r>
      <w:r w:rsidR="00016159" w:rsidRPr="00A26184">
        <w:t>LED</w:t>
      </w:r>
      <w:r w:rsidR="00016159" w:rsidRPr="00A26184">
        <w:t>產品擁有強大的吸引力且扮演極重要的角色。故創新商業模式，重視品牌形象及擁有優勢價格，為取得印度照明市場高度競爭力的關鍵。</w:t>
      </w:r>
    </w:p>
    <w:p w:rsidR="00016159" w:rsidRPr="00A26184" w:rsidRDefault="007559EE" w:rsidP="007559EE">
      <w:pPr>
        <w:pStyle w:val="12"/>
        <w:ind w:left="1772" w:hanging="591"/>
      </w:pPr>
      <w:r w:rsidRPr="00A26184">
        <w:rPr>
          <w:rFonts w:hint="eastAsia"/>
        </w:rPr>
        <w:t>（</w:t>
      </w:r>
      <w:r w:rsidR="00016159" w:rsidRPr="00A26184">
        <w:t>2</w:t>
      </w:r>
      <w:r w:rsidRPr="00A26184">
        <w:rPr>
          <w:rFonts w:hint="eastAsia"/>
        </w:rPr>
        <w:t>）</w:t>
      </w:r>
      <w:r w:rsidR="00016159" w:rsidRPr="00A26184">
        <w:t>市場轉型，商機無限：過去幾年，印度</w:t>
      </w:r>
      <w:r w:rsidR="00016159" w:rsidRPr="00A26184">
        <w:t>LED</w:t>
      </w:r>
      <w:r w:rsidR="00016159" w:rsidRPr="00A26184">
        <w:t>的照明多使用在汽車材料、街道的路燈與號誌及招牌等戶外場所；目前已轉型集中在一般住宅和商業建築，尤其近來飯店、餐廳、咖啡館和醫院從</w:t>
      </w:r>
      <w:r w:rsidR="00016159" w:rsidRPr="00A26184">
        <w:t>CFL</w:t>
      </w:r>
      <w:r w:rsidR="00016159" w:rsidRPr="00A26184">
        <w:t>轉換成</w:t>
      </w:r>
      <w:r w:rsidR="00016159" w:rsidRPr="00A26184">
        <w:t>LED</w:t>
      </w:r>
      <w:r w:rsidR="00016159" w:rsidRPr="00A26184">
        <w:t>的頻率最高，亦即</w:t>
      </w:r>
      <w:r w:rsidR="00016159" w:rsidRPr="00A26184">
        <w:t>LED</w:t>
      </w:r>
      <w:r w:rsidR="00016159" w:rsidRPr="00A26184">
        <w:t>室內市場的商機無限。</w:t>
      </w:r>
    </w:p>
    <w:p w:rsidR="00016159" w:rsidRPr="00A26184" w:rsidRDefault="007559EE" w:rsidP="007559EE">
      <w:pPr>
        <w:pStyle w:val="12"/>
        <w:ind w:left="1772" w:hanging="591"/>
      </w:pPr>
      <w:r w:rsidRPr="00A26184">
        <w:rPr>
          <w:rFonts w:hint="eastAsia"/>
        </w:rPr>
        <w:t>（</w:t>
      </w:r>
      <w:r w:rsidR="00016159" w:rsidRPr="00A26184">
        <w:t>3</w:t>
      </w:r>
      <w:r w:rsidRPr="00A26184">
        <w:rPr>
          <w:rFonts w:hint="eastAsia"/>
        </w:rPr>
        <w:t>）</w:t>
      </w:r>
      <w:r w:rsidR="00016159" w:rsidRPr="00A26184">
        <w:t>政府強力的支持，提升產業地位：印度政府將採用節能措施並明訂相關法規，投資國家測試標準以發展高效能的照明能源，以上措施皆能讓</w:t>
      </w:r>
      <w:r w:rsidR="00016159" w:rsidRPr="00A26184">
        <w:t>LED</w:t>
      </w:r>
      <w:r w:rsidR="00016159" w:rsidRPr="00A26184">
        <w:t>在未來幾年內，快速成為印度的明星產業。</w:t>
      </w:r>
    </w:p>
    <w:p w:rsidR="00016159" w:rsidRPr="00A26184" w:rsidRDefault="00016159" w:rsidP="000C2088">
      <w:pPr>
        <w:pStyle w:val="afb"/>
        <w:ind w:left="1417" w:firstLine="472"/>
        <w:rPr>
          <w:lang w:eastAsia="zh-TW"/>
        </w:rPr>
      </w:pPr>
      <w:r w:rsidRPr="00A26184">
        <w:rPr>
          <w:lang w:eastAsia="zh-TW"/>
        </w:rPr>
        <w:t>價格優勢和品牌形象是影響印度照明市場競爭最主要的因素。為推動</w:t>
      </w:r>
      <w:r w:rsidRPr="00A26184">
        <w:rPr>
          <w:lang w:eastAsia="zh-TW"/>
        </w:rPr>
        <w:t>LED</w:t>
      </w:r>
      <w:r w:rsidRPr="00A26184">
        <w:rPr>
          <w:lang w:eastAsia="zh-TW"/>
        </w:rPr>
        <w:t>產業發展，印度政府祭出兩項措施，第一是將</w:t>
      </w:r>
      <w:r w:rsidRPr="00A26184">
        <w:rPr>
          <w:lang w:eastAsia="zh-TW"/>
        </w:rPr>
        <w:t>LED</w:t>
      </w:r>
      <w:r w:rsidRPr="00A26184">
        <w:rPr>
          <w:lang w:eastAsia="zh-TW"/>
        </w:rPr>
        <w:t>晶片廠</w:t>
      </w:r>
      <w:r w:rsidR="000C2088" w:rsidRPr="00A26184">
        <w:rPr>
          <w:lang w:eastAsia="zh-TW"/>
        </w:rPr>
        <w:t>（</w:t>
      </w:r>
      <w:r w:rsidRPr="00A26184">
        <w:rPr>
          <w:spacing w:val="-4"/>
          <w:lang w:eastAsia="zh-TW"/>
        </w:rPr>
        <w:t>fab</w:t>
      </w:r>
      <w:r w:rsidR="000C2088" w:rsidRPr="00A26184">
        <w:rPr>
          <w:spacing w:val="-4"/>
          <w:lang w:eastAsia="zh-TW"/>
        </w:rPr>
        <w:t>）</w:t>
      </w:r>
      <w:r w:rsidRPr="00A26184">
        <w:rPr>
          <w:spacing w:val="-4"/>
          <w:lang w:eastAsia="zh-TW"/>
        </w:rPr>
        <w:t>納入獎勵條例</w:t>
      </w:r>
      <w:r w:rsidRPr="00A26184">
        <w:rPr>
          <w:spacing w:val="-4"/>
          <w:lang w:eastAsia="zh-TW"/>
        </w:rPr>
        <w:t>MSIPS</w:t>
      </w:r>
      <w:r w:rsidR="000C2088" w:rsidRPr="00A26184">
        <w:rPr>
          <w:spacing w:val="-4"/>
          <w:lang w:eastAsia="zh-TW"/>
        </w:rPr>
        <w:t>（</w:t>
      </w:r>
      <w:r w:rsidRPr="00A26184">
        <w:rPr>
          <w:spacing w:val="-4"/>
          <w:lang w:eastAsia="zh-TW"/>
        </w:rPr>
        <w:t>Modified Special Incentive Package Scheme</w:t>
      </w:r>
      <w:r w:rsidR="000C2088" w:rsidRPr="00A26184">
        <w:rPr>
          <w:spacing w:val="-4"/>
          <w:lang w:eastAsia="zh-TW"/>
        </w:rPr>
        <w:t>）</w:t>
      </w:r>
      <w:r w:rsidR="00632765" w:rsidRPr="00A26184">
        <w:rPr>
          <w:spacing w:val="-4"/>
          <w:lang w:eastAsia="zh-TW"/>
        </w:rPr>
        <w:t>，</w:t>
      </w:r>
      <w:r w:rsidR="00632765" w:rsidRPr="00A26184">
        <w:rPr>
          <w:lang w:eastAsia="zh-TW"/>
        </w:rPr>
        <w:t>業者可享</w:t>
      </w:r>
      <w:r w:rsidR="00632765" w:rsidRPr="00A26184">
        <w:rPr>
          <w:rFonts w:hint="eastAsia"/>
          <w:lang w:eastAsia="zh-TW"/>
        </w:rPr>
        <w:t>資本投資</w:t>
      </w:r>
      <w:r w:rsidRPr="00A26184">
        <w:rPr>
          <w:lang w:eastAsia="zh-TW"/>
        </w:rPr>
        <w:t>補助，但初期投資不得低於</w:t>
      </w:r>
      <w:r w:rsidRPr="00A26184">
        <w:rPr>
          <w:lang w:eastAsia="zh-TW"/>
        </w:rPr>
        <w:t>5</w:t>
      </w:r>
      <w:r w:rsidR="007559EE" w:rsidRPr="00A26184">
        <w:rPr>
          <w:rFonts w:hint="eastAsia"/>
          <w:lang w:eastAsia="zh-TW"/>
        </w:rPr>
        <w:t>,000</w:t>
      </w:r>
      <w:r w:rsidRPr="00A26184">
        <w:rPr>
          <w:lang w:eastAsia="zh-TW"/>
        </w:rPr>
        <w:t>萬美元，本土廠商及外資皆適用，目的是鼓勵在印度當地建置半導體</w:t>
      </w:r>
      <w:r w:rsidRPr="00A26184">
        <w:rPr>
          <w:lang w:eastAsia="zh-TW"/>
        </w:rPr>
        <w:t>fab</w:t>
      </w:r>
      <w:r w:rsidRPr="00A26184">
        <w:rPr>
          <w:lang w:eastAsia="zh-TW"/>
        </w:rPr>
        <w:t>。</w:t>
      </w:r>
    </w:p>
    <w:p w:rsidR="00016159" w:rsidRPr="00A26184" w:rsidRDefault="00016159" w:rsidP="000C2088">
      <w:pPr>
        <w:pStyle w:val="afb"/>
        <w:ind w:left="1417" w:firstLine="472"/>
        <w:rPr>
          <w:lang w:eastAsia="zh-TW"/>
        </w:rPr>
      </w:pPr>
      <w:r w:rsidRPr="00A26184">
        <w:rPr>
          <w:lang w:eastAsia="zh-TW"/>
        </w:rPr>
        <w:t>此外，依據印度官方的優惠市場准入政策，政府採購案將提供</w:t>
      </w:r>
      <w:r w:rsidRPr="00A26184">
        <w:rPr>
          <w:lang w:eastAsia="zh-TW"/>
        </w:rPr>
        <w:t>5</w:t>
      </w:r>
      <w:r w:rsidRPr="00A26184">
        <w:rPr>
          <w:lang w:eastAsia="zh-TW"/>
        </w:rPr>
        <w:t>成數量給本地</w:t>
      </w:r>
      <w:r w:rsidRPr="00A26184">
        <w:rPr>
          <w:lang w:eastAsia="zh-TW"/>
        </w:rPr>
        <w:t>LED</w:t>
      </w:r>
      <w:r w:rsidRPr="00A26184">
        <w:rPr>
          <w:lang w:eastAsia="zh-TW"/>
        </w:rPr>
        <w:t>相關產品製造廠商，業者的產品加值必須達</w:t>
      </w:r>
      <w:r w:rsidRPr="00A26184">
        <w:rPr>
          <w:lang w:eastAsia="zh-TW"/>
        </w:rPr>
        <w:t>50%</w:t>
      </w:r>
      <w:r w:rsidRPr="00A26184">
        <w:rPr>
          <w:lang w:eastAsia="zh-TW"/>
        </w:rPr>
        <w:t>，但在招標價格及規格並無特殊優惠。目的是讓本地製造的</w:t>
      </w:r>
      <w:r w:rsidRPr="00A26184">
        <w:rPr>
          <w:lang w:eastAsia="zh-TW"/>
        </w:rPr>
        <w:t>LED</w:t>
      </w:r>
      <w:r w:rsidRPr="00A26184">
        <w:rPr>
          <w:lang w:eastAsia="zh-TW"/>
        </w:rPr>
        <w:t>廠能夠進入當地市場。</w:t>
      </w:r>
    </w:p>
    <w:p w:rsidR="00016159" w:rsidRPr="00A26184" w:rsidRDefault="00016159" w:rsidP="000C2088">
      <w:pPr>
        <w:pStyle w:val="afb"/>
        <w:ind w:left="1417" w:firstLine="472"/>
        <w:rPr>
          <w:lang w:eastAsia="zh-TW"/>
        </w:rPr>
      </w:pPr>
      <w:r w:rsidRPr="00A26184">
        <w:rPr>
          <w:lang w:eastAsia="zh-TW"/>
        </w:rPr>
        <w:t>新興市場由於基礎建設尚在逐漸改善的進程中，</w:t>
      </w:r>
      <w:r w:rsidRPr="00A26184">
        <w:rPr>
          <w:lang w:eastAsia="zh-TW"/>
        </w:rPr>
        <w:t>LED</w:t>
      </w:r>
      <w:r w:rsidRPr="00A26184">
        <w:rPr>
          <w:lang w:eastAsia="zh-TW"/>
        </w:rPr>
        <w:t>大廠進入如</w:t>
      </w:r>
      <w:r w:rsidRPr="00A26184">
        <w:rPr>
          <w:lang w:eastAsia="zh-TW"/>
        </w:rPr>
        <w:lastRenderedPageBreak/>
        <w:t>印度這樣的市場，將握有更大勝算，在需求浮現時，一舉提升市占率。</w:t>
      </w:r>
    </w:p>
    <w:p w:rsidR="00016159" w:rsidRPr="00A26184" w:rsidRDefault="00016159" w:rsidP="000C2088">
      <w:pPr>
        <w:pStyle w:val="afb"/>
        <w:ind w:left="1417" w:firstLine="472"/>
        <w:rPr>
          <w:lang w:eastAsia="zh-TW"/>
        </w:rPr>
      </w:pPr>
      <w:r w:rsidRPr="00A26184">
        <w:rPr>
          <w:lang w:eastAsia="zh-TW"/>
        </w:rPr>
        <w:t>建議</w:t>
      </w:r>
      <w:r w:rsidRPr="00A26184">
        <w:rPr>
          <w:rFonts w:hint="eastAsia"/>
          <w:lang w:eastAsia="zh-TW"/>
        </w:rPr>
        <w:t>我國</w:t>
      </w:r>
      <w:r w:rsidRPr="00A26184">
        <w:rPr>
          <w:lang w:eastAsia="zh-TW"/>
        </w:rPr>
        <w:t>廠商應該根據市場不同需求推出適合不同層次消費者的燈具，同時為了擴大中低階銷售市場占比，也要推出迎合一般消費者的使用燈具，以此擴大中低階市場占有率。</w:t>
      </w:r>
    </w:p>
    <w:p w:rsidR="00FF00E6" w:rsidRPr="00A26184" w:rsidRDefault="00F141FB" w:rsidP="00E577CF">
      <w:pPr>
        <w:pStyle w:val="a8"/>
      </w:pPr>
      <w:r w:rsidRPr="00A26184">
        <w:rPr>
          <w:rFonts w:hint="eastAsia"/>
        </w:rPr>
        <w:t>（</w:t>
      </w:r>
      <w:r w:rsidR="00FF00E6" w:rsidRPr="00A26184">
        <w:rPr>
          <w:rFonts w:hint="eastAsia"/>
        </w:rPr>
        <w:t>六</w:t>
      </w:r>
      <w:r w:rsidRPr="00A26184">
        <w:rPr>
          <w:rFonts w:hint="eastAsia"/>
        </w:rPr>
        <w:t>）</w:t>
      </w:r>
      <w:r w:rsidR="00FF00E6" w:rsidRPr="00A26184">
        <w:rPr>
          <w:rFonts w:hint="eastAsia"/>
        </w:rPr>
        <w:t>印度通信產業</w:t>
      </w:r>
    </w:p>
    <w:p w:rsidR="00E4416E" w:rsidRPr="00A26184" w:rsidRDefault="00E4416E" w:rsidP="00E726D0">
      <w:pPr>
        <w:pStyle w:val="af1"/>
        <w:ind w:left="945" w:firstLine="472"/>
        <w:rPr>
          <w:lang w:eastAsia="zh-TW"/>
        </w:rPr>
      </w:pPr>
      <w:r w:rsidRPr="00A26184">
        <w:rPr>
          <w:rFonts w:hint="eastAsia"/>
          <w:lang w:eastAsia="zh-TW"/>
        </w:rPr>
        <w:t>目</w:t>
      </w:r>
      <w:r w:rsidRPr="00A26184">
        <w:rPr>
          <w:lang w:eastAsia="zh-TW"/>
        </w:rPr>
        <w:t>前印度城市的網路滲透率已</w:t>
      </w:r>
      <w:r w:rsidR="00CA22AB" w:rsidRPr="00A26184">
        <w:rPr>
          <w:rFonts w:hint="eastAsia"/>
          <w:lang w:eastAsia="zh-TW"/>
        </w:rPr>
        <w:t>超過</w:t>
      </w:r>
      <w:r w:rsidRPr="00A26184">
        <w:rPr>
          <w:lang w:eastAsia="zh-TW"/>
        </w:rPr>
        <w:t>60%</w:t>
      </w:r>
      <w:r w:rsidRPr="00A26184">
        <w:rPr>
          <w:lang w:eastAsia="zh-TW"/>
        </w:rPr>
        <w:t>，在智慧型手機的逐漸普及之下，印度的網路用戶在</w:t>
      </w:r>
      <w:r w:rsidRPr="00A26184">
        <w:rPr>
          <w:lang w:eastAsia="zh-TW"/>
        </w:rPr>
        <w:t>201</w:t>
      </w:r>
      <w:r w:rsidR="00D64F51" w:rsidRPr="00A26184">
        <w:rPr>
          <w:rFonts w:hint="eastAsia"/>
          <w:lang w:eastAsia="zh-TW"/>
        </w:rPr>
        <w:t>9</w:t>
      </w:r>
      <w:r w:rsidRPr="00A26184">
        <w:rPr>
          <w:lang w:eastAsia="zh-TW"/>
        </w:rPr>
        <w:t>年達到</w:t>
      </w:r>
      <w:r w:rsidRPr="00A26184">
        <w:rPr>
          <w:lang w:eastAsia="zh-TW"/>
        </w:rPr>
        <w:t>5</w:t>
      </w:r>
      <w:r w:rsidRPr="00A26184">
        <w:rPr>
          <w:lang w:eastAsia="zh-TW"/>
        </w:rPr>
        <w:t>億。印度的網路用戶主要是透過智慧型行動裝置上網，由於智慧型手機實用，加上裝置的費用可負擔，因此成為印度用戶的主要聯網裝置；而行動服務供應商的削價競爭，也助長行動裝置上網的趨勢。</w:t>
      </w:r>
    </w:p>
    <w:p w:rsidR="00F86AE6" w:rsidRPr="00A26184" w:rsidRDefault="00F86AE6" w:rsidP="00A76117">
      <w:pPr>
        <w:pStyle w:val="af1"/>
        <w:ind w:left="945" w:firstLine="472"/>
        <w:rPr>
          <w:lang w:eastAsia="zh-TW"/>
        </w:rPr>
      </w:pPr>
      <w:r w:rsidRPr="00A26184">
        <w:rPr>
          <w:lang w:eastAsia="zh-TW"/>
        </w:rPr>
        <w:t>印度正在加緊資通訊基礎建設，如國家光纖網路計畫</w:t>
      </w:r>
      <w:r w:rsidR="000C2088" w:rsidRPr="00A26184">
        <w:rPr>
          <w:lang w:eastAsia="zh-TW"/>
        </w:rPr>
        <w:t>（</w:t>
      </w:r>
      <w:r w:rsidRPr="00A26184">
        <w:rPr>
          <w:lang w:eastAsia="zh-TW"/>
        </w:rPr>
        <w:t>National Optical Fibre Network, NOFN</w:t>
      </w:r>
      <w:r w:rsidR="000C2088" w:rsidRPr="00A26184">
        <w:rPr>
          <w:lang w:eastAsia="zh-TW"/>
        </w:rPr>
        <w:t>）</w:t>
      </w:r>
      <w:r w:rsidR="00C253FF" w:rsidRPr="00A26184">
        <w:rPr>
          <w:lang w:eastAsia="zh-TW"/>
        </w:rPr>
        <w:t>，規劃</w:t>
      </w:r>
      <w:r w:rsidRPr="00A26184">
        <w:rPr>
          <w:lang w:eastAsia="zh-TW"/>
        </w:rPr>
        <w:t>將光纖網路舖設</w:t>
      </w:r>
      <w:proofErr w:type="gramStart"/>
      <w:r w:rsidRPr="00A26184">
        <w:rPr>
          <w:lang w:eastAsia="zh-TW"/>
        </w:rPr>
        <w:t>至全印</w:t>
      </w:r>
      <w:r w:rsidRPr="00A26184">
        <w:rPr>
          <w:lang w:eastAsia="zh-TW"/>
        </w:rPr>
        <w:t>25</w:t>
      </w:r>
      <w:r w:rsidRPr="00A26184">
        <w:rPr>
          <w:lang w:eastAsia="zh-TW"/>
        </w:rPr>
        <w:t>萬個</w:t>
      </w:r>
      <w:proofErr w:type="gramEnd"/>
      <w:r w:rsidRPr="00A26184">
        <w:rPr>
          <w:lang w:eastAsia="zh-TW"/>
        </w:rPr>
        <w:t>村</w:t>
      </w:r>
      <w:r w:rsidRPr="00A26184">
        <w:rPr>
          <w:rFonts w:hint="eastAsia"/>
          <w:lang w:eastAsia="zh-TW"/>
        </w:rPr>
        <w:t>落</w:t>
      </w:r>
      <w:r w:rsidR="00C253FF" w:rsidRPr="00A26184">
        <w:rPr>
          <w:rFonts w:hint="eastAsia"/>
          <w:lang w:eastAsia="zh-TW"/>
        </w:rPr>
        <w:t>，橫跨範圍長達</w:t>
      </w:r>
      <w:r w:rsidR="00C253FF" w:rsidRPr="00A26184">
        <w:rPr>
          <w:rFonts w:hint="eastAsia"/>
          <w:lang w:eastAsia="zh-TW"/>
        </w:rPr>
        <w:t>75</w:t>
      </w:r>
      <w:r w:rsidR="00C253FF" w:rsidRPr="00A26184">
        <w:rPr>
          <w:rFonts w:hint="eastAsia"/>
          <w:lang w:eastAsia="zh-TW"/>
        </w:rPr>
        <w:t>萬公里</w:t>
      </w:r>
      <w:r w:rsidRPr="00A26184">
        <w:rPr>
          <w:lang w:eastAsia="zh-TW"/>
        </w:rPr>
        <w:t>，</w:t>
      </w:r>
      <w:proofErr w:type="gramStart"/>
      <w:r w:rsidRPr="00A26184">
        <w:rPr>
          <w:lang w:eastAsia="zh-TW"/>
        </w:rPr>
        <w:t>研</w:t>
      </w:r>
      <w:proofErr w:type="gramEnd"/>
      <w:r w:rsidRPr="00A26184">
        <w:rPr>
          <w:lang w:eastAsia="zh-TW"/>
        </w:rPr>
        <w:t>議開放有線電視業者經營</w:t>
      </w:r>
      <w:r w:rsidRPr="00A26184">
        <w:rPr>
          <w:lang w:eastAsia="zh-TW"/>
        </w:rPr>
        <w:t>2</w:t>
      </w:r>
      <w:r w:rsidRPr="00A26184">
        <w:rPr>
          <w:lang w:eastAsia="zh-TW"/>
        </w:rPr>
        <w:t>、</w:t>
      </w:r>
      <w:r w:rsidRPr="00A26184">
        <w:rPr>
          <w:lang w:eastAsia="zh-TW"/>
        </w:rPr>
        <w:t>3</w:t>
      </w:r>
      <w:r w:rsidRPr="00A26184">
        <w:rPr>
          <w:lang w:eastAsia="zh-TW"/>
        </w:rPr>
        <w:t>線城市網路通訊業務，有關</w:t>
      </w:r>
      <w:proofErr w:type="gramStart"/>
      <w:r w:rsidRPr="00A26184">
        <w:rPr>
          <w:lang w:eastAsia="zh-TW"/>
        </w:rPr>
        <w:t>線電頻譜</w:t>
      </w:r>
      <w:proofErr w:type="gramEnd"/>
      <w:r w:rsidRPr="00A26184">
        <w:rPr>
          <w:lang w:eastAsia="zh-TW"/>
        </w:rPr>
        <w:t>開放及頻譜管理應該透明放</w:t>
      </w:r>
      <w:r w:rsidRPr="00A26184">
        <w:rPr>
          <w:rFonts w:hint="eastAsia"/>
          <w:lang w:eastAsia="zh-TW"/>
        </w:rPr>
        <w:t>等</w:t>
      </w:r>
      <w:r w:rsidRPr="00A26184">
        <w:rPr>
          <w:lang w:eastAsia="zh-TW"/>
        </w:rPr>
        <w:t>。</w:t>
      </w:r>
    </w:p>
    <w:p w:rsidR="00F86AE6" w:rsidRPr="00A26184" w:rsidRDefault="00F86AE6" w:rsidP="00E577CF">
      <w:pPr>
        <w:pStyle w:val="af1"/>
        <w:ind w:left="945" w:firstLine="472"/>
        <w:rPr>
          <w:lang w:eastAsia="zh-TW"/>
        </w:rPr>
      </w:pPr>
      <w:r w:rsidRPr="00A26184">
        <w:rPr>
          <w:lang w:eastAsia="zh-TW"/>
        </w:rPr>
        <w:t>據</w:t>
      </w:r>
      <w:r w:rsidRPr="00A26184">
        <w:rPr>
          <w:lang w:eastAsia="zh-TW"/>
        </w:rPr>
        <w:t>Occams Business</w:t>
      </w:r>
      <w:r w:rsidRPr="00A26184">
        <w:rPr>
          <w:lang w:eastAsia="zh-TW"/>
        </w:rPr>
        <w:t>研究與諮詢公司的預測，到</w:t>
      </w:r>
      <w:r w:rsidRPr="00A26184">
        <w:rPr>
          <w:lang w:eastAsia="zh-TW"/>
        </w:rPr>
        <w:t>2020</w:t>
      </w:r>
      <w:r w:rsidRPr="00A26184">
        <w:rPr>
          <w:lang w:eastAsia="zh-TW"/>
        </w:rPr>
        <w:t>年，全球雲端市場價值將增長到</w:t>
      </w:r>
      <w:r w:rsidRPr="00A26184">
        <w:rPr>
          <w:lang w:eastAsia="zh-TW"/>
        </w:rPr>
        <w:t>6,500</w:t>
      </w:r>
      <w:r w:rsidRPr="00A26184">
        <w:rPr>
          <w:lang w:eastAsia="zh-TW"/>
        </w:rPr>
        <w:t>億美元，年複合成長率將達</w:t>
      </w:r>
      <w:r w:rsidRPr="00A26184">
        <w:rPr>
          <w:lang w:eastAsia="zh-TW"/>
        </w:rPr>
        <w:t>29%</w:t>
      </w:r>
      <w:r w:rsidRPr="00A26184">
        <w:rPr>
          <w:lang w:eastAsia="zh-TW"/>
        </w:rPr>
        <w:t>；亞太地區會是成長最快的地區，年複合成長率為</w:t>
      </w:r>
      <w:r w:rsidRPr="00A26184">
        <w:rPr>
          <w:lang w:eastAsia="zh-TW"/>
        </w:rPr>
        <w:t>35%</w:t>
      </w:r>
      <w:r w:rsidRPr="00A26184">
        <w:rPr>
          <w:lang w:eastAsia="zh-TW"/>
        </w:rPr>
        <w:t>。印度雲端服務市場預計從</w:t>
      </w:r>
      <w:r w:rsidRPr="00A26184">
        <w:rPr>
          <w:lang w:eastAsia="zh-TW"/>
        </w:rPr>
        <w:t>2010</w:t>
      </w:r>
      <w:r w:rsidRPr="00A26184">
        <w:rPr>
          <w:lang w:eastAsia="zh-TW"/>
        </w:rPr>
        <w:t>年到</w:t>
      </w:r>
      <w:r w:rsidRPr="00A26184">
        <w:rPr>
          <w:lang w:eastAsia="zh-TW"/>
        </w:rPr>
        <w:t>2020</w:t>
      </w:r>
      <w:r w:rsidRPr="00A26184">
        <w:rPr>
          <w:lang w:eastAsia="zh-TW"/>
        </w:rPr>
        <w:t>年的年複合成長率將高達</w:t>
      </w:r>
      <w:r w:rsidRPr="00A26184">
        <w:rPr>
          <w:lang w:eastAsia="zh-TW"/>
        </w:rPr>
        <w:t>76%</w:t>
      </w:r>
      <w:r w:rsidRPr="00A26184">
        <w:rPr>
          <w:lang w:eastAsia="zh-TW"/>
        </w:rPr>
        <w:t>，達到</w:t>
      </w:r>
      <w:r w:rsidRPr="00A26184">
        <w:rPr>
          <w:lang w:eastAsia="zh-TW"/>
        </w:rPr>
        <w:t>150-180</w:t>
      </w:r>
      <w:r w:rsidRPr="00A26184">
        <w:rPr>
          <w:lang w:eastAsia="zh-TW"/>
        </w:rPr>
        <w:t>億美元的市場規模。成長主要來自企業工作負載轉移至虛擬化雲端模式。</w:t>
      </w:r>
    </w:p>
    <w:p w:rsidR="00F86AE6" w:rsidRPr="00A26184" w:rsidRDefault="00F86AE6" w:rsidP="00E577CF">
      <w:pPr>
        <w:pStyle w:val="af1"/>
        <w:ind w:left="945" w:firstLine="472"/>
        <w:rPr>
          <w:lang w:eastAsia="zh-TW"/>
        </w:rPr>
      </w:pPr>
      <w:r w:rsidRPr="00A26184">
        <w:rPr>
          <w:lang w:eastAsia="zh-TW"/>
        </w:rPr>
        <w:t>Google</w:t>
      </w:r>
      <w:r w:rsidRPr="00A26184">
        <w:rPr>
          <w:lang w:eastAsia="zh-TW"/>
        </w:rPr>
        <w:t>、</w:t>
      </w:r>
      <w:proofErr w:type="gramStart"/>
      <w:r w:rsidRPr="00A26184">
        <w:rPr>
          <w:lang w:eastAsia="zh-TW"/>
        </w:rPr>
        <w:t>臉書積極</w:t>
      </w:r>
      <w:proofErr w:type="gramEnd"/>
      <w:r w:rsidRPr="00A26184">
        <w:rPr>
          <w:lang w:eastAsia="zh-TW"/>
        </w:rPr>
        <w:t>遊說印度公部門推動雲端上網服務，對於當地電信服務商形成壓力並加速</w:t>
      </w:r>
      <w:r w:rsidRPr="00A26184">
        <w:rPr>
          <w:lang w:eastAsia="zh-TW"/>
        </w:rPr>
        <w:t>IT</w:t>
      </w:r>
      <w:r w:rsidRPr="00A26184">
        <w:rPr>
          <w:lang w:eastAsia="zh-TW"/>
        </w:rPr>
        <w:t>外包轉型，預料隨該項新政策</w:t>
      </w:r>
      <w:proofErr w:type="gramStart"/>
      <w:r w:rsidRPr="00A26184">
        <w:rPr>
          <w:lang w:eastAsia="zh-TW"/>
        </w:rPr>
        <w:t>有助鴻海</w:t>
      </w:r>
      <w:proofErr w:type="gramEnd"/>
      <w:r w:rsidRPr="00A26184">
        <w:rPr>
          <w:lang w:eastAsia="zh-TW"/>
        </w:rPr>
        <w:t>、廣達、</w:t>
      </w:r>
      <w:proofErr w:type="gramStart"/>
      <w:r w:rsidRPr="00A26184">
        <w:rPr>
          <w:lang w:eastAsia="zh-TW"/>
        </w:rPr>
        <w:t>緯創</w:t>
      </w:r>
      <w:proofErr w:type="gramEnd"/>
      <w:r w:rsidRPr="00A26184">
        <w:rPr>
          <w:lang w:eastAsia="zh-TW"/>
        </w:rPr>
        <w:t>、金像電、神達、信</w:t>
      </w:r>
      <w:proofErr w:type="gramStart"/>
      <w:r w:rsidRPr="00A26184">
        <w:rPr>
          <w:lang w:eastAsia="zh-TW"/>
        </w:rPr>
        <w:t>驊</w:t>
      </w:r>
      <w:proofErr w:type="gramEnd"/>
      <w:r w:rsidRPr="00A26184">
        <w:rPr>
          <w:lang w:eastAsia="zh-TW"/>
        </w:rPr>
        <w:t>等相關供應鏈營運增添動能。</w:t>
      </w:r>
    </w:p>
    <w:p w:rsidR="00F86AE6" w:rsidRPr="00A26184" w:rsidRDefault="00F86AE6" w:rsidP="00E577CF">
      <w:pPr>
        <w:pStyle w:val="af1"/>
        <w:ind w:left="945" w:firstLine="472"/>
        <w:rPr>
          <w:lang w:eastAsia="zh-TW"/>
        </w:rPr>
      </w:pPr>
      <w:r w:rsidRPr="00A26184">
        <w:rPr>
          <w:lang w:eastAsia="zh-TW"/>
        </w:rPr>
        <w:t>印度智慧手機市場成長快速，自</w:t>
      </w:r>
      <w:r w:rsidRPr="00A26184">
        <w:rPr>
          <w:lang w:eastAsia="zh-TW"/>
        </w:rPr>
        <w:t>2015</w:t>
      </w:r>
      <w:r w:rsidRPr="00A26184">
        <w:rPr>
          <w:lang w:eastAsia="zh-TW"/>
        </w:rPr>
        <w:t>年以來，宏碁、華碩、華為、小米等品牌廠陸續啟動印度製造計畫，印度手機用戶總數成為繼中國大陸</w:t>
      </w:r>
      <w:r w:rsidRPr="00A26184">
        <w:rPr>
          <w:lang w:eastAsia="zh-TW"/>
        </w:rPr>
        <w:lastRenderedPageBreak/>
        <w:t>之後，全球第二大行動通訊市場；</w:t>
      </w:r>
      <w:r w:rsidRPr="00A26184">
        <w:rPr>
          <w:lang w:eastAsia="zh-TW"/>
        </w:rPr>
        <w:t>IDC</w:t>
      </w:r>
      <w:r w:rsidRPr="00A26184">
        <w:rPr>
          <w:lang w:eastAsia="zh-TW"/>
        </w:rPr>
        <w:t>國際數據資訊預估，未來五年，印度智慧手機市場將維持雙位數成長。</w:t>
      </w:r>
    </w:p>
    <w:p w:rsidR="00F86AE6" w:rsidRPr="00A26184" w:rsidRDefault="00F86AE6" w:rsidP="00E577CF">
      <w:pPr>
        <w:pStyle w:val="af1"/>
        <w:ind w:left="945" w:firstLine="472"/>
        <w:rPr>
          <w:lang w:eastAsia="zh-TW"/>
        </w:rPr>
      </w:pPr>
      <w:r w:rsidRPr="00A26184">
        <w:rPr>
          <w:lang w:eastAsia="zh-TW"/>
        </w:rPr>
        <w:t>印度行動電話產業中智慧型手機與一般功能性手機之占比狀況顯示，預估印度智慧型手機的成長</w:t>
      </w:r>
      <w:r w:rsidRPr="00A26184">
        <w:rPr>
          <w:rFonts w:hint="eastAsia"/>
          <w:lang w:eastAsia="zh-TW"/>
        </w:rPr>
        <w:t>將</w:t>
      </w:r>
      <w:r w:rsidRPr="00A26184">
        <w:rPr>
          <w:lang w:eastAsia="zh-TW"/>
        </w:rPr>
        <w:t>相當迅速，雖然目前智慧型手機的市占比仍落後於一般功能性手機，然而，市場分析認為智慧型手機每年市占比會</w:t>
      </w:r>
      <w:r w:rsidR="009629B0" w:rsidRPr="00A26184">
        <w:rPr>
          <w:lang w:eastAsia="zh-TW"/>
        </w:rPr>
        <w:t>持續上升，而一般功能性手機</w:t>
      </w:r>
      <w:r w:rsidR="009629B0" w:rsidRPr="00A26184">
        <w:rPr>
          <w:rFonts w:hint="eastAsia"/>
          <w:lang w:eastAsia="zh-TW"/>
        </w:rPr>
        <w:t>將逐漸</w:t>
      </w:r>
      <w:r w:rsidRPr="00A26184">
        <w:rPr>
          <w:lang w:eastAsia="zh-TW"/>
        </w:rPr>
        <w:t>下滑，預估到</w:t>
      </w:r>
      <w:r w:rsidRPr="00A26184">
        <w:rPr>
          <w:lang w:eastAsia="zh-TW"/>
        </w:rPr>
        <w:t>2025</w:t>
      </w:r>
      <w:r w:rsidRPr="00A26184">
        <w:rPr>
          <w:lang w:eastAsia="zh-TW"/>
        </w:rPr>
        <w:t>年，印度智慧型手機的市占率會接近</w:t>
      </w:r>
      <w:r w:rsidRPr="00A26184">
        <w:rPr>
          <w:lang w:eastAsia="zh-TW"/>
        </w:rPr>
        <w:t>80%</w:t>
      </w:r>
      <w:r w:rsidRPr="00A26184">
        <w:rPr>
          <w:lang w:eastAsia="zh-TW"/>
        </w:rPr>
        <w:t>。</w:t>
      </w:r>
    </w:p>
    <w:p w:rsidR="00F86AE6" w:rsidRPr="00A26184" w:rsidRDefault="00F86AE6" w:rsidP="00E577CF">
      <w:pPr>
        <w:pStyle w:val="af1"/>
        <w:ind w:left="945" w:firstLine="472"/>
        <w:rPr>
          <w:lang w:eastAsia="zh-TW"/>
        </w:rPr>
      </w:pPr>
      <w:r w:rsidRPr="00A26184">
        <w:rPr>
          <w:lang w:eastAsia="zh-TW"/>
        </w:rPr>
        <w:t>究竟行動電話產業為</w:t>
      </w:r>
      <w:r w:rsidR="00972489" w:rsidRPr="00A26184">
        <w:rPr>
          <w:rFonts w:hint="eastAsia"/>
          <w:lang w:eastAsia="zh-TW"/>
        </w:rPr>
        <w:t>哪</w:t>
      </w:r>
      <w:r w:rsidRPr="00A26184">
        <w:rPr>
          <w:lang w:eastAsia="zh-TW"/>
        </w:rPr>
        <w:t>些零組件產品帶來商機，印度行動電話協會分析數據</w:t>
      </w:r>
      <w:r w:rsidR="000C2088" w:rsidRPr="00A26184">
        <w:rPr>
          <w:lang w:eastAsia="zh-TW"/>
        </w:rPr>
        <w:t>（</w:t>
      </w:r>
      <w:r w:rsidRPr="00A26184">
        <w:rPr>
          <w:lang w:eastAsia="zh-TW"/>
        </w:rPr>
        <w:t>ICA Analysis</w:t>
      </w:r>
      <w:r w:rsidR="000C2088" w:rsidRPr="00A26184">
        <w:rPr>
          <w:lang w:eastAsia="zh-TW"/>
        </w:rPr>
        <w:t>）</w:t>
      </w:r>
      <w:r w:rsidRPr="00A26184">
        <w:rPr>
          <w:lang w:eastAsia="zh-TW"/>
        </w:rPr>
        <w:t>的分析報告列出了</w:t>
      </w:r>
      <w:r w:rsidRPr="00A26184">
        <w:rPr>
          <w:lang w:eastAsia="zh-TW"/>
        </w:rPr>
        <w:t>6</w:t>
      </w:r>
      <w:proofErr w:type="gramStart"/>
      <w:r w:rsidRPr="00A26184">
        <w:rPr>
          <w:lang w:eastAsia="zh-TW"/>
        </w:rPr>
        <w:t>大品項</w:t>
      </w:r>
      <w:proofErr w:type="gramEnd"/>
      <w:r w:rsidRPr="00A26184">
        <w:rPr>
          <w:lang w:eastAsia="zh-TW"/>
        </w:rPr>
        <w:t>，分別是充電器／變壓器、電池、顯示器、相機鏡頭、機構裝置及耳機；其中以顯示器的市場值最高，預估到</w:t>
      </w:r>
      <w:r w:rsidRPr="00A26184">
        <w:rPr>
          <w:lang w:eastAsia="zh-TW"/>
        </w:rPr>
        <w:t>2025</w:t>
      </w:r>
      <w:r w:rsidRPr="00A26184">
        <w:rPr>
          <w:lang w:eastAsia="zh-TW"/>
        </w:rPr>
        <w:t>年可達</w:t>
      </w:r>
      <w:r w:rsidRPr="00A26184">
        <w:rPr>
          <w:lang w:eastAsia="zh-TW"/>
        </w:rPr>
        <w:t>180</w:t>
      </w:r>
      <w:r w:rsidRPr="00A26184">
        <w:rPr>
          <w:lang w:eastAsia="zh-TW"/>
        </w:rPr>
        <w:t>億美元。</w:t>
      </w:r>
    </w:p>
    <w:p w:rsidR="00F86AE6" w:rsidRPr="00A26184" w:rsidRDefault="00EF343A" w:rsidP="00E577CF">
      <w:pPr>
        <w:pStyle w:val="af1"/>
        <w:ind w:left="945" w:firstLine="472"/>
        <w:rPr>
          <w:lang w:eastAsia="zh-TW"/>
        </w:rPr>
      </w:pPr>
      <w:r w:rsidRPr="00A26184">
        <w:rPr>
          <w:lang w:eastAsia="zh-TW"/>
        </w:rPr>
        <w:t>擁有龐大數量人口的印度深具市場成長潛力，</w:t>
      </w:r>
      <w:r w:rsidR="00F86AE6" w:rsidRPr="00A26184">
        <w:rPr>
          <w:lang w:eastAsia="zh-TW"/>
        </w:rPr>
        <w:t>行動</w:t>
      </w:r>
      <w:r w:rsidR="009629B0" w:rsidRPr="00A26184">
        <w:rPr>
          <w:lang w:eastAsia="zh-TW"/>
        </w:rPr>
        <w:t>通訊產業更是有爆炸性的成長，其本土市場的行動電話需求量十分驚人</w:t>
      </w:r>
      <w:r w:rsidR="00F86AE6" w:rsidRPr="00A26184">
        <w:rPr>
          <w:lang w:eastAsia="zh-TW"/>
        </w:rPr>
        <w:t>。由於印度政府積極推動「在地製造」，因此行動電話市場的大量需求也帶動</w:t>
      </w:r>
      <w:r w:rsidRPr="00A26184">
        <w:rPr>
          <w:lang w:eastAsia="zh-TW"/>
        </w:rPr>
        <w:t>了相關零組件的商機，不過印度仍有很大部分需要進口，</w:t>
      </w:r>
      <w:r w:rsidRPr="00A26184">
        <w:rPr>
          <w:rFonts w:hint="eastAsia"/>
          <w:lang w:eastAsia="zh-TW"/>
        </w:rPr>
        <w:t>我國</w:t>
      </w:r>
      <w:r w:rsidR="00F86AE6" w:rsidRPr="00A26184">
        <w:rPr>
          <w:lang w:eastAsia="zh-TW"/>
        </w:rPr>
        <w:t>廠商在印度零組件市場更具競爭優勢，行動電話的零組件包括充電器、電池、顯示器、相機鏡頭及耳機等</w:t>
      </w:r>
      <w:r w:rsidRPr="00A26184">
        <w:rPr>
          <w:lang w:eastAsia="zh-TW"/>
        </w:rPr>
        <w:t>，都是</w:t>
      </w:r>
      <w:r w:rsidRPr="00A26184">
        <w:rPr>
          <w:rFonts w:hint="eastAsia"/>
          <w:lang w:eastAsia="zh-TW"/>
        </w:rPr>
        <w:t>我國</w:t>
      </w:r>
      <w:r w:rsidR="00F86AE6" w:rsidRPr="00A26184">
        <w:rPr>
          <w:lang w:eastAsia="zh-TW"/>
        </w:rPr>
        <w:t>廠商的強項，因此，印度政府及廠商也非常希</w:t>
      </w:r>
      <w:r w:rsidRPr="00A26184">
        <w:rPr>
          <w:lang w:eastAsia="zh-TW"/>
        </w:rPr>
        <w:t>望</w:t>
      </w:r>
      <w:r w:rsidRPr="00A26184">
        <w:rPr>
          <w:rFonts w:hint="eastAsia"/>
          <w:lang w:eastAsia="zh-TW"/>
        </w:rPr>
        <w:t>我國</w:t>
      </w:r>
      <w:r w:rsidR="00F86AE6" w:rsidRPr="00A26184">
        <w:rPr>
          <w:lang w:eastAsia="zh-TW"/>
        </w:rPr>
        <w:t>業者能到當地投資。</w:t>
      </w:r>
    </w:p>
    <w:p w:rsidR="00F86AE6" w:rsidRPr="00A26184" w:rsidRDefault="00F86AE6" w:rsidP="00037553">
      <w:pPr>
        <w:pStyle w:val="af1"/>
        <w:ind w:left="945" w:firstLine="472"/>
      </w:pPr>
      <w:r w:rsidRPr="00A26184">
        <w:t>根據</w:t>
      </w:r>
      <w:r w:rsidR="00047DEB" w:rsidRPr="00A26184">
        <w:rPr>
          <w:rFonts w:hint="eastAsia"/>
          <w:lang w:eastAsia="zh-TW"/>
        </w:rPr>
        <w:t>Counterpoint Reaearch</w:t>
      </w:r>
      <w:r w:rsidR="00047DEB" w:rsidRPr="00A26184">
        <w:rPr>
          <w:rFonts w:hint="eastAsia"/>
          <w:lang w:eastAsia="zh-TW"/>
        </w:rPr>
        <w:t>統計資料顯示</w:t>
      </w:r>
      <w:r w:rsidRPr="00A26184">
        <w:t>，</w:t>
      </w:r>
      <w:r w:rsidR="007B2774" w:rsidRPr="00A26184">
        <w:rPr>
          <w:rFonts w:hint="eastAsia"/>
        </w:rPr>
        <w:t>201</w:t>
      </w:r>
      <w:r w:rsidR="00047DEB" w:rsidRPr="00A26184">
        <w:rPr>
          <w:rFonts w:hint="eastAsia"/>
          <w:lang w:eastAsia="zh-TW"/>
        </w:rPr>
        <w:t>9</w:t>
      </w:r>
      <w:r w:rsidR="007B2774" w:rsidRPr="00A26184">
        <w:rPr>
          <w:rFonts w:hint="eastAsia"/>
        </w:rPr>
        <w:t>年第</w:t>
      </w:r>
      <w:r w:rsidR="00047DEB" w:rsidRPr="00A26184">
        <w:rPr>
          <w:rFonts w:hint="eastAsia"/>
          <w:lang w:eastAsia="zh-TW"/>
        </w:rPr>
        <w:t>1</w:t>
      </w:r>
      <w:r w:rsidR="007B2774" w:rsidRPr="00A26184">
        <w:rPr>
          <w:rFonts w:hint="eastAsia"/>
        </w:rPr>
        <w:t>季（</w:t>
      </w:r>
      <w:r w:rsidR="00047DEB" w:rsidRPr="00A26184">
        <w:rPr>
          <w:rFonts w:hint="eastAsia"/>
          <w:lang w:eastAsia="zh-TW"/>
        </w:rPr>
        <w:t>1</w:t>
      </w:r>
      <w:r w:rsidR="007B2774" w:rsidRPr="00A26184">
        <w:rPr>
          <w:rFonts w:hint="eastAsia"/>
        </w:rPr>
        <w:t>-</w:t>
      </w:r>
      <w:r w:rsidR="00047DEB" w:rsidRPr="00A26184">
        <w:rPr>
          <w:rFonts w:hint="eastAsia"/>
          <w:lang w:eastAsia="zh-TW"/>
        </w:rPr>
        <w:t>3</w:t>
      </w:r>
      <w:r w:rsidR="007B2774" w:rsidRPr="00A26184">
        <w:rPr>
          <w:rFonts w:hint="eastAsia"/>
        </w:rPr>
        <w:t>月）印度前</w:t>
      </w:r>
      <w:r w:rsidR="0047279C" w:rsidRPr="00A26184">
        <w:rPr>
          <w:rFonts w:hint="eastAsia"/>
          <w:lang w:eastAsia="zh-TW"/>
        </w:rPr>
        <w:t>5</w:t>
      </w:r>
      <w:r w:rsidR="007B2774" w:rsidRPr="00A26184">
        <w:rPr>
          <w:rFonts w:hint="eastAsia"/>
        </w:rPr>
        <w:t>大智慧型手機銷售量依序為</w:t>
      </w:r>
      <w:r w:rsidR="0047279C" w:rsidRPr="00A26184">
        <w:rPr>
          <w:rFonts w:hint="eastAsia"/>
          <w:lang w:eastAsia="zh-TW"/>
        </w:rPr>
        <w:t>小米</w:t>
      </w:r>
      <w:r w:rsidR="007B2774" w:rsidRPr="00A26184">
        <w:rPr>
          <w:rFonts w:hint="eastAsia"/>
        </w:rPr>
        <w:t>（</w:t>
      </w:r>
      <w:r w:rsidR="007B2774" w:rsidRPr="00A26184">
        <w:rPr>
          <w:rFonts w:hint="eastAsia"/>
        </w:rPr>
        <w:t>2</w:t>
      </w:r>
      <w:r w:rsidR="00047DEB" w:rsidRPr="00A26184">
        <w:rPr>
          <w:rFonts w:hint="eastAsia"/>
          <w:lang w:eastAsia="zh-TW"/>
        </w:rPr>
        <w:t>9</w:t>
      </w:r>
      <w:r w:rsidR="007B2774" w:rsidRPr="00A26184">
        <w:rPr>
          <w:rFonts w:hint="eastAsia"/>
        </w:rPr>
        <w:t>%</w:t>
      </w:r>
      <w:r w:rsidR="007B2774" w:rsidRPr="00A26184">
        <w:rPr>
          <w:rFonts w:hint="eastAsia"/>
        </w:rPr>
        <w:t>）、</w:t>
      </w:r>
      <w:r w:rsidR="0047279C" w:rsidRPr="00A26184">
        <w:rPr>
          <w:rFonts w:hint="eastAsia"/>
          <w:lang w:eastAsia="zh-TW"/>
        </w:rPr>
        <w:t>三星</w:t>
      </w:r>
      <w:r w:rsidR="007B2774" w:rsidRPr="00A26184">
        <w:rPr>
          <w:rFonts w:hint="eastAsia"/>
        </w:rPr>
        <w:t>（</w:t>
      </w:r>
      <w:r w:rsidR="0047279C" w:rsidRPr="00A26184">
        <w:rPr>
          <w:rFonts w:hint="eastAsia"/>
          <w:lang w:eastAsia="zh-TW"/>
        </w:rPr>
        <w:t>23</w:t>
      </w:r>
      <w:r w:rsidR="007B2774" w:rsidRPr="00A26184">
        <w:rPr>
          <w:rFonts w:hint="eastAsia"/>
        </w:rPr>
        <w:t>%</w:t>
      </w:r>
      <w:r w:rsidR="007B2774" w:rsidRPr="00A26184">
        <w:rPr>
          <w:rFonts w:hint="eastAsia"/>
        </w:rPr>
        <w:t>）、</w:t>
      </w:r>
      <w:r w:rsidR="007B2774" w:rsidRPr="00A26184">
        <w:rPr>
          <w:rFonts w:hint="eastAsia"/>
        </w:rPr>
        <w:t>Vivo</w:t>
      </w:r>
      <w:r w:rsidR="007B2774" w:rsidRPr="00A26184">
        <w:rPr>
          <w:rFonts w:hint="eastAsia"/>
        </w:rPr>
        <w:t>（</w:t>
      </w:r>
      <w:r w:rsidR="00047DEB" w:rsidRPr="00A26184">
        <w:rPr>
          <w:rFonts w:hint="eastAsia"/>
          <w:lang w:eastAsia="zh-TW"/>
        </w:rPr>
        <w:t>12</w:t>
      </w:r>
      <w:r w:rsidR="007B2774" w:rsidRPr="00A26184">
        <w:rPr>
          <w:rFonts w:hint="eastAsia"/>
        </w:rPr>
        <w:t>%</w:t>
      </w:r>
      <w:r w:rsidR="007B2774" w:rsidRPr="00A26184">
        <w:rPr>
          <w:rFonts w:hint="eastAsia"/>
        </w:rPr>
        <w:t>）、</w:t>
      </w:r>
      <w:r w:rsidR="00047DEB" w:rsidRPr="00A26184">
        <w:rPr>
          <w:rFonts w:hint="eastAsia"/>
          <w:lang w:eastAsia="zh-TW"/>
        </w:rPr>
        <w:t>Realme</w:t>
      </w:r>
      <w:r w:rsidR="007B2774" w:rsidRPr="00A26184">
        <w:rPr>
          <w:rFonts w:hint="eastAsia"/>
        </w:rPr>
        <w:t>（</w:t>
      </w:r>
      <w:r w:rsidR="00047DEB" w:rsidRPr="00A26184">
        <w:rPr>
          <w:rFonts w:hint="eastAsia"/>
          <w:lang w:eastAsia="zh-TW"/>
        </w:rPr>
        <w:t>7</w:t>
      </w:r>
      <w:r w:rsidR="007B2774" w:rsidRPr="00A26184">
        <w:rPr>
          <w:rFonts w:hint="eastAsia"/>
        </w:rPr>
        <w:t>%</w:t>
      </w:r>
      <w:r w:rsidR="007B2774" w:rsidRPr="00A26184">
        <w:rPr>
          <w:rFonts w:hint="eastAsia"/>
        </w:rPr>
        <w:t>）、</w:t>
      </w:r>
      <w:r w:rsidR="007B2774" w:rsidRPr="00A26184">
        <w:rPr>
          <w:rFonts w:hint="eastAsia"/>
        </w:rPr>
        <w:t>OPPO</w:t>
      </w:r>
      <w:r w:rsidR="007B2774" w:rsidRPr="00A26184">
        <w:rPr>
          <w:rFonts w:hint="eastAsia"/>
        </w:rPr>
        <w:t>（</w:t>
      </w:r>
      <w:r w:rsidR="00047DEB" w:rsidRPr="00A26184">
        <w:rPr>
          <w:rFonts w:hint="eastAsia"/>
          <w:lang w:eastAsia="zh-TW"/>
        </w:rPr>
        <w:t>7</w:t>
      </w:r>
      <w:r w:rsidR="007B2774" w:rsidRPr="00A26184">
        <w:rPr>
          <w:rFonts w:hint="eastAsia"/>
        </w:rPr>
        <w:t>%</w:t>
      </w:r>
      <w:r w:rsidR="007B2774" w:rsidRPr="00A26184">
        <w:rPr>
          <w:rFonts w:hint="eastAsia"/>
        </w:rPr>
        <w:t>）、</w:t>
      </w:r>
      <w:r w:rsidR="00647D90" w:rsidRPr="00A26184">
        <w:rPr>
          <w:rFonts w:hint="eastAsia"/>
          <w:lang w:eastAsia="zh-TW"/>
        </w:rPr>
        <w:t>除三星外，全數為中國大陸品牌</w:t>
      </w:r>
      <w:r w:rsidR="007B2774" w:rsidRPr="00A26184">
        <w:rPr>
          <w:rFonts w:hint="eastAsia"/>
        </w:rPr>
        <w:t>。</w:t>
      </w:r>
    </w:p>
    <w:p w:rsidR="00F86AE6" w:rsidRPr="00A26184" w:rsidRDefault="00F86AE6" w:rsidP="00E577CF">
      <w:pPr>
        <w:pStyle w:val="af1"/>
        <w:ind w:left="945" w:firstLine="472"/>
        <w:rPr>
          <w:lang w:eastAsia="zh-TW"/>
        </w:rPr>
      </w:pPr>
      <w:r w:rsidRPr="00A26184">
        <w:rPr>
          <w:lang w:eastAsia="zh-TW"/>
        </w:rPr>
        <w:t xml:space="preserve">TrendForce </w:t>
      </w:r>
      <w:r w:rsidRPr="00A26184">
        <w:rPr>
          <w:lang w:eastAsia="zh-TW"/>
        </w:rPr>
        <w:t>旗下拓</w:t>
      </w:r>
      <w:proofErr w:type="gramStart"/>
      <w:r w:rsidRPr="00A26184">
        <w:rPr>
          <w:lang w:eastAsia="zh-TW"/>
        </w:rPr>
        <w:t>墣</w:t>
      </w:r>
      <w:proofErr w:type="gramEnd"/>
      <w:r w:rsidRPr="00A26184">
        <w:rPr>
          <w:lang w:eastAsia="zh-TW"/>
        </w:rPr>
        <w:t>產業研究所最新研究數據顯示，印度手機的整體出貨量比率，</w:t>
      </w:r>
      <w:r w:rsidRPr="00A26184">
        <w:rPr>
          <w:lang w:eastAsia="zh-TW"/>
        </w:rPr>
        <w:t>2014</w:t>
      </w:r>
      <w:r w:rsidRPr="00A26184">
        <w:rPr>
          <w:lang w:eastAsia="zh-TW"/>
        </w:rPr>
        <w:t>年智慧型手機僅占</w:t>
      </w:r>
      <w:r w:rsidRPr="00A26184">
        <w:rPr>
          <w:lang w:eastAsia="zh-TW"/>
        </w:rPr>
        <w:t>16.6%</w:t>
      </w:r>
      <w:r w:rsidRPr="00A26184">
        <w:rPr>
          <w:lang w:eastAsia="zh-TW"/>
        </w:rPr>
        <w:t>，至</w:t>
      </w:r>
      <w:r w:rsidRPr="00A26184">
        <w:rPr>
          <w:lang w:eastAsia="zh-TW"/>
        </w:rPr>
        <w:t>2015</w:t>
      </w:r>
      <w:r w:rsidRPr="00A26184">
        <w:rPr>
          <w:lang w:eastAsia="zh-TW"/>
        </w:rPr>
        <w:t>年出貨量達</w:t>
      </w:r>
      <w:r w:rsidRPr="00A26184">
        <w:rPr>
          <w:lang w:eastAsia="zh-TW"/>
        </w:rPr>
        <w:t>7,100</w:t>
      </w:r>
      <w:r w:rsidRPr="00A26184">
        <w:rPr>
          <w:lang w:eastAsia="zh-TW"/>
        </w:rPr>
        <w:t>萬支，</w:t>
      </w:r>
      <w:r w:rsidRPr="00A26184">
        <w:rPr>
          <w:rFonts w:hint="eastAsia"/>
          <w:lang w:eastAsia="zh-TW"/>
        </w:rPr>
        <w:t>約</w:t>
      </w:r>
      <w:r w:rsidR="00886E75" w:rsidRPr="00A26184">
        <w:rPr>
          <w:rFonts w:hint="eastAsia"/>
          <w:lang w:eastAsia="zh-TW"/>
        </w:rPr>
        <w:t>占</w:t>
      </w:r>
      <w:r w:rsidRPr="00A26184">
        <w:rPr>
          <w:lang w:eastAsia="zh-TW"/>
        </w:rPr>
        <w:t>整體手機市場出貨量約四分之一程度。拓</w:t>
      </w:r>
      <w:proofErr w:type="gramStart"/>
      <w:r w:rsidRPr="00A26184">
        <w:rPr>
          <w:lang w:eastAsia="zh-TW"/>
        </w:rPr>
        <w:t>墣</w:t>
      </w:r>
      <w:proofErr w:type="gramEnd"/>
      <w:r w:rsidRPr="00A26184">
        <w:rPr>
          <w:lang w:eastAsia="zh-TW"/>
        </w:rPr>
        <w:t>預估，</w:t>
      </w:r>
      <w:r w:rsidRPr="00A26184">
        <w:rPr>
          <w:lang w:eastAsia="zh-TW"/>
        </w:rPr>
        <w:t>201</w:t>
      </w:r>
      <w:r w:rsidR="00E930E5" w:rsidRPr="00A26184">
        <w:rPr>
          <w:rFonts w:hint="eastAsia"/>
          <w:lang w:eastAsia="zh-TW"/>
        </w:rPr>
        <w:t>8</w:t>
      </w:r>
      <w:r w:rsidRPr="00A26184">
        <w:rPr>
          <w:lang w:eastAsia="zh-TW"/>
        </w:rPr>
        <w:t>年印度</w:t>
      </w:r>
      <w:r w:rsidRPr="00A26184">
        <w:rPr>
          <w:lang w:eastAsia="zh-TW"/>
        </w:rPr>
        <w:lastRenderedPageBreak/>
        <w:t>智慧型手機出貨量將突破</w:t>
      </w:r>
      <w:r w:rsidRPr="00A26184">
        <w:rPr>
          <w:lang w:eastAsia="zh-TW"/>
        </w:rPr>
        <w:t>1.5</w:t>
      </w:r>
      <w:r w:rsidRPr="00A26184">
        <w:rPr>
          <w:lang w:eastAsia="zh-TW"/>
        </w:rPr>
        <w:t>億支，達到印度整體手機市場出貨量的</w:t>
      </w:r>
      <w:r w:rsidRPr="00A26184">
        <w:rPr>
          <w:lang w:eastAsia="zh-TW"/>
        </w:rPr>
        <w:t xml:space="preserve"> 48.0%</w:t>
      </w:r>
      <w:r w:rsidRPr="00A26184">
        <w:rPr>
          <w:lang w:eastAsia="zh-TW"/>
        </w:rPr>
        <w:t>，智慧型手機</w:t>
      </w:r>
      <w:proofErr w:type="gramStart"/>
      <w:r w:rsidRPr="00A26184">
        <w:rPr>
          <w:lang w:eastAsia="zh-TW"/>
        </w:rPr>
        <w:t>占比呈倍數</w:t>
      </w:r>
      <w:proofErr w:type="gramEnd"/>
      <w:r w:rsidRPr="00A26184">
        <w:rPr>
          <w:lang w:eastAsia="zh-TW"/>
        </w:rPr>
        <w:t>成長。</w:t>
      </w:r>
    </w:p>
    <w:p w:rsidR="0060726C" w:rsidRPr="00A26184" w:rsidRDefault="0060726C" w:rsidP="00037553">
      <w:pPr>
        <w:pStyle w:val="af1"/>
        <w:ind w:left="945" w:firstLine="472"/>
        <w:rPr>
          <w:lang w:eastAsia="zh-TW"/>
        </w:rPr>
      </w:pPr>
      <w:r w:rsidRPr="00A26184">
        <w:rPr>
          <w:lang w:eastAsia="zh-TW"/>
        </w:rPr>
        <w:t>依據印度電子及資通訊科技部資料，目前已在印進行投資之手機品牌及製造業者已達</w:t>
      </w:r>
      <w:r w:rsidRPr="00A26184">
        <w:rPr>
          <w:lang w:eastAsia="zh-TW"/>
        </w:rPr>
        <w:t>45</w:t>
      </w:r>
      <w:r w:rsidRPr="00A26184">
        <w:rPr>
          <w:lang w:eastAsia="zh-TW"/>
        </w:rPr>
        <w:t>家，</w:t>
      </w:r>
      <w:proofErr w:type="gramStart"/>
      <w:r w:rsidRPr="00A26184">
        <w:rPr>
          <w:lang w:eastAsia="zh-TW"/>
        </w:rPr>
        <w:t>均為全球</w:t>
      </w:r>
      <w:proofErr w:type="gramEnd"/>
      <w:r w:rsidRPr="00A26184">
        <w:rPr>
          <w:lang w:eastAsia="zh-TW"/>
        </w:rPr>
        <w:t>主要廠商，印</w:t>
      </w:r>
      <w:r w:rsidRPr="00A26184">
        <w:rPr>
          <w:rFonts w:hint="eastAsia"/>
          <w:lang w:eastAsia="zh-TW"/>
        </w:rPr>
        <w:t>方</w:t>
      </w:r>
      <w:r w:rsidRPr="00A26184">
        <w:rPr>
          <w:lang w:eastAsia="zh-TW"/>
        </w:rPr>
        <w:t>認為該等手機</w:t>
      </w:r>
      <w:r w:rsidRPr="00A26184">
        <w:rPr>
          <w:rFonts w:hint="eastAsia"/>
          <w:lang w:eastAsia="zh-TW"/>
        </w:rPr>
        <w:t>廠商</w:t>
      </w:r>
      <w:r w:rsidRPr="00A26184">
        <w:rPr>
          <w:lang w:eastAsia="zh-TW"/>
        </w:rPr>
        <w:t>為避免影響其在印形象，維持與印度政府及客戶關係，應不至於向印度國內法院挑戰政府決定，亦不會遊說</w:t>
      </w:r>
      <w:r w:rsidRPr="00A26184">
        <w:rPr>
          <w:rFonts w:hint="eastAsia"/>
          <w:lang w:eastAsia="zh-TW"/>
        </w:rPr>
        <w:t>母</w:t>
      </w:r>
      <w:r w:rsidRPr="00A26184">
        <w:rPr>
          <w:lang w:eastAsia="zh-TW"/>
        </w:rPr>
        <w:t>國政府向世界貿易組織提出爭端解決要求</w:t>
      </w:r>
      <w:r w:rsidRPr="00A26184">
        <w:rPr>
          <w:rFonts w:hint="eastAsia"/>
          <w:lang w:eastAsia="zh-TW"/>
        </w:rPr>
        <w:t>，印度傳統手機市場仍占</w:t>
      </w:r>
      <w:r w:rsidRPr="00A26184">
        <w:rPr>
          <w:rFonts w:hint="eastAsia"/>
          <w:lang w:eastAsia="zh-TW"/>
        </w:rPr>
        <w:t>50%</w:t>
      </w:r>
      <w:r w:rsidRPr="00A26184">
        <w:rPr>
          <w:rFonts w:hint="eastAsia"/>
          <w:lang w:eastAsia="zh-TW"/>
        </w:rPr>
        <w:t>，其他國家已很少生產按鍵手機，因此被外國政府關切的機率不高</w:t>
      </w:r>
      <w:r w:rsidRPr="00A26184">
        <w:rPr>
          <w:lang w:eastAsia="zh-TW"/>
        </w:rPr>
        <w:t>。</w:t>
      </w:r>
    </w:p>
    <w:p w:rsidR="00FF00E6" w:rsidRPr="00A26184" w:rsidRDefault="00F141FB" w:rsidP="00F141FB">
      <w:pPr>
        <w:pStyle w:val="a8"/>
      </w:pPr>
      <w:r w:rsidRPr="00A26184">
        <w:rPr>
          <w:rFonts w:hint="eastAsia"/>
        </w:rPr>
        <w:t>（</w:t>
      </w:r>
      <w:r w:rsidR="00FF00E6" w:rsidRPr="00A26184">
        <w:rPr>
          <w:rFonts w:hint="eastAsia"/>
        </w:rPr>
        <w:t>七</w:t>
      </w:r>
      <w:r w:rsidRPr="00A26184">
        <w:rPr>
          <w:rFonts w:hint="eastAsia"/>
        </w:rPr>
        <w:t>）</w:t>
      </w:r>
      <w:r w:rsidR="00FF00E6" w:rsidRPr="00A26184">
        <w:rPr>
          <w:rFonts w:hint="eastAsia"/>
        </w:rPr>
        <w:t>紡織產業</w:t>
      </w:r>
      <w:r w:rsidR="00FF00E6" w:rsidRPr="00A26184">
        <w:t xml:space="preserve"> </w:t>
      </w:r>
    </w:p>
    <w:p w:rsidR="0042550A" w:rsidRPr="00A26184" w:rsidRDefault="0042550A" w:rsidP="00BE32AF">
      <w:pPr>
        <w:pStyle w:val="af1"/>
        <w:ind w:left="945" w:firstLine="472"/>
        <w:rPr>
          <w:lang w:eastAsia="zh-TW"/>
        </w:rPr>
      </w:pPr>
      <w:r w:rsidRPr="00A26184">
        <w:t>依據印度紡織公會</w:t>
      </w:r>
      <w:r w:rsidR="00886E75" w:rsidRPr="00A26184">
        <w:t>（</w:t>
      </w:r>
      <w:r w:rsidRPr="00A26184">
        <w:t>The Textile Association of India, TAI</w:t>
      </w:r>
      <w:r w:rsidR="00886E75" w:rsidRPr="00A26184">
        <w:t>）</w:t>
      </w:r>
      <w:r w:rsidRPr="00A26184">
        <w:t>統計，</w:t>
      </w:r>
      <w:r w:rsidRPr="00A26184">
        <w:t>2019</w:t>
      </w:r>
      <w:r w:rsidRPr="00A26184">
        <w:t>年印度共出口約</w:t>
      </w:r>
      <w:r w:rsidRPr="00A26184">
        <w:t>400</w:t>
      </w:r>
      <w:r w:rsidRPr="00A26184">
        <w:t>億美元的紡織品。</w:t>
      </w:r>
      <w:r w:rsidRPr="00A26184">
        <w:rPr>
          <w:lang w:eastAsia="zh-TW"/>
        </w:rPr>
        <w:t>印度紡織業的規模目前估計約在</w:t>
      </w:r>
      <w:r w:rsidRPr="00A26184">
        <w:rPr>
          <w:lang w:eastAsia="zh-TW"/>
        </w:rPr>
        <w:t>1,500</w:t>
      </w:r>
      <w:r w:rsidRPr="00A26184">
        <w:rPr>
          <w:lang w:eastAsia="zh-TW"/>
        </w:rPr>
        <w:t>億美元，</w:t>
      </w:r>
      <w:r w:rsidRPr="00A26184">
        <w:rPr>
          <w:lang w:eastAsia="zh-TW"/>
        </w:rPr>
        <w:t>2021</w:t>
      </w:r>
      <w:r w:rsidRPr="00A26184">
        <w:rPr>
          <w:lang w:eastAsia="zh-TW"/>
        </w:rPr>
        <w:t>年估計可成長到</w:t>
      </w:r>
      <w:r w:rsidRPr="00A26184">
        <w:rPr>
          <w:lang w:eastAsia="zh-TW"/>
        </w:rPr>
        <w:t>2,230</w:t>
      </w:r>
      <w:r w:rsidRPr="00A26184">
        <w:rPr>
          <w:lang w:eastAsia="zh-TW"/>
        </w:rPr>
        <w:t>億美元。紡織業規模約占印度總體</w:t>
      </w:r>
      <w:r w:rsidRPr="00A26184">
        <w:rPr>
          <w:lang w:eastAsia="zh-TW"/>
        </w:rPr>
        <w:t>GDP</w:t>
      </w:r>
      <w:r w:rsidRPr="00A26184">
        <w:rPr>
          <w:lang w:eastAsia="zh-TW"/>
        </w:rPr>
        <w:t>的</w:t>
      </w:r>
      <w:r w:rsidRPr="00A26184">
        <w:rPr>
          <w:lang w:eastAsia="zh-TW"/>
        </w:rPr>
        <w:t>2.3</w:t>
      </w:r>
      <w:r w:rsidR="00BE32AF" w:rsidRPr="00A26184">
        <w:rPr>
          <w:lang w:eastAsia="zh-TW"/>
        </w:rPr>
        <w:t>%</w:t>
      </w:r>
      <w:r w:rsidRPr="00A26184">
        <w:rPr>
          <w:lang w:eastAsia="zh-TW"/>
        </w:rPr>
        <w:t>，總體工業產值的</w:t>
      </w:r>
      <w:r w:rsidRPr="00A26184">
        <w:rPr>
          <w:lang w:eastAsia="zh-TW"/>
        </w:rPr>
        <w:t>13%</w:t>
      </w:r>
      <w:r w:rsidRPr="00A26184">
        <w:rPr>
          <w:lang w:eastAsia="zh-TW"/>
        </w:rPr>
        <w:t>，或出口總金額的</w:t>
      </w:r>
      <w:r w:rsidRPr="00A26184">
        <w:rPr>
          <w:lang w:eastAsia="zh-TW"/>
        </w:rPr>
        <w:t>12</w:t>
      </w:r>
      <w:r w:rsidR="00BE32AF" w:rsidRPr="00A26184">
        <w:rPr>
          <w:lang w:eastAsia="zh-TW"/>
        </w:rPr>
        <w:t>%</w:t>
      </w:r>
      <w:r w:rsidRPr="00A26184">
        <w:rPr>
          <w:lang w:eastAsia="zh-TW"/>
        </w:rPr>
        <w:t>。紡織業為印度的傳統民族工業，目前仍高居印度最大出口創匯產業，對於印度的經濟發展、國民就業及社會安定，具有舉足輕重的地位。</w:t>
      </w:r>
    </w:p>
    <w:p w:rsidR="0042550A" w:rsidRPr="00A26184" w:rsidRDefault="0042550A" w:rsidP="00BE32AF">
      <w:pPr>
        <w:pStyle w:val="af1"/>
        <w:ind w:left="945" w:firstLine="472"/>
        <w:rPr>
          <w:lang w:eastAsia="zh-TW"/>
        </w:rPr>
      </w:pPr>
      <w:r w:rsidRPr="00A26184">
        <w:rPr>
          <w:lang w:eastAsia="zh-TW"/>
        </w:rPr>
        <w:t>印度的紡織業歷史相當悠久，甚至可回推幾個世紀。紡織業是印度第二大就業市場（從業人數僅次於農業），提供</w:t>
      </w:r>
      <w:r w:rsidRPr="00A26184">
        <w:rPr>
          <w:lang w:eastAsia="zh-TW"/>
        </w:rPr>
        <w:t>4,500</w:t>
      </w:r>
      <w:r w:rsidRPr="00A26184">
        <w:rPr>
          <w:lang w:eastAsia="zh-TW"/>
        </w:rPr>
        <w:t>萬人直接就業機會，相關產業間接提供</w:t>
      </w:r>
      <w:r w:rsidRPr="00A26184">
        <w:rPr>
          <w:lang w:eastAsia="zh-TW"/>
        </w:rPr>
        <w:t>2,000</w:t>
      </w:r>
      <w:r w:rsidRPr="00A26184">
        <w:rPr>
          <w:lang w:eastAsia="zh-TW"/>
        </w:rPr>
        <w:t>萬人口就業機會。依據統計印度共有</w:t>
      </w:r>
      <w:r w:rsidRPr="00A26184">
        <w:rPr>
          <w:lang w:eastAsia="zh-TW"/>
        </w:rPr>
        <w:t>3,544</w:t>
      </w:r>
      <w:r w:rsidRPr="00A26184">
        <w:rPr>
          <w:lang w:eastAsia="zh-TW"/>
        </w:rPr>
        <w:t>家紡織工廠，其中超過</w:t>
      </w:r>
      <w:r w:rsidRPr="00A26184">
        <w:rPr>
          <w:lang w:eastAsia="zh-TW"/>
        </w:rPr>
        <w:t>2,184</w:t>
      </w:r>
      <w:r w:rsidRPr="00A26184">
        <w:rPr>
          <w:lang w:eastAsia="zh-TW"/>
        </w:rPr>
        <w:t>家為大型工廠。印度是全球第二大紡織品暨服飾出口國，預估</w:t>
      </w:r>
      <w:r w:rsidRPr="00A26184">
        <w:rPr>
          <w:lang w:eastAsia="zh-TW"/>
        </w:rPr>
        <w:t>2021</w:t>
      </w:r>
      <w:r w:rsidRPr="00A26184">
        <w:rPr>
          <w:lang w:eastAsia="zh-TW"/>
        </w:rPr>
        <w:t>年出口金額可達</w:t>
      </w:r>
      <w:r w:rsidRPr="00A26184">
        <w:rPr>
          <w:lang w:eastAsia="zh-TW"/>
        </w:rPr>
        <w:t>820</w:t>
      </w:r>
      <w:r w:rsidRPr="00A26184">
        <w:rPr>
          <w:lang w:eastAsia="zh-TW"/>
        </w:rPr>
        <w:t>億美元中成衣出口金額占</w:t>
      </w:r>
      <w:r w:rsidRPr="00A26184">
        <w:rPr>
          <w:lang w:eastAsia="zh-TW"/>
        </w:rPr>
        <w:t>40</w:t>
      </w:r>
      <w:r w:rsidR="00BE32AF" w:rsidRPr="00A26184">
        <w:rPr>
          <w:lang w:eastAsia="zh-TW"/>
        </w:rPr>
        <w:t>%</w:t>
      </w:r>
      <w:r w:rsidRPr="00A26184">
        <w:rPr>
          <w:lang w:eastAsia="zh-TW"/>
        </w:rPr>
        <w:t>，</w:t>
      </w:r>
      <w:proofErr w:type="gramStart"/>
      <w:r w:rsidRPr="00A26184">
        <w:rPr>
          <w:lang w:eastAsia="zh-TW"/>
        </w:rPr>
        <w:t>棉織品暨手織品</w:t>
      </w:r>
      <w:proofErr w:type="gramEnd"/>
      <w:r w:rsidRPr="00A26184">
        <w:rPr>
          <w:lang w:eastAsia="zh-TW"/>
        </w:rPr>
        <w:t>分別占</w:t>
      </w:r>
      <w:r w:rsidRPr="00A26184">
        <w:rPr>
          <w:lang w:eastAsia="zh-TW"/>
        </w:rPr>
        <w:t>31</w:t>
      </w:r>
      <w:r w:rsidR="00BE32AF" w:rsidRPr="00A26184">
        <w:rPr>
          <w:lang w:eastAsia="zh-TW"/>
        </w:rPr>
        <w:t>%</w:t>
      </w:r>
      <w:r w:rsidRPr="00A26184">
        <w:rPr>
          <w:lang w:eastAsia="zh-TW"/>
        </w:rPr>
        <w:t>暨</w:t>
      </w:r>
      <w:r w:rsidRPr="00A26184">
        <w:rPr>
          <w:lang w:eastAsia="zh-TW"/>
        </w:rPr>
        <w:t>16</w:t>
      </w:r>
      <w:r w:rsidR="00BE32AF" w:rsidRPr="00A26184">
        <w:rPr>
          <w:lang w:eastAsia="zh-TW"/>
        </w:rPr>
        <w:t>%</w:t>
      </w:r>
      <w:r w:rsidRPr="00A26184">
        <w:rPr>
          <w:lang w:eastAsia="zh-TW"/>
        </w:rPr>
        <w:t>。紡織業也是外資投資印度的主要項目之一，過去</w:t>
      </w:r>
      <w:r w:rsidRPr="00A26184">
        <w:rPr>
          <w:lang w:eastAsia="zh-TW"/>
        </w:rPr>
        <w:t>20</w:t>
      </w:r>
      <w:r w:rsidRPr="00A26184">
        <w:rPr>
          <w:lang w:eastAsia="zh-TW"/>
        </w:rPr>
        <w:t>年間由國外來的外人投資</w:t>
      </w:r>
      <w:r w:rsidR="00886E75" w:rsidRPr="00A26184">
        <w:rPr>
          <w:lang w:eastAsia="zh-TW"/>
        </w:rPr>
        <w:t>（</w:t>
      </w:r>
      <w:r w:rsidRPr="00A26184">
        <w:rPr>
          <w:lang w:eastAsia="zh-TW"/>
        </w:rPr>
        <w:t>FDI</w:t>
      </w:r>
      <w:r w:rsidR="00886E75" w:rsidRPr="00A26184">
        <w:rPr>
          <w:lang w:eastAsia="zh-TW"/>
        </w:rPr>
        <w:t>）</w:t>
      </w:r>
      <w:r w:rsidRPr="00A26184">
        <w:rPr>
          <w:lang w:eastAsia="zh-TW"/>
        </w:rPr>
        <w:t>，約</w:t>
      </w:r>
      <w:r w:rsidRPr="00A26184">
        <w:rPr>
          <w:lang w:eastAsia="zh-TW"/>
        </w:rPr>
        <w:t>40</w:t>
      </w:r>
      <w:r w:rsidRPr="00A26184">
        <w:rPr>
          <w:lang w:eastAsia="zh-TW"/>
        </w:rPr>
        <w:t>億美元。而印度政府也在政策上給予相當的配合，為鼓勵落實「印度製造」的政策，印度政府在</w:t>
      </w:r>
      <w:r w:rsidRPr="00A26184">
        <w:rPr>
          <w:lang w:eastAsia="zh-TW"/>
        </w:rPr>
        <w:t>2018</w:t>
      </w:r>
      <w:r w:rsidRPr="00A26184">
        <w:rPr>
          <w:lang w:eastAsia="zh-TW"/>
        </w:rPr>
        <w:t>年</w:t>
      </w:r>
      <w:r w:rsidRPr="00A26184">
        <w:rPr>
          <w:lang w:eastAsia="zh-TW"/>
        </w:rPr>
        <w:t>8</w:t>
      </w:r>
      <w:r w:rsidRPr="00A26184">
        <w:rPr>
          <w:lang w:eastAsia="zh-TW"/>
        </w:rPr>
        <w:t>月份起將</w:t>
      </w:r>
      <w:r w:rsidRPr="00A26184">
        <w:rPr>
          <w:lang w:eastAsia="zh-TW"/>
        </w:rPr>
        <w:t>501</w:t>
      </w:r>
      <w:r w:rsidRPr="00A26184">
        <w:rPr>
          <w:lang w:eastAsia="zh-TW"/>
        </w:rPr>
        <w:t>項紡織品的基本關稅由原本</w:t>
      </w:r>
      <w:r w:rsidRPr="00A26184">
        <w:rPr>
          <w:lang w:eastAsia="zh-TW"/>
        </w:rPr>
        <w:t>10%</w:t>
      </w:r>
      <w:r w:rsidRPr="00A26184">
        <w:rPr>
          <w:lang w:eastAsia="zh-TW"/>
        </w:rPr>
        <w:t>提高一倍至</w:t>
      </w:r>
      <w:r w:rsidRPr="00A26184">
        <w:rPr>
          <w:lang w:eastAsia="zh-TW"/>
        </w:rPr>
        <w:t>20%</w:t>
      </w:r>
      <w:r w:rsidRPr="00A26184">
        <w:rPr>
          <w:lang w:eastAsia="zh-TW"/>
        </w:rPr>
        <w:t>。</w:t>
      </w:r>
    </w:p>
    <w:p w:rsidR="00E84D87" w:rsidRPr="00A26184" w:rsidRDefault="00E84D87" w:rsidP="00E577CF">
      <w:pPr>
        <w:pStyle w:val="af1"/>
        <w:ind w:left="945" w:firstLine="472"/>
        <w:rPr>
          <w:lang w:eastAsia="zh-TW"/>
        </w:rPr>
      </w:pPr>
      <w:r w:rsidRPr="00A26184">
        <w:t>印度紡織業依產業規模分</w:t>
      </w:r>
      <w:proofErr w:type="gramStart"/>
      <w:r w:rsidRPr="00A26184">
        <w:t>為兩</w:t>
      </w:r>
      <w:proofErr w:type="gramEnd"/>
      <w:r w:rsidRPr="00A26184">
        <w:t>類，無組織的</w:t>
      </w:r>
      <w:r w:rsidR="000C2088" w:rsidRPr="00A26184">
        <w:t>（</w:t>
      </w:r>
      <w:r w:rsidRPr="00A26184">
        <w:t>unorganized sector</w:t>
      </w:r>
      <w:r w:rsidR="000C2088" w:rsidRPr="00A26184">
        <w:t>）</w:t>
      </w:r>
      <w:r w:rsidRPr="00A26184">
        <w:t>及</w:t>
      </w:r>
      <w:r w:rsidRPr="00A26184">
        <w:lastRenderedPageBreak/>
        <w:t>有組織的</w:t>
      </w:r>
      <w:r w:rsidR="000C2088" w:rsidRPr="00A26184">
        <w:t>（</w:t>
      </w:r>
      <w:r w:rsidRPr="00A26184">
        <w:t>organized sector</w:t>
      </w:r>
      <w:r w:rsidR="000C2088" w:rsidRPr="00A26184">
        <w:t>）</w:t>
      </w:r>
      <w:r w:rsidRPr="00A26184">
        <w:t>。</w:t>
      </w:r>
      <w:r w:rsidRPr="00A26184">
        <w:rPr>
          <w:lang w:eastAsia="zh-TW"/>
        </w:rPr>
        <w:t>無組織的，指業者未使用機械動力生產，且聘用勞工數在</w:t>
      </w:r>
      <w:r w:rsidRPr="00A26184">
        <w:rPr>
          <w:lang w:eastAsia="zh-TW"/>
        </w:rPr>
        <w:t>15</w:t>
      </w:r>
      <w:r w:rsidRPr="00A26184">
        <w:rPr>
          <w:lang w:eastAsia="zh-TW"/>
        </w:rPr>
        <w:t>人以內；或使用機械動力生產，聘用勞工數在</w:t>
      </w:r>
      <w:r w:rsidRPr="00A26184">
        <w:rPr>
          <w:lang w:eastAsia="zh-TW"/>
        </w:rPr>
        <w:t>20</w:t>
      </w:r>
      <w:r w:rsidRPr="00A26184">
        <w:rPr>
          <w:lang w:eastAsia="zh-TW"/>
        </w:rPr>
        <w:t>人以內。聘用勞工數超過者，勞工得組工會，稱為有組織的。無組織的，如手工紡織業、手工藝品業、絲織業及動力織布機業等；有組織的，如紡紗業、服飾業、成衣業及寢具業。</w:t>
      </w:r>
    </w:p>
    <w:p w:rsidR="00E84D87" w:rsidRPr="00A26184" w:rsidRDefault="00E84D87" w:rsidP="00BE32AF">
      <w:pPr>
        <w:pStyle w:val="af1"/>
        <w:ind w:left="945" w:firstLine="472"/>
        <w:rPr>
          <w:lang w:eastAsia="zh-TW"/>
        </w:rPr>
      </w:pPr>
      <w:r w:rsidRPr="00A26184">
        <w:rPr>
          <w:lang w:eastAsia="zh-TW"/>
        </w:rPr>
        <w:t>印度紡織業極為多元，從家庭手工紡紗、手工織布，至資本密集、先進技術的自動化紡織廠及動力織布機／針織品和針織行業，依國內或國外不同的市場需求，提供多樣性產品。印度的紡織業，與農業緊密聯結合，且深受印度的傳統及古老的文化影響，使印度的紡織業與其他國家相較相當獨特。</w:t>
      </w:r>
    </w:p>
    <w:p w:rsidR="00E84D87" w:rsidRPr="00A26184" w:rsidRDefault="00E84D87" w:rsidP="00BE32AF">
      <w:pPr>
        <w:pStyle w:val="af1"/>
        <w:ind w:left="945" w:firstLine="472"/>
        <w:rPr>
          <w:lang w:eastAsia="zh-TW"/>
        </w:rPr>
      </w:pPr>
      <w:r w:rsidRPr="00A26184">
        <w:rPr>
          <w:lang w:eastAsia="zh-TW"/>
        </w:rPr>
        <w:t>印度為全球第二大的紡織品及成衣製造國，印度的優勢在：</w:t>
      </w:r>
    </w:p>
    <w:p w:rsidR="00E84D87" w:rsidRPr="00A26184" w:rsidRDefault="000C2088" w:rsidP="00E577CF">
      <w:pPr>
        <w:pStyle w:val="af1"/>
        <w:ind w:left="945" w:firstLine="472"/>
        <w:rPr>
          <w:lang w:eastAsia="zh-TW"/>
        </w:rPr>
      </w:pPr>
      <w:r w:rsidRPr="00A26184">
        <w:rPr>
          <w:rFonts w:hint="eastAsia"/>
          <w:lang w:eastAsia="zh-TW"/>
        </w:rPr>
        <w:t>（</w:t>
      </w:r>
      <w:r w:rsidR="00E84D87" w:rsidRPr="00A26184">
        <w:rPr>
          <w:lang w:eastAsia="zh-TW"/>
        </w:rPr>
        <w:t>1</w:t>
      </w:r>
      <w:r w:rsidRPr="00A26184">
        <w:rPr>
          <w:lang w:eastAsia="zh-TW"/>
        </w:rPr>
        <w:t>）</w:t>
      </w:r>
      <w:r w:rsidR="00E84D87" w:rsidRPr="00A26184">
        <w:rPr>
          <w:lang w:eastAsia="zh-TW"/>
        </w:rPr>
        <w:t>人口快速成長，人口每年平均成長</w:t>
      </w:r>
      <w:r w:rsidR="00E84D87" w:rsidRPr="00A26184">
        <w:rPr>
          <w:lang w:eastAsia="zh-TW"/>
        </w:rPr>
        <w:t>1.8%</w:t>
      </w:r>
      <w:r w:rsidR="00E84D87" w:rsidRPr="00A26184">
        <w:rPr>
          <w:lang w:eastAsia="zh-TW"/>
        </w:rPr>
        <w:t>，由</w:t>
      </w:r>
      <w:r w:rsidR="00E84D87" w:rsidRPr="00A26184">
        <w:rPr>
          <w:lang w:eastAsia="zh-TW"/>
        </w:rPr>
        <w:t>1980</w:t>
      </w:r>
      <w:r w:rsidR="00E84D87" w:rsidRPr="00A26184">
        <w:rPr>
          <w:lang w:eastAsia="zh-TW"/>
        </w:rPr>
        <w:t>年的</w:t>
      </w:r>
      <w:r w:rsidR="00E84D87" w:rsidRPr="00A26184">
        <w:rPr>
          <w:lang w:eastAsia="zh-TW"/>
        </w:rPr>
        <w:t>6</w:t>
      </w:r>
      <w:r w:rsidR="00E84D87" w:rsidRPr="00A26184">
        <w:rPr>
          <w:lang w:eastAsia="zh-TW"/>
        </w:rPr>
        <w:t>億</w:t>
      </w:r>
      <w:r w:rsidR="00E84D87" w:rsidRPr="00A26184">
        <w:rPr>
          <w:lang w:eastAsia="zh-TW"/>
        </w:rPr>
        <w:t>9,000</w:t>
      </w:r>
      <w:r w:rsidR="00E84D87" w:rsidRPr="00A26184">
        <w:rPr>
          <w:lang w:eastAsia="zh-TW"/>
        </w:rPr>
        <w:t>萬人口，成長至目前的</w:t>
      </w:r>
      <w:r w:rsidR="00E84D87" w:rsidRPr="00A26184">
        <w:rPr>
          <w:lang w:eastAsia="zh-TW"/>
        </w:rPr>
        <w:t>13</w:t>
      </w:r>
      <w:r w:rsidR="00E84D87" w:rsidRPr="00A26184">
        <w:rPr>
          <w:lang w:eastAsia="zh-TW"/>
        </w:rPr>
        <w:t>億</w:t>
      </w:r>
      <w:r w:rsidR="00E84D87" w:rsidRPr="00A26184">
        <w:rPr>
          <w:lang w:eastAsia="zh-TW"/>
        </w:rPr>
        <w:t>4,000</w:t>
      </w:r>
      <w:r w:rsidR="00E84D87" w:rsidRPr="00A26184">
        <w:rPr>
          <w:lang w:eastAsia="zh-TW"/>
        </w:rPr>
        <w:t>萬人口</w:t>
      </w:r>
      <w:r w:rsidR="007462F3" w:rsidRPr="00A26184">
        <w:rPr>
          <w:rFonts w:hint="eastAsia"/>
          <w:lang w:eastAsia="zh-TW"/>
        </w:rPr>
        <w:t>，</w:t>
      </w:r>
      <w:r w:rsidR="007462F3" w:rsidRPr="00A26184">
        <w:rPr>
          <w:lang w:eastAsia="zh-TW"/>
        </w:rPr>
        <w:t>內需市場龐大</w:t>
      </w:r>
      <w:r w:rsidR="00E84D87" w:rsidRPr="00A26184">
        <w:rPr>
          <w:lang w:eastAsia="zh-TW"/>
        </w:rPr>
        <w:t>；</w:t>
      </w:r>
      <w:r w:rsidRPr="00A26184">
        <w:rPr>
          <w:rFonts w:hint="eastAsia"/>
          <w:lang w:eastAsia="zh-TW"/>
        </w:rPr>
        <w:t>（</w:t>
      </w:r>
      <w:r w:rsidR="00E84D87" w:rsidRPr="00A26184">
        <w:rPr>
          <w:lang w:eastAsia="zh-TW"/>
        </w:rPr>
        <w:t>2</w:t>
      </w:r>
      <w:r w:rsidRPr="00A26184">
        <w:rPr>
          <w:lang w:eastAsia="zh-TW"/>
        </w:rPr>
        <w:t>）</w:t>
      </w:r>
      <w:r w:rsidR="00E84D87" w:rsidRPr="00A26184">
        <w:rPr>
          <w:lang w:eastAsia="zh-TW"/>
        </w:rPr>
        <w:t>可支配所得增加，由</w:t>
      </w:r>
      <w:r w:rsidR="00E84D87" w:rsidRPr="00A26184">
        <w:rPr>
          <w:lang w:eastAsia="zh-TW"/>
        </w:rPr>
        <w:t>2001</w:t>
      </w:r>
      <w:r w:rsidR="00E84D87" w:rsidRPr="00A26184">
        <w:rPr>
          <w:lang w:eastAsia="zh-TW"/>
        </w:rPr>
        <w:t>年每人年平均所得</w:t>
      </w:r>
      <w:r w:rsidR="00E84D87" w:rsidRPr="00A26184">
        <w:rPr>
          <w:lang w:eastAsia="zh-TW"/>
        </w:rPr>
        <w:t>500</w:t>
      </w:r>
      <w:r w:rsidR="00E84D87" w:rsidRPr="00A26184">
        <w:rPr>
          <w:lang w:eastAsia="zh-TW"/>
        </w:rPr>
        <w:t>美元，增加至</w:t>
      </w:r>
      <w:r w:rsidR="00E125AC" w:rsidRPr="00A26184">
        <w:rPr>
          <w:rFonts w:hint="eastAsia"/>
          <w:lang w:eastAsia="zh-TW"/>
        </w:rPr>
        <w:t>目前</w:t>
      </w:r>
      <w:r w:rsidR="00E84D87" w:rsidRPr="00A26184">
        <w:rPr>
          <w:lang w:eastAsia="zh-TW"/>
        </w:rPr>
        <w:t>的</w:t>
      </w:r>
      <w:r w:rsidR="00E125AC" w:rsidRPr="00A26184">
        <w:rPr>
          <w:rFonts w:hint="eastAsia"/>
          <w:lang w:eastAsia="zh-TW"/>
        </w:rPr>
        <w:t>1,</w:t>
      </w:r>
      <w:r w:rsidR="005D4ED4" w:rsidRPr="00A26184">
        <w:rPr>
          <w:rFonts w:hint="eastAsia"/>
          <w:lang w:eastAsia="zh-TW"/>
        </w:rPr>
        <w:t>700</w:t>
      </w:r>
      <w:r w:rsidR="00E84D87" w:rsidRPr="00A26184">
        <w:rPr>
          <w:lang w:eastAsia="zh-TW"/>
        </w:rPr>
        <w:t>美元；</w:t>
      </w:r>
      <w:r w:rsidRPr="00A26184">
        <w:rPr>
          <w:rFonts w:hint="eastAsia"/>
          <w:lang w:eastAsia="zh-TW"/>
        </w:rPr>
        <w:t>（</w:t>
      </w:r>
      <w:r w:rsidR="00E84D87" w:rsidRPr="00A26184">
        <w:rPr>
          <w:lang w:eastAsia="zh-TW"/>
        </w:rPr>
        <w:t>3</w:t>
      </w:r>
      <w:r w:rsidRPr="00A26184">
        <w:rPr>
          <w:lang w:eastAsia="zh-TW"/>
        </w:rPr>
        <w:t>）</w:t>
      </w:r>
      <w:r w:rsidR="00E84D87" w:rsidRPr="00A26184">
        <w:rPr>
          <w:lang w:eastAsia="zh-TW"/>
        </w:rPr>
        <w:t>流行資訊取得容易；</w:t>
      </w:r>
      <w:r w:rsidRPr="00A26184">
        <w:rPr>
          <w:rFonts w:hint="eastAsia"/>
          <w:lang w:eastAsia="zh-TW"/>
        </w:rPr>
        <w:t>（</w:t>
      </w:r>
      <w:r w:rsidR="00E84D87" w:rsidRPr="00A26184">
        <w:rPr>
          <w:lang w:eastAsia="zh-TW"/>
        </w:rPr>
        <w:t>4</w:t>
      </w:r>
      <w:r w:rsidRPr="00A26184">
        <w:rPr>
          <w:lang w:eastAsia="zh-TW"/>
        </w:rPr>
        <w:t>）</w:t>
      </w:r>
      <w:r w:rsidR="00E84D87" w:rsidRPr="00A26184">
        <w:rPr>
          <w:lang w:eastAsia="zh-TW"/>
        </w:rPr>
        <w:t>都會人口持續增加；</w:t>
      </w:r>
      <w:r w:rsidRPr="00A26184">
        <w:rPr>
          <w:rFonts w:hint="eastAsia"/>
          <w:lang w:eastAsia="zh-TW"/>
        </w:rPr>
        <w:t>（</w:t>
      </w:r>
      <w:r w:rsidR="00E84D87" w:rsidRPr="00A26184">
        <w:rPr>
          <w:lang w:eastAsia="zh-TW"/>
        </w:rPr>
        <w:t>5</w:t>
      </w:r>
      <w:r w:rsidRPr="00A26184">
        <w:rPr>
          <w:lang w:eastAsia="zh-TW"/>
        </w:rPr>
        <w:t>）</w:t>
      </w:r>
      <w:r w:rsidR="00E84D87" w:rsidRPr="00A26184">
        <w:rPr>
          <w:lang w:eastAsia="zh-TW"/>
        </w:rPr>
        <w:t>有組織通路商</w:t>
      </w:r>
      <w:r w:rsidRPr="00A26184">
        <w:rPr>
          <w:lang w:eastAsia="zh-TW"/>
        </w:rPr>
        <w:t>（</w:t>
      </w:r>
      <w:r w:rsidR="00E84D87" w:rsidRPr="00A26184">
        <w:rPr>
          <w:lang w:eastAsia="zh-TW"/>
        </w:rPr>
        <w:t>organized retailer</w:t>
      </w:r>
      <w:r w:rsidRPr="00A26184">
        <w:rPr>
          <w:lang w:eastAsia="zh-TW"/>
        </w:rPr>
        <w:t>）</w:t>
      </w:r>
      <w:r w:rsidR="00E84D87" w:rsidRPr="00A26184">
        <w:rPr>
          <w:lang w:eastAsia="zh-TW"/>
        </w:rPr>
        <w:t>將通路拓展至</w:t>
      </w:r>
      <w:r w:rsidR="00E84D87" w:rsidRPr="00A26184">
        <w:rPr>
          <w:lang w:eastAsia="zh-TW"/>
        </w:rPr>
        <w:t>2-3</w:t>
      </w:r>
      <w:r w:rsidR="00E84D87" w:rsidRPr="00A26184">
        <w:rPr>
          <w:lang w:eastAsia="zh-TW"/>
        </w:rPr>
        <w:t>級城鎮；</w:t>
      </w:r>
      <w:r w:rsidRPr="00A26184">
        <w:rPr>
          <w:rFonts w:hint="eastAsia"/>
          <w:lang w:eastAsia="zh-TW"/>
        </w:rPr>
        <w:t>（</w:t>
      </w:r>
      <w:r w:rsidR="00E84D87" w:rsidRPr="00A26184">
        <w:rPr>
          <w:lang w:eastAsia="zh-TW"/>
        </w:rPr>
        <w:t>6</w:t>
      </w:r>
      <w:r w:rsidRPr="00A26184">
        <w:rPr>
          <w:lang w:eastAsia="zh-TW"/>
        </w:rPr>
        <w:t>）</w:t>
      </w:r>
      <w:r w:rsidR="00E84D87" w:rsidRPr="00A26184">
        <w:rPr>
          <w:lang w:eastAsia="zh-TW"/>
        </w:rPr>
        <w:t>網路購物方便；</w:t>
      </w:r>
      <w:r w:rsidRPr="00A26184">
        <w:rPr>
          <w:rFonts w:hint="eastAsia"/>
          <w:lang w:eastAsia="zh-TW"/>
        </w:rPr>
        <w:t>（</w:t>
      </w:r>
      <w:r w:rsidR="00E84D87" w:rsidRPr="00A26184">
        <w:rPr>
          <w:lang w:eastAsia="zh-TW"/>
        </w:rPr>
        <w:t>7</w:t>
      </w:r>
      <w:r w:rsidRPr="00A26184">
        <w:rPr>
          <w:lang w:eastAsia="zh-TW"/>
        </w:rPr>
        <w:t>）</w:t>
      </w:r>
      <w:r w:rsidR="00E84D87" w:rsidRPr="00A26184">
        <w:rPr>
          <w:lang w:eastAsia="zh-TW"/>
        </w:rPr>
        <w:t>營建市場對工業用布需求大幅成長。</w:t>
      </w:r>
    </w:p>
    <w:p w:rsidR="00E84D87" w:rsidRPr="00A26184" w:rsidRDefault="00E84D87" w:rsidP="00E577CF">
      <w:pPr>
        <w:pStyle w:val="af1"/>
        <w:ind w:left="945" w:firstLine="472"/>
        <w:rPr>
          <w:lang w:eastAsia="zh-TW"/>
        </w:rPr>
      </w:pPr>
      <w:r w:rsidRPr="00A26184">
        <w:rPr>
          <w:lang w:eastAsia="zh-TW"/>
        </w:rPr>
        <w:t>印度的服飾及配件，可以概分為傳統及現代兩大類，女性在日常生活及婚禮、節日及慶典中，多穿著傳統</w:t>
      </w:r>
      <w:proofErr w:type="gramStart"/>
      <w:r w:rsidRPr="00A26184">
        <w:rPr>
          <w:lang w:eastAsia="zh-TW"/>
        </w:rPr>
        <w:t>沙麗或</w:t>
      </w:r>
      <w:proofErr w:type="gramEnd"/>
      <w:r w:rsidRPr="00A26184">
        <w:rPr>
          <w:lang w:eastAsia="zh-TW"/>
        </w:rPr>
        <w:t>改良式傳統服飾，男性多在正式場合穿傳統服飾，社經地位愈高，穿的傳統服飾都是名家設計縫製。一般中產階級在穿著上常見襯衫、西褲或牛仔褲，年輕女性穿著也常見套裝、長褲及晚禮服。</w:t>
      </w:r>
    </w:p>
    <w:p w:rsidR="00E84D87" w:rsidRPr="00A26184" w:rsidRDefault="00E84D87" w:rsidP="00E577CF">
      <w:pPr>
        <w:pStyle w:val="af1"/>
        <w:ind w:left="945" w:firstLine="472"/>
        <w:rPr>
          <w:lang w:eastAsia="zh-TW"/>
        </w:rPr>
      </w:pPr>
      <w:proofErr w:type="gramStart"/>
      <w:r w:rsidRPr="00A26184">
        <w:rPr>
          <w:lang w:eastAsia="zh-TW"/>
        </w:rPr>
        <w:t>因著</w:t>
      </w:r>
      <w:proofErr w:type="gramEnd"/>
      <w:r w:rsidRPr="00A26184">
        <w:rPr>
          <w:lang w:eastAsia="zh-TW"/>
        </w:rPr>
        <w:t>多元文化，印度各地區都有其傳統服飾。身體各部位的穿著裝扮，都有其傳統及宗教習俗上的意義，主要展現簡單和奢華</w:t>
      </w:r>
      <w:r w:rsidR="000C2088" w:rsidRPr="00A26184">
        <w:rPr>
          <w:lang w:eastAsia="zh-TW"/>
        </w:rPr>
        <w:t>（</w:t>
      </w:r>
      <w:r w:rsidRPr="00A26184">
        <w:rPr>
          <w:lang w:eastAsia="zh-TW"/>
        </w:rPr>
        <w:t>simplicity &amp;</w:t>
      </w:r>
      <w:r w:rsidR="00BE32AF" w:rsidRPr="00A26184">
        <w:rPr>
          <w:rFonts w:hint="eastAsia"/>
          <w:lang w:eastAsia="zh-TW"/>
        </w:rPr>
        <w:t xml:space="preserve"> </w:t>
      </w:r>
      <w:r w:rsidRPr="00A26184">
        <w:rPr>
          <w:lang w:eastAsia="zh-TW"/>
        </w:rPr>
        <w:t>opulence</w:t>
      </w:r>
      <w:r w:rsidR="000C2088" w:rsidRPr="00A26184">
        <w:rPr>
          <w:lang w:eastAsia="zh-TW"/>
        </w:rPr>
        <w:t>）</w:t>
      </w:r>
      <w:r w:rsidRPr="00A26184">
        <w:rPr>
          <w:lang w:eastAsia="zh-TW"/>
        </w:rPr>
        <w:t>，如印度沙麗可以是一整塊素樸的布、也可以是一整匹繡工</w:t>
      </w:r>
      <w:r w:rsidRPr="00A26184">
        <w:rPr>
          <w:lang w:eastAsia="zh-TW"/>
        </w:rPr>
        <w:lastRenderedPageBreak/>
        <w:t>精美的絲綢，穿戴後，套上一件又一件的圍巾和首飾，繁複中展現整體的美。服飾及配件，要能襯托個人的社會地位、財富及宗教取向。</w:t>
      </w:r>
    </w:p>
    <w:p w:rsidR="00E84D87" w:rsidRPr="00A26184" w:rsidRDefault="00E84D87" w:rsidP="00E577CF">
      <w:pPr>
        <w:pStyle w:val="af1"/>
        <w:ind w:left="945" w:firstLine="472"/>
        <w:rPr>
          <w:lang w:eastAsia="zh-TW"/>
        </w:rPr>
      </w:pPr>
      <w:r w:rsidRPr="00A26184">
        <w:rPr>
          <w:lang w:eastAsia="zh-TW"/>
        </w:rPr>
        <w:t>印度的流行服飾及配件產業有很強的設計能力，可以將印度傳統及國際流行趨勢巧妙的結合，產品的創新，加上多元的材料如羊毛、絲、棉、化纖等成為印度的流行服飾及配件競爭力之所在。</w:t>
      </w:r>
    </w:p>
    <w:p w:rsidR="00E84D87" w:rsidRPr="00A26184" w:rsidRDefault="00E84D87" w:rsidP="00E577CF">
      <w:pPr>
        <w:pStyle w:val="af1"/>
        <w:ind w:left="945" w:firstLine="472"/>
      </w:pPr>
      <w:r w:rsidRPr="00A26184">
        <w:t>知名的印度廠商包括</w:t>
      </w:r>
      <w:r w:rsidRPr="00A26184">
        <w:t>Alok Industries</w:t>
      </w:r>
      <w:r w:rsidRPr="00A26184">
        <w:t>、</w:t>
      </w:r>
      <w:r w:rsidRPr="00A26184">
        <w:t>Ambattur Clothing</w:t>
      </w:r>
      <w:r w:rsidRPr="00A26184">
        <w:t>、</w:t>
      </w:r>
      <w:r w:rsidRPr="00A26184">
        <w:t>Arvind Mills</w:t>
      </w:r>
      <w:r w:rsidRPr="00A26184">
        <w:t>、</w:t>
      </w:r>
      <w:r w:rsidRPr="00A26184">
        <w:t>Bombay Dyeing</w:t>
      </w:r>
      <w:r w:rsidRPr="00A26184">
        <w:t>、</w:t>
      </w:r>
      <w:r w:rsidRPr="00A26184">
        <w:t>Gokuldas Images</w:t>
      </w:r>
      <w:r w:rsidRPr="00A26184">
        <w:t>、</w:t>
      </w:r>
      <w:r w:rsidRPr="00A26184">
        <w:t>Rajasthan Spg. &amp; Wvg. Mills</w:t>
      </w:r>
      <w:r w:rsidRPr="00A26184">
        <w:t>、</w:t>
      </w:r>
      <w:r w:rsidRPr="00A26184">
        <w:t>Raymond</w:t>
      </w:r>
      <w:r w:rsidRPr="00A26184">
        <w:t>、</w:t>
      </w:r>
      <w:r w:rsidRPr="00A26184">
        <w:t>Reliance Textiles</w:t>
      </w:r>
      <w:r w:rsidRPr="00A26184">
        <w:t>、</w:t>
      </w:r>
      <w:r w:rsidRPr="00A26184">
        <w:t>Welspun</w:t>
      </w:r>
      <w:r w:rsidRPr="00A26184">
        <w:t>及</w:t>
      </w:r>
      <w:r w:rsidRPr="00A26184">
        <w:t>Zodiac</w:t>
      </w:r>
      <w:r w:rsidRPr="00A26184">
        <w:t>等透過建造新廠，或擴大既有生產線，爭取市場商機。國際成衣、家飾品牌業者，包括</w:t>
      </w:r>
      <w:r w:rsidRPr="00A26184">
        <w:t>Adidas</w:t>
      </w:r>
      <w:r w:rsidRPr="00A26184">
        <w:t>、</w:t>
      </w:r>
      <w:r w:rsidRPr="00A26184">
        <w:t>Calvin Klein</w:t>
      </w:r>
      <w:r w:rsidRPr="00A26184">
        <w:t>、</w:t>
      </w:r>
      <w:r w:rsidRPr="00A26184">
        <w:t>Reebok</w:t>
      </w:r>
      <w:r w:rsidRPr="00A26184">
        <w:t>、</w:t>
      </w:r>
      <w:r w:rsidRPr="00A26184">
        <w:t>Tommy Hilfiger</w:t>
      </w:r>
      <w:r w:rsidRPr="00A26184">
        <w:t>等，也已在印度設立採購中心。</w:t>
      </w:r>
    </w:p>
    <w:p w:rsidR="00E84D87" w:rsidRPr="00A26184" w:rsidRDefault="00E84D87" w:rsidP="00E577CF">
      <w:pPr>
        <w:pStyle w:val="af1"/>
        <w:ind w:left="945" w:firstLine="472"/>
        <w:rPr>
          <w:lang w:eastAsia="zh-TW"/>
        </w:rPr>
      </w:pPr>
      <w:r w:rsidRPr="00A26184">
        <w:rPr>
          <w:lang w:eastAsia="zh-TW"/>
        </w:rPr>
        <w:t>印度紡織業主要優勢在於擁有豐富的天然纖維，印度</w:t>
      </w:r>
      <w:r w:rsidRPr="00A26184">
        <w:rPr>
          <w:rFonts w:ascii="細明體" w:eastAsia="細明體" w:hAnsi="細明體" w:cs="細明體" w:hint="eastAsia"/>
          <w:lang w:eastAsia="zh-TW"/>
        </w:rPr>
        <w:t>黄</w:t>
      </w:r>
      <w:r w:rsidRPr="00A26184">
        <w:rPr>
          <w:rFonts w:ascii="華康細圓體" w:hAnsi="華康細圓體" w:cs="華康細圓體" w:hint="eastAsia"/>
          <w:lang w:eastAsia="zh-TW"/>
        </w:rPr>
        <w:t>麻產量全球第一</w:t>
      </w:r>
      <w:r w:rsidR="000C2088" w:rsidRPr="00A26184">
        <w:rPr>
          <w:lang w:eastAsia="zh-TW"/>
        </w:rPr>
        <w:t>（</w:t>
      </w:r>
      <w:r w:rsidRPr="00A26184">
        <w:rPr>
          <w:lang w:eastAsia="zh-TW"/>
        </w:rPr>
        <w:t>占全球總產量的</w:t>
      </w:r>
      <w:r w:rsidRPr="00A26184">
        <w:rPr>
          <w:lang w:eastAsia="zh-TW"/>
        </w:rPr>
        <w:t>56%</w:t>
      </w:r>
      <w:r w:rsidR="000C2088" w:rsidRPr="00A26184">
        <w:rPr>
          <w:lang w:eastAsia="zh-TW"/>
        </w:rPr>
        <w:t>）</w:t>
      </w:r>
      <w:r w:rsidRPr="00A26184">
        <w:rPr>
          <w:lang w:eastAsia="zh-TW"/>
        </w:rPr>
        <w:t>、生絲產量全球第二</w:t>
      </w:r>
      <w:r w:rsidR="000C2088" w:rsidRPr="00A26184">
        <w:rPr>
          <w:lang w:eastAsia="zh-TW"/>
        </w:rPr>
        <w:t>（</w:t>
      </w:r>
      <w:r w:rsidRPr="00A26184">
        <w:rPr>
          <w:lang w:eastAsia="zh-TW"/>
        </w:rPr>
        <w:t>占全球總產量的</w:t>
      </w:r>
      <w:r w:rsidRPr="00A26184">
        <w:rPr>
          <w:lang w:eastAsia="zh-TW"/>
        </w:rPr>
        <w:t>18%</w:t>
      </w:r>
      <w:r w:rsidR="000C2088" w:rsidRPr="00A26184">
        <w:rPr>
          <w:lang w:eastAsia="zh-TW"/>
        </w:rPr>
        <w:t>）</w:t>
      </w:r>
      <w:r w:rsidRPr="00A26184">
        <w:rPr>
          <w:lang w:eastAsia="zh-TW"/>
        </w:rPr>
        <w:t>、棉花產量全球第二</w:t>
      </w:r>
      <w:r w:rsidR="000C2088" w:rsidRPr="00A26184">
        <w:rPr>
          <w:lang w:eastAsia="zh-TW"/>
        </w:rPr>
        <w:t>（</w:t>
      </w:r>
      <w:r w:rsidRPr="00A26184">
        <w:rPr>
          <w:lang w:eastAsia="zh-TW"/>
        </w:rPr>
        <w:t>占全球總產量的</w:t>
      </w:r>
      <w:r w:rsidRPr="00A26184">
        <w:rPr>
          <w:lang w:eastAsia="zh-TW"/>
        </w:rPr>
        <w:t>22%</w:t>
      </w:r>
      <w:r w:rsidR="000C2088" w:rsidRPr="00A26184">
        <w:rPr>
          <w:lang w:eastAsia="zh-TW"/>
        </w:rPr>
        <w:t>）</w:t>
      </w:r>
      <w:r w:rsidRPr="00A26184">
        <w:rPr>
          <w:lang w:eastAsia="zh-TW"/>
        </w:rPr>
        <w:t>、羊毛產量全球第三</w:t>
      </w:r>
      <w:r w:rsidR="000C2088" w:rsidRPr="00A26184">
        <w:rPr>
          <w:lang w:eastAsia="zh-TW"/>
        </w:rPr>
        <w:t>（</w:t>
      </w:r>
      <w:r w:rsidRPr="00A26184">
        <w:rPr>
          <w:lang w:eastAsia="zh-TW"/>
        </w:rPr>
        <w:t>占全球總產量的</w:t>
      </w:r>
      <w:r w:rsidRPr="00A26184">
        <w:rPr>
          <w:lang w:eastAsia="zh-TW"/>
        </w:rPr>
        <w:t>3.1%</w:t>
      </w:r>
      <w:r w:rsidR="000C2088" w:rsidRPr="00A26184">
        <w:rPr>
          <w:lang w:eastAsia="zh-TW"/>
        </w:rPr>
        <w:t>）</w:t>
      </w:r>
      <w:r w:rsidRPr="00A26184">
        <w:rPr>
          <w:lang w:eastAsia="zh-TW"/>
        </w:rPr>
        <w:t>；豐沛的人</w:t>
      </w:r>
      <w:proofErr w:type="gramStart"/>
      <w:r w:rsidRPr="00A26184">
        <w:rPr>
          <w:lang w:eastAsia="zh-TW"/>
        </w:rPr>
        <w:t>纖</w:t>
      </w:r>
      <w:proofErr w:type="gramEnd"/>
      <w:r w:rsidR="000C2088" w:rsidRPr="00A26184">
        <w:rPr>
          <w:lang w:eastAsia="zh-TW"/>
        </w:rPr>
        <w:t>（</w:t>
      </w:r>
      <w:r w:rsidRPr="00A26184">
        <w:rPr>
          <w:lang w:eastAsia="zh-TW"/>
        </w:rPr>
        <w:t>Polyester</w:t>
      </w:r>
      <w:r w:rsidRPr="00A26184">
        <w:rPr>
          <w:lang w:eastAsia="zh-TW"/>
        </w:rPr>
        <w:t>、</w:t>
      </w:r>
      <w:r w:rsidRPr="00A26184">
        <w:rPr>
          <w:lang w:eastAsia="zh-TW"/>
        </w:rPr>
        <w:t>Acrylic</w:t>
      </w:r>
      <w:r w:rsidRPr="00A26184">
        <w:rPr>
          <w:lang w:eastAsia="zh-TW"/>
        </w:rPr>
        <w:t>、</w:t>
      </w:r>
      <w:r w:rsidRPr="00A26184">
        <w:rPr>
          <w:lang w:eastAsia="zh-TW"/>
        </w:rPr>
        <w:t>Nylon</w:t>
      </w:r>
      <w:r w:rsidRPr="00A26184">
        <w:rPr>
          <w:lang w:eastAsia="zh-TW"/>
        </w:rPr>
        <w:t>及</w:t>
      </w:r>
      <w:r w:rsidRPr="00A26184">
        <w:rPr>
          <w:lang w:eastAsia="zh-TW"/>
        </w:rPr>
        <w:t>Viscose</w:t>
      </w:r>
      <w:r w:rsidR="000C2088" w:rsidRPr="00A26184">
        <w:rPr>
          <w:lang w:eastAsia="zh-TW"/>
        </w:rPr>
        <w:t>）</w:t>
      </w:r>
      <w:r w:rsidRPr="00A26184">
        <w:rPr>
          <w:lang w:eastAsia="zh-TW"/>
        </w:rPr>
        <w:t>產量全球第四；產業鏈完備，中游紡紗棉線</w:t>
      </w:r>
      <w:r w:rsidR="000C2088" w:rsidRPr="00A26184">
        <w:rPr>
          <w:lang w:eastAsia="zh-TW"/>
        </w:rPr>
        <w:t>（</w:t>
      </w:r>
      <w:r w:rsidRPr="00A26184">
        <w:rPr>
          <w:lang w:eastAsia="zh-TW"/>
        </w:rPr>
        <w:t>占全球</w:t>
      </w:r>
      <w:r w:rsidRPr="00A26184">
        <w:rPr>
          <w:lang w:eastAsia="zh-TW"/>
        </w:rPr>
        <w:t>33.2%</w:t>
      </w:r>
      <w:r w:rsidRPr="00A26184">
        <w:rPr>
          <w:lang w:eastAsia="zh-TW"/>
        </w:rPr>
        <w:t>的產能</w:t>
      </w:r>
      <w:r w:rsidR="000C2088" w:rsidRPr="00A26184">
        <w:rPr>
          <w:lang w:eastAsia="zh-TW"/>
        </w:rPr>
        <w:t>）</w:t>
      </w:r>
      <w:r w:rsidRPr="00A26184">
        <w:rPr>
          <w:lang w:eastAsia="zh-TW"/>
        </w:rPr>
        <w:t>、染整，到下游製成布料</w:t>
      </w:r>
      <w:r w:rsidR="000C2088" w:rsidRPr="00A26184">
        <w:rPr>
          <w:lang w:eastAsia="zh-TW"/>
        </w:rPr>
        <w:t>（</w:t>
      </w:r>
      <w:r w:rsidRPr="00A26184">
        <w:rPr>
          <w:lang w:eastAsia="zh-TW"/>
        </w:rPr>
        <w:t>占全球</w:t>
      </w:r>
      <w:r w:rsidRPr="00A26184">
        <w:rPr>
          <w:lang w:eastAsia="zh-TW"/>
        </w:rPr>
        <w:t>33%</w:t>
      </w:r>
      <w:r w:rsidRPr="00A26184">
        <w:rPr>
          <w:lang w:eastAsia="zh-TW"/>
        </w:rPr>
        <w:t>的產能</w:t>
      </w:r>
      <w:r w:rsidR="000C2088" w:rsidRPr="00A26184">
        <w:rPr>
          <w:lang w:eastAsia="zh-TW"/>
        </w:rPr>
        <w:t>）</w:t>
      </w:r>
      <w:r w:rsidRPr="00A26184">
        <w:rPr>
          <w:lang w:eastAsia="zh-TW"/>
        </w:rPr>
        <w:t>及成衣；擁有大量便宜的技術勞工。</w:t>
      </w:r>
    </w:p>
    <w:p w:rsidR="00E84D87" w:rsidRPr="00A26184" w:rsidRDefault="00E84D87" w:rsidP="00E577CF">
      <w:pPr>
        <w:pStyle w:val="af1"/>
        <w:ind w:left="945" w:firstLine="472"/>
        <w:rPr>
          <w:lang w:eastAsia="zh-TW"/>
        </w:rPr>
      </w:pPr>
      <w:r w:rsidRPr="00A26184">
        <w:rPr>
          <w:lang w:eastAsia="zh-TW"/>
        </w:rPr>
        <w:t>印度紡織業者對歐美市場相當熟悉，服裝設計加入獨</w:t>
      </w:r>
      <w:r w:rsidR="00F96320" w:rsidRPr="00A26184">
        <w:rPr>
          <w:lang w:eastAsia="zh-TW"/>
        </w:rPr>
        <w:t>特印度風，更強化其市場競爭力。近年來，印度紡織業出口</w:t>
      </w:r>
      <w:r w:rsidR="00F96320" w:rsidRPr="00A26184">
        <w:rPr>
          <w:rFonts w:hint="eastAsia"/>
          <w:lang w:eastAsia="zh-TW"/>
        </w:rPr>
        <w:t>及投資</w:t>
      </w:r>
      <w:r w:rsidR="00F96320" w:rsidRPr="00A26184">
        <w:rPr>
          <w:lang w:eastAsia="zh-TW"/>
        </w:rPr>
        <w:t>亦快速成長</w:t>
      </w:r>
      <w:r w:rsidR="00F96320" w:rsidRPr="00A26184">
        <w:rPr>
          <w:rFonts w:hint="eastAsia"/>
          <w:lang w:eastAsia="zh-TW"/>
        </w:rPr>
        <w:t>。重要投資案包括印度</w:t>
      </w:r>
      <w:r w:rsidRPr="00A26184">
        <w:rPr>
          <w:lang w:eastAsia="zh-TW"/>
        </w:rPr>
        <w:t>信實工業</w:t>
      </w:r>
      <w:r w:rsidR="000C2088" w:rsidRPr="00A26184">
        <w:rPr>
          <w:lang w:eastAsia="zh-TW"/>
        </w:rPr>
        <w:t>（</w:t>
      </w:r>
      <w:r w:rsidRPr="00A26184">
        <w:rPr>
          <w:lang w:eastAsia="zh-TW"/>
        </w:rPr>
        <w:t>Reliance Industries Ltd, RIL</w:t>
      </w:r>
      <w:r w:rsidR="000C2088" w:rsidRPr="00A26184">
        <w:rPr>
          <w:lang w:eastAsia="zh-TW"/>
        </w:rPr>
        <w:t>）</w:t>
      </w:r>
      <w:r w:rsidRPr="00A26184">
        <w:rPr>
          <w:lang w:eastAsia="zh-TW"/>
        </w:rPr>
        <w:t>分別與山東如意集團</w:t>
      </w:r>
      <w:proofErr w:type="gramStart"/>
      <w:r w:rsidR="000C2088" w:rsidRPr="00A26184">
        <w:rPr>
          <w:lang w:eastAsia="zh-TW"/>
        </w:rPr>
        <w:t>（</w:t>
      </w:r>
      <w:proofErr w:type="gramEnd"/>
      <w:r w:rsidRPr="00A26184">
        <w:rPr>
          <w:lang w:eastAsia="zh-TW"/>
        </w:rPr>
        <w:t>Shandong Ruyi Science and Technology Group Co.</w:t>
      </w:r>
      <w:r w:rsidR="000C2088" w:rsidRPr="00A26184">
        <w:rPr>
          <w:lang w:eastAsia="zh-TW"/>
        </w:rPr>
        <w:t>）</w:t>
      </w:r>
      <w:r w:rsidRPr="00A26184">
        <w:rPr>
          <w:lang w:eastAsia="zh-TW"/>
        </w:rPr>
        <w:t>及杜邦</w:t>
      </w:r>
      <w:r w:rsidR="000C2088" w:rsidRPr="00A26184">
        <w:rPr>
          <w:lang w:eastAsia="zh-TW"/>
        </w:rPr>
        <w:t>（</w:t>
      </w:r>
      <w:r w:rsidRPr="00A26184">
        <w:rPr>
          <w:lang w:eastAsia="zh-TW"/>
        </w:rPr>
        <w:t>Dupont</w:t>
      </w:r>
      <w:r w:rsidR="000C2088" w:rsidRPr="00A26184">
        <w:rPr>
          <w:lang w:eastAsia="zh-TW"/>
        </w:rPr>
        <w:t>）</w:t>
      </w:r>
      <w:r w:rsidRPr="00A26184">
        <w:rPr>
          <w:lang w:eastAsia="zh-TW"/>
        </w:rPr>
        <w:t>合資，</w:t>
      </w:r>
      <w:r w:rsidRPr="00A26184">
        <w:rPr>
          <w:lang w:eastAsia="zh-TW"/>
        </w:rPr>
        <w:t>Raymond</w:t>
      </w:r>
      <w:r w:rsidRPr="00A26184">
        <w:rPr>
          <w:lang w:eastAsia="zh-TW"/>
        </w:rPr>
        <w:t>與義大利商合作。</w:t>
      </w:r>
    </w:p>
    <w:p w:rsidR="00E84D87" w:rsidRPr="00A26184" w:rsidRDefault="00E84D87" w:rsidP="00E577CF">
      <w:pPr>
        <w:pStyle w:val="af1"/>
        <w:ind w:left="945" w:firstLine="472"/>
        <w:rPr>
          <w:lang w:eastAsia="zh-TW"/>
        </w:rPr>
      </w:pPr>
      <w:r w:rsidRPr="00A26184">
        <w:rPr>
          <w:lang w:eastAsia="zh-TW"/>
        </w:rPr>
        <w:t>印度紡織業發展可期，一方面有龐大內需市場，一方面外銷市場亦持續成長。有組織的服飾業者市場規模在未來</w:t>
      </w:r>
      <w:r w:rsidRPr="00A26184">
        <w:rPr>
          <w:lang w:eastAsia="zh-TW"/>
        </w:rPr>
        <w:t>10</w:t>
      </w:r>
      <w:r w:rsidRPr="00A26184">
        <w:rPr>
          <w:lang w:eastAsia="zh-TW"/>
        </w:rPr>
        <w:t>年將以</w:t>
      </w:r>
      <w:r w:rsidRPr="00A26184">
        <w:rPr>
          <w:lang w:eastAsia="zh-TW"/>
        </w:rPr>
        <w:t>13%</w:t>
      </w:r>
      <w:r w:rsidRPr="00A26184">
        <w:rPr>
          <w:lang w:eastAsia="zh-TW"/>
        </w:rPr>
        <w:t>的年複合成長率成長，跨國業者亦競相拓展印度市場如</w:t>
      </w:r>
      <w:r w:rsidRPr="00A26184">
        <w:rPr>
          <w:lang w:eastAsia="zh-TW"/>
        </w:rPr>
        <w:t>Marks &amp; Spencer</w:t>
      </w:r>
      <w:r w:rsidRPr="00A26184">
        <w:rPr>
          <w:lang w:eastAsia="zh-TW"/>
        </w:rPr>
        <w:t>、</w:t>
      </w:r>
      <w:r w:rsidRPr="00A26184">
        <w:rPr>
          <w:lang w:eastAsia="zh-TW"/>
        </w:rPr>
        <w:t>Guess</w:t>
      </w:r>
      <w:r w:rsidRPr="00A26184">
        <w:rPr>
          <w:lang w:eastAsia="zh-TW"/>
        </w:rPr>
        <w:t>及</w:t>
      </w:r>
      <w:r w:rsidRPr="00A26184">
        <w:rPr>
          <w:lang w:eastAsia="zh-TW"/>
        </w:rPr>
        <w:t>Next</w:t>
      </w:r>
      <w:r w:rsidRPr="00A26184">
        <w:rPr>
          <w:lang w:eastAsia="zh-TW"/>
        </w:rPr>
        <w:lastRenderedPageBreak/>
        <w:t>等。印度人口</w:t>
      </w:r>
      <w:proofErr w:type="gramStart"/>
      <w:r w:rsidRPr="00A26184">
        <w:rPr>
          <w:lang w:eastAsia="zh-TW"/>
        </w:rPr>
        <w:t>眾多，</w:t>
      </w:r>
      <w:proofErr w:type="gramEnd"/>
      <w:r w:rsidRPr="00A26184">
        <w:rPr>
          <w:lang w:eastAsia="zh-TW"/>
        </w:rPr>
        <w:t>我業者如欲著眼印度內需市場，應對印度的氣候、風俗、文化、宗教、衣著習慣、材質等有所了解，才能開發市場所需產品。</w:t>
      </w:r>
    </w:p>
    <w:p w:rsidR="00E84D87" w:rsidRPr="00A26184" w:rsidRDefault="00E84D87" w:rsidP="00E577CF">
      <w:pPr>
        <w:pStyle w:val="af1"/>
        <w:ind w:left="945" w:firstLine="472"/>
        <w:rPr>
          <w:lang w:eastAsia="zh-TW"/>
        </w:rPr>
      </w:pPr>
      <w:r w:rsidRPr="00A26184">
        <w:rPr>
          <w:lang w:eastAsia="zh-TW"/>
        </w:rPr>
        <w:t>由於愈來愈多國際大型連鎖企業向印度採購紡織品，而印度是以歐美為終端市場，印度對</w:t>
      </w:r>
      <w:r w:rsidR="004727D5" w:rsidRPr="00A26184">
        <w:rPr>
          <w:lang w:eastAsia="zh-TW"/>
        </w:rPr>
        <w:t>臺灣</w:t>
      </w:r>
      <w:r w:rsidRPr="00A26184">
        <w:rPr>
          <w:lang w:eastAsia="zh-TW"/>
        </w:rPr>
        <w:t>上游纖維紗線及中游高品質布料產品需求空間仍大。</w:t>
      </w:r>
      <w:r w:rsidR="007462F3" w:rsidRPr="00A26184">
        <w:rPr>
          <w:lang w:eastAsia="zh-TW"/>
        </w:rPr>
        <w:t>我國在機能性紡織品上居全球領導地位，在印度市場應具拓展潛力。</w:t>
      </w:r>
      <w:r w:rsidR="007462F3" w:rsidRPr="00A26184">
        <w:rPr>
          <w:rFonts w:hint="eastAsia"/>
          <w:lang w:eastAsia="zh-TW"/>
        </w:rPr>
        <w:t>在</w:t>
      </w:r>
      <w:r w:rsidRPr="00A26184">
        <w:rPr>
          <w:lang w:eastAsia="zh-TW"/>
        </w:rPr>
        <w:t>非傳統的紡織品如高強力尼龍製</w:t>
      </w:r>
      <w:proofErr w:type="gramStart"/>
      <w:r w:rsidRPr="00A26184">
        <w:rPr>
          <w:lang w:eastAsia="zh-TW"/>
        </w:rPr>
        <w:t>輪胎簾布</w:t>
      </w:r>
      <w:proofErr w:type="gramEnd"/>
      <w:r w:rsidRPr="00A26184">
        <w:rPr>
          <w:lang w:eastAsia="zh-TW"/>
        </w:rPr>
        <w:t>、汽車座椅內裝用布、安全氣囊、安全帶及不織布等，應有銷售和競爭的潛力。</w:t>
      </w:r>
    </w:p>
    <w:p w:rsidR="002B3F04" w:rsidRPr="00A26184" w:rsidRDefault="00857885" w:rsidP="00E577CF">
      <w:pPr>
        <w:pStyle w:val="a8"/>
      </w:pPr>
      <w:r w:rsidRPr="00A26184">
        <w:rPr>
          <w:rFonts w:hint="eastAsia"/>
        </w:rPr>
        <w:t>（</w:t>
      </w:r>
      <w:r w:rsidR="002B3F04" w:rsidRPr="00A26184">
        <w:rPr>
          <w:rFonts w:hint="eastAsia"/>
        </w:rPr>
        <w:t>八</w:t>
      </w:r>
      <w:r w:rsidRPr="00A26184">
        <w:rPr>
          <w:rFonts w:hint="eastAsia"/>
        </w:rPr>
        <w:t>）</w:t>
      </w:r>
      <w:proofErr w:type="gramStart"/>
      <w:r w:rsidR="002B3F04" w:rsidRPr="00A26184">
        <w:rPr>
          <w:rFonts w:hint="eastAsia"/>
        </w:rPr>
        <w:t>扣件產業</w:t>
      </w:r>
      <w:proofErr w:type="gramEnd"/>
      <w:r w:rsidR="002B3F04" w:rsidRPr="00A26184">
        <w:rPr>
          <w:rFonts w:hint="eastAsia"/>
        </w:rPr>
        <w:t xml:space="preserve"> </w:t>
      </w:r>
    </w:p>
    <w:p w:rsidR="007462F3" w:rsidRPr="00A26184" w:rsidRDefault="007462F3" w:rsidP="00E577CF">
      <w:pPr>
        <w:pStyle w:val="af1"/>
        <w:ind w:left="945" w:firstLine="472"/>
        <w:rPr>
          <w:lang w:eastAsia="zh-TW"/>
        </w:rPr>
      </w:pPr>
      <w:proofErr w:type="gramStart"/>
      <w:r w:rsidRPr="00A26184">
        <w:rPr>
          <w:lang w:eastAsia="zh-TW"/>
        </w:rPr>
        <w:t>扣件通常</w:t>
      </w:r>
      <w:proofErr w:type="gramEnd"/>
      <w:r w:rsidRPr="00A26184">
        <w:rPr>
          <w:rFonts w:hint="eastAsia"/>
          <w:lang w:eastAsia="zh-TW"/>
        </w:rPr>
        <w:t>係</w:t>
      </w:r>
      <w:r w:rsidRPr="00A26184">
        <w:rPr>
          <w:lang w:eastAsia="zh-TW"/>
        </w:rPr>
        <w:t>指螺絲及螺帽，除了高拉伸強度和特殊類型的</w:t>
      </w:r>
      <w:proofErr w:type="gramStart"/>
      <w:r w:rsidRPr="00A26184">
        <w:rPr>
          <w:lang w:eastAsia="zh-TW"/>
        </w:rPr>
        <w:t>扣件外</w:t>
      </w:r>
      <w:proofErr w:type="gramEnd"/>
      <w:r w:rsidRPr="00A26184">
        <w:rPr>
          <w:lang w:eastAsia="zh-TW"/>
        </w:rPr>
        <w:t>，所有類型</w:t>
      </w:r>
      <w:proofErr w:type="gramStart"/>
      <w:r w:rsidRPr="00A26184">
        <w:rPr>
          <w:lang w:eastAsia="zh-TW"/>
        </w:rPr>
        <w:t>的扣件是</w:t>
      </w:r>
      <w:proofErr w:type="gramEnd"/>
      <w:r w:rsidRPr="00A26184">
        <w:rPr>
          <w:lang w:eastAsia="zh-TW"/>
        </w:rPr>
        <w:t>屬於小型規模的產業。</w:t>
      </w:r>
      <w:proofErr w:type="gramStart"/>
      <w:r w:rsidRPr="00A26184">
        <w:rPr>
          <w:lang w:eastAsia="zh-TW"/>
        </w:rPr>
        <w:t>扣件也</w:t>
      </w:r>
      <w:proofErr w:type="gramEnd"/>
      <w:r w:rsidRPr="00A26184">
        <w:rPr>
          <w:lang w:eastAsia="zh-TW"/>
        </w:rPr>
        <w:t>可以根據它們的材料分類，</w:t>
      </w:r>
      <w:proofErr w:type="gramStart"/>
      <w:r w:rsidRPr="00A26184">
        <w:rPr>
          <w:lang w:eastAsia="zh-TW"/>
        </w:rPr>
        <w:t>鈦合金扣件的</w:t>
      </w:r>
      <w:proofErr w:type="gramEnd"/>
      <w:r w:rsidRPr="00A26184">
        <w:rPr>
          <w:lang w:eastAsia="zh-TW"/>
        </w:rPr>
        <w:t>防腐蝕特性，用在會鏽蝕的地方；重的</w:t>
      </w:r>
      <w:proofErr w:type="gramStart"/>
      <w:r w:rsidRPr="00A26184">
        <w:rPr>
          <w:lang w:eastAsia="zh-TW"/>
        </w:rPr>
        <w:t>鐵扣件</w:t>
      </w:r>
      <w:proofErr w:type="gramEnd"/>
      <w:r w:rsidRPr="00A26184">
        <w:rPr>
          <w:lang w:eastAsia="zh-TW"/>
        </w:rPr>
        <w:t>重量承載能力很高，可使用在建築方面；不</w:t>
      </w:r>
      <w:proofErr w:type="gramStart"/>
      <w:r w:rsidRPr="00A26184">
        <w:rPr>
          <w:lang w:eastAsia="zh-TW"/>
        </w:rPr>
        <w:t>銹鋼扣件</w:t>
      </w:r>
      <w:proofErr w:type="gramEnd"/>
      <w:r w:rsidRPr="00A26184">
        <w:rPr>
          <w:lang w:eastAsia="zh-TW"/>
        </w:rPr>
        <w:t>價格便宜且耐腐蝕，是取代</w:t>
      </w:r>
      <w:proofErr w:type="gramStart"/>
      <w:r w:rsidRPr="00A26184">
        <w:rPr>
          <w:lang w:eastAsia="zh-TW"/>
        </w:rPr>
        <w:t>鈦合金扣件的</w:t>
      </w:r>
      <w:proofErr w:type="gramEnd"/>
      <w:r w:rsidRPr="00A26184">
        <w:rPr>
          <w:lang w:eastAsia="zh-TW"/>
        </w:rPr>
        <w:t>好替代品。</w:t>
      </w:r>
    </w:p>
    <w:p w:rsidR="007462F3" w:rsidRPr="00A26184" w:rsidRDefault="007462F3" w:rsidP="00E577CF">
      <w:pPr>
        <w:pStyle w:val="af1"/>
        <w:ind w:left="945" w:firstLine="472"/>
        <w:rPr>
          <w:lang w:eastAsia="zh-TW"/>
        </w:rPr>
      </w:pPr>
      <w:r w:rsidRPr="00A26184">
        <w:rPr>
          <w:lang w:eastAsia="zh-TW"/>
        </w:rPr>
        <w:t>印度的</w:t>
      </w:r>
      <w:proofErr w:type="gramStart"/>
      <w:r w:rsidRPr="00A26184">
        <w:rPr>
          <w:lang w:eastAsia="zh-TW"/>
        </w:rPr>
        <w:t>工業扣件種類</w:t>
      </w:r>
      <w:proofErr w:type="gramEnd"/>
      <w:r w:rsidRPr="00A26184">
        <w:rPr>
          <w:lang w:eastAsia="zh-TW"/>
        </w:rPr>
        <w:t>繁多，根據</w:t>
      </w:r>
      <w:proofErr w:type="gramStart"/>
      <w:r w:rsidRPr="00A26184">
        <w:rPr>
          <w:lang w:eastAsia="zh-TW"/>
        </w:rPr>
        <w:t>扣件的抗拉</w:t>
      </w:r>
      <w:proofErr w:type="gramEnd"/>
      <w:r w:rsidRPr="00A26184">
        <w:rPr>
          <w:lang w:eastAsia="zh-TW"/>
        </w:rPr>
        <w:t>強度大致上分為兩個類別：</w:t>
      </w:r>
      <w:proofErr w:type="gramStart"/>
      <w:r w:rsidRPr="00A26184">
        <w:rPr>
          <w:lang w:eastAsia="zh-TW"/>
        </w:rPr>
        <w:t>高抗拉強度扣件和中抗拉強度扣件</w:t>
      </w:r>
      <w:proofErr w:type="gramEnd"/>
      <w:r w:rsidRPr="00A26184">
        <w:rPr>
          <w:lang w:eastAsia="zh-TW"/>
        </w:rPr>
        <w:t>，生產高強度</w:t>
      </w:r>
      <w:proofErr w:type="gramStart"/>
      <w:r w:rsidRPr="00A26184">
        <w:rPr>
          <w:lang w:eastAsia="zh-TW"/>
        </w:rPr>
        <w:t>抗拉扣件</w:t>
      </w:r>
      <w:proofErr w:type="gramEnd"/>
      <w:r w:rsidRPr="00A26184">
        <w:rPr>
          <w:lang w:eastAsia="zh-TW"/>
        </w:rPr>
        <w:t>需要較精良技術，因此高強度</w:t>
      </w:r>
      <w:proofErr w:type="gramStart"/>
      <w:r w:rsidRPr="00A26184">
        <w:rPr>
          <w:lang w:eastAsia="zh-TW"/>
        </w:rPr>
        <w:t>抗拉扣件主要採</w:t>
      </w:r>
      <w:proofErr w:type="gramEnd"/>
      <w:r w:rsidRPr="00A26184">
        <w:rPr>
          <w:lang w:eastAsia="zh-TW"/>
        </w:rPr>
        <w:t>系統組織化生產。相對的，中</w:t>
      </w:r>
      <w:proofErr w:type="gramStart"/>
      <w:r w:rsidRPr="00A26184">
        <w:rPr>
          <w:lang w:eastAsia="zh-TW"/>
        </w:rPr>
        <w:t>抗拉強度扣件</w:t>
      </w:r>
      <w:proofErr w:type="gramEnd"/>
      <w:r w:rsidRPr="00A26184">
        <w:rPr>
          <w:lang w:eastAsia="zh-TW"/>
        </w:rPr>
        <w:t>主要集中於非系統組織化生產，汽車工業是最大</w:t>
      </w:r>
      <w:proofErr w:type="gramStart"/>
      <w:r w:rsidRPr="00A26184">
        <w:rPr>
          <w:lang w:eastAsia="zh-TW"/>
        </w:rPr>
        <w:t>的扣件消費</w:t>
      </w:r>
      <w:proofErr w:type="gramEnd"/>
      <w:r w:rsidRPr="00A26184">
        <w:rPr>
          <w:lang w:eastAsia="zh-TW"/>
        </w:rPr>
        <w:t>群，值得注意的是，印度已成為眾多汽車設計研究中心的據點且廠商數量仍在持續上升中，與其</w:t>
      </w:r>
      <w:proofErr w:type="gramStart"/>
      <w:r w:rsidRPr="00A26184">
        <w:rPr>
          <w:lang w:eastAsia="zh-TW"/>
        </w:rPr>
        <w:t>他扣件生產</w:t>
      </w:r>
      <w:proofErr w:type="gramEnd"/>
      <w:r w:rsidRPr="00A26184">
        <w:rPr>
          <w:lang w:eastAsia="zh-TW"/>
        </w:rPr>
        <w:t>國相比，其他國家</w:t>
      </w:r>
      <w:proofErr w:type="gramStart"/>
      <w:r w:rsidRPr="00A26184">
        <w:rPr>
          <w:lang w:eastAsia="zh-TW"/>
        </w:rPr>
        <w:t>的扣件製造商</w:t>
      </w:r>
      <w:proofErr w:type="gramEnd"/>
      <w:r w:rsidRPr="00A26184">
        <w:rPr>
          <w:lang w:eastAsia="zh-TW"/>
        </w:rPr>
        <w:t>較少直接投入設計領域，因生產引擎、車身底盤、成型、懸吊系統、主體架構、車身組裝和車輪等汽車零件所導致</w:t>
      </w:r>
      <w:proofErr w:type="gramStart"/>
      <w:r w:rsidRPr="00A26184">
        <w:rPr>
          <w:lang w:eastAsia="zh-TW"/>
        </w:rPr>
        <w:t>對扣件</w:t>
      </w:r>
      <w:proofErr w:type="gramEnd"/>
      <w:r w:rsidRPr="00A26184">
        <w:rPr>
          <w:lang w:eastAsia="zh-TW"/>
        </w:rPr>
        <w:t>需求的增加，預期也會影響印度的</w:t>
      </w:r>
      <w:proofErr w:type="gramStart"/>
      <w:r w:rsidRPr="00A26184">
        <w:rPr>
          <w:lang w:eastAsia="zh-TW"/>
        </w:rPr>
        <w:t>整個扣件需求</w:t>
      </w:r>
      <w:proofErr w:type="gramEnd"/>
      <w:r w:rsidRPr="00A26184">
        <w:rPr>
          <w:lang w:eastAsia="zh-TW"/>
        </w:rPr>
        <w:t>市場；另一大應用領域是建築、紡織機器、鐵道、電腦硬碟和一般工程。這對印度工業</w:t>
      </w:r>
      <w:proofErr w:type="gramStart"/>
      <w:r w:rsidRPr="00A26184">
        <w:rPr>
          <w:lang w:eastAsia="zh-TW"/>
        </w:rPr>
        <w:t>扣件來說都</w:t>
      </w:r>
      <w:proofErr w:type="gramEnd"/>
      <w:r w:rsidRPr="00A26184">
        <w:rPr>
          <w:lang w:eastAsia="zh-TW"/>
        </w:rPr>
        <w:t>存在明顯的出口潛力。</w:t>
      </w:r>
    </w:p>
    <w:p w:rsidR="007462F3" w:rsidRPr="00A26184" w:rsidRDefault="007462F3" w:rsidP="00E842BF">
      <w:pPr>
        <w:pStyle w:val="af1"/>
        <w:ind w:left="945" w:firstLine="472"/>
        <w:rPr>
          <w:lang w:eastAsia="zh-TW"/>
        </w:rPr>
      </w:pPr>
      <w:proofErr w:type="gramStart"/>
      <w:r w:rsidRPr="00A26184">
        <w:rPr>
          <w:lang w:eastAsia="zh-TW"/>
        </w:rPr>
        <w:lastRenderedPageBreak/>
        <w:t>印度扣件產業</w:t>
      </w:r>
      <w:proofErr w:type="gramEnd"/>
      <w:r w:rsidRPr="00A26184">
        <w:rPr>
          <w:lang w:eastAsia="zh-TW"/>
        </w:rPr>
        <w:t>正處於高速發展階段，產業鏈已經初步形成，</w:t>
      </w:r>
      <w:r w:rsidRPr="00A26184">
        <w:rPr>
          <w:lang w:eastAsia="zh-TW"/>
        </w:rPr>
        <w:t>70</w:t>
      </w:r>
      <w:r w:rsidR="000C2088" w:rsidRPr="00A26184">
        <w:rPr>
          <w:lang w:eastAsia="zh-TW"/>
        </w:rPr>
        <w:t>%</w:t>
      </w:r>
      <w:proofErr w:type="gramStart"/>
      <w:r w:rsidRPr="00A26184">
        <w:rPr>
          <w:lang w:eastAsia="zh-TW"/>
        </w:rPr>
        <w:t>以上扣件</w:t>
      </w:r>
      <w:proofErr w:type="gramEnd"/>
      <w:r w:rsidRPr="00A26184">
        <w:rPr>
          <w:lang w:eastAsia="zh-TW"/>
        </w:rPr>
        <w:t>生產廠集中在</w:t>
      </w:r>
      <w:r w:rsidRPr="00A26184">
        <w:rPr>
          <w:lang w:eastAsia="zh-TW"/>
        </w:rPr>
        <w:t>Ludhiana</w:t>
      </w:r>
      <w:r w:rsidRPr="00A26184">
        <w:rPr>
          <w:lang w:eastAsia="zh-TW"/>
        </w:rPr>
        <w:t>，其中許多原材料、模具</w:t>
      </w:r>
      <w:proofErr w:type="gramStart"/>
      <w:r w:rsidRPr="00A26184">
        <w:rPr>
          <w:lang w:eastAsia="zh-TW"/>
        </w:rPr>
        <w:t>和耗品</w:t>
      </w:r>
      <w:proofErr w:type="gramEnd"/>
      <w:r w:rsidRPr="00A26184">
        <w:rPr>
          <w:lang w:eastAsia="zh-TW"/>
        </w:rPr>
        <w:t>、表面處理、熱處理、</w:t>
      </w:r>
      <w:proofErr w:type="gramStart"/>
      <w:r w:rsidRPr="00A26184">
        <w:rPr>
          <w:lang w:eastAsia="zh-TW"/>
        </w:rPr>
        <w:t>扣件相關</w:t>
      </w:r>
      <w:proofErr w:type="gramEnd"/>
      <w:r w:rsidRPr="00A26184">
        <w:rPr>
          <w:lang w:eastAsia="zh-TW"/>
        </w:rPr>
        <w:t>設備等都能在</w:t>
      </w:r>
      <w:r w:rsidRPr="00A26184">
        <w:rPr>
          <w:lang w:eastAsia="zh-TW"/>
        </w:rPr>
        <w:t>Ludhiana</w:t>
      </w:r>
      <w:r w:rsidRPr="00A26184">
        <w:rPr>
          <w:lang w:eastAsia="zh-TW"/>
        </w:rPr>
        <w:t>找到很多供應商，</w:t>
      </w:r>
      <w:proofErr w:type="gramStart"/>
      <w:r w:rsidRPr="00A26184">
        <w:rPr>
          <w:lang w:eastAsia="zh-TW"/>
        </w:rPr>
        <w:t>但扣件生產</w:t>
      </w:r>
      <w:proofErr w:type="gramEnd"/>
      <w:r w:rsidRPr="00A26184">
        <w:rPr>
          <w:lang w:eastAsia="zh-TW"/>
        </w:rPr>
        <w:t>設備主要依賴大量進口，</w:t>
      </w:r>
      <w:proofErr w:type="gramStart"/>
      <w:r w:rsidRPr="00A26184">
        <w:rPr>
          <w:lang w:eastAsia="zh-TW"/>
        </w:rPr>
        <w:t>印度扣件除了</w:t>
      </w:r>
      <w:proofErr w:type="gramEnd"/>
      <w:r w:rsidRPr="00A26184">
        <w:rPr>
          <w:lang w:eastAsia="zh-TW"/>
        </w:rPr>
        <w:t>滿足本地需求外，也出口到歐美，中東等國家，而印度國內經銷商市場尚處於起步階段，專業的批發商很少，具備實力的生產商會充當貿易商及批發商的角色。</w:t>
      </w:r>
    </w:p>
    <w:p w:rsidR="007462F3" w:rsidRPr="00A26184" w:rsidRDefault="007462F3" w:rsidP="00E842BF">
      <w:pPr>
        <w:pStyle w:val="af1"/>
        <w:ind w:left="945" w:firstLine="472"/>
        <w:rPr>
          <w:lang w:eastAsia="zh-TW"/>
        </w:rPr>
      </w:pPr>
      <w:r w:rsidRPr="00A26184">
        <w:rPr>
          <w:lang w:eastAsia="zh-TW"/>
        </w:rPr>
        <w:t>目前</w:t>
      </w:r>
      <w:proofErr w:type="gramStart"/>
      <w:r w:rsidRPr="00A26184">
        <w:rPr>
          <w:lang w:eastAsia="zh-TW"/>
        </w:rPr>
        <w:t>印度扣件業</w:t>
      </w:r>
      <w:proofErr w:type="gramEnd"/>
      <w:r w:rsidRPr="00A26184">
        <w:rPr>
          <w:lang w:eastAsia="zh-TW"/>
        </w:rPr>
        <w:t>面臨的挑戰有：</w:t>
      </w:r>
    </w:p>
    <w:p w:rsidR="007462F3" w:rsidRPr="00A26184" w:rsidRDefault="00E842BF" w:rsidP="000C2088">
      <w:pPr>
        <w:pStyle w:val="af4"/>
        <w:ind w:left="1417" w:hanging="472"/>
        <w:rPr>
          <w:lang w:eastAsia="zh-TW"/>
        </w:rPr>
      </w:pPr>
      <w:r w:rsidRPr="00A26184">
        <w:rPr>
          <w:rFonts w:hint="eastAsia"/>
          <w:lang w:eastAsia="zh-TW"/>
        </w:rPr>
        <w:t>１、</w:t>
      </w:r>
      <w:r w:rsidR="007462F3" w:rsidRPr="00A26184">
        <w:rPr>
          <w:lang w:eastAsia="zh-TW"/>
        </w:rPr>
        <w:t>高漲的成本及來自歐盟的威脅。鋼鐵材料及電力成本上升，將耗掉生產商的利潤，加重成本壓力。另一方面，如果歐盟反傾銷的法律過於嚴格，亦將影響印度扣件出口至歐盟市場。</w:t>
      </w:r>
    </w:p>
    <w:p w:rsidR="007462F3" w:rsidRPr="00A26184" w:rsidRDefault="00E842BF" w:rsidP="000C2088">
      <w:pPr>
        <w:pStyle w:val="af4"/>
        <w:ind w:left="1417" w:hanging="472"/>
        <w:rPr>
          <w:lang w:eastAsia="zh-TW"/>
        </w:rPr>
      </w:pPr>
      <w:r w:rsidRPr="00A26184">
        <w:rPr>
          <w:rFonts w:hint="eastAsia"/>
          <w:lang w:eastAsia="zh-TW"/>
        </w:rPr>
        <w:t>２、</w:t>
      </w:r>
      <w:r w:rsidR="007462F3" w:rsidRPr="00A26184">
        <w:rPr>
          <w:lang w:eastAsia="zh-TW"/>
        </w:rPr>
        <w:t>印度扣件產業的標準化程度低，因為大多數汽車製造商與不同的外商合作，他們的組件也各有不同的設計規格。</w:t>
      </w:r>
    </w:p>
    <w:p w:rsidR="007462F3" w:rsidRPr="00A26184" w:rsidRDefault="00E842BF" w:rsidP="000C2088">
      <w:pPr>
        <w:pStyle w:val="af4"/>
        <w:ind w:left="1417" w:hanging="472"/>
        <w:rPr>
          <w:lang w:eastAsia="zh-TW"/>
        </w:rPr>
      </w:pPr>
      <w:r w:rsidRPr="00A26184">
        <w:rPr>
          <w:rFonts w:hint="eastAsia"/>
          <w:lang w:eastAsia="zh-TW"/>
        </w:rPr>
        <w:t>３、</w:t>
      </w:r>
      <w:r w:rsidR="007462F3" w:rsidRPr="00A26184">
        <w:rPr>
          <w:lang w:eastAsia="zh-TW"/>
        </w:rPr>
        <w:t>組織性與非組織性扣件產業的競</w:t>
      </w:r>
      <w:r w:rsidR="007462F3" w:rsidRPr="00A26184">
        <w:rPr>
          <w:rFonts w:ascii="細明體" w:eastAsia="細明體" w:hAnsi="細明體" w:cs="細明體" w:hint="eastAsia"/>
          <w:lang w:eastAsia="zh-TW"/>
        </w:rPr>
        <w:t>争</w:t>
      </w:r>
      <w:r w:rsidR="007462F3" w:rsidRPr="00A26184">
        <w:rPr>
          <w:rFonts w:ascii="華康細圓體" w:hAnsi="華康細圓體" w:cs="華康細圓體" w:hint="eastAsia"/>
          <w:lang w:eastAsia="zh-TW"/>
        </w:rPr>
        <w:t>激烈。</w:t>
      </w:r>
    </w:p>
    <w:p w:rsidR="007462F3" w:rsidRPr="00A26184" w:rsidRDefault="00E842BF" w:rsidP="000C2088">
      <w:pPr>
        <w:pStyle w:val="af4"/>
        <w:ind w:left="1417" w:hanging="472"/>
        <w:rPr>
          <w:lang w:eastAsia="zh-TW"/>
        </w:rPr>
      </w:pPr>
      <w:r w:rsidRPr="00A26184">
        <w:rPr>
          <w:rFonts w:hint="eastAsia"/>
          <w:lang w:eastAsia="zh-TW"/>
        </w:rPr>
        <w:t>４、</w:t>
      </w:r>
      <w:r w:rsidR="007462F3" w:rsidRPr="00A26184">
        <w:rPr>
          <w:lang w:eastAsia="zh-TW"/>
        </w:rPr>
        <w:t>與其他國家的扣件製造商的出口市場競</w:t>
      </w:r>
      <w:r w:rsidR="007462F3" w:rsidRPr="00A26184">
        <w:rPr>
          <w:rFonts w:ascii="細明體" w:eastAsia="細明體" w:hAnsi="細明體" w:cs="細明體" w:hint="eastAsia"/>
          <w:lang w:eastAsia="zh-TW"/>
        </w:rPr>
        <w:t>争</w:t>
      </w:r>
      <w:r w:rsidR="007462F3" w:rsidRPr="00A26184">
        <w:rPr>
          <w:rFonts w:ascii="華康細圓體" w:hAnsi="華康細圓體" w:cs="華康細圓體" w:hint="eastAsia"/>
          <w:lang w:eastAsia="zh-TW"/>
        </w:rPr>
        <w:t>激烈</w:t>
      </w:r>
      <w:r w:rsidR="00037553" w:rsidRPr="00A26184">
        <w:rPr>
          <w:rFonts w:ascii="華康細圓體" w:hAnsi="華康細圓體" w:cs="華康細圓體" w:hint="eastAsia"/>
          <w:lang w:eastAsia="zh-TW"/>
        </w:rPr>
        <w:t>，</w:t>
      </w:r>
      <w:r w:rsidR="007462F3" w:rsidRPr="00A26184">
        <w:rPr>
          <w:rFonts w:ascii="華康細圓體" w:hAnsi="華康細圓體" w:cs="華康細圓體" w:hint="eastAsia"/>
          <w:lang w:eastAsia="zh-TW"/>
        </w:rPr>
        <w:t>及其他國家製造成本較低。</w:t>
      </w:r>
    </w:p>
    <w:p w:rsidR="007462F3" w:rsidRPr="00A26184" w:rsidRDefault="00E842BF" w:rsidP="000C2088">
      <w:pPr>
        <w:pStyle w:val="af4"/>
        <w:ind w:left="1417" w:hanging="472"/>
        <w:rPr>
          <w:lang w:eastAsia="zh-TW"/>
        </w:rPr>
      </w:pPr>
      <w:r w:rsidRPr="00A26184">
        <w:rPr>
          <w:rFonts w:hint="eastAsia"/>
          <w:lang w:eastAsia="zh-TW"/>
        </w:rPr>
        <w:t>５、</w:t>
      </w:r>
      <w:r w:rsidR="007462F3" w:rsidRPr="00A26184">
        <w:rPr>
          <w:lang w:eastAsia="zh-TW"/>
        </w:rPr>
        <w:t>須挑戰生產環保扣件，不使用鉻、鎘等等致癌電鍍物質。尋求新的方式來生產比以往更強、更輕、更容易使用的扣件。</w:t>
      </w:r>
    </w:p>
    <w:p w:rsidR="007462F3" w:rsidRPr="00A26184" w:rsidRDefault="007462F3" w:rsidP="006B6839">
      <w:pPr>
        <w:pStyle w:val="af1"/>
        <w:ind w:left="945" w:firstLine="472"/>
        <w:rPr>
          <w:lang w:eastAsia="zh-TW"/>
        </w:rPr>
      </w:pPr>
      <w:proofErr w:type="gramStart"/>
      <w:r w:rsidRPr="00A26184">
        <w:rPr>
          <w:lang w:eastAsia="zh-TW"/>
        </w:rPr>
        <w:t>扣件產品</w:t>
      </w:r>
      <w:proofErr w:type="gramEnd"/>
      <w:r w:rsidRPr="00A26184">
        <w:rPr>
          <w:lang w:eastAsia="zh-TW"/>
        </w:rPr>
        <w:t>雖不比消費性產品來得吸引目光，卻是各類製造產業皆不可或缺的重要零件，工業化程度越高的國家，</w:t>
      </w:r>
      <w:proofErr w:type="gramStart"/>
      <w:r w:rsidRPr="00A26184">
        <w:rPr>
          <w:lang w:eastAsia="zh-TW"/>
        </w:rPr>
        <w:t>扣件產品</w:t>
      </w:r>
      <w:proofErr w:type="gramEnd"/>
      <w:r w:rsidRPr="00A26184">
        <w:rPr>
          <w:lang w:eastAsia="zh-TW"/>
        </w:rPr>
        <w:t>的需求量亦高，可作為衡量國家工業發展程度的指標之</w:t>
      </w:r>
      <w:proofErr w:type="gramStart"/>
      <w:r w:rsidRPr="00A26184">
        <w:rPr>
          <w:lang w:eastAsia="zh-TW"/>
        </w:rPr>
        <w:t>一</w:t>
      </w:r>
      <w:proofErr w:type="gramEnd"/>
      <w:r w:rsidRPr="00A26184">
        <w:rPr>
          <w:lang w:eastAsia="zh-TW"/>
        </w:rPr>
        <w:t>。隨著各大產業如機械、汽車工業和建築業景氣復甦，市場</w:t>
      </w:r>
      <w:proofErr w:type="gramStart"/>
      <w:r w:rsidRPr="00A26184">
        <w:rPr>
          <w:lang w:eastAsia="zh-TW"/>
        </w:rPr>
        <w:t>對扣件</w:t>
      </w:r>
      <w:proofErr w:type="gramEnd"/>
      <w:r w:rsidRPr="00A26184">
        <w:rPr>
          <w:lang w:eastAsia="zh-TW"/>
        </w:rPr>
        <w:t>的需求也將跟著上漲。</w:t>
      </w:r>
    </w:p>
    <w:p w:rsidR="007462F3" w:rsidRPr="00A26184" w:rsidRDefault="007462F3" w:rsidP="006B6839">
      <w:pPr>
        <w:pStyle w:val="af1"/>
        <w:ind w:left="945" w:firstLine="472"/>
        <w:rPr>
          <w:lang w:eastAsia="zh-TW"/>
        </w:rPr>
      </w:pPr>
      <w:r w:rsidRPr="00A26184">
        <w:rPr>
          <w:lang w:eastAsia="zh-TW"/>
        </w:rPr>
        <w:t>製造業經濟成長及固定資產投資的增加，將使新興市場</w:t>
      </w:r>
      <w:proofErr w:type="gramStart"/>
      <w:r w:rsidRPr="00A26184">
        <w:rPr>
          <w:lang w:eastAsia="zh-TW"/>
        </w:rPr>
        <w:t>國家扣件需求</w:t>
      </w:r>
      <w:proofErr w:type="gramEnd"/>
      <w:r w:rsidRPr="00A26184">
        <w:rPr>
          <w:lang w:eastAsia="zh-TW"/>
        </w:rPr>
        <w:t>比已開發之工業國家增加更多，包括亞洲地區、非洲、中東、東歐和拉丁美洲</w:t>
      </w:r>
      <w:proofErr w:type="gramStart"/>
      <w:r w:rsidRPr="00A26184">
        <w:rPr>
          <w:lang w:eastAsia="zh-TW"/>
        </w:rPr>
        <w:t>的扣件需求</w:t>
      </w:r>
      <w:proofErr w:type="gramEnd"/>
      <w:r w:rsidRPr="00A26184">
        <w:rPr>
          <w:lang w:eastAsia="zh-TW"/>
        </w:rPr>
        <w:t>的增長將遠超過美國、日本和西歐之速度，根據</w:t>
      </w:r>
      <w:r w:rsidRPr="00A26184">
        <w:rPr>
          <w:lang w:eastAsia="zh-TW"/>
        </w:rPr>
        <w:t>Grand View Research, Inc</w:t>
      </w:r>
      <w:r w:rsidRPr="00A26184">
        <w:rPr>
          <w:lang w:eastAsia="zh-TW"/>
        </w:rPr>
        <w:t>的研究顯示，</w:t>
      </w:r>
      <w:proofErr w:type="gramStart"/>
      <w:r w:rsidRPr="00A26184">
        <w:rPr>
          <w:lang w:eastAsia="zh-TW"/>
        </w:rPr>
        <w:t>亞洲扣件市場</w:t>
      </w:r>
      <w:proofErr w:type="gramEnd"/>
      <w:r w:rsidRPr="00A26184">
        <w:rPr>
          <w:lang w:eastAsia="zh-TW"/>
        </w:rPr>
        <w:t>，受惠於新興國家汽車工</w:t>
      </w:r>
      <w:r w:rsidRPr="00A26184">
        <w:rPr>
          <w:lang w:eastAsia="zh-TW"/>
        </w:rPr>
        <w:lastRenderedPageBreak/>
        <w:t>業、建築業的蓬勃發展，預估到</w:t>
      </w:r>
      <w:r w:rsidRPr="00A26184">
        <w:rPr>
          <w:lang w:eastAsia="zh-TW"/>
        </w:rPr>
        <w:t>2020</w:t>
      </w:r>
      <w:r w:rsidRPr="00A26184">
        <w:rPr>
          <w:lang w:eastAsia="zh-TW"/>
        </w:rPr>
        <w:t>年預估會達到</w:t>
      </w:r>
      <w:r w:rsidRPr="00A26184">
        <w:rPr>
          <w:lang w:eastAsia="zh-TW"/>
        </w:rPr>
        <w:t>441</w:t>
      </w:r>
      <w:r w:rsidRPr="00A26184">
        <w:rPr>
          <w:lang w:eastAsia="zh-TW"/>
        </w:rPr>
        <w:t>億</w:t>
      </w:r>
      <w:r w:rsidRPr="00A26184">
        <w:rPr>
          <w:lang w:eastAsia="zh-TW"/>
        </w:rPr>
        <w:t>2,000</w:t>
      </w:r>
      <w:r w:rsidRPr="00A26184">
        <w:rPr>
          <w:lang w:eastAsia="zh-TW"/>
        </w:rPr>
        <w:t>萬美元；汽車工業由於需求不斷增加，將帶動螺帽、螺絲、螺栓、</w:t>
      </w:r>
      <w:proofErr w:type="gramStart"/>
      <w:r w:rsidRPr="00A26184">
        <w:rPr>
          <w:lang w:eastAsia="zh-TW"/>
        </w:rPr>
        <w:t>螺柱</w:t>
      </w:r>
      <w:proofErr w:type="gramEnd"/>
      <w:r w:rsidRPr="00A26184">
        <w:rPr>
          <w:lang w:eastAsia="zh-TW"/>
        </w:rPr>
        <w:t>、鉚釘、鐵釘和墊圈在未來</w:t>
      </w:r>
      <w:r w:rsidRPr="00A26184">
        <w:rPr>
          <w:lang w:eastAsia="zh-TW"/>
        </w:rPr>
        <w:t>7</w:t>
      </w:r>
      <w:r w:rsidRPr="00A26184">
        <w:rPr>
          <w:lang w:eastAsia="zh-TW"/>
        </w:rPr>
        <w:t>年的需求大增，其中印度則因為汽車生產增加，預測在評估期內會出現最快速的成長。</w:t>
      </w:r>
    </w:p>
    <w:p w:rsidR="007462F3" w:rsidRPr="00A26184" w:rsidRDefault="007462F3" w:rsidP="006B6839">
      <w:pPr>
        <w:pStyle w:val="af1"/>
        <w:ind w:left="945" w:firstLine="472"/>
        <w:rPr>
          <w:lang w:eastAsia="zh-TW"/>
        </w:rPr>
      </w:pPr>
      <w:r w:rsidRPr="00A26184">
        <w:rPr>
          <w:lang w:eastAsia="zh-TW"/>
        </w:rPr>
        <w:t>另外在建築方面，家具、樓梯、屋頂、窗戶和門都需要使用到</w:t>
      </w:r>
      <w:proofErr w:type="gramStart"/>
      <w:r w:rsidRPr="00A26184">
        <w:rPr>
          <w:lang w:eastAsia="zh-TW"/>
        </w:rPr>
        <w:t>大量扣件</w:t>
      </w:r>
      <w:proofErr w:type="gramEnd"/>
      <w:r w:rsidRPr="00A26184">
        <w:rPr>
          <w:lang w:eastAsia="zh-TW"/>
        </w:rPr>
        <w:t>，尤其像印度等新興國家的公共建設得到大量湧入的投資基金，預計也將持續刺激印度</w:t>
      </w:r>
      <w:proofErr w:type="gramStart"/>
      <w:r w:rsidRPr="00A26184">
        <w:rPr>
          <w:lang w:eastAsia="zh-TW"/>
        </w:rPr>
        <w:t>的扣件市場</w:t>
      </w:r>
      <w:proofErr w:type="gramEnd"/>
      <w:r w:rsidRPr="00A26184">
        <w:rPr>
          <w:lang w:eastAsia="zh-TW"/>
        </w:rPr>
        <w:t>需求。</w:t>
      </w:r>
    </w:p>
    <w:p w:rsidR="005A501F" w:rsidRPr="00A26184" w:rsidRDefault="00857885" w:rsidP="00857885">
      <w:pPr>
        <w:pStyle w:val="a8"/>
      </w:pPr>
      <w:r w:rsidRPr="00A26184">
        <w:rPr>
          <w:rFonts w:hint="eastAsia"/>
        </w:rPr>
        <w:t>（</w:t>
      </w:r>
      <w:r w:rsidR="005A501F" w:rsidRPr="00A26184">
        <w:rPr>
          <w:rFonts w:hint="eastAsia"/>
        </w:rPr>
        <w:t>九</w:t>
      </w:r>
      <w:r w:rsidRPr="00A26184">
        <w:rPr>
          <w:rFonts w:hint="eastAsia"/>
        </w:rPr>
        <w:t>）</w:t>
      </w:r>
      <w:r w:rsidR="005A501F" w:rsidRPr="00A26184">
        <w:rPr>
          <w:rFonts w:hint="eastAsia"/>
        </w:rPr>
        <w:t>自行車產業</w:t>
      </w:r>
    </w:p>
    <w:p w:rsidR="005A501F" w:rsidRPr="00A26184" w:rsidRDefault="00250148" w:rsidP="000C2088">
      <w:pPr>
        <w:pStyle w:val="af4"/>
        <w:ind w:left="1417" w:hanging="472"/>
        <w:rPr>
          <w:lang w:eastAsia="zh-TW"/>
        </w:rPr>
      </w:pPr>
      <w:r w:rsidRPr="00A26184">
        <w:rPr>
          <w:rFonts w:hint="eastAsia"/>
          <w:lang w:eastAsia="zh-TW"/>
        </w:rPr>
        <w:t>１</w:t>
      </w:r>
      <w:r w:rsidR="00857885" w:rsidRPr="00A26184">
        <w:rPr>
          <w:rFonts w:hint="eastAsia"/>
          <w:lang w:eastAsia="zh-TW"/>
        </w:rPr>
        <w:t>、</w:t>
      </w:r>
      <w:r w:rsidR="005A501F" w:rsidRPr="00A26184">
        <w:rPr>
          <w:rFonts w:hint="eastAsia"/>
          <w:lang w:eastAsia="zh-TW"/>
        </w:rPr>
        <w:t>印度自行車產業現況</w:t>
      </w:r>
    </w:p>
    <w:p w:rsidR="00DA6A09" w:rsidRPr="00A26184" w:rsidRDefault="005A501F" w:rsidP="000C2088">
      <w:pPr>
        <w:pStyle w:val="afb"/>
        <w:ind w:left="1417" w:firstLine="472"/>
        <w:rPr>
          <w:lang w:eastAsia="zh-TW"/>
        </w:rPr>
      </w:pPr>
      <w:r w:rsidRPr="00A26184">
        <w:rPr>
          <w:rFonts w:hint="eastAsia"/>
          <w:lang w:eastAsia="zh-TW"/>
        </w:rPr>
        <w:t>印度自行車產業以</w:t>
      </w:r>
      <w:r w:rsidRPr="00A26184">
        <w:rPr>
          <w:lang w:eastAsia="zh-TW"/>
        </w:rPr>
        <w:t>Punjab</w:t>
      </w:r>
      <w:r w:rsidRPr="00A26184">
        <w:rPr>
          <w:rFonts w:hint="eastAsia"/>
          <w:lang w:eastAsia="zh-TW"/>
        </w:rPr>
        <w:t>省的</w:t>
      </w:r>
      <w:r w:rsidRPr="00A26184">
        <w:rPr>
          <w:lang w:eastAsia="zh-TW"/>
        </w:rPr>
        <w:t>Ludhiana</w:t>
      </w:r>
      <w:r w:rsidRPr="00A26184">
        <w:rPr>
          <w:rFonts w:hint="eastAsia"/>
          <w:lang w:eastAsia="zh-TW"/>
        </w:rPr>
        <w:t>地區為中心，總共大約有</w:t>
      </w:r>
      <w:r w:rsidRPr="00A26184">
        <w:rPr>
          <w:lang w:eastAsia="zh-TW"/>
        </w:rPr>
        <w:t>1,500</w:t>
      </w:r>
      <w:r w:rsidRPr="00A26184">
        <w:rPr>
          <w:rFonts w:hint="eastAsia"/>
          <w:lang w:eastAsia="zh-TW"/>
        </w:rPr>
        <w:t>家自行車或零件工廠，總</w:t>
      </w:r>
      <w:r w:rsidR="00FB60DB" w:rsidRPr="00A26184">
        <w:rPr>
          <w:rFonts w:hint="eastAsia"/>
          <w:lang w:eastAsia="zh-TW"/>
        </w:rPr>
        <w:t>僱用</w:t>
      </w:r>
      <w:r w:rsidRPr="00A26184">
        <w:rPr>
          <w:rFonts w:hint="eastAsia"/>
          <w:lang w:eastAsia="zh-TW"/>
        </w:rPr>
        <w:t>人數達</w:t>
      </w:r>
      <w:r w:rsidRPr="00A26184">
        <w:rPr>
          <w:lang w:eastAsia="zh-TW"/>
        </w:rPr>
        <w:t>25</w:t>
      </w:r>
      <w:r w:rsidRPr="00A26184">
        <w:rPr>
          <w:rFonts w:hint="eastAsia"/>
          <w:lang w:eastAsia="zh-TW"/>
        </w:rPr>
        <w:t>萬人，每年自行車產量約</w:t>
      </w:r>
      <w:r w:rsidRPr="00A26184">
        <w:rPr>
          <w:lang w:eastAsia="zh-TW"/>
        </w:rPr>
        <w:t>1,600</w:t>
      </w:r>
      <w:r w:rsidRPr="00A26184">
        <w:rPr>
          <w:rFonts w:hint="eastAsia"/>
          <w:lang w:eastAsia="zh-TW"/>
        </w:rPr>
        <w:t>萬輛。該區除有</w:t>
      </w:r>
      <w:r w:rsidRPr="00A26184">
        <w:rPr>
          <w:lang w:eastAsia="zh-TW"/>
        </w:rPr>
        <w:t>Hero Cycles</w:t>
      </w:r>
      <w:r w:rsidRPr="00A26184">
        <w:rPr>
          <w:rFonts w:hint="eastAsia"/>
          <w:lang w:eastAsia="zh-TW"/>
        </w:rPr>
        <w:t>和</w:t>
      </w:r>
      <w:r w:rsidRPr="00A26184">
        <w:rPr>
          <w:lang w:eastAsia="zh-TW"/>
        </w:rPr>
        <w:t>Avon Cycles</w:t>
      </w:r>
      <w:r w:rsidRPr="00A26184">
        <w:rPr>
          <w:rFonts w:hint="eastAsia"/>
          <w:lang w:eastAsia="zh-TW"/>
        </w:rPr>
        <w:t>兩家大型自行車業者外，尚有</w:t>
      </w:r>
      <w:r w:rsidRPr="00A26184">
        <w:rPr>
          <w:lang w:eastAsia="zh-TW"/>
        </w:rPr>
        <w:t>SK Bikes</w:t>
      </w:r>
      <w:r w:rsidRPr="00A26184">
        <w:rPr>
          <w:rFonts w:hint="eastAsia"/>
          <w:lang w:eastAsia="zh-TW"/>
        </w:rPr>
        <w:t>、</w:t>
      </w:r>
      <w:r w:rsidRPr="00A26184">
        <w:rPr>
          <w:lang w:eastAsia="zh-TW"/>
        </w:rPr>
        <w:t>Nova Bicycle</w:t>
      </w:r>
      <w:r w:rsidRPr="00A26184">
        <w:rPr>
          <w:rFonts w:hint="eastAsia"/>
          <w:lang w:eastAsia="zh-TW"/>
        </w:rPr>
        <w:t>等較小型業者與眾多零件廠商。除自行車製造業外，</w:t>
      </w:r>
      <w:r w:rsidRPr="00A26184">
        <w:rPr>
          <w:lang w:eastAsia="zh-TW"/>
        </w:rPr>
        <w:t>Ludhiana</w:t>
      </w:r>
      <w:r w:rsidRPr="00A26184">
        <w:rPr>
          <w:rFonts w:hint="eastAsia"/>
          <w:lang w:eastAsia="zh-TW"/>
        </w:rPr>
        <w:t>今日也成印度其他如鋼鐵、手工具等產業的製造業重鎮。</w:t>
      </w:r>
    </w:p>
    <w:p w:rsidR="005A501F" w:rsidRPr="00A26184" w:rsidRDefault="00250148" w:rsidP="000C2088">
      <w:pPr>
        <w:pStyle w:val="af4"/>
        <w:ind w:left="1417" w:hanging="472"/>
        <w:rPr>
          <w:lang w:eastAsia="zh-TW"/>
        </w:rPr>
      </w:pPr>
      <w:r w:rsidRPr="00A26184">
        <w:rPr>
          <w:rFonts w:hint="eastAsia"/>
          <w:lang w:eastAsia="zh-TW"/>
        </w:rPr>
        <w:t>２</w:t>
      </w:r>
      <w:r w:rsidR="00857885" w:rsidRPr="00A26184">
        <w:rPr>
          <w:rFonts w:hint="eastAsia"/>
          <w:lang w:eastAsia="zh-TW"/>
        </w:rPr>
        <w:t>、</w:t>
      </w:r>
      <w:r w:rsidR="005A501F" w:rsidRPr="00A26184">
        <w:rPr>
          <w:rFonts w:hint="eastAsia"/>
          <w:lang w:eastAsia="zh-TW"/>
        </w:rPr>
        <w:t>印度主要自行車製造廠商</w:t>
      </w:r>
    </w:p>
    <w:p w:rsidR="005A501F" w:rsidRPr="00A26184" w:rsidRDefault="005A501F" w:rsidP="000C2088">
      <w:pPr>
        <w:pStyle w:val="afb"/>
        <w:ind w:left="1417" w:firstLine="472"/>
        <w:rPr>
          <w:lang w:eastAsia="zh-TW"/>
        </w:rPr>
      </w:pPr>
      <w:r w:rsidRPr="00A26184">
        <w:rPr>
          <w:rFonts w:hint="eastAsia"/>
          <w:lang w:eastAsia="zh-TW"/>
        </w:rPr>
        <w:t>印度自行車產業雖歷經</w:t>
      </w:r>
      <w:r w:rsidRPr="00A26184">
        <w:rPr>
          <w:lang w:eastAsia="zh-TW"/>
        </w:rPr>
        <w:t>60</w:t>
      </w:r>
      <w:r w:rsidRPr="00A26184">
        <w:rPr>
          <w:rFonts w:hint="eastAsia"/>
          <w:lang w:eastAsia="zh-TW"/>
        </w:rPr>
        <w:t>餘年發展，但過去印度政府制定了各項準則為業者行銷的依據。首先，未獲得政府許可，自行車生產廠商不能隨意提升價格；其次，不管是獨家代理或是經銷商的利潤，包括代理商的佣金不應超過售價的</w:t>
      </w:r>
      <w:r w:rsidRPr="00A26184">
        <w:rPr>
          <w:lang w:eastAsia="zh-TW"/>
        </w:rPr>
        <w:t>15</w:t>
      </w:r>
      <w:r w:rsidR="00542170" w:rsidRPr="00A26184">
        <w:rPr>
          <w:rFonts w:hint="eastAsia"/>
          <w:lang w:eastAsia="zh-TW"/>
        </w:rPr>
        <w:t>%</w:t>
      </w:r>
      <w:r w:rsidRPr="00A26184">
        <w:rPr>
          <w:rFonts w:hint="eastAsia"/>
          <w:lang w:eastAsia="zh-TW"/>
        </w:rPr>
        <w:t>，致造成印度自行車製造公司平均僅有約</w:t>
      </w:r>
      <w:r w:rsidRPr="00A26184">
        <w:rPr>
          <w:lang w:eastAsia="zh-TW"/>
        </w:rPr>
        <w:t>3</w:t>
      </w:r>
      <w:r w:rsidRPr="00A26184">
        <w:rPr>
          <w:rFonts w:hint="eastAsia"/>
          <w:lang w:eastAsia="zh-TW"/>
        </w:rPr>
        <w:t>至</w:t>
      </w:r>
      <w:r w:rsidRPr="00A26184">
        <w:rPr>
          <w:lang w:eastAsia="zh-TW"/>
        </w:rPr>
        <w:t>4%</w:t>
      </w:r>
      <w:r w:rsidRPr="00A26184">
        <w:rPr>
          <w:rFonts w:hint="eastAsia"/>
          <w:lang w:eastAsia="zh-TW"/>
        </w:rPr>
        <w:t>的利潤率。</w:t>
      </w:r>
    </w:p>
    <w:p w:rsidR="00DA6A09" w:rsidRPr="00A26184" w:rsidRDefault="005A501F" w:rsidP="000C2088">
      <w:pPr>
        <w:pStyle w:val="afb"/>
        <w:ind w:left="1417" w:firstLine="472"/>
        <w:rPr>
          <w:lang w:eastAsia="zh-TW"/>
        </w:rPr>
      </w:pPr>
      <w:r w:rsidRPr="00A26184">
        <w:rPr>
          <w:rFonts w:hint="eastAsia"/>
          <w:lang w:eastAsia="zh-TW"/>
        </w:rPr>
        <w:t>由於過低的利潤無法吸引新業者投入自行車產業，造成長期以來僅有</w:t>
      </w:r>
      <w:r w:rsidRPr="00A26184">
        <w:rPr>
          <w:rFonts w:hint="eastAsia"/>
          <w:lang w:eastAsia="zh-TW"/>
        </w:rPr>
        <w:t>Hero Cycles</w:t>
      </w:r>
      <w:r w:rsidRPr="00A26184">
        <w:rPr>
          <w:rFonts w:hint="eastAsia"/>
          <w:lang w:eastAsia="zh-TW"/>
        </w:rPr>
        <w:t>、</w:t>
      </w:r>
      <w:r w:rsidRPr="00A26184">
        <w:rPr>
          <w:rFonts w:hint="eastAsia"/>
          <w:lang w:eastAsia="zh-TW"/>
        </w:rPr>
        <w:t>TI Cycles</w:t>
      </w:r>
      <w:r w:rsidRPr="00A26184">
        <w:rPr>
          <w:rFonts w:hint="eastAsia"/>
          <w:lang w:eastAsia="zh-TW"/>
        </w:rPr>
        <w:t>、</w:t>
      </w:r>
      <w:r w:rsidRPr="00A26184">
        <w:rPr>
          <w:lang w:eastAsia="zh-TW"/>
        </w:rPr>
        <w:t>Avon Cycles</w:t>
      </w:r>
      <w:r w:rsidRPr="00A26184">
        <w:rPr>
          <w:rFonts w:hint="eastAsia"/>
          <w:lang w:eastAsia="zh-TW"/>
        </w:rPr>
        <w:t>和</w:t>
      </w:r>
      <w:r w:rsidRPr="00A26184">
        <w:rPr>
          <w:rFonts w:hint="eastAsia"/>
          <w:lang w:eastAsia="zh-TW"/>
        </w:rPr>
        <w:t>Atlas Cycles</w:t>
      </w:r>
      <w:r w:rsidRPr="00A26184">
        <w:rPr>
          <w:rFonts w:hint="eastAsia"/>
          <w:lang w:eastAsia="zh-TW"/>
        </w:rPr>
        <w:t>等</w:t>
      </w:r>
      <w:r w:rsidRPr="00A26184">
        <w:rPr>
          <w:lang w:eastAsia="zh-TW"/>
        </w:rPr>
        <w:t>4</w:t>
      </w:r>
      <w:r w:rsidRPr="00A26184">
        <w:rPr>
          <w:rFonts w:hint="eastAsia"/>
          <w:lang w:eastAsia="zh-TW"/>
        </w:rPr>
        <w:t>家主要廠商，沒有其他新的廠商加入。這些因素除了其他公司不願意投入自行車產業外，也使得各公司無</w:t>
      </w:r>
      <w:r w:rsidR="00DA6A09" w:rsidRPr="00A26184">
        <w:rPr>
          <w:rFonts w:hint="eastAsia"/>
          <w:lang w:eastAsia="zh-TW"/>
        </w:rPr>
        <w:t>意投資於研究發展，所以印度自行車產業</w:t>
      </w:r>
      <w:r w:rsidR="00DA6A09" w:rsidRPr="00A26184">
        <w:rPr>
          <w:rFonts w:hint="eastAsia"/>
          <w:lang w:eastAsia="zh-TW"/>
        </w:rPr>
        <w:lastRenderedPageBreak/>
        <w:t>長時間以來並未有突破性發展。</w:t>
      </w:r>
    </w:p>
    <w:p w:rsidR="005A501F" w:rsidRPr="00A26184" w:rsidRDefault="005A501F" w:rsidP="000C2088">
      <w:pPr>
        <w:pStyle w:val="afb"/>
        <w:ind w:left="1417" w:firstLine="472"/>
        <w:rPr>
          <w:lang w:eastAsia="zh-TW"/>
        </w:rPr>
      </w:pPr>
      <w:r w:rsidRPr="00A26184">
        <w:rPr>
          <w:rFonts w:hint="eastAsia"/>
          <w:lang w:eastAsia="zh-TW"/>
        </w:rPr>
        <w:t>印度</w:t>
      </w:r>
      <w:r w:rsidRPr="00A26184">
        <w:rPr>
          <w:lang w:eastAsia="zh-TW"/>
        </w:rPr>
        <w:t>4</w:t>
      </w:r>
      <w:r w:rsidRPr="00A26184">
        <w:rPr>
          <w:rFonts w:hint="eastAsia"/>
          <w:lang w:eastAsia="zh-TW"/>
        </w:rPr>
        <w:t>家主要自行車製造廠資料如下：</w:t>
      </w:r>
    </w:p>
    <w:p w:rsidR="00857885" w:rsidRPr="00A26184" w:rsidRDefault="00857885" w:rsidP="006B6839">
      <w:pPr>
        <w:pStyle w:val="12"/>
        <w:ind w:left="1772" w:hanging="591"/>
      </w:pPr>
      <w:r w:rsidRPr="00A26184">
        <w:rPr>
          <w:rFonts w:hint="eastAsia"/>
        </w:rPr>
        <w:t>（</w:t>
      </w:r>
      <w:r w:rsidRPr="00A26184">
        <w:rPr>
          <w:rFonts w:hint="eastAsia"/>
        </w:rPr>
        <w:t>1</w:t>
      </w:r>
      <w:r w:rsidRPr="00A26184">
        <w:rPr>
          <w:rFonts w:hint="eastAsia"/>
        </w:rPr>
        <w:t>）</w:t>
      </w:r>
      <w:r w:rsidRPr="00A26184">
        <w:rPr>
          <w:rFonts w:hint="eastAsia"/>
        </w:rPr>
        <w:tab/>
        <w:t>Hero Cycles</w:t>
      </w:r>
    </w:p>
    <w:p w:rsidR="00857885" w:rsidRPr="00A26184" w:rsidRDefault="006B6839" w:rsidP="006B6839">
      <w:pPr>
        <w:pStyle w:val="12"/>
        <w:ind w:left="1772" w:hanging="591"/>
      </w:pPr>
      <w:r w:rsidRPr="00A26184">
        <w:tab/>
      </w:r>
      <w:r w:rsidRPr="00A26184">
        <w:rPr>
          <w:rFonts w:hint="eastAsia"/>
        </w:rPr>
        <w:t xml:space="preserve">　　</w:t>
      </w:r>
      <w:r w:rsidR="00857885" w:rsidRPr="00A26184">
        <w:rPr>
          <w:rFonts w:hint="eastAsia"/>
        </w:rPr>
        <w:t>Hero Cycles</w:t>
      </w:r>
      <w:r w:rsidR="00857885" w:rsidRPr="00A26184">
        <w:rPr>
          <w:rFonts w:hint="eastAsia"/>
        </w:rPr>
        <w:t>成立於</w:t>
      </w:r>
      <w:r w:rsidR="00857885" w:rsidRPr="00A26184">
        <w:rPr>
          <w:rFonts w:hint="eastAsia"/>
        </w:rPr>
        <w:t>1956</w:t>
      </w:r>
      <w:r w:rsidR="00857885" w:rsidRPr="00A26184">
        <w:rPr>
          <w:rFonts w:hint="eastAsia"/>
        </w:rPr>
        <w:t>年，為目前印度領導廠商，具有</w:t>
      </w:r>
      <w:r w:rsidR="00857885" w:rsidRPr="00A26184">
        <w:rPr>
          <w:rFonts w:hint="eastAsia"/>
        </w:rPr>
        <w:t>IS0-9001, IS0-9002, BVQ 1</w:t>
      </w:r>
      <w:r w:rsidR="00857885" w:rsidRPr="00A26184">
        <w:rPr>
          <w:rFonts w:hint="eastAsia"/>
        </w:rPr>
        <w:t>和</w:t>
      </w:r>
      <w:r w:rsidR="00857885" w:rsidRPr="00A26184">
        <w:rPr>
          <w:rFonts w:hint="eastAsia"/>
        </w:rPr>
        <w:t>IS0-4001</w:t>
      </w:r>
      <w:r w:rsidR="00857885" w:rsidRPr="00A26184">
        <w:rPr>
          <w:rFonts w:hint="eastAsia"/>
        </w:rPr>
        <w:t>等認證。具有非常大的產能，每</w:t>
      </w:r>
      <w:r w:rsidR="00857885" w:rsidRPr="00A26184">
        <w:rPr>
          <w:rFonts w:hint="eastAsia"/>
        </w:rPr>
        <w:t>9</w:t>
      </w:r>
      <w:r w:rsidR="00857885" w:rsidRPr="00A26184">
        <w:rPr>
          <w:rFonts w:hint="eastAsia"/>
        </w:rPr>
        <w:t>秒鐘可生產一部自行車，該公司除在印度有最高的市場占有率外，並外銷至包括美國及德國等</w:t>
      </w:r>
      <w:r w:rsidR="00857885" w:rsidRPr="00A26184">
        <w:rPr>
          <w:rFonts w:hint="eastAsia"/>
        </w:rPr>
        <w:t>89</w:t>
      </w:r>
      <w:r w:rsidR="00857885" w:rsidRPr="00A26184">
        <w:rPr>
          <w:rFonts w:hint="eastAsia"/>
        </w:rPr>
        <w:t>個國家。</w:t>
      </w:r>
    </w:p>
    <w:p w:rsidR="00857885" w:rsidRPr="00A26184" w:rsidRDefault="006B6839" w:rsidP="006B6839">
      <w:pPr>
        <w:pStyle w:val="12"/>
        <w:ind w:left="1772" w:hanging="591"/>
      </w:pPr>
      <w:r w:rsidRPr="00A26184">
        <w:tab/>
      </w:r>
      <w:r w:rsidRPr="00A26184">
        <w:rPr>
          <w:rFonts w:hint="eastAsia"/>
        </w:rPr>
        <w:t xml:space="preserve">　　</w:t>
      </w:r>
      <w:r w:rsidR="00857885" w:rsidRPr="00A26184">
        <w:rPr>
          <w:rFonts w:hint="eastAsia"/>
        </w:rPr>
        <w:t>Hero Cycles</w:t>
      </w:r>
      <w:r w:rsidR="00857885" w:rsidRPr="00A26184">
        <w:rPr>
          <w:rFonts w:hint="eastAsia"/>
        </w:rPr>
        <w:t>為印度最大自行車廠，年產量約為</w:t>
      </w:r>
      <w:r w:rsidR="00857885" w:rsidRPr="00A26184">
        <w:rPr>
          <w:rFonts w:hint="eastAsia"/>
        </w:rPr>
        <w:t>510</w:t>
      </w:r>
      <w:r w:rsidR="00857885" w:rsidRPr="00A26184">
        <w:rPr>
          <w:rFonts w:hint="eastAsia"/>
        </w:rPr>
        <w:t>萬輛，市占率約</w:t>
      </w:r>
      <w:r w:rsidR="00857885" w:rsidRPr="00A26184">
        <w:rPr>
          <w:rFonts w:hint="eastAsia"/>
        </w:rPr>
        <w:t>31%</w:t>
      </w:r>
      <w:r w:rsidR="00857885" w:rsidRPr="00A26184">
        <w:rPr>
          <w:rFonts w:hint="eastAsia"/>
        </w:rPr>
        <w:t>，雖然產量最大，不過以標準型的低價自行車為主。</w:t>
      </w:r>
    </w:p>
    <w:p w:rsidR="00857885" w:rsidRPr="00A26184" w:rsidRDefault="00857885" w:rsidP="006B6839">
      <w:pPr>
        <w:pStyle w:val="12"/>
        <w:ind w:left="1772" w:hanging="591"/>
      </w:pPr>
      <w:r w:rsidRPr="00A26184">
        <w:rPr>
          <w:rFonts w:hint="eastAsia"/>
        </w:rPr>
        <w:t>（</w:t>
      </w:r>
      <w:r w:rsidRPr="00A26184">
        <w:rPr>
          <w:rFonts w:hint="eastAsia"/>
        </w:rPr>
        <w:t>2</w:t>
      </w:r>
      <w:r w:rsidRPr="00A26184">
        <w:rPr>
          <w:rFonts w:hint="eastAsia"/>
        </w:rPr>
        <w:t>）</w:t>
      </w:r>
      <w:r w:rsidRPr="00A26184">
        <w:rPr>
          <w:rFonts w:hint="eastAsia"/>
        </w:rPr>
        <w:tab/>
        <w:t>TI Cycles of India</w:t>
      </w:r>
    </w:p>
    <w:p w:rsidR="00857885" w:rsidRPr="00A26184" w:rsidRDefault="006B6839" w:rsidP="006B6839">
      <w:pPr>
        <w:pStyle w:val="12"/>
        <w:ind w:left="1772" w:hanging="591"/>
      </w:pPr>
      <w:r w:rsidRPr="00A26184">
        <w:tab/>
      </w:r>
      <w:r w:rsidRPr="00A26184">
        <w:rPr>
          <w:rFonts w:hint="eastAsia"/>
        </w:rPr>
        <w:t xml:space="preserve">　　</w:t>
      </w:r>
      <w:r w:rsidR="00857885" w:rsidRPr="00A26184">
        <w:rPr>
          <w:rFonts w:hint="eastAsia"/>
        </w:rPr>
        <w:t>TI Cycles of India</w:t>
      </w:r>
      <w:r w:rsidR="00857885" w:rsidRPr="00A26184">
        <w:rPr>
          <w:rFonts w:hint="eastAsia"/>
        </w:rPr>
        <w:t>成立於</w:t>
      </w:r>
      <w:r w:rsidR="00857885" w:rsidRPr="00A26184">
        <w:rPr>
          <w:rFonts w:hint="eastAsia"/>
        </w:rPr>
        <w:t>1949</w:t>
      </w:r>
      <w:r w:rsidR="00857885" w:rsidRPr="00A26184">
        <w:rPr>
          <w:rFonts w:hint="eastAsia"/>
        </w:rPr>
        <w:t>年，為具有</w:t>
      </w:r>
      <w:r w:rsidR="00857885" w:rsidRPr="00A26184">
        <w:rPr>
          <w:rFonts w:hint="eastAsia"/>
        </w:rPr>
        <w:t>ISO 9001-2004</w:t>
      </w:r>
      <w:r w:rsidR="00857885" w:rsidRPr="00A26184">
        <w:rPr>
          <w:rFonts w:hint="eastAsia"/>
        </w:rPr>
        <w:t>認證的公司。為清奈地區汽車零件、自行車、糖業、肥料等大集團</w:t>
      </w:r>
      <w:r w:rsidR="00857885" w:rsidRPr="00A26184">
        <w:rPr>
          <w:rFonts w:hint="eastAsia"/>
        </w:rPr>
        <w:t>Murugappa</w:t>
      </w:r>
      <w:r w:rsidR="00857885" w:rsidRPr="00A26184">
        <w:rPr>
          <w:rFonts w:hint="eastAsia"/>
        </w:rPr>
        <w:t>的旗下公司。該公司最大的競爭能力在於具有優良的研發設施和利用</w:t>
      </w:r>
      <w:r w:rsidR="00857885" w:rsidRPr="00A26184">
        <w:rPr>
          <w:rFonts w:hint="eastAsia"/>
        </w:rPr>
        <w:t>TQM</w:t>
      </w:r>
      <w:r w:rsidR="00857885" w:rsidRPr="00A26184">
        <w:rPr>
          <w:rFonts w:hint="eastAsia"/>
        </w:rPr>
        <w:t>控制品質，該公司自</w:t>
      </w:r>
      <w:r w:rsidR="00857885" w:rsidRPr="00A26184">
        <w:rPr>
          <w:rFonts w:hint="eastAsia"/>
        </w:rPr>
        <w:t>1954</w:t>
      </w:r>
      <w:r w:rsidR="00857885" w:rsidRPr="00A26184">
        <w:rPr>
          <w:rFonts w:hint="eastAsia"/>
        </w:rPr>
        <w:t>年後即持續派發股利未曾中斷。</w:t>
      </w:r>
      <w:r w:rsidR="00857885" w:rsidRPr="00A26184">
        <w:rPr>
          <w:rFonts w:hint="eastAsia"/>
        </w:rPr>
        <w:t>TI Cycles</w:t>
      </w:r>
      <w:r w:rsidR="00857885" w:rsidRPr="00A26184">
        <w:rPr>
          <w:rFonts w:hint="eastAsia"/>
        </w:rPr>
        <w:t>以中高價位車型為主，年產量約</w:t>
      </w:r>
      <w:r w:rsidR="00857885" w:rsidRPr="00A26184">
        <w:rPr>
          <w:rFonts w:hint="eastAsia"/>
        </w:rPr>
        <w:t>430</w:t>
      </w:r>
      <w:r w:rsidR="00857885" w:rsidRPr="00A26184">
        <w:rPr>
          <w:rFonts w:hint="eastAsia"/>
        </w:rPr>
        <w:t>萬輛，市占率約</w:t>
      </w:r>
      <w:r w:rsidR="00857885" w:rsidRPr="00A26184">
        <w:rPr>
          <w:rFonts w:hint="eastAsia"/>
        </w:rPr>
        <w:t>26%</w:t>
      </w:r>
      <w:r w:rsidR="00857885" w:rsidRPr="00A26184">
        <w:rPr>
          <w:rFonts w:hint="eastAsia"/>
        </w:rPr>
        <w:t>，其產量雖不如</w:t>
      </w:r>
      <w:r w:rsidR="00857885" w:rsidRPr="00A26184">
        <w:rPr>
          <w:rFonts w:hint="eastAsia"/>
        </w:rPr>
        <w:t>Hero Cycles</w:t>
      </w:r>
      <w:r w:rsidR="00857885" w:rsidRPr="00A26184">
        <w:rPr>
          <w:rFonts w:hint="eastAsia"/>
        </w:rPr>
        <w:t>，但因平均價位較高，以營業額而言則相差不多。</w:t>
      </w:r>
      <w:r w:rsidR="00857885" w:rsidRPr="00A26184">
        <w:rPr>
          <w:rFonts w:hint="eastAsia"/>
        </w:rPr>
        <w:t>TI Cycles</w:t>
      </w:r>
      <w:r w:rsidR="00857885" w:rsidRPr="00A26184">
        <w:rPr>
          <w:rFonts w:hint="eastAsia"/>
        </w:rPr>
        <w:t>過去以印度本土市場為主，近年才開始積極拓展外銷。</w:t>
      </w:r>
    </w:p>
    <w:p w:rsidR="00857885" w:rsidRPr="00A26184" w:rsidRDefault="00857885" w:rsidP="006B6839">
      <w:pPr>
        <w:pStyle w:val="12"/>
        <w:ind w:left="1772" w:hanging="591"/>
      </w:pPr>
      <w:r w:rsidRPr="00A26184">
        <w:rPr>
          <w:rFonts w:hint="eastAsia"/>
        </w:rPr>
        <w:t>（</w:t>
      </w:r>
      <w:r w:rsidRPr="00A26184">
        <w:rPr>
          <w:rFonts w:hint="eastAsia"/>
        </w:rPr>
        <w:t>3</w:t>
      </w:r>
      <w:r w:rsidRPr="00A26184">
        <w:rPr>
          <w:rFonts w:hint="eastAsia"/>
        </w:rPr>
        <w:t>）</w:t>
      </w:r>
      <w:r w:rsidRPr="00A26184">
        <w:rPr>
          <w:rFonts w:hint="eastAsia"/>
        </w:rPr>
        <w:tab/>
        <w:t>Avon Cycles</w:t>
      </w:r>
    </w:p>
    <w:p w:rsidR="00857885" w:rsidRPr="00A26184" w:rsidRDefault="006B6839" w:rsidP="006B6839">
      <w:pPr>
        <w:pStyle w:val="12"/>
        <w:ind w:left="1772" w:hanging="591"/>
      </w:pPr>
      <w:r w:rsidRPr="00A26184">
        <w:tab/>
      </w:r>
      <w:r w:rsidRPr="00A26184">
        <w:rPr>
          <w:rFonts w:hint="eastAsia"/>
        </w:rPr>
        <w:t xml:space="preserve">　　</w:t>
      </w:r>
      <w:r w:rsidR="00857885" w:rsidRPr="00A26184">
        <w:rPr>
          <w:rFonts w:hint="eastAsia"/>
        </w:rPr>
        <w:t>Avon Cycles</w:t>
      </w:r>
      <w:r w:rsidR="00857885" w:rsidRPr="00A26184">
        <w:rPr>
          <w:rFonts w:hint="eastAsia"/>
        </w:rPr>
        <w:t>成立於</w:t>
      </w:r>
      <w:r w:rsidR="00857885" w:rsidRPr="00A26184">
        <w:rPr>
          <w:rFonts w:hint="eastAsia"/>
        </w:rPr>
        <w:t>1951</w:t>
      </w:r>
      <w:r w:rsidR="00857885" w:rsidRPr="00A26184">
        <w:rPr>
          <w:rFonts w:hint="eastAsia"/>
        </w:rPr>
        <w:t>年，隸屬於</w:t>
      </w:r>
      <w:r w:rsidR="00857885" w:rsidRPr="00A26184">
        <w:rPr>
          <w:rFonts w:hint="eastAsia"/>
        </w:rPr>
        <w:t>AVON</w:t>
      </w:r>
      <w:r w:rsidR="00857885" w:rsidRPr="00A26184">
        <w:rPr>
          <w:rFonts w:hint="eastAsia"/>
        </w:rPr>
        <w:t>集團，是一個家族企業。該公司生產大部分的自行車零件，為獲得</w:t>
      </w:r>
      <w:r w:rsidR="00857885" w:rsidRPr="00A26184">
        <w:rPr>
          <w:rFonts w:hint="eastAsia"/>
        </w:rPr>
        <w:t>ISO 9001-2000</w:t>
      </w:r>
      <w:r w:rsidR="00857885" w:rsidRPr="00A26184">
        <w:rPr>
          <w:rFonts w:hint="eastAsia"/>
        </w:rPr>
        <w:t>認證的公司。該公司保持良好的顧客關係，並注重企業社會責任。該公司年產量約</w:t>
      </w:r>
      <w:r w:rsidR="00857885" w:rsidRPr="00A26184">
        <w:rPr>
          <w:rFonts w:hint="eastAsia"/>
        </w:rPr>
        <w:t>300</w:t>
      </w:r>
      <w:r w:rsidR="00857885" w:rsidRPr="00A26184">
        <w:rPr>
          <w:rFonts w:hint="eastAsia"/>
        </w:rPr>
        <w:t>萬輛，市占率約</w:t>
      </w:r>
      <w:r w:rsidR="00857885" w:rsidRPr="00A26184">
        <w:rPr>
          <w:rFonts w:hint="eastAsia"/>
        </w:rPr>
        <w:t>18%</w:t>
      </w:r>
      <w:r w:rsidR="00857885" w:rsidRPr="00A26184">
        <w:rPr>
          <w:rFonts w:hint="eastAsia"/>
        </w:rPr>
        <w:t>。</w:t>
      </w:r>
    </w:p>
    <w:p w:rsidR="00857885" w:rsidRPr="00A26184" w:rsidRDefault="00857885" w:rsidP="006B6839">
      <w:pPr>
        <w:pStyle w:val="12"/>
        <w:ind w:left="1772" w:hanging="591"/>
      </w:pPr>
      <w:r w:rsidRPr="00A26184">
        <w:rPr>
          <w:rFonts w:hint="eastAsia"/>
        </w:rPr>
        <w:t>（</w:t>
      </w:r>
      <w:r w:rsidRPr="00A26184">
        <w:rPr>
          <w:rFonts w:hint="eastAsia"/>
        </w:rPr>
        <w:t>4</w:t>
      </w:r>
      <w:r w:rsidRPr="00A26184">
        <w:rPr>
          <w:rFonts w:hint="eastAsia"/>
        </w:rPr>
        <w:t>）</w:t>
      </w:r>
      <w:r w:rsidRPr="00A26184">
        <w:rPr>
          <w:rFonts w:hint="eastAsia"/>
        </w:rPr>
        <w:tab/>
        <w:t>Atlas Cycles</w:t>
      </w:r>
    </w:p>
    <w:p w:rsidR="00857885" w:rsidRPr="00A26184" w:rsidRDefault="006B6839" w:rsidP="006B6839">
      <w:pPr>
        <w:pStyle w:val="12"/>
        <w:ind w:left="1772" w:hanging="591"/>
      </w:pPr>
      <w:r w:rsidRPr="00A26184">
        <w:tab/>
      </w:r>
      <w:r w:rsidRPr="00A26184">
        <w:rPr>
          <w:rFonts w:hint="eastAsia"/>
        </w:rPr>
        <w:t xml:space="preserve">　　</w:t>
      </w:r>
      <w:r w:rsidR="00857885" w:rsidRPr="00A26184">
        <w:rPr>
          <w:rFonts w:hint="eastAsia"/>
        </w:rPr>
        <w:t>Atlas Cycles</w:t>
      </w:r>
      <w:r w:rsidR="00857885" w:rsidRPr="00A26184">
        <w:rPr>
          <w:rFonts w:hint="eastAsia"/>
        </w:rPr>
        <w:t>成立於</w:t>
      </w:r>
      <w:r w:rsidR="00857885" w:rsidRPr="00A26184">
        <w:rPr>
          <w:rFonts w:hint="eastAsia"/>
        </w:rPr>
        <w:t>1951</w:t>
      </w:r>
      <w:r w:rsidR="00857885" w:rsidRPr="00A26184">
        <w:rPr>
          <w:rFonts w:hint="eastAsia"/>
        </w:rPr>
        <w:t>年，自</w:t>
      </w:r>
      <w:r w:rsidR="00857885" w:rsidRPr="00A26184">
        <w:rPr>
          <w:rFonts w:hint="eastAsia"/>
        </w:rPr>
        <w:t>Sonepat</w:t>
      </w:r>
      <w:r w:rsidR="00857885" w:rsidRPr="00A26184">
        <w:rPr>
          <w:rFonts w:hint="eastAsia"/>
        </w:rPr>
        <w:t>的小工廠發展成為一個</w:t>
      </w:r>
      <w:r w:rsidR="00857885" w:rsidRPr="00A26184">
        <w:rPr>
          <w:rFonts w:hint="eastAsia"/>
        </w:rPr>
        <w:lastRenderedPageBreak/>
        <w:t>具有</w:t>
      </w:r>
      <w:r w:rsidR="00857885" w:rsidRPr="00A26184">
        <w:rPr>
          <w:rFonts w:hint="eastAsia"/>
        </w:rPr>
        <w:t>25</w:t>
      </w:r>
      <w:r w:rsidR="00857885" w:rsidRPr="00A26184">
        <w:rPr>
          <w:rFonts w:hint="eastAsia"/>
        </w:rPr>
        <w:t>英畝的大型工廠，見證了印度自行車產業快速發展的歷史。該公司年產量約</w:t>
      </w:r>
      <w:r w:rsidR="00857885" w:rsidRPr="00A26184">
        <w:rPr>
          <w:rFonts w:hint="eastAsia"/>
        </w:rPr>
        <w:t>220</w:t>
      </w:r>
      <w:r w:rsidR="00857885" w:rsidRPr="00A26184">
        <w:rPr>
          <w:rFonts w:hint="eastAsia"/>
        </w:rPr>
        <w:t>萬輛，市占率約</w:t>
      </w:r>
      <w:r w:rsidR="00857885" w:rsidRPr="00A26184">
        <w:rPr>
          <w:rFonts w:hint="eastAsia"/>
        </w:rPr>
        <w:t>13%</w:t>
      </w:r>
      <w:r w:rsidR="00857885" w:rsidRPr="00A26184">
        <w:rPr>
          <w:rFonts w:hint="eastAsia"/>
        </w:rPr>
        <w:t>。</w:t>
      </w:r>
      <w:r w:rsidR="00857885" w:rsidRPr="00A26184">
        <w:rPr>
          <w:rFonts w:hint="eastAsia"/>
        </w:rPr>
        <w:t>Atlas Cycles</w:t>
      </w:r>
      <w:r w:rsidR="00857885" w:rsidRPr="00A26184">
        <w:rPr>
          <w:rFonts w:hint="eastAsia"/>
        </w:rPr>
        <w:t>公司自</w:t>
      </w:r>
      <w:r w:rsidR="00857885" w:rsidRPr="00A26184">
        <w:rPr>
          <w:rFonts w:hint="eastAsia"/>
        </w:rPr>
        <w:t>1958</w:t>
      </w:r>
      <w:r w:rsidR="00857885" w:rsidRPr="00A26184">
        <w:rPr>
          <w:rFonts w:hint="eastAsia"/>
        </w:rPr>
        <w:t>年即開始外銷，至今成為印度自行車主要的外銷廠商之一，產品外銷至超過</w:t>
      </w:r>
      <w:r w:rsidR="00857885" w:rsidRPr="00A26184">
        <w:rPr>
          <w:rFonts w:hint="eastAsia"/>
        </w:rPr>
        <w:t>50</w:t>
      </w:r>
      <w:r w:rsidR="00857885" w:rsidRPr="00A26184">
        <w:rPr>
          <w:rFonts w:hint="eastAsia"/>
        </w:rPr>
        <w:t>個國家。</w:t>
      </w:r>
    </w:p>
    <w:p w:rsidR="005A501F" w:rsidRPr="00A26184" w:rsidRDefault="005A501F" w:rsidP="00857885">
      <w:pPr>
        <w:pStyle w:val="aff"/>
        <w:spacing w:before="514"/>
        <w:rPr>
          <w:lang w:eastAsia="zh-TW"/>
        </w:rPr>
      </w:pPr>
      <w:r w:rsidRPr="00A26184">
        <w:rPr>
          <w:rFonts w:hint="eastAsia"/>
          <w:lang w:eastAsia="zh-TW"/>
        </w:rPr>
        <w:t>表</w:t>
      </w:r>
      <w:r w:rsidRPr="00A26184">
        <w:rPr>
          <w:lang w:eastAsia="zh-TW"/>
        </w:rPr>
        <w:t>1</w:t>
      </w:r>
      <w:r w:rsidRPr="00A26184">
        <w:rPr>
          <w:rFonts w:hint="eastAsia"/>
          <w:lang w:eastAsia="zh-TW"/>
        </w:rPr>
        <w:t>、印度主要自行車生產廠商</w:t>
      </w:r>
    </w:p>
    <w:tbl>
      <w:tblPr>
        <w:tblW w:w="4979" w:type="pct"/>
        <w:tblCellMar>
          <w:left w:w="28" w:type="dxa"/>
          <w:right w:w="28" w:type="dxa"/>
        </w:tblCellMar>
        <w:tblLook w:val="04A0" w:firstRow="1" w:lastRow="0" w:firstColumn="1" w:lastColumn="0" w:noHBand="0" w:noVBand="1"/>
      </w:tblPr>
      <w:tblGrid>
        <w:gridCol w:w="840"/>
        <w:gridCol w:w="1018"/>
        <w:gridCol w:w="2126"/>
        <w:gridCol w:w="1276"/>
        <w:gridCol w:w="2556"/>
        <w:gridCol w:w="708"/>
      </w:tblGrid>
      <w:tr w:rsidR="00886E75" w:rsidRPr="00A26184">
        <w:trPr>
          <w:trHeight w:val="324"/>
        </w:trPr>
        <w:tc>
          <w:tcPr>
            <w:tcW w:w="84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5A501F" w:rsidRPr="00A26184" w:rsidRDefault="005A501F" w:rsidP="005A501F">
            <w:pPr>
              <w:widowControl/>
              <w:ind w:firstLineChars="0" w:firstLine="0"/>
              <w:jc w:val="center"/>
              <w:rPr>
                <w:kern w:val="0"/>
                <w:sz w:val="20"/>
                <w:szCs w:val="20"/>
              </w:rPr>
            </w:pPr>
            <w:r w:rsidRPr="00A26184">
              <w:rPr>
                <w:kern w:val="0"/>
                <w:sz w:val="20"/>
                <w:szCs w:val="20"/>
              </w:rPr>
              <w:t>公司</w:t>
            </w:r>
          </w:p>
        </w:tc>
        <w:tc>
          <w:tcPr>
            <w:tcW w:w="1018" w:type="dxa"/>
            <w:tcBorders>
              <w:top w:val="single" w:sz="4" w:space="0" w:color="auto"/>
              <w:left w:val="nil"/>
              <w:bottom w:val="single" w:sz="4" w:space="0" w:color="auto"/>
              <w:right w:val="single" w:sz="4" w:space="0" w:color="auto"/>
            </w:tcBorders>
            <w:shd w:val="clear" w:color="auto" w:fill="FFFF00"/>
            <w:noWrap/>
            <w:vAlign w:val="center"/>
          </w:tcPr>
          <w:p w:rsidR="00A76117" w:rsidRPr="00A26184" w:rsidRDefault="005A501F" w:rsidP="00A76117">
            <w:pPr>
              <w:widowControl/>
              <w:snapToGrid w:val="0"/>
              <w:ind w:leftChars="-11" w:hangingChars="13" w:hanging="26"/>
              <w:jc w:val="center"/>
              <w:rPr>
                <w:kern w:val="0"/>
                <w:sz w:val="20"/>
                <w:szCs w:val="20"/>
                <w:lang w:eastAsia="zh-TW"/>
              </w:rPr>
            </w:pPr>
            <w:r w:rsidRPr="00A26184">
              <w:rPr>
                <w:kern w:val="0"/>
                <w:sz w:val="20"/>
                <w:szCs w:val="20"/>
              </w:rPr>
              <w:t>數量</w:t>
            </w:r>
          </w:p>
          <w:p w:rsidR="005A501F" w:rsidRPr="00A26184" w:rsidRDefault="000C2088" w:rsidP="00A76117">
            <w:pPr>
              <w:widowControl/>
              <w:snapToGrid w:val="0"/>
              <w:ind w:leftChars="-11" w:hangingChars="13" w:hanging="26"/>
              <w:jc w:val="center"/>
              <w:rPr>
                <w:kern w:val="0"/>
                <w:sz w:val="20"/>
                <w:szCs w:val="20"/>
              </w:rPr>
            </w:pPr>
            <w:r w:rsidRPr="00A26184">
              <w:rPr>
                <w:kern w:val="0"/>
                <w:sz w:val="20"/>
                <w:szCs w:val="20"/>
              </w:rPr>
              <w:t>（</w:t>
            </w:r>
            <w:r w:rsidR="005A501F" w:rsidRPr="00A26184">
              <w:rPr>
                <w:kern w:val="0"/>
                <w:sz w:val="20"/>
                <w:szCs w:val="20"/>
              </w:rPr>
              <w:t>萬台</w:t>
            </w:r>
            <w:r w:rsidRPr="00A26184">
              <w:rPr>
                <w:kern w:val="0"/>
                <w:sz w:val="20"/>
                <w:szCs w:val="20"/>
              </w:rPr>
              <w:t>）</w:t>
            </w:r>
          </w:p>
        </w:tc>
        <w:tc>
          <w:tcPr>
            <w:tcW w:w="2126" w:type="dxa"/>
            <w:tcBorders>
              <w:top w:val="single" w:sz="4" w:space="0" w:color="auto"/>
              <w:left w:val="nil"/>
              <w:bottom w:val="single" w:sz="4" w:space="0" w:color="auto"/>
              <w:right w:val="single" w:sz="4" w:space="0" w:color="auto"/>
            </w:tcBorders>
            <w:shd w:val="clear" w:color="auto" w:fill="FFFF00"/>
            <w:noWrap/>
            <w:vAlign w:val="center"/>
          </w:tcPr>
          <w:p w:rsidR="005A501F" w:rsidRPr="00A26184" w:rsidRDefault="005A501F" w:rsidP="005A501F">
            <w:pPr>
              <w:widowControl/>
              <w:ind w:firstLineChars="0" w:firstLine="0"/>
              <w:jc w:val="center"/>
              <w:rPr>
                <w:kern w:val="0"/>
                <w:sz w:val="20"/>
                <w:szCs w:val="20"/>
              </w:rPr>
            </w:pPr>
            <w:r w:rsidRPr="00A26184">
              <w:rPr>
                <w:kern w:val="0"/>
                <w:sz w:val="20"/>
                <w:szCs w:val="20"/>
              </w:rPr>
              <w:t>工廠位置</w:t>
            </w:r>
          </w:p>
        </w:tc>
        <w:tc>
          <w:tcPr>
            <w:tcW w:w="1276" w:type="dxa"/>
            <w:tcBorders>
              <w:top w:val="single" w:sz="4" w:space="0" w:color="auto"/>
              <w:left w:val="nil"/>
              <w:bottom w:val="single" w:sz="4" w:space="0" w:color="auto"/>
              <w:right w:val="single" w:sz="4" w:space="0" w:color="auto"/>
            </w:tcBorders>
            <w:shd w:val="clear" w:color="auto" w:fill="FFFF00"/>
            <w:noWrap/>
            <w:vAlign w:val="center"/>
          </w:tcPr>
          <w:p w:rsidR="005A501F" w:rsidRPr="00A26184" w:rsidRDefault="005A501F" w:rsidP="005A501F">
            <w:pPr>
              <w:widowControl/>
              <w:ind w:firstLineChars="7" w:firstLine="14"/>
              <w:jc w:val="center"/>
              <w:rPr>
                <w:kern w:val="0"/>
                <w:sz w:val="20"/>
                <w:szCs w:val="20"/>
              </w:rPr>
            </w:pPr>
            <w:r w:rsidRPr="00A26184">
              <w:rPr>
                <w:kern w:val="0"/>
                <w:sz w:val="20"/>
                <w:szCs w:val="20"/>
              </w:rPr>
              <w:t>主品牌</w:t>
            </w:r>
          </w:p>
        </w:tc>
        <w:tc>
          <w:tcPr>
            <w:tcW w:w="2556" w:type="dxa"/>
            <w:tcBorders>
              <w:top w:val="single" w:sz="4" w:space="0" w:color="auto"/>
              <w:left w:val="nil"/>
              <w:bottom w:val="single" w:sz="4" w:space="0" w:color="auto"/>
              <w:right w:val="single" w:sz="4" w:space="0" w:color="auto"/>
            </w:tcBorders>
            <w:shd w:val="clear" w:color="auto" w:fill="FFFF00"/>
            <w:noWrap/>
            <w:vAlign w:val="center"/>
          </w:tcPr>
          <w:p w:rsidR="005A501F" w:rsidRPr="00A26184" w:rsidRDefault="005A501F" w:rsidP="005A501F">
            <w:pPr>
              <w:widowControl/>
              <w:ind w:firstLineChars="0" w:firstLine="0"/>
              <w:jc w:val="center"/>
              <w:rPr>
                <w:kern w:val="0"/>
                <w:sz w:val="20"/>
                <w:szCs w:val="20"/>
              </w:rPr>
            </w:pPr>
            <w:r w:rsidRPr="00A26184">
              <w:rPr>
                <w:kern w:val="0"/>
                <w:sz w:val="20"/>
                <w:szCs w:val="20"/>
              </w:rPr>
              <w:t>副品牌</w:t>
            </w:r>
          </w:p>
        </w:tc>
        <w:tc>
          <w:tcPr>
            <w:tcW w:w="708" w:type="dxa"/>
            <w:tcBorders>
              <w:top w:val="single" w:sz="4" w:space="0" w:color="auto"/>
              <w:left w:val="nil"/>
              <w:bottom w:val="single" w:sz="4" w:space="0" w:color="auto"/>
              <w:right w:val="single" w:sz="4" w:space="0" w:color="auto"/>
            </w:tcBorders>
            <w:shd w:val="clear" w:color="auto" w:fill="FFFF00"/>
            <w:noWrap/>
            <w:vAlign w:val="center"/>
          </w:tcPr>
          <w:p w:rsidR="005A501F" w:rsidRPr="00A26184" w:rsidRDefault="005A501F" w:rsidP="005A501F">
            <w:pPr>
              <w:widowControl/>
              <w:ind w:firstLineChars="0" w:firstLine="0"/>
              <w:jc w:val="center"/>
              <w:rPr>
                <w:kern w:val="0"/>
                <w:sz w:val="20"/>
                <w:szCs w:val="20"/>
              </w:rPr>
            </w:pPr>
            <w:r w:rsidRPr="00A26184">
              <w:rPr>
                <w:kern w:val="0"/>
                <w:sz w:val="20"/>
                <w:szCs w:val="20"/>
              </w:rPr>
              <w:t>市占率</w:t>
            </w:r>
          </w:p>
        </w:tc>
      </w:tr>
      <w:tr w:rsidR="00886E75" w:rsidRPr="00A26184">
        <w:trPr>
          <w:trHeight w:val="890"/>
        </w:trPr>
        <w:tc>
          <w:tcPr>
            <w:tcW w:w="840" w:type="dxa"/>
            <w:tcBorders>
              <w:top w:val="nil"/>
              <w:left w:val="single" w:sz="4" w:space="0" w:color="auto"/>
              <w:bottom w:val="single" w:sz="4" w:space="0" w:color="auto"/>
              <w:right w:val="single" w:sz="4" w:space="0" w:color="auto"/>
            </w:tcBorders>
            <w:shd w:val="clear" w:color="auto" w:fill="99FF66"/>
            <w:noWrap/>
            <w:vAlign w:val="center"/>
          </w:tcPr>
          <w:p w:rsidR="005A501F" w:rsidRPr="00A26184" w:rsidRDefault="005A501F" w:rsidP="005A501F">
            <w:pPr>
              <w:widowControl/>
              <w:spacing w:line="280" w:lineRule="exact"/>
              <w:ind w:leftChars="-5" w:hangingChars="6" w:hanging="12"/>
              <w:jc w:val="center"/>
              <w:rPr>
                <w:kern w:val="0"/>
                <w:sz w:val="20"/>
                <w:szCs w:val="20"/>
              </w:rPr>
            </w:pPr>
            <w:r w:rsidRPr="00A26184">
              <w:rPr>
                <w:kern w:val="0"/>
                <w:sz w:val="20"/>
                <w:szCs w:val="20"/>
              </w:rPr>
              <w:t>Hero Cycles</w:t>
            </w:r>
          </w:p>
        </w:tc>
        <w:tc>
          <w:tcPr>
            <w:tcW w:w="1018"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A25E13">
            <w:pPr>
              <w:widowControl/>
              <w:spacing w:line="280" w:lineRule="exact"/>
              <w:ind w:firstLine="392"/>
              <w:jc w:val="center"/>
              <w:rPr>
                <w:kern w:val="0"/>
                <w:sz w:val="20"/>
                <w:szCs w:val="20"/>
              </w:rPr>
            </w:pPr>
            <w:r w:rsidRPr="00A26184">
              <w:rPr>
                <w:kern w:val="0"/>
                <w:sz w:val="20"/>
                <w:szCs w:val="20"/>
              </w:rPr>
              <w:t>510</w:t>
            </w:r>
          </w:p>
        </w:tc>
        <w:tc>
          <w:tcPr>
            <w:tcW w:w="2126" w:type="dxa"/>
            <w:tcBorders>
              <w:top w:val="nil"/>
              <w:left w:val="nil"/>
              <w:bottom w:val="single" w:sz="4" w:space="0" w:color="auto"/>
              <w:right w:val="single" w:sz="4" w:space="0" w:color="auto"/>
            </w:tcBorders>
            <w:shd w:val="clear" w:color="auto" w:fill="FFCCCC"/>
            <w:vAlign w:val="center"/>
          </w:tcPr>
          <w:p w:rsidR="005A501F" w:rsidRPr="00A26184" w:rsidRDefault="005A501F" w:rsidP="00A25E13">
            <w:pPr>
              <w:widowControl/>
              <w:spacing w:line="280" w:lineRule="exact"/>
              <w:ind w:firstLineChars="0" w:firstLine="0"/>
              <w:jc w:val="left"/>
              <w:rPr>
                <w:kern w:val="0"/>
                <w:sz w:val="20"/>
                <w:szCs w:val="20"/>
                <w:lang w:val="sv-SE"/>
              </w:rPr>
            </w:pPr>
            <w:r w:rsidRPr="00A26184">
              <w:rPr>
                <w:kern w:val="0"/>
                <w:sz w:val="20"/>
                <w:szCs w:val="20"/>
                <w:lang w:val="sv-SE"/>
              </w:rPr>
              <w:t>Ludhiana,Punjub Sahibabad, Uttar Pradesh</w:t>
            </w:r>
          </w:p>
        </w:tc>
        <w:tc>
          <w:tcPr>
            <w:tcW w:w="1276" w:type="dxa"/>
            <w:tcBorders>
              <w:top w:val="nil"/>
              <w:left w:val="nil"/>
              <w:bottom w:val="single" w:sz="4" w:space="0" w:color="auto"/>
              <w:right w:val="single" w:sz="4" w:space="0" w:color="auto"/>
            </w:tcBorders>
            <w:shd w:val="clear" w:color="auto" w:fill="FFCCCC"/>
            <w:vAlign w:val="center"/>
          </w:tcPr>
          <w:p w:rsidR="005A501F" w:rsidRPr="00A26184" w:rsidRDefault="005A501F" w:rsidP="00A25E13">
            <w:pPr>
              <w:widowControl/>
              <w:spacing w:line="280" w:lineRule="exact"/>
              <w:ind w:firstLineChars="0" w:firstLine="0"/>
              <w:jc w:val="left"/>
              <w:rPr>
                <w:kern w:val="0"/>
                <w:sz w:val="20"/>
                <w:szCs w:val="20"/>
                <w:lang w:val="sv-SE"/>
              </w:rPr>
            </w:pPr>
            <w:r w:rsidRPr="00A26184">
              <w:rPr>
                <w:kern w:val="0"/>
                <w:sz w:val="20"/>
                <w:szCs w:val="20"/>
                <w:lang w:val="sv-SE"/>
              </w:rPr>
              <w:t>Hero Jet</w:t>
            </w:r>
            <w:r w:rsidRPr="00A26184">
              <w:rPr>
                <w:kern w:val="0"/>
                <w:sz w:val="20"/>
                <w:szCs w:val="20"/>
                <w:lang w:val="sv-SE"/>
              </w:rPr>
              <w:t>、</w:t>
            </w:r>
            <w:r w:rsidRPr="00A26184">
              <w:rPr>
                <w:kern w:val="0"/>
                <w:sz w:val="20"/>
                <w:szCs w:val="20"/>
                <w:lang w:val="sv-SE"/>
              </w:rPr>
              <w:t>Hero Royal</w:t>
            </w:r>
          </w:p>
        </w:tc>
        <w:tc>
          <w:tcPr>
            <w:tcW w:w="2556" w:type="dxa"/>
            <w:tcBorders>
              <w:top w:val="nil"/>
              <w:left w:val="nil"/>
              <w:bottom w:val="single" w:sz="4" w:space="0" w:color="auto"/>
              <w:right w:val="single" w:sz="4" w:space="0" w:color="auto"/>
            </w:tcBorders>
            <w:shd w:val="clear" w:color="auto" w:fill="FFCCCC"/>
            <w:vAlign w:val="center"/>
          </w:tcPr>
          <w:p w:rsidR="005A501F" w:rsidRPr="00A26184" w:rsidRDefault="005A501F" w:rsidP="00A25E13">
            <w:pPr>
              <w:widowControl/>
              <w:spacing w:line="280" w:lineRule="exact"/>
              <w:ind w:firstLineChars="18" w:firstLine="35"/>
              <w:jc w:val="left"/>
              <w:rPr>
                <w:kern w:val="0"/>
                <w:sz w:val="20"/>
                <w:szCs w:val="20"/>
                <w:lang w:val="sv-SE"/>
              </w:rPr>
            </w:pPr>
            <w:r w:rsidRPr="00A26184">
              <w:rPr>
                <w:kern w:val="0"/>
                <w:sz w:val="20"/>
                <w:szCs w:val="20"/>
                <w:lang w:val="sv-SE"/>
              </w:rPr>
              <w:t>Ranger, Impact, Hawk, Citybike, Bond, Scarlet, Super Cop, Rex, Candy, Bandit, Cadet</w:t>
            </w:r>
          </w:p>
        </w:tc>
        <w:tc>
          <w:tcPr>
            <w:tcW w:w="708"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5A501F">
            <w:pPr>
              <w:widowControl/>
              <w:spacing w:line="280" w:lineRule="exact"/>
              <w:ind w:firstLineChars="0" w:firstLine="0"/>
              <w:jc w:val="center"/>
              <w:rPr>
                <w:kern w:val="0"/>
                <w:sz w:val="20"/>
                <w:szCs w:val="20"/>
              </w:rPr>
            </w:pPr>
            <w:r w:rsidRPr="00A26184">
              <w:rPr>
                <w:kern w:val="0"/>
                <w:sz w:val="20"/>
                <w:szCs w:val="20"/>
              </w:rPr>
              <w:t>31 %</w:t>
            </w:r>
          </w:p>
        </w:tc>
      </w:tr>
      <w:tr w:rsidR="00886E75" w:rsidRPr="00A26184">
        <w:trPr>
          <w:trHeight w:val="983"/>
        </w:trPr>
        <w:tc>
          <w:tcPr>
            <w:tcW w:w="840" w:type="dxa"/>
            <w:tcBorders>
              <w:top w:val="nil"/>
              <w:left w:val="single" w:sz="4" w:space="0" w:color="auto"/>
              <w:bottom w:val="single" w:sz="4" w:space="0" w:color="auto"/>
              <w:right w:val="single" w:sz="4" w:space="0" w:color="auto"/>
            </w:tcBorders>
            <w:shd w:val="clear" w:color="auto" w:fill="99FF66"/>
            <w:noWrap/>
            <w:vAlign w:val="center"/>
          </w:tcPr>
          <w:p w:rsidR="005A501F" w:rsidRPr="00A26184" w:rsidRDefault="005A501F" w:rsidP="005A501F">
            <w:pPr>
              <w:widowControl/>
              <w:spacing w:line="280" w:lineRule="exact"/>
              <w:ind w:firstLineChars="0" w:firstLine="0"/>
              <w:jc w:val="center"/>
              <w:rPr>
                <w:kern w:val="0"/>
                <w:sz w:val="20"/>
                <w:szCs w:val="20"/>
              </w:rPr>
            </w:pPr>
            <w:r w:rsidRPr="00A26184">
              <w:rPr>
                <w:kern w:val="0"/>
                <w:sz w:val="20"/>
                <w:szCs w:val="20"/>
              </w:rPr>
              <w:t>TI Cycles</w:t>
            </w:r>
          </w:p>
        </w:tc>
        <w:tc>
          <w:tcPr>
            <w:tcW w:w="1018"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5A501F">
            <w:pPr>
              <w:widowControl/>
              <w:spacing w:line="280" w:lineRule="exact"/>
              <w:ind w:firstLine="392"/>
              <w:jc w:val="center"/>
              <w:rPr>
                <w:kern w:val="0"/>
                <w:sz w:val="20"/>
                <w:szCs w:val="20"/>
              </w:rPr>
            </w:pPr>
            <w:r w:rsidRPr="00A26184">
              <w:rPr>
                <w:kern w:val="0"/>
                <w:sz w:val="20"/>
                <w:szCs w:val="20"/>
              </w:rPr>
              <w:t>430</w:t>
            </w:r>
          </w:p>
        </w:tc>
        <w:tc>
          <w:tcPr>
            <w:tcW w:w="2126" w:type="dxa"/>
            <w:tcBorders>
              <w:top w:val="nil"/>
              <w:left w:val="nil"/>
              <w:bottom w:val="single" w:sz="4" w:space="0" w:color="auto"/>
              <w:right w:val="single" w:sz="4" w:space="0" w:color="auto"/>
            </w:tcBorders>
            <w:shd w:val="clear" w:color="auto" w:fill="FFCCCC"/>
            <w:vAlign w:val="center"/>
          </w:tcPr>
          <w:p w:rsidR="005A501F" w:rsidRPr="00A26184" w:rsidRDefault="005A501F" w:rsidP="00A25E13">
            <w:pPr>
              <w:widowControl/>
              <w:spacing w:line="280" w:lineRule="exact"/>
              <w:ind w:firstLineChars="0" w:firstLine="0"/>
              <w:jc w:val="left"/>
              <w:rPr>
                <w:kern w:val="0"/>
                <w:sz w:val="20"/>
                <w:szCs w:val="20"/>
                <w:lang w:val="fr-FR"/>
              </w:rPr>
            </w:pPr>
            <w:r w:rsidRPr="00A26184">
              <w:rPr>
                <w:kern w:val="0"/>
                <w:sz w:val="20"/>
                <w:szCs w:val="20"/>
                <w:lang w:val="fr-FR"/>
              </w:rPr>
              <w:t>Chennai, Tammil Nadu Nasik, Maharashtra Noida, Uttar Pradesh</w:t>
            </w:r>
          </w:p>
        </w:tc>
        <w:tc>
          <w:tcPr>
            <w:tcW w:w="1276" w:type="dxa"/>
            <w:tcBorders>
              <w:top w:val="nil"/>
              <w:left w:val="nil"/>
              <w:bottom w:val="single" w:sz="4" w:space="0" w:color="auto"/>
              <w:right w:val="single" w:sz="4" w:space="0" w:color="auto"/>
            </w:tcBorders>
            <w:shd w:val="clear" w:color="auto" w:fill="FFCCCC"/>
            <w:vAlign w:val="center"/>
          </w:tcPr>
          <w:p w:rsidR="005A501F" w:rsidRPr="00A26184" w:rsidRDefault="005A501F" w:rsidP="00A25E13">
            <w:pPr>
              <w:widowControl/>
              <w:spacing w:line="280" w:lineRule="exact"/>
              <w:ind w:firstLineChars="0" w:firstLine="0"/>
              <w:jc w:val="left"/>
              <w:rPr>
                <w:kern w:val="0"/>
                <w:sz w:val="20"/>
                <w:szCs w:val="20"/>
                <w:lang w:val="sv-SE"/>
              </w:rPr>
            </w:pPr>
            <w:r w:rsidRPr="00A26184">
              <w:rPr>
                <w:kern w:val="0"/>
                <w:sz w:val="20"/>
                <w:szCs w:val="20"/>
                <w:lang w:val="sv-SE"/>
              </w:rPr>
              <w:t>Hercules</w:t>
            </w:r>
            <w:r w:rsidRPr="00A26184">
              <w:rPr>
                <w:kern w:val="0"/>
                <w:sz w:val="20"/>
                <w:szCs w:val="20"/>
                <w:lang w:val="sv-SE"/>
              </w:rPr>
              <w:t>、</w:t>
            </w:r>
            <w:r w:rsidRPr="00A26184">
              <w:rPr>
                <w:kern w:val="0"/>
                <w:sz w:val="20"/>
                <w:szCs w:val="20"/>
                <w:lang w:val="sv-SE"/>
              </w:rPr>
              <w:t>BSA</w:t>
            </w:r>
            <w:r w:rsidRPr="00A26184">
              <w:rPr>
                <w:kern w:val="0"/>
                <w:sz w:val="20"/>
                <w:szCs w:val="20"/>
                <w:lang w:val="sv-SE"/>
              </w:rPr>
              <w:t>、</w:t>
            </w:r>
            <w:r w:rsidRPr="00A26184">
              <w:rPr>
                <w:kern w:val="0"/>
                <w:sz w:val="20"/>
                <w:szCs w:val="20"/>
                <w:lang w:val="sv-SE"/>
              </w:rPr>
              <w:t>Philips</w:t>
            </w:r>
            <w:r w:rsidRPr="00A26184">
              <w:rPr>
                <w:kern w:val="0"/>
                <w:sz w:val="20"/>
                <w:szCs w:val="20"/>
                <w:lang w:val="sv-SE"/>
              </w:rPr>
              <w:t>、</w:t>
            </w:r>
            <w:r w:rsidRPr="00A26184">
              <w:rPr>
                <w:kern w:val="0"/>
                <w:sz w:val="20"/>
                <w:szCs w:val="20"/>
                <w:lang w:val="sv-SE"/>
              </w:rPr>
              <w:t>Deluxe</w:t>
            </w:r>
          </w:p>
        </w:tc>
        <w:tc>
          <w:tcPr>
            <w:tcW w:w="2556" w:type="dxa"/>
            <w:tcBorders>
              <w:top w:val="nil"/>
              <w:left w:val="nil"/>
              <w:bottom w:val="single" w:sz="4" w:space="0" w:color="auto"/>
              <w:right w:val="single" w:sz="4" w:space="0" w:color="auto"/>
            </w:tcBorders>
            <w:shd w:val="clear" w:color="auto" w:fill="FFCCCC"/>
            <w:vAlign w:val="center"/>
          </w:tcPr>
          <w:p w:rsidR="005A501F" w:rsidRPr="00A26184" w:rsidRDefault="005A501F" w:rsidP="00A25E13">
            <w:pPr>
              <w:widowControl/>
              <w:spacing w:line="280" w:lineRule="exact"/>
              <w:ind w:firstLineChars="0" w:firstLine="0"/>
              <w:jc w:val="left"/>
              <w:rPr>
                <w:kern w:val="0"/>
                <w:sz w:val="20"/>
                <w:szCs w:val="20"/>
                <w:lang w:val="sv-SE"/>
              </w:rPr>
            </w:pPr>
            <w:r w:rsidRPr="00A26184">
              <w:rPr>
                <w:kern w:val="0"/>
                <w:sz w:val="20"/>
                <w:szCs w:val="20"/>
                <w:lang w:val="sv-SE"/>
              </w:rPr>
              <w:t>BSA SLR, BSA Mach, Ladybird, Top Gear, AXN, Topshox, Photon, Rockshox, Champ, Mongoose, Combat, Captain, Boomer</w:t>
            </w:r>
          </w:p>
        </w:tc>
        <w:tc>
          <w:tcPr>
            <w:tcW w:w="708"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5A501F">
            <w:pPr>
              <w:widowControl/>
              <w:spacing w:line="280" w:lineRule="exact"/>
              <w:ind w:firstLineChars="0" w:firstLine="0"/>
              <w:jc w:val="center"/>
              <w:rPr>
                <w:kern w:val="0"/>
                <w:sz w:val="20"/>
                <w:szCs w:val="20"/>
              </w:rPr>
            </w:pPr>
            <w:r w:rsidRPr="00A26184">
              <w:rPr>
                <w:kern w:val="0"/>
                <w:sz w:val="20"/>
                <w:szCs w:val="20"/>
              </w:rPr>
              <w:t>26 %</w:t>
            </w:r>
          </w:p>
        </w:tc>
      </w:tr>
      <w:tr w:rsidR="00886E75" w:rsidRPr="00A26184">
        <w:trPr>
          <w:trHeight w:val="855"/>
        </w:trPr>
        <w:tc>
          <w:tcPr>
            <w:tcW w:w="840" w:type="dxa"/>
            <w:tcBorders>
              <w:top w:val="nil"/>
              <w:left w:val="single" w:sz="4" w:space="0" w:color="auto"/>
              <w:bottom w:val="single" w:sz="4" w:space="0" w:color="auto"/>
              <w:right w:val="single" w:sz="4" w:space="0" w:color="auto"/>
            </w:tcBorders>
            <w:shd w:val="clear" w:color="auto" w:fill="99FF66"/>
            <w:noWrap/>
            <w:vAlign w:val="center"/>
          </w:tcPr>
          <w:p w:rsidR="005A501F" w:rsidRPr="00A26184" w:rsidRDefault="005A501F" w:rsidP="005A501F">
            <w:pPr>
              <w:spacing w:line="280" w:lineRule="exact"/>
              <w:ind w:firstLineChars="0" w:firstLine="0"/>
              <w:jc w:val="center"/>
              <w:rPr>
                <w:sz w:val="20"/>
                <w:szCs w:val="20"/>
              </w:rPr>
            </w:pPr>
            <w:r w:rsidRPr="00A26184">
              <w:rPr>
                <w:sz w:val="20"/>
                <w:szCs w:val="20"/>
              </w:rPr>
              <w:t xml:space="preserve">Avon </w:t>
            </w:r>
            <w:r w:rsidRPr="00A26184">
              <w:rPr>
                <w:kern w:val="0"/>
                <w:sz w:val="20"/>
                <w:szCs w:val="20"/>
              </w:rPr>
              <w:t>Cycles</w:t>
            </w:r>
          </w:p>
        </w:tc>
        <w:tc>
          <w:tcPr>
            <w:tcW w:w="1018"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5A501F">
            <w:pPr>
              <w:spacing w:line="280" w:lineRule="exact"/>
              <w:ind w:firstLine="392"/>
              <w:jc w:val="center"/>
              <w:rPr>
                <w:sz w:val="20"/>
                <w:szCs w:val="20"/>
              </w:rPr>
            </w:pPr>
            <w:r w:rsidRPr="00A26184">
              <w:rPr>
                <w:sz w:val="20"/>
                <w:szCs w:val="20"/>
              </w:rPr>
              <w:t>300</w:t>
            </w:r>
          </w:p>
        </w:tc>
        <w:tc>
          <w:tcPr>
            <w:tcW w:w="2126" w:type="dxa"/>
            <w:tcBorders>
              <w:top w:val="nil"/>
              <w:left w:val="nil"/>
              <w:bottom w:val="single" w:sz="4" w:space="0" w:color="auto"/>
              <w:right w:val="single" w:sz="4" w:space="0" w:color="auto"/>
            </w:tcBorders>
            <w:shd w:val="clear" w:color="auto" w:fill="FFCCCC"/>
            <w:vAlign w:val="center"/>
          </w:tcPr>
          <w:p w:rsidR="005A501F" w:rsidRPr="00A26184" w:rsidRDefault="005A501F" w:rsidP="00A25E13">
            <w:pPr>
              <w:widowControl/>
              <w:spacing w:line="280" w:lineRule="exact"/>
              <w:ind w:firstLineChars="0" w:firstLine="0"/>
              <w:jc w:val="left"/>
              <w:rPr>
                <w:kern w:val="0"/>
                <w:sz w:val="20"/>
                <w:szCs w:val="20"/>
                <w:lang w:val="sv-SE"/>
              </w:rPr>
            </w:pPr>
            <w:smartTag w:uri="urn:schemas-microsoft-com:office:smarttags" w:element="City">
              <w:smartTag w:uri="urn:schemas-microsoft-com:office:smarttags" w:element="place">
                <w:r w:rsidRPr="00A26184">
                  <w:rPr>
                    <w:kern w:val="0"/>
                    <w:sz w:val="20"/>
                    <w:szCs w:val="20"/>
                    <w:lang w:val="sv-SE"/>
                  </w:rPr>
                  <w:t>Ludhiana</w:t>
                </w:r>
              </w:smartTag>
            </w:smartTag>
            <w:r w:rsidRPr="00A26184">
              <w:rPr>
                <w:kern w:val="0"/>
                <w:sz w:val="20"/>
                <w:szCs w:val="20"/>
                <w:lang w:val="sv-SE"/>
              </w:rPr>
              <w:t>, Punjub</w:t>
            </w:r>
          </w:p>
        </w:tc>
        <w:tc>
          <w:tcPr>
            <w:tcW w:w="1276" w:type="dxa"/>
            <w:tcBorders>
              <w:top w:val="nil"/>
              <w:left w:val="nil"/>
              <w:bottom w:val="single" w:sz="4" w:space="0" w:color="auto"/>
              <w:right w:val="single" w:sz="4" w:space="0" w:color="auto"/>
            </w:tcBorders>
            <w:shd w:val="clear" w:color="auto" w:fill="FFCCCC"/>
            <w:vAlign w:val="center"/>
          </w:tcPr>
          <w:p w:rsidR="005A501F" w:rsidRPr="00A26184" w:rsidRDefault="005A501F" w:rsidP="00A25E13">
            <w:pPr>
              <w:widowControl/>
              <w:spacing w:line="280" w:lineRule="exact"/>
              <w:ind w:firstLineChars="0" w:firstLine="0"/>
              <w:jc w:val="left"/>
              <w:rPr>
                <w:kern w:val="0"/>
                <w:sz w:val="20"/>
                <w:szCs w:val="20"/>
                <w:lang w:val="sv-SE"/>
              </w:rPr>
            </w:pPr>
            <w:r w:rsidRPr="00A26184">
              <w:rPr>
                <w:kern w:val="0"/>
                <w:sz w:val="20"/>
                <w:szCs w:val="20"/>
                <w:lang w:val="sv-SE"/>
              </w:rPr>
              <w:t>Avon</w:t>
            </w:r>
            <w:r w:rsidRPr="00A26184">
              <w:rPr>
                <w:kern w:val="0"/>
                <w:sz w:val="20"/>
                <w:szCs w:val="20"/>
                <w:lang w:val="sv-SE"/>
              </w:rPr>
              <w:t>、</w:t>
            </w:r>
            <w:r w:rsidRPr="00A26184">
              <w:rPr>
                <w:kern w:val="0"/>
                <w:sz w:val="20"/>
                <w:szCs w:val="20"/>
                <w:lang w:val="sv-SE"/>
              </w:rPr>
              <w:t>Duke</w:t>
            </w:r>
          </w:p>
        </w:tc>
        <w:tc>
          <w:tcPr>
            <w:tcW w:w="2556" w:type="dxa"/>
            <w:tcBorders>
              <w:top w:val="nil"/>
              <w:left w:val="nil"/>
              <w:bottom w:val="single" w:sz="4" w:space="0" w:color="auto"/>
              <w:right w:val="single" w:sz="4" w:space="0" w:color="auto"/>
            </w:tcBorders>
            <w:shd w:val="clear" w:color="auto" w:fill="FFCCCC"/>
            <w:vAlign w:val="center"/>
          </w:tcPr>
          <w:p w:rsidR="005A501F" w:rsidRPr="00A26184" w:rsidRDefault="005A501F" w:rsidP="00A25E13">
            <w:pPr>
              <w:widowControl/>
              <w:spacing w:line="280" w:lineRule="exact"/>
              <w:ind w:firstLineChars="0" w:firstLine="0"/>
              <w:jc w:val="left"/>
              <w:rPr>
                <w:kern w:val="0"/>
                <w:sz w:val="20"/>
                <w:szCs w:val="20"/>
                <w:lang w:val="sv-SE"/>
              </w:rPr>
            </w:pPr>
            <w:r w:rsidRPr="00A26184">
              <w:rPr>
                <w:kern w:val="0"/>
                <w:sz w:val="20"/>
                <w:szCs w:val="20"/>
                <w:lang w:val="sv-SE"/>
              </w:rPr>
              <w:t>Rough Rider, Rover, Voyager, E-Lite. E-mate, E-bike vx, Boom, Paragon IBC,  Flyer IBC, Foster</w:t>
            </w:r>
          </w:p>
        </w:tc>
        <w:tc>
          <w:tcPr>
            <w:tcW w:w="708"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5A501F">
            <w:pPr>
              <w:spacing w:line="280" w:lineRule="exact"/>
              <w:ind w:firstLineChars="0" w:firstLine="0"/>
              <w:jc w:val="center"/>
              <w:rPr>
                <w:sz w:val="20"/>
                <w:szCs w:val="20"/>
              </w:rPr>
            </w:pPr>
            <w:r w:rsidRPr="00A26184">
              <w:rPr>
                <w:sz w:val="20"/>
                <w:szCs w:val="20"/>
              </w:rPr>
              <w:t>18 %</w:t>
            </w:r>
          </w:p>
        </w:tc>
      </w:tr>
      <w:tr w:rsidR="00886E75" w:rsidRPr="00A26184">
        <w:trPr>
          <w:trHeight w:val="838"/>
        </w:trPr>
        <w:tc>
          <w:tcPr>
            <w:tcW w:w="840" w:type="dxa"/>
            <w:tcBorders>
              <w:top w:val="nil"/>
              <w:left w:val="single" w:sz="4" w:space="0" w:color="auto"/>
              <w:bottom w:val="single" w:sz="4" w:space="0" w:color="auto"/>
              <w:right w:val="single" w:sz="4" w:space="0" w:color="auto"/>
            </w:tcBorders>
            <w:shd w:val="clear" w:color="auto" w:fill="99FF66"/>
            <w:noWrap/>
            <w:vAlign w:val="center"/>
          </w:tcPr>
          <w:p w:rsidR="005A501F" w:rsidRPr="00A26184" w:rsidRDefault="005A501F" w:rsidP="005A501F">
            <w:pPr>
              <w:spacing w:line="280" w:lineRule="exact"/>
              <w:ind w:firstLineChars="0" w:firstLine="0"/>
              <w:jc w:val="center"/>
              <w:rPr>
                <w:sz w:val="20"/>
                <w:szCs w:val="20"/>
              </w:rPr>
            </w:pPr>
            <w:r w:rsidRPr="00A26184">
              <w:rPr>
                <w:sz w:val="20"/>
                <w:szCs w:val="20"/>
              </w:rPr>
              <w:t xml:space="preserve">Atlas </w:t>
            </w:r>
            <w:r w:rsidRPr="00A26184">
              <w:rPr>
                <w:kern w:val="0"/>
                <w:sz w:val="20"/>
                <w:szCs w:val="20"/>
              </w:rPr>
              <w:t>Cycles</w:t>
            </w:r>
          </w:p>
        </w:tc>
        <w:tc>
          <w:tcPr>
            <w:tcW w:w="1018"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5A501F">
            <w:pPr>
              <w:spacing w:line="280" w:lineRule="exact"/>
              <w:ind w:firstLine="392"/>
              <w:jc w:val="center"/>
              <w:rPr>
                <w:sz w:val="20"/>
                <w:szCs w:val="20"/>
              </w:rPr>
            </w:pPr>
            <w:r w:rsidRPr="00A26184">
              <w:rPr>
                <w:sz w:val="20"/>
                <w:szCs w:val="20"/>
              </w:rPr>
              <w:t>220</w:t>
            </w:r>
          </w:p>
        </w:tc>
        <w:tc>
          <w:tcPr>
            <w:tcW w:w="2126" w:type="dxa"/>
            <w:tcBorders>
              <w:top w:val="nil"/>
              <w:left w:val="nil"/>
              <w:bottom w:val="single" w:sz="4" w:space="0" w:color="auto"/>
              <w:right w:val="single" w:sz="4" w:space="0" w:color="auto"/>
            </w:tcBorders>
            <w:shd w:val="clear" w:color="auto" w:fill="FFCCCC"/>
            <w:vAlign w:val="center"/>
          </w:tcPr>
          <w:p w:rsidR="005A501F" w:rsidRPr="00A26184" w:rsidRDefault="005A501F" w:rsidP="00A25E13">
            <w:pPr>
              <w:widowControl/>
              <w:spacing w:line="280" w:lineRule="exact"/>
              <w:ind w:firstLineChars="0" w:firstLine="0"/>
              <w:jc w:val="left"/>
              <w:rPr>
                <w:kern w:val="0"/>
                <w:sz w:val="20"/>
                <w:szCs w:val="20"/>
                <w:lang w:val="sv-SE"/>
              </w:rPr>
            </w:pPr>
            <w:r w:rsidRPr="00A26184">
              <w:rPr>
                <w:kern w:val="0"/>
                <w:sz w:val="20"/>
                <w:szCs w:val="20"/>
                <w:lang w:val="sv-SE"/>
              </w:rPr>
              <w:t>Sahibabad, Uttar Pradesh             Sonepat, Haryana  Malanpur, Madhya Pradesh</w:t>
            </w:r>
          </w:p>
        </w:tc>
        <w:tc>
          <w:tcPr>
            <w:tcW w:w="1276"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A25E13">
            <w:pPr>
              <w:widowControl/>
              <w:spacing w:line="280" w:lineRule="exact"/>
              <w:ind w:firstLineChars="0" w:firstLine="0"/>
              <w:jc w:val="left"/>
              <w:rPr>
                <w:kern w:val="0"/>
                <w:sz w:val="20"/>
                <w:szCs w:val="20"/>
                <w:lang w:val="sv-SE"/>
              </w:rPr>
            </w:pPr>
            <w:r w:rsidRPr="00A26184">
              <w:rPr>
                <w:kern w:val="0"/>
                <w:sz w:val="20"/>
                <w:szCs w:val="20"/>
                <w:lang w:val="sv-SE"/>
              </w:rPr>
              <w:t>Atlas</w:t>
            </w:r>
            <w:r w:rsidRPr="00A26184">
              <w:rPr>
                <w:kern w:val="0"/>
                <w:sz w:val="20"/>
                <w:szCs w:val="20"/>
                <w:lang w:val="sv-SE"/>
              </w:rPr>
              <w:t>、</w:t>
            </w:r>
            <w:r w:rsidRPr="00A26184">
              <w:rPr>
                <w:kern w:val="0"/>
                <w:sz w:val="20"/>
                <w:szCs w:val="20"/>
                <w:lang w:val="sv-SE"/>
              </w:rPr>
              <w:t>Goldline</w:t>
            </w:r>
          </w:p>
        </w:tc>
        <w:tc>
          <w:tcPr>
            <w:tcW w:w="2556" w:type="dxa"/>
            <w:tcBorders>
              <w:top w:val="nil"/>
              <w:left w:val="nil"/>
              <w:bottom w:val="single" w:sz="4" w:space="0" w:color="auto"/>
              <w:right w:val="single" w:sz="4" w:space="0" w:color="auto"/>
            </w:tcBorders>
            <w:shd w:val="clear" w:color="auto" w:fill="FFCCCC"/>
            <w:vAlign w:val="center"/>
          </w:tcPr>
          <w:p w:rsidR="005A501F" w:rsidRPr="00A26184" w:rsidRDefault="005A501F" w:rsidP="00A25E13">
            <w:pPr>
              <w:widowControl/>
              <w:spacing w:line="280" w:lineRule="exact"/>
              <w:ind w:firstLineChars="0" w:firstLine="0"/>
              <w:jc w:val="left"/>
              <w:rPr>
                <w:kern w:val="0"/>
                <w:sz w:val="20"/>
                <w:szCs w:val="20"/>
                <w:lang w:val="sv-SE"/>
              </w:rPr>
            </w:pPr>
            <w:r w:rsidRPr="00A26184">
              <w:rPr>
                <w:kern w:val="0"/>
                <w:sz w:val="20"/>
                <w:szCs w:val="20"/>
                <w:lang w:val="sv-SE"/>
              </w:rPr>
              <w:t>ABD, AGRD, APGR, ABMX, Stunner, Thunder, AM 2521, AM 2531, MTB-T, ATB-TG, ATB-TL</w:t>
            </w:r>
          </w:p>
        </w:tc>
        <w:tc>
          <w:tcPr>
            <w:tcW w:w="708"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5A501F">
            <w:pPr>
              <w:spacing w:line="280" w:lineRule="exact"/>
              <w:ind w:firstLineChars="0" w:firstLine="0"/>
              <w:jc w:val="center"/>
              <w:rPr>
                <w:sz w:val="20"/>
                <w:szCs w:val="20"/>
              </w:rPr>
            </w:pPr>
            <w:r w:rsidRPr="00A26184">
              <w:rPr>
                <w:sz w:val="20"/>
                <w:szCs w:val="20"/>
              </w:rPr>
              <w:t>13 %</w:t>
            </w:r>
          </w:p>
        </w:tc>
      </w:tr>
      <w:tr w:rsidR="00886E75" w:rsidRPr="00A26184">
        <w:trPr>
          <w:trHeight w:val="695"/>
        </w:trPr>
        <w:tc>
          <w:tcPr>
            <w:tcW w:w="840" w:type="dxa"/>
            <w:tcBorders>
              <w:top w:val="nil"/>
              <w:left w:val="single" w:sz="4" w:space="0" w:color="auto"/>
              <w:bottom w:val="single" w:sz="4" w:space="0" w:color="auto"/>
              <w:right w:val="single" w:sz="4" w:space="0" w:color="auto"/>
            </w:tcBorders>
            <w:shd w:val="clear" w:color="auto" w:fill="99FF66"/>
            <w:vAlign w:val="center"/>
          </w:tcPr>
          <w:p w:rsidR="005A501F" w:rsidRPr="00A26184" w:rsidRDefault="005A501F" w:rsidP="005A501F">
            <w:pPr>
              <w:widowControl/>
              <w:spacing w:line="280" w:lineRule="exact"/>
              <w:ind w:firstLineChars="0" w:firstLine="0"/>
              <w:jc w:val="center"/>
              <w:rPr>
                <w:kern w:val="0"/>
                <w:sz w:val="20"/>
                <w:szCs w:val="20"/>
              </w:rPr>
            </w:pPr>
            <w:r w:rsidRPr="00A26184">
              <w:rPr>
                <w:kern w:val="0"/>
                <w:sz w:val="20"/>
                <w:szCs w:val="20"/>
              </w:rPr>
              <w:t>其他及進口</w:t>
            </w:r>
          </w:p>
        </w:tc>
        <w:tc>
          <w:tcPr>
            <w:tcW w:w="1018"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5A501F">
            <w:pPr>
              <w:widowControl/>
              <w:spacing w:line="280" w:lineRule="exact"/>
              <w:ind w:firstLine="392"/>
              <w:jc w:val="center"/>
              <w:rPr>
                <w:kern w:val="0"/>
                <w:sz w:val="20"/>
                <w:szCs w:val="20"/>
              </w:rPr>
            </w:pPr>
            <w:r w:rsidRPr="00A26184">
              <w:rPr>
                <w:kern w:val="0"/>
                <w:sz w:val="20"/>
                <w:szCs w:val="20"/>
              </w:rPr>
              <w:t>200</w:t>
            </w:r>
          </w:p>
        </w:tc>
        <w:tc>
          <w:tcPr>
            <w:tcW w:w="2126"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A25E13">
            <w:pPr>
              <w:widowControl/>
              <w:spacing w:line="280" w:lineRule="exact"/>
              <w:ind w:firstLineChars="0" w:firstLine="0"/>
              <w:jc w:val="left"/>
              <w:rPr>
                <w:kern w:val="0"/>
                <w:sz w:val="20"/>
                <w:szCs w:val="20"/>
                <w:lang w:val="sv-SE"/>
              </w:rPr>
            </w:pPr>
            <w:r w:rsidRPr="00A26184">
              <w:rPr>
                <w:kern w:val="0"/>
                <w:sz w:val="20"/>
                <w:szCs w:val="20"/>
                <w:lang w:val="sv-SE"/>
              </w:rPr>
              <w:t xml:space="preserve">　</w:t>
            </w:r>
          </w:p>
        </w:tc>
        <w:tc>
          <w:tcPr>
            <w:tcW w:w="1276" w:type="dxa"/>
            <w:tcBorders>
              <w:top w:val="nil"/>
              <w:left w:val="nil"/>
              <w:bottom w:val="single" w:sz="4" w:space="0" w:color="auto"/>
              <w:right w:val="single" w:sz="4" w:space="0" w:color="auto"/>
            </w:tcBorders>
            <w:shd w:val="clear" w:color="auto" w:fill="FFCCCC"/>
            <w:vAlign w:val="center"/>
          </w:tcPr>
          <w:p w:rsidR="005A501F" w:rsidRPr="00A26184" w:rsidRDefault="005A501F" w:rsidP="00A25E13">
            <w:pPr>
              <w:widowControl/>
              <w:spacing w:line="280" w:lineRule="exact"/>
              <w:ind w:firstLineChars="0" w:firstLine="0"/>
              <w:jc w:val="left"/>
              <w:rPr>
                <w:kern w:val="0"/>
                <w:sz w:val="20"/>
                <w:szCs w:val="20"/>
                <w:lang w:val="sv-SE"/>
              </w:rPr>
            </w:pPr>
            <w:r w:rsidRPr="00A26184">
              <w:rPr>
                <w:kern w:val="0"/>
                <w:sz w:val="20"/>
                <w:szCs w:val="20"/>
                <w:lang w:val="sv-SE"/>
              </w:rPr>
              <w:t>Trek</w:t>
            </w:r>
            <w:r w:rsidRPr="00A26184">
              <w:rPr>
                <w:kern w:val="0"/>
                <w:sz w:val="20"/>
                <w:szCs w:val="20"/>
                <w:lang w:val="sv-SE"/>
              </w:rPr>
              <w:t>、</w:t>
            </w:r>
            <w:r w:rsidRPr="00A26184">
              <w:rPr>
                <w:kern w:val="0"/>
                <w:sz w:val="20"/>
                <w:szCs w:val="20"/>
                <w:lang w:val="sv-SE"/>
              </w:rPr>
              <w:t>Giant</w:t>
            </w:r>
            <w:r w:rsidRPr="00A26184">
              <w:rPr>
                <w:kern w:val="0"/>
                <w:sz w:val="20"/>
                <w:szCs w:val="20"/>
                <w:lang w:val="sv-SE"/>
              </w:rPr>
              <w:t>、</w:t>
            </w:r>
            <w:r w:rsidRPr="00A26184">
              <w:rPr>
                <w:kern w:val="0"/>
                <w:sz w:val="20"/>
                <w:szCs w:val="20"/>
                <w:lang w:val="sv-SE"/>
              </w:rPr>
              <w:t>Scott</w:t>
            </w:r>
            <w:r w:rsidRPr="00A26184">
              <w:rPr>
                <w:kern w:val="0"/>
                <w:sz w:val="20"/>
                <w:szCs w:val="20"/>
                <w:lang w:val="sv-SE"/>
              </w:rPr>
              <w:t>、</w:t>
            </w:r>
            <w:r w:rsidRPr="00A26184">
              <w:rPr>
                <w:kern w:val="0"/>
                <w:sz w:val="20"/>
                <w:szCs w:val="20"/>
                <w:lang w:val="sv-SE"/>
              </w:rPr>
              <w:t>Firefox</w:t>
            </w:r>
            <w:r w:rsidRPr="00A26184">
              <w:rPr>
                <w:kern w:val="0"/>
                <w:sz w:val="20"/>
                <w:szCs w:val="20"/>
                <w:lang w:val="sv-SE"/>
              </w:rPr>
              <w:t>、</w:t>
            </w:r>
            <w:r w:rsidRPr="00A26184">
              <w:rPr>
                <w:kern w:val="0"/>
                <w:sz w:val="20"/>
                <w:szCs w:val="20"/>
                <w:lang w:val="sv-SE"/>
              </w:rPr>
              <w:t>HLX-NMC</w:t>
            </w:r>
            <w:r w:rsidRPr="00A26184">
              <w:rPr>
                <w:kern w:val="0"/>
                <w:sz w:val="20"/>
                <w:szCs w:val="20"/>
                <w:lang w:val="sv-SE"/>
              </w:rPr>
              <w:t>、</w:t>
            </w:r>
            <w:r w:rsidRPr="00A26184">
              <w:rPr>
                <w:kern w:val="0"/>
                <w:sz w:val="20"/>
                <w:szCs w:val="20"/>
                <w:lang w:val="sv-SE"/>
              </w:rPr>
              <w:t>LA</w:t>
            </w:r>
            <w:r w:rsidRPr="00A26184">
              <w:rPr>
                <w:kern w:val="0"/>
                <w:sz w:val="20"/>
                <w:szCs w:val="20"/>
                <w:lang w:val="sv-SE"/>
              </w:rPr>
              <w:t>和</w:t>
            </w:r>
            <w:r w:rsidRPr="00A26184">
              <w:rPr>
                <w:kern w:val="0"/>
                <w:sz w:val="20"/>
                <w:szCs w:val="20"/>
                <w:lang w:val="sv-SE"/>
              </w:rPr>
              <w:t>COSMIC</w:t>
            </w:r>
            <w:r w:rsidRPr="00A26184">
              <w:rPr>
                <w:kern w:val="0"/>
                <w:sz w:val="20"/>
                <w:szCs w:val="20"/>
                <w:lang w:val="sv-SE"/>
              </w:rPr>
              <w:t>等</w:t>
            </w:r>
          </w:p>
        </w:tc>
        <w:tc>
          <w:tcPr>
            <w:tcW w:w="2556"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A25E13">
            <w:pPr>
              <w:widowControl/>
              <w:spacing w:line="280" w:lineRule="exact"/>
              <w:ind w:firstLineChars="0" w:firstLine="0"/>
              <w:jc w:val="left"/>
              <w:rPr>
                <w:kern w:val="0"/>
                <w:sz w:val="20"/>
                <w:szCs w:val="20"/>
                <w:lang w:val="sv-SE"/>
              </w:rPr>
            </w:pPr>
            <w:r w:rsidRPr="00A26184">
              <w:rPr>
                <w:kern w:val="0"/>
                <w:sz w:val="20"/>
                <w:szCs w:val="20"/>
                <w:lang w:val="sv-SE"/>
              </w:rPr>
              <w:t>Fuji</w:t>
            </w:r>
            <w:r w:rsidRPr="00A26184">
              <w:rPr>
                <w:kern w:val="0"/>
                <w:sz w:val="20"/>
                <w:szCs w:val="20"/>
                <w:lang w:val="sv-SE"/>
              </w:rPr>
              <w:t>、</w:t>
            </w:r>
            <w:r w:rsidRPr="00A26184">
              <w:rPr>
                <w:kern w:val="0"/>
                <w:sz w:val="20"/>
                <w:szCs w:val="20"/>
                <w:lang w:val="sv-SE"/>
              </w:rPr>
              <w:t>Focus</w:t>
            </w:r>
            <w:r w:rsidRPr="00A26184">
              <w:rPr>
                <w:kern w:val="0"/>
                <w:sz w:val="20"/>
                <w:szCs w:val="20"/>
                <w:lang w:val="sv-SE"/>
              </w:rPr>
              <w:t>、</w:t>
            </w:r>
            <w:r w:rsidRPr="00A26184">
              <w:rPr>
                <w:kern w:val="0"/>
                <w:sz w:val="20"/>
                <w:szCs w:val="20"/>
                <w:lang w:val="sv-SE"/>
              </w:rPr>
              <w:t>Foma</w:t>
            </w:r>
            <w:r w:rsidRPr="00A26184">
              <w:rPr>
                <w:kern w:val="0"/>
                <w:sz w:val="20"/>
                <w:szCs w:val="20"/>
                <w:lang w:val="sv-SE"/>
              </w:rPr>
              <w:t>、</w:t>
            </w:r>
            <w:r w:rsidRPr="00A26184">
              <w:rPr>
                <w:kern w:val="0"/>
                <w:sz w:val="20"/>
                <w:szCs w:val="20"/>
                <w:lang w:val="sv-SE"/>
              </w:rPr>
              <w:t>Bergamont</w:t>
            </w:r>
            <w:r w:rsidRPr="00A26184">
              <w:rPr>
                <w:kern w:val="0"/>
                <w:sz w:val="20"/>
                <w:szCs w:val="20"/>
                <w:lang w:val="sv-SE"/>
              </w:rPr>
              <w:t>、</w:t>
            </w:r>
            <w:r w:rsidRPr="00A26184">
              <w:rPr>
                <w:kern w:val="0"/>
                <w:sz w:val="20"/>
                <w:szCs w:val="20"/>
                <w:lang w:val="sv-SE"/>
              </w:rPr>
              <w:t>GT</w:t>
            </w:r>
            <w:r w:rsidRPr="00A26184">
              <w:rPr>
                <w:kern w:val="0"/>
                <w:sz w:val="20"/>
                <w:szCs w:val="20"/>
                <w:lang w:val="sv-SE"/>
              </w:rPr>
              <w:t>、</w:t>
            </w:r>
            <w:r w:rsidRPr="00A26184">
              <w:rPr>
                <w:kern w:val="0"/>
                <w:sz w:val="20"/>
                <w:szCs w:val="20"/>
                <w:lang w:val="sv-SE"/>
              </w:rPr>
              <w:t>Mongoose</w:t>
            </w:r>
            <w:r w:rsidRPr="00A26184">
              <w:rPr>
                <w:kern w:val="0"/>
                <w:sz w:val="20"/>
                <w:szCs w:val="20"/>
                <w:lang w:val="sv-SE"/>
              </w:rPr>
              <w:t>、</w:t>
            </w:r>
            <w:r w:rsidRPr="00A26184">
              <w:rPr>
                <w:kern w:val="0"/>
                <w:sz w:val="20"/>
                <w:szCs w:val="20"/>
                <w:lang w:val="sv-SE"/>
              </w:rPr>
              <w:t>Bianchi</w:t>
            </w:r>
            <w:r w:rsidRPr="00A26184">
              <w:rPr>
                <w:kern w:val="0"/>
                <w:sz w:val="20"/>
                <w:szCs w:val="20"/>
                <w:lang w:val="sv-SE"/>
              </w:rPr>
              <w:t>、</w:t>
            </w:r>
            <w:r w:rsidRPr="00A26184">
              <w:rPr>
                <w:kern w:val="0"/>
                <w:sz w:val="20"/>
                <w:szCs w:val="20"/>
                <w:lang w:val="sv-SE"/>
              </w:rPr>
              <w:t>Cannondale</w:t>
            </w:r>
            <w:r w:rsidRPr="00A26184">
              <w:rPr>
                <w:kern w:val="0"/>
                <w:sz w:val="20"/>
                <w:szCs w:val="20"/>
                <w:lang w:val="sv-SE"/>
              </w:rPr>
              <w:t>、</w:t>
            </w:r>
            <w:r w:rsidRPr="00A26184">
              <w:rPr>
                <w:kern w:val="0"/>
                <w:sz w:val="20"/>
                <w:szCs w:val="20"/>
                <w:lang w:val="sv-SE"/>
              </w:rPr>
              <w:t>Montra</w:t>
            </w:r>
            <w:r w:rsidRPr="00A26184">
              <w:rPr>
                <w:kern w:val="0"/>
                <w:sz w:val="20"/>
                <w:szCs w:val="20"/>
                <w:lang w:val="sv-SE"/>
              </w:rPr>
              <w:t>、</w:t>
            </w:r>
            <w:smartTag w:uri="urn:schemas-microsoft-com:office:smarttags" w:element="PersonName">
              <w:smartTagPr>
                <w:attr w:name="ProductID" w:val="LA Sovereign"/>
              </w:smartTagPr>
              <w:r w:rsidRPr="00A26184">
                <w:rPr>
                  <w:kern w:val="0"/>
                  <w:sz w:val="20"/>
                  <w:szCs w:val="20"/>
                  <w:lang w:val="sv-SE"/>
                </w:rPr>
                <w:t>LA Sovereign</w:t>
              </w:r>
            </w:smartTag>
            <w:r w:rsidRPr="00A26184">
              <w:rPr>
                <w:kern w:val="0"/>
                <w:sz w:val="20"/>
                <w:szCs w:val="20"/>
                <w:lang w:val="sv-SE"/>
              </w:rPr>
              <w:t>和</w:t>
            </w:r>
            <w:r w:rsidRPr="00A26184">
              <w:rPr>
                <w:kern w:val="0"/>
                <w:sz w:val="20"/>
                <w:szCs w:val="20"/>
                <w:lang w:val="sv-SE"/>
              </w:rPr>
              <w:t>Decathlon</w:t>
            </w:r>
            <w:r w:rsidRPr="00A26184">
              <w:rPr>
                <w:kern w:val="0"/>
                <w:sz w:val="20"/>
                <w:szCs w:val="20"/>
                <w:lang w:val="sv-SE"/>
              </w:rPr>
              <w:t>等</w:t>
            </w:r>
          </w:p>
        </w:tc>
        <w:tc>
          <w:tcPr>
            <w:tcW w:w="708" w:type="dxa"/>
            <w:tcBorders>
              <w:top w:val="nil"/>
              <w:left w:val="nil"/>
              <w:bottom w:val="single" w:sz="4" w:space="0" w:color="auto"/>
              <w:right w:val="single" w:sz="4" w:space="0" w:color="auto"/>
            </w:tcBorders>
            <w:shd w:val="clear" w:color="auto" w:fill="FFCCCC"/>
            <w:noWrap/>
            <w:vAlign w:val="center"/>
          </w:tcPr>
          <w:p w:rsidR="005A501F" w:rsidRPr="00A26184" w:rsidRDefault="005A501F" w:rsidP="005A501F">
            <w:pPr>
              <w:widowControl/>
              <w:spacing w:line="280" w:lineRule="exact"/>
              <w:ind w:firstLineChars="41" w:firstLine="80"/>
              <w:jc w:val="center"/>
              <w:rPr>
                <w:kern w:val="0"/>
                <w:sz w:val="20"/>
                <w:szCs w:val="20"/>
              </w:rPr>
            </w:pPr>
            <w:r w:rsidRPr="00A26184">
              <w:rPr>
                <w:kern w:val="0"/>
                <w:sz w:val="20"/>
                <w:szCs w:val="20"/>
              </w:rPr>
              <w:t>12 %</w:t>
            </w:r>
          </w:p>
        </w:tc>
      </w:tr>
    </w:tbl>
    <w:p w:rsidR="00250148" w:rsidRPr="00A26184" w:rsidRDefault="00250148" w:rsidP="00BE32AF">
      <w:pPr>
        <w:pStyle w:val="afb"/>
        <w:snapToGrid w:val="0"/>
        <w:ind w:left="1417" w:firstLine="472"/>
        <w:rPr>
          <w:lang w:eastAsia="zh-TW"/>
        </w:rPr>
      </w:pPr>
    </w:p>
    <w:p w:rsidR="005A501F" w:rsidRPr="00A26184" w:rsidRDefault="005A501F" w:rsidP="000C2088">
      <w:pPr>
        <w:pStyle w:val="afb"/>
        <w:ind w:left="1417" w:firstLine="472"/>
        <w:rPr>
          <w:lang w:eastAsia="zh-TW"/>
        </w:rPr>
      </w:pPr>
      <w:r w:rsidRPr="00A26184">
        <w:rPr>
          <w:rFonts w:hint="eastAsia"/>
          <w:lang w:eastAsia="zh-TW"/>
        </w:rPr>
        <w:t>印度自行車是一個非常競爭且產品差異化小的產業，所以成本控制為是否具有競爭優勢的關鍵。自行車的主要成本包括原料如鋼</w:t>
      </w:r>
      <w:r w:rsidRPr="00A26184">
        <w:rPr>
          <w:rFonts w:ascii="標楷體" w:eastAsia="標楷體" w:hAnsi="標楷體" w:hint="eastAsia"/>
          <w:lang w:eastAsia="zh-TW"/>
        </w:rPr>
        <w:t>、</w:t>
      </w:r>
      <w:r w:rsidRPr="00A26184">
        <w:rPr>
          <w:rFonts w:hint="eastAsia"/>
          <w:lang w:eastAsia="zh-TW"/>
        </w:rPr>
        <w:t>管材和其他主要零件，占總成本的</w:t>
      </w:r>
      <w:r w:rsidRPr="00A26184">
        <w:rPr>
          <w:lang w:eastAsia="zh-TW"/>
        </w:rPr>
        <w:t>60</w:t>
      </w:r>
      <w:r w:rsidR="00542170" w:rsidRPr="00A26184">
        <w:rPr>
          <w:rFonts w:hint="eastAsia"/>
          <w:lang w:eastAsia="zh-TW"/>
        </w:rPr>
        <w:t>%</w:t>
      </w:r>
      <w:r w:rsidRPr="00A26184">
        <w:rPr>
          <w:lang w:eastAsia="zh-TW"/>
        </w:rPr>
        <w:t>-70</w:t>
      </w:r>
      <w:r w:rsidR="00542170" w:rsidRPr="00A26184">
        <w:rPr>
          <w:rFonts w:hint="eastAsia"/>
          <w:lang w:eastAsia="zh-TW"/>
        </w:rPr>
        <w:t>%</w:t>
      </w:r>
      <w:r w:rsidRPr="00A26184">
        <w:rPr>
          <w:rFonts w:hint="eastAsia"/>
          <w:lang w:eastAsia="zh-TW"/>
        </w:rPr>
        <w:t>。</w:t>
      </w:r>
      <w:r w:rsidRPr="00A26184">
        <w:rPr>
          <w:lang w:eastAsia="zh-TW"/>
        </w:rPr>
        <w:t>Hero Cycle</w:t>
      </w:r>
      <w:r w:rsidRPr="00A26184">
        <w:rPr>
          <w:rFonts w:hint="eastAsia"/>
          <w:lang w:eastAsia="zh-TW"/>
        </w:rPr>
        <w:t>因主要工廠在</w:t>
      </w:r>
      <w:r w:rsidRPr="00A26184">
        <w:rPr>
          <w:lang w:eastAsia="zh-TW"/>
        </w:rPr>
        <w:t>Ludhiana</w:t>
      </w:r>
      <w:r w:rsidRPr="00A26184">
        <w:rPr>
          <w:rFonts w:hint="eastAsia"/>
          <w:lang w:eastAsia="zh-TW"/>
        </w:rPr>
        <w:t>地區，該地區因鋼鐵材料工業興盛，相較之下可獲得較低價格，而具有成本優勢。</w:t>
      </w:r>
    </w:p>
    <w:p w:rsidR="005A501F" w:rsidRPr="00A26184" w:rsidRDefault="005A501F" w:rsidP="000C2088">
      <w:pPr>
        <w:pStyle w:val="afb"/>
        <w:ind w:left="1417" w:firstLine="472"/>
        <w:rPr>
          <w:lang w:eastAsia="zh-TW"/>
        </w:rPr>
      </w:pPr>
      <w:r w:rsidRPr="00A26184">
        <w:rPr>
          <w:rFonts w:hint="eastAsia"/>
          <w:lang w:eastAsia="zh-TW"/>
        </w:rPr>
        <w:lastRenderedPageBreak/>
        <w:t>印度自行車業者因差異化不大，因而在市場拓銷策略不約而同採取多品牌行銷策略，主要係根據不同市場區隔，分別推出主品牌與次品牌。</w:t>
      </w:r>
    </w:p>
    <w:p w:rsidR="005A501F" w:rsidRPr="00A26184" w:rsidRDefault="00250148" w:rsidP="000C2088">
      <w:pPr>
        <w:pStyle w:val="af4"/>
        <w:ind w:left="1417" w:hanging="472"/>
        <w:rPr>
          <w:lang w:eastAsia="zh-TW"/>
        </w:rPr>
      </w:pPr>
      <w:r w:rsidRPr="00A26184">
        <w:rPr>
          <w:rFonts w:hint="eastAsia"/>
          <w:lang w:eastAsia="zh-TW"/>
        </w:rPr>
        <w:t>３</w:t>
      </w:r>
      <w:r w:rsidR="00A25E13" w:rsidRPr="00A26184">
        <w:rPr>
          <w:rFonts w:hint="eastAsia"/>
          <w:lang w:eastAsia="zh-TW"/>
        </w:rPr>
        <w:t>、</w:t>
      </w:r>
      <w:r w:rsidR="005A501F" w:rsidRPr="00A26184">
        <w:rPr>
          <w:rFonts w:hint="eastAsia"/>
          <w:lang w:eastAsia="zh-TW"/>
        </w:rPr>
        <w:t>印度自行車市場現況與特性</w:t>
      </w:r>
    </w:p>
    <w:p w:rsidR="005A501F" w:rsidRPr="00A26184" w:rsidRDefault="005A501F" w:rsidP="000C2088">
      <w:pPr>
        <w:pStyle w:val="afb"/>
        <w:ind w:left="1417" w:firstLine="472"/>
        <w:rPr>
          <w:lang w:eastAsia="zh-TW"/>
        </w:rPr>
      </w:pPr>
      <w:r w:rsidRPr="00A26184">
        <w:rPr>
          <w:rFonts w:hint="eastAsia"/>
          <w:lang w:eastAsia="zh-TW"/>
        </w:rPr>
        <w:t>印度自行車市場規模一年約為</w:t>
      </w:r>
      <w:r w:rsidRPr="00A26184">
        <w:rPr>
          <w:lang w:eastAsia="zh-TW"/>
        </w:rPr>
        <w:t>1,550</w:t>
      </w:r>
      <w:r w:rsidRPr="00A26184">
        <w:rPr>
          <w:rFonts w:hint="eastAsia"/>
          <w:lang w:eastAsia="zh-TW"/>
        </w:rPr>
        <w:t>萬輛，總銷售金額約為</w:t>
      </w:r>
      <w:r w:rsidRPr="00A26184">
        <w:rPr>
          <w:lang w:eastAsia="zh-TW"/>
        </w:rPr>
        <w:t>700</w:t>
      </w:r>
      <w:r w:rsidRPr="00A26184">
        <w:rPr>
          <w:rFonts w:hint="eastAsia"/>
          <w:lang w:eastAsia="zh-TW"/>
        </w:rPr>
        <w:t>餘億盧比</w:t>
      </w:r>
      <w:r w:rsidR="000C2088" w:rsidRPr="00A26184">
        <w:rPr>
          <w:lang w:eastAsia="zh-TW"/>
        </w:rPr>
        <w:t>（</w:t>
      </w:r>
      <w:r w:rsidRPr="00A26184">
        <w:rPr>
          <w:rFonts w:hint="eastAsia"/>
          <w:lang w:eastAsia="zh-TW"/>
        </w:rPr>
        <w:t>約</w:t>
      </w:r>
      <w:r w:rsidRPr="00A26184">
        <w:rPr>
          <w:lang w:eastAsia="zh-TW"/>
        </w:rPr>
        <w:t>12</w:t>
      </w:r>
      <w:r w:rsidRPr="00A26184">
        <w:rPr>
          <w:rFonts w:hint="eastAsia"/>
          <w:lang w:eastAsia="zh-TW"/>
        </w:rPr>
        <w:t>億美元</w:t>
      </w:r>
      <w:r w:rsidR="000C2088" w:rsidRPr="00A26184">
        <w:rPr>
          <w:lang w:eastAsia="zh-TW"/>
        </w:rPr>
        <w:t>）</w:t>
      </w:r>
      <w:r w:rsidRPr="00A26184">
        <w:rPr>
          <w:rFonts w:hint="eastAsia"/>
          <w:lang w:eastAsia="zh-TW"/>
        </w:rPr>
        <w:t>，以量而言約占世界市場</w:t>
      </w:r>
      <w:r w:rsidRPr="00A26184">
        <w:rPr>
          <w:lang w:eastAsia="zh-TW"/>
        </w:rPr>
        <w:t>11%</w:t>
      </w:r>
      <w:r w:rsidRPr="00A26184">
        <w:rPr>
          <w:rFonts w:hint="eastAsia"/>
          <w:lang w:eastAsia="zh-TW"/>
        </w:rPr>
        <w:t>，以銷售額而言則僅占</w:t>
      </w:r>
      <w:r w:rsidRPr="00A26184">
        <w:rPr>
          <w:lang w:eastAsia="zh-TW"/>
        </w:rPr>
        <w:t>4%</w:t>
      </w:r>
      <w:r w:rsidRPr="00A26184">
        <w:rPr>
          <w:rFonts w:hint="eastAsia"/>
          <w:lang w:eastAsia="zh-TW"/>
        </w:rPr>
        <w:t>，顯示印度市場仍為一低價市場，為價格導向市場。</w:t>
      </w:r>
    </w:p>
    <w:p w:rsidR="005A501F" w:rsidRPr="00A26184" w:rsidRDefault="005A501F" w:rsidP="000C2088">
      <w:pPr>
        <w:pStyle w:val="afb"/>
        <w:ind w:left="1417" w:firstLine="472"/>
        <w:rPr>
          <w:lang w:eastAsia="zh-TW"/>
        </w:rPr>
      </w:pPr>
      <w:r w:rsidRPr="00A26184">
        <w:rPr>
          <w:rFonts w:hint="eastAsia"/>
          <w:lang w:eastAsia="zh-TW"/>
        </w:rPr>
        <w:t>印度自行車市場的競爭是非常大，同時具有高固定成本，產品沒有很大變異化的特性，老廠相對新進入者而言有極大的成本優勢，使得印度自行車產業成為進入障礙極高的產業，造成至今</w:t>
      </w:r>
      <w:r w:rsidRPr="00A26184">
        <w:rPr>
          <w:lang w:eastAsia="zh-TW"/>
        </w:rPr>
        <w:t>TI Cycle</w:t>
      </w:r>
      <w:r w:rsidRPr="00A26184">
        <w:rPr>
          <w:rFonts w:hint="eastAsia"/>
          <w:lang w:eastAsia="zh-TW"/>
        </w:rPr>
        <w:t>、</w:t>
      </w:r>
      <w:r w:rsidR="000C2088" w:rsidRPr="00A26184">
        <w:rPr>
          <w:lang w:eastAsia="zh-TW"/>
        </w:rPr>
        <w:t>（</w:t>
      </w:r>
      <w:r w:rsidRPr="00A26184">
        <w:rPr>
          <w:lang w:eastAsia="zh-TW"/>
        </w:rPr>
        <w:t>Hercules and BSA Brands</w:t>
      </w:r>
      <w:r w:rsidR="000C2088" w:rsidRPr="00A26184">
        <w:rPr>
          <w:lang w:eastAsia="zh-TW"/>
        </w:rPr>
        <w:t>）</w:t>
      </w:r>
      <w:r w:rsidRPr="00A26184">
        <w:rPr>
          <w:rFonts w:hint="eastAsia"/>
          <w:lang w:eastAsia="zh-TW"/>
        </w:rPr>
        <w:t>、</w:t>
      </w:r>
      <w:r w:rsidRPr="00A26184">
        <w:rPr>
          <w:lang w:eastAsia="zh-TW"/>
        </w:rPr>
        <w:t>Hero</w:t>
      </w:r>
      <w:r w:rsidRPr="00A26184">
        <w:rPr>
          <w:rFonts w:hint="eastAsia"/>
          <w:lang w:eastAsia="zh-TW"/>
        </w:rPr>
        <w:t>、</w:t>
      </w:r>
      <w:r w:rsidRPr="00A26184">
        <w:rPr>
          <w:lang w:eastAsia="zh-TW"/>
        </w:rPr>
        <w:t>Atlas</w:t>
      </w:r>
      <w:r w:rsidRPr="00A26184">
        <w:rPr>
          <w:rFonts w:hint="eastAsia"/>
          <w:lang w:eastAsia="zh-TW"/>
        </w:rPr>
        <w:t>和</w:t>
      </w:r>
      <w:r w:rsidRPr="00A26184">
        <w:rPr>
          <w:lang w:eastAsia="zh-TW"/>
        </w:rPr>
        <w:t>Avon</w:t>
      </w:r>
      <w:r w:rsidRPr="00A26184">
        <w:rPr>
          <w:rFonts w:hint="eastAsia"/>
          <w:lang w:eastAsia="zh-TW"/>
        </w:rPr>
        <w:t>等前四大廠商</w:t>
      </w:r>
      <w:r w:rsidR="00886E75" w:rsidRPr="00A26184">
        <w:rPr>
          <w:rFonts w:hint="eastAsia"/>
          <w:lang w:eastAsia="zh-TW"/>
        </w:rPr>
        <w:t>占</w:t>
      </w:r>
      <w:r w:rsidRPr="00A26184">
        <w:rPr>
          <w:rFonts w:hint="eastAsia"/>
          <w:lang w:eastAsia="zh-TW"/>
        </w:rPr>
        <w:t>有印度自行車市場超過</w:t>
      </w:r>
      <w:r w:rsidRPr="00A26184">
        <w:rPr>
          <w:lang w:eastAsia="zh-TW"/>
        </w:rPr>
        <w:t>80%</w:t>
      </w:r>
      <w:r w:rsidRPr="00A26184">
        <w:rPr>
          <w:rFonts w:hint="eastAsia"/>
          <w:lang w:eastAsia="zh-TW"/>
        </w:rPr>
        <w:t>，其他小廠牌及進口品牌僅</w:t>
      </w:r>
      <w:proofErr w:type="gramStart"/>
      <w:r w:rsidRPr="00A26184">
        <w:rPr>
          <w:rFonts w:hint="eastAsia"/>
          <w:lang w:eastAsia="zh-TW"/>
        </w:rPr>
        <w:t>能分瓜剩下</w:t>
      </w:r>
      <w:proofErr w:type="gramEnd"/>
      <w:r w:rsidRPr="00A26184">
        <w:rPr>
          <w:rFonts w:hint="eastAsia"/>
          <w:lang w:eastAsia="zh-TW"/>
        </w:rPr>
        <w:t>不到</w:t>
      </w:r>
      <w:r w:rsidRPr="00A26184">
        <w:rPr>
          <w:lang w:eastAsia="zh-TW"/>
        </w:rPr>
        <w:t>20%</w:t>
      </w:r>
      <w:r w:rsidRPr="00A26184">
        <w:rPr>
          <w:rFonts w:hint="eastAsia"/>
          <w:lang w:eastAsia="zh-TW"/>
        </w:rPr>
        <w:t>的市場。</w:t>
      </w:r>
    </w:p>
    <w:p w:rsidR="005A501F" w:rsidRPr="00A26184" w:rsidRDefault="005A501F" w:rsidP="000C2088">
      <w:pPr>
        <w:pStyle w:val="afb"/>
        <w:ind w:left="1417" w:firstLine="472"/>
        <w:rPr>
          <w:lang w:eastAsia="zh-TW"/>
        </w:rPr>
      </w:pPr>
      <w:r w:rsidRPr="00A26184">
        <w:rPr>
          <w:rFonts w:hint="eastAsia"/>
          <w:lang w:eastAsia="zh-TW"/>
        </w:rPr>
        <w:t>印度為世界僅次於大陸的第二大自行車生產國，也是第</w:t>
      </w:r>
      <w:r w:rsidRPr="00A26184">
        <w:rPr>
          <w:lang w:eastAsia="zh-TW"/>
        </w:rPr>
        <w:t>2</w:t>
      </w:r>
      <w:r w:rsidRPr="00A26184">
        <w:rPr>
          <w:rFonts w:hint="eastAsia"/>
          <w:lang w:eastAsia="zh-TW"/>
        </w:rPr>
        <w:t>大市場。不過，印度自行車市場為價格敏感度高的市場，大部分的自行車售價在</w:t>
      </w:r>
      <w:r w:rsidRPr="00A26184">
        <w:rPr>
          <w:lang w:eastAsia="zh-TW"/>
        </w:rPr>
        <w:t>3,000</w:t>
      </w:r>
      <w:r w:rsidRPr="00A26184">
        <w:rPr>
          <w:rFonts w:hint="eastAsia"/>
          <w:lang w:eastAsia="zh-TW"/>
        </w:rPr>
        <w:t>盧比至</w:t>
      </w:r>
      <w:r w:rsidRPr="00A26184">
        <w:rPr>
          <w:lang w:eastAsia="zh-TW"/>
        </w:rPr>
        <w:t>6,000</w:t>
      </w:r>
      <w:r w:rsidRPr="00A26184">
        <w:rPr>
          <w:rFonts w:hint="eastAsia"/>
          <w:lang w:eastAsia="zh-TW"/>
        </w:rPr>
        <w:t>盧比之間。隨著印度經濟快速成長，價格在</w:t>
      </w:r>
      <w:r w:rsidRPr="00A26184">
        <w:rPr>
          <w:lang w:eastAsia="zh-TW"/>
        </w:rPr>
        <w:t>1</w:t>
      </w:r>
      <w:r w:rsidRPr="00A26184">
        <w:rPr>
          <w:rFonts w:hint="eastAsia"/>
          <w:lang w:eastAsia="zh-TW"/>
        </w:rPr>
        <w:t>萬</w:t>
      </w:r>
      <w:r w:rsidRPr="00A26184">
        <w:rPr>
          <w:lang w:eastAsia="zh-TW"/>
        </w:rPr>
        <w:t>5,000</w:t>
      </w:r>
      <w:r w:rsidRPr="00A26184">
        <w:rPr>
          <w:rFonts w:hint="eastAsia"/>
          <w:lang w:eastAsia="zh-TW"/>
        </w:rPr>
        <w:t>盧比以上的自行車高端市場快速成長，平均每年以</w:t>
      </w:r>
      <w:r w:rsidRPr="00A26184">
        <w:rPr>
          <w:lang w:eastAsia="zh-TW"/>
        </w:rPr>
        <w:t>20%</w:t>
      </w:r>
      <w:r w:rsidRPr="00A26184">
        <w:rPr>
          <w:rFonts w:hint="eastAsia"/>
          <w:lang w:eastAsia="zh-TW"/>
        </w:rPr>
        <w:t>至</w:t>
      </w:r>
      <w:r w:rsidRPr="00A26184">
        <w:rPr>
          <w:lang w:eastAsia="zh-TW"/>
        </w:rPr>
        <w:t>25%</w:t>
      </w:r>
      <w:r w:rsidRPr="00A26184">
        <w:rPr>
          <w:rFonts w:hint="eastAsia"/>
          <w:lang w:eastAsia="zh-TW"/>
        </w:rPr>
        <w:t>速度成長。</w:t>
      </w:r>
    </w:p>
    <w:p w:rsidR="005A501F" w:rsidRPr="00A26184" w:rsidRDefault="00250148" w:rsidP="000C2088">
      <w:pPr>
        <w:pStyle w:val="af4"/>
        <w:ind w:left="1417" w:hanging="472"/>
        <w:rPr>
          <w:lang w:eastAsia="zh-TW"/>
        </w:rPr>
      </w:pPr>
      <w:r w:rsidRPr="00A26184">
        <w:rPr>
          <w:rFonts w:hint="eastAsia"/>
          <w:lang w:eastAsia="zh-TW"/>
        </w:rPr>
        <w:t>４</w:t>
      </w:r>
      <w:r w:rsidR="00A25E13" w:rsidRPr="00A26184">
        <w:rPr>
          <w:rFonts w:hint="eastAsia"/>
          <w:lang w:eastAsia="zh-TW"/>
        </w:rPr>
        <w:t>、</w:t>
      </w:r>
      <w:r w:rsidR="005A501F" w:rsidRPr="00A26184">
        <w:rPr>
          <w:rFonts w:hint="eastAsia"/>
          <w:lang w:eastAsia="zh-TW"/>
        </w:rPr>
        <w:t>印度自行車區域市場</w:t>
      </w:r>
    </w:p>
    <w:p w:rsidR="005A501F" w:rsidRPr="00A26184" w:rsidRDefault="005A501F" w:rsidP="000C2088">
      <w:pPr>
        <w:pStyle w:val="afb"/>
        <w:ind w:left="1417" w:firstLine="472"/>
        <w:rPr>
          <w:lang w:eastAsia="zh-TW"/>
        </w:rPr>
      </w:pPr>
      <w:r w:rsidRPr="00A26184">
        <w:rPr>
          <w:rFonts w:hint="eastAsia"/>
          <w:lang w:eastAsia="zh-TW"/>
        </w:rPr>
        <w:t>印度自行車市場如以地理區域，大致可分為四大塊，各區自行車市場所占比率為北印度</w:t>
      </w:r>
      <w:r w:rsidR="000C2088" w:rsidRPr="00A26184">
        <w:rPr>
          <w:lang w:eastAsia="zh-TW"/>
        </w:rPr>
        <w:t>（</w:t>
      </w:r>
      <w:r w:rsidRPr="00A26184">
        <w:rPr>
          <w:rFonts w:hint="eastAsia"/>
          <w:lang w:eastAsia="zh-TW"/>
        </w:rPr>
        <w:t>以德里為中心</w:t>
      </w:r>
      <w:r w:rsidR="000C2088" w:rsidRPr="00A26184">
        <w:rPr>
          <w:rFonts w:hint="eastAsia"/>
          <w:lang w:eastAsia="zh-TW"/>
        </w:rPr>
        <w:t>）</w:t>
      </w:r>
      <w:r w:rsidRPr="00A26184">
        <w:rPr>
          <w:rFonts w:hint="eastAsia"/>
          <w:lang w:eastAsia="zh-TW"/>
        </w:rPr>
        <w:t>占</w:t>
      </w:r>
      <w:r w:rsidRPr="00A26184">
        <w:rPr>
          <w:rFonts w:hint="eastAsia"/>
          <w:lang w:eastAsia="zh-TW"/>
        </w:rPr>
        <w:t>32%</w:t>
      </w:r>
      <w:r w:rsidRPr="00A26184">
        <w:rPr>
          <w:rFonts w:hint="eastAsia"/>
          <w:lang w:eastAsia="zh-TW"/>
        </w:rPr>
        <w:t>、東印度</w:t>
      </w:r>
      <w:r w:rsidR="000C2088" w:rsidRPr="00A26184">
        <w:rPr>
          <w:rFonts w:hint="eastAsia"/>
          <w:lang w:eastAsia="zh-TW"/>
        </w:rPr>
        <w:t>（</w:t>
      </w:r>
      <w:r w:rsidRPr="00A26184">
        <w:rPr>
          <w:rFonts w:hint="eastAsia"/>
          <w:lang w:eastAsia="zh-TW"/>
        </w:rPr>
        <w:t>以加爾各答為中心</w:t>
      </w:r>
      <w:r w:rsidR="000C2088" w:rsidRPr="00A26184">
        <w:rPr>
          <w:rFonts w:hint="eastAsia"/>
          <w:lang w:eastAsia="zh-TW"/>
        </w:rPr>
        <w:t>）</w:t>
      </w:r>
      <w:r w:rsidRPr="00A26184">
        <w:rPr>
          <w:rFonts w:hint="eastAsia"/>
          <w:lang w:eastAsia="zh-TW"/>
        </w:rPr>
        <w:t>占</w:t>
      </w:r>
      <w:r w:rsidRPr="00A26184">
        <w:rPr>
          <w:rFonts w:hint="eastAsia"/>
          <w:lang w:eastAsia="zh-TW"/>
        </w:rPr>
        <w:t>28%</w:t>
      </w:r>
      <w:r w:rsidRPr="00A26184">
        <w:rPr>
          <w:rFonts w:hint="eastAsia"/>
          <w:lang w:eastAsia="zh-TW"/>
        </w:rPr>
        <w:t>，此兩大區域</w:t>
      </w:r>
      <w:r w:rsidR="00886E75" w:rsidRPr="00A26184">
        <w:rPr>
          <w:rFonts w:hint="eastAsia"/>
          <w:lang w:eastAsia="zh-TW"/>
        </w:rPr>
        <w:t>占</w:t>
      </w:r>
      <w:r w:rsidRPr="00A26184">
        <w:rPr>
          <w:rFonts w:hint="eastAsia"/>
          <w:lang w:eastAsia="zh-TW"/>
        </w:rPr>
        <w:t>有印度</w:t>
      </w:r>
      <w:r w:rsidRPr="00A26184">
        <w:rPr>
          <w:rFonts w:hint="eastAsia"/>
          <w:lang w:eastAsia="zh-TW"/>
        </w:rPr>
        <w:t>60%</w:t>
      </w:r>
      <w:r w:rsidRPr="00A26184">
        <w:rPr>
          <w:rFonts w:hint="eastAsia"/>
          <w:lang w:eastAsia="zh-TW"/>
        </w:rPr>
        <w:t>的市場。南印度</w:t>
      </w:r>
      <w:r w:rsidR="000C2088" w:rsidRPr="00A26184">
        <w:rPr>
          <w:rFonts w:hint="eastAsia"/>
          <w:lang w:eastAsia="zh-TW"/>
        </w:rPr>
        <w:t>（</w:t>
      </w:r>
      <w:r w:rsidRPr="00A26184">
        <w:rPr>
          <w:rFonts w:hint="eastAsia"/>
          <w:lang w:eastAsia="zh-TW"/>
        </w:rPr>
        <w:t>以清奈、班加羅爾及海德拉巴為中心</w:t>
      </w:r>
      <w:r w:rsidR="000C2088" w:rsidRPr="00A26184">
        <w:rPr>
          <w:rFonts w:hint="eastAsia"/>
          <w:lang w:eastAsia="zh-TW"/>
        </w:rPr>
        <w:t>）</w:t>
      </w:r>
      <w:r w:rsidRPr="00A26184">
        <w:rPr>
          <w:rFonts w:hint="eastAsia"/>
          <w:lang w:eastAsia="zh-TW"/>
        </w:rPr>
        <w:t>占</w:t>
      </w:r>
      <w:r w:rsidRPr="00A26184">
        <w:rPr>
          <w:rFonts w:hint="eastAsia"/>
          <w:lang w:eastAsia="zh-TW"/>
        </w:rPr>
        <w:t>24%</w:t>
      </w:r>
      <w:r w:rsidRPr="00A26184">
        <w:rPr>
          <w:rFonts w:hint="eastAsia"/>
          <w:lang w:eastAsia="zh-TW"/>
        </w:rPr>
        <w:t>，其他</w:t>
      </w:r>
      <w:r w:rsidRPr="00A26184">
        <w:rPr>
          <w:rFonts w:hint="eastAsia"/>
          <w:lang w:eastAsia="zh-TW"/>
        </w:rPr>
        <w:t>16%</w:t>
      </w:r>
      <w:r w:rsidRPr="00A26184">
        <w:rPr>
          <w:rFonts w:hint="eastAsia"/>
          <w:lang w:eastAsia="zh-TW"/>
        </w:rPr>
        <w:t>市場則為以孟買為中心的西印度區域。</w:t>
      </w:r>
    </w:p>
    <w:p w:rsidR="00DA6A09" w:rsidRPr="00A26184" w:rsidRDefault="005A501F" w:rsidP="000C2088">
      <w:pPr>
        <w:pStyle w:val="afb"/>
        <w:ind w:left="1417" w:firstLine="472"/>
        <w:rPr>
          <w:lang w:eastAsia="zh-TW"/>
        </w:rPr>
      </w:pPr>
      <w:r w:rsidRPr="00A26184">
        <w:rPr>
          <w:rFonts w:hint="eastAsia"/>
          <w:lang w:eastAsia="zh-TW"/>
        </w:rPr>
        <w:t>如果以高端市場而言，印度南方則占有將近</w:t>
      </w:r>
      <w:r w:rsidRPr="00A26184">
        <w:rPr>
          <w:lang w:eastAsia="zh-TW"/>
        </w:rPr>
        <w:t>50%</w:t>
      </w:r>
      <w:r w:rsidRPr="00A26184">
        <w:rPr>
          <w:rFonts w:hint="eastAsia"/>
          <w:lang w:eastAsia="zh-TW"/>
        </w:rPr>
        <w:t>的市場，其他</w:t>
      </w:r>
      <w:r w:rsidRPr="00A26184">
        <w:rPr>
          <w:lang w:eastAsia="zh-TW"/>
        </w:rPr>
        <w:lastRenderedPageBreak/>
        <w:t>30%</w:t>
      </w:r>
      <w:r w:rsidRPr="00A26184">
        <w:rPr>
          <w:rFonts w:hint="eastAsia"/>
          <w:lang w:eastAsia="zh-TW"/>
        </w:rPr>
        <w:t>為西印度市場。北印度與東印度市場占有率則為僅剩的</w:t>
      </w:r>
      <w:r w:rsidRPr="00A26184">
        <w:rPr>
          <w:lang w:eastAsia="zh-TW"/>
        </w:rPr>
        <w:t>20%</w:t>
      </w:r>
      <w:r w:rsidRPr="00A26184">
        <w:rPr>
          <w:rFonts w:hint="eastAsia"/>
          <w:lang w:eastAsia="zh-TW"/>
        </w:rPr>
        <w:t>。氣候、經濟發展和購買力為主要的分布因素</w:t>
      </w:r>
      <w:r w:rsidR="00CB2A2D" w:rsidRPr="00A26184">
        <w:rPr>
          <w:rFonts w:hint="eastAsia"/>
          <w:lang w:eastAsia="zh-TW"/>
        </w:rPr>
        <w:t>。</w:t>
      </w:r>
    </w:p>
    <w:p w:rsidR="00DA6A09" w:rsidRPr="00A26184" w:rsidRDefault="005A501F" w:rsidP="000C2088">
      <w:pPr>
        <w:pStyle w:val="afb"/>
        <w:ind w:left="1417" w:firstLine="472"/>
        <w:rPr>
          <w:lang w:eastAsia="zh-TW"/>
        </w:rPr>
      </w:pPr>
      <w:r w:rsidRPr="00A26184">
        <w:rPr>
          <w:rFonts w:hint="eastAsia"/>
          <w:lang w:eastAsia="zh-TW"/>
        </w:rPr>
        <w:t>印度大城市自行車市場</w:t>
      </w:r>
      <w:r w:rsidRPr="00A26184">
        <w:rPr>
          <w:lang w:eastAsia="zh-TW"/>
        </w:rPr>
        <w:t>50%</w:t>
      </w:r>
      <w:r w:rsidRPr="00A26184">
        <w:rPr>
          <w:rFonts w:hint="eastAsia"/>
          <w:lang w:eastAsia="zh-TW"/>
        </w:rPr>
        <w:t>為</w:t>
      </w:r>
      <w:r w:rsidRPr="00A26184">
        <w:rPr>
          <w:lang w:eastAsia="zh-TW"/>
        </w:rPr>
        <w:t>8</w:t>
      </w:r>
      <w:r w:rsidRPr="00A26184">
        <w:rPr>
          <w:rFonts w:hint="eastAsia"/>
          <w:lang w:eastAsia="zh-TW"/>
        </w:rPr>
        <w:t>歲以下的兒童車市場，其他</w:t>
      </w:r>
      <w:r w:rsidRPr="00A26184">
        <w:rPr>
          <w:lang w:eastAsia="zh-TW"/>
        </w:rPr>
        <w:t>50%</w:t>
      </w:r>
      <w:r w:rsidRPr="00A26184">
        <w:rPr>
          <w:rFonts w:hint="eastAsia"/>
          <w:lang w:eastAsia="zh-TW"/>
        </w:rPr>
        <w:t>為登山車、淑女車及標準車型自行車。南印度和西印度的二、三線</w:t>
      </w:r>
      <w:proofErr w:type="gramStart"/>
      <w:r w:rsidRPr="00A26184">
        <w:rPr>
          <w:rFonts w:hint="eastAsia"/>
          <w:lang w:eastAsia="zh-TW"/>
        </w:rPr>
        <w:t>城市童車市場</w:t>
      </w:r>
      <w:proofErr w:type="gramEnd"/>
      <w:r w:rsidRPr="00A26184">
        <w:rPr>
          <w:rFonts w:hint="eastAsia"/>
          <w:lang w:eastAsia="zh-TW"/>
        </w:rPr>
        <w:t>約</w:t>
      </w:r>
      <w:r w:rsidR="00886E75" w:rsidRPr="00A26184">
        <w:rPr>
          <w:rFonts w:hint="eastAsia"/>
          <w:lang w:eastAsia="zh-TW"/>
        </w:rPr>
        <w:t>占</w:t>
      </w:r>
      <w:r w:rsidRPr="00A26184">
        <w:rPr>
          <w:rFonts w:hint="eastAsia"/>
          <w:lang w:eastAsia="zh-TW"/>
        </w:rPr>
        <w:t>25%</w:t>
      </w:r>
      <w:r w:rsidRPr="00A26184">
        <w:rPr>
          <w:rFonts w:hint="eastAsia"/>
          <w:lang w:eastAsia="zh-TW"/>
        </w:rPr>
        <w:t>，其他</w:t>
      </w:r>
      <w:r w:rsidRPr="00A26184">
        <w:rPr>
          <w:rFonts w:hint="eastAsia"/>
          <w:lang w:eastAsia="zh-TW"/>
        </w:rPr>
        <w:t>75%</w:t>
      </w:r>
      <w:r w:rsidRPr="00A26184">
        <w:rPr>
          <w:rFonts w:hint="eastAsia"/>
          <w:lang w:eastAsia="zh-TW"/>
        </w:rPr>
        <w:t>為登山車、淑女車及標準車型自行車。</w:t>
      </w:r>
    </w:p>
    <w:p w:rsidR="005A501F" w:rsidRPr="00A26184" w:rsidRDefault="00250148" w:rsidP="000C2088">
      <w:pPr>
        <w:pStyle w:val="af4"/>
        <w:ind w:left="1417" w:hanging="472"/>
        <w:rPr>
          <w:lang w:eastAsia="zh-TW"/>
        </w:rPr>
      </w:pPr>
      <w:r w:rsidRPr="00A26184">
        <w:rPr>
          <w:rFonts w:hint="eastAsia"/>
          <w:lang w:eastAsia="zh-TW"/>
        </w:rPr>
        <w:t>５</w:t>
      </w:r>
      <w:r w:rsidR="00A25E13" w:rsidRPr="00A26184">
        <w:rPr>
          <w:rFonts w:hint="eastAsia"/>
          <w:lang w:eastAsia="zh-TW"/>
        </w:rPr>
        <w:t>、</w:t>
      </w:r>
      <w:r w:rsidR="005A501F" w:rsidRPr="00A26184">
        <w:rPr>
          <w:rFonts w:hint="eastAsia"/>
          <w:lang w:eastAsia="zh-TW"/>
        </w:rPr>
        <w:t>印度消費者行為逐漸改變</w:t>
      </w:r>
    </w:p>
    <w:p w:rsidR="00DA6A09" w:rsidRPr="00A26184" w:rsidRDefault="005A501F" w:rsidP="000C2088">
      <w:pPr>
        <w:pStyle w:val="afb"/>
        <w:ind w:left="1417" w:firstLine="472"/>
        <w:rPr>
          <w:lang w:eastAsia="zh-TW"/>
        </w:rPr>
      </w:pPr>
      <w:r w:rsidRPr="00A26184">
        <w:rPr>
          <w:rFonts w:hint="eastAsia"/>
          <w:lang w:eastAsia="zh-TW"/>
        </w:rPr>
        <w:t>印度自行車市場消費者喜好也逐漸改變，都市的兒童逐漸喜好花俏、新型式及有變速的自行車，以在同儕間炫耀。都市地區由於購買力較高，所以較多高價品。相對的，二、三線城市就為價格敏感度</w:t>
      </w:r>
      <w:r w:rsidR="00DA6A09" w:rsidRPr="00A26184">
        <w:rPr>
          <w:rFonts w:hint="eastAsia"/>
          <w:lang w:eastAsia="zh-TW"/>
        </w:rPr>
        <w:t>。</w:t>
      </w:r>
    </w:p>
    <w:p w:rsidR="00DA6A09" w:rsidRPr="00A26184" w:rsidRDefault="005A501F" w:rsidP="000C2088">
      <w:pPr>
        <w:pStyle w:val="afb"/>
        <w:ind w:left="1417" w:firstLine="472"/>
        <w:rPr>
          <w:lang w:eastAsia="zh-TW"/>
        </w:rPr>
      </w:pPr>
      <w:r w:rsidRPr="00A26184">
        <w:rPr>
          <w:rFonts w:hint="eastAsia"/>
          <w:lang w:eastAsia="zh-TW"/>
        </w:rPr>
        <w:t>在大都市，印度消費者喜好在整潔，具有多種型號、不同品牌同時有良好售後保證的大型展示店購買。二、三線城市則除了品牌外，經銷商的信譽同樣重要。印度自行車市場也逐漸有專賣店的生存空間。</w:t>
      </w:r>
    </w:p>
    <w:p w:rsidR="00DA6A09" w:rsidRPr="00A26184" w:rsidRDefault="005A501F" w:rsidP="000C2088">
      <w:pPr>
        <w:pStyle w:val="afb"/>
        <w:ind w:left="1417" w:firstLine="472"/>
        <w:rPr>
          <w:lang w:eastAsia="zh-TW"/>
        </w:rPr>
      </w:pPr>
      <w:r w:rsidRPr="00A26184">
        <w:rPr>
          <w:rFonts w:hint="eastAsia"/>
          <w:lang w:eastAsia="zh-TW"/>
        </w:rPr>
        <w:t>印度的</w:t>
      </w:r>
      <w:r w:rsidRPr="00A26184">
        <w:rPr>
          <w:lang w:eastAsia="zh-TW"/>
        </w:rPr>
        <w:t>Nandi Marketing</w:t>
      </w:r>
      <w:r w:rsidRPr="00A26184">
        <w:rPr>
          <w:rFonts w:hint="eastAsia"/>
          <w:lang w:eastAsia="zh-TW"/>
        </w:rPr>
        <w:t>公司在南印度已有</w:t>
      </w:r>
      <w:r w:rsidRPr="00A26184">
        <w:rPr>
          <w:lang w:eastAsia="zh-TW"/>
        </w:rPr>
        <w:t>16</w:t>
      </w:r>
      <w:r w:rsidRPr="00A26184">
        <w:rPr>
          <w:rFonts w:hint="eastAsia"/>
          <w:lang w:eastAsia="zh-TW"/>
        </w:rPr>
        <w:t>間</w:t>
      </w:r>
      <w:r w:rsidRPr="00A26184">
        <w:rPr>
          <w:lang w:eastAsia="zh-TW"/>
        </w:rPr>
        <w:t>Just Buy Cycles</w:t>
      </w:r>
      <w:r w:rsidRPr="00A26184">
        <w:rPr>
          <w:rFonts w:hint="eastAsia"/>
          <w:lang w:eastAsia="zh-TW"/>
        </w:rPr>
        <w:t>專賣店，每年銷售數量超過</w:t>
      </w:r>
      <w:r w:rsidRPr="00A26184">
        <w:rPr>
          <w:lang w:eastAsia="zh-TW"/>
        </w:rPr>
        <w:t>4</w:t>
      </w:r>
      <w:r w:rsidRPr="00A26184">
        <w:rPr>
          <w:rFonts w:hint="eastAsia"/>
          <w:lang w:eastAsia="zh-TW"/>
        </w:rPr>
        <w:t>萬</w:t>
      </w:r>
      <w:r w:rsidRPr="00A26184">
        <w:rPr>
          <w:lang w:eastAsia="zh-TW"/>
        </w:rPr>
        <w:t>2,000</w:t>
      </w:r>
      <w:r w:rsidRPr="00A26184">
        <w:rPr>
          <w:rFonts w:hint="eastAsia"/>
          <w:lang w:eastAsia="zh-TW"/>
        </w:rPr>
        <w:t>輛自行車，以中、高端市場為主要銷售項目。</w:t>
      </w:r>
      <w:r w:rsidRPr="00A26184">
        <w:rPr>
          <w:lang w:eastAsia="zh-TW"/>
        </w:rPr>
        <w:t>Just Buy Cycles</w:t>
      </w:r>
      <w:r w:rsidRPr="00A26184">
        <w:rPr>
          <w:rFonts w:hint="eastAsia"/>
          <w:lang w:eastAsia="zh-TW"/>
        </w:rPr>
        <w:t>專賣店較其他自行車零售店更精確掌握消費者的消費行為和趨勢變動。今年開始，該連鎖店甚至成立高價位的進口品牌自行車專賣店，專注在高端市場。高價位的自行車如</w:t>
      </w:r>
      <w:r w:rsidRPr="00A26184">
        <w:rPr>
          <w:lang w:eastAsia="zh-TW"/>
        </w:rPr>
        <w:t>Giant</w:t>
      </w:r>
      <w:r w:rsidRPr="00A26184">
        <w:rPr>
          <w:rFonts w:hint="eastAsia"/>
          <w:lang w:eastAsia="zh-TW"/>
        </w:rPr>
        <w:t>、</w:t>
      </w:r>
      <w:r w:rsidRPr="00A26184">
        <w:rPr>
          <w:lang w:eastAsia="zh-TW"/>
        </w:rPr>
        <w:t>Scott</w:t>
      </w:r>
      <w:r w:rsidRPr="00A26184">
        <w:rPr>
          <w:rFonts w:hint="eastAsia"/>
          <w:lang w:eastAsia="zh-TW"/>
        </w:rPr>
        <w:t>、</w:t>
      </w:r>
      <w:r w:rsidRPr="00A26184">
        <w:rPr>
          <w:lang w:eastAsia="zh-TW"/>
        </w:rPr>
        <w:t>Trek</w:t>
      </w:r>
      <w:r w:rsidRPr="00A26184">
        <w:rPr>
          <w:rFonts w:hint="eastAsia"/>
          <w:lang w:eastAsia="zh-TW"/>
        </w:rPr>
        <w:t>、</w:t>
      </w:r>
      <w:r w:rsidRPr="00A26184">
        <w:rPr>
          <w:lang w:eastAsia="zh-TW"/>
        </w:rPr>
        <w:t>Cosmic Enduro</w:t>
      </w:r>
      <w:r w:rsidRPr="00A26184">
        <w:rPr>
          <w:rFonts w:hint="eastAsia"/>
          <w:lang w:eastAsia="zh-TW"/>
        </w:rPr>
        <w:t>等品牌都在其專賣店販售。</w:t>
      </w:r>
    </w:p>
    <w:p w:rsidR="00DA6A09" w:rsidRPr="00A26184" w:rsidRDefault="005A501F" w:rsidP="000C2088">
      <w:pPr>
        <w:pStyle w:val="afb"/>
        <w:ind w:left="1417" w:firstLine="472"/>
        <w:rPr>
          <w:lang w:eastAsia="zh-TW"/>
        </w:rPr>
      </w:pPr>
      <w:r w:rsidRPr="00A26184">
        <w:rPr>
          <w:rFonts w:hint="eastAsia"/>
          <w:lang w:eastAsia="zh-TW"/>
        </w:rPr>
        <w:t>印度每輛自行車平均壽命約</w:t>
      </w:r>
      <w:r w:rsidRPr="00A26184">
        <w:rPr>
          <w:rFonts w:hint="eastAsia"/>
          <w:lang w:eastAsia="zh-TW"/>
        </w:rPr>
        <w:t>4</w:t>
      </w:r>
      <w:r w:rsidRPr="00A26184">
        <w:rPr>
          <w:rFonts w:hint="eastAsia"/>
          <w:lang w:eastAsia="zh-TW"/>
        </w:rPr>
        <w:t>年，相較於其他國家汰換率非常低，以每年銷售</w:t>
      </w:r>
      <w:r w:rsidRPr="00A26184">
        <w:rPr>
          <w:rFonts w:hint="eastAsia"/>
          <w:lang w:eastAsia="zh-TW"/>
        </w:rPr>
        <w:t>1,500</w:t>
      </w:r>
      <w:r w:rsidRPr="00A26184">
        <w:rPr>
          <w:rFonts w:hint="eastAsia"/>
          <w:lang w:eastAsia="zh-TW"/>
        </w:rPr>
        <w:t>餘萬輛。印度每千人才有</w:t>
      </w:r>
      <w:r w:rsidRPr="00A26184">
        <w:rPr>
          <w:lang w:eastAsia="zh-TW"/>
        </w:rPr>
        <w:t>90</w:t>
      </w:r>
      <w:r w:rsidRPr="00A26184">
        <w:rPr>
          <w:rFonts w:hint="eastAsia"/>
          <w:lang w:eastAsia="zh-TW"/>
        </w:rPr>
        <w:t>輛自行車，相較於大陸的每千人</w:t>
      </w:r>
      <w:r w:rsidRPr="00A26184">
        <w:rPr>
          <w:lang w:eastAsia="zh-TW"/>
        </w:rPr>
        <w:t>140</w:t>
      </w:r>
      <w:r w:rsidRPr="00A26184">
        <w:rPr>
          <w:rFonts w:hint="eastAsia"/>
          <w:lang w:eastAsia="zh-TW"/>
        </w:rPr>
        <w:t>輛，仍有很大成長空間。</w:t>
      </w:r>
    </w:p>
    <w:p w:rsidR="005A501F" w:rsidRPr="00A26184" w:rsidRDefault="00250148" w:rsidP="000C2088">
      <w:pPr>
        <w:pStyle w:val="af4"/>
        <w:ind w:left="1417" w:hanging="472"/>
        <w:rPr>
          <w:lang w:eastAsia="zh-TW"/>
        </w:rPr>
      </w:pPr>
      <w:r w:rsidRPr="00A26184">
        <w:rPr>
          <w:rFonts w:hint="eastAsia"/>
          <w:lang w:eastAsia="zh-TW"/>
        </w:rPr>
        <w:t>６</w:t>
      </w:r>
      <w:r w:rsidR="00A25E13" w:rsidRPr="00A26184">
        <w:rPr>
          <w:rFonts w:hint="eastAsia"/>
          <w:lang w:eastAsia="zh-TW"/>
        </w:rPr>
        <w:t>、</w:t>
      </w:r>
      <w:r w:rsidR="005A501F" w:rsidRPr="00A26184">
        <w:rPr>
          <w:rFonts w:hint="eastAsia"/>
          <w:lang w:eastAsia="zh-TW"/>
        </w:rPr>
        <w:t>印度自行車進出口概況</w:t>
      </w:r>
    </w:p>
    <w:p w:rsidR="00D65702" w:rsidRPr="00A26184" w:rsidRDefault="00D65702" w:rsidP="00D65702">
      <w:pPr>
        <w:pStyle w:val="afb"/>
        <w:ind w:left="1417" w:firstLine="472"/>
        <w:rPr>
          <w:lang w:eastAsia="zh-TW"/>
        </w:rPr>
      </w:pPr>
      <w:r w:rsidRPr="00A26184">
        <w:rPr>
          <w:rFonts w:hAnsi="新細明體" w:hint="eastAsia"/>
          <w:lang w:eastAsia="zh-TW"/>
        </w:rPr>
        <w:t>印度自行車在全球市占率約</w:t>
      </w:r>
      <w:r w:rsidRPr="00A26184">
        <w:rPr>
          <w:rFonts w:hAnsi="新細明體"/>
          <w:lang w:eastAsia="zh-TW"/>
        </w:rPr>
        <w:t>10</w:t>
      </w:r>
      <w:r w:rsidRPr="00A26184">
        <w:rPr>
          <w:rFonts w:hAnsi="新細明體" w:hint="eastAsia"/>
          <w:lang w:eastAsia="zh-TW"/>
        </w:rPr>
        <w:t>至</w:t>
      </w:r>
      <w:r w:rsidRPr="00A26184">
        <w:rPr>
          <w:rFonts w:hAnsi="新細明體"/>
          <w:lang w:eastAsia="zh-TW"/>
        </w:rPr>
        <w:t>11%</w:t>
      </w:r>
      <w:r w:rsidRPr="00A26184">
        <w:rPr>
          <w:rFonts w:hAnsi="新細明體" w:hint="eastAsia"/>
          <w:lang w:eastAsia="zh-TW"/>
        </w:rPr>
        <w:t>，</w:t>
      </w:r>
      <w:r w:rsidRPr="00A26184">
        <w:rPr>
          <w:rFonts w:hAnsi="新細明體"/>
          <w:lang w:eastAsia="zh-TW"/>
        </w:rPr>
        <w:t>2017</w:t>
      </w:r>
      <w:r w:rsidRPr="00A26184">
        <w:rPr>
          <w:rFonts w:hAnsi="新細明體" w:hint="eastAsia"/>
          <w:lang w:eastAsia="zh-TW"/>
        </w:rPr>
        <w:t>年出口額為</w:t>
      </w:r>
      <w:r w:rsidRPr="00A26184">
        <w:rPr>
          <w:rFonts w:hAnsi="新細明體"/>
          <w:lang w:eastAsia="zh-TW"/>
        </w:rPr>
        <w:t>5,169.0</w:t>
      </w:r>
      <w:r w:rsidRPr="00A26184">
        <w:rPr>
          <w:rFonts w:hAnsi="新細明體" w:hint="eastAsia"/>
          <w:lang w:eastAsia="zh-TW"/>
        </w:rPr>
        <w:t>萬</w:t>
      </w:r>
      <w:r w:rsidRPr="00A26184">
        <w:rPr>
          <w:rFonts w:hAnsi="新細明體" w:hint="eastAsia"/>
          <w:lang w:eastAsia="zh-TW"/>
        </w:rPr>
        <w:lastRenderedPageBreak/>
        <w:t>美元，</w:t>
      </w:r>
      <w:r w:rsidRPr="00A26184">
        <w:rPr>
          <w:rFonts w:hAnsi="新細明體"/>
          <w:lang w:eastAsia="zh-TW"/>
        </w:rPr>
        <w:t>2018</w:t>
      </w:r>
      <w:r w:rsidRPr="00A26184">
        <w:rPr>
          <w:rFonts w:hAnsi="新細明體" w:hint="eastAsia"/>
          <w:lang w:eastAsia="zh-TW"/>
        </w:rPr>
        <w:t>年出口額降為</w:t>
      </w:r>
      <w:r w:rsidRPr="00A26184">
        <w:rPr>
          <w:rFonts w:hAnsi="新細明體"/>
          <w:lang w:eastAsia="zh-TW"/>
        </w:rPr>
        <w:t>4,689.38</w:t>
      </w:r>
      <w:r w:rsidRPr="00A26184">
        <w:rPr>
          <w:rFonts w:hAnsi="新細明體" w:hint="eastAsia"/>
          <w:lang w:eastAsia="zh-TW"/>
        </w:rPr>
        <w:t>萬美元，下降約</w:t>
      </w:r>
      <w:r w:rsidRPr="00A26184">
        <w:rPr>
          <w:rFonts w:hAnsi="新細明體"/>
          <w:lang w:eastAsia="zh-TW"/>
        </w:rPr>
        <w:t>9.28%</w:t>
      </w:r>
      <w:r w:rsidRPr="00A26184">
        <w:rPr>
          <w:rFonts w:hAnsi="新細明體" w:hint="eastAsia"/>
          <w:lang w:eastAsia="zh-TW"/>
        </w:rPr>
        <w:t>。主要出口市場則依序為莫三比克、尼泊爾、孟加拉、英國、德國、馬拉威、波蘭、尚比亞、剛果民主共和國與瑞典等。在進口額方面，</w:t>
      </w:r>
      <w:r w:rsidRPr="00A26184">
        <w:rPr>
          <w:rFonts w:hAnsi="新細明體"/>
          <w:lang w:eastAsia="zh-TW"/>
        </w:rPr>
        <w:t>2017</w:t>
      </w:r>
      <w:r w:rsidRPr="00A26184">
        <w:rPr>
          <w:rFonts w:hAnsi="新細明體" w:hint="eastAsia"/>
          <w:lang w:eastAsia="zh-TW"/>
        </w:rPr>
        <w:t>年印度進口自行車</w:t>
      </w:r>
      <w:r w:rsidRPr="00A26184">
        <w:rPr>
          <w:rFonts w:hAnsi="新細明體"/>
          <w:lang w:eastAsia="zh-TW"/>
        </w:rPr>
        <w:t>4,845.28</w:t>
      </w:r>
      <w:r w:rsidRPr="00A26184">
        <w:rPr>
          <w:rFonts w:hAnsi="新細明體" w:hint="eastAsia"/>
          <w:lang w:eastAsia="zh-TW"/>
        </w:rPr>
        <w:t>萬美元，</w:t>
      </w:r>
      <w:r w:rsidRPr="00A26184">
        <w:rPr>
          <w:rFonts w:hAnsi="新細明體"/>
          <w:lang w:eastAsia="zh-TW"/>
        </w:rPr>
        <w:t>2018</w:t>
      </w:r>
      <w:r w:rsidRPr="00A26184">
        <w:rPr>
          <w:rFonts w:hAnsi="新細明體" w:hint="eastAsia"/>
          <w:lang w:eastAsia="zh-TW"/>
        </w:rPr>
        <w:t>年進口</w:t>
      </w:r>
      <w:r w:rsidRPr="00A26184">
        <w:rPr>
          <w:rFonts w:hAnsi="新細明體"/>
          <w:lang w:eastAsia="zh-TW"/>
        </w:rPr>
        <w:t>5,439.40</w:t>
      </w:r>
      <w:r w:rsidRPr="00A26184">
        <w:rPr>
          <w:rFonts w:hAnsi="新細明體" w:hint="eastAsia"/>
          <w:lang w:eastAsia="zh-TW"/>
        </w:rPr>
        <w:t>萬美元，成長約</w:t>
      </w:r>
      <w:r w:rsidRPr="00A26184">
        <w:rPr>
          <w:rFonts w:hAnsi="新細明體"/>
          <w:lang w:eastAsia="zh-TW"/>
        </w:rPr>
        <w:t>25.08%</w:t>
      </w:r>
      <w:r w:rsidRPr="00A26184">
        <w:rPr>
          <w:rFonts w:hAnsi="新細明體" w:hint="eastAsia"/>
          <w:lang w:eastAsia="zh-TW"/>
        </w:rPr>
        <w:t>。主要進口來源國則為：斯里蘭卡、中國大陸、孟加拉、馬來西亞、越南，臺灣為第六大進口來源。</w:t>
      </w:r>
    </w:p>
    <w:p w:rsidR="00A50CB6" w:rsidRPr="00A26184" w:rsidRDefault="00A50CB6" w:rsidP="00C571B5">
      <w:pPr>
        <w:pStyle w:val="a5"/>
        <w:spacing w:before="257" w:after="257"/>
        <w:ind w:left="632" w:hanging="632"/>
      </w:pPr>
      <w:r w:rsidRPr="00A26184">
        <w:t>四、政府之重要經濟措施及展望</w:t>
      </w:r>
    </w:p>
    <w:p w:rsidR="0006138F" w:rsidRPr="00A26184" w:rsidRDefault="0006138F" w:rsidP="00250148">
      <w:pPr>
        <w:pStyle w:val="a8"/>
      </w:pPr>
      <w:r w:rsidRPr="00A26184">
        <w:rPr>
          <w:rFonts w:hint="eastAsia"/>
        </w:rPr>
        <w:t>（一）</w:t>
      </w:r>
      <w:r w:rsidR="00CE5496" w:rsidRPr="00A26184">
        <w:t>願景</w:t>
      </w:r>
      <w:r w:rsidR="00CE5496" w:rsidRPr="00A26184">
        <w:t>2030</w:t>
      </w:r>
      <w:r w:rsidR="00A147A1" w:rsidRPr="00A26184">
        <w:t>（</w:t>
      </w:r>
      <w:r w:rsidR="00CE5496" w:rsidRPr="00A26184">
        <w:t>Vision 2030</w:t>
      </w:r>
      <w:r w:rsidR="00A147A1" w:rsidRPr="00A26184">
        <w:t>）</w:t>
      </w:r>
      <w:r w:rsidR="00CE5496" w:rsidRPr="00A26184">
        <w:t>」目標</w:t>
      </w:r>
    </w:p>
    <w:p w:rsidR="00CE5496" w:rsidRPr="00A26184" w:rsidRDefault="00CE5496" w:rsidP="00250148">
      <w:pPr>
        <w:pStyle w:val="af1"/>
        <w:ind w:left="945" w:firstLine="472"/>
      </w:pPr>
      <w:r w:rsidRPr="00A26184">
        <w:t>印度商工部長</w:t>
      </w:r>
      <w:r w:rsidRPr="00A26184">
        <w:t>Suresh Prabhu</w:t>
      </w:r>
      <w:r w:rsidRPr="00A26184">
        <w:t>在</w:t>
      </w:r>
      <w:r w:rsidRPr="00A26184">
        <w:t>2019</w:t>
      </w:r>
      <w:r w:rsidRPr="00A26184">
        <w:t>年初規劃「願景</w:t>
      </w:r>
      <w:r w:rsidRPr="00A26184">
        <w:t>2030</w:t>
      </w:r>
      <w:r w:rsidR="00A147A1" w:rsidRPr="00A26184">
        <w:t>（</w:t>
      </w:r>
      <w:r w:rsidRPr="00A26184">
        <w:t>Vision 2030</w:t>
      </w:r>
      <w:r w:rsidR="00A147A1" w:rsidRPr="00A26184">
        <w:t>）</w:t>
      </w:r>
      <w:r w:rsidRPr="00A26184">
        <w:t>」目標，要點如下：</w:t>
      </w:r>
    </w:p>
    <w:p w:rsidR="00CE5496" w:rsidRPr="00A26184" w:rsidRDefault="00A32D42" w:rsidP="00A32D42">
      <w:pPr>
        <w:pStyle w:val="af4"/>
        <w:ind w:left="1417" w:hanging="472"/>
      </w:pPr>
      <w:r w:rsidRPr="00A26184">
        <w:rPr>
          <w:rFonts w:hint="eastAsia"/>
          <w:lang w:eastAsia="zh-TW"/>
        </w:rPr>
        <w:t>１、</w:t>
      </w:r>
      <w:r w:rsidR="00CE5496" w:rsidRPr="00A26184">
        <w:rPr>
          <w:lang w:eastAsia="zh-TW"/>
        </w:rPr>
        <w:t>對外貿易政策</w:t>
      </w:r>
      <w:r w:rsidR="00CE5496" w:rsidRPr="00A26184">
        <w:t>：印度政府已就貿易政策進行期中盤點並進行市場調查，鎖定主要區域重新檢討。非洲占印度出口總額</w:t>
      </w:r>
      <w:r w:rsidR="00CE5496" w:rsidRPr="00A26184">
        <w:t>8%</w:t>
      </w:r>
      <w:r w:rsidR="00CE5496" w:rsidRPr="00A26184">
        <w:t>，商工部過去一年已分別在東非烏干達、南非約翰尼斯堡及西非尼日召開</w:t>
      </w:r>
      <w:r w:rsidR="00CE5496" w:rsidRPr="00A26184">
        <w:t>3</w:t>
      </w:r>
      <w:r w:rsidR="00CE5496" w:rsidRPr="00A26184">
        <w:t>場區域雙邊會議，北非部分也即將舉行，透過這些會議加強與非洲國家雙邊經貿合作。與中亞、拉丁美洲、南亞國家也將透過這種模式增進雙邊經貿關係，尤其印度與南亞區域合作聯盟</w:t>
      </w:r>
      <w:r w:rsidR="00A147A1" w:rsidRPr="00A26184">
        <w:t>（</w:t>
      </w:r>
      <w:r w:rsidR="00CE5496" w:rsidRPr="00A26184">
        <w:t>SAARC</w:t>
      </w:r>
      <w:r w:rsidR="00A147A1" w:rsidRPr="00A26184">
        <w:t>）</w:t>
      </w:r>
      <w:r w:rsidR="00CE5496" w:rsidRPr="00A26184">
        <w:t>雙邊貿易額預估應可達到</w:t>
      </w:r>
      <w:r w:rsidR="00CE5496" w:rsidRPr="00A26184">
        <w:t>650</w:t>
      </w:r>
      <w:r w:rsidR="00CE5496" w:rsidRPr="00A26184">
        <w:t>億美元，但目前僅達成</w:t>
      </w:r>
      <w:r w:rsidR="00CE5496" w:rsidRPr="00A26184">
        <w:t>20%</w:t>
      </w:r>
      <w:r w:rsidR="00CE5496" w:rsidRPr="00A26184">
        <w:t>，是未來積極拓展的目標。至於與中東、東亞及東南亞</w:t>
      </w:r>
      <w:r w:rsidR="00A147A1" w:rsidRPr="00A26184">
        <w:t>（</w:t>
      </w:r>
      <w:r w:rsidR="00CE5496" w:rsidRPr="00A26184">
        <w:t>ASEAN</w:t>
      </w:r>
      <w:r w:rsidR="00A147A1" w:rsidRPr="00A26184">
        <w:t>）</w:t>
      </w:r>
      <w:r w:rsidR="00CE5496" w:rsidRPr="00A26184">
        <w:t>國家，印度政府也將針對區域特性制定相應貿易政策。</w:t>
      </w:r>
    </w:p>
    <w:p w:rsidR="00CE5496" w:rsidRPr="00A26184" w:rsidRDefault="00A32D42" w:rsidP="00A32D42">
      <w:pPr>
        <w:pStyle w:val="af4"/>
        <w:ind w:left="1417" w:hanging="472"/>
      </w:pPr>
      <w:r w:rsidRPr="00A26184">
        <w:rPr>
          <w:rFonts w:hint="eastAsia"/>
          <w:lang w:eastAsia="zh-TW"/>
        </w:rPr>
        <w:t>２、</w:t>
      </w:r>
      <w:r w:rsidR="00CE5496" w:rsidRPr="00A26184">
        <w:rPr>
          <w:lang w:eastAsia="zh-TW"/>
        </w:rPr>
        <w:t>洽簽自由貿易協定</w:t>
      </w:r>
      <w:r w:rsidR="00A147A1" w:rsidRPr="00A26184">
        <w:t>（</w:t>
      </w:r>
      <w:r w:rsidR="00CE5496" w:rsidRPr="00A26184">
        <w:t>FTA</w:t>
      </w:r>
      <w:r w:rsidR="00A147A1" w:rsidRPr="00A26184">
        <w:t>）</w:t>
      </w:r>
      <w:r w:rsidR="00CE5496" w:rsidRPr="00A26184">
        <w:t>：印度政府對外洽簽</w:t>
      </w:r>
      <w:r w:rsidR="00CE5496" w:rsidRPr="00A26184">
        <w:t>FTA</w:t>
      </w:r>
      <w:r w:rsidR="00CE5496" w:rsidRPr="00A26184">
        <w:t>係以國家利益為優先考量，為取得有利的談判立場，已透過</w:t>
      </w:r>
      <w:r w:rsidR="00CE5496" w:rsidRPr="00A26184">
        <w:t>2</w:t>
      </w:r>
      <w:r w:rsidR="00CE5496" w:rsidRPr="00A26184">
        <w:t>個獨立的機構徵詢相關利益團體的意見，評估各項服務業及貨品貿易利益做為未來談判依據。</w:t>
      </w:r>
    </w:p>
    <w:p w:rsidR="00BE32AF" w:rsidRPr="00A26184" w:rsidRDefault="00BE32AF" w:rsidP="00A32D42">
      <w:pPr>
        <w:pStyle w:val="af4"/>
        <w:ind w:left="1417" w:hanging="472"/>
        <w:rPr>
          <w:lang w:eastAsia="zh-TW"/>
        </w:rPr>
      </w:pPr>
    </w:p>
    <w:p w:rsidR="00CE5496" w:rsidRPr="00A26184" w:rsidRDefault="00A32D42" w:rsidP="00A32D42">
      <w:pPr>
        <w:pStyle w:val="af4"/>
        <w:ind w:left="1417" w:hanging="472"/>
      </w:pPr>
      <w:r w:rsidRPr="00A26184">
        <w:rPr>
          <w:rFonts w:hint="eastAsia"/>
          <w:lang w:eastAsia="zh-TW"/>
        </w:rPr>
        <w:lastRenderedPageBreak/>
        <w:t>３、</w:t>
      </w:r>
      <w:r w:rsidR="00CE5496" w:rsidRPr="00A26184">
        <w:rPr>
          <w:lang w:eastAsia="zh-TW"/>
        </w:rPr>
        <w:t>出口策略</w:t>
      </w:r>
      <w:r w:rsidR="00CE5496" w:rsidRPr="00A26184">
        <w:t>：印度與日本持續加強合作希望發揮彼此優勢提升出口，印度在創造互利夥伴關係過程中必須提升自身製造能力，降低對進口倚賴，才能有效增加出口並創造就業機會及附加價值。為達成</w:t>
      </w:r>
      <w:r w:rsidR="00CE5496" w:rsidRPr="00A26184">
        <w:t>2025</w:t>
      </w:r>
      <w:r w:rsidR="00CE5496" w:rsidRPr="00A26184">
        <w:t>年成為</w:t>
      </w:r>
      <w:r w:rsidR="00CE5496" w:rsidRPr="00A26184">
        <w:t>5</w:t>
      </w:r>
      <w:r w:rsidR="00CE5496" w:rsidRPr="00A26184">
        <w:t>兆美元經濟體目標，印度政府設定服務業目標產值</w:t>
      </w:r>
      <w:r w:rsidR="00CE5496" w:rsidRPr="00A26184">
        <w:t>3</w:t>
      </w:r>
      <w:r w:rsidR="00CE5496" w:rsidRPr="00A26184">
        <w:t>兆美元，占</w:t>
      </w:r>
      <w:r w:rsidR="00CE5496" w:rsidRPr="00A26184">
        <w:t>60%</w:t>
      </w:r>
      <w:r w:rsidR="00CE5496" w:rsidRPr="00A26184">
        <w:t>，其餘農業及製造業目標分別為</w:t>
      </w:r>
      <w:r w:rsidR="00CE5496" w:rsidRPr="00A26184">
        <w:t>1</w:t>
      </w:r>
      <w:r w:rsidR="00CE5496" w:rsidRPr="00A26184">
        <w:t>兆美元。</w:t>
      </w:r>
    </w:p>
    <w:p w:rsidR="00CE5496" w:rsidRPr="00A26184" w:rsidRDefault="00A32D42" w:rsidP="00A32D42">
      <w:pPr>
        <w:pStyle w:val="af4"/>
        <w:ind w:left="1417" w:hanging="472"/>
      </w:pPr>
      <w:r w:rsidRPr="00A26184">
        <w:rPr>
          <w:rFonts w:hint="eastAsia"/>
          <w:lang w:eastAsia="zh-TW"/>
        </w:rPr>
        <w:t>４、</w:t>
      </w:r>
      <w:r w:rsidR="00CE5496" w:rsidRPr="00A26184">
        <w:rPr>
          <w:lang w:eastAsia="zh-TW"/>
        </w:rPr>
        <w:t>協助創業</w:t>
      </w:r>
      <w:r w:rsidR="00CE5496" w:rsidRPr="00A26184">
        <w:t>：目前印度製造業仍十分仰賴進口原料及零組件，為達成「願景</w:t>
      </w:r>
      <w:r w:rsidR="00CE5496" w:rsidRPr="00A26184">
        <w:t>2030</w:t>
      </w:r>
      <w:r w:rsidR="00CE5496" w:rsidRPr="00A26184">
        <w:t>」目標，電子產業必須提高本地自製率，印度商工部產業及</w:t>
      </w:r>
      <w:r w:rsidR="00447A33" w:rsidRPr="00A26184">
        <w:rPr>
          <w:rFonts w:hint="eastAsia"/>
          <w:lang w:eastAsia="zh-TW"/>
        </w:rPr>
        <w:t>國內貿易</w:t>
      </w:r>
      <w:r w:rsidR="00CE5496" w:rsidRPr="00A26184">
        <w:t>推廣部門</w:t>
      </w:r>
      <w:r w:rsidR="00A147A1" w:rsidRPr="00A26184">
        <w:t>（</w:t>
      </w:r>
      <w:r w:rsidR="00CE5496" w:rsidRPr="00A26184">
        <w:t>DP</w:t>
      </w:r>
      <w:r w:rsidR="00447A33" w:rsidRPr="00A26184">
        <w:rPr>
          <w:rFonts w:hint="eastAsia"/>
          <w:lang w:eastAsia="zh-TW"/>
        </w:rPr>
        <w:t>IIT</w:t>
      </w:r>
      <w:r w:rsidR="00A147A1" w:rsidRPr="00A26184">
        <w:t>）</w:t>
      </w:r>
      <w:r w:rsidR="00CE5496" w:rsidRPr="00A26184">
        <w:t>已成立專責委員會協助排除投資障礙並協助創業。</w:t>
      </w:r>
    </w:p>
    <w:p w:rsidR="00CE5496" w:rsidRPr="00A26184" w:rsidRDefault="00A32D42" w:rsidP="00A32D42">
      <w:pPr>
        <w:pStyle w:val="af4"/>
        <w:ind w:left="1417" w:hanging="472"/>
      </w:pPr>
      <w:r w:rsidRPr="00A26184">
        <w:rPr>
          <w:rFonts w:hint="eastAsia"/>
          <w:lang w:eastAsia="zh-TW"/>
        </w:rPr>
        <w:t>５、</w:t>
      </w:r>
      <w:r w:rsidR="00CE5496" w:rsidRPr="00A26184">
        <w:rPr>
          <w:lang w:eastAsia="zh-TW"/>
        </w:rPr>
        <w:t>提升經商便利度</w:t>
      </w:r>
      <w:r w:rsidR="00CE5496" w:rsidRPr="00A26184">
        <w:t>：經商便利度與創業息息相關，印度政府將採取相關措施改善經商環境，協助國內及國際投資者創業，並已在</w:t>
      </w:r>
      <w:r w:rsidR="00CE5496" w:rsidRPr="00A26184">
        <w:t>5</w:t>
      </w:r>
      <w:r w:rsidR="00CE5496" w:rsidRPr="00A26184">
        <w:t>個州</w:t>
      </w:r>
      <w:r w:rsidR="00CE5496" w:rsidRPr="00A26184">
        <w:t>6</w:t>
      </w:r>
      <w:r w:rsidR="00CE5496" w:rsidRPr="00A26184">
        <w:t>個地區推動旗艦計畫，促進當地經濟成長</w:t>
      </w:r>
      <w:r w:rsidR="00447A33" w:rsidRPr="00A26184">
        <w:rPr>
          <w:rFonts w:hint="eastAsia"/>
          <w:lang w:eastAsia="zh-TW"/>
        </w:rPr>
        <w:t>，近年來印度政府大改善經商環境，</w:t>
      </w:r>
      <w:r w:rsidR="00447A33" w:rsidRPr="00A26184">
        <w:rPr>
          <w:rFonts w:hint="eastAsia"/>
          <w:lang w:eastAsia="zh-TW"/>
        </w:rPr>
        <w:t>2019</w:t>
      </w:r>
      <w:r w:rsidR="00447A33" w:rsidRPr="00A26184">
        <w:rPr>
          <w:rFonts w:hint="eastAsia"/>
          <w:lang w:eastAsia="zh-TW"/>
        </w:rPr>
        <w:t>年經商便利度排名世界第</w:t>
      </w:r>
      <w:r w:rsidR="00447A33" w:rsidRPr="00A26184">
        <w:rPr>
          <w:rFonts w:hint="eastAsia"/>
          <w:lang w:eastAsia="zh-TW"/>
        </w:rPr>
        <w:t>77</w:t>
      </w:r>
      <w:r w:rsidR="00447A33" w:rsidRPr="00A26184">
        <w:rPr>
          <w:rFonts w:hint="eastAsia"/>
          <w:lang w:eastAsia="zh-TW"/>
        </w:rPr>
        <w:t>名</w:t>
      </w:r>
      <w:r w:rsidR="00CE5496" w:rsidRPr="00A26184">
        <w:t>。</w:t>
      </w:r>
    </w:p>
    <w:p w:rsidR="00CE5496" w:rsidRPr="00A26184" w:rsidRDefault="00A32D42" w:rsidP="00A32D42">
      <w:pPr>
        <w:pStyle w:val="af4"/>
        <w:ind w:left="1417" w:hanging="472"/>
        <w:rPr>
          <w:lang w:eastAsia="zh-TW"/>
        </w:rPr>
      </w:pPr>
      <w:r w:rsidRPr="00A26184">
        <w:rPr>
          <w:rFonts w:hint="eastAsia"/>
          <w:lang w:eastAsia="zh-TW"/>
        </w:rPr>
        <w:t>６、</w:t>
      </w:r>
      <w:r w:rsidR="00CE5496" w:rsidRPr="00A26184">
        <w:rPr>
          <w:lang w:eastAsia="zh-TW"/>
        </w:rPr>
        <w:t>整合物流服務</w:t>
      </w:r>
      <w:r w:rsidR="00CE5496" w:rsidRPr="00A26184">
        <w:t>：為降低交易時間及成本，印度商工部將與不同產業共同合作，針對個別產業特性及需求創造最有利的物流模式。</w:t>
      </w:r>
    </w:p>
    <w:p w:rsidR="005965DD" w:rsidRPr="00A26184" w:rsidRDefault="00886E75" w:rsidP="005965DD">
      <w:pPr>
        <w:pStyle w:val="a8"/>
      </w:pPr>
      <w:r w:rsidRPr="00A26184">
        <w:rPr>
          <w:rFonts w:hint="eastAsia"/>
        </w:rPr>
        <w:t>（</w:t>
      </w:r>
      <w:r w:rsidR="005965DD" w:rsidRPr="00A26184">
        <w:rPr>
          <w:rFonts w:hint="eastAsia"/>
        </w:rPr>
        <w:t>二</w:t>
      </w:r>
      <w:r w:rsidRPr="00A26184">
        <w:rPr>
          <w:rFonts w:hint="eastAsia"/>
        </w:rPr>
        <w:t>）</w:t>
      </w:r>
      <w:r w:rsidR="005965DD" w:rsidRPr="00A26184">
        <w:rPr>
          <w:rFonts w:hint="eastAsia"/>
        </w:rPr>
        <w:t>印度財政部長</w:t>
      </w:r>
      <w:r w:rsidR="005965DD" w:rsidRPr="00A26184">
        <w:rPr>
          <w:rFonts w:hint="eastAsia"/>
        </w:rPr>
        <w:t>Nirmala Sitharaman</w:t>
      </w:r>
      <w:r w:rsidR="005965DD" w:rsidRPr="00A26184">
        <w:rPr>
          <w:rFonts w:hint="eastAsia"/>
        </w:rPr>
        <w:t>於</w:t>
      </w:r>
      <w:r w:rsidR="005965DD" w:rsidRPr="00A26184">
        <w:rPr>
          <w:rFonts w:hint="eastAsia"/>
        </w:rPr>
        <w:t>2020</w:t>
      </w:r>
      <w:r w:rsidR="005965DD" w:rsidRPr="00A26184">
        <w:rPr>
          <w:rFonts w:hint="eastAsia"/>
        </w:rPr>
        <w:t>年</w:t>
      </w:r>
      <w:r w:rsidR="005965DD" w:rsidRPr="00A26184">
        <w:rPr>
          <w:rFonts w:hint="eastAsia"/>
        </w:rPr>
        <w:t>2</w:t>
      </w:r>
      <w:r w:rsidR="005965DD" w:rsidRPr="00A26184">
        <w:rPr>
          <w:rFonts w:hint="eastAsia"/>
        </w:rPr>
        <w:t>月</w:t>
      </w:r>
      <w:r w:rsidR="005965DD" w:rsidRPr="00A26184">
        <w:rPr>
          <w:rFonts w:hint="eastAsia"/>
        </w:rPr>
        <w:t>1</w:t>
      </w:r>
      <w:r w:rsidR="005965DD" w:rsidRPr="00A26184">
        <w:rPr>
          <w:rFonts w:hint="eastAsia"/>
        </w:rPr>
        <w:t>日向國會發表</w:t>
      </w:r>
      <w:r w:rsidR="005965DD" w:rsidRPr="00A26184">
        <w:rPr>
          <w:rFonts w:hint="eastAsia"/>
        </w:rPr>
        <w:t>2020-21</w:t>
      </w:r>
      <w:r w:rsidR="005965DD" w:rsidRPr="00A26184">
        <w:rPr>
          <w:rFonts w:hint="eastAsia"/>
        </w:rPr>
        <w:t>財政年度（</w:t>
      </w:r>
      <w:r w:rsidR="005965DD" w:rsidRPr="00A26184">
        <w:rPr>
          <w:rFonts w:hint="eastAsia"/>
        </w:rPr>
        <w:t>2020</w:t>
      </w:r>
      <w:r w:rsidR="005965DD" w:rsidRPr="00A26184">
        <w:rPr>
          <w:rFonts w:hint="eastAsia"/>
        </w:rPr>
        <w:t>年</w:t>
      </w:r>
      <w:r w:rsidR="005965DD" w:rsidRPr="00A26184">
        <w:rPr>
          <w:rFonts w:hint="eastAsia"/>
        </w:rPr>
        <w:t>4</w:t>
      </w:r>
      <w:r w:rsidR="005965DD" w:rsidRPr="00A26184">
        <w:rPr>
          <w:rFonts w:hint="eastAsia"/>
        </w:rPr>
        <w:t>月至</w:t>
      </w:r>
      <w:r w:rsidR="005965DD" w:rsidRPr="00A26184">
        <w:rPr>
          <w:rFonts w:hint="eastAsia"/>
        </w:rPr>
        <w:t>2021</w:t>
      </w:r>
      <w:r w:rsidR="005965DD" w:rsidRPr="00A26184">
        <w:rPr>
          <w:rFonts w:hint="eastAsia"/>
        </w:rPr>
        <w:t>年</w:t>
      </w:r>
      <w:r w:rsidR="005965DD" w:rsidRPr="00A26184">
        <w:rPr>
          <w:rFonts w:hint="eastAsia"/>
        </w:rPr>
        <w:t>3</w:t>
      </w:r>
      <w:r w:rsidR="005965DD" w:rsidRPr="00A26184">
        <w:rPr>
          <w:rFonts w:hint="eastAsia"/>
        </w:rPr>
        <w:t>月）預算書，該預算</w:t>
      </w:r>
      <w:proofErr w:type="gramStart"/>
      <w:r w:rsidR="005965DD" w:rsidRPr="00A26184">
        <w:rPr>
          <w:rFonts w:hint="eastAsia"/>
        </w:rPr>
        <w:t>書將敘及</w:t>
      </w:r>
      <w:proofErr w:type="gramEnd"/>
      <w:r w:rsidR="005965DD" w:rsidRPr="00A26184">
        <w:rPr>
          <w:rFonts w:hint="eastAsia"/>
        </w:rPr>
        <w:t>政府重要財稅措施及相關經建計畫預算規模。本年度預算書揭示三大政策主軸為：</w:t>
      </w:r>
    </w:p>
    <w:p w:rsidR="005965DD" w:rsidRPr="00A26184" w:rsidRDefault="00BE32AF" w:rsidP="00BE32AF">
      <w:pPr>
        <w:pStyle w:val="af4"/>
        <w:ind w:left="1417" w:hanging="472"/>
      </w:pPr>
      <w:r w:rsidRPr="00A26184">
        <w:rPr>
          <w:rFonts w:hint="eastAsia"/>
        </w:rPr>
        <w:t>１、</w:t>
      </w:r>
      <w:r w:rsidR="005965DD" w:rsidRPr="00A26184">
        <w:rPr>
          <w:rFonts w:hint="eastAsia"/>
        </w:rPr>
        <w:t>經濟發展（</w:t>
      </w:r>
      <w:r w:rsidR="005965DD" w:rsidRPr="00A26184">
        <w:rPr>
          <w:rFonts w:hint="eastAsia"/>
        </w:rPr>
        <w:t>Economic Development</w:t>
      </w:r>
      <w:r w:rsidR="005965DD" w:rsidRPr="00A26184">
        <w:rPr>
          <w:rFonts w:hint="eastAsia"/>
        </w:rPr>
        <w:t>）：促進產業與商務發展、吸引投資、擴大基礎建設；</w:t>
      </w:r>
    </w:p>
    <w:p w:rsidR="005965DD" w:rsidRPr="00A26184" w:rsidRDefault="00BE32AF" w:rsidP="00BE32AF">
      <w:pPr>
        <w:pStyle w:val="af4"/>
        <w:ind w:left="1417" w:hanging="472"/>
      </w:pPr>
      <w:r w:rsidRPr="00A26184">
        <w:rPr>
          <w:rFonts w:hint="eastAsia"/>
        </w:rPr>
        <w:t>２、</w:t>
      </w:r>
      <w:r w:rsidR="005965DD" w:rsidRPr="00A26184">
        <w:rPr>
          <w:rFonts w:hint="eastAsia"/>
        </w:rPr>
        <w:t>社會福利（</w:t>
      </w:r>
      <w:r w:rsidR="005965DD" w:rsidRPr="00A26184">
        <w:rPr>
          <w:rFonts w:hint="eastAsia"/>
        </w:rPr>
        <w:t>Caring India</w:t>
      </w:r>
      <w:r w:rsidR="005965DD" w:rsidRPr="00A26184">
        <w:rPr>
          <w:rFonts w:hint="eastAsia"/>
        </w:rPr>
        <w:t>）：提升婦女、孩童、整體社會之福祉、推展文化與觀光、強化環境保育與因應氣候變遷；</w:t>
      </w:r>
    </w:p>
    <w:p w:rsidR="005965DD" w:rsidRPr="00A26184" w:rsidRDefault="00BE32AF" w:rsidP="00BE32AF">
      <w:pPr>
        <w:pStyle w:val="af4"/>
        <w:ind w:left="1417" w:hanging="472"/>
      </w:pPr>
      <w:r w:rsidRPr="00A26184">
        <w:rPr>
          <w:rFonts w:hint="eastAsia"/>
        </w:rPr>
        <w:t>３、</w:t>
      </w:r>
      <w:r w:rsidR="005965DD" w:rsidRPr="00A26184">
        <w:rPr>
          <w:rFonts w:hint="eastAsia"/>
        </w:rPr>
        <w:t>抱負印度（</w:t>
      </w:r>
      <w:r w:rsidR="005965DD" w:rsidRPr="00A26184">
        <w:rPr>
          <w:rFonts w:hint="eastAsia"/>
        </w:rPr>
        <w:t>Aspirng India</w:t>
      </w:r>
      <w:r w:rsidR="005965DD" w:rsidRPr="00A26184">
        <w:rPr>
          <w:rFonts w:hint="eastAsia"/>
        </w:rPr>
        <w:t>）聚焦農業灌溉與鄉村發展，強化衛生條件，提升教育水準、就業機會。</w:t>
      </w:r>
    </w:p>
    <w:p w:rsidR="00BE32AF" w:rsidRPr="00A26184" w:rsidRDefault="00BE32AF" w:rsidP="005965DD">
      <w:pPr>
        <w:pStyle w:val="af4"/>
        <w:ind w:left="1417" w:hanging="472"/>
        <w:rPr>
          <w:lang w:eastAsia="zh-TW"/>
        </w:rPr>
      </w:pPr>
    </w:p>
    <w:p w:rsidR="005965DD" w:rsidRPr="00A26184" w:rsidRDefault="005965DD" w:rsidP="005965DD">
      <w:pPr>
        <w:pStyle w:val="af4"/>
        <w:ind w:left="1417" w:hanging="472"/>
        <w:rPr>
          <w:lang w:eastAsia="zh-TW"/>
        </w:rPr>
      </w:pPr>
      <w:r w:rsidRPr="00A26184">
        <w:rPr>
          <w:rFonts w:hint="eastAsia"/>
          <w:lang w:eastAsia="zh-TW"/>
        </w:rPr>
        <w:lastRenderedPageBreak/>
        <w:t>2020</w:t>
      </w:r>
      <w:r w:rsidRPr="00A26184">
        <w:rPr>
          <w:rFonts w:hint="eastAsia"/>
          <w:lang w:eastAsia="zh-TW"/>
        </w:rPr>
        <w:t>年預算書之重點施政計畫：</w:t>
      </w:r>
    </w:p>
    <w:p w:rsidR="005965DD" w:rsidRPr="00A26184" w:rsidRDefault="00BE32AF" w:rsidP="005965DD">
      <w:pPr>
        <w:pStyle w:val="af4"/>
        <w:ind w:left="1417" w:hanging="472"/>
        <w:rPr>
          <w:lang w:eastAsia="zh-TW"/>
        </w:rPr>
      </w:pPr>
      <w:r w:rsidRPr="00A26184">
        <w:rPr>
          <w:rFonts w:hint="eastAsia"/>
          <w:lang w:eastAsia="zh-TW"/>
        </w:rPr>
        <w:t>１、</w:t>
      </w:r>
      <w:r w:rsidR="005965DD" w:rsidRPr="00A26184">
        <w:rPr>
          <w:rFonts w:hint="eastAsia"/>
          <w:lang w:eastAsia="zh-TW"/>
        </w:rPr>
        <w:t>農業：印度政府在本年度預算案將重點資源投入農業部門，具體計畫包括：</w:t>
      </w:r>
      <w:r w:rsidR="00886E75" w:rsidRPr="00A26184">
        <w:rPr>
          <w:rFonts w:hint="eastAsia"/>
          <w:lang w:eastAsia="zh-TW"/>
        </w:rPr>
        <w:t>（</w:t>
      </w:r>
      <w:r w:rsidR="005965DD" w:rsidRPr="00A26184">
        <w:rPr>
          <w:rFonts w:hint="eastAsia"/>
          <w:lang w:eastAsia="zh-TW"/>
        </w:rPr>
        <w:t>A</w:t>
      </w:r>
      <w:r w:rsidR="00886E75" w:rsidRPr="00A26184">
        <w:rPr>
          <w:rFonts w:hint="eastAsia"/>
          <w:lang w:eastAsia="zh-TW"/>
        </w:rPr>
        <w:t>）</w:t>
      </w:r>
      <w:r w:rsidR="005965DD" w:rsidRPr="00A26184">
        <w:rPr>
          <w:rFonts w:hint="eastAsia"/>
          <w:lang w:eastAsia="zh-TW"/>
        </w:rPr>
        <w:t>提供</w:t>
      </w:r>
      <w:r w:rsidR="005965DD" w:rsidRPr="00A26184">
        <w:rPr>
          <w:rFonts w:hint="eastAsia"/>
          <w:lang w:eastAsia="zh-TW"/>
        </w:rPr>
        <w:t>200</w:t>
      </w:r>
      <w:r w:rsidR="005965DD" w:rsidRPr="00A26184">
        <w:rPr>
          <w:rFonts w:hint="eastAsia"/>
          <w:lang w:eastAsia="zh-TW"/>
        </w:rPr>
        <w:t>萬農民使用太陽能幫浦；</w:t>
      </w:r>
      <w:r w:rsidR="00886E75" w:rsidRPr="00A26184">
        <w:rPr>
          <w:rFonts w:hint="eastAsia"/>
          <w:lang w:eastAsia="zh-TW"/>
        </w:rPr>
        <w:t>（</w:t>
      </w:r>
      <w:r w:rsidR="005965DD" w:rsidRPr="00A26184">
        <w:rPr>
          <w:rFonts w:hint="eastAsia"/>
          <w:lang w:eastAsia="zh-TW"/>
        </w:rPr>
        <w:t>B</w:t>
      </w:r>
      <w:r w:rsidR="00886E75" w:rsidRPr="00A26184">
        <w:rPr>
          <w:rFonts w:hint="eastAsia"/>
          <w:lang w:eastAsia="zh-TW"/>
        </w:rPr>
        <w:t>）</w:t>
      </w:r>
      <w:r w:rsidR="005965DD" w:rsidRPr="00A26184">
        <w:rPr>
          <w:rFonts w:hint="eastAsia"/>
          <w:lang w:eastAsia="zh-TW"/>
        </w:rPr>
        <w:t>以促進民間參與公共建設</w:t>
      </w:r>
      <w:r w:rsidR="00886E75" w:rsidRPr="00A26184">
        <w:rPr>
          <w:rFonts w:hint="eastAsia"/>
          <w:lang w:eastAsia="zh-TW"/>
        </w:rPr>
        <w:t>（</w:t>
      </w:r>
      <w:r w:rsidR="005965DD" w:rsidRPr="00A26184">
        <w:rPr>
          <w:rFonts w:hint="eastAsia"/>
          <w:lang w:eastAsia="zh-TW"/>
        </w:rPr>
        <w:t>促參，</w:t>
      </w:r>
      <w:r w:rsidR="005965DD" w:rsidRPr="00A26184">
        <w:rPr>
          <w:rFonts w:hint="eastAsia"/>
          <w:lang w:eastAsia="zh-TW"/>
        </w:rPr>
        <w:t>PPP</w:t>
      </w:r>
      <w:r w:rsidR="00886E75" w:rsidRPr="00A26184">
        <w:rPr>
          <w:rFonts w:hint="eastAsia"/>
          <w:lang w:eastAsia="zh-TW"/>
        </w:rPr>
        <w:t>）</w:t>
      </w:r>
      <w:r w:rsidR="005965DD" w:rsidRPr="00A26184">
        <w:rPr>
          <w:rFonts w:hint="eastAsia"/>
          <w:lang w:eastAsia="zh-TW"/>
        </w:rPr>
        <w:t>方式建構倉儲設備；</w:t>
      </w:r>
      <w:r w:rsidR="00886E75" w:rsidRPr="00A26184">
        <w:rPr>
          <w:rFonts w:hint="eastAsia"/>
          <w:lang w:eastAsia="zh-TW"/>
        </w:rPr>
        <w:t>（</w:t>
      </w:r>
      <w:r w:rsidR="005965DD" w:rsidRPr="00A26184">
        <w:rPr>
          <w:rFonts w:hint="eastAsia"/>
          <w:lang w:eastAsia="zh-TW"/>
        </w:rPr>
        <w:t>C</w:t>
      </w:r>
      <w:r w:rsidR="00886E75" w:rsidRPr="00A26184">
        <w:rPr>
          <w:rFonts w:hint="eastAsia"/>
          <w:lang w:eastAsia="zh-TW"/>
        </w:rPr>
        <w:t>）</w:t>
      </w:r>
      <w:r w:rsidR="005965DD" w:rsidRPr="00A26184">
        <w:rPr>
          <w:rFonts w:hint="eastAsia"/>
          <w:lang w:eastAsia="zh-TW"/>
        </w:rPr>
        <w:t>2025</w:t>
      </w:r>
      <w:r w:rsidR="005965DD" w:rsidRPr="00A26184">
        <w:rPr>
          <w:rFonts w:hint="eastAsia"/>
          <w:lang w:eastAsia="zh-TW"/>
        </w:rPr>
        <w:t>年前根絕口蹄</w:t>
      </w:r>
      <w:proofErr w:type="gramStart"/>
      <w:r w:rsidR="005965DD" w:rsidRPr="00A26184">
        <w:rPr>
          <w:rFonts w:hint="eastAsia"/>
          <w:lang w:eastAsia="zh-TW"/>
        </w:rPr>
        <w:t>疫</w:t>
      </w:r>
      <w:proofErr w:type="gramEnd"/>
      <w:r w:rsidR="005965DD" w:rsidRPr="00A26184">
        <w:rPr>
          <w:rFonts w:hint="eastAsia"/>
          <w:lang w:eastAsia="zh-TW"/>
        </w:rPr>
        <w:t>及布氏桿菌病；</w:t>
      </w:r>
      <w:r w:rsidR="00886E75" w:rsidRPr="00A26184">
        <w:rPr>
          <w:rFonts w:hint="eastAsia"/>
          <w:lang w:eastAsia="zh-TW"/>
        </w:rPr>
        <w:t>（</w:t>
      </w:r>
      <w:r w:rsidR="005965DD" w:rsidRPr="00A26184">
        <w:rPr>
          <w:rFonts w:hint="eastAsia"/>
          <w:lang w:eastAsia="zh-TW"/>
        </w:rPr>
        <w:t>D</w:t>
      </w:r>
      <w:r w:rsidR="00886E75" w:rsidRPr="00A26184">
        <w:rPr>
          <w:rFonts w:hint="eastAsia"/>
          <w:lang w:eastAsia="zh-TW"/>
        </w:rPr>
        <w:t>）</w:t>
      </w:r>
      <w:r w:rsidR="005965DD" w:rsidRPr="00A26184">
        <w:rPr>
          <w:rFonts w:hint="eastAsia"/>
          <w:lang w:eastAsia="zh-TW"/>
        </w:rPr>
        <w:t>2025</w:t>
      </w:r>
      <w:r w:rsidR="005965DD" w:rsidRPr="00A26184">
        <w:rPr>
          <w:rFonts w:hint="eastAsia"/>
          <w:lang w:eastAsia="zh-TW"/>
        </w:rPr>
        <w:t>年前牛奶產量倍增；</w:t>
      </w:r>
      <w:r w:rsidR="00886E75" w:rsidRPr="00A26184">
        <w:rPr>
          <w:rFonts w:hint="eastAsia"/>
          <w:lang w:eastAsia="zh-TW"/>
        </w:rPr>
        <w:t>（</w:t>
      </w:r>
      <w:r w:rsidR="005965DD" w:rsidRPr="00A26184">
        <w:rPr>
          <w:rFonts w:hint="eastAsia"/>
          <w:lang w:eastAsia="zh-TW"/>
        </w:rPr>
        <w:t>E</w:t>
      </w:r>
      <w:r w:rsidR="00886E75" w:rsidRPr="00A26184">
        <w:rPr>
          <w:rFonts w:hint="eastAsia"/>
          <w:lang w:eastAsia="zh-TW"/>
        </w:rPr>
        <w:t>）</w:t>
      </w:r>
      <w:r w:rsidR="005965DD" w:rsidRPr="00A26184">
        <w:rPr>
          <w:rFonts w:hint="eastAsia"/>
          <w:lang w:eastAsia="zh-TW"/>
        </w:rPr>
        <w:t>2020-</w:t>
      </w:r>
      <w:proofErr w:type="gramStart"/>
      <w:r w:rsidR="005965DD" w:rsidRPr="00A26184">
        <w:rPr>
          <w:rFonts w:hint="eastAsia"/>
          <w:lang w:eastAsia="zh-TW"/>
        </w:rPr>
        <w:t>21</w:t>
      </w:r>
      <w:r w:rsidR="005965DD" w:rsidRPr="00A26184">
        <w:rPr>
          <w:rFonts w:hint="eastAsia"/>
          <w:lang w:eastAsia="zh-TW"/>
        </w:rPr>
        <w:t>年度匡列</w:t>
      </w:r>
      <w:proofErr w:type="gramEnd"/>
      <w:r w:rsidR="005965DD" w:rsidRPr="00A26184">
        <w:rPr>
          <w:rFonts w:hint="eastAsia"/>
          <w:lang w:eastAsia="zh-TW"/>
        </w:rPr>
        <w:t>15</w:t>
      </w:r>
      <w:r w:rsidR="005965DD" w:rsidRPr="00A26184">
        <w:rPr>
          <w:rFonts w:hint="eastAsia"/>
          <w:lang w:eastAsia="zh-TW"/>
        </w:rPr>
        <w:t>兆盧比貸款予農民；</w:t>
      </w:r>
      <w:r w:rsidR="00886E75" w:rsidRPr="00A26184">
        <w:rPr>
          <w:rFonts w:hint="eastAsia"/>
          <w:lang w:eastAsia="zh-TW"/>
        </w:rPr>
        <w:t>（</w:t>
      </w:r>
      <w:r w:rsidR="005965DD" w:rsidRPr="00A26184">
        <w:rPr>
          <w:rFonts w:hint="eastAsia"/>
          <w:lang w:eastAsia="zh-TW"/>
        </w:rPr>
        <w:t>F</w:t>
      </w:r>
      <w:r w:rsidR="00886E75" w:rsidRPr="00A26184">
        <w:rPr>
          <w:rFonts w:hint="eastAsia"/>
          <w:lang w:eastAsia="zh-TW"/>
        </w:rPr>
        <w:t>）</w:t>
      </w:r>
      <w:r w:rsidR="005965DD" w:rsidRPr="00A26184">
        <w:rPr>
          <w:rFonts w:hint="eastAsia"/>
          <w:lang w:eastAsia="zh-TW"/>
        </w:rPr>
        <w:t>2022-</w:t>
      </w:r>
      <w:proofErr w:type="gramStart"/>
      <w:r w:rsidR="005965DD" w:rsidRPr="00A26184">
        <w:rPr>
          <w:rFonts w:hint="eastAsia"/>
          <w:lang w:eastAsia="zh-TW"/>
        </w:rPr>
        <w:t>23</w:t>
      </w:r>
      <w:proofErr w:type="gramEnd"/>
      <w:r w:rsidR="005965DD" w:rsidRPr="00A26184">
        <w:rPr>
          <w:rFonts w:hint="eastAsia"/>
          <w:lang w:eastAsia="zh-TW"/>
        </w:rPr>
        <w:t>年度前漁業產量達</w:t>
      </w:r>
      <w:r w:rsidR="005965DD" w:rsidRPr="00A26184">
        <w:rPr>
          <w:rFonts w:hint="eastAsia"/>
          <w:lang w:eastAsia="zh-TW"/>
        </w:rPr>
        <w:t>2,000</w:t>
      </w:r>
      <w:r w:rsidR="005965DD" w:rsidRPr="00A26184">
        <w:rPr>
          <w:rFonts w:hint="eastAsia"/>
          <w:lang w:eastAsia="zh-TW"/>
        </w:rPr>
        <w:t>萬噸；</w:t>
      </w:r>
      <w:r w:rsidR="00886E75" w:rsidRPr="00A26184">
        <w:rPr>
          <w:rFonts w:hint="eastAsia"/>
          <w:lang w:eastAsia="zh-TW"/>
        </w:rPr>
        <w:t>（</w:t>
      </w:r>
      <w:r w:rsidR="005965DD" w:rsidRPr="00A26184">
        <w:rPr>
          <w:rFonts w:hint="eastAsia"/>
          <w:lang w:eastAsia="zh-TW"/>
        </w:rPr>
        <w:t>G</w:t>
      </w:r>
      <w:r w:rsidR="00886E75" w:rsidRPr="00A26184">
        <w:rPr>
          <w:rFonts w:hint="eastAsia"/>
          <w:lang w:eastAsia="zh-TW"/>
        </w:rPr>
        <w:t>）</w:t>
      </w:r>
      <w:r w:rsidR="005965DD" w:rsidRPr="00A26184">
        <w:rPr>
          <w:rFonts w:hint="eastAsia"/>
          <w:lang w:eastAsia="zh-TW"/>
        </w:rPr>
        <w:t>推動</w:t>
      </w:r>
      <w:r w:rsidR="005965DD" w:rsidRPr="00A26184">
        <w:rPr>
          <w:rFonts w:hint="eastAsia"/>
          <w:lang w:eastAsia="zh-TW"/>
        </w:rPr>
        <w:t>45,000</w:t>
      </w:r>
      <w:r w:rsidR="005965DD" w:rsidRPr="00A26184">
        <w:rPr>
          <w:rFonts w:hint="eastAsia"/>
          <w:lang w:eastAsia="zh-TW"/>
        </w:rPr>
        <w:t>英畝之水產養殖；</w:t>
      </w:r>
      <w:r w:rsidR="00886E75" w:rsidRPr="00A26184">
        <w:rPr>
          <w:rFonts w:hint="eastAsia"/>
          <w:lang w:eastAsia="zh-TW"/>
        </w:rPr>
        <w:t>（</w:t>
      </w:r>
      <w:r w:rsidR="005965DD" w:rsidRPr="00A26184">
        <w:rPr>
          <w:rFonts w:hint="eastAsia"/>
          <w:lang w:eastAsia="zh-TW"/>
        </w:rPr>
        <w:t>H</w:t>
      </w:r>
      <w:r w:rsidR="00886E75" w:rsidRPr="00A26184">
        <w:rPr>
          <w:rFonts w:hint="eastAsia"/>
          <w:lang w:eastAsia="zh-TW"/>
        </w:rPr>
        <w:t>）</w:t>
      </w:r>
      <w:r w:rsidR="005965DD" w:rsidRPr="00A26184">
        <w:rPr>
          <w:rFonts w:hint="eastAsia"/>
          <w:lang w:eastAsia="zh-TW"/>
        </w:rPr>
        <w:t>2024-</w:t>
      </w:r>
      <w:proofErr w:type="gramStart"/>
      <w:r w:rsidR="005965DD" w:rsidRPr="00A26184">
        <w:rPr>
          <w:rFonts w:hint="eastAsia"/>
          <w:lang w:eastAsia="zh-TW"/>
        </w:rPr>
        <w:t>25</w:t>
      </w:r>
      <w:proofErr w:type="gramEnd"/>
      <w:r w:rsidR="005965DD" w:rsidRPr="00A26184">
        <w:rPr>
          <w:rFonts w:hint="eastAsia"/>
          <w:lang w:eastAsia="zh-TW"/>
        </w:rPr>
        <w:t>年度漁產品出口達</w:t>
      </w:r>
      <w:r w:rsidR="005965DD" w:rsidRPr="00A26184">
        <w:rPr>
          <w:rFonts w:hint="eastAsia"/>
          <w:lang w:eastAsia="zh-TW"/>
        </w:rPr>
        <w:t>1</w:t>
      </w:r>
      <w:r w:rsidR="005965DD" w:rsidRPr="00A26184">
        <w:rPr>
          <w:rFonts w:hint="eastAsia"/>
          <w:lang w:eastAsia="zh-TW"/>
        </w:rPr>
        <w:t>兆盧比</w:t>
      </w:r>
      <w:r w:rsidRPr="00A26184">
        <w:rPr>
          <w:rFonts w:hint="eastAsia"/>
          <w:lang w:eastAsia="zh-TW"/>
        </w:rPr>
        <w:t>。</w:t>
      </w:r>
    </w:p>
    <w:p w:rsidR="005965DD" w:rsidRPr="00A26184" w:rsidRDefault="00BE32AF" w:rsidP="005965DD">
      <w:pPr>
        <w:pStyle w:val="af4"/>
        <w:ind w:left="1417" w:hanging="472"/>
        <w:rPr>
          <w:lang w:eastAsia="zh-TW"/>
        </w:rPr>
      </w:pPr>
      <w:r w:rsidRPr="00A26184">
        <w:rPr>
          <w:rFonts w:hint="eastAsia"/>
          <w:lang w:eastAsia="zh-TW"/>
        </w:rPr>
        <w:t>２、</w:t>
      </w:r>
      <w:r w:rsidR="005965DD" w:rsidRPr="00A26184">
        <w:rPr>
          <w:rFonts w:hint="eastAsia"/>
          <w:lang w:eastAsia="zh-TW"/>
        </w:rPr>
        <w:t>社會福利</w:t>
      </w:r>
      <w:r w:rsidR="00DA6D26" w:rsidRPr="00A26184">
        <w:rPr>
          <w:rFonts w:hint="eastAsia"/>
          <w:lang w:eastAsia="zh-TW"/>
        </w:rPr>
        <w:t>：</w:t>
      </w:r>
      <w:r w:rsidR="005965DD" w:rsidRPr="00A26184">
        <w:rPr>
          <w:rFonts w:hint="eastAsia"/>
          <w:lang w:eastAsia="zh-TW"/>
        </w:rPr>
        <w:t>重點計畫包括：</w:t>
      </w:r>
      <w:r w:rsidR="00886E75" w:rsidRPr="00A26184">
        <w:rPr>
          <w:rFonts w:hint="eastAsia"/>
          <w:lang w:eastAsia="zh-TW"/>
        </w:rPr>
        <w:t>（</w:t>
      </w:r>
      <w:r w:rsidR="005965DD" w:rsidRPr="00A26184">
        <w:rPr>
          <w:rFonts w:hint="eastAsia"/>
          <w:lang w:eastAsia="zh-TW"/>
        </w:rPr>
        <w:t>A</w:t>
      </w:r>
      <w:r w:rsidR="00886E75" w:rsidRPr="00A26184">
        <w:rPr>
          <w:rFonts w:hint="eastAsia"/>
          <w:lang w:eastAsia="zh-TW"/>
        </w:rPr>
        <w:t>）</w:t>
      </w:r>
      <w:r w:rsidR="005965DD" w:rsidRPr="00A26184">
        <w:rPr>
          <w:rFonts w:hint="eastAsia"/>
          <w:lang w:eastAsia="zh-TW"/>
        </w:rPr>
        <w:t>推動</w:t>
      </w:r>
      <w:r w:rsidR="005965DD" w:rsidRPr="00A26184">
        <w:rPr>
          <w:rFonts w:hint="eastAsia"/>
          <w:lang w:eastAsia="zh-TW"/>
        </w:rPr>
        <w:t>TB Harega Desh Jeetega</w:t>
      </w:r>
      <w:r w:rsidR="005965DD" w:rsidRPr="00A26184">
        <w:rPr>
          <w:rFonts w:hint="eastAsia"/>
          <w:lang w:eastAsia="zh-TW"/>
        </w:rPr>
        <w:t>計畫，於</w:t>
      </w:r>
      <w:r w:rsidR="005965DD" w:rsidRPr="00A26184">
        <w:rPr>
          <w:rFonts w:hint="eastAsia"/>
          <w:lang w:eastAsia="zh-TW"/>
        </w:rPr>
        <w:t>2025</w:t>
      </w:r>
      <w:r w:rsidR="005965DD" w:rsidRPr="00A26184">
        <w:rPr>
          <w:rFonts w:hint="eastAsia"/>
          <w:lang w:eastAsia="zh-TW"/>
        </w:rPr>
        <w:t>年前根絕肺結核；</w:t>
      </w:r>
      <w:r w:rsidR="00886E75" w:rsidRPr="00A26184">
        <w:rPr>
          <w:rFonts w:hint="eastAsia"/>
          <w:lang w:eastAsia="zh-TW"/>
        </w:rPr>
        <w:t>（</w:t>
      </w:r>
      <w:r w:rsidR="005965DD" w:rsidRPr="00A26184">
        <w:rPr>
          <w:rFonts w:hint="eastAsia"/>
          <w:lang w:eastAsia="zh-TW"/>
        </w:rPr>
        <w:t>B</w:t>
      </w:r>
      <w:r w:rsidR="00886E75" w:rsidRPr="00A26184">
        <w:rPr>
          <w:rFonts w:hint="eastAsia"/>
          <w:lang w:eastAsia="zh-TW"/>
        </w:rPr>
        <w:t>）</w:t>
      </w:r>
      <w:r w:rsidR="005965DD" w:rsidRPr="00A26184">
        <w:rPr>
          <w:rFonts w:hint="eastAsia"/>
          <w:lang w:eastAsia="zh-TW"/>
        </w:rPr>
        <w:t>以</w:t>
      </w:r>
      <w:r w:rsidR="005965DD" w:rsidRPr="00A26184">
        <w:rPr>
          <w:rFonts w:hint="eastAsia"/>
          <w:lang w:eastAsia="zh-TW"/>
        </w:rPr>
        <w:t>PPP</w:t>
      </w:r>
      <w:r w:rsidR="005965DD" w:rsidRPr="00A26184">
        <w:rPr>
          <w:rFonts w:hint="eastAsia"/>
          <w:lang w:eastAsia="zh-TW"/>
        </w:rPr>
        <w:t>方式建設醫院；</w:t>
      </w:r>
      <w:r w:rsidR="00886E75" w:rsidRPr="00A26184">
        <w:rPr>
          <w:rFonts w:hint="eastAsia"/>
          <w:lang w:eastAsia="zh-TW"/>
        </w:rPr>
        <w:t>（</w:t>
      </w:r>
      <w:r w:rsidR="005965DD" w:rsidRPr="00A26184">
        <w:rPr>
          <w:rFonts w:hint="eastAsia"/>
          <w:lang w:eastAsia="zh-TW"/>
        </w:rPr>
        <w:t>C</w:t>
      </w:r>
      <w:r w:rsidR="00886E75" w:rsidRPr="00A26184">
        <w:rPr>
          <w:rFonts w:hint="eastAsia"/>
          <w:lang w:eastAsia="zh-TW"/>
        </w:rPr>
        <w:t>）</w:t>
      </w:r>
      <w:r w:rsidR="005965DD" w:rsidRPr="00A26184">
        <w:rPr>
          <w:rFonts w:hint="eastAsia"/>
          <w:lang w:eastAsia="zh-TW"/>
        </w:rPr>
        <w:t>擴大</w:t>
      </w:r>
      <w:r w:rsidR="005965DD" w:rsidRPr="00A26184">
        <w:rPr>
          <w:rFonts w:hint="eastAsia"/>
          <w:lang w:eastAsia="zh-TW"/>
        </w:rPr>
        <w:t>Jan Aushadhi Yojana Kendra</w:t>
      </w:r>
      <w:r w:rsidR="005965DD" w:rsidRPr="00A26184">
        <w:rPr>
          <w:rFonts w:hint="eastAsia"/>
          <w:lang w:eastAsia="zh-TW"/>
        </w:rPr>
        <w:t>計畫，嘉惠偏鄉居民，使其享有醫療設施；</w:t>
      </w:r>
      <w:r w:rsidR="00886E75" w:rsidRPr="00A26184">
        <w:rPr>
          <w:rFonts w:hint="eastAsia"/>
          <w:lang w:eastAsia="zh-TW"/>
        </w:rPr>
        <w:t>（</w:t>
      </w:r>
      <w:r w:rsidR="005965DD" w:rsidRPr="00A26184">
        <w:rPr>
          <w:rFonts w:hint="eastAsia"/>
          <w:lang w:eastAsia="zh-TW"/>
        </w:rPr>
        <w:t>D</w:t>
      </w:r>
      <w:r w:rsidR="00886E75" w:rsidRPr="00A26184">
        <w:rPr>
          <w:rFonts w:hint="eastAsia"/>
          <w:lang w:eastAsia="zh-TW"/>
        </w:rPr>
        <w:t>）</w:t>
      </w:r>
      <w:r w:rsidR="005965DD" w:rsidRPr="00A26184">
        <w:rPr>
          <w:rFonts w:hint="eastAsia"/>
          <w:lang w:eastAsia="zh-TW"/>
        </w:rPr>
        <w:t>編列</w:t>
      </w:r>
      <w:r w:rsidR="005965DD" w:rsidRPr="00A26184">
        <w:rPr>
          <w:rFonts w:hint="eastAsia"/>
          <w:lang w:eastAsia="zh-TW"/>
        </w:rPr>
        <w:t>3.6</w:t>
      </w:r>
      <w:r w:rsidR="005965DD" w:rsidRPr="00A26184">
        <w:rPr>
          <w:rFonts w:hint="eastAsia"/>
          <w:lang w:eastAsia="zh-TW"/>
        </w:rPr>
        <w:t>兆盧比實施</w:t>
      </w:r>
      <w:r w:rsidR="005965DD" w:rsidRPr="00A26184">
        <w:rPr>
          <w:rFonts w:hint="eastAsia"/>
          <w:lang w:eastAsia="zh-TW"/>
        </w:rPr>
        <w:t>Jal Jeevan Mission</w:t>
      </w:r>
      <w:r w:rsidR="005965DD" w:rsidRPr="00A26184">
        <w:rPr>
          <w:rFonts w:hint="eastAsia"/>
          <w:lang w:eastAsia="zh-TW"/>
        </w:rPr>
        <w:t>計畫，發展水資源相關面向；</w:t>
      </w:r>
      <w:r w:rsidR="00886E75" w:rsidRPr="00A26184">
        <w:rPr>
          <w:rFonts w:hint="eastAsia"/>
          <w:lang w:eastAsia="zh-TW"/>
        </w:rPr>
        <w:t>（</w:t>
      </w:r>
      <w:r w:rsidR="005965DD" w:rsidRPr="00A26184">
        <w:rPr>
          <w:rFonts w:hint="eastAsia"/>
          <w:lang w:eastAsia="zh-TW"/>
        </w:rPr>
        <w:t>E</w:t>
      </w:r>
      <w:r w:rsidR="00886E75" w:rsidRPr="00A26184">
        <w:rPr>
          <w:rFonts w:hint="eastAsia"/>
          <w:lang w:eastAsia="zh-TW"/>
        </w:rPr>
        <w:t>）</w:t>
      </w:r>
      <w:r w:rsidR="005965DD" w:rsidRPr="00A26184">
        <w:rPr>
          <w:rFonts w:hint="eastAsia"/>
          <w:lang w:eastAsia="zh-TW"/>
        </w:rPr>
        <w:t>推動</w:t>
      </w:r>
      <w:r w:rsidR="005965DD" w:rsidRPr="00A26184">
        <w:rPr>
          <w:rFonts w:hint="eastAsia"/>
          <w:lang w:eastAsia="zh-TW"/>
        </w:rPr>
        <w:t>PM Jan Arogya Yojana</w:t>
      </w:r>
      <w:r w:rsidR="00886E75" w:rsidRPr="00A26184">
        <w:rPr>
          <w:rFonts w:hint="eastAsia"/>
          <w:lang w:eastAsia="zh-TW"/>
        </w:rPr>
        <w:t>（</w:t>
      </w:r>
      <w:r w:rsidR="005965DD" w:rsidRPr="00A26184">
        <w:rPr>
          <w:rFonts w:hint="eastAsia"/>
          <w:lang w:eastAsia="zh-TW"/>
        </w:rPr>
        <w:t>PMJAY</w:t>
      </w:r>
      <w:r w:rsidR="00886E75" w:rsidRPr="00A26184">
        <w:rPr>
          <w:rFonts w:hint="eastAsia"/>
          <w:lang w:eastAsia="zh-TW"/>
        </w:rPr>
        <w:t>）</w:t>
      </w:r>
      <w:r w:rsidR="005965DD" w:rsidRPr="00A26184">
        <w:rPr>
          <w:rFonts w:hint="eastAsia"/>
          <w:lang w:eastAsia="zh-TW"/>
        </w:rPr>
        <w:t>計畫，在</w:t>
      </w:r>
      <w:r w:rsidR="005965DD" w:rsidRPr="00A26184">
        <w:rPr>
          <w:rFonts w:hint="eastAsia"/>
          <w:lang w:eastAsia="zh-TW"/>
        </w:rPr>
        <w:t>2</w:t>
      </w:r>
      <w:r w:rsidR="005965DD" w:rsidRPr="00A26184">
        <w:rPr>
          <w:rFonts w:hint="eastAsia"/>
          <w:lang w:eastAsia="zh-TW"/>
        </w:rPr>
        <w:t>或</w:t>
      </w:r>
      <w:r w:rsidR="005965DD" w:rsidRPr="00A26184">
        <w:rPr>
          <w:rFonts w:hint="eastAsia"/>
          <w:lang w:eastAsia="zh-TW"/>
        </w:rPr>
        <w:t>3</w:t>
      </w:r>
      <w:r w:rsidR="005965DD" w:rsidRPr="00A26184">
        <w:rPr>
          <w:rFonts w:hint="eastAsia"/>
          <w:lang w:eastAsia="zh-TW"/>
        </w:rPr>
        <w:t>線城市興建</w:t>
      </w:r>
      <w:r w:rsidR="005965DD" w:rsidRPr="00A26184">
        <w:rPr>
          <w:rFonts w:hint="eastAsia"/>
          <w:lang w:eastAsia="zh-TW"/>
        </w:rPr>
        <w:t>20,000</w:t>
      </w:r>
      <w:r w:rsidR="005965DD" w:rsidRPr="00A26184">
        <w:rPr>
          <w:rFonts w:hint="eastAsia"/>
          <w:lang w:eastAsia="zh-TW"/>
        </w:rPr>
        <w:t>座醫院。</w:t>
      </w:r>
    </w:p>
    <w:p w:rsidR="005965DD" w:rsidRPr="00A26184" w:rsidRDefault="00BE32AF" w:rsidP="005965DD">
      <w:pPr>
        <w:pStyle w:val="af4"/>
        <w:ind w:left="1417" w:hanging="472"/>
        <w:rPr>
          <w:lang w:eastAsia="zh-TW"/>
        </w:rPr>
      </w:pPr>
      <w:r w:rsidRPr="00A26184">
        <w:rPr>
          <w:rFonts w:hint="eastAsia"/>
          <w:lang w:eastAsia="zh-TW"/>
        </w:rPr>
        <w:t>３、</w:t>
      </w:r>
      <w:r w:rsidR="005965DD" w:rsidRPr="00A26184">
        <w:rPr>
          <w:rFonts w:hint="eastAsia"/>
          <w:lang w:eastAsia="zh-TW"/>
        </w:rPr>
        <w:t>基礎建設</w:t>
      </w:r>
      <w:r w:rsidR="00DA6D26" w:rsidRPr="00A26184">
        <w:rPr>
          <w:rFonts w:hint="eastAsia"/>
          <w:lang w:eastAsia="zh-TW"/>
        </w:rPr>
        <w:t>：</w:t>
      </w:r>
      <w:r w:rsidR="005965DD" w:rsidRPr="00A26184">
        <w:rPr>
          <w:rFonts w:hint="eastAsia"/>
          <w:lang w:eastAsia="zh-TW"/>
        </w:rPr>
        <w:t>印度政府編列</w:t>
      </w:r>
      <w:r w:rsidR="005965DD" w:rsidRPr="00A26184">
        <w:rPr>
          <w:rFonts w:hint="eastAsia"/>
          <w:lang w:eastAsia="zh-TW"/>
        </w:rPr>
        <w:t>1.7</w:t>
      </w:r>
      <w:r w:rsidR="005965DD" w:rsidRPr="00A26184">
        <w:rPr>
          <w:rFonts w:hint="eastAsia"/>
          <w:lang w:eastAsia="zh-TW"/>
        </w:rPr>
        <w:t>兆盧比預算發展交通設施與基礎建設，重點計畫包括：</w:t>
      </w:r>
      <w:r w:rsidR="00886E75" w:rsidRPr="00A26184">
        <w:rPr>
          <w:rFonts w:hint="eastAsia"/>
          <w:lang w:eastAsia="zh-TW"/>
        </w:rPr>
        <w:t>（</w:t>
      </w:r>
      <w:r w:rsidR="005965DD" w:rsidRPr="00A26184">
        <w:rPr>
          <w:rFonts w:hint="eastAsia"/>
          <w:lang w:eastAsia="zh-TW"/>
        </w:rPr>
        <w:t>A</w:t>
      </w:r>
      <w:r w:rsidR="00886E75" w:rsidRPr="00A26184">
        <w:rPr>
          <w:rFonts w:hint="eastAsia"/>
          <w:lang w:eastAsia="zh-TW"/>
        </w:rPr>
        <w:t>）</w:t>
      </w:r>
      <w:r w:rsidR="005965DD" w:rsidRPr="00A26184">
        <w:rPr>
          <w:rFonts w:hint="eastAsia"/>
          <w:lang w:eastAsia="zh-TW"/>
        </w:rPr>
        <w:t>政府成立港務公司並掛牌上市；</w:t>
      </w:r>
      <w:r w:rsidR="00886E75" w:rsidRPr="00A26184">
        <w:rPr>
          <w:rFonts w:hint="eastAsia"/>
          <w:lang w:eastAsia="zh-TW"/>
        </w:rPr>
        <w:t>（</w:t>
      </w:r>
      <w:r w:rsidR="005965DD" w:rsidRPr="00A26184">
        <w:rPr>
          <w:rFonts w:hint="eastAsia"/>
          <w:lang w:eastAsia="zh-TW"/>
        </w:rPr>
        <w:t>B</w:t>
      </w:r>
      <w:r w:rsidR="00886E75" w:rsidRPr="00A26184">
        <w:rPr>
          <w:rFonts w:hint="eastAsia"/>
          <w:lang w:eastAsia="zh-TW"/>
        </w:rPr>
        <w:t>）</w:t>
      </w:r>
      <w:r w:rsidR="005965DD" w:rsidRPr="00A26184">
        <w:rPr>
          <w:rFonts w:hint="eastAsia"/>
          <w:lang w:eastAsia="zh-TW"/>
        </w:rPr>
        <w:t>PPP</w:t>
      </w:r>
      <w:r w:rsidR="005965DD" w:rsidRPr="00A26184">
        <w:rPr>
          <w:rFonts w:hint="eastAsia"/>
          <w:lang w:eastAsia="zh-TW"/>
        </w:rPr>
        <w:t>方式興建</w:t>
      </w:r>
      <w:r w:rsidR="005965DD" w:rsidRPr="00A26184">
        <w:rPr>
          <w:rFonts w:hint="eastAsia"/>
          <w:lang w:eastAsia="zh-TW"/>
        </w:rPr>
        <w:t>150</w:t>
      </w:r>
      <w:r w:rsidR="005965DD" w:rsidRPr="00A26184">
        <w:rPr>
          <w:rFonts w:hint="eastAsia"/>
          <w:lang w:eastAsia="zh-TW"/>
        </w:rPr>
        <w:t>座鐵路列車；</w:t>
      </w:r>
      <w:r w:rsidR="00886E75" w:rsidRPr="00A26184">
        <w:rPr>
          <w:rFonts w:hint="eastAsia"/>
          <w:lang w:eastAsia="zh-TW"/>
        </w:rPr>
        <w:t>（</w:t>
      </w:r>
      <w:r w:rsidR="005965DD" w:rsidRPr="00A26184">
        <w:rPr>
          <w:rFonts w:hint="eastAsia"/>
          <w:lang w:eastAsia="zh-TW"/>
        </w:rPr>
        <w:t>C</w:t>
      </w:r>
      <w:r w:rsidR="00886E75" w:rsidRPr="00A26184">
        <w:rPr>
          <w:rFonts w:hint="eastAsia"/>
          <w:lang w:eastAsia="zh-TW"/>
        </w:rPr>
        <w:t>）</w:t>
      </w:r>
      <w:r w:rsidR="005965DD" w:rsidRPr="00A26184">
        <w:rPr>
          <w:rFonts w:hint="eastAsia"/>
          <w:lang w:eastAsia="zh-TW"/>
        </w:rPr>
        <w:t>興建</w:t>
      </w:r>
      <w:r w:rsidR="005965DD" w:rsidRPr="00A26184">
        <w:rPr>
          <w:rFonts w:hint="eastAsia"/>
          <w:lang w:eastAsia="zh-TW"/>
        </w:rPr>
        <w:t>100</w:t>
      </w:r>
      <w:r w:rsidR="005965DD" w:rsidRPr="00A26184">
        <w:rPr>
          <w:rFonts w:hint="eastAsia"/>
          <w:lang w:eastAsia="zh-TW"/>
        </w:rPr>
        <w:t>座機場；</w:t>
      </w:r>
      <w:r w:rsidR="00886E75" w:rsidRPr="00A26184">
        <w:rPr>
          <w:rFonts w:hint="eastAsia"/>
          <w:lang w:eastAsia="zh-TW"/>
        </w:rPr>
        <w:t>（</w:t>
      </w:r>
      <w:r w:rsidR="005965DD" w:rsidRPr="00A26184">
        <w:rPr>
          <w:rFonts w:hint="eastAsia"/>
          <w:lang w:eastAsia="zh-TW"/>
        </w:rPr>
        <w:t>D</w:t>
      </w:r>
      <w:r w:rsidR="00886E75" w:rsidRPr="00A26184">
        <w:rPr>
          <w:rFonts w:hint="eastAsia"/>
          <w:lang w:eastAsia="zh-TW"/>
        </w:rPr>
        <w:t>）</w:t>
      </w:r>
      <w:r w:rsidR="005965DD" w:rsidRPr="00A26184">
        <w:rPr>
          <w:rFonts w:hint="eastAsia"/>
          <w:lang w:eastAsia="zh-TW"/>
        </w:rPr>
        <w:t>持續擴大布建電力網路及天然氣管線設施；</w:t>
      </w:r>
      <w:r w:rsidR="00886E75" w:rsidRPr="00A26184">
        <w:rPr>
          <w:rFonts w:hint="eastAsia"/>
          <w:lang w:eastAsia="zh-TW"/>
        </w:rPr>
        <w:t>（</w:t>
      </w:r>
      <w:r w:rsidR="005965DD" w:rsidRPr="00A26184">
        <w:rPr>
          <w:rFonts w:hint="eastAsia"/>
          <w:lang w:eastAsia="zh-TW"/>
        </w:rPr>
        <w:t>E</w:t>
      </w:r>
      <w:r w:rsidR="00886E75" w:rsidRPr="00A26184">
        <w:rPr>
          <w:rFonts w:hint="eastAsia"/>
          <w:lang w:eastAsia="zh-TW"/>
        </w:rPr>
        <w:t>）</w:t>
      </w:r>
      <w:r w:rsidR="005965DD" w:rsidRPr="00A26184">
        <w:rPr>
          <w:rFonts w:hint="eastAsia"/>
          <w:lang w:eastAsia="zh-TW"/>
        </w:rPr>
        <w:t>提供</w:t>
      </w:r>
      <w:r w:rsidR="005965DD" w:rsidRPr="00A26184">
        <w:rPr>
          <w:rFonts w:hint="eastAsia"/>
          <w:lang w:eastAsia="zh-TW"/>
        </w:rPr>
        <w:t>1.03</w:t>
      </w:r>
      <w:r w:rsidR="005965DD" w:rsidRPr="00A26184">
        <w:rPr>
          <w:rFonts w:hint="eastAsia"/>
          <w:lang w:eastAsia="zh-TW"/>
        </w:rPr>
        <w:t>兆盧比貸款，投入基礎建設。</w:t>
      </w:r>
    </w:p>
    <w:p w:rsidR="005965DD" w:rsidRPr="00A26184" w:rsidRDefault="00BE32AF" w:rsidP="005965DD">
      <w:pPr>
        <w:pStyle w:val="af4"/>
        <w:ind w:left="1417" w:hanging="472"/>
        <w:rPr>
          <w:lang w:eastAsia="zh-TW"/>
        </w:rPr>
      </w:pPr>
      <w:r w:rsidRPr="00A26184">
        <w:rPr>
          <w:rFonts w:hint="eastAsia"/>
          <w:lang w:eastAsia="zh-TW"/>
        </w:rPr>
        <w:t>４、</w:t>
      </w:r>
      <w:r w:rsidR="005965DD" w:rsidRPr="00A26184">
        <w:rPr>
          <w:rFonts w:hint="eastAsia"/>
          <w:lang w:eastAsia="zh-TW"/>
        </w:rPr>
        <w:t>人力資源培育</w:t>
      </w:r>
      <w:r w:rsidR="00DA6D26" w:rsidRPr="00A26184">
        <w:rPr>
          <w:rFonts w:hint="eastAsia"/>
          <w:lang w:eastAsia="zh-TW"/>
        </w:rPr>
        <w:t>：</w:t>
      </w:r>
      <w:r w:rsidR="00886E75" w:rsidRPr="00A26184">
        <w:rPr>
          <w:rFonts w:hint="eastAsia"/>
          <w:lang w:eastAsia="zh-TW"/>
        </w:rPr>
        <w:t>（</w:t>
      </w:r>
      <w:r w:rsidR="005965DD" w:rsidRPr="00A26184">
        <w:rPr>
          <w:rFonts w:hint="eastAsia"/>
          <w:lang w:eastAsia="zh-TW"/>
        </w:rPr>
        <w:t>A</w:t>
      </w:r>
      <w:r w:rsidR="00886E75" w:rsidRPr="00A26184">
        <w:rPr>
          <w:rFonts w:hint="eastAsia"/>
          <w:lang w:eastAsia="zh-TW"/>
        </w:rPr>
        <w:t>）</w:t>
      </w:r>
      <w:r w:rsidR="005965DD" w:rsidRPr="00A26184">
        <w:rPr>
          <w:rFonts w:hint="eastAsia"/>
          <w:lang w:eastAsia="zh-TW"/>
        </w:rPr>
        <w:t>150</w:t>
      </w:r>
      <w:r w:rsidR="005965DD" w:rsidRPr="00A26184">
        <w:rPr>
          <w:rFonts w:hint="eastAsia"/>
          <w:lang w:eastAsia="zh-TW"/>
        </w:rPr>
        <w:t>個高等教育機構將提供建教合作；</w:t>
      </w:r>
      <w:r w:rsidR="00886E75" w:rsidRPr="00A26184">
        <w:rPr>
          <w:rFonts w:hint="eastAsia"/>
          <w:lang w:eastAsia="zh-TW"/>
        </w:rPr>
        <w:t>（</w:t>
      </w:r>
      <w:r w:rsidR="005965DD" w:rsidRPr="00A26184">
        <w:rPr>
          <w:rFonts w:hint="eastAsia"/>
          <w:lang w:eastAsia="zh-TW"/>
        </w:rPr>
        <w:t>B</w:t>
      </w:r>
      <w:r w:rsidR="00886E75" w:rsidRPr="00A26184">
        <w:rPr>
          <w:rFonts w:hint="eastAsia"/>
          <w:lang w:eastAsia="zh-TW"/>
        </w:rPr>
        <w:t>）</w:t>
      </w:r>
      <w:r w:rsidR="005965DD" w:rsidRPr="00A26184">
        <w:rPr>
          <w:rFonts w:hint="eastAsia"/>
          <w:lang w:eastAsia="zh-TW"/>
        </w:rPr>
        <w:t>提供求職者職前訓練，以在海外找尋就業機會；</w:t>
      </w:r>
      <w:r w:rsidR="00886E75" w:rsidRPr="00A26184">
        <w:rPr>
          <w:rFonts w:hint="eastAsia"/>
          <w:lang w:eastAsia="zh-TW"/>
        </w:rPr>
        <w:t>（</w:t>
      </w:r>
      <w:r w:rsidR="005965DD" w:rsidRPr="00A26184">
        <w:rPr>
          <w:rFonts w:hint="eastAsia"/>
          <w:lang w:eastAsia="zh-TW"/>
        </w:rPr>
        <w:t>C</w:t>
      </w:r>
      <w:r w:rsidR="00886E75" w:rsidRPr="00A26184">
        <w:rPr>
          <w:rFonts w:hint="eastAsia"/>
          <w:lang w:eastAsia="zh-TW"/>
        </w:rPr>
        <w:t>）</w:t>
      </w:r>
      <w:proofErr w:type="gramStart"/>
      <w:r w:rsidR="005965DD" w:rsidRPr="00A26184">
        <w:rPr>
          <w:rFonts w:hint="eastAsia"/>
          <w:lang w:eastAsia="zh-TW"/>
        </w:rPr>
        <w:t>提供線上遠</w:t>
      </w:r>
      <w:proofErr w:type="gramEnd"/>
      <w:r w:rsidR="005965DD" w:rsidRPr="00A26184">
        <w:rPr>
          <w:rFonts w:hint="eastAsia"/>
          <w:lang w:eastAsia="zh-TW"/>
        </w:rPr>
        <w:t>距教學，擴大提供教育予弱勢學子；</w:t>
      </w:r>
      <w:r w:rsidR="00886E75" w:rsidRPr="00A26184">
        <w:rPr>
          <w:rFonts w:hint="eastAsia"/>
          <w:lang w:eastAsia="zh-TW"/>
        </w:rPr>
        <w:t>（</w:t>
      </w:r>
      <w:r w:rsidR="005965DD" w:rsidRPr="00A26184">
        <w:rPr>
          <w:rFonts w:hint="eastAsia"/>
          <w:lang w:eastAsia="zh-TW"/>
        </w:rPr>
        <w:t>D</w:t>
      </w:r>
      <w:r w:rsidR="00886E75" w:rsidRPr="00A26184">
        <w:rPr>
          <w:rFonts w:hint="eastAsia"/>
          <w:lang w:eastAsia="zh-TW"/>
        </w:rPr>
        <w:t>）</w:t>
      </w:r>
      <w:r w:rsidR="005965DD" w:rsidRPr="00A26184">
        <w:rPr>
          <w:rFonts w:hint="eastAsia"/>
          <w:lang w:eastAsia="zh-TW"/>
        </w:rPr>
        <w:t>成立</w:t>
      </w:r>
      <w:r w:rsidR="005965DD" w:rsidRPr="00A26184">
        <w:rPr>
          <w:rFonts w:hint="eastAsia"/>
          <w:lang w:eastAsia="zh-TW"/>
        </w:rPr>
        <w:t>1,500</w:t>
      </w:r>
      <w:r w:rsidR="005965DD" w:rsidRPr="00A26184">
        <w:rPr>
          <w:rFonts w:hint="eastAsia"/>
          <w:lang w:eastAsia="zh-TW"/>
        </w:rPr>
        <w:t>家技能訓練機構；</w:t>
      </w:r>
      <w:r w:rsidR="00886E75" w:rsidRPr="00A26184">
        <w:rPr>
          <w:rFonts w:hint="eastAsia"/>
          <w:lang w:eastAsia="zh-TW"/>
        </w:rPr>
        <w:t>（</w:t>
      </w:r>
      <w:r w:rsidR="005965DD" w:rsidRPr="00A26184">
        <w:rPr>
          <w:rFonts w:hint="eastAsia"/>
          <w:lang w:eastAsia="zh-TW"/>
        </w:rPr>
        <w:t>E</w:t>
      </w:r>
      <w:r w:rsidR="00886E75" w:rsidRPr="00A26184">
        <w:rPr>
          <w:rFonts w:hint="eastAsia"/>
          <w:lang w:eastAsia="zh-TW"/>
        </w:rPr>
        <w:t>）</w:t>
      </w:r>
      <w:proofErr w:type="gramStart"/>
      <w:r w:rsidR="005965DD" w:rsidRPr="00A26184">
        <w:rPr>
          <w:rFonts w:hint="eastAsia"/>
          <w:lang w:eastAsia="zh-TW"/>
        </w:rPr>
        <w:t>匡列</w:t>
      </w:r>
      <w:proofErr w:type="gramEnd"/>
      <w:r w:rsidR="005965DD" w:rsidRPr="00A26184">
        <w:rPr>
          <w:rFonts w:hint="eastAsia"/>
          <w:lang w:eastAsia="zh-TW"/>
        </w:rPr>
        <w:t>9,930</w:t>
      </w:r>
      <w:r w:rsidR="005965DD" w:rsidRPr="00A26184">
        <w:rPr>
          <w:rFonts w:hint="eastAsia"/>
          <w:lang w:eastAsia="zh-TW"/>
        </w:rPr>
        <w:t>億盧比投入教育；</w:t>
      </w:r>
      <w:r w:rsidR="00886E75" w:rsidRPr="00A26184">
        <w:rPr>
          <w:rFonts w:hint="eastAsia"/>
          <w:lang w:eastAsia="zh-TW"/>
        </w:rPr>
        <w:t>（</w:t>
      </w:r>
      <w:r w:rsidR="005965DD" w:rsidRPr="00A26184">
        <w:rPr>
          <w:rFonts w:hint="eastAsia"/>
          <w:lang w:eastAsia="zh-TW"/>
        </w:rPr>
        <w:t>F</w:t>
      </w:r>
      <w:r w:rsidR="00886E75" w:rsidRPr="00A26184">
        <w:rPr>
          <w:rFonts w:hint="eastAsia"/>
          <w:lang w:eastAsia="zh-TW"/>
        </w:rPr>
        <w:t>）</w:t>
      </w:r>
      <w:r w:rsidR="005965DD" w:rsidRPr="00A26184">
        <w:rPr>
          <w:rFonts w:hint="eastAsia"/>
          <w:lang w:eastAsia="zh-TW"/>
        </w:rPr>
        <w:t>提列</w:t>
      </w:r>
      <w:r w:rsidR="005965DD" w:rsidRPr="00A26184">
        <w:rPr>
          <w:rFonts w:hint="eastAsia"/>
          <w:lang w:eastAsia="zh-TW"/>
        </w:rPr>
        <w:t>300</w:t>
      </w:r>
      <w:r w:rsidR="005965DD" w:rsidRPr="00A26184">
        <w:rPr>
          <w:rFonts w:hint="eastAsia"/>
          <w:lang w:eastAsia="zh-TW"/>
        </w:rPr>
        <w:t>億盧比投入技能發展計畫。</w:t>
      </w:r>
    </w:p>
    <w:p w:rsidR="005965DD" w:rsidRPr="00A26184" w:rsidRDefault="00BE32AF" w:rsidP="005965DD">
      <w:pPr>
        <w:pStyle w:val="af4"/>
        <w:ind w:left="1417" w:hanging="472"/>
        <w:rPr>
          <w:lang w:eastAsia="zh-TW"/>
        </w:rPr>
      </w:pPr>
      <w:r w:rsidRPr="00A26184">
        <w:rPr>
          <w:rFonts w:hint="eastAsia"/>
          <w:lang w:eastAsia="zh-TW"/>
        </w:rPr>
        <w:t>５、</w:t>
      </w:r>
      <w:r w:rsidR="005965DD" w:rsidRPr="00A26184">
        <w:rPr>
          <w:rFonts w:hint="eastAsia"/>
          <w:lang w:eastAsia="zh-TW"/>
        </w:rPr>
        <w:t>產業發展</w:t>
      </w:r>
      <w:r w:rsidR="00DA6D26" w:rsidRPr="00A26184">
        <w:rPr>
          <w:rFonts w:hint="eastAsia"/>
          <w:lang w:eastAsia="zh-TW"/>
        </w:rPr>
        <w:t>：</w:t>
      </w:r>
      <w:r w:rsidR="00886E75" w:rsidRPr="00A26184">
        <w:rPr>
          <w:rFonts w:hint="eastAsia"/>
          <w:lang w:eastAsia="zh-TW"/>
        </w:rPr>
        <w:t>（</w:t>
      </w:r>
      <w:r w:rsidR="005965DD" w:rsidRPr="00A26184">
        <w:rPr>
          <w:rFonts w:hint="eastAsia"/>
          <w:lang w:eastAsia="zh-TW"/>
        </w:rPr>
        <w:t>A</w:t>
      </w:r>
      <w:r w:rsidR="00886E75" w:rsidRPr="00A26184">
        <w:rPr>
          <w:rFonts w:hint="eastAsia"/>
          <w:lang w:eastAsia="zh-TW"/>
        </w:rPr>
        <w:t>）</w:t>
      </w:r>
      <w:r w:rsidR="005965DD" w:rsidRPr="00A26184">
        <w:rPr>
          <w:rFonts w:hint="eastAsia"/>
          <w:lang w:eastAsia="zh-TW"/>
        </w:rPr>
        <w:t>編列</w:t>
      </w:r>
      <w:r w:rsidR="005965DD" w:rsidRPr="00A26184">
        <w:rPr>
          <w:rFonts w:hint="eastAsia"/>
          <w:lang w:eastAsia="zh-TW"/>
        </w:rPr>
        <w:t>2,730</w:t>
      </w:r>
      <w:r w:rsidR="005965DD" w:rsidRPr="00A26184">
        <w:rPr>
          <w:rFonts w:hint="eastAsia"/>
          <w:lang w:eastAsia="zh-TW"/>
        </w:rPr>
        <w:t>億盧比發展產業及推廣商務；</w:t>
      </w:r>
      <w:r w:rsidR="00886E75" w:rsidRPr="00A26184">
        <w:rPr>
          <w:rFonts w:hint="eastAsia"/>
          <w:lang w:eastAsia="zh-TW"/>
        </w:rPr>
        <w:t>（</w:t>
      </w:r>
      <w:r w:rsidR="005965DD" w:rsidRPr="00A26184">
        <w:rPr>
          <w:rFonts w:hint="eastAsia"/>
          <w:lang w:eastAsia="zh-TW"/>
        </w:rPr>
        <w:t>B</w:t>
      </w:r>
      <w:r w:rsidR="00886E75" w:rsidRPr="00A26184">
        <w:rPr>
          <w:rFonts w:hint="eastAsia"/>
          <w:lang w:eastAsia="zh-TW"/>
        </w:rPr>
        <w:t>）</w:t>
      </w:r>
      <w:r w:rsidR="005965DD" w:rsidRPr="00A26184">
        <w:rPr>
          <w:rFonts w:hint="eastAsia"/>
          <w:lang w:eastAsia="zh-TW"/>
        </w:rPr>
        <w:t>鼓勵手機製造業、電子設備、半導體封測等產業發展；</w:t>
      </w:r>
      <w:r w:rsidR="00886E75" w:rsidRPr="00A26184">
        <w:rPr>
          <w:rFonts w:hint="eastAsia"/>
          <w:lang w:eastAsia="zh-TW"/>
        </w:rPr>
        <w:t>（</w:t>
      </w:r>
      <w:r w:rsidR="005965DD" w:rsidRPr="00A26184">
        <w:rPr>
          <w:rFonts w:hint="eastAsia"/>
          <w:lang w:eastAsia="zh-TW"/>
        </w:rPr>
        <w:t>C</w:t>
      </w:r>
      <w:r w:rsidR="00886E75" w:rsidRPr="00A26184">
        <w:rPr>
          <w:rFonts w:hint="eastAsia"/>
          <w:lang w:eastAsia="zh-TW"/>
        </w:rPr>
        <w:t>）</w:t>
      </w:r>
      <w:r w:rsidR="005965DD" w:rsidRPr="00A26184">
        <w:rPr>
          <w:rFonts w:hint="eastAsia"/>
          <w:lang w:eastAsia="zh-TW"/>
        </w:rPr>
        <w:t>推動</w:t>
      </w:r>
      <w:r w:rsidR="005965DD" w:rsidRPr="00A26184">
        <w:rPr>
          <w:rFonts w:hint="eastAsia"/>
          <w:lang w:eastAsia="zh-TW"/>
        </w:rPr>
        <w:t>4</w:t>
      </w:r>
      <w:r w:rsidR="005965DD" w:rsidRPr="00A26184">
        <w:rPr>
          <w:rFonts w:hint="eastAsia"/>
          <w:lang w:eastAsia="zh-TW"/>
        </w:rPr>
        <w:t>年期</w:t>
      </w:r>
      <w:r w:rsidR="005965DD" w:rsidRPr="00A26184">
        <w:rPr>
          <w:rFonts w:hint="eastAsia"/>
          <w:lang w:eastAsia="zh-TW"/>
        </w:rPr>
        <w:lastRenderedPageBreak/>
        <w:t>“</w:t>
      </w:r>
      <w:r w:rsidR="005965DD" w:rsidRPr="00A26184">
        <w:rPr>
          <w:rFonts w:hint="eastAsia"/>
          <w:lang w:eastAsia="zh-TW"/>
        </w:rPr>
        <w:t>Natinoal Technical Textiles Mission</w:t>
      </w:r>
      <w:r w:rsidR="005965DD" w:rsidRPr="00A26184">
        <w:rPr>
          <w:rFonts w:hint="eastAsia"/>
          <w:lang w:eastAsia="zh-TW"/>
        </w:rPr>
        <w:t>”，發展機能性紡織產業；</w:t>
      </w:r>
      <w:r w:rsidR="00886E75" w:rsidRPr="00A26184">
        <w:rPr>
          <w:rFonts w:hint="eastAsia"/>
          <w:lang w:eastAsia="zh-TW"/>
        </w:rPr>
        <w:t>（</w:t>
      </w:r>
      <w:r w:rsidR="005965DD" w:rsidRPr="00A26184">
        <w:rPr>
          <w:rFonts w:hint="eastAsia"/>
          <w:lang w:eastAsia="zh-TW"/>
        </w:rPr>
        <w:t>D</w:t>
      </w:r>
      <w:r w:rsidR="00886E75" w:rsidRPr="00A26184">
        <w:rPr>
          <w:rFonts w:hint="eastAsia"/>
          <w:lang w:eastAsia="zh-TW"/>
        </w:rPr>
        <w:t>）</w:t>
      </w:r>
      <w:r w:rsidR="005965DD" w:rsidRPr="00A26184">
        <w:rPr>
          <w:rFonts w:hint="eastAsia"/>
          <w:lang w:eastAsia="zh-TW"/>
        </w:rPr>
        <w:t>加強出口信用保證貸款；</w:t>
      </w:r>
      <w:r w:rsidR="00886E75" w:rsidRPr="00A26184">
        <w:rPr>
          <w:rFonts w:hint="eastAsia"/>
          <w:lang w:eastAsia="zh-TW"/>
        </w:rPr>
        <w:t>（</w:t>
      </w:r>
      <w:r w:rsidR="005965DD" w:rsidRPr="00A26184">
        <w:rPr>
          <w:rFonts w:hint="eastAsia"/>
          <w:lang w:eastAsia="zh-TW"/>
        </w:rPr>
        <w:t>E</w:t>
      </w:r>
      <w:r w:rsidR="00886E75" w:rsidRPr="00A26184">
        <w:rPr>
          <w:rFonts w:hint="eastAsia"/>
          <w:lang w:eastAsia="zh-TW"/>
        </w:rPr>
        <w:t>）</w:t>
      </w:r>
      <w:r w:rsidR="005965DD" w:rsidRPr="00A26184">
        <w:rPr>
          <w:rFonts w:hint="eastAsia"/>
          <w:lang w:eastAsia="zh-TW"/>
        </w:rPr>
        <w:t>成立“</w:t>
      </w:r>
      <w:r w:rsidR="005965DD" w:rsidRPr="00A26184">
        <w:rPr>
          <w:rFonts w:hint="eastAsia"/>
          <w:lang w:eastAsia="zh-TW"/>
        </w:rPr>
        <w:t>Investment Clearance Cell</w:t>
      </w:r>
      <w:r w:rsidR="005965DD" w:rsidRPr="00A26184">
        <w:rPr>
          <w:rFonts w:hint="eastAsia"/>
          <w:lang w:eastAsia="zh-TW"/>
        </w:rPr>
        <w:t>”以加速吸引外資；</w:t>
      </w:r>
      <w:r w:rsidR="00886E75" w:rsidRPr="00A26184">
        <w:rPr>
          <w:rFonts w:hint="eastAsia"/>
          <w:lang w:eastAsia="zh-TW"/>
        </w:rPr>
        <w:t>（</w:t>
      </w:r>
      <w:r w:rsidR="005965DD" w:rsidRPr="00A26184">
        <w:rPr>
          <w:rFonts w:hint="eastAsia"/>
          <w:lang w:eastAsia="zh-TW"/>
        </w:rPr>
        <w:t>F</w:t>
      </w:r>
      <w:r w:rsidR="00886E75" w:rsidRPr="00A26184">
        <w:rPr>
          <w:rFonts w:hint="eastAsia"/>
          <w:lang w:eastAsia="zh-TW"/>
        </w:rPr>
        <w:t>）</w:t>
      </w:r>
      <w:r w:rsidR="005965DD" w:rsidRPr="00A26184">
        <w:rPr>
          <w:rFonts w:hint="eastAsia"/>
          <w:lang w:eastAsia="zh-TW"/>
        </w:rPr>
        <w:t>提供中小企業資金貸款並協助該等企業拓銷海外市場。</w:t>
      </w:r>
    </w:p>
    <w:p w:rsidR="0006138F" w:rsidRPr="00A26184" w:rsidRDefault="008E3822" w:rsidP="006B6839">
      <w:pPr>
        <w:pStyle w:val="a8"/>
      </w:pPr>
      <w:r w:rsidRPr="00A26184">
        <w:rPr>
          <w:rFonts w:hint="eastAsia"/>
        </w:rPr>
        <w:t>（二）</w:t>
      </w:r>
      <w:r w:rsidR="0006138F" w:rsidRPr="00A26184">
        <w:t>貿易相關政策及重要議題</w:t>
      </w:r>
    </w:p>
    <w:p w:rsidR="0006138F" w:rsidRPr="00A26184" w:rsidRDefault="00A32D42" w:rsidP="000C2088">
      <w:pPr>
        <w:pStyle w:val="af4"/>
        <w:ind w:left="1417" w:hanging="472"/>
      </w:pPr>
      <w:r w:rsidRPr="00A26184">
        <w:rPr>
          <w:rFonts w:hint="eastAsia"/>
          <w:lang w:eastAsia="zh-TW"/>
        </w:rPr>
        <w:t>１</w:t>
      </w:r>
      <w:r w:rsidR="006B6839" w:rsidRPr="00A26184">
        <w:rPr>
          <w:rFonts w:hint="eastAsia"/>
          <w:lang w:eastAsia="zh-TW"/>
        </w:rPr>
        <w:t>、</w:t>
      </w:r>
      <w:r w:rsidR="0006138F" w:rsidRPr="00A26184">
        <w:t>「優惠性市場進入政策」（</w:t>
      </w:r>
      <w:r w:rsidR="0006138F" w:rsidRPr="00A26184">
        <w:t>Preferential Market Access, PMA</w:t>
      </w:r>
      <w:r w:rsidR="0006138F" w:rsidRPr="00A26184">
        <w:t>）：</w:t>
      </w:r>
    </w:p>
    <w:p w:rsidR="00B30A79" w:rsidRPr="00A26184" w:rsidRDefault="0006138F" w:rsidP="000C2088">
      <w:pPr>
        <w:pStyle w:val="afb"/>
        <w:ind w:left="1417" w:firstLine="472"/>
        <w:rPr>
          <w:lang w:eastAsia="zh-TW"/>
        </w:rPr>
      </w:pPr>
      <w:r w:rsidRPr="00A26184">
        <w:t>為推動印度電子設計與製造產業之發展及建立在地供應鏈體系，印度政府於</w:t>
      </w:r>
      <w:r w:rsidRPr="00A26184">
        <w:t>2013</w:t>
      </w:r>
      <w:r w:rsidRPr="00A26184">
        <w:t>年起實施「優惠性市場進入政策（</w:t>
      </w:r>
      <w:r w:rsidRPr="00A26184">
        <w:t>Preferential market Access, PMA</w:t>
      </w:r>
      <w:r w:rsidRPr="00A26184">
        <w:t>）」，目前已規範印度聯邦政府各部門採購</w:t>
      </w:r>
      <w:r w:rsidRPr="00A26184">
        <w:t>18</w:t>
      </w:r>
      <w:r w:rsidRPr="00A26184">
        <w:t>項電子與資通訊產品需有</w:t>
      </w:r>
      <w:r w:rsidRPr="00A26184">
        <w:t>30%</w:t>
      </w:r>
      <w:r w:rsidRPr="00A26184">
        <w:t>比率為國內製造，且亦針對各項產品符合國內製造定義之加值比例予以規定。</w:t>
      </w:r>
      <w:r w:rsidRPr="00A26184">
        <w:rPr>
          <w:lang w:eastAsia="zh-TW"/>
        </w:rPr>
        <w:t>受該政策規範之產品包括筆記型電腦、平板電腦、桌上型電腦、伺服器、印表機、鍵盤、監視器、螢幕、儲存記憶體、影印機、掃描器、傳真機、智慧讀卡機、行動電話、有線電話機、投影機、銷售時點情報機</w:t>
      </w:r>
      <w:r w:rsidR="000C2088" w:rsidRPr="00A26184">
        <w:rPr>
          <w:lang w:eastAsia="zh-TW"/>
        </w:rPr>
        <w:t>（</w:t>
      </w:r>
      <w:r w:rsidR="001A21C4" w:rsidRPr="00A26184">
        <w:rPr>
          <w:lang w:eastAsia="zh-TW"/>
        </w:rPr>
        <w:t>Point of Sale</w:t>
      </w:r>
      <w:r w:rsidR="000C2088" w:rsidRPr="00A26184">
        <w:rPr>
          <w:rFonts w:hint="eastAsia"/>
          <w:lang w:eastAsia="zh-TW"/>
        </w:rPr>
        <w:t>）</w:t>
      </w:r>
      <w:r w:rsidR="001A21C4" w:rsidRPr="00A26184">
        <w:rPr>
          <w:rFonts w:hint="eastAsia"/>
          <w:lang w:eastAsia="zh-TW"/>
        </w:rPr>
        <w:t>等</w:t>
      </w:r>
      <w:r w:rsidRPr="00A26184">
        <w:rPr>
          <w:lang w:eastAsia="zh-TW"/>
        </w:rPr>
        <w:t>。</w:t>
      </w:r>
    </w:p>
    <w:p w:rsidR="006563C3" w:rsidRPr="00A26184" w:rsidRDefault="00A32D42" w:rsidP="000C2088">
      <w:pPr>
        <w:pStyle w:val="af4"/>
        <w:ind w:left="1417" w:hanging="472"/>
        <w:rPr>
          <w:lang w:eastAsia="zh-TW"/>
        </w:rPr>
      </w:pPr>
      <w:r w:rsidRPr="00A26184">
        <w:rPr>
          <w:rFonts w:hint="eastAsia"/>
          <w:lang w:eastAsia="zh-TW"/>
        </w:rPr>
        <w:t>２</w:t>
      </w:r>
      <w:r w:rsidR="006563C3" w:rsidRPr="00A26184">
        <w:rPr>
          <w:rFonts w:hint="eastAsia"/>
          <w:lang w:eastAsia="zh-TW"/>
        </w:rPr>
        <w:t>、新政府採購政策：</w:t>
      </w:r>
    </w:p>
    <w:p w:rsidR="005A7296" w:rsidRPr="00A26184" w:rsidRDefault="005A7296" w:rsidP="00A76117">
      <w:pPr>
        <w:pStyle w:val="afb"/>
        <w:ind w:left="1417" w:firstLine="472"/>
        <w:rPr>
          <w:lang w:eastAsia="zh-TW"/>
        </w:rPr>
      </w:pPr>
      <w:r w:rsidRPr="00A26184">
        <w:rPr>
          <w:rFonts w:hint="eastAsia"/>
          <w:lang w:eastAsia="zh-TW"/>
        </w:rPr>
        <w:t>印度內閣會議於</w:t>
      </w:r>
      <w:r w:rsidRPr="00A26184">
        <w:rPr>
          <w:rFonts w:hint="eastAsia"/>
          <w:lang w:eastAsia="zh-TW"/>
        </w:rPr>
        <w:t>2017</w:t>
      </w:r>
      <w:r w:rsidRPr="00A26184">
        <w:rPr>
          <w:rFonts w:hint="eastAsia"/>
          <w:lang w:eastAsia="zh-TW"/>
        </w:rPr>
        <w:t>年</w:t>
      </w:r>
      <w:smartTag w:uri="urn:schemas-microsoft-com:office:smarttags" w:element="chsdate">
        <w:smartTagPr>
          <w:attr w:name="IsROCDate" w:val="False"/>
          <w:attr w:name="IsLunarDate" w:val="False"/>
          <w:attr w:name="Day" w:val="24"/>
          <w:attr w:name="Month" w:val="5"/>
          <w:attr w:name="Year" w:val="2017"/>
        </w:smartTagPr>
        <w:r w:rsidRPr="00A26184">
          <w:rPr>
            <w:rFonts w:hint="eastAsia"/>
            <w:lang w:eastAsia="zh-TW"/>
          </w:rPr>
          <w:t>5</w:t>
        </w:r>
        <w:r w:rsidRPr="00A26184">
          <w:rPr>
            <w:rFonts w:hint="eastAsia"/>
            <w:lang w:eastAsia="zh-TW"/>
          </w:rPr>
          <w:t>月</w:t>
        </w:r>
        <w:r w:rsidRPr="00A26184">
          <w:rPr>
            <w:rFonts w:hint="eastAsia"/>
            <w:lang w:eastAsia="zh-TW"/>
          </w:rPr>
          <w:t>24</w:t>
        </w:r>
        <w:r w:rsidRPr="00A26184">
          <w:rPr>
            <w:rFonts w:hint="eastAsia"/>
            <w:lang w:eastAsia="zh-TW"/>
          </w:rPr>
          <w:t>日</w:t>
        </w:r>
      </w:smartTag>
      <w:r w:rsidRPr="00A26184">
        <w:rPr>
          <w:rFonts w:hint="eastAsia"/>
          <w:lang w:eastAsia="zh-TW"/>
        </w:rPr>
        <w:t>通過新政府採購政策，以優先購買印度貨</w:t>
      </w:r>
      <w:r w:rsidR="000C2088" w:rsidRPr="00A26184">
        <w:rPr>
          <w:rFonts w:hint="eastAsia"/>
          <w:lang w:eastAsia="zh-TW"/>
        </w:rPr>
        <w:t>（</w:t>
      </w:r>
      <w:r w:rsidRPr="00A26184">
        <w:rPr>
          <w:rFonts w:hint="eastAsia"/>
          <w:lang w:eastAsia="zh-TW"/>
        </w:rPr>
        <w:t>Buy in India</w:t>
      </w:r>
      <w:r w:rsidR="000C2088" w:rsidRPr="00A26184">
        <w:rPr>
          <w:rFonts w:hint="eastAsia"/>
          <w:lang w:eastAsia="zh-TW"/>
        </w:rPr>
        <w:t>）</w:t>
      </w:r>
      <w:r w:rsidRPr="00A26184">
        <w:rPr>
          <w:rFonts w:hint="eastAsia"/>
          <w:lang w:eastAsia="zh-TW"/>
        </w:rPr>
        <w:t>的方式，支持政府推動「在印度製造」。該政策利用政府採購程序，要求投標廠商須與印度當地業者合作，連結當地自製率規範</w:t>
      </w:r>
      <w:r w:rsidR="000C2088" w:rsidRPr="00A26184">
        <w:rPr>
          <w:rFonts w:hint="eastAsia"/>
          <w:lang w:eastAsia="zh-TW"/>
        </w:rPr>
        <w:t>（</w:t>
      </w:r>
      <w:r w:rsidRPr="00A26184">
        <w:rPr>
          <w:rFonts w:hint="eastAsia"/>
          <w:lang w:eastAsia="zh-TW"/>
        </w:rPr>
        <w:t>linked with local content</w:t>
      </w:r>
      <w:r w:rsidR="000C2088" w:rsidRPr="00A26184">
        <w:rPr>
          <w:rFonts w:hint="eastAsia"/>
          <w:lang w:eastAsia="zh-TW"/>
        </w:rPr>
        <w:t>）</w:t>
      </w:r>
      <w:r w:rsidRPr="00A26184">
        <w:rPr>
          <w:rFonts w:hint="eastAsia"/>
          <w:lang w:eastAsia="zh-TW"/>
        </w:rPr>
        <w:t>，期能有效扶植國內之製造業及服務業，進一步提高就業機會。</w:t>
      </w:r>
    </w:p>
    <w:p w:rsidR="006563C3" w:rsidRPr="00A26184" w:rsidRDefault="006563C3" w:rsidP="00A76117">
      <w:pPr>
        <w:pStyle w:val="afb"/>
        <w:ind w:left="1417" w:firstLine="472"/>
        <w:rPr>
          <w:lang w:eastAsia="zh-TW"/>
        </w:rPr>
      </w:pPr>
      <w:r w:rsidRPr="00A26184">
        <w:rPr>
          <w:rFonts w:hint="eastAsia"/>
          <w:lang w:eastAsia="zh-TW"/>
        </w:rPr>
        <w:t>依據新的政府採購政策，未來印度各級政府、機關、國營事業於辦理採購時，包括貨品及服務須符合</w:t>
      </w:r>
      <w:r w:rsidRPr="00A26184">
        <w:rPr>
          <w:rFonts w:hint="eastAsia"/>
          <w:lang w:eastAsia="zh-TW"/>
        </w:rPr>
        <w:t>50%</w:t>
      </w:r>
      <w:r w:rsidRPr="00A26184">
        <w:rPr>
          <w:rFonts w:hint="eastAsia"/>
          <w:lang w:eastAsia="zh-TW"/>
        </w:rPr>
        <w:t>之當地自製率規範，各級政府機構於執行</w:t>
      </w:r>
      <w:r w:rsidRPr="00A26184">
        <w:rPr>
          <w:rFonts w:hint="eastAsia"/>
          <w:lang w:eastAsia="zh-TW"/>
        </w:rPr>
        <w:t>500</w:t>
      </w:r>
      <w:r w:rsidRPr="00A26184">
        <w:rPr>
          <w:rFonts w:hint="eastAsia"/>
          <w:lang w:eastAsia="zh-TW"/>
        </w:rPr>
        <w:t>萬盧比</w:t>
      </w:r>
      <w:r w:rsidR="000C2088" w:rsidRPr="00A26184">
        <w:rPr>
          <w:rFonts w:hint="eastAsia"/>
          <w:lang w:eastAsia="zh-TW"/>
        </w:rPr>
        <w:t>（</w:t>
      </w:r>
      <w:r w:rsidRPr="00A26184">
        <w:rPr>
          <w:rFonts w:hint="eastAsia"/>
          <w:lang w:eastAsia="zh-TW"/>
        </w:rPr>
        <w:t>約</w:t>
      </w:r>
      <w:r w:rsidRPr="00A26184">
        <w:rPr>
          <w:rFonts w:hint="eastAsia"/>
          <w:lang w:eastAsia="zh-TW"/>
        </w:rPr>
        <w:t>83</w:t>
      </w:r>
      <w:r w:rsidRPr="00A26184">
        <w:rPr>
          <w:rFonts w:hint="eastAsia"/>
          <w:lang w:eastAsia="zh-TW"/>
        </w:rPr>
        <w:t>萬美元</w:t>
      </w:r>
      <w:r w:rsidR="000C2088" w:rsidRPr="00A26184">
        <w:rPr>
          <w:rFonts w:hint="eastAsia"/>
          <w:lang w:eastAsia="zh-TW"/>
        </w:rPr>
        <w:t>）</w:t>
      </w:r>
      <w:r w:rsidRPr="00A26184">
        <w:rPr>
          <w:rFonts w:hint="eastAsia"/>
          <w:lang w:eastAsia="zh-TW"/>
        </w:rPr>
        <w:t>以上之政府採購案時，倘該採購案不可分割、即使國外廠商之競標金額為最低價，參與競標之印度國內業者只要原始競標金額不超過該國外業者之</w:t>
      </w:r>
      <w:r w:rsidRPr="00A26184">
        <w:rPr>
          <w:rFonts w:hint="eastAsia"/>
          <w:lang w:eastAsia="zh-TW"/>
        </w:rPr>
        <w:t>20%</w:t>
      </w:r>
      <w:r w:rsidRPr="00A26184">
        <w:rPr>
          <w:rFonts w:hint="eastAsia"/>
          <w:lang w:eastAsia="zh-TW"/>
        </w:rPr>
        <w:t>，並承諾以該</w:t>
      </w:r>
      <w:r w:rsidRPr="00A26184">
        <w:rPr>
          <w:rFonts w:hint="eastAsia"/>
          <w:lang w:eastAsia="zh-TW"/>
        </w:rPr>
        <w:lastRenderedPageBreak/>
        <w:t>最低價格承攬標案，採購案將由國內業者得標；倘該採購案可以分割，即使國外廠商之競標金額係最低價，參與標案之印度國內業者只要承諾願以最低價承攬標案，採購案將由國內、外業者各得標一半。</w:t>
      </w:r>
    </w:p>
    <w:p w:rsidR="006563C3" w:rsidRPr="00A26184" w:rsidRDefault="006563C3" w:rsidP="00A76117">
      <w:pPr>
        <w:pStyle w:val="afb"/>
        <w:ind w:left="1417" w:firstLine="472"/>
        <w:rPr>
          <w:lang w:eastAsia="zh-TW"/>
        </w:rPr>
      </w:pPr>
      <w:r w:rsidRPr="00A26184">
        <w:rPr>
          <w:rFonts w:hint="eastAsia"/>
          <w:lang w:eastAsia="zh-TW"/>
        </w:rPr>
        <w:t>另各級政府機構執行</w:t>
      </w:r>
      <w:r w:rsidRPr="00A26184">
        <w:rPr>
          <w:rFonts w:hint="eastAsia"/>
          <w:lang w:eastAsia="zh-TW"/>
        </w:rPr>
        <w:t>50</w:t>
      </w:r>
      <w:r w:rsidRPr="00A26184">
        <w:rPr>
          <w:rFonts w:hint="eastAsia"/>
          <w:lang w:eastAsia="zh-TW"/>
        </w:rPr>
        <w:t>萬盧比以上，</w:t>
      </w:r>
      <w:r w:rsidRPr="00A26184">
        <w:rPr>
          <w:rFonts w:hint="eastAsia"/>
          <w:lang w:eastAsia="zh-TW"/>
        </w:rPr>
        <w:t>500</w:t>
      </w:r>
      <w:r w:rsidRPr="00A26184">
        <w:rPr>
          <w:rFonts w:hint="eastAsia"/>
          <w:lang w:eastAsia="zh-TW"/>
        </w:rPr>
        <w:t>萬盧比以下之政府採購案時，倘主管部會認定國內業者有能力承攬該採購案，可限定僅國內業者有權參與標案，惟執行</w:t>
      </w:r>
      <w:r w:rsidRPr="00A26184">
        <w:rPr>
          <w:rFonts w:hint="eastAsia"/>
          <w:lang w:eastAsia="zh-TW"/>
        </w:rPr>
        <w:t>50</w:t>
      </w:r>
      <w:r w:rsidRPr="00A26184">
        <w:rPr>
          <w:rFonts w:hint="eastAsia"/>
          <w:lang w:eastAsia="zh-TW"/>
        </w:rPr>
        <w:t>萬盧比以下之小額政府採購標案則不受前述國內、外業者競標規範限制。</w:t>
      </w:r>
    </w:p>
    <w:p w:rsidR="006563C3" w:rsidRPr="00A26184" w:rsidRDefault="006563C3" w:rsidP="00A76117">
      <w:pPr>
        <w:pStyle w:val="afb"/>
        <w:ind w:left="1417" w:firstLine="472"/>
        <w:rPr>
          <w:lang w:eastAsia="zh-TW"/>
        </w:rPr>
      </w:pPr>
      <w:r w:rsidRPr="00A26184">
        <w:rPr>
          <w:rFonts w:hint="eastAsia"/>
          <w:lang w:eastAsia="zh-TW"/>
        </w:rPr>
        <w:t>印度政府另規定，各級政府機關制定採購規範時，不得不合理排除國內業者競標之權利，例如規範國內廠商須有在他國進行承攬、實績、相關經驗等限制。目前該新政府採購政策授權由廠商自我宣告當地自製比率，若宣告不實須負刑事責任，印度商工部產業政策及推廣部門將成立獨立委員會進行監督。</w:t>
      </w:r>
    </w:p>
    <w:p w:rsidR="0006138F" w:rsidRPr="00A26184" w:rsidRDefault="00A32D42" w:rsidP="000C2088">
      <w:pPr>
        <w:pStyle w:val="af4"/>
        <w:ind w:left="1417" w:hanging="472"/>
        <w:rPr>
          <w:lang w:eastAsia="zh-TW"/>
        </w:rPr>
      </w:pPr>
      <w:r w:rsidRPr="00A26184">
        <w:rPr>
          <w:rFonts w:hint="eastAsia"/>
          <w:lang w:eastAsia="zh-TW"/>
        </w:rPr>
        <w:t>３</w:t>
      </w:r>
      <w:r w:rsidR="006B6839" w:rsidRPr="00A26184">
        <w:rPr>
          <w:rFonts w:hint="eastAsia"/>
          <w:lang w:eastAsia="zh-TW"/>
        </w:rPr>
        <w:t>、</w:t>
      </w:r>
      <w:r w:rsidR="0006138F" w:rsidRPr="00A26184">
        <w:rPr>
          <w:lang w:eastAsia="zh-TW"/>
        </w:rPr>
        <w:t>印度參與</w:t>
      </w:r>
      <w:r w:rsidR="0006138F" w:rsidRPr="00A26184">
        <w:rPr>
          <w:lang w:eastAsia="zh-TW"/>
        </w:rPr>
        <w:t>WTO</w:t>
      </w:r>
      <w:r w:rsidR="0006138F" w:rsidRPr="00A26184">
        <w:rPr>
          <w:lang w:eastAsia="zh-TW"/>
        </w:rPr>
        <w:t>經貿談判情形</w:t>
      </w:r>
    </w:p>
    <w:p w:rsidR="0006138F" w:rsidRPr="00A26184" w:rsidRDefault="001A21C4" w:rsidP="001A21C4">
      <w:pPr>
        <w:pStyle w:val="12"/>
        <w:ind w:left="1772" w:hanging="591"/>
      </w:pPr>
      <w:r w:rsidRPr="00A26184">
        <w:rPr>
          <w:rFonts w:hint="eastAsia"/>
        </w:rPr>
        <w:t>（</w:t>
      </w:r>
      <w:r w:rsidR="008E3822" w:rsidRPr="00A26184">
        <w:rPr>
          <w:rFonts w:hint="eastAsia"/>
        </w:rPr>
        <w:t>1</w:t>
      </w:r>
      <w:r w:rsidRPr="00A26184">
        <w:rPr>
          <w:rFonts w:hint="eastAsia"/>
        </w:rPr>
        <w:t>）</w:t>
      </w:r>
      <w:r w:rsidR="0006138F" w:rsidRPr="00A26184">
        <w:t>印度批准貿易便捷化協定（</w:t>
      </w:r>
      <w:r w:rsidR="0006138F" w:rsidRPr="00A26184">
        <w:t>Trade Facilitation Agreement</w:t>
      </w:r>
      <w:r w:rsidR="0006138F" w:rsidRPr="00A26184">
        <w:t>）</w:t>
      </w:r>
    </w:p>
    <w:p w:rsidR="0006138F" w:rsidRPr="00A26184" w:rsidRDefault="001A21C4" w:rsidP="001A21C4">
      <w:pPr>
        <w:pStyle w:val="12"/>
        <w:ind w:left="1772" w:hanging="591"/>
      </w:pPr>
      <w:r w:rsidRPr="00A26184">
        <w:rPr>
          <w:rFonts w:hint="eastAsia"/>
        </w:rPr>
        <w:tab/>
      </w:r>
      <w:r w:rsidRPr="00A26184">
        <w:rPr>
          <w:rFonts w:hint="eastAsia"/>
        </w:rPr>
        <w:t xml:space="preserve">　　</w:t>
      </w:r>
      <w:r w:rsidR="0006138F" w:rsidRPr="00A26184">
        <w:t>印度內閣會議於</w:t>
      </w:r>
      <w:r w:rsidR="0006138F" w:rsidRPr="00A26184">
        <w:t>2016</w:t>
      </w:r>
      <w:r w:rsidR="0006138F" w:rsidRPr="00A26184">
        <w:t>年</w:t>
      </w:r>
      <w:r w:rsidR="0006138F" w:rsidRPr="00A26184">
        <w:t>2</w:t>
      </w:r>
      <w:r w:rsidR="0006138F" w:rsidRPr="00A26184">
        <w:t>月通過</w:t>
      </w:r>
      <w:r w:rsidR="0006138F" w:rsidRPr="00A26184">
        <w:t>WTO</w:t>
      </w:r>
      <w:r w:rsidR="0006138F" w:rsidRPr="00A26184">
        <w:t>峇里套案之貿易便捷化協定，</w:t>
      </w:r>
      <w:r w:rsidR="008E3822" w:rsidRPr="00A26184">
        <w:rPr>
          <w:rFonts w:hint="eastAsia"/>
        </w:rPr>
        <w:t>並於</w:t>
      </w:r>
      <w:r w:rsidR="008E3822" w:rsidRPr="00A26184">
        <w:rPr>
          <w:rFonts w:hint="eastAsia"/>
        </w:rPr>
        <w:t>4</w:t>
      </w:r>
      <w:r w:rsidR="008E3822" w:rsidRPr="00A26184">
        <w:rPr>
          <w:rFonts w:hint="eastAsia"/>
        </w:rPr>
        <w:t>月</w:t>
      </w:r>
      <w:r w:rsidR="0006138F" w:rsidRPr="00A26184">
        <w:t>正式向</w:t>
      </w:r>
      <w:r w:rsidR="0006138F" w:rsidRPr="00A26184">
        <w:t>WTO</w:t>
      </w:r>
      <w:r w:rsidR="0006138F" w:rsidRPr="00A26184">
        <w:t>秘書處遞交接受書（</w:t>
      </w:r>
      <w:r w:rsidR="0006138F" w:rsidRPr="00A26184">
        <w:t>instrument of acceptance</w:t>
      </w:r>
      <w:r w:rsidR="0006138F" w:rsidRPr="00A26184">
        <w:t>）。印度商工部表示該協定將有助加速貨品通關、降低貿易成本、提升關務透明度與效率、建立單一服務窗口及改善印度經商便利度，印度政府並將成立全國性之貿易便捷化委員會（</w:t>
      </w:r>
      <w:r w:rsidR="0006138F" w:rsidRPr="00A26184">
        <w:t>National Committee on Trade Facilitation</w:t>
      </w:r>
      <w:r w:rsidR="0006138F" w:rsidRPr="00A26184">
        <w:t>），由商工部商務部門（</w:t>
      </w:r>
      <w:r w:rsidR="0006138F" w:rsidRPr="00A26184">
        <w:t>Department of Commerce</w:t>
      </w:r>
      <w:r w:rsidR="0006138F" w:rsidRPr="00A26184">
        <w:t>）次長及財政部稅收部門（</w:t>
      </w:r>
      <w:r w:rsidR="0006138F" w:rsidRPr="00A26184">
        <w:t>Department of Revenue</w:t>
      </w:r>
      <w:r w:rsidR="0006138F" w:rsidRPr="00A26184">
        <w:t>）次長共同擔任主席，督導關稅法等相關法規之修法及執行工作。</w:t>
      </w:r>
    </w:p>
    <w:p w:rsidR="0006138F" w:rsidRPr="00A26184" w:rsidRDefault="001A21C4" w:rsidP="001A21C4">
      <w:pPr>
        <w:pStyle w:val="12"/>
        <w:ind w:left="1772" w:hanging="591"/>
      </w:pPr>
      <w:r w:rsidRPr="00A26184">
        <w:rPr>
          <w:rFonts w:hint="eastAsia"/>
        </w:rPr>
        <w:tab/>
      </w:r>
      <w:r w:rsidRPr="00A26184">
        <w:rPr>
          <w:rFonts w:hint="eastAsia"/>
        </w:rPr>
        <w:t xml:space="preserve">　　</w:t>
      </w:r>
      <w:r w:rsidR="0006138F" w:rsidRPr="00A26184">
        <w:t>該協定提供開發中國家及低度開發國家特殊及差別待遇，各國可就協定履行措施提報為</w:t>
      </w:r>
      <w:r w:rsidR="0006138F" w:rsidRPr="00A26184">
        <w:t>A</w:t>
      </w:r>
      <w:r w:rsidR="0006138F" w:rsidRPr="00A26184">
        <w:t>類（協定生效後立即實施）、</w:t>
      </w:r>
      <w:r w:rsidR="0006138F" w:rsidRPr="00A26184">
        <w:t>B</w:t>
      </w:r>
      <w:r w:rsidR="0006138F" w:rsidRPr="00A26184">
        <w:t>類</w:t>
      </w:r>
      <w:r w:rsidR="0006138F" w:rsidRPr="00A26184">
        <w:lastRenderedPageBreak/>
        <w:t>（協定生效後經特定過渡期後實施）或</w:t>
      </w:r>
      <w:r w:rsidR="0006138F" w:rsidRPr="00A26184">
        <w:t>C</w:t>
      </w:r>
      <w:r w:rsidR="0006138F" w:rsidRPr="00A26184">
        <w:t>類（於獲得技術、財務、能力建構等協助且具執行能力後實施）義務。依據印度承諾之</w:t>
      </w:r>
      <w:r w:rsidR="0006138F" w:rsidRPr="00A26184">
        <w:t>265</w:t>
      </w:r>
      <w:r w:rsidR="0006138F" w:rsidRPr="00A26184">
        <w:t>項履行措施清單，</w:t>
      </w:r>
      <w:r w:rsidR="0006138F" w:rsidRPr="00A26184">
        <w:t>A</w:t>
      </w:r>
      <w:r w:rsidR="0006138F" w:rsidRPr="00A26184">
        <w:t>類</w:t>
      </w:r>
      <w:r w:rsidR="00886E75" w:rsidRPr="00A26184">
        <w:t>占</w:t>
      </w:r>
      <w:r w:rsidR="0006138F" w:rsidRPr="00A26184">
        <w:t>113</w:t>
      </w:r>
      <w:r w:rsidR="0006138F" w:rsidRPr="00A26184">
        <w:t>項，</w:t>
      </w:r>
      <w:r w:rsidR="0006138F" w:rsidRPr="00A26184">
        <w:t>B</w:t>
      </w:r>
      <w:r w:rsidR="0006138F" w:rsidRPr="00A26184">
        <w:t>類</w:t>
      </w:r>
      <w:r w:rsidR="00886E75" w:rsidRPr="00A26184">
        <w:t>占</w:t>
      </w:r>
      <w:r w:rsidR="0006138F" w:rsidRPr="00A26184">
        <w:t>152</w:t>
      </w:r>
      <w:r w:rsidR="0006138F" w:rsidRPr="00A26184">
        <w:t>項，</w:t>
      </w:r>
      <w:r w:rsidR="0006138F" w:rsidRPr="00A26184">
        <w:t>B</w:t>
      </w:r>
      <w:r w:rsidR="0006138F" w:rsidRPr="00A26184">
        <w:t>類措施清單設定之過渡期為</w:t>
      </w:r>
      <w:r w:rsidR="0006138F" w:rsidRPr="00A26184">
        <w:t>5</w:t>
      </w:r>
      <w:r w:rsidR="0006138F" w:rsidRPr="00A26184">
        <w:t>年。</w:t>
      </w:r>
    </w:p>
    <w:p w:rsidR="0006138F" w:rsidRPr="00A26184" w:rsidRDefault="001A21C4" w:rsidP="001A21C4">
      <w:pPr>
        <w:pStyle w:val="12"/>
        <w:ind w:left="1772" w:hanging="591"/>
      </w:pPr>
      <w:r w:rsidRPr="00A26184">
        <w:rPr>
          <w:rFonts w:hint="eastAsia"/>
        </w:rPr>
        <w:t>（</w:t>
      </w:r>
      <w:r w:rsidR="008E3822" w:rsidRPr="00A26184">
        <w:rPr>
          <w:rFonts w:hint="eastAsia"/>
        </w:rPr>
        <w:t>2</w:t>
      </w:r>
      <w:r w:rsidRPr="00A26184">
        <w:rPr>
          <w:rFonts w:hint="eastAsia"/>
        </w:rPr>
        <w:t>）</w:t>
      </w:r>
      <w:r w:rsidR="0006138F" w:rsidRPr="00A26184">
        <w:t>印度對</w:t>
      </w:r>
      <w:r w:rsidR="0006138F" w:rsidRPr="00A26184">
        <w:t>WTO</w:t>
      </w:r>
      <w:r w:rsidR="0006138F" w:rsidRPr="00A26184">
        <w:t>杜哈回合談判之立場</w:t>
      </w:r>
    </w:p>
    <w:p w:rsidR="0006138F" w:rsidRPr="00A26184" w:rsidRDefault="001A21C4" w:rsidP="001A21C4">
      <w:pPr>
        <w:pStyle w:val="12"/>
        <w:ind w:left="1772" w:hanging="591"/>
      </w:pPr>
      <w:r w:rsidRPr="00A26184">
        <w:rPr>
          <w:rFonts w:hint="eastAsia"/>
        </w:rPr>
        <w:tab/>
      </w:r>
      <w:r w:rsidRPr="00A26184">
        <w:rPr>
          <w:rFonts w:hint="eastAsia"/>
        </w:rPr>
        <w:t xml:space="preserve">　　</w:t>
      </w:r>
      <w:r w:rsidR="0006138F" w:rsidRPr="00A26184">
        <w:t>印度對</w:t>
      </w:r>
      <w:r w:rsidR="0006138F" w:rsidRPr="00A26184">
        <w:t>2015</w:t>
      </w:r>
      <w:r w:rsidR="0006138F" w:rsidRPr="00A26184">
        <w:t>年</w:t>
      </w:r>
      <w:r w:rsidR="0006138F" w:rsidRPr="00A26184">
        <w:t>12</w:t>
      </w:r>
      <w:r w:rsidR="0006138F" w:rsidRPr="00A26184">
        <w:t>月舉行之第</w:t>
      </w:r>
      <w:r w:rsidR="0006138F" w:rsidRPr="00A26184">
        <w:t>10</w:t>
      </w:r>
      <w:r w:rsidR="0006138F" w:rsidRPr="00A26184">
        <w:t>屆</w:t>
      </w:r>
      <w:r w:rsidR="0006138F" w:rsidRPr="00A26184">
        <w:t>WTO</w:t>
      </w:r>
      <w:r w:rsidR="0006138F" w:rsidRPr="00A26184">
        <w:t>部長會議未能針對開發中國家關切之農產品特別防衛措施機制及公共儲糧之永久解決方案達成共識甚感失望，印度並堅持應持續推動完成杜哈回合發展議題之多邊談判，反對已開發國家有意終結杜哈回合且提出全球供應鏈、電子商務、勞工標準、環境、競爭政策、投資、國營事業、政府採購等新議題。印度主張任何新議題之提出與討論應符合二要件，其一為對全球貿易具重要攸關性，其二為獲全體</w:t>
      </w:r>
      <w:r w:rsidR="0006138F" w:rsidRPr="00A26184">
        <w:t>WTO</w:t>
      </w:r>
      <w:r w:rsidR="0006138F" w:rsidRPr="00A26184">
        <w:t>會員國共識同意進行。</w:t>
      </w:r>
    </w:p>
    <w:p w:rsidR="0006138F" w:rsidRPr="00A26184" w:rsidRDefault="001A21C4" w:rsidP="001A21C4">
      <w:pPr>
        <w:pStyle w:val="12"/>
        <w:ind w:left="1772" w:hanging="591"/>
      </w:pPr>
      <w:r w:rsidRPr="00A26184">
        <w:rPr>
          <w:rFonts w:hint="eastAsia"/>
        </w:rPr>
        <w:t>（</w:t>
      </w:r>
      <w:r w:rsidR="008E3822" w:rsidRPr="00A26184">
        <w:rPr>
          <w:rFonts w:hint="eastAsia"/>
        </w:rPr>
        <w:t>3</w:t>
      </w:r>
      <w:r w:rsidRPr="00A26184">
        <w:rPr>
          <w:rFonts w:hint="eastAsia"/>
        </w:rPr>
        <w:t>）</w:t>
      </w:r>
      <w:r w:rsidR="0006138F" w:rsidRPr="00A26184">
        <w:t>印度研議推動服務業貿易便捷化協定</w:t>
      </w:r>
    </w:p>
    <w:p w:rsidR="0006138F" w:rsidRPr="00A26184" w:rsidRDefault="001A21C4" w:rsidP="001A21C4">
      <w:pPr>
        <w:pStyle w:val="12"/>
        <w:ind w:left="1772" w:hanging="591"/>
      </w:pPr>
      <w:r w:rsidRPr="00A26184">
        <w:rPr>
          <w:rFonts w:hint="eastAsia"/>
        </w:rPr>
        <w:tab/>
      </w:r>
      <w:r w:rsidRPr="00A26184">
        <w:rPr>
          <w:rFonts w:hint="eastAsia"/>
        </w:rPr>
        <w:t xml:space="preserve">　　</w:t>
      </w:r>
      <w:r w:rsidR="0006138F" w:rsidRPr="00A26184">
        <w:t>為支持多邊貿易體制及推動全球服務業貿易自由化，印度將在</w:t>
      </w:r>
      <w:r w:rsidR="0006138F" w:rsidRPr="00A26184">
        <w:t>WTO</w:t>
      </w:r>
      <w:r w:rsidR="0006138F" w:rsidRPr="00A26184">
        <w:t>場域推動服務業貿易便捷化協定，印方認為服務業自由化為杜哈回合核心議題之一，主張應將服務貿易協定（</w:t>
      </w:r>
      <w:r w:rsidR="0006138F" w:rsidRPr="00A26184">
        <w:t>TiSA</w:t>
      </w:r>
      <w:r w:rsidR="0006138F" w:rsidRPr="00A26184">
        <w:t>）相關議題之諮商由目前之複邊談判方式回歸多邊談判，並藉推動服務業貿易便捷化協定，促進各國建立便利且透明之服務業法規架構，以協助全球服務業發展及貿易成長。</w:t>
      </w:r>
    </w:p>
    <w:p w:rsidR="0006138F" w:rsidRPr="00A26184" w:rsidRDefault="001A21C4" w:rsidP="001A21C4">
      <w:pPr>
        <w:pStyle w:val="12"/>
        <w:ind w:left="1772" w:hanging="591"/>
      </w:pPr>
      <w:r w:rsidRPr="00A26184">
        <w:rPr>
          <w:rFonts w:hint="eastAsia"/>
        </w:rPr>
        <w:tab/>
      </w:r>
      <w:r w:rsidRPr="00A26184">
        <w:rPr>
          <w:rFonts w:hint="eastAsia"/>
        </w:rPr>
        <w:t xml:space="preserve">　　</w:t>
      </w:r>
      <w:r w:rsidR="0006138F" w:rsidRPr="00A26184">
        <w:t>印度尤關切服務業模式四有關專業人士跨國移動之自由化，如鬆綁多次入境或免簽入境之觀光簽證、長期商務簽證之規範等，印度認為其專業服務具全球競爭力及輸出優勢，服務業部門之發展對印度未來經濟成長至為重要，印度將積極爭取服務業自由化目標達成並持堅定立場。</w:t>
      </w:r>
    </w:p>
    <w:p w:rsidR="0006138F" w:rsidRPr="00A26184" w:rsidRDefault="00A32D42" w:rsidP="000C2088">
      <w:pPr>
        <w:pStyle w:val="af4"/>
        <w:ind w:left="1417" w:hanging="472"/>
        <w:rPr>
          <w:lang w:eastAsia="zh-TW"/>
        </w:rPr>
      </w:pPr>
      <w:r w:rsidRPr="00A26184">
        <w:rPr>
          <w:rFonts w:hint="eastAsia"/>
          <w:lang w:eastAsia="zh-TW"/>
        </w:rPr>
        <w:lastRenderedPageBreak/>
        <w:t>４</w:t>
      </w:r>
      <w:r w:rsidR="001A21C4" w:rsidRPr="00A26184">
        <w:rPr>
          <w:rFonts w:hint="eastAsia"/>
          <w:lang w:eastAsia="zh-TW"/>
        </w:rPr>
        <w:t>、</w:t>
      </w:r>
      <w:r w:rsidR="0006138F" w:rsidRPr="00A26184">
        <w:rPr>
          <w:lang w:eastAsia="zh-TW"/>
        </w:rPr>
        <w:t>印度參與雙邊及</w:t>
      </w:r>
      <w:proofErr w:type="gramStart"/>
      <w:r w:rsidR="0006138F" w:rsidRPr="00A26184">
        <w:rPr>
          <w:lang w:eastAsia="zh-TW"/>
        </w:rPr>
        <w:t>複</w:t>
      </w:r>
      <w:proofErr w:type="gramEnd"/>
      <w:r w:rsidR="0006138F" w:rsidRPr="00A26184">
        <w:rPr>
          <w:lang w:eastAsia="zh-TW"/>
        </w:rPr>
        <w:t>邊經貿合作情形</w:t>
      </w:r>
    </w:p>
    <w:p w:rsidR="0006138F" w:rsidRPr="00A26184" w:rsidRDefault="001A21C4" w:rsidP="001A21C4">
      <w:pPr>
        <w:pStyle w:val="12"/>
        <w:ind w:left="1772" w:hanging="591"/>
      </w:pPr>
      <w:r w:rsidRPr="00A26184">
        <w:rPr>
          <w:rFonts w:hint="eastAsia"/>
        </w:rPr>
        <w:t>（</w:t>
      </w:r>
      <w:r w:rsidR="008E3822" w:rsidRPr="00A26184">
        <w:rPr>
          <w:rFonts w:hint="eastAsia"/>
        </w:rPr>
        <w:t>1</w:t>
      </w:r>
      <w:r w:rsidRPr="00A26184">
        <w:rPr>
          <w:rFonts w:hint="eastAsia"/>
        </w:rPr>
        <w:t>）</w:t>
      </w:r>
      <w:r w:rsidR="0006138F" w:rsidRPr="00A26184">
        <w:t>印度參與區域全面經濟夥伴協定（</w:t>
      </w:r>
      <w:r w:rsidR="0006138F" w:rsidRPr="00A26184">
        <w:t>RCEP</w:t>
      </w:r>
      <w:r w:rsidR="0006138F" w:rsidRPr="00A26184">
        <w:t>）情形</w:t>
      </w:r>
    </w:p>
    <w:p w:rsidR="00254F1B" w:rsidRPr="00A26184" w:rsidRDefault="001A21C4" w:rsidP="009F48E9">
      <w:pPr>
        <w:pStyle w:val="12"/>
        <w:ind w:left="1772" w:hanging="591"/>
      </w:pPr>
      <w:r w:rsidRPr="00A26184">
        <w:rPr>
          <w:rFonts w:hint="eastAsia"/>
        </w:rPr>
        <w:tab/>
      </w:r>
      <w:r w:rsidRPr="00A26184">
        <w:rPr>
          <w:rFonts w:hint="eastAsia"/>
        </w:rPr>
        <w:t xml:space="preserve">　　</w:t>
      </w:r>
      <w:r w:rsidR="00254F1B" w:rsidRPr="00A26184">
        <w:rPr>
          <w:rFonts w:hint="eastAsia"/>
        </w:rPr>
        <w:t>印度與</w:t>
      </w:r>
      <w:r w:rsidR="00254F1B" w:rsidRPr="00A26184">
        <w:rPr>
          <w:rFonts w:hint="eastAsia"/>
        </w:rPr>
        <w:t>15</w:t>
      </w:r>
      <w:r w:rsidR="00254F1B" w:rsidRPr="00A26184">
        <w:rPr>
          <w:rFonts w:hint="eastAsia"/>
        </w:rPr>
        <w:t>個</w:t>
      </w:r>
      <w:r w:rsidR="00254F1B" w:rsidRPr="00A26184">
        <w:rPr>
          <w:rFonts w:hint="eastAsia"/>
        </w:rPr>
        <w:t>RCEP</w:t>
      </w:r>
      <w:r w:rsidR="00254F1B" w:rsidRPr="00A26184">
        <w:rPr>
          <w:rFonts w:hint="eastAsia"/>
        </w:rPr>
        <w:t>談判成員國中的</w:t>
      </w:r>
      <w:r w:rsidR="00254F1B" w:rsidRPr="00A26184">
        <w:rPr>
          <w:rFonts w:hint="eastAsia"/>
        </w:rPr>
        <w:t>11</w:t>
      </w:r>
      <w:r w:rsidR="00254F1B" w:rsidRPr="00A26184">
        <w:rPr>
          <w:rFonts w:hint="eastAsia"/>
        </w:rPr>
        <w:t>國雙邊貿易為逆差，顧慮協定將導致進口產品大增，使其國內工業及農業遭受損害，</w:t>
      </w:r>
      <w:r w:rsidR="00254F1B" w:rsidRPr="00A26184">
        <w:rPr>
          <w:rFonts w:hint="eastAsia"/>
        </w:rPr>
        <w:t>2019</w:t>
      </w:r>
      <w:r w:rsidR="00254F1B" w:rsidRPr="00A26184">
        <w:rPr>
          <w:rFonts w:hint="eastAsia"/>
        </w:rPr>
        <w:t>年</w:t>
      </w:r>
      <w:r w:rsidR="00254F1B" w:rsidRPr="00A26184">
        <w:rPr>
          <w:rFonts w:hint="eastAsia"/>
        </w:rPr>
        <w:t>11</w:t>
      </w:r>
      <w:r w:rsidR="00254F1B" w:rsidRPr="00A26184">
        <w:rPr>
          <w:rFonts w:hint="eastAsia"/>
        </w:rPr>
        <w:t>月莫迪總理在</w:t>
      </w:r>
      <w:r w:rsidR="00254F1B" w:rsidRPr="00A26184">
        <w:rPr>
          <w:rFonts w:hint="eastAsia"/>
        </w:rPr>
        <w:t>RCEP</w:t>
      </w:r>
      <w:r w:rsidR="00254F1B" w:rsidRPr="00A26184">
        <w:rPr>
          <w:rFonts w:hint="eastAsia"/>
        </w:rPr>
        <w:t>領袖高峰會中表示，目前協定內容未充分反映協議指導原則的基本精神，因此印度決定暫時退出</w:t>
      </w:r>
      <w:r w:rsidR="00254F1B" w:rsidRPr="00A26184">
        <w:rPr>
          <w:rFonts w:hint="eastAsia"/>
        </w:rPr>
        <w:t>RCEP</w:t>
      </w:r>
      <w:r w:rsidR="00254F1B" w:rsidRPr="00A26184">
        <w:rPr>
          <w:rFonts w:hint="eastAsia"/>
        </w:rPr>
        <w:t>。</w:t>
      </w:r>
    </w:p>
    <w:p w:rsidR="0006138F" w:rsidRPr="00A26184" w:rsidRDefault="009F48E9" w:rsidP="009F48E9">
      <w:pPr>
        <w:pStyle w:val="12"/>
        <w:ind w:left="1772" w:hanging="591"/>
      </w:pPr>
      <w:r w:rsidRPr="00A26184">
        <w:rPr>
          <w:rFonts w:hint="eastAsia"/>
        </w:rPr>
        <w:tab/>
      </w:r>
      <w:r w:rsidRPr="00A26184">
        <w:rPr>
          <w:rFonts w:hint="eastAsia"/>
        </w:rPr>
        <w:t xml:space="preserve">　　</w:t>
      </w:r>
      <w:proofErr w:type="gramStart"/>
      <w:r w:rsidR="0006138F" w:rsidRPr="00A26184">
        <w:t>在貿品貿易</w:t>
      </w:r>
      <w:proofErr w:type="gramEnd"/>
      <w:r w:rsidR="0006138F" w:rsidRPr="00A26184">
        <w:t>方面，</w:t>
      </w:r>
      <w:r w:rsidR="005A7296" w:rsidRPr="00A26184">
        <w:rPr>
          <w:rFonts w:hint="eastAsia"/>
        </w:rPr>
        <w:t>印方在</w:t>
      </w:r>
      <w:r w:rsidR="005A7296" w:rsidRPr="00A26184">
        <w:rPr>
          <w:rFonts w:hint="eastAsia"/>
        </w:rPr>
        <w:t>RCEP</w:t>
      </w:r>
      <w:r w:rsidR="005A7296" w:rsidRPr="00A26184">
        <w:rPr>
          <w:rFonts w:hint="eastAsia"/>
        </w:rPr>
        <w:t>談判中關切貨品降稅幅度，尤擔憂</w:t>
      </w:r>
      <w:r w:rsidR="005A7296" w:rsidRPr="00A26184">
        <w:rPr>
          <w:rFonts w:hint="eastAsia"/>
        </w:rPr>
        <w:t>RCEP</w:t>
      </w:r>
      <w:r w:rsidR="005A7296" w:rsidRPr="00A26184">
        <w:rPr>
          <w:rFonts w:hint="eastAsia"/>
        </w:rPr>
        <w:t>將使中國大陸產製之廉價商品大量對印度出口，損害印方產業利益，</w:t>
      </w:r>
      <w:r w:rsidR="0006138F" w:rsidRPr="00A26184">
        <w:t>在服務業貿易方面，各國對應符合最惠國待遇、不倒退及透明條款原則並提供正面表列開放清單已有共識，印度在服務業貿易談判採取積極爭取之立場，強調各成員國應進一步開放服務業市場，</w:t>
      </w:r>
      <w:proofErr w:type="gramStart"/>
      <w:r w:rsidR="0006138F" w:rsidRPr="00A26184">
        <w:t>特別</w:t>
      </w:r>
      <w:proofErr w:type="gramEnd"/>
      <w:r w:rsidR="0006138F" w:rsidRPr="00A26184">
        <w:t>係服務業「模式四」有關專業人士跨國移動之自由化與簽證鬆綁，以帶動服務業貿易成長。印度強調在服務業市場開放談判未取得顯著進展前，印方不再對貨品貿易提出進一步降稅承諾。</w:t>
      </w:r>
      <w:r w:rsidR="001A21C4" w:rsidRPr="00A26184">
        <w:rPr>
          <w:rFonts w:hint="eastAsia"/>
        </w:rPr>
        <w:tab/>
      </w:r>
      <w:r w:rsidR="001A21C4" w:rsidRPr="00A26184">
        <w:rPr>
          <w:rFonts w:hint="eastAsia"/>
        </w:rPr>
        <w:t xml:space="preserve">　　</w:t>
      </w:r>
    </w:p>
    <w:p w:rsidR="0006138F" w:rsidRPr="00A26184" w:rsidRDefault="001A21C4" w:rsidP="001A21C4">
      <w:pPr>
        <w:pStyle w:val="12"/>
        <w:ind w:left="1772" w:hanging="591"/>
      </w:pPr>
      <w:r w:rsidRPr="00A26184">
        <w:rPr>
          <w:rFonts w:hint="eastAsia"/>
        </w:rPr>
        <w:t>（</w:t>
      </w:r>
      <w:r w:rsidR="008E3822" w:rsidRPr="00A26184">
        <w:rPr>
          <w:rFonts w:hint="eastAsia"/>
        </w:rPr>
        <w:t>2</w:t>
      </w:r>
      <w:r w:rsidRPr="00A26184">
        <w:rPr>
          <w:rFonts w:hint="eastAsia"/>
        </w:rPr>
        <w:t>）</w:t>
      </w:r>
      <w:r w:rsidR="0006138F" w:rsidRPr="00A26184">
        <w:t>全球區域經濟整合對印度之可能影響</w:t>
      </w:r>
    </w:p>
    <w:p w:rsidR="0006138F" w:rsidRPr="00A26184" w:rsidRDefault="0006138F" w:rsidP="005A7296">
      <w:pPr>
        <w:pStyle w:val="12"/>
        <w:ind w:leftChars="747" w:left="1765" w:firstLineChars="0" w:firstLine="476"/>
      </w:pPr>
      <w:r w:rsidRPr="00A26184">
        <w:t>生產價值鏈分工趨向精細化，各階段生產活動移往低工資國家進行，印度企業雖已漸融入全球供應鏈，然從事生產活動之技術層次相較其他亞洲新興國家為低。</w:t>
      </w:r>
    </w:p>
    <w:p w:rsidR="0006138F" w:rsidRPr="00A26184" w:rsidRDefault="001A21C4" w:rsidP="009F48E9">
      <w:pPr>
        <w:pStyle w:val="12"/>
        <w:ind w:left="1772" w:hanging="591"/>
      </w:pPr>
      <w:r w:rsidRPr="00A26184">
        <w:rPr>
          <w:rFonts w:hint="eastAsia"/>
        </w:rPr>
        <w:tab/>
      </w:r>
      <w:r w:rsidRPr="00A26184">
        <w:rPr>
          <w:rFonts w:hint="eastAsia"/>
        </w:rPr>
        <w:t xml:space="preserve">　　</w:t>
      </w:r>
      <w:r w:rsidR="0006138F" w:rsidRPr="00A26184">
        <w:t>中國大陸正積極參與區域經濟整合，對外擴大開放市場並爭取參與制定全球貿易規則之機會。</w:t>
      </w:r>
    </w:p>
    <w:p w:rsidR="0006138F" w:rsidRPr="00A26184" w:rsidRDefault="001A21C4" w:rsidP="001A21C4">
      <w:pPr>
        <w:pStyle w:val="12"/>
        <w:ind w:left="1772" w:hanging="591"/>
      </w:pPr>
      <w:r w:rsidRPr="00A26184">
        <w:rPr>
          <w:rFonts w:hint="eastAsia"/>
        </w:rPr>
        <w:t>（</w:t>
      </w:r>
      <w:r w:rsidR="005A7296" w:rsidRPr="00A26184">
        <w:rPr>
          <w:rFonts w:hint="eastAsia"/>
        </w:rPr>
        <w:t>3</w:t>
      </w:r>
      <w:r w:rsidRPr="00A26184">
        <w:rPr>
          <w:rFonts w:hint="eastAsia"/>
        </w:rPr>
        <w:t>）</w:t>
      </w:r>
      <w:r w:rsidR="0006138F" w:rsidRPr="00A26184">
        <w:t>印度對執行中之自由貿易協定與經濟合作協定之檢討</w:t>
      </w:r>
    </w:p>
    <w:p w:rsidR="0006138F" w:rsidRPr="00A26184" w:rsidRDefault="001A21C4" w:rsidP="001A21C4">
      <w:pPr>
        <w:pStyle w:val="12"/>
        <w:ind w:left="1772" w:hanging="591"/>
      </w:pPr>
      <w:r w:rsidRPr="00A26184">
        <w:rPr>
          <w:rFonts w:hint="eastAsia"/>
        </w:rPr>
        <w:tab/>
      </w:r>
      <w:r w:rsidRPr="00A26184">
        <w:rPr>
          <w:rFonts w:hint="eastAsia"/>
        </w:rPr>
        <w:t xml:space="preserve">　　</w:t>
      </w:r>
      <w:r w:rsidR="0006138F" w:rsidRPr="00A26184">
        <w:t>印度業界反映印度雖已與日本、韓國、東協簽署自由貿易協定或經濟夥伴協定，惟其效益未能實質加惠印度國內產業或有助印商開發海外市場，貿易對手國卻藉此擴大進入印度市場之競爭</w:t>
      </w:r>
      <w:r w:rsidR="0006138F" w:rsidRPr="00A26184">
        <w:lastRenderedPageBreak/>
        <w:t>優勢，對印度企業經營與產業長期發展造成嚴重衝擊，盼政府重新檢視各有關協定內容之合理性，並進一步協助企業運用自由貿易協定以拓展市場。</w:t>
      </w:r>
    </w:p>
    <w:p w:rsidR="0006138F" w:rsidRPr="00A26184" w:rsidRDefault="001A21C4" w:rsidP="001A21C4">
      <w:pPr>
        <w:pStyle w:val="12"/>
        <w:ind w:left="1772" w:hanging="591"/>
      </w:pPr>
      <w:r w:rsidRPr="00A26184">
        <w:rPr>
          <w:rFonts w:hint="eastAsia"/>
        </w:rPr>
        <w:tab/>
      </w:r>
      <w:r w:rsidRPr="00A26184">
        <w:rPr>
          <w:rFonts w:hint="eastAsia"/>
        </w:rPr>
        <w:t xml:space="preserve">　　</w:t>
      </w:r>
      <w:r w:rsidR="0006138F" w:rsidRPr="00A26184">
        <w:t>印度政府表示對檢討現有貿易協定條文內容或重新進行談判均持開放立場，商工部將持續改善不利製造業發展或吸引外資之關稅及國內稅制結構。另為因應</w:t>
      </w:r>
      <w:r w:rsidR="0006138F" w:rsidRPr="00A26184">
        <w:t>TPP</w:t>
      </w:r>
      <w:r w:rsidR="0006138F" w:rsidRPr="00A26184">
        <w:t>成型後之競爭態勢，印度政府正</w:t>
      </w:r>
      <w:proofErr w:type="gramStart"/>
      <w:r w:rsidR="0006138F" w:rsidRPr="00A26184">
        <w:t>研</w:t>
      </w:r>
      <w:proofErr w:type="gramEnd"/>
      <w:r w:rsidR="0006138F" w:rsidRPr="00A26184">
        <w:t>擬新的對外貿易政策架構，特別將強化與</w:t>
      </w:r>
      <w:r w:rsidR="0006138F" w:rsidRPr="00A26184">
        <w:t>CLMV</w:t>
      </w:r>
      <w:r w:rsidR="0006138F" w:rsidRPr="00A26184">
        <w:t>國家（柬埔寨、寮國、緬甸、越南）之經貿與投資合作關係，並透過政府援助方式，帶領印度業者投資</w:t>
      </w:r>
      <w:r w:rsidR="00886E75" w:rsidRPr="00A26184">
        <w:t>布</w:t>
      </w:r>
      <w:r w:rsidR="0006138F" w:rsidRPr="00A26184">
        <w:t>局四國之交通建設、港埠、公共設施、金融、運籌服務等領域，以加速建構印度與四國間之跨國供應鏈體系，為更多印度企業開拓新興市場商機，並減緩</w:t>
      </w:r>
      <w:r w:rsidR="0006138F" w:rsidRPr="00A26184">
        <w:t>TPP</w:t>
      </w:r>
      <w:r w:rsidR="0006138F" w:rsidRPr="00A26184">
        <w:t>對印度帶來之不利影響。</w:t>
      </w:r>
    </w:p>
    <w:p w:rsidR="00DA3A25" w:rsidRPr="00A26184" w:rsidRDefault="00886E75" w:rsidP="009F48E9">
      <w:pPr>
        <w:pStyle w:val="a8"/>
      </w:pPr>
      <w:r w:rsidRPr="00A26184">
        <w:rPr>
          <w:rFonts w:hint="eastAsia"/>
        </w:rPr>
        <w:t>（</w:t>
      </w:r>
      <w:r w:rsidR="009F48E9" w:rsidRPr="00A26184">
        <w:rPr>
          <w:rFonts w:hint="eastAsia"/>
        </w:rPr>
        <w:t>三</w:t>
      </w:r>
      <w:r w:rsidRPr="00A26184">
        <w:rPr>
          <w:rFonts w:hint="eastAsia"/>
        </w:rPr>
        <w:t>）</w:t>
      </w:r>
      <w:r w:rsidR="00DA3A25" w:rsidRPr="00A26184">
        <w:rPr>
          <w:rFonts w:hint="eastAsia"/>
        </w:rPr>
        <w:t>「</w:t>
      </w:r>
      <w:r w:rsidR="00DA3A25" w:rsidRPr="00A26184">
        <w:rPr>
          <w:rFonts w:hint="eastAsia"/>
        </w:rPr>
        <w:t>2020</w:t>
      </w:r>
      <w:r w:rsidR="00DA3A25" w:rsidRPr="00A26184">
        <w:rPr>
          <w:rFonts w:hint="eastAsia"/>
        </w:rPr>
        <w:t>政府預算」之貿易政策</w:t>
      </w:r>
      <w:r w:rsidR="00DA3A25" w:rsidRPr="00A26184">
        <w:rPr>
          <w:rFonts w:hint="eastAsia"/>
        </w:rPr>
        <w:t>:</w:t>
      </w:r>
    </w:p>
    <w:p w:rsidR="00DA3A25" w:rsidRPr="00A26184" w:rsidRDefault="009F48E9" w:rsidP="009F48E9">
      <w:pPr>
        <w:pStyle w:val="af4"/>
        <w:ind w:left="1417" w:hanging="472"/>
      </w:pPr>
      <w:r w:rsidRPr="00A26184">
        <w:rPr>
          <w:rFonts w:hint="eastAsia"/>
        </w:rPr>
        <w:t>１、</w:t>
      </w:r>
      <w:r w:rsidR="00DA3A25" w:rsidRPr="00A26184">
        <w:rPr>
          <w:rFonts w:hint="eastAsia"/>
        </w:rPr>
        <w:t>關稅：印度財政部長</w:t>
      </w:r>
      <w:r w:rsidR="00DA3A25" w:rsidRPr="00A26184">
        <w:rPr>
          <w:rFonts w:hint="eastAsia"/>
        </w:rPr>
        <w:t>Nirmala Sitharaman</w:t>
      </w:r>
      <w:r w:rsidR="00DA3A25" w:rsidRPr="00A26184">
        <w:rPr>
          <w:rFonts w:hint="eastAsia"/>
        </w:rPr>
        <w:t>於</w:t>
      </w:r>
      <w:r w:rsidR="00DA3A25" w:rsidRPr="00A26184">
        <w:rPr>
          <w:rFonts w:hint="eastAsia"/>
        </w:rPr>
        <w:t>2020</w:t>
      </w:r>
      <w:r w:rsidR="00DA3A25" w:rsidRPr="00A26184">
        <w:rPr>
          <w:rFonts w:hint="eastAsia"/>
        </w:rPr>
        <w:t>年</w:t>
      </w:r>
      <w:r w:rsidR="00DA3A25" w:rsidRPr="00A26184">
        <w:rPr>
          <w:rFonts w:hint="eastAsia"/>
        </w:rPr>
        <w:t>2</w:t>
      </w:r>
      <w:r w:rsidR="00DA3A25" w:rsidRPr="00A26184">
        <w:rPr>
          <w:rFonts w:hint="eastAsia"/>
        </w:rPr>
        <w:t>月</w:t>
      </w:r>
      <w:r w:rsidR="00DA3A25" w:rsidRPr="00A26184">
        <w:rPr>
          <w:rFonts w:hint="eastAsia"/>
        </w:rPr>
        <w:t>1</w:t>
      </w:r>
      <w:r w:rsidR="00DA3A25" w:rsidRPr="00A26184">
        <w:rPr>
          <w:rFonts w:hint="eastAsia"/>
        </w:rPr>
        <w:t>日向國會提出「</w:t>
      </w:r>
      <w:r w:rsidR="00DA3A25" w:rsidRPr="00A26184">
        <w:rPr>
          <w:rFonts w:hint="eastAsia"/>
        </w:rPr>
        <w:t>2020</w:t>
      </w:r>
      <w:r w:rsidR="00DA3A25" w:rsidRPr="00A26184">
        <w:rPr>
          <w:rFonts w:hint="eastAsia"/>
        </w:rPr>
        <w:t>政府預算」報告，該報告依據印度</w:t>
      </w:r>
      <w:r w:rsidR="00DA3A25" w:rsidRPr="00A26184">
        <w:rPr>
          <w:rFonts w:hint="eastAsia"/>
        </w:rPr>
        <w:t>1962</w:t>
      </w:r>
      <w:r w:rsidR="00DA3A25" w:rsidRPr="00A26184">
        <w:rPr>
          <w:rFonts w:hint="eastAsia"/>
        </w:rPr>
        <w:t>年關稅法調整進口關稅；</w:t>
      </w:r>
      <w:r w:rsidR="00DA3A25" w:rsidRPr="00A26184">
        <w:rPr>
          <w:rFonts w:hint="eastAsia"/>
        </w:rPr>
        <w:t>2020</w:t>
      </w:r>
      <w:r w:rsidR="00DA3A25" w:rsidRPr="00A26184">
        <w:rPr>
          <w:rFonts w:hint="eastAsia"/>
        </w:rPr>
        <w:t>年財政法第</w:t>
      </w:r>
      <w:r w:rsidR="00DA3A25" w:rsidRPr="00A26184">
        <w:rPr>
          <w:rFonts w:hint="eastAsia"/>
        </w:rPr>
        <w:t>115</w:t>
      </w:r>
      <w:r w:rsidR="00DA3A25" w:rsidRPr="00A26184">
        <w:rPr>
          <w:rFonts w:hint="eastAsia"/>
        </w:rPr>
        <w:t>條規定修正</w:t>
      </w:r>
      <w:r w:rsidR="00DA3A25" w:rsidRPr="00A26184">
        <w:rPr>
          <w:rFonts w:hint="eastAsia"/>
        </w:rPr>
        <w:t>1975</w:t>
      </w:r>
      <w:r w:rsidR="00DA3A25" w:rsidRPr="00A26184">
        <w:rPr>
          <w:rFonts w:hint="eastAsia"/>
        </w:rPr>
        <w:t>年關稅法第</w:t>
      </w:r>
      <w:r w:rsidR="00DA3A25" w:rsidRPr="00A26184">
        <w:rPr>
          <w:rFonts w:hint="eastAsia"/>
        </w:rPr>
        <w:t>1</w:t>
      </w:r>
      <w:r w:rsidR="00DA3A25" w:rsidRPr="00A26184">
        <w:rPr>
          <w:rFonts w:hint="eastAsia"/>
        </w:rPr>
        <w:t>欄稅率，並即以海關</w:t>
      </w:r>
      <w:r w:rsidR="00DA3A25" w:rsidRPr="00A26184">
        <w:rPr>
          <w:rFonts w:hint="eastAsia"/>
        </w:rPr>
        <w:t>01/2020</w:t>
      </w:r>
      <w:r w:rsidR="00DA3A25" w:rsidRPr="00A26184">
        <w:rPr>
          <w:rFonts w:hint="eastAsia"/>
        </w:rPr>
        <w:t>至</w:t>
      </w:r>
      <w:r w:rsidR="00DA3A25" w:rsidRPr="00A26184">
        <w:rPr>
          <w:rFonts w:hint="eastAsia"/>
        </w:rPr>
        <w:t>12/2020</w:t>
      </w:r>
      <w:r w:rsidR="00DA3A25" w:rsidRPr="00A26184">
        <w:rPr>
          <w:rFonts w:hint="eastAsia"/>
        </w:rPr>
        <w:t>公告修正進口產品關稅。此次調整關稅產品共</w:t>
      </w:r>
      <w:r w:rsidR="00DA3A25" w:rsidRPr="00A26184">
        <w:rPr>
          <w:rFonts w:hint="eastAsia"/>
        </w:rPr>
        <w:t>121</w:t>
      </w:r>
      <w:r w:rsidR="00DA3A25" w:rsidRPr="00A26184">
        <w:rPr>
          <w:rFonts w:hint="eastAsia"/>
        </w:rPr>
        <w:t>項，調高進口關稅產品包括傢俱、鞋類、家電、手機零組件、玩具等；給予免稅則為部分乳製品、花生醬、錫製金屬產品、道路建築機器等</w:t>
      </w:r>
      <w:r w:rsidR="00886E75" w:rsidRPr="00A26184">
        <w:rPr>
          <w:rFonts w:hint="eastAsia"/>
        </w:rPr>
        <w:t>（</w:t>
      </w:r>
      <w:r w:rsidR="00DA3A25" w:rsidRPr="00A26184">
        <w:rPr>
          <w:rFonts w:hint="eastAsia"/>
        </w:rPr>
        <w:t>詳如附件</w:t>
      </w:r>
      <w:r w:rsidR="00886E75" w:rsidRPr="00A26184">
        <w:rPr>
          <w:rFonts w:hint="eastAsia"/>
        </w:rPr>
        <w:t>）</w:t>
      </w:r>
      <w:r w:rsidR="00DA3A25" w:rsidRPr="00A26184">
        <w:rPr>
          <w:rFonts w:hint="eastAsia"/>
        </w:rPr>
        <w:t>。</w:t>
      </w:r>
    </w:p>
    <w:p w:rsidR="00DA3A25" w:rsidRPr="00A26184" w:rsidRDefault="009F48E9" w:rsidP="009F48E9">
      <w:pPr>
        <w:pStyle w:val="af4"/>
        <w:ind w:left="1417" w:hanging="472"/>
      </w:pPr>
      <w:r w:rsidRPr="00A26184">
        <w:rPr>
          <w:rFonts w:hint="eastAsia"/>
        </w:rPr>
        <w:t>２、</w:t>
      </w:r>
      <w:r w:rsidR="00DA3A25" w:rsidRPr="00A26184">
        <w:rPr>
          <w:rFonts w:hint="eastAsia"/>
        </w:rPr>
        <w:t>貿易救濟措施：除提高進口關稅外，印度政府更進一步修訂關稅法</w:t>
      </w:r>
      <w:r w:rsidR="00886E75" w:rsidRPr="00A26184">
        <w:rPr>
          <w:rFonts w:hint="eastAsia"/>
        </w:rPr>
        <w:t>（</w:t>
      </w:r>
      <w:r w:rsidR="00DA3A25" w:rsidRPr="00A26184">
        <w:rPr>
          <w:rFonts w:hint="eastAsia"/>
        </w:rPr>
        <w:t>Section 28DA</w:t>
      </w:r>
      <w:r w:rsidR="00886E75" w:rsidRPr="00A26184">
        <w:rPr>
          <w:rFonts w:hint="eastAsia"/>
        </w:rPr>
        <w:t>）</w:t>
      </w:r>
      <w:r w:rsidR="00DA3A25" w:rsidRPr="00A26184">
        <w:rPr>
          <w:rFonts w:hint="eastAsia"/>
        </w:rPr>
        <w:t>有關反傾銷及防衛措施規定以限制進口，例如某項已被課徵反傾銷稅產品，進口商改以半成品方式進口組裝，如附加價值未達總製造成本</w:t>
      </w:r>
      <w:r w:rsidR="00DA3A25" w:rsidRPr="00A26184">
        <w:rPr>
          <w:rFonts w:hint="eastAsia"/>
        </w:rPr>
        <w:t>35%</w:t>
      </w:r>
      <w:r w:rsidR="00DA3A25" w:rsidRPr="00A26184">
        <w:rPr>
          <w:rFonts w:hint="eastAsia"/>
        </w:rPr>
        <w:t>仍將被視為違反規定，且附加價值計算方式將不含技術成本，如專利權、著作權、商標、佣金等。如進口產品來自</w:t>
      </w:r>
      <w:r w:rsidR="00DA3A25" w:rsidRPr="00A26184">
        <w:rPr>
          <w:rFonts w:hint="eastAsia"/>
        </w:rPr>
        <w:lastRenderedPageBreak/>
        <w:t>1</w:t>
      </w:r>
      <w:r w:rsidR="00DA3A25" w:rsidRPr="00A26184">
        <w:rPr>
          <w:rFonts w:hint="eastAsia"/>
        </w:rPr>
        <w:t>個以上不同國家且都同時遭到反傾銷調查，印度政府將合併計算對國內產業影響，但前提是受調查國家的傾銷差額超過出口價格的</w:t>
      </w:r>
      <w:r w:rsidR="00DA3A25" w:rsidRPr="00A26184">
        <w:rPr>
          <w:rFonts w:hint="eastAsia"/>
        </w:rPr>
        <w:t>2%</w:t>
      </w:r>
      <w:r w:rsidR="00DA3A25" w:rsidRPr="00A26184">
        <w:rPr>
          <w:rFonts w:hint="eastAsia"/>
        </w:rPr>
        <w:t>，且出口量超過</w:t>
      </w:r>
      <w:r w:rsidR="00DA3A25" w:rsidRPr="00A26184">
        <w:rPr>
          <w:rFonts w:hint="eastAsia"/>
        </w:rPr>
        <w:t>3%</w:t>
      </w:r>
      <w:r w:rsidR="00DA3A25" w:rsidRPr="00A26184">
        <w:rPr>
          <w:rFonts w:hint="eastAsia"/>
        </w:rPr>
        <w:t>，預算書中並表示，在評估課徵反傾銷稅時，將一併考量進口產品彼此間競爭性，及進口產品與國內同類產品的競爭性。</w:t>
      </w:r>
      <w:r w:rsidR="00886E75" w:rsidRPr="00A26184">
        <w:rPr>
          <w:rFonts w:hint="eastAsia"/>
        </w:rPr>
        <w:t>（</w:t>
      </w:r>
      <w:r w:rsidR="00DA3A25" w:rsidRPr="00A26184">
        <w:rPr>
          <w:rFonts w:hint="eastAsia"/>
        </w:rPr>
        <w:t>註：</w:t>
      </w:r>
      <w:r w:rsidR="00DA3A25" w:rsidRPr="00A26184">
        <w:rPr>
          <w:rFonts w:hint="eastAsia"/>
        </w:rPr>
        <w:t>2019-20</w:t>
      </w:r>
      <w:r w:rsidR="00DA3A25" w:rsidRPr="00A26184">
        <w:rPr>
          <w:rFonts w:hint="eastAsia"/>
        </w:rPr>
        <w:t>年度</w:t>
      </w:r>
      <w:r w:rsidR="00DA3A25" w:rsidRPr="00A26184">
        <w:rPr>
          <w:rFonts w:hint="eastAsia"/>
        </w:rPr>
        <w:t>4~12</w:t>
      </w:r>
      <w:r w:rsidR="00DA3A25" w:rsidRPr="00A26184">
        <w:rPr>
          <w:rFonts w:hint="eastAsia"/>
        </w:rPr>
        <w:t>月印度總進口已減少</w:t>
      </w:r>
      <w:r w:rsidR="00DA3A25" w:rsidRPr="00A26184">
        <w:rPr>
          <w:rFonts w:hint="eastAsia"/>
        </w:rPr>
        <w:t>8.9%</w:t>
      </w:r>
      <w:r w:rsidR="00886E75" w:rsidRPr="00A26184">
        <w:rPr>
          <w:rFonts w:hint="eastAsia"/>
        </w:rPr>
        <w:t>）</w:t>
      </w:r>
      <w:r w:rsidR="00DA3A25" w:rsidRPr="00A26184">
        <w:rPr>
          <w:rFonts w:hint="eastAsia"/>
        </w:rPr>
        <w:t>；此外，印方亦將修正其反規避相關規定。</w:t>
      </w:r>
    </w:p>
    <w:p w:rsidR="005965DD" w:rsidRPr="00A26184" w:rsidRDefault="009F48E9" w:rsidP="009F48E9">
      <w:pPr>
        <w:pStyle w:val="af4"/>
        <w:ind w:left="1417" w:hanging="472"/>
      </w:pPr>
      <w:r w:rsidRPr="00A26184">
        <w:rPr>
          <w:rFonts w:hint="eastAsia"/>
        </w:rPr>
        <w:t>３、</w:t>
      </w:r>
      <w:r w:rsidR="00DA3A25" w:rsidRPr="00A26184">
        <w:rPr>
          <w:rFonts w:hint="eastAsia"/>
        </w:rPr>
        <w:t>FTA</w:t>
      </w:r>
      <w:r w:rsidR="00DA3A25" w:rsidRPr="00A26184">
        <w:rPr>
          <w:rFonts w:hint="eastAsia"/>
        </w:rPr>
        <w:t>之原產地查核：此次印度</w:t>
      </w:r>
      <w:r w:rsidR="00DA3A25" w:rsidRPr="00A26184">
        <w:rPr>
          <w:rFonts w:hint="eastAsia"/>
        </w:rPr>
        <w:t>2020</w:t>
      </w:r>
      <w:r w:rsidR="00DA3A25" w:rsidRPr="00A26184">
        <w:rPr>
          <w:rFonts w:hint="eastAsia"/>
        </w:rPr>
        <w:t>年政府預算於關稅法中新增</w:t>
      </w:r>
      <w:r w:rsidR="00DA3A25" w:rsidRPr="00A26184">
        <w:rPr>
          <w:rFonts w:hint="eastAsia"/>
        </w:rPr>
        <w:t>1</w:t>
      </w:r>
      <w:r w:rsidR="00DA3A25" w:rsidRPr="00A26184">
        <w:rPr>
          <w:rFonts w:hint="eastAsia"/>
        </w:rPr>
        <w:t>章，針對</w:t>
      </w:r>
      <w:r w:rsidR="00DA3A25" w:rsidRPr="00A26184">
        <w:rPr>
          <w:rFonts w:hint="eastAsia"/>
        </w:rPr>
        <w:t>FTA</w:t>
      </w:r>
      <w:r w:rsidR="00DA3A25" w:rsidRPr="00A26184">
        <w:rPr>
          <w:rFonts w:hint="eastAsia"/>
        </w:rPr>
        <w:t>原產地查核訂定更嚴格規範。</w:t>
      </w:r>
      <w:r w:rsidR="00DA3A25" w:rsidRPr="00A26184">
        <w:rPr>
          <w:rFonts w:hint="eastAsia"/>
        </w:rPr>
        <w:t>Sitharaman</w:t>
      </w:r>
      <w:r w:rsidR="00DA3A25" w:rsidRPr="00A26184">
        <w:rPr>
          <w:rFonts w:hint="eastAsia"/>
        </w:rPr>
        <w:t>部長在預算演說中表示，印度政府將在未來幾個月針對</w:t>
      </w:r>
      <w:r w:rsidR="00DA3A25" w:rsidRPr="00A26184">
        <w:rPr>
          <w:rFonts w:hint="eastAsia"/>
        </w:rPr>
        <w:t>FTA</w:t>
      </w:r>
      <w:r w:rsidR="00DA3A25" w:rsidRPr="00A26184">
        <w:rPr>
          <w:rFonts w:hint="eastAsia"/>
        </w:rPr>
        <w:t>原產地規則重新檢視，特別是針對某些敏感性產品，以確保</w:t>
      </w:r>
      <w:r w:rsidR="00DA3A25" w:rsidRPr="00A26184">
        <w:rPr>
          <w:rFonts w:hint="eastAsia"/>
        </w:rPr>
        <w:t>FTA</w:t>
      </w:r>
      <w:r w:rsidR="00DA3A25" w:rsidRPr="00A26184">
        <w:rPr>
          <w:rFonts w:hint="eastAsia"/>
        </w:rPr>
        <w:t>與印度政府政策一致。</w:t>
      </w:r>
      <w:r w:rsidR="00886E75" w:rsidRPr="00A26184">
        <w:rPr>
          <w:rFonts w:hint="eastAsia"/>
        </w:rPr>
        <w:t>（</w:t>
      </w:r>
      <w:r w:rsidR="00DA3A25" w:rsidRPr="00A26184">
        <w:rPr>
          <w:rFonts w:hint="eastAsia"/>
        </w:rPr>
        <w:t>註：</w:t>
      </w:r>
      <w:r w:rsidR="00DA3A25" w:rsidRPr="00A26184">
        <w:rPr>
          <w:rFonts w:hint="eastAsia"/>
        </w:rPr>
        <w:t>2019-20</w:t>
      </w:r>
      <w:r w:rsidR="00DA3A25" w:rsidRPr="00A26184">
        <w:rPr>
          <w:rFonts w:hint="eastAsia"/>
        </w:rPr>
        <w:t>年度</w:t>
      </w:r>
      <w:r w:rsidR="00DA3A25" w:rsidRPr="00A26184">
        <w:rPr>
          <w:rFonts w:hint="eastAsia"/>
        </w:rPr>
        <w:t>4~12</w:t>
      </w:r>
      <w:r w:rsidR="00DA3A25" w:rsidRPr="00A26184">
        <w:rPr>
          <w:rFonts w:hint="eastAsia"/>
        </w:rPr>
        <w:t>月印度貿易赤字高達</w:t>
      </w:r>
      <w:r w:rsidR="00DA3A25" w:rsidRPr="00A26184">
        <w:rPr>
          <w:rFonts w:hint="eastAsia"/>
        </w:rPr>
        <w:t>1,181</w:t>
      </w:r>
      <w:r w:rsidR="00DA3A25" w:rsidRPr="00A26184">
        <w:rPr>
          <w:rFonts w:hint="eastAsia"/>
        </w:rPr>
        <w:t>億美元</w:t>
      </w:r>
      <w:r w:rsidR="00886E75" w:rsidRPr="00A26184">
        <w:rPr>
          <w:rFonts w:hint="eastAsia"/>
        </w:rPr>
        <w:t>）</w:t>
      </w:r>
    </w:p>
    <w:p w:rsidR="0006138F" w:rsidRPr="00A26184" w:rsidRDefault="0038095D" w:rsidP="009F48E9">
      <w:pPr>
        <w:pStyle w:val="a8"/>
      </w:pPr>
      <w:r w:rsidRPr="00A26184">
        <w:rPr>
          <w:rFonts w:hint="eastAsia"/>
        </w:rPr>
        <w:t>（</w:t>
      </w:r>
      <w:r w:rsidR="009F48E9" w:rsidRPr="00A26184">
        <w:rPr>
          <w:rFonts w:hint="eastAsia"/>
        </w:rPr>
        <w:t>四</w:t>
      </w:r>
      <w:r w:rsidRPr="00A26184">
        <w:rPr>
          <w:rFonts w:hint="eastAsia"/>
        </w:rPr>
        <w:t>）</w:t>
      </w:r>
      <w:r w:rsidR="0006138F" w:rsidRPr="00A26184">
        <w:t>印度重要經濟政策與經濟表現評比</w:t>
      </w:r>
    </w:p>
    <w:p w:rsidR="0006138F" w:rsidRPr="00A26184" w:rsidRDefault="0038095D" w:rsidP="000C2088">
      <w:pPr>
        <w:pStyle w:val="af4"/>
        <w:ind w:left="1417" w:hanging="472"/>
        <w:rPr>
          <w:lang w:eastAsia="zh-TW"/>
        </w:rPr>
      </w:pPr>
      <w:r w:rsidRPr="00A26184">
        <w:rPr>
          <w:rFonts w:hint="eastAsia"/>
          <w:lang w:eastAsia="zh-TW"/>
        </w:rPr>
        <w:t>１</w:t>
      </w:r>
      <w:r w:rsidR="001A21C4" w:rsidRPr="00A26184">
        <w:rPr>
          <w:rFonts w:hint="eastAsia"/>
          <w:lang w:eastAsia="zh-TW"/>
        </w:rPr>
        <w:t>、</w:t>
      </w:r>
      <w:r w:rsidR="0006138F" w:rsidRPr="00A26184">
        <w:rPr>
          <w:lang w:eastAsia="zh-TW"/>
        </w:rPr>
        <w:t>「在印度製造（</w:t>
      </w:r>
      <w:r w:rsidR="0006138F" w:rsidRPr="00A26184">
        <w:rPr>
          <w:lang w:eastAsia="zh-TW"/>
        </w:rPr>
        <w:t>Make in India</w:t>
      </w:r>
      <w:r w:rsidR="0006138F" w:rsidRPr="00A26184">
        <w:rPr>
          <w:lang w:eastAsia="zh-TW"/>
        </w:rPr>
        <w:t>）」政策</w:t>
      </w:r>
    </w:p>
    <w:p w:rsidR="0006138F" w:rsidRPr="00A26184" w:rsidRDefault="0006138F" w:rsidP="009F48E9">
      <w:pPr>
        <w:pStyle w:val="afb"/>
        <w:ind w:left="1417" w:firstLine="472"/>
      </w:pPr>
      <w:r w:rsidRPr="00A26184">
        <w:t>印度總理莫迪於</w:t>
      </w:r>
      <w:r w:rsidRPr="00A26184">
        <w:t>2014</w:t>
      </w:r>
      <w:r w:rsidRPr="00A26184">
        <w:t>年</w:t>
      </w:r>
      <w:r w:rsidRPr="00A26184">
        <w:t>8</w:t>
      </w:r>
      <w:r w:rsidRPr="00A26184">
        <w:t>月宣布推動「在印度製造」政策，該計畫聚焦汽車零組件、汽車、航空、生物科技、化學、營建、國防工業、電機、電子系統設計與製造、食品加工、資通訊、皮革、媒體與娛樂、採礦、石油與天然氣、製藥、港口、鐵路、道路及高速公路、再生能源、太空、紡織、火力發電、觀光服務、健康照護共</w:t>
      </w:r>
      <w:r w:rsidRPr="00A26184">
        <w:t>25</w:t>
      </w:r>
      <w:r w:rsidRPr="00A26184">
        <w:t>項關鍵產業領域，目標將印度製造業對</w:t>
      </w:r>
      <w:r w:rsidRPr="00A26184">
        <w:t>GDP</w:t>
      </w:r>
      <w:r w:rsidRPr="00A26184">
        <w:t>貢獻由目前之</w:t>
      </w:r>
      <w:r w:rsidRPr="00A26184">
        <w:t>16%</w:t>
      </w:r>
      <w:r w:rsidRPr="00A26184">
        <w:t>提升至</w:t>
      </w:r>
      <w:r w:rsidRPr="00A26184">
        <w:t>25%</w:t>
      </w:r>
      <w:r w:rsidRPr="00A26184">
        <w:t>，並透過改善投資環境、鬆綁法規、簡化行政、推動大型基礎建設計畫等具體作法，以吸引外國企業來印投資，建設印度成為全球製造中心。</w:t>
      </w:r>
    </w:p>
    <w:p w:rsidR="0006138F" w:rsidRPr="00A26184" w:rsidRDefault="0038095D" w:rsidP="000C2088">
      <w:pPr>
        <w:pStyle w:val="af4"/>
        <w:ind w:left="1417" w:hanging="472"/>
      </w:pPr>
      <w:r w:rsidRPr="00A26184">
        <w:rPr>
          <w:rFonts w:hint="eastAsia"/>
          <w:lang w:eastAsia="zh-TW"/>
        </w:rPr>
        <w:t>２</w:t>
      </w:r>
      <w:r w:rsidR="001A21C4" w:rsidRPr="00A26184">
        <w:rPr>
          <w:rFonts w:hint="eastAsia"/>
          <w:lang w:eastAsia="zh-TW"/>
        </w:rPr>
        <w:t>、</w:t>
      </w:r>
      <w:r w:rsidR="0006138F" w:rsidRPr="00A26184">
        <w:t>數位印度（</w:t>
      </w:r>
      <w:r w:rsidR="0006138F" w:rsidRPr="00A26184">
        <w:t>Digital India</w:t>
      </w:r>
      <w:r w:rsidR="0006138F" w:rsidRPr="00A26184">
        <w:t>）政策</w:t>
      </w:r>
    </w:p>
    <w:p w:rsidR="0006138F" w:rsidRPr="00A26184" w:rsidRDefault="0006138F" w:rsidP="000C2088">
      <w:pPr>
        <w:pStyle w:val="afb"/>
        <w:ind w:left="1417" w:firstLine="472"/>
        <w:rPr>
          <w:lang w:eastAsia="zh-TW"/>
        </w:rPr>
      </w:pPr>
      <w:r w:rsidRPr="00A26184">
        <w:t>印度全國軟體及服務企業協會（</w:t>
      </w:r>
      <w:r w:rsidRPr="00A26184">
        <w:t>The National Association of Software and Service Companies</w:t>
      </w:r>
      <w:r w:rsidRPr="00A26184">
        <w:t>）</w:t>
      </w:r>
      <w:r w:rsidRPr="00A26184">
        <w:t>2015</w:t>
      </w:r>
      <w:r w:rsidRPr="00A26184">
        <w:t>年公</w:t>
      </w:r>
      <w:r w:rsidR="00886E75" w:rsidRPr="00A26184">
        <w:t>布</w:t>
      </w:r>
      <w:r w:rsidRPr="00A26184">
        <w:t>有關資訊科技業調查報</w:t>
      </w:r>
      <w:r w:rsidRPr="00A26184">
        <w:lastRenderedPageBreak/>
        <w:t>告，指出因受惠於雲端、大數據、移動、社交、物聯網、自動化等新興資訊科技之蓬勃發展與趨勢，印度資訊科技業產值將由</w:t>
      </w:r>
      <w:r w:rsidRPr="00A26184">
        <w:t>2015</w:t>
      </w:r>
      <w:r w:rsidRPr="00A26184">
        <w:t>年度之</w:t>
      </w:r>
      <w:r w:rsidRPr="00A26184">
        <w:t>1,320</w:t>
      </w:r>
      <w:r w:rsidRPr="00A26184">
        <w:t>億美元大幅成長至</w:t>
      </w:r>
      <w:r w:rsidRPr="00A26184">
        <w:t>2025</w:t>
      </w:r>
      <w:r w:rsidRPr="00A26184">
        <w:t>年度之</w:t>
      </w:r>
      <w:r w:rsidRPr="00A26184">
        <w:t>3,500</w:t>
      </w:r>
      <w:r w:rsidRPr="00A26184">
        <w:t>億美元。</w:t>
      </w:r>
      <w:r w:rsidRPr="00A26184">
        <w:rPr>
          <w:lang w:eastAsia="zh-TW"/>
        </w:rPr>
        <w:t>資訊科技產業</w:t>
      </w:r>
      <w:r w:rsidR="00037553" w:rsidRPr="00A26184">
        <w:rPr>
          <w:rFonts w:hint="eastAsia"/>
          <w:lang w:eastAsia="zh-TW"/>
        </w:rPr>
        <w:t>含</w:t>
      </w:r>
      <w:r w:rsidRPr="00A26184">
        <w:rPr>
          <w:lang w:eastAsia="zh-TW"/>
        </w:rPr>
        <w:t>括資訊服務、硬體設備、企業流程外包與工程技術研發等領域。該調查報告預測至</w:t>
      </w:r>
      <w:r w:rsidRPr="00A26184">
        <w:rPr>
          <w:lang w:eastAsia="zh-TW"/>
        </w:rPr>
        <w:t>2025</w:t>
      </w:r>
      <w:r w:rsidRPr="00A26184">
        <w:rPr>
          <w:lang w:eastAsia="zh-TW"/>
        </w:rPr>
        <w:t>年全球數位科技產業之產</w:t>
      </w:r>
      <w:r w:rsidRPr="00A26184">
        <w:rPr>
          <w:rFonts w:ascii="細明體" w:eastAsia="細明體" w:hAnsi="細明體" w:cs="細明體" w:hint="eastAsia"/>
          <w:lang w:eastAsia="zh-TW"/>
        </w:rPr>
        <w:t>値</w:t>
      </w:r>
      <w:r w:rsidRPr="00A26184">
        <w:rPr>
          <w:rFonts w:ascii="華康細圓體" w:hAnsi="華康細圓體" w:cs="華康細圓體" w:hint="eastAsia"/>
          <w:lang w:eastAsia="zh-TW"/>
        </w:rPr>
        <w:t>將達</w:t>
      </w:r>
      <w:r w:rsidRPr="00A26184">
        <w:rPr>
          <w:lang w:eastAsia="zh-TW"/>
        </w:rPr>
        <w:t>4</w:t>
      </w:r>
      <w:r w:rsidRPr="00A26184">
        <w:rPr>
          <w:lang w:eastAsia="zh-TW"/>
        </w:rPr>
        <w:t>兆美元、企業之數位科技支出比重將由目前之</w:t>
      </w:r>
      <w:r w:rsidRPr="00A26184">
        <w:rPr>
          <w:lang w:eastAsia="zh-TW"/>
        </w:rPr>
        <w:t>10%</w:t>
      </w:r>
      <w:r w:rsidRPr="00A26184">
        <w:rPr>
          <w:lang w:eastAsia="zh-TW"/>
        </w:rPr>
        <w:t>提升至</w:t>
      </w:r>
      <w:r w:rsidRPr="00A26184">
        <w:rPr>
          <w:lang w:eastAsia="zh-TW"/>
        </w:rPr>
        <w:t>60%</w:t>
      </w:r>
      <w:r w:rsidRPr="00A26184">
        <w:rPr>
          <w:lang w:eastAsia="zh-TW"/>
        </w:rPr>
        <w:t>、印度企業之數位科技支出規模將達</w:t>
      </w:r>
      <w:r w:rsidRPr="00A26184">
        <w:rPr>
          <w:lang w:eastAsia="zh-TW"/>
        </w:rPr>
        <w:t>1,200-1,300</w:t>
      </w:r>
      <w:r w:rsidRPr="00A26184">
        <w:rPr>
          <w:lang w:eastAsia="zh-TW"/>
        </w:rPr>
        <w:t>億美元、全球前</w:t>
      </w:r>
      <w:r w:rsidRPr="00A26184">
        <w:rPr>
          <w:lang w:eastAsia="zh-TW"/>
        </w:rPr>
        <w:t>500</w:t>
      </w:r>
      <w:r w:rsidRPr="00A26184">
        <w:rPr>
          <w:lang w:eastAsia="zh-TW"/>
        </w:rPr>
        <w:t>大企業約半數將出現在新興市場、全球約</w:t>
      </w:r>
      <w:r w:rsidRPr="00A26184">
        <w:rPr>
          <w:lang w:eastAsia="zh-TW"/>
        </w:rPr>
        <w:t>2</w:t>
      </w:r>
      <w:r w:rsidRPr="00A26184">
        <w:rPr>
          <w:lang w:eastAsia="zh-TW"/>
        </w:rPr>
        <w:t>億</w:t>
      </w:r>
      <w:r w:rsidRPr="00A26184">
        <w:rPr>
          <w:lang w:eastAsia="zh-TW"/>
        </w:rPr>
        <w:t>6,000</w:t>
      </w:r>
      <w:r w:rsidRPr="00A26184">
        <w:rPr>
          <w:lang w:eastAsia="zh-TW"/>
        </w:rPr>
        <w:t>萬個工作機會將被新興科技取代。</w:t>
      </w:r>
    </w:p>
    <w:p w:rsidR="0006138F" w:rsidRPr="00A26184" w:rsidRDefault="0006138F" w:rsidP="000C2088">
      <w:pPr>
        <w:pStyle w:val="afb"/>
        <w:ind w:left="1417" w:firstLine="472"/>
        <w:rPr>
          <w:lang w:eastAsia="zh-TW"/>
        </w:rPr>
      </w:pPr>
      <w:r w:rsidRPr="00A26184">
        <w:rPr>
          <w:lang w:eastAsia="zh-TW"/>
        </w:rPr>
        <w:t>鑒於資訊科技與數位化將扮演印度經濟轉型升級之關鍵，印度政府於</w:t>
      </w:r>
      <w:r w:rsidRPr="00A26184">
        <w:rPr>
          <w:lang w:eastAsia="zh-TW"/>
        </w:rPr>
        <w:t>2015</w:t>
      </w:r>
      <w:r w:rsidRPr="00A26184">
        <w:rPr>
          <w:lang w:eastAsia="zh-TW"/>
        </w:rPr>
        <w:t>年</w:t>
      </w:r>
      <w:r w:rsidRPr="00A26184">
        <w:rPr>
          <w:lang w:eastAsia="zh-TW"/>
        </w:rPr>
        <w:t>7</w:t>
      </w:r>
      <w:r w:rsidRPr="00A26184">
        <w:rPr>
          <w:lang w:eastAsia="zh-TW"/>
        </w:rPr>
        <w:t>月推出數位印度計畫，揭示該計畫之目標為提供數位化基礎建設、提供數位化之政府治理與服務、教育民眾運用數位技能，其具體作法包括：</w:t>
      </w:r>
      <w:r w:rsidRPr="00A26184">
        <w:rPr>
          <w:lang w:eastAsia="zh-TW"/>
        </w:rPr>
        <w:t>A.</w:t>
      </w:r>
      <w:r w:rsidRPr="00A26184">
        <w:rPr>
          <w:lang w:eastAsia="zh-TW"/>
        </w:rPr>
        <w:t>啟動數位保險櫃計畫（</w:t>
      </w:r>
      <w:r w:rsidRPr="00A26184">
        <w:rPr>
          <w:lang w:eastAsia="zh-TW"/>
        </w:rPr>
        <w:t>Digital Locker</w:t>
      </w:r>
      <w:r w:rsidRPr="00A26184">
        <w:rPr>
          <w:lang w:eastAsia="zh-TW"/>
        </w:rPr>
        <w:t>），建立雲端資料儲存及應用系統，以便利民眾申辦各項文件；</w:t>
      </w:r>
      <w:r w:rsidRPr="00A26184">
        <w:rPr>
          <w:lang w:eastAsia="zh-TW"/>
        </w:rPr>
        <w:t>B.</w:t>
      </w:r>
      <w:r w:rsidRPr="00A26184">
        <w:rPr>
          <w:lang w:eastAsia="zh-TW"/>
        </w:rPr>
        <w:t>建立全國學生獎助金入口網站，提供學生可運用網路申辦及查詢獎助金發放情形；</w:t>
      </w:r>
      <w:r w:rsidRPr="00A26184">
        <w:rPr>
          <w:lang w:eastAsia="zh-TW"/>
        </w:rPr>
        <w:t>C.</w:t>
      </w:r>
      <w:r w:rsidRPr="00A26184">
        <w:rPr>
          <w:lang w:eastAsia="zh-TW"/>
        </w:rPr>
        <w:t>建立數位簽章系統，提升交易便利性；</w:t>
      </w:r>
      <w:r w:rsidRPr="00A26184">
        <w:rPr>
          <w:lang w:eastAsia="zh-TW"/>
        </w:rPr>
        <w:t>D.</w:t>
      </w:r>
      <w:r w:rsidRPr="00A26184">
        <w:rPr>
          <w:lang w:eastAsia="zh-TW"/>
        </w:rPr>
        <w:t>建立數位化資訊分享平台，提高政府文書往返效率及提供民眾自由查詢公開資料；</w:t>
      </w:r>
      <w:r w:rsidRPr="00A26184">
        <w:rPr>
          <w:lang w:eastAsia="zh-TW"/>
        </w:rPr>
        <w:t>E.</w:t>
      </w:r>
      <w:r w:rsidRPr="00A26184">
        <w:rPr>
          <w:lang w:eastAsia="zh-TW"/>
        </w:rPr>
        <w:t>強化及鼓勵民眾使用</w:t>
      </w:r>
      <w:r w:rsidRPr="00A26184">
        <w:rPr>
          <w:lang w:eastAsia="zh-TW"/>
        </w:rPr>
        <w:t>My Gov</w:t>
      </w:r>
      <w:r w:rsidRPr="00A26184">
        <w:rPr>
          <w:lang w:eastAsia="zh-TW"/>
        </w:rPr>
        <w:t>應用程式；</w:t>
      </w:r>
      <w:r w:rsidRPr="00A26184">
        <w:rPr>
          <w:lang w:eastAsia="zh-TW"/>
        </w:rPr>
        <w:t>F.</w:t>
      </w:r>
      <w:r w:rsidRPr="00A26184">
        <w:rPr>
          <w:lang w:eastAsia="zh-TW"/>
        </w:rPr>
        <w:t>建立電子化醫療服務，提供民眾線上掛號、繳費、索取病歷等服務；</w:t>
      </w:r>
      <w:r w:rsidRPr="00A26184">
        <w:rPr>
          <w:lang w:eastAsia="zh-TW"/>
        </w:rPr>
        <w:t>G. BharatNet</w:t>
      </w:r>
      <w:r w:rsidRPr="00A26184">
        <w:rPr>
          <w:lang w:eastAsia="zh-TW"/>
        </w:rPr>
        <w:t>計畫：</w:t>
      </w:r>
      <w:r w:rsidR="00804F87">
        <w:rPr>
          <w:rFonts w:hint="eastAsia"/>
          <w:lang w:eastAsia="zh-TW"/>
        </w:rPr>
        <w:t>布</w:t>
      </w:r>
      <w:r w:rsidRPr="00A26184">
        <w:rPr>
          <w:lang w:eastAsia="zh-TW"/>
        </w:rPr>
        <w:t>建</w:t>
      </w:r>
      <w:r w:rsidRPr="00A26184">
        <w:rPr>
          <w:lang w:eastAsia="zh-TW"/>
        </w:rPr>
        <w:t>25</w:t>
      </w:r>
      <w:r w:rsidRPr="00A26184">
        <w:rPr>
          <w:lang w:eastAsia="zh-TW"/>
        </w:rPr>
        <w:t>萬個偏遠村鎮寬頻網路；</w:t>
      </w:r>
      <w:r w:rsidRPr="00A26184">
        <w:rPr>
          <w:lang w:eastAsia="zh-TW"/>
        </w:rPr>
        <w:t>H.</w:t>
      </w:r>
      <w:r w:rsidRPr="00A26184">
        <w:rPr>
          <w:lang w:eastAsia="zh-TW"/>
        </w:rPr>
        <w:t>國營電信公司</w:t>
      </w:r>
      <w:r w:rsidRPr="00A26184">
        <w:rPr>
          <w:lang w:eastAsia="zh-TW"/>
        </w:rPr>
        <w:t>BSNL</w:t>
      </w:r>
      <w:r w:rsidRPr="00A26184">
        <w:rPr>
          <w:lang w:eastAsia="zh-TW"/>
        </w:rPr>
        <w:t>將於</w:t>
      </w:r>
      <w:r w:rsidRPr="00A26184">
        <w:rPr>
          <w:lang w:eastAsia="zh-TW"/>
        </w:rPr>
        <w:t>2016</w:t>
      </w:r>
      <w:r w:rsidRPr="00A26184">
        <w:rPr>
          <w:lang w:eastAsia="zh-TW"/>
        </w:rPr>
        <w:t>年投資</w:t>
      </w:r>
      <w:r w:rsidR="00804F87">
        <w:rPr>
          <w:rFonts w:hint="eastAsia"/>
          <w:lang w:eastAsia="zh-TW"/>
        </w:rPr>
        <w:t>布</w:t>
      </w:r>
      <w:r w:rsidRPr="00A26184">
        <w:rPr>
          <w:lang w:eastAsia="zh-TW"/>
        </w:rPr>
        <w:t>建</w:t>
      </w:r>
      <w:r w:rsidRPr="00A26184">
        <w:rPr>
          <w:lang w:eastAsia="zh-TW"/>
        </w:rPr>
        <w:t>2</w:t>
      </w:r>
      <w:proofErr w:type="gramStart"/>
      <w:r w:rsidRPr="00A26184">
        <w:rPr>
          <w:lang w:eastAsia="zh-TW"/>
        </w:rPr>
        <w:t>,500</w:t>
      </w:r>
      <w:r w:rsidRPr="00A26184">
        <w:rPr>
          <w:lang w:eastAsia="zh-TW"/>
        </w:rPr>
        <w:t>個</w:t>
      </w:r>
      <w:r w:rsidRPr="00A26184">
        <w:rPr>
          <w:lang w:eastAsia="zh-TW"/>
        </w:rPr>
        <w:t>Wi</w:t>
      </w:r>
      <w:proofErr w:type="gramEnd"/>
      <w:r w:rsidRPr="00A26184">
        <w:rPr>
          <w:lang w:eastAsia="zh-TW"/>
        </w:rPr>
        <w:t>-Fi</w:t>
      </w:r>
      <w:r w:rsidRPr="00A26184">
        <w:rPr>
          <w:lang w:eastAsia="zh-TW"/>
        </w:rPr>
        <w:t>網路；</w:t>
      </w:r>
      <w:r w:rsidRPr="00A26184">
        <w:rPr>
          <w:lang w:eastAsia="zh-TW"/>
        </w:rPr>
        <w:t>I.</w:t>
      </w:r>
      <w:r w:rsidRPr="00A26184">
        <w:rPr>
          <w:lang w:eastAsia="zh-TW"/>
        </w:rPr>
        <w:t>建立下世代網路（</w:t>
      </w:r>
      <w:r w:rsidRPr="00A26184">
        <w:rPr>
          <w:lang w:eastAsia="zh-TW"/>
        </w:rPr>
        <w:t>Next Generation Network</w:t>
      </w:r>
      <w:r w:rsidRPr="00A26184">
        <w:rPr>
          <w:lang w:eastAsia="zh-TW"/>
        </w:rPr>
        <w:t>），以提供高速寬頻聯網服務及因應未來網路應用需求；</w:t>
      </w:r>
      <w:r w:rsidRPr="00A26184">
        <w:rPr>
          <w:lang w:eastAsia="zh-TW"/>
        </w:rPr>
        <w:t>J.</w:t>
      </w:r>
      <w:r w:rsidRPr="00A26184">
        <w:rPr>
          <w:lang w:eastAsia="zh-TW"/>
        </w:rPr>
        <w:t>籌設全國電子研發中心及物聯網技術發展中心；</w:t>
      </w:r>
      <w:r w:rsidRPr="00A26184">
        <w:rPr>
          <w:lang w:eastAsia="zh-TW"/>
        </w:rPr>
        <w:t>K.</w:t>
      </w:r>
      <w:r w:rsidRPr="00A26184">
        <w:rPr>
          <w:lang w:eastAsia="zh-TW"/>
        </w:rPr>
        <w:t>成立電子產業發展基金，以提供產業投入尖端技術研發所需之經費。該計畫已獲國內外企業承諾投資</w:t>
      </w:r>
      <w:r w:rsidRPr="00A26184">
        <w:rPr>
          <w:lang w:eastAsia="zh-TW"/>
        </w:rPr>
        <w:t>4.5</w:t>
      </w:r>
      <w:r w:rsidRPr="00A26184">
        <w:rPr>
          <w:lang w:eastAsia="zh-TW"/>
        </w:rPr>
        <w:t>兆盧比，未來</w:t>
      </w:r>
      <w:r w:rsidRPr="00A26184">
        <w:rPr>
          <w:lang w:eastAsia="zh-TW"/>
        </w:rPr>
        <w:t>5-10</w:t>
      </w:r>
      <w:r w:rsidRPr="00A26184">
        <w:rPr>
          <w:lang w:eastAsia="zh-TW"/>
        </w:rPr>
        <w:t>年將創造</w:t>
      </w:r>
      <w:r w:rsidRPr="00A26184">
        <w:rPr>
          <w:lang w:eastAsia="zh-TW"/>
        </w:rPr>
        <w:t>180</w:t>
      </w:r>
      <w:r w:rsidRPr="00A26184">
        <w:rPr>
          <w:lang w:eastAsia="zh-TW"/>
        </w:rPr>
        <w:t>萬個就業機會，並將帶動印度經濟大規模轉型發展。</w:t>
      </w:r>
    </w:p>
    <w:p w:rsidR="0006138F" w:rsidRPr="00A26184" w:rsidRDefault="0038095D" w:rsidP="000C2088">
      <w:pPr>
        <w:pStyle w:val="af4"/>
        <w:ind w:left="1417" w:hanging="472"/>
      </w:pPr>
      <w:r w:rsidRPr="00A26184">
        <w:rPr>
          <w:rFonts w:hint="eastAsia"/>
          <w:lang w:eastAsia="zh-TW"/>
        </w:rPr>
        <w:lastRenderedPageBreak/>
        <w:t>３</w:t>
      </w:r>
      <w:r w:rsidR="001A21C4" w:rsidRPr="00A26184">
        <w:rPr>
          <w:rFonts w:hint="eastAsia"/>
          <w:lang w:eastAsia="zh-TW"/>
        </w:rPr>
        <w:t>、</w:t>
      </w:r>
      <w:r w:rsidR="0006138F" w:rsidRPr="00A26184">
        <w:t>技能印度（</w:t>
      </w:r>
      <w:r w:rsidR="0006138F" w:rsidRPr="00A26184">
        <w:t>Skill India</w:t>
      </w:r>
      <w:r w:rsidR="0006138F" w:rsidRPr="00A26184">
        <w:t>）政策</w:t>
      </w:r>
    </w:p>
    <w:p w:rsidR="0006138F" w:rsidRPr="00A26184" w:rsidRDefault="0006138F" w:rsidP="000C2088">
      <w:pPr>
        <w:pStyle w:val="afb"/>
        <w:ind w:left="1417" w:firstLine="472"/>
      </w:pPr>
      <w:r w:rsidRPr="00A26184">
        <w:t>印度於</w:t>
      </w:r>
      <w:r w:rsidRPr="00A26184">
        <w:t>2015</w:t>
      </w:r>
      <w:r w:rsidRPr="00A26184">
        <w:t>年</w:t>
      </w:r>
      <w:r w:rsidRPr="00A26184">
        <w:t>7</w:t>
      </w:r>
      <w:r w:rsidRPr="00A26184">
        <w:t>月宣布推動「技能印度」計畫，並揭示其中</w:t>
      </w:r>
      <w:r w:rsidRPr="00A26184">
        <w:t>4</w:t>
      </w:r>
      <w:r w:rsidRPr="00A26184">
        <w:t>大重要計畫，分別為「國家技能發展計畫（</w:t>
      </w:r>
      <w:r w:rsidRPr="00A26184">
        <w:t>National Skill Development Mission</w:t>
      </w:r>
      <w:r w:rsidRPr="00A26184">
        <w:t>）」、「</w:t>
      </w:r>
      <w:r w:rsidRPr="00A26184">
        <w:t>2015</w:t>
      </w:r>
      <w:r w:rsidRPr="00A26184">
        <w:t>年國家技能發展與創業政策（</w:t>
      </w:r>
      <w:r w:rsidRPr="00A26184">
        <w:t>National Policy for Skill Development and Entrepreneurship 2015</w:t>
      </w:r>
      <w:r w:rsidRPr="00A26184">
        <w:t>）」、「總理技能發展計畫（</w:t>
      </w:r>
      <w:r w:rsidRPr="00A26184">
        <w:t>Pradhan Mantri Kaushal Vikas Yojana</w:t>
      </w:r>
      <w:r w:rsidRPr="00A26184">
        <w:t>）」、「技能貸款計畫（</w:t>
      </w:r>
      <w:r w:rsidRPr="00A26184">
        <w:t>Skill Loan</w:t>
      </w:r>
      <w:r w:rsidRPr="00A26184">
        <w:t>）」，規劃於</w:t>
      </w:r>
      <w:r w:rsidRPr="00A26184">
        <w:t>2022</w:t>
      </w:r>
      <w:r w:rsidRPr="00A26184">
        <w:t>年前達到培訓</w:t>
      </w:r>
      <w:r w:rsidRPr="00A26184">
        <w:t>4</w:t>
      </w:r>
      <w:r w:rsidRPr="00A26184">
        <w:t>億人次之目標。</w:t>
      </w:r>
    </w:p>
    <w:p w:rsidR="0006138F" w:rsidRPr="00A26184" w:rsidRDefault="0006138F" w:rsidP="000C2088">
      <w:pPr>
        <w:pStyle w:val="afb"/>
        <w:ind w:left="1417" w:firstLine="472"/>
        <w:rPr>
          <w:lang w:eastAsia="zh-TW"/>
        </w:rPr>
      </w:pPr>
      <w:r w:rsidRPr="00A26184">
        <w:rPr>
          <w:lang w:eastAsia="zh-TW"/>
        </w:rPr>
        <w:t>上述各項計畫之具體作法包括</w:t>
      </w:r>
      <w:r w:rsidRPr="00A26184">
        <w:rPr>
          <w:lang w:eastAsia="zh-TW"/>
        </w:rPr>
        <w:t>A.</w:t>
      </w:r>
      <w:r w:rsidRPr="00A26184">
        <w:rPr>
          <w:lang w:eastAsia="zh-TW"/>
        </w:rPr>
        <w:t>啟發技能培訓意識及強化發展環境；</w:t>
      </w:r>
      <w:r w:rsidRPr="00A26184">
        <w:rPr>
          <w:lang w:eastAsia="zh-TW"/>
        </w:rPr>
        <w:t>B.</w:t>
      </w:r>
      <w:r w:rsidRPr="00A26184">
        <w:rPr>
          <w:lang w:eastAsia="zh-TW"/>
        </w:rPr>
        <w:t>與州政府合作於大專院校提供技能培訓；</w:t>
      </w:r>
      <w:r w:rsidRPr="00A26184">
        <w:rPr>
          <w:lang w:eastAsia="zh-TW"/>
        </w:rPr>
        <w:t>C.</w:t>
      </w:r>
      <w:r w:rsidRPr="00A26184">
        <w:rPr>
          <w:lang w:eastAsia="zh-TW"/>
        </w:rPr>
        <w:t>整合傳統學校教育與職業訓練機構之培訓課程；</w:t>
      </w:r>
      <w:r w:rsidRPr="00A26184">
        <w:rPr>
          <w:lang w:eastAsia="zh-TW"/>
        </w:rPr>
        <w:t>D.</w:t>
      </w:r>
      <w:r w:rsidRPr="00A26184">
        <w:rPr>
          <w:lang w:eastAsia="zh-TW"/>
        </w:rPr>
        <w:t>透過公私協力模式廣設技術培訓機構；</w:t>
      </w:r>
      <w:r w:rsidRPr="00A26184">
        <w:rPr>
          <w:lang w:eastAsia="zh-TW"/>
        </w:rPr>
        <w:t>E.</w:t>
      </w:r>
      <w:r w:rsidRPr="00A26184">
        <w:rPr>
          <w:lang w:eastAsia="zh-TW"/>
        </w:rPr>
        <w:t>鼓勵產學建教合作及制定培訓課程標準；</w:t>
      </w:r>
      <w:r w:rsidRPr="00A26184">
        <w:rPr>
          <w:lang w:eastAsia="zh-TW"/>
        </w:rPr>
        <w:t>F.</w:t>
      </w:r>
      <w:r w:rsidRPr="00A26184">
        <w:rPr>
          <w:lang w:eastAsia="zh-TW"/>
        </w:rPr>
        <w:t>設立勞動市場資訊系統；</w:t>
      </w:r>
      <w:r w:rsidRPr="00A26184">
        <w:rPr>
          <w:lang w:eastAsia="zh-TW"/>
        </w:rPr>
        <w:t>G.</w:t>
      </w:r>
      <w:r w:rsidRPr="00A26184">
        <w:rPr>
          <w:lang w:eastAsia="zh-TW"/>
        </w:rPr>
        <w:t>建立全國性之創業輔導資訊平台；</w:t>
      </w:r>
      <w:r w:rsidRPr="00A26184">
        <w:rPr>
          <w:lang w:eastAsia="zh-TW"/>
        </w:rPr>
        <w:t>H.</w:t>
      </w:r>
      <w:r w:rsidRPr="00A26184">
        <w:rPr>
          <w:lang w:eastAsia="zh-TW"/>
        </w:rPr>
        <w:t>提供個人</w:t>
      </w:r>
      <w:r w:rsidRPr="00A26184">
        <w:rPr>
          <w:lang w:eastAsia="zh-TW"/>
        </w:rPr>
        <w:t>5,000</w:t>
      </w:r>
      <w:r w:rsidRPr="00A26184">
        <w:rPr>
          <w:lang w:eastAsia="zh-TW"/>
        </w:rPr>
        <w:t>至</w:t>
      </w:r>
      <w:r w:rsidRPr="00A26184">
        <w:rPr>
          <w:lang w:eastAsia="zh-TW"/>
        </w:rPr>
        <w:t>150,000</w:t>
      </w:r>
      <w:r w:rsidRPr="00A26184">
        <w:rPr>
          <w:lang w:eastAsia="zh-TW"/>
        </w:rPr>
        <w:t>盧比之貸款額度參加技能培訓課程。</w:t>
      </w:r>
    </w:p>
    <w:p w:rsidR="0006138F" w:rsidRPr="00A26184" w:rsidRDefault="0006138F" w:rsidP="000C2088">
      <w:pPr>
        <w:pStyle w:val="afb"/>
        <w:ind w:left="1417" w:firstLine="472"/>
        <w:rPr>
          <w:lang w:eastAsia="zh-TW"/>
        </w:rPr>
      </w:pPr>
      <w:r w:rsidRPr="00A26184">
        <w:rPr>
          <w:lang w:eastAsia="zh-TW"/>
        </w:rPr>
        <w:t>「技能印度」係繼推動「在印度製造」、「數位印度」、「智慧城市」後之另一項指標性政策。依印度目前人口結構，未來</w:t>
      </w:r>
      <w:r w:rsidRPr="00A26184">
        <w:rPr>
          <w:lang w:eastAsia="zh-TW"/>
        </w:rPr>
        <w:t>15</w:t>
      </w:r>
      <w:r w:rsidRPr="00A26184">
        <w:rPr>
          <w:lang w:eastAsia="zh-TW"/>
        </w:rPr>
        <w:t>年內將有</w:t>
      </w:r>
      <w:r w:rsidRPr="00A26184">
        <w:rPr>
          <w:lang w:eastAsia="zh-TW"/>
        </w:rPr>
        <w:t>3</w:t>
      </w:r>
      <w:r w:rsidRPr="00A26184">
        <w:rPr>
          <w:lang w:eastAsia="zh-TW"/>
        </w:rPr>
        <w:t>億</w:t>
      </w:r>
      <w:r w:rsidRPr="00A26184">
        <w:rPr>
          <w:lang w:eastAsia="zh-TW"/>
        </w:rPr>
        <w:t>6,500</w:t>
      </w:r>
      <w:r w:rsidRPr="00A26184">
        <w:rPr>
          <w:lang w:eastAsia="zh-TW"/>
        </w:rPr>
        <w:t>萬人口投入就業市場，創造足夠工作機會及提供具技術水準之勞動力將是印度經濟成長與社會穩定發展之關鍵，莫迪總理盼透過技能印度計畫改善勞動素質及平衡城鄉人力資源，並進一步發展成為全球人力資本中心。</w:t>
      </w:r>
    </w:p>
    <w:p w:rsidR="0006138F" w:rsidRPr="00A26184" w:rsidRDefault="0038095D" w:rsidP="000C2088">
      <w:pPr>
        <w:pStyle w:val="af4"/>
        <w:ind w:left="1417" w:hanging="472"/>
        <w:rPr>
          <w:lang w:eastAsia="zh-TW"/>
        </w:rPr>
      </w:pPr>
      <w:r w:rsidRPr="00A26184">
        <w:rPr>
          <w:rFonts w:hint="eastAsia"/>
          <w:lang w:eastAsia="zh-TW"/>
        </w:rPr>
        <w:t>４</w:t>
      </w:r>
      <w:r w:rsidR="001A21C4" w:rsidRPr="00A26184">
        <w:rPr>
          <w:rFonts w:hint="eastAsia"/>
          <w:lang w:eastAsia="zh-TW"/>
        </w:rPr>
        <w:t>、</w:t>
      </w:r>
      <w:r w:rsidR="0092797E" w:rsidRPr="00A26184">
        <w:rPr>
          <w:rFonts w:hint="eastAsia"/>
          <w:lang w:eastAsia="zh-TW"/>
        </w:rPr>
        <w:t>創</w:t>
      </w:r>
      <w:r w:rsidR="0006138F" w:rsidRPr="00A26184">
        <w:rPr>
          <w:lang w:eastAsia="zh-TW"/>
        </w:rPr>
        <w:t>業印度（</w:t>
      </w:r>
      <w:r w:rsidR="0006138F" w:rsidRPr="00A26184">
        <w:rPr>
          <w:lang w:eastAsia="zh-TW"/>
        </w:rPr>
        <w:t>Startup India</w:t>
      </w:r>
      <w:r w:rsidR="0006138F" w:rsidRPr="00A26184">
        <w:rPr>
          <w:lang w:eastAsia="zh-TW"/>
        </w:rPr>
        <w:t>）政策</w:t>
      </w:r>
    </w:p>
    <w:p w:rsidR="0006138F" w:rsidRPr="00A26184" w:rsidRDefault="0006138F" w:rsidP="000C2088">
      <w:pPr>
        <w:pStyle w:val="afb"/>
        <w:ind w:left="1417" w:firstLine="472"/>
        <w:rPr>
          <w:lang w:eastAsia="zh-TW"/>
        </w:rPr>
      </w:pPr>
      <w:r w:rsidRPr="00A26184">
        <w:rPr>
          <w:lang w:eastAsia="zh-TW"/>
        </w:rPr>
        <w:t>印度政府於</w:t>
      </w:r>
      <w:r w:rsidRPr="00A26184">
        <w:rPr>
          <w:lang w:eastAsia="zh-TW"/>
        </w:rPr>
        <w:t>2016</w:t>
      </w:r>
      <w:r w:rsidRPr="00A26184">
        <w:rPr>
          <w:lang w:eastAsia="zh-TW"/>
        </w:rPr>
        <w:t>年</w:t>
      </w:r>
      <w:r w:rsidRPr="00A26184">
        <w:rPr>
          <w:lang w:eastAsia="zh-TW"/>
        </w:rPr>
        <w:t>1</w:t>
      </w:r>
      <w:r w:rsidRPr="00A26184">
        <w:rPr>
          <w:lang w:eastAsia="zh-TW"/>
        </w:rPr>
        <w:t>月宣布「</w:t>
      </w:r>
      <w:r w:rsidR="0092797E" w:rsidRPr="00A26184">
        <w:rPr>
          <w:rFonts w:hint="eastAsia"/>
          <w:lang w:eastAsia="zh-TW"/>
        </w:rPr>
        <w:t>創</w:t>
      </w:r>
      <w:r w:rsidRPr="00A26184">
        <w:rPr>
          <w:lang w:eastAsia="zh-TW"/>
        </w:rPr>
        <w:t>業印度」計畫，目標為建立獎勵創新研發與扶植新創企業發展之輔導體系與環境，透過租稅優惠、低利貸款、鬆綁法規、產學合作、人才育成、設立全國新創企業輔導體系單一窗口等措施，期帶動新創企業成為推升印度經濟成長與創造就業之重要引擎。</w:t>
      </w:r>
    </w:p>
    <w:p w:rsidR="0006138F" w:rsidRPr="00A26184" w:rsidRDefault="0006138F" w:rsidP="000C2088">
      <w:pPr>
        <w:pStyle w:val="afb"/>
        <w:ind w:left="1417" w:firstLine="472"/>
        <w:rPr>
          <w:lang w:eastAsia="zh-TW"/>
        </w:rPr>
      </w:pPr>
      <w:r w:rsidRPr="00A26184">
        <w:rPr>
          <w:lang w:eastAsia="zh-TW"/>
        </w:rPr>
        <w:lastRenderedPageBreak/>
        <w:t>該計畫具體方案包括：</w:t>
      </w:r>
      <w:r w:rsidRPr="00A26184">
        <w:rPr>
          <w:lang w:eastAsia="zh-TW"/>
        </w:rPr>
        <w:t>A.</w:t>
      </w:r>
      <w:r w:rsidRPr="00A26184">
        <w:rPr>
          <w:lang w:eastAsia="zh-TW"/>
        </w:rPr>
        <w:t>鬆綁政府及國營企業採購標案資格限制，以提供新創企業競標之機會。</w:t>
      </w:r>
      <w:r w:rsidRPr="00A26184">
        <w:rPr>
          <w:lang w:eastAsia="zh-TW"/>
        </w:rPr>
        <w:t>B.</w:t>
      </w:r>
      <w:r w:rsidRPr="00A26184">
        <w:rPr>
          <w:lang w:eastAsia="zh-TW"/>
        </w:rPr>
        <w:t>與印度大專院校及研究機構合作於全國設立新創企業中心及技術育成中心。</w:t>
      </w:r>
      <w:r w:rsidRPr="00A26184">
        <w:rPr>
          <w:lang w:eastAsia="zh-TW"/>
        </w:rPr>
        <w:t>C.</w:t>
      </w:r>
      <w:r w:rsidRPr="00A26184">
        <w:rPr>
          <w:lang w:eastAsia="zh-TW"/>
        </w:rPr>
        <w:t>鼓勵民間企業以公私協力模式投資企業育成中心。</w:t>
      </w:r>
      <w:r w:rsidRPr="00A26184">
        <w:rPr>
          <w:lang w:eastAsia="zh-TW"/>
        </w:rPr>
        <w:t>D.</w:t>
      </w:r>
      <w:r w:rsidRPr="00A26184">
        <w:rPr>
          <w:lang w:eastAsia="zh-TW"/>
        </w:rPr>
        <w:t>設立</w:t>
      </w:r>
      <w:r w:rsidRPr="00A26184">
        <w:rPr>
          <w:lang w:eastAsia="zh-TW"/>
        </w:rPr>
        <w:t>1,000</w:t>
      </w:r>
      <w:r w:rsidRPr="00A26184">
        <w:rPr>
          <w:lang w:eastAsia="zh-TW"/>
        </w:rPr>
        <w:t>億盧比規模之新創企業投資基金，活絡民間創投基金能量。</w:t>
      </w:r>
      <w:r w:rsidRPr="00A26184">
        <w:rPr>
          <w:lang w:eastAsia="zh-TW"/>
        </w:rPr>
        <w:t>E.2016</w:t>
      </w:r>
      <w:r w:rsidRPr="00A26184">
        <w:rPr>
          <w:lang w:eastAsia="zh-TW"/>
        </w:rPr>
        <w:t>年</w:t>
      </w:r>
      <w:r w:rsidRPr="00A26184">
        <w:rPr>
          <w:lang w:eastAsia="zh-TW"/>
        </w:rPr>
        <w:t>4</w:t>
      </w:r>
      <w:r w:rsidRPr="00A26184">
        <w:rPr>
          <w:lang w:eastAsia="zh-TW"/>
        </w:rPr>
        <w:t>月至</w:t>
      </w:r>
      <w:r w:rsidRPr="00A26184">
        <w:rPr>
          <w:lang w:eastAsia="zh-TW"/>
        </w:rPr>
        <w:t>2019</w:t>
      </w:r>
      <w:r w:rsidRPr="00A26184">
        <w:rPr>
          <w:lang w:eastAsia="zh-TW"/>
        </w:rPr>
        <w:t>年</w:t>
      </w:r>
      <w:r w:rsidRPr="00A26184">
        <w:rPr>
          <w:lang w:eastAsia="zh-TW"/>
        </w:rPr>
        <w:t>3</w:t>
      </w:r>
      <w:r w:rsidRPr="00A26184">
        <w:rPr>
          <w:lang w:eastAsia="zh-TW"/>
        </w:rPr>
        <w:t>月間設立且符合新創企業資格得享</w:t>
      </w:r>
      <w:r w:rsidRPr="00A26184">
        <w:rPr>
          <w:lang w:eastAsia="zh-TW"/>
        </w:rPr>
        <w:t>5</w:t>
      </w:r>
      <w:r w:rsidRPr="00A26184">
        <w:rPr>
          <w:lang w:eastAsia="zh-TW"/>
        </w:rPr>
        <w:t>年內任</w:t>
      </w:r>
      <w:r w:rsidRPr="00A26184">
        <w:rPr>
          <w:lang w:eastAsia="zh-TW"/>
        </w:rPr>
        <w:t>3</w:t>
      </w:r>
      <w:r w:rsidRPr="00A26184">
        <w:rPr>
          <w:lang w:eastAsia="zh-TW"/>
        </w:rPr>
        <w:t>年之</w:t>
      </w:r>
      <w:r w:rsidRPr="00A26184">
        <w:rPr>
          <w:lang w:eastAsia="zh-TW"/>
        </w:rPr>
        <w:t>100%</w:t>
      </w:r>
      <w:r w:rsidRPr="00A26184">
        <w:rPr>
          <w:lang w:eastAsia="zh-TW"/>
        </w:rPr>
        <w:t>利潤扣除額抵減。</w:t>
      </w:r>
      <w:r w:rsidRPr="00A26184">
        <w:rPr>
          <w:lang w:eastAsia="zh-TW"/>
        </w:rPr>
        <w:t>F.</w:t>
      </w:r>
      <w:r w:rsidRPr="00A26184">
        <w:rPr>
          <w:lang w:eastAsia="zh-TW"/>
        </w:rPr>
        <w:t>新創製造型企業之公司稅由</w:t>
      </w:r>
      <w:r w:rsidRPr="00A26184">
        <w:rPr>
          <w:lang w:eastAsia="zh-TW"/>
        </w:rPr>
        <w:t>30%</w:t>
      </w:r>
      <w:r w:rsidRPr="00A26184">
        <w:rPr>
          <w:lang w:eastAsia="zh-TW"/>
        </w:rPr>
        <w:t>調降至</w:t>
      </w:r>
      <w:r w:rsidRPr="00A26184">
        <w:rPr>
          <w:lang w:eastAsia="zh-TW"/>
        </w:rPr>
        <w:t>25%</w:t>
      </w:r>
      <w:r w:rsidRPr="00A26184">
        <w:rPr>
          <w:lang w:eastAsia="zh-TW"/>
        </w:rPr>
        <w:t>。</w:t>
      </w:r>
      <w:r w:rsidRPr="00A26184">
        <w:rPr>
          <w:lang w:eastAsia="zh-TW"/>
        </w:rPr>
        <w:t>G.</w:t>
      </w:r>
      <w:r w:rsidRPr="00A26184">
        <w:rPr>
          <w:lang w:eastAsia="zh-TW"/>
        </w:rPr>
        <w:t>建立協助新創企業發展之單一整合型服務窗口，以輔導新創企業運用政府及民間各項資源。</w:t>
      </w:r>
      <w:r w:rsidRPr="00A26184">
        <w:rPr>
          <w:lang w:eastAsia="zh-TW"/>
        </w:rPr>
        <w:t>H.</w:t>
      </w:r>
      <w:r w:rsidRPr="00A26184">
        <w:rPr>
          <w:lang w:eastAsia="zh-TW"/>
        </w:rPr>
        <w:t>協助新創企業建立智慧財產權管理系統。</w:t>
      </w:r>
      <w:r w:rsidRPr="00A26184">
        <w:rPr>
          <w:lang w:eastAsia="zh-TW"/>
        </w:rPr>
        <w:t>I.</w:t>
      </w:r>
      <w:r w:rsidRPr="00A26184">
        <w:rPr>
          <w:lang w:eastAsia="zh-TW"/>
        </w:rPr>
        <w:t>簡化新創企業申辦有關勞工與環境評估之行政手續。</w:t>
      </w:r>
    </w:p>
    <w:p w:rsidR="0006138F" w:rsidRPr="00A26184" w:rsidRDefault="0038095D" w:rsidP="000C2088">
      <w:pPr>
        <w:pStyle w:val="af4"/>
        <w:ind w:left="1417" w:hanging="472"/>
      </w:pPr>
      <w:r w:rsidRPr="00A26184">
        <w:rPr>
          <w:rFonts w:hint="eastAsia"/>
        </w:rPr>
        <w:t>５</w:t>
      </w:r>
      <w:r w:rsidR="00F07F53" w:rsidRPr="00A26184">
        <w:rPr>
          <w:rFonts w:hint="eastAsia"/>
        </w:rPr>
        <w:t>、</w:t>
      </w:r>
      <w:r w:rsidR="0006138F" w:rsidRPr="00A26184">
        <w:t>建設工業</w:t>
      </w:r>
      <w:r w:rsidR="0006138F" w:rsidRPr="00A26184">
        <w:rPr>
          <w:rFonts w:hint="eastAsia"/>
        </w:rPr>
        <w:t>及貨運</w:t>
      </w:r>
      <w:r w:rsidR="0006138F" w:rsidRPr="00A26184">
        <w:t>走廊</w:t>
      </w:r>
    </w:p>
    <w:p w:rsidR="0006138F" w:rsidRPr="00A26184" w:rsidRDefault="0006138F" w:rsidP="000C2088">
      <w:pPr>
        <w:pStyle w:val="afb"/>
        <w:ind w:left="1417" w:firstLine="472"/>
      </w:pPr>
      <w:r w:rsidRPr="00A26184">
        <w:t>印度與日本合作之「德里孟買工業走廊</w:t>
      </w:r>
      <w:r w:rsidR="00DB1786">
        <w:t>計畫</w:t>
      </w:r>
      <w:r w:rsidRPr="00A26184">
        <w:t>」貫穿印度西部</w:t>
      </w:r>
      <w:r w:rsidRPr="00A26184">
        <w:t>6</w:t>
      </w:r>
      <w:r w:rsidRPr="00A26184">
        <w:t>州，總長度</w:t>
      </w:r>
      <w:smartTag w:uri="urn:schemas-microsoft-com:office:smarttags" w:element="chmetcnv">
        <w:smartTagPr>
          <w:attr w:name="UnitName" w:val="公里"/>
          <w:attr w:name="SourceValue" w:val="1483"/>
          <w:attr w:name="HasSpace" w:val="False"/>
          <w:attr w:name="Negative" w:val="False"/>
          <w:attr w:name="NumberType" w:val="1"/>
          <w:attr w:name="TCSC" w:val="0"/>
        </w:smartTagPr>
        <w:r w:rsidRPr="00A26184">
          <w:t>1,483</w:t>
        </w:r>
        <w:r w:rsidRPr="00A26184">
          <w:t>公里</w:t>
        </w:r>
      </w:smartTag>
      <w:r w:rsidRPr="00A26184">
        <w:t>，投資金額預估</w:t>
      </w:r>
      <w:r w:rsidRPr="00A26184">
        <w:t>1,000</w:t>
      </w:r>
      <w:r w:rsidRPr="00A26184">
        <w:t>億美元，其中第</w:t>
      </w:r>
      <w:r w:rsidRPr="00A26184">
        <w:t>1</w:t>
      </w:r>
      <w:r w:rsidRPr="00A26184">
        <w:t>階段之</w:t>
      </w:r>
      <w:r w:rsidRPr="00A26184">
        <w:t>7</w:t>
      </w:r>
      <w:r w:rsidRPr="00A26184">
        <w:t>個大型投資園區已完成主計畫，分別位於</w:t>
      </w:r>
      <w:r w:rsidRPr="00A26184">
        <w:t>Gujarat</w:t>
      </w:r>
      <w:r w:rsidRPr="00A26184">
        <w:t>州</w:t>
      </w:r>
      <w:r w:rsidRPr="00A26184">
        <w:t>Ahmedabad-Dholera</w:t>
      </w:r>
      <w:r w:rsidRPr="00A26184">
        <w:t>、</w:t>
      </w:r>
      <w:r w:rsidRPr="00A26184">
        <w:t>Haryana</w:t>
      </w:r>
      <w:r w:rsidRPr="00A26184">
        <w:t>州</w:t>
      </w:r>
      <w:r w:rsidRPr="00A26184">
        <w:t>Manesar-Bawal</w:t>
      </w:r>
      <w:r w:rsidRPr="00A26184">
        <w:t>、</w:t>
      </w:r>
      <w:r w:rsidRPr="00A26184">
        <w:t>Rajasthan</w:t>
      </w:r>
      <w:r w:rsidRPr="00A26184">
        <w:t>州</w:t>
      </w:r>
      <w:r w:rsidRPr="00A26184">
        <w:t>Khushkhera-Bhiwadi-Neemrana</w:t>
      </w:r>
      <w:r w:rsidRPr="00A26184">
        <w:t>、</w:t>
      </w:r>
      <w:r w:rsidRPr="00A26184">
        <w:t>Madhya Pradesh</w:t>
      </w:r>
      <w:r w:rsidRPr="00A26184">
        <w:t>州</w:t>
      </w:r>
      <w:r w:rsidRPr="00A26184">
        <w:t>Pithampur-Dhar-Mhow</w:t>
      </w:r>
      <w:r w:rsidRPr="00A26184">
        <w:t>、</w:t>
      </w:r>
      <w:r w:rsidRPr="00A26184">
        <w:t>Uttar Pradesh</w:t>
      </w:r>
      <w:r w:rsidRPr="00A26184">
        <w:t>州</w:t>
      </w:r>
      <w:r w:rsidRPr="00A26184">
        <w:t>Dadri-Noida-Ghaziabad</w:t>
      </w:r>
      <w:r w:rsidRPr="00A26184">
        <w:t>、</w:t>
      </w:r>
      <w:r w:rsidRPr="00A26184">
        <w:t>Maharashtra</w:t>
      </w:r>
      <w:r w:rsidRPr="00A26184">
        <w:t>州</w:t>
      </w:r>
      <w:r w:rsidRPr="00A26184">
        <w:t>Dighi Port</w:t>
      </w:r>
      <w:r w:rsidRPr="00A26184">
        <w:t>及</w:t>
      </w:r>
      <w:r w:rsidRPr="00A26184">
        <w:t>Shendra Bidkin</w:t>
      </w:r>
      <w:r w:rsidRPr="00A26184">
        <w:t>，規劃將興建</w:t>
      </w:r>
      <w:r w:rsidRPr="00A26184">
        <w:t>5</w:t>
      </w:r>
      <w:r w:rsidRPr="00A26184">
        <w:t>個物流中心、</w:t>
      </w:r>
      <w:r w:rsidRPr="00A26184">
        <w:t>2</w:t>
      </w:r>
      <w:r w:rsidRPr="00A26184">
        <w:t>座機場、</w:t>
      </w:r>
      <w:r w:rsidRPr="00A26184">
        <w:t>1</w:t>
      </w:r>
      <w:r w:rsidRPr="00A26184">
        <w:t>座海水淡化廠、</w:t>
      </w:r>
      <w:r w:rsidRPr="00A26184">
        <w:t>3</w:t>
      </w:r>
      <w:r w:rsidRPr="00A26184">
        <w:t>個中型市鎮，估計所需投資經費約</w:t>
      </w:r>
      <w:r w:rsidRPr="00A26184">
        <w:t>3</w:t>
      </w:r>
      <w:r w:rsidRPr="00A26184">
        <w:t>兆</w:t>
      </w:r>
      <w:r w:rsidRPr="00A26184">
        <w:t>2,500</w:t>
      </w:r>
      <w:r w:rsidRPr="00A26184">
        <w:t>億盧比，目前各投資園區之規劃藍圖均已完成，實際工程招標資訊陸續公告於該公司網站（</w:t>
      </w:r>
      <w:r w:rsidRPr="00A26184">
        <w:t>www.dmicdc.</w:t>
      </w:r>
      <w:r w:rsidR="00A76117" w:rsidRPr="00A26184">
        <w:rPr>
          <w:rFonts w:hint="eastAsia"/>
          <w:lang w:eastAsia="zh-TW"/>
        </w:rPr>
        <w:t xml:space="preserve"> </w:t>
      </w:r>
      <w:r w:rsidRPr="00A26184">
        <w:t>com</w:t>
      </w:r>
      <w:r w:rsidRPr="00A26184">
        <w:t>），各項基礎設施及其衍生之龐大商機已成為各國積極爭取之目標。</w:t>
      </w:r>
    </w:p>
    <w:p w:rsidR="0006138F" w:rsidRPr="00A26184" w:rsidRDefault="0006138F" w:rsidP="000C2088">
      <w:pPr>
        <w:pStyle w:val="afb"/>
        <w:ind w:left="1417" w:firstLine="472"/>
        <w:rPr>
          <w:lang w:eastAsia="zh-TW"/>
        </w:rPr>
      </w:pPr>
      <w:r w:rsidRPr="00A26184">
        <w:rPr>
          <w:rFonts w:hint="eastAsia"/>
          <w:lang w:eastAsia="zh-TW"/>
        </w:rPr>
        <w:t>另日本政府透過政府開發援助</w:t>
      </w:r>
      <w:r w:rsidR="000C2088" w:rsidRPr="00A26184">
        <w:rPr>
          <w:rFonts w:hint="eastAsia"/>
          <w:lang w:eastAsia="zh-TW"/>
        </w:rPr>
        <w:t>（</w:t>
      </w:r>
      <w:r w:rsidRPr="00A26184">
        <w:rPr>
          <w:rFonts w:hint="eastAsia"/>
          <w:lang w:eastAsia="zh-TW"/>
        </w:rPr>
        <w:t>ODA</w:t>
      </w:r>
      <w:r w:rsidR="000C2088" w:rsidRPr="00A26184">
        <w:rPr>
          <w:rFonts w:hint="eastAsia"/>
          <w:lang w:eastAsia="zh-TW"/>
        </w:rPr>
        <w:t>）</w:t>
      </w:r>
      <w:r w:rsidRPr="00A26184">
        <w:rPr>
          <w:rFonts w:hint="eastAsia"/>
          <w:lang w:eastAsia="zh-TW"/>
        </w:rPr>
        <w:t>計畫提供印方貸款興建德里至孟買之高速貨運走廊（</w:t>
      </w:r>
      <w:r w:rsidRPr="00A26184">
        <w:rPr>
          <w:rFonts w:hint="eastAsia"/>
          <w:lang w:eastAsia="zh-TW"/>
        </w:rPr>
        <w:t>Dedicated freight Corridor</w:t>
      </w:r>
      <w:r w:rsidRPr="00A26184">
        <w:rPr>
          <w:lang w:eastAsia="zh-TW"/>
        </w:rPr>
        <w:t>）</w:t>
      </w:r>
      <w:r w:rsidRPr="00A26184">
        <w:rPr>
          <w:rFonts w:hint="eastAsia"/>
          <w:lang w:eastAsia="zh-TW"/>
        </w:rPr>
        <w:t>，</w:t>
      </w:r>
      <w:r w:rsidRPr="00A26184">
        <w:rPr>
          <w:rFonts w:hint="eastAsia"/>
          <w:lang w:eastAsia="zh-TW"/>
        </w:rPr>
        <w:t>2016</w:t>
      </w:r>
      <w:r w:rsidRPr="00A26184">
        <w:rPr>
          <w:rFonts w:hint="eastAsia"/>
          <w:lang w:eastAsia="zh-TW"/>
        </w:rPr>
        <w:t>年</w:t>
      </w:r>
      <w:r w:rsidRPr="00A26184">
        <w:rPr>
          <w:rFonts w:hint="eastAsia"/>
          <w:lang w:eastAsia="zh-TW"/>
        </w:rPr>
        <w:t>4</w:t>
      </w:r>
      <w:r w:rsidRPr="00A26184">
        <w:rPr>
          <w:rFonts w:hint="eastAsia"/>
          <w:lang w:eastAsia="zh-TW"/>
        </w:rPr>
        <w:t>月印度國際協力機構（</w:t>
      </w:r>
      <w:r w:rsidRPr="00A26184">
        <w:rPr>
          <w:rFonts w:hint="eastAsia"/>
          <w:lang w:eastAsia="zh-TW"/>
        </w:rPr>
        <w:t>JICA</w:t>
      </w:r>
      <w:r w:rsidRPr="00A26184">
        <w:rPr>
          <w:lang w:eastAsia="zh-TW"/>
        </w:rPr>
        <w:t>）</w:t>
      </w:r>
      <w:r w:rsidRPr="00A26184">
        <w:rPr>
          <w:rFonts w:hint="eastAsia"/>
          <w:lang w:eastAsia="zh-TW"/>
        </w:rPr>
        <w:t>與印度政府簽署</w:t>
      </w:r>
      <w:r w:rsidRPr="00A26184">
        <w:rPr>
          <w:rFonts w:hint="eastAsia"/>
          <w:lang w:eastAsia="zh-TW"/>
        </w:rPr>
        <w:t>609.8</w:t>
      </w:r>
      <w:r w:rsidRPr="00A26184">
        <w:rPr>
          <w:rFonts w:hint="eastAsia"/>
          <w:lang w:eastAsia="zh-TW"/>
        </w:rPr>
        <w:t>億盧比之貸款合</w:t>
      </w:r>
      <w:r w:rsidRPr="00A26184">
        <w:rPr>
          <w:rFonts w:hint="eastAsia"/>
          <w:lang w:eastAsia="zh-TW"/>
        </w:rPr>
        <w:lastRenderedPageBreak/>
        <w:t>約，將用於興建連結</w:t>
      </w:r>
      <w:r w:rsidRPr="00A26184">
        <w:rPr>
          <w:rFonts w:hint="eastAsia"/>
          <w:lang w:eastAsia="zh-TW"/>
        </w:rPr>
        <w:t>Rewari</w:t>
      </w:r>
      <w:r w:rsidRPr="00A26184">
        <w:rPr>
          <w:rFonts w:hint="eastAsia"/>
          <w:lang w:eastAsia="zh-TW"/>
        </w:rPr>
        <w:t>至</w:t>
      </w:r>
      <w:r w:rsidRPr="00A26184">
        <w:rPr>
          <w:rFonts w:hint="eastAsia"/>
          <w:lang w:eastAsia="zh-TW"/>
        </w:rPr>
        <w:t>Vadodara</w:t>
      </w:r>
      <w:r w:rsidRPr="00A26184">
        <w:rPr>
          <w:rFonts w:hint="eastAsia"/>
          <w:lang w:eastAsia="zh-TW"/>
        </w:rPr>
        <w:t>段之高速貨運運輸系統。日本在</w:t>
      </w:r>
      <w:r w:rsidRPr="00A26184">
        <w:rPr>
          <w:rFonts w:hint="eastAsia"/>
          <w:lang w:eastAsia="zh-TW"/>
        </w:rPr>
        <w:t>2016</w:t>
      </w:r>
      <w:r w:rsidRPr="00A26184">
        <w:rPr>
          <w:rFonts w:hint="eastAsia"/>
          <w:lang w:eastAsia="zh-TW"/>
        </w:rPr>
        <w:t>年提出之</w:t>
      </w:r>
      <w:r w:rsidRPr="00A26184">
        <w:rPr>
          <w:rFonts w:hint="eastAsia"/>
          <w:lang w:eastAsia="zh-TW"/>
        </w:rPr>
        <w:t>ODA</w:t>
      </w:r>
      <w:r w:rsidRPr="00A26184">
        <w:rPr>
          <w:rFonts w:hint="eastAsia"/>
          <w:lang w:eastAsia="zh-TW"/>
        </w:rPr>
        <w:t>計畫尚包括提供</w:t>
      </w:r>
      <w:r w:rsidRPr="00A26184">
        <w:rPr>
          <w:rFonts w:hint="eastAsia"/>
          <w:lang w:eastAsia="zh-TW"/>
        </w:rPr>
        <w:t>395</w:t>
      </w:r>
      <w:r w:rsidRPr="00A26184">
        <w:rPr>
          <w:rFonts w:hint="eastAsia"/>
          <w:lang w:eastAsia="zh-TW"/>
        </w:rPr>
        <w:t>億盧比改善印度東北之交通道路、提供</w:t>
      </w:r>
      <w:r w:rsidRPr="00A26184">
        <w:rPr>
          <w:rFonts w:hint="eastAsia"/>
          <w:lang w:eastAsia="zh-TW"/>
        </w:rPr>
        <w:t>Odisha</w:t>
      </w:r>
      <w:r w:rsidRPr="00A26184">
        <w:rPr>
          <w:rFonts w:hint="eastAsia"/>
          <w:lang w:eastAsia="zh-TW"/>
        </w:rPr>
        <w:t>政府</w:t>
      </w:r>
      <w:r w:rsidRPr="00A26184">
        <w:rPr>
          <w:rFonts w:hint="eastAsia"/>
          <w:lang w:eastAsia="zh-TW"/>
        </w:rPr>
        <w:t>151</w:t>
      </w:r>
      <w:r w:rsidRPr="00A26184">
        <w:rPr>
          <w:rFonts w:hint="eastAsia"/>
          <w:lang w:eastAsia="zh-TW"/>
        </w:rPr>
        <w:t>億改善公共衛生系統等。</w:t>
      </w:r>
    </w:p>
    <w:p w:rsidR="007F69BF" w:rsidRPr="00A26184" w:rsidRDefault="007F69BF" w:rsidP="000C2088">
      <w:pPr>
        <w:pStyle w:val="afb"/>
        <w:ind w:left="1417" w:firstLine="472"/>
        <w:rPr>
          <w:lang w:eastAsia="zh-TW"/>
        </w:rPr>
      </w:pPr>
      <w:r w:rsidRPr="00A26184">
        <w:rPr>
          <w:rFonts w:hint="eastAsia"/>
          <w:lang w:eastAsia="zh-TW"/>
        </w:rPr>
        <w:t>負責營運開發</w:t>
      </w:r>
      <w:r w:rsidRPr="00A26184">
        <w:rPr>
          <w:rFonts w:hint="eastAsia"/>
          <w:lang w:eastAsia="zh-TW"/>
        </w:rPr>
        <w:t>DMIC</w:t>
      </w:r>
      <w:r w:rsidRPr="00A26184">
        <w:rPr>
          <w:rFonts w:hint="eastAsia"/>
          <w:lang w:eastAsia="zh-TW"/>
        </w:rPr>
        <w:t>計畫的「德里</w:t>
      </w:r>
      <w:r w:rsidRPr="00A26184">
        <w:rPr>
          <w:rFonts w:hint="eastAsia"/>
          <w:lang w:eastAsia="zh-TW"/>
        </w:rPr>
        <w:t>-</w:t>
      </w:r>
      <w:r w:rsidRPr="00A26184">
        <w:rPr>
          <w:rFonts w:hint="eastAsia"/>
          <w:lang w:eastAsia="zh-TW"/>
        </w:rPr>
        <w:t>孟買工業走廊開發公司」</w:t>
      </w:r>
      <w:r w:rsidR="000C2088" w:rsidRPr="00A26184">
        <w:rPr>
          <w:rFonts w:hint="eastAsia"/>
          <w:lang w:eastAsia="zh-TW"/>
        </w:rPr>
        <w:t>（</w:t>
      </w:r>
      <w:r w:rsidRPr="00A26184">
        <w:rPr>
          <w:rFonts w:hint="eastAsia"/>
          <w:lang w:eastAsia="zh-TW"/>
        </w:rPr>
        <w:t>DMICDC</w:t>
      </w:r>
      <w:r w:rsidR="000C2088" w:rsidRPr="00A26184">
        <w:rPr>
          <w:rFonts w:hint="eastAsia"/>
          <w:lang w:eastAsia="zh-TW"/>
        </w:rPr>
        <w:t>）</w:t>
      </w:r>
      <w:r w:rsidRPr="00A26184">
        <w:rPr>
          <w:rFonts w:hint="eastAsia"/>
          <w:lang w:eastAsia="zh-TW"/>
        </w:rPr>
        <w:t>於近期曾數度接獲是否可取得產權完整土地等詢問，同時已有許多公司透過非正式管道赴現場視察土地。</w:t>
      </w:r>
      <w:r w:rsidRPr="00A26184">
        <w:rPr>
          <w:rFonts w:hint="eastAsia"/>
          <w:lang w:eastAsia="zh-TW"/>
        </w:rPr>
        <w:t>DMIC</w:t>
      </w:r>
      <w:r w:rsidRPr="00A26184">
        <w:rPr>
          <w:rFonts w:hint="eastAsia"/>
          <w:lang w:eastAsia="zh-TW"/>
        </w:rPr>
        <w:t>預計將分三期，第一期將於</w:t>
      </w:r>
      <w:r w:rsidRPr="00A26184">
        <w:rPr>
          <w:rFonts w:hint="eastAsia"/>
          <w:lang w:eastAsia="zh-TW"/>
        </w:rPr>
        <w:t>2025</w:t>
      </w:r>
      <w:r w:rsidRPr="00A26184">
        <w:rPr>
          <w:rFonts w:hint="eastAsia"/>
          <w:lang w:eastAsia="zh-TW"/>
        </w:rPr>
        <w:t>年以前完工、第二期於</w:t>
      </w:r>
      <w:r w:rsidRPr="00A26184">
        <w:rPr>
          <w:rFonts w:hint="eastAsia"/>
          <w:lang w:eastAsia="zh-TW"/>
        </w:rPr>
        <w:t>2032</w:t>
      </w:r>
      <w:r w:rsidRPr="00A26184">
        <w:rPr>
          <w:rFonts w:hint="eastAsia"/>
          <w:lang w:eastAsia="zh-TW"/>
        </w:rPr>
        <w:t>年以前完工，而位於</w:t>
      </w:r>
      <w:r w:rsidRPr="00A26184">
        <w:rPr>
          <w:rFonts w:hint="eastAsia"/>
          <w:lang w:eastAsia="zh-TW"/>
        </w:rPr>
        <w:t>Gujarat</w:t>
      </w:r>
      <w:r w:rsidRPr="00A26184">
        <w:rPr>
          <w:rFonts w:hint="eastAsia"/>
          <w:lang w:eastAsia="zh-TW"/>
        </w:rPr>
        <w:t>、</w:t>
      </w:r>
      <w:r w:rsidRPr="00A26184">
        <w:rPr>
          <w:rFonts w:hint="eastAsia"/>
          <w:lang w:eastAsia="zh-TW"/>
        </w:rPr>
        <w:t>Madhya Pradesh</w:t>
      </w:r>
      <w:r w:rsidRPr="00A26184">
        <w:rPr>
          <w:rFonts w:hint="eastAsia"/>
          <w:lang w:eastAsia="zh-TW"/>
        </w:rPr>
        <w:t>、</w:t>
      </w:r>
      <w:r w:rsidRPr="00A26184">
        <w:rPr>
          <w:rFonts w:hint="eastAsia"/>
          <w:lang w:eastAsia="zh-TW"/>
        </w:rPr>
        <w:t>Maharashtra</w:t>
      </w:r>
      <w:r w:rsidRPr="00A26184">
        <w:rPr>
          <w:rFonts w:hint="eastAsia"/>
          <w:lang w:eastAsia="zh-TW"/>
        </w:rPr>
        <w:t>及</w:t>
      </w:r>
      <w:r w:rsidRPr="00A26184">
        <w:rPr>
          <w:rFonts w:hint="eastAsia"/>
          <w:lang w:eastAsia="zh-TW"/>
        </w:rPr>
        <w:t>Utter Pradesh</w:t>
      </w:r>
      <w:r w:rsidRPr="00A26184">
        <w:rPr>
          <w:rFonts w:hint="eastAsia"/>
          <w:lang w:eastAsia="zh-TW"/>
        </w:rPr>
        <w:t>的主要設施預計可於</w:t>
      </w:r>
      <w:r w:rsidRPr="00A26184">
        <w:rPr>
          <w:rFonts w:hint="eastAsia"/>
          <w:lang w:eastAsia="zh-TW"/>
        </w:rPr>
        <w:t>2019</w:t>
      </w:r>
      <w:r w:rsidRPr="00A26184">
        <w:rPr>
          <w:rFonts w:hint="eastAsia"/>
          <w:lang w:eastAsia="zh-TW"/>
        </w:rPr>
        <w:t>年以前才能完工。</w:t>
      </w:r>
    </w:p>
    <w:p w:rsidR="007F69BF" w:rsidRPr="00A26184" w:rsidRDefault="007F69BF" w:rsidP="000C2088">
      <w:pPr>
        <w:pStyle w:val="afb"/>
        <w:ind w:left="1417" w:firstLine="472"/>
        <w:rPr>
          <w:lang w:eastAsia="zh-TW"/>
        </w:rPr>
      </w:pPr>
      <w:r w:rsidRPr="00A26184">
        <w:rPr>
          <w:rFonts w:hint="eastAsia"/>
          <w:lang w:eastAsia="zh-TW"/>
        </w:rPr>
        <w:t>DMIC</w:t>
      </w:r>
      <w:r w:rsidRPr="00A26184">
        <w:rPr>
          <w:rFonts w:hint="eastAsia"/>
          <w:lang w:eastAsia="zh-TW"/>
        </w:rPr>
        <w:t>已完成土地計畫審查，目前正在研擬土地使用政策，以便決定未來透過拍賣或先來先選的方式來分配土地。</w:t>
      </w:r>
      <w:r w:rsidRPr="00A26184">
        <w:rPr>
          <w:rFonts w:hint="eastAsia"/>
          <w:lang w:eastAsia="zh-TW"/>
        </w:rPr>
        <w:t>DMICDC</w:t>
      </w:r>
      <w:r w:rsidRPr="00A26184">
        <w:rPr>
          <w:rFonts w:hint="eastAsia"/>
          <w:lang w:eastAsia="zh-TW"/>
        </w:rPr>
        <w:t>刻針對製造業領域尋找關鍵投資人</w:t>
      </w:r>
      <w:r w:rsidR="000C2088" w:rsidRPr="00A26184">
        <w:rPr>
          <w:rFonts w:hint="eastAsia"/>
          <w:lang w:eastAsia="zh-TW"/>
        </w:rPr>
        <w:t>（</w:t>
      </w:r>
      <w:r w:rsidRPr="00A26184">
        <w:rPr>
          <w:rFonts w:hint="eastAsia"/>
          <w:lang w:eastAsia="zh-TW"/>
        </w:rPr>
        <w:t>Anchor Investor</w:t>
      </w:r>
      <w:r w:rsidR="000C2088" w:rsidRPr="00A26184">
        <w:rPr>
          <w:rFonts w:hint="eastAsia"/>
          <w:lang w:eastAsia="zh-TW"/>
        </w:rPr>
        <w:t>）</w:t>
      </w:r>
      <w:r w:rsidRPr="00A26184">
        <w:rPr>
          <w:rFonts w:hint="eastAsia"/>
          <w:lang w:eastAsia="zh-TW"/>
        </w:rPr>
        <w:t>，藉由吸引大量外來投資來創造更多就業機會。印度政府將透過價格或租稅優惠等方式吸引關鍵投資，</w:t>
      </w:r>
      <w:r w:rsidRPr="00A26184">
        <w:rPr>
          <w:rFonts w:hint="eastAsia"/>
          <w:lang w:eastAsia="zh-TW"/>
        </w:rPr>
        <w:t>DMIC</w:t>
      </w:r>
      <w:r w:rsidRPr="00A26184">
        <w:rPr>
          <w:rFonts w:hint="eastAsia"/>
          <w:lang w:eastAsia="zh-TW"/>
        </w:rPr>
        <w:t>計畫下主要四個工業園區包括</w:t>
      </w:r>
      <w:r w:rsidRPr="00A26184">
        <w:rPr>
          <w:rFonts w:hint="eastAsia"/>
          <w:lang w:eastAsia="zh-TW"/>
        </w:rPr>
        <w:t>Dholera Special Investment Region</w:t>
      </w:r>
      <w:r w:rsidR="000C2088" w:rsidRPr="00A26184">
        <w:rPr>
          <w:rFonts w:hint="eastAsia"/>
          <w:lang w:eastAsia="zh-TW"/>
        </w:rPr>
        <w:t>（</w:t>
      </w:r>
      <w:r w:rsidRPr="00A26184">
        <w:rPr>
          <w:rFonts w:hint="eastAsia"/>
          <w:lang w:eastAsia="zh-TW"/>
        </w:rPr>
        <w:t>位於</w:t>
      </w:r>
      <w:r w:rsidRPr="00A26184">
        <w:rPr>
          <w:rFonts w:hint="eastAsia"/>
          <w:lang w:eastAsia="zh-TW"/>
        </w:rPr>
        <w:t>Gujarat</w:t>
      </w:r>
      <w:r w:rsidR="000C2088" w:rsidRPr="00A26184">
        <w:rPr>
          <w:rFonts w:hint="eastAsia"/>
          <w:lang w:eastAsia="zh-TW"/>
        </w:rPr>
        <w:t>）</w:t>
      </w:r>
      <w:r w:rsidRPr="00A26184">
        <w:rPr>
          <w:rFonts w:hint="eastAsia"/>
          <w:lang w:eastAsia="zh-TW"/>
        </w:rPr>
        <w:t>、</w:t>
      </w:r>
      <w:r w:rsidRPr="00A26184">
        <w:rPr>
          <w:rFonts w:hint="eastAsia"/>
          <w:lang w:eastAsia="zh-TW"/>
        </w:rPr>
        <w:t>Shendra Bidkin Industrial Park &amp; Dighi Port Industrial Area</w:t>
      </w:r>
      <w:r w:rsidR="000C2088" w:rsidRPr="00A26184">
        <w:rPr>
          <w:rFonts w:hint="eastAsia"/>
          <w:lang w:eastAsia="zh-TW"/>
        </w:rPr>
        <w:t>（</w:t>
      </w:r>
      <w:r w:rsidRPr="00A26184">
        <w:rPr>
          <w:rFonts w:hint="eastAsia"/>
          <w:lang w:eastAsia="zh-TW"/>
        </w:rPr>
        <w:t>位於</w:t>
      </w:r>
      <w:r w:rsidRPr="00A26184">
        <w:rPr>
          <w:rFonts w:hint="eastAsia"/>
          <w:lang w:eastAsia="zh-TW"/>
        </w:rPr>
        <w:t>Maharashtra</w:t>
      </w:r>
      <w:r w:rsidR="000C2088" w:rsidRPr="00A26184">
        <w:rPr>
          <w:rFonts w:hint="eastAsia"/>
          <w:lang w:eastAsia="zh-TW"/>
        </w:rPr>
        <w:t>）</w:t>
      </w:r>
      <w:r w:rsidRPr="00A26184">
        <w:rPr>
          <w:rFonts w:hint="eastAsia"/>
          <w:lang w:eastAsia="zh-TW"/>
        </w:rPr>
        <w:t>、</w:t>
      </w:r>
      <w:r w:rsidRPr="00A26184">
        <w:rPr>
          <w:rFonts w:hint="eastAsia"/>
          <w:lang w:eastAsia="zh-TW"/>
        </w:rPr>
        <w:t>Integrated Industrial Township</w:t>
      </w:r>
      <w:r w:rsidR="000C2088" w:rsidRPr="00A26184">
        <w:rPr>
          <w:rFonts w:hint="eastAsia"/>
          <w:lang w:eastAsia="zh-TW"/>
        </w:rPr>
        <w:t>（</w:t>
      </w:r>
      <w:r w:rsidRPr="00A26184">
        <w:rPr>
          <w:rFonts w:hint="eastAsia"/>
          <w:lang w:eastAsia="zh-TW"/>
        </w:rPr>
        <w:t>位於</w:t>
      </w:r>
      <w:r w:rsidRPr="00A26184">
        <w:rPr>
          <w:rFonts w:hint="eastAsia"/>
          <w:lang w:eastAsia="zh-TW"/>
        </w:rPr>
        <w:t>Greater Noida, Uttar Pardesh</w:t>
      </w:r>
      <w:r w:rsidR="000C2088" w:rsidRPr="00A26184">
        <w:rPr>
          <w:rFonts w:hint="eastAsia"/>
          <w:lang w:eastAsia="zh-TW"/>
        </w:rPr>
        <w:t>）</w:t>
      </w:r>
      <w:r w:rsidRPr="00A26184">
        <w:rPr>
          <w:rFonts w:hint="eastAsia"/>
          <w:lang w:eastAsia="zh-TW"/>
        </w:rPr>
        <w:t>以及</w:t>
      </w:r>
      <w:r w:rsidRPr="00A26184">
        <w:rPr>
          <w:rFonts w:hint="eastAsia"/>
          <w:lang w:eastAsia="zh-TW"/>
        </w:rPr>
        <w:t>Vikram Udyogpuri</w:t>
      </w:r>
      <w:r w:rsidR="000C2088" w:rsidRPr="00A26184">
        <w:rPr>
          <w:rFonts w:hint="eastAsia"/>
          <w:lang w:eastAsia="zh-TW"/>
        </w:rPr>
        <w:t>（</w:t>
      </w:r>
      <w:r w:rsidRPr="00A26184">
        <w:rPr>
          <w:rFonts w:hint="eastAsia"/>
          <w:lang w:eastAsia="zh-TW"/>
        </w:rPr>
        <w:t>位於</w:t>
      </w:r>
      <w:r w:rsidRPr="00A26184">
        <w:rPr>
          <w:rFonts w:hint="eastAsia"/>
          <w:lang w:eastAsia="zh-TW"/>
        </w:rPr>
        <w:t>Ujjain, Madhy Pradesh</w:t>
      </w:r>
      <w:r w:rsidR="000C2088" w:rsidRPr="00A26184">
        <w:rPr>
          <w:rFonts w:hint="eastAsia"/>
          <w:lang w:eastAsia="zh-TW"/>
        </w:rPr>
        <w:t>）</w:t>
      </w:r>
      <w:r w:rsidRPr="00A26184">
        <w:rPr>
          <w:rFonts w:hint="eastAsia"/>
          <w:lang w:eastAsia="zh-TW"/>
        </w:rPr>
        <w:t>，未來將規劃為智慧製造園區。</w:t>
      </w:r>
    </w:p>
    <w:p w:rsidR="0006138F" w:rsidRPr="00A26184" w:rsidRDefault="0006138F" w:rsidP="000C2088">
      <w:pPr>
        <w:pStyle w:val="afb"/>
        <w:ind w:left="1417" w:firstLine="472"/>
        <w:rPr>
          <w:lang w:eastAsia="zh-TW"/>
        </w:rPr>
      </w:pPr>
      <w:r w:rsidRPr="00A26184">
        <w:rPr>
          <w:lang w:eastAsia="zh-TW"/>
        </w:rPr>
        <w:t>此外如「阿姆利則</w:t>
      </w:r>
      <w:r w:rsidRPr="00A26184">
        <w:rPr>
          <w:lang w:eastAsia="zh-TW"/>
        </w:rPr>
        <w:t>-</w:t>
      </w:r>
      <w:r w:rsidRPr="00A26184">
        <w:rPr>
          <w:lang w:eastAsia="zh-TW"/>
        </w:rPr>
        <w:t>加爾各答」、「清奈</w:t>
      </w:r>
      <w:r w:rsidRPr="00A26184">
        <w:rPr>
          <w:lang w:eastAsia="zh-TW"/>
        </w:rPr>
        <w:t>-</w:t>
      </w:r>
      <w:r w:rsidRPr="00A26184">
        <w:rPr>
          <w:lang w:eastAsia="zh-TW"/>
        </w:rPr>
        <w:t>班加羅爾」及「孟買</w:t>
      </w:r>
      <w:r w:rsidRPr="00A26184">
        <w:rPr>
          <w:lang w:eastAsia="zh-TW"/>
        </w:rPr>
        <w:t>-</w:t>
      </w:r>
      <w:r w:rsidRPr="00A26184">
        <w:rPr>
          <w:lang w:eastAsia="zh-TW"/>
        </w:rPr>
        <w:t>班加羅爾」段之工業走廊計畫亦正積極規劃中。</w:t>
      </w:r>
    </w:p>
    <w:p w:rsidR="0006138F" w:rsidRPr="00A26184" w:rsidRDefault="0038095D" w:rsidP="000C2088">
      <w:pPr>
        <w:pStyle w:val="af4"/>
        <w:ind w:left="1417" w:hanging="472"/>
      </w:pPr>
      <w:r w:rsidRPr="00A26184">
        <w:rPr>
          <w:rFonts w:hint="eastAsia"/>
          <w:lang w:eastAsia="zh-TW"/>
        </w:rPr>
        <w:t>６</w:t>
      </w:r>
      <w:r w:rsidR="00F07F53" w:rsidRPr="00A26184">
        <w:rPr>
          <w:rFonts w:hint="eastAsia"/>
          <w:lang w:eastAsia="zh-TW"/>
        </w:rPr>
        <w:t>、</w:t>
      </w:r>
      <w:r w:rsidR="0006138F" w:rsidRPr="00A26184">
        <w:t>推動智慧城市</w:t>
      </w:r>
    </w:p>
    <w:p w:rsidR="0006138F" w:rsidRPr="00A26184" w:rsidRDefault="0006138F" w:rsidP="000C2088">
      <w:pPr>
        <w:pStyle w:val="afb"/>
        <w:ind w:left="1417" w:firstLine="472"/>
        <w:rPr>
          <w:lang w:eastAsia="zh-TW"/>
        </w:rPr>
      </w:pPr>
      <w:r w:rsidRPr="00A26184">
        <w:t>推動建設</w:t>
      </w:r>
      <w:r w:rsidRPr="00A26184">
        <w:t>100</w:t>
      </w:r>
      <w:r w:rsidRPr="00A26184">
        <w:t>座智慧城市係印度政府核心施政計畫之一，印度都市發展部（</w:t>
      </w:r>
      <w:r w:rsidRPr="00A26184">
        <w:t>Ministry of Urban Developemnt</w:t>
      </w:r>
      <w:r w:rsidRPr="00A26184">
        <w:t>）於</w:t>
      </w:r>
      <w:r w:rsidRPr="00A26184">
        <w:t>2015</w:t>
      </w:r>
      <w:r w:rsidRPr="00A26184">
        <w:t>年</w:t>
      </w:r>
      <w:r w:rsidRPr="00A26184">
        <w:t>8</w:t>
      </w:r>
      <w:r w:rsidRPr="00A26184">
        <w:t>月正式公</w:t>
      </w:r>
      <w:r w:rsidR="00886E75" w:rsidRPr="00A26184">
        <w:t>布</w:t>
      </w:r>
      <w:r w:rsidRPr="00A26184">
        <w:t>98</w:t>
      </w:r>
      <w:r w:rsidRPr="00A26184">
        <w:t>個智慧城市規劃清單，其中</w:t>
      </w:r>
      <w:r w:rsidRPr="00A26184">
        <w:t>Uttar Pradesh</w:t>
      </w:r>
      <w:r w:rsidRPr="00A26184">
        <w:t>州共</w:t>
      </w:r>
      <w:r w:rsidRPr="00A26184">
        <w:t>13</w:t>
      </w:r>
      <w:r w:rsidRPr="00A26184">
        <w:t>個城市入選，排名第</w:t>
      </w:r>
      <w:r w:rsidRPr="00A26184">
        <w:t>1</w:t>
      </w:r>
      <w:r w:rsidRPr="00A26184">
        <w:t>，次為</w:t>
      </w:r>
      <w:r w:rsidRPr="00A26184">
        <w:t>Tamil Nadu</w:t>
      </w:r>
      <w:r w:rsidRPr="00A26184">
        <w:t>州（</w:t>
      </w:r>
      <w:r w:rsidRPr="00A26184">
        <w:t>12</w:t>
      </w:r>
      <w:r w:rsidRPr="00A26184">
        <w:t>個）、</w:t>
      </w:r>
      <w:r w:rsidRPr="00A26184">
        <w:t>Maharashtra</w:t>
      </w:r>
      <w:r w:rsidRPr="00A26184">
        <w:t>州（</w:t>
      </w:r>
      <w:r w:rsidRPr="00A26184">
        <w:t>10</w:t>
      </w:r>
      <w:r w:rsidRPr="00A26184">
        <w:t>個）、</w:t>
      </w:r>
      <w:r w:rsidRPr="00A26184">
        <w:t xml:space="preserve">Medhya </w:t>
      </w:r>
      <w:r w:rsidRPr="00A26184">
        <w:lastRenderedPageBreak/>
        <w:t>Pradesh</w:t>
      </w:r>
      <w:r w:rsidRPr="00A26184">
        <w:t>州（</w:t>
      </w:r>
      <w:r w:rsidRPr="00A26184">
        <w:t>7</w:t>
      </w:r>
      <w:r w:rsidRPr="00A26184">
        <w:t>個）、</w:t>
      </w:r>
      <w:r w:rsidRPr="00A26184">
        <w:t>Karnataka</w:t>
      </w:r>
      <w:r w:rsidRPr="00A26184">
        <w:t>州（</w:t>
      </w:r>
      <w:r w:rsidRPr="00A26184">
        <w:t>6</w:t>
      </w:r>
      <w:r w:rsidRPr="00A26184">
        <w:t>個）及</w:t>
      </w:r>
      <w:r w:rsidRPr="00A26184">
        <w:t>Gujarat</w:t>
      </w:r>
      <w:r w:rsidRPr="00A26184">
        <w:t>州（</w:t>
      </w:r>
      <w:r w:rsidRPr="00A26184">
        <w:t>6</w:t>
      </w:r>
      <w:r w:rsidRPr="00A26184">
        <w:t>個），其餘各州及特別行政區至少均有</w:t>
      </w:r>
      <w:r w:rsidRPr="00A26184">
        <w:t>1</w:t>
      </w:r>
      <w:r w:rsidRPr="00A26184">
        <w:t>個城市入選。</w:t>
      </w:r>
      <w:r w:rsidRPr="00A26184">
        <w:rPr>
          <w:lang w:eastAsia="zh-TW"/>
        </w:rPr>
        <w:t>該</w:t>
      </w:r>
      <w:r w:rsidRPr="00A26184">
        <w:rPr>
          <w:lang w:eastAsia="zh-TW"/>
        </w:rPr>
        <w:t>98</w:t>
      </w:r>
      <w:r w:rsidRPr="00A26184">
        <w:rPr>
          <w:lang w:eastAsia="zh-TW"/>
        </w:rPr>
        <w:t>個入選城市包含</w:t>
      </w:r>
      <w:r w:rsidRPr="00A26184">
        <w:rPr>
          <w:lang w:eastAsia="zh-TW"/>
        </w:rPr>
        <w:t>24</w:t>
      </w:r>
      <w:r w:rsidRPr="00A26184">
        <w:rPr>
          <w:lang w:eastAsia="zh-TW"/>
        </w:rPr>
        <w:t>個州政府首邑、</w:t>
      </w:r>
      <w:r w:rsidRPr="00A26184">
        <w:rPr>
          <w:lang w:eastAsia="zh-TW"/>
        </w:rPr>
        <w:t>24</w:t>
      </w:r>
      <w:r w:rsidRPr="00A26184">
        <w:rPr>
          <w:lang w:eastAsia="zh-TW"/>
        </w:rPr>
        <w:t>個工商城市、</w:t>
      </w:r>
      <w:r w:rsidRPr="00A26184">
        <w:rPr>
          <w:lang w:eastAsia="zh-TW"/>
        </w:rPr>
        <w:t>18</w:t>
      </w:r>
      <w:r w:rsidRPr="00A26184">
        <w:rPr>
          <w:lang w:eastAsia="zh-TW"/>
        </w:rPr>
        <w:t>個文化及觀光城市、</w:t>
      </w:r>
      <w:r w:rsidRPr="00A26184">
        <w:rPr>
          <w:lang w:eastAsia="zh-TW"/>
        </w:rPr>
        <w:t>5</w:t>
      </w:r>
      <w:r w:rsidRPr="00A26184">
        <w:rPr>
          <w:lang w:eastAsia="zh-TW"/>
        </w:rPr>
        <w:t>個港口城市及其他以教育、醫療或健康照護產業為主之城市。依人口數區分，其中</w:t>
      </w:r>
      <w:r w:rsidRPr="00A26184">
        <w:rPr>
          <w:lang w:eastAsia="zh-TW"/>
        </w:rPr>
        <w:t>10</w:t>
      </w:r>
      <w:r w:rsidRPr="00A26184">
        <w:rPr>
          <w:lang w:eastAsia="zh-TW"/>
        </w:rPr>
        <w:t>萬人以下之城市計</w:t>
      </w:r>
      <w:r w:rsidRPr="00A26184">
        <w:rPr>
          <w:lang w:eastAsia="zh-TW"/>
        </w:rPr>
        <w:t>8</w:t>
      </w:r>
      <w:r w:rsidRPr="00A26184">
        <w:rPr>
          <w:lang w:eastAsia="zh-TW"/>
        </w:rPr>
        <w:t>個、</w:t>
      </w:r>
      <w:r w:rsidRPr="00A26184">
        <w:rPr>
          <w:lang w:eastAsia="zh-TW"/>
        </w:rPr>
        <w:t>10</w:t>
      </w:r>
      <w:r w:rsidRPr="00A26184">
        <w:rPr>
          <w:lang w:eastAsia="zh-TW"/>
        </w:rPr>
        <w:t>萬至</w:t>
      </w:r>
      <w:r w:rsidRPr="00A26184">
        <w:rPr>
          <w:lang w:eastAsia="zh-TW"/>
        </w:rPr>
        <w:t>50</w:t>
      </w:r>
      <w:r w:rsidRPr="00A26184">
        <w:rPr>
          <w:lang w:eastAsia="zh-TW"/>
        </w:rPr>
        <w:t>萬人之城市共</w:t>
      </w:r>
      <w:r w:rsidRPr="00A26184">
        <w:rPr>
          <w:lang w:eastAsia="zh-TW"/>
        </w:rPr>
        <w:t>35</w:t>
      </w:r>
      <w:r w:rsidRPr="00A26184">
        <w:rPr>
          <w:lang w:eastAsia="zh-TW"/>
        </w:rPr>
        <w:t>個、</w:t>
      </w:r>
      <w:r w:rsidRPr="00A26184">
        <w:rPr>
          <w:lang w:eastAsia="zh-TW"/>
        </w:rPr>
        <w:t>50</w:t>
      </w:r>
      <w:r w:rsidRPr="00A26184">
        <w:rPr>
          <w:lang w:eastAsia="zh-TW"/>
        </w:rPr>
        <w:t>萬至</w:t>
      </w:r>
      <w:r w:rsidRPr="00A26184">
        <w:rPr>
          <w:lang w:eastAsia="zh-TW"/>
        </w:rPr>
        <w:t>100</w:t>
      </w:r>
      <w:r w:rsidRPr="00A26184">
        <w:rPr>
          <w:lang w:eastAsia="zh-TW"/>
        </w:rPr>
        <w:t>萬人計</w:t>
      </w:r>
      <w:r w:rsidRPr="00A26184">
        <w:rPr>
          <w:lang w:eastAsia="zh-TW"/>
        </w:rPr>
        <w:t>21</w:t>
      </w:r>
      <w:r w:rsidRPr="00A26184">
        <w:rPr>
          <w:lang w:eastAsia="zh-TW"/>
        </w:rPr>
        <w:t>個城市、</w:t>
      </w:r>
      <w:r w:rsidRPr="00A26184">
        <w:rPr>
          <w:lang w:eastAsia="zh-TW"/>
        </w:rPr>
        <w:t>100</w:t>
      </w:r>
      <w:r w:rsidRPr="00A26184">
        <w:rPr>
          <w:lang w:eastAsia="zh-TW"/>
        </w:rPr>
        <w:t>萬至</w:t>
      </w:r>
      <w:r w:rsidRPr="00A26184">
        <w:rPr>
          <w:lang w:eastAsia="zh-TW"/>
        </w:rPr>
        <w:t>250</w:t>
      </w:r>
      <w:r w:rsidRPr="00A26184">
        <w:rPr>
          <w:lang w:eastAsia="zh-TW"/>
        </w:rPr>
        <w:t>萬人計</w:t>
      </w:r>
      <w:r w:rsidRPr="00A26184">
        <w:rPr>
          <w:lang w:eastAsia="zh-TW"/>
        </w:rPr>
        <w:t>25</w:t>
      </w:r>
      <w:r w:rsidRPr="00A26184">
        <w:rPr>
          <w:lang w:eastAsia="zh-TW"/>
        </w:rPr>
        <w:t>個城市、</w:t>
      </w:r>
      <w:r w:rsidRPr="00A26184">
        <w:rPr>
          <w:lang w:eastAsia="zh-TW"/>
        </w:rPr>
        <w:t>250</w:t>
      </w:r>
      <w:r w:rsidRPr="00A26184">
        <w:rPr>
          <w:lang w:eastAsia="zh-TW"/>
        </w:rPr>
        <w:t>萬至</w:t>
      </w:r>
      <w:r w:rsidRPr="00A26184">
        <w:rPr>
          <w:lang w:eastAsia="zh-TW"/>
        </w:rPr>
        <w:t>500</w:t>
      </w:r>
      <w:r w:rsidRPr="00A26184">
        <w:rPr>
          <w:lang w:eastAsia="zh-TW"/>
        </w:rPr>
        <w:t>萬人計</w:t>
      </w:r>
      <w:r w:rsidRPr="00A26184">
        <w:rPr>
          <w:lang w:eastAsia="zh-TW"/>
        </w:rPr>
        <w:t>4</w:t>
      </w:r>
      <w:r w:rsidRPr="00A26184">
        <w:rPr>
          <w:lang w:eastAsia="zh-TW"/>
        </w:rPr>
        <w:t>個城市、超過</w:t>
      </w:r>
      <w:r w:rsidRPr="00A26184">
        <w:rPr>
          <w:lang w:eastAsia="zh-TW"/>
        </w:rPr>
        <w:t>500</w:t>
      </w:r>
      <w:r w:rsidRPr="00A26184">
        <w:rPr>
          <w:lang w:eastAsia="zh-TW"/>
        </w:rPr>
        <w:t>萬人計</w:t>
      </w:r>
      <w:r w:rsidRPr="00A26184">
        <w:rPr>
          <w:lang w:eastAsia="zh-TW"/>
        </w:rPr>
        <w:t>5</w:t>
      </w:r>
      <w:r w:rsidRPr="00A26184">
        <w:rPr>
          <w:lang w:eastAsia="zh-TW"/>
        </w:rPr>
        <w:t>個城市（</w:t>
      </w:r>
      <w:r w:rsidRPr="00A26184">
        <w:rPr>
          <w:lang w:eastAsia="zh-TW"/>
        </w:rPr>
        <w:t>Delhi</w:t>
      </w:r>
      <w:r w:rsidRPr="00A26184">
        <w:rPr>
          <w:lang w:eastAsia="zh-TW"/>
        </w:rPr>
        <w:t>、</w:t>
      </w:r>
      <w:r w:rsidRPr="00A26184">
        <w:rPr>
          <w:lang w:eastAsia="zh-TW"/>
        </w:rPr>
        <w:t>Chennai</w:t>
      </w:r>
      <w:r w:rsidRPr="00A26184">
        <w:rPr>
          <w:lang w:eastAsia="zh-TW"/>
        </w:rPr>
        <w:t>、</w:t>
      </w:r>
      <w:r w:rsidRPr="00A26184">
        <w:rPr>
          <w:lang w:eastAsia="zh-TW"/>
        </w:rPr>
        <w:t>Hyderabad</w:t>
      </w:r>
      <w:r w:rsidRPr="00A26184">
        <w:rPr>
          <w:lang w:eastAsia="zh-TW"/>
        </w:rPr>
        <w:t>、</w:t>
      </w:r>
      <w:r w:rsidRPr="00A26184">
        <w:rPr>
          <w:lang w:eastAsia="zh-TW"/>
        </w:rPr>
        <w:t>Ahmedabad</w:t>
      </w:r>
      <w:r w:rsidRPr="00A26184">
        <w:rPr>
          <w:lang w:eastAsia="zh-TW"/>
        </w:rPr>
        <w:t>、</w:t>
      </w:r>
      <w:r w:rsidRPr="00A26184">
        <w:rPr>
          <w:lang w:eastAsia="zh-TW"/>
        </w:rPr>
        <w:t>Mumbai</w:t>
      </w:r>
      <w:r w:rsidRPr="00A26184">
        <w:rPr>
          <w:lang w:eastAsia="zh-TW"/>
        </w:rPr>
        <w:t>）。</w:t>
      </w:r>
    </w:p>
    <w:p w:rsidR="0006138F" w:rsidRPr="00A26184" w:rsidRDefault="0006138F" w:rsidP="000C2088">
      <w:pPr>
        <w:pStyle w:val="afb"/>
        <w:ind w:left="1417" w:firstLine="472"/>
        <w:rPr>
          <w:lang w:eastAsia="zh-TW"/>
        </w:rPr>
      </w:pPr>
      <w:r w:rsidRPr="00A26184">
        <w:rPr>
          <w:lang w:eastAsia="zh-TW"/>
        </w:rPr>
        <w:t>印度智慧城市之重點計畫以水資源管理、環境衛生、廢棄物管理、大眾運輸系統、平價住宅、能源供應、資通訊網路</w:t>
      </w:r>
      <w:r w:rsidR="00804F87">
        <w:rPr>
          <w:rFonts w:hint="eastAsia"/>
          <w:lang w:eastAsia="zh-TW"/>
        </w:rPr>
        <w:t>布</w:t>
      </w:r>
      <w:r w:rsidRPr="00A26184">
        <w:rPr>
          <w:lang w:eastAsia="zh-TW"/>
        </w:rPr>
        <w:t>建等基礎建設為主，將衍生龐大商機與投資機會，印度政府亦將積極對國內外招商。</w:t>
      </w:r>
    </w:p>
    <w:p w:rsidR="0006138F" w:rsidRPr="00A26184" w:rsidRDefault="0038095D" w:rsidP="000C2088">
      <w:pPr>
        <w:pStyle w:val="af4"/>
        <w:ind w:left="1417" w:hanging="472"/>
        <w:rPr>
          <w:lang w:eastAsia="zh-TW"/>
        </w:rPr>
      </w:pPr>
      <w:r w:rsidRPr="00A26184">
        <w:rPr>
          <w:rFonts w:hint="eastAsia"/>
          <w:lang w:eastAsia="zh-TW"/>
        </w:rPr>
        <w:t>７</w:t>
      </w:r>
      <w:r w:rsidR="00F07F53" w:rsidRPr="00A26184">
        <w:rPr>
          <w:rFonts w:hint="eastAsia"/>
          <w:lang w:eastAsia="zh-TW"/>
        </w:rPr>
        <w:t>、</w:t>
      </w:r>
      <w:r w:rsidR="0006138F" w:rsidRPr="00A26184">
        <w:rPr>
          <w:lang w:eastAsia="zh-TW"/>
        </w:rPr>
        <w:t>高鐵網建設計畫</w:t>
      </w:r>
    </w:p>
    <w:p w:rsidR="0006138F" w:rsidRPr="00A26184" w:rsidRDefault="0006138F" w:rsidP="000C2088">
      <w:pPr>
        <w:pStyle w:val="afb"/>
        <w:ind w:left="1417" w:firstLine="472"/>
        <w:rPr>
          <w:lang w:eastAsia="zh-TW"/>
        </w:rPr>
      </w:pPr>
      <w:r w:rsidRPr="00A26184">
        <w:rPr>
          <w:lang w:eastAsia="zh-TW"/>
        </w:rPr>
        <w:t>印度鐵道部已提出「鑽石四邊形（</w:t>
      </w:r>
      <w:r w:rsidRPr="00A26184">
        <w:rPr>
          <w:lang w:eastAsia="zh-TW"/>
        </w:rPr>
        <w:t>Diamond Quadrilateral</w:t>
      </w:r>
      <w:r w:rsidRPr="00A26184">
        <w:rPr>
          <w:lang w:eastAsia="zh-TW"/>
        </w:rPr>
        <w:t>）」高鐵網建設計畫，規劃興建連結德里、孟買、清奈及加爾各答四大都會區之高鐵網絡，因工程商機龐大，具高鐵技術國家均積極爭取可行性評估報告合約及未來建造工程。日本政府自</w:t>
      </w:r>
      <w:r w:rsidRPr="00A26184">
        <w:rPr>
          <w:lang w:eastAsia="zh-TW"/>
        </w:rPr>
        <w:t>2010</w:t>
      </w:r>
      <w:r w:rsidRPr="00A26184">
        <w:rPr>
          <w:lang w:eastAsia="zh-TW"/>
        </w:rPr>
        <w:t>年起與印度政府洽談並協助規劃興建自</w:t>
      </w:r>
      <w:r w:rsidRPr="00A26184">
        <w:rPr>
          <w:lang w:eastAsia="zh-TW"/>
        </w:rPr>
        <w:t>Maharashtra</w:t>
      </w:r>
      <w:r w:rsidRPr="00A26184">
        <w:rPr>
          <w:lang w:eastAsia="zh-TW"/>
        </w:rPr>
        <w:t>州</w:t>
      </w:r>
      <w:r w:rsidRPr="00A26184">
        <w:rPr>
          <w:lang w:eastAsia="zh-TW"/>
        </w:rPr>
        <w:t>Mumbai</w:t>
      </w:r>
      <w:r w:rsidRPr="00A26184">
        <w:rPr>
          <w:lang w:eastAsia="zh-TW"/>
        </w:rPr>
        <w:t>至</w:t>
      </w:r>
      <w:r w:rsidRPr="00A26184">
        <w:rPr>
          <w:lang w:eastAsia="zh-TW"/>
        </w:rPr>
        <w:t>Gujarat</w:t>
      </w:r>
      <w:r w:rsidRPr="00A26184">
        <w:rPr>
          <w:lang w:eastAsia="zh-TW"/>
        </w:rPr>
        <w:t>州</w:t>
      </w:r>
      <w:r w:rsidRPr="00A26184">
        <w:rPr>
          <w:lang w:eastAsia="zh-TW"/>
        </w:rPr>
        <w:t>Ahmedabad</w:t>
      </w:r>
      <w:r w:rsidRPr="00A26184">
        <w:rPr>
          <w:lang w:eastAsia="zh-TW"/>
        </w:rPr>
        <w:t>段之高速鐵路，該計畫之可行性評估報告已由日本國際協力機構（</w:t>
      </w:r>
      <w:r w:rsidRPr="00A26184">
        <w:rPr>
          <w:lang w:eastAsia="zh-TW"/>
        </w:rPr>
        <w:t>JICA</w:t>
      </w:r>
      <w:r w:rsidRPr="00A26184">
        <w:rPr>
          <w:lang w:eastAsia="zh-TW"/>
        </w:rPr>
        <w:t>）完成並於</w:t>
      </w:r>
      <w:r w:rsidRPr="00A26184">
        <w:rPr>
          <w:lang w:eastAsia="zh-TW"/>
        </w:rPr>
        <w:t>2015</w:t>
      </w:r>
      <w:r w:rsidRPr="00A26184">
        <w:rPr>
          <w:lang w:eastAsia="zh-TW"/>
        </w:rPr>
        <w:t>年</w:t>
      </w:r>
      <w:r w:rsidRPr="00A26184">
        <w:rPr>
          <w:lang w:eastAsia="zh-TW"/>
        </w:rPr>
        <w:t>7</w:t>
      </w:r>
      <w:r w:rsidRPr="00A26184">
        <w:rPr>
          <w:lang w:eastAsia="zh-TW"/>
        </w:rPr>
        <w:t>月公</w:t>
      </w:r>
      <w:r w:rsidR="00886E75" w:rsidRPr="00A26184">
        <w:rPr>
          <w:lang w:eastAsia="zh-TW"/>
        </w:rPr>
        <w:t>布</w:t>
      </w:r>
      <w:r w:rsidRPr="00A26184">
        <w:rPr>
          <w:lang w:eastAsia="zh-TW"/>
        </w:rPr>
        <w:t>，高鐵全長</w:t>
      </w:r>
      <w:smartTag w:uri="urn:schemas-microsoft-com:office:smarttags" w:element="chmetcnv">
        <w:smartTagPr>
          <w:attr w:name="UnitName" w:val="公里"/>
          <w:attr w:name="SourceValue" w:val="505"/>
          <w:attr w:name="HasSpace" w:val="False"/>
          <w:attr w:name="Negative" w:val="False"/>
          <w:attr w:name="NumberType" w:val="1"/>
          <w:attr w:name="TCSC" w:val="0"/>
        </w:smartTagPr>
        <w:r w:rsidRPr="00A26184">
          <w:rPr>
            <w:lang w:eastAsia="zh-TW"/>
          </w:rPr>
          <w:t>505</w:t>
        </w:r>
        <w:r w:rsidRPr="00A26184">
          <w:rPr>
            <w:lang w:eastAsia="zh-TW"/>
          </w:rPr>
          <w:t>公里</w:t>
        </w:r>
      </w:smartTag>
      <w:r w:rsidRPr="00A26184">
        <w:rPr>
          <w:lang w:eastAsia="zh-TW"/>
        </w:rPr>
        <w:t>，沿線將設置</w:t>
      </w:r>
      <w:r w:rsidRPr="00A26184">
        <w:rPr>
          <w:lang w:eastAsia="zh-TW"/>
        </w:rPr>
        <w:t>11</w:t>
      </w:r>
      <w:r w:rsidRPr="00A26184">
        <w:rPr>
          <w:lang w:eastAsia="zh-TW"/>
        </w:rPr>
        <w:t>個車站，總造價</w:t>
      </w:r>
      <w:r w:rsidRPr="00A26184">
        <w:rPr>
          <w:lang w:eastAsia="zh-TW"/>
        </w:rPr>
        <w:t>187</w:t>
      </w:r>
      <w:r w:rsidRPr="00A26184">
        <w:rPr>
          <w:lang w:eastAsia="zh-TW"/>
        </w:rPr>
        <w:t>億美元，最高行車速度每小時</w:t>
      </w:r>
      <w:smartTag w:uri="urn:schemas-microsoft-com:office:smarttags" w:element="chmetcnv">
        <w:smartTagPr>
          <w:attr w:name="UnitName" w:val="公里"/>
          <w:attr w:name="SourceValue" w:val="350"/>
          <w:attr w:name="HasSpace" w:val="False"/>
          <w:attr w:name="Negative" w:val="False"/>
          <w:attr w:name="NumberType" w:val="1"/>
          <w:attr w:name="TCSC" w:val="0"/>
        </w:smartTagPr>
        <w:r w:rsidRPr="00A26184">
          <w:rPr>
            <w:lang w:eastAsia="zh-TW"/>
          </w:rPr>
          <w:t>350</w:t>
        </w:r>
        <w:r w:rsidRPr="00A26184">
          <w:rPr>
            <w:lang w:eastAsia="zh-TW"/>
          </w:rPr>
          <w:t>公里</w:t>
        </w:r>
      </w:smartTag>
      <w:r w:rsidRPr="00A26184">
        <w:rPr>
          <w:lang w:eastAsia="zh-TW"/>
        </w:rPr>
        <w:t>，自孟買至阿美達巴交通時間為</w:t>
      </w:r>
      <w:r w:rsidRPr="00A26184">
        <w:rPr>
          <w:lang w:eastAsia="zh-TW"/>
        </w:rPr>
        <w:t>2</w:t>
      </w:r>
      <w:r w:rsidRPr="00A26184">
        <w:rPr>
          <w:lang w:eastAsia="zh-TW"/>
        </w:rPr>
        <w:t>小時，預計</w:t>
      </w:r>
      <w:r w:rsidRPr="00A26184">
        <w:rPr>
          <w:lang w:eastAsia="zh-TW"/>
        </w:rPr>
        <w:t>2024</w:t>
      </w:r>
      <w:r w:rsidRPr="00A26184">
        <w:rPr>
          <w:lang w:eastAsia="zh-TW"/>
        </w:rPr>
        <w:t>年完工通車。</w:t>
      </w:r>
    </w:p>
    <w:p w:rsidR="0006138F" w:rsidRPr="00A26184" w:rsidRDefault="0006138F" w:rsidP="000C2088">
      <w:pPr>
        <w:pStyle w:val="afb"/>
        <w:ind w:left="1417" w:firstLine="472"/>
        <w:rPr>
          <w:lang w:eastAsia="zh-TW"/>
        </w:rPr>
      </w:pPr>
      <w:r w:rsidRPr="00A26184">
        <w:rPr>
          <w:lang w:eastAsia="zh-TW"/>
        </w:rPr>
        <w:t>日方將由國土交通省、經濟產業省邀請高鐵系統業者籌組產業聯盟推動，並宣布倘印度同意採用日本新幹線系統，允提供印方</w:t>
      </w:r>
      <w:r w:rsidRPr="00A26184">
        <w:rPr>
          <w:lang w:eastAsia="zh-TW"/>
        </w:rPr>
        <w:t>150</w:t>
      </w:r>
      <w:r w:rsidRPr="00A26184">
        <w:rPr>
          <w:lang w:eastAsia="zh-TW"/>
        </w:rPr>
        <w:t>億美元且利率低於</w:t>
      </w:r>
      <w:r w:rsidRPr="00A26184">
        <w:rPr>
          <w:lang w:eastAsia="zh-TW"/>
        </w:rPr>
        <w:t>1%</w:t>
      </w:r>
      <w:r w:rsidRPr="00A26184">
        <w:rPr>
          <w:lang w:eastAsia="zh-TW"/>
        </w:rPr>
        <w:t>之貸款額度，</w:t>
      </w:r>
      <w:r w:rsidR="00886E75" w:rsidRPr="00A26184">
        <w:rPr>
          <w:lang w:eastAsia="zh-TW"/>
        </w:rPr>
        <w:t>占</w:t>
      </w:r>
      <w:r w:rsidRPr="00A26184">
        <w:rPr>
          <w:lang w:eastAsia="zh-TW"/>
        </w:rPr>
        <w:t>總造價之</w:t>
      </w:r>
      <w:r w:rsidRPr="00A26184">
        <w:rPr>
          <w:lang w:eastAsia="zh-TW"/>
        </w:rPr>
        <w:t>80%</w:t>
      </w:r>
      <w:r w:rsidRPr="00A26184">
        <w:rPr>
          <w:lang w:eastAsia="zh-TW"/>
        </w:rPr>
        <w:t>，惟</w:t>
      </w:r>
      <w:r w:rsidRPr="00A26184">
        <w:rPr>
          <w:lang w:eastAsia="zh-TW"/>
        </w:rPr>
        <w:t>30%</w:t>
      </w:r>
      <w:r w:rsidRPr="00A26184">
        <w:rPr>
          <w:lang w:eastAsia="zh-TW"/>
        </w:rPr>
        <w:t>之機電與</w:t>
      </w:r>
      <w:r w:rsidRPr="00A26184">
        <w:rPr>
          <w:lang w:eastAsia="zh-TW"/>
        </w:rPr>
        <w:lastRenderedPageBreak/>
        <w:t>車廂設備須向日商採購，期藉技術移轉與合資模式帶動日本高鐵技術與設備輸出。印度鐵道部表示目前日本、法國、中國大陸、德國、西班牙均有意爭取印度之高鐵工程商機，僅日本願一併提供技術與財務支援方案，印方正就日本及有關國家提案進行內部評估。</w:t>
      </w:r>
    </w:p>
    <w:p w:rsidR="0006138F" w:rsidRPr="00A26184" w:rsidRDefault="0006138F" w:rsidP="000C2088">
      <w:pPr>
        <w:pStyle w:val="afb"/>
        <w:ind w:left="1417" w:firstLine="472"/>
        <w:rPr>
          <w:lang w:eastAsia="zh-TW"/>
        </w:rPr>
      </w:pPr>
      <w:r w:rsidRPr="00A26184">
        <w:rPr>
          <w:lang w:eastAsia="zh-TW"/>
        </w:rPr>
        <w:t>有關其他路線之高鐵網路規劃，</w:t>
      </w:r>
      <w:r w:rsidR="00A147A1" w:rsidRPr="00A26184">
        <w:rPr>
          <w:lang w:eastAsia="zh-TW"/>
        </w:rPr>
        <w:t>中國大陸</w:t>
      </w:r>
      <w:r w:rsidRPr="00A26184">
        <w:rPr>
          <w:lang w:eastAsia="zh-TW"/>
        </w:rPr>
        <w:t>已獲德里</w:t>
      </w:r>
      <w:r w:rsidRPr="00A26184">
        <w:rPr>
          <w:lang w:eastAsia="zh-TW"/>
        </w:rPr>
        <w:t>-</w:t>
      </w:r>
      <w:r w:rsidRPr="00A26184">
        <w:rPr>
          <w:lang w:eastAsia="zh-TW"/>
        </w:rPr>
        <w:t>孟買、德里</w:t>
      </w:r>
      <w:r w:rsidRPr="00A26184">
        <w:rPr>
          <w:lang w:eastAsia="zh-TW"/>
        </w:rPr>
        <w:t>-</w:t>
      </w:r>
      <w:proofErr w:type="gramStart"/>
      <w:r w:rsidRPr="00A26184">
        <w:rPr>
          <w:lang w:eastAsia="zh-TW"/>
        </w:rPr>
        <w:t>清奈、清奈</w:t>
      </w:r>
      <w:proofErr w:type="gramEnd"/>
      <w:r w:rsidRPr="00A26184">
        <w:rPr>
          <w:lang w:eastAsia="zh-TW"/>
        </w:rPr>
        <w:t>-</w:t>
      </w:r>
      <w:r w:rsidRPr="00A26184">
        <w:rPr>
          <w:lang w:eastAsia="zh-TW"/>
        </w:rPr>
        <w:t>班加羅爾段之可行性評估合約，法國取得孟買</w:t>
      </w:r>
      <w:r w:rsidRPr="00A26184">
        <w:rPr>
          <w:lang w:eastAsia="zh-TW"/>
        </w:rPr>
        <w:t>-</w:t>
      </w:r>
      <w:proofErr w:type="gramStart"/>
      <w:r w:rsidRPr="00A26184">
        <w:rPr>
          <w:lang w:eastAsia="zh-TW"/>
        </w:rPr>
        <w:t>清奈</w:t>
      </w:r>
      <w:proofErr w:type="gramEnd"/>
      <w:r w:rsidRPr="00A26184">
        <w:rPr>
          <w:lang w:eastAsia="zh-TW"/>
        </w:rPr>
        <w:t>、德里</w:t>
      </w:r>
      <w:r w:rsidRPr="00A26184">
        <w:rPr>
          <w:lang w:eastAsia="zh-TW"/>
        </w:rPr>
        <w:t>-Chandigarh-Amritsar</w:t>
      </w:r>
      <w:r w:rsidRPr="00A26184">
        <w:rPr>
          <w:lang w:eastAsia="zh-TW"/>
        </w:rPr>
        <w:t>段之可行性評估合約，西班牙取得德里</w:t>
      </w:r>
      <w:r w:rsidRPr="00A26184">
        <w:rPr>
          <w:lang w:eastAsia="zh-TW"/>
        </w:rPr>
        <w:t>-</w:t>
      </w:r>
      <w:r w:rsidRPr="00A26184">
        <w:rPr>
          <w:lang w:eastAsia="zh-TW"/>
        </w:rPr>
        <w:t>加爾各答段之可行性評估合約；</w:t>
      </w:r>
      <w:proofErr w:type="gramStart"/>
      <w:r w:rsidRPr="00A26184">
        <w:rPr>
          <w:lang w:eastAsia="zh-TW"/>
        </w:rPr>
        <w:t>惟</w:t>
      </w:r>
      <w:proofErr w:type="gramEnd"/>
      <w:r w:rsidRPr="00A26184">
        <w:rPr>
          <w:lang w:eastAsia="zh-TW"/>
        </w:rPr>
        <w:t>目前僅日本主導之孟買</w:t>
      </w:r>
      <w:r w:rsidRPr="00A26184">
        <w:rPr>
          <w:lang w:eastAsia="zh-TW"/>
        </w:rPr>
        <w:t>-</w:t>
      </w:r>
      <w:r w:rsidRPr="00A26184">
        <w:rPr>
          <w:lang w:eastAsia="zh-TW"/>
        </w:rPr>
        <w:t>阿美達巴段已完成可行性評估及具體工程規劃方案。</w:t>
      </w:r>
    </w:p>
    <w:p w:rsidR="0006138F" w:rsidRPr="00A26184" w:rsidRDefault="0006138F" w:rsidP="000C2088">
      <w:pPr>
        <w:pStyle w:val="afb"/>
        <w:ind w:left="1417" w:firstLine="472"/>
        <w:rPr>
          <w:lang w:eastAsia="zh-TW"/>
        </w:rPr>
      </w:pPr>
      <w:r w:rsidRPr="00A26184">
        <w:rPr>
          <w:lang w:eastAsia="zh-TW"/>
        </w:rPr>
        <w:t>我國高鐵係日本新幹線系統首次輸出</w:t>
      </w:r>
      <w:proofErr w:type="gramStart"/>
      <w:r w:rsidRPr="00A26184">
        <w:rPr>
          <w:lang w:eastAsia="zh-TW"/>
        </w:rPr>
        <w:t>海外且</w:t>
      </w:r>
      <w:proofErr w:type="gramEnd"/>
      <w:r w:rsidRPr="00A26184">
        <w:rPr>
          <w:lang w:eastAsia="zh-TW"/>
        </w:rPr>
        <w:t>營運績效與安全性良好，已成為日方對外推廣其高鐵性能與服務之重要具體案例，並願與我合作爭取海外商機；而我國高鐵業者在工程介面整合、營運管理、人員培訓、第三方系統驗證、工程顧問服務等領域</w:t>
      </w:r>
      <w:r w:rsidR="00886E75" w:rsidRPr="00A26184">
        <w:rPr>
          <w:lang w:eastAsia="zh-TW"/>
        </w:rPr>
        <w:t>布</w:t>
      </w:r>
      <w:r w:rsidRPr="00A26184">
        <w:rPr>
          <w:lang w:eastAsia="zh-TW"/>
        </w:rPr>
        <w:t>局完整且具國際競爭力，</w:t>
      </w:r>
      <w:proofErr w:type="gramStart"/>
      <w:r w:rsidRPr="00A26184">
        <w:rPr>
          <w:lang w:eastAsia="zh-TW"/>
        </w:rPr>
        <w:t>未來倘可與</w:t>
      </w:r>
      <w:proofErr w:type="gramEnd"/>
      <w:r w:rsidRPr="00A26184">
        <w:rPr>
          <w:lang w:eastAsia="zh-TW"/>
        </w:rPr>
        <w:t>日方積極合作拓展印度及東南亞國家潛力商機，應有助我國業者取得更佳之市場競爭地位，並帶動我國系統設備與技術對外輸出。</w:t>
      </w:r>
    </w:p>
    <w:p w:rsidR="0006138F" w:rsidRPr="00A26184" w:rsidRDefault="00A32D42" w:rsidP="000C2088">
      <w:pPr>
        <w:pStyle w:val="af4"/>
        <w:ind w:left="1417" w:hanging="472"/>
        <w:rPr>
          <w:lang w:eastAsia="zh-TW"/>
        </w:rPr>
      </w:pPr>
      <w:r w:rsidRPr="00A26184">
        <w:rPr>
          <w:rFonts w:hint="eastAsia"/>
          <w:lang w:eastAsia="zh-TW"/>
        </w:rPr>
        <w:t>８</w:t>
      </w:r>
      <w:r w:rsidR="00F07F53" w:rsidRPr="00A26184">
        <w:rPr>
          <w:rFonts w:hint="eastAsia"/>
          <w:lang w:eastAsia="zh-TW"/>
        </w:rPr>
        <w:t>、</w:t>
      </w:r>
      <w:r w:rsidR="0006138F" w:rsidRPr="00A26184">
        <w:rPr>
          <w:lang w:eastAsia="zh-TW"/>
        </w:rPr>
        <w:t>商品及服務稅（</w:t>
      </w:r>
      <w:r w:rsidR="0006138F" w:rsidRPr="00A26184">
        <w:rPr>
          <w:lang w:eastAsia="zh-TW"/>
        </w:rPr>
        <w:t>Goods and Services Tax</w:t>
      </w:r>
      <w:r w:rsidR="0006138F" w:rsidRPr="00A26184">
        <w:rPr>
          <w:lang w:eastAsia="zh-TW"/>
        </w:rPr>
        <w:t>）</w:t>
      </w:r>
    </w:p>
    <w:p w:rsidR="0006138F" w:rsidRPr="00A26184" w:rsidRDefault="0006138F" w:rsidP="000C2088">
      <w:pPr>
        <w:pStyle w:val="afb"/>
        <w:ind w:left="1417" w:firstLine="472"/>
        <w:rPr>
          <w:lang w:eastAsia="zh-TW"/>
        </w:rPr>
      </w:pPr>
      <w:r w:rsidRPr="00A26184">
        <w:rPr>
          <w:lang w:eastAsia="zh-TW"/>
        </w:rPr>
        <w:t>印度內閣會議於</w:t>
      </w:r>
      <w:r w:rsidRPr="00A26184">
        <w:rPr>
          <w:lang w:eastAsia="zh-TW"/>
        </w:rPr>
        <w:t>2014</w:t>
      </w:r>
      <w:r w:rsidRPr="00A26184">
        <w:rPr>
          <w:lang w:eastAsia="zh-TW"/>
        </w:rPr>
        <w:t>年</w:t>
      </w:r>
      <w:r w:rsidRPr="00A26184">
        <w:rPr>
          <w:lang w:eastAsia="zh-TW"/>
        </w:rPr>
        <w:t>12</w:t>
      </w:r>
      <w:r w:rsidRPr="00A26184">
        <w:rPr>
          <w:lang w:eastAsia="zh-TW"/>
        </w:rPr>
        <w:t>月通過</w:t>
      </w:r>
      <w:r w:rsidRPr="00A26184">
        <w:rPr>
          <w:lang w:eastAsia="zh-TW"/>
        </w:rPr>
        <w:t>GST</w:t>
      </w:r>
      <w:r w:rsidRPr="00A26184">
        <w:rPr>
          <w:lang w:eastAsia="zh-TW"/>
        </w:rPr>
        <w:t>法律修正案，以改革</w:t>
      </w:r>
      <w:r w:rsidR="00972489" w:rsidRPr="00A26184">
        <w:rPr>
          <w:rFonts w:hint="eastAsia"/>
          <w:lang w:eastAsia="zh-TW"/>
        </w:rPr>
        <w:t>原本</w:t>
      </w:r>
      <w:r w:rsidRPr="00A26184">
        <w:rPr>
          <w:lang w:eastAsia="zh-TW"/>
        </w:rPr>
        <w:t>紛雜之間接稅制，包括貨物稅、服務稅、加值稅、聯邦銷售稅、娛樂稅、購買稅、奢侈稅等，使全國各地</w:t>
      </w:r>
      <w:proofErr w:type="gramStart"/>
      <w:r w:rsidRPr="00A26184">
        <w:rPr>
          <w:lang w:eastAsia="zh-TW"/>
        </w:rPr>
        <w:t>稅制均以</w:t>
      </w:r>
      <w:proofErr w:type="gramEnd"/>
      <w:r w:rsidRPr="00A26184">
        <w:rPr>
          <w:lang w:eastAsia="zh-TW"/>
        </w:rPr>
        <w:t>GST</w:t>
      </w:r>
      <w:r w:rsidRPr="00A26184">
        <w:rPr>
          <w:lang w:eastAsia="zh-TW"/>
        </w:rPr>
        <w:t>為基礎。未來聯邦政府與各州政府均於其行政區域內同時開徵</w:t>
      </w:r>
      <w:r w:rsidRPr="00A26184">
        <w:rPr>
          <w:lang w:eastAsia="zh-TW"/>
        </w:rPr>
        <w:t>GST</w:t>
      </w:r>
      <w:r w:rsidRPr="00A26184">
        <w:rPr>
          <w:lang w:eastAsia="zh-TW"/>
        </w:rPr>
        <w:t>，聯邦政府另針對跨州交易課徵整合性</w:t>
      </w:r>
      <w:r w:rsidRPr="00A26184">
        <w:rPr>
          <w:lang w:eastAsia="zh-TW"/>
        </w:rPr>
        <w:t>GST</w:t>
      </w:r>
      <w:r w:rsidRPr="00A26184">
        <w:rPr>
          <w:lang w:eastAsia="zh-TW"/>
        </w:rPr>
        <w:t>再分配予各州政府，盼可有效防止逃漏稅及創造良好經商環境，進而擴大吸引投資，促進經濟發展。未來</w:t>
      </w:r>
      <w:r w:rsidRPr="00A26184">
        <w:rPr>
          <w:lang w:eastAsia="zh-TW"/>
        </w:rPr>
        <w:t>GST</w:t>
      </w:r>
      <w:r w:rsidRPr="00A26184">
        <w:rPr>
          <w:lang w:eastAsia="zh-TW"/>
        </w:rPr>
        <w:t>將包含聯邦</w:t>
      </w:r>
      <w:r w:rsidRPr="00A26184">
        <w:rPr>
          <w:lang w:eastAsia="zh-TW"/>
        </w:rPr>
        <w:t>GST</w:t>
      </w:r>
      <w:r w:rsidRPr="00A26184">
        <w:rPr>
          <w:lang w:eastAsia="zh-TW"/>
        </w:rPr>
        <w:t>與州</w:t>
      </w:r>
      <w:r w:rsidRPr="00A26184">
        <w:rPr>
          <w:lang w:eastAsia="zh-TW"/>
        </w:rPr>
        <w:t>GST</w:t>
      </w:r>
      <w:r w:rsidRPr="00A26184">
        <w:rPr>
          <w:lang w:eastAsia="zh-TW"/>
        </w:rPr>
        <w:t>二類</w:t>
      </w:r>
      <w:r w:rsidR="00E93634" w:rsidRPr="00A26184">
        <w:rPr>
          <w:rFonts w:hint="eastAsia"/>
          <w:lang w:eastAsia="zh-TW"/>
        </w:rPr>
        <w:t>。</w:t>
      </w:r>
    </w:p>
    <w:p w:rsidR="0006138F" w:rsidRPr="00A26184" w:rsidRDefault="00E93634" w:rsidP="000C2088">
      <w:pPr>
        <w:pStyle w:val="afb"/>
        <w:ind w:left="1417" w:firstLine="472"/>
        <w:rPr>
          <w:lang w:eastAsia="zh-TW"/>
        </w:rPr>
      </w:pPr>
      <w:r w:rsidRPr="00A26184">
        <w:rPr>
          <w:rFonts w:hint="eastAsia"/>
          <w:lang w:eastAsia="zh-TW"/>
        </w:rPr>
        <w:t>印度政府</w:t>
      </w:r>
      <w:r w:rsidR="00C70102" w:rsidRPr="00A26184">
        <w:rPr>
          <w:rFonts w:hint="eastAsia"/>
          <w:lang w:eastAsia="zh-TW"/>
        </w:rPr>
        <w:t>已</w:t>
      </w:r>
      <w:r w:rsidRPr="00A26184">
        <w:rPr>
          <w:rFonts w:hint="eastAsia"/>
          <w:lang w:eastAsia="zh-TW"/>
        </w:rPr>
        <w:t>於</w:t>
      </w:r>
      <w:r w:rsidRPr="00A26184">
        <w:rPr>
          <w:rFonts w:hint="eastAsia"/>
          <w:lang w:eastAsia="zh-TW"/>
        </w:rPr>
        <w:t>2017</w:t>
      </w:r>
      <w:r w:rsidRPr="00A26184">
        <w:rPr>
          <w:rFonts w:hint="eastAsia"/>
          <w:lang w:eastAsia="zh-TW"/>
        </w:rPr>
        <w:t>年</w:t>
      </w:r>
      <w:r w:rsidRPr="00A26184">
        <w:rPr>
          <w:rFonts w:hint="eastAsia"/>
          <w:lang w:eastAsia="zh-TW"/>
        </w:rPr>
        <w:t>7</w:t>
      </w:r>
      <w:r w:rsidRPr="00A26184">
        <w:rPr>
          <w:rFonts w:hint="eastAsia"/>
          <w:lang w:eastAsia="zh-TW"/>
        </w:rPr>
        <w:t>月</w:t>
      </w:r>
      <w:r w:rsidRPr="00A26184">
        <w:rPr>
          <w:rFonts w:hint="eastAsia"/>
          <w:lang w:eastAsia="zh-TW"/>
        </w:rPr>
        <w:t>1</w:t>
      </w:r>
      <w:r w:rsidRPr="00A26184">
        <w:rPr>
          <w:rFonts w:hint="eastAsia"/>
          <w:lang w:eastAsia="zh-TW"/>
        </w:rPr>
        <w:t>日實施</w:t>
      </w:r>
      <w:r w:rsidRPr="00A26184">
        <w:rPr>
          <w:rFonts w:hint="eastAsia"/>
          <w:lang w:eastAsia="zh-TW"/>
        </w:rPr>
        <w:t>GST</w:t>
      </w:r>
      <w:r w:rsidRPr="00A26184">
        <w:rPr>
          <w:rFonts w:hint="eastAsia"/>
          <w:lang w:eastAsia="zh-TW"/>
        </w:rPr>
        <w:t>，印度</w:t>
      </w:r>
      <w:r w:rsidRPr="00A26184">
        <w:rPr>
          <w:rFonts w:hint="eastAsia"/>
          <w:lang w:eastAsia="zh-TW"/>
        </w:rPr>
        <w:t>GST</w:t>
      </w:r>
      <w:r w:rsidRPr="00A26184">
        <w:rPr>
          <w:rFonts w:hint="eastAsia"/>
          <w:lang w:eastAsia="zh-TW"/>
        </w:rPr>
        <w:t>稅制實施後，簡</w:t>
      </w:r>
      <w:r w:rsidRPr="00A26184">
        <w:rPr>
          <w:rFonts w:hint="eastAsia"/>
          <w:lang w:eastAsia="zh-TW"/>
        </w:rPr>
        <w:lastRenderedPageBreak/>
        <w:t>化繁雜稅制、避免重複課稅、減輕稅務成本及增進稅務行政效率等。</w:t>
      </w:r>
    </w:p>
    <w:p w:rsidR="0006138F" w:rsidRPr="00A26184" w:rsidRDefault="00A32D42" w:rsidP="000C2088">
      <w:pPr>
        <w:pStyle w:val="af4"/>
        <w:ind w:left="1417" w:hanging="472"/>
        <w:rPr>
          <w:lang w:eastAsia="zh-TW"/>
        </w:rPr>
      </w:pPr>
      <w:r w:rsidRPr="00A26184">
        <w:rPr>
          <w:rFonts w:ascii="華康細圓體" w:hint="eastAsia"/>
          <w:lang w:eastAsia="zh-TW"/>
        </w:rPr>
        <w:t>９</w:t>
      </w:r>
      <w:r w:rsidR="0066145F" w:rsidRPr="00A26184">
        <w:rPr>
          <w:rFonts w:ascii="華康細圓體" w:hint="eastAsia"/>
          <w:lang w:eastAsia="zh-TW"/>
        </w:rPr>
        <w:t>、</w:t>
      </w:r>
      <w:r w:rsidR="0006138F" w:rsidRPr="00A26184">
        <w:rPr>
          <w:lang w:eastAsia="zh-TW"/>
        </w:rPr>
        <w:t>印度能</w:t>
      </w:r>
      <w:r w:rsidR="00711355" w:rsidRPr="00A26184">
        <w:rPr>
          <w:rFonts w:hint="eastAsia"/>
          <w:lang w:eastAsia="zh-TW"/>
        </w:rPr>
        <w:t>源</w:t>
      </w:r>
      <w:r w:rsidR="0006138F" w:rsidRPr="00A26184">
        <w:rPr>
          <w:lang w:eastAsia="zh-TW"/>
        </w:rPr>
        <w:t>發展政策</w:t>
      </w:r>
    </w:p>
    <w:p w:rsidR="0006138F" w:rsidRPr="00A26184" w:rsidRDefault="0006138F" w:rsidP="000C2088">
      <w:pPr>
        <w:pStyle w:val="afb"/>
        <w:ind w:left="1417" w:firstLine="472"/>
        <w:rPr>
          <w:lang w:eastAsia="zh-TW"/>
        </w:rPr>
      </w:pPr>
      <w:r w:rsidRPr="00A26184">
        <w:rPr>
          <w:lang w:eastAsia="zh-TW"/>
        </w:rPr>
        <w:t>印度政府依經濟成長目標及目前能源配置模式評估，預估</w:t>
      </w:r>
      <w:r w:rsidRPr="00A26184">
        <w:rPr>
          <w:lang w:eastAsia="zh-TW"/>
        </w:rPr>
        <w:t>2035</w:t>
      </w:r>
      <w:r w:rsidRPr="00A26184">
        <w:rPr>
          <w:lang w:eastAsia="zh-TW"/>
        </w:rPr>
        <w:t>年化石燃料需求將</w:t>
      </w:r>
      <w:r w:rsidR="00886E75" w:rsidRPr="00A26184">
        <w:rPr>
          <w:lang w:eastAsia="zh-TW"/>
        </w:rPr>
        <w:t>占</w:t>
      </w:r>
      <w:r w:rsidRPr="00A26184">
        <w:rPr>
          <w:lang w:eastAsia="zh-TW"/>
        </w:rPr>
        <w:t>總能源需求之</w:t>
      </w:r>
      <w:r w:rsidRPr="00A26184">
        <w:rPr>
          <w:lang w:eastAsia="zh-TW"/>
        </w:rPr>
        <w:t>87%</w:t>
      </w:r>
      <w:r w:rsidRPr="00A26184">
        <w:rPr>
          <w:lang w:eastAsia="zh-TW"/>
        </w:rPr>
        <w:t>，二氧化碳排放量將則較目前排放水準增加</w:t>
      </w:r>
      <w:r w:rsidRPr="00A26184">
        <w:rPr>
          <w:lang w:eastAsia="zh-TW"/>
        </w:rPr>
        <w:t>115%</w:t>
      </w:r>
      <w:r w:rsidRPr="00A26184">
        <w:rPr>
          <w:lang w:eastAsia="zh-TW"/>
        </w:rPr>
        <w:t>。為保持經濟成長、削減對化石燃料依賴及確保能源供應安全，印度將持續擴增核能發電廠及核電比率，盼於</w:t>
      </w:r>
      <w:r w:rsidRPr="00A26184">
        <w:rPr>
          <w:lang w:eastAsia="zh-TW"/>
        </w:rPr>
        <w:t>2050</w:t>
      </w:r>
      <w:r w:rsidRPr="00A26184">
        <w:rPr>
          <w:lang w:eastAsia="zh-TW"/>
        </w:rPr>
        <w:t>年前將核能發電</w:t>
      </w:r>
      <w:r w:rsidR="00886E75" w:rsidRPr="00A26184">
        <w:rPr>
          <w:lang w:eastAsia="zh-TW"/>
        </w:rPr>
        <w:t>占</w:t>
      </w:r>
      <w:r w:rsidRPr="00A26184">
        <w:rPr>
          <w:lang w:eastAsia="zh-TW"/>
        </w:rPr>
        <w:t>總發電量比率由目前之</w:t>
      </w:r>
      <w:r w:rsidRPr="00A26184">
        <w:rPr>
          <w:lang w:eastAsia="zh-TW"/>
        </w:rPr>
        <w:t>2%</w:t>
      </w:r>
      <w:r w:rsidRPr="00A26184">
        <w:rPr>
          <w:lang w:eastAsia="zh-TW"/>
        </w:rPr>
        <w:t>提升至</w:t>
      </w:r>
      <w:r w:rsidRPr="00A26184">
        <w:rPr>
          <w:lang w:eastAsia="zh-TW"/>
        </w:rPr>
        <w:t>25%</w:t>
      </w:r>
      <w:r w:rsidRPr="00A26184">
        <w:rPr>
          <w:lang w:eastAsia="zh-TW"/>
        </w:rPr>
        <w:t>。</w:t>
      </w:r>
    </w:p>
    <w:p w:rsidR="0006138F" w:rsidRPr="00A26184" w:rsidRDefault="0006138F" w:rsidP="000C2088">
      <w:pPr>
        <w:pStyle w:val="afb"/>
        <w:ind w:left="1417" w:firstLine="472"/>
        <w:rPr>
          <w:lang w:eastAsia="zh-TW"/>
        </w:rPr>
      </w:pPr>
      <w:r w:rsidRPr="00A26184">
        <w:t>印度因鈾礦產量不足且未簽署「禁止核子擴散條約</w:t>
      </w:r>
      <w:r w:rsidR="000C2088" w:rsidRPr="00A26184">
        <w:t>（</w:t>
      </w:r>
      <w:r w:rsidRPr="00A26184">
        <w:t>Nuclear Non-Proliferation Treaty</w:t>
      </w:r>
      <w:r w:rsidR="000C2088" w:rsidRPr="00A26184">
        <w:t>）</w:t>
      </w:r>
      <w:r w:rsidRPr="00A26184">
        <w:t>」，長期來無法向核能供應國集團</w:t>
      </w:r>
      <w:r w:rsidR="000C2088" w:rsidRPr="00A26184">
        <w:t>（</w:t>
      </w:r>
      <w:r w:rsidRPr="00A26184">
        <w:t>Nuclear Suppliers’ Group</w:t>
      </w:r>
      <w:r w:rsidR="000C2088" w:rsidRPr="00A26184">
        <w:t>）</w:t>
      </w:r>
      <w:r w:rsidRPr="00A26184">
        <w:t>採購鈾礦，核電廠運轉效率低於</w:t>
      </w:r>
      <w:r w:rsidRPr="00A26184">
        <w:t>50%</w:t>
      </w:r>
      <w:r w:rsidRPr="00A26184">
        <w:t>。惟自</w:t>
      </w:r>
      <w:r w:rsidRPr="00A26184">
        <w:t>2008</w:t>
      </w:r>
      <w:r w:rsidRPr="00A26184">
        <w:t>年起，印度陸續與美國</w:t>
      </w:r>
      <w:r w:rsidR="000C2088" w:rsidRPr="00A26184">
        <w:t>（</w:t>
      </w:r>
      <w:r w:rsidRPr="00A26184">
        <w:t>2008</w:t>
      </w:r>
      <w:r w:rsidR="000C2088" w:rsidRPr="00A26184">
        <w:t>）</w:t>
      </w:r>
      <w:r w:rsidRPr="00A26184">
        <w:t>、俄羅斯</w:t>
      </w:r>
      <w:r w:rsidR="000C2088" w:rsidRPr="00A26184">
        <w:t>（</w:t>
      </w:r>
      <w:r w:rsidRPr="00A26184">
        <w:t>2009</w:t>
      </w:r>
      <w:r w:rsidR="000C2088" w:rsidRPr="00A26184">
        <w:t>）</w:t>
      </w:r>
      <w:r w:rsidRPr="00A26184">
        <w:t>、蒙古</w:t>
      </w:r>
      <w:r w:rsidR="000C2088" w:rsidRPr="00A26184">
        <w:t>（</w:t>
      </w:r>
      <w:r w:rsidRPr="00A26184">
        <w:t>2009</w:t>
      </w:r>
      <w:r w:rsidR="000C2088" w:rsidRPr="00A26184">
        <w:t>）</w:t>
      </w:r>
      <w:r w:rsidRPr="00A26184">
        <w:t>、納米比亞</w:t>
      </w:r>
      <w:r w:rsidR="000C2088" w:rsidRPr="00A26184">
        <w:t>（</w:t>
      </w:r>
      <w:r w:rsidRPr="00A26184">
        <w:t>2009</w:t>
      </w:r>
      <w:r w:rsidR="000C2088" w:rsidRPr="00A26184">
        <w:t>）</w:t>
      </w:r>
      <w:r w:rsidRPr="00A26184">
        <w:t>、阿根廷</w:t>
      </w:r>
      <w:r w:rsidR="000C2088" w:rsidRPr="00A26184">
        <w:t>（</w:t>
      </w:r>
      <w:r w:rsidRPr="00A26184">
        <w:t>2009</w:t>
      </w:r>
      <w:r w:rsidR="000C2088" w:rsidRPr="00A26184">
        <w:t>）</w:t>
      </w:r>
      <w:r w:rsidRPr="00A26184">
        <w:t>、法國</w:t>
      </w:r>
      <w:r w:rsidR="000C2088" w:rsidRPr="00A26184">
        <w:t>（</w:t>
      </w:r>
      <w:r w:rsidRPr="00A26184">
        <w:t>2010</w:t>
      </w:r>
      <w:r w:rsidR="000C2088" w:rsidRPr="00A26184">
        <w:t>）</w:t>
      </w:r>
      <w:r w:rsidRPr="00A26184">
        <w:t>、加拿大</w:t>
      </w:r>
      <w:r w:rsidR="000C2088" w:rsidRPr="00A26184">
        <w:t>（</w:t>
      </w:r>
      <w:r w:rsidRPr="00A26184">
        <w:t>2010</w:t>
      </w:r>
      <w:r w:rsidR="000C2088" w:rsidRPr="00A26184">
        <w:t>）</w:t>
      </w:r>
      <w:r w:rsidRPr="00A26184">
        <w:t>、韓國</w:t>
      </w:r>
      <w:r w:rsidR="000C2088" w:rsidRPr="00A26184">
        <w:t>（</w:t>
      </w:r>
      <w:r w:rsidRPr="00A26184">
        <w:t>2011</w:t>
      </w:r>
      <w:r w:rsidR="000C2088" w:rsidRPr="00A26184">
        <w:t>）</w:t>
      </w:r>
      <w:r w:rsidRPr="00A26184">
        <w:t>、哈薩克</w:t>
      </w:r>
      <w:r w:rsidR="000C2088" w:rsidRPr="00A26184">
        <w:t>（</w:t>
      </w:r>
      <w:r w:rsidRPr="00A26184">
        <w:t>2011</w:t>
      </w:r>
      <w:r w:rsidR="000C2088" w:rsidRPr="00A26184">
        <w:t>）</w:t>
      </w:r>
      <w:r w:rsidRPr="00A26184">
        <w:t>、英國</w:t>
      </w:r>
      <w:r w:rsidR="000C2088" w:rsidRPr="00A26184">
        <w:t>（</w:t>
      </w:r>
      <w:r w:rsidRPr="00A26184">
        <w:t>2015</w:t>
      </w:r>
      <w:r w:rsidR="000C2088" w:rsidRPr="00A26184">
        <w:t>）</w:t>
      </w:r>
      <w:r w:rsidRPr="00A26184">
        <w:t>、澳洲</w:t>
      </w:r>
      <w:r w:rsidR="000C2088" w:rsidRPr="00A26184">
        <w:t>（</w:t>
      </w:r>
      <w:r w:rsidRPr="00A26184">
        <w:t>2015</w:t>
      </w:r>
      <w:r w:rsidR="000C2088" w:rsidRPr="00A26184">
        <w:t>）</w:t>
      </w:r>
      <w:r w:rsidRPr="00A26184">
        <w:t>等國簽署民用核能合作協定</w:t>
      </w:r>
      <w:r w:rsidR="000C2088" w:rsidRPr="00A26184">
        <w:t>（</w:t>
      </w:r>
      <w:r w:rsidRPr="00A26184">
        <w:t>Civil Nuclear Cooperation Agreement</w:t>
      </w:r>
      <w:r w:rsidR="000C2088" w:rsidRPr="00A26184">
        <w:t>）</w:t>
      </w:r>
      <w:r w:rsidRPr="00A26184">
        <w:t>，推動核能之和平用途。</w:t>
      </w:r>
      <w:r w:rsidRPr="00A26184">
        <w:rPr>
          <w:lang w:eastAsia="zh-TW"/>
        </w:rPr>
        <w:t>目前印度可向哈薩克、俄、澳、加購鈾，並維持核電廠平均運轉效率在</w:t>
      </w:r>
      <w:r w:rsidRPr="00A26184">
        <w:rPr>
          <w:lang w:eastAsia="zh-TW"/>
        </w:rPr>
        <w:t>80%</w:t>
      </w:r>
      <w:r w:rsidRPr="00A26184">
        <w:rPr>
          <w:lang w:eastAsia="zh-TW"/>
        </w:rPr>
        <w:t>以上，且持續與已簽署民用核能合作協定之國家討論可行之鈾礦貿易方案。</w:t>
      </w:r>
    </w:p>
    <w:p w:rsidR="0006138F" w:rsidRPr="00A26184" w:rsidRDefault="0006138F" w:rsidP="000C2088">
      <w:pPr>
        <w:pStyle w:val="afb"/>
        <w:ind w:left="1417" w:firstLine="472"/>
        <w:rPr>
          <w:lang w:eastAsia="zh-TW"/>
        </w:rPr>
      </w:pPr>
      <w:r w:rsidRPr="00A26184">
        <w:rPr>
          <w:lang w:eastAsia="zh-TW"/>
        </w:rPr>
        <w:t>印、美自</w:t>
      </w:r>
      <w:r w:rsidRPr="00A26184">
        <w:rPr>
          <w:lang w:eastAsia="zh-TW"/>
        </w:rPr>
        <w:t>2008</w:t>
      </w:r>
      <w:r w:rsidRPr="00A26184">
        <w:rPr>
          <w:lang w:eastAsia="zh-TW"/>
        </w:rPr>
        <w:t>年簽署民用核能合作協定後，核能交流日益密切，印方已同意透過印度國營保險公司承保方式，降低美國核能設備供應商於核電事故發生時之賠償風險，亦同意美籍人員以國際原子能總署名義檢查印度境內核能設施；惟因印度與日本尚未簽署民用核能合作協定，美國核反應爐製造商因大量採用日製關鍵零組件，迄今仍無法進入印度核電市場。</w:t>
      </w:r>
    </w:p>
    <w:p w:rsidR="0006138F" w:rsidRPr="00A26184" w:rsidRDefault="0006138F" w:rsidP="000C2088">
      <w:pPr>
        <w:pStyle w:val="afb"/>
        <w:ind w:left="1417" w:firstLine="472"/>
        <w:rPr>
          <w:lang w:eastAsia="zh-TW"/>
        </w:rPr>
      </w:pPr>
      <w:r w:rsidRPr="00A26184">
        <w:rPr>
          <w:lang w:eastAsia="zh-TW"/>
        </w:rPr>
        <w:t>印度甚盼美國核電供應商可提供穩定、安全之核反應爐設備，且印、日簽署民用核能合作協定亦有助日本業者進入印度核電市場，目</w:t>
      </w:r>
      <w:r w:rsidRPr="00A26184">
        <w:rPr>
          <w:lang w:eastAsia="zh-TW"/>
        </w:rPr>
        <w:lastRenderedPageBreak/>
        <w:t>前雖對印度可否自行處理核能發電廢料問題仍有歧見，惟日方已展現彈性，並於</w:t>
      </w:r>
      <w:smartTag w:uri="urn:schemas-microsoft-com:office:smarttags" w:element="chsdate">
        <w:smartTagPr>
          <w:attr w:name="Year" w:val="2015"/>
          <w:attr w:name="Month" w:val="12"/>
          <w:attr w:name="Day" w:val="12"/>
          <w:attr w:name="IsLunarDate" w:val="False"/>
          <w:attr w:name="IsROCDate" w:val="False"/>
        </w:smartTagPr>
        <w:r w:rsidRPr="00A26184">
          <w:rPr>
            <w:lang w:eastAsia="zh-TW"/>
          </w:rPr>
          <w:t>2015</w:t>
        </w:r>
        <w:r w:rsidRPr="00A26184">
          <w:rPr>
            <w:lang w:eastAsia="zh-TW"/>
          </w:rPr>
          <w:t>年</w:t>
        </w:r>
        <w:r w:rsidRPr="00A26184">
          <w:rPr>
            <w:lang w:eastAsia="zh-TW"/>
          </w:rPr>
          <w:t>12</w:t>
        </w:r>
        <w:r w:rsidRPr="00A26184">
          <w:rPr>
            <w:lang w:eastAsia="zh-TW"/>
          </w:rPr>
          <w:t>月</w:t>
        </w:r>
        <w:r w:rsidRPr="00A26184">
          <w:rPr>
            <w:lang w:eastAsia="zh-TW"/>
          </w:rPr>
          <w:t>12</w:t>
        </w:r>
        <w:r w:rsidRPr="00A26184">
          <w:rPr>
            <w:lang w:eastAsia="zh-TW"/>
          </w:rPr>
          <w:t>日</w:t>
        </w:r>
      </w:smartTag>
      <w:r w:rsidRPr="00A26184">
        <w:rPr>
          <w:lang w:eastAsia="zh-TW"/>
        </w:rPr>
        <w:t>與印度簽署和平使用核能合作備忘錄，盼有助盡速簽署民用核能合作協定。</w:t>
      </w:r>
    </w:p>
    <w:p w:rsidR="0006138F" w:rsidRPr="00A26184" w:rsidRDefault="0038095D" w:rsidP="000C2088">
      <w:pPr>
        <w:pStyle w:val="af4"/>
        <w:ind w:left="1417" w:hanging="472"/>
        <w:rPr>
          <w:lang w:eastAsia="zh-TW"/>
        </w:rPr>
      </w:pPr>
      <w:r w:rsidRPr="00A26184">
        <w:rPr>
          <w:rFonts w:ascii="華康細圓體" w:hint="eastAsia"/>
          <w:lang w:eastAsia="zh-TW"/>
        </w:rPr>
        <w:t>1</w:t>
      </w:r>
      <w:r w:rsidR="00B23020" w:rsidRPr="00A26184">
        <w:rPr>
          <w:rFonts w:ascii="華康細圓體" w:hint="eastAsia"/>
          <w:lang w:eastAsia="zh-TW"/>
        </w:rPr>
        <w:t>0</w:t>
      </w:r>
      <w:r w:rsidR="0066145F" w:rsidRPr="00A26184">
        <w:rPr>
          <w:rFonts w:ascii="華康細圓體" w:hint="eastAsia"/>
          <w:lang w:eastAsia="zh-TW"/>
        </w:rPr>
        <w:t>、</w:t>
      </w:r>
      <w:r w:rsidR="00B23020" w:rsidRPr="00A26184">
        <w:rPr>
          <w:rFonts w:hint="eastAsia"/>
          <w:lang w:eastAsia="zh-TW"/>
        </w:rPr>
        <w:t>經商便利度排名</w:t>
      </w:r>
    </w:p>
    <w:p w:rsidR="00B23020" w:rsidRPr="00A26184" w:rsidRDefault="00254F1B" w:rsidP="00B23020">
      <w:pPr>
        <w:pStyle w:val="afb"/>
        <w:ind w:left="1417" w:firstLine="472"/>
        <w:rPr>
          <w:shd w:val="clear" w:color="auto" w:fill="FFFFFF"/>
          <w:lang w:eastAsia="zh-TW"/>
        </w:rPr>
      </w:pPr>
      <w:r w:rsidRPr="00A26184">
        <w:rPr>
          <w:rFonts w:hint="eastAsia"/>
          <w:shd w:val="clear" w:color="auto" w:fill="FFFFFF"/>
          <w:lang w:eastAsia="zh-Hans"/>
        </w:rPr>
        <w:t>世界銀行</w:t>
      </w:r>
      <w:r w:rsidR="00886E75" w:rsidRPr="00A26184">
        <w:rPr>
          <w:shd w:val="clear" w:color="auto" w:fill="FFFFFF"/>
          <w:lang w:eastAsia="zh-Hans"/>
        </w:rPr>
        <w:t>（</w:t>
      </w:r>
      <w:r w:rsidRPr="00A26184">
        <w:rPr>
          <w:shd w:val="clear" w:color="auto" w:fill="FFFFFF"/>
          <w:lang w:eastAsia="zh-Hans"/>
        </w:rPr>
        <w:t>World Bank</w:t>
      </w:r>
      <w:r w:rsidR="00886E75" w:rsidRPr="00A26184">
        <w:rPr>
          <w:shd w:val="clear" w:color="auto" w:fill="FFFFFF"/>
          <w:lang w:eastAsia="zh-Hans"/>
        </w:rPr>
        <w:t>）</w:t>
      </w:r>
      <w:r w:rsidRPr="00A26184">
        <w:rPr>
          <w:rFonts w:hint="eastAsia"/>
          <w:shd w:val="clear" w:color="auto" w:fill="FFFFFF"/>
          <w:lang w:eastAsia="zh-Hans"/>
        </w:rPr>
        <w:t>「</w:t>
      </w:r>
      <w:r w:rsidRPr="00A26184">
        <w:rPr>
          <w:shd w:val="clear" w:color="auto" w:fill="FFFFFF"/>
          <w:lang w:eastAsia="zh-Hans"/>
        </w:rPr>
        <w:t>2020</w:t>
      </w:r>
      <w:r w:rsidRPr="00A26184">
        <w:rPr>
          <w:rFonts w:hint="eastAsia"/>
          <w:shd w:val="clear" w:color="auto" w:fill="FFFFFF"/>
          <w:lang w:eastAsia="zh-Hans"/>
        </w:rPr>
        <w:t>年經商環境報告</w:t>
      </w:r>
      <w:r w:rsidR="00886E75" w:rsidRPr="00A26184">
        <w:rPr>
          <w:shd w:val="clear" w:color="auto" w:fill="FFFFFF"/>
          <w:lang w:eastAsia="zh-Hans"/>
        </w:rPr>
        <w:t>（</w:t>
      </w:r>
      <w:r w:rsidRPr="00A26184">
        <w:rPr>
          <w:shd w:val="clear" w:color="auto" w:fill="FFFFFF"/>
          <w:lang w:eastAsia="zh-Hans"/>
        </w:rPr>
        <w:t>Doing Business 2020</w:t>
      </w:r>
      <w:r w:rsidR="00886E75" w:rsidRPr="00A26184">
        <w:rPr>
          <w:shd w:val="clear" w:color="auto" w:fill="FFFFFF"/>
          <w:lang w:eastAsia="zh-Hans"/>
        </w:rPr>
        <w:t>）</w:t>
      </w:r>
      <w:r w:rsidRPr="00A26184">
        <w:rPr>
          <w:rFonts w:hint="eastAsia"/>
          <w:shd w:val="clear" w:color="auto" w:fill="FFFFFF"/>
          <w:lang w:eastAsia="zh-Hans"/>
        </w:rPr>
        <w:t>」，印度經商便利度</w:t>
      </w:r>
      <w:r w:rsidR="00886E75" w:rsidRPr="00A26184">
        <w:rPr>
          <w:shd w:val="clear" w:color="auto" w:fill="FFFFFF"/>
          <w:lang w:eastAsia="zh-Hans"/>
        </w:rPr>
        <w:t>（</w:t>
      </w:r>
      <w:r w:rsidRPr="00A26184">
        <w:rPr>
          <w:shd w:val="clear" w:color="auto" w:fill="FFFFFF"/>
          <w:lang w:eastAsia="zh-Hans"/>
        </w:rPr>
        <w:t>Ease of Doing Business</w:t>
      </w:r>
      <w:r w:rsidR="00886E75" w:rsidRPr="00A26184">
        <w:rPr>
          <w:shd w:val="clear" w:color="auto" w:fill="FFFFFF"/>
          <w:lang w:eastAsia="zh-Hans"/>
        </w:rPr>
        <w:t>）</w:t>
      </w:r>
      <w:r w:rsidRPr="00A26184">
        <w:rPr>
          <w:rFonts w:hint="eastAsia"/>
          <w:shd w:val="clear" w:color="auto" w:fill="FFFFFF"/>
          <w:lang w:eastAsia="zh-Hans"/>
        </w:rPr>
        <w:t>在全球</w:t>
      </w:r>
      <w:r w:rsidRPr="00A26184">
        <w:rPr>
          <w:shd w:val="clear" w:color="auto" w:fill="FFFFFF"/>
          <w:lang w:eastAsia="zh-Hans"/>
        </w:rPr>
        <w:t>190</w:t>
      </w:r>
      <w:r w:rsidRPr="00A26184">
        <w:rPr>
          <w:rFonts w:hint="eastAsia"/>
          <w:shd w:val="clear" w:color="auto" w:fill="FFFFFF"/>
          <w:lang w:eastAsia="zh-Hans"/>
        </w:rPr>
        <w:t>個國家排名第</w:t>
      </w:r>
      <w:r w:rsidRPr="00A26184">
        <w:rPr>
          <w:shd w:val="clear" w:color="auto" w:fill="FFFFFF"/>
          <w:lang w:eastAsia="zh-Hans"/>
        </w:rPr>
        <w:t>63</w:t>
      </w:r>
      <w:r w:rsidRPr="00A26184">
        <w:rPr>
          <w:rFonts w:hint="eastAsia"/>
          <w:shd w:val="clear" w:color="auto" w:fill="FFFFFF"/>
          <w:lang w:eastAsia="zh-Hans"/>
        </w:rPr>
        <w:t>，較去年大幅進步</w:t>
      </w:r>
      <w:r w:rsidRPr="00A26184">
        <w:rPr>
          <w:shd w:val="clear" w:color="auto" w:fill="FFFFFF"/>
          <w:lang w:eastAsia="zh-Hans"/>
        </w:rPr>
        <w:t>14</w:t>
      </w:r>
      <w:r w:rsidRPr="00A26184">
        <w:rPr>
          <w:rFonts w:hint="eastAsia"/>
          <w:shd w:val="clear" w:color="auto" w:fill="FFFFFF"/>
          <w:lang w:eastAsia="zh-Hans"/>
        </w:rPr>
        <w:t>名，世界銀行並讚揚印度推動「在印度製造</w:t>
      </w:r>
      <w:r w:rsidR="00886E75" w:rsidRPr="00A26184">
        <w:rPr>
          <w:shd w:val="clear" w:color="auto" w:fill="FFFFFF"/>
          <w:lang w:eastAsia="zh-Hans"/>
        </w:rPr>
        <w:t>（</w:t>
      </w:r>
      <w:r w:rsidRPr="00A26184">
        <w:rPr>
          <w:shd w:val="clear" w:color="auto" w:fill="FFFFFF"/>
          <w:lang w:eastAsia="zh-Hans"/>
        </w:rPr>
        <w:t>Make in India</w:t>
      </w:r>
      <w:r w:rsidR="00886E75" w:rsidRPr="00A26184">
        <w:rPr>
          <w:shd w:val="clear" w:color="auto" w:fill="FFFFFF"/>
          <w:lang w:eastAsia="zh-Hans"/>
        </w:rPr>
        <w:t>）</w:t>
      </w:r>
      <w:r w:rsidRPr="00A26184">
        <w:rPr>
          <w:rFonts w:hint="eastAsia"/>
          <w:shd w:val="clear" w:color="auto" w:fill="FFFFFF"/>
          <w:lang w:eastAsia="zh-Hans"/>
        </w:rPr>
        <w:t>」政策及經濟改革吸引外資成效。</w:t>
      </w:r>
      <w:r w:rsidRPr="00A26184">
        <w:rPr>
          <w:shd w:val="clear" w:color="auto" w:fill="FFFFFF"/>
          <w:lang w:eastAsia="zh-Hans"/>
        </w:rPr>
        <w:t>2014</w:t>
      </w:r>
      <w:r w:rsidRPr="00A26184">
        <w:rPr>
          <w:rFonts w:hint="eastAsia"/>
          <w:shd w:val="clear" w:color="auto" w:fill="FFFFFF"/>
          <w:lang w:eastAsia="zh-Hans"/>
        </w:rPr>
        <w:t>年莫迪總理上任時印度經商便利度排名為全球第</w:t>
      </w:r>
      <w:r w:rsidRPr="00A26184">
        <w:rPr>
          <w:shd w:val="clear" w:color="auto" w:fill="FFFFFF"/>
          <w:lang w:eastAsia="zh-Hans"/>
        </w:rPr>
        <w:t>142</w:t>
      </w:r>
      <w:r w:rsidRPr="00A26184">
        <w:rPr>
          <w:rFonts w:hint="eastAsia"/>
          <w:shd w:val="clear" w:color="auto" w:fill="FFFFFF"/>
          <w:lang w:eastAsia="zh-Hans"/>
        </w:rPr>
        <w:t>名，由於持續推動改革，</w:t>
      </w:r>
      <w:r w:rsidRPr="00A26184">
        <w:rPr>
          <w:shd w:val="clear" w:color="auto" w:fill="FFFFFF"/>
          <w:lang w:eastAsia="zh-Hans"/>
        </w:rPr>
        <w:t>2017</w:t>
      </w:r>
      <w:r w:rsidRPr="00A26184">
        <w:rPr>
          <w:rFonts w:hint="eastAsia"/>
          <w:shd w:val="clear" w:color="auto" w:fill="FFFFFF"/>
          <w:lang w:eastAsia="zh-Hans"/>
        </w:rPr>
        <w:t>年為第</w:t>
      </w:r>
      <w:r w:rsidRPr="00A26184">
        <w:rPr>
          <w:shd w:val="clear" w:color="auto" w:fill="FFFFFF"/>
          <w:lang w:eastAsia="zh-Hans"/>
        </w:rPr>
        <w:t>130</w:t>
      </w:r>
      <w:r w:rsidRPr="00A26184">
        <w:rPr>
          <w:rFonts w:hint="eastAsia"/>
          <w:shd w:val="clear" w:color="auto" w:fill="FFFFFF"/>
          <w:lang w:eastAsia="zh-Hans"/>
        </w:rPr>
        <w:t>名，</w:t>
      </w:r>
      <w:r w:rsidRPr="00A26184">
        <w:rPr>
          <w:shd w:val="clear" w:color="auto" w:fill="FFFFFF"/>
          <w:lang w:eastAsia="zh-Hans"/>
        </w:rPr>
        <w:t>2018</w:t>
      </w:r>
      <w:r w:rsidRPr="00A26184">
        <w:rPr>
          <w:rFonts w:hint="eastAsia"/>
          <w:shd w:val="clear" w:color="auto" w:fill="FFFFFF"/>
          <w:lang w:eastAsia="zh-Hans"/>
        </w:rPr>
        <w:t>年為第</w:t>
      </w:r>
      <w:r w:rsidRPr="00A26184">
        <w:rPr>
          <w:shd w:val="clear" w:color="auto" w:fill="FFFFFF"/>
          <w:lang w:eastAsia="zh-Hans"/>
        </w:rPr>
        <w:t>100</w:t>
      </w:r>
      <w:r w:rsidRPr="00A26184">
        <w:rPr>
          <w:rFonts w:hint="eastAsia"/>
          <w:shd w:val="clear" w:color="auto" w:fill="FFFFFF"/>
          <w:lang w:eastAsia="zh-Hans"/>
        </w:rPr>
        <w:t>名，去年上升至第</w:t>
      </w:r>
      <w:r w:rsidRPr="00A26184">
        <w:rPr>
          <w:shd w:val="clear" w:color="auto" w:fill="FFFFFF"/>
          <w:lang w:eastAsia="zh-Hans"/>
        </w:rPr>
        <w:t>77</w:t>
      </w:r>
      <w:r w:rsidRPr="00A26184">
        <w:rPr>
          <w:rFonts w:hint="eastAsia"/>
          <w:shd w:val="clear" w:color="auto" w:fill="FFFFFF"/>
          <w:lang w:eastAsia="zh-Hans"/>
        </w:rPr>
        <w:t>名，今年更來到第</w:t>
      </w:r>
      <w:r w:rsidRPr="00A26184">
        <w:rPr>
          <w:shd w:val="clear" w:color="auto" w:fill="FFFFFF"/>
          <w:lang w:eastAsia="zh-Hans"/>
        </w:rPr>
        <w:t>63</w:t>
      </w:r>
      <w:r w:rsidRPr="00A26184">
        <w:rPr>
          <w:rFonts w:hint="eastAsia"/>
          <w:shd w:val="clear" w:color="auto" w:fill="FFFFFF"/>
          <w:lang w:eastAsia="zh-Hans"/>
        </w:rPr>
        <w:t>名，不僅如此，世界銀行經濟學家</w:t>
      </w:r>
      <w:r w:rsidRPr="00A26184">
        <w:rPr>
          <w:shd w:val="clear" w:color="auto" w:fill="FFFFFF"/>
          <w:lang w:eastAsia="zh-Hans"/>
        </w:rPr>
        <w:t>Simeon Djanlov</w:t>
      </w:r>
      <w:r w:rsidRPr="00A26184">
        <w:rPr>
          <w:rFonts w:hint="eastAsia"/>
          <w:shd w:val="clear" w:color="auto" w:fill="FFFFFF"/>
          <w:lang w:eastAsia="zh-Hans"/>
        </w:rPr>
        <w:t>更表示，印度連續</w:t>
      </w:r>
      <w:r w:rsidRPr="00A26184">
        <w:rPr>
          <w:shd w:val="clear" w:color="auto" w:fill="FFFFFF"/>
          <w:lang w:eastAsia="zh-Hans"/>
        </w:rPr>
        <w:t>3</w:t>
      </w:r>
      <w:r w:rsidRPr="00A26184">
        <w:rPr>
          <w:rFonts w:hint="eastAsia"/>
          <w:shd w:val="clear" w:color="auto" w:fill="FFFFFF"/>
          <w:lang w:eastAsia="zh-Hans"/>
        </w:rPr>
        <w:t>年名列全球前</w:t>
      </w:r>
      <w:r w:rsidRPr="00A26184">
        <w:rPr>
          <w:shd w:val="clear" w:color="auto" w:fill="FFFFFF"/>
          <w:lang w:eastAsia="zh-Hans"/>
        </w:rPr>
        <w:t>10</w:t>
      </w:r>
      <w:r w:rsidRPr="00A26184">
        <w:rPr>
          <w:rFonts w:hint="eastAsia"/>
          <w:shd w:val="clear" w:color="auto" w:fill="FFFFFF"/>
          <w:lang w:eastAsia="zh-Hans"/>
        </w:rPr>
        <w:t>大改革國家，過去</w:t>
      </w:r>
      <w:r w:rsidRPr="00A26184">
        <w:rPr>
          <w:shd w:val="clear" w:color="auto" w:fill="FFFFFF"/>
          <w:lang w:eastAsia="zh-Hans"/>
        </w:rPr>
        <w:t>20</w:t>
      </w:r>
      <w:r w:rsidRPr="00A26184">
        <w:rPr>
          <w:rFonts w:hint="eastAsia"/>
          <w:shd w:val="clear" w:color="auto" w:fill="FFFFFF"/>
          <w:lang w:eastAsia="zh-Hans"/>
        </w:rPr>
        <w:t>年來僅有少數國家能做到，尤其對印度這樣大規模經濟體而言實屬不易</w:t>
      </w:r>
      <w:r w:rsidRPr="00A26184">
        <w:rPr>
          <w:rFonts w:hint="eastAsia"/>
          <w:shd w:val="clear" w:color="auto" w:fill="FFFFFF"/>
        </w:rPr>
        <w:t>。</w:t>
      </w:r>
    </w:p>
    <w:p w:rsidR="00DA3A25" w:rsidRPr="00A26184" w:rsidRDefault="00DA3A25" w:rsidP="009F48E9">
      <w:pPr>
        <w:pStyle w:val="af4"/>
        <w:ind w:left="1417" w:hanging="472"/>
      </w:pPr>
      <w:r w:rsidRPr="00A26184">
        <w:rPr>
          <w:rFonts w:ascii="華康細圓體" w:hint="eastAsia"/>
        </w:rPr>
        <w:t>11</w:t>
      </w:r>
      <w:r w:rsidR="009F48E9" w:rsidRPr="00A26184">
        <w:rPr>
          <w:rFonts w:ascii="華康細圓體" w:hint="eastAsia"/>
          <w:lang w:eastAsia="zh-TW"/>
        </w:rPr>
        <w:t>、</w:t>
      </w:r>
      <w:r w:rsidRPr="00A26184">
        <w:rPr>
          <w:rFonts w:hint="eastAsia"/>
        </w:rPr>
        <w:t>印度於振興經濟方案下推動</w:t>
      </w:r>
      <w:r w:rsidRPr="00A26184">
        <w:rPr>
          <w:rFonts w:hint="eastAsia"/>
        </w:rPr>
        <w:t>10</w:t>
      </w:r>
      <w:r w:rsidRPr="00A26184">
        <w:rPr>
          <w:rFonts w:hint="eastAsia"/>
        </w:rPr>
        <w:t>個產業別</w:t>
      </w:r>
      <w:proofErr w:type="gramStart"/>
      <w:r w:rsidRPr="00A26184">
        <w:rPr>
          <w:rFonts w:hint="eastAsia"/>
        </w:rPr>
        <w:t>之</w:t>
      </w:r>
      <w:proofErr w:type="gramEnd"/>
      <w:r w:rsidRPr="00A26184">
        <w:rPr>
          <w:rFonts w:hint="eastAsia"/>
        </w:rPr>
        <w:t>「自給自足」產業升級與轉型計畫</w:t>
      </w:r>
    </w:p>
    <w:p w:rsidR="00DA3A25" w:rsidRPr="00A26184" w:rsidRDefault="00DA3A25" w:rsidP="009F48E9">
      <w:pPr>
        <w:pStyle w:val="afb"/>
        <w:ind w:left="1417" w:firstLine="472"/>
      </w:pPr>
      <w:r w:rsidRPr="00A26184">
        <w:rPr>
          <w:rFonts w:hint="eastAsia"/>
        </w:rPr>
        <w:t>印度莫迪政府於</w:t>
      </w:r>
      <w:r w:rsidR="00972489" w:rsidRPr="00A26184">
        <w:rPr>
          <w:rFonts w:hint="eastAsia"/>
        </w:rPr>
        <w:t>2020</w:t>
      </w:r>
      <w:r w:rsidRPr="00A26184">
        <w:rPr>
          <w:rFonts w:hint="eastAsia"/>
        </w:rPr>
        <w:t>年</w:t>
      </w:r>
      <w:r w:rsidRPr="00A26184">
        <w:rPr>
          <w:rFonts w:hint="eastAsia"/>
        </w:rPr>
        <w:t>5</w:t>
      </w:r>
      <w:r w:rsidRPr="00A26184">
        <w:rPr>
          <w:rFonts w:hint="eastAsia"/>
        </w:rPr>
        <w:t>月</w:t>
      </w:r>
      <w:r w:rsidRPr="00A26184">
        <w:rPr>
          <w:rFonts w:hint="eastAsia"/>
        </w:rPr>
        <w:t>17</w:t>
      </w:r>
      <w:r w:rsidRPr="00A26184">
        <w:rPr>
          <w:rFonts w:hint="eastAsia"/>
        </w:rPr>
        <w:t>日提出「自給自足</w:t>
      </w:r>
      <w:r w:rsidR="00886E75" w:rsidRPr="00A26184">
        <w:rPr>
          <w:rFonts w:hint="eastAsia"/>
        </w:rPr>
        <w:t>（</w:t>
      </w:r>
      <w:r w:rsidRPr="00A26184">
        <w:rPr>
          <w:rFonts w:hint="eastAsia"/>
        </w:rPr>
        <w:t>Atma Nirbhar Bharat</w:t>
      </w:r>
      <w:r w:rsidR="00886E75" w:rsidRPr="00A26184">
        <w:rPr>
          <w:rFonts w:hint="eastAsia"/>
        </w:rPr>
        <w:t>）</w:t>
      </w:r>
      <w:r w:rsidRPr="00A26184">
        <w:rPr>
          <w:rFonts w:hint="eastAsia"/>
        </w:rPr>
        <w:t>」，以”</w:t>
      </w:r>
      <w:r w:rsidRPr="00A26184">
        <w:rPr>
          <w:rFonts w:hint="eastAsia"/>
        </w:rPr>
        <w:t>Intent</w:t>
      </w:r>
      <w:r w:rsidRPr="00A26184">
        <w:rPr>
          <w:rFonts w:hint="eastAsia"/>
        </w:rPr>
        <w:t>、</w:t>
      </w:r>
      <w:r w:rsidRPr="00A26184">
        <w:rPr>
          <w:rFonts w:hint="eastAsia"/>
        </w:rPr>
        <w:t>Inclusion</w:t>
      </w:r>
      <w:r w:rsidRPr="00A26184">
        <w:rPr>
          <w:rFonts w:hint="eastAsia"/>
        </w:rPr>
        <w:t>、</w:t>
      </w:r>
      <w:r w:rsidRPr="00A26184">
        <w:rPr>
          <w:rFonts w:hint="eastAsia"/>
        </w:rPr>
        <w:t>Investment</w:t>
      </w:r>
      <w:r w:rsidRPr="00A26184">
        <w:rPr>
          <w:rFonts w:hint="eastAsia"/>
        </w:rPr>
        <w:t>、</w:t>
      </w:r>
      <w:r w:rsidRPr="00A26184">
        <w:rPr>
          <w:rFonts w:hint="eastAsia"/>
        </w:rPr>
        <w:t>Infrastructure</w:t>
      </w:r>
      <w:r w:rsidRPr="00A26184">
        <w:rPr>
          <w:rFonts w:hint="eastAsia"/>
        </w:rPr>
        <w:t>、</w:t>
      </w:r>
      <w:r w:rsidRPr="00A26184">
        <w:rPr>
          <w:rFonts w:hint="eastAsia"/>
        </w:rPr>
        <w:t>Innovation</w:t>
      </w:r>
      <w:r w:rsidRPr="00A26184">
        <w:rPr>
          <w:rFonts w:hint="eastAsia"/>
        </w:rPr>
        <w:t>”所謂</w:t>
      </w:r>
      <w:r w:rsidRPr="00A26184">
        <w:rPr>
          <w:rFonts w:hint="eastAsia"/>
        </w:rPr>
        <w:t>5</w:t>
      </w:r>
      <w:r w:rsidRPr="00A26184">
        <w:rPr>
          <w:rFonts w:hint="eastAsia"/>
        </w:rPr>
        <w:t>個</w:t>
      </w:r>
      <w:r w:rsidRPr="00A26184">
        <w:rPr>
          <w:rFonts w:hint="eastAsia"/>
        </w:rPr>
        <w:t>Is</w:t>
      </w:r>
      <w:r w:rsidRPr="00A26184">
        <w:rPr>
          <w:rFonts w:hint="eastAsia"/>
        </w:rPr>
        <w:t>支柱，逐步提高本地製造比例及創造本地供應鏈體系，使印度經濟於</w:t>
      </w:r>
      <w:r w:rsidRPr="00A26184">
        <w:rPr>
          <w:rFonts w:hint="eastAsia"/>
        </w:rPr>
        <w:t>post Covid-19</w:t>
      </w:r>
      <w:r w:rsidRPr="00A26184">
        <w:rPr>
          <w:rFonts w:hint="eastAsia"/>
        </w:rPr>
        <w:t>恢復成長動能。為落實「自給自足」及「在印度製造」政策，</w:t>
      </w:r>
      <w:r w:rsidRPr="00A26184">
        <w:rPr>
          <w:rFonts w:hint="eastAsia"/>
        </w:rPr>
        <w:t>6</w:t>
      </w:r>
      <w:r w:rsidRPr="00A26184">
        <w:rPr>
          <w:rFonts w:hint="eastAsia"/>
        </w:rPr>
        <w:t>月初宣布投入</w:t>
      </w:r>
      <w:r w:rsidRPr="00A26184">
        <w:rPr>
          <w:rFonts w:hint="eastAsia"/>
        </w:rPr>
        <w:t>170</w:t>
      </w:r>
      <w:r w:rsidRPr="00A26184">
        <w:rPr>
          <w:rFonts w:hint="eastAsia"/>
        </w:rPr>
        <w:t>億美元以協助傢俱、製鞋、空調等</w:t>
      </w:r>
      <w:r w:rsidRPr="00A26184">
        <w:rPr>
          <w:rFonts w:hint="eastAsia"/>
        </w:rPr>
        <w:t>3</w:t>
      </w:r>
      <w:r w:rsidRPr="00A26184">
        <w:rPr>
          <w:rFonts w:hint="eastAsia"/>
        </w:rPr>
        <w:t>個產業轉型升級。印度政府</w:t>
      </w:r>
      <w:r w:rsidRPr="00A26184">
        <w:rPr>
          <w:rFonts w:hint="eastAsia"/>
        </w:rPr>
        <w:t>6</w:t>
      </w:r>
      <w:r w:rsidRPr="00A26184">
        <w:rPr>
          <w:rFonts w:hint="eastAsia"/>
        </w:rPr>
        <w:t>月</w:t>
      </w:r>
      <w:r w:rsidRPr="00A26184">
        <w:rPr>
          <w:rFonts w:hint="eastAsia"/>
        </w:rPr>
        <w:t>4</w:t>
      </w:r>
      <w:r w:rsidRPr="00A26184">
        <w:rPr>
          <w:rFonts w:hint="eastAsia"/>
        </w:rPr>
        <w:t>日決定將資本財及機械、手機、電子產品、珠寶、醫藥、紡織、成衣等潛力產業一併納入重點扶植產業。</w:t>
      </w:r>
    </w:p>
    <w:p w:rsidR="00DA3A25" w:rsidRPr="00A26184" w:rsidRDefault="00DA3A25" w:rsidP="009F48E9">
      <w:pPr>
        <w:pStyle w:val="afb"/>
        <w:ind w:left="1417" w:firstLine="472"/>
      </w:pPr>
      <w:r w:rsidRPr="00A26184">
        <w:rPr>
          <w:rFonts w:hint="eastAsia"/>
        </w:rPr>
        <w:t>在政府規劃上述自給自足降低進口依賴</w:t>
      </w:r>
      <w:r w:rsidR="00886E75" w:rsidRPr="00A26184">
        <w:rPr>
          <w:rFonts w:hint="eastAsia"/>
        </w:rPr>
        <w:t>（</w:t>
      </w:r>
      <w:r w:rsidRPr="00A26184">
        <w:rPr>
          <w:rFonts w:hint="eastAsia"/>
        </w:rPr>
        <w:t>尤其自中國大陸進口</w:t>
      </w:r>
      <w:r w:rsidR="00886E75" w:rsidRPr="00A26184">
        <w:rPr>
          <w:rFonts w:hint="eastAsia"/>
        </w:rPr>
        <w:t>）</w:t>
      </w:r>
      <w:r w:rsidRPr="00A26184">
        <w:rPr>
          <w:rFonts w:hint="eastAsia"/>
        </w:rPr>
        <w:t>計畫，盼以擴大國內產能及提高產品品質，提升印度產品的全球競爭</w:t>
      </w:r>
      <w:r w:rsidRPr="00A26184">
        <w:rPr>
          <w:rFonts w:hint="eastAsia"/>
        </w:rPr>
        <w:lastRenderedPageBreak/>
        <w:t>力，為降低進口比例；此外，為降低進口依賴，印度政府將視需要在符合世界貿易組織</w:t>
      </w:r>
      <w:r w:rsidR="00886E75" w:rsidRPr="00A26184">
        <w:rPr>
          <w:rFonts w:hint="eastAsia"/>
        </w:rPr>
        <w:t>（</w:t>
      </w:r>
      <w:r w:rsidRPr="00A26184">
        <w:rPr>
          <w:rFonts w:hint="eastAsia"/>
        </w:rPr>
        <w:t>WTO</w:t>
      </w:r>
      <w:r w:rsidR="00886E75" w:rsidRPr="00A26184">
        <w:rPr>
          <w:rFonts w:hint="eastAsia"/>
        </w:rPr>
        <w:t>）</w:t>
      </w:r>
      <w:r w:rsidRPr="00A26184">
        <w:rPr>
          <w:rFonts w:hint="eastAsia"/>
        </w:rPr>
        <w:t>相關規定及約束稅率前提下，以調高上述產業別產品之進口關稅，進而扶植本國產業發展。</w:t>
      </w:r>
    </w:p>
    <w:p w:rsidR="00DA3A25" w:rsidRPr="00A26184" w:rsidRDefault="00DA3A25" w:rsidP="00DA3A25">
      <w:pPr>
        <w:pStyle w:val="afb"/>
        <w:ind w:left="1417" w:firstLine="472"/>
        <w:rPr>
          <w:shd w:val="clear" w:color="auto" w:fill="FFFFFF"/>
          <w:lang w:eastAsia="zh-Hans"/>
        </w:rPr>
      </w:pPr>
      <w:r w:rsidRPr="00A26184">
        <w:rPr>
          <w:rFonts w:hint="eastAsia"/>
          <w:shd w:val="clear" w:color="auto" w:fill="FFFFFF"/>
          <w:lang w:eastAsia="zh-Hans"/>
        </w:rPr>
        <w:t>目前推案計畫</w:t>
      </w:r>
      <w:r w:rsidR="009F48E9" w:rsidRPr="00A26184">
        <w:rPr>
          <w:rFonts w:hint="eastAsia"/>
          <w:shd w:val="clear" w:color="auto" w:fill="FFFFFF"/>
          <w:lang w:eastAsia="zh-TW"/>
        </w:rPr>
        <w:t>：</w:t>
      </w:r>
    </w:p>
    <w:p w:rsidR="009F48E9" w:rsidRPr="00A26184" w:rsidRDefault="009F48E9" w:rsidP="009F48E9">
      <w:pPr>
        <w:pStyle w:val="12"/>
        <w:ind w:left="1772" w:hanging="591"/>
      </w:pPr>
      <w:r w:rsidRPr="00A26184">
        <w:rPr>
          <w:rFonts w:hint="eastAsia"/>
        </w:rPr>
        <w:t>（</w:t>
      </w:r>
      <w:r w:rsidRPr="00A26184">
        <w:rPr>
          <w:rFonts w:hint="eastAsia"/>
        </w:rPr>
        <w:t>1</w:t>
      </w:r>
      <w:r w:rsidRPr="00A26184">
        <w:rPr>
          <w:rFonts w:hint="eastAsia"/>
        </w:rPr>
        <w:t>）</w:t>
      </w:r>
      <w:r w:rsidRPr="00A26184">
        <w:rPr>
          <w:rFonts w:hint="eastAsia"/>
        </w:rPr>
        <w:tab/>
      </w:r>
      <w:r w:rsidRPr="00A26184">
        <w:rPr>
          <w:rFonts w:hint="eastAsia"/>
        </w:rPr>
        <w:t>為扶植本國製造業，印度政府已陸續推出相關計畫，例如「生產連結獎勵計畫（</w:t>
      </w:r>
      <w:r w:rsidRPr="00A26184">
        <w:rPr>
          <w:rFonts w:hint="eastAsia"/>
        </w:rPr>
        <w:t>PLI</w:t>
      </w:r>
      <w:r w:rsidRPr="00A26184">
        <w:rPr>
          <w:rFonts w:hint="eastAsia"/>
        </w:rPr>
        <w:t>）」以扶植本國醫療器材、活性藥物成分（</w:t>
      </w:r>
      <w:r w:rsidRPr="00A26184">
        <w:rPr>
          <w:rFonts w:hint="eastAsia"/>
        </w:rPr>
        <w:t>API</w:t>
      </w:r>
      <w:r w:rsidRPr="00A26184">
        <w:rPr>
          <w:rFonts w:hint="eastAsia"/>
        </w:rPr>
        <w:t>）等產業；</w:t>
      </w:r>
    </w:p>
    <w:p w:rsidR="009F48E9" w:rsidRPr="00A26184" w:rsidRDefault="009F48E9" w:rsidP="009F48E9">
      <w:pPr>
        <w:pStyle w:val="12"/>
        <w:ind w:left="1772" w:hanging="591"/>
      </w:pPr>
      <w:r w:rsidRPr="00A26184">
        <w:rPr>
          <w:rFonts w:hint="eastAsia"/>
        </w:rPr>
        <w:t>（</w:t>
      </w:r>
      <w:r w:rsidRPr="00A26184">
        <w:rPr>
          <w:rFonts w:hint="eastAsia"/>
        </w:rPr>
        <w:t>2</w:t>
      </w:r>
      <w:r w:rsidRPr="00A26184">
        <w:rPr>
          <w:rFonts w:hint="eastAsia"/>
        </w:rPr>
        <w:t>）</w:t>
      </w:r>
      <w:r w:rsidRPr="00A26184">
        <w:rPr>
          <w:rFonts w:hint="eastAsia"/>
        </w:rPr>
        <w:tab/>
      </w:r>
      <w:r w:rsidRPr="00A26184">
        <w:rPr>
          <w:rFonts w:hint="eastAsia"/>
        </w:rPr>
        <w:t>部分計畫係在原有產業升級及轉型計畫基礎提出之精進方案，例如「電子製造業聚落</w:t>
      </w:r>
      <w:r w:rsidRPr="00A26184">
        <w:rPr>
          <w:rFonts w:hint="eastAsia"/>
        </w:rPr>
        <w:t>2.0</w:t>
      </w:r>
      <w:r w:rsidRPr="00A26184">
        <w:rPr>
          <w:rFonts w:hint="eastAsia"/>
        </w:rPr>
        <w:t>計畫（</w:t>
      </w:r>
      <w:r w:rsidRPr="00A26184">
        <w:rPr>
          <w:rFonts w:hint="eastAsia"/>
        </w:rPr>
        <w:t>EMC 2.0</w:t>
      </w:r>
      <w:r w:rsidRPr="00A26184">
        <w:rPr>
          <w:rFonts w:hint="eastAsia"/>
        </w:rPr>
        <w:t>）；</w:t>
      </w:r>
    </w:p>
    <w:p w:rsidR="009F48E9" w:rsidRPr="00A26184" w:rsidRDefault="009F48E9" w:rsidP="009F48E9">
      <w:pPr>
        <w:pStyle w:val="12"/>
        <w:ind w:left="1772" w:hanging="591"/>
      </w:pPr>
      <w:r w:rsidRPr="00A26184">
        <w:rPr>
          <w:rFonts w:hint="eastAsia"/>
        </w:rPr>
        <w:t>（</w:t>
      </w:r>
      <w:r w:rsidRPr="00A26184">
        <w:rPr>
          <w:rFonts w:hint="eastAsia"/>
        </w:rPr>
        <w:t>3</w:t>
      </w:r>
      <w:r w:rsidRPr="00A26184">
        <w:rPr>
          <w:rFonts w:hint="eastAsia"/>
        </w:rPr>
        <w:t>）</w:t>
      </w:r>
      <w:r w:rsidRPr="00A26184">
        <w:rPr>
          <w:rFonts w:hint="eastAsia"/>
        </w:rPr>
        <w:tab/>
      </w:r>
      <w:r w:rsidRPr="00A26184">
        <w:rPr>
          <w:rFonts w:hint="eastAsia"/>
        </w:rPr>
        <w:t>部分計畫則為延續前執政黨時期產業政策，例如扶植電子業的「特別獎勵計畫（</w:t>
      </w:r>
      <w:r w:rsidRPr="00A26184">
        <w:rPr>
          <w:rFonts w:hint="eastAsia"/>
        </w:rPr>
        <w:t>MSIPS</w:t>
      </w:r>
      <w:r w:rsidRPr="00A26184">
        <w:rPr>
          <w:rFonts w:hint="eastAsia"/>
        </w:rPr>
        <w:t>）」是前政府於</w:t>
      </w:r>
      <w:r w:rsidRPr="00A26184">
        <w:rPr>
          <w:rFonts w:hint="eastAsia"/>
        </w:rPr>
        <w:t>2012</w:t>
      </w:r>
      <w:r w:rsidRPr="00A26184">
        <w:rPr>
          <w:rFonts w:hint="eastAsia"/>
        </w:rPr>
        <w:t>年</w:t>
      </w:r>
      <w:r w:rsidRPr="00A26184">
        <w:rPr>
          <w:rFonts w:hint="eastAsia"/>
        </w:rPr>
        <w:t>7</w:t>
      </w:r>
      <w:r w:rsidRPr="00A26184">
        <w:rPr>
          <w:rFonts w:hint="eastAsia"/>
        </w:rPr>
        <w:t>月時推出。</w:t>
      </w:r>
    </w:p>
    <w:p w:rsidR="00DA3A25" w:rsidRPr="00A26184" w:rsidRDefault="00DA3A25" w:rsidP="009F48E9">
      <w:pPr>
        <w:pStyle w:val="afb"/>
        <w:ind w:left="1417" w:firstLine="472"/>
      </w:pPr>
      <w:r w:rsidRPr="00A26184">
        <w:rPr>
          <w:rFonts w:hint="eastAsia"/>
        </w:rPr>
        <w:t>此外，印度</w:t>
      </w:r>
      <w:r w:rsidRPr="00A26184">
        <w:rPr>
          <w:rFonts w:hint="eastAsia"/>
        </w:rPr>
        <w:t>2001</w:t>
      </w:r>
      <w:r w:rsidRPr="00A26184">
        <w:rPr>
          <w:rFonts w:hint="eastAsia"/>
        </w:rPr>
        <w:t>年進口金額占</w:t>
      </w:r>
      <w:r w:rsidRPr="00A26184">
        <w:rPr>
          <w:rFonts w:hint="eastAsia"/>
        </w:rPr>
        <w:t>GDP</w:t>
      </w:r>
      <w:r w:rsidRPr="00A26184">
        <w:rPr>
          <w:rFonts w:hint="eastAsia"/>
        </w:rPr>
        <w:t>比例為</w:t>
      </w:r>
      <w:r w:rsidRPr="00A26184">
        <w:rPr>
          <w:rFonts w:hint="eastAsia"/>
        </w:rPr>
        <w:t>13%</w:t>
      </w:r>
      <w:r w:rsidRPr="00A26184">
        <w:rPr>
          <w:rFonts w:hint="eastAsia"/>
        </w:rPr>
        <w:t>，</w:t>
      </w:r>
      <w:r w:rsidRPr="00A26184">
        <w:rPr>
          <w:rFonts w:hint="eastAsia"/>
        </w:rPr>
        <w:t>2010</w:t>
      </w:r>
      <w:r w:rsidRPr="00A26184">
        <w:rPr>
          <w:rFonts w:hint="eastAsia"/>
        </w:rPr>
        <w:t>年達</w:t>
      </w:r>
      <w:r w:rsidRPr="00A26184">
        <w:rPr>
          <w:rFonts w:hint="eastAsia"/>
        </w:rPr>
        <w:t>31%</w:t>
      </w:r>
      <w:r w:rsidRPr="00A26184">
        <w:rPr>
          <w:rFonts w:hint="eastAsia"/>
        </w:rPr>
        <w:t>，</w:t>
      </w:r>
      <w:r w:rsidRPr="00A26184">
        <w:rPr>
          <w:rFonts w:hint="eastAsia"/>
        </w:rPr>
        <w:t>2019</w:t>
      </w:r>
      <w:r w:rsidRPr="00A26184">
        <w:rPr>
          <w:rFonts w:hint="eastAsia"/>
        </w:rPr>
        <w:t>年</w:t>
      </w:r>
      <w:r w:rsidRPr="00A26184">
        <w:rPr>
          <w:rFonts w:hint="eastAsia"/>
        </w:rPr>
        <w:t>4</w:t>
      </w:r>
      <w:r w:rsidRPr="00A26184">
        <w:rPr>
          <w:rFonts w:hint="eastAsia"/>
        </w:rPr>
        <w:t>月至</w:t>
      </w:r>
      <w:r w:rsidRPr="00A26184">
        <w:rPr>
          <w:rFonts w:hint="eastAsia"/>
        </w:rPr>
        <w:t>2020</w:t>
      </w:r>
      <w:r w:rsidRPr="00A26184">
        <w:rPr>
          <w:rFonts w:hint="eastAsia"/>
        </w:rPr>
        <w:t>年</w:t>
      </w:r>
      <w:r w:rsidRPr="00A26184">
        <w:rPr>
          <w:rFonts w:hint="eastAsia"/>
        </w:rPr>
        <w:t>3</w:t>
      </w:r>
      <w:r w:rsidRPr="00A26184">
        <w:rPr>
          <w:rFonts w:hint="eastAsia"/>
        </w:rPr>
        <w:t>月印度進口總額為</w:t>
      </w:r>
      <w:r w:rsidRPr="00A26184">
        <w:rPr>
          <w:rFonts w:hint="eastAsia"/>
        </w:rPr>
        <w:t>4,672</w:t>
      </w:r>
      <w:r w:rsidRPr="00A26184">
        <w:rPr>
          <w:rFonts w:hint="eastAsia"/>
        </w:rPr>
        <w:t>億美元，約降為</w:t>
      </w:r>
      <w:r w:rsidRPr="00A26184">
        <w:rPr>
          <w:rFonts w:hint="eastAsia"/>
        </w:rPr>
        <w:t>23%</w:t>
      </w:r>
      <w:r w:rsidRPr="00A26184">
        <w:rPr>
          <w:rFonts w:hint="eastAsia"/>
        </w:rPr>
        <w:t>；在「印度製造」方面，</w:t>
      </w:r>
      <w:r w:rsidRPr="00A26184">
        <w:rPr>
          <w:rFonts w:hint="eastAsia"/>
        </w:rPr>
        <w:t>2011</w:t>
      </w:r>
      <w:r w:rsidRPr="00A26184">
        <w:rPr>
          <w:rFonts w:hint="eastAsia"/>
        </w:rPr>
        <w:t>年印度製造業占</w:t>
      </w:r>
      <w:r w:rsidRPr="00A26184">
        <w:rPr>
          <w:rFonts w:hint="eastAsia"/>
        </w:rPr>
        <w:t>GDP</w:t>
      </w:r>
      <w:r w:rsidRPr="00A26184">
        <w:rPr>
          <w:rFonts w:hint="eastAsia"/>
        </w:rPr>
        <w:t>約</w:t>
      </w:r>
      <w:r w:rsidRPr="00A26184">
        <w:rPr>
          <w:rFonts w:hint="eastAsia"/>
        </w:rPr>
        <w:t>16%</w:t>
      </w:r>
      <w:r w:rsidRPr="00A26184">
        <w:rPr>
          <w:rFonts w:hint="eastAsia"/>
        </w:rPr>
        <w:t>，</w:t>
      </w:r>
      <w:r w:rsidRPr="00A26184">
        <w:rPr>
          <w:rFonts w:hint="eastAsia"/>
        </w:rPr>
        <w:t>2019</w:t>
      </w:r>
      <w:r w:rsidRPr="00A26184">
        <w:rPr>
          <w:rFonts w:hint="eastAsia"/>
        </w:rPr>
        <w:t>年達</w:t>
      </w:r>
      <w:r w:rsidRPr="00A26184">
        <w:rPr>
          <w:rFonts w:hint="eastAsia"/>
        </w:rPr>
        <w:t>25%</w:t>
      </w:r>
      <w:r w:rsidRPr="00A26184">
        <w:rPr>
          <w:rFonts w:hint="eastAsia"/>
        </w:rPr>
        <w:t>。印度政府極力希望擴大本地製造業規模，降低對進口產品依賴並創造出口機會。惟實施「自給自足」計畫在執行上必須謹慎，並投入相當的金融及技術資源，以免使印度重回進口替代時期。</w:t>
      </w:r>
    </w:p>
    <w:p w:rsidR="00A50CB6" w:rsidRPr="00A26184" w:rsidRDefault="00A50CB6" w:rsidP="00A32D42">
      <w:pPr>
        <w:pStyle w:val="a5"/>
        <w:spacing w:before="257" w:after="257"/>
        <w:ind w:left="632" w:hanging="632"/>
      </w:pPr>
      <w:r w:rsidRPr="00A26184">
        <w:t>五、市場環境</w:t>
      </w:r>
    </w:p>
    <w:p w:rsidR="00CF4274" w:rsidRPr="00A26184" w:rsidRDefault="00CF4274" w:rsidP="00C21A3B">
      <w:pPr>
        <w:ind w:firstLineChars="84" w:firstLine="198"/>
        <w:rPr>
          <w:lang w:eastAsia="zh-TW"/>
        </w:rPr>
      </w:pPr>
      <w:r w:rsidRPr="00A26184">
        <w:rPr>
          <w:rFonts w:hint="eastAsia"/>
          <w:lang w:eastAsia="zh-TW"/>
        </w:rPr>
        <w:t>印度市場特性可歸納如下：</w:t>
      </w:r>
    </w:p>
    <w:p w:rsidR="00CF4274" w:rsidRPr="00A26184" w:rsidRDefault="00D17FBA" w:rsidP="00D17FBA">
      <w:pPr>
        <w:pStyle w:val="a8"/>
      </w:pPr>
      <w:r w:rsidRPr="00A26184">
        <w:rPr>
          <w:rFonts w:hint="eastAsia"/>
        </w:rPr>
        <w:t>（一）</w:t>
      </w:r>
      <w:r w:rsidR="00C21A3B" w:rsidRPr="00A26184">
        <w:rPr>
          <w:rFonts w:hint="eastAsia"/>
        </w:rPr>
        <w:t>印度官僚體系龐大，影響行政效率：印度聯邦</w:t>
      </w:r>
      <w:r w:rsidR="00CF4274" w:rsidRPr="00A26184">
        <w:rPr>
          <w:rFonts w:hint="eastAsia"/>
        </w:rPr>
        <w:t>政府部會管轄業務多有重疊，官僚層級</w:t>
      </w:r>
      <w:proofErr w:type="gramStart"/>
      <w:r w:rsidR="00CF4274" w:rsidRPr="00A26184">
        <w:rPr>
          <w:rFonts w:hint="eastAsia"/>
        </w:rPr>
        <w:t>眾多，</w:t>
      </w:r>
      <w:proofErr w:type="gramEnd"/>
      <w:r w:rsidR="00CF4274" w:rsidRPr="00A26184">
        <w:rPr>
          <w:rFonts w:hint="eastAsia"/>
        </w:rPr>
        <w:t>組</w:t>
      </w:r>
      <w:r w:rsidR="00C21A3B" w:rsidRPr="00A26184">
        <w:rPr>
          <w:rFonts w:hint="eastAsia"/>
        </w:rPr>
        <w:t>織架構龐大，加上中央及地方政府政策並不完全一致，決策與行政作業速度緩慢</w:t>
      </w:r>
      <w:r w:rsidR="00CF4274" w:rsidRPr="00A26184">
        <w:rPr>
          <w:rFonts w:hint="eastAsia"/>
        </w:rPr>
        <w:t>。惟經濟改革成果已漸產生良性競爭，企業整體經營環境已日漸改善。</w:t>
      </w:r>
    </w:p>
    <w:p w:rsidR="009F48E9" w:rsidRPr="00A26184" w:rsidRDefault="009F48E9" w:rsidP="00D17FBA">
      <w:pPr>
        <w:pStyle w:val="a8"/>
      </w:pPr>
    </w:p>
    <w:p w:rsidR="00CF4274" w:rsidRPr="00A26184" w:rsidRDefault="00D17FBA" w:rsidP="00D17FBA">
      <w:pPr>
        <w:pStyle w:val="a8"/>
      </w:pPr>
      <w:r w:rsidRPr="00A26184">
        <w:rPr>
          <w:rFonts w:hint="eastAsia"/>
        </w:rPr>
        <w:lastRenderedPageBreak/>
        <w:t>（二）</w:t>
      </w:r>
      <w:r w:rsidR="00CF4274" w:rsidRPr="00A26184">
        <w:rPr>
          <w:rFonts w:hint="eastAsia"/>
        </w:rPr>
        <w:t>基礎建設緩慢改善中：</w:t>
      </w:r>
      <w:proofErr w:type="gramStart"/>
      <w:r w:rsidR="00CF4274" w:rsidRPr="00A26184">
        <w:rPr>
          <w:rFonts w:hint="eastAsia"/>
        </w:rPr>
        <w:t>近幾年來</w:t>
      </w:r>
      <w:proofErr w:type="gramEnd"/>
      <w:r w:rsidR="00CF4274" w:rsidRPr="00A26184">
        <w:rPr>
          <w:rFonts w:hint="eastAsia"/>
        </w:rPr>
        <w:t>，部分公路、港口、鐵路、電力及通訊建設，在印度政府編列預算及公私合營積極投入情況下，已稍有改善。</w:t>
      </w:r>
    </w:p>
    <w:p w:rsidR="00CF4274" w:rsidRPr="00A26184" w:rsidRDefault="00D17FBA" w:rsidP="00D17FBA">
      <w:pPr>
        <w:pStyle w:val="a8"/>
      </w:pPr>
      <w:r w:rsidRPr="00A26184">
        <w:rPr>
          <w:rFonts w:hint="eastAsia"/>
        </w:rPr>
        <w:t>（三）</w:t>
      </w:r>
      <w:r w:rsidR="00CF4274" w:rsidRPr="00A26184">
        <w:rPr>
          <w:rFonts w:hint="eastAsia"/>
        </w:rPr>
        <w:t>貨品貿易呈現逆差，服務業係主要創匯產業：印度因人口眾多，市場需求</w:t>
      </w:r>
      <w:r w:rsidR="00C21A3B" w:rsidRPr="00A26184">
        <w:rPr>
          <w:rFonts w:hint="eastAsia"/>
        </w:rPr>
        <w:t>大，許多產品當地無法產製，或無法與國外物美價廉之貨品相比，乃仰賴</w:t>
      </w:r>
      <w:r w:rsidR="00CF4274" w:rsidRPr="00A26184">
        <w:rPr>
          <w:rFonts w:hint="eastAsia"/>
        </w:rPr>
        <w:t>國外進口，加上大量進口原油以因應經濟發展之需，貿易赤字不斷累積。</w:t>
      </w:r>
    </w:p>
    <w:p w:rsidR="00CF4274" w:rsidRPr="00A26184" w:rsidRDefault="00D17FBA" w:rsidP="00D17FBA">
      <w:pPr>
        <w:pStyle w:val="a8"/>
      </w:pPr>
      <w:r w:rsidRPr="00A26184">
        <w:rPr>
          <w:rFonts w:hint="eastAsia"/>
        </w:rPr>
        <w:t>（</w:t>
      </w:r>
      <w:r w:rsidR="00FF08E4" w:rsidRPr="00A26184">
        <w:rPr>
          <w:rFonts w:hint="eastAsia"/>
        </w:rPr>
        <w:t>四</w:t>
      </w:r>
      <w:r w:rsidRPr="00A26184">
        <w:rPr>
          <w:rFonts w:hint="eastAsia"/>
        </w:rPr>
        <w:t>）</w:t>
      </w:r>
      <w:r w:rsidR="00CF4274" w:rsidRPr="00A26184">
        <w:rPr>
          <w:rFonts w:hint="eastAsia"/>
        </w:rPr>
        <w:t>消費需求呈現二極化現象：印度貧富差距大，一般產品針對不同所得區塊，提供不同品質等級與價格的產品，因而產生金字塔上層的品牌市場與底層市場兩大區塊。</w:t>
      </w:r>
    </w:p>
    <w:p w:rsidR="00CF4274" w:rsidRPr="00A26184" w:rsidRDefault="00FF08E4" w:rsidP="00D17FBA">
      <w:pPr>
        <w:pStyle w:val="a8"/>
      </w:pPr>
      <w:r w:rsidRPr="00A26184">
        <w:rPr>
          <w:rFonts w:hint="eastAsia"/>
        </w:rPr>
        <w:t>（五</w:t>
      </w:r>
      <w:r w:rsidR="00D17FBA" w:rsidRPr="00A26184">
        <w:rPr>
          <w:rFonts w:hint="eastAsia"/>
        </w:rPr>
        <w:t>）</w:t>
      </w:r>
      <w:r w:rsidR="00CF4274" w:rsidRPr="00A26184">
        <w:rPr>
          <w:rFonts w:hint="eastAsia"/>
        </w:rPr>
        <w:t>商業買賣要求放帳，小額交易現金給付情況多：印度本地買賣通常要求放帳，大公司通常要求以支票給付，一則避免人員從中牟利，二則會計作業及報稅方便。小店舖商品交易多以現金交易，或可省下銷售稅</w:t>
      </w:r>
      <w:r w:rsidR="000C2088" w:rsidRPr="00A26184">
        <w:t>（</w:t>
      </w:r>
      <w:r w:rsidR="00CF4274" w:rsidRPr="00A26184">
        <w:t>Sales Tax</w:t>
      </w:r>
      <w:r w:rsidR="000C2088" w:rsidRPr="00A26184">
        <w:t>）</w:t>
      </w:r>
      <w:r w:rsidR="00CF4274" w:rsidRPr="00A26184">
        <w:rPr>
          <w:rFonts w:hint="eastAsia"/>
        </w:rPr>
        <w:t>。惟市況不佳時，即使知名企業集團亦出現拒付貨款情形。</w:t>
      </w:r>
    </w:p>
    <w:p w:rsidR="00CF4274" w:rsidRPr="00A26184" w:rsidRDefault="00FF08E4" w:rsidP="00D17FBA">
      <w:pPr>
        <w:pStyle w:val="a8"/>
      </w:pPr>
      <w:r w:rsidRPr="00A26184">
        <w:rPr>
          <w:rFonts w:hint="eastAsia"/>
        </w:rPr>
        <w:t>（六</w:t>
      </w:r>
      <w:r w:rsidR="00D17FBA" w:rsidRPr="00A26184">
        <w:rPr>
          <w:rFonts w:hint="eastAsia"/>
        </w:rPr>
        <w:t>）</w:t>
      </w:r>
      <w:r w:rsidR="00CF4274" w:rsidRPr="00A26184">
        <w:rPr>
          <w:rFonts w:hint="eastAsia"/>
        </w:rPr>
        <w:t>印度種族及宗教影響商業進行：印度教信徒</w:t>
      </w:r>
      <w:r w:rsidR="00886E75" w:rsidRPr="00A26184">
        <w:rPr>
          <w:rFonts w:hint="eastAsia"/>
        </w:rPr>
        <w:t>占</w:t>
      </w:r>
      <w:r w:rsidR="00CF4274" w:rsidRPr="00A26184">
        <w:rPr>
          <w:rFonts w:hint="eastAsia"/>
        </w:rPr>
        <w:t>印度總人口超過</w:t>
      </w:r>
      <w:r w:rsidR="00CF4274" w:rsidRPr="00A26184">
        <w:t>80%</w:t>
      </w:r>
      <w:r w:rsidR="00CF4274" w:rsidRPr="00A26184">
        <w:rPr>
          <w:rFonts w:hint="eastAsia"/>
        </w:rPr>
        <w:t>以上，其種姓制度係以職業區分階級，對商業活動產生相當大的影響。印度右翼的印度教團體長久以來都引據宗教經典，主張全面禁止宰殺牛隻。印度第二大人口的</w:t>
      </w:r>
      <w:r w:rsidR="002017CA" w:rsidRPr="00A26184">
        <w:rPr>
          <w:rFonts w:hint="eastAsia"/>
        </w:rPr>
        <w:t>Ｍ</w:t>
      </w:r>
      <w:r w:rsidR="002017CA" w:rsidRPr="00A26184">
        <w:rPr>
          <w:rFonts w:hint="eastAsia"/>
        </w:rPr>
        <w:t>aharashtra</w:t>
      </w:r>
      <w:r w:rsidR="00CF4274" w:rsidRPr="00A26184">
        <w:rPr>
          <w:rFonts w:hint="eastAsia"/>
        </w:rPr>
        <w:t>州，</w:t>
      </w:r>
      <w:r w:rsidR="00612A30" w:rsidRPr="00A26184">
        <w:rPr>
          <w:rFonts w:hint="eastAsia"/>
        </w:rPr>
        <w:t>自</w:t>
      </w:r>
      <w:r w:rsidR="00182361" w:rsidRPr="00A26184">
        <w:rPr>
          <w:rFonts w:hint="eastAsia"/>
        </w:rPr>
        <w:t>2015</w:t>
      </w:r>
      <w:r w:rsidR="00182361" w:rsidRPr="00A26184">
        <w:rPr>
          <w:rFonts w:hint="eastAsia"/>
        </w:rPr>
        <w:t>年</w:t>
      </w:r>
      <w:r w:rsidR="00CF4274" w:rsidRPr="00A26184">
        <w:t>3</w:t>
      </w:r>
      <w:r w:rsidR="00CF4274" w:rsidRPr="00A26184">
        <w:rPr>
          <w:rFonts w:hint="eastAsia"/>
        </w:rPr>
        <w:t>月起擴大實施牛隻禁宰令，從原本禁宰奶牛，擴大到公牛和閹牛，並加強貿易限制，關閉屠宰場，使當地農夫難以出售家畜。這項禁令同時也擴及「印度人民黨」執政的其他</w:t>
      </w:r>
      <w:r w:rsidR="002017CA" w:rsidRPr="00A26184">
        <w:rPr>
          <w:rFonts w:hint="eastAsia"/>
        </w:rPr>
        <w:t>地區，包括</w:t>
      </w:r>
      <w:r w:rsidR="00CF4274" w:rsidRPr="00A26184">
        <w:t>Jharkhand</w:t>
      </w:r>
      <w:r w:rsidR="002017CA" w:rsidRPr="00A26184">
        <w:rPr>
          <w:rFonts w:hint="eastAsia"/>
        </w:rPr>
        <w:t>州</w:t>
      </w:r>
      <w:r w:rsidR="00CF4274" w:rsidRPr="00A26184">
        <w:rPr>
          <w:rFonts w:hint="eastAsia"/>
        </w:rPr>
        <w:t>和</w:t>
      </w:r>
      <w:r w:rsidR="00CF4274" w:rsidRPr="00A26184">
        <w:t>Haryana</w:t>
      </w:r>
      <w:r w:rsidR="002017CA" w:rsidRPr="00A26184">
        <w:rPr>
          <w:rFonts w:hint="eastAsia"/>
        </w:rPr>
        <w:t>州</w:t>
      </w:r>
      <w:r w:rsidR="00CF4274" w:rsidRPr="00A26184">
        <w:rPr>
          <w:rFonts w:hint="eastAsia"/>
        </w:rPr>
        <w:t>。</w:t>
      </w:r>
    </w:p>
    <w:p w:rsidR="00CF4274" w:rsidRPr="00A26184" w:rsidRDefault="00FF08E4" w:rsidP="00D17FBA">
      <w:pPr>
        <w:pStyle w:val="a8"/>
      </w:pPr>
      <w:r w:rsidRPr="00A26184">
        <w:rPr>
          <w:rFonts w:hint="eastAsia"/>
        </w:rPr>
        <w:t>（七</w:t>
      </w:r>
      <w:r w:rsidR="00D17FBA" w:rsidRPr="00A26184">
        <w:rPr>
          <w:rFonts w:hint="eastAsia"/>
        </w:rPr>
        <w:t>）</w:t>
      </w:r>
      <w:r w:rsidR="00CF4274" w:rsidRPr="00A26184">
        <w:rPr>
          <w:rFonts w:hint="eastAsia"/>
        </w:rPr>
        <w:t>隱性成本偏高，商業稅負規定中央、地方互有不同：</w:t>
      </w:r>
      <w:r w:rsidR="002017CA" w:rsidRPr="00A26184">
        <w:rPr>
          <w:rFonts w:hint="eastAsia"/>
        </w:rPr>
        <w:t>印度稅制複雜，相關行政程序易不夠透明，公司評估經營成本應特別注意隱性成本</w:t>
      </w:r>
      <w:r w:rsidR="00CF4274" w:rsidRPr="00A26184">
        <w:rPr>
          <w:rFonts w:hint="eastAsia"/>
        </w:rPr>
        <w:t>。</w:t>
      </w:r>
    </w:p>
    <w:p w:rsidR="00CF4274" w:rsidRPr="00A26184" w:rsidRDefault="00FF08E4" w:rsidP="00D17FBA">
      <w:pPr>
        <w:pStyle w:val="a8"/>
      </w:pPr>
      <w:r w:rsidRPr="00A26184">
        <w:rPr>
          <w:rFonts w:hint="eastAsia"/>
        </w:rPr>
        <w:t>（八</w:t>
      </w:r>
      <w:r w:rsidR="00D17FBA" w:rsidRPr="00A26184">
        <w:rPr>
          <w:rFonts w:hint="eastAsia"/>
        </w:rPr>
        <w:t>）</w:t>
      </w:r>
      <w:r w:rsidR="00CF4274" w:rsidRPr="00A26184">
        <w:rPr>
          <w:rFonts w:hint="eastAsia"/>
        </w:rPr>
        <w:t>產業多偏重勞力密集及消耗自然資源：印度許多產業仍侷限在勞力密集及具自然資源優勢的產業，如紡織、寶石、大理石及皮革製品等。不過，近幾年來，包括醫藥、生化、機械及汽機車產業成長迅速，為不可忽視</w:t>
      </w:r>
      <w:r w:rsidR="00CF4274" w:rsidRPr="00A26184">
        <w:rPr>
          <w:rFonts w:hint="eastAsia"/>
        </w:rPr>
        <w:lastRenderedPageBreak/>
        <w:t>之新力量。</w:t>
      </w:r>
    </w:p>
    <w:p w:rsidR="00CF4274" w:rsidRPr="00A26184" w:rsidRDefault="00FF08E4" w:rsidP="00D17FBA">
      <w:pPr>
        <w:pStyle w:val="a8"/>
      </w:pPr>
      <w:r w:rsidRPr="00A26184">
        <w:rPr>
          <w:rFonts w:hint="eastAsia"/>
        </w:rPr>
        <w:t>（九</w:t>
      </w:r>
      <w:r w:rsidR="00D17FBA" w:rsidRPr="00A26184">
        <w:rPr>
          <w:rFonts w:hint="eastAsia"/>
        </w:rPr>
        <w:t>）</w:t>
      </w:r>
      <w:r w:rsidR="00CF4274" w:rsidRPr="00A26184">
        <w:rPr>
          <w:rFonts w:hint="eastAsia"/>
        </w:rPr>
        <w:t>文化差異大，商業習慣不同：商業交往通常需要透過人際關係介紹，不重效率，與西方商業習慣有相當大的差異。</w:t>
      </w:r>
    </w:p>
    <w:p w:rsidR="00CF4274" w:rsidRPr="00A26184" w:rsidRDefault="0066145F" w:rsidP="00D17FBA">
      <w:pPr>
        <w:pStyle w:val="a8"/>
      </w:pPr>
      <w:r w:rsidRPr="00A26184">
        <w:rPr>
          <w:rFonts w:ascii="華康細圓體" w:hint="eastAsia"/>
        </w:rPr>
        <w:t>（十）</w:t>
      </w:r>
      <w:r w:rsidR="00BA2550" w:rsidRPr="00A26184">
        <w:rPr>
          <w:rFonts w:hint="eastAsia"/>
        </w:rPr>
        <w:t>不易取得徵信資料：印度</w:t>
      </w:r>
      <w:r w:rsidR="00CF4274" w:rsidRPr="00A26184">
        <w:rPr>
          <w:rFonts w:hint="eastAsia"/>
        </w:rPr>
        <w:t>並無全國性個人或公司徵信系統，僅能透過往來銀行或徵信公司做</w:t>
      </w:r>
      <w:r w:rsidR="00FF08E4" w:rsidRPr="00A26184">
        <w:rPr>
          <w:rFonts w:hint="eastAsia"/>
        </w:rPr>
        <w:t>重點式調查，一般跳票及倒閉廠商資料難以查得。外商在印度經營應嚴選合作客戶</w:t>
      </w:r>
      <w:r w:rsidR="00CF4274" w:rsidRPr="00A26184">
        <w:rPr>
          <w:rFonts w:hint="eastAsia"/>
        </w:rPr>
        <w:t>，並嚴格控管收付款條件，以降低風險。</w:t>
      </w:r>
    </w:p>
    <w:p w:rsidR="00CF4274" w:rsidRPr="00A26184" w:rsidRDefault="0066145F" w:rsidP="0066145F">
      <w:pPr>
        <w:pStyle w:val="a8"/>
        <w:ind w:leftChars="0" w:hangingChars="400" w:hanging="945"/>
      </w:pPr>
      <w:r w:rsidRPr="00A26184">
        <w:rPr>
          <w:rFonts w:ascii="華康細圓體" w:hint="eastAsia"/>
        </w:rPr>
        <w:t>（十一）</w:t>
      </w:r>
      <w:r w:rsidR="00BA2550" w:rsidRPr="00A26184">
        <w:rPr>
          <w:rFonts w:hint="eastAsia"/>
        </w:rPr>
        <w:t>貨物不易轉售或退運：在印度常見買主拒絕提貨</w:t>
      </w:r>
      <w:r w:rsidR="00CF4274" w:rsidRPr="00A26184">
        <w:rPr>
          <w:rFonts w:hint="eastAsia"/>
        </w:rPr>
        <w:t>，依規定貨物要轉售或退運，我國出口商</w:t>
      </w:r>
      <w:r w:rsidR="00FF08E4" w:rsidRPr="00A26184">
        <w:rPr>
          <w:rFonts w:hint="eastAsia"/>
        </w:rPr>
        <w:t>需取得原買主出具同意函，倘進口商有意</w:t>
      </w:r>
      <w:r w:rsidR="00D04E92" w:rsidRPr="00A26184">
        <w:rPr>
          <w:rFonts w:hint="eastAsia"/>
        </w:rPr>
        <w:t>拖延</w:t>
      </w:r>
      <w:r w:rsidR="00CF4274" w:rsidRPr="00A26184">
        <w:rPr>
          <w:rFonts w:hint="eastAsia"/>
        </w:rPr>
        <w:t>，</w:t>
      </w:r>
      <w:r w:rsidR="00D04E92" w:rsidRPr="00A26184">
        <w:rPr>
          <w:rFonts w:hint="eastAsia"/>
        </w:rPr>
        <w:t>將導</w:t>
      </w:r>
      <w:r w:rsidR="00CF4274" w:rsidRPr="00A26184">
        <w:rPr>
          <w:rFonts w:hint="eastAsia"/>
        </w:rPr>
        <w:t>致貨物</w:t>
      </w:r>
      <w:r w:rsidR="00D04E92" w:rsidRPr="00A26184">
        <w:rPr>
          <w:rFonts w:hint="eastAsia"/>
        </w:rPr>
        <w:t>遭印度海關滯留，並衍生</w:t>
      </w:r>
      <w:r w:rsidR="00BA2550" w:rsidRPr="00A26184">
        <w:rPr>
          <w:rFonts w:hint="eastAsia"/>
        </w:rPr>
        <w:t>倉</w:t>
      </w:r>
      <w:r w:rsidR="00D04E92" w:rsidRPr="00A26184">
        <w:rPr>
          <w:rFonts w:hint="eastAsia"/>
        </w:rPr>
        <w:t>儲費用</w:t>
      </w:r>
      <w:r w:rsidR="00BA2550" w:rsidRPr="00A26184">
        <w:rPr>
          <w:rFonts w:hint="eastAsia"/>
        </w:rPr>
        <w:t>，須由出口商支付，或由海運公司認列，我商交易時應特別留意</w:t>
      </w:r>
      <w:r w:rsidR="00CF4274" w:rsidRPr="00A26184">
        <w:rPr>
          <w:rFonts w:hint="eastAsia"/>
        </w:rPr>
        <w:t>。</w:t>
      </w:r>
    </w:p>
    <w:p w:rsidR="00CF4274" w:rsidRPr="00A26184" w:rsidRDefault="0066145F" w:rsidP="0066145F">
      <w:pPr>
        <w:pStyle w:val="a8"/>
        <w:ind w:leftChars="0" w:hangingChars="400" w:hanging="945"/>
      </w:pPr>
      <w:r w:rsidRPr="00A26184">
        <w:rPr>
          <w:rFonts w:ascii="華康細圓體" w:hint="eastAsia"/>
        </w:rPr>
        <w:t>（十二）</w:t>
      </w:r>
      <w:r w:rsidR="00CF4274" w:rsidRPr="00A26184">
        <w:rPr>
          <w:rFonts w:hint="eastAsia"/>
        </w:rPr>
        <w:t>分層行銷：印度幅員遼闊，地域觀念強，產品銷售通路多透過分層行銷，</w:t>
      </w:r>
      <w:r w:rsidR="00D04E92" w:rsidRPr="00A26184">
        <w:rPr>
          <w:rFonts w:hint="eastAsia"/>
        </w:rPr>
        <w:t>各地之經銷或代理商扮演重要角色</w:t>
      </w:r>
      <w:r w:rsidR="00CF4274" w:rsidRPr="00A26184">
        <w:rPr>
          <w:rFonts w:hint="eastAsia"/>
        </w:rPr>
        <w:t>。</w:t>
      </w:r>
    </w:p>
    <w:p w:rsidR="003E0BC3" w:rsidRPr="00A26184" w:rsidRDefault="00745ACE" w:rsidP="00D17FBA">
      <w:pPr>
        <w:pStyle w:val="a5"/>
        <w:spacing w:before="257" w:after="257"/>
        <w:ind w:left="632" w:hanging="632"/>
      </w:pPr>
      <w:r w:rsidRPr="00A26184">
        <w:rPr>
          <w:rFonts w:hint="eastAsia"/>
        </w:rPr>
        <w:t>六、投資環境風險</w:t>
      </w:r>
    </w:p>
    <w:p w:rsidR="00745ACE" w:rsidRPr="00A26184" w:rsidRDefault="00745ACE" w:rsidP="0066145F">
      <w:pPr>
        <w:pStyle w:val="a8"/>
      </w:pPr>
      <w:r w:rsidRPr="00A26184">
        <w:rPr>
          <w:rFonts w:hint="eastAsia"/>
        </w:rPr>
        <w:t>（一）政治風險</w:t>
      </w:r>
    </w:p>
    <w:p w:rsidR="00745ACE" w:rsidRPr="00A26184" w:rsidRDefault="00745ACE" w:rsidP="0066145F">
      <w:pPr>
        <w:pStyle w:val="af1"/>
        <w:ind w:left="945" w:firstLine="472"/>
        <w:rPr>
          <w:lang w:eastAsia="zh-TW"/>
        </w:rPr>
      </w:pPr>
      <w:r w:rsidRPr="00A26184">
        <w:rPr>
          <w:rFonts w:hint="eastAsia"/>
          <w:lang w:eastAsia="zh-TW"/>
        </w:rPr>
        <w:t>印度</w:t>
      </w:r>
      <w:r w:rsidR="005855A9" w:rsidRPr="00A26184">
        <w:rPr>
          <w:rFonts w:hint="eastAsia"/>
          <w:lang w:eastAsia="zh-TW"/>
        </w:rPr>
        <w:t>為全球人口數最多之民主國家，但因各州民</w:t>
      </w:r>
      <w:r w:rsidR="00A65DB8" w:rsidRPr="00A26184">
        <w:rPr>
          <w:rFonts w:hint="eastAsia"/>
          <w:lang w:eastAsia="zh-TW"/>
        </w:rPr>
        <w:t>族、</w:t>
      </w:r>
      <w:r w:rsidR="005855A9" w:rsidRPr="00A26184">
        <w:rPr>
          <w:rFonts w:hint="eastAsia"/>
          <w:lang w:eastAsia="zh-TW"/>
        </w:rPr>
        <w:t>文化、城鄉差距、經濟</w:t>
      </w:r>
      <w:r w:rsidR="00A65DB8" w:rsidRPr="00A26184">
        <w:rPr>
          <w:rFonts w:hint="eastAsia"/>
          <w:lang w:eastAsia="zh-TW"/>
        </w:rPr>
        <w:t>發展、教育</w:t>
      </w:r>
      <w:r w:rsidR="00D17FBA" w:rsidRPr="00A26184">
        <w:rPr>
          <w:rFonts w:hint="eastAsia"/>
          <w:lang w:eastAsia="zh-TW"/>
        </w:rPr>
        <w:t>程</w:t>
      </w:r>
      <w:r w:rsidR="005855A9" w:rsidRPr="00A26184">
        <w:rPr>
          <w:rFonts w:hint="eastAsia"/>
          <w:lang w:eastAsia="zh-TW"/>
        </w:rPr>
        <w:t>度等落差甚大，導致印度全國雖有完整之法律體系，惟實際執行面之人治色彩仍相當嚴重，尤其在州政府方面，地方政治勢力及政黨輪替結果常影響政府決策之連貫性，進而增加企業在投資時之不確定性。</w:t>
      </w:r>
    </w:p>
    <w:p w:rsidR="002E557E" w:rsidRPr="00A26184" w:rsidRDefault="002E557E" w:rsidP="0066145F">
      <w:pPr>
        <w:pStyle w:val="af1"/>
        <w:ind w:left="945" w:firstLine="472"/>
        <w:rPr>
          <w:lang w:eastAsia="zh-TW"/>
        </w:rPr>
      </w:pPr>
      <w:r w:rsidRPr="00A26184">
        <w:rPr>
          <w:rFonts w:hint="eastAsia"/>
          <w:lang w:eastAsia="zh-TW"/>
        </w:rPr>
        <w:t>總體而言，印度聯邦及州政府雖積極吸引且歡迎外國投資，惟建議我商在擇定投資地點時應特別考量當地政治穩定度、政黨輪替頻繁度等因素，以避免增添企業營運風險。</w:t>
      </w:r>
    </w:p>
    <w:p w:rsidR="00745ACE" w:rsidRPr="00A26184" w:rsidRDefault="00745ACE" w:rsidP="0066145F">
      <w:pPr>
        <w:pStyle w:val="a8"/>
      </w:pPr>
      <w:r w:rsidRPr="00A26184">
        <w:rPr>
          <w:rFonts w:hint="eastAsia"/>
        </w:rPr>
        <w:t>（</w:t>
      </w:r>
      <w:r w:rsidR="00534960" w:rsidRPr="00A26184">
        <w:rPr>
          <w:rFonts w:hint="eastAsia"/>
        </w:rPr>
        <w:t>二</w:t>
      </w:r>
      <w:r w:rsidRPr="00A26184">
        <w:rPr>
          <w:rFonts w:hint="eastAsia"/>
        </w:rPr>
        <w:t>）</w:t>
      </w:r>
      <w:r w:rsidR="00534960" w:rsidRPr="00A26184">
        <w:rPr>
          <w:rFonts w:hint="eastAsia"/>
        </w:rPr>
        <w:t>社會風險</w:t>
      </w:r>
    </w:p>
    <w:p w:rsidR="00534960" w:rsidRPr="00A26184" w:rsidRDefault="00534960" w:rsidP="0066145F">
      <w:pPr>
        <w:pStyle w:val="af1"/>
        <w:ind w:left="945" w:firstLine="472"/>
        <w:rPr>
          <w:lang w:eastAsia="zh-TW"/>
        </w:rPr>
      </w:pPr>
      <w:r w:rsidRPr="00A26184">
        <w:rPr>
          <w:rFonts w:hint="eastAsia"/>
          <w:lang w:eastAsia="zh-TW"/>
        </w:rPr>
        <w:t>印度風俗民情相當獨特，尤其宗教信仰及階級觀念深深影響普羅大眾</w:t>
      </w:r>
      <w:r w:rsidRPr="00A26184">
        <w:rPr>
          <w:rFonts w:hint="eastAsia"/>
          <w:lang w:eastAsia="zh-TW"/>
        </w:rPr>
        <w:lastRenderedPageBreak/>
        <w:t>之生活</w:t>
      </w:r>
      <w:r w:rsidR="00F72FE3" w:rsidRPr="00A26184">
        <w:rPr>
          <w:rFonts w:hint="eastAsia"/>
          <w:lang w:eastAsia="zh-TW"/>
        </w:rPr>
        <w:t>習慣，我商應學習瞭解印度人思考邏輯與文化背景，以取得印度人之信任及建立長久合作關係。印度因種族、宗教、語言</w:t>
      </w:r>
      <w:proofErr w:type="gramStart"/>
      <w:r w:rsidR="00F72FE3" w:rsidRPr="00A26184">
        <w:rPr>
          <w:rFonts w:hint="eastAsia"/>
          <w:lang w:eastAsia="zh-TW"/>
        </w:rPr>
        <w:t>眾多，</w:t>
      </w:r>
      <w:proofErr w:type="gramEnd"/>
      <w:r w:rsidR="00F72FE3" w:rsidRPr="00A26184">
        <w:rPr>
          <w:rFonts w:hint="eastAsia"/>
          <w:lang w:eastAsia="zh-TW"/>
        </w:rPr>
        <w:t>原則上印度民眾包容性相當大，亦尊重不同之習俗與宗教，但在部分民風保守地區對外來文化之排他性較大，外商於選擇投資地點時亦應有所留意。</w:t>
      </w:r>
    </w:p>
    <w:p w:rsidR="00F72FE3" w:rsidRPr="00A26184" w:rsidRDefault="00F72FE3" w:rsidP="0066145F">
      <w:pPr>
        <w:pStyle w:val="a8"/>
      </w:pPr>
      <w:r w:rsidRPr="00A26184">
        <w:rPr>
          <w:rFonts w:hint="eastAsia"/>
        </w:rPr>
        <w:t>（三）經商風險</w:t>
      </w:r>
    </w:p>
    <w:p w:rsidR="0060275A" w:rsidRPr="00A26184" w:rsidRDefault="0060275A" w:rsidP="000C2088">
      <w:pPr>
        <w:pStyle w:val="af4"/>
        <w:ind w:left="1417" w:hanging="472"/>
        <w:rPr>
          <w:lang w:eastAsia="zh-TW"/>
        </w:rPr>
      </w:pPr>
      <w:r w:rsidRPr="00A26184">
        <w:rPr>
          <w:rFonts w:hint="eastAsia"/>
          <w:lang w:eastAsia="zh-TW"/>
        </w:rPr>
        <w:t>１、印度近年來積極推動「在印度製造」政策，期藉外國投資與技術提升印度產品水準及品質，惟適逢全球景氣低迷，印方擴大運用反傾銷、防衛措施等貿易救濟措施以限制進口。我國目前遭課反傾銷稅計</w:t>
      </w:r>
      <w:r w:rsidRPr="00A26184">
        <w:rPr>
          <w:rFonts w:hint="eastAsia"/>
          <w:lang w:eastAsia="zh-TW"/>
        </w:rPr>
        <w:t>20</w:t>
      </w:r>
      <w:r w:rsidR="00182EC0" w:rsidRPr="00A26184">
        <w:rPr>
          <w:rFonts w:hint="eastAsia"/>
          <w:lang w:eastAsia="zh-TW"/>
        </w:rPr>
        <w:t>餘</w:t>
      </w:r>
      <w:r w:rsidRPr="00A26184">
        <w:rPr>
          <w:rFonts w:hint="eastAsia"/>
          <w:lang w:eastAsia="zh-TW"/>
        </w:rPr>
        <w:t>案，主要涉案產品包括隨身牒、光碟機、鋼鐵、石化原料、塑膠射出成型機、卷尺、紡織品等。</w:t>
      </w:r>
    </w:p>
    <w:p w:rsidR="0060275A" w:rsidRPr="00A26184" w:rsidRDefault="00A76117" w:rsidP="000C2088">
      <w:pPr>
        <w:pStyle w:val="af4"/>
        <w:ind w:left="1417" w:hanging="472"/>
        <w:rPr>
          <w:lang w:eastAsia="zh-TW"/>
        </w:rPr>
      </w:pPr>
      <w:r w:rsidRPr="00A26184">
        <w:rPr>
          <w:rFonts w:hint="eastAsia"/>
          <w:lang w:eastAsia="zh-TW"/>
        </w:rPr>
        <w:t>２</w:t>
      </w:r>
      <w:r w:rsidR="0060275A" w:rsidRPr="00A26184">
        <w:rPr>
          <w:rFonts w:hint="eastAsia"/>
          <w:lang w:eastAsia="zh-TW"/>
        </w:rPr>
        <w:t>、印度為保障消費者權益及限制劣質電子產品進口，資通訊科技部規範</w:t>
      </w:r>
      <w:r w:rsidR="0060275A" w:rsidRPr="00A26184">
        <w:rPr>
          <w:rFonts w:hint="eastAsia"/>
          <w:lang w:eastAsia="zh-TW"/>
        </w:rPr>
        <w:t>30</w:t>
      </w:r>
      <w:r w:rsidR="0060275A" w:rsidRPr="00A26184">
        <w:rPr>
          <w:rFonts w:hint="eastAsia"/>
          <w:lang w:eastAsia="zh-TW"/>
        </w:rPr>
        <w:t>類電子及資訊科技產品須強制登錄，並經標準局認證之實驗室認證後始能於印度境內銷售。惟印度標準局認證之實驗室數量與技術能量不足，致廠商送驗時程多遭延誤，影響商品上市規劃且增加營運成本。</w:t>
      </w:r>
    </w:p>
    <w:p w:rsidR="0060275A" w:rsidRPr="00A26184" w:rsidRDefault="00A76117" w:rsidP="000C2088">
      <w:pPr>
        <w:pStyle w:val="af4"/>
        <w:ind w:left="1417" w:hanging="472"/>
        <w:rPr>
          <w:lang w:eastAsia="zh-TW"/>
        </w:rPr>
      </w:pPr>
      <w:r w:rsidRPr="00A26184">
        <w:rPr>
          <w:rFonts w:hint="eastAsia"/>
          <w:lang w:eastAsia="zh-TW"/>
        </w:rPr>
        <w:t>３</w:t>
      </w:r>
      <w:r w:rsidR="0060275A" w:rsidRPr="00A26184">
        <w:rPr>
          <w:rFonts w:hint="eastAsia"/>
          <w:lang w:eastAsia="zh-TW"/>
        </w:rPr>
        <w:t>、我業者出貨至印度後，如印度進口業者藉故不提領貨品，印度海關要求出口業者須取得進口業者之放棄聲明書（</w:t>
      </w:r>
      <w:r w:rsidR="0060275A" w:rsidRPr="00A26184">
        <w:rPr>
          <w:rFonts w:hint="eastAsia"/>
          <w:lang w:eastAsia="zh-TW"/>
        </w:rPr>
        <w:t>No Objection Letter</w:t>
      </w:r>
      <w:r w:rsidR="0060275A" w:rsidRPr="00A26184">
        <w:rPr>
          <w:rFonts w:hint="eastAsia"/>
          <w:lang w:eastAsia="zh-TW"/>
        </w:rPr>
        <w:t>）後方得辦理退運，惟進口業者若不合作，該批貨物將滯留印度海關，衍生後續倉儲費用爭議及貿易糾紛，甚可能逕遭印度海關拍賣。</w:t>
      </w:r>
    </w:p>
    <w:p w:rsidR="000A279C" w:rsidRPr="00A26184" w:rsidRDefault="00182EC0" w:rsidP="000C2088">
      <w:pPr>
        <w:pStyle w:val="af4"/>
        <w:ind w:left="1417" w:hanging="472"/>
        <w:rPr>
          <w:lang w:eastAsia="zh-TW"/>
        </w:rPr>
      </w:pPr>
      <w:r w:rsidRPr="00A26184">
        <w:rPr>
          <w:rFonts w:hint="eastAsia"/>
          <w:lang w:eastAsia="zh-TW"/>
        </w:rPr>
        <w:t>４</w:t>
      </w:r>
      <w:r w:rsidR="0060275A" w:rsidRPr="00A26184">
        <w:rPr>
          <w:rFonts w:hint="eastAsia"/>
          <w:lang w:eastAsia="zh-TW"/>
        </w:rPr>
        <w:t>、印度中央政府及各州政府稅制繁雜且缺乏穩定性及可預期性，導致廠商不易評估投資風險與經營成本，常發生廠商因未知悉稅法變更而觸法之情形。</w:t>
      </w:r>
    </w:p>
    <w:p w:rsidR="003E4B58" w:rsidRPr="00A26184" w:rsidRDefault="003E4B58" w:rsidP="0060275A">
      <w:pPr>
        <w:pStyle w:val="a8"/>
      </w:pPr>
      <w:r w:rsidRPr="00A26184">
        <w:rPr>
          <w:rFonts w:hint="eastAsia"/>
        </w:rPr>
        <w:t>（四）安全風險</w:t>
      </w:r>
    </w:p>
    <w:p w:rsidR="003E4B58" w:rsidRPr="00A26184" w:rsidRDefault="003E4B58" w:rsidP="0060275A">
      <w:pPr>
        <w:pStyle w:val="af1"/>
        <w:ind w:left="945" w:firstLine="472"/>
        <w:rPr>
          <w:lang w:eastAsia="zh-TW"/>
        </w:rPr>
      </w:pPr>
      <w:r w:rsidRPr="00A26184">
        <w:rPr>
          <w:rFonts w:hint="eastAsia"/>
          <w:lang w:eastAsia="zh-TW"/>
        </w:rPr>
        <w:t>印度與巴基斯坦存在邊界爭議，</w:t>
      </w:r>
      <w:r w:rsidR="008E257A" w:rsidRPr="00A26184">
        <w:rPr>
          <w:rFonts w:hint="eastAsia"/>
          <w:lang w:eastAsia="zh-TW"/>
        </w:rPr>
        <w:t>雙方迄今在喀什米爾等邊界爭議區仍經常發生零星武力衝突，另印度因種族複雜，部分少數民族或聚落為爭</w:t>
      </w:r>
      <w:r w:rsidR="008E257A" w:rsidRPr="00A26184">
        <w:rPr>
          <w:rFonts w:hint="eastAsia"/>
          <w:lang w:eastAsia="zh-TW"/>
        </w:rPr>
        <w:lastRenderedPageBreak/>
        <w:t>取權益或主張獨立而採取較激進之抗爭舉動，我商應盡量避免前往安全風險性較高之地區，並應對印度敏感之種族、宗教、政治等議題有所警覺。</w:t>
      </w:r>
    </w:p>
    <w:p w:rsidR="0060275A" w:rsidRPr="00A26184" w:rsidRDefault="0060275A" w:rsidP="00214FF8">
      <w:pPr>
        <w:ind w:firstLineChars="0" w:firstLine="0"/>
        <w:rPr>
          <w:rFonts w:ascii="華康粗明體" w:eastAsia="華康粗明體" w:hAnsi="標楷體"/>
          <w:lang w:eastAsia="zh-TW"/>
        </w:rPr>
      </w:pPr>
      <w:bookmarkStart w:id="5" w:name="_Toc404762109"/>
    </w:p>
    <w:p w:rsidR="0060275A" w:rsidRPr="00A26184" w:rsidRDefault="0060275A" w:rsidP="00214FF8">
      <w:pPr>
        <w:ind w:firstLineChars="0" w:firstLine="0"/>
        <w:rPr>
          <w:rFonts w:ascii="華康粗明體" w:eastAsia="華康粗明體" w:hAnsi="標楷體"/>
          <w:lang w:eastAsia="zh-TW"/>
        </w:rPr>
        <w:sectPr w:rsidR="0060275A" w:rsidRPr="00A26184" w:rsidSect="006B034F">
          <w:headerReference w:type="default" r:id="rId25"/>
          <w:pgSz w:w="11906" w:h="16838" w:code="9"/>
          <w:pgMar w:top="2268" w:right="1701" w:bottom="1701" w:left="1701" w:header="1134" w:footer="851" w:gutter="0"/>
          <w:cols w:space="425"/>
          <w:docGrid w:type="linesAndChars" w:linePitch="514" w:charSpace="-774"/>
        </w:sectPr>
      </w:pPr>
    </w:p>
    <w:p w:rsidR="005107A1" w:rsidRPr="00A26184" w:rsidRDefault="005107A1" w:rsidP="0060275A">
      <w:pPr>
        <w:pStyle w:val="a3"/>
        <w:rPr>
          <w:lang w:eastAsia="zh-TW"/>
        </w:rPr>
      </w:pPr>
      <w:bookmarkStart w:id="6" w:name="_Toc44373725"/>
      <w:r w:rsidRPr="00A26184">
        <w:rPr>
          <w:rFonts w:hint="eastAsia"/>
          <w:lang w:eastAsia="zh-TW"/>
        </w:rPr>
        <w:lastRenderedPageBreak/>
        <w:t>第參章　外商在當地經營現況及投資機會</w:t>
      </w:r>
      <w:bookmarkEnd w:id="5"/>
      <w:bookmarkEnd w:id="6"/>
    </w:p>
    <w:p w:rsidR="00A50CB6" w:rsidRPr="00A26184" w:rsidRDefault="00A50CB6" w:rsidP="0060275A">
      <w:pPr>
        <w:pStyle w:val="a5"/>
        <w:spacing w:before="257" w:after="257"/>
        <w:ind w:left="632" w:hanging="632"/>
      </w:pPr>
      <w:r w:rsidRPr="00A26184">
        <w:t>一、外商在印度經營現況</w:t>
      </w:r>
    </w:p>
    <w:p w:rsidR="001508A1" w:rsidRPr="00A26184" w:rsidRDefault="001508A1" w:rsidP="0060275A">
      <w:pPr>
        <w:pStyle w:val="a8"/>
      </w:pPr>
      <w:r w:rsidRPr="00A26184">
        <w:rPr>
          <w:rFonts w:hint="eastAsia"/>
        </w:rPr>
        <w:t>（一）</w:t>
      </w:r>
      <w:r w:rsidRPr="00A26184">
        <w:t>投資金額：</w:t>
      </w:r>
      <w:r w:rsidRPr="00A26184">
        <w:rPr>
          <w:szCs w:val="24"/>
        </w:rPr>
        <w:t>據印度商工部統計，</w:t>
      </w:r>
      <w:r w:rsidR="00B91175" w:rsidRPr="00A26184">
        <w:rPr>
          <w:szCs w:val="24"/>
        </w:rPr>
        <w:t>201</w:t>
      </w:r>
      <w:r w:rsidR="00B91175" w:rsidRPr="00A26184">
        <w:rPr>
          <w:rFonts w:hint="eastAsia"/>
          <w:szCs w:val="24"/>
        </w:rPr>
        <w:t>9</w:t>
      </w:r>
      <w:r w:rsidR="00B91175" w:rsidRPr="00A26184">
        <w:rPr>
          <w:szCs w:val="24"/>
        </w:rPr>
        <w:t>年印度外人直接投資</w:t>
      </w:r>
      <w:r w:rsidR="00886E75" w:rsidRPr="00A26184">
        <w:rPr>
          <w:szCs w:val="24"/>
        </w:rPr>
        <w:t>（</w:t>
      </w:r>
      <w:r w:rsidR="00B91175" w:rsidRPr="00A26184">
        <w:rPr>
          <w:szCs w:val="24"/>
        </w:rPr>
        <w:t>FDI</w:t>
      </w:r>
      <w:r w:rsidR="00886E75" w:rsidRPr="00A26184">
        <w:rPr>
          <w:szCs w:val="24"/>
        </w:rPr>
        <w:t>）</w:t>
      </w:r>
      <w:r w:rsidR="00B91175" w:rsidRPr="00A26184">
        <w:rPr>
          <w:szCs w:val="24"/>
        </w:rPr>
        <w:t>金額為</w:t>
      </w:r>
      <w:r w:rsidR="00B91175" w:rsidRPr="00A26184">
        <w:rPr>
          <w:rFonts w:hint="eastAsia"/>
          <w:szCs w:val="24"/>
        </w:rPr>
        <w:t>490</w:t>
      </w:r>
      <w:r w:rsidR="00B91175" w:rsidRPr="00A26184">
        <w:rPr>
          <w:szCs w:val="24"/>
        </w:rPr>
        <w:t>億美元，較</w:t>
      </w:r>
      <w:r w:rsidR="00B91175" w:rsidRPr="00A26184">
        <w:rPr>
          <w:szCs w:val="24"/>
        </w:rPr>
        <w:t>201</w:t>
      </w:r>
      <w:r w:rsidR="00B91175" w:rsidRPr="00A26184">
        <w:rPr>
          <w:rFonts w:hint="eastAsia"/>
          <w:szCs w:val="24"/>
        </w:rPr>
        <w:t>8</w:t>
      </w:r>
      <w:r w:rsidR="00B91175" w:rsidRPr="00A26184">
        <w:rPr>
          <w:szCs w:val="24"/>
        </w:rPr>
        <w:t>年</w:t>
      </w:r>
      <w:r w:rsidR="00B91175" w:rsidRPr="00A26184">
        <w:rPr>
          <w:rFonts w:hint="eastAsia"/>
          <w:szCs w:val="24"/>
        </w:rPr>
        <w:t>成長</w:t>
      </w:r>
      <w:r w:rsidR="00B91175" w:rsidRPr="00A26184">
        <w:rPr>
          <w:rFonts w:hint="eastAsia"/>
          <w:szCs w:val="24"/>
        </w:rPr>
        <w:t>16</w:t>
      </w:r>
      <w:r w:rsidR="00B91175" w:rsidRPr="00A26184">
        <w:rPr>
          <w:szCs w:val="24"/>
        </w:rPr>
        <w:t>%</w:t>
      </w:r>
      <w:r w:rsidR="00B91175" w:rsidRPr="00A26184">
        <w:rPr>
          <w:rFonts w:hint="eastAsia"/>
          <w:szCs w:val="24"/>
        </w:rPr>
        <w:t>，</w:t>
      </w:r>
      <w:r w:rsidR="00B91175" w:rsidRPr="00A26184">
        <w:rPr>
          <w:szCs w:val="24"/>
        </w:rPr>
        <w:t>印度外資主要來源國是新加坡</w:t>
      </w:r>
      <w:r w:rsidR="00886E75" w:rsidRPr="00A26184">
        <w:rPr>
          <w:szCs w:val="24"/>
        </w:rPr>
        <w:t>（</w:t>
      </w:r>
      <w:r w:rsidR="00B91175" w:rsidRPr="00A26184">
        <w:rPr>
          <w:szCs w:val="24"/>
        </w:rPr>
        <w:t>130</w:t>
      </w:r>
      <w:r w:rsidR="00B91175" w:rsidRPr="00A26184">
        <w:rPr>
          <w:szCs w:val="24"/>
        </w:rPr>
        <w:t>億美元</w:t>
      </w:r>
      <w:r w:rsidR="00886E75" w:rsidRPr="00A26184">
        <w:rPr>
          <w:szCs w:val="24"/>
        </w:rPr>
        <w:t>）</w:t>
      </w:r>
      <w:r w:rsidR="00B91175" w:rsidRPr="00A26184">
        <w:rPr>
          <w:szCs w:val="24"/>
        </w:rPr>
        <w:t>、模里西斯</w:t>
      </w:r>
      <w:r w:rsidR="00886E75" w:rsidRPr="00A26184">
        <w:rPr>
          <w:szCs w:val="24"/>
        </w:rPr>
        <w:t>（</w:t>
      </w:r>
      <w:r w:rsidR="00B91175" w:rsidRPr="00A26184">
        <w:rPr>
          <w:szCs w:val="24"/>
        </w:rPr>
        <w:t>60</w:t>
      </w:r>
      <w:r w:rsidR="00B91175" w:rsidRPr="00A26184">
        <w:rPr>
          <w:szCs w:val="24"/>
        </w:rPr>
        <w:t>億美元</w:t>
      </w:r>
      <w:r w:rsidR="00886E75" w:rsidRPr="00A26184">
        <w:rPr>
          <w:szCs w:val="24"/>
        </w:rPr>
        <w:t>）</w:t>
      </w:r>
      <w:r w:rsidR="00B91175" w:rsidRPr="00A26184">
        <w:rPr>
          <w:szCs w:val="24"/>
        </w:rPr>
        <w:t>、日本</w:t>
      </w:r>
      <w:r w:rsidR="00886E75" w:rsidRPr="00A26184">
        <w:rPr>
          <w:szCs w:val="24"/>
        </w:rPr>
        <w:t>（</w:t>
      </w:r>
      <w:r w:rsidR="00B91175" w:rsidRPr="00A26184">
        <w:rPr>
          <w:szCs w:val="24"/>
        </w:rPr>
        <w:t>22</w:t>
      </w:r>
      <w:r w:rsidR="00B91175" w:rsidRPr="00A26184">
        <w:rPr>
          <w:szCs w:val="24"/>
        </w:rPr>
        <w:t>億美元</w:t>
      </w:r>
      <w:r w:rsidR="00886E75" w:rsidRPr="00A26184">
        <w:rPr>
          <w:szCs w:val="24"/>
        </w:rPr>
        <w:t>）</w:t>
      </w:r>
      <w:r w:rsidR="00B91175" w:rsidRPr="00A26184">
        <w:rPr>
          <w:szCs w:val="24"/>
        </w:rPr>
        <w:t>、英國</w:t>
      </w:r>
      <w:r w:rsidR="00886E75" w:rsidRPr="00A26184">
        <w:rPr>
          <w:szCs w:val="24"/>
        </w:rPr>
        <w:t>（</w:t>
      </w:r>
      <w:r w:rsidR="00B91175" w:rsidRPr="00A26184">
        <w:rPr>
          <w:szCs w:val="24"/>
        </w:rPr>
        <w:t>11</w:t>
      </w:r>
      <w:r w:rsidR="00B91175" w:rsidRPr="00A26184">
        <w:rPr>
          <w:szCs w:val="24"/>
        </w:rPr>
        <w:t>億美元</w:t>
      </w:r>
      <w:r w:rsidR="00886E75" w:rsidRPr="00A26184">
        <w:rPr>
          <w:szCs w:val="24"/>
        </w:rPr>
        <w:t>）</w:t>
      </w:r>
      <w:r w:rsidR="00B91175" w:rsidRPr="00A26184">
        <w:rPr>
          <w:szCs w:val="24"/>
        </w:rPr>
        <w:t>，其中模里西斯主要是海外印度人註冊公司作為節稅及移轉資金用途。</w:t>
      </w:r>
    </w:p>
    <w:p w:rsidR="001508A1" w:rsidRPr="00A26184" w:rsidRDefault="001508A1" w:rsidP="0060275A">
      <w:pPr>
        <w:pStyle w:val="a8"/>
        <w:rPr>
          <w:szCs w:val="24"/>
        </w:rPr>
      </w:pPr>
      <w:r w:rsidRPr="00A26184">
        <w:rPr>
          <w:rFonts w:hint="eastAsia"/>
          <w:szCs w:val="24"/>
        </w:rPr>
        <w:t>（二）</w:t>
      </w:r>
      <w:r w:rsidRPr="00A26184">
        <w:rPr>
          <w:szCs w:val="24"/>
        </w:rPr>
        <w:t>投資國家：</w:t>
      </w:r>
      <w:r w:rsidR="00B91175" w:rsidRPr="00A26184">
        <w:rPr>
          <w:szCs w:val="24"/>
        </w:rPr>
        <w:t>印度前</w:t>
      </w:r>
      <w:r w:rsidR="00B91175" w:rsidRPr="00A26184">
        <w:rPr>
          <w:szCs w:val="24"/>
        </w:rPr>
        <w:t>10</w:t>
      </w:r>
      <w:r w:rsidR="00B91175" w:rsidRPr="00A26184">
        <w:rPr>
          <w:szCs w:val="24"/>
        </w:rPr>
        <w:t>大外資來源國家依序為新加坡、模里西斯、日本、英國、荷蘭、美國、德國、塞普勒斯、法國、阿拉伯聯合大公國。前</w:t>
      </w:r>
      <w:r w:rsidR="00B91175" w:rsidRPr="00A26184">
        <w:rPr>
          <w:szCs w:val="24"/>
        </w:rPr>
        <w:t>10</w:t>
      </w:r>
      <w:r w:rsidR="00B91175" w:rsidRPr="00A26184">
        <w:rPr>
          <w:szCs w:val="24"/>
        </w:rPr>
        <w:t>大外資投資產業依序為服務業、電信、電腦軟硬體、營建及不動產、車輛、貿易、醫藥生技、化學品、電力、建築。外資主要投資地點依序為</w:t>
      </w:r>
      <w:r w:rsidR="00B91175" w:rsidRPr="00A26184">
        <w:rPr>
          <w:szCs w:val="24"/>
        </w:rPr>
        <w:t>Maharashtra</w:t>
      </w:r>
      <w:r w:rsidR="00B91175" w:rsidRPr="00A26184">
        <w:rPr>
          <w:szCs w:val="24"/>
        </w:rPr>
        <w:t>州、國家首都特區（含新德里、</w:t>
      </w:r>
      <w:r w:rsidR="00B91175" w:rsidRPr="00A26184">
        <w:rPr>
          <w:szCs w:val="24"/>
        </w:rPr>
        <w:t>Haryana</w:t>
      </w:r>
      <w:r w:rsidR="00B91175" w:rsidRPr="00A26184">
        <w:rPr>
          <w:szCs w:val="24"/>
        </w:rPr>
        <w:t>州及</w:t>
      </w:r>
      <w:r w:rsidR="00B91175" w:rsidRPr="00A26184">
        <w:rPr>
          <w:szCs w:val="24"/>
        </w:rPr>
        <w:t>Uttar Pradesh</w:t>
      </w:r>
      <w:r w:rsidR="00B91175" w:rsidRPr="00A26184">
        <w:rPr>
          <w:szCs w:val="24"/>
        </w:rPr>
        <w:t>州之部分）、</w:t>
      </w:r>
      <w:r w:rsidR="00B91175" w:rsidRPr="00A26184">
        <w:rPr>
          <w:szCs w:val="24"/>
        </w:rPr>
        <w:t>Karnataka</w:t>
      </w:r>
      <w:r w:rsidR="00B91175" w:rsidRPr="00A26184">
        <w:rPr>
          <w:szCs w:val="24"/>
        </w:rPr>
        <w:t>州、</w:t>
      </w:r>
      <w:r w:rsidR="00B91175" w:rsidRPr="00A26184">
        <w:rPr>
          <w:szCs w:val="24"/>
        </w:rPr>
        <w:t>Tamil Nadu</w:t>
      </w:r>
      <w:r w:rsidR="00B91175" w:rsidRPr="00A26184">
        <w:rPr>
          <w:szCs w:val="24"/>
        </w:rPr>
        <w:t>州、</w:t>
      </w:r>
      <w:r w:rsidR="00B91175" w:rsidRPr="00A26184">
        <w:rPr>
          <w:szCs w:val="24"/>
        </w:rPr>
        <w:t>Gujarat</w:t>
      </w:r>
      <w:r w:rsidR="00B91175" w:rsidRPr="00A26184">
        <w:rPr>
          <w:szCs w:val="24"/>
        </w:rPr>
        <w:t>州、</w:t>
      </w:r>
      <w:r w:rsidR="00B91175" w:rsidRPr="00A26184">
        <w:rPr>
          <w:szCs w:val="24"/>
        </w:rPr>
        <w:t>Andhra Pradesh</w:t>
      </w:r>
      <w:r w:rsidR="00B91175" w:rsidRPr="00A26184">
        <w:rPr>
          <w:szCs w:val="24"/>
        </w:rPr>
        <w:t>州、</w:t>
      </w:r>
      <w:r w:rsidR="00B91175" w:rsidRPr="00A26184">
        <w:rPr>
          <w:szCs w:val="24"/>
        </w:rPr>
        <w:t>West Bengal</w:t>
      </w:r>
      <w:r w:rsidR="00B91175" w:rsidRPr="00A26184">
        <w:rPr>
          <w:szCs w:val="24"/>
        </w:rPr>
        <w:t>州、</w:t>
      </w:r>
      <w:r w:rsidR="00B91175" w:rsidRPr="00A26184">
        <w:rPr>
          <w:szCs w:val="24"/>
        </w:rPr>
        <w:t>Kerala</w:t>
      </w:r>
      <w:r w:rsidR="00B91175" w:rsidRPr="00A26184">
        <w:rPr>
          <w:szCs w:val="24"/>
        </w:rPr>
        <w:t>州、</w:t>
      </w:r>
      <w:r w:rsidR="00B91175" w:rsidRPr="00A26184">
        <w:rPr>
          <w:szCs w:val="24"/>
        </w:rPr>
        <w:t>Rajasthan</w:t>
      </w:r>
      <w:r w:rsidR="00B91175" w:rsidRPr="00A26184">
        <w:rPr>
          <w:szCs w:val="24"/>
        </w:rPr>
        <w:t>州。</w:t>
      </w:r>
    </w:p>
    <w:p w:rsidR="001508A1" w:rsidRPr="00A26184" w:rsidRDefault="001508A1" w:rsidP="0060275A">
      <w:pPr>
        <w:pStyle w:val="a8"/>
      </w:pPr>
      <w:r w:rsidRPr="00A26184">
        <w:rPr>
          <w:rFonts w:hint="eastAsia"/>
        </w:rPr>
        <w:t>（三）</w:t>
      </w:r>
      <w:r w:rsidRPr="00A26184">
        <w:t>投資產業：前</w:t>
      </w:r>
      <w:r w:rsidRPr="00A26184">
        <w:t>10</w:t>
      </w:r>
      <w:r w:rsidRPr="00A26184">
        <w:t>大外資投資產業之金額及比重依序為服務業（</w:t>
      </w:r>
      <w:r w:rsidR="00E376BB" w:rsidRPr="00A26184">
        <w:rPr>
          <w:rFonts w:hint="eastAsia"/>
        </w:rPr>
        <w:t>715.79</w:t>
      </w:r>
      <w:r w:rsidRPr="00A26184">
        <w:t>億美元，</w:t>
      </w:r>
      <w:r w:rsidRPr="00A26184">
        <w:t>17%</w:t>
      </w:r>
      <w:r w:rsidRPr="00A26184">
        <w:t>）、</w:t>
      </w:r>
      <w:r w:rsidR="00E376BB" w:rsidRPr="00A26184">
        <w:t>電腦軟硬體</w:t>
      </w:r>
      <w:r w:rsidR="0072155B" w:rsidRPr="00A26184">
        <w:t>（</w:t>
      </w:r>
      <w:r w:rsidR="00F702AF" w:rsidRPr="00A26184">
        <w:rPr>
          <w:rFonts w:hint="eastAsia"/>
        </w:rPr>
        <w:t>3</w:t>
      </w:r>
      <w:r w:rsidR="00E376BB" w:rsidRPr="00A26184">
        <w:rPr>
          <w:rFonts w:hint="eastAsia"/>
        </w:rPr>
        <w:t>58.19</w:t>
      </w:r>
      <w:r w:rsidR="0072155B" w:rsidRPr="00A26184">
        <w:t>億美元，</w:t>
      </w:r>
      <w:r w:rsidR="00E376BB" w:rsidRPr="00A26184">
        <w:rPr>
          <w:rFonts w:hint="eastAsia"/>
        </w:rPr>
        <w:t>9</w:t>
      </w:r>
      <w:r w:rsidR="0072155B" w:rsidRPr="00A26184">
        <w:t>%</w:t>
      </w:r>
      <w:r w:rsidR="0072155B" w:rsidRPr="00A26184">
        <w:t>）、</w:t>
      </w:r>
      <w:r w:rsidR="00E376BB" w:rsidRPr="00A26184">
        <w:t>電信</w:t>
      </w:r>
      <w:r w:rsidRPr="00A26184">
        <w:t>（</w:t>
      </w:r>
      <w:r w:rsidR="00E376BB" w:rsidRPr="00A26184">
        <w:rPr>
          <w:rFonts w:hint="eastAsia"/>
        </w:rPr>
        <w:t>324.5</w:t>
      </w:r>
      <w:r w:rsidRPr="00A26184">
        <w:t>億美元，</w:t>
      </w:r>
      <w:r w:rsidR="00F702AF" w:rsidRPr="00A26184">
        <w:rPr>
          <w:rFonts w:hint="eastAsia"/>
        </w:rPr>
        <w:t>8</w:t>
      </w:r>
      <w:r w:rsidRPr="00A26184">
        <w:t>%</w:t>
      </w:r>
      <w:r w:rsidRPr="00A26184">
        <w:t>）、</w:t>
      </w:r>
      <w:r w:rsidR="00761B02" w:rsidRPr="00A26184">
        <w:t>營建及不動產</w:t>
      </w:r>
      <w:r w:rsidRPr="00A26184">
        <w:t>（</w:t>
      </w:r>
      <w:r w:rsidRPr="00A26184">
        <w:t>2</w:t>
      </w:r>
      <w:r w:rsidR="00761B02" w:rsidRPr="00A26184">
        <w:rPr>
          <w:rFonts w:hint="eastAsia"/>
        </w:rPr>
        <w:t>4</w:t>
      </w:r>
      <w:r w:rsidR="00E376BB" w:rsidRPr="00A26184">
        <w:rPr>
          <w:rFonts w:hint="eastAsia"/>
        </w:rPr>
        <w:t>9.1</w:t>
      </w:r>
      <w:r w:rsidRPr="00A26184">
        <w:t>億美元，</w:t>
      </w:r>
      <w:r w:rsidR="00E376BB" w:rsidRPr="00A26184">
        <w:rPr>
          <w:rFonts w:hint="eastAsia"/>
        </w:rPr>
        <w:t>6</w:t>
      </w:r>
      <w:r w:rsidRPr="00A26184">
        <w:t>%</w:t>
      </w:r>
      <w:r w:rsidRPr="00A26184">
        <w:t>）、</w:t>
      </w:r>
      <w:r w:rsidR="00E376BB" w:rsidRPr="00A26184">
        <w:t>貿易（</w:t>
      </w:r>
      <w:r w:rsidR="00E376BB" w:rsidRPr="00A26184">
        <w:rPr>
          <w:rFonts w:hint="eastAsia"/>
        </w:rPr>
        <w:t>215.94</w:t>
      </w:r>
      <w:r w:rsidR="00E376BB" w:rsidRPr="00A26184">
        <w:t>億美元，</w:t>
      </w:r>
      <w:r w:rsidR="00E376BB" w:rsidRPr="00A26184">
        <w:rPr>
          <w:rFonts w:hint="eastAsia"/>
        </w:rPr>
        <w:t>5</w:t>
      </w:r>
      <w:r w:rsidR="00E376BB" w:rsidRPr="00A26184">
        <w:t>%</w:t>
      </w:r>
      <w:r w:rsidR="00E376BB" w:rsidRPr="00A26184">
        <w:t>）、</w:t>
      </w:r>
      <w:r w:rsidRPr="00A26184">
        <w:t>車輛（</w:t>
      </w:r>
      <w:r w:rsidR="00E376BB" w:rsidRPr="00A26184">
        <w:rPr>
          <w:rFonts w:hint="eastAsia"/>
        </w:rPr>
        <w:t>208.46</w:t>
      </w:r>
      <w:r w:rsidRPr="00A26184">
        <w:t>億美元，</w:t>
      </w:r>
      <w:r w:rsidRPr="00A26184">
        <w:t>5%</w:t>
      </w:r>
      <w:r w:rsidRPr="00A26184">
        <w:t>）、</w:t>
      </w:r>
      <w:r w:rsidR="00761B02" w:rsidRPr="00A26184">
        <w:t>化學品</w:t>
      </w:r>
      <w:r w:rsidRPr="00A26184">
        <w:t>（</w:t>
      </w:r>
      <w:r w:rsidR="00F702AF" w:rsidRPr="00A26184">
        <w:rPr>
          <w:rFonts w:hint="eastAsia"/>
        </w:rPr>
        <w:t>1</w:t>
      </w:r>
      <w:r w:rsidR="00E376BB" w:rsidRPr="00A26184">
        <w:rPr>
          <w:rFonts w:hint="eastAsia"/>
        </w:rPr>
        <w:t>6</w:t>
      </w:r>
      <w:r w:rsidR="00F702AF" w:rsidRPr="00A26184">
        <w:rPr>
          <w:rFonts w:hint="eastAsia"/>
        </w:rPr>
        <w:t>4</w:t>
      </w:r>
      <w:r w:rsidR="00E376BB" w:rsidRPr="00A26184">
        <w:rPr>
          <w:rFonts w:hint="eastAsia"/>
        </w:rPr>
        <w:t>.18</w:t>
      </w:r>
      <w:r w:rsidRPr="00A26184">
        <w:t>億美元、</w:t>
      </w:r>
      <w:r w:rsidRPr="00A26184">
        <w:t>4%</w:t>
      </w:r>
      <w:r w:rsidRPr="00A26184">
        <w:t>）</w:t>
      </w:r>
      <w:r w:rsidR="00E376BB" w:rsidRPr="00A26184">
        <w:t>、醫藥生技（</w:t>
      </w:r>
      <w:r w:rsidR="00E376BB" w:rsidRPr="00A26184">
        <w:t>1</w:t>
      </w:r>
      <w:r w:rsidR="00E376BB" w:rsidRPr="00A26184">
        <w:rPr>
          <w:rFonts w:hint="eastAsia"/>
        </w:rPr>
        <w:t>59.34</w:t>
      </w:r>
      <w:r w:rsidR="00E376BB" w:rsidRPr="00A26184">
        <w:t>億美元，</w:t>
      </w:r>
      <w:r w:rsidR="00E376BB" w:rsidRPr="00A26184">
        <w:rPr>
          <w:rFonts w:hint="eastAsia"/>
        </w:rPr>
        <w:t>4</w:t>
      </w:r>
      <w:r w:rsidR="00E376BB" w:rsidRPr="00A26184">
        <w:t>%</w:t>
      </w:r>
      <w:r w:rsidR="00E376BB" w:rsidRPr="00A26184">
        <w:t>）</w:t>
      </w:r>
      <w:r w:rsidRPr="00A26184">
        <w:t>、</w:t>
      </w:r>
      <w:r w:rsidR="00F702AF" w:rsidRPr="00A26184">
        <w:rPr>
          <w:rFonts w:hint="eastAsia"/>
        </w:rPr>
        <w:t>基礎建設</w:t>
      </w:r>
      <w:r w:rsidRPr="00A26184">
        <w:t>（</w:t>
      </w:r>
      <w:r w:rsidR="00761B02" w:rsidRPr="00A26184">
        <w:rPr>
          <w:rFonts w:hint="eastAsia"/>
        </w:rPr>
        <w:t>1</w:t>
      </w:r>
      <w:r w:rsidR="00E376BB" w:rsidRPr="00A26184">
        <w:rPr>
          <w:rFonts w:hint="eastAsia"/>
        </w:rPr>
        <w:t>4</w:t>
      </w:r>
      <w:r w:rsidR="00F702AF" w:rsidRPr="00A26184">
        <w:rPr>
          <w:rFonts w:hint="eastAsia"/>
        </w:rPr>
        <w:t>3</w:t>
      </w:r>
      <w:r w:rsidR="00E376BB" w:rsidRPr="00A26184">
        <w:rPr>
          <w:rFonts w:hint="eastAsia"/>
        </w:rPr>
        <w:t>.73</w:t>
      </w:r>
      <w:r w:rsidRPr="00A26184">
        <w:t>億美元，</w:t>
      </w:r>
      <w:r w:rsidR="00E376BB" w:rsidRPr="00A26184">
        <w:rPr>
          <w:rFonts w:hint="eastAsia"/>
        </w:rPr>
        <w:t>4</w:t>
      </w:r>
      <w:r w:rsidRPr="00A26184">
        <w:t>%</w:t>
      </w:r>
      <w:r w:rsidRPr="00A26184">
        <w:t>）</w:t>
      </w:r>
      <w:r w:rsidR="00E376BB" w:rsidRPr="00A26184">
        <w:t>、電力（</w:t>
      </w:r>
      <w:r w:rsidR="00E376BB" w:rsidRPr="00A26184">
        <w:t>1</w:t>
      </w:r>
      <w:r w:rsidR="00E376BB" w:rsidRPr="00A26184">
        <w:rPr>
          <w:rFonts w:hint="eastAsia"/>
        </w:rPr>
        <w:t>42.18</w:t>
      </w:r>
      <w:r w:rsidR="00E376BB" w:rsidRPr="00A26184">
        <w:t>億美元，</w:t>
      </w:r>
      <w:r w:rsidR="00E376BB" w:rsidRPr="00A26184">
        <w:rPr>
          <w:rFonts w:hint="eastAsia"/>
        </w:rPr>
        <w:t>3</w:t>
      </w:r>
      <w:r w:rsidR="00E376BB" w:rsidRPr="00A26184">
        <w:t>%</w:t>
      </w:r>
      <w:r w:rsidR="00E376BB" w:rsidRPr="00A26184">
        <w:t>）</w:t>
      </w:r>
      <w:r w:rsidRPr="00A26184">
        <w:rPr>
          <w:rFonts w:hint="eastAsia"/>
        </w:rPr>
        <w:t>。</w:t>
      </w:r>
    </w:p>
    <w:p w:rsidR="001508A1" w:rsidRPr="00A26184" w:rsidRDefault="001508A1" w:rsidP="0060275A">
      <w:pPr>
        <w:pStyle w:val="a8"/>
      </w:pPr>
      <w:r w:rsidRPr="00A26184">
        <w:rPr>
          <w:rFonts w:hint="eastAsia"/>
        </w:rPr>
        <w:t>（四）</w:t>
      </w:r>
      <w:r w:rsidRPr="00A26184">
        <w:t>競爭對手國在印投資情形：美國及歐洲國家在印度之投資以金融服務、電信、基礎建設、能源、交通等產業為主；日本廠商目前在印度投資家數</w:t>
      </w:r>
      <w:r w:rsidRPr="00A26184">
        <w:lastRenderedPageBreak/>
        <w:t>約</w:t>
      </w:r>
      <w:r w:rsidRPr="00A26184">
        <w:t>1200</w:t>
      </w:r>
      <w:r w:rsidRPr="00A26184">
        <w:t>家，以汽機車產業、機電設備、基礎建設等產業為主；韓國廠商在印度投資家數約</w:t>
      </w:r>
      <w:r w:rsidRPr="00A26184">
        <w:t>400</w:t>
      </w:r>
      <w:r w:rsidRPr="00A26184">
        <w:t>家，以汽車、重工業、家電設備、鋼鐵等產業為主，另如韓國三星電子之電視機及智慧型手機在印度市場之市占率已居冠，其他電氣產品如電腦螢幕、冷氣機、冰箱、微波爐等市占率亦名列前茅，顯示其品牌價值與企業形象已獲廣大印度消費者高度肯定；新加坡商則以服務業及地產開發商為主。</w:t>
      </w:r>
    </w:p>
    <w:p w:rsidR="00A50CB6" w:rsidRPr="00A26184" w:rsidRDefault="00A50CB6" w:rsidP="00C571B5">
      <w:pPr>
        <w:pStyle w:val="a5"/>
        <w:spacing w:before="257" w:after="257"/>
        <w:ind w:left="632" w:hanging="632"/>
      </w:pPr>
      <w:r w:rsidRPr="00A26184">
        <w:t>二、</w:t>
      </w:r>
      <w:r w:rsidR="004727D5" w:rsidRPr="00A26184">
        <w:t>臺商</w:t>
      </w:r>
      <w:r w:rsidRPr="00A26184">
        <w:t>在印度經營現況</w:t>
      </w:r>
    </w:p>
    <w:p w:rsidR="001508A1" w:rsidRPr="00A26184" w:rsidRDefault="00172575" w:rsidP="000215A0">
      <w:pPr>
        <w:pStyle w:val="a8"/>
      </w:pPr>
      <w:r w:rsidRPr="00A26184">
        <w:t>（一）</w:t>
      </w:r>
      <w:r w:rsidR="001508A1" w:rsidRPr="00A26184">
        <w:t>投資金額：</w:t>
      </w:r>
      <w:r w:rsidR="00A54ACE" w:rsidRPr="00804F87">
        <w:t>依經濟部投審會統計，截至</w:t>
      </w:r>
      <w:r w:rsidR="00A54ACE" w:rsidRPr="00804F87">
        <w:t>2019</w:t>
      </w:r>
      <w:r w:rsidR="00A54ACE" w:rsidRPr="00804F87">
        <w:t>年</w:t>
      </w:r>
      <w:r w:rsidR="00972489" w:rsidRPr="00804F87">
        <w:rPr>
          <w:rFonts w:hint="eastAsia"/>
        </w:rPr>
        <w:t>底</w:t>
      </w:r>
      <w:proofErr w:type="gramStart"/>
      <w:r w:rsidR="00A54ACE" w:rsidRPr="00804F87">
        <w:t>臺</w:t>
      </w:r>
      <w:proofErr w:type="gramEnd"/>
      <w:r w:rsidR="00A54ACE" w:rsidRPr="00804F87">
        <w:t>商對印度投資</w:t>
      </w:r>
      <w:r w:rsidR="00A54ACE" w:rsidRPr="00804F87">
        <w:t>7.88</w:t>
      </w:r>
      <w:r w:rsidR="00A54ACE" w:rsidRPr="00804F87">
        <w:t>億美元，計</w:t>
      </w:r>
      <w:r w:rsidR="00A54ACE" w:rsidRPr="00804F87">
        <w:t>10</w:t>
      </w:r>
      <w:r w:rsidR="00972489" w:rsidRPr="00804F87">
        <w:rPr>
          <w:rFonts w:hint="eastAsia"/>
        </w:rPr>
        <w:t>3</w:t>
      </w:r>
      <w:r w:rsidR="00A54ACE" w:rsidRPr="00804F87">
        <w:t>件</w:t>
      </w:r>
      <w:r w:rsidR="00A54ACE" w:rsidRPr="00804F87">
        <w:rPr>
          <w:rFonts w:hint="eastAsia"/>
        </w:rPr>
        <w:t>；</w:t>
      </w:r>
      <w:r w:rsidR="00A54ACE" w:rsidRPr="00804F87">
        <w:t>另依印度商工部資料，截至</w:t>
      </w:r>
      <w:r w:rsidR="00A54ACE" w:rsidRPr="00804F87">
        <w:t>2019</w:t>
      </w:r>
      <w:r w:rsidR="00A54ACE" w:rsidRPr="00804F87">
        <w:t>年</w:t>
      </w:r>
      <w:r w:rsidR="00A54ACE" w:rsidRPr="00804F87">
        <w:t>6</w:t>
      </w:r>
      <w:r w:rsidR="00A54ACE" w:rsidRPr="00804F87">
        <w:t>月，</w:t>
      </w:r>
      <w:proofErr w:type="gramStart"/>
      <w:r w:rsidR="00A54ACE" w:rsidRPr="00804F87">
        <w:t>臺</w:t>
      </w:r>
      <w:proofErr w:type="gramEnd"/>
      <w:r w:rsidR="00A54ACE" w:rsidRPr="00804F87">
        <w:t>商對印度直接投資累計</w:t>
      </w:r>
      <w:r w:rsidR="00A54ACE" w:rsidRPr="00804F87">
        <w:t>3.19</w:t>
      </w:r>
      <w:r w:rsidR="00A54ACE" w:rsidRPr="00804F87">
        <w:t>億美元，居各國對印</w:t>
      </w:r>
      <w:r w:rsidR="00804F87">
        <w:rPr>
          <w:rFonts w:hint="eastAsia"/>
        </w:rPr>
        <w:t>度</w:t>
      </w:r>
      <w:r w:rsidR="00A54ACE" w:rsidRPr="00804F87">
        <w:t>投資第</w:t>
      </w:r>
      <w:r w:rsidR="00A54ACE" w:rsidRPr="00804F87">
        <w:t>38</w:t>
      </w:r>
      <w:r w:rsidR="00A54ACE" w:rsidRPr="00804F87">
        <w:t>位。</w:t>
      </w:r>
      <w:r w:rsidR="001508A1" w:rsidRPr="00A26184">
        <w:t>。</w:t>
      </w:r>
    </w:p>
    <w:p w:rsidR="001508A1" w:rsidRPr="00A26184" w:rsidRDefault="001508A1" w:rsidP="000215A0">
      <w:pPr>
        <w:pStyle w:val="a8"/>
      </w:pPr>
      <w:r w:rsidRPr="00A26184">
        <w:rPr>
          <w:rFonts w:hint="eastAsia"/>
        </w:rPr>
        <w:t>（二）</w:t>
      </w:r>
      <w:r w:rsidRPr="00A26184">
        <w:t>投資</w:t>
      </w:r>
      <w:proofErr w:type="gramStart"/>
      <w:r w:rsidR="004727D5" w:rsidRPr="00A26184">
        <w:t>臺</w:t>
      </w:r>
      <w:proofErr w:type="gramEnd"/>
      <w:r w:rsidR="004727D5" w:rsidRPr="00A26184">
        <w:t>商</w:t>
      </w:r>
      <w:r w:rsidRPr="00A26184">
        <w:t>：大型</w:t>
      </w:r>
      <w:proofErr w:type="gramStart"/>
      <w:r w:rsidR="004727D5" w:rsidRPr="00A26184">
        <w:t>臺</w:t>
      </w:r>
      <w:proofErr w:type="gramEnd"/>
      <w:r w:rsidR="004727D5" w:rsidRPr="00A26184">
        <w:t>商</w:t>
      </w:r>
      <w:r w:rsidRPr="00A26184">
        <w:t>企業在印度之投資包括台</w:t>
      </w:r>
      <w:proofErr w:type="gramStart"/>
      <w:r w:rsidRPr="00A26184">
        <w:t>橡</w:t>
      </w:r>
      <w:proofErr w:type="gramEnd"/>
      <w:r w:rsidRPr="00A26184">
        <w:t>公司、鴻海集團、大陸工程、美達工業、中鼎工程、中國鋼鐵、台達電子、豐泰鞋業、萬邦鞋業、</w:t>
      </w:r>
      <w:proofErr w:type="gramStart"/>
      <w:r w:rsidRPr="00A26184">
        <w:t>樂榮工業</w:t>
      </w:r>
      <w:proofErr w:type="gramEnd"/>
      <w:r w:rsidRPr="00A26184">
        <w:t>、中華航空、長榮航空、信通交通、正新橡膠、英業達、聯發科技、友訊科技、宏碁科技、明碁科技、長榮海運、陽明海運、萬海航運、英業達、仁寶電子、</w:t>
      </w:r>
      <w:proofErr w:type="gramStart"/>
      <w:r w:rsidRPr="00A26184">
        <w:t>緯創資</w:t>
      </w:r>
      <w:proofErr w:type="gramEnd"/>
      <w:r w:rsidRPr="00A26184">
        <w:t>通、</w:t>
      </w:r>
      <w:proofErr w:type="gramStart"/>
      <w:r w:rsidRPr="00A26184">
        <w:t>威剛科技</w:t>
      </w:r>
      <w:proofErr w:type="gramEnd"/>
      <w:r w:rsidRPr="00A26184">
        <w:t>、華碩電腦等約</w:t>
      </w:r>
      <w:r w:rsidR="00DA5430" w:rsidRPr="00A26184">
        <w:rPr>
          <w:rFonts w:hint="eastAsia"/>
        </w:rPr>
        <w:t>10</w:t>
      </w:r>
      <w:r w:rsidR="00E376BB" w:rsidRPr="00A26184">
        <w:rPr>
          <w:rFonts w:hint="eastAsia"/>
        </w:rPr>
        <w:t>6</w:t>
      </w:r>
      <w:r w:rsidRPr="00A26184">
        <w:t>家</w:t>
      </w:r>
      <w:proofErr w:type="gramStart"/>
      <w:r w:rsidR="004727D5" w:rsidRPr="00A26184">
        <w:t>臺</w:t>
      </w:r>
      <w:proofErr w:type="gramEnd"/>
      <w:r w:rsidR="004727D5" w:rsidRPr="00A26184">
        <w:t>商</w:t>
      </w:r>
      <w:r w:rsidRPr="00A26184">
        <w:t>。</w:t>
      </w:r>
      <w:r w:rsidR="0081723D" w:rsidRPr="00A26184">
        <w:rPr>
          <w:rFonts w:hint="eastAsia"/>
        </w:rPr>
        <w:t>其中分布北印度地區之</w:t>
      </w:r>
      <w:proofErr w:type="gramStart"/>
      <w:r w:rsidR="004727D5" w:rsidRPr="00A26184">
        <w:rPr>
          <w:rFonts w:hint="eastAsia"/>
        </w:rPr>
        <w:t>臺</w:t>
      </w:r>
      <w:proofErr w:type="gramEnd"/>
      <w:r w:rsidR="004727D5" w:rsidRPr="00A26184">
        <w:rPr>
          <w:rFonts w:hint="eastAsia"/>
        </w:rPr>
        <w:t>商</w:t>
      </w:r>
      <w:r w:rsidR="00044A29" w:rsidRPr="00A26184">
        <w:rPr>
          <w:rFonts w:hint="eastAsia"/>
        </w:rPr>
        <w:t>約</w:t>
      </w:r>
      <w:r w:rsidR="00044A29" w:rsidRPr="00A26184">
        <w:rPr>
          <w:rFonts w:hint="eastAsia"/>
        </w:rPr>
        <w:t>4</w:t>
      </w:r>
      <w:r w:rsidR="00DA5430" w:rsidRPr="00A26184">
        <w:rPr>
          <w:rFonts w:hint="eastAsia"/>
        </w:rPr>
        <w:t>2</w:t>
      </w:r>
      <w:r w:rsidR="0081723D" w:rsidRPr="00A26184">
        <w:rPr>
          <w:rFonts w:hint="eastAsia"/>
        </w:rPr>
        <w:t>家（德里、</w:t>
      </w:r>
      <w:r w:rsidR="0081723D" w:rsidRPr="00A26184">
        <w:rPr>
          <w:rFonts w:hint="eastAsia"/>
        </w:rPr>
        <w:t>Haryana</w:t>
      </w:r>
      <w:r w:rsidR="0081723D" w:rsidRPr="00A26184">
        <w:rPr>
          <w:rFonts w:hint="eastAsia"/>
        </w:rPr>
        <w:t>、</w:t>
      </w:r>
      <w:r w:rsidR="0081723D" w:rsidRPr="00A26184">
        <w:rPr>
          <w:rFonts w:hint="eastAsia"/>
        </w:rPr>
        <w:t>Uttar Pradesh</w:t>
      </w:r>
      <w:r w:rsidR="0081723D" w:rsidRPr="00A26184">
        <w:rPr>
          <w:rFonts w:hint="eastAsia"/>
        </w:rPr>
        <w:t>、</w:t>
      </w:r>
      <w:r w:rsidR="0081723D" w:rsidRPr="00A26184">
        <w:rPr>
          <w:rFonts w:hint="eastAsia"/>
        </w:rPr>
        <w:t>Rajasthan</w:t>
      </w:r>
      <w:r w:rsidR="0081723D" w:rsidRPr="00A26184">
        <w:rPr>
          <w:rFonts w:hint="eastAsia"/>
        </w:rPr>
        <w:t>）、西印度約</w:t>
      </w:r>
      <w:proofErr w:type="gramStart"/>
      <w:r w:rsidR="00044A29" w:rsidRPr="00A26184">
        <w:rPr>
          <w:rFonts w:hint="eastAsia"/>
        </w:rPr>
        <w:t>3</w:t>
      </w:r>
      <w:r w:rsidR="00DA5430" w:rsidRPr="00A26184">
        <w:rPr>
          <w:rFonts w:hint="eastAsia"/>
        </w:rPr>
        <w:t>1</w:t>
      </w:r>
      <w:r w:rsidR="0081723D" w:rsidRPr="00A26184">
        <w:rPr>
          <w:rFonts w:hint="eastAsia"/>
        </w:rPr>
        <w:t>餘家</w:t>
      </w:r>
      <w:proofErr w:type="gramEnd"/>
      <w:r w:rsidR="0081723D" w:rsidRPr="00A26184">
        <w:rPr>
          <w:rFonts w:hint="eastAsia"/>
        </w:rPr>
        <w:t>（</w:t>
      </w:r>
      <w:r w:rsidR="0081723D" w:rsidRPr="00A26184">
        <w:rPr>
          <w:rFonts w:hint="eastAsia"/>
        </w:rPr>
        <w:t>Maharashtra</w:t>
      </w:r>
      <w:r w:rsidR="0081723D" w:rsidRPr="00A26184">
        <w:rPr>
          <w:rFonts w:hint="eastAsia"/>
        </w:rPr>
        <w:t>、</w:t>
      </w:r>
      <w:r w:rsidR="0081723D" w:rsidRPr="00A26184">
        <w:rPr>
          <w:rFonts w:hint="eastAsia"/>
        </w:rPr>
        <w:t>Gujarat</w:t>
      </w:r>
      <w:r w:rsidR="0081723D" w:rsidRPr="00A26184">
        <w:rPr>
          <w:rFonts w:hint="eastAsia"/>
        </w:rPr>
        <w:t>）、南印度地區約</w:t>
      </w:r>
      <w:r w:rsidR="0081723D" w:rsidRPr="00A26184">
        <w:rPr>
          <w:rFonts w:hint="eastAsia"/>
        </w:rPr>
        <w:t>3</w:t>
      </w:r>
      <w:r w:rsidR="00DA5430" w:rsidRPr="00A26184">
        <w:rPr>
          <w:rFonts w:hint="eastAsia"/>
        </w:rPr>
        <w:t>1</w:t>
      </w:r>
      <w:r w:rsidR="0081723D" w:rsidRPr="00A26184">
        <w:rPr>
          <w:rFonts w:hint="eastAsia"/>
        </w:rPr>
        <w:t>家（</w:t>
      </w:r>
      <w:r w:rsidR="0081723D" w:rsidRPr="00A26184">
        <w:rPr>
          <w:rFonts w:hint="eastAsia"/>
        </w:rPr>
        <w:t>Tamil Nadu</w:t>
      </w:r>
      <w:r w:rsidR="0081723D" w:rsidRPr="00A26184">
        <w:rPr>
          <w:rFonts w:hint="eastAsia"/>
        </w:rPr>
        <w:t>、</w:t>
      </w:r>
      <w:r w:rsidR="0081723D" w:rsidRPr="00A26184">
        <w:rPr>
          <w:rFonts w:hint="eastAsia"/>
        </w:rPr>
        <w:t>Karnataka</w:t>
      </w:r>
      <w:r w:rsidR="0081723D" w:rsidRPr="00A26184">
        <w:rPr>
          <w:rFonts w:hint="eastAsia"/>
        </w:rPr>
        <w:t>、</w:t>
      </w:r>
      <w:r w:rsidR="0081723D" w:rsidRPr="00A26184">
        <w:rPr>
          <w:rFonts w:hint="eastAsia"/>
        </w:rPr>
        <w:t>Andhra Pradesh</w:t>
      </w:r>
      <w:r w:rsidR="0081723D" w:rsidRPr="00A26184">
        <w:rPr>
          <w:rFonts w:hint="eastAsia"/>
        </w:rPr>
        <w:t>、</w:t>
      </w:r>
      <w:r w:rsidR="0081723D" w:rsidRPr="00A26184">
        <w:rPr>
          <w:rFonts w:hint="eastAsia"/>
        </w:rPr>
        <w:t>Telangana</w:t>
      </w:r>
      <w:r w:rsidR="0081723D" w:rsidRPr="00A26184">
        <w:rPr>
          <w:rFonts w:hint="eastAsia"/>
        </w:rPr>
        <w:t>）、東印度地區約</w:t>
      </w:r>
      <w:r w:rsidR="00F2229A" w:rsidRPr="00A26184">
        <w:rPr>
          <w:rFonts w:hint="eastAsia"/>
        </w:rPr>
        <w:t>1</w:t>
      </w:r>
      <w:r w:rsidR="0081723D" w:rsidRPr="00A26184">
        <w:rPr>
          <w:rFonts w:hint="eastAsia"/>
        </w:rPr>
        <w:t>家（</w:t>
      </w:r>
      <w:r w:rsidR="0081723D" w:rsidRPr="00A26184">
        <w:rPr>
          <w:rFonts w:hint="eastAsia"/>
        </w:rPr>
        <w:t>West Bengal</w:t>
      </w:r>
      <w:r w:rsidR="0081723D" w:rsidRPr="00A26184">
        <w:rPr>
          <w:rFonts w:hint="eastAsia"/>
        </w:rPr>
        <w:t>）。</w:t>
      </w:r>
    </w:p>
    <w:p w:rsidR="001508A1" w:rsidRPr="00A26184" w:rsidRDefault="001508A1" w:rsidP="0060275A">
      <w:pPr>
        <w:pStyle w:val="a8"/>
      </w:pPr>
      <w:r w:rsidRPr="00A26184">
        <w:rPr>
          <w:rFonts w:hint="eastAsia"/>
        </w:rPr>
        <w:t>（三）</w:t>
      </w:r>
      <w:r w:rsidRPr="00A26184">
        <w:t>投資產業：資通訊、鋼鐵、電子、機械、貿易、運輸、工程、金屬、製鞋、農漁、電機、服務業</w:t>
      </w:r>
      <w:r w:rsidR="0081723D" w:rsidRPr="00A26184">
        <w:rPr>
          <w:rFonts w:hint="eastAsia"/>
        </w:rPr>
        <w:t>、紡織、金融、車輛零組件</w:t>
      </w:r>
      <w:r w:rsidRPr="00A26184">
        <w:t>等。</w:t>
      </w:r>
    </w:p>
    <w:p w:rsidR="001508A1" w:rsidRPr="00A26184" w:rsidRDefault="001508A1" w:rsidP="0060275A">
      <w:pPr>
        <w:pStyle w:val="a8"/>
      </w:pPr>
      <w:r w:rsidRPr="00A26184">
        <w:rPr>
          <w:rFonts w:hint="eastAsia"/>
        </w:rPr>
        <w:t>（四）</w:t>
      </w:r>
      <w:r w:rsidRPr="00A26184">
        <w:t>投資模式：目前我商在印投資模式以設立全資子公司之型態居多，其他模式如聯絡辦事處、分公司、合資公司之型態亦有，視其在印度之營運活動而定。</w:t>
      </w:r>
    </w:p>
    <w:p w:rsidR="00A50CB6" w:rsidRPr="00A26184" w:rsidRDefault="005C648E" w:rsidP="0060275A">
      <w:pPr>
        <w:pStyle w:val="a8"/>
      </w:pPr>
      <w:r w:rsidRPr="00A26184">
        <w:lastRenderedPageBreak/>
        <w:t>（</w:t>
      </w:r>
      <w:r w:rsidRPr="00A26184">
        <w:rPr>
          <w:rFonts w:hint="eastAsia"/>
        </w:rPr>
        <w:t>五</w:t>
      </w:r>
      <w:r w:rsidR="00A50CB6" w:rsidRPr="00A26184">
        <w:t>）</w:t>
      </w:r>
      <w:r w:rsidR="004727D5" w:rsidRPr="00A26184">
        <w:t>臺商</w:t>
      </w:r>
      <w:r w:rsidR="00A50CB6" w:rsidRPr="00A26184">
        <w:t>組織</w:t>
      </w:r>
    </w:p>
    <w:p w:rsidR="0081723D" w:rsidRPr="00A26184" w:rsidRDefault="005C648E" w:rsidP="0060275A">
      <w:pPr>
        <w:pStyle w:val="af1"/>
        <w:ind w:left="945" w:firstLine="472"/>
        <w:rPr>
          <w:lang w:eastAsia="zh-TW"/>
        </w:rPr>
      </w:pPr>
      <w:r w:rsidRPr="00A26184">
        <w:rPr>
          <w:lang w:eastAsia="zh-TW"/>
        </w:rPr>
        <w:t>目前印度</w:t>
      </w:r>
      <w:r w:rsidRPr="00A26184">
        <w:rPr>
          <w:rFonts w:hint="eastAsia"/>
          <w:lang w:eastAsia="zh-TW"/>
        </w:rPr>
        <w:t>境內已成立</w:t>
      </w:r>
      <w:r w:rsidRPr="00A26184">
        <w:rPr>
          <w:lang w:eastAsia="zh-TW"/>
        </w:rPr>
        <w:t>德里</w:t>
      </w:r>
      <w:r w:rsidR="004727D5" w:rsidRPr="00A26184">
        <w:rPr>
          <w:lang w:eastAsia="zh-TW"/>
        </w:rPr>
        <w:t>臺灣</w:t>
      </w:r>
      <w:r w:rsidRPr="00A26184">
        <w:rPr>
          <w:lang w:eastAsia="zh-TW"/>
        </w:rPr>
        <w:t>商會</w:t>
      </w:r>
      <w:r w:rsidRPr="00A26184">
        <w:rPr>
          <w:rFonts w:hint="eastAsia"/>
          <w:lang w:eastAsia="zh-TW"/>
        </w:rPr>
        <w:t>（</w:t>
      </w:r>
      <w:r w:rsidRPr="00A26184">
        <w:rPr>
          <w:rFonts w:hint="eastAsia"/>
          <w:lang w:eastAsia="zh-TW"/>
        </w:rPr>
        <w:t>2010</w:t>
      </w:r>
      <w:r w:rsidRPr="00A26184">
        <w:rPr>
          <w:rFonts w:hint="eastAsia"/>
          <w:lang w:eastAsia="zh-TW"/>
        </w:rPr>
        <w:t>年）</w:t>
      </w:r>
      <w:r w:rsidRPr="00A26184">
        <w:rPr>
          <w:lang w:eastAsia="zh-TW"/>
        </w:rPr>
        <w:t>、孟買</w:t>
      </w:r>
      <w:r w:rsidR="004727D5" w:rsidRPr="00A26184">
        <w:rPr>
          <w:lang w:eastAsia="zh-TW"/>
        </w:rPr>
        <w:t>臺灣</w:t>
      </w:r>
      <w:r w:rsidRPr="00A26184">
        <w:rPr>
          <w:lang w:eastAsia="zh-TW"/>
        </w:rPr>
        <w:t>商會</w:t>
      </w:r>
      <w:r w:rsidRPr="00A26184">
        <w:rPr>
          <w:rFonts w:hint="eastAsia"/>
          <w:lang w:eastAsia="zh-TW"/>
        </w:rPr>
        <w:t>（</w:t>
      </w:r>
      <w:r w:rsidRPr="00A26184">
        <w:rPr>
          <w:rFonts w:hint="eastAsia"/>
          <w:lang w:eastAsia="zh-TW"/>
        </w:rPr>
        <w:t>2011</w:t>
      </w:r>
      <w:r w:rsidRPr="00A26184">
        <w:rPr>
          <w:rFonts w:hint="eastAsia"/>
          <w:lang w:eastAsia="zh-TW"/>
        </w:rPr>
        <w:t>年）</w:t>
      </w:r>
      <w:r w:rsidRPr="00A26184">
        <w:rPr>
          <w:lang w:eastAsia="zh-TW"/>
        </w:rPr>
        <w:t>及南印度</w:t>
      </w:r>
      <w:r w:rsidR="004727D5" w:rsidRPr="00A26184">
        <w:rPr>
          <w:lang w:eastAsia="zh-TW"/>
        </w:rPr>
        <w:t>臺灣</w:t>
      </w:r>
      <w:r w:rsidRPr="00A26184">
        <w:rPr>
          <w:lang w:eastAsia="zh-TW"/>
        </w:rPr>
        <w:t>商會（</w:t>
      </w:r>
      <w:r w:rsidRPr="00A26184">
        <w:rPr>
          <w:rFonts w:hint="eastAsia"/>
          <w:lang w:eastAsia="zh-TW"/>
        </w:rPr>
        <w:t>2013</w:t>
      </w:r>
      <w:r w:rsidRPr="00A26184">
        <w:rPr>
          <w:rFonts w:hint="eastAsia"/>
          <w:lang w:eastAsia="zh-TW"/>
        </w:rPr>
        <w:t>年</w:t>
      </w:r>
      <w:r w:rsidRPr="00A26184">
        <w:rPr>
          <w:lang w:eastAsia="zh-TW"/>
        </w:rPr>
        <w:t>），</w:t>
      </w:r>
      <w:r w:rsidRPr="00A26184">
        <w:rPr>
          <w:rFonts w:hint="eastAsia"/>
          <w:lang w:eastAsia="zh-TW"/>
        </w:rPr>
        <w:t>該三地</w:t>
      </w:r>
      <w:r w:rsidR="004727D5" w:rsidRPr="00A26184">
        <w:rPr>
          <w:rFonts w:hint="eastAsia"/>
          <w:lang w:eastAsia="zh-TW"/>
        </w:rPr>
        <w:t>臺灣</w:t>
      </w:r>
      <w:r w:rsidRPr="00A26184">
        <w:rPr>
          <w:rFonts w:hint="eastAsia"/>
          <w:lang w:eastAsia="zh-TW"/>
        </w:rPr>
        <w:t>商會於</w:t>
      </w:r>
      <w:r w:rsidRPr="00A26184">
        <w:rPr>
          <w:rFonts w:hint="eastAsia"/>
          <w:lang w:eastAsia="zh-TW"/>
        </w:rPr>
        <w:t>2013</w:t>
      </w:r>
      <w:r w:rsidRPr="00A26184">
        <w:rPr>
          <w:rFonts w:hint="eastAsia"/>
          <w:lang w:eastAsia="zh-TW"/>
        </w:rPr>
        <w:t>年</w:t>
      </w:r>
      <w:r w:rsidRPr="00A26184">
        <w:rPr>
          <w:rFonts w:hint="eastAsia"/>
          <w:lang w:eastAsia="zh-TW"/>
        </w:rPr>
        <w:t>10</w:t>
      </w:r>
      <w:r w:rsidRPr="00A26184">
        <w:rPr>
          <w:rFonts w:hint="eastAsia"/>
          <w:lang w:eastAsia="zh-TW"/>
        </w:rPr>
        <w:t>月共同成立</w:t>
      </w:r>
      <w:r w:rsidR="005E6EDC" w:rsidRPr="00A26184">
        <w:rPr>
          <w:lang w:eastAsia="zh-TW"/>
        </w:rPr>
        <w:t>印度</w:t>
      </w:r>
      <w:r w:rsidR="004727D5" w:rsidRPr="00A26184">
        <w:rPr>
          <w:lang w:eastAsia="zh-TW"/>
        </w:rPr>
        <w:t>臺灣</w:t>
      </w:r>
      <w:r w:rsidR="005E6EDC" w:rsidRPr="00A26184">
        <w:rPr>
          <w:lang w:eastAsia="zh-TW"/>
        </w:rPr>
        <w:t>商會聯合總會</w:t>
      </w:r>
      <w:r w:rsidRPr="00A26184">
        <w:rPr>
          <w:rFonts w:hint="eastAsia"/>
          <w:lang w:eastAsia="zh-TW"/>
        </w:rPr>
        <w:t>。各地</w:t>
      </w:r>
      <w:proofErr w:type="gramStart"/>
      <w:r w:rsidR="004727D5" w:rsidRPr="00A26184">
        <w:rPr>
          <w:rFonts w:hint="eastAsia"/>
          <w:lang w:eastAsia="zh-TW"/>
        </w:rPr>
        <w:t>臺</w:t>
      </w:r>
      <w:proofErr w:type="gramEnd"/>
      <w:r w:rsidR="004727D5" w:rsidRPr="00A26184">
        <w:rPr>
          <w:rFonts w:hint="eastAsia"/>
          <w:lang w:eastAsia="zh-TW"/>
        </w:rPr>
        <w:t>商</w:t>
      </w:r>
      <w:r w:rsidRPr="00A26184">
        <w:rPr>
          <w:rFonts w:hint="eastAsia"/>
          <w:lang w:eastAsia="zh-TW"/>
        </w:rPr>
        <w:t>會對</w:t>
      </w:r>
      <w:r w:rsidRPr="00A26184">
        <w:rPr>
          <w:lang w:eastAsia="zh-TW"/>
        </w:rPr>
        <w:t>增進會員廠商間之資訊交流、市場商機</w:t>
      </w:r>
      <w:r w:rsidRPr="00A26184">
        <w:rPr>
          <w:rFonts w:hint="eastAsia"/>
          <w:lang w:eastAsia="zh-TW"/>
        </w:rPr>
        <w:t>分享</w:t>
      </w:r>
      <w:r w:rsidRPr="00A26184">
        <w:rPr>
          <w:lang w:eastAsia="zh-TW"/>
        </w:rPr>
        <w:t>及協助新進投資者瞭解印度市場特性扮演重要角色。</w:t>
      </w:r>
    </w:p>
    <w:p w:rsidR="00A50CB6" w:rsidRPr="00A26184" w:rsidRDefault="00A50CB6" w:rsidP="0060275A">
      <w:pPr>
        <w:pStyle w:val="af1"/>
        <w:ind w:left="945" w:firstLine="472"/>
        <w:rPr>
          <w:lang w:eastAsia="zh-TW"/>
        </w:rPr>
      </w:pPr>
      <w:r w:rsidRPr="00A26184">
        <w:rPr>
          <w:lang w:eastAsia="zh-TW"/>
        </w:rPr>
        <w:t>目前旅居印度</w:t>
      </w:r>
      <w:r w:rsidR="00865C07" w:rsidRPr="00A26184">
        <w:rPr>
          <w:rFonts w:hint="eastAsia"/>
          <w:lang w:eastAsia="zh-TW"/>
        </w:rPr>
        <w:t>國人</w:t>
      </w:r>
      <w:r w:rsidR="00865C07" w:rsidRPr="00A26184">
        <w:rPr>
          <w:lang w:eastAsia="zh-TW"/>
        </w:rPr>
        <w:t>人數</w:t>
      </w:r>
      <w:r w:rsidR="00865C07" w:rsidRPr="00A26184">
        <w:rPr>
          <w:rFonts w:hint="eastAsia"/>
          <w:lang w:eastAsia="zh-TW"/>
        </w:rPr>
        <w:t>甚</w:t>
      </w:r>
      <w:r w:rsidR="005E6EDC" w:rsidRPr="00A26184">
        <w:rPr>
          <w:lang w:eastAsia="zh-TW"/>
        </w:rPr>
        <w:t>少，</w:t>
      </w:r>
      <w:r w:rsidR="005E6EDC" w:rsidRPr="00A26184">
        <w:rPr>
          <w:rFonts w:hint="eastAsia"/>
          <w:lang w:eastAsia="zh-TW"/>
        </w:rPr>
        <w:t>估</w:t>
      </w:r>
      <w:r w:rsidR="00865C07" w:rsidRPr="00A26184">
        <w:rPr>
          <w:rFonts w:hint="eastAsia"/>
          <w:lang w:eastAsia="zh-TW"/>
        </w:rPr>
        <w:t>計</w:t>
      </w:r>
      <w:r w:rsidRPr="00A26184">
        <w:rPr>
          <w:lang w:eastAsia="zh-TW"/>
        </w:rPr>
        <w:t>全印度應不超過</w:t>
      </w:r>
      <w:r w:rsidR="005C648E" w:rsidRPr="00A26184">
        <w:rPr>
          <w:rFonts w:hint="eastAsia"/>
          <w:lang w:eastAsia="zh-TW"/>
        </w:rPr>
        <w:t>3</w:t>
      </w:r>
      <w:r w:rsidRPr="00A26184">
        <w:rPr>
          <w:lang w:eastAsia="zh-TW"/>
        </w:rPr>
        <w:t>00</w:t>
      </w:r>
      <w:r w:rsidRPr="00A26184">
        <w:rPr>
          <w:lang w:eastAsia="zh-TW"/>
        </w:rPr>
        <w:t>人，多數為我商</w:t>
      </w:r>
      <w:proofErr w:type="gramStart"/>
      <w:r w:rsidR="00405C71" w:rsidRPr="00A26184">
        <w:rPr>
          <w:rFonts w:hint="eastAsia"/>
          <w:lang w:eastAsia="zh-TW"/>
        </w:rPr>
        <w:t>臺</w:t>
      </w:r>
      <w:proofErr w:type="gramEnd"/>
      <w:r w:rsidRPr="00A26184">
        <w:rPr>
          <w:lang w:eastAsia="zh-TW"/>
        </w:rPr>
        <w:t>籍幹部，</w:t>
      </w:r>
      <w:r w:rsidR="00865C07" w:rsidRPr="00A26184">
        <w:rPr>
          <w:lang w:eastAsia="zh-TW"/>
        </w:rPr>
        <w:t>實際來印創業投資者</w:t>
      </w:r>
      <w:r w:rsidR="00865C07" w:rsidRPr="00A26184">
        <w:rPr>
          <w:rFonts w:hint="eastAsia"/>
          <w:lang w:eastAsia="zh-TW"/>
        </w:rPr>
        <w:t>人數有限</w:t>
      </w:r>
      <w:r w:rsidR="00865C07" w:rsidRPr="00A26184">
        <w:rPr>
          <w:lang w:eastAsia="zh-TW"/>
        </w:rPr>
        <w:t>，</w:t>
      </w:r>
      <w:r w:rsidR="00865C07" w:rsidRPr="00A26184">
        <w:rPr>
          <w:rFonts w:hint="eastAsia"/>
          <w:lang w:eastAsia="zh-TW"/>
        </w:rPr>
        <w:t>國</w:t>
      </w:r>
      <w:r w:rsidRPr="00A26184">
        <w:rPr>
          <w:lang w:eastAsia="zh-TW"/>
        </w:rPr>
        <w:t>人居住主要分布於德里、孟買、清奈、阿美達巴</w:t>
      </w:r>
      <w:r w:rsidR="00865C07" w:rsidRPr="00A26184">
        <w:rPr>
          <w:rFonts w:hint="eastAsia"/>
          <w:lang w:eastAsia="zh-TW"/>
        </w:rPr>
        <w:t>、</w:t>
      </w:r>
      <w:r w:rsidRPr="00A26184">
        <w:rPr>
          <w:lang w:eastAsia="zh-TW"/>
        </w:rPr>
        <w:t>班加羅爾</w:t>
      </w:r>
      <w:r w:rsidR="00865C07" w:rsidRPr="00A26184">
        <w:rPr>
          <w:rFonts w:hint="eastAsia"/>
          <w:lang w:eastAsia="zh-TW"/>
        </w:rPr>
        <w:t>、加爾各答、</w:t>
      </w:r>
      <w:r w:rsidR="009E3FD0" w:rsidRPr="00A26184">
        <w:rPr>
          <w:rFonts w:hint="eastAsia"/>
          <w:lang w:eastAsia="zh-TW"/>
        </w:rPr>
        <w:t>普內</w:t>
      </w:r>
      <w:r w:rsidRPr="00A26184">
        <w:rPr>
          <w:lang w:eastAsia="zh-TW"/>
        </w:rPr>
        <w:t>等地。</w:t>
      </w:r>
    </w:p>
    <w:p w:rsidR="005E6EDC" w:rsidRPr="00A26184" w:rsidRDefault="00A50CB6" w:rsidP="005E6EDC">
      <w:pPr>
        <w:pStyle w:val="a5"/>
        <w:spacing w:before="257" w:after="257"/>
        <w:ind w:left="632" w:hanging="632"/>
      </w:pPr>
      <w:r w:rsidRPr="00A26184">
        <w:t>三、投資機會</w:t>
      </w:r>
    </w:p>
    <w:p w:rsidR="005C648E" w:rsidRPr="00A26184" w:rsidRDefault="005C648E" w:rsidP="0060275A">
      <w:pPr>
        <w:pStyle w:val="a8"/>
      </w:pPr>
      <w:r w:rsidRPr="00A26184">
        <w:rPr>
          <w:rFonts w:hint="eastAsia"/>
        </w:rPr>
        <w:t>（一）適合投資產業與機會</w:t>
      </w:r>
    </w:p>
    <w:p w:rsidR="0060275A" w:rsidRPr="00A26184" w:rsidRDefault="0060275A" w:rsidP="000C2088">
      <w:pPr>
        <w:pStyle w:val="af4"/>
        <w:ind w:left="1417" w:hanging="472"/>
        <w:rPr>
          <w:lang w:eastAsia="zh-TW"/>
        </w:rPr>
      </w:pPr>
      <w:r w:rsidRPr="00A26184">
        <w:rPr>
          <w:rFonts w:hint="eastAsia"/>
          <w:lang w:eastAsia="zh-TW"/>
        </w:rPr>
        <w:t>１、電子及資通訊產業：近年印度已成為全球電子產品成長</w:t>
      </w:r>
      <w:proofErr w:type="gramStart"/>
      <w:r w:rsidRPr="00A26184">
        <w:rPr>
          <w:rFonts w:hint="eastAsia"/>
          <w:lang w:eastAsia="zh-TW"/>
        </w:rPr>
        <w:t>最</w:t>
      </w:r>
      <w:proofErr w:type="gramEnd"/>
      <w:r w:rsidRPr="00A26184">
        <w:rPr>
          <w:rFonts w:hint="eastAsia"/>
          <w:lang w:eastAsia="zh-TW"/>
        </w:rPr>
        <w:t>快速之市場，帶動半導體、電子零組件、消費性電子產品、電腦及</w:t>
      </w:r>
      <w:proofErr w:type="gramStart"/>
      <w:r w:rsidRPr="00A26184">
        <w:rPr>
          <w:rFonts w:hint="eastAsia"/>
          <w:lang w:eastAsia="zh-TW"/>
        </w:rPr>
        <w:t>週</w:t>
      </w:r>
      <w:proofErr w:type="gramEnd"/>
      <w:r w:rsidRPr="00A26184">
        <w:rPr>
          <w:rFonts w:hint="eastAsia"/>
          <w:lang w:eastAsia="zh-TW"/>
        </w:rPr>
        <w:t>邊產品等龐大市場需求量。</w:t>
      </w:r>
      <w:proofErr w:type="gramStart"/>
      <w:r w:rsidRPr="00A26184">
        <w:rPr>
          <w:rFonts w:hint="eastAsia"/>
          <w:lang w:eastAsia="zh-TW"/>
        </w:rPr>
        <w:t>惟</w:t>
      </w:r>
      <w:proofErr w:type="gramEnd"/>
      <w:r w:rsidRPr="00A26184">
        <w:rPr>
          <w:rFonts w:hint="eastAsia"/>
          <w:lang w:eastAsia="zh-TW"/>
        </w:rPr>
        <w:t>印度本土電子廠商競爭力有限，多數電子</w:t>
      </w:r>
      <w:proofErr w:type="gramStart"/>
      <w:r w:rsidRPr="00A26184">
        <w:rPr>
          <w:rFonts w:hint="eastAsia"/>
          <w:lang w:eastAsia="zh-TW"/>
        </w:rPr>
        <w:t>產品均需仰賴</w:t>
      </w:r>
      <w:proofErr w:type="gramEnd"/>
      <w:r w:rsidRPr="00A26184">
        <w:rPr>
          <w:rFonts w:hint="eastAsia"/>
          <w:lang w:eastAsia="zh-TW"/>
        </w:rPr>
        <w:t>進口，鑒於印度電子產品進口金額持續擴大，甚至在</w:t>
      </w:r>
      <w:r w:rsidRPr="00A26184">
        <w:rPr>
          <w:rFonts w:hint="eastAsia"/>
          <w:lang w:eastAsia="zh-TW"/>
        </w:rPr>
        <w:t>2020</w:t>
      </w:r>
      <w:r w:rsidRPr="00A26184">
        <w:rPr>
          <w:rFonts w:hint="eastAsia"/>
          <w:lang w:eastAsia="zh-TW"/>
        </w:rPr>
        <w:t>年有可能超越石油成為印度最大進口項目，印度政府已將發展國內電子製造業列為重點政策，而電子產業向為我商強項，實值得我相關電子廠商認真考慮來印度投資設廠。</w:t>
      </w:r>
    </w:p>
    <w:p w:rsidR="0060275A" w:rsidRPr="00A26184" w:rsidRDefault="0060275A" w:rsidP="000C2088">
      <w:pPr>
        <w:pStyle w:val="af4"/>
        <w:ind w:left="1417" w:hanging="472"/>
        <w:rPr>
          <w:lang w:eastAsia="zh-TW"/>
        </w:rPr>
      </w:pPr>
      <w:r w:rsidRPr="00A26184">
        <w:rPr>
          <w:rFonts w:hint="eastAsia"/>
          <w:lang w:eastAsia="zh-TW"/>
        </w:rPr>
        <w:t>２、智慧城市相關產業：智慧城市為印度改善基礎建設、都市更新及提升民眾生活水準之重大經建計畫，將以資訊網路科技為發展骨幹，串聯大眾交通、住宅、衛生及各項生活機能資訊，提供現代化城市之優質發展環境與競爭力，其衍生之商機包括基礎建設、資通科技解決方案、綠能產品、營建、機電設備、廢棄物與污水管理等。目前國際企業如</w:t>
      </w:r>
      <w:r w:rsidRPr="00A26184">
        <w:rPr>
          <w:rFonts w:hint="eastAsia"/>
          <w:lang w:eastAsia="zh-TW"/>
        </w:rPr>
        <w:t>KPMG</w:t>
      </w:r>
      <w:r w:rsidRPr="00A26184">
        <w:rPr>
          <w:rFonts w:hint="eastAsia"/>
          <w:lang w:eastAsia="zh-TW"/>
        </w:rPr>
        <w:t>、</w:t>
      </w:r>
      <w:r w:rsidRPr="00A26184">
        <w:rPr>
          <w:rFonts w:hint="eastAsia"/>
          <w:lang w:eastAsia="zh-TW"/>
        </w:rPr>
        <w:t>Cisco</w:t>
      </w:r>
      <w:r w:rsidRPr="00A26184">
        <w:rPr>
          <w:rFonts w:hint="eastAsia"/>
          <w:lang w:eastAsia="zh-TW"/>
        </w:rPr>
        <w:t>、</w:t>
      </w:r>
      <w:r w:rsidRPr="00A26184">
        <w:rPr>
          <w:rFonts w:hint="eastAsia"/>
          <w:lang w:eastAsia="zh-TW"/>
        </w:rPr>
        <w:t>Infosys</w:t>
      </w:r>
      <w:r w:rsidRPr="00A26184">
        <w:rPr>
          <w:rFonts w:hint="eastAsia"/>
          <w:lang w:eastAsia="zh-TW"/>
        </w:rPr>
        <w:t>、</w:t>
      </w:r>
      <w:r w:rsidRPr="00A26184">
        <w:rPr>
          <w:rFonts w:hint="eastAsia"/>
          <w:lang w:eastAsia="zh-TW"/>
        </w:rPr>
        <w:t>IBM</w:t>
      </w:r>
      <w:r w:rsidRPr="00A26184">
        <w:rPr>
          <w:rFonts w:hint="eastAsia"/>
          <w:lang w:eastAsia="zh-TW"/>
        </w:rPr>
        <w:t>、</w:t>
      </w:r>
      <w:r w:rsidRPr="00A26184">
        <w:rPr>
          <w:rFonts w:hint="eastAsia"/>
          <w:lang w:eastAsia="zh-TW"/>
        </w:rPr>
        <w:t>GE</w:t>
      </w:r>
      <w:r w:rsidRPr="00A26184">
        <w:rPr>
          <w:rFonts w:hint="eastAsia"/>
          <w:lang w:eastAsia="zh-TW"/>
        </w:rPr>
        <w:t>、</w:t>
      </w:r>
      <w:r w:rsidRPr="00A26184">
        <w:rPr>
          <w:rFonts w:hint="eastAsia"/>
          <w:lang w:eastAsia="zh-TW"/>
        </w:rPr>
        <w:t>Honeywell</w:t>
      </w:r>
      <w:r w:rsidRPr="00A26184">
        <w:rPr>
          <w:rFonts w:hint="eastAsia"/>
          <w:lang w:eastAsia="zh-TW"/>
        </w:rPr>
        <w:t>、</w:t>
      </w:r>
      <w:r w:rsidRPr="00A26184">
        <w:rPr>
          <w:rFonts w:hint="eastAsia"/>
          <w:lang w:eastAsia="zh-TW"/>
        </w:rPr>
        <w:t>3M</w:t>
      </w:r>
      <w:r w:rsidRPr="00A26184">
        <w:rPr>
          <w:rFonts w:hint="eastAsia"/>
          <w:lang w:eastAsia="zh-TW"/>
        </w:rPr>
        <w:t>、</w:t>
      </w:r>
      <w:r w:rsidRPr="00A26184">
        <w:rPr>
          <w:rFonts w:hint="eastAsia"/>
          <w:lang w:eastAsia="zh-TW"/>
        </w:rPr>
        <w:t>Timken</w:t>
      </w:r>
      <w:r w:rsidRPr="00A26184">
        <w:rPr>
          <w:rFonts w:hint="eastAsia"/>
          <w:lang w:eastAsia="zh-TW"/>
        </w:rPr>
        <w:t>等均積極提出合作方案以爭取潛在巨大商機。</w:t>
      </w:r>
    </w:p>
    <w:p w:rsidR="0060275A" w:rsidRPr="00A26184" w:rsidRDefault="0060275A" w:rsidP="000C2088">
      <w:pPr>
        <w:pStyle w:val="af4"/>
        <w:ind w:left="1417" w:hanging="472"/>
        <w:rPr>
          <w:lang w:eastAsia="zh-TW"/>
        </w:rPr>
      </w:pPr>
      <w:r w:rsidRPr="00A26184">
        <w:rPr>
          <w:rFonts w:hint="eastAsia"/>
          <w:lang w:eastAsia="zh-TW"/>
        </w:rPr>
        <w:lastRenderedPageBreak/>
        <w:t>３、汽機車零組件：近年印度汽機車產業蓬勃發展，其中二輪車輛及大型巴士產量排名全球第</w:t>
      </w:r>
      <w:r w:rsidRPr="00A26184">
        <w:rPr>
          <w:rFonts w:hint="eastAsia"/>
          <w:lang w:eastAsia="zh-TW"/>
        </w:rPr>
        <w:t>2</w:t>
      </w:r>
      <w:r w:rsidRPr="00A26184">
        <w:rPr>
          <w:rFonts w:hint="eastAsia"/>
          <w:lang w:eastAsia="zh-TW"/>
        </w:rPr>
        <w:t>、重型卡車排名第</w:t>
      </w:r>
      <w:r w:rsidRPr="00A26184">
        <w:rPr>
          <w:rFonts w:hint="eastAsia"/>
          <w:lang w:eastAsia="zh-TW"/>
        </w:rPr>
        <w:t>5</w:t>
      </w:r>
      <w:r w:rsidRPr="00A26184">
        <w:rPr>
          <w:rFonts w:hint="eastAsia"/>
          <w:lang w:eastAsia="zh-TW"/>
        </w:rPr>
        <w:t>、轎車排名第</w:t>
      </w:r>
      <w:r w:rsidRPr="00A26184">
        <w:rPr>
          <w:rFonts w:hint="eastAsia"/>
          <w:lang w:eastAsia="zh-TW"/>
        </w:rPr>
        <w:t>6</w:t>
      </w:r>
      <w:r w:rsidRPr="00A26184">
        <w:rPr>
          <w:rFonts w:hint="eastAsia"/>
          <w:lang w:eastAsia="zh-TW"/>
        </w:rPr>
        <w:t>、商用車排名第</w:t>
      </w:r>
      <w:r w:rsidRPr="00A26184">
        <w:rPr>
          <w:rFonts w:hint="eastAsia"/>
          <w:lang w:eastAsia="zh-TW"/>
        </w:rPr>
        <w:t>8</w:t>
      </w:r>
      <w:r w:rsidRPr="00A26184">
        <w:rPr>
          <w:rFonts w:hint="eastAsia"/>
          <w:lang w:eastAsia="zh-TW"/>
        </w:rPr>
        <w:t>，目前已有</w:t>
      </w:r>
      <w:r w:rsidRPr="00A26184">
        <w:rPr>
          <w:rFonts w:hint="eastAsia"/>
          <w:lang w:eastAsia="zh-TW"/>
        </w:rPr>
        <w:t>35</w:t>
      </w:r>
      <w:r w:rsidRPr="00A26184">
        <w:rPr>
          <w:rFonts w:hint="eastAsia"/>
          <w:lang w:eastAsia="zh-TW"/>
        </w:rPr>
        <w:t>家國內外車廠於印度設廠。印度汽車產業聚落集中於普內、德里、清奈、班加羅爾等地，</w:t>
      </w:r>
      <w:r w:rsidRPr="00A26184">
        <w:rPr>
          <w:rFonts w:hint="eastAsia"/>
          <w:lang w:eastAsia="zh-TW"/>
        </w:rPr>
        <w:t>Gujarat</w:t>
      </w:r>
      <w:r w:rsidRPr="00A26184">
        <w:rPr>
          <w:rFonts w:hint="eastAsia"/>
          <w:lang w:eastAsia="zh-TW"/>
        </w:rPr>
        <w:t>州近來亦成為車廠投資之新選擇，</w:t>
      </w:r>
      <w:r w:rsidRPr="00A26184">
        <w:rPr>
          <w:rFonts w:hint="eastAsia"/>
          <w:lang w:eastAsia="zh-TW"/>
        </w:rPr>
        <w:t>Tata</w:t>
      </w:r>
      <w:r w:rsidRPr="00A26184">
        <w:rPr>
          <w:rFonts w:hint="eastAsia"/>
          <w:lang w:eastAsia="zh-TW"/>
        </w:rPr>
        <w:t>、</w:t>
      </w:r>
      <w:r w:rsidRPr="00A26184">
        <w:rPr>
          <w:rFonts w:hint="eastAsia"/>
          <w:lang w:eastAsia="zh-TW"/>
        </w:rPr>
        <w:t>Ford</w:t>
      </w:r>
      <w:r w:rsidRPr="00A26184">
        <w:rPr>
          <w:rFonts w:hint="eastAsia"/>
          <w:lang w:eastAsia="zh-TW"/>
        </w:rPr>
        <w:t>、</w:t>
      </w:r>
      <w:r w:rsidRPr="00A26184">
        <w:rPr>
          <w:rFonts w:hint="eastAsia"/>
          <w:lang w:eastAsia="zh-TW"/>
        </w:rPr>
        <w:t>Maruti Suzuki</w:t>
      </w:r>
      <w:r w:rsidRPr="00A26184">
        <w:rPr>
          <w:rFonts w:hint="eastAsia"/>
          <w:lang w:eastAsia="zh-TW"/>
        </w:rPr>
        <w:t>、</w:t>
      </w:r>
      <w:r w:rsidRPr="00A26184">
        <w:rPr>
          <w:rFonts w:hint="eastAsia"/>
          <w:lang w:eastAsia="zh-TW"/>
        </w:rPr>
        <w:t>Honda</w:t>
      </w:r>
      <w:r w:rsidRPr="00A26184">
        <w:rPr>
          <w:rFonts w:hint="eastAsia"/>
          <w:lang w:eastAsia="zh-TW"/>
        </w:rPr>
        <w:t>、</w:t>
      </w:r>
      <w:r w:rsidRPr="00A26184">
        <w:rPr>
          <w:rFonts w:hint="eastAsia"/>
          <w:lang w:eastAsia="zh-TW"/>
        </w:rPr>
        <w:t>Hero</w:t>
      </w:r>
      <w:r w:rsidRPr="00A26184">
        <w:rPr>
          <w:rFonts w:hint="eastAsia"/>
          <w:lang w:eastAsia="zh-TW"/>
        </w:rPr>
        <w:t>等印度及國際車廠陸續進駐或宣布在</w:t>
      </w:r>
      <w:r w:rsidRPr="00A26184">
        <w:rPr>
          <w:rFonts w:hint="eastAsia"/>
          <w:lang w:eastAsia="zh-TW"/>
        </w:rPr>
        <w:t>Gujarat</w:t>
      </w:r>
      <w:r w:rsidRPr="00A26184">
        <w:rPr>
          <w:rFonts w:hint="eastAsia"/>
          <w:lang w:eastAsia="zh-TW"/>
        </w:rPr>
        <w:t>州之投資建廠計畫，將串連該州</w:t>
      </w:r>
      <w:r w:rsidRPr="00A26184">
        <w:rPr>
          <w:rFonts w:hint="eastAsia"/>
          <w:lang w:eastAsia="zh-TW"/>
        </w:rPr>
        <w:t>Sanand</w:t>
      </w:r>
      <w:r w:rsidRPr="00A26184">
        <w:rPr>
          <w:rFonts w:hint="eastAsia"/>
          <w:lang w:eastAsia="zh-TW"/>
        </w:rPr>
        <w:t>、</w:t>
      </w:r>
      <w:r w:rsidRPr="00A26184">
        <w:rPr>
          <w:rFonts w:hint="eastAsia"/>
          <w:lang w:eastAsia="zh-TW"/>
        </w:rPr>
        <w:t>Hansalpur</w:t>
      </w:r>
      <w:r w:rsidRPr="00A26184">
        <w:rPr>
          <w:rFonts w:hint="eastAsia"/>
          <w:lang w:eastAsia="zh-TW"/>
        </w:rPr>
        <w:t>、</w:t>
      </w:r>
      <w:r w:rsidRPr="00A26184">
        <w:rPr>
          <w:rFonts w:hint="eastAsia"/>
          <w:lang w:eastAsia="zh-TW"/>
        </w:rPr>
        <w:t>Vithalapur</w:t>
      </w:r>
      <w:r w:rsidRPr="00A26184">
        <w:rPr>
          <w:rFonts w:hint="eastAsia"/>
          <w:lang w:eastAsia="zh-TW"/>
        </w:rPr>
        <w:t>、</w:t>
      </w:r>
      <w:r w:rsidRPr="00A26184">
        <w:rPr>
          <w:rFonts w:hint="eastAsia"/>
          <w:lang w:eastAsia="zh-TW"/>
        </w:rPr>
        <w:t>Kadi</w:t>
      </w:r>
      <w:r w:rsidRPr="00A26184">
        <w:rPr>
          <w:rFonts w:hint="eastAsia"/>
          <w:lang w:eastAsia="zh-TW"/>
        </w:rPr>
        <w:t>、</w:t>
      </w:r>
      <w:r w:rsidRPr="00A26184">
        <w:rPr>
          <w:rFonts w:hint="eastAsia"/>
          <w:lang w:eastAsia="zh-TW"/>
        </w:rPr>
        <w:t>Halolo</w:t>
      </w:r>
      <w:r w:rsidRPr="00A26184">
        <w:rPr>
          <w:rFonts w:hint="eastAsia"/>
          <w:lang w:eastAsia="zh-TW"/>
        </w:rPr>
        <w:t>等地區綿延達</w:t>
      </w:r>
      <w:r w:rsidRPr="00A26184">
        <w:rPr>
          <w:rFonts w:hint="eastAsia"/>
          <w:lang w:eastAsia="zh-TW"/>
        </w:rPr>
        <w:t>130</w:t>
      </w:r>
      <w:r w:rsidRPr="00A26184">
        <w:rPr>
          <w:rFonts w:hint="eastAsia"/>
          <w:lang w:eastAsia="zh-TW"/>
        </w:rPr>
        <w:t>公里之工業帶，在未來</w:t>
      </w:r>
      <w:r w:rsidRPr="00A26184">
        <w:rPr>
          <w:rFonts w:hint="eastAsia"/>
          <w:lang w:eastAsia="zh-TW"/>
        </w:rPr>
        <w:t>5</w:t>
      </w:r>
      <w:r w:rsidRPr="00A26184">
        <w:rPr>
          <w:rFonts w:hint="eastAsia"/>
          <w:lang w:eastAsia="zh-TW"/>
        </w:rPr>
        <w:t>年成為印度車輛產業之新基地，屆時該區域汽車及機車年產能將分別達</w:t>
      </w:r>
      <w:r w:rsidRPr="00A26184">
        <w:rPr>
          <w:rFonts w:hint="eastAsia"/>
          <w:lang w:eastAsia="zh-TW"/>
        </w:rPr>
        <w:t>220</w:t>
      </w:r>
      <w:r w:rsidRPr="00A26184">
        <w:rPr>
          <w:rFonts w:hint="eastAsia"/>
          <w:lang w:eastAsia="zh-TW"/>
        </w:rPr>
        <w:t>萬輛及</w:t>
      </w:r>
      <w:r w:rsidRPr="00A26184">
        <w:rPr>
          <w:rFonts w:hint="eastAsia"/>
          <w:lang w:eastAsia="zh-TW"/>
        </w:rPr>
        <w:t>300</w:t>
      </w:r>
      <w:r w:rsidRPr="00A26184">
        <w:rPr>
          <w:rFonts w:hint="eastAsia"/>
          <w:lang w:eastAsia="zh-TW"/>
        </w:rPr>
        <w:t>萬輛之規模。印度幅員遼闊且基礎建設相對落後，我國汽機車零組件產品即便物美價廉，若仍以進口模式供應，加計物流成本後勢必不符車廠採購要求。長期而言，我商應慎重考慮於印度投資設廠之可能性，以滿足車廠採購成本與及時交貨之要件，俾爭取成為供應鏈體系一環。</w:t>
      </w:r>
    </w:p>
    <w:p w:rsidR="0060275A" w:rsidRPr="00A26184" w:rsidRDefault="0060275A" w:rsidP="000C2088">
      <w:pPr>
        <w:pStyle w:val="af4"/>
        <w:ind w:left="1417" w:hanging="472"/>
        <w:rPr>
          <w:lang w:eastAsia="zh-TW"/>
        </w:rPr>
      </w:pPr>
      <w:r w:rsidRPr="00A26184">
        <w:rPr>
          <w:rFonts w:hint="eastAsia"/>
          <w:lang w:eastAsia="zh-TW"/>
        </w:rPr>
        <w:t>４、紡織業：紡織業係目前</w:t>
      </w:r>
      <w:proofErr w:type="gramStart"/>
      <w:r w:rsidR="00405C71" w:rsidRPr="00A26184">
        <w:rPr>
          <w:rFonts w:hint="eastAsia"/>
          <w:lang w:eastAsia="zh-TW"/>
        </w:rPr>
        <w:t>臺</w:t>
      </w:r>
      <w:proofErr w:type="gramEnd"/>
      <w:r w:rsidR="00405C71" w:rsidRPr="00A26184">
        <w:rPr>
          <w:rFonts w:hint="eastAsia"/>
          <w:lang w:eastAsia="zh-TW"/>
        </w:rPr>
        <w:t>印</w:t>
      </w:r>
      <w:r w:rsidRPr="00A26184">
        <w:rPr>
          <w:rFonts w:hint="eastAsia"/>
          <w:lang w:eastAsia="zh-TW"/>
        </w:rPr>
        <w:t>推動產業合作之優先項目之一，印度紡織業主要優勢在於同時擁有豐富的天然纖維及人造纖維、中游紡紗棉線、染整，至下游布料及成衣等供應鏈體系完整。各主要成衣品牌均在印度設有採購中心，作為輸銷歐美市場之重要基地，我紡織業廠商應積極爭取相關商機。</w:t>
      </w:r>
    </w:p>
    <w:p w:rsidR="0060275A" w:rsidRPr="00A26184" w:rsidRDefault="0060275A" w:rsidP="000C2088">
      <w:pPr>
        <w:pStyle w:val="af4"/>
        <w:ind w:left="1417" w:hanging="472"/>
        <w:rPr>
          <w:lang w:eastAsia="zh-TW"/>
        </w:rPr>
      </w:pPr>
      <w:r w:rsidRPr="00A26184">
        <w:rPr>
          <w:rFonts w:hint="eastAsia"/>
          <w:lang w:eastAsia="zh-TW"/>
        </w:rPr>
        <w:t>５、電機電氣：印度多數地區供電不足且電壓極度不穩，電力部門為政府積極投入資金改善的基礎建設之一，對相關電機設備需求殷切，另家庭用的小型發電機、蓄電池、不斷電式電源供應器、交換式電源供應器、穩壓設備亦有龐大需求，我相關零組件或是終端產品製造商均可考慮來印投資。</w:t>
      </w:r>
    </w:p>
    <w:p w:rsidR="0060275A" w:rsidRPr="00A26184" w:rsidRDefault="0060275A" w:rsidP="000C2088">
      <w:pPr>
        <w:pStyle w:val="af4"/>
        <w:ind w:left="1417" w:hanging="472"/>
        <w:rPr>
          <w:lang w:eastAsia="zh-TW"/>
        </w:rPr>
      </w:pPr>
      <w:r w:rsidRPr="00A26184">
        <w:rPr>
          <w:rFonts w:hint="eastAsia"/>
          <w:lang w:eastAsia="zh-TW"/>
        </w:rPr>
        <w:t>６、食品加工：印度農業發達、原物料豐盛且</w:t>
      </w:r>
      <w:r w:rsidRPr="00A26184">
        <w:rPr>
          <w:rFonts w:hint="eastAsia"/>
          <w:lang w:eastAsia="zh-TW"/>
        </w:rPr>
        <w:t>1</w:t>
      </w:r>
      <w:r w:rsidR="006C342E" w:rsidRPr="00A26184">
        <w:rPr>
          <w:rFonts w:hint="eastAsia"/>
          <w:lang w:eastAsia="zh-TW"/>
        </w:rPr>
        <w:t>3</w:t>
      </w:r>
      <w:r w:rsidRPr="00A26184">
        <w:rPr>
          <w:rFonts w:hint="eastAsia"/>
          <w:lang w:eastAsia="zh-TW"/>
        </w:rPr>
        <w:t>億人口之消費量提供發展食品加工業之最佳利基，係印度政府重點發展產業之一，目前印度</w:t>
      </w:r>
      <w:r w:rsidRPr="00A26184">
        <w:rPr>
          <w:rFonts w:hint="eastAsia"/>
          <w:lang w:eastAsia="zh-TW"/>
        </w:rPr>
        <w:lastRenderedPageBreak/>
        <w:t>食品加工產業當務之急係提升食品物流倉儲設備，以降低配銷途中之損壞比率、培養產業界所需之技術性勞工、建立全國性食品安全標準、提升食品檢驗技術、促進研究機構與產業合作等。我食品業者累計多年發展經驗，製造水準及研發技術極具競爭力，如能進入印度市場長期深耕，開發適合印度口味的加工食品、包裝飲料、零食及速食麵等，應能開創新的投資商機。</w:t>
      </w:r>
    </w:p>
    <w:p w:rsidR="0060275A" w:rsidRPr="00A26184" w:rsidRDefault="0060275A" w:rsidP="006274B3">
      <w:pPr>
        <w:pStyle w:val="af4"/>
        <w:ind w:left="1536" w:hangingChars="250" w:hanging="591"/>
        <w:rPr>
          <w:lang w:eastAsia="zh-TW"/>
        </w:rPr>
      </w:pPr>
      <w:r w:rsidRPr="00A26184">
        <w:rPr>
          <w:rFonts w:hint="eastAsia"/>
          <w:lang w:eastAsia="zh-TW"/>
        </w:rPr>
        <w:t>７、基礎建設營造：改善基礎建設係印度政府最重要之工作，印度政府</w:t>
      </w:r>
      <w:r w:rsidR="006274B3" w:rsidRPr="00A26184">
        <w:rPr>
          <w:rFonts w:hint="eastAsia"/>
          <w:lang w:eastAsia="zh-TW"/>
        </w:rPr>
        <w:t>積極</w:t>
      </w:r>
      <w:r w:rsidRPr="00A26184">
        <w:rPr>
          <w:rFonts w:hint="eastAsia"/>
          <w:lang w:eastAsia="zh-TW"/>
        </w:rPr>
        <w:t>投入港埠、水利、機場、電廠、道路等基礎設施之興建與現代化，並將改善公私協力（</w:t>
      </w:r>
      <w:r w:rsidRPr="00A26184">
        <w:rPr>
          <w:rFonts w:hint="eastAsia"/>
          <w:lang w:eastAsia="zh-TW"/>
        </w:rPr>
        <w:t>Public Private Partnership</w:t>
      </w:r>
      <w:r w:rsidRPr="00A26184">
        <w:rPr>
          <w:rFonts w:hint="eastAsia"/>
          <w:lang w:eastAsia="zh-TW"/>
        </w:rPr>
        <w:t>）之爭端解決、信用評等、特許權利等機制，以恢復企業投入公共建設之信心。另由日本政府協助印度規劃之德里</w:t>
      </w:r>
      <w:r w:rsidRPr="00A26184">
        <w:rPr>
          <w:rFonts w:hint="eastAsia"/>
          <w:lang w:eastAsia="zh-TW"/>
        </w:rPr>
        <w:t>-</w:t>
      </w:r>
      <w:r w:rsidRPr="00A26184">
        <w:rPr>
          <w:rFonts w:hint="eastAsia"/>
          <w:lang w:eastAsia="zh-TW"/>
        </w:rPr>
        <w:t>孟買工業走廊未來商機龐大，第</w:t>
      </w:r>
      <w:r w:rsidRPr="00A26184">
        <w:rPr>
          <w:rFonts w:hint="eastAsia"/>
          <w:lang w:eastAsia="zh-TW"/>
        </w:rPr>
        <w:t>1</w:t>
      </w:r>
      <w:r w:rsidRPr="00A26184">
        <w:rPr>
          <w:rFonts w:hint="eastAsia"/>
          <w:lang w:eastAsia="zh-TW"/>
        </w:rPr>
        <w:t>階段計畫包括</w:t>
      </w:r>
      <w:r w:rsidRPr="00A26184">
        <w:rPr>
          <w:rFonts w:hint="eastAsia"/>
          <w:lang w:eastAsia="zh-TW"/>
        </w:rPr>
        <w:t>7</w:t>
      </w:r>
      <w:r w:rsidRPr="00A26184">
        <w:rPr>
          <w:rFonts w:hint="eastAsia"/>
          <w:lang w:eastAsia="zh-TW"/>
        </w:rPr>
        <w:t>個大型投資園區，分別位於</w:t>
      </w:r>
      <w:r w:rsidRPr="00A26184">
        <w:rPr>
          <w:rFonts w:hint="eastAsia"/>
          <w:lang w:eastAsia="zh-TW"/>
        </w:rPr>
        <w:t>Gujarat</w:t>
      </w:r>
      <w:r w:rsidRPr="00A26184">
        <w:rPr>
          <w:rFonts w:hint="eastAsia"/>
          <w:lang w:eastAsia="zh-TW"/>
        </w:rPr>
        <w:t>州</w:t>
      </w:r>
      <w:r w:rsidRPr="00A26184">
        <w:rPr>
          <w:rFonts w:hint="eastAsia"/>
          <w:lang w:eastAsia="zh-TW"/>
        </w:rPr>
        <w:t>Ahmedabad-Dholera</w:t>
      </w:r>
      <w:r w:rsidRPr="00A26184">
        <w:rPr>
          <w:rFonts w:hint="eastAsia"/>
          <w:lang w:eastAsia="zh-TW"/>
        </w:rPr>
        <w:t>、</w:t>
      </w:r>
      <w:r w:rsidRPr="00A26184">
        <w:rPr>
          <w:rFonts w:hint="eastAsia"/>
          <w:lang w:eastAsia="zh-TW"/>
        </w:rPr>
        <w:t>Haryana</w:t>
      </w:r>
      <w:r w:rsidRPr="00A26184">
        <w:rPr>
          <w:rFonts w:hint="eastAsia"/>
          <w:lang w:eastAsia="zh-TW"/>
        </w:rPr>
        <w:t>州</w:t>
      </w:r>
      <w:r w:rsidRPr="00A26184">
        <w:rPr>
          <w:rFonts w:hint="eastAsia"/>
          <w:lang w:eastAsia="zh-TW"/>
        </w:rPr>
        <w:t>Manesar-Bawal</w:t>
      </w:r>
      <w:r w:rsidRPr="00A26184">
        <w:rPr>
          <w:rFonts w:hint="eastAsia"/>
          <w:lang w:eastAsia="zh-TW"/>
        </w:rPr>
        <w:t>、</w:t>
      </w:r>
      <w:r w:rsidRPr="00A26184">
        <w:rPr>
          <w:rFonts w:hint="eastAsia"/>
          <w:lang w:eastAsia="zh-TW"/>
        </w:rPr>
        <w:t>Rajasthan</w:t>
      </w:r>
      <w:r w:rsidRPr="00A26184">
        <w:rPr>
          <w:rFonts w:hint="eastAsia"/>
          <w:lang w:eastAsia="zh-TW"/>
        </w:rPr>
        <w:t>州</w:t>
      </w:r>
      <w:r w:rsidRPr="00A26184">
        <w:rPr>
          <w:rFonts w:hint="eastAsia"/>
          <w:lang w:eastAsia="zh-TW"/>
        </w:rPr>
        <w:t>Khushkhera-Bhiwadi-Neemrana</w:t>
      </w:r>
      <w:r w:rsidRPr="00A26184">
        <w:rPr>
          <w:rFonts w:hint="eastAsia"/>
          <w:lang w:eastAsia="zh-TW"/>
        </w:rPr>
        <w:t>、</w:t>
      </w:r>
      <w:r w:rsidRPr="00A26184">
        <w:rPr>
          <w:rFonts w:hint="eastAsia"/>
          <w:lang w:eastAsia="zh-TW"/>
        </w:rPr>
        <w:t>Madhya Pradesh</w:t>
      </w:r>
      <w:r w:rsidRPr="00A26184">
        <w:rPr>
          <w:rFonts w:hint="eastAsia"/>
          <w:lang w:eastAsia="zh-TW"/>
        </w:rPr>
        <w:t>州</w:t>
      </w:r>
      <w:r w:rsidRPr="00A26184">
        <w:rPr>
          <w:rFonts w:hint="eastAsia"/>
          <w:lang w:eastAsia="zh-TW"/>
        </w:rPr>
        <w:t>Pithampur-Dhar-Mhow</w:t>
      </w:r>
      <w:r w:rsidRPr="00A26184">
        <w:rPr>
          <w:rFonts w:hint="eastAsia"/>
          <w:lang w:eastAsia="zh-TW"/>
        </w:rPr>
        <w:t>、</w:t>
      </w:r>
      <w:r w:rsidRPr="00A26184">
        <w:rPr>
          <w:rFonts w:hint="eastAsia"/>
          <w:lang w:eastAsia="zh-TW"/>
        </w:rPr>
        <w:t>Uttar Pradesh</w:t>
      </w:r>
      <w:r w:rsidRPr="00A26184">
        <w:rPr>
          <w:rFonts w:hint="eastAsia"/>
          <w:lang w:eastAsia="zh-TW"/>
        </w:rPr>
        <w:t>州</w:t>
      </w:r>
      <w:r w:rsidRPr="00A26184">
        <w:rPr>
          <w:rFonts w:hint="eastAsia"/>
          <w:lang w:eastAsia="zh-TW"/>
        </w:rPr>
        <w:t>Dadri-Noida-Ghaziabad</w:t>
      </w:r>
      <w:r w:rsidRPr="00A26184">
        <w:rPr>
          <w:rFonts w:hint="eastAsia"/>
          <w:lang w:eastAsia="zh-TW"/>
        </w:rPr>
        <w:t>、</w:t>
      </w:r>
      <w:r w:rsidRPr="00A26184">
        <w:rPr>
          <w:rFonts w:hint="eastAsia"/>
          <w:lang w:eastAsia="zh-TW"/>
        </w:rPr>
        <w:t>Maharashtra</w:t>
      </w:r>
      <w:r w:rsidRPr="00A26184">
        <w:rPr>
          <w:rFonts w:hint="eastAsia"/>
          <w:lang w:eastAsia="zh-TW"/>
        </w:rPr>
        <w:t>州</w:t>
      </w:r>
      <w:r w:rsidRPr="00A26184">
        <w:rPr>
          <w:rFonts w:hint="eastAsia"/>
          <w:lang w:eastAsia="zh-TW"/>
        </w:rPr>
        <w:t>Dighi Port</w:t>
      </w:r>
      <w:r w:rsidRPr="00A26184">
        <w:rPr>
          <w:rFonts w:hint="eastAsia"/>
          <w:lang w:eastAsia="zh-TW"/>
        </w:rPr>
        <w:t>及</w:t>
      </w:r>
      <w:r w:rsidRPr="00A26184">
        <w:rPr>
          <w:rFonts w:hint="eastAsia"/>
          <w:lang w:eastAsia="zh-TW"/>
        </w:rPr>
        <w:t>Shendra Bidkin</w:t>
      </w:r>
      <w:r w:rsidRPr="00A26184">
        <w:rPr>
          <w:rFonts w:hint="eastAsia"/>
          <w:lang w:eastAsia="zh-TW"/>
        </w:rPr>
        <w:t>，並將興建</w:t>
      </w:r>
      <w:r w:rsidRPr="00A26184">
        <w:rPr>
          <w:rFonts w:hint="eastAsia"/>
          <w:lang w:eastAsia="zh-TW"/>
        </w:rPr>
        <w:t>5</w:t>
      </w:r>
      <w:r w:rsidRPr="00A26184">
        <w:rPr>
          <w:rFonts w:hint="eastAsia"/>
          <w:lang w:eastAsia="zh-TW"/>
        </w:rPr>
        <w:t>個物流中心、</w:t>
      </w:r>
      <w:r w:rsidRPr="00A26184">
        <w:rPr>
          <w:rFonts w:hint="eastAsia"/>
          <w:lang w:eastAsia="zh-TW"/>
        </w:rPr>
        <w:t>2</w:t>
      </w:r>
      <w:r w:rsidRPr="00A26184">
        <w:rPr>
          <w:rFonts w:hint="eastAsia"/>
          <w:lang w:eastAsia="zh-TW"/>
        </w:rPr>
        <w:t>座機場、</w:t>
      </w:r>
      <w:r w:rsidRPr="00A26184">
        <w:rPr>
          <w:rFonts w:hint="eastAsia"/>
          <w:lang w:eastAsia="zh-TW"/>
        </w:rPr>
        <w:t>1</w:t>
      </w:r>
      <w:r w:rsidRPr="00A26184">
        <w:rPr>
          <w:rFonts w:hint="eastAsia"/>
          <w:lang w:eastAsia="zh-TW"/>
        </w:rPr>
        <w:t>座海水淡化廠、</w:t>
      </w:r>
      <w:r w:rsidRPr="00A26184">
        <w:rPr>
          <w:rFonts w:hint="eastAsia"/>
          <w:lang w:eastAsia="zh-TW"/>
        </w:rPr>
        <w:t>3</w:t>
      </w:r>
      <w:r w:rsidRPr="00A26184">
        <w:rPr>
          <w:rFonts w:hint="eastAsia"/>
          <w:lang w:eastAsia="zh-TW"/>
        </w:rPr>
        <w:t>個中型市鎮，估計所需投資經費約</w:t>
      </w:r>
      <w:r w:rsidRPr="00A26184">
        <w:rPr>
          <w:rFonts w:hint="eastAsia"/>
          <w:lang w:eastAsia="zh-TW"/>
        </w:rPr>
        <w:t>3</w:t>
      </w:r>
      <w:r w:rsidRPr="00A26184">
        <w:rPr>
          <w:rFonts w:hint="eastAsia"/>
          <w:lang w:eastAsia="zh-TW"/>
        </w:rPr>
        <w:t>兆</w:t>
      </w:r>
      <w:r w:rsidRPr="00A26184">
        <w:rPr>
          <w:rFonts w:hint="eastAsia"/>
          <w:lang w:eastAsia="zh-TW"/>
        </w:rPr>
        <w:t>2,500</w:t>
      </w:r>
      <w:r w:rsidRPr="00A26184">
        <w:rPr>
          <w:rFonts w:hint="eastAsia"/>
          <w:lang w:eastAsia="zh-TW"/>
        </w:rPr>
        <w:t>億盧比，目前各投資園區之規劃藍圖均已完成，實際工程招標資訊將陸續公告於德里孟買工業走廊開發公司網站。印方歡迎我國爭取相關工程及周邊產業發展所衍生之龐大商機。</w:t>
      </w:r>
    </w:p>
    <w:p w:rsidR="0060275A" w:rsidRPr="00A26184" w:rsidRDefault="0060275A" w:rsidP="000C2088">
      <w:pPr>
        <w:pStyle w:val="af4"/>
        <w:ind w:left="1417" w:hanging="472"/>
        <w:rPr>
          <w:lang w:eastAsia="zh-TW"/>
        </w:rPr>
      </w:pPr>
      <w:r w:rsidRPr="00A26184">
        <w:rPr>
          <w:rFonts w:hint="eastAsia"/>
          <w:lang w:eastAsia="zh-TW"/>
        </w:rPr>
        <w:t>８、健康照護產業：健康照護產業涵括醫院、醫藥、診療、醫療器材及醫療保險等</w:t>
      </w:r>
      <w:r w:rsidRPr="00A26184">
        <w:rPr>
          <w:rFonts w:hint="eastAsia"/>
          <w:lang w:eastAsia="zh-TW"/>
        </w:rPr>
        <w:t>5</w:t>
      </w:r>
      <w:r w:rsidRPr="00A26184">
        <w:rPr>
          <w:rFonts w:hint="eastAsia"/>
          <w:lang w:eastAsia="zh-TW"/>
        </w:rPr>
        <w:t>大部分。由於印度民眾隨者所得提高對醫療品質與服務之要求大幅增加，對印度健康照護產業體系帶來巨大挑戰與無限商機。另根據印度商工總會之研究報告，印度在</w:t>
      </w:r>
      <w:r w:rsidRPr="00A26184">
        <w:rPr>
          <w:rFonts w:hint="eastAsia"/>
          <w:lang w:eastAsia="zh-TW"/>
        </w:rPr>
        <w:t>2025</w:t>
      </w:r>
      <w:r w:rsidRPr="00A26184">
        <w:rPr>
          <w:rFonts w:hint="eastAsia"/>
          <w:lang w:eastAsia="zh-TW"/>
        </w:rPr>
        <w:t>年前須增加</w:t>
      </w:r>
      <w:r w:rsidRPr="00A26184">
        <w:rPr>
          <w:rFonts w:hint="eastAsia"/>
          <w:lang w:eastAsia="zh-TW"/>
        </w:rPr>
        <w:t>175</w:t>
      </w:r>
      <w:r w:rsidRPr="00A26184">
        <w:rPr>
          <w:rFonts w:hint="eastAsia"/>
          <w:lang w:eastAsia="zh-TW"/>
        </w:rPr>
        <w:t>萬個病床位，以達到全球平均每千人</w:t>
      </w:r>
      <w:r w:rsidRPr="00A26184">
        <w:rPr>
          <w:rFonts w:hint="eastAsia"/>
          <w:lang w:eastAsia="zh-TW"/>
        </w:rPr>
        <w:t>3</w:t>
      </w:r>
      <w:r w:rsidRPr="00A26184">
        <w:rPr>
          <w:rFonts w:hint="eastAsia"/>
          <w:lang w:eastAsia="zh-TW"/>
        </w:rPr>
        <w:t>張病床數之水準，所需投資金額</w:t>
      </w:r>
      <w:r w:rsidRPr="00A26184">
        <w:rPr>
          <w:rFonts w:hint="eastAsia"/>
          <w:lang w:eastAsia="zh-TW"/>
        </w:rPr>
        <w:lastRenderedPageBreak/>
        <w:t>高達</w:t>
      </w:r>
      <w:r w:rsidRPr="00A26184">
        <w:rPr>
          <w:rFonts w:hint="eastAsia"/>
          <w:lang w:eastAsia="zh-TW"/>
        </w:rPr>
        <w:t>860</w:t>
      </w:r>
      <w:r w:rsidRPr="00A26184">
        <w:rPr>
          <w:rFonts w:hint="eastAsia"/>
          <w:lang w:eastAsia="zh-TW"/>
        </w:rPr>
        <w:t>億美元。另</w:t>
      </w:r>
      <w:r w:rsidRPr="00A26184">
        <w:rPr>
          <w:rFonts w:hint="eastAsia"/>
          <w:lang w:eastAsia="zh-TW"/>
        </w:rPr>
        <w:t>70%</w:t>
      </w:r>
      <w:r w:rsidRPr="00A26184">
        <w:rPr>
          <w:rFonts w:hint="eastAsia"/>
          <w:lang w:eastAsia="zh-TW"/>
        </w:rPr>
        <w:t>印度醫療院所集中於</w:t>
      </w:r>
      <w:r w:rsidRPr="00A26184">
        <w:rPr>
          <w:rFonts w:hint="eastAsia"/>
          <w:lang w:eastAsia="zh-TW"/>
        </w:rPr>
        <w:t>20</w:t>
      </w:r>
      <w:r w:rsidRPr="00A26184">
        <w:rPr>
          <w:rFonts w:hint="eastAsia"/>
          <w:lang w:eastAsia="zh-TW"/>
        </w:rPr>
        <w:t>個都會地區，未來遠端醫療之創新與服務提供將是重要投資機會。又印度醫療器材市場</w:t>
      </w:r>
      <w:r w:rsidRPr="00A26184">
        <w:rPr>
          <w:rFonts w:hint="eastAsia"/>
          <w:lang w:eastAsia="zh-TW"/>
        </w:rPr>
        <w:t>85%</w:t>
      </w:r>
      <w:r w:rsidRPr="00A26184">
        <w:rPr>
          <w:rFonts w:hint="eastAsia"/>
          <w:lang w:eastAsia="zh-TW"/>
        </w:rPr>
        <w:t>仰賴進口，且市場成長迅速，提供外商投資設廠，爭取內需市場之機會。</w:t>
      </w:r>
    </w:p>
    <w:p w:rsidR="0060275A" w:rsidRPr="00A26184" w:rsidRDefault="0060275A" w:rsidP="000C2088">
      <w:pPr>
        <w:pStyle w:val="af4"/>
        <w:ind w:left="1417" w:hanging="472"/>
        <w:rPr>
          <w:lang w:eastAsia="zh-TW"/>
        </w:rPr>
      </w:pPr>
      <w:r w:rsidRPr="00A26184">
        <w:rPr>
          <w:rFonts w:hint="eastAsia"/>
          <w:lang w:eastAsia="zh-TW"/>
        </w:rPr>
        <w:t>９、觀光及飯店業：觀光服務業係印度重點發展產業，以印度遼闊之地理景</w:t>
      </w:r>
      <w:r w:rsidRPr="00A26184">
        <w:rPr>
          <w:rFonts w:hint="eastAsia"/>
          <w:lang w:eastAsia="zh-TW"/>
        </w:rPr>
        <w:t xml:space="preserve"> </w:t>
      </w:r>
      <w:r w:rsidRPr="00A26184">
        <w:rPr>
          <w:rFonts w:hint="eastAsia"/>
          <w:lang w:eastAsia="zh-TW"/>
        </w:rPr>
        <w:t>觀、歷史文化及宗教節慶等多元條件，觀光市場之潛力仍極待開發與成長。帶動產業成長之原因包括中產階級增加、海陸空交通之改善、生活型態改變、國際行銷成功等因素。另印度觀光產業投資機會包括醫療旅遊、渡輪旅遊、瑜珈旅遊、探險旅遊等領域。</w:t>
      </w:r>
    </w:p>
    <w:p w:rsidR="0060275A" w:rsidRPr="00A26184" w:rsidRDefault="0060275A" w:rsidP="000C2088">
      <w:pPr>
        <w:pStyle w:val="af4"/>
        <w:ind w:left="1417" w:hanging="472"/>
        <w:rPr>
          <w:lang w:eastAsia="zh-TW"/>
        </w:rPr>
      </w:pPr>
      <w:r w:rsidRPr="00A26184">
        <w:rPr>
          <w:rFonts w:ascii="華康細圓體" w:hint="eastAsia"/>
          <w:lang w:eastAsia="zh-TW"/>
        </w:rPr>
        <w:t>10</w:t>
      </w:r>
      <w:r w:rsidRPr="00A26184">
        <w:rPr>
          <w:rFonts w:hint="eastAsia"/>
          <w:lang w:eastAsia="zh-TW"/>
        </w:rPr>
        <w:t>、再生能源：印度現為全球第</w:t>
      </w:r>
      <w:r w:rsidRPr="00A26184">
        <w:rPr>
          <w:rFonts w:hint="eastAsia"/>
          <w:lang w:eastAsia="zh-TW"/>
        </w:rPr>
        <w:t>4</w:t>
      </w:r>
      <w:r w:rsidRPr="00A26184">
        <w:rPr>
          <w:rFonts w:hint="eastAsia"/>
          <w:lang w:eastAsia="zh-TW"/>
        </w:rPr>
        <w:t>大能源消費國，僅次於中國大陸、美國及俄羅斯，預估至</w:t>
      </w:r>
      <w:r w:rsidRPr="00A26184">
        <w:rPr>
          <w:rFonts w:hint="eastAsia"/>
          <w:lang w:eastAsia="zh-TW"/>
        </w:rPr>
        <w:t>2020</w:t>
      </w:r>
      <w:r w:rsidRPr="00A26184">
        <w:rPr>
          <w:rFonts w:hint="eastAsia"/>
          <w:lang w:eastAsia="zh-TW"/>
        </w:rPr>
        <w:t>年印度將取代俄羅斯成為全球第</w:t>
      </w:r>
      <w:r w:rsidRPr="00A26184">
        <w:rPr>
          <w:rFonts w:hint="eastAsia"/>
          <w:lang w:eastAsia="zh-TW"/>
        </w:rPr>
        <w:t>3</w:t>
      </w:r>
      <w:r w:rsidRPr="00A26184">
        <w:rPr>
          <w:rFonts w:hint="eastAsia"/>
          <w:lang w:eastAsia="zh-TW"/>
        </w:rPr>
        <w:t>大能源消費國，至</w:t>
      </w:r>
      <w:r w:rsidRPr="00A26184">
        <w:rPr>
          <w:rFonts w:hint="eastAsia"/>
          <w:lang w:eastAsia="zh-TW"/>
        </w:rPr>
        <w:t>2040</w:t>
      </w:r>
      <w:r w:rsidRPr="00A26184">
        <w:rPr>
          <w:rFonts w:hint="eastAsia"/>
          <w:lang w:eastAsia="zh-TW"/>
        </w:rPr>
        <w:t>年印度將消費全球</w:t>
      </w:r>
      <w:r w:rsidRPr="00A26184">
        <w:rPr>
          <w:rFonts w:hint="eastAsia"/>
          <w:lang w:eastAsia="zh-TW"/>
        </w:rPr>
        <w:t>25%</w:t>
      </w:r>
      <w:r w:rsidRPr="00A26184">
        <w:rPr>
          <w:rFonts w:hint="eastAsia"/>
          <w:lang w:eastAsia="zh-TW"/>
        </w:rPr>
        <w:t>能源，成為最大能源需求國家。目前印度發電主要使用化石燃料，約</w:t>
      </w:r>
      <w:r w:rsidR="00886E75" w:rsidRPr="00A26184">
        <w:rPr>
          <w:rFonts w:hint="eastAsia"/>
          <w:lang w:eastAsia="zh-TW"/>
        </w:rPr>
        <w:t>占</w:t>
      </w:r>
      <w:r w:rsidRPr="00A26184">
        <w:rPr>
          <w:rFonts w:hint="eastAsia"/>
          <w:lang w:eastAsia="zh-TW"/>
        </w:rPr>
        <w:t>總發電量之</w:t>
      </w:r>
      <w:r w:rsidRPr="00A26184">
        <w:rPr>
          <w:rFonts w:hint="eastAsia"/>
          <w:lang w:eastAsia="zh-TW"/>
        </w:rPr>
        <w:t>70%</w:t>
      </w:r>
      <w:r w:rsidRPr="00A26184">
        <w:rPr>
          <w:rFonts w:hint="eastAsia"/>
          <w:lang w:eastAsia="zh-TW"/>
        </w:rPr>
        <w:t>，政府為支持經濟永續發展，已設定再生能源發電目標為於</w:t>
      </w:r>
      <w:r w:rsidRPr="00A26184">
        <w:rPr>
          <w:rFonts w:hint="eastAsia"/>
          <w:lang w:eastAsia="zh-TW"/>
        </w:rPr>
        <w:t>2022</w:t>
      </w:r>
      <w:r w:rsidRPr="00A26184">
        <w:rPr>
          <w:rFonts w:hint="eastAsia"/>
          <w:lang w:eastAsia="zh-TW"/>
        </w:rPr>
        <w:t>年前太陽能發電達</w:t>
      </w:r>
      <w:r w:rsidRPr="00A26184">
        <w:rPr>
          <w:rFonts w:hint="eastAsia"/>
          <w:lang w:eastAsia="zh-TW"/>
        </w:rPr>
        <w:t>100Gw</w:t>
      </w:r>
      <w:r w:rsidRPr="00A26184">
        <w:rPr>
          <w:rFonts w:hint="eastAsia"/>
          <w:lang w:eastAsia="zh-TW"/>
        </w:rPr>
        <w:t>，風力發電達</w:t>
      </w:r>
      <w:r w:rsidRPr="00A26184">
        <w:rPr>
          <w:rFonts w:hint="eastAsia"/>
          <w:lang w:eastAsia="zh-TW"/>
        </w:rPr>
        <w:t>60Gw</w:t>
      </w:r>
      <w:r w:rsidRPr="00A26184">
        <w:rPr>
          <w:rFonts w:hint="eastAsia"/>
          <w:lang w:eastAsia="zh-TW"/>
        </w:rPr>
        <w:t>，水力發電達</w:t>
      </w:r>
      <w:r w:rsidRPr="00A26184">
        <w:rPr>
          <w:rFonts w:hint="eastAsia"/>
          <w:lang w:eastAsia="zh-TW"/>
        </w:rPr>
        <w:t>15Gw</w:t>
      </w:r>
      <w:r w:rsidRPr="00A26184">
        <w:rPr>
          <w:rFonts w:hint="eastAsia"/>
          <w:lang w:eastAsia="zh-TW"/>
        </w:rPr>
        <w:t>，並將火力發電廠使用天然氣發電之比重自</w:t>
      </w:r>
      <w:r w:rsidRPr="00A26184">
        <w:rPr>
          <w:rFonts w:hint="eastAsia"/>
          <w:lang w:eastAsia="zh-TW"/>
        </w:rPr>
        <w:t>10%</w:t>
      </w:r>
      <w:r w:rsidRPr="00A26184">
        <w:rPr>
          <w:rFonts w:hint="eastAsia"/>
          <w:lang w:eastAsia="zh-TW"/>
        </w:rPr>
        <w:t>提高至</w:t>
      </w:r>
      <w:r w:rsidRPr="00A26184">
        <w:rPr>
          <w:rFonts w:hint="eastAsia"/>
          <w:lang w:eastAsia="zh-TW"/>
        </w:rPr>
        <w:t>60%</w:t>
      </w:r>
      <w:r w:rsidRPr="00A26184">
        <w:rPr>
          <w:rFonts w:hint="eastAsia"/>
          <w:lang w:eastAsia="zh-TW"/>
        </w:rPr>
        <w:t>，以緩和石化燃料對環境造成之衝擊。印度為達成前述再生能源目標，已於</w:t>
      </w:r>
      <w:r w:rsidRPr="00A26184">
        <w:rPr>
          <w:rFonts w:hint="eastAsia"/>
          <w:lang w:eastAsia="zh-TW"/>
        </w:rPr>
        <w:t>2015</w:t>
      </w:r>
      <w:r w:rsidRPr="00A26184">
        <w:rPr>
          <w:rFonts w:hint="eastAsia"/>
          <w:lang w:eastAsia="zh-TW"/>
        </w:rPr>
        <w:t>年投資</w:t>
      </w:r>
      <w:r w:rsidRPr="00A26184">
        <w:rPr>
          <w:rFonts w:hint="eastAsia"/>
          <w:lang w:eastAsia="zh-TW"/>
        </w:rPr>
        <w:t>46</w:t>
      </w:r>
      <w:r w:rsidRPr="00A26184">
        <w:rPr>
          <w:rFonts w:hint="eastAsia"/>
          <w:lang w:eastAsia="zh-TW"/>
        </w:rPr>
        <w:t>億美元發展太陽能發電系統及</w:t>
      </w:r>
      <w:r w:rsidRPr="00A26184">
        <w:rPr>
          <w:rFonts w:hint="eastAsia"/>
          <w:lang w:eastAsia="zh-TW"/>
        </w:rPr>
        <w:t>41</w:t>
      </w:r>
      <w:r w:rsidRPr="00A26184">
        <w:rPr>
          <w:rFonts w:hint="eastAsia"/>
          <w:lang w:eastAsia="zh-TW"/>
        </w:rPr>
        <w:t>億美元發展風力發電設施，未來</w:t>
      </w:r>
      <w:r w:rsidRPr="00A26184">
        <w:rPr>
          <w:rFonts w:hint="eastAsia"/>
          <w:lang w:eastAsia="zh-TW"/>
        </w:rPr>
        <w:t>25</w:t>
      </w:r>
      <w:r w:rsidRPr="00A26184">
        <w:rPr>
          <w:rFonts w:hint="eastAsia"/>
          <w:lang w:eastAsia="zh-TW"/>
        </w:rPr>
        <w:t>年將再投資</w:t>
      </w:r>
      <w:r w:rsidRPr="00A26184">
        <w:rPr>
          <w:rFonts w:hint="eastAsia"/>
          <w:lang w:eastAsia="zh-TW"/>
        </w:rPr>
        <w:t>2.8</w:t>
      </w:r>
      <w:r w:rsidRPr="00A26184">
        <w:rPr>
          <w:rFonts w:hint="eastAsia"/>
          <w:lang w:eastAsia="zh-TW"/>
        </w:rPr>
        <w:t>兆美元，平均每年投入</w:t>
      </w:r>
      <w:r w:rsidRPr="00A26184">
        <w:rPr>
          <w:rFonts w:hint="eastAsia"/>
          <w:lang w:eastAsia="zh-TW"/>
        </w:rPr>
        <w:t>1,100</w:t>
      </w:r>
      <w:r w:rsidRPr="00A26184">
        <w:rPr>
          <w:rFonts w:hint="eastAsia"/>
          <w:lang w:eastAsia="zh-TW"/>
        </w:rPr>
        <w:t>億美元發展各項再生能源。</w:t>
      </w:r>
    </w:p>
    <w:p w:rsidR="00990E6E" w:rsidRPr="00A26184" w:rsidRDefault="0060275A" w:rsidP="000C2088">
      <w:pPr>
        <w:pStyle w:val="af4"/>
        <w:ind w:left="1417" w:hanging="472"/>
        <w:rPr>
          <w:lang w:eastAsia="zh-TW"/>
        </w:rPr>
      </w:pPr>
      <w:r w:rsidRPr="00A26184">
        <w:rPr>
          <w:rFonts w:ascii="華康細圓體" w:hint="eastAsia"/>
        </w:rPr>
        <w:t>11</w:t>
      </w:r>
      <w:r w:rsidRPr="00A26184">
        <w:rPr>
          <w:rFonts w:hint="eastAsia"/>
        </w:rPr>
        <w:t>、</w:t>
      </w:r>
      <w:r w:rsidRPr="00A26184">
        <w:rPr>
          <w:rFonts w:hint="eastAsia"/>
        </w:rPr>
        <w:t>LED</w:t>
      </w:r>
      <w:r w:rsidRPr="00A26184">
        <w:rPr>
          <w:rFonts w:hint="eastAsia"/>
        </w:rPr>
        <w:t>產業：印度電力部最新公</w:t>
      </w:r>
      <w:r w:rsidR="00886E75" w:rsidRPr="00A26184">
        <w:rPr>
          <w:rFonts w:hint="eastAsia"/>
        </w:rPr>
        <w:t>布</w:t>
      </w:r>
      <w:r w:rsidRPr="00A26184">
        <w:rPr>
          <w:rFonts w:hint="eastAsia"/>
        </w:rPr>
        <w:t>之「國內效率照明計畫（</w:t>
      </w:r>
      <w:r w:rsidRPr="00A26184">
        <w:rPr>
          <w:rFonts w:hint="eastAsia"/>
        </w:rPr>
        <w:t>Domestic Efficient Lighting Programme</w:t>
      </w:r>
      <w:r w:rsidRPr="00A26184">
        <w:rPr>
          <w:rFonts w:hint="eastAsia"/>
        </w:rPr>
        <w:t>）」，將規劃於印度全境民宅裝設</w:t>
      </w:r>
      <w:r w:rsidRPr="00A26184">
        <w:rPr>
          <w:rFonts w:hint="eastAsia"/>
        </w:rPr>
        <w:t>7.7</w:t>
      </w:r>
      <w:r w:rsidRPr="00A26184">
        <w:rPr>
          <w:rFonts w:hint="eastAsia"/>
        </w:rPr>
        <w:t>億盞</w:t>
      </w:r>
      <w:r w:rsidRPr="00A26184">
        <w:rPr>
          <w:rFonts w:hint="eastAsia"/>
        </w:rPr>
        <w:t>LED</w:t>
      </w:r>
      <w:r w:rsidRPr="00A26184">
        <w:rPr>
          <w:rFonts w:hint="eastAsia"/>
        </w:rPr>
        <w:t>燈具，並將設立「能源效率服務公司（</w:t>
      </w:r>
      <w:r w:rsidRPr="00A26184">
        <w:rPr>
          <w:rFonts w:hint="eastAsia"/>
        </w:rPr>
        <w:t>Energy Efficient Services Limited</w:t>
      </w:r>
      <w:r w:rsidRPr="00A26184">
        <w:rPr>
          <w:rFonts w:hint="eastAsia"/>
        </w:rPr>
        <w:t>）」作為執行單位，將依市場三分之一之價格對印度市場提供</w:t>
      </w:r>
      <w:r w:rsidRPr="00A26184">
        <w:rPr>
          <w:rFonts w:hint="eastAsia"/>
        </w:rPr>
        <w:t>LED</w:t>
      </w:r>
      <w:r w:rsidRPr="00A26184">
        <w:rPr>
          <w:rFonts w:hint="eastAsia"/>
        </w:rPr>
        <w:t>燈具及</w:t>
      </w:r>
      <w:r w:rsidRPr="00A26184">
        <w:rPr>
          <w:rFonts w:hint="eastAsia"/>
        </w:rPr>
        <w:t>3</w:t>
      </w:r>
      <w:r w:rsidRPr="00A26184">
        <w:rPr>
          <w:rFonts w:hint="eastAsia"/>
        </w:rPr>
        <w:t>年免費更換保固。</w:t>
      </w:r>
      <w:r w:rsidRPr="00A26184">
        <w:rPr>
          <w:rFonts w:hint="eastAsia"/>
          <w:lang w:eastAsia="zh-TW"/>
        </w:rPr>
        <w:t>能源效率服務公司估計印度改善能源效率衍生之市場商機達</w:t>
      </w:r>
      <w:r w:rsidRPr="00A26184">
        <w:rPr>
          <w:rFonts w:hint="eastAsia"/>
          <w:lang w:eastAsia="zh-TW"/>
        </w:rPr>
        <w:t>108</w:t>
      </w:r>
      <w:r w:rsidRPr="00A26184">
        <w:rPr>
          <w:rFonts w:hint="eastAsia"/>
          <w:lang w:eastAsia="zh-TW"/>
        </w:rPr>
        <w:t>億美元，而目前印度政府所執行之有關計</w:t>
      </w:r>
      <w:r w:rsidRPr="00A26184">
        <w:rPr>
          <w:rFonts w:hint="eastAsia"/>
          <w:lang w:eastAsia="zh-TW"/>
        </w:rPr>
        <w:lastRenderedPageBreak/>
        <w:t>畫僅滿足</w:t>
      </w:r>
      <w:r w:rsidRPr="00A26184">
        <w:rPr>
          <w:rFonts w:hint="eastAsia"/>
          <w:lang w:eastAsia="zh-TW"/>
        </w:rPr>
        <w:t>5%</w:t>
      </w:r>
      <w:r w:rsidRPr="00A26184">
        <w:rPr>
          <w:rFonts w:hint="eastAsia"/>
          <w:lang w:eastAsia="zh-TW"/>
        </w:rPr>
        <w:t>之市場需求，仍有甚大商機供國外業者開發。</w:t>
      </w:r>
    </w:p>
    <w:p w:rsidR="00F47A1A" w:rsidRPr="00A26184" w:rsidRDefault="006B034F" w:rsidP="0060275A">
      <w:pPr>
        <w:pStyle w:val="a8"/>
      </w:pPr>
      <w:r w:rsidRPr="00A26184">
        <w:rPr>
          <w:rFonts w:hint="eastAsia"/>
        </w:rPr>
        <w:t>（二）</w:t>
      </w:r>
      <w:r w:rsidR="00F47A1A" w:rsidRPr="00A26184">
        <w:rPr>
          <w:rFonts w:hint="eastAsia"/>
        </w:rPr>
        <w:t>適合</w:t>
      </w:r>
      <w:proofErr w:type="gramStart"/>
      <w:r w:rsidR="004727D5" w:rsidRPr="00A26184">
        <w:rPr>
          <w:rFonts w:hint="eastAsia"/>
        </w:rPr>
        <w:t>臺</w:t>
      </w:r>
      <w:proofErr w:type="gramEnd"/>
      <w:r w:rsidR="004727D5" w:rsidRPr="00A26184">
        <w:rPr>
          <w:rFonts w:hint="eastAsia"/>
        </w:rPr>
        <w:t>商</w:t>
      </w:r>
      <w:r w:rsidR="00F47A1A" w:rsidRPr="00A26184">
        <w:rPr>
          <w:rFonts w:hint="eastAsia"/>
        </w:rPr>
        <w:t>投資之</w:t>
      </w:r>
      <w:r w:rsidR="00886E75" w:rsidRPr="00A26184">
        <w:rPr>
          <w:rFonts w:hint="eastAsia"/>
        </w:rPr>
        <w:t>布</w:t>
      </w:r>
      <w:r w:rsidR="00F47A1A" w:rsidRPr="00A26184">
        <w:rPr>
          <w:rFonts w:hint="eastAsia"/>
        </w:rPr>
        <w:t>局方式</w:t>
      </w:r>
    </w:p>
    <w:p w:rsidR="004C6067" w:rsidRPr="00A26184" w:rsidRDefault="0060275A" w:rsidP="000C2088">
      <w:pPr>
        <w:pStyle w:val="af4"/>
        <w:ind w:left="1417" w:hanging="472"/>
        <w:rPr>
          <w:lang w:eastAsia="zh-TW"/>
        </w:rPr>
      </w:pPr>
      <w:r w:rsidRPr="00A26184">
        <w:rPr>
          <w:rFonts w:hint="eastAsia"/>
          <w:lang w:eastAsia="zh-TW"/>
        </w:rPr>
        <w:t>１、印度內需市場龐大且與中東、歐、美、非洲地區經貿關係密切，</w:t>
      </w:r>
      <w:proofErr w:type="gramStart"/>
      <w:r w:rsidRPr="00A26184">
        <w:rPr>
          <w:rFonts w:hint="eastAsia"/>
          <w:lang w:eastAsia="zh-TW"/>
        </w:rPr>
        <w:t>我商倘在</w:t>
      </w:r>
      <w:proofErr w:type="gramEnd"/>
      <w:r w:rsidRPr="00A26184">
        <w:rPr>
          <w:rFonts w:hint="eastAsia"/>
          <w:lang w:eastAsia="zh-TW"/>
        </w:rPr>
        <w:t>印投資</w:t>
      </w:r>
      <w:r w:rsidR="00886E75" w:rsidRPr="00A26184">
        <w:rPr>
          <w:rFonts w:hint="eastAsia"/>
          <w:lang w:eastAsia="zh-TW"/>
        </w:rPr>
        <w:t>布</w:t>
      </w:r>
      <w:r w:rsidRPr="00A26184">
        <w:rPr>
          <w:rFonts w:hint="eastAsia"/>
          <w:lang w:eastAsia="zh-TW"/>
        </w:rPr>
        <w:t>局，長期經營策略應兼顧內需及外銷市場，並尋找合適發展基地，運用印度之生產成本優勢及市場需求潛力，建立</w:t>
      </w:r>
      <w:proofErr w:type="gramStart"/>
      <w:r w:rsidR="00405C71" w:rsidRPr="00A26184">
        <w:rPr>
          <w:rFonts w:hint="eastAsia"/>
          <w:lang w:eastAsia="zh-TW"/>
        </w:rPr>
        <w:t>臺</w:t>
      </w:r>
      <w:proofErr w:type="gramEnd"/>
      <w:r w:rsidRPr="00A26184">
        <w:rPr>
          <w:rFonts w:hint="eastAsia"/>
          <w:lang w:eastAsia="zh-TW"/>
        </w:rPr>
        <w:t>印供應鏈合作關係，以維持我在印之長期競爭優勢。</w:t>
      </w:r>
    </w:p>
    <w:p w:rsidR="00AB7757" w:rsidRPr="00A26184" w:rsidRDefault="0060275A" w:rsidP="000C2088">
      <w:pPr>
        <w:pStyle w:val="af4"/>
        <w:ind w:left="1417" w:hanging="472"/>
        <w:rPr>
          <w:lang w:eastAsia="zh-TW"/>
        </w:rPr>
      </w:pPr>
      <w:r w:rsidRPr="00A26184">
        <w:rPr>
          <w:rFonts w:hint="eastAsia"/>
          <w:lang w:eastAsia="zh-TW"/>
        </w:rPr>
        <w:t>２、我商適合在印投資產業包括資通訊及電子、紡織、車輛零組件、農業、機械、中小企業、服務業等，我方正積極建立制度化之產業合作平台與機制，並促成雙方相關產業公協會加強交流與商機媒合。</w:t>
      </w:r>
    </w:p>
    <w:p w:rsidR="00F47A1A" w:rsidRPr="00A26184" w:rsidRDefault="00F47A1A" w:rsidP="00F47A1A">
      <w:pPr>
        <w:ind w:firstLineChars="0" w:firstLine="0"/>
        <w:rPr>
          <w:lang w:eastAsia="zh-TW"/>
        </w:rPr>
      </w:pPr>
    </w:p>
    <w:p w:rsidR="000D2C36" w:rsidRPr="00A26184" w:rsidRDefault="000D2C36" w:rsidP="00F47A1A">
      <w:pPr>
        <w:ind w:firstLineChars="0" w:firstLine="0"/>
        <w:rPr>
          <w:lang w:eastAsia="zh-TW"/>
        </w:rPr>
      </w:pPr>
      <w:r w:rsidRPr="00A26184">
        <w:rPr>
          <w:lang w:eastAsia="zh-TW"/>
        </w:rPr>
        <w:br w:type="page"/>
      </w:r>
    </w:p>
    <w:p w:rsidR="000215A0" w:rsidRPr="00A26184" w:rsidRDefault="000215A0" w:rsidP="00F47A1A">
      <w:pPr>
        <w:ind w:firstLineChars="0" w:firstLine="0"/>
        <w:rPr>
          <w:lang w:eastAsia="zh-TW"/>
        </w:rPr>
      </w:pPr>
    </w:p>
    <w:p w:rsidR="006B034F" w:rsidRPr="00A26184" w:rsidRDefault="006B034F" w:rsidP="00F47A1A">
      <w:pPr>
        <w:ind w:firstLineChars="0" w:firstLine="0"/>
        <w:rPr>
          <w:lang w:eastAsia="zh-TW"/>
        </w:rPr>
        <w:sectPr w:rsidR="006B034F" w:rsidRPr="00A26184" w:rsidSect="006B034F">
          <w:headerReference w:type="default" r:id="rId26"/>
          <w:pgSz w:w="11906" w:h="16838" w:code="9"/>
          <w:pgMar w:top="2268" w:right="1701" w:bottom="1701" w:left="1701" w:header="1134" w:footer="851" w:gutter="0"/>
          <w:cols w:space="425"/>
          <w:docGrid w:type="linesAndChars" w:linePitch="514" w:charSpace="-774"/>
        </w:sectPr>
      </w:pPr>
    </w:p>
    <w:p w:rsidR="008152D1" w:rsidRPr="00A26184" w:rsidRDefault="008152D1" w:rsidP="00B7587E">
      <w:pPr>
        <w:pStyle w:val="a3"/>
        <w:rPr>
          <w:lang w:eastAsia="zh-TW"/>
        </w:rPr>
      </w:pPr>
      <w:bookmarkStart w:id="7" w:name="_Toc404762110"/>
      <w:bookmarkStart w:id="8" w:name="_Toc44373726"/>
      <w:r w:rsidRPr="00A26184">
        <w:rPr>
          <w:rFonts w:hint="eastAsia"/>
          <w:lang w:eastAsia="zh-TW"/>
        </w:rPr>
        <w:lastRenderedPageBreak/>
        <w:t>第肆章　投資法規及程序</w:t>
      </w:r>
      <w:bookmarkEnd w:id="7"/>
      <w:bookmarkEnd w:id="8"/>
    </w:p>
    <w:p w:rsidR="00BA2CB8" w:rsidRPr="00A26184" w:rsidRDefault="00A50CB6" w:rsidP="00BA2CB8">
      <w:pPr>
        <w:pStyle w:val="a5"/>
        <w:spacing w:before="257" w:after="257"/>
        <w:ind w:left="632" w:hanging="632"/>
      </w:pPr>
      <w:r w:rsidRPr="00A26184">
        <w:t>一、主要投資法令</w:t>
      </w:r>
    </w:p>
    <w:p w:rsidR="00A50CB6" w:rsidRPr="00A26184" w:rsidRDefault="00A50CB6" w:rsidP="00192291">
      <w:pPr>
        <w:pStyle w:val="a8"/>
      </w:pPr>
      <w:r w:rsidRPr="00A26184">
        <w:t>（一）外人直接投資政策</w:t>
      </w:r>
    </w:p>
    <w:p w:rsidR="00BA2CB8" w:rsidRPr="00A26184" w:rsidRDefault="00BA2CB8" w:rsidP="00192291">
      <w:pPr>
        <w:pStyle w:val="af1"/>
        <w:ind w:left="945" w:firstLine="472"/>
        <w:rPr>
          <w:lang w:eastAsia="zh-TW"/>
        </w:rPr>
      </w:pPr>
      <w:r w:rsidRPr="00A26184">
        <w:rPr>
          <w:lang w:eastAsia="zh-TW"/>
        </w:rPr>
        <w:t>印度商工部每年定期公布外人直接投資政策（</w:t>
      </w:r>
      <w:r w:rsidRPr="00A26184">
        <w:rPr>
          <w:lang w:eastAsia="zh-TW"/>
        </w:rPr>
        <w:t>FDI Policy</w:t>
      </w:r>
      <w:r w:rsidRPr="00A26184">
        <w:rPr>
          <w:lang w:eastAsia="zh-TW"/>
        </w:rPr>
        <w:t>），該政策詳細規範外商投資印度之進入模式、審查程序、審理機構、股權限制、資本匯入等基本架構。隨印度經濟發展程度越加開放，吸引外國投資為印度推動經濟轉型及發展國內製造業之關鍵，印度政府持續朝開放產業別投資限制及放寬審查程序之方向進行改革。目前多數產業已可經由自動許可（</w:t>
      </w:r>
      <w:r w:rsidRPr="00A26184">
        <w:rPr>
          <w:lang w:eastAsia="zh-TW"/>
        </w:rPr>
        <w:t>automatic route</w:t>
      </w:r>
      <w:r w:rsidRPr="00A26184">
        <w:rPr>
          <w:lang w:eastAsia="zh-TW"/>
        </w:rPr>
        <w:t>）途徑進入，並開放外商獨資持股。</w:t>
      </w:r>
    </w:p>
    <w:p w:rsidR="005A5380" w:rsidRPr="00A26184" w:rsidRDefault="005A5380" w:rsidP="00192291">
      <w:pPr>
        <w:pStyle w:val="af1"/>
        <w:ind w:left="945" w:firstLine="472"/>
        <w:rPr>
          <w:lang w:eastAsia="zh-TW"/>
        </w:rPr>
      </w:pPr>
      <w:r w:rsidRPr="00A26184">
        <w:rPr>
          <w:rFonts w:hint="eastAsia"/>
        </w:rPr>
        <w:t>印度政府已於</w:t>
      </w:r>
      <w:r w:rsidRPr="00A26184">
        <w:rPr>
          <w:rFonts w:hint="eastAsia"/>
        </w:rPr>
        <w:t>2017</w:t>
      </w:r>
      <w:r w:rsidRPr="00A26184">
        <w:rPr>
          <w:rFonts w:hint="eastAsia"/>
        </w:rPr>
        <w:t>年</w:t>
      </w:r>
      <w:r w:rsidRPr="00A26184">
        <w:rPr>
          <w:rFonts w:hint="eastAsia"/>
        </w:rPr>
        <w:t>5</w:t>
      </w:r>
      <w:r w:rsidRPr="00A26184">
        <w:rPr>
          <w:rFonts w:hint="eastAsia"/>
        </w:rPr>
        <w:t>月</w:t>
      </w:r>
      <w:r w:rsidRPr="00A26184">
        <w:rPr>
          <w:rFonts w:hint="eastAsia"/>
        </w:rPr>
        <w:t>24</w:t>
      </w:r>
      <w:r w:rsidRPr="00A26184">
        <w:rPr>
          <w:rFonts w:hint="eastAsia"/>
        </w:rPr>
        <w:t>日正式廢止印度外人投資促進局（</w:t>
      </w:r>
      <w:r w:rsidRPr="00A26184">
        <w:rPr>
          <w:rFonts w:hint="eastAsia"/>
        </w:rPr>
        <w:t>Forign Investment Promotion Board, FIPB</w:t>
      </w:r>
      <w:r w:rsidRPr="00A26184">
        <w:rPr>
          <w:rFonts w:hint="eastAsia"/>
        </w:rPr>
        <w:t>），未來相關</w:t>
      </w:r>
      <w:r w:rsidRPr="00A26184">
        <w:rPr>
          <w:rFonts w:hint="eastAsia"/>
        </w:rPr>
        <w:t>FDI</w:t>
      </w:r>
      <w:r w:rsidRPr="00A26184">
        <w:rPr>
          <w:rFonts w:hint="eastAsia"/>
        </w:rPr>
        <w:t>審核權限將回歸各業務主管機關。</w:t>
      </w:r>
      <w:r w:rsidR="00862275" w:rsidRPr="00A26184">
        <w:rPr>
          <w:rFonts w:hint="eastAsia"/>
          <w:lang w:eastAsia="zh-TW"/>
        </w:rPr>
        <w:t>依據印度政府於</w:t>
      </w:r>
      <w:r w:rsidR="00862275" w:rsidRPr="00A26184">
        <w:rPr>
          <w:rFonts w:hint="eastAsia"/>
          <w:lang w:eastAsia="zh-TW"/>
        </w:rPr>
        <w:t>2017</w:t>
      </w:r>
      <w:r w:rsidR="00862275" w:rsidRPr="00A26184">
        <w:rPr>
          <w:rFonts w:hint="eastAsia"/>
          <w:lang w:eastAsia="zh-TW"/>
        </w:rPr>
        <w:t>年公布之</w:t>
      </w:r>
      <w:r w:rsidR="00862275" w:rsidRPr="00A26184">
        <w:rPr>
          <w:rFonts w:hint="eastAsia"/>
          <w:lang w:eastAsia="zh-TW"/>
        </w:rPr>
        <w:t>FDI</w:t>
      </w:r>
      <w:r w:rsidR="00862275" w:rsidRPr="00A26184">
        <w:rPr>
          <w:rFonts w:hint="eastAsia"/>
          <w:lang w:eastAsia="zh-TW"/>
        </w:rPr>
        <w:t>政策，</w:t>
      </w:r>
      <w:r w:rsidRPr="00A26184">
        <w:rPr>
          <w:rFonts w:hint="eastAsia"/>
          <w:lang w:eastAsia="zh-TW"/>
        </w:rPr>
        <w:t>相關產業業務主管機關如下：</w:t>
      </w:r>
    </w:p>
    <w:p w:rsidR="000215A0" w:rsidRPr="00A26184" w:rsidRDefault="000215A0" w:rsidP="000215A0">
      <w:pPr>
        <w:pStyle w:val="af4"/>
        <w:ind w:left="1417" w:hanging="472"/>
      </w:pPr>
      <w:r w:rsidRPr="00A26184">
        <w:rPr>
          <w:rFonts w:hint="eastAsia"/>
        </w:rPr>
        <w:t>１、礦業：礦業部（</w:t>
      </w:r>
      <w:r w:rsidRPr="00A26184">
        <w:rPr>
          <w:rFonts w:hint="eastAsia"/>
        </w:rPr>
        <w:t>Ministry of Minning</w:t>
      </w:r>
      <w:r w:rsidRPr="00A26184">
        <w:rPr>
          <w:rFonts w:hint="eastAsia"/>
        </w:rPr>
        <w:t>）</w:t>
      </w:r>
    </w:p>
    <w:p w:rsidR="000215A0" w:rsidRPr="00A26184" w:rsidRDefault="000215A0" w:rsidP="000215A0">
      <w:pPr>
        <w:pStyle w:val="af4"/>
        <w:ind w:left="1417" w:hanging="472"/>
      </w:pPr>
      <w:r w:rsidRPr="00A26184">
        <w:rPr>
          <w:rFonts w:hint="eastAsia"/>
        </w:rPr>
        <w:t>２、國防產業：國防部（</w:t>
      </w:r>
      <w:r w:rsidRPr="00A26184">
        <w:rPr>
          <w:rFonts w:hint="eastAsia"/>
        </w:rPr>
        <w:t>Ministry of Defense</w:t>
      </w:r>
      <w:r w:rsidRPr="00A26184">
        <w:rPr>
          <w:rFonts w:hint="eastAsia"/>
        </w:rPr>
        <w:t>）</w:t>
      </w:r>
    </w:p>
    <w:p w:rsidR="000215A0" w:rsidRPr="00A26184" w:rsidRDefault="000215A0" w:rsidP="000215A0">
      <w:pPr>
        <w:pStyle w:val="af4"/>
        <w:ind w:left="1417" w:hanging="472"/>
      </w:pPr>
      <w:r w:rsidRPr="00A26184">
        <w:rPr>
          <w:rFonts w:hint="eastAsia"/>
        </w:rPr>
        <w:t>３、小型武器製造：內政部（</w:t>
      </w:r>
      <w:r w:rsidRPr="00A26184">
        <w:rPr>
          <w:rFonts w:hint="eastAsia"/>
        </w:rPr>
        <w:t>Ministry of Home Affirs</w:t>
      </w:r>
      <w:r w:rsidRPr="00A26184">
        <w:rPr>
          <w:rFonts w:hint="eastAsia"/>
        </w:rPr>
        <w:t>）</w:t>
      </w:r>
    </w:p>
    <w:p w:rsidR="000215A0" w:rsidRPr="00A26184" w:rsidRDefault="000215A0" w:rsidP="000215A0">
      <w:pPr>
        <w:pStyle w:val="af4"/>
        <w:ind w:left="1417" w:hanging="472"/>
      </w:pPr>
      <w:r w:rsidRPr="00A26184">
        <w:rPr>
          <w:rFonts w:hint="eastAsia"/>
        </w:rPr>
        <w:t>４、多媒體及平面媒體業：資訊多媒體部（</w:t>
      </w:r>
      <w:r w:rsidRPr="00A26184">
        <w:rPr>
          <w:rFonts w:hint="eastAsia"/>
        </w:rPr>
        <w:t>Ministry of Information &amp; Boardcasting</w:t>
      </w:r>
      <w:r w:rsidRPr="00A26184">
        <w:rPr>
          <w:rFonts w:hint="eastAsia"/>
        </w:rPr>
        <w:t>）</w:t>
      </w:r>
    </w:p>
    <w:p w:rsidR="000215A0" w:rsidRPr="00A26184" w:rsidRDefault="000215A0" w:rsidP="000215A0">
      <w:pPr>
        <w:pStyle w:val="af4"/>
        <w:ind w:left="1417" w:hanging="472"/>
      </w:pPr>
      <w:r w:rsidRPr="00A26184">
        <w:rPr>
          <w:rFonts w:hint="eastAsia"/>
        </w:rPr>
        <w:t>５、民用航空：民用航空部（</w:t>
      </w:r>
      <w:r w:rsidRPr="00A26184">
        <w:rPr>
          <w:rFonts w:hint="eastAsia"/>
        </w:rPr>
        <w:t>Ministry of Civil Aviation</w:t>
      </w:r>
      <w:r w:rsidRPr="00A26184">
        <w:rPr>
          <w:rFonts w:hint="eastAsia"/>
        </w:rPr>
        <w:t>）</w:t>
      </w:r>
    </w:p>
    <w:p w:rsidR="000215A0" w:rsidRPr="00A26184" w:rsidRDefault="000215A0" w:rsidP="000215A0">
      <w:pPr>
        <w:pStyle w:val="af4"/>
        <w:ind w:left="1417" w:hanging="472"/>
      </w:pPr>
      <w:r w:rsidRPr="00A26184">
        <w:rPr>
          <w:rFonts w:hint="eastAsia"/>
        </w:rPr>
        <w:t>６、衛星：太空部門（</w:t>
      </w:r>
      <w:r w:rsidRPr="00A26184">
        <w:rPr>
          <w:rFonts w:hint="eastAsia"/>
        </w:rPr>
        <w:t>Department of Space</w:t>
      </w:r>
      <w:r w:rsidRPr="00A26184">
        <w:rPr>
          <w:rFonts w:hint="eastAsia"/>
        </w:rPr>
        <w:t>）</w:t>
      </w:r>
    </w:p>
    <w:p w:rsidR="000215A0" w:rsidRPr="00A26184" w:rsidRDefault="000215A0" w:rsidP="000215A0">
      <w:pPr>
        <w:pStyle w:val="af4"/>
        <w:ind w:left="1417" w:hanging="472"/>
        <w:rPr>
          <w:spacing w:val="-4"/>
        </w:rPr>
      </w:pPr>
      <w:r w:rsidRPr="00A26184">
        <w:rPr>
          <w:rFonts w:hint="eastAsia"/>
        </w:rPr>
        <w:t>７、</w:t>
      </w:r>
      <w:r w:rsidRPr="00A26184">
        <w:rPr>
          <w:rFonts w:hint="eastAsia"/>
          <w:spacing w:val="-4"/>
        </w:rPr>
        <w:t>通訊：電子及資通訊部（</w:t>
      </w:r>
      <w:r w:rsidRPr="00A26184">
        <w:rPr>
          <w:rFonts w:hint="eastAsia"/>
          <w:spacing w:val="-4"/>
        </w:rPr>
        <w:t>Ministry of Electronics and Telecommunication</w:t>
      </w:r>
      <w:r w:rsidRPr="00A26184">
        <w:rPr>
          <w:rFonts w:hint="eastAsia"/>
          <w:spacing w:val="-4"/>
        </w:rPr>
        <w:t>）</w:t>
      </w:r>
    </w:p>
    <w:p w:rsidR="000215A0" w:rsidRPr="00A26184" w:rsidRDefault="000215A0" w:rsidP="000215A0">
      <w:pPr>
        <w:pStyle w:val="af4"/>
        <w:ind w:left="1417" w:hanging="472"/>
      </w:pPr>
      <w:r w:rsidRPr="00A26184">
        <w:rPr>
          <w:rFonts w:hint="eastAsia"/>
        </w:rPr>
        <w:lastRenderedPageBreak/>
        <w:t>８、私人保安設備及巴基斯坦、孟加拉等特殊國家：內政部</w:t>
      </w:r>
    </w:p>
    <w:p w:rsidR="000215A0" w:rsidRPr="00A26184" w:rsidRDefault="000215A0" w:rsidP="000215A0">
      <w:pPr>
        <w:pStyle w:val="af4"/>
        <w:ind w:left="1417" w:hanging="472"/>
      </w:pPr>
      <w:r w:rsidRPr="00A26184">
        <w:rPr>
          <w:rFonts w:hint="eastAsia"/>
        </w:rPr>
        <w:t>９、單一品牌、多品牌、食品零售業：商工部產業政策及推廣部門</w:t>
      </w:r>
    </w:p>
    <w:p w:rsidR="000215A0" w:rsidRPr="00A26184" w:rsidRDefault="000215A0" w:rsidP="000215A0">
      <w:pPr>
        <w:pStyle w:val="af4"/>
        <w:ind w:left="1417" w:hanging="472"/>
      </w:pPr>
      <w:r w:rsidRPr="00A26184">
        <w:rPr>
          <w:rFonts w:ascii="華康細圓體" w:hint="eastAsia"/>
        </w:rPr>
        <w:t>10</w:t>
      </w:r>
      <w:r w:rsidRPr="00A26184">
        <w:rPr>
          <w:rFonts w:hint="eastAsia"/>
        </w:rPr>
        <w:t>、海外投資者且專以出口導向之產業：商工部產業政策及推廣部門</w:t>
      </w:r>
    </w:p>
    <w:p w:rsidR="000215A0" w:rsidRPr="00A26184" w:rsidRDefault="000215A0" w:rsidP="000215A0">
      <w:pPr>
        <w:pStyle w:val="af4"/>
        <w:ind w:left="1417" w:hanging="472"/>
      </w:pPr>
      <w:r w:rsidRPr="00A26184">
        <w:rPr>
          <w:rFonts w:ascii="華康細圓體" w:hint="eastAsia"/>
        </w:rPr>
        <w:t>11</w:t>
      </w:r>
      <w:r w:rsidRPr="00A26184">
        <w:rPr>
          <w:rFonts w:hint="eastAsia"/>
        </w:rPr>
        <w:t>、自國外進口機器設備作為股權：商工部產業政策及推廣部門</w:t>
      </w:r>
    </w:p>
    <w:p w:rsidR="000215A0" w:rsidRPr="00A26184" w:rsidRDefault="000215A0" w:rsidP="000215A0">
      <w:pPr>
        <w:pStyle w:val="af4"/>
        <w:ind w:left="1417" w:hanging="472"/>
      </w:pPr>
      <w:r w:rsidRPr="00A26184">
        <w:rPr>
          <w:rFonts w:ascii="華康細圓體" w:hint="eastAsia"/>
        </w:rPr>
        <w:t>12</w:t>
      </w:r>
      <w:r w:rsidRPr="00A26184">
        <w:rPr>
          <w:rFonts w:hint="eastAsia"/>
        </w:rPr>
        <w:t>、營運前費用作為股權：商工部產業政策及推廣部門</w:t>
      </w:r>
    </w:p>
    <w:p w:rsidR="000215A0" w:rsidRPr="00A26184" w:rsidRDefault="000215A0" w:rsidP="000215A0">
      <w:pPr>
        <w:pStyle w:val="af4"/>
        <w:ind w:left="1417" w:hanging="472"/>
      </w:pPr>
      <w:r w:rsidRPr="00A26184">
        <w:rPr>
          <w:rFonts w:ascii="華康細圓體" w:hint="eastAsia"/>
        </w:rPr>
        <w:t>13</w:t>
      </w:r>
      <w:r w:rsidRPr="00A26184">
        <w:rPr>
          <w:rFonts w:hint="eastAsia"/>
        </w:rPr>
        <w:t>、現行法規未規範之金融服務與投資公司：財政部經濟事務部門</w:t>
      </w:r>
    </w:p>
    <w:p w:rsidR="000215A0" w:rsidRPr="00A26184" w:rsidRDefault="000215A0" w:rsidP="000215A0">
      <w:pPr>
        <w:pStyle w:val="af4"/>
        <w:ind w:left="1417" w:hanging="472"/>
      </w:pPr>
      <w:r w:rsidRPr="00A26184">
        <w:rPr>
          <w:rFonts w:ascii="華康細圓體" w:hint="eastAsia"/>
        </w:rPr>
        <w:t>14</w:t>
      </w:r>
      <w:r w:rsidRPr="00A26184">
        <w:rPr>
          <w:rFonts w:hint="eastAsia"/>
        </w:rPr>
        <w:t>、公民營銀行：金融服務部門（</w:t>
      </w:r>
      <w:r w:rsidRPr="00A26184">
        <w:rPr>
          <w:rFonts w:hint="eastAsia"/>
        </w:rPr>
        <w:t>Department of Financial Services</w:t>
      </w:r>
      <w:r w:rsidRPr="00A26184">
        <w:rPr>
          <w:rFonts w:hint="eastAsia"/>
        </w:rPr>
        <w:t>）</w:t>
      </w:r>
    </w:p>
    <w:p w:rsidR="000215A0" w:rsidRPr="00A26184" w:rsidRDefault="000215A0" w:rsidP="000215A0">
      <w:pPr>
        <w:pStyle w:val="af4"/>
        <w:ind w:left="1417" w:hanging="472"/>
      </w:pPr>
      <w:r w:rsidRPr="00A26184">
        <w:rPr>
          <w:rFonts w:ascii="華康細圓體" w:hint="eastAsia"/>
        </w:rPr>
        <w:t>15</w:t>
      </w:r>
      <w:r w:rsidRPr="00A26184">
        <w:rPr>
          <w:rFonts w:hint="eastAsia"/>
        </w:rPr>
        <w:t>、藥品：藥品部門（</w:t>
      </w:r>
      <w:r w:rsidRPr="00A26184">
        <w:rPr>
          <w:rFonts w:hint="eastAsia"/>
        </w:rPr>
        <w:t>Department of Pharmaceuticals</w:t>
      </w:r>
      <w:r w:rsidRPr="00A26184">
        <w:rPr>
          <w:rFonts w:hint="eastAsia"/>
        </w:rPr>
        <w:t>）</w:t>
      </w:r>
    </w:p>
    <w:p w:rsidR="00735DB0" w:rsidRPr="00A26184" w:rsidRDefault="00735DB0" w:rsidP="000215A0">
      <w:pPr>
        <w:pStyle w:val="af1"/>
        <w:ind w:left="945" w:firstLine="472"/>
        <w:rPr>
          <w:lang w:eastAsia="zh-TW"/>
        </w:rPr>
      </w:pPr>
      <w:r w:rsidRPr="00A26184">
        <w:rPr>
          <w:rFonts w:hint="eastAsia"/>
          <w:lang w:eastAsia="zh-TW"/>
        </w:rPr>
        <w:t>禁止外資投資項目：</w:t>
      </w:r>
    </w:p>
    <w:p w:rsidR="00192291" w:rsidRPr="00A26184" w:rsidRDefault="00192291" w:rsidP="000C2088">
      <w:pPr>
        <w:pStyle w:val="af4"/>
        <w:ind w:left="1417" w:hanging="472"/>
        <w:rPr>
          <w:lang w:eastAsia="zh-TW"/>
        </w:rPr>
      </w:pPr>
      <w:r w:rsidRPr="00A26184">
        <w:rPr>
          <w:rFonts w:hint="eastAsia"/>
        </w:rPr>
        <w:t>１、</w:t>
      </w:r>
      <w:r w:rsidR="00735DB0" w:rsidRPr="00A26184">
        <w:rPr>
          <w:rFonts w:hint="eastAsia"/>
        </w:rPr>
        <w:t>公營或私營彩券事業</w:t>
      </w:r>
    </w:p>
    <w:p w:rsidR="00192291" w:rsidRPr="00A26184" w:rsidRDefault="00192291" w:rsidP="000C2088">
      <w:pPr>
        <w:pStyle w:val="af4"/>
        <w:ind w:left="1417" w:hanging="472"/>
        <w:rPr>
          <w:lang w:eastAsia="zh-TW"/>
        </w:rPr>
      </w:pPr>
      <w:r w:rsidRPr="00A26184">
        <w:rPr>
          <w:rFonts w:hint="eastAsia"/>
          <w:lang w:eastAsia="zh-TW"/>
        </w:rPr>
        <w:t>２、</w:t>
      </w:r>
      <w:r w:rsidR="00735DB0" w:rsidRPr="00A26184">
        <w:rPr>
          <w:rFonts w:hint="eastAsia"/>
          <w:lang w:eastAsia="zh-TW"/>
        </w:rPr>
        <w:t>博弈事業</w:t>
      </w:r>
      <w:r w:rsidR="000C2088" w:rsidRPr="00A26184">
        <w:rPr>
          <w:rFonts w:hint="eastAsia"/>
          <w:lang w:eastAsia="zh-TW"/>
        </w:rPr>
        <w:t>（</w:t>
      </w:r>
      <w:r w:rsidR="00735DB0" w:rsidRPr="00A26184">
        <w:rPr>
          <w:rFonts w:hint="eastAsia"/>
          <w:lang w:eastAsia="zh-TW"/>
        </w:rPr>
        <w:t>包含實體及線上賭場</w:t>
      </w:r>
      <w:r w:rsidR="000C2088" w:rsidRPr="00A26184">
        <w:rPr>
          <w:rFonts w:hint="eastAsia"/>
          <w:lang w:eastAsia="zh-TW"/>
        </w:rPr>
        <w:t>）</w:t>
      </w:r>
    </w:p>
    <w:p w:rsidR="00192291" w:rsidRPr="00A26184" w:rsidRDefault="00192291" w:rsidP="000C2088">
      <w:pPr>
        <w:pStyle w:val="af4"/>
        <w:ind w:left="1417" w:hanging="472"/>
      </w:pPr>
      <w:r w:rsidRPr="00A26184">
        <w:rPr>
          <w:rFonts w:hint="eastAsia"/>
        </w:rPr>
        <w:t>３、</w:t>
      </w:r>
      <w:r w:rsidR="00735DB0" w:rsidRPr="00A26184">
        <w:rPr>
          <w:rFonts w:hint="eastAsia"/>
        </w:rPr>
        <w:t>互助會事業</w:t>
      </w:r>
      <w:r w:rsidR="000C2088" w:rsidRPr="00A26184">
        <w:rPr>
          <w:rFonts w:hint="eastAsia"/>
        </w:rPr>
        <w:t>（</w:t>
      </w:r>
      <w:r w:rsidR="00735DB0" w:rsidRPr="00A26184">
        <w:rPr>
          <w:rFonts w:hint="eastAsia"/>
        </w:rPr>
        <w:t>Chit Fund</w:t>
      </w:r>
      <w:r w:rsidR="000C2088" w:rsidRPr="00A26184">
        <w:rPr>
          <w:rFonts w:hint="eastAsia"/>
        </w:rPr>
        <w:t>）</w:t>
      </w:r>
    </w:p>
    <w:p w:rsidR="00192291" w:rsidRPr="00A26184" w:rsidRDefault="00192291" w:rsidP="000C2088">
      <w:pPr>
        <w:pStyle w:val="af4"/>
        <w:ind w:left="1417" w:hanging="472"/>
      </w:pPr>
      <w:r w:rsidRPr="00A26184">
        <w:rPr>
          <w:rFonts w:hint="eastAsia"/>
        </w:rPr>
        <w:t>４、</w:t>
      </w:r>
      <w:r w:rsidR="00735DB0" w:rsidRPr="00A26184">
        <w:rPr>
          <w:rFonts w:hint="eastAsia"/>
        </w:rPr>
        <w:t>非銀行借貸事業</w:t>
      </w:r>
      <w:r w:rsidR="000C2088" w:rsidRPr="00A26184">
        <w:rPr>
          <w:rFonts w:hint="eastAsia"/>
        </w:rPr>
        <w:t>（</w:t>
      </w:r>
      <w:r w:rsidR="00735DB0" w:rsidRPr="00A26184">
        <w:rPr>
          <w:rFonts w:hint="eastAsia"/>
        </w:rPr>
        <w:t>Nidhi Company</w:t>
      </w:r>
      <w:r w:rsidR="000C2088" w:rsidRPr="00A26184">
        <w:rPr>
          <w:rFonts w:hint="eastAsia"/>
        </w:rPr>
        <w:t>）</w:t>
      </w:r>
    </w:p>
    <w:p w:rsidR="00192291" w:rsidRPr="00A26184" w:rsidRDefault="00192291" w:rsidP="000C2088">
      <w:pPr>
        <w:pStyle w:val="af4"/>
        <w:ind w:left="1417" w:hanging="472"/>
      </w:pPr>
      <w:r w:rsidRPr="00A26184">
        <w:rPr>
          <w:rFonts w:hint="eastAsia"/>
        </w:rPr>
        <w:t>５、</w:t>
      </w:r>
      <w:r w:rsidR="00735DB0" w:rsidRPr="00A26184">
        <w:rPr>
          <w:rFonts w:hint="eastAsia"/>
        </w:rPr>
        <w:t>容積移轉</w:t>
      </w:r>
      <w:r w:rsidR="000C2088" w:rsidRPr="00A26184">
        <w:rPr>
          <w:rFonts w:hint="eastAsia"/>
        </w:rPr>
        <w:t>（</w:t>
      </w:r>
      <w:r w:rsidR="00735DB0" w:rsidRPr="00A26184">
        <w:rPr>
          <w:rFonts w:hint="eastAsia"/>
        </w:rPr>
        <w:t>Transferable Development Rights</w:t>
      </w:r>
      <w:r w:rsidR="000C2088" w:rsidRPr="00A26184">
        <w:rPr>
          <w:rFonts w:hint="eastAsia"/>
        </w:rPr>
        <w:t>）</w:t>
      </w:r>
      <w:r w:rsidR="00735DB0" w:rsidRPr="00A26184">
        <w:rPr>
          <w:rFonts w:hint="eastAsia"/>
        </w:rPr>
        <w:t>事業</w:t>
      </w:r>
    </w:p>
    <w:p w:rsidR="00192291" w:rsidRPr="00A26184" w:rsidRDefault="00192291" w:rsidP="000C2088">
      <w:pPr>
        <w:pStyle w:val="af4"/>
        <w:ind w:left="1417" w:hanging="472"/>
      </w:pPr>
      <w:r w:rsidRPr="00A26184">
        <w:rPr>
          <w:rFonts w:hint="eastAsia"/>
        </w:rPr>
        <w:t>６、</w:t>
      </w:r>
      <w:r w:rsidR="00735DB0" w:rsidRPr="00A26184">
        <w:rPr>
          <w:rFonts w:hint="eastAsia"/>
        </w:rPr>
        <w:t>不動產事業及農場建設事業</w:t>
      </w:r>
    </w:p>
    <w:p w:rsidR="00192291" w:rsidRPr="00A26184" w:rsidRDefault="00192291" w:rsidP="000C2088">
      <w:pPr>
        <w:pStyle w:val="af4"/>
        <w:ind w:left="1417" w:hanging="472"/>
        <w:rPr>
          <w:lang w:eastAsia="zh-TW"/>
        </w:rPr>
      </w:pPr>
      <w:r w:rsidRPr="00A26184">
        <w:rPr>
          <w:rFonts w:hint="eastAsia"/>
          <w:lang w:eastAsia="zh-TW"/>
        </w:rPr>
        <w:t>７、</w:t>
      </w:r>
      <w:r w:rsidR="00735DB0" w:rsidRPr="00A26184">
        <w:rPr>
          <w:rFonts w:hint="eastAsia"/>
          <w:lang w:eastAsia="zh-TW"/>
        </w:rPr>
        <w:t>菸草、香菸及相關產品生產事業</w:t>
      </w:r>
    </w:p>
    <w:p w:rsidR="00192291" w:rsidRPr="00A26184" w:rsidRDefault="00192291" w:rsidP="000C2088">
      <w:pPr>
        <w:pStyle w:val="af4"/>
        <w:ind w:left="1417" w:hanging="472"/>
        <w:rPr>
          <w:lang w:eastAsia="zh-TW"/>
        </w:rPr>
      </w:pPr>
      <w:r w:rsidRPr="00A26184">
        <w:rPr>
          <w:rFonts w:hint="eastAsia"/>
          <w:lang w:eastAsia="zh-TW"/>
        </w:rPr>
        <w:t>８、</w:t>
      </w:r>
      <w:r w:rsidR="00735DB0" w:rsidRPr="00A26184">
        <w:rPr>
          <w:rFonts w:hint="eastAsia"/>
          <w:lang w:eastAsia="zh-TW"/>
        </w:rPr>
        <w:t>核電及鐵路事業</w:t>
      </w:r>
      <w:r w:rsidR="000C2088" w:rsidRPr="00A26184">
        <w:rPr>
          <w:rFonts w:hint="eastAsia"/>
          <w:lang w:eastAsia="zh-TW"/>
        </w:rPr>
        <w:t>（</w:t>
      </w:r>
      <w:r w:rsidR="00735DB0" w:rsidRPr="00A26184">
        <w:rPr>
          <w:rFonts w:hint="eastAsia"/>
          <w:lang w:eastAsia="zh-TW"/>
        </w:rPr>
        <w:t>除特定核准項目外</w:t>
      </w:r>
      <w:r w:rsidR="000C2088" w:rsidRPr="00A26184">
        <w:rPr>
          <w:rFonts w:hint="eastAsia"/>
          <w:lang w:eastAsia="zh-TW"/>
        </w:rPr>
        <w:t>）</w:t>
      </w:r>
      <w:r w:rsidRPr="00A26184">
        <w:rPr>
          <w:rFonts w:hint="eastAsia"/>
          <w:lang w:eastAsia="zh-TW"/>
        </w:rPr>
        <w:t>。</w:t>
      </w:r>
    </w:p>
    <w:p w:rsidR="00735DB0" w:rsidRPr="00A26184" w:rsidRDefault="00862275" w:rsidP="000D2C36">
      <w:pPr>
        <w:pStyle w:val="af1"/>
        <w:ind w:left="945" w:firstLine="472"/>
        <w:rPr>
          <w:lang w:eastAsia="zh-TW"/>
        </w:rPr>
      </w:pPr>
      <w:r w:rsidRPr="00A26184">
        <w:rPr>
          <w:rFonts w:hint="eastAsia"/>
          <w:lang w:eastAsia="zh-TW"/>
        </w:rPr>
        <w:t>目前印度多數產業</w:t>
      </w:r>
      <w:r w:rsidR="00D606D1" w:rsidRPr="00A26184">
        <w:rPr>
          <w:rFonts w:hint="eastAsia"/>
          <w:lang w:eastAsia="zh-TW"/>
        </w:rPr>
        <w:t>係透過自動核准管道進入之</w:t>
      </w:r>
      <w:r w:rsidR="00D606D1" w:rsidRPr="00A26184">
        <w:rPr>
          <w:rFonts w:hint="eastAsia"/>
          <w:lang w:eastAsia="zh-TW"/>
        </w:rPr>
        <w:t>FDI</w:t>
      </w:r>
      <w:r w:rsidR="00886E75" w:rsidRPr="00A26184">
        <w:rPr>
          <w:rFonts w:hint="eastAsia"/>
          <w:lang w:eastAsia="zh-TW"/>
        </w:rPr>
        <w:t>占</w:t>
      </w:r>
      <w:r w:rsidR="00D606D1" w:rsidRPr="00A26184">
        <w:rPr>
          <w:rFonts w:hint="eastAsia"/>
          <w:lang w:eastAsia="zh-TW"/>
        </w:rPr>
        <w:t>整體</w:t>
      </w:r>
      <w:r w:rsidR="00D606D1" w:rsidRPr="00A26184">
        <w:rPr>
          <w:rFonts w:hint="eastAsia"/>
          <w:lang w:eastAsia="zh-TW"/>
        </w:rPr>
        <w:t>FDI</w:t>
      </w:r>
      <w:r w:rsidR="00D606D1" w:rsidRPr="00A26184">
        <w:rPr>
          <w:rFonts w:hint="eastAsia"/>
          <w:lang w:eastAsia="zh-TW"/>
        </w:rPr>
        <w:t>總額比重之</w:t>
      </w:r>
      <w:r w:rsidR="00D606D1" w:rsidRPr="00A26184">
        <w:rPr>
          <w:rFonts w:hint="eastAsia"/>
          <w:lang w:eastAsia="zh-TW"/>
        </w:rPr>
        <w:t>90%</w:t>
      </w:r>
      <w:r w:rsidR="00D606D1" w:rsidRPr="00A26184">
        <w:rPr>
          <w:rFonts w:hint="eastAsia"/>
          <w:lang w:eastAsia="zh-TW"/>
        </w:rPr>
        <w:t>，</w:t>
      </w:r>
      <w:r w:rsidRPr="00A26184">
        <w:rPr>
          <w:rFonts w:hint="eastAsia"/>
          <w:lang w:eastAsia="zh-TW"/>
        </w:rPr>
        <w:t>其</w:t>
      </w:r>
      <w:r w:rsidR="00735DB0" w:rsidRPr="00A26184">
        <w:rPr>
          <w:rFonts w:hint="eastAsia"/>
          <w:lang w:eastAsia="zh-TW"/>
        </w:rPr>
        <w:t>他業別現行規定如下：</w:t>
      </w:r>
    </w:p>
    <w:p w:rsidR="00735DB0" w:rsidRPr="00A26184" w:rsidRDefault="000D2C36" w:rsidP="000D2C36">
      <w:pPr>
        <w:pStyle w:val="af4"/>
        <w:ind w:left="1417" w:hanging="472"/>
        <w:rPr>
          <w:lang w:eastAsia="zh-TW"/>
        </w:rPr>
      </w:pPr>
      <w:r w:rsidRPr="00A26184">
        <w:rPr>
          <w:rFonts w:hint="eastAsia"/>
          <w:lang w:eastAsia="zh-TW"/>
        </w:rPr>
        <w:t>１</w:t>
      </w:r>
      <w:r w:rsidR="00735DB0" w:rsidRPr="00A26184">
        <w:rPr>
          <w:rFonts w:hint="eastAsia"/>
          <w:lang w:eastAsia="zh-TW"/>
        </w:rPr>
        <w:t>、國防工業：外資股權在</w:t>
      </w:r>
      <w:r w:rsidR="00735DB0" w:rsidRPr="00A26184">
        <w:rPr>
          <w:rFonts w:hint="eastAsia"/>
          <w:lang w:eastAsia="zh-TW"/>
        </w:rPr>
        <w:t>49%</w:t>
      </w:r>
      <w:r w:rsidR="00735DB0" w:rsidRPr="00A26184">
        <w:rPr>
          <w:rFonts w:hint="eastAsia"/>
          <w:lang w:eastAsia="zh-TW"/>
        </w:rPr>
        <w:t>以下為「報備制」，超過</w:t>
      </w:r>
      <w:r w:rsidR="00735DB0" w:rsidRPr="00A26184">
        <w:rPr>
          <w:rFonts w:hint="eastAsia"/>
          <w:lang w:eastAsia="zh-TW"/>
        </w:rPr>
        <w:t>49%</w:t>
      </w:r>
      <w:r w:rsidR="00735DB0" w:rsidRPr="00A26184">
        <w:rPr>
          <w:rFonts w:hint="eastAsia"/>
          <w:lang w:eastAsia="zh-TW"/>
        </w:rPr>
        <w:t>為「許可制」，從事小型武器彈藥生產等相關投資之外資，須取得營業執照並遵守印度國防部頒布之營業規定。</w:t>
      </w:r>
    </w:p>
    <w:p w:rsidR="00735DB0" w:rsidRPr="00A26184" w:rsidRDefault="000D2C36" w:rsidP="000D2C36">
      <w:pPr>
        <w:pStyle w:val="af4"/>
        <w:ind w:left="1417" w:hanging="472"/>
        <w:rPr>
          <w:lang w:eastAsia="zh-TW"/>
        </w:rPr>
      </w:pPr>
      <w:r w:rsidRPr="00A26184">
        <w:rPr>
          <w:rFonts w:hint="eastAsia"/>
          <w:lang w:eastAsia="zh-TW"/>
        </w:rPr>
        <w:t>２</w:t>
      </w:r>
      <w:r w:rsidR="00735DB0" w:rsidRPr="00A26184">
        <w:rPr>
          <w:rFonts w:hint="eastAsia"/>
          <w:lang w:eastAsia="zh-TW"/>
        </w:rPr>
        <w:t>、電子通訊業：外資投資固網電話、行動電話及相關服務等事業，持股放寬至</w:t>
      </w:r>
      <w:r w:rsidR="00735DB0" w:rsidRPr="00A26184">
        <w:rPr>
          <w:rFonts w:hint="eastAsia"/>
          <w:lang w:eastAsia="zh-TW"/>
        </w:rPr>
        <w:t>100%</w:t>
      </w:r>
      <w:r w:rsidR="00735DB0" w:rsidRPr="00A26184">
        <w:rPr>
          <w:rFonts w:hint="eastAsia"/>
          <w:lang w:eastAsia="zh-TW"/>
        </w:rPr>
        <w:t>，外資比例在</w:t>
      </w:r>
      <w:r w:rsidR="00735DB0" w:rsidRPr="00A26184">
        <w:rPr>
          <w:rFonts w:hint="eastAsia"/>
          <w:lang w:eastAsia="zh-TW"/>
        </w:rPr>
        <w:t>49%</w:t>
      </w:r>
      <w:r w:rsidR="00735DB0" w:rsidRPr="00A26184">
        <w:rPr>
          <w:rFonts w:hint="eastAsia"/>
          <w:lang w:eastAsia="zh-TW"/>
        </w:rPr>
        <w:t>以內採「報備制」，超過</w:t>
      </w:r>
      <w:r w:rsidR="00735DB0" w:rsidRPr="00A26184">
        <w:rPr>
          <w:rFonts w:hint="eastAsia"/>
          <w:lang w:eastAsia="zh-TW"/>
        </w:rPr>
        <w:t>49%</w:t>
      </w:r>
      <w:r w:rsidR="00735DB0" w:rsidRPr="00A26184">
        <w:rPr>
          <w:rFonts w:hint="eastAsia"/>
          <w:lang w:eastAsia="zh-TW"/>
        </w:rPr>
        <w:t>為「許可制」。</w:t>
      </w:r>
    </w:p>
    <w:p w:rsidR="00735DB0" w:rsidRPr="00A26184" w:rsidRDefault="000D2C36" w:rsidP="000D2C36">
      <w:pPr>
        <w:pStyle w:val="af4"/>
        <w:ind w:left="1417" w:hanging="472"/>
        <w:rPr>
          <w:lang w:eastAsia="zh-TW"/>
        </w:rPr>
      </w:pPr>
      <w:r w:rsidRPr="00A26184">
        <w:rPr>
          <w:rFonts w:hint="eastAsia"/>
          <w:lang w:eastAsia="zh-TW"/>
        </w:rPr>
        <w:lastRenderedPageBreak/>
        <w:t>３</w:t>
      </w:r>
      <w:r w:rsidR="00735DB0" w:rsidRPr="00A26184">
        <w:rPr>
          <w:rFonts w:hint="eastAsia"/>
          <w:lang w:eastAsia="zh-TW"/>
        </w:rPr>
        <w:t>、廣播與電視媒體業：播放新聞時事之電視頻道採「許可制」，外資持股不得超過</w:t>
      </w:r>
      <w:r w:rsidR="00735DB0" w:rsidRPr="00A26184">
        <w:rPr>
          <w:rFonts w:hint="eastAsia"/>
          <w:lang w:eastAsia="zh-TW"/>
        </w:rPr>
        <w:t>49%</w:t>
      </w:r>
      <w:r w:rsidR="00735DB0" w:rsidRPr="00A26184">
        <w:rPr>
          <w:rFonts w:hint="eastAsia"/>
          <w:lang w:eastAsia="zh-TW"/>
        </w:rPr>
        <w:t>，非播放新聞時事之電視頻道則採「報備制」，外資持股可達</w:t>
      </w:r>
      <w:r w:rsidR="00735DB0" w:rsidRPr="00A26184">
        <w:rPr>
          <w:rFonts w:hint="eastAsia"/>
          <w:lang w:eastAsia="zh-TW"/>
        </w:rPr>
        <w:t>100%</w:t>
      </w:r>
      <w:r w:rsidR="00735DB0" w:rsidRPr="00A26184">
        <w:rPr>
          <w:rFonts w:hint="eastAsia"/>
          <w:lang w:eastAsia="zh-TW"/>
        </w:rPr>
        <w:t>。</w:t>
      </w:r>
      <w:r w:rsidR="00735DB0" w:rsidRPr="00A26184">
        <w:rPr>
          <w:rFonts w:hint="eastAsia"/>
          <w:lang w:eastAsia="zh-TW"/>
        </w:rPr>
        <w:t>FM</w:t>
      </w:r>
      <w:r w:rsidR="00735DB0" w:rsidRPr="00A26184">
        <w:rPr>
          <w:rFonts w:hint="eastAsia"/>
          <w:lang w:eastAsia="zh-TW"/>
        </w:rPr>
        <w:t>廣播事業則採「許可制」，外資持股不得超過</w:t>
      </w:r>
      <w:r w:rsidR="00735DB0" w:rsidRPr="00A26184">
        <w:rPr>
          <w:rFonts w:hint="eastAsia"/>
          <w:lang w:eastAsia="zh-TW"/>
        </w:rPr>
        <w:t>49%</w:t>
      </w:r>
      <w:r w:rsidR="00735DB0" w:rsidRPr="00A26184">
        <w:rPr>
          <w:rFonts w:hint="eastAsia"/>
          <w:lang w:eastAsia="zh-TW"/>
        </w:rPr>
        <w:t>。</w:t>
      </w:r>
    </w:p>
    <w:p w:rsidR="00735DB0" w:rsidRPr="00A26184" w:rsidRDefault="000D2C36" w:rsidP="000D2C36">
      <w:pPr>
        <w:pStyle w:val="af4"/>
        <w:ind w:left="1417" w:hanging="472"/>
        <w:rPr>
          <w:lang w:eastAsia="zh-TW"/>
        </w:rPr>
      </w:pPr>
      <w:r w:rsidRPr="00A26184">
        <w:rPr>
          <w:rFonts w:hint="eastAsia"/>
          <w:lang w:eastAsia="zh-TW"/>
        </w:rPr>
        <w:t>４</w:t>
      </w:r>
      <w:r w:rsidR="00735DB0" w:rsidRPr="00A26184">
        <w:rPr>
          <w:rFonts w:hint="eastAsia"/>
          <w:lang w:eastAsia="zh-TW"/>
        </w:rPr>
        <w:t>、印刷出版業：經營新聞時事定期刊物及報紙等項目之外資採「許可制」，投資持股上限為</w:t>
      </w:r>
      <w:r w:rsidR="00735DB0" w:rsidRPr="00A26184">
        <w:rPr>
          <w:rFonts w:hint="eastAsia"/>
          <w:lang w:eastAsia="zh-TW"/>
        </w:rPr>
        <w:t>26%</w:t>
      </w:r>
      <w:r w:rsidR="00735DB0" w:rsidRPr="00A26184">
        <w:rPr>
          <w:rFonts w:hint="eastAsia"/>
          <w:lang w:eastAsia="zh-TW"/>
        </w:rPr>
        <w:t>。經營科學技術、海外時事相關刊物之外資，採「許可制」，投資持股可達</w:t>
      </w:r>
      <w:r w:rsidR="00735DB0" w:rsidRPr="00A26184">
        <w:rPr>
          <w:rFonts w:hint="eastAsia"/>
          <w:lang w:eastAsia="zh-TW"/>
        </w:rPr>
        <w:t>100%</w:t>
      </w:r>
      <w:r w:rsidR="00735DB0" w:rsidRPr="00A26184">
        <w:rPr>
          <w:rFonts w:hint="eastAsia"/>
          <w:lang w:eastAsia="zh-TW"/>
        </w:rPr>
        <w:t>，但須遵守印度資訊傳播部</w:t>
      </w:r>
      <w:r w:rsidR="000C2088" w:rsidRPr="00A26184">
        <w:rPr>
          <w:rFonts w:hint="eastAsia"/>
          <w:lang w:eastAsia="zh-TW"/>
        </w:rPr>
        <w:t>（</w:t>
      </w:r>
      <w:r w:rsidR="00735DB0" w:rsidRPr="00A26184">
        <w:rPr>
          <w:rFonts w:hint="eastAsia"/>
          <w:lang w:eastAsia="zh-TW"/>
        </w:rPr>
        <w:t>Ministry of Information and Broadcasting</w:t>
      </w:r>
      <w:r w:rsidR="000C2088" w:rsidRPr="00A26184">
        <w:rPr>
          <w:rFonts w:hint="eastAsia"/>
          <w:lang w:eastAsia="zh-TW"/>
        </w:rPr>
        <w:t>）</w:t>
      </w:r>
      <w:r w:rsidR="00735DB0" w:rsidRPr="00A26184">
        <w:rPr>
          <w:rFonts w:hint="eastAsia"/>
          <w:lang w:eastAsia="zh-TW"/>
        </w:rPr>
        <w:t>頒布之相關規定。</w:t>
      </w:r>
    </w:p>
    <w:p w:rsidR="00735DB0" w:rsidRPr="00A26184" w:rsidRDefault="000D2C36" w:rsidP="000D2C36">
      <w:pPr>
        <w:pStyle w:val="af4"/>
        <w:ind w:left="1417" w:hanging="472"/>
        <w:rPr>
          <w:lang w:eastAsia="zh-TW"/>
        </w:rPr>
      </w:pPr>
      <w:r w:rsidRPr="00A26184">
        <w:rPr>
          <w:rFonts w:hint="eastAsia"/>
          <w:lang w:eastAsia="zh-TW"/>
        </w:rPr>
        <w:t>５</w:t>
      </w:r>
      <w:r w:rsidR="00735DB0" w:rsidRPr="00A26184">
        <w:rPr>
          <w:rFonts w:hint="eastAsia"/>
          <w:lang w:eastAsia="zh-TW"/>
        </w:rPr>
        <w:t>、免稅商店：外資持股上限仍為</w:t>
      </w:r>
      <w:r w:rsidR="00735DB0" w:rsidRPr="00A26184">
        <w:rPr>
          <w:rFonts w:hint="eastAsia"/>
          <w:lang w:eastAsia="zh-TW"/>
        </w:rPr>
        <w:t>100%</w:t>
      </w:r>
      <w:r w:rsidR="00735DB0" w:rsidRPr="00A26184">
        <w:rPr>
          <w:rFonts w:hint="eastAsia"/>
          <w:lang w:eastAsia="zh-TW"/>
        </w:rPr>
        <w:t>，改採「報備制」。</w:t>
      </w:r>
    </w:p>
    <w:p w:rsidR="00735DB0" w:rsidRPr="00A26184" w:rsidRDefault="000D2C36" w:rsidP="000D2C36">
      <w:pPr>
        <w:pStyle w:val="af4"/>
        <w:ind w:left="1417" w:hanging="472"/>
        <w:rPr>
          <w:lang w:eastAsia="zh-TW"/>
        </w:rPr>
      </w:pPr>
      <w:r w:rsidRPr="00A26184">
        <w:rPr>
          <w:rFonts w:hint="eastAsia"/>
          <w:lang w:eastAsia="zh-TW"/>
        </w:rPr>
        <w:t>６</w:t>
      </w:r>
      <w:r w:rsidR="00735DB0" w:rsidRPr="00A26184">
        <w:rPr>
          <w:rFonts w:hint="eastAsia"/>
          <w:lang w:eastAsia="zh-TW"/>
        </w:rPr>
        <w:t>、航空運輸：外資投資區域航空服務（</w:t>
      </w:r>
      <w:r w:rsidR="00735DB0" w:rsidRPr="00A26184">
        <w:rPr>
          <w:rFonts w:hint="eastAsia"/>
          <w:lang w:eastAsia="zh-TW"/>
        </w:rPr>
        <w:t>regional air transport service</w:t>
      </w:r>
      <w:r w:rsidR="00735DB0" w:rsidRPr="00A26184">
        <w:rPr>
          <w:rFonts w:hint="eastAsia"/>
          <w:lang w:eastAsia="zh-TW"/>
        </w:rPr>
        <w:t>），股權未超過</w:t>
      </w:r>
      <w:r w:rsidR="00735DB0" w:rsidRPr="00A26184">
        <w:rPr>
          <w:rFonts w:hint="eastAsia"/>
          <w:lang w:eastAsia="zh-TW"/>
        </w:rPr>
        <w:t>49%</w:t>
      </w:r>
      <w:r w:rsidR="00735DB0" w:rsidRPr="00A26184">
        <w:rPr>
          <w:rFonts w:hint="eastAsia"/>
          <w:lang w:eastAsia="zh-TW"/>
        </w:rPr>
        <w:t>採「報備制」，超過</w:t>
      </w:r>
      <w:r w:rsidR="00735DB0" w:rsidRPr="00A26184">
        <w:rPr>
          <w:rFonts w:hint="eastAsia"/>
          <w:lang w:eastAsia="zh-TW"/>
        </w:rPr>
        <w:t>49%</w:t>
      </w:r>
      <w:r w:rsidR="00735DB0" w:rsidRPr="00A26184">
        <w:rPr>
          <w:rFonts w:hint="eastAsia"/>
          <w:lang w:eastAsia="zh-TW"/>
        </w:rPr>
        <w:t>採「許可制」；有關機場設備之升級更新或開發新機場等事業，外資持股可達</w:t>
      </w:r>
      <w:r w:rsidR="00735DB0" w:rsidRPr="00A26184">
        <w:rPr>
          <w:rFonts w:hint="eastAsia"/>
          <w:lang w:eastAsia="zh-TW"/>
        </w:rPr>
        <w:t>100%</w:t>
      </w:r>
      <w:r w:rsidR="00735DB0" w:rsidRPr="00A26184">
        <w:rPr>
          <w:rFonts w:hint="eastAsia"/>
          <w:lang w:eastAsia="zh-TW"/>
        </w:rPr>
        <w:t>，採「報備制」。</w:t>
      </w:r>
    </w:p>
    <w:p w:rsidR="00735DB0" w:rsidRPr="00A26184" w:rsidRDefault="000D2C36" w:rsidP="000D2C36">
      <w:pPr>
        <w:pStyle w:val="af4"/>
        <w:ind w:left="1417" w:hanging="472"/>
        <w:rPr>
          <w:lang w:eastAsia="zh-TW"/>
        </w:rPr>
      </w:pPr>
      <w:r w:rsidRPr="00A26184">
        <w:rPr>
          <w:rFonts w:hint="eastAsia"/>
          <w:lang w:eastAsia="zh-TW"/>
        </w:rPr>
        <w:t>７</w:t>
      </w:r>
      <w:r w:rsidR="00735DB0" w:rsidRPr="00A26184">
        <w:rPr>
          <w:rFonts w:hint="eastAsia"/>
          <w:lang w:eastAsia="zh-TW"/>
        </w:rPr>
        <w:t>、營建：從事都市基礎設施、住宅、商用設施、旅館、醫院、道路橋樑、教育機關、度假中心、娛樂設施等土地開發及建築營造，在符合政府相關規定下，外資持股可達</w:t>
      </w:r>
      <w:r w:rsidR="00735DB0" w:rsidRPr="00A26184">
        <w:rPr>
          <w:rFonts w:hint="eastAsia"/>
          <w:lang w:eastAsia="zh-TW"/>
        </w:rPr>
        <w:t>100%</w:t>
      </w:r>
      <w:r w:rsidR="00735DB0" w:rsidRPr="00A26184">
        <w:rPr>
          <w:rFonts w:hint="eastAsia"/>
          <w:lang w:eastAsia="zh-TW"/>
        </w:rPr>
        <w:t>，採「報備制」，且須於完成承攬之營造業務後才可撤資。同時，不得從事販售未開發土地以及建築物之業務。</w:t>
      </w:r>
    </w:p>
    <w:p w:rsidR="00735DB0" w:rsidRPr="00A26184" w:rsidRDefault="000D2C36" w:rsidP="000D2C36">
      <w:pPr>
        <w:pStyle w:val="af4"/>
        <w:ind w:left="1417" w:hanging="472"/>
        <w:rPr>
          <w:lang w:eastAsia="zh-TW"/>
        </w:rPr>
      </w:pPr>
      <w:r w:rsidRPr="00A26184">
        <w:rPr>
          <w:rFonts w:hint="eastAsia"/>
          <w:lang w:eastAsia="zh-TW"/>
        </w:rPr>
        <w:t>８</w:t>
      </w:r>
      <w:r w:rsidR="00735DB0" w:rsidRPr="00A26184">
        <w:rPr>
          <w:rFonts w:hint="eastAsia"/>
          <w:lang w:eastAsia="zh-TW"/>
        </w:rPr>
        <w:t>、民營銀行：外國機構投資者（</w:t>
      </w:r>
      <w:r w:rsidR="00735DB0" w:rsidRPr="00A26184">
        <w:rPr>
          <w:rFonts w:hint="eastAsia"/>
          <w:lang w:eastAsia="zh-TW"/>
        </w:rPr>
        <w:t>FII</w:t>
      </w:r>
      <w:r w:rsidR="00735DB0" w:rsidRPr="00A26184">
        <w:rPr>
          <w:rFonts w:hint="eastAsia"/>
          <w:lang w:eastAsia="zh-TW"/>
        </w:rPr>
        <w:t>）、外國間接投資（</w:t>
      </w:r>
      <w:r w:rsidR="00735DB0" w:rsidRPr="00A26184">
        <w:rPr>
          <w:rFonts w:hint="eastAsia"/>
          <w:lang w:eastAsia="zh-TW"/>
        </w:rPr>
        <w:t>FPI</w:t>
      </w:r>
      <w:r w:rsidR="00735DB0" w:rsidRPr="00A26184">
        <w:rPr>
          <w:rFonts w:hint="eastAsia"/>
          <w:lang w:eastAsia="zh-TW"/>
        </w:rPr>
        <w:t>）、合格境外機構投資者（</w:t>
      </w:r>
      <w:r w:rsidR="00735DB0" w:rsidRPr="00A26184">
        <w:rPr>
          <w:rFonts w:hint="eastAsia"/>
          <w:lang w:eastAsia="zh-TW"/>
        </w:rPr>
        <w:t>QFII</w:t>
      </w:r>
      <w:r w:rsidR="00735DB0" w:rsidRPr="00A26184">
        <w:rPr>
          <w:rFonts w:hint="eastAsia"/>
          <w:lang w:eastAsia="zh-TW"/>
        </w:rPr>
        <w:t>）等之持股上限自</w:t>
      </w:r>
      <w:r w:rsidR="00735DB0" w:rsidRPr="00A26184">
        <w:rPr>
          <w:rFonts w:hint="eastAsia"/>
          <w:lang w:eastAsia="zh-TW"/>
        </w:rPr>
        <w:t>49%</w:t>
      </w:r>
      <w:r w:rsidR="00735DB0" w:rsidRPr="00A26184">
        <w:rPr>
          <w:rFonts w:hint="eastAsia"/>
          <w:lang w:eastAsia="zh-TW"/>
        </w:rPr>
        <w:t>放寬至</w:t>
      </w:r>
      <w:r w:rsidR="00735DB0" w:rsidRPr="00A26184">
        <w:rPr>
          <w:rFonts w:hint="eastAsia"/>
          <w:lang w:eastAsia="zh-TW"/>
        </w:rPr>
        <w:t>74%</w:t>
      </w:r>
      <w:r w:rsidR="00735DB0" w:rsidRPr="00A26184">
        <w:rPr>
          <w:rFonts w:hint="eastAsia"/>
          <w:lang w:eastAsia="zh-TW"/>
        </w:rPr>
        <w:t>，外資股權</w:t>
      </w:r>
      <w:r w:rsidR="00735DB0" w:rsidRPr="00A26184">
        <w:rPr>
          <w:rFonts w:hint="eastAsia"/>
          <w:lang w:eastAsia="zh-TW"/>
        </w:rPr>
        <w:t>49%</w:t>
      </w:r>
      <w:r w:rsidR="00735DB0" w:rsidRPr="00A26184">
        <w:rPr>
          <w:rFonts w:hint="eastAsia"/>
          <w:lang w:eastAsia="zh-TW"/>
        </w:rPr>
        <w:t>以下採「報備制」，超過</w:t>
      </w:r>
      <w:r w:rsidR="00735DB0" w:rsidRPr="00A26184">
        <w:rPr>
          <w:rFonts w:hint="eastAsia"/>
          <w:lang w:eastAsia="zh-TW"/>
        </w:rPr>
        <w:t>49%</w:t>
      </w:r>
      <w:r w:rsidR="00735DB0" w:rsidRPr="00A26184">
        <w:rPr>
          <w:rFonts w:hint="eastAsia"/>
          <w:lang w:eastAsia="zh-TW"/>
        </w:rPr>
        <w:t>採「許可制」。</w:t>
      </w:r>
    </w:p>
    <w:p w:rsidR="00735DB0" w:rsidRPr="00A26184" w:rsidRDefault="000D2C36" w:rsidP="000D2C36">
      <w:pPr>
        <w:pStyle w:val="af4"/>
        <w:ind w:left="1417" w:hanging="472"/>
        <w:rPr>
          <w:lang w:eastAsia="zh-TW"/>
        </w:rPr>
      </w:pPr>
      <w:r w:rsidRPr="00A26184">
        <w:rPr>
          <w:rFonts w:hint="eastAsia"/>
          <w:lang w:eastAsia="zh-TW"/>
        </w:rPr>
        <w:t>９</w:t>
      </w:r>
      <w:r w:rsidR="00735DB0" w:rsidRPr="00A26184">
        <w:rPr>
          <w:rFonts w:hint="eastAsia"/>
          <w:lang w:eastAsia="zh-TW"/>
        </w:rPr>
        <w:t>、農業：外資可</w:t>
      </w:r>
      <w:r w:rsidR="00735DB0" w:rsidRPr="00A26184">
        <w:rPr>
          <w:rFonts w:hint="eastAsia"/>
          <w:lang w:eastAsia="zh-TW"/>
        </w:rPr>
        <w:t>100%</w:t>
      </w:r>
      <w:r w:rsidR="00735DB0" w:rsidRPr="00A26184">
        <w:rPr>
          <w:rFonts w:hint="eastAsia"/>
          <w:lang w:eastAsia="zh-TW"/>
        </w:rPr>
        <w:t>持股投資並採「報備制」，但僅限</w:t>
      </w:r>
      <w:r w:rsidR="00735DB0" w:rsidRPr="00A26184">
        <w:rPr>
          <w:rFonts w:hint="eastAsia"/>
          <w:lang w:eastAsia="zh-TW"/>
        </w:rPr>
        <w:t>A.</w:t>
      </w:r>
      <w:r w:rsidR="00735DB0" w:rsidRPr="00A26184">
        <w:rPr>
          <w:rFonts w:hint="eastAsia"/>
          <w:lang w:eastAsia="zh-TW"/>
        </w:rPr>
        <w:t>花卉、園藝、溫室蔬菜與蕈菇；</w:t>
      </w:r>
      <w:r w:rsidR="00735DB0" w:rsidRPr="00A26184">
        <w:rPr>
          <w:rFonts w:hint="eastAsia"/>
          <w:lang w:eastAsia="zh-TW"/>
        </w:rPr>
        <w:t>B.</w:t>
      </w:r>
      <w:r w:rsidR="00735DB0" w:rsidRPr="00A26184">
        <w:rPr>
          <w:rFonts w:hint="eastAsia"/>
          <w:lang w:eastAsia="zh-TW"/>
        </w:rPr>
        <w:t>種苗；</w:t>
      </w:r>
      <w:r w:rsidR="00735DB0" w:rsidRPr="00A26184">
        <w:rPr>
          <w:rFonts w:hint="eastAsia"/>
          <w:lang w:eastAsia="zh-TW"/>
        </w:rPr>
        <w:t>C.</w:t>
      </w:r>
      <w:r w:rsidR="00735DB0" w:rsidRPr="00A26184">
        <w:rPr>
          <w:rFonts w:hint="eastAsia"/>
          <w:lang w:eastAsia="zh-TW"/>
        </w:rPr>
        <w:t>家畜、漁業養殖、養蜂；</w:t>
      </w:r>
      <w:r w:rsidR="00735DB0" w:rsidRPr="00A26184">
        <w:rPr>
          <w:rFonts w:hint="eastAsia"/>
          <w:lang w:eastAsia="zh-TW"/>
        </w:rPr>
        <w:t>D.</w:t>
      </w:r>
      <w:r w:rsidR="00735DB0" w:rsidRPr="00A26184">
        <w:rPr>
          <w:rFonts w:hint="eastAsia"/>
          <w:lang w:eastAsia="zh-TW"/>
        </w:rPr>
        <w:t>種植茶葉、咖啡、橡膠、荳蔻、棕櫚、橄欖、椰子等經濟作物；</w:t>
      </w:r>
      <w:r w:rsidR="00735DB0" w:rsidRPr="00A26184">
        <w:rPr>
          <w:rFonts w:hint="eastAsia"/>
          <w:lang w:eastAsia="zh-TW"/>
        </w:rPr>
        <w:t>D.</w:t>
      </w:r>
      <w:r w:rsidR="00735DB0" w:rsidRPr="00A26184">
        <w:rPr>
          <w:rFonts w:hint="eastAsia"/>
          <w:lang w:eastAsia="zh-TW"/>
        </w:rPr>
        <w:t>與農業相關之服務業。</w:t>
      </w:r>
    </w:p>
    <w:p w:rsidR="00DC0B08" w:rsidRPr="00A26184" w:rsidRDefault="00DC0B08" w:rsidP="000D2C36">
      <w:pPr>
        <w:pStyle w:val="af4"/>
        <w:ind w:left="1417" w:hanging="472"/>
        <w:rPr>
          <w:rFonts w:ascii="華康細圓體"/>
          <w:lang w:eastAsia="zh-TW"/>
        </w:rPr>
      </w:pPr>
    </w:p>
    <w:p w:rsidR="00735DB0" w:rsidRPr="00A26184" w:rsidRDefault="00A76117" w:rsidP="000D2C36">
      <w:pPr>
        <w:pStyle w:val="af4"/>
        <w:ind w:left="1417" w:hanging="472"/>
        <w:rPr>
          <w:lang w:eastAsia="zh-TW"/>
        </w:rPr>
      </w:pPr>
      <w:r w:rsidRPr="00A26184">
        <w:rPr>
          <w:rFonts w:ascii="華康細圓體" w:hint="eastAsia"/>
          <w:lang w:eastAsia="zh-TW"/>
        </w:rPr>
        <w:lastRenderedPageBreak/>
        <w:t>1</w:t>
      </w:r>
      <w:r w:rsidR="00871061" w:rsidRPr="00A26184">
        <w:rPr>
          <w:rFonts w:ascii="華康細圓體" w:hint="eastAsia"/>
          <w:lang w:eastAsia="zh-TW"/>
        </w:rPr>
        <w:t>0</w:t>
      </w:r>
      <w:r w:rsidR="00735DB0" w:rsidRPr="00A26184">
        <w:rPr>
          <w:rFonts w:hint="eastAsia"/>
          <w:lang w:eastAsia="zh-TW"/>
        </w:rPr>
        <w:t>、單一品牌零售業：單一品牌零售業外資持股可達</w:t>
      </w:r>
      <w:r w:rsidR="00735DB0" w:rsidRPr="00A26184">
        <w:rPr>
          <w:rFonts w:hint="eastAsia"/>
          <w:lang w:eastAsia="zh-TW"/>
        </w:rPr>
        <w:t>100%</w:t>
      </w:r>
      <w:r w:rsidR="00735DB0" w:rsidRPr="00A26184">
        <w:rPr>
          <w:rFonts w:hint="eastAsia"/>
          <w:lang w:eastAsia="zh-TW"/>
        </w:rPr>
        <w:t>，其中外資持股</w:t>
      </w:r>
      <w:r w:rsidR="00735DB0" w:rsidRPr="00A26184">
        <w:rPr>
          <w:rFonts w:hint="eastAsia"/>
          <w:lang w:eastAsia="zh-TW"/>
        </w:rPr>
        <w:t>49%</w:t>
      </w:r>
      <w:r w:rsidR="00735DB0" w:rsidRPr="00A26184">
        <w:rPr>
          <w:rFonts w:hint="eastAsia"/>
          <w:lang w:eastAsia="zh-TW"/>
        </w:rPr>
        <w:t>以下</w:t>
      </w:r>
      <w:proofErr w:type="gramStart"/>
      <w:r w:rsidR="00735DB0" w:rsidRPr="00A26184">
        <w:rPr>
          <w:rFonts w:hint="eastAsia"/>
          <w:lang w:eastAsia="zh-TW"/>
        </w:rPr>
        <w:t>採</w:t>
      </w:r>
      <w:proofErr w:type="gramEnd"/>
      <w:r w:rsidR="00735DB0" w:rsidRPr="00A26184">
        <w:rPr>
          <w:rFonts w:hint="eastAsia"/>
          <w:lang w:eastAsia="zh-TW"/>
        </w:rPr>
        <w:t>「報備制」，超過</w:t>
      </w:r>
      <w:r w:rsidR="00735DB0" w:rsidRPr="00A26184">
        <w:rPr>
          <w:rFonts w:hint="eastAsia"/>
          <w:lang w:eastAsia="zh-TW"/>
        </w:rPr>
        <w:t>49%</w:t>
      </w:r>
      <w:proofErr w:type="gramStart"/>
      <w:r w:rsidR="00735DB0" w:rsidRPr="00A26184">
        <w:rPr>
          <w:rFonts w:hint="eastAsia"/>
          <w:lang w:eastAsia="zh-TW"/>
        </w:rPr>
        <w:t>採</w:t>
      </w:r>
      <w:proofErr w:type="gramEnd"/>
      <w:r w:rsidR="00735DB0" w:rsidRPr="00A26184">
        <w:rPr>
          <w:rFonts w:hint="eastAsia"/>
          <w:lang w:eastAsia="zh-TW"/>
        </w:rPr>
        <w:t>「許可制」。</w:t>
      </w:r>
    </w:p>
    <w:p w:rsidR="00735DB0" w:rsidRPr="00A26184" w:rsidRDefault="00A76117" w:rsidP="000D2C36">
      <w:pPr>
        <w:pStyle w:val="af4"/>
        <w:ind w:left="1417" w:hanging="472"/>
        <w:rPr>
          <w:lang w:eastAsia="zh-TW"/>
        </w:rPr>
      </w:pPr>
      <w:r w:rsidRPr="00A26184">
        <w:rPr>
          <w:rFonts w:ascii="華康細圓體" w:hint="eastAsia"/>
          <w:lang w:eastAsia="zh-TW"/>
        </w:rPr>
        <w:t>1</w:t>
      </w:r>
      <w:r w:rsidR="00871061" w:rsidRPr="00A26184">
        <w:rPr>
          <w:rFonts w:ascii="華康細圓體" w:hint="eastAsia"/>
          <w:lang w:eastAsia="zh-TW"/>
        </w:rPr>
        <w:t>1</w:t>
      </w:r>
      <w:r w:rsidR="00735DB0" w:rsidRPr="00A26184">
        <w:rPr>
          <w:rFonts w:hint="eastAsia"/>
          <w:lang w:eastAsia="zh-TW"/>
        </w:rPr>
        <w:t>、複合品牌零售業：複合零售業外資持股上限為</w:t>
      </w:r>
      <w:r w:rsidR="00735DB0" w:rsidRPr="00A26184">
        <w:rPr>
          <w:rFonts w:hint="eastAsia"/>
          <w:lang w:eastAsia="zh-TW"/>
        </w:rPr>
        <w:t>51%</w:t>
      </w:r>
      <w:r w:rsidR="00735DB0" w:rsidRPr="00A26184">
        <w:rPr>
          <w:rFonts w:hint="eastAsia"/>
          <w:lang w:eastAsia="zh-TW"/>
        </w:rPr>
        <w:t>，採「許可制」，惟須遵守相關條件包括</w:t>
      </w:r>
      <w:r w:rsidR="00735DB0" w:rsidRPr="00A26184">
        <w:rPr>
          <w:rFonts w:hint="eastAsia"/>
          <w:lang w:eastAsia="zh-TW"/>
        </w:rPr>
        <w:t>A.</w:t>
      </w:r>
      <w:r w:rsidR="00735DB0" w:rsidRPr="00A26184">
        <w:rPr>
          <w:rFonts w:hint="eastAsia"/>
          <w:lang w:eastAsia="zh-TW"/>
        </w:rPr>
        <w:t>蔬果、花卉、穀類、豆類、禽畜肉類、魚類等農漁產品視為無品牌之商品；</w:t>
      </w:r>
      <w:r w:rsidR="00735DB0" w:rsidRPr="00A26184">
        <w:rPr>
          <w:rFonts w:hint="eastAsia"/>
          <w:lang w:eastAsia="zh-TW"/>
        </w:rPr>
        <w:t>B.</w:t>
      </w:r>
      <w:r w:rsidR="006E5D9E" w:rsidRPr="00A26184">
        <w:rPr>
          <w:rFonts w:hint="eastAsia"/>
          <w:lang w:eastAsia="zh-TW"/>
        </w:rPr>
        <w:t>外國直接投資額至少</w:t>
      </w:r>
      <w:r w:rsidR="006E5D9E" w:rsidRPr="00A26184">
        <w:rPr>
          <w:rFonts w:hint="eastAsia"/>
          <w:lang w:eastAsia="zh-TW"/>
        </w:rPr>
        <w:t>50%</w:t>
      </w:r>
      <w:r w:rsidR="006E5D9E" w:rsidRPr="00A26184">
        <w:rPr>
          <w:rFonts w:hint="eastAsia"/>
          <w:lang w:eastAsia="zh-TW"/>
        </w:rPr>
        <w:t>，</w:t>
      </w:r>
      <w:r w:rsidR="00735DB0" w:rsidRPr="00A26184">
        <w:rPr>
          <w:rFonts w:hint="eastAsia"/>
          <w:lang w:eastAsia="zh-TW"/>
        </w:rPr>
        <w:t>最低投資金額為</w:t>
      </w:r>
      <w:r w:rsidR="00735DB0" w:rsidRPr="00A26184">
        <w:rPr>
          <w:rFonts w:hint="eastAsia"/>
          <w:lang w:eastAsia="zh-TW"/>
        </w:rPr>
        <w:t>1</w:t>
      </w:r>
      <w:r w:rsidR="00735DB0" w:rsidRPr="00A26184">
        <w:rPr>
          <w:rFonts w:hint="eastAsia"/>
          <w:lang w:eastAsia="zh-TW"/>
        </w:rPr>
        <w:t>億美元</w:t>
      </w:r>
      <w:r w:rsidR="006E5D9E" w:rsidRPr="00A26184">
        <w:rPr>
          <w:rFonts w:hint="eastAsia"/>
          <w:lang w:eastAsia="zh-TW"/>
        </w:rPr>
        <w:t>需投資於後端基礎設施</w:t>
      </w:r>
      <w:r w:rsidR="00735DB0" w:rsidRPr="00A26184">
        <w:rPr>
          <w:rFonts w:hint="eastAsia"/>
          <w:lang w:eastAsia="zh-TW"/>
        </w:rPr>
        <w:t>；</w:t>
      </w:r>
      <w:r w:rsidR="00735DB0" w:rsidRPr="00A26184">
        <w:rPr>
          <w:rFonts w:hint="eastAsia"/>
          <w:lang w:eastAsia="zh-TW"/>
        </w:rPr>
        <w:t>C.</w:t>
      </w:r>
      <w:r w:rsidR="00735DB0" w:rsidRPr="00A26184">
        <w:rPr>
          <w:rFonts w:hint="eastAsia"/>
          <w:lang w:eastAsia="zh-TW"/>
        </w:rPr>
        <w:t>投資</w:t>
      </w:r>
      <w:r w:rsidR="00735DB0" w:rsidRPr="00A26184">
        <w:rPr>
          <w:rFonts w:hint="eastAsia"/>
          <w:lang w:eastAsia="zh-TW"/>
        </w:rPr>
        <w:t>3</w:t>
      </w:r>
      <w:r w:rsidR="00735DB0" w:rsidRPr="00A26184">
        <w:rPr>
          <w:rFonts w:hint="eastAsia"/>
          <w:lang w:eastAsia="zh-TW"/>
        </w:rPr>
        <w:t>年以內，外國直接投資額至少</w:t>
      </w:r>
      <w:r w:rsidR="00735DB0" w:rsidRPr="00A26184">
        <w:rPr>
          <w:rFonts w:hint="eastAsia"/>
          <w:lang w:eastAsia="zh-TW"/>
        </w:rPr>
        <w:t>50%</w:t>
      </w:r>
      <w:r w:rsidR="00735DB0" w:rsidRPr="00A26184">
        <w:rPr>
          <w:rFonts w:hint="eastAsia"/>
          <w:lang w:eastAsia="zh-TW"/>
        </w:rPr>
        <w:t>以上須使用於承購土地及房屋租賃以外之硬體設備支出</w:t>
      </w:r>
      <w:r w:rsidR="000C2088" w:rsidRPr="00A26184">
        <w:rPr>
          <w:rFonts w:hint="eastAsia"/>
          <w:lang w:eastAsia="zh-TW"/>
        </w:rPr>
        <w:t>（</w:t>
      </w:r>
      <w:r w:rsidR="00735DB0" w:rsidRPr="00A26184">
        <w:rPr>
          <w:rFonts w:hint="eastAsia"/>
          <w:lang w:eastAsia="zh-TW"/>
        </w:rPr>
        <w:t>如製造、包裝、物流、倉儲相關設備</w:t>
      </w:r>
      <w:r w:rsidR="000C2088" w:rsidRPr="00A26184">
        <w:rPr>
          <w:rFonts w:hint="eastAsia"/>
          <w:lang w:eastAsia="zh-TW"/>
        </w:rPr>
        <w:t>）</w:t>
      </w:r>
      <w:r w:rsidR="00735DB0" w:rsidRPr="00A26184">
        <w:rPr>
          <w:rFonts w:hint="eastAsia"/>
          <w:lang w:eastAsia="zh-TW"/>
        </w:rPr>
        <w:t>；</w:t>
      </w:r>
      <w:r w:rsidR="00735DB0" w:rsidRPr="00A26184">
        <w:rPr>
          <w:rFonts w:hint="eastAsia"/>
          <w:lang w:eastAsia="zh-TW"/>
        </w:rPr>
        <w:t>D.</w:t>
      </w:r>
      <w:r w:rsidR="00735DB0" w:rsidRPr="00A26184">
        <w:rPr>
          <w:rFonts w:hint="eastAsia"/>
          <w:lang w:eastAsia="zh-TW"/>
        </w:rPr>
        <w:t>販售產品至少</w:t>
      </w:r>
      <w:r w:rsidR="00735DB0" w:rsidRPr="00A26184">
        <w:rPr>
          <w:rFonts w:hint="eastAsia"/>
          <w:lang w:eastAsia="zh-TW"/>
        </w:rPr>
        <w:t>30%</w:t>
      </w:r>
      <w:r w:rsidR="00735DB0" w:rsidRPr="00A26184">
        <w:rPr>
          <w:rFonts w:hint="eastAsia"/>
          <w:lang w:eastAsia="zh-TW"/>
        </w:rPr>
        <w:t>須採購自印度國內小型製造業公司</w:t>
      </w:r>
      <w:r w:rsidR="000C2088" w:rsidRPr="00A26184">
        <w:rPr>
          <w:rFonts w:hint="eastAsia"/>
          <w:lang w:eastAsia="zh-TW"/>
        </w:rPr>
        <w:t>（</w:t>
      </w:r>
      <w:r w:rsidR="00735DB0" w:rsidRPr="00A26184">
        <w:rPr>
          <w:rFonts w:hint="eastAsia"/>
          <w:lang w:eastAsia="zh-TW"/>
        </w:rPr>
        <w:t>指工廠及相關設備投資額未超過</w:t>
      </w:r>
      <w:r w:rsidR="00735DB0" w:rsidRPr="00A26184">
        <w:rPr>
          <w:rFonts w:hint="eastAsia"/>
          <w:lang w:eastAsia="zh-TW"/>
        </w:rPr>
        <w:t>200</w:t>
      </w:r>
      <w:r w:rsidR="00735DB0" w:rsidRPr="00A26184">
        <w:rPr>
          <w:rFonts w:hint="eastAsia"/>
          <w:lang w:eastAsia="zh-TW"/>
        </w:rPr>
        <w:t>萬美元</w:t>
      </w:r>
      <w:r w:rsidR="000C2088" w:rsidRPr="00A26184">
        <w:rPr>
          <w:rFonts w:hint="eastAsia"/>
          <w:lang w:eastAsia="zh-TW"/>
        </w:rPr>
        <w:t>）</w:t>
      </w:r>
      <w:r w:rsidR="00735DB0" w:rsidRPr="00A26184">
        <w:rPr>
          <w:rFonts w:hint="eastAsia"/>
          <w:lang w:eastAsia="zh-TW"/>
        </w:rPr>
        <w:t>；</w:t>
      </w:r>
      <w:r w:rsidR="00735DB0" w:rsidRPr="00A26184">
        <w:rPr>
          <w:rFonts w:hint="eastAsia"/>
          <w:lang w:eastAsia="zh-TW"/>
        </w:rPr>
        <w:t>E.</w:t>
      </w:r>
      <w:r w:rsidR="00735DB0" w:rsidRPr="00A26184">
        <w:rPr>
          <w:rFonts w:hint="eastAsia"/>
          <w:lang w:eastAsia="zh-TW"/>
        </w:rPr>
        <w:t>前揭相關規定採自我宣告並由企業之法定監察人確認；</w:t>
      </w:r>
      <w:r w:rsidR="00735DB0" w:rsidRPr="00A26184">
        <w:rPr>
          <w:rFonts w:hint="eastAsia"/>
          <w:lang w:eastAsia="zh-TW"/>
        </w:rPr>
        <w:t>F.</w:t>
      </w:r>
      <w:r w:rsidR="00735DB0" w:rsidRPr="00A26184">
        <w:rPr>
          <w:rFonts w:hint="eastAsia"/>
          <w:lang w:eastAsia="zh-TW"/>
        </w:rPr>
        <w:t>店鋪應設於人口超過</w:t>
      </w:r>
      <w:r w:rsidR="00735DB0" w:rsidRPr="00A26184">
        <w:rPr>
          <w:rFonts w:hint="eastAsia"/>
          <w:lang w:eastAsia="zh-TW"/>
        </w:rPr>
        <w:t>100</w:t>
      </w:r>
      <w:r w:rsidR="00735DB0" w:rsidRPr="00A26184">
        <w:rPr>
          <w:rFonts w:hint="eastAsia"/>
          <w:lang w:eastAsia="zh-TW"/>
        </w:rPr>
        <w:t>萬以上之都市或由該投資目的地州政府指定都市之</w:t>
      </w:r>
      <w:r w:rsidR="00735DB0" w:rsidRPr="00A26184">
        <w:rPr>
          <w:rFonts w:hint="eastAsia"/>
          <w:lang w:eastAsia="zh-TW"/>
        </w:rPr>
        <w:t>10</w:t>
      </w:r>
      <w:r w:rsidR="00735DB0" w:rsidRPr="00A26184">
        <w:rPr>
          <w:rFonts w:hint="eastAsia"/>
          <w:lang w:eastAsia="zh-TW"/>
        </w:rPr>
        <w:t>公里範圍以內；</w:t>
      </w:r>
      <w:r w:rsidR="00735DB0" w:rsidRPr="00A26184">
        <w:rPr>
          <w:rFonts w:hint="eastAsia"/>
          <w:lang w:eastAsia="zh-TW"/>
        </w:rPr>
        <w:t>G.</w:t>
      </w:r>
      <w:r w:rsidR="00735DB0" w:rsidRPr="00A26184">
        <w:rPr>
          <w:rFonts w:hint="eastAsia"/>
          <w:lang w:eastAsia="zh-TW"/>
        </w:rPr>
        <w:t>農產品之採購，政府具有優先權；</w:t>
      </w:r>
      <w:r w:rsidR="00735DB0" w:rsidRPr="00A26184">
        <w:rPr>
          <w:rFonts w:hint="eastAsia"/>
          <w:lang w:eastAsia="zh-TW"/>
        </w:rPr>
        <w:t>H.</w:t>
      </w:r>
      <w:r w:rsidR="00735DB0" w:rsidRPr="00A26184">
        <w:rPr>
          <w:rFonts w:hint="eastAsia"/>
          <w:lang w:eastAsia="zh-TW"/>
        </w:rPr>
        <w:t>有關投資複合品牌零售業之實際運作細則，仍須遵照投資目的地之州政府機關之規定；</w:t>
      </w:r>
      <w:r w:rsidR="00735DB0" w:rsidRPr="00A26184">
        <w:rPr>
          <w:rFonts w:hint="eastAsia"/>
          <w:lang w:eastAsia="zh-TW"/>
        </w:rPr>
        <w:t>I.</w:t>
      </w:r>
      <w:r w:rsidR="00735DB0" w:rsidRPr="00A26184">
        <w:rPr>
          <w:rFonts w:hint="eastAsia"/>
          <w:lang w:eastAsia="zh-TW"/>
        </w:rPr>
        <w:t>複合品牌零售業不得從事電子商務；</w:t>
      </w:r>
      <w:r w:rsidR="00735DB0" w:rsidRPr="00A26184">
        <w:rPr>
          <w:rFonts w:hint="eastAsia"/>
          <w:lang w:eastAsia="zh-TW"/>
        </w:rPr>
        <w:t>J.</w:t>
      </w:r>
      <w:r w:rsidR="00735DB0" w:rsidRPr="00A26184">
        <w:rPr>
          <w:rFonts w:hint="eastAsia"/>
          <w:lang w:eastAsia="zh-TW"/>
        </w:rPr>
        <w:t>於遞交複合品牌零售業投資申請文件以前，須經過印度商工部產業政策推廣司</w:t>
      </w:r>
      <w:r w:rsidR="000C2088" w:rsidRPr="00A26184">
        <w:rPr>
          <w:rFonts w:hint="eastAsia"/>
          <w:lang w:eastAsia="zh-TW"/>
        </w:rPr>
        <w:t>（</w:t>
      </w:r>
      <w:r w:rsidR="00735DB0" w:rsidRPr="00A26184">
        <w:rPr>
          <w:rFonts w:hint="eastAsia"/>
          <w:lang w:eastAsia="zh-TW"/>
        </w:rPr>
        <w:t>DIPP</w:t>
      </w:r>
      <w:r w:rsidR="000C2088" w:rsidRPr="00A26184">
        <w:rPr>
          <w:rFonts w:hint="eastAsia"/>
          <w:lang w:eastAsia="zh-TW"/>
        </w:rPr>
        <w:t>）</w:t>
      </w:r>
      <w:r w:rsidR="00735DB0" w:rsidRPr="00A26184">
        <w:rPr>
          <w:rFonts w:hint="eastAsia"/>
          <w:lang w:eastAsia="zh-TW"/>
        </w:rPr>
        <w:t>確認是否符合相關投資規定。</w:t>
      </w:r>
    </w:p>
    <w:p w:rsidR="00735DB0" w:rsidRPr="00A26184" w:rsidRDefault="00A76117" w:rsidP="000C2088">
      <w:pPr>
        <w:pStyle w:val="af4"/>
        <w:ind w:left="1417" w:hanging="472"/>
        <w:rPr>
          <w:lang w:eastAsia="zh-TW"/>
        </w:rPr>
      </w:pPr>
      <w:r w:rsidRPr="00A26184">
        <w:rPr>
          <w:rFonts w:ascii="華康細圓體" w:hint="eastAsia"/>
          <w:lang w:eastAsia="zh-TW"/>
        </w:rPr>
        <w:t>1</w:t>
      </w:r>
      <w:r w:rsidR="00871061" w:rsidRPr="00A26184">
        <w:rPr>
          <w:rFonts w:ascii="華康細圓體" w:hint="eastAsia"/>
          <w:lang w:eastAsia="zh-TW"/>
        </w:rPr>
        <w:t>2</w:t>
      </w:r>
      <w:r w:rsidR="00735DB0" w:rsidRPr="00A26184">
        <w:rPr>
          <w:rFonts w:hint="eastAsia"/>
          <w:lang w:eastAsia="zh-TW"/>
        </w:rPr>
        <w:t>、石化煉油及天然氣：外資對印度相關國營企業投資持股上限為</w:t>
      </w:r>
      <w:r w:rsidR="00735DB0" w:rsidRPr="00A26184">
        <w:rPr>
          <w:rFonts w:hint="eastAsia"/>
          <w:lang w:eastAsia="zh-TW"/>
        </w:rPr>
        <w:t>49%</w:t>
      </w:r>
      <w:r w:rsidR="00735DB0" w:rsidRPr="00A26184">
        <w:rPr>
          <w:rFonts w:hint="eastAsia"/>
          <w:lang w:eastAsia="zh-TW"/>
        </w:rPr>
        <w:t>，對民營企業投資持股可達</w:t>
      </w:r>
      <w:r w:rsidR="00735DB0" w:rsidRPr="00A26184">
        <w:rPr>
          <w:rFonts w:hint="eastAsia"/>
          <w:lang w:eastAsia="zh-TW"/>
        </w:rPr>
        <w:t>100%</w:t>
      </w:r>
      <w:r w:rsidR="00735DB0" w:rsidRPr="00A26184">
        <w:rPr>
          <w:rFonts w:hint="eastAsia"/>
          <w:lang w:eastAsia="zh-TW"/>
        </w:rPr>
        <w:t>，兩者皆採「報備制」。</w:t>
      </w:r>
    </w:p>
    <w:p w:rsidR="00735DB0" w:rsidRPr="00A26184" w:rsidRDefault="00A76117" w:rsidP="000C2088">
      <w:pPr>
        <w:pStyle w:val="af4"/>
        <w:ind w:left="1417" w:hanging="472"/>
        <w:rPr>
          <w:lang w:eastAsia="zh-TW"/>
        </w:rPr>
      </w:pPr>
      <w:r w:rsidRPr="00A26184">
        <w:rPr>
          <w:rFonts w:ascii="華康細圓體" w:hint="eastAsia"/>
          <w:lang w:eastAsia="zh-TW"/>
        </w:rPr>
        <w:t>1</w:t>
      </w:r>
      <w:r w:rsidR="00871061" w:rsidRPr="00A26184">
        <w:rPr>
          <w:rFonts w:ascii="華康細圓體" w:hint="eastAsia"/>
          <w:lang w:eastAsia="zh-TW"/>
        </w:rPr>
        <w:t>3</w:t>
      </w:r>
      <w:r w:rsidR="00735DB0" w:rsidRPr="00A26184">
        <w:rPr>
          <w:rFonts w:ascii="華康細圓體" w:hint="eastAsia"/>
          <w:lang w:eastAsia="zh-TW"/>
        </w:rPr>
        <w:t>、</w:t>
      </w:r>
      <w:r w:rsidR="00735DB0" w:rsidRPr="00A26184">
        <w:rPr>
          <w:rFonts w:hint="eastAsia"/>
          <w:lang w:eastAsia="zh-TW"/>
        </w:rPr>
        <w:t>電子商務：允許外商投資持股可達</w:t>
      </w:r>
      <w:r w:rsidR="00735DB0" w:rsidRPr="00A26184">
        <w:rPr>
          <w:rFonts w:hint="eastAsia"/>
          <w:lang w:eastAsia="zh-TW"/>
        </w:rPr>
        <w:t>100%</w:t>
      </w:r>
      <w:r w:rsidR="00735DB0" w:rsidRPr="00A26184">
        <w:rPr>
          <w:rFonts w:hint="eastAsia"/>
          <w:lang w:eastAsia="zh-TW"/>
        </w:rPr>
        <w:t>，採「報備制」，但只能從事企業間之交易</w:t>
      </w:r>
      <w:r w:rsidR="000C2088" w:rsidRPr="00A26184">
        <w:rPr>
          <w:rFonts w:hint="eastAsia"/>
          <w:lang w:eastAsia="zh-TW"/>
        </w:rPr>
        <w:t>（</w:t>
      </w:r>
      <w:r w:rsidR="00735DB0" w:rsidRPr="00A26184">
        <w:rPr>
          <w:rFonts w:hint="eastAsia"/>
          <w:lang w:eastAsia="zh-TW"/>
        </w:rPr>
        <w:t>B2B</w:t>
      </w:r>
      <w:r w:rsidR="000C2088" w:rsidRPr="00A26184">
        <w:rPr>
          <w:rFonts w:hint="eastAsia"/>
          <w:lang w:eastAsia="zh-TW"/>
        </w:rPr>
        <w:t>）</w:t>
      </w:r>
      <w:r w:rsidR="00735DB0" w:rsidRPr="00A26184">
        <w:rPr>
          <w:rFonts w:hint="eastAsia"/>
          <w:lang w:eastAsia="zh-TW"/>
        </w:rPr>
        <w:t>，不可直接販售予一般消費者</w:t>
      </w:r>
      <w:r w:rsidR="000C2088" w:rsidRPr="00A26184">
        <w:rPr>
          <w:rFonts w:hint="eastAsia"/>
          <w:lang w:eastAsia="zh-TW"/>
        </w:rPr>
        <w:t>（</w:t>
      </w:r>
      <w:r w:rsidR="00735DB0" w:rsidRPr="00A26184">
        <w:rPr>
          <w:rFonts w:hint="eastAsia"/>
          <w:lang w:eastAsia="zh-TW"/>
        </w:rPr>
        <w:t>B2C</w:t>
      </w:r>
      <w:r w:rsidR="000C2088" w:rsidRPr="00A26184">
        <w:rPr>
          <w:rFonts w:hint="eastAsia"/>
          <w:lang w:eastAsia="zh-TW"/>
        </w:rPr>
        <w:t>）</w:t>
      </w:r>
      <w:r w:rsidR="00735DB0" w:rsidRPr="00A26184">
        <w:rPr>
          <w:rFonts w:hint="eastAsia"/>
          <w:lang w:eastAsia="zh-TW"/>
        </w:rPr>
        <w:t>。</w:t>
      </w:r>
    </w:p>
    <w:p w:rsidR="007350BC" w:rsidRPr="00A26184" w:rsidRDefault="007350BC" w:rsidP="00192291">
      <w:pPr>
        <w:pStyle w:val="a8"/>
      </w:pPr>
      <w:r w:rsidRPr="00A26184">
        <w:rPr>
          <w:rFonts w:hint="eastAsia"/>
        </w:rPr>
        <w:t>（</w:t>
      </w:r>
      <w:r w:rsidR="00C832FE" w:rsidRPr="00A26184">
        <w:rPr>
          <w:rFonts w:hint="eastAsia"/>
        </w:rPr>
        <w:t>二</w:t>
      </w:r>
      <w:r w:rsidRPr="00A26184">
        <w:rPr>
          <w:rFonts w:hint="eastAsia"/>
        </w:rPr>
        <w:t>）</w:t>
      </w:r>
      <w:r w:rsidR="00F37A34" w:rsidRPr="00A26184">
        <w:t>印度公告新版「雙邊投資條約」範本</w:t>
      </w:r>
    </w:p>
    <w:p w:rsidR="00F37A34" w:rsidRPr="00A26184" w:rsidRDefault="00F37A34" w:rsidP="00192291">
      <w:pPr>
        <w:pStyle w:val="af1"/>
        <w:ind w:left="945" w:firstLine="472"/>
      </w:pPr>
      <w:r w:rsidRPr="00A26184">
        <w:t>印度政府於</w:t>
      </w:r>
      <w:r w:rsidRPr="00A26184">
        <w:t>2016</w:t>
      </w:r>
      <w:r w:rsidRPr="00A26184">
        <w:t>年</w:t>
      </w:r>
      <w:r w:rsidRPr="00A26184">
        <w:t>1</w:t>
      </w:r>
      <w:r w:rsidRPr="00A26184">
        <w:t>月正式公告「雙邊投資條約（</w:t>
      </w:r>
      <w:r w:rsidRPr="00A26184">
        <w:t>Bilateral Investment Treaty</w:t>
      </w:r>
      <w:r w:rsidRPr="00A26184">
        <w:t>）」最新範本。該範本共</w:t>
      </w:r>
      <w:r w:rsidRPr="00A26184">
        <w:t>7</w:t>
      </w:r>
      <w:r w:rsidRPr="00A26184">
        <w:t>章</w:t>
      </w:r>
      <w:r w:rsidRPr="00A26184">
        <w:t>38</w:t>
      </w:r>
      <w:r w:rsidRPr="00A26184">
        <w:t>條，分為序論（定義、適用範圍）、締約國規範（標準待遇、國民待遇、徵收、資產移轉、損害補償、代位清償、人員進入與停留、透明度）、投資者規範（遵守法規、社會責</w:t>
      </w:r>
      <w:r w:rsidRPr="00A26184">
        <w:lastRenderedPageBreak/>
        <w:t>任）、爭端解決（適用範圍、國際條約、仲裁程序之要件、申請、同意、任命、利益迴避、撤銷、透明度、舉證責任、釋義、專家報告、判決、判決之執行、費用、上訴機制、外交途徑）、締約國間爭端解決（爭端解決機制）、例外（一般例外、安全利益）、最後條款（與其他協定之關係、拒絕授予利益、諮商、修正、執行、期間與終止），該範本全文可自印度財政部網址下載：</w:t>
      </w:r>
      <w:hyperlink r:id="rId27" w:history="1">
        <w:r w:rsidR="00047DEB" w:rsidRPr="00A26184">
          <w:t>www.finmin.nic.in/reports/ModelTexIndia_ BIT.pdf</w:t>
        </w:r>
      </w:hyperlink>
      <w:r w:rsidRPr="00A26184">
        <w:t>。</w:t>
      </w:r>
    </w:p>
    <w:p w:rsidR="00192291" w:rsidRPr="00A26184" w:rsidRDefault="00192291" w:rsidP="00192291">
      <w:pPr>
        <w:pStyle w:val="af1"/>
        <w:ind w:left="945" w:firstLine="472"/>
        <w:rPr>
          <w:lang w:eastAsia="zh-TW"/>
        </w:rPr>
      </w:pPr>
      <w:r w:rsidRPr="00A26184">
        <w:rPr>
          <w:rFonts w:hint="eastAsia"/>
          <w:lang w:eastAsia="zh-TW"/>
        </w:rPr>
        <w:t>印度新修訂之投資條約要點如下：</w:t>
      </w:r>
    </w:p>
    <w:p w:rsidR="00192291" w:rsidRPr="00A26184" w:rsidRDefault="00192291" w:rsidP="000C2088">
      <w:pPr>
        <w:pStyle w:val="af4"/>
        <w:ind w:left="1417" w:hanging="472"/>
      </w:pPr>
      <w:r w:rsidRPr="00A26184">
        <w:rPr>
          <w:rFonts w:hint="eastAsia"/>
        </w:rPr>
        <w:t>１、政府之定義僅限聯邦政府（</w:t>
      </w:r>
      <w:r w:rsidRPr="00A26184">
        <w:rPr>
          <w:rFonts w:hint="eastAsia"/>
        </w:rPr>
        <w:t>central government</w:t>
      </w:r>
      <w:r w:rsidRPr="00A26184">
        <w:rPr>
          <w:rFonts w:hint="eastAsia"/>
        </w:rPr>
        <w:t>）及州政府（</w:t>
      </w:r>
      <w:r w:rsidRPr="00A26184">
        <w:rPr>
          <w:rFonts w:hint="eastAsia"/>
        </w:rPr>
        <w:t>state government</w:t>
      </w:r>
      <w:r w:rsidRPr="00A26184">
        <w:rPr>
          <w:rFonts w:hint="eastAsia"/>
        </w:rPr>
        <w:t>），其餘各級政府機關之行為或措施不適用本協定。</w:t>
      </w:r>
    </w:p>
    <w:p w:rsidR="00192291" w:rsidRPr="00A26184" w:rsidRDefault="00192291" w:rsidP="000C2088">
      <w:pPr>
        <w:pStyle w:val="af4"/>
        <w:ind w:left="1417" w:hanging="472"/>
      </w:pPr>
      <w:r w:rsidRPr="00A26184">
        <w:rPr>
          <w:rFonts w:hint="eastAsia"/>
        </w:rPr>
        <w:t>２、限縮國民待遇（</w:t>
      </w:r>
      <w:r w:rsidRPr="00A26184">
        <w:rPr>
          <w:rFonts w:hint="eastAsia"/>
        </w:rPr>
        <w:t>national treatment</w:t>
      </w:r>
      <w:r w:rsidRPr="00A26184">
        <w:rPr>
          <w:rFonts w:hint="eastAsia"/>
        </w:rPr>
        <w:t>）之適用範圍，如排除各州政府自行訂定之法規及措施、基於公益性質提供之財務協助等。</w:t>
      </w:r>
    </w:p>
    <w:p w:rsidR="00192291" w:rsidRPr="00A26184" w:rsidRDefault="00192291" w:rsidP="000C2088">
      <w:pPr>
        <w:pStyle w:val="af4"/>
        <w:ind w:left="1417" w:hanging="472"/>
        <w:rPr>
          <w:lang w:eastAsia="zh-TW"/>
        </w:rPr>
      </w:pPr>
      <w:r w:rsidRPr="00A26184">
        <w:rPr>
          <w:rFonts w:hint="eastAsia"/>
          <w:lang w:eastAsia="zh-TW"/>
        </w:rPr>
        <w:t>３、採取狹義之投資者</w:t>
      </w:r>
      <w:r w:rsidR="000C2088" w:rsidRPr="00A26184">
        <w:rPr>
          <w:rFonts w:hint="eastAsia"/>
          <w:lang w:eastAsia="zh-TW"/>
        </w:rPr>
        <w:t>（</w:t>
      </w:r>
      <w:r w:rsidRPr="00A26184">
        <w:rPr>
          <w:rFonts w:hint="eastAsia"/>
          <w:lang w:eastAsia="zh-TW"/>
        </w:rPr>
        <w:t>investor</w:t>
      </w:r>
      <w:r w:rsidR="000C2088" w:rsidRPr="00A26184">
        <w:rPr>
          <w:rFonts w:hint="eastAsia"/>
          <w:lang w:eastAsia="zh-TW"/>
        </w:rPr>
        <w:t>）</w:t>
      </w:r>
      <w:r w:rsidRPr="00A26184">
        <w:rPr>
          <w:rFonts w:hint="eastAsia"/>
          <w:lang w:eastAsia="zh-TW"/>
        </w:rPr>
        <w:t>定義，須在地主國境內進行真正且實質之商業營運方得適用。</w:t>
      </w:r>
    </w:p>
    <w:p w:rsidR="00192291" w:rsidRPr="00A26184" w:rsidRDefault="00192291" w:rsidP="000C2088">
      <w:pPr>
        <w:pStyle w:val="af4"/>
        <w:ind w:left="1417" w:hanging="472"/>
        <w:rPr>
          <w:lang w:eastAsia="zh-TW"/>
        </w:rPr>
      </w:pPr>
      <w:r w:rsidRPr="00A26184">
        <w:rPr>
          <w:rFonts w:hint="eastAsia"/>
          <w:lang w:eastAsia="zh-TW"/>
        </w:rPr>
        <w:t>４、稅務、智財權之強制授權、政府採購、企業之商業合約、企業與州政府之協定等爭議不適用本協定。</w:t>
      </w:r>
    </w:p>
    <w:p w:rsidR="00192291" w:rsidRPr="00A26184" w:rsidRDefault="00192291" w:rsidP="000C2088">
      <w:pPr>
        <w:pStyle w:val="af4"/>
        <w:ind w:left="1417" w:hanging="472"/>
        <w:rPr>
          <w:lang w:eastAsia="zh-TW"/>
        </w:rPr>
      </w:pPr>
      <w:r w:rsidRPr="00A26184">
        <w:rPr>
          <w:rFonts w:hint="eastAsia"/>
          <w:lang w:eastAsia="zh-TW"/>
        </w:rPr>
        <w:t>５、除非基於公共利益（</w:t>
      </w:r>
      <w:r w:rsidRPr="00A26184">
        <w:rPr>
          <w:rFonts w:hint="eastAsia"/>
          <w:lang w:eastAsia="zh-TW"/>
        </w:rPr>
        <w:t>public purpose</w:t>
      </w:r>
      <w:r w:rsidRPr="00A26184">
        <w:rPr>
          <w:rFonts w:hint="eastAsia"/>
          <w:lang w:eastAsia="zh-TW"/>
        </w:rPr>
        <w:t>）、完備之法定程序、合理之財務補償，地主國不得任意徵收或將投資者之資產予以國有化。</w:t>
      </w:r>
    </w:p>
    <w:p w:rsidR="00192291" w:rsidRPr="00A26184" w:rsidRDefault="00192291" w:rsidP="000C2088">
      <w:pPr>
        <w:pStyle w:val="af4"/>
        <w:ind w:left="1417" w:hanging="472"/>
        <w:rPr>
          <w:lang w:eastAsia="zh-TW"/>
        </w:rPr>
      </w:pPr>
      <w:r w:rsidRPr="00A26184">
        <w:rPr>
          <w:rFonts w:hint="eastAsia"/>
          <w:lang w:eastAsia="zh-TW"/>
        </w:rPr>
        <w:t>６、投資人須負擔預防貪腐、揭露資訊、遵守地主國法律、完稅之義務，且須證明已善盡相關規定義務後始得提出爭端仲裁。</w:t>
      </w:r>
    </w:p>
    <w:p w:rsidR="00192291" w:rsidRPr="00A26184" w:rsidRDefault="00192291" w:rsidP="000C2088">
      <w:pPr>
        <w:pStyle w:val="af4"/>
        <w:ind w:left="1417" w:hanging="472"/>
        <w:rPr>
          <w:lang w:eastAsia="zh-TW"/>
        </w:rPr>
      </w:pPr>
      <w:r w:rsidRPr="00A26184">
        <w:rPr>
          <w:rFonts w:hint="eastAsia"/>
          <w:lang w:eastAsia="zh-TW"/>
        </w:rPr>
        <w:t>７、爭端雙方於尋求國際仲裁機制救濟前，應先採行地主國之行政及司法救濟管道。</w:t>
      </w:r>
    </w:p>
    <w:p w:rsidR="00F37A34" w:rsidRPr="00A26184" w:rsidRDefault="006274B3" w:rsidP="000215A0">
      <w:pPr>
        <w:pStyle w:val="af1"/>
        <w:ind w:left="945" w:firstLine="472"/>
        <w:rPr>
          <w:lang w:eastAsia="zh-TW"/>
        </w:rPr>
      </w:pPr>
      <w:r w:rsidRPr="00A26184">
        <w:rPr>
          <w:lang w:eastAsia="zh-TW"/>
        </w:rPr>
        <w:t>2018</w:t>
      </w:r>
      <w:r w:rsidRPr="00A26184">
        <w:rPr>
          <w:lang w:eastAsia="zh-TW"/>
        </w:rPr>
        <w:t>年</w:t>
      </w:r>
      <w:r w:rsidRPr="00A26184">
        <w:rPr>
          <w:lang w:eastAsia="zh-TW"/>
        </w:rPr>
        <w:t>12</w:t>
      </w:r>
      <w:r w:rsidRPr="00A26184">
        <w:rPr>
          <w:lang w:eastAsia="zh-TW"/>
        </w:rPr>
        <w:t>月</w:t>
      </w:r>
      <w:r w:rsidRPr="00A26184">
        <w:rPr>
          <w:lang w:eastAsia="zh-TW"/>
        </w:rPr>
        <w:t>18</w:t>
      </w:r>
      <w:r w:rsidRPr="00A26184">
        <w:rPr>
          <w:lang w:eastAsia="zh-TW"/>
        </w:rPr>
        <w:t>日</w:t>
      </w:r>
      <w:r w:rsidR="00C832FE" w:rsidRPr="00A26184">
        <w:rPr>
          <w:rFonts w:hint="eastAsia"/>
          <w:lang w:eastAsia="zh-TW"/>
        </w:rPr>
        <w:t>「</w:t>
      </w:r>
      <w:proofErr w:type="gramStart"/>
      <w:r w:rsidRPr="00A26184">
        <w:rPr>
          <w:lang w:eastAsia="zh-TW"/>
        </w:rPr>
        <w:t>臺</w:t>
      </w:r>
      <w:proofErr w:type="gramEnd"/>
      <w:r w:rsidRPr="00A26184">
        <w:rPr>
          <w:lang w:eastAsia="zh-TW"/>
        </w:rPr>
        <w:t>印度雙邊投資協定</w:t>
      </w:r>
      <w:r w:rsidR="00A147A1" w:rsidRPr="00A26184">
        <w:rPr>
          <w:lang w:eastAsia="zh-TW"/>
        </w:rPr>
        <w:t>（</w:t>
      </w:r>
      <w:r w:rsidRPr="00A26184">
        <w:rPr>
          <w:lang w:eastAsia="zh-TW"/>
        </w:rPr>
        <w:t>BIA</w:t>
      </w:r>
      <w:r w:rsidR="00A147A1" w:rsidRPr="00A26184">
        <w:rPr>
          <w:lang w:eastAsia="zh-TW"/>
        </w:rPr>
        <w:t>）</w:t>
      </w:r>
      <w:r w:rsidR="00C832FE" w:rsidRPr="00A26184">
        <w:rPr>
          <w:rFonts w:hint="eastAsia"/>
          <w:lang w:eastAsia="zh-TW"/>
        </w:rPr>
        <w:t>」</w:t>
      </w:r>
      <w:r w:rsidRPr="00A26184">
        <w:rPr>
          <w:lang w:eastAsia="zh-TW"/>
        </w:rPr>
        <w:t>由我駐印度代表處田中光大使及印度臺北協會史達仁會長完成簽署，</w:t>
      </w:r>
      <w:r w:rsidR="003A243D" w:rsidRPr="00A26184">
        <w:rPr>
          <w:rFonts w:hint="eastAsia"/>
          <w:lang w:eastAsia="zh-TW"/>
        </w:rPr>
        <w:t>並已於</w:t>
      </w:r>
      <w:r w:rsidR="003A243D" w:rsidRPr="00A26184">
        <w:rPr>
          <w:rFonts w:hint="eastAsia"/>
          <w:lang w:eastAsia="zh-TW"/>
        </w:rPr>
        <w:t>2019</w:t>
      </w:r>
      <w:r w:rsidR="003A243D" w:rsidRPr="00A26184">
        <w:rPr>
          <w:rFonts w:hint="eastAsia"/>
          <w:lang w:eastAsia="zh-TW"/>
        </w:rPr>
        <w:t>年</w:t>
      </w:r>
      <w:r w:rsidR="003A243D" w:rsidRPr="00A26184">
        <w:rPr>
          <w:rFonts w:hint="eastAsia"/>
          <w:lang w:eastAsia="zh-TW"/>
        </w:rPr>
        <w:t>2</w:t>
      </w:r>
      <w:r w:rsidR="003A243D" w:rsidRPr="00A26184">
        <w:rPr>
          <w:rFonts w:hint="eastAsia"/>
          <w:lang w:eastAsia="zh-TW"/>
        </w:rPr>
        <w:t>月</w:t>
      </w:r>
      <w:r w:rsidR="003A243D" w:rsidRPr="00A26184">
        <w:rPr>
          <w:rFonts w:hint="eastAsia"/>
          <w:lang w:eastAsia="zh-TW"/>
        </w:rPr>
        <w:t>14</w:t>
      </w:r>
      <w:r w:rsidR="003A243D" w:rsidRPr="00A26184">
        <w:rPr>
          <w:rFonts w:hint="eastAsia"/>
          <w:lang w:eastAsia="zh-TW"/>
        </w:rPr>
        <w:t>日正式生效實施，</w:t>
      </w:r>
      <w:r w:rsidRPr="00A26184">
        <w:rPr>
          <w:lang w:eastAsia="zh-TW"/>
        </w:rPr>
        <w:t>新版</w:t>
      </w:r>
      <w:proofErr w:type="gramStart"/>
      <w:r w:rsidRPr="00A26184">
        <w:rPr>
          <w:lang w:eastAsia="zh-TW"/>
        </w:rPr>
        <w:t>臺</w:t>
      </w:r>
      <w:proofErr w:type="gramEnd"/>
      <w:r w:rsidRPr="00A26184">
        <w:rPr>
          <w:lang w:eastAsia="zh-TW"/>
        </w:rPr>
        <w:t>印度</w:t>
      </w:r>
      <w:r w:rsidRPr="00A26184">
        <w:rPr>
          <w:lang w:eastAsia="zh-TW"/>
        </w:rPr>
        <w:t>BIA</w:t>
      </w:r>
      <w:r w:rsidRPr="00A26184">
        <w:rPr>
          <w:lang w:eastAsia="zh-TW"/>
        </w:rPr>
        <w:t>將提供</w:t>
      </w:r>
      <w:proofErr w:type="gramStart"/>
      <w:r w:rsidRPr="00A26184">
        <w:rPr>
          <w:lang w:eastAsia="zh-TW"/>
        </w:rPr>
        <w:t>臺</w:t>
      </w:r>
      <w:proofErr w:type="gramEnd"/>
      <w:r w:rsidRPr="00A26184">
        <w:rPr>
          <w:lang w:eastAsia="zh-TW"/>
        </w:rPr>
        <w:t>商更</w:t>
      </w:r>
      <w:r w:rsidR="003A243D" w:rsidRPr="00A26184">
        <w:rPr>
          <w:rFonts w:hint="eastAsia"/>
          <w:lang w:eastAsia="zh-TW"/>
        </w:rPr>
        <w:t>完</w:t>
      </w:r>
      <w:r w:rsidRPr="00A26184">
        <w:rPr>
          <w:rFonts w:hint="eastAsia"/>
          <w:lang w:eastAsia="zh-TW"/>
        </w:rPr>
        <w:t>善的投資</w:t>
      </w:r>
      <w:r w:rsidRPr="00A26184">
        <w:rPr>
          <w:lang w:eastAsia="zh-TW"/>
        </w:rPr>
        <w:t>保</w:t>
      </w:r>
      <w:r w:rsidRPr="00A26184">
        <w:rPr>
          <w:rFonts w:hint="eastAsia"/>
          <w:lang w:eastAsia="zh-TW"/>
        </w:rPr>
        <w:t>障</w:t>
      </w:r>
      <w:r w:rsidRPr="00A26184">
        <w:rPr>
          <w:lang w:eastAsia="zh-TW"/>
        </w:rPr>
        <w:t>，有助</w:t>
      </w:r>
      <w:r w:rsidRPr="00A26184">
        <w:rPr>
          <w:rFonts w:hint="eastAsia"/>
          <w:lang w:eastAsia="zh-TW"/>
        </w:rPr>
        <w:t>增進</w:t>
      </w:r>
      <w:r w:rsidRPr="00A26184">
        <w:rPr>
          <w:lang w:eastAsia="zh-TW"/>
        </w:rPr>
        <w:t>雙邊經貿投資關係。</w:t>
      </w:r>
    </w:p>
    <w:p w:rsidR="0046649B" w:rsidRPr="00A26184" w:rsidRDefault="0046649B" w:rsidP="0046649B">
      <w:pPr>
        <w:pStyle w:val="a5"/>
        <w:spacing w:before="257" w:after="257"/>
        <w:ind w:left="632" w:hanging="632"/>
      </w:pPr>
      <w:r w:rsidRPr="00A26184">
        <w:br w:type="page"/>
      </w:r>
      <w:r w:rsidRPr="00A26184">
        <w:lastRenderedPageBreak/>
        <w:t>二、投資申請之規定、程序、應準備文件及審查流程</w:t>
      </w:r>
    </w:p>
    <w:p w:rsidR="00A50CB6" w:rsidRPr="00A26184" w:rsidRDefault="00A50CB6" w:rsidP="00192291">
      <w:pPr>
        <w:pStyle w:val="a8"/>
      </w:pPr>
      <w:r w:rsidRPr="00A26184">
        <w:t>（一）成立公司實體及程序</w:t>
      </w:r>
    </w:p>
    <w:p w:rsidR="00B77C3C" w:rsidRPr="00A26184" w:rsidRDefault="00A50CB6" w:rsidP="00192291">
      <w:pPr>
        <w:pStyle w:val="af1"/>
        <w:ind w:left="945" w:firstLine="472"/>
        <w:rPr>
          <w:lang w:eastAsia="zh-TW"/>
        </w:rPr>
      </w:pPr>
      <w:r w:rsidRPr="00A26184">
        <w:t>可依據</w:t>
      </w:r>
      <w:r w:rsidRPr="00A26184">
        <w:t>1956</w:t>
      </w:r>
      <w:r w:rsidRPr="00A26184">
        <w:t>年公司法，成立全資子公司（</w:t>
      </w:r>
      <w:r w:rsidRPr="00A26184">
        <w:t>Wholly Owned Subsidiary</w:t>
      </w:r>
      <w:r w:rsidRPr="00A26184">
        <w:t>）或合資公司（</w:t>
      </w:r>
      <w:r w:rsidRPr="00A26184">
        <w:t>Joint Ventur</w:t>
      </w:r>
      <w:r w:rsidR="00B15E18" w:rsidRPr="00A26184">
        <w:rPr>
          <w:rFonts w:hint="eastAsia"/>
          <w:lang w:eastAsia="zh-TW"/>
        </w:rPr>
        <w:t>e</w:t>
      </w:r>
      <w:r w:rsidRPr="00A26184">
        <w:t>），視投資人之個別需求而定，全資子公司之優點在於可掌控公司經營方向，合資公司之優點在於可借重印</w:t>
      </w:r>
      <w:r w:rsidR="00CF5995" w:rsidRPr="00A26184">
        <w:rPr>
          <w:rFonts w:hint="eastAsia"/>
        </w:rPr>
        <w:t>度</w:t>
      </w:r>
      <w:r w:rsidRPr="00A26184">
        <w:t>人當地資源，以利營運。</w:t>
      </w:r>
      <w:r w:rsidRPr="00A26184">
        <w:rPr>
          <w:lang w:eastAsia="zh-TW"/>
        </w:rPr>
        <w:t>此等公司之外國股權可達</w:t>
      </w:r>
      <w:r w:rsidRPr="00A26184">
        <w:rPr>
          <w:lang w:eastAsia="zh-TW"/>
        </w:rPr>
        <w:t>100</w:t>
      </w:r>
      <w:r w:rsidR="00542170" w:rsidRPr="00A26184">
        <w:rPr>
          <w:lang w:eastAsia="zh-TW"/>
        </w:rPr>
        <w:t>%</w:t>
      </w:r>
      <w:r w:rsidRPr="00A26184">
        <w:rPr>
          <w:lang w:eastAsia="zh-TW"/>
        </w:rPr>
        <w:t>，但必須符合印度外人直接投資政策對某些投資項目所規定之股權上限。</w:t>
      </w:r>
    </w:p>
    <w:p w:rsidR="00B77C3C" w:rsidRPr="00A26184" w:rsidRDefault="00A50CB6" w:rsidP="00192291">
      <w:pPr>
        <w:pStyle w:val="af1"/>
        <w:ind w:left="945" w:firstLine="472"/>
      </w:pPr>
      <w:r w:rsidRPr="00A26184">
        <w:t>公司的註冊及成立，應向公司所在地之公司註冊處（</w:t>
      </w:r>
      <w:r w:rsidRPr="00A26184">
        <w:t>Registrar of Companies</w:t>
      </w:r>
      <w:r w:rsidR="00B77C3C" w:rsidRPr="00A26184">
        <w:t>）申請，一</w:t>
      </w:r>
      <w:r w:rsidR="00972489" w:rsidRPr="00A26184">
        <w:rPr>
          <w:rFonts w:hint="eastAsia"/>
          <w:lang w:eastAsia="zh-TW"/>
        </w:rPr>
        <w:t>旦</w:t>
      </w:r>
      <w:r w:rsidR="00B77C3C" w:rsidRPr="00A26184">
        <w:t>合法註冊並成為印度公司，即</w:t>
      </w:r>
      <w:r w:rsidRPr="00A26184">
        <w:t>須遵守印度當地法律。相關細節可上公司事務部（</w:t>
      </w:r>
      <w:r w:rsidRPr="00A26184">
        <w:t>Ministry of Company Affairs</w:t>
      </w:r>
      <w:r w:rsidRPr="00A26184">
        <w:t>）網站</w:t>
      </w:r>
      <w:r w:rsidRPr="00A26184">
        <w:t>http:// www.mca.gov.in</w:t>
      </w:r>
      <w:r w:rsidRPr="00A26184">
        <w:t>查詢，一般需透過印度會計師、律師事務所或企管顧問公司進行代辦。</w:t>
      </w:r>
    </w:p>
    <w:p w:rsidR="00A50CB6" w:rsidRPr="00A26184" w:rsidRDefault="00A50CB6" w:rsidP="00192291">
      <w:pPr>
        <w:pStyle w:val="a8"/>
      </w:pPr>
      <w:r w:rsidRPr="00A26184">
        <w:t>（二）成立非公司實體及程序</w:t>
      </w:r>
    </w:p>
    <w:p w:rsidR="00A50CB6" w:rsidRPr="00A26184" w:rsidRDefault="00A50CB6" w:rsidP="00192291">
      <w:pPr>
        <w:pStyle w:val="af1"/>
        <w:ind w:left="945" w:firstLine="472"/>
        <w:rPr>
          <w:lang w:eastAsia="zh-TW"/>
        </w:rPr>
      </w:pPr>
      <w:r w:rsidRPr="00A26184">
        <w:t>外國公司可透過設立聯絡辦事處（</w:t>
      </w:r>
      <w:r w:rsidRPr="00A26184">
        <w:t>Liason Office</w:t>
      </w:r>
      <w:r w:rsidRPr="00A26184">
        <w:t>）、專案辦事處（</w:t>
      </w:r>
      <w:r w:rsidRPr="00A26184">
        <w:t>Project Office</w:t>
      </w:r>
      <w:r w:rsidRPr="00A26184">
        <w:t>）、分支辦事處（</w:t>
      </w:r>
      <w:r w:rsidRPr="00A26184">
        <w:t>Branch Office</w:t>
      </w:r>
      <w:r w:rsidRPr="00A26184">
        <w:t>）等形式在印度從事相關活動，惟此等辦事處僅可從事印度</w:t>
      </w:r>
      <w:r w:rsidRPr="00A26184">
        <w:t>2000</w:t>
      </w:r>
      <w:r w:rsidRPr="00A26184">
        <w:t>年外匯管制規章（</w:t>
      </w:r>
      <w:r w:rsidRPr="00A26184">
        <w:t>Foreign Exchange Management Regulations, 2000</w:t>
      </w:r>
      <w:r w:rsidRPr="00A26184">
        <w:t>）所允許之活動。其中欲設立聯絡辦事處或分支辦事處</w:t>
      </w:r>
      <w:r w:rsidR="00631F91" w:rsidRPr="00A26184">
        <w:rPr>
          <w:rFonts w:hint="eastAsia"/>
        </w:rPr>
        <w:t>之申請表格</w:t>
      </w:r>
      <w:r w:rsidRPr="00A26184">
        <w:t>可在印度儲備銀行網站</w:t>
      </w:r>
      <w:r w:rsidRPr="00A26184">
        <w:t>www.rbi.org.in</w:t>
      </w:r>
      <w:r w:rsidR="00631F91" w:rsidRPr="00A26184">
        <w:t>取得</w:t>
      </w:r>
      <w:r w:rsidRPr="00A26184">
        <w:t>。</w:t>
      </w:r>
      <w:r w:rsidRPr="00A26184">
        <w:rPr>
          <w:lang w:eastAsia="zh-TW"/>
        </w:rPr>
        <w:t>三種非公司實體之特性茲分述如下：</w:t>
      </w:r>
    </w:p>
    <w:p w:rsidR="00192291" w:rsidRPr="00A26184" w:rsidRDefault="00192291" w:rsidP="000C2088">
      <w:pPr>
        <w:pStyle w:val="af4"/>
        <w:ind w:left="1417" w:hanging="472"/>
        <w:rPr>
          <w:lang w:eastAsia="zh-TW"/>
        </w:rPr>
      </w:pPr>
      <w:r w:rsidRPr="00A26184">
        <w:rPr>
          <w:rFonts w:hint="eastAsia"/>
          <w:lang w:eastAsia="zh-TW"/>
        </w:rPr>
        <w:t>１、聯絡辦事處為外人初入印度市場最常用之方式，其角色僅限蒐集市場資訊、宣導該外國公司之形象與產品、促成進出口貿易及促成該外國公司與印度公司間之技術或財務合作等。聯絡辦事處不得直接或間接從事任何商業活動，因此不得在印度賺取任何所得，聯絡辦事處所有開支必須從國外匯款至印度；不得購置不動產。</w:t>
      </w:r>
    </w:p>
    <w:p w:rsidR="00192291" w:rsidRPr="00A26184" w:rsidRDefault="00192291" w:rsidP="000C2088">
      <w:pPr>
        <w:pStyle w:val="af4"/>
        <w:ind w:left="1417" w:hanging="472"/>
        <w:rPr>
          <w:lang w:eastAsia="zh-TW"/>
        </w:rPr>
      </w:pPr>
      <w:r w:rsidRPr="00A26184">
        <w:rPr>
          <w:rFonts w:hint="eastAsia"/>
          <w:lang w:eastAsia="zh-TW"/>
        </w:rPr>
        <w:lastRenderedPageBreak/>
        <w:t>２、外國公司為在印度執行某項專案計畫（多為工程或市調），可在印度成立臨時性的專案辦事處。除與執行專案有關及附帶的活動外，專案辦事處不得從事任何其他活動。專案辦事處得在完成專案並繳納稅款後，將專案的盈餘匯出印度。</w:t>
      </w:r>
    </w:p>
    <w:p w:rsidR="00192291" w:rsidRPr="00A26184" w:rsidRDefault="00192291" w:rsidP="000C2088">
      <w:pPr>
        <w:pStyle w:val="af4"/>
        <w:ind w:left="1417" w:hanging="472"/>
        <w:rPr>
          <w:lang w:eastAsia="zh-TW"/>
        </w:rPr>
      </w:pPr>
      <w:r w:rsidRPr="00A26184">
        <w:rPr>
          <w:rFonts w:hint="eastAsia"/>
          <w:lang w:eastAsia="zh-TW"/>
        </w:rPr>
        <w:t>３、分支辦事處必須為經營製造或貿易之外國公司，基於以下八個項目之一而在印度設立：進出口貿易、提供專業諮詢服務、從事總公司營業範圍內之研發業務、提供總公司與印度公司間之技術或財務合作、代表總公司及從事貿易代理業務、從事資訊技術服務及在印度研發相關軟體、對總公司之產品提供技術支援服務、外國空運或海運等。分支辦事處在繳納稅款後，可將獲利匯出印度。另經印度儲備銀行核准後，可購置及轉讓專供營業用之不動產。</w:t>
      </w:r>
    </w:p>
    <w:p w:rsidR="00072B9F" w:rsidRPr="00A26184" w:rsidRDefault="00072B9F" w:rsidP="007C583C">
      <w:pPr>
        <w:pStyle w:val="a8"/>
      </w:pPr>
      <w:r w:rsidRPr="00A26184">
        <w:t>（</w:t>
      </w:r>
      <w:r w:rsidRPr="00A26184">
        <w:rPr>
          <w:rFonts w:hint="eastAsia"/>
        </w:rPr>
        <w:t>三</w:t>
      </w:r>
      <w:r w:rsidRPr="00A26184">
        <w:t>）</w:t>
      </w:r>
      <w:r w:rsidRPr="00A26184">
        <w:rPr>
          <w:rFonts w:hint="eastAsia"/>
        </w:rPr>
        <w:t>公司設立程序與耗時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
        <w:gridCol w:w="6798"/>
        <w:gridCol w:w="1552"/>
      </w:tblGrid>
      <w:tr w:rsidR="00886E75" w:rsidRPr="00A26184">
        <w:trPr>
          <w:jc w:val="center"/>
        </w:trPr>
        <w:tc>
          <w:tcPr>
            <w:tcW w:w="323" w:type="dxa"/>
            <w:shd w:val="clear" w:color="auto" w:fill="FFFFFF"/>
          </w:tcPr>
          <w:p w:rsidR="00B64D22" w:rsidRPr="00A26184" w:rsidRDefault="00B64D22" w:rsidP="007C583C">
            <w:pPr>
              <w:pStyle w:val="afd"/>
            </w:pPr>
          </w:p>
        </w:tc>
        <w:tc>
          <w:tcPr>
            <w:tcW w:w="6156" w:type="dxa"/>
            <w:shd w:val="clear" w:color="auto" w:fill="FFFFFF"/>
          </w:tcPr>
          <w:p w:rsidR="00B64D22" w:rsidRPr="00A26184" w:rsidRDefault="00B64D22" w:rsidP="007C583C">
            <w:pPr>
              <w:pStyle w:val="afd"/>
            </w:pPr>
            <w:r w:rsidRPr="00A26184">
              <w:t>程序</w:t>
            </w:r>
          </w:p>
        </w:tc>
        <w:tc>
          <w:tcPr>
            <w:tcW w:w="1405" w:type="dxa"/>
            <w:shd w:val="clear" w:color="auto" w:fill="FFFFFF"/>
          </w:tcPr>
          <w:p w:rsidR="00B64D22" w:rsidRPr="00A26184" w:rsidRDefault="00B64D22" w:rsidP="007C583C">
            <w:pPr>
              <w:pStyle w:val="afd"/>
            </w:pPr>
            <w:r w:rsidRPr="00A26184">
              <w:t>時間</w:t>
            </w:r>
          </w:p>
        </w:tc>
      </w:tr>
      <w:tr w:rsidR="00886E75" w:rsidRPr="00A26184">
        <w:trPr>
          <w:trHeight w:val="628"/>
          <w:jc w:val="center"/>
        </w:trPr>
        <w:tc>
          <w:tcPr>
            <w:tcW w:w="323" w:type="dxa"/>
            <w:shd w:val="clear" w:color="auto" w:fill="FFFFFF"/>
            <w:vAlign w:val="center"/>
          </w:tcPr>
          <w:p w:rsidR="00072B9F" w:rsidRPr="00A26184" w:rsidRDefault="00072B9F" w:rsidP="007C583C">
            <w:pPr>
              <w:pStyle w:val="afd"/>
            </w:pPr>
            <w:r w:rsidRPr="00A26184">
              <w:t>1</w:t>
            </w:r>
          </w:p>
        </w:tc>
        <w:tc>
          <w:tcPr>
            <w:tcW w:w="6156" w:type="dxa"/>
            <w:shd w:val="clear" w:color="auto" w:fill="C0C0C0"/>
            <w:vAlign w:val="center"/>
          </w:tcPr>
          <w:p w:rsidR="00072B9F" w:rsidRPr="00A26184" w:rsidRDefault="002E1AF0" w:rsidP="007C583C">
            <w:pPr>
              <w:pStyle w:val="afd"/>
              <w:jc w:val="both"/>
            </w:pPr>
            <w:r w:rsidRPr="00A26184">
              <w:t>申請</w:t>
            </w:r>
            <w:r w:rsidR="00B64D22" w:rsidRPr="00A26184">
              <w:t>股東之數位簽章證明：（</w:t>
            </w:r>
            <w:r w:rsidR="00B64D22" w:rsidRPr="00A26184">
              <w:t>digital signature certificate</w:t>
            </w:r>
            <w:r w:rsidR="00B64D22" w:rsidRPr="00A26184">
              <w:t>）</w:t>
            </w:r>
          </w:p>
        </w:tc>
        <w:tc>
          <w:tcPr>
            <w:tcW w:w="1405" w:type="dxa"/>
            <w:shd w:val="clear" w:color="auto" w:fill="C0C0C0"/>
            <w:vAlign w:val="center"/>
          </w:tcPr>
          <w:p w:rsidR="00072B9F" w:rsidRPr="00A26184" w:rsidRDefault="00072B9F" w:rsidP="007C583C">
            <w:pPr>
              <w:pStyle w:val="afd"/>
            </w:pPr>
            <w:r w:rsidRPr="00A26184">
              <w:t>1-3</w:t>
            </w:r>
            <w:r w:rsidR="00417CD1" w:rsidRPr="00A26184">
              <w:t>日</w:t>
            </w:r>
          </w:p>
        </w:tc>
      </w:tr>
      <w:tr w:rsidR="00886E75" w:rsidRPr="00A26184">
        <w:trPr>
          <w:trHeight w:val="628"/>
          <w:jc w:val="center"/>
        </w:trPr>
        <w:tc>
          <w:tcPr>
            <w:tcW w:w="323" w:type="dxa"/>
            <w:shd w:val="clear" w:color="auto" w:fill="FFFFFF"/>
            <w:vAlign w:val="center"/>
          </w:tcPr>
          <w:p w:rsidR="00072B9F" w:rsidRPr="00A26184" w:rsidRDefault="00072B9F" w:rsidP="007C583C">
            <w:pPr>
              <w:pStyle w:val="afd"/>
            </w:pPr>
            <w:r w:rsidRPr="00A26184">
              <w:t>2</w:t>
            </w:r>
          </w:p>
        </w:tc>
        <w:tc>
          <w:tcPr>
            <w:tcW w:w="6156" w:type="dxa"/>
            <w:shd w:val="clear" w:color="auto" w:fill="auto"/>
            <w:vAlign w:val="center"/>
          </w:tcPr>
          <w:p w:rsidR="00072B9F" w:rsidRPr="00A26184" w:rsidRDefault="002E1AF0" w:rsidP="007C583C">
            <w:pPr>
              <w:pStyle w:val="afd"/>
              <w:jc w:val="both"/>
            </w:pPr>
            <w:r w:rsidRPr="00A26184">
              <w:t>申請股東</w:t>
            </w:r>
            <w:r w:rsidR="00417CD1" w:rsidRPr="00A26184">
              <w:t>識別</w:t>
            </w:r>
            <w:r w:rsidRPr="00A26184">
              <w:t>號碼（</w:t>
            </w:r>
            <w:r w:rsidR="00417CD1" w:rsidRPr="00A26184">
              <w:t>Director Identification Number</w:t>
            </w:r>
            <w:r w:rsidRPr="00A26184">
              <w:t>）</w:t>
            </w:r>
          </w:p>
        </w:tc>
        <w:tc>
          <w:tcPr>
            <w:tcW w:w="1405" w:type="dxa"/>
            <w:shd w:val="clear" w:color="auto" w:fill="auto"/>
            <w:vAlign w:val="center"/>
          </w:tcPr>
          <w:p w:rsidR="00072B9F" w:rsidRPr="00A26184" w:rsidRDefault="00072B9F" w:rsidP="007C583C">
            <w:pPr>
              <w:pStyle w:val="afd"/>
            </w:pPr>
            <w:r w:rsidRPr="00A26184">
              <w:t xml:space="preserve">1 </w:t>
            </w:r>
            <w:r w:rsidR="00417CD1" w:rsidRPr="00A26184">
              <w:t>日</w:t>
            </w:r>
          </w:p>
        </w:tc>
      </w:tr>
      <w:tr w:rsidR="00886E75" w:rsidRPr="00A26184">
        <w:trPr>
          <w:trHeight w:val="628"/>
          <w:jc w:val="center"/>
        </w:trPr>
        <w:tc>
          <w:tcPr>
            <w:tcW w:w="323" w:type="dxa"/>
            <w:shd w:val="clear" w:color="auto" w:fill="FFFFFF"/>
            <w:vAlign w:val="center"/>
          </w:tcPr>
          <w:p w:rsidR="00072B9F" w:rsidRPr="00A26184" w:rsidRDefault="00072B9F" w:rsidP="007C583C">
            <w:pPr>
              <w:pStyle w:val="afd"/>
            </w:pPr>
            <w:r w:rsidRPr="00A26184">
              <w:t>3</w:t>
            </w:r>
          </w:p>
        </w:tc>
        <w:tc>
          <w:tcPr>
            <w:tcW w:w="6156" w:type="dxa"/>
            <w:shd w:val="clear" w:color="auto" w:fill="C0C0C0"/>
            <w:vAlign w:val="center"/>
          </w:tcPr>
          <w:p w:rsidR="00072B9F" w:rsidRPr="00A26184" w:rsidRDefault="00417CD1" w:rsidP="007C583C">
            <w:pPr>
              <w:pStyle w:val="afd"/>
              <w:jc w:val="both"/>
            </w:pPr>
            <w:r w:rsidRPr="00A26184">
              <w:t>公司名稱登記</w:t>
            </w:r>
          </w:p>
        </w:tc>
        <w:tc>
          <w:tcPr>
            <w:tcW w:w="1405" w:type="dxa"/>
            <w:shd w:val="clear" w:color="auto" w:fill="C0C0C0"/>
            <w:vAlign w:val="center"/>
          </w:tcPr>
          <w:p w:rsidR="00072B9F" w:rsidRPr="00A26184" w:rsidRDefault="00072B9F" w:rsidP="007C583C">
            <w:pPr>
              <w:pStyle w:val="afd"/>
            </w:pPr>
            <w:r w:rsidRPr="00A26184">
              <w:t xml:space="preserve">2 </w:t>
            </w:r>
            <w:r w:rsidR="00417CD1" w:rsidRPr="00A26184">
              <w:t>-</w:t>
            </w:r>
            <w:r w:rsidRPr="00A26184">
              <w:t>7</w:t>
            </w:r>
            <w:r w:rsidR="00417CD1" w:rsidRPr="00A26184">
              <w:t>日</w:t>
            </w:r>
            <w:r w:rsidRPr="00A26184">
              <w:t>.</w:t>
            </w:r>
          </w:p>
        </w:tc>
      </w:tr>
      <w:tr w:rsidR="00886E75" w:rsidRPr="00A26184">
        <w:trPr>
          <w:trHeight w:val="628"/>
          <w:jc w:val="center"/>
        </w:trPr>
        <w:tc>
          <w:tcPr>
            <w:tcW w:w="323" w:type="dxa"/>
            <w:shd w:val="clear" w:color="auto" w:fill="FFFFFF"/>
            <w:vAlign w:val="center"/>
          </w:tcPr>
          <w:p w:rsidR="00072B9F" w:rsidRPr="00A26184" w:rsidRDefault="00072B9F" w:rsidP="007C583C">
            <w:pPr>
              <w:pStyle w:val="afd"/>
            </w:pPr>
            <w:r w:rsidRPr="00A26184">
              <w:t>4</w:t>
            </w:r>
          </w:p>
        </w:tc>
        <w:tc>
          <w:tcPr>
            <w:tcW w:w="6156" w:type="dxa"/>
            <w:shd w:val="clear" w:color="auto" w:fill="auto"/>
            <w:vAlign w:val="center"/>
          </w:tcPr>
          <w:p w:rsidR="00072B9F" w:rsidRPr="00A26184" w:rsidRDefault="00417CD1" w:rsidP="007C583C">
            <w:pPr>
              <w:pStyle w:val="afd"/>
              <w:jc w:val="both"/>
            </w:pPr>
            <w:r w:rsidRPr="00A26184">
              <w:t>繳交印花稅、上網填寫公司註冊表格</w:t>
            </w:r>
          </w:p>
        </w:tc>
        <w:tc>
          <w:tcPr>
            <w:tcW w:w="1405" w:type="dxa"/>
            <w:shd w:val="clear" w:color="auto" w:fill="auto"/>
            <w:vAlign w:val="center"/>
          </w:tcPr>
          <w:p w:rsidR="00072B9F" w:rsidRPr="00A26184" w:rsidRDefault="00072B9F" w:rsidP="007C583C">
            <w:pPr>
              <w:pStyle w:val="afd"/>
            </w:pPr>
            <w:r w:rsidRPr="00A26184">
              <w:t>5</w:t>
            </w:r>
            <w:r w:rsidR="00417CD1" w:rsidRPr="00A26184">
              <w:t>日</w:t>
            </w:r>
          </w:p>
        </w:tc>
      </w:tr>
      <w:tr w:rsidR="00886E75" w:rsidRPr="00A26184">
        <w:trPr>
          <w:trHeight w:val="628"/>
          <w:jc w:val="center"/>
        </w:trPr>
        <w:tc>
          <w:tcPr>
            <w:tcW w:w="323" w:type="dxa"/>
            <w:shd w:val="clear" w:color="auto" w:fill="FFFFFF"/>
            <w:vAlign w:val="center"/>
          </w:tcPr>
          <w:p w:rsidR="00072B9F" w:rsidRPr="00A26184" w:rsidRDefault="00072B9F" w:rsidP="007C583C">
            <w:pPr>
              <w:pStyle w:val="afd"/>
            </w:pPr>
            <w:r w:rsidRPr="00A26184">
              <w:t>5</w:t>
            </w:r>
          </w:p>
        </w:tc>
        <w:tc>
          <w:tcPr>
            <w:tcW w:w="6156" w:type="dxa"/>
            <w:shd w:val="clear" w:color="auto" w:fill="C0C0C0"/>
            <w:vAlign w:val="center"/>
          </w:tcPr>
          <w:p w:rsidR="00072B9F" w:rsidRPr="00A26184" w:rsidRDefault="00417CD1" w:rsidP="007C583C">
            <w:pPr>
              <w:pStyle w:val="afd"/>
              <w:jc w:val="both"/>
            </w:pPr>
            <w:r w:rsidRPr="00A26184">
              <w:t>製作公司印鑑</w:t>
            </w:r>
          </w:p>
        </w:tc>
        <w:tc>
          <w:tcPr>
            <w:tcW w:w="1405" w:type="dxa"/>
            <w:shd w:val="clear" w:color="auto" w:fill="C0C0C0"/>
            <w:vAlign w:val="center"/>
          </w:tcPr>
          <w:p w:rsidR="00072B9F" w:rsidRPr="00A26184" w:rsidRDefault="00072B9F" w:rsidP="007C583C">
            <w:pPr>
              <w:pStyle w:val="afd"/>
            </w:pPr>
            <w:r w:rsidRPr="00A26184">
              <w:t xml:space="preserve">1 </w:t>
            </w:r>
            <w:r w:rsidR="00417CD1" w:rsidRPr="00A26184">
              <w:t>日</w:t>
            </w:r>
          </w:p>
        </w:tc>
      </w:tr>
      <w:tr w:rsidR="00886E75" w:rsidRPr="00A26184">
        <w:trPr>
          <w:trHeight w:val="628"/>
          <w:jc w:val="center"/>
        </w:trPr>
        <w:tc>
          <w:tcPr>
            <w:tcW w:w="323" w:type="dxa"/>
            <w:shd w:val="clear" w:color="auto" w:fill="FFFFFF"/>
            <w:vAlign w:val="center"/>
          </w:tcPr>
          <w:p w:rsidR="00072B9F" w:rsidRPr="00A26184" w:rsidRDefault="00072B9F" w:rsidP="007C583C">
            <w:pPr>
              <w:pStyle w:val="afd"/>
            </w:pPr>
            <w:r w:rsidRPr="00A26184">
              <w:t>6</w:t>
            </w:r>
          </w:p>
        </w:tc>
        <w:tc>
          <w:tcPr>
            <w:tcW w:w="6156" w:type="dxa"/>
            <w:shd w:val="clear" w:color="auto" w:fill="auto"/>
            <w:vAlign w:val="center"/>
          </w:tcPr>
          <w:p w:rsidR="00072B9F" w:rsidRPr="00A26184" w:rsidRDefault="00417CD1" w:rsidP="007C583C">
            <w:pPr>
              <w:pStyle w:val="afd"/>
              <w:jc w:val="both"/>
            </w:pPr>
            <w:r w:rsidRPr="00A26184">
              <w:t>申請稅</w:t>
            </w:r>
            <w:r w:rsidR="009C02DF" w:rsidRPr="00A26184">
              <w:rPr>
                <w:rFonts w:hint="eastAsia"/>
              </w:rPr>
              <w:t>籍</w:t>
            </w:r>
            <w:r w:rsidRPr="00A26184">
              <w:t>編號</w:t>
            </w:r>
            <w:r w:rsidR="009C02DF" w:rsidRPr="00A26184">
              <w:rPr>
                <w:rFonts w:hint="eastAsia"/>
              </w:rPr>
              <w:t>（</w:t>
            </w:r>
            <w:r w:rsidR="009C02DF" w:rsidRPr="00A26184">
              <w:rPr>
                <w:rFonts w:hint="eastAsia"/>
              </w:rPr>
              <w:t>Permanent Account Number</w:t>
            </w:r>
            <w:r w:rsidR="009C02DF" w:rsidRPr="00A26184">
              <w:rPr>
                <w:rFonts w:hint="eastAsia"/>
              </w:rPr>
              <w:t>）</w:t>
            </w:r>
          </w:p>
        </w:tc>
        <w:tc>
          <w:tcPr>
            <w:tcW w:w="1405" w:type="dxa"/>
            <w:shd w:val="clear" w:color="auto" w:fill="auto"/>
            <w:vAlign w:val="center"/>
          </w:tcPr>
          <w:p w:rsidR="00072B9F" w:rsidRPr="00A26184" w:rsidRDefault="00072B9F" w:rsidP="007C583C">
            <w:pPr>
              <w:pStyle w:val="afd"/>
            </w:pPr>
            <w:r w:rsidRPr="00A26184">
              <w:t>7-10</w:t>
            </w:r>
            <w:r w:rsidR="00417CD1" w:rsidRPr="00A26184">
              <w:t>日</w:t>
            </w:r>
          </w:p>
        </w:tc>
      </w:tr>
      <w:tr w:rsidR="00886E75" w:rsidRPr="00A26184">
        <w:trPr>
          <w:trHeight w:val="628"/>
          <w:jc w:val="center"/>
        </w:trPr>
        <w:tc>
          <w:tcPr>
            <w:tcW w:w="323" w:type="dxa"/>
            <w:shd w:val="clear" w:color="auto" w:fill="FFFFFF"/>
            <w:vAlign w:val="center"/>
          </w:tcPr>
          <w:p w:rsidR="00072B9F" w:rsidRPr="00A26184" w:rsidRDefault="00072B9F" w:rsidP="007C583C">
            <w:pPr>
              <w:pStyle w:val="afd"/>
            </w:pPr>
            <w:r w:rsidRPr="00A26184">
              <w:t>7</w:t>
            </w:r>
          </w:p>
        </w:tc>
        <w:tc>
          <w:tcPr>
            <w:tcW w:w="6156" w:type="dxa"/>
            <w:shd w:val="clear" w:color="auto" w:fill="C0C0C0"/>
            <w:vAlign w:val="center"/>
          </w:tcPr>
          <w:p w:rsidR="00072B9F" w:rsidRPr="00A26184" w:rsidRDefault="00417CD1" w:rsidP="007C583C">
            <w:pPr>
              <w:pStyle w:val="afd"/>
              <w:jc w:val="both"/>
            </w:pPr>
            <w:r w:rsidRPr="00A26184">
              <w:t>開立公司銀行帳戶、登記公司員工公基金組織（</w:t>
            </w:r>
            <w:r w:rsidRPr="00A26184">
              <w:t>Employee’s Provident Fund Organization</w:t>
            </w:r>
            <w:r w:rsidR="009C02DF" w:rsidRPr="00A26184">
              <w:t>；</w:t>
            </w:r>
            <w:r w:rsidRPr="00A26184">
              <w:t>通常適用於</w:t>
            </w:r>
            <w:r w:rsidRPr="00A26184">
              <w:t>20</w:t>
            </w:r>
            <w:r w:rsidR="009C02DF" w:rsidRPr="00A26184">
              <w:t>人以上之公司</w:t>
            </w:r>
            <w:r w:rsidRPr="00A26184">
              <w:t>）</w:t>
            </w:r>
            <w:r w:rsidR="009C02DF" w:rsidRPr="00A26184">
              <w:t>等</w:t>
            </w:r>
          </w:p>
        </w:tc>
        <w:tc>
          <w:tcPr>
            <w:tcW w:w="1405" w:type="dxa"/>
            <w:shd w:val="clear" w:color="auto" w:fill="C0C0C0"/>
            <w:vAlign w:val="center"/>
          </w:tcPr>
          <w:p w:rsidR="00072B9F" w:rsidRPr="00A26184" w:rsidRDefault="009C02DF" w:rsidP="007C583C">
            <w:pPr>
              <w:pStyle w:val="afd"/>
            </w:pPr>
            <w:r w:rsidRPr="00A26184">
              <w:t>2-10</w:t>
            </w:r>
            <w:r w:rsidRPr="00A26184">
              <w:t>日</w:t>
            </w:r>
          </w:p>
        </w:tc>
      </w:tr>
    </w:tbl>
    <w:p w:rsidR="00072B9F" w:rsidRPr="00A26184" w:rsidRDefault="00072B9F" w:rsidP="00072B9F">
      <w:pPr>
        <w:pStyle w:val="af1"/>
        <w:ind w:left="945" w:firstLine="472"/>
      </w:pPr>
    </w:p>
    <w:p w:rsidR="00A50CB6" w:rsidRPr="00A26184" w:rsidRDefault="0046649B" w:rsidP="00192291">
      <w:pPr>
        <w:pStyle w:val="a8"/>
      </w:pPr>
      <w:r w:rsidRPr="00A26184">
        <w:br w:type="page"/>
      </w:r>
      <w:r w:rsidR="00A50CB6" w:rsidRPr="00A26184">
        <w:lastRenderedPageBreak/>
        <w:t>（</w:t>
      </w:r>
      <w:r w:rsidR="00072B9F" w:rsidRPr="00A26184">
        <w:rPr>
          <w:rFonts w:hint="eastAsia"/>
        </w:rPr>
        <w:t>四</w:t>
      </w:r>
      <w:r w:rsidR="00A50CB6" w:rsidRPr="00A26184">
        <w:t>）在經濟特區（</w:t>
      </w:r>
      <w:r w:rsidR="00A50CB6" w:rsidRPr="00A26184">
        <w:t>SEZ</w:t>
      </w:r>
      <w:r w:rsidR="00A50CB6" w:rsidRPr="00A26184">
        <w:t>）內設立之分支辦事處</w:t>
      </w:r>
    </w:p>
    <w:p w:rsidR="00A50CB6" w:rsidRPr="00A26184" w:rsidRDefault="00A50CB6" w:rsidP="00192291">
      <w:pPr>
        <w:pStyle w:val="af1"/>
        <w:ind w:left="945" w:firstLine="472"/>
        <w:rPr>
          <w:lang w:eastAsia="zh-TW"/>
        </w:rPr>
      </w:pPr>
      <w:r w:rsidRPr="00A26184">
        <w:rPr>
          <w:lang w:eastAsia="zh-TW"/>
        </w:rPr>
        <w:t>分支辦事處原則上不得在印度經營製造業，但如設在經濟特區</w:t>
      </w:r>
      <w:r w:rsidRPr="00A26184">
        <w:rPr>
          <w:lang w:eastAsia="zh-TW"/>
        </w:rPr>
        <w:t>SEZ</w:t>
      </w:r>
      <w:r w:rsidRPr="00A26184">
        <w:rPr>
          <w:lang w:eastAsia="zh-TW"/>
        </w:rPr>
        <w:t>內則不受限制，惟其業務僅限區內，不得在經濟特區外從事任何商業活動及交易。欲在經濟特區內設立分支辦事處無需印度儲備銀行許可，惟需符合產業部門允許</w:t>
      </w:r>
      <w:r w:rsidRPr="00A26184">
        <w:rPr>
          <w:lang w:eastAsia="zh-TW"/>
        </w:rPr>
        <w:t>100</w:t>
      </w:r>
      <w:r w:rsidR="00542170" w:rsidRPr="00A26184">
        <w:rPr>
          <w:lang w:eastAsia="zh-TW"/>
        </w:rPr>
        <w:t>%</w:t>
      </w:r>
      <w:r w:rsidRPr="00A26184">
        <w:rPr>
          <w:lang w:eastAsia="zh-TW"/>
        </w:rPr>
        <w:t>外人投資、符合公司法</w:t>
      </w:r>
      <w:r w:rsidRPr="00A26184">
        <w:rPr>
          <w:lang w:eastAsia="zh-TW"/>
        </w:rPr>
        <w:t>592-602</w:t>
      </w:r>
      <w:r w:rsidRPr="00A26184">
        <w:rPr>
          <w:lang w:eastAsia="zh-TW"/>
        </w:rPr>
        <w:t>條規定、獨立運作、清算匯出款項時備妥規定文件等條件。盈餘於完納稅捐後，得向印度儲備銀行申請匯出。</w:t>
      </w:r>
    </w:p>
    <w:p w:rsidR="00A50CB6" w:rsidRPr="00A26184" w:rsidRDefault="00A50CB6" w:rsidP="00192291">
      <w:pPr>
        <w:pStyle w:val="a8"/>
      </w:pPr>
      <w:r w:rsidRPr="00A26184">
        <w:t>（</w:t>
      </w:r>
      <w:r w:rsidR="00072B9F" w:rsidRPr="00A26184">
        <w:rPr>
          <w:rFonts w:hint="eastAsia"/>
        </w:rPr>
        <w:t>五</w:t>
      </w:r>
      <w:r w:rsidRPr="00A26184">
        <w:t>）開發經濟特區（</w:t>
      </w:r>
      <w:r w:rsidRPr="00A26184">
        <w:t>SEZ</w:t>
      </w:r>
      <w:r w:rsidRPr="00A26184">
        <w:t>）程序</w:t>
      </w:r>
    </w:p>
    <w:p w:rsidR="00A50CB6" w:rsidRPr="00A26184" w:rsidRDefault="00A50CB6" w:rsidP="00192291">
      <w:pPr>
        <w:pStyle w:val="af1"/>
        <w:ind w:left="945" w:firstLine="472"/>
        <w:rPr>
          <w:lang w:eastAsia="zh-TW"/>
        </w:rPr>
      </w:pPr>
      <w:r w:rsidRPr="00A26184">
        <w:rPr>
          <w:lang w:eastAsia="zh-TW"/>
        </w:rPr>
        <w:t>擬開發</w:t>
      </w:r>
      <w:r w:rsidRPr="00A26184">
        <w:rPr>
          <w:lang w:eastAsia="zh-TW"/>
        </w:rPr>
        <w:t>SEZ</w:t>
      </w:r>
      <w:r w:rsidRPr="00A26184">
        <w:rPr>
          <w:lang w:eastAsia="zh-TW"/>
        </w:rPr>
        <w:t>廠商應檢附申請書及開發</w:t>
      </w:r>
      <w:proofErr w:type="gramStart"/>
      <w:r w:rsidRPr="00A26184">
        <w:rPr>
          <w:lang w:eastAsia="zh-TW"/>
        </w:rPr>
        <w:t>計畫送擬開發</w:t>
      </w:r>
      <w:proofErr w:type="gramEnd"/>
      <w:r w:rsidRPr="00A26184">
        <w:rPr>
          <w:lang w:eastAsia="zh-TW"/>
        </w:rPr>
        <w:t>SEZ</w:t>
      </w:r>
      <w:r w:rsidRPr="00A26184">
        <w:rPr>
          <w:lang w:eastAsia="zh-TW"/>
        </w:rPr>
        <w:t>所在地的</w:t>
      </w:r>
      <w:r w:rsidRPr="00A26184">
        <w:rPr>
          <w:rFonts w:eastAsia="新細明體"/>
          <w:lang w:eastAsia="zh-TW"/>
        </w:rPr>
        <w:t>州</w:t>
      </w:r>
      <w:r w:rsidRPr="00A26184">
        <w:rPr>
          <w:lang w:eastAsia="zh-TW"/>
        </w:rPr>
        <w:t>政府審查，</w:t>
      </w:r>
      <w:proofErr w:type="gramStart"/>
      <w:r w:rsidRPr="00A26184">
        <w:rPr>
          <w:lang w:eastAsia="zh-TW"/>
        </w:rPr>
        <w:t>該</w:t>
      </w:r>
      <w:r w:rsidRPr="00A26184">
        <w:rPr>
          <w:rFonts w:eastAsia="新細明體"/>
          <w:lang w:eastAsia="zh-TW"/>
        </w:rPr>
        <w:t>州</w:t>
      </w:r>
      <w:r w:rsidRPr="00A26184">
        <w:rPr>
          <w:lang w:eastAsia="zh-TW"/>
        </w:rPr>
        <w:t>檢附</w:t>
      </w:r>
      <w:proofErr w:type="gramEnd"/>
      <w:r w:rsidRPr="00A26184">
        <w:rPr>
          <w:lang w:eastAsia="zh-TW"/>
        </w:rPr>
        <w:t>意見書</w:t>
      </w:r>
      <w:proofErr w:type="gramStart"/>
      <w:r w:rsidRPr="00A26184">
        <w:rPr>
          <w:lang w:eastAsia="zh-TW"/>
        </w:rPr>
        <w:t>併</w:t>
      </w:r>
      <w:proofErr w:type="gramEnd"/>
      <w:r w:rsidRPr="00A26184">
        <w:rPr>
          <w:lang w:eastAsia="zh-TW"/>
        </w:rPr>
        <w:t>同申請案轉送印度商</w:t>
      </w:r>
      <w:r w:rsidR="00845876" w:rsidRPr="00A26184">
        <w:rPr>
          <w:lang w:eastAsia="zh-TW"/>
        </w:rPr>
        <w:t>工部</w:t>
      </w:r>
      <w:proofErr w:type="gramStart"/>
      <w:r w:rsidR="00845876" w:rsidRPr="00A26184">
        <w:rPr>
          <w:lang w:eastAsia="zh-TW"/>
        </w:rPr>
        <w:t>複</w:t>
      </w:r>
      <w:proofErr w:type="gramEnd"/>
      <w:r w:rsidR="00845876" w:rsidRPr="00A26184">
        <w:rPr>
          <w:lang w:eastAsia="zh-TW"/>
        </w:rPr>
        <w:t>審，並由</w:t>
      </w:r>
      <w:r w:rsidRPr="00A26184">
        <w:rPr>
          <w:lang w:eastAsia="zh-TW"/>
        </w:rPr>
        <w:t>印度商工部核發同意函。</w:t>
      </w:r>
    </w:p>
    <w:p w:rsidR="00A50CB6" w:rsidRPr="00A26184" w:rsidRDefault="00A50CB6" w:rsidP="00192291">
      <w:pPr>
        <w:pStyle w:val="a8"/>
      </w:pPr>
      <w:r w:rsidRPr="00A26184">
        <w:t>（</w:t>
      </w:r>
      <w:r w:rsidR="00072B9F" w:rsidRPr="00A26184">
        <w:rPr>
          <w:rFonts w:hint="eastAsia"/>
        </w:rPr>
        <w:t>六</w:t>
      </w:r>
      <w:r w:rsidRPr="00A26184">
        <w:t>）廠商進駐經濟特區（</w:t>
      </w:r>
      <w:r w:rsidRPr="00A26184">
        <w:t>SEZ</w:t>
      </w:r>
      <w:r w:rsidRPr="00A26184">
        <w:t>）設立程序</w:t>
      </w:r>
    </w:p>
    <w:p w:rsidR="00A50CB6" w:rsidRPr="00A26184" w:rsidRDefault="00A50CB6" w:rsidP="00192291">
      <w:pPr>
        <w:pStyle w:val="af1"/>
        <w:ind w:left="945" w:firstLine="472"/>
      </w:pPr>
      <w:r w:rsidRPr="00A26184">
        <w:t>進駐廠</w:t>
      </w:r>
      <w:r w:rsidR="00CF5995" w:rsidRPr="00A26184">
        <w:t>商應</w:t>
      </w:r>
      <w:r w:rsidR="00CF5995" w:rsidRPr="00A26184">
        <w:rPr>
          <w:rFonts w:hint="eastAsia"/>
          <w:lang w:eastAsia="zh-TW"/>
        </w:rPr>
        <w:t>向</w:t>
      </w:r>
      <w:r w:rsidRPr="00A26184">
        <w:t>SEZ</w:t>
      </w:r>
      <w:r w:rsidRPr="00A26184">
        <w:t>的主管機構（</w:t>
      </w:r>
      <w:r w:rsidRPr="00A26184">
        <w:t>Development Commissioners, DC</w:t>
      </w:r>
      <w:r w:rsidRPr="00A26184">
        <w:t>）提出申請，如經營自動核准項目，可由</w:t>
      </w:r>
      <w:r w:rsidRPr="00A26184">
        <w:t>DC</w:t>
      </w:r>
      <w:r w:rsidRPr="00A26184">
        <w:t>在</w:t>
      </w:r>
      <w:r w:rsidRPr="00A26184">
        <w:t>2</w:t>
      </w:r>
      <w:r w:rsidRPr="00A26184">
        <w:t>週內逕行核發核准函（</w:t>
      </w:r>
      <w:r w:rsidRPr="00A26184">
        <w:t>Letter of Permission</w:t>
      </w:r>
      <w:r w:rsidRPr="00A26184">
        <w:t>）或意向書（</w:t>
      </w:r>
      <w:r w:rsidRPr="00A26184">
        <w:t>Letter of Intent</w:t>
      </w:r>
      <w:r w:rsidRPr="00A26184">
        <w:t>）核准，核准函或意向書載明經營項目、產量、第一年出口額、外匯進帳、原料、有無限制項目等；如非屬自動核准項目，則由</w:t>
      </w:r>
      <w:r w:rsidRPr="00A26184">
        <w:t>DC</w:t>
      </w:r>
      <w:r w:rsidRPr="00A26184">
        <w:t>轉陳商工部商業司</w:t>
      </w:r>
      <w:r w:rsidRPr="00A26184">
        <w:rPr>
          <w:lang w:eastAsia="zh-TW"/>
        </w:rPr>
        <w:t>審核委員會</w:t>
      </w:r>
      <w:r w:rsidRPr="00A26184">
        <w:t>（</w:t>
      </w:r>
      <w:r w:rsidRPr="00A26184">
        <w:t>Board of Approval</w:t>
      </w:r>
      <w:r w:rsidRPr="00A26184">
        <w:t>）審核，該局應在</w:t>
      </w:r>
      <w:r w:rsidRPr="00A26184">
        <w:t>45</w:t>
      </w:r>
      <w:r w:rsidRPr="00A26184">
        <w:t>日內作准否之決定。該申請表可由</w:t>
      </w:r>
      <w:r w:rsidRPr="00A26184">
        <w:t>www.sezindia.nic.in</w:t>
      </w:r>
      <w:r w:rsidRPr="00A26184">
        <w:t>自行下載。</w:t>
      </w:r>
    </w:p>
    <w:p w:rsidR="00A50CB6" w:rsidRPr="00A26184" w:rsidRDefault="00072B9F" w:rsidP="00192291">
      <w:pPr>
        <w:pStyle w:val="a8"/>
      </w:pPr>
      <w:r w:rsidRPr="00A26184">
        <w:t>（</w:t>
      </w:r>
      <w:r w:rsidRPr="00A26184">
        <w:rPr>
          <w:rFonts w:hint="eastAsia"/>
        </w:rPr>
        <w:t>七</w:t>
      </w:r>
      <w:r w:rsidR="00A50CB6" w:rsidRPr="00A26184">
        <w:t>）開發電子軟體園區及電子硬體園區程序</w:t>
      </w:r>
    </w:p>
    <w:p w:rsidR="00A50CB6" w:rsidRPr="00A26184" w:rsidRDefault="00A50CB6" w:rsidP="00192291">
      <w:pPr>
        <w:pStyle w:val="af1"/>
        <w:ind w:left="945" w:firstLine="472"/>
        <w:rPr>
          <w:lang w:eastAsia="zh-TW"/>
        </w:rPr>
      </w:pPr>
      <w:r w:rsidRPr="00A26184">
        <w:t>電子軟體園區（</w:t>
      </w:r>
      <w:r w:rsidRPr="00A26184">
        <w:t>Software Technology Park</w:t>
      </w:r>
      <w:r w:rsidR="00480F95" w:rsidRPr="00A26184">
        <w:rPr>
          <w:rFonts w:hint="eastAsia"/>
          <w:lang w:eastAsia="zh-TW"/>
        </w:rPr>
        <w:t>，</w:t>
      </w:r>
      <w:r w:rsidRPr="00A26184">
        <w:t>STP</w:t>
      </w:r>
      <w:r w:rsidRPr="00A26184">
        <w:t>）及硬體園區（</w:t>
      </w:r>
      <w:r w:rsidRPr="00A26184">
        <w:t>Electronic Hardward Technology Park</w:t>
      </w:r>
      <w:r w:rsidR="00480F95" w:rsidRPr="00A26184">
        <w:rPr>
          <w:rFonts w:hint="eastAsia"/>
          <w:lang w:eastAsia="zh-TW"/>
        </w:rPr>
        <w:t>，</w:t>
      </w:r>
      <w:r w:rsidRPr="00A26184">
        <w:t>EHTP</w:t>
      </w:r>
      <w:r w:rsidRPr="00A26184">
        <w:t>）擬經營項目如非</w:t>
      </w:r>
      <w:proofErr w:type="gramStart"/>
      <w:r w:rsidRPr="00A26184">
        <w:t>屬</w:t>
      </w:r>
      <w:proofErr w:type="gramEnd"/>
      <w:r w:rsidRPr="00A26184">
        <w:t>需申請特許證照、設立地點符合規定，製造或加工在廠區</w:t>
      </w:r>
      <w:proofErr w:type="gramStart"/>
      <w:r w:rsidRPr="00A26184">
        <w:t>內</w:t>
      </w:r>
      <w:proofErr w:type="gramEnd"/>
      <w:r w:rsidRPr="00A26184">
        <w:t>即可完成，不需</w:t>
      </w:r>
      <w:proofErr w:type="gramStart"/>
      <w:r w:rsidRPr="00A26184">
        <w:t>將</w:t>
      </w:r>
      <w:proofErr w:type="gramEnd"/>
      <w:r w:rsidRPr="00A26184">
        <w:t>原料或半成品外送製造或加工者均</w:t>
      </w:r>
      <w:proofErr w:type="gramStart"/>
      <w:r w:rsidRPr="00A26184">
        <w:t>屬</w:t>
      </w:r>
      <w:proofErr w:type="gramEnd"/>
      <w:r w:rsidRPr="00A26184">
        <w:t>自</w:t>
      </w:r>
      <w:proofErr w:type="gramStart"/>
      <w:r w:rsidRPr="00A26184">
        <w:t>動</w:t>
      </w:r>
      <w:proofErr w:type="gramEnd"/>
      <w:r w:rsidRPr="00A26184">
        <w:t>核准，否則</w:t>
      </w:r>
      <w:proofErr w:type="gramStart"/>
      <w:r w:rsidRPr="00A26184">
        <w:t>應</w:t>
      </w:r>
      <w:proofErr w:type="gramEnd"/>
      <w:r w:rsidRPr="00A26184">
        <w:t>轉送至印度資通訊部（</w:t>
      </w:r>
      <w:r w:rsidRPr="00A26184">
        <w:t>Ministry of Information and Technology</w:t>
      </w:r>
      <w:r w:rsidRPr="00A26184">
        <w:t>）審核。</w:t>
      </w:r>
      <w:r w:rsidRPr="00A26184">
        <w:rPr>
          <w:lang w:eastAsia="zh-TW"/>
        </w:rPr>
        <w:t>開發廠商應檢附相</w:t>
      </w:r>
      <w:r w:rsidRPr="00A26184">
        <w:rPr>
          <w:lang w:eastAsia="zh-TW"/>
        </w:rPr>
        <w:lastRenderedPageBreak/>
        <w:t>關資料向各園區主管提出申請，如為自動核准項目應在</w:t>
      </w:r>
      <w:r w:rsidRPr="00A26184">
        <w:rPr>
          <w:lang w:eastAsia="zh-TW"/>
        </w:rPr>
        <w:t>2</w:t>
      </w:r>
      <w:proofErr w:type="gramStart"/>
      <w:r w:rsidRPr="00A26184">
        <w:rPr>
          <w:lang w:eastAsia="zh-TW"/>
        </w:rPr>
        <w:t>週</w:t>
      </w:r>
      <w:proofErr w:type="gramEnd"/>
      <w:r w:rsidRPr="00A26184">
        <w:rPr>
          <w:lang w:eastAsia="zh-TW"/>
        </w:rPr>
        <w:t>內核准，如非自動核准項目，則轉陳資訊科技部審核，</w:t>
      </w:r>
      <w:proofErr w:type="gramStart"/>
      <w:r w:rsidRPr="00A26184">
        <w:rPr>
          <w:lang w:eastAsia="zh-TW"/>
        </w:rPr>
        <w:t>該部應在</w:t>
      </w:r>
      <w:proofErr w:type="gramEnd"/>
      <w:r w:rsidRPr="00A26184">
        <w:rPr>
          <w:lang w:eastAsia="zh-TW"/>
        </w:rPr>
        <w:t>6</w:t>
      </w:r>
      <w:proofErr w:type="gramStart"/>
      <w:r w:rsidRPr="00A26184">
        <w:rPr>
          <w:lang w:eastAsia="zh-TW"/>
        </w:rPr>
        <w:t>週</w:t>
      </w:r>
      <w:proofErr w:type="gramEnd"/>
      <w:r w:rsidRPr="00A26184">
        <w:rPr>
          <w:lang w:eastAsia="zh-TW"/>
        </w:rPr>
        <w:t>內作准駁之決定。</w:t>
      </w:r>
    </w:p>
    <w:p w:rsidR="00A50CB6" w:rsidRPr="00A26184" w:rsidRDefault="00A50CB6" w:rsidP="00C571B5">
      <w:pPr>
        <w:pStyle w:val="a5"/>
        <w:spacing w:before="257" w:after="257"/>
        <w:ind w:left="632" w:hanging="632"/>
      </w:pPr>
      <w:r w:rsidRPr="00A26184">
        <w:t>三、投資相關機關</w:t>
      </w:r>
    </w:p>
    <w:p w:rsidR="00A50CB6" w:rsidRPr="00A26184" w:rsidRDefault="00A50CB6" w:rsidP="00192291">
      <w:pPr>
        <w:pStyle w:val="a8"/>
      </w:pPr>
      <w:r w:rsidRPr="00A26184">
        <w:t>（一）產業特許</w:t>
      </w:r>
    </w:p>
    <w:p w:rsidR="00A50CB6" w:rsidRPr="00A26184" w:rsidRDefault="00032830" w:rsidP="00A71D87">
      <w:pPr>
        <w:pStyle w:val="af1"/>
        <w:ind w:left="945" w:firstLineChars="0" w:firstLine="0"/>
        <w:rPr>
          <w:lang w:eastAsia="zh-TW"/>
        </w:rPr>
      </w:pPr>
      <w:r w:rsidRPr="00A26184">
        <w:t>印度商工部產業政策</w:t>
      </w:r>
      <w:r w:rsidRPr="00A26184">
        <w:rPr>
          <w:rFonts w:hint="eastAsia"/>
          <w:lang w:eastAsia="zh-TW"/>
        </w:rPr>
        <w:t>及</w:t>
      </w:r>
      <w:r w:rsidRPr="00A26184">
        <w:t>推廣</w:t>
      </w:r>
      <w:r w:rsidRPr="00A26184">
        <w:rPr>
          <w:rFonts w:hint="eastAsia"/>
          <w:lang w:eastAsia="zh-TW"/>
        </w:rPr>
        <w:t>部門</w:t>
      </w:r>
      <w:r w:rsidR="00A50CB6" w:rsidRPr="00A26184">
        <w:t>（</w:t>
      </w:r>
      <w:r w:rsidR="00A50CB6" w:rsidRPr="00A26184">
        <w:t>Department of Industrial Policy &amp; Promotion, www.dipp.nic.in</w:t>
      </w:r>
      <w:r w:rsidR="00845876" w:rsidRPr="00A26184">
        <w:t>）</w:t>
      </w:r>
    </w:p>
    <w:p w:rsidR="00A50CB6" w:rsidRPr="00A26184" w:rsidRDefault="00A50CB6" w:rsidP="00C571B5">
      <w:pPr>
        <w:pStyle w:val="a8"/>
      </w:pPr>
      <w:r w:rsidRPr="00A26184">
        <w:t>（二）核准技術轉移</w:t>
      </w:r>
    </w:p>
    <w:p w:rsidR="00A50CB6" w:rsidRPr="00A26184" w:rsidRDefault="00A50CB6" w:rsidP="00A71D87">
      <w:pPr>
        <w:pStyle w:val="af1"/>
        <w:ind w:left="945" w:firstLineChars="0" w:firstLine="0"/>
        <w:rPr>
          <w:lang w:eastAsia="zh-TW"/>
        </w:rPr>
      </w:pPr>
      <w:r w:rsidRPr="00A26184">
        <w:t>自動核准（印度儲備銀行</w:t>
      </w:r>
      <w:r w:rsidRPr="00A26184">
        <w:t>www.rbi.nic.in</w:t>
      </w:r>
      <w:r w:rsidRPr="00A26184">
        <w:t>）、政府許可（印度商工部產業政策暨推廣司</w:t>
      </w:r>
      <w:r w:rsidRPr="00A26184">
        <w:t>Department of Industrila Policy &amp; Promotion, www.dipp.nic.in</w:t>
      </w:r>
      <w:r w:rsidR="00845876" w:rsidRPr="00A26184">
        <w:t>）</w:t>
      </w:r>
    </w:p>
    <w:p w:rsidR="00A50CB6" w:rsidRPr="00A26184" w:rsidRDefault="00A50CB6" w:rsidP="00C571B5">
      <w:pPr>
        <w:pStyle w:val="a8"/>
      </w:pPr>
      <w:r w:rsidRPr="00A26184">
        <w:t>（三）核准財務合作</w:t>
      </w:r>
    </w:p>
    <w:p w:rsidR="00A50CB6" w:rsidRPr="00A26184" w:rsidRDefault="00A50CB6" w:rsidP="00A71D87">
      <w:pPr>
        <w:pStyle w:val="af1"/>
        <w:ind w:left="945" w:firstLineChars="0" w:firstLine="0"/>
        <w:rPr>
          <w:lang w:eastAsia="zh-TW"/>
        </w:rPr>
      </w:pPr>
      <w:r w:rsidRPr="00A26184">
        <w:t>自動核准（印度儲備銀行</w:t>
      </w:r>
      <w:r w:rsidRPr="00A26184">
        <w:t>www.rbi.nic.in</w:t>
      </w:r>
      <w:r w:rsidRPr="00A26184">
        <w:t>）、政府許可（印度財政部經濟事務部門</w:t>
      </w:r>
      <w:r w:rsidRPr="00A26184">
        <w:t>Department of Economic Affairs, www.finmin.nic.in</w:t>
      </w:r>
      <w:r w:rsidR="00845876" w:rsidRPr="00A26184">
        <w:t>）</w:t>
      </w:r>
    </w:p>
    <w:p w:rsidR="00A50CB6" w:rsidRPr="00A26184" w:rsidRDefault="00A50CB6" w:rsidP="00C571B5">
      <w:pPr>
        <w:pStyle w:val="a8"/>
      </w:pPr>
      <w:r w:rsidRPr="00A26184">
        <w:t>（</w:t>
      </w:r>
      <w:r w:rsidR="00B77C3C" w:rsidRPr="00A26184">
        <w:rPr>
          <w:rFonts w:hint="eastAsia"/>
        </w:rPr>
        <w:t>四</w:t>
      </w:r>
      <w:r w:rsidRPr="00A26184">
        <w:t>）公司登記及營業執照</w:t>
      </w:r>
    </w:p>
    <w:p w:rsidR="00A50CB6" w:rsidRPr="00A26184" w:rsidRDefault="00A50CB6" w:rsidP="00A71D87">
      <w:pPr>
        <w:pStyle w:val="af1"/>
        <w:ind w:left="945" w:firstLineChars="0" w:firstLine="0"/>
        <w:rPr>
          <w:lang w:eastAsia="zh-TW"/>
        </w:rPr>
      </w:pPr>
      <w:r w:rsidRPr="00A26184">
        <w:t>印度公司事務部（</w:t>
      </w:r>
      <w:r w:rsidRPr="00A26184">
        <w:t>Ministry of Company Affairs, www.mca.gov.in</w:t>
      </w:r>
      <w:r w:rsidRPr="00A26184">
        <w:t>）、公司登記處（</w:t>
      </w:r>
      <w:r w:rsidRPr="00A26184">
        <w:t>Registrar of Companies</w:t>
      </w:r>
      <w:r w:rsidR="00845876" w:rsidRPr="00A26184">
        <w:t>）</w:t>
      </w:r>
    </w:p>
    <w:p w:rsidR="00A50CB6" w:rsidRPr="00A26184" w:rsidRDefault="00B77C3C" w:rsidP="00965AC0">
      <w:pPr>
        <w:pStyle w:val="a8"/>
      </w:pPr>
      <w:r w:rsidRPr="00A26184">
        <w:t>（</w:t>
      </w:r>
      <w:r w:rsidRPr="00A26184">
        <w:rPr>
          <w:rFonts w:hint="eastAsia"/>
        </w:rPr>
        <w:t>五</w:t>
      </w:r>
      <w:r w:rsidR="00A50CB6" w:rsidRPr="00A26184">
        <w:t>）外人投資政策</w:t>
      </w:r>
    </w:p>
    <w:p w:rsidR="00A50CB6" w:rsidRPr="00A26184" w:rsidRDefault="00032830" w:rsidP="00A71D87">
      <w:pPr>
        <w:pStyle w:val="af1"/>
        <w:ind w:left="945" w:firstLineChars="0" w:firstLine="0"/>
      </w:pPr>
      <w:r w:rsidRPr="00A26184">
        <w:t>印度商工部產業政策</w:t>
      </w:r>
      <w:r w:rsidRPr="00A26184">
        <w:rPr>
          <w:rFonts w:hint="eastAsia"/>
          <w:lang w:eastAsia="zh-TW"/>
        </w:rPr>
        <w:t>及</w:t>
      </w:r>
      <w:r w:rsidRPr="00A26184">
        <w:t>推廣</w:t>
      </w:r>
      <w:r w:rsidRPr="00A26184">
        <w:rPr>
          <w:rFonts w:hint="eastAsia"/>
          <w:lang w:eastAsia="zh-TW"/>
        </w:rPr>
        <w:t>部門</w:t>
      </w:r>
      <w:r w:rsidR="00A50CB6" w:rsidRPr="00A26184">
        <w:t>（</w:t>
      </w:r>
      <w:r w:rsidR="00A50CB6" w:rsidRPr="00A26184">
        <w:t>Department of Industrial Policy &amp; Promotion, www.dipp.nic.in</w:t>
      </w:r>
      <w:r w:rsidR="00A50CB6" w:rsidRPr="00A26184">
        <w:t>）</w:t>
      </w:r>
    </w:p>
    <w:p w:rsidR="00A50CB6" w:rsidRPr="00A26184" w:rsidRDefault="00B77C3C" w:rsidP="00965AC0">
      <w:pPr>
        <w:pStyle w:val="a8"/>
      </w:pPr>
      <w:r w:rsidRPr="00A26184">
        <w:t>（</w:t>
      </w:r>
      <w:r w:rsidRPr="00A26184">
        <w:rPr>
          <w:rFonts w:hint="eastAsia"/>
        </w:rPr>
        <w:t>六</w:t>
      </w:r>
      <w:r w:rsidR="00A50CB6" w:rsidRPr="00A26184">
        <w:t>）外匯管理</w:t>
      </w:r>
    </w:p>
    <w:p w:rsidR="00A50CB6" w:rsidRPr="00A26184" w:rsidRDefault="00A50CB6" w:rsidP="00A71D87">
      <w:pPr>
        <w:pStyle w:val="af1"/>
        <w:ind w:leftChars="169" w:left="399" w:firstLineChars="283" w:firstLine="669"/>
      </w:pPr>
      <w:r w:rsidRPr="00A26184">
        <w:t>印度儲備銀行（</w:t>
      </w:r>
      <w:r w:rsidRPr="00A26184">
        <w:t>Reserve Bank of India, www.rbi.org.in</w:t>
      </w:r>
      <w:r w:rsidRPr="00A26184">
        <w:t>）</w:t>
      </w:r>
    </w:p>
    <w:p w:rsidR="00A50CB6" w:rsidRPr="00A26184" w:rsidRDefault="00B77C3C" w:rsidP="00965AC0">
      <w:pPr>
        <w:pStyle w:val="a8"/>
      </w:pPr>
      <w:r w:rsidRPr="00A26184">
        <w:t>（</w:t>
      </w:r>
      <w:r w:rsidRPr="00A26184">
        <w:rPr>
          <w:rFonts w:hint="eastAsia"/>
        </w:rPr>
        <w:t>七</w:t>
      </w:r>
      <w:r w:rsidR="00A50CB6" w:rsidRPr="00A26184">
        <w:t>）勞工問題</w:t>
      </w:r>
    </w:p>
    <w:p w:rsidR="00A50CB6" w:rsidRPr="00A26184" w:rsidRDefault="00A50CB6" w:rsidP="00A71D87">
      <w:pPr>
        <w:pStyle w:val="af1"/>
        <w:ind w:leftChars="169" w:left="399" w:firstLineChars="283" w:firstLine="669"/>
        <w:rPr>
          <w:lang w:eastAsia="zh-TW"/>
        </w:rPr>
      </w:pPr>
      <w:r w:rsidRPr="00A26184">
        <w:t>印度勞工部（</w:t>
      </w:r>
      <w:r w:rsidRPr="00A26184">
        <w:t>Ministry of Labour, www.labour.nic.in</w:t>
      </w:r>
      <w:r w:rsidR="00845876" w:rsidRPr="00A26184">
        <w:t>）</w:t>
      </w:r>
    </w:p>
    <w:p w:rsidR="00A50CB6" w:rsidRPr="00A26184" w:rsidRDefault="00B77C3C" w:rsidP="00965AC0">
      <w:pPr>
        <w:pStyle w:val="a8"/>
      </w:pPr>
      <w:r w:rsidRPr="00A26184">
        <w:t>（</w:t>
      </w:r>
      <w:r w:rsidRPr="00A26184">
        <w:rPr>
          <w:rFonts w:hint="eastAsia"/>
        </w:rPr>
        <w:t>八</w:t>
      </w:r>
      <w:r w:rsidR="00A50CB6" w:rsidRPr="00A26184">
        <w:t>）貨品進口</w:t>
      </w:r>
    </w:p>
    <w:p w:rsidR="00A50CB6" w:rsidRPr="00A26184" w:rsidRDefault="00A50CB6" w:rsidP="00A71D87">
      <w:pPr>
        <w:pStyle w:val="af1"/>
        <w:ind w:left="945" w:firstLineChars="0" w:firstLine="0"/>
        <w:rPr>
          <w:lang w:eastAsia="zh-TW"/>
        </w:rPr>
      </w:pPr>
      <w:r w:rsidRPr="00A26184">
        <w:t>印度商工部</w:t>
      </w:r>
      <w:r w:rsidR="00032830" w:rsidRPr="00A26184">
        <w:rPr>
          <w:rFonts w:hint="eastAsia"/>
          <w:lang w:eastAsia="zh-TW"/>
        </w:rPr>
        <w:t>外貿</w:t>
      </w:r>
      <w:r w:rsidRPr="00A26184">
        <w:t>總局（</w:t>
      </w:r>
      <w:r w:rsidRPr="00A26184">
        <w:t>Directorate General of Foreign Trade, www.dgft.</w:t>
      </w:r>
      <w:r w:rsidR="007C583C" w:rsidRPr="00A26184">
        <w:rPr>
          <w:rFonts w:hint="eastAsia"/>
          <w:lang w:eastAsia="zh-TW"/>
        </w:rPr>
        <w:t xml:space="preserve"> </w:t>
      </w:r>
      <w:r w:rsidRPr="00A26184">
        <w:lastRenderedPageBreak/>
        <w:t>nic.in</w:t>
      </w:r>
      <w:r w:rsidR="00845876" w:rsidRPr="00A26184">
        <w:t>）</w:t>
      </w:r>
    </w:p>
    <w:p w:rsidR="00A50CB6" w:rsidRPr="00A26184" w:rsidRDefault="00B77C3C" w:rsidP="00965AC0">
      <w:pPr>
        <w:pStyle w:val="a8"/>
      </w:pPr>
      <w:r w:rsidRPr="00A26184">
        <w:t>（</w:t>
      </w:r>
      <w:r w:rsidRPr="00A26184">
        <w:rPr>
          <w:rFonts w:hint="eastAsia"/>
        </w:rPr>
        <w:t>九</w:t>
      </w:r>
      <w:r w:rsidR="00A50CB6" w:rsidRPr="00A26184">
        <w:t>）環保問題</w:t>
      </w:r>
    </w:p>
    <w:p w:rsidR="00A50CB6" w:rsidRPr="00A26184" w:rsidRDefault="00A50CB6" w:rsidP="00A71D87">
      <w:pPr>
        <w:pStyle w:val="af1"/>
        <w:ind w:left="945" w:firstLineChars="0" w:firstLine="0"/>
        <w:rPr>
          <w:lang w:eastAsia="zh-TW"/>
        </w:rPr>
      </w:pPr>
      <w:r w:rsidRPr="00A26184">
        <w:t>印度環境及森林部（</w:t>
      </w:r>
      <w:r w:rsidRPr="00A26184">
        <w:t xml:space="preserve">Ministry of </w:t>
      </w:r>
      <w:r w:rsidR="00032830" w:rsidRPr="00A26184">
        <w:t>Environments</w:t>
      </w:r>
      <w:r w:rsidR="00032830" w:rsidRPr="00A26184">
        <w:rPr>
          <w:rFonts w:hint="eastAsia"/>
          <w:lang w:eastAsia="zh-TW"/>
        </w:rPr>
        <w:t xml:space="preserve">, </w:t>
      </w:r>
      <w:r w:rsidRPr="00A26184">
        <w:t>Forests</w:t>
      </w:r>
      <w:r w:rsidR="00032830" w:rsidRPr="00A26184">
        <w:rPr>
          <w:rFonts w:hint="eastAsia"/>
          <w:lang w:eastAsia="zh-TW"/>
        </w:rPr>
        <w:t xml:space="preserve"> and Climate Change</w:t>
      </w:r>
      <w:r w:rsidRPr="00A26184">
        <w:t>, www.envfor.nic.in</w:t>
      </w:r>
      <w:r w:rsidR="00845876" w:rsidRPr="00A26184">
        <w:t>）</w:t>
      </w:r>
    </w:p>
    <w:p w:rsidR="00A50CB6" w:rsidRPr="00A26184" w:rsidRDefault="00192291" w:rsidP="00480F95">
      <w:pPr>
        <w:pStyle w:val="a8"/>
      </w:pPr>
      <w:r w:rsidRPr="00A26184">
        <w:rPr>
          <w:rFonts w:ascii="華康細圓體" w:hint="eastAsia"/>
        </w:rPr>
        <w:t>（十）</w:t>
      </w:r>
      <w:r w:rsidR="00E67532" w:rsidRPr="00A26184">
        <w:rPr>
          <w:rFonts w:ascii="華康細圓體" w:hint="eastAsia"/>
        </w:rPr>
        <w:t>中</w:t>
      </w:r>
      <w:r w:rsidR="00A71D87" w:rsidRPr="00A26184">
        <w:rPr>
          <w:rFonts w:hint="eastAsia"/>
        </w:rPr>
        <w:t>央投資服務窗口</w:t>
      </w:r>
    </w:p>
    <w:p w:rsidR="00A50CB6" w:rsidRPr="00A26184" w:rsidRDefault="00A71D87" w:rsidP="00480F95">
      <w:pPr>
        <w:pStyle w:val="af1"/>
        <w:ind w:left="945" w:firstLineChars="0" w:firstLine="0"/>
        <w:rPr>
          <w:lang w:eastAsia="zh-TW"/>
        </w:rPr>
      </w:pPr>
      <w:r w:rsidRPr="00A26184">
        <w:rPr>
          <w:rFonts w:hint="eastAsia"/>
          <w:lang w:eastAsia="zh-TW"/>
        </w:rPr>
        <w:t>投資</w:t>
      </w:r>
      <w:r w:rsidRPr="00A26184">
        <w:rPr>
          <w:rFonts w:hint="eastAsia"/>
        </w:rPr>
        <w:t>印度</w:t>
      </w:r>
      <w:r w:rsidRPr="00A26184">
        <w:rPr>
          <w:rFonts w:hint="eastAsia"/>
          <w:lang w:eastAsia="zh-TW"/>
        </w:rPr>
        <w:t>服務機構（</w:t>
      </w:r>
      <w:r w:rsidRPr="00A26184">
        <w:rPr>
          <w:rFonts w:hint="eastAsia"/>
          <w:lang w:eastAsia="zh-TW"/>
        </w:rPr>
        <w:t>Invest India, www.investindia.gov.in</w:t>
      </w:r>
      <w:r w:rsidRPr="00A26184">
        <w:rPr>
          <w:rFonts w:hint="eastAsia"/>
          <w:lang w:eastAsia="zh-TW"/>
        </w:rPr>
        <w:t>）</w:t>
      </w:r>
    </w:p>
    <w:p w:rsidR="00A50CB6" w:rsidRPr="00A26184" w:rsidRDefault="00A50CB6" w:rsidP="000D2C36">
      <w:pPr>
        <w:pStyle w:val="a5"/>
        <w:spacing w:before="257" w:after="257"/>
        <w:ind w:left="632" w:hanging="632"/>
      </w:pPr>
      <w:r w:rsidRPr="00A26184">
        <w:t>四、投資獎勵措施</w:t>
      </w:r>
    </w:p>
    <w:p w:rsidR="006E2EAD" w:rsidRPr="00A26184" w:rsidRDefault="006E2EAD" w:rsidP="006E2EAD">
      <w:pPr>
        <w:pStyle w:val="af1"/>
        <w:ind w:leftChars="0" w:left="0" w:firstLineChars="0" w:firstLine="0"/>
      </w:pPr>
      <w:r w:rsidRPr="00A26184">
        <w:t>印度政府提供之投資優惠措施</w:t>
      </w:r>
      <w:r w:rsidRPr="00A26184">
        <w:rPr>
          <w:rFonts w:hint="eastAsia"/>
          <w:lang w:eastAsia="zh-TW"/>
        </w:rPr>
        <w:t>如下：</w:t>
      </w:r>
    </w:p>
    <w:p w:rsidR="00192291" w:rsidRPr="00A26184" w:rsidRDefault="00192291" w:rsidP="00192291">
      <w:pPr>
        <w:pStyle w:val="a8"/>
      </w:pPr>
      <w:r w:rsidRPr="00A26184">
        <w:rPr>
          <w:rFonts w:hint="eastAsia"/>
        </w:rPr>
        <w:t>（一）產業別之投資獎勵方案：印度聯州政府及各州地方政府會針對特定產業如農業、食品加工、紡織、能源、基礎建設、電子等提供資本投資補助及利息補貼之獎勵方案。其中投資電子及資通訊產業之獎勵措施如下：</w:t>
      </w:r>
    </w:p>
    <w:p w:rsidR="00192291" w:rsidRPr="00A26184" w:rsidRDefault="00192291" w:rsidP="00DC0B08">
      <w:pPr>
        <w:pStyle w:val="af4"/>
        <w:ind w:left="1417" w:hanging="472"/>
      </w:pPr>
      <w:r w:rsidRPr="00A26184">
        <w:rPr>
          <w:rFonts w:hint="eastAsia"/>
        </w:rPr>
        <w:t>１、特別獎勵投資方案（</w:t>
      </w:r>
      <w:r w:rsidRPr="00A26184">
        <w:rPr>
          <w:rFonts w:hint="eastAsia"/>
        </w:rPr>
        <w:t>Modified Special Incentive Package Scheme</w:t>
      </w:r>
      <w:r w:rsidRPr="00A26184">
        <w:rPr>
          <w:rFonts w:hint="eastAsia"/>
        </w:rPr>
        <w:t>）：</w:t>
      </w:r>
      <w:r w:rsidR="000C2088" w:rsidRPr="00A26184">
        <w:rPr>
          <w:rFonts w:hint="eastAsia"/>
        </w:rPr>
        <w:t>（</w:t>
      </w:r>
      <w:r w:rsidRPr="00A26184">
        <w:rPr>
          <w:rFonts w:hint="eastAsia"/>
        </w:rPr>
        <w:t>a</w:t>
      </w:r>
      <w:r w:rsidR="000C2088" w:rsidRPr="00A26184">
        <w:rPr>
          <w:rFonts w:hint="eastAsia"/>
        </w:rPr>
        <w:t>）</w:t>
      </w:r>
      <w:r w:rsidRPr="00A26184">
        <w:rPr>
          <w:rFonts w:hint="eastAsia"/>
        </w:rPr>
        <w:t>該獎勵方案涵蓋產品包括電信設備、行動裝置、電子硬體、太陽能、發光二極體、液晶螢幕、車用電子、半導體、消費性電子等</w:t>
      </w:r>
      <w:r w:rsidRPr="00A26184">
        <w:rPr>
          <w:rFonts w:hint="eastAsia"/>
        </w:rPr>
        <w:t>29</w:t>
      </w:r>
      <w:r w:rsidRPr="00A26184">
        <w:rPr>
          <w:rFonts w:hint="eastAsia"/>
        </w:rPr>
        <w:t>項領域。</w:t>
      </w:r>
      <w:r w:rsidR="000C2088" w:rsidRPr="00A26184">
        <w:rPr>
          <w:rFonts w:hint="eastAsia"/>
        </w:rPr>
        <w:t>（</w:t>
      </w:r>
      <w:r w:rsidRPr="00A26184">
        <w:rPr>
          <w:rFonts w:hint="eastAsia"/>
        </w:rPr>
        <w:t>b</w:t>
      </w:r>
      <w:r w:rsidR="000C2088" w:rsidRPr="00A26184">
        <w:rPr>
          <w:rFonts w:hint="eastAsia"/>
        </w:rPr>
        <w:t>）</w:t>
      </w:r>
      <w:r w:rsidRPr="00A26184">
        <w:rPr>
          <w:rFonts w:hint="eastAsia"/>
        </w:rPr>
        <w:t>提供投資資本支出最高</w:t>
      </w:r>
      <w:r w:rsidRPr="00A26184">
        <w:rPr>
          <w:rFonts w:hint="eastAsia"/>
        </w:rPr>
        <w:t>25%</w:t>
      </w:r>
      <w:r w:rsidRPr="00A26184">
        <w:rPr>
          <w:rFonts w:hint="eastAsia"/>
        </w:rPr>
        <w:t>之補貼。</w:t>
      </w:r>
      <w:r w:rsidR="000C2088" w:rsidRPr="00A26184">
        <w:rPr>
          <w:rFonts w:hint="eastAsia"/>
        </w:rPr>
        <w:t>（</w:t>
      </w:r>
      <w:r w:rsidRPr="00A26184">
        <w:rPr>
          <w:rFonts w:hint="eastAsia"/>
        </w:rPr>
        <w:t>c</w:t>
      </w:r>
      <w:r w:rsidR="000C2088" w:rsidRPr="00A26184">
        <w:rPr>
          <w:rFonts w:hint="eastAsia"/>
        </w:rPr>
        <w:t>）</w:t>
      </w:r>
      <w:r w:rsidRPr="00A26184">
        <w:rPr>
          <w:rFonts w:hint="eastAsia"/>
        </w:rPr>
        <w:t>購買相關設備免徵貨物稅、特定高科技產品免徵聯邦稅及關稅。</w:t>
      </w:r>
    </w:p>
    <w:p w:rsidR="00192291" w:rsidRPr="00A26184" w:rsidRDefault="00192291" w:rsidP="00DC0B08">
      <w:pPr>
        <w:pStyle w:val="af4"/>
        <w:ind w:left="1417" w:hanging="472"/>
      </w:pPr>
      <w:r w:rsidRPr="00A26184">
        <w:rPr>
          <w:rFonts w:hint="eastAsia"/>
        </w:rPr>
        <w:t>２、電子製造園區</w:t>
      </w:r>
      <w:r w:rsidR="000C2088" w:rsidRPr="00A26184">
        <w:rPr>
          <w:rFonts w:hint="eastAsia"/>
        </w:rPr>
        <w:t>（</w:t>
      </w:r>
      <w:r w:rsidRPr="00A26184">
        <w:rPr>
          <w:rFonts w:hint="eastAsia"/>
        </w:rPr>
        <w:t>Electronic Manufacturing Clusters</w:t>
      </w:r>
      <w:r w:rsidR="000C2088" w:rsidRPr="00A26184">
        <w:rPr>
          <w:rFonts w:hint="eastAsia"/>
        </w:rPr>
        <w:t>）</w:t>
      </w:r>
      <w:r w:rsidRPr="00A26184">
        <w:rPr>
          <w:rFonts w:hint="eastAsia"/>
        </w:rPr>
        <w:t>：印度政府於</w:t>
      </w:r>
      <w:r w:rsidRPr="00A26184">
        <w:rPr>
          <w:rFonts w:hint="eastAsia"/>
        </w:rPr>
        <w:t>2012</w:t>
      </w:r>
      <w:r w:rsidRPr="00A26184">
        <w:rPr>
          <w:rFonts w:hint="eastAsia"/>
        </w:rPr>
        <w:t>年公告「全國電子業政策（</w:t>
      </w:r>
      <w:r w:rsidRPr="00A26184">
        <w:rPr>
          <w:rFonts w:hint="eastAsia"/>
        </w:rPr>
        <w:t>National Policy on Electronics</w:t>
      </w:r>
      <w:r w:rsidRPr="00A26184">
        <w:rPr>
          <w:rFonts w:hint="eastAsia"/>
        </w:rPr>
        <w:t>）」，其中推動設立電子製造園區，以發展產業聚落及提升供應鏈效益為重點工作。</w:t>
      </w:r>
    </w:p>
    <w:p w:rsidR="00A70436" w:rsidRPr="00A26184" w:rsidRDefault="00886E75" w:rsidP="00DC0B08">
      <w:pPr>
        <w:pStyle w:val="a8"/>
      </w:pPr>
      <w:r w:rsidRPr="00A26184">
        <w:rPr>
          <w:rFonts w:hint="eastAsia"/>
        </w:rPr>
        <w:t>（</w:t>
      </w:r>
      <w:r w:rsidR="00A70436" w:rsidRPr="00A26184">
        <w:rPr>
          <w:rFonts w:hint="eastAsia"/>
        </w:rPr>
        <w:t>二</w:t>
      </w:r>
      <w:r w:rsidRPr="00A26184">
        <w:rPr>
          <w:rFonts w:hint="eastAsia"/>
        </w:rPr>
        <w:t>）</w:t>
      </w:r>
      <w:r w:rsidR="0027792A" w:rsidRPr="00A26184">
        <w:rPr>
          <w:rFonts w:hint="eastAsia"/>
        </w:rPr>
        <w:t>電子產業投資補助計畫</w:t>
      </w:r>
      <w:r w:rsidR="0027792A" w:rsidRPr="00A26184">
        <w:rPr>
          <w:rFonts w:hint="eastAsia"/>
        </w:rPr>
        <w:t>:</w:t>
      </w:r>
      <w:r w:rsidR="00A70436" w:rsidRPr="00A26184">
        <w:rPr>
          <w:rFonts w:hint="eastAsia"/>
        </w:rPr>
        <w:t>印度政府</w:t>
      </w:r>
      <w:r w:rsidR="00A70436" w:rsidRPr="00A26184">
        <w:rPr>
          <w:rFonts w:hint="eastAsia"/>
        </w:rPr>
        <w:t>2020</w:t>
      </w:r>
      <w:r w:rsidR="00A70436" w:rsidRPr="00A26184">
        <w:rPr>
          <w:rFonts w:hint="eastAsia"/>
        </w:rPr>
        <w:t>年</w:t>
      </w:r>
      <w:r w:rsidR="00A70436" w:rsidRPr="00A26184">
        <w:rPr>
          <w:rFonts w:hint="eastAsia"/>
        </w:rPr>
        <w:t>6</w:t>
      </w:r>
      <w:r w:rsidR="00A70436" w:rsidRPr="00A26184">
        <w:rPr>
          <w:rFonts w:hint="eastAsia"/>
        </w:rPr>
        <w:t>月</w:t>
      </w:r>
      <w:r w:rsidR="00A70436" w:rsidRPr="00A26184">
        <w:rPr>
          <w:rFonts w:hint="eastAsia"/>
        </w:rPr>
        <w:t>3</w:t>
      </w:r>
      <w:r w:rsidR="00A70436" w:rsidRPr="00A26184">
        <w:rPr>
          <w:rFonts w:hint="eastAsia"/>
        </w:rPr>
        <w:t>日公布電子產業投資補助計畫之指導原則，該計畫投入金額約</w:t>
      </w:r>
      <w:r w:rsidR="00A70436" w:rsidRPr="00A26184">
        <w:rPr>
          <w:rFonts w:hint="eastAsia"/>
        </w:rPr>
        <w:t>4</w:t>
      </w:r>
      <w:r w:rsidR="00A70436" w:rsidRPr="00A26184">
        <w:rPr>
          <w:rFonts w:hint="eastAsia"/>
        </w:rPr>
        <w:t>千</w:t>
      </w:r>
      <w:r w:rsidR="00A70436" w:rsidRPr="00A26184">
        <w:rPr>
          <w:rFonts w:hint="eastAsia"/>
        </w:rPr>
        <w:t>8</w:t>
      </w:r>
      <w:proofErr w:type="gramStart"/>
      <w:r w:rsidR="00A70436" w:rsidRPr="00A26184">
        <w:rPr>
          <w:rFonts w:hint="eastAsia"/>
        </w:rPr>
        <w:t>百萬</w:t>
      </w:r>
      <w:proofErr w:type="gramEnd"/>
      <w:r w:rsidR="00A70436" w:rsidRPr="00A26184">
        <w:rPr>
          <w:rFonts w:hint="eastAsia"/>
        </w:rPr>
        <w:t>盧比</w:t>
      </w:r>
      <w:r w:rsidRPr="00A26184">
        <w:rPr>
          <w:rFonts w:hint="eastAsia"/>
        </w:rPr>
        <w:t>（</w:t>
      </w:r>
      <w:r w:rsidR="00A70436" w:rsidRPr="00A26184">
        <w:rPr>
          <w:rFonts w:hint="eastAsia"/>
        </w:rPr>
        <w:t>70</w:t>
      </w:r>
      <w:r w:rsidR="00A70436" w:rsidRPr="00A26184">
        <w:rPr>
          <w:rFonts w:hint="eastAsia"/>
        </w:rPr>
        <w:t>億美元</w:t>
      </w:r>
      <w:r w:rsidRPr="00A26184">
        <w:rPr>
          <w:rFonts w:hint="eastAsia"/>
        </w:rPr>
        <w:t>）</w:t>
      </w:r>
      <w:r w:rsidR="00A70436" w:rsidRPr="00A26184">
        <w:rPr>
          <w:rFonts w:hint="eastAsia"/>
        </w:rPr>
        <w:t>吸引大型電子產業投資與生產及提升製造能力，其措施：</w:t>
      </w:r>
    </w:p>
    <w:p w:rsidR="00DC0B08" w:rsidRPr="00A26184" w:rsidRDefault="00DC0B08" w:rsidP="00DC0B08">
      <w:pPr>
        <w:pStyle w:val="af4"/>
        <w:ind w:left="1417" w:hanging="472"/>
      </w:pPr>
      <w:r w:rsidRPr="00A26184">
        <w:rPr>
          <w:rFonts w:hint="eastAsia"/>
        </w:rPr>
        <w:t>１、大型電子製造業生產連結獎勵計畫（</w:t>
      </w:r>
      <w:r w:rsidRPr="00A26184">
        <w:rPr>
          <w:rFonts w:hint="eastAsia"/>
        </w:rPr>
        <w:t xml:space="preserve">Production Linked Incentive </w:t>
      </w:r>
      <w:r w:rsidRPr="00A26184">
        <w:rPr>
          <w:rFonts w:hint="eastAsia"/>
        </w:rPr>
        <w:lastRenderedPageBreak/>
        <w:t xml:space="preserve">Scheme </w:t>
      </w:r>
      <w:r w:rsidRPr="00A26184">
        <w:rPr>
          <w:rFonts w:hint="eastAsia"/>
        </w:rPr>
        <w:t>（</w:t>
      </w:r>
      <w:r w:rsidRPr="00A26184">
        <w:rPr>
          <w:rFonts w:hint="eastAsia"/>
        </w:rPr>
        <w:t>PLI</w:t>
      </w:r>
      <w:r w:rsidRPr="00A26184">
        <w:rPr>
          <w:rFonts w:hint="eastAsia"/>
        </w:rPr>
        <w:t>）</w:t>
      </w:r>
      <w:r w:rsidRPr="00A26184">
        <w:rPr>
          <w:rFonts w:hint="eastAsia"/>
        </w:rPr>
        <w:t xml:space="preserve"> for Large Scale Electromics Manufacturing</w:t>
      </w:r>
      <w:r w:rsidRPr="00A26184">
        <w:rPr>
          <w:rFonts w:hint="eastAsia"/>
        </w:rPr>
        <w:t>）：</w:t>
      </w:r>
    </w:p>
    <w:p w:rsidR="00DC0B08" w:rsidRPr="00A26184" w:rsidRDefault="00DC0B08" w:rsidP="00DC0B08">
      <w:pPr>
        <w:pStyle w:val="12"/>
        <w:ind w:left="1772" w:hanging="591"/>
      </w:pPr>
      <w:r w:rsidRPr="00A26184">
        <w:rPr>
          <w:rFonts w:hint="eastAsia"/>
        </w:rPr>
        <w:t>（</w:t>
      </w:r>
      <w:r w:rsidRPr="00A26184">
        <w:rPr>
          <w:rFonts w:hint="eastAsia"/>
        </w:rPr>
        <w:t>1</w:t>
      </w:r>
      <w:r w:rsidRPr="00A26184">
        <w:rPr>
          <w:rFonts w:hint="eastAsia"/>
        </w:rPr>
        <w:t>）</w:t>
      </w:r>
      <w:r w:rsidRPr="00A26184">
        <w:rPr>
          <w:rFonts w:hint="eastAsia"/>
        </w:rPr>
        <w:tab/>
      </w:r>
      <w:r w:rsidRPr="00A26184">
        <w:rPr>
          <w:rFonts w:hint="eastAsia"/>
        </w:rPr>
        <w:t>目標以促進手機製造及特定電子零組件製造，政府規劃協助</w:t>
      </w:r>
      <w:r w:rsidRPr="00A26184">
        <w:rPr>
          <w:rFonts w:hint="eastAsia"/>
        </w:rPr>
        <w:t>5</w:t>
      </w:r>
      <w:r w:rsidRPr="00A26184">
        <w:rPr>
          <w:rFonts w:hint="eastAsia"/>
        </w:rPr>
        <w:t>家國際製造廠及</w:t>
      </w:r>
      <w:r w:rsidRPr="00A26184">
        <w:rPr>
          <w:rFonts w:hint="eastAsia"/>
        </w:rPr>
        <w:t>5</w:t>
      </w:r>
      <w:r w:rsidRPr="00A26184">
        <w:rPr>
          <w:rFonts w:hint="eastAsia"/>
        </w:rPr>
        <w:t>家印度製造廠。</w:t>
      </w:r>
    </w:p>
    <w:p w:rsidR="00DC0B08" w:rsidRPr="00A26184" w:rsidRDefault="00DC0B08" w:rsidP="00DC0B08">
      <w:pPr>
        <w:pStyle w:val="12"/>
        <w:ind w:left="1772" w:hanging="591"/>
      </w:pPr>
      <w:r w:rsidRPr="00A26184">
        <w:rPr>
          <w:rFonts w:hint="eastAsia"/>
        </w:rPr>
        <w:t>（</w:t>
      </w:r>
      <w:r w:rsidRPr="00A26184">
        <w:rPr>
          <w:rFonts w:hint="eastAsia"/>
        </w:rPr>
        <w:t>2</w:t>
      </w:r>
      <w:r w:rsidRPr="00A26184">
        <w:rPr>
          <w:rFonts w:hint="eastAsia"/>
        </w:rPr>
        <w:t>）</w:t>
      </w:r>
      <w:r w:rsidRPr="00A26184">
        <w:rPr>
          <w:rFonts w:hint="eastAsia"/>
        </w:rPr>
        <w:tab/>
      </w:r>
      <w:r w:rsidRPr="00A26184">
        <w:rPr>
          <w:rFonts w:hint="eastAsia"/>
        </w:rPr>
        <w:t>針對特定電子產品及製造商提供其在印度銷售金額的</w:t>
      </w:r>
      <w:r w:rsidRPr="00A26184">
        <w:rPr>
          <w:rFonts w:hint="eastAsia"/>
        </w:rPr>
        <w:t>4%</w:t>
      </w:r>
      <w:r w:rsidRPr="00A26184">
        <w:rPr>
          <w:rFonts w:hint="eastAsia"/>
        </w:rPr>
        <w:t>至</w:t>
      </w:r>
      <w:r w:rsidRPr="00A26184">
        <w:rPr>
          <w:rFonts w:hint="eastAsia"/>
        </w:rPr>
        <w:t>6%</w:t>
      </w:r>
      <w:r w:rsidRPr="00A26184">
        <w:rPr>
          <w:rFonts w:hint="eastAsia"/>
        </w:rPr>
        <w:t>補助（以基準年計），上述以基準年計算給予為期</w:t>
      </w:r>
      <w:r w:rsidRPr="00A26184">
        <w:rPr>
          <w:rFonts w:hint="eastAsia"/>
        </w:rPr>
        <w:t>5</w:t>
      </w:r>
      <w:r w:rsidRPr="00A26184">
        <w:rPr>
          <w:rFonts w:hint="eastAsia"/>
        </w:rPr>
        <w:t>年之補助。</w:t>
      </w:r>
    </w:p>
    <w:p w:rsidR="00DC0B08" w:rsidRPr="00A26184" w:rsidRDefault="00DC0B08" w:rsidP="00DC0B08">
      <w:pPr>
        <w:pStyle w:val="af4"/>
        <w:ind w:left="1417" w:hanging="472"/>
      </w:pPr>
      <w:r w:rsidRPr="00A26184">
        <w:rPr>
          <w:rFonts w:hint="eastAsia"/>
        </w:rPr>
        <w:t>２、促進電子零組件及半導體生產計畫（</w:t>
      </w:r>
      <w:r w:rsidRPr="00A26184">
        <w:rPr>
          <w:rFonts w:hint="eastAsia"/>
        </w:rPr>
        <w:t>Scheme for Promotion of Manufacturing of Electronic Components and Semiconductors, SPECS</w:t>
      </w:r>
      <w:r w:rsidRPr="00A26184">
        <w:rPr>
          <w:rFonts w:hint="eastAsia"/>
        </w:rPr>
        <w:t>）：針對列於認定之電子產業清單，例如電子零組件、半導體、顯示器、組裝、測試、刻印、封裝（</w:t>
      </w:r>
      <w:r w:rsidRPr="00A26184">
        <w:rPr>
          <w:rFonts w:hint="eastAsia"/>
        </w:rPr>
        <w:t>ATMP</w:t>
      </w:r>
      <w:r w:rsidRPr="00A26184">
        <w:rPr>
          <w:rFonts w:hint="eastAsia"/>
        </w:rPr>
        <w:t>）等產業，給予資本支出</w:t>
      </w:r>
      <w:r w:rsidRPr="00A26184">
        <w:rPr>
          <w:rFonts w:hint="eastAsia"/>
        </w:rPr>
        <w:t>25%</w:t>
      </w:r>
      <w:r w:rsidRPr="00A26184">
        <w:rPr>
          <w:rFonts w:hint="eastAsia"/>
        </w:rPr>
        <w:t>之補助。</w:t>
      </w:r>
    </w:p>
    <w:p w:rsidR="00DC0B08" w:rsidRPr="00A26184" w:rsidRDefault="00DC0B08" w:rsidP="00DC0B08">
      <w:pPr>
        <w:pStyle w:val="af4"/>
        <w:ind w:left="1417" w:hanging="472"/>
      </w:pPr>
      <w:r w:rsidRPr="00A26184">
        <w:rPr>
          <w:rFonts w:hint="eastAsia"/>
        </w:rPr>
        <w:t>３、電子製造業聚落</w:t>
      </w:r>
      <w:r w:rsidRPr="00A26184">
        <w:rPr>
          <w:rFonts w:hint="eastAsia"/>
        </w:rPr>
        <w:t>2.0</w:t>
      </w:r>
      <w:r w:rsidRPr="00A26184">
        <w:rPr>
          <w:rFonts w:hint="eastAsia"/>
        </w:rPr>
        <w:t>計畫（</w:t>
      </w:r>
      <w:r w:rsidRPr="00A26184">
        <w:rPr>
          <w:rFonts w:hint="eastAsia"/>
        </w:rPr>
        <w:t>Modified Electronics Manufacturing Clusters 2.0 Scheme, EMC 2.0</w:t>
      </w:r>
      <w:r w:rsidRPr="00A26184">
        <w:rPr>
          <w:rFonts w:hint="eastAsia"/>
        </w:rPr>
        <w:t>）：該計畫以吸引國際電子製造廠為目標，並提供包括現成廠房（</w:t>
      </w:r>
      <w:r w:rsidRPr="00A26184">
        <w:rPr>
          <w:rFonts w:hint="eastAsia"/>
        </w:rPr>
        <w:t>Ready Built Factory</w:t>
      </w:r>
      <w:r w:rsidRPr="00A26184">
        <w:rPr>
          <w:rFonts w:hint="eastAsia"/>
        </w:rPr>
        <w:t>）、即刻進駐（</w:t>
      </w:r>
      <w:r w:rsidRPr="00A26184">
        <w:rPr>
          <w:rFonts w:hint="eastAsia"/>
        </w:rPr>
        <w:t>Plug and Play</w:t>
      </w:r>
      <w:r w:rsidRPr="00A26184">
        <w:rPr>
          <w:rFonts w:hint="eastAsia"/>
        </w:rPr>
        <w:t>）等快速設廠等，以吸引國際大型電子製造業及供應鏈配合廠商進駐，並給予投資補助。</w:t>
      </w:r>
    </w:p>
    <w:p w:rsidR="00192291" w:rsidRPr="00A26184" w:rsidRDefault="00192291" w:rsidP="000D2C36">
      <w:pPr>
        <w:pStyle w:val="a8"/>
      </w:pPr>
      <w:r w:rsidRPr="00A26184">
        <w:rPr>
          <w:rFonts w:hint="eastAsia"/>
        </w:rPr>
        <w:t>（二）州政府之投資獎勵：印度各州</w:t>
      </w:r>
      <w:proofErr w:type="gramStart"/>
      <w:r w:rsidRPr="00A26184">
        <w:rPr>
          <w:rFonts w:hint="eastAsia"/>
        </w:rPr>
        <w:t>政府均會衡量</w:t>
      </w:r>
      <w:proofErr w:type="gramEnd"/>
      <w:r w:rsidRPr="00A26184">
        <w:rPr>
          <w:rFonts w:hint="eastAsia"/>
        </w:rPr>
        <w:t>該州產業環境及競爭優勢擬定個別產業之發展及招商政策，地方政府可運用提供投資者之獎勵工具包括減免州稅、利息補貼、水電費率優惠、提供基礎建設等。</w:t>
      </w:r>
    </w:p>
    <w:p w:rsidR="00192291" w:rsidRPr="00A26184" w:rsidRDefault="00192291" w:rsidP="000D2C36">
      <w:pPr>
        <w:pStyle w:val="a8"/>
      </w:pPr>
      <w:r w:rsidRPr="00A26184">
        <w:rPr>
          <w:rFonts w:hint="eastAsia"/>
        </w:rPr>
        <w:t>（三）出口產業之投資優惠：為獎勵出口產業，印度政府提供投資於經濟特區（</w:t>
      </w:r>
      <w:r w:rsidRPr="00A26184">
        <w:rPr>
          <w:rFonts w:hint="eastAsia"/>
        </w:rPr>
        <w:t>SEZ</w:t>
      </w:r>
      <w:r w:rsidRPr="00A26184">
        <w:rPr>
          <w:rFonts w:hint="eastAsia"/>
        </w:rPr>
        <w:t>）內廠商前</w:t>
      </w:r>
      <w:r w:rsidRPr="00A26184">
        <w:rPr>
          <w:rFonts w:hint="eastAsia"/>
        </w:rPr>
        <w:t>5</w:t>
      </w:r>
      <w:r w:rsidRPr="00A26184">
        <w:rPr>
          <w:rFonts w:hint="eastAsia"/>
        </w:rPr>
        <w:t>年免徵營利事業所得稅，第</w:t>
      </w:r>
      <w:r w:rsidRPr="00A26184">
        <w:rPr>
          <w:rFonts w:hint="eastAsia"/>
        </w:rPr>
        <w:t>5-10</w:t>
      </w:r>
      <w:r w:rsidRPr="00A26184">
        <w:rPr>
          <w:rFonts w:hint="eastAsia"/>
        </w:rPr>
        <w:t>年減免營利事業所得稅</w:t>
      </w:r>
      <w:r w:rsidRPr="00A26184">
        <w:rPr>
          <w:rFonts w:hint="eastAsia"/>
        </w:rPr>
        <w:t>50%</w:t>
      </w:r>
      <w:r w:rsidRPr="00A26184">
        <w:rPr>
          <w:rFonts w:hint="eastAsia"/>
        </w:rPr>
        <w:t>，第</w:t>
      </w:r>
      <w:r w:rsidRPr="00A26184">
        <w:rPr>
          <w:rFonts w:hint="eastAsia"/>
        </w:rPr>
        <w:t>10-15</w:t>
      </w:r>
      <w:r w:rsidRPr="00A26184">
        <w:rPr>
          <w:rFonts w:hint="eastAsia"/>
        </w:rPr>
        <w:t>年增資擴展下之出口利潤</w:t>
      </w:r>
      <w:r w:rsidRPr="00A26184">
        <w:rPr>
          <w:rFonts w:hint="eastAsia"/>
        </w:rPr>
        <w:t>50%</w:t>
      </w:r>
      <w:r w:rsidRPr="00A26184">
        <w:rPr>
          <w:rFonts w:hint="eastAsia"/>
        </w:rPr>
        <w:t>免稅；另免徵進口機器原物料關稅、貨物</w:t>
      </w:r>
      <w:r w:rsidR="006E4E86" w:rsidRPr="00A26184">
        <w:rPr>
          <w:rFonts w:hint="eastAsia"/>
        </w:rPr>
        <w:t>及服務稅</w:t>
      </w:r>
      <w:r w:rsidRPr="00A26184">
        <w:rPr>
          <w:rFonts w:hint="eastAsia"/>
        </w:rPr>
        <w:t>、聯邦銷售稅（</w:t>
      </w:r>
      <w:r w:rsidRPr="00A26184">
        <w:rPr>
          <w:rFonts w:hint="eastAsia"/>
        </w:rPr>
        <w:t>Central Sales Tax</w:t>
      </w:r>
      <w:r w:rsidRPr="00A26184">
        <w:rPr>
          <w:rFonts w:hint="eastAsia"/>
        </w:rPr>
        <w:t>，自區外採購貨品）、及電力稅等。</w:t>
      </w:r>
    </w:p>
    <w:p w:rsidR="00A50CB6" w:rsidRPr="00A26184" w:rsidRDefault="00DC0B08" w:rsidP="00192291">
      <w:pPr>
        <w:pStyle w:val="a5"/>
        <w:spacing w:before="257" w:after="257"/>
        <w:ind w:left="632" w:hanging="632"/>
      </w:pPr>
      <w:r w:rsidRPr="00A26184">
        <w:br w:type="page"/>
      </w:r>
      <w:r w:rsidR="00A50CB6" w:rsidRPr="00A26184">
        <w:lastRenderedPageBreak/>
        <w:t>五、其他投資相關法令</w:t>
      </w:r>
    </w:p>
    <w:p w:rsidR="0011610C" w:rsidRPr="00A26184" w:rsidRDefault="00A50CB6" w:rsidP="007C583C">
      <w:pPr>
        <w:ind w:firstLine="472"/>
        <w:rPr>
          <w:lang w:eastAsia="zh-TW"/>
        </w:rPr>
      </w:pPr>
      <w:r w:rsidRPr="00A26184">
        <w:rPr>
          <w:lang w:eastAsia="zh-TW"/>
        </w:rPr>
        <w:t>有關環境保護法令方面，印度環境及森林部依據環境法（</w:t>
      </w:r>
      <w:r w:rsidRPr="00A26184">
        <w:rPr>
          <w:lang w:eastAsia="zh-TW"/>
        </w:rPr>
        <w:t>The Environment Act, 1986</w:t>
      </w:r>
      <w:r w:rsidRPr="00A26184">
        <w:rPr>
          <w:lang w:eastAsia="zh-TW"/>
        </w:rPr>
        <w:t>）於</w:t>
      </w:r>
      <w:r w:rsidRPr="00A26184">
        <w:rPr>
          <w:lang w:eastAsia="zh-TW"/>
        </w:rPr>
        <w:t>1994</w:t>
      </w:r>
      <w:r w:rsidRPr="00A26184">
        <w:rPr>
          <w:lang w:eastAsia="zh-TW"/>
        </w:rPr>
        <w:t>年公告規定，凡投資於石化、煉油、水泥、火力發電、量產藥、肥料、染料、造紙等</w:t>
      </w:r>
      <w:r w:rsidRPr="00A26184">
        <w:rPr>
          <w:lang w:eastAsia="zh-TW"/>
        </w:rPr>
        <w:t>31</w:t>
      </w:r>
      <w:r w:rsidRPr="00A26184">
        <w:rPr>
          <w:lang w:eastAsia="zh-TW"/>
        </w:rPr>
        <w:t>項產業者，需先通過污染防治及環保規範，但投資額在</w:t>
      </w:r>
      <w:r w:rsidRPr="00A26184">
        <w:rPr>
          <w:lang w:eastAsia="zh-TW"/>
        </w:rPr>
        <w:t>10</w:t>
      </w:r>
      <w:r w:rsidRPr="00A26184">
        <w:rPr>
          <w:lang w:eastAsia="zh-TW"/>
        </w:rPr>
        <w:t>億盧比（約</w:t>
      </w:r>
      <w:r w:rsidR="00845876" w:rsidRPr="00A26184">
        <w:rPr>
          <w:rFonts w:hint="eastAsia"/>
          <w:lang w:eastAsia="zh-TW"/>
        </w:rPr>
        <w:t>1,700</w:t>
      </w:r>
      <w:r w:rsidRPr="00A26184">
        <w:rPr>
          <w:lang w:eastAsia="zh-TW"/>
        </w:rPr>
        <w:t>萬美元）以下者，除殺</w:t>
      </w:r>
      <w:r w:rsidR="00480F95" w:rsidRPr="00A26184">
        <w:rPr>
          <w:rFonts w:hint="eastAsia"/>
          <w:lang w:eastAsia="zh-TW"/>
        </w:rPr>
        <w:t>蟲</w:t>
      </w:r>
      <w:r w:rsidRPr="00A26184">
        <w:rPr>
          <w:lang w:eastAsia="zh-TW"/>
        </w:rPr>
        <w:t>劑、量產藥、製藥、採礦、石棉、漆等產業外，不需通過該規範。另設廠</w:t>
      </w:r>
      <w:r w:rsidR="009C2BDF" w:rsidRPr="00A26184">
        <w:rPr>
          <w:rFonts w:hint="eastAsia"/>
          <w:lang w:eastAsia="zh-TW"/>
        </w:rPr>
        <w:t>鄰近</w:t>
      </w:r>
      <w:r w:rsidRPr="00A26184">
        <w:rPr>
          <w:lang w:eastAsia="zh-TW"/>
        </w:rPr>
        <w:t>海岸、</w:t>
      </w:r>
      <w:r w:rsidR="009C2BDF" w:rsidRPr="00A26184">
        <w:rPr>
          <w:rFonts w:hint="eastAsia"/>
          <w:lang w:eastAsia="zh-TW"/>
        </w:rPr>
        <w:t>山坡地</w:t>
      </w:r>
      <w:r w:rsidRPr="00A26184">
        <w:rPr>
          <w:lang w:eastAsia="zh-TW"/>
        </w:rPr>
        <w:t>等重要生態地區者，亦先需經環境及森林部審核通過。該部網站</w:t>
      </w:r>
      <w:hyperlink r:id="rId28" w:history="1">
        <w:r w:rsidRPr="00A26184">
          <w:rPr>
            <w:lang w:eastAsia="zh-TW"/>
          </w:rPr>
          <w:t>www.envfor.nic.in</w:t>
        </w:r>
      </w:hyperlink>
      <w:r w:rsidRPr="00A26184">
        <w:rPr>
          <w:lang w:eastAsia="zh-TW"/>
        </w:rPr>
        <w:t>。</w:t>
      </w:r>
    </w:p>
    <w:p w:rsidR="000D2C36" w:rsidRPr="00A26184" w:rsidRDefault="000D2C36" w:rsidP="007C583C">
      <w:pPr>
        <w:ind w:firstLine="472"/>
        <w:rPr>
          <w:lang w:eastAsia="zh-TW"/>
        </w:rPr>
      </w:pPr>
    </w:p>
    <w:p w:rsidR="000D2C36" w:rsidRPr="00A26184" w:rsidRDefault="000D2C36" w:rsidP="007C583C">
      <w:pPr>
        <w:ind w:firstLine="472"/>
        <w:rPr>
          <w:lang w:eastAsia="zh-TW"/>
        </w:rPr>
      </w:pPr>
    </w:p>
    <w:p w:rsidR="003E0BC3" w:rsidRPr="00A26184" w:rsidRDefault="003E0BC3" w:rsidP="00C571B5">
      <w:pPr>
        <w:ind w:firstLine="472"/>
        <w:rPr>
          <w:lang w:eastAsia="zh-TW"/>
        </w:rPr>
      </w:pPr>
    </w:p>
    <w:p w:rsidR="0046649B" w:rsidRPr="00A26184" w:rsidRDefault="0046649B" w:rsidP="00C571B5">
      <w:pPr>
        <w:ind w:firstLine="472"/>
        <w:rPr>
          <w:lang w:eastAsia="zh-TW"/>
        </w:rPr>
        <w:sectPr w:rsidR="0046649B" w:rsidRPr="00A26184" w:rsidSect="00C571B5">
          <w:headerReference w:type="default" r:id="rId29"/>
          <w:pgSz w:w="11906" w:h="16838" w:code="9"/>
          <w:pgMar w:top="2268" w:right="1701" w:bottom="1701" w:left="1701" w:header="1134" w:footer="851" w:gutter="0"/>
          <w:cols w:space="425"/>
          <w:docGrid w:type="linesAndChars" w:linePitch="514" w:charSpace="-774"/>
        </w:sectPr>
      </w:pPr>
    </w:p>
    <w:p w:rsidR="00D722BD" w:rsidRPr="00A26184" w:rsidRDefault="00D722BD" w:rsidP="00D722BD">
      <w:pPr>
        <w:pStyle w:val="a3"/>
        <w:rPr>
          <w:lang w:eastAsia="zh-TW"/>
        </w:rPr>
      </w:pPr>
      <w:bookmarkStart w:id="9" w:name="_Toc44373727"/>
      <w:bookmarkStart w:id="10" w:name="_Toc404762111"/>
      <w:r w:rsidRPr="00A26184">
        <w:rPr>
          <w:rFonts w:hint="eastAsia"/>
          <w:lang w:eastAsia="zh-TW"/>
        </w:rPr>
        <w:lastRenderedPageBreak/>
        <w:t>第伍章　租稅及金融制度</w:t>
      </w:r>
      <w:bookmarkEnd w:id="9"/>
    </w:p>
    <w:p w:rsidR="00D722BD" w:rsidRPr="00A26184" w:rsidRDefault="00D722BD" w:rsidP="00D722BD">
      <w:pPr>
        <w:spacing w:beforeLines="50" w:before="257" w:afterLines="50" w:after="257"/>
        <w:ind w:firstLineChars="0" w:firstLine="0"/>
        <w:rPr>
          <w:rFonts w:eastAsia="華康粗明體"/>
          <w:snapToGrid w:val="0"/>
          <w:kern w:val="0"/>
          <w:sz w:val="32"/>
          <w:lang w:eastAsia="zh-TW"/>
        </w:rPr>
      </w:pPr>
      <w:r w:rsidRPr="00A26184">
        <w:rPr>
          <w:rFonts w:eastAsia="華康粗明體"/>
          <w:snapToGrid w:val="0"/>
          <w:kern w:val="0"/>
          <w:sz w:val="32"/>
          <w:lang w:eastAsia="zh-TW"/>
        </w:rPr>
        <w:t>一、印度租稅制度</w:t>
      </w:r>
    </w:p>
    <w:p w:rsidR="0076169F" w:rsidRPr="00A26184" w:rsidRDefault="0076169F" w:rsidP="00D722BD">
      <w:pPr>
        <w:ind w:firstLine="472"/>
        <w:rPr>
          <w:lang w:eastAsia="zh-TW"/>
        </w:rPr>
      </w:pPr>
      <w:r w:rsidRPr="00A26184">
        <w:rPr>
          <w:rFonts w:hint="eastAsia"/>
          <w:lang w:eastAsia="zh-TW"/>
        </w:rPr>
        <w:t>現行稅制：</w:t>
      </w:r>
    </w:p>
    <w:p w:rsidR="00D722BD" w:rsidRPr="00A26184" w:rsidRDefault="002A077D" w:rsidP="000D2C36">
      <w:pPr>
        <w:ind w:firstLine="472"/>
        <w:rPr>
          <w:lang w:eastAsia="zh-TW"/>
        </w:rPr>
      </w:pPr>
      <w:r w:rsidRPr="00A26184">
        <w:rPr>
          <w:rFonts w:hint="eastAsia"/>
          <w:lang w:eastAsia="zh-TW"/>
        </w:rPr>
        <w:t>印度現行稅制下，</w:t>
      </w:r>
      <w:r w:rsidR="00D722BD" w:rsidRPr="00A26184">
        <w:rPr>
          <w:lang w:eastAsia="zh-TW"/>
        </w:rPr>
        <w:t>依徵收機關不同可分為中央稅、州稅及地方稅三種。中央稅包括個人所得稅（</w:t>
      </w:r>
      <w:r w:rsidR="00D722BD" w:rsidRPr="00A26184">
        <w:rPr>
          <w:lang w:eastAsia="zh-TW"/>
        </w:rPr>
        <w:t>Income Tax</w:t>
      </w:r>
      <w:r w:rsidR="00D722BD" w:rsidRPr="00A26184">
        <w:rPr>
          <w:lang w:eastAsia="zh-TW"/>
        </w:rPr>
        <w:t>）、公司稅（</w:t>
      </w:r>
      <w:r w:rsidR="00D722BD" w:rsidRPr="00A26184">
        <w:rPr>
          <w:lang w:eastAsia="zh-TW"/>
        </w:rPr>
        <w:t>Corporate Tax</w:t>
      </w:r>
      <w:r w:rsidR="00D722BD" w:rsidRPr="00A26184">
        <w:rPr>
          <w:lang w:eastAsia="zh-TW"/>
        </w:rPr>
        <w:t>）、關稅（</w:t>
      </w:r>
      <w:r w:rsidR="00D722BD" w:rsidRPr="00A26184">
        <w:rPr>
          <w:lang w:eastAsia="zh-TW"/>
        </w:rPr>
        <w:t>Customs Duties</w:t>
      </w:r>
      <w:r w:rsidR="00D722BD" w:rsidRPr="00A26184">
        <w:rPr>
          <w:lang w:eastAsia="zh-TW"/>
        </w:rPr>
        <w:t>）、中央</w:t>
      </w:r>
      <w:r w:rsidR="00743B2C" w:rsidRPr="00A26184">
        <w:rPr>
          <w:rFonts w:hint="eastAsia"/>
          <w:lang w:eastAsia="zh-TW"/>
        </w:rPr>
        <w:t>貨</w:t>
      </w:r>
      <w:r w:rsidR="00FD206D" w:rsidRPr="00A26184">
        <w:rPr>
          <w:rFonts w:hint="eastAsia"/>
          <w:lang w:eastAsia="zh-TW"/>
        </w:rPr>
        <w:t>品及服務</w:t>
      </w:r>
      <w:r w:rsidR="00D722BD" w:rsidRPr="00A26184">
        <w:rPr>
          <w:lang w:eastAsia="zh-TW"/>
        </w:rPr>
        <w:t>稅（</w:t>
      </w:r>
      <w:r w:rsidR="00D722BD" w:rsidRPr="00A26184">
        <w:rPr>
          <w:lang w:eastAsia="zh-TW"/>
        </w:rPr>
        <w:t xml:space="preserve">Central </w:t>
      </w:r>
      <w:r w:rsidR="00FD206D" w:rsidRPr="00A26184">
        <w:rPr>
          <w:rFonts w:hint="eastAsia"/>
          <w:lang w:eastAsia="zh-TW"/>
        </w:rPr>
        <w:t>Good</w:t>
      </w:r>
      <w:r w:rsidR="00743B2C" w:rsidRPr="00A26184">
        <w:rPr>
          <w:rFonts w:hint="eastAsia"/>
          <w:lang w:eastAsia="zh-TW"/>
        </w:rPr>
        <w:t>s</w:t>
      </w:r>
      <w:r w:rsidR="00FD206D" w:rsidRPr="00A26184">
        <w:rPr>
          <w:rFonts w:hint="eastAsia"/>
          <w:lang w:eastAsia="zh-TW"/>
        </w:rPr>
        <w:t xml:space="preserve"> and Service Tax</w:t>
      </w:r>
      <w:r w:rsidR="00D722BD" w:rsidRPr="00A26184">
        <w:rPr>
          <w:lang w:eastAsia="zh-TW"/>
        </w:rPr>
        <w:t>）、中央營業稅（</w:t>
      </w:r>
      <w:r w:rsidR="00D722BD" w:rsidRPr="00A26184">
        <w:rPr>
          <w:lang w:eastAsia="zh-TW"/>
        </w:rPr>
        <w:t>Central Sales Tax</w:t>
      </w:r>
      <w:r w:rsidR="00D722BD" w:rsidRPr="00A26184">
        <w:rPr>
          <w:lang w:eastAsia="zh-TW"/>
        </w:rPr>
        <w:t>）、服務稅（</w:t>
      </w:r>
      <w:r w:rsidR="00D722BD" w:rsidRPr="00A26184">
        <w:rPr>
          <w:lang w:eastAsia="zh-TW"/>
        </w:rPr>
        <w:t>Service Tax</w:t>
      </w:r>
      <w:r w:rsidR="00D722BD" w:rsidRPr="00A26184">
        <w:rPr>
          <w:lang w:eastAsia="zh-TW"/>
        </w:rPr>
        <w:t>）等。州稅包括</w:t>
      </w:r>
      <w:r w:rsidR="00FD206D" w:rsidRPr="00A26184">
        <w:rPr>
          <w:rFonts w:hint="eastAsia"/>
          <w:lang w:eastAsia="zh-TW"/>
        </w:rPr>
        <w:t>州</w:t>
      </w:r>
      <w:r w:rsidR="00743B2C" w:rsidRPr="00A26184">
        <w:rPr>
          <w:rFonts w:hint="eastAsia"/>
          <w:lang w:eastAsia="zh-TW"/>
        </w:rPr>
        <w:t>貨</w:t>
      </w:r>
      <w:r w:rsidR="00FD206D" w:rsidRPr="00A26184">
        <w:rPr>
          <w:rFonts w:hint="eastAsia"/>
          <w:lang w:eastAsia="zh-TW"/>
        </w:rPr>
        <w:t>品及服務</w:t>
      </w:r>
      <w:r w:rsidR="00FD206D" w:rsidRPr="00A26184">
        <w:rPr>
          <w:lang w:eastAsia="zh-TW"/>
        </w:rPr>
        <w:t>稅（</w:t>
      </w:r>
      <w:r w:rsidR="00FD206D" w:rsidRPr="00A26184">
        <w:rPr>
          <w:rFonts w:hint="eastAsia"/>
          <w:lang w:eastAsia="zh-TW"/>
        </w:rPr>
        <w:t>State Good</w:t>
      </w:r>
      <w:r w:rsidR="00BF548B" w:rsidRPr="00A26184">
        <w:rPr>
          <w:rFonts w:hint="eastAsia"/>
          <w:lang w:eastAsia="zh-TW"/>
        </w:rPr>
        <w:t>s</w:t>
      </w:r>
      <w:r w:rsidR="00FD206D" w:rsidRPr="00A26184">
        <w:rPr>
          <w:rFonts w:hint="eastAsia"/>
          <w:lang w:eastAsia="zh-TW"/>
        </w:rPr>
        <w:t xml:space="preserve"> and Service Tax</w:t>
      </w:r>
      <w:r w:rsidR="00FD206D" w:rsidRPr="00A26184">
        <w:rPr>
          <w:lang w:eastAsia="zh-TW"/>
        </w:rPr>
        <w:t>）</w:t>
      </w:r>
      <w:r w:rsidR="00D722BD" w:rsidRPr="00A26184">
        <w:rPr>
          <w:lang w:eastAsia="zh-TW"/>
        </w:rPr>
        <w:t>、印花稅（</w:t>
      </w:r>
      <w:r w:rsidR="00D722BD" w:rsidRPr="00A26184">
        <w:rPr>
          <w:lang w:eastAsia="zh-TW"/>
        </w:rPr>
        <w:t>Stamp Duty</w:t>
      </w:r>
      <w:r w:rsidR="00D722BD" w:rsidRPr="00A26184">
        <w:rPr>
          <w:lang w:eastAsia="zh-TW"/>
        </w:rPr>
        <w:t>）、土地收入稅（</w:t>
      </w:r>
      <w:r w:rsidR="00D722BD" w:rsidRPr="00A26184">
        <w:rPr>
          <w:lang w:eastAsia="zh-TW"/>
        </w:rPr>
        <w:t>Land Revenue</w:t>
      </w:r>
      <w:r w:rsidR="00D722BD" w:rsidRPr="00A26184">
        <w:rPr>
          <w:lang w:eastAsia="zh-TW"/>
        </w:rPr>
        <w:t>）、職業稅（</w:t>
      </w:r>
      <w:r w:rsidR="00D722BD" w:rsidRPr="00A26184">
        <w:rPr>
          <w:lang w:eastAsia="zh-TW"/>
        </w:rPr>
        <w:t>Tax on Professions</w:t>
      </w:r>
      <w:r w:rsidR="00D722BD" w:rsidRPr="00A26184">
        <w:rPr>
          <w:lang w:eastAsia="zh-TW"/>
        </w:rPr>
        <w:t>）等。地方稅包括財產稅（</w:t>
      </w:r>
      <w:r w:rsidR="00D722BD" w:rsidRPr="00A26184">
        <w:rPr>
          <w:lang w:eastAsia="zh-TW"/>
        </w:rPr>
        <w:t>Tax on Properties</w:t>
      </w:r>
      <w:r w:rsidR="00D722BD" w:rsidRPr="00A26184">
        <w:rPr>
          <w:lang w:eastAsia="zh-TW"/>
        </w:rPr>
        <w:t>）、貨物入市稅（</w:t>
      </w:r>
      <w:r w:rsidR="00D722BD" w:rsidRPr="00A26184">
        <w:rPr>
          <w:lang w:eastAsia="zh-TW"/>
        </w:rPr>
        <w:t>Octroi Duty</w:t>
      </w:r>
      <w:r w:rsidR="00D722BD" w:rsidRPr="00A26184">
        <w:rPr>
          <w:lang w:eastAsia="zh-TW"/>
        </w:rPr>
        <w:t>）、供水及排水等公用設施使用稅等。茲將各項重要賦稅分述如下：</w:t>
      </w:r>
    </w:p>
    <w:p w:rsidR="00D722BD" w:rsidRPr="00A26184" w:rsidRDefault="00D722BD" w:rsidP="00192291">
      <w:pPr>
        <w:pStyle w:val="a8"/>
      </w:pPr>
      <w:r w:rsidRPr="00A26184">
        <w:t>（一）個人所得稅（</w:t>
      </w:r>
      <w:r w:rsidRPr="00A26184">
        <w:t>Personal Income Tax</w:t>
      </w:r>
      <w:r w:rsidRPr="00A26184">
        <w:t>）</w:t>
      </w:r>
    </w:p>
    <w:p w:rsidR="00D722BD" w:rsidRPr="00A26184" w:rsidRDefault="00D722BD" w:rsidP="007C583C">
      <w:pPr>
        <w:pStyle w:val="af1"/>
        <w:ind w:left="945" w:firstLine="472"/>
        <w:rPr>
          <w:lang w:eastAsia="zh-TW"/>
        </w:rPr>
      </w:pPr>
      <w:r w:rsidRPr="00A26184">
        <w:rPr>
          <w:rFonts w:hint="eastAsia"/>
          <w:lang w:eastAsia="zh-TW"/>
        </w:rPr>
        <w:t>印度於個人</w:t>
      </w:r>
      <w:proofErr w:type="gramStart"/>
      <w:r w:rsidRPr="00A26184">
        <w:rPr>
          <w:rFonts w:hint="eastAsia"/>
          <w:lang w:eastAsia="zh-TW"/>
        </w:rPr>
        <w:t>所得稅之級距</w:t>
      </w:r>
      <w:proofErr w:type="gramEnd"/>
      <w:r w:rsidRPr="00A26184">
        <w:rPr>
          <w:rFonts w:hint="eastAsia"/>
          <w:lang w:eastAsia="zh-TW"/>
        </w:rPr>
        <w:t>分為</w:t>
      </w:r>
      <w:r w:rsidRPr="00A26184">
        <w:rPr>
          <w:lang w:eastAsia="zh-TW"/>
        </w:rPr>
        <w:t>0%</w:t>
      </w:r>
      <w:r w:rsidRPr="00A26184">
        <w:rPr>
          <w:lang w:eastAsia="zh-TW"/>
        </w:rPr>
        <w:t>、</w:t>
      </w:r>
      <w:r w:rsidR="0076169F" w:rsidRPr="00A26184">
        <w:rPr>
          <w:rFonts w:hint="eastAsia"/>
          <w:lang w:eastAsia="zh-TW"/>
        </w:rPr>
        <w:t>5</w:t>
      </w:r>
      <w:r w:rsidRPr="00A26184">
        <w:rPr>
          <w:lang w:eastAsia="zh-TW"/>
        </w:rPr>
        <w:t>%</w:t>
      </w:r>
      <w:r w:rsidRPr="00A26184">
        <w:rPr>
          <w:lang w:eastAsia="zh-TW"/>
        </w:rPr>
        <w:t>、</w:t>
      </w:r>
      <w:r w:rsidRPr="00A26184">
        <w:rPr>
          <w:lang w:eastAsia="zh-TW"/>
        </w:rPr>
        <w:t>20%</w:t>
      </w:r>
      <w:r w:rsidRPr="00A26184">
        <w:rPr>
          <w:lang w:eastAsia="zh-TW"/>
        </w:rPr>
        <w:t>、</w:t>
      </w:r>
      <w:r w:rsidRPr="00A26184">
        <w:rPr>
          <w:lang w:eastAsia="zh-TW"/>
        </w:rPr>
        <w:t>30%</w:t>
      </w:r>
      <w:proofErr w:type="gramStart"/>
      <w:r w:rsidRPr="00A26184">
        <w:rPr>
          <w:lang w:eastAsia="zh-TW"/>
        </w:rPr>
        <w:t>四</w:t>
      </w:r>
      <w:proofErr w:type="gramEnd"/>
      <w:r w:rsidRPr="00A26184">
        <w:rPr>
          <w:lang w:eastAsia="zh-TW"/>
        </w:rPr>
        <w:t>級。個人年收入在</w:t>
      </w:r>
      <w:r w:rsidRPr="00A26184">
        <w:rPr>
          <w:lang w:eastAsia="zh-TW"/>
        </w:rPr>
        <w:t>2</w:t>
      </w:r>
      <w:r w:rsidRPr="00A26184">
        <w:rPr>
          <w:rFonts w:hint="eastAsia"/>
          <w:lang w:eastAsia="zh-TW"/>
        </w:rPr>
        <w:t>5</w:t>
      </w:r>
      <w:r w:rsidRPr="00A26184">
        <w:rPr>
          <w:lang w:eastAsia="zh-TW"/>
        </w:rPr>
        <w:t>萬盧比以下者免稅，</w:t>
      </w:r>
      <w:r w:rsidRPr="00A26184">
        <w:rPr>
          <w:lang w:eastAsia="zh-TW"/>
        </w:rPr>
        <w:t>2</w:t>
      </w:r>
      <w:r w:rsidRPr="00A26184">
        <w:rPr>
          <w:rFonts w:hint="eastAsia"/>
          <w:lang w:eastAsia="zh-TW"/>
        </w:rPr>
        <w:t>5</w:t>
      </w:r>
      <w:r w:rsidRPr="00A26184">
        <w:rPr>
          <w:lang w:eastAsia="zh-TW"/>
        </w:rPr>
        <w:t>至</w:t>
      </w:r>
      <w:r w:rsidRPr="00A26184">
        <w:rPr>
          <w:lang w:eastAsia="zh-TW"/>
        </w:rPr>
        <w:t>50</w:t>
      </w:r>
      <w:r w:rsidRPr="00A26184">
        <w:rPr>
          <w:lang w:eastAsia="zh-TW"/>
        </w:rPr>
        <w:t>萬盧比稅率</w:t>
      </w:r>
      <w:r w:rsidR="0076169F" w:rsidRPr="00A26184">
        <w:rPr>
          <w:rFonts w:hint="eastAsia"/>
          <w:lang w:eastAsia="zh-TW"/>
        </w:rPr>
        <w:t>5</w:t>
      </w:r>
      <w:r w:rsidRPr="00A26184">
        <w:rPr>
          <w:lang w:eastAsia="zh-TW"/>
        </w:rPr>
        <w:t>%</w:t>
      </w:r>
      <w:r w:rsidRPr="00A26184">
        <w:rPr>
          <w:lang w:eastAsia="zh-TW"/>
        </w:rPr>
        <w:t>，</w:t>
      </w:r>
      <w:r w:rsidRPr="00A26184">
        <w:rPr>
          <w:lang w:eastAsia="zh-TW"/>
        </w:rPr>
        <w:t>50</w:t>
      </w:r>
      <w:r w:rsidRPr="00A26184">
        <w:rPr>
          <w:lang w:eastAsia="zh-TW"/>
        </w:rPr>
        <w:t>萬至</w:t>
      </w:r>
      <w:r w:rsidRPr="00A26184">
        <w:rPr>
          <w:lang w:eastAsia="zh-TW"/>
        </w:rPr>
        <w:t>100</w:t>
      </w:r>
      <w:r w:rsidRPr="00A26184">
        <w:rPr>
          <w:lang w:eastAsia="zh-TW"/>
        </w:rPr>
        <w:t>萬盧比稅率</w:t>
      </w:r>
      <w:r w:rsidRPr="00A26184">
        <w:rPr>
          <w:lang w:eastAsia="zh-TW"/>
        </w:rPr>
        <w:t>20%</w:t>
      </w:r>
      <w:r w:rsidRPr="00A26184">
        <w:rPr>
          <w:lang w:eastAsia="zh-TW"/>
        </w:rPr>
        <w:t>，</w:t>
      </w:r>
      <w:r w:rsidRPr="00A26184">
        <w:rPr>
          <w:lang w:eastAsia="zh-TW"/>
        </w:rPr>
        <w:t>100</w:t>
      </w:r>
      <w:r w:rsidRPr="00A26184">
        <w:rPr>
          <w:lang w:eastAsia="zh-TW"/>
        </w:rPr>
        <w:t>萬盧比以上稅率</w:t>
      </w:r>
      <w:r w:rsidRPr="00A26184">
        <w:rPr>
          <w:lang w:eastAsia="zh-TW"/>
        </w:rPr>
        <w:t>30%</w:t>
      </w:r>
      <w:r w:rsidRPr="00A26184">
        <w:rPr>
          <w:lang w:eastAsia="zh-TW"/>
        </w:rPr>
        <w:t>。</w:t>
      </w:r>
      <w:proofErr w:type="gramStart"/>
      <w:r w:rsidRPr="00A26184">
        <w:rPr>
          <w:lang w:eastAsia="zh-TW"/>
        </w:rPr>
        <w:t>惟</w:t>
      </w:r>
      <w:proofErr w:type="gramEnd"/>
      <w:r w:rsidRPr="00A26184">
        <w:rPr>
          <w:lang w:eastAsia="zh-TW"/>
        </w:rPr>
        <w:t>課稅所得超過</w:t>
      </w:r>
      <w:r w:rsidR="00FE0775" w:rsidRPr="00A26184">
        <w:rPr>
          <w:rFonts w:hint="eastAsia"/>
          <w:lang w:eastAsia="zh-TW"/>
        </w:rPr>
        <w:t>500</w:t>
      </w:r>
      <w:r w:rsidR="00FE0775" w:rsidRPr="00A26184">
        <w:rPr>
          <w:rFonts w:hint="eastAsia"/>
          <w:lang w:eastAsia="zh-TW"/>
        </w:rPr>
        <w:t>萬盧比及</w:t>
      </w:r>
      <w:r w:rsidRPr="00A26184">
        <w:rPr>
          <w:lang w:eastAsia="zh-TW"/>
        </w:rPr>
        <w:t>1,000</w:t>
      </w:r>
      <w:r w:rsidRPr="00A26184">
        <w:rPr>
          <w:lang w:eastAsia="zh-TW"/>
        </w:rPr>
        <w:t>萬盧比以上，另</w:t>
      </w:r>
      <w:r w:rsidR="00FE0775" w:rsidRPr="00A26184">
        <w:rPr>
          <w:rFonts w:hint="eastAsia"/>
          <w:lang w:eastAsia="zh-TW"/>
        </w:rPr>
        <w:t>分別</w:t>
      </w:r>
      <w:r w:rsidRPr="00A26184">
        <w:rPr>
          <w:lang w:eastAsia="zh-TW"/>
        </w:rPr>
        <w:t>徵收</w:t>
      </w:r>
      <w:r w:rsidR="00FE0775" w:rsidRPr="00A26184">
        <w:rPr>
          <w:rFonts w:hint="eastAsia"/>
          <w:lang w:eastAsia="zh-TW"/>
        </w:rPr>
        <w:t>10%</w:t>
      </w:r>
      <w:r w:rsidR="00FE0775" w:rsidRPr="00A26184">
        <w:rPr>
          <w:rFonts w:hint="eastAsia"/>
          <w:lang w:eastAsia="zh-TW"/>
        </w:rPr>
        <w:t>、</w:t>
      </w:r>
      <w:r w:rsidRPr="00A26184">
        <w:rPr>
          <w:lang w:eastAsia="zh-TW"/>
        </w:rPr>
        <w:t>1</w:t>
      </w:r>
      <w:r w:rsidR="00FE0775" w:rsidRPr="00A26184">
        <w:rPr>
          <w:rFonts w:hint="eastAsia"/>
          <w:lang w:eastAsia="zh-TW"/>
        </w:rPr>
        <w:t>5</w:t>
      </w:r>
      <w:r w:rsidRPr="00A26184">
        <w:rPr>
          <w:lang w:eastAsia="zh-TW"/>
        </w:rPr>
        <w:t>%</w:t>
      </w:r>
      <w:r w:rsidRPr="00A26184">
        <w:rPr>
          <w:lang w:eastAsia="zh-TW"/>
        </w:rPr>
        <w:t>附加稅（</w:t>
      </w:r>
      <w:r w:rsidRPr="00A26184">
        <w:rPr>
          <w:lang w:eastAsia="zh-TW"/>
        </w:rPr>
        <w:t>Surcharge</w:t>
      </w:r>
      <w:r w:rsidRPr="00A26184">
        <w:rPr>
          <w:lang w:eastAsia="zh-TW"/>
        </w:rPr>
        <w:t>）。</w:t>
      </w:r>
    </w:p>
    <w:p w:rsidR="000D2C36" w:rsidRPr="00A26184" w:rsidRDefault="000D2C36" w:rsidP="007C583C">
      <w:pPr>
        <w:pStyle w:val="af1"/>
        <w:ind w:left="945" w:firstLine="472"/>
        <w:rPr>
          <w:lang w:eastAsia="zh-TW"/>
        </w:rPr>
      </w:pPr>
    </w:p>
    <w:p w:rsidR="000D2C36" w:rsidRPr="00A26184" w:rsidRDefault="000D2C36" w:rsidP="007C583C">
      <w:pPr>
        <w:pStyle w:val="af1"/>
        <w:ind w:left="945" w:firstLine="472"/>
        <w:rPr>
          <w:lang w:eastAsia="zh-TW"/>
        </w:rPr>
      </w:pPr>
    </w:p>
    <w:p w:rsidR="000D2C36" w:rsidRPr="00A26184" w:rsidRDefault="000D2C36" w:rsidP="007C583C">
      <w:pPr>
        <w:pStyle w:val="af1"/>
        <w:ind w:left="945" w:firstLine="472"/>
        <w:rPr>
          <w:lang w:eastAsia="zh-TW"/>
        </w:rPr>
      </w:pPr>
    </w:p>
    <w:p w:rsidR="000D2C36" w:rsidRPr="00A26184" w:rsidRDefault="000D2C36" w:rsidP="007C583C">
      <w:pPr>
        <w:pStyle w:val="af1"/>
        <w:ind w:left="945" w:firstLine="472"/>
        <w:rPr>
          <w:lang w:eastAsia="zh-TW"/>
        </w:rPr>
      </w:pPr>
    </w:p>
    <w:p w:rsidR="000D2C36" w:rsidRPr="00A26184" w:rsidRDefault="000D2C36" w:rsidP="007C583C">
      <w:pPr>
        <w:pStyle w:val="af1"/>
        <w:ind w:left="945" w:firstLine="472"/>
        <w:rPr>
          <w:lang w:eastAsia="zh-TW"/>
        </w:rPr>
      </w:pPr>
    </w:p>
    <w:p w:rsidR="000D2C36" w:rsidRPr="00A26184" w:rsidRDefault="000D2C36" w:rsidP="007C583C">
      <w:pPr>
        <w:pStyle w:val="af1"/>
        <w:ind w:left="945" w:firstLine="472"/>
        <w:rPr>
          <w:lang w:eastAsia="zh-TW"/>
        </w:rPr>
      </w:pPr>
    </w:p>
    <w:tbl>
      <w:tblPr>
        <w:tblW w:w="8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600"/>
        <w:gridCol w:w="2031"/>
        <w:gridCol w:w="796"/>
        <w:gridCol w:w="1184"/>
        <w:gridCol w:w="531"/>
        <w:gridCol w:w="1450"/>
        <w:gridCol w:w="265"/>
        <w:gridCol w:w="1716"/>
      </w:tblGrid>
      <w:tr w:rsidR="00886E75" w:rsidRPr="00A26184">
        <w:tc>
          <w:tcPr>
            <w:tcW w:w="0" w:type="auto"/>
            <w:gridSpan w:val="8"/>
            <w:shd w:val="clear" w:color="auto" w:fill="B8CCE4"/>
            <w:tcMar>
              <w:top w:w="0" w:type="dxa"/>
              <w:left w:w="0" w:type="dxa"/>
              <w:bottom w:w="0" w:type="dxa"/>
              <w:right w:w="0" w:type="dxa"/>
            </w:tcMar>
            <w:vAlign w:val="center"/>
          </w:tcPr>
          <w:p w:rsidR="00EA26B6" w:rsidRPr="00A26184" w:rsidRDefault="001B3E7A" w:rsidP="000D2C36">
            <w:pPr>
              <w:pStyle w:val="aff"/>
              <w:spacing w:beforeLines="0" w:before="0"/>
              <w:rPr>
                <w:lang w:eastAsia="zh-TW"/>
              </w:rPr>
            </w:pPr>
            <w:r w:rsidRPr="00A26184">
              <w:rPr>
                <w:rFonts w:hint="eastAsia"/>
                <w:lang w:eastAsia="zh-TW"/>
              </w:rPr>
              <w:lastRenderedPageBreak/>
              <w:t>個人所得稅</w:t>
            </w:r>
            <w:r w:rsidR="00EA26B6" w:rsidRPr="00A26184">
              <w:rPr>
                <w:lang w:eastAsia="zh-TW"/>
              </w:rPr>
              <w:t xml:space="preserve"> FY 2018-19</w:t>
            </w:r>
          </w:p>
        </w:tc>
      </w:tr>
      <w:tr w:rsidR="00886E75" w:rsidRPr="00A26184">
        <w:tc>
          <w:tcPr>
            <w:tcW w:w="3427" w:type="dxa"/>
            <w:gridSpan w:val="3"/>
            <w:vMerge w:val="restart"/>
            <w:shd w:val="clear" w:color="auto" w:fill="auto"/>
            <w:tcMar>
              <w:top w:w="0" w:type="dxa"/>
              <w:left w:w="0" w:type="dxa"/>
              <w:bottom w:w="0" w:type="dxa"/>
              <w:right w:w="0" w:type="dxa"/>
            </w:tcMar>
            <w:vAlign w:val="center"/>
          </w:tcPr>
          <w:p w:rsidR="00EA26B6" w:rsidRPr="00A26184" w:rsidRDefault="00EA26B6" w:rsidP="000D2C36">
            <w:pPr>
              <w:pStyle w:val="afd"/>
            </w:pPr>
            <w:r w:rsidRPr="00A26184">
              <w:t>Income</w:t>
            </w:r>
          </w:p>
        </w:tc>
        <w:tc>
          <w:tcPr>
            <w:tcW w:w="5146" w:type="dxa"/>
            <w:gridSpan w:val="5"/>
            <w:shd w:val="clear" w:color="auto" w:fill="auto"/>
            <w:tcMar>
              <w:top w:w="0" w:type="dxa"/>
              <w:left w:w="0" w:type="dxa"/>
              <w:bottom w:w="0" w:type="dxa"/>
              <w:right w:w="0" w:type="dxa"/>
            </w:tcMar>
            <w:vAlign w:val="center"/>
          </w:tcPr>
          <w:p w:rsidR="00EA26B6" w:rsidRPr="00A26184" w:rsidRDefault="00EA26B6" w:rsidP="000D2C36">
            <w:pPr>
              <w:pStyle w:val="afd"/>
            </w:pPr>
            <w:r w:rsidRPr="00A26184">
              <w:t>Rates of Income-tax</w:t>
            </w:r>
          </w:p>
        </w:tc>
      </w:tr>
      <w:tr w:rsidR="00886E75" w:rsidRPr="00A26184">
        <w:tc>
          <w:tcPr>
            <w:tcW w:w="3427" w:type="dxa"/>
            <w:gridSpan w:val="3"/>
            <w:vMerge/>
            <w:shd w:val="clear" w:color="auto" w:fill="auto"/>
            <w:vAlign w:val="center"/>
          </w:tcPr>
          <w:p w:rsidR="00EA26B6" w:rsidRPr="00A26184" w:rsidRDefault="00EA26B6" w:rsidP="00EA26B6">
            <w:pPr>
              <w:ind w:firstLine="472"/>
              <w:rPr>
                <w:rFonts w:eastAsia="Times New Roman"/>
              </w:rPr>
            </w:pPr>
          </w:p>
        </w:tc>
        <w:tc>
          <w:tcPr>
            <w:tcW w:w="1715" w:type="dxa"/>
            <w:gridSpan w:val="2"/>
            <w:shd w:val="clear" w:color="auto" w:fill="auto"/>
            <w:tcMar>
              <w:top w:w="0" w:type="dxa"/>
              <w:left w:w="0" w:type="dxa"/>
              <w:bottom w:w="0" w:type="dxa"/>
              <w:right w:w="0" w:type="dxa"/>
            </w:tcMar>
            <w:vAlign w:val="center"/>
          </w:tcPr>
          <w:p w:rsidR="000D2C36" w:rsidRPr="00A26184" w:rsidRDefault="00EA26B6" w:rsidP="000D2C36">
            <w:pPr>
              <w:pStyle w:val="afd"/>
            </w:pPr>
            <w:r w:rsidRPr="00A26184">
              <w:t>Individual</w:t>
            </w:r>
          </w:p>
          <w:p w:rsidR="00EA26B6" w:rsidRPr="00A26184" w:rsidRDefault="0082100A" w:rsidP="000D2C36">
            <w:pPr>
              <w:pStyle w:val="afd"/>
            </w:pPr>
            <w:r w:rsidRPr="00A26184">
              <w:rPr>
                <w:rFonts w:hint="eastAsia"/>
              </w:rPr>
              <w:t>（</w:t>
            </w:r>
            <w:r w:rsidR="00EA26B6" w:rsidRPr="00A26184">
              <w:t>Age less than 60 Years</w:t>
            </w:r>
            <w:r w:rsidRPr="00A26184">
              <w:rPr>
                <w:rFonts w:hint="eastAsia"/>
              </w:rPr>
              <w:t>）</w:t>
            </w:r>
          </w:p>
        </w:tc>
        <w:tc>
          <w:tcPr>
            <w:tcW w:w="1715" w:type="dxa"/>
            <w:gridSpan w:val="2"/>
            <w:shd w:val="clear" w:color="auto" w:fill="auto"/>
            <w:tcMar>
              <w:top w:w="0" w:type="dxa"/>
              <w:left w:w="0" w:type="dxa"/>
              <w:bottom w:w="0" w:type="dxa"/>
              <w:right w:w="0" w:type="dxa"/>
            </w:tcMar>
            <w:vAlign w:val="center"/>
          </w:tcPr>
          <w:p w:rsidR="000D2C36" w:rsidRPr="00A26184" w:rsidRDefault="00EA26B6" w:rsidP="000D2C36">
            <w:pPr>
              <w:pStyle w:val="afd"/>
            </w:pPr>
            <w:r w:rsidRPr="00A26184">
              <w:t>Senior Citizen</w:t>
            </w:r>
          </w:p>
          <w:p w:rsidR="00EA26B6" w:rsidRPr="00A26184" w:rsidRDefault="0082100A" w:rsidP="000D2C36">
            <w:pPr>
              <w:pStyle w:val="afd"/>
            </w:pPr>
            <w:r w:rsidRPr="00A26184">
              <w:rPr>
                <w:rFonts w:hint="eastAsia"/>
              </w:rPr>
              <w:t>（</w:t>
            </w:r>
            <w:r w:rsidR="00EA26B6" w:rsidRPr="00A26184">
              <w:t>Age above 60 Years</w:t>
            </w:r>
            <w:r w:rsidRPr="00A26184">
              <w:rPr>
                <w:rFonts w:hint="eastAsia"/>
              </w:rPr>
              <w:t>）</w:t>
            </w:r>
          </w:p>
        </w:tc>
        <w:tc>
          <w:tcPr>
            <w:tcW w:w="1716" w:type="dxa"/>
            <w:shd w:val="clear" w:color="auto" w:fill="auto"/>
            <w:tcMar>
              <w:top w:w="0" w:type="dxa"/>
              <w:left w:w="0" w:type="dxa"/>
              <w:bottom w:w="0" w:type="dxa"/>
              <w:right w:w="0" w:type="dxa"/>
            </w:tcMar>
            <w:vAlign w:val="center"/>
          </w:tcPr>
          <w:p w:rsidR="00EA26B6" w:rsidRPr="00A26184" w:rsidRDefault="00EA26B6" w:rsidP="000D2C36">
            <w:pPr>
              <w:pStyle w:val="afd"/>
            </w:pPr>
            <w:r w:rsidRPr="00A26184">
              <w:t>Super Senior Citizen</w:t>
            </w:r>
            <w:r w:rsidR="0082100A" w:rsidRPr="00A26184">
              <w:rPr>
                <w:rFonts w:hint="eastAsia"/>
              </w:rPr>
              <w:t>（</w:t>
            </w:r>
            <w:r w:rsidRPr="00A26184">
              <w:t>Age above 80 Years</w:t>
            </w:r>
            <w:r w:rsidR="0082100A" w:rsidRPr="00A26184">
              <w:rPr>
                <w:rFonts w:hint="eastAsia"/>
              </w:rPr>
              <w:t>）</w:t>
            </w:r>
          </w:p>
        </w:tc>
      </w:tr>
      <w:tr w:rsidR="00886E75" w:rsidRPr="00A26184">
        <w:tc>
          <w:tcPr>
            <w:tcW w:w="600" w:type="dxa"/>
            <w:shd w:val="clear" w:color="auto" w:fill="auto"/>
            <w:tcMar>
              <w:top w:w="0" w:type="dxa"/>
              <w:left w:w="0" w:type="dxa"/>
              <w:bottom w:w="0" w:type="dxa"/>
              <w:right w:w="0" w:type="dxa"/>
            </w:tcMar>
            <w:vAlign w:val="center"/>
          </w:tcPr>
          <w:p w:rsidR="00EA26B6" w:rsidRPr="00A26184" w:rsidRDefault="00EA26B6" w:rsidP="000D2C36">
            <w:pPr>
              <w:pStyle w:val="afd"/>
            </w:pPr>
            <w:r w:rsidRPr="00A26184">
              <w:t>1</w:t>
            </w:r>
          </w:p>
        </w:tc>
        <w:tc>
          <w:tcPr>
            <w:tcW w:w="2827" w:type="dxa"/>
            <w:gridSpan w:val="2"/>
            <w:shd w:val="clear" w:color="auto" w:fill="auto"/>
            <w:tcMar>
              <w:top w:w="0" w:type="dxa"/>
              <w:left w:w="0" w:type="dxa"/>
              <w:bottom w:w="0" w:type="dxa"/>
              <w:right w:w="0" w:type="dxa"/>
            </w:tcMar>
            <w:vAlign w:val="center"/>
          </w:tcPr>
          <w:p w:rsidR="00EA26B6" w:rsidRPr="00A26184" w:rsidRDefault="0026656D" w:rsidP="000D2C36">
            <w:pPr>
              <w:pStyle w:val="afd"/>
              <w:jc w:val="both"/>
            </w:pPr>
            <w:r w:rsidRPr="00A26184">
              <w:t>Up to Rs. 2</w:t>
            </w:r>
            <w:r w:rsidR="00EA26B6" w:rsidRPr="00A26184">
              <w:t>50,000</w:t>
            </w:r>
          </w:p>
        </w:tc>
        <w:tc>
          <w:tcPr>
            <w:tcW w:w="1715" w:type="dxa"/>
            <w:gridSpan w:val="2"/>
            <w:shd w:val="clear" w:color="auto" w:fill="auto"/>
            <w:tcMar>
              <w:top w:w="0" w:type="dxa"/>
              <w:left w:w="0" w:type="dxa"/>
              <w:bottom w:w="0" w:type="dxa"/>
              <w:right w:w="0" w:type="dxa"/>
            </w:tcMar>
            <w:vAlign w:val="center"/>
          </w:tcPr>
          <w:p w:rsidR="00EA26B6" w:rsidRPr="00A26184" w:rsidRDefault="00EA26B6" w:rsidP="000D2C36">
            <w:pPr>
              <w:pStyle w:val="afd"/>
            </w:pPr>
            <w:r w:rsidRPr="00A26184">
              <w:t>Nil</w:t>
            </w:r>
          </w:p>
        </w:tc>
        <w:tc>
          <w:tcPr>
            <w:tcW w:w="1715" w:type="dxa"/>
            <w:gridSpan w:val="2"/>
            <w:shd w:val="clear" w:color="auto" w:fill="auto"/>
            <w:tcMar>
              <w:top w:w="0" w:type="dxa"/>
              <w:left w:w="0" w:type="dxa"/>
              <w:bottom w:w="0" w:type="dxa"/>
              <w:right w:w="0" w:type="dxa"/>
            </w:tcMar>
            <w:vAlign w:val="center"/>
          </w:tcPr>
          <w:p w:rsidR="00EA26B6" w:rsidRPr="00A26184" w:rsidRDefault="00EA26B6" w:rsidP="000D2C36">
            <w:pPr>
              <w:pStyle w:val="afd"/>
            </w:pPr>
            <w:r w:rsidRPr="00A26184">
              <w:t>Nil</w:t>
            </w:r>
          </w:p>
        </w:tc>
        <w:tc>
          <w:tcPr>
            <w:tcW w:w="1716" w:type="dxa"/>
            <w:shd w:val="clear" w:color="auto" w:fill="auto"/>
            <w:tcMar>
              <w:top w:w="0" w:type="dxa"/>
              <w:left w:w="0" w:type="dxa"/>
              <w:bottom w:w="0" w:type="dxa"/>
              <w:right w:w="0" w:type="dxa"/>
            </w:tcMar>
            <w:vAlign w:val="center"/>
          </w:tcPr>
          <w:p w:rsidR="00EA26B6" w:rsidRPr="00A26184" w:rsidRDefault="00EA26B6" w:rsidP="000D2C36">
            <w:pPr>
              <w:pStyle w:val="afd"/>
            </w:pPr>
            <w:r w:rsidRPr="00A26184">
              <w:t>Nil</w:t>
            </w:r>
          </w:p>
        </w:tc>
      </w:tr>
      <w:tr w:rsidR="00886E75" w:rsidRPr="00A26184">
        <w:tc>
          <w:tcPr>
            <w:tcW w:w="600" w:type="dxa"/>
            <w:shd w:val="clear" w:color="auto" w:fill="auto"/>
            <w:tcMar>
              <w:top w:w="0" w:type="dxa"/>
              <w:left w:w="0" w:type="dxa"/>
              <w:bottom w:w="0" w:type="dxa"/>
              <w:right w:w="0" w:type="dxa"/>
            </w:tcMar>
            <w:vAlign w:val="center"/>
          </w:tcPr>
          <w:p w:rsidR="00EA26B6" w:rsidRPr="00A26184" w:rsidRDefault="00EA26B6" w:rsidP="000D2C36">
            <w:pPr>
              <w:pStyle w:val="afd"/>
            </w:pPr>
            <w:r w:rsidRPr="00A26184">
              <w:t>2</w:t>
            </w:r>
          </w:p>
        </w:tc>
        <w:tc>
          <w:tcPr>
            <w:tcW w:w="2827" w:type="dxa"/>
            <w:gridSpan w:val="2"/>
            <w:shd w:val="clear" w:color="auto" w:fill="auto"/>
            <w:tcMar>
              <w:top w:w="0" w:type="dxa"/>
              <w:left w:w="0" w:type="dxa"/>
              <w:bottom w:w="0" w:type="dxa"/>
              <w:right w:w="0" w:type="dxa"/>
            </w:tcMar>
            <w:vAlign w:val="center"/>
          </w:tcPr>
          <w:p w:rsidR="00EA26B6" w:rsidRPr="00A26184" w:rsidRDefault="0026656D" w:rsidP="000D2C36">
            <w:pPr>
              <w:pStyle w:val="afd"/>
              <w:jc w:val="both"/>
            </w:pPr>
            <w:r w:rsidRPr="00A26184">
              <w:t>Rs. 2</w:t>
            </w:r>
            <w:r w:rsidR="00EA26B6" w:rsidRPr="00A26184">
              <w:t>50,000 to Rs. 300,000</w:t>
            </w:r>
          </w:p>
        </w:tc>
        <w:tc>
          <w:tcPr>
            <w:tcW w:w="1715" w:type="dxa"/>
            <w:gridSpan w:val="2"/>
            <w:shd w:val="clear" w:color="auto" w:fill="auto"/>
            <w:tcMar>
              <w:top w:w="0" w:type="dxa"/>
              <w:left w:w="0" w:type="dxa"/>
              <w:bottom w:w="0" w:type="dxa"/>
              <w:right w:w="0" w:type="dxa"/>
            </w:tcMar>
            <w:vAlign w:val="center"/>
          </w:tcPr>
          <w:p w:rsidR="00EA26B6" w:rsidRPr="00A26184" w:rsidRDefault="00EA26B6" w:rsidP="000D2C36">
            <w:pPr>
              <w:pStyle w:val="afd"/>
            </w:pPr>
            <w:r w:rsidRPr="00A26184">
              <w:t>5%</w:t>
            </w:r>
          </w:p>
        </w:tc>
        <w:tc>
          <w:tcPr>
            <w:tcW w:w="1715" w:type="dxa"/>
            <w:gridSpan w:val="2"/>
            <w:shd w:val="clear" w:color="auto" w:fill="auto"/>
            <w:tcMar>
              <w:top w:w="0" w:type="dxa"/>
              <w:left w:w="0" w:type="dxa"/>
              <w:bottom w:w="0" w:type="dxa"/>
              <w:right w:w="0" w:type="dxa"/>
            </w:tcMar>
            <w:vAlign w:val="center"/>
          </w:tcPr>
          <w:p w:rsidR="00EA26B6" w:rsidRPr="00A26184" w:rsidRDefault="00EA26B6" w:rsidP="000D2C36">
            <w:pPr>
              <w:pStyle w:val="afd"/>
            </w:pPr>
            <w:r w:rsidRPr="00A26184">
              <w:t>Nil</w:t>
            </w:r>
          </w:p>
        </w:tc>
        <w:tc>
          <w:tcPr>
            <w:tcW w:w="1716" w:type="dxa"/>
            <w:shd w:val="clear" w:color="auto" w:fill="auto"/>
            <w:tcMar>
              <w:top w:w="0" w:type="dxa"/>
              <w:left w:w="0" w:type="dxa"/>
              <w:bottom w:w="0" w:type="dxa"/>
              <w:right w:w="0" w:type="dxa"/>
            </w:tcMar>
            <w:vAlign w:val="center"/>
          </w:tcPr>
          <w:p w:rsidR="00EA26B6" w:rsidRPr="00A26184" w:rsidRDefault="00EA26B6" w:rsidP="000D2C36">
            <w:pPr>
              <w:pStyle w:val="afd"/>
            </w:pPr>
            <w:r w:rsidRPr="00A26184">
              <w:t>Nil</w:t>
            </w:r>
          </w:p>
        </w:tc>
      </w:tr>
      <w:tr w:rsidR="00886E75" w:rsidRPr="00A26184">
        <w:tc>
          <w:tcPr>
            <w:tcW w:w="600" w:type="dxa"/>
            <w:shd w:val="clear" w:color="auto" w:fill="auto"/>
            <w:tcMar>
              <w:top w:w="0" w:type="dxa"/>
              <w:left w:w="0" w:type="dxa"/>
              <w:bottom w:w="0" w:type="dxa"/>
              <w:right w:w="0" w:type="dxa"/>
            </w:tcMar>
            <w:vAlign w:val="center"/>
          </w:tcPr>
          <w:p w:rsidR="00EA26B6" w:rsidRPr="00A26184" w:rsidRDefault="00EA26B6" w:rsidP="000D2C36">
            <w:pPr>
              <w:pStyle w:val="afd"/>
            </w:pPr>
            <w:r w:rsidRPr="00A26184">
              <w:t>3</w:t>
            </w:r>
          </w:p>
        </w:tc>
        <w:tc>
          <w:tcPr>
            <w:tcW w:w="2827" w:type="dxa"/>
            <w:gridSpan w:val="2"/>
            <w:shd w:val="clear" w:color="auto" w:fill="auto"/>
            <w:tcMar>
              <w:top w:w="0" w:type="dxa"/>
              <w:left w:w="0" w:type="dxa"/>
              <w:bottom w:w="0" w:type="dxa"/>
              <w:right w:w="0" w:type="dxa"/>
            </w:tcMar>
            <w:vAlign w:val="center"/>
          </w:tcPr>
          <w:p w:rsidR="00EA26B6" w:rsidRPr="00A26184" w:rsidRDefault="00EA26B6" w:rsidP="000D2C36">
            <w:pPr>
              <w:pStyle w:val="afd"/>
              <w:jc w:val="both"/>
            </w:pPr>
            <w:r w:rsidRPr="00A26184">
              <w:t>Rs. 300,000 to Rs. 500,000</w:t>
            </w:r>
          </w:p>
        </w:tc>
        <w:tc>
          <w:tcPr>
            <w:tcW w:w="1715" w:type="dxa"/>
            <w:gridSpan w:val="2"/>
            <w:shd w:val="clear" w:color="auto" w:fill="auto"/>
            <w:tcMar>
              <w:top w:w="0" w:type="dxa"/>
              <w:left w:w="0" w:type="dxa"/>
              <w:bottom w:w="0" w:type="dxa"/>
              <w:right w:w="0" w:type="dxa"/>
            </w:tcMar>
            <w:vAlign w:val="center"/>
          </w:tcPr>
          <w:p w:rsidR="00EA26B6" w:rsidRPr="00A26184" w:rsidRDefault="00EA26B6" w:rsidP="000D2C36">
            <w:pPr>
              <w:pStyle w:val="afd"/>
            </w:pPr>
            <w:r w:rsidRPr="00A26184">
              <w:t>5%</w:t>
            </w:r>
          </w:p>
        </w:tc>
        <w:tc>
          <w:tcPr>
            <w:tcW w:w="1715" w:type="dxa"/>
            <w:gridSpan w:val="2"/>
            <w:shd w:val="clear" w:color="auto" w:fill="auto"/>
            <w:tcMar>
              <w:top w:w="0" w:type="dxa"/>
              <w:left w:w="0" w:type="dxa"/>
              <w:bottom w:w="0" w:type="dxa"/>
              <w:right w:w="0" w:type="dxa"/>
            </w:tcMar>
            <w:vAlign w:val="center"/>
          </w:tcPr>
          <w:p w:rsidR="00EA26B6" w:rsidRPr="00A26184" w:rsidRDefault="00EA26B6" w:rsidP="000D2C36">
            <w:pPr>
              <w:pStyle w:val="afd"/>
            </w:pPr>
            <w:r w:rsidRPr="00A26184">
              <w:t>5%</w:t>
            </w:r>
          </w:p>
        </w:tc>
        <w:tc>
          <w:tcPr>
            <w:tcW w:w="1716" w:type="dxa"/>
            <w:shd w:val="clear" w:color="auto" w:fill="auto"/>
            <w:tcMar>
              <w:top w:w="0" w:type="dxa"/>
              <w:left w:w="0" w:type="dxa"/>
              <w:bottom w:w="0" w:type="dxa"/>
              <w:right w:w="0" w:type="dxa"/>
            </w:tcMar>
            <w:vAlign w:val="center"/>
          </w:tcPr>
          <w:p w:rsidR="00EA26B6" w:rsidRPr="00A26184" w:rsidRDefault="00EA26B6" w:rsidP="000D2C36">
            <w:pPr>
              <w:pStyle w:val="afd"/>
            </w:pPr>
            <w:r w:rsidRPr="00A26184">
              <w:t>Nil</w:t>
            </w:r>
          </w:p>
        </w:tc>
      </w:tr>
      <w:tr w:rsidR="00886E75" w:rsidRPr="00A26184">
        <w:tc>
          <w:tcPr>
            <w:tcW w:w="600" w:type="dxa"/>
            <w:shd w:val="clear" w:color="auto" w:fill="auto"/>
            <w:tcMar>
              <w:top w:w="0" w:type="dxa"/>
              <w:left w:w="0" w:type="dxa"/>
              <w:bottom w:w="0" w:type="dxa"/>
              <w:right w:w="0" w:type="dxa"/>
            </w:tcMar>
            <w:vAlign w:val="center"/>
          </w:tcPr>
          <w:p w:rsidR="00EA26B6" w:rsidRPr="00A26184" w:rsidRDefault="00EA26B6" w:rsidP="000D2C36">
            <w:pPr>
              <w:pStyle w:val="afd"/>
            </w:pPr>
            <w:r w:rsidRPr="00A26184">
              <w:t>4</w:t>
            </w:r>
          </w:p>
        </w:tc>
        <w:tc>
          <w:tcPr>
            <w:tcW w:w="2827" w:type="dxa"/>
            <w:gridSpan w:val="2"/>
            <w:shd w:val="clear" w:color="auto" w:fill="auto"/>
            <w:tcMar>
              <w:top w:w="0" w:type="dxa"/>
              <w:left w:w="0" w:type="dxa"/>
              <w:bottom w:w="0" w:type="dxa"/>
              <w:right w:w="0" w:type="dxa"/>
            </w:tcMar>
            <w:vAlign w:val="center"/>
          </w:tcPr>
          <w:p w:rsidR="00EA26B6" w:rsidRPr="00A26184" w:rsidRDefault="00EA26B6" w:rsidP="000D2C36">
            <w:pPr>
              <w:pStyle w:val="afd"/>
              <w:jc w:val="both"/>
            </w:pPr>
            <w:r w:rsidRPr="00A26184">
              <w:t xml:space="preserve">Rs. 500,000 to Rs. 1000,000 </w:t>
            </w:r>
          </w:p>
        </w:tc>
        <w:tc>
          <w:tcPr>
            <w:tcW w:w="1715" w:type="dxa"/>
            <w:gridSpan w:val="2"/>
            <w:shd w:val="clear" w:color="auto" w:fill="auto"/>
            <w:tcMar>
              <w:top w:w="0" w:type="dxa"/>
              <w:left w:w="0" w:type="dxa"/>
              <w:bottom w:w="0" w:type="dxa"/>
              <w:right w:w="0" w:type="dxa"/>
            </w:tcMar>
            <w:vAlign w:val="center"/>
          </w:tcPr>
          <w:p w:rsidR="00EA26B6" w:rsidRPr="00A26184" w:rsidRDefault="00EA26B6" w:rsidP="000D2C36">
            <w:pPr>
              <w:pStyle w:val="afd"/>
            </w:pPr>
            <w:r w:rsidRPr="00A26184">
              <w:t>20%</w:t>
            </w:r>
          </w:p>
        </w:tc>
        <w:tc>
          <w:tcPr>
            <w:tcW w:w="1715" w:type="dxa"/>
            <w:gridSpan w:val="2"/>
            <w:shd w:val="clear" w:color="auto" w:fill="auto"/>
            <w:tcMar>
              <w:top w:w="0" w:type="dxa"/>
              <w:left w:w="0" w:type="dxa"/>
              <w:bottom w:w="0" w:type="dxa"/>
              <w:right w:w="0" w:type="dxa"/>
            </w:tcMar>
            <w:vAlign w:val="center"/>
          </w:tcPr>
          <w:p w:rsidR="00EA26B6" w:rsidRPr="00A26184" w:rsidRDefault="00EA26B6" w:rsidP="000D2C36">
            <w:pPr>
              <w:pStyle w:val="afd"/>
            </w:pPr>
            <w:r w:rsidRPr="00A26184">
              <w:t>20%</w:t>
            </w:r>
          </w:p>
        </w:tc>
        <w:tc>
          <w:tcPr>
            <w:tcW w:w="1716" w:type="dxa"/>
            <w:shd w:val="clear" w:color="auto" w:fill="auto"/>
            <w:tcMar>
              <w:top w:w="0" w:type="dxa"/>
              <w:left w:w="0" w:type="dxa"/>
              <w:bottom w:w="0" w:type="dxa"/>
              <w:right w:w="0" w:type="dxa"/>
            </w:tcMar>
            <w:vAlign w:val="center"/>
          </w:tcPr>
          <w:p w:rsidR="00EA26B6" w:rsidRPr="00A26184" w:rsidRDefault="00EA26B6" w:rsidP="000D2C36">
            <w:pPr>
              <w:pStyle w:val="afd"/>
            </w:pPr>
            <w:r w:rsidRPr="00A26184">
              <w:t>20%</w:t>
            </w:r>
          </w:p>
        </w:tc>
      </w:tr>
      <w:tr w:rsidR="00886E75" w:rsidRPr="00A26184">
        <w:tc>
          <w:tcPr>
            <w:tcW w:w="600" w:type="dxa"/>
            <w:shd w:val="clear" w:color="auto" w:fill="auto"/>
            <w:tcMar>
              <w:top w:w="0" w:type="dxa"/>
              <w:left w:w="0" w:type="dxa"/>
              <w:bottom w:w="0" w:type="dxa"/>
              <w:right w:w="0" w:type="dxa"/>
            </w:tcMar>
            <w:vAlign w:val="center"/>
          </w:tcPr>
          <w:p w:rsidR="00EA26B6" w:rsidRPr="00A26184" w:rsidRDefault="00EA26B6" w:rsidP="000D2C36">
            <w:pPr>
              <w:pStyle w:val="afd"/>
            </w:pPr>
            <w:r w:rsidRPr="00A26184">
              <w:t>5</w:t>
            </w:r>
          </w:p>
        </w:tc>
        <w:tc>
          <w:tcPr>
            <w:tcW w:w="2827" w:type="dxa"/>
            <w:gridSpan w:val="2"/>
            <w:shd w:val="clear" w:color="auto" w:fill="auto"/>
            <w:tcMar>
              <w:top w:w="0" w:type="dxa"/>
              <w:left w:w="0" w:type="dxa"/>
              <w:bottom w:w="0" w:type="dxa"/>
              <w:right w:w="0" w:type="dxa"/>
            </w:tcMar>
            <w:vAlign w:val="center"/>
          </w:tcPr>
          <w:p w:rsidR="00EA26B6" w:rsidRPr="00A26184" w:rsidRDefault="00EA26B6" w:rsidP="000D2C36">
            <w:pPr>
              <w:pStyle w:val="afd"/>
              <w:jc w:val="both"/>
            </w:pPr>
            <w:r w:rsidRPr="00A26184">
              <w:t>Above Rs. 1</w:t>
            </w:r>
            <w:r w:rsidR="0026656D" w:rsidRPr="00A26184">
              <w:rPr>
                <w:rFonts w:eastAsia="新細明體" w:hint="eastAsia"/>
              </w:rPr>
              <w:t>,</w:t>
            </w:r>
            <w:r w:rsidRPr="00A26184">
              <w:t>000,000</w:t>
            </w:r>
          </w:p>
        </w:tc>
        <w:tc>
          <w:tcPr>
            <w:tcW w:w="1715" w:type="dxa"/>
            <w:gridSpan w:val="2"/>
            <w:shd w:val="clear" w:color="auto" w:fill="auto"/>
            <w:tcMar>
              <w:top w:w="0" w:type="dxa"/>
              <w:left w:w="0" w:type="dxa"/>
              <w:bottom w:w="0" w:type="dxa"/>
              <w:right w:w="0" w:type="dxa"/>
            </w:tcMar>
            <w:vAlign w:val="center"/>
          </w:tcPr>
          <w:p w:rsidR="00EA26B6" w:rsidRPr="00A26184" w:rsidRDefault="00EA26B6" w:rsidP="000D2C36">
            <w:pPr>
              <w:pStyle w:val="afd"/>
            </w:pPr>
            <w:r w:rsidRPr="00A26184">
              <w:t>30%</w:t>
            </w:r>
          </w:p>
        </w:tc>
        <w:tc>
          <w:tcPr>
            <w:tcW w:w="1715" w:type="dxa"/>
            <w:gridSpan w:val="2"/>
            <w:shd w:val="clear" w:color="auto" w:fill="auto"/>
            <w:tcMar>
              <w:top w:w="0" w:type="dxa"/>
              <w:left w:w="0" w:type="dxa"/>
              <w:bottom w:w="0" w:type="dxa"/>
              <w:right w:w="0" w:type="dxa"/>
            </w:tcMar>
            <w:vAlign w:val="center"/>
          </w:tcPr>
          <w:p w:rsidR="00EA26B6" w:rsidRPr="00A26184" w:rsidRDefault="00EA26B6" w:rsidP="000D2C36">
            <w:pPr>
              <w:pStyle w:val="afd"/>
            </w:pPr>
            <w:r w:rsidRPr="00A26184">
              <w:t>30%</w:t>
            </w:r>
          </w:p>
        </w:tc>
        <w:tc>
          <w:tcPr>
            <w:tcW w:w="1716" w:type="dxa"/>
            <w:shd w:val="clear" w:color="auto" w:fill="auto"/>
            <w:tcMar>
              <w:top w:w="0" w:type="dxa"/>
              <w:left w:w="0" w:type="dxa"/>
              <w:bottom w:w="0" w:type="dxa"/>
              <w:right w:w="0" w:type="dxa"/>
            </w:tcMar>
            <w:vAlign w:val="center"/>
          </w:tcPr>
          <w:p w:rsidR="00EA26B6" w:rsidRPr="00A26184" w:rsidRDefault="00EA26B6" w:rsidP="000D2C36">
            <w:pPr>
              <w:pStyle w:val="afd"/>
            </w:pPr>
            <w:r w:rsidRPr="00A26184">
              <w:t>30%</w:t>
            </w:r>
          </w:p>
        </w:tc>
      </w:tr>
      <w:tr w:rsidR="00886E75" w:rsidRPr="00A26184">
        <w:tc>
          <w:tcPr>
            <w:tcW w:w="8573" w:type="dxa"/>
            <w:gridSpan w:val="8"/>
            <w:shd w:val="clear" w:color="auto" w:fill="B8CCE4"/>
            <w:tcMar>
              <w:top w:w="0" w:type="dxa"/>
              <w:left w:w="0" w:type="dxa"/>
              <w:bottom w:w="0" w:type="dxa"/>
              <w:right w:w="0" w:type="dxa"/>
            </w:tcMar>
            <w:vAlign w:val="center"/>
          </w:tcPr>
          <w:p w:rsidR="00EA26B6" w:rsidRPr="00A26184" w:rsidRDefault="001B3E7A" w:rsidP="000D2C36">
            <w:pPr>
              <w:pStyle w:val="aff"/>
              <w:spacing w:beforeLines="0" w:before="0"/>
              <w:rPr>
                <w:rFonts w:eastAsia="Times New Roman"/>
              </w:rPr>
            </w:pPr>
            <w:r w:rsidRPr="00A26184">
              <w:rPr>
                <w:rFonts w:hint="eastAsia"/>
                <w:lang w:eastAsia="zh-TW"/>
              </w:rPr>
              <w:t>附加捐稅率</w:t>
            </w:r>
          </w:p>
        </w:tc>
      </w:tr>
      <w:tr w:rsidR="00886E75" w:rsidRPr="00A26184">
        <w:tc>
          <w:tcPr>
            <w:tcW w:w="2631" w:type="dxa"/>
            <w:gridSpan w:val="2"/>
            <w:vMerge w:val="restart"/>
            <w:shd w:val="clear" w:color="auto" w:fill="auto"/>
            <w:tcMar>
              <w:top w:w="0" w:type="dxa"/>
              <w:left w:w="0" w:type="dxa"/>
              <w:bottom w:w="0" w:type="dxa"/>
              <w:right w:w="0" w:type="dxa"/>
            </w:tcMar>
            <w:vAlign w:val="center"/>
          </w:tcPr>
          <w:p w:rsidR="00EA26B6" w:rsidRPr="00A26184" w:rsidRDefault="001B3E7A" w:rsidP="000D2C36">
            <w:pPr>
              <w:pStyle w:val="afd"/>
              <w:rPr>
                <w:rFonts w:eastAsia="Times New Roman"/>
              </w:rPr>
            </w:pPr>
            <w:r w:rsidRPr="00A26184">
              <w:rPr>
                <w:rFonts w:hint="eastAsia"/>
              </w:rPr>
              <w:t>級距</w:t>
            </w:r>
          </w:p>
        </w:tc>
        <w:tc>
          <w:tcPr>
            <w:tcW w:w="5942" w:type="dxa"/>
            <w:gridSpan w:val="6"/>
            <w:shd w:val="clear" w:color="auto" w:fill="auto"/>
            <w:tcMar>
              <w:top w:w="0" w:type="dxa"/>
              <w:left w:w="0" w:type="dxa"/>
              <w:bottom w:w="0" w:type="dxa"/>
              <w:right w:w="0" w:type="dxa"/>
            </w:tcMar>
            <w:vAlign w:val="center"/>
          </w:tcPr>
          <w:p w:rsidR="00EA26B6" w:rsidRPr="00A26184" w:rsidRDefault="001B3E7A" w:rsidP="000D2C36">
            <w:pPr>
              <w:pStyle w:val="afd"/>
              <w:rPr>
                <w:rFonts w:eastAsia="Times New Roman"/>
              </w:rPr>
            </w:pPr>
            <w:r w:rsidRPr="00A26184">
              <w:rPr>
                <w:rFonts w:hint="eastAsia"/>
              </w:rPr>
              <w:t>應稅所得</w:t>
            </w:r>
          </w:p>
        </w:tc>
      </w:tr>
      <w:tr w:rsidR="00886E75" w:rsidRPr="00A26184">
        <w:tc>
          <w:tcPr>
            <w:tcW w:w="2631" w:type="dxa"/>
            <w:gridSpan w:val="2"/>
            <w:vMerge/>
            <w:shd w:val="clear" w:color="auto" w:fill="auto"/>
            <w:vAlign w:val="center"/>
          </w:tcPr>
          <w:p w:rsidR="00EA26B6" w:rsidRPr="00A26184" w:rsidRDefault="00EA26B6" w:rsidP="000D2C36">
            <w:pPr>
              <w:pStyle w:val="afd"/>
              <w:rPr>
                <w:rFonts w:eastAsia="Times New Roman"/>
              </w:rPr>
            </w:pPr>
          </w:p>
        </w:tc>
        <w:tc>
          <w:tcPr>
            <w:tcW w:w="1980" w:type="dxa"/>
            <w:gridSpan w:val="2"/>
            <w:shd w:val="clear" w:color="auto" w:fill="auto"/>
            <w:tcMar>
              <w:top w:w="0" w:type="dxa"/>
              <w:left w:w="0" w:type="dxa"/>
              <w:bottom w:w="0" w:type="dxa"/>
              <w:right w:w="0" w:type="dxa"/>
            </w:tcMar>
            <w:vAlign w:val="center"/>
          </w:tcPr>
          <w:p w:rsidR="00EA26B6" w:rsidRPr="00A26184" w:rsidRDefault="0026656D" w:rsidP="000D2C36">
            <w:pPr>
              <w:pStyle w:val="afd"/>
            </w:pPr>
            <w:r w:rsidRPr="00A26184">
              <w:rPr>
                <w:rFonts w:hint="eastAsia"/>
              </w:rPr>
              <w:t>500-1,000</w:t>
            </w:r>
            <w:r w:rsidRPr="00A26184">
              <w:rPr>
                <w:rFonts w:hint="eastAsia"/>
              </w:rPr>
              <w:t>萬</w:t>
            </w:r>
          </w:p>
        </w:tc>
        <w:tc>
          <w:tcPr>
            <w:tcW w:w="1981" w:type="dxa"/>
            <w:gridSpan w:val="2"/>
            <w:shd w:val="clear" w:color="auto" w:fill="auto"/>
            <w:tcMar>
              <w:top w:w="0" w:type="dxa"/>
              <w:left w:w="0" w:type="dxa"/>
              <w:bottom w:w="0" w:type="dxa"/>
              <w:right w:w="0" w:type="dxa"/>
            </w:tcMar>
            <w:vAlign w:val="center"/>
          </w:tcPr>
          <w:p w:rsidR="00EA26B6" w:rsidRPr="00A26184" w:rsidRDefault="006442BB" w:rsidP="000D2C36">
            <w:pPr>
              <w:pStyle w:val="afd"/>
            </w:pPr>
            <w:r w:rsidRPr="00A26184">
              <w:rPr>
                <w:rFonts w:hint="eastAsia"/>
              </w:rPr>
              <w:t>1,000</w:t>
            </w:r>
            <w:r w:rsidRPr="00A26184">
              <w:rPr>
                <w:rFonts w:hint="eastAsia"/>
              </w:rPr>
              <w:t>萬至</w:t>
            </w:r>
            <w:r w:rsidRPr="00A26184">
              <w:rPr>
                <w:rFonts w:hint="eastAsia"/>
              </w:rPr>
              <w:t>1</w:t>
            </w:r>
            <w:r w:rsidRPr="00A26184">
              <w:rPr>
                <w:rFonts w:hint="eastAsia"/>
              </w:rPr>
              <w:t>億</w:t>
            </w:r>
          </w:p>
        </w:tc>
        <w:tc>
          <w:tcPr>
            <w:tcW w:w="1981" w:type="dxa"/>
            <w:gridSpan w:val="2"/>
            <w:shd w:val="clear" w:color="auto" w:fill="auto"/>
            <w:tcMar>
              <w:top w:w="0" w:type="dxa"/>
              <w:left w:w="0" w:type="dxa"/>
              <w:bottom w:w="0" w:type="dxa"/>
              <w:right w:w="0" w:type="dxa"/>
            </w:tcMar>
            <w:vAlign w:val="center"/>
          </w:tcPr>
          <w:p w:rsidR="00EA26B6" w:rsidRPr="00A26184" w:rsidRDefault="006442BB" w:rsidP="000D2C36">
            <w:pPr>
              <w:pStyle w:val="afd"/>
              <w:rPr>
                <w:rFonts w:eastAsia="Times New Roman"/>
              </w:rPr>
            </w:pPr>
            <w:r w:rsidRPr="00A26184">
              <w:rPr>
                <w:rFonts w:hint="eastAsia"/>
              </w:rPr>
              <w:t>超過</w:t>
            </w:r>
            <w:r w:rsidRPr="00A26184">
              <w:rPr>
                <w:rFonts w:hint="eastAsia"/>
              </w:rPr>
              <w:t>1</w:t>
            </w:r>
            <w:r w:rsidRPr="00A26184">
              <w:rPr>
                <w:rFonts w:hint="eastAsia"/>
              </w:rPr>
              <w:t>億</w:t>
            </w:r>
          </w:p>
        </w:tc>
      </w:tr>
      <w:tr w:rsidR="00886E75" w:rsidRPr="00A26184">
        <w:tc>
          <w:tcPr>
            <w:tcW w:w="2631" w:type="dxa"/>
            <w:gridSpan w:val="2"/>
            <w:shd w:val="clear" w:color="auto" w:fill="auto"/>
            <w:tcMar>
              <w:top w:w="0" w:type="dxa"/>
              <w:left w:w="0" w:type="dxa"/>
              <w:bottom w:w="0" w:type="dxa"/>
              <w:right w:w="0" w:type="dxa"/>
            </w:tcMar>
            <w:vAlign w:val="center"/>
          </w:tcPr>
          <w:p w:rsidR="00EA26B6" w:rsidRPr="00A26184" w:rsidRDefault="001B3E7A" w:rsidP="000D2C36">
            <w:pPr>
              <w:pStyle w:val="afd"/>
              <w:rPr>
                <w:rFonts w:eastAsia="Times New Roman"/>
              </w:rPr>
            </w:pPr>
            <w:r w:rsidRPr="00A26184">
              <w:rPr>
                <w:rFonts w:hint="eastAsia"/>
              </w:rPr>
              <w:t>個人</w:t>
            </w:r>
          </w:p>
        </w:tc>
        <w:tc>
          <w:tcPr>
            <w:tcW w:w="1980" w:type="dxa"/>
            <w:gridSpan w:val="2"/>
            <w:shd w:val="clear" w:color="auto" w:fill="auto"/>
            <w:tcMar>
              <w:top w:w="0" w:type="dxa"/>
              <w:left w:w="0" w:type="dxa"/>
              <w:bottom w:w="0" w:type="dxa"/>
              <w:right w:w="0" w:type="dxa"/>
            </w:tcMar>
            <w:vAlign w:val="center"/>
          </w:tcPr>
          <w:p w:rsidR="00EA26B6" w:rsidRPr="00A26184" w:rsidRDefault="00EA26B6" w:rsidP="000D2C36">
            <w:pPr>
              <w:pStyle w:val="afd"/>
              <w:rPr>
                <w:rFonts w:eastAsia="Times New Roman"/>
              </w:rPr>
            </w:pPr>
            <w:r w:rsidRPr="00A26184">
              <w:rPr>
                <w:rFonts w:eastAsia="Times New Roman"/>
              </w:rPr>
              <w:t>10%</w:t>
            </w:r>
          </w:p>
        </w:tc>
        <w:tc>
          <w:tcPr>
            <w:tcW w:w="1981" w:type="dxa"/>
            <w:gridSpan w:val="2"/>
            <w:shd w:val="clear" w:color="auto" w:fill="auto"/>
            <w:tcMar>
              <w:top w:w="0" w:type="dxa"/>
              <w:left w:w="0" w:type="dxa"/>
              <w:bottom w:w="0" w:type="dxa"/>
              <w:right w:w="0" w:type="dxa"/>
            </w:tcMar>
            <w:vAlign w:val="center"/>
          </w:tcPr>
          <w:p w:rsidR="00EA26B6" w:rsidRPr="00A26184" w:rsidRDefault="00EA26B6" w:rsidP="000D2C36">
            <w:pPr>
              <w:pStyle w:val="afd"/>
              <w:rPr>
                <w:rFonts w:eastAsia="Times New Roman"/>
              </w:rPr>
            </w:pPr>
            <w:r w:rsidRPr="00A26184">
              <w:rPr>
                <w:rFonts w:eastAsia="Times New Roman"/>
              </w:rPr>
              <w:t>15%</w:t>
            </w:r>
          </w:p>
        </w:tc>
        <w:tc>
          <w:tcPr>
            <w:tcW w:w="1981" w:type="dxa"/>
            <w:gridSpan w:val="2"/>
            <w:shd w:val="clear" w:color="auto" w:fill="auto"/>
            <w:tcMar>
              <w:top w:w="0" w:type="dxa"/>
              <w:left w:w="0" w:type="dxa"/>
              <w:bottom w:w="0" w:type="dxa"/>
              <w:right w:w="0" w:type="dxa"/>
            </w:tcMar>
            <w:vAlign w:val="center"/>
          </w:tcPr>
          <w:p w:rsidR="00EA26B6" w:rsidRPr="00A26184" w:rsidRDefault="00EA26B6" w:rsidP="000D2C36">
            <w:pPr>
              <w:pStyle w:val="afd"/>
              <w:rPr>
                <w:rFonts w:eastAsia="Times New Roman"/>
              </w:rPr>
            </w:pPr>
            <w:r w:rsidRPr="00A26184">
              <w:rPr>
                <w:rFonts w:eastAsia="Times New Roman"/>
              </w:rPr>
              <w:t>15%</w:t>
            </w:r>
          </w:p>
        </w:tc>
      </w:tr>
    </w:tbl>
    <w:p w:rsidR="00EA26B6" w:rsidRPr="00A26184" w:rsidRDefault="00E33F58" w:rsidP="000D2C36">
      <w:pPr>
        <w:pStyle w:val="afd"/>
        <w:jc w:val="both"/>
      </w:pPr>
      <w:r w:rsidRPr="00A26184">
        <w:t>*</w:t>
      </w:r>
      <w:r w:rsidRPr="00A26184">
        <w:rPr>
          <w:rFonts w:hint="eastAsia"/>
        </w:rPr>
        <w:t>另有</w:t>
      </w:r>
      <w:r w:rsidRPr="00A26184">
        <w:rPr>
          <w:rFonts w:hint="eastAsia"/>
        </w:rPr>
        <w:t>4%</w:t>
      </w:r>
      <w:r w:rsidRPr="00A26184">
        <w:rPr>
          <w:rFonts w:hint="eastAsia"/>
        </w:rPr>
        <w:t>之健康教育捐</w:t>
      </w:r>
      <w:r w:rsidR="001B3E7A" w:rsidRPr="00A26184">
        <w:rPr>
          <w:rFonts w:hint="eastAsia"/>
        </w:rPr>
        <w:t>，資料來源：印度</w:t>
      </w:r>
      <w:r w:rsidR="001B3E7A" w:rsidRPr="00A26184">
        <w:rPr>
          <w:rFonts w:hint="eastAsia"/>
        </w:rPr>
        <w:t>KPMG</w:t>
      </w:r>
      <w:r w:rsidR="001B3E7A" w:rsidRPr="00A26184">
        <w:rPr>
          <w:rFonts w:hint="eastAsia"/>
        </w:rPr>
        <w:t>會計師事務所</w:t>
      </w:r>
    </w:p>
    <w:p w:rsidR="000D2C36" w:rsidRPr="00A26184" w:rsidRDefault="000D2C36" w:rsidP="000D2C36">
      <w:pPr>
        <w:pStyle w:val="afd"/>
        <w:jc w:val="both"/>
      </w:pPr>
    </w:p>
    <w:p w:rsidR="00D722BD" w:rsidRPr="00A26184" w:rsidRDefault="00D722BD" w:rsidP="00D722BD">
      <w:pPr>
        <w:pStyle w:val="af1"/>
        <w:ind w:left="945" w:firstLine="472"/>
        <w:rPr>
          <w:lang w:eastAsia="zh-TW"/>
        </w:rPr>
      </w:pPr>
      <w:r w:rsidRPr="00A26184">
        <w:rPr>
          <w:lang w:eastAsia="zh-TW"/>
        </w:rPr>
        <w:t>另印度已與</w:t>
      </w:r>
      <w:r w:rsidRPr="00A26184">
        <w:rPr>
          <w:rFonts w:hint="eastAsia"/>
          <w:lang w:eastAsia="zh-TW"/>
        </w:rPr>
        <w:t>118</w:t>
      </w:r>
      <w:r w:rsidRPr="00A26184">
        <w:rPr>
          <w:rFonts w:hint="eastAsia"/>
          <w:lang w:eastAsia="zh-TW"/>
        </w:rPr>
        <w:t>個國家或組織</w:t>
      </w:r>
      <w:r w:rsidRPr="00A26184">
        <w:rPr>
          <w:lang w:eastAsia="zh-TW"/>
        </w:rPr>
        <w:t>簽署避免雙重課稅協定，包括美國、英國、日本、法國、德國等，綜合的避免雙重課稅協定內容可在印度所得稅網站（</w:t>
      </w:r>
      <w:r w:rsidRPr="00A26184">
        <w:rPr>
          <w:lang w:eastAsia="zh-TW"/>
        </w:rPr>
        <w:t>http://incometaxindia.gov.in</w:t>
      </w:r>
      <w:r w:rsidRPr="00A26184">
        <w:rPr>
          <w:lang w:eastAsia="zh-TW"/>
        </w:rPr>
        <w:t>）上查詢，各國國民利息、股利、權利金收入之稅率依雙方協定內容而有不同。我國已於</w:t>
      </w:r>
      <w:r w:rsidRPr="00A26184">
        <w:rPr>
          <w:lang w:eastAsia="zh-TW"/>
        </w:rPr>
        <w:t>2011</w:t>
      </w:r>
      <w:r w:rsidRPr="00A26184">
        <w:rPr>
          <w:lang w:eastAsia="zh-TW"/>
        </w:rPr>
        <w:t>年與印度完成洽簽避免雙重課稅協定，並已正式生效。</w:t>
      </w:r>
    </w:p>
    <w:p w:rsidR="00D722BD" w:rsidRPr="00A26184" w:rsidRDefault="000D2C36" w:rsidP="00D722BD">
      <w:pPr>
        <w:pStyle w:val="a8"/>
      </w:pPr>
      <w:r w:rsidRPr="00A26184">
        <w:br w:type="page"/>
      </w:r>
      <w:r w:rsidR="00D722BD" w:rsidRPr="00A26184">
        <w:lastRenderedPageBreak/>
        <w:t>（二）公司稅（</w:t>
      </w:r>
      <w:r w:rsidR="00D722BD" w:rsidRPr="00A26184">
        <w:t>Corporate Tax</w:t>
      </w:r>
      <w:r w:rsidR="00D722BD" w:rsidRPr="00A26184">
        <w:t>）</w:t>
      </w:r>
    </w:p>
    <w:p w:rsidR="00D722BD" w:rsidRPr="00A26184" w:rsidRDefault="000D2C36" w:rsidP="000D2C36">
      <w:pPr>
        <w:pStyle w:val="af4"/>
        <w:ind w:left="1417" w:hanging="472"/>
      </w:pPr>
      <w:r w:rsidRPr="00A26184">
        <w:rPr>
          <w:rFonts w:hint="eastAsia"/>
        </w:rPr>
        <w:t>１</w:t>
      </w:r>
      <w:r w:rsidR="00D722BD" w:rsidRPr="00A26184">
        <w:rPr>
          <w:rFonts w:hint="eastAsia"/>
        </w:rPr>
        <w:t>、</w:t>
      </w:r>
      <w:r w:rsidR="00D722BD" w:rsidRPr="00A26184">
        <w:t>201</w:t>
      </w:r>
      <w:r w:rsidR="00E33F58" w:rsidRPr="00A26184">
        <w:rPr>
          <w:rFonts w:hint="eastAsia"/>
        </w:rPr>
        <w:t>7</w:t>
      </w:r>
      <w:r w:rsidR="00D722BD" w:rsidRPr="00A26184">
        <w:t>-</w:t>
      </w:r>
      <w:r w:rsidR="00E33F58" w:rsidRPr="00A26184">
        <w:rPr>
          <w:rFonts w:hint="eastAsia"/>
        </w:rPr>
        <w:t>18</w:t>
      </w:r>
      <w:r w:rsidR="00D722BD" w:rsidRPr="00A26184">
        <w:t>年度印度公司稅</w:t>
      </w:r>
      <w:r w:rsidR="00D722BD" w:rsidRPr="00A26184">
        <w:rPr>
          <w:rFonts w:hint="eastAsia"/>
        </w:rPr>
        <w:t>（</w:t>
      </w:r>
      <w:r w:rsidR="00D722BD" w:rsidRPr="00A26184">
        <w:rPr>
          <w:rFonts w:hint="eastAsia"/>
        </w:rPr>
        <w:t>Corporate Tax</w:t>
      </w:r>
      <w:r w:rsidR="00D722BD" w:rsidRPr="00A26184">
        <w:t>）如下</w:t>
      </w:r>
      <w:r w:rsidR="00192291" w:rsidRPr="00A26184">
        <w:rPr>
          <w:rFonts w:hint="eastAsia"/>
        </w:rPr>
        <w:t>：</w:t>
      </w:r>
    </w:p>
    <w:tbl>
      <w:tblPr>
        <w:tblW w:w="7590" w:type="dxa"/>
        <w:tblInd w:w="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69"/>
        <w:gridCol w:w="1723"/>
        <w:gridCol w:w="3998"/>
      </w:tblGrid>
      <w:tr w:rsidR="00886E75" w:rsidRPr="00A26184">
        <w:trPr>
          <w:tblHeader/>
        </w:trPr>
        <w:tc>
          <w:tcPr>
            <w:tcW w:w="1869" w:type="dxa"/>
            <w:shd w:val="clear" w:color="auto" w:fill="auto"/>
          </w:tcPr>
          <w:p w:rsidR="00D722BD" w:rsidRPr="00A26184" w:rsidRDefault="00D722BD" w:rsidP="000D2C36">
            <w:pPr>
              <w:pStyle w:val="afd"/>
            </w:pPr>
            <w:r w:rsidRPr="00A26184">
              <w:t>公司型態</w:t>
            </w:r>
          </w:p>
        </w:tc>
        <w:tc>
          <w:tcPr>
            <w:tcW w:w="1723" w:type="dxa"/>
            <w:shd w:val="clear" w:color="auto" w:fill="auto"/>
          </w:tcPr>
          <w:p w:rsidR="00D722BD" w:rsidRPr="00A26184" w:rsidRDefault="00D722BD" w:rsidP="000D2C36">
            <w:pPr>
              <w:pStyle w:val="afd"/>
            </w:pPr>
            <w:r w:rsidRPr="00A26184">
              <w:t>稅率</w:t>
            </w:r>
          </w:p>
        </w:tc>
        <w:tc>
          <w:tcPr>
            <w:tcW w:w="3998" w:type="dxa"/>
            <w:shd w:val="clear" w:color="auto" w:fill="auto"/>
          </w:tcPr>
          <w:p w:rsidR="00D722BD" w:rsidRPr="00A26184" w:rsidRDefault="00D722BD" w:rsidP="000D2C36">
            <w:pPr>
              <w:pStyle w:val="afd"/>
            </w:pPr>
            <w:r w:rsidRPr="00A26184">
              <w:t>資格</w:t>
            </w:r>
          </w:p>
        </w:tc>
      </w:tr>
      <w:tr w:rsidR="00886E75" w:rsidRPr="00A26184">
        <w:tc>
          <w:tcPr>
            <w:tcW w:w="1869" w:type="dxa"/>
            <w:shd w:val="clear" w:color="auto" w:fill="auto"/>
          </w:tcPr>
          <w:p w:rsidR="00D722BD" w:rsidRPr="00A26184" w:rsidRDefault="00D722BD" w:rsidP="000D2C36">
            <w:pPr>
              <w:pStyle w:val="afd"/>
            </w:pPr>
            <w:r w:rsidRPr="00A26184">
              <w:t>小型企業</w:t>
            </w:r>
            <w:r w:rsidR="0082100A" w:rsidRPr="00A26184">
              <w:rPr>
                <w:rFonts w:hint="eastAsia"/>
              </w:rPr>
              <w:t>（</w:t>
            </w:r>
            <w:r w:rsidR="006B0E3A" w:rsidRPr="00A26184">
              <w:rPr>
                <w:rFonts w:hint="eastAsia"/>
              </w:rPr>
              <w:t>包括新創企業</w:t>
            </w:r>
            <w:r w:rsidR="0082100A" w:rsidRPr="00A26184">
              <w:rPr>
                <w:rFonts w:hint="eastAsia"/>
              </w:rPr>
              <w:t>）</w:t>
            </w:r>
          </w:p>
        </w:tc>
        <w:tc>
          <w:tcPr>
            <w:tcW w:w="1723" w:type="dxa"/>
            <w:shd w:val="clear" w:color="auto" w:fill="auto"/>
          </w:tcPr>
          <w:p w:rsidR="00D722BD" w:rsidRPr="00A26184" w:rsidRDefault="00D722BD" w:rsidP="000D2C36">
            <w:pPr>
              <w:pStyle w:val="afd"/>
            </w:pPr>
            <w:r w:rsidRPr="00A26184">
              <w:t>2</w:t>
            </w:r>
            <w:r w:rsidR="00C827D0" w:rsidRPr="00A26184">
              <w:rPr>
                <w:rFonts w:hint="eastAsia"/>
              </w:rPr>
              <w:t>5</w:t>
            </w:r>
            <w:r w:rsidRPr="00A26184">
              <w:t>%</w:t>
            </w:r>
          </w:p>
        </w:tc>
        <w:tc>
          <w:tcPr>
            <w:tcW w:w="3998" w:type="dxa"/>
            <w:shd w:val="clear" w:color="auto" w:fill="auto"/>
          </w:tcPr>
          <w:p w:rsidR="00D722BD" w:rsidRPr="00A26184" w:rsidRDefault="00D722BD" w:rsidP="000D2C36">
            <w:pPr>
              <w:pStyle w:val="afd"/>
            </w:pPr>
            <w:r w:rsidRPr="00A26184">
              <w:t>年營業額</w:t>
            </w:r>
            <w:r w:rsidR="00871440" w:rsidRPr="00A26184">
              <w:rPr>
                <w:rFonts w:hint="eastAsia"/>
              </w:rPr>
              <w:t>須</w:t>
            </w:r>
            <w:r w:rsidRPr="00A26184">
              <w:t>低於</w:t>
            </w:r>
            <w:r w:rsidR="001E121B" w:rsidRPr="00A26184">
              <w:rPr>
                <w:rFonts w:hint="eastAsia"/>
              </w:rPr>
              <w:t>2.5</w:t>
            </w:r>
            <w:r w:rsidR="001E121B" w:rsidRPr="00A26184">
              <w:rPr>
                <w:rFonts w:hint="eastAsia"/>
              </w:rPr>
              <w:t>億</w:t>
            </w:r>
            <w:r w:rsidRPr="00A26184">
              <w:t>盧比</w:t>
            </w:r>
            <w:r w:rsidR="00871440" w:rsidRPr="00A26184">
              <w:rPr>
                <w:rFonts w:hint="eastAsia"/>
              </w:rPr>
              <w:t>，新創企業得享</w:t>
            </w:r>
            <w:r w:rsidR="00871440" w:rsidRPr="00A26184">
              <w:rPr>
                <w:rFonts w:hint="eastAsia"/>
              </w:rPr>
              <w:t>100%</w:t>
            </w:r>
            <w:r w:rsidR="00871440" w:rsidRPr="00A26184">
              <w:rPr>
                <w:rFonts w:hint="eastAsia"/>
              </w:rPr>
              <w:t>利潤扣除額抵減</w:t>
            </w:r>
          </w:p>
        </w:tc>
      </w:tr>
      <w:tr w:rsidR="00886E75" w:rsidRPr="00A26184">
        <w:tc>
          <w:tcPr>
            <w:tcW w:w="1869" w:type="dxa"/>
            <w:shd w:val="clear" w:color="auto" w:fill="auto"/>
          </w:tcPr>
          <w:p w:rsidR="00D722BD" w:rsidRPr="00A26184" w:rsidRDefault="001E121B" w:rsidP="000D2C36">
            <w:pPr>
              <w:pStyle w:val="afd"/>
            </w:pPr>
            <w:r w:rsidRPr="00A26184">
              <w:rPr>
                <w:rFonts w:hint="eastAsia"/>
              </w:rPr>
              <w:t>印度國內</w:t>
            </w:r>
            <w:r w:rsidR="00D722BD" w:rsidRPr="00A26184">
              <w:t>企業</w:t>
            </w:r>
          </w:p>
        </w:tc>
        <w:tc>
          <w:tcPr>
            <w:tcW w:w="1723" w:type="dxa"/>
            <w:shd w:val="clear" w:color="auto" w:fill="auto"/>
          </w:tcPr>
          <w:p w:rsidR="00D722BD" w:rsidRPr="00A26184" w:rsidRDefault="00D722BD" w:rsidP="000D2C36">
            <w:pPr>
              <w:pStyle w:val="afd"/>
            </w:pPr>
            <w:r w:rsidRPr="00A26184">
              <w:t>30%</w:t>
            </w:r>
          </w:p>
        </w:tc>
        <w:tc>
          <w:tcPr>
            <w:tcW w:w="3998" w:type="dxa"/>
            <w:shd w:val="clear" w:color="auto" w:fill="auto"/>
          </w:tcPr>
          <w:p w:rsidR="00D722BD" w:rsidRPr="00A26184" w:rsidRDefault="00D722BD" w:rsidP="000D2C36">
            <w:pPr>
              <w:pStyle w:val="afd"/>
            </w:pPr>
          </w:p>
        </w:tc>
      </w:tr>
      <w:tr w:rsidR="00886E75" w:rsidRPr="00A26184">
        <w:tc>
          <w:tcPr>
            <w:tcW w:w="1869" w:type="dxa"/>
            <w:shd w:val="clear" w:color="auto" w:fill="auto"/>
          </w:tcPr>
          <w:p w:rsidR="00D722BD" w:rsidRPr="00A26184" w:rsidRDefault="00D722BD" w:rsidP="000D2C36">
            <w:pPr>
              <w:pStyle w:val="afd"/>
            </w:pPr>
            <w:r w:rsidRPr="00A26184">
              <w:t>外國企業</w:t>
            </w:r>
          </w:p>
        </w:tc>
        <w:tc>
          <w:tcPr>
            <w:tcW w:w="1723" w:type="dxa"/>
            <w:shd w:val="clear" w:color="auto" w:fill="auto"/>
          </w:tcPr>
          <w:p w:rsidR="00D722BD" w:rsidRPr="00A26184" w:rsidRDefault="00D722BD" w:rsidP="000D2C36">
            <w:pPr>
              <w:pStyle w:val="afd"/>
            </w:pPr>
            <w:r w:rsidRPr="00A26184">
              <w:t>40%</w:t>
            </w:r>
          </w:p>
        </w:tc>
        <w:tc>
          <w:tcPr>
            <w:tcW w:w="3998" w:type="dxa"/>
            <w:shd w:val="clear" w:color="auto" w:fill="auto"/>
          </w:tcPr>
          <w:p w:rsidR="00D722BD" w:rsidRPr="00A26184" w:rsidRDefault="00D722BD" w:rsidP="000D2C36">
            <w:pPr>
              <w:pStyle w:val="afd"/>
            </w:pPr>
            <w:r w:rsidRPr="00A26184">
              <w:t>外商設立公司型態屬分公司、專案辦公室類型</w:t>
            </w:r>
          </w:p>
        </w:tc>
      </w:tr>
    </w:tbl>
    <w:p w:rsidR="00C84C93" w:rsidRPr="00A26184" w:rsidRDefault="00972489" w:rsidP="00972489">
      <w:pPr>
        <w:pStyle w:val="afd"/>
        <w:ind w:leftChars="420" w:left="992"/>
        <w:jc w:val="both"/>
      </w:pPr>
      <w:r w:rsidRPr="00A26184">
        <w:t>*</w:t>
      </w:r>
      <w:r w:rsidRPr="00A26184">
        <w:rPr>
          <w:rFonts w:hint="eastAsia"/>
        </w:rPr>
        <w:tab/>
      </w:r>
      <w:r w:rsidR="00A54ACE" w:rsidRPr="00A26184">
        <w:t>2019</w:t>
      </w:r>
      <w:r w:rsidR="00A54ACE" w:rsidRPr="00A26184">
        <w:t>年</w:t>
      </w:r>
      <w:r w:rsidR="00A54ACE" w:rsidRPr="00A26184">
        <w:t>10</w:t>
      </w:r>
      <w:r w:rsidR="00A54ACE" w:rsidRPr="00A26184">
        <w:t>月</w:t>
      </w:r>
      <w:r w:rsidR="00A54ACE" w:rsidRPr="00A26184">
        <w:t>1</w:t>
      </w:r>
      <w:r w:rsidR="00A54ACE" w:rsidRPr="00A26184">
        <w:t>日後新設立且於</w:t>
      </w:r>
      <w:r w:rsidR="00A54ACE" w:rsidRPr="00A26184">
        <w:t>2023</w:t>
      </w:r>
      <w:r w:rsidR="00A54ACE" w:rsidRPr="00A26184">
        <w:t>年</w:t>
      </w:r>
      <w:r w:rsidR="00A54ACE" w:rsidRPr="00A26184">
        <w:t>3</w:t>
      </w:r>
      <w:r w:rsidR="00A54ACE" w:rsidRPr="00A26184">
        <w:t>月</w:t>
      </w:r>
      <w:r w:rsidR="00A54ACE" w:rsidRPr="00A26184">
        <w:t>31</w:t>
      </w:r>
      <w:r w:rsidR="00A54ACE" w:rsidRPr="00A26184">
        <w:t>日前投產之公司享受</w:t>
      </w:r>
      <w:r w:rsidR="00A54ACE" w:rsidRPr="00A26184">
        <w:t>15%</w:t>
      </w:r>
      <w:r w:rsidR="00A54ACE" w:rsidRPr="00A26184">
        <w:t>公司稅減免優惠</w:t>
      </w:r>
      <w:r w:rsidR="00A54ACE" w:rsidRPr="00A26184">
        <w:rPr>
          <w:rFonts w:hint="eastAsia"/>
        </w:rPr>
        <w:t>，</w:t>
      </w:r>
      <w:r w:rsidR="00A54ACE" w:rsidRPr="00A26184">
        <w:t>廢除公司股利分配稅（</w:t>
      </w:r>
      <w:r w:rsidR="00A54ACE" w:rsidRPr="00A26184">
        <w:t>Dividend Distribution Tax</w:t>
      </w:r>
      <w:r w:rsidR="00A54ACE" w:rsidRPr="00A26184">
        <w:t>）。</w:t>
      </w:r>
    </w:p>
    <w:tbl>
      <w:tblPr>
        <w:tblW w:w="7512"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437"/>
        <w:gridCol w:w="2340"/>
        <w:gridCol w:w="2340"/>
        <w:gridCol w:w="1395"/>
      </w:tblGrid>
      <w:tr w:rsidR="00886E75" w:rsidRPr="00A26184" w:rsidTr="00A54ACE">
        <w:tc>
          <w:tcPr>
            <w:tcW w:w="7512" w:type="dxa"/>
            <w:gridSpan w:val="4"/>
            <w:shd w:val="clear" w:color="auto" w:fill="B8CCE4"/>
            <w:tcMar>
              <w:top w:w="0" w:type="dxa"/>
              <w:left w:w="0" w:type="dxa"/>
              <w:bottom w:w="0" w:type="dxa"/>
              <w:right w:w="0" w:type="dxa"/>
            </w:tcMar>
            <w:vAlign w:val="center"/>
          </w:tcPr>
          <w:p w:rsidR="00C84C93" w:rsidRPr="00A26184" w:rsidRDefault="006F61C4" w:rsidP="000D2C36">
            <w:pPr>
              <w:pStyle w:val="aff"/>
              <w:spacing w:beforeLines="0" w:before="0"/>
              <w:rPr>
                <w:rFonts w:eastAsia="Times New Roman"/>
              </w:rPr>
            </w:pPr>
            <w:r w:rsidRPr="00A26184">
              <w:rPr>
                <w:rFonts w:hint="eastAsia"/>
              </w:rPr>
              <w:t>附加捐稅率</w:t>
            </w:r>
          </w:p>
        </w:tc>
      </w:tr>
      <w:tr w:rsidR="00886E75" w:rsidRPr="00A26184" w:rsidTr="00A54ACE">
        <w:tc>
          <w:tcPr>
            <w:tcW w:w="1437" w:type="dxa"/>
            <w:vMerge w:val="restart"/>
            <w:shd w:val="clear" w:color="auto" w:fill="auto"/>
            <w:tcMar>
              <w:top w:w="0" w:type="dxa"/>
              <w:left w:w="0" w:type="dxa"/>
              <w:bottom w:w="0" w:type="dxa"/>
              <w:right w:w="0" w:type="dxa"/>
            </w:tcMar>
            <w:vAlign w:val="center"/>
          </w:tcPr>
          <w:p w:rsidR="006F61C4" w:rsidRPr="00A26184" w:rsidRDefault="006F61C4" w:rsidP="000D2C36">
            <w:pPr>
              <w:pStyle w:val="afd"/>
              <w:rPr>
                <w:rFonts w:eastAsia="Times New Roman"/>
              </w:rPr>
            </w:pPr>
            <w:r w:rsidRPr="00A26184">
              <w:rPr>
                <w:rFonts w:hint="eastAsia"/>
              </w:rPr>
              <w:t>級距</w:t>
            </w:r>
          </w:p>
        </w:tc>
        <w:tc>
          <w:tcPr>
            <w:tcW w:w="6075" w:type="dxa"/>
            <w:gridSpan w:val="3"/>
            <w:shd w:val="clear" w:color="auto" w:fill="auto"/>
            <w:tcMar>
              <w:top w:w="0" w:type="dxa"/>
              <w:left w:w="0" w:type="dxa"/>
              <w:bottom w:w="0" w:type="dxa"/>
              <w:right w:w="0" w:type="dxa"/>
            </w:tcMar>
            <w:vAlign w:val="center"/>
          </w:tcPr>
          <w:p w:rsidR="006F61C4" w:rsidRPr="00A26184" w:rsidRDefault="006F61C4" w:rsidP="000D2C36">
            <w:pPr>
              <w:pStyle w:val="afd"/>
            </w:pPr>
            <w:r w:rsidRPr="00A26184">
              <w:rPr>
                <w:rFonts w:hint="eastAsia"/>
              </w:rPr>
              <w:t>應稅所得</w:t>
            </w:r>
          </w:p>
        </w:tc>
      </w:tr>
      <w:tr w:rsidR="00886E75" w:rsidRPr="00A26184" w:rsidTr="00A54ACE">
        <w:tc>
          <w:tcPr>
            <w:tcW w:w="1437" w:type="dxa"/>
            <w:vMerge/>
            <w:shd w:val="clear" w:color="auto" w:fill="auto"/>
            <w:vAlign w:val="center"/>
          </w:tcPr>
          <w:p w:rsidR="006F61C4" w:rsidRPr="00A26184" w:rsidRDefault="006F61C4" w:rsidP="000D2C36">
            <w:pPr>
              <w:pStyle w:val="afd"/>
              <w:rPr>
                <w:rFonts w:eastAsia="Times New Roman"/>
              </w:rPr>
            </w:pPr>
          </w:p>
        </w:tc>
        <w:tc>
          <w:tcPr>
            <w:tcW w:w="2340" w:type="dxa"/>
            <w:shd w:val="clear" w:color="auto" w:fill="auto"/>
            <w:tcMar>
              <w:top w:w="0" w:type="dxa"/>
              <w:left w:w="0" w:type="dxa"/>
              <w:bottom w:w="0" w:type="dxa"/>
              <w:right w:w="0" w:type="dxa"/>
            </w:tcMar>
            <w:vAlign w:val="center"/>
          </w:tcPr>
          <w:p w:rsidR="006F61C4" w:rsidRPr="00A26184" w:rsidRDefault="006F61C4" w:rsidP="000D2C36">
            <w:pPr>
              <w:pStyle w:val="afd"/>
            </w:pPr>
            <w:r w:rsidRPr="00A26184">
              <w:rPr>
                <w:rFonts w:hint="eastAsia"/>
              </w:rPr>
              <w:t>500-1,000</w:t>
            </w:r>
            <w:r w:rsidRPr="00A26184">
              <w:rPr>
                <w:rFonts w:hint="eastAsia"/>
              </w:rPr>
              <w:t>萬</w:t>
            </w:r>
          </w:p>
        </w:tc>
        <w:tc>
          <w:tcPr>
            <w:tcW w:w="2340" w:type="dxa"/>
            <w:shd w:val="clear" w:color="auto" w:fill="auto"/>
            <w:tcMar>
              <w:top w:w="0" w:type="dxa"/>
              <w:left w:w="0" w:type="dxa"/>
              <w:bottom w:w="0" w:type="dxa"/>
              <w:right w:w="0" w:type="dxa"/>
            </w:tcMar>
            <w:vAlign w:val="center"/>
          </w:tcPr>
          <w:p w:rsidR="006F61C4" w:rsidRPr="00A26184" w:rsidRDefault="00D81A24" w:rsidP="000D2C36">
            <w:pPr>
              <w:pStyle w:val="afd"/>
            </w:pPr>
            <w:r w:rsidRPr="00A26184">
              <w:rPr>
                <w:rFonts w:hint="eastAsia"/>
              </w:rPr>
              <w:t>1,000</w:t>
            </w:r>
            <w:r w:rsidRPr="00A26184">
              <w:rPr>
                <w:rFonts w:hint="eastAsia"/>
              </w:rPr>
              <w:t>萬至</w:t>
            </w:r>
            <w:r w:rsidRPr="00A26184">
              <w:rPr>
                <w:rFonts w:hint="eastAsia"/>
              </w:rPr>
              <w:t>1</w:t>
            </w:r>
            <w:r w:rsidRPr="00A26184">
              <w:rPr>
                <w:rFonts w:hint="eastAsia"/>
              </w:rPr>
              <w:t>億</w:t>
            </w:r>
          </w:p>
        </w:tc>
        <w:tc>
          <w:tcPr>
            <w:tcW w:w="1395" w:type="dxa"/>
            <w:shd w:val="clear" w:color="auto" w:fill="auto"/>
            <w:tcMar>
              <w:top w:w="0" w:type="dxa"/>
              <w:left w:w="0" w:type="dxa"/>
              <w:bottom w:w="0" w:type="dxa"/>
              <w:right w:w="0" w:type="dxa"/>
            </w:tcMar>
            <w:vAlign w:val="center"/>
          </w:tcPr>
          <w:p w:rsidR="006F61C4" w:rsidRPr="00A26184" w:rsidRDefault="00D81A24" w:rsidP="000D2C36">
            <w:pPr>
              <w:pStyle w:val="afd"/>
            </w:pPr>
            <w:r w:rsidRPr="00A26184">
              <w:rPr>
                <w:rFonts w:hint="eastAsia"/>
              </w:rPr>
              <w:t>超過</w:t>
            </w:r>
            <w:r w:rsidRPr="00A26184">
              <w:rPr>
                <w:rFonts w:hint="eastAsia"/>
              </w:rPr>
              <w:t>1</w:t>
            </w:r>
            <w:r w:rsidRPr="00A26184">
              <w:rPr>
                <w:rFonts w:hint="eastAsia"/>
              </w:rPr>
              <w:t>億</w:t>
            </w:r>
          </w:p>
        </w:tc>
      </w:tr>
      <w:tr w:rsidR="00886E75" w:rsidRPr="00A26184" w:rsidTr="00A54ACE">
        <w:tc>
          <w:tcPr>
            <w:tcW w:w="1437" w:type="dxa"/>
            <w:shd w:val="clear" w:color="auto" w:fill="auto"/>
            <w:tcMar>
              <w:top w:w="0" w:type="dxa"/>
              <w:left w:w="0" w:type="dxa"/>
              <w:bottom w:w="0" w:type="dxa"/>
              <w:right w:w="0" w:type="dxa"/>
            </w:tcMar>
            <w:vAlign w:val="center"/>
          </w:tcPr>
          <w:p w:rsidR="00C84C93" w:rsidRPr="00A26184" w:rsidRDefault="00E16E6E" w:rsidP="000D2C36">
            <w:pPr>
              <w:pStyle w:val="afd"/>
              <w:rPr>
                <w:rFonts w:eastAsia="Times New Roman"/>
              </w:rPr>
            </w:pPr>
            <w:r w:rsidRPr="00A26184">
              <w:rPr>
                <w:rFonts w:hint="eastAsia"/>
              </w:rPr>
              <w:t>印度國內</w:t>
            </w:r>
            <w:r w:rsidRPr="00A26184">
              <w:t>企業</w:t>
            </w:r>
          </w:p>
        </w:tc>
        <w:tc>
          <w:tcPr>
            <w:tcW w:w="2340" w:type="dxa"/>
            <w:shd w:val="clear" w:color="auto" w:fill="auto"/>
            <w:tcMar>
              <w:top w:w="0" w:type="dxa"/>
              <w:left w:w="0" w:type="dxa"/>
              <w:bottom w:w="0" w:type="dxa"/>
              <w:right w:w="0" w:type="dxa"/>
            </w:tcMar>
            <w:vAlign w:val="center"/>
          </w:tcPr>
          <w:p w:rsidR="00C84C93" w:rsidRPr="00A26184" w:rsidRDefault="00C84C93" w:rsidP="000D2C36">
            <w:pPr>
              <w:pStyle w:val="afd"/>
              <w:rPr>
                <w:rFonts w:eastAsia="Times New Roman"/>
              </w:rPr>
            </w:pPr>
            <w:r w:rsidRPr="00A26184">
              <w:rPr>
                <w:rFonts w:eastAsia="Times New Roman"/>
              </w:rPr>
              <w:t>Nil</w:t>
            </w:r>
          </w:p>
        </w:tc>
        <w:tc>
          <w:tcPr>
            <w:tcW w:w="2340" w:type="dxa"/>
            <w:shd w:val="clear" w:color="auto" w:fill="auto"/>
            <w:tcMar>
              <w:top w:w="0" w:type="dxa"/>
              <w:left w:w="0" w:type="dxa"/>
              <w:bottom w:w="0" w:type="dxa"/>
              <w:right w:w="0" w:type="dxa"/>
            </w:tcMar>
            <w:vAlign w:val="center"/>
          </w:tcPr>
          <w:p w:rsidR="00C84C93" w:rsidRPr="00A26184" w:rsidRDefault="00C84C93" w:rsidP="000D2C36">
            <w:pPr>
              <w:pStyle w:val="afd"/>
            </w:pPr>
            <w:r w:rsidRPr="00A26184">
              <w:t>7%</w:t>
            </w:r>
          </w:p>
        </w:tc>
        <w:tc>
          <w:tcPr>
            <w:tcW w:w="1395" w:type="dxa"/>
            <w:shd w:val="clear" w:color="auto" w:fill="auto"/>
            <w:tcMar>
              <w:top w:w="0" w:type="dxa"/>
              <w:left w:w="0" w:type="dxa"/>
              <w:bottom w:w="0" w:type="dxa"/>
              <w:right w:w="0" w:type="dxa"/>
            </w:tcMar>
            <w:vAlign w:val="center"/>
          </w:tcPr>
          <w:p w:rsidR="00C84C93" w:rsidRPr="00A26184" w:rsidRDefault="00C84C93" w:rsidP="000D2C36">
            <w:pPr>
              <w:pStyle w:val="afd"/>
            </w:pPr>
            <w:r w:rsidRPr="00A26184">
              <w:t>12%</w:t>
            </w:r>
          </w:p>
        </w:tc>
      </w:tr>
      <w:tr w:rsidR="00886E75" w:rsidRPr="00A26184" w:rsidTr="00A54ACE">
        <w:tc>
          <w:tcPr>
            <w:tcW w:w="1437" w:type="dxa"/>
            <w:shd w:val="clear" w:color="auto" w:fill="auto"/>
            <w:tcMar>
              <w:top w:w="0" w:type="dxa"/>
              <w:left w:w="0" w:type="dxa"/>
              <w:bottom w:w="0" w:type="dxa"/>
              <w:right w:w="0" w:type="dxa"/>
            </w:tcMar>
            <w:vAlign w:val="center"/>
          </w:tcPr>
          <w:p w:rsidR="00C84C93" w:rsidRPr="00A26184" w:rsidRDefault="00E16E6E" w:rsidP="000D2C36">
            <w:pPr>
              <w:pStyle w:val="afd"/>
              <w:rPr>
                <w:rFonts w:eastAsia="Times New Roman"/>
              </w:rPr>
            </w:pPr>
            <w:r w:rsidRPr="00A26184">
              <w:t>外國企業</w:t>
            </w:r>
          </w:p>
        </w:tc>
        <w:tc>
          <w:tcPr>
            <w:tcW w:w="2340" w:type="dxa"/>
            <w:shd w:val="clear" w:color="auto" w:fill="auto"/>
            <w:tcMar>
              <w:top w:w="0" w:type="dxa"/>
              <w:left w:w="0" w:type="dxa"/>
              <w:bottom w:w="0" w:type="dxa"/>
              <w:right w:w="0" w:type="dxa"/>
            </w:tcMar>
            <w:vAlign w:val="center"/>
          </w:tcPr>
          <w:p w:rsidR="00C84C93" w:rsidRPr="00A26184" w:rsidRDefault="00C84C93" w:rsidP="000D2C36">
            <w:pPr>
              <w:pStyle w:val="afd"/>
              <w:rPr>
                <w:rFonts w:eastAsia="Times New Roman"/>
              </w:rPr>
            </w:pPr>
            <w:r w:rsidRPr="00A26184">
              <w:rPr>
                <w:rFonts w:eastAsia="Times New Roman"/>
              </w:rPr>
              <w:t>Nil</w:t>
            </w:r>
          </w:p>
        </w:tc>
        <w:tc>
          <w:tcPr>
            <w:tcW w:w="2340" w:type="dxa"/>
            <w:shd w:val="clear" w:color="auto" w:fill="auto"/>
            <w:tcMar>
              <w:top w:w="0" w:type="dxa"/>
              <w:left w:w="0" w:type="dxa"/>
              <w:bottom w:w="0" w:type="dxa"/>
              <w:right w:w="0" w:type="dxa"/>
            </w:tcMar>
            <w:vAlign w:val="center"/>
          </w:tcPr>
          <w:p w:rsidR="00C84C93" w:rsidRPr="00A26184" w:rsidRDefault="00C84C93" w:rsidP="000D2C36">
            <w:pPr>
              <w:pStyle w:val="afd"/>
            </w:pPr>
            <w:r w:rsidRPr="00A26184">
              <w:t>2%</w:t>
            </w:r>
          </w:p>
        </w:tc>
        <w:tc>
          <w:tcPr>
            <w:tcW w:w="1395" w:type="dxa"/>
            <w:shd w:val="clear" w:color="auto" w:fill="auto"/>
            <w:tcMar>
              <w:top w:w="0" w:type="dxa"/>
              <w:left w:w="0" w:type="dxa"/>
              <w:bottom w:w="0" w:type="dxa"/>
              <w:right w:w="0" w:type="dxa"/>
            </w:tcMar>
            <w:vAlign w:val="center"/>
          </w:tcPr>
          <w:p w:rsidR="00C84C93" w:rsidRPr="00A26184" w:rsidRDefault="00C84C93" w:rsidP="000D2C36">
            <w:pPr>
              <w:pStyle w:val="afd"/>
            </w:pPr>
            <w:r w:rsidRPr="00A26184">
              <w:t>5%</w:t>
            </w:r>
          </w:p>
        </w:tc>
      </w:tr>
    </w:tbl>
    <w:p w:rsidR="007E3C4D" w:rsidRPr="00A26184" w:rsidRDefault="007E3C4D" w:rsidP="00A54ACE">
      <w:pPr>
        <w:pStyle w:val="afd"/>
        <w:ind w:leftChars="420" w:left="992"/>
        <w:jc w:val="both"/>
      </w:pPr>
      <w:r w:rsidRPr="00A26184">
        <w:t>*</w:t>
      </w:r>
      <w:r w:rsidRPr="00A26184">
        <w:rPr>
          <w:rFonts w:hint="eastAsia"/>
        </w:rPr>
        <w:t>另有</w:t>
      </w:r>
      <w:r w:rsidRPr="00A26184">
        <w:rPr>
          <w:rFonts w:hint="eastAsia"/>
        </w:rPr>
        <w:t>4%</w:t>
      </w:r>
      <w:r w:rsidRPr="00A26184">
        <w:rPr>
          <w:rFonts w:hint="eastAsia"/>
        </w:rPr>
        <w:t>之健康教育捐，資料來源：印度</w:t>
      </w:r>
      <w:r w:rsidRPr="00A26184">
        <w:rPr>
          <w:rFonts w:hint="eastAsia"/>
        </w:rPr>
        <w:t>KPMG</w:t>
      </w:r>
      <w:r w:rsidRPr="00A26184">
        <w:rPr>
          <w:rFonts w:hint="eastAsia"/>
        </w:rPr>
        <w:t>會計師事務所</w:t>
      </w:r>
    </w:p>
    <w:p w:rsidR="000D2C36" w:rsidRPr="00A26184" w:rsidRDefault="000D2C36" w:rsidP="000D2C36">
      <w:pPr>
        <w:pStyle w:val="afd"/>
        <w:jc w:val="both"/>
      </w:pPr>
    </w:p>
    <w:p w:rsidR="00D722BD" w:rsidRPr="00A26184" w:rsidRDefault="000D2C36" w:rsidP="000D2C36">
      <w:pPr>
        <w:pStyle w:val="af4"/>
        <w:ind w:left="1417" w:hanging="472"/>
        <w:rPr>
          <w:lang w:eastAsia="zh-TW"/>
        </w:rPr>
      </w:pPr>
      <w:r w:rsidRPr="00A26184">
        <w:rPr>
          <w:rFonts w:hint="eastAsia"/>
          <w:lang w:eastAsia="zh-TW"/>
        </w:rPr>
        <w:t>２</w:t>
      </w:r>
      <w:r w:rsidR="00D722BD" w:rsidRPr="00A26184">
        <w:rPr>
          <w:rFonts w:hint="eastAsia"/>
          <w:lang w:eastAsia="zh-TW"/>
        </w:rPr>
        <w:t>、</w:t>
      </w:r>
      <w:r w:rsidR="00D722BD" w:rsidRPr="00A26184">
        <w:rPr>
          <w:rFonts w:hint="eastAsia"/>
          <w:lang w:eastAsia="zh-TW"/>
        </w:rPr>
        <w:t>2016</w:t>
      </w:r>
      <w:r w:rsidR="00D722BD" w:rsidRPr="00A26184">
        <w:rPr>
          <w:rFonts w:hint="eastAsia"/>
          <w:lang w:eastAsia="zh-TW"/>
        </w:rPr>
        <w:t>年</w:t>
      </w:r>
      <w:r w:rsidR="00D722BD" w:rsidRPr="00A26184">
        <w:rPr>
          <w:rFonts w:hint="eastAsia"/>
          <w:lang w:eastAsia="zh-TW"/>
        </w:rPr>
        <w:t>4</w:t>
      </w:r>
      <w:r w:rsidR="00D722BD" w:rsidRPr="00A26184">
        <w:rPr>
          <w:rFonts w:hint="eastAsia"/>
          <w:lang w:eastAsia="zh-TW"/>
        </w:rPr>
        <w:t>月至</w:t>
      </w:r>
      <w:r w:rsidR="00D722BD" w:rsidRPr="00A26184">
        <w:rPr>
          <w:rFonts w:hint="eastAsia"/>
          <w:lang w:eastAsia="zh-TW"/>
        </w:rPr>
        <w:t>20</w:t>
      </w:r>
      <w:r w:rsidR="001E121B" w:rsidRPr="00A26184">
        <w:rPr>
          <w:rFonts w:hint="eastAsia"/>
          <w:lang w:eastAsia="zh-TW"/>
        </w:rPr>
        <w:t>21</w:t>
      </w:r>
      <w:r w:rsidR="00D722BD" w:rsidRPr="00A26184">
        <w:rPr>
          <w:rFonts w:hint="eastAsia"/>
          <w:lang w:eastAsia="zh-TW"/>
        </w:rPr>
        <w:t>年</w:t>
      </w:r>
      <w:r w:rsidR="001E121B" w:rsidRPr="00A26184">
        <w:rPr>
          <w:rFonts w:hint="eastAsia"/>
          <w:lang w:eastAsia="zh-TW"/>
        </w:rPr>
        <w:t>3</w:t>
      </w:r>
      <w:r w:rsidR="00D722BD" w:rsidRPr="00A26184">
        <w:rPr>
          <w:rFonts w:hint="eastAsia"/>
          <w:lang w:eastAsia="zh-TW"/>
        </w:rPr>
        <w:t>月間設立且符合新創企業（</w:t>
      </w:r>
      <w:r w:rsidR="00D722BD" w:rsidRPr="00A26184">
        <w:rPr>
          <w:rFonts w:hint="eastAsia"/>
          <w:lang w:eastAsia="zh-TW"/>
        </w:rPr>
        <w:t>Startup</w:t>
      </w:r>
      <w:r w:rsidR="00D722BD" w:rsidRPr="00A26184">
        <w:rPr>
          <w:rFonts w:hint="eastAsia"/>
          <w:lang w:eastAsia="zh-TW"/>
        </w:rPr>
        <w:t>）資格得享</w:t>
      </w:r>
      <w:r w:rsidR="00D722BD" w:rsidRPr="00A26184">
        <w:rPr>
          <w:rFonts w:hint="eastAsia"/>
          <w:lang w:eastAsia="zh-TW"/>
        </w:rPr>
        <w:t>100%</w:t>
      </w:r>
      <w:r w:rsidR="00D722BD" w:rsidRPr="00A26184">
        <w:rPr>
          <w:rFonts w:hint="eastAsia"/>
          <w:lang w:eastAsia="zh-TW"/>
        </w:rPr>
        <w:t>利潤扣除額抵減。</w:t>
      </w:r>
    </w:p>
    <w:p w:rsidR="00D722BD" w:rsidRPr="00A26184" w:rsidRDefault="000D2C36" w:rsidP="000D2C36">
      <w:pPr>
        <w:pStyle w:val="af4"/>
        <w:ind w:left="1417" w:hanging="472"/>
        <w:rPr>
          <w:lang w:eastAsia="zh-TW"/>
        </w:rPr>
      </w:pPr>
      <w:r w:rsidRPr="00A26184">
        <w:rPr>
          <w:rFonts w:hint="eastAsia"/>
          <w:lang w:eastAsia="zh-TW"/>
        </w:rPr>
        <w:t>３、</w:t>
      </w:r>
      <w:r w:rsidR="00D722BD" w:rsidRPr="00A26184">
        <w:rPr>
          <w:rFonts w:hint="eastAsia"/>
          <w:lang w:eastAsia="zh-TW"/>
        </w:rPr>
        <w:t>企業海外專利收入課徵稅率為</w:t>
      </w:r>
      <w:r w:rsidR="00D722BD" w:rsidRPr="00A26184">
        <w:rPr>
          <w:rFonts w:hint="eastAsia"/>
          <w:lang w:eastAsia="zh-TW"/>
        </w:rPr>
        <w:t>10%</w:t>
      </w:r>
      <w:r w:rsidR="00D722BD" w:rsidRPr="00A26184">
        <w:rPr>
          <w:rFonts w:hint="eastAsia"/>
          <w:lang w:eastAsia="zh-TW"/>
        </w:rPr>
        <w:t>。</w:t>
      </w:r>
    </w:p>
    <w:p w:rsidR="00D722BD" w:rsidRPr="00A26184" w:rsidRDefault="000D2C36" w:rsidP="000D2C36">
      <w:pPr>
        <w:pStyle w:val="af4"/>
        <w:ind w:left="1417" w:hanging="472"/>
      </w:pPr>
      <w:r w:rsidRPr="00A26184">
        <w:rPr>
          <w:rFonts w:hint="eastAsia"/>
        </w:rPr>
        <w:t>４</w:t>
      </w:r>
      <w:r w:rsidR="00D722BD" w:rsidRPr="00A26184">
        <w:t>、</w:t>
      </w:r>
      <w:r w:rsidR="00D722BD" w:rsidRPr="00A26184">
        <w:rPr>
          <w:rFonts w:hint="eastAsia"/>
        </w:rPr>
        <w:t>防杜避稅條款</w:t>
      </w:r>
      <w:r w:rsidR="000C2088" w:rsidRPr="00A26184">
        <w:rPr>
          <w:rFonts w:hint="eastAsia"/>
        </w:rPr>
        <w:t>（</w:t>
      </w:r>
      <w:r w:rsidR="00D722BD" w:rsidRPr="00A26184">
        <w:rPr>
          <w:rFonts w:hint="eastAsia"/>
        </w:rPr>
        <w:t>General Anti-Avoidance Rule</w:t>
      </w:r>
      <w:r w:rsidR="000C2088" w:rsidRPr="00A26184">
        <w:rPr>
          <w:rFonts w:hint="eastAsia"/>
        </w:rPr>
        <w:t>）</w:t>
      </w:r>
      <w:r w:rsidR="00D722BD" w:rsidRPr="00A26184">
        <w:rPr>
          <w:rFonts w:hint="eastAsia"/>
        </w:rPr>
        <w:t>將於</w:t>
      </w:r>
      <w:r w:rsidR="00D722BD" w:rsidRPr="00A26184">
        <w:rPr>
          <w:rFonts w:hint="eastAsia"/>
        </w:rPr>
        <w:t>2017</w:t>
      </w:r>
      <w:r w:rsidR="00D722BD" w:rsidRPr="00A26184">
        <w:rPr>
          <w:rFonts w:hint="eastAsia"/>
        </w:rPr>
        <w:t>年</w:t>
      </w:r>
      <w:r w:rsidR="00D722BD" w:rsidRPr="00A26184">
        <w:rPr>
          <w:rFonts w:hint="eastAsia"/>
        </w:rPr>
        <w:t>4</w:t>
      </w:r>
      <w:r w:rsidR="00D722BD" w:rsidRPr="00A26184">
        <w:rPr>
          <w:rFonts w:hint="eastAsia"/>
        </w:rPr>
        <w:t>月</w:t>
      </w:r>
      <w:r w:rsidR="00D722BD" w:rsidRPr="00A26184">
        <w:rPr>
          <w:rFonts w:hint="eastAsia"/>
        </w:rPr>
        <w:t>1</w:t>
      </w:r>
      <w:r w:rsidR="00D722BD" w:rsidRPr="00A26184">
        <w:rPr>
          <w:rFonts w:hint="eastAsia"/>
        </w:rPr>
        <w:t>日實施。</w:t>
      </w:r>
    </w:p>
    <w:p w:rsidR="00D722BD" w:rsidRPr="00A26184" w:rsidRDefault="00D722BD" w:rsidP="000D2C36">
      <w:pPr>
        <w:pStyle w:val="a8"/>
      </w:pPr>
      <w:r w:rsidRPr="00A26184">
        <w:t>（三）最低公司稅（</w:t>
      </w:r>
      <w:r w:rsidRPr="00A26184">
        <w:t>Minimum Alternate Tax, MAT</w:t>
      </w:r>
      <w:r w:rsidRPr="00A26184">
        <w:t>）</w:t>
      </w:r>
    </w:p>
    <w:p w:rsidR="00D722BD" w:rsidRPr="00A26184" w:rsidRDefault="00D722BD" w:rsidP="000D2C36">
      <w:pPr>
        <w:pStyle w:val="af1"/>
        <w:ind w:left="945" w:firstLine="472"/>
        <w:rPr>
          <w:lang w:eastAsia="zh-TW"/>
        </w:rPr>
      </w:pPr>
      <w:r w:rsidRPr="00A26184">
        <w:rPr>
          <w:lang w:eastAsia="zh-TW"/>
        </w:rPr>
        <w:t>對免納公司稅的公司課徵最低稅率</w:t>
      </w:r>
      <w:r w:rsidRPr="00A26184">
        <w:rPr>
          <w:lang w:eastAsia="zh-TW"/>
        </w:rPr>
        <w:t>18.5%</w:t>
      </w:r>
      <w:r w:rsidRPr="00A26184">
        <w:rPr>
          <w:lang w:eastAsia="zh-TW"/>
        </w:rPr>
        <w:t>，加上</w:t>
      </w:r>
      <w:r w:rsidR="00D81A24" w:rsidRPr="00A26184">
        <w:rPr>
          <w:lang w:eastAsia="zh-TW"/>
        </w:rPr>
        <w:t>4</w:t>
      </w:r>
      <w:r w:rsidRPr="00A26184">
        <w:rPr>
          <w:lang w:eastAsia="zh-TW"/>
        </w:rPr>
        <w:t>%</w:t>
      </w:r>
      <w:r w:rsidR="00D81A24" w:rsidRPr="00A26184">
        <w:rPr>
          <w:lang w:eastAsia="zh-TW"/>
        </w:rPr>
        <w:t>健康及</w:t>
      </w:r>
      <w:r w:rsidRPr="00A26184">
        <w:rPr>
          <w:lang w:eastAsia="zh-TW"/>
        </w:rPr>
        <w:t>教育捐。</w:t>
      </w:r>
      <w:r w:rsidR="00545EE9" w:rsidRPr="00A26184">
        <w:rPr>
          <w:lang w:eastAsia="zh-TW"/>
        </w:rPr>
        <w:t>另</w:t>
      </w:r>
      <w:r w:rsidR="00545EE9" w:rsidRPr="00A26184">
        <w:rPr>
          <w:lang w:eastAsia="zh-TW"/>
        </w:rPr>
        <w:lastRenderedPageBreak/>
        <w:t>分別對</w:t>
      </w:r>
      <w:r w:rsidR="00D81A24" w:rsidRPr="00A26184">
        <w:rPr>
          <w:lang w:eastAsia="zh-TW"/>
        </w:rPr>
        <w:t>應稅所得</w:t>
      </w:r>
      <w:r w:rsidR="00D81A24" w:rsidRPr="00A26184">
        <w:rPr>
          <w:lang w:eastAsia="zh-TW"/>
        </w:rPr>
        <w:t>1</w:t>
      </w:r>
      <w:r w:rsidR="00545EE9" w:rsidRPr="00A26184">
        <w:rPr>
          <w:lang w:eastAsia="zh-TW"/>
        </w:rPr>
        <w:t>,</w:t>
      </w:r>
      <w:r w:rsidR="00D81A24" w:rsidRPr="00A26184">
        <w:rPr>
          <w:lang w:eastAsia="zh-TW"/>
        </w:rPr>
        <w:t>000</w:t>
      </w:r>
      <w:r w:rsidR="00D81A24" w:rsidRPr="00A26184">
        <w:rPr>
          <w:lang w:eastAsia="zh-TW"/>
        </w:rPr>
        <w:t>萬</w:t>
      </w:r>
      <w:r w:rsidR="00545EE9" w:rsidRPr="00A26184">
        <w:rPr>
          <w:lang w:eastAsia="zh-TW"/>
        </w:rPr>
        <w:t>至</w:t>
      </w:r>
      <w:r w:rsidR="00545EE9" w:rsidRPr="00A26184">
        <w:rPr>
          <w:lang w:eastAsia="zh-TW"/>
        </w:rPr>
        <w:t>1</w:t>
      </w:r>
      <w:r w:rsidR="00545EE9" w:rsidRPr="00A26184">
        <w:rPr>
          <w:lang w:eastAsia="zh-TW"/>
        </w:rPr>
        <w:t>億</w:t>
      </w:r>
      <w:r w:rsidR="00D81A24" w:rsidRPr="00A26184">
        <w:rPr>
          <w:lang w:eastAsia="zh-TW"/>
        </w:rPr>
        <w:t>盧比、</w:t>
      </w:r>
      <w:r w:rsidR="00545EE9" w:rsidRPr="00A26184">
        <w:rPr>
          <w:lang w:eastAsia="zh-TW"/>
        </w:rPr>
        <w:t>超過</w:t>
      </w:r>
      <w:r w:rsidR="00D81A24" w:rsidRPr="00A26184">
        <w:rPr>
          <w:lang w:eastAsia="zh-TW"/>
        </w:rPr>
        <w:t>1</w:t>
      </w:r>
      <w:r w:rsidR="00545EE9" w:rsidRPr="00A26184">
        <w:rPr>
          <w:lang w:eastAsia="zh-TW"/>
        </w:rPr>
        <w:t>億盧比</w:t>
      </w:r>
      <w:r w:rsidR="00D81A24" w:rsidRPr="00A26184">
        <w:rPr>
          <w:lang w:eastAsia="zh-TW"/>
        </w:rPr>
        <w:t>之印度企業</w:t>
      </w:r>
      <w:r w:rsidR="00545EE9" w:rsidRPr="00A26184">
        <w:rPr>
          <w:lang w:eastAsia="zh-TW"/>
        </w:rPr>
        <w:t>課徵</w:t>
      </w:r>
      <w:r w:rsidR="00545EE9" w:rsidRPr="00A26184">
        <w:rPr>
          <w:lang w:eastAsia="zh-TW"/>
        </w:rPr>
        <w:t>7%</w:t>
      </w:r>
      <w:r w:rsidR="00DC0B08" w:rsidRPr="00A26184">
        <w:rPr>
          <w:rFonts w:hint="eastAsia"/>
          <w:lang w:eastAsia="zh-TW"/>
        </w:rPr>
        <w:t>，</w:t>
      </w:r>
      <w:r w:rsidR="00545EE9" w:rsidRPr="00A26184">
        <w:rPr>
          <w:lang w:eastAsia="zh-TW"/>
        </w:rPr>
        <w:t>12</w:t>
      </w:r>
      <w:r w:rsidR="00D81A24" w:rsidRPr="00A26184">
        <w:rPr>
          <w:lang w:eastAsia="zh-TW"/>
        </w:rPr>
        <w:t>%</w:t>
      </w:r>
      <w:r w:rsidR="00545EE9" w:rsidRPr="00A26184">
        <w:rPr>
          <w:lang w:eastAsia="zh-TW"/>
        </w:rPr>
        <w:t>之附加捐，對外國企業分別課徵</w:t>
      </w:r>
      <w:r w:rsidR="00545EE9" w:rsidRPr="00A26184">
        <w:rPr>
          <w:lang w:eastAsia="zh-TW"/>
        </w:rPr>
        <w:t>2%</w:t>
      </w:r>
      <w:r w:rsidR="00DC0B08" w:rsidRPr="00A26184">
        <w:rPr>
          <w:rFonts w:hint="eastAsia"/>
          <w:lang w:eastAsia="zh-TW"/>
        </w:rPr>
        <w:t>，</w:t>
      </w:r>
      <w:r w:rsidR="00545EE9" w:rsidRPr="00A26184">
        <w:rPr>
          <w:lang w:eastAsia="zh-TW"/>
        </w:rPr>
        <w:t>5%</w:t>
      </w:r>
      <w:r w:rsidR="00545EE9" w:rsidRPr="00A26184">
        <w:rPr>
          <w:lang w:eastAsia="zh-TW"/>
        </w:rPr>
        <w:t>之附加捐。</w:t>
      </w:r>
    </w:p>
    <w:p w:rsidR="00D722BD" w:rsidRPr="00A26184" w:rsidRDefault="00D722BD" w:rsidP="000D2C36">
      <w:pPr>
        <w:pStyle w:val="a8"/>
      </w:pPr>
      <w:r w:rsidRPr="00A26184">
        <w:t>（四）關稅（</w:t>
      </w:r>
      <w:r w:rsidRPr="00A26184">
        <w:t>Custom Tax</w:t>
      </w:r>
      <w:r w:rsidRPr="00A26184">
        <w:t>）</w:t>
      </w:r>
    </w:p>
    <w:p w:rsidR="00D722BD" w:rsidRPr="00A26184" w:rsidRDefault="00D722BD" w:rsidP="000C2088">
      <w:pPr>
        <w:pStyle w:val="af4"/>
        <w:ind w:left="1417" w:hanging="472"/>
        <w:rPr>
          <w:lang w:eastAsia="zh-TW"/>
        </w:rPr>
      </w:pPr>
      <w:r w:rsidRPr="00A26184">
        <w:rPr>
          <w:lang w:eastAsia="zh-TW"/>
        </w:rPr>
        <w:t>印度實質關稅由以下組成：</w:t>
      </w:r>
    </w:p>
    <w:p w:rsidR="00D722BD" w:rsidRPr="00A26184" w:rsidRDefault="00D722BD" w:rsidP="000D2C36">
      <w:pPr>
        <w:pStyle w:val="af4"/>
        <w:ind w:left="1417" w:hanging="472"/>
        <w:rPr>
          <w:lang w:eastAsia="zh-TW"/>
        </w:rPr>
      </w:pPr>
      <w:r w:rsidRPr="00A26184">
        <w:rPr>
          <w:lang w:eastAsia="zh-TW"/>
        </w:rPr>
        <w:t>１、基本稅（</w:t>
      </w:r>
      <w:r w:rsidRPr="00A26184">
        <w:rPr>
          <w:lang w:eastAsia="zh-TW"/>
        </w:rPr>
        <w:t>Basic Duty</w:t>
      </w:r>
      <w:r w:rsidRPr="00A26184">
        <w:rPr>
          <w:lang w:eastAsia="zh-TW"/>
        </w:rPr>
        <w:t>）：</w:t>
      </w:r>
      <w:r w:rsidRPr="00A26184">
        <w:rPr>
          <w:rFonts w:hint="eastAsia"/>
          <w:lang w:eastAsia="zh-TW"/>
        </w:rPr>
        <w:t>基本關稅稅率</w:t>
      </w:r>
      <w:r w:rsidRPr="00A26184">
        <w:rPr>
          <w:lang w:eastAsia="zh-TW"/>
        </w:rPr>
        <w:t>為</w:t>
      </w:r>
      <w:r w:rsidRPr="00A26184">
        <w:rPr>
          <w:lang w:eastAsia="zh-TW"/>
        </w:rPr>
        <w:t>10%</w:t>
      </w:r>
      <w:r w:rsidRPr="00A26184">
        <w:rPr>
          <w:lang w:eastAsia="zh-TW"/>
        </w:rPr>
        <w:t>，少</w:t>
      </w:r>
      <w:r w:rsidR="004727D5" w:rsidRPr="00A26184">
        <w:rPr>
          <w:lang w:eastAsia="zh-TW"/>
        </w:rPr>
        <w:t>部分</w:t>
      </w:r>
      <w:r w:rsidRPr="00A26184">
        <w:rPr>
          <w:lang w:eastAsia="zh-TW"/>
        </w:rPr>
        <w:t>項目為</w:t>
      </w:r>
      <w:r w:rsidRPr="00A26184">
        <w:rPr>
          <w:lang w:eastAsia="zh-TW"/>
        </w:rPr>
        <w:t>25%</w:t>
      </w:r>
      <w:r w:rsidR="00DC0B08" w:rsidRPr="00A26184">
        <w:rPr>
          <w:rFonts w:hint="eastAsia"/>
          <w:lang w:eastAsia="zh-TW"/>
        </w:rPr>
        <w:t>-</w:t>
      </w:r>
      <w:r w:rsidRPr="00A26184">
        <w:rPr>
          <w:lang w:eastAsia="zh-TW"/>
        </w:rPr>
        <w:t>35%</w:t>
      </w:r>
      <w:r w:rsidRPr="00A26184">
        <w:rPr>
          <w:lang w:eastAsia="zh-TW"/>
        </w:rPr>
        <w:t>，汽車、酒類等產品高達</w:t>
      </w:r>
      <w:r w:rsidRPr="00A26184">
        <w:rPr>
          <w:lang w:eastAsia="zh-TW"/>
        </w:rPr>
        <w:t>100</w:t>
      </w:r>
      <w:r w:rsidR="00DC0B08" w:rsidRPr="00A26184">
        <w:rPr>
          <w:lang w:eastAsia="zh-TW"/>
        </w:rPr>
        <w:t>%</w:t>
      </w:r>
      <w:r w:rsidRPr="00A26184">
        <w:rPr>
          <w:lang w:eastAsia="zh-TW"/>
        </w:rPr>
        <w:t>-150%</w:t>
      </w:r>
      <w:r w:rsidRPr="00A26184">
        <w:rPr>
          <w:lang w:eastAsia="zh-TW"/>
        </w:rPr>
        <w:t>以上；</w:t>
      </w:r>
    </w:p>
    <w:p w:rsidR="00D722BD" w:rsidRPr="00A26184" w:rsidRDefault="000D2C36" w:rsidP="000D2C36">
      <w:pPr>
        <w:pStyle w:val="af4"/>
        <w:ind w:left="1417" w:hanging="472"/>
      </w:pPr>
      <w:r w:rsidRPr="00A26184">
        <w:rPr>
          <w:rFonts w:hint="eastAsia"/>
        </w:rPr>
        <w:t>２</w:t>
      </w:r>
      <w:r w:rsidR="00D722BD" w:rsidRPr="00A26184">
        <w:t>、</w:t>
      </w:r>
      <w:r w:rsidR="00743B2C" w:rsidRPr="00A26184">
        <w:rPr>
          <w:rFonts w:hint="eastAsia"/>
        </w:rPr>
        <w:t>整合</w:t>
      </w:r>
      <w:r w:rsidR="00BF548B" w:rsidRPr="00A26184">
        <w:rPr>
          <w:rFonts w:hint="eastAsia"/>
        </w:rPr>
        <w:t>貨</w:t>
      </w:r>
      <w:r w:rsidR="00743B2C" w:rsidRPr="00A26184">
        <w:rPr>
          <w:rFonts w:hint="eastAsia"/>
        </w:rPr>
        <w:t>品</w:t>
      </w:r>
      <w:r w:rsidR="00BF548B" w:rsidRPr="00A26184">
        <w:rPr>
          <w:rFonts w:hint="eastAsia"/>
        </w:rPr>
        <w:t>及服務稅（</w:t>
      </w:r>
      <w:r w:rsidR="00BF548B" w:rsidRPr="00A26184">
        <w:rPr>
          <w:rFonts w:hint="eastAsia"/>
        </w:rPr>
        <w:t>Intergrated Goods and Service Tax</w:t>
      </w:r>
      <w:r w:rsidR="00BF548B" w:rsidRPr="00A26184">
        <w:rPr>
          <w:rFonts w:hint="eastAsia"/>
        </w:rPr>
        <w:t>）：</w:t>
      </w:r>
      <w:r w:rsidR="009C2274" w:rsidRPr="00A26184">
        <w:rPr>
          <w:rFonts w:hint="eastAsia"/>
        </w:rPr>
        <w:t>進口時依不同貨品核課不同級距之</w:t>
      </w:r>
      <w:r w:rsidR="009C2274" w:rsidRPr="00A26184">
        <w:rPr>
          <w:rFonts w:hint="eastAsia"/>
        </w:rPr>
        <w:t>IGST</w:t>
      </w:r>
      <w:r w:rsidR="009C2274" w:rsidRPr="00A26184">
        <w:rPr>
          <w:rFonts w:hint="eastAsia"/>
        </w:rPr>
        <w:t>。</w:t>
      </w:r>
      <w:r w:rsidR="009C2274" w:rsidRPr="00A26184">
        <w:t>生產廠商</w:t>
      </w:r>
      <w:r w:rsidR="009C2274" w:rsidRPr="00A26184">
        <w:rPr>
          <w:rFonts w:hint="eastAsia"/>
        </w:rPr>
        <w:t>於購買進口原料或中下游業者購買後再度銷售者</w:t>
      </w:r>
      <w:r w:rsidR="009C2274" w:rsidRPr="00A26184">
        <w:t>可用以抵銷貨</w:t>
      </w:r>
      <w:r w:rsidR="009C2274" w:rsidRPr="00A26184">
        <w:rPr>
          <w:rFonts w:hint="eastAsia"/>
        </w:rPr>
        <w:t>品及服務</w:t>
      </w:r>
      <w:r w:rsidR="009C2274" w:rsidRPr="00A26184">
        <w:t>稅</w:t>
      </w:r>
      <w:r w:rsidR="009C2274" w:rsidRPr="00A26184">
        <w:rPr>
          <w:rFonts w:hint="eastAsia"/>
        </w:rPr>
        <w:t>。</w:t>
      </w:r>
    </w:p>
    <w:p w:rsidR="00BC763A" w:rsidRPr="00A26184" w:rsidRDefault="00BC763A" w:rsidP="000D2C36">
      <w:pPr>
        <w:pStyle w:val="a8"/>
      </w:pPr>
      <w:r w:rsidRPr="00A26184">
        <w:t>（</w:t>
      </w:r>
      <w:r w:rsidRPr="00A26184">
        <w:rPr>
          <w:rFonts w:hint="eastAsia"/>
        </w:rPr>
        <w:t>五</w:t>
      </w:r>
      <w:r w:rsidRPr="00A26184">
        <w:t>）商品及服務稅（</w:t>
      </w:r>
      <w:r w:rsidRPr="00A26184">
        <w:t>Goods and Services Tax</w:t>
      </w:r>
      <w:r w:rsidRPr="00A26184">
        <w:t>）</w:t>
      </w:r>
    </w:p>
    <w:p w:rsidR="00BC763A" w:rsidRPr="00A26184" w:rsidRDefault="00BC763A" w:rsidP="000D2C36">
      <w:pPr>
        <w:pStyle w:val="af1"/>
        <w:ind w:left="945" w:firstLine="472"/>
        <w:rPr>
          <w:lang w:eastAsia="zh-TW"/>
        </w:rPr>
      </w:pPr>
      <w:r w:rsidRPr="00A26184">
        <w:rPr>
          <w:lang w:eastAsia="zh-TW"/>
        </w:rPr>
        <w:t>印度</w:t>
      </w:r>
      <w:r w:rsidRPr="00A26184">
        <w:rPr>
          <w:rFonts w:hint="eastAsia"/>
          <w:lang w:eastAsia="zh-TW"/>
        </w:rPr>
        <w:t>政府為解決稅務複雜問題，於</w:t>
      </w:r>
      <w:r w:rsidRPr="00A26184">
        <w:rPr>
          <w:rFonts w:hint="eastAsia"/>
          <w:lang w:eastAsia="zh-TW"/>
        </w:rPr>
        <w:t>2017</w:t>
      </w:r>
      <w:r w:rsidRPr="00A26184">
        <w:rPr>
          <w:rFonts w:hint="eastAsia"/>
          <w:lang w:eastAsia="zh-TW"/>
        </w:rPr>
        <w:t>年</w:t>
      </w:r>
      <w:r w:rsidRPr="00A26184">
        <w:rPr>
          <w:rFonts w:hint="eastAsia"/>
          <w:lang w:eastAsia="zh-TW"/>
        </w:rPr>
        <w:t>7</w:t>
      </w:r>
      <w:r w:rsidRPr="00A26184">
        <w:rPr>
          <w:rFonts w:hint="eastAsia"/>
          <w:lang w:eastAsia="zh-TW"/>
        </w:rPr>
        <w:t>月開始實施貨品及服務稅（</w:t>
      </w:r>
      <w:r w:rsidRPr="00A26184">
        <w:rPr>
          <w:lang w:eastAsia="zh-TW"/>
        </w:rPr>
        <w:t>GST</w:t>
      </w:r>
      <w:r w:rsidRPr="00A26184">
        <w:rPr>
          <w:rFonts w:hint="eastAsia"/>
          <w:lang w:eastAsia="zh-TW"/>
        </w:rPr>
        <w:t>）新制，整合過去同一產品在供應鏈中不同階段之銷售、買賣等活動所衍生之聯邦、各州間接稅，或同一商品在印度各州獲核課不同稅率的情形，增加企業營運及法規遵循成本，實施之</w:t>
      </w:r>
      <w:r w:rsidR="00C70102" w:rsidRPr="00A26184">
        <w:rPr>
          <w:lang w:eastAsia="zh-TW"/>
        </w:rPr>
        <w:t>GST</w:t>
      </w:r>
      <w:r w:rsidRPr="00A26184">
        <w:rPr>
          <w:rFonts w:hint="eastAsia"/>
          <w:lang w:eastAsia="zh-TW"/>
        </w:rPr>
        <w:t>新制將使全印度成為單一稅制。印度</w:t>
      </w:r>
      <w:r w:rsidRPr="00A26184">
        <w:rPr>
          <w:lang w:eastAsia="zh-TW"/>
        </w:rPr>
        <w:t>聯邦與各州政府均於其行政區域內同時開徵</w:t>
      </w:r>
      <w:r w:rsidRPr="00A26184">
        <w:rPr>
          <w:lang w:eastAsia="zh-TW"/>
        </w:rPr>
        <w:t>GST</w:t>
      </w:r>
      <w:r w:rsidRPr="00A26184">
        <w:rPr>
          <w:lang w:eastAsia="zh-TW"/>
        </w:rPr>
        <w:t>，聯邦政府另針對跨州交易課徵整合性</w:t>
      </w:r>
      <w:r w:rsidRPr="00A26184">
        <w:rPr>
          <w:lang w:eastAsia="zh-TW"/>
        </w:rPr>
        <w:t>GST</w:t>
      </w:r>
      <w:r w:rsidRPr="00A26184">
        <w:rPr>
          <w:lang w:eastAsia="zh-TW"/>
        </w:rPr>
        <w:t>再分配予各州政府，</w:t>
      </w:r>
      <w:r w:rsidRPr="00A26184">
        <w:rPr>
          <w:rFonts w:hint="eastAsia"/>
          <w:lang w:eastAsia="zh-TW"/>
        </w:rPr>
        <w:t>將</w:t>
      </w:r>
      <w:r w:rsidRPr="00A26184">
        <w:rPr>
          <w:lang w:eastAsia="zh-TW"/>
        </w:rPr>
        <w:t>可有效防止逃漏稅及創造良好經商環境，進而擴大吸引投資，促進經濟發展。</w:t>
      </w:r>
    </w:p>
    <w:p w:rsidR="00BC763A" w:rsidRPr="00A26184" w:rsidRDefault="00C70102" w:rsidP="00C70102">
      <w:pPr>
        <w:pStyle w:val="af4"/>
        <w:ind w:left="1417" w:hanging="472"/>
        <w:rPr>
          <w:lang w:eastAsia="zh-TW"/>
        </w:rPr>
      </w:pPr>
      <w:r w:rsidRPr="00A26184">
        <w:rPr>
          <w:rFonts w:ascii="華康細圓體" w:hint="eastAsia"/>
          <w:lang w:eastAsia="zh-TW"/>
        </w:rPr>
        <w:t>․</w:t>
      </w:r>
      <w:r w:rsidR="00BC763A" w:rsidRPr="00A26184">
        <w:rPr>
          <w:lang w:eastAsia="zh-TW"/>
        </w:rPr>
        <w:t>GST</w:t>
      </w:r>
      <w:r w:rsidR="00BC763A" w:rsidRPr="00A26184">
        <w:rPr>
          <w:rFonts w:hint="eastAsia"/>
          <w:lang w:eastAsia="zh-TW"/>
        </w:rPr>
        <w:t>稅制結構</w:t>
      </w:r>
    </w:p>
    <w:p w:rsidR="00BC763A" w:rsidRPr="00A26184" w:rsidRDefault="00BC763A" w:rsidP="000D2C36">
      <w:pPr>
        <w:pStyle w:val="af1"/>
        <w:ind w:left="945" w:firstLine="472"/>
        <w:rPr>
          <w:lang w:eastAsia="zh-TW"/>
        </w:rPr>
      </w:pPr>
      <w:r w:rsidRPr="00A26184">
        <w:rPr>
          <w:lang w:eastAsia="zh-TW"/>
        </w:rPr>
        <w:t>GST</w:t>
      </w:r>
      <w:r w:rsidRPr="00A26184">
        <w:rPr>
          <w:rFonts w:hint="eastAsia"/>
          <w:lang w:eastAsia="zh-TW"/>
        </w:rPr>
        <w:t>之稅制結構分為</w:t>
      </w:r>
      <w:r w:rsidRPr="00A26184">
        <w:rPr>
          <w:lang w:eastAsia="zh-TW"/>
        </w:rPr>
        <w:t>CGST</w:t>
      </w:r>
      <w:r w:rsidRPr="00A26184">
        <w:rPr>
          <w:rFonts w:hint="eastAsia"/>
          <w:lang w:eastAsia="zh-TW"/>
        </w:rPr>
        <w:t>（聯邦商品及服務稅）與</w:t>
      </w:r>
      <w:r w:rsidRPr="00A26184">
        <w:rPr>
          <w:lang w:eastAsia="zh-TW"/>
        </w:rPr>
        <w:t>SGST</w:t>
      </w:r>
      <w:r w:rsidRPr="00A26184">
        <w:rPr>
          <w:rFonts w:hint="eastAsia"/>
          <w:lang w:eastAsia="zh-TW"/>
        </w:rPr>
        <w:t>（各州商品及服務稅），該等稅制</w:t>
      </w:r>
      <w:proofErr w:type="gramStart"/>
      <w:r w:rsidRPr="00A26184">
        <w:rPr>
          <w:rFonts w:hint="eastAsia"/>
          <w:lang w:eastAsia="zh-TW"/>
        </w:rPr>
        <w:t>適用州</w:t>
      </w:r>
      <w:proofErr w:type="gramEnd"/>
      <w:r w:rsidRPr="00A26184">
        <w:rPr>
          <w:rFonts w:hint="eastAsia"/>
          <w:lang w:eastAsia="zh-TW"/>
        </w:rPr>
        <w:t>內交易，聯邦及各州政府對商品各階段之附加價值課徵增值稅；</w:t>
      </w:r>
      <w:proofErr w:type="gramStart"/>
      <w:r w:rsidRPr="00A26184">
        <w:rPr>
          <w:rFonts w:hint="eastAsia"/>
          <w:lang w:eastAsia="zh-TW"/>
        </w:rPr>
        <w:t>另跨州</w:t>
      </w:r>
      <w:proofErr w:type="gramEnd"/>
      <w:r w:rsidRPr="00A26184">
        <w:rPr>
          <w:rFonts w:hint="eastAsia"/>
          <w:lang w:eastAsia="zh-TW"/>
        </w:rPr>
        <w:t>交易及進出口產品則適用</w:t>
      </w:r>
      <w:r w:rsidRPr="00A26184">
        <w:rPr>
          <w:lang w:eastAsia="zh-TW"/>
        </w:rPr>
        <w:t>IGST</w:t>
      </w:r>
      <w:r w:rsidRPr="00A26184">
        <w:rPr>
          <w:rFonts w:hint="eastAsia"/>
          <w:lang w:eastAsia="zh-TW"/>
        </w:rPr>
        <w:t>（綜合商品服務稅）。廠商進口或進貨所繳交之</w:t>
      </w:r>
      <w:r w:rsidRPr="00A26184">
        <w:rPr>
          <w:lang w:eastAsia="zh-TW"/>
        </w:rPr>
        <w:t>GST</w:t>
      </w:r>
      <w:r w:rsidRPr="00A26184">
        <w:rPr>
          <w:rFonts w:hint="eastAsia"/>
          <w:lang w:eastAsia="zh-TW"/>
        </w:rPr>
        <w:t>可於產品銷售後抵減，即政府僅針對增值部分課徵</w:t>
      </w:r>
      <w:r w:rsidRPr="00A26184">
        <w:rPr>
          <w:lang w:eastAsia="zh-TW"/>
        </w:rPr>
        <w:t>GST</w:t>
      </w:r>
      <w:r w:rsidRPr="00A26184">
        <w:rPr>
          <w:rFonts w:hint="eastAsia"/>
          <w:lang w:eastAsia="zh-TW"/>
        </w:rPr>
        <w:t>，排除過去各階段須向聯邦或州政府繳交貨物稅、服務稅、清潔捐、農業獎勵捐、研究開發捐、教育捐、加值稅、奢侈稅、娛樂稅等，稅制複雜且有重複課稅的情形。</w:t>
      </w:r>
    </w:p>
    <w:p w:rsidR="00BC763A" w:rsidRPr="00A26184" w:rsidRDefault="00BC763A" w:rsidP="000D2C36">
      <w:pPr>
        <w:pStyle w:val="af1"/>
        <w:ind w:left="945" w:firstLine="472"/>
        <w:rPr>
          <w:lang w:eastAsia="zh-TW"/>
        </w:rPr>
      </w:pPr>
      <w:r w:rsidRPr="00A26184">
        <w:rPr>
          <w:rFonts w:hint="eastAsia"/>
          <w:lang w:eastAsia="zh-TW"/>
        </w:rPr>
        <w:lastRenderedPageBreak/>
        <w:t>印度聯邦及各州政府聯合組成之</w:t>
      </w:r>
      <w:r w:rsidRPr="00A26184">
        <w:rPr>
          <w:lang w:eastAsia="zh-TW"/>
        </w:rPr>
        <w:t>GST</w:t>
      </w:r>
      <w:r w:rsidRPr="00A26184">
        <w:rPr>
          <w:rFonts w:hint="eastAsia"/>
          <w:lang w:eastAsia="zh-TW"/>
        </w:rPr>
        <w:t>委員會依據商品不同性質，核定五種</w:t>
      </w:r>
      <w:r w:rsidRPr="00A26184">
        <w:rPr>
          <w:lang w:eastAsia="zh-TW"/>
        </w:rPr>
        <w:t>GST</w:t>
      </w:r>
      <w:r w:rsidRPr="00A26184">
        <w:rPr>
          <w:rFonts w:hint="eastAsia"/>
          <w:lang w:eastAsia="zh-TW"/>
        </w:rPr>
        <w:t>稅率級距，分別為</w:t>
      </w:r>
      <w:r w:rsidRPr="00A26184">
        <w:rPr>
          <w:lang w:eastAsia="zh-TW"/>
        </w:rPr>
        <w:t>0</w:t>
      </w:r>
      <w:r w:rsidR="000D2C36" w:rsidRPr="00A26184">
        <w:rPr>
          <w:rFonts w:hint="eastAsia"/>
          <w:lang w:eastAsia="zh-TW"/>
        </w:rPr>
        <w:t>%</w:t>
      </w:r>
      <w:r w:rsidRPr="00A26184">
        <w:rPr>
          <w:rFonts w:hint="eastAsia"/>
          <w:lang w:eastAsia="zh-TW"/>
        </w:rPr>
        <w:t>、</w:t>
      </w:r>
      <w:r w:rsidRPr="00A26184">
        <w:rPr>
          <w:lang w:eastAsia="zh-TW"/>
        </w:rPr>
        <w:t>5</w:t>
      </w:r>
      <w:r w:rsidR="000D2C36" w:rsidRPr="00A26184">
        <w:rPr>
          <w:rFonts w:hint="eastAsia"/>
          <w:lang w:eastAsia="zh-TW"/>
        </w:rPr>
        <w:t>%</w:t>
      </w:r>
      <w:r w:rsidRPr="00A26184">
        <w:rPr>
          <w:rFonts w:hint="eastAsia"/>
          <w:lang w:eastAsia="zh-TW"/>
        </w:rPr>
        <w:t>、</w:t>
      </w:r>
      <w:r w:rsidRPr="00A26184">
        <w:rPr>
          <w:lang w:eastAsia="zh-TW"/>
        </w:rPr>
        <w:t>12</w:t>
      </w:r>
      <w:r w:rsidR="000D2C36" w:rsidRPr="00A26184">
        <w:rPr>
          <w:rFonts w:hint="eastAsia"/>
          <w:lang w:eastAsia="zh-TW"/>
        </w:rPr>
        <w:t>%</w:t>
      </w:r>
      <w:r w:rsidRPr="00A26184">
        <w:rPr>
          <w:rFonts w:hint="eastAsia"/>
          <w:lang w:eastAsia="zh-TW"/>
        </w:rPr>
        <w:t>、</w:t>
      </w:r>
      <w:r w:rsidRPr="00A26184">
        <w:rPr>
          <w:lang w:eastAsia="zh-TW"/>
        </w:rPr>
        <w:t>18</w:t>
      </w:r>
      <w:r w:rsidR="000D2C36" w:rsidRPr="00A26184">
        <w:rPr>
          <w:rFonts w:hint="eastAsia"/>
          <w:lang w:eastAsia="zh-TW"/>
        </w:rPr>
        <w:t>%</w:t>
      </w:r>
      <w:r w:rsidRPr="00A26184">
        <w:rPr>
          <w:rFonts w:hint="eastAsia"/>
          <w:lang w:eastAsia="zh-TW"/>
        </w:rPr>
        <w:t>、</w:t>
      </w:r>
      <w:r w:rsidRPr="00A26184">
        <w:rPr>
          <w:lang w:eastAsia="zh-TW"/>
        </w:rPr>
        <w:t>28</w:t>
      </w:r>
      <w:r w:rsidR="000D2C36" w:rsidRPr="00A26184">
        <w:rPr>
          <w:rFonts w:hint="eastAsia"/>
          <w:lang w:eastAsia="zh-TW"/>
        </w:rPr>
        <w:t>%</w:t>
      </w:r>
      <w:r w:rsidRPr="00A26184">
        <w:rPr>
          <w:rFonts w:hint="eastAsia"/>
          <w:lang w:eastAsia="zh-TW"/>
        </w:rPr>
        <w:t>。</w:t>
      </w:r>
    </w:p>
    <w:p w:rsidR="00C70102" w:rsidRPr="00A26184" w:rsidRDefault="00C70102" w:rsidP="00C70102">
      <w:pPr>
        <w:pStyle w:val="af4"/>
        <w:ind w:left="1417" w:hanging="472"/>
        <w:rPr>
          <w:lang w:eastAsia="zh-TW"/>
        </w:rPr>
      </w:pPr>
      <w:r w:rsidRPr="00A26184">
        <w:rPr>
          <w:rFonts w:hint="eastAsia"/>
          <w:lang w:eastAsia="zh-TW"/>
        </w:rPr>
        <w:t>１、</w:t>
      </w:r>
      <w:r w:rsidRPr="00A26184">
        <w:rPr>
          <w:rFonts w:hint="eastAsia"/>
          <w:lang w:eastAsia="zh-TW"/>
        </w:rPr>
        <w:t>GST</w:t>
      </w:r>
      <w:r w:rsidRPr="00A26184">
        <w:rPr>
          <w:rFonts w:hint="eastAsia"/>
          <w:lang w:eastAsia="zh-TW"/>
        </w:rPr>
        <w:t>為</w:t>
      </w:r>
      <w:r w:rsidRPr="00A26184">
        <w:rPr>
          <w:rFonts w:hint="eastAsia"/>
          <w:lang w:eastAsia="zh-TW"/>
        </w:rPr>
        <w:t>0%</w:t>
      </w:r>
      <w:r w:rsidRPr="00A26184">
        <w:rPr>
          <w:rFonts w:hint="eastAsia"/>
          <w:lang w:eastAsia="zh-TW"/>
        </w:rPr>
        <w:t>之商品主要係未經加工之魚、肉、奶、蛋、蜂蜜、麵粉、麵包等必需品。服務種類為價格低於</w:t>
      </w:r>
      <w:r w:rsidRPr="00A26184">
        <w:rPr>
          <w:rFonts w:hint="eastAsia"/>
          <w:lang w:eastAsia="zh-TW"/>
        </w:rPr>
        <w:t>500</w:t>
      </w:r>
      <w:r w:rsidRPr="00A26184">
        <w:rPr>
          <w:rFonts w:hint="eastAsia"/>
          <w:lang w:eastAsia="zh-TW"/>
        </w:rPr>
        <w:t>盧比（約新臺幣</w:t>
      </w:r>
      <w:r w:rsidRPr="00A26184">
        <w:rPr>
          <w:rFonts w:hint="eastAsia"/>
          <w:lang w:eastAsia="zh-TW"/>
        </w:rPr>
        <w:t>250</w:t>
      </w:r>
      <w:r w:rsidRPr="00A26184">
        <w:rPr>
          <w:rFonts w:hint="eastAsia"/>
          <w:lang w:eastAsia="zh-TW"/>
        </w:rPr>
        <w:t>元）之旅館、老年照護等。</w:t>
      </w:r>
    </w:p>
    <w:p w:rsidR="00C70102" w:rsidRPr="00A26184" w:rsidRDefault="00C70102" w:rsidP="00C70102">
      <w:pPr>
        <w:pStyle w:val="af4"/>
        <w:ind w:left="1417" w:hanging="472"/>
        <w:rPr>
          <w:lang w:eastAsia="zh-TW"/>
        </w:rPr>
      </w:pPr>
      <w:r w:rsidRPr="00A26184">
        <w:rPr>
          <w:rFonts w:hint="eastAsia"/>
          <w:lang w:eastAsia="zh-TW"/>
        </w:rPr>
        <w:t>２、</w:t>
      </w:r>
      <w:r w:rsidRPr="00A26184">
        <w:rPr>
          <w:rFonts w:hint="eastAsia"/>
          <w:lang w:eastAsia="zh-TW"/>
        </w:rPr>
        <w:t>GST</w:t>
      </w:r>
      <w:r w:rsidRPr="00A26184">
        <w:rPr>
          <w:rFonts w:hint="eastAsia"/>
          <w:lang w:eastAsia="zh-TW"/>
        </w:rPr>
        <w:t>為</w:t>
      </w:r>
      <w:r w:rsidRPr="00A26184">
        <w:rPr>
          <w:rFonts w:hint="eastAsia"/>
          <w:lang w:eastAsia="zh-TW"/>
        </w:rPr>
        <w:t>5%</w:t>
      </w:r>
      <w:r w:rsidRPr="00A26184">
        <w:rPr>
          <w:rFonts w:hint="eastAsia"/>
          <w:lang w:eastAsia="zh-TW"/>
        </w:rPr>
        <w:t>之商品主要係經加工之魚、奶、麵粉、冷凍蔬菜、咖啡、茶、腰果、包裝食品等加工食品，以及價值低於</w:t>
      </w:r>
      <w:r w:rsidRPr="00A26184">
        <w:rPr>
          <w:rFonts w:hint="eastAsia"/>
          <w:lang w:eastAsia="zh-TW"/>
        </w:rPr>
        <w:t>500</w:t>
      </w:r>
      <w:r w:rsidRPr="00A26184">
        <w:rPr>
          <w:rFonts w:hint="eastAsia"/>
          <w:lang w:eastAsia="zh-TW"/>
        </w:rPr>
        <w:t>盧比之衣物。服務種類為鐵公路運輸、小餐廳、旅行社、經濟艙機票等。</w:t>
      </w:r>
    </w:p>
    <w:p w:rsidR="00C70102" w:rsidRPr="00A26184" w:rsidRDefault="00C70102" w:rsidP="00C70102">
      <w:pPr>
        <w:pStyle w:val="af4"/>
        <w:ind w:left="1417" w:hanging="472"/>
        <w:rPr>
          <w:lang w:eastAsia="zh-TW"/>
        </w:rPr>
      </w:pPr>
      <w:r w:rsidRPr="00A26184">
        <w:rPr>
          <w:rFonts w:hint="eastAsia"/>
          <w:lang w:eastAsia="zh-TW"/>
        </w:rPr>
        <w:t>３、</w:t>
      </w:r>
      <w:r w:rsidRPr="00A26184">
        <w:rPr>
          <w:rFonts w:hint="eastAsia"/>
          <w:lang w:eastAsia="zh-TW"/>
        </w:rPr>
        <w:t>GST</w:t>
      </w:r>
      <w:r w:rsidRPr="00A26184">
        <w:rPr>
          <w:rFonts w:hint="eastAsia"/>
          <w:lang w:eastAsia="zh-TW"/>
        </w:rPr>
        <w:t>為</w:t>
      </w:r>
      <w:r w:rsidRPr="00A26184">
        <w:rPr>
          <w:rFonts w:hint="eastAsia"/>
          <w:lang w:eastAsia="zh-TW"/>
        </w:rPr>
        <w:t>12%</w:t>
      </w:r>
      <w:r w:rsidRPr="00A26184">
        <w:rPr>
          <w:rFonts w:hint="eastAsia"/>
          <w:lang w:eastAsia="zh-TW"/>
        </w:rPr>
        <w:t>之商品主要係各式加工醬料、醫療器材、餐具等。服務種類為無空調之旅館、商務艙機票等。</w:t>
      </w:r>
    </w:p>
    <w:p w:rsidR="00C70102" w:rsidRPr="00A26184" w:rsidRDefault="00C70102" w:rsidP="00C70102">
      <w:pPr>
        <w:pStyle w:val="af4"/>
        <w:ind w:left="1417" w:hanging="472"/>
        <w:rPr>
          <w:lang w:eastAsia="zh-TW"/>
        </w:rPr>
      </w:pPr>
      <w:r w:rsidRPr="00A26184">
        <w:rPr>
          <w:rFonts w:hint="eastAsia"/>
          <w:lang w:eastAsia="zh-TW"/>
        </w:rPr>
        <w:t>４、絕大多數商品（超過</w:t>
      </w:r>
      <w:r w:rsidRPr="00A26184">
        <w:rPr>
          <w:rFonts w:hint="eastAsia"/>
          <w:lang w:eastAsia="zh-TW"/>
        </w:rPr>
        <w:t>1,200</w:t>
      </w:r>
      <w:r w:rsidRPr="00A26184">
        <w:rPr>
          <w:rFonts w:hint="eastAsia"/>
          <w:lang w:eastAsia="zh-TW"/>
        </w:rPr>
        <w:t>項產品）獲</w:t>
      </w:r>
      <w:r w:rsidRPr="00A26184">
        <w:rPr>
          <w:rFonts w:hint="eastAsia"/>
          <w:lang w:eastAsia="zh-TW"/>
        </w:rPr>
        <w:t>GST</w:t>
      </w:r>
      <w:r w:rsidRPr="00A26184">
        <w:rPr>
          <w:rFonts w:hint="eastAsia"/>
          <w:lang w:eastAsia="zh-TW"/>
        </w:rPr>
        <w:t>委員會核定</w:t>
      </w:r>
      <w:r w:rsidRPr="00A26184">
        <w:rPr>
          <w:rFonts w:hint="eastAsia"/>
          <w:lang w:eastAsia="zh-TW"/>
        </w:rPr>
        <w:t>GST</w:t>
      </w:r>
      <w:r w:rsidRPr="00A26184">
        <w:rPr>
          <w:rFonts w:hint="eastAsia"/>
          <w:lang w:eastAsia="zh-TW"/>
        </w:rPr>
        <w:t>為</w:t>
      </w:r>
      <w:r w:rsidRPr="00A26184">
        <w:rPr>
          <w:rFonts w:hint="eastAsia"/>
          <w:lang w:eastAsia="zh-TW"/>
        </w:rPr>
        <w:t>18%</w:t>
      </w:r>
      <w:r w:rsidRPr="00A26184">
        <w:rPr>
          <w:rFonts w:hint="eastAsia"/>
          <w:lang w:eastAsia="zh-TW"/>
        </w:rPr>
        <w:t>，例如：超過</w:t>
      </w:r>
      <w:r w:rsidRPr="00A26184">
        <w:rPr>
          <w:rFonts w:hint="eastAsia"/>
          <w:lang w:eastAsia="zh-TW"/>
        </w:rPr>
        <w:t>500</w:t>
      </w:r>
      <w:r w:rsidRPr="00A26184">
        <w:rPr>
          <w:rFonts w:hint="eastAsia"/>
          <w:lang w:eastAsia="zh-TW"/>
        </w:rPr>
        <w:t>盧比之衣物、精煉糖、餅乾、義大利麵、冰淇淋、鋁製品、機械、</w:t>
      </w:r>
      <w:r w:rsidRPr="00A26184">
        <w:rPr>
          <w:rFonts w:hint="eastAsia"/>
          <w:lang w:eastAsia="zh-TW"/>
        </w:rPr>
        <w:t xml:space="preserve">CCTV </w:t>
      </w:r>
      <w:r w:rsidRPr="00A26184">
        <w:rPr>
          <w:rFonts w:hint="eastAsia"/>
          <w:lang w:eastAsia="zh-TW"/>
        </w:rPr>
        <w:t>監視器、光纖產品、鋼鐵製品、竹製家具等。服務種類為商務艙機票、資通訊服務、金融服務、房價在</w:t>
      </w:r>
      <w:r w:rsidRPr="00A26184">
        <w:rPr>
          <w:rFonts w:hint="eastAsia"/>
          <w:lang w:eastAsia="zh-TW"/>
        </w:rPr>
        <w:t>2,500~7,500</w:t>
      </w:r>
      <w:r w:rsidRPr="00A26184">
        <w:rPr>
          <w:rFonts w:hint="eastAsia"/>
          <w:lang w:eastAsia="zh-TW"/>
        </w:rPr>
        <w:t>盧比（約新臺幣</w:t>
      </w:r>
      <w:r w:rsidRPr="00A26184">
        <w:rPr>
          <w:rFonts w:hint="eastAsia"/>
          <w:lang w:eastAsia="zh-TW"/>
        </w:rPr>
        <w:t>1,250~3,750</w:t>
      </w:r>
      <w:r w:rsidRPr="00A26184">
        <w:rPr>
          <w:rFonts w:hint="eastAsia"/>
          <w:lang w:eastAsia="zh-TW"/>
        </w:rPr>
        <w:t>元）之旅館等。</w:t>
      </w:r>
    </w:p>
    <w:p w:rsidR="00C70102" w:rsidRPr="00A26184" w:rsidRDefault="00C70102" w:rsidP="00C70102">
      <w:pPr>
        <w:pStyle w:val="af4"/>
        <w:ind w:left="1417" w:hanging="472"/>
        <w:rPr>
          <w:lang w:eastAsia="zh-TW"/>
        </w:rPr>
      </w:pPr>
      <w:r w:rsidRPr="00A26184">
        <w:rPr>
          <w:rFonts w:hint="eastAsia"/>
          <w:lang w:eastAsia="zh-TW"/>
        </w:rPr>
        <w:t>５、</w:t>
      </w:r>
      <w:r w:rsidRPr="00A26184">
        <w:rPr>
          <w:rFonts w:hint="eastAsia"/>
          <w:lang w:eastAsia="zh-TW"/>
        </w:rPr>
        <w:t>GST</w:t>
      </w:r>
      <w:r w:rsidRPr="00A26184">
        <w:rPr>
          <w:rFonts w:hint="eastAsia"/>
          <w:lang w:eastAsia="zh-TW"/>
        </w:rPr>
        <w:t>為</w:t>
      </w:r>
      <w:r w:rsidRPr="00A26184">
        <w:rPr>
          <w:rFonts w:hint="eastAsia"/>
          <w:lang w:eastAsia="zh-TW"/>
        </w:rPr>
        <w:t>28%</w:t>
      </w:r>
      <w:r w:rsidRPr="00A26184">
        <w:rPr>
          <w:rFonts w:hint="eastAsia"/>
          <w:lang w:eastAsia="zh-TW"/>
        </w:rPr>
        <w:t>之商品主要為較有經濟能力者之消費品，例如：口香</w:t>
      </w:r>
      <w:r w:rsidRPr="00A26184">
        <w:rPr>
          <w:rFonts w:hint="eastAsia"/>
          <w:lang w:eastAsia="zh-TW"/>
        </w:rPr>
        <w:t xml:space="preserve"> </w:t>
      </w:r>
      <w:r w:rsidRPr="00A26184">
        <w:rPr>
          <w:rFonts w:hint="eastAsia"/>
          <w:lang w:eastAsia="zh-TW"/>
        </w:rPr>
        <w:t>糖、不含椰奶之巧克力、洗髮精、瓷磚、熱水器、汽機車、私人飛機等。服務種類為房價</w:t>
      </w:r>
      <w:r w:rsidRPr="00A26184">
        <w:rPr>
          <w:rFonts w:hint="eastAsia"/>
          <w:lang w:eastAsia="zh-TW"/>
        </w:rPr>
        <w:t>7,500</w:t>
      </w:r>
      <w:r w:rsidRPr="00A26184">
        <w:rPr>
          <w:rFonts w:hint="eastAsia"/>
          <w:lang w:eastAsia="zh-TW"/>
        </w:rPr>
        <w:t>盧比以上之五星級旅館、俱樂部、電影院等，係適用最高級距之</w:t>
      </w:r>
      <w:r w:rsidRPr="00A26184">
        <w:rPr>
          <w:rFonts w:hint="eastAsia"/>
          <w:lang w:eastAsia="zh-TW"/>
        </w:rPr>
        <w:t>GST</w:t>
      </w:r>
      <w:r w:rsidRPr="00A26184">
        <w:rPr>
          <w:rFonts w:hint="eastAsia"/>
          <w:lang w:eastAsia="zh-TW"/>
        </w:rPr>
        <w:t>。</w:t>
      </w:r>
    </w:p>
    <w:p w:rsidR="001921A1" w:rsidRPr="00A26184" w:rsidRDefault="00C70102" w:rsidP="00C70102">
      <w:pPr>
        <w:pStyle w:val="af4"/>
        <w:ind w:left="1417" w:hanging="472"/>
        <w:rPr>
          <w:lang w:eastAsia="zh-TW"/>
        </w:rPr>
      </w:pPr>
      <w:r w:rsidRPr="00A26184">
        <w:rPr>
          <w:rFonts w:hint="eastAsia"/>
          <w:lang w:eastAsia="zh-TW"/>
        </w:rPr>
        <w:t>６、石油、黃金、酒類產品尚不在本次</w:t>
      </w:r>
      <w:r w:rsidRPr="00A26184">
        <w:rPr>
          <w:rFonts w:hint="eastAsia"/>
          <w:lang w:eastAsia="zh-TW"/>
        </w:rPr>
        <w:t>GST</w:t>
      </w:r>
      <w:r w:rsidRPr="00A26184">
        <w:rPr>
          <w:rFonts w:hint="eastAsia"/>
          <w:lang w:eastAsia="zh-TW"/>
        </w:rPr>
        <w:t>稅制範圍。</w:t>
      </w:r>
    </w:p>
    <w:p w:rsidR="00C459F5" w:rsidRPr="00A26184" w:rsidRDefault="00C70102" w:rsidP="00C70102">
      <w:pPr>
        <w:pStyle w:val="af4"/>
        <w:ind w:left="1417" w:hanging="472"/>
        <w:rPr>
          <w:lang w:eastAsia="zh-TW"/>
        </w:rPr>
      </w:pPr>
      <w:r w:rsidRPr="00A26184">
        <w:rPr>
          <w:rFonts w:ascii="華康細圓體" w:hint="eastAsia"/>
          <w:lang w:eastAsia="zh-TW"/>
        </w:rPr>
        <w:t>․</w:t>
      </w:r>
      <w:r w:rsidRPr="00A26184">
        <w:rPr>
          <w:lang w:eastAsia="zh-TW"/>
        </w:rPr>
        <w:t>GST</w:t>
      </w:r>
      <w:r w:rsidR="00C459F5" w:rsidRPr="00A26184">
        <w:rPr>
          <w:rFonts w:hint="eastAsia"/>
          <w:lang w:eastAsia="zh-TW"/>
        </w:rPr>
        <w:t>對我商潛在利益</w:t>
      </w:r>
    </w:p>
    <w:p w:rsidR="00C70102" w:rsidRPr="00A26184" w:rsidRDefault="00C70102" w:rsidP="00C70102">
      <w:pPr>
        <w:pStyle w:val="af4"/>
        <w:ind w:left="1417" w:hanging="472"/>
        <w:rPr>
          <w:lang w:eastAsia="zh-TW"/>
        </w:rPr>
      </w:pPr>
      <w:r w:rsidRPr="00A26184">
        <w:rPr>
          <w:rFonts w:hint="eastAsia"/>
          <w:lang w:eastAsia="zh-TW"/>
        </w:rPr>
        <w:t>１、節省稅務、營運成本：印度</w:t>
      </w:r>
      <w:r w:rsidRPr="00A26184">
        <w:rPr>
          <w:rFonts w:hint="eastAsia"/>
          <w:lang w:eastAsia="zh-TW"/>
        </w:rPr>
        <w:t xml:space="preserve"> Lakshmikumaran &amp; Sridharan</w:t>
      </w:r>
      <w:r w:rsidRPr="00A26184">
        <w:rPr>
          <w:rFonts w:hint="eastAsia"/>
          <w:lang w:eastAsia="zh-TW"/>
        </w:rPr>
        <w:t>（</w:t>
      </w:r>
      <w:r w:rsidRPr="00A26184">
        <w:rPr>
          <w:rFonts w:hint="eastAsia"/>
          <w:lang w:eastAsia="zh-TW"/>
        </w:rPr>
        <w:t>L&amp;S</w:t>
      </w:r>
      <w:r w:rsidRPr="00A26184">
        <w:rPr>
          <w:rFonts w:hint="eastAsia"/>
          <w:lang w:eastAsia="zh-TW"/>
        </w:rPr>
        <w:t>）法律事務所分析我商在印度具優勢之資通訊、電子相關產品適用</w:t>
      </w:r>
      <w:r w:rsidRPr="00A26184">
        <w:rPr>
          <w:rFonts w:hint="eastAsia"/>
          <w:lang w:eastAsia="zh-TW"/>
        </w:rPr>
        <w:t>18%</w:t>
      </w:r>
      <w:r w:rsidRPr="00A26184">
        <w:rPr>
          <w:rFonts w:hint="eastAsia"/>
          <w:lang w:eastAsia="zh-TW"/>
        </w:rPr>
        <w:t>之</w:t>
      </w:r>
      <w:r w:rsidRPr="00A26184">
        <w:rPr>
          <w:rFonts w:hint="eastAsia"/>
          <w:lang w:eastAsia="zh-TW"/>
        </w:rPr>
        <w:t>GST</w:t>
      </w:r>
      <w:r w:rsidRPr="00A26184">
        <w:rPr>
          <w:rFonts w:hint="eastAsia"/>
          <w:lang w:eastAsia="zh-TW"/>
        </w:rPr>
        <w:t>稅率，可有效降低企業稅務負擔，減少營運資金需求。</w:t>
      </w:r>
    </w:p>
    <w:p w:rsidR="00C70102" w:rsidRPr="00A26184" w:rsidRDefault="00C70102" w:rsidP="00C70102">
      <w:pPr>
        <w:pStyle w:val="af4"/>
        <w:ind w:left="1417" w:hanging="472"/>
        <w:rPr>
          <w:lang w:eastAsia="zh-TW"/>
        </w:rPr>
      </w:pPr>
      <w:r w:rsidRPr="00A26184">
        <w:rPr>
          <w:rFonts w:hint="eastAsia"/>
          <w:lang w:eastAsia="zh-TW"/>
        </w:rPr>
        <w:t>２、進項稅額扣抵銷項稅規定更明確：依據現行稅制，企業可利用之進</w:t>
      </w:r>
      <w:r w:rsidRPr="00A26184">
        <w:rPr>
          <w:rFonts w:hint="eastAsia"/>
          <w:lang w:eastAsia="zh-TW"/>
        </w:rPr>
        <w:lastRenderedPageBreak/>
        <w:t>項稅額扣抵銷項稅規定存有許多限制，致使貨品被重複課稅，出現稅上加稅之情形。</w:t>
      </w:r>
      <w:r w:rsidRPr="00A26184">
        <w:rPr>
          <w:rFonts w:hint="eastAsia"/>
          <w:lang w:eastAsia="zh-TW"/>
        </w:rPr>
        <w:t>GST</w:t>
      </w:r>
      <w:r w:rsidRPr="00A26184">
        <w:rPr>
          <w:rFonts w:hint="eastAsia"/>
          <w:lang w:eastAsia="zh-TW"/>
        </w:rPr>
        <w:t>稅制明確定義進項稅額扣抵銷項稅之有關規定，使商品在各生產及銷售階段之扣抵一致連動，有助節省企業營運成本。</w:t>
      </w:r>
    </w:p>
    <w:p w:rsidR="00C70102" w:rsidRPr="00A26184" w:rsidRDefault="00C70102" w:rsidP="00C70102">
      <w:pPr>
        <w:pStyle w:val="af4"/>
        <w:ind w:left="1417" w:hanging="472"/>
        <w:rPr>
          <w:lang w:eastAsia="zh-TW"/>
        </w:rPr>
      </w:pPr>
      <w:r w:rsidRPr="00A26184">
        <w:rPr>
          <w:rFonts w:hint="eastAsia"/>
          <w:lang w:eastAsia="zh-TW"/>
        </w:rPr>
        <w:t>３、企業內部轉移價格：鑒於商品交易價格為</w:t>
      </w:r>
      <w:r w:rsidRPr="00A26184">
        <w:rPr>
          <w:rFonts w:hint="eastAsia"/>
          <w:lang w:eastAsia="zh-TW"/>
        </w:rPr>
        <w:t>GST</w:t>
      </w:r>
      <w:r w:rsidRPr="00A26184">
        <w:rPr>
          <w:rFonts w:hint="eastAsia"/>
          <w:lang w:eastAsia="zh-TW"/>
        </w:rPr>
        <w:t>稅制之課稅基準，我國至印度營運之廠商與其在臺母公司進行交易時，交易價格應與相似產品之市場價格趨於一致，不得為節稅目的而刻意壓低公司內部之交易價格。</w:t>
      </w:r>
      <w:r w:rsidRPr="00A26184">
        <w:rPr>
          <w:rFonts w:hint="eastAsia"/>
          <w:lang w:eastAsia="zh-TW"/>
        </w:rPr>
        <w:t>GST</w:t>
      </w:r>
      <w:r w:rsidRPr="00A26184">
        <w:rPr>
          <w:rFonts w:hint="eastAsia"/>
          <w:lang w:eastAsia="zh-TW"/>
        </w:rPr>
        <w:t>實施後，印度政府將積極查緝企業內部移轉價格過低之作法，因</w:t>
      </w:r>
      <w:r w:rsidRPr="00A26184">
        <w:rPr>
          <w:rFonts w:hint="eastAsia"/>
          <w:lang w:eastAsia="zh-TW"/>
        </w:rPr>
        <w:t>GST</w:t>
      </w:r>
      <w:r w:rsidRPr="00A26184">
        <w:rPr>
          <w:rFonts w:hint="eastAsia"/>
          <w:lang w:eastAsia="zh-TW"/>
        </w:rPr>
        <w:t>法案範本授予印度政府調查商品買賣價格之權力，期使</w:t>
      </w:r>
      <w:r w:rsidRPr="00A26184">
        <w:rPr>
          <w:rFonts w:hint="eastAsia"/>
          <w:lang w:eastAsia="zh-TW"/>
        </w:rPr>
        <w:t>GST</w:t>
      </w:r>
      <w:r w:rsidRPr="00A26184">
        <w:rPr>
          <w:rFonts w:hint="eastAsia"/>
          <w:lang w:eastAsia="zh-TW"/>
        </w:rPr>
        <w:t>所帶來之稅務節省利益能充分移轉至消費者。</w:t>
      </w:r>
    </w:p>
    <w:p w:rsidR="00C70102" w:rsidRPr="00A26184" w:rsidRDefault="00C70102" w:rsidP="00C70102">
      <w:pPr>
        <w:pStyle w:val="af4"/>
        <w:ind w:left="1417" w:hanging="472"/>
        <w:rPr>
          <w:lang w:eastAsia="zh-TW"/>
        </w:rPr>
      </w:pPr>
      <w:r w:rsidRPr="00A26184">
        <w:rPr>
          <w:rFonts w:hint="eastAsia"/>
          <w:lang w:eastAsia="zh-TW"/>
        </w:rPr>
        <w:t>４、企業生產鏈之調整：在</w:t>
      </w:r>
      <w:r w:rsidRPr="00A26184">
        <w:rPr>
          <w:rFonts w:hint="eastAsia"/>
          <w:lang w:eastAsia="zh-TW"/>
        </w:rPr>
        <w:t>GST</w:t>
      </w:r>
      <w:r w:rsidRPr="00A26184">
        <w:rPr>
          <w:rFonts w:hint="eastAsia"/>
          <w:lang w:eastAsia="zh-TW"/>
        </w:rPr>
        <w:t>制度下，進項稅額扣抵銷項稅執行可適用於供應鏈各階段之生產活動。我在印度營運之企業宜檢視其供應鏈管理、倉儲、跨州銷售等策略，善用</w:t>
      </w:r>
      <w:r w:rsidRPr="00A26184">
        <w:rPr>
          <w:rFonts w:hint="eastAsia"/>
          <w:lang w:eastAsia="zh-TW"/>
        </w:rPr>
        <w:t>GST</w:t>
      </w:r>
      <w:r w:rsidRPr="00A26184">
        <w:rPr>
          <w:rFonts w:hint="eastAsia"/>
          <w:lang w:eastAsia="zh-TW"/>
        </w:rPr>
        <w:t>制度降低營運成本。</w:t>
      </w:r>
    </w:p>
    <w:p w:rsidR="009E20FB" w:rsidRPr="00A26184" w:rsidRDefault="00C70102" w:rsidP="00C70102">
      <w:pPr>
        <w:pStyle w:val="af4"/>
        <w:ind w:left="1417" w:hanging="472"/>
        <w:rPr>
          <w:lang w:eastAsia="zh-TW"/>
        </w:rPr>
      </w:pPr>
      <w:r w:rsidRPr="00A26184">
        <w:rPr>
          <w:rFonts w:hint="eastAsia"/>
          <w:lang w:eastAsia="zh-TW"/>
        </w:rPr>
        <w:t>５、便利進出口：過去自我國出口至印度產品須繳納基本關稅、關稅平衡稅、關稅附加稅等；依據</w:t>
      </w:r>
      <w:r w:rsidRPr="00A26184">
        <w:rPr>
          <w:rFonts w:hint="eastAsia"/>
          <w:lang w:eastAsia="zh-TW"/>
        </w:rPr>
        <w:t>GST</w:t>
      </w:r>
      <w:r w:rsidRPr="00A26184">
        <w:rPr>
          <w:rFonts w:hint="eastAsia"/>
          <w:lang w:eastAsia="zh-TW"/>
        </w:rPr>
        <w:t>稅制，廠商僅須繳交基本關稅與</w:t>
      </w:r>
      <w:r w:rsidRPr="00A26184">
        <w:rPr>
          <w:rFonts w:hint="eastAsia"/>
          <w:lang w:eastAsia="zh-TW"/>
        </w:rPr>
        <w:t xml:space="preserve"> IGST</w:t>
      </w:r>
      <w:r w:rsidRPr="00A26184">
        <w:rPr>
          <w:rFonts w:hint="eastAsia"/>
          <w:lang w:eastAsia="zh-TW"/>
        </w:rPr>
        <w:t>（</w:t>
      </w:r>
      <w:r w:rsidRPr="00A26184">
        <w:rPr>
          <w:rFonts w:hint="eastAsia"/>
          <w:lang w:eastAsia="zh-TW"/>
        </w:rPr>
        <w:t>integrated GST</w:t>
      </w:r>
      <w:r w:rsidRPr="00A26184">
        <w:rPr>
          <w:rFonts w:hint="eastAsia"/>
          <w:lang w:eastAsia="zh-TW"/>
        </w:rPr>
        <w:t>，整合過去各種關稅附加稅）。為從事進口而繳納之</w:t>
      </w:r>
      <w:r w:rsidRPr="00A26184">
        <w:rPr>
          <w:rFonts w:hint="eastAsia"/>
          <w:lang w:eastAsia="zh-TW"/>
        </w:rPr>
        <w:t>IGST</w:t>
      </w:r>
      <w:r w:rsidRPr="00A26184">
        <w:rPr>
          <w:rFonts w:hint="eastAsia"/>
          <w:lang w:eastAsia="zh-TW"/>
        </w:rPr>
        <w:t>稅額可扣抵銷項稅。另自印度出口之稅額為零。</w:t>
      </w:r>
    </w:p>
    <w:p w:rsidR="00C459F5" w:rsidRPr="00A26184" w:rsidRDefault="00C70102" w:rsidP="00C70102">
      <w:pPr>
        <w:pStyle w:val="af4"/>
        <w:ind w:left="1417" w:hanging="472"/>
        <w:rPr>
          <w:lang w:eastAsia="zh-TW"/>
        </w:rPr>
      </w:pPr>
      <w:r w:rsidRPr="00A26184">
        <w:rPr>
          <w:rFonts w:ascii="華康細圓體" w:hint="eastAsia"/>
          <w:lang w:eastAsia="zh-TW"/>
        </w:rPr>
        <w:t>․</w:t>
      </w:r>
      <w:r w:rsidRPr="00A26184">
        <w:rPr>
          <w:lang w:eastAsia="zh-TW"/>
        </w:rPr>
        <w:t>GST</w:t>
      </w:r>
      <w:r w:rsidR="00C459F5" w:rsidRPr="00A26184">
        <w:rPr>
          <w:rFonts w:hint="eastAsia"/>
          <w:lang w:eastAsia="zh-TW"/>
        </w:rPr>
        <w:t>對印度未來經濟發展影響</w:t>
      </w:r>
    </w:p>
    <w:p w:rsidR="00C70102" w:rsidRPr="00A26184" w:rsidRDefault="00C70102" w:rsidP="00C70102">
      <w:pPr>
        <w:pStyle w:val="af4"/>
        <w:ind w:left="1417" w:hanging="472"/>
        <w:rPr>
          <w:lang w:eastAsia="zh-TW"/>
        </w:rPr>
      </w:pPr>
      <w:r w:rsidRPr="00A26184">
        <w:rPr>
          <w:rFonts w:hint="eastAsia"/>
          <w:lang w:eastAsia="zh-TW"/>
        </w:rPr>
        <w:t>１、有利增加印度政府財政收入：鑒於</w:t>
      </w:r>
      <w:r w:rsidRPr="00A26184">
        <w:rPr>
          <w:rFonts w:hint="eastAsia"/>
          <w:lang w:eastAsia="zh-TW"/>
        </w:rPr>
        <w:t>GST</w:t>
      </w:r>
      <w:r w:rsidRPr="00A26184">
        <w:rPr>
          <w:rFonts w:hint="eastAsia"/>
          <w:lang w:eastAsia="zh-TW"/>
        </w:rPr>
        <w:t>新制較過去簡明易懂，可望降低廠商遵循法規成本，且廠商進貨或進口時繳交之</w:t>
      </w:r>
      <w:r w:rsidRPr="00A26184">
        <w:rPr>
          <w:rFonts w:hint="eastAsia"/>
          <w:lang w:eastAsia="zh-TW"/>
        </w:rPr>
        <w:t>GST</w:t>
      </w:r>
      <w:r w:rsidRPr="00A26184">
        <w:rPr>
          <w:rFonts w:hint="eastAsia"/>
          <w:lang w:eastAsia="zh-TW"/>
        </w:rPr>
        <w:t>可於銷售時抵減，可使稅務機關便於勾稽，未誠實報稅廠商風險增加，可望增加印度政府稅收。</w:t>
      </w:r>
    </w:p>
    <w:p w:rsidR="00C70102" w:rsidRPr="00A26184" w:rsidRDefault="00C70102" w:rsidP="00C70102">
      <w:pPr>
        <w:pStyle w:val="af4"/>
        <w:ind w:left="1417" w:hanging="472"/>
        <w:rPr>
          <w:lang w:eastAsia="zh-TW"/>
        </w:rPr>
      </w:pPr>
      <w:r w:rsidRPr="00A26184">
        <w:rPr>
          <w:rFonts w:hint="eastAsia"/>
          <w:lang w:eastAsia="zh-TW"/>
        </w:rPr>
        <w:t>２、短期將造成通貨膨脹上揚：印度廠商於</w:t>
      </w:r>
      <w:r w:rsidRPr="00A26184">
        <w:rPr>
          <w:rFonts w:hint="eastAsia"/>
          <w:lang w:eastAsia="zh-TW"/>
        </w:rPr>
        <w:t>GST</w:t>
      </w:r>
      <w:r w:rsidRPr="00A26184">
        <w:rPr>
          <w:rFonts w:hint="eastAsia"/>
          <w:lang w:eastAsia="zh-TW"/>
        </w:rPr>
        <w:t>新制實施後，倘稅率高於原先稅率，將以漲價方式轉嫁消費者，惟倘</w:t>
      </w:r>
      <w:r w:rsidRPr="00A26184">
        <w:rPr>
          <w:rFonts w:hint="eastAsia"/>
          <w:lang w:eastAsia="zh-TW"/>
        </w:rPr>
        <w:t>GST</w:t>
      </w:r>
      <w:r w:rsidRPr="00A26184">
        <w:rPr>
          <w:rFonts w:hint="eastAsia"/>
          <w:lang w:eastAsia="zh-TW"/>
        </w:rPr>
        <w:t>新制實施後之稅率低於原先稅率，廠商多不願降價以回饋消費者。</w:t>
      </w:r>
    </w:p>
    <w:p w:rsidR="00C459F5" w:rsidRPr="00A26184" w:rsidRDefault="00C70102" w:rsidP="00C70102">
      <w:pPr>
        <w:pStyle w:val="af4"/>
        <w:ind w:left="1417" w:hanging="472"/>
        <w:rPr>
          <w:lang w:eastAsia="zh-TW"/>
        </w:rPr>
      </w:pPr>
      <w:r w:rsidRPr="00A26184">
        <w:rPr>
          <w:rFonts w:hint="eastAsia"/>
          <w:lang w:eastAsia="zh-TW"/>
        </w:rPr>
        <w:lastRenderedPageBreak/>
        <w:t>３、長期有利吸引外資：過去由於印度稅制複雜，聯邦及各州政府均擁有部分課稅權，造成投資者無所適從。新制實施後投資者僅須繳交</w:t>
      </w:r>
      <w:r w:rsidRPr="00A26184">
        <w:rPr>
          <w:rFonts w:hint="eastAsia"/>
          <w:lang w:eastAsia="zh-TW"/>
        </w:rPr>
        <w:t>GST</w:t>
      </w:r>
      <w:r w:rsidRPr="00A26184">
        <w:rPr>
          <w:rFonts w:hint="eastAsia"/>
          <w:lang w:eastAsia="zh-TW"/>
        </w:rPr>
        <w:t>，稅制較為透明，有利我國投資者至印度投資，長期將因外來投資增加可帶動就業機會及消費，提高印度經濟成長率。</w:t>
      </w:r>
    </w:p>
    <w:p w:rsidR="00D722BD" w:rsidRPr="00A26184" w:rsidRDefault="00D722BD" w:rsidP="00D722BD">
      <w:pPr>
        <w:pStyle w:val="a5"/>
        <w:spacing w:before="257" w:after="257"/>
        <w:ind w:left="632" w:hanging="632"/>
      </w:pPr>
      <w:r w:rsidRPr="00A26184">
        <w:t>二、印度金融制度</w:t>
      </w:r>
    </w:p>
    <w:p w:rsidR="00D722BD" w:rsidRPr="00A26184" w:rsidRDefault="00D722BD" w:rsidP="00D722BD">
      <w:pPr>
        <w:ind w:firstLine="472"/>
        <w:rPr>
          <w:lang w:eastAsia="zh-TW"/>
        </w:rPr>
      </w:pPr>
      <w:r w:rsidRPr="00A26184">
        <w:rPr>
          <w:lang w:eastAsia="zh-TW"/>
        </w:rPr>
        <w:t>印度金融制度包括銀行、資本市場、保險及非銀行金融中間產品機構等，主管機關為財政部，</w:t>
      </w:r>
      <w:proofErr w:type="gramStart"/>
      <w:r w:rsidRPr="00A26184">
        <w:rPr>
          <w:lang w:eastAsia="zh-TW"/>
        </w:rPr>
        <w:t>印度儲銀</w:t>
      </w:r>
      <w:proofErr w:type="gramEnd"/>
      <w:r w:rsidRPr="00A26184">
        <w:rPr>
          <w:lang w:eastAsia="zh-TW"/>
        </w:rPr>
        <w:t>（中央銀行）依據</w:t>
      </w:r>
      <w:proofErr w:type="gramStart"/>
      <w:r w:rsidRPr="00A26184">
        <w:rPr>
          <w:lang w:eastAsia="zh-TW"/>
        </w:rPr>
        <w:t>1934</w:t>
      </w:r>
      <w:r w:rsidRPr="00A26184">
        <w:rPr>
          <w:lang w:eastAsia="zh-TW"/>
        </w:rPr>
        <w:t>年儲銀法</w:t>
      </w:r>
      <w:proofErr w:type="gramEnd"/>
      <w:r w:rsidRPr="00A26184">
        <w:rPr>
          <w:lang w:eastAsia="zh-TW"/>
        </w:rPr>
        <w:t>（</w:t>
      </w:r>
      <w:r w:rsidRPr="00A26184">
        <w:rPr>
          <w:lang w:eastAsia="zh-TW"/>
        </w:rPr>
        <w:t>RBI Act, 1934</w:t>
      </w:r>
      <w:r w:rsidRPr="00A26184">
        <w:rPr>
          <w:lang w:eastAsia="zh-TW"/>
        </w:rPr>
        <w:t>）負責督導各銀行、非銀行金融公司及其他重要金融機構之業務，並提供各銀行所需之資金，管理貨幣、國際收支、外匯及信用政策。</w:t>
      </w:r>
    </w:p>
    <w:p w:rsidR="00D722BD" w:rsidRPr="00A26184" w:rsidRDefault="00D722BD" w:rsidP="00192291">
      <w:pPr>
        <w:pStyle w:val="a8"/>
      </w:pPr>
      <w:r w:rsidRPr="00A26184">
        <w:t>（一）銀行</w:t>
      </w:r>
    </w:p>
    <w:p w:rsidR="00D722BD" w:rsidRPr="00A26184" w:rsidRDefault="00D722BD" w:rsidP="000C2088">
      <w:pPr>
        <w:pStyle w:val="af4"/>
        <w:ind w:left="1417" w:hanging="472"/>
      </w:pPr>
      <w:r w:rsidRPr="00A26184">
        <w:t>１、主管機關</w:t>
      </w:r>
    </w:p>
    <w:p w:rsidR="00D722BD" w:rsidRPr="00A26184" w:rsidRDefault="00D722BD" w:rsidP="000C2088">
      <w:pPr>
        <w:pStyle w:val="afb"/>
        <w:ind w:left="1417" w:firstLine="472"/>
      </w:pPr>
      <w:r w:rsidRPr="00A26184">
        <w:t>在印度銀行（</w:t>
      </w:r>
      <w:r w:rsidRPr="00A26184">
        <w:t>banking</w:t>
      </w:r>
      <w:r w:rsidRPr="00A26184">
        <w:t>）屬特許行業（</w:t>
      </w:r>
      <w:r w:rsidRPr="00A26184">
        <w:t>require prior Government approval for FDI</w:t>
      </w:r>
      <w:r w:rsidRPr="00A26184">
        <w:t>），外國銀行來印度設立營業行處，需經主管機關印度儲備銀行（</w:t>
      </w:r>
      <w:r w:rsidRPr="00A26184">
        <w:t>Reserve Bank of India</w:t>
      </w:r>
      <w:r w:rsidRPr="00A26184">
        <w:t>，</w:t>
      </w:r>
      <w:r w:rsidRPr="00A26184">
        <w:t>RBI</w:t>
      </w:r>
      <w:r w:rsidRPr="00A26184">
        <w:t>，</w:t>
      </w:r>
      <w:r w:rsidRPr="00A26184">
        <w:t>www.rbi.org.in</w:t>
      </w:r>
      <w:r w:rsidRPr="00A26184">
        <w:t>）核准同意。</w:t>
      </w:r>
    </w:p>
    <w:p w:rsidR="00D722BD" w:rsidRPr="00A26184" w:rsidRDefault="00D722BD" w:rsidP="000C2088">
      <w:pPr>
        <w:pStyle w:val="afb"/>
        <w:ind w:left="1417" w:firstLine="472"/>
        <w:rPr>
          <w:lang w:eastAsia="zh-TW"/>
        </w:rPr>
      </w:pPr>
      <w:r w:rsidRPr="00A26184">
        <w:rPr>
          <w:lang w:eastAsia="zh-TW"/>
        </w:rPr>
        <w:t>RBI</w:t>
      </w:r>
      <w:r w:rsidRPr="00A26184">
        <w:rPr>
          <w:lang w:eastAsia="zh-TW"/>
        </w:rPr>
        <w:t>即印度中央銀行，負責制訂、執行與監督貨幣政策，管理銀行及非屬銀行之金融公司等業務，提供各銀行所需之資金，調節國際收支、督管外匯及信用政策之運作等。</w:t>
      </w:r>
    </w:p>
    <w:p w:rsidR="00D722BD" w:rsidRPr="00A26184" w:rsidRDefault="00D722BD" w:rsidP="000C2088">
      <w:pPr>
        <w:pStyle w:val="afb"/>
        <w:ind w:left="1417" w:firstLine="472"/>
        <w:rPr>
          <w:lang w:eastAsia="zh-TW"/>
        </w:rPr>
      </w:pPr>
      <w:r w:rsidRPr="00A26184">
        <w:rPr>
          <w:lang w:eastAsia="zh-TW"/>
        </w:rPr>
        <w:t>1949</w:t>
      </w:r>
      <w:r w:rsidRPr="00A26184">
        <w:rPr>
          <w:lang w:eastAsia="zh-TW"/>
        </w:rPr>
        <w:t>年制定之銀行法（</w:t>
      </w:r>
      <w:r w:rsidRPr="00A26184">
        <w:rPr>
          <w:lang w:eastAsia="zh-TW"/>
        </w:rPr>
        <w:t>The Banking Regulation Act, 1949</w:t>
      </w:r>
      <w:r w:rsidRPr="00A26184">
        <w:rPr>
          <w:lang w:eastAsia="zh-TW"/>
        </w:rPr>
        <w:t>）為規範銀行業基本法。</w:t>
      </w:r>
      <w:r w:rsidRPr="00A26184">
        <w:rPr>
          <w:lang w:eastAsia="zh-TW"/>
        </w:rPr>
        <w:t>1991</w:t>
      </w:r>
      <w:r w:rsidRPr="00A26184">
        <w:rPr>
          <w:lang w:eastAsia="zh-TW"/>
        </w:rPr>
        <w:t>年前印度銀行多為公營，私人及外國銀行僅</w:t>
      </w:r>
      <w:r w:rsidRPr="00A26184">
        <w:rPr>
          <w:lang w:eastAsia="zh-TW"/>
        </w:rPr>
        <w:t>20</w:t>
      </w:r>
      <w:r w:rsidRPr="00A26184">
        <w:rPr>
          <w:lang w:eastAsia="zh-TW"/>
        </w:rPr>
        <w:t>餘家。改革後銀行體系紛紛提升資產品質及資本適足率，加上放寬利率管制，開放金融衍生產品等，銀行業經營已由行政機關性質邁向市場導向的運作方式。</w:t>
      </w:r>
    </w:p>
    <w:p w:rsidR="00CA528E" w:rsidRPr="00A26184" w:rsidRDefault="00CA528E" w:rsidP="000C2088">
      <w:pPr>
        <w:pStyle w:val="af4"/>
        <w:ind w:left="1417" w:hanging="472"/>
        <w:rPr>
          <w:lang w:eastAsia="zh-TW"/>
        </w:rPr>
      </w:pPr>
    </w:p>
    <w:p w:rsidR="00D722BD" w:rsidRPr="00A26184" w:rsidRDefault="00D722BD" w:rsidP="000C2088">
      <w:pPr>
        <w:pStyle w:val="af4"/>
        <w:ind w:left="1417" w:hanging="472"/>
        <w:rPr>
          <w:lang w:eastAsia="zh-TW"/>
        </w:rPr>
      </w:pPr>
      <w:r w:rsidRPr="00A26184">
        <w:rPr>
          <w:lang w:eastAsia="zh-TW"/>
        </w:rPr>
        <w:lastRenderedPageBreak/>
        <w:t>２、印度銀行體系</w:t>
      </w:r>
    </w:p>
    <w:p w:rsidR="00D722BD" w:rsidRPr="00A26184" w:rsidRDefault="00D722BD" w:rsidP="000C2088">
      <w:pPr>
        <w:pStyle w:val="afb"/>
        <w:ind w:left="1417" w:firstLine="472"/>
        <w:rPr>
          <w:lang w:eastAsia="zh-TW"/>
        </w:rPr>
      </w:pPr>
      <w:r w:rsidRPr="00A26184">
        <w:rPr>
          <w:lang w:eastAsia="zh-TW"/>
        </w:rPr>
        <w:t>印度金融體系大致分為銀行及金融機構等</w:t>
      </w:r>
      <w:r w:rsidRPr="00A26184">
        <w:rPr>
          <w:lang w:eastAsia="zh-TW"/>
        </w:rPr>
        <w:t>2</w:t>
      </w:r>
      <w:r w:rsidRPr="00A26184">
        <w:rPr>
          <w:lang w:eastAsia="zh-TW"/>
        </w:rPr>
        <w:t>類。其中銀行體系可再分為商業銀行、合作銀行及地區銀行等</w:t>
      </w:r>
      <w:r w:rsidRPr="00A26184">
        <w:rPr>
          <w:lang w:eastAsia="zh-TW"/>
        </w:rPr>
        <w:t>3</w:t>
      </w:r>
      <w:r w:rsidRPr="00A26184">
        <w:rPr>
          <w:lang w:eastAsia="zh-TW"/>
        </w:rPr>
        <w:t>類。商業銀行下又分公營銀行、私營銀行及外國銀行等</w:t>
      </w:r>
      <w:r w:rsidRPr="00A26184">
        <w:rPr>
          <w:lang w:eastAsia="zh-TW"/>
        </w:rPr>
        <w:t>3</w:t>
      </w:r>
      <w:r w:rsidRPr="00A26184">
        <w:rPr>
          <w:lang w:eastAsia="zh-TW"/>
        </w:rPr>
        <w:t>類。迄今外國銀行仍僅獲准以分行或辦事處形式於城市或都會中心營業，尚不准設立子行。</w:t>
      </w:r>
    </w:p>
    <w:p w:rsidR="00D722BD" w:rsidRPr="00A26184" w:rsidRDefault="00D722BD" w:rsidP="000C2088">
      <w:pPr>
        <w:pStyle w:val="af4"/>
        <w:ind w:left="1417" w:hanging="472"/>
        <w:rPr>
          <w:lang w:eastAsia="zh-TW"/>
        </w:rPr>
      </w:pPr>
      <w:r w:rsidRPr="00A26184">
        <w:rPr>
          <w:lang w:eastAsia="zh-TW"/>
        </w:rPr>
        <w:t>３、外國銀行設立及營業規定</w:t>
      </w:r>
    </w:p>
    <w:p w:rsidR="00D722BD" w:rsidRPr="00A26184" w:rsidRDefault="00D722BD" w:rsidP="000C2088">
      <w:pPr>
        <w:pStyle w:val="afb"/>
        <w:ind w:left="1417" w:firstLine="472"/>
        <w:rPr>
          <w:lang w:eastAsia="zh-TW"/>
        </w:rPr>
      </w:pPr>
      <w:r w:rsidRPr="00A26184">
        <w:rPr>
          <w:lang w:eastAsia="zh-TW"/>
        </w:rPr>
        <w:t>外國銀行來印度設立分行，實收資本金（</w:t>
      </w:r>
      <w:r w:rsidRPr="00A26184">
        <w:rPr>
          <w:lang w:eastAsia="zh-TW"/>
        </w:rPr>
        <w:t>paid-up capital</w:t>
      </w:r>
      <w:r w:rsidRPr="00A26184">
        <w:rPr>
          <w:lang w:eastAsia="zh-TW"/>
        </w:rPr>
        <w:t>）之最低要求為</w:t>
      </w:r>
      <w:r w:rsidRPr="00A26184">
        <w:rPr>
          <w:lang w:eastAsia="zh-TW"/>
        </w:rPr>
        <w:t>2,500</w:t>
      </w:r>
      <w:r w:rsidRPr="00A26184">
        <w:rPr>
          <w:lang w:eastAsia="zh-TW"/>
        </w:rPr>
        <w:t>萬美元，可</w:t>
      </w:r>
      <w:r w:rsidRPr="00A26184">
        <w:rPr>
          <w:lang w:eastAsia="zh-TW"/>
        </w:rPr>
        <w:t>100%</w:t>
      </w:r>
      <w:r w:rsidRPr="00A26184">
        <w:rPr>
          <w:lang w:eastAsia="zh-TW"/>
        </w:rPr>
        <w:t>擁有（</w:t>
      </w:r>
      <w:r w:rsidRPr="00A26184">
        <w:rPr>
          <w:lang w:eastAsia="zh-TW"/>
        </w:rPr>
        <w:t>100% wholly-owned</w:t>
      </w:r>
      <w:r w:rsidRPr="00A26184">
        <w:rPr>
          <w:lang w:eastAsia="zh-TW"/>
        </w:rPr>
        <w:t>）。至外國銀行在印度設立辦事處因僅作經營環境與商情蒐集或資料之處理，非屬營業行為，故無投資額數限制，經獲</w:t>
      </w:r>
      <w:r w:rsidRPr="00A26184">
        <w:rPr>
          <w:lang w:eastAsia="zh-TW"/>
        </w:rPr>
        <w:t>RBI</w:t>
      </w:r>
      <w:r w:rsidRPr="00A26184">
        <w:rPr>
          <w:lang w:eastAsia="zh-TW"/>
        </w:rPr>
        <w:t>核准後辦理登記即可。</w:t>
      </w:r>
    </w:p>
    <w:p w:rsidR="00D722BD" w:rsidRPr="00A26184" w:rsidRDefault="00D722BD" w:rsidP="000C2088">
      <w:pPr>
        <w:pStyle w:val="afb"/>
        <w:ind w:left="1417" w:firstLine="472"/>
        <w:rPr>
          <w:lang w:eastAsia="zh-TW"/>
        </w:rPr>
      </w:pPr>
      <w:r w:rsidRPr="00A26184">
        <w:rPr>
          <w:lang w:eastAsia="zh-TW"/>
        </w:rPr>
        <w:t>印度曾於</w:t>
      </w:r>
      <w:r w:rsidRPr="00A26184">
        <w:rPr>
          <w:lang w:eastAsia="zh-TW"/>
        </w:rPr>
        <w:t>WTO</w:t>
      </w:r>
      <w:r w:rsidRPr="00A26184">
        <w:rPr>
          <w:lang w:eastAsia="zh-TW"/>
        </w:rPr>
        <w:t>入會承諾（</w:t>
      </w:r>
      <w:r w:rsidRPr="00A26184">
        <w:rPr>
          <w:lang w:eastAsia="zh-TW"/>
        </w:rPr>
        <w:t>WTO commitment</w:t>
      </w:r>
      <w:r w:rsidRPr="00A26184">
        <w:rPr>
          <w:lang w:eastAsia="zh-TW"/>
        </w:rPr>
        <w:t>）每年最少開放外商銀行於印度設立</w:t>
      </w:r>
      <w:r w:rsidRPr="00A26184">
        <w:rPr>
          <w:lang w:eastAsia="zh-TW"/>
        </w:rPr>
        <w:t>12</w:t>
      </w:r>
      <w:r w:rsidRPr="00A26184">
        <w:rPr>
          <w:lang w:eastAsia="zh-TW"/>
        </w:rPr>
        <w:t>家分行，惟每年申設案件僧多粥少，</w:t>
      </w:r>
      <w:r w:rsidRPr="00A26184">
        <w:rPr>
          <w:lang w:eastAsia="zh-TW"/>
        </w:rPr>
        <w:t>RBI</w:t>
      </w:r>
      <w:r w:rsidRPr="00A26184">
        <w:rPr>
          <w:lang w:eastAsia="zh-TW"/>
        </w:rPr>
        <w:t>實際審核申請案時會就外銀申設地點考量是否</w:t>
      </w:r>
      <w:r w:rsidRPr="00A26184">
        <w:rPr>
          <w:lang w:eastAsia="zh-TW"/>
        </w:rPr>
        <w:t>over-banking</w:t>
      </w:r>
      <w:r w:rsidRPr="00A26184">
        <w:rPr>
          <w:lang w:eastAsia="zh-TW"/>
        </w:rPr>
        <w:t>等決定。</w:t>
      </w:r>
    </w:p>
    <w:p w:rsidR="00D722BD" w:rsidRPr="00A26184" w:rsidRDefault="00D722BD" w:rsidP="000C2088">
      <w:pPr>
        <w:pStyle w:val="afb"/>
        <w:ind w:left="1417" w:firstLine="472"/>
        <w:rPr>
          <w:lang w:eastAsia="zh-TW"/>
        </w:rPr>
      </w:pPr>
      <w:r w:rsidRPr="00A26184">
        <w:rPr>
          <w:lang w:eastAsia="zh-TW"/>
        </w:rPr>
        <w:t>除每年</w:t>
      </w:r>
      <w:r w:rsidR="00DE0150" w:rsidRPr="00A26184">
        <w:rPr>
          <w:rFonts w:hint="eastAsia"/>
          <w:lang w:eastAsia="zh-TW"/>
        </w:rPr>
        <w:t>開業</w:t>
      </w:r>
      <w:r w:rsidRPr="00A26184">
        <w:rPr>
          <w:lang w:eastAsia="zh-TW"/>
        </w:rPr>
        <w:t>家數受限外，外銀分行在印度營業亦受有若干限制，影響其展業規模與速度，如：</w:t>
      </w:r>
    </w:p>
    <w:p w:rsidR="00D722BD" w:rsidRPr="00A26184" w:rsidRDefault="00D722BD" w:rsidP="00D722BD">
      <w:pPr>
        <w:pStyle w:val="12"/>
        <w:ind w:left="1772" w:hanging="591"/>
      </w:pPr>
      <w:r w:rsidRPr="00A26184">
        <w:t>（</w:t>
      </w:r>
      <w:r w:rsidRPr="00A26184">
        <w:t>1</w:t>
      </w:r>
      <w:r w:rsidRPr="00A26184">
        <w:t>）</w:t>
      </w:r>
      <w:r w:rsidRPr="00A26184">
        <w:tab/>
      </w:r>
      <w:r w:rsidRPr="00A26184">
        <w:t>放款予單一客戶額度不得逾實收資本額的</w:t>
      </w:r>
      <w:r w:rsidRPr="00A26184">
        <w:t>15%</w:t>
      </w:r>
      <w:r w:rsidRPr="00A26184">
        <w:t>。予單一集團客戶不得逾</w:t>
      </w:r>
      <w:r w:rsidRPr="00A26184">
        <w:t>40%</w:t>
      </w:r>
      <w:r w:rsidRPr="00A26184">
        <w:t>；</w:t>
      </w:r>
    </w:p>
    <w:p w:rsidR="00D722BD" w:rsidRPr="00A26184" w:rsidRDefault="00D722BD" w:rsidP="00D722BD">
      <w:pPr>
        <w:pStyle w:val="12"/>
        <w:ind w:left="1772" w:hanging="591"/>
      </w:pPr>
      <w:r w:rsidRPr="00A26184">
        <w:t>（</w:t>
      </w:r>
      <w:r w:rsidRPr="00A26184">
        <w:t>2</w:t>
      </w:r>
      <w:r w:rsidRPr="00A26184">
        <w:t>）</w:t>
      </w:r>
      <w:r w:rsidRPr="00A26184">
        <w:tab/>
      </w:r>
      <w:r w:rsidRPr="00A26184">
        <w:t>須配合印度政府獎助中小企業規定，實收資本額中的</w:t>
      </w:r>
      <w:r w:rsidRPr="00A26184">
        <w:t>32%</w:t>
      </w:r>
      <w:r w:rsidRPr="00A26184">
        <w:t>以上額數須貸予中小企業。</w:t>
      </w:r>
    </w:p>
    <w:p w:rsidR="00D722BD" w:rsidRPr="00A26184" w:rsidRDefault="00D722BD" w:rsidP="000C2088">
      <w:pPr>
        <w:pStyle w:val="af4"/>
        <w:ind w:left="1417" w:hanging="472"/>
        <w:rPr>
          <w:lang w:eastAsia="zh-TW"/>
        </w:rPr>
      </w:pPr>
      <w:r w:rsidRPr="00A26184">
        <w:rPr>
          <w:lang w:eastAsia="zh-TW"/>
        </w:rPr>
        <w:t>４、印度銀行（含外商銀行）概況</w:t>
      </w:r>
    </w:p>
    <w:p w:rsidR="00D722BD" w:rsidRPr="00A26184" w:rsidRDefault="00D722BD" w:rsidP="00C70102">
      <w:pPr>
        <w:pStyle w:val="afb"/>
        <w:ind w:left="1417" w:firstLine="472"/>
      </w:pPr>
      <w:r w:rsidRPr="00A26184">
        <w:t>公營銀行包括印度國家銀行（</w:t>
      </w:r>
      <w:r w:rsidRPr="00A26184">
        <w:t>State Bank of India, SBI</w:t>
      </w:r>
      <w:r w:rsidRPr="00A26184">
        <w:t>）所屬的</w:t>
      </w:r>
      <w:r w:rsidRPr="00A26184">
        <w:t>7</w:t>
      </w:r>
      <w:r w:rsidRPr="00A26184">
        <w:t>家相關銀行及</w:t>
      </w:r>
      <w:r w:rsidRPr="00A26184">
        <w:t>20</w:t>
      </w:r>
      <w:r w:rsidRPr="00A26184">
        <w:t>家其他公營銀行，政府持股比例高於</w:t>
      </w:r>
      <w:r w:rsidRPr="00A26184">
        <w:t>50%</w:t>
      </w:r>
      <w:r w:rsidRPr="00A26184">
        <w:t>，各公營銀行分行數目</w:t>
      </w:r>
      <w:r w:rsidR="00E21AD7" w:rsidRPr="00A26184">
        <w:t>9</w:t>
      </w:r>
      <w:r w:rsidR="00E21AD7" w:rsidRPr="00A26184">
        <w:rPr>
          <w:rFonts w:hint="eastAsia"/>
        </w:rPr>
        <w:t>0</w:t>
      </w:r>
      <w:r w:rsidRPr="00A26184">
        <w:t>,</w:t>
      </w:r>
      <w:r w:rsidR="00E21AD7" w:rsidRPr="00A26184">
        <w:rPr>
          <w:rFonts w:hint="eastAsia"/>
        </w:rPr>
        <w:t>200</w:t>
      </w:r>
      <w:r w:rsidRPr="00A26184">
        <w:t>處，占全部銀行分行總數的</w:t>
      </w:r>
      <w:r w:rsidRPr="00A26184">
        <w:t>7</w:t>
      </w:r>
      <w:r w:rsidR="00E21AD7" w:rsidRPr="00A26184">
        <w:rPr>
          <w:rFonts w:hint="eastAsia"/>
        </w:rPr>
        <w:t>4.1</w:t>
      </w:r>
      <w:r w:rsidRPr="00A26184">
        <w:t>%</w:t>
      </w:r>
      <w:r w:rsidRPr="00A26184">
        <w:t>。</w:t>
      </w:r>
    </w:p>
    <w:p w:rsidR="00D722BD" w:rsidRPr="00A26184" w:rsidRDefault="00D722BD" w:rsidP="00C70102">
      <w:pPr>
        <w:pStyle w:val="afb"/>
        <w:ind w:left="1417" w:firstLine="472"/>
      </w:pPr>
      <w:r w:rsidRPr="00A26184">
        <w:t>私營銀行約有</w:t>
      </w:r>
      <w:r w:rsidRPr="00A26184">
        <w:t>30</w:t>
      </w:r>
      <w:r w:rsidRPr="00A26184">
        <w:t>餘家，分行數目</w:t>
      </w:r>
      <w:r w:rsidR="00E21AD7" w:rsidRPr="00A26184">
        <w:rPr>
          <w:rFonts w:hint="eastAsia"/>
        </w:rPr>
        <w:t>約</w:t>
      </w:r>
      <w:r w:rsidR="00E21AD7" w:rsidRPr="00A26184">
        <w:rPr>
          <w:rFonts w:hint="eastAsia"/>
        </w:rPr>
        <w:t>24</w:t>
      </w:r>
      <w:r w:rsidRPr="00A26184">
        <w:t>,</w:t>
      </w:r>
      <w:r w:rsidR="00E21AD7" w:rsidRPr="00A26184">
        <w:rPr>
          <w:rFonts w:hint="eastAsia"/>
        </w:rPr>
        <w:t>000</w:t>
      </w:r>
      <w:r w:rsidRPr="00A26184">
        <w:t>處，</w:t>
      </w:r>
      <w:r w:rsidR="00E21AD7" w:rsidRPr="00A26184">
        <w:t>占全部銀行分行總數的</w:t>
      </w:r>
      <w:r w:rsidR="00E21AD7" w:rsidRPr="00A26184">
        <w:rPr>
          <w:rFonts w:hint="eastAsia"/>
        </w:rPr>
        <w:t>21.2</w:t>
      </w:r>
      <w:r w:rsidR="00E21AD7" w:rsidRPr="00A26184">
        <w:t>%</w:t>
      </w:r>
      <w:r w:rsidR="00E21AD7" w:rsidRPr="00A26184">
        <w:rPr>
          <w:rFonts w:hint="eastAsia"/>
        </w:rPr>
        <w:t>，</w:t>
      </w:r>
      <w:r w:rsidRPr="00A26184">
        <w:t>其中以</w:t>
      </w:r>
      <w:r w:rsidRPr="00A26184">
        <w:t>ICICI</w:t>
      </w:r>
      <w:r w:rsidRPr="00A26184">
        <w:t>（</w:t>
      </w:r>
      <w:r w:rsidRPr="00A26184">
        <w:t xml:space="preserve">Industrial Credit and Investment Corporation </w:t>
      </w:r>
      <w:r w:rsidRPr="00A26184">
        <w:lastRenderedPageBreak/>
        <w:t>of India</w:t>
      </w:r>
      <w:r w:rsidRPr="00A26184">
        <w:t>）規模最大。</w:t>
      </w:r>
    </w:p>
    <w:p w:rsidR="00D722BD" w:rsidRPr="00A26184" w:rsidRDefault="00D722BD" w:rsidP="00C70102">
      <w:pPr>
        <w:pStyle w:val="afb"/>
        <w:ind w:left="1417" w:firstLine="472"/>
        <w:rPr>
          <w:lang w:eastAsia="zh-TW"/>
        </w:rPr>
      </w:pPr>
      <w:r w:rsidRPr="00A26184">
        <w:rPr>
          <w:lang w:eastAsia="zh-TW"/>
        </w:rPr>
        <w:t>外國銀行約有</w:t>
      </w:r>
      <w:r w:rsidR="00E21AD7" w:rsidRPr="00A26184">
        <w:rPr>
          <w:rFonts w:hint="eastAsia"/>
          <w:lang w:eastAsia="zh-TW"/>
        </w:rPr>
        <w:t>45</w:t>
      </w:r>
      <w:r w:rsidRPr="00A26184">
        <w:rPr>
          <w:lang w:eastAsia="zh-TW"/>
        </w:rPr>
        <w:t>家，在印度設有</w:t>
      </w:r>
      <w:r w:rsidR="00E21AD7" w:rsidRPr="00A26184">
        <w:rPr>
          <w:rFonts w:hint="eastAsia"/>
          <w:lang w:eastAsia="zh-TW"/>
        </w:rPr>
        <w:t>226</w:t>
      </w:r>
      <w:r w:rsidRPr="00A26184">
        <w:rPr>
          <w:lang w:eastAsia="zh-TW"/>
        </w:rPr>
        <w:t>個分行；</w:t>
      </w:r>
      <w:r w:rsidR="00E21AD7" w:rsidRPr="00A26184">
        <w:rPr>
          <w:lang w:eastAsia="zh-TW"/>
        </w:rPr>
        <w:t>占全部銀行分行總數的</w:t>
      </w:r>
      <w:r w:rsidR="00E21AD7" w:rsidRPr="00A26184">
        <w:rPr>
          <w:rFonts w:hint="eastAsia"/>
          <w:lang w:eastAsia="zh-TW"/>
        </w:rPr>
        <w:t>4.7</w:t>
      </w:r>
      <w:r w:rsidR="00E21AD7" w:rsidRPr="00A26184">
        <w:rPr>
          <w:lang w:eastAsia="zh-TW"/>
        </w:rPr>
        <w:t>%</w:t>
      </w:r>
      <w:r w:rsidRPr="00A26184">
        <w:rPr>
          <w:lang w:eastAsia="zh-TW"/>
        </w:rPr>
        <w:t>。</w:t>
      </w:r>
    </w:p>
    <w:p w:rsidR="00D722BD" w:rsidRPr="00A26184" w:rsidRDefault="00D722BD" w:rsidP="000C2088">
      <w:pPr>
        <w:pStyle w:val="afb"/>
        <w:ind w:left="1417" w:firstLine="472"/>
        <w:rPr>
          <w:lang w:eastAsia="zh-TW"/>
        </w:rPr>
      </w:pPr>
      <w:r w:rsidRPr="00A26184">
        <w:rPr>
          <w:lang w:eastAsia="zh-TW"/>
        </w:rPr>
        <w:t>目前在印度外商銀行設立分行數目以渣打銀行（</w:t>
      </w:r>
      <w:r w:rsidRPr="00A26184">
        <w:rPr>
          <w:lang w:eastAsia="zh-TW"/>
        </w:rPr>
        <w:t>Standard Chartered Bank</w:t>
      </w:r>
      <w:r w:rsidRPr="00A26184">
        <w:rPr>
          <w:lang w:eastAsia="zh-TW"/>
        </w:rPr>
        <w:t>），匯豐銀行（</w:t>
      </w:r>
      <w:r w:rsidRPr="00A26184">
        <w:rPr>
          <w:lang w:eastAsia="zh-TW"/>
        </w:rPr>
        <w:t>HSBC</w:t>
      </w:r>
      <w:r w:rsidRPr="00A26184">
        <w:rPr>
          <w:lang w:eastAsia="zh-TW"/>
        </w:rPr>
        <w:t>）及花旗銀行（</w:t>
      </w:r>
      <w:r w:rsidRPr="00A26184">
        <w:rPr>
          <w:lang w:eastAsia="zh-TW"/>
        </w:rPr>
        <w:t>Citibank</w:t>
      </w:r>
      <w:r w:rsidRPr="00A26184">
        <w:rPr>
          <w:lang w:eastAsia="zh-TW"/>
        </w:rPr>
        <w:t>）居多，我中國信託銀行現於新德里及清奈分別設有分行。</w:t>
      </w:r>
    </w:p>
    <w:p w:rsidR="00D722BD" w:rsidRPr="00A26184" w:rsidRDefault="00D722BD" w:rsidP="00D722BD">
      <w:pPr>
        <w:pStyle w:val="a8"/>
      </w:pPr>
      <w:r w:rsidRPr="00A26184">
        <w:t>（二）資本市場</w:t>
      </w:r>
    </w:p>
    <w:p w:rsidR="00D722BD" w:rsidRPr="00A26184" w:rsidRDefault="00D722BD" w:rsidP="00D722BD">
      <w:pPr>
        <w:pStyle w:val="af1"/>
        <w:ind w:left="945" w:firstLine="472"/>
      </w:pPr>
      <w:r w:rsidRPr="00A26184">
        <w:t>1992</w:t>
      </w:r>
      <w:r w:rsidRPr="00A26184">
        <w:t>年成立的印度證券交易</w:t>
      </w:r>
      <w:r w:rsidRPr="00A26184">
        <w:rPr>
          <w:rFonts w:hint="eastAsia"/>
        </w:rPr>
        <w:t>局</w:t>
      </w:r>
      <w:r w:rsidRPr="00A26184">
        <w:t>（</w:t>
      </w:r>
      <w:r w:rsidRPr="00A26184">
        <w:t>The Securities and Exchange Board of India, SEBI</w:t>
      </w:r>
      <w:r w:rsidRPr="00A26184">
        <w:t>）是管理印度證券市場之主管機關，該所訂定規範資本市場的各項措施，公</w:t>
      </w:r>
      <w:r w:rsidR="00886E75" w:rsidRPr="00A26184">
        <w:t>布</w:t>
      </w:r>
      <w:r w:rsidRPr="00A26184">
        <w:t>上市公司資訊，並保護小額投資人利益，此外亦管理如經紀人等各種中間商，及外人法人機構的相對基金、證券投資等活動。</w:t>
      </w:r>
    </w:p>
    <w:p w:rsidR="00D722BD" w:rsidRPr="00A26184" w:rsidRDefault="00D722BD" w:rsidP="00D722BD">
      <w:pPr>
        <w:pStyle w:val="af1"/>
        <w:ind w:left="945" w:firstLine="472"/>
        <w:rPr>
          <w:lang w:eastAsia="zh-TW"/>
        </w:rPr>
      </w:pPr>
      <w:r w:rsidRPr="00A26184">
        <w:t>印度有</w:t>
      </w:r>
      <w:r w:rsidRPr="00A26184">
        <w:t>23</w:t>
      </w:r>
      <w:r w:rsidRPr="00A26184">
        <w:t>個大小不等的證券交易所，其中以孟買交易所（</w:t>
      </w:r>
      <w:r w:rsidRPr="00A26184">
        <w:t>Mumbai Stock Exchange</w:t>
      </w:r>
      <w:r w:rsidRPr="00A26184">
        <w:t>）及印度國家證券交易所（</w:t>
      </w:r>
      <w:r w:rsidRPr="00A26184">
        <w:t>National Stock Exchange of India</w:t>
      </w:r>
      <w:r w:rsidRPr="00A26184">
        <w:t>）規模最大。</w:t>
      </w:r>
      <w:r w:rsidRPr="00A26184">
        <w:rPr>
          <w:lang w:eastAsia="zh-TW"/>
        </w:rPr>
        <w:t>孟買交易所成立於</w:t>
      </w:r>
      <w:r w:rsidRPr="00A26184">
        <w:rPr>
          <w:lang w:eastAsia="zh-TW"/>
        </w:rPr>
        <w:t>1875</w:t>
      </w:r>
      <w:r w:rsidRPr="00A26184">
        <w:rPr>
          <w:lang w:eastAsia="zh-TW"/>
        </w:rPr>
        <w:t>年，是亞洲最早的股市。</w:t>
      </w:r>
    </w:p>
    <w:p w:rsidR="00D722BD" w:rsidRPr="00A26184" w:rsidRDefault="00D722BD" w:rsidP="00D722BD">
      <w:pPr>
        <w:pStyle w:val="a8"/>
      </w:pPr>
      <w:r w:rsidRPr="00A26184">
        <w:t>（三）利率水準</w:t>
      </w:r>
    </w:p>
    <w:p w:rsidR="00D722BD" w:rsidRPr="00A26184" w:rsidRDefault="00D722BD" w:rsidP="00C70102">
      <w:pPr>
        <w:pStyle w:val="af1"/>
        <w:ind w:left="945" w:firstLine="472"/>
        <w:rPr>
          <w:lang w:eastAsia="zh-TW"/>
        </w:rPr>
      </w:pPr>
      <w:r w:rsidRPr="00A26184">
        <w:rPr>
          <w:lang w:eastAsia="zh-TW"/>
        </w:rPr>
        <w:t>依</w:t>
      </w:r>
      <w:r w:rsidRPr="00A26184">
        <w:rPr>
          <w:lang w:eastAsia="zh-TW"/>
        </w:rPr>
        <w:t>201</w:t>
      </w:r>
      <w:r w:rsidR="00E60D0B" w:rsidRPr="00A26184">
        <w:rPr>
          <w:rFonts w:hint="eastAsia"/>
          <w:lang w:eastAsia="zh-TW"/>
        </w:rPr>
        <w:t>8</w:t>
      </w:r>
      <w:r w:rsidRPr="00A26184">
        <w:rPr>
          <w:lang w:eastAsia="zh-TW"/>
        </w:rPr>
        <w:t>年</w:t>
      </w:r>
      <w:proofErr w:type="gramStart"/>
      <w:r w:rsidR="00401EB0" w:rsidRPr="00A26184">
        <w:rPr>
          <w:rFonts w:hint="eastAsia"/>
          <w:lang w:eastAsia="zh-TW"/>
        </w:rPr>
        <w:t>４</w:t>
      </w:r>
      <w:proofErr w:type="gramEnd"/>
      <w:r w:rsidRPr="00A26184">
        <w:rPr>
          <w:lang w:eastAsia="zh-TW"/>
        </w:rPr>
        <w:t>月資料，印度</w:t>
      </w:r>
      <w:r w:rsidRPr="00A26184">
        <w:rPr>
          <w:rFonts w:hint="eastAsia"/>
          <w:lang w:eastAsia="zh-TW"/>
        </w:rPr>
        <w:t>儲備</w:t>
      </w:r>
      <w:r w:rsidRPr="00A26184">
        <w:rPr>
          <w:lang w:eastAsia="zh-TW"/>
        </w:rPr>
        <w:t>銀行之</w:t>
      </w:r>
      <w:r w:rsidRPr="00A26184">
        <w:rPr>
          <w:rFonts w:hint="eastAsia"/>
          <w:lang w:eastAsia="zh-TW"/>
        </w:rPr>
        <w:t>貼現率為</w:t>
      </w:r>
      <w:r w:rsidRPr="00A26184">
        <w:rPr>
          <w:rFonts w:hint="eastAsia"/>
          <w:lang w:eastAsia="zh-TW"/>
        </w:rPr>
        <w:t>6</w:t>
      </w:r>
      <w:r w:rsidRPr="00A26184">
        <w:rPr>
          <w:lang w:eastAsia="zh-TW"/>
        </w:rPr>
        <w:t>%</w:t>
      </w:r>
      <w:r w:rsidRPr="00A26184">
        <w:rPr>
          <w:lang w:eastAsia="zh-TW"/>
        </w:rPr>
        <w:t>，</w:t>
      </w:r>
      <w:r w:rsidRPr="00A26184">
        <w:rPr>
          <w:rFonts w:hint="eastAsia"/>
          <w:lang w:eastAsia="zh-TW"/>
        </w:rPr>
        <w:t>印度銀行之</w:t>
      </w:r>
      <w:r w:rsidRPr="00A26184">
        <w:rPr>
          <w:lang w:eastAsia="zh-TW"/>
        </w:rPr>
        <w:t>1</w:t>
      </w:r>
      <w:r w:rsidRPr="00A26184">
        <w:rPr>
          <w:lang w:eastAsia="zh-TW"/>
        </w:rPr>
        <w:t>年期定存利率為</w:t>
      </w:r>
      <w:r w:rsidR="00E60D0B" w:rsidRPr="00A26184">
        <w:rPr>
          <w:rFonts w:hint="eastAsia"/>
          <w:lang w:eastAsia="zh-TW"/>
        </w:rPr>
        <w:t>6</w:t>
      </w:r>
      <w:r w:rsidR="00401EB0" w:rsidRPr="00A26184">
        <w:rPr>
          <w:rFonts w:hint="eastAsia"/>
          <w:lang w:eastAsia="zh-TW"/>
        </w:rPr>
        <w:t>.</w:t>
      </w:r>
      <w:r w:rsidR="00E60D0B" w:rsidRPr="00A26184">
        <w:rPr>
          <w:rFonts w:hint="eastAsia"/>
          <w:lang w:eastAsia="zh-TW"/>
        </w:rPr>
        <w:t>25</w:t>
      </w:r>
      <w:r w:rsidRPr="00A26184">
        <w:rPr>
          <w:lang w:eastAsia="zh-TW"/>
        </w:rPr>
        <w:t>%-</w:t>
      </w:r>
      <w:r w:rsidR="00401EB0" w:rsidRPr="00A26184">
        <w:rPr>
          <w:rFonts w:hint="eastAsia"/>
          <w:lang w:eastAsia="zh-TW"/>
        </w:rPr>
        <w:t>6</w:t>
      </w:r>
      <w:r w:rsidR="00E60D0B" w:rsidRPr="00A26184">
        <w:rPr>
          <w:rFonts w:hint="eastAsia"/>
          <w:lang w:eastAsia="zh-TW"/>
        </w:rPr>
        <w:t>.75</w:t>
      </w:r>
      <w:r w:rsidRPr="00A26184">
        <w:rPr>
          <w:lang w:eastAsia="zh-TW"/>
        </w:rPr>
        <w:t>%</w:t>
      </w:r>
      <w:r w:rsidRPr="00A26184">
        <w:rPr>
          <w:lang w:eastAsia="zh-TW"/>
        </w:rPr>
        <w:t>，</w:t>
      </w:r>
      <w:proofErr w:type="gramStart"/>
      <w:r w:rsidRPr="00A26184">
        <w:rPr>
          <w:lang w:eastAsia="zh-TW"/>
        </w:rPr>
        <w:t>活存利率</w:t>
      </w:r>
      <w:proofErr w:type="gramEnd"/>
      <w:r w:rsidRPr="00A26184">
        <w:rPr>
          <w:lang w:eastAsia="zh-TW"/>
        </w:rPr>
        <w:t>為</w:t>
      </w:r>
      <w:r w:rsidR="00E60D0B" w:rsidRPr="00A26184">
        <w:rPr>
          <w:rFonts w:hint="eastAsia"/>
          <w:lang w:eastAsia="zh-TW"/>
        </w:rPr>
        <w:t>3.5-</w:t>
      </w:r>
      <w:r w:rsidRPr="00A26184">
        <w:rPr>
          <w:lang w:eastAsia="zh-TW"/>
        </w:rPr>
        <w:t>4%</w:t>
      </w:r>
      <w:r w:rsidRPr="00A26184">
        <w:rPr>
          <w:rFonts w:hint="eastAsia"/>
          <w:lang w:eastAsia="zh-TW"/>
        </w:rPr>
        <w:t>，</w:t>
      </w:r>
      <w:r w:rsidR="005668DF" w:rsidRPr="00A26184">
        <w:rPr>
          <w:rFonts w:hint="eastAsia"/>
          <w:lang w:eastAsia="zh-TW"/>
        </w:rPr>
        <w:t>銀行間</w:t>
      </w:r>
      <w:r w:rsidR="00E60D0B" w:rsidRPr="00A26184">
        <w:rPr>
          <w:rFonts w:hint="eastAsia"/>
          <w:lang w:eastAsia="zh-TW"/>
        </w:rPr>
        <w:t>隔夜拆款</w:t>
      </w:r>
      <w:r w:rsidRPr="00A26184">
        <w:rPr>
          <w:rFonts w:hint="eastAsia"/>
          <w:lang w:eastAsia="zh-TW"/>
        </w:rPr>
        <w:t>利率為</w:t>
      </w:r>
      <w:r w:rsidR="00E60D0B" w:rsidRPr="00A26184">
        <w:rPr>
          <w:rFonts w:hint="eastAsia"/>
          <w:lang w:eastAsia="zh-TW"/>
        </w:rPr>
        <w:t>7.8</w:t>
      </w:r>
      <w:r w:rsidRPr="00A26184">
        <w:rPr>
          <w:rFonts w:hint="eastAsia"/>
          <w:lang w:eastAsia="zh-TW"/>
        </w:rPr>
        <w:t>%-</w:t>
      </w:r>
      <w:r w:rsidR="005668DF" w:rsidRPr="00A26184">
        <w:rPr>
          <w:rFonts w:hint="eastAsia"/>
          <w:lang w:eastAsia="zh-TW"/>
        </w:rPr>
        <w:t>7</w:t>
      </w:r>
      <w:r w:rsidR="00E60D0B" w:rsidRPr="00A26184">
        <w:rPr>
          <w:rFonts w:hint="eastAsia"/>
          <w:lang w:eastAsia="zh-TW"/>
        </w:rPr>
        <w:t>.95</w:t>
      </w:r>
      <w:r w:rsidRPr="00A26184">
        <w:rPr>
          <w:rFonts w:hint="eastAsia"/>
          <w:lang w:eastAsia="zh-TW"/>
        </w:rPr>
        <w:t>%</w:t>
      </w:r>
      <w:r w:rsidRPr="00A26184">
        <w:rPr>
          <w:lang w:eastAsia="zh-TW"/>
        </w:rPr>
        <w:t>。</w:t>
      </w:r>
    </w:p>
    <w:p w:rsidR="00D722BD" w:rsidRPr="00A26184" w:rsidRDefault="00D722BD" w:rsidP="00D722BD">
      <w:pPr>
        <w:pStyle w:val="a5"/>
        <w:spacing w:before="257" w:after="257"/>
        <w:ind w:left="632" w:hanging="632"/>
      </w:pPr>
      <w:r w:rsidRPr="00A26184">
        <w:t>三、印度匯兌制度</w:t>
      </w:r>
    </w:p>
    <w:p w:rsidR="00D722BD" w:rsidRPr="00A26184" w:rsidRDefault="00D722BD" w:rsidP="00D722BD">
      <w:pPr>
        <w:pStyle w:val="a8"/>
      </w:pPr>
      <w:r w:rsidRPr="00A26184">
        <w:t>（一）印度貨幣制度</w:t>
      </w:r>
    </w:p>
    <w:p w:rsidR="00D722BD" w:rsidRPr="00A26184" w:rsidRDefault="00D722BD" w:rsidP="00D722BD">
      <w:pPr>
        <w:pStyle w:val="af1"/>
        <w:ind w:left="945" w:firstLine="472"/>
        <w:rPr>
          <w:lang w:eastAsia="zh-TW"/>
        </w:rPr>
      </w:pPr>
      <w:r w:rsidRPr="00A26184">
        <w:rPr>
          <w:lang w:eastAsia="zh-TW"/>
        </w:rPr>
        <w:t>盧比（</w:t>
      </w:r>
      <w:r w:rsidRPr="00A26184">
        <w:rPr>
          <w:lang w:eastAsia="zh-TW"/>
        </w:rPr>
        <w:t>Rupee</w:t>
      </w:r>
      <w:r w:rsidRPr="00A26184">
        <w:rPr>
          <w:lang w:eastAsia="zh-TW"/>
        </w:rPr>
        <w:t>）是法定貨幣，每一盧比可換</w:t>
      </w:r>
      <w:r w:rsidRPr="00A26184">
        <w:rPr>
          <w:lang w:eastAsia="zh-TW"/>
        </w:rPr>
        <w:t>100</w:t>
      </w:r>
      <w:r w:rsidR="00DD0A4D" w:rsidRPr="00A26184">
        <w:rPr>
          <w:lang w:eastAsia="zh-TW"/>
        </w:rPr>
        <w:t>分</w:t>
      </w:r>
      <w:r w:rsidRPr="00A26184">
        <w:rPr>
          <w:lang w:eastAsia="zh-TW"/>
        </w:rPr>
        <w:t>Paise</w:t>
      </w:r>
      <w:r w:rsidRPr="00A26184">
        <w:rPr>
          <w:lang w:eastAsia="zh-TW"/>
        </w:rPr>
        <w:t>。僅</w:t>
      </w:r>
      <w:proofErr w:type="gramStart"/>
      <w:r w:rsidRPr="00A26184">
        <w:rPr>
          <w:lang w:eastAsia="zh-TW"/>
        </w:rPr>
        <w:t>印度儲銀有</w:t>
      </w:r>
      <w:proofErr w:type="gramEnd"/>
      <w:r w:rsidRPr="00A26184">
        <w:rPr>
          <w:lang w:eastAsia="zh-TW"/>
        </w:rPr>
        <w:t>權發行各項貨幣，紙幣</w:t>
      </w:r>
      <w:proofErr w:type="gramStart"/>
      <w:r w:rsidRPr="00A26184">
        <w:rPr>
          <w:lang w:eastAsia="zh-TW"/>
        </w:rPr>
        <w:t>最</w:t>
      </w:r>
      <w:proofErr w:type="gramEnd"/>
      <w:r w:rsidRPr="00A26184">
        <w:rPr>
          <w:lang w:eastAsia="zh-TW"/>
        </w:rPr>
        <w:t>高額為</w:t>
      </w:r>
      <w:r w:rsidR="005668DF" w:rsidRPr="00A26184">
        <w:rPr>
          <w:rFonts w:hint="eastAsia"/>
          <w:lang w:eastAsia="zh-TW"/>
        </w:rPr>
        <w:t>2</w:t>
      </w:r>
      <w:r w:rsidRPr="00A26184">
        <w:rPr>
          <w:lang w:eastAsia="zh-TW"/>
        </w:rPr>
        <w:t>,000</w:t>
      </w:r>
      <w:r w:rsidRPr="00A26184">
        <w:rPr>
          <w:lang w:eastAsia="zh-TW"/>
        </w:rPr>
        <w:t>盧比，其次為</w:t>
      </w:r>
      <w:r w:rsidRPr="00A26184">
        <w:rPr>
          <w:lang w:eastAsia="zh-TW"/>
        </w:rPr>
        <w:t>500</w:t>
      </w:r>
      <w:r w:rsidRPr="00A26184">
        <w:rPr>
          <w:lang w:eastAsia="zh-TW"/>
        </w:rPr>
        <w:t>、</w:t>
      </w:r>
      <w:r w:rsidR="00A833CE" w:rsidRPr="00A26184">
        <w:rPr>
          <w:rFonts w:hint="eastAsia"/>
          <w:lang w:eastAsia="zh-TW"/>
        </w:rPr>
        <w:t>2</w:t>
      </w:r>
      <w:r w:rsidR="00A833CE" w:rsidRPr="00A26184">
        <w:rPr>
          <w:lang w:eastAsia="zh-TW"/>
        </w:rPr>
        <w:t>00</w:t>
      </w:r>
      <w:r w:rsidR="00A833CE" w:rsidRPr="00A26184">
        <w:rPr>
          <w:lang w:eastAsia="zh-TW"/>
        </w:rPr>
        <w:t>、</w:t>
      </w:r>
      <w:r w:rsidRPr="00A26184">
        <w:rPr>
          <w:lang w:eastAsia="zh-TW"/>
        </w:rPr>
        <w:t>100</w:t>
      </w:r>
      <w:r w:rsidRPr="00A26184">
        <w:rPr>
          <w:lang w:eastAsia="zh-TW"/>
        </w:rPr>
        <w:t>、</w:t>
      </w:r>
      <w:r w:rsidRPr="00A26184">
        <w:rPr>
          <w:lang w:eastAsia="zh-TW"/>
        </w:rPr>
        <w:t>20</w:t>
      </w:r>
      <w:r w:rsidRPr="00A26184">
        <w:rPr>
          <w:lang w:eastAsia="zh-TW"/>
        </w:rPr>
        <w:t>、</w:t>
      </w:r>
      <w:r w:rsidRPr="00A26184">
        <w:rPr>
          <w:lang w:eastAsia="zh-TW"/>
        </w:rPr>
        <w:t>10</w:t>
      </w:r>
      <w:r w:rsidRPr="00A26184">
        <w:rPr>
          <w:lang w:eastAsia="zh-TW"/>
        </w:rPr>
        <w:t>及</w:t>
      </w:r>
      <w:r w:rsidRPr="00A26184">
        <w:rPr>
          <w:lang w:eastAsia="zh-TW"/>
        </w:rPr>
        <w:t>5</w:t>
      </w:r>
      <w:r w:rsidRPr="00A26184">
        <w:rPr>
          <w:lang w:eastAsia="zh-TW"/>
        </w:rPr>
        <w:t>盧比，硬幣有</w:t>
      </w:r>
      <w:r w:rsidRPr="00A26184">
        <w:rPr>
          <w:lang w:eastAsia="zh-TW"/>
        </w:rPr>
        <w:t>5</w:t>
      </w:r>
      <w:r w:rsidRPr="00A26184">
        <w:rPr>
          <w:lang w:eastAsia="zh-TW"/>
        </w:rPr>
        <w:t>、</w:t>
      </w:r>
      <w:r w:rsidRPr="00A26184">
        <w:rPr>
          <w:lang w:eastAsia="zh-TW"/>
        </w:rPr>
        <w:t>2</w:t>
      </w:r>
      <w:r w:rsidRPr="00A26184">
        <w:rPr>
          <w:lang w:eastAsia="zh-TW"/>
        </w:rPr>
        <w:t>、</w:t>
      </w:r>
      <w:r w:rsidRPr="00A26184">
        <w:rPr>
          <w:lang w:eastAsia="zh-TW"/>
        </w:rPr>
        <w:t>1</w:t>
      </w:r>
      <w:r w:rsidRPr="00A26184">
        <w:rPr>
          <w:lang w:eastAsia="zh-TW"/>
        </w:rPr>
        <w:t>盧比及</w:t>
      </w:r>
      <w:r w:rsidRPr="00A26184">
        <w:rPr>
          <w:lang w:eastAsia="zh-TW"/>
        </w:rPr>
        <w:t>50</w:t>
      </w:r>
      <w:r w:rsidRPr="00A26184">
        <w:rPr>
          <w:lang w:eastAsia="zh-TW"/>
        </w:rPr>
        <w:t>分（</w:t>
      </w:r>
      <w:r w:rsidRPr="00A26184">
        <w:rPr>
          <w:lang w:eastAsia="zh-TW"/>
        </w:rPr>
        <w:t>paise</w:t>
      </w:r>
      <w:r w:rsidRPr="00A26184">
        <w:rPr>
          <w:lang w:eastAsia="zh-TW"/>
        </w:rPr>
        <w:t>）等。</w:t>
      </w:r>
    </w:p>
    <w:p w:rsidR="00CA528E" w:rsidRPr="00A26184" w:rsidRDefault="00CA528E" w:rsidP="00D722BD">
      <w:pPr>
        <w:pStyle w:val="a8"/>
      </w:pPr>
    </w:p>
    <w:p w:rsidR="00D722BD" w:rsidRPr="00A26184" w:rsidRDefault="00D722BD" w:rsidP="00D722BD">
      <w:pPr>
        <w:pStyle w:val="a8"/>
      </w:pPr>
      <w:r w:rsidRPr="00A26184">
        <w:lastRenderedPageBreak/>
        <w:t>（二）印度外匯管理制度</w:t>
      </w:r>
    </w:p>
    <w:p w:rsidR="00D722BD" w:rsidRPr="00A26184" w:rsidRDefault="00D722BD" w:rsidP="007C583C">
      <w:pPr>
        <w:pStyle w:val="af1"/>
        <w:ind w:left="945" w:firstLine="456"/>
      </w:pPr>
      <w:r w:rsidRPr="00A26184">
        <w:rPr>
          <w:spacing w:val="-4"/>
        </w:rPr>
        <w:t>印度儲備銀行（</w:t>
      </w:r>
      <w:r w:rsidRPr="00A26184">
        <w:rPr>
          <w:spacing w:val="-4"/>
        </w:rPr>
        <w:t>RBI</w:t>
      </w:r>
      <w:r w:rsidRPr="00A26184">
        <w:rPr>
          <w:spacing w:val="-4"/>
        </w:rPr>
        <w:t>）依據外匯管理法（</w:t>
      </w:r>
      <w:r w:rsidRPr="00A26184">
        <w:rPr>
          <w:spacing w:val="-4"/>
        </w:rPr>
        <w:t>Foreign Exchange Management</w:t>
      </w:r>
      <w:r w:rsidRPr="00A26184">
        <w:t xml:space="preserve"> Act, 1999</w:t>
      </w:r>
      <w:r w:rsidRPr="00A26184">
        <w:t>）實施外匯管制，要點如下：</w:t>
      </w:r>
      <w:r w:rsidRPr="00A26184">
        <w:t xml:space="preserve"> </w:t>
      </w:r>
    </w:p>
    <w:p w:rsidR="00D722BD" w:rsidRPr="00A26184" w:rsidRDefault="00D722BD" w:rsidP="000C2088">
      <w:pPr>
        <w:pStyle w:val="af4"/>
        <w:ind w:left="1417" w:hanging="472"/>
        <w:rPr>
          <w:lang w:eastAsia="zh-TW"/>
        </w:rPr>
      </w:pPr>
      <w:r w:rsidRPr="00A26184">
        <w:rPr>
          <w:lang w:eastAsia="zh-TW"/>
        </w:rPr>
        <w:t>１、印度投資資金及利潤之匯出</w:t>
      </w:r>
    </w:p>
    <w:p w:rsidR="00D722BD" w:rsidRPr="00A26184" w:rsidRDefault="00D722BD" w:rsidP="00D722BD">
      <w:pPr>
        <w:pStyle w:val="12"/>
        <w:ind w:left="1772" w:hanging="591"/>
      </w:pPr>
      <w:r w:rsidRPr="00A26184">
        <w:t>（</w:t>
      </w:r>
      <w:r w:rsidRPr="00A26184">
        <w:t>1</w:t>
      </w:r>
      <w:r w:rsidRPr="00A26184">
        <w:t>）</w:t>
      </w:r>
      <w:r w:rsidRPr="00A26184">
        <w:tab/>
      </w:r>
      <w:r w:rsidRPr="00A26184">
        <w:t>除了海外印裔人士選擇投資於不可匯出的項目外，所有外人投資均可自由匯出，外人投資的股利、利潤可經由授權銀行自由匯出。</w:t>
      </w:r>
    </w:p>
    <w:p w:rsidR="00D722BD" w:rsidRPr="00A26184" w:rsidRDefault="00D722BD" w:rsidP="00D722BD">
      <w:pPr>
        <w:pStyle w:val="12"/>
        <w:ind w:left="1772" w:hanging="591"/>
      </w:pPr>
      <w:r w:rsidRPr="00A26184">
        <w:t>（</w:t>
      </w:r>
      <w:r w:rsidRPr="00A26184">
        <w:t>2</w:t>
      </w:r>
      <w:r w:rsidRPr="00A26184">
        <w:t>）</w:t>
      </w:r>
      <w:r w:rsidRPr="00A26184">
        <w:tab/>
      </w:r>
      <w:r w:rsidRPr="00A26184">
        <w:t>非印度居民可不經印度儲</w:t>
      </w:r>
      <w:r w:rsidRPr="00A26184">
        <w:rPr>
          <w:rFonts w:hint="eastAsia"/>
        </w:rPr>
        <w:t>備</w:t>
      </w:r>
      <w:r w:rsidRPr="00A26184">
        <w:t>銀</w:t>
      </w:r>
      <w:r w:rsidRPr="00A26184">
        <w:rPr>
          <w:rFonts w:hint="eastAsia"/>
        </w:rPr>
        <w:t>行</w:t>
      </w:r>
      <w:r w:rsidRPr="00A26184">
        <w:t>許可在股市自由賣出股票，所得款項在取得所得稅主管機關核發之完稅證明後可由賣出經手銀行匯出。</w:t>
      </w:r>
    </w:p>
    <w:p w:rsidR="00D722BD" w:rsidRPr="00A26184" w:rsidRDefault="00D722BD" w:rsidP="000C2088">
      <w:pPr>
        <w:pStyle w:val="af4"/>
        <w:ind w:left="1417" w:hanging="472"/>
        <w:rPr>
          <w:lang w:eastAsia="zh-TW"/>
        </w:rPr>
      </w:pPr>
      <w:r w:rsidRPr="00A26184">
        <w:rPr>
          <w:lang w:eastAsia="zh-TW"/>
        </w:rPr>
        <w:t>２、外國人不動產取得</w:t>
      </w:r>
    </w:p>
    <w:p w:rsidR="00D722BD" w:rsidRPr="00A26184" w:rsidRDefault="00D722BD" w:rsidP="00D722BD">
      <w:pPr>
        <w:pStyle w:val="12"/>
        <w:ind w:left="1772" w:hanging="591"/>
      </w:pPr>
      <w:r w:rsidRPr="00A26184">
        <w:t>（</w:t>
      </w:r>
      <w:r w:rsidRPr="00A26184">
        <w:t>1</w:t>
      </w:r>
      <w:r w:rsidRPr="00A26184">
        <w:t>）</w:t>
      </w:r>
      <w:r w:rsidRPr="00A26184">
        <w:tab/>
      </w:r>
      <w:r w:rsidRPr="00A26184">
        <w:t>居住在印度境外人士在取得印度儲銀許可設立分公司或其他營業場所（聯絡辦事處除外）後可購買營業所需的不動產，但需在取得不動產後</w:t>
      </w:r>
      <w:r w:rsidRPr="00A26184">
        <w:t>90</w:t>
      </w:r>
      <w:r w:rsidRPr="00A26184">
        <w:t>日內向印度儲銀報備。但非印裔的外國人持有的不動產在未經印度儲銀同意前不得移轉。</w:t>
      </w:r>
    </w:p>
    <w:p w:rsidR="00D722BD" w:rsidRPr="00A26184" w:rsidRDefault="00D722BD" w:rsidP="00D722BD">
      <w:pPr>
        <w:pStyle w:val="12"/>
        <w:ind w:left="1772" w:hanging="591"/>
      </w:pPr>
      <w:r w:rsidRPr="00A26184">
        <w:t>（</w:t>
      </w:r>
      <w:r w:rsidRPr="00A26184">
        <w:t>2</w:t>
      </w:r>
      <w:r w:rsidRPr="00A26184">
        <w:t>）</w:t>
      </w:r>
      <w:r w:rsidRPr="00A26184">
        <w:tab/>
      </w:r>
      <w:r w:rsidRPr="00A26184">
        <w:t>居住在印度境外的印裔人士可自由購買農地、農場以外的任何不動產，且可自由移轉。</w:t>
      </w:r>
    </w:p>
    <w:p w:rsidR="00D722BD" w:rsidRPr="00A26184" w:rsidRDefault="00D722BD" w:rsidP="00D722BD">
      <w:pPr>
        <w:pStyle w:val="a8"/>
      </w:pPr>
      <w:r w:rsidRPr="00A26184">
        <w:t>（三）國際收支情形</w:t>
      </w:r>
    </w:p>
    <w:p w:rsidR="00192291" w:rsidRPr="00A26184" w:rsidRDefault="00D722BD" w:rsidP="00902E4D">
      <w:pPr>
        <w:ind w:leftChars="420" w:left="992" w:firstLine="472"/>
        <w:rPr>
          <w:lang w:eastAsia="zh-TW"/>
        </w:rPr>
      </w:pPr>
      <w:r w:rsidRPr="00A26184">
        <w:rPr>
          <w:lang w:eastAsia="zh-TW"/>
        </w:rPr>
        <w:t>201</w:t>
      </w:r>
      <w:r w:rsidR="00397B07" w:rsidRPr="00A26184">
        <w:rPr>
          <w:rFonts w:hint="eastAsia"/>
          <w:lang w:eastAsia="zh-TW"/>
        </w:rPr>
        <w:t>8</w:t>
      </w:r>
      <w:r w:rsidRPr="00A26184">
        <w:rPr>
          <w:lang w:eastAsia="zh-TW"/>
        </w:rPr>
        <w:t>年度</w:t>
      </w:r>
      <w:r w:rsidRPr="00A26184">
        <w:rPr>
          <w:rFonts w:hint="eastAsia"/>
          <w:lang w:eastAsia="zh-TW"/>
        </w:rPr>
        <w:t>印度</w:t>
      </w:r>
      <w:r w:rsidRPr="00A26184">
        <w:rPr>
          <w:lang w:eastAsia="zh-TW"/>
        </w:rPr>
        <w:t>進口</w:t>
      </w:r>
      <w:r w:rsidR="00146542" w:rsidRPr="00A26184">
        <w:rPr>
          <w:rFonts w:hint="eastAsia"/>
          <w:lang w:eastAsia="zh-TW"/>
        </w:rPr>
        <w:t>4</w:t>
      </w:r>
      <w:r w:rsidRPr="00A26184">
        <w:rPr>
          <w:lang w:eastAsia="zh-TW"/>
        </w:rPr>
        <w:t>,</w:t>
      </w:r>
      <w:r w:rsidR="00C83AB2" w:rsidRPr="00A26184">
        <w:rPr>
          <w:rFonts w:hint="eastAsia"/>
          <w:lang w:eastAsia="zh-TW"/>
        </w:rPr>
        <w:t>655.8</w:t>
      </w:r>
      <w:r w:rsidRPr="00A26184">
        <w:rPr>
          <w:lang w:eastAsia="zh-TW"/>
        </w:rPr>
        <w:t>億美元，出口</w:t>
      </w:r>
      <w:r w:rsidR="00146542" w:rsidRPr="00A26184">
        <w:rPr>
          <w:rFonts w:hint="eastAsia"/>
          <w:lang w:eastAsia="zh-TW"/>
        </w:rPr>
        <w:t>3</w:t>
      </w:r>
      <w:r w:rsidRPr="00A26184">
        <w:rPr>
          <w:lang w:eastAsia="zh-TW"/>
        </w:rPr>
        <w:t>,</w:t>
      </w:r>
      <w:r w:rsidR="00146542" w:rsidRPr="00A26184">
        <w:rPr>
          <w:rFonts w:hint="eastAsia"/>
          <w:lang w:eastAsia="zh-TW"/>
        </w:rPr>
        <w:t>0</w:t>
      </w:r>
      <w:r w:rsidR="00C83AB2" w:rsidRPr="00A26184">
        <w:rPr>
          <w:rFonts w:hint="eastAsia"/>
          <w:lang w:eastAsia="zh-TW"/>
        </w:rPr>
        <w:t>35.26</w:t>
      </w:r>
      <w:r w:rsidRPr="00A26184">
        <w:rPr>
          <w:lang w:eastAsia="zh-TW"/>
        </w:rPr>
        <w:t>億美元，國際貿易收支逆差達</w:t>
      </w:r>
      <w:r w:rsidRPr="00A26184">
        <w:rPr>
          <w:rFonts w:hint="eastAsia"/>
          <w:lang w:eastAsia="zh-TW"/>
        </w:rPr>
        <w:t>1</w:t>
      </w:r>
      <w:r w:rsidRPr="00A26184">
        <w:rPr>
          <w:lang w:eastAsia="zh-TW"/>
        </w:rPr>
        <w:t>,</w:t>
      </w:r>
      <w:r w:rsidR="00C83AB2" w:rsidRPr="00A26184">
        <w:rPr>
          <w:rFonts w:hint="eastAsia"/>
          <w:lang w:eastAsia="zh-TW"/>
        </w:rPr>
        <w:t>620</w:t>
      </w:r>
      <w:r w:rsidRPr="00A26184">
        <w:rPr>
          <w:lang w:eastAsia="zh-TW"/>
        </w:rPr>
        <w:t>億美元</w:t>
      </w:r>
      <w:r w:rsidRPr="00A26184">
        <w:rPr>
          <w:rFonts w:hint="eastAsia"/>
          <w:lang w:eastAsia="zh-TW"/>
        </w:rPr>
        <w:t>，</w:t>
      </w:r>
      <w:r w:rsidRPr="00A26184">
        <w:rPr>
          <w:lang w:eastAsia="zh-TW"/>
        </w:rPr>
        <w:t>印度對外貿易每年均有為數龐大之逆差。</w:t>
      </w:r>
      <w:bookmarkEnd w:id="10"/>
    </w:p>
    <w:p w:rsidR="00192291" w:rsidRPr="00A26184" w:rsidRDefault="00192291" w:rsidP="00192291">
      <w:pPr>
        <w:ind w:left="472" w:firstLineChars="0" w:firstLine="0"/>
        <w:rPr>
          <w:lang w:eastAsia="zh-TW"/>
        </w:rPr>
      </w:pPr>
    </w:p>
    <w:p w:rsidR="00C70102" w:rsidRPr="00A26184" w:rsidRDefault="00C70102" w:rsidP="00192291">
      <w:pPr>
        <w:ind w:left="472" w:firstLineChars="0" w:firstLine="0"/>
        <w:rPr>
          <w:lang w:eastAsia="zh-TW"/>
        </w:rPr>
      </w:pPr>
    </w:p>
    <w:p w:rsidR="00C70102" w:rsidRPr="00A26184" w:rsidRDefault="00C70102" w:rsidP="00192291">
      <w:pPr>
        <w:ind w:left="472" w:firstLineChars="0" w:firstLine="0"/>
        <w:rPr>
          <w:lang w:eastAsia="zh-TW"/>
        </w:rPr>
        <w:sectPr w:rsidR="00C70102" w:rsidRPr="00A26184" w:rsidSect="00C571B5">
          <w:headerReference w:type="default" r:id="rId30"/>
          <w:pgSz w:w="11906" w:h="16838" w:code="9"/>
          <w:pgMar w:top="2268" w:right="1701" w:bottom="1701" w:left="1701" w:header="1134" w:footer="851" w:gutter="0"/>
          <w:cols w:space="425"/>
          <w:docGrid w:type="linesAndChars" w:linePitch="514" w:charSpace="-774"/>
        </w:sectPr>
      </w:pPr>
    </w:p>
    <w:p w:rsidR="00F741EE" w:rsidRPr="00A26184" w:rsidRDefault="00F741EE" w:rsidP="00F741EE">
      <w:pPr>
        <w:pStyle w:val="a3"/>
        <w:rPr>
          <w:lang w:eastAsia="zh-TW"/>
        </w:rPr>
      </w:pPr>
      <w:bookmarkStart w:id="11" w:name="_Toc44373728"/>
      <w:r w:rsidRPr="00A26184">
        <w:rPr>
          <w:rFonts w:hint="eastAsia"/>
          <w:lang w:eastAsia="zh-TW"/>
        </w:rPr>
        <w:lastRenderedPageBreak/>
        <w:t>第陸章　基礎建設及成本</w:t>
      </w:r>
      <w:bookmarkEnd w:id="11"/>
    </w:p>
    <w:p w:rsidR="00F741EE" w:rsidRPr="00A26184" w:rsidRDefault="00F741EE" w:rsidP="00F741EE">
      <w:pPr>
        <w:pStyle w:val="a5"/>
        <w:spacing w:before="257" w:after="257"/>
        <w:ind w:left="632" w:hanging="632"/>
      </w:pPr>
      <w:r w:rsidRPr="00A26184">
        <w:rPr>
          <w:rFonts w:hint="eastAsia"/>
        </w:rPr>
        <w:t>一、土地</w:t>
      </w:r>
    </w:p>
    <w:p w:rsidR="00F741EE" w:rsidRPr="00A26184" w:rsidRDefault="00F741EE" w:rsidP="00F741EE">
      <w:pPr>
        <w:ind w:firstLine="472"/>
        <w:rPr>
          <w:lang w:eastAsia="zh-TW"/>
        </w:rPr>
      </w:pPr>
      <w:r w:rsidRPr="00A26184">
        <w:rPr>
          <w:rFonts w:hint="eastAsia"/>
          <w:lang w:eastAsia="zh-TW"/>
        </w:rPr>
        <w:t>印度私人可持有及自由買賣土地，因全國幅員廣大，各</w:t>
      </w:r>
      <w:r w:rsidRPr="00A26184">
        <w:rPr>
          <w:rFonts w:eastAsia="新細明體" w:hint="eastAsia"/>
          <w:lang w:eastAsia="zh-TW"/>
        </w:rPr>
        <w:t>州</w:t>
      </w:r>
      <w:r w:rsidRPr="00A26184">
        <w:rPr>
          <w:rFonts w:hint="eastAsia"/>
          <w:lang w:eastAsia="zh-TW"/>
        </w:rPr>
        <w:t>發展差異甚</w:t>
      </w:r>
      <w:proofErr w:type="gramStart"/>
      <w:r w:rsidRPr="00A26184">
        <w:rPr>
          <w:rFonts w:hint="eastAsia"/>
          <w:lang w:eastAsia="zh-TW"/>
        </w:rPr>
        <w:t>鉅</w:t>
      </w:r>
      <w:proofErr w:type="gramEnd"/>
      <w:r w:rsidRPr="00A26184">
        <w:rPr>
          <w:rFonts w:hint="eastAsia"/>
          <w:lang w:eastAsia="zh-TW"/>
        </w:rPr>
        <w:t>，各地不論購買或承租土地的價格差異甚大。投資人在設立公司或興建廠房時可視其需求選擇購買或租用方式。</w:t>
      </w:r>
    </w:p>
    <w:p w:rsidR="00F741EE" w:rsidRPr="00A26184" w:rsidRDefault="00F741EE" w:rsidP="00F741EE">
      <w:pPr>
        <w:ind w:firstLine="472"/>
        <w:rPr>
          <w:lang w:eastAsia="zh-TW"/>
        </w:rPr>
      </w:pPr>
      <w:r w:rsidRPr="00A26184">
        <w:rPr>
          <w:rFonts w:hint="eastAsia"/>
          <w:lang w:eastAsia="zh-TW"/>
        </w:rPr>
        <w:t>近年來由經濟快速發展，主要城市的房地產及工業區土地大漲，投機客大肆炒作哄抬，特別是針對外國人或是外商，使得市場價格凌亂不一，建議需要多方尋覓合適誠信的仲介人員，以避免遭受損失。</w:t>
      </w:r>
    </w:p>
    <w:p w:rsidR="00F741EE" w:rsidRPr="00A26184" w:rsidRDefault="00F741EE" w:rsidP="00F741EE">
      <w:pPr>
        <w:pStyle w:val="a5"/>
        <w:spacing w:before="257" w:after="257"/>
        <w:ind w:left="632" w:hanging="632"/>
      </w:pPr>
      <w:r w:rsidRPr="00A26184">
        <w:rPr>
          <w:rFonts w:hint="eastAsia"/>
        </w:rPr>
        <w:t>二、能源</w:t>
      </w:r>
    </w:p>
    <w:p w:rsidR="00F741EE" w:rsidRPr="00A26184" w:rsidRDefault="00F741EE" w:rsidP="00F741EE">
      <w:pPr>
        <w:pStyle w:val="a8"/>
      </w:pPr>
      <w:r w:rsidRPr="00A26184">
        <w:rPr>
          <w:rFonts w:hint="eastAsia"/>
        </w:rPr>
        <w:t>（一）電力</w:t>
      </w:r>
    </w:p>
    <w:p w:rsidR="00F741EE" w:rsidRPr="00A26184" w:rsidRDefault="00F741EE" w:rsidP="00F741EE">
      <w:pPr>
        <w:pStyle w:val="af1"/>
        <w:ind w:left="945" w:firstLine="472"/>
        <w:rPr>
          <w:lang w:eastAsia="zh-TW"/>
        </w:rPr>
      </w:pPr>
      <w:proofErr w:type="gramStart"/>
      <w:r w:rsidRPr="00A26184">
        <w:rPr>
          <w:rFonts w:hint="eastAsia"/>
          <w:lang w:eastAsia="zh-TW"/>
        </w:rPr>
        <w:t>惟</w:t>
      </w:r>
      <w:proofErr w:type="gramEnd"/>
      <w:r w:rsidRPr="00A26184">
        <w:rPr>
          <w:rFonts w:hint="eastAsia"/>
          <w:lang w:eastAsia="zh-TW"/>
        </w:rPr>
        <w:t>電力供應不足且效率差是印度經濟發展首要問題，全國尖峰用電時的平均缺電約</w:t>
      </w:r>
      <w:r w:rsidRPr="00A26184">
        <w:rPr>
          <w:lang w:eastAsia="zh-TW"/>
        </w:rPr>
        <w:t>11%</w:t>
      </w:r>
      <w:r w:rsidRPr="00A26184">
        <w:rPr>
          <w:rFonts w:hint="eastAsia"/>
          <w:lang w:eastAsia="zh-TW"/>
        </w:rPr>
        <w:t>，各地經常無預警停電，尤其夏季尖峰用電時更常發生，另因電價昂貴，</w:t>
      </w:r>
      <w:proofErr w:type="gramStart"/>
      <w:r w:rsidRPr="00A26184">
        <w:rPr>
          <w:rFonts w:hint="eastAsia"/>
          <w:lang w:eastAsia="zh-TW"/>
        </w:rPr>
        <w:t>各地竊電</w:t>
      </w:r>
      <w:proofErr w:type="gramEnd"/>
      <w:r w:rsidRPr="00A26184">
        <w:rPr>
          <w:rFonts w:hint="eastAsia"/>
          <w:lang w:eastAsia="zh-TW"/>
        </w:rPr>
        <w:t>情形嚴重，即使首都新德里每日停電數起情形相當普遍，迫使許多廠商、住家均自備發電設備、穩壓器、</w:t>
      </w:r>
      <w:proofErr w:type="gramStart"/>
      <w:r w:rsidRPr="00A26184">
        <w:rPr>
          <w:rFonts w:hint="eastAsia"/>
          <w:lang w:eastAsia="zh-TW"/>
        </w:rPr>
        <w:t>不</w:t>
      </w:r>
      <w:proofErr w:type="gramEnd"/>
      <w:r w:rsidRPr="00A26184">
        <w:rPr>
          <w:rFonts w:hint="eastAsia"/>
          <w:lang w:eastAsia="zh-TW"/>
        </w:rPr>
        <w:t>斷電系統等。</w:t>
      </w:r>
    </w:p>
    <w:p w:rsidR="00F741EE" w:rsidRPr="00A26184" w:rsidRDefault="00F741EE" w:rsidP="00C70102">
      <w:pPr>
        <w:pStyle w:val="af1"/>
        <w:ind w:left="945" w:firstLine="472"/>
        <w:rPr>
          <w:lang w:eastAsia="zh-TW"/>
        </w:rPr>
      </w:pPr>
      <w:r w:rsidRPr="00A26184">
        <w:rPr>
          <w:rFonts w:hint="eastAsia"/>
          <w:lang w:eastAsia="zh-TW"/>
        </w:rPr>
        <w:t>以德里地區電費計價為例，家庭用電</w:t>
      </w:r>
      <w:r w:rsidRPr="00A26184">
        <w:rPr>
          <w:lang w:eastAsia="zh-TW"/>
        </w:rPr>
        <w:t>200</w:t>
      </w:r>
      <w:r w:rsidRPr="00A26184">
        <w:rPr>
          <w:rFonts w:hint="eastAsia"/>
          <w:lang w:eastAsia="zh-TW"/>
        </w:rPr>
        <w:t>度內每度</w:t>
      </w:r>
      <w:r w:rsidRPr="00A26184">
        <w:rPr>
          <w:lang w:eastAsia="zh-TW"/>
        </w:rPr>
        <w:t>4</w:t>
      </w:r>
      <w:r w:rsidRPr="00A26184">
        <w:rPr>
          <w:rFonts w:hint="eastAsia"/>
          <w:lang w:eastAsia="zh-TW"/>
        </w:rPr>
        <w:t>盧比，</w:t>
      </w:r>
      <w:r w:rsidRPr="00A26184">
        <w:rPr>
          <w:lang w:eastAsia="zh-TW"/>
        </w:rPr>
        <w:t>201-</w:t>
      </w:r>
      <w:proofErr w:type="gramStart"/>
      <w:r w:rsidRPr="00A26184">
        <w:rPr>
          <w:lang w:eastAsia="zh-TW"/>
        </w:rPr>
        <w:t>400</w:t>
      </w:r>
      <w:r w:rsidRPr="00A26184">
        <w:rPr>
          <w:rFonts w:hint="eastAsia"/>
          <w:lang w:eastAsia="zh-TW"/>
        </w:rPr>
        <w:t>度間每度</w:t>
      </w:r>
      <w:proofErr w:type="gramEnd"/>
      <w:r w:rsidRPr="00A26184">
        <w:rPr>
          <w:lang w:eastAsia="zh-TW"/>
        </w:rPr>
        <w:t>5.95</w:t>
      </w:r>
      <w:r w:rsidRPr="00A26184">
        <w:rPr>
          <w:rFonts w:hint="eastAsia"/>
          <w:lang w:eastAsia="zh-TW"/>
        </w:rPr>
        <w:t>盧比，</w:t>
      </w:r>
      <w:r w:rsidRPr="00A26184">
        <w:rPr>
          <w:lang w:eastAsia="zh-TW"/>
        </w:rPr>
        <w:t>401-</w:t>
      </w:r>
      <w:proofErr w:type="gramStart"/>
      <w:r w:rsidRPr="00A26184">
        <w:rPr>
          <w:lang w:eastAsia="zh-TW"/>
        </w:rPr>
        <w:t>800</w:t>
      </w:r>
      <w:r w:rsidRPr="00A26184">
        <w:rPr>
          <w:rFonts w:hint="eastAsia"/>
          <w:lang w:eastAsia="zh-TW"/>
        </w:rPr>
        <w:t>度間每度</w:t>
      </w:r>
      <w:proofErr w:type="gramEnd"/>
      <w:r w:rsidRPr="00A26184">
        <w:rPr>
          <w:lang w:eastAsia="zh-TW"/>
        </w:rPr>
        <w:t>7.3</w:t>
      </w:r>
      <w:r w:rsidRPr="00A26184">
        <w:rPr>
          <w:rFonts w:hint="eastAsia"/>
          <w:lang w:eastAsia="zh-TW"/>
        </w:rPr>
        <w:t>盧比，</w:t>
      </w:r>
      <w:r w:rsidRPr="00A26184">
        <w:rPr>
          <w:lang w:eastAsia="zh-TW"/>
        </w:rPr>
        <w:t>801-1</w:t>
      </w:r>
      <w:r w:rsidR="00C70102" w:rsidRPr="00A26184">
        <w:rPr>
          <w:rFonts w:hint="eastAsia"/>
          <w:lang w:eastAsia="zh-TW"/>
        </w:rPr>
        <w:t>,</w:t>
      </w:r>
      <w:proofErr w:type="gramStart"/>
      <w:r w:rsidRPr="00A26184">
        <w:rPr>
          <w:lang w:eastAsia="zh-TW"/>
        </w:rPr>
        <w:t>200</w:t>
      </w:r>
      <w:r w:rsidRPr="00A26184">
        <w:rPr>
          <w:rFonts w:hint="eastAsia"/>
          <w:lang w:eastAsia="zh-TW"/>
        </w:rPr>
        <w:t>度間每度</w:t>
      </w:r>
      <w:proofErr w:type="gramEnd"/>
      <w:r w:rsidRPr="00A26184">
        <w:rPr>
          <w:lang w:eastAsia="zh-TW"/>
        </w:rPr>
        <w:t>8.1</w:t>
      </w:r>
      <w:r w:rsidRPr="00A26184">
        <w:rPr>
          <w:rFonts w:hint="eastAsia"/>
          <w:lang w:eastAsia="zh-TW"/>
        </w:rPr>
        <w:t>盧比</w:t>
      </w:r>
      <w:r w:rsidR="00C70102" w:rsidRPr="00A26184">
        <w:rPr>
          <w:rFonts w:hint="eastAsia"/>
          <w:lang w:eastAsia="zh-TW"/>
        </w:rPr>
        <w:t>，</w:t>
      </w:r>
      <w:r w:rsidRPr="00A26184">
        <w:rPr>
          <w:lang w:eastAsia="zh-TW"/>
        </w:rPr>
        <w:t>1</w:t>
      </w:r>
      <w:r w:rsidR="00C70102" w:rsidRPr="00A26184">
        <w:rPr>
          <w:rFonts w:hint="eastAsia"/>
          <w:lang w:eastAsia="zh-TW"/>
        </w:rPr>
        <w:t>,</w:t>
      </w:r>
      <w:r w:rsidRPr="00A26184">
        <w:rPr>
          <w:lang w:eastAsia="zh-TW"/>
        </w:rPr>
        <w:t>200</w:t>
      </w:r>
      <w:r w:rsidRPr="00A26184">
        <w:rPr>
          <w:rFonts w:hint="eastAsia"/>
          <w:lang w:eastAsia="zh-TW"/>
        </w:rPr>
        <w:t>度以上每度</w:t>
      </w:r>
      <w:r w:rsidRPr="00A26184">
        <w:rPr>
          <w:lang w:eastAsia="zh-TW"/>
        </w:rPr>
        <w:t>8.75</w:t>
      </w:r>
      <w:r w:rsidRPr="00A26184">
        <w:rPr>
          <w:rFonts w:hint="eastAsia"/>
          <w:lang w:eastAsia="zh-TW"/>
        </w:rPr>
        <w:t>盧比。商業用電在</w:t>
      </w:r>
      <w:r w:rsidRPr="00A26184">
        <w:rPr>
          <w:lang w:eastAsia="zh-TW"/>
        </w:rPr>
        <w:t>10KW</w:t>
      </w:r>
      <w:r w:rsidRPr="00A26184">
        <w:rPr>
          <w:rFonts w:hint="eastAsia"/>
          <w:lang w:eastAsia="zh-TW"/>
        </w:rPr>
        <w:t>內每度</w:t>
      </w:r>
      <w:r w:rsidRPr="00A26184">
        <w:rPr>
          <w:lang w:eastAsia="zh-TW"/>
        </w:rPr>
        <w:t>8.</w:t>
      </w:r>
      <w:r w:rsidR="00E5263B" w:rsidRPr="00A26184">
        <w:rPr>
          <w:rFonts w:hint="eastAsia"/>
          <w:lang w:eastAsia="zh-TW"/>
        </w:rPr>
        <w:t>45</w:t>
      </w:r>
      <w:r w:rsidRPr="00A26184">
        <w:rPr>
          <w:rFonts w:hint="eastAsia"/>
          <w:lang w:eastAsia="zh-TW"/>
        </w:rPr>
        <w:t>盧比，</w:t>
      </w:r>
      <w:r w:rsidRPr="00A26184">
        <w:rPr>
          <w:lang w:eastAsia="zh-TW"/>
        </w:rPr>
        <w:t>10-140KW</w:t>
      </w:r>
      <w:r w:rsidRPr="00A26184">
        <w:rPr>
          <w:rFonts w:hint="eastAsia"/>
          <w:lang w:eastAsia="zh-TW"/>
        </w:rPr>
        <w:t>以上每度</w:t>
      </w:r>
      <w:r w:rsidRPr="00A26184">
        <w:rPr>
          <w:lang w:eastAsia="zh-TW"/>
        </w:rPr>
        <w:t>7.9</w:t>
      </w:r>
      <w:r w:rsidRPr="00A26184">
        <w:rPr>
          <w:rFonts w:hint="eastAsia"/>
          <w:lang w:eastAsia="zh-TW"/>
        </w:rPr>
        <w:t>盧比，</w:t>
      </w:r>
      <w:r w:rsidRPr="00A26184">
        <w:rPr>
          <w:lang w:eastAsia="zh-TW"/>
        </w:rPr>
        <w:t>100KW</w:t>
      </w:r>
      <w:r w:rsidRPr="00A26184">
        <w:rPr>
          <w:rFonts w:hint="eastAsia"/>
          <w:lang w:eastAsia="zh-TW"/>
        </w:rPr>
        <w:t>以上</w:t>
      </w:r>
      <w:r w:rsidRPr="00A26184">
        <w:rPr>
          <w:lang w:eastAsia="zh-TW"/>
        </w:rPr>
        <w:t>9.5</w:t>
      </w:r>
      <w:r w:rsidRPr="00A26184">
        <w:rPr>
          <w:rFonts w:hint="eastAsia"/>
          <w:lang w:eastAsia="zh-TW"/>
        </w:rPr>
        <w:t>盧比。</w:t>
      </w:r>
    </w:p>
    <w:p w:rsidR="0046649B" w:rsidRPr="00A26184" w:rsidRDefault="0046649B" w:rsidP="00F741EE">
      <w:pPr>
        <w:pStyle w:val="a8"/>
      </w:pPr>
    </w:p>
    <w:p w:rsidR="00F741EE" w:rsidRPr="00A26184" w:rsidRDefault="00F741EE" w:rsidP="00F741EE">
      <w:pPr>
        <w:pStyle w:val="a8"/>
      </w:pPr>
      <w:r w:rsidRPr="00A26184">
        <w:rPr>
          <w:rFonts w:hint="eastAsia"/>
        </w:rPr>
        <w:lastRenderedPageBreak/>
        <w:t>（二）石油</w:t>
      </w:r>
    </w:p>
    <w:p w:rsidR="00F741EE" w:rsidRPr="00A26184" w:rsidRDefault="00F741EE" w:rsidP="00C70102">
      <w:pPr>
        <w:pStyle w:val="af1"/>
        <w:ind w:left="945" w:firstLine="472"/>
        <w:rPr>
          <w:lang w:eastAsia="zh-TW"/>
        </w:rPr>
      </w:pPr>
      <w:r w:rsidRPr="00A26184">
        <w:rPr>
          <w:rFonts w:hint="eastAsia"/>
          <w:lang w:eastAsia="zh-TW"/>
        </w:rPr>
        <w:t>以德里地區為例，汽油每公升約</w:t>
      </w:r>
      <w:r w:rsidR="00754680" w:rsidRPr="00A26184">
        <w:rPr>
          <w:rFonts w:hint="eastAsia"/>
          <w:lang w:eastAsia="zh-TW"/>
        </w:rPr>
        <w:t>74</w:t>
      </w:r>
      <w:r w:rsidRPr="00A26184">
        <w:rPr>
          <w:rFonts w:hint="eastAsia"/>
          <w:lang w:eastAsia="zh-TW"/>
        </w:rPr>
        <w:t>盧比、柴油每公升約</w:t>
      </w:r>
      <w:r w:rsidR="00754680" w:rsidRPr="00A26184">
        <w:rPr>
          <w:rFonts w:hint="eastAsia"/>
          <w:lang w:eastAsia="zh-TW"/>
        </w:rPr>
        <w:t>65</w:t>
      </w:r>
      <w:r w:rsidRPr="00A26184">
        <w:rPr>
          <w:rFonts w:hint="eastAsia"/>
          <w:lang w:eastAsia="zh-TW"/>
        </w:rPr>
        <w:t>盧比。隨著經濟日趨發展，能源需求日增，印度所需原油</w:t>
      </w:r>
      <w:r w:rsidRPr="00A26184">
        <w:rPr>
          <w:lang w:eastAsia="zh-TW"/>
        </w:rPr>
        <w:t>80%</w:t>
      </w:r>
      <w:r w:rsidRPr="00A26184">
        <w:rPr>
          <w:rFonts w:hint="eastAsia"/>
          <w:lang w:eastAsia="zh-TW"/>
        </w:rPr>
        <w:t>仍仰賴進口，近年來因經濟加速成長，進口石油需求不斷上升，石油進口額大幅增長。</w:t>
      </w:r>
    </w:p>
    <w:p w:rsidR="00F741EE" w:rsidRPr="00A26184" w:rsidRDefault="00F741EE" w:rsidP="00C70102">
      <w:pPr>
        <w:pStyle w:val="af1"/>
        <w:ind w:left="945" w:firstLine="472"/>
        <w:rPr>
          <w:lang w:eastAsia="zh-TW"/>
        </w:rPr>
      </w:pPr>
      <w:r w:rsidRPr="00A26184">
        <w:rPr>
          <w:rFonts w:hint="eastAsia"/>
          <w:lang w:eastAsia="zh-TW"/>
        </w:rPr>
        <w:t>印度產油地區包括</w:t>
      </w:r>
      <w:r w:rsidRPr="00A26184">
        <w:rPr>
          <w:lang w:eastAsia="zh-TW"/>
        </w:rPr>
        <w:t>Gujarat</w:t>
      </w:r>
      <w:r w:rsidRPr="00A26184">
        <w:rPr>
          <w:rFonts w:hint="eastAsia"/>
          <w:lang w:eastAsia="zh-TW"/>
        </w:rPr>
        <w:t>、</w:t>
      </w:r>
      <w:r w:rsidRPr="00A26184">
        <w:rPr>
          <w:lang w:eastAsia="zh-TW"/>
        </w:rPr>
        <w:t>Assam</w:t>
      </w:r>
      <w:r w:rsidRPr="00A26184">
        <w:rPr>
          <w:rFonts w:hint="eastAsia"/>
          <w:lang w:eastAsia="zh-TW"/>
        </w:rPr>
        <w:t>、</w:t>
      </w:r>
      <w:r w:rsidRPr="00A26184">
        <w:rPr>
          <w:lang w:eastAsia="zh-TW"/>
        </w:rPr>
        <w:t>AndhraPradesh</w:t>
      </w:r>
      <w:r w:rsidRPr="00A26184">
        <w:rPr>
          <w:rFonts w:hint="eastAsia"/>
          <w:lang w:eastAsia="zh-TW"/>
        </w:rPr>
        <w:t>、</w:t>
      </w:r>
      <w:r w:rsidRPr="00A26184">
        <w:rPr>
          <w:lang w:eastAsia="zh-TW"/>
        </w:rPr>
        <w:t>TamilNadu</w:t>
      </w:r>
      <w:r w:rsidRPr="00A26184">
        <w:rPr>
          <w:rFonts w:hint="eastAsia"/>
          <w:lang w:eastAsia="zh-TW"/>
        </w:rPr>
        <w:t>等州，開採者以國營的</w:t>
      </w:r>
      <w:r w:rsidRPr="00A26184">
        <w:rPr>
          <w:lang w:eastAsia="zh-TW"/>
        </w:rPr>
        <w:t>ONGC</w:t>
      </w:r>
      <w:r w:rsidRPr="00A26184">
        <w:rPr>
          <w:rFonts w:hint="eastAsia"/>
          <w:lang w:eastAsia="zh-TW"/>
        </w:rPr>
        <w:t>、</w:t>
      </w:r>
      <w:r w:rsidRPr="00A26184">
        <w:rPr>
          <w:lang w:eastAsia="zh-TW"/>
        </w:rPr>
        <w:t>IOC</w:t>
      </w:r>
      <w:r w:rsidRPr="00A26184">
        <w:rPr>
          <w:rFonts w:hint="eastAsia"/>
          <w:lang w:eastAsia="zh-TW"/>
        </w:rPr>
        <w:t>公司為主，約</w:t>
      </w:r>
      <w:r w:rsidR="00886E75" w:rsidRPr="00A26184">
        <w:rPr>
          <w:rFonts w:hint="eastAsia"/>
          <w:lang w:eastAsia="zh-TW"/>
        </w:rPr>
        <w:t>占</w:t>
      </w:r>
      <w:r w:rsidRPr="00A26184">
        <w:rPr>
          <w:lang w:eastAsia="zh-TW"/>
        </w:rPr>
        <w:t>99%</w:t>
      </w:r>
      <w:r w:rsidRPr="00A26184">
        <w:rPr>
          <w:rFonts w:hint="eastAsia"/>
          <w:lang w:eastAsia="zh-TW"/>
        </w:rPr>
        <w:t>，民營業者僅</w:t>
      </w:r>
      <w:r w:rsidR="00886E75" w:rsidRPr="00A26184">
        <w:rPr>
          <w:rFonts w:hint="eastAsia"/>
          <w:lang w:eastAsia="zh-TW"/>
        </w:rPr>
        <w:t>占</w:t>
      </w:r>
      <w:r w:rsidRPr="00A26184">
        <w:rPr>
          <w:lang w:eastAsia="zh-TW"/>
        </w:rPr>
        <w:t>1%</w:t>
      </w:r>
      <w:r w:rsidRPr="00A26184">
        <w:rPr>
          <w:rFonts w:hint="eastAsia"/>
          <w:lang w:eastAsia="zh-TW"/>
        </w:rPr>
        <w:t>，外海地區以</w:t>
      </w:r>
      <w:r w:rsidRPr="00A26184">
        <w:rPr>
          <w:lang w:eastAsia="zh-TW"/>
        </w:rPr>
        <w:t>ONGC</w:t>
      </w:r>
      <w:r w:rsidRPr="00A26184">
        <w:rPr>
          <w:rFonts w:hint="eastAsia"/>
          <w:lang w:eastAsia="zh-TW"/>
        </w:rPr>
        <w:t>公司為主，</w:t>
      </w:r>
      <w:r w:rsidR="00886E75" w:rsidRPr="00A26184">
        <w:rPr>
          <w:rFonts w:hint="eastAsia"/>
          <w:lang w:eastAsia="zh-TW"/>
        </w:rPr>
        <w:t>占</w:t>
      </w:r>
      <w:r w:rsidRPr="00A26184">
        <w:rPr>
          <w:lang w:eastAsia="zh-TW"/>
        </w:rPr>
        <w:t>82%</w:t>
      </w:r>
      <w:r w:rsidRPr="00A26184">
        <w:rPr>
          <w:rFonts w:hint="eastAsia"/>
          <w:lang w:eastAsia="zh-TW"/>
        </w:rPr>
        <w:t>，民營業者</w:t>
      </w:r>
      <w:r w:rsidRPr="00A26184">
        <w:rPr>
          <w:lang w:eastAsia="zh-TW"/>
        </w:rPr>
        <w:t>18%</w:t>
      </w:r>
      <w:r w:rsidRPr="00A26184">
        <w:rPr>
          <w:rFonts w:hint="eastAsia"/>
          <w:lang w:eastAsia="zh-TW"/>
        </w:rPr>
        <w:t>。</w:t>
      </w:r>
    </w:p>
    <w:p w:rsidR="00F741EE" w:rsidRPr="00A26184" w:rsidRDefault="00F741EE" w:rsidP="00F741EE">
      <w:pPr>
        <w:pStyle w:val="a8"/>
      </w:pPr>
      <w:r w:rsidRPr="00A26184">
        <w:rPr>
          <w:rFonts w:hint="eastAsia"/>
        </w:rPr>
        <w:t>（三）天然氣</w:t>
      </w:r>
    </w:p>
    <w:p w:rsidR="00F741EE" w:rsidRPr="00A26184" w:rsidRDefault="00F741EE" w:rsidP="00C70102">
      <w:pPr>
        <w:pStyle w:val="af1"/>
        <w:ind w:left="945" w:firstLine="472"/>
        <w:rPr>
          <w:lang w:eastAsia="zh-TW"/>
        </w:rPr>
      </w:pPr>
      <w:r w:rsidRPr="00A26184">
        <w:rPr>
          <w:rFonts w:hint="eastAsia"/>
          <w:lang w:eastAsia="zh-TW"/>
        </w:rPr>
        <w:t>天然氣除供工業使用外，亦是家庭及車輛使用燃料。政府對天然氣進行補貼，天然氣價格以德里地區為例，車輛用天然氣每公斤</w:t>
      </w:r>
      <w:r w:rsidRPr="00A26184">
        <w:rPr>
          <w:lang w:eastAsia="zh-TW"/>
        </w:rPr>
        <w:t>40</w:t>
      </w:r>
      <w:r w:rsidRPr="00A26184">
        <w:rPr>
          <w:rFonts w:hint="eastAsia"/>
          <w:lang w:eastAsia="zh-TW"/>
        </w:rPr>
        <w:t>盧比，家庭用</w:t>
      </w:r>
      <w:proofErr w:type="gramStart"/>
      <w:r w:rsidRPr="00A26184">
        <w:rPr>
          <w:lang w:eastAsia="zh-TW"/>
        </w:rPr>
        <w:t>14</w:t>
      </w:r>
      <w:r w:rsidRPr="00A26184">
        <w:rPr>
          <w:rFonts w:hint="eastAsia"/>
          <w:lang w:eastAsia="zh-TW"/>
        </w:rPr>
        <w:t>公升筒</w:t>
      </w:r>
      <w:proofErr w:type="gramEnd"/>
      <w:r w:rsidRPr="00A26184">
        <w:rPr>
          <w:rFonts w:hint="eastAsia"/>
          <w:lang w:eastAsia="zh-TW"/>
        </w:rPr>
        <w:t>裝瓦斯，</w:t>
      </w:r>
      <w:proofErr w:type="gramStart"/>
      <w:r w:rsidRPr="00A26184">
        <w:rPr>
          <w:rFonts w:hint="eastAsia"/>
          <w:lang w:eastAsia="zh-TW"/>
        </w:rPr>
        <w:t>每筒約</w:t>
      </w:r>
      <w:proofErr w:type="gramEnd"/>
      <w:r w:rsidR="005566A3" w:rsidRPr="00A26184">
        <w:rPr>
          <w:rFonts w:hint="eastAsia"/>
          <w:lang w:eastAsia="zh-TW"/>
        </w:rPr>
        <w:t>800</w:t>
      </w:r>
      <w:r w:rsidRPr="00A26184">
        <w:rPr>
          <w:rFonts w:hint="eastAsia"/>
          <w:lang w:eastAsia="zh-TW"/>
        </w:rPr>
        <w:t>盧比。</w:t>
      </w:r>
    </w:p>
    <w:p w:rsidR="00F741EE" w:rsidRPr="00A26184" w:rsidRDefault="00F741EE" w:rsidP="00C70102">
      <w:pPr>
        <w:pStyle w:val="af1"/>
        <w:ind w:left="945" w:firstLine="472"/>
        <w:rPr>
          <w:lang w:eastAsia="zh-TW"/>
        </w:rPr>
      </w:pPr>
      <w:r w:rsidRPr="00A26184">
        <w:rPr>
          <w:rFonts w:hint="eastAsia"/>
          <w:lang w:eastAsia="zh-TW"/>
        </w:rPr>
        <w:t>印度天然氣蘊藏量相當豐富，印度產天然氣地區包括</w:t>
      </w:r>
      <w:r w:rsidRPr="00A26184">
        <w:rPr>
          <w:lang w:eastAsia="zh-TW"/>
        </w:rPr>
        <w:t>Gujarat</w:t>
      </w:r>
      <w:r w:rsidRPr="00A26184">
        <w:rPr>
          <w:rFonts w:hint="eastAsia"/>
          <w:lang w:eastAsia="zh-TW"/>
        </w:rPr>
        <w:t>、</w:t>
      </w:r>
      <w:r w:rsidRPr="00A26184">
        <w:rPr>
          <w:lang w:eastAsia="zh-TW"/>
        </w:rPr>
        <w:t>Assam</w:t>
      </w:r>
      <w:r w:rsidRPr="00A26184">
        <w:rPr>
          <w:rFonts w:hint="eastAsia"/>
          <w:lang w:eastAsia="zh-TW"/>
        </w:rPr>
        <w:t>、</w:t>
      </w:r>
      <w:r w:rsidRPr="00A26184">
        <w:rPr>
          <w:lang w:eastAsia="zh-TW"/>
        </w:rPr>
        <w:t>AndhraPradesh</w:t>
      </w:r>
      <w:r w:rsidRPr="00A26184">
        <w:rPr>
          <w:rFonts w:hint="eastAsia"/>
          <w:lang w:eastAsia="zh-TW"/>
        </w:rPr>
        <w:t>、</w:t>
      </w:r>
      <w:r w:rsidRPr="00A26184">
        <w:rPr>
          <w:lang w:eastAsia="zh-TW"/>
        </w:rPr>
        <w:t>TamilNadu</w:t>
      </w:r>
      <w:r w:rsidRPr="00A26184">
        <w:rPr>
          <w:rFonts w:hint="eastAsia"/>
          <w:lang w:eastAsia="zh-TW"/>
        </w:rPr>
        <w:t>、</w:t>
      </w:r>
      <w:r w:rsidRPr="00A26184">
        <w:rPr>
          <w:lang w:eastAsia="zh-TW"/>
        </w:rPr>
        <w:t>Tripura</w:t>
      </w:r>
      <w:r w:rsidRPr="00A26184">
        <w:rPr>
          <w:rFonts w:hint="eastAsia"/>
          <w:lang w:eastAsia="zh-TW"/>
        </w:rPr>
        <w:t>等州，開採者境內地區以國營的</w:t>
      </w:r>
      <w:r w:rsidRPr="00A26184">
        <w:rPr>
          <w:lang w:eastAsia="zh-TW"/>
        </w:rPr>
        <w:t>ONGC</w:t>
      </w:r>
      <w:r w:rsidRPr="00A26184">
        <w:rPr>
          <w:rFonts w:hint="eastAsia"/>
          <w:lang w:eastAsia="zh-TW"/>
        </w:rPr>
        <w:t>、</w:t>
      </w:r>
      <w:r w:rsidRPr="00A26184">
        <w:rPr>
          <w:lang w:eastAsia="zh-TW"/>
        </w:rPr>
        <w:t>OIL</w:t>
      </w:r>
      <w:r w:rsidRPr="00A26184">
        <w:rPr>
          <w:rFonts w:hint="eastAsia"/>
          <w:lang w:eastAsia="zh-TW"/>
        </w:rPr>
        <w:t>公司為主，約</w:t>
      </w:r>
      <w:r w:rsidR="00886E75" w:rsidRPr="00A26184">
        <w:rPr>
          <w:rFonts w:hint="eastAsia"/>
          <w:lang w:eastAsia="zh-TW"/>
        </w:rPr>
        <w:t>占</w:t>
      </w:r>
      <w:r w:rsidRPr="00A26184">
        <w:rPr>
          <w:lang w:eastAsia="zh-TW"/>
        </w:rPr>
        <w:t>85%</w:t>
      </w:r>
      <w:r w:rsidRPr="00A26184">
        <w:rPr>
          <w:rFonts w:hint="eastAsia"/>
          <w:lang w:eastAsia="zh-TW"/>
        </w:rPr>
        <w:t>，民營業者僅</w:t>
      </w:r>
      <w:r w:rsidR="00886E75" w:rsidRPr="00A26184">
        <w:rPr>
          <w:rFonts w:hint="eastAsia"/>
          <w:lang w:eastAsia="zh-TW"/>
        </w:rPr>
        <w:t>占</w:t>
      </w:r>
      <w:r w:rsidRPr="00A26184">
        <w:rPr>
          <w:lang w:eastAsia="zh-TW"/>
        </w:rPr>
        <w:t>15%</w:t>
      </w:r>
      <w:r w:rsidRPr="00A26184">
        <w:rPr>
          <w:rFonts w:hint="eastAsia"/>
          <w:lang w:eastAsia="zh-TW"/>
        </w:rPr>
        <w:t>，外海地區以</w:t>
      </w:r>
      <w:r w:rsidRPr="00A26184">
        <w:rPr>
          <w:lang w:eastAsia="zh-TW"/>
        </w:rPr>
        <w:t>ONGC</w:t>
      </w:r>
      <w:r w:rsidRPr="00A26184">
        <w:rPr>
          <w:rFonts w:hint="eastAsia"/>
          <w:lang w:eastAsia="zh-TW"/>
        </w:rPr>
        <w:t>在孟買外海為主，</w:t>
      </w:r>
      <w:r w:rsidR="00886E75" w:rsidRPr="00A26184">
        <w:rPr>
          <w:rFonts w:hint="eastAsia"/>
          <w:lang w:eastAsia="zh-TW"/>
        </w:rPr>
        <w:t>占</w:t>
      </w:r>
      <w:r w:rsidRPr="00A26184">
        <w:rPr>
          <w:lang w:eastAsia="zh-TW"/>
        </w:rPr>
        <w:t>80%</w:t>
      </w:r>
      <w:r w:rsidRPr="00A26184">
        <w:rPr>
          <w:rFonts w:hint="eastAsia"/>
          <w:lang w:eastAsia="zh-TW"/>
        </w:rPr>
        <w:t>，民營業者</w:t>
      </w:r>
      <w:r w:rsidRPr="00A26184">
        <w:rPr>
          <w:lang w:eastAsia="zh-TW"/>
        </w:rPr>
        <w:t>20%</w:t>
      </w:r>
      <w:r w:rsidRPr="00A26184">
        <w:rPr>
          <w:rFonts w:hint="eastAsia"/>
          <w:lang w:eastAsia="zh-TW"/>
        </w:rPr>
        <w:t>。</w:t>
      </w:r>
    </w:p>
    <w:p w:rsidR="00F741EE" w:rsidRPr="00A26184" w:rsidRDefault="00F741EE" w:rsidP="00F741EE">
      <w:pPr>
        <w:pStyle w:val="a8"/>
      </w:pPr>
      <w:r w:rsidRPr="00A26184">
        <w:rPr>
          <w:rFonts w:hint="eastAsia"/>
        </w:rPr>
        <w:t>（四）水</w:t>
      </w:r>
    </w:p>
    <w:p w:rsidR="00F741EE" w:rsidRPr="00A26184" w:rsidRDefault="00F741EE" w:rsidP="00C70102">
      <w:pPr>
        <w:pStyle w:val="af1"/>
        <w:ind w:left="945" w:firstLine="472"/>
        <w:rPr>
          <w:lang w:eastAsia="zh-TW"/>
        </w:rPr>
      </w:pPr>
      <w:r w:rsidRPr="00A26184">
        <w:rPr>
          <w:rFonts w:hint="eastAsia"/>
          <w:lang w:eastAsia="zh-TW"/>
        </w:rPr>
        <w:t>以德里地區為例，家庭用水每月</w:t>
      </w:r>
      <w:r w:rsidRPr="00A26184">
        <w:rPr>
          <w:lang w:eastAsia="zh-TW"/>
        </w:rPr>
        <w:t>20</w:t>
      </w:r>
      <w:r w:rsidRPr="00A26184">
        <w:rPr>
          <w:rFonts w:hint="eastAsia"/>
          <w:lang w:eastAsia="zh-TW"/>
        </w:rPr>
        <w:t>度以下費率為每度</w:t>
      </w:r>
      <w:r w:rsidR="009E4F25" w:rsidRPr="00A26184">
        <w:rPr>
          <w:rFonts w:hint="eastAsia"/>
          <w:lang w:eastAsia="zh-TW"/>
        </w:rPr>
        <w:t>5</w:t>
      </w:r>
      <w:r w:rsidRPr="00A26184">
        <w:rPr>
          <w:lang w:eastAsia="zh-TW"/>
        </w:rPr>
        <w:t>.</w:t>
      </w:r>
      <w:r w:rsidR="009E4F25" w:rsidRPr="00A26184">
        <w:rPr>
          <w:rFonts w:hint="eastAsia"/>
          <w:lang w:eastAsia="zh-TW"/>
        </w:rPr>
        <w:t>27</w:t>
      </w:r>
      <w:r w:rsidRPr="00A26184">
        <w:rPr>
          <w:rFonts w:hint="eastAsia"/>
          <w:lang w:eastAsia="zh-TW"/>
        </w:rPr>
        <w:t>盧比，外加</w:t>
      </w:r>
      <w:r w:rsidRPr="00A26184">
        <w:rPr>
          <w:lang w:eastAsia="zh-TW"/>
        </w:rPr>
        <w:t>146.41</w:t>
      </w:r>
      <w:r w:rsidRPr="00A26184">
        <w:rPr>
          <w:rFonts w:hint="eastAsia"/>
          <w:lang w:eastAsia="zh-TW"/>
        </w:rPr>
        <w:t>盧比服務費；</w:t>
      </w:r>
      <w:r w:rsidRPr="00A26184">
        <w:rPr>
          <w:lang w:eastAsia="zh-TW"/>
        </w:rPr>
        <w:t>20-30</w:t>
      </w:r>
      <w:r w:rsidRPr="00A26184">
        <w:rPr>
          <w:rFonts w:hint="eastAsia"/>
          <w:lang w:eastAsia="zh-TW"/>
        </w:rPr>
        <w:t>度費率為每度</w:t>
      </w:r>
      <w:r w:rsidRPr="00A26184">
        <w:rPr>
          <w:lang w:eastAsia="zh-TW"/>
        </w:rPr>
        <w:t>2</w:t>
      </w:r>
      <w:r w:rsidR="009E4F25" w:rsidRPr="00A26184">
        <w:rPr>
          <w:rFonts w:hint="eastAsia"/>
          <w:lang w:eastAsia="zh-TW"/>
        </w:rPr>
        <w:t>6</w:t>
      </w:r>
      <w:r w:rsidRPr="00A26184">
        <w:rPr>
          <w:lang w:eastAsia="zh-TW"/>
        </w:rPr>
        <w:t>.</w:t>
      </w:r>
      <w:r w:rsidR="009E4F25" w:rsidRPr="00A26184">
        <w:rPr>
          <w:rFonts w:hint="eastAsia"/>
          <w:lang w:eastAsia="zh-TW"/>
        </w:rPr>
        <w:t>36</w:t>
      </w:r>
      <w:r w:rsidRPr="00A26184">
        <w:rPr>
          <w:rFonts w:hint="eastAsia"/>
          <w:lang w:eastAsia="zh-TW"/>
        </w:rPr>
        <w:t>盧比，外加</w:t>
      </w:r>
      <w:r w:rsidRPr="00A26184">
        <w:rPr>
          <w:lang w:eastAsia="zh-TW"/>
        </w:rPr>
        <w:t>219.62</w:t>
      </w:r>
      <w:r w:rsidRPr="00A26184">
        <w:rPr>
          <w:rFonts w:hint="eastAsia"/>
          <w:lang w:eastAsia="zh-TW"/>
        </w:rPr>
        <w:t>盧比服務費；</w:t>
      </w:r>
      <w:r w:rsidRPr="00A26184">
        <w:rPr>
          <w:lang w:eastAsia="zh-TW"/>
        </w:rPr>
        <w:t>30</w:t>
      </w:r>
      <w:r w:rsidRPr="00A26184">
        <w:rPr>
          <w:rFonts w:hint="eastAsia"/>
          <w:lang w:eastAsia="zh-TW"/>
        </w:rPr>
        <w:t>度以上費率為每度</w:t>
      </w:r>
      <w:r w:rsidR="009E4F25" w:rsidRPr="00A26184">
        <w:rPr>
          <w:rFonts w:hint="eastAsia"/>
          <w:lang w:eastAsia="zh-TW"/>
        </w:rPr>
        <w:t>43</w:t>
      </w:r>
      <w:r w:rsidRPr="00A26184">
        <w:rPr>
          <w:lang w:eastAsia="zh-TW"/>
        </w:rPr>
        <w:t>.</w:t>
      </w:r>
      <w:r w:rsidR="009E4F25" w:rsidRPr="00A26184">
        <w:rPr>
          <w:rFonts w:hint="eastAsia"/>
          <w:lang w:eastAsia="zh-TW"/>
        </w:rPr>
        <w:t>93</w:t>
      </w:r>
      <w:r w:rsidRPr="00A26184">
        <w:rPr>
          <w:rFonts w:hint="eastAsia"/>
          <w:lang w:eastAsia="zh-TW"/>
        </w:rPr>
        <w:t>盧比，外加</w:t>
      </w:r>
      <w:r w:rsidRPr="00A26184">
        <w:rPr>
          <w:lang w:eastAsia="zh-TW"/>
        </w:rPr>
        <w:t>292.82</w:t>
      </w:r>
      <w:r w:rsidRPr="00A26184">
        <w:rPr>
          <w:rFonts w:hint="eastAsia"/>
          <w:lang w:eastAsia="zh-TW"/>
        </w:rPr>
        <w:t>盧比服務費。</w:t>
      </w:r>
      <w:proofErr w:type="gramStart"/>
      <w:r w:rsidRPr="00A26184">
        <w:rPr>
          <w:rFonts w:hint="eastAsia"/>
          <w:lang w:eastAsia="zh-TW"/>
        </w:rPr>
        <w:t>另隨每月</w:t>
      </w:r>
      <w:proofErr w:type="gramEnd"/>
      <w:r w:rsidRPr="00A26184">
        <w:rPr>
          <w:rFonts w:hint="eastAsia"/>
          <w:lang w:eastAsia="zh-TW"/>
        </w:rPr>
        <w:t>水費徵收</w:t>
      </w:r>
      <w:r w:rsidRPr="00A26184">
        <w:rPr>
          <w:lang w:eastAsia="zh-TW"/>
        </w:rPr>
        <w:t>60%</w:t>
      </w:r>
      <w:r w:rsidRPr="00A26184">
        <w:rPr>
          <w:rFonts w:hint="eastAsia"/>
          <w:lang w:eastAsia="zh-TW"/>
        </w:rPr>
        <w:t>之管線維護費。</w:t>
      </w:r>
    </w:p>
    <w:p w:rsidR="00F741EE" w:rsidRPr="00A26184" w:rsidRDefault="00F741EE" w:rsidP="00C70102">
      <w:pPr>
        <w:pStyle w:val="af1"/>
        <w:ind w:left="945" w:firstLine="472"/>
        <w:rPr>
          <w:lang w:eastAsia="zh-TW"/>
        </w:rPr>
      </w:pPr>
      <w:r w:rsidRPr="00A26184">
        <w:rPr>
          <w:rFonts w:hint="eastAsia"/>
          <w:lang w:eastAsia="zh-TW"/>
        </w:rPr>
        <w:t>工商用水每月</w:t>
      </w:r>
      <w:r w:rsidRPr="00A26184">
        <w:rPr>
          <w:lang w:eastAsia="zh-TW"/>
        </w:rPr>
        <w:t>6</w:t>
      </w:r>
      <w:r w:rsidRPr="00A26184">
        <w:rPr>
          <w:rFonts w:hint="eastAsia"/>
          <w:lang w:eastAsia="zh-TW"/>
        </w:rPr>
        <w:t>度以下費率為每度</w:t>
      </w:r>
      <w:r w:rsidRPr="00A26184">
        <w:rPr>
          <w:lang w:eastAsia="zh-TW"/>
        </w:rPr>
        <w:t>1</w:t>
      </w:r>
      <w:r w:rsidR="009E4F25" w:rsidRPr="00A26184">
        <w:rPr>
          <w:rFonts w:hint="eastAsia"/>
          <w:lang w:eastAsia="zh-TW"/>
        </w:rPr>
        <w:t>7</w:t>
      </w:r>
      <w:r w:rsidRPr="00A26184">
        <w:rPr>
          <w:lang w:eastAsia="zh-TW"/>
        </w:rPr>
        <w:t>.</w:t>
      </w:r>
      <w:r w:rsidR="009E4F25" w:rsidRPr="00A26184">
        <w:rPr>
          <w:rFonts w:hint="eastAsia"/>
          <w:lang w:eastAsia="zh-TW"/>
        </w:rPr>
        <w:t>57</w:t>
      </w:r>
      <w:r w:rsidRPr="00A26184">
        <w:rPr>
          <w:rFonts w:hint="eastAsia"/>
          <w:lang w:eastAsia="zh-TW"/>
        </w:rPr>
        <w:t>盧比，外加</w:t>
      </w:r>
      <w:r w:rsidRPr="00A26184">
        <w:rPr>
          <w:lang w:eastAsia="zh-TW"/>
        </w:rPr>
        <w:t>146.41</w:t>
      </w:r>
      <w:r w:rsidRPr="00A26184">
        <w:rPr>
          <w:rFonts w:hint="eastAsia"/>
          <w:lang w:eastAsia="zh-TW"/>
        </w:rPr>
        <w:t>盧比服務費；</w:t>
      </w:r>
      <w:r w:rsidRPr="00A26184">
        <w:rPr>
          <w:lang w:eastAsia="zh-TW"/>
        </w:rPr>
        <w:t>6-15</w:t>
      </w:r>
      <w:r w:rsidRPr="00A26184">
        <w:rPr>
          <w:rFonts w:hint="eastAsia"/>
          <w:lang w:eastAsia="zh-TW"/>
        </w:rPr>
        <w:t>度費率為每度</w:t>
      </w:r>
      <w:r w:rsidRPr="00A26184">
        <w:rPr>
          <w:lang w:eastAsia="zh-TW"/>
        </w:rPr>
        <w:t>2</w:t>
      </w:r>
      <w:r w:rsidR="009E4F25" w:rsidRPr="00A26184">
        <w:rPr>
          <w:rFonts w:hint="eastAsia"/>
          <w:lang w:eastAsia="zh-TW"/>
        </w:rPr>
        <w:t>6</w:t>
      </w:r>
      <w:r w:rsidRPr="00A26184">
        <w:rPr>
          <w:lang w:eastAsia="zh-TW"/>
        </w:rPr>
        <w:t>.</w:t>
      </w:r>
      <w:r w:rsidR="009E4F25" w:rsidRPr="00A26184">
        <w:rPr>
          <w:rFonts w:hint="eastAsia"/>
          <w:lang w:eastAsia="zh-TW"/>
        </w:rPr>
        <w:t>35</w:t>
      </w:r>
      <w:r w:rsidRPr="00A26184">
        <w:rPr>
          <w:rFonts w:hint="eastAsia"/>
          <w:lang w:eastAsia="zh-TW"/>
        </w:rPr>
        <w:t>盧比，外加</w:t>
      </w:r>
      <w:r w:rsidRPr="00A26184">
        <w:rPr>
          <w:lang w:eastAsia="zh-TW"/>
        </w:rPr>
        <w:t>292.82</w:t>
      </w:r>
      <w:r w:rsidRPr="00A26184">
        <w:rPr>
          <w:rFonts w:hint="eastAsia"/>
          <w:lang w:eastAsia="zh-TW"/>
        </w:rPr>
        <w:t>盧比服務費；</w:t>
      </w:r>
      <w:r w:rsidRPr="00A26184">
        <w:rPr>
          <w:lang w:eastAsia="zh-TW"/>
        </w:rPr>
        <w:t>15-25</w:t>
      </w:r>
      <w:r w:rsidRPr="00A26184">
        <w:rPr>
          <w:rFonts w:hint="eastAsia"/>
          <w:lang w:eastAsia="zh-TW"/>
        </w:rPr>
        <w:t>度費率為每度</w:t>
      </w:r>
      <w:r w:rsidR="009E4F25" w:rsidRPr="00A26184">
        <w:rPr>
          <w:rFonts w:hint="eastAsia"/>
          <w:lang w:eastAsia="zh-TW"/>
        </w:rPr>
        <w:t>35</w:t>
      </w:r>
      <w:r w:rsidRPr="00A26184">
        <w:rPr>
          <w:lang w:eastAsia="zh-TW"/>
        </w:rPr>
        <w:t>.</w:t>
      </w:r>
      <w:r w:rsidR="009E4F25" w:rsidRPr="00A26184">
        <w:rPr>
          <w:rFonts w:hint="eastAsia"/>
          <w:lang w:eastAsia="zh-TW"/>
        </w:rPr>
        <w:t>14</w:t>
      </w:r>
      <w:r w:rsidRPr="00A26184">
        <w:rPr>
          <w:rFonts w:hint="eastAsia"/>
          <w:lang w:eastAsia="zh-TW"/>
        </w:rPr>
        <w:t>盧比，外加</w:t>
      </w:r>
      <w:r w:rsidRPr="00A26184">
        <w:rPr>
          <w:lang w:eastAsia="zh-TW"/>
        </w:rPr>
        <w:t>585.64</w:t>
      </w:r>
      <w:r w:rsidRPr="00A26184">
        <w:rPr>
          <w:rFonts w:hint="eastAsia"/>
          <w:lang w:eastAsia="zh-TW"/>
        </w:rPr>
        <w:t>盧比服務費；</w:t>
      </w:r>
      <w:r w:rsidRPr="00A26184">
        <w:rPr>
          <w:lang w:eastAsia="zh-TW"/>
        </w:rPr>
        <w:t>25-50</w:t>
      </w:r>
      <w:r w:rsidRPr="00A26184">
        <w:rPr>
          <w:rFonts w:hint="eastAsia"/>
          <w:lang w:eastAsia="zh-TW"/>
        </w:rPr>
        <w:t>度費率為每度</w:t>
      </w:r>
      <w:r w:rsidR="009E4F25" w:rsidRPr="00A26184">
        <w:rPr>
          <w:rFonts w:hint="eastAsia"/>
          <w:lang w:eastAsia="zh-TW"/>
        </w:rPr>
        <w:t>87</w:t>
      </w:r>
      <w:r w:rsidRPr="00A26184">
        <w:rPr>
          <w:lang w:eastAsia="zh-TW"/>
        </w:rPr>
        <w:t>.</w:t>
      </w:r>
      <w:r w:rsidR="009E4F25" w:rsidRPr="00A26184">
        <w:rPr>
          <w:rFonts w:hint="eastAsia"/>
          <w:lang w:eastAsia="zh-TW"/>
        </w:rPr>
        <w:t>85</w:t>
      </w:r>
      <w:r w:rsidRPr="00A26184">
        <w:rPr>
          <w:rFonts w:hint="eastAsia"/>
          <w:lang w:eastAsia="zh-TW"/>
        </w:rPr>
        <w:t>盧比，外加</w:t>
      </w:r>
      <w:r w:rsidRPr="00A26184">
        <w:rPr>
          <w:lang w:eastAsia="zh-TW"/>
        </w:rPr>
        <w:t>1</w:t>
      </w:r>
      <w:r w:rsidR="00C70102" w:rsidRPr="00A26184">
        <w:rPr>
          <w:rFonts w:hint="eastAsia"/>
          <w:lang w:eastAsia="zh-TW"/>
        </w:rPr>
        <w:t>,</w:t>
      </w:r>
      <w:r w:rsidRPr="00A26184">
        <w:rPr>
          <w:lang w:eastAsia="zh-TW"/>
        </w:rPr>
        <w:t>024.87</w:t>
      </w:r>
      <w:r w:rsidRPr="00A26184">
        <w:rPr>
          <w:rFonts w:hint="eastAsia"/>
          <w:lang w:eastAsia="zh-TW"/>
        </w:rPr>
        <w:t>盧比服務費</w:t>
      </w:r>
      <w:r w:rsidR="00C70102" w:rsidRPr="00A26184">
        <w:rPr>
          <w:lang w:eastAsia="zh-TW"/>
        </w:rPr>
        <w:t>，</w:t>
      </w:r>
      <w:r w:rsidRPr="00A26184">
        <w:rPr>
          <w:lang w:eastAsia="zh-TW"/>
        </w:rPr>
        <w:t>50-100</w:t>
      </w:r>
      <w:r w:rsidRPr="00A26184">
        <w:rPr>
          <w:rFonts w:hint="eastAsia"/>
          <w:lang w:eastAsia="zh-TW"/>
        </w:rPr>
        <w:t>度費率為每度</w:t>
      </w:r>
      <w:r w:rsidR="009E4F25" w:rsidRPr="00A26184">
        <w:rPr>
          <w:rFonts w:hint="eastAsia"/>
          <w:lang w:eastAsia="zh-TW"/>
        </w:rPr>
        <w:t>140</w:t>
      </w:r>
      <w:r w:rsidRPr="00A26184">
        <w:rPr>
          <w:lang w:eastAsia="zh-TW"/>
        </w:rPr>
        <w:t>.</w:t>
      </w:r>
      <w:r w:rsidR="009E4F25" w:rsidRPr="00A26184">
        <w:rPr>
          <w:rFonts w:hint="eastAsia"/>
          <w:lang w:eastAsia="zh-TW"/>
        </w:rPr>
        <w:t>56</w:t>
      </w:r>
      <w:r w:rsidRPr="00A26184">
        <w:rPr>
          <w:rFonts w:hint="eastAsia"/>
          <w:lang w:eastAsia="zh-TW"/>
        </w:rPr>
        <w:t>盧比，外加</w:t>
      </w:r>
      <w:r w:rsidRPr="00A26184">
        <w:rPr>
          <w:lang w:eastAsia="zh-TW"/>
        </w:rPr>
        <w:t>1,171.28</w:t>
      </w:r>
      <w:r w:rsidRPr="00A26184">
        <w:rPr>
          <w:rFonts w:hint="eastAsia"/>
          <w:lang w:eastAsia="zh-TW"/>
        </w:rPr>
        <w:t>盧比服務費，</w:t>
      </w:r>
      <w:r w:rsidRPr="00A26184">
        <w:rPr>
          <w:lang w:eastAsia="zh-TW"/>
        </w:rPr>
        <w:t>100</w:t>
      </w:r>
      <w:r w:rsidRPr="00A26184">
        <w:rPr>
          <w:rFonts w:hint="eastAsia"/>
          <w:lang w:eastAsia="zh-TW"/>
        </w:rPr>
        <w:t>度以上費率為每度</w:t>
      </w:r>
      <w:r w:rsidR="009E4F25" w:rsidRPr="00A26184">
        <w:rPr>
          <w:rFonts w:hint="eastAsia"/>
          <w:lang w:eastAsia="zh-TW"/>
        </w:rPr>
        <w:t>175</w:t>
      </w:r>
      <w:r w:rsidRPr="00A26184">
        <w:rPr>
          <w:lang w:eastAsia="zh-TW"/>
        </w:rPr>
        <w:t>.</w:t>
      </w:r>
      <w:r w:rsidR="009E4F25" w:rsidRPr="00A26184">
        <w:rPr>
          <w:rFonts w:hint="eastAsia"/>
          <w:lang w:eastAsia="zh-TW"/>
        </w:rPr>
        <w:t>69</w:t>
      </w:r>
      <w:r w:rsidRPr="00A26184">
        <w:rPr>
          <w:rFonts w:hint="eastAsia"/>
          <w:lang w:eastAsia="zh-TW"/>
        </w:rPr>
        <w:t>盧比，外加</w:t>
      </w:r>
      <w:r w:rsidRPr="00A26184">
        <w:rPr>
          <w:lang w:eastAsia="zh-TW"/>
        </w:rPr>
        <w:t>1,317.69</w:t>
      </w:r>
      <w:r w:rsidRPr="00A26184">
        <w:rPr>
          <w:rFonts w:hint="eastAsia"/>
          <w:lang w:eastAsia="zh-TW"/>
        </w:rPr>
        <w:t>盧</w:t>
      </w:r>
      <w:r w:rsidRPr="00A26184">
        <w:rPr>
          <w:rFonts w:hint="eastAsia"/>
          <w:lang w:eastAsia="zh-TW"/>
        </w:rPr>
        <w:lastRenderedPageBreak/>
        <w:t>比服務費。另亦隨每月水費徵收</w:t>
      </w:r>
      <w:r w:rsidRPr="00A26184">
        <w:rPr>
          <w:lang w:eastAsia="zh-TW"/>
        </w:rPr>
        <w:t>60%</w:t>
      </w:r>
      <w:r w:rsidRPr="00A26184">
        <w:rPr>
          <w:rFonts w:hint="eastAsia"/>
          <w:lang w:eastAsia="zh-TW"/>
        </w:rPr>
        <w:t>之管線維護費。</w:t>
      </w:r>
    </w:p>
    <w:p w:rsidR="00F741EE" w:rsidRPr="00A26184" w:rsidRDefault="00F741EE" w:rsidP="00F741EE">
      <w:pPr>
        <w:pStyle w:val="af1"/>
        <w:ind w:left="945" w:firstLine="472"/>
        <w:rPr>
          <w:lang w:eastAsia="zh-TW"/>
        </w:rPr>
      </w:pPr>
      <w:r w:rsidRPr="00A26184">
        <w:rPr>
          <w:rFonts w:hint="eastAsia"/>
          <w:lang w:eastAsia="zh-TW"/>
        </w:rPr>
        <w:t>印度是水資源缺乏的國家，據水資源部統計，全國</w:t>
      </w:r>
      <w:r w:rsidRPr="00A26184">
        <w:rPr>
          <w:lang w:eastAsia="zh-TW"/>
        </w:rPr>
        <w:t>20</w:t>
      </w:r>
      <w:r w:rsidRPr="00A26184">
        <w:rPr>
          <w:rFonts w:hint="eastAsia"/>
          <w:lang w:eastAsia="zh-TW"/>
        </w:rPr>
        <w:t>個主要河谷地區已有</w:t>
      </w:r>
      <w:r w:rsidRPr="00A26184">
        <w:rPr>
          <w:lang w:eastAsia="zh-TW"/>
        </w:rPr>
        <w:t>8</w:t>
      </w:r>
      <w:r w:rsidRPr="00A26184">
        <w:rPr>
          <w:rFonts w:hint="eastAsia"/>
          <w:lang w:eastAsia="zh-TW"/>
        </w:rPr>
        <w:t>個地區缺水，</w:t>
      </w:r>
      <w:r w:rsidRPr="00A26184">
        <w:rPr>
          <w:lang w:eastAsia="zh-TW"/>
        </w:rPr>
        <w:t>2025</w:t>
      </w:r>
      <w:r w:rsidRPr="00A26184">
        <w:rPr>
          <w:rFonts w:hint="eastAsia"/>
          <w:lang w:eastAsia="zh-TW"/>
        </w:rPr>
        <w:t>年將有</w:t>
      </w:r>
      <w:r w:rsidRPr="00A26184">
        <w:rPr>
          <w:lang w:eastAsia="zh-TW"/>
        </w:rPr>
        <w:t>11</w:t>
      </w:r>
      <w:r w:rsidRPr="00A26184">
        <w:rPr>
          <w:rFonts w:hint="eastAsia"/>
          <w:lang w:eastAsia="zh-TW"/>
        </w:rPr>
        <w:t>條主要河川乾涸，故一般民生自來水的供應並不充裕，許多地區都分時供水，斷水時有所聞，且</w:t>
      </w:r>
      <w:r w:rsidR="004727D5" w:rsidRPr="00A26184">
        <w:rPr>
          <w:rFonts w:hint="eastAsia"/>
          <w:lang w:eastAsia="zh-TW"/>
        </w:rPr>
        <w:t>部分</w:t>
      </w:r>
      <w:r w:rsidRPr="00A26184">
        <w:rPr>
          <w:rFonts w:hint="eastAsia"/>
          <w:lang w:eastAsia="zh-TW"/>
        </w:rPr>
        <w:t>地區水質甚差，非但無法生飲，甚且難以使用，飲用水需選購合格礦泉水。</w:t>
      </w:r>
    </w:p>
    <w:p w:rsidR="00F741EE" w:rsidRPr="00A26184" w:rsidRDefault="00F741EE" w:rsidP="00F741EE">
      <w:pPr>
        <w:pStyle w:val="af1"/>
        <w:ind w:left="945" w:firstLine="472"/>
        <w:rPr>
          <w:lang w:val="x-none" w:eastAsia="zh-TW"/>
        </w:rPr>
      </w:pPr>
      <w:r w:rsidRPr="00A26184">
        <w:rPr>
          <w:rFonts w:hint="eastAsia"/>
          <w:lang w:eastAsia="zh-TW"/>
        </w:rPr>
        <w:t>每年各地雨季集中於</w:t>
      </w:r>
      <w:r w:rsidRPr="00A26184">
        <w:rPr>
          <w:lang w:eastAsia="zh-TW"/>
        </w:rPr>
        <w:t>6</w:t>
      </w:r>
      <w:r w:rsidRPr="00A26184">
        <w:rPr>
          <w:rFonts w:hint="eastAsia"/>
          <w:lang w:eastAsia="zh-TW"/>
        </w:rPr>
        <w:t>至</w:t>
      </w:r>
      <w:r w:rsidRPr="00A26184">
        <w:rPr>
          <w:lang w:eastAsia="zh-TW"/>
        </w:rPr>
        <w:t>9</w:t>
      </w:r>
      <w:r w:rsidRPr="00A26184">
        <w:rPr>
          <w:rFonts w:hint="eastAsia"/>
          <w:lang w:eastAsia="zh-TW"/>
        </w:rPr>
        <w:t>月，許多地方因雨勢集中而造成災害，但雨季對印度的重要性仍利多於弊。在缺水季節，多數地區仰賴地下水源供應，但隨著過度使用，地下水源日漸枯竭。</w:t>
      </w:r>
    </w:p>
    <w:p w:rsidR="00F741EE" w:rsidRPr="00A26184" w:rsidRDefault="00F741EE" w:rsidP="00F741EE">
      <w:pPr>
        <w:pStyle w:val="a5"/>
        <w:spacing w:before="257" w:after="257"/>
        <w:ind w:left="632" w:hanging="632"/>
      </w:pPr>
      <w:r w:rsidRPr="00A26184">
        <w:rPr>
          <w:rFonts w:hint="eastAsia"/>
        </w:rPr>
        <w:t>三、通訊</w:t>
      </w:r>
    </w:p>
    <w:p w:rsidR="00F741EE" w:rsidRPr="00A26184" w:rsidRDefault="00F741EE" w:rsidP="00C70102">
      <w:pPr>
        <w:ind w:firstLine="472"/>
        <w:rPr>
          <w:lang w:eastAsia="zh-TW"/>
        </w:rPr>
      </w:pPr>
      <w:r w:rsidRPr="00A26184">
        <w:rPr>
          <w:rFonts w:hint="eastAsia"/>
          <w:lang w:eastAsia="zh-TW"/>
        </w:rPr>
        <w:t>通訊是印度改</w:t>
      </w:r>
      <w:proofErr w:type="gramStart"/>
      <w:r w:rsidRPr="00A26184">
        <w:rPr>
          <w:rFonts w:hint="eastAsia"/>
          <w:lang w:eastAsia="zh-TW"/>
        </w:rPr>
        <w:t>採</w:t>
      </w:r>
      <w:proofErr w:type="gramEnd"/>
      <w:r w:rsidRPr="00A26184">
        <w:rPr>
          <w:rFonts w:hint="eastAsia"/>
          <w:lang w:eastAsia="zh-TW"/>
        </w:rPr>
        <w:t>自由開放經濟政策以來最成功的產業，不但家庭使用有線或無線電話日趨</w:t>
      </w:r>
      <w:proofErr w:type="gramStart"/>
      <w:r w:rsidRPr="00A26184">
        <w:rPr>
          <w:rFonts w:hint="eastAsia"/>
          <w:lang w:eastAsia="zh-TW"/>
        </w:rPr>
        <w:t>普及，</w:t>
      </w:r>
      <w:proofErr w:type="gramEnd"/>
      <w:r w:rsidRPr="00A26184">
        <w:rPr>
          <w:rFonts w:hint="eastAsia"/>
          <w:lang w:eastAsia="zh-TW"/>
        </w:rPr>
        <w:t>寬頻用戶亦</w:t>
      </w:r>
      <w:proofErr w:type="gramStart"/>
      <w:r w:rsidRPr="00A26184">
        <w:rPr>
          <w:rFonts w:hint="eastAsia"/>
          <w:lang w:eastAsia="zh-TW"/>
        </w:rPr>
        <w:t>成長甚快</w:t>
      </w:r>
      <w:proofErr w:type="gramEnd"/>
      <w:r w:rsidRPr="00A26184">
        <w:rPr>
          <w:rFonts w:hint="eastAsia"/>
          <w:lang w:eastAsia="zh-TW"/>
        </w:rPr>
        <w:t>。印度通話費率相當低廉，尤其手機更低至每分鐘通話費僅約</w:t>
      </w:r>
      <w:r w:rsidRPr="00A26184">
        <w:rPr>
          <w:lang w:eastAsia="zh-TW"/>
        </w:rPr>
        <w:t>1</w:t>
      </w:r>
      <w:r w:rsidRPr="00A26184">
        <w:rPr>
          <w:rFonts w:hint="eastAsia"/>
          <w:lang w:eastAsia="zh-TW"/>
        </w:rPr>
        <w:t>盧比（</w:t>
      </w:r>
      <w:r w:rsidR="0082100A" w:rsidRPr="00A26184">
        <w:rPr>
          <w:rFonts w:hint="eastAsia"/>
          <w:lang w:eastAsia="zh-TW"/>
        </w:rPr>
        <w:t>新臺幣</w:t>
      </w:r>
      <w:r w:rsidRPr="00A26184">
        <w:rPr>
          <w:lang w:eastAsia="zh-TW"/>
        </w:rPr>
        <w:t>0.</w:t>
      </w:r>
      <w:r w:rsidR="00902E4D" w:rsidRPr="00A26184">
        <w:rPr>
          <w:rFonts w:hint="eastAsia"/>
          <w:lang w:eastAsia="zh-TW"/>
        </w:rPr>
        <w:t>5</w:t>
      </w:r>
      <w:r w:rsidRPr="00A26184">
        <w:rPr>
          <w:rFonts w:hint="eastAsia"/>
          <w:lang w:eastAsia="zh-TW"/>
        </w:rPr>
        <w:t>元）。</w:t>
      </w:r>
      <w:r w:rsidR="00FA3FF6" w:rsidRPr="00A26184">
        <w:rPr>
          <w:rFonts w:hint="eastAsia"/>
          <w:lang w:eastAsia="zh-TW"/>
        </w:rPr>
        <w:t>印度大型電信商包括</w:t>
      </w:r>
      <w:r w:rsidR="00FA3FF6" w:rsidRPr="00A26184">
        <w:rPr>
          <w:rFonts w:hint="eastAsia"/>
          <w:lang w:eastAsia="zh-TW"/>
        </w:rPr>
        <w:t>Airtel</w:t>
      </w:r>
      <w:r w:rsidR="00FA3FF6" w:rsidRPr="00A26184">
        <w:rPr>
          <w:rFonts w:hint="eastAsia"/>
          <w:lang w:eastAsia="zh-TW"/>
        </w:rPr>
        <w:t>、</w:t>
      </w:r>
      <w:r w:rsidR="00FA3FF6" w:rsidRPr="00A26184">
        <w:rPr>
          <w:rFonts w:hint="eastAsia"/>
          <w:lang w:eastAsia="zh-TW"/>
        </w:rPr>
        <w:t>Vodaphone</w:t>
      </w:r>
      <w:r w:rsidR="00FA3FF6" w:rsidRPr="00A26184">
        <w:rPr>
          <w:rFonts w:hint="eastAsia"/>
          <w:lang w:eastAsia="zh-TW"/>
        </w:rPr>
        <w:t>、</w:t>
      </w:r>
      <w:r w:rsidR="00FA3FF6" w:rsidRPr="00A26184">
        <w:rPr>
          <w:rFonts w:hint="eastAsia"/>
          <w:lang w:eastAsia="zh-TW"/>
        </w:rPr>
        <w:t>Reliance</w:t>
      </w:r>
      <w:r w:rsidR="00FA3FF6" w:rsidRPr="00A26184">
        <w:rPr>
          <w:rFonts w:hint="eastAsia"/>
          <w:lang w:eastAsia="zh-TW"/>
        </w:rPr>
        <w:t>、</w:t>
      </w:r>
      <w:r w:rsidR="00FA3FF6" w:rsidRPr="00A26184">
        <w:rPr>
          <w:rFonts w:hint="eastAsia"/>
          <w:lang w:eastAsia="zh-TW"/>
        </w:rPr>
        <w:t>Idea</w:t>
      </w:r>
      <w:r w:rsidR="00FA3FF6" w:rsidRPr="00A26184">
        <w:rPr>
          <w:rFonts w:hint="eastAsia"/>
          <w:lang w:eastAsia="zh-TW"/>
        </w:rPr>
        <w:t>等。</w:t>
      </w:r>
    </w:p>
    <w:p w:rsidR="00F741EE" w:rsidRPr="00A26184" w:rsidRDefault="00F741EE" w:rsidP="00F741EE">
      <w:pPr>
        <w:pStyle w:val="a5"/>
        <w:spacing w:before="257" w:after="257"/>
        <w:ind w:left="632" w:hanging="632"/>
      </w:pPr>
      <w:r w:rsidRPr="00A26184">
        <w:rPr>
          <w:rFonts w:hint="eastAsia"/>
        </w:rPr>
        <w:t>四、運輸</w:t>
      </w:r>
    </w:p>
    <w:p w:rsidR="00F741EE" w:rsidRPr="00A26184" w:rsidRDefault="00F741EE" w:rsidP="00F741EE">
      <w:pPr>
        <w:pStyle w:val="a8"/>
      </w:pPr>
      <w:r w:rsidRPr="00A26184">
        <w:rPr>
          <w:rFonts w:hint="eastAsia"/>
        </w:rPr>
        <w:t>（一）鐵路</w:t>
      </w:r>
    </w:p>
    <w:p w:rsidR="00F741EE" w:rsidRPr="00A26184" w:rsidRDefault="00F741EE" w:rsidP="00C70102">
      <w:pPr>
        <w:pStyle w:val="af1"/>
        <w:ind w:left="945" w:firstLine="472"/>
        <w:rPr>
          <w:lang w:eastAsia="zh-TW"/>
        </w:rPr>
      </w:pPr>
      <w:r w:rsidRPr="00A26184">
        <w:rPr>
          <w:rFonts w:hint="eastAsia"/>
          <w:lang w:eastAsia="zh-TW"/>
        </w:rPr>
        <w:t>印度鐵路始於</w:t>
      </w:r>
      <w:r w:rsidRPr="00A26184">
        <w:rPr>
          <w:lang w:eastAsia="zh-TW"/>
        </w:rPr>
        <w:t>1853</w:t>
      </w:r>
      <w:r w:rsidRPr="00A26184">
        <w:rPr>
          <w:rFonts w:hint="eastAsia"/>
          <w:lang w:eastAsia="zh-TW"/>
        </w:rPr>
        <w:t>年由孟買至</w:t>
      </w:r>
      <w:r w:rsidRPr="00A26184">
        <w:rPr>
          <w:lang w:eastAsia="zh-TW"/>
        </w:rPr>
        <w:t>Thane</w:t>
      </w:r>
      <w:r w:rsidRPr="00A26184">
        <w:rPr>
          <w:rFonts w:hint="eastAsia"/>
          <w:lang w:eastAsia="zh-TW"/>
        </w:rPr>
        <w:t>短短的</w:t>
      </w:r>
      <w:r w:rsidRPr="00A26184">
        <w:rPr>
          <w:lang w:eastAsia="zh-TW"/>
        </w:rPr>
        <w:t>34</w:t>
      </w:r>
      <w:r w:rsidRPr="00A26184">
        <w:rPr>
          <w:rFonts w:hint="eastAsia"/>
          <w:lang w:eastAsia="zh-TW"/>
        </w:rPr>
        <w:t>公里，至</w:t>
      </w:r>
      <w:r w:rsidRPr="00A26184">
        <w:rPr>
          <w:lang w:eastAsia="zh-TW"/>
        </w:rPr>
        <w:t>201</w:t>
      </w:r>
      <w:r w:rsidR="00860868" w:rsidRPr="00A26184">
        <w:rPr>
          <w:rFonts w:hint="eastAsia"/>
          <w:lang w:eastAsia="zh-TW"/>
        </w:rPr>
        <w:t>7</w:t>
      </w:r>
      <w:r w:rsidRPr="00A26184">
        <w:rPr>
          <w:rFonts w:hint="eastAsia"/>
          <w:lang w:eastAsia="zh-TW"/>
        </w:rPr>
        <w:t>年已發展成</w:t>
      </w:r>
      <w:r w:rsidR="0050635E" w:rsidRPr="00A26184">
        <w:rPr>
          <w:rFonts w:hint="eastAsia"/>
          <w:lang w:eastAsia="zh-TW"/>
        </w:rPr>
        <w:t>121</w:t>
      </w:r>
      <w:r w:rsidRPr="00A26184">
        <w:rPr>
          <w:lang w:eastAsia="zh-TW"/>
        </w:rPr>
        <w:t>,</w:t>
      </w:r>
      <w:r w:rsidR="0050635E" w:rsidRPr="00A26184">
        <w:rPr>
          <w:rFonts w:hint="eastAsia"/>
          <w:lang w:eastAsia="zh-TW"/>
        </w:rPr>
        <w:t>407</w:t>
      </w:r>
      <w:r w:rsidRPr="00A26184">
        <w:rPr>
          <w:rFonts w:hint="eastAsia"/>
          <w:lang w:eastAsia="zh-TW"/>
        </w:rPr>
        <w:t>公里共計</w:t>
      </w:r>
      <w:r w:rsidR="0050635E" w:rsidRPr="00A26184">
        <w:rPr>
          <w:rFonts w:hint="eastAsia"/>
          <w:lang w:eastAsia="zh-TW"/>
        </w:rPr>
        <w:t>7</w:t>
      </w:r>
      <w:r w:rsidRPr="00A26184">
        <w:rPr>
          <w:lang w:eastAsia="zh-TW"/>
        </w:rPr>
        <w:t>,</w:t>
      </w:r>
      <w:r w:rsidR="0050635E" w:rsidRPr="00A26184">
        <w:rPr>
          <w:rFonts w:hint="eastAsia"/>
          <w:lang w:eastAsia="zh-TW"/>
        </w:rPr>
        <w:t>653</w:t>
      </w:r>
      <w:r w:rsidRPr="00A26184">
        <w:rPr>
          <w:rFonts w:hint="eastAsia"/>
          <w:lang w:eastAsia="zh-TW"/>
        </w:rPr>
        <w:t>車站的龐大運輸網，是印度各地客、貨運輸的主要工具，印度鐵路公司是全印度最大國營企業，僱用員工</w:t>
      </w:r>
      <w:r w:rsidRPr="00A26184">
        <w:rPr>
          <w:lang w:eastAsia="zh-TW"/>
        </w:rPr>
        <w:t>150</w:t>
      </w:r>
      <w:r w:rsidRPr="00A26184">
        <w:rPr>
          <w:rFonts w:hint="eastAsia"/>
          <w:lang w:eastAsia="zh-TW"/>
        </w:rPr>
        <w:t>萬名。惟因鐵道號</w:t>
      </w:r>
      <w:proofErr w:type="gramStart"/>
      <w:r w:rsidRPr="00A26184">
        <w:rPr>
          <w:rFonts w:hint="eastAsia"/>
          <w:lang w:eastAsia="zh-TW"/>
        </w:rPr>
        <w:t>誌</w:t>
      </w:r>
      <w:proofErr w:type="gramEnd"/>
      <w:r w:rsidRPr="00A26184">
        <w:rPr>
          <w:rFonts w:hint="eastAsia"/>
          <w:lang w:eastAsia="zh-TW"/>
        </w:rPr>
        <w:t>、車輛老舊，</w:t>
      </w:r>
      <w:r w:rsidR="00FA3FF6" w:rsidRPr="00A26184">
        <w:rPr>
          <w:rFonts w:hint="eastAsia"/>
          <w:lang w:eastAsia="zh-TW"/>
        </w:rPr>
        <w:t>維修不佳</w:t>
      </w:r>
      <w:r w:rsidRPr="00A26184">
        <w:rPr>
          <w:rFonts w:hint="eastAsia"/>
          <w:lang w:eastAsia="zh-TW"/>
        </w:rPr>
        <w:t>，</w:t>
      </w:r>
      <w:r w:rsidR="00FA3FF6" w:rsidRPr="00A26184">
        <w:rPr>
          <w:rFonts w:hint="eastAsia"/>
          <w:lang w:eastAsia="zh-TW"/>
        </w:rPr>
        <w:t>導致</w:t>
      </w:r>
      <w:r w:rsidRPr="00A26184">
        <w:rPr>
          <w:rFonts w:hint="eastAsia"/>
          <w:lang w:eastAsia="zh-TW"/>
        </w:rPr>
        <w:t>鐵路事故頻繁。</w:t>
      </w:r>
    </w:p>
    <w:p w:rsidR="00F741EE" w:rsidRPr="00A26184" w:rsidRDefault="00F741EE" w:rsidP="00F741EE">
      <w:pPr>
        <w:pStyle w:val="a8"/>
      </w:pPr>
      <w:r w:rsidRPr="00A26184">
        <w:rPr>
          <w:rFonts w:hint="eastAsia"/>
        </w:rPr>
        <w:t>（二）公路</w:t>
      </w:r>
    </w:p>
    <w:p w:rsidR="00F741EE" w:rsidRPr="00A26184" w:rsidRDefault="00643784" w:rsidP="00C70102">
      <w:pPr>
        <w:pStyle w:val="af1"/>
        <w:ind w:left="945" w:firstLine="472"/>
        <w:rPr>
          <w:lang w:eastAsia="zh-TW"/>
        </w:rPr>
      </w:pPr>
      <w:r w:rsidRPr="00A26184">
        <w:rPr>
          <w:rFonts w:hint="eastAsia"/>
          <w:lang w:eastAsia="zh-TW"/>
        </w:rPr>
        <w:t>全印道路總長度達</w:t>
      </w:r>
      <w:r w:rsidRPr="00A26184">
        <w:rPr>
          <w:rFonts w:hint="eastAsia"/>
          <w:lang w:eastAsia="zh-TW"/>
        </w:rPr>
        <w:t>520</w:t>
      </w:r>
      <w:r w:rsidRPr="00A26184">
        <w:rPr>
          <w:rFonts w:hint="eastAsia"/>
          <w:lang w:eastAsia="zh-TW"/>
        </w:rPr>
        <w:t>萬公里，</w:t>
      </w:r>
      <w:r w:rsidR="00F741EE" w:rsidRPr="00A26184">
        <w:rPr>
          <w:rFonts w:hint="eastAsia"/>
          <w:lang w:eastAsia="zh-TW"/>
        </w:rPr>
        <w:t>目前聯接主要城市新德里、加爾各答、清奈及孟買等四大城市的全國高速公路網已大致完成，</w:t>
      </w:r>
      <w:r w:rsidRPr="00A26184">
        <w:rPr>
          <w:rFonts w:hint="eastAsia"/>
          <w:lang w:eastAsia="zh-TW"/>
        </w:rPr>
        <w:t>惟高速公路總長度仍僅</w:t>
      </w:r>
      <w:r w:rsidRPr="00A26184">
        <w:rPr>
          <w:rFonts w:hint="eastAsia"/>
          <w:lang w:eastAsia="zh-TW"/>
        </w:rPr>
        <w:t>4.8</w:t>
      </w:r>
      <w:r w:rsidRPr="00A26184">
        <w:rPr>
          <w:rFonts w:hint="eastAsia"/>
          <w:lang w:eastAsia="zh-TW"/>
        </w:rPr>
        <w:t>萬公里。</w:t>
      </w:r>
      <w:r w:rsidR="00F741EE" w:rsidRPr="00A26184">
        <w:rPr>
          <w:rFonts w:hint="eastAsia"/>
          <w:lang w:eastAsia="zh-TW"/>
        </w:rPr>
        <w:t>其施工水準遠不及我國的</w:t>
      </w:r>
      <w:r w:rsidR="00FA3FF6" w:rsidRPr="00A26184">
        <w:rPr>
          <w:rFonts w:hint="eastAsia"/>
          <w:lang w:eastAsia="zh-TW"/>
        </w:rPr>
        <w:t>省</w:t>
      </w:r>
      <w:r w:rsidR="00F741EE" w:rsidRPr="00A26184">
        <w:rPr>
          <w:rFonts w:hint="eastAsia"/>
          <w:lang w:eastAsia="zh-TW"/>
        </w:rPr>
        <w:t>道，公路上機車、牛</w:t>
      </w:r>
      <w:r w:rsidR="00F741EE" w:rsidRPr="00A26184">
        <w:rPr>
          <w:rFonts w:hint="eastAsia"/>
          <w:lang w:eastAsia="zh-TW"/>
        </w:rPr>
        <w:lastRenderedPageBreak/>
        <w:t>車等爭道情形普遍，影響行車速度與安全，</w:t>
      </w:r>
      <w:r w:rsidRPr="00A26184">
        <w:rPr>
          <w:rFonts w:hint="eastAsia"/>
          <w:lang w:eastAsia="zh-TW"/>
        </w:rPr>
        <w:t>且</w:t>
      </w:r>
      <w:r w:rsidR="00F741EE" w:rsidRPr="00A26184">
        <w:rPr>
          <w:rFonts w:hint="eastAsia"/>
          <w:lang w:eastAsia="zh-TW"/>
        </w:rPr>
        <w:t>沿途經過許多的收費站及檢查站，</w:t>
      </w:r>
      <w:r w:rsidRPr="00A26184">
        <w:rPr>
          <w:rFonts w:hint="eastAsia"/>
          <w:lang w:eastAsia="zh-TW"/>
        </w:rPr>
        <w:t>跨州陸路交通仍有許多限制。</w:t>
      </w:r>
      <w:r w:rsidR="0050635E" w:rsidRPr="00A26184">
        <w:rPr>
          <w:rFonts w:hint="eastAsia"/>
          <w:lang w:eastAsia="zh-TW"/>
        </w:rPr>
        <w:t>印度道路與</w:t>
      </w:r>
      <w:proofErr w:type="gramStart"/>
      <w:r w:rsidR="0050635E" w:rsidRPr="00A26184">
        <w:rPr>
          <w:rFonts w:hint="eastAsia"/>
          <w:lang w:eastAsia="zh-TW"/>
        </w:rPr>
        <w:t>高速公路部希建設</w:t>
      </w:r>
      <w:proofErr w:type="gramEnd"/>
      <w:r w:rsidR="0050635E" w:rsidRPr="00A26184">
        <w:rPr>
          <w:rFonts w:hint="eastAsia"/>
          <w:lang w:eastAsia="zh-TW"/>
        </w:rPr>
        <w:t>高速公路總長度至</w:t>
      </w:r>
      <w:r w:rsidR="0050635E" w:rsidRPr="00A26184">
        <w:rPr>
          <w:rFonts w:hint="eastAsia"/>
          <w:lang w:eastAsia="zh-TW"/>
        </w:rPr>
        <w:t>20</w:t>
      </w:r>
      <w:r w:rsidR="0050635E" w:rsidRPr="00A26184">
        <w:rPr>
          <w:rFonts w:hint="eastAsia"/>
          <w:lang w:eastAsia="zh-TW"/>
        </w:rPr>
        <w:t>萬公里，以降低陸路運輸之物流時間、成本。</w:t>
      </w:r>
    </w:p>
    <w:p w:rsidR="00F741EE" w:rsidRPr="00A26184" w:rsidRDefault="00F741EE" w:rsidP="00F741EE">
      <w:pPr>
        <w:pStyle w:val="a8"/>
      </w:pPr>
      <w:r w:rsidRPr="00A26184">
        <w:rPr>
          <w:rFonts w:hint="eastAsia"/>
        </w:rPr>
        <w:t>（三）航空</w:t>
      </w:r>
    </w:p>
    <w:p w:rsidR="00F741EE" w:rsidRPr="00A26184" w:rsidRDefault="00F741EE" w:rsidP="00C70102">
      <w:pPr>
        <w:pStyle w:val="af1"/>
        <w:ind w:left="945" w:firstLine="472"/>
      </w:pPr>
      <w:r w:rsidRPr="00A26184">
        <w:rPr>
          <w:rFonts w:hint="eastAsia"/>
        </w:rPr>
        <w:t>印度國內航空公司包括</w:t>
      </w:r>
      <w:r w:rsidRPr="00A26184">
        <w:t>AirIndia</w:t>
      </w:r>
      <w:r w:rsidRPr="00A26184">
        <w:rPr>
          <w:rFonts w:hint="eastAsia"/>
        </w:rPr>
        <w:t>、</w:t>
      </w:r>
      <w:r w:rsidRPr="00A26184">
        <w:t>JetAirways</w:t>
      </w:r>
      <w:r w:rsidRPr="00A26184">
        <w:rPr>
          <w:rFonts w:hint="eastAsia"/>
        </w:rPr>
        <w:t>、</w:t>
      </w:r>
      <w:r w:rsidRPr="00A26184">
        <w:t>Indigo</w:t>
      </w:r>
      <w:r w:rsidRPr="00A26184">
        <w:rPr>
          <w:rFonts w:hint="eastAsia"/>
        </w:rPr>
        <w:t>、</w:t>
      </w:r>
      <w:r w:rsidRPr="00A26184">
        <w:t>SpiceJet</w:t>
      </w:r>
      <w:r w:rsidRPr="00A26184">
        <w:rPr>
          <w:rFonts w:hint="eastAsia"/>
        </w:rPr>
        <w:t>、</w:t>
      </w:r>
      <w:r w:rsidRPr="00A26184">
        <w:t>GoAir</w:t>
      </w:r>
      <w:r w:rsidRPr="00A26184">
        <w:rPr>
          <w:rFonts w:hint="eastAsia"/>
        </w:rPr>
        <w:t>、</w:t>
      </w:r>
      <w:r w:rsidRPr="00A26184">
        <w:t>Airasia</w:t>
      </w:r>
      <w:r w:rsidRPr="00A26184">
        <w:rPr>
          <w:rFonts w:hint="eastAsia"/>
        </w:rPr>
        <w:t>、</w:t>
      </w:r>
      <w:r w:rsidRPr="00A26184">
        <w:t>Vistara</w:t>
      </w:r>
      <w:r w:rsidRPr="00A26184">
        <w:rPr>
          <w:rFonts w:hint="eastAsia"/>
        </w:rPr>
        <w:t>等，國際及國內飛航班次頻繁，尚稱方便，其中新德里、孟買、班加羅爾、清奈、海德拉巴</w:t>
      </w:r>
      <w:r w:rsidR="00DB54C6" w:rsidRPr="00A26184">
        <w:rPr>
          <w:rFonts w:hint="eastAsia"/>
        </w:rPr>
        <w:t>、阿美達巴</w:t>
      </w:r>
      <w:r w:rsidRPr="00A26184">
        <w:rPr>
          <w:rFonts w:hint="eastAsia"/>
        </w:rPr>
        <w:t>等地均完成機場改建工程，設施相當現代新穎。</w:t>
      </w:r>
    </w:p>
    <w:p w:rsidR="00F741EE" w:rsidRPr="00A26184" w:rsidRDefault="00F741EE" w:rsidP="00F741EE">
      <w:pPr>
        <w:ind w:firstLine="472"/>
      </w:pPr>
    </w:p>
    <w:p w:rsidR="00F741EE" w:rsidRPr="00A26184" w:rsidRDefault="00F741EE" w:rsidP="00F741EE">
      <w:pPr>
        <w:ind w:firstLine="472"/>
        <w:rPr>
          <w:rFonts w:eastAsia="標楷體"/>
        </w:rPr>
      </w:pPr>
    </w:p>
    <w:p w:rsidR="00F741EE" w:rsidRPr="00A26184" w:rsidRDefault="00F741EE" w:rsidP="00F741EE">
      <w:pPr>
        <w:ind w:left="472" w:firstLineChars="0" w:firstLine="0"/>
        <w:sectPr w:rsidR="00F741EE" w:rsidRPr="00A26184" w:rsidSect="00C571B5">
          <w:headerReference w:type="default" r:id="rId31"/>
          <w:pgSz w:w="11906" w:h="16838" w:code="9"/>
          <w:pgMar w:top="2268" w:right="1701" w:bottom="1701" w:left="1701" w:header="1134" w:footer="851" w:gutter="0"/>
          <w:cols w:space="425"/>
          <w:docGrid w:type="linesAndChars" w:linePitch="514" w:charSpace="-774"/>
        </w:sectPr>
      </w:pPr>
    </w:p>
    <w:p w:rsidR="00F741EE" w:rsidRPr="00A26184" w:rsidRDefault="00F741EE" w:rsidP="00F741EE">
      <w:pPr>
        <w:pStyle w:val="a3"/>
        <w:rPr>
          <w:lang w:val="x-none" w:eastAsia="zh-TW"/>
        </w:rPr>
      </w:pPr>
      <w:bookmarkStart w:id="12" w:name="_Toc44373729"/>
      <w:r w:rsidRPr="00A26184">
        <w:rPr>
          <w:rFonts w:hint="eastAsia"/>
          <w:lang w:val="x-none" w:eastAsia="zh-TW"/>
        </w:rPr>
        <w:lastRenderedPageBreak/>
        <w:t>第柒章　勞工</w:t>
      </w:r>
      <w:bookmarkEnd w:id="12"/>
    </w:p>
    <w:p w:rsidR="00F741EE" w:rsidRPr="00A26184" w:rsidRDefault="00F741EE" w:rsidP="00F741EE">
      <w:pPr>
        <w:pStyle w:val="a5"/>
        <w:spacing w:before="257" w:after="257"/>
        <w:ind w:left="632" w:hanging="632"/>
      </w:pPr>
      <w:r w:rsidRPr="00A26184">
        <w:rPr>
          <w:rFonts w:hint="eastAsia"/>
        </w:rPr>
        <w:t>一、勞工素質及結構</w:t>
      </w:r>
    </w:p>
    <w:p w:rsidR="00F741EE" w:rsidRPr="00A26184" w:rsidRDefault="00F741EE" w:rsidP="00F741EE">
      <w:pPr>
        <w:pStyle w:val="a8"/>
      </w:pPr>
      <w:r w:rsidRPr="00A26184">
        <w:rPr>
          <w:rFonts w:hint="eastAsia"/>
        </w:rPr>
        <w:t>（一）教育程度</w:t>
      </w:r>
    </w:p>
    <w:p w:rsidR="00F741EE" w:rsidRPr="00A26184" w:rsidRDefault="00F741EE" w:rsidP="00F741EE">
      <w:pPr>
        <w:pStyle w:val="af1"/>
        <w:ind w:left="945" w:firstLine="472"/>
        <w:rPr>
          <w:lang w:eastAsia="zh-TW"/>
        </w:rPr>
      </w:pPr>
      <w:r w:rsidRPr="00A26184">
        <w:rPr>
          <w:rFonts w:hint="eastAsia"/>
          <w:lang w:eastAsia="zh-TW"/>
        </w:rPr>
        <w:t>印度法律規定</w:t>
      </w:r>
      <w:r w:rsidRPr="00A26184">
        <w:rPr>
          <w:lang w:eastAsia="zh-TW"/>
        </w:rPr>
        <w:t>6-14</w:t>
      </w:r>
      <w:r w:rsidRPr="00A26184">
        <w:rPr>
          <w:rFonts w:hint="eastAsia"/>
          <w:lang w:eastAsia="zh-TW"/>
        </w:rPr>
        <w:t>歲孩童需接受義務教育，惟在落後地區或農村地區民眾生活過於貧窮，且教育資源分配不均，故難以全面落實，導致文盲人口仍然眾多。在高等教育</w:t>
      </w:r>
      <w:r w:rsidR="004727D5" w:rsidRPr="00A26184">
        <w:rPr>
          <w:rFonts w:hint="eastAsia"/>
          <w:lang w:eastAsia="zh-TW"/>
        </w:rPr>
        <w:t>部分</w:t>
      </w:r>
      <w:r w:rsidRPr="00A26184">
        <w:rPr>
          <w:rFonts w:hint="eastAsia"/>
          <w:lang w:eastAsia="zh-TW"/>
        </w:rPr>
        <w:t>，印度全國大專院校數目約有</w:t>
      </w:r>
      <w:r w:rsidRPr="00A26184">
        <w:rPr>
          <w:lang w:eastAsia="zh-TW"/>
        </w:rPr>
        <w:t>3,800</w:t>
      </w:r>
      <w:r w:rsidRPr="00A26184">
        <w:rPr>
          <w:rFonts w:hint="eastAsia"/>
          <w:lang w:eastAsia="zh-TW"/>
        </w:rPr>
        <w:t>餘所，大專學歷以上之人力每年大幅成長中。</w:t>
      </w:r>
    </w:p>
    <w:p w:rsidR="00F741EE" w:rsidRPr="00A26184" w:rsidRDefault="00F741EE" w:rsidP="00F741EE">
      <w:pPr>
        <w:pStyle w:val="a8"/>
      </w:pPr>
      <w:r w:rsidRPr="00A26184">
        <w:rPr>
          <w:rFonts w:hint="eastAsia"/>
        </w:rPr>
        <w:t>（二）供應情形</w:t>
      </w:r>
    </w:p>
    <w:p w:rsidR="00F741EE" w:rsidRPr="00A26184" w:rsidRDefault="00F741EE" w:rsidP="00F741EE">
      <w:pPr>
        <w:pStyle w:val="af1"/>
        <w:ind w:left="945" w:firstLine="472"/>
        <w:rPr>
          <w:lang w:eastAsia="zh-TW"/>
        </w:rPr>
      </w:pPr>
      <w:r w:rsidRPr="00A26184">
        <w:rPr>
          <w:rFonts w:hint="eastAsia"/>
          <w:lang w:eastAsia="zh-TW"/>
        </w:rPr>
        <w:t>印度勞動人口多達</w:t>
      </w:r>
      <w:r w:rsidRPr="00A26184">
        <w:rPr>
          <w:lang w:eastAsia="zh-TW"/>
        </w:rPr>
        <w:t>5</w:t>
      </w:r>
      <w:r w:rsidRPr="00A26184">
        <w:rPr>
          <w:rFonts w:hint="eastAsia"/>
          <w:lang w:eastAsia="zh-TW"/>
        </w:rPr>
        <w:t>億，其中農村就業人口即約</w:t>
      </w:r>
      <w:r w:rsidR="00886E75" w:rsidRPr="00A26184">
        <w:rPr>
          <w:rFonts w:hint="eastAsia"/>
          <w:lang w:eastAsia="zh-TW"/>
        </w:rPr>
        <w:t>占</w:t>
      </w:r>
      <w:r w:rsidRPr="00A26184">
        <w:rPr>
          <w:rFonts w:hint="eastAsia"/>
          <w:lang w:eastAsia="zh-TW"/>
        </w:rPr>
        <w:t>半數，製造業勞工約</w:t>
      </w:r>
      <w:r w:rsidRPr="00A26184">
        <w:rPr>
          <w:lang w:eastAsia="zh-TW"/>
        </w:rPr>
        <w:t>4,800</w:t>
      </w:r>
      <w:r w:rsidRPr="00A26184">
        <w:rPr>
          <w:rFonts w:hint="eastAsia"/>
          <w:lang w:eastAsia="zh-TW"/>
        </w:rPr>
        <w:t>萬人，技術或半技術勞工並不算充裕。印度勞工素質亦相對低落、管理不易，如將工廠設於較落後之州或城市，即便週遭人口</w:t>
      </w:r>
      <w:proofErr w:type="gramStart"/>
      <w:r w:rsidRPr="00A26184">
        <w:rPr>
          <w:rFonts w:hint="eastAsia"/>
          <w:lang w:eastAsia="zh-TW"/>
        </w:rPr>
        <w:t>眾多，</w:t>
      </w:r>
      <w:proofErr w:type="gramEnd"/>
      <w:r w:rsidRPr="00A26184">
        <w:rPr>
          <w:rFonts w:hint="eastAsia"/>
          <w:lang w:eastAsia="zh-TW"/>
        </w:rPr>
        <w:t>仍常會面臨缺工問題或欠缺合適之技術勞工。</w:t>
      </w:r>
    </w:p>
    <w:p w:rsidR="00F741EE" w:rsidRPr="00A26184" w:rsidRDefault="00F741EE" w:rsidP="00F741EE">
      <w:pPr>
        <w:pStyle w:val="a8"/>
      </w:pPr>
      <w:r w:rsidRPr="00A26184">
        <w:rPr>
          <w:rFonts w:hint="eastAsia"/>
        </w:rPr>
        <w:t>（三）薪資成本</w:t>
      </w:r>
    </w:p>
    <w:p w:rsidR="00F741EE" w:rsidRPr="00A26184" w:rsidRDefault="00F741EE" w:rsidP="00C70102">
      <w:pPr>
        <w:pStyle w:val="af1"/>
        <w:ind w:left="945" w:firstLine="472"/>
        <w:rPr>
          <w:lang w:eastAsia="zh-TW"/>
        </w:rPr>
      </w:pPr>
      <w:r w:rsidRPr="00A26184">
        <w:rPr>
          <w:rFonts w:hint="eastAsia"/>
          <w:lang w:eastAsia="zh-TW"/>
        </w:rPr>
        <w:t>製造業所需基層技術勞工月薪約介於</w:t>
      </w:r>
      <w:r w:rsidRPr="00A26184">
        <w:rPr>
          <w:lang w:eastAsia="zh-TW"/>
        </w:rPr>
        <w:t>1</w:t>
      </w:r>
      <w:r w:rsidR="00643784" w:rsidRPr="00A26184">
        <w:rPr>
          <w:rFonts w:hint="eastAsia"/>
          <w:lang w:eastAsia="zh-TW"/>
        </w:rPr>
        <w:t>.</w:t>
      </w:r>
      <w:r w:rsidR="0050635E" w:rsidRPr="00A26184">
        <w:rPr>
          <w:rFonts w:hint="eastAsia"/>
          <w:lang w:eastAsia="zh-TW"/>
        </w:rPr>
        <w:t>3</w:t>
      </w:r>
      <w:r w:rsidRPr="00A26184">
        <w:rPr>
          <w:rFonts w:hint="eastAsia"/>
          <w:lang w:eastAsia="zh-TW"/>
        </w:rPr>
        <w:t>萬</w:t>
      </w:r>
      <w:r w:rsidRPr="00A26184">
        <w:rPr>
          <w:lang w:eastAsia="zh-TW"/>
        </w:rPr>
        <w:t>-1.</w:t>
      </w:r>
      <w:r w:rsidR="0050635E" w:rsidRPr="00A26184">
        <w:rPr>
          <w:rFonts w:hint="eastAsia"/>
          <w:lang w:eastAsia="zh-TW"/>
        </w:rPr>
        <w:t>6</w:t>
      </w:r>
      <w:r w:rsidRPr="00A26184">
        <w:rPr>
          <w:rFonts w:hint="eastAsia"/>
          <w:lang w:eastAsia="zh-TW"/>
        </w:rPr>
        <w:t>萬盧比；白領勞工階級約</w:t>
      </w:r>
      <w:r w:rsidRPr="00A26184">
        <w:rPr>
          <w:lang w:eastAsia="zh-TW"/>
        </w:rPr>
        <w:t>2</w:t>
      </w:r>
      <w:r w:rsidRPr="00A26184">
        <w:rPr>
          <w:rFonts w:hint="eastAsia"/>
          <w:lang w:eastAsia="zh-TW"/>
        </w:rPr>
        <w:t>萬</w:t>
      </w:r>
      <w:r w:rsidRPr="00A26184">
        <w:rPr>
          <w:lang w:eastAsia="zh-TW"/>
        </w:rPr>
        <w:t>-5</w:t>
      </w:r>
      <w:r w:rsidRPr="00A26184">
        <w:rPr>
          <w:rFonts w:hint="eastAsia"/>
          <w:lang w:eastAsia="zh-TW"/>
        </w:rPr>
        <w:t>萬盧比；具備工程專業背景之研發人員起薪約</w:t>
      </w:r>
      <w:r w:rsidRPr="00A26184">
        <w:rPr>
          <w:lang w:eastAsia="zh-TW"/>
        </w:rPr>
        <w:t>4-6</w:t>
      </w:r>
      <w:r w:rsidRPr="00A26184">
        <w:rPr>
          <w:rFonts w:hint="eastAsia"/>
          <w:lang w:eastAsia="zh-TW"/>
        </w:rPr>
        <w:t>萬盧比；高階經理人月薪約</w:t>
      </w:r>
      <w:r w:rsidRPr="00A26184">
        <w:rPr>
          <w:lang w:eastAsia="zh-TW"/>
        </w:rPr>
        <w:t>10</w:t>
      </w:r>
      <w:r w:rsidRPr="00A26184">
        <w:rPr>
          <w:rFonts w:hint="eastAsia"/>
          <w:lang w:eastAsia="zh-TW"/>
        </w:rPr>
        <w:t>萬盧比以上。</w:t>
      </w:r>
    </w:p>
    <w:p w:rsidR="00F741EE" w:rsidRPr="00A26184" w:rsidRDefault="00F741EE" w:rsidP="00C70102">
      <w:pPr>
        <w:pStyle w:val="af1"/>
        <w:ind w:left="945" w:firstLine="472"/>
        <w:rPr>
          <w:lang w:eastAsia="zh-TW"/>
        </w:rPr>
      </w:pPr>
      <w:r w:rsidRPr="00A26184">
        <w:rPr>
          <w:rFonts w:hint="eastAsia"/>
          <w:lang w:eastAsia="zh-TW"/>
        </w:rPr>
        <w:t>印度民間企業薪資每年成長約</w:t>
      </w:r>
      <w:r w:rsidRPr="00A26184">
        <w:rPr>
          <w:lang w:eastAsia="zh-TW"/>
        </w:rPr>
        <w:t>10%</w:t>
      </w:r>
      <w:r w:rsidRPr="00A26184">
        <w:rPr>
          <w:rFonts w:hint="eastAsia"/>
          <w:lang w:eastAsia="zh-TW"/>
        </w:rPr>
        <w:t>，員工忠誠度甚低，跳槽情形非常普遍，多數</w:t>
      </w:r>
      <w:proofErr w:type="gramStart"/>
      <w:r w:rsidRPr="00A26184">
        <w:rPr>
          <w:rFonts w:hint="eastAsia"/>
          <w:lang w:eastAsia="zh-TW"/>
        </w:rPr>
        <w:t>企業均會儲備</w:t>
      </w:r>
      <w:proofErr w:type="gramEnd"/>
      <w:r w:rsidRPr="00A26184">
        <w:rPr>
          <w:rFonts w:hint="eastAsia"/>
          <w:lang w:eastAsia="zh-TW"/>
        </w:rPr>
        <w:t>備用人力，以因應人事變動。</w:t>
      </w:r>
    </w:p>
    <w:p w:rsidR="00F741EE" w:rsidRPr="00A26184" w:rsidRDefault="00F741EE" w:rsidP="00F741EE">
      <w:pPr>
        <w:pStyle w:val="a5"/>
        <w:spacing w:before="257" w:after="257"/>
        <w:ind w:left="632" w:hanging="632"/>
      </w:pPr>
      <w:r w:rsidRPr="00A26184">
        <w:br w:type="page"/>
      </w:r>
      <w:r w:rsidRPr="00A26184">
        <w:rPr>
          <w:rFonts w:hint="eastAsia"/>
        </w:rPr>
        <w:lastRenderedPageBreak/>
        <w:t>二、勞工法令</w:t>
      </w:r>
    </w:p>
    <w:p w:rsidR="00F741EE" w:rsidRPr="00A26184" w:rsidRDefault="00FA3FF6" w:rsidP="00F741EE">
      <w:pPr>
        <w:ind w:firstLine="472"/>
        <w:rPr>
          <w:lang w:eastAsia="zh-TW"/>
        </w:rPr>
      </w:pPr>
      <w:r w:rsidRPr="00A26184">
        <w:rPr>
          <w:rFonts w:hint="eastAsia"/>
          <w:lang w:eastAsia="zh-TW"/>
        </w:rPr>
        <w:t>印度勞工法令相當繁瑣，頗受企業</w:t>
      </w:r>
      <w:r w:rsidR="00F741EE" w:rsidRPr="00A26184">
        <w:rPr>
          <w:rFonts w:hint="eastAsia"/>
          <w:lang w:eastAsia="zh-TW"/>
        </w:rPr>
        <w:t>垢病影響投資的重要因素之一，勞工相關法規有下列各項：</w:t>
      </w:r>
    </w:p>
    <w:p w:rsidR="00F741EE" w:rsidRPr="00A26184" w:rsidRDefault="00F741EE" w:rsidP="00F741EE">
      <w:pPr>
        <w:pStyle w:val="a8"/>
      </w:pPr>
      <w:r w:rsidRPr="00A26184">
        <w:rPr>
          <w:rFonts w:hint="eastAsia"/>
        </w:rPr>
        <w:t>（一）勞工爭議法（</w:t>
      </w:r>
      <w:r w:rsidRPr="00A26184">
        <w:t>Industrial</w:t>
      </w:r>
      <w:r w:rsidR="00FA3FF6" w:rsidRPr="00A26184">
        <w:rPr>
          <w:rFonts w:hint="eastAsia"/>
        </w:rPr>
        <w:t xml:space="preserve"> </w:t>
      </w:r>
      <w:r w:rsidRPr="00A26184">
        <w:t>Dispute</w:t>
      </w:r>
      <w:r w:rsidR="00FA3FF6" w:rsidRPr="00A26184">
        <w:rPr>
          <w:rFonts w:hint="eastAsia"/>
        </w:rPr>
        <w:t xml:space="preserve"> </w:t>
      </w:r>
      <w:r w:rsidRPr="00A26184">
        <w:t>Act, 1947</w:t>
      </w:r>
      <w:r w:rsidRPr="00A26184">
        <w:rPr>
          <w:rFonts w:hint="eastAsia"/>
        </w:rPr>
        <w:t>）</w:t>
      </w:r>
    </w:p>
    <w:p w:rsidR="00F741EE" w:rsidRPr="00A26184" w:rsidRDefault="00F741EE" w:rsidP="00F741EE">
      <w:pPr>
        <w:pStyle w:val="af1"/>
        <w:ind w:left="945" w:firstLine="472"/>
        <w:rPr>
          <w:lang w:eastAsia="zh-TW"/>
        </w:rPr>
      </w:pPr>
      <w:r w:rsidRPr="00A26184">
        <w:rPr>
          <w:rFonts w:hint="eastAsia"/>
          <w:lang w:eastAsia="zh-TW"/>
        </w:rPr>
        <w:t>規範有關對勞工停職、解僱、資遣，及企業關閉、出售時應循事項等事宜；未遵守規定者得處</w:t>
      </w:r>
      <w:r w:rsidRPr="00A26184">
        <w:rPr>
          <w:lang w:eastAsia="zh-TW"/>
        </w:rPr>
        <w:t>6</w:t>
      </w:r>
      <w:r w:rsidRPr="00A26184">
        <w:rPr>
          <w:rFonts w:hint="eastAsia"/>
          <w:lang w:eastAsia="zh-TW"/>
        </w:rPr>
        <w:t>個月有期徒刑</w:t>
      </w:r>
      <w:proofErr w:type="gramStart"/>
      <w:r w:rsidRPr="00A26184">
        <w:rPr>
          <w:rFonts w:hint="eastAsia"/>
          <w:lang w:eastAsia="zh-TW"/>
        </w:rPr>
        <w:t>併</w:t>
      </w:r>
      <w:proofErr w:type="gramEnd"/>
      <w:r w:rsidRPr="00A26184">
        <w:rPr>
          <w:rFonts w:hint="eastAsia"/>
          <w:lang w:eastAsia="zh-TW"/>
        </w:rPr>
        <w:t>科</w:t>
      </w:r>
      <w:r w:rsidRPr="00A26184">
        <w:rPr>
          <w:lang w:eastAsia="zh-TW"/>
        </w:rPr>
        <w:t>1,000</w:t>
      </w:r>
      <w:r w:rsidRPr="00A26184">
        <w:rPr>
          <w:rFonts w:hint="eastAsia"/>
          <w:lang w:eastAsia="zh-TW"/>
        </w:rPr>
        <w:t>盧比罰金。</w:t>
      </w:r>
    </w:p>
    <w:p w:rsidR="00F741EE" w:rsidRPr="00A26184" w:rsidRDefault="00F741EE" w:rsidP="00F741EE">
      <w:pPr>
        <w:pStyle w:val="a8"/>
      </w:pPr>
      <w:r w:rsidRPr="00A26184">
        <w:rPr>
          <w:rFonts w:hint="eastAsia"/>
        </w:rPr>
        <w:t>（二）產假法（</w:t>
      </w:r>
      <w:r w:rsidRPr="00A26184">
        <w:t>Maternity</w:t>
      </w:r>
      <w:r w:rsidR="00FA3FF6" w:rsidRPr="00A26184">
        <w:rPr>
          <w:rFonts w:hint="eastAsia"/>
        </w:rPr>
        <w:t xml:space="preserve"> </w:t>
      </w:r>
      <w:r w:rsidRPr="00A26184">
        <w:t>Benefit</w:t>
      </w:r>
      <w:r w:rsidR="00FA3FF6" w:rsidRPr="00A26184">
        <w:rPr>
          <w:rFonts w:hint="eastAsia"/>
        </w:rPr>
        <w:t xml:space="preserve"> </w:t>
      </w:r>
      <w:r w:rsidRPr="00A26184">
        <w:t>Act, 1961</w:t>
      </w:r>
      <w:r w:rsidRPr="00A26184">
        <w:rPr>
          <w:rFonts w:hint="eastAsia"/>
        </w:rPr>
        <w:t>）</w:t>
      </w:r>
    </w:p>
    <w:p w:rsidR="00F741EE" w:rsidRPr="00A26184" w:rsidRDefault="00F741EE" w:rsidP="00F741EE">
      <w:pPr>
        <w:pStyle w:val="af1"/>
        <w:ind w:left="945" w:firstLine="472"/>
      </w:pPr>
      <w:r w:rsidRPr="00A26184">
        <w:rPr>
          <w:rFonts w:hint="eastAsia"/>
        </w:rPr>
        <w:t>女性勞工不論是正式或契約工，只要過去</w:t>
      </w:r>
      <w:r w:rsidRPr="00A26184">
        <w:t>12</w:t>
      </w:r>
      <w:r w:rsidRPr="00A26184">
        <w:rPr>
          <w:rFonts w:hint="eastAsia"/>
        </w:rPr>
        <w:t>個月內工作滿</w:t>
      </w:r>
      <w:r w:rsidRPr="00A26184">
        <w:t>80</w:t>
      </w:r>
      <w:r w:rsidRPr="00A26184">
        <w:rPr>
          <w:rFonts w:hint="eastAsia"/>
        </w:rPr>
        <w:t>天以上者，不論在懷孕、生產、流產或因以上情形引起的疾病時均適用，一般產假為</w:t>
      </w:r>
      <w:r w:rsidR="005E1D97" w:rsidRPr="00A26184">
        <w:rPr>
          <w:rFonts w:hint="eastAsia"/>
          <w:lang w:eastAsia="zh-TW"/>
        </w:rPr>
        <w:t>26</w:t>
      </w:r>
      <w:r w:rsidRPr="00A26184">
        <w:rPr>
          <w:rFonts w:hint="eastAsia"/>
        </w:rPr>
        <w:t>週；未遵守規定者得處</w:t>
      </w:r>
      <w:r w:rsidRPr="00A26184">
        <w:t>3</w:t>
      </w:r>
      <w:r w:rsidRPr="00A26184">
        <w:rPr>
          <w:rFonts w:hint="eastAsia"/>
        </w:rPr>
        <w:t>個月有期徒刑併科罰金。</w:t>
      </w:r>
    </w:p>
    <w:p w:rsidR="00F741EE" w:rsidRPr="00A26184" w:rsidRDefault="00F741EE" w:rsidP="00F741EE">
      <w:pPr>
        <w:pStyle w:val="a8"/>
      </w:pPr>
      <w:r w:rsidRPr="00A26184">
        <w:rPr>
          <w:rFonts w:hint="eastAsia"/>
        </w:rPr>
        <w:t>（三）紅利法（</w:t>
      </w:r>
      <w:r w:rsidRPr="00A26184">
        <w:t>Payment</w:t>
      </w:r>
      <w:r w:rsidR="00FA3FF6" w:rsidRPr="00A26184">
        <w:rPr>
          <w:rFonts w:hint="eastAsia"/>
        </w:rPr>
        <w:t xml:space="preserve"> </w:t>
      </w:r>
      <w:r w:rsidRPr="00A26184">
        <w:t>of</w:t>
      </w:r>
      <w:r w:rsidR="00FA3FF6" w:rsidRPr="00A26184">
        <w:rPr>
          <w:rFonts w:hint="eastAsia"/>
        </w:rPr>
        <w:t xml:space="preserve"> </w:t>
      </w:r>
      <w:r w:rsidRPr="00A26184">
        <w:t>Bonus</w:t>
      </w:r>
      <w:r w:rsidR="00FA3FF6" w:rsidRPr="00A26184">
        <w:rPr>
          <w:rFonts w:hint="eastAsia"/>
        </w:rPr>
        <w:t xml:space="preserve"> </w:t>
      </w:r>
      <w:r w:rsidRPr="00A26184">
        <w:t>Act, 1965</w:t>
      </w:r>
      <w:r w:rsidRPr="00A26184">
        <w:rPr>
          <w:rFonts w:hint="eastAsia"/>
        </w:rPr>
        <w:t>）</w:t>
      </w:r>
    </w:p>
    <w:p w:rsidR="00F741EE" w:rsidRPr="00A26184" w:rsidRDefault="00F741EE" w:rsidP="00F741EE">
      <w:pPr>
        <w:pStyle w:val="af1"/>
        <w:ind w:left="945" w:firstLine="472"/>
      </w:pPr>
      <w:r w:rsidRPr="00A26184">
        <w:rPr>
          <w:rFonts w:hint="eastAsia"/>
        </w:rPr>
        <w:t>紅利法規定最低紅利為勞工薪資的</w:t>
      </w:r>
      <w:r w:rsidRPr="00A26184">
        <w:t>8.33%</w:t>
      </w:r>
      <w:r w:rsidRPr="00A26184">
        <w:rPr>
          <w:rFonts w:hint="eastAsia"/>
        </w:rPr>
        <w:t>（即一個月所得），最高為</w:t>
      </w:r>
      <w:r w:rsidRPr="00A26184">
        <w:t>20%</w:t>
      </w:r>
      <w:r w:rsidR="00FA3FF6" w:rsidRPr="00A26184">
        <w:rPr>
          <w:rFonts w:hint="eastAsia"/>
        </w:rPr>
        <w:t>，惟公司</w:t>
      </w:r>
      <w:r w:rsidRPr="00A26184">
        <w:rPr>
          <w:rFonts w:hint="eastAsia"/>
        </w:rPr>
        <w:t>發生虧損時可不發紅利；未遵守規定者得處</w:t>
      </w:r>
      <w:r w:rsidRPr="00A26184">
        <w:t>6</w:t>
      </w:r>
      <w:r w:rsidRPr="00A26184">
        <w:rPr>
          <w:rFonts w:hint="eastAsia"/>
        </w:rPr>
        <w:t>個月有期徒刑併科</w:t>
      </w:r>
      <w:r w:rsidRPr="00A26184">
        <w:t>1,000</w:t>
      </w:r>
      <w:r w:rsidRPr="00A26184">
        <w:rPr>
          <w:rFonts w:hint="eastAsia"/>
        </w:rPr>
        <w:t>盧比罰金。</w:t>
      </w:r>
    </w:p>
    <w:p w:rsidR="00F741EE" w:rsidRPr="00A26184" w:rsidRDefault="00F741EE" w:rsidP="00F741EE">
      <w:pPr>
        <w:pStyle w:val="a8"/>
      </w:pPr>
      <w:r w:rsidRPr="00A26184">
        <w:rPr>
          <w:rFonts w:hint="eastAsia"/>
        </w:rPr>
        <w:t>（四）離職金法（</w:t>
      </w:r>
      <w:r w:rsidRPr="00A26184">
        <w:t>Payment</w:t>
      </w:r>
      <w:r w:rsidR="00FA3FF6" w:rsidRPr="00A26184">
        <w:rPr>
          <w:rFonts w:hint="eastAsia"/>
        </w:rPr>
        <w:t xml:space="preserve"> </w:t>
      </w:r>
      <w:r w:rsidRPr="00A26184">
        <w:t>of</w:t>
      </w:r>
      <w:r w:rsidR="00FA3FF6" w:rsidRPr="00A26184">
        <w:rPr>
          <w:rFonts w:hint="eastAsia"/>
        </w:rPr>
        <w:t xml:space="preserve"> </w:t>
      </w:r>
      <w:r w:rsidRPr="00A26184">
        <w:t>Gratuity</w:t>
      </w:r>
      <w:r w:rsidR="00FA3FF6" w:rsidRPr="00A26184">
        <w:rPr>
          <w:rFonts w:hint="eastAsia"/>
        </w:rPr>
        <w:t xml:space="preserve"> </w:t>
      </w:r>
      <w:r w:rsidRPr="00A26184">
        <w:t>Act, 1972</w:t>
      </w:r>
      <w:r w:rsidRPr="00A26184">
        <w:rPr>
          <w:rFonts w:hint="eastAsia"/>
        </w:rPr>
        <w:t>）</w:t>
      </w:r>
    </w:p>
    <w:p w:rsidR="00F741EE" w:rsidRPr="00A26184" w:rsidRDefault="00F741EE" w:rsidP="00F741EE">
      <w:pPr>
        <w:pStyle w:val="af1"/>
        <w:ind w:left="945" w:firstLine="472"/>
        <w:rPr>
          <w:lang w:eastAsia="zh-TW"/>
        </w:rPr>
      </w:pPr>
      <w:r w:rsidRPr="00A26184">
        <w:rPr>
          <w:rFonts w:hint="eastAsia"/>
          <w:lang w:eastAsia="zh-TW"/>
        </w:rPr>
        <w:t>僱用勞工</w:t>
      </w:r>
      <w:r w:rsidRPr="00A26184">
        <w:rPr>
          <w:lang w:eastAsia="zh-TW"/>
        </w:rPr>
        <w:t>10</w:t>
      </w:r>
      <w:r w:rsidRPr="00A26184">
        <w:rPr>
          <w:rFonts w:hint="eastAsia"/>
          <w:lang w:eastAsia="zh-TW"/>
        </w:rPr>
        <w:t>人以上的企業，其各級勞工包括職員工作滿</w:t>
      </w:r>
      <w:r w:rsidRPr="00A26184">
        <w:rPr>
          <w:lang w:eastAsia="zh-TW"/>
        </w:rPr>
        <w:t>5</w:t>
      </w:r>
      <w:r w:rsidRPr="00A26184">
        <w:rPr>
          <w:rFonts w:hint="eastAsia"/>
          <w:lang w:eastAsia="zh-TW"/>
        </w:rPr>
        <w:t>年以上因死亡、退休或離職時，每</w:t>
      </w:r>
      <w:r w:rsidRPr="00A26184">
        <w:rPr>
          <w:lang w:eastAsia="zh-TW"/>
        </w:rPr>
        <w:t>1</w:t>
      </w:r>
      <w:r w:rsidRPr="00A26184">
        <w:rPr>
          <w:rFonts w:hint="eastAsia"/>
          <w:lang w:eastAsia="zh-TW"/>
        </w:rPr>
        <w:t>年可獲相當於最後期間半個月月薪（乘以</w:t>
      </w:r>
      <w:r w:rsidRPr="00A26184">
        <w:rPr>
          <w:lang w:eastAsia="zh-TW"/>
        </w:rPr>
        <w:t>15</w:t>
      </w:r>
      <w:r w:rsidRPr="00A26184">
        <w:rPr>
          <w:rFonts w:hint="eastAsia"/>
          <w:lang w:eastAsia="zh-TW"/>
        </w:rPr>
        <w:t>天除以</w:t>
      </w:r>
      <w:r w:rsidRPr="00A26184">
        <w:rPr>
          <w:lang w:eastAsia="zh-TW"/>
        </w:rPr>
        <w:t>26</w:t>
      </w:r>
      <w:r w:rsidRPr="00A26184">
        <w:rPr>
          <w:rFonts w:hint="eastAsia"/>
          <w:lang w:eastAsia="zh-TW"/>
        </w:rPr>
        <w:t>個工作天）薪資，</w:t>
      </w:r>
      <w:proofErr w:type="gramStart"/>
      <w:r w:rsidRPr="00A26184">
        <w:rPr>
          <w:rFonts w:hint="eastAsia"/>
          <w:lang w:eastAsia="zh-TW"/>
        </w:rPr>
        <w:t>，</w:t>
      </w:r>
      <w:proofErr w:type="gramEnd"/>
      <w:r w:rsidRPr="00A26184">
        <w:rPr>
          <w:rFonts w:hint="eastAsia"/>
          <w:lang w:eastAsia="zh-TW"/>
        </w:rPr>
        <w:t>該法亦明文規定</w:t>
      </w:r>
      <w:r w:rsidR="00804F87">
        <w:rPr>
          <w:rFonts w:hint="eastAsia"/>
          <w:lang w:eastAsia="zh-TW"/>
        </w:rPr>
        <w:t>雇</w:t>
      </w:r>
      <w:r w:rsidRPr="00A26184">
        <w:rPr>
          <w:rFonts w:hint="eastAsia"/>
          <w:lang w:eastAsia="zh-TW"/>
        </w:rPr>
        <w:t>主在符合特定條件下可拒付離職金。</w:t>
      </w:r>
    </w:p>
    <w:p w:rsidR="00F741EE" w:rsidRPr="00A26184" w:rsidRDefault="00F741EE" w:rsidP="00F741EE">
      <w:pPr>
        <w:pStyle w:val="a8"/>
      </w:pPr>
      <w:r w:rsidRPr="00A26184">
        <w:rPr>
          <w:rFonts w:hint="eastAsia"/>
        </w:rPr>
        <w:t>（五）勞工補償法（</w:t>
      </w:r>
      <w:r w:rsidRPr="00A26184">
        <w:t>Workmen’s</w:t>
      </w:r>
      <w:r w:rsidR="009313DF" w:rsidRPr="00A26184">
        <w:rPr>
          <w:rFonts w:hint="eastAsia"/>
        </w:rPr>
        <w:t xml:space="preserve"> </w:t>
      </w:r>
      <w:r w:rsidRPr="00A26184">
        <w:t>Compensation</w:t>
      </w:r>
      <w:r w:rsidR="009313DF" w:rsidRPr="00A26184">
        <w:rPr>
          <w:rFonts w:hint="eastAsia"/>
        </w:rPr>
        <w:t xml:space="preserve"> </w:t>
      </w:r>
      <w:r w:rsidRPr="00A26184">
        <w:t>Act, 1923</w:t>
      </w:r>
      <w:r w:rsidRPr="00A26184">
        <w:rPr>
          <w:rFonts w:hint="eastAsia"/>
        </w:rPr>
        <w:t>）</w:t>
      </w:r>
    </w:p>
    <w:p w:rsidR="00F741EE" w:rsidRPr="00A26184" w:rsidRDefault="00F741EE" w:rsidP="00F741EE">
      <w:pPr>
        <w:pStyle w:val="af1"/>
        <w:ind w:left="945" w:firstLine="472"/>
      </w:pPr>
      <w:r w:rsidRPr="00A26184">
        <w:rPr>
          <w:rFonts w:hint="eastAsia"/>
        </w:rPr>
        <w:t>規範各勞工因工作造成傷害或死亡之補償事宜，但不包括公司辦公室職員。</w:t>
      </w:r>
    </w:p>
    <w:p w:rsidR="00F741EE" w:rsidRPr="00A26184" w:rsidRDefault="00F741EE" w:rsidP="00F741EE">
      <w:pPr>
        <w:pStyle w:val="a8"/>
      </w:pPr>
      <w:r w:rsidRPr="00A26184">
        <w:rPr>
          <w:rFonts w:hint="eastAsia"/>
        </w:rPr>
        <w:t>（六）僱用法（</w:t>
      </w:r>
      <w:r w:rsidRPr="00A26184">
        <w:t>Industrial</w:t>
      </w:r>
      <w:r w:rsidR="009313DF" w:rsidRPr="00A26184">
        <w:rPr>
          <w:rFonts w:hint="eastAsia"/>
        </w:rPr>
        <w:t xml:space="preserve"> </w:t>
      </w:r>
      <w:r w:rsidRPr="00A26184">
        <w:t>Employment</w:t>
      </w:r>
      <w:r w:rsidR="009313DF" w:rsidRPr="00A26184">
        <w:rPr>
          <w:rFonts w:hint="eastAsia"/>
        </w:rPr>
        <w:t xml:space="preserve"> </w:t>
      </w:r>
      <w:r w:rsidRPr="00A26184">
        <w:t>Act, 1946</w:t>
      </w:r>
      <w:r w:rsidRPr="00A26184">
        <w:rPr>
          <w:rFonts w:hint="eastAsia"/>
        </w:rPr>
        <w:t>）</w:t>
      </w:r>
    </w:p>
    <w:p w:rsidR="00F741EE" w:rsidRPr="00A26184" w:rsidRDefault="00F741EE" w:rsidP="00F741EE">
      <w:pPr>
        <w:pStyle w:val="af1"/>
        <w:ind w:left="945" w:firstLine="472"/>
      </w:pPr>
      <w:r w:rsidRPr="00A26184">
        <w:rPr>
          <w:rFonts w:hint="eastAsia"/>
        </w:rPr>
        <w:t>適用於僱用勞工人數在</w:t>
      </w:r>
      <w:r w:rsidRPr="00A26184">
        <w:t>100</w:t>
      </w:r>
      <w:r w:rsidRPr="00A26184">
        <w:rPr>
          <w:rFonts w:hint="eastAsia"/>
        </w:rPr>
        <w:t>人以上的企業；但在中央及州政府決定下</w:t>
      </w:r>
      <w:r w:rsidRPr="00A26184">
        <w:rPr>
          <w:rFonts w:hint="eastAsia"/>
        </w:rPr>
        <w:lastRenderedPageBreak/>
        <w:t>可適用至</w:t>
      </w:r>
      <w:r w:rsidRPr="00A26184">
        <w:t>100</w:t>
      </w:r>
      <w:r w:rsidRPr="00A26184">
        <w:rPr>
          <w:rFonts w:hint="eastAsia"/>
        </w:rPr>
        <w:t>人以下的企業，目前是</w:t>
      </w:r>
      <w:r w:rsidRPr="00A26184">
        <w:t>50</w:t>
      </w:r>
      <w:r w:rsidRPr="00A26184">
        <w:rPr>
          <w:rFonts w:hint="eastAsia"/>
        </w:rPr>
        <w:t>人以上的企業均適用本法；本法規定</w:t>
      </w:r>
      <w:r w:rsidR="00D86693" w:rsidRPr="00A26184">
        <w:rPr>
          <w:rFonts w:hint="eastAsia"/>
          <w:lang w:eastAsia="zh-TW"/>
        </w:rPr>
        <w:t>雇</w:t>
      </w:r>
      <w:r w:rsidRPr="00A26184">
        <w:rPr>
          <w:rFonts w:hint="eastAsia"/>
        </w:rPr>
        <w:t>主應明確訂定勞工的假期、排班、薪資、請假、離職等各項僱用條件。</w:t>
      </w:r>
    </w:p>
    <w:p w:rsidR="00F741EE" w:rsidRPr="00A26184" w:rsidRDefault="00F741EE" w:rsidP="00F741EE">
      <w:pPr>
        <w:pStyle w:val="a8"/>
      </w:pPr>
      <w:r w:rsidRPr="00A26184">
        <w:rPr>
          <w:rFonts w:hint="eastAsia"/>
        </w:rPr>
        <w:t>（七）最低工資法（</w:t>
      </w:r>
      <w:r w:rsidRPr="00A26184">
        <w:t>Minimum</w:t>
      </w:r>
      <w:r w:rsidR="009313DF" w:rsidRPr="00A26184">
        <w:rPr>
          <w:rFonts w:hint="eastAsia"/>
        </w:rPr>
        <w:t xml:space="preserve"> </w:t>
      </w:r>
      <w:r w:rsidRPr="00A26184">
        <w:t>Wages</w:t>
      </w:r>
      <w:r w:rsidR="009313DF" w:rsidRPr="00A26184">
        <w:rPr>
          <w:rFonts w:hint="eastAsia"/>
        </w:rPr>
        <w:t xml:space="preserve"> </w:t>
      </w:r>
      <w:r w:rsidRPr="00A26184">
        <w:t>Act, 1948</w:t>
      </w:r>
      <w:r w:rsidRPr="00A26184">
        <w:rPr>
          <w:rFonts w:hint="eastAsia"/>
        </w:rPr>
        <w:t>）</w:t>
      </w:r>
    </w:p>
    <w:p w:rsidR="00F741EE" w:rsidRPr="00A26184" w:rsidRDefault="00F741EE" w:rsidP="00F741EE">
      <w:pPr>
        <w:pStyle w:val="af1"/>
        <w:ind w:left="945" w:firstLine="472"/>
      </w:pPr>
      <w:r w:rsidRPr="00A26184">
        <w:rPr>
          <w:rFonts w:hint="eastAsia"/>
        </w:rPr>
        <w:t>該法附表訂有</w:t>
      </w:r>
      <w:r w:rsidR="004727D5" w:rsidRPr="00A26184">
        <w:rPr>
          <w:rFonts w:hint="eastAsia"/>
        </w:rPr>
        <w:t>部分</w:t>
      </w:r>
      <w:r w:rsidRPr="00A26184">
        <w:rPr>
          <w:rFonts w:hint="eastAsia"/>
        </w:rPr>
        <w:t>產業勞工的最低工資（</w:t>
      </w:r>
      <w:r w:rsidRPr="00A26184">
        <w:t>www.labour.nic.in</w:t>
      </w:r>
      <w:r w:rsidRPr="00A26184">
        <w:rPr>
          <w:rFonts w:hint="eastAsia"/>
        </w:rPr>
        <w:t>），其修訂由中央政府及州政府負責，另中央政府並訂定無技術勞工的最低工資。</w:t>
      </w:r>
    </w:p>
    <w:p w:rsidR="00F741EE" w:rsidRPr="00A26184" w:rsidRDefault="00F741EE" w:rsidP="00F741EE">
      <w:pPr>
        <w:pStyle w:val="a8"/>
      </w:pPr>
      <w:r w:rsidRPr="00A26184">
        <w:rPr>
          <w:rFonts w:hint="eastAsia"/>
        </w:rPr>
        <w:t>（八）工資支付法（</w:t>
      </w:r>
      <w:r w:rsidRPr="00A26184">
        <w:t>Payment</w:t>
      </w:r>
      <w:r w:rsidR="009313DF" w:rsidRPr="00A26184">
        <w:rPr>
          <w:rFonts w:hint="eastAsia"/>
        </w:rPr>
        <w:t xml:space="preserve"> </w:t>
      </w:r>
      <w:r w:rsidRPr="00A26184">
        <w:t>of</w:t>
      </w:r>
      <w:r w:rsidR="009313DF" w:rsidRPr="00A26184">
        <w:rPr>
          <w:rFonts w:hint="eastAsia"/>
        </w:rPr>
        <w:t xml:space="preserve"> </w:t>
      </w:r>
      <w:r w:rsidRPr="00A26184">
        <w:t>Wages</w:t>
      </w:r>
      <w:r w:rsidR="009313DF" w:rsidRPr="00A26184">
        <w:rPr>
          <w:rFonts w:hint="eastAsia"/>
        </w:rPr>
        <w:t xml:space="preserve"> </w:t>
      </w:r>
      <w:r w:rsidRPr="00A26184">
        <w:t>Act, 1936</w:t>
      </w:r>
      <w:r w:rsidRPr="00A26184">
        <w:rPr>
          <w:rFonts w:hint="eastAsia"/>
        </w:rPr>
        <w:t>）</w:t>
      </w:r>
    </w:p>
    <w:p w:rsidR="00F741EE" w:rsidRPr="00A26184" w:rsidRDefault="00F741EE" w:rsidP="00F741EE">
      <w:pPr>
        <w:pStyle w:val="af1"/>
        <w:ind w:left="945" w:firstLine="472"/>
      </w:pPr>
      <w:r w:rsidRPr="00A26184">
        <w:rPr>
          <w:rFonts w:hint="eastAsia"/>
        </w:rPr>
        <w:t>本法規範</w:t>
      </w:r>
      <w:r w:rsidR="00D86693" w:rsidRPr="00A26184">
        <w:rPr>
          <w:rFonts w:hint="eastAsia"/>
          <w:lang w:eastAsia="zh-TW"/>
        </w:rPr>
        <w:t>雇</w:t>
      </w:r>
      <w:r w:rsidRPr="00A26184">
        <w:rPr>
          <w:rFonts w:hint="eastAsia"/>
        </w:rPr>
        <w:t>主在法定時間內應支付某些勞工工資不得有扣減情事。</w:t>
      </w:r>
    </w:p>
    <w:p w:rsidR="00F741EE" w:rsidRPr="00A26184" w:rsidRDefault="00F741EE" w:rsidP="00F741EE">
      <w:pPr>
        <w:pStyle w:val="a8"/>
      </w:pPr>
      <w:r w:rsidRPr="00A26184">
        <w:rPr>
          <w:rFonts w:hint="eastAsia"/>
        </w:rPr>
        <w:t>（九）員工公積金及相關規範法案（</w:t>
      </w:r>
      <w:r w:rsidRPr="00A26184">
        <w:t>Employees</w:t>
      </w:r>
      <w:r w:rsidR="009313DF" w:rsidRPr="00A26184">
        <w:rPr>
          <w:rFonts w:hint="eastAsia"/>
        </w:rPr>
        <w:t xml:space="preserve"> </w:t>
      </w:r>
      <w:r w:rsidRPr="00A26184">
        <w:t>Provident</w:t>
      </w:r>
      <w:r w:rsidR="009313DF" w:rsidRPr="00A26184">
        <w:rPr>
          <w:rFonts w:hint="eastAsia"/>
        </w:rPr>
        <w:t xml:space="preserve"> </w:t>
      </w:r>
      <w:r w:rsidRPr="00A26184">
        <w:t>Fund</w:t>
      </w:r>
      <w:r w:rsidR="009313DF" w:rsidRPr="00A26184">
        <w:rPr>
          <w:rFonts w:hint="eastAsia"/>
        </w:rPr>
        <w:t xml:space="preserve"> </w:t>
      </w:r>
      <w:r w:rsidRPr="00A26184">
        <w:t>and</w:t>
      </w:r>
      <w:r w:rsidR="009313DF" w:rsidRPr="00A26184">
        <w:rPr>
          <w:rFonts w:hint="eastAsia"/>
        </w:rPr>
        <w:t xml:space="preserve"> </w:t>
      </w:r>
      <w:r w:rsidRPr="00A26184">
        <w:t>Miscellaneous</w:t>
      </w:r>
      <w:r w:rsidR="009313DF" w:rsidRPr="00A26184">
        <w:rPr>
          <w:rFonts w:hint="eastAsia"/>
        </w:rPr>
        <w:t xml:space="preserve"> </w:t>
      </w:r>
      <w:r w:rsidRPr="00A26184">
        <w:t>ProvisionsAct, 1952</w:t>
      </w:r>
      <w:r w:rsidRPr="00A26184">
        <w:rPr>
          <w:rFonts w:hint="eastAsia"/>
        </w:rPr>
        <w:t>）</w:t>
      </w:r>
    </w:p>
    <w:p w:rsidR="00F741EE" w:rsidRPr="00A26184" w:rsidRDefault="00F741EE" w:rsidP="00F741EE">
      <w:pPr>
        <w:pStyle w:val="af1"/>
        <w:ind w:left="945" w:firstLine="472"/>
        <w:rPr>
          <w:lang w:val="x-none" w:eastAsia="zh-TW"/>
        </w:rPr>
      </w:pPr>
      <w:r w:rsidRPr="00A26184">
        <w:rPr>
          <w:rFonts w:hint="eastAsia"/>
        </w:rPr>
        <w:t>適用對象為</w:t>
      </w:r>
      <w:r w:rsidR="00FB60DB" w:rsidRPr="00A26184">
        <w:rPr>
          <w:rFonts w:hint="eastAsia"/>
        </w:rPr>
        <w:t>僱用</w:t>
      </w:r>
      <w:r w:rsidRPr="00A26184">
        <w:rPr>
          <w:rFonts w:hint="eastAsia"/>
        </w:rPr>
        <w:t>員工數達</w:t>
      </w:r>
      <w:r w:rsidRPr="00A26184">
        <w:t>20</w:t>
      </w:r>
      <w:r w:rsidRPr="00A26184">
        <w:rPr>
          <w:rFonts w:hint="eastAsia"/>
        </w:rPr>
        <w:t>人以上之事業體，其規範雇主及員工須分別提撥員工月薪之</w:t>
      </w:r>
      <w:r w:rsidRPr="00A26184">
        <w:t>12%</w:t>
      </w:r>
      <w:r w:rsidRPr="00A26184">
        <w:rPr>
          <w:rFonts w:hint="eastAsia"/>
        </w:rPr>
        <w:t>作為員工公積金，請領該公積金之條件為退休且年滿</w:t>
      </w:r>
      <w:r w:rsidRPr="00A26184">
        <w:t>58</w:t>
      </w:r>
      <w:r w:rsidRPr="00A26184">
        <w:rPr>
          <w:rFonts w:hint="eastAsia"/>
        </w:rPr>
        <w:t>歲者、因傷或特殊疾病而無法工作者。</w:t>
      </w:r>
    </w:p>
    <w:p w:rsidR="00F741EE" w:rsidRPr="00A26184" w:rsidRDefault="00F741EE" w:rsidP="00C76046">
      <w:pPr>
        <w:pStyle w:val="af1"/>
        <w:ind w:left="945" w:firstLine="472"/>
        <w:rPr>
          <w:lang w:eastAsia="zh-TW"/>
        </w:rPr>
      </w:pPr>
      <w:r w:rsidRPr="00A26184">
        <w:rPr>
          <w:rFonts w:hint="eastAsia"/>
          <w:lang w:eastAsia="zh-TW"/>
        </w:rPr>
        <w:t>印度於</w:t>
      </w:r>
      <w:r w:rsidRPr="00A26184">
        <w:rPr>
          <w:lang w:eastAsia="zh-TW"/>
        </w:rPr>
        <w:t>2008</w:t>
      </w:r>
      <w:r w:rsidRPr="00A26184">
        <w:rPr>
          <w:rFonts w:hint="eastAsia"/>
          <w:lang w:eastAsia="zh-TW"/>
        </w:rPr>
        <w:t>年</w:t>
      </w:r>
      <w:r w:rsidRPr="00A26184">
        <w:rPr>
          <w:lang w:eastAsia="zh-TW"/>
        </w:rPr>
        <w:t>10</w:t>
      </w:r>
      <w:r w:rsidRPr="00A26184">
        <w:rPr>
          <w:rFonts w:hint="eastAsia"/>
          <w:lang w:eastAsia="zh-TW"/>
        </w:rPr>
        <w:t>月修法，規範在印度工作之外國籍員工亦須繳納員工</w:t>
      </w:r>
      <w:r w:rsidRPr="00A26184">
        <w:rPr>
          <w:rFonts w:hint="eastAsia"/>
          <w:spacing w:val="-2"/>
          <w:lang w:eastAsia="zh-TW"/>
        </w:rPr>
        <w:t>公積金，惟與印度簽有雙邊「社會安全協定（</w:t>
      </w:r>
      <w:r w:rsidRPr="00A26184">
        <w:rPr>
          <w:spacing w:val="-2"/>
          <w:lang w:eastAsia="zh-TW"/>
        </w:rPr>
        <w:t>Social Security Agreement</w:t>
      </w:r>
      <w:r w:rsidRPr="00A26184">
        <w:rPr>
          <w:rFonts w:hint="eastAsia"/>
          <w:spacing w:val="-2"/>
          <w:lang w:eastAsia="zh-TW"/>
        </w:rPr>
        <w:t>）」</w:t>
      </w:r>
      <w:r w:rsidRPr="00A26184">
        <w:rPr>
          <w:rFonts w:hint="eastAsia"/>
          <w:lang w:eastAsia="zh-TW"/>
        </w:rPr>
        <w:t>之國家，該國員工可適用雙邊協定之規範，如豁免短期派駐員工於印度繳納員工公積金、員工可</w:t>
      </w:r>
      <w:proofErr w:type="gramStart"/>
      <w:r w:rsidRPr="00A26184">
        <w:rPr>
          <w:rFonts w:hint="eastAsia"/>
          <w:lang w:eastAsia="zh-TW"/>
        </w:rPr>
        <w:t>請領其於</w:t>
      </w:r>
      <w:proofErr w:type="gramEnd"/>
      <w:r w:rsidRPr="00A26184">
        <w:rPr>
          <w:rFonts w:hint="eastAsia"/>
          <w:lang w:eastAsia="zh-TW"/>
        </w:rPr>
        <w:t>印度所繳納之公積金而不</w:t>
      </w:r>
      <w:proofErr w:type="gramStart"/>
      <w:r w:rsidRPr="00A26184">
        <w:rPr>
          <w:rFonts w:hint="eastAsia"/>
          <w:lang w:eastAsia="zh-TW"/>
        </w:rPr>
        <w:t>受限其退休</w:t>
      </w:r>
      <w:proofErr w:type="gramEnd"/>
      <w:r w:rsidRPr="00A26184">
        <w:rPr>
          <w:rFonts w:hint="eastAsia"/>
          <w:lang w:eastAsia="zh-TW"/>
        </w:rPr>
        <w:t>後是否於印度居住之事實、兩國相互承認員工繳納公積金之年資等，雙方基於平等互惠原則亦須提供派駐對方國家工作之員工同等待遇，</w:t>
      </w:r>
      <w:proofErr w:type="gramStart"/>
      <w:r w:rsidRPr="00A26184">
        <w:rPr>
          <w:rFonts w:hint="eastAsia"/>
          <w:lang w:eastAsia="zh-TW"/>
        </w:rPr>
        <w:t>俾</w:t>
      </w:r>
      <w:proofErr w:type="gramEnd"/>
      <w:r w:rsidRPr="00A26184">
        <w:rPr>
          <w:rFonts w:hint="eastAsia"/>
          <w:lang w:eastAsia="zh-TW"/>
        </w:rPr>
        <w:t>利二國之派駐員工可自由選擇</w:t>
      </w:r>
      <w:proofErr w:type="gramStart"/>
      <w:r w:rsidRPr="00A26184">
        <w:rPr>
          <w:rFonts w:hint="eastAsia"/>
          <w:lang w:eastAsia="zh-TW"/>
        </w:rPr>
        <w:t>最</w:t>
      </w:r>
      <w:proofErr w:type="gramEnd"/>
      <w:r w:rsidRPr="00A26184">
        <w:rPr>
          <w:rFonts w:hint="eastAsia"/>
          <w:lang w:eastAsia="zh-TW"/>
        </w:rPr>
        <w:t>適化之退休方案，並有效降低企業人事成本。</w:t>
      </w:r>
    </w:p>
    <w:p w:rsidR="00C23CB8" w:rsidRPr="00A26184" w:rsidRDefault="00F741EE" w:rsidP="00C76046">
      <w:pPr>
        <w:pStyle w:val="af1"/>
        <w:ind w:left="945" w:firstLine="472"/>
        <w:rPr>
          <w:lang w:eastAsia="zh-TW"/>
        </w:rPr>
      </w:pPr>
      <w:r w:rsidRPr="00A26184">
        <w:rPr>
          <w:rFonts w:hint="eastAsia"/>
          <w:lang w:eastAsia="zh-TW"/>
        </w:rPr>
        <w:t>目前印度已與比利時、丹麥、韓國、瑞典、挪威、德國、盧森堡、荷蘭、芬蘭、瑞士、法國、匈牙利、捷克等</w:t>
      </w:r>
      <w:r w:rsidRPr="00A26184">
        <w:rPr>
          <w:lang w:eastAsia="zh-TW"/>
        </w:rPr>
        <w:t>13</w:t>
      </w:r>
      <w:r w:rsidRPr="00A26184">
        <w:rPr>
          <w:rFonts w:hint="eastAsia"/>
          <w:lang w:eastAsia="zh-TW"/>
        </w:rPr>
        <w:t>國簽署「社會安全協定」，尚在諮商中之國家包括美國、日本、澳洲等。印度與各國簽署之社會安全協定內容可自</w:t>
      </w:r>
      <w:hyperlink r:id="rId32" w:history="1">
        <w:r w:rsidRPr="00A26184">
          <w:rPr>
            <w:lang w:eastAsia="zh-TW"/>
          </w:rPr>
          <w:t>www.epfindia.com/iw.html</w:t>
        </w:r>
      </w:hyperlink>
      <w:r w:rsidRPr="00A26184">
        <w:rPr>
          <w:rFonts w:hint="eastAsia"/>
          <w:lang w:eastAsia="zh-TW"/>
        </w:rPr>
        <w:t>網站下載。</w:t>
      </w:r>
    </w:p>
    <w:p w:rsidR="00F741EE" w:rsidRPr="00A26184" w:rsidRDefault="003E012E" w:rsidP="003E012E">
      <w:pPr>
        <w:pStyle w:val="a5"/>
        <w:spacing w:before="257" w:after="257"/>
        <w:ind w:left="632" w:hanging="632"/>
      </w:pPr>
      <w:r w:rsidRPr="00A26184">
        <w:br w:type="page"/>
      </w:r>
      <w:r w:rsidR="00F741EE" w:rsidRPr="00A26184">
        <w:rPr>
          <w:rFonts w:hint="eastAsia"/>
        </w:rPr>
        <w:lastRenderedPageBreak/>
        <w:t>三、勞工法令之具體規範內容</w:t>
      </w:r>
    </w:p>
    <w:p w:rsidR="00F741EE" w:rsidRPr="00A26184" w:rsidRDefault="00F741EE" w:rsidP="00F741EE">
      <w:pPr>
        <w:pStyle w:val="a8"/>
      </w:pPr>
      <w:r w:rsidRPr="00A26184">
        <w:rPr>
          <w:rFonts w:hint="eastAsia"/>
        </w:rPr>
        <w:t>（一）法定工時</w:t>
      </w:r>
    </w:p>
    <w:p w:rsidR="00F741EE" w:rsidRPr="00A26184" w:rsidRDefault="00F741EE" w:rsidP="00F741EE">
      <w:pPr>
        <w:pStyle w:val="af1"/>
        <w:ind w:left="945" w:firstLine="472"/>
        <w:rPr>
          <w:lang w:eastAsia="zh-TW"/>
        </w:rPr>
      </w:pPr>
      <w:r w:rsidRPr="00A26184">
        <w:rPr>
          <w:rFonts w:hint="eastAsia"/>
          <w:lang w:eastAsia="zh-TW"/>
        </w:rPr>
        <w:t>一般為每日</w:t>
      </w:r>
      <w:r w:rsidRPr="00A26184">
        <w:rPr>
          <w:lang w:eastAsia="zh-TW"/>
        </w:rPr>
        <w:t>8</w:t>
      </w:r>
      <w:r w:rsidRPr="00A26184">
        <w:rPr>
          <w:rFonts w:hint="eastAsia"/>
          <w:lang w:eastAsia="zh-TW"/>
        </w:rPr>
        <w:t>小時，每週最高</w:t>
      </w:r>
      <w:r w:rsidRPr="00A26184">
        <w:rPr>
          <w:lang w:eastAsia="zh-TW"/>
        </w:rPr>
        <w:t>48</w:t>
      </w:r>
      <w:r w:rsidRPr="00A26184">
        <w:rPr>
          <w:rFonts w:hint="eastAsia"/>
          <w:lang w:eastAsia="zh-TW"/>
        </w:rPr>
        <w:t>小時；加班付雙薪，每季加班不得超過</w:t>
      </w:r>
      <w:r w:rsidRPr="00A26184">
        <w:rPr>
          <w:lang w:eastAsia="zh-TW"/>
        </w:rPr>
        <w:t>50</w:t>
      </w:r>
      <w:r w:rsidRPr="00A26184">
        <w:rPr>
          <w:rFonts w:hint="eastAsia"/>
          <w:lang w:eastAsia="zh-TW"/>
        </w:rPr>
        <w:t>小時。亦有些地區每天</w:t>
      </w:r>
      <w:r w:rsidRPr="00A26184">
        <w:rPr>
          <w:lang w:eastAsia="zh-TW"/>
        </w:rPr>
        <w:t>9</w:t>
      </w:r>
      <w:r w:rsidRPr="00A26184">
        <w:rPr>
          <w:rFonts w:hint="eastAsia"/>
          <w:lang w:eastAsia="zh-TW"/>
        </w:rPr>
        <w:t>小時，每週最高</w:t>
      </w:r>
      <w:r w:rsidRPr="00A26184">
        <w:rPr>
          <w:lang w:eastAsia="zh-TW"/>
        </w:rPr>
        <w:t>48</w:t>
      </w:r>
      <w:r w:rsidRPr="00A26184">
        <w:rPr>
          <w:rFonts w:hint="eastAsia"/>
          <w:lang w:eastAsia="zh-TW"/>
        </w:rPr>
        <w:t>小時；加班付雙薪，每季加班不得超過</w:t>
      </w:r>
      <w:r w:rsidRPr="00A26184">
        <w:rPr>
          <w:lang w:eastAsia="zh-TW"/>
        </w:rPr>
        <w:t>75</w:t>
      </w:r>
      <w:r w:rsidRPr="00A26184">
        <w:rPr>
          <w:rFonts w:hint="eastAsia"/>
          <w:lang w:eastAsia="zh-TW"/>
        </w:rPr>
        <w:t>小時。</w:t>
      </w:r>
    </w:p>
    <w:p w:rsidR="00F741EE" w:rsidRPr="00A26184" w:rsidRDefault="00F741EE" w:rsidP="00F741EE">
      <w:pPr>
        <w:pStyle w:val="a8"/>
      </w:pPr>
      <w:r w:rsidRPr="00A26184">
        <w:rPr>
          <w:rFonts w:hint="eastAsia"/>
        </w:rPr>
        <w:t>（二）休假</w:t>
      </w:r>
    </w:p>
    <w:p w:rsidR="00F741EE" w:rsidRPr="00A26184" w:rsidRDefault="009313DF" w:rsidP="00F741EE">
      <w:pPr>
        <w:pStyle w:val="af1"/>
        <w:ind w:left="945" w:firstLine="472"/>
        <w:rPr>
          <w:lang w:eastAsia="zh-TW"/>
        </w:rPr>
      </w:pPr>
      <w:r w:rsidRPr="00A26184">
        <w:rPr>
          <w:rFonts w:hint="eastAsia"/>
          <w:lang w:eastAsia="zh-TW"/>
        </w:rPr>
        <w:t>聯邦</w:t>
      </w:r>
      <w:r w:rsidR="00F741EE" w:rsidRPr="00A26184">
        <w:rPr>
          <w:rFonts w:hint="eastAsia"/>
        </w:rPr>
        <w:t>及州政府週休</w:t>
      </w:r>
      <w:r w:rsidR="00F741EE" w:rsidRPr="00A26184">
        <w:t>2</w:t>
      </w:r>
      <w:r w:rsidR="00F741EE" w:rsidRPr="00A26184">
        <w:rPr>
          <w:rFonts w:hint="eastAsia"/>
        </w:rPr>
        <w:t>日，一般公司行號週休</w:t>
      </w:r>
      <w:r w:rsidR="00F741EE" w:rsidRPr="00A26184">
        <w:t>1</w:t>
      </w:r>
      <w:r w:rsidR="00F741EE" w:rsidRPr="00A26184">
        <w:rPr>
          <w:rFonts w:hint="eastAsia"/>
        </w:rPr>
        <w:t>日，員工在工作滿</w:t>
      </w:r>
      <w:r w:rsidR="00F741EE" w:rsidRPr="00A26184">
        <w:t>240</w:t>
      </w:r>
      <w:r w:rsidR="00F741EE" w:rsidRPr="00A26184">
        <w:rPr>
          <w:rFonts w:hint="eastAsia"/>
        </w:rPr>
        <w:t>日後，每</w:t>
      </w:r>
      <w:r w:rsidR="00F741EE" w:rsidRPr="00A26184">
        <w:t>20</w:t>
      </w:r>
      <w:r w:rsidR="00F741EE" w:rsidRPr="00A26184">
        <w:rPr>
          <w:rFonts w:hint="eastAsia"/>
        </w:rPr>
        <w:t>日可有</w:t>
      </w:r>
      <w:r w:rsidR="00F741EE" w:rsidRPr="00A26184">
        <w:t>1</w:t>
      </w:r>
      <w:r w:rsidR="00F741EE" w:rsidRPr="00A26184">
        <w:rPr>
          <w:rFonts w:hint="eastAsia"/>
        </w:rPr>
        <w:t>日支薪之年休假（</w:t>
      </w:r>
      <w:r w:rsidR="00F741EE" w:rsidRPr="00A26184">
        <w:t>annualleave</w:t>
      </w:r>
      <w:r w:rsidR="00F741EE" w:rsidRPr="00A26184">
        <w:rPr>
          <w:rFonts w:hint="eastAsia"/>
        </w:rPr>
        <w:t>）。</w:t>
      </w:r>
      <w:r w:rsidR="00F741EE" w:rsidRPr="00A26184">
        <w:rPr>
          <w:rFonts w:hint="eastAsia"/>
          <w:lang w:eastAsia="zh-TW"/>
        </w:rPr>
        <w:t>國定假日與</w:t>
      </w:r>
      <w:proofErr w:type="gramStart"/>
      <w:r w:rsidR="00F741EE" w:rsidRPr="00A26184">
        <w:rPr>
          <w:rFonts w:hint="eastAsia"/>
          <w:lang w:eastAsia="zh-TW"/>
        </w:rPr>
        <w:t>休假均支薪</w:t>
      </w:r>
      <w:proofErr w:type="gramEnd"/>
      <w:r w:rsidR="00F741EE" w:rsidRPr="00A26184">
        <w:rPr>
          <w:rFonts w:hint="eastAsia"/>
          <w:lang w:eastAsia="zh-TW"/>
        </w:rPr>
        <w:t>。</w:t>
      </w:r>
    </w:p>
    <w:p w:rsidR="00F741EE" w:rsidRPr="00A26184" w:rsidRDefault="00F741EE" w:rsidP="00F741EE">
      <w:pPr>
        <w:pStyle w:val="a8"/>
      </w:pPr>
      <w:r w:rsidRPr="00A26184">
        <w:rPr>
          <w:rFonts w:hint="eastAsia"/>
        </w:rPr>
        <w:t>（三）最低工資</w:t>
      </w:r>
    </w:p>
    <w:p w:rsidR="00F741EE" w:rsidRPr="00A26184" w:rsidRDefault="00F741EE" w:rsidP="00F741EE">
      <w:pPr>
        <w:pStyle w:val="af1"/>
        <w:ind w:left="945" w:firstLine="472"/>
      </w:pPr>
      <w:r w:rsidRPr="00A26184">
        <w:rPr>
          <w:rFonts w:hint="eastAsia"/>
        </w:rPr>
        <w:t>規定於最低工資法（</w:t>
      </w:r>
      <w:r w:rsidRPr="00A26184">
        <w:t>MinimumWagesAct, 1948</w:t>
      </w:r>
      <w:r w:rsidR="009313DF" w:rsidRPr="00A26184">
        <w:rPr>
          <w:rFonts w:hint="eastAsia"/>
        </w:rPr>
        <w:t>），其修訂由</w:t>
      </w:r>
      <w:r w:rsidR="009313DF" w:rsidRPr="00A26184">
        <w:rPr>
          <w:rFonts w:hint="eastAsia"/>
          <w:lang w:eastAsia="zh-TW"/>
        </w:rPr>
        <w:t>聯邦</w:t>
      </w:r>
      <w:r w:rsidRPr="00A26184">
        <w:rPr>
          <w:rFonts w:hint="eastAsia"/>
        </w:rPr>
        <w:t>政府及州政府負責，各州最新基本工資數據，可查閱印度勞工部網站首頁（</w:t>
      </w:r>
      <w:r w:rsidRPr="00A26184">
        <w:t>www.labour.nic.in</w:t>
      </w:r>
      <w:r w:rsidRPr="00A26184">
        <w:rPr>
          <w:rFonts w:hint="eastAsia"/>
        </w:rPr>
        <w:t>）相關聯結。</w:t>
      </w:r>
    </w:p>
    <w:p w:rsidR="00F741EE" w:rsidRPr="00A26184" w:rsidRDefault="00F741EE" w:rsidP="00F741EE">
      <w:pPr>
        <w:pStyle w:val="a8"/>
      </w:pPr>
      <w:r w:rsidRPr="00A26184">
        <w:rPr>
          <w:rFonts w:hint="eastAsia"/>
        </w:rPr>
        <w:t>（四）勞工保險</w:t>
      </w:r>
    </w:p>
    <w:p w:rsidR="00F741EE" w:rsidRPr="00A26184" w:rsidRDefault="00F741EE" w:rsidP="00C76046">
      <w:pPr>
        <w:pStyle w:val="af1"/>
        <w:ind w:left="945" w:firstLine="472"/>
      </w:pPr>
      <w:r w:rsidRPr="00A26184">
        <w:rPr>
          <w:rFonts w:hint="eastAsia"/>
        </w:rPr>
        <w:t>依職工保險</w:t>
      </w:r>
      <w:r w:rsidR="000042C2" w:rsidRPr="00A26184">
        <w:rPr>
          <w:rFonts w:hint="eastAsia"/>
        </w:rPr>
        <w:t>法</w:t>
      </w:r>
      <w:r w:rsidRPr="00A26184">
        <w:rPr>
          <w:rFonts w:hint="eastAsia"/>
        </w:rPr>
        <w:t>（</w:t>
      </w:r>
      <w:r w:rsidRPr="00A26184">
        <w:t>Employees</w:t>
      </w:r>
      <w:r w:rsidR="000042C2" w:rsidRPr="00A26184">
        <w:t>’</w:t>
      </w:r>
      <w:r w:rsidR="000042C2" w:rsidRPr="00A26184">
        <w:rPr>
          <w:rFonts w:hint="eastAsia"/>
        </w:rPr>
        <w:t xml:space="preserve"> </w:t>
      </w:r>
      <w:r w:rsidRPr="00A26184">
        <w:t>State</w:t>
      </w:r>
      <w:r w:rsidR="000042C2" w:rsidRPr="00A26184">
        <w:rPr>
          <w:rFonts w:hint="eastAsia"/>
        </w:rPr>
        <w:t xml:space="preserve"> </w:t>
      </w:r>
      <w:r w:rsidRPr="00A26184">
        <w:t>Insurance</w:t>
      </w:r>
      <w:r w:rsidR="000042C2" w:rsidRPr="00A26184">
        <w:rPr>
          <w:rFonts w:hint="eastAsia"/>
        </w:rPr>
        <w:t xml:space="preserve"> Act</w:t>
      </w:r>
      <w:r w:rsidRPr="00A26184">
        <w:t xml:space="preserve">, </w:t>
      </w:r>
      <w:r w:rsidR="000042C2" w:rsidRPr="00A26184">
        <w:rPr>
          <w:rFonts w:hint="eastAsia"/>
        </w:rPr>
        <w:t>1948</w:t>
      </w:r>
      <w:r w:rsidRPr="00A26184">
        <w:rPr>
          <w:rFonts w:hint="eastAsia"/>
        </w:rPr>
        <w:t>）規定，凡</w:t>
      </w:r>
      <w:r w:rsidR="00FB60DB" w:rsidRPr="00A26184">
        <w:rPr>
          <w:rFonts w:hint="eastAsia"/>
        </w:rPr>
        <w:t>僱用</w:t>
      </w:r>
      <w:r w:rsidRPr="00A26184">
        <w:rPr>
          <w:rFonts w:hint="eastAsia"/>
        </w:rPr>
        <w:t>員工在</w:t>
      </w:r>
      <w:r w:rsidRPr="00A26184">
        <w:t>10</w:t>
      </w:r>
      <w:r w:rsidRPr="00A26184">
        <w:rPr>
          <w:rFonts w:hint="eastAsia"/>
        </w:rPr>
        <w:t>人以上，需為員工投保醫療、生產及受傷險，雇主負擔額依員工薪資水準而不同，平均為</w:t>
      </w:r>
      <w:r w:rsidR="00B74A0F" w:rsidRPr="00A26184">
        <w:rPr>
          <w:rFonts w:hint="eastAsia"/>
        </w:rPr>
        <w:t>6</w:t>
      </w:r>
      <w:r w:rsidRPr="00A26184">
        <w:t>%</w:t>
      </w:r>
      <w:r w:rsidR="0082100A" w:rsidRPr="00A26184">
        <w:rPr>
          <w:rFonts w:hint="eastAsia"/>
        </w:rPr>
        <w:t>（</w:t>
      </w:r>
      <w:r w:rsidR="00F07D1C" w:rsidRPr="00A26184">
        <w:rPr>
          <w:rFonts w:hint="eastAsia"/>
        </w:rPr>
        <w:t>雇主</w:t>
      </w:r>
      <w:r w:rsidR="00F07D1C" w:rsidRPr="00A26184">
        <w:rPr>
          <w:rFonts w:hint="eastAsia"/>
        </w:rPr>
        <w:t>4.75%</w:t>
      </w:r>
      <w:r w:rsidR="00F07D1C" w:rsidRPr="00A26184">
        <w:rPr>
          <w:rFonts w:hint="eastAsia"/>
        </w:rPr>
        <w:t>，員工</w:t>
      </w:r>
      <w:r w:rsidR="00F07D1C" w:rsidRPr="00A26184">
        <w:rPr>
          <w:rFonts w:hint="eastAsia"/>
        </w:rPr>
        <w:t>1.25%</w:t>
      </w:r>
      <w:r w:rsidR="0082100A" w:rsidRPr="00A26184">
        <w:rPr>
          <w:rFonts w:hint="eastAsia"/>
        </w:rPr>
        <w:t>）</w:t>
      </w:r>
      <w:r w:rsidRPr="00A26184">
        <w:rPr>
          <w:rFonts w:hint="eastAsia"/>
        </w:rPr>
        <w:t>。</w:t>
      </w:r>
      <w:r w:rsidR="00F06F6D" w:rsidRPr="00A26184">
        <w:rPr>
          <w:rFonts w:hint="eastAsia"/>
        </w:rPr>
        <w:t>可參考網頁</w:t>
      </w:r>
      <w:r w:rsidR="0082100A" w:rsidRPr="00A26184">
        <w:rPr>
          <w:rFonts w:hint="eastAsia"/>
        </w:rPr>
        <w:t>（</w:t>
      </w:r>
      <w:r w:rsidR="00F06F6D" w:rsidRPr="00A26184">
        <w:t>https://www.india.gov.in/spotlight/employees-state-insurance-scheme#tab=</w:t>
      </w:r>
      <w:r w:rsidR="00C76046" w:rsidRPr="00A26184">
        <w:rPr>
          <w:rFonts w:hint="eastAsia"/>
          <w:lang w:eastAsia="zh-TW"/>
        </w:rPr>
        <w:t xml:space="preserve"> </w:t>
      </w:r>
      <w:r w:rsidR="00F06F6D" w:rsidRPr="00A26184">
        <w:t>tab-1</w:t>
      </w:r>
      <w:r w:rsidR="0082100A" w:rsidRPr="00A26184">
        <w:rPr>
          <w:rFonts w:hint="eastAsia"/>
        </w:rPr>
        <w:t>）</w:t>
      </w:r>
    </w:p>
    <w:p w:rsidR="00F741EE" w:rsidRPr="00A26184" w:rsidRDefault="00F741EE" w:rsidP="00F741EE">
      <w:pPr>
        <w:pStyle w:val="a8"/>
      </w:pPr>
      <w:r w:rsidRPr="00A26184">
        <w:rPr>
          <w:rFonts w:hint="eastAsia"/>
        </w:rPr>
        <w:t>（五）對女工及童工規定</w:t>
      </w:r>
    </w:p>
    <w:p w:rsidR="00F741EE" w:rsidRPr="00A26184" w:rsidRDefault="00F741EE" w:rsidP="00C76046">
      <w:pPr>
        <w:pStyle w:val="af1"/>
        <w:ind w:left="945" w:firstLine="472"/>
        <w:rPr>
          <w:lang w:eastAsia="zh-TW"/>
        </w:rPr>
      </w:pPr>
      <w:r w:rsidRPr="00A26184">
        <w:rPr>
          <w:rFonts w:hint="eastAsia"/>
          <w:lang w:eastAsia="zh-TW"/>
        </w:rPr>
        <w:t>印度工廠女性勞工不多，紡織廠以男性勞工為主，女工上夜班遲至</w:t>
      </w:r>
      <w:r w:rsidRPr="00A26184">
        <w:rPr>
          <w:lang w:eastAsia="zh-TW"/>
        </w:rPr>
        <w:t>2005</w:t>
      </w:r>
      <w:r w:rsidRPr="00A26184">
        <w:rPr>
          <w:rFonts w:hint="eastAsia"/>
          <w:lang w:eastAsia="zh-TW"/>
        </w:rPr>
        <w:t>年始開放，以軟體公司、電話中心（</w:t>
      </w:r>
      <w:r w:rsidRPr="00A26184">
        <w:rPr>
          <w:lang w:eastAsia="zh-TW"/>
        </w:rPr>
        <w:t>callcenters</w:t>
      </w:r>
      <w:r w:rsidRPr="00A26184">
        <w:rPr>
          <w:rFonts w:hint="eastAsia"/>
          <w:lang w:eastAsia="zh-TW"/>
        </w:rPr>
        <w:t>）及企業流程外包服務（</w:t>
      </w:r>
      <w:r w:rsidRPr="00A26184">
        <w:rPr>
          <w:lang w:eastAsia="zh-TW"/>
        </w:rPr>
        <w:t>BPO</w:t>
      </w:r>
      <w:r w:rsidRPr="00A26184">
        <w:rPr>
          <w:rFonts w:hint="eastAsia"/>
          <w:lang w:eastAsia="zh-TW"/>
        </w:rPr>
        <w:t>）</w:t>
      </w:r>
      <w:r w:rsidR="00FB60DB" w:rsidRPr="00A26184">
        <w:rPr>
          <w:rFonts w:hint="eastAsia"/>
          <w:lang w:eastAsia="zh-TW"/>
        </w:rPr>
        <w:t>僱用</w:t>
      </w:r>
      <w:r w:rsidRPr="00A26184">
        <w:rPr>
          <w:rFonts w:hint="eastAsia"/>
          <w:lang w:eastAsia="zh-TW"/>
        </w:rPr>
        <w:t>夜班女性勞工為主，另對夜班女性勞工，</w:t>
      </w:r>
      <w:r w:rsidR="00FB60DB" w:rsidRPr="00A26184">
        <w:rPr>
          <w:rFonts w:hint="eastAsia"/>
          <w:lang w:eastAsia="zh-TW"/>
        </w:rPr>
        <w:t>雇</w:t>
      </w:r>
      <w:r w:rsidRPr="00A26184">
        <w:rPr>
          <w:rFonts w:hint="eastAsia"/>
          <w:lang w:eastAsia="zh-TW"/>
        </w:rPr>
        <w:t>主需提供交通車等安全措施。</w:t>
      </w:r>
      <w:r w:rsidR="0003721F" w:rsidRPr="00A26184">
        <w:rPr>
          <w:rFonts w:hint="eastAsia"/>
          <w:lang w:eastAsia="zh-TW"/>
        </w:rPr>
        <w:t>另女性勞工懷孕有</w:t>
      </w:r>
      <w:r w:rsidR="0003721F" w:rsidRPr="00A26184">
        <w:rPr>
          <w:rFonts w:hint="eastAsia"/>
          <w:lang w:eastAsia="zh-TW"/>
        </w:rPr>
        <w:t>26</w:t>
      </w:r>
      <w:r w:rsidR="0003721F" w:rsidRPr="00A26184">
        <w:rPr>
          <w:rFonts w:hint="eastAsia"/>
          <w:lang w:eastAsia="zh-TW"/>
        </w:rPr>
        <w:t>周產假。</w:t>
      </w:r>
    </w:p>
    <w:p w:rsidR="00F741EE" w:rsidRPr="00A26184" w:rsidRDefault="009313DF" w:rsidP="00C76046">
      <w:pPr>
        <w:pStyle w:val="af1"/>
        <w:ind w:left="945" w:firstLine="472"/>
        <w:rPr>
          <w:lang w:eastAsia="zh-TW"/>
        </w:rPr>
      </w:pPr>
      <w:r w:rsidRPr="00A26184">
        <w:rPr>
          <w:rFonts w:hint="eastAsia"/>
          <w:lang w:eastAsia="zh-TW"/>
        </w:rPr>
        <w:lastRenderedPageBreak/>
        <w:t>印度憲法第</w:t>
      </w:r>
      <w:r w:rsidRPr="00A26184">
        <w:rPr>
          <w:lang w:eastAsia="zh-TW"/>
        </w:rPr>
        <w:t>24</w:t>
      </w:r>
      <w:r w:rsidRPr="00A26184">
        <w:rPr>
          <w:rFonts w:hint="eastAsia"/>
          <w:lang w:eastAsia="zh-TW"/>
        </w:rPr>
        <w:t>條明文規定不得</w:t>
      </w:r>
      <w:r w:rsidR="00F741EE" w:rsidRPr="00A26184">
        <w:rPr>
          <w:rFonts w:hint="eastAsia"/>
          <w:lang w:eastAsia="zh-TW"/>
        </w:rPr>
        <w:t>僱用</w:t>
      </w:r>
      <w:r w:rsidR="00F741EE" w:rsidRPr="00A26184">
        <w:rPr>
          <w:lang w:eastAsia="zh-TW"/>
        </w:rPr>
        <w:t>14</w:t>
      </w:r>
      <w:r w:rsidR="00F07D1C" w:rsidRPr="00A26184">
        <w:rPr>
          <w:rFonts w:hint="eastAsia"/>
          <w:lang w:eastAsia="zh-TW"/>
        </w:rPr>
        <w:t>歲以下的童工，</w:t>
      </w:r>
      <w:r w:rsidR="00F741EE" w:rsidRPr="00A26184">
        <w:rPr>
          <w:rFonts w:hint="eastAsia"/>
          <w:lang w:eastAsia="zh-TW"/>
        </w:rPr>
        <w:t>但童工法（</w:t>
      </w:r>
      <w:r w:rsidR="00F741EE" w:rsidRPr="00A26184">
        <w:rPr>
          <w:lang w:eastAsia="zh-TW"/>
        </w:rPr>
        <w:t>Child</w:t>
      </w:r>
      <w:r w:rsidRPr="00A26184">
        <w:rPr>
          <w:rFonts w:hint="eastAsia"/>
          <w:lang w:eastAsia="zh-TW"/>
        </w:rPr>
        <w:t xml:space="preserve"> </w:t>
      </w:r>
      <w:r w:rsidR="00F741EE" w:rsidRPr="00A26184">
        <w:rPr>
          <w:lang w:eastAsia="zh-TW"/>
        </w:rPr>
        <w:t>Labor</w:t>
      </w:r>
      <w:r w:rsidRPr="00A26184">
        <w:rPr>
          <w:rFonts w:hint="eastAsia"/>
          <w:lang w:eastAsia="zh-TW"/>
        </w:rPr>
        <w:t xml:space="preserve"> </w:t>
      </w:r>
      <w:r w:rsidR="00F741EE" w:rsidRPr="00A26184">
        <w:rPr>
          <w:lang w:eastAsia="zh-TW"/>
        </w:rPr>
        <w:t>Prohibition</w:t>
      </w:r>
      <w:r w:rsidRPr="00A26184">
        <w:rPr>
          <w:rFonts w:hint="eastAsia"/>
          <w:lang w:eastAsia="zh-TW"/>
        </w:rPr>
        <w:t xml:space="preserve"> </w:t>
      </w:r>
      <w:r w:rsidR="00F741EE" w:rsidRPr="00A26184">
        <w:rPr>
          <w:lang w:eastAsia="zh-TW"/>
        </w:rPr>
        <w:t>and</w:t>
      </w:r>
      <w:r w:rsidRPr="00A26184">
        <w:rPr>
          <w:rFonts w:hint="eastAsia"/>
          <w:lang w:eastAsia="zh-TW"/>
        </w:rPr>
        <w:t xml:space="preserve"> </w:t>
      </w:r>
      <w:r w:rsidR="00F741EE" w:rsidRPr="00A26184">
        <w:rPr>
          <w:lang w:eastAsia="zh-TW"/>
        </w:rPr>
        <w:t>Regulation</w:t>
      </w:r>
      <w:r w:rsidRPr="00A26184">
        <w:rPr>
          <w:rFonts w:hint="eastAsia"/>
          <w:lang w:eastAsia="zh-TW"/>
        </w:rPr>
        <w:t xml:space="preserve"> </w:t>
      </w:r>
      <w:r w:rsidR="00F741EE" w:rsidRPr="00A26184">
        <w:rPr>
          <w:lang w:eastAsia="zh-TW"/>
        </w:rPr>
        <w:t>Act</w:t>
      </w:r>
      <w:r w:rsidR="00F741EE" w:rsidRPr="00A26184">
        <w:rPr>
          <w:rFonts w:hint="eastAsia"/>
          <w:lang w:eastAsia="zh-TW"/>
        </w:rPr>
        <w:t>）並未完全禁絕童工，僅禁止從事危險性工作，</w:t>
      </w:r>
      <w:r w:rsidR="00F741EE" w:rsidRPr="00A26184">
        <w:rPr>
          <w:lang w:eastAsia="zh-TW"/>
        </w:rPr>
        <w:t>2006</w:t>
      </w:r>
      <w:r w:rsidR="00F741EE" w:rsidRPr="00A26184">
        <w:rPr>
          <w:rFonts w:hint="eastAsia"/>
          <w:lang w:eastAsia="zh-TW"/>
        </w:rPr>
        <w:t>年</w:t>
      </w:r>
      <w:r w:rsidR="00F741EE" w:rsidRPr="00A26184">
        <w:rPr>
          <w:lang w:eastAsia="zh-TW"/>
        </w:rPr>
        <w:t>8</w:t>
      </w:r>
      <w:r w:rsidR="00F741EE" w:rsidRPr="00A26184">
        <w:rPr>
          <w:rFonts w:hint="eastAsia"/>
          <w:lang w:eastAsia="zh-TW"/>
        </w:rPr>
        <w:t>月再公</w:t>
      </w:r>
      <w:r w:rsidR="00886E75" w:rsidRPr="00A26184">
        <w:rPr>
          <w:rFonts w:hint="eastAsia"/>
          <w:lang w:eastAsia="zh-TW"/>
        </w:rPr>
        <w:t>布</w:t>
      </w:r>
      <w:r w:rsidR="00F741EE" w:rsidRPr="00A26184">
        <w:rPr>
          <w:rFonts w:hint="eastAsia"/>
          <w:lang w:eastAsia="zh-TW"/>
        </w:rPr>
        <w:t>禁止童工擔任幫</w:t>
      </w:r>
      <w:proofErr w:type="gramStart"/>
      <w:r w:rsidR="00F741EE" w:rsidRPr="00A26184">
        <w:rPr>
          <w:rFonts w:hint="eastAsia"/>
          <w:lang w:eastAsia="zh-TW"/>
        </w:rPr>
        <w:t>僱</w:t>
      </w:r>
      <w:proofErr w:type="gramEnd"/>
      <w:r w:rsidR="00F741EE" w:rsidRPr="00A26184">
        <w:rPr>
          <w:rFonts w:hint="eastAsia"/>
          <w:lang w:eastAsia="zh-TW"/>
        </w:rPr>
        <w:t>及在餐廳、</w:t>
      </w:r>
      <w:r w:rsidRPr="00A26184">
        <w:rPr>
          <w:rFonts w:hint="eastAsia"/>
          <w:lang w:eastAsia="zh-TW"/>
        </w:rPr>
        <w:t>旅</w:t>
      </w:r>
      <w:r w:rsidR="00F741EE" w:rsidRPr="00A26184">
        <w:rPr>
          <w:rFonts w:hint="eastAsia"/>
          <w:lang w:eastAsia="zh-TW"/>
        </w:rPr>
        <w:t>館、休閒娛樂場所工作。惟因印度生活在貧窮線以下的人口</w:t>
      </w:r>
      <w:proofErr w:type="gramStart"/>
      <w:r w:rsidR="00F741EE" w:rsidRPr="00A26184">
        <w:rPr>
          <w:rFonts w:hint="eastAsia"/>
          <w:lang w:eastAsia="zh-TW"/>
        </w:rPr>
        <w:t>眾多，</w:t>
      </w:r>
      <w:proofErr w:type="gramEnd"/>
      <w:r w:rsidR="00F741EE" w:rsidRPr="00A26184">
        <w:rPr>
          <w:rFonts w:hint="eastAsia"/>
          <w:lang w:eastAsia="zh-TW"/>
        </w:rPr>
        <w:t>實際上難以禁絕，</w:t>
      </w:r>
      <w:r w:rsidR="00F741EE" w:rsidRPr="00A26184">
        <w:rPr>
          <w:lang w:eastAsia="zh-TW"/>
        </w:rPr>
        <w:t>80%</w:t>
      </w:r>
      <w:r w:rsidR="00F741EE" w:rsidRPr="00A26184">
        <w:rPr>
          <w:rFonts w:hint="eastAsia"/>
          <w:lang w:eastAsia="zh-TW"/>
        </w:rPr>
        <w:t>以上的童工在農村地區從事農</w:t>
      </w:r>
      <w:proofErr w:type="gramStart"/>
      <w:r w:rsidR="00F741EE" w:rsidRPr="00A26184">
        <w:rPr>
          <w:rFonts w:hint="eastAsia"/>
          <w:lang w:eastAsia="zh-TW"/>
        </w:rPr>
        <w:t>務</w:t>
      </w:r>
      <w:proofErr w:type="gramEnd"/>
      <w:r w:rsidR="00F741EE" w:rsidRPr="00A26184">
        <w:rPr>
          <w:rFonts w:hint="eastAsia"/>
          <w:lang w:eastAsia="zh-TW"/>
        </w:rPr>
        <w:t>，工廠亦以低價僱用不少童工，童工在家幫</w:t>
      </w:r>
      <w:proofErr w:type="gramStart"/>
      <w:r w:rsidR="00F741EE" w:rsidRPr="00A26184">
        <w:rPr>
          <w:rFonts w:hint="eastAsia"/>
          <w:lang w:eastAsia="zh-TW"/>
        </w:rPr>
        <w:t>僱</w:t>
      </w:r>
      <w:proofErr w:type="gramEnd"/>
      <w:r w:rsidR="00F741EE" w:rsidRPr="00A26184">
        <w:rPr>
          <w:rFonts w:hint="eastAsia"/>
          <w:lang w:eastAsia="zh-TW"/>
        </w:rPr>
        <w:t>相當普遍，是全球剝削童工最嚴重的國家之一，許多童工甚至由孟加拉等南亞國家非法入境打工，防不勝防。</w:t>
      </w:r>
    </w:p>
    <w:p w:rsidR="00C76046" w:rsidRPr="00A26184" w:rsidRDefault="00F741EE" w:rsidP="00C76046">
      <w:pPr>
        <w:ind w:left="472" w:firstLineChars="0" w:firstLine="0"/>
        <w:rPr>
          <w:lang w:eastAsia="zh-TW"/>
        </w:rPr>
      </w:pPr>
      <w:r w:rsidRPr="00A26184">
        <w:rPr>
          <w:lang w:eastAsia="zh-TW"/>
        </w:rPr>
        <w:br w:type="page"/>
      </w:r>
    </w:p>
    <w:p w:rsidR="00C76046" w:rsidRPr="00A26184" w:rsidRDefault="00C76046" w:rsidP="00C76046">
      <w:pPr>
        <w:ind w:left="472" w:firstLineChars="0" w:firstLine="0"/>
        <w:rPr>
          <w:lang w:eastAsia="zh-TW"/>
        </w:rPr>
      </w:pPr>
    </w:p>
    <w:p w:rsidR="00AD6213" w:rsidRPr="00A26184" w:rsidRDefault="00AD6213" w:rsidP="00C76046">
      <w:pPr>
        <w:ind w:left="472" w:firstLineChars="0" w:firstLine="0"/>
        <w:rPr>
          <w:lang w:eastAsia="zh-TW"/>
        </w:rPr>
        <w:sectPr w:rsidR="00AD6213" w:rsidRPr="00A26184" w:rsidSect="00C571B5">
          <w:headerReference w:type="default" r:id="rId33"/>
          <w:pgSz w:w="11906" w:h="16838" w:code="9"/>
          <w:pgMar w:top="2268" w:right="1701" w:bottom="1701" w:left="1701" w:header="1134" w:footer="851" w:gutter="0"/>
          <w:cols w:space="425"/>
          <w:docGrid w:type="linesAndChars" w:linePitch="514" w:charSpace="-774"/>
        </w:sectPr>
      </w:pPr>
    </w:p>
    <w:p w:rsidR="00F741EE" w:rsidRPr="00A26184" w:rsidRDefault="00F741EE" w:rsidP="0003721F">
      <w:pPr>
        <w:pStyle w:val="a3"/>
        <w:rPr>
          <w:lang w:eastAsia="zh-TW"/>
        </w:rPr>
      </w:pPr>
      <w:bookmarkStart w:id="13" w:name="_Toc44373730"/>
      <w:r w:rsidRPr="00A26184">
        <w:rPr>
          <w:rFonts w:hint="eastAsia"/>
          <w:lang w:eastAsia="zh-TW"/>
        </w:rPr>
        <w:lastRenderedPageBreak/>
        <w:t>第捌章　簽證、居留及移民</w:t>
      </w:r>
      <w:bookmarkEnd w:id="13"/>
    </w:p>
    <w:p w:rsidR="00F741EE" w:rsidRPr="00A26184" w:rsidRDefault="00F741EE" w:rsidP="003E012E">
      <w:pPr>
        <w:pStyle w:val="a5"/>
        <w:spacing w:before="257" w:after="257"/>
        <w:ind w:left="632" w:hanging="632"/>
      </w:pPr>
      <w:r w:rsidRPr="00A26184">
        <w:rPr>
          <w:rFonts w:hint="eastAsia"/>
        </w:rPr>
        <w:t>一、簽證、居留權之取得及移民相關規定及手續</w:t>
      </w:r>
    </w:p>
    <w:p w:rsidR="00F741EE" w:rsidRPr="00A26184" w:rsidRDefault="00F741EE" w:rsidP="00F741EE">
      <w:pPr>
        <w:ind w:firstLine="472"/>
        <w:rPr>
          <w:lang w:eastAsia="zh-TW"/>
        </w:rPr>
      </w:pPr>
      <w:r w:rsidRPr="00A26184">
        <w:rPr>
          <w:rFonts w:hint="eastAsia"/>
          <w:lang w:eastAsia="zh-TW"/>
        </w:rPr>
        <w:t>進入印度前需在該國駐外大使館申請簽證始得入境，其中與在印度投資、工作有關的簽證有工作簽證、商務簽證及入境簽證三種，入境簽證是取得工作及商務簽證者的隨行家庭成員取得之簽證。</w:t>
      </w:r>
    </w:p>
    <w:p w:rsidR="00F741EE" w:rsidRPr="00A26184" w:rsidRDefault="00F741EE" w:rsidP="00F741EE">
      <w:pPr>
        <w:ind w:firstLine="472"/>
        <w:rPr>
          <w:lang w:eastAsia="zh-TW"/>
        </w:rPr>
      </w:pPr>
      <w:r w:rsidRPr="00A26184">
        <w:rPr>
          <w:rFonts w:hint="eastAsia"/>
          <w:lang w:eastAsia="zh-TW"/>
        </w:rPr>
        <w:t>通常外國人取得商務或工作之有效期超過</w:t>
      </w:r>
      <w:r w:rsidRPr="00A26184">
        <w:rPr>
          <w:lang w:eastAsia="zh-TW"/>
        </w:rPr>
        <w:t>180</w:t>
      </w:r>
      <w:r w:rsidRPr="00A26184">
        <w:rPr>
          <w:rFonts w:hint="eastAsia"/>
          <w:lang w:eastAsia="zh-TW"/>
        </w:rPr>
        <w:t>日的簽證者於入境後，</w:t>
      </w:r>
      <w:proofErr w:type="gramStart"/>
      <w:r w:rsidRPr="00A26184">
        <w:rPr>
          <w:rFonts w:hint="eastAsia"/>
          <w:lang w:eastAsia="zh-TW"/>
        </w:rPr>
        <w:t>均需在</w:t>
      </w:r>
      <w:proofErr w:type="gramEnd"/>
      <w:r w:rsidRPr="00A26184">
        <w:rPr>
          <w:lang w:eastAsia="zh-TW"/>
        </w:rPr>
        <w:t>14</w:t>
      </w:r>
      <w:r w:rsidRPr="00A26184">
        <w:rPr>
          <w:rFonts w:hint="eastAsia"/>
          <w:lang w:eastAsia="zh-TW"/>
        </w:rPr>
        <w:t>日內向「外國人地區登記辦公室」（</w:t>
      </w:r>
      <w:r w:rsidRPr="00A26184">
        <w:rPr>
          <w:lang w:eastAsia="zh-TW"/>
        </w:rPr>
        <w:t>FRRO</w:t>
      </w:r>
      <w:r w:rsidRPr="00A26184">
        <w:rPr>
          <w:rFonts w:hint="eastAsia"/>
          <w:lang w:eastAsia="zh-TW"/>
        </w:rPr>
        <w:t>）或其當地警察局辦理登記，居留期限屆滿得延長，並須於居留期限屆滿</w:t>
      </w:r>
      <w:r w:rsidRPr="00A26184">
        <w:rPr>
          <w:lang w:eastAsia="zh-TW"/>
        </w:rPr>
        <w:t>60</w:t>
      </w:r>
      <w:r w:rsidRPr="00A26184">
        <w:rPr>
          <w:rFonts w:hint="eastAsia"/>
          <w:lang w:eastAsia="zh-TW"/>
        </w:rPr>
        <w:t>天前提出申請。前述取得入境簽證之家庭成員亦需向</w:t>
      </w:r>
      <w:r w:rsidRPr="00A26184">
        <w:rPr>
          <w:lang w:eastAsia="zh-TW"/>
        </w:rPr>
        <w:t>FRRO</w:t>
      </w:r>
      <w:r w:rsidRPr="00A26184">
        <w:rPr>
          <w:rFonts w:hint="eastAsia"/>
          <w:lang w:eastAsia="zh-TW"/>
        </w:rPr>
        <w:t>登記，另取得工作簽證始得在印度境內工作，未成年成員需取得學生簽證始得入學。</w:t>
      </w:r>
    </w:p>
    <w:p w:rsidR="00F741EE" w:rsidRPr="00A26184" w:rsidRDefault="00F741EE" w:rsidP="00F741EE">
      <w:pPr>
        <w:ind w:firstLine="472"/>
        <w:rPr>
          <w:lang w:eastAsia="zh-TW"/>
        </w:rPr>
      </w:pPr>
      <w:r w:rsidRPr="00A26184">
        <w:rPr>
          <w:rFonts w:hint="eastAsia"/>
          <w:lang w:eastAsia="zh-TW"/>
        </w:rPr>
        <w:t>若外國人未依規定前往</w:t>
      </w:r>
      <w:r w:rsidRPr="00A26184">
        <w:rPr>
          <w:lang w:eastAsia="zh-TW"/>
        </w:rPr>
        <w:t>FRRO</w:t>
      </w:r>
      <w:r w:rsidRPr="00A26184">
        <w:rPr>
          <w:rFonts w:hint="eastAsia"/>
          <w:lang w:eastAsia="zh-TW"/>
        </w:rPr>
        <w:t>登記，印度海關將不同意其離境，需親自去補登記且繳交罰款後，方得離境。國人務必確實遵守該項規定，以避免無法順利離境。有關</w:t>
      </w:r>
      <w:r w:rsidRPr="00A26184">
        <w:rPr>
          <w:lang w:eastAsia="zh-TW"/>
        </w:rPr>
        <w:t>FRRO</w:t>
      </w:r>
      <w:r w:rsidRPr="00A26184">
        <w:rPr>
          <w:rFonts w:hint="eastAsia"/>
          <w:lang w:eastAsia="zh-TW"/>
        </w:rPr>
        <w:t>相關規定，可參考</w:t>
      </w:r>
      <w:r w:rsidRPr="00A26184">
        <w:rPr>
          <w:lang w:eastAsia="zh-TW"/>
        </w:rPr>
        <w:t>http://Frro.in</w:t>
      </w:r>
      <w:r w:rsidRPr="00A26184">
        <w:rPr>
          <w:rFonts w:hint="eastAsia"/>
          <w:lang w:eastAsia="zh-TW"/>
        </w:rPr>
        <w:t>網址。</w:t>
      </w:r>
    </w:p>
    <w:p w:rsidR="00F741EE" w:rsidRPr="00A26184" w:rsidRDefault="00F741EE" w:rsidP="00F741EE">
      <w:pPr>
        <w:ind w:firstLine="472"/>
        <w:rPr>
          <w:lang w:eastAsia="zh-TW"/>
        </w:rPr>
      </w:pPr>
      <w:r w:rsidRPr="00A26184">
        <w:rPr>
          <w:rFonts w:hint="eastAsia"/>
          <w:lang w:eastAsia="zh-TW"/>
        </w:rPr>
        <w:t>依據印度國籍法（</w:t>
      </w:r>
      <w:r w:rsidRPr="00A26184">
        <w:rPr>
          <w:lang w:eastAsia="zh-TW"/>
        </w:rPr>
        <w:t>CitizenshipAct, 1955</w:t>
      </w:r>
      <w:r w:rsidRPr="00A26184">
        <w:rPr>
          <w:rFonts w:hint="eastAsia"/>
          <w:lang w:eastAsia="zh-TW"/>
        </w:rPr>
        <w:t>）規定，外國人如歸化印度籍者需在印度居住滿</w:t>
      </w:r>
      <w:r w:rsidRPr="00A26184">
        <w:rPr>
          <w:lang w:eastAsia="zh-TW"/>
        </w:rPr>
        <w:t>12</w:t>
      </w:r>
      <w:r w:rsidRPr="00A26184">
        <w:rPr>
          <w:rFonts w:hint="eastAsia"/>
          <w:lang w:eastAsia="zh-TW"/>
        </w:rPr>
        <w:t>年，或申請歸化前</w:t>
      </w:r>
      <w:r w:rsidRPr="00A26184">
        <w:rPr>
          <w:lang w:eastAsia="zh-TW"/>
        </w:rPr>
        <w:t>12</w:t>
      </w:r>
      <w:r w:rsidRPr="00A26184">
        <w:rPr>
          <w:rFonts w:hint="eastAsia"/>
          <w:lang w:eastAsia="zh-TW"/>
        </w:rPr>
        <w:t>個月連續在印度境內居住，且前</w:t>
      </w:r>
      <w:r w:rsidRPr="00A26184">
        <w:rPr>
          <w:lang w:eastAsia="zh-TW"/>
        </w:rPr>
        <w:t>14</w:t>
      </w:r>
      <w:r w:rsidRPr="00A26184">
        <w:rPr>
          <w:rFonts w:hint="eastAsia"/>
          <w:lang w:eastAsia="zh-TW"/>
        </w:rPr>
        <w:t>年內累計住滿</w:t>
      </w:r>
      <w:r w:rsidRPr="00A26184">
        <w:rPr>
          <w:lang w:eastAsia="zh-TW"/>
        </w:rPr>
        <w:t>11</w:t>
      </w:r>
      <w:r w:rsidRPr="00A26184">
        <w:rPr>
          <w:rFonts w:hint="eastAsia"/>
          <w:lang w:eastAsia="zh-TW"/>
        </w:rPr>
        <w:t>年者始得申請。</w:t>
      </w:r>
    </w:p>
    <w:p w:rsidR="00F741EE" w:rsidRPr="00A26184" w:rsidRDefault="00F741EE" w:rsidP="003E012E">
      <w:pPr>
        <w:pStyle w:val="a5"/>
        <w:spacing w:before="257" w:after="257"/>
        <w:ind w:left="632" w:hanging="632"/>
      </w:pPr>
      <w:r w:rsidRPr="00A26184">
        <w:rPr>
          <w:rFonts w:hint="eastAsia"/>
        </w:rPr>
        <w:t>二、聘用外籍員工之規定、承辦機關及申辦程序</w:t>
      </w:r>
    </w:p>
    <w:p w:rsidR="009313DF" w:rsidRPr="00A26184" w:rsidRDefault="00F741EE" w:rsidP="009313DF">
      <w:pPr>
        <w:ind w:firstLine="472"/>
        <w:rPr>
          <w:lang w:eastAsia="zh-TW"/>
        </w:rPr>
      </w:pPr>
      <w:r w:rsidRPr="00A26184">
        <w:rPr>
          <w:rFonts w:hint="eastAsia"/>
          <w:lang w:eastAsia="zh-TW"/>
        </w:rPr>
        <w:t>外籍受</w:t>
      </w:r>
      <w:proofErr w:type="gramStart"/>
      <w:r w:rsidRPr="00A26184">
        <w:rPr>
          <w:rFonts w:hint="eastAsia"/>
          <w:lang w:eastAsia="zh-TW"/>
        </w:rPr>
        <w:t>僱員工需檢</w:t>
      </w:r>
      <w:proofErr w:type="gramEnd"/>
      <w:r w:rsidRPr="00A26184">
        <w:rPr>
          <w:rFonts w:hint="eastAsia"/>
          <w:lang w:eastAsia="zh-TW"/>
        </w:rPr>
        <w:t>附相關證明書件依規定向印度駐外大使館申請工作簽證始得入境。另自</w:t>
      </w:r>
      <w:r w:rsidRPr="00A26184">
        <w:rPr>
          <w:lang w:eastAsia="zh-TW"/>
        </w:rPr>
        <w:t>2010</w:t>
      </w:r>
      <w:r w:rsidRPr="00A26184">
        <w:rPr>
          <w:rFonts w:hint="eastAsia"/>
          <w:lang w:eastAsia="zh-TW"/>
        </w:rPr>
        <w:t>年</w:t>
      </w:r>
      <w:r w:rsidRPr="00A26184">
        <w:rPr>
          <w:lang w:eastAsia="zh-TW"/>
        </w:rPr>
        <w:t>9</w:t>
      </w:r>
      <w:r w:rsidRPr="00A26184">
        <w:rPr>
          <w:rFonts w:hint="eastAsia"/>
          <w:lang w:eastAsia="zh-TW"/>
        </w:rPr>
        <w:t>月後，印度政府規定核發外國人工作簽證條件之一為年薪必須達到</w:t>
      </w:r>
      <w:r w:rsidRPr="00A26184">
        <w:rPr>
          <w:lang w:eastAsia="zh-TW"/>
        </w:rPr>
        <w:t>25,000</w:t>
      </w:r>
      <w:r w:rsidRPr="00A26184">
        <w:rPr>
          <w:rFonts w:hint="eastAsia"/>
          <w:lang w:eastAsia="zh-TW"/>
        </w:rPr>
        <w:t>美元以上。</w:t>
      </w:r>
    </w:p>
    <w:p w:rsidR="00F741EE" w:rsidRPr="00A26184" w:rsidRDefault="003E012E" w:rsidP="003E012E">
      <w:pPr>
        <w:pStyle w:val="a5"/>
        <w:spacing w:before="257" w:after="257"/>
        <w:ind w:left="632" w:hanging="632"/>
      </w:pPr>
      <w:r w:rsidRPr="00A26184">
        <w:br w:type="page"/>
      </w:r>
      <w:r w:rsidR="00F741EE" w:rsidRPr="00A26184">
        <w:rPr>
          <w:rFonts w:hint="eastAsia"/>
        </w:rPr>
        <w:lastRenderedPageBreak/>
        <w:t>三、外商子女可就讀學校之教育機關及經營情形</w:t>
      </w:r>
    </w:p>
    <w:p w:rsidR="00F741EE" w:rsidRPr="00A26184" w:rsidRDefault="00F741EE" w:rsidP="00F741EE">
      <w:pPr>
        <w:pStyle w:val="a8"/>
        <w:ind w:left="1063" w:hangingChars="350" w:hanging="827"/>
        <w:rPr>
          <w:szCs w:val="24"/>
        </w:rPr>
      </w:pPr>
      <w:r w:rsidRPr="00A26184">
        <w:rPr>
          <w:rFonts w:hint="eastAsia"/>
          <w:szCs w:val="24"/>
        </w:rPr>
        <w:t>（一）美國學校（</w:t>
      </w:r>
      <w:r w:rsidRPr="00A26184">
        <w:rPr>
          <w:szCs w:val="24"/>
        </w:rPr>
        <w:t>American</w:t>
      </w:r>
      <w:r w:rsidR="009313DF" w:rsidRPr="00A26184">
        <w:rPr>
          <w:rFonts w:hint="eastAsia"/>
          <w:szCs w:val="24"/>
        </w:rPr>
        <w:t xml:space="preserve"> </w:t>
      </w:r>
      <w:r w:rsidRPr="00A26184">
        <w:rPr>
          <w:szCs w:val="24"/>
        </w:rPr>
        <w:t>Embassy</w:t>
      </w:r>
      <w:r w:rsidR="009313DF" w:rsidRPr="00A26184">
        <w:rPr>
          <w:rFonts w:hint="eastAsia"/>
          <w:szCs w:val="24"/>
        </w:rPr>
        <w:t xml:space="preserve"> </w:t>
      </w:r>
      <w:r w:rsidRPr="00A26184">
        <w:rPr>
          <w:szCs w:val="24"/>
        </w:rPr>
        <w:t>School</w:t>
      </w:r>
      <w:r w:rsidRPr="00A26184">
        <w:rPr>
          <w:rFonts w:hint="eastAsia"/>
          <w:szCs w:val="24"/>
        </w:rPr>
        <w:t>）</w:t>
      </w:r>
    </w:p>
    <w:p w:rsidR="00F741EE" w:rsidRPr="00A26184" w:rsidRDefault="00F741EE" w:rsidP="00F741EE">
      <w:pPr>
        <w:pStyle w:val="af1"/>
        <w:ind w:left="945" w:firstLine="472"/>
        <w:rPr>
          <w:lang w:eastAsia="zh-TW"/>
        </w:rPr>
      </w:pPr>
      <w:r w:rsidRPr="00A26184">
        <w:rPr>
          <w:rFonts w:hint="eastAsia"/>
          <w:lang w:eastAsia="zh-TW"/>
        </w:rPr>
        <w:t>分別設立於新德里、孟買、加爾各答等地，是在印度外國人子女就學的首選，新</w:t>
      </w:r>
      <w:r w:rsidR="009313DF" w:rsidRPr="00A26184">
        <w:rPr>
          <w:rFonts w:hint="eastAsia"/>
          <w:lang w:eastAsia="zh-TW"/>
        </w:rPr>
        <w:t>德里美國</w:t>
      </w:r>
      <w:r w:rsidRPr="00A26184">
        <w:rPr>
          <w:rFonts w:hint="eastAsia"/>
          <w:lang w:eastAsia="zh-TW"/>
        </w:rPr>
        <w:t>學校設於大使館區，緊鄰美國大使館，環境佳，學生由幼稚園至高中約</w:t>
      </w:r>
      <w:r w:rsidRPr="00A26184">
        <w:rPr>
          <w:lang w:eastAsia="zh-TW"/>
        </w:rPr>
        <w:t>1,000</w:t>
      </w:r>
      <w:r w:rsidRPr="00A26184">
        <w:rPr>
          <w:rFonts w:hint="eastAsia"/>
          <w:lang w:eastAsia="zh-TW"/>
        </w:rPr>
        <w:t>餘人，教師由美國延聘，授課與美國相同，每學年學費約</w:t>
      </w:r>
      <w:r w:rsidR="00A032DB" w:rsidRPr="00A26184">
        <w:rPr>
          <w:rFonts w:hint="eastAsia"/>
          <w:lang w:eastAsia="zh-TW"/>
        </w:rPr>
        <w:t>2</w:t>
      </w:r>
      <w:r w:rsidR="00500E80" w:rsidRPr="00A26184">
        <w:rPr>
          <w:rFonts w:hint="eastAsia"/>
          <w:lang w:eastAsia="zh-TW"/>
        </w:rPr>
        <w:t>0</w:t>
      </w:r>
      <w:r w:rsidRPr="00A26184">
        <w:rPr>
          <w:lang w:eastAsia="zh-TW"/>
        </w:rPr>
        <w:t>,000</w:t>
      </w:r>
      <w:r w:rsidRPr="00A26184">
        <w:rPr>
          <w:rFonts w:hint="eastAsia"/>
          <w:lang w:eastAsia="zh-TW"/>
        </w:rPr>
        <w:t>美元。</w:t>
      </w:r>
    </w:p>
    <w:p w:rsidR="00F741EE" w:rsidRPr="00A26184" w:rsidRDefault="00F741EE" w:rsidP="00F741EE">
      <w:pPr>
        <w:pStyle w:val="a8"/>
        <w:ind w:left="1063" w:hangingChars="350" w:hanging="827"/>
      </w:pPr>
      <w:r w:rsidRPr="00A26184">
        <w:rPr>
          <w:rFonts w:hint="eastAsia"/>
        </w:rPr>
        <w:t>（二）新德里英國學校</w:t>
      </w:r>
      <w:proofErr w:type="gramStart"/>
      <w:r w:rsidRPr="00A26184">
        <w:rPr>
          <w:rFonts w:hint="eastAsia"/>
        </w:rPr>
        <w:t>（</w:t>
      </w:r>
      <w:proofErr w:type="gramEnd"/>
      <w:r w:rsidRPr="00A26184">
        <w:t>The</w:t>
      </w:r>
      <w:r w:rsidR="009313DF" w:rsidRPr="00A26184">
        <w:rPr>
          <w:rFonts w:hint="eastAsia"/>
        </w:rPr>
        <w:t xml:space="preserve"> </w:t>
      </w:r>
      <w:r w:rsidRPr="00A26184">
        <w:t>British</w:t>
      </w:r>
      <w:r w:rsidR="009313DF" w:rsidRPr="00A26184">
        <w:rPr>
          <w:rFonts w:hint="eastAsia"/>
        </w:rPr>
        <w:t xml:space="preserve"> </w:t>
      </w:r>
      <w:r w:rsidRPr="00A26184">
        <w:t>School, New</w:t>
      </w:r>
      <w:r w:rsidR="009313DF" w:rsidRPr="00A26184">
        <w:rPr>
          <w:rFonts w:hint="eastAsia"/>
        </w:rPr>
        <w:t xml:space="preserve"> </w:t>
      </w:r>
      <w:r w:rsidRPr="00A26184">
        <w:t>Delhi,</w:t>
      </w:r>
      <w:r w:rsidR="009313DF" w:rsidRPr="00A26184">
        <w:rPr>
          <w:rFonts w:hint="eastAsia"/>
        </w:rPr>
        <w:t xml:space="preserve"> </w:t>
      </w:r>
      <w:r w:rsidRPr="00A26184">
        <w:t>www.british-school.org</w:t>
      </w:r>
      <w:proofErr w:type="gramStart"/>
      <w:r w:rsidRPr="00A26184">
        <w:rPr>
          <w:rFonts w:hint="eastAsia"/>
        </w:rPr>
        <w:t>）</w:t>
      </w:r>
      <w:proofErr w:type="gramEnd"/>
    </w:p>
    <w:p w:rsidR="00F741EE" w:rsidRPr="00A26184" w:rsidRDefault="00F741EE" w:rsidP="00F741EE">
      <w:pPr>
        <w:pStyle w:val="af1"/>
        <w:ind w:left="945" w:firstLine="472"/>
        <w:rPr>
          <w:lang w:eastAsia="zh-TW"/>
        </w:rPr>
      </w:pPr>
      <w:r w:rsidRPr="00A26184">
        <w:rPr>
          <w:rFonts w:hint="eastAsia"/>
        </w:rPr>
        <w:t>設於新德里美國大使館學校旁，由英國駐印度大使擔任董事長，小學及中學校長均自英國延聘，師資多元，以印人居多，目前約有學生</w:t>
      </w:r>
      <w:r w:rsidRPr="00A26184">
        <w:t>600</w:t>
      </w:r>
      <w:r w:rsidRPr="00A26184">
        <w:rPr>
          <w:rFonts w:hint="eastAsia"/>
        </w:rPr>
        <w:t>餘人。</w:t>
      </w:r>
      <w:r w:rsidRPr="00A26184">
        <w:rPr>
          <w:rFonts w:hint="eastAsia"/>
          <w:lang w:eastAsia="zh-TW"/>
        </w:rPr>
        <w:t>辦學認真，不乏外國人就讀，惟各項設施稍差，每學年學費約為美國學校一半。</w:t>
      </w:r>
    </w:p>
    <w:p w:rsidR="00F741EE" w:rsidRPr="00A26184" w:rsidRDefault="00F741EE" w:rsidP="00F741EE">
      <w:pPr>
        <w:pStyle w:val="a8"/>
        <w:ind w:left="1063" w:hangingChars="350" w:hanging="827"/>
      </w:pPr>
      <w:r w:rsidRPr="00A26184">
        <w:rPr>
          <w:rFonts w:hint="eastAsia"/>
        </w:rPr>
        <w:t>（三）孟買美國學校</w:t>
      </w:r>
      <w:proofErr w:type="gramStart"/>
      <w:r w:rsidRPr="00A26184">
        <w:rPr>
          <w:rFonts w:hint="eastAsia"/>
        </w:rPr>
        <w:t>（</w:t>
      </w:r>
      <w:proofErr w:type="gramEnd"/>
      <w:r w:rsidRPr="00A26184">
        <w:t>American</w:t>
      </w:r>
      <w:r w:rsidR="009313DF" w:rsidRPr="00A26184">
        <w:rPr>
          <w:rFonts w:hint="eastAsia"/>
        </w:rPr>
        <w:t xml:space="preserve"> </w:t>
      </w:r>
      <w:r w:rsidRPr="00A26184">
        <w:t>School</w:t>
      </w:r>
      <w:r w:rsidR="009313DF" w:rsidRPr="00A26184">
        <w:rPr>
          <w:rFonts w:hint="eastAsia"/>
        </w:rPr>
        <w:t xml:space="preserve"> </w:t>
      </w:r>
      <w:r w:rsidRPr="00A26184">
        <w:t>of</w:t>
      </w:r>
      <w:r w:rsidR="009313DF" w:rsidRPr="00A26184">
        <w:rPr>
          <w:rFonts w:hint="eastAsia"/>
        </w:rPr>
        <w:t xml:space="preserve"> </w:t>
      </w:r>
      <w:r w:rsidRPr="00A26184">
        <w:t>Bombay, www.asbindia.org</w:t>
      </w:r>
      <w:proofErr w:type="gramStart"/>
      <w:r w:rsidRPr="00A26184">
        <w:rPr>
          <w:rFonts w:hint="eastAsia"/>
        </w:rPr>
        <w:t>）</w:t>
      </w:r>
      <w:proofErr w:type="gramEnd"/>
    </w:p>
    <w:p w:rsidR="00F741EE" w:rsidRPr="00A26184" w:rsidRDefault="00F741EE" w:rsidP="00F741EE">
      <w:pPr>
        <w:pStyle w:val="a8"/>
        <w:rPr>
          <w:spacing w:val="-4"/>
        </w:rPr>
      </w:pPr>
      <w:r w:rsidRPr="00A26184">
        <w:rPr>
          <w:rFonts w:hint="eastAsia"/>
        </w:rPr>
        <w:t>（四）清奈美國國際學校</w:t>
      </w:r>
      <w:r w:rsidRPr="00A26184">
        <w:rPr>
          <w:rFonts w:hint="eastAsia"/>
          <w:spacing w:val="-4"/>
        </w:rPr>
        <w:t>（</w:t>
      </w:r>
      <w:r w:rsidRPr="00A26184">
        <w:rPr>
          <w:spacing w:val="-4"/>
        </w:rPr>
        <w:t>American International School, Chennai, www.aisch.org</w:t>
      </w:r>
      <w:r w:rsidRPr="00A26184">
        <w:rPr>
          <w:rFonts w:hint="eastAsia"/>
          <w:spacing w:val="-4"/>
        </w:rPr>
        <w:t>）</w:t>
      </w:r>
    </w:p>
    <w:p w:rsidR="00F741EE" w:rsidRPr="00A26184" w:rsidRDefault="00F741EE" w:rsidP="00F741EE">
      <w:pPr>
        <w:pStyle w:val="a8"/>
      </w:pPr>
      <w:r w:rsidRPr="00A26184">
        <w:rPr>
          <w:rFonts w:hint="eastAsia"/>
        </w:rPr>
        <w:t>（五）清奈英國國際學校（</w:t>
      </w:r>
      <w:r w:rsidRPr="00A26184">
        <w:t xml:space="preserve">British International School of Chennai, </w:t>
      </w:r>
    </w:p>
    <w:p w:rsidR="00F741EE" w:rsidRPr="00A26184" w:rsidRDefault="00F741EE" w:rsidP="00F741EE">
      <w:pPr>
        <w:pStyle w:val="a8"/>
      </w:pPr>
      <w:r w:rsidRPr="00A26184">
        <w:tab/>
        <w:t>www.britishschool.in</w:t>
      </w:r>
      <w:r w:rsidRPr="00A26184">
        <w:rPr>
          <w:rFonts w:hint="eastAsia"/>
        </w:rPr>
        <w:t>）</w:t>
      </w:r>
    </w:p>
    <w:p w:rsidR="00F741EE" w:rsidRPr="00A26184" w:rsidRDefault="00F741EE" w:rsidP="00F741EE">
      <w:pPr>
        <w:pStyle w:val="a8"/>
      </w:pPr>
      <w:r w:rsidRPr="00A26184">
        <w:rPr>
          <w:rFonts w:hint="eastAsia"/>
        </w:rPr>
        <w:t>（六）班加羅爾加拿大學校（</w:t>
      </w:r>
      <w:r w:rsidRPr="00A26184">
        <w:t>Canadian School of India,www.canschoolindia.org</w:t>
      </w:r>
      <w:r w:rsidRPr="00A26184">
        <w:rPr>
          <w:rFonts w:hint="eastAsia"/>
        </w:rPr>
        <w:t>）</w:t>
      </w:r>
    </w:p>
    <w:p w:rsidR="00F741EE" w:rsidRPr="00A26184" w:rsidRDefault="00F741EE" w:rsidP="00F741EE">
      <w:pPr>
        <w:pStyle w:val="a8"/>
      </w:pPr>
      <w:r w:rsidRPr="00A26184">
        <w:rPr>
          <w:rFonts w:hint="eastAsia"/>
        </w:rPr>
        <w:t>（七）班加羅爾國際學校（</w:t>
      </w:r>
      <w:r w:rsidRPr="00A26184">
        <w:t>InternationalSchool, Bangalore</w:t>
      </w:r>
      <w:r w:rsidRPr="00A26184">
        <w:rPr>
          <w:rFonts w:hint="eastAsia"/>
        </w:rPr>
        <w:t>）</w:t>
      </w:r>
    </w:p>
    <w:p w:rsidR="00C76046" w:rsidRPr="00A26184" w:rsidRDefault="00C76046" w:rsidP="00F741EE">
      <w:pPr>
        <w:pStyle w:val="a8"/>
      </w:pPr>
    </w:p>
    <w:p w:rsidR="003E012E" w:rsidRPr="00A26184" w:rsidRDefault="003E012E" w:rsidP="00F741EE">
      <w:pPr>
        <w:ind w:firstLine="472"/>
        <w:sectPr w:rsidR="003E012E" w:rsidRPr="00A26184" w:rsidSect="00C571B5">
          <w:headerReference w:type="default" r:id="rId34"/>
          <w:pgSz w:w="11906" w:h="16838" w:code="9"/>
          <w:pgMar w:top="2268" w:right="1701" w:bottom="1701" w:left="1701" w:header="1134" w:footer="851" w:gutter="0"/>
          <w:cols w:space="425"/>
          <w:docGrid w:type="linesAndChars" w:linePitch="514" w:charSpace="-774"/>
        </w:sectPr>
      </w:pPr>
    </w:p>
    <w:p w:rsidR="003E012E" w:rsidRPr="00A26184" w:rsidRDefault="003E012E" w:rsidP="003E012E">
      <w:pPr>
        <w:pStyle w:val="a3"/>
        <w:spacing w:afterLines="100" w:after="514"/>
        <w:rPr>
          <w:kern w:val="0"/>
          <w:lang w:eastAsia="zh-TW"/>
        </w:rPr>
      </w:pPr>
      <w:bookmarkStart w:id="14" w:name="_Toc44373731"/>
      <w:r w:rsidRPr="00A26184">
        <w:rPr>
          <w:rFonts w:hint="eastAsia"/>
          <w:kern w:val="0"/>
          <w:lang w:eastAsia="zh-TW"/>
        </w:rPr>
        <w:lastRenderedPageBreak/>
        <w:t>第玖章　結論</w:t>
      </w:r>
      <w:bookmarkEnd w:id="14"/>
    </w:p>
    <w:p w:rsidR="009F70AD" w:rsidRPr="00A26184" w:rsidRDefault="009F70AD" w:rsidP="001A64C4">
      <w:pPr>
        <w:ind w:firstLine="472"/>
        <w:rPr>
          <w:kern w:val="0"/>
        </w:rPr>
      </w:pPr>
      <w:r w:rsidRPr="00A26184">
        <w:rPr>
          <w:kern w:val="0"/>
        </w:rPr>
        <w:t>印度商工部長</w:t>
      </w:r>
      <w:r w:rsidRPr="00A26184">
        <w:rPr>
          <w:kern w:val="0"/>
        </w:rPr>
        <w:t>Suresh Prabhu</w:t>
      </w:r>
      <w:r w:rsidRPr="00A26184">
        <w:rPr>
          <w:kern w:val="0"/>
        </w:rPr>
        <w:t>在</w:t>
      </w:r>
      <w:r w:rsidRPr="00A26184">
        <w:rPr>
          <w:kern w:val="0"/>
        </w:rPr>
        <w:t>2019</w:t>
      </w:r>
      <w:r w:rsidRPr="00A26184">
        <w:rPr>
          <w:kern w:val="0"/>
        </w:rPr>
        <w:t>年初規劃「願景</w:t>
      </w:r>
      <w:r w:rsidRPr="00A26184">
        <w:rPr>
          <w:kern w:val="0"/>
        </w:rPr>
        <w:t>2030</w:t>
      </w:r>
      <w:r w:rsidR="00886E75" w:rsidRPr="00A26184">
        <w:rPr>
          <w:kern w:val="0"/>
        </w:rPr>
        <w:t>（</w:t>
      </w:r>
      <w:r w:rsidRPr="00A26184">
        <w:rPr>
          <w:kern w:val="0"/>
        </w:rPr>
        <w:t>Vision 2030</w:t>
      </w:r>
      <w:r w:rsidR="00886E75" w:rsidRPr="00A26184">
        <w:rPr>
          <w:kern w:val="0"/>
        </w:rPr>
        <w:t>）</w:t>
      </w:r>
      <w:r w:rsidRPr="00A26184">
        <w:rPr>
          <w:kern w:val="0"/>
        </w:rPr>
        <w:t>」目標，要點如下：</w:t>
      </w:r>
    </w:p>
    <w:p w:rsidR="009F70AD" w:rsidRPr="00A26184" w:rsidRDefault="00CA528E" w:rsidP="00CA528E">
      <w:pPr>
        <w:pStyle w:val="a8"/>
        <w:ind w:leftChars="200" w:left="944" w:hangingChars="200" w:hanging="472"/>
      </w:pPr>
      <w:proofErr w:type="gramStart"/>
      <w:r w:rsidRPr="00A26184">
        <w:rPr>
          <w:rFonts w:ascii="華康細圓體" w:hint="eastAsia"/>
        </w:rPr>
        <w:t>․</w:t>
      </w:r>
      <w:proofErr w:type="gramEnd"/>
      <w:r w:rsidRPr="00A26184">
        <w:rPr>
          <w:rFonts w:hint="eastAsia"/>
        </w:rPr>
        <w:tab/>
      </w:r>
      <w:r w:rsidR="009F70AD" w:rsidRPr="00A26184">
        <w:t>對外貿易政策：印度政府已就貿易政策進行期中盤點並進行市場調查，鎖定主要區域重新檢討。非洲占印度出口總額</w:t>
      </w:r>
      <w:r w:rsidR="009F70AD" w:rsidRPr="00A26184">
        <w:t>8%</w:t>
      </w:r>
      <w:r w:rsidR="009F70AD" w:rsidRPr="00A26184">
        <w:t>，商工部過去一年已分別在東非烏干達、南非約翰尼斯堡及西非尼日召開</w:t>
      </w:r>
      <w:r w:rsidR="009F70AD" w:rsidRPr="00A26184">
        <w:t>3</w:t>
      </w:r>
      <w:r w:rsidR="009F70AD" w:rsidRPr="00A26184">
        <w:t>場區域雙邊會議，北非部分也即將舉行，透過這些會議加強與非洲國家雙邊經貿合作。與中亞、拉丁美洲、南亞國家也將透過這種模式增進雙邊經貿關係，尤其印度與南亞區域合作聯盟</w:t>
      </w:r>
      <w:r w:rsidR="00886E75" w:rsidRPr="00A26184">
        <w:t>（</w:t>
      </w:r>
      <w:r w:rsidR="009F70AD" w:rsidRPr="00A26184">
        <w:t>SAARC</w:t>
      </w:r>
      <w:r w:rsidR="00886E75" w:rsidRPr="00A26184">
        <w:t>）</w:t>
      </w:r>
      <w:r w:rsidR="009F70AD" w:rsidRPr="00A26184">
        <w:t>雙邊貿易額預估應可達到</w:t>
      </w:r>
      <w:r w:rsidR="009F70AD" w:rsidRPr="00A26184">
        <w:t>650</w:t>
      </w:r>
      <w:r w:rsidR="009F70AD" w:rsidRPr="00A26184">
        <w:t>億美元，但目前僅達成</w:t>
      </w:r>
      <w:r w:rsidR="009F70AD" w:rsidRPr="00A26184">
        <w:t>20%</w:t>
      </w:r>
      <w:r w:rsidR="009F70AD" w:rsidRPr="00A26184">
        <w:t>，是未來積極拓展的目標。至於與中東、東亞及東南亞</w:t>
      </w:r>
      <w:r w:rsidR="00886E75" w:rsidRPr="00A26184">
        <w:t>（</w:t>
      </w:r>
      <w:r w:rsidR="009F70AD" w:rsidRPr="00A26184">
        <w:t>ASEAN</w:t>
      </w:r>
      <w:r w:rsidR="00886E75" w:rsidRPr="00A26184">
        <w:t>）</w:t>
      </w:r>
      <w:r w:rsidR="009F70AD" w:rsidRPr="00A26184">
        <w:t>國家，印度政府也將針對區域特性制定相應貿易政策。</w:t>
      </w:r>
    </w:p>
    <w:p w:rsidR="009F70AD" w:rsidRPr="00A26184" w:rsidRDefault="00CA528E" w:rsidP="00CA528E">
      <w:pPr>
        <w:pStyle w:val="a8"/>
        <w:ind w:leftChars="200" w:left="944" w:hangingChars="200" w:hanging="472"/>
      </w:pPr>
      <w:proofErr w:type="gramStart"/>
      <w:r w:rsidRPr="00A26184">
        <w:rPr>
          <w:rFonts w:ascii="華康細圓體" w:hint="eastAsia"/>
        </w:rPr>
        <w:t>․</w:t>
      </w:r>
      <w:proofErr w:type="gramEnd"/>
      <w:r w:rsidRPr="00A26184">
        <w:rPr>
          <w:rFonts w:hint="eastAsia"/>
        </w:rPr>
        <w:tab/>
      </w:r>
      <w:r w:rsidR="009F70AD" w:rsidRPr="00A26184">
        <w:t>洽簽自由貿易協定</w:t>
      </w:r>
      <w:r w:rsidR="00886E75" w:rsidRPr="00A26184">
        <w:t>（</w:t>
      </w:r>
      <w:r w:rsidR="009F70AD" w:rsidRPr="00A26184">
        <w:t>FTA</w:t>
      </w:r>
      <w:r w:rsidR="00886E75" w:rsidRPr="00A26184">
        <w:t>）</w:t>
      </w:r>
      <w:r w:rsidR="009F70AD" w:rsidRPr="00A26184">
        <w:t>：印度政府對外洽簽</w:t>
      </w:r>
      <w:r w:rsidR="009F70AD" w:rsidRPr="00A26184">
        <w:t>FTA</w:t>
      </w:r>
      <w:r w:rsidR="009F70AD" w:rsidRPr="00A26184">
        <w:t>係以國家利益為優先考量，為取得有利的談判立場，已透過</w:t>
      </w:r>
      <w:r w:rsidR="009F70AD" w:rsidRPr="00A26184">
        <w:t>2</w:t>
      </w:r>
      <w:r w:rsidR="009F70AD" w:rsidRPr="00A26184">
        <w:t>個獨立的機構徵詢相關利益團體的意見，評估各項服務業及貨品貿易利益做為未來談判依據。</w:t>
      </w:r>
    </w:p>
    <w:p w:rsidR="009F70AD" w:rsidRPr="00A26184" w:rsidRDefault="00CA528E" w:rsidP="00CA528E">
      <w:pPr>
        <w:pStyle w:val="a8"/>
        <w:ind w:leftChars="200" w:left="944" w:hangingChars="200" w:hanging="472"/>
      </w:pPr>
      <w:proofErr w:type="gramStart"/>
      <w:r w:rsidRPr="00A26184">
        <w:rPr>
          <w:rFonts w:ascii="華康細圓體" w:hint="eastAsia"/>
        </w:rPr>
        <w:t>․</w:t>
      </w:r>
      <w:proofErr w:type="gramEnd"/>
      <w:r w:rsidRPr="00A26184">
        <w:rPr>
          <w:rFonts w:hint="eastAsia"/>
        </w:rPr>
        <w:tab/>
      </w:r>
      <w:r w:rsidR="009F70AD" w:rsidRPr="00A26184">
        <w:t>出口策略：印度與日本持續加強合作希望發揮彼此優勢提升出口，印度在創造互利夥伴關係過程中必須提升自身製造能力，降低對進口倚賴，才能有效增加出口並創造就業機會及附加價值。為達成</w:t>
      </w:r>
      <w:r w:rsidR="009F70AD" w:rsidRPr="00A26184">
        <w:t>2025</w:t>
      </w:r>
      <w:r w:rsidR="009F70AD" w:rsidRPr="00A26184">
        <w:t>年成為</w:t>
      </w:r>
      <w:r w:rsidR="009F70AD" w:rsidRPr="00A26184">
        <w:t>5</w:t>
      </w:r>
      <w:r w:rsidR="009F70AD" w:rsidRPr="00A26184">
        <w:t>兆美元經濟體目標，印度政府設定服務業目標產值</w:t>
      </w:r>
      <w:r w:rsidR="009F70AD" w:rsidRPr="00A26184">
        <w:t>3</w:t>
      </w:r>
      <w:r w:rsidR="009F70AD" w:rsidRPr="00A26184">
        <w:t>兆美元，占</w:t>
      </w:r>
      <w:r w:rsidR="009F70AD" w:rsidRPr="00A26184">
        <w:t>60%</w:t>
      </w:r>
      <w:r w:rsidR="009F70AD" w:rsidRPr="00A26184">
        <w:t>，其餘農業及製造業目標分別為</w:t>
      </w:r>
      <w:r w:rsidR="009F70AD" w:rsidRPr="00A26184">
        <w:t>1</w:t>
      </w:r>
      <w:r w:rsidR="009F70AD" w:rsidRPr="00A26184">
        <w:t>兆美元。</w:t>
      </w:r>
    </w:p>
    <w:p w:rsidR="009F70AD" w:rsidRPr="00A26184" w:rsidRDefault="00CA528E" w:rsidP="00CA528E">
      <w:pPr>
        <w:pStyle w:val="a8"/>
        <w:ind w:leftChars="200" w:left="944" w:hangingChars="200" w:hanging="472"/>
      </w:pPr>
      <w:proofErr w:type="gramStart"/>
      <w:r w:rsidRPr="00A26184">
        <w:rPr>
          <w:rFonts w:ascii="華康細圓體" w:hint="eastAsia"/>
        </w:rPr>
        <w:t>․</w:t>
      </w:r>
      <w:proofErr w:type="gramEnd"/>
      <w:r w:rsidRPr="00A26184">
        <w:rPr>
          <w:rFonts w:hint="eastAsia"/>
        </w:rPr>
        <w:tab/>
      </w:r>
      <w:r w:rsidR="009F70AD" w:rsidRPr="00A26184">
        <w:t>協助創業：目前印度製造業仍十分仰賴進口原料及零組件，為達成「願景</w:t>
      </w:r>
      <w:r w:rsidR="009F70AD" w:rsidRPr="00A26184">
        <w:t>2030</w:t>
      </w:r>
      <w:r w:rsidR="009F70AD" w:rsidRPr="00A26184">
        <w:t>」目標，電子產業必須提高本地自製率，印度商工部產業政策及推廣部門</w:t>
      </w:r>
      <w:r w:rsidR="00886E75" w:rsidRPr="00A26184">
        <w:t>（</w:t>
      </w:r>
      <w:r w:rsidR="009F70AD" w:rsidRPr="00A26184">
        <w:t>DIPP</w:t>
      </w:r>
      <w:r w:rsidR="00886E75" w:rsidRPr="00A26184">
        <w:t>）</w:t>
      </w:r>
      <w:r w:rsidR="009F70AD" w:rsidRPr="00A26184">
        <w:t>已成立專責委員會協助排除投資障礙並協助創業。</w:t>
      </w:r>
    </w:p>
    <w:p w:rsidR="009F70AD" w:rsidRPr="00A26184" w:rsidRDefault="00CA528E" w:rsidP="00CA528E">
      <w:pPr>
        <w:pStyle w:val="a8"/>
        <w:ind w:leftChars="200" w:left="944" w:hangingChars="200" w:hanging="472"/>
      </w:pPr>
      <w:proofErr w:type="gramStart"/>
      <w:r w:rsidRPr="00A26184">
        <w:rPr>
          <w:rFonts w:ascii="華康細圓體" w:hint="eastAsia"/>
        </w:rPr>
        <w:lastRenderedPageBreak/>
        <w:t>․</w:t>
      </w:r>
      <w:proofErr w:type="gramEnd"/>
      <w:r w:rsidRPr="00A26184">
        <w:rPr>
          <w:rFonts w:hint="eastAsia"/>
        </w:rPr>
        <w:tab/>
      </w:r>
      <w:r w:rsidR="009F70AD" w:rsidRPr="00A26184">
        <w:t>提升經商便利度：經商便利度與創業息息相關，印度政府將採取相關措施改善經商環境，協助國內及國際投資者創業，並已在</w:t>
      </w:r>
      <w:r w:rsidR="009F70AD" w:rsidRPr="00A26184">
        <w:t>5</w:t>
      </w:r>
      <w:r w:rsidR="009F70AD" w:rsidRPr="00A26184">
        <w:t>個州</w:t>
      </w:r>
      <w:r w:rsidR="009F70AD" w:rsidRPr="00A26184">
        <w:t>6</w:t>
      </w:r>
      <w:r w:rsidR="009F70AD" w:rsidRPr="00A26184">
        <w:t>個地區推動旗艦計畫，促進當地經濟成長。</w:t>
      </w:r>
    </w:p>
    <w:p w:rsidR="009F70AD" w:rsidRPr="00A26184" w:rsidRDefault="00CA528E" w:rsidP="00CA528E">
      <w:pPr>
        <w:pStyle w:val="a8"/>
        <w:ind w:leftChars="200" w:left="944" w:hangingChars="200" w:hanging="472"/>
      </w:pPr>
      <w:proofErr w:type="gramStart"/>
      <w:r w:rsidRPr="00A26184">
        <w:rPr>
          <w:rFonts w:ascii="華康細圓體" w:hint="eastAsia"/>
        </w:rPr>
        <w:t>․</w:t>
      </w:r>
      <w:proofErr w:type="gramEnd"/>
      <w:r w:rsidRPr="00A26184">
        <w:rPr>
          <w:rFonts w:hint="eastAsia"/>
        </w:rPr>
        <w:tab/>
      </w:r>
      <w:r w:rsidR="009F70AD" w:rsidRPr="00A26184">
        <w:t>整合物流服務：為降低交易時間及成本，印度商工部將與不同產業共同合作，針對個別產業特性及需求創造最有利的物流模式。</w:t>
      </w:r>
    </w:p>
    <w:p w:rsidR="009F70AD" w:rsidRPr="00A26184" w:rsidRDefault="009F70AD" w:rsidP="00CA528E">
      <w:pPr>
        <w:ind w:firstLine="472"/>
        <w:rPr>
          <w:lang w:eastAsia="zh-TW"/>
        </w:rPr>
      </w:pPr>
      <w:r w:rsidRPr="00A26184">
        <w:rPr>
          <w:lang w:eastAsia="zh-TW"/>
        </w:rPr>
        <w:t>印度財政部長</w:t>
      </w:r>
      <w:r w:rsidRPr="00A26184">
        <w:rPr>
          <w:lang w:eastAsia="zh-TW"/>
        </w:rPr>
        <w:t>Nirmala Sitharaman</w:t>
      </w:r>
      <w:r w:rsidRPr="00A26184">
        <w:rPr>
          <w:lang w:eastAsia="zh-TW"/>
        </w:rPr>
        <w:t>於</w:t>
      </w:r>
      <w:r w:rsidRPr="00A26184">
        <w:rPr>
          <w:lang w:eastAsia="zh-TW"/>
        </w:rPr>
        <w:t>2020</w:t>
      </w:r>
      <w:r w:rsidRPr="00A26184">
        <w:rPr>
          <w:lang w:eastAsia="zh-TW"/>
        </w:rPr>
        <w:t>年</w:t>
      </w:r>
      <w:r w:rsidRPr="00A26184">
        <w:rPr>
          <w:lang w:eastAsia="zh-TW"/>
        </w:rPr>
        <w:t>2</w:t>
      </w:r>
      <w:r w:rsidRPr="00A26184">
        <w:rPr>
          <w:lang w:eastAsia="zh-TW"/>
        </w:rPr>
        <w:t>月</w:t>
      </w:r>
      <w:r w:rsidRPr="00A26184">
        <w:rPr>
          <w:lang w:eastAsia="zh-TW"/>
        </w:rPr>
        <w:t>1</w:t>
      </w:r>
      <w:r w:rsidRPr="00A26184">
        <w:rPr>
          <w:lang w:eastAsia="zh-TW"/>
        </w:rPr>
        <w:t>日向國會發表</w:t>
      </w:r>
      <w:r w:rsidRPr="00A26184">
        <w:rPr>
          <w:lang w:eastAsia="zh-TW"/>
        </w:rPr>
        <w:t>2020-21</w:t>
      </w:r>
      <w:r w:rsidRPr="00A26184">
        <w:rPr>
          <w:lang w:eastAsia="zh-TW"/>
        </w:rPr>
        <w:t>財政年度</w:t>
      </w:r>
      <w:r w:rsidR="00886E75" w:rsidRPr="00A26184">
        <w:rPr>
          <w:lang w:eastAsia="zh-TW"/>
        </w:rPr>
        <w:t>（</w:t>
      </w:r>
      <w:r w:rsidRPr="00A26184">
        <w:rPr>
          <w:lang w:eastAsia="zh-TW"/>
        </w:rPr>
        <w:t>2020</w:t>
      </w:r>
      <w:r w:rsidRPr="00A26184">
        <w:rPr>
          <w:lang w:eastAsia="zh-TW"/>
        </w:rPr>
        <w:t>年</w:t>
      </w:r>
      <w:r w:rsidRPr="00A26184">
        <w:rPr>
          <w:lang w:eastAsia="zh-TW"/>
        </w:rPr>
        <w:t>4</w:t>
      </w:r>
      <w:r w:rsidRPr="00A26184">
        <w:rPr>
          <w:lang w:eastAsia="zh-TW"/>
        </w:rPr>
        <w:t>月至</w:t>
      </w:r>
      <w:r w:rsidRPr="00A26184">
        <w:rPr>
          <w:lang w:eastAsia="zh-TW"/>
        </w:rPr>
        <w:t>2021</w:t>
      </w:r>
      <w:r w:rsidRPr="00A26184">
        <w:rPr>
          <w:lang w:eastAsia="zh-TW"/>
        </w:rPr>
        <w:t>年</w:t>
      </w:r>
      <w:r w:rsidRPr="00A26184">
        <w:rPr>
          <w:lang w:eastAsia="zh-TW"/>
        </w:rPr>
        <w:t>3</w:t>
      </w:r>
      <w:r w:rsidRPr="00A26184">
        <w:rPr>
          <w:lang w:eastAsia="zh-TW"/>
        </w:rPr>
        <w:t>月</w:t>
      </w:r>
      <w:r w:rsidR="00886E75" w:rsidRPr="00A26184">
        <w:rPr>
          <w:lang w:eastAsia="zh-TW"/>
        </w:rPr>
        <w:t>）</w:t>
      </w:r>
      <w:r w:rsidRPr="00A26184">
        <w:rPr>
          <w:lang w:eastAsia="zh-TW"/>
        </w:rPr>
        <w:t>預算書，該預算</w:t>
      </w:r>
      <w:proofErr w:type="gramStart"/>
      <w:r w:rsidRPr="00A26184">
        <w:rPr>
          <w:lang w:eastAsia="zh-TW"/>
        </w:rPr>
        <w:t>書將敘及</w:t>
      </w:r>
      <w:proofErr w:type="gramEnd"/>
      <w:r w:rsidRPr="00A26184">
        <w:rPr>
          <w:lang w:eastAsia="zh-TW"/>
        </w:rPr>
        <w:t>政府重要財稅措施及相關經建計畫預算規模。本年度預算書揭示之政策目標為：</w:t>
      </w:r>
    </w:p>
    <w:p w:rsidR="00CA528E" w:rsidRPr="00A26184" w:rsidRDefault="00CA528E" w:rsidP="00CA528E">
      <w:pPr>
        <w:pStyle w:val="a8"/>
      </w:pPr>
      <w:r w:rsidRPr="00A26184">
        <w:rPr>
          <w:rFonts w:hint="eastAsia"/>
        </w:rPr>
        <w:t>（一）</w:t>
      </w:r>
      <w:r w:rsidRPr="00A26184">
        <w:rPr>
          <w:rFonts w:hint="eastAsia"/>
        </w:rPr>
        <w:tab/>
      </w:r>
      <w:r w:rsidRPr="00A26184">
        <w:rPr>
          <w:rFonts w:hint="eastAsia"/>
        </w:rPr>
        <w:t>聚焦農業灌溉與鄉村發展，強化衛生條件，提升教育水準、就業機會。</w:t>
      </w:r>
    </w:p>
    <w:p w:rsidR="00CA528E" w:rsidRPr="00A26184" w:rsidRDefault="00CA528E" w:rsidP="00CA528E">
      <w:pPr>
        <w:pStyle w:val="a8"/>
      </w:pPr>
      <w:r w:rsidRPr="00A26184">
        <w:rPr>
          <w:rFonts w:hint="eastAsia"/>
        </w:rPr>
        <w:t>（二）</w:t>
      </w:r>
      <w:r w:rsidRPr="00A26184">
        <w:rPr>
          <w:rFonts w:hint="eastAsia"/>
        </w:rPr>
        <w:tab/>
      </w:r>
      <w:r w:rsidRPr="00A26184">
        <w:rPr>
          <w:rFonts w:hint="eastAsia"/>
        </w:rPr>
        <w:t>推動經濟改革、促進產業與商務發展、吸引投資、擴大基礎建設。</w:t>
      </w:r>
    </w:p>
    <w:p w:rsidR="009F70AD" w:rsidRPr="00A26184" w:rsidRDefault="00CA528E" w:rsidP="00CA528E">
      <w:pPr>
        <w:pStyle w:val="a8"/>
        <w:rPr>
          <w:rFonts w:eastAsia="SimSun"/>
        </w:rPr>
      </w:pPr>
      <w:r w:rsidRPr="00A26184">
        <w:rPr>
          <w:rFonts w:hint="eastAsia"/>
        </w:rPr>
        <w:t>（三）</w:t>
      </w:r>
      <w:r w:rsidRPr="00A26184">
        <w:rPr>
          <w:rFonts w:hint="eastAsia"/>
        </w:rPr>
        <w:tab/>
      </w:r>
      <w:r w:rsidRPr="00A26184">
        <w:rPr>
          <w:rFonts w:hint="eastAsia"/>
        </w:rPr>
        <w:t>提升婦女、孩童、整體社會之福祉、推展文化與觀光、強化環境保育與因應氣候變遷。</w:t>
      </w:r>
    </w:p>
    <w:p w:rsidR="009F70AD" w:rsidRPr="00A26184" w:rsidRDefault="009F70AD" w:rsidP="00CA528E">
      <w:pPr>
        <w:ind w:firstLine="472"/>
      </w:pPr>
      <w:r w:rsidRPr="00A26184">
        <w:rPr>
          <w:lang w:val="en-NZ"/>
        </w:rPr>
        <w:t>印度政府規劃於</w:t>
      </w:r>
      <w:r w:rsidRPr="00A26184">
        <w:rPr>
          <w:lang w:val="en-NZ"/>
        </w:rPr>
        <w:t>2025</w:t>
      </w:r>
      <w:r w:rsidRPr="00A26184">
        <w:rPr>
          <w:lang w:val="en-NZ"/>
        </w:rPr>
        <w:t>年前將</w:t>
      </w:r>
      <w:r w:rsidRPr="00A26184">
        <w:rPr>
          <w:lang w:val="en-NZ"/>
        </w:rPr>
        <w:t>GDP</w:t>
      </w:r>
      <w:r w:rsidRPr="00A26184">
        <w:rPr>
          <w:lang w:val="en-NZ"/>
        </w:rPr>
        <w:t>提升至</w:t>
      </w:r>
      <w:r w:rsidRPr="00A26184">
        <w:rPr>
          <w:lang w:val="en-NZ"/>
        </w:rPr>
        <w:t>5</w:t>
      </w:r>
      <w:r w:rsidRPr="00A26184">
        <w:rPr>
          <w:lang w:val="en-NZ"/>
        </w:rPr>
        <w:t>兆美元，印度在全球貿易體系的角色已經改變，充滿機會與挑戰，將重心單獨放在電子產業並不足以創造整體製造業有利的生產體系，必須整合所有產業部門提出整體性策略，改進研發策略以全球消費者為目標，將印度融入全球供應鏈體系中，才能達到在印度生產、為印度生產及為全球生產</w:t>
      </w:r>
      <w:r w:rsidR="00886E75" w:rsidRPr="00A26184">
        <w:rPr>
          <w:lang w:val="en-NZ"/>
        </w:rPr>
        <w:t>（</w:t>
      </w:r>
      <w:r w:rsidRPr="00A26184">
        <w:rPr>
          <w:lang w:val="en-NZ"/>
        </w:rPr>
        <w:t>Make in India , for India and for the world</w:t>
      </w:r>
      <w:r w:rsidR="00886E75" w:rsidRPr="00A26184">
        <w:rPr>
          <w:lang w:val="en-NZ"/>
        </w:rPr>
        <w:t>）</w:t>
      </w:r>
      <w:r w:rsidRPr="00A26184">
        <w:rPr>
          <w:lang w:val="en-NZ"/>
        </w:rPr>
        <w:t>的目標。</w:t>
      </w:r>
    </w:p>
    <w:p w:rsidR="003E012E" w:rsidRPr="00A26184" w:rsidRDefault="003E012E" w:rsidP="003E012E">
      <w:pPr>
        <w:ind w:firstLine="472"/>
        <w:rPr>
          <w:kern w:val="0"/>
          <w:lang w:eastAsia="zh-TW"/>
        </w:rPr>
      </w:pPr>
      <w:r w:rsidRPr="00A26184">
        <w:rPr>
          <w:lang w:eastAsia="zh-TW"/>
        </w:rPr>
        <w:t>印度</w:t>
      </w:r>
      <w:r w:rsidR="00105660" w:rsidRPr="00A26184">
        <w:rPr>
          <w:rFonts w:hint="eastAsia"/>
          <w:lang w:eastAsia="zh-TW"/>
        </w:rPr>
        <w:t>政府積極</w:t>
      </w:r>
      <w:r w:rsidRPr="00A26184">
        <w:rPr>
          <w:lang w:eastAsia="zh-TW"/>
        </w:rPr>
        <w:t>推動「在印度製造」、「數位印度」、「技能印度」、「</w:t>
      </w:r>
      <w:proofErr w:type="gramStart"/>
      <w:r w:rsidRPr="00A26184">
        <w:rPr>
          <w:lang w:eastAsia="zh-TW"/>
        </w:rPr>
        <w:t>起業印度</w:t>
      </w:r>
      <w:proofErr w:type="gramEnd"/>
      <w:r w:rsidRPr="00A26184">
        <w:rPr>
          <w:lang w:eastAsia="zh-TW"/>
        </w:rPr>
        <w:t>」等重大經建政策，並積極推動稅制、投資法規、市場自由</w:t>
      </w:r>
      <w:r w:rsidR="001A64C4" w:rsidRPr="00A26184">
        <w:rPr>
          <w:lang w:eastAsia="zh-TW"/>
        </w:rPr>
        <w:t>化、經商環境等結構性改革，已使印度再度成為全球企業投資地之首選</w:t>
      </w:r>
      <w:r w:rsidR="001A64C4" w:rsidRPr="00A26184">
        <w:rPr>
          <w:rFonts w:hint="eastAsia"/>
          <w:lang w:eastAsia="zh-TW"/>
        </w:rPr>
        <w:t>。</w:t>
      </w:r>
      <w:r w:rsidRPr="00A26184">
        <w:rPr>
          <w:lang w:eastAsia="zh-TW"/>
        </w:rPr>
        <w:t>印度經濟發展特色</w:t>
      </w:r>
      <w:proofErr w:type="gramStart"/>
      <w:r w:rsidRPr="00A26184">
        <w:rPr>
          <w:lang w:eastAsia="zh-TW"/>
        </w:rPr>
        <w:t>奠</w:t>
      </w:r>
      <w:proofErr w:type="gramEnd"/>
      <w:r w:rsidRPr="00A26184">
        <w:rPr>
          <w:lang w:eastAsia="zh-TW"/>
        </w:rPr>
        <w:t>基於社會民主（</w:t>
      </w:r>
      <w:r w:rsidRPr="00A26184">
        <w:rPr>
          <w:lang w:eastAsia="zh-TW"/>
        </w:rPr>
        <w:t>Democracy</w:t>
      </w:r>
      <w:r w:rsidRPr="00A26184">
        <w:rPr>
          <w:lang w:eastAsia="zh-TW"/>
        </w:rPr>
        <w:t>）、人口紅利（</w:t>
      </w:r>
      <w:r w:rsidRPr="00A26184">
        <w:rPr>
          <w:lang w:eastAsia="zh-TW"/>
        </w:rPr>
        <w:t>Demographic divident</w:t>
      </w:r>
      <w:r w:rsidRPr="00A26184">
        <w:rPr>
          <w:lang w:eastAsia="zh-TW"/>
        </w:rPr>
        <w:t>）、市場需求（</w:t>
      </w:r>
      <w:r w:rsidRPr="00A26184">
        <w:rPr>
          <w:lang w:eastAsia="zh-TW"/>
        </w:rPr>
        <w:t>Demand</w:t>
      </w:r>
      <w:r w:rsidRPr="00A26184">
        <w:rPr>
          <w:lang w:eastAsia="zh-TW"/>
        </w:rPr>
        <w:t>）、解除管制（</w:t>
      </w:r>
      <w:r w:rsidRPr="00A26184">
        <w:rPr>
          <w:lang w:eastAsia="zh-TW"/>
        </w:rPr>
        <w:t>Deregulation</w:t>
      </w:r>
      <w:r w:rsidRPr="00A26184">
        <w:rPr>
          <w:lang w:eastAsia="zh-TW"/>
        </w:rPr>
        <w:t>）等四大支柱，印度政府將持續積極投入創新研發、製造升級與人才培育，以因應未來經濟挑戰及發展印度成為全球製造業中心。</w:t>
      </w:r>
      <w:r w:rsidRPr="00A26184">
        <w:rPr>
          <w:rFonts w:hint="eastAsia"/>
          <w:lang w:eastAsia="zh-TW"/>
        </w:rPr>
        <w:t>建議我商應掌握印度全新政經體制之發展契機，積極評估來印投資及拓展印度市場版圖之機會，以參與印度市場之成長商機。</w:t>
      </w:r>
    </w:p>
    <w:p w:rsidR="003E012E" w:rsidRPr="00A26184" w:rsidRDefault="003E012E" w:rsidP="003E012E">
      <w:pPr>
        <w:ind w:left="472" w:firstLineChars="0" w:firstLine="0"/>
        <w:rPr>
          <w:lang w:eastAsia="zh-TW"/>
        </w:rPr>
        <w:sectPr w:rsidR="003E012E" w:rsidRPr="00A26184" w:rsidSect="00C571B5">
          <w:headerReference w:type="default" r:id="rId35"/>
          <w:pgSz w:w="11906" w:h="16838" w:code="9"/>
          <w:pgMar w:top="2268" w:right="1701" w:bottom="1701" w:left="1701" w:header="1134" w:footer="851" w:gutter="0"/>
          <w:cols w:space="425"/>
          <w:docGrid w:type="linesAndChars" w:linePitch="514" w:charSpace="-774"/>
        </w:sectPr>
      </w:pPr>
      <w:bookmarkStart w:id="15" w:name="_Toc359270399"/>
    </w:p>
    <w:p w:rsidR="003E012E" w:rsidRPr="00A26184" w:rsidRDefault="003E012E" w:rsidP="003E012E">
      <w:pPr>
        <w:pStyle w:val="a3"/>
        <w:rPr>
          <w:lang w:eastAsia="zh-TW"/>
        </w:rPr>
      </w:pPr>
      <w:bookmarkStart w:id="16" w:name="_Toc44373732"/>
      <w:r w:rsidRPr="00A26184">
        <w:rPr>
          <w:rFonts w:ascii="Times New Roman"/>
          <w:lang w:eastAsia="zh-TW"/>
        </w:rPr>
        <w:lastRenderedPageBreak/>
        <w:t>附錄</w:t>
      </w:r>
      <w:proofErr w:type="gramStart"/>
      <w:r w:rsidRPr="00A26184">
        <w:rPr>
          <w:rFonts w:ascii="Times New Roman"/>
          <w:lang w:eastAsia="zh-TW"/>
        </w:rPr>
        <w:t>一</w:t>
      </w:r>
      <w:proofErr w:type="gramEnd"/>
      <w:r w:rsidRPr="00A26184">
        <w:rPr>
          <w:rFonts w:ascii="Times New Roman"/>
          <w:lang w:eastAsia="zh-TW"/>
        </w:rPr>
        <w:t xml:space="preserve">　我國在當地駐外單位</w:t>
      </w:r>
      <w:bookmarkEnd w:id="15"/>
      <w:bookmarkEnd w:id="16"/>
    </w:p>
    <w:p w:rsidR="003E012E" w:rsidRPr="00A26184" w:rsidRDefault="003E012E" w:rsidP="003E012E">
      <w:pPr>
        <w:pStyle w:val="a8"/>
      </w:pPr>
      <w:r w:rsidRPr="00A26184">
        <w:t>（一）駐印度代表處經濟組</w:t>
      </w:r>
      <w:r w:rsidRPr="00A26184">
        <w:t xml:space="preserve"> </w:t>
      </w:r>
    </w:p>
    <w:p w:rsidR="003E012E" w:rsidRPr="00A26184" w:rsidRDefault="003E012E" w:rsidP="003E012E">
      <w:pPr>
        <w:pStyle w:val="a8"/>
      </w:pPr>
      <w:r w:rsidRPr="00A26184">
        <w:tab/>
        <w:t xml:space="preserve">Economic Division, </w:t>
      </w:r>
      <w:smartTag w:uri="urn:schemas-microsoft-com:office:smarttags" w:element="City">
        <w:r w:rsidRPr="00A26184">
          <w:t>Taipei</w:t>
        </w:r>
      </w:smartTag>
      <w:r w:rsidRPr="00A26184">
        <w:t xml:space="preserve"> Economic and Cultural Center in </w:t>
      </w:r>
      <w:smartTag w:uri="urn:schemas-microsoft-com:office:smarttags" w:element="place">
        <w:smartTag w:uri="urn:schemas-microsoft-com:office:smarttags" w:element="country-region">
          <w:r w:rsidRPr="00A26184">
            <w:t>India</w:t>
          </w:r>
        </w:smartTag>
      </w:smartTag>
      <w:r w:rsidRPr="00A26184">
        <w:t xml:space="preserve"> </w:t>
      </w:r>
    </w:p>
    <w:p w:rsidR="003E012E" w:rsidRPr="00A26184" w:rsidRDefault="003E012E" w:rsidP="003E012E">
      <w:pPr>
        <w:pStyle w:val="a8"/>
      </w:pPr>
      <w:r w:rsidRPr="00A26184">
        <w:tab/>
      </w:r>
      <w:r w:rsidRPr="00A26184">
        <w:t>地址：</w:t>
      </w:r>
      <w:r w:rsidRPr="00A26184">
        <w:t>34, Paschimi Marg, Vasant Vihar, New Delhi-1</w:t>
      </w:r>
      <w:r w:rsidRPr="00A26184">
        <w:rPr>
          <w:rFonts w:hint="eastAsia"/>
        </w:rPr>
        <w:t>10057</w:t>
      </w:r>
    </w:p>
    <w:p w:rsidR="003E012E" w:rsidRPr="00A26184" w:rsidRDefault="003E012E" w:rsidP="003E012E">
      <w:pPr>
        <w:pStyle w:val="a8"/>
      </w:pPr>
      <w:r w:rsidRPr="00A26184">
        <w:tab/>
      </w:r>
      <w:r w:rsidRPr="00A26184">
        <w:t>電話：</w:t>
      </w:r>
      <w:r w:rsidRPr="00A26184">
        <w:t>91-11-4607-7777</w:t>
      </w:r>
    </w:p>
    <w:p w:rsidR="003E012E" w:rsidRPr="00A26184" w:rsidRDefault="003E012E" w:rsidP="003E012E">
      <w:pPr>
        <w:pStyle w:val="a8"/>
      </w:pPr>
      <w:r w:rsidRPr="00A26184">
        <w:tab/>
      </w:r>
      <w:r w:rsidRPr="00A26184">
        <w:t>電傳：</w:t>
      </w:r>
      <w:r w:rsidRPr="00A26184">
        <w:t>91-11-</w:t>
      </w:r>
      <w:r w:rsidRPr="00A26184">
        <w:rPr>
          <w:rFonts w:hint="eastAsia"/>
        </w:rPr>
        <w:t>4090-7009</w:t>
      </w:r>
    </w:p>
    <w:p w:rsidR="003E012E" w:rsidRPr="00A26184" w:rsidRDefault="003E012E" w:rsidP="003E012E">
      <w:pPr>
        <w:pStyle w:val="a8"/>
      </w:pPr>
      <w:r w:rsidRPr="00A26184">
        <w:tab/>
        <w:t>E-Mail</w:t>
      </w:r>
      <w:r w:rsidRPr="00A26184">
        <w:t>：</w:t>
      </w:r>
      <w:hyperlink r:id="rId36" w:history="1">
        <w:r w:rsidRPr="00A26184">
          <w:t>india@moea.gov.tw</w:t>
        </w:r>
      </w:hyperlink>
    </w:p>
    <w:p w:rsidR="003E012E" w:rsidRPr="00A26184" w:rsidRDefault="003E012E" w:rsidP="003E012E">
      <w:pPr>
        <w:pStyle w:val="a8"/>
      </w:pPr>
      <w:r w:rsidRPr="00A26184">
        <w:tab/>
      </w:r>
      <w:r w:rsidRPr="00A26184">
        <w:rPr>
          <w:rFonts w:hint="eastAsia"/>
        </w:rPr>
        <w:t>網址：</w:t>
      </w:r>
      <w:r w:rsidRPr="00A26184">
        <w:rPr>
          <w:rFonts w:hint="eastAsia"/>
        </w:rPr>
        <w:t>www.roc-taiwan.org/IN</w:t>
      </w:r>
    </w:p>
    <w:p w:rsidR="003E012E" w:rsidRPr="00A26184" w:rsidRDefault="003E012E" w:rsidP="003E012E">
      <w:pPr>
        <w:pStyle w:val="a8"/>
      </w:pPr>
      <w:r w:rsidRPr="00A26184">
        <w:tab/>
      </w:r>
      <w:r w:rsidRPr="00A26184">
        <w:t>主要工作：聯繫印度政府機構，促進</w:t>
      </w:r>
      <w:proofErr w:type="gramStart"/>
      <w:r w:rsidR="00405C71" w:rsidRPr="00A26184">
        <w:rPr>
          <w:rFonts w:hint="eastAsia"/>
        </w:rPr>
        <w:t>臺</w:t>
      </w:r>
      <w:proofErr w:type="gramEnd"/>
      <w:r w:rsidRPr="00A26184">
        <w:t>印度經貿實質關係；蒐集並</w:t>
      </w:r>
      <w:proofErr w:type="gramStart"/>
      <w:r w:rsidRPr="00A26184">
        <w:t>研</w:t>
      </w:r>
      <w:proofErr w:type="gramEnd"/>
      <w:r w:rsidRPr="00A26184">
        <w:t>析印度投資、貿易有關之資訊；服務</w:t>
      </w:r>
      <w:proofErr w:type="gramStart"/>
      <w:r w:rsidR="00405C71" w:rsidRPr="00A26184">
        <w:rPr>
          <w:rFonts w:hint="eastAsia"/>
        </w:rPr>
        <w:t>臺</w:t>
      </w:r>
      <w:proofErr w:type="gramEnd"/>
      <w:r w:rsidRPr="00A26184">
        <w:t>印度廠商。</w:t>
      </w:r>
    </w:p>
    <w:p w:rsidR="003E012E" w:rsidRPr="00A26184" w:rsidRDefault="003E012E" w:rsidP="003E012E">
      <w:pPr>
        <w:pStyle w:val="a8"/>
      </w:pPr>
      <w:r w:rsidRPr="00A26184">
        <w:t>（</w:t>
      </w:r>
      <w:r w:rsidR="00813B68" w:rsidRPr="00A26184">
        <w:rPr>
          <w:rFonts w:hint="eastAsia"/>
        </w:rPr>
        <w:t>二</w:t>
      </w:r>
      <w:r w:rsidRPr="00A26184">
        <w:t>）駐清奈辦事處</w:t>
      </w:r>
    </w:p>
    <w:p w:rsidR="003E012E" w:rsidRPr="00A26184" w:rsidRDefault="003E012E" w:rsidP="003E012E">
      <w:pPr>
        <w:pStyle w:val="a8"/>
      </w:pPr>
      <w:r w:rsidRPr="00A26184">
        <w:tab/>
      </w:r>
      <w:smartTag w:uri="urn:schemas-microsoft-com:office:smarttags" w:element="place">
        <w:smartTag w:uri="urn:schemas-microsoft-com:office:smarttags" w:element="City">
          <w:r w:rsidRPr="00A26184">
            <w:t>Taipei</w:t>
          </w:r>
        </w:smartTag>
      </w:smartTag>
      <w:r w:rsidRPr="00A26184">
        <w:t xml:space="preserve"> Economic and Cultural Center in Chennai</w:t>
      </w:r>
    </w:p>
    <w:p w:rsidR="003E012E" w:rsidRPr="00A26184" w:rsidRDefault="003E012E" w:rsidP="003E012E">
      <w:pPr>
        <w:pStyle w:val="a8"/>
      </w:pPr>
      <w:r w:rsidRPr="00A26184">
        <w:tab/>
      </w:r>
      <w:r w:rsidRPr="00A26184">
        <w:t>地址：</w:t>
      </w:r>
      <w:r w:rsidRPr="00A26184">
        <w:t>New No</w:t>
      </w:r>
      <w:r w:rsidRPr="00A26184">
        <w:rPr>
          <w:rFonts w:hint="eastAsia"/>
        </w:rPr>
        <w:t>.</w:t>
      </w:r>
      <w:r w:rsidRPr="00A26184">
        <w:t xml:space="preserve"> 30, Norton Road, Mandaveli, Chennai-6</w:t>
      </w:r>
      <w:r w:rsidRPr="00A26184">
        <w:rPr>
          <w:rFonts w:hint="eastAsia"/>
        </w:rPr>
        <w:t>00028</w:t>
      </w:r>
      <w:r w:rsidRPr="00A26184">
        <w:t xml:space="preserve">, Tamil </w:t>
      </w:r>
      <w:smartTag w:uri="urn:schemas-microsoft-com:office:smarttags" w:element="City">
        <w:r w:rsidRPr="00A26184">
          <w:t>Nadu</w:t>
        </w:r>
      </w:smartTag>
      <w:r w:rsidRPr="00A26184">
        <w:t xml:space="preserve">, </w:t>
      </w:r>
      <w:smartTag w:uri="urn:schemas-microsoft-com:office:smarttags" w:element="country-region">
        <w:r w:rsidRPr="00A26184">
          <w:t>India</w:t>
        </w:r>
      </w:smartTag>
    </w:p>
    <w:p w:rsidR="003E012E" w:rsidRPr="00A26184" w:rsidRDefault="003E012E" w:rsidP="003E012E">
      <w:pPr>
        <w:pStyle w:val="a8"/>
      </w:pPr>
      <w:r w:rsidRPr="00A26184">
        <w:tab/>
      </w:r>
      <w:r w:rsidRPr="00A26184">
        <w:t>電話：</w:t>
      </w:r>
      <w:r w:rsidRPr="00A26184">
        <w:t>91-44-4302-4311</w:t>
      </w:r>
    </w:p>
    <w:p w:rsidR="003E012E" w:rsidRPr="00A26184" w:rsidRDefault="003E012E" w:rsidP="003E012E">
      <w:pPr>
        <w:pStyle w:val="a8"/>
      </w:pPr>
      <w:r w:rsidRPr="00A26184">
        <w:tab/>
      </w:r>
      <w:r w:rsidRPr="00A26184">
        <w:t>電傳：</w:t>
      </w:r>
      <w:r w:rsidRPr="00A26184">
        <w:t>91-44-43033511</w:t>
      </w:r>
    </w:p>
    <w:p w:rsidR="003E012E" w:rsidRPr="00A26184" w:rsidRDefault="003E012E" w:rsidP="003E012E">
      <w:pPr>
        <w:pStyle w:val="a8"/>
      </w:pPr>
      <w:r w:rsidRPr="00A26184">
        <w:tab/>
        <w:t>Email</w:t>
      </w:r>
      <w:r w:rsidRPr="00A26184">
        <w:t>：</w:t>
      </w:r>
      <w:hyperlink r:id="rId37" w:history="1">
        <w:r w:rsidRPr="00A26184">
          <w:t>maa@mofa.gov.tw</w:t>
        </w:r>
      </w:hyperlink>
    </w:p>
    <w:p w:rsidR="003E012E" w:rsidRPr="00A26184" w:rsidRDefault="003E012E" w:rsidP="003E012E">
      <w:pPr>
        <w:pStyle w:val="a8"/>
      </w:pPr>
      <w:r w:rsidRPr="00A26184">
        <w:tab/>
      </w:r>
      <w:r w:rsidRPr="00A26184">
        <w:t>主要工作：聯繫印度政府機構，促進</w:t>
      </w:r>
      <w:proofErr w:type="gramStart"/>
      <w:r w:rsidR="00405C71" w:rsidRPr="00A26184">
        <w:rPr>
          <w:rFonts w:hint="eastAsia"/>
        </w:rPr>
        <w:t>臺</w:t>
      </w:r>
      <w:proofErr w:type="gramEnd"/>
      <w:r w:rsidRPr="00A26184">
        <w:t>印度經貿實質關係；蒐集並</w:t>
      </w:r>
      <w:proofErr w:type="gramStart"/>
      <w:r w:rsidRPr="00A26184">
        <w:t>研</w:t>
      </w:r>
      <w:proofErr w:type="gramEnd"/>
      <w:r w:rsidRPr="00A26184">
        <w:t>析印度投資、貿易有關之資訊；服務</w:t>
      </w:r>
      <w:proofErr w:type="gramStart"/>
      <w:r w:rsidR="00405C71" w:rsidRPr="00A26184">
        <w:rPr>
          <w:rFonts w:hint="eastAsia"/>
        </w:rPr>
        <w:t>臺</w:t>
      </w:r>
      <w:proofErr w:type="gramEnd"/>
      <w:r w:rsidRPr="00A26184">
        <w:t>印度廠商。</w:t>
      </w:r>
    </w:p>
    <w:p w:rsidR="00687EBB" w:rsidRPr="00A26184" w:rsidRDefault="00687EBB" w:rsidP="00C76046">
      <w:pPr>
        <w:pStyle w:val="a8"/>
      </w:pPr>
      <w:r w:rsidRPr="00A26184">
        <w:t>（</w:t>
      </w:r>
      <w:r w:rsidR="00813B68" w:rsidRPr="00A26184">
        <w:rPr>
          <w:rFonts w:hint="eastAsia"/>
        </w:rPr>
        <w:t>三</w:t>
      </w:r>
      <w:r w:rsidR="003E012E" w:rsidRPr="00A26184">
        <w:t>）</w:t>
      </w:r>
      <w:proofErr w:type="gramStart"/>
      <w:r w:rsidR="00CA528E" w:rsidRPr="00A26184">
        <w:rPr>
          <w:rFonts w:hint="eastAsia"/>
        </w:rPr>
        <w:t>臺</w:t>
      </w:r>
      <w:proofErr w:type="gramEnd"/>
      <w:r w:rsidRPr="00A26184">
        <w:t>北世貿中心駐</w:t>
      </w:r>
      <w:r w:rsidR="00FE53BB" w:rsidRPr="00A26184">
        <w:rPr>
          <w:rFonts w:hint="eastAsia"/>
        </w:rPr>
        <w:t>新</w:t>
      </w:r>
      <w:r w:rsidRPr="00A26184">
        <w:rPr>
          <w:rFonts w:hint="eastAsia"/>
        </w:rPr>
        <w:t>德里</w:t>
      </w:r>
      <w:r w:rsidRPr="00A26184">
        <w:t>辦事處</w:t>
      </w:r>
    </w:p>
    <w:p w:rsidR="00687EBB" w:rsidRPr="00A26184" w:rsidRDefault="00687EBB" w:rsidP="00C76046">
      <w:pPr>
        <w:pStyle w:val="a8"/>
      </w:pPr>
      <w:r w:rsidRPr="00A26184">
        <w:tab/>
        <w:t xml:space="preserve">Taipei World Trade Center, </w:t>
      </w:r>
      <w:r w:rsidRPr="00A26184">
        <w:rPr>
          <w:rFonts w:hint="eastAsia"/>
        </w:rPr>
        <w:t>New Delhi</w:t>
      </w:r>
    </w:p>
    <w:p w:rsidR="00687EBB" w:rsidRPr="00A26184" w:rsidRDefault="00687EBB" w:rsidP="00C76046">
      <w:pPr>
        <w:pStyle w:val="a8"/>
      </w:pPr>
      <w:r w:rsidRPr="00A26184">
        <w:lastRenderedPageBreak/>
        <w:tab/>
      </w:r>
      <w:r w:rsidRPr="00A26184">
        <w:t>地址：</w:t>
      </w:r>
      <w:r w:rsidR="001A0D42" w:rsidRPr="00A26184">
        <w:t>6th Floor, Eros Corporate Towers, Nehru Place, New Delhi, Delhi 110019, India</w:t>
      </w:r>
    </w:p>
    <w:p w:rsidR="00687EBB" w:rsidRPr="00A26184" w:rsidRDefault="00687EBB" w:rsidP="00C76046">
      <w:pPr>
        <w:pStyle w:val="a8"/>
      </w:pPr>
      <w:r w:rsidRPr="00A26184">
        <w:tab/>
      </w:r>
      <w:r w:rsidRPr="00A26184">
        <w:t>電話：</w:t>
      </w:r>
      <w:r w:rsidR="00813B68" w:rsidRPr="00A26184">
        <w:rPr>
          <w:rFonts w:hint="eastAsia"/>
        </w:rPr>
        <w:t>91-11-40824302</w:t>
      </w:r>
    </w:p>
    <w:p w:rsidR="00813B68" w:rsidRPr="00A26184" w:rsidRDefault="00813B68" w:rsidP="00C76046">
      <w:pPr>
        <w:pStyle w:val="a8"/>
      </w:pPr>
      <w:r w:rsidRPr="00A26184">
        <w:rPr>
          <w:rFonts w:hint="eastAsia"/>
        </w:rPr>
        <w:tab/>
      </w:r>
      <w:r w:rsidRPr="00A26184">
        <w:t>電傳：</w:t>
      </w:r>
      <w:r w:rsidRPr="00A26184">
        <w:t>91-</w:t>
      </w:r>
      <w:r w:rsidRPr="00A26184">
        <w:rPr>
          <w:rFonts w:hint="eastAsia"/>
        </w:rPr>
        <w:t>11</w:t>
      </w:r>
      <w:r w:rsidRPr="00A26184">
        <w:t>-</w:t>
      </w:r>
      <w:r w:rsidRPr="00A26184">
        <w:rPr>
          <w:rFonts w:hint="eastAsia"/>
        </w:rPr>
        <w:t>40824311</w:t>
      </w:r>
    </w:p>
    <w:p w:rsidR="00687EBB" w:rsidRPr="00A26184" w:rsidRDefault="00687EBB" w:rsidP="00C76046">
      <w:pPr>
        <w:pStyle w:val="a8"/>
      </w:pPr>
      <w:r w:rsidRPr="00A26184">
        <w:tab/>
        <w:t>E-mail:</w:t>
      </w:r>
      <w:r w:rsidR="0047310F" w:rsidRPr="00A26184">
        <w:rPr>
          <w:rFonts w:hint="eastAsia"/>
        </w:rPr>
        <w:t>newdelhi</w:t>
      </w:r>
      <w:r w:rsidRPr="00A26184">
        <w:t xml:space="preserve">@taitra.org.tw </w:t>
      </w:r>
    </w:p>
    <w:p w:rsidR="00A14EBC" w:rsidRPr="00A26184" w:rsidRDefault="00A14EBC" w:rsidP="00A14EBC">
      <w:pPr>
        <w:pStyle w:val="a8"/>
        <w:ind w:leftChars="400" w:firstLineChars="20" w:firstLine="47"/>
      </w:pPr>
      <w:r w:rsidRPr="00A26184">
        <w:t>主要工作：促進</w:t>
      </w:r>
      <w:proofErr w:type="gramStart"/>
      <w:r w:rsidR="00405C71" w:rsidRPr="00A26184">
        <w:rPr>
          <w:rFonts w:hint="eastAsia"/>
        </w:rPr>
        <w:t>臺</w:t>
      </w:r>
      <w:proofErr w:type="gramEnd"/>
      <w:r w:rsidR="00405C71" w:rsidRPr="00A26184">
        <w:rPr>
          <w:rFonts w:hint="eastAsia"/>
        </w:rPr>
        <w:t>印</w:t>
      </w:r>
      <w:r w:rsidRPr="00A26184">
        <w:rPr>
          <w:rFonts w:hint="eastAsia"/>
        </w:rPr>
        <w:t>雙邊貿易</w:t>
      </w:r>
      <w:r w:rsidRPr="00A26184">
        <w:t>；</w:t>
      </w:r>
      <w:r w:rsidRPr="00A26184">
        <w:rPr>
          <w:rFonts w:hint="eastAsia"/>
        </w:rPr>
        <w:t>洽邀買主訪</w:t>
      </w:r>
      <w:proofErr w:type="gramStart"/>
      <w:r w:rsidR="007C759E" w:rsidRPr="00A26184">
        <w:rPr>
          <w:rFonts w:hint="eastAsia"/>
        </w:rPr>
        <w:t>臺</w:t>
      </w:r>
      <w:proofErr w:type="gramEnd"/>
      <w:r w:rsidRPr="00A26184">
        <w:t>；</w:t>
      </w:r>
      <w:r w:rsidRPr="00A26184">
        <w:rPr>
          <w:rFonts w:hint="eastAsia"/>
        </w:rPr>
        <w:t>推廣及行銷我國商品</w:t>
      </w:r>
      <w:r w:rsidRPr="00A26184">
        <w:t>。</w:t>
      </w:r>
    </w:p>
    <w:p w:rsidR="003E012E" w:rsidRPr="00A26184" w:rsidRDefault="00687EBB" w:rsidP="003E012E">
      <w:pPr>
        <w:pStyle w:val="a8"/>
      </w:pPr>
      <w:r w:rsidRPr="00A26184">
        <w:t>（</w:t>
      </w:r>
      <w:r w:rsidR="00813B68" w:rsidRPr="00A26184">
        <w:rPr>
          <w:rFonts w:hint="eastAsia"/>
        </w:rPr>
        <w:t>四</w:t>
      </w:r>
      <w:r w:rsidRPr="00A26184">
        <w:t>）</w:t>
      </w:r>
      <w:proofErr w:type="gramStart"/>
      <w:r w:rsidR="00CA528E" w:rsidRPr="00A26184">
        <w:rPr>
          <w:rFonts w:hint="eastAsia"/>
        </w:rPr>
        <w:t>臺</w:t>
      </w:r>
      <w:proofErr w:type="gramEnd"/>
      <w:r w:rsidR="003E012E" w:rsidRPr="00A26184">
        <w:t>北世貿中心駐孟買辦事處</w:t>
      </w:r>
    </w:p>
    <w:p w:rsidR="003E012E" w:rsidRPr="00A26184" w:rsidRDefault="003E012E" w:rsidP="003E012E">
      <w:pPr>
        <w:pStyle w:val="a8"/>
      </w:pPr>
      <w:r w:rsidRPr="00A26184">
        <w:tab/>
      </w:r>
      <w:smartTag w:uri="urn:schemas-microsoft-com:office:smarttags" w:element="PlaceName">
        <w:r w:rsidRPr="00A26184">
          <w:t>Taipei</w:t>
        </w:r>
      </w:smartTag>
      <w:r w:rsidRPr="00A26184">
        <w:t xml:space="preserve"> World </w:t>
      </w:r>
      <w:smartTag w:uri="urn:schemas-microsoft-com:office:smarttags" w:element="PlaceName">
        <w:r w:rsidRPr="00A26184">
          <w:t>Trade</w:t>
        </w:r>
      </w:smartTag>
      <w:r w:rsidRPr="00A26184">
        <w:t xml:space="preserve"> Center, Mumbai</w:t>
      </w:r>
    </w:p>
    <w:p w:rsidR="003E012E" w:rsidRPr="00A26184" w:rsidRDefault="003E012E" w:rsidP="003E012E">
      <w:pPr>
        <w:pStyle w:val="a8"/>
      </w:pPr>
      <w:r w:rsidRPr="00A26184">
        <w:tab/>
      </w:r>
      <w:r w:rsidRPr="00A26184">
        <w:t>地址：</w:t>
      </w:r>
      <w:r w:rsidRPr="00A26184">
        <w:t xml:space="preserve">Center 1,11th Floor, Unit No.8, </w:t>
      </w:r>
      <w:smartTag w:uri="urn:schemas-microsoft-com:office:smarttags" w:element="PlaceName">
        <w:r w:rsidRPr="00A26184">
          <w:t>World</w:t>
        </w:r>
      </w:smartTag>
      <w:r w:rsidRPr="00A26184">
        <w:t xml:space="preserve"> Trade </w:t>
      </w:r>
      <w:smartTag w:uri="urn:schemas-microsoft-com:office:smarttags" w:element="PlaceType">
        <w:r w:rsidRPr="00A26184">
          <w:t>Center</w:t>
        </w:r>
      </w:smartTag>
      <w:r w:rsidRPr="00A26184">
        <w:t xml:space="preserve">, Cuffe Parade, Mumbai-400 005, </w:t>
      </w:r>
      <w:smartTag w:uri="urn:schemas-microsoft-com:office:smarttags" w:element="place">
        <w:smartTag w:uri="urn:schemas-microsoft-com:office:smarttags" w:element="country-region">
          <w:r w:rsidRPr="00A26184">
            <w:t>India</w:t>
          </w:r>
        </w:smartTag>
      </w:smartTag>
    </w:p>
    <w:p w:rsidR="003E012E" w:rsidRPr="00A26184" w:rsidRDefault="003E012E" w:rsidP="003E012E">
      <w:pPr>
        <w:pStyle w:val="a8"/>
      </w:pPr>
      <w:r w:rsidRPr="00A26184">
        <w:tab/>
      </w:r>
      <w:r w:rsidRPr="00A26184">
        <w:t>電話：</w:t>
      </w:r>
      <w:r w:rsidRPr="00A26184">
        <w:t xml:space="preserve">91-22-22163074-77 </w:t>
      </w:r>
    </w:p>
    <w:p w:rsidR="003E012E" w:rsidRPr="00A26184" w:rsidRDefault="003E012E" w:rsidP="003E012E">
      <w:pPr>
        <w:pStyle w:val="a8"/>
      </w:pPr>
      <w:r w:rsidRPr="00A26184">
        <w:tab/>
      </w:r>
      <w:r w:rsidRPr="00A26184">
        <w:t>電傳：</w:t>
      </w:r>
      <w:r w:rsidRPr="00A26184">
        <w:t>91-22-22163078</w:t>
      </w:r>
    </w:p>
    <w:p w:rsidR="003E012E" w:rsidRPr="00A26184" w:rsidRDefault="003E012E" w:rsidP="003E012E">
      <w:pPr>
        <w:pStyle w:val="a8"/>
      </w:pPr>
      <w:r w:rsidRPr="00A26184">
        <w:tab/>
        <w:t xml:space="preserve">E-mail:mumbai@taitra.org.tw </w:t>
      </w:r>
    </w:p>
    <w:p w:rsidR="003E012E" w:rsidRPr="00A26184" w:rsidRDefault="003E012E" w:rsidP="003E012E">
      <w:pPr>
        <w:pStyle w:val="a8"/>
      </w:pPr>
      <w:r w:rsidRPr="00A26184">
        <w:tab/>
      </w:r>
      <w:r w:rsidRPr="00A26184">
        <w:t>主要工作：促進</w:t>
      </w:r>
      <w:proofErr w:type="gramStart"/>
      <w:r w:rsidR="00405C71" w:rsidRPr="00A26184">
        <w:rPr>
          <w:rFonts w:hint="eastAsia"/>
        </w:rPr>
        <w:t>臺</w:t>
      </w:r>
      <w:proofErr w:type="gramEnd"/>
      <w:r w:rsidR="00405C71" w:rsidRPr="00A26184">
        <w:rPr>
          <w:rFonts w:hint="eastAsia"/>
        </w:rPr>
        <w:t>印</w:t>
      </w:r>
      <w:r w:rsidRPr="00A26184">
        <w:rPr>
          <w:rFonts w:hint="eastAsia"/>
        </w:rPr>
        <w:t>雙邊貿易</w:t>
      </w:r>
      <w:r w:rsidRPr="00A26184">
        <w:t>；</w:t>
      </w:r>
      <w:r w:rsidRPr="00A26184">
        <w:rPr>
          <w:rFonts w:hint="eastAsia"/>
        </w:rPr>
        <w:t>洽邀買主訪</w:t>
      </w:r>
      <w:proofErr w:type="gramStart"/>
      <w:r w:rsidR="007C759E" w:rsidRPr="00A26184">
        <w:rPr>
          <w:rFonts w:hint="eastAsia"/>
        </w:rPr>
        <w:t>臺</w:t>
      </w:r>
      <w:proofErr w:type="gramEnd"/>
      <w:r w:rsidRPr="00A26184">
        <w:t>；</w:t>
      </w:r>
      <w:r w:rsidRPr="00A26184">
        <w:rPr>
          <w:rFonts w:hint="eastAsia"/>
        </w:rPr>
        <w:t>推廣及行銷我國商品</w:t>
      </w:r>
      <w:r w:rsidRPr="00A26184">
        <w:t>。</w:t>
      </w:r>
    </w:p>
    <w:p w:rsidR="003E012E" w:rsidRPr="00A26184" w:rsidRDefault="003E012E" w:rsidP="003E012E">
      <w:pPr>
        <w:pStyle w:val="a8"/>
      </w:pPr>
      <w:r w:rsidRPr="00A26184">
        <w:t>（</w:t>
      </w:r>
      <w:r w:rsidR="00813B68" w:rsidRPr="00A26184">
        <w:rPr>
          <w:rFonts w:hint="eastAsia"/>
        </w:rPr>
        <w:t>五</w:t>
      </w:r>
      <w:r w:rsidRPr="00A26184">
        <w:t>）</w:t>
      </w:r>
      <w:proofErr w:type="gramStart"/>
      <w:r w:rsidR="00CA528E" w:rsidRPr="00A26184">
        <w:rPr>
          <w:rFonts w:hint="eastAsia"/>
        </w:rPr>
        <w:t>臺</w:t>
      </w:r>
      <w:proofErr w:type="gramEnd"/>
      <w:r w:rsidRPr="00A26184">
        <w:t>北世貿中心駐清奈辦事處</w:t>
      </w:r>
    </w:p>
    <w:p w:rsidR="003E012E" w:rsidRPr="00A26184" w:rsidRDefault="003E012E" w:rsidP="003E012E">
      <w:pPr>
        <w:pStyle w:val="a8"/>
      </w:pPr>
      <w:r w:rsidRPr="00A26184">
        <w:tab/>
      </w:r>
      <w:smartTag w:uri="urn:schemas-microsoft-com:office:smarttags" w:element="PlaceName">
        <w:r w:rsidRPr="00A26184">
          <w:t>Taipei</w:t>
        </w:r>
      </w:smartTag>
      <w:r w:rsidRPr="00A26184">
        <w:t xml:space="preserve"> World </w:t>
      </w:r>
      <w:smartTag w:uri="urn:schemas-microsoft-com:office:smarttags" w:element="PlaceName">
        <w:r w:rsidRPr="00A26184">
          <w:t>Trade</w:t>
        </w:r>
      </w:smartTag>
      <w:r w:rsidRPr="00A26184">
        <w:t xml:space="preserve"> Center, Chennai</w:t>
      </w:r>
    </w:p>
    <w:p w:rsidR="003E012E" w:rsidRPr="00A26184" w:rsidRDefault="003E012E" w:rsidP="003E012E">
      <w:pPr>
        <w:pStyle w:val="a8"/>
      </w:pPr>
      <w:r w:rsidRPr="00A26184">
        <w:tab/>
      </w:r>
      <w:r w:rsidRPr="00A26184">
        <w:t>地址：</w:t>
      </w:r>
      <w:smartTag w:uri="urn:schemas-microsoft-com:office:smarttags" w:element="PlaceName">
        <w:r w:rsidRPr="00A26184">
          <w:t>Challam</w:t>
        </w:r>
      </w:smartTag>
      <w:r w:rsidRPr="00A26184">
        <w:t xml:space="preserve"> Tower, 3</w:t>
      </w:r>
      <w:r w:rsidRPr="00A26184">
        <w:rPr>
          <w:vertAlign w:val="superscript"/>
        </w:rPr>
        <w:t>rd</w:t>
      </w:r>
      <w:r w:rsidRPr="00A26184">
        <w:t xml:space="preserve"> Fl, No.113, Dr.Radhakrishnan Road, Mylapore Chennai-600004</w:t>
      </w:r>
      <w:r w:rsidRPr="00A26184">
        <w:rPr>
          <w:rFonts w:hint="eastAsia"/>
        </w:rPr>
        <w:t xml:space="preserve">, </w:t>
      </w:r>
      <w:smartTag w:uri="urn:schemas-microsoft-com:office:smarttags" w:element="place">
        <w:smartTag w:uri="urn:schemas-microsoft-com:office:smarttags" w:element="country-region">
          <w:r w:rsidRPr="00A26184">
            <w:rPr>
              <w:rFonts w:hint="eastAsia"/>
            </w:rPr>
            <w:t>India</w:t>
          </w:r>
        </w:smartTag>
      </w:smartTag>
    </w:p>
    <w:p w:rsidR="003E012E" w:rsidRPr="00A26184" w:rsidRDefault="003E012E" w:rsidP="003E012E">
      <w:pPr>
        <w:pStyle w:val="a8"/>
      </w:pPr>
      <w:r w:rsidRPr="00A26184">
        <w:tab/>
      </w:r>
      <w:r w:rsidRPr="00A26184">
        <w:t>電話：</w:t>
      </w:r>
      <w:r w:rsidRPr="00A26184">
        <w:t xml:space="preserve">91-44-3006-3616 </w:t>
      </w:r>
    </w:p>
    <w:p w:rsidR="003E012E" w:rsidRPr="00A26184" w:rsidRDefault="003E012E" w:rsidP="003E012E">
      <w:pPr>
        <w:pStyle w:val="a8"/>
      </w:pPr>
      <w:r w:rsidRPr="00A26184">
        <w:tab/>
      </w:r>
      <w:r w:rsidRPr="00A26184">
        <w:t>電傳：</w:t>
      </w:r>
      <w:r w:rsidRPr="00A26184">
        <w:t>91-44-3006-3627</w:t>
      </w:r>
    </w:p>
    <w:p w:rsidR="003E012E" w:rsidRPr="00A26184" w:rsidRDefault="003E012E" w:rsidP="003E012E">
      <w:pPr>
        <w:pStyle w:val="a8"/>
      </w:pPr>
      <w:r w:rsidRPr="00A26184">
        <w:tab/>
        <w:t xml:space="preserve">E-mail:chennai@taitra.org.tw </w:t>
      </w:r>
    </w:p>
    <w:p w:rsidR="003E012E" w:rsidRPr="00A26184" w:rsidRDefault="003E012E" w:rsidP="003E012E">
      <w:pPr>
        <w:pStyle w:val="a8"/>
      </w:pPr>
      <w:r w:rsidRPr="00A26184">
        <w:tab/>
      </w:r>
      <w:r w:rsidRPr="00A26184">
        <w:t>主要工作：促進</w:t>
      </w:r>
      <w:proofErr w:type="gramStart"/>
      <w:r w:rsidR="00405C71" w:rsidRPr="00A26184">
        <w:rPr>
          <w:rFonts w:hint="eastAsia"/>
        </w:rPr>
        <w:t>臺</w:t>
      </w:r>
      <w:proofErr w:type="gramEnd"/>
      <w:r w:rsidR="00405C71" w:rsidRPr="00A26184">
        <w:rPr>
          <w:rFonts w:hint="eastAsia"/>
        </w:rPr>
        <w:t>印</w:t>
      </w:r>
      <w:r w:rsidRPr="00A26184">
        <w:rPr>
          <w:rFonts w:hint="eastAsia"/>
        </w:rPr>
        <w:t>雙邊貿易</w:t>
      </w:r>
      <w:r w:rsidRPr="00A26184">
        <w:t>；</w:t>
      </w:r>
      <w:r w:rsidRPr="00A26184">
        <w:rPr>
          <w:rFonts w:hint="eastAsia"/>
        </w:rPr>
        <w:t>洽邀買主訪</w:t>
      </w:r>
      <w:proofErr w:type="gramStart"/>
      <w:r w:rsidR="007C759E" w:rsidRPr="00A26184">
        <w:rPr>
          <w:rFonts w:hint="eastAsia"/>
        </w:rPr>
        <w:t>臺</w:t>
      </w:r>
      <w:proofErr w:type="gramEnd"/>
      <w:r w:rsidRPr="00A26184">
        <w:t>；</w:t>
      </w:r>
      <w:r w:rsidRPr="00A26184">
        <w:rPr>
          <w:rFonts w:hint="eastAsia"/>
        </w:rPr>
        <w:t>推廣及行銷我國商品</w:t>
      </w:r>
      <w:r w:rsidRPr="00A26184">
        <w:t>。</w:t>
      </w:r>
    </w:p>
    <w:p w:rsidR="003E012E" w:rsidRPr="00A26184" w:rsidRDefault="003E012E" w:rsidP="003E012E">
      <w:pPr>
        <w:pStyle w:val="a8"/>
      </w:pPr>
      <w:r w:rsidRPr="00A26184">
        <w:t>（</w:t>
      </w:r>
      <w:r w:rsidR="00813B68" w:rsidRPr="00A26184">
        <w:rPr>
          <w:rFonts w:hint="eastAsia"/>
        </w:rPr>
        <w:t>六</w:t>
      </w:r>
      <w:r w:rsidRPr="00A26184">
        <w:t>）</w:t>
      </w:r>
      <w:proofErr w:type="gramStart"/>
      <w:r w:rsidR="00CA528E" w:rsidRPr="00A26184">
        <w:rPr>
          <w:rFonts w:hint="eastAsia"/>
        </w:rPr>
        <w:t>臺</w:t>
      </w:r>
      <w:proofErr w:type="gramEnd"/>
      <w:r w:rsidRPr="00A26184">
        <w:t>北世界貿易中心駐加爾各答辦事處</w:t>
      </w:r>
    </w:p>
    <w:p w:rsidR="003E012E" w:rsidRPr="00A26184" w:rsidRDefault="003E012E" w:rsidP="003E012E">
      <w:pPr>
        <w:pStyle w:val="a8"/>
      </w:pPr>
      <w:r w:rsidRPr="00A26184">
        <w:tab/>
        <w:t>Taipei World Trade Center</w:t>
      </w:r>
      <w:r w:rsidR="003C3617" w:rsidRPr="00A26184">
        <w:rPr>
          <w:rFonts w:hint="eastAsia"/>
        </w:rPr>
        <w:t>,</w:t>
      </w:r>
      <w:r w:rsidR="003C3617" w:rsidRPr="00A26184">
        <w:t> </w:t>
      </w:r>
      <w:r w:rsidRPr="00A26184">
        <w:t>Kolkata</w:t>
      </w:r>
    </w:p>
    <w:p w:rsidR="003E012E" w:rsidRPr="00A26184" w:rsidRDefault="003E012E" w:rsidP="003E012E">
      <w:pPr>
        <w:pStyle w:val="a8"/>
      </w:pPr>
      <w:r w:rsidRPr="00A26184">
        <w:tab/>
        <w:t xml:space="preserve">Ground Floor, C Block, Apeejay House, 15, Park Street, Kolkata 700016, West </w:t>
      </w:r>
      <w:r w:rsidRPr="00A26184">
        <w:lastRenderedPageBreak/>
        <w:t>Bengal, India</w:t>
      </w:r>
    </w:p>
    <w:p w:rsidR="003E012E" w:rsidRPr="00A26184" w:rsidRDefault="003E012E" w:rsidP="003E012E">
      <w:pPr>
        <w:pStyle w:val="a8"/>
      </w:pPr>
      <w:r w:rsidRPr="00A26184">
        <w:tab/>
        <w:t>Tel: 91-33-4004-2796</w:t>
      </w:r>
      <w:r w:rsidRPr="00A26184">
        <w:rPr>
          <w:rFonts w:hint="eastAsia"/>
        </w:rPr>
        <w:t xml:space="preserve"> / 4004-2797</w:t>
      </w:r>
    </w:p>
    <w:p w:rsidR="003E012E" w:rsidRPr="00A26184" w:rsidRDefault="003E012E" w:rsidP="003E012E">
      <w:pPr>
        <w:pStyle w:val="a8"/>
      </w:pPr>
      <w:r w:rsidRPr="00A26184">
        <w:tab/>
        <w:t>Fax: 91-33-4004-2798</w:t>
      </w:r>
    </w:p>
    <w:p w:rsidR="003E012E" w:rsidRPr="00A26184" w:rsidRDefault="003E012E" w:rsidP="003E012E">
      <w:pPr>
        <w:pStyle w:val="a8"/>
      </w:pPr>
      <w:r w:rsidRPr="00A26184">
        <w:tab/>
        <w:t>E-mail:</w:t>
      </w:r>
      <w:r w:rsidRPr="00A26184">
        <w:rPr>
          <w:rFonts w:hint="eastAsia"/>
        </w:rPr>
        <w:t xml:space="preserve"> </w:t>
      </w:r>
      <w:hyperlink r:id="rId38" w:history="1">
        <w:r w:rsidRPr="00A26184">
          <w:t>kolkata@taitra.org.tw</w:t>
        </w:r>
      </w:hyperlink>
    </w:p>
    <w:p w:rsidR="003E012E" w:rsidRPr="00A26184" w:rsidRDefault="003E012E" w:rsidP="003E012E">
      <w:pPr>
        <w:pStyle w:val="a8"/>
      </w:pPr>
      <w:r w:rsidRPr="00A26184">
        <w:tab/>
      </w:r>
      <w:r w:rsidRPr="00A26184">
        <w:t>主要工作：促進</w:t>
      </w:r>
      <w:proofErr w:type="gramStart"/>
      <w:r w:rsidR="00405C71" w:rsidRPr="00A26184">
        <w:rPr>
          <w:rFonts w:hint="eastAsia"/>
        </w:rPr>
        <w:t>臺</w:t>
      </w:r>
      <w:proofErr w:type="gramEnd"/>
      <w:r w:rsidR="00405C71" w:rsidRPr="00A26184">
        <w:rPr>
          <w:rFonts w:hint="eastAsia"/>
        </w:rPr>
        <w:t>印</w:t>
      </w:r>
      <w:r w:rsidRPr="00A26184">
        <w:rPr>
          <w:rFonts w:hint="eastAsia"/>
        </w:rPr>
        <w:t>雙邊貿易</w:t>
      </w:r>
      <w:r w:rsidRPr="00A26184">
        <w:t>；</w:t>
      </w:r>
      <w:r w:rsidRPr="00A26184">
        <w:rPr>
          <w:rFonts w:hint="eastAsia"/>
        </w:rPr>
        <w:t>洽邀買主訪</w:t>
      </w:r>
      <w:proofErr w:type="gramStart"/>
      <w:r w:rsidR="007C759E" w:rsidRPr="00A26184">
        <w:rPr>
          <w:rFonts w:hint="eastAsia"/>
        </w:rPr>
        <w:t>臺</w:t>
      </w:r>
      <w:proofErr w:type="gramEnd"/>
      <w:r w:rsidRPr="00A26184">
        <w:t>；</w:t>
      </w:r>
      <w:r w:rsidRPr="00A26184">
        <w:rPr>
          <w:rFonts w:hint="eastAsia"/>
        </w:rPr>
        <w:t>推廣及行銷我國商品</w:t>
      </w:r>
      <w:r w:rsidRPr="00A26184">
        <w:t>。</w:t>
      </w:r>
    </w:p>
    <w:p w:rsidR="003E012E" w:rsidRPr="00A26184" w:rsidRDefault="00813B68" w:rsidP="003E012E">
      <w:pPr>
        <w:pStyle w:val="a8"/>
      </w:pPr>
      <w:r w:rsidRPr="00A26184">
        <w:t>（</w:t>
      </w:r>
      <w:r w:rsidRPr="00A26184">
        <w:rPr>
          <w:rFonts w:hint="eastAsia"/>
        </w:rPr>
        <w:t>七</w:t>
      </w:r>
      <w:r w:rsidR="003E012E" w:rsidRPr="00A26184">
        <w:t>）</w:t>
      </w:r>
      <w:r w:rsidR="00CA528E" w:rsidRPr="00A26184">
        <w:rPr>
          <w:rFonts w:hint="eastAsia"/>
        </w:rPr>
        <w:t>臺</w:t>
      </w:r>
      <w:r w:rsidR="003E012E" w:rsidRPr="00A26184">
        <w:rPr>
          <w:rFonts w:hint="eastAsia"/>
        </w:rPr>
        <w:t>北市電腦商業同業公會班加羅爾辦公室</w:t>
      </w:r>
    </w:p>
    <w:p w:rsidR="003E012E" w:rsidRPr="00A26184" w:rsidRDefault="003E012E" w:rsidP="003E012E">
      <w:pPr>
        <w:pStyle w:val="a8"/>
      </w:pPr>
      <w:r w:rsidRPr="00A26184">
        <w:tab/>
      </w:r>
      <w:r w:rsidRPr="00A26184">
        <w:t>地址：</w:t>
      </w:r>
      <w:r w:rsidRPr="00A26184">
        <w:rPr>
          <w:rFonts w:hint="eastAsia"/>
        </w:rPr>
        <w:t xml:space="preserve">Barton Center Room 705, 84 MG Road, </w:t>
      </w:r>
      <w:smartTag w:uri="urn:schemas-microsoft-com:office:smarttags" w:element="City">
        <w:r w:rsidRPr="00A26184">
          <w:rPr>
            <w:rFonts w:hint="eastAsia"/>
          </w:rPr>
          <w:t>Bangalore</w:t>
        </w:r>
      </w:smartTag>
      <w:r w:rsidRPr="00A26184">
        <w:rPr>
          <w:rFonts w:hint="eastAsia"/>
        </w:rPr>
        <w:t xml:space="preserve">, 560001, </w:t>
      </w:r>
      <w:smartTag w:uri="urn:schemas-microsoft-com:office:smarttags" w:element="City">
        <w:r w:rsidRPr="00A26184">
          <w:rPr>
            <w:rFonts w:hint="eastAsia"/>
          </w:rPr>
          <w:t>Karnataka</w:t>
        </w:r>
      </w:smartTag>
      <w:r w:rsidRPr="00A26184">
        <w:rPr>
          <w:rFonts w:hint="eastAsia"/>
        </w:rPr>
        <w:t xml:space="preserve">, </w:t>
      </w:r>
      <w:smartTag w:uri="urn:schemas-microsoft-com:office:smarttags" w:element="country-region">
        <w:r w:rsidRPr="00A26184">
          <w:rPr>
            <w:rFonts w:hint="eastAsia"/>
          </w:rPr>
          <w:t>India</w:t>
        </w:r>
      </w:smartTag>
      <w:r w:rsidRPr="00A26184">
        <w:rPr>
          <w:rFonts w:hint="eastAsia"/>
        </w:rPr>
        <w:t xml:space="preserve"> 560001</w:t>
      </w:r>
    </w:p>
    <w:p w:rsidR="003E012E" w:rsidRPr="00A26184" w:rsidRDefault="003E012E" w:rsidP="003E012E">
      <w:pPr>
        <w:pStyle w:val="a8"/>
      </w:pPr>
      <w:r w:rsidRPr="00A26184">
        <w:tab/>
        <w:t>Tel: 91-</w:t>
      </w:r>
      <w:r w:rsidRPr="00A26184">
        <w:rPr>
          <w:rFonts w:hint="eastAsia"/>
        </w:rPr>
        <w:t>080-4127-0933</w:t>
      </w:r>
    </w:p>
    <w:p w:rsidR="003E012E" w:rsidRPr="00A26184" w:rsidRDefault="003E012E" w:rsidP="003E012E">
      <w:pPr>
        <w:pStyle w:val="a8"/>
      </w:pPr>
      <w:r w:rsidRPr="00A26184">
        <w:tab/>
        <w:t>E-mail:</w:t>
      </w:r>
      <w:hyperlink r:id="rId39" w:history="1">
        <w:r w:rsidRPr="00A26184">
          <w:rPr>
            <w:rFonts w:hint="eastAsia"/>
          </w:rPr>
          <w:t>premijth@mail.tca.org.tw</w:t>
        </w:r>
      </w:hyperlink>
    </w:p>
    <w:p w:rsidR="003E012E" w:rsidRPr="00A26184" w:rsidRDefault="003E012E" w:rsidP="003E012E">
      <w:pPr>
        <w:pStyle w:val="a8"/>
      </w:pPr>
      <w:bookmarkStart w:id="17" w:name="_Toc404772950"/>
      <w:bookmarkStart w:id="18" w:name="_Toc404772966"/>
      <w:bookmarkStart w:id="19" w:name="_Toc406582259"/>
      <w:r w:rsidRPr="00A26184">
        <w:tab/>
      </w:r>
      <w:r w:rsidRPr="00A26184">
        <w:t>主要工作：促進印度臺灣資訊科技產業之合作與交流。</w:t>
      </w:r>
      <w:bookmarkEnd w:id="17"/>
      <w:bookmarkEnd w:id="18"/>
      <w:bookmarkEnd w:id="19"/>
    </w:p>
    <w:p w:rsidR="003E012E" w:rsidRPr="00A26184" w:rsidRDefault="003E012E" w:rsidP="003E012E">
      <w:pPr>
        <w:pStyle w:val="a3"/>
        <w:rPr>
          <w:lang w:eastAsia="zh-TW"/>
        </w:rPr>
      </w:pPr>
      <w:r w:rsidRPr="00A26184">
        <w:rPr>
          <w:lang w:eastAsia="zh-TW"/>
        </w:rPr>
        <w:br w:type="page"/>
      </w:r>
      <w:bookmarkStart w:id="20" w:name="_Toc44373733"/>
      <w:bookmarkStart w:id="21" w:name="_Toc307352946"/>
      <w:bookmarkStart w:id="22" w:name="_Toc307363674"/>
      <w:bookmarkStart w:id="23" w:name="_Toc307365057"/>
      <w:bookmarkStart w:id="24" w:name="_Toc307369251"/>
      <w:bookmarkStart w:id="25" w:name="_Toc307374653"/>
      <w:r w:rsidRPr="00A26184">
        <w:rPr>
          <w:rFonts w:hint="eastAsia"/>
          <w:lang w:eastAsia="zh-TW"/>
        </w:rPr>
        <w:lastRenderedPageBreak/>
        <w:t>附錄二　當地重要投資相關機構</w:t>
      </w:r>
      <w:bookmarkEnd w:id="20"/>
    </w:p>
    <w:p w:rsidR="003E012E" w:rsidRPr="00A26184" w:rsidRDefault="003E012E" w:rsidP="003E012E">
      <w:pPr>
        <w:pStyle w:val="a8"/>
      </w:pPr>
      <w:r w:rsidRPr="00A26184">
        <w:t>（一）商工部產業</w:t>
      </w:r>
      <w:r w:rsidR="00873FCD" w:rsidRPr="00A26184">
        <w:rPr>
          <w:rFonts w:hint="eastAsia"/>
        </w:rPr>
        <w:t>及國內貿易</w:t>
      </w:r>
      <w:r w:rsidRPr="00A26184">
        <w:t>推廣部門</w:t>
      </w:r>
    </w:p>
    <w:p w:rsidR="003E012E" w:rsidRPr="00A26184" w:rsidRDefault="003E012E" w:rsidP="003E012E">
      <w:pPr>
        <w:pStyle w:val="a8"/>
      </w:pPr>
      <w:r w:rsidRPr="00A26184">
        <w:tab/>
      </w:r>
      <w:r w:rsidR="00873FCD" w:rsidRPr="00A26184">
        <w:t xml:space="preserve">Department </w:t>
      </w:r>
      <w:r w:rsidR="00813B68" w:rsidRPr="00A26184">
        <w:rPr>
          <w:rFonts w:hint="eastAsia"/>
        </w:rPr>
        <w:t>for</w:t>
      </w:r>
      <w:r w:rsidR="00873FCD" w:rsidRPr="00A26184">
        <w:t xml:space="preserve"> </w:t>
      </w:r>
      <w:r w:rsidR="00813B68" w:rsidRPr="00A26184">
        <w:rPr>
          <w:rFonts w:hint="eastAsia"/>
        </w:rPr>
        <w:t xml:space="preserve">Promotion </w:t>
      </w:r>
      <w:r w:rsidR="00873FCD" w:rsidRPr="00A26184">
        <w:t xml:space="preserve">of Industrial and </w:t>
      </w:r>
      <w:r w:rsidR="00813B68" w:rsidRPr="00A26184">
        <w:rPr>
          <w:rFonts w:hint="eastAsia"/>
        </w:rPr>
        <w:t>Internal Trade</w:t>
      </w:r>
      <w:r w:rsidRPr="00A26184">
        <w:t>, Ministry of Commerce and Industry</w:t>
      </w:r>
      <w:r w:rsidRPr="00A26184">
        <w:t>（</w:t>
      </w:r>
      <w:hyperlink r:id="rId40" w:history="1">
        <w:r w:rsidRPr="00A26184">
          <w:t>www.dipp.gov.in</w:t>
        </w:r>
      </w:hyperlink>
      <w:r w:rsidRPr="00A26184">
        <w:t>）</w:t>
      </w:r>
    </w:p>
    <w:p w:rsidR="003E012E" w:rsidRPr="00A26184" w:rsidRDefault="003E012E" w:rsidP="003E012E">
      <w:pPr>
        <w:pStyle w:val="a8"/>
      </w:pPr>
      <w:r w:rsidRPr="00A26184">
        <w:tab/>
        <w:t>Website: dipp.nic.in</w:t>
      </w:r>
    </w:p>
    <w:p w:rsidR="003E012E" w:rsidRPr="00A26184" w:rsidRDefault="003E012E" w:rsidP="003E012E">
      <w:pPr>
        <w:pStyle w:val="a8"/>
      </w:pPr>
      <w:r w:rsidRPr="00A26184">
        <w:t>（</w:t>
      </w:r>
      <w:r w:rsidR="00631F91" w:rsidRPr="00A26184">
        <w:t>二</w:t>
      </w:r>
      <w:r w:rsidRPr="00A26184">
        <w:t>）印度儲備銀行（</w:t>
      </w:r>
      <w:r w:rsidRPr="00A26184">
        <w:t xml:space="preserve">Reserve Bank of India, RBI </w:t>
      </w:r>
      <w:hyperlink r:id="rId41" w:history="1">
        <w:r w:rsidRPr="00A26184">
          <w:t>www.rbi.org.in</w:t>
        </w:r>
      </w:hyperlink>
      <w:r w:rsidR="000C2088" w:rsidRPr="00A26184">
        <w:t>）</w:t>
      </w:r>
    </w:p>
    <w:p w:rsidR="003E012E" w:rsidRPr="00A26184" w:rsidRDefault="003E012E" w:rsidP="003E012E">
      <w:pPr>
        <w:pStyle w:val="a8"/>
      </w:pPr>
      <w:r w:rsidRPr="00A26184">
        <w:tab/>
      </w:r>
      <w:smartTag w:uri="urn:schemas-microsoft-com:office:smarttags" w:element="place">
        <w:smartTag w:uri="urn:schemas-microsoft-com:office:smarttags" w:element="PlaceName">
          <w:r w:rsidRPr="00A26184">
            <w:t>Central</w:t>
          </w:r>
        </w:smartTag>
        <w:r w:rsidRPr="00A26184">
          <w:t xml:space="preserve"> </w:t>
        </w:r>
        <w:smartTag w:uri="urn:schemas-microsoft-com:office:smarttags" w:element="PlaceName">
          <w:r w:rsidRPr="00A26184">
            <w:t>Office</w:t>
          </w:r>
        </w:smartTag>
        <w:r w:rsidRPr="00A26184">
          <w:t xml:space="preserve"> </w:t>
        </w:r>
        <w:smartTag w:uri="urn:schemas-microsoft-com:office:smarttags" w:element="PlaceType">
          <w:r w:rsidRPr="00A26184">
            <w:t>Building</w:t>
          </w:r>
        </w:smartTag>
      </w:smartTag>
      <w:r w:rsidRPr="00A26184">
        <w:t xml:space="preserve"> </w:t>
      </w:r>
    </w:p>
    <w:p w:rsidR="003E012E" w:rsidRPr="00A26184" w:rsidRDefault="003E012E" w:rsidP="003E012E">
      <w:pPr>
        <w:pStyle w:val="a8"/>
      </w:pPr>
      <w:r w:rsidRPr="00A26184">
        <w:tab/>
        <w:t xml:space="preserve">Website: </w:t>
      </w:r>
      <w:hyperlink r:id="rId42" w:history="1">
        <w:r w:rsidRPr="00A26184">
          <w:t>www.rbi.org.in</w:t>
        </w:r>
      </w:hyperlink>
    </w:p>
    <w:p w:rsidR="003E012E" w:rsidRPr="00A26184" w:rsidRDefault="003E012E" w:rsidP="003E012E">
      <w:pPr>
        <w:pStyle w:val="a8"/>
      </w:pPr>
      <w:r w:rsidRPr="00A26184">
        <w:rPr>
          <w:rFonts w:hint="eastAsia"/>
        </w:rPr>
        <w:t>（</w:t>
      </w:r>
      <w:r w:rsidR="00631F91" w:rsidRPr="00A26184">
        <w:rPr>
          <w:rFonts w:hint="eastAsia"/>
        </w:rPr>
        <w:t>三</w:t>
      </w:r>
      <w:r w:rsidRPr="00A26184">
        <w:rPr>
          <w:rFonts w:hint="eastAsia"/>
        </w:rPr>
        <w:t>）印度中央投資服務機構</w:t>
      </w:r>
      <w:r w:rsidR="000C2088" w:rsidRPr="00A26184">
        <w:rPr>
          <w:rFonts w:hint="eastAsia"/>
        </w:rPr>
        <w:t>（</w:t>
      </w:r>
      <w:r w:rsidRPr="00A26184">
        <w:rPr>
          <w:rFonts w:hint="eastAsia"/>
        </w:rPr>
        <w:t>Invest India</w:t>
      </w:r>
      <w:r w:rsidRPr="00A26184">
        <w:rPr>
          <w:rFonts w:hint="eastAsia"/>
        </w:rPr>
        <w:t>）</w:t>
      </w:r>
    </w:p>
    <w:p w:rsidR="003E012E" w:rsidRPr="00A26184" w:rsidRDefault="003E012E" w:rsidP="003E012E">
      <w:pPr>
        <w:pStyle w:val="a8"/>
      </w:pPr>
      <w:r w:rsidRPr="00A26184">
        <w:tab/>
      </w:r>
      <w:r w:rsidRPr="00A26184">
        <w:rPr>
          <w:rFonts w:hint="eastAsia"/>
        </w:rPr>
        <w:t xml:space="preserve">Website: </w:t>
      </w:r>
      <w:hyperlink r:id="rId43" w:history="1">
        <w:r w:rsidRPr="00A26184">
          <w:rPr>
            <w:rFonts w:hint="eastAsia"/>
          </w:rPr>
          <w:t>www.investindia.gov.in</w:t>
        </w:r>
      </w:hyperlink>
    </w:p>
    <w:p w:rsidR="003E012E" w:rsidRPr="00A26184" w:rsidRDefault="003E012E" w:rsidP="003E012E">
      <w:pPr>
        <w:pStyle w:val="a8"/>
      </w:pPr>
      <w:r w:rsidRPr="00A26184">
        <w:rPr>
          <w:rFonts w:hint="eastAsia"/>
        </w:rPr>
        <w:t>（</w:t>
      </w:r>
      <w:r w:rsidR="00631F91" w:rsidRPr="00A26184">
        <w:rPr>
          <w:rFonts w:hint="eastAsia"/>
        </w:rPr>
        <w:t>四</w:t>
      </w:r>
      <w:r w:rsidRPr="00A26184">
        <w:rPr>
          <w:rFonts w:hint="eastAsia"/>
        </w:rPr>
        <w:t>）</w:t>
      </w:r>
      <w:r w:rsidRPr="00A26184">
        <w:rPr>
          <w:rFonts w:hint="eastAsia"/>
        </w:rPr>
        <w:t>Haryana</w:t>
      </w:r>
      <w:r w:rsidRPr="00A26184">
        <w:rPr>
          <w:rFonts w:hint="eastAsia"/>
        </w:rPr>
        <w:t>州招商資訊</w:t>
      </w:r>
    </w:p>
    <w:p w:rsidR="003E012E" w:rsidRPr="00A26184" w:rsidRDefault="003E012E" w:rsidP="003E012E">
      <w:pPr>
        <w:pStyle w:val="a8"/>
      </w:pPr>
      <w:r w:rsidRPr="00A26184">
        <w:tab/>
      </w:r>
      <w:r w:rsidRPr="00A26184">
        <w:rPr>
          <w:rFonts w:hint="eastAsia"/>
        </w:rPr>
        <w:t>Website</w:t>
      </w:r>
      <w:r w:rsidRPr="00A26184">
        <w:rPr>
          <w:rFonts w:hint="eastAsia"/>
        </w:rPr>
        <w:t>：</w:t>
      </w:r>
      <w:r w:rsidR="00631F91" w:rsidRPr="00A26184">
        <w:t>www.investharyana.nic.in/</w:t>
      </w:r>
    </w:p>
    <w:p w:rsidR="003E012E" w:rsidRPr="00A26184" w:rsidRDefault="003E012E" w:rsidP="003E012E">
      <w:pPr>
        <w:pStyle w:val="a8"/>
      </w:pPr>
      <w:r w:rsidRPr="00A26184">
        <w:rPr>
          <w:rFonts w:hint="eastAsia"/>
        </w:rPr>
        <w:t>（</w:t>
      </w:r>
      <w:r w:rsidR="00631F91" w:rsidRPr="00A26184">
        <w:rPr>
          <w:rFonts w:hint="eastAsia"/>
        </w:rPr>
        <w:t>五</w:t>
      </w:r>
      <w:r w:rsidRPr="00A26184">
        <w:rPr>
          <w:rFonts w:hint="eastAsia"/>
        </w:rPr>
        <w:t>）</w:t>
      </w:r>
      <w:r w:rsidRPr="00A26184">
        <w:rPr>
          <w:rFonts w:hint="eastAsia"/>
        </w:rPr>
        <w:t>Andra Pradesh</w:t>
      </w:r>
      <w:r w:rsidRPr="00A26184">
        <w:rPr>
          <w:rFonts w:hint="eastAsia"/>
        </w:rPr>
        <w:t>州招商資訊</w:t>
      </w:r>
    </w:p>
    <w:p w:rsidR="003E012E" w:rsidRPr="00A26184" w:rsidRDefault="003E012E" w:rsidP="003E012E">
      <w:pPr>
        <w:pStyle w:val="a8"/>
      </w:pPr>
      <w:r w:rsidRPr="00A26184">
        <w:tab/>
      </w:r>
      <w:r w:rsidRPr="00A26184">
        <w:rPr>
          <w:rFonts w:hint="eastAsia"/>
        </w:rPr>
        <w:t>Website</w:t>
      </w:r>
      <w:r w:rsidRPr="00A26184">
        <w:rPr>
          <w:rFonts w:hint="eastAsia"/>
        </w:rPr>
        <w:t>：</w:t>
      </w:r>
      <w:hyperlink r:id="rId44" w:history="1">
        <w:r w:rsidRPr="00A26184">
          <w:rPr>
            <w:rFonts w:hint="eastAsia"/>
          </w:rPr>
          <w:t>www.apinvest.co.in</w:t>
        </w:r>
      </w:hyperlink>
    </w:p>
    <w:p w:rsidR="003E012E" w:rsidRPr="00A26184" w:rsidRDefault="003E012E" w:rsidP="003E012E">
      <w:pPr>
        <w:pStyle w:val="a8"/>
      </w:pPr>
      <w:r w:rsidRPr="00A26184">
        <w:rPr>
          <w:rFonts w:hint="eastAsia"/>
        </w:rPr>
        <w:t>（</w:t>
      </w:r>
      <w:r w:rsidR="00631F91" w:rsidRPr="00A26184">
        <w:rPr>
          <w:rFonts w:hint="eastAsia"/>
        </w:rPr>
        <w:t>六</w:t>
      </w:r>
      <w:r w:rsidRPr="00A26184">
        <w:rPr>
          <w:rFonts w:hint="eastAsia"/>
        </w:rPr>
        <w:t>）</w:t>
      </w:r>
      <w:r w:rsidRPr="00A26184">
        <w:rPr>
          <w:rFonts w:hint="eastAsia"/>
        </w:rPr>
        <w:t>Gujarat</w:t>
      </w:r>
      <w:r w:rsidRPr="00A26184">
        <w:rPr>
          <w:rFonts w:hint="eastAsia"/>
        </w:rPr>
        <w:t>州招商資訊</w:t>
      </w:r>
    </w:p>
    <w:p w:rsidR="003E012E" w:rsidRPr="00A26184" w:rsidRDefault="003E012E" w:rsidP="003E012E">
      <w:pPr>
        <w:pStyle w:val="a8"/>
      </w:pPr>
      <w:r w:rsidRPr="00A26184">
        <w:tab/>
      </w:r>
      <w:r w:rsidRPr="00A26184">
        <w:rPr>
          <w:rFonts w:hint="eastAsia"/>
        </w:rPr>
        <w:t>Website</w:t>
      </w:r>
      <w:r w:rsidRPr="00A26184">
        <w:rPr>
          <w:rFonts w:hint="eastAsia"/>
        </w:rPr>
        <w:t>：</w:t>
      </w:r>
      <w:r w:rsidR="00631F91" w:rsidRPr="00A26184">
        <w:t xml:space="preserve">ifpgujarat.gov.in/portal/index.jsp </w:t>
      </w:r>
      <w:hyperlink r:id="rId45" w:history="1"/>
    </w:p>
    <w:p w:rsidR="003E012E" w:rsidRPr="00A26184" w:rsidRDefault="003E012E" w:rsidP="003E012E">
      <w:pPr>
        <w:pStyle w:val="a8"/>
      </w:pPr>
      <w:r w:rsidRPr="00A26184">
        <w:rPr>
          <w:rFonts w:hint="eastAsia"/>
        </w:rPr>
        <w:t>（</w:t>
      </w:r>
      <w:r w:rsidR="00631F91" w:rsidRPr="00A26184">
        <w:rPr>
          <w:rFonts w:hint="eastAsia"/>
        </w:rPr>
        <w:t>七</w:t>
      </w:r>
      <w:r w:rsidRPr="00A26184">
        <w:rPr>
          <w:rFonts w:hint="eastAsia"/>
        </w:rPr>
        <w:t>）</w:t>
      </w:r>
      <w:r w:rsidRPr="00A26184">
        <w:rPr>
          <w:rFonts w:hint="eastAsia"/>
        </w:rPr>
        <w:t>Himachal Pradesh</w:t>
      </w:r>
      <w:r w:rsidRPr="00A26184">
        <w:rPr>
          <w:rFonts w:hint="eastAsia"/>
        </w:rPr>
        <w:t>州招商資訊</w:t>
      </w:r>
    </w:p>
    <w:p w:rsidR="003E012E" w:rsidRPr="00A26184" w:rsidRDefault="003E012E" w:rsidP="003E012E">
      <w:pPr>
        <w:pStyle w:val="a8"/>
      </w:pPr>
      <w:r w:rsidRPr="00A26184">
        <w:tab/>
      </w:r>
      <w:r w:rsidRPr="00A26184">
        <w:rPr>
          <w:rFonts w:hint="eastAsia"/>
        </w:rPr>
        <w:t>Website</w:t>
      </w:r>
      <w:r w:rsidRPr="00A26184">
        <w:rPr>
          <w:rFonts w:hint="eastAsia"/>
        </w:rPr>
        <w:t>：</w:t>
      </w:r>
      <w:r w:rsidR="00631F91" w:rsidRPr="00A26184">
        <w:t>himachal.nic.in/en-IN/</w:t>
      </w:r>
    </w:p>
    <w:p w:rsidR="003E012E" w:rsidRPr="00A26184" w:rsidRDefault="003E012E" w:rsidP="003E012E">
      <w:pPr>
        <w:pStyle w:val="a8"/>
      </w:pPr>
      <w:r w:rsidRPr="00A26184">
        <w:rPr>
          <w:rFonts w:hint="eastAsia"/>
        </w:rPr>
        <w:t>（</w:t>
      </w:r>
      <w:r w:rsidR="00631F91" w:rsidRPr="00A26184">
        <w:rPr>
          <w:rFonts w:hint="eastAsia"/>
        </w:rPr>
        <w:t>八</w:t>
      </w:r>
      <w:r w:rsidRPr="00A26184">
        <w:rPr>
          <w:rFonts w:hint="eastAsia"/>
        </w:rPr>
        <w:t>）</w:t>
      </w:r>
      <w:r w:rsidRPr="00A26184">
        <w:rPr>
          <w:rFonts w:hint="eastAsia"/>
        </w:rPr>
        <w:t>Goa</w:t>
      </w:r>
      <w:r w:rsidRPr="00A26184">
        <w:rPr>
          <w:rFonts w:hint="eastAsia"/>
        </w:rPr>
        <w:t>州招商資訊</w:t>
      </w:r>
    </w:p>
    <w:p w:rsidR="003E012E" w:rsidRPr="00A26184" w:rsidRDefault="003E012E" w:rsidP="003E012E">
      <w:pPr>
        <w:pStyle w:val="a8"/>
      </w:pPr>
      <w:r w:rsidRPr="00A26184">
        <w:tab/>
      </w:r>
      <w:r w:rsidRPr="00A26184">
        <w:rPr>
          <w:rFonts w:hint="eastAsia"/>
        </w:rPr>
        <w:t>Website</w:t>
      </w:r>
      <w:r w:rsidRPr="00A26184">
        <w:rPr>
          <w:rFonts w:hint="eastAsia"/>
        </w:rPr>
        <w:t>：</w:t>
      </w:r>
      <w:hyperlink r:id="rId46" w:history="1">
        <w:r w:rsidRPr="00A26184">
          <w:rPr>
            <w:rFonts w:hint="eastAsia"/>
          </w:rPr>
          <w:t>www.goa.gov.in/departments/tradecommerce.html</w:t>
        </w:r>
      </w:hyperlink>
    </w:p>
    <w:p w:rsidR="003E012E" w:rsidRPr="00A26184" w:rsidRDefault="003E012E" w:rsidP="003E012E">
      <w:pPr>
        <w:pStyle w:val="a8"/>
      </w:pPr>
      <w:r w:rsidRPr="00A26184">
        <w:rPr>
          <w:rFonts w:hint="eastAsia"/>
        </w:rPr>
        <w:t>（</w:t>
      </w:r>
      <w:r w:rsidR="00631F91" w:rsidRPr="00A26184">
        <w:rPr>
          <w:rFonts w:hint="eastAsia"/>
        </w:rPr>
        <w:t>九</w:t>
      </w:r>
      <w:r w:rsidRPr="00A26184">
        <w:rPr>
          <w:rFonts w:hint="eastAsia"/>
        </w:rPr>
        <w:t>）</w:t>
      </w:r>
      <w:r w:rsidRPr="00A26184">
        <w:rPr>
          <w:rFonts w:hint="eastAsia"/>
        </w:rPr>
        <w:t>Karnataka</w:t>
      </w:r>
      <w:r w:rsidRPr="00A26184">
        <w:rPr>
          <w:rFonts w:hint="eastAsia"/>
        </w:rPr>
        <w:t>州招商資訊</w:t>
      </w:r>
    </w:p>
    <w:p w:rsidR="003E012E" w:rsidRPr="00A26184" w:rsidRDefault="003E012E" w:rsidP="003E012E">
      <w:pPr>
        <w:pStyle w:val="a8"/>
      </w:pPr>
      <w:r w:rsidRPr="00A26184">
        <w:lastRenderedPageBreak/>
        <w:tab/>
      </w:r>
      <w:r w:rsidRPr="00A26184">
        <w:rPr>
          <w:rFonts w:hint="eastAsia"/>
        </w:rPr>
        <w:t>Website</w:t>
      </w:r>
      <w:r w:rsidRPr="00A26184">
        <w:rPr>
          <w:rFonts w:hint="eastAsia"/>
        </w:rPr>
        <w:t>：</w:t>
      </w:r>
      <w:hyperlink r:id="rId47" w:history="1">
        <w:r w:rsidRPr="00A26184">
          <w:rPr>
            <w:rFonts w:hint="eastAsia"/>
          </w:rPr>
          <w:t>www.kumbangalore.com</w:t>
        </w:r>
      </w:hyperlink>
    </w:p>
    <w:p w:rsidR="003E012E" w:rsidRPr="00A26184" w:rsidRDefault="000C2088" w:rsidP="003E012E">
      <w:pPr>
        <w:pStyle w:val="a8"/>
      </w:pPr>
      <w:r w:rsidRPr="00A26184">
        <w:rPr>
          <w:rFonts w:ascii="華康細圓體" w:hint="eastAsia"/>
        </w:rPr>
        <w:t>（</w:t>
      </w:r>
      <w:r w:rsidR="003E012E" w:rsidRPr="00A26184">
        <w:rPr>
          <w:rFonts w:ascii="華康細圓體" w:hint="eastAsia"/>
        </w:rPr>
        <w:t>十</w:t>
      </w:r>
      <w:r w:rsidRPr="00A26184">
        <w:rPr>
          <w:rFonts w:ascii="華康細圓體" w:hint="eastAsia"/>
        </w:rPr>
        <w:t>）</w:t>
      </w:r>
      <w:r w:rsidR="003E012E" w:rsidRPr="00A26184">
        <w:t>K</w:t>
      </w:r>
      <w:r w:rsidR="003E012E" w:rsidRPr="00A26184">
        <w:rPr>
          <w:rFonts w:hint="eastAsia"/>
        </w:rPr>
        <w:t>erala</w:t>
      </w:r>
      <w:r w:rsidR="003E012E" w:rsidRPr="00A26184">
        <w:rPr>
          <w:rFonts w:hint="eastAsia"/>
        </w:rPr>
        <w:t>州招商資訊</w:t>
      </w:r>
    </w:p>
    <w:p w:rsidR="003E012E" w:rsidRPr="00A26184" w:rsidRDefault="003E012E" w:rsidP="003E012E">
      <w:pPr>
        <w:pStyle w:val="a8"/>
      </w:pPr>
      <w:r w:rsidRPr="00A26184">
        <w:rPr>
          <w:rFonts w:ascii="華康細圓體" w:hint="eastAsia"/>
        </w:rPr>
        <w:tab/>
      </w:r>
      <w:r w:rsidRPr="00A26184">
        <w:t>Web</w:t>
      </w:r>
      <w:r w:rsidRPr="00A26184">
        <w:rPr>
          <w:rFonts w:hint="eastAsia"/>
        </w:rPr>
        <w:t>site</w:t>
      </w:r>
      <w:r w:rsidR="00631F91" w:rsidRPr="00A26184">
        <w:rPr>
          <w:rFonts w:hint="eastAsia"/>
        </w:rPr>
        <w:t>：</w:t>
      </w:r>
      <w:r w:rsidR="00631F91" w:rsidRPr="00A26184">
        <w:rPr>
          <w:lang w:val="en-IN"/>
        </w:rPr>
        <w:t>kum.karnataka.gov.in/</w:t>
      </w:r>
    </w:p>
    <w:p w:rsidR="003E012E" w:rsidRPr="00A26184" w:rsidRDefault="000C2088" w:rsidP="007C583C">
      <w:pPr>
        <w:pStyle w:val="a8"/>
        <w:ind w:leftChars="0" w:hangingChars="400" w:hanging="945"/>
      </w:pPr>
      <w:r w:rsidRPr="00A26184">
        <w:rPr>
          <w:rFonts w:ascii="華康細圓體" w:hint="eastAsia"/>
        </w:rPr>
        <w:t>（</w:t>
      </w:r>
      <w:r w:rsidR="003E012E" w:rsidRPr="00A26184">
        <w:rPr>
          <w:rFonts w:ascii="華康細圓體" w:hint="eastAsia"/>
        </w:rPr>
        <w:t>十</w:t>
      </w:r>
      <w:r w:rsidR="00631F91" w:rsidRPr="00A26184">
        <w:rPr>
          <w:rFonts w:ascii="華康細圓體" w:hint="eastAsia"/>
        </w:rPr>
        <w:t>一</w:t>
      </w:r>
      <w:r w:rsidRPr="00A26184">
        <w:rPr>
          <w:rFonts w:ascii="華康細圓體" w:hint="eastAsia"/>
        </w:rPr>
        <w:t>）</w:t>
      </w:r>
      <w:r w:rsidR="003E012E" w:rsidRPr="00A26184">
        <w:t>M</w:t>
      </w:r>
      <w:r w:rsidR="003E012E" w:rsidRPr="00A26184">
        <w:rPr>
          <w:rFonts w:hint="eastAsia"/>
        </w:rPr>
        <w:t>adhya Pradesh</w:t>
      </w:r>
      <w:r w:rsidR="003E012E" w:rsidRPr="00A26184">
        <w:rPr>
          <w:rFonts w:hint="eastAsia"/>
        </w:rPr>
        <w:t>州招商資訊</w:t>
      </w:r>
    </w:p>
    <w:p w:rsidR="003E012E" w:rsidRPr="00A26184" w:rsidRDefault="003E012E" w:rsidP="007C583C">
      <w:pPr>
        <w:pStyle w:val="a8"/>
        <w:ind w:leftChars="0" w:hangingChars="400" w:hanging="945"/>
      </w:pPr>
      <w:r w:rsidRPr="00A26184">
        <w:rPr>
          <w:rFonts w:ascii="華康細圓體" w:hint="eastAsia"/>
        </w:rPr>
        <w:tab/>
      </w:r>
      <w:r w:rsidRPr="00A26184">
        <w:t>Web</w:t>
      </w:r>
      <w:r w:rsidRPr="00A26184">
        <w:rPr>
          <w:rFonts w:hint="eastAsia"/>
        </w:rPr>
        <w:t>site</w:t>
      </w:r>
      <w:r w:rsidRPr="00A26184">
        <w:rPr>
          <w:rFonts w:hint="eastAsia"/>
        </w:rPr>
        <w:t>：</w:t>
      </w:r>
      <w:r w:rsidR="00631F91" w:rsidRPr="00A26184">
        <w:t>www.invest.mp.gov.in/home.action</w:t>
      </w:r>
    </w:p>
    <w:p w:rsidR="003E012E" w:rsidRPr="00A26184" w:rsidRDefault="000C2088" w:rsidP="007C583C">
      <w:pPr>
        <w:pStyle w:val="a8"/>
        <w:ind w:leftChars="0" w:hangingChars="400" w:hanging="945"/>
      </w:pPr>
      <w:r w:rsidRPr="00A26184">
        <w:rPr>
          <w:rFonts w:ascii="華康細圓體" w:hint="eastAsia"/>
        </w:rPr>
        <w:t>（</w:t>
      </w:r>
      <w:r w:rsidR="00631F91" w:rsidRPr="00A26184">
        <w:rPr>
          <w:rFonts w:ascii="華康細圓體" w:hint="eastAsia"/>
        </w:rPr>
        <w:t>十二</w:t>
      </w:r>
      <w:r w:rsidRPr="00A26184">
        <w:rPr>
          <w:rFonts w:ascii="華康細圓體" w:hint="eastAsia"/>
        </w:rPr>
        <w:t>）</w:t>
      </w:r>
      <w:r w:rsidR="003E012E" w:rsidRPr="00A26184">
        <w:t>M</w:t>
      </w:r>
      <w:r w:rsidR="003E012E" w:rsidRPr="00A26184">
        <w:rPr>
          <w:rFonts w:hint="eastAsia"/>
        </w:rPr>
        <w:t>aharashtra</w:t>
      </w:r>
      <w:r w:rsidR="003E012E" w:rsidRPr="00A26184">
        <w:rPr>
          <w:rFonts w:hint="eastAsia"/>
        </w:rPr>
        <w:t>州招商資訊</w:t>
      </w:r>
    </w:p>
    <w:p w:rsidR="003E012E" w:rsidRPr="00A26184" w:rsidRDefault="003E012E" w:rsidP="007C583C">
      <w:pPr>
        <w:pStyle w:val="a8"/>
        <w:ind w:leftChars="0" w:hangingChars="400" w:hanging="945"/>
      </w:pPr>
      <w:r w:rsidRPr="00A26184">
        <w:rPr>
          <w:rFonts w:ascii="華康細圓體" w:hint="eastAsia"/>
        </w:rPr>
        <w:tab/>
      </w:r>
      <w:r w:rsidRPr="00A26184">
        <w:t>Web</w:t>
      </w:r>
      <w:r w:rsidRPr="00A26184">
        <w:rPr>
          <w:rFonts w:hint="eastAsia"/>
        </w:rPr>
        <w:t>site</w:t>
      </w:r>
      <w:r w:rsidRPr="00A26184">
        <w:rPr>
          <w:rFonts w:hint="eastAsia"/>
        </w:rPr>
        <w:t>：</w:t>
      </w:r>
      <w:r w:rsidRPr="00A26184">
        <w:rPr>
          <w:rFonts w:hint="eastAsia"/>
        </w:rPr>
        <w:t>industry.maharashtra.gov.in</w:t>
      </w:r>
    </w:p>
    <w:p w:rsidR="003E012E" w:rsidRPr="00A26184" w:rsidRDefault="000C2088" w:rsidP="007C583C">
      <w:pPr>
        <w:pStyle w:val="a8"/>
        <w:ind w:leftChars="0" w:hangingChars="400" w:hanging="945"/>
      </w:pPr>
      <w:r w:rsidRPr="00A26184">
        <w:rPr>
          <w:rFonts w:ascii="華康細圓體" w:hint="eastAsia"/>
        </w:rPr>
        <w:t>（</w:t>
      </w:r>
      <w:r w:rsidR="003E012E" w:rsidRPr="00A26184">
        <w:rPr>
          <w:rFonts w:ascii="華康細圓體" w:hint="eastAsia"/>
        </w:rPr>
        <w:t>十</w:t>
      </w:r>
      <w:r w:rsidR="00631F91" w:rsidRPr="00A26184">
        <w:rPr>
          <w:rFonts w:ascii="華康細圓體" w:hint="eastAsia"/>
        </w:rPr>
        <w:t>三</w:t>
      </w:r>
      <w:r w:rsidRPr="00A26184">
        <w:rPr>
          <w:rFonts w:ascii="華康細圓體" w:hint="eastAsia"/>
        </w:rPr>
        <w:t>）</w:t>
      </w:r>
      <w:r w:rsidR="003E012E" w:rsidRPr="00A26184">
        <w:t>O</w:t>
      </w:r>
      <w:r w:rsidR="003E012E" w:rsidRPr="00A26184">
        <w:rPr>
          <w:rFonts w:hint="eastAsia"/>
        </w:rPr>
        <w:t>disha</w:t>
      </w:r>
      <w:r w:rsidR="003E012E" w:rsidRPr="00A26184">
        <w:rPr>
          <w:rFonts w:hint="eastAsia"/>
        </w:rPr>
        <w:t>州招商資訊</w:t>
      </w:r>
    </w:p>
    <w:p w:rsidR="003E012E" w:rsidRPr="00A26184" w:rsidRDefault="003E012E" w:rsidP="007C583C">
      <w:pPr>
        <w:pStyle w:val="a8"/>
        <w:ind w:leftChars="0" w:hangingChars="400" w:hanging="945"/>
      </w:pPr>
      <w:r w:rsidRPr="00A26184">
        <w:rPr>
          <w:rFonts w:ascii="華康細圓體" w:hint="eastAsia"/>
        </w:rPr>
        <w:tab/>
      </w:r>
      <w:r w:rsidRPr="00A26184">
        <w:t>Web</w:t>
      </w:r>
      <w:r w:rsidRPr="00A26184">
        <w:rPr>
          <w:rFonts w:hint="eastAsia"/>
        </w:rPr>
        <w:t>site</w:t>
      </w:r>
      <w:r w:rsidRPr="00A26184">
        <w:rPr>
          <w:rFonts w:hint="eastAsia"/>
        </w:rPr>
        <w:t>：</w:t>
      </w:r>
      <w:hyperlink r:id="rId48" w:history="1">
        <w:r w:rsidRPr="00A26184">
          <w:rPr>
            <w:rFonts w:hint="eastAsia"/>
          </w:rPr>
          <w:t>www.ipicolorissa.com</w:t>
        </w:r>
      </w:hyperlink>
    </w:p>
    <w:p w:rsidR="003E012E" w:rsidRPr="00A26184" w:rsidRDefault="000C2088" w:rsidP="007C583C">
      <w:pPr>
        <w:pStyle w:val="a8"/>
        <w:ind w:leftChars="0" w:hangingChars="400" w:hanging="945"/>
      </w:pPr>
      <w:r w:rsidRPr="00A26184">
        <w:rPr>
          <w:rFonts w:ascii="華康細圓體" w:hint="eastAsia"/>
        </w:rPr>
        <w:t>（</w:t>
      </w:r>
      <w:r w:rsidR="003E012E" w:rsidRPr="00A26184">
        <w:rPr>
          <w:rFonts w:ascii="華康細圓體" w:hint="eastAsia"/>
        </w:rPr>
        <w:t>十</w:t>
      </w:r>
      <w:r w:rsidR="00631F91" w:rsidRPr="00A26184">
        <w:rPr>
          <w:rFonts w:ascii="華康細圓體" w:hint="eastAsia"/>
        </w:rPr>
        <w:t>四</w:t>
      </w:r>
      <w:r w:rsidRPr="00A26184">
        <w:rPr>
          <w:rFonts w:ascii="華康細圓體" w:hint="eastAsia"/>
        </w:rPr>
        <w:t>）</w:t>
      </w:r>
      <w:r w:rsidR="003E012E" w:rsidRPr="00A26184">
        <w:t>P</w:t>
      </w:r>
      <w:r w:rsidR="003E012E" w:rsidRPr="00A26184">
        <w:rPr>
          <w:rFonts w:hint="eastAsia"/>
        </w:rPr>
        <w:t>unjab</w:t>
      </w:r>
      <w:r w:rsidR="003E012E" w:rsidRPr="00A26184">
        <w:rPr>
          <w:rFonts w:hint="eastAsia"/>
        </w:rPr>
        <w:t>州招商資訊</w:t>
      </w:r>
    </w:p>
    <w:p w:rsidR="003E012E" w:rsidRPr="00A26184" w:rsidRDefault="003E012E" w:rsidP="007C583C">
      <w:pPr>
        <w:pStyle w:val="a8"/>
        <w:ind w:leftChars="0" w:hangingChars="400" w:hanging="945"/>
      </w:pPr>
      <w:r w:rsidRPr="00A26184">
        <w:rPr>
          <w:rFonts w:ascii="華康細圓體" w:hint="eastAsia"/>
        </w:rPr>
        <w:tab/>
      </w:r>
      <w:r w:rsidRPr="00A26184">
        <w:t>Web</w:t>
      </w:r>
      <w:r w:rsidRPr="00A26184">
        <w:rPr>
          <w:rFonts w:hint="eastAsia"/>
        </w:rPr>
        <w:t>site</w:t>
      </w:r>
      <w:r w:rsidRPr="00A26184">
        <w:rPr>
          <w:rFonts w:hint="eastAsia"/>
        </w:rPr>
        <w:t>：</w:t>
      </w:r>
      <w:r w:rsidR="00631F91" w:rsidRPr="00A26184">
        <w:t>http://investpunjab.gov.in/</w:t>
      </w:r>
    </w:p>
    <w:p w:rsidR="003E012E" w:rsidRPr="00A26184" w:rsidRDefault="000C2088" w:rsidP="007C583C">
      <w:pPr>
        <w:pStyle w:val="a8"/>
        <w:ind w:leftChars="0" w:hangingChars="400" w:hanging="945"/>
      </w:pPr>
      <w:r w:rsidRPr="00A26184">
        <w:rPr>
          <w:rFonts w:ascii="華康細圓體" w:hint="eastAsia"/>
        </w:rPr>
        <w:t>（</w:t>
      </w:r>
      <w:r w:rsidR="003E012E" w:rsidRPr="00A26184">
        <w:rPr>
          <w:rFonts w:ascii="華康細圓體" w:hint="eastAsia"/>
        </w:rPr>
        <w:t>十</w:t>
      </w:r>
      <w:r w:rsidR="00631F91" w:rsidRPr="00A26184">
        <w:rPr>
          <w:rFonts w:ascii="華康細圓體" w:hint="eastAsia"/>
        </w:rPr>
        <w:t>五</w:t>
      </w:r>
      <w:r w:rsidRPr="00A26184">
        <w:rPr>
          <w:rFonts w:ascii="華康細圓體" w:hint="eastAsia"/>
        </w:rPr>
        <w:t>）</w:t>
      </w:r>
      <w:r w:rsidR="003E012E" w:rsidRPr="00A26184">
        <w:rPr>
          <w:rFonts w:hint="eastAsia"/>
        </w:rPr>
        <w:t>Rajasthan</w:t>
      </w:r>
      <w:r w:rsidR="003E012E" w:rsidRPr="00A26184">
        <w:rPr>
          <w:rFonts w:hint="eastAsia"/>
        </w:rPr>
        <w:t>州招商資訊</w:t>
      </w:r>
    </w:p>
    <w:p w:rsidR="003E012E" w:rsidRPr="00A26184" w:rsidRDefault="003E012E" w:rsidP="007C583C">
      <w:pPr>
        <w:pStyle w:val="a8"/>
        <w:ind w:leftChars="0" w:hangingChars="400" w:hanging="945"/>
      </w:pPr>
      <w:r w:rsidRPr="00A26184">
        <w:tab/>
        <w:t>W</w:t>
      </w:r>
      <w:r w:rsidRPr="00A26184">
        <w:rPr>
          <w:rFonts w:hint="eastAsia"/>
        </w:rPr>
        <w:t>ebsite</w:t>
      </w:r>
      <w:r w:rsidRPr="00A26184">
        <w:rPr>
          <w:rFonts w:hint="eastAsia"/>
        </w:rPr>
        <w:t>：</w:t>
      </w:r>
      <w:hyperlink r:id="rId49" w:history="1">
        <w:r w:rsidRPr="00A26184">
          <w:rPr>
            <w:rFonts w:hint="eastAsia"/>
          </w:rPr>
          <w:t>www.investrajasthan.com</w:t>
        </w:r>
      </w:hyperlink>
    </w:p>
    <w:p w:rsidR="003E012E" w:rsidRPr="00A26184" w:rsidRDefault="000C2088" w:rsidP="007C583C">
      <w:pPr>
        <w:pStyle w:val="a8"/>
        <w:ind w:leftChars="0" w:hangingChars="400" w:hanging="945"/>
        <w:rPr>
          <w:lang w:val="es-ES"/>
        </w:rPr>
      </w:pPr>
      <w:r w:rsidRPr="00A26184">
        <w:rPr>
          <w:rFonts w:ascii="華康細圓體" w:hint="eastAsia"/>
          <w:lang w:val="es-ES"/>
        </w:rPr>
        <w:t>（</w:t>
      </w:r>
      <w:r w:rsidR="003E012E" w:rsidRPr="00A26184">
        <w:rPr>
          <w:rFonts w:ascii="華康細圓體" w:hint="eastAsia"/>
        </w:rPr>
        <w:t>十</w:t>
      </w:r>
      <w:r w:rsidR="00631F91" w:rsidRPr="00A26184">
        <w:rPr>
          <w:rFonts w:ascii="華康細圓體" w:hint="eastAsia"/>
        </w:rPr>
        <w:t>六</w:t>
      </w:r>
      <w:r w:rsidRPr="00A26184">
        <w:rPr>
          <w:rFonts w:ascii="華康細圓體" w:hint="eastAsia"/>
          <w:lang w:val="es-ES"/>
        </w:rPr>
        <w:t>）</w:t>
      </w:r>
      <w:r w:rsidR="003E012E" w:rsidRPr="00A26184">
        <w:rPr>
          <w:rFonts w:ascii="華康細圓體" w:hint="eastAsia"/>
          <w:lang w:val="es-ES"/>
        </w:rPr>
        <w:t>T</w:t>
      </w:r>
      <w:r w:rsidR="003E012E" w:rsidRPr="00A26184">
        <w:rPr>
          <w:rFonts w:hint="eastAsia"/>
          <w:lang w:val="es-ES"/>
        </w:rPr>
        <w:t>amil Nadu</w:t>
      </w:r>
      <w:r w:rsidR="003E012E" w:rsidRPr="00A26184">
        <w:rPr>
          <w:rFonts w:hint="eastAsia"/>
        </w:rPr>
        <w:t>州招商資訊</w:t>
      </w:r>
    </w:p>
    <w:p w:rsidR="003E012E" w:rsidRPr="00A26184" w:rsidRDefault="003E012E" w:rsidP="007C583C">
      <w:pPr>
        <w:pStyle w:val="a8"/>
        <w:ind w:leftChars="0" w:hangingChars="400" w:hanging="945"/>
        <w:rPr>
          <w:lang w:val="es-ES"/>
        </w:rPr>
      </w:pPr>
      <w:r w:rsidRPr="00A26184">
        <w:rPr>
          <w:rFonts w:ascii="華康細圓體" w:hint="eastAsia"/>
          <w:lang w:val="es-ES"/>
        </w:rPr>
        <w:tab/>
      </w:r>
      <w:r w:rsidRPr="00A26184">
        <w:rPr>
          <w:lang w:val="es-ES"/>
        </w:rPr>
        <w:t>W</w:t>
      </w:r>
      <w:r w:rsidRPr="00A26184">
        <w:rPr>
          <w:rFonts w:hint="eastAsia"/>
          <w:lang w:val="es-ES"/>
        </w:rPr>
        <w:t>ebsite</w:t>
      </w:r>
      <w:r w:rsidRPr="00A26184">
        <w:rPr>
          <w:rFonts w:hint="eastAsia"/>
          <w:lang w:val="es-ES"/>
        </w:rPr>
        <w:t>：</w:t>
      </w:r>
      <w:hyperlink r:id="rId50" w:history="1">
        <w:r w:rsidRPr="00A26184">
          <w:rPr>
            <w:rFonts w:hint="eastAsia"/>
            <w:lang w:val="es-ES"/>
          </w:rPr>
          <w:t>www.tiic.co.in</w:t>
        </w:r>
      </w:hyperlink>
    </w:p>
    <w:p w:rsidR="003E012E" w:rsidRPr="00A26184" w:rsidRDefault="000C2088" w:rsidP="007C583C">
      <w:pPr>
        <w:pStyle w:val="a8"/>
        <w:ind w:leftChars="0" w:hangingChars="400" w:hanging="945"/>
        <w:rPr>
          <w:lang w:val="sv-SE"/>
        </w:rPr>
      </w:pPr>
      <w:r w:rsidRPr="00A26184">
        <w:rPr>
          <w:rFonts w:ascii="華康細圓體" w:hint="eastAsia"/>
          <w:lang w:val="sv-SE"/>
        </w:rPr>
        <w:t>（</w:t>
      </w:r>
      <w:r w:rsidR="003E012E" w:rsidRPr="00A26184">
        <w:rPr>
          <w:rFonts w:ascii="華康細圓體" w:hint="eastAsia"/>
        </w:rPr>
        <w:t>十</w:t>
      </w:r>
      <w:r w:rsidR="00631F91" w:rsidRPr="00A26184">
        <w:rPr>
          <w:rFonts w:ascii="華康細圓體" w:hint="eastAsia"/>
        </w:rPr>
        <w:t>七</w:t>
      </w:r>
      <w:r w:rsidRPr="00A26184">
        <w:rPr>
          <w:rFonts w:ascii="華康細圓體" w:hint="eastAsia"/>
          <w:lang w:val="sv-SE"/>
        </w:rPr>
        <w:t>）</w:t>
      </w:r>
      <w:r w:rsidR="003E012E" w:rsidRPr="00A26184">
        <w:rPr>
          <w:rFonts w:hint="eastAsia"/>
          <w:lang w:val="sv-SE"/>
        </w:rPr>
        <w:t>Uttar Pradesh</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rFonts w:ascii="華康細圓體" w:hint="eastAsia"/>
          <w:lang w:val="sv-SE"/>
        </w:rPr>
        <w:tab/>
      </w:r>
      <w:r w:rsidRPr="00A26184">
        <w:rPr>
          <w:lang w:val="sv-SE"/>
        </w:rPr>
        <w:t>W</w:t>
      </w:r>
      <w:r w:rsidRPr="00A26184">
        <w:rPr>
          <w:rFonts w:hint="eastAsia"/>
          <w:lang w:val="sv-SE"/>
        </w:rPr>
        <w:t>ebsite</w:t>
      </w:r>
      <w:r w:rsidRPr="00A26184">
        <w:rPr>
          <w:rFonts w:hint="eastAsia"/>
          <w:lang w:val="sv-SE"/>
        </w:rPr>
        <w:t>：</w:t>
      </w:r>
      <w:hyperlink r:id="rId51" w:history="1">
        <w:r w:rsidRPr="00A26184">
          <w:rPr>
            <w:rFonts w:hint="eastAsia"/>
            <w:lang w:val="sv-SE"/>
          </w:rPr>
          <w:t>www.picupindia.com</w:t>
        </w:r>
      </w:hyperlink>
    </w:p>
    <w:p w:rsidR="003E012E" w:rsidRPr="00A26184" w:rsidRDefault="000C2088" w:rsidP="007C583C">
      <w:pPr>
        <w:pStyle w:val="a8"/>
        <w:ind w:leftChars="0" w:hangingChars="400" w:hanging="945"/>
        <w:rPr>
          <w:lang w:val="sv-SE"/>
        </w:rPr>
      </w:pPr>
      <w:r w:rsidRPr="00A26184">
        <w:rPr>
          <w:rFonts w:ascii="華康細圓體" w:hint="eastAsia"/>
          <w:lang w:val="sv-SE"/>
        </w:rPr>
        <w:t>（</w:t>
      </w:r>
      <w:r w:rsidR="003E012E" w:rsidRPr="00A26184">
        <w:rPr>
          <w:rFonts w:ascii="華康細圓體" w:hint="eastAsia"/>
        </w:rPr>
        <w:t>十</w:t>
      </w:r>
      <w:r w:rsidR="00631F91" w:rsidRPr="00A26184">
        <w:rPr>
          <w:rFonts w:ascii="華康細圓體" w:hint="eastAsia"/>
        </w:rPr>
        <w:t>八</w:t>
      </w:r>
      <w:r w:rsidRPr="00A26184">
        <w:rPr>
          <w:rFonts w:ascii="華康細圓體" w:hint="eastAsia"/>
          <w:lang w:val="sv-SE"/>
        </w:rPr>
        <w:t>）</w:t>
      </w:r>
      <w:r w:rsidR="003E012E" w:rsidRPr="00A26184">
        <w:rPr>
          <w:rFonts w:hint="eastAsia"/>
          <w:lang w:val="sv-SE"/>
        </w:rPr>
        <w:t>West Bengal</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rFonts w:ascii="華康細圓體" w:hint="eastAsia"/>
          <w:lang w:val="sv-SE"/>
        </w:rPr>
        <w:tab/>
      </w:r>
      <w:r w:rsidRPr="00A26184">
        <w:rPr>
          <w:lang w:val="sv-SE"/>
        </w:rPr>
        <w:t>W</w:t>
      </w:r>
      <w:r w:rsidRPr="00A26184">
        <w:rPr>
          <w:rFonts w:hint="eastAsia"/>
          <w:lang w:val="sv-SE"/>
        </w:rPr>
        <w:t>ebsite</w:t>
      </w:r>
      <w:r w:rsidRPr="00A26184">
        <w:rPr>
          <w:rFonts w:hint="eastAsia"/>
          <w:lang w:val="sv-SE"/>
        </w:rPr>
        <w:t>：</w:t>
      </w:r>
      <w:hyperlink r:id="rId52" w:history="1">
        <w:r w:rsidRPr="00A26184">
          <w:rPr>
            <w:rFonts w:hint="eastAsia"/>
            <w:lang w:val="sv-SE"/>
          </w:rPr>
          <w:t>www.wbidc.com</w:t>
        </w:r>
      </w:hyperlink>
    </w:p>
    <w:p w:rsidR="003E012E" w:rsidRPr="00A26184" w:rsidRDefault="000C2088" w:rsidP="007C583C">
      <w:pPr>
        <w:pStyle w:val="a8"/>
        <w:ind w:leftChars="0" w:hangingChars="400" w:hanging="945"/>
        <w:rPr>
          <w:lang w:val="sv-SE"/>
        </w:rPr>
      </w:pPr>
      <w:r w:rsidRPr="00A26184">
        <w:rPr>
          <w:rFonts w:ascii="華康細圓體" w:hint="eastAsia"/>
          <w:lang w:val="sv-SE"/>
        </w:rPr>
        <w:t>（</w:t>
      </w:r>
      <w:r w:rsidR="00631F91" w:rsidRPr="00A26184">
        <w:rPr>
          <w:rFonts w:ascii="華康細圓體" w:hint="eastAsia"/>
        </w:rPr>
        <w:t>十九</w:t>
      </w:r>
      <w:r w:rsidRPr="00A26184">
        <w:rPr>
          <w:rFonts w:ascii="華康細圓體" w:hint="eastAsia"/>
          <w:lang w:val="sv-SE"/>
        </w:rPr>
        <w:t>）</w:t>
      </w:r>
      <w:r w:rsidR="003E012E" w:rsidRPr="00A26184">
        <w:rPr>
          <w:rFonts w:hint="eastAsia"/>
          <w:lang w:val="sv-SE"/>
        </w:rPr>
        <w:t>Assam</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lang w:val="sv-SE"/>
        </w:rPr>
        <w:tab/>
      </w:r>
      <w:r w:rsidRPr="00A26184">
        <w:rPr>
          <w:rFonts w:hint="eastAsia"/>
          <w:lang w:val="sv-SE"/>
        </w:rPr>
        <w:t>Website</w:t>
      </w:r>
      <w:r w:rsidRPr="00A26184">
        <w:rPr>
          <w:rFonts w:hint="eastAsia"/>
          <w:lang w:val="sv-SE"/>
        </w:rPr>
        <w:t>：</w:t>
      </w:r>
      <w:hyperlink r:id="rId53" w:history="1">
        <w:r w:rsidRPr="00A26184">
          <w:rPr>
            <w:rFonts w:hint="eastAsia"/>
            <w:lang w:val="sv-SE"/>
          </w:rPr>
          <w:t>www.investinassam.com</w:t>
        </w:r>
      </w:hyperlink>
    </w:p>
    <w:p w:rsidR="003E012E" w:rsidRPr="00A26184" w:rsidRDefault="000C2088" w:rsidP="007C583C">
      <w:pPr>
        <w:pStyle w:val="a8"/>
        <w:ind w:leftChars="0" w:hangingChars="400" w:hanging="945"/>
        <w:rPr>
          <w:lang w:val="sv-SE"/>
        </w:rPr>
      </w:pPr>
      <w:r w:rsidRPr="00A26184">
        <w:rPr>
          <w:rFonts w:ascii="華康細圓體" w:hint="eastAsia"/>
          <w:lang w:val="sv-SE"/>
        </w:rPr>
        <w:t>（</w:t>
      </w:r>
      <w:r w:rsidR="003E012E" w:rsidRPr="00A26184">
        <w:rPr>
          <w:rFonts w:ascii="華康細圓體" w:hint="eastAsia"/>
        </w:rPr>
        <w:t>廿</w:t>
      </w:r>
      <w:r w:rsidR="00631F91" w:rsidRPr="00A26184">
        <w:rPr>
          <w:rFonts w:ascii="華康細圓體" w:hint="eastAsia"/>
        </w:rPr>
        <w:t>十</w:t>
      </w:r>
      <w:r w:rsidRPr="00A26184">
        <w:rPr>
          <w:rFonts w:ascii="華康細圓體" w:hint="eastAsia"/>
          <w:lang w:val="sv-SE"/>
        </w:rPr>
        <w:t>）</w:t>
      </w:r>
      <w:r w:rsidR="003E012E" w:rsidRPr="00A26184">
        <w:rPr>
          <w:rFonts w:hint="eastAsia"/>
          <w:lang w:val="sv-SE"/>
        </w:rPr>
        <w:t>Jharkhand</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lang w:val="sv-SE"/>
        </w:rPr>
        <w:tab/>
      </w:r>
      <w:r w:rsidRPr="00A26184">
        <w:rPr>
          <w:rFonts w:hint="eastAsia"/>
          <w:lang w:val="sv-SE"/>
        </w:rPr>
        <w:t>Website</w:t>
      </w:r>
      <w:r w:rsidRPr="00A26184">
        <w:rPr>
          <w:rFonts w:hint="eastAsia"/>
          <w:lang w:val="sv-SE"/>
        </w:rPr>
        <w:t>：</w:t>
      </w:r>
      <w:r w:rsidRPr="00A26184">
        <w:rPr>
          <w:rFonts w:hint="eastAsia"/>
          <w:lang w:val="sv-SE"/>
        </w:rPr>
        <w:t>jharkhandindustry.gov.in</w:t>
      </w:r>
    </w:p>
    <w:p w:rsidR="003E012E" w:rsidRPr="00A26184" w:rsidRDefault="000C2088" w:rsidP="007C583C">
      <w:pPr>
        <w:pStyle w:val="a8"/>
        <w:ind w:leftChars="0" w:hangingChars="400" w:hanging="945"/>
        <w:rPr>
          <w:lang w:val="sv-SE"/>
        </w:rPr>
      </w:pPr>
      <w:r w:rsidRPr="00A26184">
        <w:rPr>
          <w:rFonts w:ascii="華康細圓體" w:hint="eastAsia"/>
          <w:lang w:val="sv-SE"/>
        </w:rPr>
        <w:t>（</w:t>
      </w:r>
      <w:r w:rsidR="003E012E" w:rsidRPr="00A26184">
        <w:rPr>
          <w:rFonts w:ascii="華康細圓體" w:hint="eastAsia"/>
        </w:rPr>
        <w:t>廿</w:t>
      </w:r>
      <w:r w:rsidR="00631F91" w:rsidRPr="00A26184">
        <w:rPr>
          <w:rFonts w:ascii="華康細圓體" w:hint="eastAsia"/>
        </w:rPr>
        <w:t>一</w:t>
      </w:r>
      <w:r w:rsidRPr="00A26184">
        <w:rPr>
          <w:rFonts w:ascii="華康細圓體" w:hint="eastAsia"/>
          <w:lang w:val="sv-SE"/>
        </w:rPr>
        <w:t>）</w:t>
      </w:r>
      <w:r w:rsidR="003E012E" w:rsidRPr="00A26184">
        <w:rPr>
          <w:rFonts w:hint="eastAsia"/>
          <w:lang w:val="sv-SE"/>
        </w:rPr>
        <w:t>Manipur</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lang w:val="sv-SE"/>
        </w:rPr>
        <w:tab/>
      </w:r>
      <w:r w:rsidRPr="00A26184">
        <w:rPr>
          <w:rFonts w:hint="eastAsia"/>
          <w:lang w:val="sv-SE"/>
        </w:rPr>
        <w:t>Website</w:t>
      </w:r>
      <w:r w:rsidRPr="00A26184">
        <w:rPr>
          <w:rFonts w:hint="eastAsia"/>
          <w:lang w:val="sv-SE"/>
        </w:rPr>
        <w:t>：</w:t>
      </w:r>
      <w:r w:rsidRPr="00A26184">
        <w:rPr>
          <w:rFonts w:hint="eastAsia"/>
          <w:lang w:val="sv-SE"/>
        </w:rPr>
        <w:t>investinmanipur.nic.in</w:t>
      </w:r>
    </w:p>
    <w:p w:rsidR="003E012E" w:rsidRPr="00A26184" w:rsidRDefault="000C2088" w:rsidP="007C583C">
      <w:pPr>
        <w:pStyle w:val="a8"/>
        <w:ind w:leftChars="0" w:hangingChars="400" w:hanging="945"/>
        <w:rPr>
          <w:lang w:val="sv-SE"/>
        </w:rPr>
      </w:pPr>
      <w:r w:rsidRPr="00A26184">
        <w:rPr>
          <w:rFonts w:ascii="華康細圓體" w:hint="eastAsia"/>
          <w:lang w:val="sv-SE"/>
        </w:rPr>
        <w:lastRenderedPageBreak/>
        <w:t>（</w:t>
      </w:r>
      <w:r w:rsidR="003E012E" w:rsidRPr="00A26184">
        <w:rPr>
          <w:rFonts w:ascii="華康細圓體" w:hint="eastAsia"/>
        </w:rPr>
        <w:t>廿</w:t>
      </w:r>
      <w:r w:rsidR="00631F91" w:rsidRPr="00A26184">
        <w:rPr>
          <w:rFonts w:hint="eastAsia"/>
        </w:rPr>
        <w:t>二</w:t>
      </w:r>
      <w:r w:rsidRPr="00A26184">
        <w:rPr>
          <w:rFonts w:ascii="華康細圓體" w:hint="eastAsia"/>
          <w:lang w:val="sv-SE"/>
        </w:rPr>
        <w:t>）</w:t>
      </w:r>
      <w:r w:rsidR="003E012E" w:rsidRPr="00A26184">
        <w:rPr>
          <w:rFonts w:hint="eastAsia"/>
          <w:lang w:val="sv-SE"/>
        </w:rPr>
        <w:t>Sikkim</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lang w:val="sv-SE"/>
        </w:rPr>
        <w:tab/>
      </w:r>
      <w:r w:rsidR="006C4859" w:rsidRPr="00A26184">
        <w:rPr>
          <w:rFonts w:hint="eastAsia"/>
          <w:lang w:val="sv-SE"/>
        </w:rPr>
        <w:t>Website</w:t>
      </w:r>
      <w:r w:rsidRPr="00A26184">
        <w:rPr>
          <w:rFonts w:hint="eastAsia"/>
          <w:lang w:val="sv-SE"/>
        </w:rPr>
        <w:t>：</w:t>
      </w:r>
      <w:hyperlink r:id="rId54" w:history="1">
        <w:r w:rsidRPr="00A26184">
          <w:rPr>
            <w:rFonts w:hint="eastAsia"/>
            <w:lang w:val="sv-SE"/>
          </w:rPr>
          <w:t>www.sidico.org</w:t>
        </w:r>
      </w:hyperlink>
    </w:p>
    <w:p w:rsidR="003E012E" w:rsidRPr="00A26184" w:rsidRDefault="000C2088" w:rsidP="007C583C">
      <w:pPr>
        <w:pStyle w:val="a8"/>
        <w:ind w:leftChars="0" w:hangingChars="400" w:hanging="945"/>
        <w:rPr>
          <w:lang w:val="sv-SE"/>
        </w:rPr>
      </w:pPr>
      <w:r w:rsidRPr="00A26184">
        <w:rPr>
          <w:rFonts w:ascii="華康細圓體" w:hint="eastAsia"/>
          <w:lang w:val="sv-SE"/>
        </w:rPr>
        <w:t>（</w:t>
      </w:r>
      <w:r w:rsidR="003E012E" w:rsidRPr="00A26184">
        <w:rPr>
          <w:rFonts w:ascii="華康細圓體" w:hint="eastAsia"/>
        </w:rPr>
        <w:t>廿</w:t>
      </w:r>
      <w:r w:rsidR="00631F91" w:rsidRPr="00A26184">
        <w:rPr>
          <w:rFonts w:ascii="華康細圓體" w:hint="eastAsia"/>
        </w:rPr>
        <w:t>三</w:t>
      </w:r>
      <w:r w:rsidRPr="00A26184">
        <w:rPr>
          <w:rFonts w:ascii="華康細圓體" w:hint="eastAsia"/>
          <w:lang w:val="sv-SE"/>
        </w:rPr>
        <w:t>）</w:t>
      </w:r>
      <w:r w:rsidR="003E012E" w:rsidRPr="00A26184">
        <w:rPr>
          <w:rFonts w:hint="eastAsia"/>
          <w:lang w:val="sv-SE"/>
        </w:rPr>
        <w:t>Telangana</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rFonts w:hint="eastAsia"/>
          <w:lang w:val="sv-SE"/>
        </w:rPr>
        <w:tab/>
      </w:r>
      <w:r w:rsidRPr="00A26184">
        <w:rPr>
          <w:lang w:val="sv-SE"/>
        </w:rPr>
        <w:t>W</w:t>
      </w:r>
      <w:r w:rsidRPr="00A26184">
        <w:rPr>
          <w:rFonts w:hint="eastAsia"/>
          <w:lang w:val="sv-SE"/>
        </w:rPr>
        <w:t>ebsite</w:t>
      </w:r>
      <w:r w:rsidRPr="00A26184">
        <w:rPr>
          <w:rFonts w:hint="eastAsia"/>
          <w:lang w:val="sv-SE"/>
        </w:rPr>
        <w:t>：</w:t>
      </w:r>
      <w:r w:rsidRPr="00A26184">
        <w:rPr>
          <w:rFonts w:hint="eastAsia"/>
          <w:lang w:val="sv-SE"/>
        </w:rPr>
        <w:t>industries.talangana.gov.in</w:t>
      </w:r>
    </w:p>
    <w:p w:rsidR="003E012E" w:rsidRPr="00A26184" w:rsidRDefault="000C2088" w:rsidP="007C583C">
      <w:pPr>
        <w:pStyle w:val="a8"/>
        <w:ind w:leftChars="0" w:hangingChars="400" w:hanging="945"/>
        <w:rPr>
          <w:lang w:val="sv-SE"/>
        </w:rPr>
      </w:pPr>
      <w:r w:rsidRPr="00A26184">
        <w:rPr>
          <w:rFonts w:ascii="華康細圓體" w:hint="eastAsia"/>
          <w:lang w:val="sv-SE"/>
        </w:rPr>
        <w:t>（</w:t>
      </w:r>
      <w:r w:rsidR="003E012E" w:rsidRPr="00A26184">
        <w:rPr>
          <w:rFonts w:ascii="華康細圓體" w:hint="eastAsia"/>
        </w:rPr>
        <w:t>廿</w:t>
      </w:r>
      <w:r w:rsidR="00631F91" w:rsidRPr="00A26184">
        <w:rPr>
          <w:rFonts w:ascii="華康細圓體" w:hint="eastAsia"/>
        </w:rPr>
        <w:t>四</w:t>
      </w:r>
      <w:r w:rsidRPr="00A26184">
        <w:rPr>
          <w:rFonts w:ascii="華康細圓體" w:hint="eastAsia"/>
          <w:lang w:val="sv-SE"/>
        </w:rPr>
        <w:t>）</w:t>
      </w:r>
      <w:r w:rsidR="003E012E" w:rsidRPr="00A26184">
        <w:rPr>
          <w:rFonts w:hint="eastAsia"/>
          <w:lang w:val="sv-SE"/>
        </w:rPr>
        <w:t>Uttarakhand</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rFonts w:hint="eastAsia"/>
          <w:lang w:val="sv-SE"/>
        </w:rPr>
        <w:tab/>
      </w:r>
      <w:r w:rsidRPr="00A26184">
        <w:rPr>
          <w:lang w:val="sv-SE"/>
        </w:rPr>
        <w:t>W</w:t>
      </w:r>
      <w:r w:rsidRPr="00A26184">
        <w:rPr>
          <w:rFonts w:hint="eastAsia"/>
          <w:lang w:val="sv-SE"/>
        </w:rPr>
        <w:t>ebsite</w:t>
      </w:r>
      <w:r w:rsidRPr="00A26184">
        <w:rPr>
          <w:rFonts w:hint="eastAsia"/>
          <w:lang w:val="sv-SE"/>
        </w:rPr>
        <w:t>：</w:t>
      </w:r>
      <w:r w:rsidRPr="00A26184">
        <w:rPr>
          <w:rFonts w:hint="eastAsia"/>
          <w:lang w:val="sv-SE"/>
        </w:rPr>
        <w:t>www.doiuk.org</w:t>
      </w:r>
    </w:p>
    <w:p w:rsidR="003E012E" w:rsidRPr="00A26184" w:rsidRDefault="000C2088" w:rsidP="007C583C">
      <w:pPr>
        <w:pStyle w:val="a8"/>
        <w:ind w:leftChars="0" w:hangingChars="400" w:hanging="945"/>
        <w:rPr>
          <w:lang w:val="sv-SE"/>
        </w:rPr>
      </w:pPr>
      <w:r w:rsidRPr="00A26184">
        <w:rPr>
          <w:rFonts w:ascii="華康細圓體" w:hint="eastAsia"/>
          <w:lang w:val="sv-SE"/>
        </w:rPr>
        <w:t>（</w:t>
      </w:r>
      <w:r w:rsidR="003E012E" w:rsidRPr="00A26184">
        <w:rPr>
          <w:rFonts w:ascii="華康細圓體" w:hint="eastAsia"/>
        </w:rPr>
        <w:t>廿</w:t>
      </w:r>
      <w:r w:rsidR="00631F91" w:rsidRPr="00A26184">
        <w:rPr>
          <w:rFonts w:ascii="華康細圓體" w:hint="eastAsia"/>
        </w:rPr>
        <w:t>五</w:t>
      </w:r>
      <w:r w:rsidRPr="00A26184">
        <w:rPr>
          <w:rFonts w:ascii="華康細圓體" w:hint="eastAsia"/>
          <w:lang w:val="sv-SE"/>
        </w:rPr>
        <w:t>）</w:t>
      </w:r>
      <w:r w:rsidR="003E012E" w:rsidRPr="00A26184">
        <w:rPr>
          <w:rFonts w:hint="eastAsia"/>
          <w:lang w:val="sv-SE"/>
        </w:rPr>
        <w:t>Chhattisgarh</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rFonts w:hint="eastAsia"/>
          <w:lang w:val="sv-SE"/>
        </w:rPr>
        <w:tab/>
      </w:r>
      <w:r w:rsidRPr="00A26184">
        <w:rPr>
          <w:lang w:val="sv-SE"/>
        </w:rPr>
        <w:t>W</w:t>
      </w:r>
      <w:r w:rsidRPr="00A26184">
        <w:rPr>
          <w:rFonts w:hint="eastAsia"/>
          <w:lang w:val="sv-SE"/>
        </w:rPr>
        <w:t>ebsite</w:t>
      </w:r>
      <w:r w:rsidRPr="00A26184">
        <w:rPr>
          <w:rFonts w:hint="eastAsia"/>
          <w:lang w:val="sv-SE"/>
        </w:rPr>
        <w:t>：</w:t>
      </w:r>
      <w:r w:rsidRPr="00A26184">
        <w:rPr>
          <w:rFonts w:hint="eastAsia"/>
          <w:lang w:val="sv-SE"/>
        </w:rPr>
        <w:t>industries.cg.gov.in</w:t>
      </w:r>
    </w:p>
    <w:p w:rsidR="003E012E" w:rsidRPr="00A26184" w:rsidRDefault="000C2088" w:rsidP="007C583C">
      <w:pPr>
        <w:pStyle w:val="a8"/>
        <w:ind w:leftChars="0" w:hangingChars="400" w:hanging="945"/>
        <w:rPr>
          <w:lang w:val="sv-SE"/>
        </w:rPr>
      </w:pPr>
      <w:r w:rsidRPr="00A26184">
        <w:rPr>
          <w:rFonts w:ascii="華康細圓體" w:hint="eastAsia"/>
          <w:lang w:val="sv-SE"/>
        </w:rPr>
        <w:t>（</w:t>
      </w:r>
      <w:r w:rsidR="003E012E" w:rsidRPr="00A26184">
        <w:rPr>
          <w:rFonts w:ascii="華康細圓體" w:hint="eastAsia"/>
        </w:rPr>
        <w:t>廿</w:t>
      </w:r>
      <w:r w:rsidR="00631F91" w:rsidRPr="00A26184">
        <w:rPr>
          <w:rFonts w:ascii="華康細圓體" w:hint="eastAsia"/>
        </w:rPr>
        <w:t>六</w:t>
      </w:r>
      <w:r w:rsidRPr="00A26184">
        <w:rPr>
          <w:rFonts w:ascii="華康細圓體" w:hint="eastAsia"/>
          <w:lang w:val="sv-SE"/>
        </w:rPr>
        <w:t>）</w:t>
      </w:r>
      <w:r w:rsidR="003E012E" w:rsidRPr="00A26184">
        <w:rPr>
          <w:rFonts w:hint="eastAsia"/>
          <w:lang w:val="sv-SE"/>
        </w:rPr>
        <w:t>Bihar</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rFonts w:hint="eastAsia"/>
          <w:lang w:val="sv-SE"/>
        </w:rPr>
        <w:tab/>
      </w:r>
      <w:r w:rsidRPr="00A26184">
        <w:rPr>
          <w:lang w:val="sv-SE"/>
        </w:rPr>
        <w:t>W</w:t>
      </w:r>
      <w:r w:rsidRPr="00A26184">
        <w:rPr>
          <w:rFonts w:hint="eastAsia"/>
          <w:lang w:val="sv-SE"/>
        </w:rPr>
        <w:t>ebsite</w:t>
      </w:r>
      <w:r w:rsidRPr="00A26184">
        <w:rPr>
          <w:rFonts w:hint="eastAsia"/>
          <w:lang w:val="sv-SE"/>
        </w:rPr>
        <w:t>：</w:t>
      </w:r>
      <w:r w:rsidRPr="00A26184">
        <w:rPr>
          <w:rFonts w:hint="eastAsia"/>
          <w:lang w:val="sv-SE"/>
        </w:rPr>
        <w:t>www.udyogmitrabihar.com</w:t>
      </w:r>
    </w:p>
    <w:p w:rsidR="003E012E" w:rsidRPr="00A26184" w:rsidRDefault="000C2088" w:rsidP="007C583C">
      <w:pPr>
        <w:pStyle w:val="a8"/>
        <w:ind w:leftChars="0" w:hangingChars="400" w:hanging="945"/>
        <w:rPr>
          <w:lang w:val="sv-SE"/>
        </w:rPr>
      </w:pPr>
      <w:r w:rsidRPr="00A26184">
        <w:rPr>
          <w:rFonts w:ascii="華康細圓體" w:hint="eastAsia"/>
          <w:lang w:val="sv-SE"/>
        </w:rPr>
        <w:t>（</w:t>
      </w:r>
      <w:r w:rsidR="003E012E" w:rsidRPr="00A26184">
        <w:rPr>
          <w:rFonts w:ascii="華康細圓體" w:hint="eastAsia"/>
        </w:rPr>
        <w:t>廿</w:t>
      </w:r>
      <w:r w:rsidR="00631F91" w:rsidRPr="00A26184">
        <w:rPr>
          <w:rFonts w:ascii="華康細圓體" w:hint="eastAsia"/>
        </w:rPr>
        <w:t>七</w:t>
      </w:r>
      <w:r w:rsidRPr="00A26184">
        <w:rPr>
          <w:rFonts w:ascii="華康細圓體" w:hint="eastAsia"/>
          <w:lang w:val="sv-SE"/>
        </w:rPr>
        <w:t>）</w:t>
      </w:r>
      <w:r w:rsidR="003E012E" w:rsidRPr="00A26184">
        <w:rPr>
          <w:rFonts w:hint="eastAsia"/>
          <w:lang w:val="sv-SE"/>
        </w:rPr>
        <w:t>Meghalaya</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rFonts w:hint="eastAsia"/>
          <w:lang w:val="sv-SE"/>
        </w:rPr>
        <w:tab/>
      </w:r>
      <w:r w:rsidRPr="00A26184">
        <w:rPr>
          <w:lang w:val="sv-SE"/>
        </w:rPr>
        <w:t>W</w:t>
      </w:r>
      <w:r w:rsidRPr="00A26184">
        <w:rPr>
          <w:rFonts w:hint="eastAsia"/>
          <w:lang w:val="sv-SE"/>
        </w:rPr>
        <w:t>ebsite</w:t>
      </w:r>
      <w:r w:rsidRPr="00A26184">
        <w:rPr>
          <w:rFonts w:hint="eastAsia"/>
          <w:lang w:val="sv-SE"/>
        </w:rPr>
        <w:t>：</w:t>
      </w:r>
      <w:r w:rsidRPr="00A26184">
        <w:rPr>
          <w:rFonts w:hint="eastAsia"/>
          <w:lang w:val="sv-SE"/>
        </w:rPr>
        <w:t>megindustry.gov.tw</w:t>
      </w:r>
    </w:p>
    <w:p w:rsidR="003E012E" w:rsidRPr="00A26184" w:rsidRDefault="000C2088" w:rsidP="007C583C">
      <w:pPr>
        <w:pStyle w:val="a8"/>
        <w:ind w:leftChars="0" w:hangingChars="400" w:hanging="945"/>
        <w:rPr>
          <w:lang w:val="sv-SE"/>
        </w:rPr>
      </w:pPr>
      <w:r w:rsidRPr="00A26184">
        <w:rPr>
          <w:rFonts w:ascii="華康細圓體" w:hint="eastAsia"/>
          <w:lang w:val="sv-SE"/>
        </w:rPr>
        <w:t>（</w:t>
      </w:r>
      <w:r w:rsidR="003E012E" w:rsidRPr="00A26184">
        <w:rPr>
          <w:rFonts w:ascii="華康細圓體" w:hint="eastAsia"/>
        </w:rPr>
        <w:t>廿</w:t>
      </w:r>
      <w:r w:rsidR="00631F91" w:rsidRPr="00A26184">
        <w:rPr>
          <w:rFonts w:ascii="華康細圓體" w:hint="eastAsia"/>
        </w:rPr>
        <w:t>八</w:t>
      </w:r>
      <w:r w:rsidRPr="00A26184">
        <w:rPr>
          <w:rFonts w:ascii="華康細圓體" w:hint="eastAsia"/>
          <w:lang w:val="sv-SE"/>
        </w:rPr>
        <w:t>）</w:t>
      </w:r>
      <w:r w:rsidR="003E012E" w:rsidRPr="00A26184">
        <w:rPr>
          <w:rFonts w:hint="eastAsia"/>
          <w:lang w:val="sv-SE"/>
        </w:rPr>
        <w:t>Nagaland</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rFonts w:hint="eastAsia"/>
          <w:lang w:val="sv-SE"/>
        </w:rPr>
        <w:tab/>
      </w:r>
      <w:r w:rsidRPr="00A26184">
        <w:rPr>
          <w:lang w:val="sv-SE"/>
        </w:rPr>
        <w:t>W</w:t>
      </w:r>
      <w:r w:rsidRPr="00A26184">
        <w:rPr>
          <w:rFonts w:hint="eastAsia"/>
          <w:lang w:val="sv-SE"/>
        </w:rPr>
        <w:t>ebsite</w:t>
      </w:r>
      <w:r w:rsidRPr="00A26184">
        <w:rPr>
          <w:rFonts w:hint="eastAsia"/>
          <w:lang w:val="sv-SE"/>
        </w:rPr>
        <w:t>：</w:t>
      </w:r>
      <w:r w:rsidRPr="00A26184">
        <w:rPr>
          <w:rFonts w:hint="eastAsia"/>
          <w:lang w:val="sv-SE"/>
        </w:rPr>
        <w:t>www.nagaind.com</w:t>
      </w:r>
    </w:p>
    <w:p w:rsidR="003E012E" w:rsidRPr="00A26184" w:rsidRDefault="000C2088" w:rsidP="007C583C">
      <w:pPr>
        <w:pStyle w:val="a8"/>
        <w:ind w:leftChars="0" w:hangingChars="400" w:hanging="945"/>
        <w:rPr>
          <w:lang w:val="sv-SE"/>
        </w:rPr>
      </w:pPr>
      <w:r w:rsidRPr="00A26184">
        <w:rPr>
          <w:rFonts w:ascii="華康細圓體" w:hint="eastAsia"/>
          <w:lang w:val="sv-SE"/>
        </w:rPr>
        <w:t>（</w:t>
      </w:r>
      <w:r w:rsidR="00631F91" w:rsidRPr="00A26184">
        <w:rPr>
          <w:rFonts w:ascii="華康細圓體" w:hint="eastAsia"/>
        </w:rPr>
        <w:t>廿九</w:t>
      </w:r>
      <w:r w:rsidRPr="00A26184">
        <w:rPr>
          <w:rFonts w:ascii="華康細圓體" w:hint="eastAsia"/>
          <w:lang w:val="sv-SE"/>
        </w:rPr>
        <w:t>）</w:t>
      </w:r>
      <w:r w:rsidR="003E012E" w:rsidRPr="00A26184">
        <w:rPr>
          <w:rFonts w:hint="eastAsia"/>
          <w:lang w:val="sv-SE"/>
        </w:rPr>
        <w:t>Mizoram</w:t>
      </w:r>
      <w:r w:rsidR="003E012E" w:rsidRPr="00A26184">
        <w:rPr>
          <w:rFonts w:hint="eastAsia"/>
        </w:rPr>
        <w:t>州招商資訊</w:t>
      </w:r>
    </w:p>
    <w:p w:rsidR="003E012E" w:rsidRPr="00A26184" w:rsidRDefault="003E012E" w:rsidP="007C583C">
      <w:pPr>
        <w:pStyle w:val="a8"/>
        <w:ind w:leftChars="0" w:hangingChars="400" w:hanging="945"/>
        <w:rPr>
          <w:lang w:val="sv-SE"/>
        </w:rPr>
      </w:pPr>
      <w:r w:rsidRPr="00A26184">
        <w:rPr>
          <w:rFonts w:hint="eastAsia"/>
          <w:lang w:val="sv-SE"/>
        </w:rPr>
        <w:tab/>
      </w:r>
      <w:r w:rsidRPr="00A26184">
        <w:rPr>
          <w:lang w:val="sv-SE"/>
        </w:rPr>
        <w:t>W</w:t>
      </w:r>
      <w:r w:rsidRPr="00A26184">
        <w:rPr>
          <w:rFonts w:hint="eastAsia"/>
          <w:lang w:val="sv-SE"/>
        </w:rPr>
        <w:t>ebsite</w:t>
      </w:r>
      <w:r w:rsidRPr="00A26184">
        <w:rPr>
          <w:rFonts w:hint="eastAsia"/>
          <w:lang w:val="sv-SE"/>
        </w:rPr>
        <w:t>：</w:t>
      </w:r>
      <w:r w:rsidRPr="00A26184">
        <w:rPr>
          <w:rFonts w:hint="eastAsia"/>
          <w:lang w:val="sv-SE"/>
        </w:rPr>
        <w:t>industries.mizoram.gov.in</w:t>
      </w:r>
    </w:p>
    <w:p w:rsidR="003E012E" w:rsidRPr="00A26184" w:rsidRDefault="003E012E" w:rsidP="003E012E">
      <w:pPr>
        <w:pStyle w:val="a8"/>
        <w:rPr>
          <w:lang w:val="sv-SE"/>
        </w:rPr>
      </w:pPr>
    </w:p>
    <w:bookmarkEnd w:id="21"/>
    <w:bookmarkEnd w:id="22"/>
    <w:bookmarkEnd w:id="23"/>
    <w:bookmarkEnd w:id="24"/>
    <w:bookmarkEnd w:id="25"/>
    <w:p w:rsidR="003E012E" w:rsidRPr="00A26184" w:rsidRDefault="003E012E" w:rsidP="00C76046">
      <w:pPr>
        <w:pStyle w:val="a3"/>
      </w:pPr>
      <w:r w:rsidRPr="00A26184">
        <w:br w:type="page"/>
      </w:r>
      <w:bookmarkStart w:id="26" w:name="_Toc307374475"/>
      <w:bookmarkStart w:id="27" w:name="_Toc308119214"/>
      <w:bookmarkStart w:id="28" w:name="_Toc44373734"/>
      <w:r w:rsidRPr="00A26184">
        <w:rPr>
          <w:rFonts w:hint="eastAsia"/>
        </w:rPr>
        <w:lastRenderedPageBreak/>
        <w:t xml:space="preserve">附錄三　</w:t>
      </w:r>
      <w:bookmarkEnd w:id="26"/>
      <w:bookmarkEnd w:id="27"/>
      <w:r w:rsidRPr="00A26184">
        <w:t>當地外人投資統計</w:t>
      </w:r>
      <w:bookmarkEnd w:id="28"/>
    </w:p>
    <w:tbl>
      <w:tblPr>
        <w:tblW w:w="5000" w:type="pct"/>
        <w:tblBorders>
          <w:top w:val="single" w:sz="12" w:space="0" w:color="auto"/>
          <w:left w:val="single" w:sz="12" w:space="0" w:color="auto"/>
          <w:bottom w:val="single" w:sz="12" w:space="0" w:color="auto"/>
          <w:right w:val="single" w:sz="8" w:space="0" w:color="auto"/>
        </w:tblBorders>
        <w:tblLayout w:type="fixed"/>
        <w:tblCellMar>
          <w:left w:w="57" w:type="dxa"/>
          <w:right w:w="57" w:type="dxa"/>
        </w:tblCellMar>
        <w:tblLook w:val="0000" w:firstRow="0" w:lastRow="0" w:firstColumn="0" w:lastColumn="0" w:noHBand="0" w:noVBand="0"/>
      </w:tblPr>
      <w:tblGrid>
        <w:gridCol w:w="808"/>
        <w:gridCol w:w="1490"/>
        <w:gridCol w:w="1696"/>
        <w:gridCol w:w="2081"/>
        <w:gridCol w:w="1387"/>
        <w:gridCol w:w="1156"/>
      </w:tblGrid>
      <w:tr w:rsidR="00886E75" w:rsidRPr="00A26184">
        <w:tc>
          <w:tcPr>
            <w:tcW w:w="808" w:type="dxa"/>
            <w:tcBorders>
              <w:top w:val="single" w:sz="12" w:space="0" w:color="auto"/>
              <w:bottom w:val="single" w:sz="8" w:space="0" w:color="auto"/>
              <w:right w:val="single" w:sz="8" w:space="0" w:color="auto"/>
            </w:tcBorders>
            <w:vAlign w:val="center"/>
          </w:tcPr>
          <w:p w:rsidR="00F33FD9" w:rsidRPr="00A26184" w:rsidRDefault="00F33FD9" w:rsidP="003E012E">
            <w:pPr>
              <w:pStyle w:val="afd"/>
            </w:pPr>
            <w:r w:rsidRPr="00A26184">
              <w:t>排名</w:t>
            </w:r>
          </w:p>
        </w:tc>
        <w:tc>
          <w:tcPr>
            <w:tcW w:w="1490" w:type="dxa"/>
            <w:tcBorders>
              <w:top w:val="single" w:sz="12" w:space="0" w:color="auto"/>
              <w:left w:val="single" w:sz="8" w:space="0" w:color="auto"/>
              <w:bottom w:val="single" w:sz="8" w:space="0" w:color="auto"/>
              <w:right w:val="single" w:sz="8" w:space="0" w:color="auto"/>
            </w:tcBorders>
            <w:vAlign w:val="center"/>
          </w:tcPr>
          <w:p w:rsidR="00F33FD9" w:rsidRPr="00A26184" w:rsidRDefault="00F33FD9" w:rsidP="003E012E">
            <w:pPr>
              <w:pStyle w:val="afd"/>
            </w:pPr>
            <w:r w:rsidRPr="00A26184">
              <w:t>國</w:t>
            </w:r>
            <w:r w:rsidRPr="00A26184">
              <w:t xml:space="preserve">    </w:t>
            </w:r>
            <w:r w:rsidRPr="00A26184">
              <w:t>家</w:t>
            </w:r>
          </w:p>
        </w:tc>
        <w:tc>
          <w:tcPr>
            <w:tcW w:w="1696" w:type="dxa"/>
            <w:tcBorders>
              <w:top w:val="single" w:sz="12" w:space="0" w:color="auto"/>
              <w:left w:val="single" w:sz="8" w:space="0" w:color="auto"/>
              <w:bottom w:val="single" w:sz="8" w:space="0" w:color="auto"/>
              <w:right w:val="single" w:sz="8" w:space="0" w:color="auto"/>
            </w:tcBorders>
          </w:tcPr>
          <w:p w:rsidR="00F33FD9" w:rsidRPr="00A26184" w:rsidRDefault="00F33FD9" w:rsidP="007E486D">
            <w:pPr>
              <w:pStyle w:val="afd"/>
            </w:pPr>
            <w:r w:rsidRPr="00A26184">
              <w:rPr>
                <w:rFonts w:hint="eastAsia"/>
              </w:rPr>
              <w:t>201</w:t>
            </w:r>
            <w:r w:rsidR="00BD1D27" w:rsidRPr="00A26184">
              <w:rPr>
                <w:rFonts w:hint="eastAsia"/>
              </w:rPr>
              <w:t>7</w:t>
            </w:r>
            <w:r w:rsidRPr="00A26184">
              <w:rPr>
                <w:rFonts w:hint="eastAsia"/>
              </w:rPr>
              <w:t>-1</w:t>
            </w:r>
            <w:r w:rsidR="00BD1D27" w:rsidRPr="00A26184">
              <w:rPr>
                <w:rFonts w:hint="eastAsia"/>
              </w:rPr>
              <w:t>8</w:t>
            </w:r>
          </w:p>
          <w:p w:rsidR="00F33FD9" w:rsidRPr="00A26184" w:rsidRDefault="00F33FD9" w:rsidP="007E486D">
            <w:pPr>
              <w:pStyle w:val="afd"/>
            </w:pPr>
            <w:r w:rsidRPr="00A26184">
              <w:t>FDI</w:t>
            </w:r>
            <w:r w:rsidRPr="00A26184">
              <w:t>金額</w:t>
            </w:r>
          </w:p>
          <w:p w:rsidR="00F33FD9" w:rsidRPr="00A26184" w:rsidRDefault="00F33FD9" w:rsidP="007E486D">
            <w:pPr>
              <w:pStyle w:val="afd"/>
            </w:pPr>
            <w:r w:rsidRPr="00A26184">
              <w:t>（億美元）</w:t>
            </w:r>
          </w:p>
        </w:tc>
        <w:tc>
          <w:tcPr>
            <w:tcW w:w="2081" w:type="dxa"/>
            <w:tcBorders>
              <w:top w:val="single" w:sz="12" w:space="0" w:color="auto"/>
              <w:left w:val="single" w:sz="8" w:space="0" w:color="auto"/>
              <w:bottom w:val="single" w:sz="8" w:space="0" w:color="auto"/>
              <w:right w:val="single" w:sz="8" w:space="0" w:color="auto"/>
            </w:tcBorders>
          </w:tcPr>
          <w:p w:rsidR="00C76046" w:rsidRPr="00A26184" w:rsidRDefault="00F33FD9" w:rsidP="003E012E">
            <w:pPr>
              <w:pStyle w:val="afd"/>
            </w:pPr>
            <w:r w:rsidRPr="00A26184">
              <w:rPr>
                <w:rFonts w:hint="eastAsia"/>
              </w:rPr>
              <w:t>201</w:t>
            </w:r>
            <w:r w:rsidR="00BD1D27" w:rsidRPr="00A26184">
              <w:rPr>
                <w:rFonts w:hint="eastAsia"/>
              </w:rPr>
              <w:t>8</w:t>
            </w:r>
            <w:r w:rsidRPr="00A26184">
              <w:rPr>
                <w:rFonts w:hint="eastAsia"/>
              </w:rPr>
              <w:t>-1</w:t>
            </w:r>
            <w:r w:rsidR="00BD1D27" w:rsidRPr="00A26184">
              <w:rPr>
                <w:rFonts w:hint="eastAsia"/>
              </w:rPr>
              <w:t>9</w:t>
            </w:r>
          </w:p>
          <w:p w:rsidR="00F33FD9" w:rsidRPr="00A26184" w:rsidRDefault="0082100A" w:rsidP="003E012E">
            <w:pPr>
              <w:pStyle w:val="afd"/>
            </w:pPr>
            <w:r w:rsidRPr="00A26184">
              <w:rPr>
                <w:rFonts w:hint="eastAsia"/>
              </w:rPr>
              <w:t>（</w:t>
            </w:r>
            <w:r w:rsidR="00F33FD9" w:rsidRPr="00A26184">
              <w:rPr>
                <w:rFonts w:hint="eastAsia"/>
              </w:rPr>
              <w:t>至</w:t>
            </w:r>
            <w:r w:rsidR="00F33FD9" w:rsidRPr="00A26184">
              <w:rPr>
                <w:rFonts w:hint="eastAsia"/>
              </w:rPr>
              <w:t>201</w:t>
            </w:r>
            <w:r w:rsidR="00BD1D27" w:rsidRPr="00A26184">
              <w:rPr>
                <w:rFonts w:hint="eastAsia"/>
              </w:rPr>
              <w:t>8</w:t>
            </w:r>
            <w:r w:rsidR="00F33FD9" w:rsidRPr="00A26184">
              <w:rPr>
                <w:rFonts w:hint="eastAsia"/>
              </w:rPr>
              <w:t>年</w:t>
            </w:r>
            <w:r w:rsidR="00F33FD9" w:rsidRPr="00A26184">
              <w:rPr>
                <w:rFonts w:hint="eastAsia"/>
              </w:rPr>
              <w:t>12</w:t>
            </w:r>
            <w:r w:rsidR="00F33FD9" w:rsidRPr="00A26184">
              <w:rPr>
                <w:rFonts w:hint="eastAsia"/>
              </w:rPr>
              <w:t>月</w:t>
            </w:r>
            <w:r w:rsidRPr="00A26184">
              <w:rPr>
                <w:rFonts w:hint="eastAsia"/>
              </w:rPr>
              <w:t>）</w:t>
            </w:r>
          </w:p>
          <w:p w:rsidR="00F33FD9" w:rsidRPr="00A26184" w:rsidRDefault="00F33FD9" w:rsidP="003E012E">
            <w:pPr>
              <w:pStyle w:val="afd"/>
            </w:pPr>
            <w:r w:rsidRPr="00A26184">
              <w:t>FDI</w:t>
            </w:r>
            <w:r w:rsidRPr="00A26184">
              <w:t>金額</w:t>
            </w:r>
          </w:p>
          <w:p w:rsidR="00F33FD9" w:rsidRPr="00A26184" w:rsidRDefault="00F33FD9" w:rsidP="003E012E">
            <w:pPr>
              <w:pStyle w:val="afd"/>
            </w:pPr>
            <w:r w:rsidRPr="00A26184">
              <w:t>（億美元）</w:t>
            </w:r>
          </w:p>
        </w:tc>
        <w:tc>
          <w:tcPr>
            <w:tcW w:w="1387" w:type="dxa"/>
            <w:tcBorders>
              <w:top w:val="single" w:sz="12" w:space="0" w:color="auto"/>
              <w:left w:val="single" w:sz="8" w:space="0" w:color="auto"/>
              <w:bottom w:val="single" w:sz="8" w:space="0" w:color="auto"/>
              <w:right w:val="single" w:sz="8" w:space="0" w:color="auto"/>
            </w:tcBorders>
            <w:vAlign w:val="center"/>
          </w:tcPr>
          <w:p w:rsidR="00F33FD9" w:rsidRPr="00A26184" w:rsidRDefault="00F33FD9" w:rsidP="003E012E">
            <w:pPr>
              <w:pStyle w:val="afd"/>
            </w:pPr>
            <w:r w:rsidRPr="00A26184">
              <w:t>歷年累計</w:t>
            </w:r>
          </w:p>
          <w:p w:rsidR="00F33FD9" w:rsidRPr="00A26184" w:rsidRDefault="00F33FD9" w:rsidP="003E012E">
            <w:pPr>
              <w:pStyle w:val="afd"/>
            </w:pPr>
            <w:r w:rsidRPr="00A26184">
              <w:t>FDI</w:t>
            </w:r>
            <w:r w:rsidRPr="00A26184">
              <w:t>金額</w:t>
            </w:r>
          </w:p>
          <w:p w:rsidR="00F33FD9" w:rsidRPr="00A26184" w:rsidRDefault="00F33FD9" w:rsidP="003E012E">
            <w:pPr>
              <w:pStyle w:val="afd"/>
            </w:pPr>
            <w:r w:rsidRPr="00A26184">
              <w:t>（億美元）</w:t>
            </w:r>
          </w:p>
        </w:tc>
        <w:tc>
          <w:tcPr>
            <w:tcW w:w="1156" w:type="dxa"/>
            <w:tcBorders>
              <w:top w:val="single" w:sz="12" w:space="0" w:color="auto"/>
              <w:left w:val="single" w:sz="8" w:space="0" w:color="auto"/>
              <w:bottom w:val="single" w:sz="8" w:space="0" w:color="auto"/>
              <w:right w:val="single" w:sz="12" w:space="0" w:color="auto"/>
            </w:tcBorders>
            <w:vAlign w:val="center"/>
          </w:tcPr>
          <w:p w:rsidR="00F33FD9" w:rsidRPr="00A26184" w:rsidRDefault="00F33FD9" w:rsidP="003E012E">
            <w:pPr>
              <w:pStyle w:val="afd"/>
            </w:pPr>
            <w:r w:rsidRPr="00A26184">
              <w:t>占</w:t>
            </w:r>
            <w:r w:rsidRPr="00A26184">
              <w:t>FDI</w:t>
            </w:r>
          </w:p>
          <w:p w:rsidR="00F33FD9" w:rsidRPr="00A26184" w:rsidRDefault="00F33FD9" w:rsidP="003E012E">
            <w:pPr>
              <w:pStyle w:val="afd"/>
            </w:pPr>
            <w:r w:rsidRPr="00A26184">
              <w:t>比重</w:t>
            </w:r>
          </w:p>
          <w:p w:rsidR="00F33FD9" w:rsidRPr="00A26184" w:rsidRDefault="00F33FD9" w:rsidP="003E012E">
            <w:pPr>
              <w:pStyle w:val="afd"/>
            </w:pPr>
            <w:r w:rsidRPr="00A26184">
              <w:t>（</w:t>
            </w:r>
            <w:r w:rsidRPr="00A26184">
              <w:t>%</w:t>
            </w:r>
            <w:r w:rsidRPr="00A26184">
              <w:t>）</w:t>
            </w:r>
          </w:p>
        </w:tc>
      </w:tr>
      <w:tr w:rsidR="00886E75" w:rsidRPr="00A26184">
        <w:tc>
          <w:tcPr>
            <w:tcW w:w="808" w:type="dxa"/>
            <w:tcBorders>
              <w:top w:val="single" w:sz="8" w:space="0" w:color="auto"/>
              <w:bottom w:val="single" w:sz="8" w:space="0" w:color="auto"/>
              <w:right w:val="single" w:sz="8" w:space="0" w:color="auto"/>
            </w:tcBorders>
            <w:vAlign w:val="center"/>
          </w:tcPr>
          <w:p w:rsidR="00F33FD9" w:rsidRPr="00A26184" w:rsidRDefault="00F33FD9" w:rsidP="003E012E">
            <w:pPr>
              <w:pStyle w:val="afd"/>
            </w:pPr>
            <w:r w:rsidRPr="00A26184">
              <w:t>1</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26184" w:rsidRDefault="00F33FD9" w:rsidP="003E012E">
            <w:pPr>
              <w:pStyle w:val="afd"/>
            </w:pPr>
            <w:r w:rsidRPr="00A26184">
              <w:t>模里西斯</w:t>
            </w:r>
          </w:p>
        </w:tc>
        <w:tc>
          <w:tcPr>
            <w:tcW w:w="1696" w:type="dxa"/>
            <w:tcBorders>
              <w:top w:val="single" w:sz="8" w:space="0" w:color="auto"/>
              <w:left w:val="single" w:sz="8" w:space="0" w:color="auto"/>
              <w:bottom w:val="single" w:sz="8" w:space="0" w:color="auto"/>
              <w:right w:val="single" w:sz="8" w:space="0" w:color="auto"/>
            </w:tcBorders>
          </w:tcPr>
          <w:p w:rsidR="00F33FD9" w:rsidRPr="00A26184" w:rsidRDefault="00F33FD9" w:rsidP="00BD1D27">
            <w:pPr>
              <w:pStyle w:val="afd"/>
              <w:tabs>
                <w:tab w:val="decimal" w:pos="843"/>
              </w:tabs>
            </w:pPr>
            <w:r w:rsidRPr="00A26184">
              <w:rPr>
                <w:rFonts w:hint="eastAsia"/>
              </w:rPr>
              <w:t>15</w:t>
            </w:r>
            <w:r w:rsidR="00BD1D27" w:rsidRPr="00A26184">
              <w:rPr>
                <w:rFonts w:hint="eastAsia"/>
              </w:rPr>
              <w:t>9</w:t>
            </w:r>
            <w:r w:rsidRPr="00A26184">
              <w:rPr>
                <w:rFonts w:hint="eastAsia"/>
              </w:rPr>
              <w:t>.</w:t>
            </w:r>
            <w:r w:rsidR="00BD1D27" w:rsidRPr="00A26184">
              <w:rPr>
                <w:rFonts w:hint="eastAsia"/>
              </w:rPr>
              <w:t>41</w:t>
            </w:r>
          </w:p>
        </w:tc>
        <w:tc>
          <w:tcPr>
            <w:tcW w:w="2081"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60</w:t>
            </w:r>
            <w:r w:rsidR="00F33FD9" w:rsidRPr="00A26184">
              <w:rPr>
                <w:rFonts w:hint="eastAsia"/>
              </w:rPr>
              <w:t>.</w:t>
            </w:r>
            <w:r w:rsidRPr="00A26184">
              <w:rPr>
                <w:rFonts w:hint="eastAsia"/>
              </w:rPr>
              <w:t>23</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26184" w:rsidRDefault="00287DC9" w:rsidP="00BD1D27">
            <w:pPr>
              <w:pStyle w:val="afd"/>
              <w:tabs>
                <w:tab w:val="decimal" w:pos="843"/>
              </w:tabs>
            </w:pPr>
            <w:r w:rsidRPr="00A26184">
              <w:rPr>
                <w:rFonts w:hint="eastAsia"/>
              </w:rPr>
              <w:t>1</w:t>
            </w:r>
            <w:r w:rsidR="00F33FD9" w:rsidRPr="00A26184">
              <w:rPr>
                <w:rFonts w:hint="eastAsia"/>
              </w:rPr>
              <w:t>,</w:t>
            </w:r>
            <w:r w:rsidR="00BD1D27" w:rsidRPr="00A26184">
              <w:rPr>
                <w:rFonts w:hint="eastAsia"/>
              </w:rPr>
              <w:t>324</w:t>
            </w:r>
            <w:r w:rsidR="00F33FD9" w:rsidRPr="00A26184">
              <w:rPr>
                <w:rFonts w:hint="eastAsia"/>
              </w:rPr>
              <w:t>.</w:t>
            </w:r>
            <w:r w:rsidR="00BD1D27" w:rsidRPr="00A26184">
              <w:rPr>
                <w:rFonts w:hint="eastAsia"/>
              </w:rPr>
              <w:t>0</w:t>
            </w:r>
            <w:r w:rsidRPr="00A26184">
              <w:rPr>
                <w:rFonts w:hint="eastAsia"/>
              </w:rPr>
              <w:t>8</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26184" w:rsidRDefault="00F33FD9" w:rsidP="00BD1D27">
            <w:pPr>
              <w:pStyle w:val="afd"/>
            </w:pPr>
            <w:r w:rsidRPr="00A26184">
              <w:rPr>
                <w:rFonts w:hint="eastAsia"/>
              </w:rPr>
              <w:t>3</w:t>
            </w:r>
            <w:r w:rsidR="00BD1D27" w:rsidRPr="00A26184">
              <w:rPr>
                <w:rFonts w:hint="eastAsia"/>
              </w:rPr>
              <w:t>2</w:t>
            </w:r>
          </w:p>
        </w:tc>
      </w:tr>
      <w:tr w:rsidR="00886E75" w:rsidRPr="00A26184">
        <w:tc>
          <w:tcPr>
            <w:tcW w:w="808" w:type="dxa"/>
            <w:tcBorders>
              <w:top w:val="single" w:sz="8" w:space="0" w:color="auto"/>
              <w:bottom w:val="single" w:sz="8" w:space="0" w:color="auto"/>
              <w:right w:val="single" w:sz="8" w:space="0" w:color="auto"/>
            </w:tcBorders>
            <w:vAlign w:val="center"/>
          </w:tcPr>
          <w:p w:rsidR="00F33FD9" w:rsidRPr="00A26184" w:rsidRDefault="00F33FD9" w:rsidP="003E012E">
            <w:pPr>
              <w:pStyle w:val="afd"/>
            </w:pPr>
            <w:r w:rsidRPr="00A26184">
              <w:t>2</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26184" w:rsidRDefault="00F33FD9" w:rsidP="003E012E">
            <w:pPr>
              <w:pStyle w:val="afd"/>
            </w:pPr>
            <w:r w:rsidRPr="00A26184">
              <w:t>新</w:t>
            </w:r>
            <w:r w:rsidRPr="00A26184">
              <w:t xml:space="preserve"> </w:t>
            </w:r>
            <w:r w:rsidRPr="00A26184">
              <w:t>加</w:t>
            </w:r>
            <w:r w:rsidRPr="00A26184">
              <w:t xml:space="preserve"> </w:t>
            </w:r>
            <w:r w:rsidRPr="00A26184">
              <w:t>坡</w:t>
            </w:r>
          </w:p>
        </w:tc>
        <w:tc>
          <w:tcPr>
            <w:tcW w:w="1696"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121</w:t>
            </w:r>
            <w:r w:rsidR="00F33FD9" w:rsidRPr="00A26184">
              <w:rPr>
                <w:rFonts w:hint="eastAsia"/>
              </w:rPr>
              <w:t>.</w:t>
            </w:r>
            <w:r w:rsidRPr="00A26184">
              <w:rPr>
                <w:rFonts w:hint="eastAsia"/>
              </w:rPr>
              <w:t>8</w:t>
            </w:r>
          </w:p>
        </w:tc>
        <w:tc>
          <w:tcPr>
            <w:tcW w:w="2081"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12</w:t>
            </w:r>
            <w:r w:rsidR="00D864A8" w:rsidRPr="00A26184">
              <w:rPr>
                <w:rFonts w:hint="eastAsia"/>
              </w:rPr>
              <w:t>9</w:t>
            </w:r>
            <w:r w:rsidR="00F33FD9" w:rsidRPr="00A26184">
              <w:rPr>
                <w:rFonts w:hint="eastAsia"/>
              </w:rPr>
              <w:t>.</w:t>
            </w:r>
            <w:r w:rsidRPr="00A26184">
              <w:rPr>
                <w:rFonts w:hint="eastAsia"/>
              </w:rPr>
              <w:t>76</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26184" w:rsidRDefault="00BD1D27" w:rsidP="00BD1D27">
            <w:pPr>
              <w:pStyle w:val="afd"/>
              <w:tabs>
                <w:tab w:val="decimal" w:pos="843"/>
              </w:tabs>
            </w:pPr>
            <w:r w:rsidRPr="00A26184">
              <w:rPr>
                <w:rFonts w:hint="eastAsia"/>
              </w:rPr>
              <w:t>797</w:t>
            </w:r>
            <w:r w:rsidR="00F33FD9" w:rsidRPr="00A26184">
              <w:rPr>
                <w:rFonts w:hint="eastAsia"/>
              </w:rPr>
              <w:t>.</w:t>
            </w:r>
            <w:r w:rsidRPr="00A26184">
              <w:rPr>
                <w:rFonts w:hint="eastAsia"/>
              </w:rPr>
              <w:t>47</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26184" w:rsidRDefault="00BD1D27" w:rsidP="003E012E">
            <w:pPr>
              <w:pStyle w:val="afd"/>
            </w:pPr>
            <w:r w:rsidRPr="00A26184">
              <w:rPr>
                <w:rFonts w:hint="eastAsia"/>
              </w:rPr>
              <w:t>19</w:t>
            </w:r>
          </w:p>
        </w:tc>
      </w:tr>
      <w:tr w:rsidR="00886E75" w:rsidRPr="00A26184">
        <w:tc>
          <w:tcPr>
            <w:tcW w:w="808" w:type="dxa"/>
            <w:tcBorders>
              <w:top w:val="single" w:sz="8" w:space="0" w:color="auto"/>
              <w:bottom w:val="single" w:sz="8" w:space="0" w:color="auto"/>
              <w:right w:val="single" w:sz="8" w:space="0" w:color="auto"/>
            </w:tcBorders>
            <w:vAlign w:val="center"/>
          </w:tcPr>
          <w:p w:rsidR="00F33FD9" w:rsidRPr="00A26184" w:rsidRDefault="00F33FD9" w:rsidP="003E012E">
            <w:pPr>
              <w:pStyle w:val="afd"/>
            </w:pPr>
            <w:r w:rsidRPr="00A26184">
              <w:t>3</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26184" w:rsidRDefault="00F33FD9" w:rsidP="003E012E">
            <w:pPr>
              <w:pStyle w:val="afd"/>
            </w:pPr>
            <w:r w:rsidRPr="00A26184">
              <w:t>日</w:t>
            </w:r>
            <w:r w:rsidRPr="00A26184">
              <w:t xml:space="preserve">    </w:t>
            </w:r>
            <w:r w:rsidRPr="00A26184">
              <w:t>本</w:t>
            </w:r>
          </w:p>
        </w:tc>
        <w:tc>
          <w:tcPr>
            <w:tcW w:w="1696"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16</w:t>
            </w:r>
            <w:r w:rsidR="00F33FD9" w:rsidRPr="00A26184">
              <w:rPr>
                <w:rFonts w:hint="eastAsia"/>
              </w:rPr>
              <w:t>.</w:t>
            </w:r>
            <w:r w:rsidRPr="00A26184">
              <w:rPr>
                <w:rFonts w:hint="eastAsia"/>
              </w:rPr>
              <w:t>33</w:t>
            </w:r>
          </w:p>
        </w:tc>
        <w:tc>
          <w:tcPr>
            <w:tcW w:w="2081"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2</w:t>
            </w:r>
            <w:r w:rsidR="00D864A8" w:rsidRPr="00A26184">
              <w:rPr>
                <w:rFonts w:hint="eastAsia"/>
              </w:rPr>
              <w:t>2</w:t>
            </w:r>
            <w:r w:rsidR="00F33FD9" w:rsidRPr="00A26184">
              <w:rPr>
                <w:rFonts w:hint="eastAsia"/>
              </w:rPr>
              <w:t>.</w:t>
            </w:r>
            <w:r w:rsidRPr="00A26184">
              <w:rPr>
                <w:rFonts w:hint="eastAsia"/>
              </w:rPr>
              <w:t>11</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26184" w:rsidRDefault="00287DC9" w:rsidP="00BD1D27">
            <w:pPr>
              <w:pStyle w:val="afd"/>
              <w:tabs>
                <w:tab w:val="decimal" w:pos="843"/>
              </w:tabs>
            </w:pPr>
            <w:r w:rsidRPr="00A26184">
              <w:rPr>
                <w:rFonts w:hint="eastAsia"/>
              </w:rPr>
              <w:t>29</w:t>
            </w:r>
            <w:r w:rsidR="00BD1D27" w:rsidRPr="00A26184">
              <w:rPr>
                <w:rFonts w:hint="eastAsia"/>
              </w:rPr>
              <w:t>5</w:t>
            </w:r>
            <w:r w:rsidR="00F33FD9" w:rsidRPr="00A26184">
              <w:rPr>
                <w:rFonts w:hint="eastAsia"/>
              </w:rPr>
              <w:t>.</w:t>
            </w:r>
            <w:r w:rsidR="00BD1D27" w:rsidRPr="00A26184">
              <w:rPr>
                <w:rFonts w:hint="eastAsia"/>
              </w:rPr>
              <w:t>19</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26184" w:rsidRDefault="00952D1D" w:rsidP="003E012E">
            <w:pPr>
              <w:pStyle w:val="afd"/>
            </w:pPr>
            <w:r w:rsidRPr="00A26184">
              <w:rPr>
                <w:rFonts w:hint="eastAsia"/>
              </w:rPr>
              <w:t>7</w:t>
            </w:r>
          </w:p>
        </w:tc>
      </w:tr>
      <w:tr w:rsidR="00886E75" w:rsidRPr="00A26184">
        <w:tc>
          <w:tcPr>
            <w:tcW w:w="808" w:type="dxa"/>
            <w:tcBorders>
              <w:top w:val="single" w:sz="8" w:space="0" w:color="auto"/>
              <w:bottom w:val="single" w:sz="8" w:space="0" w:color="auto"/>
              <w:right w:val="single" w:sz="8" w:space="0" w:color="auto"/>
            </w:tcBorders>
            <w:vAlign w:val="center"/>
          </w:tcPr>
          <w:p w:rsidR="00F33FD9" w:rsidRPr="00A26184" w:rsidRDefault="00F33FD9" w:rsidP="003E012E">
            <w:pPr>
              <w:pStyle w:val="afd"/>
            </w:pPr>
            <w:r w:rsidRPr="00A26184">
              <w:t>4</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26184" w:rsidRDefault="00F33FD9" w:rsidP="003E012E">
            <w:pPr>
              <w:pStyle w:val="afd"/>
            </w:pPr>
            <w:r w:rsidRPr="00A26184">
              <w:t>英</w:t>
            </w:r>
            <w:r w:rsidRPr="00A26184">
              <w:t xml:space="preserve">    </w:t>
            </w:r>
            <w:r w:rsidRPr="00A26184">
              <w:t>國</w:t>
            </w:r>
          </w:p>
        </w:tc>
        <w:tc>
          <w:tcPr>
            <w:tcW w:w="1696"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8</w:t>
            </w:r>
            <w:r w:rsidR="00F33FD9" w:rsidRPr="00A26184">
              <w:rPr>
                <w:rFonts w:hint="eastAsia"/>
              </w:rPr>
              <w:t>.</w:t>
            </w:r>
            <w:r w:rsidRPr="00A26184">
              <w:rPr>
                <w:rFonts w:hint="eastAsia"/>
              </w:rPr>
              <w:t>47</w:t>
            </w:r>
          </w:p>
        </w:tc>
        <w:tc>
          <w:tcPr>
            <w:tcW w:w="2081"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10</w:t>
            </w:r>
            <w:r w:rsidR="00F33FD9" w:rsidRPr="00A26184">
              <w:rPr>
                <w:rFonts w:hint="eastAsia"/>
              </w:rPr>
              <w:t>.</w:t>
            </w:r>
            <w:r w:rsidRPr="00A26184">
              <w:rPr>
                <w:rFonts w:hint="eastAsia"/>
              </w:rPr>
              <w:t>56</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26184" w:rsidRDefault="00F33FD9" w:rsidP="00BD1D27">
            <w:pPr>
              <w:pStyle w:val="afd"/>
              <w:tabs>
                <w:tab w:val="decimal" w:pos="843"/>
              </w:tabs>
            </w:pPr>
            <w:r w:rsidRPr="00A26184">
              <w:rPr>
                <w:rFonts w:hint="eastAsia"/>
              </w:rPr>
              <w:t>2</w:t>
            </w:r>
            <w:r w:rsidR="00BD1D27" w:rsidRPr="00A26184">
              <w:rPr>
                <w:rFonts w:hint="eastAsia"/>
              </w:rPr>
              <w:t>64</w:t>
            </w:r>
            <w:r w:rsidRPr="00A26184">
              <w:rPr>
                <w:rFonts w:hint="eastAsia"/>
              </w:rPr>
              <w:t>.</w:t>
            </w:r>
            <w:r w:rsidR="00BD1D27" w:rsidRPr="00A26184">
              <w:rPr>
                <w:rFonts w:hint="eastAsia"/>
              </w:rPr>
              <w:t>94</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26184" w:rsidRDefault="00BD1D27" w:rsidP="003E012E">
            <w:pPr>
              <w:pStyle w:val="afd"/>
            </w:pPr>
            <w:r w:rsidRPr="00A26184">
              <w:rPr>
                <w:rFonts w:hint="eastAsia"/>
              </w:rPr>
              <w:t>6</w:t>
            </w:r>
          </w:p>
        </w:tc>
      </w:tr>
      <w:tr w:rsidR="00886E75" w:rsidRPr="00A26184">
        <w:tc>
          <w:tcPr>
            <w:tcW w:w="808" w:type="dxa"/>
            <w:tcBorders>
              <w:top w:val="single" w:sz="8" w:space="0" w:color="auto"/>
              <w:bottom w:val="single" w:sz="8" w:space="0" w:color="auto"/>
              <w:right w:val="single" w:sz="8" w:space="0" w:color="auto"/>
            </w:tcBorders>
            <w:vAlign w:val="center"/>
          </w:tcPr>
          <w:p w:rsidR="00F33FD9" w:rsidRPr="00A26184" w:rsidRDefault="00F33FD9" w:rsidP="003E012E">
            <w:pPr>
              <w:pStyle w:val="afd"/>
            </w:pPr>
            <w:r w:rsidRPr="00A26184">
              <w:t>5</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26184" w:rsidRDefault="00F33FD9" w:rsidP="003E012E">
            <w:pPr>
              <w:pStyle w:val="afd"/>
            </w:pPr>
            <w:r w:rsidRPr="00A26184">
              <w:rPr>
                <w:rFonts w:hint="eastAsia"/>
              </w:rPr>
              <w:t>荷</w:t>
            </w:r>
            <w:r w:rsidRPr="00A26184">
              <w:t xml:space="preserve">  </w:t>
            </w:r>
            <w:r w:rsidRPr="00A26184">
              <w:rPr>
                <w:rFonts w:hint="eastAsia"/>
              </w:rPr>
              <w:t xml:space="preserve">  </w:t>
            </w:r>
            <w:r w:rsidRPr="00A26184">
              <w:t>蘭</w:t>
            </w:r>
          </w:p>
        </w:tc>
        <w:tc>
          <w:tcPr>
            <w:tcW w:w="1696" w:type="dxa"/>
            <w:tcBorders>
              <w:top w:val="single" w:sz="8" w:space="0" w:color="auto"/>
              <w:left w:val="single" w:sz="8" w:space="0" w:color="auto"/>
              <w:bottom w:val="single" w:sz="8" w:space="0" w:color="auto"/>
              <w:right w:val="single" w:sz="8" w:space="0" w:color="auto"/>
            </w:tcBorders>
          </w:tcPr>
          <w:p w:rsidR="00F33FD9" w:rsidRPr="00A26184" w:rsidRDefault="00BD1D27" w:rsidP="007E486D">
            <w:pPr>
              <w:pStyle w:val="afd"/>
              <w:tabs>
                <w:tab w:val="decimal" w:pos="843"/>
              </w:tabs>
            </w:pPr>
            <w:r w:rsidRPr="00A26184">
              <w:rPr>
                <w:rFonts w:hint="eastAsia"/>
              </w:rPr>
              <w:t>28</w:t>
            </w:r>
          </w:p>
        </w:tc>
        <w:tc>
          <w:tcPr>
            <w:tcW w:w="2081" w:type="dxa"/>
            <w:tcBorders>
              <w:top w:val="single" w:sz="8" w:space="0" w:color="auto"/>
              <w:left w:val="single" w:sz="8" w:space="0" w:color="auto"/>
              <w:bottom w:val="single" w:sz="8" w:space="0" w:color="auto"/>
              <w:right w:val="single" w:sz="8" w:space="0" w:color="auto"/>
            </w:tcBorders>
          </w:tcPr>
          <w:p w:rsidR="00F33FD9" w:rsidRPr="00A26184" w:rsidRDefault="00D864A8" w:rsidP="00BD1D27">
            <w:pPr>
              <w:pStyle w:val="afd"/>
              <w:tabs>
                <w:tab w:val="decimal" w:pos="843"/>
              </w:tabs>
            </w:pPr>
            <w:r w:rsidRPr="00A26184">
              <w:rPr>
                <w:rFonts w:hint="eastAsia"/>
              </w:rPr>
              <w:t>2</w:t>
            </w:r>
            <w:r w:rsidR="00BD1D27" w:rsidRPr="00A26184">
              <w:rPr>
                <w:rFonts w:hint="eastAsia"/>
              </w:rPr>
              <w:t>9</w:t>
            </w:r>
            <w:r w:rsidR="00F33FD9" w:rsidRPr="00A26184">
              <w:rPr>
                <w:rFonts w:hint="eastAsia"/>
              </w:rPr>
              <w:t>.</w:t>
            </w:r>
            <w:r w:rsidR="00BD1D27" w:rsidRPr="00A26184">
              <w:rPr>
                <w:rFonts w:hint="eastAsia"/>
              </w:rPr>
              <w:t>51</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26184" w:rsidRDefault="00F33FD9" w:rsidP="00BD1D27">
            <w:pPr>
              <w:pStyle w:val="afd"/>
              <w:tabs>
                <w:tab w:val="decimal" w:pos="843"/>
              </w:tabs>
            </w:pPr>
            <w:r w:rsidRPr="00A26184">
              <w:rPr>
                <w:rFonts w:hint="eastAsia"/>
              </w:rPr>
              <w:t>2</w:t>
            </w:r>
            <w:r w:rsidR="00BD1D27" w:rsidRPr="00A26184">
              <w:rPr>
                <w:rFonts w:hint="eastAsia"/>
              </w:rPr>
              <w:t>64</w:t>
            </w:r>
            <w:r w:rsidRPr="00A26184">
              <w:rPr>
                <w:rFonts w:hint="eastAsia"/>
              </w:rPr>
              <w:t>.</w:t>
            </w:r>
            <w:r w:rsidR="00BD1D27" w:rsidRPr="00A26184">
              <w:rPr>
                <w:rFonts w:hint="eastAsia"/>
              </w:rPr>
              <w:t>33</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26184" w:rsidRDefault="00F33FD9" w:rsidP="00952D1D">
            <w:pPr>
              <w:pStyle w:val="afd"/>
            </w:pPr>
            <w:r w:rsidRPr="00A26184">
              <w:rPr>
                <w:rFonts w:hint="eastAsia"/>
              </w:rPr>
              <w:t>6</w:t>
            </w:r>
          </w:p>
        </w:tc>
      </w:tr>
      <w:tr w:rsidR="00886E75" w:rsidRPr="00A26184">
        <w:tc>
          <w:tcPr>
            <w:tcW w:w="808" w:type="dxa"/>
            <w:tcBorders>
              <w:top w:val="single" w:sz="8" w:space="0" w:color="auto"/>
              <w:bottom w:val="single" w:sz="8" w:space="0" w:color="auto"/>
              <w:right w:val="single" w:sz="8" w:space="0" w:color="auto"/>
            </w:tcBorders>
            <w:vAlign w:val="center"/>
          </w:tcPr>
          <w:p w:rsidR="00F33FD9" w:rsidRPr="00A26184" w:rsidRDefault="00F33FD9" w:rsidP="003E012E">
            <w:pPr>
              <w:pStyle w:val="afd"/>
            </w:pPr>
            <w:r w:rsidRPr="00A26184">
              <w:t>6</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26184" w:rsidRDefault="00F33FD9" w:rsidP="003E012E">
            <w:pPr>
              <w:pStyle w:val="afd"/>
              <w:ind w:firstLineChars="100" w:firstLine="236"/>
              <w:jc w:val="both"/>
            </w:pPr>
            <w:r w:rsidRPr="00A26184">
              <w:t>美</w:t>
            </w:r>
            <w:r w:rsidRPr="00A26184">
              <w:t xml:space="preserve">    </w:t>
            </w:r>
            <w:r w:rsidRPr="00A26184">
              <w:t>國</w:t>
            </w:r>
          </w:p>
        </w:tc>
        <w:tc>
          <w:tcPr>
            <w:tcW w:w="1696" w:type="dxa"/>
            <w:tcBorders>
              <w:top w:val="single" w:sz="8" w:space="0" w:color="auto"/>
              <w:left w:val="single" w:sz="8" w:space="0" w:color="auto"/>
              <w:bottom w:val="single" w:sz="8" w:space="0" w:color="auto"/>
              <w:right w:val="single" w:sz="8" w:space="0" w:color="auto"/>
            </w:tcBorders>
          </w:tcPr>
          <w:p w:rsidR="00F33FD9" w:rsidRPr="00A26184" w:rsidRDefault="00F33FD9" w:rsidP="00BD1D27">
            <w:pPr>
              <w:pStyle w:val="afd"/>
              <w:tabs>
                <w:tab w:val="decimal" w:pos="843"/>
              </w:tabs>
            </w:pPr>
            <w:r w:rsidRPr="00A26184">
              <w:rPr>
                <w:rFonts w:hint="eastAsia"/>
              </w:rPr>
              <w:t>2</w:t>
            </w:r>
            <w:r w:rsidR="00BD1D27" w:rsidRPr="00A26184">
              <w:rPr>
                <w:rFonts w:hint="eastAsia"/>
              </w:rPr>
              <w:t>0</w:t>
            </w:r>
            <w:r w:rsidRPr="00A26184">
              <w:rPr>
                <w:rFonts w:hint="eastAsia"/>
              </w:rPr>
              <w:t>.9</w:t>
            </w:r>
            <w:r w:rsidR="00BD1D27" w:rsidRPr="00A26184">
              <w:rPr>
                <w:rFonts w:hint="eastAsia"/>
              </w:rPr>
              <w:t>5</w:t>
            </w:r>
          </w:p>
        </w:tc>
        <w:tc>
          <w:tcPr>
            <w:tcW w:w="2081"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23</w:t>
            </w:r>
            <w:r w:rsidR="00D864A8" w:rsidRPr="00A26184">
              <w:rPr>
                <w:rFonts w:hint="eastAsia"/>
              </w:rPr>
              <w:t>7.4</w:t>
            </w:r>
            <w:r w:rsidRPr="00A26184">
              <w:rPr>
                <w:rFonts w:hint="eastAsia"/>
              </w:rPr>
              <w:t>2</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26184" w:rsidRDefault="00F33FD9" w:rsidP="00BD1D27">
            <w:pPr>
              <w:pStyle w:val="afd"/>
              <w:tabs>
                <w:tab w:val="decimal" w:pos="843"/>
              </w:tabs>
            </w:pPr>
            <w:r w:rsidRPr="00A26184">
              <w:rPr>
                <w:rFonts w:hint="eastAsia"/>
              </w:rPr>
              <w:t>2</w:t>
            </w:r>
            <w:r w:rsidR="00BD1D27" w:rsidRPr="00A26184">
              <w:rPr>
                <w:rFonts w:hint="eastAsia"/>
              </w:rPr>
              <w:t>47</w:t>
            </w:r>
            <w:r w:rsidRPr="00A26184">
              <w:rPr>
                <w:rFonts w:hint="eastAsia"/>
              </w:rPr>
              <w:t>.</w:t>
            </w:r>
            <w:r w:rsidR="00BD1D27" w:rsidRPr="00A26184">
              <w:rPr>
                <w:rFonts w:hint="eastAsia"/>
              </w:rPr>
              <w:t>59</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26184" w:rsidRDefault="00F33FD9" w:rsidP="00952D1D">
            <w:pPr>
              <w:pStyle w:val="afd"/>
            </w:pPr>
            <w:r w:rsidRPr="00A26184">
              <w:rPr>
                <w:rFonts w:hint="eastAsia"/>
              </w:rPr>
              <w:t>6</w:t>
            </w:r>
          </w:p>
        </w:tc>
      </w:tr>
      <w:tr w:rsidR="00886E75" w:rsidRPr="00A26184">
        <w:tc>
          <w:tcPr>
            <w:tcW w:w="808" w:type="dxa"/>
            <w:tcBorders>
              <w:top w:val="single" w:sz="8" w:space="0" w:color="auto"/>
              <w:bottom w:val="single" w:sz="8" w:space="0" w:color="auto"/>
              <w:right w:val="single" w:sz="8" w:space="0" w:color="auto"/>
            </w:tcBorders>
            <w:vAlign w:val="center"/>
          </w:tcPr>
          <w:p w:rsidR="00F33FD9" w:rsidRPr="00A26184" w:rsidRDefault="00F33FD9" w:rsidP="003E012E">
            <w:pPr>
              <w:pStyle w:val="afd"/>
            </w:pPr>
            <w:r w:rsidRPr="00A26184">
              <w:t>7</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26184" w:rsidRDefault="00F33FD9" w:rsidP="003E012E">
            <w:pPr>
              <w:pStyle w:val="afd"/>
            </w:pPr>
            <w:r w:rsidRPr="00A26184">
              <w:t>德</w:t>
            </w:r>
            <w:r w:rsidRPr="00A26184">
              <w:t xml:space="preserve">    </w:t>
            </w:r>
            <w:r w:rsidRPr="00A26184">
              <w:t>國</w:t>
            </w:r>
          </w:p>
        </w:tc>
        <w:tc>
          <w:tcPr>
            <w:tcW w:w="1696" w:type="dxa"/>
            <w:tcBorders>
              <w:top w:val="single" w:sz="8" w:space="0" w:color="auto"/>
              <w:left w:val="single" w:sz="8" w:space="0" w:color="auto"/>
              <w:bottom w:val="single" w:sz="8" w:space="0" w:color="auto"/>
              <w:right w:val="single" w:sz="8" w:space="0" w:color="auto"/>
            </w:tcBorders>
          </w:tcPr>
          <w:p w:rsidR="00F33FD9" w:rsidRPr="00A26184" w:rsidRDefault="00F33FD9" w:rsidP="00BD1D27">
            <w:pPr>
              <w:pStyle w:val="afd"/>
              <w:tabs>
                <w:tab w:val="decimal" w:pos="843"/>
              </w:tabs>
            </w:pPr>
            <w:r w:rsidRPr="00A26184">
              <w:rPr>
                <w:rFonts w:hint="eastAsia"/>
              </w:rPr>
              <w:t>1</w:t>
            </w:r>
            <w:r w:rsidR="00BD1D27" w:rsidRPr="00A26184">
              <w:rPr>
                <w:rFonts w:hint="eastAsia"/>
              </w:rPr>
              <w:t>1</w:t>
            </w:r>
            <w:r w:rsidRPr="00A26184">
              <w:rPr>
                <w:rFonts w:hint="eastAsia"/>
              </w:rPr>
              <w:t>.</w:t>
            </w:r>
            <w:r w:rsidR="00BD1D27" w:rsidRPr="00A26184">
              <w:rPr>
                <w:rFonts w:hint="eastAsia"/>
              </w:rPr>
              <w:t>24</w:t>
            </w:r>
          </w:p>
        </w:tc>
        <w:tc>
          <w:tcPr>
            <w:tcW w:w="2081"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5</w:t>
            </w:r>
            <w:r w:rsidR="00D864A8" w:rsidRPr="00A26184">
              <w:rPr>
                <w:rFonts w:hint="eastAsia"/>
              </w:rPr>
              <w:t>.</w:t>
            </w:r>
            <w:r w:rsidRPr="00A26184">
              <w:rPr>
                <w:rFonts w:hint="eastAsia"/>
              </w:rPr>
              <w:t>98</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26184" w:rsidRDefault="00A57F55" w:rsidP="00BD1D27">
            <w:pPr>
              <w:pStyle w:val="afd"/>
              <w:tabs>
                <w:tab w:val="decimal" w:pos="843"/>
              </w:tabs>
            </w:pPr>
            <w:r w:rsidRPr="00A26184">
              <w:rPr>
                <w:rFonts w:hint="eastAsia"/>
              </w:rPr>
              <w:t>1</w:t>
            </w:r>
            <w:r w:rsidR="00BD1D27" w:rsidRPr="00A26184">
              <w:rPr>
                <w:rFonts w:hint="eastAsia"/>
              </w:rPr>
              <w:t>14</w:t>
            </w:r>
            <w:r w:rsidR="00F33FD9" w:rsidRPr="00A26184">
              <w:rPr>
                <w:rFonts w:hint="eastAsia"/>
              </w:rPr>
              <w:t>.</w:t>
            </w:r>
            <w:r w:rsidR="00BD1D27" w:rsidRPr="00A26184">
              <w:rPr>
                <w:rFonts w:hint="eastAsia"/>
              </w:rPr>
              <w:t>2</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26184" w:rsidRDefault="00952D1D" w:rsidP="003E012E">
            <w:pPr>
              <w:pStyle w:val="afd"/>
            </w:pPr>
            <w:r w:rsidRPr="00A26184">
              <w:rPr>
                <w:rFonts w:hint="eastAsia"/>
              </w:rPr>
              <w:t>3</w:t>
            </w:r>
          </w:p>
        </w:tc>
      </w:tr>
      <w:tr w:rsidR="00886E75" w:rsidRPr="00A26184">
        <w:tc>
          <w:tcPr>
            <w:tcW w:w="808" w:type="dxa"/>
            <w:tcBorders>
              <w:top w:val="single" w:sz="8" w:space="0" w:color="auto"/>
              <w:bottom w:val="single" w:sz="8" w:space="0" w:color="auto"/>
              <w:right w:val="single" w:sz="8" w:space="0" w:color="auto"/>
            </w:tcBorders>
            <w:vAlign w:val="center"/>
          </w:tcPr>
          <w:p w:rsidR="00F33FD9" w:rsidRPr="00A26184" w:rsidRDefault="00F33FD9" w:rsidP="003E012E">
            <w:pPr>
              <w:pStyle w:val="afd"/>
            </w:pPr>
            <w:r w:rsidRPr="00A26184">
              <w:t>8</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26184" w:rsidRDefault="00F33FD9" w:rsidP="003E012E">
            <w:pPr>
              <w:pStyle w:val="afd"/>
            </w:pPr>
            <w:r w:rsidRPr="00A26184">
              <w:t>賽浦路斯</w:t>
            </w:r>
          </w:p>
        </w:tc>
        <w:tc>
          <w:tcPr>
            <w:tcW w:w="1696"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4</w:t>
            </w:r>
            <w:r w:rsidR="00F33FD9" w:rsidRPr="00A26184">
              <w:rPr>
                <w:rFonts w:hint="eastAsia"/>
              </w:rPr>
              <w:t>.</w:t>
            </w:r>
            <w:r w:rsidRPr="00A26184">
              <w:rPr>
                <w:rFonts w:hint="eastAsia"/>
              </w:rPr>
              <w:t>17</w:t>
            </w:r>
          </w:p>
        </w:tc>
        <w:tc>
          <w:tcPr>
            <w:tcW w:w="2081"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2</w:t>
            </w:r>
            <w:r w:rsidR="00D864A8" w:rsidRPr="00A26184">
              <w:rPr>
                <w:rFonts w:hint="eastAsia"/>
              </w:rPr>
              <w:t>.</w:t>
            </w:r>
            <w:r w:rsidRPr="00A26184">
              <w:rPr>
                <w:rFonts w:hint="eastAsia"/>
              </w:rPr>
              <w:t>88</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26184" w:rsidRDefault="00952D1D" w:rsidP="00BD1D27">
            <w:pPr>
              <w:pStyle w:val="afd"/>
              <w:tabs>
                <w:tab w:val="decimal" w:pos="843"/>
              </w:tabs>
            </w:pPr>
            <w:r w:rsidRPr="00A26184">
              <w:rPr>
                <w:rFonts w:hint="eastAsia"/>
              </w:rPr>
              <w:t>9</w:t>
            </w:r>
            <w:r w:rsidR="00BD1D27" w:rsidRPr="00A26184">
              <w:rPr>
                <w:rFonts w:hint="eastAsia"/>
              </w:rPr>
              <w:t>8</w:t>
            </w:r>
            <w:r w:rsidR="00F33FD9" w:rsidRPr="00A26184">
              <w:rPr>
                <w:rFonts w:hint="eastAsia"/>
              </w:rPr>
              <w:t>.</w:t>
            </w:r>
            <w:r w:rsidR="00BD1D27" w:rsidRPr="00A26184">
              <w:rPr>
                <w:rFonts w:hint="eastAsia"/>
              </w:rPr>
              <w:t>61</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26184" w:rsidRDefault="00BD1D27" w:rsidP="003E012E">
            <w:pPr>
              <w:pStyle w:val="afd"/>
            </w:pPr>
            <w:r w:rsidRPr="00A26184">
              <w:rPr>
                <w:rFonts w:hint="eastAsia"/>
              </w:rPr>
              <w:t>2</w:t>
            </w:r>
          </w:p>
        </w:tc>
      </w:tr>
      <w:tr w:rsidR="00886E75" w:rsidRPr="00A26184">
        <w:tc>
          <w:tcPr>
            <w:tcW w:w="808" w:type="dxa"/>
            <w:tcBorders>
              <w:top w:val="single" w:sz="8" w:space="0" w:color="auto"/>
              <w:bottom w:val="single" w:sz="8" w:space="0" w:color="auto"/>
              <w:right w:val="single" w:sz="8" w:space="0" w:color="auto"/>
            </w:tcBorders>
            <w:vAlign w:val="center"/>
          </w:tcPr>
          <w:p w:rsidR="00F33FD9" w:rsidRPr="00A26184" w:rsidRDefault="00F33FD9" w:rsidP="003E012E">
            <w:pPr>
              <w:pStyle w:val="afd"/>
            </w:pPr>
            <w:r w:rsidRPr="00A26184">
              <w:t>9</w:t>
            </w:r>
          </w:p>
        </w:tc>
        <w:tc>
          <w:tcPr>
            <w:tcW w:w="1490" w:type="dxa"/>
            <w:tcBorders>
              <w:top w:val="single" w:sz="8" w:space="0" w:color="auto"/>
              <w:left w:val="single" w:sz="8" w:space="0" w:color="auto"/>
              <w:bottom w:val="single" w:sz="8" w:space="0" w:color="auto"/>
              <w:right w:val="single" w:sz="8" w:space="0" w:color="auto"/>
            </w:tcBorders>
            <w:vAlign w:val="center"/>
          </w:tcPr>
          <w:p w:rsidR="00F33FD9" w:rsidRPr="00A26184" w:rsidRDefault="00F33FD9" w:rsidP="003E012E">
            <w:pPr>
              <w:pStyle w:val="afd"/>
            </w:pPr>
            <w:r w:rsidRPr="00A26184">
              <w:t>法</w:t>
            </w:r>
            <w:r w:rsidRPr="00A26184">
              <w:t xml:space="preserve">    </w:t>
            </w:r>
            <w:r w:rsidRPr="00A26184">
              <w:t>國</w:t>
            </w:r>
          </w:p>
        </w:tc>
        <w:tc>
          <w:tcPr>
            <w:tcW w:w="1696"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5</w:t>
            </w:r>
            <w:r w:rsidR="00F33FD9" w:rsidRPr="00A26184">
              <w:rPr>
                <w:rFonts w:hint="eastAsia"/>
              </w:rPr>
              <w:t>.1</w:t>
            </w:r>
            <w:r w:rsidRPr="00A26184">
              <w:rPr>
                <w:rFonts w:hint="eastAsia"/>
              </w:rPr>
              <w:t>1</w:t>
            </w:r>
          </w:p>
        </w:tc>
        <w:tc>
          <w:tcPr>
            <w:tcW w:w="2081" w:type="dxa"/>
            <w:tcBorders>
              <w:top w:val="single" w:sz="8" w:space="0" w:color="auto"/>
              <w:left w:val="single" w:sz="8" w:space="0" w:color="auto"/>
              <w:bottom w:val="single" w:sz="8" w:space="0" w:color="auto"/>
              <w:right w:val="single" w:sz="8" w:space="0" w:color="auto"/>
            </w:tcBorders>
          </w:tcPr>
          <w:p w:rsidR="00F33FD9" w:rsidRPr="00A26184" w:rsidRDefault="00BD1D27" w:rsidP="00BD1D27">
            <w:pPr>
              <w:pStyle w:val="afd"/>
              <w:tabs>
                <w:tab w:val="decimal" w:pos="843"/>
              </w:tabs>
            </w:pPr>
            <w:r w:rsidRPr="00A26184">
              <w:rPr>
                <w:rFonts w:hint="eastAsia"/>
              </w:rPr>
              <w:t>3</w:t>
            </w:r>
            <w:r w:rsidR="00D864A8" w:rsidRPr="00A26184">
              <w:rPr>
                <w:rFonts w:hint="eastAsia"/>
              </w:rPr>
              <w:t>.5</w:t>
            </w:r>
            <w:r w:rsidRPr="00A26184">
              <w:rPr>
                <w:rFonts w:hint="eastAsia"/>
              </w:rPr>
              <w:t>6</w:t>
            </w:r>
          </w:p>
        </w:tc>
        <w:tc>
          <w:tcPr>
            <w:tcW w:w="1387" w:type="dxa"/>
            <w:tcBorders>
              <w:top w:val="single" w:sz="8" w:space="0" w:color="auto"/>
              <w:left w:val="single" w:sz="8" w:space="0" w:color="auto"/>
              <w:bottom w:val="single" w:sz="8" w:space="0" w:color="auto"/>
              <w:right w:val="single" w:sz="8" w:space="0" w:color="auto"/>
            </w:tcBorders>
            <w:vAlign w:val="center"/>
          </w:tcPr>
          <w:p w:rsidR="00F33FD9" w:rsidRPr="00A26184" w:rsidRDefault="00952D1D" w:rsidP="00BD1D27">
            <w:pPr>
              <w:pStyle w:val="afd"/>
              <w:tabs>
                <w:tab w:val="decimal" w:pos="843"/>
              </w:tabs>
            </w:pPr>
            <w:r w:rsidRPr="00A26184">
              <w:rPr>
                <w:rFonts w:hint="eastAsia"/>
              </w:rPr>
              <w:t>6</w:t>
            </w:r>
            <w:r w:rsidR="00BD1D27" w:rsidRPr="00A26184">
              <w:rPr>
                <w:rFonts w:hint="eastAsia"/>
              </w:rPr>
              <w:t>5</w:t>
            </w:r>
            <w:r w:rsidR="00F33FD9" w:rsidRPr="00A26184">
              <w:rPr>
                <w:rFonts w:hint="eastAsia"/>
              </w:rPr>
              <w:t>.</w:t>
            </w:r>
            <w:r w:rsidR="00BD1D27" w:rsidRPr="00A26184">
              <w:rPr>
                <w:rFonts w:hint="eastAsia"/>
              </w:rPr>
              <w:t>93</w:t>
            </w:r>
          </w:p>
        </w:tc>
        <w:tc>
          <w:tcPr>
            <w:tcW w:w="1156" w:type="dxa"/>
            <w:tcBorders>
              <w:top w:val="single" w:sz="8" w:space="0" w:color="auto"/>
              <w:left w:val="single" w:sz="8" w:space="0" w:color="auto"/>
              <w:bottom w:val="single" w:sz="8" w:space="0" w:color="auto"/>
              <w:right w:val="single" w:sz="12" w:space="0" w:color="auto"/>
            </w:tcBorders>
            <w:vAlign w:val="center"/>
          </w:tcPr>
          <w:p w:rsidR="00F33FD9" w:rsidRPr="00A26184" w:rsidRDefault="00952D1D" w:rsidP="003E012E">
            <w:pPr>
              <w:pStyle w:val="afd"/>
            </w:pPr>
            <w:r w:rsidRPr="00A26184">
              <w:rPr>
                <w:rFonts w:hint="eastAsia"/>
              </w:rPr>
              <w:t>2</w:t>
            </w:r>
          </w:p>
        </w:tc>
      </w:tr>
      <w:tr w:rsidR="00886E75" w:rsidRPr="00A26184">
        <w:tc>
          <w:tcPr>
            <w:tcW w:w="808" w:type="dxa"/>
            <w:tcBorders>
              <w:top w:val="single" w:sz="8" w:space="0" w:color="auto"/>
              <w:bottom w:val="single" w:sz="12" w:space="0" w:color="auto"/>
              <w:right w:val="single" w:sz="8" w:space="0" w:color="auto"/>
            </w:tcBorders>
            <w:vAlign w:val="center"/>
          </w:tcPr>
          <w:p w:rsidR="00F33FD9" w:rsidRPr="00A26184" w:rsidRDefault="00F33FD9" w:rsidP="003E012E">
            <w:pPr>
              <w:pStyle w:val="afd"/>
            </w:pPr>
            <w:r w:rsidRPr="00A26184">
              <w:t>10</w:t>
            </w:r>
          </w:p>
        </w:tc>
        <w:tc>
          <w:tcPr>
            <w:tcW w:w="1490" w:type="dxa"/>
            <w:tcBorders>
              <w:top w:val="single" w:sz="8" w:space="0" w:color="auto"/>
              <w:left w:val="single" w:sz="8" w:space="0" w:color="auto"/>
              <w:bottom w:val="single" w:sz="12" w:space="0" w:color="auto"/>
              <w:right w:val="single" w:sz="8" w:space="0" w:color="auto"/>
            </w:tcBorders>
            <w:vAlign w:val="center"/>
          </w:tcPr>
          <w:p w:rsidR="00F33FD9" w:rsidRPr="00A26184" w:rsidRDefault="00F33FD9" w:rsidP="003E012E">
            <w:pPr>
              <w:pStyle w:val="afd"/>
            </w:pPr>
            <w:r w:rsidRPr="00A26184">
              <w:t>阿聯大公國</w:t>
            </w:r>
          </w:p>
        </w:tc>
        <w:tc>
          <w:tcPr>
            <w:tcW w:w="1696" w:type="dxa"/>
            <w:tcBorders>
              <w:top w:val="single" w:sz="8" w:space="0" w:color="auto"/>
              <w:left w:val="single" w:sz="8" w:space="0" w:color="auto"/>
              <w:bottom w:val="single" w:sz="12" w:space="0" w:color="auto"/>
              <w:right w:val="single" w:sz="8" w:space="0" w:color="auto"/>
            </w:tcBorders>
          </w:tcPr>
          <w:p w:rsidR="00F33FD9" w:rsidRPr="00A26184" w:rsidRDefault="00BD1D27" w:rsidP="00BD1D27">
            <w:pPr>
              <w:pStyle w:val="afd"/>
              <w:tabs>
                <w:tab w:val="decimal" w:pos="843"/>
              </w:tabs>
            </w:pPr>
            <w:r w:rsidRPr="00A26184">
              <w:rPr>
                <w:rFonts w:hint="eastAsia"/>
              </w:rPr>
              <w:t>10</w:t>
            </w:r>
            <w:r w:rsidR="00F33FD9" w:rsidRPr="00A26184">
              <w:rPr>
                <w:rFonts w:hint="eastAsia"/>
              </w:rPr>
              <w:t>.5</w:t>
            </w:r>
          </w:p>
        </w:tc>
        <w:tc>
          <w:tcPr>
            <w:tcW w:w="2081" w:type="dxa"/>
            <w:tcBorders>
              <w:top w:val="single" w:sz="8" w:space="0" w:color="auto"/>
              <w:left w:val="single" w:sz="8" w:space="0" w:color="auto"/>
              <w:bottom w:val="single" w:sz="12" w:space="0" w:color="auto"/>
              <w:right w:val="single" w:sz="8" w:space="0" w:color="auto"/>
            </w:tcBorders>
          </w:tcPr>
          <w:p w:rsidR="00F33FD9" w:rsidRPr="00A26184" w:rsidRDefault="00BD1D27" w:rsidP="00BD1D27">
            <w:pPr>
              <w:pStyle w:val="afd"/>
              <w:tabs>
                <w:tab w:val="decimal" w:pos="843"/>
              </w:tabs>
            </w:pPr>
            <w:r w:rsidRPr="00A26184">
              <w:rPr>
                <w:rFonts w:hint="eastAsia"/>
              </w:rPr>
              <w:t>2</w:t>
            </w:r>
            <w:r w:rsidR="00D864A8" w:rsidRPr="00A26184">
              <w:rPr>
                <w:rFonts w:hint="eastAsia"/>
              </w:rPr>
              <w:t>.</w:t>
            </w:r>
            <w:r w:rsidRPr="00A26184">
              <w:rPr>
                <w:rFonts w:hint="eastAsia"/>
              </w:rPr>
              <w:t>99</w:t>
            </w:r>
          </w:p>
        </w:tc>
        <w:tc>
          <w:tcPr>
            <w:tcW w:w="1387" w:type="dxa"/>
            <w:tcBorders>
              <w:top w:val="single" w:sz="8" w:space="0" w:color="auto"/>
              <w:left w:val="single" w:sz="8" w:space="0" w:color="auto"/>
              <w:bottom w:val="single" w:sz="12" w:space="0" w:color="auto"/>
              <w:right w:val="single" w:sz="8" w:space="0" w:color="auto"/>
            </w:tcBorders>
            <w:vAlign w:val="center"/>
          </w:tcPr>
          <w:p w:rsidR="00F33FD9" w:rsidRPr="00A26184" w:rsidRDefault="00BD1D27" w:rsidP="00BD1D27">
            <w:pPr>
              <w:pStyle w:val="afd"/>
              <w:tabs>
                <w:tab w:val="decimal" w:pos="843"/>
              </w:tabs>
            </w:pPr>
            <w:r w:rsidRPr="00A26184">
              <w:rPr>
                <w:rFonts w:hint="eastAsia"/>
              </w:rPr>
              <w:t>60</w:t>
            </w:r>
            <w:r w:rsidR="00F33FD9" w:rsidRPr="00A26184">
              <w:rPr>
                <w:rFonts w:hint="eastAsia"/>
              </w:rPr>
              <w:t>.</w:t>
            </w:r>
            <w:r w:rsidRPr="00A26184">
              <w:rPr>
                <w:rFonts w:hint="eastAsia"/>
              </w:rPr>
              <w:t>54</w:t>
            </w:r>
          </w:p>
        </w:tc>
        <w:tc>
          <w:tcPr>
            <w:tcW w:w="1156" w:type="dxa"/>
            <w:tcBorders>
              <w:top w:val="single" w:sz="8" w:space="0" w:color="auto"/>
              <w:left w:val="single" w:sz="8" w:space="0" w:color="auto"/>
              <w:bottom w:val="single" w:sz="12" w:space="0" w:color="auto"/>
              <w:right w:val="single" w:sz="12" w:space="0" w:color="auto"/>
            </w:tcBorders>
            <w:vAlign w:val="center"/>
          </w:tcPr>
          <w:p w:rsidR="00F33FD9" w:rsidRPr="00A26184" w:rsidRDefault="00F33FD9" w:rsidP="00952D1D">
            <w:pPr>
              <w:pStyle w:val="afd"/>
            </w:pPr>
            <w:r w:rsidRPr="00A26184">
              <w:rPr>
                <w:rFonts w:hint="eastAsia"/>
              </w:rPr>
              <w:t>1</w:t>
            </w:r>
          </w:p>
        </w:tc>
      </w:tr>
    </w:tbl>
    <w:p w:rsidR="003E012E" w:rsidRPr="00A26184" w:rsidRDefault="003E012E" w:rsidP="003E012E">
      <w:pPr>
        <w:pStyle w:val="afd"/>
        <w:jc w:val="both"/>
      </w:pPr>
      <w:r w:rsidRPr="00A26184">
        <w:t>資料來源：</w:t>
      </w:r>
      <w:r w:rsidRPr="00A26184">
        <w:rPr>
          <w:rFonts w:hint="eastAsia"/>
        </w:rPr>
        <w:t>印度商工部</w:t>
      </w:r>
      <w:proofErr w:type="gramStart"/>
      <w:r w:rsidRPr="00A26184">
        <w:rPr>
          <w:rFonts w:hint="eastAsia"/>
        </w:rPr>
        <w:t>（</w:t>
      </w:r>
      <w:proofErr w:type="gramEnd"/>
      <w:r w:rsidRPr="00A26184">
        <w:rPr>
          <w:rFonts w:hint="eastAsia"/>
        </w:rPr>
        <w:t>www.dipp.gov.in</w:t>
      </w:r>
      <w:proofErr w:type="gramStart"/>
      <w:r w:rsidRPr="00A26184">
        <w:rPr>
          <w:rFonts w:hint="eastAsia"/>
        </w:rPr>
        <w:t>）</w:t>
      </w:r>
      <w:proofErr w:type="gramEnd"/>
    </w:p>
    <w:p w:rsidR="003E012E" w:rsidRPr="00A26184" w:rsidRDefault="003E012E" w:rsidP="003E012E">
      <w:pPr>
        <w:pStyle w:val="afd"/>
        <w:jc w:val="both"/>
      </w:pPr>
      <w:r w:rsidRPr="00A26184">
        <w:t>註：歷年統計資料為</w:t>
      </w:r>
      <w:r w:rsidRPr="00A26184">
        <w:t>2000</w:t>
      </w:r>
      <w:r w:rsidRPr="00A26184">
        <w:t>年</w:t>
      </w:r>
      <w:r w:rsidRPr="00A26184">
        <w:t>4</w:t>
      </w:r>
      <w:r w:rsidRPr="00A26184">
        <w:t>月迄</w:t>
      </w:r>
      <w:r w:rsidRPr="00A26184">
        <w:t>201</w:t>
      </w:r>
      <w:r w:rsidR="00FC70C5" w:rsidRPr="00A26184">
        <w:rPr>
          <w:rFonts w:hint="eastAsia"/>
        </w:rPr>
        <w:t>8</w:t>
      </w:r>
      <w:r w:rsidRPr="00A26184">
        <w:t>年</w:t>
      </w:r>
      <w:r w:rsidR="00E55778" w:rsidRPr="00A26184">
        <w:rPr>
          <w:rFonts w:hint="eastAsia"/>
        </w:rPr>
        <w:t>12</w:t>
      </w:r>
      <w:r w:rsidRPr="00A26184">
        <w:t>月止</w:t>
      </w:r>
    </w:p>
    <w:p w:rsidR="003E012E" w:rsidRPr="00A26184" w:rsidRDefault="003E012E" w:rsidP="003E012E">
      <w:pPr>
        <w:pStyle w:val="a3"/>
        <w:rPr>
          <w:lang w:eastAsia="zh-TW"/>
        </w:rPr>
      </w:pPr>
      <w:r w:rsidRPr="00A26184">
        <w:rPr>
          <w:lang w:eastAsia="zh-TW"/>
        </w:rPr>
        <w:br w:type="page"/>
      </w:r>
      <w:bookmarkStart w:id="29" w:name="_Toc359270403"/>
      <w:bookmarkStart w:id="30" w:name="_Toc44373735"/>
      <w:r w:rsidRPr="00A26184">
        <w:rPr>
          <w:lang w:eastAsia="zh-TW"/>
        </w:rPr>
        <w:lastRenderedPageBreak/>
        <w:t>附錄</w:t>
      </w:r>
      <w:r w:rsidRPr="00A26184">
        <w:rPr>
          <w:rFonts w:hint="eastAsia"/>
          <w:lang w:eastAsia="zh-TW"/>
        </w:rPr>
        <w:t>四</w:t>
      </w:r>
      <w:r w:rsidRPr="00A26184">
        <w:rPr>
          <w:lang w:eastAsia="zh-TW"/>
        </w:rPr>
        <w:t xml:space="preserve">　</w:t>
      </w:r>
      <w:r w:rsidR="00A862B7" w:rsidRPr="00A26184">
        <w:rPr>
          <w:lang w:eastAsia="zh-TW"/>
        </w:rPr>
        <w:t>我國廠商對當地國投資統計</w:t>
      </w:r>
      <w:bookmarkEnd w:id="29"/>
      <w:bookmarkEnd w:id="30"/>
    </w:p>
    <w:p w:rsidR="003E012E" w:rsidRPr="00A26184" w:rsidRDefault="003E012E" w:rsidP="003E012E">
      <w:pPr>
        <w:ind w:left="709" w:hangingChars="300" w:hanging="709"/>
        <w:rPr>
          <w:lang w:eastAsia="zh-TW"/>
        </w:rPr>
      </w:pPr>
      <w:r w:rsidRPr="00A26184">
        <w:rPr>
          <w:lang w:eastAsia="zh-TW"/>
        </w:rPr>
        <w:t>（一）</w:t>
      </w:r>
      <w:r w:rsidRPr="00A26184">
        <w:rPr>
          <w:lang w:eastAsia="zh-TW"/>
        </w:rPr>
        <w:tab/>
      </w:r>
      <w:r w:rsidRPr="00A26184">
        <w:rPr>
          <w:rFonts w:hint="eastAsia"/>
          <w:lang w:eastAsia="zh-TW"/>
        </w:rPr>
        <w:t>依據我經濟部投資審議委員會統計資料顯示</w:t>
      </w:r>
      <w:r w:rsidR="00804F87">
        <w:rPr>
          <w:rFonts w:hint="eastAsia"/>
          <w:lang w:eastAsia="zh-TW"/>
        </w:rPr>
        <w:t>（如下表）</w:t>
      </w:r>
      <w:r w:rsidRPr="00A26184">
        <w:rPr>
          <w:rFonts w:hint="eastAsia"/>
          <w:lang w:eastAsia="zh-TW"/>
        </w:rPr>
        <w:t>，</w:t>
      </w:r>
      <w:r w:rsidR="00166CF6" w:rsidRPr="00A26184">
        <w:rPr>
          <w:rFonts w:hint="eastAsia"/>
          <w:lang w:eastAsia="zh-TW"/>
        </w:rPr>
        <w:t>1952</w:t>
      </w:r>
      <w:r w:rsidR="00166CF6" w:rsidRPr="00A26184">
        <w:rPr>
          <w:lang w:eastAsia="zh-TW"/>
        </w:rPr>
        <w:t>年至</w:t>
      </w:r>
      <w:r w:rsidR="008A3CB7" w:rsidRPr="00A26184">
        <w:rPr>
          <w:rFonts w:hint="eastAsia"/>
          <w:lang w:eastAsia="zh-TW"/>
        </w:rPr>
        <w:t>201</w:t>
      </w:r>
      <w:r w:rsidR="00972489" w:rsidRPr="00A26184">
        <w:rPr>
          <w:rFonts w:hint="eastAsia"/>
          <w:lang w:eastAsia="zh-TW"/>
        </w:rPr>
        <w:t>9</w:t>
      </w:r>
      <w:r w:rsidR="00166CF6" w:rsidRPr="00A26184">
        <w:rPr>
          <w:lang w:eastAsia="zh-TW"/>
        </w:rPr>
        <w:t>年</w:t>
      </w:r>
      <w:r w:rsidR="00166CF6" w:rsidRPr="00A26184">
        <w:rPr>
          <w:rFonts w:hint="eastAsia"/>
          <w:lang w:eastAsia="zh-TW"/>
        </w:rPr>
        <w:t>12</w:t>
      </w:r>
      <w:r w:rsidR="00166CF6" w:rsidRPr="00A26184">
        <w:rPr>
          <w:lang w:eastAsia="zh-TW"/>
        </w:rPr>
        <w:t>月</w:t>
      </w:r>
      <w:r w:rsidR="00166CF6" w:rsidRPr="00A26184">
        <w:rPr>
          <w:rFonts w:hint="eastAsia"/>
          <w:lang w:eastAsia="zh-TW"/>
        </w:rPr>
        <w:t>，</w:t>
      </w:r>
      <w:r w:rsidRPr="00A26184">
        <w:rPr>
          <w:rFonts w:hint="eastAsia"/>
          <w:lang w:eastAsia="zh-TW"/>
        </w:rPr>
        <w:t>我商對印度投資累計金額為</w:t>
      </w:r>
      <w:r w:rsidR="00DF4B85" w:rsidRPr="00A26184">
        <w:rPr>
          <w:rFonts w:hint="eastAsia"/>
          <w:lang w:eastAsia="zh-TW"/>
        </w:rPr>
        <w:t>7</w:t>
      </w:r>
      <w:r w:rsidRPr="00A26184">
        <w:rPr>
          <w:lang w:eastAsia="zh-TW"/>
        </w:rPr>
        <w:t>億</w:t>
      </w:r>
      <w:r w:rsidR="00972489" w:rsidRPr="00A26184">
        <w:rPr>
          <w:rFonts w:hint="eastAsia"/>
          <w:lang w:eastAsia="zh-TW"/>
        </w:rPr>
        <w:t>8,854</w:t>
      </w:r>
      <w:r w:rsidRPr="00A26184">
        <w:rPr>
          <w:lang w:eastAsia="zh-TW"/>
        </w:rPr>
        <w:t>萬美元</w:t>
      </w:r>
      <w:r w:rsidRPr="00A26184">
        <w:rPr>
          <w:rFonts w:hint="eastAsia"/>
          <w:lang w:eastAsia="zh-TW"/>
        </w:rPr>
        <w:t>，共</w:t>
      </w:r>
      <w:r w:rsidR="00972489" w:rsidRPr="00A26184">
        <w:rPr>
          <w:rFonts w:hint="eastAsia"/>
          <w:lang w:eastAsia="zh-TW"/>
        </w:rPr>
        <w:t>103</w:t>
      </w:r>
      <w:r w:rsidRPr="00A26184">
        <w:rPr>
          <w:rFonts w:hint="eastAsia"/>
          <w:lang w:eastAsia="zh-TW"/>
        </w:rPr>
        <w:t>件投資案。</w:t>
      </w:r>
    </w:p>
    <w:p w:rsidR="003E012E" w:rsidRPr="00A26184" w:rsidRDefault="003E012E" w:rsidP="003E012E">
      <w:pPr>
        <w:ind w:left="709" w:hangingChars="300" w:hanging="709"/>
        <w:rPr>
          <w:lang w:eastAsia="zh-TW"/>
        </w:rPr>
      </w:pPr>
      <w:r w:rsidRPr="00A26184">
        <w:rPr>
          <w:lang w:eastAsia="zh-TW"/>
        </w:rPr>
        <w:t>（二）</w:t>
      </w:r>
      <w:r w:rsidR="00DF4B85" w:rsidRPr="00A26184">
        <w:rPr>
          <w:lang w:eastAsia="zh-TW"/>
        </w:rPr>
        <w:t>依據</w:t>
      </w:r>
      <w:r w:rsidRPr="00A26184">
        <w:rPr>
          <w:lang w:eastAsia="zh-TW"/>
        </w:rPr>
        <w:t>印度商工部</w:t>
      </w:r>
      <w:r w:rsidR="004B0B43" w:rsidRPr="00A26184">
        <w:rPr>
          <w:rFonts w:hint="eastAsia"/>
          <w:lang w:eastAsia="zh-TW"/>
        </w:rPr>
        <w:t>統計</w:t>
      </w:r>
      <w:r w:rsidRPr="00A26184">
        <w:rPr>
          <w:lang w:eastAsia="zh-TW"/>
        </w:rPr>
        <w:t>資料</w:t>
      </w:r>
      <w:r w:rsidR="004B0B43" w:rsidRPr="00A26184">
        <w:rPr>
          <w:rFonts w:hint="eastAsia"/>
          <w:lang w:eastAsia="zh-TW"/>
        </w:rPr>
        <w:t>顯示</w:t>
      </w:r>
      <w:r w:rsidRPr="00A26184">
        <w:rPr>
          <w:lang w:eastAsia="zh-TW"/>
        </w:rPr>
        <w:t>，</w:t>
      </w:r>
      <w:r w:rsidRPr="00A26184">
        <w:rPr>
          <w:rFonts w:hint="eastAsia"/>
          <w:lang w:eastAsia="zh-TW"/>
        </w:rPr>
        <w:t>2000</w:t>
      </w:r>
      <w:r w:rsidRPr="00A26184">
        <w:rPr>
          <w:lang w:eastAsia="zh-TW"/>
        </w:rPr>
        <w:t>年</w:t>
      </w:r>
      <w:r w:rsidRPr="00A26184">
        <w:rPr>
          <w:lang w:eastAsia="zh-TW"/>
        </w:rPr>
        <w:t>4</w:t>
      </w:r>
      <w:r w:rsidRPr="00A26184">
        <w:rPr>
          <w:lang w:eastAsia="zh-TW"/>
        </w:rPr>
        <w:t>月至</w:t>
      </w:r>
      <w:r w:rsidRPr="00A26184">
        <w:rPr>
          <w:rFonts w:hint="eastAsia"/>
          <w:lang w:eastAsia="zh-TW"/>
        </w:rPr>
        <w:t>201</w:t>
      </w:r>
      <w:r w:rsidR="004B0B43" w:rsidRPr="00A26184">
        <w:rPr>
          <w:rFonts w:hint="eastAsia"/>
          <w:lang w:eastAsia="zh-TW"/>
        </w:rPr>
        <w:t>8</w:t>
      </w:r>
      <w:r w:rsidRPr="00A26184">
        <w:rPr>
          <w:lang w:eastAsia="zh-TW"/>
        </w:rPr>
        <w:t>年</w:t>
      </w:r>
      <w:r w:rsidR="00135B05" w:rsidRPr="00A26184">
        <w:rPr>
          <w:rFonts w:hint="eastAsia"/>
          <w:lang w:eastAsia="zh-TW"/>
        </w:rPr>
        <w:t>12</w:t>
      </w:r>
      <w:r w:rsidRPr="00A26184">
        <w:rPr>
          <w:lang w:eastAsia="zh-TW"/>
        </w:rPr>
        <w:t>月，</w:t>
      </w:r>
      <w:proofErr w:type="gramStart"/>
      <w:r w:rsidRPr="00A26184">
        <w:rPr>
          <w:lang w:eastAsia="zh-TW"/>
        </w:rPr>
        <w:t>臺</w:t>
      </w:r>
      <w:proofErr w:type="gramEnd"/>
      <w:r w:rsidRPr="00A26184">
        <w:rPr>
          <w:lang w:eastAsia="zh-TW"/>
        </w:rPr>
        <w:t>商對印度直接投資累計</w:t>
      </w:r>
      <w:r w:rsidR="004B0B43" w:rsidRPr="00A26184">
        <w:rPr>
          <w:rFonts w:hint="eastAsia"/>
          <w:lang w:eastAsia="zh-TW"/>
        </w:rPr>
        <w:t>3</w:t>
      </w:r>
      <w:r w:rsidR="00135B05" w:rsidRPr="00A26184">
        <w:rPr>
          <w:rFonts w:hint="eastAsia"/>
          <w:lang w:eastAsia="zh-TW"/>
        </w:rPr>
        <w:t>.</w:t>
      </w:r>
      <w:r w:rsidR="004B0B43" w:rsidRPr="00A26184">
        <w:rPr>
          <w:rFonts w:hint="eastAsia"/>
          <w:lang w:eastAsia="zh-TW"/>
        </w:rPr>
        <w:t>09</w:t>
      </w:r>
      <w:r w:rsidRPr="00A26184">
        <w:rPr>
          <w:rFonts w:hint="eastAsia"/>
          <w:lang w:eastAsia="zh-TW"/>
        </w:rPr>
        <w:t>億</w:t>
      </w:r>
      <w:r w:rsidRPr="00A26184">
        <w:rPr>
          <w:lang w:eastAsia="zh-TW"/>
        </w:rPr>
        <w:t>美元，居各國對印投資第</w:t>
      </w:r>
      <w:r w:rsidR="00135B05" w:rsidRPr="00A26184">
        <w:rPr>
          <w:rFonts w:hint="eastAsia"/>
          <w:lang w:eastAsia="zh-TW"/>
        </w:rPr>
        <w:t>3</w:t>
      </w:r>
      <w:r w:rsidR="004B0B43" w:rsidRPr="00A26184">
        <w:rPr>
          <w:rFonts w:hint="eastAsia"/>
          <w:lang w:eastAsia="zh-TW"/>
        </w:rPr>
        <w:t>8</w:t>
      </w:r>
      <w:r w:rsidRPr="00A26184">
        <w:rPr>
          <w:lang w:eastAsia="zh-TW"/>
        </w:rPr>
        <w:t>位。</w:t>
      </w:r>
    </w:p>
    <w:p w:rsidR="003E012E" w:rsidRPr="00A26184" w:rsidRDefault="003E012E" w:rsidP="003E012E">
      <w:pPr>
        <w:ind w:left="709" w:hangingChars="300" w:hanging="709"/>
        <w:rPr>
          <w:lang w:eastAsia="zh-TW"/>
        </w:rPr>
      </w:pPr>
      <w:r w:rsidRPr="00A26184">
        <w:rPr>
          <w:lang w:eastAsia="zh-TW"/>
        </w:rPr>
        <w:t>（三）</w:t>
      </w:r>
      <w:r w:rsidRPr="00A26184">
        <w:rPr>
          <w:lang w:eastAsia="zh-TW"/>
        </w:rPr>
        <w:tab/>
      </w:r>
      <w:r w:rsidRPr="00A26184">
        <w:rPr>
          <w:lang w:eastAsia="zh-TW"/>
        </w:rPr>
        <w:t>駐印度代表處經濟組：迄今累計在印度投資</w:t>
      </w:r>
      <w:proofErr w:type="gramStart"/>
      <w:r w:rsidRPr="00A26184">
        <w:rPr>
          <w:lang w:eastAsia="zh-TW"/>
        </w:rPr>
        <w:t>臺</w:t>
      </w:r>
      <w:proofErr w:type="gramEnd"/>
      <w:r w:rsidRPr="00A26184">
        <w:rPr>
          <w:lang w:eastAsia="zh-TW"/>
        </w:rPr>
        <w:t>商合計</w:t>
      </w:r>
      <w:r w:rsidR="00135B05" w:rsidRPr="00A26184">
        <w:rPr>
          <w:rFonts w:hint="eastAsia"/>
          <w:lang w:eastAsia="zh-TW"/>
        </w:rPr>
        <w:t>10</w:t>
      </w:r>
      <w:r w:rsidR="004B0B43" w:rsidRPr="00A26184">
        <w:rPr>
          <w:rFonts w:hint="eastAsia"/>
          <w:lang w:eastAsia="zh-TW"/>
        </w:rPr>
        <w:t>6</w:t>
      </w:r>
      <w:r w:rsidRPr="00A26184">
        <w:rPr>
          <w:lang w:eastAsia="zh-TW"/>
        </w:rPr>
        <w:t>家。</w:t>
      </w:r>
    </w:p>
    <w:p w:rsidR="00606BB3" w:rsidRPr="00A26184" w:rsidRDefault="00606BB3" w:rsidP="00606BB3">
      <w:pPr>
        <w:pStyle w:val="aff"/>
        <w:spacing w:before="514"/>
      </w:pPr>
      <w:r w:rsidRPr="00A26184">
        <w:rPr>
          <w:rFonts w:hint="eastAsia"/>
        </w:rPr>
        <w:t>年度別統計表</w:t>
      </w:r>
    </w:p>
    <w:tbl>
      <w:tblPr>
        <w:tblW w:w="6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968"/>
        <w:gridCol w:w="2126"/>
        <w:gridCol w:w="2725"/>
      </w:tblGrid>
      <w:tr w:rsidR="00886E75" w:rsidRPr="00A26184">
        <w:trPr>
          <w:tblHeader/>
          <w:jc w:val="center"/>
        </w:trPr>
        <w:tc>
          <w:tcPr>
            <w:tcW w:w="1968" w:type="dxa"/>
            <w:shd w:val="clear" w:color="auto" w:fill="auto"/>
            <w:noWrap/>
            <w:vAlign w:val="center"/>
          </w:tcPr>
          <w:p w:rsidR="00606BB3" w:rsidRPr="00A26184" w:rsidRDefault="00606BB3" w:rsidP="00606BB3">
            <w:pPr>
              <w:pStyle w:val="afd"/>
            </w:pPr>
            <w:r w:rsidRPr="00A26184">
              <w:t>年月</w:t>
            </w:r>
          </w:p>
        </w:tc>
        <w:tc>
          <w:tcPr>
            <w:tcW w:w="2126" w:type="dxa"/>
            <w:shd w:val="clear" w:color="auto" w:fill="auto"/>
            <w:noWrap/>
            <w:vAlign w:val="center"/>
          </w:tcPr>
          <w:p w:rsidR="00606BB3" w:rsidRPr="00A26184" w:rsidRDefault="00606BB3" w:rsidP="00606BB3">
            <w:pPr>
              <w:pStyle w:val="afd"/>
            </w:pPr>
            <w:r w:rsidRPr="00A26184">
              <w:t>件數</w:t>
            </w:r>
          </w:p>
        </w:tc>
        <w:tc>
          <w:tcPr>
            <w:tcW w:w="2725" w:type="dxa"/>
            <w:shd w:val="clear" w:color="auto" w:fill="auto"/>
            <w:noWrap/>
            <w:vAlign w:val="center"/>
          </w:tcPr>
          <w:p w:rsidR="00606BB3" w:rsidRPr="00A26184" w:rsidRDefault="00606BB3" w:rsidP="00606BB3">
            <w:pPr>
              <w:pStyle w:val="afd"/>
            </w:pPr>
            <w:r w:rsidRPr="00A26184">
              <w:t>金額（千美元）</w:t>
            </w:r>
          </w:p>
        </w:tc>
      </w:tr>
      <w:tr w:rsidR="00886E75" w:rsidRPr="00A26184">
        <w:trPr>
          <w:jc w:val="center"/>
        </w:trPr>
        <w:tc>
          <w:tcPr>
            <w:tcW w:w="1968" w:type="dxa"/>
            <w:shd w:val="clear" w:color="auto" w:fill="auto"/>
            <w:noWrap/>
            <w:vAlign w:val="center"/>
          </w:tcPr>
          <w:p w:rsidR="00E111AB" w:rsidRPr="00A26184" w:rsidRDefault="00E111AB" w:rsidP="007E486D">
            <w:pPr>
              <w:pStyle w:val="afd"/>
              <w:rPr>
                <w:szCs w:val="24"/>
              </w:rPr>
            </w:pPr>
            <w:r w:rsidRPr="00A26184">
              <w:t>1991</w:t>
            </w:r>
          </w:p>
        </w:tc>
        <w:tc>
          <w:tcPr>
            <w:tcW w:w="2126" w:type="dxa"/>
            <w:shd w:val="clear" w:color="auto" w:fill="auto"/>
            <w:noWrap/>
            <w:vAlign w:val="center"/>
          </w:tcPr>
          <w:p w:rsidR="00E111AB" w:rsidRPr="00A26184" w:rsidRDefault="00E111AB" w:rsidP="00AE24F1">
            <w:pPr>
              <w:pStyle w:val="afd"/>
            </w:pPr>
            <w:r w:rsidRPr="00A26184">
              <w:t>1</w:t>
            </w:r>
          </w:p>
        </w:tc>
        <w:tc>
          <w:tcPr>
            <w:tcW w:w="2725" w:type="dxa"/>
            <w:shd w:val="clear" w:color="auto" w:fill="auto"/>
            <w:noWrap/>
            <w:vAlign w:val="center"/>
          </w:tcPr>
          <w:p w:rsidR="00E111AB" w:rsidRPr="00A26184" w:rsidRDefault="00E111AB" w:rsidP="00E111AB">
            <w:pPr>
              <w:pStyle w:val="afd"/>
              <w:ind w:rightChars="434" w:right="1025"/>
              <w:jc w:val="right"/>
            </w:pPr>
            <w:r w:rsidRPr="00A26184">
              <w:t>201</w:t>
            </w:r>
          </w:p>
        </w:tc>
      </w:tr>
      <w:tr w:rsidR="00886E75" w:rsidRPr="00A26184">
        <w:trPr>
          <w:jc w:val="center"/>
        </w:trPr>
        <w:tc>
          <w:tcPr>
            <w:tcW w:w="1968" w:type="dxa"/>
            <w:shd w:val="clear" w:color="auto" w:fill="auto"/>
            <w:noWrap/>
            <w:vAlign w:val="center"/>
          </w:tcPr>
          <w:p w:rsidR="00E111AB" w:rsidRPr="00A26184" w:rsidRDefault="00E111AB" w:rsidP="00606BB3">
            <w:pPr>
              <w:pStyle w:val="afd"/>
              <w:rPr>
                <w:szCs w:val="24"/>
              </w:rPr>
            </w:pPr>
            <w:r w:rsidRPr="00A26184">
              <w:t>1992</w:t>
            </w:r>
          </w:p>
        </w:tc>
        <w:tc>
          <w:tcPr>
            <w:tcW w:w="2126" w:type="dxa"/>
            <w:shd w:val="clear" w:color="auto" w:fill="auto"/>
            <w:noWrap/>
            <w:vAlign w:val="center"/>
          </w:tcPr>
          <w:p w:rsidR="00E111AB" w:rsidRPr="00A26184" w:rsidRDefault="00E111AB" w:rsidP="00AE24F1">
            <w:pPr>
              <w:pStyle w:val="afd"/>
            </w:pPr>
            <w:r w:rsidRPr="00A26184">
              <w:t>1</w:t>
            </w:r>
          </w:p>
        </w:tc>
        <w:tc>
          <w:tcPr>
            <w:tcW w:w="2725" w:type="dxa"/>
            <w:shd w:val="clear" w:color="auto" w:fill="auto"/>
            <w:noWrap/>
            <w:vAlign w:val="center"/>
          </w:tcPr>
          <w:p w:rsidR="00E111AB" w:rsidRPr="00A26184" w:rsidRDefault="00E111AB" w:rsidP="00E111AB">
            <w:pPr>
              <w:pStyle w:val="afd"/>
              <w:ind w:rightChars="434" w:right="1025"/>
              <w:jc w:val="right"/>
            </w:pPr>
            <w:r w:rsidRPr="00A26184">
              <w:t>1,000</w:t>
            </w:r>
          </w:p>
        </w:tc>
      </w:tr>
      <w:tr w:rsidR="00886E75" w:rsidRPr="00A26184">
        <w:trPr>
          <w:jc w:val="center"/>
        </w:trPr>
        <w:tc>
          <w:tcPr>
            <w:tcW w:w="1968" w:type="dxa"/>
            <w:shd w:val="clear" w:color="auto" w:fill="auto"/>
            <w:noWrap/>
            <w:vAlign w:val="center"/>
          </w:tcPr>
          <w:p w:rsidR="00E111AB" w:rsidRPr="00A26184" w:rsidRDefault="00E111AB" w:rsidP="00606BB3">
            <w:pPr>
              <w:pStyle w:val="afd"/>
              <w:rPr>
                <w:szCs w:val="24"/>
              </w:rPr>
            </w:pPr>
            <w:r w:rsidRPr="00A26184">
              <w:t>1993</w:t>
            </w:r>
          </w:p>
        </w:tc>
        <w:tc>
          <w:tcPr>
            <w:tcW w:w="2126" w:type="dxa"/>
            <w:shd w:val="clear" w:color="auto" w:fill="auto"/>
            <w:noWrap/>
            <w:vAlign w:val="center"/>
          </w:tcPr>
          <w:p w:rsidR="00E111AB" w:rsidRPr="00A26184" w:rsidRDefault="00E111AB" w:rsidP="00AE24F1">
            <w:pPr>
              <w:pStyle w:val="afd"/>
            </w:pPr>
            <w:r w:rsidRPr="00A26184">
              <w:t>1</w:t>
            </w:r>
          </w:p>
        </w:tc>
        <w:tc>
          <w:tcPr>
            <w:tcW w:w="2725" w:type="dxa"/>
            <w:shd w:val="clear" w:color="auto" w:fill="auto"/>
            <w:noWrap/>
            <w:vAlign w:val="center"/>
          </w:tcPr>
          <w:p w:rsidR="00E111AB" w:rsidRPr="00A26184" w:rsidRDefault="00E111AB" w:rsidP="00E111AB">
            <w:pPr>
              <w:pStyle w:val="afd"/>
              <w:ind w:rightChars="434" w:right="1025"/>
              <w:jc w:val="right"/>
            </w:pPr>
            <w:r w:rsidRPr="00A26184">
              <w:t>3,811</w:t>
            </w:r>
          </w:p>
        </w:tc>
      </w:tr>
      <w:tr w:rsidR="00886E75" w:rsidRPr="00A26184">
        <w:trPr>
          <w:jc w:val="center"/>
        </w:trPr>
        <w:tc>
          <w:tcPr>
            <w:tcW w:w="1968" w:type="dxa"/>
            <w:shd w:val="clear" w:color="auto" w:fill="auto"/>
            <w:noWrap/>
            <w:vAlign w:val="center"/>
          </w:tcPr>
          <w:p w:rsidR="00E111AB" w:rsidRPr="00A26184" w:rsidRDefault="00E111AB" w:rsidP="00606BB3">
            <w:pPr>
              <w:pStyle w:val="afd"/>
              <w:rPr>
                <w:szCs w:val="24"/>
              </w:rPr>
            </w:pPr>
            <w:r w:rsidRPr="00A26184">
              <w:t>1994</w:t>
            </w:r>
          </w:p>
        </w:tc>
        <w:tc>
          <w:tcPr>
            <w:tcW w:w="2126" w:type="dxa"/>
            <w:shd w:val="clear" w:color="auto" w:fill="auto"/>
            <w:noWrap/>
            <w:vAlign w:val="center"/>
          </w:tcPr>
          <w:p w:rsidR="00E111AB" w:rsidRPr="00A26184" w:rsidRDefault="00405C71" w:rsidP="00AE24F1">
            <w:pPr>
              <w:pStyle w:val="afd"/>
            </w:pPr>
            <w:r w:rsidRPr="00A26184">
              <w:rPr>
                <w:rFonts w:hint="eastAsia"/>
              </w:rPr>
              <w:t>0</w:t>
            </w:r>
          </w:p>
        </w:tc>
        <w:tc>
          <w:tcPr>
            <w:tcW w:w="2725" w:type="dxa"/>
            <w:shd w:val="clear" w:color="auto" w:fill="auto"/>
            <w:noWrap/>
            <w:vAlign w:val="center"/>
          </w:tcPr>
          <w:p w:rsidR="00E111AB" w:rsidRPr="00A26184" w:rsidRDefault="00E111AB" w:rsidP="00E111AB">
            <w:pPr>
              <w:pStyle w:val="afd"/>
              <w:ind w:rightChars="434" w:right="1025"/>
              <w:jc w:val="right"/>
            </w:pPr>
            <w:r w:rsidRPr="00A26184">
              <w:t>80</w:t>
            </w:r>
          </w:p>
        </w:tc>
      </w:tr>
      <w:tr w:rsidR="00886E75" w:rsidRPr="00A26184">
        <w:trPr>
          <w:jc w:val="center"/>
        </w:trPr>
        <w:tc>
          <w:tcPr>
            <w:tcW w:w="1968" w:type="dxa"/>
            <w:shd w:val="clear" w:color="auto" w:fill="auto"/>
            <w:noWrap/>
            <w:vAlign w:val="center"/>
          </w:tcPr>
          <w:p w:rsidR="00E111AB" w:rsidRPr="00A26184" w:rsidRDefault="00E111AB" w:rsidP="00606BB3">
            <w:pPr>
              <w:pStyle w:val="afd"/>
              <w:rPr>
                <w:szCs w:val="24"/>
              </w:rPr>
            </w:pPr>
            <w:r w:rsidRPr="00A26184">
              <w:t>1995</w:t>
            </w:r>
          </w:p>
        </w:tc>
        <w:tc>
          <w:tcPr>
            <w:tcW w:w="2126" w:type="dxa"/>
            <w:shd w:val="clear" w:color="auto" w:fill="auto"/>
            <w:noWrap/>
            <w:vAlign w:val="center"/>
          </w:tcPr>
          <w:p w:rsidR="00E111AB" w:rsidRPr="00A26184" w:rsidRDefault="00E111AB" w:rsidP="00AE24F1">
            <w:pPr>
              <w:pStyle w:val="afd"/>
            </w:pPr>
            <w:r w:rsidRPr="00A26184">
              <w:t>1</w:t>
            </w:r>
          </w:p>
        </w:tc>
        <w:tc>
          <w:tcPr>
            <w:tcW w:w="2725" w:type="dxa"/>
            <w:shd w:val="clear" w:color="auto" w:fill="auto"/>
            <w:noWrap/>
            <w:vAlign w:val="center"/>
          </w:tcPr>
          <w:p w:rsidR="00E111AB" w:rsidRPr="00A26184" w:rsidRDefault="00E111AB" w:rsidP="00E111AB">
            <w:pPr>
              <w:pStyle w:val="afd"/>
              <w:ind w:rightChars="434" w:right="1025"/>
              <w:jc w:val="right"/>
            </w:pPr>
            <w:r w:rsidRPr="00A26184">
              <w:t>1,640</w:t>
            </w:r>
          </w:p>
        </w:tc>
      </w:tr>
      <w:tr w:rsidR="00886E75" w:rsidRPr="00A26184">
        <w:trPr>
          <w:jc w:val="center"/>
        </w:trPr>
        <w:tc>
          <w:tcPr>
            <w:tcW w:w="1968" w:type="dxa"/>
            <w:shd w:val="clear" w:color="auto" w:fill="auto"/>
            <w:noWrap/>
            <w:vAlign w:val="center"/>
          </w:tcPr>
          <w:p w:rsidR="00E111AB" w:rsidRPr="00A26184" w:rsidRDefault="00E111AB" w:rsidP="00A51AAC">
            <w:pPr>
              <w:pStyle w:val="afd"/>
              <w:rPr>
                <w:szCs w:val="24"/>
              </w:rPr>
            </w:pPr>
            <w:r w:rsidRPr="00A26184">
              <w:t>199</w:t>
            </w:r>
            <w:r w:rsidRPr="00A26184">
              <w:rPr>
                <w:rFonts w:hint="eastAsia"/>
              </w:rPr>
              <w:t>6</w:t>
            </w:r>
          </w:p>
        </w:tc>
        <w:tc>
          <w:tcPr>
            <w:tcW w:w="2126" w:type="dxa"/>
            <w:shd w:val="clear" w:color="auto" w:fill="auto"/>
            <w:noWrap/>
            <w:vAlign w:val="center"/>
          </w:tcPr>
          <w:p w:rsidR="00E111AB" w:rsidRPr="00A26184" w:rsidRDefault="00405C71" w:rsidP="00405C71">
            <w:pPr>
              <w:pStyle w:val="afd"/>
            </w:pPr>
            <w:r w:rsidRPr="00A26184">
              <w:rPr>
                <w:rFonts w:hint="eastAsia"/>
              </w:rPr>
              <w:t>0</w:t>
            </w:r>
          </w:p>
        </w:tc>
        <w:tc>
          <w:tcPr>
            <w:tcW w:w="2725" w:type="dxa"/>
            <w:shd w:val="clear" w:color="auto" w:fill="auto"/>
            <w:noWrap/>
            <w:vAlign w:val="center"/>
          </w:tcPr>
          <w:p w:rsidR="00E111AB" w:rsidRPr="00A26184" w:rsidRDefault="00405C71" w:rsidP="00E111AB">
            <w:pPr>
              <w:pStyle w:val="afd"/>
              <w:ind w:rightChars="434" w:right="1025"/>
              <w:jc w:val="right"/>
            </w:pPr>
            <w:r w:rsidRPr="00A26184">
              <w:rPr>
                <w:rFonts w:hint="eastAsia"/>
              </w:rPr>
              <w:t>0</w:t>
            </w:r>
          </w:p>
        </w:tc>
      </w:tr>
      <w:tr w:rsidR="00886E75" w:rsidRPr="00A26184">
        <w:trPr>
          <w:jc w:val="center"/>
        </w:trPr>
        <w:tc>
          <w:tcPr>
            <w:tcW w:w="1968" w:type="dxa"/>
            <w:shd w:val="clear" w:color="auto" w:fill="auto"/>
            <w:noWrap/>
            <w:vAlign w:val="center"/>
          </w:tcPr>
          <w:p w:rsidR="00E111AB" w:rsidRPr="00A26184" w:rsidRDefault="00E111AB" w:rsidP="00606BB3">
            <w:pPr>
              <w:pStyle w:val="afd"/>
            </w:pPr>
            <w:r w:rsidRPr="00A26184">
              <w:rPr>
                <w:rFonts w:hint="eastAsia"/>
              </w:rPr>
              <w:t>1997</w:t>
            </w:r>
          </w:p>
        </w:tc>
        <w:tc>
          <w:tcPr>
            <w:tcW w:w="2126" w:type="dxa"/>
            <w:shd w:val="clear" w:color="auto" w:fill="auto"/>
            <w:noWrap/>
            <w:vAlign w:val="center"/>
          </w:tcPr>
          <w:p w:rsidR="00E111AB" w:rsidRPr="00A26184" w:rsidRDefault="00405C71" w:rsidP="00405C71">
            <w:pPr>
              <w:pStyle w:val="afd"/>
            </w:pPr>
            <w:r w:rsidRPr="00A26184">
              <w:rPr>
                <w:rFonts w:hint="eastAsia"/>
              </w:rPr>
              <w:t>0</w:t>
            </w:r>
          </w:p>
        </w:tc>
        <w:tc>
          <w:tcPr>
            <w:tcW w:w="2725" w:type="dxa"/>
            <w:shd w:val="clear" w:color="auto" w:fill="auto"/>
            <w:noWrap/>
            <w:vAlign w:val="center"/>
          </w:tcPr>
          <w:p w:rsidR="00E111AB" w:rsidRPr="00A26184" w:rsidRDefault="00405C71" w:rsidP="00E111AB">
            <w:pPr>
              <w:pStyle w:val="afd"/>
              <w:ind w:rightChars="434" w:right="1025"/>
              <w:jc w:val="right"/>
            </w:pPr>
            <w:r w:rsidRPr="00A26184">
              <w:rPr>
                <w:rFonts w:hint="eastAsia"/>
              </w:rPr>
              <w:t>0</w:t>
            </w:r>
          </w:p>
        </w:tc>
      </w:tr>
      <w:tr w:rsidR="00886E75" w:rsidRPr="00A26184">
        <w:trPr>
          <w:jc w:val="center"/>
        </w:trPr>
        <w:tc>
          <w:tcPr>
            <w:tcW w:w="1968" w:type="dxa"/>
            <w:shd w:val="clear" w:color="auto" w:fill="auto"/>
            <w:noWrap/>
            <w:vAlign w:val="center"/>
          </w:tcPr>
          <w:p w:rsidR="00E111AB" w:rsidRPr="00A26184" w:rsidRDefault="00E111AB" w:rsidP="007E486D">
            <w:pPr>
              <w:pStyle w:val="afd"/>
              <w:rPr>
                <w:szCs w:val="24"/>
              </w:rPr>
            </w:pPr>
            <w:r w:rsidRPr="00A26184">
              <w:t>1998</w:t>
            </w:r>
          </w:p>
        </w:tc>
        <w:tc>
          <w:tcPr>
            <w:tcW w:w="2126" w:type="dxa"/>
            <w:shd w:val="clear" w:color="auto" w:fill="auto"/>
            <w:noWrap/>
            <w:vAlign w:val="center"/>
          </w:tcPr>
          <w:p w:rsidR="00E111AB" w:rsidRPr="00A26184" w:rsidRDefault="00405C71" w:rsidP="00405C71">
            <w:pPr>
              <w:pStyle w:val="afd"/>
            </w:pPr>
            <w:r w:rsidRPr="00A26184">
              <w:rPr>
                <w:rFonts w:hint="eastAsia"/>
              </w:rPr>
              <w:t>0</w:t>
            </w:r>
          </w:p>
        </w:tc>
        <w:tc>
          <w:tcPr>
            <w:tcW w:w="2725" w:type="dxa"/>
            <w:shd w:val="clear" w:color="auto" w:fill="auto"/>
            <w:noWrap/>
            <w:vAlign w:val="center"/>
          </w:tcPr>
          <w:p w:rsidR="00E111AB" w:rsidRPr="00A26184" w:rsidRDefault="00574F8C" w:rsidP="00E111AB">
            <w:pPr>
              <w:pStyle w:val="afd"/>
              <w:ind w:rightChars="434" w:right="1025"/>
              <w:jc w:val="right"/>
            </w:pPr>
            <w:r w:rsidRPr="00A26184">
              <w:t>1,072</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1999</w:t>
            </w:r>
          </w:p>
        </w:tc>
        <w:tc>
          <w:tcPr>
            <w:tcW w:w="2126" w:type="dxa"/>
            <w:shd w:val="clear" w:color="auto" w:fill="auto"/>
            <w:noWrap/>
            <w:vAlign w:val="center"/>
          </w:tcPr>
          <w:p w:rsidR="00656E62" w:rsidRPr="00A26184" w:rsidRDefault="00656E62" w:rsidP="00AE24F1">
            <w:pPr>
              <w:pStyle w:val="afd"/>
            </w:pPr>
            <w:r w:rsidRPr="00A26184">
              <w:t>1</w:t>
            </w:r>
          </w:p>
        </w:tc>
        <w:tc>
          <w:tcPr>
            <w:tcW w:w="2725" w:type="dxa"/>
            <w:shd w:val="clear" w:color="auto" w:fill="auto"/>
            <w:noWrap/>
            <w:vAlign w:val="center"/>
          </w:tcPr>
          <w:p w:rsidR="00656E62" w:rsidRPr="00A26184" w:rsidRDefault="00656E62" w:rsidP="00656E62">
            <w:pPr>
              <w:pStyle w:val="afd"/>
              <w:ind w:rightChars="434" w:right="1025"/>
              <w:jc w:val="right"/>
            </w:pPr>
            <w:r w:rsidRPr="00A26184">
              <w:t>437</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2000</w:t>
            </w:r>
          </w:p>
        </w:tc>
        <w:tc>
          <w:tcPr>
            <w:tcW w:w="2126" w:type="dxa"/>
            <w:shd w:val="clear" w:color="auto" w:fill="auto"/>
            <w:noWrap/>
            <w:vAlign w:val="center"/>
          </w:tcPr>
          <w:p w:rsidR="00656E62" w:rsidRPr="00A26184" w:rsidRDefault="00656E62" w:rsidP="00AE24F1">
            <w:pPr>
              <w:pStyle w:val="afd"/>
            </w:pPr>
            <w:r w:rsidRPr="00A26184">
              <w:t>1</w:t>
            </w:r>
          </w:p>
        </w:tc>
        <w:tc>
          <w:tcPr>
            <w:tcW w:w="2725" w:type="dxa"/>
            <w:shd w:val="clear" w:color="auto" w:fill="auto"/>
            <w:noWrap/>
            <w:vAlign w:val="center"/>
          </w:tcPr>
          <w:p w:rsidR="00656E62" w:rsidRPr="00A26184" w:rsidRDefault="00656E62" w:rsidP="00656E62">
            <w:pPr>
              <w:pStyle w:val="afd"/>
              <w:ind w:rightChars="434" w:right="1025"/>
              <w:jc w:val="right"/>
            </w:pPr>
            <w:r w:rsidRPr="00A26184">
              <w:t>115</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2001</w:t>
            </w:r>
          </w:p>
        </w:tc>
        <w:tc>
          <w:tcPr>
            <w:tcW w:w="2126" w:type="dxa"/>
            <w:shd w:val="clear" w:color="auto" w:fill="auto"/>
            <w:noWrap/>
            <w:vAlign w:val="center"/>
          </w:tcPr>
          <w:p w:rsidR="00656E62" w:rsidRPr="00A26184" w:rsidRDefault="00656E62" w:rsidP="00AE24F1">
            <w:pPr>
              <w:pStyle w:val="afd"/>
            </w:pPr>
            <w:r w:rsidRPr="00A26184">
              <w:t>3</w:t>
            </w:r>
          </w:p>
        </w:tc>
        <w:tc>
          <w:tcPr>
            <w:tcW w:w="2725" w:type="dxa"/>
            <w:shd w:val="clear" w:color="auto" w:fill="auto"/>
            <w:noWrap/>
            <w:vAlign w:val="center"/>
          </w:tcPr>
          <w:p w:rsidR="00656E62" w:rsidRPr="00A26184" w:rsidRDefault="00656E62" w:rsidP="00656E62">
            <w:pPr>
              <w:pStyle w:val="afd"/>
              <w:ind w:rightChars="434" w:right="1025"/>
              <w:jc w:val="right"/>
            </w:pPr>
            <w:r w:rsidRPr="00A26184">
              <w:t>3,114</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2002</w:t>
            </w:r>
          </w:p>
        </w:tc>
        <w:tc>
          <w:tcPr>
            <w:tcW w:w="2126" w:type="dxa"/>
            <w:shd w:val="clear" w:color="auto" w:fill="auto"/>
            <w:noWrap/>
            <w:vAlign w:val="center"/>
          </w:tcPr>
          <w:p w:rsidR="00656E62" w:rsidRPr="00A26184" w:rsidRDefault="00656E62" w:rsidP="00AE24F1">
            <w:pPr>
              <w:pStyle w:val="afd"/>
            </w:pPr>
            <w:r w:rsidRPr="00A26184">
              <w:t>1</w:t>
            </w:r>
          </w:p>
        </w:tc>
        <w:tc>
          <w:tcPr>
            <w:tcW w:w="2725" w:type="dxa"/>
            <w:shd w:val="clear" w:color="auto" w:fill="auto"/>
            <w:noWrap/>
            <w:vAlign w:val="center"/>
          </w:tcPr>
          <w:p w:rsidR="00656E62" w:rsidRPr="00A26184" w:rsidRDefault="00656E62" w:rsidP="00656E62">
            <w:pPr>
              <w:pStyle w:val="afd"/>
              <w:ind w:rightChars="434" w:right="1025"/>
              <w:jc w:val="right"/>
            </w:pPr>
            <w:r w:rsidRPr="00A26184">
              <w:t>2,520</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lastRenderedPageBreak/>
              <w:t>2003</w:t>
            </w:r>
          </w:p>
        </w:tc>
        <w:tc>
          <w:tcPr>
            <w:tcW w:w="2126" w:type="dxa"/>
            <w:shd w:val="clear" w:color="auto" w:fill="auto"/>
            <w:noWrap/>
            <w:vAlign w:val="center"/>
          </w:tcPr>
          <w:p w:rsidR="00656E62" w:rsidRPr="00A26184" w:rsidRDefault="00656E62" w:rsidP="00AE24F1">
            <w:pPr>
              <w:pStyle w:val="afd"/>
            </w:pPr>
            <w:r w:rsidRPr="00A26184">
              <w:t>1</w:t>
            </w:r>
          </w:p>
        </w:tc>
        <w:tc>
          <w:tcPr>
            <w:tcW w:w="2725" w:type="dxa"/>
            <w:shd w:val="clear" w:color="auto" w:fill="auto"/>
            <w:noWrap/>
            <w:vAlign w:val="center"/>
          </w:tcPr>
          <w:p w:rsidR="00656E62" w:rsidRPr="00A26184" w:rsidRDefault="00656E62" w:rsidP="00656E62">
            <w:pPr>
              <w:pStyle w:val="afd"/>
              <w:ind w:rightChars="434" w:right="1025"/>
              <w:jc w:val="right"/>
            </w:pPr>
            <w:r w:rsidRPr="00A26184">
              <w:t>923</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2004</w:t>
            </w:r>
          </w:p>
        </w:tc>
        <w:tc>
          <w:tcPr>
            <w:tcW w:w="2126" w:type="dxa"/>
            <w:shd w:val="clear" w:color="auto" w:fill="auto"/>
            <w:noWrap/>
            <w:vAlign w:val="center"/>
          </w:tcPr>
          <w:p w:rsidR="00656E62" w:rsidRPr="00A26184" w:rsidRDefault="00656E62" w:rsidP="00AE24F1">
            <w:pPr>
              <w:pStyle w:val="afd"/>
            </w:pPr>
            <w:r w:rsidRPr="00A26184">
              <w:t>1</w:t>
            </w:r>
          </w:p>
        </w:tc>
        <w:tc>
          <w:tcPr>
            <w:tcW w:w="2725" w:type="dxa"/>
            <w:shd w:val="clear" w:color="auto" w:fill="auto"/>
            <w:noWrap/>
            <w:vAlign w:val="center"/>
          </w:tcPr>
          <w:p w:rsidR="00656E62" w:rsidRPr="00A26184" w:rsidRDefault="00656E62" w:rsidP="00656E62">
            <w:pPr>
              <w:pStyle w:val="afd"/>
              <w:ind w:rightChars="434" w:right="1025"/>
              <w:jc w:val="right"/>
            </w:pPr>
            <w:r w:rsidRPr="00A26184">
              <w:t>880</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2005</w:t>
            </w:r>
          </w:p>
        </w:tc>
        <w:tc>
          <w:tcPr>
            <w:tcW w:w="2126" w:type="dxa"/>
            <w:shd w:val="clear" w:color="auto" w:fill="auto"/>
            <w:noWrap/>
            <w:vAlign w:val="center"/>
          </w:tcPr>
          <w:p w:rsidR="00656E62" w:rsidRPr="00A26184" w:rsidRDefault="00656E62" w:rsidP="00AE24F1">
            <w:pPr>
              <w:pStyle w:val="afd"/>
            </w:pPr>
            <w:r w:rsidRPr="00A26184">
              <w:t>3</w:t>
            </w:r>
          </w:p>
        </w:tc>
        <w:tc>
          <w:tcPr>
            <w:tcW w:w="2725" w:type="dxa"/>
            <w:shd w:val="clear" w:color="auto" w:fill="auto"/>
            <w:noWrap/>
            <w:vAlign w:val="center"/>
          </w:tcPr>
          <w:p w:rsidR="00656E62" w:rsidRPr="00A26184" w:rsidRDefault="00656E62" w:rsidP="00656E62">
            <w:pPr>
              <w:pStyle w:val="afd"/>
              <w:ind w:rightChars="384" w:right="907"/>
              <w:jc w:val="right"/>
            </w:pPr>
            <w:r w:rsidRPr="00A26184">
              <w:t>1,914</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2006</w:t>
            </w:r>
          </w:p>
        </w:tc>
        <w:tc>
          <w:tcPr>
            <w:tcW w:w="2126" w:type="dxa"/>
            <w:shd w:val="clear" w:color="auto" w:fill="auto"/>
            <w:noWrap/>
            <w:vAlign w:val="center"/>
          </w:tcPr>
          <w:p w:rsidR="00656E62" w:rsidRPr="00A26184" w:rsidRDefault="00656E62" w:rsidP="00AE24F1">
            <w:pPr>
              <w:pStyle w:val="afd"/>
            </w:pPr>
            <w:r w:rsidRPr="00A26184">
              <w:t>8</w:t>
            </w:r>
          </w:p>
        </w:tc>
        <w:tc>
          <w:tcPr>
            <w:tcW w:w="2725" w:type="dxa"/>
            <w:shd w:val="clear" w:color="auto" w:fill="auto"/>
            <w:noWrap/>
            <w:vAlign w:val="center"/>
          </w:tcPr>
          <w:p w:rsidR="00656E62" w:rsidRPr="00A26184" w:rsidRDefault="00656E62" w:rsidP="00656E62">
            <w:pPr>
              <w:pStyle w:val="afd"/>
              <w:ind w:rightChars="384" w:right="907"/>
              <w:jc w:val="right"/>
            </w:pPr>
            <w:r w:rsidRPr="00A26184">
              <w:t>4,296</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2007</w:t>
            </w:r>
          </w:p>
        </w:tc>
        <w:tc>
          <w:tcPr>
            <w:tcW w:w="2126" w:type="dxa"/>
            <w:shd w:val="clear" w:color="auto" w:fill="auto"/>
            <w:noWrap/>
            <w:vAlign w:val="center"/>
          </w:tcPr>
          <w:p w:rsidR="00656E62" w:rsidRPr="00A26184" w:rsidRDefault="00656E62" w:rsidP="00AE24F1">
            <w:pPr>
              <w:pStyle w:val="afd"/>
            </w:pPr>
            <w:r w:rsidRPr="00A26184">
              <w:t>5</w:t>
            </w:r>
          </w:p>
        </w:tc>
        <w:tc>
          <w:tcPr>
            <w:tcW w:w="2725" w:type="dxa"/>
            <w:shd w:val="clear" w:color="auto" w:fill="auto"/>
            <w:noWrap/>
            <w:vAlign w:val="center"/>
          </w:tcPr>
          <w:p w:rsidR="00656E62" w:rsidRPr="00A26184" w:rsidRDefault="00656E62" w:rsidP="00656E62">
            <w:pPr>
              <w:pStyle w:val="afd"/>
              <w:ind w:rightChars="384" w:right="907"/>
              <w:jc w:val="right"/>
            </w:pPr>
            <w:r w:rsidRPr="00A26184">
              <w:t>7,738</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2008</w:t>
            </w:r>
          </w:p>
        </w:tc>
        <w:tc>
          <w:tcPr>
            <w:tcW w:w="2126" w:type="dxa"/>
            <w:shd w:val="clear" w:color="auto" w:fill="auto"/>
            <w:noWrap/>
            <w:vAlign w:val="center"/>
          </w:tcPr>
          <w:p w:rsidR="00656E62" w:rsidRPr="00A26184" w:rsidRDefault="00656E62" w:rsidP="00AE24F1">
            <w:pPr>
              <w:pStyle w:val="afd"/>
            </w:pPr>
            <w:r w:rsidRPr="00A26184">
              <w:t>1</w:t>
            </w:r>
          </w:p>
        </w:tc>
        <w:tc>
          <w:tcPr>
            <w:tcW w:w="2725" w:type="dxa"/>
            <w:shd w:val="clear" w:color="auto" w:fill="auto"/>
            <w:noWrap/>
            <w:vAlign w:val="center"/>
          </w:tcPr>
          <w:p w:rsidR="00656E62" w:rsidRPr="00A26184" w:rsidRDefault="00656E62" w:rsidP="00656E62">
            <w:pPr>
              <w:pStyle w:val="afd"/>
              <w:ind w:rightChars="384" w:right="907"/>
              <w:jc w:val="right"/>
            </w:pPr>
            <w:r w:rsidRPr="00A26184">
              <w:t>16,250</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2009</w:t>
            </w:r>
          </w:p>
        </w:tc>
        <w:tc>
          <w:tcPr>
            <w:tcW w:w="2126" w:type="dxa"/>
            <w:shd w:val="clear" w:color="auto" w:fill="auto"/>
            <w:noWrap/>
            <w:vAlign w:val="center"/>
          </w:tcPr>
          <w:p w:rsidR="00656E62" w:rsidRPr="00A26184" w:rsidRDefault="00656E62" w:rsidP="00AE24F1">
            <w:pPr>
              <w:pStyle w:val="afd"/>
            </w:pPr>
            <w:r w:rsidRPr="00A26184">
              <w:t>1</w:t>
            </w:r>
          </w:p>
        </w:tc>
        <w:tc>
          <w:tcPr>
            <w:tcW w:w="2725" w:type="dxa"/>
            <w:shd w:val="clear" w:color="auto" w:fill="auto"/>
            <w:noWrap/>
            <w:vAlign w:val="center"/>
          </w:tcPr>
          <w:p w:rsidR="00656E62" w:rsidRPr="00A26184" w:rsidRDefault="00656E62" w:rsidP="00656E62">
            <w:pPr>
              <w:pStyle w:val="afd"/>
              <w:ind w:rightChars="384" w:right="907"/>
              <w:jc w:val="right"/>
            </w:pPr>
            <w:r w:rsidRPr="00A26184">
              <w:t>3,160</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2010</w:t>
            </w:r>
          </w:p>
        </w:tc>
        <w:tc>
          <w:tcPr>
            <w:tcW w:w="2126" w:type="dxa"/>
            <w:shd w:val="clear" w:color="auto" w:fill="auto"/>
            <w:noWrap/>
            <w:vAlign w:val="center"/>
          </w:tcPr>
          <w:p w:rsidR="00656E62" w:rsidRPr="00A26184" w:rsidRDefault="00656E62" w:rsidP="00AE24F1">
            <w:pPr>
              <w:pStyle w:val="afd"/>
            </w:pPr>
            <w:r w:rsidRPr="00A26184">
              <w:t>3</w:t>
            </w:r>
          </w:p>
        </w:tc>
        <w:tc>
          <w:tcPr>
            <w:tcW w:w="2725" w:type="dxa"/>
            <w:shd w:val="clear" w:color="auto" w:fill="auto"/>
            <w:noWrap/>
            <w:vAlign w:val="center"/>
          </w:tcPr>
          <w:p w:rsidR="00656E62" w:rsidRPr="00A26184" w:rsidRDefault="00656E62" w:rsidP="00656E62">
            <w:pPr>
              <w:pStyle w:val="afd"/>
              <w:ind w:rightChars="384" w:right="907"/>
              <w:jc w:val="right"/>
            </w:pPr>
            <w:r w:rsidRPr="00A26184">
              <w:t>3,620</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2011</w:t>
            </w:r>
          </w:p>
        </w:tc>
        <w:tc>
          <w:tcPr>
            <w:tcW w:w="2126" w:type="dxa"/>
            <w:shd w:val="clear" w:color="auto" w:fill="auto"/>
            <w:noWrap/>
            <w:vAlign w:val="center"/>
          </w:tcPr>
          <w:p w:rsidR="00656E62" w:rsidRPr="00A26184" w:rsidRDefault="00656E62" w:rsidP="00AE24F1">
            <w:pPr>
              <w:pStyle w:val="afd"/>
            </w:pPr>
            <w:r w:rsidRPr="00A26184">
              <w:t>2</w:t>
            </w:r>
          </w:p>
        </w:tc>
        <w:tc>
          <w:tcPr>
            <w:tcW w:w="2725" w:type="dxa"/>
            <w:shd w:val="clear" w:color="auto" w:fill="auto"/>
            <w:noWrap/>
            <w:vAlign w:val="center"/>
          </w:tcPr>
          <w:p w:rsidR="00656E62" w:rsidRPr="00A26184" w:rsidRDefault="00656E62" w:rsidP="00656E62">
            <w:pPr>
              <w:pStyle w:val="afd"/>
              <w:ind w:rightChars="384" w:right="907"/>
              <w:jc w:val="right"/>
            </w:pPr>
            <w:r w:rsidRPr="00A26184">
              <w:t>67,051</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2012</w:t>
            </w:r>
          </w:p>
        </w:tc>
        <w:tc>
          <w:tcPr>
            <w:tcW w:w="2126" w:type="dxa"/>
            <w:shd w:val="clear" w:color="auto" w:fill="auto"/>
            <w:noWrap/>
            <w:vAlign w:val="center"/>
          </w:tcPr>
          <w:p w:rsidR="00656E62" w:rsidRPr="00A26184" w:rsidRDefault="00656E62" w:rsidP="00AE24F1">
            <w:pPr>
              <w:pStyle w:val="afd"/>
            </w:pPr>
            <w:r w:rsidRPr="00A26184">
              <w:t>3</w:t>
            </w:r>
          </w:p>
        </w:tc>
        <w:tc>
          <w:tcPr>
            <w:tcW w:w="2725" w:type="dxa"/>
            <w:shd w:val="clear" w:color="auto" w:fill="auto"/>
            <w:noWrap/>
            <w:vAlign w:val="center"/>
          </w:tcPr>
          <w:p w:rsidR="00656E62" w:rsidRPr="00A26184" w:rsidRDefault="00656E62" w:rsidP="00656E62">
            <w:pPr>
              <w:pStyle w:val="afd"/>
              <w:ind w:rightChars="384" w:right="907"/>
              <w:jc w:val="right"/>
            </w:pPr>
            <w:r w:rsidRPr="00A26184">
              <w:t>20,931</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2013</w:t>
            </w:r>
          </w:p>
        </w:tc>
        <w:tc>
          <w:tcPr>
            <w:tcW w:w="2126" w:type="dxa"/>
            <w:shd w:val="clear" w:color="auto" w:fill="auto"/>
            <w:noWrap/>
            <w:vAlign w:val="center"/>
          </w:tcPr>
          <w:p w:rsidR="00656E62" w:rsidRPr="00A26184" w:rsidRDefault="00656E62" w:rsidP="00AE24F1">
            <w:pPr>
              <w:pStyle w:val="afd"/>
            </w:pPr>
            <w:r w:rsidRPr="00A26184">
              <w:t>7</w:t>
            </w:r>
          </w:p>
        </w:tc>
        <w:tc>
          <w:tcPr>
            <w:tcW w:w="2725" w:type="dxa"/>
            <w:shd w:val="clear" w:color="auto" w:fill="auto"/>
            <w:noWrap/>
            <w:vAlign w:val="center"/>
          </w:tcPr>
          <w:p w:rsidR="00656E62" w:rsidRPr="00A26184" w:rsidRDefault="00656E62" w:rsidP="00656E62">
            <w:pPr>
              <w:pStyle w:val="afd"/>
              <w:ind w:rightChars="384" w:right="907"/>
              <w:jc w:val="right"/>
            </w:pPr>
            <w:r w:rsidRPr="00A26184">
              <w:t>65,042</w:t>
            </w:r>
          </w:p>
        </w:tc>
      </w:tr>
      <w:tr w:rsidR="00886E75" w:rsidRPr="00A26184">
        <w:trPr>
          <w:jc w:val="center"/>
        </w:trPr>
        <w:tc>
          <w:tcPr>
            <w:tcW w:w="1968" w:type="dxa"/>
            <w:shd w:val="clear" w:color="auto" w:fill="auto"/>
            <w:noWrap/>
            <w:vAlign w:val="center"/>
          </w:tcPr>
          <w:p w:rsidR="00656E62" w:rsidRPr="00A26184" w:rsidRDefault="00656E62" w:rsidP="00606BB3">
            <w:pPr>
              <w:pStyle w:val="afd"/>
              <w:rPr>
                <w:szCs w:val="24"/>
              </w:rPr>
            </w:pPr>
            <w:r w:rsidRPr="00A26184">
              <w:t>2014</w:t>
            </w:r>
          </w:p>
        </w:tc>
        <w:tc>
          <w:tcPr>
            <w:tcW w:w="2126" w:type="dxa"/>
            <w:shd w:val="clear" w:color="auto" w:fill="auto"/>
            <w:noWrap/>
            <w:vAlign w:val="center"/>
          </w:tcPr>
          <w:p w:rsidR="00656E62" w:rsidRPr="00A26184" w:rsidRDefault="00656E62" w:rsidP="00AE24F1">
            <w:pPr>
              <w:pStyle w:val="afd"/>
            </w:pPr>
            <w:r w:rsidRPr="00A26184">
              <w:t>3</w:t>
            </w:r>
          </w:p>
        </w:tc>
        <w:tc>
          <w:tcPr>
            <w:tcW w:w="2725" w:type="dxa"/>
            <w:shd w:val="clear" w:color="auto" w:fill="auto"/>
            <w:noWrap/>
            <w:vAlign w:val="center"/>
          </w:tcPr>
          <w:p w:rsidR="00656E62" w:rsidRPr="00A26184" w:rsidRDefault="00656E62" w:rsidP="00656E62">
            <w:pPr>
              <w:pStyle w:val="afd"/>
              <w:ind w:rightChars="384" w:right="907"/>
              <w:jc w:val="right"/>
            </w:pPr>
            <w:r w:rsidRPr="00A26184">
              <w:t>33,486</w:t>
            </w:r>
          </w:p>
        </w:tc>
      </w:tr>
      <w:tr w:rsidR="00886E75" w:rsidRPr="00A26184">
        <w:trPr>
          <w:jc w:val="center"/>
        </w:trPr>
        <w:tc>
          <w:tcPr>
            <w:tcW w:w="1968" w:type="dxa"/>
            <w:shd w:val="clear" w:color="auto" w:fill="auto"/>
            <w:noWrap/>
            <w:vAlign w:val="center"/>
          </w:tcPr>
          <w:p w:rsidR="00656E62" w:rsidRPr="00A26184" w:rsidRDefault="00656E62" w:rsidP="00606BB3">
            <w:pPr>
              <w:pStyle w:val="afd"/>
              <w:rPr>
                <w:bCs/>
              </w:rPr>
            </w:pPr>
            <w:r w:rsidRPr="00A26184">
              <w:rPr>
                <w:rFonts w:hint="eastAsia"/>
                <w:bCs/>
              </w:rPr>
              <w:t>2015</w:t>
            </w:r>
          </w:p>
        </w:tc>
        <w:tc>
          <w:tcPr>
            <w:tcW w:w="2126" w:type="dxa"/>
            <w:shd w:val="clear" w:color="auto" w:fill="auto"/>
            <w:noWrap/>
            <w:vAlign w:val="center"/>
          </w:tcPr>
          <w:p w:rsidR="00656E62" w:rsidRPr="00A26184" w:rsidRDefault="00656E62" w:rsidP="00AE24F1">
            <w:pPr>
              <w:pStyle w:val="afd"/>
            </w:pPr>
            <w:r w:rsidRPr="00A26184">
              <w:rPr>
                <w:rFonts w:hint="eastAsia"/>
              </w:rPr>
              <w:t>7</w:t>
            </w:r>
          </w:p>
        </w:tc>
        <w:tc>
          <w:tcPr>
            <w:tcW w:w="2725" w:type="dxa"/>
            <w:shd w:val="clear" w:color="auto" w:fill="auto"/>
            <w:noWrap/>
            <w:vAlign w:val="center"/>
          </w:tcPr>
          <w:p w:rsidR="00656E62" w:rsidRPr="00A26184" w:rsidRDefault="00656E62" w:rsidP="00656E62">
            <w:pPr>
              <w:pStyle w:val="afd"/>
              <w:ind w:rightChars="384" w:right="907"/>
              <w:jc w:val="right"/>
            </w:pPr>
            <w:r w:rsidRPr="00A26184">
              <w:rPr>
                <w:rFonts w:hint="eastAsia"/>
              </w:rPr>
              <w:t>72,164</w:t>
            </w:r>
          </w:p>
        </w:tc>
      </w:tr>
      <w:tr w:rsidR="00886E75" w:rsidRPr="00A26184">
        <w:trPr>
          <w:jc w:val="center"/>
        </w:trPr>
        <w:tc>
          <w:tcPr>
            <w:tcW w:w="1968" w:type="dxa"/>
            <w:shd w:val="clear" w:color="auto" w:fill="auto"/>
            <w:noWrap/>
            <w:vAlign w:val="center"/>
          </w:tcPr>
          <w:p w:rsidR="00656E62" w:rsidRPr="00A26184" w:rsidRDefault="00656E62" w:rsidP="00606BB3">
            <w:pPr>
              <w:pStyle w:val="afd"/>
              <w:rPr>
                <w:bCs/>
              </w:rPr>
            </w:pPr>
            <w:r w:rsidRPr="00A26184">
              <w:rPr>
                <w:rFonts w:hint="eastAsia"/>
                <w:bCs/>
              </w:rPr>
              <w:t>2016</w:t>
            </w:r>
          </w:p>
        </w:tc>
        <w:tc>
          <w:tcPr>
            <w:tcW w:w="2126" w:type="dxa"/>
            <w:shd w:val="clear" w:color="auto" w:fill="auto"/>
            <w:noWrap/>
            <w:vAlign w:val="center"/>
          </w:tcPr>
          <w:p w:rsidR="00656E62" w:rsidRPr="00A26184" w:rsidRDefault="00656E62" w:rsidP="00AE24F1">
            <w:pPr>
              <w:pStyle w:val="afd"/>
              <w:rPr>
                <w:bCs/>
              </w:rPr>
            </w:pPr>
            <w:r w:rsidRPr="00A26184">
              <w:rPr>
                <w:rFonts w:hint="eastAsia"/>
                <w:bCs/>
              </w:rPr>
              <w:t>8</w:t>
            </w:r>
          </w:p>
        </w:tc>
        <w:tc>
          <w:tcPr>
            <w:tcW w:w="2725" w:type="dxa"/>
            <w:shd w:val="clear" w:color="auto" w:fill="auto"/>
            <w:noWrap/>
            <w:vAlign w:val="center"/>
          </w:tcPr>
          <w:p w:rsidR="00656E62" w:rsidRPr="00A26184" w:rsidRDefault="00656E62" w:rsidP="00656E62">
            <w:pPr>
              <w:pStyle w:val="afd"/>
              <w:ind w:rightChars="384" w:right="907"/>
              <w:jc w:val="right"/>
              <w:rPr>
                <w:bCs/>
              </w:rPr>
            </w:pPr>
            <w:r w:rsidRPr="00A26184">
              <w:rPr>
                <w:bCs/>
              </w:rPr>
              <w:t>14,940</w:t>
            </w:r>
          </w:p>
        </w:tc>
      </w:tr>
      <w:tr w:rsidR="00886E75" w:rsidRPr="00A26184">
        <w:trPr>
          <w:jc w:val="center"/>
        </w:trPr>
        <w:tc>
          <w:tcPr>
            <w:tcW w:w="1968" w:type="dxa"/>
            <w:shd w:val="clear" w:color="auto" w:fill="auto"/>
            <w:noWrap/>
            <w:vAlign w:val="center"/>
          </w:tcPr>
          <w:p w:rsidR="00656E62" w:rsidRPr="00A26184" w:rsidRDefault="00656E62" w:rsidP="00606BB3">
            <w:pPr>
              <w:pStyle w:val="afd"/>
              <w:rPr>
                <w:bCs/>
              </w:rPr>
            </w:pPr>
            <w:r w:rsidRPr="00A26184">
              <w:rPr>
                <w:rFonts w:hint="eastAsia"/>
                <w:bCs/>
              </w:rPr>
              <w:t>2017</w:t>
            </w:r>
          </w:p>
        </w:tc>
        <w:tc>
          <w:tcPr>
            <w:tcW w:w="2126" w:type="dxa"/>
            <w:shd w:val="clear" w:color="auto" w:fill="auto"/>
            <w:noWrap/>
            <w:vAlign w:val="center"/>
          </w:tcPr>
          <w:p w:rsidR="00656E62" w:rsidRPr="00A26184" w:rsidRDefault="00656E62" w:rsidP="00656E62">
            <w:pPr>
              <w:pStyle w:val="afd"/>
              <w:rPr>
                <w:bCs/>
              </w:rPr>
            </w:pPr>
            <w:r w:rsidRPr="00A26184">
              <w:rPr>
                <w:rFonts w:hint="eastAsia"/>
                <w:bCs/>
              </w:rPr>
              <w:t>8</w:t>
            </w:r>
          </w:p>
        </w:tc>
        <w:tc>
          <w:tcPr>
            <w:tcW w:w="2725" w:type="dxa"/>
            <w:shd w:val="clear" w:color="auto" w:fill="auto"/>
            <w:noWrap/>
            <w:vAlign w:val="center"/>
          </w:tcPr>
          <w:p w:rsidR="00656E62" w:rsidRPr="00A26184" w:rsidRDefault="00656E62" w:rsidP="00656E62">
            <w:pPr>
              <w:pStyle w:val="afd"/>
              <w:ind w:rightChars="384" w:right="907"/>
              <w:jc w:val="right"/>
              <w:rPr>
                <w:bCs/>
              </w:rPr>
            </w:pPr>
            <w:r w:rsidRPr="00A26184">
              <w:rPr>
                <w:rFonts w:hint="eastAsia"/>
                <w:bCs/>
              </w:rPr>
              <w:t>30</w:t>
            </w:r>
            <w:r w:rsidRPr="00A26184">
              <w:rPr>
                <w:bCs/>
              </w:rPr>
              <w:t>,</w:t>
            </w:r>
            <w:r w:rsidRPr="00A26184">
              <w:rPr>
                <w:rFonts w:hint="eastAsia"/>
                <w:bCs/>
              </w:rPr>
              <w:t>559</w:t>
            </w:r>
          </w:p>
        </w:tc>
      </w:tr>
      <w:tr w:rsidR="00886E75" w:rsidRPr="00A26184">
        <w:trPr>
          <w:jc w:val="center"/>
        </w:trPr>
        <w:tc>
          <w:tcPr>
            <w:tcW w:w="1968" w:type="dxa"/>
            <w:shd w:val="clear" w:color="auto" w:fill="auto"/>
            <w:noWrap/>
            <w:vAlign w:val="center"/>
          </w:tcPr>
          <w:p w:rsidR="00DF4B85" w:rsidRPr="00A26184" w:rsidRDefault="00DF4B85" w:rsidP="00606BB3">
            <w:pPr>
              <w:pStyle w:val="afd"/>
              <w:rPr>
                <w:bCs/>
              </w:rPr>
            </w:pPr>
            <w:r w:rsidRPr="00A26184">
              <w:rPr>
                <w:rFonts w:hint="eastAsia"/>
                <w:bCs/>
              </w:rPr>
              <w:t>2018</w:t>
            </w:r>
          </w:p>
        </w:tc>
        <w:tc>
          <w:tcPr>
            <w:tcW w:w="2126" w:type="dxa"/>
            <w:shd w:val="clear" w:color="auto" w:fill="auto"/>
            <w:noWrap/>
            <w:vAlign w:val="center"/>
          </w:tcPr>
          <w:p w:rsidR="00DF4B85" w:rsidRPr="00A26184" w:rsidRDefault="00DF4B85" w:rsidP="00656E62">
            <w:pPr>
              <w:pStyle w:val="afd"/>
              <w:rPr>
                <w:bCs/>
              </w:rPr>
            </w:pPr>
            <w:r w:rsidRPr="00A26184">
              <w:rPr>
                <w:rFonts w:hint="eastAsia"/>
                <w:bCs/>
              </w:rPr>
              <w:t>21</w:t>
            </w:r>
          </w:p>
        </w:tc>
        <w:tc>
          <w:tcPr>
            <w:tcW w:w="2725" w:type="dxa"/>
            <w:shd w:val="clear" w:color="auto" w:fill="auto"/>
            <w:noWrap/>
            <w:vAlign w:val="center"/>
          </w:tcPr>
          <w:p w:rsidR="00DF4B85" w:rsidRPr="00A26184" w:rsidRDefault="00DF4B85" w:rsidP="00656E62">
            <w:pPr>
              <w:pStyle w:val="afd"/>
              <w:ind w:rightChars="384" w:right="907"/>
              <w:jc w:val="right"/>
              <w:rPr>
                <w:bCs/>
              </w:rPr>
            </w:pPr>
            <w:r w:rsidRPr="00A26184">
              <w:rPr>
                <w:rFonts w:hint="eastAsia"/>
                <w:bCs/>
              </w:rPr>
              <w:t>361,224</w:t>
            </w:r>
          </w:p>
        </w:tc>
      </w:tr>
      <w:tr w:rsidR="00886E75" w:rsidRPr="00A26184">
        <w:trPr>
          <w:jc w:val="center"/>
        </w:trPr>
        <w:tc>
          <w:tcPr>
            <w:tcW w:w="1968" w:type="dxa"/>
            <w:shd w:val="clear" w:color="auto" w:fill="auto"/>
            <w:noWrap/>
            <w:vAlign w:val="center"/>
          </w:tcPr>
          <w:p w:rsidR="00EB29AE" w:rsidRPr="00A26184" w:rsidRDefault="00EB29AE" w:rsidP="00606BB3">
            <w:pPr>
              <w:pStyle w:val="afd"/>
              <w:rPr>
                <w:bCs/>
              </w:rPr>
            </w:pPr>
            <w:r w:rsidRPr="00A26184">
              <w:rPr>
                <w:rFonts w:hint="eastAsia"/>
                <w:bCs/>
              </w:rPr>
              <w:t>2019</w:t>
            </w:r>
          </w:p>
        </w:tc>
        <w:tc>
          <w:tcPr>
            <w:tcW w:w="2126" w:type="dxa"/>
            <w:shd w:val="clear" w:color="auto" w:fill="auto"/>
            <w:noWrap/>
            <w:vAlign w:val="center"/>
          </w:tcPr>
          <w:p w:rsidR="00EB29AE" w:rsidRPr="00A26184" w:rsidRDefault="00972489" w:rsidP="00656E62">
            <w:pPr>
              <w:pStyle w:val="afd"/>
              <w:rPr>
                <w:bCs/>
              </w:rPr>
            </w:pPr>
            <w:r w:rsidRPr="00A26184">
              <w:rPr>
                <w:rFonts w:hint="eastAsia"/>
                <w:bCs/>
              </w:rPr>
              <w:t>11</w:t>
            </w:r>
          </w:p>
        </w:tc>
        <w:tc>
          <w:tcPr>
            <w:tcW w:w="2725" w:type="dxa"/>
            <w:shd w:val="clear" w:color="auto" w:fill="auto"/>
            <w:noWrap/>
            <w:vAlign w:val="center"/>
          </w:tcPr>
          <w:p w:rsidR="00EB29AE" w:rsidRPr="00A26184" w:rsidRDefault="00972489" w:rsidP="00DF4B85">
            <w:pPr>
              <w:pStyle w:val="afd"/>
              <w:ind w:rightChars="384" w:right="907"/>
              <w:jc w:val="right"/>
              <w:rPr>
                <w:bCs/>
              </w:rPr>
            </w:pPr>
            <w:r w:rsidRPr="00A26184">
              <w:rPr>
                <w:rFonts w:hint="eastAsia"/>
                <w:bCs/>
              </w:rPr>
              <w:t>70,375</w:t>
            </w:r>
          </w:p>
        </w:tc>
      </w:tr>
      <w:tr w:rsidR="00886E75" w:rsidRPr="00A26184">
        <w:trPr>
          <w:jc w:val="center"/>
        </w:trPr>
        <w:tc>
          <w:tcPr>
            <w:tcW w:w="1968" w:type="dxa"/>
            <w:shd w:val="clear" w:color="auto" w:fill="auto"/>
            <w:noWrap/>
            <w:vAlign w:val="center"/>
          </w:tcPr>
          <w:p w:rsidR="00656E62" w:rsidRPr="00A26184" w:rsidRDefault="00656E62" w:rsidP="00606BB3">
            <w:pPr>
              <w:pStyle w:val="afd"/>
              <w:rPr>
                <w:bCs/>
              </w:rPr>
            </w:pPr>
            <w:r w:rsidRPr="00A26184">
              <w:rPr>
                <w:rFonts w:hint="eastAsia"/>
                <w:bCs/>
              </w:rPr>
              <w:t>累積</w:t>
            </w:r>
          </w:p>
        </w:tc>
        <w:tc>
          <w:tcPr>
            <w:tcW w:w="2126" w:type="dxa"/>
            <w:shd w:val="clear" w:color="auto" w:fill="auto"/>
            <w:noWrap/>
            <w:vAlign w:val="center"/>
          </w:tcPr>
          <w:p w:rsidR="00656E62" w:rsidRPr="00A26184" w:rsidRDefault="00EB29AE" w:rsidP="00656E62">
            <w:pPr>
              <w:pStyle w:val="afd"/>
              <w:rPr>
                <w:bCs/>
              </w:rPr>
            </w:pPr>
            <w:r w:rsidRPr="00A26184">
              <w:rPr>
                <w:rFonts w:hint="eastAsia"/>
                <w:bCs/>
              </w:rPr>
              <w:t>1</w:t>
            </w:r>
            <w:r w:rsidR="00972489" w:rsidRPr="00A26184">
              <w:rPr>
                <w:rFonts w:hint="eastAsia"/>
                <w:bCs/>
              </w:rPr>
              <w:t>03</w:t>
            </w:r>
          </w:p>
        </w:tc>
        <w:tc>
          <w:tcPr>
            <w:tcW w:w="2725" w:type="dxa"/>
            <w:shd w:val="clear" w:color="auto" w:fill="auto"/>
            <w:noWrap/>
            <w:vAlign w:val="center"/>
          </w:tcPr>
          <w:p w:rsidR="00656E62" w:rsidRPr="00A26184" w:rsidRDefault="00DF4B85" w:rsidP="009F70AD">
            <w:pPr>
              <w:pStyle w:val="afd"/>
              <w:ind w:rightChars="384" w:right="907"/>
              <w:jc w:val="right"/>
              <w:rPr>
                <w:bCs/>
              </w:rPr>
            </w:pPr>
            <w:r w:rsidRPr="00A26184">
              <w:rPr>
                <w:rFonts w:hint="eastAsia"/>
                <w:bCs/>
              </w:rPr>
              <w:t>7</w:t>
            </w:r>
            <w:r w:rsidR="00972489" w:rsidRPr="00A26184">
              <w:rPr>
                <w:rFonts w:hint="eastAsia"/>
                <w:bCs/>
              </w:rPr>
              <w:t>88,543</w:t>
            </w:r>
          </w:p>
        </w:tc>
      </w:tr>
    </w:tbl>
    <w:p w:rsidR="00606BB3" w:rsidRPr="00A26184" w:rsidRDefault="00606BB3" w:rsidP="003139EB">
      <w:pPr>
        <w:pStyle w:val="afd"/>
        <w:ind w:leftChars="360" w:left="850"/>
        <w:jc w:val="left"/>
      </w:pPr>
      <w:r w:rsidRPr="00A26184">
        <w:t>資料來源：經濟部投資審議委員會</w:t>
      </w:r>
    </w:p>
    <w:p w:rsidR="003E012E" w:rsidRPr="00A26184" w:rsidRDefault="003E012E" w:rsidP="003E012E">
      <w:pPr>
        <w:pStyle w:val="a8"/>
        <w:spacing w:after="257"/>
      </w:pPr>
    </w:p>
    <w:p w:rsidR="00C0642A" w:rsidRPr="00A26184" w:rsidRDefault="00C0642A">
      <w:pPr>
        <w:widowControl/>
        <w:overflowPunct/>
        <w:autoSpaceDE/>
        <w:autoSpaceDN/>
        <w:ind w:firstLineChars="0" w:firstLine="0"/>
        <w:jc w:val="left"/>
        <w:rPr>
          <w:rFonts w:ascii="華康新特明體(P)" w:eastAsia="華康新特明體(P)"/>
          <w:spacing w:val="10"/>
          <w:sz w:val="40"/>
          <w:lang w:eastAsia="zh-TW"/>
        </w:rPr>
      </w:pPr>
      <w:r w:rsidRPr="00A26184">
        <w:rPr>
          <w:lang w:eastAsia="zh-TW"/>
        </w:rPr>
        <w:br w:type="page"/>
      </w:r>
    </w:p>
    <w:p w:rsidR="00972489" w:rsidRPr="00A26184" w:rsidRDefault="00972489" w:rsidP="00972489">
      <w:pPr>
        <w:pStyle w:val="aff"/>
        <w:spacing w:before="514"/>
        <w:rPr>
          <w:lang w:eastAsia="zh-TW"/>
        </w:rPr>
      </w:pPr>
      <w:r w:rsidRPr="00A26184">
        <w:rPr>
          <w:rFonts w:hint="eastAsia"/>
          <w:lang w:eastAsia="zh-TW"/>
        </w:rPr>
        <w:lastRenderedPageBreak/>
        <w:t>年度別及產業別統計表</w:t>
      </w:r>
    </w:p>
    <w:p w:rsidR="00972489" w:rsidRPr="00A26184" w:rsidRDefault="00972489" w:rsidP="00972489">
      <w:pPr>
        <w:snapToGrid w:val="0"/>
        <w:ind w:firstLineChars="0" w:firstLine="0"/>
        <w:jc w:val="right"/>
        <w:rPr>
          <w:sz w:val="18"/>
          <w:szCs w:val="18"/>
          <w:lang w:eastAsia="zh-TW"/>
        </w:rPr>
      </w:pPr>
      <w:r w:rsidRPr="00A26184">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886E75" w:rsidRPr="00A26184" w:rsidTr="00BE32AF">
        <w:trPr>
          <w:tblHeader/>
          <w:jc w:val="center"/>
        </w:trPr>
        <w:tc>
          <w:tcPr>
            <w:tcW w:w="3005" w:type="dxa"/>
            <w:vMerge w:val="restart"/>
            <w:tcBorders>
              <w:top w:val="single" w:sz="12" w:space="0" w:color="auto"/>
              <w:bottom w:val="single" w:sz="6" w:space="0" w:color="auto"/>
              <w:tl2br w:val="single" w:sz="6" w:space="0" w:color="auto"/>
            </w:tcBorders>
            <w:vAlign w:val="center"/>
          </w:tcPr>
          <w:p w:rsidR="00972489" w:rsidRPr="00A26184" w:rsidRDefault="00972489" w:rsidP="00BE32AF">
            <w:pPr>
              <w:widowControl/>
              <w:snapToGrid w:val="0"/>
              <w:spacing w:line="220" w:lineRule="exact"/>
              <w:ind w:firstLineChars="0" w:firstLine="0"/>
              <w:jc w:val="right"/>
              <w:rPr>
                <w:sz w:val="18"/>
                <w:szCs w:val="18"/>
              </w:rPr>
            </w:pPr>
            <w:r w:rsidRPr="00A26184">
              <w:rPr>
                <w:rFonts w:hint="eastAsia"/>
                <w:sz w:val="18"/>
                <w:szCs w:val="18"/>
              </w:rPr>
              <w:t>年　　度</w:t>
            </w:r>
          </w:p>
          <w:p w:rsidR="00972489" w:rsidRPr="00A26184" w:rsidRDefault="00972489" w:rsidP="00BE32AF">
            <w:pPr>
              <w:widowControl/>
              <w:snapToGrid w:val="0"/>
              <w:spacing w:line="220" w:lineRule="exact"/>
              <w:ind w:firstLineChars="0" w:firstLine="0"/>
              <w:rPr>
                <w:sz w:val="18"/>
                <w:szCs w:val="18"/>
              </w:rPr>
            </w:pPr>
            <w:r w:rsidRPr="00A26184">
              <w:rPr>
                <w:rFonts w:hint="eastAsia"/>
                <w:sz w:val="18"/>
                <w:szCs w:val="18"/>
              </w:rPr>
              <w:t>業　　別</w:t>
            </w:r>
          </w:p>
        </w:tc>
        <w:tc>
          <w:tcPr>
            <w:tcW w:w="1388" w:type="dxa"/>
            <w:gridSpan w:val="2"/>
            <w:vAlign w:val="center"/>
          </w:tcPr>
          <w:p w:rsidR="00972489" w:rsidRPr="00A26184" w:rsidRDefault="00972489" w:rsidP="00BE32AF">
            <w:pPr>
              <w:widowControl/>
              <w:snapToGrid w:val="0"/>
              <w:spacing w:line="220" w:lineRule="exact"/>
              <w:ind w:firstLineChars="0" w:firstLine="0"/>
              <w:jc w:val="center"/>
              <w:rPr>
                <w:sz w:val="18"/>
                <w:szCs w:val="18"/>
              </w:rPr>
            </w:pPr>
            <w:r w:rsidRPr="00A26184">
              <w:rPr>
                <w:rFonts w:hint="eastAsia"/>
                <w:sz w:val="18"/>
                <w:szCs w:val="18"/>
              </w:rPr>
              <w:t>累計至</w:t>
            </w:r>
            <w:r w:rsidRPr="00A26184">
              <w:rPr>
                <w:sz w:val="18"/>
                <w:szCs w:val="18"/>
              </w:rPr>
              <w:t>2019</w:t>
            </w:r>
          </w:p>
        </w:tc>
        <w:tc>
          <w:tcPr>
            <w:tcW w:w="1389" w:type="dxa"/>
            <w:gridSpan w:val="2"/>
          </w:tcPr>
          <w:p w:rsidR="00972489" w:rsidRPr="00A26184" w:rsidRDefault="00972489" w:rsidP="00BE32AF">
            <w:pPr>
              <w:widowControl/>
              <w:snapToGrid w:val="0"/>
              <w:spacing w:line="220" w:lineRule="exact"/>
              <w:ind w:firstLineChars="0" w:firstLine="0"/>
              <w:jc w:val="center"/>
              <w:rPr>
                <w:sz w:val="18"/>
                <w:szCs w:val="18"/>
              </w:rPr>
            </w:pPr>
            <w:r w:rsidRPr="00A26184">
              <w:rPr>
                <w:sz w:val="18"/>
                <w:szCs w:val="18"/>
              </w:rPr>
              <w:t>2019</w:t>
            </w:r>
          </w:p>
        </w:tc>
        <w:tc>
          <w:tcPr>
            <w:tcW w:w="1389" w:type="dxa"/>
            <w:gridSpan w:val="2"/>
          </w:tcPr>
          <w:p w:rsidR="00972489" w:rsidRPr="00A26184" w:rsidRDefault="00972489" w:rsidP="00BE32AF">
            <w:pPr>
              <w:widowControl/>
              <w:snapToGrid w:val="0"/>
              <w:spacing w:line="220" w:lineRule="exact"/>
              <w:ind w:firstLineChars="0" w:firstLine="0"/>
              <w:jc w:val="center"/>
              <w:rPr>
                <w:sz w:val="18"/>
                <w:szCs w:val="18"/>
              </w:rPr>
            </w:pPr>
            <w:r w:rsidRPr="00A26184">
              <w:rPr>
                <w:rFonts w:hint="eastAsia"/>
                <w:sz w:val="18"/>
                <w:szCs w:val="18"/>
              </w:rPr>
              <w:t>2018</w:t>
            </w:r>
          </w:p>
        </w:tc>
        <w:tc>
          <w:tcPr>
            <w:tcW w:w="1389" w:type="dxa"/>
            <w:gridSpan w:val="2"/>
            <w:vAlign w:val="center"/>
          </w:tcPr>
          <w:p w:rsidR="00972489" w:rsidRPr="00A26184" w:rsidRDefault="00972489" w:rsidP="00BE32AF">
            <w:pPr>
              <w:widowControl/>
              <w:snapToGrid w:val="0"/>
              <w:spacing w:line="220" w:lineRule="exact"/>
              <w:ind w:firstLineChars="0" w:firstLine="0"/>
              <w:jc w:val="center"/>
              <w:rPr>
                <w:sz w:val="18"/>
                <w:szCs w:val="18"/>
              </w:rPr>
            </w:pPr>
            <w:r w:rsidRPr="00A26184">
              <w:rPr>
                <w:rFonts w:hint="eastAsia"/>
                <w:sz w:val="18"/>
                <w:szCs w:val="18"/>
              </w:rPr>
              <w:t>2017</w:t>
            </w:r>
          </w:p>
        </w:tc>
      </w:tr>
      <w:tr w:rsidR="00886E75" w:rsidRPr="00A26184" w:rsidTr="00BE32AF">
        <w:trPr>
          <w:tblHeader/>
          <w:jc w:val="center"/>
        </w:trPr>
        <w:tc>
          <w:tcPr>
            <w:tcW w:w="3005" w:type="dxa"/>
            <w:vMerge/>
            <w:tcBorders>
              <w:top w:val="single" w:sz="6" w:space="0" w:color="auto"/>
              <w:bottom w:val="single" w:sz="6" w:space="0" w:color="auto"/>
              <w:tl2br w:val="single" w:sz="6" w:space="0" w:color="auto"/>
            </w:tcBorders>
            <w:vAlign w:val="center"/>
          </w:tcPr>
          <w:p w:rsidR="00972489" w:rsidRPr="00A26184" w:rsidRDefault="00972489" w:rsidP="00BE32AF">
            <w:pPr>
              <w:widowControl/>
              <w:autoSpaceDE/>
              <w:autoSpaceDN/>
              <w:spacing w:line="220" w:lineRule="exact"/>
              <w:ind w:firstLineChars="0" w:firstLine="0"/>
              <w:jc w:val="left"/>
              <w:rPr>
                <w:sz w:val="18"/>
                <w:szCs w:val="18"/>
              </w:rPr>
            </w:pPr>
          </w:p>
        </w:tc>
        <w:tc>
          <w:tcPr>
            <w:tcW w:w="509" w:type="dxa"/>
            <w:vAlign w:val="center"/>
          </w:tcPr>
          <w:p w:rsidR="00972489" w:rsidRPr="00A26184" w:rsidRDefault="00972489" w:rsidP="00BE32AF">
            <w:pPr>
              <w:widowControl/>
              <w:snapToGrid w:val="0"/>
              <w:spacing w:line="220" w:lineRule="exact"/>
              <w:ind w:firstLineChars="0" w:firstLine="0"/>
              <w:jc w:val="center"/>
              <w:rPr>
                <w:sz w:val="18"/>
                <w:szCs w:val="18"/>
              </w:rPr>
            </w:pPr>
            <w:r w:rsidRPr="00A26184">
              <w:rPr>
                <w:rFonts w:hint="eastAsia"/>
                <w:sz w:val="18"/>
                <w:szCs w:val="18"/>
              </w:rPr>
              <w:t>件數</w:t>
            </w:r>
          </w:p>
        </w:tc>
        <w:tc>
          <w:tcPr>
            <w:tcW w:w="879" w:type="dxa"/>
            <w:vAlign w:val="center"/>
          </w:tcPr>
          <w:p w:rsidR="00972489" w:rsidRPr="00A26184" w:rsidRDefault="00972489" w:rsidP="00BE32AF">
            <w:pPr>
              <w:widowControl/>
              <w:snapToGrid w:val="0"/>
              <w:spacing w:line="220" w:lineRule="exact"/>
              <w:ind w:firstLineChars="0" w:firstLine="0"/>
              <w:jc w:val="center"/>
              <w:rPr>
                <w:sz w:val="18"/>
                <w:szCs w:val="18"/>
              </w:rPr>
            </w:pPr>
            <w:r w:rsidRPr="00A26184">
              <w:rPr>
                <w:rFonts w:hint="eastAsia"/>
                <w:sz w:val="18"/>
                <w:szCs w:val="18"/>
              </w:rPr>
              <w:t>金額</w:t>
            </w:r>
          </w:p>
        </w:tc>
        <w:tc>
          <w:tcPr>
            <w:tcW w:w="549" w:type="dxa"/>
            <w:vAlign w:val="center"/>
          </w:tcPr>
          <w:p w:rsidR="00972489" w:rsidRPr="00A26184" w:rsidRDefault="00972489" w:rsidP="00BE32AF">
            <w:pPr>
              <w:widowControl/>
              <w:snapToGrid w:val="0"/>
              <w:spacing w:line="220" w:lineRule="exact"/>
              <w:ind w:firstLineChars="0" w:firstLine="0"/>
              <w:jc w:val="center"/>
              <w:rPr>
                <w:sz w:val="18"/>
                <w:szCs w:val="18"/>
              </w:rPr>
            </w:pPr>
            <w:r w:rsidRPr="00A26184">
              <w:rPr>
                <w:rFonts w:hint="eastAsia"/>
                <w:sz w:val="18"/>
                <w:szCs w:val="18"/>
              </w:rPr>
              <w:t>件數</w:t>
            </w:r>
          </w:p>
        </w:tc>
        <w:tc>
          <w:tcPr>
            <w:tcW w:w="840" w:type="dxa"/>
            <w:vAlign w:val="center"/>
          </w:tcPr>
          <w:p w:rsidR="00972489" w:rsidRPr="00A26184" w:rsidRDefault="00972489" w:rsidP="00BE32AF">
            <w:pPr>
              <w:widowControl/>
              <w:snapToGrid w:val="0"/>
              <w:spacing w:line="220" w:lineRule="exact"/>
              <w:ind w:firstLineChars="0" w:firstLine="0"/>
              <w:jc w:val="center"/>
              <w:rPr>
                <w:sz w:val="18"/>
                <w:szCs w:val="18"/>
              </w:rPr>
            </w:pPr>
            <w:r w:rsidRPr="00A26184">
              <w:rPr>
                <w:rFonts w:hint="eastAsia"/>
                <w:sz w:val="18"/>
                <w:szCs w:val="18"/>
              </w:rPr>
              <w:t>金額</w:t>
            </w:r>
          </w:p>
        </w:tc>
        <w:tc>
          <w:tcPr>
            <w:tcW w:w="483" w:type="dxa"/>
            <w:vAlign w:val="center"/>
          </w:tcPr>
          <w:p w:rsidR="00972489" w:rsidRPr="00A26184" w:rsidRDefault="00972489" w:rsidP="00BE32AF">
            <w:pPr>
              <w:widowControl/>
              <w:snapToGrid w:val="0"/>
              <w:spacing w:line="220" w:lineRule="exact"/>
              <w:ind w:firstLineChars="0" w:firstLine="0"/>
              <w:jc w:val="center"/>
              <w:rPr>
                <w:sz w:val="18"/>
                <w:szCs w:val="18"/>
              </w:rPr>
            </w:pPr>
            <w:r w:rsidRPr="00A26184">
              <w:rPr>
                <w:rFonts w:hint="eastAsia"/>
                <w:sz w:val="18"/>
                <w:szCs w:val="18"/>
              </w:rPr>
              <w:t>件數</w:t>
            </w:r>
          </w:p>
        </w:tc>
        <w:tc>
          <w:tcPr>
            <w:tcW w:w="906" w:type="dxa"/>
            <w:vAlign w:val="center"/>
          </w:tcPr>
          <w:p w:rsidR="00972489" w:rsidRPr="00A26184" w:rsidRDefault="00972489" w:rsidP="00BE32AF">
            <w:pPr>
              <w:widowControl/>
              <w:snapToGrid w:val="0"/>
              <w:spacing w:line="220" w:lineRule="exact"/>
              <w:ind w:firstLineChars="0" w:firstLine="0"/>
              <w:jc w:val="center"/>
              <w:rPr>
                <w:sz w:val="18"/>
                <w:szCs w:val="18"/>
              </w:rPr>
            </w:pPr>
            <w:r w:rsidRPr="00A26184">
              <w:rPr>
                <w:rFonts w:hint="eastAsia"/>
                <w:sz w:val="18"/>
                <w:szCs w:val="18"/>
              </w:rPr>
              <w:t>金額</w:t>
            </w:r>
          </w:p>
        </w:tc>
        <w:tc>
          <w:tcPr>
            <w:tcW w:w="512" w:type="dxa"/>
            <w:noWrap/>
            <w:vAlign w:val="center"/>
          </w:tcPr>
          <w:p w:rsidR="00972489" w:rsidRPr="00A26184" w:rsidRDefault="00972489" w:rsidP="00BE32AF">
            <w:pPr>
              <w:widowControl/>
              <w:snapToGrid w:val="0"/>
              <w:spacing w:line="220" w:lineRule="exact"/>
              <w:ind w:firstLineChars="0" w:firstLine="0"/>
              <w:jc w:val="center"/>
              <w:rPr>
                <w:sz w:val="18"/>
                <w:szCs w:val="18"/>
              </w:rPr>
            </w:pPr>
            <w:r w:rsidRPr="00A26184">
              <w:rPr>
                <w:rFonts w:hint="eastAsia"/>
                <w:sz w:val="18"/>
                <w:szCs w:val="18"/>
              </w:rPr>
              <w:t>件數</w:t>
            </w:r>
          </w:p>
        </w:tc>
        <w:tc>
          <w:tcPr>
            <w:tcW w:w="877" w:type="dxa"/>
            <w:vAlign w:val="center"/>
          </w:tcPr>
          <w:p w:rsidR="00972489" w:rsidRPr="00A26184" w:rsidRDefault="00972489" w:rsidP="00BE32AF">
            <w:pPr>
              <w:widowControl/>
              <w:snapToGrid w:val="0"/>
              <w:spacing w:line="220" w:lineRule="exact"/>
              <w:ind w:firstLineChars="0" w:firstLine="0"/>
              <w:jc w:val="center"/>
              <w:rPr>
                <w:sz w:val="18"/>
                <w:szCs w:val="18"/>
              </w:rPr>
            </w:pPr>
            <w:r w:rsidRPr="00A26184">
              <w:rPr>
                <w:rFonts w:hint="eastAsia"/>
                <w:sz w:val="18"/>
                <w:szCs w:val="18"/>
              </w:rPr>
              <w:t>金額</w:t>
            </w:r>
          </w:p>
        </w:tc>
      </w:tr>
      <w:tr w:rsidR="00886E75" w:rsidRPr="00A26184" w:rsidTr="00BE32AF">
        <w:trPr>
          <w:jc w:val="center"/>
        </w:trPr>
        <w:tc>
          <w:tcPr>
            <w:tcW w:w="3005" w:type="dxa"/>
            <w:tcBorders>
              <w:top w:val="single" w:sz="6" w:space="0" w:color="auto"/>
            </w:tcBorders>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合計</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103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788,543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11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70,375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21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361,224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8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30,559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農林漁牧業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1,150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150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500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礦業及土石採取業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2,474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49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533,654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7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38,854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307,554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943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食品製造業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1,072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飲料製造業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菸草製造業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紡織業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5,748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1,999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3,159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 xml:space="preserve">　成衣及服飾品製造業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 xml:space="preserve">　皮革、毛皮及其製品製造業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2,153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木竹製品製造業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 xml:space="preserve">　紙漿、紙及紙製品製造業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 xml:space="preserve">　印刷及資料儲存媒體複製業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 xml:space="preserve">　石油及煤製品製造業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化學材料製造業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113,000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33,000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80,000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化學製品製造業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1,170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300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293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藥品製造業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橡膠製品製造業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12,949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塑膠製品製造業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 xml:space="preserve">　非金屬礦物製品製造業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基本金屬製造業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126,640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金屬製品製造業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17,002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電子零組件製造業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8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8,052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4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827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4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7,225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 xml:space="preserve">　電腦、電子產品及光學製品製造業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12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10,351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電力設備製造業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10,152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6,452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機械設備製造業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1,754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 xml:space="preserve">　汽車及其零件製造業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6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60,680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1,008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52,918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650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 xml:space="preserve">　其他運輸工具製造業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5,413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2,000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家具製造業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 xml:space="preserve">　其他製造業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157,518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157,500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 xml:space="preserve">　產業用機械設備維修及安裝業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電力及燃氣供應業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用水供應及污染整治業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營造業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51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15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9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批發及零售業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33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132,295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4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1,372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5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24,008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28,466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運輸及倉儲業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住宿及餐飲業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資訊及通訊傳播業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4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293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100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112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金融及保險業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72,336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30,000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600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不動產業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4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43,992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3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28,335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專業、科學及技術服務業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4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1,321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611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530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支援服務業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712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公共行政及國防；強制性社會安全</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教育服務業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醫療保健及社會工作服務業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lang w:eastAsia="zh-TW"/>
              </w:rPr>
            </w:pPr>
            <w:r w:rsidRPr="00A26184">
              <w:rPr>
                <w:sz w:val="18"/>
                <w:szCs w:val="18"/>
                <w:lang w:eastAsia="zh-TW"/>
              </w:rPr>
              <w:t>藝術、娛樂及休閒服務業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r w:rsidR="00886E75" w:rsidRPr="00A26184" w:rsidTr="00BE32AF">
        <w:trPr>
          <w:jc w:val="center"/>
        </w:trPr>
        <w:tc>
          <w:tcPr>
            <w:tcW w:w="3005" w:type="dxa"/>
            <w:noWrap/>
            <w:vAlign w:val="center"/>
          </w:tcPr>
          <w:p w:rsidR="00972489" w:rsidRPr="00A26184" w:rsidRDefault="00972489" w:rsidP="00BE32AF">
            <w:pPr>
              <w:widowControl/>
              <w:snapToGrid w:val="0"/>
              <w:spacing w:line="220" w:lineRule="exact"/>
              <w:ind w:firstLineChars="0" w:firstLine="0"/>
              <w:rPr>
                <w:sz w:val="18"/>
                <w:szCs w:val="18"/>
              </w:rPr>
            </w:pPr>
            <w:r w:rsidRPr="00A26184">
              <w:rPr>
                <w:sz w:val="18"/>
                <w:szCs w:val="18"/>
              </w:rPr>
              <w:t>其他服務業</w:t>
            </w:r>
          </w:p>
        </w:tc>
        <w:tc>
          <w:tcPr>
            <w:tcW w:w="50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1 </w:t>
            </w:r>
          </w:p>
        </w:tc>
        <w:tc>
          <w:tcPr>
            <w:tcW w:w="87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265 </w:t>
            </w:r>
          </w:p>
        </w:tc>
        <w:tc>
          <w:tcPr>
            <w:tcW w:w="549"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40"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483"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906"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512" w:type="dxa"/>
            <w:noWrap/>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c>
          <w:tcPr>
            <w:tcW w:w="877" w:type="dxa"/>
            <w:vAlign w:val="center"/>
          </w:tcPr>
          <w:p w:rsidR="00972489" w:rsidRPr="00A26184" w:rsidRDefault="00972489" w:rsidP="00972489">
            <w:pPr>
              <w:snapToGrid w:val="0"/>
              <w:spacing w:line="220" w:lineRule="exact"/>
              <w:ind w:firstLineChars="0" w:firstLine="0"/>
              <w:jc w:val="right"/>
              <w:rPr>
                <w:sz w:val="16"/>
                <w:szCs w:val="16"/>
              </w:rPr>
            </w:pPr>
            <w:r w:rsidRPr="00A26184">
              <w:rPr>
                <w:sz w:val="16"/>
                <w:szCs w:val="16"/>
              </w:rPr>
              <w:t xml:space="preserve">0 </w:t>
            </w:r>
          </w:p>
        </w:tc>
      </w:tr>
    </w:tbl>
    <w:p w:rsidR="00972489" w:rsidRPr="00A26184" w:rsidRDefault="00972489" w:rsidP="00972489">
      <w:pPr>
        <w:widowControl/>
        <w:snapToGrid w:val="0"/>
        <w:spacing w:line="220" w:lineRule="exact"/>
        <w:ind w:firstLineChars="0" w:firstLine="0"/>
        <w:rPr>
          <w:rFonts w:eastAsia="DengXian"/>
          <w:lang w:eastAsia="zh-TW"/>
        </w:rPr>
      </w:pPr>
      <w:r w:rsidRPr="00A26184">
        <w:rPr>
          <w:rFonts w:hint="eastAsia"/>
          <w:sz w:val="18"/>
          <w:szCs w:val="18"/>
          <w:lang w:eastAsia="zh-TW"/>
        </w:rPr>
        <w:t>資料來源：經濟部投資審議委員會</w:t>
      </w:r>
    </w:p>
    <w:p w:rsidR="003E012E" w:rsidRPr="00A26184" w:rsidRDefault="003E012E" w:rsidP="003E012E">
      <w:pPr>
        <w:pStyle w:val="a3"/>
        <w:rPr>
          <w:lang w:eastAsia="zh-TW"/>
        </w:rPr>
      </w:pPr>
      <w:r w:rsidRPr="00A26184">
        <w:rPr>
          <w:lang w:eastAsia="zh-TW"/>
        </w:rPr>
        <w:br w:type="page"/>
      </w:r>
      <w:bookmarkStart w:id="31" w:name="_Toc359270404"/>
      <w:bookmarkStart w:id="32" w:name="_Toc406582264"/>
      <w:bookmarkStart w:id="33" w:name="_Toc44373736"/>
      <w:r w:rsidRPr="00A26184">
        <w:rPr>
          <w:lang w:eastAsia="zh-TW"/>
        </w:rPr>
        <w:lastRenderedPageBreak/>
        <w:t>附錄</w:t>
      </w:r>
      <w:r w:rsidRPr="00A26184">
        <w:rPr>
          <w:rFonts w:hint="eastAsia"/>
          <w:lang w:eastAsia="zh-TW"/>
        </w:rPr>
        <w:t>五</w:t>
      </w:r>
      <w:r w:rsidRPr="00A26184">
        <w:rPr>
          <w:lang w:eastAsia="zh-TW"/>
        </w:rPr>
        <w:t xml:space="preserve">　其他重要資料</w:t>
      </w:r>
      <w:bookmarkEnd w:id="31"/>
      <w:bookmarkEnd w:id="32"/>
      <w:bookmarkEnd w:id="33"/>
    </w:p>
    <w:p w:rsidR="003E012E" w:rsidRPr="00A26184" w:rsidRDefault="003E012E" w:rsidP="003E012E">
      <w:pPr>
        <w:pStyle w:val="a8"/>
      </w:pPr>
      <w:r w:rsidRPr="00A26184">
        <w:t>（</w:t>
      </w:r>
      <w:r w:rsidRPr="00A26184">
        <w:rPr>
          <w:rFonts w:hint="eastAsia"/>
        </w:rPr>
        <w:t>一</w:t>
      </w:r>
      <w:r w:rsidRPr="00A26184">
        <w:t>）印度商工總會網站</w:t>
      </w:r>
    </w:p>
    <w:p w:rsidR="003E012E" w:rsidRPr="00A26184" w:rsidRDefault="003E012E" w:rsidP="003E012E">
      <w:pPr>
        <w:pStyle w:val="a8"/>
      </w:pPr>
      <w:r w:rsidRPr="00A26184">
        <w:tab/>
        <w:t>Federation of Indian Chambers of Commerce &amp; Industry</w:t>
      </w:r>
      <w:r w:rsidR="000C2088" w:rsidRPr="00A26184">
        <w:t>（</w:t>
      </w:r>
      <w:r w:rsidRPr="00A26184">
        <w:t>FICCI</w:t>
      </w:r>
      <w:r w:rsidRPr="00A26184">
        <w:t>）</w:t>
      </w:r>
    </w:p>
    <w:p w:rsidR="003E012E" w:rsidRPr="00A26184" w:rsidRDefault="003E012E" w:rsidP="003E012E">
      <w:pPr>
        <w:pStyle w:val="a8"/>
      </w:pPr>
      <w:r w:rsidRPr="00A26184">
        <w:tab/>
      </w:r>
      <w:hyperlink r:id="rId55" w:history="1">
        <w:r w:rsidRPr="00A26184">
          <w:t>http://ficci.com</w:t>
        </w:r>
      </w:hyperlink>
    </w:p>
    <w:p w:rsidR="003E012E" w:rsidRPr="00A26184" w:rsidRDefault="003E012E" w:rsidP="003E012E">
      <w:pPr>
        <w:pStyle w:val="a8"/>
      </w:pPr>
      <w:r w:rsidRPr="00A26184">
        <w:t>（</w:t>
      </w:r>
      <w:r w:rsidRPr="00A26184">
        <w:rPr>
          <w:rFonts w:hint="eastAsia"/>
        </w:rPr>
        <w:t>二</w:t>
      </w:r>
      <w:r w:rsidRPr="00A26184">
        <w:t>）印度工業總會網站</w:t>
      </w:r>
    </w:p>
    <w:p w:rsidR="003E012E" w:rsidRPr="00A26184" w:rsidRDefault="003E012E" w:rsidP="003E012E">
      <w:pPr>
        <w:pStyle w:val="a8"/>
      </w:pPr>
      <w:r w:rsidRPr="00A26184">
        <w:tab/>
        <w:t>Confederation of Indian Industry</w:t>
      </w:r>
      <w:r w:rsidR="000C2088" w:rsidRPr="00A26184">
        <w:t>（</w:t>
      </w:r>
      <w:r w:rsidRPr="00A26184">
        <w:t>CII</w:t>
      </w:r>
      <w:r w:rsidRPr="00A26184">
        <w:t>）</w:t>
      </w:r>
    </w:p>
    <w:p w:rsidR="003E012E" w:rsidRPr="00A26184" w:rsidRDefault="003E012E" w:rsidP="003E012E">
      <w:pPr>
        <w:pStyle w:val="a8"/>
      </w:pPr>
      <w:r w:rsidRPr="00A26184">
        <w:tab/>
      </w:r>
      <w:hyperlink r:id="rId56" w:history="1">
        <w:r w:rsidR="00F655B9" w:rsidRPr="00A26184">
          <w:t>http://www.cii.</w:t>
        </w:r>
        <w:r w:rsidR="00F655B9" w:rsidRPr="00A26184">
          <w:rPr>
            <w:rFonts w:hint="eastAsia"/>
          </w:rPr>
          <w:t>in</w:t>
        </w:r>
      </w:hyperlink>
    </w:p>
    <w:p w:rsidR="003E012E" w:rsidRPr="00A26184" w:rsidRDefault="003E012E" w:rsidP="003E012E">
      <w:pPr>
        <w:pStyle w:val="a8"/>
      </w:pPr>
      <w:r w:rsidRPr="00A26184">
        <w:t>（</w:t>
      </w:r>
      <w:r w:rsidRPr="00A26184">
        <w:rPr>
          <w:rFonts w:hint="eastAsia"/>
        </w:rPr>
        <w:t>三</w:t>
      </w:r>
      <w:r w:rsidRPr="00A26184">
        <w:t>）印度聯合商工會網站</w:t>
      </w:r>
    </w:p>
    <w:p w:rsidR="003E012E" w:rsidRPr="00A26184" w:rsidRDefault="003E012E" w:rsidP="003E012E">
      <w:pPr>
        <w:pStyle w:val="a8"/>
      </w:pPr>
      <w:r w:rsidRPr="00A26184">
        <w:tab/>
        <w:t>The Associated Chambers of Commerce &amp; Industry of India</w:t>
      </w:r>
      <w:r w:rsidRPr="00A26184">
        <w:t>（</w:t>
      </w:r>
      <w:r w:rsidRPr="00A26184">
        <w:t>ASSOCHAM</w:t>
      </w:r>
      <w:r w:rsidRPr="00A26184">
        <w:t>）</w:t>
      </w:r>
    </w:p>
    <w:p w:rsidR="003E012E" w:rsidRPr="00A26184" w:rsidRDefault="003E012E" w:rsidP="003E012E">
      <w:pPr>
        <w:pStyle w:val="a8"/>
      </w:pPr>
      <w:r w:rsidRPr="00A26184">
        <w:tab/>
      </w:r>
      <w:hyperlink r:id="rId57" w:history="1">
        <w:r w:rsidRPr="00A26184">
          <w:t>http://www.assocham.org</w:t>
        </w:r>
      </w:hyperlink>
    </w:p>
    <w:p w:rsidR="003E012E" w:rsidRPr="00A26184" w:rsidRDefault="003E012E" w:rsidP="003E012E">
      <w:pPr>
        <w:pStyle w:val="a8"/>
      </w:pPr>
      <w:r w:rsidRPr="00A26184">
        <w:t>（</w:t>
      </w:r>
      <w:r w:rsidRPr="00A26184">
        <w:rPr>
          <w:rFonts w:hint="eastAsia"/>
        </w:rPr>
        <w:t>四</w:t>
      </w:r>
      <w:r w:rsidRPr="00A26184">
        <w:t>）</w:t>
      </w:r>
      <w:r w:rsidRPr="00A26184">
        <w:t>PHD</w:t>
      </w:r>
      <w:r w:rsidRPr="00A26184">
        <w:t>商工會網站</w:t>
      </w:r>
    </w:p>
    <w:p w:rsidR="003E012E" w:rsidRPr="00A26184" w:rsidRDefault="003E012E" w:rsidP="003E012E">
      <w:pPr>
        <w:pStyle w:val="a8"/>
      </w:pPr>
      <w:r w:rsidRPr="00A26184">
        <w:tab/>
        <w:t>PHD Chamber of Commerce and Industry</w:t>
      </w:r>
      <w:r w:rsidR="000C2088" w:rsidRPr="00A26184">
        <w:t>（</w:t>
      </w:r>
      <w:r w:rsidRPr="00A26184">
        <w:t>PHDCCI</w:t>
      </w:r>
      <w:r w:rsidRPr="00A26184">
        <w:t>）</w:t>
      </w:r>
    </w:p>
    <w:p w:rsidR="003E012E" w:rsidRPr="00A26184" w:rsidRDefault="003E012E" w:rsidP="003E012E">
      <w:pPr>
        <w:pStyle w:val="a8"/>
      </w:pPr>
      <w:r w:rsidRPr="00A26184">
        <w:tab/>
      </w:r>
      <w:hyperlink r:id="rId58" w:history="1">
        <w:r w:rsidRPr="00A26184">
          <w:t>http://www.phdcci.in</w:t>
        </w:r>
      </w:hyperlink>
    </w:p>
    <w:p w:rsidR="009B6D2A" w:rsidRPr="00A26184" w:rsidRDefault="009B6D2A">
      <w:pPr>
        <w:widowControl/>
        <w:overflowPunct/>
        <w:autoSpaceDE/>
        <w:autoSpaceDN/>
        <w:ind w:firstLineChars="0" w:firstLine="0"/>
        <w:jc w:val="left"/>
      </w:pPr>
      <w:r w:rsidRPr="00A26184">
        <w:br w:type="page"/>
      </w:r>
    </w:p>
    <w:p w:rsidR="00F741EE" w:rsidRPr="00A26184" w:rsidRDefault="00F741EE" w:rsidP="00F741EE">
      <w:pPr>
        <w:ind w:firstLine="472"/>
      </w:pPr>
    </w:p>
    <w:p w:rsidR="00D673C1" w:rsidRPr="00A26184" w:rsidRDefault="00D673C1" w:rsidP="00F6313E">
      <w:pPr>
        <w:ind w:left="472" w:firstLineChars="0" w:firstLine="0"/>
        <w:sectPr w:rsidR="00D673C1" w:rsidRPr="00A26184" w:rsidSect="00C571B5">
          <w:headerReference w:type="default" r:id="rId59"/>
          <w:pgSz w:w="11906" w:h="16838" w:code="9"/>
          <w:pgMar w:top="2268" w:right="1701" w:bottom="1701" w:left="1701" w:header="1134" w:footer="851" w:gutter="0"/>
          <w:cols w:space="425"/>
          <w:docGrid w:type="linesAndChars" w:linePitch="514" w:charSpace="-774"/>
        </w:sectPr>
      </w:pPr>
      <w:bookmarkStart w:id="34" w:name="_Toc404762115"/>
    </w:p>
    <w:bookmarkEnd w:id="34"/>
    <w:p w:rsidR="00F6313E" w:rsidRPr="00A26184" w:rsidRDefault="006F16AB" w:rsidP="00F6313E">
      <w:pPr>
        <w:pStyle w:val="a8"/>
        <w:ind w:left="1005" w:hanging="769"/>
        <w:rPr>
          <w:rFonts w:ascii="標楷體" w:eastAsia="標楷體" w:hAnsi="標楷體"/>
          <w:bCs/>
          <w:sz w:val="26"/>
        </w:rPr>
      </w:pPr>
      <w:r w:rsidRPr="00A26184">
        <w:rPr>
          <w:rFonts w:ascii="標楷體" w:eastAsia="標楷體" w:hAnsi="標楷體"/>
          <w:bCs/>
          <w:sz w:val="26"/>
        </w:rPr>
        <w:lastRenderedPageBreak/>
        <w:br w:type="page"/>
      </w:r>
    </w:p>
    <w:p w:rsidR="00F6313E" w:rsidRPr="00A26184" w:rsidRDefault="000D6557" w:rsidP="00F6313E">
      <w:pPr>
        <w:pStyle w:val="a8"/>
        <w:ind w:left="1005" w:hanging="769"/>
        <w:rPr>
          <w:rFonts w:ascii="標楷體" w:eastAsia="標楷體" w:hAnsi="標楷體"/>
          <w:bCs/>
          <w:sz w:val="26"/>
        </w:rPr>
      </w:pPr>
      <w:r w:rsidRPr="00A26184">
        <w:rPr>
          <w:rFonts w:ascii="標楷體" w:eastAsia="標楷體" w:hAnsi="標楷體" w:hint="eastAsia"/>
          <w:bCs/>
          <w:noProof/>
          <w:sz w:val="26"/>
        </w:rPr>
        <w:lastRenderedPageBreak/>
        <mc:AlternateContent>
          <mc:Choice Requires="wps">
            <w:drawing>
              <wp:anchor distT="0" distB="0" distL="114300" distR="114300" simplePos="0" relativeHeight="251659264" behindDoc="0" locked="0" layoutInCell="1" allowOverlap="1" wp14:anchorId="472B7EC8" wp14:editId="6AAB92F3">
                <wp:simplePos x="0" y="0"/>
                <wp:positionH relativeFrom="column">
                  <wp:posOffset>-297353</wp:posOffset>
                </wp:positionH>
                <wp:positionV relativeFrom="paragraph">
                  <wp:posOffset>6200602</wp:posOffset>
                </wp:positionV>
                <wp:extent cx="6069330" cy="2147454"/>
                <wp:effectExtent l="0" t="0" r="0" b="571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47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2AF" w:rsidRPr="003736E2" w:rsidRDefault="00BE32AF" w:rsidP="007C583C">
                            <w:pPr>
                              <w:snapToGrid w:val="0"/>
                              <w:ind w:firstLineChars="0" w:firstLine="0"/>
                              <w:rPr>
                                <w:rFonts w:ascii="華康新特黑體" w:eastAsia="華康新特黑體"/>
                                <w:lang w:eastAsia="zh-TW"/>
                              </w:rPr>
                            </w:pPr>
                            <w:r w:rsidRPr="003736E2">
                              <w:rPr>
                                <w:rFonts w:ascii="華康新特黑體" w:eastAsia="華康新特黑體" w:hint="eastAsia"/>
                                <w:lang w:eastAsia="zh-TW"/>
                              </w:rPr>
                              <w:t>經濟部投資業務處</w:t>
                            </w:r>
                          </w:p>
                          <w:p w:rsidR="00BE32AF" w:rsidRPr="003736E2" w:rsidRDefault="00BE32AF"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地    址：臺北市中正區館前路 71 號 8 樓</w:t>
                            </w:r>
                          </w:p>
                          <w:p w:rsidR="00BE32AF" w:rsidRPr="003736E2" w:rsidRDefault="00BE32AF"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電    話：+886-2-2389-2111</w:t>
                            </w:r>
                          </w:p>
                          <w:p w:rsidR="00BE32AF" w:rsidRPr="003736E2" w:rsidRDefault="00BE32AF"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傳    真：+886-2-2382-0497</w:t>
                            </w:r>
                          </w:p>
                          <w:p w:rsidR="00BE32AF" w:rsidRPr="003736E2" w:rsidRDefault="00BE32AF"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網    址：</w:t>
                            </w:r>
                            <w:r w:rsidR="00804F87" w:rsidRPr="003736E2">
                              <w:rPr>
                                <w:rFonts w:ascii="華康中黑體(P)" w:eastAsia="華康中黑體(P)" w:hAnsi="Arial" w:cs="Arial"/>
                                <w:sz w:val="20"/>
                                <w:szCs w:val="20"/>
                                <w:lang w:eastAsia="zh-TW"/>
                              </w:rPr>
                              <w:t>https://investtaiwan.nat.gov.tw/</w:t>
                            </w:r>
                          </w:p>
                          <w:p w:rsidR="00BE32AF" w:rsidRPr="003736E2" w:rsidRDefault="00BE32AF" w:rsidP="007C583C">
                            <w:pPr>
                              <w:snapToGrid w:val="0"/>
                              <w:ind w:firstLineChars="0" w:firstLine="0"/>
                              <w:rPr>
                                <w:rFonts w:ascii="華康中黑體(P)" w:eastAsia="華康中黑體(P)" w:hAnsi="Arial" w:cs="Arial"/>
                                <w:sz w:val="20"/>
                                <w:szCs w:val="20"/>
                              </w:rPr>
                            </w:pPr>
                            <w:r w:rsidRPr="003736E2">
                              <w:rPr>
                                <w:rFonts w:ascii="華康中黑體(P)" w:eastAsia="華康中黑體(P)" w:hAnsi="Arial" w:cs="Arial" w:hint="eastAsia"/>
                                <w:sz w:val="20"/>
                                <w:szCs w:val="20"/>
                              </w:rPr>
                              <w:t>電子信箱：dois@moea.gov.tw</w:t>
                            </w:r>
                          </w:p>
                          <w:p w:rsidR="00BE32AF" w:rsidRPr="003736E2" w:rsidRDefault="00BE32AF" w:rsidP="007C583C">
                            <w:pPr>
                              <w:snapToGrid w:val="0"/>
                              <w:ind w:firstLineChars="0" w:firstLine="0"/>
                              <w:rPr>
                                <w:rFonts w:ascii="華康中黑體(P)" w:eastAsia="華康中黑體(P)" w:hAnsi="Arial" w:cs="Arial"/>
                                <w:sz w:val="20"/>
                                <w:szCs w:val="20"/>
                              </w:rPr>
                            </w:pPr>
                          </w:p>
                          <w:p w:rsidR="00BE32AF" w:rsidRPr="003736E2" w:rsidRDefault="00BE32AF" w:rsidP="007C583C">
                            <w:pPr>
                              <w:snapToGrid w:val="0"/>
                              <w:ind w:firstLineChars="0" w:firstLine="0"/>
                              <w:rPr>
                                <w:rFonts w:ascii="華康中黑體(P)" w:eastAsia="華康中黑體(P)" w:hAnsi="Arial" w:cs="Arial"/>
                                <w:sz w:val="20"/>
                                <w:szCs w:val="20"/>
                              </w:rPr>
                            </w:pPr>
                          </w:p>
                          <w:p w:rsidR="00BE32AF" w:rsidRPr="003736E2" w:rsidRDefault="00BE32AF" w:rsidP="007C583C">
                            <w:pPr>
                              <w:snapToGrid w:val="0"/>
                              <w:ind w:firstLineChars="0" w:firstLine="0"/>
                              <w:jc w:val="right"/>
                              <w:rPr>
                                <w:rFonts w:ascii="華康中黑體(P)" w:eastAsia="華康中黑體(P)" w:hAnsi="Arial" w:cs="Arial"/>
                                <w:sz w:val="20"/>
                                <w:szCs w:val="20"/>
                              </w:rPr>
                            </w:pPr>
                            <w:r w:rsidRPr="003736E2">
                              <w:rPr>
                                <w:rFonts w:ascii="華康中黑體(P)" w:eastAsia="華康中黑體(P)" w:hAnsi="Arial" w:cs="Arial" w:hint="eastAsia"/>
                                <w:sz w:val="20"/>
                                <w:szCs w:val="20"/>
                              </w:rPr>
                              <w:t>經濟部　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488.25pt;width:477.9pt;height:16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TazwIAAMY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" filled="f" stroked="f">
                <v:textbox>
                  <w:txbxContent>
                    <w:p w:rsidR="00BE32AF" w:rsidRPr="003736E2" w:rsidRDefault="00BE32AF" w:rsidP="007C583C">
                      <w:pPr>
                        <w:snapToGrid w:val="0"/>
                        <w:ind w:firstLineChars="0" w:firstLine="0"/>
                        <w:rPr>
                          <w:rFonts w:ascii="華康新特黑體" w:eastAsia="華康新特黑體"/>
                          <w:lang w:eastAsia="zh-TW"/>
                        </w:rPr>
                      </w:pPr>
                      <w:r w:rsidRPr="003736E2">
                        <w:rPr>
                          <w:rFonts w:ascii="華康新特黑體" w:eastAsia="華康新特黑體" w:hint="eastAsia"/>
                          <w:lang w:eastAsia="zh-TW"/>
                        </w:rPr>
                        <w:t>經濟部投資業務處</w:t>
                      </w:r>
                    </w:p>
                    <w:p w:rsidR="00BE32AF" w:rsidRPr="003736E2" w:rsidRDefault="00BE32AF"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地    址：臺北市中正區館前路 71 號 8 樓</w:t>
                      </w:r>
                    </w:p>
                    <w:p w:rsidR="00BE32AF" w:rsidRPr="003736E2" w:rsidRDefault="00BE32AF"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電    話：+886-2-2389-2111</w:t>
                      </w:r>
                    </w:p>
                    <w:p w:rsidR="00BE32AF" w:rsidRPr="003736E2" w:rsidRDefault="00BE32AF"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傳    真：+886-2-2382-0497</w:t>
                      </w:r>
                    </w:p>
                    <w:p w:rsidR="00BE32AF" w:rsidRPr="003736E2" w:rsidRDefault="00BE32AF"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網    址：</w:t>
                      </w:r>
                      <w:r w:rsidR="00804F87" w:rsidRPr="003736E2">
                        <w:rPr>
                          <w:rFonts w:ascii="華康中黑體(P)" w:eastAsia="華康中黑體(P)" w:hAnsi="Arial" w:cs="Arial"/>
                          <w:sz w:val="20"/>
                          <w:szCs w:val="20"/>
                          <w:lang w:eastAsia="zh-TW"/>
                        </w:rPr>
                        <w:t>https://investtaiwan.nat.gov.tw/</w:t>
                      </w:r>
                    </w:p>
                    <w:p w:rsidR="00BE32AF" w:rsidRPr="003736E2" w:rsidRDefault="00BE32AF" w:rsidP="007C583C">
                      <w:pPr>
                        <w:snapToGrid w:val="0"/>
                        <w:ind w:firstLineChars="0" w:firstLine="0"/>
                        <w:rPr>
                          <w:rFonts w:ascii="華康中黑體(P)" w:eastAsia="華康中黑體(P)" w:hAnsi="Arial" w:cs="Arial"/>
                          <w:sz w:val="20"/>
                          <w:szCs w:val="20"/>
                        </w:rPr>
                      </w:pPr>
                      <w:r w:rsidRPr="003736E2">
                        <w:rPr>
                          <w:rFonts w:ascii="華康中黑體(P)" w:eastAsia="華康中黑體(P)" w:hAnsi="Arial" w:cs="Arial" w:hint="eastAsia"/>
                          <w:sz w:val="20"/>
                          <w:szCs w:val="20"/>
                        </w:rPr>
                        <w:t>電子信箱：dois@moea.gov.tw</w:t>
                      </w:r>
                    </w:p>
                    <w:p w:rsidR="00BE32AF" w:rsidRPr="003736E2" w:rsidRDefault="00BE32AF" w:rsidP="007C583C">
                      <w:pPr>
                        <w:snapToGrid w:val="0"/>
                        <w:ind w:firstLineChars="0" w:firstLine="0"/>
                        <w:rPr>
                          <w:rFonts w:ascii="華康中黑體(P)" w:eastAsia="華康中黑體(P)" w:hAnsi="Arial" w:cs="Arial"/>
                          <w:sz w:val="20"/>
                          <w:szCs w:val="20"/>
                        </w:rPr>
                      </w:pPr>
                    </w:p>
                    <w:p w:rsidR="00BE32AF" w:rsidRPr="003736E2" w:rsidRDefault="00BE32AF" w:rsidP="007C583C">
                      <w:pPr>
                        <w:snapToGrid w:val="0"/>
                        <w:ind w:firstLineChars="0" w:firstLine="0"/>
                        <w:rPr>
                          <w:rFonts w:ascii="華康中黑體(P)" w:eastAsia="華康中黑體(P)" w:hAnsi="Arial" w:cs="Arial"/>
                          <w:sz w:val="20"/>
                          <w:szCs w:val="20"/>
                        </w:rPr>
                      </w:pPr>
                    </w:p>
                    <w:p w:rsidR="00BE32AF" w:rsidRPr="003736E2" w:rsidRDefault="00BE32AF" w:rsidP="007C583C">
                      <w:pPr>
                        <w:snapToGrid w:val="0"/>
                        <w:ind w:firstLineChars="0" w:firstLine="0"/>
                        <w:jc w:val="right"/>
                        <w:rPr>
                          <w:rFonts w:ascii="華康中黑體(P)" w:eastAsia="華康中黑體(P)" w:hAnsi="Arial" w:cs="Arial"/>
                          <w:sz w:val="20"/>
                          <w:szCs w:val="20"/>
                        </w:rPr>
                      </w:pPr>
                      <w:r w:rsidRPr="003736E2">
                        <w:rPr>
                          <w:rFonts w:ascii="華康中黑體(P)" w:eastAsia="華康中黑體(P)" w:hAnsi="Arial" w:cs="Arial" w:hint="eastAsia"/>
                          <w:sz w:val="20"/>
                          <w:szCs w:val="20"/>
                        </w:rPr>
                        <w:t>經濟部　廣告</w:t>
                      </w:r>
                    </w:p>
                  </w:txbxContent>
                </v:textbox>
              </v:shape>
            </w:pict>
          </mc:Fallback>
        </mc:AlternateContent>
      </w:r>
      <w:bookmarkStart w:id="35" w:name="_GoBack"/>
      <w:r w:rsidRPr="00A26184">
        <w:rPr>
          <w:rFonts w:ascii="標楷體" w:eastAsia="標楷體" w:hAnsi="標楷體" w:hint="eastAsia"/>
          <w:bCs/>
          <w:noProof/>
          <w:sz w:val="26"/>
        </w:rPr>
        <w:drawing>
          <wp:anchor distT="0" distB="0" distL="114300" distR="114300" simplePos="0" relativeHeight="251656192" behindDoc="1" locked="0" layoutInCell="1" allowOverlap="1" wp14:anchorId="278B6FAE" wp14:editId="2B483F14">
            <wp:simplePos x="0" y="0"/>
            <wp:positionH relativeFrom="column">
              <wp:posOffset>-1118235</wp:posOffset>
            </wp:positionH>
            <wp:positionV relativeFrom="paragraph">
              <wp:posOffset>-2073910</wp:posOffset>
            </wp:positionV>
            <wp:extent cx="7620000" cy="11335385"/>
            <wp:effectExtent l="0" t="0" r="0" b="0"/>
            <wp:wrapNone/>
            <wp:docPr id="34"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5"/>
    </w:p>
    <w:sectPr w:rsidR="00F6313E" w:rsidRPr="00A26184" w:rsidSect="00C571B5">
      <w:headerReference w:type="default" r:id="rId61"/>
      <w:footerReference w:type="default" r:id="rId62"/>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993" w:rsidRDefault="00B20993" w:rsidP="008E5082">
      <w:pPr>
        <w:ind w:firstLine="480"/>
      </w:pPr>
      <w:r>
        <w:separator/>
      </w:r>
    </w:p>
  </w:endnote>
  <w:endnote w:type="continuationSeparator" w:id="0">
    <w:p w:rsidR="00B20993" w:rsidRDefault="00B20993"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Light"/>
    <w:panose1 w:val="020F0309000000000000"/>
    <w:charset w:val="88"/>
    <w:family w:val="modern"/>
    <w:pitch w:val="fixed"/>
    <w:sig w:usb0="80000001" w:usb1="28091800" w:usb2="00000016" w:usb3="00000000" w:csb0="00100000" w:csb1="00000000"/>
  </w:font>
  <w:font w:name="華康特粗明體">
    <w:altName w:val="新細明體"/>
    <w:panose1 w:val="00000000000000000000"/>
    <w:charset w:val="88"/>
    <w:family w:val="roman"/>
    <w:notTrueType/>
    <w:pitch w:val="default"/>
    <w:sig w:usb0="00000001" w:usb1="08080000" w:usb2="00000010" w:usb3="00000000" w:csb0="00100000" w:csb1="00000000"/>
  </w:font>
  <w:font w:name="華康粗圓體">
    <w:altName w:val="Arial Unicode MS"/>
    <w:panose1 w:val="020F0709000000000000"/>
    <w:charset w:val="88"/>
    <w:family w:val="modern"/>
    <w:pitch w:val="fixed"/>
    <w:sig w:usb0="80000001" w:usb1="28091800" w:usb2="00000016" w:usb3="00000000" w:csb0="00100000" w:csb1="00000000"/>
  </w:font>
  <w:font w:name="華康粗黑體">
    <w:altName w:val="Arial Unicode MS"/>
    <w:panose1 w:val="020B0709000000000000"/>
    <w:charset w:val="88"/>
    <w:family w:val="modern"/>
    <w:pitch w:val="fixed"/>
    <w:sig w:usb0="80000001" w:usb1="28091800" w:usb2="00000016" w:usb3="00000000" w:csb0="00100000"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明體">
    <w:altName w:val="Arial Unicode MS"/>
    <w:panose1 w:val="0202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標楷體">
    <w:panose1 w:val="03000509000000000000"/>
    <w:charset w:val="88"/>
    <w:family w:val="script"/>
    <w:pitch w:val="fixed"/>
    <w:sig w:usb0="00000003" w:usb1="080E0000" w:usb2="00000016" w:usb3="00000000" w:csb0="00100001" w:csb1="00000000"/>
  </w:font>
  <w:font w:name="華康明體 Std W9">
    <w:altName w:val="新細明體"/>
    <w:panose1 w:val="00000000000000000000"/>
    <w:charset w:val="88"/>
    <w:family w:val="roman"/>
    <w:notTrueType/>
    <w:pitch w:val="default"/>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imes">
    <w:panose1 w:val="02020603060405020304"/>
    <w:charset w:val="00"/>
    <w:family w:val="roman"/>
    <w:pitch w:val="variable"/>
    <w:sig w:usb0="20002A87" w:usb1="00000000" w:usb2="00000000" w:usb3="00000000" w:csb0="000001FF" w:csb1="00000000"/>
  </w:font>
  <w:font w:name="Arial Unicode MS">
    <w:panose1 w:val="020B0604020202020204"/>
    <w:charset w:val="88"/>
    <w:family w:val="swiss"/>
    <w:pitch w:val="variable"/>
    <w:sig w:usb0="F7FFAFFF" w:usb1="E9DFFFFF" w:usb2="0000003F" w:usb3="00000000" w:csb0="003F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中特圓體">
    <w:altName w:val="Arial Unicode MS"/>
    <w:panose1 w:val="020F0809000000000000"/>
    <w:charset w:val="88"/>
    <w:family w:val="modern"/>
    <w:pitch w:val="fixed"/>
    <w:sig w:usb0="80000001" w:usb1="28091800" w:usb2="00000016" w:usb3="00000000" w:csb0="00100000" w:csb1="00000000"/>
  </w:font>
  <w:font w:name="華康新特明體">
    <w:altName w:val="Arial Unicode MS"/>
    <w:panose1 w:val="020209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DengXian">
    <w:altName w:val="Times New Roman"/>
    <w:panose1 w:val="00000000000000000000"/>
    <w:charset w:val="00"/>
    <w:family w:val="roman"/>
    <w:notTrueType/>
    <w:pitch w:val="default"/>
  </w:font>
  <w:font w:name="華康新特黑體">
    <w:altName w:val="Arial Unicode MS"/>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Default="00BE32AF">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Default="00BE32AF">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Default="00BE32AF">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C571B5" w:rsidRDefault="00BE32AF" w:rsidP="00854311">
    <w:pPr>
      <w:pStyle w:val="a9"/>
      <w:tabs>
        <w:tab w:val="clear" w:pos="4680"/>
        <w:tab w:val="clear" w:pos="9360"/>
      </w:tabs>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6B30FA">
      <w:rPr>
        <w:rFonts w:ascii="Footlight MT Light" w:hAnsi="Footlight MT Light"/>
        <w:i/>
        <w:iCs/>
        <w:noProof/>
        <w:sz w:val="32"/>
        <w:szCs w:val="32"/>
        <w:lang w:eastAsia="zh-TW" w:bidi="hi-IN"/>
      </w:rPr>
      <w:t>122</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873570" w:rsidRDefault="00BE32AF" w:rsidP="00854311">
    <w:pPr>
      <w:pStyle w:val="a9"/>
      <w:tabs>
        <w:tab w:val="clear" w:pos="4680"/>
        <w:tab w:val="clear" w:pos="9360"/>
      </w:tabs>
      <w:ind w:leftChars="3250" w:left="7800"/>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6B30FA">
      <w:rPr>
        <w:rFonts w:ascii="Footlight MT Light" w:hAnsi="Footlight MT Light"/>
        <w:i/>
        <w:iCs/>
        <w:noProof/>
        <w:sz w:val="32"/>
        <w:szCs w:val="32"/>
        <w:lang w:eastAsia="zh-TW" w:bidi="hi-IN"/>
      </w:rPr>
      <w:t>119</w:t>
    </w:r>
    <w:r w:rsidRPr="00B87C57">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C571B5" w:rsidRDefault="00BE32AF" w:rsidP="00C571B5">
    <w:pPr>
      <w:pStyle w:val="a9"/>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rPr>
      <w:fldChar w:fldCharType="begin"/>
    </w:r>
    <w:r w:rsidRPr="00B87C57">
      <w:rPr>
        <w:rFonts w:ascii="Footlight MT Light" w:hAnsi="Footlight MT Light"/>
        <w:i/>
        <w:iCs/>
        <w:noProof/>
        <w:sz w:val="32"/>
        <w:szCs w:val="32"/>
        <w:lang w:eastAsia="zh-TW"/>
      </w:rPr>
      <w:instrText xml:space="preserve"> PAGE </w:instrText>
    </w:r>
    <w:r w:rsidRPr="00B87C57">
      <w:rPr>
        <w:rFonts w:ascii="Footlight MT Light" w:hAnsi="Footlight MT Light"/>
        <w:i/>
        <w:iCs/>
        <w:noProof/>
        <w:sz w:val="32"/>
        <w:szCs w:val="32"/>
        <w:lang w:eastAsia="zh-TW"/>
      </w:rPr>
      <w:fldChar w:fldCharType="separate"/>
    </w:r>
    <w:r>
      <w:rPr>
        <w:rFonts w:ascii="Footlight MT Light" w:hAnsi="Footlight MT Light"/>
        <w:i/>
        <w:iCs/>
        <w:noProof/>
        <w:sz w:val="32"/>
        <w:szCs w:val="32"/>
        <w:lang w:eastAsia="zh-TW"/>
      </w:rPr>
      <w:t>1</w:t>
    </w:r>
    <w:r w:rsidRPr="00B87C57">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B6197B" w:rsidRDefault="00BE32AF" w:rsidP="00B6197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993" w:rsidRDefault="00B20993" w:rsidP="004967A0">
      <w:pPr>
        <w:ind w:firstLine="480"/>
      </w:pPr>
      <w:r>
        <w:separator/>
      </w:r>
    </w:p>
  </w:footnote>
  <w:footnote w:type="continuationSeparator" w:id="0">
    <w:p w:rsidR="00B20993" w:rsidRDefault="00B20993"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Default="00BE32AF">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562D64" w:rsidRDefault="00BE32AF" w:rsidP="00F741E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5D9F897E" wp14:editId="4C6A8AA7">
              <wp:simplePos x="0" y="0"/>
              <wp:positionH relativeFrom="column">
                <wp:posOffset>3769360</wp:posOffset>
              </wp:positionH>
              <wp:positionV relativeFrom="paragraph">
                <wp:posOffset>-50165</wp:posOffset>
              </wp:positionV>
              <wp:extent cx="1590040" cy="198120"/>
              <wp:effectExtent l="0" t="0" r="3175" b="4445"/>
              <wp:wrapNone/>
              <wp:docPr id="18"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2AF" w:rsidRPr="000C2131" w:rsidRDefault="00BE32AF" w:rsidP="008D0793">
                          <w:pPr>
                            <w:snapToGrid w:val="0"/>
                            <w:ind w:firstLineChars="0" w:firstLine="0"/>
                            <w:jc w:val="distribute"/>
                            <w:rPr>
                              <w:rFonts w:ascii="華康超黑體" w:eastAsia="華康超黑體"/>
                              <w:noProof/>
                              <w:sz w:val="32"/>
                              <w:szCs w:val="32"/>
                            </w:rPr>
                          </w:pPr>
                          <w:r w:rsidRPr="00192291">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6" o:spid="_x0000_s1034"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SxQIAALU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" filled="f" stroked="f">
              <v:textbox style="mso-fit-shape-to-text:t" inset="0,0,0,0">
                <w:txbxContent>
                  <w:p w:rsidR="00BE32AF" w:rsidRPr="000C2131" w:rsidRDefault="00BE32AF" w:rsidP="008D0793">
                    <w:pPr>
                      <w:snapToGrid w:val="0"/>
                      <w:ind w:firstLineChars="0" w:firstLine="0"/>
                      <w:jc w:val="distribute"/>
                      <w:rPr>
                        <w:rFonts w:ascii="華康超黑體" w:eastAsia="華康超黑體"/>
                        <w:noProof/>
                        <w:sz w:val="32"/>
                        <w:szCs w:val="32"/>
                      </w:rPr>
                    </w:pPr>
                    <w:r w:rsidRPr="00192291">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2E560761" wp14:editId="3565DE7E">
              <wp:simplePos x="0" y="0"/>
              <wp:positionH relativeFrom="column">
                <wp:posOffset>-1270</wp:posOffset>
              </wp:positionH>
              <wp:positionV relativeFrom="paragraph">
                <wp:posOffset>-78740</wp:posOffset>
              </wp:positionV>
              <wp:extent cx="3707130" cy="338455"/>
              <wp:effectExtent l="8255" t="35560" r="8890" b="35560"/>
              <wp:wrapNone/>
              <wp:docPr id="17"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133F5C0" id="手繪多邊形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DYV1dlEgUAAC8QAAAOAAAAAAAAAAAAAAAAAC4CAABk&#10;cnMvZTJvRG9jLnhtbFBLAQItABQABgAIAAAAIQBonq9p3wAAAAgBAAAPAAAAAAAAAAAAAAAAAGwH&#10;AABkcnMvZG93bnJldi54bWxQSwUGAAAAAAQABADzAAAAe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201561D7" wp14:editId="6F573551">
              <wp:simplePos x="0" y="0"/>
              <wp:positionH relativeFrom="column">
                <wp:posOffset>3709670</wp:posOffset>
              </wp:positionH>
              <wp:positionV relativeFrom="paragraph">
                <wp:posOffset>35560</wp:posOffset>
              </wp:positionV>
              <wp:extent cx="1714500" cy="113665"/>
              <wp:effectExtent l="4445" t="0" r="0" b="3175"/>
              <wp:wrapNone/>
              <wp:docPr id="16"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FCB8B8" id="矩形 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562D64" w:rsidRDefault="00BE32AF" w:rsidP="00F741E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6DD1A561" wp14:editId="1EC2732D">
              <wp:simplePos x="0" y="0"/>
              <wp:positionH relativeFrom="column">
                <wp:posOffset>3769360</wp:posOffset>
              </wp:positionH>
              <wp:positionV relativeFrom="paragraph">
                <wp:posOffset>-50165</wp:posOffset>
              </wp:positionV>
              <wp:extent cx="1590040" cy="198120"/>
              <wp:effectExtent l="0" t="0" r="3175" b="4445"/>
              <wp:wrapNone/>
              <wp:docPr id="15"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2AF" w:rsidRPr="000C2131" w:rsidRDefault="00BE32A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AMkrWoxgIAALUFAAAOAAAAAAAAAAAAAAAAAC4CAABkcnMvZTJvRG9jLnhtbFBLAQIt&#10;ABQABgAIAAAAIQDIAJsQ3wAAAAkBAAAPAAAAAAAAAAAAAAAAACAFAABkcnMvZG93bnJldi54bWxQ&#10;SwUGAAAAAAQABADzAAAALAYAAAAA&#10;" filled="f" stroked="f">
              <v:textbox style="mso-fit-shape-to-text:t" inset="0,0,0,0">
                <w:txbxContent>
                  <w:p w:rsidR="00BE32AF" w:rsidRPr="000C2131" w:rsidRDefault="00BE32A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24C93F45" wp14:editId="578CFD33">
              <wp:simplePos x="0" y="0"/>
              <wp:positionH relativeFrom="column">
                <wp:posOffset>-1270</wp:posOffset>
              </wp:positionH>
              <wp:positionV relativeFrom="paragraph">
                <wp:posOffset>-78740</wp:posOffset>
              </wp:positionV>
              <wp:extent cx="3707130" cy="338455"/>
              <wp:effectExtent l="8255" t="35560" r="8890" b="35560"/>
              <wp:wrapNone/>
              <wp:docPr id="14"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38E40FA" id="手繪多邊形 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AoZ0LsEgUAAC8QAAAOAAAAAAAAAAAAAAAAAC4CAABk&#10;cnMvZTJvRG9jLnhtbFBLAQItABQABgAIAAAAIQBonq9p3wAAAAgBAAAPAAAAAAAAAAAAAAAAAGwH&#10;AABkcnMvZG93bnJldi54bWxQSwUGAAAAAAQABADzAAAAe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56DA8423" wp14:editId="180C2129">
              <wp:simplePos x="0" y="0"/>
              <wp:positionH relativeFrom="column">
                <wp:posOffset>3709670</wp:posOffset>
              </wp:positionH>
              <wp:positionV relativeFrom="paragraph">
                <wp:posOffset>35560</wp:posOffset>
              </wp:positionV>
              <wp:extent cx="1714500" cy="113665"/>
              <wp:effectExtent l="4445" t="0" r="0" b="3175"/>
              <wp:wrapNone/>
              <wp:docPr id="13"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D79D5C" id="矩形 4"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CG&#10;/E52iAIAAPkEAAAOAAAAAAAAAAAAAAAAAC4CAABkcnMvZTJvRG9jLnhtbFBLAQItABQABgAIAAAA&#10;IQCQLwj72wAAAAgBAAAPAAAAAAAAAAAAAAAAAOIEAABkcnMvZG93bnJldi54bWxQSwUGAAAAAAQA&#10;BADzAAAA6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562D64" w:rsidRDefault="00BE32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7DAB3F83" wp14:editId="2DB08013">
              <wp:simplePos x="0" y="0"/>
              <wp:positionH relativeFrom="column">
                <wp:posOffset>3769360</wp:posOffset>
              </wp:positionH>
              <wp:positionV relativeFrom="paragraph">
                <wp:posOffset>-50165</wp:posOffset>
              </wp:positionV>
              <wp:extent cx="1590040" cy="198120"/>
              <wp:effectExtent l="0" t="0" r="3175" b="4445"/>
              <wp:wrapNone/>
              <wp:docPr id="1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2AF" w:rsidRPr="000C2131" w:rsidRDefault="00BE32AF" w:rsidP="00C76046">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3hsgIAALM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cK9N4bICAACzBQAA&#10;DgAAAAAAAAAAAAAAAAAuAgAAZHJzL2Uyb0RvYy54bWxQSwECLQAUAAYACAAAACEAyACbEN8AAAAJ&#10;AQAADwAAAAAAAAAAAAAAAAAMBQAAZHJzL2Rvd25yZXYueG1sUEsFBgAAAAAEAAQA8wAAABgGAAAA&#10;AA==&#10;" filled="f" stroked="f">
              <v:textbox style="mso-fit-shape-to-text:t" inset="0,0,0,0">
                <w:txbxContent>
                  <w:p w:rsidR="00BE32AF" w:rsidRPr="000C2131" w:rsidRDefault="00BE32AF" w:rsidP="00C76046">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672E1990" wp14:editId="6E97A025">
              <wp:simplePos x="0" y="0"/>
              <wp:positionH relativeFrom="column">
                <wp:posOffset>-1270</wp:posOffset>
              </wp:positionH>
              <wp:positionV relativeFrom="paragraph">
                <wp:posOffset>-78740</wp:posOffset>
              </wp:positionV>
              <wp:extent cx="3707130" cy="338455"/>
              <wp:effectExtent l="8255" t="35560" r="8890" b="35560"/>
              <wp:wrapNone/>
              <wp:docPr id="1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4F74414" id="Freeform 14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4S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MPi4S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49E7AECA" wp14:editId="58296541">
              <wp:simplePos x="0" y="0"/>
              <wp:positionH relativeFrom="column">
                <wp:posOffset>3709670</wp:posOffset>
              </wp:positionH>
              <wp:positionV relativeFrom="paragraph">
                <wp:posOffset>35560</wp:posOffset>
              </wp:positionV>
              <wp:extent cx="1714500" cy="113665"/>
              <wp:effectExtent l="4445" t="0" r="0" b="3175"/>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3FBC5F" id="Rectangle 13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u0fg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Cgy7R+AgAA/g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562D64" w:rsidRDefault="00BE32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4CFE5250" wp14:editId="53A8B116">
              <wp:simplePos x="0" y="0"/>
              <wp:positionH relativeFrom="column">
                <wp:posOffset>3769360</wp:posOffset>
              </wp:positionH>
              <wp:positionV relativeFrom="paragraph">
                <wp:posOffset>-50165</wp:posOffset>
              </wp:positionV>
              <wp:extent cx="1590040" cy="198120"/>
              <wp:effectExtent l="0" t="0" r="3175" b="4445"/>
              <wp:wrapNone/>
              <wp:docPr id="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2AF" w:rsidRPr="000C2131" w:rsidRDefault="00BE32AF" w:rsidP="00D673C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37"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CuCnz68CAACyBQAADgAA&#10;AAAAAAAAAAAAAAAuAgAAZHJzL2Uyb0RvYy54bWxQSwECLQAUAAYACAAAACEAyACbEN8AAAAJAQAA&#10;DwAAAAAAAAAAAAAAAAAJBQAAZHJzL2Rvd25yZXYueG1sUEsFBgAAAAAEAAQA8wAAABUGAAAAAA==&#10;" filled="f" stroked="f">
              <v:textbox style="mso-fit-shape-to-text:t" inset="0,0,0,0">
                <w:txbxContent>
                  <w:p w:rsidR="00BE32AF" w:rsidRPr="000C2131" w:rsidRDefault="00BE32AF" w:rsidP="00D673C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099E8AA9" wp14:editId="223A3DED">
              <wp:simplePos x="0" y="0"/>
              <wp:positionH relativeFrom="column">
                <wp:posOffset>-1270</wp:posOffset>
              </wp:positionH>
              <wp:positionV relativeFrom="paragraph">
                <wp:posOffset>-78740</wp:posOffset>
              </wp:positionV>
              <wp:extent cx="3707130" cy="338455"/>
              <wp:effectExtent l="8255" t="35560" r="8890" b="35560"/>
              <wp:wrapNone/>
              <wp:docPr id="8"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FA9E24D" id="Freeform 15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v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PUIu8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2F668058" wp14:editId="0A56823E">
              <wp:simplePos x="0" y="0"/>
              <wp:positionH relativeFrom="column">
                <wp:posOffset>3709670</wp:posOffset>
              </wp:positionH>
              <wp:positionV relativeFrom="paragraph">
                <wp:posOffset>35560</wp:posOffset>
              </wp:positionV>
              <wp:extent cx="1714500" cy="113665"/>
              <wp:effectExtent l="4445" t="0" r="0" b="3175"/>
              <wp:wrapNone/>
              <wp:docPr id="7"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F39A0F" id="Rectangle 148"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FA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pJjHBPXWV+D3YO9dDNHbO8O+eKTNsgU/ce2c6VtBOdAi0T97diAuPBxF6/6d&#10;4YBPt8GkXO0b10VAyALap5I8nkoi9gEx2CQzUkxyqBwDGyGvptNJuoJWx9PW+fBGmA7FSY0ds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GyAsUB+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562D64" w:rsidRDefault="00BE32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17E46C15" wp14:editId="3113194D">
              <wp:simplePos x="0" y="0"/>
              <wp:positionH relativeFrom="column">
                <wp:posOffset>3769360</wp:posOffset>
              </wp:positionH>
              <wp:positionV relativeFrom="paragraph">
                <wp:posOffset>-50165</wp:posOffset>
              </wp:positionV>
              <wp:extent cx="1590040" cy="198120"/>
              <wp:effectExtent l="0" t="0" r="3175" b="4445"/>
              <wp:wrapNone/>
              <wp:docPr id="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2AF" w:rsidRPr="000C2131" w:rsidRDefault="00BE32AF"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38"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u78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8Su78sQIAALMFAAAO&#10;AAAAAAAAAAAAAAAAAC4CAABkcnMvZTJvRG9jLnhtbFBLAQItABQABgAIAAAAIQDIAJsQ3wAAAAkB&#10;AAAPAAAAAAAAAAAAAAAAAAsFAABkcnMvZG93bnJldi54bWxQSwUGAAAAAAQABADzAAAAFwYAAAAA&#10;" filled="f" stroked="f">
              <v:textbox style="mso-fit-shape-to-text:t" inset="0,0,0,0">
                <w:txbxContent>
                  <w:p w:rsidR="00BE32AF" w:rsidRPr="000C2131" w:rsidRDefault="00BE32AF"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44BE773D" wp14:editId="59F137F3">
              <wp:simplePos x="0" y="0"/>
              <wp:positionH relativeFrom="column">
                <wp:posOffset>-1270</wp:posOffset>
              </wp:positionH>
              <wp:positionV relativeFrom="paragraph">
                <wp:posOffset>-78740</wp:posOffset>
              </wp:positionV>
              <wp:extent cx="3707130" cy="338455"/>
              <wp:effectExtent l="8255" t="35560" r="8890" b="35560"/>
              <wp:wrapNone/>
              <wp:docPr id="5"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7EC8F01" id="Freeform 14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Zi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LDuRm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15FC487C" wp14:editId="0A758368">
              <wp:simplePos x="0" y="0"/>
              <wp:positionH relativeFrom="column">
                <wp:posOffset>3709670</wp:posOffset>
              </wp:positionH>
              <wp:positionV relativeFrom="paragraph">
                <wp:posOffset>35560</wp:posOffset>
              </wp:positionV>
              <wp:extent cx="1714500" cy="113665"/>
              <wp:effectExtent l="4445" t="0" r="0" b="3175"/>
              <wp:wrapNone/>
              <wp:docPr id="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89A08B" id="Rectangle 142"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kOPot+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562D64" w:rsidRDefault="00BE32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10EB77A2" wp14:editId="34594A29">
              <wp:simplePos x="0" y="0"/>
              <wp:positionH relativeFrom="column">
                <wp:posOffset>3769360</wp:posOffset>
              </wp:positionH>
              <wp:positionV relativeFrom="paragraph">
                <wp:posOffset>-50165</wp:posOffset>
              </wp:positionV>
              <wp:extent cx="1590040" cy="198120"/>
              <wp:effectExtent l="0" t="0" r="3175" b="4445"/>
              <wp:wrapNone/>
              <wp:docPr id="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2AF" w:rsidRPr="000C2131" w:rsidRDefault="00BE32AF"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39"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gU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XDgUsQIAALMFAAAO&#10;AAAAAAAAAAAAAAAAAC4CAABkcnMvZTJvRG9jLnhtbFBLAQItABQABgAIAAAAIQDIAJsQ3wAAAAkB&#10;AAAPAAAAAAAAAAAAAAAAAAsFAABkcnMvZG93bnJldi54bWxQSwUGAAAAAAQABADzAAAAFwYAAAAA&#10;" filled="f" stroked="f">
              <v:textbox style="mso-fit-shape-to-text:t" inset="0,0,0,0">
                <w:txbxContent>
                  <w:p w:rsidR="00BE32AF" w:rsidRPr="000C2131" w:rsidRDefault="00BE32AF"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607EC53C" wp14:editId="7A616D6E">
              <wp:simplePos x="0" y="0"/>
              <wp:positionH relativeFrom="column">
                <wp:posOffset>-1270</wp:posOffset>
              </wp:positionH>
              <wp:positionV relativeFrom="paragraph">
                <wp:posOffset>-78740</wp:posOffset>
              </wp:positionV>
              <wp:extent cx="3707130" cy="338455"/>
              <wp:effectExtent l="8255" t="35560" r="8890" b="35560"/>
              <wp:wrapNone/>
              <wp:docPr id="2"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0D11834" id="Freeform 14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3n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lqe3n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06AFFE9D" wp14:editId="28C784DC">
              <wp:simplePos x="0" y="0"/>
              <wp:positionH relativeFrom="column">
                <wp:posOffset>3709670</wp:posOffset>
              </wp:positionH>
              <wp:positionV relativeFrom="paragraph">
                <wp:posOffset>35560</wp:posOffset>
              </wp:positionV>
              <wp:extent cx="1714500" cy="113665"/>
              <wp:effectExtent l="4445" t="0" r="0" b="3175"/>
              <wp:wrapNone/>
              <wp:docPr id="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C64145" id="Rectangle 14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lMfg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WAWUx+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DA461B" w:rsidRDefault="00BE32AF" w:rsidP="00DA461B">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562D64" w:rsidRDefault="00BE32AF"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Default="00BE32AF">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Default="00BE32AF">
    <w:pPr>
      <w:pStyle w:val="a9"/>
    </w:pPr>
    <w:r>
      <w:rPr>
        <w:noProof/>
        <w:lang w:eastAsia="zh-TW"/>
      </w:rPr>
      <mc:AlternateContent>
        <mc:Choice Requires="wps">
          <w:drawing>
            <wp:anchor distT="0" distB="0" distL="114300" distR="114300" simplePos="0" relativeHeight="251649536" behindDoc="1" locked="0" layoutInCell="1" allowOverlap="1" wp14:anchorId="7CBEF623" wp14:editId="44F5A6BC">
              <wp:simplePos x="0" y="0"/>
              <wp:positionH relativeFrom="column">
                <wp:posOffset>1693545</wp:posOffset>
              </wp:positionH>
              <wp:positionV relativeFrom="paragraph">
                <wp:posOffset>-78740</wp:posOffset>
              </wp:positionV>
              <wp:extent cx="3718560" cy="338455"/>
              <wp:effectExtent l="7620" t="35560" r="7620" b="35560"/>
              <wp:wrapNone/>
              <wp:docPr id="33"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9B579CD" id="Freeform 11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8512" behindDoc="1" locked="0" layoutInCell="1" allowOverlap="1" wp14:anchorId="1F0A441B" wp14:editId="67E3700F">
              <wp:simplePos x="0" y="0"/>
              <wp:positionH relativeFrom="column">
                <wp:posOffset>72390</wp:posOffset>
              </wp:positionH>
              <wp:positionV relativeFrom="paragraph">
                <wp:posOffset>-95885</wp:posOffset>
              </wp:positionV>
              <wp:extent cx="1530350" cy="264160"/>
              <wp:effectExtent l="0" t="0" r="0" b="3175"/>
              <wp:wrapNone/>
              <wp:docPr id="3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2AF" w:rsidRPr="000C2131" w:rsidRDefault="00BE32AF" w:rsidP="00C571B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印度</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8" type="#_x0000_t202" style="position:absolute;left:0;text-align:left;margin-left:5.7pt;margin-top:-7.55pt;width:120.5pt;height:20.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8dsA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" filled="f" stroked="f">
              <v:textbox style="mso-fit-shape-to-text:t" inset="0,0,0,0">
                <w:txbxContent>
                  <w:p w:rsidR="00BE32AF" w:rsidRPr="000C2131" w:rsidRDefault="00BE32AF" w:rsidP="00C571B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印度</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1B4EEEC1" wp14:editId="3E2A2CE4">
              <wp:simplePos x="0" y="0"/>
              <wp:positionH relativeFrom="column">
                <wp:posOffset>-22860</wp:posOffset>
              </wp:positionH>
              <wp:positionV relativeFrom="paragraph">
                <wp:posOffset>35560</wp:posOffset>
              </wp:positionV>
              <wp:extent cx="1714500" cy="113665"/>
              <wp:effectExtent l="0" t="0" r="3810" b="3175"/>
              <wp:wrapNone/>
              <wp:docPr id="3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05257A" id="Rectangle 109" o:spid="_x0000_s1026" style="position:absolute;margin-left:-1.8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3w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5XE3w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562D64" w:rsidRDefault="00BE32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2608" behindDoc="1" locked="0" layoutInCell="1" allowOverlap="1" wp14:anchorId="73090B4E" wp14:editId="3D039F6E">
              <wp:simplePos x="0" y="0"/>
              <wp:positionH relativeFrom="column">
                <wp:posOffset>-9525</wp:posOffset>
              </wp:positionH>
              <wp:positionV relativeFrom="paragraph">
                <wp:posOffset>-95885</wp:posOffset>
              </wp:positionV>
              <wp:extent cx="3707130" cy="338455"/>
              <wp:effectExtent l="9525" t="37465" r="7620" b="33655"/>
              <wp:wrapNone/>
              <wp:docPr id="30"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80B6CDD" id="Freeform 11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SaeA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584" behindDoc="1" locked="0" layoutInCell="1" allowOverlap="1" wp14:anchorId="4F080E9C" wp14:editId="032553BD">
              <wp:simplePos x="0" y="0"/>
              <wp:positionH relativeFrom="column">
                <wp:posOffset>3761105</wp:posOffset>
              </wp:positionH>
              <wp:positionV relativeFrom="paragraph">
                <wp:posOffset>-67310</wp:posOffset>
              </wp:positionV>
              <wp:extent cx="1590040" cy="198120"/>
              <wp:effectExtent l="0" t="0" r="1905" b="2540"/>
              <wp:wrapNone/>
              <wp:docPr id="2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2AF" w:rsidRPr="000C2131" w:rsidRDefault="00BE32AF"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9" type="#_x0000_t202" style="position:absolute;left:0;text-align:left;margin-left:296.15pt;margin-top:-5.3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oXsQ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" filled="f" stroked="f">
              <v:textbox style="mso-fit-shape-to-text:t" inset="0,0,0,0">
                <w:txbxContent>
                  <w:p w:rsidR="00BE32AF" w:rsidRPr="000C2131" w:rsidRDefault="00BE32AF"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560" behindDoc="1" locked="0" layoutInCell="1" allowOverlap="1" wp14:anchorId="4A0A1DB3" wp14:editId="01224409">
              <wp:simplePos x="0" y="0"/>
              <wp:positionH relativeFrom="column">
                <wp:posOffset>3701415</wp:posOffset>
              </wp:positionH>
              <wp:positionV relativeFrom="paragraph">
                <wp:posOffset>18415</wp:posOffset>
              </wp:positionV>
              <wp:extent cx="1714500" cy="113665"/>
              <wp:effectExtent l="0" t="0" r="3810" b="1270"/>
              <wp:wrapNone/>
              <wp:docPr id="2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D4E002" id="Rectangle 115" o:spid="_x0000_s1026" style="position:absolute;margin-left:291.45pt;margin-top:1.45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NggAIAAP4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Default="00BE32AF">
    <w:pPr>
      <w:pStyle w:val="a9"/>
    </w:pPr>
    <w:r>
      <w:rPr>
        <w:noProof/>
        <w:lang w:eastAsia="zh-TW"/>
      </w:rPr>
      <mc:AlternateContent>
        <mc:Choice Requires="wps">
          <w:drawing>
            <wp:anchor distT="0" distB="0" distL="114300" distR="114300" simplePos="0" relativeHeight="251646464" behindDoc="1" locked="0" layoutInCell="1" allowOverlap="1" wp14:anchorId="1A98B5E2" wp14:editId="6F8663CF">
              <wp:simplePos x="0" y="0"/>
              <wp:positionH relativeFrom="column">
                <wp:posOffset>0</wp:posOffset>
              </wp:positionH>
              <wp:positionV relativeFrom="paragraph">
                <wp:posOffset>-95885</wp:posOffset>
              </wp:positionV>
              <wp:extent cx="3707130" cy="338455"/>
              <wp:effectExtent l="9525" t="37465" r="7620" b="33655"/>
              <wp:wrapNone/>
              <wp:docPr id="27"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E9FE24B" id="Freeform 10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5440" behindDoc="1" locked="0" layoutInCell="1" allowOverlap="1" wp14:anchorId="11AFF732" wp14:editId="26AB061E">
              <wp:simplePos x="0" y="0"/>
              <wp:positionH relativeFrom="column">
                <wp:posOffset>3770630</wp:posOffset>
              </wp:positionH>
              <wp:positionV relativeFrom="paragraph">
                <wp:posOffset>-67310</wp:posOffset>
              </wp:positionV>
              <wp:extent cx="1590040" cy="198120"/>
              <wp:effectExtent l="0" t="0" r="1905" b="2540"/>
              <wp:wrapNone/>
              <wp:docPr id="2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2AF" w:rsidRPr="000C2131" w:rsidRDefault="00BE32AF"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0" type="#_x0000_t202" style="position:absolute;left:0;text-align:left;margin-left:296.9pt;margin-top:-5.3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NW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Pbso1axAgAAswUAAA4A&#10;AAAAAAAAAAAAAAAALgIAAGRycy9lMm9Eb2MueG1sUEsBAi0AFAAGAAgAAAAhAGu/T9feAAAACgEA&#10;AA8AAAAAAAAAAAAAAAAACwUAAGRycy9kb3ducmV2LnhtbFBLBQYAAAAABAAEAPMAAAAWBgAAAAA=&#10;" filled="f" stroked="f">
              <v:textbox style="mso-fit-shape-to-text:t" inset="0,0,0,0">
                <w:txbxContent>
                  <w:p w:rsidR="00BE32AF" w:rsidRPr="000C2131" w:rsidRDefault="00BE32AF"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0A167548" wp14:editId="1A9E1078">
              <wp:simplePos x="0" y="0"/>
              <wp:positionH relativeFrom="column">
                <wp:posOffset>3710940</wp:posOffset>
              </wp:positionH>
              <wp:positionV relativeFrom="paragraph">
                <wp:posOffset>18415</wp:posOffset>
              </wp:positionV>
              <wp:extent cx="1714500" cy="113665"/>
              <wp:effectExtent l="0" t="0" r="3810" b="1270"/>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8EA036" id="Rectangle 103" o:spid="_x0000_s1026" style="position:absolute;margin-left:292.2pt;margin-top:1.45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kC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BxbWkCfwIAAP4E&#10;AAAOAAAAAAAAAAAAAAAAAC4CAABkcnMvZTJvRG9jLnhtbFBLAQItABQABgAIAAAAIQBhZOiO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F87" w:rsidRPr="00562D64" w:rsidRDefault="00804F8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82304" behindDoc="1" locked="0" layoutInCell="1" allowOverlap="1" wp14:anchorId="5AB4B41A" wp14:editId="616E2B13">
              <wp:simplePos x="0" y="0"/>
              <wp:positionH relativeFrom="column">
                <wp:posOffset>-9525</wp:posOffset>
              </wp:positionH>
              <wp:positionV relativeFrom="paragraph">
                <wp:posOffset>-95885</wp:posOffset>
              </wp:positionV>
              <wp:extent cx="3707130" cy="338455"/>
              <wp:effectExtent l="9525" t="37465" r="7620" b="33655"/>
              <wp:wrapNone/>
              <wp:docPr id="4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TGyeA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1280" behindDoc="1" locked="0" layoutInCell="1" allowOverlap="1" wp14:anchorId="5A776BBD" wp14:editId="326D2AD2">
              <wp:simplePos x="0" y="0"/>
              <wp:positionH relativeFrom="column">
                <wp:posOffset>3761105</wp:posOffset>
              </wp:positionH>
              <wp:positionV relativeFrom="paragraph">
                <wp:posOffset>-67310</wp:posOffset>
              </wp:positionV>
              <wp:extent cx="1590040" cy="198120"/>
              <wp:effectExtent l="0" t="0" r="1905" b="2540"/>
              <wp:wrapNone/>
              <wp:docPr id="4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F87" w:rsidRPr="000C2131" w:rsidRDefault="00804F87"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15pt;margin-top:-5.3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v0sg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" filled="f" stroked="f">
              <v:textbox style="mso-fit-shape-to-text:t" inset="0,0,0,0">
                <w:txbxContent>
                  <w:p w:rsidR="00804F87" w:rsidRPr="000C2131" w:rsidRDefault="00804F87"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0256" behindDoc="1" locked="0" layoutInCell="1" allowOverlap="1" wp14:anchorId="2110891E" wp14:editId="1268FAAD">
              <wp:simplePos x="0" y="0"/>
              <wp:positionH relativeFrom="column">
                <wp:posOffset>3701415</wp:posOffset>
              </wp:positionH>
              <wp:positionV relativeFrom="paragraph">
                <wp:posOffset>18415</wp:posOffset>
              </wp:positionV>
              <wp:extent cx="1714500" cy="113665"/>
              <wp:effectExtent l="0" t="0" r="3810" b="1270"/>
              <wp:wrapNone/>
              <wp:docPr id="5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1.45pt;margin-top:1.45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F87" w:rsidRPr="00562D64" w:rsidRDefault="00804F8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8208" behindDoc="1" locked="0" layoutInCell="1" allowOverlap="1" wp14:anchorId="75F48D4C" wp14:editId="41DD9219">
              <wp:simplePos x="0" y="0"/>
              <wp:positionH relativeFrom="column">
                <wp:posOffset>-13335</wp:posOffset>
              </wp:positionH>
              <wp:positionV relativeFrom="paragraph">
                <wp:posOffset>-78740</wp:posOffset>
              </wp:positionV>
              <wp:extent cx="3090545" cy="338455"/>
              <wp:effectExtent l="5715" t="35560" r="8890" b="35560"/>
              <wp:wrapNone/>
              <wp:docPr id="4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7184" behindDoc="1" locked="0" layoutInCell="1" allowOverlap="1" wp14:anchorId="6C3A9BBA" wp14:editId="1F7515D3">
              <wp:simplePos x="0" y="0"/>
              <wp:positionH relativeFrom="column">
                <wp:posOffset>3133090</wp:posOffset>
              </wp:positionH>
              <wp:positionV relativeFrom="paragraph">
                <wp:posOffset>-50165</wp:posOffset>
              </wp:positionV>
              <wp:extent cx="2258695" cy="198120"/>
              <wp:effectExtent l="0" t="0" r="0" b="4445"/>
              <wp:wrapNone/>
              <wp:docPr id="4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F87" w:rsidRPr="000C2131" w:rsidRDefault="00804F87" w:rsidP="0087357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2" type="#_x0000_t202" style="position:absolute;left:0;text-align:left;margin-left:246.7pt;margin-top:-3.95pt;width:177.85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MlaSQbMCAACzBQAA&#10;DgAAAAAAAAAAAAAAAAAuAgAAZHJzL2Uyb0RvYy54bWxQSwECLQAUAAYACAAAACEAqYHzSd4AAAAJ&#10;AQAADwAAAAAAAAAAAAAAAAANBQAAZHJzL2Rvd25yZXYueG1sUEsFBgAAAAAEAAQA8wAAABgGAAAA&#10;AA==&#10;" filled="f" stroked="f">
              <v:textbox style="mso-fit-shape-to-text:t" inset="0,0,0,0">
                <w:txbxContent>
                  <w:p w:rsidR="00804F87" w:rsidRPr="000C2131" w:rsidRDefault="00804F87" w:rsidP="0087357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6160" behindDoc="1" locked="0" layoutInCell="1" allowOverlap="1" wp14:anchorId="69D2FEAA" wp14:editId="5E80B6BE">
              <wp:simplePos x="0" y="0"/>
              <wp:positionH relativeFrom="column">
                <wp:posOffset>3081020</wp:posOffset>
              </wp:positionH>
              <wp:positionV relativeFrom="paragraph">
                <wp:posOffset>35560</wp:posOffset>
              </wp:positionV>
              <wp:extent cx="2339975" cy="113665"/>
              <wp:effectExtent l="4445" t="0" r="0" b="3175"/>
              <wp:wrapNone/>
              <wp:docPr id="4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42.6pt;margin-top:2.8pt;width:184.2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lefw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LZppXn8CAAD+&#10;BAAADgAAAAAAAAAAAAAAAAAuAgAAZHJzL2Uyb0RvYy54bWxQSwECLQAUAAYACAAAACEANg8tpdwA&#10;AAAIAQAADwAAAAAAAAAAAAAAAADZBAAAZHJzL2Rvd25yZXYueG1sUEsFBgAAAAAEAAQA8wAAAOIF&#10;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AF" w:rsidRPr="00562D64" w:rsidRDefault="00BE32A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74380BDB" wp14:editId="252BD795">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2AF" w:rsidRPr="000C2131" w:rsidRDefault="00BE32A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XW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mYTXOwE+UT&#10;MFgKIBhwERYfCLWQPzDqYYmkWH0/EEkxaj5wmAKzcSZBTsJuEggv4GmKNUajuNHjZjp0ku1rQJ7m&#10;bA2TkjNLYjNSYxSn+YLFYHM5LTGzeZ7/W6vL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fWcXWsQIAALIFAAAO&#10;AAAAAAAAAAAAAAAAAC4CAABkcnMvZTJvRG9jLnhtbFBLAQItABQABgAIAAAAIQDIAJsQ3wAAAAkB&#10;AAAPAAAAAAAAAAAAAAAAAAsFAABkcnMvZG93bnJldi54bWxQSwUGAAAAAAQABADzAAAAFwYAAAAA&#10;" filled="f" stroked="f">
              <v:textbox style="mso-fit-shape-to-text:t" inset="0,0,0,0">
                <w:txbxContent>
                  <w:p w:rsidR="00BE32AF" w:rsidRPr="000C2131" w:rsidRDefault="00BE32A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1DFA2EBF" wp14:editId="21E01108">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197920A" id="Freeform 7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2BFA29DD" wp14:editId="3724C17A">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31259D" id="Rectangle 7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131675F0"/>
    <w:lvl w:ilvl="0">
      <w:start w:val="1"/>
      <w:numFmt w:val="ideographLegalTraditional"/>
      <w:lvlText w:val="%1、"/>
      <w:lvlJc w:val="left"/>
      <w:pPr>
        <w:tabs>
          <w:tab w:val="num" w:pos="1080"/>
        </w:tabs>
        <w:ind w:left="425" w:hanging="425"/>
      </w:pPr>
      <w:rPr>
        <w:rFonts w:cs="Times New Roman"/>
      </w:rPr>
    </w:lvl>
    <w:lvl w:ilvl="1">
      <w:start w:val="1"/>
      <w:numFmt w:val="taiwaneseCountingThousand"/>
      <w:lvlText w:val="%2、"/>
      <w:lvlJc w:val="left"/>
      <w:pPr>
        <w:tabs>
          <w:tab w:val="num" w:pos="3420"/>
        </w:tabs>
        <w:ind w:left="3125" w:hanging="425"/>
      </w:pPr>
      <w:rPr>
        <w:rFonts w:cs="Times New Roman"/>
      </w:rPr>
    </w:lvl>
    <w:lvl w:ilvl="2">
      <w:start w:val="1"/>
      <w:numFmt w:val="taiwaneseCountingThousand"/>
      <w:lvlText w:val="(%3)"/>
      <w:lvlJc w:val="left"/>
      <w:pPr>
        <w:tabs>
          <w:tab w:val="num" w:pos="1570"/>
        </w:tabs>
        <w:ind w:left="1275" w:hanging="425"/>
      </w:pPr>
      <w:rPr>
        <w:rFonts w:cs="Times New Roman"/>
      </w:rPr>
    </w:lvl>
    <w:lvl w:ilvl="3">
      <w:start w:val="1"/>
      <w:numFmt w:val="decimal"/>
      <w:lvlText w:val="%4."/>
      <w:lvlJc w:val="left"/>
      <w:pPr>
        <w:tabs>
          <w:tab w:val="num" w:pos="1700"/>
        </w:tabs>
        <w:ind w:left="1700" w:hanging="425"/>
      </w:pPr>
      <w:rPr>
        <w:rFonts w:cs="Times New Roman"/>
      </w:rPr>
    </w:lvl>
    <w:lvl w:ilvl="4">
      <w:start w:val="1"/>
      <w:numFmt w:val="decimal"/>
      <w:lvlText w:val="(%5)"/>
      <w:lvlJc w:val="left"/>
      <w:pPr>
        <w:tabs>
          <w:tab w:val="num" w:pos="2420"/>
        </w:tabs>
        <w:ind w:left="2125" w:hanging="425"/>
      </w:pPr>
      <w:rPr>
        <w:rFonts w:cs="Times New Roman"/>
      </w:rPr>
    </w:lvl>
    <w:lvl w:ilvl="5">
      <w:start w:val="1"/>
      <w:numFmt w:val="upperLetter"/>
      <w:pStyle w:val="6"/>
      <w:lvlText w:val="%6."/>
      <w:lvlJc w:val="left"/>
      <w:pPr>
        <w:tabs>
          <w:tab w:val="num" w:pos="2550"/>
        </w:tabs>
        <w:ind w:left="2550" w:hanging="425"/>
      </w:pPr>
      <w:rPr>
        <w:rFonts w:cs="Times New Roman"/>
      </w:rPr>
    </w:lvl>
    <w:lvl w:ilvl="6">
      <w:start w:val="1"/>
      <w:numFmt w:val="lowerRoman"/>
      <w:pStyle w:val="7"/>
      <w:lvlText w:val="(%7)"/>
      <w:lvlJc w:val="left"/>
      <w:pPr>
        <w:tabs>
          <w:tab w:val="num" w:pos="0"/>
        </w:tabs>
        <w:ind w:left="2975" w:hanging="425"/>
      </w:pPr>
      <w:rPr>
        <w:rFonts w:cs="Times New Roman"/>
      </w:rPr>
    </w:lvl>
    <w:lvl w:ilvl="7">
      <w:start w:val="1"/>
      <w:numFmt w:val="lowerLetter"/>
      <w:pStyle w:val="8"/>
      <w:lvlText w:val="(%8)"/>
      <w:lvlJc w:val="left"/>
      <w:pPr>
        <w:tabs>
          <w:tab w:val="num" w:pos="0"/>
        </w:tabs>
        <w:ind w:left="3400" w:hanging="425"/>
      </w:pPr>
      <w:rPr>
        <w:rFonts w:cs="Times New Roman"/>
      </w:rPr>
    </w:lvl>
    <w:lvl w:ilvl="8">
      <w:start w:val="1"/>
      <w:numFmt w:val="lowerRoman"/>
      <w:pStyle w:val="9"/>
      <w:lvlText w:val="(%9)"/>
      <w:lvlJc w:val="left"/>
      <w:pPr>
        <w:tabs>
          <w:tab w:val="num" w:pos="0"/>
        </w:tabs>
        <w:ind w:left="3825" w:hanging="425"/>
      </w:pPr>
      <w:rPr>
        <w:rFonts w:cs="Times New Roman"/>
      </w:rPr>
    </w:lvl>
  </w:abstractNum>
  <w:abstractNum w:abstractNumId="1">
    <w:nsid w:val="030874DB"/>
    <w:multiLevelType w:val="hybridMultilevel"/>
    <w:tmpl w:val="B0CC3174"/>
    <w:lvl w:ilvl="0" w:tplc="96D27A3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03335EDA"/>
    <w:multiLevelType w:val="multilevel"/>
    <w:tmpl w:val="0AA255E2"/>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
    <w:nsid w:val="11EA7CBC"/>
    <w:multiLevelType w:val="hybridMultilevel"/>
    <w:tmpl w:val="8A3EF98A"/>
    <w:lvl w:ilvl="0" w:tplc="2E062388">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4">
    <w:nsid w:val="1300130C"/>
    <w:multiLevelType w:val="multilevel"/>
    <w:tmpl w:val="41B2CAD8"/>
    <w:lvl w:ilvl="0">
      <w:start w:val="1"/>
      <w:numFmt w:val="decimal"/>
      <w:lvlText w:val="%1."/>
      <w:lvlJc w:val="left"/>
      <w:pPr>
        <w:ind w:left="1412" w:hanging="372"/>
      </w:pPr>
      <w:rPr>
        <w:rFonts w:hint="default"/>
      </w:rPr>
    </w:lvl>
    <w:lvl w:ilvl="1">
      <w:start w:val="1"/>
      <w:numFmt w:val="ideographTraditional"/>
      <w:lvlText w:val="%2、"/>
      <w:lvlJc w:val="left"/>
      <w:pPr>
        <w:ind w:left="2000" w:hanging="480"/>
      </w:pPr>
    </w:lvl>
    <w:lvl w:ilvl="2">
      <w:start w:val="1"/>
      <w:numFmt w:val="lowerRoman"/>
      <w:lvlText w:val="%3."/>
      <w:lvlJc w:val="right"/>
      <w:pPr>
        <w:ind w:left="2480" w:hanging="480"/>
      </w:pPr>
    </w:lvl>
    <w:lvl w:ilvl="3">
      <w:start w:val="1"/>
      <w:numFmt w:val="decimal"/>
      <w:lvlText w:val="%4."/>
      <w:lvlJc w:val="left"/>
      <w:pPr>
        <w:ind w:left="2960" w:hanging="480"/>
      </w:pPr>
    </w:lvl>
    <w:lvl w:ilvl="4">
      <w:start w:val="1"/>
      <w:numFmt w:val="ideographTraditional"/>
      <w:lvlText w:val="%5、"/>
      <w:lvlJc w:val="left"/>
      <w:pPr>
        <w:ind w:left="3440" w:hanging="480"/>
      </w:pPr>
    </w:lvl>
    <w:lvl w:ilvl="5">
      <w:start w:val="1"/>
      <w:numFmt w:val="lowerRoman"/>
      <w:lvlText w:val="%6."/>
      <w:lvlJc w:val="right"/>
      <w:pPr>
        <w:ind w:left="3920" w:hanging="480"/>
      </w:pPr>
    </w:lvl>
    <w:lvl w:ilvl="6">
      <w:start w:val="1"/>
      <w:numFmt w:val="decimal"/>
      <w:lvlText w:val="%7."/>
      <w:lvlJc w:val="left"/>
      <w:pPr>
        <w:ind w:left="4400" w:hanging="480"/>
      </w:pPr>
    </w:lvl>
    <w:lvl w:ilvl="7">
      <w:start w:val="1"/>
      <w:numFmt w:val="ideographTraditional"/>
      <w:lvlText w:val="%8、"/>
      <w:lvlJc w:val="left"/>
      <w:pPr>
        <w:ind w:left="4880" w:hanging="480"/>
      </w:pPr>
    </w:lvl>
    <w:lvl w:ilvl="8">
      <w:start w:val="1"/>
      <w:numFmt w:val="lowerRoman"/>
      <w:lvlText w:val="%9."/>
      <w:lvlJc w:val="right"/>
      <w:pPr>
        <w:ind w:left="5360" w:hanging="480"/>
      </w:pPr>
    </w:lvl>
  </w:abstractNum>
  <w:abstractNum w:abstractNumId="5">
    <w:nsid w:val="17DB6B0F"/>
    <w:multiLevelType w:val="multilevel"/>
    <w:tmpl w:val="68982046"/>
    <w:lvl w:ilvl="0">
      <w:start w:val="1"/>
      <w:numFmt w:val="taiwaneseCountingThousand"/>
      <w:lvlText w:val="（%1）"/>
      <w:lvlJc w:val="left"/>
      <w:pPr>
        <w:ind w:left="840" w:hanging="360"/>
      </w:pPr>
      <w:rPr>
        <w:rFonts w:hint="eastAsia"/>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6">
    <w:nsid w:val="1A4467E4"/>
    <w:multiLevelType w:val="multilevel"/>
    <w:tmpl w:val="9098AE92"/>
    <w:lvl w:ilvl="0">
      <w:start w:val="1"/>
      <w:numFmt w:val="taiwaneseCountingThousand"/>
      <w:lvlText w:val="（%1）"/>
      <w:lvlJc w:val="left"/>
      <w:pPr>
        <w:tabs>
          <w:tab w:val="num" w:pos="1080"/>
        </w:tabs>
        <w:ind w:left="1080" w:hanging="1080"/>
      </w:pPr>
      <w:rPr>
        <w:rFonts w:hint="default"/>
      </w:rPr>
    </w:lvl>
    <w:lvl w:ilvl="1">
      <w:start w:val="1"/>
      <w:numFmt w:val="decimal"/>
      <w:lvlText w:val="%2、"/>
      <w:lvlJc w:val="left"/>
      <w:pPr>
        <w:tabs>
          <w:tab w:val="num" w:pos="975"/>
        </w:tabs>
        <w:ind w:left="975" w:hanging="495"/>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nsid w:val="1D805F31"/>
    <w:multiLevelType w:val="multilevel"/>
    <w:tmpl w:val="F0CA33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0220A1"/>
    <w:multiLevelType w:val="multilevel"/>
    <w:tmpl w:val="F57A133E"/>
    <w:lvl w:ilvl="0">
      <w:start w:val="1"/>
      <w:numFmt w:val="decimal"/>
      <w:lvlText w:val="%1."/>
      <w:lvlJc w:val="left"/>
      <w:pPr>
        <w:ind w:left="480" w:hanging="48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9">
    <w:nsid w:val="21352ADF"/>
    <w:multiLevelType w:val="multilevel"/>
    <w:tmpl w:val="332A4BDA"/>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0">
    <w:nsid w:val="219642EC"/>
    <w:multiLevelType w:val="hybridMultilevel"/>
    <w:tmpl w:val="87EA948E"/>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620588C"/>
    <w:multiLevelType w:val="multilevel"/>
    <w:tmpl w:val="4AA07314"/>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2">
    <w:nsid w:val="2A19398F"/>
    <w:multiLevelType w:val="multilevel"/>
    <w:tmpl w:val="AA38CB9E"/>
    <w:lvl w:ilvl="0">
      <w:start w:val="1"/>
      <w:numFmt w:val="decimal"/>
      <w:lvlText w:val="%1."/>
      <w:lvlJc w:val="left"/>
      <w:pPr>
        <w:ind w:left="1440" w:hanging="660"/>
      </w:pPr>
      <w:rPr>
        <w:rFonts w:hint="default"/>
      </w:rPr>
    </w:lvl>
    <w:lvl w:ilvl="1">
      <w:start w:val="1"/>
      <w:numFmt w:val="ideographTraditional"/>
      <w:lvlText w:val="%2、"/>
      <w:lvlJc w:val="left"/>
      <w:pPr>
        <w:ind w:left="1740" w:hanging="480"/>
      </w:pPr>
    </w:lvl>
    <w:lvl w:ilvl="2">
      <w:start w:val="1"/>
      <w:numFmt w:val="lowerRoman"/>
      <w:lvlText w:val="%3."/>
      <w:lvlJc w:val="right"/>
      <w:pPr>
        <w:ind w:left="2220" w:hanging="480"/>
      </w:pPr>
    </w:lvl>
    <w:lvl w:ilvl="3">
      <w:start w:val="1"/>
      <w:numFmt w:val="decimal"/>
      <w:lvlText w:val="%4."/>
      <w:lvlJc w:val="left"/>
      <w:pPr>
        <w:ind w:left="2700" w:hanging="480"/>
      </w:pPr>
    </w:lvl>
    <w:lvl w:ilvl="4">
      <w:start w:val="1"/>
      <w:numFmt w:val="ideographTraditional"/>
      <w:lvlText w:val="%5、"/>
      <w:lvlJc w:val="left"/>
      <w:pPr>
        <w:ind w:left="3180" w:hanging="480"/>
      </w:pPr>
    </w:lvl>
    <w:lvl w:ilvl="5">
      <w:start w:val="1"/>
      <w:numFmt w:val="lowerRoman"/>
      <w:lvlText w:val="%6."/>
      <w:lvlJc w:val="right"/>
      <w:pPr>
        <w:ind w:left="3660" w:hanging="480"/>
      </w:pPr>
    </w:lvl>
    <w:lvl w:ilvl="6">
      <w:start w:val="1"/>
      <w:numFmt w:val="decimal"/>
      <w:lvlText w:val="%7."/>
      <w:lvlJc w:val="left"/>
      <w:pPr>
        <w:ind w:left="4140" w:hanging="480"/>
      </w:pPr>
    </w:lvl>
    <w:lvl w:ilvl="7">
      <w:start w:val="1"/>
      <w:numFmt w:val="ideographTraditional"/>
      <w:lvlText w:val="%8、"/>
      <w:lvlJc w:val="left"/>
      <w:pPr>
        <w:ind w:left="4620" w:hanging="480"/>
      </w:pPr>
    </w:lvl>
    <w:lvl w:ilvl="8">
      <w:start w:val="1"/>
      <w:numFmt w:val="lowerRoman"/>
      <w:lvlText w:val="%9."/>
      <w:lvlJc w:val="right"/>
      <w:pPr>
        <w:ind w:left="5100" w:hanging="480"/>
      </w:pPr>
    </w:lvl>
  </w:abstractNum>
  <w:abstractNum w:abstractNumId="13">
    <w:nsid w:val="2ACA364D"/>
    <w:multiLevelType w:val="hybridMultilevel"/>
    <w:tmpl w:val="E9A617C4"/>
    <w:lvl w:ilvl="0" w:tplc="FF8C4D8E">
      <w:start w:val="1"/>
      <w:numFmt w:val="decimalFullWidth"/>
      <w:lvlText w:val="%1、"/>
      <w:lvlJc w:val="left"/>
      <w:pPr>
        <w:tabs>
          <w:tab w:val="num" w:pos="1535"/>
        </w:tabs>
        <w:ind w:left="1535" w:hanging="495"/>
      </w:pPr>
      <w:rPr>
        <w:rFonts w:hint="default"/>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14">
    <w:nsid w:val="2AF959AF"/>
    <w:multiLevelType w:val="hybridMultilevel"/>
    <w:tmpl w:val="CCE61DAE"/>
    <w:lvl w:ilvl="0" w:tplc="0CC8C100">
      <w:start w:val="1"/>
      <w:numFmt w:val="decimal"/>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32E7109F"/>
    <w:multiLevelType w:val="hybridMultilevel"/>
    <w:tmpl w:val="17CC4BEC"/>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39A5B7E"/>
    <w:multiLevelType w:val="multilevel"/>
    <w:tmpl w:val="E0B07824"/>
    <w:lvl w:ilvl="0">
      <w:start w:val="1"/>
      <w:numFmt w:val="taiwaneseCountingThousand"/>
      <w:lvlText w:val="（%1）"/>
      <w:lvlJc w:val="left"/>
      <w:pPr>
        <w:tabs>
          <w:tab w:val="num" w:pos="1080"/>
        </w:tabs>
        <w:ind w:left="1080" w:hanging="1080"/>
      </w:pPr>
      <w:rPr>
        <w:rFonts w:hint="default"/>
      </w:rPr>
    </w:lvl>
    <w:lvl w:ilvl="1">
      <w:start w:val="1"/>
      <w:numFmt w:val="decimal"/>
      <w:lvlText w:val="%2、"/>
      <w:lvlJc w:val="left"/>
      <w:pPr>
        <w:tabs>
          <w:tab w:val="num" w:pos="495"/>
        </w:tabs>
        <w:ind w:left="495" w:hanging="495"/>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7">
    <w:nsid w:val="34B3649B"/>
    <w:multiLevelType w:val="multilevel"/>
    <w:tmpl w:val="8A94B772"/>
    <w:lvl w:ilvl="0">
      <w:start w:val="1"/>
      <w:numFmt w:val="decimal"/>
      <w:lvlText w:val="%1."/>
      <w:lvlJc w:val="left"/>
      <w:pPr>
        <w:ind w:left="1260" w:hanging="360"/>
      </w:pPr>
      <w:rPr>
        <w:rFonts w:hint="default"/>
      </w:rPr>
    </w:lvl>
    <w:lvl w:ilvl="1">
      <w:start w:val="1"/>
      <w:numFmt w:val="ideographTraditional"/>
      <w:lvlText w:val="%2、"/>
      <w:lvlJc w:val="left"/>
      <w:pPr>
        <w:ind w:left="1860" w:hanging="480"/>
      </w:pPr>
    </w:lvl>
    <w:lvl w:ilvl="2">
      <w:start w:val="1"/>
      <w:numFmt w:val="lowerRoman"/>
      <w:lvlText w:val="%3."/>
      <w:lvlJc w:val="right"/>
      <w:pPr>
        <w:ind w:left="2340" w:hanging="480"/>
      </w:pPr>
    </w:lvl>
    <w:lvl w:ilvl="3">
      <w:start w:val="1"/>
      <w:numFmt w:val="decimal"/>
      <w:lvlText w:val="%4."/>
      <w:lvlJc w:val="left"/>
      <w:pPr>
        <w:ind w:left="2820" w:hanging="480"/>
      </w:pPr>
    </w:lvl>
    <w:lvl w:ilvl="4">
      <w:start w:val="1"/>
      <w:numFmt w:val="ideographTraditional"/>
      <w:lvlText w:val="%5、"/>
      <w:lvlJc w:val="left"/>
      <w:pPr>
        <w:ind w:left="3300" w:hanging="480"/>
      </w:pPr>
    </w:lvl>
    <w:lvl w:ilvl="5">
      <w:start w:val="1"/>
      <w:numFmt w:val="lowerRoman"/>
      <w:lvlText w:val="%6."/>
      <w:lvlJc w:val="right"/>
      <w:pPr>
        <w:ind w:left="3780" w:hanging="480"/>
      </w:pPr>
    </w:lvl>
    <w:lvl w:ilvl="6">
      <w:start w:val="1"/>
      <w:numFmt w:val="decimal"/>
      <w:lvlText w:val="%7."/>
      <w:lvlJc w:val="left"/>
      <w:pPr>
        <w:ind w:left="4260" w:hanging="480"/>
      </w:pPr>
    </w:lvl>
    <w:lvl w:ilvl="7">
      <w:start w:val="1"/>
      <w:numFmt w:val="ideographTraditional"/>
      <w:lvlText w:val="%8、"/>
      <w:lvlJc w:val="left"/>
      <w:pPr>
        <w:ind w:left="4740" w:hanging="480"/>
      </w:pPr>
    </w:lvl>
    <w:lvl w:ilvl="8">
      <w:start w:val="1"/>
      <w:numFmt w:val="lowerRoman"/>
      <w:lvlText w:val="%9."/>
      <w:lvlJc w:val="right"/>
      <w:pPr>
        <w:ind w:left="5220" w:hanging="480"/>
      </w:pPr>
    </w:lvl>
  </w:abstractNum>
  <w:abstractNum w:abstractNumId="18">
    <w:nsid w:val="42CF41F7"/>
    <w:multiLevelType w:val="hybridMultilevel"/>
    <w:tmpl w:val="AE0ECCAC"/>
    <w:lvl w:ilvl="0" w:tplc="202E00F2">
      <w:start w:val="1"/>
      <w:numFmt w:val="decimalFullWidth"/>
      <w:lvlText w:val="%1、"/>
      <w:lvlJc w:val="left"/>
      <w:pPr>
        <w:tabs>
          <w:tab w:val="num" w:pos="1032"/>
        </w:tabs>
        <w:ind w:left="1032" w:hanging="495"/>
      </w:pPr>
      <w:rPr>
        <w:rFonts w:hint="default"/>
      </w:rPr>
    </w:lvl>
    <w:lvl w:ilvl="1" w:tplc="04090019" w:tentative="1">
      <w:start w:val="1"/>
      <w:numFmt w:val="ideographTraditional"/>
      <w:lvlText w:val="%2、"/>
      <w:lvlJc w:val="left"/>
      <w:pPr>
        <w:tabs>
          <w:tab w:val="num" w:pos="1017"/>
        </w:tabs>
        <w:ind w:left="1017" w:hanging="480"/>
      </w:pPr>
    </w:lvl>
    <w:lvl w:ilvl="2" w:tplc="0409001B" w:tentative="1">
      <w:start w:val="1"/>
      <w:numFmt w:val="lowerRoman"/>
      <w:lvlText w:val="%3."/>
      <w:lvlJc w:val="right"/>
      <w:pPr>
        <w:tabs>
          <w:tab w:val="num" w:pos="1497"/>
        </w:tabs>
        <w:ind w:left="1497" w:hanging="480"/>
      </w:pPr>
    </w:lvl>
    <w:lvl w:ilvl="3" w:tplc="0409000F" w:tentative="1">
      <w:start w:val="1"/>
      <w:numFmt w:val="decimal"/>
      <w:lvlText w:val="%4."/>
      <w:lvlJc w:val="left"/>
      <w:pPr>
        <w:tabs>
          <w:tab w:val="num" w:pos="1977"/>
        </w:tabs>
        <w:ind w:left="1977" w:hanging="480"/>
      </w:pPr>
    </w:lvl>
    <w:lvl w:ilvl="4" w:tplc="04090019" w:tentative="1">
      <w:start w:val="1"/>
      <w:numFmt w:val="ideographTraditional"/>
      <w:lvlText w:val="%5、"/>
      <w:lvlJc w:val="left"/>
      <w:pPr>
        <w:tabs>
          <w:tab w:val="num" w:pos="2457"/>
        </w:tabs>
        <w:ind w:left="2457" w:hanging="480"/>
      </w:pPr>
    </w:lvl>
    <w:lvl w:ilvl="5" w:tplc="0409001B" w:tentative="1">
      <w:start w:val="1"/>
      <w:numFmt w:val="lowerRoman"/>
      <w:lvlText w:val="%6."/>
      <w:lvlJc w:val="right"/>
      <w:pPr>
        <w:tabs>
          <w:tab w:val="num" w:pos="2937"/>
        </w:tabs>
        <w:ind w:left="2937" w:hanging="480"/>
      </w:pPr>
    </w:lvl>
    <w:lvl w:ilvl="6" w:tplc="0409000F" w:tentative="1">
      <w:start w:val="1"/>
      <w:numFmt w:val="decimal"/>
      <w:lvlText w:val="%7."/>
      <w:lvlJc w:val="left"/>
      <w:pPr>
        <w:tabs>
          <w:tab w:val="num" w:pos="3417"/>
        </w:tabs>
        <w:ind w:left="3417" w:hanging="480"/>
      </w:pPr>
    </w:lvl>
    <w:lvl w:ilvl="7" w:tplc="04090019" w:tentative="1">
      <w:start w:val="1"/>
      <w:numFmt w:val="ideographTraditional"/>
      <w:lvlText w:val="%8、"/>
      <w:lvlJc w:val="left"/>
      <w:pPr>
        <w:tabs>
          <w:tab w:val="num" w:pos="3897"/>
        </w:tabs>
        <w:ind w:left="3897" w:hanging="480"/>
      </w:pPr>
    </w:lvl>
    <w:lvl w:ilvl="8" w:tplc="0409001B" w:tentative="1">
      <w:start w:val="1"/>
      <w:numFmt w:val="lowerRoman"/>
      <w:lvlText w:val="%9."/>
      <w:lvlJc w:val="right"/>
      <w:pPr>
        <w:tabs>
          <w:tab w:val="num" w:pos="4377"/>
        </w:tabs>
        <w:ind w:left="4377" w:hanging="480"/>
      </w:pPr>
    </w:lvl>
  </w:abstractNum>
  <w:abstractNum w:abstractNumId="19">
    <w:nsid w:val="43B53479"/>
    <w:multiLevelType w:val="multilevel"/>
    <w:tmpl w:val="3E661E54"/>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0">
    <w:nsid w:val="447D42D3"/>
    <w:multiLevelType w:val="multilevel"/>
    <w:tmpl w:val="CD5CD786"/>
    <w:lvl w:ilvl="0">
      <w:start w:val="1"/>
      <w:numFmt w:val="decimal"/>
      <w:lvlText w:val="%1、"/>
      <w:lvlJc w:val="left"/>
      <w:pPr>
        <w:tabs>
          <w:tab w:val="num" w:pos="1032"/>
        </w:tabs>
        <w:ind w:left="1032" w:hanging="495"/>
      </w:pPr>
      <w:rPr>
        <w:rFonts w:hint="default"/>
      </w:rPr>
    </w:lvl>
    <w:lvl w:ilvl="1">
      <w:start w:val="1"/>
      <w:numFmt w:val="ideographTraditional"/>
      <w:lvlText w:val="%2、"/>
      <w:lvlJc w:val="left"/>
      <w:pPr>
        <w:tabs>
          <w:tab w:val="num" w:pos="1017"/>
        </w:tabs>
        <w:ind w:left="1017" w:hanging="480"/>
      </w:pPr>
    </w:lvl>
    <w:lvl w:ilvl="2">
      <w:start w:val="1"/>
      <w:numFmt w:val="lowerRoman"/>
      <w:lvlText w:val="%3."/>
      <w:lvlJc w:val="right"/>
      <w:pPr>
        <w:tabs>
          <w:tab w:val="num" w:pos="1497"/>
        </w:tabs>
        <w:ind w:left="1497" w:hanging="480"/>
      </w:pPr>
    </w:lvl>
    <w:lvl w:ilvl="3">
      <w:start w:val="1"/>
      <w:numFmt w:val="decimal"/>
      <w:lvlText w:val="%4."/>
      <w:lvlJc w:val="left"/>
      <w:pPr>
        <w:tabs>
          <w:tab w:val="num" w:pos="1977"/>
        </w:tabs>
        <w:ind w:left="1977" w:hanging="480"/>
      </w:pPr>
    </w:lvl>
    <w:lvl w:ilvl="4">
      <w:start w:val="1"/>
      <w:numFmt w:val="ideographTraditional"/>
      <w:lvlText w:val="%5、"/>
      <w:lvlJc w:val="left"/>
      <w:pPr>
        <w:tabs>
          <w:tab w:val="num" w:pos="2457"/>
        </w:tabs>
        <w:ind w:left="2457" w:hanging="480"/>
      </w:pPr>
    </w:lvl>
    <w:lvl w:ilvl="5">
      <w:start w:val="1"/>
      <w:numFmt w:val="lowerRoman"/>
      <w:lvlText w:val="%6."/>
      <w:lvlJc w:val="right"/>
      <w:pPr>
        <w:tabs>
          <w:tab w:val="num" w:pos="2937"/>
        </w:tabs>
        <w:ind w:left="2937" w:hanging="480"/>
      </w:pPr>
    </w:lvl>
    <w:lvl w:ilvl="6">
      <w:start w:val="1"/>
      <w:numFmt w:val="decimal"/>
      <w:lvlText w:val="%7."/>
      <w:lvlJc w:val="left"/>
      <w:pPr>
        <w:tabs>
          <w:tab w:val="num" w:pos="3417"/>
        </w:tabs>
        <w:ind w:left="3417" w:hanging="480"/>
      </w:pPr>
    </w:lvl>
    <w:lvl w:ilvl="7">
      <w:start w:val="1"/>
      <w:numFmt w:val="ideographTraditional"/>
      <w:lvlText w:val="%8、"/>
      <w:lvlJc w:val="left"/>
      <w:pPr>
        <w:tabs>
          <w:tab w:val="num" w:pos="3897"/>
        </w:tabs>
        <w:ind w:left="3897" w:hanging="480"/>
      </w:pPr>
    </w:lvl>
    <w:lvl w:ilvl="8">
      <w:start w:val="1"/>
      <w:numFmt w:val="lowerRoman"/>
      <w:lvlText w:val="%9."/>
      <w:lvlJc w:val="right"/>
      <w:pPr>
        <w:tabs>
          <w:tab w:val="num" w:pos="4377"/>
        </w:tabs>
        <w:ind w:left="4377" w:hanging="480"/>
      </w:pPr>
    </w:lvl>
  </w:abstractNum>
  <w:abstractNum w:abstractNumId="21">
    <w:nsid w:val="4490190E"/>
    <w:multiLevelType w:val="hybridMultilevel"/>
    <w:tmpl w:val="A2587F06"/>
    <w:lvl w:ilvl="0" w:tplc="0409000D">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22">
    <w:nsid w:val="4C372F7D"/>
    <w:multiLevelType w:val="multilevel"/>
    <w:tmpl w:val="38848A6C"/>
    <w:lvl w:ilvl="0">
      <w:numFmt w:val="none"/>
      <w:lvlText w:val=""/>
      <w:lvlJc w:val="left"/>
      <w:pPr>
        <w:tabs>
          <w:tab w:val="num" w:pos="360"/>
        </w:tabs>
      </w:pPr>
    </w:lvl>
    <w:lvl w:ilvl="1">
      <w:start w:val="1"/>
      <w:numFmt w:val="taiwaneseCountingThousand"/>
      <w:suff w:val="nothing"/>
      <w:lvlText w:val="(%2)"/>
      <w:lvlJc w:val="left"/>
      <w:pPr>
        <w:ind w:left="1493" w:hanging="539"/>
      </w:pPr>
      <w:rPr>
        <w:rFonts w:cs="Times New Roman"/>
      </w:rPr>
    </w:lvl>
    <w:lvl w:ilvl="2">
      <w:start w:val="1"/>
      <w:numFmt w:val="decimalFullWidth"/>
      <w:suff w:val="nothing"/>
      <w:lvlText w:val="%3、"/>
      <w:lvlJc w:val="left"/>
      <w:pPr>
        <w:ind w:left="1804" w:hanging="652"/>
      </w:pPr>
      <w:rPr>
        <w:rFonts w:cs="Times New Roman"/>
      </w:rPr>
    </w:lvl>
    <w:lvl w:ilvl="3">
      <w:start w:val="1"/>
      <w:numFmt w:val="upperLetter"/>
      <w:suff w:val="nothing"/>
      <w:lvlText w:val="%4."/>
      <w:lvlJc w:val="left"/>
      <w:pPr>
        <w:ind w:left="2116" w:hanging="538"/>
      </w:pPr>
      <w:rPr>
        <w:rFonts w:ascii="新細明體" w:eastAsia="新細明體" w:hAnsi="新細明體" w:cs="Arial"/>
      </w:rPr>
    </w:lvl>
    <w:lvl w:ilvl="4">
      <w:start w:val="1"/>
      <w:numFmt w:val="ideographTraditional"/>
      <w:suff w:val="nothing"/>
      <w:lvlText w:val="%5、"/>
      <w:lvlJc w:val="left"/>
      <w:pPr>
        <w:ind w:left="2456" w:hanging="652"/>
      </w:pPr>
      <w:rPr>
        <w:rFonts w:cs="Times New Roman"/>
      </w:rPr>
    </w:lvl>
    <w:lvl w:ilvl="5">
      <w:start w:val="1"/>
      <w:numFmt w:val="ideographTraditional"/>
      <w:suff w:val="nothing"/>
      <w:lvlText w:val="(%6)"/>
      <w:lvlJc w:val="left"/>
      <w:pPr>
        <w:ind w:left="2768" w:hanging="538"/>
      </w:pPr>
      <w:rPr>
        <w:rFonts w:cs="Times New Roman"/>
      </w:rPr>
    </w:lvl>
    <w:lvl w:ilvl="6">
      <w:start w:val="1"/>
      <w:numFmt w:val="ideographZodiac"/>
      <w:suff w:val="nothing"/>
      <w:lvlText w:val="%7、"/>
      <w:lvlJc w:val="left"/>
      <w:pPr>
        <w:ind w:left="3080" w:hanging="641"/>
      </w:pPr>
      <w:rPr>
        <w:rFonts w:cs="Times New Roman"/>
      </w:rPr>
    </w:lvl>
    <w:lvl w:ilvl="7">
      <w:start w:val="1"/>
      <w:numFmt w:val="ideographZodiac"/>
      <w:suff w:val="nothing"/>
      <w:lvlText w:val="(%8)"/>
      <w:lvlJc w:val="left"/>
      <w:pPr>
        <w:ind w:left="3420" w:hanging="550"/>
      </w:pPr>
      <w:rPr>
        <w:rFonts w:cs="Times New Roman"/>
      </w:rPr>
    </w:lvl>
    <w:lvl w:ilvl="8">
      <w:start w:val="1"/>
      <w:numFmt w:val="decimalFullWidth"/>
      <w:suff w:val="nothing"/>
      <w:lvlText w:val="%9)"/>
      <w:lvlJc w:val="left"/>
      <w:pPr>
        <w:ind w:left="3732" w:hanging="442"/>
      </w:pPr>
      <w:rPr>
        <w:rFonts w:cs="Times New Roman"/>
      </w:rPr>
    </w:lvl>
  </w:abstractNum>
  <w:abstractNum w:abstractNumId="23">
    <w:nsid w:val="54AF0CD4"/>
    <w:multiLevelType w:val="hybridMultilevel"/>
    <w:tmpl w:val="934E7E78"/>
    <w:lvl w:ilvl="0" w:tplc="FF8C4D8E">
      <w:start w:val="1"/>
      <w:numFmt w:val="decimalFullWidth"/>
      <w:lvlText w:val="%1、"/>
      <w:lvlJc w:val="left"/>
      <w:pPr>
        <w:tabs>
          <w:tab w:val="num" w:pos="1395"/>
        </w:tabs>
        <w:ind w:left="1395" w:hanging="495"/>
      </w:pPr>
      <w:rPr>
        <w:rFonts w:hint="default"/>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24">
    <w:nsid w:val="55347E6C"/>
    <w:multiLevelType w:val="hybridMultilevel"/>
    <w:tmpl w:val="CF6C05C4"/>
    <w:lvl w:ilvl="0" w:tplc="9D6E332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5">
    <w:nsid w:val="56A12B6A"/>
    <w:multiLevelType w:val="hybridMultilevel"/>
    <w:tmpl w:val="DE783F42"/>
    <w:lvl w:ilvl="0" w:tplc="FF8C4D8E">
      <w:start w:val="1"/>
      <w:numFmt w:val="decimalFullWidth"/>
      <w:lvlText w:val="%1、"/>
      <w:lvlJc w:val="left"/>
      <w:pPr>
        <w:tabs>
          <w:tab w:val="num" w:pos="1275"/>
        </w:tabs>
        <w:ind w:left="1275" w:hanging="495"/>
      </w:pPr>
      <w:rPr>
        <w:rFonts w:hint="default"/>
      </w:rPr>
    </w:lvl>
    <w:lvl w:ilvl="1" w:tplc="04090019" w:tentative="1">
      <w:start w:val="1"/>
      <w:numFmt w:val="ideographTraditional"/>
      <w:lvlText w:val="%2、"/>
      <w:lvlJc w:val="left"/>
      <w:pPr>
        <w:ind w:left="1740" w:hanging="480"/>
      </w:pPr>
    </w:lvl>
    <w:lvl w:ilvl="2" w:tplc="0409001B" w:tentative="1">
      <w:start w:val="1"/>
      <w:numFmt w:val="lowerRoman"/>
      <w:lvlText w:val="%3."/>
      <w:lvlJc w:val="right"/>
      <w:pPr>
        <w:ind w:left="2220" w:hanging="480"/>
      </w:pPr>
    </w:lvl>
    <w:lvl w:ilvl="3" w:tplc="0409000F" w:tentative="1">
      <w:start w:val="1"/>
      <w:numFmt w:val="decimal"/>
      <w:lvlText w:val="%4."/>
      <w:lvlJc w:val="left"/>
      <w:pPr>
        <w:ind w:left="2700" w:hanging="480"/>
      </w:pPr>
    </w:lvl>
    <w:lvl w:ilvl="4" w:tplc="04090019" w:tentative="1">
      <w:start w:val="1"/>
      <w:numFmt w:val="ideographTraditional"/>
      <w:lvlText w:val="%5、"/>
      <w:lvlJc w:val="left"/>
      <w:pPr>
        <w:ind w:left="3180" w:hanging="480"/>
      </w:pPr>
    </w:lvl>
    <w:lvl w:ilvl="5" w:tplc="0409001B" w:tentative="1">
      <w:start w:val="1"/>
      <w:numFmt w:val="lowerRoman"/>
      <w:lvlText w:val="%6."/>
      <w:lvlJc w:val="right"/>
      <w:pPr>
        <w:ind w:left="3660" w:hanging="480"/>
      </w:pPr>
    </w:lvl>
    <w:lvl w:ilvl="6" w:tplc="0409000F" w:tentative="1">
      <w:start w:val="1"/>
      <w:numFmt w:val="decimal"/>
      <w:lvlText w:val="%7."/>
      <w:lvlJc w:val="left"/>
      <w:pPr>
        <w:ind w:left="4140" w:hanging="480"/>
      </w:pPr>
    </w:lvl>
    <w:lvl w:ilvl="7" w:tplc="04090019" w:tentative="1">
      <w:start w:val="1"/>
      <w:numFmt w:val="ideographTraditional"/>
      <w:lvlText w:val="%8、"/>
      <w:lvlJc w:val="left"/>
      <w:pPr>
        <w:ind w:left="4620" w:hanging="480"/>
      </w:pPr>
    </w:lvl>
    <w:lvl w:ilvl="8" w:tplc="0409001B" w:tentative="1">
      <w:start w:val="1"/>
      <w:numFmt w:val="lowerRoman"/>
      <w:lvlText w:val="%9."/>
      <w:lvlJc w:val="right"/>
      <w:pPr>
        <w:ind w:left="5100" w:hanging="480"/>
      </w:pPr>
    </w:lvl>
  </w:abstractNum>
  <w:abstractNum w:abstractNumId="26">
    <w:nsid w:val="5B8B2E1A"/>
    <w:multiLevelType w:val="hybridMultilevel"/>
    <w:tmpl w:val="081ED9B4"/>
    <w:lvl w:ilvl="0" w:tplc="B9BCD8DC">
      <w:start w:val="1"/>
      <w:numFmt w:val="decimalFullWidth"/>
      <w:lvlText w:val="%1、"/>
      <w:lvlJc w:val="left"/>
      <w:pPr>
        <w:ind w:left="1434" w:hanging="480"/>
      </w:pPr>
      <w:rPr>
        <w:rFonts w:hint="default"/>
      </w:rPr>
    </w:lvl>
    <w:lvl w:ilvl="1" w:tplc="04090019" w:tentative="1">
      <w:start w:val="1"/>
      <w:numFmt w:val="ideographTraditional"/>
      <w:lvlText w:val="%2、"/>
      <w:lvlJc w:val="left"/>
      <w:pPr>
        <w:ind w:left="1914" w:hanging="480"/>
      </w:pPr>
    </w:lvl>
    <w:lvl w:ilvl="2" w:tplc="0409001B" w:tentative="1">
      <w:start w:val="1"/>
      <w:numFmt w:val="lowerRoman"/>
      <w:lvlText w:val="%3."/>
      <w:lvlJc w:val="right"/>
      <w:pPr>
        <w:ind w:left="2394" w:hanging="480"/>
      </w:pPr>
    </w:lvl>
    <w:lvl w:ilvl="3" w:tplc="0409000F" w:tentative="1">
      <w:start w:val="1"/>
      <w:numFmt w:val="decimal"/>
      <w:lvlText w:val="%4."/>
      <w:lvlJc w:val="left"/>
      <w:pPr>
        <w:ind w:left="2874" w:hanging="480"/>
      </w:pPr>
    </w:lvl>
    <w:lvl w:ilvl="4" w:tplc="04090019" w:tentative="1">
      <w:start w:val="1"/>
      <w:numFmt w:val="ideographTraditional"/>
      <w:lvlText w:val="%5、"/>
      <w:lvlJc w:val="left"/>
      <w:pPr>
        <w:ind w:left="3354" w:hanging="480"/>
      </w:pPr>
    </w:lvl>
    <w:lvl w:ilvl="5" w:tplc="0409001B" w:tentative="1">
      <w:start w:val="1"/>
      <w:numFmt w:val="lowerRoman"/>
      <w:lvlText w:val="%6."/>
      <w:lvlJc w:val="right"/>
      <w:pPr>
        <w:ind w:left="3834" w:hanging="480"/>
      </w:pPr>
    </w:lvl>
    <w:lvl w:ilvl="6" w:tplc="0409000F" w:tentative="1">
      <w:start w:val="1"/>
      <w:numFmt w:val="decimal"/>
      <w:lvlText w:val="%7."/>
      <w:lvlJc w:val="left"/>
      <w:pPr>
        <w:ind w:left="4314" w:hanging="480"/>
      </w:pPr>
    </w:lvl>
    <w:lvl w:ilvl="7" w:tplc="04090019" w:tentative="1">
      <w:start w:val="1"/>
      <w:numFmt w:val="ideographTraditional"/>
      <w:lvlText w:val="%8、"/>
      <w:lvlJc w:val="left"/>
      <w:pPr>
        <w:ind w:left="4794" w:hanging="480"/>
      </w:pPr>
    </w:lvl>
    <w:lvl w:ilvl="8" w:tplc="0409001B" w:tentative="1">
      <w:start w:val="1"/>
      <w:numFmt w:val="lowerRoman"/>
      <w:lvlText w:val="%9."/>
      <w:lvlJc w:val="right"/>
      <w:pPr>
        <w:ind w:left="5274" w:hanging="480"/>
      </w:pPr>
    </w:lvl>
  </w:abstractNum>
  <w:abstractNum w:abstractNumId="27">
    <w:nsid w:val="5DD16673"/>
    <w:multiLevelType w:val="hybridMultilevel"/>
    <w:tmpl w:val="5F7A649C"/>
    <w:lvl w:ilvl="0" w:tplc="4F3C059C">
      <w:start w:val="1"/>
      <w:numFmt w:val="taiwaneseCountingThousand"/>
      <w:lvlText w:val="（%1）"/>
      <w:lvlJc w:val="left"/>
      <w:pPr>
        <w:tabs>
          <w:tab w:val="num" w:pos="1080"/>
        </w:tabs>
        <w:ind w:left="1080" w:hanging="1080"/>
      </w:pPr>
      <w:rPr>
        <w:rFonts w:hint="default"/>
      </w:rPr>
    </w:lvl>
    <w:lvl w:ilvl="1" w:tplc="E0FCA196">
      <w:start w:val="1"/>
      <w:numFmt w:val="decimalFullWidth"/>
      <w:lvlText w:val="%2、"/>
      <w:lvlJc w:val="left"/>
      <w:pPr>
        <w:tabs>
          <w:tab w:val="num" w:pos="495"/>
        </w:tabs>
        <w:ind w:left="495" w:hanging="49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5EE534BA"/>
    <w:multiLevelType w:val="multilevel"/>
    <w:tmpl w:val="C9AA0F94"/>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9">
    <w:nsid w:val="640D1975"/>
    <w:multiLevelType w:val="hybridMultilevel"/>
    <w:tmpl w:val="077451CA"/>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670D2587"/>
    <w:multiLevelType w:val="multilevel"/>
    <w:tmpl w:val="5DAC2946"/>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1">
    <w:nsid w:val="6B6556D7"/>
    <w:multiLevelType w:val="hybridMultilevel"/>
    <w:tmpl w:val="DD6ADC84"/>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6D233792"/>
    <w:multiLevelType w:val="hybridMultilevel"/>
    <w:tmpl w:val="BF243DA8"/>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718F3BD2"/>
    <w:multiLevelType w:val="hybridMultilevel"/>
    <w:tmpl w:val="B3E2784A"/>
    <w:lvl w:ilvl="0" w:tplc="B6BAA7D8">
      <w:start w:val="1"/>
      <w:numFmt w:val="decimal"/>
      <w:lvlText w:val="（%1）"/>
      <w:lvlJc w:val="left"/>
      <w:pPr>
        <w:ind w:left="2645" w:hanging="756"/>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34">
    <w:nsid w:val="741D5AD4"/>
    <w:multiLevelType w:val="hybridMultilevel"/>
    <w:tmpl w:val="1308589A"/>
    <w:lvl w:ilvl="0" w:tplc="B6BAA7D8">
      <w:start w:val="1"/>
      <w:numFmt w:val="decimal"/>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35">
    <w:nsid w:val="7D6A167C"/>
    <w:multiLevelType w:val="hybridMultilevel"/>
    <w:tmpl w:val="E932BF4E"/>
    <w:lvl w:ilvl="0" w:tplc="13142DB8">
      <w:start w:val="1"/>
      <w:numFmt w:val="decimal"/>
      <w:lvlText w:val="（%1）"/>
      <w:lvlJc w:val="left"/>
      <w:pPr>
        <w:tabs>
          <w:tab w:val="num" w:pos="678"/>
        </w:tabs>
        <w:ind w:left="678" w:hanging="720"/>
      </w:pPr>
      <w:rPr>
        <w:rFonts w:hint="default"/>
      </w:rPr>
    </w:lvl>
    <w:lvl w:ilvl="1" w:tplc="A2647B28">
      <w:start w:val="1"/>
      <w:numFmt w:val="decimal"/>
      <w:lvlText w:val="(%2)"/>
      <w:lvlJc w:val="left"/>
      <w:pPr>
        <w:tabs>
          <w:tab w:val="num" w:pos="798"/>
        </w:tabs>
        <w:ind w:left="798" w:hanging="360"/>
      </w:pPr>
      <w:rPr>
        <w:rFonts w:hint="default"/>
      </w:rPr>
    </w:lvl>
    <w:lvl w:ilvl="2" w:tplc="0409001B" w:tentative="1">
      <w:start w:val="1"/>
      <w:numFmt w:val="lowerRoman"/>
      <w:lvlText w:val="%3."/>
      <w:lvlJc w:val="right"/>
      <w:pPr>
        <w:tabs>
          <w:tab w:val="num" w:pos="1398"/>
        </w:tabs>
        <w:ind w:left="1398" w:hanging="480"/>
      </w:pPr>
    </w:lvl>
    <w:lvl w:ilvl="3" w:tplc="0409000F" w:tentative="1">
      <w:start w:val="1"/>
      <w:numFmt w:val="decimal"/>
      <w:lvlText w:val="%4."/>
      <w:lvlJc w:val="left"/>
      <w:pPr>
        <w:tabs>
          <w:tab w:val="num" w:pos="1878"/>
        </w:tabs>
        <w:ind w:left="1878" w:hanging="480"/>
      </w:pPr>
    </w:lvl>
    <w:lvl w:ilvl="4" w:tplc="04090019" w:tentative="1">
      <w:start w:val="1"/>
      <w:numFmt w:val="ideographTraditional"/>
      <w:lvlText w:val="%5、"/>
      <w:lvlJc w:val="left"/>
      <w:pPr>
        <w:tabs>
          <w:tab w:val="num" w:pos="2358"/>
        </w:tabs>
        <w:ind w:left="2358" w:hanging="480"/>
      </w:pPr>
    </w:lvl>
    <w:lvl w:ilvl="5" w:tplc="0409001B" w:tentative="1">
      <w:start w:val="1"/>
      <w:numFmt w:val="lowerRoman"/>
      <w:lvlText w:val="%6."/>
      <w:lvlJc w:val="right"/>
      <w:pPr>
        <w:tabs>
          <w:tab w:val="num" w:pos="2838"/>
        </w:tabs>
        <w:ind w:left="2838" w:hanging="480"/>
      </w:pPr>
    </w:lvl>
    <w:lvl w:ilvl="6" w:tplc="0409000F" w:tentative="1">
      <w:start w:val="1"/>
      <w:numFmt w:val="decimal"/>
      <w:lvlText w:val="%7."/>
      <w:lvlJc w:val="left"/>
      <w:pPr>
        <w:tabs>
          <w:tab w:val="num" w:pos="3318"/>
        </w:tabs>
        <w:ind w:left="3318" w:hanging="480"/>
      </w:pPr>
    </w:lvl>
    <w:lvl w:ilvl="7" w:tplc="04090019" w:tentative="1">
      <w:start w:val="1"/>
      <w:numFmt w:val="ideographTraditional"/>
      <w:lvlText w:val="%8、"/>
      <w:lvlJc w:val="left"/>
      <w:pPr>
        <w:tabs>
          <w:tab w:val="num" w:pos="3798"/>
        </w:tabs>
        <w:ind w:left="3798" w:hanging="480"/>
      </w:pPr>
    </w:lvl>
    <w:lvl w:ilvl="8" w:tplc="0409001B" w:tentative="1">
      <w:start w:val="1"/>
      <w:numFmt w:val="lowerRoman"/>
      <w:lvlText w:val="%9."/>
      <w:lvlJc w:val="right"/>
      <w:pPr>
        <w:tabs>
          <w:tab w:val="num" w:pos="4278"/>
        </w:tabs>
        <w:ind w:left="4278" w:hanging="480"/>
      </w:pPr>
    </w:lvl>
  </w:abstractNum>
  <w:abstractNum w:abstractNumId="36">
    <w:nsid w:val="7D7F51B7"/>
    <w:multiLevelType w:val="hybridMultilevel"/>
    <w:tmpl w:val="75166368"/>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36"/>
  </w:num>
  <w:num w:numId="5">
    <w:abstractNumId w:val="29"/>
  </w:num>
  <w:num w:numId="6">
    <w:abstractNumId w:val="15"/>
  </w:num>
  <w:num w:numId="7">
    <w:abstractNumId w:val="27"/>
  </w:num>
  <w:num w:numId="8">
    <w:abstractNumId w:val="31"/>
  </w:num>
  <w:num w:numId="9">
    <w:abstractNumId w:val="35"/>
  </w:num>
  <w:num w:numId="10">
    <w:abstractNumId w:val="10"/>
  </w:num>
  <w:num w:numId="11">
    <w:abstractNumId w:val="14"/>
  </w:num>
  <w:num w:numId="12">
    <w:abstractNumId w:val="1"/>
  </w:num>
  <w:num w:numId="13">
    <w:abstractNumId w:val="18"/>
  </w:num>
  <w:num w:numId="14">
    <w:abstractNumId w:val="24"/>
  </w:num>
  <w:num w:numId="15">
    <w:abstractNumId w:val="20"/>
  </w:num>
  <w:num w:numId="16">
    <w:abstractNumId w:val="9"/>
  </w:num>
  <w:num w:numId="17">
    <w:abstractNumId w:val="19"/>
  </w:num>
  <w:num w:numId="18">
    <w:abstractNumId w:val="28"/>
  </w:num>
  <w:num w:numId="19">
    <w:abstractNumId w:val="2"/>
  </w:num>
  <w:num w:numId="20">
    <w:abstractNumId w:val="11"/>
  </w:num>
  <w:num w:numId="21">
    <w:abstractNumId w:val="30"/>
  </w:num>
  <w:num w:numId="22">
    <w:abstractNumId w:val="6"/>
  </w:num>
  <w:num w:numId="23">
    <w:abstractNumId w:val="16"/>
  </w:num>
  <w:num w:numId="24">
    <w:abstractNumId w:val="23"/>
  </w:num>
  <w:num w:numId="25">
    <w:abstractNumId w:val="25"/>
  </w:num>
  <w:num w:numId="26">
    <w:abstractNumId w:val="13"/>
  </w:num>
  <w:num w:numId="27">
    <w:abstractNumId w:val="26"/>
  </w:num>
  <w:num w:numId="28">
    <w:abstractNumId w:val="12"/>
  </w:num>
  <w:num w:numId="29">
    <w:abstractNumId w:val="17"/>
  </w:num>
  <w:num w:numId="30">
    <w:abstractNumId w:val="4"/>
  </w:num>
  <w:num w:numId="31">
    <w:abstractNumId w:val="7"/>
  </w:num>
  <w:num w:numId="32">
    <w:abstractNumId w:val="21"/>
  </w:num>
  <w:num w:numId="33">
    <w:abstractNumId w:val="8"/>
  </w:num>
  <w:num w:numId="34">
    <w:abstractNumId w:val="5"/>
  </w:num>
  <w:num w:numId="35">
    <w:abstractNumId w:val="33"/>
  </w:num>
  <w:num w:numId="36">
    <w:abstractNumId w:val="3"/>
  </w:num>
  <w:num w:numId="37">
    <w:abstractNumId w:val="3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1B"/>
    <w:rsid w:val="00002F5D"/>
    <w:rsid w:val="000042C2"/>
    <w:rsid w:val="000049D0"/>
    <w:rsid w:val="00007145"/>
    <w:rsid w:val="00007438"/>
    <w:rsid w:val="00011586"/>
    <w:rsid w:val="00012CB3"/>
    <w:rsid w:val="00016159"/>
    <w:rsid w:val="00020AF2"/>
    <w:rsid w:val="000215A0"/>
    <w:rsid w:val="000215D3"/>
    <w:rsid w:val="000217C4"/>
    <w:rsid w:val="0002578D"/>
    <w:rsid w:val="00030835"/>
    <w:rsid w:val="00032830"/>
    <w:rsid w:val="00032BE3"/>
    <w:rsid w:val="00033651"/>
    <w:rsid w:val="000370D3"/>
    <w:rsid w:val="0003721F"/>
    <w:rsid w:val="00037553"/>
    <w:rsid w:val="00040A98"/>
    <w:rsid w:val="00041EA4"/>
    <w:rsid w:val="00043ED2"/>
    <w:rsid w:val="00044A29"/>
    <w:rsid w:val="0004718B"/>
    <w:rsid w:val="00047843"/>
    <w:rsid w:val="00047DEB"/>
    <w:rsid w:val="0005083A"/>
    <w:rsid w:val="00052371"/>
    <w:rsid w:val="000523FC"/>
    <w:rsid w:val="00053248"/>
    <w:rsid w:val="00054666"/>
    <w:rsid w:val="000552DF"/>
    <w:rsid w:val="00056913"/>
    <w:rsid w:val="000576AD"/>
    <w:rsid w:val="0006010B"/>
    <w:rsid w:val="00061108"/>
    <w:rsid w:val="0006138F"/>
    <w:rsid w:val="00061CD4"/>
    <w:rsid w:val="00063F94"/>
    <w:rsid w:val="0006453E"/>
    <w:rsid w:val="000650E9"/>
    <w:rsid w:val="0006577B"/>
    <w:rsid w:val="00065C21"/>
    <w:rsid w:val="00065F8B"/>
    <w:rsid w:val="0006627F"/>
    <w:rsid w:val="00067428"/>
    <w:rsid w:val="00071597"/>
    <w:rsid w:val="00071A8A"/>
    <w:rsid w:val="00072407"/>
    <w:rsid w:val="00072B9F"/>
    <w:rsid w:val="000737D9"/>
    <w:rsid w:val="000766C8"/>
    <w:rsid w:val="000914C0"/>
    <w:rsid w:val="000932D7"/>
    <w:rsid w:val="000943C9"/>
    <w:rsid w:val="00094FF3"/>
    <w:rsid w:val="0009745F"/>
    <w:rsid w:val="00097FB7"/>
    <w:rsid w:val="000A2121"/>
    <w:rsid w:val="000A26ED"/>
    <w:rsid w:val="000A279C"/>
    <w:rsid w:val="000A3C3E"/>
    <w:rsid w:val="000A5A26"/>
    <w:rsid w:val="000A5AFC"/>
    <w:rsid w:val="000A5F0F"/>
    <w:rsid w:val="000A643B"/>
    <w:rsid w:val="000A6855"/>
    <w:rsid w:val="000A6B4C"/>
    <w:rsid w:val="000B03EF"/>
    <w:rsid w:val="000B1163"/>
    <w:rsid w:val="000B381F"/>
    <w:rsid w:val="000B4DA0"/>
    <w:rsid w:val="000B5513"/>
    <w:rsid w:val="000B61E3"/>
    <w:rsid w:val="000B7E5C"/>
    <w:rsid w:val="000C04EE"/>
    <w:rsid w:val="000C0A66"/>
    <w:rsid w:val="000C2088"/>
    <w:rsid w:val="000C37AC"/>
    <w:rsid w:val="000D0AEE"/>
    <w:rsid w:val="000D277C"/>
    <w:rsid w:val="000D2C36"/>
    <w:rsid w:val="000D2DCF"/>
    <w:rsid w:val="000D447B"/>
    <w:rsid w:val="000D6557"/>
    <w:rsid w:val="000E5849"/>
    <w:rsid w:val="000F2D64"/>
    <w:rsid w:val="000F3521"/>
    <w:rsid w:val="0010129F"/>
    <w:rsid w:val="00105660"/>
    <w:rsid w:val="001064FE"/>
    <w:rsid w:val="00106BDB"/>
    <w:rsid w:val="00107077"/>
    <w:rsid w:val="0011130C"/>
    <w:rsid w:val="00112485"/>
    <w:rsid w:val="001127C3"/>
    <w:rsid w:val="001128BE"/>
    <w:rsid w:val="00112DB4"/>
    <w:rsid w:val="00113A1F"/>
    <w:rsid w:val="00115760"/>
    <w:rsid w:val="001158F9"/>
    <w:rsid w:val="00115DB1"/>
    <w:rsid w:val="0011610C"/>
    <w:rsid w:val="0011698C"/>
    <w:rsid w:val="00117F66"/>
    <w:rsid w:val="001229B4"/>
    <w:rsid w:val="001253B7"/>
    <w:rsid w:val="00125A01"/>
    <w:rsid w:val="00130923"/>
    <w:rsid w:val="00134EA2"/>
    <w:rsid w:val="00135B05"/>
    <w:rsid w:val="00137DDD"/>
    <w:rsid w:val="00141691"/>
    <w:rsid w:val="00141EC0"/>
    <w:rsid w:val="00142DA7"/>
    <w:rsid w:val="00146542"/>
    <w:rsid w:val="00147718"/>
    <w:rsid w:val="001477B9"/>
    <w:rsid w:val="0014784A"/>
    <w:rsid w:val="00147BA4"/>
    <w:rsid w:val="001508A1"/>
    <w:rsid w:val="00153568"/>
    <w:rsid w:val="00156B97"/>
    <w:rsid w:val="001572A3"/>
    <w:rsid w:val="00157676"/>
    <w:rsid w:val="00157912"/>
    <w:rsid w:val="00162EFA"/>
    <w:rsid w:val="0016394B"/>
    <w:rsid w:val="00166CF6"/>
    <w:rsid w:val="00167F12"/>
    <w:rsid w:val="0017218C"/>
    <w:rsid w:val="00172575"/>
    <w:rsid w:val="00173FF9"/>
    <w:rsid w:val="00174FDA"/>
    <w:rsid w:val="00176324"/>
    <w:rsid w:val="001763A4"/>
    <w:rsid w:val="00180357"/>
    <w:rsid w:val="001817FE"/>
    <w:rsid w:val="00182361"/>
    <w:rsid w:val="001825D4"/>
    <w:rsid w:val="00182EC0"/>
    <w:rsid w:val="00183BFC"/>
    <w:rsid w:val="001921A1"/>
    <w:rsid w:val="00192291"/>
    <w:rsid w:val="00195CFE"/>
    <w:rsid w:val="001A0D42"/>
    <w:rsid w:val="001A1A5E"/>
    <w:rsid w:val="001A21C4"/>
    <w:rsid w:val="001A2DA2"/>
    <w:rsid w:val="001A64C4"/>
    <w:rsid w:val="001A700B"/>
    <w:rsid w:val="001B1731"/>
    <w:rsid w:val="001B3E7A"/>
    <w:rsid w:val="001B511B"/>
    <w:rsid w:val="001B6728"/>
    <w:rsid w:val="001B7CB9"/>
    <w:rsid w:val="001C20C6"/>
    <w:rsid w:val="001C2FFD"/>
    <w:rsid w:val="001C3B8A"/>
    <w:rsid w:val="001C55AE"/>
    <w:rsid w:val="001D0CCF"/>
    <w:rsid w:val="001D4D66"/>
    <w:rsid w:val="001D6374"/>
    <w:rsid w:val="001D6826"/>
    <w:rsid w:val="001D7A7B"/>
    <w:rsid w:val="001E0842"/>
    <w:rsid w:val="001E121B"/>
    <w:rsid w:val="001E36BB"/>
    <w:rsid w:val="001F10D2"/>
    <w:rsid w:val="001F32C8"/>
    <w:rsid w:val="001F509A"/>
    <w:rsid w:val="001F6787"/>
    <w:rsid w:val="001F72AB"/>
    <w:rsid w:val="001F7EAD"/>
    <w:rsid w:val="002017CA"/>
    <w:rsid w:val="00202001"/>
    <w:rsid w:val="00204066"/>
    <w:rsid w:val="00205FED"/>
    <w:rsid w:val="00214FF8"/>
    <w:rsid w:val="00221395"/>
    <w:rsid w:val="00221C8A"/>
    <w:rsid w:val="002242B1"/>
    <w:rsid w:val="00224695"/>
    <w:rsid w:val="00225DD8"/>
    <w:rsid w:val="002266E4"/>
    <w:rsid w:val="002312CF"/>
    <w:rsid w:val="00232017"/>
    <w:rsid w:val="0023474B"/>
    <w:rsid w:val="002349AF"/>
    <w:rsid w:val="00235391"/>
    <w:rsid w:val="0023648C"/>
    <w:rsid w:val="00237749"/>
    <w:rsid w:val="00242E6B"/>
    <w:rsid w:val="0024571F"/>
    <w:rsid w:val="00245D68"/>
    <w:rsid w:val="00250148"/>
    <w:rsid w:val="002519CD"/>
    <w:rsid w:val="00253A1C"/>
    <w:rsid w:val="00254F1B"/>
    <w:rsid w:val="0025587C"/>
    <w:rsid w:val="00255A26"/>
    <w:rsid w:val="00260DC0"/>
    <w:rsid w:val="00262560"/>
    <w:rsid w:val="00265443"/>
    <w:rsid w:val="0026656D"/>
    <w:rsid w:val="002701E2"/>
    <w:rsid w:val="002727B2"/>
    <w:rsid w:val="00273D16"/>
    <w:rsid w:val="00274D88"/>
    <w:rsid w:val="00275369"/>
    <w:rsid w:val="002762DC"/>
    <w:rsid w:val="0027792A"/>
    <w:rsid w:val="002810DB"/>
    <w:rsid w:val="002810E6"/>
    <w:rsid w:val="00282197"/>
    <w:rsid w:val="002823EA"/>
    <w:rsid w:val="002827A2"/>
    <w:rsid w:val="00282B71"/>
    <w:rsid w:val="00287DC9"/>
    <w:rsid w:val="00290030"/>
    <w:rsid w:val="00290B62"/>
    <w:rsid w:val="00295B34"/>
    <w:rsid w:val="002978D5"/>
    <w:rsid w:val="002A077D"/>
    <w:rsid w:val="002A52C1"/>
    <w:rsid w:val="002A58F3"/>
    <w:rsid w:val="002B1BCD"/>
    <w:rsid w:val="002B1FFB"/>
    <w:rsid w:val="002B3A75"/>
    <w:rsid w:val="002B3F04"/>
    <w:rsid w:val="002B5C27"/>
    <w:rsid w:val="002B6413"/>
    <w:rsid w:val="002B76BE"/>
    <w:rsid w:val="002C0ACA"/>
    <w:rsid w:val="002C13EF"/>
    <w:rsid w:val="002C4F05"/>
    <w:rsid w:val="002C5FFA"/>
    <w:rsid w:val="002D1D11"/>
    <w:rsid w:val="002D366F"/>
    <w:rsid w:val="002D5792"/>
    <w:rsid w:val="002E01C5"/>
    <w:rsid w:val="002E1AF0"/>
    <w:rsid w:val="002E5364"/>
    <w:rsid w:val="002E557E"/>
    <w:rsid w:val="002E5B03"/>
    <w:rsid w:val="002E5E09"/>
    <w:rsid w:val="002E75CB"/>
    <w:rsid w:val="002E7E74"/>
    <w:rsid w:val="002F169F"/>
    <w:rsid w:val="002F388C"/>
    <w:rsid w:val="002F3E74"/>
    <w:rsid w:val="002F4044"/>
    <w:rsid w:val="002F46B7"/>
    <w:rsid w:val="002F4A1E"/>
    <w:rsid w:val="002F6907"/>
    <w:rsid w:val="003008D9"/>
    <w:rsid w:val="00301555"/>
    <w:rsid w:val="00302145"/>
    <w:rsid w:val="0030222C"/>
    <w:rsid w:val="00302503"/>
    <w:rsid w:val="00302B42"/>
    <w:rsid w:val="0030376D"/>
    <w:rsid w:val="003037E7"/>
    <w:rsid w:val="00311D20"/>
    <w:rsid w:val="00312D0A"/>
    <w:rsid w:val="003139EB"/>
    <w:rsid w:val="00314228"/>
    <w:rsid w:val="00314E52"/>
    <w:rsid w:val="00315F8F"/>
    <w:rsid w:val="0032048A"/>
    <w:rsid w:val="00320799"/>
    <w:rsid w:val="003207D8"/>
    <w:rsid w:val="00321055"/>
    <w:rsid w:val="00323F4E"/>
    <w:rsid w:val="00324041"/>
    <w:rsid w:val="003251F6"/>
    <w:rsid w:val="00325AEE"/>
    <w:rsid w:val="00325E49"/>
    <w:rsid w:val="00333EF7"/>
    <w:rsid w:val="003351B6"/>
    <w:rsid w:val="00336A6A"/>
    <w:rsid w:val="00351839"/>
    <w:rsid w:val="003524C6"/>
    <w:rsid w:val="0035291C"/>
    <w:rsid w:val="00356D12"/>
    <w:rsid w:val="003573A6"/>
    <w:rsid w:val="003578EE"/>
    <w:rsid w:val="003601A6"/>
    <w:rsid w:val="00362B92"/>
    <w:rsid w:val="00364BE4"/>
    <w:rsid w:val="003704E4"/>
    <w:rsid w:val="00370B48"/>
    <w:rsid w:val="0037230F"/>
    <w:rsid w:val="003723DB"/>
    <w:rsid w:val="003736E2"/>
    <w:rsid w:val="00373A90"/>
    <w:rsid w:val="003750CE"/>
    <w:rsid w:val="00375351"/>
    <w:rsid w:val="0038095D"/>
    <w:rsid w:val="003827A8"/>
    <w:rsid w:val="00384864"/>
    <w:rsid w:val="00387016"/>
    <w:rsid w:val="00387E16"/>
    <w:rsid w:val="00390D36"/>
    <w:rsid w:val="00391391"/>
    <w:rsid w:val="00393112"/>
    <w:rsid w:val="00394B88"/>
    <w:rsid w:val="003957A4"/>
    <w:rsid w:val="003965FB"/>
    <w:rsid w:val="00397B07"/>
    <w:rsid w:val="003A01EC"/>
    <w:rsid w:val="003A243D"/>
    <w:rsid w:val="003A26AB"/>
    <w:rsid w:val="003A26E5"/>
    <w:rsid w:val="003A2FF8"/>
    <w:rsid w:val="003A3115"/>
    <w:rsid w:val="003A4F61"/>
    <w:rsid w:val="003B0756"/>
    <w:rsid w:val="003B09B0"/>
    <w:rsid w:val="003B0BF7"/>
    <w:rsid w:val="003B0CF7"/>
    <w:rsid w:val="003B4A47"/>
    <w:rsid w:val="003B4AF4"/>
    <w:rsid w:val="003C1F9A"/>
    <w:rsid w:val="003C2C9A"/>
    <w:rsid w:val="003C3617"/>
    <w:rsid w:val="003C3B01"/>
    <w:rsid w:val="003C3B7B"/>
    <w:rsid w:val="003C41E0"/>
    <w:rsid w:val="003C5398"/>
    <w:rsid w:val="003C7167"/>
    <w:rsid w:val="003D088D"/>
    <w:rsid w:val="003D11A0"/>
    <w:rsid w:val="003D5459"/>
    <w:rsid w:val="003D589F"/>
    <w:rsid w:val="003D645F"/>
    <w:rsid w:val="003D6BFD"/>
    <w:rsid w:val="003D7100"/>
    <w:rsid w:val="003D7110"/>
    <w:rsid w:val="003D79F9"/>
    <w:rsid w:val="003E012E"/>
    <w:rsid w:val="003E0BC3"/>
    <w:rsid w:val="003E0E09"/>
    <w:rsid w:val="003E16F6"/>
    <w:rsid w:val="003E3A47"/>
    <w:rsid w:val="003E4B58"/>
    <w:rsid w:val="003F1D9E"/>
    <w:rsid w:val="003F5210"/>
    <w:rsid w:val="003F7BE6"/>
    <w:rsid w:val="00400736"/>
    <w:rsid w:val="00401EB0"/>
    <w:rsid w:val="00404E77"/>
    <w:rsid w:val="00405C71"/>
    <w:rsid w:val="00411086"/>
    <w:rsid w:val="0041141B"/>
    <w:rsid w:val="004125AF"/>
    <w:rsid w:val="004134D1"/>
    <w:rsid w:val="004137C6"/>
    <w:rsid w:val="004138D4"/>
    <w:rsid w:val="004153DB"/>
    <w:rsid w:val="00417CD1"/>
    <w:rsid w:val="00422B27"/>
    <w:rsid w:val="0042302D"/>
    <w:rsid w:val="004244FF"/>
    <w:rsid w:val="00424A4D"/>
    <w:rsid w:val="00424BE5"/>
    <w:rsid w:val="00424C17"/>
    <w:rsid w:val="00424F89"/>
    <w:rsid w:val="0042550A"/>
    <w:rsid w:val="004320D1"/>
    <w:rsid w:val="004325F1"/>
    <w:rsid w:val="00433087"/>
    <w:rsid w:val="0043437B"/>
    <w:rsid w:val="00434D85"/>
    <w:rsid w:val="00441018"/>
    <w:rsid w:val="0044238F"/>
    <w:rsid w:val="004425D4"/>
    <w:rsid w:val="004431E9"/>
    <w:rsid w:val="0044350D"/>
    <w:rsid w:val="004446ED"/>
    <w:rsid w:val="0044784E"/>
    <w:rsid w:val="00447A33"/>
    <w:rsid w:val="0045453C"/>
    <w:rsid w:val="00455F19"/>
    <w:rsid w:val="004560D9"/>
    <w:rsid w:val="004570EF"/>
    <w:rsid w:val="00457BDA"/>
    <w:rsid w:val="00460203"/>
    <w:rsid w:val="0046288F"/>
    <w:rsid w:val="0046290B"/>
    <w:rsid w:val="004635A6"/>
    <w:rsid w:val="00463DE3"/>
    <w:rsid w:val="00464978"/>
    <w:rsid w:val="0046649B"/>
    <w:rsid w:val="004723B3"/>
    <w:rsid w:val="00472681"/>
    <w:rsid w:val="0047279C"/>
    <w:rsid w:val="004727D5"/>
    <w:rsid w:val="0047309D"/>
    <w:rsid w:val="0047310F"/>
    <w:rsid w:val="00476E8C"/>
    <w:rsid w:val="00480049"/>
    <w:rsid w:val="00480F95"/>
    <w:rsid w:val="00482BC2"/>
    <w:rsid w:val="004846C6"/>
    <w:rsid w:val="0048575C"/>
    <w:rsid w:val="00491780"/>
    <w:rsid w:val="00492FE8"/>
    <w:rsid w:val="00493B7F"/>
    <w:rsid w:val="00495465"/>
    <w:rsid w:val="004967A0"/>
    <w:rsid w:val="004A0704"/>
    <w:rsid w:val="004A3ECF"/>
    <w:rsid w:val="004A4848"/>
    <w:rsid w:val="004A4C6D"/>
    <w:rsid w:val="004A5C7A"/>
    <w:rsid w:val="004A6367"/>
    <w:rsid w:val="004A6C4C"/>
    <w:rsid w:val="004B0B43"/>
    <w:rsid w:val="004B0F84"/>
    <w:rsid w:val="004B10B2"/>
    <w:rsid w:val="004B3D62"/>
    <w:rsid w:val="004B49FC"/>
    <w:rsid w:val="004B588F"/>
    <w:rsid w:val="004B691C"/>
    <w:rsid w:val="004B7E2A"/>
    <w:rsid w:val="004C386E"/>
    <w:rsid w:val="004C3ABA"/>
    <w:rsid w:val="004C6067"/>
    <w:rsid w:val="004C665F"/>
    <w:rsid w:val="004C6AF2"/>
    <w:rsid w:val="004D0667"/>
    <w:rsid w:val="004D12AF"/>
    <w:rsid w:val="004D1B67"/>
    <w:rsid w:val="004D25D4"/>
    <w:rsid w:val="004D28A4"/>
    <w:rsid w:val="004D455A"/>
    <w:rsid w:val="004D5B9E"/>
    <w:rsid w:val="004D5EAF"/>
    <w:rsid w:val="004D618D"/>
    <w:rsid w:val="004D7521"/>
    <w:rsid w:val="004E0111"/>
    <w:rsid w:val="004E08D1"/>
    <w:rsid w:val="004E3407"/>
    <w:rsid w:val="004E424C"/>
    <w:rsid w:val="004E50ED"/>
    <w:rsid w:val="004E5760"/>
    <w:rsid w:val="004E6AA1"/>
    <w:rsid w:val="004F1816"/>
    <w:rsid w:val="004F4127"/>
    <w:rsid w:val="004F63D1"/>
    <w:rsid w:val="004F74E4"/>
    <w:rsid w:val="00500E80"/>
    <w:rsid w:val="005042B6"/>
    <w:rsid w:val="0050635E"/>
    <w:rsid w:val="005106FB"/>
    <w:rsid w:val="005107A1"/>
    <w:rsid w:val="00510C33"/>
    <w:rsid w:val="00512DF0"/>
    <w:rsid w:val="00514AEF"/>
    <w:rsid w:val="00521532"/>
    <w:rsid w:val="00521EED"/>
    <w:rsid w:val="00524711"/>
    <w:rsid w:val="0052492C"/>
    <w:rsid w:val="00525EAA"/>
    <w:rsid w:val="00527DF0"/>
    <w:rsid w:val="00530362"/>
    <w:rsid w:val="00530AD2"/>
    <w:rsid w:val="00532E32"/>
    <w:rsid w:val="00533583"/>
    <w:rsid w:val="00534960"/>
    <w:rsid w:val="00535951"/>
    <w:rsid w:val="00535DDE"/>
    <w:rsid w:val="00537D0F"/>
    <w:rsid w:val="00542170"/>
    <w:rsid w:val="005459A3"/>
    <w:rsid w:val="00545EE9"/>
    <w:rsid w:val="00546B35"/>
    <w:rsid w:val="00550D73"/>
    <w:rsid w:val="005529A7"/>
    <w:rsid w:val="00554A15"/>
    <w:rsid w:val="00555CE6"/>
    <w:rsid w:val="005566A3"/>
    <w:rsid w:val="00560352"/>
    <w:rsid w:val="005608B7"/>
    <w:rsid w:val="00560A66"/>
    <w:rsid w:val="00562D64"/>
    <w:rsid w:val="005655F6"/>
    <w:rsid w:val="005668DF"/>
    <w:rsid w:val="005721A2"/>
    <w:rsid w:val="0057385B"/>
    <w:rsid w:val="00573E70"/>
    <w:rsid w:val="00574F8C"/>
    <w:rsid w:val="00575145"/>
    <w:rsid w:val="005803D1"/>
    <w:rsid w:val="00582576"/>
    <w:rsid w:val="005855A9"/>
    <w:rsid w:val="0059014C"/>
    <w:rsid w:val="0059158B"/>
    <w:rsid w:val="005940D5"/>
    <w:rsid w:val="00594685"/>
    <w:rsid w:val="00594BB4"/>
    <w:rsid w:val="00595B32"/>
    <w:rsid w:val="005962D3"/>
    <w:rsid w:val="005965DD"/>
    <w:rsid w:val="0059755E"/>
    <w:rsid w:val="005A1C8A"/>
    <w:rsid w:val="005A2AEF"/>
    <w:rsid w:val="005A3BA8"/>
    <w:rsid w:val="005A4860"/>
    <w:rsid w:val="005A486C"/>
    <w:rsid w:val="005A501F"/>
    <w:rsid w:val="005A5380"/>
    <w:rsid w:val="005A614D"/>
    <w:rsid w:val="005A618A"/>
    <w:rsid w:val="005A7296"/>
    <w:rsid w:val="005B1D96"/>
    <w:rsid w:val="005B27C0"/>
    <w:rsid w:val="005B3DE6"/>
    <w:rsid w:val="005B49A2"/>
    <w:rsid w:val="005B4D51"/>
    <w:rsid w:val="005B69EE"/>
    <w:rsid w:val="005C04A1"/>
    <w:rsid w:val="005C0E09"/>
    <w:rsid w:val="005C1307"/>
    <w:rsid w:val="005C1ADC"/>
    <w:rsid w:val="005C1C21"/>
    <w:rsid w:val="005C2F68"/>
    <w:rsid w:val="005C4181"/>
    <w:rsid w:val="005C581E"/>
    <w:rsid w:val="005C63A6"/>
    <w:rsid w:val="005C648E"/>
    <w:rsid w:val="005D1B30"/>
    <w:rsid w:val="005D2F85"/>
    <w:rsid w:val="005D4ED4"/>
    <w:rsid w:val="005E0160"/>
    <w:rsid w:val="005E11B8"/>
    <w:rsid w:val="005E1D97"/>
    <w:rsid w:val="005E6EDC"/>
    <w:rsid w:val="005E72A0"/>
    <w:rsid w:val="005E78E8"/>
    <w:rsid w:val="005E7C58"/>
    <w:rsid w:val="005F0768"/>
    <w:rsid w:val="005F2E60"/>
    <w:rsid w:val="005F3622"/>
    <w:rsid w:val="005F6BA3"/>
    <w:rsid w:val="005F77E3"/>
    <w:rsid w:val="00600319"/>
    <w:rsid w:val="006018F8"/>
    <w:rsid w:val="00601E77"/>
    <w:rsid w:val="0060275A"/>
    <w:rsid w:val="006041B0"/>
    <w:rsid w:val="00605E31"/>
    <w:rsid w:val="00606BB3"/>
    <w:rsid w:val="0060726C"/>
    <w:rsid w:val="00611AF6"/>
    <w:rsid w:val="00612A30"/>
    <w:rsid w:val="00612D10"/>
    <w:rsid w:val="00613EFC"/>
    <w:rsid w:val="00614BD1"/>
    <w:rsid w:val="00615739"/>
    <w:rsid w:val="00615BCF"/>
    <w:rsid w:val="00616C16"/>
    <w:rsid w:val="00622167"/>
    <w:rsid w:val="006251C8"/>
    <w:rsid w:val="00625740"/>
    <w:rsid w:val="006274B3"/>
    <w:rsid w:val="006309D2"/>
    <w:rsid w:val="00631F91"/>
    <w:rsid w:val="00632765"/>
    <w:rsid w:val="006330F3"/>
    <w:rsid w:val="006403CA"/>
    <w:rsid w:val="00641A80"/>
    <w:rsid w:val="00643784"/>
    <w:rsid w:val="006442BB"/>
    <w:rsid w:val="00647D22"/>
    <w:rsid w:val="00647D90"/>
    <w:rsid w:val="00651EB4"/>
    <w:rsid w:val="00654924"/>
    <w:rsid w:val="006562B9"/>
    <w:rsid w:val="006563C3"/>
    <w:rsid w:val="00656520"/>
    <w:rsid w:val="00656E62"/>
    <w:rsid w:val="00657037"/>
    <w:rsid w:val="006573FC"/>
    <w:rsid w:val="00660E7F"/>
    <w:rsid w:val="0066145F"/>
    <w:rsid w:val="006615F2"/>
    <w:rsid w:val="00661B7B"/>
    <w:rsid w:val="006620E4"/>
    <w:rsid w:val="00663854"/>
    <w:rsid w:val="00665C47"/>
    <w:rsid w:val="00667ECD"/>
    <w:rsid w:val="006714C4"/>
    <w:rsid w:val="006720C4"/>
    <w:rsid w:val="00673BE5"/>
    <w:rsid w:val="00675ED8"/>
    <w:rsid w:val="00676211"/>
    <w:rsid w:val="006766FD"/>
    <w:rsid w:val="00683658"/>
    <w:rsid w:val="00684675"/>
    <w:rsid w:val="00684EB5"/>
    <w:rsid w:val="00685634"/>
    <w:rsid w:val="00687EBB"/>
    <w:rsid w:val="00687F50"/>
    <w:rsid w:val="00693448"/>
    <w:rsid w:val="00695917"/>
    <w:rsid w:val="00696EB2"/>
    <w:rsid w:val="006A016F"/>
    <w:rsid w:val="006A1F97"/>
    <w:rsid w:val="006A3456"/>
    <w:rsid w:val="006B034F"/>
    <w:rsid w:val="006B0E3A"/>
    <w:rsid w:val="006B1DD2"/>
    <w:rsid w:val="006B30FA"/>
    <w:rsid w:val="006B3FA3"/>
    <w:rsid w:val="006B5364"/>
    <w:rsid w:val="006B6839"/>
    <w:rsid w:val="006B7756"/>
    <w:rsid w:val="006C0636"/>
    <w:rsid w:val="006C1B72"/>
    <w:rsid w:val="006C21A2"/>
    <w:rsid w:val="006C342E"/>
    <w:rsid w:val="006C4859"/>
    <w:rsid w:val="006C54A2"/>
    <w:rsid w:val="006C699F"/>
    <w:rsid w:val="006D3226"/>
    <w:rsid w:val="006D3EE0"/>
    <w:rsid w:val="006D428E"/>
    <w:rsid w:val="006D4685"/>
    <w:rsid w:val="006D4E3A"/>
    <w:rsid w:val="006D7D7A"/>
    <w:rsid w:val="006E2EAD"/>
    <w:rsid w:val="006E3644"/>
    <w:rsid w:val="006E4E86"/>
    <w:rsid w:val="006E5D9E"/>
    <w:rsid w:val="006E6F6E"/>
    <w:rsid w:val="006E796C"/>
    <w:rsid w:val="006F16AB"/>
    <w:rsid w:val="006F1D61"/>
    <w:rsid w:val="006F2D17"/>
    <w:rsid w:val="006F5215"/>
    <w:rsid w:val="006F61C4"/>
    <w:rsid w:val="006F7AB4"/>
    <w:rsid w:val="00700BDF"/>
    <w:rsid w:val="00702FC9"/>
    <w:rsid w:val="00703810"/>
    <w:rsid w:val="00705C21"/>
    <w:rsid w:val="00705F45"/>
    <w:rsid w:val="00706819"/>
    <w:rsid w:val="0070708F"/>
    <w:rsid w:val="00707308"/>
    <w:rsid w:val="00711355"/>
    <w:rsid w:val="00713353"/>
    <w:rsid w:val="00715131"/>
    <w:rsid w:val="00717E29"/>
    <w:rsid w:val="007213CE"/>
    <w:rsid w:val="0072155B"/>
    <w:rsid w:val="007227CB"/>
    <w:rsid w:val="0072581A"/>
    <w:rsid w:val="007273EC"/>
    <w:rsid w:val="00727B75"/>
    <w:rsid w:val="007307DF"/>
    <w:rsid w:val="00730DC1"/>
    <w:rsid w:val="007339F4"/>
    <w:rsid w:val="007350BC"/>
    <w:rsid w:val="00735DB0"/>
    <w:rsid w:val="00741DFC"/>
    <w:rsid w:val="00743654"/>
    <w:rsid w:val="00743B2C"/>
    <w:rsid w:val="00743F07"/>
    <w:rsid w:val="00745ACE"/>
    <w:rsid w:val="007462F3"/>
    <w:rsid w:val="00747787"/>
    <w:rsid w:val="007519B6"/>
    <w:rsid w:val="00754680"/>
    <w:rsid w:val="007559EE"/>
    <w:rsid w:val="00756652"/>
    <w:rsid w:val="00760436"/>
    <w:rsid w:val="007606C8"/>
    <w:rsid w:val="0076169F"/>
    <w:rsid w:val="00761B02"/>
    <w:rsid w:val="00762D27"/>
    <w:rsid w:val="0076461E"/>
    <w:rsid w:val="007653A6"/>
    <w:rsid w:val="00766FF7"/>
    <w:rsid w:val="007672CF"/>
    <w:rsid w:val="0077375E"/>
    <w:rsid w:val="007749AE"/>
    <w:rsid w:val="00774B60"/>
    <w:rsid w:val="00775ED7"/>
    <w:rsid w:val="00783744"/>
    <w:rsid w:val="00783D5B"/>
    <w:rsid w:val="007876B3"/>
    <w:rsid w:val="00787D75"/>
    <w:rsid w:val="00790206"/>
    <w:rsid w:val="007938E9"/>
    <w:rsid w:val="007940D7"/>
    <w:rsid w:val="007955EC"/>
    <w:rsid w:val="00795E61"/>
    <w:rsid w:val="00796578"/>
    <w:rsid w:val="007A60B2"/>
    <w:rsid w:val="007A634D"/>
    <w:rsid w:val="007B2242"/>
    <w:rsid w:val="007B2774"/>
    <w:rsid w:val="007B2BFA"/>
    <w:rsid w:val="007B5207"/>
    <w:rsid w:val="007B5233"/>
    <w:rsid w:val="007B7155"/>
    <w:rsid w:val="007C2235"/>
    <w:rsid w:val="007C3119"/>
    <w:rsid w:val="007C509C"/>
    <w:rsid w:val="007C537F"/>
    <w:rsid w:val="007C583C"/>
    <w:rsid w:val="007C5A13"/>
    <w:rsid w:val="007C759E"/>
    <w:rsid w:val="007D068C"/>
    <w:rsid w:val="007D0E20"/>
    <w:rsid w:val="007D2A70"/>
    <w:rsid w:val="007D4E4E"/>
    <w:rsid w:val="007E0C5A"/>
    <w:rsid w:val="007E3BFE"/>
    <w:rsid w:val="007E3C4D"/>
    <w:rsid w:val="007E486D"/>
    <w:rsid w:val="007E5B44"/>
    <w:rsid w:val="007E6A1E"/>
    <w:rsid w:val="007F1DDD"/>
    <w:rsid w:val="007F2E2E"/>
    <w:rsid w:val="007F3AD5"/>
    <w:rsid w:val="007F3E2C"/>
    <w:rsid w:val="007F603B"/>
    <w:rsid w:val="007F69BF"/>
    <w:rsid w:val="007F7431"/>
    <w:rsid w:val="007F789E"/>
    <w:rsid w:val="007F79D4"/>
    <w:rsid w:val="0080092D"/>
    <w:rsid w:val="00801496"/>
    <w:rsid w:val="0080149E"/>
    <w:rsid w:val="008015B5"/>
    <w:rsid w:val="00801D6F"/>
    <w:rsid w:val="00804F87"/>
    <w:rsid w:val="0080507D"/>
    <w:rsid w:val="00805A15"/>
    <w:rsid w:val="0080645C"/>
    <w:rsid w:val="008102EA"/>
    <w:rsid w:val="0081233F"/>
    <w:rsid w:val="00813350"/>
    <w:rsid w:val="008137DB"/>
    <w:rsid w:val="00813B68"/>
    <w:rsid w:val="00814BB1"/>
    <w:rsid w:val="008152D1"/>
    <w:rsid w:val="00815BB6"/>
    <w:rsid w:val="00816036"/>
    <w:rsid w:val="0081723D"/>
    <w:rsid w:val="00820094"/>
    <w:rsid w:val="0082100A"/>
    <w:rsid w:val="008256D1"/>
    <w:rsid w:val="008269EF"/>
    <w:rsid w:val="00827204"/>
    <w:rsid w:val="008351A3"/>
    <w:rsid w:val="008374EE"/>
    <w:rsid w:val="00841AFC"/>
    <w:rsid w:val="008442C0"/>
    <w:rsid w:val="008444A0"/>
    <w:rsid w:val="00844A30"/>
    <w:rsid w:val="00845876"/>
    <w:rsid w:val="00847E49"/>
    <w:rsid w:val="0085097D"/>
    <w:rsid w:val="00853CD1"/>
    <w:rsid w:val="008540F2"/>
    <w:rsid w:val="00854311"/>
    <w:rsid w:val="00854D34"/>
    <w:rsid w:val="00857885"/>
    <w:rsid w:val="00860868"/>
    <w:rsid w:val="008612D2"/>
    <w:rsid w:val="00862275"/>
    <w:rsid w:val="0086319C"/>
    <w:rsid w:val="008653EA"/>
    <w:rsid w:val="00865C07"/>
    <w:rsid w:val="00867A27"/>
    <w:rsid w:val="00871061"/>
    <w:rsid w:val="00871302"/>
    <w:rsid w:val="00871440"/>
    <w:rsid w:val="00872B58"/>
    <w:rsid w:val="00872C3B"/>
    <w:rsid w:val="00873570"/>
    <w:rsid w:val="00873FCD"/>
    <w:rsid w:val="0087590E"/>
    <w:rsid w:val="008760C3"/>
    <w:rsid w:val="0087768F"/>
    <w:rsid w:val="00880164"/>
    <w:rsid w:val="00882D56"/>
    <w:rsid w:val="00883116"/>
    <w:rsid w:val="00883A9D"/>
    <w:rsid w:val="008846DB"/>
    <w:rsid w:val="00886E75"/>
    <w:rsid w:val="00892704"/>
    <w:rsid w:val="00893138"/>
    <w:rsid w:val="00894AC0"/>
    <w:rsid w:val="008979A3"/>
    <w:rsid w:val="008A0038"/>
    <w:rsid w:val="008A1F58"/>
    <w:rsid w:val="008A3CB7"/>
    <w:rsid w:val="008A3E22"/>
    <w:rsid w:val="008A510E"/>
    <w:rsid w:val="008A5A59"/>
    <w:rsid w:val="008A6385"/>
    <w:rsid w:val="008B2DBF"/>
    <w:rsid w:val="008B5B70"/>
    <w:rsid w:val="008C0AA9"/>
    <w:rsid w:val="008C1F0E"/>
    <w:rsid w:val="008C230B"/>
    <w:rsid w:val="008C250A"/>
    <w:rsid w:val="008C2B27"/>
    <w:rsid w:val="008C2BB7"/>
    <w:rsid w:val="008D0793"/>
    <w:rsid w:val="008D1F67"/>
    <w:rsid w:val="008D300B"/>
    <w:rsid w:val="008D3DA4"/>
    <w:rsid w:val="008D3E90"/>
    <w:rsid w:val="008D5E10"/>
    <w:rsid w:val="008D63CB"/>
    <w:rsid w:val="008D640E"/>
    <w:rsid w:val="008D7152"/>
    <w:rsid w:val="008E257A"/>
    <w:rsid w:val="008E3822"/>
    <w:rsid w:val="008E5082"/>
    <w:rsid w:val="008E50E7"/>
    <w:rsid w:val="008F1B1C"/>
    <w:rsid w:val="008F2B07"/>
    <w:rsid w:val="008F354E"/>
    <w:rsid w:val="008F3D03"/>
    <w:rsid w:val="008F6087"/>
    <w:rsid w:val="008F6B1C"/>
    <w:rsid w:val="008F7222"/>
    <w:rsid w:val="008F7AE1"/>
    <w:rsid w:val="0090037D"/>
    <w:rsid w:val="009013A8"/>
    <w:rsid w:val="00902E4D"/>
    <w:rsid w:val="0090456F"/>
    <w:rsid w:val="00907A32"/>
    <w:rsid w:val="00907D9D"/>
    <w:rsid w:val="00907F04"/>
    <w:rsid w:val="009100E5"/>
    <w:rsid w:val="009117BC"/>
    <w:rsid w:val="00911983"/>
    <w:rsid w:val="00911CAE"/>
    <w:rsid w:val="0091340A"/>
    <w:rsid w:val="00915037"/>
    <w:rsid w:val="0091536A"/>
    <w:rsid w:val="009221FB"/>
    <w:rsid w:val="0092640D"/>
    <w:rsid w:val="0092797E"/>
    <w:rsid w:val="00930B54"/>
    <w:rsid w:val="00930FB5"/>
    <w:rsid w:val="009313DF"/>
    <w:rsid w:val="009325B2"/>
    <w:rsid w:val="009350C9"/>
    <w:rsid w:val="0093537E"/>
    <w:rsid w:val="00936FCB"/>
    <w:rsid w:val="009409A6"/>
    <w:rsid w:val="009438F6"/>
    <w:rsid w:val="00943FFD"/>
    <w:rsid w:val="0095108A"/>
    <w:rsid w:val="009518B7"/>
    <w:rsid w:val="00952032"/>
    <w:rsid w:val="00952171"/>
    <w:rsid w:val="00952D1D"/>
    <w:rsid w:val="00953A50"/>
    <w:rsid w:val="009601CF"/>
    <w:rsid w:val="009609A7"/>
    <w:rsid w:val="00960E2A"/>
    <w:rsid w:val="00961F35"/>
    <w:rsid w:val="009629B0"/>
    <w:rsid w:val="009641EA"/>
    <w:rsid w:val="00964B40"/>
    <w:rsid w:val="00964CEB"/>
    <w:rsid w:val="009652DE"/>
    <w:rsid w:val="00965AC0"/>
    <w:rsid w:val="00966331"/>
    <w:rsid w:val="00970012"/>
    <w:rsid w:val="00970568"/>
    <w:rsid w:val="00972489"/>
    <w:rsid w:val="00973F01"/>
    <w:rsid w:val="0097518B"/>
    <w:rsid w:val="00981D73"/>
    <w:rsid w:val="00984940"/>
    <w:rsid w:val="00985BE7"/>
    <w:rsid w:val="00986B68"/>
    <w:rsid w:val="00990E29"/>
    <w:rsid w:val="00990E6E"/>
    <w:rsid w:val="009926B7"/>
    <w:rsid w:val="00995DF4"/>
    <w:rsid w:val="00996836"/>
    <w:rsid w:val="00996EDA"/>
    <w:rsid w:val="009979F6"/>
    <w:rsid w:val="009A048D"/>
    <w:rsid w:val="009A43C2"/>
    <w:rsid w:val="009A51E2"/>
    <w:rsid w:val="009A5B74"/>
    <w:rsid w:val="009A5E68"/>
    <w:rsid w:val="009A614F"/>
    <w:rsid w:val="009B0798"/>
    <w:rsid w:val="009B0C0B"/>
    <w:rsid w:val="009B158A"/>
    <w:rsid w:val="009B28AD"/>
    <w:rsid w:val="009B4E5D"/>
    <w:rsid w:val="009B6D2A"/>
    <w:rsid w:val="009C02DF"/>
    <w:rsid w:val="009C1543"/>
    <w:rsid w:val="009C2274"/>
    <w:rsid w:val="009C2BDF"/>
    <w:rsid w:val="009C38D5"/>
    <w:rsid w:val="009C3CCD"/>
    <w:rsid w:val="009C5182"/>
    <w:rsid w:val="009C6B75"/>
    <w:rsid w:val="009C71AE"/>
    <w:rsid w:val="009D22A4"/>
    <w:rsid w:val="009D2AA6"/>
    <w:rsid w:val="009D42BB"/>
    <w:rsid w:val="009D680E"/>
    <w:rsid w:val="009E20FB"/>
    <w:rsid w:val="009E3357"/>
    <w:rsid w:val="009E3FD0"/>
    <w:rsid w:val="009E4F25"/>
    <w:rsid w:val="009E5EA7"/>
    <w:rsid w:val="009E5F64"/>
    <w:rsid w:val="009F4518"/>
    <w:rsid w:val="009F48E9"/>
    <w:rsid w:val="009F5108"/>
    <w:rsid w:val="009F70AD"/>
    <w:rsid w:val="009F73B1"/>
    <w:rsid w:val="00A009A5"/>
    <w:rsid w:val="00A01207"/>
    <w:rsid w:val="00A01BF2"/>
    <w:rsid w:val="00A032DB"/>
    <w:rsid w:val="00A05126"/>
    <w:rsid w:val="00A071EB"/>
    <w:rsid w:val="00A13595"/>
    <w:rsid w:val="00A147A1"/>
    <w:rsid w:val="00A14EBC"/>
    <w:rsid w:val="00A16547"/>
    <w:rsid w:val="00A20F7C"/>
    <w:rsid w:val="00A21093"/>
    <w:rsid w:val="00A217F6"/>
    <w:rsid w:val="00A23B32"/>
    <w:rsid w:val="00A245A4"/>
    <w:rsid w:val="00A24E18"/>
    <w:rsid w:val="00A24FDF"/>
    <w:rsid w:val="00A25E13"/>
    <w:rsid w:val="00A26184"/>
    <w:rsid w:val="00A26E9C"/>
    <w:rsid w:val="00A32D42"/>
    <w:rsid w:val="00A361E9"/>
    <w:rsid w:val="00A4004B"/>
    <w:rsid w:val="00A460DC"/>
    <w:rsid w:val="00A46B62"/>
    <w:rsid w:val="00A478D8"/>
    <w:rsid w:val="00A50CB6"/>
    <w:rsid w:val="00A51AAC"/>
    <w:rsid w:val="00A535DB"/>
    <w:rsid w:val="00A54ACE"/>
    <w:rsid w:val="00A55C8D"/>
    <w:rsid w:val="00A56356"/>
    <w:rsid w:val="00A56794"/>
    <w:rsid w:val="00A57F55"/>
    <w:rsid w:val="00A60460"/>
    <w:rsid w:val="00A605A2"/>
    <w:rsid w:val="00A60EC5"/>
    <w:rsid w:val="00A60F07"/>
    <w:rsid w:val="00A61993"/>
    <w:rsid w:val="00A61FC4"/>
    <w:rsid w:val="00A65DB8"/>
    <w:rsid w:val="00A6669D"/>
    <w:rsid w:val="00A70436"/>
    <w:rsid w:val="00A71779"/>
    <w:rsid w:val="00A71D87"/>
    <w:rsid w:val="00A76117"/>
    <w:rsid w:val="00A77F28"/>
    <w:rsid w:val="00A803A9"/>
    <w:rsid w:val="00A80F03"/>
    <w:rsid w:val="00A82309"/>
    <w:rsid w:val="00A833CE"/>
    <w:rsid w:val="00A8394C"/>
    <w:rsid w:val="00A83D60"/>
    <w:rsid w:val="00A84E5F"/>
    <w:rsid w:val="00A862B7"/>
    <w:rsid w:val="00A873B1"/>
    <w:rsid w:val="00A950B3"/>
    <w:rsid w:val="00A95840"/>
    <w:rsid w:val="00AA261C"/>
    <w:rsid w:val="00AA5C98"/>
    <w:rsid w:val="00AA72F8"/>
    <w:rsid w:val="00AA7567"/>
    <w:rsid w:val="00AB60BF"/>
    <w:rsid w:val="00AB656D"/>
    <w:rsid w:val="00AB7757"/>
    <w:rsid w:val="00AB7AF8"/>
    <w:rsid w:val="00AC1ABA"/>
    <w:rsid w:val="00AC4307"/>
    <w:rsid w:val="00AC5B9B"/>
    <w:rsid w:val="00AC5F55"/>
    <w:rsid w:val="00AC69A9"/>
    <w:rsid w:val="00AC75EE"/>
    <w:rsid w:val="00AD0800"/>
    <w:rsid w:val="00AD1685"/>
    <w:rsid w:val="00AD1F65"/>
    <w:rsid w:val="00AD2A0C"/>
    <w:rsid w:val="00AD4B86"/>
    <w:rsid w:val="00AD4CB2"/>
    <w:rsid w:val="00AD6213"/>
    <w:rsid w:val="00AD6230"/>
    <w:rsid w:val="00AE0C14"/>
    <w:rsid w:val="00AE15B0"/>
    <w:rsid w:val="00AE24F1"/>
    <w:rsid w:val="00AE3137"/>
    <w:rsid w:val="00AE6AAE"/>
    <w:rsid w:val="00AF0312"/>
    <w:rsid w:val="00AF2C2E"/>
    <w:rsid w:val="00AF4162"/>
    <w:rsid w:val="00AF5886"/>
    <w:rsid w:val="00AF5BC0"/>
    <w:rsid w:val="00AF6941"/>
    <w:rsid w:val="00B007F7"/>
    <w:rsid w:val="00B00E66"/>
    <w:rsid w:val="00B021F7"/>
    <w:rsid w:val="00B05097"/>
    <w:rsid w:val="00B0553F"/>
    <w:rsid w:val="00B05BAB"/>
    <w:rsid w:val="00B066E4"/>
    <w:rsid w:val="00B07303"/>
    <w:rsid w:val="00B07A16"/>
    <w:rsid w:val="00B10544"/>
    <w:rsid w:val="00B115ED"/>
    <w:rsid w:val="00B11671"/>
    <w:rsid w:val="00B12F18"/>
    <w:rsid w:val="00B13F70"/>
    <w:rsid w:val="00B15E18"/>
    <w:rsid w:val="00B162E0"/>
    <w:rsid w:val="00B16B59"/>
    <w:rsid w:val="00B178FB"/>
    <w:rsid w:val="00B206C1"/>
    <w:rsid w:val="00B20993"/>
    <w:rsid w:val="00B22DE6"/>
    <w:rsid w:val="00B23020"/>
    <w:rsid w:val="00B23B5B"/>
    <w:rsid w:val="00B240C6"/>
    <w:rsid w:val="00B2480B"/>
    <w:rsid w:val="00B26ADD"/>
    <w:rsid w:val="00B277B9"/>
    <w:rsid w:val="00B30A79"/>
    <w:rsid w:val="00B31AED"/>
    <w:rsid w:val="00B32623"/>
    <w:rsid w:val="00B32A50"/>
    <w:rsid w:val="00B32F4F"/>
    <w:rsid w:val="00B34734"/>
    <w:rsid w:val="00B37F3A"/>
    <w:rsid w:val="00B510E8"/>
    <w:rsid w:val="00B5419E"/>
    <w:rsid w:val="00B54E79"/>
    <w:rsid w:val="00B55BA7"/>
    <w:rsid w:val="00B56AF6"/>
    <w:rsid w:val="00B56D86"/>
    <w:rsid w:val="00B60799"/>
    <w:rsid w:val="00B6197B"/>
    <w:rsid w:val="00B6325F"/>
    <w:rsid w:val="00B64D22"/>
    <w:rsid w:val="00B66BCC"/>
    <w:rsid w:val="00B679C5"/>
    <w:rsid w:val="00B70A82"/>
    <w:rsid w:val="00B70C04"/>
    <w:rsid w:val="00B727F6"/>
    <w:rsid w:val="00B73143"/>
    <w:rsid w:val="00B743A8"/>
    <w:rsid w:val="00B74A0F"/>
    <w:rsid w:val="00B7551C"/>
    <w:rsid w:val="00B7587E"/>
    <w:rsid w:val="00B778F4"/>
    <w:rsid w:val="00B77C3C"/>
    <w:rsid w:val="00B80016"/>
    <w:rsid w:val="00B807EC"/>
    <w:rsid w:val="00B81700"/>
    <w:rsid w:val="00B81E0D"/>
    <w:rsid w:val="00B845F3"/>
    <w:rsid w:val="00B84C3C"/>
    <w:rsid w:val="00B90386"/>
    <w:rsid w:val="00B90B7D"/>
    <w:rsid w:val="00B910D0"/>
    <w:rsid w:val="00B91175"/>
    <w:rsid w:val="00B91E45"/>
    <w:rsid w:val="00B94DCA"/>
    <w:rsid w:val="00B952FF"/>
    <w:rsid w:val="00B95E03"/>
    <w:rsid w:val="00B9669A"/>
    <w:rsid w:val="00B96A3F"/>
    <w:rsid w:val="00BA2550"/>
    <w:rsid w:val="00BA2CB8"/>
    <w:rsid w:val="00BA6129"/>
    <w:rsid w:val="00BA614E"/>
    <w:rsid w:val="00BA6473"/>
    <w:rsid w:val="00BA74CF"/>
    <w:rsid w:val="00BC01ED"/>
    <w:rsid w:val="00BC04A5"/>
    <w:rsid w:val="00BC436E"/>
    <w:rsid w:val="00BC763A"/>
    <w:rsid w:val="00BD1D27"/>
    <w:rsid w:val="00BD4CF0"/>
    <w:rsid w:val="00BD60C2"/>
    <w:rsid w:val="00BD6548"/>
    <w:rsid w:val="00BE0F1A"/>
    <w:rsid w:val="00BE130C"/>
    <w:rsid w:val="00BE2A1B"/>
    <w:rsid w:val="00BE2BC2"/>
    <w:rsid w:val="00BE2EEF"/>
    <w:rsid w:val="00BE32AF"/>
    <w:rsid w:val="00BE3F26"/>
    <w:rsid w:val="00BE47C9"/>
    <w:rsid w:val="00BE5DF4"/>
    <w:rsid w:val="00BF1A02"/>
    <w:rsid w:val="00BF1C3F"/>
    <w:rsid w:val="00BF2592"/>
    <w:rsid w:val="00BF4245"/>
    <w:rsid w:val="00BF53F3"/>
    <w:rsid w:val="00BF548B"/>
    <w:rsid w:val="00BF556F"/>
    <w:rsid w:val="00BF591A"/>
    <w:rsid w:val="00BF6062"/>
    <w:rsid w:val="00BF6CCF"/>
    <w:rsid w:val="00C0109A"/>
    <w:rsid w:val="00C027C9"/>
    <w:rsid w:val="00C02EA5"/>
    <w:rsid w:val="00C0350B"/>
    <w:rsid w:val="00C0642A"/>
    <w:rsid w:val="00C071BC"/>
    <w:rsid w:val="00C107E2"/>
    <w:rsid w:val="00C11EE3"/>
    <w:rsid w:val="00C208C1"/>
    <w:rsid w:val="00C21A3B"/>
    <w:rsid w:val="00C237E6"/>
    <w:rsid w:val="00C23CB8"/>
    <w:rsid w:val="00C24396"/>
    <w:rsid w:val="00C253FF"/>
    <w:rsid w:val="00C25705"/>
    <w:rsid w:val="00C27438"/>
    <w:rsid w:val="00C302DA"/>
    <w:rsid w:val="00C30E62"/>
    <w:rsid w:val="00C31B2B"/>
    <w:rsid w:val="00C31B7E"/>
    <w:rsid w:val="00C3328A"/>
    <w:rsid w:val="00C363E2"/>
    <w:rsid w:val="00C36765"/>
    <w:rsid w:val="00C37CB1"/>
    <w:rsid w:val="00C42CB7"/>
    <w:rsid w:val="00C4338A"/>
    <w:rsid w:val="00C43C4B"/>
    <w:rsid w:val="00C43EB1"/>
    <w:rsid w:val="00C459F5"/>
    <w:rsid w:val="00C5035A"/>
    <w:rsid w:val="00C553E2"/>
    <w:rsid w:val="00C56644"/>
    <w:rsid w:val="00C571B5"/>
    <w:rsid w:val="00C57A3B"/>
    <w:rsid w:val="00C615F9"/>
    <w:rsid w:val="00C61BEA"/>
    <w:rsid w:val="00C63397"/>
    <w:rsid w:val="00C64152"/>
    <w:rsid w:val="00C64ACE"/>
    <w:rsid w:val="00C70102"/>
    <w:rsid w:val="00C70CC7"/>
    <w:rsid w:val="00C72A43"/>
    <w:rsid w:val="00C73548"/>
    <w:rsid w:val="00C73D63"/>
    <w:rsid w:val="00C74422"/>
    <w:rsid w:val="00C75272"/>
    <w:rsid w:val="00C76046"/>
    <w:rsid w:val="00C76883"/>
    <w:rsid w:val="00C77B63"/>
    <w:rsid w:val="00C80675"/>
    <w:rsid w:val="00C80769"/>
    <w:rsid w:val="00C81D9C"/>
    <w:rsid w:val="00C827D0"/>
    <w:rsid w:val="00C8327B"/>
    <w:rsid w:val="00C832FE"/>
    <w:rsid w:val="00C83AB2"/>
    <w:rsid w:val="00C845EE"/>
    <w:rsid w:val="00C84C93"/>
    <w:rsid w:val="00C87D3E"/>
    <w:rsid w:val="00C909F6"/>
    <w:rsid w:val="00C90C9B"/>
    <w:rsid w:val="00C91D6F"/>
    <w:rsid w:val="00C9216F"/>
    <w:rsid w:val="00C92B07"/>
    <w:rsid w:val="00C9447F"/>
    <w:rsid w:val="00C95C8C"/>
    <w:rsid w:val="00C9612F"/>
    <w:rsid w:val="00CA22AB"/>
    <w:rsid w:val="00CA4590"/>
    <w:rsid w:val="00CA4C08"/>
    <w:rsid w:val="00CA528E"/>
    <w:rsid w:val="00CA54DD"/>
    <w:rsid w:val="00CA5F5F"/>
    <w:rsid w:val="00CB1EB1"/>
    <w:rsid w:val="00CB20B4"/>
    <w:rsid w:val="00CB29B5"/>
    <w:rsid w:val="00CB2A2D"/>
    <w:rsid w:val="00CB47A7"/>
    <w:rsid w:val="00CB6A34"/>
    <w:rsid w:val="00CB6C3C"/>
    <w:rsid w:val="00CC1F4D"/>
    <w:rsid w:val="00CC2C65"/>
    <w:rsid w:val="00CC4906"/>
    <w:rsid w:val="00CC5842"/>
    <w:rsid w:val="00CC7562"/>
    <w:rsid w:val="00CD09C0"/>
    <w:rsid w:val="00CD134C"/>
    <w:rsid w:val="00CD18D5"/>
    <w:rsid w:val="00CD1970"/>
    <w:rsid w:val="00CD281D"/>
    <w:rsid w:val="00CD4FAF"/>
    <w:rsid w:val="00CD5F4B"/>
    <w:rsid w:val="00CD7A26"/>
    <w:rsid w:val="00CE5033"/>
    <w:rsid w:val="00CE5166"/>
    <w:rsid w:val="00CE5496"/>
    <w:rsid w:val="00CE7A0F"/>
    <w:rsid w:val="00CF3884"/>
    <w:rsid w:val="00CF4274"/>
    <w:rsid w:val="00CF4882"/>
    <w:rsid w:val="00CF4981"/>
    <w:rsid w:val="00CF5995"/>
    <w:rsid w:val="00D00324"/>
    <w:rsid w:val="00D01A80"/>
    <w:rsid w:val="00D01EEF"/>
    <w:rsid w:val="00D023D6"/>
    <w:rsid w:val="00D03139"/>
    <w:rsid w:val="00D0417E"/>
    <w:rsid w:val="00D04E92"/>
    <w:rsid w:val="00D10E22"/>
    <w:rsid w:val="00D11439"/>
    <w:rsid w:val="00D1655B"/>
    <w:rsid w:val="00D17FBA"/>
    <w:rsid w:val="00D23661"/>
    <w:rsid w:val="00D241AC"/>
    <w:rsid w:val="00D246BD"/>
    <w:rsid w:val="00D25CDF"/>
    <w:rsid w:val="00D31D44"/>
    <w:rsid w:val="00D37B78"/>
    <w:rsid w:val="00D37F56"/>
    <w:rsid w:val="00D42159"/>
    <w:rsid w:val="00D42328"/>
    <w:rsid w:val="00D42BA0"/>
    <w:rsid w:val="00D43B70"/>
    <w:rsid w:val="00D45244"/>
    <w:rsid w:val="00D45247"/>
    <w:rsid w:val="00D45A1C"/>
    <w:rsid w:val="00D46EDC"/>
    <w:rsid w:val="00D51BA3"/>
    <w:rsid w:val="00D534D1"/>
    <w:rsid w:val="00D5462B"/>
    <w:rsid w:val="00D54D72"/>
    <w:rsid w:val="00D558FF"/>
    <w:rsid w:val="00D55F33"/>
    <w:rsid w:val="00D606D1"/>
    <w:rsid w:val="00D606DF"/>
    <w:rsid w:val="00D607A6"/>
    <w:rsid w:val="00D60CFE"/>
    <w:rsid w:val="00D618F8"/>
    <w:rsid w:val="00D62522"/>
    <w:rsid w:val="00D6420B"/>
    <w:rsid w:val="00D64F51"/>
    <w:rsid w:val="00D65702"/>
    <w:rsid w:val="00D670A0"/>
    <w:rsid w:val="00D673C1"/>
    <w:rsid w:val="00D7149D"/>
    <w:rsid w:val="00D722BD"/>
    <w:rsid w:val="00D733AC"/>
    <w:rsid w:val="00D75117"/>
    <w:rsid w:val="00D80130"/>
    <w:rsid w:val="00D81A24"/>
    <w:rsid w:val="00D81B21"/>
    <w:rsid w:val="00D81D01"/>
    <w:rsid w:val="00D82613"/>
    <w:rsid w:val="00D826D3"/>
    <w:rsid w:val="00D8500D"/>
    <w:rsid w:val="00D85A42"/>
    <w:rsid w:val="00D864A8"/>
    <w:rsid w:val="00D86693"/>
    <w:rsid w:val="00D869C2"/>
    <w:rsid w:val="00D87461"/>
    <w:rsid w:val="00D9558C"/>
    <w:rsid w:val="00D969EE"/>
    <w:rsid w:val="00D96FA1"/>
    <w:rsid w:val="00DA1FC8"/>
    <w:rsid w:val="00DA3A25"/>
    <w:rsid w:val="00DA420C"/>
    <w:rsid w:val="00DA429F"/>
    <w:rsid w:val="00DA461B"/>
    <w:rsid w:val="00DA5430"/>
    <w:rsid w:val="00DA5A43"/>
    <w:rsid w:val="00DA6A09"/>
    <w:rsid w:val="00DA6D26"/>
    <w:rsid w:val="00DB0991"/>
    <w:rsid w:val="00DB1786"/>
    <w:rsid w:val="00DB1D6A"/>
    <w:rsid w:val="00DB2F34"/>
    <w:rsid w:val="00DB54C6"/>
    <w:rsid w:val="00DC0361"/>
    <w:rsid w:val="00DC0982"/>
    <w:rsid w:val="00DC0B08"/>
    <w:rsid w:val="00DC2F6B"/>
    <w:rsid w:val="00DD0587"/>
    <w:rsid w:val="00DD0A4D"/>
    <w:rsid w:val="00DD0D1A"/>
    <w:rsid w:val="00DD3AAE"/>
    <w:rsid w:val="00DD3B8A"/>
    <w:rsid w:val="00DD553D"/>
    <w:rsid w:val="00DD5EDB"/>
    <w:rsid w:val="00DD6E0A"/>
    <w:rsid w:val="00DE0150"/>
    <w:rsid w:val="00DE3222"/>
    <w:rsid w:val="00DE422E"/>
    <w:rsid w:val="00DF42B6"/>
    <w:rsid w:val="00DF4A7F"/>
    <w:rsid w:val="00DF4B85"/>
    <w:rsid w:val="00DF5291"/>
    <w:rsid w:val="00DF68B0"/>
    <w:rsid w:val="00DF6B48"/>
    <w:rsid w:val="00E00983"/>
    <w:rsid w:val="00E02A1A"/>
    <w:rsid w:val="00E042FF"/>
    <w:rsid w:val="00E057A2"/>
    <w:rsid w:val="00E05FBA"/>
    <w:rsid w:val="00E06998"/>
    <w:rsid w:val="00E06B92"/>
    <w:rsid w:val="00E07188"/>
    <w:rsid w:val="00E111AB"/>
    <w:rsid w:val="00E125AC"/>
    <w:rsid w:val="00E13063"/>
    <w:rsid w:val="00E137A5"/>
    <w:rsid w:val="00E1410C"/>
    <w:rsid w:val="00E159F7"/>
    <w:rsid w:val="00E16E6E"/>
    <w:rsid w:val="00E206AA"/>
    <w:rsid w:val="00E2082A"/>
    <w:rsid w:val="00E20AC4"/>
    <w:rsid w:val="00E21AD7"/>
    <w:rsid w:val="00E21E2F"/>
    <w:rsid w:val="00E25CCB"/>
    <w:rsid w:val="00E277E3"/>
    <w:rsid w:val="00E31F2D"/>
    <w:rsid w:val="00E33130"/>
    <w:rsid w:val="00E33D6D"/>
    <w:rsid w:val="00E33F58"/>
    <w:rsid w:val="00E376BB"/>
    <w:rsid w:val="00E4151B"/>
    <w:rsid w:val="00E41CAF"/>
    <w:rsid w:val="00E428D6"/>
    <w:rsid w:val="00E4416E"/>
    <w:rsid w:val="00E447C8"/>
    <w:rsid w:val="00E4695F"/>
    <w:rsid w:val="00E47EBE"/>
    <w:rsid w:val="00E51545"/>
    <w:rsid w:val="00E523FD"/>
    <w:rsid w:val="00E5263B"/>
    <w:rsid w:val="00E526BF"/>
    <w:rsid w:val="00E55778"/>
    <w:rsid w:val="00E577CF"/>
    <w:rsid w:val="00E606E8"/>
    <w:rsid w:val="00E606FD"/>
    <w:rsid w:val="00E60D0B"/>
    <w:rsid w:val="00E65203"/>
    <w:rsid w:val="00E653D7"/>
    <w:rsid w:val="00E67038"/>
    <w:rsid w:val="00E67532"/>
    <w:rsid w:val="00E67890"/>
    <w:rsid w:val="00E678C6"/>
    <w:rsid w:val="00E726D0"/>
    <w:rsid w:val="00E7358E"/>
    <w:rsid w:val="00E7555F"/>
    <w:rsid w:val="00E80630"/>
    <w:rsid w:val="00E8271D"/>
    <w:rsid w:val="00E82BB1"/>
    <w:rsid w:val="00E82F57"/>
    <w:rsid w:val="00E83364"/>
    <w:rsid w:val="00E83696"/>
    <w:rsid w:val="00E842BF"/>
    <w:rsid w:val="00E8448C"/>
    <w:rsid w:val="00E84871"/>
    <w:rsid w:val="00E84D87"/>
    <w:rsid w:val="00E8650A"/>
    <w:rsid w:val="00E90D6B"/>
    <w:rsid w:val="00E91450"/>
    <w:rsid w:val="00E92DB2"/>
    <w:rsid w:val="00E930E5"/>
    <w:rsid w:val="00E93634"/>
    <w:rsid w:val="00E93753"/>
    <w:rsid w:val="00E94158"/>
    <w:rsid w:val="00E946E3"/>
    <w:rsid w:val="00E95A47"/>
    <w:rsid w:val="00E9623A"/>
    <w:rsid w:val="00EA0BF3"/>
    <w:rsid w:val="00EA188B"/>
    <w:rsid w:val="00EA26B6"/>
    <w:rsid w:val="00EA2F21"/>
    <w:rsid w:val="00EA52DE"/>
    <w:rsid w:val="00EA67E7"/>
    <w:rsid w:val="00EA7A29"/>
    <w:rsid w:val="00EB0D32"/>
    <w:rsid w:val="00EB29AE"/>
    <w:rsid w:val="00EB3864"/>
    <w:rsid w:val="00EB48E7"/>
    <w:rsid w:val="00EB4F2B"/>
    <w:rsid w:val="00EB550D"/>
    <w:rsid w:val="00EB744E"/>
    <w:rsid w:val="00EB74EC"/>
    <w:rsid w:val="00EB7CD8"/>
    <w:rsid w:val="00EC0691"/>
    <w:rsid w:val="00EC34E6"/>
    <w:rsid w:val="00EC5D6E"/>
    <w:rsid w:val="00EC770D"/>
    <w:rsid w:val="00EC7DEB"/>
    <w:rsid w:val="00ED1770"/>
    <w:rsid w:val="00ED3698"/>
    <w:rsid w:val="00ED373E"/>
    <w:rsid w:val="00ED5095"/>
    <w:rsid w:val="00ED62EF"/>
    <w:rsid w:val="00ED67CE"/>
    <w:rsid w:val="00EE0707"/>
    <w:rsid w:val="00EE3708"/>
    <w:rsid w:val="00EE5619"/>
    <w:rsid w:val="00EE5A7A"/>
    <w:rsid w:val="00EE6AA5"/>
    <w:rsid w:val="00EF0B76"/>
    <w:rsid w:val="00EF2657"/>
    <w:rsid w:val="00EF3123"/>
    <w:rsid w:val="00EF343A"/>
    <w:rsid w:val="00EF3BCF"/>
    <w:rsid w:val="00EF5266"/>
    <w:rsid w:val="00EF5287"/>
    <w:rsid w:val="00EF58E4"/>
    <w:rsid w:val="00EF700A"/>
    <w:rsid w:val="00EF793C"/>
    <w:rsid w:val="00EF7C12"/>
    <w:rsid w:val="00F00042"/>
    <w:rsid w:val="00F01BDF"/>
    <w:rsid w:val="00F02870"/>
    <w:rsid w:val="00F02C5E"/>
    <w:rsid w:val="00F041EE"/>
    <w:rsid w:val="00F06F6D"/>
    <w:rsid w:val="00F07D1C"/>
    <w:rsid w:val="00F07F53"/>
    <w:rsid w:val="00F10C3E"/>
    <w:rsid w:val="00F10D0B"/>
    <w:rsid w:val="00F141FB"/>
    <w:rsid w:val="00F1508D"/>
    <w:rsid w:val="00F214C8"/>
    <w:rsid w:val="00F21F1F"/>
    <w:rsid w:val="00F21FC5"/>
    <w:rsid w:val="00F2229A"/>
    <w:rsid w:val="00F23617"/>
    <w:rsid w:val="00F23BAE"/>
    <w:rsid w:val="00F25377"/>
    <w:rsid w:val="00F26390"/>
    <w:rsid w:val="00F27E9E"/>
    <w:rsid w:val="00F31937"/>
    <w:rsid w:val="00F31DB5"/>
    <w:rsid w:val="00F331EC"/>
    <w:rsid w:val="00F33FD9"/>
    <w:rsid w:val="00F34429"/>
    <w:rsid w:val="00F35068"/>
    <w:rsid w:val="00F37A34"/>
    <w:rsid w:val="00F40398"/>
    <w:rsid w:val="00F403C3"/>
    <w:rsid w:val="00F407EA"/>
    <w:rsid w:val="00F40815"/>
    <w:rsid w:val="00F4520F"/>
    <w:rsid w:val="00F47A1A"/>
    <w:rsid w:val="00F51F17"/>
    <w:rsid w:val="00F53CA6"/>
    <w:rsid w:val="00F56953"/>
    <w:rsid w:val="00F6039C"/>
    <w:rsid w:val="00F6271E"/>
    <w:rsid w:val="00F6311C"/>
    <w:rsid w:val="00F6313E"/>
    <w:rsid w:val="00F631D0"/>
    <w:rsid w:val="00F63F96"/>
    <w:rsid w:val="00F655B9"/>
    <w:rsid w:val="00F65995"/>
    <w:rsid w:val="00F66177"/>
    <w:rsid w:val="00F66312"/>
    <w:rsid w:val="00F66428"/>
    <w:rsid w:val="00F66707"/>
    <w:rsid w:val="00F702AF"/>
    <w:rsid w:val="00F70B38"/>
    <w:rsid w:val="00F72BD8"/>
    <w:rsid w:val="00F72FE3"/>
    <w:rsid w:val="00F73D71"/>
    <w:rsid w:val="00F741EE"/>
    <w:rsid w:val="00F74C89"/>
    <w:rsid w:val="00F7667E"/>
    <w:rsid w:val="00F76B70"/>
    <w:rsid w:val="00F84103"/>
    <w:rsid w:val="00F84723"/>
    <w:rsid w:val="00F85FB1"/>
    <w:rsid w:val="00F86892"/>
    <w:rsid w:val="00F86AE6"/>
    <w:rsid w:val="00F90321"/>
    <w:rsid w:val="00F92885"/>
    <w:rsid w:val="00F93996"/>
    <w:rsid w:val="00F93A27"/>
    <w:rsid w:val="00F9449D"/>
    <w:rsid w:val="00F95385"/>
    <w:rsid w:val="00F95E83"/>
    <w:rsid w:val="00F96320"/>
    <w:rsid w:val="00F9730B"/>
    <w:rsid w:val="00F97717"/>
    <w:rsid w:val="00F97789"/>
    <w:rsid w:val="00FA06D0"/>
    <w:rsid w:val="00FA113C"/>
    <w:rsid w:val="00FA1752"/>
    <w:rsid w:val="00FA3FF6"/>
    <w:rsid w:val="00FA4404"/>
    <w:rsid w:val="00FA69D6"/>
    <w:rsid w:val="00FA6AAD"/>
    <w:rsid w:val="00FA6E80"/>
    <w:rsid w:val="00FB0A4F"/>
    <w:rsid w:val="00FB23B6"/>
    <w:rsid w:val="00FB41C9"/>
    <w:rsid w:val="00FB5697"/>
    <w:rsid w:val="00FB56AA"/>
    <w:rsid w:val="00FB60DB"/>
    <w:rsid w:val="00FB7F92"/>
    <w:rsid w:val="00FC12A7"/>
    <w:rsid w:val="00FC1D79"/>
    <w:rsid w:val="00FC1FA3"/>
    <w:rsid w:val="00FC28F7"/>
    <w:rsid w:val="00FC3C94"/>
    <w:rsid w:val="00FC415F"/>
    <w:rsid w:val="00FC5238"/>
    <w:rsid w:val="00FC6270"/>
    <w:rsid w:val="00FC70C5"/>
    <w:rsid w:val="00FC71AE"/>
    <w:rsid w:val="00FD011A"/>
    <w:rsid w:val="00FD016A"/>
    <w:rsid w:val="00FD206D"/>
    <w:rsid w:val="00FD213A"/>
    <w:rsid w:val="00FD4CA5"/>
    <w:rsid w:val="00FD60CC"/>
    <w:rsid w:val="00FD7063"/>
    <w:rsid w:val="00FD7832"/>
    <w:rsid w:val="00FE0352"/>
    <w:rsid w:val="00FE0775"/>
    <w:rsid w:val="00FE07EB"/>
    <w:rsid w:val="00FE0CA2"/>
    <w:rsid w:val="00FE1960"/>
    <w:rsid w:val="00FE39ED"/>
    <w:rsid w:val="00FE53BB"/>
    <w:rsid w:val="00FE5564"/>
    <w:rsid w:val="00FE7065"/>
    <w:rsid w:val="00FE7B79"/>
    <w:rsid w:val="00FF00E6"/>
    <w:rsid w:val="00FF030C"/>
    <w:rsid w:val="00FF08E4"/>
    <w:rsid w:val="00FF0DF9"/>
    <w:rsid w:val="00FF17E2"/>
    <w:rsid w:val="00FF65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PersonName"/>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1A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B05097"/>
    <w:pPr>
      <w:keepNext/>
      <w:overflowPunct/>
      <w:autoSpaceDE/>
      <w:autoSpaceDN/>
      <w:spacing w:after="300"/>
      <w:ind w:firstLineChars="0" w:firstLine="0"/>
      <w:jc w:val="center"/>
      <w:outlineLvl w:val="0"/>
    </w:pPr>
    <w:rPr>
      <w:rFonts w:ascii="Arial" w:eastAsia="華康特粗明體" w:hAnsi="Arial" w:cs="Arial"/>
      <w:b/>
      <w:kern w:val="52"/>
      <w:sz w:val="64"/>
      <w:szCs w:val="20"/>
      <w:lang w:eastAsia="zh-TW"/>
    </w:rPr>
  </w:style>
  <w:style w:type="paragraph" w:styleId="2">
    <w:name w:val="heading 2"/>
    <w:basedOn w:val="a"/>
    <w:next w:val="a"/>
    <w:link w:val="20"/>
    <w:qFormat/>
    <w:rsid w:val="00B05097"/>
    <w:pPr>
      <w:keepNext/>
      <w:overflowPunct/>
      <w:autoSpaceDE/>
      <w:autoSpaceDN/>
      <w:spacing w:before="40" w:after="220"/>
      <w:ind w:firstLineChars="0" w:firstLine="0"/>
      <w:jc w:val="left"/>
      <w:outlineLvl w:val="1"/>
    </w:pPr>
    <w:rPr>
      <w:rFonts w:ascii="Arial" w:eastAsia="華康粗圓體" w:hAnsi="Arial" w:cs="Arial"/>
      <w:sz w:val="30"/>
      <w:szCs w:val="20"/>
      <w:lang w:eastAsia="zh-TW"/>
    </w:rPr>
  </w:style>
  <w:style w:type="paragraph" w:styleId="3">
    <w:name w:val="heading 3"/>
    <w:basedOn w:val="a"/>
    <w:next w:val="a"/>
    <w:link w:val="30"/>
    <w:qFormat/>
    <w:rsid w:val="00B05097"/>
    <w:pPr>
      <w:keepNext/>
      <w:overflowPunct/>
      <w:autoSpaceDE/>
      <w:autoSpaceDN/>
      <w:spacing w:line="306" w:lineRule="exact"/>
      <w:ind w:firstLineChars="0" w:firstLine="0"/>
      <w:jc w:val="left"/>
      <w:outlineLvl w:val="2"/>
    </w:pPr>
    <w:rPr>
      <w:rFonts w:ascii="Arial" w:eastAsia="華康特粗明體" w:hAnsi="Arial" w:cs="Arial"/>
      <w:w w:val="104"/>
      <w:szCs w:val="20"/>
      <w:lang w:eastAsia="zh-TW"/>
    </w:rPr>
  </w:style>
  <w:style w:type="paragraph" w:styleId="4">
    <w:name w:val="heading 4"/>
    <w:basedOn w:val="a"/>
    <w:next w:val="a"/>
    <w:link w:val="40"/>
    <w:qFormat/>
    <w:rsid w:val="00B05097"/>
    <w:pPr>
      <w:overflowPunct/>
      <w:spacing w:line="306" w:lineRule="exact"/>
      <w:ind w:firstLineChars="0" w:firstLine="425"/>
      <w:outlineLvl w:val="3"/>
    </w:pPr>
    <w:rPr>
      <w:rFonts w:ascii="華康粗黑體" w:eastAsia="華康粗黑體" w:hAnsi="Arial"/>
      <w:w w:val="104"/>
      <w:sz w:val="20"/>
      <w:szCs w:val="20"/>
      <w:lang w:eastAsia="zh-TW"/>
    </w:rPr>
  </w:style>
  <w:style w:type="paragraph" w:styleId="6">
    <w:name w:val="heading 6"/>
    <w:basedOn w:val="a"/>
    <w:next w:val="a"/>
    <w:link w:val="60"/>
    <w:qFormat/>
    <w:rsid w:val="0006138F"/>
    <w:pPr>
      <w:keepNext/>
      <w:numPr>
        <w:ilvl w:val="5"/>
        <w:numId w:val="2"/>
      </w:numPr>
      <w:overflowPunct/>
      <w:autoSpaceDE/>
      <w:autoSpaceDN/>
      <w:adjustRightInd w:val="0"/>
      <w:spacing w:line="720" w:lineRule="atLeast"/>
      <w:ind w:firstLineChars="0" w:firstLine="0"/>
      <w:jc w:val="left"/>
      <w:outlineLvl w:val="5"/>
    </w:pPr>
    <w:rPr>
      <w:rFonts w:ascii="新細明體" w:eastAsia="新細明體" w:hAnsi="新細明體" w:cs="新細明體"/>
      <w:b/>
      <w:kern w:val="0"/>
      <w:szCs w:val="20"/>
      <w:lang w:eastAsia="zh-TW"/>
    </w:rPr>
  </w:style>
  <w:style w:type="paragraph" w:styleId="7">
    <w:name w:val="heading 7"/>
    <w:basedOn w:val="a"/>
    <w:next w:val="a"/>
    <w:qFormat/>
    <w:rsid w:val="0006138F"/>
    <w:pPr>
      <w:keepNext/>
      <w:numPr>
        <w:ilvl w:val="6"/>
        <w:numId w:val="2"/>
      </w:numPr>
      <w:overflowPunct/>
      <w:autoSpaceDE/>
      <w:autoSpaceDN/>
      <w:adjustRightInd w:val="0"/>
      <w:spacing w:line="720" w:lineRule="atLeast"/>
      <w:ind w:firstLineChars="0" w:firstLine="0"/>
      <w:jc w:val="left"/>
      <w:outlineLvl w:val="6"/>
    </w:pPr>
    <w:rPr>
      <w:rFonts w:ascii="新細明體" w:eastAsia="新細明體"/>
      <w:b/>
      <w:kern w:val="0"/>
      <w:sz w:val="36"/>
      <w:szCs w:val="20"/>
      <w:lang w:eastAsia="zh-TW"/>
    </w:rPr>
  </w:style>
  <w:style w:type="paragraph" w:styleId="8">
    <w:name w:val="heading 8"/>
    <w:basedOn w:val="a"/>
    <w:next w:val="a"/>
    <w:qFormat/>
    <w:rsid w:val="0006138F"/>
    <w:pPr>
      <w:keepNext/>
      <w:numPr>
        <w:ilvl w:val="7"/>
        <w:numId w:val="2"/>
      </w:numPr>
      <w:overflowPunct/>
      <w:autoSpaceDE/>
      <w:autoSpaceDN/>
      <w:adjustRightInd w:val="0"/>
      <w:spacing w:line="720" w:lineRule="atLeast"/>
      <w:ind w:firstLineChars="0" w:firstLine="0"/>
      <w:jc w:val="left"/>
      <w:outlineLvl w:val="7"/>
    </w:pPr>
    <w:rPr>
      <w:rFonts w:ascii="新細明體" w:eastAsia="新細明體"/>
      <w:kern w:val="0"/>
      <w:sz w:val="36"/>
      <w:szCs w:val="20"/>
      <w:lang w:eastAsia="zh-TW"/>
    </w:rPr>
  </w:style>
  <w:style w:type="paragraph" w:styleId="9">
    <w:name w:val="heading 9"/>
    <w:basedOn w:val="a"/>
    <w:next w:val="a"/>
    <w:qFormat/>
    <w:rsid w:val="0006138F"/>
    <w:pPr>
      <w:keepNext/>
      <w:numPr>
        <w:ilvl w:val="8"/>
        <w:numId w:val="2"/>
      </w:numPr>
      <w:overflowPunct/>
      <w:autoSpaceDE/>
      <w:autoSpaceDN/>
      <w:adjustRightInd w:val="0"/>
      <w:spacing w:line="720" w:lineRule="atLeast"/>
      <w:ind w:firstLineChars="0" w:firstLine="0"/>
      <w:jc w:val="left"/>
      <w:outlineLvl w:val="8"/>
    </w:pPr>
    <w:rPr>
      <w:rFonts w:ascii="新細明體" w:eastAsia="新細明體"/>
      <w:kern w:val="0"/>
      <w:sz w:val="36"/>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link w:val="a6"/>
    <w:rsid w:val="00C571B5"/>
    <w:pPr>
      <w:spacing w:beforeLines="50" w:before="50" w:afterLines="50" w:after="50"/>
      <w:ind w:left="200" w:hangingChars="200" w:hanging="200"/>
    </w:pPr>
    <w:rPr>
      <w:rFonts w:eastAsia="華康粗明體"/>
      <w:sz w:val="32"/>
      <w:lang w:eastAsia="zh-TW"/>
    </w:rPr>
  </w:style>
  <w:style w:type="character" w:customStyle="1" w:styleId="a7">
    <w:name w:val="（一） 字元"/>
    <w:link w:val="a8"/>
    <w:rsid w:val="00E91450"/>
    <w:rPr>
      <w:rFonts w:eastAsia="華康細圓體"/>
      <w:kern w:val="2"/>
      <w:sz w:val="24"/>
      <w:szCs w:val="26"/>
      <w:lang w:val="en-US" w:eastAsia="zh-TW" w:bidi="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semiHidden/>
    <w:rsid w:val="00176324"/>
    <w:rPr>
      <w:rFonts w:ascii="Arial" w:eastAsia="新細明體" w:hAnsi="Arial"/>
      <w:sz w:val="16"/>
      <w:szCs w:val="16"/>
    </w:rPr>
  </w:style>
  <w:style w:type="table" w:styleId="af">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8">
    <w:name w:val="（一）"/>
    <w:basedOn w:val="a"/>
    <w:link w:val="a7"/>
    <w:rsid w:val="00E91450"/>
    <w:pPr>
      <w:ind w:leftChars="100" w:left="945" w:hangingChars="300" w:hanging="709"/>
    </w:pPr>
    <w:rPr>
      <w:szCs w:val="26"/>
      <w:lang w:eastAsia="zh-TW"/>
    </w:rPr>
  </w:style>
  <w:style w:type="paragraph" w:customStyle="1" w:styleId="af1">
    <w:name w:val="（一）文"/>
    <w:basedOn w:val="a"/>
    <w:link w:val="af2"/>
    <w:rsid w:val="00542170"/>
    <w:pPr>
      <w:ind w:leftChars="400" w:left="400"/>
    </w:pPr>
  </w:style>
  <w:style w:type="character" w:customStyle="1" w:styleId="af2">
    <w:name w:val="（一）文 字元"/>
    <w:link w:val="af1"/>
    <w:rsid w:val="00542170"/>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3">
    <w:name w:val="１、 字元"/>
    <w:link w:val="af4"/>
    <w:rsid w:val="00460203"/>
    <w:rPr>
      <w:rFonts w:eastAsia="華康細圓體"/>
      <w:kern w:val="2"/>
      <w:sz w:val="24"/>
      <w:szCs w:val="24"/>
      <w:lang w:val="en-US" w:eastAsia="ja-JP" w:bidi="ar-SA"/>
    </w:rPr>
  </w:style>
  <w:style w:type="paragraph" w:customStyle="1" w:styleId="af4">
    <w:name w:val="１、"/>
    <w:basedOn w:val="a"/>
    <w:link w:val="af3"/>
    <w:rsid w:val="00460203"/>
    <w:pPr>
      <w:ind w:leftChars="400" w:left="1433" w:hangingChars="200" w:hanging="488"/>
    </w:pPr>
    <w:rPr>
      <w:lang w:eastAsia="ja-JP"/>
    </w:rPr>
  </w:style>
  <w:style w:type="character" w:styleId="af5">
    <w:name w:val="Hyperlink"/>
    <w:basedOn w:val="a0"/>
    <w:uiPriority w:val="99"/>
    <w:unhideWhenUsed/>
    <w:rsid w:val="00CA528E"/>
    <w:rPr>
      <w:color w:val="0000FF" w:themeColor="hyperlink"/>
      <w:u w:val="single"/>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style>
  <w:style w:type="paragraph" w:styleId="af9">
    <w:name w:val="annotation subject"/>
    <w:basedOn w:val="af7"/>
    <w:next w:val="af7"/>
    <w:link w:val="afa"/>
    <w:semiHidden/>
    <w:rsid w:val="00A56356"/>
    <w:rPr>
      <w:b/>
      <w:bCs/>
    </w:rPr>
  </w:style>
  <w:style w:type="paragraph" w:customStyle="1" w:styleId="41">
    <w:name w:val="樣式 （一）文 + 左 4 字元"/>
    <w:basedOn w:val="af1"/>
    <w:autoRedefine/>
    <w:rsid w:val="00995DF4"/>
    <w:pPr>
      <w:ind w:left="945"/>
    </w:pPr>
  </w:style>
  <w:style w:type="paragraph" w:customStyle="1" w:styleId="afb">
    <w:name w:val="１、文"/>
    <w:basedOn w:val="af4"/>
    <w:link w:val="afc"/>
    <w:rsid w:val="00615BCF"/>
    <w:pPr>
      <w:ind w:leftChars="600" w:left="600" w:firstLineChars="200" w:firstLine="200"/>
    </w:pPr>
  </w:style>
  <w:style w:type="paragraph" w:customStyle="1" w:styleId="afd">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8"/>
    <w:rsid w:val="00542170"/>
    <w:pPr>
      <w:ind w:leftChars="500" w:left="750" w:hangingChars="250" w:hanging="250"/>
    </w:pPr>
  </w:style>
  <w:style w:type="paragraph" w:customStyle="1" w:styleId="Afe">
    <w:name w:val="A."/>
    <w:basedOn w:val="12"/>
    <w:rsid w:val="00542170"/>
    <w:pPr>
      <w:ind w:leftChars="600" w:left="600" w:hangingChars="150" w:hanging="150"/>
    </w:pPr>
  </w:style>
  <w:style w:type="paragraph" w:customStyle="1" w:styleId="aff">
    <w:name w:val="表標"/>
    <w:basedOn w:val="a"/>
    <w:link w:val="aff0"/>
    <w:qFormat/>
    <w:rsid w:val="003D088D"/>
    <w:pPr>
      <w:spacing w:beforeLines="100" w:before="100"/>
      <w:ind w:firstLineChars="0" w:firstLine="0"/>
      <w:jc w:val="center"/>
    </w:pPr>
    <w:rPr>
      <w:rFonts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table" w:styleId="21">
    <w:name w:val="Medium List 2"/>
    <w:basedOn w:val="a1"/>
    <w:uiPriority w:val="66"/>
    <w:rsid w:val="00072B9F"/>
    <w:rPr>
      <w:rFonts w:ascii="Cambria" w:eastAsia="新細明體"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aff0">
    <w:name w:val="表標 字元"/>
    <w:link w:val="aff"/>
    <w:rsid w:val="003D088D"/>
    <w:rPr>
      <w:rFonts w:eastAsia="華康粗圓體"/>
      <w:kern w:val="2"/>
      <w:sz w:val="24"/>
      <w:szCs w:val="24"/>
      <w:lang w:val="en-US" w:eastAsia="zh-CN" w:bidi="ar-SA"/>
    </w:rPr>
  </w:style>
  <w:style w:type="paragraph" w:customStyle="1" w:styleId="aff1">
    <w:basedOn w:val="a"/>
    <w:semiHidden/>
    <w:rsid w:val="007C583C"/>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c">
    <w:name w:val="１、文 字元"/>
    <w:basedOn w:val="af3"/>
    <w:link w:val="afb"/>
    <w:rsid w:val="00615BCF"/>
    <w:rPr>
      <w:rFonts w:eastAsia="華康細圓體"/>
      <w:kern w:val="2"/>
      <w:sz w:val="24"/>
      <w:szCs w:val="24"/>
      <w:lang w:val="en-US" w:eastAsia="ja-JP" w:bidi="ar-SA"/>
    </w:rPr>
  </w:style>
  <w:style w:type="character" w:customStyle="1" w:styleId="10">
    <w:name w:val="標題 1 字元"/>
    <w:link w:val="1"/>
    <w:rsid w:val="00B05097"/>
    <w:rPr>
      <w:rFonts w:ascii="Arial" w:eastAsia="華康特粗明體" w:hAnsi="Arial" w:cs="Arial"/>
      <w:b/>
      <w:kern w:val="52"/>
      <w:sz w:val="64"/>
      <w:lang w:val="en-US" w:eastAsia="zh-TW" w:bidi="ar-SA"/>
    </w:rPr>
  </w:style>
  <w:style w:type="character" w:customStyle="1" w:styleId="20">
    <w:name w:val="標題 2 字元"/>
    <w:link w:val="2"/>
    <w:rsid w:val="00B05097"/>
    <w:rPr>
      <w:rFonts w:ascii="Arial" w:eastAsia="華康粗圓體" w:hAnsi="Arial" w:cs="Arial"/>
      <w:kern w:val="2"/>
      <w:sz w:val="30"/>
      <w:lang w:val="en-US" w:eastAsia="zh-TW" w:bidi="ar-SA"/>
    </w:rPr>
  </w:style>
  <w:style w:type="character" w:customStyle="1" w:styleId="30">
    <w:name w:val="標題 3 字元"/>
    <w:link w:val="3"/>
    <w:rsid w:val="00B05097"/>
    <w:rPr>
      <w:rFonts w:ascii="Arial" w:eastAsia="華康特粗明體" w:hAnsi="Arial" w:cs="Arial"/>
      <w:w w:val="104"/>
      <w:kern w:val="2"/>
      <w:sz w:val="24"/>
      <w:lang w:val="en-US" w:eastAsia="zh-TW" w:bidi="ar-SA"/>
    </w:rPr>
  </w:style>
  <w:style w:type="character" w:customStyle="1" w:styleId="40">
    <w:name w:val="標題 4 字元"/>
    <w:link w:val="4"/>
    <w:rsid w:val="00B05097"/>
    <w:rPr>
      <w:rFonts w:ascii="華康粗黑體" w:eastAsia="華康粗黑體" w:hAnsi="Arial"/>
      <w:w w:val="104"/>
      <w:kern w:val="2"/>
      <w:lang w:val="en-US" w:eastAsia="zh-TW" w:bidi="ar-SA"/>
    </w:rPr>
  </w:style>
  <w:style w:type="character" w:customStyle="1" w:styleId="aff2">
    <w:name w:val="註腳文字 字元"/>
    <w:link w:val="aff3"/>
    <w:semiHidden/>
    <w:rsid w:val="00B05097"/>
    <w:rPr>
      <w:rFonts w:ascii="Arial" w:eastAsia="標楷體" w:hAnsi="Arial"/>
      <w:kern w:val="2"/>
      <w:lang w:val="en-US" w:eastAsia="zh-TW" w:bidi="ar-SA"/>
    </w:rPr>
  </w:style>
  <w:style w:type="paragraph" w:styleId="aff3">
    <w:name w:val="footnote text"/>
    <w:basedOn w:val="a"/>
    <w:link w:val="aff2"/>
    <w:semiHidden/>
    <w:rsid w:val="00B05097"/>
    <w:pPr>
      <w:overflowPunct/>
      <w:autoSpaceDE/>
      <w:autoSpaceDN/>
      <w:snapToGrid w:val="0"/>
      <w:ind w:firstLineChars="0" w:firstLine="0"/>
      <w:jc w:val="left"/>
    </w:pPr>
    <w:rPr>
      <w:rFonts w:ascii="Arial" w:eastAsia="標楷體" w:hAnsi="Arial"/>
      <w:sz w:val="20"/>
      <w:szCs w:val="20"/>
      <w:lang w:eastAsia="zh-TW"/>
    </w:rPr>
  </w:style>
  <w:style w:type="character" w:customStyle="1" w:styleId="af8">
    <w:name w:val="註解文字 字元"/>
    <w:link w:val="af7"/>
    <w:semiHidden/>
    <w:rsid w:val="00B05097"/>
    <w:rPr>
      <w:rFonts w:eastAsia="華康細圓體"/>
      <w:kern w:val="2"/>
      <w:sz w:val="24"/>
      <w:szCs w:val="24"/>
      <w:lang w:val="en-US" w:eastAsia="zh-CN" w:bidi="ar-SA"/>
    </w:rPr>
  </w:style>
  <w:style w:type="paragraph" w:customStyle="1" w:styleId="13">
    <w:name w:val="標題 1(市調)"/>
    <w:basedOn w:val="1"/>
    <w:autoRedefine/>
    <w:rsid w:val="0006138F"/>
    <w:pPr>
      <w:widowControl/>
      <w:spacing w:after="0"/>
      <w:jc w:val="left"/>
    </w:pPr>
    <w:rPr>
      <w:rFonts w:ascii="新細明體" w:eastAsia="華康明體 Std W9" w:hAnsi="Cambria" w:cs="Times New Roman"/>
      <w:b w:val="0"/>
      <w:bCs/>
      <w:color w:val="1F497D"/>
      <w:sz w:val="36"/>
      <w:szCs w:val="52"/>
    </w:rPr>
  </w:style>
  <w:style w:type="character" w:customStyle="1" w:styleId="ae">
    <w:name w:val="註解方塊文字 字元"/>
    <w:link w:val="ad"/>
    <w:semiHidden/>
    <w:rsid w:val="00B05097"/>
    <w:rPr>
      <w:rFonts w:ascii="Arial" w:eastAsia="新細明體" w:hAnsi="Arial"/>
      <w:kern w:val="2"/>
      <w:sz w:val="16"/>
      <w:szCs w:val="16"/>
      <w:lang w:val="en-US" w:eastAsia="zh-CN" w:bidi="ar-SA"/>
    </w:rPr>
  </w:style>
  <w:style w:type="paragraph" w:styleId="aff4">
    <w:name w:val="Body Text Indent"/>
    <w:basedOn w:val="a"/>
    <w:link w:val="aff5"/>
    <w:semiHidden/>
    <w:unhideWhenUsed/>
    <w:rsid w:val="00B05097"/>
    <w:pPr>
      <w:overflowPunct/>
      <w:autoSpaceDE/>
      <w:autoSpaceDN/>
      <w:spacing w:after="120"/>
      <w:ind w:leftChars="200" w:left="480" w:firstLineChars="0" w:firstLine="0"/>
      <w:jc w:val="left"/>
    </w:pPr>
    <w:rPr>
      <w:rFonts w:eastAsia="新細明體"/>
      <w:sz w:val="20"/>
      <w:szCs w:val="20"/>
      <w:lang w:eastAsia="zh-TW"/>
    </w:rPr>
  </w:style>
  <w:style w:type="character" w:customStyle="1" w:styleId="CommentSubjectChar">
    <w:name w:val="Comment Subject Char"/>
    <w:semiHidden/>
    <w:locked/>
    <w:rsid w:val="0006138F"/>
    <w:rPr>
      <w:rFonts w:ascii="Calibri" w:eastAsia="新細明體" w:hAnsi="Calibri" w:cs="Times New Roman"/>
      <w:b/>
      <w:bCs/>
      <w:kern w:val="2"/>
      <w:sz w:val="24"/>
      <w:szCs w:val="22"/>
      <w:lang w:val="en-US" w:eastAsia="zh-TW" w:bidi="ar-SA"/>
    </w:rPr>
  </w:style>
  <w:style w:type="character" w:styleId="HTML">
    <w:name w:val="HTML Cite"/>
    <w:semiHidden/>
    <w:unhideWhenUsed/>
    <w:rsid w:val="00B05097"/>
    <w:rPr>
      <w:i/>
      <w:iCs/>
    </w:rPr>
  </w:style>
  <w:style w:type="character" w:styleId="aff6">
    <w:name w:val="FollowedHyperlink"/>
    <w:semiHidden/>
    <w:rsid w:val="0006138F"/>
    <w:rPr>
      <w:color w:val="800080"/>
      <w:u w:val="single"/>
    </w:rPr>
  </w:style>
  <w:style w:type="table" w:customStyle="1" w:styleId="14">
    <w:name w:val="彩色清單1"/>
    <w:rsid w:val="0006138F"/>
    <w:rPr>
      <w:rFonts w:ascii="Calibri" w:eastAsia="新細明體"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style>
  <w:style w:type="numbering" w:customStyle="1" w:styleId="15">
    <w:name w:val="無清單1"/>
    <w:next w:val="a2"/>
    <w:semiHidden/>
    <w:unhideWhenUsed/>
    <w:rsid w:val="00B05097"/>
  </w:style>
  <w:style w:type="character" w:customStyle="1" w:styleId="16">
    <w:name w:val="註腳文字 字元1"/>
    <w:semiHidden/>
    <w:rsid w:val="00B05097"/>
    <w:rPr>
      <w:rFonts w:ascii="Times New Roman" w:eastAsia="新細明體" w:hAnsi="Times New Roman" w:cs="Times New Roman"/>
      <w:sz w:val="20"/>
      <w:szCs w:val="20"/>
    </w:rPr>
  </w:style>
  <w:style w:type="character" w:customStyle="1" w:styleId="17">
    <w:name w:val="註解文字 字元1"/>
    <w:semiHidden/>
    <w:rsid w:val="00B05097"/>
    <w:rPr>
      <w:rFonts w:ascii="Times New Roman" w:eastAsia="新細明體" w:hAnsi="Times New Roman" w:cs="Times New Roman"/>
      <w:sz w:val="20"/>
      <w:szCs w:val="20"/>
    </w:rPr>
  </w:style>
  <w:style w:type="character" w:customStyle="1" w:styleId="18">
    <w:name w:val="頁首 字元1"/>
    <w:semiHidden/>
    <w:rsid w:val="00B05097"/>
    <w:rPr>
      <w:rFonts w:ascii="Times New Roman" w:eastAsia="新細明體" w:hAnsi="Times New Roman" w:cs="Times New Roman"/>
      <w:sz w:val="20"/>
      <w:szCs w:val="20"/>
    </w:rPr>
  </w:style>
  <w:style w:type="character" w:customStyle="1" w:styleId="19">
    <w:name w:val="頁尾 字元1"/>
    <w:semiHidden/>
    <w:rsid w:val="00B05097"/>
    <w:rPr>
      <w:rFonts w:ascii="Times New Roman" w:eastAsia="新細明體" w:hAnsi="Times New Roman" w:cs="Times New Roman"/>
      <w:sz w:val="20"/>
      <w:szCs w:val="20"/>
    </w:rPr>
  </w:style>
  <w:style w:type="character" w:customStyle="1" w:styleId="1a">
    <w:name w:val="結語 字元1"/>
    <w:semiHidden/>
    <w:rsid w:val="00B05097"/>
    <w:rPr>
      <w:rFonts w:ascii="Times New Roman" w:eastAsia="新細明體" w:hAnsi="Times New Roman" w:cs="Times New Roman"/>
      <w:sz w:val="20"/>
      <w:szCs w:val="20"/>
    </w:rPr>
  </w:style>
  <w:style w:type="character" w:customStyle="1" w:styleId="1b">
    <w:name w:val="問候 字元1"/>
    <w:semiHidden/>
    <w:rsid w:val="00B05097"/>
    <w:rPr>
      <w:rFonts w:ascii="Times New Roman" w:eastAsia="新細明體" w:hAnsi="Times New Roman" w:cs="Times New Roman"/>
      <w:sz w:val="20"/>
      <w:szCs w:val="20"/>
    </w:rPr>
  </w:style>
  <w:style w:type="character" w:customStyle="1" w:styleId="1c">
    <w:name w:val="純文字 字元1"/>
    <w:semiHidden/>
    <w:rsid w:val="00B05097"/>
    <w:rPr>
      <w:rFonts w:ascii="細明體" w:eastAsia="細明體" w:hAnsi="Courier New" w:cs="Courier New"/>
      <w:szCs w:val="24"/>
    </w:rPr>
  </w:style>
  <w:style w:type="character" w:customStyle="1" w:styleId="1d">
    <w:name w:val="註解方塊文字 字元1"/>
    <w:semiHidden/>
    <w:rsid w:val="00B05097"/>
    <w:rPr>
      <w:rFonts w:ascii="Cambria" w:eastAsia="新細明體" w:hAnsi="Cambria" w:cs="Times New Roman"/>
      <w:sz w:val="18"/>
      <w:szCs w:val="18"/>
    </w:rPr>
  </w:style>
  <w:style w:type="paragraph" w:customStyle="1" w:styleId="aff7">
    <w:name w:val="樣式"/>
    <w:rsid w:val="00A50CB6"/>
    <w:pPr>
      <w:widowControl w:val="0"/>
      <w:autoSpaceDE w:val="0"/>
      <w:autoSpaceDN w:val="0"/>
      <w:adjustRightInd w:val="0"/>
      <w:spacing w:afterLines="50" w:after="50"/>
      <w:ind w:firstLine="471"/>
    </w:pPr>
    <w:rPr>
      <w:rFonts w:ascii="新細明體" w:eastAsia="新細明體" w:hAnsi="新細明體"/>
      <w:szCs w:val="24"/>
    </w:rPr>
  </w:style>
  <w:style w:type="paragraph" w:customStyle="1" w:styleId="22">
    <w:name w:val="標題 2(市調)"/>
    <w:basedOn w:val="2"/>
    <w:autoRedefine/>
    <w:rsid w:val="00AD4B86"/>
    <w:pPr>
      <w:widowControl/>
      <w:spacing w:before="0" w:after="0"/>
    </w:pPr>
    <w:rPr>
      <w:rFonts w:ascii="Cambria" w:eastAsia="華康明體 Std W9" w:hAnsi="Cambria" w:cs="Times New Roman"/>
      <w:bCs/>
      <w:color w:val="1F497D"/>
      <w:sz w:val="32"/>
      <w:szCs w:val="48"/>
    </w:rPr>
  </w:style>
  <w:style w:type="character" w:customStyle="1" w:styleId="Heading2Char">
    <w:name w:val="Heading 2 Char"/>
    <w:semiHidden/>
    <w:locked/>
    <w:rsid w:val="00AD4B86"/>
    <w:rPr>
      <w:rFonts w:ascii="Cambria" w:eastAsia="新細明體" w:hAnsi="Cambria" w:cs="Times New Roman"/>
      <w:b/>
      <w:bCs/>
      <w:sz w:val="48"/>
      <w:szCs w:val="48"/>
    </w:rPr>
  </w:style>
  <w:style w:type="paragraph" w:customStyle="1" w:styleId="31">
    <w:name w:val="標題 3(市調)"/>
    <w:basedOn w:val="3"/>
    <w:autoRedefine/>
    <w:rsid w:val="00AD4B86"/>
    <w:pPr>
      <w:widowControl/>
      <w:spacing w:before="400" w:line="240" w:lineRule="auto"/>
    </w:pPr>
    <w:rPr>
      <w:rFonts w:ascii="Cambria" w:eastAsia="華康明體 Std W9" w:hAnsi="Cambria" w:cs="Times New Roman"/>
      <w:bCs/>
      <w:w w:val="100"/>
      <w:sz w:val="25"/>
      <w:szCs w:val="36"/>
      <w:lang w:eastAsia="zh-CN"/>
    </w:rPr>
  </w:style>
  <w:style w:type="character" w:customStyle="1" w:styleId="Heading3Char">
    <w:name w:val="Heading 3 Char"/>
    <w:semiHidden/>
    <w:locked/>
    <w:rsid w:val="00AD4B86"/>
    <w:rPr>
      <w:rFonts w:ascii="Cambria" w:eastAsia="新細明體" w:hAnsi="Cambria" w:cs="Times New Roman"/>
      <w:b/>
      <w:bCs/>
      <w:sz w:val="36"/>
      <w:szCs w:val="36"/>
    </w:rPr>
  </w:style>
  <w:style w:type="paragraph" w:customStyle="1" w:styleId="42">
    <w:name w:val="標題 4(市調)"/>
    <w:basedOn w:val="4"/>
    <w:autoRedefine/>
    <w:rsid w:val="00AD4B86"/>
    <w:pPr>
      <w:autoSpaceDE/>
      <w:autoSpaceDN/>
      <w:spacing w:before="200" w:line="240" w:lineRule="auto"/>
      <w:ind w:firstLine="0"/>
      <w:jc w:val="left"/>
    </w:pPr>
    <w:rPr>
      <w:rFonts w:ascii="Cambria" w:eastAsia="新細明體" w:hAnsi="Cambria"/>
      <w:b/>
      <w:w w:val="100"/>
      <w:sz w:val="22"/>
      <w:szCs w:val="36"/>
    </w:rPr>
  </w:style>
  <w:style w:type="character" w:customStyle="1" w:styleId="Heading4Char">
    <w:name w:val="Heading 4 Char"/>
    <w:semiHidden/>
    <w:locked/>
    <w:rsid w:val="00AD4B86"/>
    <w:rPr>
      <w:rFonts w:ascii="Cambria" w:eastAsia="新細明體" w:hAnsi="Cambria" w:cs="Times New Roman"/>
      <w:sz w:val="36"/>
      <w:szCs w:val="36"/>
    </w:rPr>
  </w:style>
  <w:style w:type="paragraph" w:customStyle="1" w:styleId="5">
    <w:name w:val="標題 5(市調)"/>
    <w:basedOn w:val="42"/>
    <w:autoRedefine/>
    <w:rsid w:val="00AD4B86"/>
    <w:pPr>
      <w:widowControl/>
    </w:pPr>
  </w:style>
  <w:style w:type="character" w:customStyle="1" w:styleId="aff5">
    <w:name w:val="本文縮排 字元"/>
    <w:link w:val="aff4"/>
    <w:locked/>
    <w:rsid w:val="00AD4B86"/>
    <w:rPr>
      <w:rFonts w:eastAsia="新細明體"/>
      <w:kern w:val="2"/>
      <w:lang w:val="en-US" w:eastAsia="zh-TW" w:bidi="ar-SA"/>
    </w:rPr>
  </w:style>
  <w:style w:type="character" w:customStyle="1" w:styleId="BalloonTextChar">
    <w:name w:val="Balloon Text Char"/>
    <w:semiHidden/>
    <w:locked/>
    <w:rsid w:val="00AD4B86"/>
    <w:rPr>
      <w:rFonts w:ascii="Arial" w:eastAsia="新細明體" w:hAnsi="Arial" w:cs="Times New Roman"/>
      <w:sz w:val="18"/>
      <w:szCs w:val="18"/>
    </w:rPr>
  </w:style>
  <w:style w:type="paragraph" w:customStyle="1" w:styleId="1e">
    <w:name w:val="标题 1"/>
    <w:basedOn w:val="a"/>
    <w:link w:val="1Char"/>
    <w:rsid w:val="0006138F"/>
    <w:pPr>
      <w:widowControl/>
      <w:overflowPunct/>
      <w:autoSpaceDE/>
      <w:autoSpaceDN/>
      <w:ind w:firstLineChars="0" w:firstLine="0"/>
      <w:jc w:val="left"/>
    </w:pPr>
    <w:rPr>
      <w:rFonts w:eastAsia="新細明體"/>
      <w:kern w:val="0"/>
      <w:sz w:val="20"/>
      <w:lang w:eastAsia="zh-TW"/>
    </w:rPr>
  </w:style>
  <w:style w:type="character" w:customStyle="1" w:styleId="1Char">
    <w:name w:val="标题 1 Char"/>
    <w:link w:val="1e"/>
    <w:locked/>
    <w:rsid w:val="0006138F"/>
    <w:rPr>
      <w:rFonts w:eastAsia="新細明體"/>
      <w:szCs w:val="24"/>
      <w:lang w:val="en-US" w:eastAsia="zh-TW" w:bidi="ar-SA"/>
    </w:rPr>
  </w:style>
  <w:style w:type="paragraph" w:customStyle="1" w:styleId="23">
    <w:name w:val="标题 2"/>
    <w:basedOn w:val="a"/>
    <w:link w:val="2Char"/>
    <w:rsid w:val="0006138F"/>
    <w:pPr>
      <w:widowControl/>
      <w:overflowPunct/>
      <w:autoSpaceDE/>
      <w:autoSpaceDN/>
      <w:ind w:firstLineChars="0" w:firstLine="0"/>
      <w:jc w:val="left"/>
    </w:pPr>
    <w:rPr>
      <w:rFonts w:eastAsia="新細明體"/>
      <w:kern w:val="0"/>
      <w:sz w:val="20"/>
      <w:lang w:eastAsia="zh-TW"/>
    </w:rPr>
  </w:style>
  <w:style w:type="character" w:customStyle="1" w:styleId="2Char">
    <w:name w:val="标题 2 Char"/>
    <w:link w:val="23"/>
    <w:locked/>
    <w:rsid w:val="0006138F"/>
    <w:rPr>
      <w:rFonts w:eastAsia="新細明體"/>
      <w:szCs w:val="24"/>
      <w:lang w:val="en-US" w:eastAsia="zh-TW" w:bidi="ar-SA"/>
    </w:rPr>
  </w:style>
  <w:style w:type="paragraph" w:customStyle="1" w:styleId="32">
    <w:name w:val="标题 3"/>
    <w:basedOn w:val="a"/>
    <w:link w:val="3Char"/>
    <w:rsid w:val="0006138F"/>
    <w:pPr>
      <w:widowControl/>
      <w:overflowPunct/>
      <w:autoSpaceDE/>
      <w:autoSpaceDN/>
      <w:ind w:firstLineChars="0" w:firstLine="0"/>
      <w:jc w:val="left"/>
    </w:pPr>
    <w:rPr>
      <w:rFonts w:eastAsia="新細明體"/>
      <w:kern w:val="0"/>
      <w:sz w:val="20"/>
      <w:lang w:eastAsia="zh-TW"/>
    </w:rPr>
  </w:style>
  <w:style w:type="character" w:customStyle="1" w:styleId="3Char">
    <w:name w:val="标题 3 Char"/>
    <w:link w:val="32"/>
    <w:locked/>
    <w:rsid w:val="0006138F"/>
    <w:rPr>
      <w:rFonts w:eastAsia="新細明體"/>
      <w:szCs w:val="24"/>
      <w:lang w:val="en-US" w:eastAsia="zh-TW" w:bidi="ar-SA"/>
    </w:rPr>
  </w:style>
  <w:style w:type="paragraph" w:customStyle="1" w:styleId="43">
    <w:name w:val="标题 4"/>
    <w:basedOn w:val="a"/>
    <w:link w:val="4Char"/>
    <w:rsid w:val="0006138F"/>
    <w:pPr>
      <w:widowControl/>
      <w:overflowPunct/>
      <w:autoSpaceDE/>
      <w:autoSpaceDN/>
      <w:ind w:firstLineChars="0" w:firstLine="0"/>
      <w:jc w:val="left"/>
    </w:pPr>
    <w:rPr>
      <w:rFonts w:eastAsia="新細明體"/>
      <w:kern w:val="0"/>
      <w:sz w:val="20"/>
      <w:lang w:eastAsia="zh-TW"/>
    </w:rPr>
  </w:style>
  <w:style w:type="character" w:customStyle="1" w:styleId="4Char">
    <w:name w:val="标题 4 Char"/>
    <w:link w:val="43"/>
    <w:locked/>
    <w:rsid w:val="0006138F"/>
    <w:rPr>
      <w:rFonts w:eastAsia="新細明體"/>
      <w:szCs w:val="24"/>
      <w:lang w:val="en-US" w:eastAsia="zh-TW" w:bidi="ar-SA"/>
    </w:rPr>
  </w:style>
  <w:style w:type="paragraph" w:customStyle="1" w:styleId="aff8">
    <w:name w:val="纯¤å¥»"/>
    <w:basedOn w:val="a"/>
    <w:link w:val="Char"/>
    <w:rsid w:val="0006138F"/>
    <w:pPr>
      <w:widowControl/>
      <w:overflowPunct/>
      <w:autoSpaceDE/>
      <w:autoSpaceDN/>
      <w:ind w:firstLineChars="0" w:firstLine="0"/>
      <w:jc w:val="left"/>
    </w:pPr>
    <w:rPr>
      <w:rFonts w:eastAsia="新細明體"/>
      <w:kern w:val="0"/>
      <w:sz w:val="20"/>
      <w:lang w:eastAsia="zh-TW"/>
    </w:rPr>
  </w:style>
  <w:style w:type="character" w:customStyle="1" w:styleId="CommentTextChar">
    <w:name w:val="Comment Text Char"/>
    <w:semiHidden/>
    <w:locked/>
    <w:rsid w:val="00AD4B86"/>
    <w:rPr>
      <w:rFonts w:ascii="Calibri" w:eastAsia="新細明體" w:hAnsi="Calibri" w:cs="Times New Roman"/>
      <w:sz w:val="22"/>
      <w:szCs w:val="22"/>
    </w:rPr>
  </w:style>
  <w:style w:type="character" w:customStyle="1" w:styleId="afa">
    <w:name w:val="註解主旨 字元"/>
    <w:link w:val="af9"/>
    <w:semiHidden/>
    <w:locked/>
    <w:rsid w:val="00AD4B86"/>
    <w:rPr>
      <w:rFonts w:ascii="Calibri" w:eastAsia="華康細圓體" w:hAnsi="Calibri" w:cs="Times New Roman"/>
      <w:b/>
      <w:bCs/>
      <w:kern w:val="2"/>
      <w:sz w:val="24"/>
      <w:szCs w:val="24"/>
      <w:lang w:val="en-US" w:eastAsia="zh-CN" w:bidi="ar-SA"/>
    </w:rPr>
  </w:style>
  <w:style w:type="character" w:customStyle="1" w:styleId="Char">
    <w:name w:val="纯¤å¥» Char"/>
    <w:link w:val="aff8"/>
    <w:locked/>
    <w:rsid w:val="0006138F"/>
    <w:rPr>
      <w:rFonts w:eastAsia="新細明體"/>
      <w:szCs w:val="24"/>
      <w:lang w:val="en-US" w:eastAsia="zh-TW" w:bidi="ar-SA"/>
    </w:rPr>
  </w:style>
  <w:style w:type="paragraph" w:customStyle="1" w:styleId="1f">
    <w:name w:val="修訂1"/>
    <w:hidden/>
    <w:semiHidden/>
    <w:rsid w:val="00AD4B86"/>
    <w:rPr>
      <w:rFonts w:eastAsia="新細明體"/>
      <w:kern w:val="2"/>
      <w:sz w:val="24"/>
      <w:szCs w:val="24"/>
    </w:rPr>
  </w:style>
  <w:style w:type="character" w:styleId="aff9">
    <w:name w:val="footnote reference"/>
    <w:semiHidden/>
    <w:rsid w:val="00AD4B86"/>
    <w:rPr>
      <w:vertAlign w:val="superscript"/>
    </w:rPr>
  </w:style>
  <w:style w:type="character" w:customStyle="1" w:styleId="FootnoteTextChar">
    <w:name w:val="Footnote Text Char"/>
    <w:semiHidden/>
    <w:locked/>
    <w:rsid w:val="00AD4B86"/>
    <w:rPr>
      <w:rFonts w:ascii="Times New Roman" w:eastAsia="新細明體" w:hAnsi="Times New Roman" w:cs="Times New Roman"/>
      <w:sz w:val="20"/>
      <w:szCs w:val="20"/>
    </w:rPr>
  </w:style>
  <w:style w:type="character" w:customStyle="1" w:styleId="a6">
    <w:name w:val="一、 字元"/>
    <w:link w:val="a5"/>
    <w:locked/>
    <w:rsid w:val="00C571B5"/>
    <w:rPr>
      <w:rFonts w:eastAsia="華康粗明體"/>
      <w:kern w:val="2"/>
      <w:sz w:val="32"/>
      <w:szCs w:val="24"/>
      <w:lang w:val="en-US" w:eastAsia="zh-TW" w:bidi="ar-SA"/>
    </w:rPr>
  </w:style>
  <w:style w:type="character" w:customStyle="1" w:styleId="140">
    <w:name w:val="字元 字元14"/>
    <w:semiHidden/>
    <w:locked/>
    <w:rsid w:val="0006138F"/>
    <w:rPr>
      <w:rFonts w:ascii="Cambria" w:eastAsia="新細明體" w:hAnsi="Cambria" w:cs="Times New Roman"/>
      <w:b/>
      <w:bCs/>
      <w:sz w:val="48"/>
      <w:szCs w:val="48"/>
    </w:rPr>
  </w:style>
  <w:style w:type="character" w:customStyle="1" w:styleId="130">
    <w:name w:val="字元 字元13"/>
    <w:semiHidden/>
    <w:locked/>
    <w:rsid w:val="0006138F"/>
    <w:rPr>
      <w:rFonts w:ascii="Cambria" w:eastAsia="新細明體" w:hAnsi="Cambria" w:cs="Times New Roman"/>
      <w:b/>
      <w:bCs/>
      <w:sz w:val="36"/>
      <w:szCs w:val="36"/>
    </w:rPr>
  </w:style>
  <w:style w:type="character" w:customStyle="1" w:styleId="120">
    <w:name w:val="字元 字元12"/>
    <w:semiHidden/>
    <w:locked/>
    <w:rsid w:val="0006138F"/>
    <w:rPr>
      <w:rFonts w:ascii="Cambria" w:eastAsia="新細明體" w:hAnsi="Cambria" w:cs="Times New Roman"/>
      <w:sz w:val="36"/>
      <w:szCs w:val="36"/>
    </w:rPr>
  </w:style>
  <w:style w:type="character" w:customStyle="1" w:styleId="60">
    <w:name w:val="標題 6 字元"/>
    <w:link w:val="6"/>
    <w:locked/>
    <w:rsid w:val="0006138F"/>
    <w:rPr>
      <w:rFonts w:ascii="新細明體" w:eastAsia="新細明體" w:hAnsi="新細明體" w:cs="新細明體"/>
      <w:b/>
      <w:sz w:val="24"/>
      <w:lang w:val="en-US" w:eastAsia="zh-TW"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1A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B05097"/>
    <w:pPr>
      <w:keepNext/>
      <w:overflowPunct/>
      <w:autoSpaceDE/>
      <w:autoSpaceDN/>
      <w:spacing w:after="300"/>
      <w:ind w:firstLineChars="0" w:firstLine="0"/>
      <w:jc w:val="center"/>
      <w:outlineLvl w:val="0"/>
    </w:pPr>
    <w:rPr>
      <w:rFonts w:ascii="Arial" w:eastAsia="華康特粗明體" w:hAnsi="Arial" w:cs="Arial"/>
      <w:b/>
      <w:kern w:val="52"/>
      <w:sz w:val="64"/>
      <w:szCs w:val="20"/>
      <w:lang w:eastAsia="zh-TW"/>
    </w:rPr>
  </w:style>
  <w:style w:type="paragraph" w:styleId="2">
    <w:name w:val="heading 2"/>
    <w:basedOn w:val="a"/>
    <w:next w:val="a"/>
    <w:link w:val="20"/>
    <w:qFormat/>
    <w:rsid w:val="00B05097"/>
    <w:pPr>
      <w:keepNext/>
      <w:overflowPunct/>
      <w:autoSpaceDE/>
      <w:autoSpaceDN/>
      <w:spacing w:before="40" w:after="220"/>
      <w:ind w:firstLineChars="0" w:firstLine="0"/>
      <w:jc w:val="left"/>
      <w:outlineLvl w:val="1"/>
    </w:pPr>
    <w:rPr>
      <w:rFonts w:ascii="Arial" w:eastAsia="華康粗圓體" w:hAnsi="Arial" w:cs="Arial"/>
      <w:sz w:val="30"/>
      <w:szCs w:val="20"/>
      <w:lang w:eastAsia="zh-TW"/>
    </w:rPr>
  </w:style>
  <w:style w:type="paragraph" w:styleId="3">
    <w:name w:val="heading 3"/>
    <w:basedOn w:val="a"/>
    <w:next w:val="a"/>
    <w:link w:val="30"/>
    <w:qFormat/>
    <w:rsid w:val="00B05097"/>
    <w:pPr>
      <w:keepNext/>
      <w:overflowPunct/>
      <w:autoSpaceDE/>
      <w:autoSpaceDN/>
      <w:spacing w:line="306" w:lineRule="exact"/>
      <w:ind w:firstLineChars="0" w:firstLine="0"/>
      <w:jc w:val="left"/>
      <w:outlineLvl w:val="2"/>
    </w:pPr>
    <w:rPr>
      <w:rFonts w:ascii="Arial" w:eastAsia="華康特粗明體" w:hAnsi="Arial" w:cs="Arial"/>
      <w:w w:val="104"/>
      <w:szCs w:val="20"/>
      <w:lang w:eastAsia="zh-TW"/>
    </w:rPr>
  </w:style>
  <w:style w:type="paragraph" w:styleId="4">
    <w:name w:val="heading 4"/>
    <w:basedOn w:val="a"/>
    <w:next w:val="a"/>
    <w:link w:val="40"/>
    <w:qFormat/>
    <w:rsid w:val="00B05097"/>
    <w:pPr>
      <w:overflowPunct/>
      <w:spacing w:line="306" w:lineRule="exact"/>
      <w:ind w:firstLineChars="0" w:firstLine="425"/>
      <w:outlineLvl w:val="3"/>
    </w:pPr>
    <w:rPr>
      <w:rFonts w:ascii="華康粗黑體" w:eastAsia="華康粗黑體" w:hAnsi="Arial"/>
      <w:w w:val="104"/>
      <w:sz w:val="20"/>
      <w:szCs w:val="20"/>
      <w:lang w:eastAsia="zh-TW"/>
    </w:rPr>
  </w:style>
  <w:style w:type="paragraph" w:styleId="6">
    <w:name w:val="heading 6"/>
    <w:basedOn w:val="a"/>
    <w:next w:val="a"/>
    <w:link w:val="60"/>
    <w:qFormat/>
    <w:rsid w:val="0006138F"/>
    <w:pPr>
      <w:keepNext/>
      <w:numPr>
        <w:ilvl w:val="5"/>
        <w:numId w:val="2"/>
      </w:numPr>
      <w:overflowPunct/>
      <w:autoSpaceDE/>
      <w:autoSpaceDN/>
      <w:adjustRightInd w:val="0"/>
      <w:spacing w:line="720" w:lineRule="atLeast"/>
      <w:ind w:firstLineChars="0" w:firstLine="0"/>
      <w:jc w:val="left"/>
      <w:outlineLvl w:val="5"/>
    </w:pPr>
    <w:rPr>
      <w:rFonts w:ascii="新細明體" w:eastAsia="新細明體" w:hAnsi="新細明體" w:cs="新細明體"/>
      <w:b/>
      <w:kern w:val="0"/>
      <w:szCs w:val="20"/>
      <w:lang w:eastAsia="zh-TW"/>
    </w:rPr>
  </w:style>
  <w:style w:type="paragraph" w:styleId="7">
    <w:name w:val="heading 7"/>
    <w:basedOn w:val="a"/>
    <w:next w:val="a"/>
    <w:qFormat/>
    <w:rsid w:val="0006138F"/>
    <w:pPr>
      <w:keepNext/>
      <w:numPr>
        <w:ilvl w:val="6"/>
        <w:numId w:val="2"/>
      </w:numPr>
      <w:overflowPunct/>
      <w:autoSpaceDE/>
      <w:autoSpaceDN/>
      <w:adjustRightInd w:val="0"/>
      <w:spacing w:line="720" w:lineRule="atLeast"/>
      <w:ind w:firstLineChars="0" w:firstLine="0"/>
      <w:jc w:val="left"/>
      <w:outlineLvl w:val="6"/>
    </w:pPr>
    <w:rPr>
      <w:rFonts w:ascii="新細明體" w:eastAsia="新細明體"/>
      <w:b/>
      <w:kern w:val="0"/>
      <w:sz w:val="36"/>
      <w:szCs w:val="20"/>
      <w:lang w:eastAsia="zh-TW"/>
    </w:rPr>
  </w:style>
  <w:style w:type="paragraph" w:styleId="8">
    <w:name w:val="heading 8"/>
    <w:basedOn w:val="a"/>
    <w:next w:val="a"/>
    <w:qFormat/>
    <w:rsid w:val="0006138F"/>
    <w:pPr>
      <w:keepNext/>
      <w:numPr>
        <w:ilvl w:val="7"/>
        <w:numId w:val="2"/>
      </w:numPr>
      <w:overflowPunct/>
      <w:autoSpaceDE/>
      <w:autoSpaceDN/>
      <w:adjustRightInd w:val="0"/>
      <w:spacing w:line="720" w:lineRule="atLeast"/>
      <w:ind w:firstLineChars="0" w:firstLine="0"/>
      <w:jc w:val="left"/>
      <w:outlineLvl w:val="7"/>
    </w:pPr>
    <w:rPr>
      <w:rFonts w:ascii="新細明體" w:eastAsia="新細明體"/>
      <w:kern w:val="0"/>
      <w:sz w:val="36"/>
      <w:szCs w:val="20"/>
      <w:lang w:eastAsia="zh-TW"/>
    </w:rPr>
  </w:style>
  <w:style w:type="paragraph" w:styleId="9">
    <w:name w:val="heading 9"/>
    <w:basedOn w:val="a"/>
    <w:next w:val="a"/>
    <w:qFormat/>
    <w:rsid w:val="0006138F"/>
    <w:pPr>
      <w:keepNext/>
      <w:numPr>
        <w:ilvl w:val="8"/>
        <w:numId w:val="2"/>
      </w:numPr>
      <w:overflowPunct/>
      <w:autoSpaceDE/>
      <w:autoSpaceDN/>
      <w:adjustRightInd w:val="0"/>
      <w:spacing w:line="720" w:lineRule="atLeast"/>
      <w:ind w:firstLineChars="0" w:firstLine="0"/>
      <w:jc w:val="left"/>
      <w:outlineLvl w:val="8"/>
    </w:pPr>
    <w:rPr>
      <w:rFonts w:ascii="新細明體" w:eastAsia="新細明體"/>
      <w:kern w:val="0"/>
      <w:sz w:val="36"/>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link w:val="a6"/>
    <w:rsid w:val="00C571B5"/>
    <w:pPr>
      <w:spacing w:beforeLines="50" w:before="50" w:afterLines="50" w:after="50"/>
      <w:ind w:left="200" w:hangingChars="200" w:hanging="200"/>
    </w:pPr>
    <w:rPr>
      <w:rFonts w:eastAsia="華康粗明體"/>
      <w:sz w:val="32"/>
      <w:lang w:eastAsia="zh-TW"/>
    </w:rPr>
  </w:style>
  <w:style w:type="character" w:customStyle="1" w:styleId="a7">
    <w:name w:val="（一） 字元"/>
    <w:link w:val="a8"/>
    <w:rsid w:val="00E91450"/>
    <w:rPr>
      <w:rFonts w:eastAsia="華康細圓體"/>
      <w:kern w:val="2"/>
      <w:sz w:val="24"/>
      <w:szCs w:val="26"/>
      <w:lang w:val="en-US" w:eastAsia="zh-TW" w:bidi="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semiHidden/>
    <w:rsid w:val="00176324"/>
    <w:rPr>
      <w:rFonts w:ascii="Arial" w:eastAsia="新細明體" w:hAnsi="Arial"/>
      <w:sz w:val="16"/>
      <w:szCs w:val="16"/>
    </w:rPr>
  </w:style>
  <w:style w:type="table" w:styleId="af">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8">
    <w:name w:val="（一）"/>
    <w:basedOn w:val="a"/>
    <w:link w:val="a7"/>
    <w:rsid w:val="00E91450"/>
    <w:pPr>
      <w:ind w:leftChars="100" w:left="945" w:hangingChars="300" w:hanging="709"/>
    </w:pPr>
    <w:rPr>
      <w:szCs w:val="26"/>
      <w:lang w:eastAsia="zh-TW"/>
    </w:rPr>
  </w:style>
  <w:style w:type="paragraph" w:customStyle="1" w:styleId="af1">
    <w:name w:val="（一）文"/>
    <w:basedOn w:val="a"/>
    <w:link w:val="af2"/>
    <w:rsid w:val="00542170"/>
    <w:pPr>
      <w:ind w:leftChars="400" w:left="400"/>
    </w:pPr>
  </w:style>
  <w:style w:type="character" w:customStyle="1" w:styleId="af2">
    <w:name w:val="（一）文 字元"/>
    <w:link w:val="af1"/>
    <w:rsid w:val="00542170"/>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3">
    <w:name w:val="１、 字元"/>
    <w:link w:val="af4"/>
    <w:rsid w:val="00460203"/>
    <w:rPr>
      <w:rFonts w:eastAsia="華康細圓體"/>
      <w:kern w:val="2"/>
      <w:sz w:val="24"/>
      <w:szCs w:val="24"/>
      <w:lang w:val="en-US" w:eastAsia="ja-JP" w:bidi="ar-SA"/>
    </w:rPr>
  </w:style>
  <w:style w:type="paragraph" w:customStyle="1" w:styleId="af4">
    <w:name w:val="１、"/>
    <w:basedOn w:val="a"/>
    <w:link w:val="af3"/>
    <w:rsid w:val="00460203"/>
    <w:pPr>
      <w:ind w:leftChars="400" w:left="1433" w:hangingChars="200" w:hanging="488"/>
    </w:pPr>
    <w:rPr>
      <w:lang w:eastAsia="ja-JP"/>
    </w:rPr>
  </w:style>
  <w:style w:type="character" w:styleId="af5">
    <w:name w:val="Hyperlink"/>
    <w:basedOn w:val="a0"/>
    <w:uiPriority w:val="99"/>
    <w:unhideWhenUsed/>
    <w:rsid w:val="00CA528E"/>
    <w:rPr>
      <w:color w:val="0000FF" w:themeColor="hyperlink"/>
      <w:u w:val="single"/>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style>
  <w:style w:type="paragraph" w:styleId="af9">
    <w:name w:val="annotation subject"/>
    <w:basedOn w:val="af7"/>
    <w:next w:val="af7"/>
    <w:link w:val="afa"/>
    <w:semiHidden/>
    <w:rsid w:val="00A56356"/>
    <w:rPr>
      <w:b/>
      <w:bCs/>
    </w:rPr>
  </w:style>
  <w:style w:type="paragraph" w:customStyle="1" w:styleId="41">
    <w:name w:val="樣式 （一）文 + 左 4 字元"/>
    <w:basedOn w:val="af1"/>
    <w:autoRedefine/>
    <w:rsid w:val="00995DF4"/>
    <w:pPr>
      <w:ind w:left="945"/>
    </w:pPr>
  </w:style>
  <w:style w:type="paragraph" w:customStyle="1" w:styleId="afb">
    <w:name w:val="１、文"/>
    <w:basedOn w:val="af4"/>
    <w:link w:val="afc"/>
    <w:rsid w:val="00615BCF"/>
    <w:pPr>
      <w:ind w:leftChars="600" w:left="600" w:firstLineChars="200" w:firstLine="200"/>
    </w:pPr>
  </w:style>
  <w:style w:type="paragraph" w:customStyle="1" w:styleId="afd">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8"/>
    <w:rsid w:val="00542170"/>
    <w:pPr>
      <w:ind w:leftChars="500" w:left="750" w:hangingChars="250" w:hanging="250"/>
    </w:pPr>
  </w:style>
  <w:style w:type="paragraph" w:customStyle="1" w:styleId="Afe">
    <w:name w:val="A."/>
    <w:basedOn w:val="12"/>
    <w:rsid w:val="00542170"/>
    <w:pPr>
      <w:ind w:leftChars="600" w:left="600" w:hangingChars="150" w:hanging="150"/>
    </w:pPr>
  </w:style>
  <w:style w:type="paragraph" w:customStyle="1" w:styleId="aff">
    <w:name w:val="表標"/>
    <w:basedOn w:val="a"/>
    <w:link w:val="aff0"/>
    <w:qFormat/>
    <w:rsid w:val="003D088D"/>
    <w:pPr>
      <w:spacing w:beforeLines="100" w:before="100"/>
      <w:ind w:firstLineChars="0" w:firstLine="0"/>
      <w:jc w:val="center"/>
    </w:pPr>
    <w:rPr>
      <w:rFonts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table" w:styleId="21">
    <w:name w:val="Medium List 2"/>
    <w:basedOn w:val="a1"/>
    <w:uiPriority w:val="66"/>
    <w:rsid w:val="00072B9F"/>
    <w:rPr>
      <w:rFonts w:ascii="Cambria" w:eastAsia="新細明體"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aff0">
    <w:name w:val="表標 字元"/>
    <w:link w:val="aff"/>
    <w:rsid w:val="003D088D"/>
    <w:rPr>
      <w:rFonts w:eastAsia="華康粗圓體"/>
      <w:kern w:val="2"/>
      <w:sz w:val="24"/>
      <w:szCs w:val="24"/>
      <w:lang w:val="en-US" w:eastAsia="zh-CN" w:bidi="ar-SA"/>
    </w:rPr>
  </w:style>
  <w:style w:type="paragraph" w:customStyle="1" w:styleId="aff1">
    <w:basedOn w:val="a"/>
    <w:semiHidden/>
    <w:rsid w:val="007C583C"/>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c">
    <w:name w:val="１、文 字元"/>
    <w:basedOn w:val="af3"/>
    <w:link w:val="afb"/>
    <w:rsid w:val="00615BCF"/>
    <w:rPr>
      <w:rFonts w:eastAsia="華康細圓體"/>
      <w:kern w:val="2"/>
      <w:sz w:val="24"/>
      <w:szCs w:val="24"/>
      <w:lang w:val="en-US" w:eastAsia="ja-JP" w:bidi="ar-SA"/>
    </w:rPr>
  </w:style>
  <w:style w:type="character" w:customStyle="1" w:styleId="10">
    <w:name w:val="標題 1 字元"/>
    <w:link w:val="1"/>
    <w:rsid w:val="00B05097"/>
    <w:rPr>
      <w:rFonts w:ascii="Arial" w:eastAsia="華康特粗明體" w:hAnsi="Arial" w:cs="Arial"/>
      <w:b/>
      <w:kern w:val="52"/>
      <w:sz w:val="64"/>
      <w:lang w:val="en-US" w:eastAsia="zh-TW" w:bidi="ar-SA"/>
    </w:rPr>
  </w:style>
  <w:style w:type="character" w:customStyle="1" w:styleId="20">
    <w:name w:val="標題 2 字元"/>
    <w:link w:val="2"/>
    <w:rsid w:val="00B05097"/>
    <w:rPr>
      <w:rFonts w:ascii="Arial" w:eastAsia="華康粗圓體" w:hAnsi="Arial" w:cs="Arial"/>
      <w:kern w:val="2"/>
      <w:sz w:val="30"/>
      <w:lang w:val="en-US" w:eastAsia="zh-TW" w:bidi="ar-SA"/>
    </w:rPr>
  </w:style>
  <w:style w:type="character" w:customStyle="1" w:styleId="30">
    <w:name w:val="標題 3 字元"/>
    <w:link w:val="3"/>
    <w:rsid w:val="00B05097"/>
    <w:rPr>
      <w:rFonts w:ascii="Arial" w:eastAsia="華康特粗明體" w:hAnsi="Arial" w:cs="Arial"/>
      <w:w w:val="104"/>
      <w:kern w:val="2"/>
      <w:sz w:val="24"/>
      <w:lang w:val="en-US" w:eastAsia="zh-TW" w:bidi="ar-SA"/>
    </w:rPr>
  </w:style>
  <w:style w:type="character" w:customStyle="1" w:styleId="40">
    <w:name w:val="標題 4 字元"/>
    <w:link w:val="4"/>
    <w:rsid w:val="00B05097"/>
    <w:rPr>
      <w:rFonts w:ascii="華康粗黑體" w:eastAsia="華康粗黑體" w:hAnsi="Arial"/>
      <w:w w:val="104"/>
      <w:kern w:val="2"/>
      <w:lang w:val="en-US" w:eastAsia="zh-TW" w:bidi="ar-SA"/>
    </w:rPr>
  </w:style>
  <w:style w:type="character" w:customStyle="1" w:styleId="aff2">
    <w:name w:val="註腳文字 字元"/>
    <w:link w:val="aff3"/>
    <w:semiHidden/>
    <w:rsid w:val="00B05097"/>
    <w:rPr>
      <w:rFonts w:ascii="Arial" w:eastAsia="標楷體" w:hAnsi="Arial"/>
      <w:kern w:val="2"/>
      <w:lang w:val="en-US" w:eastAsia="zh-TW" w:bidi="ar-SA"/>
    </w:rPr>
  </w:style>
  <w:style w:type="paragraph" w:styleId="aff3">
    <w:name w:val="footnote text"/>
    <w:basedOn w:val="a"/>
    <w:link w:val="aff2"/>
    <w:semiHidden/>
    <w:rsid w:val="00B05097"/>
    <w:pPr>
      <w:overflowPunct/>
      <w:autoSpaceDE/>
      <w:autoSpaceDN/>
      <w:snapToGrid w:val="0"/>
      <w:ind w:firstLineChars="0" w:firstLine="0"/>
      <w:jc w:val="left"/>
    </w:pPr>
    <w:rPr>
      <w:rFonts w:ascii="Arial" w:eastAsia="標楷體" w:hAnsi="Arial"/>
      <w:sz w:val="20"/>
      <w:szCs w:val="20"/>
      <w:lang w:eastAsia="zh-TW"/>
    </w:rPr>
  </w:style>
  <w:style w:type="character" w:customStyle="1" w:styleId="af8">
    <w:name w:val="註解文字 字元"/>
    <w:link w:val="af7"/>
    <w:semiHidden/>
    <w:rsid w:val="00B05097"/>
    <w:rPr>
      <w:rFonts w:eastAsia="華康細圓體"/>
      <w:kern w:val="2"/>
      <w:sz w:val="24"/>
      <w:szCs w:val="24"/>
      <w:lang w:val="en-US" w:eastAsia="zh-CN" w:bidi="ar-SA"/>
    </w:rPr>
  </w:style>
  <w:style w:type="paragraph" w:customStyle="1" w:styleId="13">
    <w:name w:val="標題 1(市調)"/>
    <w:basedOn w:val="1"/>
    <w:autoRedefine/>
    <w:rsid w:val="0006138F"/>
    <w:pPr>
      <w:widowControl/>
      <w:spacing w:after="0"/>
      <w:jc w:val="left"/>
    </w:pPr>
    <w:rPr>
      <w:rFonts w:ascii="新細明體" w:eastAsia="華康明體 Std W9" w:hAnsi="Cambria" w:cs="Times New Roman"/>
      <w:b w:val="0"/>
      <w:bCs/>
      <w:color w:val="1F497D"/>
      <w:sz w:val="36"/>
      <w:szCs w:val="52"/>
    </w:rPr>
  </w:style>
  <w:style w:type="character" w:customStyle="1" w:styleId="ae">
    <w:name w:val="註解方塊文字 字元"/>
    <w:link w:val="ad"/>
    <w:semiHidden/>
    <w:rsid w:val="00B05097"/>
    <w:rPr>
      <w:rFonts w:ascii="Arial" w:eastAsia="新細明體" w:hAnsi="Arial"/>
      <w:kern w:val="2"/>
      <w:sz w:val="16"/>
      <w:szCs w:val="16"/>
      <w:lang w:val="en-US" w:eastAsia="zh-CN" w:bidi="ar-SA"/>
    </w:rPr>
  </w:style>
  <w:style w:type="paragraph" w:styleId="aff4">
    <w:name w:val="Body Text Indent"/>
    <w:basedOn w:val="a"/>
    <w:link w:val="aff5"/>
    <w:semiHidden/>
    <w:unhideWhenUsed/>
    <w:rsid w:val="00B05097"/>
    <w:pPr>
      <w:overflowPunct/>
      <w:autoSpaceDE/>
      <w:autoSpaceDN/>
      <w:spacing w:after="120"/>
      <w:ind w:leftChars="200" w:left="480" w:firstLineChars="0" w:firstLine="0"/>
      <w:jc w:val="left"/>
    </w:pPr>
    <w:rPr>
      <w:rFonts w:eastAsia="新細明體"/>
      <w:sz w:val="20"/>
      <w:szCs w:val="20"/>
      <w:lang w:eastAsia="zh-TW"/>
    </w:rPr>
  </w:style>
  <w:style w:type="character" w:customStyle="1" w:styleId="CommentSubjectChar">
    <w:name w:val="Comment Subject Char"/>
    <w:semiHidden/>
    <w:locked/>
    <w:rsid w:val="0006138F"/>
    <w:rPr>
      <w:rFonts w:ascii="Calibri" w:eastAsia="新細明體" w:hAnsi="Calibri" w:cs="Times New Roman"/>
      <w:b/>
      <w:bCs/>
      <w:kern w:val="2"/>
      <w:sz w:val="24"/>
      <w:szCs w:val="22"/>
      <w:lang w:val="en-US" w:eastAsia="zh-TW" w:bidi="ar-SA"/>
    </w:rPr>
  </w:style>
  <w:style w:type="character" w:styleId="HTML">
    <w:name w:val="HTML Cite"/>
    <w:semiHidden/>
    <w:unhideWhenUsed/>
    <w:rsid w:val="00B05097"/>
    <w:rPr>
      <w:i/>
      <w:iCs/>
    </w:rPr>
  </w:style>
  <w:style w:type="character" w:styleId="aff6">
    <w:name w:val="FollowedHyperlink"/>
    <w:semiHidden/>
    <w:rsid w:val="0006138F"/>
    <w:rPr>
      <w:color w:val="800080"/>
      <w:u w:val="single"/>
    </w:rPr>
  </w:style>
  <w:style w:type="table" w:customStyle="1" w:styleId="14">
    <w:name w:val="彩色清單1"/>
    <w:rsid w:val="0006138F"/>
    <w:rPr>
      <w:rFonts w:ascii="Calibri" w:eastAsia="新細明體"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style>
  <w:style w:type="numbering" w:customStyle="1" w:styleId="15">
    <w:name w:val="無清單1"/>
    <w:next w:val="a2"/>
    <w:semiHidden/>
    <w:unhideWhenUsed/>
    <w:rsid w:val="00B05097"/>
  </w:style>
  <w:style w:type="character" w:customStyle="1" w:styleId="16">
    <w:name w:val="註腳文字 字元1"/>
    <w:semiHidden/>
    <w:rsid w:val="00B05097"/>
    <w:rPr>
      <w:rFonts w:ascii="Times New Roman" w:eastAsia="新細明體" w:hAnsi="Times New Roman" w:cs="Times New Roman"/>
      <w:sz w:val="20"/>
      <w:szCs w:val="20"/>
    </w:rPr>
  </w:style>
  <w:style w:type="character" w:customStyle="1" w:styleId="17">
    <w:name w:val="註解文字 字元1"/>
    <w:semiHidden/>
    <w:rsid w:val="00B05097"/>
    <w:rPr>
      <w:rFonts w:ascii="Times New Roman" w:eastAsia="新細明體" w:hAnsi="Times New Roman" w:cs="Times New Roman"/>
      <w:sz w:val="20"/>
      <w:szCs w:val="20"/>
    </w:rPr>
  </w:style>
  <w:style w:type="character" w:customStyle="1" w:styleId="18">
    <w:name w:val="頁首 字元1"/>
    <w:semiHidden/>
    <w:rsid w:val="00B05097"/>
    <w:rPr>
      <w:rFonts w:ascii="Times New Roman" w:eastAsia="新細明體" w:hAnsi="Times New Roman" w:cs="Times New Roman"/>
      <w:sz w:val="20"/>
      <w:szCs w:val="20"/>
    </w:rPr>
  </w:style>
  <w:style w:type="character" w:customStyle="1" w:styleId="19">
    <w:name w:val="頁尾 字元1"/>
    <w:semiHidden/>
    <w:rsid w:val="00B05097"/>
    <w:rPr>
      <w:rFonts w:ascii="Times New Roman" w:eastAsia="新細明體" w:hAnsi="Times New Roman" w:cs="Times New Roman"/>
      <w:sz w:val="20"/>
      <w:szCs w:val="20"/>
    </w:rPr>
  </w:style>
  <w:style w:type="character" w:customStyle="1" w:styleId="1a">
    <w:name w:val="結語 字元1"/>
    <w:semiHidden/>
    <w:rsid w:val="00B05097"/>
    <w:rPr>
      <w:rFonts w:ascii="Times New Roman" w:eastAsia="新細明體" w:hAnsi="Times New Roman" w:cs="Times New Roman"/>
      <w:sz w:val="20"/>
      <w:szCs w:val="20"/>
    </w:rPr>
  </w:style>
  <w:style w:type="character" w:customStyle="1" w:styleId="1b">
    <w:name w:val="問候 字元1"/>
    <w:semiHidden/>
    <w:rsid w:val="00B05097"/>
    <w:rPr>
      <w:rFonts w:ascii="Times New Roman" w:eastAsia="新細明體" w:hAnsi="Times New Roman" w:cs="Times New Roman"/>
      <w:sz w:val="20"/>
      <w:szCs w:val="20"/>
    </w:rPr>
  </w:style>
  <w:style w:type="character" w:customStyle="1" w:styleId="1c">
    <w:name w:val="純文字 字元1"/>
    <w:semiHidden/>
    <w:rsid w:val="00B05097"/>
    <w:rPr>
      <w:rFonts w:ascii="細明體" w:eastAsia="細明體" w:hAnsi="Courier New" w:cs="Courier New"/>
      <w:szCs w:val="24"/>
    </w:rPr>
  </w:style>
  <w:style w:type="character" w:customStyle="1" w:styleId="1d">
    <w:name w:val="註解方塊文字 字元1"/>
    <w:semiHidden/>
    <w:rsid w:val="00B05097"/>
    <w:rPr>
      <w:rFonts w:ascii="Cambria" w:eastAsia="新細明體" w:hAnsi="Cambria" w:cs="Times New Roman"/>
      <w:sz w:val="18"/>
      <w:szCs w:val="18"/>
    </w:rPr>
  </w:style>
  <w:style w:type="paragraph" w:customStyle="1" w:styleId="aff7">
    <w:name w:val="樣式"/>
    <w:rsid w:val="00A50CB6"/>
    <w:pPr>
      <w:widowControl w:val="0"/>
      <w:autoSpaceDE w:val="0"/>
      <w:autoSpaceDN w:val="0"/>
      <w:adjustRightInd w:val="0"/>
      <w:spacing w:afterLines="50" w:after="50"/>
      <w:ind w:firstLine="471"/>
    </w:pPr>
    <w:rPr>
      <w:rFonts w:ascii="新細明體" w:eastAsia="新細明體" w:hAnsi="新細明體"/>
      <w:szCs w:val="24"/>
    </w:rPr>
  </w:style>
  <w:style w:type="paragraph" w:customStyle="1" w:styleId="22">
    <w:name w:val="標題 2(市調)"/>
    <w:basedOn w:val="2"/>
    <w:autoRedefine/>
    <w:rsid w:val="00AD4B86"/>
    <w:pPr>
      <w:widowControl/>
      <w:spacing w:before="0" w:after="0"/>
    </w:pPr>
    <w:rPr>
      <w:rFonts w:ascii="Cambria" w:eastAsia="華康明體 Std W9" w:hAnsi="Cambria" w:cs="Times New Roman"/>
      <w:bCs/>
      <w:color w:val="1F497D"/>
      <w:sz w:val="32"/>
      <w:szCs w:val="48"/>
    </w:rPr>
  </w:style>
  <w:style w:type="character" w:customStyle="1" w:styleId="Heading2Char">
    <w:name w:val="Heading 2 Char"/>
    <w:semiHidden/>
    <w:locked/>
    <w:rsid w:val="00AD4B86"/>
    <w:rPr>
      <w:rFonts w:ascii="Cambria" w:eastAsia="新細明體" w:hAnsi="Cambria" w:cs="Times New Roman"/>
      <w:b/>
      <w:bCs/>
      <w:sz w:val="48"/>
      <w:szCs w:val="48"/>
    </w:rPr>
  </w:style>
  <w:style w:type="paragraph" w:customStyle="1" w:styleId="31">
    <w:name w:val="標題 3(市調)"/>
    <w:basedOn w:val="3"/>
    <w:autoRedefine/>
    <w:rsid w:val="00AD4B86"/>
    <w:pPr>
      <w:widowControl/>
      <w:spacing w:before="400" w:line="240" w:lineRule="auto"/>
    </w:pPr>
    <w:rPr>
      <w:rFonts w:ascii="Cambria" w:eastAsia="華康明體 Std W9" w:hAnsi="Cambria" w:cs="Times New Roman"/>
      <w:bCs/>
      <w:w w:val="100"/>
      <w:sz w:val="25"/>
      <w:szCs w:val="36"/>
      <w:lang w:eastAsia="zh-CN"/>
    </w:rPr>
  </w:style>
  <w:style w:type="character" w:customStyle="1" w:styleId="Heading3Char">
    <w:name w:val="Heading 3 Char"/>
    <w:semiHidden/>
    <w:locked/>
    <w:rsid w:val="00AD4B86"/>
    <w:rPr>
      <w:rFonts w:ascii="Cambria" w:eastAsia="新細明體" w:hAnsi="Cambria" w:cs="Times New Roman"/>
      <w:b/>
      <w:bCs/>
      <w:sz w:val="36"/>
      <w:szCs w:val="36"/>
    </w:rPr>
  </w:style>
  <w:style w:type="paragraph" w:customStyle="1" w:styleId="42">
    <w:name w:val="標題 4(市調)"/>
    <w:basedOn w:val="4"/>
    <w:autoRedefine/>
    <w:rsid w:val="00AD4B86"/>
    <w:pPr>
      <w:autoSpaceDE/>
      <w:autoSpaceDN/>
      <w:spacing w:before="200" w:line="240" w:lineRule="auto"/>
      <w:ind w:firstLine="0"/>
      <w:jc w:val="left"/>
    </w:pPr>
    <w:rPr>
      <w:rFonts w:ascii="Cambria" w:eastAsia="新細明體" w:hAnsi="Cambria"/>
      <w:b/>
      <w:w w:val="100"/>
      <w:sz w:val="22"/>
      <w:szCs w:val="36"/>
    </w:rPr>
  </w:style>
  <w:style w:type="character" w:customStyle="1" w:styleId="Heading4Char">
    <w:name w:val="Heading 4 Char"/>
    <w:semiHidden/>
    <w:locked/>
    <w:rsid w:val="00AD4B86"/>
    <w:rPr>
      <w:rFonts w:ascii="Cambria" w:eastAsia="新細明體" w:hAnsi="Cambria" w:cs="Times New Roman"/>
      <w:sz w:val="36"/>
      <w:szCs w:val="36"/>
    </w:rPr>
  </w:style>
  <w:style w:type="paragraph" w:customStyle="1" w:styleId="5">
    <w:name w:val="標題 5(市調)"/>
    <w:basedOn w:val="42"/>
    <w:autoRedefine/>
    <w:rsid w:val="00AD4B86"/>
    <w:pPr>
      <w:widowControl/>
    </w:pPr>
  </w:style>
  <w:style w:type="character" w:customStyle="1" w:styleId="aff5">
    <w:name w:val="本文縮排 字元"/>
    <w:link w:val="aff4"/>
    <w:locked/>
    <w:rsid w:val="00AD4B86"/>
    <w:rPr>
      <w:rFonts w:eastAsia="新細明體"/>
      <w:kern w:val="2"/>
      <w:lang w:val="en-US" w:eastAsia="zh-TW" w:bidi="ar-SA"/>
    </w:rPr>
  </w:style>
  <w:style w:type="character" w:customStyle="1" w:styleId="BalloonTextChar">
    <w:name w:val="Balloon Text Char"/>
    <w:semiHidden/>
    <w:locked/>
    <w:rsid w:val="00AD4B86"/>
    <w:rPr>
      <w:rFonts w:ascii="Arial" w:eastAsia="新細明體" w:hAnsi="Arial" w:cs="Times New Roman"/>
      <w:sz w:val="18"/>
      <w:szCs w:val="18"/>
    </w:rPr>
  </w:style>
  <w:style w:type="paragraph" w:customStyle="1" w:styleId="1e">
    <w:name w:val="标题 1"/>
    <w:basedOn w:val="a"/>
    <w:link w:val="1Char"/>
    <w:rsid w:val="0006138F"/>
    <w:pPr>
      <w:widowControl/>
      <w:overflowPunct/>
      <w:autoSpaceDE/>
      <w:autoSpaceDN/>
      <w:ind w:firstLineChars="0" w:firstLine="0"/>
      <w:jc w:val="left"/>
    </w:pPr>
    <w:rPr>
      <w:rFonts w:eastAsia="新細明體"/>
      <w:kern w:val="0"/>
      <w:sz w:val="20"/>
      <w:lang w:eastAsia="zh-TW"/>
    </w:rPr>
  </w:style>
  <w:style w:type="character" w:customStyle="1" w:styleId="1Char">
    <w:name w:val="标题 1 Char"/>
    <w:link w:val="1e"/>
    <w:locked/>
    <w:rsid w:val="0006138F"/>
    <w:rPr>
      <w:rFonts w:eastAsia="新細明體"/>
      <w:szCs w:val="24"/>
      <w:lang w:val="en-US" w:eastAsia="zh-TW" w:bidi="ar-SA"/>
    </w:rPr>
  </w:style>
  <w:style w:type="paragraph" w:customStyle="1" w:styleId="23">
    <w:name w:val="标题 2"/>
    <w:basedOn w:val="a"/>
    <w:link w:val="2Char"/>
    <w:rsid w:val="0006138F"/>
    <w:pPr>
      <w:widowControl/>
      <w:overflowPunct/>
      <w:autoSpaceDE/>
      <w:autoSpaceDN/>
      <w:ind w:firstLineChars="0" w:firstLine="0"/>
      <w:jc w:val="left"/>
    </w:pPr>
    <w:rPr>
      <w:rFonts w:eastAsia="新細明體"/>
      <w:kern w:val="0"/>
      <w:sz w:val="20"/>
      <w:lang w:eastAsia="zh-TW"/>
    </w:rPr>
  </w:style>
  <w:style w:type="character" w:customStyle="1" w:styleId="2Char">
    <w:name w:val="标题 2 Char"/>
    <w:link w:val="23"/>
    <w:locked/>
    <w:rsid w:val="0006138F"/>
    <w:rPr>
      <w:rFonts w:eastAsia="新細明體"/>
      <w:szCs w:val="24"/>
      <w:lang w:val="en-US" w:eastAsia="zh-TW" w:bidi="ar-SA"/>
    </w:rPr>
  </w:style>
  <w:style w:type="paragraph" w:customStyle="1" w:styleId="32">
    <w:name w:val="标题 3"/>
    <w:basedOn w:val="a"/>
    <w:link w:val="3Char"/>
    <w:rsid w:val="0006138F"/>
    <w:pPr>
      <w:widowControl/>
      <w:overflowPunct/>
      <w:autoSpaceDE/>
      <w:autoSpaceDN/>
      <w:ind w:firstLineChars="0" w:firstLine="0"/>
      <w:jc w:val="left"/>
    </w:pPr>
    <w:rPr>
      <w:rFonts w:eastAsia="新細明體"/>
      <w:kern w:val="0"/>
      <w:sz w:val="20"/>
      <w:lang w:eastAsia="zh-TW"/>
    </w:rPr>
  </w:style>
  <w:style w:type="character" w:customStyle="1" w:styleId="3Char">
    <w:name w:val="标题 3 Char"/>
    <w:link w:val="32"/>
    <w:locked/>
    <w:rsid w:val="0006138F"/>
    <w:rPr>
      <w:rFonts w:eastAsia="新細明體"/>
      <w:szCs w:val="24"/>
      <w:lang w:val="en-US" w:eastAsia="zh-TW" w:bidi="ar-SA"/>
    </w:rPr>
  </w:style>
  <w:style w:type="paragraph" w:customStyle="1" w:styleId="43">
    <w:name w:val="标题 4"/>
    <w:basedOn w:val="a"/>
    <w:link w:val="4Char"/>
    <w:rsid w:val="0006138F"/>
    <w:pPr>
      <w:widowControl/>
      <w:overflowPunct/>
      <w:autoSpaceDE/>
      <w:autoSpaceDN/>
      <w:ind w:firstLineChars="0" w:firstLine="0"/>
      <w:jc w:val="left"/>
    </w:pPr>
    <w:rPr>
      <w:rFonts w:eastAsia="新細明體"/>
      <w:kern w:val="0"/>
      <w:sz w:val="20"/>
      <w:lang w:eastAsia="zh-TW"/>
    </w:rPr>
  </w:style>
  <w:style w:type="character" w:customStyle="1" w:styleId="4Char">
    <w:name w:val="标题 4 Char"/>
    <w:link w:val="43"/>
    <w:locked/>
    <w:rsid w:val="0006138F"/>
    <w:rPr>
      <w:rFonts w:eastAsia="新細明體"/>
      <w:szCs w:val="24"/>
      <w:lang w:val="en-US" w:eastAsia="zh-TW" w:bidi="ar-SA"/>
    </w:rPr>
  </w:style>
  <w:style w:type="paragraph" w:customStyle="1" w:styleId="aff8">
    <w:name w:val="纯¤å¥»"/>
    <w:basedOn w:val="a"/>
    <w:link w:val="Char"/>
    <w:rsid w:val="0006138F"/>
    <w:pPr>
      <w:widowControl/>
      <w:overflowPunct/>
      <w:autoSpaceDE/>
      <w:autoSpaceDN/>
      <w:ind w:firstLineChars="0" w:firstLine="0"/>
      <w:jc w:val="left"/>
    </w:pPr>
    <w:rPr>
      <w:rFonts w:eastAsia="新細明體"/>
      <w:kern w:val="0"/>
      <w:sz w:val="20"/>
      <w:lang w:eastAsia="zh-TW"/>
    </w:rPr>
  </w:style>
  <w:style w:type="character" w:customStyle="1" w:styleId="CommentTextChar">
    <w:name w:val="Comment Text Char"/>
    <w:semiHidden/>
    <w:locked/>
    <w:rsid w:val="00AD4B86"/>
    <w:rPr>
      <w:rFonts w:ascii="Calibri" w:eastAsia="新細明體" w:hAnsi="Calibri" w:cs="Times New Roman"/>
      <w:sz w:val="22"/>
      <w:szCs w:val="22"/>
    </w:rPr>
  </w:style>
  <w:style w:type="character" w:customStyle="1" w:styleId="afa">
    <w:name w:val="註解主旨 字元"/>
    <w:link w:val="af9"/>
    <w:semiHidden/>
    <w:locked/>
    <w:rsid w:val="00AD4B86"/>
    <w:rPr>
      <w:rFonts w:ascii="Calibri" w:eastAsia="華康細圓體" w:hAnsi="Calibri" w:cs="Times New Roman"/>
      <w:b/>
      <w:bCs/>
      <w:kern w:val="2"/>
      <w:sz w:val="24"/>
      <w:szCs w:val="24"/>
      <w:lang w:val="en-US" w:eastAsia="zh-CN" w:bidi="ar-SA"/>
    </w:rPr>
  </w:style>
  <w:style w:type="character" w:customStyle="1" w:styleId="Char">
    <w:name w:val="纯¤å¥» Char"/>
    <w:link w:val="aff8"/>
    <w:locked/>
    <w:rsid w:val="0006138F"/>
    <w:rPr>
      <w:rFonts w:eastAsia="新細明體"/>
      <w:szCs w:val="24"/>
      <w:lang w:val="en-US" w:eastAsia="zh-TW" w:bidi="ar-SA"/>
    </w:rPr>
  </w:style>
  <w:style w:type="paragraph" w:customStyle="1" w:styleId="1f">
    <w:name w:val="修訂1"/>
    <w:hidden/>
    <w:semiHidden/>
    <w:rsid w:val="00AD4B86"/>
    <w:rPr>
      <w:rFonts w:eastAsia="新細明體"/>
      <w:kern w:val="2"/>
      <w:sz w:val="24"/>
      <w:szCs w:val="24"/>
    </w:rPr>
  </w:style>
  <w:style w:type="character" w:styleId="aff9">
    <w:name w:val="footnote reference"/>
    <w:semiHidden/>
    <w:rsid w:val="00AD4B86"/>
    <w:rPr>
      <w:vertAlign w:val="superscript"/>
    </w:rPr>
  </w:style>
  <w:style w:type="character" w:customStyle="1" w:styleId="FootnoteTextChar">
    <w:name w:val="Footnote Text Char"/>
    <w:semiHidden/>
    <w:locked/>
    <w:rsid w:val="00AD4B86"/>
    <w:rPr>
      <w:rFonts w:ascii="Times New Roman" w:eastAsia="新細明體" w:hAnsi="Times New Roman" w:cs="Times New Roman"/>
      <w:sz w:val="20"/>
      <w:szCs w:val="20"/>
    </w:rPr>
  </w:style>
  <w:style w:type="character" w:customStyle="1" w:styleId="a6">
    <w:name w:val="一、 字元"/>
    <w:link w:val="a5"/>
    <w:locked/>
    <w:rsid w:val="00C571B5"/>
    <w:rPr>
      <w:rFonts w:eastAsia="華康粗明體"/>
      <w:kern w:val="2"/>
      <w:sz w:val="32"/>
      <w:szCs w:val="24"/>
      <w:lang w:val="en-US" w:eastAsia="zh-TW" w:bidi="ar-SA"/>
    </w:rPr>
  </w:style>
  <w:style w:type="character" w:customStyle="1" w:styleId="140">
    <w:name w:val="字元 字元14"/>
    <w:semiHidden/>
    <w:locked/>
    <w:rsid w:val="0006138F"/>
    <w:rPr>
      <w:rFonts w:ascii="Cambria" w:eastAsia="新細明體" w:hAnsi="Cambria" w:cs="Times New Roman"/>
      <w:b/>
      <w:bCs/>
      <w:sz w:val="48"/>
      <w:szCs w:val="48"/>
    </w:rPr>
  </w:style>
  <w:style w:type="character" w:customStyle="1" w:styleId="130">
    <w:name w:val="字元 字元13"/>
    <w:semiHidden/>
    <w:locked/>
    <w:rsid w:val="0006138F"/>
    <w:rPr>
      <w:rFonts w:ascii="Cambria" w:eastAsia="新細明體" w:hAnsi="Cambria" w:cs="Times New Roman"/>
      <w:b/>
      <w:bCs/>
      <w:sz w:val="36"/>
      <w:szCs w:val="36"/>
    </w:rPr>
  </w:style>
  <w:style w:type="character" w:customStyle="1" w:styleId="120">
    <w:name w:val="字元 字元12"/>
    <w:semiHidden/>
    <w:locked/>
    <w:rsid w:val="0006138F"/>
    <w:rPr>
      <w:rFonts w:ascii="Cambria" w:eastAsia="新細明體" w:hAnsi="Cambria" w:cs="Times New Roman"/>
      <w:sz w:val="36"/>
      <w:szCs w:val="36"/>
    </w:rPr>
  </w:style>
  <w:style w:type="character" w:customStyle="1" w:styleId="60">
    <w:name w:val="標題 6 字元"/>
    <w:link w:val="6"/>
    <w:locked/>
    <w:rsid w:val="0006138F"/>
    <w:rPr>
      <w:rFonts w:ascii="新細明體" w:eastAsia="新細明體" w:hAnsi="新細明體" w:cs="新細明體"/>
      <w:b/>
      <w:sz w:val="24"/>
      <w:lang w:val="en-US" w:eastAsia="zh-TW"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769">
      <w:bodyDiv w:val="1"/>
      <w:marLeft w:val="0"/>
      <w:marRight w:val="0"/>
      <w:marTop w:val="0"/>
      <w:marBottom w:val="0"/>
      <w:divBdr>
        <w:top w:val="none" w:sz="0" w:space="0" w:color="auto"/>
        <w:left w:val="none" w:sz="0" w:space="0" w:color="auto"/>
        <w:bottom w:val="none" w:sz="0" w:space="0" w:color="auto"/>
        <w:right w:val="none" w:sz="0" w:space="0" w:color="auto"/>
      </w:divBdr>
    </w:div>
    <w:div w:id="132019448">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1532174">
      <w:bodyDiv w:val="1"/>
      <w:marLeft w:val="0"/>
      <w:marRight w:val="0"/>
      <w:marTop w:val="0"/>
      <w:marBottom w:val="0"/>
      <w:divBdr>
        <w:top w:val="none" w:sz="0" w:space="0" w:color="auto"/>
        <w:left w:val="none" w:sz="0" w:space="0" w:color="auto"/>
        <w:bottom w:val="none" w:sz="0" w:space="0" w:color="auto"/>
        <w:right w:val="none" w:sz="0" w:space="0" w:color="auto"/>
      </w:divBdr>
      <w:divsChild>
        <w:div w:id="1879584458">
          <w:marLeft w:val="0"/>
          <w:marRight w:val="0"/>
          <w:marTop w:val="0"/>
          <w:marBottom w:val="0"/>
          <w:divBdr>
            <w:top w:val="none" w:sz="0" w:space="0" w:color="auto"/>
            <w:left w:val="none" w:sz="0" w:space="0" w:color="auto"/>
            <w:bottom w:val="none" w:sz="0" w:space="0" w:color="auto"/>
            <w:right w:val="none" w:sz="0" w:space="0" w:color="auto"/>
          </w:divBdr>
          <w:divsChild>
            <w:div w:id="138807780">
              <w:marLeft w:val="0"/>
              <w:marRight w:val="0"/>
              <w:marTop w:val="0"/>
              <w:marBottom w:val="0"/>
              <w:divBdr>
                <w:top w:val="none" w:sz="0" w:space="0" w:color="auto"/>
                <w:left w:val="none" w:sz="0" w:space="0" w:color="auto"/>
                <w:bottom w:val="none" w:sz="0" w:space="0" w:color="auto"/>
                <w:right w:val="none" w:sz="0" w:space="0" w:color="auto"/>
              </w:divBdr>
              <w:divsChild>
                <w:div w:id="290331994">
                  <w:marLeft w:val="0"/>
                  <w:marRight w:val="0"/>
                  <w:marTop w:val="0"/>
                  <w:marBottom w:val="0"/>
                  <w:divBdr>
                    <w:top w:val="none" w:sz="0" w:space="0" w:color="auto"/>
                    <w:left w:val="none" w:sz="0" w:space="0" w:color="auto"/>
                    <w:bottom w:val="none" w:sz="0" w:space="0" w:color="auto"/>
                    <w:right w:val="none" w:sz="0" w:space="0" w:color="auto"/>
                  </w:divBdr>
                  <w:divsChild>
                    <w:div w:id="244537047">
                      <w:marLeft w:val="0"/>
                      <w:marRight w:val="0"/>
                      <w:marTop w:val="0"/>
                      <w:marBottom w:val="0"/>
                      <w:divBdr>
                        <w:top w:val="none" w:sz="0" w:space="0" w:color="auto"/>
                        <w:left w:val="none" w:sz="0" w:space="0" w:color="auto"/>
                        <w:bottom w:val="none" w:sz="0" w:space="0" w:color="auto"/>
                        <w:right w:val="none" w:sz="0" w:space="0" w:color="auto"/>
                      </w:divBdr>
                      <w:divsChild>
                        <w:div w:id="304353348">
                          <w:marLeft w:val="0"/>
                          <w:marRight w:val="0"/>
                          <w:marTop w:val="0"/>
                          <w:marBottom w:val="0"/>
                          <w:divBdr>
                            <w:top w:val="none" w:sz="0" w:space="0" w:color="auto"/>
                            <w:left w:val="none" w:sz="0" w:space="0" w:color="auto"/>
                            <w:bottom w:val="none" w:sz="0" w:space="0" w:color="auto"/>
                            <w:right w:val="none" w:sz="0" w:space="0" w:color="auto"/>
                          </w:divBdr>
                          <w:divsChild>
                            <w:div w:id="19740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06392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88453921">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6116907">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09948959">
      <w:bodyDiv w:val="1"/>
      <w:marLeft w:val="0"/>
      <w:marRight w:val="0"/>
      <w:marTop w:val="0"/>
      <w:marBottom w:val="0"/>
      <w:divBdr>
        <w:top w:val="none" w:sz="0" w:space="0" w:color="auto"/>
        <w:left w:val="none" w:sz="0" w:space="0" w:color="auto"/>
        <w:bottom w:val="none" w:sz="0" w:space="0" w:color="auto"/>
        <w:right w:val="none" w:sz="0" w:space="0" w:color="auto"/>
      </w:divBdr>
    </w:div>
    <w:div w:id="513305814">
      <w:bodyDiv w:val="1"/>
      <w:marLeft w:val="0"/>
      <w:marRight w:val="0"/>
      <w:marTop w:val="0"/>
      <w:marBottom w:val="0"/>
      <w:divBdr>
        <w:top w:val="none" w:sz="0" w:space="0" w:color="auto"/>
        <w:left w:val="none" w:sz="0" w:space="0" w:color="auto"/>
        <w:bottom w:val="none" w:sz="0" w:space="0" w:color="auto"/>
        <w:right w:val="none" w:sz="0" w:space="0" w:color="auto"/>
      </w:divBdr>
    </w:div>
    <w:div w:id="599608524">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684942472">
      <w:bodyDiv w:val="1"/>
      <w:marLeft w:val="0"/>
      <w:marRight w:val="0"/>
      <w:marTop w:val="0"/>
      <w:marBottom w:val="0"/>
      <w:divBdr>
        <w:top w:val="none" w:sz="0" w:space="0" w:color="auto"/>
        <w:left w:val="none" w:sz="0" w:space="0" w:color="auto"/>
        <w:bottom w:val="none" w:sz="0" w:space="0" w:color="auto"/>
        <w:right w:val="none" w:sz="0" w:space="0" w:color="auto"/>
      </w:divBdr>
    </w:div>
    <w:div w:id="792870121">
      <w:bodyDiv w:val="1"/>
      <w:marLeft w:val="0"/>
      <w:marRight w:val="0"/>
      <w:marTop w:val="0"/>
      <w:marBottom w:val="0"/>
      <w:divBdr>
        <w:top w:val="none" w:sz="0" w:space="0" w:color="auto"/>
        <w:left w:val="none" w:sz="0" w:space="0" w:color="auto"/>
        <w:bottom w:val="none" w:sz="0" w:space="0" w:color="auto"/>
        <w:right w:val="none" w:sz="0" w:space="0" w:color="auto"/>
      </w:divBdr>
      <w:divsChild>
        <w:div w:id="2128618072">
          <w:marLeft w:val="0"/>
          <w:marRight w:val="0"/>
          <w:marTop w:val="0"/>
          <w:marBottom w:val="120"/>
          <w:divBdr>
            <w:top w:val="none" w:sz="0" w:space="0" w:color="auto"/>
            <w:left w:val="none" w:sz="0" w:space="0" w:color="auto"/>
            <w:bottom w:val="none" w:sz="0" w:space="0" w:color="auto"/>
            <w:right w:val="none" w:sz="0" w:space="0" w:color="auto"/>
          </w:divBdr>
          <w:divsChild>
            <w:div w:id="143667600">
              <w:marLeft w:val="0"/>
              <w:marRight w:val="0"/>
              <w:marTop w:val="0"/>
              <w:marBottom w:val="0"/>
              <w:divBdr>
                <w:top w:val="none" w:sz="0" w:space="0" w:color="auto"/>
                <w:left w:val="none" w:sz="0" w:space="0" w:color="auto"/>
                <w:bottom w:val="none" w:sz="0" w:space="0" w:color="auto"/>
                <w:right w:val="none" w:sz="0" w:space="0" w:color="auto"/>
              </w:divBdr>
              <w:divsChild>
                <w:div w:id="14025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4165">
      <w:bodyDiv w:val="1"/>
      <w:marLeft w:val="0"/>
      <w:marRight w:val="0"/>
      <w:marTop w:val="0"/>
      <w:marBottom w:val="0"/>
      <w:divBdr>
        <w:top w:val="none" w:sz="0" w:space="0" w:color="auto"/>
        <w:left w:val="none" w:sz="0" w:space="0" w:color="auto"/>
        <w:bottom w:val="none" w:sz="0" w:space="0" w:color="auto"/>
        <w:right w:val="none" w:sz="0" w:space="0" w:color="auto"/>
      </w:divBdr>
    </w:div>
    <w:div w:id="815269676">
      <w:bodyDiv w:val="1"/>
      <w:marLeft w:val="0"/>
      <w:marRight w:val="0"/>
      <w:marTop w:val="0"/>
      <w:marBottom w:val="0"/>
      <w:divBdr>
        <w:top w:val="none" w:sz="0" w:space="0" w:color="auto"/>
        <w:left w:val="none" w:sz="0" w:space="0" w:color="auto"/>
        <w:bottom w:val="none" w:sz="0" w:space="0" w:color="auto"/>
        <w:right w:val="none" w:sz="0" w:space="0" w:color="auto"/>
      </w:divBdr>
    </w:div>
    <w:div w:id="842667452">
      <w:bodyDiv w:val="1"/>
      <w:marLeft w:val="0"/>
      <w:marRight w:val="0"/>
      <w:marTop w:val="0"/>
      <w:marBottom w:val="0"/>
      <w:divBdr>
        <w:top w:val="none" w:sz="0" w:space="0" w:color="auto"/>
        <w:left w:val="none" w:sz="0" w:space="0" w:color="auto"/>
        <w:bottom w:val="none" w:sz="0" w:space="0" w:color="auto"/>
        <w:right w:val="none" w:sz="0" w:space="0" w:color="auto"/>
      </w:divBdr>
    </w:div>
    <w:div w:id="844974525">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88945493">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62292816">
      <w:bodyDiv w:val="1"/>
      <w:marLeft w:val="0"/>
      <w:marRight w:val="0"/>
      <w:marTop w:val="0"/>
      <w:marBottom w:val="0"/>
      <w:divBdr>
        <w:top w:val="none" w:sz="0" w:space="0" w:color="auto"/>
        <w:left w:val="none" w:sz="0" w:space="0" w:color="auto"/>
        <w:bottom w:val="none" w:sz="0" w:space="0" w:color="auto"/>
        <w:right w:val="none" w:sz="0" w:space="0" w:color="auto"/>
      </w:divBdr>
    </w:div>
    <w:div w:id="1069620276">
      <w:bodyDiv w:val="1"/>
      <w:marLeft w:val="0"/>
      <w:marRight w:val="0"/>
      <w:marTop w:val="0"/>
      <w:marBottom w:val="0"/>
      <w:divBdr>
        <w:top w:val="none" w:sz="0" w:space="0" w:color="auto"/>
        <w:left w:val="none" w:sz="0" w:space="0" w:color="auto"/>
        <w:bottom w:val="none" w:sz="0" w:space="0" w:color="auto"/>
        <w:right w:val="none" w:sz="0" w:space="0" w:color="auto"/>
      </w:divBdr>
    </w:div>
    <w:div w:id="1140073177">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675252">
      <w:bodyDiv w:val="1"/>
      <w:marLeft w:val="0"/>
      <w:marRight w:val="0"/>
      <w:marTop w:val="0"/>
      <w:marBottom w:val="0"/>
      <w:divBdr>
        <w:top w:val="none" w:sz="0" w:space="0" w:color="auto"/>
        <w:left w:val="none" w:sz="0" w:space="0" w:color="auto"/>
        <w:bottom w:val="none" w:sz="0" w:space="0" w:color="auto"/>
        <w:right w:val="none" w:sz="0" w:space="0" w:color="auto"/>
      </w:divBdr>
    </w:div>
    <w:div w:id="1173691381">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32305107">
      <w:bodyDiv w:val="1"/>
      <w:marLeft w:val="0"/>
      <w:marRight w:val="0"/>
      <w:marTop w:val="0"/>
      <w:marBottom w:val="0"/>
      <w:divBdr>
        <w:top w:val="none" w:sz="0" w:space="0" w:color="auto"/>
        <w:left w:val="none" w:sz="0" w:space="0" w:color="auto"/>
        <w:bottom w:val="none" w:sz="0" w:space="0" w:color="auto"/>
        <w:right w:val="none" w:sz="0" w:space="0" w:color="auto"/>
      </w:divBdr>
    </w:div>
    <w:div w:id="1259561669">
      <w:bodyDiv w:val="1"/>
      <w:marLeft w:val="0"/>
      <w:marRight w:val="0"/>
      <w:marTop w:val="0"/>
      <w:marBottom w:val="0"/>
      <w:divBdr>
        <w:top w:val="none" w:sz="0" w:space="0" w:color="auto"/>
        <w:left w:val="none" w:sz="0" w:space="0" w:color="auto"/>
        <w:bottom w:val="none" w:sz="0" w:space="0" w:color="auto"/>
        <w:right w:val="none" w:sz="0" w:space="0" w:color="auto"/>
      </w:divBdr>
    </w:div>
    <w:div w:id="1307659569">
      <w:bodyDiv w:val="1"/>
      <w:marLeft w:val="0"/>
      <w:marRight w:val="0"/>
      <w:marTop w:val="0"/>
      <w:marBottom w:val="0"/>
      <w:divBdr>
        <w:top w:val="none" w:sz="0" w:space="0" w:color="auto"/>
        <w:left w:val="none" w:sz="0" w:space="0" w:color="auto"/>
        <w:bottom w:val="none" w:sz="0" w:space="0" w:color="auto"/>
        <w:right w:val="none" w:sz="0" w:space="0" w:color="auto"/>
      </w:divBdr>
      <w:divsChild>
        <w:div w:id="1481312809">
          <w:marLeft w:val="0"/>
          <w:marRight w:val="0"/>
          <w:marTop w:val="0"/>
          <w:marBottom w:val="0"/>
          <w:divBdr>
            <w:top w:val="none" w:sz="0" w:space="0" w:color="auto"/>
            <w:left w:val="none" w:sz="0" w:space="0" w:color="auto"/>
            <w:bottom w:val="none" w:sz="0" w:space="0" w:color="auto"/>
            <w:right w:val="none" w:sz="0" w:space="0" w:color="auto"/>
          </w:divBdr>
          <w:divsChild>
            <w:div w:id="1437407369">
              <w:marLeft w:val="0"/>
              <w:marRight w:val="0"/>
              <w:marTop w:val="0"/>
              <w:marBottom w:val="0"/>
              <w:divBdr>
                <w:top w:val="none" w:sz="0" w:space="0" w:color="auto"/>
                <w:left w:val="none" w:sz="0" w:space="0" w:color="auto"/>
                <w:bottom w:val="none" w:sz="0" w:space="0" w:color="auto"/>
                <w:right w:val="none" w:sz="0" w:space="0" w:color="auto"/>
              </w:divBdr>
              <w:divsChild>
                <w:div w:id="57671802">
                  <w:marLeft w:val="0"/>
                  <w:marRight w:val="0"/>
                  <w:marTop w:val="0"/>
                  <w:marBottom w:val="0"/>
                  <w:divBdr>
                    <w:top w:val="none" w:sz="0" w:space="0" w:color="auto"/>
                    <w:left w:val="none" w:sz="0" w:space="0" w:color="auto"/>
                    <w:bottom w:val="none" w:sz="0" w:space="0" w:color="auto"/>
                    <w:right w:val="none" w:sz="0" w:space="0" w:color="auto"/>
                  </w:divBdr>
                  <w:divsChild>
                    <w:div w:id="1726447518">
                      <w:marLeft w:val="0"/>
                      <w:marRight w:val="0"/>
                      <w:marTop w:val="0"/>
                      <w:marBottom w:val="0"/>
                      <w:divBdr>
                        <w:top w:val="none" w:sz="0" w:space="0" w:color="auto"/>
                        <w:left w:val="none" w:sz="0" w:space="0" w:color="auto"/>
                        <w:bottom w:val="none" w:sz="0" w:space="0" w:color="auto"/>
                        <w:right w:val="none" w:sz="0" w:space="0" w:color="auto"/>
                      </w:divBdr>
                      <w:divsChild>
                        <w:div w:id="1578663193">
                          <w:marLeft w:val="0"/>
                          <w:marRight w:val="0"/>
                          <w:marTop w:val="0"/>
                          <w:marBottom w:val="0"/>
                          <w:divBdr>
                            <w:top w:val="none" w:sz="0" w:space="0" w:color="auto"/>
                            <w:left w:val="none" w:sz="0" w:space="0" w:color="auto"/>
                            <w:bottom w:val="none" w:sz="0" w:space="0" w:color="auto"/>
                            <w:right w:val="none" w:sz="0" w:space="0" w:color="auto"/>
                          </w:divBdr>
                          <w:divsChild>
                            <w:div w:id="1294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2458738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86251667">
      <w:bodyDiv w:val="1"/>
      <w:marLeft w:val="0"/>
      <w:marRight w:val="0"/>
      <w:marTop w:val="0"/>
      <w:marBottom w:val="0"/>
      <w:divBdr>
        <w:top w:val="none" w:sz="0" w:space="0" w:color="auto"/>
        <w:left w:val="none" w:sz="0" w:space="0" w:color="auto"/>
        <w:bottom w:val="none" w:sz="0" w:space="0" w:color="auto"/>
        <w:right w:val="none" w:sz="0" w:space="0" w:color="auto"/>
      </w:divBdr>
    </w:div>
    <w:div w:id="1750271324">
      <w:bodyDiv w:val="1"/>
      <w:marLeft w:val="0"/>
      <w:marRight w:val="0"/>
      <w:marTop w:val="0"/>
      <w:marBottom w:val="0"/>
      <w:divBdr>
        <w:top w:val="none" w:sz="0" w:space="0" w:color="auto"/>
        <w:left w:val="none" w:sz="0" w:space="0" w:color="auto"/>
        <w:bottom w:val="none" w:sz="0" w:space="0" w:color="auto"/>
        <w:right w:val="none" w:sz="0" w:space="0" w:color="auto"/>
      </w:divBdr>
    </w:div>
    <w:div w:id="1791439214">
      <w:bodyDiv w:val="1"/>
      <w:marLeft w:val="0"/>
      <w:marRight w:val="0"/>
      <w:marTop w:val="0"/>
      <w:marBottom w:val="0"/>
      <w:divBdr>
        <w:top w:val="none" w:sz="0" w:space="0" w:color="auto"/>
        <w:left w:val="none" w:sz="0" w:space="0" w:color="auto"/>
        <w:bottom w:val="none" w:sz="0" w:space="0" w:color="auto"/>
        <w:right w:val="none" w:sz="0" w:space="0" w:color="auto"/>
      </w:divBdr>
      <w:divsChild>
        <w:div w:id="1890335197">
          <w:marLeft w:val="0"/>
          <w:marRight w:val="0"/>
          <w:marTop w:val="0"/>
          <w:marBottom w:val="120"/>
          <w:divBdr>
            <w:top w:val="none" w:sz="0" w:space="0" w:color="auto"/>
            <w:left w:val="none" w:sz="0" w:space="0" w:color="auto"/>
            <w:bottom w:val="none" w:sz="0" w:space="0" w:color="auto"/>
            <w:right w:val="none" w:sz="0" w:space="0" w:color="auto"/>
          </w:divBdr>
          <w:divsChild>
            <w:div w:id="1894340670">
              <w:marLeft w:val="0"/>
              <w:marRight w:val="0"/>
              <w:marTop w:val="0"/>
              <w:marBottom w:val="0"/>
              <w:divBdr>
                <w:top w:val="none" w:sz="0" w:space="0" w:color="auto"/>
                <w:left w:val="none" w:sz="0" w:space="0" w:color="auto"/>
                <w:bottom w:val="none" w:sz="0" w:space="0" w:color="auto"/>
                <w:right w:val="none" w:sz="0" w:space="0" w:color="auto"/>
              </w:divBdr>
              <w:divsChild>
                <w:div w:id="6178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8595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3420835">
      <w:bodyDiv w:val="1"/>
      <w:marLeft w:val="0"/>
      <w:marRight w:val="0"/>
      <w:marTop w:val="0"/>
      <w:marBottom w:val="0"/>
      <w:divBdr>
        <w:top w:val="none" w:sz="0" w:space="0" w:color="auto"/>
        <w:left w:val="none" w:sz="0" w:space="0" w:color="auto"/>
        <w:bottom w:val="none" w:sz="0" w:space="0" w:color="auto"/>
        <w:right w:val="none" w:sz="0" w:space="0" w:color="auto"/>
      </w:divBdr>
    </w:div>
    <w:div w:id="1905867361">
      <w:bodyDiv w:val="1"/>
      <w:marLeft w:val="0"/>
      <w:marRight w:val="0"/>
      <w:marTop w:val="0"/>
      <w:marBottom w:val="0"/>
      <w:divBdr>
        <w:top w:val="none" w:sz="0" w:space="0" w:color="auto"/>
        <w:left w:val="none" w:sz="0" w:space="0" w:color="auto"/>
        <w:bottom w:val="none" w:sz="0" w:space="0" w:color="auto"/>
        <w:right w:val="none" w:sz="0" w:space="0" w:color="auto"/>
      </w:divBdr>
    </w:div>
    <w:div w:id="1908416910">
      <w:bodyDiv w:val="1"/>
      <w:marLeft w:val="0"/>
      <w:marRight w:val="0"/>
      <w:marTop w:val="0"/>
      <w:marBottom w:val="0"/>
      <w:divBdr>
        <w:top w:val="none" w:sz="0" w:space="0" w:color="auto"/>
        <w:left w:val="none" w:sz="0" w:space="0" w:color="auto"/>
        <w:bottom w:val="none" w:sz="0" w:space="0" w:color="auto"/>
        <w:right w:val="none" w:sz="0" w:space="0" w:color="auto"/>
      </w:divBdr>
    </w:div>
    <w:div w:id="1931699635">
      <w:bodyDiv w:val="1"/>
      <w:marLeft w:val="0"/>
      <w:marRight w:val="0"/>
      <w:marTop w:val="0"/>
      <w:marBottom w:val="0"/>
      <w:divBdr>
        <w:top w:val="none" w:sz="0" w:space="0" w:color="auto"/>
        <w:left w:val="none" w:sz="0" w:space="0" w:color="auto"/>
        <w:bottom w:val="none" w:sz="0" w:space="0" w:color="auto"/>
        <w:right w:val="none" w:sz="0" w:space="0" w:color="auto"/>
      </w:divBdr>
    </w:div>
    <w:div w:id="1937787977">
      <w:bodyDiv w:val="1"/>
      <w:marLeft w:val="0"/>
      <w:marRight w:val="0"/>
      <w:marTop w:val="0"/>
      <w:marBottom w:val="0"/>
      <w:divBdr>
        <w:top w:val="none" w:sz="0" w:space="0" w:color="auto"/>
        <w:left w:val="none" w:sz="0" w:space="0" w:color="auto"/>
        <w:bottom w:val="none" w:sz="0" w:space="0" w:color="auto"/>
        <w:right w:val="none" w:sz="0" w:space="0" w:color="auto"/>
      </w:divBdr>
      <w:divsChild>
        <w:div w:id="1182672378">
          <w:marLeft w:val="0"/>
          <w:marRight w:val="0"/>
          <w:marTop w:val="0"/>
          <w:marBottom w:val="0"/>
          <w:divBdr>
            <w:top w:val="none" w:sz="0" w:space="0" w:color="auto"/>
            <w:left w:val="none" w:sz="0" w:space="0" w:color="auto"/>
            <w:bottom w:val="none" w:sz="0" w:space="0" w:color="auto"/>
            <w:right w:val="none" w:sz="0" w:space="0" w:color="auto"/>
          </w:divBdr>
          <w:divsChild>
            <w:div w:id="1581480533">
              <w:marLeft w:val="0"/>
              <w:marRight w:val="0"/>
              <w:marTop w:val="0"/>
              <w:marBottom w:val="0"/>
              <w:divBdr>
                <w:top w:val="none" w:sz="0" w:space="0" w:color="auto"/>
                <w:left w:val="none" w:sz="0" w:space="0" w:color="auto"/>
                <w:bottom w:val="none" w:sz="0" w:space="0" w:color="auto"/>
                <w:right w:val="none" w:sz="0" w:space="0" w:color="auto"/>
              </w:divBdr>
              <w:divsChild>
                <w:div w:id="1299720721">
                  <w:marLeft w:val="0"/>
                  <w:marRight w:val="0"/>
                  <w:marTop w:val="0"/>
                  <w:marBottom w:val="0"/>
                  <w:divBdr>
                    <w:top w:val="none" w:sz="0" w:space="0" w:color="auto"/>
                    <w:left w:val="none" w:sz="0" w:space="0" w:color="auto"/>
                    <w:bottom w:val="none" w:sz="0" w:space="0" w:color="auto"/>
                    <w:right w:val="none" w:sz="0" w:space="0" w:color="auto"/>
                  </w:divBdr>
                  <w:divsChild>
                    <w:div w:id="1739401344">
                      <w:marLeft w:val="0"/>
                      <w:marRight w:val="0"/>
                      <w:marTop w:val="0"/>
                      <w:marBottom w:val="0"/>
                      <w:divBdr>
                        <w:top w:val="none" w:sz="0" w:space="0" w:color="auto"/>
                        <w:left w:val="none" w:sz="0" w:space="0" w:color="auto"/>
                        <w:bottom w:val="none" w:sz="0" w:space="0" w:color="auto"/>
                        <w:right w:val="none" w:sz="0" w:space="0" w:color="auto"/>
                      </w:divBdr>
                      <w:divsChild>
                        <w:div w:id="505482447">
                          <w:marLeft w:val="0"/>
                          <w:marRight w:val="0"/>
                          <w:marTop w:val="0"/>
                          <w:marBottom w:val="0"/>
                          <w:divBdr>
                            <w:top w:val="none" w:sz="0" w:space="0" w:color="auto"/>
                            <w:left w:val="none" w:sz="0" w:space="0" w:color="auto"/>
                            <w:bottom w:val="none" w:sz="0" w:space="0" w:color="auto"/>
                            <w:right w:val="none" w:sz="0" w:space="0" w:color="auto"/>
                          </w:divBdr>
                          <w:divsChild>
                            <w:div w:id="14059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70373455">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hyperlink" Target="mailto:premijth@mail.tca.org.tw" TargetMode="External"/><Relationship Id="rId21" Type="http://schemas.openxmlformats.org/officeDocument/2006/relationships/header" Target="header6.xml"/><Relationship Id="rId34" Type="http://schemas.openxmlformats.org/officeDocument/2006/relationships/header" Target="header13.xml"/><Relationship Id="rId42" Type="http://schemas.openxmlformats.org/officeDocument/2006/relationships/hyperlink" Target="file:///C:\Users\hychen\AppData\Local\Microsoft\Windows\Temporary%20Internet%20Files\Content.Outlook\ODLQ5QOF\&#20108;&#26657;&#31295;\www.rbi.org.in" TargetMode="External"/><Relationship Id="rId47" Type="http://schemas.openxmlformats.org/officeDocument/2006/relationships/hyperlink" Target="http://www.kumbangalore.com" TargetMode="External"/><Relationship Id="rId50" Type="http://schemas.openxmlformats.org/officeDocument/2006/relationships/hyperlink" Target="http://www.tiic.co.in" TargetMode="External"/><Relationship Id="rId55" Type="http://schemas.openxmlformats.org/officeDocument/2006/relationships/hyperlink" Target="http://ficci.com"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indiaonlinepages.com/population/population-of-maharashtra.html" TargetMode="External"/><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hyperlink" Target="file:///C:\Users\hychen\AppData\Local\Microsoft\Windows\Temporary%20Internet%20Files\Content.Outlook\ODLQ5QOF\&#20108;&#26657;&#31295;\www.rbi.org.in" TargetMode="External"/><Relationship Id="rId54" Type="http://schemas.openxmlformats.org/officeDocument/2006/relationships/hyperlink" Target="http://www.sidico.org" TargetMode="Externa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file:///C:\Users\hychen\AppData\Local\Microsoft\Windows\Temporary%20Internet%20Files\Content.Outlook\ODLQ5QOF\&#20108;&#26657;&#31295;\www.agricoop.nic.in" TargetMode="External"/><Relationship Id="rId32" Type="http://schemas.openxmlformats.org/officeDocument/2006/relationships/hyperlink" Target="http://www.epfindia.com/iw.html" TargetMode="External"/><Relationship Id="rId37" Type="http://schemas.openxmlformats.org/officeDocument/2006/relationships/hyperlink" Target="mailto:maa@mofa.gov.tw" TargetMode="External"/><Relationship Id="rId40" Type="http://schemas.openxmlformats.org/officeDocument/2006/relationships/hyperlink" Target="file:///C:\Users\hychen\AppData\Local\Microsoft\Windows\Temporary%20Internet%20Files\Content.Outlook\ODLQ5QOF\&#20108;&#26657;&#31295;\www.dipp.gov.in" TargetMode="External"/><Relationship Id="rId45" Type="http://schemas.openxmlformats.org/officeDocument/2006/relationships/hyperlink" Target="http://www.imd-gujarat.gov.in" TargetMode="External"/><Relationship Id="rId53" Type="http://schemas.openxmlformats.org/officeDocument/2006/relationships/hyperlink" Target="http://www.investinassam.com" TargetMode="External"/><Relationship Id="rId58" Type="http://schemas.openxmlformats.org/officeDocument/2006/relationships/hyperlink" Target="http://www.phdcci.in"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file:///C:\Users\hychen\AppData\Local\Microsoft\Windows\Temporary%20Internet%20Files\Content.Outlook\ODLQ5QOF\&#20108;&#26657;&#31295;\www.mines.nic.in" TargetMode="External"/><Relationship Id="rId28" Type="http://schemas.openxmlformats.org/officeDocument/2006/relationships/hyperlink" Target="http://www.envfor.nic.in" TargetMode="External"/><Relationship Id="rId36" Type="http://schemas.openxmlformats.org/officeDocument/2006/relationships/hyperlink" Target="mailto:india@moea.gov.tw" TargetMode="External"/><Relationship Id="rId49" Type="http://schemas.openxmlformats.org/officeDocument/2006/relationships/hyperlink" Target="http://www.investrajasthan.com" TargetMode="External"/><Relationship Id="rId57" Type="http://schemas.openxmlformats.org/officeDocument/2006/relationships/hyperlink" Target="http://www.assocham.org" TargetMode="External"/><Relationship Id="rId61" Type="http://schemas.openxmlformats.org/officeDocument/2006/relationships/header" Target="header16.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11.xml"/><Relationship Id="rId44" Type="http://schemas.openxmlformats.org/officeDocument/2006/relationships/hyperlink" Target="http://www.apinvest.co.in" TargetMode="External"/><Relationship Id="rId52" Type="http://schemas.openxmlformats.org/officeDocument/2006/relationships/hyperlink" Target="http://www.wbidc.com" TargetMode="External"/><Relationship Id="rId6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www.finmin.nic.in/reports/ModelTexIndia_%20BIT.pdf" TargetMode="Externa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hyperlink" Target="http://www.investindia.gov.in" TargetMode="External"/><Relationship Id="rId48" Type="http://schemas.openxmlformats.org/officeDocument/2006/relationships/hyperlink" Target="http://www.ipicolorissa.com" TargetMode="External"/><Relationship Id="rId56" Type="http://schemas.openxmlformats.org/officeDocument/2006/relationships/hyperlink" Target="http://www.cii.in"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picupindia.co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hyperlink" Target="mailto:kolkata@taitra.org.tw" TargetMode="External"/><Relationship Id="rId46" Type="http://schemas.openxmlformats.org/officeDocument/2006/relationships/hyperlink" Target="http://www.goa.gov.in/departments/tradecommerce.html" TargetMode="External"/><Relationship Id="rId59"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7E511-34E7-4DB4-921D-19CA6361B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132</Pages>
  <Words>38365</Words>
  <Characters>46422</Characters>
  <Application>Microsoft Office Word</Application>
  <DocSecurity>0</DocSecurity>
  <Lines>2579</Lines>
  <Paragraphs>2174</Paragraphs>
  <ScaleCrop>false</ScaleCrop>
  <Company>MOEA</Company>
  <LinksUpToDate>false</LinksUpToDate>
  <CharactersWithSpaces>82613</CharactersWithSpaces>
  <SharedDoc>false</SharedDoc>
  <HLinks>
    <vt:vector size="264" baseType="variant">
      <vt:variant>
        <vt:i4>1835099</vt:i4>
      </vt:variant>
      <vt:variant>
        <vt:i4>174</vt:i4>
      </vt:variant>
      <vt:variant>
        <vt:i4>0</vt:i4>
      </vt:variant>
      <vt:variant>
        <vt:i4>5</vt:i4>
      </vt:variant>
      <vt:variant>
        <vt:lpwstr>http://www.phdcci.in/</vt:lpwstr>
      </vt:variant>
      <vt:variant>
        <vt:lpwstr/>
      </vt:variant>
      <vt:variant>
        <vt:i4>4718657</vt:i4>
      </vt:variant>
      <vt:variant>
        <vt:i4>171</vt:i4>
      </vt:variant>
      <vt:variant>
        <vt:i4>0</vt:i4>
      </vt:variant>
      <vt:variant>
        <vt:i4>5</vt:i4>
      </vt:variant>
      <vt:variant>
        <vt:lpwstr>http://www.assocham.org/</vt:lpwstr>
      </vt:variant>
      <vt:variant>
        <vt:lpwstr/>
      </vt:variant>
      <vt:variant>
        <vt:i4>6750329</vt:i4>
      </vt:variant>
      <vt:variant>
        <vt:i4>168</vt:i4>
      </vt:variant>
      <vt:variant>
        <vt:i4>0</vt:i4>
      </vt:variant>
      <vt:variant>
        <vt:i4>5</vt:i4>
      </vt:variant>
      <vt:variant>
        <vt:lpwstr>http://www.cii.in/</vt:lpwstr>
      </vt:variant>
      <vt:variant>
        <vt:lpwstr/>
      </vt:variant>
      <vt:variant>
        <vt:i4>4784194</vt:i4>
      </vt:variant>
      <vt:variant>
        <vt:i4>165</vt:i4>
      </vt:variant>
      <vt:variant>
        <vt:i4>0</vt:i4>
      </vt:variant>
      <vt:variant>
        <vt:i4>5</vt:i4>
      </vt:variant>
      <vt:variant>
        <vt:lpwstr>http://ficci.com/</vt:lpwstr>
      </vt:variant>
      <vt:variant>
        <vt:lpwstr/>
      </vt:variant>
      <vt:variant>
        <vt:i4>2883639</vt:i4>
      </vt:variant>
      <vt:variant>
        <vt:i4>162</vt:i4>
      </vt:variant>
      <vt:variant>
        <vt:i4>0</vt:i4>
      </vt:variant>
      <vt:variant>
        <vt:i4>5</vt:i4>
      </vt:variant>
      <vt:variant>
        <vt:lpwstr>http://www.sidico.org/</vt:lpwstr>
      </vt:variant>
      <vt:variant>
        <vt:lpwstr/>
      </vt:variant>
      <vt:variant>
        <vt:i4>6225938</vt:i4>
      </vt:variant>
      <vt:variant>
        <vt:i4>159</vt:i4>
      </vt:variant>
      <vt:variant>
        <vt:i4>0</vt:i4>
      </vt:variant>
      <vt:variant>
        <vt:i4>5</vt:i4>
      </vt:variant>
      <vt:variant>
        <vt:lpwstr>http://www.investinassam.com/</vt:lpwstr>
      </vt:variant>
      <vt:variant>
        <vt:lpwstr/>
      </vt:variant>
      <vt:variant>
        <vt:i4>5767191</vt:i4>
      </vt:variant>
      <vt:variant>
        <vt:i4>156</vt:i4>
      </vt:variant>
      <vt:variant>
        <vt:i4>0</vt:i4>
      </vt:variant>
      <vt:variant>
        <vt:i4>5</vt:i4>
      </vt:variant>
      <vt:variant>
        <vt:lpwstr>http://www.wbidc.com/</vt:lpwstr>
      </vt:variant>
      <vt:variant>
        <vt:lpwstr/>
      </vt:variant>
      <vt:variant>
        <vt:i4>2162734</vt:i4>
      </vt:variant>
      <vt:variant>
        <vt:i4>153</vt:i4>
      </vt:variant>
      <vt:variant>
        <vt:i4>0</vt:i4>
      </vt:variant>
      <vt:variant>
        <vt:i4>5</vt:i4>
      </vt:variant>
      <vt:variant>
        <vt:lpwstr>http://www.picupindia.com/</vt:lpwstr>
      </vt:variant>
      <vt:variant>
        <vt:lpwstr/>
      </vt:variant>
      <vt:variant>
        <vt:i4>3211385</vt:i4>
      </vt:variant>
      <vt:variant>
        <vt:i4>150</vt:i4>
      </vt:variant>
      <vt:variant>
        <vt:i4>0</vt:i4>
      </vt:variant>
      <vt:variant>
        <vt:i4>5</vt:i4>
      </vt:variant>
      <vt:variant>
        <vt:lpwstr>http://www.tiic.co.in/</vt:lpwstr>
      </vt:variant>
      <vt:variant>
        <vt:lpwstr/>
      </vt:variant>
      <vt:variant>
        <vt:i4>2359419</vt:i4>
      </vt:variant>
      <vt:variant>
        <vt:i4>147</vt:i4>
      </vt:variant>
      <vt:variant>
        <vt:i4>0</vt:i4>
      </vt:variant>
      <vt:variant>
        <vt:i4>5</vt:i4>
      </vt:variant>
      <vt:variant>
        <vt:lpwstr>http://www.investrajasthan.com/</vt:lpwstr>
      </vt:variant>
      <vt:variant>
        <vt:lpwstr/>
      </vt:variant>
      <vt:variant>
        <vt:i4>6225985</vt:i4>
      </vt:variant>
      <vt:variant>
        <vt:i4>144</vt:i4>
      </vt:variant>
      <vt:variant>
        <vt:i4>0</vt:i4>
      </vt:variant>
      <vt:variant>
        <vt:i4>5</vt:i4>
      </vt:variant>
      <vt:variant>
        <vt:lpwstr>http://www.ipicolorissa.com/</vt:lpwstr>
      </vt:variant>
      <vt:variant>
        <vt:lpwstr/>
      </vt:variant>
      <vt:variant>
        <vt:i4>5963852</vt:i4>
      </vt:variant>
      <vt:variant>
        <vt:i4>141</vt:i4>
      </vt:variant>
      <vt:variant>
        <vt:i4>0</vt:i4>
      </vt:variant>
      <vt:variant>
        <vt:i4>5</vt:i4>
      </vt:variant>
      <vt:variant>
        <vt:lpwstr>http://www.kumbangalore.com/</vt:lpwstr>
      </vt:variant>
      <vt:variant>
        <vt:lpwstr/>
      </vt:variant>
      <vt:variant>
        <vt:i4>1835080</vt:i4>
      </vt:variant>
      <vt:variant>
        <vt:i4>138</vt:i4>
      </vt:variant>
      <vt:variant>
        <vt:i4>0</vt:i4>
      </vt:variant>
      <vt:variant>
        <vt:i4>5</vt:i4>
      </vt:variant>
      <vt:variant>
        <vt:lpwstr>http://www.goa.gov.in/departments/tradecommerce.html</vt:lpwstr>
      </vt:variant>
      <vt:variant>
        <vt:lpwstr/>
      </vt:variant>
      <vt:variant>
        <vt:i4>7995492</vt:i4>
      </vt:variant>
      <vt:variant>
        <vt:i4>135</vt:i4>
      </vt:variant>
      <vt:variant>
        <vt:i4>0</vt:i4>
      </vt:variant>
      <vt:variant>
        <vt:i4>5</vt:i4>
      </vt:variant>
      <vt:variant>
        <vt:lpwstr>http://www.imd-gujarat.gov.in/</vt:lpwstr>
      </vt:variant>
      <vt:variant>
        <vt:lpwstr/>
      </vt:variant>
      <vt:variant>
        <vt:i4>2162812</vt:i4>
      </vt:variant>
      <vt:variant>
        <vt:i4>132</vt:i4>
      </vt:variant>
      <vt:variant>
        <vt:i4>0</vt:i4>
      </vt:variant>
      <vt:variant>
        <vt:i4>5</vt:i4>
      </vt:variant>
      <vt:variant>
        <vt:lpwstr>http://www.apinvest.co.in/</vt:lpwstr>
      </vt:variant>
      <vt:variant>
        <vt:lpwstr/>
      </vt:variant>
      <vt:variant>
        <vt:i4>8126505</vt:i4>
      </vt:variant>
      <vt:variant>
        <vt:i4>129</vt:i4>
      </vt:variant>
      <vt:variant>
        <vt:i4>0</vt:i4>
      </vt:variant>
      <vt:variant>
        <vt:i4>5</vt:i4>
      </vt:variant>
      <vt:variant>
        <vt:lpwstr>http://www.investindia.gov.in/</vt:lpwstr>
      </vt:variant>
      <vt:variant>
        <vt:lpwstr/>
      </vt:variant>
      <vt:variant>
        <vt:i4>1752183998</vt:i4>
      </vt:variant>
      <vt:variant>
        <vt:i4>126</vt:i4>
      </vt:variant>
      <vt:variant>
        <vt:i4>0</vt:i4>
      </vt:variant>
      <vt:variant>
        <vt:i4>5</vt:i4>
      </vt:variant>
      <vt:variant>
        <vt:lpwstr>C:\Users\hychen\AppData\Local\Microsoft\Windows\Temporary Internet Files\Content.Outlook\ODLQ5QOF\二校稿\www.rbi.org.in</vt:lpwstr>
      </vt:variant>
      <vt:variant>
        <vt:lpwstr/>
      </vt:variant>
      <vt:variant>
        <vt:i4>1752183998</vt:i4>
      </vt:variant>
      <vt:variant>
        <vt:i4>123</vt:i4>
      </vt:variant>
      <vt:variant>
        <vt:i4>0</vt:i4>
      </vt:variant>
      <vt:variant>
        <vt:i4>5</vt:i4>
      </vt:variant>
      <vt:variant>
        <vt:lpwstr>C:\Users\hychen\AppData\Local\Microsoft\Windows\Temporary Internet Files\Content.Outlook\ODLQ5QOF\二校稿\www.rbi.org.in</vt:lpwstr>
      </vt:variant>
      <vt:variant>
        <vt:lpwstr/>
      </vt:variant>
      <vt:variant>
        <vt:i4>1752118463</vt:i4>
      </vt:variant>
      <vt:variant>
        <vt:i4>120</vt:i4>
      </vt:variant>
      <vt:variant>
        <vt:i4>0</vt:i4>
      </vt:variant>
      <vt:variant>
        <vt:i4>5</vt:i4>
      </vt:variant>
      <vt:variant>
        <vt:lpwstr>C:\Users\hychen\AppData\Local\Microsoft\Windows\Temporary Internet Files\Content.Outlook\ODLQ5QOF\二校稿\www.dipp.gov.in</vt:lpwstr>
      </vt:variant>
      <vt:variant>
        <vt:lpwstr/>
      </vt:variant>
      <vt:variant>
        <vt:i4>5111916</vt:i4>
      </vt:variant>
      <vt:variant>
        <vt:i4>117</vt:i4>
      </vt:variant>
      <vt:variant>
        <vt:i4>0</vt:i4>
      </vt:variant>
      <vt:variant>
        <vt:i4>5</vt:i4>
      </vt:variant>
      <vt:variant>
        <vt:lpwstr>mailto:premijth@mail.tca.org.tw</vt:lpwstr>
      </vt:variant>
      <vt:variant>
        <vt:lpwstr/>
      </vt:variant>
      <vt:variant>
        <vt:i4>983154</vt:i4>
      </vt:variant>
      <vt:variant>
        <vt:i4>114</vt:i4>
      </vt:variant>
      <vt:variant>
        <vt:i4>0</vt:i4>
      </vt:variant>
      <vt:variant>
        <vt:i4>5</vt:i4>
      </vt:variant>
      <vt:variant>
        <vt:lpwstr>mailto:kolkata@taitra.org.tw</vt:lpwstr>
      </vt:variant>
      <vt:variant>
        <vt:lpwstr/>
      </vt:variant>
      <vt:variant>
        <vt:i4>8192000</vt:i4>
      </vt:variant>
      <vt:variant>
        <vt:i4>111</vt:i4>
      </vt:variant>
      <vt:variant>
        <vt:i4>0</vt:i4>
      </vt:variant>
      <vt:variant>
        <vt:i4>5</vt:i4>
      </vt:variant>
      <vt:variant>
        <vt:lpwstr>mailto:maa@mofa.gov.tw</vt:lpwstr>
      </vt:variant>
      <vt:variant>
        <vt:lpwstr/>
      </vt:variant>
      <vt:variant>
        <vt:i4>1966182</vt:i4>
      </vt:variant>
      <vt:variant>
        <vt:i4>108</vt:i4>
      </vt:variant>
      <vt:variant>
        <vt:i4>0</vt:i4>
      </vt:variant>
      <vt:variant>
        <vt:i4>5</vt:i4>
      </vt:variant>
      <vt:variant>
        <vt:lpwstr>mailto:india@moea.gov.tw</vt:lpwstr>
      </vt:variant>
      <vt:variant>
        <vt:lpwstr/>
      </vt:variant>
      <vt:variant>
        <vt:i4>3342449</vt:i4>
      </vt:variant>
      <vt:variant>
        <vt:i4>105</vt:i4>
      </vt:variant>
      <vt:variant>
        <vt:i4>0</vt:i4>
      </vt:variant>
      <vt:variant>
        <vt:i4>5</vt:i4>
      </vt:variant>
      <vt:variant>
        <vt:lpwstr>http://www.epfindia.com/iw.html</vt:lpwstr>
      </vt:variant>
      <vt:variant>
        <vt:lpwstr/>
      </vt:variant>
      <vt:variant>
        <vt:i4>5242958</vt:i4>
      </vt:variant>
      <vt:variant>
        <vt:i4>102</vt:i4>
      </vt:variant>
      <vt:variant>
        <vt:i4>0</vt:i4>
      </vt:variant>
      <vt:variant>
        <vt:i4>5</vt:i4>
      </vt:variant>
      <vt:variant>
        <vt:lpwstr>http://www.envfor.nic.in/</vt:lpwstr>
      </vt:variant>
      <vt:variant>
        <vt:lpwstr/>
      </vt:variant>
      <vt:variant>
        <vt:i4>2162712</vt:i4>
      </vt:variant>
      <vt:variant>
        <vt:i4>99</vt:i4>
      </vt:variant>
      <vt:variant>
        <vt:i4>0</vt:i4>
      </vt:variant>
      <vt:variant>
        <vt:i4>5</vt:i4>
      </vt:variant>
      <vt:variant>
        <vt:lpwstr>http://www.finmin.nic.in/reports/ModelTexIndia_ BIT.pdf</vt:lpwstr>
      </vt:variant>
      <vt:variant>
        <vt:lpwstr/>
      </vt:variant>
      <vt:variant>
        <vt:i4>6750265</vt:i4>
      </vt:variant>
      <vt:variant>
        <vt:i4>96</vt:i4>
      </vt:variant>
      <vt:variant>
        <vt:i4>0</vt:i4>
      </vt:variant>
      <vt:variant>
        <vt:i4>5</vt:i4>
      </vt:variant>
      <vt:variant>
        <vt:lpwstr>http://www.idc.com/getdoc.jsp?containerId=prSG25827215</vt:lpwstr>
      </vt:variant>
      <vt:variant>
        <vt:lpwstr/>
      </vt:variant>
      <vt:variant>
        <vt:i4>1752904882</vt:i4>
      </vt:variant>
      <vt:variant>
        <vt:i4>93</vt:i4>
      </vt:variant>
      <vt:variant>
        <vt:i4>0</vt:i4>
      </vt:variant>
      <vt:variant>
        <vt:i4>5</vt:i4>
      </vt:variant>
      <vt:variant>
        <vt:lpwstr>C:\Users\hychen\AppData\Local\Microsoft\Windows\Temporary Internet Files\Content.Outlook\ODLQ5QOF\二校稿\www.agricoop.nic.in</vt:lpwstr>
      </vt:variant>
      <vt:variant>
        <vt:lpwstr/>
      </vt:variant>
      <vt:variant>
        <vt:i4>1745171664</vt:i4>
      </vt:variant>
      <vt:variant>
        <vt:i4>90</vt:i4>
      </vt:variant>
      <vt:variant>
        <vt:i4>0</vt:i4>
      </vt:variant>
      <vt:variant>
        <vt:i4>5</vt:i4>
      </vt:variant>
      <vt:variant>
        <vt:lpwstr>C:\Users\hychen\AppData\Local\Microsoft\Windows\Temporary Internet Files\Content.Outlook\ODLQ5QOF\二校稿\www.mines.nic.in</vt:lpwstr>
      </vt:variant>
      <vt:variant>
        <vt:lpwstr/>
      </vt:variant>
      <vt:variant>
        <vt:i4>1769495</vt:i4>
      </vt:variant>
      <vt:variant>
        <vt:i4>87</vt:i4>
      </vt:variant>
      <vt:variant>
        <vt:i4>0</vt:i4>
      </vt:variant>
      <vt:variant>
        <vt:i4>5</vt:i4>
      </vt:variant>
      <vt:variant>
        <vt:lpwstr>http://www.indiaonlinepages.com/population/population-of-maharashtra.html</vt:lpwstr>
      </vt:variant>
      <vt:variant>
        <vt:lpwstr/>
      </vt:variant>
      <vt:variant>
        <vt:i4>1376308</vt:i4>
      </vt:variant>
      <vt:variant>
        <vt:i4>80</vt:i4>
      </vt:variant>
      <vt:variant>
        <vt:i4>0</vt:i4>
      </vt:variant>
      <vt:variant>
        <vt:i4>5</vt:i4>
      </vt:variant>
      <vt:variant>
        <vt:lpwstr/>
      </vt:variant>
      <vt:variant>
        <vt:lpwstr>_Toc516504729</vt:lpwstr>
      </vt:variant>
      <vt:variant>
        <vt:i4>1376308</vt:i4>
      </vt:variant>
      <vt:variant>
        <vt:i4>74</vt:i4>
      </vt:variant>
      <vt:variant>
        <vt:i4>0</vt:i4>
      </vt:variant>
      <vt:variant>
        <vt:i4>5</vt:i4>
      </vt:variant>
      <vt:variant>
        <vt:lpwstr/>
      </vt:variant>
      <vt:variant>
        <vt:lpwstr>_Toc516504728</vt:lpwstr>
      </vt:variant>
      <vt:variant>
        <vt:i4>1376308</vt:i4>
      </vt:variant>
      <vt:variant>
        <vt:i4>68</vt:i4>
      </vt:variant>
      <vt:variant>
        <vt:i4>0</vt:i4>
      </vt:variant>
      <vt:variant>
        <vt:i4>5</vt:i4>
      </vt:variant>
      <vt:variant>
        <vt:lpwstr/>
      </vt:variant>
      <vt:variant>
        <vt:lpwstr>_Toc516504727</vt:lpwstr>
      </vt:variant>
      <vt:variant>
        <vt:i4>1376308</vt:i4>
      </vt:variant>
      <vt:variant>
        <vt:i4>62</vt:i4>
      </vt:variant>
      <vt:variant>
        <vt:i4>0</vt:i4>
      </vt:variant>
      <vt:variant>
        <vt:i4>5</vt:i4>
      </vt:variant>
      <vt:variant>
        <vt:lpwstr/>
      </vt:variant>
      <vt:variant>
        <vt:lpwstr>_Toc516504726</vt:lpwstr>
      </vt:variant>
      <vt:variant>
        <vt:i4>1376308</vt:i4>
      </vt:variant>
      <vt:variant>
        <vt:i4>56</vt:i4>
      </vt:variant>
      <vt:variant>
        <vt:i4>0</vt:i4>
      </vt:variant>
      <vt:variant>
        <vt:i4>5</vt:i4>
      </vt:variant>
      <vt:variant>
        <vt:lpwstr/>
      </vt:variant>
      <vt:variant>
        <vt:lpwstr>_Toc516504725</vt:lpwstr>
      </vt:variant>
      <vt:variant>
        <vt:i4>1376308</vt:i4>
      </vt:variant>
      <vt:variant>
        <vt:i4>50</vt:i4>
      </vt:variant>
      <vt:variant>
        <vt:i4>0</vt:i4>
      </vt:variant>
      <vt:variant>
        <vt:i4>5</vt:i4>
      </vt:variant>
      <vt:variant>
        <vt:lpwstr/>
      </vt:variant>
      <vt:variant>
        <vt:lpwstr>_Toc516504724</vt:lpwstr>
      </vt:variant>
      <vt:variant>
        <vt:i4>1376308</vt:i4>
      </vt:variant>
      <vt:variant>
        <vt:i4>44</vt:i4>
      </vt:variant>
      <vt:variant>
        <vt:i4>0</vt:i4>
      </vt:variant>
      <vt:variant>
        <vt:i4>5</vt:i4>
      </vt:variant>
      <vt:variant>
        <vt:lpwstr/>
      </vt:variant>
      <vt:variant>
        <vt:lpwstr>_Toc516504723</vt:lpwstr>
      </vt:variant>
      <vt:variant>
        <vt:i4>1376308</vt:i4>
      </vt:variant>
      <vt:variant>
        <vt:i4>38</vt:i4>
      </vt:variant>
      <vt:variant>
        <vt:i4>0</vt:i4>
      </vt:variant>
      <vt:variant>
        <vt:i4>5</vt:i4>
      </vt:variant>
      <vt:variant>
        <vt:lpwstr/>
      </vt:variant>
      <vt:variant>
        <vt:lpwstr>_Toc516504722</vt:lpwstr>
      </vt:variant>
      <vt:variant>
        <vt:i4>1376308</vt:i4>
      </vt:variant>
      <vt:variant>
        <vt:i4>32</vt:i4>
      </vt:variant>
      <vt:variant>
        <vt:i4>0</vt:i4>
      </vt:variant>
      <vt:variant>
        <vt:i4>5</vt:i4>
      </vt:variant>
      <vt:variant>
        <vt:lpwstr/>
      </vt:variant>
      <vt:variant>
        <vt:lpwstr>_Toc516504721</vt:lpwstr>
      </vt:variant>
      <vt:variant>
        <vt:i4>1376308</vt:i4>
      </vt:variant>
      <vt:variant>
        <vt:i4>26</vt:i4>
      </vt:variant>
      <vt:variant>
        <vt:i4>0</vt:i4>
      </vt:variant>
      <vt:variant>
        <vt:i4>5</vt:i4>
      </vt:variant>
      <vt:variant>
        <vt:lpwstr/>
      </vt:variant>
      <vt:variant>
        <vt:lpwstr>_Toc516504720</vt:lpwstr>
      </vt:variant>
      <vt:variant>
        <vt:i4>1441844</vt:i4>
      </vt:variant>
      <vt:variant>
        <vt:i4>20</vt:i4>
      </vt:variant>
      <vt:variant>
        <vt:i4>0</vt:i4>
      </vt:variant>
      <vt:variant>
        <vt:i4>5</vt:i4>
      </vt:variant>
      <vt:variant>
        <vt:lpwstr/>
      </vt:variant>
      <vt:variant>
        <vt:lpwstr>_Toc516504719</vt:lpwstr>
      </vt:variant>
      <vt:variant>
        <vt:i4>1441844</vt:i4>
      </vt:variant>
      <vt:variant>
        <vt:i4>14</vt:i4>
      </vt:variant>
      <vt:variant>
        <vt:i4>0</vt:i4>
      </vt:variant>
      <vt:variant>
        <vt:i4>5</vt:i4>
      </vt:variant>
      <vt:variant>
        <vt:lpwstr/>
      </vt:variant>
      <vt:variant>
        <vt:lpwstr>_Toc516504718</vt:lpwstr>
      </vt:variant>
      <vt:variant>
        <vt:i4>1441844</vt:i4>
      </vt:variant>
      <vt:variant>
        <vt:i4>8</vt:i4>
      </vt:variant>
      <vt:variant>
        <vt:i4>0</vt:i4>
      </vt:variant>
      <vt:variant>
        <vt:i4>5</vt:i4>
      </vt:variant>
      <vt:variant>
        <vt:lpwstr/>
      </vt:variant>
      <vt:variant>
        <vt:lpwstr>_Toc516504717</vt:lpwstr>
      </vt:variant>
      <vt:variant>
        <vt:i4>1441844</vt:i4>
      </vt:variant>
      <vt:variant>
        <vt:i4>2</vt:i4>
      </vt:variant>
      <vt:variant>
        <vt:i4>0</vt:i4>
      </vt:variant>
      <vt:variant>
        <vt:i4>5</vt:i4>
      </vt:variant>
      <vt:variant>
        <vt:lpwstr/>
      </vt:variant>
      <vt:variant>
        <vt:lpwstr>_Toc516504716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5</cp:revision>
  <cp:lastPrinted>2020-08-04T15:05:00Z</cp:lastPrinted>
  <dcterms:created xsi:type="dcterms:W3CDTF">2020-08-04T15:00:00Z</dcterms:created>
  <dcterms:modified xsi:type="dcterms:W3CDTF">2020-08-04T15:06:00Z</dcterms:modified>
</cp:coreProperties>
</file>