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D193FD" w14:textId="3083946C" w:rsidR="008F234F" w:rsidRPr="0009273E" w:rsidRDefault="00F63181" w:rsidP="00351A99">
      <w:pPr>
        <w:pStyle w:val="af7"/>
        <w:jc w:val="both"/>
      </w:pPr>
      <w:bookmarkStart w:id="0" w:name="_GoBack"/>
      <w:r w:rsidRPr="0009273E">
        <w:rPr>
          <w:noProof/>
        </w:rPr>
        <w:drawing>
          <wp:anchor distT="0" distB="0" distL="114300" distR="114300" simplePos="0" relativeHeight="251685888" behindDoc="1" locked="1" layoutInCell="1" allowOverlap="1" wp14:anchorId="3A954BC5" wp14:editId="7ACA057E">
            <wp:simplePos x="0" y="0"/>
            <wp:positionH relativeFrom="column">
              <wp:posOffset>-1110615</wp:posOffset>
            </wp:positionH>
            <wp:positionV relativeFrom="page">
              <wp:posOffset>-116840</wp:posOffset>
            </wp:positionV>
            <wp:extent cx="7631430" cy="10796270"/>
            <wp:effectExtent l="0" t="0" r="7620" b="5080"/>
            <wp:wrapNone/>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45封面-厄瓜多-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14:paraId="102737DD" w14:textId="77777777" w:rsidR="008F234F" w:rsidRPr="0009273E" w:rsidRDefault="008F234F" w:rsidP="00351A99">
      <w:pPr>
        <w:pStyle w:val="af7"/>
        <w:jc w:val="both"/>
      </w:pPr>
    </w:p>
    <w:p w14:paraId="4B96E2F0" w14:textId="77777777" w:rsidR="002357EA" w:rsidRPr="0009273E" w:rsidRDefault="008F234F" w:rsidP="00351A99">
      <w:pPr>
        <w:pStyle w:val="af7"/>
        <w:jc w:val="both"/>
      </w:pPr>
      <w:r w:rsidRPr="0009273E">
        <w:rPr>
          <w:noProof/>
        </w:rPr>
        <mc:AlternateContent>
          <mc:Choice Requires="wps">
            <w:drawing>
              <wp:anchor distT="0" distB="0" distL="114300" distR="114300" simplePos="0" relativeHeight="251684864" behindDoc="0" locked="1" layoutInCell="1" allowOverlap="1" wp14:anchorId="29235716" wp14:editId="12656F11">
                <wp:simplePos x="0" y="0"/>
                <wp:positionH relativeFrom="column">
                  <wp:posOffset>-1112520</wp:posOffset>
                </wp:positionH>
                <wp:positionV relativeFrom="page">
                  <wp:posOffset>9606280</wp:posOffset>
                </wp:positionV>
                <wp:extent cx="7642800" cy="1087200"/>
                <wp:effectExtent l="0" t="0" r="0" b="0"/>
                <wp:wrapNone/>
                <wp:docPr id="7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00" cy="10872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2ECCC9" w14:textId="436AD934" w:rsidR="0019213D" w:rsidRPr="0035437D" w:rsidRDefault="0019213D" w:rsidP="008F234F">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FD7D46">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2772FE62" w14:textId="4E215CF4" w:rsidR="0019213D" w:rsidRPr="0035437D" w:rsidRDefault="0019213D" w:rsidP="008F234F">
                            <w:pPr>
                              <w:adjustRightInd w:val="0"/>
                              <w:snapToGrid w:val="0"/>
                              <w:spacing w:after="40"/>
                              <w:ind w:firstLineChars="0" w:firstLine="0"/>
                              <w:jc w:val="center"/>
                              <w:rPr>
                                <w:rFonts w:ascii="Arial" w:hAnsi="Arial" w:cs="Arial"/>
                                <w:color w:val="FFFFFF"/>
                                <w:kern w:val="0"/>
                                <w:sz w:val="22"/>
                                <w:szCs w:val="22"/>
                                <w:lang w:eastAsia="zh-TW"/>
                              </w:rPr>
                            </w:pPr>
                            <w:r w:rsidRPr="00FD7D46">
                              <w:rPr>
                                <w:rFonts w:ascii="Arial" w:hAnsi="Arial" w:cs="Arial"/>
                                <w:color w:val="FFFFFF"/>
                                <w:kern w:val="0"/>
                                <w:sz w:val="22"/>
                                <w:szCs w:val="22"/>
                                <w:lang w:eastAsia="zh-TW"/>
                              </w:rPr>
                              <w:t>Department of Investment Promotion</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w:t>
                            </w:r>
                            <w:r>
                              <w:rPr>
                                <w:rFonts w:ascii="Arial" w:hAnsi="Arial" w:cs="Arial" w:hint="eastAsia"/>
                                <w:color w:val="FFFFFF"/>
                                <w:kern w:val="0"/>
                                <w:sz w:val="22"/>
                                <w:szCs w:val="22"/>
                                <w:lang w:eastAsia="zh-TW"/>
                              </w:rPr>
                              <w:t xml:space="preserve">mic </w:t>
                            </w:r>
                            <w:r w:rsidRPr="0035437D">
                              <w:rPr>
                                <w:rFonts w:ascii="Arial" w:hAnsi="Arial" w:cs="Arial"/>
                                <w:color w:val="FFFFFF"/>
                                <w:kern w:val="0"/>
                                <w:sz w:val="22"/>
                                <w:szCs w:val="22"/>
                                <w:lang w:eastAsia="zh-TW"/>
                              </w:rPr>
                              <w:t>Affairs</w:t>
                            </w:r>
                          </w:p>
                          <w:p w14:paraId="0195B465" w14:textId="3ED735B1" w:rsidR="0019213D" w:rsidRPr="0035437D" w:rsidRDefault="0019213D" w:rsidP="008F234F">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w:t>
                            </w:r>
                            <w:r w:rsidR="007A1456">
                              <w:rPr>
                                <w:rFonts w:ascii="Arial" w:hAnsi="Arial" w:hint="eastAsia"/>
                                <w:color w:val="FFFFFF"/>
                                <w:spacing w:val="20"/>
                                <w:kern w:val="0"/>
                                <w:lang w:eastAsia="zh-TW"/>
                              </w:rPr>
                              <w:t>３</w:t>
                            </w:r>
                            <w:r w:rsidRPr="00334E65">
                              <w:rPr>
                                <w:rFonts w:ascii="Arial" w:hAnsi="Arial" w:hint="eastAsia"/>
                                <w:color w:val="FFFFFF"/>
                                <w:spacing w:val="20"/>
                                <w:kern w:val="0"/>
                                <w:lang w:eastAsia="zh-TW"/>
                              </w:rPr>
                              <w:t>年</w:t>
                            </w:r>
                            <w:r>
                              <w:rPr>
                                <w:rFonts w:ascii="Arial" w:hAnsi="Arial" w:hint="eastAsia"/>
                                <w:color w:val="FFFFFF"/>
                                <w:spacing w:val="20"/>
                                <w:kern w:val="0"/>
                                <w:lang w:eastAsia="zh-TW"/>
                              </w:rPr>
                              <w:t>９</w:t>
                            </w:r>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87.6pt;margin-top:756.4pt;width:601.8pt;height:85.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" fillcolor="#339" stroked="f">
                <v:textbox inset="0,4mm,0,0">
                  <w:txbxContent>
                    <w:p w14:paraId="1D2ECCC9" w14:textId="436AD934" w:rsidR="0019213D" w:rsidRPr="0035437D" w:rsidRDefault="0019213D" w:rsidP="008F234F">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FD7D46">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2772FE62" w14:textId="4E215CF4" w:rsidR="0019213D" w:rsidRPr="0035437D" w:rsidRDefault="0019213D" w:rsidP="008F234F">
                      <w:pPr>
                        <w:adjustRightInd w:val="0"/>
                        <w:snapToGrid w:val="0"/>
                        <w:spacing w:after="40"/>
                        <w:ind w:firstLineChars="0" w:firstLine="0"/>
                        <w:jc w:val="center"/>
                        <w:rPr>
                          <w:rFonts w:ascii="Arial" w:hAnsi="Arial" w:cs="Arial"/>
                          <w:color w:val="FFFFFF"/>
                          <w:kern w:val="0"/>
                          <w:sz w:val="22"/>
                          <w:szCs w:val="22"/>
                          <w:lang w:eastAsia="zh-TW"/>
                        </w:rPr>
                      </w:pPr>
                      <w:r w:rsidRPr="00FD7D46">
                        <w:rPr>
                          <w:rFonts w:ascii="Arial" w:hAnsi="Arial" w:cs="Arial"/>
                          <w:color w:val="FFFFFF"/>
                          <w:kern w:val="0"/>
                          <w:sz w:val="22"/>
                          <w:szCs w:val="22"/>
                          <w:lang w:eastAsia="zh-TW"/>
                        </w:rPr>
                        <w:t>Department of Investment Promotion</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w:t>
                      </w:r>
                      <w:r>
                        <w:rPr>
                          <w:rFonts w:ascii="Arial" w:hAnsi="Arial" w:cs="Arial" w:hint="eastAsia"/>
                          <w:color w:val="FFFFFF"/>
                          <w:kern w:val="0"/>
                          <w:sz w:val="22"/>
                          <w:szCs w:val="22"/>
                          <w:lang w:eastAsia="zh-TW"/>
                        </w:rPr>
                        <w:t xml:space="preserve">mic </w:t>
                      </w:r>
                      <w:r w:rsidRPr="0035437D">
                        <w:rPr>
                          <w:rFonts w:ascii="Arial" w:hAnsi="Arial" w:cs="Arial"/>
                          <w:color w:val="FFFFFF"/>
                          <w:kern w:val="0"/>
                          <w:sz w:val="22"/>
                          <w:szCs w:val="22"/>
                          <w:lang w:eastAsia="zh-TW"/>
                        </w:rPr>
                        <w:t>Affairs</w:t>
                      </w:r>
                    </w:p>
                    <w:p w14:paraId="0195B465" w14:textId="3ED735B1" w:rsidR="0019213D" w:rsidRPr="0035437D" w:rsidRDefault="0019213D" w:rsidP="008F234F">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w:t>
                      </w:r>
                      <w:r w:rsidR="007A1456">
                        <w:rPr>
                          <w:rFonts w:ascii="Arial" w:hAnsi="Arial" w:hint="eastAsia"/>
                          <w:color w:val="FFFFFF"/>
                          <w:spacing w:val="20"/>
                          <w:kern w:val="0"/>
                          <w:lang w:eastAsia="zh-TW"/>
                        </w:rPr>
                        <w:t>３</w:t>
                      </w:r>
                      <w:r w:rsidRPr="00334E65">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９</w:t>
                      </w:r>
                      <w:proofErr w:type="gramEnd"/>
                      <w:r w:rsidRPr="0035437D">
                        <w:rPr>
                          <w:rFonts w:ascii="Arial" w:hAnsi="Arial" w:hint="eastAsia"/>
                          <w:color w:val="FFFFFF"/>
                          <w:spacing w:val="20"/>
                          <w:kern w:val="0"/>
                          <w:lang w:eastAsia="zh-TW"/>
                        </w:rPr>
                        <w:t>月</w:t>
                      </w:r>
                    </w:p>
                  </w:txbxContent>
                </v:textbox>
                <w10:wrap anchory="page"/>
                <w10:anchorlock/>
              </v:shape>
            </w:pict>
          </mc:Fallback>
        </mc:AlternateContent>
      </w:r>
      <w:r w:rsidR="002357EA" w:rsidRPr="0009273E">
        <w:br w:type="page"/>
      </w:r>
    </w:p>
    <w:p w14:paraId="768D003A" w14:textId="77777777" w:rsidR="00EB4B89" w:rsidRPr="0009273E" w:rsidRDefault="00EB4B89">
      <w:pPr>
        <w:widowControl/>
        <w:overflowPunct/>
        <w:autoSpaceDE/>
        <w:autoSpaceDN/>
        <w:ind w:firstLineChars="0" w:firstLine="0"/>
        <w:jc w:val="left"/>
        <w:rPr>
          <w:kern w:val="0"/>
          <w:szCs w:val="20"/>
          <w:lang w:eastAsia="zh-TW"/>
        </w:rPr>
      </w:pPr>
      <w:r w:rsidRPr="0009273E">
        <w:lastRenderedPageBreak/>
        <w:br w:type="page"/>
      </w:r>
    </w:p>
    <w:tbl>
      <w:tblPr>
        <w:tblW w:w="0" w:type="auto"/>
        <w:tblCellMar>
          <w:left w:w="28" w:type="dxa"/>
          <w:right w:w="28" w:type="dxa"/>
        </w:tblCellMar>
        <w:tblLook w:val="01E0" w:firstRow="1" w:lastRow="1" w:firstColumn="1" w:lastColumn="1" w:noHBand="0" w:noVBand="0"/>
      </w:tblPr>
      <w:tblGrid>
        <w:gridCol w:w="8560"/>
      </w:tblGrid>
      <w:tr w:rsidR="0009273E" w:rsidRPr="0009273E" w14:paraId="590D4F80" w14:textId="77777777" w:rsidTr="00733D26">
        <w:trPr>
          <w:trHeight w:val="1293"/>
        </w:trPr>
        <w:tc>
          <w:tcPr>
            <w:tcW w:w="8560" w:type="dxa"/>
            <w:shd w:val="clear" w:color="auto" w:fill="auto"/>
            <w:vAlign w:val="center"/>
          </w:tcPr>
          <w:p w14:paraId="1A4EB89E" w14:textId="77777777" w:rsidR="00EB4B89" w:rsidRPr="0009273E" w:rsidRDefault="00EB4B89" w:rsidP="00733D26">
            <w:pPr>
              <w:pStyle w:val="af7"/>
              <w:jc w:val="both"/>
            </w:pPr>
          </w:p>
        </w:tc>
      </w:tr>
      <w:tr w:rsidR="0009273E" w:rsidRPr="0009273E" w14:paraId="2C84F549" w14:textId="77777777" w:rsidTr="00733D26">
        <w:trPr>
          <w:trHeight w:val="1701"/>
        </w:trPr>
        <w:tc>
          <w:tcPr>
            <w:tcW w:w="8560" w:type="dxa"/>
            <w:shd w:val="clear" w:color="auto" w:fill="auto"/>
            <w:vAlign w:val="center"/>
          </w:tcPr>
          <w:p w14:paraId="6EAFD3FD" w14:textId="77777777" w:rsidR="00EB4B89" w:rsidRPr="0009273E" w:rsidRDefault="00EB4B89" w:rsidP="00EB4B89">
            <w:pPr>
              <w:ind w:leftChars="400" w:left="945" w:rightChars="400" w:right="945" w:firstLineChars="0" w:firstLine="0"/>
              <w:jc w:val="center"/>
              <w:rPr>
                <w:rFonts w:eastAsia="華康粗圓體"/>
                <w:sz w:val="72"/>
                <w:szCs w:val="72"/>
                <w:lang w:eastAsia="zh-TW"/>
              </w:rPr>
            </w:pPr>
            <w:r w:rsidRPr="0009273E">
              <w:rPr>
                <w:rFonts w:eastAsia="華康粗圓體"/>
                <w:sz w:val="72"/>
                <w:szCs w:val="72"/>
              </w:rPr>
              <w:t>厄瓜多投資環境簡介</w:t>
            </w:r>
          </w:p>
          <w:p w14:paraId="6A647FBA" w14:textId="77777777" w:rsidR="00EB4B89" w:rsidRPr="0009273E" w:rsidRDefault="00EB4B89" w:rsidP="002D52E3">
            <w:pPr>
              <w:ind w:leftChars="400" w:left="945" w:rightChars="400" w:right="945" w:firstLineChars="0" w:firstLine="0"/>
              <w:jc w:val="distribute"/>
              <w:rPr>
                <w:rFonts w:eastAsia="華康粗圓體"/>
                <w:sz w:val="48"/>
                <w:szCs w:val="48"/>
                <w:lang w:eastAsia="zh-TW"/>
              </w:rPr>
            </w:pPr>
            <w:r w:rsidRPr="0009273E">
              <w:rPr>
                <w:rFonts w:ascii="華康粗圓體" w:eastAsia="華康粗圓體" w:hAnsi="新細明體"/>
                <w:sz w:val="44"/>
                <w:szCs w:val="44"/>
              </w:rPr>
              <w:t xml:space="preserve">Investment Guide to </w:t>
            </w:r>
            <w:r w:rsidRPr="0009273E">
              <w:rPr>
                <w:rFonts w:ascii="華康粗圓體" w:eastAsia="華康粗圓體" w:hAnsi="新細明體" w:hint="eastAsia"/>
                <w:sz w:val="44"/>
                <w:szCs w:val="44"/>
              </w:rPr>
              <w:t>Ecuador</w:t>
            </w:r>
          </w:p>
        </w:tc>
      </w:tr>
      <w:tr w:rsidR="0009273E" w:rsidRPr="0009273E" w14:paraId="1FB1CDEE" w14:textId="77777777" w:rsidTr="00733D26">
        <w:trPr>
          <w:trHeight w:val="8037"/>
        </w:trPr>
        <w:tc>
          <w:tcPr>
            <w:tcW w:w="8560" w:type="dxa"/>
            <w:shd w:val="clear" w:color="auto" w:fill="auto"/>
          </w:tcPr>
          <w:p w14:paraId="03C2CEE2" w14:textId="77777777" w:rsidR="00EB4B89" w:rsidRPr="0009273E" w:rsidRDefault="00EB4B89" w:rsidP="00733D26">
            <w:pPr>
              <w:ind w:firstLineChars="0" w:firstLine="0"/>
              <w:rPr>
                <w:rFonts w:eastAsia="華康中特圓體"/>
                <w:sz w:val="28"/>
                <w:szCs w:val="28"/>
                <w:lang w:eastAsia="zh-TW"/>
              </w:rPr>
            </w:pPr>
          </w:p>
          <w:p w14:paraId="63877403" w14:textId="77777777" w:rsidR="00EB4B89" w:rsidRPr="0009273E" w:rsidRDefault="00EB4B89" w:rsidP="00733D26">
            <w:pPr>
              <w:ind w:firstLineChars="0" w:firstLine="0"/>
              <w:rPr>
                <w:rFonts w:eastAsia="華康中特圓體"/>
                <w:sz w:val="28"/>
                <w:szCs w:val="28"/>
                <w:lang w:eastAsia="zh-TW"/>
              </w:rPr>
            </w:pPr>
          </w:p>
          <w:p w14:paraId="5E7A94F8" w14:textId="7278557C" w:rsidR="00EB4B89" w:rsidRPr="0009273E" w:rsidRDefault="00FD7D46" w:rsidP="00733D26">
            <w:pPr>
              <w:ind w:firstLineChars="0" w:firstLine="0"/>
              <w:jc w:val="center"/>
              <w:rPr>
                <w:rFonts w:eastAsia="華康中特圓體"/>
                <w:sz w:val="28"/>
                <w:szCs w:val="28"/>
                <w:lang w:eastAsia="zh-TW"/>
              </w:rPr>
            </w:pPr>
            <w:r w:rsidRPr="0009273E">
              <w:rPr>
                <w:rFonts w:eastAsia="華康中特圓體"/>
                <w:sz w:val="28"/>
                <w:szCs w:val="28"/>
                <w:lang w:eastAsia="zh-TW"/>
              </w:rPr>
              <w:t>經濟部投資促進司</w:t>
            </w:r>
            <w:r w:rsidR="00EB4B89" w:rsidRPr="0009273E">
              <w:rPr>
                <w:rFonts w:eastAsia="華康中特圓體"/>
                <w:sz w:val="28"/>
                <w:szCs w:val="28"/>
                <w:lang w:eastAsia="zh-TW"/>
              </w:rPr>
              <w:t xml:space="preserve">  </w:t>
            </w:r>
            <w:r w:rsidR="00EB4B89" w:rsidRPr="0009273E">
              <w:rPr>
                <w:rFonts w:eastAsia="華康中特圓體"/>
                <w:sz w:val="28"/>
                <w:szCs w:val="28"/>
                <w:lang w:eastAsia="zh-TW"/>
              </w:rPr>
              <w:t>編印</w:t>
            </w:r>
          </w:p>
        </w:tc>
      </w:tr>
    </w:tbl>
    <w:p w14:paraId="0335E327" w14:textId="77777777" w:rsidR="00EB4B89" w:rsidRPr="0009273E" w:rsidRDefault="00EB4B89" w:rsidP="00EB4B89">
      <w:pPr>
        <w:tabs>
          <w:tab w:val="left" w:pos="3540"/>
        </w:tabs>
        <w:ind w:firstLineChars="0" w:firstLine="0"/>
        <w:jc w:val="center"/>
        <w:rPr>
          <w:rFonts w:eastAsia="華康粗圓體"/>
          <w:sz w:val="28"/>
          <w:szCs w:val="28"/>
          <w:lang w:eastAsia="zh-TW"/>
        </w:rPr>
      </w:pPr>
      <w:r w:rsidRPr="0009273E">
        <w:rPr>
          <w:rFonts w:eastAsia="華康粗圓體"/>
          <w:sz w:val="28"/>
          <w:szCs w:val="28"/>
          <w:lang w:eastAsia="zh-TW"/>
        </w:rPr>
        <w:t>感謝駐</w:t>
      </w:r>
      <w:r w:rsidRPr="0009273E">
        <w:rPr>
          <w:rFonts w:eastAsia="華康粗圓體" w:hint="eastAsia"/>
          <w:sz w:val="28"/>
          <w:szCs w:val="28"/>
          <w:lang w:eastAsia="zh-TW"/>
        </w:rPr>
        <w:t>秘魯</w:t>
      </w:r>
      <w:r w:rsidRPr="0009273E">
        <w:rPr>
          <w:rFonts w:eastAsia="華康粗圓體"/>
          <w:sz w:val="28"/>
          <w:szCs w:val="28"/>
          <w:lang w:eastAsia="zh-TW"/>
        </w:rPr>
        <w:t>代表處經濟組協助本書編撰</w:t>
      </w:r>
    </w:p>
    <w:p w14:paraId="455811C7" w14:textId="77777777" w:rsidR="00EB4B89" w:rsidRPr="0009273E" w:rsidRDefault="00EB4B89" w:rsidP="00EB4B89">
      <w:pPr>
        <w:spacing w:beforeLines="100" w:before="514" w:afterLines="100" w:after="514"/>
        <w:ind w:firstLineChars="0" w:firstLine="0"/>
        <w:jc w:val="center"/>
        <w:rPr>
          <w:rFonts w:eastAsia="華康新特明體"/>
          <w:sz w:val="40"/>
          <w:szCs w:val="40"/>
          <w:lang w:eastAsia="zh-TW"/>
        </w:rPr>
      </w:pPr>
      <w:r w:rsidRPr="0009273E">
        <w:rPr>
          <w:rFonts w:eastAsia="標楷體"/>
          <w:sz w:val="26"/>
          <w:szCs w:val="26"/>
          <w:lang w:eastAsia="zh-TW"/>
        </w:rPr>
        <w:br w:type="page"/>
      </w:r>
      <w:r w:rsidRPr="0009273E">
        <w:rPr>
          <w:rFonts w:eastAsia="標楷體"/>
          <w:sz w:val="26"/>
          <w:szCs w:val="26"/>
          <w:lang w:eastAsia="zh-TW"/>
        </w:rPr>
        <w:lastRenderedPageBreak/>
        <w:br w:type="page"/>
      </w:r>
      <w:r w:rsidRPr="0009273E">
        <w:rPr>
          <w:rFonts w:eastAsia="華康新特明體"/>
          <w:sz w:val="40"/>
          <w:szCs w:val="40"/>
        </w:rPr>
        <w:lastRenderedPageBreak/>
        <w:t>目　錄</w:t>
      </w:r>
    </w:p>
    <w:p w14:paraId="5EAEEB7D" w14:textId="293887FC" w:rsidR="00100061" w:rsidRPr="0009273E" w:rsidRDefault="00EB4B89" w:rsidP="00100061">
      <w:pPr>
        <w:pStyle w:val="1"/>
        <w:rPr>
          <w:rFonts w:asciiTheme="minorHAnsi" w:eastAsiaTheme="minorEastAsia" w:hAnsiTheme="minorHAnsi" w:cstheme="minorBidi"/>
          <w:szCs w:val="22"/>
          <w:lang w:eastAsia="zh-TW"/>
        </w:rPr>
      </w:pPr>
      <w:r w:rsidRPr="0009273E">
        <w:fldChar w:fldCharType="begin"/>
      </w:r>
      <w:r w:rsidRPr="0009273E">
        <w:instrText xml:space="preserve"> TOC \o "1-3" \h \z \t "</w:instrText>
      </w:r>
      <w:r w:rsidRPr="0009273E">
        <w:instrText>大標</w:instrText>
      </w:r>
      <w:r w:rsidRPr="0009273E">
        <w:instrText xml:space="preserve">,1" </w:instrText>
      </w:r>
      <w:r w:rsidRPr="0009273E">
        <w:fldChar w:fldCharType="separate"/>
      </w:r>
      <w:hyperlink w:anchor="_Toc78236095" w:history="1">
        <w:r w:rsidR="00100061" w:rsidRPr="0009273E">
          <w:rPr>
            <w:rFonts w:hint="eastAsia"/>
          </w:rPr>
          <w:t>第壹章　自然人文環境</w:t>
        </w:r>
        <w:r w:rsidR="00100061" w:rsidRPr="0009273E">
          <w:rPr>
            <w:webHidden/>
          </w:rPr>
          <w:tab/>
        </w:r>
        <w:r w:rsidR="00100061" w:rsidRPr="0009273E">
          <w:rPr>
            <w:webHidden/>
          </w:rPr>
          <w:fldChar w:fldCharType="begin"/>
        </w:r>
        <w:r w:rsidR="00100061" w:rsidRPr="0009273E">
          <w:rPr>
            <w:webHidden/>
          </w:rPr>
          <w:instrText xml:space="preserve"> PAGEREF _Toc78236095 \h </w:instrText>
        </w:r>
        <w:r w:rsidR="00100061" w:rsidRPr="0009273E">
          <w:rPr>
            <w:webHidden/>
          </w:rPr>
        </w:r>
        <w:r w:rsidR="00100061" w:rsidRPr="0009273E">
          <w:rPr>
            <w:webHidden/>
          </w:rPr>
          <w:fldChar w:fldCharType="separate"/>
        </w:r>
        <w:r w:rsidR="00265FE0" w:rsidRPr="0009273E">
          <w:rPr>
            <w:webHidden/>
          </w:rPr>
          <w:t>1</w:t>
        </w:r>
        <w:r w:rsidR="00100061" w:rsidRPr="0009273E">
          <w:rPr>
            <w:webHidden/>
          </w:rPr>
          <w:fldChar w:fldCharType="end"/>
        </w:r>
      </w:hyperlink>
    </w:p>
    <w:p w14:paraId="778D1657" w14:textId="1720AE88" w:rsidR="00100061" w:rsidRPr="0009273E" w:rsidRDefault="0072343A">
      <w:pPr>
        <w:pStyle w:val="1"/>
        <w:rPr>
          <w:rFonts w:asciiTheme="minorHAnsi" w:eastAsiaTheme="minorEastAsia" w:hAnsiTheme="minorHAnsi" w:cstheme="minorBidi"/>
          <w:szCs w:val="22"/>
          <w:lang w:eastAsia="zh-TW"/>
        </w:rPr>
      </w:pPr>
      <w:hyperlink w:anchor="_Toc78236096" w:history="1">
        <w:r w:rsidR="00100061" w:rsidRPr="0009273E">
          <w:rPr>
            <w:rFonts w:hint="eastAsia"/>
          </w:rPr>
          <w:t>第貳章　經濟環境</w:t>
        </w:r>
        <w:r w:rsidR="00100061" w:rsidRPr="0009273E">
          <w:rPr>
            <w:webHidden/>
          </w:rPr>
          <w:tab/>
        </w:r>
        <w:r w:rsidR="00100061" w:rsidRPr="0009273E">
          <w:rPr>
            <w:webHidden/>
          </w:rPr>
          <w:fldChar w:fldCharType="begin"/>
        </w:r>
        <w:r w:rsidR="00100061" w:rsidRPr="0009273E">
          <w:rPr>
            <w:webHidden/>
          </w:rPr>
          <w:instrText xml:space="preserve"> PAGEREF _Toc78236096 \h </w:instrText>
        </w:r>
        <w:r w:rsidR="00100061" w:rsidRPr="0009273E">
          <w:rPr>
            <w:webHidden/>
          </w:rPr>
        </w:r>
        <w:r w:rsidR="00100061" w:rsidRPr="0009273E">
          <w:rPr>
            <w:webHidden/>
          </w:rPr>
          <w:fldChar w:fldCharType="separate"/>
        </w:r>
        <w:r w:rsidR="00265FE0" w:rsidRPr="0009273E">
          <w:rPr>
            <w:webHidden/>
          </w:rPr>
          <w:t>3</w:t>
        </w:r>
        <w:r w:rsidR="00100061" w:rsidRPr="0009273E">
          <w:rPr>
            <w:webHidden/>
          </w:rPr>
          <w:fldChar w:fldCharType="end"/>
        </w:r>
      </w:hyperlink>
    </w:p>
    <w:p w14:paraId="7A9EF213" w14:textId="7CBC3594" w:rsidR="00100061" w:rsidRPr="0009273E" w:rsidRDefault="0072343A">
      <w:pPr>
        <w:pStyle w:val="1"/>
        <w:rPr>
          <w:rFonts w:asciiTheme="minorHAnsi" w:eastAsiaTheme="minorEastAsia" w:hAnsiTheme="minorHAnsi" w:cstheme="minorBidi"/>
          <w:szCs w:val="22"/>
          <w:lang w:eastAsia="zh-TW"/>
        </w:rPr>
      </w:pPr>
      <w:hyperlink w:anchor="_Toc78236097" w:history="1">
        <w:r w:rsidR="00100061" w:rsidRPr="0009273E">
          <w:rPr>
            <w:rFonts w:hint="eastAsia"/>
          </w:rPr>
          <w:t>第參章　外商在當地經營現況及投資機會</w:t>
        </w:r>
        <w:r w:rsidR="00100061" w:rsidRPr="0009273E">
          <w:rPr>
            <w:webHidden/>
          </w:rPr>
          <w:tab/>
        </w:r>
        <w:r w:rsidR="00100061" w:rsidRPr="0009273E">
          <w:rPr>
            <w:webHidden/>
          </w:rPr>
          <w:fldChar w:fldCharType="begin"/>
        </w:r>
        <w:r w:rsidR="00100061" w:rsidRPr="0009273E">
          <w:rPr>
            <w:webHidden/>
          </w:rPr>
          <w:instrText xml:space="preserve"> PAGEREF _Toc78236097 \h </w:instrText>
        </w:r>
        <w:r w:rsidR="00100061" w:rsidRPr="0009273E">
          <w:rPr>
            <w:webHidden/>
          </w:rPr>
        </w:r>
        <w:r w:rsidR="00100061" w:rsidRPr="0009273E">
          <w:rPr>
            <w:webHidden/>
          </w:rPr>
          <w:fldChar w:fldCharType="separate"/>
        </w:r>
        <w:r w:rsidR="00265FE0" w:rsidRPr="0009273E">
          <w:rPr>
            <w:webHidden/>
          </w:rPr>
          <w:t>9</w:t>
        </w:r>
        <w:r w:rsidR="00100061" w:rsidRPr="0009273E">
          <w:rPr>
            <w:webHidden/>
          </w:rPr>
          <w:fldChar w:fldCharType="end"/>
        </w:r>
      </w:hyperlink>
    </w:p>
    <w:p w14:paraId="3EB9C773" w14:textId="1B158E4B" w:rsidR="00100061" w:rsidRPr="0009273E" w:rsidRDefault="0072343A">
      <w:pPr>
        <w:pStyle w:val="1"/>
        <w:rPr>
          <w:rFonts w:asciiTheme="minorHAnsi" w:eastAsiaTheme="minorEastAsia" w:hAnsiTheme="minorHAnsi" w:cstheme="minorBidi"/>
          <w:szCs w:val="22"/>
          <w:lang w:eastAsia="zh-TW"/>
        </w:rPr>
      </w:pPr>
      <w:hyperlink w:anchor="_Toc78236098" w:history="1">
        <w:r w:rsidR="00100061" w:rsidRPr="0009273E">
          <w:rPr>
            <w:rFonts w:hint="eastAsia"/>
          </w:rPr>
          <w:t>第肆章　投資法規及程序</w:t>
        </w:r>
        <w:r w:rsidR="00100061" w:rsidRPr="0009273E">
          <w:rPr>
            <w:webHidden/>
          </w:rPr>
          <w:tab/>
        </w:r>
        <w:r w:rsidR="00100061" w:rsidRPr="0009273E">
          <w:rPr>
            <w:webHidden/>
          </w:rPr>
          <w:fldChar w:fldCharType="begin"/>
        </w:r>
        <w:r w:rsidR="00100061" w:rsidRPr="0009273E">
          <w:rPr>
            <w:webHidden/>
          </w:rPr>
          <w:instrText xml:space="preserve"> PAGEREF _Toc78236098 \h </w:instrText>
        </w:r>
        <w:r w:rsidR="00100061" w:rsidRPr="0009273E">
          <w:rPr>
            <w:webHidden/>
          </w:rPr>
        </w:r>
        <w:r w:rsidR="00100061" w:rsidRPr="0009273E">
          <w:rPr>
            <w:webHidden/>
          </w:rPr>
          <w:fldChar w:fldCharType="separate"/>
        </w:r>
        <w:r w:rsidR="00265FE0" w:rsidRPr="0009273E">
          <w:rPr>
            <w:webHidden/>
          </w:rPr>
          <w:t>11</w:t>
        </w:r>
        <w:r w:rsidR="00100061" w:rsidRPr="0009273E">
          <w:rPr>
            <w:webHidden/>
          </w:rPr>
          <w:fldChar w:fldCharType="end"/>
        </w:r>
      </w:hyperlink>
    </w:p>
    <w:p w14:paraId="78256D0D" w14:textId="24DAA3BA" w:rsidR="00100061" w:rsidRPr="0009273E" w:rsidRDefault="0072343A">
      <w:pPr>
        <w:pStyle w:val="1"/>
        <w:rPr>
          <w:rFonts w:asciiTheme="minorHAnsi" w:eastAsiaTheme="minorEastAsia" w:hAnsiTheme="minorHAnsi" w:cstheme="minorBidi"/>
          <w:szCs w:val="22"/>
          <w:lang w:eastAsia="zh-TW"/>
        </w:rPr>
      </w:pPr>
      <w:hyperlink w:anchor="_Toc78236099" w:history="1">
        <w:r w:rsidR="00100061" w:rsidRPr="0009273E">
          <w:rPr>
            <w:rFonts w:hint="eastAsia"/>
          </w:rPr>
          <w:t>第伍章　租稅及金融制度</w:t>
        </w:r>
        <w:r w:rsidR="00100061" w:rsidRPr="0009273E">
          <w:rPr>
            <w:webHidden/>
          </w:rPr>
          <w:tab/>
        </w:r>
        <w:r w:rsidR="00100061" w:rsidRPr="0009273E">
          <w:rPr>
            <w:webHidden/>
          </w:rPr>
          <w:fldChar w:fldCharType="begin"/>
        </w:r>
        <w:r w:rsidR="00100061" w:rsidRPr="0009273E">
          <w:rPr>
            <w:webHidden/>
          </w:rPr>
          <w:instrText xml:space="preserve"> PAGEREF _Toc78236099 \h </w:instrText>
        </w:r>
        <w:r w:rsidR="00100061" w:rsidRPr="0009273E">
          <w:rPr>
            <w:webHidden/>
          </w:rPr>
        </w:r>
        <w:r w:rsidR="00100061" w:rsidRPr="0009273E">
          <w:rPr>
            <w:webHidden/>
          </w:rPr>
          <w:fldChar w:fldCharType="separate"/>
        </w:r>
        <w:r w:rsidR="00265FE0" w:rsidRPr="0009273E">
          <w:rPr>
            <w:webHidden/>
          </w:rPr>
          <w:t>15</w:t>
        </w:r>
        <w:r w:rsidR="00100061" w:rsidRPr="0009273E">
          <w:rPr>
            <w:webHidden/>
          </w:rPr>
          <w:fldChar w:fldCharType="end"/>
        </w:r>
      </w:hyperlink>
    </w:p>
    <w:p w14:paraId="4ED5899A" w14:textId="7A70288C" w:rsidR="00100061" w:rsidRPr="0009273E" w:rsidRDefault="0072343A">
      <w:pPr>
        <w:pStyle w:val="1"/>
        <w:rPr>
          <w:rFonts w:asciiTheme="minorHAnsi" w:eastAsiaTheme="minorEastAsia" w:hAnsiTheme="minorHAnsi" w:cstheme="minorBidi"/>
          <w:szCs w:val="22"/>
          <w:lang w:eastAsia="zh-TW"/>
        </w:rPr>
      </w:pPr>
      <w:hyperlink w:anchor="_Toc78236100" w:history="1">
        <w:r w:rsidR="00100061" w:rsidRPr="0009273E">
          <w:rPr>
            <w:rFonts w:hint="eastAsia"/>
          </w:rPr>
          <w:t>第陸章　基礎建設及成本</w:t>
        </w:r>
        <w:r w:rsidR="00100061" w:rsidRPr="0009273E">
          <w:rPr>
            <w:webHidden/>
          </w:rPr>
          <w:tab/>
        </w:r>
        <w:r w:rsidR="00100061" w:rsidRPr="0009273E">
          <w:rPr>
            <w:webHidden/>
          </w:rPr>
          <w:fldChar w:fldCharType="begin"/>
        </w:r>
        <w:r w:rsidR="00100061" w:rsidRPr="0009273E">
          <w:rPr>
            <w:webHidden/>
          </w:rPr>
          <w:instrText xml:space="preserve"> PAGEREF _Toc78236100 \h </w:instrText>
        </w:r>
        <w:r w:rsidR="00100061" w:rsidRPr="0009273E">
          <w:rPr>
            <w:webHidden/>
          </w:rPr>
        </w:r>
        <w:r w:rsidR="00100061" w:rsidRPr="0009273E">
          <w:rPr>
            <w:webHidden/>
          </w:rPr>
          <w:fldChar w:fldCharType="separate"/>
        </w:r>
        <w:r w:rsidR="00265FE0" w:rsidRPr="0009273E">
          <w:rPr>
            <w:webHidden/>
          </w:rPr>
          <w:t>19</w:t>
        </w:r>
        <w:r w:rsidR="00100061" w:rsidRPr="0009273E">
          <w:rPr>
            <w:webHidden/>
          </w:rPr>
          <w:fldChar w:fldCharType="end"/>
        </w:r>
      </w:hyperlink>
    </w:p>
    <w:p w14:paraId="710CB8C7" w14:textId="48B6D4C4" w:rsidR="00100061" w:rsidRPr="0009273E" w:rsidRDefault="0072343A">
      <w:pPr>
        <w:pStyle w:val="1"/>
        <w:rPr>
          <w:rFonts w:asciiTheme="minorHAnsi" w:eastAsiaTheme="minorEastAsia" w:hAnsiTheme="minorHAnsi" w:cstheme="minorBidi"/>
          <w:szCs w:val="22"/>
          <w:lang w:eastAsia="zh-TW"/>
        </w:rPr>
      </w:pPr>
      <w:hyperlink w:anchor="_Toc78236101" w:history="1">
        <w:r w:rsidR="00100061" w:rsidRPr="0009273E">
          <w:rPr>
            <w:rFonts w:hint="eastAsia"/>
          </w:rPr>
          <w:t>第柒章　勞工</w:t>
        </w:r>
        <w:r w:rsidR="00100061" w:rsidRPr="0009273E">
          <w:rPr>
            <w:webHidden/>
          </w:rPr>
          <w:tab/>
        </w:r>
        <w:r w:rsidR="00100061" w:rsidRPr="0009273E">
          <w:rPr>
            <w:webHidden/>
          </w:rPr>
          <w:fldChar w:fldCharType="begin"/>
        </w:r>
        <w:r w:rsidR="00100061" w:rsidRPr="0009273E">
          <w:rPr>
            <w:webHidden/>
          </w:rPr>
          <w:instrText xml:space="preserve"> PAGEREF _Toc78236101 \h </w:instrText>
        </w:r>
        <w:r w:rsidR="00100061" w:rsidRPr="0009273E">
          <w:rPr>
            <w:webHidden/>
          </w:rPr>
        </w:r>
        <w:r w:rsidR="00100061" w:rsidRPr="0009273E">
          <w:rPr>
            <w:webHidden/>
          </w:rPr>
          <w:fldChar w:fldCharType="separate"/>
        </w:r>
        <w:r w:rsidR="00265FE0" w:rsidRPr="0009273E">
          <w:rPr>
            <w:webHidden/>
          </w:rPr>
          <w:t>25</w:t>
        </w:r>
        <w:r w:rsidR="00100061" w:rsidRPr="0009273E">
          <w:rPr>
            <w:webHidden/>
          </w:rPr>
          <w:fldChar w:fldCharType="end"/>
        </w:r>
      </w:hyperlink>
    </w:p>
    <w:p w14:paraId="10199059" w14:textId="7DCBAB11" w:rsidR="00100061" w:rsidRPr="0009273E" w:rsidRDefault="0072343A">
      <w:pPr>
        <w:pStyle w:val="1"/>
        <w:rPr>
          <w:rFonts w:asciiTheme="minorHAnsi" w:eastAsiaTheme="minorEastAsia" w:hAnsiTheme="minorHAnsi" w:cstheme="minorBidi"/>
          <w:szCs w:val="22"/>
          <w:lang w:eastAsia="zh-TW"/>
        </w:rPr>
      </w:pPr>
      <w:hyperlink w:anchor="_Toc78236102" w:history="1">
        <w:r w:rsidR="00100061" w:rsidRPr="0009273E">
          <w:rPr>
            <w:rFonts w:hint="eastAsia"/>
          </w:rPr>
          <w:t>第捌章　簽證、居留及移民</w:t>
        </w:r>
        <w:r w:rsidR="00100061" w:rsidRPr="0009273E">
          <w:rPr>
            <w:webHidden/>
          </w:rPr>
          <w:tab/>
        </w:r>
        <w:r w:rsidR="00100061" w:rsidRPr="0009273E">
          <w:rPr>
            <w:webHidden/>
          </w:rPr>
          <w:fldChar w:fldCharType="begin"/>
        </w:r>
        <w:r w:rsidR="00100061" w:rsidRPr="0009273E">
          <w:rPr>
            <w:webHidden/>
          </w:rPr>
          <w:instrText xml:space="preserve"> PAGEREF _Toc78236102 \h </w:instrText>
        </w:r>
        <w:r w:rsidR="00100061" w:rsidRPr="0009273E">
          <w:rPr>
            <w:webHidden/>
          </w:rPr>
        </w:r>
        <w:r w:rsidR="00100061" w:rsidRPr="0009273E">
          <w:rPr>
            <w:webHidden/>
          </w:rPr>
          <w:fldChar w:fldCharType="separate"/>
        </w:r>
        <w:r w:rsidR="00265FE0" w:rsidRPr="0009273E">
          <w:rPr>
            <w:webHidden/>
          </w:rPr>
          <w:t>29</w:t>
        </w:r>
        <w:r w:rsidR="00100061" w:rsidRPr="0009273E">
          <w:rPr>
            <w:webHidden/>
          </w:rPr>
          <w:fldChar w:fldCharType="end"/>
        </w:r>
      </w:hyperlink>
    </w:p>
    <w:p w14:paraId="3FC36918" w14:textId="75F956AD" w:rsidR="00100061" w:rsidRPr="0009273E" w:rsidRDefault="0072343A">
      <w:pPr>
        <w:pStyle w:val="1"/>
        <w:rPr>
          <w:rFonts w:asciiTheme="minorHAnsi" w:eastAsiaTheme="minorEastAsia" w:hAnsiTheme="minorHAnsi" w:cstheme="minorBidi"/>
          <w:szCs w:val="22"/>
          <w:lang w:eastAsia="zh-TW"/>
        </w:rPr>
      </w:pPr>
      <w:hyperlink w:anchor="_Toc78236103" w:history="1">
        <w:r w:rsidR="00100061" w:rsidRPr="0009273E">
          <w:rPr>
            <w:rFonts w:hint="eastAsia"/>
            <w:kern w:val="0"/>
          </w:rPr>
          <w:t>第玖章　結論</w:t>
        </w:r>
        <w:r w:rsidR="00100061" w:rsidRPr="0009273E">
          <w:rPr>
            <w:webHidden/>
          </w:rPr>
          <w:tab/>
        </w:r>
        <w:r w:rsidR="00100061" w:rsidRPr="0009273E">
          <w:rPr>
            <w:webHidden/>
          </w:rPr>
          <w:fldChar w:fldCharType="begin"/>
        </w:r>
        <w:r w:rsidR="00100061" w:rsidRPr="0009273E">
          <w:rPr>
            <w:webHidden/>
          </w:rPr>
          <w:instrText xml:space="preserve"> PAGEREF _Toc78236103 \h </w:instrText>
        </w:r>
        <w:r w:rsidR="00100061" w:rsidRPr="0009273E">
          <w:rPr>
            <w:webHidden/>
          </w:rPr>
        </w:r>
        <w:r w:rsidR="00100061" w:rsidRPr="0009273E">
          <w:rPr>
            <w:webHidden/>
          </w:rPr>
          <w:fldChar w:fldCharType="separate"/>
        </w:r>
        <w:r w:rsidR="00265FE0" w:rsidRPr="0009273E">
          <w:rPr>
            <w:webHidden/>
          </w:rPr>
          <w:t>31</w:t>
        </w:r>
        <w:r w:rsidR="00100061" w:rsidRPr="0009273E">
          <w:rPr>
            <w:webHidden/>
          </w:rPr>
          <w:fldChar w:fldCharType="end"/>
        </w:r>
      </w:hyperlink>
    </w:p>
    <w:p w14:paraId="46A3917D" w14:textId="1AA131B7" w:rsidR="00100061" w:rsidRPr="0009273E" w:rsidRDefault="0072343A">
      <w:pPr>
        <w:pStyle w:val="1"/>
        <w:rPr>
          <w:rFonts w:asciiTheme="minorHAnsi" w:eastAsiaTheme="minorEastAsia" w:hAnsiTheme="minorHAnsi" w:cstheme="minorBidi"/>
          <w:szCs w:val="22"/>
          <w:lang w:eastAsia="zh-TW"/>
        </w:rPr>
      </w:pPr>
      <w:hyperlink w:anchor="_Toc78236104" w:history="1">
        <w:r w:rsidR="00100061" w:rsidRPr="0009273E">
          <w:rPr>
            <w:rFonts w:hint="eastAsia"/>
          </w:rPr>
          <w:t>附錄一　我國在當地駐外單位及臺（華）商團體</w:t>
        </w:r>
        <w:r w:rsidR="00100061" w:rsidRPr="0009273E">
          <w:rPr>
            <w:webHidden/>
          </w:rPr>
          <w:tab/>
        </w:r>
        <w:r w:rsidR="00100061" w:rsidRPr="0009273E">
          <w:rPr>
            <w:webHidden/>
          </w:rPr>
          <w:fldChar w:fldCharType="begin"/>
        </w:r>
        <w:r w:rsidR="00100061" w:rsidRPr="0009273E">
          <w:rPr>
            <w:webHidden/>
          </w:rPr>
          <w:instrText xml:space="preserve"> PAGEREF _Toc78236104 \h </w:instrText>
        </w:r>
        <w:r w:rsidR="00100061" w:rsidRPr="0009273E">
          <w:rPr>
            <w:webHidden/>
          </w:rPr>
        </w:r>
        <w:r w:rsidR="00100061" w:rsidRPr="0009273E">
          <w:rPr>
            <w:webHidden/>
          </w:rPr>
          <w:fldChar w:fldCharType="separate"/>
        </w:r>
        <w:r w:rsidR="00265FE0" w:rsidRPr="0009273E">
          <w:rPr>
            <w:webHidden/>
          </w:rPr>
          <w:t>33</w:t>
        </w:r>
        <w:r w:rsidR="00100061" w:rsidRPr="0009273E">
          <w:rPr>
            <w:webHidden/>
          </w:rPr>
          <w:fldChar w:fldCharType="end"/>
        </w:r>
      </w:hyperlink>
    </w:p>
    <w:p w14:paraId="0C11451A" w14:textId="6A26161E" w:rsidR="00100061" w:rsidRPr="0009273E" w:rsidRDefault="0072343A">
      <w:pPr>
        <w:pStyle w:val="1"/>
        <w:rPr>
          <w:rFonts w:asciiTheme="minorHAnsi" w:eastAsiaTheme="minorEastAsia" w:hAnsiTheme="minorHAnsi" w:cstheme="minorBidi"/>
          <w:szCs w:val="22"/>
          <w:lang w:eastAsia="zh-TW"/>
        </w:rPr>
      </w:pPr>
      <w:hyperlink w:anchor="_Toc78236105" w:history="1">
        <w:r w:rsidR="00100061" w:rsidRPr="0009273E">
          <w:rPr>
            <w:rFonts w:hint="eastAsia"/>
          </w:rPr>
          <w:t>附錄二　當地重要投資相關機構</w:t>
        </w:r>
        <w:r w:rsidR="00100061" w:rsidRPr="0009273E">
          <w:rPr>
            <w:webHidden/>
          </w:rPr>
          <w:tab/>
        </w:r>
        <w:r w:rsidR="00100061" w:rsidRPr="0009273E">
          <w:rPr>
            <w:webHidden/>
          </w:rPr>
          <w:fldChar w:fldCharType="begin"/>
        </w:r>
        <w:r w:rsidR="00100061" w:rsidRPr="0009273E">
          <w:rPr>
            <w:webHidden/>
          </w:rPr>
          <w:instrText xml:space="preserve"> PAGEREF _Toc78236105 \h </w:instrText>
        </w:r>
        <w:r w:rsidR="00100061" w:rsidRPr="0009273E">
          <w:rPr>
            <w:webHidden/>
          </w:rPr>
        </w:r>
        <w:r w:rsidR="00100061" w:rsidRPr="0009273E">
          <w:rPr>
            <w:webHidden/>
          </w:rPr>
          <w:fldChar w:fldCharType="separate"/>
        </w:r>
        <w:r w:rsidR="00265FE0" w:rsidRPr="0009273E">
          <w:rPr>
            <w:webHidden/>
          </w:rPr>
          <w:t>34</w:t>
        </w:r>
        <w:r w:rsidR="00100061" w:rsidRPr="0009273E">
          <w:rPr>
            <w:webHidden/>
          </w:rPr>
          <w:fldChar w:fldCharType="end"/>
        </w:r>
      </w:hyperlink>
    </w:p>
    <w:p w14:paraId="0D949E03" w14:textId="657D0D61" w:rsidR="00100061" w:rsidRPr="0009273E" w:rsidRDefault="0072343A">
      <w:pPr>
        <w:pStyle w:val="1"/>
        <w:rPr>
          <w:rFonts w:asciiTheme="minorHAnsi" w:eastAsiaTheme="minorEastAsia" w:hAnsiTheme="minorHAnsi" w:cstheme="minorBidi"/>
          <w:szCs w:val="22"/>
          <w:lang w:eastAsia="zh-TW"/>
        </w:rPr>
      </w:pPr>
      <w:hyperlink w:anchor="_Toc78236106" w:history="1">
        <w:r w:rsidR="00100061" w:rsidRPr="0009273E">
          <w:rPr>
            <w:rFonts w:hint="eastAsia"/>
          </w:rPr>
          <w:t>附錄三　厄瓜多外人投資統計</w:t>
        </w:r>
        <w:r w:rsidR="00100061" w:rsidRPr="0009273E">
          <w:rPr>
            <w:webHidden/>
          </w:rPr>
          <w:tab/>
        </w:r>
        <w:r w:rsidR="00100061" w:rsidRPr="0009273E">
          <w:rPr>
            <w:webHidden/>
          </w:rPr>
          <w:fldChar w:fldCharType="begin"/>
        </w:r>
        <w:r w:rsidR="00100061" w:rsidRPr="0009273E">
          <w:rPr>
            <w:webHidden/>
          </w:rPr>
          <w:instrText xml:space="preserve"> PAGEREF _Toc78236106 \h </w:instrText>
        </w:r>
        <w:r w:rsidR="00100061" w:rsidRPr="0009273E">
          <w:rPr>
            <w:webHidden/>
          </w:rPr>
        </w:r>
        <w:r w:rsidR="00100061" w:rsidRPr="0009273E">
          <w:rPr>
            <w:webHidden/>
          </w:rPr>
          <w:fldChar w:fldCharType="separate"/>
        </w:r>
        <w:r w:rsidR="00265FE0" w:rsidRPr="0009273E">
          <w:rPr>
            <w:webHidden/>
          </w:rPr>
          <w:t>35</w:t>
        </w:r>
        <w:r w:rsidR="00100061" w:rsidRPr="0009273E">
          <w:rPr>
            <w:webHidden/>
          </w:rPr>
          <w:fldChar w:fldCharType="end"/>
        </w:r>
      </w:hyperlink>
    </w:p>
    <w:p w14:paraId="197E88F9" w14:textId="3CDB5624" w:rsidR="00100061" w:rsidRPr="0009273E" w:rsidRDefault="0072343A" w:rsidP="00100061">
      <w:pPr>
        <w:pStyle w:val="1"/>
        <w:rPr>
          <w:rFonts w:asciiTheme="minorHAnsi" w:eastAsiaTheme="minorEastAsia" w:hAnsiTheme="minorHAnsi" w:cstheme="minorBidi"/>
          <w:szCs w:val="22"/>
          <w:lang w:eastAsia="zh-TW"/>
        </w:rPr>
      </w:pPr>
      <w:hyperlink w:anchor="_Toc78236107" w:history="1">
        <w:r w:rsidR="00100061" w:rsidRPr="0009273E">
          <w:rPr>
            <w:rFonts w:hint="eastAsia"/>
          </w:rPr>
          <w:t>附錄四　我國廠商對當地國投資統計</w:t>
        </w:r>
        <w:r w:rsidR="00100061" w:rsidRPr="0009273E">
          <w:rPr>
            <w:webHidden/>
          </w:rPr>
          <w:tab/>
        </w:r>
        <w:r w:rsidR="00100061" w:rsidRPr="0009273E">
          <w:rPr>
            <w:webHidden/>
          </w:rPr>
          <w:fldChar w:fldCharType="begin"/>
        </w:r>
        <w:r w:rsidR="00100061" w:rsidRPr="0009273E">
          <w:rPr>
            <w:webHidden/>
          </w:rPr>
          <w:instrText xml:space="preserve"> PAGEREF _Toc78236107 \h </w:instrText>
        </w:r>
        <w:r w:rsidR="00100061" w:rsidRPr="0009273E">
          <w:rPr>
            <w:webHidden/>
          </w:rPr>
        </w:r>
        <w:r w:rsidR="00100061" w:rsidRPr="0009273E">
          <w:rPr>
            <w:webHidden/>
          </w:rPr>
          <w:fldChar w:fldCharType="separate"/>
        </w:r>
        <w:r w:rsidR="00265FE0" w:rsidRPr="0009273E">
          <w:rPr>
            <w:webHidden/>
          </w:rPr>
          <w:t>36</w:t>
        </w:r>
        <w:r w:rsidR="00100061" w:rsidRPr="0009273E">
          <w:rPr>
            <w:webHidden/>
          </w:rPr>
          <w:fldChar w:fldCharType="end"/>
        </w:r>
      </w:hyperlink>
    </w:p>
    <w:p w14:paraId="26596E8F" w14:textId="77777777" w:rsidR="00EB4B89" w:rsidRPr="0009273E" w:rsidRDefault="00EB4B89" w:rsidP="00EB4B89">
      <w:pPr>
        <w:pStyle w:val="1"/>
        <w:rPr>
          <w:lang w:eastAsia="zh-TW"/>
        </w:rPr>
      </w:pPr>
      <w:r w:rsidRPr="0009273E">
        <w:fldChar w:fldCharType="end"/>
      </w:r>
    </w:p>
    <w:p w14:paraId="4FF31CF8" w14:textId="77777777" w:rsidR="00EB4B89" w:rsidRPr="0009273E" w:rsidRDefault="00EB4B89" w:rsidP="00EB4B89">
      <w:pPr>
        <w:ind w:firstLineChars="0" w:firstLine="0"/>
        <w:rPr>
          <w:lang w:eastAsia="zh-TW"/>
        </w:rPr>
      </w:pPr>
    </w:p>
    <w:p w14:paraId="3CAB38B3" w14:textId="77777777" w:rsidR="00EB4B89" w:rsidRPr="0009273E" w:rsidRDefault="00EB4B89" w:rsidP="00145F76">
      <w:pPr>
        <w:pStyle w:val="afd"/>
      </w:pPr>
      <w:r w:rsidRPr="0009273E">
        <w:br w:type="page"/>
      </w:r>
      <w:r w:rsidRPr="0009273E">
        <w:lastRenderedPageBreak/>
        <w:br w:type="page"/>
      </w:r>
      <w:r w:rsidRPr="0009273E">
        <w:lastRenderedPageBreak/>
        <w:t>厄瓜多基本資料表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08"/>
        <w:gridCol w:w="6056"/>
      </w:tblGrid>
      <w:tr w:rsidR="0009273E" w:rsidRPr="0009273E" w14:paraId="2F2007BC" w14:textId="77777777" w:rsidTr="00CC1A3F">
        <w:trPr>
          <w:trHeight w:val="680"/>
          <w:jc w:val="center"/>
        </w:trPr>
        <w:tc>
          <w:tcPr>
            <w:tcW w:w="8564" w:type="dxa"/>
            <w:gridSpan w:val="2"/>
            <w:vAlign w:val="center"/>
          </w:tcPr>
          <w:p w14:paraId="0FAB065E" w14:textId="77777777" w:rsidR="00EB4B89" w:rsidRPr="0009273E" w:rsidRDefault="00EB4B89" w:rsidP="00733D26">
            <w:pPr>
              <w:ind w:firstLineChars="0" w:firstLine="0"/>
              <w:jc w:val="center"/>
              <w:rPr>
                <w:rFonts w:eastAsia="華康粗黑體"/>
                <w:sz w:val="32"/>
                <w:szCs w:val="32"/>
                <w:lang w:eastAsia="zh-TW"/>
              </w:rPr>
            </w:pPr>
            <w:r w:rsidRPr="0009273E">
              <w:rPr>
                <w:rFonts w:eastAsia="華康粗黑體"/>
                <w:sz w:val="32"/>
                <w:szCs w:val="32"/>
                <w:lang w:eastAsia="zh-TW"/>
              </w:rPr>
              <w:t>自　然　人　文</w:t>
            </w:r>
          </w:p>
        </w:tc>
      </w:tr>
      <w:tr w:rsidR="0009273E" w:rsidRPr="0009273E" w14:paraId="19396D53" w14:textId="77777777" w:rsidTr="00CC1A3F">
        <w:trPr>
          <w:trHeight w:val="680"/>
          <w:jc w:val="center"/>
        </w:trPr>
        <w:tc>
          <w:tcPr>
            <w:tcW w:w="2508" w:type="dxa"/>
            <w:vAlign w:val="center"/>
          </w:tcPr>
          <w:p w14:paraId="7AD58AFD" w14:textId="0AD44547" w:rsidR="00145F76" w:rsidRPr="0009273E" w:rsidRDefault="00145F76" w:rsidP="00033C33">
            <w:pPr>
              <w:pStyle w:val="-0"/>
              <w:ind w:left="118" w:right="118"/>
            </w:pPr>
            <w:r w:rsidRPr="0009273E">
              <w:t>地理環境</w:t>
            </w:r>
          </w:p>
        </w:tc>
        <w:tc>
          <w:tcPr>
            <w:tcW w:w="6056" w:type="dxa"/>
            <w:vAlign w:val="center"/>
          </w:tcPr>
          <w:p w14:paraId="6D4207FD" w14:textId="77777777" w:rsidR="00145F76" w:rsidRPr="0009273E" w:rsidRDefault="00145F76" w:rsidP="008F4302">
            <w:pPr>
              <w:pStyle w:val="-"/>
              <w:ind w:left="118" w:right="118"/>
            </w:pPr>
            <w:r w:rsidRPr="0009273E">
              <w:rPr>
                <w:rFonts w:hint="eastAsia"/>
              </w:rPr>
              <w:t>南美洲西北部的國家，北與哥倫比亞相鄰，南接秘魯，西濱太平洋，另轄有距厄瓜多本土</w:t>
            </w:r>
            <w:r w:rsidRPr="0009273E">
              <w:rPr>
                <w:rFonts w:hint="eastAsia"/>
              </w:rPr>
              <w:t>1,000</w:t>
            </w:r>
            <w:r w:rsidRPr="0009273E">
              <w:rPr>
                <w:rFonts w:hint="eastAsia"/>
              </w:rPr>
              <w:t>公里的加拉巴哥群島。</w:t>
            </w:r>
          </w:p>
        </w:tc>
      </w:tr>
      <w:tr w:rsidR="0009273E" w:rsidRPr="0009273E" w14:paraId="31F801F8" w14:textId="77777777" w:rsidTr="00CC1A3F">
        <w:trPr>
          <w:trHeight w:val="680"/>
          <w:jc w:val="center"/>
        </w:trPr>
        <w:tc>
          <w:tcPr>
            <w:tcW w:w="2508" w:type="dxa"/>
            <w:vAlign w:val="center"/>
          </w:tcPr>
          <w:p w14:paraId="4B23B8BB" w14:textId="062FBDF4" w:rsidR="00145F76" w:rsidRPr="0009273E" w:rsidRDefault="00145F76" w:rsidP="00033C33">
            <w:pPr>
              <w:pStyle w:val="-0"/>
              <w:ind w:left="118" w:right="118"/>
            </w:pPr>
            <w:r w:rsidRPr="0009273E">
              <w:t>國土面積</w:t>
            </w:r>
          </w:p>
        </w:tc>
        <w:tc>
          <w:tcPr>
            <w:tcW w:w="6056" w:type="dxa"/>
            <w:vAlign w:val="center"/>
          </w:tcPr>
          <w:p w14:paraId="3472C4E3" w14:textId="77777777" w:rsidR="00145F76" w:rsidRPr="0009273E" w:rsidRDefault="00145F76" w:rsidP="008F4302">
            <w:pPr>
              <w:pStyle w:val="-"/>
              <w:ind w:left="118" w:right="118"/>
            </w:pPr>
            <w:r w:rsidRPr="0009273E">
              <w:rPr>
                <w:rFonts w:hint="eastAsia"/>
              </w:rPr>
              <w:t>28</w:t>
            </w:r>
            <w:r w:rsidRPr="0009273E">
              <w:rPr>
                <w:rFonts w:hint="eastAsia"/>
              </w:rPr>
              <w:t>萬</w:t>
            </w:r>
            <w:r w:rsidRPr="0009273E">
              <w:rPr>
                <w:rFonts w:hint="eastAsia"/>
              </w:rPr>
              <w:t>3,561</w:t>
            </w:r>
            <w:r w:rsidRPr="0009273E">
              <w:rPr>
                <w:rFonts w:hint="eastAsia"/>
              </w:rPr>
              <w:t>平方公里（世界第</w:t>
            </w:r>
            <w:r w:rsidRPr="0009273E">
              <w:rPr>
                <w:rFonts w:hint="eastAsia"/>
              </w:rPr>
              <w:t>71</w:t>
            </w:r>
            <w:r w:rsidRPr="0009273E">
              <w:rPr>
                <w:rFonts w:hint="eastAsia"/>
              </w:rPr>
              <w:t>名）</w:t>
            </w:r>
          </w:p>
        </w:tc>
      </w:tr>
      <w:tr w:rsidR="0009273E" w:rsidRPr="0009273E" w14:paraId="0DA03AED" w14:textId="77777777" w:rsidTr="00CC1A3F">
        <w:trPr>
          <w:trHeight w:val="680"/>
          <w:jc w:val="center"/>
        </w:trPr>
        <w:tc>
          <w:tcPr>
            <w:tcW w:w="2508" w:type="dxa"/>
            <w:vAlign w:val="center"/>
          </w:tcPr>
          <w:p w14:paraId="12706834" w14:textId="77777777" w:rsidR="00EB4B89" w:rsidRPr="0009273E" w:rsidRDefault="00EB4B89" w:rsidP="00033C33">
            <w:pPr>
              <w:pStyle w:val="-0"/>
              <w:ind w:left="118" w:right="118"/>
            </w:pPr>
            <w:r w:rsidRPr="0009273E">
              <w:t>氣候</w:t>
            </w:r>
          </w:p>
        </w:tc>
        <w:tc>
          <w:tcPr>
            <w:tcW w:w="6056" w:type="dxa"/>
            <w:vAlign w:val="center"/>
          </w:tcPr>
          <w:p w14:paraId="7D5A55F3" w14:textId="77777777" w:rsidR="00EB4B89" w:rsidRPr="0009273E" w:rsidRDefault="00EB4B89" w:rsidP="008F4302">
            <w:pPr>
              <w:pStyle w:val="-"/>
              <w:ind w:left="118" w:right="118"/>
            </w:pPr>
            <w:r w:rsidRPr="0009273E">
              <w:rPr>
                <w:rFonts w:hint="eastAsia"/>
              </w:rPr>
              <w:t>赤道型氣候</w:t>
            </w:r>
          </w:p>
        </w:tc>
      </w:tr>
      <w:tr w:rsidR="0009273E" w:rsidRPr="0009273E" w14:paraId="535363F9" w14:textId="77777777" w:rsidTr="00CC1A3F">
        <w:trPr>
          <w:trHeight w:val="680"/>
          <w:jc w:val="center"/>
        </w:trPr>
        <w:tc>
          <w:tcPr>
            <w:tcW w:w="2508" w:type="dxa"/>
            <w:vAlign w:val="center"/>
          </w:tcPr>
          <w:p w14:paraId="57013C16" w14:textId="77777777" w:rsidR="00EB4B89" w:rsidRPr="0009273E" w:rsidRDefault="00EB4B89" w:rsidP="00033C33">
            <w:pPr>
              <w:pStyle w:val="-0"/>
              <w:ind w:left="118" w:right="118"/>
            </w:pPr>
            <w:r w:rsidRPr="0009273E">
              <w:t>種族</w:t>
            </w:r>
          </w:p>
        </w:tc>
        <w:tc>
          <w:tcPr>
            <w:tcW w:w="6056" w:type="dxa"/>
            <w:vAlign w:val="center"/>
          </w:tcPr>
          <w:p w14:paraId="656AF55A" w14:textId="77777777" w:rsidR="00EB4B89" w:rsidRPr="0009273E" w:rsidRDefault="00EB4B89" w:rsidP="00EB4B89">
            <w:pPr>
              <w:ind w:leftChars="50" w:left="118" w:rightChars="50" w:right="118" w:firstLineChars="0" w:firstLine="0"/>
              <w:rPr>
                <w:lang w:eastAsia="zh-TW"/>
              </w:rPr>
            </w:pPr>
            <w:r w:rsidRPr="0009273E">
              <w:rPr>
                <w:rFonts w:hint="eastAsia"/>
                <w:lang w:eastAsia="zh-TW"/>
              </w:rPr>
              <w:t>印歐混血人口（</w:t>
            </w:r>
            <w:r w:rsidRPr="0009273E">
              <w:rPr>
                <w:rFonts w:hint="eastAsia"/>
                <w:lang w:eastAsia="zh-TW"/>
              </w:rPr>
              <w:t>Mestizos</w:t>
            </w:r>
            <w:r w:rsidRPr="0009273E">
              <w:rPr>
                <w:rFonts w:hint="eastAsia"/>
                <w:lang w:eastAsia="zh-TW"/>
              </w:rPr>
              <w:t>）占總人口</w:t>
            </w:r>
            <w:r w:rsidRPr="0009273E">
              <w:rPr>
                <w:rFonts w:hint="eastAsia"/>
                <w:lang w:eastAsia="zh-TW"/>
              </w:rPr>
              <w:t>41%</w:t>
            </w:r>
            <w:r w:rsidRPr="0009273E">
              <w:rPr>
                <w:rFonts w:hint="eastAsia"/>
                <w:lang w:eastAsia="zh-TW"/>
              </w:rPr>
              <w:t>，印第安人占</w:t>
            </w:r>
            <w:r w:rsidRPr="0009273E">
              <w:rPr>
                <w:rFonts w:hint="eastAsia"/>
                <w:lang w:eastAsia="zh-TW"/>
              </w:rPr>
              <w:t>34%</w:t>
            </w:r>
            <w:r w:rsidRPr="0009273E">
              <w:rPr>
                <w:rFonts w:hint="eastAsia"/>
                <w:lang w:eastAsia="zh-TW"/>
              </w:rPr>
              <w:t>，白種人占</w:t>
            </w:r>
            <w:r w:rsidRPr="0009273E">
              <w:rPr>
                <w:rFonts w:hint="eastAsia"/>
                <w:lang w:eastAsia="zh-TW"/>
              </w:rPr>
              <w:t>15%</w:t>
            </w:r>
            <w:r w:rsidRPr="0009273E">
              <w:rPr>
                <w:rFonts w:hint="eastAsia"/>
                <w:lang w:eastAsia="zh-TW"/>
              </w:rPr>
              <w:t>，除此之外還有被從非洲送至南美洲作為勞動人力的黑人與黑白混血人口。</w:t>
            </w:r>
          </w:p>
        </w:tc>
      </w:tr>
      <w:tr w:rsidR="0009273E" w:rsidRPr="0009273E" w14:paraId="4897FAEF" w14:textId="77777777" w:rsidTr="00CC1A3F">
        <w:trPr>
          <w:trHeight w:val="680"/>
          <w:jc w:val="center"/>
        </w:trPr>
        <w:tc>
          <w:tcPr>
            <w:tcW w:w="2508" w:type="dxa"/>
            <w:vAlign w:val="center"/>
          </w:tcPr>
          <w:p w14:paraId="412F1EF9" w14:textId="1E5E9D1B" w:rsidR="00000299" w:rsidRPr="0009273E" w:rsidRDefault="00000299" w:rsidP="00145F76">
            <w:pPr>
              <w:pStyle w:val="-0"/>
              <w:ind w:left="118" w:right="118"/>
            </w:pPr>
            <w:r w:rsidRPr="0009273E">
              <w:t>人口結構</w:t>
            </w:r>
          </w:p>
        </w:tc>
        <w:tc>
          <w:tcPr>
            <w:tcW w:w="6056" w:type="dxa"/>
            <w:vAlign w:val="center"/>
          </w:tcPr>
          <w:p w14:paraId="47C4164A" w14:textId="77777777" w:rsidR="00000299" w:rsidRPr="0009273E" w:rsidRDefault="00000299" w:rsidP="00EB4B89">
            <w:pPr>
              <w:ind w:leftChars="50" w:left="118" w:rightChars="50" w:right="118" w:firstLineChars="0" w:firstLine="0"/>
            </w:pPr>
            <w:r w:rsidRPr="0009273E">
              <w:rPr>
                <w:rFonts w:hint="eastAsia"/>
              </w:rPr>
              <w:t>1,72</w:t>
            </w:r>
            <w:r w:rsidRPr="0009273E">
              <w:rPr>
                <w:rFonts w:hint="eastAsia"/>
                <w:lang w:eastAsia="zh-TW"/>
              </w:rPr>
              <w:t>8</w:t>
            </w:r>
            <w:r w:rsidRPr="0009273E">
              <w:rPr>
                <w:rFonts w:hint="eastAsia"/>
              </w:rPr>
              <w:t>萬人（世界第</w:t>
            </w:r>
            <w:r w:rsidRPr="0009273E">
              <w:rPr>
                <w:rFonts w:hint="eastAsia"/>
              </w:rPr>
              <w:t>68</w:t>
            </w:r>
            <w:r w:rsidRPr="0009273E">
              <w:rPr>
                <w:rFonts w:hint="eastAsia"/>
              </w:rPr>
              <w:t>名）</w:t>
            </w:r>
          </w:p>
        </w:tc>
      </w:tr>
      <w:tr w:rsidR="0009273E" w:rsidRPr="0009273E" w14:paraId="7BB77E43" w14:textId="77777777" w:rsidTr="00CC1A3F">
        <w:trPr>
          <w:trHeight w:val="680"/>
          <w:jc w:val="center"/>
        </w:trPr>
        <w:tc>
          <w:tcPr>
            <w:tcW w:w="2508" w:type="dxa"/>
            <w:vAlign w:val="center"/>
          </w:tcPr>
          <w:p w14:paraId="09828BCD" w14:textId="77777777" w:rsidR="00EB4B89" w:rsidRPr="0009273E" w:rsidRDefault="00EB4B89" w:rsidP="00145F76">
            <w:pPr>
              <w:pStyle w:val="-0"/>
              <w:ind w:left="118" w:right="118"/>
            </w:pPr>
            <w:r w:rsidRPr="0009273E">
              <w:t>教育普及程度</w:t>
            </w:r>
          </w:p>
        </w:tc>
        <w:tc>
          <w:tcPr>
            <w:tcW w:w="6056" w:type="dxa"/>
            <w:vAlign w:val="center"/>
          </w:tcPr>
          <w:p w14:paraId="7039FD4E" w14:textId="77777777" w:rsidR="00EB4B89" w:rsidRPr="0009273E" w:rsidRDefault="00EB4B89" w:rsidP="00EB4B89">
            <w:pPr>
              <w:ind w:leftChars="50" w:left="118" w:rightChars="50" w:right="118" w:firstLineChars="0" w:firstLine="0"/>
            </w:pPr>
            <w:r w:rsidRPr="0009273E">
              <w:t>識字率</w:t>
            </w:r>
            <w:r w:rsidRPr="0009273E">
              <w:t>94.1%</w:t>
            </w:r>
          </w:p>
        </w:tc>
      </w:tr>
      <w:tr w:rsidR="0009273E" w:rsidRPr="0009273E" w14:paraId="733C4B3F" w14:textId="77777777" w:rsidTr="00CC1A3F">
        <w:trPr>
          <w:trHeight w:val="680"/>
          <w:jc w:val="center"/>
        </w:trPr>
        <w:tc>
          <w:tcPr>
            <w:tcW w:w="2508" w:type="dxa"/>
            <w:vAlign w:val="center"/>
          </w:tcPr>
          <w:p w14:paraId="4973C3F4" w14:textId="77777777" w:rsidR="00EB4B89" w:rsidRPr="0009273E" w:rsidRDefault="00EB4B89" w:rsidP="00145F76">
            <w:pPr>
              <w:pStyle w:val="-0"/>
              <w:ind w:left="118" w:right="118"/>
            </w:pPr>
            <w:r w:rsidRPr="0009273E">
              <w:t>語言</w:t>
            </w:r>
          </w:p>
        </w:tc>
        <w:tc>
          <w:tcPr>
            <w:tcW w:w="6056" w:type="dxa"/>
            <w:vAlign w:val="center"/>
          </w:tcPr>
          <w:p w14:paraId="79314BF7" w14:textId="77777777" w:rsidR="00EB4B89" w:rsidRPr="0009273E" w:rsidRDefault="00EB4B89" w:rsidP="00EB4B89">
            <w:pPr>
              <w:ind w:leftChars="50" w:left="118" w:rightChars="50" w:right="118" w:firstLineChars="0" w:firstLine="0"/>
              <w:rPr>
                <w:lang w:eastAsia="zh-TW"/>
              </w:rPr>
            </w:pPr>
            <w:r w:rsidRPr="0009273E">
              <w:rPr>
                <w:lang w:eastAsia="zh-TW"/>
              </w:rPr>
              <w:t>西班牙語</w:t>
            </w:r>
            <w:r w:rsidRPr="0009273E">
              <w:rPr>
                <w:rFonts w:hint="eastAsia"/>
                <w:lang w:eastAsia="zh-TW"/>
              </w:rPr>
              <w:t>、克丘亞語（</w:t>
            </w:r>
            <w:r w:rsidRPr="0009273E">
              <w:rPr>
                <w:rFonts w:hint="eastAsia"/>
                <w:lang w:eastAsia="zh-TW"/>
              </w:rPr>
              <w:t>Quechua</w:t>
            </w:r>
            <w:r w:rsidRPr="0009273E">
              <w:rPr>
                <w:rFonts w:hint="eastAsia"/>
                <w:lang w:eastAsia="zh-TW"/>
              </w:rPr>
              <w:t>）</w:t>
            </w:r>
          </w:p>
        </w:tc>
      </w:tr>
      <w:tr w:rsidR="0009273E" w:rsidRPr="0009273E" w14:paraId="5448BC80" w14:textId="77777777" w:rsidTr="00CC1A3F">
        <w:trPr>
          <w:trHeight w:val="680"/>
          <w:jc w:val="center"/>
        </w:trPr>
        <w:tc>
          <w:tcPr>
            <w:tcW w:w="2508" w:type="dxa"/>
            <w:vAlign w:val="center"/>
          </w:tcPr>
          <w:p w14:paraId="6B1FAE4A" w14:textId="77777777" w:rsidR="00EB4B89" w:rsidRPr="0009273E" w:rsidRDefault="00EB4B89" w:rsidP="00145F76">
            <w:pPr>
              <w:pStyle w:val="-0"/>
              <w:ind w:left="118" w:right="118"/>
            </w:pPr>
            <w:r w:rsidRPr="0009273E">
              <w:t>宗教</w:t>
            </w:r>
          </w:p>
        </w:tc>
        <w:tc>
          <w:tcPr>
            <w:tcW w:w="6056" w:type="dxa"/>
            <w:vAlign w:val="center"/>
          </w:tcPr>
          <w:p w14:paraId="396E3735" w14:textId="77777777" w:rsidR="00EB4B89" w:rsidRPr="0009273E" w:rsidRDefault="00EB4B89" w:rsidP="00EB4B89">
            <w:pPr>
              <w:ind w:leftChars="50" w:left="118" w:rightChars="50" w:right="118" w:firstLineChars="0" w:firstLine="0"/>
            </w:pPr>
            <w:r w:rsidRPr="0009273E">
              <w:t>天主教</w:t>
            </w:r>
          </w:p>
        </w:tc>
      </w:tr>
      <w:tr w:rsidR="0009273E" w:rsidRPr="0009273E" w14:paraId="15FBC01E" w14:textId="77777777" w:rsidTr="00CC1A3F">
        <w:trPr>
          <w:trHeight w:val="680"/>
          <w:jc w:val="center"/>
        </w:trPr>
        <w:tc>
          <w:tcPr>
            <w:tcW w:w="2508" w:type="dxa"/>
            <w:vAlign w:val="center"/>
          </w:tcPr>
          <w:p w14:paraId="057468F3" w14:textId="77777777" w:rsidR="00EB4B89" w:rsidRPr="0009273E" w:rsidRDefault="00EB4B89" w:rsidP="00145F76">
            <w:pPr>
              <w:pStyle w:val="-0"/>
              <w:ind w:left="118" w:right="118"/>
            </w:pPr>
            <w:r w:rsidRPr="0009273E">
              <w:t>首都及重要城市</w:t>
            </w:r>
          </w:p>
        </w:tc>
        <w:tc>
          <w:tcPr>
            <w:tcW w:w="6056" w:type="dxa"/>
            <w:vAlign w:val="center"/>
          </w:tcPr>
          <w:p w14:paraId="5DEADBB6" w14:textId="77777777" w:rsidR="00EB4B89" w:rsidRPr="0009273E" w:rsidRDefault="00EB4B89" w:rsidP="00C51AF8">
            <w:pPr>
              <w:ind w:leftChars="50" w:left="118" w:rightChars="50" w:right="118" w:firstLineChars="0" w:firstLine="0"/>
            </w:pPr>
            <w:r w:rsidRPr="0009273E">
              <w:rPr>
                <w:rFonts w:hint="eastAsia"/>
              </w:rPr>
              <w:t>首都基多（</w:t>
            </w:r>
            <w:r w:rsidRPr="0009273E">
              <w:rPr>
                <w:rFonts w:hint="eastAsia"/>
              </w:rPr>
              <w:t>Quito</w:t>
            </w:r>
            <w:r w:rsidRPr="0009273E">
              <w:rPr>
                <w:rFonts w:hint="eastAsia"/>
              </w:rPr>
              <w:t>）、聖地亞哥</w:t>
            </w:r>
            <w:r w:rsidR="00C51AF8" w:rsidRPr="0009273E">
              <w:rPr>
                <w:rFonts w:ascii="華康細圓體" w:hint="eastAsia"/>
              </w:rPr>
              <w:t>•</w:t>
            </w:r>
            <w:r w:rsidRPr="0009273E">
              <w:rPr>
                <w:rFonts w:hint="eastAsia"/>
              </w:rPr>
              <w:t>德</w:t>
            </w:r>
            <w:r w:rsidR="00C51AF8" w:rsidRPr="0009273E">
              <w:rPr>
                <w:rFonts w:ascii="華康細圓體" w:hint="eastAsia"/>
              </w:rPr>
              <w:t>•</w:t>
            </w:r>
            <w:r w:rsidRPr="0009273E">
              <w:rPr>
                <w:rFonts w:hint="eastAsia"/>
              </w:rPr>
              <w:t>瓜亞基爾（</w:t>
            </w:r>
            <w:r w:rsidRPr="0009273E">
              <w:rPr>
                <w:rFonts w:hint="eastAsia"/>
              </w:rPr>
              <w:t>Santiago de Guayaquil</w:t>
            </w:r>
            <w:r w:rsidRPr="0009273E">
              <w:rPr>
                <w:rFonts w:hint="eastAsia"/>
              </w:rPr>
              <w:t>）</w:t>
            </w:r>
          </w:p>
        </w:tc>
      </w:tr>
      <w:tr w:rsidR="0009273E" w:rsidRPr="0009273E" w14:paraId="07F9CCF9" w14:textId="77777777" w:rsidTr="00CC1A3F">
        <w:trPr>
          <w:trHeight w:val="680"/>
          <w:jc w:val="center"/>
        </w:trPr>
        <w:tc>
          <w:tcPr>
            <w:tcW w:w="2508" w:type="dxa"/>
            <w:vAlign w:val="center"/>
          </w:tcPr>
          <w:p w14:paraId="7606010F" w14:textId="77777777" w:rsidR="00EB4B89" w:rsidRPr="0009273E" w:rsidRDefault="00EB4B89" w:rsidP="00145F76">
            <w:pPr>
              <w:pStyle w:val="-0"/>
              <w:ind w:left="118" w:right="118"/>
            </w:pPr>
            <w:r w:rsidRPr="0009273E">
              <w:t>政治體制</w:t>
            </w:r>
          </w:p>
        </w:tc>
        <w:tc>
          <w:tcPr>
            <w:tcW w:w="6056" w:type="dxa"/>
            <w:vAlign w:val="center"/>
          </w:tcPr>
          <w:p w14:paraId="5F638533" w14:textId="77777777" w:rsidR="00EB4B89" w:rsidRPr="0009273E" w:rsidRDefault="00EB4B89" w:rsidP="00EB4B89">
            <w:pPr>
              <w:ind w:leftChars="50" w:left="118" w:rightChars="50" w:right="118" w:firstLineChars="0" w:firstLine="0"/>
            </w:pPr>
            <w:r w:rsidRPr="0009273E">
              <w:t>總統制</w:t>
            </w:r>
          </w:p>
        </w:tc>
      </w:tr>
      <w:tr w:rsidR="0009273E" w:rsidRPr="0009273E" w14:paraId="3C5A80A2" w14:textId="77777777" w:rsidTr="00CC1A3F">
        <w:trPr>
          <w:trHeight w:val="680"/>
          <w:jc w:val="center"/>
        </w:trPr>
        <w:tc>
          <w:tcPr>
            <w:tcW w:w="2508" w:type="dxa"/>
            <w:vAlign w:val="center"/>
          </w:tcPr>
          <w:p w14:paraId="15391EF6" w14:textId="77777777" w:rsidR="00EB4B89" w:rsidRPr="0009273E" w:rsidRDefault="00EB4B89" w:rsidP="00145F76">
            <w:pPr>
              <w:pStyle w:val="-0"/>
              <w:ind w:left="118" w:right="118"/>
            </w:pPr>
            <w:r w:rsidRPr="0009273E">
              <w:t>投資主管機關</w:t>
            </w:r>
          </w:p>
        </w:tc>
        <w:tc>
          <w:tcPr>
            <w:tcW w:w="6056" w:type="dxa"/>
            <w:vAlign w:val="center"/>
          </w:tcPr>
          <w:p w14:paraId="4B65872D" w14:textId="77777777" w:rsidR="00EB4B89" w:rsidRPr="0009273E" w:rsidRDefault="00EB4B89" w:rsidP="007E082D">
            <w:pPr>
              <w:ind w:leftChars="50" w:left="118" w:rightChars="50" w:right="118" w:firstLineChars="0" w:firstLine="0"/>
              <w:rPr>
                <w:lang w:eastAsia="zh-TW"/>
              </w:rPr>
            </w:pPr>
            <w:r w:rsidRPr="0009273E">
              <w:rPr>
                <w:rFonts w:hint="eastAsia"/>
                <w:lang w:eastAsia="zh-TW"/>
              </w:rPr>
              <w:t>生產、外貿、投資暨漁業部</w:t>
            </w:r>
          </w:p>
          <w:p w14:paraId="10FFB1F3" w14:textId="77777777" w:rsidR="00EB4B89" w:rsidRPr="0009273E" w:rsidRDefault="00EB4B89" w:rsidP="007E082D">
            <w:pPr>
              <w:ind w:leftChars="50" w:left="118" w:rightChars="50" w:right="118" w:firstLineChars="0" w:firstLine="0"/>
            </w:pPr>
            <w:r w:rsidRPr="0009273E">
              <w:rPr>
                <w:rFonts w:hint="eastAsia"/>
              </w:rPr>
              <w:t>（</w:t>
            </w:r>
            <w:hyperlink r:id="rId10" w:tgtFrame="_blank" w:history="1">
              <w:r w:rsidRPr="0009273E">
                <w:t>https://www.produccion.gob.ec/</w:t>
              </w:r>
            </w:hyperlink>
            <w:r w:rsidRPr="0009273E">
              <w:rPr>
                <w:rFonts w:hint="eastAsia"/>
              </w:rPr>
              <w:t>）</w:t>
            </w:r>
          </w:p>
        </w:tc>
      </w:tr>
      <w:tr w:rsidR="0009273E" w:rsidRPr="0009273E" w14:paraId="2CF2A37C" w14:textId="77777777" w:rsidTr="00CC1A3F">
        <w:trPr>
          <w:trHeight w:val="680"/>
          <w:jc w:val="center"/>
        </w:trPr>
        <w:tc>
          <w:tcPr>
            <w:tcW w:w="8564" w:type="dxa"/>
            <w:gridSpan w:val="2"/>
            <w:vAlign w:val="center"/>
          </w:tcPr>
          <w:p w14:paraId="77059A05" w14:textId="77777777" w:rsidR="00EB4B89" w:rsidRPr="0009273E" w:rsidRDefault="00EB4B89" w:rsidP="00145F76">
            <w:pPr>
              <w:pageBreakBefore/>
              <w:ind w:firstLineChars="0" w:firstLine="0"/>
              <w:jc w:val="center"/>
              <w:rPr>
                <w:rFonts w:eastAsia="華康粗黑體"/>
                <w:sz w:val="32"/>
                <w:szCs w:val="32"/>
                <w:lang w:eastAsia="zh-TW"/>
              </w:rPr>
            </w:pPr>
            <w:r w:rsidRPr="0009273E">
              <w:rPr>
                <w:rFonts w:eastAsia="華康粗黑體"/>
                <w:sz w:val="32"/>
                <w:szCs w:val="32"/>
                <w:lang w:eastAsia="zh-TW"/>
              </w:rPr>
              <w:lastRenderedPageBreak/>
              <w:t>經</w:t>
            </w:r>
            <w:r w:rsidRPr="0009273E">
              <w:rPr>
                <w:rFonts w:eastAsia="華康粗黑體"/>
                <w:sz w:val="32"/>
                <w:szCs w:val="32"/>
                <w:lang w:eastAsia="zh-TW"/>
              </w:rPr>
              <w:t xml:space="preserve">  </w:t>
            </w:r>
            <w:r w:rsidRPr="0009273E">
              <w:rPr>
                <w:rFonts w:eastAsia="華康粗黑體"/>
                <w:sz w:val="32"/>
                <w:szCs w:val="32"/>
                <w:lang w:eastAsia="zh-TW"/>
              </w:rPr>
              <w:t>濟</w:t>
            </w:r>
            <w:r w:rsidRPr="0009273E">
              <w:rPr>
                <w:rFonts w:eastAsia="華康粗黑體"/>
                <w:sz w:val="32"/>
                <w:szCs w:val="32"/>
                <w:lang w:eastAsia="zh-TW"/>
              </w:rPr>
              <w:t xml:space="preserve">  </w:t>
            </w:r>
            <w:r w:rsidRPr="0009273E">
              <w:rPr>
                <w:rFonts w:eastAsia="華康粗黑體"/>
                <w:sz w:val="32"/>
                <w:szCs w:val="32"/>
                <w:lang w:eastAsia="zh-TW"/>
              </w:rPr>
              <w:t>概</w:t>
            </w:r>
            <w:r w:rsidRPr="0009273E">
              <w:rPr>
                <w:rFonts w:eastAsia="華康粗黑體"/>
                <w:sz w:val="32"/>
                <w:szCs w:val="32"/>
                <w:lang w:eastAsia="zh-TW"/>
              </w:rPr>
              <w:t xml:space="preserve">  </w:t>
            </w:r>
            <w:r w:rsidRPr="0009273E">
              <w:rPr>
                <w:rFonts w:eastAsia="華康粗黑體"/>
                <w:sz w:val="32"/>
                <w:szCs w:val="32"/>
                <w:lang w:eastAsia="zh-TW"/>
              </w:rPr>
              <w:t>況</w:t>
            </w:r>
          </w:p>
        </w:tc>
      </w:tr>
      <w:tr w:rsidR="0009273E" w:rsidRPr="0009273E" w14:paraId="368F4041" w14:textId="77777777" w:rsidTr="00CC1A3F">
        <w:trPr>
          <w:trHeight w:val="680"/>
          <w:jc w:val="center"/>
        </w:trPr>
        <w:tc>
          <w:tcPr>
            <w:tcW w:w="2508" w:type="dxa"/>
            <w:vAlign w:val="center"/>
          </w:tcPr>
          <w:p w14:paraId="737694A6" w14:textId="77777777" w:rsidR="00844F1E" w:rsidRPr="0009273E" w:rsidRDefault="00844F1E" w:rsidP="00145F76">
            <w:pPr>
              <w:pStyle w:val="-0"/>
              <w:ind w:left="118" w:right="118"/>
            </w:pPr>
            <w:r w:rsidRPr="0009273E">
              <w:t>幣制</w:t>
            </w:r>
          </w:p>
        </w:tc>
        <w:tc>
          <w:tcPr>
            <w:tcW w:w="6056" w:type="dxa"/>
            <w:vAlign w:val="center"/>
          </w:tcPr>
          <w:p w14:paraId="2731A4E2" w14:textId="77777777" w:rsidR="00844F1E" w:rsidRPr="0009273E" w:rsidRDefault="00844F1E" w:rsidP="00145F76">
            <w:pPr>
              <w:pStyle w:val="-"/>
              <w:ind w:left="118" w:right="118"/>
            </w:pPr>
            <w:r w:rsidRPr="0009273E">
              <w:rPr>
                <w:rFonts w:hint="eastAsia"/>
              </w:rPr>
              <w:t>美元</w:t>
            </w:r>
          </w:p>
        </w:tc>
      </w:tr>
      <w:tr w:rsidR="0009273E" w:rsidRPr="0009273E" w14:paraId="3B701FAD" w14:textId="77777777" w:rsidTr="00CC1A3F">
        <w:trPr>
          <w:trHeight w:val="680"/>
          <w:jc w:val="center"/>
        </w:trPr>
        <w:tc>
          <w:tcPr>
            <w:tcW w:w="2508" w:type="dxa"/>
            <w:vAlign w:val="center"/>
          </w:tcPr>
          <w:p w14:paraId="30A0C266" w14:textId="77777777" w:rsidR="00844F1E" w:rsidRPr="0009273E" w:rsidRDefault="00844F1E" w:rsidP="00145F76">
            <w:pPr>
              <w:pStyle w:val="-0"/>
              <w:ind w:left="118" w:right="118"/>
            </w:pPr>
            <w:r w:rsidRPr="0009273E">
              <w:t>國內生產毛額</w:t>
            </w:r>
          </w:p>
        </w:tc>
        <w:tc>
          <w:tcPr>
            <w:tcW w:w="6056" w:type="dxa"/>
            <w:vAlign w:val="center"/>
          </w:tcPr>
          <w:p w14:paraId="224E9328" w14:textId="0C1B40AF" w:rsidR="00844F1E" w:rsidRPr="0009273E" w:rsidRDefault="002524C2" w:rsidP="00145F76">
            <w:pPr>
              <w:pStyle w:val="-"/>
              <w:ind w:left="118" w:right="118"/>
            </w:pPr>
            <w:r w:rsidRPr="0009273E">
              <w:rPr>
                <w:rFonts w:hint="eastAsia"/>
              </w:rPr>
              <w:t>1,188</w:t>
            </w:r>
            <w:r w:rsidRPr="0009273E">
              <w:rPr>
                <w:rFonts w:hint="eastAsia"/>
              </w:rPr>
              <w:t>億</w:t>
            </w:r>
            <w:r w:rsidR="00844F1E" w:rsidRPr="0009273E">
              <w:rPr>
                <w:rFonts w:hint="eastAsia"/>
              </w:rPr>
              <w:t>美元</w:t>
            </w:r>
            <w:r w:rsidR="00932672" w:rsidRPr="0009273E">
              <w:rPr>
                <w:rFonts w:hint="eastAsia"/>
              </w:rPr>
              <w:t>（</w:t>
            </w:r>
            <w:r w:rsidR="00844F1E" w:rsidRPr="0009273E">
              <w:rPr>
                <w:rFonts w:hint="eastAsia"/>
              </w:rPr>
              <w:t>202</w:t>
            </w:r>
            <w:r w:rsidRPr="0009273E">
              <w:rPr>
                <w:rFonts w:hint="eastAsia"/>
              </w:rPr>
              <w:t>3</w:t>
            </w:r>
            <w:r w:rsidR="00844F1E" w:rsidRPr="0009273E">
              <w:rPr>
                <w:rFonts w:hint="eastAsia"/>
              </w:rPr>
              <w:t>年</w:t>
            </w:r>
            <w:r w:rsidR="00932672" w:rsidRPr="0009273E">
              <w:rPr>
                <w:rFonts w:hint="eastAsia"/>
              </w:rPr>
              <w:t>）</w:t>
            </w:r>
          </w:p>
        </w:tc>
      </w:tr>
      <w:tr w:rsidR="0009273E" w:rsidRPr="0009273E" w14:paraId="6D152AAF" w14:textId="77777777" w:rsidTr="00CC1A3F">
        <w:trPr>
          <w:trHeight w:val="680"/>
          <w:jc w:val="center"/>
        </w:trPr>
        <w:tc>
          <w:tcPr>
            <w:tcW w:w="2508" w:type="dxa"/>
            <w:vAlign w:val="center"/>
          </w:tcPr>
          <w:p w14:paraId="577C07E3" w14:textId="77777777" w:rsidR="00844F1E" w:rsidRPr="0009273E" w:rsidRDefault="00844F1E" w:rsidP="00145F76">
            <w:pPr>
              <w:pStyle w:val="-0"/>
              <w:ind w:left="118" w:right="118"/>
            </w:pPr>
            <w:r w:rsidRPr="0009273E">
              <w:t>經濟成長率</w:t>
            </w:r>
          </w:p>
        </w:tc>
        <w:tc>
          <w:tcPr>
            <w:tcW w:w="6056" w:type="dxa"/>
            <w:vAlign w:val="center"/>
          </w:tcPr>
          <w:p w14:paraId="4C4779B6" w14:textId="49B9DFC3" w:rsidR="00844F1E" w:rsidRPr="0009273E" w:rsidRDefault="00FF469F" w:rsidP="00145F76">
            <w:pPr>
              <w:pStyle w:val="-"/>
              <w:ind w:left="118" w:right="118"/>
            </w:pPr>
            <w:r w:rsidRPr="0009273E">
              <w:rPr>
                <w:rFonts w:hint="eastAsia"/>
              </w:rPr>
              <w:t>2.</w:t>
            </w:r>
            <w:r w:rsidR="002524C2" w:rsidRPr="0009273E">
              <w:rPr>
                <w:rFonts w:hint="eastAsia"/>
              </w:rPr>
              <w:t>4</w:t>
            </w:r>
            <w:r w:rsidR="00844F1E" w:rsidRPr="0009273E">
              <w:rPr>
                <w:rFonts w:hint="eastAsia"/>
              </w:rPr>
              <w:t>%</w:t>
            </w:r>
            <w:r w:rsidR="00932672" w:rsidRPr="0009273E">
              <w:rPr>
                <w:rFonts w:hint="eastAsia"/>
              </w:rPr>
              <w:t>（</w:t>
            </w:r>
            <w:r w:rsidR="00844F1E" w:rsidRPr="0009273E">
              <w:rPr>
                <w:rFonts w:hint="eastAsia"/>
              </w:rPr>
              <w:t>202</w:t>
            </w:r>
            <w:r w:rsidR="002524C2" w:rsidRPr="0009273E">
              <w:rPr>
                <w:rFonts w:hint="eastAsia"/>
              </w:rPr>
              <w:t>3</w:t>
            </w:r>
            <w:r w:rsidR="00844F1E" w:rsidRPr="0009273E">
              <w:rPr>
                <w:rFonts w:hint="eastAsia"/>
              </w:rPr>
              <w:t>年</w:t>
            </w:r>
            <w:r w:rsidR="00932672" w:rsidRPr="0009273E">
              <w:rPr>
                <w:rFonts w:hint="eastAsia"/>
              </w:rPr>
              <w:t>）</w:t>
            </w:r>
          </w:p>
        </w:tc>
      </w:tr>
      <w:tr w:rsidR="0009273E" w:rsidRPr="0009273E" w14:paraId="6E57E72F" w14:textId="77777777" w:rsidTr="00CC1A3F">
        <w:trPr>
          <w:trHeight w:val="680"/>
          <w:jc w:val="center"/>
        </w:trPr>
        <w:tc>
          <w:tcPr>
            <w:tcW w:w="2508" w:type="dxa"/>
            <w:vAlign w:val="center"/>
          </w:tcPr>
          <w:p w14:paraId="6013672B" w14:textId="77777777" w:rsidR="00844F1E" w:rsidRPr="0009273E" w:rsidRDefault="00844F1E" w:rsidP="00145F76">
            <w:pPr>
              <w:pStyle w:val="-0"/>
              <w:ind w:left="118" w:right="118"/>
            </w:pPr>
            <w:r w:rsidRPr="0009273E">
              <w:t>平均國民所得</w:t>
            </w:r>
          </w:p>
        </w:tc>
        <w:tc>
          <w:tcPr>
            <w:tcW w:w="6056" w:type="dxa"/>
            <w:vAlign w:val="center"/>
          </w:tcPr>
          <w:p w14:paraId="6369D687" w14:textId="42769EFD" w:rsidR="00844F1E" w:rsidRPr="0009273E" w:rsidRDefault="002524C2" w:rsidP="00145F76">
            <w:pPr>
              <w:pStyle w:val="-"/>
              <w:ind w:left="118" w:right="118"/>
            </w:pPr>
            <w:r w:rsidRPr="0009273E">
              <w:t>6,580</w:t>
            </w:r>
            <w:r w:rsidR="00844F1E" w:rsidRPr="0009273E">
              <w:rPr>
                <w:rFonts w:hint="eastAsia"/>
              </w:rPr>
              <w:t>美元</w:t>
            </w:r>
            <w:r w:rsidR="00932672" w:rsidRPr="0009273E">
              <w:rPr>
                <w:rFonts w:hint="eastAsia"/>
              </w:rPr>
              <w:t>（</w:t>
            </w:r>
            <w:r w:rsidR="00844F1E" w:rsidRPr="0009273E">
              <w:rPr>
                <w:rFonts w:hint="eastAsia"/>
              </w:rPr>
              <w:t>202</w:t>
            </w:r>
            <w:r w:rsidRPr="0009273E">
              <w:rPr>
                <w:rFonts w:hint="eastAsia"/>
              </w:rPr>
              <w:t>3</w:t>
            </w:r>
            <w:r w:rsidR="00844F1E" w:rsidRPr="0009273E">
              <w:rPr>
                <w:rFonts w:hint="eastAsia"/>
              </w:rPr>
              <w:t>年</w:t>
            </w:r>
            <w:r w:rsidR="00932672" w:rsidRPr="0009273E">
              <w:rPr>
                <w:rFonts w:hint="eastAsia"/>
              </w:rPr>
              <w:t>）</w:t>
            </w:r>
          </w:p>
        </w:tc>
      </w:tr>
      <w:tr w:rsidR="0009273E" w:rsidRPr="0009273E" w14:paraId="00B6B0D7" w14:textId="77777777" w:rsidTr="00CC1A3F">
        <w:trPr>
          <w:trHeight w:val="680"/>
          <w:jc w:val="center"/>
        </w:trPr>
        <w:tc>
          <w:tcPr>
            <w:tcW w:w="2508" w:type="dxa"/>
            <w:vAlign w:val="center"/>
          </w:tcPr>
          <w:p w14:paraId="3D4CF6BA" w14:textId="77777777" w:rsidR="00844F1E" w:rsidRPr="0009273E" w:rsidRDefault="00844F1E" w:rsidP="00145F76">
            <w:pPr>
              <w:pStyle w:val="-0"/>
              <w:ind w:left="118" w:right="118"/>
            </w:pPr>
            <w:r w:rsidRPr="0009273E">
              <w:rPr>
                <w:lang w:eastAsia="zh-TW"/>
              </w:rPr>
              <w:t>匯率</w:t>
            </w:r>
          </w:p>
        </w:tc>
        <w:tc>
          <w:tcPr>
            <w:tcW w:w="6056" w:type="dxa"/>
            <w:vAlign w:val="center"/>
          </w:tcPr>
          <w:p w14:paraId="4CA212C3" w14:textId="77777777" w:rsidR="00844F1E" w:rsidRPr="0009273E" w:rsidRDefault="00844F1E" w:rsidP="00145F76">
            <w:pPr>
              <w:pStyle w:val="-"/>
              <w:ind w:left="118" w:right="118"/>
            </w:pPr>
            <w:r w:rsidRPr="0009273E">
              <w:rPr>
                <w:rFonts w:hint="eastAsia"/>
              </w:rPr>
              <w:t>美元（自</w:t>
            </w:r>
            <w:r w:rsidRPr="0009273E">
              <w:rPr>
                <w:rFonts w:hint="eastAsia"/>
              </w:rPr>
              <w:t>2000</w:t>
            </w:r>
            <w:r w:rsidRPr="0009273E">
              <w:rPr>
                <w:rFonts w:hint="eastAsia"/>
              </w:rPr>
              <w:t>年採用美元）</w:t>
            </w:r>
          </w:p>
        </w:tc>
      </w:tr>
      <w:tr w:rsidR="0009273E" w:rsidRPr="0009273E" w14:paraId="46C08D15" w14:textId="77777777" w:rsidTr="00CC1A3F">
        <w:trPr>
          <w:trHeight w:val="680"/>
          <w:jc w:val="center"/>
        </w:trPr>
        <w:tc>
          <w:tcPr>
            <w:tcW w:w="2508" w:type="dxa"/>
            <w:vAlign w:val="center"/>
          </w:tcPr>
          <w:p w14:paraId="7BAACE17" w14:textId="77777777" w:rsidR="00844F1E" w:rsidRPr="0009273E" w:rsidRDefault="00844F1E" w:rsidP="00145F76">
            <w:pPr>
              <w:pStyle w:val="-0"/>
              <w:ind w:left="118" w:right="118"/>
            </w:pPr>
            <w:r w:rsidRPr="0009273E">
              <w:rPr>
                <w:lang w:eastAsia="zh-TW"/>
              </w:rPr>
              <w:t>利率</w:t>
            </w:r>
          </w:p>
        </w:tc>
        <w:tc>
          <w:tcPr>
            <w:tcW w:w="6056" w:type="dxa"/>
            <w:vAlign w:val="center"/>
          </w:tcPr>
          <w:p w14:paraId="62B14C14" w14:textId="3275F37C" w:rsidR="00844F1E" w:rsidRPr="0009273E" w:rsidRDefault="00CA5A00" w:rsidP="00145F76">
            <w:pPr>
              <w:pStyle w:val="-"/>
              <w:ind w:left="118" w:right="118"/>
            </w:pPr>
            <w:r w:rsidRPr="0009273E">
              <w:rPr>
                <w:rFonts w:hint="eastAsia"/>
              </w:rPr>
              <w:t>11.12%</w:t>
            </w:r>
          </w:p>
        </w:tc>
      </w:tr>
      <w:tr w:rsidR="0009273E" w:rsidRPr="0009273E" w14:paraId="7C11DE02" w14:textId="77777777" w:rsidTr="00CC1A3F">
        <w:trPr>
          <w:trHeight w:val="680"/>
          <w:jc w:val="center"/>
        </w:trPr>
        <w:tc>
          <w:tcPr>
            <w:tcW w:w="2508" w:type="dxa"/>
            <w:vAlign w:val="center"/>
          </w:tcPr>
          <w:p w14:paraId="63F13518" w14:textId="77777777" w:rsidR="00844F1E" w:rsidRPr="0009273E" w:rsidRDefault="00844F1E" w:rsidP="00145F76">
            <w:pPr>
              <w:pStyle w:val="-0"/>
              <w:ind w:left="118" w:right="118"/>
            </w:pPr>
            <w:r w:rsidRPr="0009273E">
              <w:rPr>
                <w:lang w:eastAsia="zh-TW"/>
              </w:rPr>
              <w:t>通貨膨脹率</w:t>
            </w:r>
          </w:p>
        </w:tc>
        <w:tc>
          <w:tcPr>
            <w:tcW w:w="6056" w:type="dxa"/>
            <w:vAlign w:val="center"/>
          </w:tcPr>
          <w:p w14:paraId="378ECB16" w14:textId="66B6AF28" w:rsidR="00844F1E" w:rsidRPr="0009273E" w:rsidRDefault="00BD483F" w:rsidP="00145F76">
            <w:pPr>
              <w:pStyle w:val="-"/>
              <w:ind w:left="118" w:right="118"/>
            </w:pPr>
            <w:r w:rsidRPr="0009273E">
              <w:rPr>
                <w:rFonts w:hint="eastAsia"/>
              </w:rPr>
              <w:t>1.35</w:t>
            </w:r>
            <w:r w:rsidR="00844F1E" w:rsidRPr="0009273E">
              <w:t>%</w:t>
            </w:r>
            <w:r w:rsidR="00932672" w:rsidRPr="0009273E">
              <w:t>（</w:t>
            </w:r>
            <w:r w:rsidR="00844F1E" w:rsidRPr="0009273E">
              <w:t>202</w:t>
            </w:r>
            <w:r w:rsidRPr="0009273E">
              <w:rPr>
                <w:rFonts w:hint="eastAsia"/>
              </w:rPr>
              <w:t>3</w:t>
            </w:r>
            <w:r w:rsidR="00932672" w:rsidRPr="0009273E">
              <w:t>）</w:t>
            </w:r>
          </w:p>
        </w:tc>
      </w:tr>
      <w:tr w:rsidR="0009273E" w:rsidRPr="0009273E" w14:paraId="28BE792E" w14:textId="77777777" w:rsidTr="00CC1A3F">
        <w:trPr>
          <w:trHeight w:val="680"/>
          <w:jc w:val="center"/>
        </w:trPr>
        <w:tc>
          <w:tcPr>
            <w:tcW w:w="2508" w:type="dxa"/>
            <w:vAlign w:val="center"/>
          </w:tcPr>
          <w:p w14:paraId="547EFCD2" w14:textId="77777777" w:rsidR="00505CFC" w:rsidRPr="0009273E" w:rsidRDefault="00505CFC" w:rsidP="00145F76">
            <w:pPr>
              <w:pStyle w:val="-0"/>
              <w:ind w:left="118" w:right="118"/>
            </w:pPr>
            <w:r w:rsidRPr="0009273E">
              <w:t>產值最高前五種產業</w:t>
            </w:r>
          </w:p>
        </w:tc>
        <w:tc>
          <w:tcPr>
            <w:tcW w:w="6056" w:type="dxa"/>
            <w:vAlign w:val="center"/>
          </w:tcPr>
          <w:p w14:paraId="26B5D523" w14:textId="77777777" w:rsidR="00505CFC" w:rsidRPr="0009273E" w:rsidRDefault="00505CFC" w:rsidP="00145F76">
            <w:pPr>
              <w:pStyle w:val="-"/>
              <w:ind w:left="118" w:right="118"/>
            </w:pPr>
            <w:r w:rsidRPr="0009273E">
              <w:rPr>
                <w:rFonts w:hint="eastAsia"/>
              </w:rPr>
              <w:t>石油、加工食品、製造業、汽車業、消費性產品</w:t>
            </w:r>
          </w:p>
        </w:tc>
      </w:tr>
      <w:tr w:rsidR="0009273E" w:rsidRPr="0009273E" w14:paraId="3868FA5C" w14:textId="77777777" w:rsidTr="00421031">
        <w:trPr>
          <w:trHeight w:val="680"/>
          <w:jc w:val="center"/>
        </w:trPr>
        <w:tc>
          <w:tcPr>
            <w:tcW w:w="2508" w:type="dxa"/>
            <w:vAlign w:val="center"/>
          </w:tcPr>
          <w:p w14:paraId="2E3BAEE8" w14:textId="77777777" w:rsidR="00421031" w:rsidRPr="0009273E" w:rsidRDefault="00421031" w:rsidP="00145F76">
            <w:pPr>
              <w:pStyle w:val="-0"/>
              <w:ind w:left="118" w:right="118"/>
            </w:pPr>
            <w:r w:rsidRPr="0009273E">
              <w:t>出口總金額</w:t>
            </w:r>
          </w:p>
        </w:tc>
        <w:tc>
          <w:tcPr>
            <w:tcW w:w="6056" w:type="dxa"/>
            <w:vAlign w:val="center"/>
          </w:tcPr>
          <w:p w14:paraId="42B1C1EA" w14:textId="37DAAC07" w:rsidR="00421031" w:rsidRPr="0009273E" w:rsidRDefault="00BD483F" w:rsidP="00145F76">
            <w:pPr>
              <w:pStyle w:val="-"/>
              <w:ind w:left="118" w:right="118"/>
              <w:rPr>
                <w:lang w:eastAsia="zh-TW"/>
              </w:rPr>
            </w:pPr>
            <w:r w:rsidRPr="0009273E">
              <w:rPr>
                <w:rFonts w:hint="eastAsia"/>
                <w:lang w:eastAsia="zh-TW"/>
              </w:rPr>
              <w:t>311</w:t>
            </w:r>
            <w:r w:rsidRPr="0009273E">
              <w:rPr>
                <w:rFonts w:hint="eastAsia"/>
                <w:lang w:eastAsia="zh-TW"/>
              </w:rPr>
              <w:t>億</w:t>
            </w:r>
            <w:r w:rsidRPr="0009273E">
              <w:rPr>
                <w:rFonts w:hint="eastAsia"/>
                <w:lang w:eastAsia="zh-TW"/>
              </w:rPr>
              <w:t>2,650</w:t>
            </w:r>
            <w:r w:rsidRPr="0009273E">
              <w:rPr>
                <w:rFonts w:hint="eastAsia"/>
                <w:lang w:eastAsia="zh-TW"/>
              </w:rPr>
              <w:t>萬美元</w:t>
            </w:r>
            <w:r w:rsidR="007A1456" w:rsidRPr="0009273E">
              <w:rPr>
                <w:rFonts w:hint="eastAsia"/>
                <w:lang w:eastAsia="zh-TW"/>
              </w:rPr>
              <w:t>（</w:t>
            </w:r>
            <w:r w:rsidRPr="0009273E">
              <w:rPr>
                <w:rFonts w:hint="eastAsia"/>
                <w:lang w:eastAsia="zh-TW"/>
              </w:rPr>
              <w:t>2023</w:t>
            </w:r>
            <w:r w:rsidRPr="0009273E">
              <w:rPr>
                <w:rFonts w:hint="eastAsia"/>
                <w:lang w:eastAsia="zh-TW"/>
              </w:rPr>
              <w:t>年；衰退</w:t>
            </w:r>
            <w:r w:rsidRPr="0009273E">
              <w:rPr>
                <w:rFonts w:hint="eastAsia"/>
                <w:lang w:eastAsia="zh-TW"/>
              </w:rPr>
              <w:t>4.7%</w:t>
            </w:r>
            <w:r w:rsidR="007A1456" w:rsidRPr="0009273E">
              <w:rPr>
                <w:rFonts w:hint="eastAsia"/>
                <w:lang w:eastAsia="zh-TW"/>
              </w:rPr>
              <w:t>）</w:t>
            </w:r>
          </w:p>
        </w:tc>
      </w:tr>
      <w:tr w:rsidR="0009273E" w:rsidRPr="0009273E" w14:paraId="508E8657" w14:textId="77777777" w:rsidTr="00421031">
        <w:trPr>
          <w:trHeight w:val="680"/>
          <w:jc w:val="center"/>
        </w:trPr>
        <w:tc>
          <w:tcPr>
            <w:tcW w:w="2508" w:type="dxa"/>
            <w:vAlign w:val="center"/>
          </w:tcPr>
          <w:p w14:paraId="2E5978C9" w14:textId="77777777" w:rsidR="00BD483F" w:rsidRPr="0009273E" w:rsidRDefault="00BD483F" w:rsidP="00145F76">
            <w:pPr>
              <w:pStyle w:val="-0"/>
              <w:ind w:left="118" w:right="118"/>
            </w:pPr>
            <w:r w:rsidRPr="0009273E">
              <w:t>主要出口產品</w:t>
            </w:r>
          </w:p>
        </w:tc>
        <w:tc>
          <w:tcPr>
            <w:tcW w:w="6056" w:type="dxa"/>
            <w:vAlign w:val="center"/>
          </w:tcPr>
          <w:p w14:paraId="397B76EF" w14:textId="09C944D5" w:rsidR="00BD483F" w:rsidRPr="0009273E" w:rsidRDefault="00BD483F" w:rsidP="00145F76">
            <w:pPr>
              <w:pStyle w:val="-"/>
              <w:ind w:left="118" w:right="118"/>
              <w:rPr>
                <w:lang w:eastAsia="zh-TW"/>
              </w:rPr>
            </w:pPr>
            <w:r w:rsidRPr="0009273E">
              <w:rPr>
                <w:lang w:eastAsia="zh-TW"/>
              </w:rPr>
              <w:t>原油、蝦類、香蕉、石油衍生物、魚罐頭、花卉、可可等</w:t>
            </w:r>
            <w:r w:rsidRPr="0009273E">
              <w:rPr>
                <w:rFonts w:hint="eastAsia"/>
                <w:lang w:eastAsia="zh-TW"/>
              </w:rPr>
              <w:t>。</w:t>
            </w:r>
          </w:p>
        </w:tc>
      </w:tr>
      <w:tr w:rsidR="0009273E" w:rsidRPr="0009273E" w14:paraId="799B00A2" w14:textId="77777777" w:rsidTr="00421031">
        <w:trPr>
          <w:trHeight w:val="680"/>
          <w:jc w:val="center"/>
        </w:trPr>
        <w:tc>
          <w:tcPr>
            <w:tcW w:w="2508" w:type="dxa"/>
            <w:vAlign w:val="center"/>
          </w:tcPr>
          <w:p w14:paraId="06C49771" w14:textId="77777777" w:rsidR="00BD483F" w:rsidRPr="0009273E" w:rsidRDefault="00BD483F" w:rsidP="00145F76">
            <w:pPr>
              <w:pStyle w:val="-0"/>
              <w:ind w:left="118" w:right="118"/>
            </w:pPr>
            <w:r w:rsidRPr="0009273E">
              <w:t>主要出口國家</w:t>
            </w:r>
          </w:p>
        </w:tc>
        <w:tc>
          <w:tcPr>
            <w:tcW w:w="6056" w:type="dxa"/>
            <w:vAlign w:val="center"/>
          </w:tcPr>
          <w:p w14:paraId="3EF289BD" w14:textId="1C7AF7FC" w:rsidR="00BD483F" w:rsidRPr="0009273E" w:rsidRDefault="00BD483F" w:rsidP="00145F76">
            <w:pPr>
              <w:pStyle w:val="-"/>
              <w:ind w:left="118" w:right="118"/>
              <w:rPr>
                <w:lang w:eastAsia="zh-TW"/>
              </w:rPr>
            </w:pPr>
            <w:r w:rsidRPr="0009273E">
              <w:rPr>
                <w:lang w:eastAsia="zh-TW"/>
              </w:rPr>
              <w:t>美國、</w:t>
            </w:r>
            <w:r w:rsidR="007A1456" w:rsidRPr="0009273E">
              <w:rPr>
                <w:lang w:eastAsia="zh-TW"/>
              </w:rPr>
              <w:t>中國大陸</w:t>
            </w:r>
            <w:r w:rsidRPr="0009273E">
              <w:rPr>
                <w:lang w:eastAsia="zh-TW"/>
              </w:rPr>
              <w:t>、巴拿馬、智利、秘魯、俄羅斯；臺灣為第</w:t>
            </w:r>
            <w:r w:rsidRPr="0009273E">
              <w:rPr>
                <w:lang w:eastAsia="zh-TW"/>
              </w:rPr>
              <w:t>34</w:t>
            </w:r>
            <w:r w:rsidRPr="0009273E">
              <w:rPr>
                <w:lang w:eastAsia="zh-TW"/>
              </w:rPr>
              <w:t>大出口目的國</w:t>
            </w:r>
            <w:r w:rsidR="007A1456" w:rsidRPr="0009273E">
              <w:rPr>
                <w:lang w:eastAsia="zh-TW"/>
              </w:rPr>
              <w:t>（</w:t>
            </w:r>
            <w:r w:rsidRPr="0009273E">
              <w:rPr>
                <w:lang w:eastAsia="zh-TW"/>
              </w:rPr>
              <w:t>1.02</w:t>
            </w:r>
            <w:r w:rsidRPr="0009273E">
              <w:rPr>
                <w:lang w:eastAsia="zh-TW"/>
              </w:rPr>
              <w:t>億美元</w:t>
            </w:r>
            <w:r w:rsidR="007A1456" w:rsidRPr="0009273E">
              <w:rPr>
                <w:lang w:eastAsia="zh-TW"/>
              </w:rPr>
              <w:t>）</w:t>
            </w:r>
          </w:p>
        </w:tc>
      </w:tr>
      <w:tr w:rsidR="0009273E" w:rsidRPr="0009273E" w14:paraId="69973C0F" w14:textId="77777777" w:rsidTr="00421031">
        <w:trPr>
          <w:trHeight w:val="680"/>
          <w:jc w:val="center"/>
        </w:trPr>
        <w:tc>
          <w:tcPr>
            <w:tcW w:w="2508" w:type="dxa"/>
            <w:vAlign w:val="center"/>
          </w:tcPr>
          <w:p w14:paraId="4A74330C" w14:textId="77777777" w:rsidR="00421031" w:rsidRPr="0009273E" w:rsidRDefault="00421031" w:rsidP="00145F76">
            <w:pPr>
              <w:pStyle w:val="-0"/>
              <w:ind w:left="118" w:right="118"/>
            </w:pPr>
            <w:r w:rsidRPr="0009273E">
              <w:t>進口總金額</w:t>
            </w:r>
          </w:p>
        </w:tc>
        <w:tc>
          <w:tcPr>
            <w:tcW w:w="6056" w:type="dxa"/>
            <w:vAlign w:val="center"/>
          </w:tcPr>
          <w:p w14:paraId="66D73849" w14:textId="6CC22A7F" w:rsidR="00421031" w:rsidRPr="0009273E" w:rsidRDefault="00BD483F" w:rsidP="00145F76">
            <w:pPr>
              <w:pStyle w:val="-"/>
              <w:ind w:left="118" w:right="118"/>
              <w:rPr>
                <w:lang w:eastAsia="zh-TW"/>
              </w:rPr>
            </w:pPr>
            <w:r w:rsidRPr="0009273E">
              <w:rPr>
                <w:rFonts w:hint="eastAsia"/>
                <w:lang w:eastAsia="zh-TW"/>
              </w:rPr>
              <w:t>291</w:t>
            </w:r>
            <w:r w:rsidRPr="0009273E">
              <w:rPr>
                <w:rFonts w:hint="eastAsia"/>
                <w:lang w:eastAsia="zh-TW"/>
              </w:rPr>
              <w:t>億</w:t>
            </w:r>
            <w:r w:rsidRPr="0009273E">
              <w:rPr>
                <w:rFonts w:hint="eastAsia"/>
                <w:lang w:eastAsia="zh-TW"/>
              </w:rPr>
              <w:t>2,360</w:t>
            </w:r>
            <w:r w:rsidRPr="0009273E">
              <w:rPr>
                <w:rFonts w:hint="eastAsia"/>
                <w:lang w:eastAsia="zh-TW"/>
              </w:rPr>
              <w:t>萬美元</w:t>
            </w:r>
            <w:r w:rsidR="007A1456" w:rsidRPr="0009273E">
              <w:rPr>
                <w:rFonts w:hint="eastAsia"/>
                <w:lang w:eastAsia="zh-TW"/>
              </w:rPr>
              <w:t>（</w:t>
            </w:r>
            <w:r w:rsidRPr="0009273E">
              <w:rPr>
                <w:rFonts w:hint="eastAsia"/>
                <w:lang w:eastAsia="zh-TW"/>
              </w:rPr>
              <w:t>2023</w:t>
            </w:r>
            <w:r w:rsidRPr="0009273E">
              <w:rPr>
                <w:rFonts w:hint="eastAsia"/>
                <w:lang w:eastAsia="zh-TW"/>
              </w:rPr>
              <w:t>年；衰退</w:t>
            </w:r>
            <w:r w:rsidRPr="0009273E">
              <w:rPr>
                <w:rFonts w:hint="eastAsia"/>
                <w:lang w:eastAsia="zh-TW"/>
              </w:rPr>
              <w:t>2.9%</w:t>
            </w:r>
            <w:r w:rsidR="007A1456" w:rsidRPr="0009273E">
              <w:rPr>
                <w:rFonts w:hint="eastAsia"/>
                <w:lang w:eastAsia="zh-TW"/>
              </w:rPr>
              <w:t>）</w:t>
            </w:r>
          </w:p>
        </w:tc>
      </w:tr>
      <w:tr w:rsidR="0009273E" w:rsidRPr="0009273E" w14:paraId="060C3CF3" w14:textId="77777777" w:rsidTr="00421031">
        <w:trPr>
          <w:trHeight w:val="680"/>
          <w:jc w:val="center"/>
        </w:trPr>
        <w:tc>
          <w:tcPr>
            <w:tcW w:w="2508" w:type="dxa"/>
            <w:vAlign w:val="center"/>
          </w:tcPr>
          <w:p w14:paraId="69E7E8BC" w14:textId="77777777" w:rsidR="00BD483F" w:rsidRPr="0009273E" w:rsidRDefault="00BD483F" w:rsidP="00145F76">
            <w:pPr>
              <w:pStyle w:val="-0"/>
              <w:ind w:left="118" w:right="118"/>
            </w:pPr>
            <w:r w:rsidRPr="0009273E">
              <w:t>主要進口產品</w:t>
            </w:r>
          </w:p>
        </w:tc>
        <w:tc>
          <w:tcPr>
            <w:tcW w:w="6056" w:type="dxa"/>
            <w:vAlign w:val="center"/>
          </w:tcPr>
          <w:p w14:paraId="00D8539C" w14:textId="5B759F32" w:rsidR="00BD483F" w:rsidRPr="0009273E" w:rsidRDefault="00BD483F" w:rsidP="00145F76">
            <w:pPr>
              <w:pStyle w:val="-"/>
              <w:ind w:left="118" w:right="118"/>
              <w:rPr>
                <w:lang w:eastAsia="zh-TW"/>
              </w:rPr>
            </w:pPr>
            <w:r w:rsidRPr="0009273E">
              <w:rPr>
                <w:lang w:eastAsia="zh-TW"/>
              </w:rPr>
              <w:t>石化、機械、汽車、資通訊設備、動物飼料、塑膠、藥品</w:t>
            </w:r>
          </w:p>
        </w:tc>
      </w:tr>
      <w:tr w:rsidR="00BD483F" w:rsidRPr="0009273E" w14:paraId="5BD2A65A" w14:textId="77777777" w:rsidTr="00421031">
        <w:trPr>
          <w:trHeight w:val="680"/>
          <w:jc w:val="center"/>
        </w:trPr>
        <w:tc>
          <w:tcPr>
            <w:tcW w:w="2508" w:type="dxa"/>
            <w:vAlign w:val="center"/>
          </w:tcPr>
          <w:p w14:paraId="1E8AEF60" w14:textId="77777777" w:rsidR="00BD483F" w:rsidRPr="0009273E" w:rsidRDefault="00BD483F" w:rsidP="00145F76">
            <w:pPr>
              <w:pStyle w:val="-0"/>
              <w:ind w:left="118" w:right="118"/>
            </w:pPr>
            <w:r w:rsidRPr="0009273E">
              <w:t>主要進口國家</w:t>
            </w:r>
          </w:p>
        </w:tc>
        <w:tc>
          <w:tcPr>
            <w:tcW w:w="6056" w:type="dxa"/>
            <w:vAlign w:val="center"/>
          </w:tcPr>
          <w:p w14:paraId="530E0495" w14:textId="4A72FC93" w:rsidR="00BD483F" w:rsidRPr="0009273E" w:rsidRDefault="00BD483F" w:rsidP="00145F76">
            <w:pPr>
              <w:pStyle w:val="-"/>
              <w:ind w:left="118" w:right="118"/>
              <w:rPr>
                <w:lang w:eastAsia="zh-TW"/>
              </w:rPr>
            </w:pPr>
            <w:r w:rsidRPr="0009273E">
              <w:rPr>
                <w:lang w:eastAsia="zh-TW"/>
              </w:rPr>
              <w:t>美國、</w:t>
            </w:r>
            <w:r w:rsidR="007A1456" w:rsidRPr="0009273E">
              <w:rPr>
                <w:lang w:eastAsia="zh-TW"/>
              </w:rPr>
              <w:t>中國大陸</w:t>
            </w:r>
            <w:r w:rsidRPr="0009273E">
              <w:rPr>
                <w:lang w:eastAsia="zh-TW"/>
              </w:rPr>
              <w:t>、哥倫比亞、巴西、秘魯、南韓；臺灣為第</w:t>
            </w:r>
            <w:r w:rsidRPr="0009273E">
              <w:rPr>
                <w:lang w:eastAsia="zh-TW"/>
              </w:rPr>
              <w:t>18</w:t>
            </w:r>
            <w:r w:rsidRPr="0009273E">
              <w:rPr>
                <w:lang w:eastAsia="zh-TW"/>
              </w:rPr>
              <w:t>大進口來源國</w:t>
            </w:r>
            <w:r w:rsidR="007A1456" w:rsidRPr="0009273E">
              <w:rPr>
                <w:lang w:eastAsia="zh-TW"/>
              </w:rPr>
              <w:t>（</w:t>
            </w:r>
            <w:r w:rsidRPr="0009273E">
              <w:rPr>
                <w:lang w:eastAsia="zh-TW"/>
              </w:rPr>
              <w:t>3.25</w:t>
            </w:r>
            <w:r w:rsidRPr="0009273E">
              <w:rPr>
                <w:lang w:eastAsia="zh-TW"/>
              </w:rPr>
              <w:t>億</w:t>
            </w:r>
            <w:r w:rsidR="007A1456" w:rsidRPr="0009273E">
              <w:rPr>
                <w:lang w:eastAsia="zh-TW"/>
              </w:rPr>
              <w:t>）</w:t>
            </w:r>
          </w:p>
        </w:tc>
      </w:tr>
    </w:tbl>
    <w:p w14:paraId="3B44A12A" w14:textId="77777777" w:rsidR="00C51AF8" w:rsidRPr="0009273E" w:rsidRDefault="00C51AF8" w:rsidP="00351A99">
      <w:pPr>
        <w:pStyle w:val="af7"/>
        <w:jc w:val="both"/>
      </w:pPr>
    </w:p>
    <w:p w14:paraId="13906128" w14:textId="77777777" w:rsidR="00C51AF8" w:rsidRPr="0009273E" w:rsidRDefault="00C51AF8" w:rsidP="00351A99">
      <w:pPr>
        <w:pStyle w:val="af7"/>
        <w:jc w:val="both"/>
        <w:sectPr w:rsidR="00C51AF8" w:rsidRPr="0009273E" w:rsidSect="001B7CB9">
          <w:headerReference w:type="even" r:id="rId11"/>
          <w:headerReference w:type="default" r:id="rId12"/>
          <w:footerReference w:type="even" r:id="rId13"/>
          <w:footerReference w:type="default" r:id="rId14"/>
          <w:headerReference w:type="first" r:id="rId15"/>
          <w:footerReference w:type="first" r:id="rId16"/>
          <w:pgSz w:w="11906" w:h="16838" w:code="9"/>
          <w:pgMar w:top="2268" w:right="1701" w:bottom="1701" w:left="1701" w:header="1134" w:footer="851" w:gutter="0"/>
          <w:cols w:space="425"/>
          <w:docGrid w:type="linesAndChars" w:linePitch="514" w:charSpace="-774"/>
        </w:sectPr>
      </w:pPr>
    </w:p>
    <w:p w14:paraId="24EBE5F1" w14:textId="77777777" w:rsidR="009D51E1" w:rsidRPr="0009273E" w:rsidRDefault="009D51E1" w:rsidP="008846DC">
      <w:pPr>
        <w:pStyle w:val="a3"/>
        <w:spacing w:before="514" w:after="771"/>
        <w:rPr>
          <w:rFonts w:ascii="Times New Roman"/>
        </w:rPr>
      </w:pPr>
      <w:bookmarkStart w:id="1" w:name="_Toc78236095"/>
      <w:r w:rsidRPr="0009273E">
        <w:rPr>
          <w:rFonts w:ascii="Times New Roman"/>
        </w:rPr>
        <w:lastRenderedPageBreak/>
        <w:t>第壹章　自然人文環境</w:t>
      </w:r>
      <w:bookmarkEnd w:id="1"/>
    </w:p>
    <w:p w14:paraId="08E1210D" w14:textId="77777777" w:rsidR="009D51E1" w:rsidRPr="0009273E" w:rsidRDefault="009D51E1" w:rsidP="00B675EB">
      <w:pPr>
        <w:pStyle w:val="a5"/>
        <w:rPr>
          <w:rFonts w:ascii="Times New Roman" w:hAnsi="Times New Roman"/>
        </w:rPr>
      </w:pPr>
      <w:r w:rsidRPr="0009273E">
        <w:rPr>
          <w:rFonts w:ascii="Times New Roman" w:hAnsi="Times New Roman"/>
        </w:rPr>
        <w:t>一、自然環境</w:t>
      </w:r>
    </w:p>
    <w:p w14:paraId="3FBDA2AD" w14:textId="77777777" w:rsidR="0027004E" w:rsidRPr="0009273E" w:rsidRDefault="001C61B1" w:rsidP="006759ED">
      <w:pPr>
        <w:ind w:firstLine="472"/>
        <w:rPr>
          <w:lang w:eastAsia="zh-TW"/>
        </w:rPr>
      </w:pPr>
      <w:r w:rsidRPr="0009273E">
        <w:rPr>
          <w:lang w:eastAsia="zh-TW"/>
        </w:rPr>
        <w:t>厄瓜多</w:t>
      </w:r>
      <w:r w:rsidR="009D51E1" w:rsidRPr="0009273E">
        <w:rPr>
          <w:lang w:eastAsia="zh-TW"/>
        </w:rPr>
        <w:t>面積</w:t>
      </w:r>
      <w:r w:rsidR="006759ED" w:rsidRPr="0009273E">
        <w:rPr>
          <w:rFonts w:hint="eastAsia"/>
          <w:lang w:eastAsia="zh-TW"/>
        </w:rPr>
        <w:t>28</w:t>
      </w:r>
      <w:r w:rsidR="006759ED" w:rsidRPr="0009273E">
        <w:rPr>
          <w:rFonts w:hint="eastAsia"/>
          <w:lang w:eastAsia="zh-TW"/>
        </w:rPr>
        <w:t>萬</w:t>
      </w:r>
      <w:r w:rsidR="00FD5FF3" w:rsidRPr="0009273E">
        <w:rPr>
          <w:rFonts w:hint="eastAsia"/>
          <w:lang w:eastAsia="zh-TW"/>
        </w:rPr>
        <w:t>3,56</w:t>
      </w:r>
      <w:r w:rsidR="00FD5FF3" w:rsidRPr="0009273E">
        <w:rPr>
          <w:lang w:eastAsia="zh-TW"/>
        </w:rPr>
        <w:t>1</w:t>
      </w:r>
      <w:r w:rsidR="006759ED" w:rsidRPr="0009273E">
        <w:rPr>
          <w:rFonts w:hint="eastAsia"/>
          <w:lang w:eastAsia="zh-TW"/>
        </w:rPr>
        <w:t>平方公里（世界第</w:t>
      </w:r>
      <w:r w:rsidR="006759ED" w:rsidRPr="0009273E">
        <w:rPr>
          <w:rFonts w:hint="eastAsia"/>
          <w:lang w:eastAsia="zh-TW"/>
        </w:rPr>
        <w:t>71</w:t>
      </w:r>
      <w:r w:rsidR="006759ED" w:rsidRPr="0009273E">
        <w:rPr>
          <w:rFonts w:hint="eastAsia"/>
          <w:lang w:eastAsia="zh-TW"/>
        </w:rPr>
        <w:t>名）</w:t>
      </w:r>
      <w:r w:rsidR="009D51E1" w:rsidRPr="0009273E">
        <w:rPr>
          <w:lang w:eastAsia="zh-TW"/>
        </w:rPr>
        <w:t>，人口</w:t>
      </w:r>
      <w:r w:rsidR="00C76CC3" w:rsidRPr="0009273E">
        <w:rPr>
          <w:rFonts w:hint="eastAsia"/>
          <w:lang w:eastAsia="zh-TW"/>
        </w:rPr>
        <w:t>1,728</w:t>
      </w:r>
      <w:r w:rsidR="009D51E1" w:rsidRPr="0009273E">
        <w:rPr>
          <w:lang w:eastAsia="zh-TW"/>
        </w:rPr>
        <w:t>萬，</w:t>
      </w:r>
      <w:r w:rsidR="006759ED" w:rsidRPr="0009273E">
        <w:rPr>
          <w:rFonts w:hint="eastAsia"/>
          <w:lang w:eastAsia="zh-TW"/>
        </w:rPr>
        <w:t>北與哥倫比亞相鄰，南接秘</w:t>
      </w:r>
      <w:r w:rsidR="00F23A10" w:rsidRPr="0009273E">
        <w:rPr>
          <w:rFonts w:hint="eastAsia"/>
          <w:lang w:eastAsia="zh-TW"/>
        </w:rPr>
        <w:t>魯，西濱太平洋</w:t>
      </w:r>
      <w:r w:rsidR="006759ED" w:rsidRPr="0009273E">
        <w:rPr>
          <w:rFonts w:hint="eastAsia"/>
          <w:lang w:eastAsia="zh-TW"/>
        </w:rPr>
        <w:t>，另轄有距厄瓜多本土</w:t>
      </w:r>
      <w:r w:rsidR="006759ED" w:rsidRPr="0009273E">
        <w:rPr>
          <w:rFonts w:hint="eastAsia"/>
          <w:lang w:eastAsia="zh-TW"/>
        </w:rPr>
        <w:t>1,000</w:t>
      </w:r>
      <w:r w:rsidR="006759ED" w:rsidRPr="0009273E">
        <w:rPr>
          <w:rFonts w:hint="eastAsia"/>
          <w:lang w:eastAsia="zh-TW"/>
        </w:rPr>
        <w:t>公里的加拉巴哥群島。</w:t>
      </w:r>
    </w:p>
    <w:p w14:paraId="69168E1A" w14:textId="77777777" w:rsidR="009D51E1" w:rsidRPr="0009273E" w:rsidRDefault="009D51E1" w:rsidP="0027004E">
      <w:pPr>
        <w:pStyle w:val="a5"/>
        <w:rPr>
          <w:rFonts w:ascii="Times New Roman" w:hAnsi="Times New Roman"/>
        </w:rPr>
      </w:pPr>
      <w:r w:rsidRPr="0009273E">
        <w:rPr>
          <w:rFonts w:ascii="Times New Roman" w:hAnsi="Times New Roman"/>
        </w:rPr>
        <w:t>二、人文及社會環境</w:t>
      </w:r>
    </w:p>
    <w:p w14:paraId="215671AF" w14:textId="77777777" w:rsidR="006759ED" w:rsidRPr="0009273E" w:rsidRDefault="006759ED" w:rsidP="007E082D">
      <w:pPr>
        <w:ind w:firstLine="472"/>
        <w:rPr>
          <w:lang w:eastAsia="zh-TW"/>
        </w:rPr>
      </w:pPr>
      <w:r w:rsidRPr="0009273E">
        <w:rPr>
          <w:rFonts w:hint="eastAsia"/>
          <w:lang w:eastAsia="zh-TW"/>
        </w:rPr>
        <w:t>厄瓜多的居民信奉一種融入部分印地安文化色彩的天主教，官方語言是西班牙語，但印地安族群間則通用克丘亞語</w:t>
      </w:r>
      <w:r w:rsidR="007E082D" w:rsidRPr="0009273E">
        <w:rPr>
          <w:rFonts w:hint="eastAsia"/>
          <w:lang w:eastAsia="zh-TW"/>
        </w:rPr>
        <w:t>（</w:t>
      </w:r>
      <w:r w:rsidR="000220F7" w:rsidRPr="0009273E">
        <w:rPr>
          <w:rFonts w:hint="eastAsia"/>
          <w:lang w:eastAsia="zh-TW"/>
        </w:rPr>
        <w:t>Quechua</w:t>
      </w:r>
      <w:r w:rsidR="00EB4B89" w:rsidRPr="0009273E">
        <w:rPr>
          <w:rFonts w:hint="eastAsia"/>
          <w:lang w:eastAsia="zh-TW"/>
        </w:rPr>
        <w:t>）</w:t>
      </w:r>
      <w:r w:rsidRPr="0009273E">
        <w:rPr>
          <w:rFonts w:hint="eastAsia"/>
          <w:lang w:eastAsia="zh-TW"/>
        </w:rPr>
        <w:t>。</w:t>
      </w:r>
      <w:r w:rsidR="00EA0570" w:rsidRPr="0009273E">
        <w:rPr>
          <w:rFonts w:hint="eastAsia"/>
          <w:lang w:eastAsia="zh-TW"/>
        </w:rPr>
        <w:t>厄瓜多於</w:t>
      </w:r>
      <w:r w:rsidR="00EA0570" w:rsidRPr="0009273E">
        <w:rPr>
          <w:rFonts w:hint="eastAsia"/>
          <w:lang w:eastAsia="zh-TW"/>
        </w:rPr>
        <w:t>1809</w:t>
      </w:r>
      <w:r w:rsidR="00EA0570" w:rsidRPr="0009273E">
        <w:rPr>
          <w:rFonts w:hint="eastAsia"/>
          <w:lang w:eastAsia="zh-TW"/>
        </w:rPr>
        <w:t>年</w:t>
      </w:r>
      <w:r w:rsidR="00EA0570" w:rsidRPr="0009273E">
        <w:rPr>
          <w:rFonts w:hint="eastAsia"/>
          <w:lang w:eastAsia="zh-TW"/>
        </w:rPr>
        <w:t>8</w:t>
      </w:r>
      <w:r w:rsidR="00EA0570" w:rsidRPr="0009273E">
        <w:rPr>
          <w:rFonts w:hint="eastAsia"/>
          <w:lang w:eastAsia="zh-TW"/>
        </w:rPr>
        <w:t>月</w:t>
      </w:r>
      <w:r w:rsidR="00EA0570" w:rsidRPr="0009273E">
        <w:rPr>
          <w:rFonts w:hint="eastAsia"/>
          <w:lang w:eastAsia="zh-TW"/>
        </w:rPr>
        <w:t>10</w:t>
      </w:r>
      <w:r w:rsidR="00EA0570" w:rsidRPr="0009273E">
        <w:rPr>
          <w:rFonts w:hint="eastAsia"/>
          <w:lang w:eastAsia="zh-TW"/>
        </w:rPr>
        <w:t>日時脫離西班牙的統治獨立建國</w:t>
      </w:r>
      <w:r w:rsidR="00672A22" w:rsidRPr="0009273E">
        <w:rPr>
          <w:rFonts w:hint="eastAsia"/>
          <w:lang w:eastAsia="zh-TW"/>
        </w:rPr>
        <w:t>，但立國以來厄瓜多政治</w:t>
      </w:r>
      <w:r w:rsidR="007558E1" w:rsidRPr="0009273E">
        <w:rPr>
          <w:rFonts w:hint="eastAsia"/>
          <w:lang w:eastAsia="zh-TW"/>
        </w:rPr>
        <w:t>紛擾</w:t>
      </w:r>
      <w:r w:rsidR="00672A22" w:rsidRPr="0009273E">
        <w:rPr>
          <w:rFonts w:hint="eastAsia"/>
          <w:lang w:eastAsia="zh-TW"/>
        </w:rPr>
        <w:t>，文人與軍人政府輪替</w:t>
      </w:r>
      <w:r w:rsidR="00EA0570" w:rsidRPr="0009273E">
        <w:rPr>
          <w:rFonts w:hint="eastAsia"/>
          <w:lang w:eastAsia="zh-TW"/>
        </w:rPr>
        <w:t>19</w:t>
      </w:r>
      <w:r w:rsidR="00EA0570" w:rsidRPr="0009273E">
        <w:rPr>
          <w:rFonts w:hint="eastAsia"/>
          <w:lang w:eastAsia="zh-TW"/>
        </w:rPr>
        <w:t>次，直至</w:t>
      </w:r>
      <w:r w:rsidR="00EA0570" w:rsidRPr="0009273E">
        <w:rPr>
          <w:rFonts w:hint="eastAsia"/>
          <w:lang w:eastAsia="zh-TW"/>
        </w:rPr>
        <w:t>1979</w:t>
      </w:r>
      <w:r w:rsidR="00EA0570" w:rsidRPr="0009273E">
        <w:rPr>
          <w:rFonts w:hint="eastAsia"/>
          <w:lang w:eastAsia="zh-TW"/>
        </w:rPr>
        <w:t>年正式由文人</w:t>
      </w:r>
      <w:r w:rsidR="00672A22" w:rsidRPr="0009273E">
        <w:rPr>
          <w:rFonts w:hint="eastAsia"/>
          <w:lang w:eastAsia="zh-TW"/>
        </w:rPr>
        <w:t>統治始</w:t>
      </w:r>
      <w:r w:rsidR="00EA0570" w:rsidRPr="0009273E">
        <w:rPr>
          <w:rFonts w:hint="eastAsia"/>
          <w:lang w:eastAsia="zh-TW"/>
        </w:rPr>
        <w:t>確立憲法。</w:t>
      </w:r>
      <w:r w:rsidR="00EA0570" w:rsidRPr="0009273E">
        <w:rPr>
          <w:rFonts w:hint="eastAsia"/>
          <w:lang w:eastAsia="zh-TW"/>
        </w:rPr>
        <w:t>2007</w:t>
      </w:r>
      <w:r w:rsidR="00EA0570" w:rsidRPr="0009273E">
        <w:rPr>
          <w:rFonts w:hint="eastAsia"/>
          <w:lang w:eastAsia="zh-TW"/>
        </w:rPr>
        <w:t>年</w:t>
      </w:r>
      <w:r w:rsidR="00EA0570" w:rsidRPr="0009273E">
        <w:rPr>
          <w:rFonts w:hint="eastAsia"/>
          <w:lang w:eastAsia="zh-TW"/>
        </w:rPr>
        <w:t>4</w:t>
      </w:r>
      <w:r w:rsidR="00EA0570" w:rsidRPr="0009273E">
        <w:rPr>
          <w:rFonts w:hint="eastAsia"/>
          <w:lang w:eastAsia="zh-TW"/>
        </w:rPr>
        <w:t>月</w:t>
      </w:r>
      <w:r w:rsidR="00EA0570" w:rsidRPr="0009273E">
        <w:rPr>
          <w:rFonts w:hint="eastAsia"/>
          <w:lang w:eastAsia="zh-TW"/>
        </w:rPr>
        <w:t>15</w:t>
      </w:r>
      <w:r w:rsidR="00672A22" w:rsidRPr="0009273E">
        <w:rPr>
          <w:rFonts w:hint="eastAsia"/>
          <w:lang w:eastAsia="zh-TW"/>
        </w:rPr>
        <w:t>日，舉行全民公投</w:t>
      </w:r>
      <w:r w:rsidR="00EA0570" w:rsidRPr="0009273E">
        <w:rPr>
          <w:rFonts w:hint="eastAsia"/>
          <w:lang w:eastAsia="zh-TW"/>
        </w:rPr>
        <w:t>，決定成立制憲大會，制訂新憲法。</w:t>
      </w:r>
    </w:p>
    <w:p w14:paraId="0C54122E" w14:textId="77777777" w:rsidR="009D51E1" w:rsidRPr="0009273E" w:rsidRDefault="009D51E1" w:rsidP="00B675EB">
      <w:pPr>
        <w:pStyle w:val="a5"/>
        <w:rPr>
          <w:rFonts w:ascii="Times New Roman" w:hAnsi="Times New Roman"/>
        </w:rPr>
      </w:pPr>
      <w:r w:rsidRPr="0009273E">
        <w:rPr>
          <w:rFonts w:ascii="Times New Roman" w:hAnsi="Times New Roman"/>
        </w:rPr>
        <w:t>三、政治環境</w:t>
      </w:r>
    </w:p>
    <w:p w14:paraId="104A2CC1" w14:textId="77777777" w:rsidR="00914675" w:rsidRPr="0009273E" w:rsidRDefault="00EA0570" w:rsidP="007E082D">
      <w:pPr>
        <w:ind w:firstLine="472"/>
        <w:rPr>
          <w:lang w:eastAsia="zh-TW"/>
        </w:rPr>
      </w:pPr>
      <w:r w:rsidRPr="0009273E">
        <w:rPr>
          <w:rFonts w:hint="eastAsia"/>
          <w:lang w:eastAsia="zh-TW"/>
        </w:rPr>
        <w:t>厄瓜多政體為總統制，總統任期</w:t>
      </w:r>
      <w:r w:rsidRPr="0009273E">
        <w:rPr>
          <w:rFonts w:hint="eastAsia"/>
          <w:lang w:eastAsia="zh-TW"/>
        </w:rPr>
        <w:t>4</w:t>
      </w:r>
      <w:r w:rsidRPr="0009273E">
        <w:rPr>
          <w:rFonts w:hint="eastAsia"/>
          <w:lang w:eastAsia="zh-TW"/>
        </w:rPr>
        <w:t>年，國會採一院制，目前國會議員共有</w:t>
      </w:r>
      <w:r w:rsidRPr="0009273E">
        <w:rPr>
          <w:rFonts w:hint="eastAsia"/>
          <w:lang w:eastAsia="zh-TW"/>
        </w:rPr>
        <w:t>137</w:t>
      </w:r>
      <w:r w:rsidRPr="0009273E">
        <w:rPr>
          <w:rFonts w:hint="eastAsia"/>
          <w:lang w:eastAsia="zh-TW"/>
        </w:rPr>
        <w:t>席，任期與總統相同，總統與國會議員皆係直接民選。厄瓜多政黨林立，主要政黨包括執政黨國家聯盟黨</w:t>
      </w:r>
      <w:r w:rsidR="007E082D" w:rsidRPr="0009273E">
        <w:rPr>
          <w:rFonts w:hint="eastAsia"/>
          <w:lang w:eastAsia="zh-TW"/>
        </w:rPr>
        <w:t>（</w:t>
      </w:r>
      <w:r w:rsidRPr="0009273E">
        <w:rPr>
          <w:rFonts w:hint="eastAsia"/>
          <w:lang w:eastAsia="zh-TW"/>
        </w:rPr>
        <w:t>Alianza Pais</w:t>
      </w:r>
      <w:r w:rsidR="00EB4B89" w:rsidRPr="0009273E">
        <w:rPr>
          <w:rFonts w:hint="eastAsia"/>
          <w:lang w:eastAsia="zh-TW"/>
        </w:rPr>
        <w:t>）</w:t>
      </w:r>
      <w:r w:rsidRPr="0009273E">
        <w:rPr>
          <w:rFonts w:hint="eastAsia"/>
          <w:lang w:eastAsia="zh-TW"/>
        </w:rPr>
        <w:t>、創造機會政團</w:t>
      </w:r>
      <w:r w:rsidR="007E082D" w:rsidRPr="0009273E">
        <w:rPr>
          <w:rFonts w:hint="eastAsia"/>
          <w:lang w:eastAsia="zh-TW"/>
        </w:rPr>
        <w:t>（</w:t>
      </w:r>
      <w:r w:rsidRPr="0009273E">
        <w:rPr>
          <w:rFonts w:hint="eastAsia"/>
          <w:lang w:eastAsia="zh-TW"/>
        </w:rPr>
        <w:t>Movimiento Creando Oportunidad</w:t>
      </w:r>
      <w:r w:rsidR="00EB4B89" w:rsidRPr="0009273E">
        <w:rPr>
          <w:rFonts w:hint="eastAsia"/>
          <w:lang w:eastAsia="zh-TW"/>
        </w:rPr>
        <w:t>）</w:t>
      </w:r>
      <w:r w:rsidRPr="0009273E">
        <w:rPr>
          <w:rFonts w:hint="eastAsia"/>
          <w:lang w:eastAsia="zh-TW"/>
        </w:rPr>
        <w:t>、愛國社會黨</w:t>
      </w:r>
      <w:r w:rsidR="007E082D" w:rsidRPr="0009273E">
        <w:rPr>
          <w:rFonts w:hint="eastAsia"/>
          <w:lang w:eastAsia="zh-TW"/>
        </w:rPr>
        <w:t>（</w:t>
      </w:r>
      <w:r w:rsidRPr="0009273E">
        <w:rPr>
          <w:rFonts w:hint="eastAsia"/>
          <w:lang w:eastAsia="zh-TW"/>
        </w:rPr>
        <w:t>Partido Sociedad Patriotica</w:t>
      </w:r>
      <w:r w:rsidR="00EB4B89" w:rsidRPr="0009273E">
        <w:rPr>
          <w:rFonts w:hint="eastAsia"/>
          <w:lang w:eastAsia="zh-TW"/>
        </w:rPr>
        <w:t>）</w:t>
      </w:r>
      <w:r w:rsidRPr="0009273E">
        <w:rPr>
          <w:rFonts w:hint="eastAsia"/>
          <w:lang w:eastAsia="zh-TW"/>
        </w:rPr>
        <w:t>、基督社會黨</w:t>
      </w:r>
      <w:r w:rsidR="007E082D" w:rsidRPr="0009273E">
        <w:rPr>
          <w:rFonts w:hint="eastAsia"/>
          <w:lang w:eastAsia="zh-TW"/>
        </w:rPr>
        <w:t>（</w:t>
      </w:r>
      <w:r w:rsidRPr="0009273E">
        <w:rPr>
          <w:rFonts w:hint="eastAsia"/>
          <w:lang w:eastAsia="zh-TW"/>
        </w:rPr>
        <w:t>Partido Social Cristiano</w:t>
      </w:r>
      <w:r w:rsidR="00EB4B89" w:rsidRPr="0009273E">
        <w:rPr>
          <w:rFonts w:hint="eastAsia"/>
          <w:lang w:eastAsia="zh-TW"/>
        </w:rPr>
        <w:t>）</w:t>
      </w:r>
      <w:r w:rsidRPr="0009273E">
        <w:rPr>
          <w:rFonts w:hint="eastAsia"/>
          <w:lang w:eastAsia="zh-TW"/>
        </w:rPr>
        <w:t>、前進黨（</w:t>
      </w:r>
      <w:r w:rsidRPr="0009273E">
        <w:rPr>
          <w:rFonts w:hint="eastAsia"/>
          <w:lang w:eastAsia="zh-TW"/>
        </w:rPr>
        <w:t>Partido Avanza</w:t>
      </w:r>
      <w:r w:rsidR="00EB4B89" w:rsidRPr="0009273E">
        <w:rPr>
          <w:rFonts w:hint="eastAsia"/>
          <w:lang w:eastAsia="zh-TW"/>
        </w:rPr>
        <w:t>）</w:t>
      </w:r>
      <w:r w:rsidRPr="0009273E">
        <w:rPr>
          <w:rFonts w:hint="eastAsia"/>
          <w:lang w:eastAsia="zh-TW"/>
        </w:rPr>
        <w:t>、社會團結行動政團（</w:t>
      </w:r>
      <w:r w:rsidRPr="0009273E">
        <w:rPr>
          <w:rFonts w:hint="eastAsia"/>
          <w:lang w:eastAsia="zh-TW"/>
        </w:rPr>
        <w:t>M</w:t>
      </w:r>
      <w:r w:rsidRPr="0009273E">
        <w:rPr>
          <w:lang w:eastAsia="zh-TW"/>
        </w:rPr>
        <w:t>ovimiento Sociedad más Acción</w:t>
      </w:r>
      <w:r w:rsidRPr="0009273E">
        <w:rPr>
          <w:rFonts w:hint="eastAsia"/>
          <w:lang w:eastAsia="zh-TW"/>
        </w:rPr>
        <w:t>）、由厄瓜多原住民族組成的新國家政團</w:t>
      </w:r>
      <w:r w:rsidR="007E082D" w:rsidRPr="0009273E">
        <w:rPr>
          <w:lang w:eastAsia="zh-TW"/>
        </w:rPr>
        <w:t>（</w:t>
      </w:r>
      <w:r w:rsidRPr="0009273E">
        <w:rPr>
          <w:lang w:eastAsia="zh-TW"/>
        </w:rPr>
        <w:t>Movimiento de Unidad Plurinacional-Pachakutik</w:t>
      </w:r>
      <w:r w:rsidR="00EB4B89" w:rsidRPr="0009273E">
        <w:rPr>
          <w:lang w:eastAsia="zh-TW"/>
        </w:rPr>
        <w:t>）</w:t>
      </w:r>
      <w:r w:rsidRPr="0009273E">
        <w:rPr>
          <w:rFonts w:hint="eastAsia"/>
          <w:lang w:eastAsia="zh-TW"/>
        </w:rPr>
        <w:t>等。</w:t>
      </w:r>
    </w:p>
    <w:p w14:paraId="453226EA" w14:textId="31AE648F" w:rsidR="007E082D" w:rsidRPr="0009273E" w:rsidRDefault="00CA5A00" w:rsidP="003E4437">
      <w:pPr>
        <w:ind w:firstLine="472"/>
        <w:rPr>
          <w:lang w:eastAsia="zh-TW"/>
        </w:rPr>
      </w:pPr>
      <w:r w:rsidRPr="0009273E">
        <w:rPr>
          <w:rFonts w:hint="eastAsia"/>
          <w:lang w:eastAsia="zh-TW"/>
        </w:rPr>
        <w:t>近年厄國政治動盪不斷，保守右派政黨拉索</w:t>
      </w:r>
      <w:r w:rsidR="007A1456" w:rsidRPr="0009273E">
        <w:rPr>
          <w:lang w:eastAsia="zh-TW"/>
        </w:rPr>
        <w:t>（</w:t>
      </w:r>
      <w:r w:rsidRPr="0009273E">
        <w:rPr>
          <w:lang w:eastAsia="zh-TW"/>
        </w:rPr>
        <w:t>Guillermo Lasso</w:t>
      </w:r>
      <w:r w:rsidR="007A1456" w:rsidRPr="0009273E">
        <w:rPr>
          <w:lang w:eastAsia="zh-TW"/>
        </w:rPr>
        <w:t>）</w:t>
      </w:r>
      <w:r w:rsidRPr="0009273E">
        <w:rPr>
          <w:rFonts w:hint="eastAsia"/>
          <w:lang w:eastAsia="zh-TW"/>
        </w:rPr>
        <w:t>前總統於</w:t>
      </w:r>
      <w:r w:rsidRPr="0009273E">
        <w:rPr>
          <w:lang w:eastAsia="zh-TW"/>
        </w:rPr>
        <w:t>2021</w:t>
      </w:r>
      <w:r w:rsidRPr="0009273E">
        <w:rPr>
          <w:rFonts w:hint="eastAsia"/>
          <w:lang w:eastAsia="zh-TW"/>
        </w:rPr>
        <w:lastRenderedPageBreak/>
        <w:t>年</w:t>
      </w:r>
      <w:r w:rsidRPr="0009273E">
        <w:rPr>
          <w:lang w:eastAsia="zh-TW"/>
        </w:rPr>
        <w:t>5</w:t>
      </w:r>
      <w:r w:rsidRPr="0009273E">
        <w:rPr>
          <w:rFonts w:hint="eastAsia"/>
          <w:lang w:eastAsia="zh-TW"/>
        </w:rPr>
        <w:t>月</w:t>
      </w:r>
      <w:r w:rsidRPr="0009273E">
        <w:rPr>
          <w:lang w:eastAsia="zh-TW"/>
        </w:rPr>
        <w:t>24</w:t>
      </w:r>
      <w:r w:rsidRPr="0009273E">
        <w:rPr>
          <w:rFonts w:hint="eastAsia"/>
          <w:lang w:eastAsia="zh-TW"/>
        </w:rPr>
        <w:t>日上任，依憲可執政</w:t>
      </w:r>
      <w:r w:rsidRPr="0009273E">
        <w:rPr>
          <w:lang w:eastAsia="zh-TW"/>
        </w:rPr>
        <w:t>4</w:t>
      </w:r>
      <w:r w:rsidRPr="0009273E">
        <w:rPr>
          <w:rFonts w:hint="eastAsia"/>
          <w:lang w:eastAsia="zh-TW"/>
        </w:rPr>
        <w:t>年，然其上任後持續受到反對黨挑戰，迫使其於</w:t>
      </w:r>
      <w:r w:rsidRPr="0009273E">
        <w:rPr>
          <w:lang w:eastAsia="zh-TW"/>
        </w:rPr>
        <w:t>2023</w:t>
      </w:r>
      <w:r w:rsidRPr="0009273E">
        <w:rPr>
          <w:rFonts w:hint="eastAsia"/>
          <w:lang w:eastAsia="zh-TW"/>
        </w:rPr>
        <w:t>年</w:t>
      </w:r>
      <w:r w:rsidRPr="0009273E">
        <w:rPr>
          <w:lang w:eastAsia="zh-TW"/>
        </w:rPr>
        <w:t>5</w:t>
      </w:r>
      <w:r w:rsidRPr="0009273E">
        <w:rPr>
          <w:rFonts w:hint="eastAsia"/>
          <w:lang w:eastAsia="zh-TW"/>
        </w:rPr>
        <w:t>月宣布解散國會並提前進行總統大選，由年僅</w:t>
      </w:r>
      <w:r w:rsidRPr="0009273E">
        <w:rPr>
          <w:lang w:eastAsia="zh-TW"/>
        </w:rPr>
        <w:t>35</w:t>
      </w:r>
      <w:r w:rsidRPr="0009273E">
        <w:rPr>
          <w:rFonts w:hint="eastAsia"/>
          <w:lang w:eastAsia="zh-TW"/>
        </w:rPr>
        <w:t>歲之</w:t>
      </w:r>
      <w:r w:rsidRPr="0009273E">
        <w:rPr>
          <w:lang w:eastAsia="zh-TW"/>
        </w:rPr>
        <w:t>Daniel Noboa</w:t>
      </w:r>
      <w:r w:rsidRPr="0009273E">
        <w:rPr>
          <w:rFonts w:hint="eastAsia"/>
          <w:lang w:eastAsia="zh-TW"/>
        </w:rPr>
        <w:t>以</w:t>
      </w:r>
      <w:r w:rsidRPr="0009273E">
        <w:rPr>
          <w:lang w:eastAsia="zh-TW"/>
        </w:rPr>
        <w:t>52%</w:t>
      </w:r>
      <w:r w:rsidRPr="0009273E">
        <w:rPr>
          <w:rFonts w:hint="eastAsia"/>
          <w:lang w:eastAsia="zh-TW"/>
        </w:rPr>
        <w:t>比</w:t>
      </w:r>
      <w:r w:rsidRPr="0009273E">
        <w:rPr>
          <w:lang w:eastAsia="zh-TW"/>
        </w:rPr>
        <w:t>48%</w:t>
      </w:r>
      <w:r w:rsidRPr="0009273E">
        <w:rPr>
          <w:rFonts w:hint="eastAsia"/>
          <w:lang w:eastAsia="zh-TW"/>
        </w:rPr>
        <w:t>得票率擊敗隸屬厄前總統</w:t>
      </w:r>
      <w:r w:rsidRPr="0009273E">
        <w:rPr>
          <w:lang w:eastAsia="zh-TW"/>
        </w:rPr>
        <w:t>Rafael Correa</w:t>
      </w:r>
      <w:r w:rsidRPr="0009273E">
        <w:rPr>
          <w:rFonts w:hint="eastAsia"/>
          <w:lang w:eastAsia="zh-TW"/>
        </w:rPr>
        <w:t>黨派候選人</w:t>
      </w:r>
      <w:r w:rsidRPr="0009273E">
        <w:rPr>
          <w:lang w:eastAsia="zh-TW"/>
        </w:rPr>
        <w:t>Luisa González</w:t>
      </w:r>
      <w:r w:rsidRPr="0009273E">
        <w:rPr>
          <w:rFonts w:hint="eastAsia"/>
          <w:lang w:eastAsia="zh-TW"/>
        </w:rPr>
        <w:t>，並於</w:t>
      </w:r>
      <w:r w:rsidRPr="0009273E">
        <w:rPr>
          <w:rFonts w:hint="eastAsia"/>
          <w:lang w:eastAsia="zh-TW"/>
        </w:rPr>
        <w:t>2023</w:t>
      </w:r>
      <w:r w:rsidRPr="0009273E">
        <w:rPr>
          <w:rFonts w:hint="eastAsia"/>
          <w:lang w:eastAsia="zh-TW"/>
        </w:rPr>
        <w:t>年</w:t>
      </w:r>
      <w:r w:rsidRPr="0009273E">
        <w:rPr>
          <w:lang w:eastAsia="zh-TW"/>
        </w:rPr>
        <w:t>11</w:t>
      </w:r>
      <w:r w:rsidRPr="0009273E">
        <w:rPr>
          <w:rFonts w:hint="eastAsia"/>
          <w:lang w:eastAsia="zh-TW"/>
        </w:rPr>
        <w:t>月</w:t>
      </w:r>
      <w:r w:rsidRPr="0009273E">
        <w:rPr>
          <w:lang w:eastAsia="zh-TW"/>
        </w:rPr>
        <w:t>23</w:t>
      </w:r>
      <w:r w:rsidRPr="0009273E">
        <w:rPr>
          <w:rFonts w:hint="eastAsia"/>
          <w:lang w:eastAsia="zh-TW"/>
        </w:rPr>
        <w:t>日就任，成為該國最年輕總統，其任期僅</w:t>
      </w:r>
      <w:r w:rsidRPr="0009273E">
        <w:rPr>
          <w:lang w:eastAsia="zh-TW"/>
        </w:rPr>
        <w:t>18</w:t>
      </w:r>
      <w:r w:rsidRPr="0009273E">
        <w:rPr>
          <w:rFonts w:hint="eastAsia"/>
          <w:lang w:eastAsia="zh-TW"/>
        </w:rPr>
        <w:t>個月至</w:t>
      </w:r>
      <w:r w:rsidRPr="0009273E">
        <w:rPr>
          <w:lang w:eastAsia="zh-TW"/>
        </w:rPr>
        <w:t>2025</w:t>
      </w:r>
      <w:r w:rsidRPr="0009273E">
        <w:rPr>
          <w:rFonts w:hint="eastAsia"/>
          <w:lang w:eastAsia="zh-TW"/>
        </w:rPr>
        <w:t>年</w:t>
      </w:r>
      <w:r w:rsidRPr="0009273E">
        <w:rPr>
          <w:lang w:eastAsia="zh-TW"/>
        </w:rPr>
        <w:t>5</w:t>
      </w:r>
      <w:r w:rsidRPr="0009273E">
        <w:rPr>
          <w:rFonts w:hint="eastAsia"/>
          <w:lang w:eastAsia="zh-TW"/>
        </w:rPr>
        <w:t>月，旨在完成前任總統拉索之四年</w:t>
      </w:r>
      <w:r w:rsidR="007A1456" w:rsidRPr="0009273E">
        <w:rPr>
          <w:lang w:eastAsia="zh-TW"/>
        </w:rPr>
        <w:t>（</w:t>
      </w:r>
      <w:r w:rsidRPr="0009273E">
        <w:rPr>
          <w:lang w:eastAsia="zh-TW"/>
        </w:rPr>
        <w:t>2021</w:t>
      </w:r>
      <w:r w:rsidRPr="0009273E">
        <w:rPr>
          <w:rFonts w:hint="eastAsia"/>
          <w:lang w:eastAsia="zh-TW"/>
        </w:rPr>
        <w:t>年至</w:t>
      </w:r>
      <w:r w:rsidRPr="0009273E">
        <w:rPr>
          <w:lang w:eastAsia="zh-TW"/>
        </w:rPr>
        <w:t>2025</w:t>
      </w:r>
      <w:r w:rsidRPr="0009273E">
        <w:rPr>
          <w:rFonts w:hint="eastAsia"/>
          <w:lang w:eastAsia="zh-TW"/>
        </w:rPr>
        <w:t>年</w:t>
      </w:r>
      <w:r w:rsidR="007A1456" w:rsidRPr="0009273E">
        <w:rPr>
          <w:lang w:eastAsia="zh-TW"/>
        </w:rPr>
        <w:t>）</w:t>
      </w:r>
      <w:r w:rsidRPr="0009273E">
        <w:rPr>
          <w:rFonts w:hint="eastAsia"/>
          <w:lang w:eastAsia="zh-TW"/>
        </w:rPr>
        <w:t>任期。</w:t>
      </w:r>
    </w:p>
    <w:p w14:paraId="300BB540" w14:textId="77777777" w:rsidR="007E082D" w:rsidRPr="0009273E" w:rsidRDefault="007E082D" w:rsidP="00B01618">
      <w:pPr>
        <w:ind w:firstLine="472"/>
        <w:rPr>
          <w:lang w:eastAsia="zh-TW"/>
        </w:rPr>
      </w:pPr>
    </w:p>
    <w:p w14:paraId="4C3534B6" w14:textId="77777777" w:rsidR="007E082D" w:rsidRPr="0009273E" w:rsidRDefault="007E082D" w:rsidP="00B01618">
      <w:pPr>
        <w:ind w:firstLine="472"/>
        <w:rPr>
          <w:lang w:eastAsia="zh-TW"/>
        </w:rPr>
      </w:pPr>
    </w:p>
    <w:p w14:paraId="30340981" w14:textId="77777777" w:rsidR="007E082D" w:rsidRPr="0009273E" w:rsidRDefault="007E082D" w:rsidP="00EA0570">
      <w:pPr>
        <w:pStyle w:val="af0"/>
        <w:ind w:leftChars="0" w:left="0" w:firstLineChars="180" w:firstLine="425"/>
        <w:rPr>
          <w:lang w:eastAsia="zh-TW"/>
        </w:rPr>
        <w:sectPr w:rsidR="007E082D" w:rsidRPr="0009273E" w:rsidSect="001B7CB9">
          <w:headerReference w:type="even" r:id="rId17"/>
          <w:headerReference w:type="default" r:id="rId18"/>
          <w:footerReference w:type="even" r:id="rId19"/>
          <w:footerReference w:type="default" r:id="rId20"/>
          <w:pgSz w:w="11906" w:h="16838" w:code="9"/>
          <w:pgMar w:top="2268" w:right="1701" w:bottom="1701" w:left="1701" w:header="1134" w:footer="851" w:gutter="0"/>
          <w:pgNumType w:start="1"/>
          <w:cols w:space="425"/>
          <w:docGrid w:type="linesAndChars" w:linePitch="514" w:charSpace="-774"/>
        </w:sectPr>
      </w:pPr>
    </w:p>
    <w:p w14:paraId="575D561B" w14:textId="77777777" w:rsidR="009D51E1" w:rsidRPr="0009273E" w:rsidRDefault="009D51E1" w:rsidP="008846DC">
      <w:pPr>
        <w:pStyle w:val="a3"/>
        <w:spacing w:before="514" w:after="771"/>
        <w:rPr>
          <w:rFonts w:ascii="Times New Roman"/>
        </w:rPr>
      </w:pPr>
      <w:bookmarkStart w:id="2" w:name="_Toc78236096"/>
      <w:r w:rsidRPr="0009273E">
        <w:rPr>
          <w:rFonts w:ascii="Times New Roman"/>
        </w:rPr>
        <w:lastRenderedPageBreak/>
        <w:t>第貳章　經濟環境</w:t>
      </w:r>
      <w:bookmarkEnd w:id="2"/>
    </w:p>
    <w:p w14:paraId="32BD2526" w14:textId="77777777" w:rsidR="009D51E1" w:rsidRPr="0009273E" w:rsidRDefault="009D51E1" w:rsidP="00B675EB">
      <w:pPr>
        <w:pStyle w:val="a5"/>
        <w:rPr>
          <w:rFonts w:ascii="Times New Roman" w:hAnsi="Times New Roman"/>
        </w:rPr>
      </w:pPr>
      <w:r w:rsidRPr="0009273E">
        <w:rPr>
          <w:rFonts w:ascii="Times New Roman" w:hAnsi="Times New Roman"/>
        </w:rPr>
        <w:t>一、經濟概況</w:t>
      </w:r>
    </w:p>
    <w:p w14:paraId="1D46E664" w14:textId="1402ECBF" w:rsidR="00D66816" w:rsidRPr="0009273E" w:rsidRDefault="00D66816" w:rsidP="003E4437">
      <w:pPr>
        <w:ind w:firstLine="472"/>
      </w:pPr>
      <w:r w:rsidRPr="0009273E">
        <w:rPr>
          <w:rFonts w:hint="eastAsia"/>
          <w:lang w:eastAsia="zh-TW"/>
        </w:rPr>
        <w:t>厄瓜多的天然資源有石油、漁業、木材、水力發電；主要農產品包括香蕉、咖啡、可可、花卉等，其中石油為厄瓜多外匯收入主要來源，其次為香蕉及花卉。雖然厄瓜多石油與天然氣蘊藏量豐富，但因缺乏適當的煉油設備，故出口以原油為主；服務業以觀光旅遊業為主，為其重要產業。厄瓜多產業結構中，</w:t>
      </w:r>
      <w:r w:rsidRPr="0009273E">
        <w:rPr>
          <w:rFonts w:hint="eastAsia"/>
        </w:rPr>
        <w:t>服務業占</w:t>
      </w:r>
      <w:r w:rsidRPr="0009273E">
        <w:rPr>
          <w:rFonts w:hint="eastAsia"/>
        </w:rPr>
        <w:t>GDP</w:t>
      </w:r>
      <w:r w:rsidRPr="0009273E">
        <w:rPr>
          <w:rFonts w:hint="eastAsia"/>
        </w:rPr>
        <w:t>比重為</w:t>
      </w:r>
      <w:r w:rsidRPr="0009273E">
        <w:rPr>
          <w:rFonts w:hint="eastAsia"/>
        </w:rPr>
        <w:t>60%</w:t>
      </w:r>
      <w:r w:rsidRPr="0009273E">
        <w:rPr>
          <w:rFonts w:hint="eastAsia"/>
        </w:rPr>
        <w:t>、工業占</w:t>
      </w:r>
      <w:r w:rsidRPr="0009273E">
        <w:rPr>
          <w:rFonts w:hint="eastAsia"/>
        </w:rPr>
        <w:t>33.5</w:t>
      </w:r>
      <w:r w:rsidRPr="0009273E">
        <w:rPr>
          <w:rFonts w:hint="eastAsia"/>
        </w:rPr>
        <w:t>農業占</w:t>
      </w:r>
      <w:r w:rsidRPr="0009273E">
        <w:rPr>
          <w:rFonts w:hint="eastAsia"/>
        </w:rPr>
        <w:t>6.6%</w:t>
      </w:r>
      <w:r w:rsidRPr="0009273E">
        <w:rPr>
          <w:rFonts w:hint="eastAsia"/>
        </w:rPr>
        <w:t>。</w:t>
      </w:r>
    </w:p>
    <w:p w14:paraId="01FE891B" w14:textId="33ECC431" w:rsidR="000356B6" w:rsidRPr="0009273E" w:rsidRDefault="000517A3" w:rsidP="003E4437">
      <w:pPr>
        <w:ind w:firstLine="472"/>
        <w:rPr>
          <w:lang w:eastAsia="zh-TW"/>
        </w:rPr>
      </w:pPr>
      <w:r w:rsidRPr="0009273E">
        <w:rPr>
          <w:lang w:eastAsia="zh-TW"/>
        </w:rPr>
        <w:t>厄瓜多</w:t>
      </w:r>
      <w:r w:rsidRPr="0009273E">
        <w:rPr>
          <w:lang w:eastAsia="zh-TW"/>
        </w:rPr>
        <w:t>202</w:t>
      </w:r>
      <w:r w:rsidR="00CA5A00" w:rsidRPr="0009273E">
        <w:rPr>
          <w:rFonts w:hint="eastAsia"/>
          <w:lang w:eastAsia="zh-TW"/>
        </w:rPr>
        <w:t>3</w:t>
      </w:r>
      <w:r w:rsidRPr="0009273E">
        <w:rPr>
          <w:lang w:eastAsia="zh-TW"/>
        </w:rPr>
        <w:t>年</w:t>
      </w:r>
      <w:r w:rsidR="00492827" w:rsidRPr="0009273E">
        <w:rPr>
          <w:rFonts w:hint="eastAsia"/>
          <w:lang w:eastAsia="zh-TW"/>
        </w:rPr>
        <w:t>國民生產毛額</w:t>
      </w:r>
      <w:r w:rsidR="00B01618" w:rsidRPr="0009273E">
        <w:rPr>
          <w:rFonts w:hint="eastAsia"/>
          <w:lang w:eastAsia="zh-TW"/>
        </w:rPr>
        <w:t>（</w:t>
      </w:r>
      <w:r w:rsidR="00492827" w:rsidRPr="0009273E">
        <w:rPr>
          <w:rFonts w:hint="eastAsia"/>
          <w:lang w:eastAsia="zh-TW"/>
        </w:rPr>
        <w:t>GDP</w:t>
      </w:r>
      <w:r w:rsidR="00B01618" w:rsidRPr="0009273E">
        <w:rPr>
          <w:rFonts w:hint="eastAsia"/>
          <w:lang w:eastAsia="zh-TW"/>
        </w:rPr>
        <w:t>）</w:t>
      </w:r>
      <w:r w:rsidR="00492827" w:rsidRPr="0009273E">
        <w:rPr>
          <w:rFonts w:hint="eastAsia"/>
          <w:lang w:eastAsia="zh-TW"/>
        </w:rPr>
        <w:t>為</w:t>
      </w:r>
      <w:r w:rsidR="00492827" w:rsidRPr="0009273E">
        <w:rPr>
          <w:rFonts w:hint="eastAsia"/>
          <w:lang w:eastAsia="zh-TW"/>
        </w:rPr>
        <w:t>1</w:t>
      </w:r>
      <w:r w:rsidR="00492827" w:rsidRPr="0009273E">
        <w:rPr>
          <w:lang w:eastAsia="zh-TW"/>
        </w:rPr>
        <w:t>,</w:t>
      </w:r>
      <w:r w:rsidR="00492827" w:rsidRPr="0009273E">
        <w:rPr>
          <w:rFonts w:hint="eastAsia"/>
          <w:lang w:eastAsia="zh-TW"/>
        </w:rPr>
        <w:t>1</w:t>
      </w:r>
      <w:r w:rsidR="00CA5A00" w:rsidRPr="0009273E">
        <w:rPr>
          <w:rFonts w:hint="eastAsia"/>
          <w:lang w:eastAsia="zh-TW"/>
        </w:rPr>
        <w:t>88</w:t>
      </w:r>
      <w:r w:rsidR="00492827" w:rsidRPr="0009273E">
        <w:rPr>
          <w:rFonts w:hint="eastAsia"/>
          <w:lang w:eastAsia="zh-TW"/>
        </w:rPr>
        <w:t>億美元，</w:t>
      </w:r>
      <w:r w:rsidRPr="0009273E">
        <w:rPr>
          <w:lang w:eastAsia="zh-TW"/>
        </w:rPr>
        <w:t>經濟成長</w:t>
      </w:r>
      <w:r w:rsidRPr="0009273E">
        <w:rPr>
          <w:rFonts w:hint="eastAsia"/>
          <w:lang w:eastAsia="zh-TW"/>
        </w:rPr>
        <w:t>達</w:t>
      </w:r>
      <w:r w:rsidRPr="0009273E">
        <w:rPr>
          <w:rFonts w:hint="eastAsia"/>
          <w:lang w:eastAsia="zh-TW"/>
        </w:rPr>
        <w:t>2.</w:t>
      </w:r>
      <w:r w:rsidR="00CA5A00" w:rsidRPr="0009273E">
        <w:rPr>
          <w:rFonts w:hint="eastAsia"/>
          <w:lang w:eastAsia="zh-TW"/>
        </w:rPr>
        <w:t>4</w:t>
      </w:r>
      <w:r w:rsidRPr="0009273E">
        <w:rPr>
          <w:lang w:eastAsia="zh-TW"/>
        </w:rPr>
        <w:t>%</w:t>
      </w:r>
      <w:r w:rsidR="00492827" w:rsidRPr="0009273E">
        <w:rPr>
          <w:rFonts w:hint="eastAsia"/>
          <w:lang w:eastAsia="zh-TW"/>
        </w:rPr>
        <w:t>，平均國民所得為</w:t>
      </w:r>
      <w:r w:rsidR="00492827" w:rsidRPr="0009273E">
        <w:rPr>
          <w:rFonts w:hint="eastAsia"/>
          <w:lang w:eastAsia="zh-TW"/>
        </w:rPr>
        <w:t>6</w:t>
      </w:r>
      <w:r w:rsidR="00492827" w:rsidRPr="0009273E">
        <w:rPr>
          <w:lang w:eastAsia="zh-TW"/>
        </w:rPr>
        <w:t>,</w:t>
      </w:r>
      <w:r w:rsidR="00CA5A00" w:rsidRPr="0009273E">
        <w:rPr>
          <w:rFonts w:hint="eastAsia"/>
          <w:lang w:eastAsia="zh-TW"/>
        </w:rPr>
        <w:t>580</w:t>
      </w:r>
      <w:r w:rsidR="00492827" w:rsidRPr="0009273E">
        <w:rPr>
          <w:rFonts w:hint="eastAsia"/>
          <w:lang w:eastAsia="zh-TW"/>
        </w:rPr>
        <w:t>美元，通膨率為</w:t>
      </w:r>
      <w:r w:rsidR="00CA5A00" w:rsidRPr="0009273E">
        <w:rPr>
          <w:rFonts w:hint="eastAsia"/>
          <w:lang w:eastAsia="zh-TW"/>
        </w:rPr>
        <w:t>1</w:t>
      </w:r>
      <w:r w:rsidR="00492827" w:rsidRPr="0009273E">
        <w:rPr>
          <w:rFonts w:hint="eastAsia"/>
          <w:lang w:eastAsia="zh-TW"/>
        </w:rPr>
        <w:t>.</w:t>
      </w:r>
      <w:r w:rsidR="00CA5A00" w:rsidRPr="0009273E">
        <w:rPr>
          <w:rFonts w:hint="eastAsia"/>
          <w:lang w:eastAsia="zh-TW"/>
        </w:rPr>
        <w:t>35</w:t>
      </w:r>
      <w:r w:rsidR="00492827" w:rsidRPr="0009273E">
        <w:rPr>
          <w:rFonts w:hint="eastAsia"/>
          <w:lang w:eastAsia="zh-TW"/>
        </w:rPr>
        <w:t>%</w:t>
      </w:r>
      <w:r w:rsidRPr="0009273E">
        <w:rPr>
          <w:rFonts w:hint="eastAsia"/>
          <w:lang w:eastAsia="zh-TW"/>
        </w:rPr>
        <w:t>。</w:t>
      </w:r>
    </w:p>
    <w:p w14:paraId="0380E1E7" w14:textId="77777777" w:rsidR="009D51E1" w:rsidRPr="0009273E" w:rsidRDefault="009D51E1" w:rsidP="00C51AF8">
      <w:pPr>
        <w:pStyle w:val="a5"/>
        <w:rPr>
          <w:rFonts w:ascii="Times New Roman" w:hAnsi="Times New Roman"/>
        </w:rPr>
      </w:pPr>
      <w:r w:rsidRPr="0009273E">
        <w:rPr>
          <w:rFonts w:ascii="Times New Roman" w:hAnsi="Times New Roman"/>
        </w:rPr>
        <w:t>二、天然資源</w:t>
      </w:r>
    </w:p>
    <w:p w14:paraId="0267069B" w14:textId="704666E7" w:rsidR="00D66816" w:rsidRPr="0009273E" w:rsidRDefault="00D66816" w:rsidP="00B01618">
      <w:pPr>
        <w:ind w:firstLine="472"/>
        <w:rPr>
          <w:lang w:eastAsia="zh-TW"/>
        </w:rPr>
      </w:pPr>
      <w:r w:rsidRPr="0009273E">
        <w:rPr>
          <w:rFonts w:hint="eastAsia"/>
          <w:lang w:eastAsia="zh-TW"/>
        </w:rPr>
        <w:t>厄瓜多的天然資源有石油、漁業、木材、水力發電；主要農產品包括香蕉、咖啡、可可、花卉</w:t>
      </w:r>
      <w:r w:rsidR="00492827" w:rsidRPr="0009273E">
        <w:rPr>
          <w:rFonts w:hint="eastAsia"/>
          <w:lang w:eastAsia="zh-TW"/>
        </w:rPr>
        <w:t>、</w:t>
      </w:r>
      <w:r w:rsidR="00773F07" w:rsidRPr="0009273E">
        <w:rPr>
          <w:rFonts w:hint="eastAsia"/>
          <w:lang w:eastAsia="zh-TW"/>
        </w:rPr>
        <w:t>白蝦</w:t>
      </w:r>
      <w:r w:rsidR="00492827" w:rsidRPr="0009273E">
        <w:rPr>
          <w:rFonts w:hint="eastAsia"/>
          <w:lang w:eastAsia="zh-TW"/>
        </w:rPr>
        <w:t>等</w:t>
      </w:r>
      <w:r w:rsidR="00773F07" w:rsidRPr="0009273E">
        <w:rPr>
          <w:rFonts w:hint="eastAsia"/>
          <w:lang w:eastAsia="zh-TW"/>
        </w:rPr>
        <w:t>。</w:t>
      </w:r>
    </w:p>
    <w:p w14:paraId="457517D0" w14:textId="77777777" w:rsidR="009D51E1" w:rsidRPr="0009273E" w:rsidRDefault="009D51E1" w:rsidP="00312C55">
      <w:pPr>
        <w:pStyle w:val="a5"/>
        <w:rPr>
          <w:rFonts w:ascii="Times New Roman" w:hAnsi="Times New Roman"/>
        </w:rPr>
      </w:pPr>
      <w:r w:rsidRPr="0009273E">
        <w:rPr>
          <w:rFonts w:ascii="Times New Roman" w:hAnsi="Times New Roman"/>
        </w:rPr>
        <w:t>三、產業概況</w:t>
      </w:r>
    </w:p>
    <w:p w14:paraId="381F668C" w14:textId="251539DB" w:rsidR="009D1B10" w:rsidRPr="0009273E" w:rsidRDefault="009D1B10" w:rsidP="003E4437">
      <w:pPr>
        <w:ind w:firstLine="472"/>
        <w:rPr>
          <w:lang w:eastAsia="zh-TW"/>
        </w:rPr>
      </w:pPr>
      <w:r w:rsidRPr="0009273E">
        <w:t>厄國產業</w:t>
      </w:r>
      <w:r w:rsidR="00932672" w:rsidRPr="0009273E">
        <w:t>占</w:t>
      </w:r>
      <w:r w:rsidRPr="0009273E">
        <w:t>GDP</w:t>
      </w:r>
      <w:r w:rsidRPr="0009273E">
        <w:t>比重分別為工業</w:t>
      </w:r>
      <w:r w:rsidRPr="0009273E">
        <w:t>33</w:t>
      </w:r>
      <w:r w:rsidR="006B25E9" w:rsidRPr="0009273E">
        <w:rPr>
          <w:rFonts w:hint="eastAsia"/>
        </w:rPr>
        <w:t>.5%</w:t>
      </w:r>
      <w:r w:rsidRPr="0009273E">
        <w:t>、製造業</w:t>
      </w:r>
      <w:r w:rsidRPr="0009273E">
        <w:t>16%</w:t>
      </w:r>
      <w:r w:rsidRPr="0009273E">
        <w:t>、服務業</w:t>
      </w:r>
      <w:r w:rsidRPr="0009273E">
        <w:t>56%</w:t>
      </w:r>
      <w:r w:rsidR="00932672" w:rsidRPr="0009273E">
        <w:t>（</w:t>
      </w:r>
      <w:r w:rsidRPr="0009273E">
        <w:t>觀光旅遊業為主</w:t>
      </w:r>
      <w:r w:rsidR="00932672" w:rsidRPr="0009273E">
        <w:t>）</w:t>
      </w:r>
      <w:r w:rsidRPr="0009273E">
        <w:t>。</w:t>
      </w:r>
      <w:r w:rsidRPr="0009273E">
        <w:rPr>
          <w:lang w:eastAsia="zh-TW"/>
        </w:rPr>
        <w:t>工業區集中在大城市，約</w:t>
      </w:r>
      <w:r w:rsidRPr="0009273E">
        <w:rPr>
          <w:lang w:eastAsia="zh-TW"/>
        </w:rPr>
        <w:t>70%</w:t>
      </w:r>
      <w:r w:rsidRPr="0009273E">
        <w:rPr>
          <w:lang w:eastAsia="zh-TW"/>
        </w:rPr>
        <w:t>的製造業和非石油部門集中於首都基多市</w:t>
      </w:r>
      <w:r w:rsidR="00932672" w:rsidRPr="0009273E">
        <w:rPr>
          <w:lang w:eastAsia="zh-TW"/>
        </w:rPr>
        <w:t>（</w:t>
      </w:r>
      <w:r w:rsidRPr="0009273E">
        <w:rPr>
          <w:lang w:eastAsia="zh-TW"/>
        </w:rPr>
        <w:t>Quito</w:t>
      </w:r>
      <w:r w:rsidR="00932672" w:rsidRPr="0009273E">
        <w:rPr>
          <w:lang w:eastAsia="zh-TW"/>
        </w:rPr>
        <w:t>）</w:t>
      </w:r>
      <w:r w:rsidRPr="0009273E">
        <w:rPr>
          <w:lang w:eastAsia="zh-TW"/>
        </w:rPr>
        <w:t>和瓜亞基爾市</w:t>
      </w:r>
      <w:r w:rsidR="00932672" w:rsidRPr="0009273E">
        <w:rPr>
          <w:lang w:eastAsia="zh-TW"/>
        </w:rPr>
        <w:t>（</w:t>
      </w:r>
      <w:r w:rsidRPr="0009273E">
        <w:rPr>
          <w:lang w:eastAsia="zh-TW"/>
        </w:rPr>
        <w:t>Guayaquil</w:t>
      </w:r>
      <w:r w:rsidR="00932672" w:rsidRPr="0009273E">
        <w:rPr>
          <w:lang w:eastAsia="zh-TW"/>
        </w:rPr>
        <w:t>）</w:t>
      </w:r>
      <w:r w:rsidRPr="0009273E">
        <w:rPr>
          <w:lang w:eastAsia="zh-TW"/>
        </w:rPr>
        <w:t>。</w:t>
      </w:r>
    </w:p>
    <w:p w14:paraId="27ADED7D" w14:textId="77777777" w:rsidR="009D1B10" w:rsidRPr="0009273E" w:rsidRDefault="009D1B10" w:rsidP="00B01618">
      <w:pPr>
        <w:ind w:firstLine="472"/>
        <w:rPr>
          <w:lang w:eastAsia="zh-TW"/>
        </w:rPr>
      </w:pPr>
      <w:r w:rsidRPr="0009273E">
        <w:rPr>
          <w:lang w:eastAsia="zh-TW"/>
        </w:rPr>
        <w:t>厄瓜多經濟嚴重依賴石油（</w:t>
      </w:r>
      <w:r w:rsidR="00932672" w:rsidRPr="0009273E">
        <w:rPr>
          <w:lang w:eastAsia="zh-TW"/>
        </w:rPr>
        <w:t>占</w:t>
      </w:r>
      <w:r w:rsidRPr="0009273E">
        <w:rPr>
          <w:lang w:eastAsia="zh-TW"/>
        </w:rPr>
        <w:t>出口</w:t>
      </w:r>
      <w:r w:rsidRPr="0009273E">
        <w:rPr>
          <w:lang w:eastAsia="zh-TW"/>
        </w:rPr>
        <w:t>50%</w:t>
      </w:r>
      <w:r w:rsidRPr="0009273E">
        <w:rPr>
          <w:lang w:eastAsia="zh-TW"/>
        </w:rPr>
        <w:t>以上），其餘出口重要產業為農業、林業和水產養殖等初級產業。石油為厄瓜多外匯收入主要來源，雖然厄瓜多石油與天然氣蘊藏量豐富，但因缺乏適當的煉油設備，故均僅能出口原油，在海外加工後再</w:t>
      </w:r>
      <w:r w:rsidRPr="0009273E">
        <w:rPr>
          <w:lang w:eastAsia="zh-TW"/>
        </w:rPr>
        <w:lastRenderedPageBreak/>
        <w:t>進口。</w:t>
      </w:r>
    </w:p>
    <w:p w14:paraId="567CAC13" w14:textId="77777777" w:rsidR="009D1B10" w:rsidRPr="0009273E" w:rsidRDefault="009D1B10" w:rsidP="00B01618">
      <w:pPr>
        <w:ind w:firstLine="472"/>
        <w:rPr>
          <w:lang w:eastAsia="zh-TW"/>
        </w:rPr>
      </w:pPr>
      <w:r w:rsidRPr="0009273E">
        <w:rPr>
          <w:lang w:eastAsia="zh-TW"/>
        </w:rPr>
        <w:t>主要農產品包括：香蕉、咖啡、可可、花卉等，</w:t>
      </w:r>
      <w:r w:rsidRPr="0009273E">
        <w:rPr>
          <w:lang w:eastAsia="zh-TW"/>
        </w:rPr>
        <w:t>1990</w:t>
      </w:r>
      <w:r w:rsidRPr="0009273E">
        <w:rPr>
          <w:lang w:eastAsia="zh-TW"/>
        </w:rPr>
        <w:t>年前厄瓜多非石油部門均以國內市場為銷售目標，過去</w:t>
      </w:r>
      <w:r w:rsidRPr="0009273E">
        <w:rPr>
          <w:lang w:eastAsia="zh-TW"/>
        </w:rPr>
        <w:t>10</w:t>
      </w:r>
      <w:r w:rsidRPr="0009273E">
        <w:rPr>
          <w:lang w:eastAsia="zh-TW"/>
        </w:rPr>
        <w:t>年政府加強投資非石油部門的努力下，非石油方面之產業出口目前占該國出口</w:t>
      </w:r>
      <w:r w:rsidRPr="0009273E">
        <w:rPr>
          <w:lang w:eastAsia="zh-TW"/>
        </w:rPr>
        <w:t>25%</w:t>
      </w:r>
      <w:r w:rsidRPr="0009273E">
        <w:rPr>
          <w:lang w:eastAsia="zh-TW"/>
        </w:rPr>
        <w:t>。</w:t>
      </w:r>
    </w:p>
    <w:p w14:paraId="07E242AD" w14:textId="77777777" w:rsidR="009D1B10" w:rsidRPr="0009273E" w:rsidRDefault="009D1B10" w:rsidP="009D1B10">
      <w:pPr>
        <w:widowControl/>
        <w:overflowPunct/>
        <w:autoSpaceDE/>
        <w:autoSpaceDN/>
        <w:ind w:firstLineChars="0" w:firstLine="480"/>
        <w:rPr>
          <w:lang w:eastAsia="zh-TW"/>
        </w:rPr>
      </w:pPr>
      <w:r w:rsidRPr="0009273E">
        <w:rPr>
          <w:lang w:eastAsia="zh-TW"/>
        </w:rPr>
        <w:t>隨著世界經濟趨勢的變化和技術的發展，厄國其他產業亦有相當程度發展，例如紡織、食品加工、金屬製品和服務業，惟部分關鍵性產業如汽車組裝及電子科技仍仰賴歐美及亞洲進口。</w:t>
      </w:r>
    </w:p>
    <w:p w14:paraId="0E249E4C" w14:textId="77777777" w:rsidR="00312C55" w:rsidRPr="0009273E" w:rsidRDefault="007E082D" w:rsidP="007E082D">
      <w:pPr>
        <w:pStyle w:val="af"/>
        <w:ind w:left="945" w:hanging="709"/>
      </w:pPr>
      <w:r w:rsidRPr="0009273E">
        <w:rPr>
          <w:rFonts w:hint="eastAsia"/>
        </w:rPr>
        <w:t>（</w:t>
      </w:r>
      <w:r w:rsidR="00312C55" w:rsidRPr="0009273E">
        <w:rPr>
          <w:rFonts w:hint="eastAsia"/>
        </w:rPr>
        <w:t>一</w:t>
      </w:r>
      <w:r w:rsidR="00EB4B89" w:rsidRPr="0009273E">
        <w:rPr>
          <w:rFonts w:hint="eastAsia"/>
        </w:rPr>
        <w:t>）</w:t>
      </w:r>
      <w:r w:rsidR="00312C55" w:rsidRPr="0009273E">
        <w:rPr>
          <w:rFonts w:hint="eastAsia"/>
        </w:rPr>
        <w:tab/>
      </w:r>
      <w:r w:rsidR="00312C55" w:rsidRPr="0009273E">
        <w:rPr>
          <w:rFonts w:hint="eastAsia"/>
        </w:rPr>
        <w:t>石油</w:t>
      </w:r>
    </w:p>
    <w:p w14:paraId="2DD98CF9" w14:textId="7BA187FD" w:rsidR="00312C55" w:rsidRPr="0009273E" w:rsidRDefault="007E082D" w:rsidP="00B01618">
      <w:pPr>
        <w:pStyle w:val="a7"/>
        <w:ind w:left="1417" w:hanging="472"/>
      </w:pPr>
      <w:r w:rsidRPr="0009273E">
        <w:rPr>
          <w:rFonts w:hint="eastAsia"/>
        </w:rPr>
        <w:t>１、</w:t>
      </w:r>
      <w:r w:rsidR="00312C55" w:rsidRPr="0009273E">
        <w:rPr>
          <w:rFonts w:hint="eastAsia"/>
        </w:rPr>
        <w:t>石油為厄瓜多最重要產業，占總出口</w:t>
      </w:r>
      <w:r w:rsidR="00312C55" w:rsidRPr="0009273E">
        <w:rPr>
          <w:rFonts w:hint="eastAsia"/>
        </w:rPr>
        <w:t>50%</w:t>
      </w:r>
      <w:r w:rsidR="00312C55" w:rsidRPr="0009273E">
        <w:rPr>
          <w:rFonts w:hint="eastAsia"/>
        </w:rPr>
        <w:t>以上，及該國</w:t>
      </w:r>
      <w:r w:rsidR="00312C55" w:rsidRPr="0009273E">
        <w:rPr>
          <w:rFonts w:hint="eastAsia"/>
        </w:rPr>
        <w:t>1/3</w:t>
      </w:r>
      <w:r w:rsidR="00312C55" w:rsidRPr="0009273E">
        <w:rPr>
          <w:rFonts w:hint="eastAsia"/>
        </w:rPr>
        <w:t>的稅收。每天生產超過</w:t>
      </w:r>
      <w:r w:rsidR="00312C55" w:rsidRPr="0009273E">
        <w:rPr>
          <w:rFonts w:hint="eastAsia"/>
        </w:rPr>
        <w:t>50</w:t>
      </w:r>
      <w:r w:rsidR="00312C55" w:rsidRPr="0009273E">
        <w:rPr>
          <w:rFonts w:hint="eastAsia"/>
        </w:rPr>
        <w:t>萬桶石油，</w:t>
      </w:r>
      <w:r w:rsidR="00312C55" w:rsidRPr="0009273E">
        <w:rPr>
          <w:rFonts w:hint="eastAsia"/>
        </w:rPr>
        <w:t>90%</w:t>
      </w:r>
      <w:r w:rsidR="00312C55" w:rsidRPr="0009273E">
        <w:rPr>
          <w:rFonts w:hint="eastAsia"/>
        </w:rPr>
        <w:t>用於出口。厄國為中等產油國，在全球石油產量中排名第</w:t>
      </w:r>
      <w:r w:rsidR="00312C55" w:rsidRPr="0009273E">
        <w:rPr>
          <w:rFonts w:hint="eastAsia"/>
        </w:rPr>
        <w:t>31</w:t>
      </w:r>
      <w:r w:rsidR="00312C55" w:rsidRPr="0009273E">
        <w:rPr>
          <w:rFonts w:hint="eastAsia"/>
        </w:rPr>
        <w:t>位，石油儲量排名第</w:t>
      </w:r>
      <w:r w:rsidR="00312C55" w:rsidRPr="0009273E">
        <w:rPr>
          <w:rFonts w:hint="eastAsia"/>
        </w:rPr>
        <w:t>20</w:t>
      </w:r>
      <w:r w:rsidR="00312C55" w:rsidRPr="0009273E">
        <w:rPr>
          <w:rFonts w:hint="eastAsia"/>
        </w:rPr>
        <w:t>位</w:t>
      </w:r>
      <w:r w:rsidR="00492827" w:rsidRPr="0009273E">
        <w:rPr>
          <w:rFonts w:hint="eastAsia"/>
        </w:rPr>
        <w:t>，</w:t>
      </w:r>
      <w:r w:rsidR="00312C55" w:rsidRPr="0009273E">
        <w:rPr>
          <w:rFonts w:hint="eastAsia"/>
        </w:rPr>
        <w:t>估計該國擁有約</w:t>
      </w:r>
      <w:r w:rsidR="00312C55" w:rsidRPr="0009273E">
        <w:rPr>
          <w:rFonts w:hint="eastAsia"/>
        </w:rPr>
        <w:t>6.5</w:t>
      </w:r>
      <w:r w:rsidR="00492827" w:rsidRPr="0009273E">
        <w:rPr>
          <w:rFonts w:hint="eastAsia"/>
        </w:rPr>
        <w:t>兆</w:t>
      </w:r>
      <w:r w:rsidR="00312C55" w:rsidRPr="0009273E">
        <w:rPr>
          <w:rFonts w:hint="eastAsia"/>
        </w:rPr>
        <w:t>桶原油儲備。該國的主要石油出口是重質原油（</w:t>
      </w:r>
      <w:r w:rsidR="00312C55" w:rsidRPr="0009273E">
        <w:rPr>
          <w:rFonts w:hint="eastAsia"/>
        </w:rPr>
        <w:t>Napo</w:t>
      </w:r>
      <w:r w:rsidR="00312C55" w:rsidRPr="0009273E">
        <w:rPr>
          <w:rFonts w:hint="eastAsia"/>
        </w:rPr>
        <w:t>）和中重質原油（</w:t>
      </w:r>
      <w:r w:rsidR="00312C55" w:rsidRPr="0009273E">
        <w:rPr>
          <w:rFonts w:hint="eastAsia"/>
        </w:rPr>
        <w:t>Oriento</w:t>
      </w:r>
      <w:r w:rsidR="00312C55" w:rsidRPr="0009273E">
        <w:rPr>
          <w:rFonts w:hint="eastAsia"/>
        </w:rPr>
        <w:t>）。</w:t>
      </w:r>
    </w:p>
    <w:p w14:paraId="0E01EB40" w14:textId="77777777" w:rsidR="00312C55" w:rsidRPr="0009273E" w:rsidRDefault="007E082D" w:rsidP="007E082D">
      <w:pPr>
        <w:pStyle w:val="a7"/>
        <w:ind w:left="1417" w:hanging="472"/>
      </w:pPr>
      <w:r w:rsidRPr="0009273E">
        <w:rPr>
          <w:rFonts w:hint="eastAsia"/>
        </w:rPr>
        <w:t>２、</w:t>
      </w:r>
      <w:r w:rsidR="00312C55" w:rsidRPr="0009273E">
        <w:rPr>
          <w:rFonts w:hint="eastAsia"/>
        </w:rPr>
        <w:t>厄國生產的石油質量比委內瑞拉好，但通過安第斯山脈將其運往太平洋海岸的成本增加其出口成本。最近厄國啟動從</w:t>
      </w:r>
      <w:r w:rsidR="00312C55" w:rsidRPr="0009273E">
        <w:rPr>
          <w:rFonts w:hint="eastAsia"/>
        </w:rPr>
        <w:t>Ishpingo-Tapococha-Tiputini</w:t>
      </w:r>
      <w:r w:rsidR="00312C55" w:rsidRPr="0009273E">
        <w:rPr>
          <w:rFonts w:hint="eastAsia"/>
        </w:rPr>
        <w:t>開採約</w:t>
      </w:r>
      <w:r w:rsidR="00312C55" w:rsidRPr="0009273E">
        <w:rPr>
          <w:rFonts w:hint="eastAsia"/>
        </w:rPr>
        <w:t>9</w:t>
      </w:r>
      <w:r w:rsidR="00312C55" w:rsidRPr="0009273E">
        <w:rPr>
          <w:rFonts w:hint="eastAsia"/>
        </w:rPr>
        <w:t>億桶石油的</w:t>
      </w:r>
      <w:r w:rsidR="00F67E55" w:rsidRPr="0009273E">
        <w:rPr>
          <w:rFonts w:hint="eastAsia"/>
        </w:rPr>
        <w:t>計畫</w:t>
      </w:r>
      <w:r w:rsidR="00312C55" w:rsidRPr="0009273E">
        <w:rPr>
          <w:rFonts w:hint="eastAsia"/>
        </w:rPr>
        <w:t>，該</w:t>
      </w:r>
      <w:r w:rsidR="00F67E55" w:rsidRPr="0009273E">
        <w:rPr>
          <w:rFonts w:hint="eastAsia"/>
        </w:rPr>
        <w:t>計畫</w:t>
      </w:r>
      <w:r w:rsidR="00312C55" w:rsidRPr="0009273E">
        <w:rPr>
          <w:rFonts w:hint="eastAsia"/>
        </w:rPr>
        <w:t>即將把該國亞馬遜森林區的大部分地區夷為平地。</w:t>
      </w:r>
    </w:p>
    <w:p w14:paraId="7AAAB1F7" w14:textId="77777777" w:rsidR="00312C55" w:rsidRPr="0009273E" w:rsidRDefault="007E082D" w:rsidP="007E082D">
      <w:pPr>
        <w:pStyle w:val="af"/>
        <w:ind w:left="945" w:hanging="709"/>
      </w:pPr>
      <w:r w:rsidRPr="0009273E">
        <w:rPr>
          <w:rFonts w:hint="eastAsia"/>
        </w:rPr>
        <w:t>（</w:t>
      </w:r>
      <w:r w:rsidR="00312C55" w:rsidRPr="0009273E">
        <w:rPr>
          <w:rFonts w:hint="eastAsia"/>
        </w:rPr>
        <w:t>二</w:t>
      </w:r>
      <w:r w:rsidR="00EB4B89" w:rsidRPr="0009273E">
        <w:rPr>
          <w:rFonts w:hint="eastAsia"/>
        </w:rPr>
        <w:t>）</w:t>
      </w:r>
      <w:r w:rsidR="00312C55" w:rsidRPr="0009273E">
        <w:rPr>
          <w:rFonts w:hint="eastAsia"/>
        </w:rPr>
        <w:tab/>
      </w:r>
      <w:r w:rsidR="00312C55" w:rsidRPr="0009273E">
        <w:rPr>
          <w:rFonts w:hint="eastAsia"/>
        </w:rPr>
        <w:t>食品加工</w:t>
      </w:r>
    </w:p>
    <w:p w14:paraId="017A4805" w14:textId="77777777" w:rsidR="00312C55" w:rsidRPr="0009273E" w:rsidRDefault="00312C55" w:rsidP="007E082D">
      <w:pPr>
        <w:pStyle w:val="af0"/>
        <w:ind w:left="945" w:firstLine="472"/>
        <w:rPr>
          <w:lang w:eastAsia="zh-TW"/>
        </w:rPr>
      </w:pPr>
      <w:r w:rsidRPr="0009273E">
        <w:rPr>
          <w:rFonts w:hint="eastAsia"/>
          <w:lang w:eastAsia="zh-TW"/>
        </w:rPr>
        <w:t>食品加工業是厄瓜多最重要的非石油產業。該產業</w:t>
      </w:r>
      <w:r w:rsidR="00EB4B89" w:rsidRPr="0009273E">
        <w:rPr>
          <w:rFonts w:hint="eastAsia"/>
          <w:lang w:eastAsia="zh-TW"/>
        </w:rPr>
        <w:t>占</w:t>
      </w:r>
      <w:r w:rsidRPr="0009273E">
        <w:rPr>
          <w:rFonts w:hint="eastAsia"/>
          <w:lang w:eastAsia="zh-TW"/>
        </w:rPr>
        <w:t>非石油產業的</w:t>
      </w:r>
      <w:r w:rsidRPr="0009273E">
        <w:rPr>
          <w:rFonts w:hint="eastAsia"/>
          <w:lang w:eastAsia="zh-TW"/>
        </w:rPr>
        <w:t>55%</w:t>
      </w:r>
      <w:r w:rsidRPr="0009273E">
        <w:rPr>
          <w:rFonts w:hint="eastAsia"/>
          <w:lang w:eastAsia="zh-TW"/>
        </w:rPr>
        <w:t>產值，每年產值</w:t>
      </w:r>
      <w:r w:rsidRPr="0009273E">
        <w:rPr>
          <w:rFonts w:hint="eastAsia"/>
          <w:lang w:eastAsia="zh-TW"/>
        </w:rPr>
        <w:t>18</w:t>
      </w:r>
      <w:r w:rsidRPr="0009273E">
        <w:rPr>
          <w:rFonts w:hint="eastAsia"/>
          <w:lang w:eastAsia="zh-TW"/>
        </w:rPr>
        <w:t>億美元（</w:t>
      </w:r>
      <w:r w:rsidR="00EB4B89" w:rsidRPr="0009273E">
        <w:rPr>
          <w:rFonts w:hint="eastAsia"/>
          <w:lang w:eastAsia="zh-TW"/>
        </w:rPr>
        <w:t>占</w:t>
      </w:r>
      <w:r w:rsidRPr="0009273E">
        <w:rPr>
          <w:rFonts w:hint="eastAsia"/>
          <w:lang w:eastAsia="zh-TW"/>
        </w:rPr>
        <w:t>GDP 8%</w:t>
      </w:r>
      <w:r w:rsidRPr="0009273E">
        <w:rPr>
          <w:rFonts w:hint="eastAsia"/>
          <w:lang w:eastAsia="zh-TW"/>
        </w:rPr>
        <w:t>）。該產業主要加工項目為蝦類（</w:t>
      </w:r>
      <w:r w:rsidRPr="0009273E">
        <w:rPr>
          <w:rFonts w:hint="eastAsia"/>
          <w:lang w:eastAsia="zh-TW"/>
        </w:rPr>
        <w:t>21%</w:t>
      </w:r>
      <w:r w:rsidRPr="0009273E">
        <w:rPr>
          <w:rFonts w:hint="eastAsia"/>
          <w:lang w:eastAsia="zh-TW"/>
        </w:rPr>
        <w:t>）、肉類（</w:t>
      </w:r>
      <w:r w:rsidRPr="0009273E">
        <w:rPr>
          <w:rFonts w:hint="eastAsia"/>
          <w:lang w:eastAsia="zh-TW"/>
        </w:rPr>
        <w:t>18%</w:t>
      </w:r>
      <w:r w:rsidRPr="0009273E">
        <w:rPr>
          <w:rFonts w:hint="eastAsia"/>
          <w:lang w:eastAsia="zh-TW"/>
        </w:rPr>
        <w:t>）、魚類（</w:t>
      </w:r>
      <w:r w:rsidRPr="0009273E">
        <w:rPr>
          <w:rFonts w:hint="eastAsia"/>
          <w:lang w:eastAsia="zh-TW"/>
        </w:rPr>
        <w:t>16%</w:t>
      </w:r>
      <w:r w:rsidRPr="0009273E">
        <w:rPr>
          <w:rFonts w:hint="eastAsia"/>
          <w:lang w:eastAsia="zh-TW"/>
        </w:rPr>
        <w:t>），另亦含蓋其他次要服務，例如飲料加工和包裝，製糖加工以及製糖和穀物工業。蝦、鮪魚和糖為厄國主要出口產品，而其他產品則以銷往國內市場為主。</w:t>
      </w:r>
    </w:p>
    <w:p w14:paraId="1734528B" w14:textId="77777777" w:rsidR="00312C55" w:rsidRPr="0009273E" w:rsidRDefault="007E082D" w:rsidP="007E082D">
      <w:pPr>
        <w:pStyle w:val="af"/>
        <w:ind w:left="945" w:hanging="709"/>
      </w:pPr>
      <w:r w:rsidRPr="0009273E">
        <w:rPr>
          <w:rFonts w:hint="eastAsia"/>
        </w:rPr>
        <w:t>（</w:t>
      </w:r>
      <w:r w:rsidR="00312C55" w:rsidRPr="0009273E">
        <w:rPr>
          <w:rFonts w:hint="eastAsia"/>
        </w:rPr>
        <w:t>三</w:t>
      </w:r>
      <w:r w:rsidR="00EB4B89" w:rsidRPr="0009273E">
        <w:rPr>
          <w:rFonts w:hint="eastAsia"/>
        </w:rPr>
        <w:t>）</w:t>
      </w:r>
      <w:r w:rsidR="00312C55" w:rsidRPr="0009273E">
        <w:rPr>
          <w:rFonts w:hint="eastAsia"/>
        </w:rPr>
        <w:tab/>
      </w:r>
      <w:r w:rsidR="00312C55" w:rsidRPr="0009273E">
        <w:rPr>
          <w:rFonts w:hint="eastAsia"/>
        </w:rPr>
        <w:t>紡織業</w:t>
      </w:r>
    </w:p>
    <w:p w14:paraId="4D4F4B9A" w14:textId="77777777" w:rsidR="00312C55" w:rsidRPr="0009273E" w:rsidRDefault="007E082D" w:rsidP="007E082D">
      <w:pPr>
        <w:pStyle w:val="a7"/>
        <w:ind w:left="1417" w:hanging="472"/>
      </w:pPr>
      <w:r w:rsidRPr="0009273E">
        <w:rPr>
          <w:rFonts w:hint="eastAsia"/>
          <w:lang w:eastAsia="zh-TW"/>
        </w:rPr>
        <w:t>１、</w:t>
      </w:r>
      <w:r w:rsidR="00312C55" w:rsidRPr="0009273E">
        <w:rPr>
          <w:rFonts w:hint="eastAsia"/>
        </w:rPr>
        <w:t>紡織業</w:t>
      </w:r>
      <w:r w:rsidR="00EB4B89" w:rsidRPr="0009273E">
        <w:rPr>
          <w:rFonts w:hint="eastAsia"/>
        </w:rPr>
        <w:t>占</w:t>
      </w:r>
      <w:r w:rsidR="00312C55" w:rsidRPr="0009273E">
        <w:rPr>
          <w:rFonts w:hint="eastAsia"/>
        </w:rPr>
        <w:t>厄瓜多非石油產業之</w:t>
      </w:r>
      <w:r w:rsidR="00312C55" w:rsidRPr="0009273E">
        <w:rPr>
          <w:rFonts w:hint="eastAsia"/>
        </w:rPr>
        <w:t>15%</w:t>
      </w:r>
      <w:r w:rsidR="00312C55" w:rsidRPr="0009273E">
        <w:rPr>
          <w:rFonts w:hint="eastAsia"/>
        </w:rPr>
        <w:t>，為僅次於食品加工之第二大產</w:t>
      </w:r>
      <w:r w:rsidR="00312C55" w:rsidRPr="0009273E">
        <w:rPr>
          <w:rFonts w:hint="eastAsia"/>
        </w:rPr>
        <w:lastRenderedPageBreak/>
        <w:t>業。據官方報導，紡織業創造</w:t>
      </w:r>
      <w:r w:rsidR="00312C55" w:rsidRPr="0009273E">
        <w:rPr>
          <w:rFonts w:hint="eastAsia"/>
        </w:rPr>
        <w:t>5</w:t>
      </w:r>
      <w:r w:rsidR="00312C55" w:rsidRPr="0009273E">
        <w:rPr>
          <w:rFonts w:hint="eastAsia"/>
        </w:rPr>
        <w:t>萬個直接及</w:t>
      </w:r>
      <w:r w:rsidR="00312C55" w:rsidRPr="0009273E">
        <w:rPr>
          <w:rFonts w:hint="eastAsia"/>
        </w:rPr>
        <w:t>30</w:t>
      </w:r>
      <w:r w:rsidR="00312C55" w:rsidRPr="0009273E">
        <w:rPr>
          <w:rFonts w:hint="eastAsia"/>
        </w:rPr>
        <w:t>萬個間接工作機會。</w:t>
      </w:r>
    </w:p>
    <w:p w14:paraId="76143A1E" w14:textId="77777777" w:rsidR="00312C55" w:rsidRPr="0009273E" w:rsidRDefault="007E082D" w:rsidP="007E082D">
      <w:pPr>
        <w:pStyle w:val="a7"/>
        <w:ind w:left="1417" w:hanging="472"/>
      </w:pPr>
      <w:r w:rsidRPr="0009273E">
        <w:rPr>
          <w:rFonts w:hint="eastAsia"/>
          <w:lang w:eastAsia="zh-TW"/>
        </w:rPr>
        <w:t>２、</w:t>
      </w:r>
      <w:r w:rsidR="00312C55" w:rsidRPr="0009273E">
        <w:rPr>
          <w:rFonts w:hint="eastAsia"/>
        </w:rPr>
        <w:t>直到</w:t>
      </w:r>
      <w:r w:rsidR="00312C55" w:rsidRPr="0009273E">
        <w:rPr>
          <w:rFonts w:hint="eastAsia"/>
        </w:rPr>
        <w:t>1990</w:t>
      </w:r>
      <w:r w:rsidR="00312C55" w:rsidRPr="0009273E">
        <w:rPr>
          <w:rFonts w:hint="eastAsia"/>
        </w:rPr>
        <w:t>年厄國紡織業仍僅侷限於國內市場，而到</w:t>
      </w:r>
      <w:r w:rsidR="00312C55" w:rsidRPr="0009273E">
        <w:rPr>
          <w:rFonts w:hint="eastAsia"/>
        </w:rPr>
        <w:t>2000</w:t>
      </w:r>
      <w:r w:rsidR="00312C55" w:rsidRPr="0009273E">
        <w:rPr>
          <w:rFonts w:hint="eastAsia"/>
        </w:rPr>
        <w:t>年厄國採行美元為國幣後，紡織業突然經歷一段持續性的繁景，其中自</w:t>
      </w:r>
      <w:r w:rsidR="00312C55" w:rsidRPr="0009273E">
        <w:rPr>
          <w:rFonts w:hint="eastAsia"/>
        </w:rPr>
        <w:t>2007</w:t>
      </w:r>
      <w:r w:rsidR="00312C55" w:rsidRPr="0009273E">
        <w:rPr>
          <w:rFonts w:hint="eastAsia"/>
        </w:rPr>
        <w:t>年起每年出口成長</w:t>
      </w:r>
      <w:r w:rsidR="00312C55" w:rsidRPr="0009273E">
        <w:rPr>
          <w:rFonts w:hint="eastAsia"/>
        </w:rPr>
        <w:t>30.5%</w:t>
      </w:r>
      <w:r w:rsidR="00312C55" w:rsidRPr="0009273E">
        <w:rPr>
          <w:rFonts w:hint="eastAsia"/>
        </w:rPr>
        <w:t>。厄瓜多紡織業的成功主因為，厄國可自行生產織物和紗線等，與中美洲其他國家不同。中小企業仍然是厄國紡織業的主要參與者，仍缺乏規模經濟使其更具競爭力，爰盼引入更大的參與者來實現產業升級。</w:t>
      </w:r>
    </w:p>
    <w:p w14:paraId="010695AD" w14:textId="77777777" w:rsidR="00312C55" w:rsidRPr="0009273E" w:rsidRDefault="007E082D" w:rsidP="007E082D">
      <w:pPr>
        <w:pStyle w:val="af"/>
        <w:ind w:left="945" w:hanging="709"/>
      </w:pPr>
      <w:r w:rsidRPr="0009273E">
        <w:rPr>
          <w:rFonts w:hint="eastAsia"/>
        </w:rPr>
        <w:t>（</w:t>
      </w:r>
      <w:r w:rsidR="00312C55" w:rsidRPr="0009273E">
        <w:rPr>
          <w:rFonts w:hint="eastAsia"/>
        </w:rPr>
        <w:t>四</w:t>
      </w:r>
      <w:r w:rsidR="00EB4B89" w:rsidRPr="0009273E">
        <w:rPr>
          <w:rFonts w:hint="eastAsia"/>
        </w:rPr>
        <w:t>）</w:t>
      </w:r>
      <w:r w:rsidR="00312C55" w:rsidRPr="0009273E">
        <w:rPr>
          <w:rFonts w:hint="eastAsia"/>
        </w:rPr>
        <w:tab/>
      </w:r>
      <w:r w:rsidR="00312C55" w:rsidRPr="0009273E">
        <w:rPr>
          <w:rFonts w:hint="eastAsia"/>
        </w:rPr>
        <w:t>汽車業</w:t>
      </w:r>
    </w:p>
    <w:p w14:paraId="74A8BC3A" w14:textId="27A587E0" w:rsidR="00505CFC" w:rsidRPr="0009273E" w:rsidRDefault="009D1B10" w:rsidP="003E4437">
      <w:pPr>
        <w:pStyle w:val="af0"/>
        <w:ind w:left="945" w:firstLine="472"/>
        <w:rPr>
          <w:lang w:eastAsia="zh-TW"/>
        </w:rPr>
      </w:pPr>
      <w:r w:rsidRPr="0009273E">
        <w:rPr>
          <w:lang w:eastAsia="zh-TW"/>
        </w:rPr>
        <w:t>厄國汽車主要來自進口</w:t>
      </w:r>
      <w:r w:rsidR="00A57844" w:rsidRPr="0009273E">
        <w:rPr>
          <w:rFonts w:hint="eastAsia"/>
          <w:lang w:eastAsia="zh-TW"/>
        </w:rPr>
        <w:t>，亦有在地組裝；</w:t>
      </w:r>
      <w:r w:rsidRPr="0009273E">
        <w:rPr>
          <w:lang w:eastAsia="zh-TW"/>
        </w:rPr>
        <w:t>根據厄瓜多汽車業協會</w:t>
      </w:r>
      <w:r w:rsidR="00932672" w:rsidRPr="0009273E">
        <w:rPr>
          <w:lang w:eastAsia="zh-TW"/>
        </w:rPr>
        <w:t>（</w:t>
      </w:r>
      <w:r w:rsidRPr="0009273E">
        <w:rPr>
          <w:lang w:eastAsia="zh-TW"/>
        </w:rPr>
        <w:t>AEADE</w:t>
      </w:r>
      <w:r w:rsidR="00932672" w:rsidRPr="0009273E">
        <w:rPr>
          <w:lang w:eastAsia="zh-TW"/>
        </w:rPr>
        <w:t>）</w:t>
      </w:r>
      <w:r w:rsidRPr="0009273E">
        <w:rPr>
          <w:lang w:eastAsia="zh-TW"/>
        </w:rPr>
        <w:t>報告顯示，</w:t>
      </w:r>
      <w:r w:rsidR="00B71AA9" w:rsidRPr="0009273E">
        <w:rPr>
          <w:rFonts w:hint="eastAsia"/>
          <w:lang w:eastAsia="zh-TW"/>
        </w:rPr>
        <w:t>202</w:t>
      </w:r>
      <w:r w:rsidR="00243ED4" w:rsidRPr="0009273E">
        <w:rPr>
          <w:rFonts w:hint="eastAsia"/>
          <w:lang w:eastAsia="zh-TW"/>
        </w:rPr>
        <w:t>3</w:t>
      </w:r>
      <w:r w:rsidR="00B71AA9" w:rsidRPr="0009273E">
        <w:rPr>
          <w:rFonts w:hint="eastAsia"/>
          <w:lang w:eastAsia="zh-TW"/>
        </w:rPr>
        <w:t>年厄瓜多進口</w:t>
      </w:r>
      <w:r w:rsidR="00A46672" w:rsidRPr="0009273E">
        <w:rPr>
          <w:rFonts w:hint="eastAsia"/>
          <w:lang w:eastAsia="zh-TW"/>
        </w:rPr>
        <w:t>12</w:t>
      </w:r>
      <w:r w:rsidR="00B71AA9" w:rsidRPr="0009273E">
        <w:rPr>
          <w:rFonts w:hint="eastAsia"/>
          <w:lang w:eastAsia="zh-TW"/>
        </w:rPr>
        <w:t>.</w:t>
      </w:r>
      <w:r w:rsidR="00A46672" w:rsidRPr="0009273E">
        <w:rPr>
          <w:rFonts w:hint="eastAsia"/>
          <w:lang w:eastAsia="zh-TW"/>
        </w:rPr>
        <w:t>1</w:t>
      </w:r>
      <w:r w:rsidR="00B71AA9" w:rsidRPr="0009273E">
        <w:rPr>
          <w:rFonts w:hint="eastAsia"/>
          <w:lang w:eastAsia="zh-TW"/>
        </w:rPr>
        <w:t>萬台車，</w:t>
      </w:r>
      <w:r w:rsidR="00B01618" w:rsidRPr="0009273E">
        <w:rPr>
          <w:rFonts w:hint="eastAsia"/>
          <w:lang w:eastAsia="zh-TW"/>
        </w:rPr>
        <w:t>中國大陸</w:t>
      </w:r>
      <w:r w:rsidR="00A57844" w:rsidRPr="0009273E">
        <w:rPr>
          <w:rFonts w:hint="eastAsia"/>
          <w:lang w:eastAsia="zh-TW"/>
        </w:rPr>
        <w:t>為主要進口來源</w:t>
      </w:r>
      <w:r w:rsidR="00492827" w:rsidRPr="0009273E">
        <w:rPr>
          <w:rFonts w:hint="eastAsia"/>
          <w:lang w:eastAsia="zh-TW"/>
        </w:rPr>
        <w:t>占比</w:t>
      </w:r>
      <w:r w:rsidR="00A57844" w:rsidRPr="0009273E">
        <w:rPr>
          <w:rFonts w:hint="eastAsia"/>
          <w:lang w:eastAsia="zh-TW"/>
        </w:rPr>
        <w:t>達</w:t>
      </w:r>
      <w:r w:rsidR="00B71AA9" w:rsidRPr="0009273E">
        <w:rPr>
          <w:rFonts w:hint="eastAsia"/>
          <w:lang w:eastAsia="zh-TW"/>
        </w:rPr>
        <w:t>42.4</w:t>
      </w:r>
      <w:r w:rsidR="00A57844" w:rsidRPr="0009273E">
        <w:rPr>
          <w:rFonts w:hint="eastAsia"/>
          <w:lang w:eastAsia="zh-TW"/>
        </w:rPr>
        <w:t>%</w:t>
      </w:r>
      <w:r w:rsidR="00A57844" w:rsidRPr="0009273E">
        <w:rPr>
          <w:rFonts w:hint="eastAsia"/>
          <w:lang w:eastAsia="zh-TW"/>
        </w:rPr>
        <w:t>，其次為巴西</w:t>
      </w:r>
      <w:r w:rsidR="00B71AA9" w:rsidRPr="0009273E">
        <w:rPr>
          <w:rFonts w:hint="eastAsia"/>
          <w:lang w:eastAsia="zh-TW"/>
        </w:rPr>
        <w:t>12.2</w:t>
      </w:r>
      <w:r w:rsidR="00A57844" w:rsidRPr="0009273E">
        <w:rPr>
          <w:rFonts w:hint="eastAsia"/>
          <w:lang w:eastAsia="zh-TW"/>
        </w:rPr>
        <w:t>%</w:t>
      </w:r>
      <w:r w:rsidR="00A57844" w:rsidRPr="0009273E">
        <w:rPr>
          <w:rFonts w:hint="eastAsia"/>
          <w:lang w:eastAsia="zh-TW"/>
        </w:rPr>
        <w:t>、哥倫比亞</w:t>
      </w:r>
      <w:r w:rsidR="00B71AA9" w:rsidRPr="0009273E">
        <w:rPr>
          <w:rFonts w:hint="eastAsia"/>
          <w:lang w:eastAsia="zh-TW"/>
        </w:rPr>
        <w:t>9.4</w:t>
      </w:r>
      <w:r w:rsidR="00A57844" w:rsidRPr="0009273E">
        <w:rPr>
          <w:rFonts w:hint="eastAsia"/>
          <w:lang w:eastAsia="zh-TW"/>
        </w:rPr>
        <w:t>%</w:t>
      </w:r>
      <w:r w:rsidR="00B71AA9" w:rsidRPr="0009273E">
        <w:rPr>
          <w:rFonts w:hint="eastAsia"/>
          <w:lang w:eastAsia="zh-TW"/>
        </w:rPr>
        <w:t>、印度</w:t>
      </w:r>
      <w:r w:rsidR="00B71AA9" w:rsidRPr="0009273E">
        <w:rPr>
          <w:rFonts w:hint="eastAsia"/>
          <w:lang w:eastAsia="zh-TW"/>
        </w:rPr>
        <w:t>6.8%</w:t>
      </w:r>
      <w:r w:rsidR="00B71AA9" w:rsidRPr="0009273E">
        <w:rPr>
          <w:rFonts w:hint="eastAsia"/>
          <w:lang w:eastAsia="zh-TW"/>
        </w:rPr>
        <w:t>、日本</w:t>
      </w:r>
      <w:r w:rsidR="00B71AA9" w:rsidRPr="0009273E">
        <w:rPr>
          <w:rFonts w:hint="eastAsia"/>
          <w:lang w:eastAsia="zh-TW"/>
        </w:rPr>
        <w:t>4.8%</w:t>
      </w:r>
      <w:r w:rsidR="00B71AA9" w:rsidRPr="0009273E">
        <w:rPr>
          <w:rFonts w:hint="eastAsia"/>
          <w:lang w:eastAsia="zh-TW"/>
        </w:rPr>
        <w:t>、韓國</w:t>
      </w:r>
      <w:r w:rsidR="00B71AA9" w:rsidRPr="0009273E">
        <w:rPr>
          <w:rFonts w:hint="eastAsia"/>
          <w:lang w:eastAsia="zh-TW"/>
        </w:rPr>
        <w:t>4.7</w:t>
      </w:r>
      <w:r w:rsidR="00A57844" w:rsidRPr="0009273E">
        <w:rPr>
          <w:rFonts w:hint="eastAsia"/>
          <w:lang w:eastAsia="zh-TW"/>
        </w:rPr>
        <w:t>%</w:t>
      </w:r>
      <w:r w:rsidR="00A57844" w:rsidRPr="0009273E">
        <w:rPr>
          <w:rFonts w:hint="eastAsia"/>
          <w:lang w:eastAsia="zh-TW"/>
        </w:rPr>
        <w:t>。</w:t>
      </w:r>
      <w:r w:rsidR="00A57844" w:rsidRPr="0009273E">
        <w:rPr>
          <w:rFonts w:hint="eastAsia"/>
          <w:lang w:eastAsia="zh-TW"/>
        </w:rPr>
        <w:t>202</w:t>
      </w:r>
      <w:r w:rsidR="00A46672" w:rsidRPr="0009273E">
        <w:rPr>
          <w:rFonts w:hint="eastAsia"/>
          <w:lang w:eastAsia="zh-TW"/>
        </w:rPr>
        <w:t>3</w:t>
      </w:r>
      <w:r w:rsidR="00A57844" w:rsidRPr="0009273E">
        <w:rPr>
          <w:rFonts w:hint="eastAsia"/>
          <w:lang w:eastAsia="zh-TW"/>
        </w:rPr>
        <w:t>年市場銷售量</w:t>
      </w:r>
      <w:r w:rsidR="00A46672" w:rsidRPr="0009273E">
        <w:rPr>
          <w:rFonts w:hint="eastAsia"/>
          <w:lang w:eastAsia="zh-TW"/>
        </w:rPr>
        <w:t>衰退</w:t>
      </w:r>
      <w:r w:rsidR="00A46672" w:rsidRPr="0009273E">
        <w:rPr>
          <w:rFonts w:hint="eastAsia"/>
          <w:lang w:eastAsia="zh-TW"/>
        </w:rPr>
        <w:t>2.1</w:t>
      </w:r>
      <w:r w:rsidR="00A57844" w:rsidRPr="0009273E">
        <w:rPr>
          <w:rFonts w:hint="eastAsia"/>
          <w:lang w:eastAsia="zh-TW"/>
        </w:rPr>
        <w:t>%</w:t>
      </w:r>
      <w:r w:rsidR="00A46672" w:rsidRPr="0009273E">
        <w:rPr>
          <w:rFonts w:hint="eastAsia"/>
          <w:lang w:eastAsia="zh-TW"/>
        </w:rPr>
        <w:t>，</w:t>
      </w:r>
      <w:r w:rsidR="00A57844" w:rsidRPr="0009273E">
        <w:rPr>
          <w:rFonts w:hint="eastAsia"/>
          <w:lang w:eastAsia="zh-TW"/>
        </w:rPr>
        <w:t>達</w:t>
      </w:r>
      <w:r w:rsidR="00A57844" w:rsidRPr="0009273E">
        <w:rPr>
          <w:rFonts w:hint="eastAsia"/>
          <w:lang w:eastAsia="zh-TW"/>
        </w:rPr>
        <w:t>1</w:t>
      </w:r>
      <w:r w:rsidR="00A46672" w:rsidRPr="0009273E">
        <w:rPr>
          <w:rFonts w:hint="eastAsia"/>
          <w:lang w:eastAsia="zh-TW"/>
        </w:rPr>
        <w:t>3.2</w:t>
      </w:r>
      <w:r w:rsidR="00A57844" w:rsidRPr="0009273E">
        <w:rPr>
          <w:rFonts w:hint="eastAsia"/>
          <w:lang w:eastAsia="zh-TW"/>
        </w:rPr>
        <w:t>萬台</w:t>
      </w:r>
      <w:r w:rsidR="00A57844" w:rsidRPr="0009273E">
        <w:rPr>
          <w:lang w:eastAsia="zh-TW"/>
        </w:rPr>
        <w:t>。</w:t>
      </w:r>
      <w:r w:rsidRPr="0009273E">
        <w:rPr>
          <w:lang w:eastAsia="zh-TW"/>
        </w:rPr>
        <w:t>ÓmnibusBB</w:t>
      </w:r>
      <w:r w:rsidRPr="0009273E">
        <w:rPr>
          <w:lang w:eastAsia="zh-TW"/>
        </w:rPr>
        <w:t>為該國生產卡車和</w:t>
      </w:r>
      <w:r w:rsidRPr="0009273E">
        <w:rPr>
          <w:lang w:eastAsia="zh-TW"/>
        </w:rPr>
        <w:t>SUV</w:t>
      </w:r>
      <w:r w:rsidRPr="0009273E">
        <w:rPr>
          <w:lang w:eastAsia="zh-TW"/>
        </w:rPr>
        <w:t>的最大組裝場，該公司組裝雪佛蘭，並</w:t>
      </w:r>
      <w:r w:rsidR="00932672" w:rsidRPr="0009273E">
        <w:rPr>
          <w:lang w:eastAsia="zh-TW"/>
        </w:rPr>
        <w:t>占</w:t>
      </w:r>
      <w:r w:rsidRPr="0009273E">
        <w:rPr>
          <w:lang w:eastAsia="zh-TW"/>
        </w:rPr>
        <w:t>該國所有汽車銷量的</w:t>
      </w:r>
      <w:r w:rsidRPr="0009273E">
        <w:rPr>
          <w:lang w:eastAsia="zh-TW"/>
        </w:rPr>
        <w:t>40%</w:t>
      </w:r>
      <w:r w:rsidRPr="0009273E">
        <w:rPr>
          <w:lang w:eastAsia="zh-TW"/>
        </w:rPr>
        <w:t>。</w:t>
      </w:r>
    </w:p>
    <w:p w14:paraId="0849E7A0" w14:textId="77777777" w:rsidR="00312C55" w:rsidRPr="0009273E" w:rsidRDefault="007E082D" w:rsidP="00505CFC">
      <w:pPr>
        <w:pStyle w:val="af"/>
        <w:ind w:left="945" w:hanging="709"/>
      </w:pPr>
      <w:r w:rsidRPr="0009273E">
        <w:rPr>
          <w:rFonts w:hint="eastAsia"/>
        </w:rPr>
        <w:t>（</w:t>
      </w:r>
      <w:r w:rsidR="00312C55" w:rsidRPr="0009273E">
        <w:rPr>
          <w:rFonts w:hint="eastAsia"/>
        </w:rPr>
        <w:t>五</w:t>
      </w:r>
      <w:r w:rsidR="00EB4B89" w:rsidRPr="0009273E">
        <w:rPr>
          <w:rFonts w:hint="eastAsia"/>
        </w:rPr>
        <w:t>）</w:t>
      </w:r>
      <w:r w:rsidR="00312C55" w:rsidRPr="0009273E">
        <w:rPr>
          <w:rFonts w:hint="eastAsia"/>
        </w:rPr>
        <w:tab/>
      </w:r>
      <w:r w:rsidR="00312C55" w:rsidRPr="0009273E">
        <w:rPr>
          <w:rFonts w:hint="eastAsia"/>
        </w:rPr>
        <w:t>消費性產品</w:t>
      </w:r>
    </w:p>
    <w:p w14:paraId="16478905" w14:textId="77777777" w:rsidR="00312C55" w:rsidRPr="0009273E" w:rsidRDefault="00312C55" w:rsidP="007E082D">
      <w:pPr>
        <w:pStyle w:val="af0"/>
        <w:ind w:left="945" w:firstLine="472"/>
        <w:rPr>
          <w:lang w:eastAsia="zh-TW"/>
        </w:rPr>
      </w:pPr>
      <w:r w:rsidRPr="0009273E">
        <w:rPr>
          <w:rFonts w:hint="eastAsia"/>
          <w:lang w:eastAsia="zh-TW"/>
        </w:rPr>
        <w:t>厄瓜多長期仰賴進口消費性產品，但近年幾家跨國企業逐步在厄國成立公司並生產銷售，其中包括聯合利華公司（</w:t>
      </w:r>
      <w:r w:rsidRPr="0009273E">
        <w:rPr>
          <w:rFonts w:hint="eastAsia"/>
          <w:lang w:eastAsia="zh-TW"/>
        </w:rPr>
        <w:t>Unilever</w:t>
      </w:r>
      <w:r w:rsidRPr="0009273E">
        <w:rPr>
          <w:rFonts w:hint="eastAsia"/>
          <w:lang w:eastAsia="zh-TW"/>
        </w:rPr>
        <w:t>）在厄國銷售之產品，</w:t>
      </w:r>
      <w:r w:rsidRPr="0009273E">
        <w:rPr>
          <w:rFonts w:hint="eastAsia"/>
          <w:lang w:eastAsia="zh-TW"/>
        </w:rPr>
        <w:t>75%</w:t>
      </w:r>
      <w:r w:rsidRPr="0009273E">
        <w:rPr>
          <w:rFonts w:hint="eastAsia"/>
          <w:lang w:eastAsia="zh-TW"/>
        </w:rPr>
        <w:t>為國內生產。儘管厄國勞動等固定成本持續增加，但市場價格的彈性和市場規模仍使外來投資公司獲利。</w:t>
      </w:r>
    </w:p>
    <w:p w14:paraId="51603884" w14:textId="77777777" w:rsidR="00312C55" w:rsidRPr="0009273E" w:rsidRDefault="007E082D" w:rsidP="007E082D">
      <w:pPr>
        <w:pStyle w:val="af"/>
        <w:ind w:left="945" w:hanging="709"/>
      </w:pPr>
      <w:r w:rsidRPr="0009273E">
        <w:rPr>
          <w:rFonts w:hint="eastAsia"/>
        </w:rPr>
        <w:t>（</w:t>
      </w:r>
      <w:r w:rsidR="00312C55" w:rsidRPr="0009273E">
        <w:rPr>
          <w:rFonts w:hint="eastAsia"/>
        </w:rPr>
        <w:t>六</w:t>
      </w:r>
      <w:r w:rsidR="00EB4B89" w:rsidRPr="0009273E">
        <w:rPr>
          <w:rFonts w:hint="eastAsia"/>
        </w:rPr>
        <w:t>）</w:t>
      </w:r>
      <w:r w:rsidR="00312C55" w:rsidRPr="0009273E">
        <w:rPr>
          <w:rFonts w:hint="eastAsia"/>
        </w:rPr>
        <w:tab/>
      </w:r>
      <w:r w:rsidR="00312C55" w:rsidRPr="0009273E">
        <w:rPr>
          <w:rFonts w:hint="eastAsia"/>
        </w:rPr>
        <w:t>金屬製品</w:t>
      </w:r>
    </w:p>
    <w:p w14:paraId="73650687" w14:textId="77777777" w:rsidR="00312C55" w:rsidRPr="0009273E" w:rsidRDefault="00312C55" w:rsidP="007E082D">
      <w:pPr>
        <w:pStyle w:val="af0"/>
        <w:ind w:left="945" w:firstLine="472"/>
        <w:rPr>
          <w:rFonts w:eastAsia="SimSun"/>
          <w:lang w:eastAsia="zh-TW"/>
        </w:rPr>
      </w:pPr>
      <w:r w:rsidRPr="0009273E">
        <w:rPr>
          <w:rFonts w:hint="eastAsia"/>
          <w:lang w:eastAsia="zh-TW"/>
        </w:rPr>
        <w:t>金屬工業仍是厄瓜多尚未開發的產業之一，目前產業工作的人中</w:t>
      </w:r>
      <w:r w:rsidRPr="0009273E">
        <w:rPr>
          <w:rFonts w:hint="eastAsia"/>
          <w:lang w:eastAsia="zh-TW"/>
        </w:rPr>
        <w:t>75%</w:t>
      </w:r>
      <w:r w:rsidRPr="0009273E">
        <w:rPr>
          <w:rFonts w:hint="eastAsia"/>
          <w:lang w:eastAsia="zh-TW"/>
        </w:rPr>
        <w:t>屬於微型企業，僅</w:t>
      </w:r>
      <w:r w:rsidR="00EB4B89" w:rsidRPr="0009273E">
        <w:rPr>
          <w:rFonts w:hint="eastAsia"/>
          <w:lang w:eastAsia="zh-TW"/>
        </w:rPr>
        <w:t>占</w:t>
      </w:r>
      <w:r w:rsidRPr="0009273E">
        <w:rPr>
          <w:rFonts w:hint="eastAsia"/>
          <w:lang w:eastAsia="zh-TW"/>
        </w:rPr>
        <w:t>經濟很小的比例，惟考量厄國汽車業增長，金屬加工業連帶具高度發展潛力。</w:t>
      </w:r>
    </w:p>
    <w:p w14:paraId="05B85C70" w14:textId="77777777" w:rsidR="00312C55" w:rsidRPr="0009273E" w:rsidRDefault="009D51E1" w:rsidP="00CC1A3F">
      <w:pPr>
        <w:pStyle w:val="a5"/>
        <w:pageBreakBefore/>
      </w:pPr>
      <w:r w:rsidRPr="0009273E">
        <w:lastRenderedPageBreak/>
        <w:t>四、</w:t>
      </w:r>
      <w:r w:rsidR="00312C55" w:rsidRPr="0009273E">
        <w:rPr>
          <w:rFonts w:hint="eastAsia"/>
        </w:rPr>
        <w:t>經濟展望</w:t>
      </w:r>
    </w:p>
    <w:p w14:paraId="0CBEDDAD" w14:textId="77777777" w:rsidR="009D51E1" w:rsidRPr="0009273E" w:rsidRDefault="00D65D25" w:rsidP="00326DAC">
      <w:pPr>
        <w:pStyle w:val="af"/>
        <w:ind w:left="945" w:hanging="709"/>
        <w:rPr>
          <w:szCs w:val="24"/>
        </w:rPr>
      </w:pPr>
      <w:r w:rsidRPr="0009273E">
        <w:rPr>
          <w:szCs w:val="24"/>
        </w:rPr>
        <w:t>（</w:t>
      </w:r>
      <w:r w:rsidR="00454C8B" w:rsidRPr="0009273E">
        <w:rPr>
          <w:szCs w:val="24"/>
        </w:rPr>
        <w:t>一</w:t>
      </w:r>
      <w:r w:rsidRPr="0009273E">
        <w:rPr>
          <w:szCs w:val="24"/>
        </w:rPr>
        <w:t>）</w:t>
      </w:r>
      <w:r w:rsidR="00312C55" w:rsidRPr="0009273E">
        <w:rPr>
          <w:rFonts w:hint="eastAsia"/>
          <w:szCs w:val="24"/>
        </w:rPr>
        <w:t>政府之</w:t>
      </w:r>
      <w:r w:rsidR="009D51E1" w:rsidRPr="0009273E">
        <w:rPr>
          <w:szCs w:val="24"/>
        </w:rPr>
        <w:t>重要經濟</w:t>
      </w:r>
      <w:r w:rsidR="009D51E1" w:rsidRPr="0009273E">
        <w:t>措</w:t>
      </w:r>
      <w:r w:rsidR="009D51E1" w:rsidRPr="0009273E">
        <w:rPr>
          <w:szCs w:val="24"/>
        </w:rPr>
        <w:t>施</w:t>
      </w:r>
    </w:p>
    <w:p w14:paraId="114AF70A" w14:textId="6A093024" w:rsidR="009D1B10" w:rsidRPr="0009273E" w:rsidRDefault="009D1B10" w:rsidP="003E4437">
      <w:pPr>
        <w:pStyle w:val="a7"/>
        <w:ind w:left="1417" w:hanging="472"/>
        <w:rPr>
          <w:rFonts w:eastAsia="MS Mincho"/>
        </w:rPr>
      </w:pPr>
      <w:r w:rsidRPr="0009273E">
        <w:t>１、</w:t>
      </w:r>
      <w:r w:rsidR="00A46672" w:rsidRPr="0009273E">
        <w:rPr>
          <w:rFonts w:hint="eastAsia"/>
        </w:rPr>
        <w:t>加強與主要貿易夥伴關係：美國為厄國最大貿易夥伴，雙方刻推動「創新發展法案」</w:t>
      </w:r>
      <w:r w:rsidR="007A1456" w:rsidRPr="0009273E">
        <w:rPr>
          <w:rFonts w:hint="eastAsia"/>
        </w:rPr>
        <w:t>（</w:t>
      </w:r>
      <w:r w:rsidR="00A46672" w:rsidRPr="0009273E">
        <w:rPr>
          <w:rFonts w:hint="eastAsia"/>
        </w:rPr>
        <w:t>IDEA</w:t>
      </w:r>
      <w:r w:rsidR="007A1456" w:rsidRPr="0009273E">
        <w:rPr>
          <w:rFonts w:hint="eastAsia"/>
        </w:rPr>
        <w:t>）</w:t>
      </w:r>
      <w:r w:rsidR="00A46672" w:rsidRPr="0009273E">
        <w:rPr>
          <w:rFonts w:hint="eastAsia"/>
        </w:rPr>
        <w:t>，將使厄國</w:t>
      </w:r>
      <w:r w:rsidR="00A46672" w:rsidRPr="0009273E">
        <w:rPr>
          <w:rFonts w:hint="eastAsia"/>
        </w:rPr>
        <w:t>99%</w:t>
      </w:r>
      <w:r w:rsidR="00A46672" w:rsidRPr="0009273E">
        <w:rPr>
          <w:rFonts w:hint="eastAsia"/>
        </w:rPr>
        <w:t>非石油出口品項進入美國市場享免關稅；與加拿大及南韓已著手進行貿易協定談判；與</w:t>
      </w:r>
      <w:r w:rsidR="007A1456" w:rsidRPr="0009273E">
        <w:rPr>
          <w:rFonts w:hint="eastAsia"/>
        </w:rPr>
        <w:t>中國大陸</w:t>
      </w:r>
      <w:r w:rsidR="00A46672" w:rsidRPr="0009273E">
        <w:rPr>
          <w:rFonts w:hint="eastAsia"/>
        </w:rPr>
        <w:t>於</w:t>
      </w:r>
      <w:r w:rsidR="00A46672" w:rsidRPr="0009273E">
        <w:rPr>
          <w:rFonts w:hint="eastAsia"/>
        </w:rPr>
        <w:t>2023</w:t>
      </w:r>
      <w:r w:rsidR="00A46672" w:rsidRPr="0009273E">
        <w:rPr>
          <w:rFonts w:hint="eastAsia"/>
        </w:rPr>
        <w:t>年</w:t>
      </w:r>
      <w:r w:rsidR="00A46672" w:rsidRPr="0009273E">
        <w:rPr>
          <w:rFonts w:hint="eastAsia"/>
        </w:rPr>
        <w:t>5</w:t>
      </w:r>
      <w:r w:rsidR="00A46672" w:rsidRPr="0009273E">
        <w:rPr>
          <w:rFonts w:hint="eastAsia"/>
        </w:rPr>
        <w:t>月</w:t>
      </w:r>
      <w:r w:rsidR="00A46672" w:rsidRPr="0009273E">
        <w:rPr>
          <w:rFonts w:hint="eastAsia"/>
        </w:rPr>
        <w:t>10</w:t>
      </w:r>
      <w:r w:rsidR="00A46672" w:rsidRPr="0009273E">
        <w:rPr>
          <w:rFonts w:hint="eastAsia"/>
        </w:rPr>
        <w:t>日簽署</w:t>
      </w:r>
      <w:r w:rsidR="00A46672" w:rsidRPr="0009273E">
        <w:rPr>
          <w:rFonts w:hint="eastAsia"/>
        </w:rPr>
        <w:t>FTA</w:t>
      </w:r>
      <w:r w:rsidR="00A46672" w:rsidRPr="0009273E">
        <w:rPr>
          <w:rFonts w:hint="eastAsia"/>
        </w:rPr>
        <w:t>，</w:t>
      </w:r>
      <w:r w:rsidR="00147B64" w:rsidRPr="0009273E">
        <w:rPr>
          <w:rFonts w:hint="eastAsia"/>
          <w:lang w:eastAsia="zh-TW"/>
        </w:rPr>
        <w:t>並於</w:t>
      </w:r>
      <w:r w:rsidR="00147B64" w:rsidRPr="0009273E">
        <w:rPr>
          <w:rFonts w:hint="eastAsia"/>
          <w:lang w:eastAsia="zh-TW"/>
        </w:rPr>
        <w:t>2024</w:t>
      </w:r>
      <w:r w:rsidR="00147B64" w:rsidRPr="0009273E">
        <w:rPr>
          <w:rFonts w:hint="eastAsia"/>
          <w:lang w:eastAsia="zh-TW"/>
        </w:rPr>
        <w:t>年</w:t>
      </w:r>
      <w:r w:rsidR="00147B64" w:rsidRPr="0009273E">
        <w:rPr>
          <w:rFonts w:hint="eastAsia"/>
          <w:lang w:eastAsia="zh-TW"/>
        </w:rPr>
        <w:t>5</w:t>
      </w:r>
      <w:r w:rsidR="00147B64" w:rsidRPr="0009273E">
        <w:rPr>
          <w:rFonts w:hint="eastAsia"/>
          <w:lang w:eastAsia="zh-TW"/>
        </w:rPr>
        <w:t>月</w:t>
      </w:r>
      <w:r w:rsidR="00147B64" w:rsidRPr="0009273E">
        <w:rPr>
          <w:rFonts w:hint="eastAsia"/>
          <w:lang w:eastAsia="zh-TW"/>
        </w:rPr>
        <w:t>1</w:t>
      </w:r>
      <w:r w:rsidR="00147B64" w:rsidRPr="0009273E">
        <w:rPr>
          <w:rFonts w:hint="eastAsia"/>
          <w:lang w:eastAsia="zh-TW"/>
        </w:rPr>
        <w:t>日生效</w:t>
      </w:r>
      <w:r w:rsidR="00A46672" w:rsidRPr="0009273E">
        <w:rPr>
          <w:rFonts w:hint="eastAsia"/>
        </w:rPr>
        <w:t>。另厄國已於</w:t>
      </w:r>
      <w:r w:rsidR="00A46672" w:rsidRPr="0009273E">
        <w:rPr>
          <w:rFonts w:hint="eastAsia"/>
        </w:rPr>
        <w:t>2021</w:t>
      </w:r>
      <w:r w:rsidR="00A46672" w:rsidRPr="0009273E">
        <w:rPr>
          <w:rFonts w:hint="eastAsia"/>
        </w:rPr>
        <w:t>年</w:t>
      </w:r>
      <w:r w:rsidR="00A46672" w:rsidRPr="0009273E">
        <w:rPr>
          <w:rFonts w:hint="eastAsia"/>
        </w:rPr>
        <w:t>12</w:t>
      </w:r>
      <w:r w:rsidR="00A46672" w:rsidRPr="0009273E">
        <w:rPr>
          <w:rFonts w:hint="eastAsia"/>
        </w:rPr>
        <w:t>月</w:t>
      </w:r>
      <w:r w:rsidR="00A46672" w:rsidRPr="0009273E">
        <w:rPr>
          <w:rFonts w:hint="eastAsia"/>
        </w:rPr>
        <w:t>17</w:t>
      </w:r>
      <w:r w:rsidR="00A46672" w:rsidRPr="0009273E">
        <w:rPr>
          <w:rFonts w:hint="eastAsia"/>
        </w:rPr>
        <w:t>日正式申請加入</w:t>
      </w:r>
      <w:r w:rsidR="00A46672" w:rsidRPr="0009273E">
        <w:rPr>
          <w:rFonts w:hint="eastAsia"/>
        </w:rPr>
        <w:t>CPTPP</w:t>
      </w:r>
      <w:r w:rsidR="00A46672" w:rsidRPr="0009273E">
        <w:rPr>
          <w:rFonts w:hint="eastAsia"/>
        </w:rPr>
        <w:t>，亦積極推動加入太平洋聯盟，然本案因遲未能與墨西哥完成談判，尚未能推進</w:t>
      </w:r>
      <w:r w:rsidR="00772AC4" w:rsidRPr="0009273E">
        <w:rPr>
          <w:rFonts w:hint="eastAsia"/>
        </w:rPr>
        <w:t>。</w:t>
      </w:r>
    </w:p>
    <w:p w14:paraId="3FFC4B62" w14:textId="77777777" w:rsidR="00A46672" w:rsidRPr="0009273E" w:rsidRDefault="004D08BF" w:rsidP="003E4437">
      <w:pPr>
        <w:pStyle w:val="a7"/>
        <w:ind w:left="1417" w:hanging="472"/>
      </w:pPr>
      <w:r w:rsidRPr="0009273E">
        <w:t>２、</w:t>
      </w:r>
      <w:r w:rsidR="00A46672" w:rsidRPr="0009273E">
        <w:rPr>
          <w:rFonts w:hint="eastAsia"/>
        </w:rPr>
        <w:t>減少貿易逆差：目前厄國貿易逆差問題因實施近</w:t>
      </w:r>
      <w:r w:rsidR="00A46672" w:rsidRPr="0009273E">
        <w:rPr>
          <w:rFonts w:hint="eastAsia"/>
        </w:rPr>
        <w:t>2</w:t>
      </w:r>
      <w:r w:rsidR="00A46672" w:rsidRPr="0009273E">
        <w:rPr>
          <w:rFonts w:hint="eastAsia"/>
        </w:rPr>
        <w:t>年之防衛措施而暫獲平衡，惟經濟結構問題尚未改善，因此厄政府將持續輔導國內產業轉型，以期有效降低進口需求。</w:t>
      </w:r>
      <w:r w:rsidR="00A46672" w:rsidRPr="0009273E">
        <w:rPr>
          <w:rFonts w:hint="eastAsia"/>
        </w:rPr>
        <w:t xml:space="preserve"> </w:t>
      </w:r>
    </w:p>
    <w:p w14:paraId="285020D9" w14:textId="32A01346" w:rsidR="004D08BF" w:rsidRPr="0009273E" w:rsidRDefault="00A46672" w:rsidP="003E4437">
      <w:pPr>
        <w:pStyle w:val="a7"/>
        <w:ind w:left="1417" w:hanging="472"/>
      </w:pPr>
      <w:r w:rsidRPr="0009273E">
        <w:rPr>
          <w:rFonts w:hint="eastAsia"/>
        </w:rPr>
        <w:t>３、處理政府債務：厄國為</w:t>
      </w:r>
      <w:r w:rsidR="007A1456" w:rsidRPr="0009273E">
        <w:rPr>
          <w:rFonts w:hint="eastAsia"/>
        </w:rPr>
        <w:t>中國大陸</w:t>
      </w:r>
      <w:r w:rsidRPr="0009273E">
        <w:rPr>
          <w:rFonts w:hint="eastAsia"/>
        </w:rPr>
        <w:t>在南美洲第三大債務國</w:t>
      </w:r>
      <w:r w:rsidR="007A1456" w:rsidRPr="0009273E">
        <w:rPr>
          <w:rFonts w:hint="eastAsia"/>
        </w:rPr>
        <w:t>（</w:t>
      </w:r>
      <w:r w:rsidRPr="0009273E">
        <w:rPr>
          <w:rFonts w:hint="eastAsia"/>
        </w:rPr>
        <w:t>僅次於委內瑞拉及巴西</w:t>
      </w:r>
      <w:r w:rsidR="007A1456" w:rsidRPr="0009273E">
        <w:rPr>
          <w:rFonts w:hint="eastAsia"/>
        </w:rPr>
        <w:t>）</w:t>
      </w:r>
      <w:r w:rsidRPr="0009273E">
        <w:rPr>
          <w:rFonts w:hint="eastAsia"/>
        </w:rPr>
        <w:t>，債務高達</w:t>
      </w:r>
      <w:r w:rsidRPr="0009273E">
        <w:rPr>
          <w:rFonts w:hint="eastAsia"/>
        </w:rPr>
        <w:t>182</w:t>
      </w:r>
      <w:r w:rsidRPr="0009273E">
        <w:rPr>
          <w:rFonts w:hint="eastAsia"/>
        </w:rPr>
        <w:t>億美元，</w:t>
      </w:r>
      <w:r w:rsidR="00147B64" w:rsidRPr="0009273E">
        <w:rPr>
          <w:rFonts w:hint="eastAsia"/>
          <w:lang w:eastAsia="zh-TW"/>
        </w:rPr>
        <w:t>前</w:t>
      </w:r>
      <w:r w:rsidRPr="0009273E">
        <w:rPr>
          <w:rFonts w:hint="eastAsia"/>
        </w:rPr>
        <w:t>政府曾以石油作抵押與</w:t>
      </w:r>
      <w:r w:rsidR="007A1456" w:rsidRPr="0009273E">
        <w:rPr>
          <w:rFonts w:hint="eastAsia"/>
        </w:rPr>
        <w:t>中國大陸</w:t>
      </w:r>
      <w:r w:rsidRPr="0009273E">
        <w:rPr>
          <w:rFonts w:hint="eastAsia"/>
        </w:rPr>
        <w:t>簽訂不利還款條件，中厄兩國經幾輪協商後於</w:t>
      </w:r>
      <w:r w:rsidRPr="0009273E">
        <w:rPr>
          <w:rFonts w:hint="eastAsia"/>
        </w:rPr>
        <w:t>2022</w:t>
      </w:r>
      <w:r w:rsidRPr="0009273E">
        <w:rPr>
          <w:rFonts w:hint="eastAsia"/>
        </w:rPr>
        <w:t>年</w:t>
      </w:r>
      <w:r w:rsidRPr="0009273E">
        <w:rPr>
          <w:rFonts w:hint="eastAsia"/>
        </w:rPr>
        <w:t>9</w:t>
      </w:r>
      <w:r w:rsidRPr="0009273E">
        <w:rPr>
          <w:rFonts w:hint="eastAsia"/>
        </w:rPr>
        <w:t>月達成債務重組協議，及時紓緩部分即期債務。</w:t>
      </w:r>
      <w:r w:rsidRPr="0009273E">
        <w:rPr>
          <w:rFonts w:hint="eastAsia"/>
        </w:rPr>
        <w:t xml:space="preserve"> </w:t>
      </w:r>
      <w:r w:rsidRPr="0009273E">
        <w:rPr>
          <w:rFonts w:hint="eastAsia"/>
        </w:rPr>
        <w:t>現任政府亦大力推動稅收改革，包括提高加值稅</w:t>
      </w:r>
      <w:r w:rsidR="007A1456" w:rsidRPr="0009273E">
        <w:rPr>
          <w:rFonts w:hint="eastAsia"/>
        </w:rPr>
        <w:t>（</w:t>
      </w:r>
      <w:r w:rsidRPr="0009273E">
        <w:rPr>
          <w:rFonts w:hint="eastAsia"/>
        </w:rPr>
        <w:t>VAT</w:t>
      </w:r>
      <w:r w:rsidR="007A1456" w:rsidRPr="0009273E">
        <w:rPr>
          <w:rFonts w:hint="eastAsia"/>
        </w:rPr>
        <w:t>）</w:t>
      </w:r>
      <w:r w:rsidRPr="0009273E">
        <w:rPr>
          <w:rFonts w:hint="eastAsia"/>
        </w:rPr>
        <w:t>及外匯出口稅</w:t>
      </w:r>
      <w:r w:rsidR="007A1456" w:rsidRPr="0009273E">
        <w:rPr>
          <w:rFonts w:hint="eastAsia"/>
        </w:rPr>
        <w:t>（</w:t>
      </w:r>
      <w:r w:rsidRPr="0009273E">
        <w:rPr>
          <w:rFonts w:hint="eastAsia"/>
        </w:rPr>
        <w:t>ISD</w:t>
      </w:r>
      <w:r w:rsidR="007A1456" w:rsidRPr="0009273E">
        <w:rPr>
          <w:rFonts w:hint="eastAsia"/>
        </w:rPr>
        <w:t>）</w:t>
      </w:r>
      <w:r w:rsidRPr="0009273E">
        <w:rPr>
          <w:rFonts w:hint="eastAsia"/>
        </w:rPr>
        <w:t>等政策；此外，現政府亦將續與</w:t>
      </w:r>
      <w:r w:rsidRPr="0009273E">
        <w:rPr>
          <w:rFonts w:hint="eastAsia"/>
        </w:rPr>
        <w:t>IMF</w:t>
      </w:r>
      <w:r w:rsidRPr="0009273E">
        <w:rPr>
          <w:rFonts w:hint="eastAsia"/>
        </w:rPr>
        <w:t>談判新的融資協定以獲得紓款</w:t>
      </w:r>
      <w:r w:rsidR="004D08BF" w:rsidRPr="0009273E">
        <w:rPr>
          <w:rFonts w:hint="eastAsia"/>
        </w:rPr>
        <w:t>。</w:t>
      </w:r>
    </w:p>
    <w:p w14:paraId="03F3EF29" w14:textId="04888D24" w:rsidR="009D1B10" w:rsidRPr="0009273E" w:rsidRDefault="00A46672" w:rsidP="009D1B10">
      <w:pPr>
        <w:pStyle w:val="af"/>
        <w:ind w:leftChars="361" w:left="1420" w:hangingChars="240" w:hanging="567"/>
        <w:rPr>
          <w:lang w:eastAsia="ja-JP"/>
        </w:rPr>
      </w:pPr>
      <w:r w:rsidRPr="0009273E">
        <w:rPr>
          <w:rFonts w:hint="eastAsia"/>
          <w:szCs w:val="24"/>
        </w:rPr>
        <w:t>４</w:t>
      </w:r>
      <w:r w:rsidR="009D1B10" w:rsidRPr="0009273E">
        <w:rPr>
          <w:lang w:eastAsia="ja-JP"/>
        </w:rPr>
        <w:t>、積極推動農漁牧產品出口：厄國農牧水產部以融資及企業諮詢方式輔導咖啡、可可豆、漁產、手工藝品等產品出口。以咖啡及可可豆為例，該部推動「咖啡及可可產能提升計畫」，提供農民達</w:t>
      </w:r>
      <w:r w:rsidR="009D1B10" w:rsidRPr="0009273E">
        <w:rPr>
          <w:lang w:eastAsia="ja-JP"/>
        </w:rPr>
        <w:t>4,900</w:t>
      </w:r>
      <w:r w:rsidR="009D1B10" w:rsidRPr="0009273E">
        <w:rPr>
          <w:lang w:eastAsia="ja-JP"/>
        </w:rPr>
        <w:t>萬美元融資</w:t>
      </w:r>
      <w:r w:rsidRPr="0009273E">
        <w:rPr>
          <w:rFonts w:hint="eastAsia"/>
        </w:rPr>
        <w:t>，</w:t>
      </w:r>
      <w:r w:rsidRPr="0009273E">
        <w:rPr>
          <w:rFonts w:hint="eastAsia"/>
          <w:lang w:eastAsia="ja-JP"/>
        </w:rPr>
        <w:t>產量倍增，預估</w:t>
      </w:r>
      <w:r w:rsidRPr="0009273E">
        <w:rPr>
          <w:rFonts w:hint="eastAsia"/>
          <w:lang w:eastAsia="ja-JP"/>
        </w:rPr>
        <w:t>2025</w:t>
      </w:r>
      <w:r w:rsidRPr="0009273E">
        <w:rPr>
          <w:rFonts w:hint="eastAsia"/>
          <w:lang w:eastAsia="ja-JP"/>
        </w:rPr>
        <w:t>年起每年可可出口可達</w:t>
      </w:r>
      <w:r w:rsidRPr="0009273E">
        <w:rPr>
          <w:rFonts w:hint="eastAsia"/>
          <w:lang w:eastAsia="ja-JP"/>
        </w:rPr>
        <w:t>64</w:t>
      </w:r>
      <w:r w:rsidRPr="0009273E">
        <w:rPr>
          <w:rFonts w:hint="eastAsia"/>
          <w:lang w:eastAsia="ja-JP"/>
        </w:rPr>
        <w:t>萬公噸，出口總值將達</w:t>
      </w:r>
      <w:r w:rsidRPr="0009273E">
        <w:rPr>
          <w:rFonts w:hint="eastAsia"/>
          <w:lang w:eastAsia="ja-JP"/>
        </w:rPr>
        <w:t>30</w:t>
      </w:r>
      <w:r w:rsidRPr="0009273E">
        <w:rPr>
          <w:rFonts w:hint="eastAsia"/>
          <w:lang w:eastAsia="ja-JP"/>
        </w:rPr>
        <w:t>億美元</w:t>
      </w:r>
      <w:r w:rsidR="009D1B10" w:rsidRPr="0009273E">
        <w:rPr>
          <w:lang w:eastAsia="ja-JP"/>
        </w:rPr>
        <w:t>。</w:t>
      </w:r>
    </w:p>
    <w:p w14:paraId="4AC53F9D" w14:textId="359D55B2" w:rsidR="00B01618" w:rsidRPr="0009273E" w:rsidRDefault="00A46672" w:rsidP="003E4437">
      <w:pPr>
        <w:pStyle w:val="af"/>
        <w:ind w:leftChars="361" w:left="1420" w:hangingChars="240" w:hanging="567"/>
      </w:pPr>
      <w:r w:rsidRPr="0009273E">
        <w:rPr>
          <w:rFonts w:hint="eastAsia"/>
          <w:szCs w:val="24"/>
        </w:rPr>
        <w:t>５</w:t>
      </w:r>
      <w:r w:rsidR="009D1B10" w:rsidRPr="0009273E">
        <w:rPr>
          <w:szCs w:val="24"/>
          <w:lang w:eastAsia="ja-JP"/>
        </w:rPr>
        <w:t>、厄國頒布「生產促進法」（</w:t>
      </w:r>
      <w:r w:rsidR="009D1B10" w:rsidRPr="0009273E">
        <w:rPr>
          <w:szCs w:val="24"/>
          <w:lang w:eastAsia="ja-JP"/>
        </w:rPr>
        <w:t>Ley de Fomento Productivo</w:t>
      </w:r>
      <w:r w:rsidR="009D1B10" w:rsidRPr="0009273E">
        <w:rPr>
          <w:szCs w:val="24"/>
          <w:lang w:eastAsia="ja-JP"/>
        </w:rPr>
        <w:t>）之政策，力求開拓農業、漁業、觀光、出口等部門發展潛力，穩定投資、就業與</w:t>
      </w:r>
      <w:r w:rsidR="009D1B10" w:rsidRPr="0009273E">
        <w:rPr>
          <w:szCs w:val="24"/>
          <w:lang w:eastAsia="ja-JP"/>
        </w:rPr>
        <w:lastRenderedPageBreak/>
        <w:t>新創事業環境，促使厄國家經濟發展以私部門為關鍵角色，擺脫對公共投資之依賴。</w:t>
      </w:r>
    </w:p>
    <w:p w14:paraId="41E2F754" w14:textId="77777777" w:rsidR="009D51E1" w:rsidRPr="0009273E" w:rsidRDefault="006821AD" w:rsidP="009D1B10">
      <w:pPr>
        <w:pStyle w:val="af"/>
        <w:ind w:leftChars="105" w:left="548" w:hangingChars="127"/>
      </w:pPr>
      <w:r w:rsidRPr="0009273E">
        <w:t>（</w:t>
      </w:r>
      <w:r w:rsidR="00A66114" w:rsidRPr="0009273E">
        <w:rPr>
          <w:rFonts w:hint="eastAsia"/>
        </w:rPr>
        <w:t>二</w:t>
      </w:r>
      <w:r w:rsidRPr="0009273E">
        <w:t>）</w:t>
      </w:r>
      <w:r w:rsidR="009D51E1" w:rsidRPr="0009273E">
        <w:t>經濟展望</w:t>
      </w:r>
    </w:p>
    <w:p w14:paraId="09E369A2" w14:textId="511CAB14" w:rsidR="00731217" w:rsidRPr="0009273E" w:rsidRDefault="00A46672" w:rsidP="003E4437">
      <w:pPr>
        <w:pStyle w:val="af0"/>
        <w:ind w:left="945" w:firstLine="472"/>
        <w:rPr>
          <w:lang w:eastAsia="zh-TW"/>
        </w:rPr>
      </w:pPr>
      <w:r w:rsidRPr="0009273E">
        <w:rPr>
          <w:rFonts w:hint="eastAsia"/>
          <w:lang w:eastAsia="zh-TW"/>
        </w:rPr>
        <w:t>由於政治不確定性及組織暴力犯罪激增，導致民間經濟活動放緩，然而</w:t>
      </w:r>
      <w:r w:rsidRPr="0009273E">
        <w:rPr>
          <w:rFonts w:hint="eastAsia"/>
          <w:lang w:eastAsia="zh-TW"/>
        </w:rPr>
        <w:t>2023</w:t>
      </w:r>
      <w:r w:rsidRPr="0009273E">
        <w:rPr>
          <w:rFonts w:hint="eastAsia"/>
          <w:lang w:eastAsia="zh-TW"/>
        </w:rPr>
        <w:t>年其</w:t>
      </w:r>
      <w:r w:rsidRPr="0009273E">
        <w:rPr>
          <w:rFonts w:hint="eastAsia"/>
          <w:lang w:eastAsia="zh-TW"/>
        </w:rPr>
        <w:t>GDP</w:t>
      </w:r>
      <w:r w:rsidRPr="0009273E">
        <w:rPr>
          <w:rFonts w:hint="eastAsia"/>
          <w:lang w:eastAsia="zh-TW"/>
        </w:rPr>
        <w:t>成長仍有</w:t>
      </w:r>
      <w:r w:rsidRPr="0009273E">
        <w:rPr>
          <w:rFonts w:hint="eastAsia"/>
          <w:lang w:eastAsia="zh-TW"/>
        </w:rPr>
        <w:t>2.4%</w:t>
      </w:r>
      <w:r w:rsidRPr="0009273E">
        <w:rPr>
          <w:rFonts w:hint="eastAsia"/>
          <w:lang w:eastAsia="zh-TW"/>
        </w:rPr>
        <w:t>，主要係因政府支出成長</w:t>
      </w:r>
      <w:r w:rsidRPr="0009273E">
        <w:rPr>
          <w:rFonts w:hint="eastAsia"/>
          <w:lang w:eastAsia="zh-TW"/>
        </w:rPr>
        <w:t>3.7%</w:t>
      </w:r>
      <w:r w:rsidRPr="0009273E">
        <w:rPr>
          <w:rFonts w:hint="eastAsia"/>
          <w:lang w:eastAsia="zh-TW"/>
        </w:rPr>
        <w:t>；展望</w:t>
      </w:r>
      <w:r w:rsidRPr="0009273E">
        <w:rPr>
          <w:rFonts w:hint="eastAsia"/>
          <w:lang w:eastAsia="zh-TW"/>
        </w:rPr>
        <w:t>2024</w:t>
      </w:r>
      <w:r w:rsidRPr="0009273E">
        <w:rPr>
          <w:rFonts w:hint="eastAsia"/>
          <w:lang w:eastAsia="zh-TW"/>
        </w:rPr>
        <w:t>年，厄國社會局勢持續動盪，境內存在高失業及超過五成非正規勞工問題，加上聖嬰現象持續重創厄國農漁業，國際貨幣基金</w:t>
      </w:r>
      <w:r w:rsidR="007A1456" w:rsidRPr="0009273E">
        <w:rPr>
          <w:rFonts w:hint="eastAsia"/>
          <w:lang w:eastAsia="zh-TW"/>
        </w:rPr>
        <w:t>（</w:t>
      </w:r>
      <w:r w:rsidRPr="0009273E">
        <w:rPr>
          <w:rFonts w:hint="eastAsia"/>
          <w:lang w:eastAsia="zh-TW"/>
        </w:rPr>
        <w:t>IMF</w:t>
      </w:r>
      <w:r w:rsidR="007A1456" w:rsidRPr="0009273E">
        <w:rPr>
          <w:rFonts w:hint="eastAsia"/>
          <w:lang w:eastAsia="zh-TW"/>
        </w:rPr>
        <w:t>）</w:t>
      </w:r>
      <w:r w:rsidRPr="0009273E">
        <w:rPr>
          <w:rFonts w:hint="eastAsia"/>
          <w:lang w:eastAsia="zh-TW"/>
        </w:rPr>
        <w:t>預估</w:t>
      </w:r>
      <w:r w:rsidRPr="0009273E">
        <w:rPr>
          <w:rFonts w:hint="eastAsia"/>
          <w:lang w:eastAsia="zh-TW"/>
        </w:rPr>
        <w:t>2024</w:t>
      </w:r>
      <w:r w:rsidRPr="0009273E">
        <w:rPr>
          <w:rFonts w:hint="eastAsia"/>
          <w:lang w:eastAsia="zh-TW"/>
        </w:rPr>
        <w:t>年厄瓜多經濟將進一步放緩，預計僅成長</w:t>
      </w:r>
      <w:r w:rsidRPr="0009273E">
        <w:rPr>
          <w:rFonts w:hint="eastAsia"/>
          <w:lang w:eastAsia="zh-TW"/>
        </w:rPr>
        <w:t>0.1%</w:t>
      </w:r>
      <w:r w:rsidRPr="0009273E">
        <w:rPr>
          <w:rFonts w:hint="eastAsia"/>
          <w:lang w:eastAsia="zh-TW"/>
        </w:rPr>
        <w:t>，恐成為拉美地區經濟成長最少之國家，僅優於阿根廷</w:t>
      </w:r>
      <w:r w:rsidR="007A1456" w:rsidRPr="0009273E">
        <w:rPr>
          <w:rFonts w:hint="eastAsia"/>
          <w:lang w:eastAsia="zh-TW"/>
        </w:rPr>
        <w:t>（</w:t>
      </w:r>
      <w:r w:rsidRPr="0009273E">
        <w:rPr>
          <w:rFonts w:hint="eastAsia"/>
          <w:lang w:eastAsia="zh-TW"/>
        </w:rPr>
        <w:t>衰退</w:t>
      </w:r>
      <w:r w:rsidRPr="0009273E">
        <w:rPr>
          <w:rFonts w:hint="eastAsia"/>
          <w:lang w:eastAsia="zh-TW"/>
        </w:rPr>
        <w:t>2.8%</w:t>
      </w:r>
      <w:r w:rsidR="007A1456" w:rsidRPr="0009273E">
        <w:rPr>
          <w:rFonts w:hint="eastAsia"/>
          <w:lang w:eastAsia="zh-TW"/>
        </w:rPr>
        <w:t>）</w:t>
      </w:r>
      <w:r w:rsidRPr="0009273E">
        <w:rPr>
          <w:rFonts w:hint="eastAsia"/>
          <w:lang w:eastAsia="zh-TW"/>
        </w:rPr>
        <w:t>，</w:t>
      </w:r>
      <w:r w:rsidRPr="0009273E">
        <w:rPr>
          <w:rFonts w:hint="eastAsia"/>
          <w:lang w:eastAsia="zh-TW"/>
        </w:rPr>
        <w:t>2025</w:t>
      </w:r>
      <w:r w:rsidRPr="0009273E">
        <w:rPr>
          <w:rFonts w:hint="eastAsia"/>
          <w:lang w:eastAsia="zh-TW"/>
        </w:rPr>
        <w:t>年則略有復甦成長</w:t>
      </w:r>
      <w:r w:rsidRPr="0009273E">
        <w:rPr>
          <w:rFonts w:hint="eastAsia"/>
          <w:lang w:eastAsia="zh-TW"/>
        </w:rPr>
        <w:t>0.8%</w:t>
      </w:r>
      <w:r w:rsidRPr="0009273E">
        <w:rPr>
          <w:rFonts w:hint="eastAsia"/>
          <w:lang w:eastAsia="zh-TW"/>
        </w:rPr>
        <w:t>。</w:t>
      </w:r>
    </w:p>
    <w:p w14:paraId="44C634DF" w14:textId="77777777" w:rsidR="00731217" w:rsidRPr="0009273E" w:rsidRDefault="00731217" w:rsidP="00731217">
      <w:pPr>
        <w:pStyle w:val="a5"/>
        <w:rPr>
          <w:rFonts w:ascii="Times New Roman" w:hAnsi="Times New Roman"/>
        </w:rPr>
      </w:pPr>
      <w:r w:rsidRPr="0009273E">
        <w:rPr>
          <w:rFonts w:ascii="Times New Roman" w:hAnsi="Times New Roman"/>
        </w:rPr>
        <w:t>五、市場環境</w:t>
      </w:r>
    </w:p>
    <w:p w14:paraId="02E72E79" w14:textId="77777777" w:rsidR="00731217" w:rsidRPr="0009273E" w:rsidRDefault="00731217" w:rsidP="00B01618">
      <w:pPr>
        <w:ind w:firstLine="472"/>
        <w:rPr>
          <w:lang w:eastAsia="zh-TW"/>
        </w:rPr>
      </w:pPr>
      <w:r w:rsidRPr="0009273E">
        <w:rPr>
          <w:lang w:eastAsia="zh-TW"/>
        </w:rPr>
        <w:t>厄國</w:t>
      </w:r>
      <w:r w:rsidRPr="0009273E">
        <w:rPr>
          <w:rFonts w:hint="eastAsia"/>
          <w:lang w:eastAsia="zh-TW"/>
        </w:rPr>
        <w:t>產業占</w:t>
      </w:r>
      <w:r w:rsidRPr="0009273E">
        <w:rPr>
          <w:rFonts w:hint="eastAsia"/>
          <w:lang w:eastAsia="zh-TW"/>
        </w:rPr>
        <w:t>GDP</w:t>
      </w:r>
      <w:r w:rsidRPr="0009273E">
        <w:rPr>
          <w:lang w:eastAsia="zh-TW"/>
        </w:rPr>
        <w:t>比重分別</w:t>
      </w:r>
      <w:r w:rsidRPr="0009273E">
        <w:rPr>
          <w:rFonts w:hint="eastAsia"/>
          <w:lang w:eastAsia="zh-TW"/>
        </w:rPr>
        <w:t>為工業</w:t>
      </w:r>
      <w:r w:rsidRPr="0009273E">
        <w:rPr>
          <w:rFonts w:hint="eastAsia"/>
          <w:lang w:eastAsia="zh-TW"/>
        </w:rPr>
        <w:t>33.5</w:t>
      </w:r>
      <w:r w:rsidRPr="0009273E">
        <w:rPr>
          <w:lang w:eastAsia="zh-TW"/>
        </w:rPr>
        <w:t>%</w:t>
      </w:r>
      <w:r w:rsidRPr="0009273E">
        <w:rPr>
          <w:lang w:eastAsia="zh-TW"/>
        </w:rPr>
        <w:t>、</w:t>
      </w:r>
      <w:r w:rsidRPr="0009273E">
        <w:rPr>
          <w:rFonts w:hint="eastAsia"/>
          <w:lang w:eastAsia="zh-TW"/>
        </w:rPr>
        <w:t>製造業</w:t>
      </w:r>
      <w:r w:rsidRPr="0009273E">
        <w:rPr>
          <w:rFonts w:hint="eastAsia"/>
          <w:lang w:eastAsia="zh-TW"/>
        </w:rPr>
        <w:t>16</w:t>
      </w:r>
      <w:r w:rsidRPr="0009273E">
        <w:rPr>
          <w:lang w:eastAsia="zh-TW"/>
        </w:rPr>
        <w:t>%</w:t>
      </w:r>
      <w:r w:rsidRPr="0009273E">
        <w:rPr>
          <w:lang w:eastAsia="zh-TW"/>
        </w:rPr>
        <w:t>、</w:t>
      </w:r>
      <w:r w:rsidRPr="0009273E">
        <w:rPr>
          <w:rFonts w:hint="eastAsia"/>
          <w:lang w:eastAsia="zh-TW"/>
        </w:rPr>
        <w:t>服務業</w:t>
      </w:r>
      <w:r w:rsidRPr="0009273E">
        <w:rPr>
          <w:rFonts w:hint="eastAsia"/>
          <w:lang w:eastAsia="zh-TW"/>
        </w:rPr>
        <w:t>56</w:t>
      </w:r>
      <w:r w:rsidRPr="0009273E">
        <w:rPr>
          <w:lang w:eastAsia="zh-TW"/>
        </w:rPr>
        <w:t>%</w:t>
      </w:r>
      <w:r w:rsidRPr="0009273E">
        <w:rPr>
          <w:rFonts w:hint="eastAsia"/>
          <w:lang w:eastAsia="zh-TW"/>
        </w:rPr>
        <w:t>。工業</w:t>
      </w:r>
      <w:r w:rsidRPr="0009273E">
        <w:rPr>
          <w:lang w:eastAsia="zh-TW"/>
        </w:rPr>
        <w:t>區</w:t>
      </w:r>
      <w:r w:rsidRPr="0009273E">
        <w:rPr>
          <w:rFonts w:hint="eastAsia"/>
          <w:lang w:eastAsia="zh-TW"/>
        </w:rPr>
        <w:t>集中在</w:t>
      </w:r>
      <w:r w:rsidRPr="0009273E">
        <w:rPr>
          <w:lang w:eastAsia="zh-TW"/>
        </w:rPr>
        <w:t>大</w:t>
      </w:r>
      <w:r w:rsidRPr="0009273E">
        <w:rPr>
          <w:rFonts w:hint="eastAsia"/>
          <w:lang w:eastAsia="zh-TW"/>
        </w:rPr>
        <w:t>城市，約</w:t>
      </w:r>
      <w:r w:rsidRPr="0009273E">
        <w:rPr>
          <w:rFonts w:hint="eastAsia"/>
          <w:lang w:eastAsia="zh-TW"/>
        </w:rPr>
        <w:t>70</w:t>
      </w:r>
      <w:r w:rsidRPr="0009273E">
        <w:rPr>
          <w:lang w:eastAsia="zh-TW"/>
        </w:rPr>
        <w:t>%</w:t>
      </w:r>
      <w:r w:rsidRPr="0009273E">
        <w:rPr>
          <w:lang w:eastAsia="zh-TW"/>
        </w:rPr>
        <w:t>的製造業和非石油部門集中於首都</w:t>
      </w:r>
      <w:r w:rsidRPr="0009273E">
        <w:rPr>
          <w:rFonts w:hint="eastAsia"/>
          <w:lang w:eastAsia="zh-TW"/>
        </w:rPr>
        <w:t>基多</w:t>
      </w:r>
      <w:r w:rsidRPr="0009273E">
        <w:rPr>
          <w:lang w:eastAsia="zh-TW"/>
        </w:rPr>
        <w:t>（</w:t>
      </w:r>
      <w:r w:rsidRPr="0009273E">
        <w:rPr>
          <w:lang w:eastAsia="zh-TW"/>
        </w:rPr>
        <w:t>Q</w:t>
      </w:r>
      <w:r w:rsidRPr="0009273E">
        <w:rPr>
          <w:rFonts w:hint="eastAsia"/>
          <w:lang w:eastAsia="zh-TW"/>
        </w:rPr>
        <w:t>uito</w:t>
      </w:r>
      <w:r w:rsidRPr="0009273E">
        <w:rPr>
          <w:rFonts w:hint="eastAsia"/>
          <w:lang w:eastAsia="zh-TW"/>
        </w:rPr>
        <w:t>）和瓜亞基爾</w:t>
      </w:r>
      <w:r w:rsidRPr="0009273E">
        <w:rPr>
          <w:lang w:eastAsia="zh-TW"/>
        </w:rPr>
        <w:t>（</w:t>
      </w:r>
      <w:r w:rsidRPr="0009273E">
        <w:rPr>
          <w:lang w:eastAsia="zh-TW"/>
        </w:rPr>
        <w:t>G</w:t>
      </w:r>
      <w:r w:rsidRPr="0009273E">
        <w:rPr>
          <w:rFonts w:hint="eastAsia"/>
          <w:lang w:eastAsia="zh-TW"/>
        </w:rPr>
        <w:t>uayaquil</w:t>
      </w:r>
      <w:r w:rsidRPr="0009273E">
        <w:rPr>
          <w:rFonts w:hint="eastAsia"/>
          <w:lang w:eastAsia="zh-TW"/>
        </w:rPr>
        <w:t>）。</w:t>
      </w:r>
    </w:p>
    <w:p w14:paraId="79EE9B2A" w14:textId="77777777" w:rsidR="00731217" w:rsidRPr="0009273E" w:rsidRDefault="00731217" w:rsidP="00B01618">
      <w:pPr>
        <w:ind w:firstLine="472"/>
        <w:rPr>
          <w:lang w:eastAsia="zh-TW"/>
        </w:rPr>
      </w:pPr>
      <w:r w:rsidRPr="0009273E">
        <w:rPr>
          <w:rFonts w:hint="eastAsia"/>
          <w:lang w:eastAsia="zh-TW"/>
        </w:rPr>
        <w:t>厄瓜多經濟嚴重依賴石油（占出口</w:t>
      </w:r>
      <w:r w:rsidRPr="0009273E">
        <w:rPr>
          <w:rFonts w:hint="eastAsia"/>
          <w:lang w:eastAsia="zh-TW"/>
        </w:rPr>
        <w:t>50%</w:t>
      </w:r>
      <w:r w:rsidRPr="0009273E">
        <w:rPr>
          <w:rFonts w:hint="eastAsia"/>
          <w:lang w:eastAsia="zh-TW"/>
        </w:rPr>
        <w:t>以上）</w:t>
      </w:r>
      <w:r w:rsidRPr="0009273E">
        <w:rPr>
          <w:lang w:eastAsia="zh-TW"/>
        </w:rPr>
        <w:t>、</w:t>
      </w:r>
      <w:r w:rsidRPr="0009273E">
        <w:rPr>
          <w:rFonts w:hint="eastAsia"/>
          <w:lang w:eastAsia="zh-TW"/>
        </w:rPr>
        <w:t>農業</w:t>
      </w:r>
      <w:r w:rsidRPr="0009273E">
        <w:rPr>
          <w:lang w:eastAsia="zh-TW"/>
        </w:rPr>
        <w:t>、</w:t>
      </w:r>
      <w:r w:rsidRPr="0009273E">
        <w:rPr>
          <w:rFonts w:hint="eastAsia"/>
          <w:lang w:eastAsia="zh-TW"/>
        </w:rPr>
        <w:t>林業和水產養殖等</w:t>
      </w:r>
      <w:r w:rsidRPr="0009273E">
        <w:rPr>
          <w:lang w:eastAsia="zh-TW"/>
        </w:rPr>
        <w:t>初級</w:t>
      </w:r>
      <w:r w:rsidRPr="0009273E">
        <w:rPr>
          <w:rFonts w:hint="eastAsia"/>
          <w:lang w:eastAsia="zh-TW"/>
        </w:rPr>
        <w:t>產業。</w:t>
      </w:r>
      <w:r w:rsidRPr="0009273E">
        <w:rPr>
          <w:rFonts w:hint="eastAsia"/>
          <w:lang w:eastAsia="zh-TW"/>
        </w:rPr>
        <w:t>1990</w:t>
      </w:r>
      <w:r w:rsidRPr="0009273E">
        <w:rPr>
          <w:lang w:eastAsia="zh-TW"/>
        </w:rPr>
        <w:t>年前厄瓜多非石油產業均</w:t>
      </w:r>
      <w:r w:rsidRPr="0009273E">
        <w:rPr>
          <w:rFonts w:hint="eastAsia"/>
          <w:lang w:eastAsia="zh-TW"/>
        </w:rPr>
        <w:t>銷往國內市場</w:t>
      </w:r>
      <w:r w:rsidRPr="0009273E">
        <w:rPr>
          <w:lang w:eastAsia="zh-TW"/>
        </w:rPr>
        <w:t>，</w:t>
      </w:r>
      <w:r w:rsidRPr="0009273E">
        <w:rPr>
          <w:rFonts w:hint="eastAsia"/>
          <w:lang w:eastAsia="zh-TW"/>
        </w:rPr>
        <w:t>過去</w:t>
      </w:r>
      <w:r w:rsidRPr="0009273E">
        <w:rPr>
          <w:rFonts w:hint="eastAsia"/>
          <w:lang w:eastAsia="zh-TW"/>
        </w:rPr>
        <w:t>1</w:t>
      </w:r>
      <w:r w:rsidRPr="0009273E">
        <w:rPr>
          <w:lang w:eastAsia="zh-TW"/>
        </w:rPr>
        <w:t>0</w:t>
      </w:r>
      <w:r w:rsidRPr="0009273E">
        <w:rPr>
          <w:rFonts w:hint="eastAsia"/>
          <w:lang w:eastAsia="zh-TW"/>
        </w:rPr>
        <w:t>年政府在非石油</w:t>
      </w:r>
      <w:r w:rsidRPr="0009273E">
        <w:rPr>
          <w:lang w:eastAsia="zh-TW"/>
        </w:rPr>
        <w:t>產業</w:t>
      </w:r>
      <w:r w:rsidRPr="0009273E">
        <w:rPr>
          <w:rFonts w:hint="eastAsia"/>
          <w:lang w:eastAsia="zh-TW"/>
        </w:rPr>
        <w:t>發展和鼓勵投資的努力</w:t>
      </w:r>
      <w:r w:rsidRPr="0009273E">
        <w:rPr>
          <w:lang w:eastAsia="zh-TW"/>
        </w:rPr>
        <w:t>下</w:t>
      </w:r>
      <w:r w:rsidRPr="0009273E">
        <w:rPr>
          <w:rFonts w:hint="eastAsia"/>
          <w:lang w:eastAsia="zh-TW"/>
        </w:rPr>
        <w:t>，非石油</w:t>
      </w:r>
      <w:r w:rsidRPr="0009273E">
        <w:rPr>
          <w:lang w:eastAsia="zh-TW"/>
        </w:rPr>
        <w:t>產業</w:t>
      </w:r>
      <w:r w:rsidRPr="0009273E">
        <w:rPr>
          <w:rFonts w:hint="eastAsia"/>
          <w:lang w:eastAsia="zh-TW"/>
        </w:rPr>
        <w:t>出口</w:t>
      </w:r>
      <w:r w:rsidRPr="0009273E">
        <w:rPr>
          <w:lang w:eastAsia="zh-TW"/>
        </w:rPr>
        <w:t>目前占該國</w:t>
      </w:r>
      <w:r w:rsidRPr="0009273E">
        <w:rPr>
          <w:rFonts w:hint="eastAsia"/>
          <w:lang w:eastAsia="zh-TW"/>
        </w:rPr>
        <w:t>出口</w:t>
      </w:r>
      <w:r w:rsidRPr="0009273E">
        <w:rPr>
          <w:rFonts w:hint="eastAsia"/>
          <w:lang w:eastAsia="zh-TW"/>
        </w:rPr>
        <w:t>25</w:t>
      </w:r>
      <w:r w:rsidRPr="0009273E">
        <w:rPr>
          <w:lang w:eastAsia="zh-TW"/>
        </w:rPr>
        <w:t>%</w:t>
      </w:r>
      <w:r w:rsidRPr="0009273E">
        <w:rPr>
          <w:rFonts w:hint="eastAsia"/>
          <w:lang w:eastAsia="zh-TW"/>
        </w:rPr>
        <w:t>。</w:t>
      </w:r>
    </w:p>
    <w:p w14:paraId="51C397D7" w14:textId="77777777" w:rsidR="00731217" w:rsidRPr="0009273E" w:rsidRDefault="00731217" w:rsidP="00B01618">
      <w:pPr>
        <w:ind w:firstLine="472"/>
        <w:rPr>
          <w:lang w:eastAsia="zh-TW"/>
        </w:rPr>
      </w:pPr>
      <w:r w:rsidRPr="0009273E">
        <w:rPr>
          <w:lang w:eastAsia="zh-TW"/>
        </w:rPr>
        <w:t>隨著</w:t>
      </w:r>
      <w:r w:rsidRPr="0009273E">
        <w:rPr>
          <w:rFonts w:hint="eastAsia"/>
          <w:lang w:eastAsia="zh-TW"/>
        </w:rPr>
        <w:t>世界</w:t>
      </w:r>
      <w:r w:rsidRPr="0009273E">
        <w:rPr>
          <w:lang w:eastAsia="zh-TW"/>
        </w:rPr>
        <w:t>經濟</w:t>
      </w:r>
      <w:r w:rsidRPr="0009273E">
        <w:rPr>
          <w:rFonts w:hint="eastAsia"/>
          <w:lang w:eastAsia="zh-TW"/>
        </w:rPr>
        <w:t>趨勢的變化和技術的發展</w:t>
      </w:r>
      <w:r w:rsidRPr="0009273E">
        <w:rPr>
          <w:lang w:eastAsia="zh-TW"/>
        </w:rPr>
        <w:t>，</w:t>
      </w:r>
      <w:r w:rsidRPr="0009273E">
        <w:rPr>
          <w:rFonts w:hint="eastAsia"/>
          <w:lang w:eastAsia="zh-TW"/>
        </w:rPr>
        <w:t>厄國其他</w:t>
      </w:r>
      <w:r w:rsidRPr="0009273E">
        <w:rPr>
          <w:lang w:eastAsia="zh-TW"/>
        </w:rPr>
        <w:t>產業亦有相當程度</w:t>
      </w:r>
      <w:r w:rsidRPr="0009273E">
        <w:rPr>
          <w:rFonts w:hint="eastAsia"/>
          <w:lang w:eastAsia="zh-TW"/>
        </w:rPr>
        <w:t>發展，例如紡織</w:t>
      </w:r>
      <w:r w:rsidRPr="0009273E">
        <w:rPr>
          <w:lang w:eastAsia="zh-TW"/>
        </w:rPr>
        <w:t>、</w:t>
      </w:r>
      <w:r w:rsidRPr="0009273E">
        <w:rPr>
          <w:rFonts w:hint="eastAsia"/>
          <w:lang w:eastAsia="zh-TW"/>
        </w:rPr>
        <w:t>食品加工</w:t>
      </w:r>
      <w:r w:rsidRPr="0009273E">
        <w:rPr>
          <w:lang w:eastAsia="zh-TW"/>
        </w:rPr>
        <w:t>、</w:t>
      </w:r>
      <w:r w:rsidRPr="0009273E">
        <w:rPr>
          <w:rFonts w:hint="eastAsia"/>
          <w:lang w:eastAsia="zh-TW"/>
        </w:rPr>
        <w:t>金</w:t>
      </w:r>
      <w:r w:rsidRPr="0009273E">
        <w:rPr>
          <w:lang w:eastAsia="zh-TW"/>
        </w:rPr>
        <w:t>屬製品</w:t>
      </w:r>
      <w:r w:rsidRPr="0009273E">
        <w:rPr>
          <w:rFonts w:hint="eastAsia"/>
          <w:lang w:eastAsia="zh-TW"/>
        </w:rPr>
        <w:t>和服務業</w:t>
      </w:r>
      <w:r w:rsidRPr="0009273E">
        <w:rPr>
          <w:lang w:eastAsia="zh-TW"/>
        </w:rPr>
        <w:t>，惟</w:t>
      </w:r>
      <w:r w:rsidRPr="0009273E">
        <w:rPr>
          <w:rFonts w:hint="eastAsia"/>
          <w:lang w:eastAsia="zh-TW"/>
        </w:rPr>
        <w:t>部分</w:t>
      </w:r>
      <w:r w:rsidRPr="0009273E">
        <w:rPr>
          <w:lang w:eastAsia="zh-TW"/>
        </w:rPr>
        <w:t>關鍵性產業如汽車組裝</w:t>
      </w:r>
      <w:r w:rsidRPr="0009273E">
        <w:rPr>
          <w:rFonts w:hint="eastAsia"/>
          <w:lang w:eastAsia="zh-TW"/>
        </w:rPr>
        <w:t>仍仰</w:t>
      </w:r>
      <w:r w:rsidRPr="0009273E">
        <w:rPr>
          <w:lang w:eastAsia="zh-TW"/>
        </w:rPr>
        <w:t>賴歐美及亞洲</w:t>
      </w:r>
      <w:r w:rsidRPr="0009273E">
        <w:rPr>
          <w:rFonts w:hint="eastAsia"/>
          <w:lang w:eastAsia="zh-TW"/>
        </w:rPr>
        <w:t>進口。</w:t>
      </w:r>
    </w:p>
    <w:p w14:paraId="57A4EE24" w14:textId="77777777" w:rsidR="00731217" w:rsidRPr="0009273E" w:rsidRDefault="00731217" w:rsidP="00731217">
      <w:pPr>
        <w:pStyle w:val="a5"/>
        <w:rPr>
          <w:rFonts w:ascii="Times New Roman" w:hAnsi="Times New Roman"/>
        </w:rPr>
      </w:pPr>
      <w:r w:rsidRPr="0009273E">
        <w:rPr>
          <w:rFonts w:ascii="Times New Roman" w:hAnsi="Times New Roman"/>
        </w:rPr>
        <w:t>六、投資環境風險</w:t>
      </w:r>
    </w:p>
    <w:p w14:paraId="5035DF22" w14:textId="53908E71" w:rsidR="00731217" w:rsidRPr="0009273E" w:rsidRDefault="001A758C" w:rsidP="003E4437">
      <w:pPr>
        <w:ind w:firstLine="472"/>
      </w:pPr>
      <w:r w:rsidRPr="0009273E">
        <w:t>近年來礦區人民因礦區生態環境遭受破壞，多以罷工及示威遊行各種手段向礦區業者要求回饋措施與福利，礦區民眾造成之社會衝突日漸升高，已成為厄瓜多礦</w:t>
      </w:r>
      <w:r w:rsidRPr="0009273E">
        <w:lastRenderedPageBreak/>
        <w:t>業探採界一大隱憂</w:t>
      </w:r>
      <w:r w:rsidRPr="0009273E">
        <w:rPr>
          <w:rFonts w:hint="eastAsia"/>
        </w:rPr>
        <w:t>；此外，近</w:t>
      </w:r>
      <w:r w:rsidR="00147B64" w:rsidRPr="0009273E">
        <w:rPr>
          <w:rFonts w:hint="eastAsia"/>
        </w:rPr>
        <w:t>年</w:t>
      </w:r>
      <w:r w:rsidR="00143D18" w:rsidRPr="0009273E">
        <w:rPr>
          <w:rFonts w:hint="eastAsia"/>
        </w:rPr>
        <w:t>厄</w:t>
      </w:r>
      <w:r w:rsidR="00731217" w:rsidRPr="0009273E">
        <w:rPr>
          <w:rFonts w:hint="eastAsia"/>
        </w:rPr>
        <w:t>國</w:t>
      </w:r>
      <w:r w:rsidR="00143D18" w:rsidRPr="0009273E">
        <w:rPr>
          <w:rFonts w:hint="eastAsia"/>
        </w:rPr>
        <w:t>犯罪集團</w:t>
      </w:r>
      <w:r w:rsidRPr="0009273E">
        <w:rPr>
          <w:rFonts w:hint="eastAsia"/>
        </w:rPr>
        <w:t>暴力</w:t>
      </w:r>
      <w:r w:rsidR="00143D18" w:rsidRPr="0009273E">
        <w:rPr>
          <w:rFonts w:hint="eastAsia"/>
        </w:rPr>
        <w:t>衝突</w:t>
      </w:r>
      <w:r w:rsidR="00731217" w:rsidRPr="0009273E">
        <w:rPr>
          <w:rFonts w:hint="eastAsia"/>
        </w:rPr>
        <w:t>越發嚴重，經常發生幫派械鬥、殺警等社會事件</w:t>
      </w:r>
      <w:r w:rsidR="005222C6" w:rsidRPr="0009273E">
        <w:rPr>
          <w:rFonts w:hint="eastAsia"/>
        </w:rPr>
        <w:t>，謀殺率亦超越墨西哥及哥倫比亞</w:t>
      </w:r>
      <w:r w:rsidRPr="0009273E">
        <w:rPr>
          <w:rFonts w:hint="eastAsia"/>
        </w:rPr>
        <w:t>，厄國政府</w:t>
      </w:r>
      <w:r w:rsidR="00147B64" w:rsidRPr="0009273E">
        <w:rPr>
          <w:rFonts w:hint="eastAsia"/>
        </w:rPr>
        <w:t>雖</w:t>
      </w:r>
      <w:r w:rsidRPr="0009273E">
        <w:rPr>
          <w:rFonts w:hint="eastAsia"/>
        </w:rPr>
        <w:t>多次宣布境內數個省份進入緊急狀態</w:t>
      </w:r>
      <w:r w:rsidR="00731217" w:rsidRPr="0009273E">
        <w:rPr>
          <w:rFonts w:hint="eastAsia"/>
        </w:rPr>
        <w:t>，</w:t>
      </w:r>
      <w:r w:rsidR="00147B64" w:rsidRPr="0009273E">
        <w:rPr>
          <w:rFonts w:hint="eastAsia"/>
        </w:rPr>
        <w:t>然情勢未見好轉，</w:t>
      </w:r>
      <w:r w:rsidR="00731217" w:rsidRPr="0009273E">
        <w:t>在厄瓜多投資須注</w:t>
      </w:r>
      <w:r w:rsidR="00731217" w:rsidRPr="0009273E">
        <w:rPr>
          <w:rFonts w:hint="eastAsia"/>
        </w:rPr>
        <w:t>意人身安全</w:t>
      </w:r>
      <w:r w:rsidR="00731217" w:rsidRPr="0009273E">
        <w:t>。</w:t>
      </w:r>
    </w:p>
    <w:p w14:paraId="2669BBD5" w14:textId="77777777" w:rsidR="00B01618" w:rsidRPr="0009273E" w:rsidRDefault="00B01618">
      <w:pPr>
        <w:widowControl/>
        <w:overflowPunct/>
        <w:autoSpaceDE/>
        <w:autoSpaceDN/>
        <w:ind w:firstLineChars="0" w:firstLine="0"/>
        <w:jc w:val="left"/>
        <w:rPr>
          <w:lang w:eastAsia="zh-TW"/>
        </w:rPr>
      </w:pPr>
    </w:p>
    <w:p w14:paraId="4A7CB636" w14:textId="41579520" w:rsidR="00CC1A3F" w:rsidRPr="0009273E" w:rsidRDefault="00CC1A3F">
      <w:pPr>
        <w:widowControl/>
        <w:overflowPunct/>
        <w:autoSpaceDE/>
        <w:autoSpaceDN/>
        <w:ind w:firstLineChars="0" w:firstLine="0"/>
        <w:jc w:val="left"/>
        <w:rPr>
          <w:szCs w:val="26"/>
          <w:lang w:eastAsia="zh-TW"/>
        </w:rPr>
      </w:pPr>
    </w:p>
    <w:p w14:paraId="2D6722F0" w14:textId="77777777" w:rsidR="00CC1A3F" w:rsidRPr="0009273E" w:rsidRDefault="00CC1A3F" w:rsidP="00E91CF7">
      <w:pPr>
        <w:pStyle w:val="af"/>
        <w:ind w:left="945" w:hanging="709"/>
      </w:pPr>
    </w:p>
    <w:p w14:paraId="68B42B8D" w14:textId="77777777" w:rsidR="0007166E" w:rsidRPr="0009273E" w:rsidRDefault="0007166E" w:rsidP="0007166E">
      <w:pPr>
        <w:ind w:left="472" w:firstLineChars="0" w:firstLine="0"/>
        <w:rPr>
          <w:lang w:eastAsia="zh-TW"/>
        </w:rPr>
        <w:sectPr w:rsidR="0007166E" w:rsidRPr="0009273E" w:rsidSect="003E0BC3">
          <w:headerReference w:type="default" r:id="rId21"/>
          <w:pgSz w:w="11906" w:h="16838" w:code="9"/>
          <w:pgMar w:top="2268" w:right="1701" w:bottom="1701" w:left="1701" w:header="1134" w:footer="851" w:gutter="0"/>
          <w:cols w:space="425"/>
          <w:docGrid w:type="linesAndChars" w:linePitch="514" w:charSpace="-774"/>
        </w:sectPr>
      </w:pPr>
    </w:p>
    <w:p w14:paraId="62F79C4F" w14:textId="77777777" w:rsidR="009D51E1" w:rsidRPr="0009273E" w:rsidRDefault="009D51E1" w:rsidP="008846DC">
      <w:pPr>
        <w:pStyle w:val="a3"/>
        <w:spacing w:before="514" w:after="771"/>
        <w:rPr>
          <w:rFonts w:ascii="Times New Roman"/>
        </w:rPr>
      </w:pPr>
      <w:bookmarkStart w:id="3" w:name="_Toc78236097"/>
      <w:r w:rsidRPr="0009273E">
        <w:rPr>
          <w:rFonts w:ascii="Times New Roman"/>
        </w:rPr>
        <w:lastRenderedPageBreak/>
        <w:t>第參章　外商在當地經營現況及投資機會</w:t>
      </w:r>
      <w:bookmarkEnd w:id="3"/>
    </w:p>
    <w:p w14:paraId="5034659B" w14:textId="77777777" w:rsidR="009D51E1" w:rsidRPr="0009273E" w:rsidRDefault="009D51E1" w:rsidP="00B675EB">
      <w:pPr>
        <w:pStyle w:val="a5"/>
        <w:rPr>
          <w:rFonts w:ascii="Times New Roman" w:hAnsi="Times New Roman"/>
        </w:rPr>
      </w:pPr>
      <w:r w:rsidRPr="0009273E">
        <w:rPr>
          <w:rFonts w:ascii="Times New Roman" w:hAnsi="Times New Roman"/>
        </w:rPr>
        <w:t>一、</w:t>
      </w:r>
      <w:r w:rsidR="007A7716" w:rsidRPr="0009273E">
        <w:rPr>
          <w:rFonts w:ascii="Times New Roman" w:hAnsi="Times New Roman"/>
        </w:rPr>
        <w:t>外商在當地經營現況</w:t>
      </w:r>
    </w:p>
    <w:p w14:paraId="0240EAAF" w14:textId="08CF83BE" w:rsidR="003E4437" w:rsidRPr="0009273E" w:rsidRDefault="003E4437" w:rsidP="003E4437">
      <w:pPr>
        <w:ind w:firstLine="472"/>
      </w:pPr>
      <w:r w:rsidRPr="0009273E">
        <w:rPr>
          <w:rFonts w:hint="eastAsia"/>
        </w:rPr>
        <w:t>依據厄瓜多中央銀行統計，</w:t>
      </w:r>
      <w:r w:rsidRPr="0009273E">
        <w:rPr>
          <w:rFonts w:hint="eastAsia"/>
        </w:rPr>
        <w:t>2023</w:t>
      </w:r>
      <w:r w:rsidRPr="0009273E">
        <w:rPr>
          <w:rFonts w:hint="eastAsia"/>
        </w:rPr>
        <w:t>年厄瓜多外人投資額</w:t>
      </w:r>
      <w:r w:rsidRPr="0009273E">
        <w:rPr>
          <w:rFonts w:hint="eastAsia"/>
        </w:rPr>
        <w:t>3.7</w:t>
      </w:r>
      <w:r w:rsidRPr="0009273E">
        <w:rPr>
          <w:rFonts w:hint="eastAsia"/>
        </w:rPr>
        <w:t>億美元，較上年衰退</w:t>
      </w:r>
      <w:r w:rsidRPr="0009273E">
        <w:rPr>
          <w:rFonts w:hint="eastAsia"/>
        </w:rPr>
        <w:t>58%</w:t>
      </w:r>
      <w:r w:rsidRPr="0009273E">
        <w:rPr>
          <w:rFonts w:hint="eastAsia"/>
        </w:rPr>
        <w:t>，其中以礦業、通訊業、金融保險業、能源、製造業、營造業為主；主要投資來源國為西班牙、荷蘭、美國、中國大陸、加拿大、英國等。</w:t>
      </w:r>
    </w:p>
    <w:p w14:paraId="538123FF" w14:textId="77777777" w:rsidR="009D51E1" w:rsidRPr="0009273E" w:rsidRDefault="004D19EB" w:rsidP="0007166E">
      <w:pPr>
        <w:pStyle w:val="a5"/>
      </w:pPr>
      <w:r w:rsidRPr="0009273E">
        <w:t>二</w:t>
      </w:r>
      <w:r w:rsidR="009D51E1" w:rsidRPr="0009273E">
        <w:t>、</w:t>
      </w:r>
      <w:r w:rsidR="00BE3A22" w:rsidRPr="0009273E">
        <w:t>臺</w:t>
      </w:r>
      <w:r w:rsidR="00D65D25" w:rsidRPr="0009273E">
        <w:t>（</w:t>
      </w:r>
      <w:r w:rsidR="00BE3A22" w:rsidRPr="0009273E">
        <w:t>華</w:t>
      </w:r>
      <w:r w:rsidR="00D65D25" w:rsidRPr="0009273E">
        <w:t>）</w:t>
      </w:r>
      <w:r w:rsidR="00EC1619" w:rsidRPr="0009273E">
        <w:t>商在當地經營現況</w:t>
      </w:r>
    </w:p>
    <w:p w14:paraId="507D8FD5" w14:textId="20B9731D" w:rsidR="003E4437" w:rsidRPr="0009273E" w:rsidRDefault="003E4437" w:rsidP="00B01618">
      <w:pPr>
        <w:ind w:firstLine="472"/>
        <w:rPr>
          <w:lang w:eastAsia="zh-TW"/>
        </w:rPr>
      </w:pPr>
      <w:r w:rsidRPr="0009273E">
        <w:rPr>
          <w:rFonts w:hint="eastAsia"/>
          <w:lang w:eastAsia="zh-TW"/>
        </w:rPr>
        <w:t>依據投審</w:t>
      </w:r>
      <w:r w:rsidR="00660426" w:rsidRPr="0009273E">
        <w:rPr>
          <w:rFonts w:hint="eastAsia"/>
          <w:lang w:eastAsia="zh-TW"/>
        </w:rPr>
        <w:t>司</w:t>
      </w:r>
      <w:r w:rsidRPr="0009273E">
        <w:rPr>
          <w:rFonts w:hint="eastAsia"/>
          <w:lang w:eastAsia="zh-TW"/>
        </w:rPr>
        <w:t>資料，截至</w:t>
      </w:r>
      <w:r w:rsidRPr="0009273E">
        <w:rPr>
          <w:rFonts w:hint="eastAsia"/>
          <w:lang w:eastAsia="zh-TW"/>
        </w:rPr>
        <w:t>2023</w:t>
      </w:r>
      <w:r w:rsidRPr="0009273E">
        <w:rPr>
          <w:rFonts w:hint="eastAsia"/>
          <w:lang w:eastAsia="zh-TW"/>
        </w:rPr>
        <w:t>年底，尚無我國廠商赴厄瓜多投資案件。另根據厄瓜多中央銀行資料，至</w:t>
      </w:r>
      <w:r w:rsidRPr="0009273E">
        <w:rPr>
          <w:rFonts w:hint="eastAsia"/>
          <w:lang w:eastAsia="zh-TW"/>
        </w:rPr>
        <w:t>2023</w:t>
      </w:r>
      <w:r w:rsidRPr="0009273E">
        <w:rPr>
          <w:rFonts w:hint="eastAsia"/>
          <w:lang w:eastAsia="zh-TW"/>
        </w:rPr>
        <w:t>年底，我國赴厄瓜多投資計</w:t>
      </w:r>
      <w:r w:rsidRPr="0009273E">
        <w:rPr>
          <w:rFonts w:hint="eastAsia"/>
          <w:lang w:eastAsia="zh-TW"/>
        </w:rPr>
        <w:t>390</w:t>
      </w:r>
      <w:r w:rsidRPr="0009273E">
        <w:rPr>
          <w:rFonts w:hint="eastAsia"/>
          <w:lang w:eastAsia="zh-TW"/>
        </w:rPr>
        <w:t>萬美元。</w:t>
      </w:r>
    </w:p>
    <w:p w14:paraId="14952D03" w14:textId="5E97FFFC" w:rsidR="00E45594" w:rsidRPr="0009273E" w:rsidRDefault="00E45594" w:rsidP="00B01618">
      <w:pPr>
        <w:ind w:firstLine="472"/>
        <w:rPr>
          <w:lang w:eastAsia="zh-TW"/>
        </w:rPr>
      </w:pPr>
      <w:r w:rsidRPr="0009273E">
        <w:rPr>
          <w:rFonts w:hint="eastAsia"/>
          <w:lang w:eastAsia="zh-TW"/>
        </w:rPr>
        <w:t>依據我駐厄瓜多代表處資料，目前厄瓜多有</w:t>
      </w:r>
      <w:r w:rsidRPr="0009273E">
        <w:rPr>
          <w:rFonts w:hint="eastAsia"/>
          <w:lang w:eastAsia="zh-TW"/>
        </w:rPr>
        <w:t>2</w:t>
      </w:r>
      <w:r w:rsidRPr="0009273E">
        <w:rPr>
          <w:rFonts w:hint="eastAsia"/>
          <w:lang w:eastAsia="zh-TW"/>
        </w:rPr>
        <w:t>個</w:t>
      </w:r>
      <w:r w:rsidR="00660426" w:rsidRPr="0009273E">
        <w:rPr>
          <w:rFonts w:hint="eastAsia"/>
          <w:lang w:eastAsia="zh-TW"/>
        </w:rPr>
        <w:t>臺</w:t>
      </w:r>
      <w:r w:rsidRPr="0009273E">
        <w:rPr>
          <w:rFonts w:hint="eastAsia"/>
          <w:lang w:eastAsia="zh-TW"/>
        </w:rPr>
        <w:t>商會：「厄瓜多</w:t>
      </w:r>
      <w:r w:rsidR="00932672" w:rsidRPr="0009273E">
        <w:rPr>
          <w:rFonts w:hint="eastAsia"/>
          <w:lang w:eastAsia="zh-TW"/>
        </w:rPr>
        <w:t>臺灣</w:t>
      </w:r>
      <w:r w:rsidRPr="0009273E">
        <w:rPr>
          <w:rFonts w:hint="eastAsia"/>
          <w:lang w:eastAsia="zh-TW"/>
        </w:rPr>
        <w:t>商會」及「惠夜基</w:t>
      </w:r>
      <w:r w:rsidR="00932672" w:rsidRPr="0009273E">
        <w:rPr>
          <w:rFonts w:hint="eastAsia"/>
          <w:lang w:eastAsia="zh-TW"/>
        </w:rPr>
        <w:t>臺灣</w:t>
      </w:r>
      <w:r w:rsidRPr="0009273E">
        <w:rPr>
          <w:rFonts w:hint="eastAsia"/>
          <w:lang w:eastAsia="zh-TW"/>
        </w:rPr>
        <w:t>商會」，共計約</w:t>
      </w:r>
      <w:r w:rsidRPr="0009273E">
        <w:rPr>
          <w:rFonts w:hint="eastAsia"/>
          <w:lang w:eastAsia="zh-TW"/>
        </w:rPr>
        <w:t>100</w:t>
      </w:r>
      <w:r w:rsidRPr="0009273E">
        <w:rPr>
          <w:rFonts w:hint="eastAsia"/>
          <w:lang w:eastAsia="zh-TW"/>
        </w:rPr>
        <w:t>名會員，集中在進口經銷和零售業，進口項目主要為大小五金、汽機車零件、電器、電腦、電子產品、家庭日用品等，規模</w:t>
      </w:r>
      <w:r w:rsidRPr="0009273E">
        <w:rPr>
          <w:rFonts w:hint="eastAsia"/>
          <w:lang w:eastAsia="zh-TW"/>
        </w:rPr>
        <w:t>10</w:t>
      </w:r>
      <w:r w:rsidRPr="0009273E">
        <w:rPr>
          <w:rFonts w:hint="eastAsia"/>
          <w:lang w:eastAsia="zh-TW"/>
        </w:rPr>
        <w:t>萬到</w:t>
      </w:r>
      <w:r w:rsidRPr="0009273E">
        <w:rPr>
          <w:rFonts w:hint="eastAsia"/>
          <w:lang w:eastAsia="zh-TW"/>
        </w:rPr>
        <w:t>500</w:t>
      </w:r>
      <w:r w:rsidRPr="0009273E">
        <w:rPr>
          <w:rFonts w:hint="eastAsia"/>
          <w:lang w:eastAsia="zh-TW"/>
        </w:rPr>
        <w:t>萬美金不等。</w:t>
      </w:r>
    </w:p>
    <w:p w14:paraId="39EC9871" w14:textId="77777777" w:rsidR="00EE5645" w:rsidRPr="0009273E" w:rsidRDefault="004A78C9" w:rsidP="00B01618">
      <w:pPr>
        <w:ind w:firstLine="472"/>
      </w:pPr>
      <w:r w:rsidRPr="0009273E">
        <w:rPr>
          <w:rFonts w:hint="eastAsia"/>
        </w:rPr>
        <w:t>中油公司以海外石油及投資公司</w:t>
      </w:r>
      <w:r w:rsidR="007E082D" w:rsidRPr="0009273E">
        <w:rPr>
          <w:rFonts w:hint="eastAsia"/>
        </w:rPr>
        <w:t>（</w:t>
      </w:r>
      <w:r w:rsidRPr="0009273E">
        <w:rPr>
          <w:rFonts w:hint="eastAsia"/>
        </w:rPr>
        <w:t>Overseas Petroleum And Investment Corp.</w:t>
      </w:r>
      <w:r w:rsidR="00EB4B89" w:rsidRPr="0009273E">
        <w:rPr>
          <w:rFonts w:hint="eastAsia"/>
        </w:rPr>
        <w:t>）</w:t>
      </w:r>
      <w:r w:rsidRPr="0009273E">
        <w:rPr>
          <w:rFonts w:hint="eastAsia"/>
        </w:rPr>
        <w:t>名義先後於</w:t>
      </w:r>
      <w:r w:rsidRPr="0009273E">
        <w:rPr>
          <w:rFonts w:hint="eastAsia"/>
        </w:rPr>
        <w:t>1986</w:t>
      </w:r>
      <w:r w:rsidRPr="0009273E">
        <w:rPr>
          <w:rFonts w:hint="eastAsia"/>
        </w:rPr>
        <w:t>年及</w:t>
      </w:r>
      <w:r w:rsidRPr="0009273E">
        <w:rPr>
          <w:rFonts w:hint="eastAsia"/>
        </w:rPr>
        <w:t>1989</w:t>
      </w:r>
      <w:r w:rsidRPr="0009273E">
        <w:rPr>
          <w:rFonts w:hint="eastAsia"/>
        </w:rPr>
        <w:t>年分別參加厄瓜多陸上</w:t>
      </w:r>
      <w:r w:rsidRPr="0009273E">
        <w:rPr>
          <w:rFonts w:hint="eastAsia"/>
        </w:rPr>
        <w:t>16</w:t>
      </w:r>
      <w:r w:rsidRPr="0009273E">
        <w:rPr>
          <w:rFonts w:hint="eastAsia"/>
        </w:rPr>
        <w:t>號及</w:t>
      </w:r>
      <w:r w:rsidRPr="0009273E">
        <w:rPr>
          <w:rFonts w:hint="eastAsia"/>
        </w:rPr>
        <w:t>17</w:t>
      </w:r>
      <w:r w:rsidRPr="0009273E">
        <w:rPr>
          <w:rFonts w:hint="eastAsia"/>
        </w:rPr>
        <w:t>號兩礦區之合作探油，投資額達</w:t>
      </w:r>
      <w:r w:rsidRPr="0009273E">
        <w:rPr>
          <w:rFonts w:hint="eastAsia"/>
        </w:rPr>
        <w:t>9,000</w:t>
      </w:r>
      <w:r w:rsidRPr="0009273E">
        <w:rPr>
          <w:rFonts w:hint="eastAsia"/>
        </w:rPr>
        <w:t>多萬美元，是我國在厄瓜多最大投資</w:t>
      </w:r>
      <w:r w:rsidR="00EE5645" w:rsidRPr="0009273E">
        <w:rPr>
          <w:rFonts w:hint="eastAsia"/>
        </w:rPr>
        <w:t>。</w:t>
      </w:r>
    </w:p>
    <w:p w14:paraId="44A10469" w14:textId="77777777" w:rsidR="009D51E1" w:rsidRPr="0009273E" w:rsidRDefault="004D19EB" w:rsidP="0007166E">
      <w:pPr>
        <w:pStyle w:val="a5"/>
      </w:pPr>
      <w:r w:rsidRPr="0009273E">
        <w:t>三</w:t>
      </w:r>
      <w:r w:rsidR="009D51E1" w:rsidRPr="0009273E">
        <w:t>、</w:t>
      </w:r>
      <w:r w:rsidR="00EC1619" w:rsidRPr="0009273E">
        <w:t>投資機會</w:t>
      </w:r>
    </w:p>
    <w:p w14:paraId="6CD260A1" w14:textId="36CCE64C" w:rsidR="007E082D" w:rsidRPr="0009273E" w:rsidRDefault="007E082D" w:rsidP="00B01618">
      <w:pPr>
        <w:pStyle w:val="af"/>
        <w:ind w:left="945" w:hanging="709"/>
      </w:pPr>
      <w:r w:rsidRPr="0009273E">
        <w:rPr>
          <w:rFonts w:hint="eastAsia"/>
        </w:rPr>
        <w:t>（一）食品加工業</w:t>
      </w:r>
      <w:r w:rsidR="006C0DB9" w:rsidRPr="0009273E">
        <w:rPr>
          <w:rFonts w:hint="eastAsia"/>
        </w:rPr>
        <w:t>：其</w:t>
      </w:r>
      <w:r w:rsidR="008F234F" w:rsidRPr="0009273E">
        <w:rPr>
          <w:rFonts w:hint="eastAsia"/>
        </w:rPr>
        <w:t>占</w:t>
      </w:r>
      <w:r w:rsidR="006C0DB9" w:rsidRPr="0009273E">
        <w:rPr>
          <w:rFonts w:hint="eastAsia"/>
        </w:rPr>
        <w:t>厄瓜多</w:t>
      </w:r>
      <w:r w:rsidRPr="0009273E">
        <w:rPr>
          <w:rFonts w:hint="eastAsia"/>
        </w:rPr>
        <w:t>非石油產業的</w:t>
      </w:r>
      <w:r w:rsidRPr="0009273E">
        <w:rPr>
          <w:rFonts w:hint="eastAsia"/>
        </w:rPr>
        <w:t>55%</w:t>
      </w:r>
      <w:r w:rsidRPr="0009273E">
        <w:rPr>
          <w:rFonts w:hint="eastAsia"/>
        </w:rPr>
        <w:t>產值</w:t>
      </w:r>
      <w:r w:rsidR="006C0DB9" w:rsidRPr="0009273E">
        <w:rPr>
          <w:rFonts w:hint="eastAsia"/>
        </w:rPr>
        <w:t>，為最重要的非石油產業</w:t>
      </w:r>
      <w:r w:rsidRPr="0009273E">
        <w:rPr>
          <w:rFonts w:hint="eastAsia"/>
        </w:rPr>
        <w:t>，主要加工項目</w:t>
      </w:r>
      <w:r w:rsidR="006C0DB9" w:rsidRPr="0009273E">
        <w:rPr>
          <w:rFonts w:hint="eastAsia"/>
        </w:rPr>
        <w:t>包括</w:t>
      </w:r>
      <w:r w:rsidRPr="0009273E">
        <w:rPr>
          <w:rFonts w:hint="eastAsia"/>
        </w:rPr>
        <w:t>蝦</w:t>
      </w:r>
      <w:r w:rsidR="006C0DB9" w:rsidRPr="0009273E">
        <w:rPr>
          <w:rFonts w:hint="eastAsia"/>
        </w:rPr>
        <w:t>、</w:t>
      </w:r>
      <w:r w:rsidRPr="0009273E">
        <w:rPr>
          <w:rFonts w:hint="eastAsia"/>
        </w:rPr>
        <w:t>魚</w:t>
      </w:r>
      <w:r w:rsidR="006C0DB9" w:rsidRPr="0009273E">
        <w:rPr>
          <w:rFonts w:hint="eastAsia"/>
        </w:rPr>
        <w:t>等海產，以及肉品、糖；我國具備食品加工之設備及技術，以及創意行銷軟實力，倘能結合厄瓜多主要農漁產</w:t>
      </w:r>
      <w:r w:rsidR="006C0DB9" w:rsidRPr="0009273E">
        <w:rPr>
          <w:rFonts w:hint="eastAsia"/>
        </w:rPr>
        <w:lastRenderedPageBreak/>
        <w:t>品，將可大幅提高產品附加價值並強化出口。</w:t>
      </w:r>
    </w:p>
    <w:p w14:paraId="4F5DC125" w14:textId="2EC94056" w:rsidR="002369F9" w:rsidRPr="0009273E" w:rsidRDefault="007E082D" w:rsidP="00B01618">
      <w:pPr>
        <w:pStyle w:val="af"/>
        <w:ind w:left="945" w:hanging="709"/>
      </w:pPr>
      <w:r w:rsidRPr="0009273E">
        <w:rPr>
          <w:rFonts w:hint="eastAsia"/>
        </w:rPr>
        <w:t>（</w:t>
      </w:r>
      <w:r w:rsidR="002369F9" w:rsidRPr="0009273E">
        <w:rPr>
          <w:rFonts w:hint="eastAsia"/>
        </w:rPr>
        <w:t>二）</w:t>
      </w:r>
      <w:r w:rsidRPr="0009273E">
        <w:rPr>
          <w:rFonts w:hint="eastAsia"/>
        </w:rPr>
        <w:t>紡織業</w:t>
      </w:r>
      <w:r w:rsidR="006C0DB9" w:rsidRPr="0009273E">
        <w:rPr>
          <w:rFonts w:hint="eastAsia"/>
        </w:rPr>
        <w:t>：為厄瓜多僅次於食品加工之第二大</w:t>
      </w:r>
      <w:r w:rsidR="002369F9" w:rsidRPr="0009273E">
        <w:rPr>
          <w:rFonts w:hint="eastAsia"/>
        </w:rPr>
        <w:t>非石油</w:t>
      </w:r>
      <w:r w:rsidR="006C0DB9" w:rsidRPr="0009273E">
        <w:rPr>
          <w:rFonts w:hint="eastAsia"/>
        </w:rPr>
        <w:t>產業，</w:t>
      </w:r>
      <w:r w:rsidR="002369F9" w:rsidRPr="0009273E">
        <w:rPr>
          <w:rFonts w:hint="eastAsia"/>
        </w:rPr>
        <w:t>由於</w:t>
      </w:r>
      <w:r w:rsidR="006C0DB9" w:rsidRPr="0009273E">
        <w:rPr>
          <w:rFonts w:hint="eastAsia"/>
        </w:rPr>
        <w:t>厄國</w:t>
      </w:r>
      <w:r w:rsidR="002369F9" w:rsidRPr="0009273E">
        <w:rPr>
          <w:rFonts w:hint="eastAsia"/>
        </w:rPr>
        <w:t>具</w:t>
      </w:r>
      <w:r w:rsidR="006C0DB9" w:rsidRPr="0009273E">
        <w:rPr>
          <w:rFonts w:hint="eastAsia"/>
        </w:rPr>
        <w:t>自行生產織物</w:t>
      </w:r>
      <w:r w:rsidR="002369F9" w:rsidRPr="0009273E">
        <w:rPr>
          <w:rFonts w:hint="eastAsia"/>
        </w:rPr>
        <w:t>及</w:t>
      </w:r>
      <w:r w:rsidR="006C0DB9" w:rsidRPr="0009273E">
        <w:rPr>
          <w:rFonts w:hint="eastAsia"/>
        </w:rPr>
        <w:t>紗線</w:t>
      </w:r>
      <w:r w:rsidR="002369F9" w:rsidRPr="0009273E">
        <w:rPr>
          <w:rFonts w:hint="eastAsia"/>
        </w:rPr>
        <w:t>的能力，使其紡織業得以快速發展，然而該產業參與者主要仍為</w:t>
      </w:r>
      <w:r w:rsidR="006C0DB9" w:rsidRPr="0009273E">
        <w:rPr>
          <w:rFonts w:hint="eastAsia"/>
        </w:rPr>
        <w:t>中小企業，缺乏規模經濟使其更具競爭力</w:t>
      </w:r>
      <w:r w:rsidR="002369F9" w:rsidRPr="0009273E">
        <w:rPr>
          <w:rFonts w:hint="eastAsia"/>
        </w:rPr>
        <w:t>；我國紡織業發展為世界領先者，倘於厄國落地運用其紡織原料及產業資源，引進我國先進紡織設備與技術，或可創造可觀商機。</w:t>
      </w:r>
    </w:p>
    <w:p w14:paraId="7C1FD299" w14:textId="77777777" w:rsidR="0039057B" w:rsidRPr="0009273E" w:rsidRDefault="0039057B" w:rsidP="002369F9">
      <w:pPr>
        <w:ind w:firstLineChars="0"/>
        <w:rPr>
          <w:lang w:eastAsia="zh-TW"/>
        </w:rPr>
      </w:pPr>
    </w:p>
    <w:p w14:paraId="478D1460" w14:textId="77777777" w:rsidR="00B01618" w:rsidRPr="0009273E" w:rsidRDefault="00B01618" w:rsidP="002369F9">
      <w:pPr>
        <w:ind w:firstLineChars="0"/>
        <w:rPr>
          <w:lang w:eastAsia="zh-TW"/>
        </w:rPr>
      </w:pPr>
    </w:p>
    <w:p w14:paraId="6BDF354F" w14:textId="77777777" w:rsidR="0007166E" w:rsidRPr="0009273E" w:rsidRDefault="0007166E" w:rsidP="0007166E">
      <w:pPr>
        <w:ind w:left="472" w:firstLineChars="0" w:firstLine="0"/>
        <w:rPr>
          <w:lang w:eastAsia="zh-TW"/>
        </w:rPr>
        <w:sectPr w:rsidR="0007166E" w:rsidRPr="0009273E" w:rsidSect="003E0BC3">
          <w:headerReference w:type="default" r:id="rId22"/>
          <w:pgSz w:w="11906" w:h="16838" w:code="9"/>
          <w:pgMar w:top="2268" w:right="1701" w:bottom="1701" w:left="1701" w:header="1134" w:footer="851" w:gutter="0"/>
          <w:cols w:space="425"/>
          <w:docGrid w:type="linesAndChars" w:linePitch="514" w:charSpace="-774"/>
        </w:sectPr>
      </w:pPr>
    </w:p>
    <w:p w14:paraId="6D0D101B" w14:textId="77777777" w:rsidR="009D51E1" w:rsidRPr="0009273E" w:rsidRDefault="009D51E1" w:rsidP="008846DC">
      <w:pPr>
        <w:pStyle w:val="a3"/>
        <w:spacing w:before="514" w:after="771"/>
        <w:rPr>
          <w:rFonts w:ascii="Times New Roman"/>
        </w:rPr>
      </w:pPr>
      <w:bookmarkStart w:id="4" w:name="_Toc78236098"/>
      <w:r w:rsidRPr="0009273E">
        <w:rPr>
          <w:rFonts w:ascii="Times New Roman"/>
        </w:rPr>
        <w:lastRenderedPageBreak/>
        <w:t>第肆章　投資法規及程序</w:t>
      </w:r>
      <w:bookmarkEnd w:id="4"/>
    </w:p>
    <w:p w14:paraId="292FD81E" w14:textId="77777777" w:rsidR="009D51E1" w:rsidRPr="0009273E" w:rsidRDefault="009D51E1" w:rsidP="00B675EB">
      <w:pPr>
        <w:pStyle w:val="a5"/>
        <w:rPr>
          <w:rFonts w:ascii="Times New Roman" w:hAnsi="Times New Roman"/>
        </w:rPr>
      </w:pPr>
      <w:r w:rsidRPr="0009273E">
        <w:rPr>
          <w:rFonts w:ascii="Times New Roman" w:hAnsi="Times New Roman"/>
        </w:rPr>
        <w:t>一、主要投資法令</w:t>
      </w:r>
    </w:p>
    <w:p w14:paraId="2B82B790" w14:textId="77777777" w:rsidR="004F6042" w:rsidRPr="0009273E" w:rsidRDefault="007E082D" w:rsidP="00733D26">
      <w:pPr>
        <w:pStyle w:val="af"/>
        <w:ind w:left="945" w:hanging="709"/>
        <w:rPr>
          <w:lang w:val="es-ES"/>
        </w:rPr>
      </w:pPr>
      <w:r w:rsidRPr="0009273E">
        <w:rPr>
          <w:rFonts w:hint="eastAsia"/>
        </w:rPr>
        <w:t>（</w:t>
      </w:r>
      <w:r w:rsidR="004F6042" w:rsidRPr="0009273E">
        <w:rPr>
          <w:rFonts w:hint="eastAsia"/>
        </w:rPr>
        <w:t>一</w:t>
      </w:r>
      <w:r w:rsidR="00EB4B89" w:rsidRPr="0009273E">
        <w:rPr>
          <w:rFonts w:hint="eastAsia"/>
        </w:rPr>
        <w:t>）</w:t>
      </w:r>
      <w:r w:rsidR="004F6042" w:rsidRPr="0009273E">
        <w:rPr>
          <w:rFonts w:hint="eastAsia"/>
          <w:lang w:val="es-ES"/>
        </w:rPr>
        <w:t>促進和吸引投資戰略委員會於</w:t>
      </w:r>
      <w:r w:rsidR="004F6042" w:rsidRPr="0009273E">
        <w:rPr>
          <w:rFonts w:hint="eastAsia"/>
        </w:rPr>
        <w:t>2019</w:t>
      </w:r>
      <w:r w:rsidR="004F6042" w:rsidRPr="0009273E">
        <w:rPr>
          <w:rFonts w:hint="eastAsia"/>
          <w:lang w:val="es-ES"/>
        </w:rPr>
        <w:t>年</w:t>
      </w:r>
      <w:r w:rsidR="004F6042" w:rsidRPr="0009273E">
        <w:rPr>
          <w:rFonts w:hint="eastAsia"/>
        </w:rPr>
        <w:t>4</w:t>
      </w:r>
      <w:r w:rsidR="004F6042" w:rsidRPr="0009273E">
        <w:rPr>
          <w:rFonts w:hint="eastAsia"/>
          <w:lang w:val="es-ES"/>
        </w:rPr>
        <w:t>月</w:t>
      </w:r>
      <w:r w:rsidR="004F6042" w:rsidRPr="0009273E">
        <w:rPr>
          <w:rFonts w:hint="eastAsia"/>
        </w:rPr>
        <w:t>1</w:t>
      </w:r>
      <w:r w:rsidR="004F6042" w:rsidRPr="0009273E">
        <w:rPr>
          <w:rFonts w:hint="eastAsia"/>
          <w:lang w:val="es-ES"/>
        </w:rPr>
        <w:t>日第</w:t>
      </w:r>
      <w:r w:rsidR="004F6042" w:rsidRPr="0009273E">
        <w:rPr>
          <w:rFonts w:hint="eastAsia"/>
        </w:rPr>
        <w:t>001-CEPAI-2019</w:t>
      </w:r>
      <w:r w:rsidR="004F6042" w:rsidRPr="0009273E">
        <w:rPr>
          <w:rFonts w:hint="eastAsia"/>
          <w:lang w:val="es-ES"/>
        </w:rPr>
        <w:t>號決議</w:t>
      </w:r>
      <w:r w:rsidR="004F6042" w:rsidRPr="0009273E">
        <w:rPr>
          <w:rFonts w:hint="eastAsia"/>
        </w:rPr>
        <w:t>。</w:t>
      </w:r>
      <w:r w:rsidR="004F6042" w:rsidRPr="0009273E">
        <w:rPr>
          <w:lang w:val="es-ES"/>
        </w:rPr>
        <w:t>Resolución No. 001-CEPAI-2019, publicada en el Registro Oficial No. 458 del 1 de abril de 2019</w:t>
      </w:r>
      <w:r w:rsidRPr="0009273E">
        <w:rPr>
          <w:lang w:val="es-ES"/>
        </w:rPr>
        <w:t>（</w:t>
      </w:r>
      <w:r w:rsidR="004F6042" w:rsidRPr="0009273E">
        <w:rPr>
          <w:lang w:val="es-ES"/>
        </w:rPr>
        <w:t>Comité Estratégico de Promoción y Atracción de Inversiones</w:t>
      </w:r>
      <w:r w:rsidR="00EB4B89" w:rsidRPr="0009273E">
        <w:rPr>
          <w:lang w:val="es-ES"/>
        </w:rPr>
        <w:t>）</w:t>
      </w:r>
    </w:p>
    <w:p w14:paraId="50C8DFC9" w14:textId="77777777" w:rsidR="004F6042" w:rsidRPr="0009273E" w:rsidRDefault="007E082D" w:rsidP="00733D26">
      <w:pPr>
        <w:pStyle w:val="af"/>
        <w:ind w:left="945" w:hanging="709"/>
        <w:rPr>
          <w:lang w:val="es-ES"/>
        </w:rPr>
      </w:pPr>
      <w:r w:rsidRPr="0009273E">
        <w:rPr>
          <w:rFonts w:hint="eastAsia"/>
        </w:rPr>
        <w:t>（</w:t>
      </w:r>
      <w:r w:rsidR="004F6042" w:rsidRPr="0009273E">
        <w:rPr>
          <w:rFonts w:hint="eastAsia"/>
        </w:rPr>
        <w:t>二</w:t>
      </w:r>
      <w:r w:rsidR="00EB4B89" w:rsidRPr="0009273E">
        <w:rPr>
          <w:rFonts w:hint="eastAsia"/>
        </w:rPr>
        <w:t>）</w:t>
      </w:r>
      <w:r w:rsidR="004F6042" w:rsidRPr="0009273E">
        <w:rPr>
          <w:rFonts w:hint="eastAsia"/>
          <w:lang w:val="es-ES"/>
        </w:rPr>
        <w:t>生產促進、投資吸引、創造就業機會以及財政穩定與平衡的組織法。</w:t>
      </w:r>
      <w:r w:rsidR="004F6042" w:rsidRPr="0009273E">
        <w:rPr>
          <w:lang w:val="es-ES"/>
        </w:rPr>
        <w:t>Ley Orgánica para el Fomento Productivo, Atracción de Inversiones, Generación de Empleo, y Estabilidad y Equilibrio Fiscal.</w:t>
      </w:r>
    </w:p>
    <w:p w14:paraId="453DFF01" w14:textId="77777777" w:rsidR="004F6042" w:rsidRPr="0009273E" w:rsidRDefault="007E082D" w:rsidP="00733D26">
      <w:pPr>
        <w:pStyle w:val="af"/>
        <w:ind w:left="945" w:hanging="709"/>
        <w:rPr>
          <w:lang w:val="es-ES"/>
        </w:rPr>
      </w:pPr>
      <w:r w:rsidRPr="0009273E">
        <w:rPr>
          <w:rFonts w:hint="eastAsia"/>
          <w:lang w:val="es-ES"/>
        </w:rPr>
        <w:t>（</w:t>
      </w:r>
      <w:r w:rsidR="004F6042" w:rsidRPr="0009273E">
        <w:rPr>
          <w:rFonts w:hint="eastAsia"/>
          <w:lang w:val="es-ES"/>
        </w:rPr>
        <w:t>三</w:t>
      </w:r>
      <w:r w:rsidR="00EB4B89" w:rsidRPr="0009273E">
        <w:rPr>
          <w:rFonts w:hint="eastAsia"/>
          <w:lang w:val="es-ES"/>
        </w:rPr>
        <w:t>）</w:t>
      </w:r>
      <w:r w:rsidR="004F6042" w:rsidRPr="0009273E">
        <w:rPr>
          <w:rFonts w:hint="eastAsia"/>
          <w:lang w:val="es-ES"/>
        </w:rPr>
        <w:t>生產、商業和投資組織守則。</w:t>
      </w:r>
      <w:r w:rsidR="004F6042" w:rsidRPr="0009273E">
        <w:rPr>
          <w:lang w:val="es-ES"/>
        </w:rPr>
        <w:t>Código Orgánico de la Producción, Comercio e Inversiones</w:t>
      </w:r>
    </w:p>
    <w:p w14:paraId="766CB329" w14:textId="77777777" w:rsidR="004F6042" w:rsidRPr="0009273E" w:rsidRDefault="007E082D" w:rsidP="00733D26">
      <w:pPr>
        <w:pStyle w:val="af"/>
        <w:ind w:left="945" w:hanging="709"/>
        <w:rPr>
          <w:lang w:val="es-ES"/>
        </w:rPr>
      </w:pPr>
      <w:r w:rsidRPr="0009273E">
        <w:rPr>
          <w:rFonts w:hint="eastAsia"/>
          <w:lang w:val="es-ES"/>
        </w:rPr>
        <w:t>（</w:t>
      </w:r>
      <w:r w:rsidR="004F6042" w:rsidRPr="0009273E">
        <w:rPr>
          <w:rFonts w:hint="eastAsia"/>
          <w:lang w:val="es-ES"/>
        </w:rPr>
        <w:t>四</w:t>
      </w:r>
      <w:r w:rsidR="00EB4B89" w:rsidRPr="0009273E">
        <w:rPr>
          <w:rFonts w:hint="eastAsia"/>
          <w:lang w:val="es-ES"/>
        </w:rPr>
        <w:t>）</w:t>
      </w:r>
      <w:r w:rsidR="00CA2EB6" w:rsidRPr="0009273E">
        <w:rPr>
          <w:rFonts w:hint="eastAsia"/>
          <w:lang w:val="es-ES"/>
        </w:rPr>
        <w:t>國內稅</w:t>
      </w:r>
      <w:r w:rsidR="004F6042" w:rsidRPr="0009273E">
        <w:rPr>
          <w:rFonts w:hint="eastAsia"/>
          <w:lang w:val="es-ES"/>
        </w:rPr>
        <w:t>法。</w:t>
      </w:r>
      <w:r w:rsidR="004F6042" w:rsidRPr="0009273E">
        <w:rPr>
          <w:lang w:val="es-ES"/>
        </w:rPr>
        <w:t>Ley de Régimen Tributario Interno</w:t>
      </w:r>
    </w:p>
    <w:p w14:paraId="43221804" w14:textId="77777777" w:rsidR="009D51E1" w:rsidRPr="0009273E" w:rsidRDefault="009D51E1" w:rsidP="00733D26">
      <w:pPr>
        <w:pStyle w:val="a5"/>
        <w:rPr>
          <w:lang w:val="es-ES"/>
        </w:rPr>
      </w:pPr>
      <w:r w:rsidRPr="0009273E">
        <w:t>二、投資申請之規定、程序、應準備文件及審查流程</w:t>
      </w:r>
    </w:p>
    <w:p w14:paraId="0E002F7E" w14:textId="77777777" w:rsidR="00114A3A" w:rsidRPr="0009273E" w:rsidRDefault="007E082D" w:rsidP="00733D26">
      <w:pPr>
        <w:pStyle w:val="af"/>
        <w:ind w:left="945" w:hanging="709"/>
        <w:rPr>
          <w:lang w:val="es-ES"/>
        </w:rPr>
      </w:pPr>
      <w:r w:rsidRPr="0009273E">
        <w:rPr>
          <w:rFonts w:hint="eastAsia"/>
          <w:lang w:val="es-ES"/>
        </w:rPr>
        <w:t>（</w:t>
      </w:r>
      <w:r w:rsidR="001F7E2F" w:rsidRPr="0009273E">
        <w:rPr>
          <w:rFonts w:hint="eastAsia"/>
        </w:rPr>
        <w:t>一</w:t>
      </w:r>
      <w:r w:rsidR="00EB4B89" w:rsidRPr="0009273E">
        <w:rPr>
          <w:rFonts w:hint="eastAsia"/>
          <w:lang w:val="es-ES"/>
        </w:rPr>
        <w:t>）</w:t>
      </w:r>
      <w:r w:rsidR="00CA2EB6" w:rsidRPr="0009273E">
        <w:rPr>
          <w:rFonts w:hint="eastAsia"/>
        </w:rPr>
        <w:t>在厄瓜多</w:t>
      </w:r>
      <w:r w:rsidR="00114A3A" w:rsidRPr="0009273E">
        <w:rPr>
          <w:rFonts w:hint="eastAsia"/>
        </w:rPr>
        <w:t>成立公司</w:t>
      </w:r>
    </w:p>
    <w:p w14:paraId="382AA6AD" w14:textId="77777777" w:rsidR="00114A3A" w:rsidRPr="0009273E" w:rsidRDefault="001F7E2F" w:rsidP="00733D26">
      <w:pPr>
        <w:pStyle w:val="af0"/>
        <w:wordWrap w:val="0"/>
        <w:ind w:left="945" w:firstLine="472"/>
        <w:rPr>
          <w:lang w:val="es-ES" w:eastAsia="zh-TW"/>
        </w:rPr>
      </w:pPr>
      <w:r w:rsidRPr="0009273E">
        <w:rPr>
          <w:rFonts w:hint="eastAsia"/>
          <w:lang w:val="es-ES" w:eastAsia="zh-TW"/>
        </w:rPr>
        <w:t>在</w:t>
      </w:r>
      <w:r w:rsidR="00FC6585" w:rsidRPr="0009273E">
        <w:rPr>
          <w:rFonts w:hint="eastAsia"/>
          <w:lang w:val="es-ES" w:eastAsia="zh-TW"/>
        </w:rPr>
        <w:t>厄瓜多</w:t>
      </w:r>
      <w:r w:rsidRPr="0009273E">
        <w:rPr>
          <w:rFonts w:hint="eastAsia"/>
          <w:lang w:val="es-ES" w:eastAsia="zh-TW"/>
        </w:rPr>
        <w:t>成立公司</w:t>
      </w:r>
      <w:r w:rsidR="00114A3A" w:rsidRPr="0009273E">
        <w:rPr>
          <w:rFonts w:hint="eastAsia"/>
          <w:lang w:val="es-ES" w:eastAsia="zh-TW"/>
        </w:rPr>
        <w:t>必須</w:t>
      </w:r>
      <w:r w:rsidRPr="0009273E">
        <w:rPr>
          <w:rFonts w:hint="eastAsia"/>
          <w:lang w:val="es-ES" w:eastAsia="zh-TW"/>
        </w:rPr>
        <w:t>登入「</w:t>
      </w:r>
      <w:r w:rsidR="00114A3A" w:rsidRPr="0009273E">
        <w:rPr>
          <w:rFonts w:hint="eastAsia"/>
          <w:lang w:val="es-ES" w:eastAsia="zh-TW"/>
        </w:rPr>
        <w:t>公司</w:t>
      </w:r>
      <w:r w:rsidRPr="0009273E">
        <w:rPr>
          <w:rFonts w:hint="eastAsia"/>
          <w:lang w:val="es-ES" w:eastAsia="zh-TW"/>
        </w:rPr>
        <w:t>、</w:t>
      </w:r>
      <w:r w:rsidR="00114A3A" w:rsidRPr="0009273E">
        <w:rPr>
          <w:rFonts w:hint="eastAsia"/>
          <w:lang w:val="es-ES" w:eastAsia="zh-TW"/>
        </w:rPr>
        <w:t>證券和保險監督</w:t>
      </w:r>
      <w:r w:rsidR="002320EA" w:rsidRPr="0009273E">
        <w:rPr>
          <w:rFonts w:hint="eastAsia"/>
          <w:lang w:val="es-ES" w:eastAsia="zh-TW"/>
        </w:rPr>
        <w:t>機構</w:t>
      </w:r>
      <w:r w:rsidR="00114A3A" w:rsidRPr="0009273E">
        <w:rPr>
          <w:rFonts w:hint="eastAsia"/>
          <w:lang w:val="es-ES" w:eastAsia="zh-TW"/>
        </w:rPr>
        <w:t>（</w:t>
      </w:r>
      <w:r w:rsidR="00114A3A" w:rsidRPr="0009273E">
        <w:rPr>
          <w:rFonts w:hint="eastAsia"/>
          <w:lang w:val="es-ES" w:eastAsia="zh-TW"/>
        </w:rPr>
        <w:t>SUPERCIA</w:t>
      </w:r>
      <w:r w:rsidR="00114A3A" w:rsidRPr="0009273E">
        <w:rPr>
          <w:rFonts w:hint="eastAsia"/>
          <w:lang w:val="es-ES" w:eastAsia="zh-TW"/>
        </w:rPr>
        <w:t>）</w:t>
      </w:r>
      <w:r w:rsidRPr="0009273E">
        <w:rPr>
          <w:rFonts w:hint="eastAsia"/>
          <w:lang w:eastAsia="zh-TW"/>
        </w:rPr>
        <w:t>」制</w:t>
      </w:r>
      <w:r w:rsidR="00CA2EB6" w:rsidRPr="0009273E">
        <w:rPr>
          <w:rFonts w:hint="eastAsia"/>
          <w:lang w:eastAsia="zh-TW"/>
        </w:rPr>
        <w:t>定之「公司電</w:t>
      </w:r>
      <w:r w:rsidRPr="0009273E">
        <w:rPr>
          <w:rFonts w:hint="eastAsia"/>
          <w:lang w:eastAsia="zh-TW"/>
        </w:rPr>
        <w:t>子登入系統</w:t>
      </w:r>
      <w:r w:rsidR="00CA2EB6" w:rsidRPr="0009273E">
        <w:rPr>
          <w:rFonts w:hint="eastAsia"/>
          <w:lang w:eastAsia="zh-TW"/>
        </w:rPr>
        <w:t>網</w:t>
      </w:r>
      <w:r w:rsidRPr="0009273E">
        <w:rPr>
          <w:rFonts w:hint="eastAsia"/>
          <w:lang w:val="es-ES" w:eastAsia="zh-TW"/>
        </w:rPr>
        <w:t>（</w:t>
      </w:r>
      <w:r w:rsidRPr="0009273E">
        <w:rPr>
          <w:rFonts w:hint="eastAsia"/>
          <w:lang w:val="es-ES" w:eastAsia="zh-TW"/>
        </w:rPr>
        <w:t>SCDE</w:t>
      </w:r>
      <w:r w:rsidR="00CA2EB6" w:rsidRPr="0009273E">
        <w:rPr>
          <w:rFonts w:hint="eastAsia"/>
          <w:lang w:val="es-ES" w:eastAsia="zh-TW"/>
        </w:rPr>
        <w:t>；</w:t>
      </w:r>
      <w:r w:rsidR="00CA2EB6" w:rsidRPr="0009273E">
        <w:rPr>
          <w:rFonts w:hint="eastAsia"/>
          <w:lang w:val="es-ES" w:eastAsia="zh-TW"/>
        </w:rPr>
        <w:t>https</w:t>
      </w:r>
      <w:r w:rsidR="00CA2EB6" w:rsidRPr="0009273E">
        <w:rPr>
          <w:rFonts w:hint="eastAsia"/>
          <w:lang w:val="es-ES" w:eastAsia="zh-TW"/>
        </w:rPr>
        <w:t>：</w:t>
      </w:r>
      <w:r w:rsidR="00CA2EB6" w:rsidRPr="0009273E">
        <w:rPr>
          <w:rFonts w:hint="eastAsia"/>
          <w:lang w:val="es-ES" w:eastAsia="zh-TW"/>
        </w:rPr>
        <w:t>//portal.supercias.gob.ec</w:t>
      </w:r>
      <w:r w:rsidRPr="0009273E">
        <w:rPr>
          <w:rFonts w:hint="eastAsia"/>
          <w:lang w:val="es-ES" w:eastAsia="zh-TW"/>
        </w:rPr>
        <w:t>）</w:t>
      </w:r>
      <w:r w:rsidRPr="0009273E">
        <w:rPr>
          <w:rFonts w:hint="eastAsia"/>
          <w:lang w:eastAsia="zh-TW"/>
        </w:rPr>
        <w:t>」</w:t>
      </w:r>
    </w:p>
    <w:p w14:paraId="574913A3" w14:textId="77777777" w:rsidR="00505D3C" w:rsidRPr="0009273E" w:rsidRDefault="00505D3C">
      <w:pPr>
        <w:widowControl/>
        <w:overflowPunct/>
        <w:autoSpaceDE/>
        <w:autoSpaceDN/>
        <w:ind w:firstLineChars="0" w:firstLine="0"/>
        <w:jc w:val="left"/>
        <w:rPr>
          <w:szCs w:val="26"/>
          <w:lang w:val="es-ES" w:eastAsia="zh-TW"/>
        </w:rPr>
      </w:pPr>
      <w:r w:rsidRPr="0009273E">
        <w:rPr>
          <w:lang w:val="es-ES" w:eastAsia="zh-TW"/>
        </w:rPr>
        <w:br w:type="page"/>
      </w:r>
    </w:p>
    <w:p w14:paraId="2983376C" w14:textId="77777777" w:rsidR="00406CFB" w:rsidRPr="0009273E" w:rsidRDefault="007E082D" w:rsidP="00733D26">
      <w:pPr>
        <w:pStyle w:val="af"/>
        <w:ind w:left="945" w:hanging="709"/>
      </w:pPr>
      <w:r w:rsidRPr="0009273E">
        <w:rPr>
          <w:rFonts w:hint="eastAsia"/>
        </w:rPr>
        <w:lastRenderedPageBreak/>
        <w:t>（</w:t>
      </w:r>
      <w:r w:rsidR="00406CFB" w:rsidRPr="0009273E">
        <w:rPr>
          <w:rFonts w:hint="eastAsia"/>
        </w:rPr>
        <w:t>二</w:t>
      </w:r>
      <w:r w:rsidR="00EB4B89" w:rsidRPr="0009273E">
        <w:rPr>
          <w:rFonts w:hint="eastAsia"/>
        </w:rPr>
        <w:t>）</w:t>
      </w:r>
      <w:r w:rsidR="00406CFB" w:rsidRPr="0009273E">
        <w:rPr>
          <w:rFonts w:hint="eastAsia"/>
        </w:rPr>
        <w:t>成立公司流程</w:t>
      </w:r>
    </w:p>
    <w:p w14:paraId="29F1F098" w14:textId="77777777" w:rsidR="00406CFB" w:rsidRPr="0009273E" w:rsidRDefault="00285B9F" w:rsidP="00406CFB">
      <w:pPr>
        <w:pStyle w:val="a5"/>
        <w:jc w:val="center"/>
        <w:rPr>
          <w:rFonts w:ascii="Times New Roman" w:hAnsi="Times New Roman"/>
        </w:rPr>
      </w:pPr>
      <w:r w:rsidRPr="0009273E">
        <w:rPr>
          <w:noProof/>
        </w:rPr>
        <mc:AlternateContent>
          <mc:Choice Requires="wps">
            <w:drawing>
              <wp:anchor distT="0" distB="0" distL="114300" distR="114300" simplePos="0" relativeHeight="251674624" behindDoc="0" locked="0" layoutInCell="1" allowOverlap="1" wp14:anchorId="1EF3460D" wp14:editId="75D315C5">
                <wp:simplePos x="0" y="0"/>
                <wp:positionH relativeFrom="margin">
                  <wp:posOffset>4225290</wp:posOffset>
                </wp:positionH>
                <wp:positionV relativeFrom="paragraph">
                  <wp:posOffset>4779645</wp:posOffset>
                </wp:positionV>
                <wp:extent cx="1390650" cy="876300"/>
                <wp:effectExtent l="0" t="0" r="19050" b="19050"/>
                <wp:wrapNone/>
                <wp:docPr id="46" name="文字方塊 46"/>
                <wp:cNvGraphicFramePr/>
                <a:graphic xmlns:a="http://schemas.openxmlformats.org/drawingml/2006/main">
                  <a:graphicData uri="http://schemas.microsoft.com/office/word/2010/wordprocessingShape">
                    <wps:wsp>
                      <wps:cNvSpPr txBox="1"/>
                      <wps:spPr>
                        <a:xfrm>
                          <a:off x="0" y="0"/>
                          <a:ext cx="1390650" cy="876300"/>
                        </a:xfrm>
                        <a:prstGeom prst="rect">
                          <a:avLst/>
                        </a:prstGeom>
                        <a:solidFill>
                          <a:schemeClr val="lt1"/>
                        </a:solidFill>
                        <a:ln w="6350">
                          <a:solidFill>
                            <a:prstClr val="black"/>
                          </a:solidFill>
                        </a:ln>
                      </wps:spPr>
                      <wps:txbx>
                        <w:txbxContent>
                          <w:p w14:paraId="279E8712" w14:textId="77777777" w:rsidR="0019213D" w:rsidRPr="00733D26" w:rsidRDefault="0019213D" w:rsidP="00285B9F">
                            <w:pPr>
                              <w:spacing w:line="360" w:lineRule="exact"/>
                              <w:ind w:firstLineChars="0" w:firstLine="0"/>
                              <w:rPr>
                                <w:lang w:eastAsia="zh-TW"/>
                              </w:rPr>
                            </w:pPr>
                            <w:r w:rsidRPr="00733D26">
                              <w:rPr>
                                <w:lang w:eastAsia="zh-TW"/>
                              </w:rPr>
                              <w:t>SUPERCIA</w:t>
                            </w:r>
                            <w:r w:rsidRPr="00733D26">
                              <w:rPr>
                                <w:lang w:eastAsia="zh-TW"/>
                              </w:rPr>
                              <w:t>透過電子郵件通知市府關於新的申請核准案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46" o:spid="_x0000_s1027" type="#_x0000_t202" style="position:absolute;left:0;text-align:left;margin-left:332.7pt;margin-top:376.35pt;width:109.5pt;height:69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" fillcolor="white [3201]" strokeweight=".5pt">
                <v:textbox>
                  <w:txbxContent>
                    <w:p w14:paraId="279E8712" w14:textId="77777777" w:rsidR="0019213D" w:rsidRPr="00733D26" w:rsidRDefault="0019213D" w:rsidP="00285B9F">
                      <w:pPr>
                        <w:spacing w:line="360" w:lineRule="exact"/>
                        <w:ind w:firstLineChars="0" w:firstLine="0"/>
                        <w:rPr>
                          <w:lang w:eastAsia="zh-TW"/>
                        </w:rPr>
                      </w:pPr>
                      <w:r w:rsidRPr="00733D26">
                        <w:rPr>
                          <w:lang w:eastAsia="zh-TW"/>
                        </w:rPr>
                        <w:t>SUPERCIA</w:t>
                      </w:r>
                      <w:r w:rsidRPr="00733D26">
                        <w:rPr>
                          <w:lang w:eastAsia="zh-TW"/>
                        </w:rPr>
                        <w:t>透過電子郵件通知市府關於新的申請核准案</w:t>
                      </w:r>
                    </w:p>
                  </w:txbxContent>
                </v:textbox>
                <w10:wrap anchorx="margin"/>
              </v:shape>
            </w:pict>
          </mc:Fallback>
        </mc:AlternateContent>
      </w:r>
      <w:r w:rsidRPr="0009273E">
        <w:rPr>
          <w:noProof/>
        </w:rPr>
        <mc:AlternateContent>
          <mc:Choice Requires="wps">
            <w:drawing>
              <wp:anchor distT="0" distB="0" distL="114300" distR="114300" simplePos="0" relativeHeight="251672576" behindDoc="0" locked="0" layoutInCell="1" allowOverlap="1" wp14:anchorId="3DF7177C" wp14:editId="4B4CBFB2">
                <wp:simplePos x="0" y="0"/>
                <wp:positionH relativeFrom="margin">
                  <wp:posOffset>34290</wp:posOffset>
                </wp:positionH>
                <wp:positionV relativeFrom="paragraph">
                  <wp:posOffset>4408170</wp:posOffset>
                </wp:positionV>
                <wp:extent cx="1390650" cy="857250"/>
                <wp:effectExtent l="0" t="0" r="19050" b="19050"/>
                <wp:wrapNone/>
                <wp:docPr id="45" name="文字方塊 45"/>
                <wp:cNvGraphicFramePr/>
                <a:graphic xmlns:a="http://schemas.openxmlformats.org/drawingml/2006/main">
                  <a:graphicData uri="http://schemas.microsoft.com/office/word/2010/wordprocessingShape">
                    <wps:wsp>
                      <wps:cNvSpPr txBox="1"/>
                      <wps:spPr>
                        <a:xfrm>
                          <a:off x="0" y="0"/>
                          <a:ext cx="1390650" cy="857250"/>
                        </a:xfrm>
                        <a:prstGeom prst="rect">
                          <a:avLst/>
                        </a:prstGeom>
                        <a:solidFill>
                          <a:schemeClr val="lt1"/>
                        </a:solidFill>
                        <a:ln w="6350">
                          <a:solidFill>
                            <a:prstClr val="black"/>
                          </a:solidFill>
                        </a:ln>
                      </wps:spPr>
                      <wps:txbx>
                        <w:txbxContent>
                          <w:p w14:paraId="19A138F6" w14:textId="77777777" w:rsidR="0019213D" w:rsidRPr="00733D26" w:rsidRDefault="0019213D" w:rsidP="00285B9F">
                            <w:pPr>
                              <w:spacing w:line="360" w:lineRule="exact"/>
                              <w:ind w:firstLineChars="0" w:firstLine="0"/>
                              <w:rPr>
                                <w:lang w:eastAsia="zh-TW"/>
                              </w:rPr>
                            </w:pPr>
                            <w:r w:rsidRPr="00733D26">
                              <w:rPr>
                                <w:lang w:eastAsia="zh-TW"/>
                              </w:rPr>
                              <w:t>SRI</w:t>
                            </w:r>
                            <w:r w:rsidRPr="00733D26">
                              <w:rPr>
                                <w:lang w:eastAsia="zh-TW"/>
                              </w:rPr>
                              <w:t>編出公司代號（</w:t>
                            </w:r>
                            <w:r w:rsidRPr="00733D26">
                              <w:rPr>
                                <w:lang w:eastAsia="zh-TW"/>
                              </w:rPr>
                              <w:t>RUC</w:t>
                            </w:r>
                            <w:r w:rsidRPr="00733D26">
                              <w:rPr>
                                <w:lang w:eastAsia="zh-TW"/>
                              </w:rPr>
                              <w:t>）予</w:t>
                            </w:r>
                            <w:r w:rsidRPr="00733D26">
                              <w:rPr>
                                <w:lang w:eastAsia="zh-TW"/>
                              </w:rPr>
                              <w:t>SCVD</w:t>
                            </w:r>
                            <w:r w:rsidRPr="00733D26">
                              <w:rPr>
                                <w:lang w:eastAsia="zh-TW"/>
                              </w:rPr>
                              <w:t>並登入系統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45" o:spid="_x0000_s1028" type="#_x0000_t202" style="position:absolute;left:0;text-align:left;margin-left:2.7pt;margin-top:347.1pt;width:109.5pt;height:6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" fillcolor="white [3201]" strokeweight=".5pt">
                <v:textbox>
                  <w:txbxContent>
                    <w:p w14:paraId="19A138F6" w14:textId="77777777" w:rsidR="0019213D" w:rsidRPr="00733D26" w:rsidRDefault="0019213D" w:rsidP="00285B9F">
                      <w:pPr>
                        <w:spacing w:line="360" w:lineRule="exact"/>
                        <w:ind w:firstLineChars="0" w:firstLine="0"/>
                        <w:rPr>
                          <w:lang w:eastAsia="zh-TW"/>
                        </w:rPr>
                      </w:pPr>
                      <w:r w:rsidRPr="00733D26">
                        <w:rPr>
                          <w:lang w:eastAsia="zh-TW"/>
                        </w:rPr>
                        <w:t>SRI</w:t>
                      </w:r>
                      <w:r w:rsidRPr="00733D26">
                        <w:rPr>
                          <w:lang w:eastAsia="zh-TW"/>
                        </w:rPr>
                        <w:t>編出公司代號（</w:t>
                      </w:r>
                      <w:r w:rsidRPr="00733D26">
                        <w:rPr>
                          <w:lang w:eastAsia="zh-TW"/>
                        </w:rPr>
                        <w:t>RUC</w:t>
                      </w:r>
                      <w:r w:rsidRPr="00733D26">
                        <w:rPr>
                          <w:lang w:eastAsia="zh-TW"/>
                        </w:rPr>
                        <w:t>）予</w:t>
                      </w:r>
                      <w:r w:rsidRPr="00733D26">
                        <w:rPr>
                          <w:lang w:eastAsia="zh-TW"/>
                        </w:rPr>
                        <w:t>SCVD</w:t>
                      </w:r>
                      <w:r w:rsidRPr="00733D26">
                        <w:rPr>
                          <w:lang w:eastAsia="zh-TW"/>
                        </w:rPr>
                        <w:t>並登入系統</w:t>
                      </w:r>
                    </w:p>
                  </w:txbxContent>
                </v:textbox>
                <w10:wrap anchorx="margin"/>
              </v:shape>
            </w:pict>
          </mc:Fallback>
        </mc:AlternateContent>
      </w:r>
      <w:r w:rsidRPr="0009273E">
        <w:rPr>
          <w:noProof/>
        </w:rPr>
        <mc:AlternateContent>
          <mc:Choice Requires="wps">
            <w:drawing>
              <wp:anchor distT="0" distB="0" distL="114300" distR="114300" simplePos="0" relativeHeight="251670528" behindDoc="0" locked="0" layoutInCell="1" allowOverlap="1" wp14:anchorId="5A62ECB9" wp14:editId="202065FA">
                <wp:simplePos x="0" y="0"/>
                <wp:positionH relativeFrom="margin">
                  <wp:posOffset>4177665</wp:posOffset>
                </wp:positionH>
                <wp:positionV relativeFrom="paragraph">
                  <wp:posOffset>3798570</wp:posOffset>
                </wp:positionV>
                <wp:extent cx="1390650" cy="590550"/>
                <wp:effectExtent l="0" t="0" r="19050" b="19050"/>
                <wp:wrapNone/>
                <wp:docPr id="44" name="文字方塊 44"/>
                <wp:cNvGraphicFramePr/>
                <a:graphic xmlns:a="http://schemas.openxmlformats.org/drawingml/2006/main">
                  <a:graphicData uri="http://schemas.microsoft.com/office/word/2010/wordprocessingShape">
                    <wps:wsp>
                      <wps:cNvSpPr txBox="1"/>
                      <wps:spPr>
                        <a:xfrm>
                          <a:off x="0" y="0"/>
                          <a:ext cx="1390650" cy="590550"/>
                        </a:xfrm>
                        <a:prstGeom prst="rect">
                          <a:avLst/>
                        </a:prstGeom>
                        <a:solidFill>
                          <a:schemeClr val="lt1"/>
                        </a:solidFill>
                        <a:ln w="6350">
                          <a:solidFill>
                            <a:prstClr val="black"/>
                          </a:solidFill>
                        </a:ln>
                      </wps:spPr>
                      <wps:txbx>
                        <w:txbxContent>
                          <w:p w14:paraId="460E118C" w14:textId="77777777" w:rsidR="0019213D" w:rsidRPr="00733D26" w:rsidRDefault="0019213D" w:rsidP="00285B9F">
                            <w:pPr>
                              <w:spacing w:line="360" w:lineRule="exact"/>
                              <w:ind w:firstLineChars="0" w:firstLine="0"/>
                              <w:rPr>
                                <w:lang w:eastAsia="zh-TW"/>
                              </w:rPr>
                            </w:pPr>
                            <w:r w:rsidRPr="00733D26">
                              <w:rPr>
                                <w:lang w:eastAsia="zh-TW"/>
                              </w:rPr>
                              <w:t>銀行取得申請人的款項並提交</w:t>
                            </w:r>
                            <w:r w:rsidRPr="00733D26">
                              <w:rPr>
                                <w:lang w:eastAsia="zh-TW"/>
                              </w:rPr>
                              <w:t>SCVS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44" o:spid="_x0000_s1029" type="#_x0000_t202" style="position:absolute;left:0;text-align:left;margin-left:328.95pt;margin-top:299.1pt;width:109.5pt;height:46.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" fillcolor="white [3201]" strokeweight=".5pt">
                <v:textbox>
                  <w:txbxContent>
                    <w:p w14:paraId="460E118C" w14:textId="77777777" w:rsidR="0019213D" w:rsidRPr="00733D26" w:rsidRDefault="0019213D" w:rsidP="00285B9F">
                      <w:pPr>
                        <w:spacing w:line="360" w:lineRule="exact"/>
                        <w:ind w:firstLineChars="0" w:firstLine="0"/>
                        <w:rPr>
                          <w:lang w:eastAsia="zh-TW"/>
                        </w:rPr>
                      </w:pPr>
                      <w:r w:rsidRPr="00733D26">
                        <w:rPr>
                          <w:lang w:eastAsia="zh-TW"/>
                        </w:rPr>
                        <w:t>銀行取得申請人的款項並提交</w:t>
                      </w:r>
                      <w:r w:rsidRPr="00733D26">
                        <w:rPr>
                          <w:lang w:eastAsia="zh-TW"/>
                        </w:rPr>
                        <w:t>SCVS</w:t>
                      </w:r>
                    </w:p>
                  </w:txbxContent>
                </v:textbox>
                <w10:wrap anchorx="margin"/>
              </v:shape>
            </w:pict>
          </mc:Fallback>
        </mc:AlternateContent>
      </w:r>
      <w:r w:rsidR="002320EA" w:rsidRPr="0009273E">
        <w:rPr>
          <w:noProof/>
        </w:rPr>
        <mc:AlternateContent>
          <mc:Choice Requires="wps">
            <w:drawing>
              <wp:anchor distT="0" distB="0" distL="114300" distR="114300" simplePos="0" relativeHeight="251668480" behindDoc="0" locked="0" layoutInCell="1" allowOverlap="1" wp14:anchorId="15F4E976" wp14:editId="6FAD0BD6">
                <wp:simplePos x="0" y="0"/>
                <wp:positionH relativeFrom="margin">
                  <wp:align>left</wp:align>
                </wp:positionH>
                <wp:positionV relativeFrom="paragraph">
                  <wp:posOffset>3179445</wp:posOffset>
                </wp:positionV>
                <wp:extent cx="1390650" cy="857250"/>
                <wp:effectExtent l="0" t="0" r="19050" b="19050"/>
                <wp:wrapNone/>
                <wp:docPr id="43" name="文字方塊 43"/>
                <wp:cNvGraphicFramePr/>
                <a:graphic xmlns:a="http://schemas.openxmlformats.org/drawingml/2006/main">
                  <a:graphicData uri="http://schemas.microsoft.com/office/word/2010/wordprocessingShape">
                    <wps:wsp>
                      <wps:cNvSpPr txBox="1"/>
                      <wps:spPr>
                        <a:xfrm>
                          <a:off x="0" y="0"/>
                          <a:ext cx="1390650" cy="857250"/>
                        </a:xfrm>
                        <a:prstGeom prst="rect">
                          <a:avLst/>
                        </a:prstGeom>
                        <a:solidFill>
                          <a:schemeClr val="lt1"/>
                        </a:solidFill>
                        <a:ln w="6350">
                          <a:solidFill>
                            <a:prstClr val="black"/>
                          </a:solidFill>
                        </a:ln>
                      </wps:spPr>
                      <wps:txbx>
                        <w:txbxContent>
                          <w:p w14:paraId="0BB0822A" w14:textId="77777777" w:rsidR="0019213D" w:rsidRPr="00733D26" w:rsidRDefault="0019213D" w:rsidP="002320EA">
                            <w:pPr>
                              <w:spacing w:line="360" w:lineRule="exact"/>
                              <w:ind w:firstLineChars="0" w:firstLine="0"/>
                              <w:rPr>
                                <w:lang w:eastAsia="zh-TW"/>
                              </w:rPr>
                            </w:pPr>
                            <w:r w:rsidRPr="00733D26">
                              <w:rPr>
                                <w:lang w:eastAsia="zh-TW"/>
                              </w:rPr>
                              <w:t>DINARDAP</w:t>
                            </w:r>
                            <w:r w:rsidRPr="00733D26">
                              <w:rPr>
                                <w:lang w:eastAsia="zh-TW"/>
                              </w:rPr>
                              <w:t>確認貨物登記處提出之疑點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43" o:spid="_x0000_s1030" type="#_x0000_t202" style="position:absolute;left:0;text-align:left;margin-left:0;margin-top:250.35pt;width:109.5pt;height:67.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" fillcolor="white [3201]" strokeweight=".5pt">
                <v:textbox>
                  <w:txbxContent>
                    <w:p w14:paraId="0BB0822A" w14:textId="77777777" w:rsidR="0019213D" w:rsidRPr="00733D26" w:rsidRDefault="0019213D" w:rsidP="002320EA">
                      <w:pPr>
                        <w:spacing w:line="360" w:lineRule="exact"/>
                        <w:ind w:firstLineChars="0" w:firstLine="0"/>
                        <w:rPr>
                          <w:lang w:eastAsia="zh-TW"/>
                        </w:rPr>
                      </w:pPr>
                      <w:r w:rsidRPr="00733D26">
                        <w:rPr>
                          <w:lang w:eastAsia="zh-TW"/>
                        </w:rPr>
                        <w:t>DINARDAP</w:t>
                      </w:r>
                      <w:r w:rsidRPr="00733D26">
                        <w:rPr>
                          <w:lang w:eastAsia="zh-TW"/>
                        </w:rPr>
                        <w:t>確認貨物登記處提出之疑點</w:t>
                      </w:r>
                    </w:p>
                  </w:txbxContent>
                </v:textbox>
                <w10:wrap anchorx="margin"/>
              </v:shape>
            </w:pict>
          </mc:Fallback>
        </mc:AlternateContent>
      </w:r>
      <w:r w:rsidR="00BF47DF" w:rsidRPr="0009273E">
        <w:rPr>
          <w:noProof/>
        </w:rPr>
        <mc:AlternateContent>
          <mc:Choice Requires="wps">
            <w:drawing>
              <wp:anchor distT="0" distB="0" distL="114300" distR="114300" simplePos="0" relativeHeight="251666432" behindDoc="0" locked="0" layoutInCell="1" allowOverlap="1" wp14:anchorId="5CAC04E1" wp14:editId="4E441A8F">
                <wp:simplePos x="0" y="0"/>
                <wp:positionH relativeFrom="margin">
                  <wp:posOffset>4225290</wp:posOffset>
                </wp:positionH>
                <wp:positionV relativeFrom="paragraph">
                  <wp:posOffset>2426970</wp:posOffset>
                </wp:positionV>
                <wp:extent cx="1390650" cy="609600"/>
                <wp:effectExtent l="0" t="0" r="19050" b="19050"/>
                <wp:wrapNone/>
                <wp:docPr id="42" name="文字方塊 42"/>
                <wp:cNvGraphicFramePr/>
                <a:graphic xmlns:a="http://schemas.openxmlformats.org/drawingml/2006/main">
                  <a:graphicData uri="http://schemas.microsoft.com/office/word/2010/wordprocessingShape">
                    <wps:wsp>
                      <wps:cNvSpPr txBox="1"/>
                      <wps:spPr>
                        <a:xfrm>
                          <a:off x="0" y="0"/>
                          <a:ext cx="1390650" cy="609600"/>
                        </a:xfrm>
                        <a:prstGeom prst="rect">
                          <a:avLst/>
                        </a:prstGeom>
                        <a:solidFill>
                          <a:schemeClr val="lt1"/>
                        </a:solidFill>
                        <a:ln w="6350">
                          <a:solidFill>
                            <a:prstClr val="black"/>
                          </a:solidFill>
                        </a:ln>
                      </wps:spPr>
                      <wps:txbx>
                        <w:txbxContent>
                          <w:p w14:paraId="3E0B7934" w14:textId="77777777" w:rsidR="0019213D" w:rsidRPr="00733D26" w:rsidRDefault="0019213D" w:rsidP="00BF47DF">
                            <w:pPr>
                              <w:spacing w:line="360" w:lineRule="exact"/>
                              <w:ind w:firstLineChars="0" w:firstLine="0"/>
                              <w:rPr>
                                <w:lang w:eastAsia="zh-TW"/>
                              </w:rPr>
                            </w:pPr>
                            <w:r w:rsidRPr="00733D26">
                              <w:rPr>
                                <w:lang w:eastAsia="zh-TW"/>
                              </w:rPr>
                              <w:t>貨物登記處確認資訊後提交</w:t>
                            </w:r>
                            <w:r w:rsidRPr="00733D26">
                              <w:rPr>
                                <w:lang w:eastAsia="zh-TW"/>
                              </w:rPr>
                              <w:t>SNRM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42" o:spid="_x0000_s1031" type="#_x0000_t202" style="position:absolute;left:0;text-align:left;margin-left:332.7pt;margin-top:191.1pt;width:109.5pt;height:48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" fillcolor="white [3201]" strokeweight=".5pt">
                <v:textbox>
                  <w:txbxContent>
                    <w:p w14:paraId="3E0B7934" w14:textId="77777777" w:rsidR="0019213D" w:rsidRPr="00733D26" w:rsidRDefault="0019213D" w:rsidP="00BF47DF">
                      <w:pPr>
                        <w:spacing w:line="360" w:lineRule="exact"/>
                        <w:ind w:firstLineChars="0" w:firstLine="0"/>
                        <w:rPr>
                          <w:lang w:eastAsia="zh-TW"/>
                        </w:rPr>
                      </w:pPr>
                      <w:r w:rsidRPr="00733D26">
                        <w:rPr>
                          <w:lang w:eastAsia="zh-TW"/>
                        </w:rPr>
                        <w:t>貨物登記處確認資訊後提交</w:t>
                      </w:r>
                      <w:r w:rsidRPr="00733D26">
                        <w:rPr>
                          <w:lang w:eastAsia="zh-TW"/>
                        </w:rPr>
                        <w:t>SNRM</w:t>
                      </w:r>
                    </w:p>
                  </w:txbxContent>
                </v:textbox>
                <w10:wrap anchorx="margin"/>
              </v:shape>
            </w:pict>
          </mc:Fallback>
        </mc:AlternateContent>
      </w:r>
      <w:r w:rsidR="00BF47DF" w:rsidRPr="0009273E">
        <w:rPr>
          <w:noProof/>
        </w:rPr>
        <mc:AlternateContent>
          <mc:Choice Requires="wps">
            <w:drawing>
              <wp:anchor distT="0" distB="0" distL="114300" distR="114300" simplePos="0" relativeHeight="251664384" behindDoc="0" locked="0" layoutInCell="1" allowOverlap="1" wp14:anchorId="25BBAC3A" wp14:editId="2BCB0377">
                <wp:simplePos x="0" y="0"/>
                <wp:positionH relativeFrom="margin">
                  <wp:align>left</wp:align>
                </wp:positionH>
                <wp:positionV relativeFrom="paragraph">
                  <wp:posOffset>2122170</wp:posOffset>
                </wp:positionV>
                <wp:extent cx="1390650" cy="609600"/>
                <wp:effectExtent l="0" t="0" r="19050" b="19050"/>
                <wp:wrapNone/>
                <wp:docPr id="40" name="文字方塊 40"/>
                <wp:cNvGraphicFramePr/>
                <a:graphic xmlns:a="http://schemas.openxmlformats.org/drawingml/2006/main">
                  <a:graphicData uri="http://schemas.microsoft.com/office/word/2010/wordprocessingShape">
                    <wps:wsp>
                      <wps:cNvSpPr txBox="1"/>
                      <wps:spPr>
                        <a:xfrm>
                          <a:off x="0" y="0"/>
                          <a:ext cx="1390650" cy="609600"/>
                        </a:xfrm>
                        <a:prstGeom prst="rect">
                          <a:avLst/>
                        </a:prstGeom>
                        <a:solidFill>
                          <a:schemeClr val="lt1"/>
                        </a:solidFill>
                        <a:ln w="6350">
                          <a:solidFill>
                            <a:prstClr val="black"/>
                          </a:solidFill>
                        </a:ln>
                      </wps:spPr>
                      <wps:txbx>
                        <w:txbxContent>
                          <w:p w14:paraId="76776233" w14:textId="77777777" w:rsidR="0019213D" w:rsidRPr="00733D26" w:rsidRDefault="0019213D" w:rsidP="00BF47DF">
                            <w:pPr>
                              <w:spacing w:line="360" w:lineRule="exact"/>
                              <w:ind w:firstLineChars="0" w:firstLine="0"/>
                              <w:rPr>
                                <w:lang w:eastAsia="zh-TW"/>
                              </w:rPr>
                            </w:pPr>
                            <w:r w:rsidRPr="00733D26">
                              <w:rPr>
                                <w:lang w:eastAsia="zh-TW"/>
                              </w:rPr>
                              <w:t>代書確認資訊後提交貨物登記處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40" o:spid="_x0000_s1032" type="#_x0000_t202" style="position:absolute;left:0;text-align:left;margin-left:0;margin-top:167.1pt;width:109.5pt;height:48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" fillcolor="white [3201]" strokeweight=".5pt">
                <v:textbox>
                  <w:txbxContent>
                    <w:p w14:paraId="76776233" w14:textId="77777777" w:rsidR="0019213D" w:rsidRPr="00733D26" w:rsidRDefault="0019213D" w:rsidP="00BF47DF">
                      <w:pPr>
                        <w:spacing w:line="360" w:lineRule="exact"/>
                        <w:ind w:firstLineChars="0" w:firstLine="0"/>
                        <w:rPr>
                          <w:lang w:eastAsia="zh-TW"/>
                        </w:rPr>
                      </w:pPr>
                      <w:r w:rsidRPr="00733D26">
                        <w:rPr>
                          <w:lang w:eastAsia="zh-TW"/>
                        </w:rPr>
                        <w:t>代書確認資訊後提交貨物登記處</w:t>
                      </w:r>
                    </w:p>
                  </w:txbxContent>
                </v:textbox>
                <w10:wrap anchorx="margin"/>
              </v:shape>
            </w:pict>
          </mc:Fallback>
        </mc:AlternateContent>
      </w:r>
      <w:r w:rsidR="00BF47DF" w:rsidRPr="0009273E">
        <w:rPr>
          <w:noProof/>
        </w:rPr>
        <mc:AlternateContent>
          <mc:Choice Requires="wps">
            <w:drawing>
              <wp:anchor distT="0" distB="0" distL="114300" distR="114300" simplePos="0" relativeHeight="251662336" behindDoc="0" locked="0" layoutInCell="1" allowOverlap="1" wp14:anchorId="2650B044" wp14:editId="0086F7D9">
                <wp:simplePos x="0" y="0"/>
                <wp:positionH relativeFrom="margin">
                  <wp:posOffset>4225290</wp:posOffset>
                </wp:positionH>
                <wp:positionV relativeFrom="paragraph">
                  <wp:posOffset>1369695</wp:posOffset>
                </wp:positionV>
                <wp:extent cx="1390650" cy="609600"/>
                <wp:effectExtent l="0" t="0" r="19050" b="19050"/>
                <wp:wrapNone/>
                <wp:docPr id="39" name="文字方塊 39"/>
                <wp:cNvGraphicFramePr/>
                <a:graphic xmlns:a="http://schemas.openxmlformats.org/drawingml/2006/main">
                  <a:graphicData uri="http://schemas.microsoft.com/office/word/2010/wordprocessingShape">
                    <wps:wsp>
                      <wps:cNvSpPr txBox="1"/>
                      <wps:spPr>
                        <a:xfrm>
                          <a:off x="0" y="0"/>
                          <a:ext cx="1390650" cy="609600"/>
                        </a:xfrm>
                        <a:prstGeom prst="rect">
                          <a:avLst/>
                        </a:prstGeom>
                        <a:solidFill>
                          <a:schemeClr val="lt1"/>
                        </a:solidFill>
                        <a:ln w="6350">
                          <a:solidFill>
                            <a:prstClr val="black"/>
                          </a:solidFill>
                        </a:ln>
                      </wps:spPr>
                      <wps:txbx>
                        <w:txbxContent>
                          <w:p w14:paraId="46AC028A" w14:textId="77777777" w:rsidR="0019213D" w:rsidRPr="00733D26" w:rsidRDefault="0019213D" w:rsidP="00BF47DF">
                            <w:pPr>
                              <w:spacing w:line="360" w:lineRule="exact"/>
                              <w:ind w:firstLineChars="0" w:firstLine="0"/>
                              <w:rPr>
                                <w:lang w:eastAsia="zh-TW"/>
                              </w:rPr>
                            </w:pPr>
                            <w:r w:rsidRPr="00733D26">
                              <w:rPr>
                                <w:lang w:eastAsia="zh-TW"/>
                              </w:rPr>
                              <w:t>SUPERCIA</w:t>
                            </w:r>
                            <w:r w:rsidRPr="00733D26">
                              <w:rPr>
                                <w:lang w:eastAsia="zh-TW"/>
                              </w:rPr>
                              <w:t>網頁產出申請代碼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39" o:spid="_x0000_s1033" type="#_x0000_t202" style="position:absolute;left:0;text-align:left;margin-left:332.7pt;margin-top:107.85pt;width:109.5pt;height:4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" fillcolor="white [3201]" strokeweight=".5pt">
                <v:textbox>
                  <w:txbxContent>
                    <w:p w14:paraId="46AC028A" w14:textId="77777777" w:rsidR="0019213D" w:rsidRPr="00733D26" w:rsidRDefault="0019213D" w:rsidP="00BF47DF">
                      <w:pPr>
                        <w:spacing w:line="360" w:lineRule="exact"/>
                        <w:ind w:firstLineChars="0" w:firstLine="0"/>
                        <w:rPr>
                          <w:lang w:eastAsia="zh-TW"/>
                        </w:rPr>
                      </w:pPr>
                      <w:r w:rsidRPr="00733D26">
                        <w:rPr>
                          <w:lang w:eastAsia="zh-TW"/>
                        </w:rPr>
                        <w:t>SUPERCIA</w:t>
                      </w:r>
                      <w:r w:rsidRPr="00733D26">
                        <w:rPr>
                          <w:lang w:eastAsia="zh-TW"/>
                        </w:rPr>
                        <w:t>網頁產出申請代碼</w:t>
                      </w:r>
                    </w:p>
                  </w:txbxContent>
                </v:textbox>
                <w10:wrap anchorx="margin"/>
              </v:shape>
            </w:pict>
          </mc:Fallback>
        </mc:AlternateContent>
      </w:r>
      <w:r w:rsidR="00BF47DF" w:rsidRPr="0009273E">
        <w:rPr>
          <w:noProof/>
        </w:rPr>
        <mc:AlternateContent>
          <mc:Choice Requires="wps">
            <w:drawing>
              <wp:anchor distT="0" distB="0" distL="114300" distR="114300" simplePos="0" relativeHeight="251660288" behindDoc="0" locked="0" layoutInCell="1" allowOverlap="1" wp14:anchorId="54DEFCD3" wp14:editId="0995FEF4">
                <wp:simplePos x="0" y="0"/>
                <wp:positionH relativeFrom="margin">
                  <wp:align>left</wp:align>
                </wp:positionH>
                <wp:positionV relativeFrom="paragraph">
                  <wp:posOffset>845820</wp:posOffset>
                </wp:positionV>
                <wp:extent cx="1390650" cy="838200"/>
                <wp:effectExtent l="0" t="0" r="19050" b="19050"/>
                <wp:wrapNone/>
                <wp:docPr id="38" name="文字方塊 38"/>
                <wp:cNvGraphicFramePr/>
                <a:graphic xmlns:a="http://schemas.openxmlformats.org/drawingml/2006/main">
                  <a:graphicData uri="http://schemas.microsoft.com/office/word/2010/wordprocessingShape">
                    <wps:wsp>
                      <wps:cNvSpPr txBox="1"/>
                      <wps:spPr>
                        <a:xfrm>
                          <a:off x="0" y="0"/>
                          <a:ext cx="1390650" cy="838200"/>
                        </a:xfrm>
                        <a:prstGeom prst="rect">
                          <a:avLst/>
                        </a:prstGeom>
                        <a:solidFill>
                          <a:schemeClr val="lt1"/>
                        </a:solidFill>
                        <a:ln w="6350">
                          <a:solidFill>
                            <a:prstClr val="black"/>
                          </a:solidFill>
                        </a:ln>
                      </wps:spPr>
                      <wps:txbx>
                        <w:txbxContent>
                          <w:p w14:paraId="6AD1C987" w14:textId="77777777" w:rsidR="0019213D" w:rsidRPr="00733D26" w:rsidRDefault="0019213D" w:rsidP="00BF47DF">
                            <w:pPr>
                              <w:spacing w:line="360" w:lineRule="exact"/>
                              <w:ind w:firstLineChars="0" w:firstLine="0"/>
                              <w:rPr>
                                <w:lang w:eastAsia="zh-TW"/>
                              </w:rPr>
                            </w:pPr>
                            <w:r w:rsidRPr="00733D26">
                              <w:rPr>
                                <w:lang w:eastAsia="zh-TW"/>
                              </w:rPr>
                              <w:t>新用戶登入</w:t>
                            </w:r>
                            <w:r w:rsidRPr="00733D26">
                              <w:rPr>
                                <w:lang w:eastAsia="zh-TW"/>
                              </w:rPr>
                              <w:t>SUPERCIA</w:t>
                            </w:r>
                            <w:r w:rsidRPr="00733D26">
                              <w:rPr>
                                <w:lang w:eastAsia="zh-TW"/>
                              </w:rPr>
                              <w:t>網頁登入公司資訊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38" o:spid="_x0000_s1034" type="#_x0000_t202" style="position:absolute;left:0;text-align:left;margin-left:0;margin-top:66.6pt;width:109.5pt;height:66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" fillcolor="white [3201]" strokeweight=".5pt">
                <v:textbox>
                  <w:txbxContent>
                    <w:p w14:paraId="6AD1C987" w14:textId="77777777" w:rsidR="0019213D" w:rsidRPr="00733D26" w:rsidRDefault="0019213D" w:rsidP="00BF47DF">
                      <w:pPr>
                        <w:spacing w:line="360" w:lineRule="exact"/>
                        <w:ind w:firstLineChars="0" w:firstLine="0"/>
                        <w:rPr>
                          <w:lang w:eastAsia="zh-TW"/>
                        </w:rPr>
                      </w:pPr>
                      <w:r w:rsidRPr="00733D26">
                        <w:rPr>
                          <w:lang w:eastAsia="zh-TW"/>
                        </w:rPr>
                        <w:t>新用戶登入</w:t>
                      </w:r>
                      <w:r w:rsidRPr="00733D26">
                        <w:rPr>
                          <w:lang w:eastAsia="zh-TW"/>
                        </w:rPr>
                        <w:t>SUPERCIA</w:t>
                      </w:r>
                      <w:r w:rsidRPr="00733D26">
                        <w:rPr>
                          <w:lang w:eastAsia="zh-TW"/>
                        </w:rPr>
                        <w:t>網頁登入公司資訊</w:t>
                      </w:r>
                    </w:p>
                  </w:txbxContent>
                </v:textbox>
                <w10:wrap anchorx="margin"/>
              </v:shape>
            </w:pict>
          </mc:Fallback>
        </mc:AlternateContent>
      </w:r>
      <w:r w:rsidR="00406CFB" w:rsidRPr="0009273E">
        <w:rPr>
          <w:noProof/>
        </w:rPr>
        <w:drawing>
          <wp:inline distT="0" distB="0" distL="0" distR="0" wp14:anchorId="5A627C7A" wp14:editId="0F4E4A1C">
            <wp:extent cx="2762250" cy="6143625"/>
            <wp:effectExtent l="0" t="0" r="0" b="9525"/>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62250" cy="6143625"/>
                    </a:xfrm>
                    <a:prstGeom prst="rect">
                      <a:avLst/>
                    </a:prstGeom>
                    <a:noFill/>
                    <a:ln>
                      <a:noFill/>
                    </a:ln>
                  </pic:spPr>
                </pic:pic>
              </a:graphicData>
            </a:graphic>
          </wp:inline>
        </w:drawing>
      </w:r>
    </w:p>
    <w:p w14:paraId="41A7C033" w14:textId="77777777" w:rsidR="002320EA" w:rsidRPr="0009273E" w:rsidRDefault="002320EA" w:rsidP="002320EA">
      <w:pPr>
        <w:pStyle w:val="a5"/>
        <w:spacing w:beforeLines="0" w:before="0" w:afterLines="0" w:after="0" w:line="400" w:lineRule="exact"/>
        <w:ind w:left="472" w:hanging="472"/>
        <w:rPr>
          <w:rFonts w:ascii="Times New Roman" w:eastAsia="華康細圓體" w:hAnsi="Times New Roman"/>
          <w:sz w:val="24"/>
        </w:rPr>
      </w:pPr>
      <w:r w:rsidRPr="0009273E">
        <w:rPr>
          <w:rFonts w:ascii="Times New Roman" w:eastAsia="華康細圓體" w:hAnsi="Times New Roman" w:hint="eastAsia"/>
          <w:sz w:val="24"/>
        </w:rPr>
        <w:t>註解</w:t>
      </w:r>
      <w:r w:rsidRPr="0009273E">
        <w:rPr>
          <w:rFonts w:ascii="Times New Roman" w:eastAsia="華康細圓體" w:hAnsi="Times New Roman" w:hint="eastAsia"/>
          <w:sz w:val="24"/>
        </w:rPr>
        <w:t>:</w:t>
      </w:r>
    </w:p>
    <w:p w14:paraId="5B853B38" w14:textId="77777777" w:rsidR="002320EA" w:rsidRPr="0009273E" w:rsidRDefault="002320EA" w:rsidP="002320EA">
      <w:pPr>
        <w:pStyle w:val="a5"/>
        <w:spacing w:beforeLines="0" w:before="0" w:afterLines="0" w:after="0" w:line="400" w:lineRule="exact"/>
        <w:ind w:left="631" w:hangingChars="267" w:hanging="631"/>
        <w:rPr>
          <w:rFonts w:ascii="Times New Roman" w:eastAsia="華康細圓體" w:hAnsi="Times New Roman"/>
          <w:sz w:val="24"/>
        </w:rPr>
      </w:pPr>
      <w:r w:rsidRPr="0009273E">
        <w:rPr>
          <w:rFonts w:ascii="Times New Roman" w:eastAsia="華康細圓體" w:hAnsi="Times New Roman" w:hint="eastAsia"/>
          <w:sz w:val="24"/>
        </w:rPr>
        <w:t xml:space="preserve">SUPERCIA: </w:t>
      </w:r>
      <w:r w:rsidRPr="0009273E">
        <w:rPr>
          <w:rFonts w:ascii="Times New Roman" w:eastAsia="華康細圓體" w:hAnsi="Times New Roman" w:hint="eastAsia"/>
          <w:sz w:val="24"/>
        </w:rPr>
        <w:t>公司、證券和保險監督機構</w:t>
      </w:r>
    </w:p>
    <w:p w14:paraId="213DB341" w14:textId="77777777" w:rsidR="002320EA" w:rsidRPr="0009273E" w:rsidRDefault="002320EA" w:rsidP="002320EA">
      <w:pPr>
        <w:pStyle w:val="a5"/>
        <w:spacing w:beforeLines="0" w:before="0" w:afterLines="0" w:after="0" w:line="400" w:lineRule="exact"/>
        <w:ind w:left="631" w:hangingChars="267" w:hanging="631"/>
        <w:rPr>
          <w:rFonts w:ascii="Times New Roman" w:eastAsia="華康細圓體" w:hAnsi="Times New Roman"/>
          <w:sz w:val="24"/>
        </w:rPr>
      </w:pPr>
      <w:r w:rsidRPr="0009273E">
        <w:rPr>
          <w:rFonts w:ascii="Times New Roman" w:eastAsia="華康細圓體" w:hAnsi="Times New Roman" w:hint="eastAsia"/>
          <w:sz w:val="24"/>
        </w:rPr>
        <w:t xml:space="preserve">SNRM: </w:t>
      </w:r>
      <w:r w:rsidRPr="0009273E">
        <w:rPr>
          <w:rFonts w:ascii="Times New Roman" w:eastAsia="華康細圓體" w:hAnsi="Times New Roman" w:hint="eastAsia"/>
          <w:sz w:val="24"/>
        </w:rPr>
        <w:t>國家貨物登記系統</w:t>
      </w:r>
    </w:p>
    <w:p w14:paraId="57128B45" w14:textId="77777777" w:rsidR="002320EA" w:rsidRPr="0009273E" w:rsidRDefault="00285B9F" w:rsidP="002320EA">
      <w:pPr>
        <w:pStyle w:val="a5"/>
        <w:spacing w:beforeLines="0" w:before="0" w:afterLines="0" w:after="0" w:line="400" w:lineRule="exact"/>
        <w:ind w:left="631" w:hangingChars="267" w:hanging="631"/>
        <w:rPr>
          <w:rFonts w:ascii="Times New Roman" w:eastAsia="華康細圓體" w:hAnsi="Times New Roman"/>
          <w:sz w:val="24"/>
        </w:rPr>
      </w:pPr>
      <w:r w:rsidRPr="0009273E">
        <w:rPr>
          <w:rFonts w:ascii="Times New Roman" w:eastAsia="華康細圓體" w:hAnsi="Times New Roman" w:hint="eastAsia"/>
          <w:sz w:val="24"/>
        </w:rPr>
        <w:t xml:space="preserve">DINARDAP: </w:t>
      </w:r>
      <w:r w:rsidRPr="0009273E">
        <w:rPr>
          <w:rFonts w:ascii="Times New Roman" w:eastAsia="華康細圓體" w:hAnsi="Times New Roman" w:hint="eastAsia"/>
          <w:sz w:val="24"/>
        </w:rPr>
        <w:t>公共資料登記處</w:t>
      </w:r>
    </w:p>
    <w:p w14:paraId="7D75BAEB" w14:textId="77777777" w:rsidR="00285B9F" w:rsidRPr="0009273E" w:rsidRDefault="00285B9F" w:rsidP="002320EA">
      <w:pPr>
        <w:pStyle w:val="a5"/>
        <w:spacing w:beforeLines="0" w:before="0" w:afterLines="0" w:after="0" w:line="400" w:lineRule="exact"/>
        <w:ind w:left="631" w:hangingChars="267" w:hanging="631"/>
        <w:rPr>
          <w:rFonts w:ascii="Times New Roman" w:eastAsia="華康細圓體" w:hAnsi="Times New Roman"/>
          <w:sz w:val="24"/>
        </w:rPr>
      </w:pPr>
      <w:r w:rsidRPr="0009273E">
        <w:rPr>
          <w:rFonts w:ascii="Times New Roman" w:eastAsia="華康細圓體" w:hAnsi="Times New Roman" w:hint="eastAsia"/>
          <w:sz w:val="24"/>
        </w:rPr>
        <w:t xml:space="preserve">SCVD: </w:t>
      </w:r>
      <w:r w:rsidR="002E4EEB" w:rsidRPr="0009273E">
        <w:rPr>
          <w:rFonts w:ascii="Times New Roman" w:eastAsia="華康細圓體" w:hAnsi="Times New Roman" w:hint="eastAsia"/>
          <w:sz w:val="24"/>
        </w:rPr>
        <w:t>電子申請系統</w:t>
      </w:r>
    </w:p>
    <w:p w14:paraId="2890B5F2" w14:textId="77777777" w:rsidR="009D51E1" w:rsidRPr="0009273E" w:rsidRDefault="00733D26" w:rsidP="00B675EB">
      <w:pPr>
        <w:pStyle w:val="a5"/>
        <w:rPr>
          <w:rFonts w:ascii="Times New Roman" w:hAnsi="Times New Roman"/>
        </w:rPr>
      </w:pPr>
      <w:r w:rsidRPr="0009273E">
        <w:br w:type="page"/>
      </w:r>
      <w:r w:rsidR="009D51E1" w:rsidRPr="0009273E">
        <w:rPr>
          <w:rFonts w:ascii="Times New Roman" w:hAnsi="Times New Roman"/>
        </w:rPr>
        <w:lastRenderedPageBreak/>
        <w:t>三、投資相關機關</w:t>
      </w:r>
    </w:p>
    <w:p w14:paraId="7BF3D8CE" w14:textId="6EAFF1EC" w:rsidR="00406CFB" w:rsidRPr="0009273E" w:rsidRDefault="00FC6585" w:rsidP="00B01618">
      <w:pPr>
        <w:ind w:firstLine="472"/>
        <w:rPr>
          <w:lang w:eastAsia="zh-TW"/>
        </w:rPr>
      </w:pPr>
      <w:r w:rsidRPr="0009273E">
        <w:rPr>
          <w:rFonts w:hint="eastAsia"/>
        </w:rPr>
        <w:t>厄瓜多</w:t>
      </w:r>
      <w:r w:rsidR="00406CFB" w:rsidRPr="0009273E">
        <w:rPr>
          <w:rFonts w:hint="eastAsia"/>
        </w:rPr>
        <w:t>生產、外易、投資暨漁業部（</w:t>
      </w:r>
      <w:r w:rsidR="00406CFB" w:rsidRPr="0009273E">
        <w:t>https://www.produccion.gob.ec/</w:t>
      </w:r>
      <w:r w:rsidR="005612DD" w:rsidRPr="0009273E">
        <w:t>）</w:t>
      </w:r>
      <w:r w:rsidR="00406CFB" w:rsidRPr="0009273E">
        <w:rPr>
          <w:rFonts w:hint="eastAsia"/>
        </w:rPr>
        <w:t>負責制定和執行</w:t>
      </w:r>
      <w:r w:rsidR="00507B59" w:rsidRPr="0009273E">
        <w:rPr>
          <w:rFonts w:hint="eastAsia"/>
        </w:rPr>
        <w:t>經貿</w:t>
      </w:r>
      <w:r w:rsidR="00406CFB" w:rsidRPr="0009273E">
        <w:rPr>
          <w:rFonts w:hint="eastAsia"/>
        </w:rPr>
        <w:t>政策，管理與該國建立的國際貿易</w:t>
      </w:r>
      <w:r w:rsidR="005612DD" w:rsidRPr="0009273E">
        <w:rPr>
          <w:rFonts w:hint="eastAsia"/>
        </w:rPr>
        <w:t>、投資</w:t>
      </w:r>
      <w:r w:rsidR="00406CFB" w:rsidRPr="0009273E">
        <w:rPr>
          <w:rFonts w:hint="eastAsia"/>
        </w:rPr>
        <w:t>有關的行為</w:t>
      </w:r>
      <w:r w:rsidR="005612DD" w:rsidRPr="0009273E">
        <w:rPr>
          <w:rFonts w:hint="eastAsia"/>
        </w:rPr>
        <w:t>，亦即</w:t>
      </w:r>
      <w:r w:rsidR="00406CFB" w:rsidRPr="0009273E">
        <w:rPr>
          <w:rFonts w:hint="eastAsia"/>
        </w:rPr>
        <w:t>對外貿易和投資政策的主政機關，負責對外貿易政策，貿易促進的製定，規劃，指導，管理和協調。</w:t>
      </w:r>
      <w:r w:rsidR="005612DD" w:rsidRPr="0009273E">
        <w:rPr>
          <w:rFonts w:hint="eastAsia"/>
          <w:lang w:eastAsia="zh-TW"/>
        </w:rPr>
        <w:t>關注</w:t>
      </w:r>
      <w:r w:rsidRPr="0009273E">
        <w:rPr>
          <w:rFonts w:hint="eastAsia"/>
          <w:lang w:eastAsia="zh-TW"/>
        </w:rPr>
        <w:t>厄瓜多</w:t>
      </w:r>
      <w:r w:rsidR="005612DD" w:rsidRPr="0009273E">
        <w:rPr>
          <w:rFonts w:hint="eastAsia"/>
          <w:lang w:eastAsia="zh-TW"/>
        </w:rPr>
        <w:t>的商業和關係利益</w:t>
      </w:r>
      <w:r w:rsidR="00406CFB" w:rsidRPr="0009273E">
        <w:rPr>
          <w:rFonts w:hint="eastAsia"/>
          <w:lang w:eastAsia="zh-TW"/>
        </w:rPr>
        <w:t>同時，以戰略方式吸引投資</w:t>
      </w:r>
      <w:r w:rsidR="005612DD" w:rsidRPr="0009273E">
        <w:rPr>
          <w:rFonts w:hint="eastAsia"/>
          <w:lang w:eastAsia="zh-TW"/>
        </w:rPr>
        <w:t>，並與各經貿夥伴進行</w:t>
      </w:r>
      <w:r w:rsidR="00406CFB" w:rsidRPr="0009273E">
        <w:rPr>
          <w:rFonts w:hint="eastAsia"/>
          <w:lang w:eastAsia="zh-TW"/>
        </w:rPr>
        <w:t>雙邊和多邊談判。</w:t>
      </w:r>
    </w:p>
    <w:p w14:paraId="54D1583C" w14:textId="77777777" w:rsidR="009D51E1" w:rsidRPr="0009273E" w:rsidRDefault="009D51E1" w:rsidP="00B675EB">
      <w:pPr>
        <w:pStyle w:val="a5"/>
        <w:rPr>
          <w:rFonts w:ascii="Times New Roman" w:hAnsi="Times New Roman"/>
        </w:rPr>
      </w:pPr>
      <w:r w:rsidRPr="0009273E">
        <w:rPr>
          <w:rFonts w:ascii="Times New Roman" w:hAnsi="Times New Roman"/>
        </w:rPr>
        <w:t>四、投資獎勵措施</w:t>
      </w:r>
    </w:p>
    <w:p w14:paraId="7E32EA4F" w14:textId="77777777" w:rsidR="00831C8C" w:rsidRPr="0009273E" w:rsidRDefault="00831C8C" w:rsidP="00831C8C">
      <w:pPr>
        <w:pStyle w:val="af"/>
        <w:ind w:left="945" w:hanging="709"/>
      </w:pPr>
      <w:r w:rsidRPr="0009273E">
        <w:rPr>
          <w:rFonts w:hint="eastAsia"/>
        </w:rPr>
        <w:t>（一）免除所得稅優惠</w:t>
      </w:r>
    </w:p>
    <w:p w14:paraId="0253C3DA" w14:textId="77777777" w:rsidR="00831C8C" w:rsidRPr="0009273E" w:rsidRDefault="00831C8C" w:rsidP="00831C8C">
      <w:pPr>
        <w:pStyle w:val="af0"/>
        <w:ind w:left="945" w:firstLine="472"/>
        <w:rPr>
          <w:lang w:eastAsia="zh-TW"/>
        </w:rPr>
      </w:pPr>
      <w:r w:rsidRPr="0009273E">
        <w:rPr>
          <w:rFonts w:hint="eastAsia"/>
          <w:lang w:eastAsia="zh-TW"/>
        </w:rPr>
        <w:t>對現有公司實行所得稅免稅激勵措施，根據《生產促進，投資吸引力，創造就業機會和財政穩定與平衡組織法》第</w:t>
      </w:r>
      <w:r w:rsidRPr="0009273E">
        <w:rPr>
          <w:rFonts w:hint="eastAsia"/>
          <w:lang w:eastAsia="zh-TW"/>
        </w:rPr>
        <w:t>26</w:t>
      </w:r>
      <w:r w:rsidRPr="0009273E">
        <w:rPr>
          <w:rFonts w:hint="eastAsia"/>
          <w:lang w:eastAsia="zh-TW"/>
        </w:rPr>
        <w:t>條的規定，該條規定，免徵所得稅及其預付款</w:t>
      </w:r>
      <w:r w:rsidRPr="0009273E">
        <w:rPr>
          <w:rFonts w:hint="eastAsia"/>
          <w:lang w:eastAsia="zh-TW"/>
        </w:rPr>
        <w:t>12</w:t>
      </w:r>
      <w:r w:rsidRPr="0009273E">
        <w:rPr>
          <w:rFonts w:hint="eastAsia"/>
          <w:lang w:eastAsia="zh-TW"/>
        </w:rPr>
        <w:t>年優先領域的新生產性投資。</w:t>
      </w:r>
    </w:p>
    <w:p w14:paraId="628D2C14" w14:textId="77777777" w:rsidR="00831C8C" w:rsidRPr="0009273E" w:rsidRDefault="00831C8C" w:rsidP="00831C8C">
      <w:pPr>
        <w:pStyle w:val="af"/>
        <w:ind w:left="945" w:hanging="709"/>
      </w:pPr>
      <w:r w:rsidRPr="0009273E">
        <w:rPr>
          <w:rFonts w:hint="eastAsia"/>
        </w:rPr>
        <w:t>（二）免除適用外匯輸出稅</w:t>
      </w:r>
    </w:p>
    <w:p w14:paraId="5CE0E9B6" w14:textId="77777777" w:rsidR="00831C8C" w:rsidRPr="0009273E" w:rsidRDefault="00831C8C" w:rsidP="00831C8C">
      <w:pPr>
        <w:pStyle w:val="af0"/>
        <w:ind w:left="945" w:firstLine="472"/>
        <w:rPr>
          <w:lang w:eastAsia="zh-TW"/>
        </w:rPr>
      </w:pPr>
      <w:r w:rsidRPr="0009273E">
        <w:rPr>
          <w:rFonts w:hint="eastAsia"/>
          <w:lang w:eastAsia="zh-TW"/>
        </w:rPr>
        <w:t>自</w:t>
      </w:r>
      <w:r w:rsidRPr="0009273E">
        <w:rPr>
          <w:rFonts w:hint="eastAsia"/>
          <w:lang w:eastAsia="zh-TW"/>
        </w:rPr>
        <w:t>2018</w:t>
      </w:r>
      <w:r w:rsidRPr="0009273E">
        <w:rPr>
          <w:rFonts w:hint="eastAsia"/>
          <w:lang w:eastAsia="zh-TW"/>
        </w:rPr>
        <w:t>年起對進口商品和原材料的外匯流失稅將適用於簽署各自投資合同的新生產性投資。</w:t>
      </w:r>
    </w:p>
    <w:p w14:paraId="3B72D1EB" w14:textId="77777777" w:rsidR="00831C8C" w:rsidRPr="0009273E" w:rsidRDefault="00831C8C" w:rsidP="00831C8C">
      <w:pPr>
        <w:pStyle w:val="af"/>
        <w:ind w:left="945" w:hanging="709"/>
      </w:pPr>
      <w:r w:rsidRPr="0009273E">
        <w:rPr>
          <w:rFonts w:hint="eastAsia"/>
        </w:rPr>
        <w:t>（三）一般獎勵措施：</w:t>
      </w:r>
    </w:p>
    <w:p w14:paraId="3EEC064E" w14:textId="77777777" w:rsidR="00831C8C" w:rsidRPr="0009273E" w:rsidRDefault="00831C8C" w:rsidP="00831C8C">
      <w:pPr>
        <w:pStyle w:val="a7"/>
        <w:ind w:left="1417" w:hanging="472"/>
      </w:pPr>
      <w:r w:rsidRPr="0009273E">
        <w:rPr>
          <w:rFonts w:hint="eastAsia"/>
        </w:rPr>
        <w:t>１、逐步降低所得稅三個百分點</w:t>
      </w:r>
    </w:p>
    <w:p w14:paraId="7FBAA151" w14:textId="77777777" w:rsidR="00831C8C" w:rsidRPr="0009273E" w:rsidRDefault="00831C8C" w:rsidP="00831C8C">
      <w:pPr>
        <w:pStyle w:val="a7"/>
        <w:ind w:left="1417" w:hanging="472"/>
      </w:pPr>
      <w:r w:rsidRPr="0009273E">
        <w:rPr>
          <w:rFonts w:hint="eastAsia"/>
        </w:rPr>
        <w:t>２、為特別發展經濟區建立的區域，只要這些區域符合其形成標準。</w:t>
      </w:r>
    </w:p>
    <w:p w14:paraId="35CBAF77" w14:textId="77777777" w:rsidR="00831C8C" w:rsidRPr="0009273E" w:rsidRDefault="00831C8C" w:rsidP="00831C8C">
      <w:pPr>
        <w:pStyle w:val="a7"/>
        <w:ind w:left="1417" w:hanging="472"/>
      </w:pPr>
      <w:r w:rsidRPr="0009273E">
        <w:rPr>
          <w:rFonts w:hint="eastAsia"/>
        </w:rPr>
        <w:t>３、</w:t>
      </w:r>
      <w:r w:rsidRPr="0009273E">
        <w:rPr>
          <w:rFonts w:hint="eastAsia"/>
        </w:rPr>
        <w:t>Adicionales</w:t>
      </w:r>
      <w:r w:rsidRPr="0009273E">
        <w:rPr>
          <w:rFonts w:hint="eastAsia"/>
        </w:rPr>
        <w:t>用於計算所得稅的額外扣除額，作為鼓勵提高生產率，創新和提高生態效率的機制。</w:t>
      </w:r>
    </w:p>
    <w:p w14:paraId="621738A0" w14:textId="77777777" w:rsidR="00831C8C" w:rsidRPr="0009273E" w:rsidRDefault="00831C8C" w:rsidP="00831C8C">
      <w:pPr>
        <w:pStyle w:val="a7"/>
        <w:ind w:left="1417" w:hanging="472"/>
      </w:pPr>
      <w:r w:rsidRPr="0009273E">
        <w:rPr>
          <w:rFonts w:hint="eastAsia"/>
        </w:rPr>
        <w:t>４、為員工開放公司股本的好處。</w:t>
      </w:r>
    </w:p>
    <w:p w14:paraId="2FE44E82" w14:textId="77777777" w:rsidR="00831C8C" w:rsidRPr="0009273E" w:rsidRDefault="00831C8C" w:rsidP="00831C8C">
      <w:pPr>
        <w:pStyle w:val="a7"/>
        <w:ind w:left="1417" w:hanging="472"/>
      </w:pPr>
      <w:r w:rsidRPr="0009273E">
        <w:rPr>
          <w:rFonts w:hint="eastAsia"/>
        </w:rPr>
        <w:t>５、對外貿易稅收的支付工具。</w:t>
      </w:r>
    </w:p>
    <w:p w14:paraId="64A498C8" w14:textId="77777777" w:rsidR="00831C8C" w:rsidRPr="0009273E" w:rsidRDefault="00831C8C" w:rsidP="00831C8C">
      <w:pPr>
        <w:pStyle w:val="a7"/>
        <w:ind w:left="1417" w:hanging="472"/>
      </w:pPr>
      <w:r w:rsidRPr="0009273E">
        <w:rPr>
          <w:rFonts w:hint="eastAsia"/>
        </w:rPr>
        <w:t>６、支付生活工資的額外補償額在計算所得稅時扣除。</w:t>
      </w:r>
    </w:p>
    <w:p w14:paraId="19861C68" w14:textId="77777777" w:rsidR="00831C8C" w:rsidRPr="0009273E" w:rsidRDefault="00831C8C" w:rsidP="00831C8C">
      <w:pPr>
        <w:pStyle w:val="a7"/>
        <w:ind w:left="1417" w:hanging="472"/>
      </w:pPr>
      <w:r w:rsidRPr="0009273E">
        <w:rPr>
          <w:rFonts w:hint="eastAsia"/>
        </w:rPr>
        <w:t>７、對外融資業務免徵外幣流出稅。</w:t>
      </w:r>
    </w:p>
    <w:p w14:paraId="48FC7CE6" w14:textId="77777777" w:rsidR="00831C8C" w:rsidRPr="0009273E" w:rsidRDefault="00831C8C" w:rsidP="00831C8C">
      <w:pPr>
        <w:pStyle w:val="a7"/>
        <w:ind w:left="1417" w:hanging="472"/>
      </w:pPr>
      <w:r w:rsidRPr="0009273E">
        <w:rPr>
          <w:rFonts w:hint="eastAsia"/>
        </w:rPr>
        <w:lastRenderedPageBreak/>
        <w:t>８、對所有新投資免徵五年的所得稅預付款。</w:t>
      </w:r>
    </w:p>
    <w:p w14:paraId="19506976" w14:textId="77777777" w:rsidR="00831C8C" w:rsidRPr="0009273E" w:rsidRDefault="00831C8C" w:rsidP="00831C8C">
      <w:pPr>
        <w:pStyle w:val="a7"/>
        <w:ind w:left="1417" w:hanging="472"/>
      </w:pPr>
      <w:r w:rsidRPr="0009273E">
        <w:rPr>
          <w:rFonts w:hint="eastAsia"/>
        </w:rPr>
        <w:t>９、改革所得稅預付款的計算方法。</w:t>
      </w:r>
    </w:p>
    <w:p w14:paraId="3CEA888B" w14:textId="77777777" w:rsidR="00955E1E" w:rsidRPr="0009273E" w:rsidRDefault="009D51E1" w:rsidP="00831C8C">
      <w:pPr>
        <w:pStyle w:val="a5"/>
        <w:rPr>
          <w:rFonts w:ascii="Times New Roman" w:hAnsi="Times New Roman"/>
        </w:rPr>
      </w:pPr>
      <w:r w:rsidRPr="0009273E">
        <w:rPr>
          <w:rFonts w:ascii="Times New Roman" w:hAnsi="Times New Roman"/>
        </w:rPr>
        <w:t>五、其他投資相關法令</w:t>
      </w:r>
    </w:p>
    <w:p w14:paraId="0C850A93" w14:textId="77777777" w:rsidR="007B7AA8" w:rsidRPr="0009273E" w:rsidRDefault="007B7AA8" w:rsidP="00733D26">
      <w:pPr>
        <w:pStyle w:val="af"/>
        <w:ind w:left="945" w:hanging="709"/>
      </w:pPr>
      <w:r w:rsidRPr="0009273E">
        <w:rPr>
          <w:rFonts w:hint="eastAsia"/>
        </w:rPr>
        <w:t>經濟發展特區的投資激勵措施</w:t>
      </w:r>
    </w:p>
    <w:p w14:paraId="66F36737" w14:textId="77777777" w:rsidR="00733D26" w:rsidRPr="0009273E" w:rsidRDefault="00733D26" w:rsidP="00733D26">
      <w:pPr>
        <w:pStyle w:val="af"/>
        <w:ind w:left="945" w:hanging="709"/>
      </w:pPr>
      <w:r w:rsidRPr="0009273E">
        <w:rPr>
          <w:rFonts w:hint="eastAsia"/>
        </w:rPr>
        <w:t>（一）</w:t>
      </w:r>
      <w:r w:rsidRPr="0009273E">
        <w:rPr>
          <w:rFonts w:hint="eastAsia"/>
        </w:rPr>
        <w:tab/>
      </w:r>
      <w:r w:rsidRPr="0009273E">
        <w:rPr>
          <w:rFonts w:hint="eastAsia"/>
        </w:rPr>
        <w:t>免徵所得稅及其預付款</w:t>
      </w:r>
      <w:r w:rsidRPr="0009273E">
        <w:rPr>
          <w:rFonts w:hint="eastAsia"/>
        </w:rPr>
        <w:t>10</w:t>
      </w:r>
      <w:r w:rsidRPr="0009273E">
        <w:rPr>
          <w:rFonts w:hint="eastAsia"/>
        </w:rPr>
        <w:t>年（《適用於生產性促進，投資吸引，創造就業機會和財政穩定與平衡的組織法實施細則》第</w:t>
      </w:r>
      <w:r w:rsidRPr="0009273E">
        <w:rPr>
          <w:rFonts w:hint="eastAsia"/>
        </w:rPr>
        <w:t>11</w:t>
      </w:r>
      <w:r w:rsidRPr="0009273E">
        <w:rPr>
          <w:rFonts w:hint="eastAsia"/>
        </w:rPr>
        <w:t>條第</w:t>
      </w:r>
      <w:r w:rsidRPr="0009273E">
        <w:rPr>
          <w:rFonts w:hint="eastAsia"/>
        </w:rPr>
        <w:t>8</w:t>
      </w:r>
      <w:r w:rsidRPr="0009273E">
        <w:rPr>
          <w:rFonts w:hint="eastAsia"/>
        </w:rPr>
        <w:t>款）</w:t>
      </w:r>
    </w:p>
    <w:p w14:paraId="22CBA391" w14:textId="77777777" w:rsidR="00733D26" w:rsidRPr="0009273E" w:rsidRDefault="00733D26" w:rsidP="00733D26">
      <w:pPr>
        <w:pStyle w:val="af"/>
        <w:ind w:left="945" w:hanging="709"/>
      </w:pPr>
      <w:r w:rsidRPr="0009273E">
        <w:rPr>
          <w:rFonts w:hint="eastAsia"/>
        </w:rPr>
        <w:t>（二）</w:t>
      </w:r>
      <w:r w:rsidRPr="0009273E">
        <w:rPr>
          <w:rFonts w:hint="eastAsia"/>
        </w:rPr>
        <w:tab/>
      </w:r>
      <w:r w:rsidRPr="0009273E">
        <w:rPr>
          <w:rFonts w:hint="eastAsia"/>
        </w:rPr>
        <w:t>從免稅期結束算起，十年內減免</w:t>
      </w:r>
      <w:r w:rsidRPr="0009273E">
        <w:rPr>
          <w:rFonts w:hint="eastAsia"/>
        </w:rPr>
        <w:t>10</w:t>
      </w:r>
      <w:r w:rsidRPr="0009273E">
        <w:rPr>
          <w:rFonts w:hint="eastAsia"/>
        </w:rPr>
        <w:t>個百分點的所得稅率。（《內部稅收制度法》第</w:t>
      </w:r>
      <w:r w:rsidRPr="0009273E">
        <w:rPr>
          <w:rFonts w:hint="eastAsia"/>
        </w:rPr>
        <w:t>37.1</w:t>
      </w:r>
      <w:r w:rsidRPr="0009273E">
        <w:rPr>
          <w:rFonts w:hint="eastAsia"/>
        </w:rPr>
        <w:t>條）</w:t>
      </w:r>
    </w:p>
    <w:p w14:paraId="794EAB71" w14:textId="77777777" w:rsidR="00733D26" w:rsidRPr="0009273E" w:rsidRDefault="00733D26" w:rsidP="00733D26">
      <w:pPr>
        <w:pStyle w:val="af"/>
        <w:ind w:left="945" w:hanging="709"/>
      </w:pPr>
      <w:r w:rsidRPr="0009273E">
        <w:rPr>
          <w:rFonts w:hint="eastAsia"/>
        </w:rPr>
        <w:t>（三）</w:t>
      </w:r>
      <w:r w:rsidRPr="0009273E">
        <w:rPr>
          <w:rFonts w:hint="eastAsia"/>
        </w:rPr>
        <w:tab/>
      </w:r>
      <w:r w:rsidRPr="0009273E">
        <w:rPr>
          <w:rFonts w:hint="eastAsia"/>
        </w:rPr>
        <w:t>為開發</w:t>
      </w:r>
      <w:r w:rsidRPr="0009273E">
        <w:rPr>
          <w:rFonts w:hint="eastAsia"/>
        </w:rPr>
        <w:t>ZEDE</w:t>
      </w:r>
      <w:r w:rsidRPr="0009273E">
        <w:rPr>
          <w:rFonts w:hint="eastAsia"/>
        </w:rPr>
        <w:t>操作員的活動而購置機械和原材料時對國家購買的增值稅抵免。</w:t>
      </w:r>
      <w:r w:rsidR="00903786" w:rsidRPr="0009273E">
        <w:rPr>
          <w:rFonts w:hint="eastAsia"/>
        </w:rPr>
        <w:t>（</w:t>
      </w:r>
      <w:r w:rsidRPr="0009273E">
        <w:rPr>
          <w:rFonts w:hint="eastAsia"/>
        </w:rPr>
        <w:t>《內部稅收制度法》第</w:t>
      </w:r>
      <w:r w:rsidRPr="0009273E">
        <w:rPr>
          <w:rFonts w:hint="eastAsia"/>
        </w:rPr>
        <w:t>57</w:t>
      </w:r>
      <w:r w:rsidRPr="0009273E">
        <w:rPr>
          <w:rFonts w:hint="eastAsia"/>
        </w:rPr>
        <w:t>條）</w:t>
      </w:r>
    </w:p>
    <w:p w14:paraId="5A140FFA" w14:textId="77777777" w:rsidR="005A60A2" w:rsidRPr="0009273E" w:rsidRDefault="00733D26" w:rsidP="00733D26">
      <w:pPr>
        <w:pStyle w:val="af"/>
        <w:ind w:left="945" w:hanging="709"/>
      </w:pPr>
      <w:r w:rsidRPr="0009273E">
        <w:rPr>
          <w:rFonts w:hint="eastAsia"/>
        </w:rPr>
        <w:t>（四）</w:t>
      </w:r>
      <w:r w:rsidRPr="0009273E">
        <w:rPr>
          <w:rFonts w:hint="eastAsia"/>
        </w:rPr>
        <w:tab/>
      </w:r>
      <w:r w:rsidRPr="0009273E">
        <w:rPr>
          <w:rFonts w:hint="eastAsia"/>
        </w:rPr>
        <w:t>對進口到生產過程中的進口貨物免徵關稅。（《內部稅收制度法》第</w:t>
      </w:r>
      <w:r w:rsidRPr="0009273E">
        <w:rPr>
          <w:rFonts w:hint="eastAsia"/>
        </w:rPr>
        <w:t>55</w:t>
      </w:r>
      <w:r w:rsidRPr="0009273E">
        <w:rPr>
          <w:rFonts w:hint="eastAsia"/>
        </w:rPr>
        <w:t>條第</w:t>
      </w:r>
      <w:r w:rsidRPr="0009273E">
        <w:rPr>
          <w:rFonts w:hint="eastAsia"/>
        </w:rPr>
        <w:t>9</w:t>
      </w:r>
      <w:r w:rsidRPr="0009273E">
        <w:rPr>
          <w:rFonts w:hint="eastAsia"/>
        </w:rPr>
        <w:t>款）</w:t>
      </w:r>
    </w:p>
    <w:p w14:paraId="4EB5C276" w14:textId="77777777" w:rsidR="00733D26" w:rsidRPr="0009273E" w:rsidRDefault="00733D26" w:rsidP="00733D26">
      <w:pPr>
        <w:ind w:firstLineChars="0"/>
        <w:rPr>
          <w:lang w:eastAsia="zh-TW"/>
        </w:rPr>
      </w:pPr>
    </w:p>
    <w:p w14:paraId="20FCB510" w14:textId="77777777" w:rsidR="003E4437" w:rsidRPr="0009273E" w:rsidRDefault="003E4437" w:rsidP="00733D26">
      <w:pPr>
        <w:ind w:firstLineChars="0"/>
        <w:rPr>
          <w:lang w:eastAsia="zh-TW"/>
        </w:rPr>
      </w:pPr>
    </w:p>
    <w:p w14:paraId="19BAF44B" w14:textId="77777777" w:rsidR="003E4437" w:rsidRPr="0009273E" w:rsidRDefault="003E4437" w:rsidP="00733D26">
      <w:pPr>
        <w:ind w:firstLineChars="0"/>
        <w:rPr>
          <w:lang w:eastAsia="zh-TW"/>
        </w:rPr>
      </w:pPr>
    </w:p>
    <w:p w14:paraId="2DF1FE23" w14:textId="77777777" w:rsidR="00763443" w:rsidRPr="0009273E" w:rsidRDefault="00763443" w:rsidP="00840004">
      <w:pPr>
        <w:ind w:firstLineChars="0" w:firstLine="0"/>
        <w:rPr>
          <w:lang w:eastAsia="zh-TW"/>
        </w:rPr>
        <w:sectPr w:rsidR="00763443" w:rsidRPr="0009273E" w:rsidSect="003E0BC3">
          <w:headerReference w:type="default" r:id="rId24"/>
          <w:pgSz w:w="11906" w:h="16838" w:code="9"/>
          <w:pgMar w:top="2268" w:right="1701" w:bottom="1701" w:left="1701" w:header="1134" w:footer="851" w:gutter="0"/>
          <w:cols w:space="425"/>
          <w:docGrid w:type="linesAndChars" w:linePitch="514" w:charSpace="-774"/>
        </w:sectPr>
      </w:pPr>
    </w:p>
    <w:p w14:paraId="37AF5351" w14:textId="77777777" w:rsidR="009D51E1" w:rsidRPr="0009273E" w:rsidRDefault="009D51E1" w:rsidP="008846DC">
      <w:pPr>
        <w:pStyle w:val="a3"/>
        <w:spacing w:before="514" w:after="771"/>
        <w:rPr>
          <w:rFonts w:ascii="Times New Roman"/>
        </w:rPr>
      </w:pPr>
      <w:bookmarkStart w:id="5" w:name="_Toc78236099"/>
      <w:r w:rsidRPr="0009273E">
        <w:rPr>
          <w:rFonts w:ascii="Times New Roman"/>
        </w:rPr>
        <w:lastRenderedPageBreak/>
        <w:t>第伍章　租稅及金融制度</w:t>
      </w:r>
      <w:bookmarkEnd w:id="5"/>
    </w:p>
    <w:p w14:paraId="5C1C12A8" w14:textId="77777777" w:rsidR="009D51E1" w:rsidRPr="0009273E" w:rsidRDefault="00135599" w:rsidP="0007166E">
      <w:pPr>
        <w:pStyle w:val="a5"/>
      </w:pPr>
      <w:r w:rsidRPr="0009273E">
        <w:t>一、</w:t>
      </w:r>
      <w:r w:rsidRPr="0009273E">
        <w:rPr>
          <w:rFonts w:hint="eastAsia"/>
        </w:rPr>
        <w:t>主要稅項</w:t>
      </w:r>
    </w:p>
    <w:p w14:paraId="3C0494C4" w14:textId="77777777" w:rsidR="000756DC" w:rsidRPr="0009273E" w:rsidRDefault="000756DC" w:rsidP="0007166E">
      <w:pPr>
        <w:pStyle w:val="af"/>
        <w:ind w:left="945" w:hanging="709"/>
      </w:pPr>
      <w:r w:rsidRPr="0009273E">
        <w:rPr>
          <w:rFonts w:hint="eastAsia"/>
        </w:rPr>
        <w:t>（一）</w:t>
      </w:r>
      <w:r w:rsidR="00C561F3" w:rsidRPr="0009273E">
        <w:rPr>
          <w:rFonts w:hint="eastAsia"/>
        </w:rPr>
        <w:tab/>
      </w:r>
      <w:r w:rsidR="00C561F3" w:rsidRPr="0009273E">
        <w:rPr>
          <w:rFonts w:hint="eastAsia"/>
        </w:rPr>
        <w:t>企業所得稅</w:t>
      </w:r>
    </w:p>
    <w:p w14:paraId="16CC05F6" w14:textId="77777777" w:rsidR="000756DC" w:rsidRPr="0009273E" w:rsidRDefault="000756DC" w:rsidP="000756DC">
      <w:pPr>
        <w:pStyle w:val="a7"/>
        <w:ind w:left="1417" w:hanging="472"/>
      </w:pPr>
      <w:r w:rsidRPr="0009273E">
        <w:rPr>
          <w:rFonts w:hint="eastAsia"/>
        </w:rPr>
        <w:t>１、</w:t>
      </w:r>
      <w:r w:rsidR="00C561F3" w:rsidRPr="0009273E">
        <w:rPr>
          <w:rFonts w:hint="eastAsia"/>
        </w:rPr>
        <w:t>基礎稅率</w:t>
      </w:r>
      <w:r w:rsidR="00C561F3" w:rsidRPr="0009273E">
        <w:rPr>
          <w:rFonts w:hint="eastAsia"/>
        </w:rPr>
        <w:t>22</w:t>
      </w:r>
      <w:r w:rsidR="007558E1" w:rsidRPr="0009273E">
        <w:rPr>
          <w:rFonts w:hint="eastAsia"/>
        </w:rPr>
        <w:t>%</w:t>
      </w:r>
      <w:r w:rsidR="00C561F3" w:rsidRPr="0009273E">
        <w:rPr>
          <w:rFonts w:hint="eastAsia"/>
        </w:rPr>
        <w:t>：於厄瓜多註冊成立的公司、註冊成立之外國公司分支機構以及未註冊之外國公司常設機構所獲得的應稅收入，將按其基礎稅率</w:t>
      </w:r>
      <w:r w:rsidR="00C561F3" w:rsidRPr="0009273E">
        <w:rPr>
          <w:rFonts w:hint="eastAsia"/>
        </w:rPr>
        <w:t>22</w:t>
      </w:r>
      <w:r w:rsidR="007558E1" w:rsidRPr="0009273E">
        <w:rPr>
          <w:rFonts w:hint="eastAsia"/>
        </w:rPr>
        <w:t>%</w:t>
      </w:r>
      <w:r w:rsidR="00C561F3" w:rsidRPr="0009273E">
        <w:rPr>
          <w:rFonts w:hint="eastAsia"/>
        </w:rPr>
        <w:t>。</w:t>
      </w:r>
    </w:p>
    <w:p w14:paraId="2C0D7148" w14:textId="77777777" w:rsidR="000756DC" w:rsidRPr="0009273E" w:rsidRDefault="000756DC" w:rsidP="000756DC">
      <w:pPr>
        <w:pStyle w:val="a7"/>
        <w:ind w:left="1417" w:hanging="472"/>
      </w:pPr>
      <w:r w:rsidRPr="0009273E">
        <w:rPr>
          <w:rFonts w:hint="eastAsia"/>
        </w:rPr>
        <w:t>２、</w:t>
      </w:r>
      <w:r w:rsidR="00C561F3" w:rsidRPr="0009273E">
        <w:rPr>
          <w:rFonts w:hint="eastAsia"/>
        </w:rPr>
        <w:t>對於不遵守透明原則之公司，需依照現行稅法規定額外支付</w:t>
      </w:r>
      <w:r w:rsidR="00C561F3" w:rsidRPr="0009273E">
        <w:rPr>
          <w:rFonts w:hint="eastAsia"/>
        </w:rPr>
        <w:t>3%</w:t>
      </w:r>
      <w:r w:rsidR="00C561F3" w:rsidRPr="0009273E">
        <w:rPr>
          <w:rFonts w:hint="eastAsia"/>
        </w:rPr>
        <w:t>所得稅。</w:t>
      </w:r>
    </w:p>
    <w:p w14:paraId="1ABF9281" w14:textId="77777777" w:rsidR="000756DC" w:rsidRPr="0009273E" w:rsidRDefault="000756DC" w:rsidP="000756DC">
      <w:pPr>
        <w:pStyle w:val="af"/>
        <w:ind w:left="945" w:hanging="709"/>
      </w:pPr>
      <w:r w:rsidRPr="0009273E">
        <w:rPr>
          <w:rFonts w:hint="eastAsia"/>
        </w:rPr>
        <w:t>（二）</w:t>
      </w:r>
      <w:r w:rsidRPr="0009273E">
        <w:rPr>
          <w:rFonts w:hint="eastAsia"/>
        </w:rPr>
        <w:tab/>
      </w:r>
      <w:r w:rsidRPr="0009273E">
        <w:rPr>
          <w:rFonts w:hint="eastAsia"/>
        </w:rPr>
        <w:t>個人所得稅</w:t>
      </w:r>
    </w:p>
    <w:p w14:paraId="42640CF2" w14:textId="1B98702B" w:rsidR="00BA2A1E" w:rsidRPr="0009273E" w:rsidRDefault="00BA2A1E" w:rsidP="00B01618">
      <w:pPr>
        <w:pStyle w:val="af0"/>
        <w:ind w:left="945" w:firstLine="472"/>
        <w:rPr>
          <w:lang w:eastAsia="zh-TW"/>
        </w:rPr>
      </w:pPr>
      <w:r w:rsidRPr="0009273E">
        <w:rPr>
          <w:rFonts w:hint="eastAsia"/>
          <w:lang w:eastAsia="zh-TW"/>
        </w:rPr>
        <w:t>適用於一年中收到的收入，包括個人，商業，工業，農業活動的產品以及一般經濟活動。</w:t>
      </w:r>
      <w:r w:rsidR="00E963DE" w:rsidRPr="0009273E">
        <w:rPr>
          <w:rFonts w:hint="eastAsia"/>
          <w:lang w:eastAsia="zh-TW"/>
        </w:rPr>
        <w:t>依據個人收入水準不同，適用之稅率自</w:t>
      </w:r>
      <w:r w:rsidR="00E963DE" w:rsidRPr="0009273E">
        <w:rPr>
          <w:rFonts w:hint="eastAsia"/>
          <w:lang w:eastAsia="zh-TW"/>
        </w:rPr>
        <w:t>0</w:t>
      </w:r>
      <w:r w:rsidR="007E082D" w:rsidRPr="0009273E">
        <w:rPr>
          <w:rFonts w:hint="eastAsia"/>
          <w:lang w:eastAsia="zh-TW"/>
        </w:rPr>
        <w:t>%</w:t>
      </w:r>
      <w:r w:rsidRPr="0009273E">
        <w:rPr>
          <w:rFonts w:hint="eastAsia"/>
          <w:lang w:eastAsia="zh-TW"/>
        </w:rPr>
        <w:t>到</w:t>
      </w:r>
      <w:r w:rsidRPr="0009273E">
        <w:rPr>
          <w:rFonts w:hint="eastAsia"/>
          <w:lang w:eastAsia="zh-TW"/>
        </w:rPr>
        <w:t>35</w:t>
      </w:r>
      <w:r w:rsidR="007E082D" w:rsidRPr="0009273E">
        <w:rPr>
          <w:rFonts w:hint="eastAsia"/>
          <w:lang w:eastAsia="zh-TW"/>
        </w:rPr>
        <w:t>%</w:t>
      </w:r>
      <w:r w:rsidRPr="0009273E">
        <w:rPr>
          <w:rFonts w:hint="eastAsia"/>
          <w:lang w:eastAsia="zh-TW"/>
        </w:rPr>
        <w:t>不等。</w:t>
      </w:r>
    </w:p>
    <w:p w14:paraId="360C660E" w14:textId="77777777" w:rsidR="000756DC" w:rsidRPr="0009273E" w:rsidRDefault="000756DC" w:rsidP="000756DC">
      <w:pPr>
        <w:pStyle w:val="af"/>
        <w:ind w:left="945" w:hanging="709"/>
      </w:pPr>
      <w:r w:rsidRPr="0009273E">
        <w:rPr>
          <w:rFonts w:hint="eastAsia"/>
        </w:rPr>
        <w:t>（三）</w:t>
      </w:r>
      <w:r w:rsidRPr="0009273E">
        <w:rPr>
          <w:rFonts w:hint="eastAsia"/>
        </w:rPr>
        <w:tab/>
      </w:r>
      <w:r w:rsidRPr="0009273E">
        <w:rPr>
          <w:rFonts w:hint="eastAsia"/>
        </w:rPr>
        <w:t>遺產及贈與稅</w:t>
      </w:r>
    </w:p>
    <w:p w14:paraId="14B400B4" w14:textId="77777777" w:rsidR="000756DC" w:rsidRPr="0009273E" w:rsidRDefault="000756DC" w:rsidP="00B01618">
      <w:pPr>
        <w:pStyle w:val="af0"/>
        <w:ind w:left="945" w:firstLine="472"/>
        <w:rPr>
          <w:lang w:eastAsia="zh-TW"/>
        </w:rPr>
      </w:pPr>
      <w:r w:rsidRPr="0009273E">
        <w:rPr>
          <w:rFonts w:hint="eastAsia"/>
          <w:lang w:eastAsia="zh-TW"/>
        </w:rPr>
        <w:t>繼承遺產，捐贈，免費獲取所產生的各種行為或合同的收入，貨物和權利的受益人，將按照該稅基所含的稅率繳稅。</w:t>
      </w:r>
      <w:r w:rsidRPr="0009273E">
        <w:rPr>
          <w:rFonts w:hint="eastAsia"/>
          <w:lang w:eastAsia="zh-TW"/>
        </w:rPr>
        <w:t xml:space="preserve"> </w:t>
      </w:r>
    </w:p>
    <w:p w14:paraId="02D8024A" w14:textId="77777777" w:rsidR="000756DC" w:rsidRPr="0009273E" w:rsidRDefault="000756DC" w:rsidP="000756DC">
      <w:pPr>
        <w:pStyle w:val="af"/>
        <w:ind w:left="945" w:hanging="709"/>
      </w:pPr>
      <w:r w:rsidRPr="0009273E">
        <w:rPr>
          <w:rFonts w:hint="eastAsia"/>
        </w:rPr>
        <w:t>（四）</w:t>
      </w:r>
      <w:r w:rsidRPr="0009273E">
        <w:rPr>
          <w:rFonts w:hint="eastAsia"/>
        </w:rPr>
        <w:tab/>
      </w:r>
      <w:r w:rsidRPr="0009273E">
        <w:rPr>
          <w:rFonts w:hint="eastAsia"/>
        </w:rPr>
        <w:t>外匯輸出稅（</w:t>
      </w:r>
      <w:r w:rsidRPr="0009273E">
        <w:rPr>
          <w:rFonts w:hint="eastAsia"/>
        </w:rPr>
        <w:t>ISD</w:t>
      </w:r>
      <w:r w:rsidRPr="0009273E">
        <w:rPr>
          <w:rFonts w:hint="eastAsia"/>
        </w:rPr>
        <w:t>）</w:t>
      </w:r>
    </w:p>
    <w:p w14:paraId="33DC779F" w14:textId="77777777" w:rsidR="00C561F3" w:rsidRPr="0009273E" w:rsidRDefault="0072343A" w:rsidP="0007166E">
      <w:pPr>
        <w:pStyle w:val="af0"/>
        <w:ind w:left="945" w:firstLine="472"/>
        <w:rPr>
          <w:lang w:eastAsia="zh-TW"/>
        </w:rPr>
      </w:pPr>
      <w:sdt>
        <w:sdtPr>
          <w:tag w:val="goog_rdk_232"/>
          <w:id w:val="-207261829"/>
        </w:sdtPr>
        <w:sdtEndPr/>
        <w:sdtContent>
          <w:r w:rsidR="00C561F3" w:rsidRPr="0009273E">
            <w:rPr>
              <w:lang w:eastAsia="zh-TW"/>
            </w:rPr>
            <w:t>稅率</w:t>
          </w:r>
        </w:sdtContent>
      </w:sdt>
      <w:sdt>
        <w:sdtPr>
          <w:tag w:val="goog_rdk_233"/>
          <w:id w:val="220023539"/>
        </w:sdtPr>
        <w:sdtEndPr/>
        <w:sdtContent>
          <w:r w:rsidR="00C561F3" w:rsidRPr="0009273E">
            <w:rPr>
              <w:lang w:eastAsia="zh-TW"/>
            </w:rPr>
            <w:t>為</w:t>
          </w:r>
          <w:r w:rsidR="00C561F3" w:rsidRPr="0009273E">
            <w:rPr>
              <w:lang w:eastAsia="zh-TW"/>
            </w:rPr>
            <w:t>5</w:t>
          </w:r>
          <w:r w:rsidR="007558E1" w:rsidRPr="0009273E">
            <w:rPr>
              <w:lang w:eastAsia="zh-TW"/>
            </w:rPr>
            <w:t>%</w:t>
          </w:r>
          <w:r w:rsidR="00C561F3" w:rsidRPr="0009273E">
            <w:rPr>
              <w:lang w:eastAsia="zh-TW"/>
            </w:rPr>
            <w:t>：</w:t>
          </w:r>
        </w:sdtContent>
      </w:sdt>
      <w:sdt>
        <w:sdtPr>
          <w:tag w:val="goog_rdk_234"/>
          <w:id w:val="-1372461848"/>
        </w:sdtPr>
        <w:sdtEndPr/>
        <w:sdtContent>
          <w:r w:rsidR="0007166E" w:rsidRPr="0009273E">
            <w:rPr>
              <w:lang w:eastAsia="zh-TW"/>
            </w:rPr>
            <w:t>針對在國外進行外幣轉帳及支付，無論是現金或透過支票之移轉、取款或付款的程序。（境外轉帳最高上限為</w:t>
          </w:r>
          <w:r w:rsidR="0007166E" w:rsidRPr="0009273E">
            <w:rPr>
              <w:lang w:eastAsia="zh-TW"/>
            </w:rPr>
            <w:t>1</w:t>
          </w:r>
          <w:r w:rsidR="0007166E" w:rsidRPr="0009273E">
            <w:rPr>
              <w:rFonts w:hint="eastAsia"/>
              <w:lang w:eastAsia="zh-TW"/>
            </w:rPr>
            <w:t>,</w:t>
          </w:r>
          <w:r w:rsidR="0007166E" w:rsidRPr="0009273E">
            <w:rPr>
              <w:lang w:eastAsia="zh-TW"/>
            </w:rPr>
            <w:t>000</w:t>
          </w:r>
          <w:r w:rsidR="0007166E" w:rsidRPr="0009273E">
            <w:rPr>
              <w:lang w:eastAsia="zh-TW"/>
            </w:rPr>
            <w:t>美元）</w:t>
          </w:r>
        </w:sdtContent>
      </w:sdt>
    </w:p>
    <w:p w14:paraId="2BE5E515" w14:textId="77777777" w:rsidR="000756DC" w:rsidRPr="0009273E" w:rsidRDefault="000756DC" w:rsidP="000756DC">
      <w:pPr>
        <w:pStyle w:val="af"/>
        <w:ind w:left="945" w:hanging="709"/>
      </w:pPr>
      <w:r w:rsidRPr="0009273E">
        <w:rPr>
          <w:rFonts w:hint="eastAsia"/>
        </w:rPr>
        <w:t>（五）</w:t>
      </w:r>
      <w:r w:rsidRPr="0009273E">
        <w:rPr>
          <w:rFonts w:hint="eastAsia"/>
        </w:rPr>
        <w:tab/>
      </w:r>
      <w:r w:rsidRPr="0009273E">
        <w:rPr>
          <w:rFonts w:hint="eastAsia"/>
        </w:rPr>
        <w:t>增值稅</w:t>
      </w:r>
    </w:p>
    <w:p w14:paraId="2D922AB3" w14:textId="159F7FAD" w:rsidR="000756DC" w:rsidRPr="0009273E" w:rsidRDefault="000756DC" w:rsidP="00B01618">
      <w:pPr>
        <w:pStyle w:val="af0"/>
        <w:ind w:left="945" w:firstLine="472"/>
        <w:rPr>
          <w:lang w:eastAsia="zh-TW"/>
        </w:rPr>
      </w:pPr>
      <w:r w:rsidRPr="0009273E">
        <w:rPr>
          <w:rFonts w:hint="eastAsia"/>
          <w:lang w:eastAsia="zh-TW"/>
        </w:rPr>
        <w:t>目前的稅率</w:t>
      </w:r>
      <w:r w:rsidR="00E963DE" w:rsidRPr="0009273E">
        <w:rPr>
          <w:rFonts w:hint="eastAsia"/>
          <w:lang w:eastAsia="zh-TW"/>
        </w:rPr>
        <w:t>為</w:t>
      </w:r>
      <w:r w:rsidRPr="0009273E">
        <w:rPr>
          <w:rFonts w:hint="eastAsia"/>
          <w:lang w:eastAsia="zh-TW"/>
        </w:rPr>
        <w:t>12%</w:t>
      </w:r>
      <w:r w:rsidRPr="0009273E">
        <w:rPr>
          <w:rFonts w:hint="eastAsia"/>
          <w:lang w:eastAsia="zh-TW"/>
        </w:rPr>
        <w:t>，適用於商品和服務。它是對個人財產的本地轉讓或進口的價值，在其商業化的所有階段以及所提供的服務的價值徵收的</w:t>
      </w:r>
      <w:r w:rsidRPr="0009273E">
        <w:rPr>
          <w:rFonts w:hint="eastAsia"/>
          <w:lang w:eastAsia="zh-TW"/>
        </w:rPr>
        <w:lastRenderedPageBreak/>
        <w:t>一種稅</w:t>
      </w:r>
      <w:r w:rsidR="00E963DE" w:rsidRPr="0009273E">
        <w:rPr>
          <w:rFonts w:hint="eastAsia"/>
          <w:lang w:eastAsia="zh-TW"/>
        </w:rPr>
        <w:t>，</w:t>
      </w:r>
      <w:r w:rsidRPr="0009273E">
        <w:rPr>
          <w:rFonts w:hint="eastAsia"/>
          <w:lang w:eastAsia="zh-TW"/>
        </w:rPr>
        <w:t>提供服務和</w:t>
      </w:r>
      <w:r w:rsidRPr="0009273E">
        <w:rPr>
          <w:rFonts w:hint="eastAsia"/>
          <w:lang w:eastAsia="zh-TW"/>
        </w:rPr>
        <w:t>/</w:t>
      </w:r>
      <w:r w:rsidRPr="0009273E">
        <w:rPr>
          <w:rFonts w:hint="eastAsia"/>
          <w:lang w:eastAsia="zh-TW"/>
        </w:rPr>
        <w:t>或進行商品轉移或進口的所有個人和公司必須支付增值稅</w:t>
      </w:r>
      <w:r w:rsidR="00E963DE" w:rsidRPr="0009273E">
        <w:rPr>
          <w:rFonts w:hint="eastAsia"/>
          <w:lang w:eastAsia="zh-TW"/>
        </w:rPr>
        <w:t>；</w:t>
      </w:r>
      <w:r w:rsidRPr="0009273E">
        <w:rPr>
          <w:rFonts w:hint="eastAsia"/>
          <w:lang w:eastAsia="zh-TW"/>
        </w:rPr>
        <w:t>必須在所有本地轉移或進口貨物以及提供服務時繳納增值稅。</w:t>
      </w:r>
    </w:p>
    <w:p w14:paraId="5B7CE739" w14:textId="77777777" w:rsidR="009D51E1" w:rsidRPr="0009273E" w:rsidRDefault="009D51E1" w:rsidP="000756DC">
      <w:pPr>
        <w:pStyle w:val="a5"/>
      </w:pPr>
      <w:r w:rsidRPr="0009273E">
        <w:t>二、金融</w:t>
      </w:r>
    </w:p>
    <w:p w14:paraId="61BF5983" w14:textId="77777777" w:rsidR="001A40F0" w:rsidRPr="0009273E" w:rsidRDefault="000756DC" w:rsidP="000756DC">
      <w:pPr>
        <w:pStyle w:val="af"/>
        <w:ind w:left="945" w:hanging="709"/>
      </w:pPr>
      <w:r w:rsidRPr="0009273E">
        <w:rPr>
          <w:rFonts w:hint="eastAsia"/>
        </w:rPr>
        <w:t>（一）</w:t>
      </w:r>
      <w:r w:rsidR="001A40F0" w:rsidRPr="0009273E">
        <w:rPr>
          <w:rFonts w:hint="eastAsia"/>
        </w:rPr>
        <w:t>金融制度及概況</w:t>
      </w:r>
    </w:p>
    <w:p w14:paraId="04D9CE56" w14:textId="77777777" w:rsidR="0017102B" w:rsidRPr="0009273E" w:rsidRDefault="0017102B" w:rsidP="000756DC">
      <w:pPr>
        <w:pStyle w:val="af0"/>
        <w:ind w:left="945" w:firstLine="472"/>
        <w:rPr>
          <w:lang w:eastAsia="zh-TW"/>
        </w:rPr>
      </w:pPr>
      <w:r w:rsidRPr="0009273E">
        <w:rPr>
          <w:rFonts w:hint="eastAsia"/>
          <w:lang w:eastAsia="zh-TW"/>
        </w:rPr>
        <w:t>銀行和保險監督局與厄瓜多中央銀行共同</w:t>
      </w:r>
      <w:r w:rsidR="00B45BE4" w:rsidRPr="0009273E">
        <w:rPr>
          <w:rFonts w:hint="eastAsia"/>
          <w:lang w:eastAsia="zh-TW"/>
        </w:rPr>
        <w:t>製定及</w:t>
      </w:r>
      <w:r w:rsidRPr="0009273E">
        <w:rPr>
          <w:rFonts w:hint="eastAsia"/>
          <w:lang w:eastAsia="zh-TW"/>
        </w:rPr>
        <w:t>實施經濟和財政部的準則，以保持系統中正確的流動性和穩定性。</w:t>
      </w:r>
      <w:r w:rsidR="008D5BFD" w:rsidRPr="0009273E">
        <w:rPr>
          <w:rFonts w:hint="eastAsia"/>
          <w:lang w:eastAsia="zh-TW"/>
        </w:rPr>
        <w:t>厄瓜多</w:t>
      </w:r>
      <w:r w:rsidR="00B45BE4" w:rsidRPr="0009273E">
        <w:rPr>
          <w:rFonts w:hint="eastAsia"/>
          <w:lang w:eastAsia="zh-TW"/>
        </w:rPr>
        <w:t>的金融系統由私人金融機構組成，例如</w:t>
      </w:r>
      <w:r w:rsidRPr="0009273E">
        <w:rPr>
          <w:rFonts w:hint="eastAsia"/>
          <w:lang w:eastAsia="zh-TW"/>
        </w:rPr>
        <w:t>銀行，金融公司，合作社和共同組織</w:t>
      </w:r>
      <w:r w:rsidR="00EB4B89" w:rsidRPr="0009273E">
        <w:rPr>
          <w:rFonts w:hint="eastAsia"/>
          <w:lang w:eastAsia="zh-TW"/>
        </w:rPr>
        <w:t>，</w:t>
      </w:r>
      <w:r w:rsidRPr="0009273E">
        <w:rPr>
          <w:rFonts w:hint="eastAsia"/>
          <w:lang w:eastAsia="zh-TW"/>
        </w:rPr>
        <w:t>公共金融機構</w:t>
      </w:r>
      <w:r w:rsidR="00EB4B89" w:rsidRPr="0009273E">
        <w:rPr>
          <w:rFonts w:hint="eastAsia"/>
          <w:lang w:eastAsia="zh-TW"/>
        </w:rPr>
        <w:t>，</w:t>
      </w:r>
      <w:r w:rsidRPr="0009273E">
        <w:rPr>
          <w:rFonts w:hint="eastAsia"/>
          <w:lang w:eastAsia="zh-TW"/>
        </w:rPr>
        <w:t>金融服務機構，保險公司和金融體系的輔助公司。根據銀行監管局的說法，銀行是最大和最重要的市場參與者，</w:t>
      </w:r>
      <w:r w:rsidR="008F234F" w:rsidRPr="0009273E">
        <w:rPr>
          <w:rFonts w:hint="eastAsia"/>
          <w:lang w:eastAsia="zh-TW"/>
        </w:rPr>
        <w:t>占</w:t>
      </w:r>
      <w:r w:rsidRPr="0009273E">
        <w:rPr>
          <w:rFonts w:hint="eastAsia"/>
          <w:lang w:eastAsia="zh-TW"/>
        </w:rPr>
        <w:t>整個系統運營的</w:t>
      </w:r>
      <w:r w:rsidRPr="0009273E">
        <w:rPr>
          <w:rFonts w:hint="eastAsia"/>
          <w:lang w:eastAsia="zh-TW"/>
        </w:rPr>
        <w:t>90</w:t>
      </w:r>
      <w:r w:rsidR="007E082D" w:rsidRPr="0009273E">
        <w:rPr>
          <w:rFonts w:hint="eastAsia"/>
          <w:lang w:eastAsia="zh-TW"/>
        </w:rPr>
        <w:t>%</w:t>
      </w:r>
      <w:r w:rsidRPr="0009273E">
        <w:rPr>
          <w:rFonts w:hint="eastAsia"/>
          <w:lang w:eastAsia="zh-TW"/>
        </w:rPr>
        <w:t>以上。</w:t>
      </w:r>
      <w:r w:rsidR="008D5BFD" w:rsidRPr="0009273E">
        <w:rPr>
          <w:rFonts w:hint="eastAsia"/>
          <w:lang w:eastAsia="zh-TW"/>
        </w:rPr>
        <w:t>公共金融機構是政府補貼的機構，旨在為中小企業的創建和發展以及生產性和社會活動</w:t>
      </w:r>
      <w:r w:rsidR="00B66390" w:rsidRPr="0009273E">
        <w:rPr>
          <w:rFonts w:hint="eastAsia"/>
          <w:lang w:eastAsia="zh-TW"/>
        </w:rPr>
        <w:t>提供</w:t>
      </w:r>
      <w:r w:rsidR="001A68CA" w:rsidRPr="0009273E">
        <w:rPr>
          <w:rFonts w:hint="eastAsia"/>
          <w:lang w:eastAsia="zh-TW"/>
        </w:rPr>
        <w:t>服務</w:t>
      </w:r>
      <w:r w:rsidR="008D5BFD" w:rsidRPr="0009273E">
        <w:rPr>
          <w:rFonts w:hint="eastAsia"/>
          <w:lang w:eastAsia="zh-TW"/>
        </w:rPr>
        <w:t>。</w:t>
      </w:r>
    </w:p>
    <w:p w14:paraId="32CD6141" w14:textId="77777777" w:rsidR="00CC1A3F" w:rsidRPr="0009273E" w:rsidRDefault="00CC1A3F" w:rsidP="000756DC">
      <w:pPr>
        <w:pStyle w:val="af0"/>
        <w:ind w:left="945" w:firstLine="472"/>
        <w:rPr>
          <w:rFonts w:eastAsia="SimSun"/>
          <w:lang w:eastAsia="zh-TW"/>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881"/>
        <w:gridCol w:w="2881"/>
        <w:gridCol w:w="2882"/>
      </w:tblGrid>
      <w:tr w:rsidR="000719C9" w:rsidRPr="0009273E" w14:paraId="2F957813" w14:textId="77777777" w:rsidTr="0007166E">
        <w:trPr>
          <w:trHeight w:val="585"/>
        </w:trPr>
        <w:tc>
          <w:tcPr>
            <w:tcW w:w="8644" w:type="dxa"/>
            <w:gridSpan w:val="3"/>
            <w:shd w:val="clear" w:color="000000" w:fill="BFBFBF"/>
            <w:vAlign w:val="center"/>
            <w:hideMark/>
          </w:tcPr>
          <w:p w14:paraId="0C18D44E" w14:textId="77777777" w:rsidR="00A17DEE" w:rsidRPr="0009273E" w:rsidRDefault="00E3083C" w:rsidP="000756DC">
            <w:pPr>
              <w:pStyle w:val="af7"/>
            </w:pPr>
            <w:r w:rsidRPr="0009273E">
              <w:rPr>
                <w:rFonts w:hint="eastAsia"/>
              </w:rPr>
              <w:t>厄瓜多私立銀行</w:t>
            </w:r>
          </w:p>
        </w:tc>
      </w:tr>
      <w:tr w:rsidR="000719C9" w:rsidRPr="0009273E" w14:paraId="16694EA9" w14:textId="77777777" w:rsidTr="0007166E">
        <w:trPr>
          <w:trHeight w:val="315"/>
        </w:trPr>
        <w:tc>
          <w:tcPr>
            <w:tcW w:w="2881" w:type="dxa"/>
            <w:shd w:val="clear" w:color="auto" w:fill="auto"/>
            <w:noWrap/>
            <w:vAlign w:val="center"/>
            <w:hideMark/>
          </w:tcPr>
          <w:p w14:paraId="142C2C2C" w14:textId="77777777" w:rsidR="00A17DEE" w:rsidRPr="0009273E" w:rsidRDefault="00A17DEE" w:rsidP="000756DC">
            <w:pPr>
              <w:pStyle w:val="af7"/>
              <w:jc w:val="left"/>
              <w:rPr>
                <w:sz w:val="20"/>
              </w:rPr>
            </w:pPr>
            <w:r w:rsidRPr="0009273E">
              <w:rPr>
                <w:sz w:val="20"/>
              </w:rPr>
              <w:t>BANCO AMAZONAS S.A.</w:t>
            </w:r>
          </w:p>
        </w:tc>
        <w:tc>
          <w:tcPr>
            <w:tcW w:w="2881" w:type="dxa"/>
            <w:shd w:val="clear" w:color="auto" w:fill="auto"/>
            <w:noWrap/>
            <w:vAlign w:val="center"/>
            <w:hideMark/>
          </w:tcPr>
          <w:p w14:paraId="7DA76175" w14:textId="77777777" w:rsidR="00A17DEE" w:rsidRPr="0009273E" w:rsidRDefault="00A17DEE" w:rsidP="000756DC">
            <w:pPr>
              <w:pStyle w:val="af7"/>
              <w:jc w:val="left"/>
              <w:rPr>
                <w:sz w:val="20"/>
                <w:lang w:val="es-PE"/>
              </w:rPr>
            </w:pPr>
            <w:r w:rsidRPr="0009273E">
              <w:rPr>
                <w:sz w:val="20"/>
                <w:lang w:val="es-PE"/>
              </w:rPr>
              <w:t>BANCO DE LOJA S.A.</w:t>
            </w:r>
          </w:p>
        </w:tc>
        <w:tc>
          <w:tcPr>
            <w:tcW w:w="2882" w:type="dxa"/>
            <w:shd w:val="clear" w:color="auto" w:fill="auto"/>
            <w:noWrap/>
            <w:vAlign w:val="center"/>
            <w:hideMark/>
          </w:tcPr>
          <w:p w14:paraId="1952BEAA" w14:textId="77777777" w:rsidR="00A17DEE" w:rsidRPr="0009273E" w:rsidRDefault="00A17DEE" w:rsidP="000756DC">
            <w:pPr>
              <w:pStyle w:val="af7"/>
              <w:jc w:val="left"/>
              <w:rPr>
                <w:sz w:val="20"/>
                <w:lang w:val="es-PE"/>
              </w:rPr>
            </w:pPr>
            <w:r w:rsidRPr="0009273E">
              <w:rPr>
                <w:sz w:val="20"/>
                <w:lang w:val="es-PE"/>
              </w:rPr>
              <w:t>BANCO GENERAL RUMIÑAHUI S.A.</w:t>
            </w:r>
          </w:p>
        </w:tc>
      </w:tr>
      <w:tr w:rsidR="000719C9" w:rsidRPr="0009273E" w14:paraId="5F482FBC" w14:textId="77777777" w:rsidTr="0007166E">
        <w:trPr>
          <w:trHeight w:val="300"/>
        </w:trPr>
        <w:tc>
          <w:tcPr>
            <w:tcW w:w="2881" w:type="dxa"/>
            <w:shd w:val="clear" w:color="000000" w:fill="F2F2F2"/>
            <w:noWrap/>
            <w:vAlign w:val="center"/>
            <w:hideMark/>
          </w:tcPr>
          <w:p w14:paraId="60FB6722" w14:textId="77777777" w:rsidR="00A17DEE" w:rsidRPr="0009273E" w:rsidRDefault="00A17DEE" w:rsidP="000756DC">
            <w:pPr>
              <w:pStyle w:val="af7"/>
              <w:jc w:val="left"/>
              <w:rPr>
                <w:sz w:val="20"/>
              </w:rPr>
            </w:pPr>
            <w:r w:rsidRPr="0009273E">
              <w:rPr>
                <w:sz w:val="20"/>
              </w:rPr>
              <w:t>BANCO BOLIVARIANO C.A.</w:t>
            </w:r>
          </w:p>
        </w:tc>
        <w:tc>
          <w:tcPr>
            <w:tcW w:w="2881" w:type="dxa"/>
            <w:shd w:val="clear" w:color="000000" w:fill="F2F2F2"/>
            <w:noWrap/>
            <w:vAlign w:val="center"/>
            <w:hideMark/>
          </w:tcPr>
          <w:p w14:paraId="27B076F8" w14:textId="77777777" w:rsidR="00A17DEE" w:rsidRPr="0009273E" w:rsidRDefault="00A17DEE" w:rsidP="000756DC">
            <w:pPr>
              <w:pStyle w:val="af7"/>
              <w:jc w:val="left"/>
              <w:rPr>
                <w:sz w:val="20"/>
                <w:lang w:val="es-PE"/>
              </w:rPr>
            </w:pPr>
            <w:r w:rsidRPr="0009273E">
              <w:rPr>
                <w:sz w:val="20"/>
                <w:lang w:val="es-PE"/>
              </w:rPr>
              <w:t>BANCO DE MACHALA S.A.</w:t>
            </w:r>
          </w:p>
        </w:tc>
        <w:tc>
          <w:tcPr>
            <w:tcW w:w="2882" w:type="dxa"/>
            <w:shd w:val="clear" w:color="000000" w:fill="F2F2F2"/>
            <w:noWrap/>
            <w:vAlign w:val="center"/>
            <w:hideMark/>
          </w:tcPr>
          <w:p w14:paraId="37D0C5FC" w14:textId="77777777" w:rsidR="00A17DEE" w:rsidRPr="0009273E" w:rsidRDefault="00A17DEE" w:rsidP="000756DC">
            <w:pPr>
              <w:pStyle w:val="af7"/>
              <w:jc w:val="left"/>
              <w:rPr>
                <w:sz w:val="20"/>
              </w:rPr>
            </w:pPr>
            <w:r w:rsidRPr="0009273E">
              <w:rPr>
                <w:sz w:val="20"/>
              </w:rPr>
              <w:t>BANCO INTERNACIONAL S.A.</w:t>
            </w:r>
          </w:p>
        </w:tc>
      </w:tr>
      <w:tr w:rsidR="000719C9" w:rsidRPr="0009273E" w14:paraId="321E0709" w14:textId="77777777" w:rsidTr="0007166E">
        <w:trPr>
          <w:trHeight w:val="300"/>
        </w:trPr>
        <w:tc>
          <w:tcPr>
            <w:tcW w:w="2881" w:type="dxa"/>
            <w:shd w:val="clear" w:color="auto" w:fill="auto"/>
            <w:noWrap/>
            <w:vAlign w:val="center"/>
            <w:hideMark/>
          </w:tcPr>
          <w:p w14:paraId="6F5C1B4E" w14:textId="77777777" w:rsidR="00A17DEE" w:rsidRPr="0009273E" w:rsidRDefault="00A17DEE" w:rsidP="000756DC">
            <w:pPr>
              <w:pStyle w:val="af7"/>
              <w:jc w:val="left"/>
              <w:rPr>
                <w:sz w:val="20"/>
              </w:rPr>
            </w:pPr>
            <w:r w:rsidRPr="0009273E">
              <w:rPr>
                <w:sz w:val="20"/>
              </w:rPr>
              <w:t>CITIBANK N.A.</w:t>
            </w:r>
          </w:p>
        </w:tc>
        <w:tc>
          <w:tcPr>
            <w:tcW w:w="2881" w:type="dxa"/>
            <w:shd w:val="clear" w:color="auto" w:fill="auto"/>
            <w:noWrap/>
            <w:vAlign w:val="center"/>
            <w:hideMark/>
          </w:tcPr>
          <w:p w14:paraId="3B9081A3" w14:textId="77777777" w:rsidR="00A17DEE" w:rsidRPr="0009273E" w:rsidRDefault="00A17DEE" w:rsidP="000756DC">
            <w:pPr>
              <w:pStyle w:val="af7"/>
              <w:jc w:val="left"/>
              <w:rPr>
                <w:sz w:val="20"/>
                <w:lang w:val="es-PE"/>
              </w:rPr>
            </w:pPr>
            <w:r w:rsidRPr="0009273E">
              <w:rPr>
                <w:sz w:val="20"/>
                <w:lang w:val="es-PE"/>
              </w:rPr>
              <w:t>BANCO DE LA PRODUCCIÓN S.A.</w:t>
            </w:r>
          </w:p>
        </w:tc>
        <w:tc>
          <w:tcPr>
            <w:tcW w:w="2882" w:type="dxa"/>
            <w:shd w:val="clear" w:color="auto" w:fill="auto"/>
            <w:noWrap/>
            <w:vAlign w:val="center"/>
            <w:hideMark/>
          </w:tcPr>
          <w:p w14:paraId="31CA1F42" w14:textId="77777777" w:rsidR="00A17DEE" w:rsidRPr="0009273E" w:rsidRDefault="00A17DEE" w:rsidP="000756DC">
            <w:pPr>
              <w:pStyle w:val="af7"/>
              <w:jc w:val="left"/>
              <w:rPr>
                <w:sz w:val="20"/>
                <w:lang w:val="es-PE"/>
              </w:rPr>
            </w:pPr>
            <w:r w:rsidRPr="0009273E">
              <w:rPr>
                <w:sz w:val="20"/>
                <w:lang w:val="es-PE"/>
              </w:rPr>
              <w:t>BANCO PARA ASISTENCIA COMUNITARIA FINCA S.A.</w:t>
            </w:r>
          </w:p>
        </w:tc>
      </w:tr>
      <w:tr w:rsidR="000719C9" w:rsidRPr="0009273E" w14:paraId="5DECE3F4" w14:textId="77777777" w:rsidTr="0007166E">
        <w:trPr>
          <w:trHeight w:val="300"/>
        </w:trPr>
        <w:tc>
          <w:tcPr>
            <w:tcW w:w="2881" w:type="dxa"/>
            <w:shd w:val="clear" w:color="000000" w:fill="F2F2F2"/>
            <w:noWrap/>
            <w:vAlign w:val="center"/>
            <w:hideMark/>
          </w:tcPr>
          <w:p w14:paraId="4500B8DD" w14:textId="77777777" w:rsidR="00A17DEE" w:rsidRPr="0009273E" w:rsidRDefault="00A17DEE" w:rsidP="000756DC">
            <w:pPr>
              <w:pStyle w:val="af7"/>
              <w:jc w:val="left"/>
              <w:rPr>
                <w:sz w:val="20"/>
              </w:rPr>
            </w:pPr>
            <w:r w:rsidRPr="0009273E">
              <w:rPr>
                <w:sz w:val="20"/>
              </w:rPr>
              <w:t>BANCO CAPITAL S.A.</w:t>
            </w:r>
          </w:p>
        </w:tc>
        <w:tc>
          <w:tcPr>
            <w:tcW w:w="2881" w:type="dxa"/>
            <w:shd w:val="clear" w:color="000000" w:fill="F2F2F2"/>
            <w:noWrap/>
            <w:vAlign w:val="center"/>
            <w:hideMark/>
          </w:tcPr>
          <w:p w14:paraId="47C0D2E5" w14:textId="77777777" w:rsidR="00A17DEE" w:rsidRPr="0009273E" w:rsidRDefault="00A17DEE" w:rsidP="000756DC">
            <w:pPr>
              <w:pStyle w:val="af7"/>
              <w:jc w:val="left"/>
              <w:rPr>
                <w:sz w:val="20"/>
                <w:lang w:val="es-PE"/>
              </w:rPr>
            </w:pPr>
            <w:r w:rsidRPr="0009273E">
              <w:rPr>
                <w:sz w:val="20"/>
                <w:lang w:val="es-PE"/>
              </w:rPr>
              <w:t>BANCO DEL AUSTRO S.A.</w:t>
            </w:r>
          </w:p>
        </w:tc>
        <w:tc>
          <w:tcPr>
            <w:tcW w:w="2882" w:type="dxa"/>
            <w:shd w:val="clear" w:color="000000" w:fill="F2F2F2"/>
            <w:noWrap/>
            <w:vAlign w:val="center"/>
            <w:hideMark/>
          </w:tcPr>
          <w:p w14:paraId="4B678883" w14:textId="77777777" w:rsidR="00A17DEE" w:rsidRPr="0009273E" w:rsidRDefault="00A17DEE" w:rsidP="000756DC">
            <w:pPr>
              <w:pStyle w:val="af7"/>
              <w:jc w:val="left"/>
              <w:rPr>
                <w:sz w:val="20"/>
              </w:rPr>
            </w:pPr>
            <w:r w:rsidRPr="0009273E">
              <w:rPr>
                <w:sz w:val="20"/>
              </w:rPr>
              <w:t>BANCO PICHINCHA C.A.</w:t>
            </w:r>
          </w:p>
        </w:tc>
      </w:tr>
      <w:tr w:rsidR="000719C9" w:rsidRPr="0009273E" w14:paraId="41612116" w14:textId="77777777" w:rsidTr="0007166E">
        <w:trPr>
          <w:trHeight w:val="300"/>
        </w:trPr>
        <w:tc>
          <w:tcPr>
            <w:tcW w:w="2881" w:type="dxa"/>
            <w:shd w:val="clear" w:color="auto" w:fill="auto"/>
            <w:noWrap/>
            <w:vAlign w:val="center"/>
            <w:hideMark/>
          </w:tcPr>
          <w:p w14:paraId="63F1E3BA" w14:textId="77777777" w:rsidR="00A17DEE" w:rsidRPr="0009273E" w:rsidRDefault="00A17DEE" w:rsidP="000756DC">
            <w:pPr>
              <w:pStyle w:val="af7"/>
              <w:jc w:val="left"/>
              <w:rPr>
                <w:sz w:val="20"/>
                <w:lang w:val="es-PE"/>
              </w:rPr>
            </w:pPr>
            <w:r w:rsidRPr="0009273E">
              <w:rPr>
                <w:sz w:val="20"/>
                <w:lang w:val="es-PE"/>
              </w:rPr>
              <w:t>BANCO COMERCIAL DE MANABI S.A.</w:t>
            </w:r>
          </w:p>
        </w:tc>
        <w:tc>
          <w:tcPr>
            <w:tcW w:w="2881" w:type="dxa"/>
            <w:shd w:val="clear" w:color="auto" w:fill="auto"/>
            <w:noWrap/>
            <w:vAlign w:val="center"/>
            <w:hideMark/>
          </w:tcPr>
          <w:p w14:paraId="51BA397A" w14:textId="77777777" w:rsidR="00A17DEE" w:rsidRPr="0009273E" w:rsidRDefault="00A17DEE" w:rsidP="000756DC">
            <w:pPr>
              <w:pStyle w:val="af7"/>
              <w:jc w:val="left"/>
              <w:rPr>
                <w:sz w:val="20"/>
                <w:lang w:val="es-PE"/>
              </w:rPr>
            </w:pPr>
            <w:r w:rsidRPr="0009273E">
              <w:rPr>
                <w:sz w:val="20"/>
                <w:lang w:val="es-PE"/>
              </w:rPr>
              <w:t>BANCO DEL LITORAL S.A.</w:t>
            </w:r>
          </w:p>
        </w:tc>
        <w:tc>
          <w:tcPr>
            <w:tcW w:w="2882" w:type="dxa"/>
            <w:shd w:val="clear" w:color="auto" w:fill="auto"/>
            <w:noWrap/>
            <w:vAlign w:val="center"/>
            <w:hideMark/>
          </w:tcPr>
          <w:p w14:paraId="703BCE2A" w14:textId="77777777" w:rsidR="00A17DEE" w:rsidRPr="0009273E" w:rsidRDefault="00A17DEE" w:rsidP="000756DC">
            <w:pPr>
              <w:pStyle w:val="af7"/>
              <w:jc w:val="left"/>
              <w:rPr>
                <w:sz w:val="20"/>
              </w:rPr>
            </w:pPr>
            <w:r w:rsidRPr="0009273E">
              <w:rPr>
                <w:sz w:val="20"/>
              </w:rPr>
              <w:t>BANCO PROCREDIT S.A.</w:t>
            </w:r>
          </w:p>
        </w:tc>
      </w:tr>
      <w:tr w:rsidR="000719C9" w:rsidRPr="0009273E" w14:paraId="744B85AB" w14:textId="77777777" w:rsidTr="0007166E">
        <w:trPr>
          <w:trHeight w:val="300"/>
        </w:trPr>
        <w:tc>
          <w:tcPr>
            <w:tcW w:w="2881" w:type="dxa"/>
            <w:shd w:val="clear" w:color="000000" w:fill="F2F2F2"/>
            <w:noWrap/>
            <w:vAlign w:val="center"/>
            <w:hideMark/>
          </w:tcPr>
          <w:p w14:paraId="463F1E56" w14:textId="77777777" w:rsidR="00A17DEE" w:rsidRPr="0009273E" w:rsidRDefault="00A17DEE" w:rsidP="000756DC">
            <w:pPr>
              <w:pStyle w:val="af7"/>
              <w:jc w:val="left"/>
              <w:rPr>
                <w:sz w:val="20"/>
              </w:rPr>
            </w:pPr>
            <w:r w:rsidRPr="0009273E">
              <w:rPr>
                <w:sz w:val="20"/>
              </w:rPr>
              <w:t>BANCO COOPNACIONAL S.A.</w:t>
            </w:r>
          </w:p>
        </w:tc>
        <w:tc>
          <w:tcPr>
            <w:tcW w:w="2881" w:type="dxa"/>
            <w:shd w:val="clear" w:color="000000" w:fill="F2F2F2"/>
            <w:noWrap/>
            <w:vAlign w:val="center"/>
            <w:hideMark/>
          </w:tcPr>
          <w:p w14:paraId="7E7B9ECF" w14:textId="77777777" w:rsidR="00A17DEE" w:rsidRPr="0009273E" w:rsidRDefault="00A17DEE" w:rsidP="000756DC">
            <w:pPr>
              <w:pStyle w:val="af7"/>
              <w:jc w:val="left"/>
              <w:rPr>
                <w:sz w:val="20"/>
                <w:lang w:val="es-PE"/>
              </w:rPr>
            </w:pPr>
            <w:r w:rsidRPr="0009273E">
              <w:rPr>
                <w:sz w:val="20"/>
                <w:lang w:val="es-PE"/>
              </w:rPr>
              <w:t>BANCO DEL PACÍFICO S.A.</w:t>
            </w:r>
          </w:p>
        </w:tc>
        <w:tc>
          <w:tcPr>
            <w:tcW w:w="2882" w:type="dxa"/>
            <w:shd w:val="clear" w:color="000000" w:fill="F2F2F2"/>
            <w:noWrap/>
            <w:vAlign w:val="center"/>
            <w:hideMark/>
          </w:tcPr>
          <w:p w14:paraId="678855AC" w14:textId="77777777" w:rsidR="00A17DEE" w:rsidRPr="0009273E" w:rsidRDefault="00A17DEE" w:rsidP="000756DC">
            <w:pPr>
              <w:pStyle w:val="af7"/>
              <w:jc w:val="left"/>
              <w:rPr>
                <w:sz w:val="20"/>
              </w:rPr>
            </w:pPr>
            <w:r w:rsidRPr="0009273E">
              <w:rPr>
                <w:sz w:val="20"/>
              </w:rPr>
              <w:t>BANCO SOLIDARIO S.A.</w:t>
            </w:r>
          </w:p>
        </w:tc>
      </w:tr>
      <w:tr w:rsidR="000719C9" w:rsidRPr="0009273E" w14:paraId="0F521404" w14:textId="77777777" w:rsidTr="0007166E">
        <w:trPr>
          <w:trHeight w:val="300"/>
        </w:trPr>
        <w:tc>
          <w:tcPr>
            <w:tcW w:w="2881" w:type="dxa"/>
            <w:shd w:val="clear" w:color="auto" w:fill="auto"/>
            <w:noWrap/>
            <w:vAlign w:val="center"/>
            <w:hideMark/>
          </w:tcPr>
          <w:p w14:paraId="1053D754" w14:textId="77777777" w:rsidR="00A17DEE" w:rsidRPr="0009273E" w:rsidRDefault="00A17DEE" w:rsidP="000756DC">
            <w:pPr>
              <w:pStyle w:val="af7"/>
              <w:jc w:val="left"/>
              <w:rPr>
                <w:sz w:val="20"/>
                <w:lang w:val="es-PE"/>
              </w:rPr>
            </w:pPr>
            <w:r w:rsidRPr="0009273E">
              <w:rPr>
                <w:sz w:val="20"/>
                <w:lang w:val="es-PE"/>
              </w:rPr>
              <w:lastRenderedPageBreak/>
              <w:t>BANCO D-MIRO S.A.</w:t>
            </w:r>
          </w:p>
        </w:tc>
        <w:tc>
          <w:tcPr>
            <w:tcW w:w="2881" w:type="dxa"/>
            <w:shd w:val="clear" w:color="auto" w:fill="auto"/>
            <w:noWrap/>
            <w:vAlign w:val="center"/>
            <w:hideMark/>
          </w:tcPr>
          <w:p w14:paraId="7B785BB2" w14:textId="77777777" w:rsidR="00A17DEE" w:rsidRPr="0009273E" w:rsidRDefault="00A17DEE" w:rsidP="000756DC">
            <w:pPr>
              <w:pStyle w:val="af7"/>
              <w:jc w:val="left"/>
              <w:rPr>
                <w:sz w:val="20"/>
              </w:rPr>
            </w:pPr>
            <w:r w:rsidRPr="0009273E">
              <w:rPr>
                <w:sz w:val="20"/>
              </w:rPr>
              <w:t>BANCO DELBANK S.A.</w:t>
            </w:r>
          </w:p>
        </w:tc>
        <w:tc>
          <w:tcPr>
            <w:tcW w:w="2882" w:type="dxa"/>
            <w:shd w:val="clear" w:color="auto" w:fill="auto"/>
            <w:noWrap/>
            <w:vAlign w:val="center"/>
            <w:hideMark/>
          </w:tcPr>
          <w:p w14:paraId="5362C5FB" w14:textId="77777777" w:rsidR="00A17DEE" w:rsidRPr="0009273E" w:rsidRDefault="00A17DEE" w:rsidP="000756DC">
            <w:pPr>
              <w:pStyle w:val="af7"/>
              <w:jc w:val="left"/>
              <w:rPr>
                <w:sz w:val="20"/>
              </w:rPr>
            </w:pPr>
            <w:r w:rsidRPr="0009273E">
              <w:rPr>
                <w:sz w:val="20"/>
              </w:rPr>
              <w:t>BANCO VISION FUND ECUADOR</w:t>
            </w:r>
          </w:p>
        </w:tc>
      </w:tr>
      <w:tr w:rsidR="000719C9" w:rsidRPr="0009273E" w14:paraId="5BCDE0A2" w14:textId="77777777" w:rsidTr="0007166E">
        <w:trPr>
          <w:trHeight w:val="300"/>
        </w:trPr>
        <w:tc>
          <w:tcPr>
            <w:tcW w:w="2881" w:type="dxa"/>
            <w:shd w:val="clear" w:color="000000" w:fill="F2F2F2"/>
            <w:noWrap/>
            <w:vAlign w:val="center"/>
            <w:hideMark/>
          </w:tcPr>
          <w:p w14:paraId="5AD68B28" w14:textId="77777777" w:rsidR="00A17DEE" w:rsidRPr="0009273E" w:rsidRDefault="00A17DEE" w:rsidP="000756DC">
            <w:pPr>
              <w:pStyle w:val="af7"/>
              <w:jc w:val="left"/>
              <w:rPr>
                <w:sz w:val="20"/>
                <w:lang w:val="es-PE"/>
              </w:rPr>
            </w:pPr>
            <w:r w:rsidRPr="0009273E">
              <w:rPr>
                <w:sz w:val="20"/>
                <w:lang w:val="es-PE"/>
              </w:rPr>
              <w:t>BANCO DE GUAYAQUIL S.A.</w:t>
            </w:r>
          </w:p>
        </w:tc>
        <w:tc>
          <w:tcPr>
            <w:tcW w:w="2881" w:type="dxa"/>
            <w:shd w:val="clear" w:color="000000" w:fill="F2F2F2"/>
            <w:noWrap/>
            <w:vAlign w:val="center"/>
            <w:hideMark/>
          </w:tcPr>
          <w:p w14:paraId="73A57617" w14:textId="77777777" w:rsidR="00A17DEE" w:rsidRPr="0009273E" w:rsidRDefault="00A17DEE" w:rsidP="000756DC">
            <w:pPr>
              <w:pStyle w:val="af7"/>
              <w:jc w:val="left"/>
              <w:rPr>
                <w:sz w:val="20"/>
                <w:lang w:val="es-PE"/>
              </w:rPr>
            </w:pPr>
            <w:r w:rsidRPr="0009273E">
              <w:rPr>
                <w:sz w:val="20"/>
                <w:lang w:val="es-PE"/>
              </w:rPr>
              <w:t>BANCO DEL DESARROLLO DE LOS PUEBLOS S.A.</w:t>
            </w:r>
          </w:p>
        </w:tc>
        <w:tc>
          <w:tcPr>
            <w:tcW w:w="2882" w:type="dxa"/>
            <w:shd w:val="clear" w:color="000000" w:fill="F2F2F2"/>
            <w:noWrap/>
            <w:vAlign w:val="center"/>
            <w:hideMark/>
          </w:tcPr>
          <w:p w14:paraId="2DB03429" w14:textId="77777777" w:rsidR="00A17DEE" w:rsidRPr="0009273E" w:rsidRDefault="00A17DEE" w:rsidP="000756DC">
            <w:pPr>
              <w:pStyle w:val="af7"/>
              <w:jc w:val="left"/>
              <w:rPr>
                <w:sz w:val="20"/>
                <w:lang w:val="es-PE"/>
              </w:rPr>
            </w:pPr>
            <w:r w:rsidRPr="0009273E">
              <w:rPr>
                <w:sz w:val="20"/>
                <w:lang w:val="es-PE"/>
              </w:rPr>
              <w:t>BANCO DINERS CLUB DEL ECUADOR</w:t>
            </w:r>
          </w:p>
        </w:tc>
      </w:tr>
    </w:tbl>
    <w:p w14:paraId="042F9B98" w14:textId="77777777" w:rsidR="00A17DEE" w:rsidRPr="0009273E" w:rsidRDefault="00A17DEE" w:rsidP="000756DC">
      <w:pPr>
        <w:pStyle w:val="af7"/>
        <w:jc w:val="left"/>
      </w:pPr>
      <w:r w:rsidRPr="0009273E">
        <w:t>Fuente: Superintendencia de Bancos</w:t>
      </w:r>
    </w:p>
    <w:p w14:paraId="4EF0C398" w14:textId="77777777" w:rsidR="00544189" w:rsidRPr="0009273E" w:rsidRDefault="00544189" w:rsidP="00BE392C">
      <w:pPr>
        <w:ind w:firstLineChars="0" w:firstLine="0"/>
        <w:rPr>
          <w:lang w:val="es-PE" w:eastAsia="zh-TW"/>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606"/>
        <w:gridCol w:w="4038"/>
      </w:tblGrid>
      <w:tr w:rsidR="000719C9" w:rsidRPr="0009273E" w14:paraId="7A119BAB" w14:textId="77777777" w:rsidTr="0007166E">
        <w:trPr>
          <w:trHeight w:val="585"/>
          <w:jc w:val="center"/>
        </w:trPr>
        <w:tc>
          <w:tcPr>
            <w:tcW w:w="8644" w:type="dxa"/>
            <w:gridSpan w:val="2"/>
            <w:shd w:val="clear" w:color="000000" w:fill="BFBFBF"/>
            <w:noWrap/>
            <w:vAlign w:val="center"/>
            <w:hideMark/>
          </w:tcPr>
          <w:p w14:paraId="058C7FDB" w14:textId="77777777" w:rsidR="000756DC" w:rsidRPr="0009273E" w:rsidRDefault="000756DC" w:rsidP="000756DC">
            <w:pPr>
              <w:pStyle w:val="af7"/>
            </w:pPr>
            <w:r w:rsidRPr="0009273E">
              <w:rPr>
                <w:rFonts w:hint="eastAsia"/>
              </w:rPr>
              <w:t>公立金融機構</w:t>
            </w:r>
          </w:p>
        </w:tc>
      </w:tr>
      <w:tr w:rsidR="000719C9" w:rsidRPr="0009273E" w14:paraId="4F0ABA31" w14:textId="77777777" w:rsidTr="0007166E">
        <w:trPr>
          <w:trHeight w:val="315"/>
          <w:jc w:val="center"/>
        </w:trPr>
        <w:tc>
          <w:tcPr>
            <w:tcW w:w="4606" w:type="dxa"/>
            <w:shd w:val="clear" w:color="auto" w:fill="auto"/>
            <w:noWrap/>
            <w:vAlign w:val="center"/>
            <w:hideMark/>
          </w:tcPr>
          <w:p w14:paraId="108DE849" w14:textId="77777777" w:rsidR="000756DC" w:rsidRPr="0009273E" w:rsidRDefault="000756DC" w:rsidP="000756DC">
            <w:pPr>
              <w:pStyle w:val="af7"/>
              <w:rPr>
                <w:lang w:val="es-PE"/>
              </w:rPr>
            </w:pPr>
            <w:r w:rsidRPr="0009273E">
              <w:rPr>
                <w:lang w:val="es-PE"/>
              </w:rPr>
              <w:t>BANCO DE DESARROLLO DEL ECUADOR</w:t>
            </w:r>
          </w:p>
        </w:tc>
        <w:tc>
          <w:tcPr>
            <w:tcW w:w="4038" w:type="dxa"/>
            <w:shd w:val="clear" w:color="auto" w:fill="auto"/>
            <w:noWrap/>
            <w:vAlign w:val="center"/>
            <w:hideMark/>
          </w:tcPr>
          <w:p w14:paraId="2F14E10F" w14:textId="77777777" w:rsidR="000756DC" w:rsidRPr="0009273E" w:rsidRDefault="000756DC" w:rsidP="000756DC">
            <w:pPr>
              <w:pStyle w:val="af7"/>
            </w:pPr>
            <w:r w:rsidRPr="0009273E">
              <w:t>FONDO NACIONAL DE GARANTÍAS</w:t>
            </w:r>
          </w:p>
        </w:tc>
      </w:tr>
      <w:tr w:rsidR="000719C9" w:rsidRPr="0009273E" w14:paraId="1B01BF03" w14:textId="77777777" w:rsidTr="0007166E">
        <w:trPr>
          <w:trHeight w:val="300"/>
          <w:jc w:val="center"/>
        </w:trPr>
        <w:tc>
          <w:tcPr>
            <w:tcW w:w="4606" w:type="dxa"/>
            <w:shd w:val="clear" w:color="000000" w:fill="D9D9D9"/>
            <w:noWrap/>
            <w:vAlign w:val="center"/>
            <w:hideMark/>
          </w:tcPr>
          <w:p w14:paraId="6995B70D" w14:textId="77777777" w:rsidR="000756DC" w:rsidRPr="0009273E" w:rsidRDefault="000756DC" w:rsidP="000756DC">
            <w:pPr>
              <w:pStyle w:val="af7"/>
            </w:pPr>
            <w:r w:rsidRPr="0009273E">
              <w:t>BANECUADOR</w:t>
            </w:r>
          </w:p>
        </w:tc>
        <w:tc>
          <w:tcPr>
            <w:tcW w:w="4038" w:type="dxa"/>
            <w:shd w:val="clear" w:color="000000" w:fill="D9D9D9"/>
            <w:noWrap/>
            <w:vAlign w:val="center"/>
            <w:hideMark/>
          </w:tcPr>
          <w:p w14:paraId="2F9C51FA" w14:textId="77777777" w:rsidR="000756DC" w:rsidRPr="0009273E" w:rsidRDefault="000756DC" w:rsidP="000756DC">
            <w:pPr>
              <w:pStyle w:val="af7"/>
            </w:pPr>
            <w:r w:rsidRPr="0009273E">
              <w:t>BIESS BANCO DEL IESS</w:t>
            </w:r>
          </w:p>
        </w:tc>
      </w:tr>
      <w:tr w:rsidR="007558E1" w:rsidRPr="0009273E" w14:paraId="330A9B8D" w14:textId="77777777" w:rsidTr="0007166E">
        <w:trPr>
          <w:trHeight w:val="300"/>
          <w:jc w:val="center"/>
        </w:trPr>
        <w:tc>
          <w:tcPr>
            <w:tcW w:w="4606" w:type="dxa"/>
            <w:shd w:val="clear" w:color="auto" w:fill="auto"/>
            <w:noWrap/>
            <w:vAlign w:val="center"/>
            <w:hideMark/>
          </w:tcPr>
          <w:p w14:paraId="2D098BBD" w14:textId="77777777" w:rsidR="000756DC" w:rsidRPr="0009273E" w:rsidRDefault="000756DC" w:rsidP="000756DC">
            <w:pPr>
              <w:pStyle w:val="af7"/>
            </w:pPr>
            <w:r w:rsidRPr="0009273E">
              <w:t>CORPORACIÓN FINANCIERA NACIONAL</w:t>
            </w:r>
          </w:p>
        </w:tc>
        <w:tc>
          <w:tcPr>
            <w:tcW w:w="4038" w:type="dxa"/>
            <w:shd w:val="clear" w:color="auto" w:fill="auto"/>
            <w:noWrap/>
            <w:vAlign w:val="center"/>
            <w:hideMark/>
          </w:tcPr>
          <w:p w14:paraId="6242AD98" w14:textId="77777777" w:rsidR="000756DC" w:rsidRPr="0009273E" w:rsidRDefault="000756DC" w:rsidP="000756DC">
            <w:pPr>
              <w:pStyle w:val="af7"/>
            </w:pPr>
          </w:p>
        </w:tc>
      </w:tr>
    </w:tbl>
    <w:p w14:paraId="38FE4950" w14:textId="77777777" w:rsidR="0007166E" w:rsidRPr="0009273E" w:rsidRDefault="0007166E" w:rsidP="00544189">
      <w:pPr>
        <w:pStyle w:val="af"/>
        <w:snapToGrid w:val="0"/>
        <w:ind w:left="945" w:hanging="709"/>
      </w:pPr>
    </w:p>
    <w:p w14:paraId="0E4F5AC8" w14:textId="77777777" w:rsidR="000756DC" w:rsidRPr="0009273E" w:rsidRDefault="000756DC" w:rsidP="000756DC">
      <w:pPr>
        <w:pStyle w:val="af"/>
        <w:ind w:left="945" w:hanging="709"/>
      </w:pPr>
      <w:r w:rsidRPr="0009273E">
        <w:rPr>
          <w:rFonts w:hint="eastAsia"/>
        </w:rPr>
        <w:t>（二）</w:t>
      </w:r>
      <w:r w:rsidRPr="0009273E">
        <w:rPr>
          <w:rFonts w:hint="eastAsia"/>
        </w:rPr>
        <w:tab/>
      </w:r>
      <w:r w:rsidRPr="0009273E">
        <w:rPr>
          <w:rFonts w:hint="eastAsia"/>
        </w:rPr>
        <w:t>外商貸款之管道及現況</w:t>
      </w:r>
    </w:p>
    <w:p w14:paraId="155A6088" w14:textId="77777777" w:rsidR="000756DC" w:rsidRPr="0009273E" w:rsidRDefault="000756DC" w:rsidP="000756DC">
      <w:pPr>
        <w:pStyle w:val="af0"/>
        <w:ind w:left="945" w:firstLine="472"/>
        <w:rPr>
          <w:lang w:eastAsia="zh-TW"/>
        </w:rPr>
      </w:pPr>
      <w:r w:rsidRPr="0009273E">
        <w:rPr>
          <w:rFonts w:hint="eastAsia"/>
          <w:lang w:eastAsia="zh-TW"/>
        </w:rPr>
        <w:t>外國公司可以在厄瓜多法律規定下在該國建立銀行，並從銀行系統中獲得貸款，並遵守銀行要求的要求，因為它們經常要求提供信貸經驗。</w:t>
      </w:r>
      <w:r w:rsidRPr="0009273E">
        <w:rPr>
          <w:rFonts w:hint="eastAsia"/>
          <w:lang w:eastAsia="zh-TW"/>
        </w:rPr>
        <w:t xml:space="preserve"> </w:t>
      </w:r>
      <w:r w:rsidRPr="0009273E">
        <w:rPr>
          <w:rFonts w:hint="eastAsia"/>
          <w:lang w:eastAsia="zh-TW"/>
        </w:rPr>
        <w:t>其他因素包括客戶的概況，償還債務的能力以及根據客戶在貸款期內維持債務的活動產生收入的期望。</w:t>
      </w:r>
    </w:p>
    <w:p w14:paraId="47360BE3" w14:textId="77777777" w:rsidR="000756DC" w:rsidRPr="0009273E" w:rsidRDefault="000756DC" w:rsidP="000756DC">
      <w:pPr>
        <w:pStyle w:val="af"/>
        <w:ind w:left="945" w:hanging="709"/>
      </w:pPr>
      <w:r w:rsidRPr="0009273E">
        <w:rPr>
          <w:rFonts w:hint="eastAsia"/>
        </w:rPr>
        <w:t>（三）中國輸出入銀行與</w:t>
      </w:r>
      <w:r w:rsidRPr="0009273E">
        <w:rPr>
          <w:rFonts w:hint="eastAsia"/>
        </w:rPr>
        <w:t>Guayaquil</w:t>
      </w:r>
      <w:r w:rsidRPr="0009273E">
        <w:rPr>
          <w:rFonts w:hint="eastAsia"/>
        </w:rPr>
        <w:t>銀行簽署融資協議</w:t>
      </w:r>
    </w:p>
    <w:p w14:paraId="7F72CC11" w14:textId="77777777" w:rsidR="001A40F0" w:rsidRPr="0009273E" w:rsidRDefault="000A3ECD" w:rsidP="000756DC">
      <w:pPr>
        <w:pStyle w:val="af0"/>
        <w:ind w:left="945" w:firstLine="472"/>
        <w:rPr>
          <w:lang w:eastAsia="zh-TW"/>
        </w:rPr>
      </w:pPr>
      <w:r w:rsidRPr="0009273E">
        <w:rPr>
          <w:rFonts w:hint="eastAsia"/>
          <w:lang w:eastAsia="zh-TW"/>
        </w:rPr>
        <w:t>我中國輸出入銀行（</w:t>
      </w:r>
      <w:r w:rsidRPr="0009273E">
        <w:rPr>
          <w:rFonts w:hint="eastAsia"/>
          <w:lang w:eastAsia="zh-TW"/>
        </w:rPr>
        <w:t>Eximbank</w:t>
      </w:r>
      <w:r w:rsidRPr="0009273E">
        <w:rPr>
          <w:rFonts w:hint="eastAsia"/>
          <w:lang w:eastAsia="zh-TW"/>
        </w:rPr>
        <w:t>）與厄瓜多瓜基爾銀行（</w:t>
      </w:r>
      <w:r w:rsidRPr="0009273E">
        <w:rPr>
          <w:rFonts w:hint="eastAsia"/>
          <w:lang w:eastAsia="zh-TW"/>
        </w:rPr>
        <w:t>Banco Guayaquil S.A</w:t>
      </w:r>
      <w:r w:rsidRPr="0009273E">
        <w:rPr>
          <w:rFonts w:hint="eastAsia"/>
          <w:lang w:eastAsia="zh-TW"/>
        </w:rPr>
        <w:t>）於</w:t>
      </w:r>
      <w:r w:rsidRPr="0009273E">
        <w:rPr>
          <w:rFonts w:hint="eastAsia"/>
          <w:lang w:eastAsia="zh-TW"/>
        </w:rPr>
        <w:t>2018</w:t>
      </w:r>
      <w:r w:rsidRPr="0009273E">
        <w:rPr>
          <w:rFonts w:hint="eastAsia"/>
          <w:lang w:eastAsia="zh-TW"/>
        </w:rPr>
        <w:t>年</w:t>
      </w:r>
      <w:r w:rsidRPr="0009273E">
        <w:rPr>
          <w:rFonts w:hint="eastAsia"/>
          <w:lang w:eastAsia="zh-TW"/>
        </w:rPr>
        <w:t>8</w:t>
      </w:r>
      <w:r w:rsidRPr="0009273E">
        <w:rPr>
          <w:rFonts w:hint="eastAsia"/>
          <w:lang w:eastAsia="zh-TW"/>
        </w:rPr>
        <w:t>月簽署一項融資協議，旨在為有意購買</w:t>
      </w:r>
      <w:r w:rsidR="00EB4B89" w:rsidRPr="0009273E">
        <w:rPr>
          <w:rFonts w:hint="eastAsia"/>
          <w:lang w:eastAsia="zh-TW"/>
        </w:rPr>
        <w:t>臺</w:t>
      </w:r>
      <w:r w:rsidRPr="0009273E">
        <w:rPr>
          <w:rFonts w:hint="eastAsia"/>
          <w:lang w:eastAsia="zh-TW"/>
        </w:rPr>
        <w:t>灣商品的厄瓜多進口商提供貸款。</w:t>
      </w:r>
    </w:p>
    <w:p w14:paraId="720BA8C0" w14:textId="77777777" w:rsidR="00615E40" w:rsidRPr="0009273E" w:rsidRDefault="00615E40" w:rsidP="00DB3D5A">
      <w:pPr>
        <w:pStyle w:val="a5"/>
        <w:pageBreakBefore/>
        <w:rPr>
          <w:rFonts w:ascii="Times New Roman" w:hAnsi="Times New Roman"/>
        </w:rPr>
      </w:pPr>
      <w:r w:rsidRPr="0009273E">
        <w:rPr>
          <w:rFonts w:ascii="Times New Roman" w:hAnsi="Times New Roman"/>
        </w:rPr>
        <w:lastRenderedPageBreak/>
        <w:t>三、匯兌</w:t>
      </w:r>
    </w:p>
    <w:p w14:paraId="4455C243" w14:textId="77777777" w:rsidR="000756DC" w:rsidRPr="0009273E" w:rsidRDefault="000756DC" w:rsidP="000756DC">
      <w:pPr>
        <w:pStyle w:val="af"/>
        <w:ind w:left="945" w:hanging="709"/>
      </w:pPr>
      <w:r w:rsidRPr="0009273E">
        <w:rPr>
          <w:rFonts w:hint="eastAsia"/>
        </w:rPr>
        <w:t>（一）</w:t>
      </w:r>
      <w:r w:rsidRPr="0009273E">
        <w:rPr>
          <w:rFonts w:hint="eastAsia"/>
        </w:rPr>
        <w:tab/>
      </w:r>
      <w:r w:rsidRPr="0009273E">
        <w:rPr>
          <w:rFonts w:hint="eastAsia"/>
        </w:rPr>
        <w:t>貨幣制度</w:t>
      </w:r>
    </w:p>
    <w:p w14:paraId="290A6F90" w14:textId="77777777" w:rsidR="000756DC" w:rsidRPr="0009273E" w:rsidRDefault="000756DC" w:rsidP="000756DC">
      <w:pPr>
        <w:pStyle w:val="a7"/>
        <w:ind w:left="1417" w:hanging="472"/>
        <w:rPr>
          <w:lang w:eastAsia="zh-TW"/>
        </w:rPr>
      </w:pPr>
      <w:r w:rsidRPr="0009273E">
        <w:rPr>
          <w:rFonts w:hint="eastAsia"/>
        </w:rPr>
        <w:t>１、採美元化政策：</w:t>
      </w:r>
    </w:p>
    <w:p w14:paraId="1066BE62" w14:textId="688DD9FE" w:rsidR="000756DC" w:rsidRPr="0009273E" w:rsidRDefault="000756DC" w:rsidP="00DB3D5A">
      <w:pPr>
        <w:pStyle w:val="af5"/>
        <w:ind w:left="1417" w:firstLine="472"/>
      </w:pPr>
      <w:r w:rsidRPr="0009273E">
        <w:rPr>
          <w:rFonts w:hint="eastAsia"/>
        </w:rPr>
        <w:t>厄瓜多於</w:t>
      </w:r>
      <w:r w:rsidRPr="0009273E">
        <w:rPr>
          <w:rFonts w:hint="eastAsia"/>
        </w:rPr>
        <w:t>2000</w:t>
      </w:r>
      <w:r w:rsidRPr="0009273E">
        <w:rPr>
          <w:rFonts w:hint="eastAsia"/>
        </w:rPr>
        <w:t>年決定將其貨幣改為美元，採用美元化貨幣制度，以應對該國歷史上最大的經濟危機。</w:t>
      </w:r>
      <w:r w:rsidR="00E963DE" w:rsidRPr="0009273E">
        <w:rPr>
          <w:rFonts w:hint="eastAsia"/>
          <w:lang w:eastAsia="zh-TW"/>
        </w:rPr>
        <w:t>由於</w:t>
      </w:r>
      <w:r w:rsidRPr="0009273E">
        <w:rPr>
          <w:rFonts w:hint="eastAsia"/>
        </w:rPr>
        <w:t>經濟體被美元化</w:t>
      </w:r>
      <w:r w:rsidR="00E963DE" w:rsidRPr="0009273E">
        <w:rPr>
          <w:rFonts w:hint="eastAsia"/>
          <w:lang w:eastAsia="zh-TW"/>
        </w:rPr>
        <w:t>導致</w:t>
      </w:r>
      <w:r w:rsidRPr="0009273E">
        <w:rPr>
          <w:rFonts w:hint="eastAsia"/>
        </w:rPr>
        <w:t>失去應用</w:t>
      </w:r>
      <w:r w:rsidR="00E963DE" w:rsidRPr="0009273E">
        <w:rPr>
          <w:rFonts w:hint="eastAsia"/>
          <w:lang w:eastAsia="zh-TW"/>
        </w:rPr>
        <w:t>自有</w:t>
      </w:r>
      <w:r w:rsidRPr="0009273E">
        <w:rPr>
          <w:rFonts w:hint="eastAsia"/>
        </w:rPr>
        <w:t>貨幣政策的能力，因此厄瓜多的經濟</w:t>
      </w:r>
      <w:r w:rsidR="007558E1" w:rsidRPr="0009273E">
        <w:rPr>
          <w:rFonts w:hint="eastAsia"/>
          <w:lang w:eastAsia="zh-TW"/>
        </w:rPr>
        <w:t>受</w:t>
      </w:r>
      <w:r w:rsidRPr="0009273E">
        <w:rPr>
          <w:rFonts w:hint="eastAsia"/>
        </w:rPr>
        <w:t>美國直接影響。</w:t>
      </w:r>
    </w:p>
    <w:p w14:paraId="50A26BA0" w14:textId="77777777" w:rsidR="000756DC" w:rsidRPr="0009273E" w:rsidRDefault="000756DC" w:rsidP="000756DC">
      <w:pPr>
        <w:pStyle w:val="a7"/>
        <w:ind w:left="1417" w:hanging="472"/>
      </w:pPr>
      <w:r w:rsidRPr="0009273E">
        <w:rPr>
          <w:rFonts w:hint="eastAsia"/>
        </w:rPr>
        <w:t>２、減少通貨膨脹和經濟成長</w:t>
      </w:r>
      <w:r w:rsidRPr="0009273E">
        <w:rPr>
          <w:rFonts w:hint="eastAsia"/>
          <w:lang w:eastAsia="zh-TW"/>
        </w:rPr>
        <w:t>：</w:t>
      </w:r>
    </w:p>
    <w:p w14:paraId="0207B18B" w14:textId="48C62E5D" w:rsidR="00F02197" w:rsidRPr="0009273E" w:rsidRDefault="00F02197" w:rsidP="00DB3D5A">
      <w:pPr>
        <w:pStyle w:val="af5"/>
        <w:ind w:left="1417" w:firstLine="472"/>
      </w:pPr>
      <w:r w:rsidRPr="0009273E">
        <w:rPr>
          <w:rFonts w:hint="eastAsia"/>
        </w:rPr>
        <w:t>根據世界銀行的數據，厄瓜多在美元化之前通貨膨脹率從</w:t>
      </w:r>
      <w:r w:rsidRPr="0009273E">
        <w:rPr>
          <w:rFonts w:hint="eastAsia"/>
        </w:rPr>
        <w:t>1995</w:t>
      </w:r>
      <w:r w:rsidRPr="0009273E">
        <w:rPr>
          <w:rFonts w:hint="eastAsia"/>
        </w:rPr>
        <w:t>年的</w:t>
      </w:r>
      <w:r w:rsidRPr="0009273E">
        <w:rPr>
          <w:rFonts w:hint="eastAsia"/>
        </w:rPr>
        <w:t>22</w:t>
      </w:r>
      <w:r w:rsidR="007E082D" w:rsidRPr="0009273E">
        <w:rPr>
          <w:rFonts w:hint="eastAsia"/>
        </w:rPr>
        <w:t>%</w:t>
      </w:r>
      <w:r w:rsidRPr="0009273E">
        <w:rPr>
          <w:rFonts w:hint="eastAsia"/>
        </w:rPr>
        <w:t>上升到</w:t>
      </w:r>
      <w:r w:rsidRPr="0009273E">
        <w:rPr>
          <w:rFonts w:hint="eastAsia"/>
        </w:rPr>
        <w:t>2000</w:t>
      </w:r>
      <w:r w:rsidRPr="0009273E">
        <w:rPr>
          <w:rFonts w:hint="eastAsia"/>
        </w:rPr>
        <w:t>年的</w:t>
      </w:r>
      <w:r w:rsidRPr="0009273E">
        <w:rPr>
          <w:rFonts w:hint="eastAsia"/>
        </w:rPr>
        <w:t>96</w:t>
      </w:r>
      <w:r w:rsidR="007E082D" w:rsidRPr="0009273E">
        <w:rPr>
          <w:rFonts w:hint="eastAsia"/>
        </w:rPr>
        <w:t>%</w:t>
      </w:r>
      <w:r w:rsidRPr="0009273E">
        <w:rPr>
          <w:rFonts w:hint="eastAsia"/>
        </w:rPr>
        <w:t>。而在美元化後通貨膨脹率</w:t>
      </w:r>
      <w:r w:rsidR="00BE392C" w:rsidRPr="0009273E">
        <w:rPr>
          <w:rFonts w:hint="eastAsia"/>
          <w:lang w:eastAsia="zh-TW"/>
        </w:rPr>
        <w:t>皆</w:t>
      </w:r>
      <w:r w:rsidRPr="0009273E">
        <w:rPr>
          <w:rFonts w:hint="eastAsia"/>
        </w:rPr>
        <w:t>低於</w:t>
      </w:r>
      <w:r w:rsidRPr="0009273E">
        <w:rPr>
          <w:rFonts w:hint="eastAsia"/>
        </w:rPr>
        <w:t>10</w:t>
      </w:r>
      <w:r w:rsidR="007E082D" w:rsidRPr="0009273E">
        <w:rPr>
          <w:rFonts w:hint="eastAsia"/>
        </w:rPr>
        <w:t>%</w:t>
      </w:r>
      <w:r w:rsidRPr="0009273E">
        <w:rPr>
          <w:rFonts w:hint="eastAsia"/>
        </w:rPr>
        <w:t>。</w:t>
      </w:r>
    </w:p>
    <w:p w14:paraId="3B0FD5A6" w14:textId="77777777" w:rsidR="000756DC" w:rsidRPr="0009273E" w:rsidRDefault="000756DC" w:rsidP="000756DC">
      <w:pPr>
        <w:pStyle w:val="af"/>
        <w:ind w:left="945" w:hanging="709"/>
      </w:pPr>
      <w:r w:rsidRPr="0009273E">
        <w:rPr>
          <w:rFonts w:hint="eastAsia"/>
        </w:rPr>
        <w:t>（二）</w:t>
      </w:r>
      <w:r w:rsidRPr="0009273E">
        <w:rPr>
          <w:rFonts w:hint="eastAsia"/>
        </w:rPr>
        <w:tab/>
      </w:r>
      <w:r w:rsidRPr="0009273E">
        <w:rPr>
          <w:rFonts w:hint="eastAsia"/>
        </w:rPr>
        <w:t>外匯管理制度</w:t>
      </w:r>
    </w:p>
    <w:p w14:paraId="69842781" w14:textId="4EDF0160" w:rsidR="000756DC" w:rsidRPr="0009273E" w:rsidRDefault="000756DC" w:rsidP="00DB3D5A">
      <w:pPr>
        <w:pStyle w:val="af0"/>
        <w:ind w:left="945" w:firstLine="472"/>
        <w:rPr>
          <w:lang w:eastAsia="zh-TW"/>
        </w:rPr>
      </w:pPr>
      <w:r w:rsidRPr="0009273E">
        <w:rPr>
          <w:rFonts w:hint="eastAsia"/>
          <w:lang w:eastAsia="zh-TW"/>
        </w:rPr>
        <w:t>厄瓜多</w:t>
      </w:r>
      <w:r w:rsidR="00C11AEE" w:rsidRPr="0009273E">
        <w:rPr>
          <w:rFonts w:hint="eastAsia"/>
          <w:lang w:eastAsia="zh-TW"/>
        </w:rPr>
        <w:t>無自有</w:t>
      </w:r>
      <w:r w:rsidRPr="0009273E">
        <w:rPr>
          <w:rFonts w:hint="eastAsia"/>
          <w:lang w:eastAsia="zh-TW"/>
        </w:rPr>
        <w:t>貨幣，</w:t>
      </w:r>
      <w:r w:rsidR="00C11AEE" w:rsidRPr="0009273E">
        <w:rPr>
          <w:rFonts w:hint="eastAsia"/>
          <w:lang w:eastAsia="zh-TW"/>
        </w:rPr>
        <w:t>無法</w:t>
      </w:r>
      <w:r w:rsidRPr="0009273E">
        <w:rPr>
          <w:rFonts w:hint="eastAsia"/>
          <w:lang w:eastAsia="zh-TW"/>
        </w:rPr>
        <w:t>行使貨幣政策。因此，</w:t>
      </w:r>
      <w:r w:rsidR="00C11AEE" w:rsidRPr="0009273E">
        <w:rPr>
          <w:rFonts w:hint="eastAsia"/>
          <w:lang w:eastAsia="zh-TW"/>
        </w:rPr>
        <w:t>厄政府對於外幣流出課徵</w:t>
      </w:r>
      <w:sdt>
        <w:sdtPr>
          <w:tag w:val="goog_rdk_232"/>
          <w:id w:val="2049645158"/>
        </w:sdtPr>
        <w:sdtEndPr/>
        <w:sdtContent>
          <w:r w:rsidR="00C11AEE" w:rsidRPr="0009273E">
            <w:rPr>
              <w:rFonts w:hint="eastAsia"/>
              <w:lang w:eastAsia="zh-TW"/>
            </w:rPr>
            <w:t>「外匯輸出稅」</w:t>
          </w:r>
          <w:r w:rsidR="00B01618" w:rsidRPr="0009273E">
            <w:rPr>
              <w:rFonts w:hint="eastAsia"/>
              <w:lang w:eastAsia="zh-TW"/>
            </w:rPr>
            <w:t>（</w:t>
          </w:r>
          <w:r w:rsidR="00C11AEE" w:rsidRPr="0009273E">
            <w:rPr>
              <w:lang w:eastAsia="zh-TW"/>
            </w:rPr>
            <w:t>稅率</w:t>
          </w:r>
        </w:sdtContent>
      </w:sdt>
      <w:r w:rsidR="00C11AEE" w:rsidRPr="0009273E">
        <w:rPr>
          <w:lang w:eastAsia="zh-TW"/>
        </w:rPr>
        <w:t>為</w:t>
      </w:r>
      <w:r w:rsidR="00C11AEE" w:rsidRPr="0009273E">
        <w:rPr>
          <w:lang w:eastAsia="zh-TW"/>
        </w:rPr>
        <w:t>5%</w:t>
      </w:r>
      <w:r w:rsidR="00B01618" w:rsidRPr="0009273E">
        <w:rPr>
          <w:rFonts w:hint="eastAsia"/>
          <w:lang w:eastAsia="zh-TW"/>
        </w:rPr>
        <w:t>）</w:t>
      </w:r>
      <w:r w:rsidRPr="0009273E">
        <w:rPr>
          <w:rFonts w:hint="eastAsia"/>
          <w:lang w:eastAsia="zh-TW"/>
        </w:rPr>
        <w:t>作為控制外</w:t>
      </w:r>
      <w:r w:rsidR="007558E1" w:rsidRPr="0009273E">
        <w:rPr>
          <w:rFonts w:hint="eastAsia"/>
          <w:lang w:eastAsia="zh-TW"/>
        </w:rPr>
        <w:t>匯</w:t>
      </w:r>
      <w:r w:rsidRPr="0009273E">
        <w:rPr>
          <w:rFonts w:hint="eastAsia"/>
          <w:lang w:eastAsia="zh-TW"/>
        </w:rPr>
        <w:t>的一項措施。</w:t>
      </w:r>
    </w:p>
    <w:p w14:paraId="6F18118B" w14:textId="051DA290" w:rsidR="00544189" w:rsidRPr="0009273E" w:rsidRDefault="00544189">
      <w:pPr>
        <w:widowControl/>
        <w:overflowPunct/>
        <w:autoSpaceDE/>
        <w:autoSpaceDN/>
        <w:ind w:firstLineChars="0" w:firstLine="0"/>
        <w:jc w:val="left"/>
        <w:rPr>
          <w:szCs w:val="26"/>
          <w:lang w:eastAsia="zh-TW"/>
        </w:rPr>
      </w:pPr>
    </w:p>
    <w:p w14:paraId="5CF21A12" w14:textId="77777777" w:rsidR="00DB3D5A" w:rsidRPr="0009273E" w:rsidRDefault="00DB3D5A">
      <w:pPr>
        <w:widowControl/>
        <w:overflowPunct/>
        <w:autoSpaceDE/>
        <w:autoSpaceDN/>
        <w:ind w:firstLineChars="0" w:firstLine="0"/>
        <w:jc w:val="left"/>
        <w:rPr>
          <w:szCs w:val="26"/>
          <w:lang w:eastAsia="zh-TW"/>
        </w:rPr>
      </w:pPr>
    </w:p>
    <w:p w14:paraId="270EBC5D" w14:textId="77777777" w:rsidR="00544189" w:rsidRPr="0009273E" w:rsidRDefault="00544189" w:rsidP="00C561F3">
      <w:pPr>
        <w:widowControl/>
        <w:overflowPunct/>
        <w:autoSpaceDE/>
        <w:autoSpaceDN/>
        <w:ind w:firstLineChars="0" w:firstLine="0"/>
        <w:jc w:val="left"/>
        <w:rPr>
          <w:rFonts w:eastAsiaTheme="minorEastAsia"/>
          <w:lang w:val="es-ES" w:eastAsia="zh-TW"/>
        </w:rPr>
        <w:sectPr w:rsidR="00544189" w:rsidRPr="0009273E" w:rsidSect="003E0BC3">
          <w:headerReference w:type="default" r:id="rId25"/>
          <w:pgSz w:w="11906" w:h="16838" w:code="9"/>
          <w:pgMar w:top="2268" w:right="1701" w:bottom="1701" w:left="1701" w:header="1134" w:footer="851" w:gutter="0"/>
          <w:cols w:space="425"/>
          <w:docGrid w:type="linesAndChars" w:linePitch="514" w:charSpace="-774"/>
        </w:sectPr>
      </w:pPr>
    </w:p>
    <w:p w14:paraId="7B5CFD92" w14:textId="77777777" w:rsidR="009D51E1" w:rsidRPr="0009273E" w:rsidRDefault="009D51E1" w:rsidP="008846DC">
      <w:pPr>
        <w:pStyle w:val="a3"/>
        <w:spacing w:before="514" w:after="771"/>
        <w:rPr>
          <w:rFonts w:ascii="Times New Roman"/>
        </w:rPr>
      </w:pPr>
      <w:bookmarkStart w:id="6" w:name="_Toc78236100"/>
      <w:r w:rsidRPr="0009273E">
        <w:rPr>
          <w:rFonts w:ascii="Times New Roman"/>
        </w:rPr>
        <w:lastRenderedPageBreak/>
        <w:t>第陸章　基礎建設及成本</w:t>
      </w:r>
      <w:bookmarkEnd w:id="6"/>
    </w:p>
    <w:p w14:paraId="3978B650" w14:textId="77777777" w:rsidR="009D51E1" w:rsidRPr="0009273E" w:rsidRDefault="009D51E1" w:rsidP="00B675EB">
      <w:pPr>
        <w:pStyle w:val="a5"/>
        <w:rPr>
          <w:rFonts w:ascii="Times New Roman" w:hAnsi="Times New Roman"/>
        </w:rPr>
      </w:pPr>
      <w:r w:rsidRPr="0009273E">
        <w:rPr>
          <w:rFonts w:ascii="Times New Roman" w:hAnsi="Times New Roman"/>
        </w:rPr>
        <w:t>一、土地</w:t>
      </w:r>
      <w:r w:rsidRPr="0009273E">
        <w:rPr>
          <w:rFonts w:ascii="Times New Roman" w:hAnsi="Times New Roman"/>
        </w:rPr>
        <w:t xml:space="preserve"> </w:t>
      </w:r>
    </w:p>
    <w:p w14:paraId="66F6E0AB" w14:textId="77777777" w:rsidR="0023282B" w:rsidRPr="0009273E" w:rsidRDefault="0023282B" w:rsidP="0023282B">
      <w:pPr>
        <w:pStyle w:val="af"/>
        <w:ind w:left="945" w:hanging="709"/>
      </w:pPr>
      <w:r w:rsidRPr="0009273E">
        <w:rPr>
          <w:rFonts w:hint="eastAsia"/>
        </w:rPr>
        <w:t>（一）</w:t>
      </w:r>
      <w:r w:rsidRPr="0009273E">
        <w:rPr>
          <w:rFonts w:hint="eastAsia"/>
        </w:rPr>
        <w:tab/>
      </w:r>
      <w:r w:rsidRPr="0009273E">
        <w:rPr>
          <w:rFonts w:hint="eastAsia"/>
        </w:rPr>
        <w:t>一般而言厄瓜多的外國人與厄瓜多人享有相同的公民權利（《民法》第</w:t>
      </w:r>
      <w:r w:rsidRPr="0009273E">
        <w:rPr>
          <w:rFonts w:hint="eastAsia"/>
        </w:rPr>
        <w:t>9</w:t>
      </w:r>
      <w:r w:rsidRPr="0009273E">
        <w:rPr>
          <w:rFonts w:hint="eastAsia"/>
        </w:rPr>
        <w:t>條，《民法》第</w:t>
      </w:r>
      <w:r w:rsidRPr="0009273E">
        <w:rPr>
          <w:rFonts w:hint="eastAsia"/>
        </w:rPr>
        <w:t>43</w:t>
      </w:r>
      <w:r w:rsidRPr="0009273E">
        <w:rPr>
          <w:rFonts w:hint="eastAsia"/>
        </w:rPr>
        <w:t>條）。因此，財產權是厄瓜多人或外國人都承認並保障的所有人的一項物權（《共和國憲法》第</w:t>
      </w:r>
      <w:r w:rsidRPr="0009273E">
        <w:rPr>
          <w:rFonts w:hint="eastAsia"/>
        </w:rPr>
        <w:t>321</w:t>
      </w:r>
      <w:r w:rsidRPr="0009273E">
        <w:rPr>
          <w:rFonts w:hint="eastAsia"/>
        </w:rPr>
        <w:t>條），其基本規定在《民法典》第二卷中有規定。</w:t>
      </w:r>
      <w:r w:rsidRPr="0009273E">
        <w:rPr>
          <w:rFonts w:hint="eastAsia"/>
        </w:rPr>
        <w:t xml:space="preserve"> </w:t>
      </w:r>
    </w:p>
    <w:p w14:paraId="2815F682" w14:textId="77777777" w:rsidR="0023282B" w:rsidRPr="0009273E" w:rsidRDefault="0023282B" w:rsidP="0023282B">
      <w:pPr>
        <w:pStyle w:val="af"/>
        <w:ind w:left="945" w:hanging="709"/>
      </w:pPr>
      <w:r w:rsidRPr="0009273E">
        <w:rPr>
          <w:rFonts w:hint="eastAsia"/>
        </w:rPr>
        <w:t>（二）</w:t>
      </w:r>
      <w:r w:rsidRPr="0009273E">
        <w:rPr>
          <w:rFonts w:hint="eastAsia"/>
        </w:rPr>
        <w:tab/>
      </w:r>
      <w:r w:rsidRPr="0009273E">
        <w:rPr>
          <w:rFonts w:hint="eastAsia"/>
        </w:rPr>
        <w:t>外國人的特殊限制</w:t>
      </w:r>
    </w:p>
    <w:p w14:paraId="6D9EB2C3" w14:textId="77777777" w:rsidR="0023282B" w:rsidRPr="0009273E" w:rsidRDefault="0023282B" w:rsidP="0023282B">
      <w:pPr>
        <w:pStyle w:val="af0"/>
        <w:ind w:left="945" w:firstLine="472"/>
        <w:rPr>
          <w:lang w:eastAsia="zh-TW"/>
        </w:rPr>
      </w:pPr>
      <w:r w:rsidRPr="0009273E">
        <w:rPr>
          <w:rFonts w:hint="eastAsia"/>
          <w:lang w:eastAsia="zh-TW"/>
        </w:rPr>
        <w:t>《公共和國家安全法》（發布於</w:t>
      </w:r>
      <w:r w:rsidRPr="0009273E">
        <w:rPr>
          <w:rFonts w:hint="eastAsia"/>
          <w:lang w:eastAsia="zh-TW"/>
        </w:rPr>
        <w:t>2009</w:t>
      </w:r>
      <w:r w:rsidRPr="0009273E">
        <w:rPr>
          <w:rFonts w:hint="eastAsia"/>
          <w:lang w:eastAsia="zh-TW"/>
        </w:rPr>
        <w:t>年</w:t>
      </w:r>
      <w:r w:rsidRPr="0009273E">
        <w:rPr>
          <w:rFonts w:hint="eastAsia"/>
          <w:lang w:eastAsia="zh-TW"/>
        </w:rPr>
        <w:t>9</w:t>
      </w:r>
      <w:r w:rsidRPr="0009273E">
        <w:rPr>
          <w:rFonts w:hint="eastAsia"/>
          <w:lang w:eastAsia="zh-TW"/>
        </w:rPr>
        <w:t>月</w:t>
      </w:r>
      <w:r w:rsidRPr="0009273E">
        <w:rPr>
          <w:rFonts w:hint="eastAsia"/>
          <w:lang w:eastAsia="zh-TW"/>
        </w:rPr>
        <w:t>28</w:t>
      </w:r>
      <w:r w:rsidRPr="0009273E">
        <w:rPr>
          <w:rFonts w:hint="eastAsia"/>
          <w:lang w:eastAsia="zh-TW"/>
        </w:rPr>
        <w:t>日第</w:t>
      </w:r>
      <w:r w:rsidRPr="0009273E">
        <w:rPr>
          <w:rFonts w:hint="eastAsia"/>
          <w:lang w:eastAsia="zh-TW"/>
        </w:rPr>
        <w:t>35</w:t>
      </w:r>
      <w:r w:rsidRPr="0009273E">
        <w:rPr>
          <w:rFonts w:hint="eastAsia"/>
          <w:lang w:eastAsia="zh-TW"/>
        </w:rPr>
        <w:t>號官方註冊表的補編）及其發展條例（發布於</w:t>
      </w:r>
      <w:r w:rsidRPr="0009273E">
        <w:rPr>
          <w:rFonts w:hint="eastAsia"/>
          <w:lang w:eastAsia="zh-TW"/>
        </w:rPr>
        <w:t>2010</w:t>
      </w:r>
      <w:r w:rsidRPr="0009273E">
        <w:rPr>
          <w:rFonts w:hint="eastAsia"/>
          <w:lang w:eastAsia="zh-TW"/>
        </w:rPr>
        <w:t>年</w:t>
      </w:r>
      <w:r w:rsidRPr="0009273E">
        <w:rPr>
          <w:rFonts w:hint="eastAsia"/>
          <w:lang w:eastAsia="zh-TW"/>
        </w:rPr>
        <w:t>9</w:t>
      </w:r>
      <w:r w:rsidRPr="0009273E">
        <w:rPr>
          <w:rFonts w:hint="eastAsia"/>
          <w:lang w:eastAsia="zh-TW"/>
        </w:rPr>
        <w:t>月</w:t>
      </w:r>
      <w:r w:rsidRPr="0009273E">
        <w:rPr>
          <w:rFonts w:hint="eastAsia"/>
          <w:lang w:eastAsia="zh-TW"/>
        </w:rPr>
        <w:t>30</w:t>
      </w:r>
      <w:r w:rsidRPr="0009273E">
        <w:rPr>
          <w:rFonts w:hint="eastAsia"/>
          <w:lang w:eastAsia="zh-TW"/>
        </w:rPr>
        <w:t>日第</w:t>
      </w:r>
      <w:r w:rsidRPr="0009273E">
        <w:rPr>
          <w:rFonts w:hint="eastAsia"/>
          <w:lang w:eastAsia="zh-TW"/>
        </w:rPr>
        <w:t>290</w:t>
      </w:r>
      <w:r w:rsidRPr="0009273E">
        <w:rPr>
          <w:rFonts w:hint="eastAsia"/>
          <w:lang w:eastAsia="zh-TW"/>
        </w:rPr>
        <w:t>號官方註冊表的第一個補編）規定了外國人進入該國某些地區的房地產所有權的具體限制。特別是《公共和國家安全法》第</w:t>
      </w:r>
      <w:r w:rsidRPr="0009273E">
        <w:rPr>
          <w:rFonts w:hint="eastAsia"/>
          <w:lang w:eastAsia="zh-TW"/>
        </w:rPr>
        <w:t>40</w:t>
      </w:r>
      <w:r w:rsidRPr="0009273E">
        <w:rPr>
          <w:rFonts w:hint="eastAsia"/>
          <w:lang w:eastAsia="zh-TW"/>
        </w:rPr>
        <w:t>條規定，對於外國人，無論是自然人還是法人，以及厄瓜多國籍的法人，都應具有禁止外國人或股東（無論是自然人還是法人）的資格，在特定領域的土地（域或其他物權）的獲取和特許權（根據為此目的而提出的請求和行政程序）。</w:t>
      </w:r>
    </w:p>
    <w:p w14:paraId="7C3CE55D" w14:textId="77777777" w:rsidR="0023282B" w:rsidRPr="0009273E" w:rsidRDefault="0023282B" w:rsidP="0023282B">
      <w:pPr>
        <w:pStyle w:val="af"/>
        <w:ind w:left="945" w:hanging="709"/>
      </w:pPr>
      <w:r w:rsidRPr="0009273E">
        <w:rPr>
          <w:rFonts w:hint="eastAsia"/>
        </w:rPr>
        <w:t>（三）</w:t>
      </w:r>
      <w:r w:rsidRPr="0009273E">
        <w:rPr>
          <w:rFonts w:hint="eastAsia"/>
        </w:rPr>
        <w:tab/>
      </w:r>
      <w:r w:rsidRPr="0009273E">
        <w:rPr>
          <w:rFonts w:hint="eastAsia"/>
        </w:rPr>
        <w:t>成本</w:t>
      </w:r>
    </w:p>
    <w:p w14:paraId="47380ACF" w14:textId="77777777" w:rsidR="00C561F3" w:rsidRPr="0009273E" w:rsidRDefault="0072343A" w:rsidP="00544189">
      <w:pPr>
        <w:pStyle w:val="af0"/>
        <w:ind w:left="945" w:firstLine="472"/>
        <w:rPr>
          <w:lang w:eastAsia="zh-TW"/>
        </w:rPr>
      </w:pPr>
      <w:sdt>
        <w:sdtPr>
          <w:tag w:val="goog_rdk_261"/>
          <w:id w:val="-1580363285"/>
        </w:sdtPr>
        <w:sdtEndPr/>
        <w:sdtContent>
          <w:r w:rsidR="00B103AF" w:rsidRPr="0009273E">
            <w:rPr>
              <w:rFonts w:hint="eastAsia"/>
              <w:lang w:eastAsia="zh-TW"/>
            </w:rPr>
            <w:t>厄國首都</w:t>
          </w:r>
          <w:r w:rsidR="00B103AF" w:rsidRPr="0009273E">
            <w:rPr>
              <w:rFonts w:hint="eastAsia"/>
              <w:lang w:eastAsia="zh-TW"/>
            </w:rPr>
            <w:t>Quito</w:t>
          </w:r>
          <w:r w:rsidR="00B103AF" w:rsidRPr="0009273E">
            <w:rPr>
              <w:rFonts w:hint="eastAsia"/>
              <w:lang w:eastAsia="zh-TW"/>
            </w:rPr>
            <w:t>每平方公尺平均價格約為</w:t>
          </w:r>
          <w:r w:rsidR="00B103AF" w:rsidRPr="0009273E">
            <w:rPr>
              <w:rFonts w:hint="eastAsia"/>
              <w:lang w:eastAsia="zh-TW"/>
            </w:rPr>
            <w:t>1,239</w:t>
          </w:r>
          <w:r w:rsidR="00B103AF" w:rsidRPr="0009273E">
            <w:rPr>
              <w:rFonts w:hint="eastAsia"/>
              <w:lang w:eastAsia="zh-TW"/>
            </w:rPr>
            <w:t>美元，首都各區域價格如下表：</w:t>
          </w:r>
        </w:sdtContent>
      </w:sdt>
    </w:p>
    <w:p w14:paraId="4C0381F0" w14:textId="77777777" w:rsidR="00C561F3" w:rsidRPr="0009273E" w:rsidRDefault="00C561F3" w:rsidP="00C561F3">
      <w:pPr>
        <w:pStyle w:val="af7"/>
      </w:pPr>
    </w:p>
    <w:p w14:paraId="3D9CACC1" w14:textId="77777777" w:rsidR="00544189" w:rsidRPr="0009273E" w:rsidRDefault="00544189" w:rsidP="00C561F3">
      <w:pPr>
        <w:pStyle w:val="af7"/>
      </w:pPr>
    </w:p>
    <w:p w14:paraId="3E9C366A" w14:textId="77777777" w:rsidR="00544189" w:rsidRPr="0009273E" w:rsidRDefault="00544189" w:rsidP="00C561F3">
      <w:pPr>
        <w:pStyle w:val="af7"/>
      </w:pPr>
    </w:p>
    <w:p w14:paraId="09E0533B" w14:textId="77777777" w:rsidR="00544189" w:rsidRPr="0009273E" w:rsidRDefault="00544189" w:rsidP="00C561F3">
      <w:pPr>
        <w:pStyle w:val="af7"/>
      </w:pPr>
    </w:p>
    <w:tbl>
      <w:tblPr>
        <w:tblW w:w="7740" w:type="dxa"/>
        <w:jc w:val="center"/>
        <w:tblBorders>
          <w:top w:val="single" w:sz="12" w:space="0" w:color="181818"/>
          <w:left w:val="single" w:sz="12" w:space="0" w:color="181818"/>
          <w:bottom w:val="single" w:sz="12" w:space="0" w:color="181818"/>
          <w:right w:val="single" w:sz="12" w:space="0" w:color="181818"/>
          <w:insideH w:val="single" w:sz="6" w:space="0" w:color="181818"/>
          <w:insideV w:val="single" w:sz="6" w:space="0" w:color="181818"/>
        </w:tblBorders>
        <w:tblLayout w:type="fixed"/>
        <w:tblLook w:val="0600" w:firstRow="0" w:lastRow="0" w:firstColumn="0" w:lastColumn="0" w:noHBand="1" w:noVBand="1"/>
      </w:tblPr>
      <w:tblGrid>
        <w:gridCol w:w="3061"/>
        <w:gridCol w:w="4679"/>
      </w:tblGrid>
      <w:tr w:rsidR="000719C9" w:rsidRPr="0009273E" w14:paraId="382DC43A" w14:textId="77777777" w:rsidTr="00544189">
        <w:trPr>
          <w:trHeight w:val="510"/>
          <w:jc w:val="center"/>
        </w:trPr>
        <w:tc>
          <w:tcPr>
            <w:tcW w:w="3061" w:type="dxa"/>
            <w:shd w:val="clear" w:color="auto" w:fill="18A1CD"/>
            <w:tcMar>
              <w:top w:w="160" w:type="dxa"/>
              <w:left w:w="120" w:type="dxa"/>
              <w:bottom w:w="160" w:type="dxa"/>
              <w:right w:w="240" w:type="dxa"/>
            </w:tcMar>
            <w:vAlign w:val="center"/>
          </w:tcPr>
          <w:p w14:paraId="7DE5C649" w14:textId="77777777" w:rsidR="00C561F3" w:rsidRPr="0009273E" w:rsidRDefault="0072343A" w:rsidP="00544189">
            <w:pPr>
              <w:pStyle w:val="af7"/>
            </w:pPr>
            <w:sdt>
              <w:sdtPr>
                <w:tag w:val="goog_rdk_262"/>
                <w:id w:val="1305819385"/>
              </w:sdtPr>
              <w:sdtEndPr/>
              <w:sdtContent>
                <w:r w:rsidR="00C561F3" w:rsidRPr="0009273E">
                  <w:rPr>
                    <w:rFonts w:hint="eastAsia"/>
                  </w:rPr>
                  <w:t>區域</w:t>
                </w:r>
                <w:r w:rsidR="00C561F3" w:rsidRPr="0009273E">
                  <w:t xml:space="preserve"> </w:t>
                </w:r>
              </w:sdtContent>
            </w:sdt>
          </w:p>
        </w:tc>
        <w:tc>
          <w:tcPr>
            <w:tcW w:w="4679" w:type="dxa"/>
            <w:shd w:val="clear" w:color="auto" w:fill="18A1CD"/>
            <w:tcMar>
              <w:top w:w="160" w:type="dxa"/>
              <w:left w:w="240" w:type="dxa"/>
              <w:bottom w:w="160" w:type="dxa"/>
              <w:right w:w="120" w:type="dxa"/>
            </w:tcMar>
            <w:vAlign w:val="center"/>
          </w:tcPr>
          <w:p w14:paraId="72F4E623" w14:textId="77777777" w:rsidR="00C561F3" w:rsidRPr="0009273E" w:rsidRDefault="0072343A" w:rsidP="00544189">
            <w:pPr>
              <w:pStyle w:val="af7"/>
            </w:pPr>
            <w:sdt>
              <w:sdtPr>
                <w:tag w:val="goog_rdk_263"/>
                <w:id w:val="61600865"/>
              </w:sdtPr>
              <w:sdtEndPr/>
              <w:sdtContent>
                <w:r w:rsidR="00C561F3" w:rsidRPr="0009273E">
                  <w:rPr>
                    <w:rFonts w:hint="eastAsia"/>
                  </w:rPr>
                  <w:t>每平方公尺價格</w:t>
                </w:r>
                <w:r w:rsidR="007558E1" w:rsidRPr="0009273E">
                  <w:t>（</w:t>
                </w:r>
                <w:r w:rsidR="00C561F3" w:rsidRPr="0009273E">
                  <w:rPr>
                    <w:rFonts w:hint="eastAsia"/>
                  </w:rPr>
                  <w:t>美元</w:t>
                </w:r>
                <w:r w:rsidR="007558E1" w:rsidRPr="0009273E">
                  <w:t>）</w:t>
                </w:r>
              </w:sdtContent>
            </w:sdt>
          </w:p>
        </w:tc>
      </w:tr>
      <w:tr w:rsidR="000719C9" w:rsidRPr="0009273E" w14:paraId="108CE690" w14:textId="77777777" w:rsidTr="00544189">
        <w:trPr>
          <w:trHeight w:val="510"/>
          <w:jc w:val="center"/>
        </w:trPr>
        <w:tc>
          <w:tcPr>
            <w:tcW w:w="3061" w:type="dxa"/>
            <w:tcMar>
              <w:top w:w="160" w:type="dxa"/>
              <w:left w:w="120" w:type="dxa"/>
              <w:bottom w:w="160" w:type="dxa"/>
              <w:right w:w="240" w:type="dxa"/>
            </w:tcMar>
            <w:vAlign w:val="center"/>
          </w:tcPr>
          <w:p w14:paraId="4ECDB41E" w14:textId="77777777" w:rsidR="00C561F3" w:rsidRPr="0009273E" w:rsidRDefault="00C561F3" w:rsidP="00544189">
            <w:pPr>
              <w:pStyle w:val="af7"/>
            </w:pPr>
            <w:r w:rsidRPr="0009273E">
              <w:t>Valle Tumbaco</w:t>
            </w:r>
          </w:p>
        </w:tc>
        <w:tc>
          <w:tcPr>
            <w:tcW w:w="4679" w:type="dxa"/>
            <w:tcMar>
              <w:top w:w="160" w:type="dxa"/>
              <w:left w:w="240" w:type="dxa"/>
              <w:bottom w:w="160" w:type="dxa"/>
              <w:right w:w="120" w:type="dxa"/>
            </w:tcMar>
            <w:vAlign w:val="center"/>
          </w:tcPr>
          <w:p w14:paraId="4483D4F0" w14:textId="77777777" w:rsidR="00C561F3" w:rsidRPr="0009273E" w:rsidRDefault="00C561F3" w:rsidP="00544189">
            <w:pPr>
              <w:pStyle w:val="af7"/>
            </w:pPr>
            <w:r w:rsidRPr="0009273E">
              <w:t>1,394</w:t>
            </w:r>
          </w:p>
        </w:tc>
      </w:tr>
      <w:tr w:rsidR="000719C9" w:rsidRPr="0009273E" w14:paraId="1BE12C30" w14:textId="77777777" w:rsidTr="00544189">
        <w:trPr>
          <w:trHeight w:val="510"/>
          <w:jc w:val="center"/>
        </w:trPr>
        <w:tc>
          <w:tcPr>
            <w:tcW w:w="3061" w:type="dxa"/>
            <w:tcMar>
              <w:top w:w="160" w:type="dxa"/>
              <w:left w:w="120" w:type="dxa"/>
              <w:bottom w:w="160" w:type="dxa"/>
              <w:right w:w="240" w:type="dxa"/>
            </w:tcMar>
            <w:vAlign w:val="center"/>
          </w:tcPr>
          <w:p w14:paraId="0875E0F5" w14:textId="77777777" w:rsidR="00C561F3" w:rsidRPr="0009273E" w:rsidRDefault="00C561F3" w:rsidP="00544189">
            <w:pPr>
              <w:pStyle w:val="af7"/>
            </w:pPr>
            <w:r w:rsidRPr="0009273E">
              <w:t>Valle Los Chillos</w:t>
            </w:r>
          </w:p>
        </w:tc>
        <w:tc>
          <w:tcPr>
            <w:tcW w:w="4679" w:type="dxa"/>
            <w:tcMar>
              <w:top w:w="160" w:type="dxa"/>
              <w:left w:w="240" w:type="dxa"/>
              <w:bottom w:w="160" w:type="dxa"/>
              <w:right w:w="120" w:type="dxa"/>
            </w:tcMar>
            <w:vAlign w:val="center"/>
          </w:tcPr>
          <w:p w14:paraId="2D43C4C9" w14:textId="77777777" w:rsidR="00C561F3" w:rsidRPr="0009273E" w:rsidRDefault="00C561F3" w:rsidP="00544189">
            <w:pPr>
              <w:pStyle w:val="af7"/>
            </w:pPr>
            <w:r w:rsidRPr="0009273E">
              <w:t>827</w:t>
            </w:r>
          </w:p>
        </w:tc>
      </w:tr>
      <w:tr w:rsidR="000719C9" w:rsidRPr="0009273E" w14:paraId="78442A12" w14:textId="77777777" w:rsidTr="00544189">
        <w:trPr>
          <w:trHeight w:val="510"/>
          <w:jc w:val="center"/>
        </w:trPr>
        <w:tc>
          <w:tcPr>
            <w:tcW w:w="3061" w:type="dxa"/>
            <w:tcMar>
              <w:top w:w="160" w:type="dxa"/>
              <w:left w:w="120" w:type="dxa"/>
              <w:bottom w:w="160" w:type="dxa"/>
              <w:right w:w="240" w:type="dxa"/>
            </w:tcMar>
            <w:vAlign w:val="center"/>
          </w:tcPr>
          <w:p w14:paraId="2868E6C2" w14:textId="77777777" w:rsidR="00C561F3" w:rsidRPr="0009273E" w:rsidRDefault="00C561F3" w:rsidP="00544189">
            <w:pPr>
              <w:pStyle w:val="af7"/>
            </w:pPr>
            <w:r w:rsidRPr="0009273E">
              <w:t>Sur de Quito</w:t>
            </w:r>
          </w:p>
        </w:tc>
        <w:tc>
          <w:tcPr>
            <w:tcW w:w="4679" w:type="dxa"/>
            <w:tcMar>
              <w:top w:w="160" w:type="dxa"/>
              <w:left w:w="240" w:type="dxa"/>
              <w:bottom w:w="160" w:type="dxa"/>
              <w:right w:w="120" w:type="dxa"/>
            </w:tcMar>
            <w:vAlign w:val="center"/>
          </w:tcPr>
          <w:p w14:paraId="5B697897" w14:textId="77777777" w:rsidR="00C561F3" w:rsidRPr="0009273E" w:rsidRDefault="00C561F3" w:rsidP="00544189">
            <w:pPr>
              <w:pStyle w:val="af7"/>
            </w:pPr>
            <w:r w:rsidRPr="0009273E">
              <w:t>684</w:t>
            </w:r>
          </w:p>
        </w:tc>
      </w:tr>
      <w:tr w:rsidR="000719C9" w:rsidRPr="0009273E" w14:paraId="23DA2815" w14:textId="77777777" w:rsidTr="00544189">
        <w:trPr>
          <w:trHeight w:val="510"/>
          <w:jc w:val="center"/>
        </w:trPr>
        <w:tc>
          <w:tcPr>
            <w:tcW w:w="3061" w:type="dxa"/>
            <w:tcMar>
              <w:top w:w="160" w:type="dxa"/>
              <w:left w:w="120" w:type="dxa"/>
              <w:bottom w:w="160" w:type="dxa"/>
              <w:right w:w="240" w:type="dxa"/>
            </w:tcMar>
            <w:vAlign w:val="center"/>
          </w:tcPr>
          <w:p w14:paraId="6A0EDFFC" w14:textId="77777777" w:rsidR="00C561F3" w:rsidRPr="0009273E" w:rsidRDefault="00C561F3" w:rsidP="00544189">
            <w:pPr>
              <w:pStyle w:val="af7"/>
            </w:pPr>
            <w:r w:rsidRPr="0009273E">
              <w:t>Norte de Quito</w:t>
            </w:r>
          </w:p>
        </w:tc>
        <w:tc>
          <w:tcPr>
            <w:tcW w:w="4679" w:type="dxa"/>
            <w:tcMar>
              <w:top w:w="160" w:type="dxa"/>
              <w:left w:w="240" w:type="dxa"/>
              <w:bottom w:w="160" w:type="dxa"/>
              <w:right w:w="120" w:type="dxa"/>
            </w:tcMar>
            <w:vAlign w:val="center"/>
          </w:tcPr>
          <w:p w14:paraId="57B3B2AB" w14:textId="77777777" w:rsidR="00C561F3" w:rsidRPr="0009273E" w:rsidRDefault="00C561F3" w:rsidP="00544189">
            <w:pPr>
              <w:pStyle w:val="af7"/>
            </w:pPr>
            <w:r w:rsidRPr="0009273E">
              <w:t>991</w:t>
            </w:r>
          </w:p>
        </w:tc>
      </w:tr>
      <w:tr w:rsidR="000719C9" w:rsidRPr="0009273E" w14:paraId="56AF5A8F" w14:textId="77777777" w:rsidTr="00544189">
        <w:trPr>
          <w:trHeight w:val="510"/>
          <w:jc w:val="center"/>
        </w:trPr>
        <w:tc>
          <w:tcPr>
            <w:tcW w:w="3061" w:type="dxa"/>
            <w:tcMar>
              <w:top w:w="160" w:type="dxa"/>
              <w:left w:w="120" w:type="dxa"/>
              <w:bottom w:w="160" w:type="dxa"/>
              <w:right w:w="240" w:type="dxa"/>
            </w:tcMar>
            <w:vAlign w:val="center"/>
          </w:tcPr>
          <w:p w14:paraId="03407EEE" w14:textId="77777777" w:rsidR="00C561F3" w:rsidRPr="0009273E" w:rsidRDefault="00C561F3" w:rsidP="00544189">
            <w:pPr>
              <w:pStyle w:val="af7"/>
            </w:pPr>
            <w:r w:rsidRPr="0009273E">
              <w:t>Centro Norte</w:t>
            </w:r>
          </w:p>
        </w:tc>
        <w:tc>
          <w:tcPr>
            <w:tcW w:w="4679" w:type="dxa"/>
            <w:tcMar>
              <w:top w:w="160" w:type="dxa"/>
              <w:left w:w="240" w:type="dxa"/>
              <w:bottom w:w="160" w:type="dxa"/>
              <w:right w:w="120" w:type="dxa"/>
            </w:tcMar>
            <w:vAlign w:val="center"/>
          </w:tcPr>
          <w:p w14:paraId="5C522702" w14:textId="77777777" w:rsidR="00C561F3" w:rsidRPr="0009273E" w:rsidRDefault="00C561F3" w:rsidP="00544189">
            <w:pPr>
              <w:pStyle w:val="af7"/>
            </w:pPr>
            <w:r w:rsidRPr="0009273E">
              <w:t>1,337</w:t>
            </w:r>
          </w:p>
        </w:tc>
      </w:tr>
      <w:tr w:rsidR="000719C9" w:rsidRPr="0009273E" w14:paraId="500CB032" w14:textId="77777777" w:rsidTr="00544189">
        <w:trPr>
          <w:trHeight w:val="510"/>
          <w:jc w:val="center"/>
        </w:trPr>
        <w:tc>
          <w:tcPr>
            <w:tcW w:w="3061" w:type="dxa"/>
            <w:tcMar>
              <w:top w:w="160" w:type="dxa"/>
              <w:left w:w="120" w:type="dxa"/>
              <w:bottom w:w="160" w:type="dxa"/>
              <w:right w:w="240" w:type="dxa"/>
            </w:tcMar>
            <w:vAlign w:val="center"/>
          </w:tcPr>
          <w:p w14:paraId="203200D5" w14:textId="77777777" w:rsidR="00C561F3" w:rsidRPr="0009273E" w:rsidRDefault="00C561F3" w:rsidP="00544189">
            <w:pPr>
              <w:pStyle w:val="af7"/>
            </w:pPr>
            <w:r w:rsidRPr="0009273E">
              <w:t>Centro Histórico</w:t>
            </w:r>
          </w:p>
        </w:tc>
        <w:tc>
          <w:tcPr>
            <w:tcW w:w="4679" w:type="dxa"/>
            <w:tcMar>
              <w:top w:w="160" w:type="dxa"/>
              <w:left w:w="240" w:type="dxa"/>
              <w:bottom w:w="160" w:type="dxa"/>
              <w:right w:w="120" w:type="dxa"/>
            </w:tcMar>
            <w:vAlign w:val="center"/>
          </w:tcPr>
          <w:p w14:paraId="3956BFE6" w14:textId="77777777" w:rsidR="00C561F3" w:rsidRPr="0009273E" w:rsidRDefault="00C561F3" w:rsidP="00544189">
            <w:pPr>
              <w:pStyle w:val="af7"/>
            </w:pPr>
            <w:r w:rsidRPr="0009273E">
              <w:t>597</w:t>
            </w:r>
          </w:p>
        </w:tc>
      </w:tr>
    </w:tbl>
    <w:p w14:paraId="11D05F9C" w14:textId="77777777" w:rsidR="00867AAE" w:rsidRPr="0009273E" w:rsidRDefault="00867AAE" w:rsidP="00C561F3">
      <w:pPr>
        <w:pStyle w:val="af7"/>
      </w:pPr>
    </w:p>
    <w:p w14:paraId="01F0974D" w14:textId="77777777" w:rsidR="00CB6194" w:rsidRPr="0009273E" w:rsidRDefault="0023282B" w:rsidP="0023282B">
      <w:pPr>
        <w:pStyle w:val="af"/>
        <w:ind w:left="945" w:hanging="709"/>
      </w:pPr>
      <w:r w:rsidRPr="0009273E">
        <w:rPr>
          <w:rFonts w:hint="eastAsia"/>
        </w:rPr>
        <w:t>（四）</w:t>
      </w:r>
      <w:r w:rsidR="00867AAE" w:rsidRPr="0009273E">
        <w:rPr>
          <w:rFonts w:hint="eastAsia"/>
        </w:rPr>
        <w:t>經濟特區（</w:t>
      </w:r>
      <w:r w:rsidR="00867AAE" w:rsidRPr="0009273E">
        <w:rPr>
          <w:rFonts w:hint="eastAsia"/>
        </w:rPr>
        <w:t>ZEDE</w:t>
      </w:r>
      <w:r w:rsidR="00867AAE" w:rsidRPr="0009273E">
        <w:rPr>
          <w:rFonts w:hint="eastAsia"/>
        </w:rPr>
        <w:t>）</w:t>
      </w:r>
    </w:p>
    <w:p w14:paraId="05E91E39" w14:textId="77777777" w:rsidR="00867AAE" w:rsidRPr="0009273E" w:rsidRDefault="0023282B" w:rsidP="0023282B">
      <w:pPr>
        <w:pStyle w:val="a7"/>
        <w:ind w:left="1417" w:hanging="472"/>
      </w:pPr>
      <w:r w:rsidRPr="0009273E">
        <w:rPr>
          <w:rFonts w:hint="eastAsia"/>
        </w:rPr>
        <w:t>１、</w:t>
      </w:r>
      <w:r w:rsidR="00867AAE" w:rsidRPr="0009273E">
        <w:rPr>
          <w:rFonts w:hint="eastAsia"/>
        </w:rPr>
        <w:t>優惠措施</w:t>
      </w:r>
    </w:p>
    <w:p w14:paraId="5B391B7E" w14:textId="77777777" w:rsidR="00867AAE" w:rsidRPr="0009273E" w:rsidRDefault="00867AAE" w:rsidP="0023282B">
      <w:pPr>
        <w:pStyle w:val="afc"/>
        <w:numPr>
          <w:ilvl w:val="1"/>
          <w:numId w:val="15"/>
        </w:numPr>
        <w:ind w:leftChars="0" w:left="1701" w:firstLineChars="0" w:hanging="283"/>
        <w:rPr>
          <w:lang w:eastAsia="zh-TW"/>
        </w:rPr>
      </w:pPr>
      <w:r w:rsidRPr="0009273E">
        <w:rPr>
          <w:rFonts w:hint="eastAsia"/>
          <w:lang w:eastAsia="zh-TW"/>
        </w:rPr>
        <w:t>對管理員和操作員免徵</w:t>
      </w:r>
      <w:r w:rsidRPr="0009273E">
        <w:rPr>
          <w:rFonts w:hint="eastAsia"/>
          <w:lang w:eastAsia="zh-TW"/>
        </w:rPr>
        <w:t>10</w:t>
      </w:r>
      <w:r w:rsidRPr="0009273E">
        <w:rPr>
          <w:rFonts w:hint="eastAsia"/>
          <w:lang w:eastAsia="zh-TW"/>
        </w:rPr>
        <w:t>年所得稅。</w:t>
      </w:r>
    </w:p>
    <w:p w14:paraId="38E096BE" w14:textId="77777777" w:rsidR="00867AAE" w:rsidRPr="0009273E" w:rsidRDefault="00867AAE" w:rsidP="0023282B">
      <w:pPr>
        <w:pStyle w:val="afc"/>
        <w:numPr>
          <w:ilvl w:val="1"/>
          <w:numId w:val="15"/>
        </w:numPr>
        <w:ind w:leftChars="0" w:left="1701" w:firstLineChars="0" w:hanging="283"/>
        <w:rPr>
          <w:lang w:eastAsia="zh-TW"/>
        </w:rPr>
      </w:pPr>
      <w:r w:rsidRPr="0009273E">
        <w:rPr>
          <w:rFonts w:hint="eastAsia"/>
          <w:lang w:eastAsia="zh-TW"/>
        </w:rPr>
        <w:t>豁免期結束後的</w:t>
      </w:r>
      <w:r w:rsidRPr="0009273E">
        <w:rPr>
          <w:rFonts w:hint="eastAsia"/>
          <w:lang w:eastAsia="zh-TW"/>
        </w:rPr>
        <w:t>10</w:t>
      </w:r>
      <w:r w:rsidRPr="0009273E">
        <w:rPr>
          <w:rFonts w:hint="eastAsia"/>
          <w:lang w:eastAsia="zh-TW"/>
        </w:rPr>
        <w:t>年內，</w:t>
      </w:r>
      <w:r w:rsidRPr="0009273E">
        <w:rPr>
          <w:rFonts w:hint="eastAsia"/>
          <w:lang w:eastAsia="zh-TW"/>
        </w:rPr>
        <w:t>IR</w:t>
      </w:r>
      <w:r w:rsidRPr="0009273E">
        <w:rPr>
          <w:rFonts w:hint="eastAsia"/>
          <w:lang w:eastAsia="zh-TW"/>
        </w:rPr>
        <w:t>利率再降低</w:t>
      </w:r>
      <w:r w:rsidRPr="0009273E">
        <w:rPr>
          <w:rFonts w:hint="eastAsia"/>
          <w:lang w:eastAsia="zh-TW"/>
        </w:rPr>
        <w:t>10</w:t>
      </w:r>
      <w:r w:rsidR="007E082D" w:rsidRPr="0009273E">
        <w:rPr>
          <w:rFonts w:hint="eastAsia"/>
          <w:lang w:eastAsia="zh-TW"/>
        </w:rPr>
        <w:t>%</w:t>
      </w:r>
      <w:r w:rsidRPr="0009273E">
        <w:rPr>
          <w:rFonts w:hint="eastAsia"/>
          <w:lang w:eastAsia="zh-TW"/>
        </w:rPr>
        <w:t>。</w:t>
      </w:r>
    </w:p>
    <w:p w14:paraId="1B03C9BF" w14:textId="77777777" w:rsidR="00867AAE" w:rsidRPr="0009273E" w:rsidRDefault="00867AAE" w:rsidP="0023282B">
      <w:pPr>
        <w:pStyle w:val="afc"/>
        <w:numPr>
          <w:ilvl w:val="1"/>
          <w:numId w:val="15"/>
        </w:numPr>
        <w:ind w:leftChars="0" w:left="1701" w:firstLineChars="0" w:hanging="283"/>
        <w:rPr>
          <w:lang w:eastAsia="zh-TW"/>
        </w:rPr>
      </w:pPr>
      <w:r w:rsidRPr="0009273E">
        <w:rPr>
          <w:rFonts w:hint="eastAsia"/>
          <w:lang w:eastAsia="zh-TW"/>
        </w:rPr>
        <w:t>免徵進口融資和股息支付的外幣流出稅（</w:t>
      </w:r>
      <w:r w:rsidRPr="0009273E">
        <w:rPr>
          <w:rFonts w:hint="eastAsia"/>
          <w:lang w:eastAsia="zh-TW"/>
        </w:rPr>
        <w:t>5</w:t>
      </w:r>
      <w:r w:rsidR="007E082D" w:rsidRPr="0009273E">
        <w:rPr>
          <w:rFonts w:hint="eastAsia"/>
          <w:lang w:eastAsia="zh-TW"/>
        </w:rPr>
        <w:t>%</w:t>
      </w:r>
      <w:r w:rsidRPr="0009273E">
        <w:rPr>
          <w:rFonts w:hint="eastAsia"/>
          <w:lang w:eastAsia="zh-TW"/>
        </w:rPr>
        <w:t>）。</w:t>
      </w:r>
    </w:p>
    <w:p w14:paraId="7B5F6C3D" w14:textId="77777777" w:rsidR="00867AAE" w:rsidRPr="0009273E" w:rsidRDefault="00867AAE" w:rsidP="0023282B">
      <w:pPr>
        <w:pStyle w:val="afc"/>
        <w:numPr>
          <w:ilvl w:val="1"/>
          <w:numId w:val="15"/>
        </w:numPr>
        <w:ind w:leftChars="0" w:left="1701" w:firstLineChars="0" w:hanging="283"/>
        <w:rPr>
          <w:lang w:eastAsia="zh-TW"/>
        </w:rPr>
      </w:pPr>
      <w:r w:rsidRPr="0009273E">
        <w:rPr>
          <w:rFonts w:hint="eastAsia"/>
          <w:lang w:eastAsia="zh-TW"/>
        </w:rPr>
        <w:t>從國家領土購買原材料支付的增值稅稅收抵免。</w:t>
      </w:r>
    </w:p>
    <w:p w14:paraId="16C867C9" w14:textId="77777777" w:rsidR="00867AAE" w:rsidRPr="0009273E" w:rsidRDefault="00867AAE" w:rsidP="0023282B">
      <w:pPr>
        <w:pStyle w:val="afc"/>
        <w:numPr>
          <w:ilvl w:val="1"/>
          <w:numId w:val="15"/>
        </w:numPr>
        <w:ind w:leftChars="0" w:left="1701" w:firstLineChars="0" w:hanging="283"/>
        <w:rPr>
          <w:lang w:eastAsia="zh-TW"/>
        </w:rPr>
      </w:pPr>
      <w:r w:rsidRPr="0009273E">
        <w:rPr>
          <w:rFonts w:hint="eastAsia"/>
          <w:lang w:eastAsia="zh-TW"/>
        </w:rPr>
        <w:t>對進入這些地區的外國商品進口免徵關稅。</w:t>
      </w:r>
    </w:p>
    <w:p w14:paraId="214234CE" w14:textId="77777777" w:rsidR="00867AAE" w:rsidRPr="0009273E" w:rsidRDefault="00867AAE" w:rsidP="0023282B">
      <w:pPr>
        <w:pStyle w:val="afc"/>
        <w:numPr>
          <w:ilvl w:val="1"/>
          <w:numId w:val="15"/>
        </w:numPr>
        <w:ind w:leftChars="0" w:left="1701" w:firstLineChars="0" w:hanging="283"/>
        <w:rPr>
          <w:lang w:eastAsia="zh-TW"/>
        </w:rPr>
      </w:pPr>
      <w:r w:rsidRPr="0009273E">
        <w:rPr>
          <w:rFonts w:hint="eastAsia"/>
          <w:lang w:eastAsia="zh-TW"/>
        </w:rPr>
        <w:t>僅針對授權區域的進口貨物免徵增值稅。</w:t>
      </w:r>
    </w:p>
    <w:p w14:paraId="03F091D0" w14:textId="77777777" w:rsidR="00867AAE" w:rsidRPr="0009273E" w:rsidRDefault="00867AAE" w:rsidP="0023282B">
      <w:pPr>
        <w:pStyle w:val="afc"/>
        <w:numPr>
          <w:ilvl w:val="1"/>
          <w:numId w:val="15"/>
        </w:numPr>
        <w:ind w:leftChars="0" w:left="1701" w:firstLineChars="0" w:hanging="283"/>
        <w:rPr>
          <w:lang w:eastAsia="zh-TW"/>
        </w:rPr>
      </w:pPr>
      <w:r w:rsidRPr="0009273E">
        <w:rPr>
          <w:rFonts w:hint="eastAsia"/>
          <w:lang w:eastAsia="zh-TW"/>
        </w:rPr>
        <w:t>對進入這些地區的國家原產投入物進行稅收抵免，以符合授權流程。</w:t>
      </w:r>
    </w:p>
    <w:p w14:paraId="3F169D46" w14:textId="77777777" w:rsidR="00816F3A" w:rsidRPr="0009273E" w:rsidRDefault="00816F3A">
      <w:pPr>
        <w:widowControl/>
        <w:overflowPunct/>
        <w:autoSpaceDE/>
        <w:autoSpaceDN/>
        <w:ind w:firstLineChars="0" w:firstLine="0"/>
        <w:jc w:val="left"/>
        <w:rPr>
          <w:lang w:eastAsia="zh-TW"/>
        </w:rPr>
      </w:pPr>
      <w:r w:rsidRPr="0009273E">
        <w:rPr>
          <w:lang w:eastAsia="zh-TW"/>
        </w:rPr>
        <w:br w:type="page"/>
      </w:r>
    </w:p>
    <w:p w14:paraId="619C4F8F" w14:textId="77777777" w:rsidR="00867AAE" w:rsidRPr="0009273E" w:rsidRDefault="0023282B" w:rsidP="0023282B">
      <w:pPr>
        <w:pStyle w:val="a7"/>
        <w:ind w:left="1417" w:hanging="472"/>
      </w:pPr>
      <w:r w:rsidRPr="0009273E">
        <w:rPr>
          <w:rFonts w:hint="eastAsia"/>
          <w:lang w:eastAsia="zh-TW"/>
        </w:rPr>
        <w:lastRenderedPageBreak/>
        <w:t>２、</w:t>
      </w:r>
      <w:r w:rsidR="00816F3A" w:rsidRPr="0009273E">
        <w:rPr>
          <w:rFonts w:hint="eastAsia"/>
        </w:rPr>
        <w:t>經濟特區位址</w:t>
      </w:r>
    </w:p>
    <w:p w14:paraId="44A50594" w14:textId="77777777" w:rsidR="00867AAE" w:rsidRPr="0009273E" w:rsidRDefault="00816F3A" w:rsidP="0023282B">
      <w:pPr>
        <w:pStyle w:val="af7"/>
      </w:pPr>
      <w:r w:rsidRPr="0009273E">
        <w:rPr>
          <w:noProof/>
        </w:rPr>
        <w:drawing>
          <wp:inline distT="0" distB="0" distL="0" distR="0" wp14:anchorId="30852C0D" wp14:editId="7FF7C842">
            <wp:extent cx="5237943" cy="3261360"/>
            <wp:effectExtent l="0" t="0" r="1270" b="0"/>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31363" cy="3257263"/>
                    </a:xfrm>
                    <a:prstGeom prst="rect">
                      <a:avLst/>
                    </a:prstGeom>
                    <a:noFill/>
                    <a:ln>
                      <a:noFill/>
                    </a:ln>
                  </pic:spPr>
                </pic:pic>
              </a:graphicData>
            </a:graphic>
          </wp:inline>
        </w:drawing>
      </w:r>
    </w:p>
    <w:p w14:paraId="09D3D66F" w14:textId="77777777" w:rsidR="009D51E1" w:rsidRPr="0009273E" w:rsidRDefault="00BC394A" w:rsidP="00F97055">
      <w:pPr>
        <w:pStyle w:val="a5"/>
        <w:rPr>
          <w:rFonts w:ascii="Times New Roman" w:hAnsi="Times New Roman"/>
        </w:rPr>
      </w:pPr>
      <w:r w:rsidRPr="0009273E">
        <w:rPr>
          <w:rFonts w:ascii="Times New Roman" w:hAnsi="Times New Roman"/>
        </w:rPr>
        <w:t>二、</w:t>
      </w:r>
      <w:r w:rsidRPr="0009273E">
        <w:rPr>
          <w:rFonts w:ascii="Times New Roman" w:hAnsi="Times New Roman" w:hint="eastAsia"/>
        </w:rPr>
        <w:t>公用資源</w:t>
      </w:r>
    </w:p>
    <w:p w14:paraId="1ED627BC" w14:textId="77777777" w:rsidR="00F841AF" w:rsidRPr="0009273E" w:rsidRDefault="0023282B" w:rsidP="0023282B">
      <w:pPr>
        <w:pStyle w:val="af"/>
        <w:ind w:left="945" w:hanging="709"/>
      </w:pPr>
      <w:r w:rsidRPr="0009273E">
        <w:rPr>
          <w:rFonts w:hint="eastAsia"/>
        </w:rPr>
        <w:t>（一）</w:t>
      </w:r>
      <w:r w:rsidR="00F841AF" w:rsidRPr="0009273E">
        <w:rPr>
          <w:rFonts w:hint="eastAsia"/>
        </w:rPr>
        <w:t>電力</w:t>
      </w:r>
    </w:p>
    <w:p w14:paraId="18BF0EBF" w14:textId="77777777" w:rsidR="002C7162" w:rsidRPr="0009273E" w:rsidRDefault="007558E1" w:rsidP="0023282B">
      <w:pPr>
        <w:pStyle w:val="af0"/>
        <w:ind w:left="945" w:firstLine="472"/>
        <w:rPr>
          <w:lang w:eastAsia="zh-TW"/>
        </w:rPr>
      </w:pPr>
      <w:r w:rsidRPr="0009273E">
        <w:rPr>
          <w:rFonts w:hint="eastAsia"/>
          <w:lang w:eastAsia="zh-TW"/>
        </w:rPr>
        <w:t>考量到消費者的不同，公共電能服務分為住宅宅費率和普通費率</w:t>
      </w:r>
      <w:r w:rsidR="00F841AF" w:rsidRPr="0009273E">
        <w:rPr>
          <w:rFonts w:hint="eastAsia"/>
          <w:lang w:eastAsia="zh-TW"/>
        </w:rPr>
        <w:t>。</w:t>
      </w:r>
      <w:r w:rsidRPr="0009273E">
        <w:rPr>
          <w:rFonts w:hint="eastAsia"/>
          <w:lang w:eastAsia="zh-TW"/>
        </w:rPr>
        <w:t>而在輸出電壓方面，分為低、中、高三種不同電</w:t>
      </w:r>
      <w:r w:rsidR="00AD0443" w:rsidRPr="0009273E">
        <w:rPr>
          <w:rFonts w:hint="eastAsia"/>
          <w:lang w:eastAsia="zh-TW"/>
        </w:rPr>
        <w:t>壓</w:t>
      </w:r>
      <w:r w:rsidRPr="0009273E">
        <w:rPr>
          <w:rFonts w:hint="eastAsia"/>
          <w:lang w:eastAsia="zh-TW"/>
        </w:rPr>
        <w:t>。</w:t>
      </w:r>
    </w:p>
    <w:p w14:paraId="74A578BF" w14:textId="77777777" w:rsidR="00F841AF" w:rsidRPr="0009273E" w:rsidRDefault="00F841AF" w:rsidP="0023282B">
      <w:pPr>
        <w:pStyle w:val="af7"/>
        <w:jc w:val="right"/>
      </w:pPr>
      <w:r w:rsidRPr="0009273E">
        <w:rPr>
          <w:noProof/>
        </w:rPr>
        <w:drawing>
          <wp:inline distT="0" distB="0" distL="0" distR="0" wp14:anchorId="5FCA8E80" wp14:editId="78C9AE85">
            <wp:extent cx="4933950" cy="2019300"/>
            <wp:effectExtent l="0" t="0" r="0" b="0"/>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33950" cy="2019300"/>
                    </a:xfrm>
                    <a:prstGeom prst="rect">
                      <a:avLst/>
                    </a:prstGeom>
                    <a:noFill/>
                    <a:ln>
                      <a:noFill/>
                    </a:ln>
                  </pic:spPr>
                </pic:pic>
              </a:graphicData>
            </a:graphic>
          </wp:inline>
        </w:drawing>
      </w:r>
    </w:p>
    <w:p w14:paraId="0B161C8B" w14:textId="77777777" w:rsidR="00F841AF" w:rsidRPr="0009273E" w:rsidRDefault="00F841AF">
      <w:pPr>
        <w:widowControl/>
        <w:overflowPunct/>
        <w:autoSpaceDE/>
        <w:autoSpaceDN/>
        <w:ind w:firstLineChars="0" w:firstLine="0"/>
        <w:jc w:val="left"/>
        <w:rPr>
          <w:lang w:eastAsia="zh-TW"/>
        </w:rPr>
      </w:pPr>
      <w:r w:rsidRPr="0009273E">
        <w:rPr>
          <w:lang w:eastAsia="zh-TW"/>
        </w:rPr>
        <w:br w:type="page"/>
      </w:r>
    </w:p>
    <w:p w14:paraId="6A51BC5D" w14:textId="35B5B2BC" w:rsidR="00F841AF" w:rsidRPr="0009273E" w:rsidRDefault="00F841AF" w:rsidP="00BE392C">
      <w:pPr>
        <w:pStyle w:val="afc"/>
        <w:ind w:leftChars="0" w:firstLineChars="0" w:firstLine="0"/>
        <w:jc w:val="center"/>
        <w:rPr>
          <w:lang w:eastAsia="zh-TW"/>
        </w:rPr>
      </w:pPr>
      <w:r w:rsidRPr="0009273E">
        <w:rPr>
          <w:rFonts w:hint="eastAsia"/>
          <w:lang w:eastAsia="zh-TW"/>
        </w:rPr>
        <w:lastRenderedPageBreak/>
        <w:t>電價表的結構：類別和電壓等級</w:t>
      </w:r>
    </w:p>
    <w:p w14:paraId="5CB41AA5" w14:textId="77777777" w:rsidR="00F841AF" w:rsidRPr="0009273E" w:rsidRDefault="00F841AF" w:rsidP="0023282B">
      <w:pPr>
        <w:pStyle w:val="afc"/>
        <w:ind w:leftChars="0" w:firstLineChars="0" w:firstLine="0"/>
        <w:jc w:val="right"/>
        <w:rPr>
          <w:lang w:eastAsia="zh-TW"/>
        </w:rPr>
      </w:pPr>
      <w:r w:rsidRPr="0009273E">
        <w:rPr>
          <w:noProof/>
          <w:sz w:val="36"/>
          <w:szCs w:val="36"/>
          <w:lang w:eastAsia="zh-TW"/>
        </w:rPr>
        <w:drawing>
          <wp:inline distT="0" distB="0" distL="0" distR="0" wp14:anchorId="6C392557" wp14:editId="675A72B7">
            <wp:extent cx="5076825" cy="4776583"/>
            <wp:effectExtent l="0" t="0" r="0" b="5080"/>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89949" cy="4788931"/>
                    </a:xfrm>
                    <a:prstGeom prst="rect">
                      <a:avLst/>
                    </a:prstGeom>
                    <a:noFill/>
                    <a:ln>
                      <a:noFill/>
                    </a:ln>
                  </pic:spPr>
                </pic:pic>
              </a:graphicData>
            </a:graphic>
          </wp:inline>
        </w:drawing>
      </w:r>
    </w:p>
    <w:p w14:paraId="046F0423" w14:textId="77777777" w:rsidR="00C51AF8" w:rsidRPr="0009273E" w:rsidRDefault="00C51AF8" w:rsidP="0023282B">
      <w:pPr>
        <w:pStyle w:val="af0"/>
        <w:ind w:left="945" w:firstLine="472"/>
        <w:rPr>
          <w:lang w:eastAsia="zh-TW"/>
        </w:rPr>
      </w:pPr>
    </w:p>
    <w:p w14:paraId="31FE5E2D" w14:textId="34AFA308" w:rsidR="00F841AF" w:rsidRPr="0009273E" w:rsidRDefault="00F841AF" w:rsidP="00DB3D5A">
      <w:pPr>
        <w:pStyle w:val="af0"/>
        <w:ind w:left="945" w:firstLine="472"/>
        <w:rPr>
          <w:lang w:eastAsia="zh-TW"/>
        </w:rPr>
      </w:pPr>
      <w:r w:rsidRPr="0009273E">
        <w:rPr>
          <w:rFonts w:hint="eastAsia"/>
          <w:lang w:eastAsia="zh-TW"/>
        </w:rPr>
        <w:t>根據厄瓜多公共電力服務組織法，</w:t>
      </w:r>
      <w:r w:rsidR="007558E1" w:rsidRPr="0009273E">
        <w:rPr>
          <w:rFonts w:hint="eastAsia"/>
          <w:lang w:eastAsia="zh-TW"/>
        </w:rPr>
        <w:t>電力監管機構（</w:t>
      </w:r>
      <w:r w:rsidR="007558E1" w:rsidRPr="0009273E">
        <w:rPr>
          <w:rFonts w:hint="eastAsia"/>
          <w:lang w:eastAsia="zh-TW"/>
        </w:rPr>
        <w:t>ARCONEL</w:t>
      </w:r>
      <w:r w:rsidR="007558E1" w:rsidRPr="0009273E">
        <w:rPr>
          <w:rFonts w:hint="eastAsia"/>
          <w:lang w:eastAsia="zh-TW"/>
        </w:rPr>
        <w:t>）將在每年第一季確定發電、輸電、配電等商業價格及公共用電價格</w:t>
      </w:r>
      <w:r w:rsidR="00BE392C" w:rsidRPr="0009273E">
        <w:rPr>
          <w:rFonts w:hint="eastAsia"/>
          <w:lang w:eastAsia="zh-TW"/>
        </w:rPr>
        <w:t>，</w:t>
      </w:r>
      <w:r w:rsidR="007558E1" w:rsidRPr="0009273E">
        <w:rPr>
          <w:rFonts w:hint="eastAsia"/>
          <w:lang w:eastAsia="zh-TW"/>
        </w:rPr>
        <w:t>這些數據將成為衡量消費者負擔用電之基準。</w:t>
      </w:r>
    </w:p>
    <w:p w14:paraId="3578FCDD" w14:textId="77777777" w:rsidR="005D1730" w:rsidRPr="0009273E" w:rsidRDefault="009A5F3D" w:rsidP="005D1730">
      <w:pPr>
        <w:pStyle w:val="a5"/>
        <w:rPr>
          <w:rFonts w:ascii="Times New Roman" w:hAnsi="Times New Roman"/>
          <w:lang w:val="es-ES"/>
        </w:rPr>
      </w:pPr>
      <w:r w:rsidRPr="0009273E">
        <w:rPr>
          <w:lang w:val="es-ES"/>
        </w:rPr>
        <w:br w:type="page"/>
      </w:r>
      <w:r w:rsidR="009D51E1" w:rsidRPr="0009273E">
        <w:rPr>
          <w:rFonts w:ascii="Times New Roman" w:hAnsi="Times New Roman"/>
        </w:rPr>
        <w:lastRenderedPageBreak/>
        <w:t>三、通訊</w:t>
      </w:r>
    </w:p>
    <w:p w14:paraId="7D896F37" w14:textId="77777777" w:rsidR="005D1730" w:rsidRPr="0009273E" w:rsidRDefault="001C61B1" w:rsidP="00D5552F">
      <w:pPr>
        <w:ind w:firstLine="472"/>
        <w:rPr>
          <w:lang w:val="es-ES" w:eastAsia="zh-TW"/>
        </w:rPr>
      </w:pPr>
      <w:r w:rsidRPr="0009273E">
        <w:rPr>
          <w:lang w:eastAsia="zh-TW"/>
        </w:rPr>
        <w:t>厄瓜多</w:t>
      </w:r>
      <w:r w:rsidR="00330E65" w:rsidRPr="0009273E">
        <w:rPr>
          <w:rFonts w:hint="eastAsia"/>
          <w:lang w:eastAsia="zh-TW"/>
        </w:rPr>
        <w:t>國家電信公司</w:t>
      </w:r>
      <w:r w:rsidR="00330E65" w:rsidRPr="0009273E">
        <w:rPr>
          <w:rFonts w:hint="eastAsia"/>
          <w:lang w:eastAsia="zh-TW"/>
        </w:rPr>
        <w:t>CNT EP</w:t>
      </w:r>
      <w:r w:rsidR="00330E65" w:rsidRPr="0009273E">
        <w:rPr>
          <w:rFonts w:hint="eastAsia"/>
          <w:lang w:eastAsia="zh-TW"/>
        </w:rPr>
        <w:t>是厄瓜多國家電信公司，成立於</w:t>
      </w:r>
      <w:r w:rsidR="00330E65" w:rsidRPr="0009273E">
        <w:rPr>
          <w:rFonts w:hint="eastAsia"/>
          <w:lang w:eastAsia="zh-TW"/>
        </w:rPr>
        <w:t>2008</w:t>
      </w:r>
      <w:r w:rsidR="00330E65" w:rsidRPr="0009273E">
        <w:rPr>
          <w:rFonts w:hint="eastAsia"/>
          <w:lang w:eastAsia="zh-TW"/>
        </w:rPr>
        <w:t>年</w:t>
      </w:r>
      <w:r w:rsidR="00330E65" w:rsidRPr="0009273E">
        <w:rPr>
          <w:rFonts w:hint="eastAsia"/>
          <w:lang w:eastAsia="zh-TW"/>
        </w:rPr>
        <w:t>10</w:t>
      </w:r>
      <w:r w:rsidR="00330E65" w:rsidRPr="0009273E">
        <w:rPr>
          <w:rFonts w:hint="eastAsia"/>
          <w:lang w:eastAsia="zh-TW"/>
        </w:rPr>
        <w:t>月</w:t>
      </w:r>
      <w:r w:rsidR="00330E65" w:rsidRPr="0009273E">
        <w:rPr>
          <w:rFonts w:hint="eastAsia"/>
          <w:lang w:eastAsia="zh-TW"/>
        </w:rPr>
        <w:t>30</w:t>
      </w:r>
      <w:r w:rsidR="00330E65" w:rsidRPr="0009273E">
        <w:rPr>
          <w:rFonts w:hint="eastAsia"/>
          <w:lang w:eastAsia="zh-TW"/>
        </w:rPr>
        <w:t>日；在厄瓜多國家領土內運營本地，區域和國際固定電話服務，標準和高速互聯網訪問（</w:t>
      </w:r>
      <w:r w:rsidR="00330E65" w:rsidRPr="0009273E">
        <w:rPr>
          <w:rFonts w:hint="eastAsia"/>
          <w:lang w:eastAsia="zh-TW"/>
        </w:rPr>
        <w:t>Dial-UP</w:t>
      </w:r>
      <w:r w:rsidR="00330E65" w:rsidRPr="0009273E">
        <w:rPr>
          <w:rFonts w:hint="eastAsia"/>
          <w:lang w:eastAsia="zh-TW"/>
        </w:rPr>
        <w:t>，</w:t>
      </w:r>
      <w:r w:rsidR="00330E65" w:rsidRPr="0009273E">
        <w:rPr>
          <w:rFonts w:hint="eastAsia"/>
          <w:lang w:eastAsia="zh-TW"/>
        </w:rPr>
        <w:t>DSL</w:t>
      </w:r>
      <w:r w:rsidR="00330E65" w:rsidRPr="0009273E">
        <w:rPr>
          <w:rFonts w:hint="eastAsia"/>
          <w:lang w:eastAsia="zh-TW"/>
        </w:rPr>
        <w:t>，</w:t>
      </w:r>
      <w:r w:rsidR="00330E65" w:rsidRPr="0009273E">
        <w:rPr>
          <w:rFonts w:hint="eastAsia"/>
          <w:lang w:eastAsia="zh-TW"/>
        </w:rPr>
        <w:t>3g</w:t>
      </w:r>
      <w:r w:rsidR="00330E65" w:rsidRPr="0009273E">
        <w:rPr>
          <w:rFonts w:hint="eastAsia"/>
          <w:lang w:eastAsia="zh-TW"/>
        </w:rPr>
        <w:t>和</w:t>
      </w:r>
      <w:r w:rsidR="00330E65" w:rsidRPr="0009273E">
        <w:rPr>
          <w:rFonts w:hint="eastAsia"/>
          <w:lang w:eastAsia="zh-TW"/>
        </w:rPr>
        <w:t>4G LTE</w:t>
      </w:r>
      <w:r w:rsidR="00330E65" w:rsidRPr="0009273E">
        <w:rPr>
          <w:rFonts w:hint="eastAsia"/>
          <w:lang w:eastAsia="zh-TW"/>
        </w:rPr>
        <w:t>移動互聯網），衛星電視和移動電話。</w:t>
      </w:r>
    </w:p>
    <w:p w14:paraId="1C7C9562" w14:textId="77777777" w:rsidR="00973115" w:rsidRPr="0009273E" w:rsidRDefault="00973115" w:rsidP="00DB156F">
      <w:pPr>
        <w:ind w:firstLine="472"/>
        <w:rPr>
          <w:lang w:eastAsia="zh-TW"/>
        </w:rPr>
      </w:pPr>
      <w:r w:rsidRPr="0009273E">
        <w:rPr>
          <w:rFonts w:hint="eastAsia"/>
          <w:lang w:eastAsia="zh-TW"/>
        </w:rPr>
        <w:t>以下為通訊費用：</w:t>
      </w:r>
    </w:p>
    <w:p w14:paraId="727B8293" w14:textId="77777777" w:rsidR="009D51E1" w:rsidRPr="0009273E" w:rsidRDefault="00D65D25" w:rsidP="00DB156F">
      <w:pPr>
        <w:pStyle w:val="af"/>
        <w:ind w:left="945" w:hanging="709"/>
      </w:pPr>
      <w:r w:rsidRPr="0009273E">
        <w:t>（</w:t>
      </w:r>
      <w:r w:rsidR="009D51E1" w:rsidRPr="0009273E">
        <w:t>一</w:t>
      </w:r>
      <w:r w:rsidRPr="0009273E">
        <w:t>）</w:t>
      </w:r>
      <w:r w:rsidR="009D51E1" w:rsidRPr="0009273E">
        <w:t>網路費</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3180"/>
        <w:gridCol w:w="3177"/>
      </w:tblGrid>
      <w:tr w:rsidR="0009273E" w:rsidRPr="0009273E" w14:paraId="3F96FA36" w14:textId="77777777" w:rsidTr="00330E65">
        <w:trPr>
          <w:trHeight w:val="567"/>
          <w:jc w:val="center"/>
        </w:trPr>
        <w:tc>
          <w:tcPr>
            <w:tcW w:w="3180" w:type="dxa"/>
            <w:tcBorders>
              <w:top w:val="single" w:sz="12" w:space="0" w:color="auto"/>
              <w:left w:val="single" w:sz="12" w:space="0" w:color="auto"/>
              <w:bottom w:val="single" w:sz="6" w:space="0" w:color="auto"/>
              <w:right w:val="single" w:sz="6" w:space="0" w:color="auto"/>
            </w:tcBorders>
            <w:shd w:val="clear" w:color="auto" w:fill="auto"/>
            <w:tcMar>
              <w:left w:w="0" w:type="dxa"/>
              <w:right w:w="0" w:type="dxa"/>
            </w:tcMar>
            <w:vAlign w:val="center"/>
          </w:tcPr>
          <w:p w14:paraId="0A97599B" w14:textId="5C449BBC" w:rsidR="003803C0" w:rsidRPr="0009273E" w:rsidRDefault="008D3FCE" w:rsidP="00DB3D5A">
            <w:pPr>
              <w:pStyle w:val="af7"/>
              <w:rPr>
                <w:lang w:val="es-ES_tradnl"/>
              </w:rPr>
            </w:pPr>
            <w:r w:rsidRPr="0009273E">
              <w:rPr>
                <w:rFonts w:hint="eastAsia"/>
                <w:lang w:val="es-ES_tradnl"/>
              </w:rPr>
              <w:t>網路速率</w:t>
            </w:r>
          </w:p>
        </w:tc>
        <w:tc>
          <w:tcPr>
            <w:tcW w:w="3177" w:type="dxa"/>
            <w:tcBorders>
              <w:top w:val="single" w:sz="12" w:space="0" w:color="auto"/>
              <w:left w:val="single" w:sz="6" w:space="0" w:color="auto"/>
              <w:bottom w:val="single" w:sz="6" w:space="0" w:color="auto"/>
              <w:right w:val="single" w:sz="12" w:space="0" w:color="auto"/>
            </w:tcBorders>
            <w:shd w:val="clear" w:color="auto" w:fill="auto"/>
            <w:tcMar>
              <w:left w:w="0" w:type="dxa"/>
              <w:right w:w="0" w:type="dxa"/>
            </w:tcMar>
            <w:vAlign w:val="center"/>
          </w:tcPr>
          <w:p w14:paraId="6B5539CA" w14:textId="39E90276" w:rsidR="008D3FCE" w:rsidRPr="0009273E" w:rsidRDefault="008D3FCE" w:rsidP="00330E65">
            <w:pPr>
              <w:pStyle w:val="af7"/>
              <w:rPr>
                <w:lang w:val="es-ES_tradnl"/>
              </w:rPr>
            </w:pPr>
            <w:r w:rsidRPr="0009273E">
              <w:rPr>
                <w:rFonts w:hint="eastAsia"/>
                <w:lang w:val="es-ES_tradnl"/>
              </w:rPr>
              <w:t>每月費率</w:t>
            </w:r>
            <w:r w:rsidR="00B01618" w:rsidRPr="0009273E">
              <w:rPr>
                <w:rFonts w:hint="eastAsia"/>
                <w:lang w:val="es-ES_tradnl"/>
              </w:rPr>
              <w:t>（</w:t>
            </w:r>
            <w:r w:rsidRPr="0009273E">
              <w:rPr>
                <w:rFonts w:hint="eastAsia"/>
                <w:lang w:val="es-ES_tradnl"/>
              </w:rPr>
              <w:t>美元</w:t>
            </w:r>
            <w:r w:rsidR="00B01618" w:rsidRPr="0009273E">
              <w:rPr>
                <w:rFonts w:hint="eastAsia"/>
                <w:lang w:val="es-ES_tradnl"/>
              </w:rPr>
              <w:t>）</w:t>
            </w:r>
          </w:p>
        </w:tc>
      </w:tr>
      <w:tr w:rsidR="0009273E" w:rsidRPr="0009273E" w14:paraId="63A912C7" w14:textId="77777777" w:rsidTr="00330E65">
        <w:trPr>
          <w:trHeight w:val="567"/>
          <w:jc w:val="center"/>
        </w:trPr>
        <w:tc>
          <w:tcPr>
            <w:tcW w:w="3180" w:type="dxa"/>
            <w:tcBorders>
              <w:top w:val="single" w:sz="12" w:space="0" w:color="auto"/>
              <w:left w:val="single" w:sz="12" w:space="0" w:color="auto"/>
              <w:bottom w:val="single" w:sz="6" w:space="0" w:color="auto"/>
              <w:right w:val="single" w:sz="6" w:space="0" w:color="auto"/>
            </w:tcBorders>
            <w:shd w:val="clear" w:color="auto" w:fill="auto"/>
            <w:tcMar>
              <w:left w:w="0" w:type="dxa"/>
              <w:right w:w="0" w:type="dxa"/>
            </w:tcMar>
            <w:vAlign w:val="center"/>
          </w:tcPr>
          <w:p w14:paraId="0DCB2F6E" w14:textId="61343FD9" w:rsidR="00330E65" w:rsidRPr="0009273E" w:rsidRDefault="008D3FCE" w:rsidP="008D3FCE">
            <w:pPr>
              <w:pStyle w:val="af7"/>
              <w:rPr>
                <w:lang w:val="es-ES_tradnl"/>
              </w:rPr>
            </w:pPr>
            <w:r w:rsidRPr="0009273E">
              <w:rPr>
                <w:lang w:val="es-ES_tradnl"/>
              </w:rPr>
              <w:t>50 MBPS</w:t>
            </w:r>
          </w:p>
        </w:tc>
        <w:tc>
          <w:tcPr>
            <w:tcW w:w="3177" w:type="dxa"/>
            <w:tcBorders>
              <w:top w:val="single" w:sz="12" w:space="0" w:color="auto"/>
              <w:left w:val="single" w:sz="6" w:space="0" w:color="auto"/>
              <w:bottom w:val="single" w:sz="6" w:space="0" w:color="auto"/>
              <w:right w:val="single" w:sz="12" w:space="0" w:color="auto"/>
            </w:tcBorders>
            <w:shd w:val="clear" w:color="auto" w:fill="auto"/>
            <w:tcMar>
              <w:left w:w="0" w:type="dxa"/>
              <w:right w:w="0" w:type="dxa"/>
            </w:tcMar>
            <w:vAlign w:val="center"/>
          </w:tcPr>
          <w:p w14:paraId="0B05415C" w14:textId="40F690BB" w:rsidR="00330E65" w:rsidRPr="0009273E" w:rsidRDefault="008D3FCE" w:rsidP="008D3FCE">
            <w:pPr>
              <w:pStyle w:val="af7"/>
              <w:rPr>
                <w:lang w:val="es-ES_tradnl"/>
              </w:rPr>
            </w:pPr>
            <w:r w:rsidRPr="0009273E">
              <w:rPr>
                <w:lang w:val="es-ES_tradnl"/>
              </w:rPr>
              <w:t>$20.92</w:t>
            </w:r>
          </w:p>
        </w:tc>
      </w:tr>
      <w:tr w:rsidR="0009273E" w:rsidRPr="0009273E" w14:paraId="0C6E7C9A" w14:textId="77777777" w:rsidTr="00330E65">
        <w:trPr>
          <w:trHeight w:val="567"/>
          <w:jc w:val="center"/>
        </w:trPr>
        <w:tc>
          <w:tcPr>
            <w:tcW w:w="3180" w:type="dxa"/>
            <w:tcBorders>
              <w:top w:val="single" w:sz="6" w:space="0" w:color="auto"/>
              <w:left w:val="single" w:sz="12" w:space="0" w:color="auto"/>
              <w:bottom w:val="single" w:sz="6" w:space="0" w:color="auto"/>
              <w:right w:val="single" w:sz="6" w:space="0" w:color="auto"/>
            </w:tcBorders>
            <w:shd w:val="clear" w:color="auto" w:fill="auto"/>
            <w:tcMar>
              <w:left w:w="0" w:type="dxa"/>
              <w:right w:w="0" w:type="dxa"/>
            </w:tcMar>
            <w:vAlign w:val="center"/>
          </w:tcPr>
          <w:p w14:paraId="50DE116A" w14:textId="7D2812E7" w:rsidR="00330E65" w:rsidRPr="0009273E" w:rsidRDefault="008D3FCE" w:rsidP="008D3FCE">
            <w:pPr>
              <w:pStyle w:val="af7"/>
              <w:rPr>
                <w:lang w:val="es-ES_tradnl"/>
              </w:rPr>
            </w:pPr>
            <w:r w:rsidRPr="0009273E">
              <w:rPr>
                <w:lang w:val="es-ES_tradnl"/>
              </w:rPr>
              <w:t>60 MBPS</w:t>
            </w:r>
          </w:p>
        </w:tc>
        <w:tc>
          <w:tcPr>
            <w:tcW w:w="3177" w:type="dxa"/>
            <w:tcBorders>
              <w:top w:val="single" w:sz="6" w:space="0" w:color="auto"/>
              <w:left w:val="single" w:sz="6" w:space="0" w:color="auto"/>
              <w:bottom w:val="single" w:sz="6" w:space="0" w:color="auto"/>
              <w:right w:val="single" w:sz="12" w:space="0" w:color="auto"/>
            </w:tcBorders>
            <w:shd w:val="clear" w:color="auto" w:fill="auto"/>
            <w:tcMar>
              <w:left w:w="0" w:type="dxa"/>
              <w:right w:w="0" w:type="dxa"/>
            </w:tcMar>
            <w:vAlign w:val="center"/>
          </w:tcPr>
          <w:p w14:paraId="19C09706" w14:textId="771349BC" w:rsidR="00330E65" w:rsidRPr="0009273E" w:rsidRDefault="008D3FCE" w:rsidP="008D3FCE">
            <w:pPr>
              <w:pStyle w:val="af7"/>
              <w:rPr>
                <w:lang w:val="es-ES_tradnl"/>
              </w:rPr>
            </w:pPr>
            <w:r w:rsidRPr="0009273E">
              <w:rPr>
                <w:lang w:val="es-ES_tradnl"/>
              </w:rPr>
              <w:t>$22.18</w:t>
            </w:r>
          </w:p>
        </w:tc>
      </w:tr>
      <w:tr w:rsidR="0009273E" w:rsidRPr="0009273E" w14:paraId="178BB51A" w14:textId="77777777" w:rsidTr="00330E65">
        <w:trPr>
          <w:trHeight w:val="567"/>
          <w:jc w:val="center"/>
        </w:trPr>
        <w:tc>
          <w:tcPr>
            <w:tcW w:w="3180" w:type="dxa"/>
            <w:tcBorders>
              <w:top w:val="single" w:sz="6" w:space="0" w:color="auto"/>
              <w:left w:val="single" w:sz="12" w:space="0" w:color="auto"/>
              <w:bottom w:val="single" w:sz="6" w:space="0" w:color="auto"/>
              <w:right w:val="single" w:sz="6" w:space="0" w:color="auto"/>
            </w:tcBorders>
            <w:shd w:val="clear" w:color="auto" w:fill="auto"/>
            <w:tcMar>
              <w:left w:w="0" w:type="dxa"/>
              <w:right w:w="0" w:type="dxa"/>
            </w:tcMar>
            <w:vAlign w:val="center"/>
          </w:tcPr>
          <w:p w14:paraId="1F0A50F8" w14:textId="705DAD28" w:rsidR="00330E65" w:rsidRPr="0009273E" w:rsidRDefault="008D3FCE" w:rsidP="008D3FCE">
            <w:pPr>
              <w:pStyle w:val="af7"/>
              <w:rPr>
                <w:lang w:val="es-ES_tradnl"/>
              </w:rPr>
            </w:pPr>
            <w:r w:rsidRPr="0009273E">
              <w:rPr>
                <w:lang w:val="es-ES_tradnl"/>
              </w:rPr>
              <w:t>80 MBPS</w:t>
            </w:r>
          </w:p>
        </w:tc>
        <w:tc>
          <w:tcPr>
            <w:tcW w:w="3177" w:type="dxa"/>
            <w:tcBorders>
              <w:top w:val="single" w:sz="6" w:space="0" w:color="auto"/>
              <w:left w:val="single" w:sz="6" w:space="0" w:color="auto"/>
              <w:bottom w:val="single" w:sz="6" w:space="0" w:color="auto"/>
              <w:right w:val="single" w:sz="12" w:space="0" w:color="auto"/>
            </w:tcBorders>
            <w:shd w:val="clear" w:color="auto" w:fill="auto"/>
            <w:tcMar>
              <w:left w:w="0" w:type="dxa"/>
              <w:right w:w="0" w:type="dxa"/>
            </w:tcMar>
            <w:vAlign w:val="center"/>
          </w:tcPr>
          <w:p w14:paraId="6ECF08A6" w14:textId="1E5ED487" w:rsidR="00330E65" w:rsidRPr="0009273E" w:rsidRDefault="008D3FCE" w:rsidP="008D3FCE">
            <w:pPr>
              <w:pStyle w:val="af7"/>
              <w:rPr>
                <w:lang w:val="es-ES_tradnl"/>
              </w:rPr>
            </w:pPr>
            <w:r w:rsidRPr="0009273E">
              <w:rPr>
                <w:lang w:val="es-ES_tradnl"/>
              </w:rPr>
              <w:t>$26.71</w:t>
            </w:r>
          </w:p>
        </w:tc>
      </w:tr>
      <w:tr w:rsidR="0009273E" w:rsidRPr="0009273E" w14:paraId="56228D05" w14:textId="77777777" w:rsidTr="00BC6746">
        <w:trPr>
          <w:trHeight w:val="567"/>
          <w:jc w:val="center"/>
        </w:trPr>
        <w:tc>
          <w:tcPr>
            <w:tcW w:w="3180" w:type="dxa"/>
            <w:tcBorders>
              <w:top w:val="single" w:sz="6" w:space="0" w:color="auto"/>
              <w:left w:val="single" w:sz="12" w:space="0" w:color="auto"/>
              <w:bottom w:val="single" w:sz="6" w:space="0" w:color="auto"/>
              <w:right w:val="single" w:sz="6" w:space="0" w:color="auto"/>
            </w:tcBorders>
            <w:shd w:val="clear" w:color="auto" w:fill="auto"/>
            <w:tcMar>
              <w:left w:w="0" w:type="dxa"/>
              <w:right w:w="0" w:type="dxa"/>
            </w:tcMar>
          </w:tcPr>
          <w:p w14:paraId="63A56A42" w14:textId="6423AB24" w:rsidR="00816DB9" w:rsidRPr="0009273E" w:rsidRDefault="008D3FCE" w:rsidP="008D3FCE">
            <w:pPr>
              <w:ind w:firstLineChars="0" w:firstLine="0"/>
              <w:jc w:val="center"/>
              <w:rPr>
                <w:kern w:val="0"/>
                <w:szCs w:val="20"/>
                <w:lang w:val="es-ES_tradnl" w:eastAsia="zh-TW"/>
              </w:rPr>
            </w:pPr>
            <w:r w:rsidRPr="0009273E">
              <w:rPr>
                <w:kern w:val="0"/>
                <w:szCs w:val="20"/>
                <w:lang w:val="es-ES_tradnl" w:eastAsia="zh-TW"/>
              </w:rPr>
              <w:t>100 MBPS</w:t>
            </w:r>
          </w:p>
        </w:tc>
        <w:tc>
          <w:tcPr>
            <w:tcW w:w="3177" w:type="dxa"/>
            <w:tcBorders>
              <w:top w:val="single" w:sz="6" w:space="0" w:color="auto"/>
              <w:left w:val="single" w:sz="6" w:space="0" w:color="auto"/>
              <w:bottom w:val="single" w:sz="6" w:space="0" w:color="auto"/>
              <w:right w:val="single" w:sz="12" w:space="0" w:color="auto"/>
            </w:tcBorders>
            <w:shd w:val="clear" w:color="auto" w:fill="auto"/>
            <w:tcMar>
              <w:left w:w="0" w:type="dxa"/>
              <w:right w:w="0" w:type="dxa"/>
            </w:tcMar>
            <w:vAlign w:val="center"/>
          </w:tcPr>
          <w:p w14:paraId="7B57108B" w14:textId="3B1307A7" w:rsidR="00816DB9" w:rsidRPr="0009273E" w:rsidRDefault="008D3FCE" w:rsidP="008D3FCE">
            <w:pPr>
              <w:pStyle w:val="af7"/>
              <w:rPr>
                <w:lang w:val="es-ES_tradnl"/>
              </w:rPr>
            </w:pPr>
            <w:r w:rsidRPr="0009273E">
              <w:rPr>
                <w:lang w:val="es-ES_tradnl"/>
              </w:rPr>
              <w:t>$30.24</w:t>
            </w:r>
          </w:p>
        </w:tc>
      </w:tr>
      <w:tr w:rsidR="0009273E" w:rsidRPr="0009273E" w14:paraId="1522B4EA" w14:textId="77777777" w:rsidTr="00BC6746">
        <w:trPr>
          <w:trHeight w:val="567"/>
          <w:jc w:val="center"/>
        </w:trPr>
        <w:tc>
          <w:tcPr>
            <w:tcW w:w="3180" w:type="dxa"/>
            <w:tcMar>
              <w:left w:w="0" w:type="dxa"/>
              <w:right w:w="0" w:type="dxa"/>
            </w:tcMar>
          </w:tcPr>
          <w:p w14:paraId="0688E1A5" w14:textId="0A344F94" w:rsidR="00816DB9" w:rsidRPr="0009273E" w:rsidRDefault="008D3FCE" w:rsidP="008D3FCE">
            <w:pPr>
              <w:ind w:firstLineChars="0" w:firstLine="0"/>
              <w:jc w:val="center"/>
              <w:rPr>
                <w:kern w:val="0"/>
                <w:szCs w:val="20"/>
                <w:lang w:val="es-ES_tradnl" w:eastAsia="zh-TW"/>
              </w:rPr>
            </w:pPr>
            <w:r w:rsidRPr="0009273E">
              <w:rPr>
                <w:kern w:val="0"/>
                <w:szCs w:val="20"/>
                <w:lang w:val="es-ES_tradnl" w:eastAsia="zh-TW"/>
              </w:rPr>
              <w:t>200 MBPS</w:t>
            </w:r>
          </w:p>
        </w:tc>
        <w:tc>
          <w:tcPr>
            <w:tcW w:w="3177" w:type="dxa"/>
            <w:tcMar>
              <w:left w:w="0" w:type="dxa"/>
              <w:right w:w="0" w:type="dxa"/>
            </w:tcMar>
            <w:vAlign w:val="center"/>
          </w:tcPr>
          <w:p w14:paraId="4C452ED6" w14:textId="2EDF12D5" w:rsidR="00816DB9" w:rsidRPr="0009273E" w:rsidRDefault="008D3FCE" w:rsidP="008D3FCE">
            <w:pPr>
              <w:pStyle w:val="af7"/>
              <w:rPr>
                <w:lang w:val="es-ES_tradnl"/>
              </w:rPr>
            </w:pPr>
            <w:r w:rsidRPr="0009273E">
              <w:rPr>
                <w:lang w:val="es-ES_tradnl"/>
              </w:rPr>
              <w:t>$53.42</w:t>
            </w:r>
          </w:p>
        </w:tc>
      </w:tr>
    </w:tbl>
    <w:p w14:paraId="5123839B" w14:textId="77777777" w:rsidR="00DB3D5A" w:rsidRPr="0009273E" w:rsidRDefault="00D65D25" w:rsidP="00DB3D5A">
      <w:pPr>
        <w:pStyle w:val="af"/>
        <w:ind w:left="945" w:hanging="709"/>
      </w:pPr>
      <w:r w:rsidRPr="0009273E">
        <w:t>（</w:t>
      </w:r>
      <w:r w:rsidR="009D51E1" w:rsidRPr="0009273E">
        <w:t>二</w:t>
      </w:r>
      <w:r w:rsidRPr="0009273E">
        <w:t>）</w:t>
      </w:r>
      <w:r w:rsidR="009D51E1" w:rsidRPr="0009273E">
        <w:t>電話費</w:t>
      </w:r>
      <w:r w:rsidR="00FF618A" w:rsidRPr="0009273E">
        <w:t>：</w:t>
      </w:r>
    </w:p>
    <w:p w14:paraId="6F83416F" w14:textId="5A7CA9A6" w:rsidR="009D51E1" w:rsidRPr="0009273E" w:rsidRDefault="008D3FCE" w:rsidP="00DB3D5A">
      <w:pPr>
        <w:pStyle w:val="af0"/>
        <w:ind w:left="945" w:firstLine="472"/>
        <w:rPr>
          <w:lang w:eastAsia="zh-TW"/>
        </w:rPr>
      </w:pPr>
      <w:r w:rsidRPr="0009273E">
        <w:rPr>
          <w:rFonts w:hint="eastAsia"/>
          <w:lang w:eastAsia="zh-TW"/>
        </w:rPr>
        <w:t>以網路吃到飽</w:t>
      </w:r>
      <w:r w:rsidR="009F2935" w:rsidRPr="0009273E">
        <w:rPr>
          <w:rFonts w:hint="eastAsia"/>
          <w:lang w:eastAsia="zh-TW"/>
        </w:rPr>
        <w:t>、網外</w:t>
      </w:r>
      <w:r w:rsidR="009F2935" w:rsidRPr="0009273E">
        <w:rPr>
          <w:rFonts w:hint="eastAsia"/>
          <w:lang w:eastAsia="zh-TW"/>
        </w:rPr>
        <w:t>50</w:t>
      </w:r>
      <w:r w:rsidR="009F2935" w:rsidRPr="0009273E">
        <w:rPr>
          <w:rFonts w:hint="eastAsia"/>
          <w:lang w:eastAsia="zh-TW"/>
        </w:rPr>
        <w:t>分鐘免費通話及</w:t>
      </w:r>
      <w:r w:rsidR="009F2935" w:rsidRPr="0009273E">
        <w:rPr>
          <w:rFonts w:hint="eastAsia"/>
          <w:lang w:eastAsia="zh-TW"/>
        </w:rPr>
        <w:t>20</w:t>
      </w:r>
      <w:r w:rsidR="009F2935" w:rsidRPr="0009273E">
        <w:rPr>
          <w:rFonts w:hint="eastAsia"/>
          <w:lang w:eastAsia="zh-TW"/>
        </w:rPr>
        <w:t>封免費簡訊之方案</w:t>
      </w:r>
      <w:r w:rsidRPr="0009273E">
        <w:rPr>
          <w:rFonts w:hint="eastAsia"/>
          <w:lang w:eastAsia="zh-TW"/>
        </w:rPr>
        <w:t>為例，每月</w:t>
      </w:r>
      <w:r w:rsidR="009F2935" w:rsidRPr="0009273E">
        <w:rPr>
          <w:rFonts w:hint="eastAsia"/>
          <w:lang w:eastAsia="zh-TW"/>
        </w:rPr>
        <w:t>手機電話費為</w:t>
      </w:r>
      <w:r w:rsidR="009F2935" w:rsidRPr="0009273E">
        <w:rPr>
          <w:rFonts w:hint="eastAsia"/>
          <w:lang w:eastAsia="zh-TW"/>
        </w:rPr>
        <w:t>20.15</w:t>
      </w:r>
      <w:r w:rsidR="009F2935" w:rsidRPr="0009273E">
        <w:rPr>
          <w:rFonts w:hint="eastAsia"/>
          <w:lang w:eastAsia="zh-TW"/>
        </w:rPr>
        <w:t>美元。</w:t>
      </w:r>
    </w:p>
    <w:p w14:paraId="56C9A41F" w14:textId="77777777" w:rsidR="009D51E1" w:rsidRPr="0009273E" w:rsidRDefault="009D51E1" w:rsidP="00267A5D">
      <w:pPr>
        <w:pStyle w:val="a5"/>
        <w:rPr>
          <w:rFonts w:ascii="Times New Roman" w:hAnsi="Times New Roman"/>
        </w:rPr>
      </w:pPr>
      <w:r w:rsidRPr="0009273E">
        <w:rPr>
          <w:rFonts w:ascii="Times New Roman" w:hAnsi="Times New Roman"/>
        </w:rPr>
        <w:t>四、運輸</w:t>
      </w:r>
    </w:p>
    <w:p w14:paraId="10AA2DB4" w14:textId="77777777" w:rsidR="00D43B70" w:rsidRPr="0009273E" w:rsidRDefault="007E082D" w:rsidP="00DB3D5A">
      <w:pPr>
        <w:pStyle w:val="af"/>
        <w:ind w:left="945" w:hanging="709"/>
      </w:pPr>
      <w:r w:rsidRPr="0009273E">
        <w:rPr>
          <w:rFonts w:hint="eastAsia"/>
        </w:rPr>
        <w:t>（</w:t>
      </w:r>
      <w:r w:rsidR="00037F4B" w:rsidRPr="0009273E">
        <w:rPr>
          <w:rFonts w:hint="eastAsia"/>
        </w:rPr>
        <w:t>一</w:t>
      </w:r>
      <w:r w:rsidR="00EB4B89" w:rsidRPr="0009273E">
        <w:rPr>
          <w:rFonts w:hint="eastAsia"/>
        </w:rPr>
        <w:t>）</w:t>
      </w:r>
      <w:r w:rsidR="00037F4B" w:rsidRPr="0009273E">
        <w:rPr>
          <w:rFonts w:hint="eastAsia"/>
        </w:rPr>
        <w:t>空運</w:t>
      </w:r>
    </w:p>
    <w:p w14:paraId="6BA81034" w14:textId="77777777" w:rsidR="0023282B" w:rsidRPr="0009273E" w:rsidRDefault="0023282B" w:rsidP="00DB3D5A">
      <w:pPr>
        <w:pStyle w:val="a7"/>
        <w:ind w:left="1417" w:hanging="472"/>
      </w:pPr>
      <w:r w:rsidRPr="0009273E">
        <w:rPr>
          <w:rFonts w:hint="eastAsia"/>
        </w:rPr>
        <w:t>１、厄瓜多</w:t>
      </w:r>
      <w:r w:rsidR="007558E1" w:rsidRPr="0009273E">
        <w:rPr>
          <w:rFonts w:hint="eastAsia"/>
          <w:lang w:eastAsia="zh-TW"/>
        </w:rPr>
        <w:t>全國</w:t>
      </w:r>
      <w:r w:rsidRPr="0009273E">
        <w:rPr>
          <w:rFonts w:hint="eastAsia"/>
        </w:rPr>
        <w:t>有</w:t>
      </w:r>
      <w:r w:rsidRPr="0009273E">
        <w:t>26</w:t>
      </w:r>
      <w:r w:rsidRPr="0009273E">
        <w:rPr>
          <w:rFonts w:hint="eastAsia"/>
        </w:rPr>
        <w:t>個機場</w:t>
      </w:r>
      <w:r w:rsidR="00AD0443" w:rsidRPr="0009273E">
        <w:rPr>
          <w:rFonts w:hint="eastAsia"/>
          <w:lang w:eastAsia="zh-TW"/>
        </w:rPr>
        <w:t>，</w:t>
      </w:r>
      <w:r w:rsidR="007558E1" w:rsidRPr="0009273E">
        <w:rPr>
          <w:rFonts w:hint="eastAsia"/>
          <w:lang w:eastAsia="zh-TW"/>
        </w:rPr>
        <w:t>首都基多市</w:t>
      </w:r>
      <w:r w:rsidR="00A1297F" w:rsidRPr="0009273E">
        <w:rPr>
          <w:rFonts w:hint="eastAsia"/>
          <w:lang w:eastAsia="zh-TW"/>
        </w:rPr>
        <w:t>的國際機場為蘇克雷國際機場，也稱為塔巴貝拉機場，是通往</w:t>
      </w:r>
      <w:r w:rsidR="00AD0443" w:rsidRPr="0009273E">
        <w:rPr>
          <w:rFonts w:hint="eastAsia"/>
          <w:lang w:eastAsia="zh-TW"/>
        </w:rPr>
        <w:t>厄</w:t>
      </w:r>
      <w:r w:rsidR="00A1297F" w:rsidRPr="0009273E">
        <w:rPr>
          <w:rFonts w:hint="eastAsia"/>
          <w:lang w:eastAsia="zh-TW"/>
        </w:rPr>
        <w:t>瓜多主要門戶。該機場由</w:t>
      </w:r>
      <w:r w:rsidR="00A1297F" w:rsidRPr="0009273E">
        <w:rPr>
          <w:rFonts w:hint="eastAsia"/>
          <w:lang w:eastAsia="zh-TW"/>
        </w:rPr>
        <w:t>Corporaci</w:t>
      </w:r>
      <w:r w:rsidR="00A1297F" w:rsidRPr="0009273E">
        <w:rPr>
          <w:lang w:eastAsia="zh-TW"/>
        </w:rPr>
        <w:t>ó</w:t>
      </w:r>
      <w:r w:rsidR="00A1297F" w:rsidRPr="0009273E">
        <w:rPr>
          <w:rFonts w:hint="eastAsia"/>
          <w:lang w:eastAsia="zh-TW"/>
        </w:rPr>
        <w:t>n Quiport</w:t>
      </w:r>
      <w:r w:rsidR="00A1297F" w:rsidRPr="0009273E">
        <w:rPr>
          <w:rFonts w:hint="eastAsia"/>
          <w:lang w:eastAsia="zh-TW"/>
        </w:rPr>
        <w:t>管理，提供高效安全之運營服務</w:t>
      </w:r>
      <w:r w:rsidRPr="0009273E">
        <w:rPr>
          <w:rFonts w:hint="eastAsia"/>
        </w:rPr>
        <w:t>。</w:t>
      </w:r>
    </w:p>
    <w:p w14:paraId="3A2804EB" w14:textId="034323AF" w:rsidR="00544189" w:rsidRPr="0009273E" w:rsidRDefault="0023282B" w:rsidP="00DB3D5A">
      <w:pPr>
        <w:pStyle w:val="a7"/>
        <w:ind w:left="1417" w:hanging="472"/>
      </w:pPr>
      <w:r w:rsidRPr="0009273E">
        <w:rPr>
          <w:rFonts w:hint="eastAsia"/>
        </w:rPr>
        <w:t>２、國際機場：</w:t>
      </w:r>
      <w:r w:rsidRPr="0009273E">
        <w:t>General Eloy Alfaro</w:t>
      </w:r>
      <w:r w:rsidRPr="0009273E">
        <w:rPr>
          <w:rFonts w:hint="eastAsia"/>
        </w:rPr>
        <w:t>、</w:t>
      </w:r>
      <w:r w:rsidRPr="0009273E">
        <w:t>Cotopaxi Internacional</w:t>
      </w:r>
      <w:r w:rsidRPr="0009273E">
        <w:rPr>
          <w:rFonts w:hint="eastAsia"/>
        </w:rPr>
        <w:t>、</w:t>
      </w:r>
      <w:r w:rsidRPr="0009273E">
        <w:t>Joa</w:t>
      </w:r>
      <w:r w:rsidR="00A1297F" w:rsidRPr="0009273E">
        <w:rPr>
          <w:rFonts w:hint="eastAsia"/>
          <w:lang w:eastAsia="zh-TW"/>
        </w:rPr>
        <w:t xml:space="preserve"> </w:t>
      </w:r>
      <w:r w:rsidRPr="0009273E">
        <w:t>José</w:t>
      </w:r>
      <w:r w:rsidR="00A1297F" w:rsidRPr="0009273E">
        <w:rPr>
          <w:rFonts w:hint="eastAsia"/>
          <w:lang w:eastAsia="zh-TW"/>
        </w:rPr>
        <w:t xml:space="preserve"> </w:t>
      </w:r>
      <w:r w:rsidRPr="0009273E">
        <w:t>Joaquínde Olmedo</w:t>
      </w:r>
      <w:r w:rsidRPr="0009273E">
        <w:rPr>
          <w:rFonts w:hint="eastAsia"/>
        </w:rPr>
        <w:t>、</w:t>
      </w:r>
      <w:r w:rsidRPr="0009273E">
        <w:t>Mariscal Sucre</w:t>
      </w:r>
    </w:p>
    <w:p w14:paraId="2C5183DD" w14:textId="77777777" w:rsidR="00B63B4A" w:rsidRPr="0009273E" w:rsidRDefault="0023282B" w:rsidP="0023282B">
      <w:pPr>
        <w:pStyle w:val="af"/>
        <w:ind w:left="945" w:hanging="709"/>
      </w:pPr>
      <w:r w:rsidRPr="0009273E">
        <w:rPr>
          <w:rFonts w:hint="eastAsia"/>
        </w:rPr>
        <w:lastRenderedPageBreak/>
        <w:t>（二）</w:t>
      </w:r>
      <w:r w:rsidR="00B63B4A" w:rsidRPr="0009273E">
        <w:rPr>
          <w:rFonts w:hint="eastAsia"/>
        </w:rPr>
        <w:t>海運</w:t>
      </w:r>
    </w:p>
    <w:p w14:paraId="4E3C7C9E" w14:textId="21988EA8" w:rsidR="00B63B4A" w:rsidRPr="0009273E" w:rsidRDefault="00AD0443" w:rsidP="00DB3D5A">
      <w:pPr>
        <w:pStyle w:val="af0"/>
        <w:ind w:left="945" w:firstLine="472"/>
        <w:rPr>
          <w:lang w:eastAsia="zh-TW"/>
        </w:rPr>
      </w:pPr>
      <w:r w:rsidRPr="0009273E">
        <w:rPr>
          <w:rFonts w:hint="eastAsia"/>
          <w:lang w:eastAsia="zh-TW"/>
        </w:rPr>
        <w:t>厄</w:t>
      </w:r>
      <w:r w:rsidR="00A1297F" w:rsidRPr="0009273E">
        <w:rPr>
          <w:rFonts w:hint="eastAsia"/>
          <w:lang w:eastAsia="zh-TW"/>
        </w:rPr>
        <w:t>瓜多第一個內河港口為普羅維登西亞港，位於那不勒河河畔，距舒舒芬第州</w:t>
      </w:r>
      <w:r w:rsidR="00A1297F" w:rsidRPr="0009273E">
        <w:rPr>
          <w:rFonts w:hint="eastAsia"/>
          <w:lang w:eastAsia="zh-TW"/>
        </w:rPr>
        <w:t>50</w:t>
      </w:r>
      <w:r w:rsidR="00A1297F" w:rsidRPr="0009273E">
        <w:rPr>
          <w:rFonts w:hint="eastAsia"/>
          <w:lang w:eastAsia="zh-TW"/>
        </w:rPr>
        <w:t>公里。</w:t>
      </w:r>
      <w:r w:rsidR="00A1297F" w:rsidRPr="0009273E">
        <w:rPr>
          <w:rFonts w:hint="eastAsia"/>
          <w:lang w:eastAsia="zh-TW"/>
        </w:rPr>
        <w:t>2018</w:t>
      </w:r>
      <w:r w:rsidR="00A1297F" w:rsidRPr="0009273E">
        <w:rPr>
          <w:rFonts w:hint="eastAsia"/>
          <w:lang w:eastAsia="zh-TW"/>
        </w:rPr>
        <w:t>年</w:t>
      </w:r>
      <w:r w:rsidR="00A1297F" w:rsidRPr="0009273E">
        <w:rPr>
          <w:rFonts w:hint="eastAsia"/>
          <w:lang w:eastAsia="zh-TW"/>
        </w:rPr>
        <w:t>4</w:t>
      </w:r>
      <w:r w:rsidR="00A1297F" w:rsidRPr="0009273E">
        <w:rPr>
          <w:rFonts w:hint="eastAsia"/>
          <w:lang w:eastAsia="zh-TW"/>
        </w:rPr>
        <w:t>月開始經營客貨運業務</w:t>
      </w:r>
      <w:r w:rsidR="00A26E61" w:rsidRPr="0009273E">
        <w:rPr>
          <w:rFonts w:hint="eastAsia"/>
          <w:lang w:eastAsia="zh-TW"/>
        </w:rPr>
        <w:t>，</w:t>
      </w:r>
      <w:r w:rsidR="00A1297F" w:rsidRPr="0009273E">
        <w:rPr>
          <w:rFonts w:hint="eastAsia"/>
          <w:lang w:eastAsia="zh-TW"/>
        </w:rPr>
        <w:t>港口面積</w:t>
      </w:r>
      <w:r w:rsidR="00A1297F" w:rsidRPr="0009273E">
        <w:rPr>
          <w:rFonts w:hint="eastAsia"/>
          <w:lang w:eastAsia="zh-TW"/>
        </w:rPr>
        <w:t>48,600</w:t>
      </w:r>
      <w:r w:rsidR="00A1297F" w:rsidRPr="0009273E">
        <w:rPr>
          <w:rFonts w:hint="eastAsia"/>
          <w:lang w:eastAsia="zh-TW"/>
        </w:rPr>
        <w:t>平方米，設有辦公樓及</w:t>
      </w:r>
      <w:r w:rsidR="00A1297F" w:rsidRPr="0009273E">
        <w:rPr>
          <w:rFonts w:hint="eastAsia"/>
          <w:lang w:eastAsia="zh-TW"/>
        </w:rPr>
        <w:t>75</w:t>
      </w:r>
      <w:r w:rsidR="00A1297F" w:rsidRPr="0009273E">
        <w:rPr>
          <w:rFonts w:hint="eastAsia"/>
          <w:lang w:eastAsia="zh-TW"/>
        </w:rPr>
        <w:t>米的客運碼頭，以裝卸駁船及停放重型機具。</w:t>
      </w:r>
    </w:p>
    <w:p w14:paraId="0185903F" w14:textId="77777777" w:rsidR="00B63B4A" w:rsidRPr="0009273E" w:rsidRDefault="00B63B4A">
      <w:pPr>
        <w:widowControl/>
        <w:overflowPunct/>
        <w:autoSpaceDE/>
        <w:autoSpaceDN/>
        <w:ind w:firstLineChars="0" w:firstLine="0"/>
        <w:jc w:val="left"/>
        <w:rPr>
          <w:lang w:eastAsia="zh-TW"/>
        </w:rPr>
      </w:pPr>
    </w:p>
    <w:p w14:paraId="75EBA524" w14:textId="7B85250F" w:rsidR="00544189" w:rsidRPr="0009273E" w:rsidRDefault="00544189">
      <w:pPr>
        <w:widowControl/>
        <w:overflowPunct/>
        <w:autoSpaceDE/>
        <w:autoSpaceDN/>
        <w:ind w:firstLineChars="0" w:firstLine="0"/>
        <w:jc w:val="left"/>
        <w:rPr>
          <w:lang w:eastAsia="zh-TW"/>
        </w:rPr>
      </w:pPr>
    </w:p>
    <w:p w14:paraId="6C2B474B" w14:textId="77777777" w:rsidR="007C1953" w:rsidRPr="0009273E" w:rsidRDefault="007C1953" w:rsidP="008332A4">
      <w:pPr>
        <w:ind w:firstLineChars="0" w:firstLine="0"/>
        <w:rPr>
          <w:lang w:eastAsia="zh-TW"/>
        </w:rPr>
        <w:sectPr w:rsidR="007C1953" w:rsidRPr="0009273E" w:rsidSect="003E0BC3">
          <w:headerReference w:type="default" r:id="rId29"/>
          <w:pgSz w:w="11906" w:h="16838" w:code="9"/>
          <w:pgMar w:top="2268" w:right="1701" w:bottom="1701" w:left="1701" w:header="1134" w:footer="851" w:gutter="0"/>
          <w:cols w:space="425"/>
          <w:docGrid w:type="linesAndChars" w:linePitch="514" w:charSpace="-774"/>
        </w:sectPr>
      </w:pPr>
    </w:p>
    <w:p w14:paraId="535AF3C4" w14:textId="77777777" w:rsidR="009D51E1" w:rsidRPr="0009273E" w:rsidRDefault="009D51E1" w:rsidP="008846DC">
      <w:pPr>
        <w:pStyle w:val="a3"/>
        <w:spacing w:before="514" w:after="771"/>
        <w:rPr>
          <w:rFonts w:ascii="Times New Roman"/>
        </w:rPr>
      </w:pPr>
      <w:bookmarkStart w:id="7" w:name="_Toc78236101"/>
      <w:r w:rsidRPr="0009273E">
        <w:rPr>
          <w:rFonts w:ascii="Times New Roman"/>
        </w:rPr>
        <w:lastRenderedPageBreak/>
        <w:t>第柒章　勞工</w:t>
      </w:r>
      <w:bookmarkEnd w:id="7"/>
    </w:p>
    <w:p w14:paraId="63469937" w14:textId="77777777" w:rsidR="009D51E1" w:rsidRPr="0009273E" w:rsidRDefault="009D51E1" w:rsidP="00B675EB">
      <w:pPr>
        <w:pStyle w:val="a5"/>
        <w:rPr>
          <w:rFonts w:ascii="Times New Roman" w:hAnsi="Times New Roman"/>
        </w:rPr>
      </w:pPr>
      <w:r w:rsidRPr="0009273E">
        <w:rPr>
          <w:rFonts w:ascii="Times New Roman" w:hAnsi="Times New Roman"/>
        </w:rPr>
        <w:t>一、勞工素質及結構</w:t>
      </w:r>
    </w:p>
    <w:p w14:paraId="2670CC37" w14:textId="77777777" w:rsidR="0023282B" w:rsidRPr="0009273E" w:rsidRDefault="0023282B" w:rsidP="0023282B">
      <w:pPr>
        <w:pStyle w:val="af"/>
        <w:ind w:left="945" w:hanging="709"/>
      </w:pPr>
      <w:r w:rsidRPr="0009273E">
        <w:rPr>
          <w:rFonts w:hint="eastAsia"/>
        </w:rPr>
        <w:t>（一）</w:t>
      </w:r>
      <w:r w:rsidRPr="0009273E">
        <w:rPr>
          <w:rFonts w:hint="eastAsia"/>
        </w:rPr>
        <w:tab/>
      </w:r>
      <w:r w:rsidRPr="0009273E">
        <w:rPr>
          <w:rFonts w:hint="eastAsia"/>
        </w:rPr>
        <w:t>勞工素質</w:t>
      </w:r>
    </w:p>
    <w:p w14:paraId="50572FC6" w14:textId="026707D7" w:rsidR="0023282B" w:rsidRPr="0009273E" w:rsidRDefault="0023282B" w:rsidP="00DB3D5A">
      <w:pPr>
        <w:pStyle w:val="af0"/>
        <w:ind w:left="945" w:firstLine="472"/>
        <w:rPr>
          <w:lang w:eastAsia="zh-TW"/>
        </w:rPr>
      </w:pPr>
      <w:r w:rsidRPr="0009273E">
        <w:rPr>
          <w:rFonts w:hint="eastAsia"/>
          <w:lang w:eastAsia="zh-TW"/>
        </w:rPr>
        <w:t>根據全球競爭力指數報告，經分析全球</w:t>
      </w:r>
      <w:r w:rsidRPr="0009273E">
        <w:rPr>
          <w:rFonts w:hint="eastAsia"/>
          <w:lang w:eastAsia="zh-TW"/>
        </w:rPr>
        <w:t>125</w:t>
      </w:r>
      <w:r w:rsidRPr="0009273E">
        <w:rPr>
          <w:rFonts w:hint="eastAsia"/>
          <w:lang w:eastAsia="zh-TW"/>
        </w:rPr>
        <w:t>個國家，厄瓜多的排名第</w:t>
      </w:r>
      <w:r w:rsidRPr="0009273E">
        <w:rPr>
          <w:rFonts w:hint="eastAsia"/>
          <w:lang w:eastAsia="zh-TW"/>
        </w:rPr>
        <w:t>87</w:t>
      </w:r>
      <w:r w:rsidRPr="0009273E">
        <w:rPr>
          <w:rFonts w:hint="eastAsia"/>
          <w:lang w:eastAsia="zh-TW"/>
        </w:rPr>
        <w:t>位，在拉丁美洲和加勒比地區排名第</w:t>
      </w:r>
      <w:r w:rsidRPr="0009273E">
        <w:rPr>
          <w:rFonts w:hint="eastAsia"/>
          <w:lang w:eastAsia="zh-TW"/>
        </w:rPr>
        <w:t>11</w:t>
      </w:r>
      <w:r w:rsidRPr="0009273E">
        <w:rPr>
          <w:rFonts w:hint="eastAsia"/>
          <w:lang w:eastAsia="zh-TW"/>
        </w:rPr>
        <w:t>位，其評級低於秘魯和哥倫比亞等鄰國。總而言之，厄瓜多在人才和競爭力方面處於全球排行榜的底部。</w:t>
      </w:r>
    </w:p>
    <w:p w14:paraId="3BD097F2" w14:textId="77777777" w:rsidR="0023282B" w:rsidRPr="0009273E" w:rsidRDefault="0023282B" w:rsidP="00CC1A3F">
      <w:pPr>
        <w:pStyle w:val="af0"/>
        <w:ind w:left="945" w:firstLine="472"/>
        <w:rPr>
          <w:lang w:eastAsia="zh-TW"/>
        </w:rPr>
      </w:pPr>
      <w:r w:rsidRPr="0009273E">
        <w:rPr>
          <w:rFonts w:hint="eastAsia"/>
          <w:lang w:eastAsia="zh-TW"/>
        </w:rPr>
        <w:t>厄瓜多勞工傾向於對自己的工作安全充滿信心。他們非常具依賴性，如果他們有依賴關係將不願離職。安全感使得厄瓜多人不願進一步投資，不尋求在自己公司內部或外部從事業務的專業人員。</w:t>
      </w:r>
    </w:p>
    <w:p w14:paraId="4C61F0A9" w14:textId="77777777" w:rsidR="0023282B" w:rsidRPr="0009273E" w:rsidRDefault="0023282B" w:rsidP="0023282B">
      <w:pPr>
        <w:pStyle w:val="af"/>
        <w:ind w:left="945" w:hanging="709"/>
      </w:pPr>
      <w:r w:rsidRPr="0009273E">
        <w:rPr>
          <w:rFonts w:hint="eastAsia"/>
        </w:rPr>
        <w:t>（二）</w:t>
      </w:r>
      <w:r w:rsidRPr="0009273E">
        <w:rPr>
          <w:rFonts w:hint="eastAsia"/>
        </w:rPr>
        <w:tab/>
      </w:r>
      <w:r w:rsidRPr="0009273E">
        <w:rPr>
          <w:rFonts w:hint="eastAsia"/>
        </w:rPr>
        <w:t>失業率</w:t>
      </w:r>
    </w:p>
    <w:p w14:paraId="645A63C0" w14:textId="343A8DAE" w:rsidR="00F5599B" w:rsidRPr="0009273E" w:rsidRDefault="00E3785D" w:rsidP="003E4437">
      <w:pPr>
        <w:pStyle w:val="af0"/>
        <w:ind w:left="945" w:firstLine="472"/>
        <w:rPr>
          <w:lang w:eastAsia="zh-TW"/>
        </w:rPr>
      </w:pPr>
      <w:r w:rsidRPr="0009273E">
        <w:rPr>
          <w:lang w:eastAsia="zh-TW"/>
        </w:rPr>
        <w:t>202</w:t>
      </w:r>
      <w:r w:rsidR="00D41CAD" w:rsidRPr="0009273E">
        <w:rPr>
          <w:rFonts w:hint="eastAsia"/>
          <w:lang w:eastAsia="zh-TW"/>
        </w:rPr>
        <w:t>3</w:t>
      </w:r>
      <w:r w:rsidRPr="0009273E">
        <w:rPr>
          <w:lang w:eastAsia="zh-TW"/>
        </w:rPr>
        <w:t>年厄瓜多的失業率</w:t>
      </w:r>
      <w:r w:rsidR="00147B64" w:rsidRPr="0009273E">
        <w:rPr>
          <w:rFonts w:hint="eastAsia"/>
          <w:lang w:eastAsia="zh-TW"/>
        </w:rPr>
        <w:t>為</w:t>
      </w:r>
      <w:r w:rsidR="00D41CAD" w:rsidRPr="0009273E">
        <w:rPr>
          <w:rFonts w:hint="eastAsia"/>
          <w:lang w:eastAsia="zh-TW"/>
        </w:rPr>
        <w:t>3.8</w:t>
      </w:r>
      <w:r w:rsidR="00932672" w:rsidRPr="0009273E">
        <w:rPr>
          <w:lang w:eastAsia="zh-TW"/>
        </w:rPr>
        <w:t>%</w:t>
      </w:r>
      <w:r w:rsidRPr="0009273E">
        <w:rPr>
          <w:lang w:eastAsia="zh-TW"/>
        </w:rPr>
        <w:t>，</w:t>
      </w:r>
      <w:r w:rsidR="003A001D" w:rsidRPr="0009273E">
        <w:rPr>
          <w:rFonts w:hint="eastAsia"/>
          <w:lang w:eastAsia="zh-TW"/>
        </w:rPr>
        <w:t>其中都市失業率</w:t>
      </w:r>
      <w:r w:rsidR="003A001D" w:rsidRPr="0009273E">
        <w:rPr>
          <w:rFonts w:hint="eastAsia"/>
          <w:lang w:eastAsia="zh-TW"/>
        </w:rPr>
        <w:t>5.5%</w:t>
      </w:r>
      <w:r w:rsidR="003A001D" w:rsidRPr="0009273E">
        <w:rPr>
          <w:rFonts w:hint="eastAsia"/>
          <w:lang w:eastAsia="zh-TW"/>
        </w:rPr>
        <w:t>、鄉村失業率</w:t>
      </w:r>
      <w:r w:rsidR="003A001D" w:rsidRPr="0009273E">
        <w:rPr>
          <w:rFonts w:hint="eastAsia"/>
          <w:lang w:eastAsia="zh-TW"/>
        </w:rPr>
        <w:t>2.2%</w:t>
      </w:r>
      <w:r w:rsidR="007A1456" w:rsidRPr="0009273E">
        <w:rPr>
          <w:rFonts w:hint="eastAsia"/>
          <w:lang w:eastAsia="zh-TW"/>
        </w:rPr>
        <w:t>（</w:t>
      </w:r>
      <w:r w:rsidR="00147B64" w:rsidRPr="0009273E">
        <w:rPr>
          <w:rFonts w:hint="eastAsia"/>
          <w:lang w:eastAsia="zh-TW"/>
        </w:rPr>
        <w:t>註：</w:t>
      </w:r>
      <w:r w:rsidR="003A001D" w:rsidRPr="0009273E">
        <w:rPr>
          <w:rFonts w:hint="eastAsia"/>
          <w:lang w:eastAsia="zh-TW"/>
        </w:rPr>
        <w:t>全國非正規就業</w:t>
      </w:r>
      <w:r w:rsidR="00B01618" w:rsidRPr="0009273E">
        <w:rPr>
          <w:rFonts w:hint="eastAsia"/>
          <w:lang w:eastAsia="zh-TW"/>
        </w:rPr>
        <w:t>占</w:t>
      </w:r>
      <w:r w:rsidR="003A001D" w:rsidRPr="0009273E">
        <w:rPr>
          <w:rFonts w:hint="eastAsia"/>
          <w:lang w:eastAsia="zh-TW"/>
        </w:rPr>
        <w:t>比達</w:t>
      </w:r>
      <w:r w:rsidR="003A001D" w:rsidRPr="0009273E">
        <w:rPr>
          <w:rFonts w:hint="eastAsia"/>
          <w:lang w:eastAsia="zh-TW"/>
        </w:rPr>
        <w:t>50.6%</w:t>
      </w:r>
      <w:r w:rsidR="007A1456" w:rsidRPr="0009273E">
        <w:rPr>
          <w:rFonts w:hint="eastAsia"/>
          <w:lang w:eastAsia="zh-TW"/>
        </w:rPr>
        <w:t>）</w:t>
      </w:r>
      <w:r w:rsidRPr="0009273E">
        <w:rPr>
          <w:lang w:eastAsia="zh-TW"/>
        </w:rPr>
        <w:t>。</w:t>
      </w:r>
    </w:p>
    <w:p w14:paraId="2C2B2F6A" w14:textId="77777777" w:rsidR="009D51E1" w:rsidRPr="0009273E" w:rsidRDefault="009D51E1" w:rsidP="00B675EB">
      <w:pPr>
        <w:pStyle w:val="a5"/>
        <w:rPr>
          <w:rFonts w:ascii="Times New Roman" w:hAnsi="Times New Roman"/>
        </w:rPr>
      </w:pPr>
      <w:r w:rsidRPr="0009273E">
        <w:rPr>
          <w:rFonts w:ascii="Times New Roman" w:hAnsi="Times New Roman"/>
        </w:rPr>
        <w:t>二、勞工法令</w:t>
      </w:r>
    </w:p>
    <w:p w14:paraId="0FC6C1CA" w14:textId="77777777" w:rsidR="00BA486E" w:rsidRPr="0009273E" w:rsidRDefault="00BA486E" w:rsidP="00BA486E">
      <w:pPr>
        <w:pStyle w:val="af"/>
        <w:ind w:left="945" w:hanging="709"/>
      </w:pPr>
      <w:r w:rsidRPr="0009273E">
        <w:rPr>
          <w:rFonts w:hint="eastAsia"/>
        </w:rPr>
        <w:t>（一）</w:t>
      </w:r>
      <w:r w:rsidRPr="0009273E">
        <w:tab/>
      </w:r>
      <w:r w:rsidRPr="0009273E">
        <w:rPr>
          <w:rFonts w:hint="eastAsia"/>
        </w:rPr>
        <w:t>勞工法典（</w:t>
      </w:r>
      <w:r w:rsidRPr="0009273E">
        <w:t>El Código de Trabajo</w:t>
      </w:r>
      <w:r w:rsidRPr="0009273E">
        <w:rPr>
          <w:rFonts w:hint="eastAsia"/>
        </w:rPr>
        <w:t>）</w:t>
      </w:r>
    </w:p>
    <w:p w14:paraId="57051269" w14:textId="3C3B3E29" w:rsidR="00BA486E" w:rsidRPr="0009273E" w:rsidRDefault="00BA486E" w:rsidP="003E4437">
      <w:pPr>
        <w:pStyle w:val="af"/>
        <w:ind w:left="945" w:hanging="709"/>
      </w:pPr>
      <w:r w:rsidRPr="0009273E">
        <w:rPr>
          <w:rFonts w:hint="eastAsia"/>
        </w:rPr>
        <w:t>（二）</w:t>
      </w:r>
      <w:r w:rsidRPr="0009273E">
        <w:rPr>
          <w:rFonts w:hint="eastAsia"/>
        </w:rPr>
        <w:tab/>
      </w:r>
      <w:r w:rsidRPr="0009273E">
        <w:rPr>
          <w:rFonts w:hint="eastAsia"/>
        </w:rPr>
        <w:t>基礎工資：</w:t>
      </w:r>
      <w:r w:rsidR="00E3785D" w:rsidRPr="0009273E">
        <w:rPr>
          <w:rFonts w:hint="eastAsia"/>
        </w:rPr>
        <w:t>202</w:t>
      </w:r>
      <w:r w:rsidR="003A001D" w:rsidRPr="0009273E">
        <w:rPr>
          <w:rFonts w:hint="eastAsia"/>
        </w:rPr>
        <w:t>3</w:t>
      </w:r>
      <w:r w:rsidR="00E3785D" w:rsidRPr="0009273E">
        <w:rPr>
          <w:rFonts w:hint="eastAsia"/>
        </w:rPr>
        <w:t>年厄瓜多基本工資為</w:t>
      </w:r>
      <w:r w:rsidR="00E3785D" w:rsidRPr="0009273E">
        <w:rPr>
          <w:rFonts w:hint="eastAsia"/>
        </w:rPr>
        <w:t>4</w:t>
      </w:r>
      <w:r w:rsidR="003A001D" w:rsidRPr="0009273E">
        <w:rPr>
          <w:rFonts w:hint="eastAsia"/>
        </w:rPr>
        <w:t>50</w:t>
      </w:r>
      <w:r w:rsidR="00E3785D" w:rsidRPr="0009273E">
        <w:rPr>
          <w:rFonts w:hint="eastAsia"/>
        </w:rPr>
        <w:t>美元。</w:t>
      </w:r>
    </w:p>
    <w:p w14:paraId="78A0308A" w14:textId="14F9C154" w:rsidR="00BA486E" w:rsidRPr="0009273E" w:rsidRDefault="00BA486E" w:rsidP="00DB3D5A">
      <w:pPr>
        <w:pStyle w:val="af"/>
        <w:ind w:left="945" w:hanging="709"/>
      </w:pPr>
      <w:r w:rsidRPr="0009273E">
        <w:rPr>
          <w:rFonts w:hint="eastAsia"/>
        </w:rPr>
        <w:t>（三）</w:t>
      </w:r>
      <w:r w:rsidRPr="0009273E">
        <w:rPr>
          <w:rFonts w:hint="eastAsia"/>
        </w:rPr>
        <w:tab/>
      </w:r>
      <w:r w:rsidRPr="0009273E">
        <w:rPr>
          <w:rFonts w:hint="eastAsia"/>
        </w:rPr>
        <w:t>平均工資：</w:t>
      </w:r>
      <w:r w:rsidRPr="0009273E">
        <w:rPr>
          <w:rFonts w:hint="eastAsia"/>
        </w:rPr>
        <w:t>5</w:t>
      </w:r>
      <w:r w:rsidR="003A001D" w:rsidRPr="0009273E">
        <w:rPr>
          <w:rFonts w:hint="eastAsia"/>
        </w:rPr>
        <w:t>68.2</w:t>
      </w:r>
      <w:r w:rsidRPr="0009273E">
        <w:rPr>
          <w:rFonts w:hint="eastAsia"/>
        </w:rPr>
        <w:t>美元</w:t>
      </w:r>
    </w:p>
    <w:p w14:paraId="34731BA4" w14:textId="77777777" w:rsidR="00BA486E" w:rsidRPr="0009273E" w:rsidRDefault="00BA486E" w:rsidP="00BA486E">
      <w:pPr>
        <w:pStyle w:val="af"/>
        <w:ind w:left="945" w:hanging="709"/>
      </w:pPr>
      <w:r w:rsidRPr="0009273E">
        <w:rPr>
          <w:rFonts w:hint="eastAsia"/>
        </w:rPr>
        <w:t>（四）</w:t>
      </w:r>
      <w:r w:rsidRPr="0009273E">
        <w:rPr>
          <w:rFonts w:hint="eastAsia"/>
        </w:rPr>
        <w:tab/>
      </w:r>
      <w:r w:rsidRPr="0009273E">
        <w:rPr>
          <w:rFonts w:hint="eastAsia"/>
        </w:rPr>
        <w:t>休假：每個工人都有權享受每年不間斷的</w:t>
      </w:r>
      <w:r w:rsidRPr="0009273E">
        <w:rPr>
          <w:rFonts w:hint="eastAsia"/>
        </w:rPr>
        <w:t>15</w:t>
      </w:r>
      <w:r w:rsidRPr="0009273E">
        <w:rPr>
          <w:rFonts w:hint="eastAsia"/>
        </w:rPr>
        <w:t>天假期，包括非工作日。</w:t>
      </w:r>
      <w:r w:rsidRPr="0009273E">
        <w:rPr>
          <w:rFonts w:hint="eastAsia"/>
        </w:rPr>
        <w:t xml:space="preserve"> </w:t>
      </w:r>
      <w:r w:rsidRPr="0009273E">
        <w:rPr>
          <w:rFonts w:hint="eastAsia"/>
        </w:rPr>
        <w:t>那些為同一雇主提供服務超過五年的人，在超出的每一年中還將增加一天的假期。假期最多可以累積</w:t>
      </w:r>
      <w:r w:rsidRPr="0009273E">
        <w:rPr>
          <w:rFonts w:hint="eastAsia"/>
        </w:rPr>
        <w:t>3</w:t>
      </w:r>
      <w:r w:rsidRPr="0009273E">
        <w:rPr>
          <w:rFonts w:hint="eastAsia"/>
        </w:rPr>
        <w:t>年，並可以在第</w:t>
      </w:r>
      <w:r w:rsidRPr="0009273E">
        <w:rPr>
          <w:rFonts w:hint="eastAsia"/>
        </w:rPr>
        <w:t>4</w:t>
      </w:r>
      <w:r w:rsidRPr="0009273E">
        <w:rPr>
          <w:rFonts w:hint="eastAsia"/>
        </w:rPr>
        <w:t>年享受，否則，將失去第</w:t>
      </w:r>
      <w:r w:rsidRPr="0009273E">
        <w:rPr>
          <w:rFonts w:hint="eastAsia"/>
        </w:rPr>
        <w:t>1</w:t>
      </w:r>
      <w:r w:rsidRPr="0009273E">
        <w:rPr>
          <w:rFonts w:hint="eastAsia"/>
        </w:rPr>
        <w:lastRenderedPageBreak/>
        <w:t>年的假期。</w:t>
      </w:r>
    </w:p>
    <w:p w14:paraId="3EF81FA5" w14:textId="77777777" w:rsidR="009D51E1" w:rsidRPr="0009273E" w:rsidRDefault="00BA486E" w:rsidP="00BA486E">
      <w:pPr>
        <w:pStyle w:val="af"/>
        <w:ind w:left="945" w:hanging="709"/>
      </w:pPr>
      <w:r w:rsidRPr="0009273E">
        <w:rPr>
          <w:rFonts w:hint="eastAsia"/>
        </w:rPr>
        <w:t>（五）</w:t>
      </w:r>
      <w:r w:rsidRPr="0009273E">
        <w:rPr>
          <w:rFonts w:hint="eastAsia"/>
        </w:rPr>
        <w:tab/>
      </w:r>
      <w:r w:rsidRPr="0009273E">
        <w:rPr>
          <w:rFonts w:hint="eastAsia"/>
        </w:rPr>
        <w:t>工作日：厄瓜多現有的工作時間可以是白天或晚上，最多可以工作</w:t>
      </w:r>
      <w:r w:rsidRPr="0009273E">
        <w:rPr>
          <w:rFonts w:hint="eastAsia"/>
        </w:rPr>
        <w:t>8</w:t>
      </w:r>
      <w:r w:rsidRPr="0009273E">
        <w:rPr>
          <w:rFonts w:hint="eastAsia"/>
        </w:rPr>
        <w:t>個小時。</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4280"/>
        <w:gridCol w:w="4280"/>
      </w:tblGrid>
      <w:tr w:rsidR="0009273E" w:rsidRPr="0009273E" w14:paraId="5DF2B3D4" w14:textId="77777777">
        <w:trPr>
          <w:trHeight w:val="567"/>
          <w:tblHeader/>
          <w:jc w:val="center"/>
        </w:trPr>
        <w:tc>
          <w:tcPr>
            <w:tcW w:w="4280" w:type="dxa"/>
            <w:vAlign w:val="center"/>
          </w:tcPr>
          <w:p w14:paraId="4FE2D834" w14:textId="77777777" w:rsidR="009D51E1" w:rsidRPr="0009273E" w:rsidRDefault="009D51E1" w:rsidP="00DB3D5A">
            <w:pPr>
              <w:pStyle w:val="af7"/>
              <w:ind w:leftChars="50" w:left="118" w:rightChars="50" w:right="118"/>
            </w:pPr>
            <w:r w:rsidRPr="0009273E">
              <w:t>項　　目</w:t>
            </w:r>
          </w:p>
        </w:tc>
        <w:tc>
          <w:tcPr>
            <w:tcW w:w="4280" w:type="dxa"/>
            <w:vAlign w:val="center"/>
          </w:tcPr>
          <w:p w14:paraId="4C8D25DF" w14:textId="77777777" w:rsidR="009D51E1" w:rsidRPr="0009273E" w:rsidRDefault="009D51E1" w:rsidP="00DB3D5A">
            <w:pPr>
              <w:pStyle w:val="af7"/>
              <w:ind w:leftChars="50" w:left="118" w:rightChars="50" w:right="118"/>
            </w:pPr>
            <w:r w:rsidRPr="0009273E">
              <w:t>摘</w:t>
            </w:r>
            <w:r w:rsidRPr="0009273E">
              <w:t xml:space="preserve"> </w:t>
            </w:r>
            <w:r w:rsidRPr="0009273E">
              <w:t xml:space="preserve">　</w:t>
            </w:r>
            <w:r w:rsidRPr="0009273E">
              <w:t xml:space="preserve"> </w:t>
            </w:r>
            <w:r w:rsidRPr="0009273E">
              <w:t>要</w:t>
            </w:r>
          </w:p>
        </w:tc>
      </w:tr>
      <w:tr w:rsidR="0009273E" w:rsidRPr="0009273E" w14:paraId="0B9EA363" w14:textId="77777777">
        <w:trPr>
          <w:trHeight w:val="567"/>
          <w:jc w:val="center"/>
        </w:trPr>
        <w:tc>
          <w:tcPr>
            <w:tcW w:w="4280" w:type="dxa"/>
          </w:tcPr>
          <w:p w14:paraId="42E9A15C" w14:textId="77777777" w:rsidR="009D51E1" w:rsidRPr="0009273E" w:rsidRDefault="0042362D" w:rsidP="00DB3D5A">
            <w:pPr>
              <w:pStyle w:val="af7"/>
              <w:ind w:leftChars="50" w:left="590" w:rightChars="50" w:right="118" w:hangingChars="200" w:hanging="472"/>
              <w:jc w:val="both"/>
              <w:rPr>
                <w:rFonts w:eastAsiaTheme="minorEastAsia"/>
              </w:rPr>
            </w:pPr>
            <w:r w:rsidRPr="0009273E">
              <w:t>一、外籍人士受僱須否當地居留證及工作證</w:t>
            </w:r>
          </w:p>
        </w:tc>
        <w:tc>
          <w:tcPr>
            <w:tcW w:w="4280" w:type="dxa"/>
          </w:tcPr>
          <w:p w14:paraId="17E01BFE" w14:textId="77777777" w:rsidR="009D51E1" w:rsidRPr="0009273E" w:rsidRDefault="009D51E1" w:rsidP="00DB3D5A">
            <w:pPr>
              <w:pStyle w:val="af7"/>
              <w:ind w:leftChars="50" w:left="118" w:rightChars="50" w:right="118"/>
              <w:jc w:val="both"/>
            </w:pPr>
            <w:r w:rsidRPr="0009273E">
              <w:t>是</w:t>
            </w:r>
          </w:p>
        </w:tc>
      </w:tr>
      <w:tr w:rsidR="0009273E" w:rsidRPr="0009273E" w14:paraId="4359A65D" w14:textId="77777777">
        <w:trPr>
          <w:trHeight w:val="567"/>
          <w:jc w:val="center"/>
        </w:trPr>
        <w:tc>
          <w:tcPr>
            <w:tcW w:w="4280" w:type="dxa"/>
          </w:tcPr>
          <w:p w14:paraId="5FEEC4B6" w14:textId="77777777" w:rsidR="009D51E1" w:rsidRPr="0009273E" w:rsidRDefault="00BB3F90" w:rsidP="00DB3D5A">
            <w:pPr>
              <w:pStyle w:val="af7"/>
              <w:ind w:leftChars="50" w:left="590" w:rightChars="50" w:right="118" w:hangingChars="200" w:hanging="472"/>
              <w:jc w:val="both"/>
            </w:pPr>
            <w:r w:rsidRPr="0009273E">
              <w:t>二、最低工資</w:t>
            </w:r>
          </w:p>
        </w:tc>
        <w:tc>
          <w:tcPr>
            <w:tcW w:w="4280" w:type="dxa"/>
          </w:tcPr>
          <w:p w14:paraId="65FD5959" w14:textId="61D1CFD5" w:rsidR="007973FF" w:rsidRPr="0009273E" w:rsidRDefault="00BB3F90" w:rsidP="00DB3D5A">
            <w:pPr>
              <w:pStyle w:val="af7"/>
              <w:ind w:leftChars="50" w:left="118" w:rightChars="50" w:right="118"/>
              <w:jc w:val="both"/>
            </w:pPr>
            <w:r w:rsidRPr="0009273E">
              <w:rPr>
                <w:rFonts w:hint="eastAsia"/>
              </w:rPr>
              <w:t>每月</w:t>
            </w:r>
            <w:r w:rsidR="003A001D" w:rsidRPr="0009273E">
              <w:rPr>
                <w:rFonts w:hint="eastAsia"/>
              </w:rPr>
              <w:t>450</w:t>
            </w:r>
            <w:r w:rsidRPr="0009273E">
              <w:rPr>
                <w:rFonts w:hint="eastAsia"/>
              </w:rPr>
              <w:t>美元</w:t>
            </w:r>
          </w:p>
        </w:tc>
      </w:tr>
      <w:tr w:rsidR="0009273E" w:rsidRPr="0009273E" w14:paraId="1F49FF4A" w14:textId="77777777">
        <w:trPr>
          <w:trHeight w:val="567"/>
          <w:jc w:val="center"/>
        </w:trPr>
        <w:tc>
          <w:tcPr>
            <w:tcW w:w="4280" w:type="dxa"/>
          </w:tcPr>
          <w:p w14:paraId="6150215D" w14:textId="77777777" w:rsidR="009D51E1" w:rsidRPr="0009273E" w:rsidRDefault="00BB3F90" w:rsidP="00DB3D5A">
            <w:pPr>
              <w:pStyle w:val="af7"/>
              <w:ind w:leftChars="50" w:left="590" w:rightChars="50" w:right="118" w:hangingChars="200" w:hanging="472"/>
              <w:jc w:val="both"/>
            </w:pPr>
            <w:r w:rsidRPr="0009273E">
              <w:t>三、工作時間</w:t>
            </w:r>
          </w:p>
        </w:tc>
        <w:tc>
          <w:tcPr>
            <w:tcW w:w="4280" w:type="dxa"/>
          </w:tcPr>
          <w:p w14:paraId="5A1CD5FC" w14:textId="77777777" w:rsidR="005269E3" w:rsidRPr="0009273E" w:rsidRDefault="00BB3F90" w:rsidP="00DB3D5A">
            <w:pPr>
              <w:pStyle w:val="af7"/>
              <w:ind w:leftChars="50" w:left="118" w:rightChars="50" w:right="118"/>
              <w:jc w:val="both"/>
            </w:pPr>
            <w:r w:rsidRPr="0009273E">
              <w:t>每週工作時數為</w:t>
            </w:r>
            <w:r w:rsidRPr="0009273E">
              <w:rPr>
                <w:rFonts w:hint="eastAsia"/>
              </w:rPr>
              <w:t>40</w:t>
            </w:r>
            <w:r w:rsidRPr="0009273E">
              <w:t>小時</w:t>
            </w:r>
          </w:p>
        </w:tc>
      </w:tr>
      <w:tr w:rsidR="0009273E" w:rsidRPr="0009273E" w14:paraId="38894E0B" w14:textId="77777777">
        <w:trPr>
          <w:trHeight w:val="567"/>
          <w:jc w:val="center"/>
        </w:trPr>
        <w:tc>
          <w:tcPr>
            <w:tcW w:w="4280" w:type="dxa"/>
          </w:tcPr>
          <w:p w14:paraId="74D36C15" w14:textId="77777777" w:rsidR="009D51E1" w:rsidRPr="0009273E" w:rsidRDefault="009D51E1" w:rsidP="00DB3D5A">
            <w:pPr>
              <w:pStyle w:val="af7"/>
              <w:ind w:leftChars="50" w:left="590" w:rightChars="50" w:right="118" w:hangingChars="200" w:hanging="472"/>
              <w:jc w:val="both"/>
            </w:pPr>
            <w:r w:rsidRPr="0009273E">
              <w:t>四、契約僱用期限：</w:t>
            </w:r>
            <w:r w:rsidRPr="0009273E">
              <w:t>3</w:t>
            </w:r>
            <w:r w:rsidRPr="0009273E">
              <w:t>個月至</w:t>
            </w:r>
            <w:r w:rsidRPr="0009273E">
              <w:t>1</w:t>
            </w:r>
            <w:r w:rsidRPr="0009273E">
              <w:t>年</w:t>
            </w:r>
          </w:p>
        </w:tc>
        <w:tc>
          <w:tcPr>
            <w:tcW w:w="4280" w:type="dxa"/>
          </w:tcPr>
          <w:p w14:paraId="6DE6564A" w14:textId="77777777" w:rsidR="009D51E1" w:rsidRPr="0009273E" w:rsidRDefault="009D51E1" w:rsidP="00DB3D5A">
            <w:pPr>
              <w:pStyle w:val="af7"/>
              <w:ind w:leftChars="50" w:left="118" w:rightChars="50" w:right="118"/>
              <w:jc w:val="both"/>
            </w:pPr>
            <w:r w:rsidRPr="0009273E">
              <w:t>僱用期限可依工作性質簽約</w:t>
            </w:r>
            <w:r w:rsidRPr="0009273E">
              <w:t>3</w:t>
            </w:r>
            <w:r w:rsidRPr="0009273E">
              <w:t>個月至</w:t>
            </w:r>
            <w:r w:rsidRPr="0009273E">
              <w:t>1</w:t>
            </w:r>
            <w:r w:rsidRPr="0009273E">
              <w:t>年</w:t>
            </w:r>
          </w:p>
        </w:tc>
      </w:tr>
      <w:tr w:rsidR="0009273E" w:rsidRPr="0009273E" w14:paraId="1CB80BDD" w14:textId="77777777">
        <w:trPr>
          <w:trHeight w:val="567"/>
          <w:jc w:val="center"/>
        </w:trPr>
        <w:tc>
          <w:tcPr>
            <w:tcW w:w="4280" w:type="dxa"/>
          </w:tcPr>
          <w:p w14:paraId="0683CAE6" w14:textId="77777777" w:rsidR="009D51E1" w:rsidRPr="0009273E" w:rsidRDefault="009D51E1" w:rsidP="00DB3D5A">
            <w:pPr>
              <w:pStyle w:val="af7"/>
              <w:ind w:leftChars="50" w:left="590" w:rightChars="50" w:right="118" w:hangingChars="200" w:hanging="472"/>
              <w:jc w:val="both"/>
            </w:pPr>
            <w:r w:rsidRPr="0009273E">
              <w:t>五、試用期間：</w:t>
            </w:r>
            <w:r w:rsidRPr="0009273E">
              <w:t>3</w:t>
            </w:r>
            <w:r w:rsidRPr="0009273E">
              <w:t>個月</w:t>
            </w:r>
          </w:p>
        </w:tc>
        <w:tc>
          <w:tcPr>
            <w:tcW w:w="4280" w:type="dxa"/>
          </w:tcPr>
          <w:p w14:paraId="090B974D" w14:textId="77777777" w:rsidR="009D51E1" w:rsidRPr="0009273E" w:rsidRDefault="009D51E1" w:rsidP="00DB3D5A">
            <w:pPr>
              <w:pStyle w:val="af7"/>
              <w:ind w:leftChars="50" w:left="118" w:rightChars="50" w:right="118"/>
              <w:jc w:val="both"/>
            </w:pPr>
            <w:r w:rsidRPr="0009273E">
              <w:t>倘試用不合格，</w:t>
            </w:r>
            <w:r w:rsidR="00255FC7" w:rsidRPr="0009273E">
              <w:rPr>
                <w:rFonts w:hint="eastAsia"/>
              </w:rPr>
              <w:t>可</w:t>
            </w:r>
            <w:r w:rsidR="00255FC7" w:rsidRPr="0009273E">
              <w:t>不予僱用</w:t>
            </w:r>
          </w:p>
        </w:tc>
      </w:tr>
      <w:tr w:rsidR="0009273E" w:rsidRPr="0009273E" w14:paraId="66BFC6D9" w14:textId="77777777">
        <w:trPr>
          <w:trHeight w:val="567"/>
          <w:jc w:val="center"/>
        </w:trPr>
        <w:tc>
          <w:tcPr>
            <w:tcW w:w="4280" w:type="dxa"/>
          </w:tcPr>
          <w:p w14:paraId="5BABDB2D" w14:textId="77777777" w:rsidR="009D51E1" w:rsidRPr="0009273E" w:rsidRDefault="009D51E1" w:rsidP="00DB3D5A">
            <w:pPr>
              <w:pStyle w:val="af7"/>
              <w:ind w:leftChars="50" w:left="590" w:rightChars="50" w:right="118" w:hangingChars="200" w:hanging="472"/>
              <w:jc w:val="both"/>
            </w:pPr>
            <w:r w:rsidRPr="0009273E">
              <w:t>六、請休假：</w:t>
            </w:r>
            <w:r w:rsidR="00D65D25" w:rsidRPr="0009273E">
              <w:t>（</w:t>
            </w:r>
            <w:r w:rsidR="00C93BBC" w:rsidRPr="0009273E">
              <w:t>請註明請休假期間之待遇，如支薪、半薪或不支薪；須否另予不休假津貼等</w:t>
            </w:r>
            <w:r w:rsidR="00D65D25" w:rsidRPr="0009273E">
              <w:t>）</w:t>
            </w:r>
          </w:p>
          <w:p w14:paraId="6B042888" w14:textId="77777777" w:rsidR="009D51E1" w:rsidRPr="0009273E" w:rsidRDefault="00D65D25" w:rsidP="00DB3D5A">
            <w:pPr>
              <w:pStyle w:val="af7"/>
              <w:ind w:leftChars="50" w:left="827" w:rightChars="50" w:right="118" w:hangingChars="300" w:hanging="709"/>
              <w:jc w:val="both"/>
            </w:pPr>
            <w:r w:rsidRPr="0009273E">
              <w:t>（</w:t>
            </w:r>
            <w:r w:rsidR="009D51E1" w:rsidRPr="0009273E">
              <w:t>一</w:t>
            </w:r>
            <w:r w:rsidRPr="0009273E">
              <w:t>）</w:t>
            </w:r>
            <w:r w:rsidR="009D51E1" w:rsidRPr="0009273E">
              <w:t>休</w:t>
            </w:r>
            <w:r w:rsidRPr="0009273E">
              <w:t>（</w:t>
            </w:r>
            <w:r w:rsidR="009D51E1" w:rsidRPr="0009273E">
              <w:t>年</w:t>
            </w:r>
            <w:r w:rsidRPr="0009273E">
              <w:t>）</w:t>
            </w:r>
            <w:r w:rsidR="009D51E1" w:rsidRPr="0009273E">
              <w:t>假：服務滿</w:t>
            </w:r>
            <w:r w:rsidR="009D51E1" w:rsidRPr="0009273E">
              <w:t>1</w:t>
            </w:r>
            <w:r w:rsidR="009D51E1" w:rsidRPr="0009273E">
              <w:t>年，每年予</w:t>
            </w:r>
            <w:r w:rsidR="009D51E1" w:rsidRPr="0009273E">
              <w:t>30</w:t>
            </w:r>
            <w:r w:rsidR="009D51E1" w:rsidRPr="0009273E">
              <w:t>日</w:t>
            </w:r>
            <w:r w:rsidRPr="0009273E">
              <w:rPr>
                <w:rFonts w:hint="eastAsia"/>
              </w:rPr>
              <w:t>（</w:t>
            </w:r>
            <w:r w:rsidR="003A3F71" w:rsidRPr="0009273E">
              <w:rPr>
                <w:rFonts w:hint="eastAsia"/>
              </w:rPr>
              <w:t>倘休假橫跨週末，須加計週六日兩天</w:t>
            </w:r>
            <w:r w:rsidRPr="0009273E">
              <w:rPr>
                <w:rFonts w:hint="eastAsia"/>
              </w:rPr>
              <w:t>）</w:t>
            </w:r>
          </w:p>
          <w:p w14:paraId="1993EBC9" w14:textId="77777777" w:rsidR="009D51E1" w:rsidRPr="0009273E" w:rsidRDefault="00D65D25" w:rsidP="00DB3D5A">
            <w:pPr>
              <w:pStyle w:val="af7"/>
              <w:ind w:leftChars="50" w:left="827" w:rightChars="50" w:right="118" w:hangingChars="300" w:hanging="709"/>
              <w:jc w:val="both"/>
            </w:pPr>
            <w:r w:rsidRPr="0009273E">
              <w:t>（</w:t>
            </w:r>
            <w:r w:rsidR="009D51E1" w:rsidRPr="0009273E">
              <w:t>二</w:t>
            </w:r>
            <w:r w:rsidRPr="0009273E">
              <w:t>）</w:t>
            </w:r>
            <w:r w:rsidR="009D51E1" w:rsidRPr="0009273E">
              <w:t>病假</w:t>
            </w:r>
          </w:p>
          <w:p w14:paraId="5AC93398" w14:textId="77777777" w:rsidR="009D51E1" w:rsidRPr="0009273E" w:rsidRDefault="00D65D25" w:rsidP="00DB3D5A">
            <w:pPr>
              <w:pStyle w:val="af7"/>
              <w:ind w:leftChars="50" w:left="827" w:rightChars="50" w:right="118" w:hangingChars="300" w:hanging="709"/>
              <w:jc w:val="both"/>
            </w:pPr>
            <w:r w:rsidRPr="0009273E">
              <w:t>（</w:t>
            </w:r>
            <w:r w:rsidR="009D51E1" w:rsidRPr="0009273E">
              <w:t>三</w:t>
            </w:r>
            <w:r w:rsidRPr="0009273E">
              <w:t>）</w:t>
            </w:r>
            <w:r w:rsidR="009D51E1" w:rsidRPr="0009273E">
              <w:t>娩假</w:t>
            </w:r>
          </w:p>
          <w:p w14:paraId="73CD232F" w14:textId="77777777" w:rsidR="009D51E1" w:rsidRPr="0009273E" w:rsidRDefault="009D51E1" w:rsidP="00DB3D5A">
            <w:pPr>
              <w:pStyle w:val="af7"/>
              <w:ind w:leftChars="50" w:left="590" w:rightChars="50" w:right="118" w:hangingChars="200" w:hanging="472"/>
              <w:jc w:val="both"/>
            </w:pPr>
          </w:p>
        </w:tc>
        <w:tc>
          <w:tcPr>
            <w:tcW w:w="4280" w:type="dxa"/>
          </w:tcPr>
          <w:p w14:paraId="1FCBC188" w14:textId="77777777" w:rsidR="009D51E1" w:rsidRPr="0009273E" w:rsidRDefault="009D51E1" w:rsidP="00DB3D5A">
            <w:pPr>
              <w:pStyle w:val="af7"/>
              <w:ind w:leftChars="50" w:left="590" w:rightChars="50" w:right="118" w:hangingChars="200" w:hanging="472"/>
              <w:jc w:val="both"/>
            </w:pPr>
            <w:r w:rsidRPr="0009273E">
              <w:t>1.</w:t>
            </w:r>
            <w:r w:rsidRPr="0009273E">
              <w:tab/>
            </w:r>
            <w:r w:rsidRPr="0009273E">
              <w:t>休假</w:t>
            </w:r>
            <w:r w:rsidR="00D65D25" w:rsidRPr="0009273E">
              <w:t>（</w:t>
            </w:r>
            <w:r w:rsidR="00C93BBC" w:rsidRPr="0009273E">
              <w:t>支薪</w:t>
            </w:r>
            <w:r w:rsidR="00D65D25" w:rsidRPr="0009273E">
              <w:t>）</w:t>
            </w:r>
            <w:r w:rsidRPr="0009273E">
              <w:t>：服務滿</w:t>
            </w:r>
            <w:r w:rsidRPr="0009273E">
              <w:t>1</w:t>
            </w:r>
            <w:r w:rsidRPr="0009273E">
              <w:t>年者，每年休假</w:t>
            </w:r>
            <w:r w:rsidRPr="0009273E">
              <w:t>30</w:t>
            </w:r>
            <w:r w:rsidRPr="0009273E">
              <w:t>天；惟未滿一年者，仍須依照月份比例給予休假，並可給付不休假津貼。</w:t>
            </w:r>
          </w:p>
          <w:p w14:paraId="66CC30D5" w14:textId="77777777" w:rsidR="009D51E1" w:rsidRPr="0009273E" w:rsidRDefault="009D51E1" w:rsidP="00DB3D5A">
            <w:pPr>
              <w:pStyle w:val="af7"/>
              <w:ind w:leftChars="50" w:left="590" w:rightChars="50" w:right="118" w:hangingChars="200" w:hanging="472"/>
              <w:jc w:val="both"/>
            </w:pPr>
            <w:r w:rsidRPr="0009273E">
              <w:t>2.</w:t>
            </w:r>
            <w:r w:rsidRPr="0009273E">
              <w:tab/>
            </w:r>
            <w:r w:rsidRPr="0009273E">
              <w:t>病假：</w:t>
            </w:r>
            <w:r w:rsidR="003A3F71" w:rsidRPr="0009273E">
              <w:t>雇主依據醫師開給雇員之病假證明單給假</w:t>
            </w:r>
            <w:r w:rsidR="003A3F71" w:rsidRPr="0009273E">
              <w:rPr>
                <w:rFonts w:hint="eastAsia"/>
              </w:rPr>
              <w:t>，支薪病假最長為</w:t>
            </w:r>
            <w:r w:rsidR="00521056" w:rsidRPr="0009273E">
              <w:rPr>
                <w:rFonts w:hint="eastAsia"/>
              </w:rPr>
              <w:t>21</w:t>
            </w:r>
            <w:r w:rsidR="003A3F71" w:rsidRPr="0009273E">
              <w:rPr>
                <w:rFonts w:hint="eastAsia"/>
              </w:rPr>
              <w:t>天。</w:t>
            </w:r>
          </w:p>
          <w:p w14:paraId="427A3E96" w14:textId="77777777" w:rsidR="009D51E1" w:rsidRPr="0009273E" w:rsidRDefault="009D51E1" w:rsidP="00DB3D5A">
            <w:pPr>
              <w:pStyle w:val="af7"/>
              <w:ind w:leftChars="50" w:left="590" w:rightChars="50" w:right="118" w:hangingChars="200" w:hanging="472"/>
              <w:jc w:val="both"/>
            </w:pPr>
            <w:r w:rsidRPr="0009273E">
              <w:t>3.</w:t>
            </w:r>
            <w:r w:rsidRPr="0009273E">
              <w:tab/>
            </w:r>
            <w:r w:rsidRPr="0009273E">
              <w:t>娩假：產前、產後各可請休</w:t>
            </w:r>
            <w:r w:rsidR="00DA74A2" w:rsidRPr="0009273E">
              <w:t>12</w:t>
            </w:r>
            <w:r w:rsidR="00DA74A2" w:rsidRPr="0009273E">
              <w:rPr>
                <w:rFonts w:hint="eastAsia"/>
              </w:rPr>
              <w:t>週</w:t>
            </w:r>
            <w:r w:rsidR="00CA231A" w:rsidRPr="0009273E">
              <w:t>；男性可請</w:t>
            </w:r>
            <w:r w:rsidR="00DA74A2" w:rsidRPr="0009273E">
              <w:t>10</w:t>
            </w:r>
            <w:r w:rsidR="00CA231A" w:rsidRPr="0009273E">
              <w:t>天育嬰假</w:t>
            </w:r>
            <w:r w:rsidR="00DA74A2" w:rsidRPr="0009273E">
              <w:rPr>
                <w:rFonts w:hint="eastAsia"/>
              </w:rPr>
              <w:t>，</w:t>
            </w:r>
            <w:r w:rsidR="003A7D2E" w:rsidRPr="0009273E">
              <w:t>若生</w:t>
            </w:r>
            <w:r w:rsidR="00DA74A2" w:rsidRPr="0009273E">
              <w:t>雙胞胎</w:t>
            </w:r>
            <w:r w:rsidR="00DA74A2" w:rsidRPr="0009273E">
              <w:rPr>
                <w:rFonts w:hint="eastAsia"/>
              </w:rPr>
              <w:t>可加</w:t>
            </w:r>
            <w:r w:rsidR="00DA74A2" w:rsidRPr="0009273E">
              <w:rPr>
                <w:rFonts w:hint="eastAsia"/>
              </w:rPr>
              <w:t>5</w:t>
            </w:r>
            <w:r w:rsidR="00DA74A2" w:rsidRPr="0009273E">
              <w:rPr>
                <w:rFonts w:hint="eastAsia"/>
              </w:rPr>
              <w:t>天</w:t>
            </w:r>
            <w:r w:rsidR="00CA231A" w:rsidRPr="0009273E">
              <w:t>。</w:t>
            </w:r>
          </w:p>
        </w:tc>
      </w:tr>
      <w:tr w:rsidR="0009273E" w:rsidRPr="0009273E" w14:paraId="54398E05" w14:textId="77777777">
        <w:trPr>
          <w:trHeight w:val="567"/>
          <w:jc w:val="center"/>
        </w:trPr>
        <w:tc>
          <w:tcPr>
            <w:tcW w:w="4280" w:type="dxa"/>
          </w:tcPr>
          <w:p w14:paraId="663C622C" w14:textId="77777777" w:rsidR="009D51E1" w:rsidRPr="0009273E" w:rsidRDefault="009D51E1" w:rsidP="00DB3D5A">
            <w:pPr>
              <w:pStyle w:val="af7"/>
              <w:ind w:leftChars="50" w:left="590" w:rightChars="50" w:right="118" w:hangingChars="200" w:hanging="472"/>
              <w:jc w:val="both"/>
            </w:pPr>
            <w:r w:rsidRPr="0009273E">
              <w:t>七、社會保險項目：</w:t>
            </w:r>
          </w:p>
        </w:tc>
        <w:tc>
          <w:tcPr>
            <w:tcW w:w="4280" w:type="dxa"/>
          </w:tcPr>
          <w:p w14:paraId="358F2F0A" w14:textId="77777777" w:rsidR="009D51E1" w:rsidRPr="0009273E" w:rsidRDefault="009D51E1" w:rsidP="00DB3D5A">
            <w:pPr>
              <w:pStyle w:val="af7"/>
              <w:ind w:leftChars="50" w:left="590" w:rightChars="50" w:right="118" w:hangingChars="200" w:hanging="472"/>
              <w:jc w:val="both"/>
            </w:pPr>
            <w:r w:rsidRPr="0009273E">
              <w:t>1.</w:t>
            </w:r>
            <w:r w:rsidRPr="0009273E">
              <w:tab/>
            </w:r>
            <w:r w:rsidR="004669DF" w:rsidRPr="0009273E">
              <w:t>離職提存金</w:t>
            </w:r>
            <w:r w:rsidRPr="0009273E">
              <w:t>：按雇員薪資的</w:t>
            </w:r>
            <w:r w:rsidRPr="0009273E">
              <w:t>8.33</w:t>
            </w:r>
            <w:r w:rsidR="002357EA" w:rsidRPr="0009273E">
              <w:t>%</w:t>
            </w:r>
            <w:r w:rsidRPr="0009273E">
              <w:t>計算。</w:t>
            </w:r>
          </w:p>
          <w:p w14:paraId="510C728A" w14:textId="77777777" w:rsidR="009D51E1" w:rsidRPr="0009273E" w:rsidRDefault="009D51E1" w:rsidP="00DB3D5A">
            <w:pPr>
              <w:pStyle w:val="af7"/>
              <w:ind w:leftChars="50" w:left="590" w:rightChars="50" w:right="118" w:hangingChars="200" w:hanging="472"/>
              <w:jc w:val="both"/>
            </w:pPr>
            <w:r w:rsidRPr="0009273E">
              <w:t>2.</w:t>
            </w:r>
            <w:r w:rsidRPr="0009273E">
              <w:tab/>
            </w:r>
            <w:r w:rsidRPr="0009273E">
              <w:t>醫療保險費：按雇員薪資的</w:t>
            </w:r>
            <w:r w:rsidRPr="0009273E">
              <w:t>9</w:t>
            </w:r>
            <w:r w:rsidR="002357EA" w:rsidRPr="0009273E">
              <w:t>%</w:t>
            </w:r>
            <w:r w:rsidRPr="0009273E">
              <w:t>計</w:t>
            </w:r>
            <w:r w:rsidRPr="0009273E">
              <w:lastRenderedPageBreak/>
              <w:t>算。</w:t>
            </w:r>
          </w:p>
          <w:p w14:paraId="65930527" w14:textId="78266504" w:rsidR="009D51E1" w:rsidRPr="0009273E" w:rsidRDefault="009D51E1" w:rsidP="00FD7D46">
            <w:pPr>
              <w:pStyle w:val="af7"/>
              <w:ind w:leftChars="50" w:left="590" w:rightChars="50" w:right="118" w:hangingChars="200" w:hanging="472"/>
              <w:jc w:val="both"/>
            </w:pPr>
            <w:r w:rsidRPr="0009273E">
              <w:t>3.</w:t>
            </w:r>
            <w:r w:rsidR="00F72D40" w:rsidRPr="0009273E">
              <w:tab/>
            </w:r>
            <w:r w:rsidRPr="0009273E">
              <w:t>退休金提存：按雇員薪</w:t>
            </w:r>
            <w:r w:rsidR="00743A8B" w:rsidRPr="0009273E">
              <w:t>資</w:t>
            </w:r>
            <w:r w:rsidRPr="0009273E">
              <w:t>的</w:t>
            </w:r>
            <w:r w:rsidR="005269E3" w:rsidRPr="0009273E">
              <w:rPr>
                <w:rFonts w:hint="eastAsia"/>
              </w:rPr>
              <w:t>13</w:t>
            </w:r>
            <w:r w:rsidR="002357EA" w:rsidRPr="0009273E">
              <w:t>%</w:t>
            </w:r>
            <w:r w:rsidR="00FD7D46" w:rsidRPr="0009273E">
              <w:rPr>
                <w:rFonts w:hint="eastAsia"/>
              </w:rPr>
              <w:t>～</w:t>
            </w:r>
            <w:r w:rsidR="005269E3" w:rsidRPr="0009273E">
              <w:rPr>
                <w:rFonts w:hint="eastAsia"/>
              </w:rPr>
              <w:t>15%</w:t>
            </w:r>
            <w:r w:rsidRPr="0009273E">
              <w:t>計算。</w:t>
            </w:r>
          </w:p>
        </w:tc>
      </w:tr>
      <w:tr w:rsidR="0009273E" w:rsidRPr="0009273E" w14:paraId="611E6872" w14:textId="77777777">
        <w:trPr>
          <w:trHeight w:val="567"/>
          <w:jc w:val="center"/>
        </w:trPr>
        <w:tc>
          <w:tcPr>
            <w:tcW w:w="4280" w:type="dxa"/>
          </w:tcPr>
          <w:p w14:paraId="3F0A4263" w14:textId="77777777" w:rsidR="009D51E1" w:rsidRPr="0009273E" w:rsidRDefault="009D51E1" w:rsidP="00DB3D5A">
            <w:pPr>
              <w:pStyle w:val="af7"/>
              <w:ind w:leftChars="50" w:left="590" w:rightChars="50" w:right="118" w:hangingChars="200" w:hanging="472"/>
              <w:jc w:val="both"/>
            </w:pPr>
            <w:r w:rsidRPr="0009273E">
              <w:lastRenderedPageBreak/>
              <w:t>八、每年另予獎金</w:t>
            </w:r>
          </w:p>
        </w:tc>
        <w:tc>
          <w:tcPr>
            <w:tcW w:w="4280" w:type="dxa"/>
          </w:tcPr>
          <w:p w14:paraId="07A1B160" w14:textId="77777777" w:rsidR="009D51E1" w:rsidRPr="0009273E" w:rsidRDefault="009D51E1" w:rsidP="00DB3D5A">
            <w:pPr>
              <w:pStyle w:val="af7"/>
              <w:ind w:leftChars="50" w:left="118" w:rightChars="50" w:right="118"/>
              <w:jc w:val="both"/>
            </w:pPr>
            <w:r w:rsidRPr="0009273E">
              <w:t>依勞工法規定，每年</w:t>
            </w:r>
            <w:r w:rsidRPr="0009273E">
              <w:t>7</w:t>
            </w:r>
            <w:r w:rsidRPr="0009273E">
              <w:t>月另予國慶</w:t>
            </w:r>
            <w:r w:rsidR="00C51AF8" w:rsidRPr="0009273E">
              <w:rPr>
                <w:rFonts w:hint="eastAsia"/>
              </w:rPr>
              <w:t>獎</w:t>
            </w:r>
            <w:r w:rsidRPr="0009273E">
              <w:t>金</w:t>
            </w:r>
            <w:r w:rsidRPr="0009273E">
              <w:t>1</w:t>
            </w:r>
            <w:r w:rsidRPr="0009273E">
              <w:t>個月薪，及</w:t>
            </w:r>
            <w:r w:rsidR="00EF586F" w:rsidRPr="0009273E">
              <w:rPr>
                <w:rFonts w:hint="eastAsia"/>
              </w:rPr>
              <w:t>每年</w:t>
            </w:r>
            <w:r w:rsidRPr="0009273E">
              <w:t>12</w:t>
            </w:r>
            <w:r w:rsidRPr="0009273E">
              <w:t>月</w:t>
            </w:r>
            <w:r w:rsidR="00EF586F" w:rsidRPr="0009273E">
              <w:rPr>
                <w:rFonts w:hint="eastAsia"/>
              </w:rPr>
              <w:t>給予</w:t>
            </w:r>
            <w:r w:rsidRPr="0009273E">
              <w:t>聖</w:t>
            </w:r>
            <w:r w:rsidR="00E07246" w:rsidRPr="0009273E">
              <w:t>誕</w:t>
            </w:r>
            <w:r w:rsidRPr="0009273E">
              <w:t>獎金</w:t>
            </w:r>
            <w:r w:rsidRPr="0009273E">
              <w:t>1</w:t>
            </w:r>
            <w:r w:rsidRPr="0009273E">
              <w:t>個月薪。</w:t>
            </w:r>
          </w:p>
        </w:tc>
      </w:tr>
      <w:tr w:rsidR="000719C9" w:rsidRPr="0009273E" w14:paraId="5FCBC67B" w14:textId="77777777">
        <w:trPr>
          <w:trHeight w:val="567"/>
          <w:jc w:val="center"/>
        </w:trPr>
        <w:tc>
          <w:tcPr>
            <w:tcW w:w="4280" w:type="dxa"/>
          </w:tcPr>
          <w:p w14:paraId="6699BC92" w14:textId="77777777" w:rsidR="009D51E1" w:rsidRPr="0009273E" w:rsidRDefault="009D51E1" w:rsidP="00DB3D5A">
            <w:pPr>
              <w:pStyle w:val="af7"/>
              <w:ind w:leftChars="50" w:left="590" w:rightChars="50" w:right="118" w:hangingChars="200" w:hanging="472"/>
              <w:jc w:val="both"/>
            </w:pPr>
            <w:r w:rsidRPr="0009273E">
              <w:t>九、終止契約條</w:t>
            </w:r>
            <w:r w:rsidR="00C93BBC" w:rsidRPr="0009273E">
              <w:t>款</w:t>
            </w:r>
            <w:r w:rsidR="00D65D25" w:rsidRPr="0009273E">
              <w:t>（</w:t>
            </w:r>
            <w:r w:rsidR="00C93BBC" w:rsidRPr="0009273E">
              <w:t>預告日期，須否另予離職金，或補償費等</w:t>
            </w:r>
            <w:r w:rsidR="00D65D25" w:rsidRPr="0009273E">
              <w:t>）</w:t>
            </w:r>
            <w:r w:rsidR="00C93BBC" w:rsidRPr="0009273E">
              <w:t>。</w:t>
            </w:r>
          </w:p>
          <w:p w14:paraId="32E4211B" w14:textId="77777777" w:rsidR="009D51E1" w:rsidRPr="0009273E" w:rsidRDefault="00D65D25" w:rsidP="00DB3D5A">
            <w:pPr>
              <w:pStyle w:val="af7"/>
              <w:ind w:leftChars="50" w:left="827" w:rightChars="50" w:right="118" w:hangingChars="300" w:hanging="709"/>
              <w:jc w:val="both"/>
            </w:pPr>
            <w:r w:rsidRPr="0009273E">
              <w:t>（</w:t>
            </w:r>
            <w:r w:rsidR="009D51E1" w:rsidRPr="0009273E">
              <w:t>一</w:t>
            </w:r>
            <w:r w:rsidRPr="0009273E">
              <w:t>）</w:t>
            </w:r>
            <w:r w:rsidR="009D51E1" w:rsidRPr="0009273E">
              <w:t>解僱</w:t>
            </w:r>
          </w:p>
          <w:p w14:paraId="74D6CA25" w14:textId="77777777" w:rsidR="009D51E1" w:rsidRPr="0009273E" w:rsidRDefault="00D65D25" w:rsidP="00DB3D5A">
            <w:pPr>
              <w:pStyle w:val="af7"/>
              <w:ind w:leftChars="50" w:left="827" w:rightChars="50" w:right="118" w:hangingChars="300" w:hanging="709"/>
              <w:jc w:val="both"/>
            </w:pPr>
            <w:r w:rsidRPr="0009273E">
              <w:t>（</w:t>
            </w:r>
            <w:r w:rsidR="009D51E1" w:rsidRPr="0009273E">
              <w:t>二</w:t>
            </w:r>
            <w:r w:rsidRPr="0009273E">
              <w:t>）</w:t>
            </w:r>
            <w:r w:rsidR="009D51E1" w:rsidRPr="0009273E">
              <w:t>辭職</w:t>
            </w:r>
          </w:p>
        </w:tc>
        <w:tc>
          <w:tcPr>
            <w:tcW w:w="4280" w:type="dxa"/>
          </w:tcPr>
          <w:p w14:paraId="6F15D643" w14:textId="77777777" w:rsidR="009D51E1" w:rsidRPr="0009273E" w:rsidRDefault="009D51E1" w:rsidP="00DB3D5A">
            <w:pPr>
              <w:pStyle w:val="af7"/>
              <w:ind w:leftChars="50" w:left="590" w:rightChars="50" w:right="118" w:hangingChars="200" w:hanging="472"/>
              <w:jc w:val="both"/>
            </w:pPr>
            <w:r w:rsidRPr="0009273E">
              <w:t>一、</w:t>
            </w:r>
            <w:r w:rsidR="00EF586F" w:rsidRPr="0009273E">
              <w:rPr>
                <w:rFonts w:hint="eastAsia"/>
              </w:rPr>
              <w:t>雇主解</w:t>
            </w:r>
            <w:r w:rsidR="00AD0443" w:rsidRPr="0009273E">
              <w:rPr>
                <w:rFonts w:hint="eastAsia"/>
              </w:rPr>
              <w:t>僱</w:t>
            </w:r>
            <w:r w:rsidR="00EF586F" w:rsidRPr="0009273E">
              <w:rPr>
                <w:rFonts w:hint="eastAsia"/>
              </w:rPr>
              <w:t>員工</w:t>
            </w:r>
            <w:r w:rsidRPr="0009273E">
              <w:t>需事前以書面通知解僱理由，倘無正當理由，雇員可要求</w:t>
            </w:r>
            <w:r w:rsidR="003A3F71" w:rsidRPr="0009273E">
              <w:rPr>
                <w:rFonts w:hint="eastAsia"/>
              </w:rPr>
              <w:t>1.5</w:t>
            </w:r>
            <w:r w:rsidR="003A3F71" w:rsidRPr="0009273E">
              <w:rPr>
                <w:rFonts w:hint="eastAsia"/>
              </w:rPr>
              <w:t>個</w:t>
            </w:r>
            <w:r w:rsidRPr="0009273E">
              <w:t>月薪資之賠償金。</w:t>
            </w:r>
          </w:p>
          <w:p w14:paraId="33C9CD0A" w14:textId="77777777" w:rsidR="00943094" w:rsidRPr="0009273E" w:rsidRDefault="003A3F71" w:rsidP="00DB3D5A">
            <w:pPr>
              <w:pStyle w:val="af7"/>
              <w:ind w:leftChars="50" w:left="590" w:rightChars="50" w:right="118" w:hangingChars="200" w:hanging="472"/>
              <w:jc w:val="both"/>
            </w:pPr>
            <w:r w:rsidRPr="0009273E">
              <w:t>二、</w:t>
            </w:r>
            <w:r w:rsidR="00EF586F" w:rsidRPr="0009273E">
              <w:rPr>
                <w:rFonts w:hint="eastAsia"/>
              </w:rPr>
              <w:t>員工</w:t>
            </w:r>
            <w:r w:rsidR="00FA0288" w:rsidRPr="0009273E">
              <w:rPr>
                <w:rFonts w:hint="eastAsia"/>
              </w:rPr>
              <w:t>主</w:t>
            </w:r>
            <w:r w:rsidR="00EF586F" w:rsidRPr="0009273E">
              <w:rPr>
                <w:rFonts w:hint="eastAsia"/>
              </w:rPr>
              <w:t>動</w:t>
            </w:r>
            <w:r w:rsidRPr="0009273E">
              <w:t>辭職</w:t>
            </w:r>
            <w:r w:rsidR="00EF586F" w:rsidRPr="0009273E">
              <w:rPr>
                <w:rFonts w:hint="eastAsia"/>
              </w:rPr>
              <w:t>時，</w:t>
            </w:r>
            <w:r w:rsidRPr="0009273E">
              <w:t>雇主須</w:t>
            </w:r>
            <w:r w:rsidRPr="0009273E">
              <w:rPr>
                <w:rFonts w:hint="eastAsia"/>
              </w:rPr>
              <w:t>清償</w:t>
            </w:r>
            <w:r w:rsidR="009D51E1" w:rsidRPr="0009273E">
              <w:t>離職金、獎金、應休假天數之薪資。</w:t>
            </w:r>
          </w:p>
        </w:tc>
      </w:tr>
    </w:tbl>
    <w:p w14:paraId="278A5253" w14:textId="77777777" w:rsidR="00A1297F" w:rsidRPr="0009273E" w:rsidRDefault="00A1297F" w:rsidP="00EF586F">
      <w:pPr>
        <w:ind w:firstLine="472"/>
        <w:rPr>
          <w:lang w:eastAsia="zh-TW"/>
        </w:rPr>
      </w:pPr>
    </w:p>
    <w:p w14:paraId="0084F460" w14:textId="77777777" w:rsidR="00A1297F" w:rsidRPr="0009273E" w:rsidRDefault="00A1297F">
      <w:pPr>
        <w:widowControl/>
        <w:overflowPunct/>
        <w:autoSpaceDE/>
        <w:autoSpaceDN/>
        <w:ind w:firstLineChars="0" w:firstLine="0"/>
        <w:jc w:val="left"/>
        <w:rPr>
          <w:lang w:eastAsia="zh-TW"/>
        </w:rPr>
      </w:pPr>
      <w:r w:rsidRPr="0009273E">
        <w:rPr>
          <w:lang w:eastAsia="zh-TW"/>
        </w:rPr>
        <w:br w:type="page"/>
      </w:r>
    </w:p>
    <w:p w14:paraId="079FBF86" w14:textId="77777777" w:rsidR="00EF586F" w:rsidRPr="0009273E" w:rsidRDefault="00EF586F" w:rsidP="00EF586F">
      <w:pPr>
        <w:ind w:firstLine="472"/>
        <w:rPr>
          <w:lang w:eastAsia="zh-TW"/>
        </w:rPr>
      </w:pPr>
    </w:p>
    <w:p w14:paraId="328F140C" w14:textId="77777777" w:rsidR="003E4437" w:rsidRPr="0009273E" w:rsidRDefault="003E4437" w:rsidP="003E4437">
      <w:pPr>
        <w:ind w:left="472" w:firstLineChars="0" w:firstLine="0"/>
        <w:sectPr w:rsidR="003E4437" w:rsidRPr="0009273E" w:rsidSect="003E0BC3">
          <w:headerReference w:type="default" r:id="rId30"/>
          <w:pgSz w:w="11906" w:h="16838" w:code="9"/>
          <w:pgMar w:top="2268" w:right="1701" w:bottom="1701" w:left="1701" w:header="1134" w:footer="851" w:gutter="0"/>
          <w:cols w:space="425"/>
          <w:docGrid w:type="linesAndChars" w:linePitch="514" w:charSpace="-774"/>
        </w:sectPr>
      </w:pPr>
      <w:bookmarkStart w:id="8" w:name="_Toc78236102"/>
    </w:p>
    <w:p w14:paraId="42F2E57F" w14:textId="29F83828" w:rsidR="009D51E1" w:rsidRPr="0009273E" w:rsidRDefault="009D51E1" w:rsidP="008846DC">
      <w:pPr>
        <w:pStyle w:val="a3"/>
        <w:spacing w:before="514" w:after="771"/>
        <w:rPr>
          <w:rFonts w:ascii="Times New Roman"/>
        </w:rPr>
      </w:pPr>
      <w:r w:rsidRPr="0009273E">
        <w:rPr>
          <w:rFonts w:ascii="Times New Roman"/>
        </w:rPr>
        <w:lastRenderedPageBreak/>
        <w:t xml:space="preserve">第捌章　</w:t>
      </w:r>
      <w:r w:rsidR="004C49C2" w:rsidRPr="0009273E">
        <w:rPr>
          <w:rFonts w:ascii="Times New Roman"/>
        </w:rPr>
        <w:t>簽證、</w:t>
      </w:r>
      <w:r w:rsidRPr="0009273E">
        <w:rPr>
          <w:rFonts w:ascii="Times New Roman"/>
        </w:rPr>
        <w:t>居留及移民</w:t>
      </w:r>
      <w:bookmarkEnd w:id="8"/>
    </w:p>
    <w:p w14:paraId="7B5B097E" w14:textId="77777777" w:rsidR="009D51E1" w:rsidRPr="0009273E" w:rsidRDefault="003A3F71" w:rsidP="00B675EB">
      <w:pPr>
        <w:pStyle w:val="a5"/>
        <w:rPr>
          <w:rFonts w:ascii="Times New Roman" w:hAnsi="Times New Roman"/>
        </w:rPr>
      </w:pPr>
      <w:r w:rsidRPr="0009273E">
        <w:rPr>
          <w:rFonts w:ascii="Times New Roman" w:hAnsi="Times New Roman"/>
        </w:rPr>
        <w:t>一、</w:t>
      </w:r>
      <w:r w:rsidRPr="0009273E">
        <w:rPr>
          <w:rFonts w:ascii="Times New Roman" w:hAnsi="Times New Roman" w:hint="eastAsia"/>
        </w:rPr>
        <w:t>簽證、居留及移民規定</w:t>
      </w:r>
    </w:p>
    <w:p w14:paraId="6E8832E3" w14:textId="77777777" w:rsidR="009D51E1" w:rsidRPr="0009273E" w:rsidRDefault="00D65D25" w:rsidP="002357EA">
      <w:pPr>
        <w:pStyle w:val="af"/>
        <w:ind w:left="945" w:hanging="709"/>
      </w:pPr>
      <w:r w:rsidRPr="0009273E">
        <w:t>（</w:t>
      </w:r>
      <w:r w:rsidR="009D51E1" w:rsidRPr="0009273E">
        <w:t>一</w:t>
      </w:r>
      <w:r w:rsidRPr="0009273E">
        <w:t>）</w:t>
      </w:r>
      <w:r w:rsidR="009D51E1" w:rsidRPr="0009273E">
        <w:t>持</w:t>
      </w:r>
      <w:r w:rsidR="00326DAC" w:rsidRPr="0009273E">
        <w:t>臺灣</w:t>
      </w:r>
      <w:r w:rsidR="00002161" w:rsidRPr="0009273E">
        <w:t>護照之我國人民，</w:t>
      </w:r>
      <w:r w:rsidR="009D51E1" w:rsidRPr="0009273E">
        <w:t>享有入境</w:t>
      </w:r>
      <w:r w:rsidR="008351B9" w:rsidRPr="0009273E">
        <w:t>90</w:t>
      </w:r>
      <w:r w:rsidR="009D51E1" w:rsidRPr="0009273E">
        <w:t>天內</w:t>
      </w:r>
      <w:r w:rsidR="008351B9" w:rsidRPr="0009273E">
        <w:t>之</w:t>
      </w:r>
      <w:r w:rsidR="009D51E1" w:rsidRPr="0009273E">
        <w:t>免簽證之</w:t>
      </w:r>
      <w:r w:rsidR="0010316F" w:rsidRPr="0009273E">
        <w:t>待遇</w:t>
      </w:r>
      <w:r w:rsidR="009D51E1" w:rsidRPr="0009273E">
        <w:t>。</w:t>
      </w:r>
    </w:p>
    <w:p w14:paraId="7A152213" w14:textId="77777777" w:rsidR="009D51E1" w:rsidRPr="0009273E" w:rsidRDefault="00D65D25" w:rsidP="002357EA">
      <w:pPr>
        <w:pStyle w:val="af"/>
        <w:ind w:left="945" w:hanging="709"/>
      </w:pPr>
      <w:r w:rsidRPr="0009273E">
        <w:t>（</w:t>
      </w:r>
      <w:r w:rsidR="009D51E1" w:rsidRPr="0009273E">
        <w:t>二</w:t>
      </w:r>
      <w:r w:rsidRPr="0009273E">
        <w:t>）</w:t>
      </w:r>
      <w:r w:rsidR="009D51E1" w:rsidRPr="0009273E">
        <w:t>赴</w:t>
      </w:r>
      <w:r w:rsidR="001C61B1" w:rsidRPr="0009273E">
        <w:t>厄瓜多</w:t>
      </w:r>
      <w:r w:rsidR="009D51E1" w:rsidRPr="0009273E">
        <w:t>觀光與商務活動有關者之簽</w:t>
      </w:r>
      <w:r w:rsidR="0005305B" w:rsidRPr="0009273E">
        <w:t>證</w:t>
      </w:r>
      <w:r w:rsidR="009D51E1" w:rsidRPr="0009273E">
        <w:t>主要包括：商務簽證</w:t>
      </w:r>
      <w:r w:rsidRPr="0009273E">
        <w:t>（</w:t>
      </w:r>
      <w:r w:rsidR="009D51E1" w:rsidRPr="0009273E">
        <w:t>Business Visa</w:t>
      </w:r>
      <w:r w:rsidRPr="0009273E">
        <w:t>）</w:t>
      </w:r>
      <w:r w:rsidR="009D51E1" w:rsidRPr="0009273E">
        <w:t>、短期旅行簽證</w:t>
      </w:r>
      <w:r w:rsidRPr="0009273E">
        <w:t>（</w:t>
      </w:r>
      <w:r w:rsidR="009D51E1" w:rsidRPr="0009273E">
        <w:t>Temporary Visitor</w:t>
      </w:r>
      <w:r w:rsidR="00223BB7" w:rsidRPr="0009273E">
        <w:t>’</w:t>
      </w:r>
      <w:r w:rsidR="009D51E1" w:rsidRPr="0009273E">
        <w:t>s Visa</w:t>
      </w:r>
      <w:r w:rsidRPr="0009273E">
        <w:t>）</w:t>
      </w:r>
      <w:r w:rsidR="009D51E1" w:rsidRPr="0009273E">
        <w:t>、投資移民簽證</w:t>
      </w:r>
      <w:r w:rsidRPr="0009273E">
        <w:t>（</w:t>
      </w:r>
      <w:r w:rsidR="009D51E1" w:rsidRPr="0009273E">
        <w:t>Resident Investor Visa</w:t>
      </w:r>
      <w:r w:rsidRPr="0009273E">
        <w:t>）</w:t>
      </w:r>
      <w:r w:rsidR="009D51E1" w:rsidRPr="0009273E">
        <w:t>、短期工作簽證</w:t>
      </w:r>
      <w:r w:rsidRPr="0009273E">
        <w:t>（</w:t>
      </w:r>
      <w:r w:rsidR="009D51E1" w:rsidRPr="0009273E">
        <w:t>Temporary Employee Visa</w:t>
      </w:r>
      <w:r w:rsidRPr="0009273E">
        <w:t>）</w:t>
      </w:r>
      <w:r w:rsidR="009D51E1" w:rsidRPr="0009273E">
        <w:t>等，相關規定摘述如下：</w:t>
      </w:r>
    </w:p>
    <w:tbl>
      <w:tblPr>
        <w:tblW w:w="0" w:type="auto"/>
        <w:jc w:val="center"/>
        <w:tblBorders>
          <w:top w:val="single" w:sz="12" w:space="0" w:color="auto"/>
          <w:left w:val="single" w:sz="12" w:space="0" w:color="auto"/>
          <w:bottom w:val="single" w:sz="12" w:space="0" w:color="auto"/>
          <w:right w:val="single" w:sz="6" w:space="0" w:color="auto"/>
        </w:tblBorders>
        <w:tblCellMar>
          <w:left w:w="85" w:type="dxa"/>
          <w:right w:w="85" w:type="dxa"/>
        </w:tblCellMar>
        <w:tblLook w:val="0000" w:firstRow="0" w:lastRow="0" w:firstColumn="0" w:lastColumn="0" w:noHBand="0" w:noVBand="0"/>
      </w:tblPr>
      <w:tblGrid>
        <w:gridCol w:w="2086"/>
        <w:gridCol w:w="2317"/>
        <w:gridCol w:w="2218"/>
        <w:gridCol w:w="1939"/>
      </w:tblGrid>
      <w:tr w:rsidR="0009273E" w:rsidRPr="0009273E" w14:paraId="1B48FC9B" w14:textId="77777777" w:rsidTr="00FD7D46">
        <w:trPr>
          <w:trHeight w:val="567"/>
          <w:tblHeader/>
          <w:jc w:val="center"/>
        </w:trPr>
        <w:tc>
          <w:tcPr>
            <w:tcW w:w="2086" w:type="dxa"/>
            <w:tcBorders>
              <w:top w:val="single" w:sz="12" w:space="0" w:color="auto"/>
              <w:left w:val="single" w:sz="12" w:space="0" w:color="auto"/>
              <w:bottom w:val="single" w:sz="6" w:space="0" w:color="auto"/>
              <w:right w:val="single" w:sz="6" w:space="0" w:color="auto"/>
            </w:tcBorders>
            <w:shd w:val="clear" w:color="auto" w:fill="FFFFFF"/>
            <w:vAlign w:val="center"/>
          </w:tcPr>
          <w:p w14:paraId="17C93D99" w14:textId="77777777" w:rsidR="009D51E1" w:rsidRPr="0009273E" w:rsidRDefault="009D51E1" w:rsidP="00A1297F">
            <w:pPr>
              <w:pStyle w:val="af7"/>
            </w:pPr>
            <w:r w:rsidRPr="0009273E">
              <w:t>簽證種類</w:t>
            </w:r>
          </w:p>
        </w:tc>
        <w:tc>
          <w:tcPr>
            <w:tcW w:w="2317" w:type="dxa"/>
            <w:tcBorders>
              <w:top w:val="single" w:sz="12" w:space="0" w:color="auto"/>
              <w:left w:val="single" w:sz="6" w:space="0" w:color="auto"/>
              <w:bottom w:val="single" w:sz="6" w:space="0" w:color="auto"/>
              <w:right w:val="single" w:sz="6" w:space="0" w:color="auto"/>
            </w:tcBorders>
            <w:shd w:val="clear" w:color="auto" w:fill="FFFFFF"/>
            <w:vAlign w:val="center"/>
          </w:tcPr>
          <w:p w14:paraId="1E4CD274" w14:textId="77777777" w:rsidR="009D51E1" w:rsidRPr="0009273E" w:rsidRDefault="009D51E1" w:rsidP="00A1297F">
            <w:pPr>
              <w:pStyle w:val="af7"/>
            </w:pPr>
            <w:r w:rsidRPr="0009273E">
              <w:t>規定說明</w:t>
            </w:r>
          </w:p>
        </w:tc>
        <w:tc>
          <w:tcPr>
            <w:tcW w:w="2218" w:type="dxa"/>
            <w:tcBorders>
              <w:top w:val="single" w:sz="12" w:space="0" w:color="auto"/>
              <w:left w:val="single" w:sz="6" w:space="0" w:color="auto"/>
              <w:bottom w:val="single" w:sz="6" w:space="0" w:color="auto"/>
              <w:right w:val="single" w:sz="6" w:space="0" w:color="auto"/>
            </w:tcBorders>
            <w:shd w:val="clear" w:color="auto" w:fill="FFFFFF"/>
            <w:vAlign w:val="center"/>
          </w:tcPr>
          <w:p w14:paraId="043264A4" w14:textId="77777777" w:rsidR="009D51E1" w:rsidRPr="0009273E" w:rsidRDefault="009D51E1" w:rsidP="00A1297F">
            <w:pPr>
              <w:pStyle w:val="af7"/>
            </w:pPr>
            <w:r w:rsidRPr="0009273E">
              <w:t>效期</w:t>
            </w:r>
          </w:p>
        </w:tc>
        <w:tc>
          <w:tcPr>
            <w:tcW w:w="1939" w:type="dxa"/>
            <w:tcBorders>
              <w:top w:val="single" w:sz="12" w:space="0" w:color="auto"/>
              <w:left w:val="single" w:sz="6" w:space="0" w:color="auto"/>
              <w:bottom w:val="single" w:sz="6" w:space="0" w:color="auto"/>
              <w:right w:val="single" w:sz="12" w:space="0" w:color="auto"/>
            </w:tcBorders>
            <w:shd w:val="clear" w:color="auto" w:fill="FFFFFF"/>
            <w:vAlign w:val="center"/>
          </w:tcPr>
          <w:p w14:paraId="1C4B9968" w14:textId="77777777" w:rsidR="009D51E1" w:rsidRPr="0009273E" w:rsidRDefault="009D51E1" w:rsidP="00A1297F">
            <w:pPr>
              <w:pStyle w:val="af7"/>
            </w:pPr>
            <w:r w:rsidRPr="0009273E">
              <w:t>費用</w:t>
            </w:r>
          </w:p>
        </w:tc>
      </w:tr>
      <w:tr w:rsidR="0009273E" w:rsidRPr="0009273E" w14:paraId="52A45B3F" w14:textId="77777777" w:rsidTr="00FD7D46">
        <w:trPr>
          <w:trHeight w:val="567"/>
          <w:jc w:val="center"/>
        </w:trPr>
        <w:tc>
          <w:tcPr>
            <w:tcW w:w="2086" w:type="dxa"/>
            <w:tcBorders>
              <w:top w:val="single" w:sz="6" w:space="0" w:color="auto"/>
              <w:left w:val="single" w:sz="12" w:space="0" w:color="auto"/>
              <w:bottom w:val="single" w:sz="6" w:space="0" w:color="auto"/>
              <w:right w:val="single" w:sz="6" w:space="0" w:color="auto"/>
            </w:tcBorders>
          </w:tcPr>
          <w:p w14:paraId="5A0F8745" w14:textId="77777777" w:rsidR="00223BB7" w:rsidRPr="0009273E" w:rsidRDefault="009D51E1" w:rsidP="00A1297F">
            <w:pPr>
              <w:pStyle w:val="af7"/>
              <w:jc w:val="both"/>
            </w:pPr>
            <w:r w:rsidRPr="0009273E">
              <w:t>商務簽證</w:t>
            </w:r>
          </w:p>
          <w:p w14:paraId="20C54E6A" w14:textId="77777777" w:rsidR="009D51E1" w:rsidRPr="0009273E" w:rsidRDefault="00D65D25" w:rsidP="00A1297F">
            <w:pPr>
              <w:pStyle w:val="af7"/>
              <w:jc w:val="both"/>
            </w:pPr>
            <w:r w:rsidRPr="0009273E">
              <w:t>（</w:t>
            </w:r>
            <w:r w:rsidR="009D51E1" w:rsidRPr="0009273E">
              <w:t>Business Visa</w:t>
            </w:r>
            <w:r w:rsidRPr="0009273E">
              <w:t>）</w:t>
            </w:r>
          </w:p>
        </w:tc>
        <w:tc>
          <w:tcPr>
            <w:tcW w:w="2317" w:type="dxa"/>
            <w:tcBorders>
              <w:top w:val="single" w:sz="6" w:space="0" w:color="auto"/>
              <w:left w:val="single" w:sz="6" w:space="0" w:color="auto"/>
              <w:bottom w:val="single" w:sz="6" w:space="0" w:color="auto"/>
              <w:right w:val="single" w:sz="6" w:space="0" w:color="auto"/>
            </w:tcBorders>
          </w:tcPr>
          <w:p w14:paraId="4C5E0502" w14:textId="77777777" w:rsidR="009D51E1" w:rsidRPr="0009273E" w:rsidRDefault="009D51E1" w:rsidP="00A1297F">
            <w:pPr>
              <w:pStyle w:val="af7"/>
              <w:jc w:val="both"/>
            </w:pPr>
            <w:r w:rsidRPr="0009273E">
              <w:t>適用</w:t>
            </w:r>
            <w:r w:rsidR="0010316F" w:rsidRPr="0009273E">
              <w:t>於</w:t>
            </w:r>
            <w:r w:rsidRPr="0009273E">
              <w:t>商務人士，惟不得居留在</w:t>
            </w:r>
            <w:r w:rsidR="001C61B1" w:rsidRPr="0009273E">
              <w:t>厄瓜多</w:t>
            </w:r>
          </w:p>
        </w:tc>
        <w:tc>
          <w:tcPr>
            <w:tcW w:w="2218" w:type="dxa"/>
            <w:tcBorders>
              <w:top w:val="single" w:sz="6" w:space="0" w:color="auto"/>
              <w:left w:val="single" w:sz="6" w:space="0" w:color="auto"/>
              <w:bottom w:val="single" w:sz="6" w:space="0" w:color="auto"/>
              <w:right w:val="single" w:sz="6" w:space="0" w:color="auto"/>
            </w:tcBorders>
          </w:tcPr>
          <w:p w14:paraId="4DF30906" w14:textId="77777777" w:rsidR="009D51E1" w:rsidRPr="0009273E" w:rsidRDefault="00521056" w:rsidP="00A1297F">
            <w:pPr>
              <w:pStyle w:val="af7"/>
              <w:jc w:val="both"/>
            </w:pPr>
            <w:r w:rsidRPr="0009273E">
              <w:rPr>
                <w:rFonts w:hint="eastAsia"/>
              </w:rPr>
              <w:t>90-</w:t>
            </w:r>
            <w:r w:rsidR="009D60BB" w:rsidRPr="0009273E">
              <w:t>1</w:t>
            </w:r>
            <w:r w:rsidR="0051538F" w:rsidRPr="0009273E">
              <w:rPr>
                <w:rFonts w:hint="eastAsia"/>
              </w:rPr>
              <w:t>80</w:t>
            </w:r>
            <w:r w:rsidR="0051538F" w:rsidRPr="0009273E">
              <w:t>天</w:t>
            </w:r>
            <w:r w:rsidR="0051538F" w:rsidRPr="0009273E">
              <w:t xml:space="preserve"> </w:t>
            </w:r>
          </w:p>
        </w:tc>
        <w:tc>
          <w:tcPr>
            <w:tcW w:w="1939" w:type="dxa"/>
            <w:tcBorders>
              <w:top w:val="single" w:sz="6" w:space="0" w:color="auto"/>
              <w:left w:val="single" w:sz="6" w:space="0" w:color="auto"/>
              <w:bottom w:val="single" w:sz="6" w:space="0" w:color="auto"/>
              <w:right w:val="single" w:sz="12" w:space="0" w:color="auto"/>
            </w:tcBorders>
          </w:tcPr>
          <w:p w14:paraId="7FAE0936" w14:textId="7D268CA4" w:rsidR="009D51E1" w:rsidRPr="0009273E" w:rsidRDefault="009D51E1" w:rsidP="00FD7D46">
            <w:pPr>
              <w:pStyle w:val="af7"/>
              <w:jc w:val="left"/>
            </w:pPr>
            <w:r w:rsidRPr="0009273E">
              <w:t>US$30</w:t>
            </w:r>
            <w:r w:rsidRPr="0009273E">
              <w:t>規費</w:t>
            </w:r>
            <w:r w:rsidR="00943094" w:rsidRPr="0009273E">
              <w:t xml:space="preserve">+ </w:t>
            </w:r>
            <w:r w:rsidR="00643B51" w:rsidRPr="0009273E">
              <w:t>US$</w:t>
            </w:r>
            <w:r w:rsidR="00FD7D46" w:rsidRPr="0009273E">
              <w:rPr>
                <w:rFonts w:hint="eastAsia"/>
              </w:rPr>
              <w:t xml:space="preserve"> </w:t>
            </w:r>
            <w:r w:rsidR="00C7214C" w:rsidRPr="0009273E">
              <w:t>107.50</w:t>
            </w:r>
            <w:r w:rsidRPr="0009273E">
              <w:t>手續費</w:t>
            </w:r>
          </w:p>
        </w:tc>
      </w:tr>
      <w:tr w:rsidR="0009273E" w:rsidRPr="0009273E" w14:paraId="527D7B52" w14:textId="77777777" w:rsidTr="00FD7D46">
        <w:trPr>
          <w:trHeight w:val="567"/>
          <w:jc w:val="center"/>
        </w:trPr>
        <w:tc>
          <w:tcPr>
            <w:tcW w:w="2086" w:type="dxa"/>
            <w:tcBorders>
              <w:top w:val="single" w:sz="6" w:space="0" w:color="auto"/>
              <w:left w:val="single" w:sz="12" w:space="0" w:color="auto"/>
              <w:bottom w:val="single" w:sz="6" w:space="0" w:color="auto"/>
              <w:right w:val="single" w:sz="6" w:space="0" w:color="auto"/>
            </w:tcBorders>
          </w:tcPr>
          <w:p w14:paraId="064D58D5" w14:textId="77777777" w:rsidR="00223BB7" w:rsidRPr="0009273E" w:rsidRDefault="009D51E1" w:rsidP="00A1297F">
            <w:pPr>
              <w:pStyle w:val="af7"/>
              <w:jc w:val="both"/>
            </w:pPr>
            <w:r w:rsidRPr="0009273E">
              <w:t>短期旅行簽證</w:t>
            </w:r>
          </w:p>
          <w:p w14:paraId="605587CB" w14:textId="77777777" w:rsidR="009D51E1" w:rsidRPr="0009273E" w:rsidRDefault="00D65D25" w:rsidP="00A1297F">
            <w:pPr>
              <w:pStyle w:val="af7"/>
              <w:jc w:val="left"/>
            </w:pPr>
            <w:r w:rsidRPr="0009273E">
              <w:t>（</w:t>
            </w:r>
            <w:r w:rsidR="009D51E1" w:rsidRPr="0009273E">
              <w:t>Temporary Visitor</w:t>
            </w:r>
            <w:r w:rsidR="00223BB7" w:rsidRPr="0009273E">
              <w:t>’</w:t>
            </w:r>
            <w:r w:rsidR="009D51E1" w:rsidRPr="0009273E">
              <w:t>s Visa</w:t>
            </w:r>
            <w:r w:rsidRPr="0009273E">
              <w:t>）</w:t>
            </w:r>
          </w:p>
        </w:tc>
        <w:tc>
          <w:tcPr>
            <w:tcW w:w="2317" w:type="dxa"/>
            <w:tcBorders>
              <w:top w:val="single" w:sz="6" w:space="0" w:color="auto"/>
              <w:left w:val="single" w:sz="6" w:space="0" w:color="auto"/>
              <w:bottom w:val="single" w:sz="6" w:space="0" w:color="auto"/>
              <w:right w:val="single" w:sz="6" w:space="0" w:color="auto"/>
            </w:tcBorders>
          </w:tcPr>
          <w:p w14:paraId="4C475B39" w14:textId="77777777" w:rsidR="009D51E1" w:rsidRPr="0009273E" w:rsidRDefault="009D51E1" w:rsidP="00A1297F">
            <w:pPr>
              <w:pStyle w:val="af7"/>
              <w:jc w:val="both"/>
            </w:pPr>
            <w:r w:rsidRPr="0009273E">
              <w:t>適用</w:t>
            </w:r>
            <w:r w:rsidR="0010316F" w:rsidRPr="0009273E">
              <w:t>於</w:t>
            </w:r>
            <w:r w:rsidRPr="0009273E">
              <w:t>不為居留及從事營利事業之遊客</w:t>
            </w:r>
          </w:p>
        </w:tc>
        <w:tc>
          <w:tcPr>
            <w:tcW w:w="2218" w:type="dxa"/>
            <w:tcBorders>
              <w:top w:val="single" w:sz="6" w:space="0" w:color="auto"/>
              <w:left w:val="single" w:sz="6" w:space="0" w:color="auto"/>
              <w:bottom w:val="single" w:sz="6" w:space="0" w:color="auto"/>
              <w:right w:val="single" w:sz="6" w:space="0" w:color="auto"/>
            </w:tcBorders>
          </w:tcPr>
          <w:p w14:paraId="688389CC" w14:textId="77777777" w:rsidR="009D51E1" w:rsidRPr="0009273E" w:rsidRDefault="0051538F" w:rsidP="00A1297F">
            <w:pPr>
              <w:pStyle w:val="af7"/>
              <w:jc w:val="both"/>
            </w:pPr>
            <w:r w:rsidRPr="0009273E">
              <w:rPr>
                <w:rFonts w:hint="eastAsia"/>
              </w:rPr>
              <w:t xml:space="preserve">90 </w:t>
            </w:r>
            <w:r w:rsidR="00521056" w:rsidRPr="0009273E">
              <w:rPr>
                <w:rFonts w:hint="eastAsia"/>
              </w:rPr>
              <w:t>-180</w:t>
            </w:r>
            <w:r w:rsidR="009D51E1" w:rsidRPr="0009273E">
              <w:t>天</w:t>
            </w:r>
          </w:p>
        </w:tc>
        <w:tc>
          <w:tcPr>
            <w:tcW w:w="1939" w:type="dxa"/>
            <w:tcBorders>
              <w:top w:val="single" w:sz="6" w:space="0" w:color="auto"/>
              <w:left w:val="single" w:sz="6" w:space="0" w:color="auto"/>
              <w:bottom w:val="single" w:sz="6" w:space="0" w:color="auto"/>
              <w:right w:val="single" w:sz="12" w:space="0" w:color="auto"/>
            </w:tcBorders>
          </w:tcPr>
          <w:p w14:paraId="194A4D20" w14:textId="77777777" w:rsidR="009D51E1" w:rsidRPr="0009273E" w:rsidRDefault="00CA231A" w:rsidP="00FD7D46">
            <w:pPr>
              <w:pStyle w:val="af7"/>
              <w:jc w:val="left"/>
            </w:pPr>
            <w:r w:rsidRPr="0009273E">
              <w:t>免</w:t>
            </w:r>
            <w:r w:rsidR="009D51E1" w:rsidRPr="0009273E">
              <w:t>費</w:t>
            </w:r>
          </w:p>
        </w:tc>
      </w:tr>
      <w:tr w:rsidR="0009273E" w:rsidRPr="0009273E" w14:paraId="75A7296C" w14:textId="77777777" w:rsidTr="00FD7D46">
        <w:trPr>
          <w:trHeight w:val="567"/>
          <w:jc w:val="center"/>
        </w:trPr>
        <w:tc>
          <w:tcPr>
            <w:tcW w:w="2086" w:type="dxa"/>
            <w:tcBorders>
              <w:top w:val="single" w:sz="6" w:space="0" w:color="auto"/>
              <w:left w:val="single" w:sz="12" w:space="0" w:color="auto"/>
              <w:bottom w:val="single" w:sz="6" w:space="0" w:color="auto"/>
              <w:right w:val="single" w:sz="6" w:space="0" w:color="auto"/>
            </w:tcBorders>
          </w:tcPr>
          <w:p w14:paraId="32F0E98F" w14:textId="77777777" w:rsidR="00223BB7" w:rsidRPr="0009273E" w:rsidRDefault="009D51E1" w:rsidP="00A1297F">
            <w:pPr>
              <w:pStyle w:val="af7"/>
              <w:jc w:val="both"/>
            </w:pPr>
            <w:r w:rsidRPr="0009273E">
              <w:t>投資移民簽證</w:t>
            </w:r>
          </w:p>
          <w:p w14:paraId="5F3CD496" w14:textId="77777777" w:rsidR="009D51E1" w:rsidRPr="0009273E" w:rsidRDefault="00D65D25" w:rsidP="00A1297F">
            <w:pPr>
              <w:pStyle w:val="af7"/>
              <w:jc w:val="both"/>
            </w:pPr>
            <w:r w:rsidRPr="0009273E">
              <w:t>（</w:t>
            </w:r>
            <w:r w:rsidR="009D51E1" w:rsidRPr="0009273E">
              <w:t>Resident Investor Visa</w:t>
            </w:r>
            <w:r w:rsidRPr="0009273E">
              <w:t>）</w:t>
            </w:r>
          </w:p>
        </w:tc>
        <w:tc>
          <w:tcPr>
            <w:tcW w:w="2317" w:type="dxa"/>
            <w:tcBorders>
              <w:top w:val="single" w:sz="6" w:space="0" w:color="auto"/>
              <w:left w:val="single" w:sz="6" w:space="0" w:color="auto"/>
              <w:bottom w:val="single" w:sz="6" w:space="0" w:color="auto"/>
              <w:right w:val="single" w:sz="6" w:space="0" w:color="auto"/>
            </w:tcBorders>
          </w:tcPr>
          <w:p w14:paraId="3BB45CD4" w14:textId="77777777" w:rsidR="009D51E1" w:rsidRPr="0009273E" w:rsidRDefault="009D51E1" w:rsidP="00A1297F">
            <w:pPr>
              <w:pStyle w:val="af7"/>
              <w:jc w:val="both"/>
            </w:pPr>
            <w:r w:rsidRPr="0009273E">
              <w:t>外籍人士直接投資高於</w:t>
            </w:r>
            <w:r w:rsidR="00E11742" w:rsidRPr="0009273E">
              <w:t>3</w:t>
            </w:r>
            <w:r w:rsidRPr="0009273E">
              <w:t>萬美元者</w:t>
            </w:r>
          </w:p>
        </w:tc>
        <w:tc>
          <w:tcPr>
            <w:tcW w:w="2218" w:type="dxa"/>
            <w:tcBorders>
              <w:top w:val="single" w:sz="6" w:space="0" w:color="auto"/>
              <w:left w:val="single" w:sz="6" w:space="0" w:color="auto"/>
              <w:bottom w:val="single" w:sz="6" w:space="0" w:color="auto"/>
              <w:right w:val="single" w:sz="6" w:space="0" w:color="auto"/>
            </w:tcBorders>
          </w:tcPr>
          <w:p w14:paraId="1159FECB" w14:textId="77777777" w:rsidR="009D51E1" w:rsidRPr="0009273E" w:rsidRDefault="009D51E1" w:rsidP="00A1297F">
            <w:pPr>
              <w:pStyle w:val="af7"/>
              <w:jc w:val="both"/>
            </w:pPr>
            <w:r w:rsidRPr="0009273E">
              <w:t>1</w:t>
            </w:r>
            <w:r w:rsidR="00521056" w:rsidRPr="0009273E">
              <w:t>年</w:t>
            </w:r>
            <w:r w:rsidR="00521056" w:rsidRPr="0009273E">
              <w:rPr>
                <w:rFonts w:hint="eastAsia"/>
              </w:rPr>
              <w:t>期</w:t>
            </w:r>
            <w:r w:rsidR="00CA231A" w:rsidRPr="0009273E">
              <w:t>，可</w:t>
            </w:r>
            <w:r w:rsidR="00521056" w:rsidRPr="0009273E">
              <w:rPr>
                <w:rFonts w:hint="eastAsia"/>
              </w:rPr>
              <w:t>展</w:t>
            </w:r>
            <w:r w:rsidR="00CA231A" w:rsidRPr="0009273E">
              <w:t>延</w:t>
            </w:r>
          </w:p>
        </w:tc>
        <w:tc>
          <w:tcPr>
            <w:tcW w:w="1939" w:type="dxa"/>
            <w:tcBorders>
              <w:top w:val="single" w:sz="6" w:space="0" w:color="auto"/>
              <w:left w:val="single" w:sz="6" w:space="0" w:color="auto"/>
              <w:bottom w:val="single" w:sz="6" w:space="0" w:color="auto"/>
              <w:right w:val="single" w:sz="12" w:space="0" w:color="auto"/>
            </w:tcBorders>
          </w:tcPr>
          <w:p w14:paraId="44907A0D" w14:textId="77777777" w:rsidR="009D51E1" w:rsidRPr="0009273E" w:rsidRDefault="009D51E1" w:rsidP="00FD7D46">
            <w:pPr>
              <w:pStyle w:val="af7"/>
              <w:jc w:val="left"/>
            </w:pPr>
            <w:r w:rsidRPr="0009273E">
              <w:t>US$</w:t>
            </w:r>
            <w:r w:rsidR="00643B51" w:rsidRPr="0009273E">
              <w:t>400</w:t>
            </w:r>
            <w:r w:rsidRPr="0009273E">
              <w:t>規費</w:t>
            </w:r>
            <w:r w:rsidR="00943094" w:rsidRPr="0009273E">
              <w:t xml:space="preserve"> + </w:t>
            </w:r>
            <w:r w:rsidR="00643B51" w:rsidRPr="0009273E">
              <w:t>US$50</w:t>
            </w:r>
            <w:r w:rsidRPr="0009273E">
              <w:t>手續費</w:t>
            </w:r>
          </w:p>
        </w:tc>
      </w:tr>
      <w:tr w:rsidR="0009273E" w:rsidRPr="0009273E" w14:paraId="39149029" w14:textId="77777777" w:rsidTr="00FD7D46">
        <w:trPr>
          <w:trHeight w:val="567"/>
          <w:jc w:val="center"/>
        </w:trPr>
        <w:tc>
          <w:tcPr>
            <w:tcW w:w="2086" w:type="dxa"/>
            <w:tcBorders>
              <w:top w:val="single" w:sz="6" w:space="0" w:color="auto"/>
              <w:left w:val="single" w:sz="12" w:space="0" w:color="auto"/>
              <w:bottom w:val="single" w:sz="12" w:space="0" w:color="auto"/>
              <w:right w:val="single" w:sz="6" w:space="0" w:color="auto"/>
            </w:tcBorders>
          </w:tcPr>
          <w:p w14:paraId="28ED193C" w14:textId="77777777" w:rsidR="00223BB7" w:rsidRPr="0009273E" w:rsidRDefault="009D51E1" w:rsidP="00A1297F">
            <w:pPr>
              <w:pStyle w:val="af7"/>
              <w:jc w:val="both"/>
            </w:pPr>
            <w:r w:rsidRPr="0009273E">
              <w:t>短期工作簽證</w:t>
            </w:r>
          </w:p>
          <w:p w14:paraId="2AEDD629" w14:textId="77777777" w:rsidR="009D51E1" w:rsidRPr="0009273E" w:rsidRDefault="00D65D25" w:rsidP="00A1297F">
            <w:pPr>
              <w:pStyle w:val="af7"/>
              <w:jc w:val="left"/>
            </w:pPr>
            <w:r w:rsidRPr="0009273E">
              <w:t>（</w:t>
            </w:r>
            <w:r w:rsidR="00943094" w:rsidRPr="0009273E">
              <w:t xml:space="preserve">Temporary </w:t>
            </w:r>
            <w:r w:rsidR="009D51E1" w:rsidRPr="0009273E">
              <w:t>Employee Visa</w:t>
            </w:r>
            <w:r w:rsidRPr="0009273E">
              <w:t>）</w:t>
            </w:r>
          </w:p>
        </w:tc>
        <w:tc>
          <w:tcPr>
            <w:tcW w:w="2317" w:type="dxa"/>
            <w:tcBorders>
              <w:top w:val="single" w:sz="6" w:space="0" w:color="auto"/>
              <w:left w:val="single" w:sz="6" w:space="0" w:color="auto"/>
              <w:bottom w:val="single" w:sz="12" w:space="0" w:color="auto"/>
              <w:right w:val="single" w:sz="6" w:space="0" w:color="auto"/>
            </w:tcBorders>
          </w:tcPr>
          <w:p w14:paraId="013DA1B0" w14:textId="77777777" w:rsidR="009D51E1" w:rsidRPr="0009273E" w:rsidRDefault="009D51E1" w:rsidP="00A1297F">
            <w:pPr>
              <w:pStyle w:val="af7"/>
              <w:jc w:val="both"/>
            </w:pPr>
            <w:r w:rsidRPr="0009273E">
              <w:t>因工作合約來秘者，</w:t>
            </w:r>
          </w:p>
          <w:p w14:paraId="347098A8" w14:textId="77777777" w:rsidR="009D51E1" w:rsidRPr="0009273E" w:rsidRDefault="009D51E1" w:rsidP="00A1297F">
            <w:pPr>
              <w:pStyle w:val="af7"/>
              <w:jc w:val="both"/>
            </w:pPr>
            <w:r w:rsidRPr="0009273E">
              <w:t>事前需經勞工部</w:t>
            </w:r>
            <w:r w:rsidR="00DA5246" w:rsidRPr="0009273E">
              <w:t>核准</w:t>
            </w:r>
          </w:p>
        </w:tc>
        <w:tc>
          <w:tcPr>
            <w:tcW w:w="2218" w:type="dxa"/>
            <w:tcBorders>
              <w:top w:val="single" w:sz="6" w:space="0" w:color="auto"/>
              <w:left w:val="single" w:sz="6" w:space="0" w:color="auto"/>
              <w:bottom w:val="single" w:sz="12" w:space="0" w:color="auto"/>
              <w:right w:val="single" w:sz="6" w:space="0" w:color="auto"/>
            </w:tcBorders>
          </w:tcPr>
          <w:p w14:paraId="5E9D35F4" w14:textId="77777777" w:rsidR="009D51E1" w:rsidRPr="0009273E" w:rsidRDefault="009D51E1" w:rsidP="00A1297F">
            <w:pPr>
              <w:pStyle w:val="af7"/>
              <w:jc w:val="both"/>
            </w:pPr>
            <w:r w:rsidRPr="0009273E">
              <w:t>90</w:t>
            </w:r>
            <w:r w:rsidRPr="0009273E">
              <w:t>天，可延長</w:t>
            </w:r>
            <w:r w:rsidRPr="0009273E">
              <w:t>9</w:t>
            </w:r>
            <w:r w:rsidRPr="0009273E">
              <w:t>個月，但不得超過</w:t>
            </w:r>
            <w:r w:rsidRPr="0009273E">
              <w:t>1</w:t>
            </w:r>
            <w:r w:rsidRPr="0009273E">
              <w:t>年</w:t>
            </w:r>
          </w:p>
        </w:tc>
        <w:tc>
          <w:tcPr>
            <w:tcW w:w="1939" w:type="dxa"/>
            <w:tcBorders>
              <w:top w:val="single" w:sz="6" w:space="0" w:color="auto"/>
              <w:left w:val="single" w:sz="6" w:space="0" w:color="auto"/>
              <w:bottom w:val="single" w:sz="12" w:space="0" w:color="auto"/>
              <w:right w:val="single" w:sz="12" w:space="0" w:color="auto"/>
            </w:tcBorders>
          </w:tcPr>
          <w:p w14:paraId="502BBD93" w14:textId="77777777" w:rsidR="009D51E1" w:rsidRPr="0009273E" w:rsidRDefault="00643B51" w:rsidP="00FD7D46">
            <w:pPr>
              <w:pStyle w:val="af7"/>
              <w:jc w:val="left"/>
            </w:pPr>
            <w:r w:rsidRPr="0009273E">
              <w:t>US$400</w:t>
            </w:r>
            <w:r w:rsidRPr="0009273E">
              <w:t>規費</w:t>
            </w:r>
            <w:r w:rsidRPr="0009273E">
              <w:t xml:space="preserve"> + US$50</w:t>
            </w:r>
            <w:r w:rsidRPr="0009273E">
              <w:t>手續費</w:t>
            </w:r>
          </w:p>
        </w:tc>
      </w:tr>
    </w:tbl>
    <w:p w14:paraId="64EB53FA" w14:textId="77777777" w:rsidR="009D51E1" w:rsidRPr="0009273E" w:rsidRDefault="00D65D25" w:rsidP="002357EA">
      <w:pPr>
        <w:pStyle w:val="af"/>
        <w:ind w:left="945" w:hanging="709"/>
      </w:pPr>
      <w:r w:rsidRPr="0009273E">
        <w:t>（</w:t>
      </w:r>
      <w:r w:rsidR="009D51E1" w:rsidRPr="0009273E">
        <w:t>三</w:t>
      </w:r>
      <w:r w:rsidRPr="0009273E">
        <w:t>）</w:t>
      </w:r>
      <w:r w:rsidR="009D51E1" w:rsidRPr="0009273E">
        <w:t>一般居留達連續</w:t>
      </w:r>
      <w:r w:rsidR="00686266" w:rsidRPr="0009273E">
        <w:rPr>
          <w:rFonts w:hint="eastAsia"/>
        </w:rPr>
        <w:t>21</w:t>
      </w:r>
      <w:r w:rsidR="00686266" w:rsidRPr="0009273E">
        <w:rPr>
          <w:rFonts w:hint="eastAsia"/>
        </w:rPr>
        <w:t>個月</w:t>
      </w:r>
      <w:r w:rsidR="009D51E1" w:rsidRPr="0009273E">
        <w:t>後可申請歸化入籍，由</w:t>
      </w:r>
      <w:r w:rsidR="001C61B1" w:rsidRPr="0009273E">
        <w:t>厄瓜多</w:t>
      </w:r>
      <w:r w:rsidR="009D51E1" w:rsidRPr="0009273E">
        <w:t>相關單位核准。</w:t>
      </w:r>
    </w:p>
    <w:p w14:paraId="33018AEB" w14:textId="77777777" w:rsidR="009D51E1" w:rsidRPr="0009273E" w:rsidRDefault="0070181F" w:rsidP="00B675EB">
      <w:pPr>
        <w:pStyle w:val="a5"/>
        <w:rPr>
          <w:rFonts w:ascii="Times New Roman" w:hAnsi="Times New Roman"/>
        </w:rPr>
      </w:pPr>
      <w:r w:rsidRPr="0009273E">
        <w:rPr>
          <w:rFonts w:ascii="Times New Roman" w:hAnsi="Times New Roman"/>
        </w:rPr>
        <w:br w:type="page"/>
      </w:r>
      <w:r w:rsidR="00821137" w:rsidRPr="0009273E">
        <w:rPr>
          <w:rFonts w:ascii="Times New Roman" w:hAnsi="Times New Roman"/>
        </w:rPr>
        <w:lastRenderedPageBreak/>
        <w:t>二、聘用外籍員工之規定</w:t>
      </w:r>
      <w:r w:rsidR="00821137" w:rsidRPr="0009273E">
        <w:rPr>
          <w:rFonts w:ascii="Times New Roman" w:hAnsi="Times New Roman" w:hint="eastAsia"/>
        </w:rPr>
        <w:t>及程序</w:t>
      </w:r>
    </w:p>
    <w:p w14:paraId="5D3B1ED4" w14:textId="77777777" w:rsidR="00643B51" w:rsidRPr="0009273E" w:rsidRDefault="00643B51" w:rsidP="00BA486E">
      <w:pPr>
        <w:ind w:firstLine="472"/>
        <w:rPr>
          <w:rFonts w:eastAsia="SimSun"/>
          <w:lang w:eastAsia="zh-TW"/>
        </w:rPr>
      </w:pPr>
      <w:r w:rsidRPr="0009273E">
        <w:rPr>
          <w:rFonts w:hint="eastAsia"/>
          <w:lang w:eastAsia="zh-TW"/>
        </w:rPr>
        <w:t>《憲法》第</w:t>
      </w:r>
      <w:r w:rsidRPr="0009273E">
        <w:rPr>
          <w:rFonts w:hint="eastAsia"/>
          <w:lang w:eastAsia="zh-TW"/>
        </w:rPr>
        <w:t>9</w:t>
      </w:r>
      <w:r w:rsidRPr="0009273E">
        <w:rPr>
          <w:rFonts w:hint="eastAsia"/>
          <w:lang w:eastAsia="zh-TW"/>
        </w:rPr>
        <w:t>條規定，在厄瓜多境內的外國人將具有與厄瓜多人相同的權利和義務。在私營部門工作且已經具有臨時居民或永久居民移民身</w:t>
      </w:r>
      <w:r w:rsidR="00DF5918" w:rsidRPr="0009273E">
        <w:rPr>
          <w:rFonts w:hint="eastAsia"/>
          <w:lang w:eastAsia="zh-TW"/>
        </w:rPr>
        <w:t>分</w:t>
      </w:r>
      <w:r w:rsidRPr="0009273E">
        <w:rPr>
          <w:rFonts w:hint="eastAsia"/>
          <w:lang w:eastAsia="zh-TW"/>
        </w:rPr>
        <w:t>的外國公民，可以未經工作授權進行工作活動，但是合同必須註冊。</w:t>
      </w:r>
    </w:p>
    <w:p w14:paraId="401A9377" w14:textId="77777777" w:rsidR="009D51E1" w:rsidRPr="0009273E" w:rsidRDefault="00643B51" w:rsidP="00BA486E">
      <w:pPr>
        <w:ind w:firstLine="472"/>
        <w:rPr>
          <w:lang w:eastAsia="zh-TW"/>
        </w:rPr>
      </w:pPr>
      <w:r w:rsidRPr="0009273E">
        <w:rPr>
          <w:rFonts w:hint="eastAsia"/>
          <w:lang w:eastAsia="zh-TW"/>
        </w:rPr>
        <w:t>合同註冊</w:t>
      </w:r>
      <w:r w:rsidR="00A1297F" w:rsidRPr="0009273E">
        <w:rPr>
          <w:rFonts w:hint="eastAsia"/>
          <w:lang w:eastAsia="zh-TW"/>
        </w:rPr>
        <w:t>需依</w:t>
      </w:r>
      <w:r w:rsidRPr="0009273E">
        <w:rPr>
          <w:rFonts w:hint="eastAsia"/>
          <w:lang w:eastAsia="zh-TW"/>
        </w:rPr>
        <w:t>照</w:t>
      </w:r>
      <w:r w:rsidRPr="0009273E">
        <w:rPr>
          <w:rFonts w:hint="eastAsia"/>
          <w:lang w:eastAsia="zh-TW"/>
        </w:rPr>
        <w:t>2016</w:t>
      </w:r>
      <w:r w:rsidRPr="0009273E">
        <w:rPr>
          <w:rFonts w:hint="eastAsia"/>
          <w:lang w:eastAsia="zh-TW"/>
        </w:rPr>
        <w:t>年</w:t>
      </w:r>
      <w:r w:rsidRPr="0009273E">
        <w:rPr>
          <w:rFonts w:hint="eastAsia"/>
          <w:lang w:eastAsia="zh-TW"/>
        </w:rPr>
        <w:t>12</w:t>
      </w:r>
      <w:r w:rsidRPr="0009273E">
        <w:rPr>
          <w:rFonts w:hint="eastAsia"/>
          <w:lang w:eastAsia="zh-TW"/>
        </w:rPr>
        <w:t>月</w:t>
      </w:r>
      <w:r w:rsidRPr="0009273E">
        <w:rPr>
          <w:rFonts w:hint="eastAsia"/>
          <w:lang w:eastAsia="zh-TW"/>
        </w:rPr>
        <w:t>29</w:t>
      </w:r>
      <w:r w:rsidRPr="0009273E">
        <w:rPr>
          <w:rFonts w:hint="eastAsia"/>
          <w:lang w:eastAsia="zh-TW"/>
        </w:rPr>
        <w:t>日發布的</w:t>
      </w:r>
      <w:r w:rsidRPr="0009273E">
        <w:rPr>
          <w:rFonts w:hint="eastAsia"/>
          <w:lang w:eastAsia="zh-TW"/>
        </w:rPr>
        <w:t>MDT-2016-0309</w:t>
      </w:r>
      <w:r w:rsidRPr="0009273E">
        <w:rPr>
          <w:rFonts w:hint="eastAsia"/>
          <w:lang w:eastAsia="zh-TW"/>
        </w:rPr>
        <w:t>號部長協議進行。</w:t>
      </w:r>
      <w:r w:rsidR="00A1297F" w:rsidRPr="0009273E">
        <w:rPr>
          <w:rFonts w:hint="eastAsia"/>
          <w:lang w:eastAsia="zh-TW"/>
        </w:rPr>
        <w:t>企業主需在勞工入職後</w:t>
      </w:r>
      <w:r w:rsidR="00A1297F" w:rsidRPr="0009273E">
        <w:rPr>
          <w:rFonts w:hint="eastAsia"/>
          <w:lang w:eastAsia="zh-TW"/>
        </w:rPr>
        <w:t>30</w:t>
      </w:r>
      <w:r w:rsidR="00A1297F" w:rsidRPr="0009273E">
        <w:rPr>
          <w:rFonts w:hint="eastAsia"/>
          <w:lang w:eastAsia="zh-TW"/>
        </w:rPr>
        <w:t>天內登入</w:t>
      </w:r>
      <w:r w:rsidR="00AD0443" w:rsidRPr="0009273E">
        <w:rPr>
          <w:rFonts w:hint="eastAsia"/>
          <w:lang w:eastAsia="zh-TW"/>
        </w:rPr>
        <w:t>厄</w:t>
      </w:r>
      <w:r w:rsidR="00A1297F" w:rsidRPr="0009273E">
        <w:rPr>
          <w:rFonts w:hint="eastAsia"/>
          <w:lang w:eastAsia="zh-TW"/>
        </w:rPr>
        <w:t>瓜多勞工部網站工作和就業整體管理系統</w:t>
      </w:r>
      <w:r w:rsidRPr="0009273E">
        <w:rPr>
          <w:rFonts w:hint="eastAsia"/>
          <w:lang w:eastAsia="zh-TW"/>
        </w:rPr>
        <w:t>（</w:t>
      </w:r>
      <w:r w:rsidRPr="0009273E">
        <w:rPr>
          <w:rFonts w:hint="eastAsia"/>
          <w:lang w:eastAsia="zh-TW"/>
        </w:rPr>
        <w:t>SAITE</w:t>
      </w:r>
      <w:r w:rsidRPr="0009273E">
        <w:rPr>
          <w:rFonts w:ascii="華康細圓體" w:hint="eastAsia"/>
          <w:lang w:eastAsia="zh-TW"/>
        </w:rPr>
        <w:t>）</w:t>
      </w:r>
      <w:r w:rsidR="00A1297F" w:rsidRPr="0009273E">
        <w:rPr>
          <w:rFonts w:ascii="華康細圓體" w:hint="eastAsia"/>
          <w:lang w:eastAsia="zh-TW"/>
        </w:rPr>
        <w:t>，以</w:t>
      </w:r>
      <w:r w:rsidRPr="0009273E">
        <w:rPr>
          <w:rFonts w:hint="eastAsia"/>
          <w:lang w:eastAsia="zh-TW"/>
        </w:rPr>
        <w:t>註冊在職人員的</w:t>
      </w:r>
      <w:r w:rsidR="00A1297F" w:rsidRPr="0009273E">
        <w:rPr>
          <w:rFonts w:hint="eastAsia"/>
          <w:lang w:eastAsia="zh-TW"/>
        </w:rPr>
        <w:t>相關訊息</w:t>
      </w:r>
      <w:r w:rsidRPr="0009273E">
        <w:rPr>
          <w:rFonts w:hint="eastAsia"/>
          <w:lang w:eastAsia="zh-TW"/>
        </w:rPr>
        <w:t>。</w:t>
      </w:r>
    </w:p>
    <w:p w14:paraId="56981E03" w14:textId="77777777" w:rsidR="009D51E1" w:rsidRPr="0009273E" w:rsidRDefault="009D51E1" w:rsidP="00B675EB">
      <w:pPr>
        <w:pStyle w:val="a5"/>
        <w:rPr>
          <w:rFonts w:ascii="Times New Roman" w:hAnsi="Times New Roman"/>
        </w:rPr>
      </w:pPr>
      <w:r w:rsidRPr="0009273E">
        <w:rPr>
          <w:rFonts w:ascii="Times New Roman" w:hAnsi="Times New Roman"/>
        </w:rPr>
        <w:t>三、外商子女可就讀之教育機關及經營情形</w:t>
      </w:r>
    </w:p>
    <w:p w14:paraId="24C43481" w14:textId="77777777" w:rsidR="008F6EE3" w:rsidRPr="0009273E" w:rsidRDefault="008F6EE3" w:rsidP="008F6EE3">
      <w:pPr>
        <w:ind w:firstLine="472"/>
        <w:rPr>
          <w:lang w:eastAsia="zh-TW"/>
        </w:rPr>
      </w:pPr>
      <w:r w:rsidRPr="0009273E">
        <w:rPr>
          <w:rFonts w:hint="eastAsia"/>
          <w:lang w:eastAsia="zh-TW"/>
        </w:rPr>
        <w:t>厄瓜多的教育體系分為：</w:t>
      </w:r>
    </w:p>
    <w:p w14:paraId="161F036B" w14:textId="77777777" w:rsidR="008F6EE3" w:rsidRPr="0009273E" w:rsidRDefault="008F6EE3" w:rsidP="008F6EE3">
      <w:pPr>
        <w:ind w:firstLine="472"/>
        <w:rPr>
          <w:lang w:eastAsia="zh-TW"/>
        </w:rPr>
      </w:pPr>
      <w:r w:rsidRPr="0009273E">
        <w:rPr>
          <w:rFonts w:ascii="華康細圓體" w:hint="eastAsia"/>
          <w:lang w:eastAsia="zh-TW"/>
        </w:rPr>
        <w:t>•</w:t>
      </w:r>
      <w:r w:rsidRPr="0009273E">
        <w:rPr>
          <w:rFonts w:hint="eastAsia"/>
          <w:lang w:eastAsia="zh-TW"/>
        </w:rPr>
        <w:t>普通基礎教育：</w:t>
      </w:r>
    </w:p>
    <w:p w14:paraId="3ED2EF72" w14:textId="77777777" w:rsidR="008F6EE3" w:rsidRPr="0009273E" w:rsidRDefault="008F6EE3" w:rsidP="008F6EE3">
      <w:pPr>
        <w:ind w:firstLine="472"/>
        <w:rPr>
          <w:lang w:eastAsia="zh-TW"/>
        </w:rPr>
      </w:pPr>
      <w:r w:rsidRPr="0009273E">
        <w:rPr>
          <w:rFonts w:hint="eastAsia"/>
          <w:lang w:eastAsia="zh-TW"/>
        </w:rPr>
        <w:t>a</w:t>
      </w:r>
      <w:r w:rsidRPr="0009273E">
        <w:rPr>
          <w:rFonts w:hint="eastAsia"/>
          <w:lang w:eastAsia="zh-TW"/>
        </w:rPr>
        <w:t>）準備（一年級）：由</w:t>
      </w:r>
      <w:r w:rsidRPr="0009273E">
        <w:rPr>
          <w:rFonts w:hint="eastAsia"/>
          <w:lang w:eastAsia="zh-TW"/>
        </w:rPr>
        <w:t>5</w:t>
      </w:r>
      <w:r w:rsidRPr="0009273E">
        <w:rPr>
          <w:rFonts w:hint="eastAsia"/>
          <w:lang w:eastAsia="zh-TW"/>
        </w:rPr>
        <w:t>歲的學生組成。</w:t>
      </w:r>
    </w:p>
    <w:p w14:paraId="3D38BE82" w14:textId="0234C647" w:rsidR="008F6EE3" w:rsidRPr="0009273E" w:rsidRDefault="008F6EE3" w:rsidP="008F6EE3">
      <w:pPr>
        <w:ind w:firstLine="472"/>
        <w:rPr>
          <w:lang w:eastAsia="zh-TW"/>
        </w:rPr>
      </w:pPr>
      <w:r w:rsidRPr="0009273E">
        <w:rPr>
          <w:rFonts w:hint="eastAsia"/>
          <w:lang w:eastAsia="zh-TW"/>
        </w:rPr>
        <w:t>b</w:t>
      </w:r>
      <w:r w:rsidRPr="0009273E">
        <w:rPr>
          <w:rFonts w:hint="eastAsia"/>
          <w:lang w:eastAsia="zh-TW"/>
        </w:rPr>
        <w:t>）基礎小學（二</w:t>
      </w:r>
      <w:r w:rsidR="00DB3D5A" w:rsidRPr="0009273E">
        <w:rPr>
          <w:rFonts w:hint="eastAsia"/>
          <w:lang w:eastAsia="zh-TW"/>
        </w:rPr>
        <w:t>、</w:t>
      </w:r>
      <w:r w:rsidRPr="0009273E">
        <w:rPr>
          <w:rFonts w:hint="eastAsia"/>
          <w:lang w:eastAsia="zh-TW"/>
        </w:rPr>
        <w:t>三年級和四年級）：包括</w:t>
      </w:r>
      <w:r w:rsidRPr="0009273E">
        <w:rPr>
          <w:rFonts w:hint="eastAsia"/>
          <w:lang w:eastAsia="zh-TW"/>
        </w:rPr>
        <w:t>6</w:t>
      </w:r>
      <w:r w:rsidRPr="0009273E">
        <w:rPr>
          <w:rFonts w:hint="eastAsia"/>
          <w:lang w:eastAsia="zh-TW"/>
        </w:rPr>
        <w:t>至</w:t>
      </w:r>
      <w:r w:rsidRPr="0009273E">
        <w:rPr>
          <w:rFonts w:hint="eastAsia"/>
          <w:lang w:eastAsia="zh-TW"/>
        </w:rPr>
        <w:t>8</w:t>
      </w:r>
      <w:r w:rsidRPr="0009273E">
        <w:rPr>
          <w:rFonts w:hint="eastAsia"/>
          <w:lang w:eastAsia="zh-TW"/>
        </w:rPr>
        <w:t>歲的學生。</w:t>
      </w:r>
    </w:p>
    <w:p w14:paraId="44F14FC0" w14:textId="77777777" w:rsidR="008F6EE3" w:rsidRPr="0009273E" w:rsidRDefault="008F6EE3" w:rsidP="008F6EE3">
      <w:pPr>
        <w:ind w:firstLine="472"/>
        <w:rPr>
          <w:lang w:eastAsia="zh-TW"/>
        </w:rPr>
      </w:pPr>
      <w:r w:rsidRPr="0009273E">
        <w:rPr>
          <w:rFonts w:hint="eastAsia"/>
          <w:lang w:eastAsia="zh-TW"/>
        </w:rPr>
        <w:t>c</w:t>
      </w:r>
      <w:r w:rsidRPr="0009273E">
        <w:rPr>
          <w:rFonts w:hint="eastAsia"/>
          <w:lang w:eastAsia="zh-TW"/>
        </w:rPr>
        <w:t>）中級基礎（</w:t>
      </w:r>
      <w:r w:rsidR="00BA486E" w:rsidRPr="0009273E">
        <w:rPr>
          <w:rFonts w:hint="eastAsia"/>
          <w:lang w:eastAsia="zh-TW"/>
        </w:rPr>
        <w:t>五</w:t>
      </w:r>
      <w:r w:rsidRPr="0009273E">
        <w:rPr>
          <w:rFonts w:hint="eastAsia"/>
          <w:lang w:eastAsia="zh-TW"/>
        </w:rPr>
        <w:t>、</w:t>
      </w:r>
      <w:r w:rsidR="00BA486E" w:rsidRPr="0009273E">
        <w:rPr>
          <w:rFonts w:hint="eastAsia"/>
          <w:lang w:eastAsia="zh-TW"/>
        </w:rPr>
        <w:t>六</w:t>
      </w:r>
      <w:r w:rsidRPr="0009273E">
        <w:rPr>
          <w:rFonts w:hint="eastAsia"/>
          <w:lang w:eastAsia="zh-TW"/>
        </w:rPr>
        <w:t>和</w:t>
      </w:r>
      <w:r w:rsidR="00BA486E" w:rsidRPr="0009273E">
        <w:rPr>
          <w:rFonts w:hint="eastAsia"/>
          <w:lang w:eastAsia="zh-TW"/>
        </w:rPr>
        <w:t>七</w:t>
      </w:r>
      <w:r w:rsidRPr="0009273E">
        <w:rPr>
          <w:rFonts w:hint="eastAsia"/>
          <w:lang w:eastAsia="zh-TW"/>
        </w:rPr>
        <w:t>年級）：由</w:t>
      </w:r>
      <w:r w:rsidRPr="0009273E">
        <w:rPr>
          <w:rFonts w:hint="eastAsia"/>
          <w:lang w:eastAsia="zh-TW"/>
        </w:rPr>
        <w:t>9</w:t>
      </w:r>
      <w:r w:rsidRPr="0009273E">
        <w:rPr>
          <w:rFonts w:hint="eastAsia"/>
          <w:lang w:eastAsia="zh-TW"/>
        </w:rPr>
        <w:t>至</w:t>
      </w:r>
      <w:r w:rsidRPr="0009273E">
        <w:rPr>
          <w:rFonts w:hint="eastAsia"/>
          <w:lang w:eastAsia="zh-TW"/>
        </w:rPr>
        <w:t>11</w:t>
      </w:r>
      <w:r w:rsidRPr="0009273E">
        <w:rPr>
          <w:rFonts w:hint="eastAsia"/>
          <w:lang w:eastAsia="zh-TW"/>
        </w:rPr>
        <w:t>歲的學生組成。</w:t>
      </w:r>
    </w:p>
    <w:p w14:paraId="788D605F" w14:textId="77777777" w:rsidR="009D51E1" w:rsidRPr="0009273E" w:rsidRDefault="008F6EE3" w:rsidP="008F6EE3">
      <w:pPr>
        <w:ind w:firstLine="472"/>
        <w:rPr>
          <w:lang w:eastAsia="zh-TW"/>
        </w:rPr>
      </w:pPr>
      <w:r w:rsidRPr="0009273E">
        <w:rPr>
          <w:rFonts w:hint="eastAsia"/>
          <w:lang w:eastAsia="zh-TW"/>
        </w:rPr>
        <w:t>d</w:t>
      </w:r>
      <w:r w:rsidRPr="0009273E">
        <w:rPr>
          <w:rFonts w:hint="eastAsia"/>
          <w:lang w:eastAsia="zh-TW"/>
        </w:rPr>
        <w:t>）高級基礎（</w:t>
      </w:r>
      <w:r w:rsidR="00BA486E" w:rsidRPr="0009273E">
        <w:rPr>
          <w:rFonts w:hint="eastAsia"/>
          <w:lang w:eastAsia="zh-TW"/>
        </w:rPr>
        <w:t>八</w:t>
      </w:r>
      <w:r w:rsidRPr="0009273E">
        <w:rPr>
          <w:rFonts w:hint="eastAsia"/>
          <w:lang w:eastAsia="zh-TW"/>
        </w:rPr>
        <w:t>、</w:t>
      </w:r>
      <w:r w:rsidR="00BA486E" w:rsidRPr="0009273E">
        <w:rPr>
          <w:rFonts w:hint="eastAsia"/>
          <w:lang w:eastAsia="zh-TW"/>
        </w:rPr>
        <w:t>九</w:t>
      </w:r>
      <w:r w:rsidRPr="0009273E">
        <w:rPr>
          <w:rFonts w:hint="eastAsia"/>
          <w:lang w:eastAsia="zh-TW"/>
        </w:rPr>
        <w:t>和</w:t>
      </w:r>
      <w:r w:rsidR="00BA486E" w:rsidRPr="0009273E">
        <w:rPr>
          <w:rFonts w:hint="eastAsia"/>
          <w:lang w:eastAsia="zh-TW"/>
        </w:rPr>
        <w:t>十</w:t>
      </w:r>
      <w:r w:rsidRPr="0009273E">
        <w:rPr>
          <w:rFonts w:hint="eastAsia"/>
          <w:lang w:eastAsia="zh-TW"/>
        </w:rPr>
        <w:t>年級）：由</w:t>
      </w:r>
      <w:r w:rsidRPr="0009273E">
        <w:rPr>
          <w:rFonts w:hint="eastAsia"/>
          <w:lang w:eastAsia="zh-TW"/>
        </w:rPr>
        <w:t>12</w:t>
      </w:r>
      <w:r w:rsidRPr="0009273E">
        <w:rPr>
          <w:rFonts w:hint="eastAsia"/>
          <w:lang w:eastAsia="zh-TW"/>
        </w:rPr>
        <w:t>至</w:t>
      </w:r>
      <w:r w:rsidRPr="0009273E">
        <w:rPr>
          <w:rFonts w:hint="eastAsia"/>
          <w:lang w:eastAsia="zh-TW"/>
        </w:rPr>
        <w:t>14</w:t>
      </w:r>
      <w:r w:rsidRPr="0009273E">
        <w:rPr>
          <w:rFonts w:hint="eastAsia"/>
          <w:lang w:eastAsia="zh-TW"/>
        </w:rPr>
        <w:t>歲的學生組成。</w:t>
      </w:r>
    </w:p>
    <w:p w14:paraId="62B724BB" w14:textId="77777777" w:rsidR="008F6EE3" w:rsidRPr="0009273E" w:rsidRDefault="008F6EE3">
      <w:pPr>
        <w:widowControl/>
        <w:overflowPunct/>
        <w:autoSpaceDE/>
        <w:autoSpaceDN/>
        <w:ind w:firstLineChars="0" w:firstLine="0"/>
        <w:jc w:val="left"/>
        <w:rPr>
          <w:rFonts w:eastAsia="SimSun"/>
          <w:lang w:eastAsia="zh-TW"/>
        </w:rPr>
      </w:pPr>
    </w:p>
    <w:p w14:paraId="2708FC77" w14:textId="77777777" w:rsidR="00BA486E" w:rsidRPr="0009273E" w:rsidRDefault="00BA486E" w:rsidP="00BA486E">
      <w:pPr>
        <w:pStyle w:val="af7"/>
        <w:sectPr w:rsidR="00BA486E" w:rsidRPr="0009273E" w:rsidSect="003E0BC3">
          <w:headerReference w:type="default" r:id="rId31"/>
          <w:pgSz w:w="11906" w:h="16838" w:code="9"/>
          <w:pgMar w:top="2268" w:right="1701" w:bottom="1701" w:left="1701" w:header="1134" w:footer="851" w:gutter="0"/>
          <w:cols w:space="425"/>
          <w:docGrid w:type="linesAndChars" w:linePitch="514" w:charSpace="-774"/>
        </w:sectPr>
      </w:pPr>
    </w:p>
    <w:p w14:paraId="1ECA359A" w14:textId="77777777" w:rsidR="008F1CCD" w:rsidRPr="0009273E" w:rsidRDefault="008F1CCD" w:rsidP="008846DC">
      <w:pPr>
        <w:pStyle w:val="a3"/>
        <w:spacing w:before="514" w:after="771"/>
        <w:rPr>
          <w:rFonts w:ascii="Times New Roman"/>
          <w:kern w:val="0"/>
        </w:rPr>
      </w:pPr>
      <w:bookmarkStart w:id="9" w:name="_Toc78236103"/>
      <w:r w:rsidRPr="0009273E">
        <w:rPr>
          <w:rFonts w:ascii="Times New Roman"/>
          <w:kern w:val="0"/>
        </w:rPr>
        <w:lastRenderedPageBreak/>
        <w:t>第玖章　結論</w:t>
      </w:r>
      <w:bookmarkEnd w:id="9"/>
    </w:p>
    <w:p w14:paraId="030DC1C9" w14:textId="5B413FB9" w:rsidR="009E64E2" w:rsidRPr="0009273E" w:rsidRDefault="00E3785D" w:rsidP="003E4437">
      <w:pPr>
        <w:ind w:firstLine="472"/>
        <w:rPr>
          <w:lang w:val="es-PE" w:eastAsia="zh-TW"/>
        </w:rPr>
      </w:pPr>
      <w:r w:rsidRPr="0009273E">
        <w:rPr>
          <w:rFonts w:hint="eastAsia"/>
          <w:lang w:val="es-PE" w:eastAsia="zh-TW"/>
        </w:rPr>
        <w:t>厄瓜多現任</w:t>
      </w:r>
      <w:r w:rsidR="009E64E2" w:rsidRPr="0009273E">
        <w:rPr>
          <w:rFonts w:hint="eastAsia"/>
          <w:lang w:val="es-PE" w:eastAsia="zh-TW"/>
        </w:rPr>
        <w:t>年僅</w:t>
      </w:r>
      <w:r w:rsidR="009E64E2" w:rsidRPr="0009273E">
        <w:rPr>
          <w:rFonts w:hint="eastAsia"/>
          <w:lang w:val="es-PE" w:eastAsia="zh-TW"/>
        </w:rPr>
        <w:t>35</w:t>
      </w:r>
      <w:r w:rsidR="009E64E2" w:rsidRPr="0009273E">
        <w:rPr>
          <w:rFonts w:hint="eastAsia"/>
          <w:lang w:val="es-PE" w:eastAsia="zh-TW"/>
        </w:rPr>
        <w:t>歲之</w:t>
      </w:r>
      <w:r w:rsidR="009E64E2" w:rsidRPr="0009273E">
        <w:rPr>
          <w:rFonts w:hint="eastAsia"/>
          <w:lang w:val="es-PE" w:eastAsia="zh-TW"/>
        </w:rPr>
        <w:t>Daniel Noboa</w:t>
      </w:r>
      <w:r w:rsidR="009E64E2" w:rsidRPr="0009273E">
        <w:rPr>
          <w:rFonts w:hint="eastAsia"/>
          <w:lang w:val="es-PE" w:eastAsia="zh-TW"/>
        </w:rPr>
        <w:t>總統於</w:t>
      </w:r>
      <w:r w:rsidR="009E64E2" w:rsidRPr="0009273E">
        <w:rPr>
          <w:rFonts w:hint="eastAsia"/>
          <w:lang w:val="es-PE" w:eastAsia="zh-TW"/>
        </w:rPr>
        <w:t>2023</w:t>
      </w:r>
      <w:r w:rsidR="009E64E2" w:rsidRPr="0009273E">
        <w:rPr>
          <w:rFonts w:hint="eastAsia"/>
          <w:lang w:val="es-PE" w:eastAsia="zh-TW"/>
        </w:rPr>
        <w:t>年</w:t>
      </w:r>
      <w:r w:rsidR="009E64E2" w:rsidRPr="0009273E">
        <w:rPr>
          <w:rFonts w:hint="eastAsia"/>
          <w:lang w:val="es-PE" w:eastAsia="zh-TW"/>
        </w:rPr>
        <w:t>11</w:t>
      </w:r>
      <w:r w:rsidR="009E64E2" w:rsidRPr="0009273E">
        <w:rPr>
          <w:rFonts w:hint="eastAsia"/>
          <w:lang w:val="es-PE" w:eastAsia="zh-TW"/>
        </w:rPr>
        <w:t>月</w:t>
      </w:r>
      <w:r w:rsidR="009E64E2" w:rsidRPr="0009273E">
        <w:rPr>
          <w:rFonts w:hint="eastAsia"/>
          <w:lang w:val="es-PE" w:eastAsia="zh-TW"/>
        </w:rPr>
        <w:t>23</w:t>
      </w:r>
      <w:r w:rsidR="009E64E2" w:rsidRPr="0009273E">
        <w:rPr>
          <w:rFonts w:hint="eastAsia"/>
          <w:lang w:val="es-PE" w:eastAsia="zh-TW"/>
        </w:rPr>
        <w:t>日就任，成為該國最年輕總統，其任期僅</w:t>
      </w:r>
      <w:r w:rsidR="009E64E2" w:rsidRPr="0009273E">
        <w:rPr>
          <w:rFonts w:hint="eastAsia"/>
          <w:lang w:val="es-PE" w:eastAsia="zh-TW"/>
        </w:rPr>
        <w:t>18</w:t>
      </w:r>
      <w:r w:rsidR="009E64E2" w:rsidRPr="0009273E">
        <w:rPr>
          <w:rFonts w:hint="eastAsia"/>
          <w:lang w:val="es-PE" w:eastAsia="zh-TW"/>
        </w:rPr>
        <w:t>個月至</w:t>
      </w:r>
      <w:r w:rsidR="009E64E2" w:rsidRPr="0009273E">
        <w:rPr>
          <w:rFonts w:hint="eastAsia"/>
          <w:lang w:val="es-PE" w:eastAsia="zh-TW"/>
        </w:rPr>
        <w:t>2025</w:t>
      </w:r>
      <w:r w:rsidR="009E64E2" w:rsidRPr="0009273E">
        <w:rPr>
          <w:rFonts w:hint="eastAsia"/>
          <w:lang w:val="es-PE" w:eastAsia="zh-TW"/>
        </w:rPr>
        <w:t>年</w:t>
      </w:r>
      <w:r w:rsidR="009E64E2" w:rsidRPr="0009273E">
        <w:rPr>
          <w:rFonts w:hint="eastAsia"/>
          <w:lang w:val="es-PE" w:eastAsia="zh-TW"/>
        </w:rPr>
        <w:t>5</w:t>
      </w:r>
      <w:r w:rsidR="009E64E2" w:rsidRPr="0009273E">
        <w:rPr>
          <w:rFonts w:hint="eastAsia"/>
          <w:lang w:val="es-PE" w:eastAsia="zh-TW"/>
        </w:rPr>
        <w:t>月，旨在完成前任總統拉索之四年</w:t>
      </w:r>
      <w:r w:rsidR="007A1456" w:rsidRPr="0009273E">
        <w:rPr>
          <w:rFonts w:hint="eastAsia"/>
          <w:lang w:val="es-PE" w:eastAsia="zh-TW"/>
        </w:rPr>
        <w:t>（</w:t>
      </w:r>
      <w:r w:rsidR="009E64E2" w:rsidRPr="0009273E">
        <w:rPr>
          <w:rFonts w:hint="eastAsia"/>
          <w:lang w:val="es-PE" w:eastAsia="zh-TW"/>
        </w:rPr>
        <w:t>2021</w:t>
      </w:r>
      <w:r w:rsidR="009E64E2" w:rsidRPr="0009273E">
        <w:rPr>
          <w:rFonts w:hint="eastAsia"/>
          <w:lang w:val="es-PE" w:eastAsia="zh-TW"/>
        </w:rPr>
        <w:t>年至</w:t>
      </w:r>
      <w:r w:rsidR="009E64E2" w:rsidRPr="0009273E">
        <w:rPr>
          <w:rFonts w:hint="eastAsia"/>
          <w:lang w:val="es-PE" w:eastAsia="zh-TW"/>
        </w:rPr>
        <w:t>2025</w:t>
      </w:r>
      <w:r w:rsidR="009E64E2" w:rsidRPr="0009273E">
        <w:rPr>
          <w:rFonts w:hint="eastAsia"/>
          <w:lang w:val="es-PE" w:eastAsia="zh-TW"/>
        </w:rPr>
        <w:t>年</w:t>
      </w:r>
      <w:r w:rsidR="007A1456" w:rsidRPr="0009273E">
        <w:rPr>
          <w:rFonts w:hint="eastAsia"/>
          <w:lang w:val="es-PE" w:eastAsia="zh-TW"/>
        </w:rPr>
        <w:t>）</w:t>
      </w:r>
      <w:r w:rsidR="009E64E2" w:rsidRPr="0009273E">
        <w:rPr>
          <w:rFonts w:hint="eastAsia"/>
          <w:lang w:val="es-PE" w:eastAsia="zh-TW"/>
        </w:rPr>
        <w:t>任期，其所屬之「國家民主行動黨」</w:t>
      </w:r>
      <w:r w:rsidR="007A1456" w:rsidRPr="0009273E">
        <w:rPr>
          <w:rFonts w:hint="eastAsia"/>
          <w:lang w:val="es-PE" w:eastAsia="zh-TW"/>
        </w:rPr>
        <w:t>（</w:t>
      </w:r>
      <w:r w:rsidR="009E64E2" w:rsidRPr="0009273E">
        <w:rPr>
          <w:rFonts w:hint="eastAsia"/>
          <w:lang w:val="es-PE" w:eastAsia="zh-TW"/>
        </w:rPr>
        <w:t>ADN</w:t>
      </w:r>
      <w:r w:rsidR="007A1456" w:rsidRPr="0009273E">
        <w:rPr>
          <w:rFonts w:hint="eastAsia"/>
          <w:lang w:val="es-PE" w:eastAsia="zh-TW"/>
        </w:rPr>
        <w:t>）</w:t>
      </w:r>
      <w:r w:rsidR="009E64E2" w:rsidRPr="0009273E">
        <w:rPr>
          <w:rFonts w:hint="eastAsia"/>
          <w:lang w:val="es-PE" w:eastAsia="zh-TW"/>
        </w:rPr>
        <w:t>在當前國會</w:t>
      </w:r>
      <w:r w:rsidR="009E64E2" w:rsidRPr="0009273E">
        <w:rPr>
          <w:rFonts w:hint="eastAsia"/>
          <w:lang w:val="es-PE" w:eastAsia="zh-TW"/>
        </w:rPr>
        <w:t>137</w:t>
      </w:r>
      <w:r w:rsidR="009E64E2" w:rsidRPr="0009273E">
        <w:rPr>
          <w:rFonts w:hint="eastAsia"/>
          <w:lang w:val="es-PE" w:eastAsia="zh-TW"/>
        </w:rPr>
        <w:t>個席位中僅占</w:t>
      </w:r>
      <w:r w:rsidR="009E64E2" w:rsidRPr="0009273E">
        <w:rPr>
          <w:rFonts w:hint="eastAsia"/>
          <w:lang w:val="es-PE" w:eastAsia="zh-TW"/>
        </w:rPr>
        <w:t>12</w:t>
      </w:r>
      <w:r w:rsidR="009E64E2" w:rsidRPr="0009273E">
        <w:rPr>
          <w:rFonts w:hint="eastAsia"/>
          <w:lang w:val="es-PE" w:eastAsia="zh-TW"/>
        </w:rPr>
        <w:t>個席位，在政策推動上窒礙難行。此外，厄國當前正面對</w:t>
      </w:r>
      <w:r w:rsidR="00147B64" w:rsidRPr="0009273E">
        <w:rPr>
          <w:rFonts w:hint="eastAsia"/>
          <w:lang w:val="es-PE" w:eastAsia="zh-TW"/>
        </w:rPr>
        <w:t>黑幫因</w:t>
      </w:r>
      <w:r w:rsidR="009E64E2" w:rsidRPr="0009273E">
        <w:rPr>
          <w:rFonts w:hint="eastAsia"/>
          <w:lang w:val="es-PE" w:eastAsia="zh-TW"/>
        </w:rPr>
        <w:t>毒品販運衍生之治安敗壞及經濟問題，</w:t>
      </w:r>
      <w:r w:rsidR="00147B64" w:rsidRPr="0009273E">
        <w:rPr>
          <w:rFonts w:hint="eastAsia"/>
          <w:lang w:val="es-PE" w:eastAsia="zh-TW"/>
        </w:rPr>
        <w:t>為現政府待決問題</w:t>
      </w:r>
      <w:r w:rsidR="009E64E2" w:rsidRPr="0009273E">
        <w:rPr>
          <w:rFonts w:hint="eastAsia"/>
          <w:lang w:val="es-PE" w:eastAsia="zh-TW"/>
        </w:rPr>
        <w:t>。</w:t>
      </w:r>
    </w:p>
    <w:p w14:paraId="5D9BF442" w14:textId="6F39A438" w:rsidR="004A28F4" w:rsidRPr="0009273E" w:rsidRDefault="004A28F4" w:rsidP="00DB3D5A">
      <w:pPr>
        <w:ind w:firstLine="472"/>
        <w:rPr>
          <w:lang w:val="es-PE" w:eastAsia="zh-TW"/>
        </w:rPr>
      </w:pPr>
    </w:p>
    <w:p w14:paraId="6D00A1BA" w14:textId="77777777" w:rsidR="00BA486E" w:rsidRPr="0009273E" w:rsidRDefault="00BA486E">
      <w:pPr>
        <w:widowControl/>
        <w:overflowPunct/>
        <w:autoSpaceDE/>
        <w:autoSpaceDN/>
        <w:ind w:firstLineChars="0" w:firstLine="0"/>
        <w:jc w:val="left"/>
        <w:rPr>
          <w:lang w:val="x-none" w:eastAsia="zh-TW"/>
        </w:rPr>
      </w:pPr>
      <w:r w:rsidRPr="0009273E">
        <w:rPr>
          <w:lang w:val="x-none" w:eastAsia="zh-TW"/>
        </w:rPr>
        <w:br w:type="page"/>
      </w:r>
    </w:p>
    <w:p w14:paraId="4C49447F" w14:textId="692E76DA" w:rsidR="00544189" w:rsidRPr="0009273E" w:rsidRDefault="00544189">
      <w:pPr>
        <w:widowControl/>
        <w:overflowPunct/>
        <w:autoSpaceDE/>
        <w:autoSpaceDN/>
        <w:ind w:firstLineChars="0" w:firstLine="0"/>
        <w:jc w:val="left"/>
        <w:rPr>
          <w:lang w:val="x-none" w:eastAsia="zh-TW"/>
        </w:rPr>
      </w:pPr>
    </w:p>
    <w:p w14:paraId="5CE04FCB" w14:textId="77777777" w:rsidR="003E4437" w:rsidRPr="0009273E" w:rsidRDefault="003E4437" w:rsidP="003E4437">
      <w:pPr>
        <w:ind w:left="472" w:firstLineChars="0" w:firstLine="0"/>
        <w:sectPr w:rsidR="003E4437" w:rsidRPr="0009273E" w:rsidSect="003E0BC3">
          <w:headerReference w:type="default" r:id="rId32"/>
          <w:pgSz w:w="11906" w:h="16838" w:code="9"/>
          <w:pgMar w:top="2268" w:right="1701" w:bottom="1701" w:left="1701" w:header="1134" w:footer="851" w:gutter="0"/>
          <w:cols w:space="425"/>
          <w:docGrid w:type="linesAndChars" w:linePitch="514" w:charSpace="-774"/>
        </w:sectPr>
      </w:pPr>
      <w:bookmarkStart w:id="10" w:name="_Toc78236104"/>
    </w:p>
    <w:p w14:paraId="698B6DA1" w14:textId="3600EF12" w:rsidR="00EF586F" w:rsidRPr="0009273E" w:rsidRDefault="00EF586F" w:rsidP="00EF586F">
      <w:pPr>
        <w:pStyle w:val="a3"/>
        <w:spacing w:before="514" w:after="771"/>
        <w:rPr>
          <w:rFonts w:ascii="Times New Roman"/>
        </w:rPr>
      </w:pPr>
      <w:r w:rsidRPr="0009273E">
        <w:rPr>
          <w:rFonts w:ascii="Times New Roman"/>
        </w:rPr>
        <w:lastRenderedPageBreak/>
        <w:t>附錄一　我國在當地駐外單位及臺（華）商團體</w:t>
      </w:r>
      <w:bookmarkEnd w:id="10"/>
    </w:p>
    <w:p w14:paraId="24F9A3AA" w14:textId="77777777" w:rsidR="00EF586F" w:rsidRPr="0009273E" w:rsidRDefault="00EF586F" w:rsidP="00EF586F">
      <w:pPr>
        <w:pStyle w:val="af"/>
        <w:ind w:left="945" w:hanging="709"/>
      </w:pPr>
      <w:r w:rsidRPr="0009273E">
        <w:t>（一）駐</w:t>
      </w:r>
      <w:r w:rsidR="001C61B1" w:rsidRPr="0009273E">
        <w:t>厄瓜多</w:t>
      </w:r>
      <w:r w:rsidRPr="0009273E">
        <w:t>代表處</w:t>
      </w:r>
      <w:r w:rsidR="00EE772C" w:rsidRPr="0009273E">
        <w:rPr>
          <w:rFonts w:hint="eastAsia"/>
        </w:rPr>
        <w:t>（</w:t>
      </w:r>
      <w:r w:rsidR="00EE772C" w:rsidRPr="0009273E">
        <w:t>https://www.roc-taiwan.org/ec/</w:t>
      </w:r>
      <w:r w:rsidR="00EE772C" w:rsidRPr="0009273E">
        <w:rPr>
          <w:rFonts w:hint="eastAsia"/>
        </w:rPr>
        <w:t>）</w:t>
      </w:r>
    </w:p>
    <w:p w14:paraId="180872FF" w14:textId="77777777" w:rsidR="00EF586F" w:rsidRPr="0009273E" w:rsidRDefault="00EF586F" w:rsidP="00EF586F">
      <w:pPr>
        <w:pStyle w:val="a7"/>
        <w:ind w:leftChars="401" w:left="1630" w:hangingChars="289" w:hanging="683"/>
        <w:rPr>
          <w:lang w:val="es-ES"/>
        </w:rPr>
      </w:pPr>
      <w:r w:rsidRPr="0009273E">
        <w:rPr>
          <w:lang w:eastAsia="zh-TW"/>
        </w:rPr>
        <w:t>地址</w:t>
      </w:r>
      <w:r w:rsidRPr="0009273E">
        <w:rPr>
          <w:lang w:val="es-ES_tradnl" w:eastAsia="zh-TW"/>
        </w:rPr>
        <w:t>：</w:t>
      </w:r>
      <w:r w:rsidR="00EE772C" w:rsidRPr="0009273E">
        <w:rPr>
          <w:lang w:val="es-ES_tradnl"/>
        </w:rPr>
        <w:t>CATALINA ALDAZ N34-181 Y PORTUGAL, EDIFICIO TITANIUM II PISO 2, QUITO, ECUADOR</w:t>
      </w:r>
    </w:p>
    <w:p w14:paraId="173069FF" w14:textId="77777777" w:rsidR="00EF586F" w:rsidRPr="0009273E" w:rsidRDefault="00EF586F" w:rsidP="00EF586F">
      <w:pPr>
        <w:pStyle w:val="a7"/>
        <w:ind w:left="1417" w:hanging="472"/>
        <w:rPr>
          <w:lang w:val="pl-PL"/>
        </w:rPr>
      </w:pPr>
      <w:r w:rsidRPr="0009273E">
        <w:rPr>
          <w:lang w:val="pl-PL"/>
        </w:rPr>
        <w:t>TEL</w:t>
      </w:r>
      <w:r w:rsidRPr="0009273E">
        <w:rPr>
          <w:lang w:val="pl-PL"/>
        </w:rPr>
        <w:t>：</w:t>
      </w:r>
      <w:r w:rsidR="00EE772C" w:rsidRPr="0009273E">
        <w:rPr>
          <w:lang w:val="pl-PL"/>
        </w:rPr>
        <w:t>+593-2-2443412</w:t>
      </w:r>
    </w:p>
    <w:p w14:paraId="1A88109E" w14:textId="036748EF" w:rsidR="00E0548B" w:rsidRPr="0009273E" w:rsidRDefault="00E0548B" w:rsidP="00EF586F">
      <w:pPr>
        <w:pStyle w:val="a7"/>
        <w:ind w:left="1417" w:hanging="472"/>
        <w:rPr>
          <w:lang w:val="pl-PL"/>
        </w:rPr>
      </w:pPr>
      <w:r w:rsidRPr="0009273E">
        <w:rPr>
          <w:rFonts w:hint="eastAsia"/>
          <w:lang w:val="pl-PL" w:eastAsia="zh-TW"/>
        </w:rPr>
        <w:t>E-mail</w:t>
      </w:r>
      <w:r w:rsidRPr="0009273E">
        <w:rPr>
          <w:rFonts w:hint="eastAsia"/>
          <w:lang w:val="pl-PL" w:eastAsia="zh-TW"/>
        </w:rPr>
        <w:t>：</w:t>
      </w:r>
      <w:r w:rsidRPr="0009273E">
        <w:rPr>
          <w:lang w:val="pl-PL" w:eastAsia="zh-TW"/>
        </w:rPr>
        <w:t>ecu2@mofa.gov.tw</w:t>
      </w:r>
    </w:p>
    <w:p w14:paraId="375F0872" w14:textId="77777777" w:rsidR="009404BD" w:rsidRPr="0009273E" w:rsidRDefault="009404BD" w:rsidP="00BB1545">
      <w:pPr>
        <w:pStyle w:val="af"/>
        <w:ind w:left="945" w:hanging="709"/>
      </w:pPr>
      <w:r w:rsidRPr="0009273E">
        <w:t>（</w:t>
      </w:r>
      <w:r w:rsidRPr="0009273E">
        <w:rPr>
          <w:rFonts w:hint="eastAsia"/>
        </w:rPr>
        <w:t>二</w:t>
      </w:r>
      <w:r w:rsidRPr="0009273E">
        <w:t>）</w:t>
      </w:r>
      <w:r w:rsidR="00BB1545" w:rsidRPr="0009273E">
        <w:rPr>
          <w:rFonts w:hint="eastAsia"/>
        </w:rPr>
        <w:t>目前臺厄雙邊經貿事務係由</w:t>
      </w:r>
      <w:r w:rsidR="00FC6585" w:rsidRPr="0009273E">
        <w:rPr>
          <w:rFonts w:hint="eastAsia"/>
        </w:rPr>
        <w:t>駐秘魯代表處經濟組</w:t>
      </w:r>
      <w:r w:rsidR="00896B1B" w:rsidRPr="0009273E">
        <w:rPr>
          <w:rFonts w:hint="eastAsia"/>
        </w:rPr>
        <w:t>兼轄，聯絡方式為：</w:t>
      </w:r>
    </w:p>
    <w:p w14:paraId="53D3C8B7" w14:textId="77777777" w:rsidR="00BB1545" w:rsidRPr="0009273E" w:rsidRDefault="00BB1545" w:rsidP="00BB1545">
      <w:pPr>
        <w:pStyle w:val="a7"/>
        <w:ind w:left="1417" w:hanging="472"/>
        <w:rPr>
          <w:lang w:val="es-PE"/>
        </w:rPr>
      </w:pPr>
      <w:r w:rsidRPr="0009273E">
        <w:rPr>
          <w:lang w:val="es-PE"/>
        </w:rPr>
        <w:t>Divisi</w:t>
      </w:r>
      <w:r w:rsidRPr="0009273E">
        <w:rPr>
          <w:rFonts w:hint="eastAsia"/>
          <w:lang w:val="es-PE" w:eastAsia="zh-TW"/>
        </w:rPr>
        <w:t>o</w:t>
      </w:r>
      <w:r w:rsidRPr="0009273E">
        <w:rPr>
          <w:lang w:val="es-PE"/>
        </w:rPr>
        <w:t>n Econ</w:t>
      </w:r>
      <w:r w:rsidRPr="0009273E">
        <w:rPr>
          <w:rFonts w:hint="eastAsia"/>
          <w:lang w:val="es-PE" w:eastAsia="zh-TW"/>
        </w:rPr>
        <w:t>o</w:t>
      </w:r>
      <w:r w:rsidRPr="0009273E">
        <w:rPr>
          <w:lang w:val="es-PE"/>
        </w:rPr>
        <w:t xml:space="preserve">mica </w:t>
      </w:r>
      <w:r w:rsidRPr="0009273E">
        <w:rPr>
          <w:rFonts w:hint="eastAsia"/>
          <w:lang w:val="es-PE" w:eastAsia="zh-TW"/>
        </w:rPr>
        <w:t xml:space="preserve">de la </w:t>
      </w:r>
      <w:r w:rsidRPr="0009273E">
        <w:rPr>
          <w:lang w:val="es-PE"/>
        </w:rPr>
        <w:t xml:space="preserve">Oficina Económica </w:t>
      </w:r>
      <w:r w:rsidRPr="0009273E">
        <w:rPr>
          <w:lang w:val="es-PE" w:eastAsia="zh-TW"/>
        </w:rPr>
        <w:t>y</w:t>
      </w:r>
      <w:r w:rsidRPr="0009273E">
        <w:rPr>
          <w:lang w:val="es-PE"/>
        </w:rPr>
        <w:t xml:space="preserve"> Cultural </w:t>
      </w:r>
      <w:r w:rsidRPr="0009273E">
        <w:rPr>
          <w:lang w:val="es-PE" w:eastAsia="zh-TW"/>
        </w:rPr>
        <w:t>d</w:t>
      </w:r>
      <w:r w:rsidRPr="0009273E">
        <w:rPr>
          <w:lang w:val="es-PE"/>
        </w:rPr>
        <w:t>e Taipei</w:t>
      </w:r>
      <w:r w:rsidRPr="0009273E">
        <w:rPr>
          <w:rFonts w:hint="eastAsia"/>
          <w:lang w:val="es-PE" w:eastAsia="zh-TW"/>
        </w:rPr>
        <w:t xml:space="preserve"> en el Per</w:t>
      </w:r>
      <w:r w:rsidR="00AB6C93" w:rsidRPr="0009273E">
        <w:rPr>
          <w:lang w:val="es-PE" w:eastAsia="zh-TW"/>
        </w:rPr>
        <w:t>ú</w:t>
      </w:r>
      <w:r w:rsidRPr="0009273E">
        <w:rPr>
          <w:lang w:val="es-PE"/>
        </w:rPr>
        <w:t xml:space="preserve"> </w:t>
      </w:r>
    </w:p>
    <w:p w14:paraId="7EC8035F" w14:textId="77777777" w:rsidR="00FC6585" w:rsidRPr="0009273E" w:rsidRDefault="00FC6585" w:rsidP="00FC6585">
      <w:pPr>
        <w:pStyle w:val="a7"/>
        <w:ind w:leftChars="401" w:left="1630" w:hangingChars="289" w:hanging="683"/>
        <w:rPr>
          <w:lang w:val="es-ES_tradnl" w:eastAsia="zh-TW"/>
        </w:rPr>
      </w:pPr>
      <w:r w:rsidRPr="0009273E">
        <w:rPr>
          <w:rFonts w:hint="eastAsia"/>
          <w:lang w:val="es-ES_tradnl" w:eastAsia="zh-TW"/>
        </w:rPr>
        <w:t>地址：</w:t>
      </w:r>
      <w:r w:rsidRPr="0009273E">
        <w:rPr>
          <w:rFonts w:hint="eastAsia"/>
          <w:lang w:val="es-ES_tradnl" w:eastAsia="zh-TW"/>
        </w:rPr>
        <w:t>Av. Las Palmeras No.301, Urb. Camacho, La Molina, Lima, Peru</w:t>
      </w:r>
    </w:p>
    <w:p w14:paraId="5A364D1E" w14:textId="77777777" w:rsidR="00FC6585" w:rsidRPr="0009273E" w:rsidRDefault="00FC6585" w:rsidP="00FC6585">
      <w:pPr>
        <w:pStyle w:val="a7"/>
        <w:ind w:leftChars="401" w:left="1630" w:hangingChars="289" w:hanging="683"/>
        <w:rPr>
          <w:lang w:val="es-ES_tradnl" w:eastAsia="zh-TW"/>
        </w:rPr>
      </w:pPr>
      <w:r w:rsidRPr="0009273E">
        <w:rPr>
          <w:rFonts w:hint="eastAsia"/>
          <w:lang w:val="es-ES_tradnl" w:eastAsia="zh-TW"/>
        </w:rPr>
        <w:t>電話：</w:t>
      </w:r>
      <w:r w:rsidRPr="0009273E">
        <w:rPr>
          <w:rFonts w:hint="eastAsia"/>
          <w:lang w:val="es-ES_tradnl" w:eastAsia="zh-TW"/>
        </w:rPr>
        <w:t>51-1-4378323</w:t>
      </w:r>
    </w:p>
    <w:p w14:paraId="7039709B" w14:textId="77777777" w:rsidR="00FC6585" w:rsidRPr="0009273E" w:rsidRDefault="00FC6585" w:rsidP="00FC6585">
      <w:pPr>
        <w:pStyle w:val="a7"/>
        <w:ind w:leftChars="401" w:left="1630" w:hangingChars="289" w:hanging="683"/>
        <w:rPr>
          <w:lang w:val="es-ES_tradnl" w:eastAsia="zh-TW"/>
        </w:rPr>
      </w:pPr>
      <w:r w:rsidRPr="0009273E">
        <w:rPr>
          <w:rFonts w:hint="eastAsia"/>
          <w:lang w:val="es-ES_tradnl" w:eastAsia="zh-TW"/>
        </w:rPr>
        <w:t>傳真：</w:t>
      </w:r>
      <w:r w:rsidRPr="0009273E">
        <w:rPr>
          <w:rFonts w:hint="eastAsia"/>
          <w:lang w:val="es-ES_tradnl" w:eastAsia="zh-TW"/>
        </w:rPr>
        <w:t>51-1-4378317</w:t>
      </w:r>
    </w:p>
    <w:p w14:paraId="66A1DC0C" w14:textId="7952D3BE" w:rsidR="00896B1B" w:rsidRPr="0009273E" w:rsidRDefault="00896B1B" w:rsidP="00FC6585">
      <w:pPr>
        <w:pStyle w:val="a7"/>
        <w:ind w:leftChars="401" w:left="1630" w:hangingChars="289" w:hanging="683"/>
        <w:rPr>
          <w:lang w:val="es-ES_tradnl" w:eastAsia="zh-TW"/>
        </w:rPr>
      </w:pPr>
      <w:r w:rsidRPr="0009273E">
        <w:rPr>
          <w:rFonts w:hint="eastAsia"/>
          <w:lang w:val="es-ES_tradnl" w:eastAsia="zh-TW"/>
        </w:rPr>
        <w:t>E-mail</w:t>
      </w:r>
      <w:r w:rsidRPr="0009273E">
        <w:rPr>
          <w:rFonts w:hint="eastAsia"/>
          <w:lang w:val="es-ES_tradnl" w:eastAsia="zh-TW"/>
        </w:rPr>
        <w:t>：</w:t>
      </w:r>
      <w:r w:rsidRPr="0009273E">
        <w:rPr>
          <w:rFonts w:hint="eastAsia"/>
          <w:lang w:val="es-ES_tradnl" w:eastAsia="zh-TW"/>
        </w:rPr>
        <w:t>peru@</w:t>
      </w:r>
      <w:r w:rsidR="006B7DEE" w:rsidRPr="0009273E">
        <w:rPr>
          <w:rFonts w:hint="eastAsia"/>
          <w:lang w:val="es-ES_tradnl" w:eastAsia="zh-TW"/>
        </w:rPr>
        <w:t>s</w:t>
      </w:r>
      <w:r w:rsidR="006B7DEE" w:rsidRPr="0009273E">
        <w:rPr>
          <w:lang w:val="es-ES_tradnl" w:eastAsia="zh-TW"/>
        </w:rPr>
        <w:t>a.</w:t>
      </w:r>
      <w:r w:rsidRPr="0009273E">
        <w:rPr>
          <w:rFonts w:hint="eastAsia"/>
          <w:lang w:val="es-ES_tradnl" w:eastAsia="zh-TW"/>
        </w:rPr>
        <w:t>moea.gov.tw</w:t>
      </w:r>
    </w:p>
    <w:p w14:paraId="6A83AE5F" w14:textId="77777777" w:rsidR="00BB1545" w:rsidRPr="0009273E" w:rsidRDefault="00BB1545" w:rsidP="00BB1545">
      <w:pPr>
        <w:pStyle w:val="af"/>
        <w:ind w:left="945" w:hanging="709"/>
        <w:rPr>
          <w:lang w:val="es-ES_tradnl"/>
        </w:rPr>
      </w:pPr>
      <w:r w:rsidRPr="0009273E">
        <w:rPr>
          <w:lang w:val="es-ES_tradnl"/>
        </w:rPr>
        <w:t>（</w:t>
      </w:r>
      <w:r w:rsidRPr="0009273E">
        <w:rPr>
          <w:rFonts w:hint="eastAsia"/>
          <w:lang w:val="es-ES_tradnl"/>
        </w:rPr>
        <w:t>三</w:t>
      </w:r>
      <w:r w:rsidRPr="0009273E">
        <w:rPr>
          <w:lang w:val="es-ES_tradnl"/>
        </w:rPr>
        <w:t>）</w:t>
      </w:r>
      <w:r w:rsidRPr="0009273E">
        <w:rPr>
          <w:rFonts w:hint="eastAsia"/>
          <w:lang w:val="es-ES_tradnl"/>
        </w:rPr>
        <w:t>依據我駐</w:t>
      </w:r>
      <w:r w:rsidR="0044448A" w:rsidRPr="0009273E">
        <w:rPr>
          <w:rFonts w:hint="eastAsia"/>
          <w:lang w:val="es-ES_tradnl"/>
        </w:rPr>
        <w:t>厄</w:t>
      </w:r>
      <w:r w:rsidRPr="0009273E">
        <w:rPr>
          <w:rFonts w:hint="eastAsia"/>
          <w:lang w:val="es-ES_tradnl"/>
        </w:rPr>
        <w:t>瓜多代表處資料，目前</w:t>
      </w:r>
      <w:r w:rsidR="0044448A" w:rsidRPr="0009273E">
        <w:rPr>
          <w:rFonts w:hint="eastAsia"/>
          <w:lang w:val="es-ES_tradnl"/>
        </w:rPr>
        <w:t>厄</w:t>
      </w:r>
      <w:r w:rsidRPr="0009273E">
        <w:rPr>
          <w:rFonts w:hint="eastAsia"/>
          <w:lang w:val="es-ES_tradnl"/>
        </w:rPr>
        <w:t>瓜多有</w:t>
      </w:r>
      <w:r w:rsidRPr="0009273E">
        <w:rPr>
          <w:rFonts w:hint="eastAsia"/>
          <w:lang w:val="es-ES_tradnl"/>
        </w:rPr>
        <w:t>2</w:t>
      </w:r>
      <w:r w:rsidRPr="0009273E">
        <w:rPr>
          <w:rFonts w:hint="eastAsia"/>
          <w:lang w:val="es-ES_tradnl"/>
        </w:rPr>
        <w:t>個臺商會：「</w:t>
      </w:r>
      <w:r w:rsidR="0044448A" w:rsidRPr="0009273E">
        <w:rPr>
          <w:rFonts w:hint="eastAsia"/>
          <w:lang w:val="es-ES_tradnl"/>
        </w:rPr>
        <w:t>厄</w:t>
      </w:r>
      <w:r w:rsidRPr="0009273E">
        <w:rPr>
          <w:rFonts w:hint="eastAsia"/>
          <w:lang w:val="es-ES_tradnl"/>
        </w:rPr>
        <w:t>瓜多臺灣商會」及「惠夜基臺灣商會」，共計約</w:t>
      </w:r>
      <w:r w:rsidRPr="0009273E">
        <w:rPr>
          <w:rFonts w:hint="eastAsia"/>
          <w:lang w:val="es-ES_tradnl"/>
        </w:rPr>
        <w:t>100</w:t>
      </w:r>
      <w:r w:rsidRPr="0009273E">
        <w:rPr>
          <w:rFonts w:hint="eastAsia"/>
          <w:lang w:val="es-ES_tradnl"/>
        </w:rPr>
        <w:t>名會員，集中在進口</w:t>
      </w:r>
      <w:r w:rsidR="0044448A" w:rsidRPr="0009273E">
        <w:rPr>
          <w:rFonts w:hint="eastAsia"/>
          <w:lang w:val="es-ES_tradnl"/>
        </w:rPr>
        <w:t>經銷和零售業，進口項目主要為大小五金、汽機車零件、電器、電腦、電子產品、家庭日用品等，規模</w:t>
      </w:r>
      <w:r w:rsidR="0044448A" w:rsidRPr="0009273E">
        <w:rPr>
          <w:rFonts w:hint="eastAsia"/>
          <w:lang w:val="es-ES_tradnl"/>
        </w:rPr>
        <w:t>10</w:t>
      </w:r>
      <w:r w:rsidR="0044448A" w:rsidRPr="0009273E">
        <w:rPr>
          <w:rFonts w:hint="eastAsia"/>
          <w:lang w:val="es-ES_tradnl"/>
        </w:rPr>
        <w:t>萬到</w:t>
      </w:r>
      <w:r w:rsidR="0044448A" w:rsidRPr="0009273E">
        <w:rPr>
          <w:rFonts w:hint="eastAsia"/>
          <w:lang w:val="es-ES_tradnl"/>
        </w:rPr>
        <w:t>500</w:t>
      </w:r>
      <w:r w:rsidR="0044448A" w:rsidRPr="0009273E">
        <w:rPr>
          <w:rFonts w:hint="eastAsia"/>
          <w:lang w:val="es-ES_tradnl"/>
        </w:rPr>
        <w:t>萬美金不等。</w:t>
      </w:r>
    </w:p>
    <w:p w14:paraId="58C54F92" w14:textId="77777777" w:rsidR="00BB1545" w:rsidRPr="0009273E" w:rsidRDefault="00BB1545" w:rsidP="00BB1545">
      <w:pPr>
        <w:pStyle w:val="a7"/>
        <w:ind w:leftChars="401" w:left="1630" w:hangingChars="289" w:hanging="683"/>
        <w:rPr>
          <w:lang w:val="es-ES_tradnl"/>
        </w:rPr>
      </w:pPr>
    </w:p>
    <w:p w14:paraId="248A84CF" w14:textId="77777777" w:rsidR="00EF586F" w:rsidRPr="0009273E" w:rsidRDefault="00EF586F" w:rsidP="00EF586F">
      <w:pPr>
        <w:pStyle w:val="a3"/>
        <w:spacing w:before="514" w:after="771"/>
        <w:rPr>
          <w:rFonts w:ascii="Times New Roman"/>
        </w:rPr>
      </w:pPr>
      <w:r w:rsidRPr="0009273E">
        <w:rPr>
          <w:rFonts w:ascii="Times New Roman"/>
          <w:lang w:val="es-PE"/>
        </w:rPr>
        <w:br w:type="page"/>
      </w:r>
      <w:bookmarkStart w:id="11" w:name="_Toc78236105"/>
      <w:r w:rsidRPr="0009273E">
        <w:rPr>
          <w:rFonts w:ascii="Times New Roman"/>
        </w:rPr>
        <w:lastRenderedPageBreak/>
        <w:t>附錄二　當地重要投資相關機構</w:t>
      </w:r>
      <w:bookmarkEnd w:id="11"/>
    </w:p>
    <w:p w14:paraId="7115BAD5" w14:textId="77777777" w:rsidR="00EF586F" w:rsidRPr="0009273E" w:rsidRDefault="001C61B1" w:rsidP="00062DF4">
      <w:pPr>
        <w:numPr>
          <w:ilvl w:val="0"/>
          <w:numId w:val="1"/>
        </w:numPr>
        <w:ind w:firstLineChars="0"/>
        <w:rPr>
          <w:lang w:eastAsia="zh-TW"/>
        </w:rPr>
      </w:pPr>
      <w:r w:rsidRPr="0009273E">
        <w:rPr>
          <w:lang w:eastAsia="zh-TW"/>
        </w:rPr>
        <w:t>厄瓜多</w:t>
      </w:r>
      <w:r w:rsidR="00DE1302" w:rsidRPr="0009273E">
        <w:rPr>
          <w:rFonts w:hint="eastAsia"/>
          <w:lang w:eastAsia="zh-TW"/>
        </w:rPr>
        <w:t>生產、貿易、投資、漁業部</w:t>
      </w:r>
    </w:p>
    <w:p w14:paraId="69AD8213" w14:textId="77777777" w:rsidR="00EF586F" w:rsidRPr="0009273E" w:rsidRDefault="00EF586F" w:rsidP="00EF586F">
      <w:pPr>
        <w:ind w:firstLineChars="360" w:firstLine="850"/>
        <w:rPr>
          <w:lang w:eastAsia="zh-TW"/>
        </w:rPr>
      </w:pPr>
      <w:r w:rsidRPr="0009273E">
        <w:t>網址：</w:t>
      </w:r>
      <w:r w:rsidR="00DE1302" w:rsidRPr="0009273E">
        <w:t>https://www.produccion.gob.ec/</w:t>
      </w:r>
    </w:p>
    <w:p w14:paraId="4064071E" w14:textId="77777777" w:rsidR="00EF586F" w:rsidRPr="0009273E" w:rsidRDefault="00EF586F" w:rsidP="00DE1302">
      <w:pPr>
        <w:ind w:leftChars="361" w:left="1562" w:hangingChars="300" w:hanging="709"/>
        <w:rPr>
          <w:lang w:val="es-ES"/>
        </w:rPr>
      </w:pPr>
      <w:r w:rsidRPr="0009273E">
        <w:t>地址</w:t>
      </w:r>
      <w:r w:rsidRPr="0009273E">
        <w:rPr>
          <w:lang w:val="es-ES"/>
        </w:rPr>
        <w:t>：</w:t>
      </w:r>
      <w:r w:rsidR="00DE1302" w:rsidRPr="0009273E">
        <w:rPr>
          <w:lang w:val="es-ES"/>
        </w:rPr>
        <w:t>Plataforma Gubernamental Financiera. Amazonas entre Unión Nacional de Periodistas y Alfonso Pereira</w:t>
      </w:r>
    </w:p>
    <w:p w14:paraId="5871D92C" w14:textId="77777777" w:rsidR="00EF586F" w:rsidRPr="0009273E" w:rsidRDefault="00EF586F" w:rsidP="00EF586F">
      <w:pPr>
        <w:ind w:firstLineChars="360" w:firstLine="850"/>
        <w:rPr>
          <w:lang w:eastAsia="zh-TW"/>
        </w:rPr>
      </w:pPr>
      <w:r w:rsidRPr="0009273E">
        <w:rPr>
          <w:lang w:eastAsia="zh-TW"/>
        </w:rPr>
        <w:t>Tel</w:t>
      </w:r>
      <w:r w:rsidRPr="0009273E">
        <w:rPr>
          <w:lang w:eastAsia="zh-TW"/>
        </w:rPr>
        <w:t>：</w:t>
      </w:r>
      <w:r w:rsidR="00DE1302" w:rsidRPr="0009273E">
        <w:rPr>
          <w:lang w:val="pl-PL" w:eastAsia="zh-TW"/>
        </w:rPr>
        <w:t>593-2 394-8760</w:t>
      </w:r>
      <w:r w:rsidRPr="0009273E">
        <w:rPr>
          <w:lang w:eastAsia="zh-TW"/>
        </w:rPr>
        <w:t xml:space="preserve">    </w:t>
      </w:r>
    </w:p>
    <w:p w14:paraId="22A54D92" w14:textId="77777777" w:rsidR="00EF586F" w:rsidRPr="0009273E" w:rsidRDefault="00EF586F" w:rsidP="001C336B">
      <w:pPr>
        <w:pStyle w:val="a3"/>
        <w:spacing w:before="514" w:afterLines="100" w:after="514"/>
      </w:pPr>
      <w:r w:rsidRPr="0009273E">
        <w:rPr>
          <w:lang w:val="es-ES"/>
        </w:rPr>
        <w:br w:type="page"/>
      </w:r>
      <w:bookmarkStart w:id="12" w:name="_Toc78236106"/>
      <w:r w:rsidRPr="0009273E">
        <w:lastRenderedPageBreak/>
        <w:t xml:space="preserve">附錄三　</w:t>
      </w:r>
      <w:r w:rsidR="002B140D" w:rsidRPr="0009273E">
        <w:rPr>
          <w:rFonts w:hint="eastAsia"/>
        </w:rPr>
        <w:t>厄瓜多</w:t>
      </w:r>
      <w:r w:rsidRPr="0009273E">
        <w:t>外人投資統計</w:t>
      </w:r>
      <w:bookmarkEnd w:id="12"/>
    </w:p>
    <w:p w14:paraId="3A9D92AF" w14:textId="463B9362" w:rsidR="00EF586F" w:rsidRPr="0009273E" w:rsidRDefault="00EF586F" w:rsidP="00EF586F">
      <w:pPr>
        <w:pStyle w:val="af7"/>
        <w:ind w:rightChars="403" w:right="952"/>
        <w:jc w:val="right"/>
      </w:pPr>
      <w:r w:rsidRPr="0009273E">
        <w:t>單位：</w:t>
      </w:r>
      <w:r w:rsidR="00C54CAB" w:rsidRPr="0009273E">
        <w:rPr>
          <w:rFonts w:hint="eastAsia"/>
        </w:rPr>
        <w:t>千</w:t>
      </w:r>
      <w:r w:rsidRPr="0009273E">
        <w:t>美元</w:t>
      </w:r>
    </w:p>
    <w:tbl>
      <w:tblPr>
        <w:tblW w:w="6726" w:type="dxa"/>
        <w:tblInd w:w="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76"/>
        <w:gridCol w:w="2127"/>
        <w:gridCol w:w="2023"/>
      </w:tblGrid>
      <w:tr w:rsidR="000719C9" w:rsidRPr="0009273E" w14:paraId="0F79A7F9" w14:textId="77777777" w:rsidTr="00755D75">
        <w:trPr>
          <w:trHeight w:val="454"/>
        </w:trPr>
        <w:tc>
          <w:tcPr>
            <w:tcW w:w="6726" w:type="dxa"/>
            <w:gridSpan w:val="3"/>
            <w:shd w:val="clear" w:color="auto" w:fill="auto"/>
            <w:vAlign w:val="center"/>
          </w:tcPr>
          <w:bookmarkStart w:id="13" w:name="_Toc307374475"/>
          <w:bookmarkStart w:id="14" w:name="_Toc308119214"/>
          <w:bookmarkStart w:id="15" w:name="_Toc406579414"/>
          <w:p w14:paraId="4A1129B4" w14:textId="71072D56" w:rsidR="00C561F3" w:rsidRPr="0009273E" w:rsidRDefault="0072343A" w:rsidP="00544189">
            <w:pPr>
              <w:pStyle w:val="af9"/>
              <w:rPr>
                <w:lang w:eastAsia="zh-TW"/>
              </w:rPr>
            </w:pPr>
            <w:sdt>
              <w:sdtPr>
                <w:tag w:val="goog_rdk_417"/>
                <w:id w:val="929471550"/>
              </w:sdtPr>
              <w:sdtEndPr/>
              <w:sdtContent>
                <w:r w:rsidR="002B664B" w:rsidRPr="0009273E">
                  <w:rPr>
                    <w:b/>
                    <w:bCs/>
                    <w:lang w:eastAsia="zh-TW"/>
                  </w:rPr>
                  <w:t>202</w:t>
                </w:r>
                <w:r w:rsidR="0051373C" w:rsidRPr="0009273E">
                  <w:rPr>
                    <w:rFonts w:hint="eastAsia"/>
                    <w:b/>
                    <w:bCs/>
                    <w:lang w:eastAsia="zh-TW"/>
                  </w:rPr>
                  <w:t>3</w:t>
                </w:r>
                <w:r w:rsidR="002B664B" w:rsidRPr="0009273E">
                  <w:rPr>
                    <w:b/>
                    <w:bCs/>
                    <w:lang w:eastAsia="zh-TW"/>
                  </w:rPr>
                  <w:t>年厄瓜多外人投資統計</w:t>
                </w:r>
              </w:sdtContent>
            </w:sdt>
          </w:p>
        </w:tc>
      </w:tr>
      <w:tr w:rsidR="000719C9" w:rsidRPr="0009273E" w14:paraId="4A5CE4DE" w14:textId="77777777" w:rsidTr="00755D75">
        <w:trPr>
          <w:trHeight w:val="454"/>
        </w:trPr>
        <w:tc>
          <w:tcPr>
            <w:tcW w:w="2576" w:type="dxa"/>
            <w:shd w:val="clear" w:color="auto" w:fill="auto"/>
            <w:vAlign w:val="center"/>
          </w:tcPr>
          <w:p w14:paraId="492DBD2B" w14:textId="77777777" w:rsidR="002B664B" w:rsidRPr="0009273E" w:rsidRDefault="002B664B" w:rsidP="002B664B">
            <w:pPr>
              <w:ind w:firstLineChars="0" w:firstLine="0"/>
              <w:jc w:val="center"/>
              <w:rPr>
                <w:b/>
              </w:rPr>
            </w:pPr>
            <w:r w:rsidRPr="0009273E">
              <w:rPr>
                <w:b/>
              </w:rPr>
              <w:t>國家</w:t>
            </w:r>
          </w:p>
        </w:tc>
        <w:tc>
          <w:tcPr>
            <w:tcW w:w="2127" w:type="dxa"/>
            <w:shd w:val="clear" w:color="auto" w:fill="auto"/>
            <w:vAlign w:val="center"/>
          </w:tcPr>
          <w:p w14:paraId="7ABEFFEC" w14:textId="69ED2954" w:rsidR="002B664B" w:rsidRPr="0009273E" w:rsidRDefault="002B664B" w:rsidP="002B664B">
            <w:pPr>
              <w:ind w:firstLineChars="0" w:firstLine="0"/>
              <w:jc w:val="center"/>
              <w:rPr>
                <w:b/>
                <w:bCs/>
              </w:rPr>
            </w:pPr>
            <w:r w:rsidRPr="0009273E">
              <w:rPr>
                <w:b/>
                <w:bCs/>
              </w:rPr>
              <w:t>金額</w:t>
            </w:r>
          </w:p>
        </w:tc>
        <w:tc>
          <w:tcPr>
            <w:tcW w:w="2023" w:type="dxa"/>
            <w:shd w:val="clear" w:color="auto" w:fill="auto"/>
            <w:vAlign w:val="center"/>
          </w:tcPr>
          <w:p w14:paraId="0C6CF0C1" w14:textId="77777777" w:rsidR="002B664B" w:rsidRPr="0009273E" w:rsidRDefault="002B664B" w:rsidP="002B664B">
            <w:pPr>
              <w:ind w:firstLineChars="0" w:firstLine="0"/>
              <w:jc w:val="center"/>
              <w:rPr>
                <w:b/>
                <w:bCs/>
              </w:rPr>
            </w:pPr>
            <w:r w:rsidRPr="0009273E">
              <w:rPr>
                <w:b/>
                <w:bCs/>
              </w:rPr>
              <w:t>所占比例</w:t>
            </w:r>
            <w:r w:rsidRPr="0009273E">
              <w:rPr>
                <w:b/>
                <w:bCs/>
              </w:rPr>
              <w:t>%</w:t>
            </w:r>
          </w:p>
        </w:tc>
      </w:tr>
      <w:tr w:rsidR="007B6BF8" w:rsidRPr="0009273E" w14:paraId="78F0F571" w14:textId="77777777" w:rsidTr="00755D75">
        <w:trPr>
          <w:trHeight w:val="454"/>
        </w:trPr>
        <w:tc>
          <w:tcPr>
            <w:tcW w:w="2576" w:type="dxa"/>
            <w:shd w:val="clear" w:color="auto" w:fill="auto"/>
            <w:vAlign w:val="center"/>
          </w:tcPr>
          <w:p w14:paraId="0B8A96B8" w14:textId="40911DC7" w:rsidR="007B6BF8" w:rsidRPr="0009273E" w:rsidRDefault="007B6BF8" w:rsidP="007B6BF8">
            <w:pPr>
              <w:ind w:firstLineChars="0" w:firstLine="0"/>
              <w:jc w:val="center"/>
            </w:pPr>
            <w:r w:rsidRPr="0009273E">
              <w:rPr>
                <w:rFonts w:hint="eastAsia"/>
              </w:rPr>
              <w:t>義大利</w:t>
            </w:r>
          </w:p>
        </w:tc>
        <w:tc>
          <w:tcPr>
            <w:tcW w:w="2127" w:type="dxa"/>
            <w:shd w:val="clear" w:color="auto" w:fill="auto"/>
            <w:vAlign w:val="center"/>
          </w:tcPr>
          <w:p w14:paraId="5EC4C2D2" w14:textId="5DC970E8" w:rsidR="007B6BF8" w:rsidRPr="0009273E" w:rsidRDefault="007B6BF8" w:rsidP="007B6BF8">
            <w:pPr>
              <w:ind w:firstLineChars="0" w:firstLine="0"/>
              <w:jc w:val="center"/>
            </w:pPr>
            <w:r w:rsidRPr="0009273E">
              <w:t>87,024.5</w:t>
            </w:r>
          </w:p>
        </w:tc>
        <w:tc>
          <w:tcPr>
            <w:tcW w:w="2023" w:type="dxa"/>
            <w:shd w:val="clear" w:color="auto" w:fill="auto"/>
            <w:vAlign w:val="center"/>
          </w:tcPr>
          <w:p w14:paraId="3D72D20C" w14:textId="043B840E" w:rsidR="007B6BF8" w:rsidRPr="0009273E" w:rsidRDefault="007B6BF8" w:rsidP="007B6BF8">
            <w:pPr>
              <w:ind w:firstLineChars="0" w:firstLine="0"/>
              <w:jc w:val="center"/>
            </w:pPr>
            <w:r w:rsidRPr="0009273E">
              <w:rPr>
                <w:rFonts w:hint="eastAsia"/>
              </w:rPr>
              <w:t>23%</w:t>
            </w:r>
          </w:p>
        </w:tc>
      </w:tr>
      <w:tr w:rsidR="007B6BF8" w:rsidRPr="0009273E" w14:paraId="2AC67279" w14:textId="77777777" w:rsidTr="00755D75">
        <w:trPr>
          <w:trHeight w:val="454"/>
        </w:trPr>
        <w:tc>
          <w:tcPr>
            <w:tcW w:w="2576" w:type="dxa"/>
            <w:shd w:val="clear" w:color="auto" w:fill="auto"/>
            <w:vAlign w:val="center"/>
          </w:tcPr>
          <w:p w14:paraId="2B69DE1A" w14:textId="4596AA21" w:rsidR="007B6BF8" w:rsidRPr="0009273E" w:rsidRDefault="007B6BF8" w:rsidP="007B6BF8">
            <w:pPr>
              <w:ind w:firstLineChars="0" w:firstLine="0"/>
              <w:jc w:val="center"/>
            </w:pPr>
            <w:r w:rsidRPr="0009273E">
              <w:rPr>
                <w:rFonts w:hint="eastAsia"/>
              </w:rPr>
              <w:t>智利</w:t>
            </w:r>
          </w:p>
        </w:tc>
        <w:tc>
          <w:tcPr>
            <w:tcW w:w="2127" w:type="dxa"/>
            <w:shd w:val="clear" w:color="auto" w:fill="auto"/>
            <w:vAlign w:val="center"/>
          </w:tcPr>
          <w:p w14:paraId="177A46F1" w14:textId="40099B04" w:rsidR="007B6BF8" w:rsidRPr="0009273E" w:rsidRDefault="007B6BF8" w:rsidP="007B6BF8">
            <w:pPr>
              <w:ind w:firstLineChars="0" w:firstLine="0"/>
              <w:jc w:val="center"/>
            </w:pPr>
            <w:r w:rsidRPr="0009273E">
              <w:t>76,930.6</w:t>
            </w:r>
          </w:p>
        </w:tc>
        <w:tc>
          <w:tcPr>
            <w:tcW w:w="2023" w:type="dxa"/>
            <w:shd w:val="clear" w:color="auto" w:fill="auto"/>
            <w:vAlign w:val="center"/>
          </w:tcPr>
          <w:p w14:paraId="49004791" w14:textId="7A45B70B" w:rsidR="007B6BF8" w:rsidRPr="0009273E" w:rsidRDefault="007B6BF8" w:rsidP="007B6BF8">
            <w:pPr>
              <w:ind w:firstLineChars="0" w:firstLine="0"/>
              <w:jc w:val="center"/>
            </w:pPr>
            <w:r w:rsidRPr="0009273E">
              <w:rPr>
                <w:rFonts w:hint="eastAsia"/>
              </w:rPr>
              <w:t>21%</w:t>
            </w:r>
          </w:p>
        </w:tc>
      </w:tr>
      <w:tr w:rsidR="007B6BF8" w:rsidRPr="0009273E" w14:paraId="7EAD4197" w14:textId="77777777" w:rsidTr="00755D75">
        <w:trPr>
          <w:trHeight w:val="454"/>
        </w:trPr>
        <w:tc>
          <w:tcPr>
            <w:tcW w:w="2576" w:type="dxa"/>
            <w:shd w:val="clear" w:color="auto" w:fill="auto"/>
            <w:vAlign w:val="center"/>
          </w:tcPr>
          <w:p w14:paraId="095ECE9E" w14:textId="4C750B04" w:rsidR="007B6BF8" w:rsidRPr="0009273E" w:rsidRDefault="007A1456" w:rsidP="007B6BF8">
            <w:pPr>
              <w:ind w:firstLineChars="0" w:firstLine="0"/>
              <w:jc w:val="center"/>
              <w:rPr>
                <w:lang w:eastAsia="zh-TW"/>
              </w:rPr>
            </w:pPr>
            <w:r w:rsidRPr="0009273E">
              <w:rPr>
                <w:rFonts w:hint="eastAsia"/>
                <w:lang w:eastAsia="zh-TW"/>
              </w:rPr>
              <w:t>中國大陸</w:t>
            </w:r>
          </w:p>
        </w:tc>
        <w:tc>
          <w:tcPr>
            <w:tcW w:w="2127" w:type="dxa"/>
            <w:shd w:val="clear" w:color="auto" w:fill="auto"/>
            <w:vAlign w:val="center"/>
          </w:tcPr>
          <w:p w14:paraId="152934EE" w14:textId="5A782C31" w:rsidR="007B6BF8" w:rsidRPr="0009273E" w:rsidRDefault="007B6BF8" w:rsidP="007B6BF8">
            <w:pPr>
              <w:ind w:firstLineChars="0" w:firstLine="0"/>
              <w:jc w:val="center"/>
            </w:pPr>
            <w:r w:rsidRPr="0009273E">
              <w:t>68,407.4</w:t>
            </w:r>
          </w:p>
        </w:tc>
        <w:tc>
          <w:tcPr>
            <w:tcW w:w="2023" w:type="dxa"/>
            <w:shd w:val="clear" w:color="auto" w:fill="auto"/>
            <w:vAlign w:val="center"/>
          </w:tcPr>
          <w:p w14:paraId="68E04468" w14:textId="5F8C1668" w:rsidR="007B6BF8" w:rsidRPr="0009273E" w:rsidRDefault="007B6BF8" w:rsidP="007B6BF8">
            <w:pPr>
              <w:ind w:firstLineChars="0" w:firstLine="0"/>
              <w:jc w:val="center"/>
            </w:pPr>
            <w:r w:rsidRPr="0009273E">
              <w:rPr>
                <w:rFonts w:hint="eastAsia"/>
              </w:rPr>
              <w:t>18%</w:t>
            </w:r>
          </w:p>
        </w:tc>
      </w:tr>
      <w:tr w:rsidR="007B6BF8" w:rsidRPr="0009273E" w14:paraId="427CB1FD" w14:textId="77777777" w:rsidTr="00755D75">
        <w:trPr>
          <w:trHeight w:val="454"/>
        </w:trPr>
        <w:tc>
          <w:tcPr>
            <w:tcW w:w="2576" w:type="dxa"/>
            <w:shd w:val="clear" w:color="auto" w:fill="auto"/>
            <w:vAlign w:val="center"/>
          </w:tcPr>
          <w:p w14:paraId="3B9E36A0" w14:textId="450E3835" w:rsidR="007B6BF8" w:rsidRPr="0009273E" w:rsidRDefault="007B6BF8" w:rsidP="007B6BF8">
            <w:pPr>
              <w:ind w:firstLineChars="0" w:firstLine="0"/>
              <w:jc w:val="center"/>
              <w:rPr>
                <w:lang w:eastAsia="zh-TW"/>
              </w:rPr>
            </w:pPr>
            <w:r w:rsidRPr="0009273E">
              <w:rPr>
                <w:rFonts w:hint="eastAsia"/>
              </w:rPr>
              <w:t>美國</w:t>
            </w:r>
          </w:p>
        </w:tc>
        <w:tc>
          <w:tcPr>
            <w:tcW w:w="2127" w:type="dxa"/>
            <w:shd w:val="clear" w:color="auto" w:fill="auto"/>
            <w:vAlign w:val="center"/>
          </w:tcPr>
          <w:p w14:paraId="3FA26214" w14:textId="4D8F1694" w:rsidR="007B6BF8" w:rsidRPr="0009273E" w:rsidRDefault="007B6BF8" w:rsidP="007B6BF8">
            <w:pPr>
              <w:ind w:firstLineChars="0" w:firstLine="0"/>
              <w:jc w:val="center"/>
            </w:pPr>
            <w:r w:rsidRPr="0009273E">
              <w:t>62,629.9</w:t>
            </w:r>
          </w:p>
        </w:tc>
        <w:tc>
          <w:tcPr>
            <w:tcW w:w="2023" w:type="dxa"/>
            <w:shd w:val="clear" w:color="auto" w:fill="auto"/>
            <w:vAlign w:val="center"/>
          </w:tcPr>
          <w:p w14:paraId="53997DD2" w14:textId="1C4485E6" w:rsidR="007B6BF8" w:rsidRPr="0009273E" w:rsidRDefault="007B6BF8" w:rsidP="007B6BF8">
            <w:pPr>
              <w:ind w:firstLineChars="0" w:firstLine="0"/>
              <w:jc w:val="center"/>
            </w:pPr>
            <w:r w:rsidRPr="0009273E">
              <w:rPr>
                <w:rFonts w:hint="eastAsia"/>
              </w:rPr>
              <w:t>17%</w:t>
            </w:r>
          </w:p>
        </w:tc>
      </w:tr>
      <w:tr w:rsidR="007B6BF8" w:rsidRPr="0009273E" w14:paraId="4EC0B495" w14:textId="77777777" w:rsidTr="00755D75">
        <w:trPr>
          <w:trHeight w:val="454"/>
        </w:trPr>
        <w:tc>
          <w:tcPr>
            <w:tcW w:w="2576" w:type="dxa"/>
            <w:shd w:val="clear" w:color="auto" w:fill="auto"/>
            <w:vAlign w:val="center"/>
          </w:tcPr>
          <w:p w14:paraId="1C136B11" w14:textId="1B224A0A" w:rsidR="007B6BF8" w:rsidRPr="0009273E" w:rsidRDefault="007B6BF8" w:rsidP="007B6BF8">
            <w:pPr>
              <w:ind w:firstLineChars="0" w:firstLine="0"/>
              <w:jc w:val="center"/>
              <w:rPr>
                <w:lang w:eastAsia="zh-TW"/>
              </w:rPr>
            </w:pPr>
            <w:r w:rsidRPr="0009273E">
              <w:rPr>
                <w:rFonts w:hint="eastAsia"/>
              </w:rPr>
              <w:t>加拿大</w:t>
            </w:r>
          </w:p>
        </w:tc>
        <w:tc>
          <w:tcPr>
            <w:tcW w:w="2127" w:type="dxa"/>
            <w:shd w:val="clear" w:color="auto" w:fill="auto"/>
            <w:vAlign w:val="center"/>
          </w:tcPr>
          <w:p w14:paraId="2FFF2E03" w14:textId="00E47F51" w:rsidR="007B6BF8" w:rsidRPr="0009273E" w:rsidRDefault="007B6BF8" w:rsidP="007B6BF8">
            <w:pPr>
              <w:ind w:firstLineChars="0" w:firstLine="0"/>
              <w:jc w:val="center"/>
            </w:pPr>
            <w:r w:rsidRPr="0009273E">
              <w:t>33,141.3</w:t>
            </w:r>
          </w:p>
        </w:tc>
        <w:tc>
          <w:tcPr>
            <w:tcW w:w="2023" w:type="dxa"/>
            <w:shd w:val="clear" w:color="auto" w:fill="auto"/>
            <w:vAlign w:val="center"/>
          </w:tcPr>
          <w:p w14:paraId="6B9503D3" w14:textId="0BD19489" w:rsidR="007B6BF8" w:rsidRPr="0009273E" w:rsidRDefault="007B6BF8" w:rsidP="007B6BF8">
            <w:pPr>
              <w:ind w:firstLineChars="0" w:firstLine="0"/>
              <w:jc w:val="center"/>
            </w:pPr>
            <w:r w:rsidRPr="0009273E">
              <w:rPr>
                <w:rFonts w:hint="eastAsia"/>
              </w:rPr>
              <w:t>9%</w:t>
            </w:r>
          </w:p>
        </w:tc>
      </w:tr>
      <w:tr w:rsidR="007B6BF8" w:rsidRPr="0009273E" w14:paraId="55B5FDAB" w14:textId="77777777" w:rsidTr="00755D75">
        <w:trPr>
          <w:trHeight w:val="454"/>
        </w:trPr>
        <w:tc>
          <w:tcPr>
            <w:tcW w:w="2576" w:type="dxa"/>
            <w:shd w:val="clear" w:color="auto" w:fill="auto"/>
            <w:vAlign w:val="center"/>
          </w:tcPr>
          <w:p w14:paraId="3CF6F69F" w14:textId="7DCBDAAC" w:rsidR="007B6BF8" w:rsidRPr="0009273E" w:rsidRDefault="007B6BF8" w:rsidP="007B6BF8">
            <w:pPr>
              <w:ind w:firstLineChars="0" w:firstLine="0"/>
              <w:jc w:val="center"/>
            </w:pPr>
            <w:r w:rsidRPr="0009273E">
              <w:rPr>
                <w:rFonts w:hint="eastAsia"/>
              </w:rPr>
              <w:t>哥倫比亞</w:t>
            </w:r>
          </w:p>
        </w:tc>
        <w:tc>
          <w:tcPr>
            <w:tcW w:w="2127" w:type="dxa"/>
            <w:shd w:val="clear" w:color="auto" w:fill="auto"/>
            <w:vAlign w:val="center"/>
          </w:tcPr>
          <w:p w14:paraId="69601497" w14:textId="17CACE68" w:rsidR="007B6BF8" w:rsidRPr="0009273E" w:rsidRDefault="007B6BF8" w:rsidP="007B6BF8">
            <w:pPr>
              <w:ind w:firstLineChars="0" w:firstLine="0"/>
              <w:jc w:val="center"/>
            </w:pPr>
            <w:r w:rsidRPr="0009273E">
              <w:t>16,137.7</w:t>
            </w:r>
          </w:p>
        </w:tc>
        <w:tc>
          <w:tcPr>
            <w:tcW w:w="2023" w:type="dxa"/>
            <w:shd w:val="clear" w:color="auto" w:fill="auto"/>
            <w:vAlign w:val="center"/>
          </w:tcPr>
          <w:p w14:paraId="2602D51A" w14:textId="023C064B" w:rsidR="007B6BF8" w:rsidRPr="0009273E" w:rsidRDefault="007B6BF8" w:rsidP="007B6BF8">
            <w:pPr>
              <w:ind w:firstLineChars="0" w:firstLine="0"/>
              <w:jc w:val="center"/>
            </w:pPr>
            <w:r w:rsidRPr="0009273E">
              <w:rPr>
                <w:rFonts w:hint="eastAsia"/>
              </w:rPr>
              <w:t>4%</w:t>
            </w:r>
          </w:p>
        </w:tc>
      </w:tr>
      <w:tr w:rsidR="007B6BF8" w:rsidRPr="0009273E" w14:paraId="11A32420" w14:textId="77777777" w:rsidTr="00755D75">
        <w:trPr>
          <w:trHeight w:val="454"/>
        </w:trPr>
        <w:tc>
          <w:tcPr>
            <w:tcW w:w="2576" w:type="dxa"/>
            <w:shd w:val="clear" w:color="auto" w:fill="auto"/>
            <w:vAlign w:val="center"/>
          </w:tcPr>
          <w:p w14:paraId="7D1A1DDF" w14:textId="2E936285" w:rsidR="007B6BF8" w:rsidRPr="0009273E" w:rsidRDefault="007B6BF8" w:rsidP="007B6BF8">
            <w:pPr>
              <w:ind w:firstLineChars="0" w:firstLine="0"/>
              <w:jc w:val="center"/>
              <w:rPr>
                <w:lang w:eastAsia="zh-TW"/>
              </w:rPr>
            </w:pPr>
            <w:r w:rsidRPr="0009273E">
              <w:rPr>
                <w:rFonts w:hint="eastAsia"/>
              </w:rPr>
              <w:t>烏拉圭</w:t>
            </w:r>
          </w:p>
        </w:tc>
        <w:tc>
          <w:tcPr>
            <w:tcW w:w="2127" w:type="dxa"/>
            <w:shd w:val="clear" w:color="auto" w:fill="auto"/>
            <w:vAlign w:val="center"/>
          </w:tcPr>
          <w:p w14:paraId="6DF8EB38" w14:textId="783271FA" w:rsidR="007B6BF8" w:rsidRPr="0009273E" w:rsidRDefault="007B6BF8" w:rsidP="007B6BF8">
            <w:pPr>
              <w:ind w:firstLineChars="0" w:firstLine="0"/>
              <w:jc w:val="center"/>
            </w:pPr>
            <w:r w:rsidRPr="0009273E">
              <w:t>12,199.6</w:t>
            </w:r>
          </w:p>
        </w:tc>
        <w:tc>
          <w:tcPr>
            <w:tcW w:w="2023" w:type="dxa"/>
            <w:shd w:val="clear" w:color="auto" w:fill="auto"/>
            <w:vAlign w:val="center"/>
          </w:tcPr>
          <w:p w14:paraId="0164C340" w14:textId="53CA1967" w:rsidR="007B6BF8" w:rsidRPr="0009273E" w:rsidRDefault="007B6BF8" w:rsidP="007B6BF8">
            <w:pPr>
              <w:ind w:firstLineChars="0" w:firstLine="0"/>
              <w:jc w:val="center"/>
            </w:pPr>
            <w:r w:rsidRPr="0009273E">
              <w:rPr>
                <w:rFonts w:hint="eastAsia"/>
              </w:rPr>
              <w:t>3%</w:t>
            </w:r>
          </w:p>
        </w:tc>
      </w:tr>
      <w:tr w:rsidR="007B6BF8" w:rsidRPr="0009273E" w14:paraId="672E42F5" w14:textId="77777777" w:rsidTr="00755D75">
        <w:trPr>
          <w:trHeight w:val="454"/>
        </w:trPr>
        <w:tc>
          <w:tcPr>
            <w:tcW w:w="2576" w:type="dxa"/>
            <w:shd w:val="clear" w:color="auto" w:fill="auto"/>
            <w:vAlign w:val="center"/>
          </w:tcPr>
          <w:p w14:paraId="23F47624" w14:textId="39B8B145" w:rsidR="007B6BF8" w:rsidRPr="0009273E" w:rsidRDefault="007B6BF8" w:rsidP="007B6BF8">
            <w:pPr>
              <w:ind w:firstLineChars="0" w:firstLine="0"/>
              <w:jc w:val="center"/>
            </w:pPr>
            <w:r w:rsidRPr="0009273E">
              <w:rPr>
                <w:rFonts w:hint="eastAsia"/>
              </w:rPr>
              <w:t>南韓</w:t>
            </w:r>
          </w:p>
        </w:tc>
        <w:tc>
          <w:tcPr>
            <w:tcW w:w="2127" w:type="dxa"/>
            <w:shd w:val="clear" w:color="auto" w:fill="auto"/>
            <w:vAlign w:val="center"/>
          </w:tcPr>
          <w:p w14:paraId="7464FFD8" w14:textId="1105827A" w:rsidR="007B6BF8" w:rsidRPr="0009273E" w:rsidRDefault="007B6BF8" w:rsidP="007B6BF8">
            <w:pPr>
              <w:ind w:firstLineChars="0" w:firstLine="0"/>
              <w:jc w:val="center"/>
            </w:pPr>
            <w:r w:rsidRPr="0009273E">
              <w:t>11,186.5</w:t>
            </w:r>
          </w:p>
        </w:tc>
        <w:tc>
          <w:tcPr>
            <w:tcW w:w="2023" w:type="dxa"/>
            <w:shd w:val="clear" w:color="auto" w:fill="auto"/>
            <w:vAlign w:val="center"/>
          </w:tcPr>
          <w:p w14:paraId="61B7E738" w14:textId="0B3D5A11" w:rsidR="007B6BF8" w:rsidRPr="0009273E" w:rsidRDefault="007B6BF8" w:rsidP="007B6BF8">
            <w:pPr>
              <w:ind w:firstLineChars="0" w:firstLine="0"/>
              <w:jc w:val="center"/>
            </w:pPr>
            <w:r w:rsidRPr="0009273E">
              <w:rPr>
                <w:rFonts w:hint="eastAsia"/>
              </w:rPr>
              <w:t>3%</w:t>
            </w:r>
          </w:p>
        </w:tc>
      </w:tr>
      <w:tr w:rsidR="007B6BF8" w:rsidRPr="0009273E" w14:paraId="3D23C27C" w14:textId="77777777" w:rsidTr="00EA3CE7">
        <w:trPr>
          <w:trHeight w:val="454"/>
        </w:trPr>
        <w:tc>
          <w:tcPr>
            <w:tcW w:w="2576" w:type="dxa"/>
            <w:shd w:val="clear" w:color="auto" w:fill="auto"/>
            <w:vAlign w:val="center"/>
          </w:tcPr>
          <w:p w14:paraId="6F805176" w14:textId="398453F2" w:rsidR="007B6BF8" w:rsidRPr="0009273E" w:rsidRDefault="007B6BF8" w:rsidP="007B6BF8">
            <w:pPr>
              <w:ind w:firstLineChars="0" w:firstLine="0"/>
              <w:jc w:val="center"/>
            </w:pPr>
            <w:r w:rsidRPr="0009273E">
              <w:rPr>
                <w:rFonts w:hint="eastAsia"/>
              </w:rPr>
              <w:t>阿根廷</w:t>
            </w:r>
          </w:p>
        </w:tc>
        <w:tc>
          <w:tcPr>
            <w:tcW w:w="2127" w:type="dxa"/>
            <w:shd w:val="clear" w:color="auto" w:fill="auto"/>
            <w:vAlign w:val="bottom"/>
          </w:tcPr>
          <w:p w14:paraId="28C21EFE" w14:textId="001FD0CB" w:rsidR="007B6BF8" w:rsidRPr="0009273E" w:rsidRDefault="007B6BF8" w:rsidP="007B6BF8">
            <w:pPr>
              <w:ind w:firstLineChars="0" w:firstLine="0"/>
              <w:jc w:val="center"/>
            </w:pPr>
            <w:r w:rsidRPr="0009273E">
              <w:t>7,844.7</w:t>
            </w:r>
          </w:p>
        </w:tc>
        <w:tc>
          <w:tcPr>
            <w:tcW w:w="2023" w:type="dxa"/>
            <w:shd w:val="clear" w:color="auto" w:fill="auto"/>
            <w:vAlign w:val="center"/>
          </w:tcPr>
          <w:p w14:paraId="3A2BCB51" w14:textId="4BB4F9E5" w:rsidR="007B6BF8" w:rsidRPr="0009273E" w:rsidRDefault="007B6BF8" w:rsidP="007B6BF8">
            <w:pPr>
              <w:ind w:firstLineChars="0" w:firstLine="0"/>
              <w:jc w:val="center"/>
            </w:pPr>
            <w:r w:rsidRPr="0009273E">
              <w:rPr>
                <w:rFonts w:hint="eastAsia"/>
              </w:rPr>
              <w:t>2%</w:t>
            </w:r>
          </w:p>
        </w:tc>
      </w:tr>
      <w:tr w:rsidR="007B6BF8" w:rsidRPr="0009273E" w14:paraId="5109FF09" w14:textId="77777777" w:rsidTr="00EA3CE7">
        <w:trPr>
          <w:trHeight w:val="454"/>
        </w:trPr>
        <w:tc>
          <w:tcPr>
            <w:tcW w:w="2576" w:type="dxa"/>
            <w:shd w:val="clear" w:color="auto" w:fill="auto"/>
            <w:vAlign w:val="center"/>
          </w:tcPr>
          <w:p w14:paraId="47AA4CEE" w14:textId="3EAEFB14" w:rsidR="007B6BF8" w:rsidRPr="0009273E" w:rsidRDefault="007B6BF8" w:rsidP="007B6BF8">
            <w:pPr>
              <w:ind w:firstLineChars="0" w:firstLine="0"/>
              <w:jc w:val="center"/>
            </w:pPr>
            <w:r w:rsidRPr="0009273E">
              <w:rPr>
                <w:rFonts w:hint="eastAsia"/>
              </w:rPr>
              <w:t>墨西哥</w:t>
            </w:r>
          </w:p>
        </w:tc>
        <w:tc>
          <w:tcPr>
            <w:tcW w:w="2127" w:type="dxa"/>
            <w:shd w:val="clear" w:color="auto" w:fill="auto"/>
            <w:vAlign w:val="bottom"/>
          </w:tcPr>
          <w:p w14:paraId="6B561236" w14:textId="6B2ADBB1" w:rsidR="007B6BF8" w:rsidRPr="0009273E" w:rsidRDefault="007B6BF8" w:rsidP="007B6BF8">
            <w:pPr>
              <w:ind w:firstLineChars="0" w:firstLine="0"/>
              <w:jc w:val="center"/>
            </w:pPr>
            <w:r w:rsidRPr="0009273E">
              <w:t xml:space="preserve">6,752.2 </w:t>
            </w:r>
          </w:p>
        </w:tc>
        <w:tc>
          <w:tcPr>
            <w:tcW w:w="2023" w:type="dxa"/>
            <w:shd w:val="clear" w:color="auto" w:fill="auto"/>
            <w:vAlign w:val="center"/>
          </w:tcPr>
          <w:p w14:paraId="600593F5" w14:textId="78E3971C" w:rsidR="007B6BF8" w:rsidRPr="0009273E" w:rsidRDefault="007B6BF8" w:rsidP="007B6BF8">
            <w:pPr>
              <w:ind w:firstLineChars="0" w:firstLine="0"/>
              <w:jc w:val="center"/>
            </w:pPr>
            <w:r w:rsidRPr="0009273E">
              <w:rPr>
                <w:rFonts w:hint="eastAsia"/>
              </w:rPr>
              <w:t>2%</w:t>
            </w:r>
          </w:p>
        </w:tc>
      </w:tr>
      <w:tr w:rsidR="007B6BF8" w:rsidRPr="0009273E" w14:paraId="7BD85BF3" w14:textId="77777777" w:rsidTr="00755D75">
        <w:trPr>
          <w:trHeight w:val="454"/>
        </w:trPr>
        <w:tc>
          <w:tcPr>
            <w:tcW w:w="2576" w:type="dxa"/>
            <w:shd w:val="clear" w:color="auto" w:fill="auto"/>
          </w:tcPr>
          <w:p w14:paraId="0BFAE54C" w14:textId="2739AC62" w:rsidR="007B6BF8" w:rsidRPr="0009273E" w:rsidRDefault="0072343A" w:rsidP="007B6BF8">
            <w:pPr>
              <w:pStyle w:val="af7"/>
            </w:pPr>
            <w:sdt>
              <w:sdtPr>
                <w:tag w:val="goog_rdk_432"/>
                <w:id w:val="718944815"/>
              </w:sdtPr>
              <w:sdtEndPr>
                <w:rPr>
                  <w:b/>
                </w:rPr>
              </w:sdtEndPr>
              <w:sdtContent>
                <w:r w:rsidR="007B6BF8" w:rsidRPr="0009273E">
                  <w:rPr>
                    <w:b/>
                  </w:rPr>
                  <w:t>總額</w:t>
                </w:r>
                <w:r w:rsidR="007A1456" w:rsidRPr="0009273E">
                  <w:rPr>
                    <w:rFonts w:hint="eastAsia"/>
                    <w:b/>
                  </w:rPr>
                  <w:t>（</w:t>
                </w:r>
                <w:r w:rsidR="007B6BF8" w:rsidRPr="0009273E">
                  <w:rPr>
                    <w:rFonts w:hint="eastAsia"/>
                    <w:b/>
                  </w:rPr>
                  <w:t>含其他</w:t>
                </w:r>
                <w:r w:rsidR="007A1456" w:rsidRPr="0009273E">
                  <w:rPr>
                    <w:rFonts w:hint="eastAsia"/>
                    <w:b/>
                  </w:rPr>
                  <w:t>）</w:t>
                </w:r>
              </w:sdtContent>
            </w:sdt>
          </w:p>
        </w:tc>
        <w:tc>
          <w:tcPr>
            <w:tcW w:w="2127" w:type="dxa"/>
            <w:shd w:val="clear" w:color="auto" w:fill="auto"/>
          </w:tcPr>
          <w:p w14:paraId="333B574C" w14:textId="3867C66C" w:rsidR="007B6BF8" w:rsidRPr="0009273E" w:rsidRDefault="007B6BF8" w:rsidP="007B6BF8">
            <w:pPr>
              <w:widowControl/>
              <w:overflowPunct/>
              <w:autoSpaceDE/>
              <w:autoSpaceDN/>
              <w:ind w:firstLineChars="0" w:firstLine="0"/>
              <w:jc w:val="center"/>
            </w:pPr>
            <w:r w:rsidRPr="0009273E">
              <w:t>372,312.3</w:t>
            </w:r>
          </w:p>
        </w:tc>
        <w:tc>
          <w:tcPr>
            <w:tcW w:w="2023" w:type="dxa"/>
            <w:shd w:val="clear" w:color="auto" w:fill="auto"/>
          </w:tcPr>
          <w:p w14:paraId="0690CB6A" w14:textId="77777777" w:rsidR="007B6BF8" w:rsidRPr="0009273E" w:rsidRDefault="007B6BF8" w:rsidP="007B6BF8">
            <w:pPr>
              <w:pStyle w:val="af7"/>
              <w:rPr>
                <w:kern w:val="2"/>
                <w:szCs w:val="24"/>
                <w:lang w:eastAsia="zh-CN"/>
              </w:rPr>
            </w:pPr>
            <w:r w:rsidRPr="0009273E">
              <w:rPr>
                <w:kern w:val="2"/>
                <w:szCs w:val="24"/>
                <w:lang w:eastAsia="zh-CN"/>
              </w:rPr>
              <w:t>100%</w:t>
            </w:r>
          </w:p>
        </w:tc>
      </w:tr>
    </w:tbl>
    <w:p w14:paraId="364C6D31" w14:textId="77777777" w:rsidR="00662A17" w:rsidRPr="0009273E" w:rsidRDefault="00BA486E" w:rsidP="00C561F3">
      <w:pPr>
        <w:pStyle w:val="af7"/>
      </w:pPr>
      <w:r w:rsidRPr="0009273E">
        <w:rPr>
          <w:rFonts w:hint="eastAsia"/>
        </w:rPr>
        <w:t>資料來源：</w:t>
      </w:r>
      <w:r w:rsidRPr="0009273E">
        <w:t>厄瓜多中央銀行</w:t>
      </w:r>
      <w:r w:rsidRPr="0009273E">
        <w:rPr>
          <w:rFonts w:hint="eastAsia"/>
        </w:rPr>
        <w:t>資料</w:t>
      </w:r>
    </w:p>
    <w:p w14:paraId="2D05CAA4" w14:textId="77777777" w:rsidR="00EF586F" w:rsidRPr="0009273E" w:rsidRDefault="00EF586F" w:rsidP="00EF586F">
      <w:pPr>
        <w:pStyle w:val="a3"/>
        <w:spacing w:before="514" w:after="771"/>
      </w:pPr>
      <w:r w:rsidRPr="0009273E">
        <w:br w:type="page"/>
      </w:r>
      <w:bookmarkStart w:id="16" w:name="_Toc78236107"/>
      <w:r w:rsidRPr="0009273E">
        <w:lastRenderedPageBreak/>
        <w:t xml:space="preserve">附錄四　</w:t>
      </w:r>
      <w:r w:rsidR="00130C3A" w:rsidRPr="0009273E">
        <w:t>我國廠商對當地國投資統計</w:t>
      </w:r>
      <w:bookmarkEnd w:id="13"/>
      <w:bookmarkEnd w:id="14"/>
      <w:bookmarkEnd w:id="15"/>
      <w:bookmarkEnd w:id="16"/>
    </w:p>
    <w:p w14:paraId="523BC740" w14:textId="0ED6E7CE" w:rsidR="00C561F3" w:rsidRPr="0009273E" w:rsidRDefault="007E082D" w:rsidP="003E4437">
      <w:pPr>
        <w:pStyle w:val="af"/>
        <w:ind w:left="945" w:hanging="709"/>
      </w:pPr>
      <w:r w:rsidRPr="0009273E">
        <w:rPr>
          <w:rFonts w:hint="eastAsia"/>
        </w:rPr>
        <w:t>（</w:t>
      </w:r>
      <w:r w:rsidR="00FA1B5A" w:rsidRPr="0009273E">
        <w:rPr>
          <w:rFonts w:hint="eastAsia"/>
        </w:rPr>
        <w:t>一</w:t>
      </w:r>
      <w:r w:rsidR="00EB4B89" w:rsidRPr="0009273E">
        <w:rPr>
          <w:rFonts w:hint="eastAsia"/>
        </w:rPr>
        <w:t>）</w:t>
      </w:r>
      <w:r w:rsidR="00FA1B5A" w:rsidRPr="0009273E">
        <w:rPr>
          <w:rFonts w:hint="eastAsia"/>
        </w:rPr>
        <w:tab/>
      </w:r>
      <w:r w:rsidR="00FA1B5A" w:rsidRPr="0009273E">
        <w:rPr>
          <w:rFonts w:hint="eastAsia"/>
        </w:rPr>
        <w:t>我國赴厄國投資情形：依據</w:t>
      </w:r>
      <w:r w:rsidR="00FD7D46" w:rsidRPr="0009273E">
        <w:rPr>
          <w:rFonts w:hint="eastAsia"/>
        </w:rPr>
        <w:t>經濟部投資審議司</w:t>
      </w:r>
      <w:r w:rsidR="00FA1B5A" w:rsidRPr="0009273E">
        <w:rPr>
          <w:rFonts w:hint="eastAsia"/>
        </w:rPr>
        <w:t>資料，</w:t>
      </w:r>
      <w:r w:rsidR="002B664B" w:rsidRPr="0009273E">
        <w:rPr>
          <w:rFonts w:hint="eastAsia"/>
        </w:rPr>
        <w:t>截至</w:t>
      </w:r>
      <w:r w:rsidR="002B664B" w:rsidRPr="0009273E">
        <w:rPr>
          <w:rFonts w:hint="eastAsia"/>
        </w:rPr>
        <w:t>202</w:t>
      </w:r>
      <w:r w:rsidR="00700A15" w:rsidRPr="0009273E">
        <w:rPr>
          <w:rFonts w:hint="eastAsia"/>
        </w:rPr>
        <w:t>3</w:t>
      </w:r>
      <w:r w:rsidR="002B664B" w:rsidRPr="0009273E">
        <w:rPr>
          <w:rFonts w:hint="eastAsia"/>
        </w:rPr>
        <w:t>年</w:t>
      </w:r>
      <w:r w:rsidR="00FA1B5A" w:rsidRPr="0009273E">
        <w:rPr>
          <w:rFonts w:hint="eastAsia"/>
        </w:rPr>
        <w:t>底，尚無我國廠商赴厄瓜多投資案件。另根據厄瓜多中央銀行資料，</w:t>
      </w:r>
      <w:r w:rsidR="002B664B" w:rsidRPr="0009273E">
        <w:rPr>
          <w:rFonts w:hint="eastAsia"/>
        </w:rPr>
        <w:t>至</w:t>
      </w:r>
      <w:r w:rsidR="002B664B" w:rsidRPr="0009273E">
        <w:rPr>
          <w:rFonts w:hint="eastAsia"/>
        </w:rPr>
        <w:t>202</w:t>
      </w:r>
      <w:r w:rsidR="00700A15" w:rsidRPr="0009273E">
        <w:rPr>
          <w:rFonts w:hint="eastAsia"/>
        </w:rPr>
        <w:t>3</w:t>
      </w:r>
      <w:r w:rsidR="002B664B" w:rsidRPr="0009273E">
        <w:rPr>
          <w:rFonts w:hint="eastAsia"/>
        </w:rPr>
        <w:t>年底，我國赴厄瓜多投資計</w:t>
      </w:r>
      <w:r w:rsidR="002B664B" w:rsidRPr="0009273E">
        <w:rPr>
          <w:rFonts w:hint="eastAsia"/>
        </w:rPr>
        <w:t>390</w:t>
      </w:r>
      <w:r w:rsidR="002B664B" w:rsidRPr="0009273E">
        <w:rPr>
          <w:rFonts w:hint="eastAsia"/>
        </w:rPr>
        <w:t>萬美元。</w:t>
      </w:r>
    </w:p>
    <w:p w14:paraId="5A57BBA3" w14:textId="472B32AF" w:rsidR="00EF586F" w:rsidRPr="0009273E" w:rsidRDefault="007E082D" w:rsidP="003E4437">
      <w:pPr>
        <w:pStyle w:val="af"/>
        <w:ind w:left="945" w:hanging="709"/>
      </w:pPr>
      <w:r w:rsidRPr="0009273E">
        <w:rPr>
          <w:rFonts w:hint="eastAsia"/>
        </w:rPr>
        <w:t>（</w:t>
      </w:r>
      <w:r w:rsidR="00FA1B5A" w:rsidRPr="0009273E">
        <w:rPr>
          <w:rFonts w:hint="eastAsia"/>
        </w:rPr>
        <w:t>二</w:t>
      </w:r>
      <w:r w:rsidR="00EB4B89" w:rsidRPr="0009273E">
        <w:rPr>
          <w:rFonts w:hint="eastAsia"/>
        </w:rPr>
        <w:t>）</w:t>
      </w:r>
      <w:r w:rsidR="00FA1B5A" w:rsidRPr="0009273E">
        <w:rPr>
          <w:rFonts w:hint="eastAsia"/>
        </w:rPr>
        <w:tab/>
      </w:r>
      <w:r w:rsidR="00FA1B5A" w:rsidRPr="0009273E">
        <w:rPr>
          <w:rFonts w:hint="eastAsia"/>
        </w:rPr>
        <w:t>厄國赴臺投資情形：依據</w:t>
      </w:r>
      <w:r w:rsidR="00FD7D46" w:rsidRPr="0009273E">
        <w:rPr>
          <w:rFonts w:hint="eastAsia"/>
        </w:rPr>
        <w:t>經濟部投資審議司</w:t>
      </w:r>
      <w:r w:rsidR="00FA1B5A" w:rsidRPr="0009273E">
        <w:rPr>
          <w:rFonts w:hint="eastAsia"/>
        </w:rPr>
        <w:t>資料，</w:t>
      </w:r>
      <w:r w:rsidR="002B664B" w:rsidRPr="0009273E">
        <w:rPr>
          <w:rFonts w:hint="eastAsia"/>
        </w:rPr>
        <w:t>截至</w:t>
      </w:r>
      <w:r w:rsidR="002B664B" w:rsidRPr="0009273E">
        <w:rPr>
          <w:rFonts w:hint="eastAsia"/>
        </w:rPr>
        <w:t>202</w:t>
      </w:r>
      <w:r w:rsidR="00700A15" w:rsidRPr="0009273E">
        <w:rPr>
          <w:rFonts w:hint="eastAsia"/>
        </w:rPr>
        <w:t>3</w:t>
      </w:r>
      <w:r w:rsidR="002B664B" w:rsidRPr="0009273E">
        <w:rPr>
          <w:rFonts w:hint="eastAsia"/>
        </w:rPr>
        <w:t>年底，厄瓜多廠商對臺投資核准案共</w:t>
      </w:r>
      <w:r w:rsidR="003E4437" w:rsidRPr="0009273E">
        <w:rPr>
          <w:rFonts w:hint="eastAsia"/>
        </w:rPr>
        <w:t>6</w:t>
      </w:r>
      <w:r w:rsidR="002B664B" w:rsidRPr="0009273E">
        <w:rPr>
          <w:rFonts w:hint="eastAsia"/>
        </w:rPr>
        <w:t>件，金額共</w:t>
      </w:r>
      <w:r w:rsidR="003E4437" w:rsidRPr="0009273E">
        <w:rPr>
          <w:rFonts w:hint="eastAsia"/>
        </w:rPr>
        <w:t>274.6</w:t>
      </w:r>
      <w:r w:rsidR="002B664B" w:rsidRPr="0009273E">
        <w:rPr>
          <w:rFonts w:hint="eastAsia"/>
        </w:rPr>
        <w:t>萬美元。</w:t>
      </w:r>
    </w:p>
    <w:p w14:paraId="72C650CD" w14:textId="77777777" w:rsidR="00EB4B89" w:rsidRPr="0009273E" w:rsidRDefault="00EB4B89" w:rsidP="00FA1B5A">
      <w:pPr>
        <w:ind w:leftChars="200" w:left="1133" w:hangingChars="280" w:hanging="661"/>
        <w:rPr>
          <w:lang w:eastAsia="zh-TW"/>
        </w:rPr>
      </w:pPr>
    </w:p>
    <w:p w14:paraId="3D16BA97" w14:textId="77777777" w:rsidR="00EB4B89" w:rsidRPr="0009273E" w:rsidRDefault="00EB4B89" w:rsidP="00FA1B5A">
      <w:pPr>
        <w:ind w:leftChars="200" w:left="1133" w:hangingChars="280" w:hanging="661"/>
        <w:rPr>
          <w:lang w:eastAsia="zh-TW"/>
        </w:rPr>
      </w:pPr>
    </w:p>
    <w:p w14:paraId="2C00FEE9" w14:textId="77777777" w:rsidR="00EB3864" w:rsidRPr="0009273E" w:rsidRDefault="00EB3864" w:rsidP="00121769">
      <w:pPr>
        <w:ind w:firstLineChars="0" w:firstLine="0"/>
        <w:rPr>
          <w:kern w:val="0"/>
          <w:lang w:eastAsia="zh-TW"/>
        </w:rPr>
        <w:sectPr w:rsidR="00EB3864" w:rsidRPr="0009273E" w:rsidSect="003E0BC3">
          <w:headerReference w:type="default" r:id="rId33"/>
          <w:pgSz w:w="11906" w:h="16838" w:code="9"/>
          <w:pgMar w:top="2268" w:right="1701" w:bottom="1701" w:left="1701" w:header="1134" w:footer="851" w:gutter="0"/>
          <w:cols w:space="425"/>
          <w:docGrid w:type="linesAndChars" w:linePitch="514" w:charSpace="-774"/>
        </w:sectPr>
      </w:pPr>
    </w:p>
    <w:p w14:paraId="3D3FF222" w14:textId="77777777" w:rsidR="00BA486E" w:rsidRPr="0009273E" w:rsidRDefault="00BA486E">
      <w:pPr>
        <w:widowControl/>
        <w:overflowPunct/>
        <w:autoSpaceDE/>
        <w:autoSpaceDN/>
        <w:ind w:firstLineChars="0" w:firstLine="0"/>
        <w:jc w:val="left"/>
        <w:rPr>
          <w:rFonts w:eastAsia="標楷體"/>
          <w:bCs/>
          <w:sz w:val="26"/>
          <w:szCs w:val="26"/>
          <w:lang w:eastAsia="zh-TW"/>
        </w:rPr>
      </w:pPr>
      <w:r w:rsidRPr="0009273E">
        <w:rPr>
          <w:rFonts w:eastAsia="標楷體"/>
          <w:bCs/>
          <w:sz w:val="26"/>
          <w:szCs w:val="26"/>
          <w:lang w:eastAsia="zh-TW"/>
        </w:rPr>
        <w:lastRenderedPageBreak/>
        <w:br w:type="page"/>
      </w:r>
    </w:p>
    <w:p w14:paraId="5938D2C0" w14:textId="77777777" w:rsidR="00A11CD0" w:rsidRPr="0009273E" w:rsidRDefault="008554C1" w:rsidP="00432CC1">
      <w:pPr>
        <w:ind w:firstLineChars="0" w:firstLine="0"/>
        <w:rPr>
          <w:rFonts w:eastAsia="標楷體"/>
          <w:bCs/>
          <w:sz w:val="26"/>
          <w:szCs w:val="26"/>
          <w:lang w:eastAsia="zh-TW"/>
        </w:rPr>
      </w:pPr>
      <w:r w:rsidRPr="0009273E">
        <w:rPr>
          <w:rFonts w:eastAsia="標楷體"/>
          <w:bCs/>
          <w:noProof/>
          <w:sz w:val="26"/>
          <w:szCs w:val="26"/>
          <w:lang w:eastAsia="zh-TW"/>
        </w:rPr>
        <w:lastRenderedPageBreak/>
        <mc:AlternateContent>
          <mc:Choice Requires="wps">
            <w:drawing>
              <wp:anchor distT="0" distB="0" distL="114300" distR="114300" simplePos="0" relativeHeight="251658240" behindDoc="0" locked="0" layoutInCell="1" allowOverlap="1" wp14:anchorId="0194EDA4" wp14:editId="496D4F1F">
                <wp:simplePos x="0" y="0"/>
                <wp:positionH relativeFrom="column">
                  <wp:posOffset>-302895</wp:posOffset>
                </wp:positionH>
                <wp:positionV relativeFrom="paragraph">
                  <wp:posOffset>6530340</wp:posOffset>
                </wp:positionV>
                <wp:extent cx="6069330" cy="2171700"/>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7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E5F54" w14:textId="336C1CFE" w:rsidR="0019213D" w:rsidRPr="004B4040" w:rsidRDefault="0019213D" w:rsidP="00EF586F">
                            <w:pPr>
                              <w:snapToGrid w:val="0"/>
                              <w:ind w:firstLineChars="0" w:firstLine="0"/>
                              <w:rPr>
                                <w:rFonts w:ascii="華康新特黑體" w:eastAsia="華康新特黑體"/>
                                <w:lang w:eastAsia="zh-TW"/>
                              </w:rPr>
                            </w:pPr>
                            <w:r w:rsidRPr="00FD7D46">
                              <w:rPr>
                                <w:rFonts w:ascii="華康新特黑體" w:eastAsia="華康新特黑體" w:hint="eastAsia"/>
                                <w:lang w:eastAsia="zh-TW"/>
                              </w:rPr>
                              <w:t>經濟部投資促進司</w:t>
                            </w:r>
                          </w:p>
                          <w:p w14:paraId="05ABD89C" w14:textId="049D8EFB" w:rsidR="0019213D" w:rsidRPr="004B4040" w:rsidRDefault="0019213D" w:rsidP="00EF586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2CA189E7" w14:textId="77777777" w:rsidR="0019213D" w:rsidRPr="004B4040" w:rsidRDefault="0019213D" w:rsidP="00EF586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4C34235B" w14:textId="77777777" w:rsidR="0019213D" w:rsidRPr="004B4040" w:rsidRDefault="0019213D" w:rsidP="00EF586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073D3BFE" w14:textId="77777777" w:rsidR="0019213D" w:rsidRPr="004B4040" w:rsidRDefault="0019213D" w:rsidP="00EF586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53334242" w14:textId="7EEE878D" w:rsidR="0019213D" w:rsidRPr="004B4040" w:rsidRDefault="0019213D" w:rsidP="00EF586F">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sidR="000719C9">
                              <w:rPr>
                                <w:rFonts w:ascii="華康中黑體(P)" w:eastAsia="華康中黑體(P)" w:hAnsi="Arial" w:cs="Arial" w:hint="eastAsia"/>
                                <w:sz w:val="20"/>
                                <w:szCs w:val="20"/>
                              </w:rPr>
                              <w:t>dois</w:t>
                            </w:r>
                            <w:r w:rsidRPr="004B4040">
                              <w:rPr>
                                <w:rFonts w:ascii="華康中黑體(P)" w:eastAsia="華康中黑體(P)" w:hAnsi="Arial" w:cs="Arial" w:hint="eastAsia"/>
                                <w:sz w:val="20"/>
                                <w:szCs w:val="20"/>
                              </w:rPr>
                              <w:t>@moea.gov.tw</w:t>
                            </w:r>
                          </w:p>
                          <w:p w14:paraId="7081C6A6" w14:textId="77777777" w:rsidR="0019213D" w:rsidRDefault="0019213D" w:rsidP="00EF586F">
                            <w:pPr>
                              <w:snapToGrid w:val="0"/>
                              <w:ind w:firstLineChars="0" w:firstLine="0"/>
                              <w:rPr>
                                <w:rFonts w:ascii="華康中黑體(P)" w:eastAsia="華康中黑體(P)" w:hAnsi="Arial" w:cs="Arial"/>
                                <w:sz w:val="20"/>
                                <w:szCs w:val="20"/>
                              </w:rPr>
                            </w:pPr>
                          </w:p>
                          <w:p w14:paraId="3DAEC4FE" w14:textId="77777777" w:rsidR="0019213D" w:rsidRPr="004B4040" w:rsidRDefault="0019213D" w:rsidP="00EF586F">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35" type="#_x0000_t202" style="position:absolute;left:0;text-align:left;margin-left:-23.85pt;margin-top:514.2pt;width:477.9pt;height:17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" filled="f" stroked="f">
                <v:textbox>
                  <w:txbxContent>
                    <w:p w14:paraId="1C4E5F54" w14:textId="336C1CFE" w:rsidR="0019213D" w:rsidRPr="004B4040" w:rsidRDefault="0019213D" w:rsidP="00EF586F">
                      <w:pPr>
                        <w:snapToGrid w:val="0"/>
                        <w:ind w:firstLineChars="0" w:firstLine="0"/>
                        <w:rPr>
                          <w:rFonts w:ascii="華康新特黑體" w:eastAsia="華康新特黑體"/>
                          <w:lang w:eastAsia="zh-TW"/>
                        </w:rPr>
                      </w:pPr>
                      <w:r w:rsidRPr="00FD7D46">
                        <w:rPr>
                          <w:rFonts w:ascii="華康新特黑體" w:eastAsia="華康新特黑體" w:hint="eastAsia"/>
                          <w:lang w:eastAsia="zh-TW"/>
                        </w:rPr>
                        <w:t>經濟部投資促進司</w:t>
                      </w:r>
                    </w:p>
                    <w:p w14:paraId="05ABD89C" w14:textId="049D8EFB" w:rsidR="0019213D" w:rsidRPr="004B4040" w:rsidRDefault="0019213D" w:rsidP="00EF586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2CA189E7" w14:textId="77777777" w:rsidR="0019213D" w:rsidRPr="004B4040" w:rsidRDefault="0019213D" w:rsidP="00EF586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4C34235B" w14:textId="77777777" w:rsidR="0019213D" w:rsidRPr="004B4040" w:rsidRDefault="0019213D" w:rsidP="00EF586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073D3BFE" w14:textId="77777777" w:rsidR="0019213D" w:rsidRPr="004B4040" w:rsidRDefault="0019213D" w:rsidP="00EF586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53334242" w14:textId="7EEE878D" w:rsidR="0019213D" w:rsidRPr="004B4040" w:rsidRDefault="0019213D" w:rsidP="00EF586F">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sidR="000719C9">
                        <w:rPr>
                          <w:rFonts w:ascii="華康中黑體(P)" w:eastAsia="華康中黑體(P)" w:hAnsi="Arial" w:cs="Arial" w:hint="eastAsia"/>
                          <w:sz w:val="20"/>
                          <w:szCs w:val="20"/>
                        </w:rPr>
                        <w:t>dois</w:t>
                      </w:r>
                      <w:r w:rsidRPr="004B4040">
                        <w:rPr>
                          <w:rFonts w:ascii="華康中黑體(P)" w:eastAsia="華康中黑體(P)" w:hAnsi="Arial" w:cs="Arial" w:hint="eastAsia"/>
                          <w:sz w:val="20"/>
                          <w:szCs w:val="20"/>
                        </w:rPr>
                        <w:t>@moea.gov.tw</w:t>
                      </w:r>
                    </w:p>
                    <w:p w14:paraId="7081C6A6" w14:textId="77777777" w:rsidR="0019213D" w:rsidRDefault="0019213D" w:rsidP="00EF586F">
                      <w:pPr>
                        <w:snapToGrid w:val="0"/>
                        <w:ind w:firstLineChars="0" w:firstLine="0"/>
                        <w:rPr>
                          <w:rFonts w:ascii="華康中黑體(P)" w:eastAsia="華康中黑體(P)" w:hAnsi="Arial" w:cs="Arial"/>
                          <w:sz w:val="20"/>
                          <w:szCs w:val="20"/>
                        </w:rPr>
                      </w:pPr>
                    </w:p>
                    <w:p w14:paraId="3DAEC4FE" w14:textId="77777777" w:rsidR="0019213D" w:rsidRPr="004B4040" w:rsidRDefault="0019213D" w:rsidP="00EF586F">
                      <w:pPr>
                        <w:snapToGrid w:val="0"/>
                        <w:ind w:firstLineChars="0" w:firstLine="0"/>
                        <w:rPr>
                          <w:rFonts w:ascii="華康中黑體(P)" w:eastAsia="華康中黑體(P)" w:hAnsi="Arial" w:cs="Arial"/>
                          <w:sz w:val="20"/>
                          <w:szCs w:val="20"/>
                        </w:rPr>
                      </w:pPr>
                    </w:p>
                  </w:txbxContent>
                </v:textbox>
              </v:shape>
            </w:pict>
          </mc:Fallback>
        </mc:AlternateContent>
      </w:r>
      <w:r w:rsidRPr="0009273E">
        <w:rPr>
          <w:rFonts w:eastAsia="標楷體"/>
          <w:bCs/>
          <w:noProof/>
          <w:sz w:val="26"/>
          <w:szCs w:val="26"/>
          <w:lang w:eastAsia="zh-TW"/>
        </w:rPr>
        <w:drawing>
          <wp:anchor distT="0" distB="0" distL="114300" distR="114300" simplePos="0" relativeHeight="251657216" behindDoc="1" locked="0" layoutInCell="1" allowOverlap="1" wp14:anchorId="018127FE" wp14:editId="52E7DE0A">
            <wp:simplePos x="0" y="0"/>
            <wp:positionH relativeFrom="column">
              <wp:posOffset>-1118235</wp:posOffset>
            </wp:positionH>
            <wp:positionV relativeFrom="paragraph">
              <wp:posOffset>-2073910</wp:posOffset>
            </wp:positionV>
            <wp:extent cx="7620000" cy="11335385"/>
            <wp:effectExtent l="0" t="0" r="0" b="0"/>
            <wp:wrapNone/>
            <wp:docPr id="34" name="圖片 4"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3-19印尼-186-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620000" cy="1133538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A11CD0" w:rsidRPr="0009273E" w:rsidSect="003E0BC3">
      <w:headerReference w:type="even" r:id="rId35"/>
      <w:headerReference w:type="default" r:id="rId36"/>
      <w:footerReference w:type="even" r:id="rId37"/>
      <w:footerReference w:type="default" r:id="rId38"/>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FE704F" w14:textId="77777777" w:rsidR="0072343A" w:rsidRDefault="0072343A" w:rsidP="008E5082">
      <w:pPr>
        <w:ind w:firstLine="480"/>
      </w:pPr>
      <w:r>
        <w:separator/>
      </w:r>
    </w:p>
  </w:endnote>
  <w:endnote w:type="continuationSeparator" w:id="0">
    <w:p w14:paraId="0D0EE995" w14:textId="77777777" w:rsidR="0072343A" w:rsidRDefault="0072343A"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Microsoft JhengHei"/>
    <w:panose1 w:val="020F0309000000000000"/>
    <w:charset w:val="88"/>
    <w:family w:val="modern"/>
    <w:pitch w:val="fixed"/>
    <w:sig w:usb0="80000001" w:usb1="28091800" w:usb2="00000016" w:usb3="00000000" w:csb0="00100000"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粗圓體">
    <w:panose1 w:val="020F0709000000000000"/>
    <w:charset w:val="88"/>
    <w:family w:val="modern"/>
    <w:pitch w:val="fixed"/>
    <w:sig w:usb0="80000001" w:usb1="28091800" w:usb2="00000016" w:usb3="00000000" w:csb0="00100000" w:csb1="00000000"/>
  </w:font>
  <w:font w:name="華康中黑體">
    <w:panose1 w:val="020B05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華康超黑體">
    <w:panose1 w:val="020B0C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華康粗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57D7E2" w14:textId="77777777" w:rsidR="0019213D" w:rsidRPr="00DF4A7F" w:rsidRDefault="0019213D" w:rsidP="00DF4A7F">
    <w:pPr>
      <w:pStyle w:val="aa"/>
      <w:rPr>
        <w:rStyle w:val="ae"/>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12BDC5" w14:textId="77777777" w:rsidR="0019213D" w:rsidRPr="00B22DE6" w:rsidRDefault="0019213D" w:rsidP="00B22DE6">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0CB5B5" w14:textId="77777777" w:rsidR="0019213D" w:rsidRDefault="0019213D" w:rsidP="00DF4A7F">
    <w:pPr>
      <w:pStyle w:val="aa"/>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58B2EB" w14:textId="1988D8D4" w:rsidR="0019213D" w:rsidRPr="003E0BC3" w:rsidRDefault="0019213D" w:rsidP="001B7CB9">
    <w:pPr>
      <w:pStyle w:val="a8"/>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09273E">
      <w:rPr>
        <w:rFonts w:ascii="Footlight MT Light" w:hAnsi="Footlight MT Light"/>
        <w:i/>
        <w:iCs/>
        <w:noProof/>
        <w:sz w:val="32"/>
        <w:szCs w:val="32"/>
        <w:lang w:eastAsia="zh-TW" w:bidi="hi-IN"/>
      </w:rPr>
      <w:t>36</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C7C29F" w14:textId="3BB0377B" w:rsidR="0019213D" w:rsidRPr="003E0BC3" w:rsidRDefault="0019213D" w:rsidP="001B7CB9">
    <w:pPr>
      <w:pStyle w:val="a8"/>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09273E">
      <w:rPr>
        <w:rFonts w:ascii="Footlight MT Light" w:hAnsi="Footlight MT Light"/>
        <w:i/>
        <w:iCs/>
        <w:noProof/>
        <w:sz w:val="32"/>
        <w:szCs w:val="32"/>
        <w:lang w:eastAsia="zh-TW"/>
      </w:rPr>
      <w:t>1</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8AB904" w14:textId="77777777" w:rsidR="0019213D" w:rsidRPr="00B97F37" w:rsidRDefault="0019213D" w:rsidP="00B97F37">
    <w:pPr>
      <w:pStyle w:val="a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8530D9" w14:textId="77777777" w:rsidR="0019213D" w:rsidRPr="003E0BC3" w:rsidRDefault="0019213D" w:rsidP="001B7CB9">
    <w:pPr>
      <w:pStyle w:val="a8"/>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96F50A" w14:textId="77777777" w:rsidR="0072343A" w:rsidRDefault="0072343A" w:rsidP="008E5082">
      <w:pPr>
        <w:ind w:firstLine="480"/>
      </w:pPr>
      <w:r>
        <w:separator/>
      </w:r>
    </w:p>
  </w:footnote>
  <w:footnote w:type="continuationSeparator" w:id="0">
    <w:p w14:paraId="3867FDDF" w14:textId="77777777" w:rsidR="0072343A" w:rsidRDefault="0072343A"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AC49DD" w14:textId="77777777" w:rsidR="0019213D" w:rsidRDefault="0019213D" w:rsidP="00DF4A7F">
    <w:pPr>
      <w:pStyle w:val="a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726707" w14:textId="77777777" w:rsidR="0019213D" w:rsidRPr="00562D64" w:rsidRDefault="0019213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8240" behindDoc="1" locked="0" layoutInCell="1" allowOverlap="1" wp14:anchorId="12417B1B" wp14:editId="751C800A">
              <wp:simplePos x="0" y="0"/>
              <wp:positionH relativeFrom="column">
                <wp:posOffset>3769360</wp:posOffset>
              </wp:positionH>
              <wp:positionV relativeFrom="paragraph">
                <wp:posOffset>-50165</wp:posOffset>
              </wp:positionV>
              <wp:extent cx="1590040" cy="198120"/>
              <wp:effectExtent l="0" t="0" r="3175" b="3810"/>
              <wp:wrapNone/>
              <wp:docPr id="6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829F6" w14:textId="77777777" w:rsidR="0019213D" w:rsidRPr="000C2131" w:rsidRDefault="0019213D" w:rsidP="00544189">
                          <w:pPr>
                            <w:snapToGrid w:val="0"/>
                            <w:ind w:firstLineChars="0" w:firstLine="0"/>
                            <w:jc w:val="distribute"/>
                            <w:rPr>
                              <w:rFonts w:ascii="華康超黑體" w:eastAsia="華康超黑體"/>
                              <w:noProof/>
                              <w:sz w:val="32"/>
                              <w:szCs w:val="32"/>
                            </w:rPr>
                          </w:pPr>
                          <w:r w:rsidRPr="00544189">
                            <w:rPr>
                              <w:rFonts w:ascii="華康超黑體" w:eastAsia="華康超黑體"/>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42" type="#_x0000_t202" style="position:absolute;left:0;text-align:left;margin-left:296.8pt;margin-top:-3.95pt;width:125.2pt;height:1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J1XOMqwAgAAswUAAA4A&#10;AAAAAAAAAAAAAAAALgIAAGRycy9lMm9Eb2MueG1sUEsBAi0AFAAGAAgAAAAhAMgAmxDfAAAACQEA&#10;AA8AAAAAAAAAAAAAAAAACgUAAGRycy9kb3ducmV2LnhtbFBLBQYAAAAABAAEAPMAAAAWBgAAAAA=&#10;" filled="f" stroked="f">
              <v:textbox style="mso-fit-shape-to-text:t" inset="0,0,0,0">
                <w:txbxContent>
                  <w:p w14:paraId="5F0829F6" w14:textId="77777777" w:rsidR="0019213D" w:rsidRPr="000C2131" w:rsidRDefault="0019213D" w:rsidP="00544189">
                    <w:pPr>
                      <w:snapToGrid w:val="0"/>
                      <w:ind w:firstLineChars="0" w:firstLine="0"/>
                      <w:jc w:val="distribute"/>
                      <w:rPr>
                        <w:rFonts w:ascii="華康超黑體" w:eastAsia="華康超黑體"/>
                        <w:noProof/>
                        <w:sz w:val="32"/>
                        <w:szCs w:val="32"/>
                      </w:rPr>
                    </w:pPr>
                    <w:r w:rsidRPr="00544189">
                      <w:rPr>
                        <w:rFonts w:ascii="華康超黑體" w:eastAsia="華康超黑體"/>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0288" behindDoc="1" locked="0" layoutInCell="1" allowOverlap="1" wp14:anchorId="616907E8" wp14:editId="15614080">
              <wp:simplePos x="0" y="0"/>
              <wp:positionH relativeFrom="column">
                <wp:posOffset>-1270</wp:posOffset>
              </wp:positionH>
              <wp:positionV relativeFrom="paragraph">
                <wp:posOffset>-78740</wp:posOffset>
              </wp:positionV>
              <wp:extent cx="3707130" cy="338455"/>
              <wp:effectExtent l="8255" t="35560" r="8890" b="35560"/>
              <wp:wrapNone/>
              <wp:docPr id="67"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polyline w14:anchorId="2248D9B4" id="Freeform 102"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6192" behindDoc="1" locked="0" layoutInCell="1" allowOverlap="1" wp14:anchorId="4EF43395" wp14:editId="096BC71B">
              <wp:simplePos x="0" y="0"/>
              <wp:positionH relativeFrom="column">
                <wp:posOffset>3709670</wp:posOffset>
              </wp:positionH>
              <wp:positionV relativeFrom="paragraph">
                <wp:posOffset>35560</wp:posOffset>
              </wp:positionV>
              <wp:extent cx="1714500" cy="113665"/>
              <wp:effectExtent l="4445" t="0" r="0" b="3175"/>
              <wp:wrapNone/>
              <wp:docPr id="68"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4CA6B423" id="Rectangle 100" o:spid="_x0000_s1026" style="position:absolute;margin-left:292.1pt;margin-top:2.8pt;width:135pt;height:8.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27D715" w14:textId="77777777" w:rsidR="0019213D" w:rsidRPr="00562D64" w:rsidRDefault="0019213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3872" behindDoc="1" locked="0" layoutInCell="1" allowOverlap="1" wp14:anchorId="05700525" wp14:editId="35820F78">
              <wp:simplePos x="0" y="0"/>
              <wp:positionH relativeFrom="column">
                <wp:posOffset>3769360</wp:posOffset>
              </wp:positionH>
              <wp:positionV relativeFrom="paragraph">
                <wp:posOffset>-50165</wp:posOffset>
              </wp:positionV>
              <wp:extent cx="1590040" cy="198120"/>
              <wp:effectExtent l="0" t="0" r="3175" b="3810"/>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F8C44" w14:textId="6D4FE47F" w:rsidR="0019213D" w:rsidRPr="000C2131" w:rsidRDefault="003D6424" w:rsidP="003D6424">
                          <w:pPr>
                            <w:snapToGrid w:val="0"/>
                            <w:ind w:firstLineChars="0" w:firstLine="0"/>
                            <w:jc w:val="center"/>
                            <w:rPr>
                              <w:rFonts w:ascii="華康超黑體" w:eastAsia="華康超黑體"/>
                              <w:noProof/>
                              <w:sz w:val="32"/>
                              <w:szCs w:val="32"/>
                            </w:rPr>
                          </w:pPr>
                          <w:r w:rsidRPr="003D6424">
                            <w:rPr>
                              <w:rFonts w:ascii="華康超黑體" w:eastAsia="華康超黑體"/>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43"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OzfsAIAALE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ANs7N+wAgAAsQUAAA4A&#10;AAAAAAAAAAAAAAAALgIAAGRycy9lMm9Eb2MueG1sUEsBAi0AFAAGAAgAAAAhAMgAmxDfAAAACQEA&#10;AA8AAAAAAAAAAAAAAAAACgUAAGRycy9kb3ducmV2LnhtbFBLBQYAAAAABAAEAPMAAAAWBgAAAAA=&#10;" filled="f" stroked="f">
              <v:textbox style="mso-fit-shape-to-text:t" inset="0,0,0,0">
                <w:txbxContent>
                  <w:p w14:paraId="7E4F8C44" w14:textId="6D4FE47F" w:rsidR="0019213D" w:rsidRPr="000C2131" w:rsidRDefault="003D6424" w:rsidP="003D6424">
                    <w:pPr>
                      <w:snapToGrid w:val="0"/>
                      <w:ind w:firstLineChars="0" w:firstLine="0"/>
                      <w:jc w:val="center"/>
                      <w:rPr>
                        <w:rFonts w:ascii="華康超黑體" w:eastAsia="華康超黑體"/>
                        <w:noProof/>
                        <w:sz w:val="32"/>
                        <w:szCs w:val="32"/>
                      </w:rPr>
                    </w:pPr>
                    <w:proofErr w:type="gramStart"/>
                    <w:r w:rsidRPr="003D6424">
                      <w:rPr>
                        <w:rFonts w:ascii="華康超黑體" w:eastAsia="華康超黑體"/>
                        <w:lang w:eastAsia="zh-TW"/>
                      </w:rPr>
                      <w:t>勞</w:t>
                    </w:r>
                    <w:proofErr w:type="gramEnd"/>
                    <w:r w:rsidRPr="003D6424">
                      <w:rPr>
                        <w:rFonts w:ascii="華康超黑體" w:eastAsia="華康超黑體"/>
                        <w:lang w:eastAsia="zh-TW"/>
                      </w:rPr>
                      <w:t xml:space="preserve">　</w:t>
                    </w:r>
                    <w:proofErr w:type="gramStart"/>
                    <w:r w:rsidRPr="003D6424">
                      <w:rPr>
                        <w:rFonts w:ascii="華康超黑體" w:eastAsia="華康超黑體"/>
                        <w:lang w:eastAsia="zh-TW"/>
                      </w:rPr>
                      <w:t>工</w:t>
                    </w:r>
                    <w:proofErr w:type="gramEnd"/>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896" behindDoc="1" locked="0" layoutInCell="1" allowOverlap="1" wp14:anchorId="59983CD1" wp14:editId="4062100B">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polyline w14:anchorId="2232F571" id="Freeform 93"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2848" behindDoc="1" locked="0" layoutInCell="1" allowOverlap="1" wp14:anchorId="0D0E41FA" wp14:editId="7705CE56">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42076FAC" id="Rectangle 91"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3E186F" w14:textId="77777777" w:rsidR="003D6424" w:rsidRPr="00562D64" w:rsidRDefault="003D6424"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706880" behindDoc="1" locked="0" layoutInCell="1" allowOverlap="1" wp14:anchorId="663C2540" wp14:editId="2C6DFAAB">
              <wp:simplePos x="0" y="0"/>
              <wp:positionH relativeFrom="column">
                <wp:posOffset>3769360</wp:posOffset>
              </wp:positionH>
              <wp:positionV relativeFrom="paragraph">
                <wp:posOffset>-50165</wp:posOffset>
              </wp:positionV>
              <wp:extent cx="1590040" cy="198120"/>
              <wp:effectExtent l="0" t="0" r="3175" b="3810"/>
              <wp:wrapNone/>
              <wp:docPr id="1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A8955" w14:textId="77777777" w:rsidR="003D6424" w:rsidRPr="000C2131" w:rsidRDefault="003D6424"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4" type="#_x0000_t202" style="position:absolute;left:0;text-align:left;margin-left:296.8pt;margin-top:-3.95pt;width:125.2pt;height:15.6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ZXO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QowE7aBHD2w06FaOKAlt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uJ5DrayegQG&#10;KwkEAy7C4gOhkeoHRgMskQzr73uqGEbtBwFTYDfOLKhZ2M4CFSU8zbDBaBLXZtpM+17xXQPI85zd&#10;wKQU3JHYjtQUxXG+YDG4XI5LzG6ep//O6rxqV78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EIJlc6wAgAAsgUAAA4A&#10;AAAAAAAAAAAAAAAALgIAAGRycy9lMm9Eb2MueG1sUEsBAi0AFAAGAAgAAAAhAMgAmxDfAAAACQEA&#10;AA8AAAAAAAAAAAAAAAAACgUAAGRycy9kb3ducmV2LnhtbFBLBQYAAAAABAAEAPMAAAAWBgAAAAA=&#10;" filled="f" stroked="f">
              <v:textbox style="mso-fit-shape-to-text:t" inset="0,0,0,0">
                <w:txbxContent>
                  <w:p w14:paraId="72CA8955" w14:textId="77777777" w:rsidR="003D6424" w:rsidRPr="000C2131" w:rsidRDefault="003D6424"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07904" behindDoc="1" locked="0" layoutInCell="1" allowOverlap="1" wp14:anchorId="1236339D" wp14:editId="4466B812">
              <wp:simplePos x="0" y="0"/>
              <wp:positionH relativeFrom="column">
                <wp:posOffset>-1270</wp:posOffset>
              </wp:positionH>
              <wp:positionV relativeFrom="paragraph">
                <wp:posOffset>-78740</wp:posOffset>
              </wp:positionV>
              <wp:extent cx="3707130" cy="338455"/>
              <wp:effectExtent l="8255" t="35560" r="8890" b="35560"/>
              <wp:wrapNone/>
              <wp:docPr id="13"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xYdw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wPwcWHcEAADi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05856" behindDoc="1" locked="0" layoutInCell="1" allowOverlap="1" wp14:anchorId="33B0608F" wp14:editId="10751582">
              <wp:simplePos x="0" y="0"/>
              <wp:positionH relativeFrom="column">
                <wp:posOffset>3709670</wp:posOffset>
              </wp:positionH>
              <wp:positionV relativeFrom="paragraph">
                <wp:posOffset>35560</wp:posOffset>
              </wp:positionV>
              <wp:extent cx="1714500" cy="113665"/>
              <wp:effectExtent l="4445" t="0" r="0" b="3175"/>
              <wp:wrapNone/>
              <wp:docPr id="14"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HPRfQIAAP0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DURz0X0CAAD9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863AF1" w14:textId="77777777" w:rsidR="0019213D" w:rsidRPr="00562D64" w:rsidRDefault="0019213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94592" behindDoc="1" locked="0" layoutInCell="1" allowOverlap="1" wp14:anchorId="47AB7969" wp14:editId="185D9C38">
              <wp:simplePos x="0" y="0"/>
              <wp:positionH relativeFrom="column">
                <wp:posOffset>3769360</wp:posOffset>
              </wp:positionH>
              <wp:positionV relativeFrom="paragraph">
                <wp:posOffset>-50165</wp:posOffset>
              </wp:positionV>
              <wp:extent cx="1590040" cy="198120"/>
              <wp:effectExtent l="0" t="0" r="3175" b="3810"/>
              <wp:wrapNone/>
              <wp:docPr id="1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E4D12" w14:textId="75E0E090" w:rsidR="0019213D" w:rsidRPr="000C2131" w:rsidRDefault="003D6424" w:rsidP="003D6424">
                          <w:pPr>
                            <w:pStyle w:val="a3"/>
                            <w:spacing w:beforeLines="0" w:before="0" w:afterLines="0" w:after="0"/>
                            <w:rPr>
                              <w:rFonts w:ascii="華康超黑體" w:eastAsia="華康超黑體"/>
                              <w:noProof/>
                              <w:sz w:val="32"/>
                              <w:szCs w:val="32"/>
                            </w:rPr>
                          </w:pPr>
                          <w:r w:rsidRPr="003D6424">
                            <w:rPr>
                              <w:rFonts w:ascii="華康超黑體" w:eastAsia="華康超黑體"/>
                              <w:sz w:val="24"/>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45" type="#_x0000_t202" style="position:absolute;left:0;text-align:left;margin-left:296.8pt;margin-top:-3.95pt;width:125.2pt;height:15.6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25ym6wAgAAsgUAAA4A&#10;AAAAAAAAAAAAAAAALgIAAGRycy9lMm9Eb2MueG1sUEsBAi0AFAAGAAgAAAAhAMgAmxDfAAAACQEA&#10;AA8AAAAAAAAAAAAAAAAACgUAAGRycy9kb3ducmV2LnhtbFBLBQYAAAAABAAEAPMAAAAWBgAAAAA=&#10;" filled="f" stroked="f">
              <v:textbox style="mso-fit-shape-to-text:t" inset="0,0,0,0">
                <w:txbxContent>
                  <w:p w14:paraId="499E4D12" w14:textId="75E0E090" w:rsidR="0019213D" w:rsidRPr="000C2131" w:rsidRDefault="003D6424" w:rsidP="003D6424">
                    <w:pPr>
                      <w:pStyle w:val="a3"/>
                      <w:spacing w:beforeLines="0" w:before="0" w:afterLines="0" w:after="0"/>
                      <w:rPr>
                        <w:rFonts w:ascii="華康超黑體" w:eastAsia="華康超黑體"/>
                        <w:noProof/>
                        <w:sz w:val="32"/>
                        <w:szCs w:val="32"/>
                      </w:rPr>
                    </w:pPr>
                    <w:r w:rsidRPr="003D6424">
                      <w:rPr>
                        <w:rFonts w:ascii="華康超黑體" w:eastAsia="華康超黑體"/>
                        <w:sz w:val="24"/>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5616" behindDoc="1" locked="0" layoutInCell="1" allowOverlap="1" wp14:anchorId="5A3ED979" wp14:editId="3829DB96">
              <wp:simplePos x="0" y="0"/>
              <wp:positionH relativeFrom="column">
                <wp:posOffset>-1270</wp:posOffset>
              </wp:positionH>
              <wp:positionV relativeFrom="paragraph">
                <wp:posOffset>-78740</wp:posOffset>
              </wp:positionV>
              <wp:extent cx="3707130" cy="338455"/>
              <wp:effectExtent l="8255" t="35560" r="8890" b="35560"/>
              <wp:wrapNone/>
              <wp:docPr id="22"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polyline w14:anchorId="2B41568B" id="Freeform 96" o:spid="_x0000_s1026" style="position:absolute;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3568" behindDoc="1" locked="0" layoutInCell="1" allowOverlap="1" wp14:anchorId="38D9E129" wp14:editId="199FA94E">
              <wp:simplePos x="0" y="0"/>
              <wp:positionH relativeFrom="column">
                <wp:posOffset>3709670</wp:posOffset>
              </wp:positionH>
              <wp:positionV relativeFrom="paragraph">
                <wp:posOffset>35560</wp:posOffset>
              </wp:positionV>
              <wp:extent cx="1714500" cy="113665"/>
              <wp:effectExtent l="4445" t="0" r="0" b="3175"/>
              <wp:wrapNone/>
              <wp:docPr id="23"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513B3E08" id="Rectangle 94" o:spid="_x0000_s1026" style="position:absolute;margin-left:292.1pt;margin-top:2.8pt;width:135pt;height:8.9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F9AE1A" w14:textId="77777777" w:rsidR="003D6424" w:rsidRPr="00562D64" w:rsidRDefault="003D6424"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710976" behindDoc="1" locked="0" layoutInCell="1" allowOverlap="1" wp14:anchorId="7D98F535" wp14:editId="7003E351">
              <wp:simplePos x="0" y="0"/>
              <wp:positionH relativeFrom="column">
                <wp:posOffset>3769360</wp:posOffset>
              </wp:positionH>
              <wp:positionV relativeFrom="paragraph">
                <wp:posOffset>-50165</wp:posOffset>
              </wp:positionV>
              <wp:extent cx="1590040" cy="198120"/>
              <wp:effectExtent l="0" t="0" r="3175" b="3810"/>
              <wp:wrapNone/>
              <wp:docPr id="24"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5458A" w14:textId="77777777" w:rsidR="003D6424" w:rsidRPr="000C2131" w:rsidRDefault="003D6424"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6" type="#_x0000_t202" style="position:absolute;left:0;text-align:left;margin-left:296.8pt;margin-top:-3.95pt;width:125.2pt;height:15.6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1rbsQIAALM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lx1rbsQIAALMFAAAO&#10;AAAAAAAAAAAAAAAAAC4CAABkcnMvZTJvRG9jLnhtbFBLAQItABQABgAIAAAAIQDIAJsQ3wAAAAkB&#10;AAAPAAAAAAAAAAAAAAAAAAsFAABkcnMvZG93bnJldi54bWxQSwUGAAAAAAQABADzAAAAFwYAAAAA&#10;" filled="f" stroked="f">
              <v:textbox style="mso-fit-shape-to-text:t" inset="0,0,0,0">
                <w:txbxContent>
                  <w:p w14:paraId="58F5458A" w14:textId="77777777" w:rsidR="003D6424" w:rsidRPr="000C2131" w:rsidRDefault="003D6424"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12000" behindDoc="1" locked="0" layoutInCell="1" allowOverlap="1" wp14:anchorId="60349E5F" wp14:editId="5DAC9DC4">
              <wp:simplePos x="0" y="0"/>
              <wp:positionH relativeFrom="column">
                <wp:posOffset>-1270</wp:posOffset>
              </wp:positionH>
              <wp:positionV relativeFrom="paragraph">
                <wp:posOffset>-78740</wp:posOffset>
              </wp:positionV>
              <wp:extent cx="3707130" cy="338455"/>
              <wp:effectExtent l="8255" t="35560" r="8890" b="35560"/>
              <wp:wrapNone/>
              <wp:docPr id="2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QHt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BrQHt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09952" behindDoc="1" locked="0" layoutInCell="1" allowOverlap="1" wp14:anchorId="422D60B0" wp14:editId="61E31CC6">
              <wp:simplePos x="0" y="0"/>
              <wp:positionH relativeFrom="column">
                <wp:posOffset>3709670</wp:posOffset>
              </wp:positionH>
              <wp:positionV relativeFrom="paragraph">
                <wp:posOffset>35560</wp:posOffset>
              </wp:positionV>
              <wp:extent cx="1714500" cy="113665"/>
              <wp:effectExtent l="4445" t="0" r="0" b="3175"/>
              <wp:wrapNone/>
              <wp:docPr id="27"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HxcfgIAAP0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KogfFx+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54F80B" w14:textId="77777777" w:rsidR="0019213D" w:rsidRPr="00B97F37" w:rsidRDefault="0019213D" w:rsidP="00B97F37">
    <w:pPr>
      <w:pStyle w:val="a8"/>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1F52CC" w14:textId="77777777" w:rsidR="0019213D" w:rsidRPr="00562D64" w:rsidRDefault="0019213D" w:rsidP="00C746B0">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9413BF" w14:textId="77777777" w:rsidR="0019213D" w:rsidRDefault="0019213D" w:rsidP="00DF4A7F">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A796D7" w14:textId="77777777" w:rsidR="0019213D" w:rsidRDefault="0019213D" w:rsidP="00DF4A7F">
    <w:pPr>
      <w:pStyle w:val="a8"/>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3AD8ED" w14:textId="77777777" w:rsidR="0019213D" w:rsidRPr="006B5364" w:rsidRDefault="0019213D" w:rsidP="008E5082">
    <w:pPr>
      <w:pStyle w:val="a8"/>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42368" behindDoc="1" locked="0" layoutInCell="1" allowOverlap="1" wp14:anchorId="1FF9916C" wp14:editId="444C9E8C">
              <wp:simplePos x="0" y="0"/>
              <wp:positionH relativeFrom="column">
                <wp:posOffset>72804</wp:posOffset>
              </wp:positionH>
              <wp:positionV relativeFrom="paragraph">
                <wp:posOffset>-91937</wp:posOffset>
              </wp:positionV>
              <wp:extent cx="1619084" cy="264160"/>
              <wp:effectExtent l="0" t="0" r="635" b="762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084"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70A8A" w14:textId="77777777" w:rsidR="0019213D" w:rsidRPr="000C2131" w:rsidRDefault="0019213D" w:rsidP="00DD3AAE">
                          <w:pPr>
                            <w:snapToGrid w:val="0"/>
                            <w:ind w:firstLineChars="0" w:firstLine="0"/>
                            <w:jc w:val="center"/>
                            <w:rPr>
                              <w:rFonts w:ascii="華康超黑體" w:eastAsia="華康超黑體"/>
                              <w:noProof/>
                              <w:sz w:val="32"/>
                              <w:szCs w:val="32"/>
                            </w:rPr>
                          </w:pPr>
                          <w:r>
                            <w:rPr>
                              <w:rFonts w:ascii="華康超黑體" w:eastAsia="華康超黑體"/>
                              <w:sz w:val="32"/>
                              <w:szCs w:val="32"/>
                              <w:lang w:eastAsia="zh-TW"/>
                            </w:rPr>
                            <w:t>厄瓜多</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36" type="#_x0000_t202" style="position:absolute;left:0;text-align:left;margin-left:5.75pt;margin-top:-7.25pt;width:127.5pt;height:20.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cdRrwIAAKs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" filled="f" stroked="f">
              <v:textbox style="mso-fit-shape-to-text:t" inset="0,0,0,0">
                <w:txbxContent>
                  <w:p w14:paraId="46370A8A" w14:textId="77777777" w:rsidR="0019213D" w:rsidRPr="000C2131" w:rsidRDefault="0019213D" w:rsidP="00DD3AAE">
                    <w:pPr>
                      <w:snapToGrid w:val="0"/>
                      <w:ind w:firstLineChars="0" w:firstLine="0"/>
                      <w:jc w:val="center"/>
                      <w:rPr>
                        <w:rFonts w:ascii="華康超黑體" w:eastAsia="華康超黑體"/>
                        <w:noProof/>
                        <w:sz w:val="32"/>
                        <w:szCs w:val="32"/>
                      </w:rPr>
                    </w:pPr>
                    <w:r>
                      <w:rPr>
                        <w:rFonts w:ascii="華康超黑體" w:eastAsia="華康超黑體"/>
                        <w:sz w:val="32"/>
                        <w:szCs w:val="32"/>
                        <w:lang w:eastAsia="zh-TW"/>
                      </w:rPr>
                      <w:t>厄瓜多</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3392" behindDoc="1" locked="0" layoutInCell="1" allowOverlap="1" wp14:anchorId="4A6B312F" wp14:editId="0D4AA721">
              <wp:simplePos x="0" y="0"/>
              <wp:positionH relativeFrom="column">
                <wp:posOffset>1762788</wp:posOffset>
              </wp:positionH>
              <wp:positionV relativeFrom="paragraph">
                <wp:posOffset>-78740</wp:posOffset>
              </wp:positionV>
              <wp:extent cx="3718560" cy="338455"/>
              <wp:effectExtent l="0" t="0" r="15240" b="23495"/>
              <wp:wrapNone/>
              <wp:docPr id="31"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polyline w14:anchorId="42D13616" id="Freeform 34"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31.6pt,7.25pt,245.6pt,7.1pt,240.1pt,-1.4pt,235.95pt,17.7pt,230.75pt,-2.1pt,224.85pt,11.9pt,221.05pt,-6.2pt,216.25pt,20.45pt,213.1pt,1.65pt,206.9pt,14.3pt,200pt,-4.5pt,197.2pt,7.1pt,138.8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1344" behindDoc="1" locked="0" layoutInCell="1" allowOverlap="1" wp14:anchorId="03FA424E" wp14:editId="32CE6F59">
              <wp:simplePos x="0" y="0"/>
              <wp:positionH relativeFrom="column">
                <wp:posOffset>-22860</wp:posOffset>
              </wp:positionH>
              <wp:positionV relativeFrom="paragraph">
                <wp:posOffset>35560</wp:posOffset>
              </wp:positionV>
              <wp:extent cx="1714500" cy="113665"/>
              <wp:effectExtent l="0" t="0" r="3810" b="317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26549CC7" id="Rectangle 32" o:spid="_x0000_s1026" style="position:absolute;margin-left:-1.8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4F1875" w14:textId="77777777" w:rsidR="0019213D" w:rsidRPr="00562D64" w:rsidRDefault="0019213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5440" behindDoc="1" locked="0" layoutInCell="1" allowOverlap="1" wp14:anchorId="349267F9" wp14:editId="6FAB8F99">
              <wp:simplePos x="0" y="0"/>
              <wp:positionH relativeFrom="column">
                <wp:posOffset>3769360</wp:posOffset>
              </wp:positionH>
              <wp:positionV relativeFrom="paragraph">
                <wp:posOffset>-50165</wp:posOffset>
              </wp:positionV>
              <wp:extent cx="1590040" cy="198120"/>
              <wp:effectExtent l="0" t="0" r="3175" b="3810"/>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63E05" w14:textId="77777777" w:rsidR="0019213D" w:rsidRPr="000C2131" w:rsidRDefault="0019213D"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37"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OmUs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0bOmUsQIAALIFAAAO&#10;AAAAAAAAAAAAAAAAAC4CAABkcnMvZTJvRG9jLnhtbFBLAQItABQABgAIAAAAIQDIAJsQ3wAAAAkB&#10;AAAPAAAAAAAAAAAAAAAAAAsFAABkcnMvZG93bnJldi54bWxQSwUGAAAAAAQABADzAAAAFwYAAAAA&#10;" filled="f" stroked="f">
              <v:textbox style="mso-fit-shape-to-text:t" inset="0,0,0,0">
                <w:txbxContent>
                  <w:p w14:paraId="28063E05" w14:textId="77777777" w:rsidR="0019213D" w:rsidRPr="000C2131" w:rsidRDefault="0019213D"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6464" behindDoc="1" locked="0" layoutInCell="1" allowOverlap="1" wp14:anchorId="23B0E01D" wp14:editId="53927201">
              <wp:simplePos x="0" y="0"/>
              <wp:positionH relativeFrom="column">
                <wp:posOffset>-1270</wp:posOffset>
              </wp:positionH>
              <wp:positionV relativeFrom="paragraph">
                <wp:posOffset>-78740</wp:posOffset>
              </wp:positionV>
              <wp:extent cx="3707130" cy="338455"/>
              <wp:effectExtent l="8255" t="35560" r="8890" b="35560"/>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polyline w14:anchorId="34B45CCD" id="Freeform 6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4416" behindDoc="1" locked="0" layoutInCell="1" allowOverlap="1" wp14:anchorId="342C766B" wp14:editId="28C7A97C">
              <wp:simplePos x="0" y="0"/>
              <wp:positionH relativeFrom="column">
                <wp:posOffset>3709670</wp:posOffset>
              </wp:positionH>
              <wp:positionV relativeFrom="paragraph">
                <wp:posOffset>35560</wp:posOffset>
              </wp:positionV>
              <wp:extent cx="1714500" cy="113665"/>
              <wp:effectExtent l="4445" t="0" r="0" b="317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0C3DFF5B" id="Rectangle 6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CF17CD" w14:textId="77777777" w:rsidR="0019213D" w:rsidRPr="00562D64" w:rsidRDefault="0019213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702784" behindDoc="1" locked="0" layoutInCell="1" allowOverlap="1" wp14:anchorId="0EBDBFE2" wp14:editId="2076FFAB">
              <wp:simplePos x="0" y="0"/>
              <wp:positionH relativeFrom="column">
                <wp:posOffset>3769360</wp:posOffset>
              </wp:positionH>
              <wp:positionV relativeFrom="paragraph">
                <wp:posOffset>-50165</wp:posOffset>
              </wp:positionV>
              <wp:extent cx="1590040" cy="198120"/>
              <wp:effectExtent l="0" t="0" r="3175" b="3810"/>
              <wp:wrapNone/>
              <wp:docPr id="5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C2193" w14:textId="77777777" w:rsidR="0019213D" w:rsidRPr="000C2131" w:rsidRDefault="0019213D" w:rsidP="00562D64">
                          <w:pPr>
                            <w:snapToGrid w:val="0"/>
                            <w:ind w:firstLineChars="0" w:firstLine="0"/>
                            <w:jc w:val="distribute"/>
                            <w:rPr>
                              <w:rFonts w:ascii="華康超黑體" w:eastAsia="華康超黑體"/>
                              <w:noProof/>
                              <w:sz w:val="32"/>
                              <w:szCs w:val="32"/>
                            </w:rPr>
                          </w:pPr>
                          <w:r w:rsidRPr="00AD0443">
                            <w:rPr>
                              <w:rFonts w:ascii="華康超黑體" w:eastAsia="華康超黑體"/>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15.6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1kc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Gk1kcsQIAALIFAAAO&#10;AAAAAAAAAAAAAAAAAC4CAABkcnMvZTJvRG9jLnhtbFBLAQItABQABgAIAAAAIQDIAJsQ3wAAAAkB&#10;AAAPAAAAAAAAAAAAAAAAAAsFAABkcnMvZG93bnJldi54bWxQSwUGAAAAAAQABADzAAAAFwYAAAAA&#10;" filled="f" stroked="f">
              <v:textbox style="mso-fit-shape-to-text:t" inset="0,0,0,0">
                <w:txbxContent>
                  <w:p w14:paraId="3E7C2193" w14:textId="77777777" w:rsidR="0019213D" w:rsidRPr="000C2131" w:rsidRDefault="0019213D" w:rsidP="00562D64">
                    <w:pPr>
                      <w:snapToGrid w:val="0"/>
                      <w:ind w:firstLineChars="0" w:firstLine="0"/>
                      <w:jc w:val="distribute"/>
                      <w:rPr>
                        <w:rFonts w:ascii="華康超黑體" w:eastAsia="華康超黑體"/>
                        <w:noProof/>
                        <w:sz w:val="32"/>
                        <w:szCs w:val="32"/>
                      </w:rPr>
                    </w:pPr>
                    <w:r w:rsidRPr="00AD0443">
                      <w:rPr>
                        <w:rFonts w:ascii="華康超黑體" w:eastAsia="華康超黑體"/>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03808" behindDoc="1" locked="0" layoutInCell="1" allowOverlap="1" wp14:anchorId="103B104D" wp14:editId="44ED10E5">
              <wp:simplePos x="0" y="0"/>
              <wp:positionH relativeFrom="column">
                <wp:posOffset>-1270</wp:posOffset>
              </wp:positionH>
              <wp:positionV relativeFrom="paragraph">
                <wp:posOffset>-78740</wp:posOffset>
              </wp:positionV>
              <wp:extent cx="3707130" cy="338455"/>
              <wp:effectExtent l="8255" t="35560" r="8890" b="35560"/>
              <wp:wrapNone/>
              <wp:docPr id="51"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polyline w14:anchorId="7DA8CFC2" id="Freeform 68" o:spid="_x0000_s1026" style="position:absolute;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01760" behindDoc="1" locked="0" layoutInCell="1" allowOverlap="1" wp14:anchorId="55AE0080" wp14:editId="0F560A24">
              <wp:simplePos x="0" y="0"/>
              <wp:positionH relativeFrom="column">
                <wp:posOffset>3709670</wp:posOffset>
              </wp:positionH>
              <wp:positionV relativeFrom="paragraph">
                <wp:posOffset>35560</wp:posOffset>
              </wp:positionV>
              <wp:extent cx="1714500" cy="113665"/>
              <wp:effectExtent l="4445" t="0" r="0" b="3175"/>
              <wp:wrapNone/>
              <wp:docPr id="55"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0EAA3A87" id="Rectangle 66" o:spid="_x0000_s1026" style="position:absolute;margin-left:292.1pt;margin-top:2.8pt;width:135pt;height:8.9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43642B" w14:textId="77777777" w:rsidR="0019213D" w:rsidRPr="00562D64" w:rsidRDefault="0019213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99712" behindDoc="1" locked="0" layoutInCell="1" allowOverlap="1" wp14:anchorId="72CFC02C" wp14:editId="270C418F">
              <wp:simplePos x="0" y="0"/>
              <wp:positionH relativeFrom="column">
                <wp:posOffset>-13335</wp:posOffset>
              </wp:positionH>
              <wp:positionV relativeFrom="paragraph">
                <wp:posOffset>-78740</wp:posOffset>
              </wp:positionV>
              <wp:extent cx="3090545" cy="338455"/>
              <wp:effectExtent l="5715" t="35560" r="8890" b="35560"/>
              <wp:wrapNone/>
              <wp:docPr id="47"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polyline w14:anchorId="7B32AC6E" id="Freeform 84" o:spid="_x0000_s1026" style="position:absolute;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98688" behindDoc="1" locked="0" layoutInCell="1" allowOverlap="1" wp14:anchorId="1C3BE23E" wp14:editId="40632F74">
              <wp:simplePos x="0" y="0"/>
              <wp:positionH relativeFrom="column">
                <wp:posOffset>3133090</wp:posOffset>
              </wp:positionH>
              <wp:positionV relativeFrom="paragraph">
                <wp:posOffset>-50165</wp:posOffset>
              </wp:positionV>
              <wp:extent cx="2258695" cy="198120"/>
              <wp:effectExtent l="0" t="0" r="0" b="3810"/>
              <wp:wrapNone/>
              <wp:docPr id="4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B6A15" w14:textId="77777777" w:rsidR="0019213D" w:rsidRPr="000C2131" w:rsidRDefault="0019213D"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9" type="#_x0000_t202" style="position:absolute;left:0;text-align:left;margin-left:246.7pt;margin-top:-3.95pt;width:177.85pt;height:15.6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" filled="f" stroked="f">
              <v:textbox style="mso-fit-shape-to-text:t" inset="0,0,0,0">
                <w:txbxContent>
                  <w:p w14:paraId="764B6A15" w14:textId="77777777" w:rsidR="0019213D" w:rsidRPr="000C2131" w:rsidRDefault="0019213D"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97664" behindDoc="1" locked="0" layoutInCell="1" allowOverlap="1" wp14:anchorId="38204132" wp14:editId="4871DCA7">
              <wp:simplePos x="0" y="0"/>
              <wp:positionH relativeFrom="column">
                <wp:posOffset>3081020</wp:posOffset>
              </wp:positionH>
              <wp:positionV relativeFrom="paragraph">
                <wp:posOffset>35560</wp:posOffset>
              </wp:positionV>
              <wp:extent cx="2339975" cy="113665"/>
              <wp:effectExtent l="4445" t="0" r="0" b="3175"/>
              <wp:wrapNone/>
              <wp:docPr id="49"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350B9CBC" id="Rectangle 82" o:spid="_x0000_s1026" style="position:absolute;margin-left:242.6pt;margin-top:2.8pt;width:184.25pt;height:8.9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9285ED" w14:textId="77777777" w:rsidR="0019213D" w:rsidRPr="00562D64" w:rsidRDefault="0019213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1584" behindDoc="1" locked="0" layoutInCell="1" allowOverlap="1" wp14:anchorId="532AC311" wp14:editId="2A8A3932">
              <wp:simplePos x="0" y="0"/>
              <wp:positionH relativeFrom="column">
                <wp:posOffset>3769360</wp:posOffset>
              </wp:positionH>
              <wp:positionV relativeFrom="paragraph">
                <wp:posOffset>-50165</wp:posOffset>
              </wp:positionV>
              <wp:extent cx="1590040" cy="198120"/>
              <wp:effectExtent l="0" t="0" r="3175" b="3810"/>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CE670" w14:textId="77777777" w:rsidR="0019213D" w:rsidRPr="000C2131" w:rsidRDefault="0019213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40" type="#_x0000_t202" style="position:absolute;left:0;text-align:left;margin-left:296.8pt;margin-top:-3.95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2+D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MeIkxZ69EgHje7EgBYLU5++UwmYPXRgqAe4hz7bXFV3L4pvCnGxqQnf07WUoq8pKSE+37x0nz0d&#10;cZQB2fUfRQl+yEELCzRUsjXFg3IgQIc+PZ17Y2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2NkIpznYifIJ&#10;GCwFEAy4CIsPhFrIHxj1sERSrL4fiKQYNR84TIHZOJMgJ2E3CYQX8DTFGqNR3OhxMx06yfY1IE9z&#10;toZJyZklsRmpMYrTfMFisLmclpjZPM//rdVl1a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sq2+DsQIAALIFAAAO&#10;AAAAAAAAAAAAAAAAAC4CAABkcnMvZTJvRG9jLnhtbFBLAQItABQABgAIAAAAIQDIAJsQ3wAAAAkB&#10;AAAPAAAAAAAAAAAAAAAAAAsFAABkcnMvZG93bnJldi54bWxQSwUGAAAAAAQABADzAAAAFwYAAAAA&#10;" filled="f" stroked="f">
              <v:textbox style="mso-fit-shape-to-text:t" inset="0,0,0,0">
                <w:txbxContent>
                  <w:p w14:paraId="775CE670" w14:textId="77777777" w:rsidR="0019213D" w:rsidRPr="000C2131" w:rsidRDefault="0019213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2608" behindDoc="1" locked="0" layoutInCell="1" allowOverlap="1" wp14:anchorId="13C0FAB9" wp14:editId="6D5F5097">
              <wp:simplePos x="0" y="0"/>
              <wp:positionH relativeFrom="column">
                <wp:posOffset>-1270</wp:posOffset>
              </wp:positionH>
              <wp:positionV relativeFrom="paragraph">
                <wp:posOffset>-78740</wp:posOffset>
              </wp:positionV>
              <wp:extent cx="3707130" cy="338455"/>
              <wp:effectExtent l="8255" t="35560" r="8890" b="35560"/>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polyline w14:anchorId="497DAEA8" id="Freeform 78"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0560" behindDoc="1" locked="0" layoutInCell="1" allowOverlap="1" wp14:anchorId="7CA39255" wp14:editId="2A31D339">
              <wp:simplePos x="0" y="0"/>
              <wp:positionH relativeFrom="column">
                <wp:posOffset>3709670</wp:posOffset>
              </wp:positionH>
              <wp:positionV relativeFrom="paragraph">
                <wp:posOffset>35560</wp:posOffset>
              </wp:positionV>
              <wp:extent cx="1714500" cy="113665"/>
              <wp:effectExtent l="4445" t="0" r="0" b="317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12B98D27" id="Rectangle 76"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4B2735" w14:textId="77777777" w:rsidR="0019213D" w:rsidRPr="00562D64" w:rsidRDefault="0019213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7728" behindDoc="1" locked="0" layoutInCell="1" allowOverlap="1" wp14:anchorId="5480ED6D" wp14:editId="71213F84">
              <wp:simplePos x="0" y="0"/>
              <wp:positionH relativeFrom="column">
                <wp:posOffset>3769360</wp:posOffset>
              </wp:positionH>
              <wp:positionV relativeFrom="paragraph">
                <wp:posOffset>-50165</wp:posOffset>
              </wp:positionV>
              <wp:extent cx="1590040" cy="198120"/>
              <wp:effectExtent l="0" t="0" r="3175" b="3810"/>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54B43" w14:textId="77777777" w:rsidR="0019213D" w:rsidRPr="000C2131" w:rsidRDefault="0019213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41"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Z9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C9t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hbz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EeNn2wAgAAsgUAAA4A&#10;AAAAAAAAAAAAAAAALgIAAGRycy9lMm9Eb2MueG1sUEsBAi0AFAAGAAgAAAAhAMgAmxDfAAAACQEA&#10;AA8AAAAAAAAAAAAAAAAACgUAAGRycy9kb3ducmV2LnhtbFBLBQYAAAAABAAEAPMAAAAWBgAAAAA=&#10;" filled="f" stroked="f">
              <v:textbox style="mso-fit-shape-to-text:t" inset="0,0,0,0">
                <w:txbxContent>
                  <w:p w14:paraId="49C54B43" w14:textId="77777777" w:rsidR="0019213D" w:rsidRPr="000C2131" w:rsidRDefault="0019213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752" behindDoc="1" locked="0" layoutInCell="1" allowOverlap="1" wp14:anchorId="238EB1C0" wp14:editId="3445E3E6">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polyline w14:anchorId="55D075E9" id="Freeform 87"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6704" behindDoc="1" locked="0" layoutInCell="1" allowOverlap="1" wp14:anchorId="7844BD87" wp14:editId="0027CF1F">
              <wp:simplePos x="0" y="0"/>
              <wp:positionH relativeFrom="column">
                <wp:posOffset>3709670</wp:posOffset>
              </wp:positionH>
              <wp:positionV relativeFrom="paragraph">
                <wp:posOffset>35560</wp:posOffset>
              </wp:positionV>
              <wp:extent cx="1714500" cy="113665"/>
              <wp:effectExtent l="4445" t="0" r="0" b="317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58431621" id="Rectangle 85"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478B9"/>
    <w:multiLevelType w:val="hybridMultilevel"/>
    <w:tmpl w:val="972C1744"/>
    <w:lvl w:ilvl="0" w:tplc="906860BA">
      <w:start w:val="1"/>
      <w:numFmt w:val="taiwaneseCountingThousand"/>
      <w:lvlText w:val="（%1）"/>
      <w:lvlJc w:val="left"/>
      <w:pPr>
        <w:ind w:left="680" w:hanging="480"/>
      </w:pPr>
      <w:rPr>
        <w:rFonts w:hint="eastAsia"/>
      </w:rPr>
    </w:lvl>
    <w:lvl w:ilvl="1" w:tplc="04090019" w:tentative="1">
      <w:start w:val="1"/>
      <w:numFmt w:val="ideographTraditional"/>
      <w:lvlText w:val="%2、"/>
      <w:lvlJc w:val="left"/>
      <w:pPr>
        <w:ind w:left="1160" w:hanging="480"/>
      </w:pPr>
    </w:lvl>
    <w:lvl w:ilvl="2" w:tplc="0409001B" w:tentative="1">
      <w:start w:val="1"/>
      <w:numFmt w:val="lowerRoman"/>
      <w:lvlText w:val="%3."/>
      <w:lvlJc w:val="right"/>
      <w:pPr>
        <w:ind w:left="1640" w:hanging="480"/>
      </w:pPr>
    </w:lvl>
    <w:lvl w:ilvl="3" w:tplc="0409000F" w:tentative="1">
      <w:start w:val="1"/>
      <w:numFmt w:val="decimal"/>
      <w:lvlText w:val="%4."/>
      <w:lvlJc w:val="left"/>
      <w:pPr>
        <w:ind w:left="2120" w:hanging="480"/>
      </w:pPr>
    </w:lvl>
    <w:lvl w:ilvl="4" w:tplc="04090019" w:tentative="1">
      <w:start w:val="1"/>
      <w:numFmt w:val="ideographTraditional"/>
      <w:lvlText w:val="%5、"/>
      <w:lvlJc w:val="left"/>
      <w:pPr>
        <w:ind w:left="2600" w:hanging="480"/>
      </w:pPr>
    </w:lvl>
    <w:lvl w:ilvl="5" w:tplc="0409001B" w:tentative="1">
      <w:start w:val="1"/>
      <w:numFmt w:val="lowerRoman"/>
      <w:lvlText w:val="%6."/>
      <w:lvlJc w:val="right"/>
      <w:pPr>
        <w:ind w:left="3080" w:hanging="480"/>
      </w:pPr>
    </w:lvl>
    <w:lvl w:ilvl="6" w:tplc="0409000F" w:tentative="1">
      <w:start w:val="1"/>
      <w:numFmt w:val="decimal"/>
      <w:lvlText w:val="%7."/>
      <w:lvlJc w:val="left"/>
      <w:pPr>
        <w:ind w:left="3560" w:hanging="480"/>
      </w:pPr>
    </w:lvl>
    <w:lvl w:ilvl="7" w:tplc="04090019" w:tentative="1">
      <w:start w:val="1"/>
      <w:numFmt w:val="ideographTraditional"/>
      <w:lvlText w:val="%8、"/>
      <w:lvlJc w:val="left"/>
      <w:pPr>
        <w:ind w:left="4040" w:hanging="480"/>
      </w:pPr>
    </w:lvl>
    <w:lvl w:ilvl="8" w:tplc="0409001B" w:tentative="1">
      <w:start w:val="1"/>
      <w:numFmt w:val="lowerRoman"/>
      <w:lvlText w:val="%9."/>
      <w:lvlJc w:val="right"/>
      <w:pPr>
        <w:ind w:left="4520" w:hanging="480"/>
      </w:pPr>
    </w:lvl>
  </w:abstractNum>
  <w:abstractNum w:abstractNumId="1">
    <w:nsid w:val="06E52FF1"/>
    <w:multiLevelType w:val="hybridMultilevel"/>
    <w:tmpl w:val="B8C4E1D2"/>
    <w:lvl w:ilvl="0" w:tplc="906860BA">
      <w:start w:val="1"/>
      <w:numFmt w:val="taiwaneseCountingThousand"/>
      <w:lvlText w:val="（%1）"/>
      <w:lvlJc w:val="left"/>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8FA1473"/>
    <w:multiLevelType w:val="hybridMultilevel"/>
    <w:tmpl w:val="59300C1A"/>
    <w:lvl w:ilvl="0" w:tplc="2E062388">
      <w:start w:val="1"/>
      <w:numFmt w:val="decimalFullWidth"/>
      <w:lvlText w:val="%1、"/>
      <w:lvlJc w:val="left"/>
      <w:pPr>
        <w:ind w:left="785" w:hanging="36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3">
    <w:nsid w:val="0B317C9C"/>
    <w:multiLevelType w:val="hybridMultilevel"/>
    <w:tmpl w:val="048CBBF2"/>
    <w:lvl w:ilvl="0" w:tplc="906860BA">
      <w:start w:val="1"/>
      <w:numFmt w:val="taiwaneseCountingThousand"/>
      <w:lvlText w:val="（%1）"/>
      <w:lvlJc w:val="left"/>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C6C43D9"/>
    <w:multiLevelType w:val="hybridMultilevel"/>
    <w:tmpl w:val="C4CEAEE0"/>
    <w:lvl w:ilvl="0" w:tplc="2E062388">
      <w:start w:val="1"/>
      <w:numFmt w:val="decimalFullWidth"/>
      <w:lvlText w:val="%1、"/>
      <w:lvlJc w:val="left"/>
      <w:pPr>
        <w:ind w:left="832" w:hanging="360"/>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5">
    <w:nsid w:val="0CEA2A50"/>
    <w:multiLevelType w:val="hybridMultilevel"/>
    <w:tmpl w:val="188C28C4"/>
    <w:lvl w:ilvl="0" w:tplc="2E062388">
      <w:start w:val="1"/>
      <w:numFmt w:val="decimalFullWidth"/>
      <w:lvlText w:val="%1、"/>
      <w:lvlJc w:val="left"/>
      <w:pPr>
        <w:ind w:left="832" w:hanging="360"/>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6">
    <w:nsid w:val="127E159D"/>
    <w:multiLevelType w:val="hybridMultilevel"/>
    <w:tmpl w:val="24CC2158"/>
    <w:lvl w:ilvl="0" w:tplc="906860BA">
      <w:start w:val="1"/>
      <w:numFmt w:val="taiwaneseCountingThousand"/>
      <w:lvlText w:val="（%1）"/>
      <w:lvlJc w:val="left"/>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8923F7E"/>
    <w:multiLevelType w:val="hybridMultilevel"/>
    <w:tmpl w:val="EE0829E4"/>
    <w:lvl w:ilvl="0" w:tplc="2E062388">
      <w:start w:val="1"/>
      <w:numFmt w:val="decimalFullWidth"/>
      <w:lvlText w:val="%1、"/>
      <w:lvlJc w:val="left"/>
      <w:pPr>
        <w:ind w:left="785" w:hanging="36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8">
    <w:nsid w:val="1B942275"/>
    <w:multiLevelType w:val="hybridMultilevel"/>
    <w:tmpl w:val="D83E6494"/>
    <w:lvl w:ilvl="0" w:tplc="2E062388">
      <w:start w:val="1"/>
      <w:numFmt w:val="decimalFullWidth"/>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nsid w:val="1CFC22EE"/>
    <w:multiLevelType w:val="hybridMultilevel"/>
    <w:tmpl w:val="22489404"/>
    <w:lvl w:ilvl="0" w:tplc="C33C6BB4">
      <w:start w:val="1"/>
      <w:numFmt w:val="decimalFullWidth"/>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1D5458AF"/>
    <w:multiLevelType w:val="hybridMultilevel"/>
    <w:tmpl w:val="DDA4914A"/>
    <w:lvl w:ilvl="0" w:tplc="280A000B">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nsid w:val="1FAB2690"/>
    <w:multiLevelType w:val="hybridMultilevel"/>
    <w:tmpl w:val="7EFACD8C"/>
    <w:lvl w:ilvl="0" w:tplc="2E062388">
      <w:start w:val="1"/>
      <w:numFmt w:val="decimalFullWidth"/>
      <w:lvlText w:val="%1、"/>
      <w:lvlJc w:val="left"/>
      <w:pPr>
        <w:ind w:left="716" w:hanging="48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2">
    <w:nsid w:val="25C41465"/>
    <w:multiLevelType w:val="hybridMultilevel"/>
    <w:tmpl w:val="5F908138"/>
    <w:lvl w:ilvl="0" w:tplc="2E062388">
      <w:start w:val="1"/>
      <w:numFmt w:val="decimalFullWidth"/>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37853098"/>
    <w:multiLevelType w:val="hybridMultilevel"/>
    <w:tmpl w:val="827E7942"/>
    <w:lvl w:ilvl="0" w:tplc="906860BA">
      <w:start w:val="1"/>
      <w:numFmt w:val="taiwaneseCountingThousand"/>
      <w:lvlText w:val="（%1）"/>
      <w:lvlJc w:val="left"/>
      <w:pPr>
        <w:ind w:left="720" w:hanging="72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38CB78A6"/>
    <w:multiLevelType w:val="hybridMultilevel"/>
    <w:tmpl w:val="FCC268E2"/>
    <w:lvl w:ilvl="0" w:tplc="C0ECB720">
      <w:start w:val="3"/>
      <w:numFmt w:val="taiwaneseCountingThousand"/>
      <w:lvlText w:val="（%1）"/>
      <w:lvlJc w:val="left"/>
      <w:pPr>
        <w:ind w:left="480" w:hanging="480"/>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3F6C41AD"/>
    <w:multiLevelType w:val="hybridMultilevel"/>
    <w:tmpl w:val="A552AA56"/>
    <w:lvl w:ilvl="0" w:tplc="906860BA">
      <w:start w:val="1"/>
      <w:numFmt w:val="taiwaneseCountingThousand"/>
      <w:lvlText w:val="（%1）"/>
      <w:lvlJc w:val="left"/>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429C09C2"/>
    <w:multiLevelType w:val="hybridMultilevel"/>
    <w:tmpl w:val="08586F6E"/>
    <w:lvl w:ilvl="0" w:tplc="906860BA">
      <w:start w:val="1"/>
      <w:numFmt w:val="taiwaneseCountingThousand"/>
      <w:lvlText w:val="（%1）"/>
      <w:lvlJc w:val="left"/>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4F037711"/>
    <w:multiLevelType w:val="hybridMultilevel"/>
    <w:tmpl w:val="4B545CEC"/>
    <w:lvl w:ilvl="0" w:tplc="04090001">
      <w:start w:val="1"/>
      <w:numFmt w:val="bullet"/>
      <w:lvlText w:val=""/>
      <w:lvlJc w:val="left"/>
      <w:pPr>
        <w:ind w:left="952" w:hanging="480"/>
      </w:pPr>
      <w:rPr>
        <w:rFonts w:ascii="Wingdings" w:hAnsi="Wingdings" w:hint="default"/>
      </w:rPr>
    </w:lvl>
    <w:lvl w:ilvl="1" w:tplc="04090003" w:tentative="1">
      <w:start w:val="1"/>
      <w:numFmt w:val="bullet"/>
      <w:lvlText w:val=""/>
      <w:lvlJc w:val="left"/>
      <w:pPr>
        <w:ind w:left="1432" w:hanging="480"/>
      </w:pPr>
      <w:rPr>
        <w:rFonts w:ascii="Wingdings" w:hAnsi="Wingdings" w:hint="default"/>
      </w:rPr>
    </w:lvl>
    <w:lvl w:ilvl="2" w:tplc="04090005" w:tentative="1">
      <w:start w:val="1"/>
      <w:numFmt w:val="bullet"/>
      <w:lvlText w:val=""/>
      <w:lvlJc w:val="left"/>
      <w:pPr>
        <w:ind w:left="1912" w:hanging="480"/>
      </w:pPr>
      <w:rPr>
        <w:rFonts w:ascii="Wingdings" w:hAnsi="Wingdings" w:hint="default"/>
      </w:rPr>
    </w:lvl>
    <w:lvl w:ilvl="3" w:tplc="04090001" w:tentative="1">
      <w:start w:val="1"/>
      <w:numFmt w:val="bullet"/>
      <w:lvlText w:val=""/>
      <w:lvlJc w:val="left"/>
      <w:pPr>
        <w:ind w:left="2392" w:hanging="480"/>
      </w:pPr>
      <w:rPr>
        <w:rFonts w:ascii="Wingdings" w:hAnsi="Wingdings" w:hint="default"/>
      </w:rPr>
    </w:lvl>
    <w:lvl w:ilvl="4" w:tplc="04090003" w:tentative="1">
      <w:start w:val="1"/>
      <w:numFmt w:val="bullet"/>
      <w:lvlText w:val=""/>
      <w:lvlJc w:val="left"/>
      <w:pPr>
        <w:ind w:left="2872" w:hanging="480"/>
      </w:pPr>
      <w:rPr>
        <w:rFonts w:ascii="Wingdings" w:hAnsi="Wingdings" w:hint="default"/>
      </w:rPr>
    </w:lvl>
    <w:lvl w:ilvl="5" w:tplc="04090005" w:tentative="1">
      <w:start w:val="1"/>
      <w:numFmt w:val="bullet"/>
      <w:lvlText w:val=""/>
      <w:lvlJc w:val="left"/>
      <w:pPr>
        <w:ind w:left="3352" w:hanging="480"/>
      </w:pPr>
      <w:rPr>
        <w:rFonts w:ascii="Wingdings" w:hAnsi="Wingdings" w:hint="default"/>
      </w:rPr>
    </w:lvl>
    <w:lvl w:ilvl="6" w:tplc="04090001" w:tentative="1">
      <w:start w:val="1"/>
      <w:numFmt w:val="bullet"/>
      <w:lvlText w:val=""/>
      <w:lvlJc w:val="left"/>
      <w:pPr>
        <w:ind w:left="3832" w:hanging="480"/>
      </w:pPr>
      <w:rPr>
        <w:rFonts w:ascii="Wingdings" w:hAnsi="Wingdings" w:hint="default"/>
      </w:rPr>
    </w:lvl>
    <w:lvl w:ilvl="7" w:tplc="04090003" w:tentative="1">
      <w:start w:val="1"/>
      <w:numFmt w:val="bullet"/>
      <w:lvlText w:val=""/>
      <w:lvlJc w:val="left"/>
      <w:pPr>
        <w:ind w:left="4312" w:hanging="480"/>
      </w:pPr>
      <w:rPr>
        <w:rFonts w:ascii="Wingdings" w:hAnsi="Wingdings" w:hint="default"/>
      </w:rPr>
    </w:lvl>
    <w:lvl w:ilvl="8" w:tplc="04090005" w:tentative="1">
      <w:start w:val="1"/>
      <w:numFmt w:val="bullet"/>
      <w:lvlText w:val=""/>
      <w:lvlJc w:val="left"/>
      <w:pPr>
        <w:ind w:left="4792" w:hanging="480"/>
      </w:pPr>
      <w:rPr>
        <w:rFonts w:ascii="Wingdings" w:hAnsi="Wingdings" w:hint="default"/>
      </w:rPr>
    </w:lvl>
  </w:abstractNum>
  <w:abstractNum w:abstractNumId="18">
    <w:nsid w:val="71592EA6"/>
    <w:multiLevelType w:val="hybridMultilevel"/>
    <w:tmpl w:val="DB665480"/>
    <w:lvl w:ilvl="0" w:tplc="906860B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7"/>
  </w:num>
  <w:num w:numId="2">
    <w:abstractNumId w:val="11"/>
  </w:num>
  <w:num w:numId="3">
    <w:abstractNumId w:val="13"/>
  </w:num>
  <w:num w:numId="4">
    <w:abstractNumId w:val="12"/>
  </w:num>
  <w:num w:numId="5">
    <w:abstractNumId w:val="2"/>
  </w:num>
  <w:num w:numId="6">
    <w:abstractNumId w:val="7"/>
  </w:num>
  <w:num w:numId="7">
    <w:abstractNumId w:val="0"/>
  </w:num>
  <w:num w:numId="8">
    <w:abstractNumId w:val="14"/>
  </w:num>
  <w:num w:numId="9">
    <w:abstractNumId w:val="8"/>
  </w:num>
  <w:num w:numId="10">
    <w:abstractNumId w:val="18"/>
  </w:num>
  <w:num w:numId="11">
    <w:abstractNumId w:val="3"/>
  </w:num>
  <w:num w:numId="12">
    <w:abstractNumId w:val="4"/>
  </w:num>
  <w:num w:numId="13">
    <w:abstractNumId w:val="6"/>
  </w:num>
  <w:num w:numId="14">
    <w:abstractNumId w:val="5"/>
  </w:num>
  <w:num w:numId="15">
    <w:abstractNumId w:val="10"/>
  </w:num>
  <w:num w:numId="16">
    <w:abstractNumId w:val="1"/>
  </w:num>
  <w:num w:numId="17">
    <w:abstractNumId w:val="16"/>
  </w:num>
  <w:num w:numId="18">
    <w:abstractNumId w:val="15"/>
  </w:num>
  <w:num w:numId="19">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299"/>
    <w:rsid w:val="00000AD6"/>
    <w:rsid w:val="00000BFE"/>
    <w:rsid w:val="00002161"/>
    <w:rsid w:val="000028A2"/>
    <w:rsid w:val="0000755F"/>
    <w:rsid w:val="00011173"/>
    <w:rsid w:val="00011586"/>
    <w:rsid w:val="00012CB3"/>
    <w:rsid w:val="0001313C"/>
    <w:rsid w:val="000135DB"/>
    <w:rsid w:val="000165AB"/>
    <w:rsid w:val="0001721D"/>
    <w:rsid w:val="00017241"/>
    <w:rsid w:val="0002154F"/>
    <w:rsid w:val="000215D3"/>
    <w:rsid w:val="000220F7"/>
    <w:rsid w:val="0002262F"/>
    <w:rsid w:val="00023795"/>
    <w:rsid w:val="000269B4"/>
    <w:rsid w:val="00032989"/>
    <w:rsid w:val="00033C33"/>
    <w:rsid w:val="000356B6"/>
    <w:rsid w:val="00037F4B"/>
    <w:rsid w:val="00042246"/>
    <w:rsid w:val="00044A44"/>
    <w:rsid w:val="00044D45"/>
    <w:rsid w:val="00046062"/>
    <w:rsid w:val="00046C14"/>
    <w:rsid w:val="00046C25"/>
    <w:rsid w:val="00047843"/>
    <w:rsid w:val="000502D1"/>
    <w:rsid w:val="000517A3"/>
    <w:rsid w:val="000521A9"/>
    <w:rsid w:val="000523FC"/>
    <w:rsid w:val="0005305B"/>
    <w:rsid w:val="00054797"/>
    <w:rsid w:val="00056CE3"/>
    <w:rsid w:val="00057819"/>
    <w:rsid w:val="00061108"/>
    <w:rsid w:val="00061CD4"/>
    <w:rsid w:val="000626FB"/>
    <w:rsid w:val="00062DF4"/>
    <w:rsid w:val="00063789"/>
    <w:rsid w:val="0006453E"/>
    <w:rsid w:val="00065F8B"/>
    <w:rsid w:val="00067399"/>
    <w:rsid w:val="00071597"/>
    <w:rsid w:val="0007166E"/>
    <w:rsid w:val="000719C9"/>
    <w:rsid w:val="00072407"/>
    <w:rsid w:val="000734AF"/>
    <w:rsid w:val="000756DC"/>
    <w:rsid w:val="00076168"/>
    <w:rsid w:val="000764A8"/>
    <w:rsid w:val="000771A8"/>
    <w:rsid w:val="00077590"/>
    <w:rsid w:val="000808E9"/>
    <w:rsid w:val="0008102C"/>
    <w:rsid w:val="00082DCD"/>
    <w:rsid w:val="00082FD5"/>
    <w:rsid w:val="00084868"/>
    <w:rsid w:val="00084A97"/>
    <w:rsid w:val="00084B30"/>
    <w:rsid w:val="00084F48"/>
    <w:rsid w:val="00090ACC"/>
    <w:rsid w:val="00091401"/>
    <w:rsid w:val="0009177A"/>
    <w:rsid w:val="0009247C"/>
    <w:rsid w:val="0009273E"/>
    <w:rsid w:val="00092AE3"/>
    <w:rsid w:val="00092F50"/>
    <w:rsid w:val="00093FD9"/>
    <w:rsid w:val="00094CD5"/>
    <w:rsid w:val="00094FF3"/>
    <w:rsid w:val="0009541D"/>
    <w:rsid w:val="00095D85"/>
    <w:rsid w:val="0009629E"/>
    <w:rsid w:val="0009745F"/>
    <w:rsid w:val="00097FB7"/>
    <w:rsid w:val="000A0468"/>
    <w:rsid w:val="000A1BF7"/>
    <w:rsid w:val="000A3BA0"/>
    <w:rsid w:val="000A3ECD"/>
    <w:rsid w:val="000A3F64"/>
    <w:rsid w:val="000A4854"/>
    <w:rsid w:val="000A5A26"/>
    <w:rsid w:val="000A5FC7"/>
    <w:rsid w:val="000A7812"/>
    <w:rsid w:val="000A7CC4"/>
    <w:rsid w:val="000A7E57"/>
    <w:rsid w:val="000B03EF"/>
    <w:rsid w:val="000B381F"/>
    <w:rsid w:val="000B45DC"/>
    <w:rsid w:val="000B7AE7"/>
    <w:rsid w:val="000C0068"/>
    <w:rsid w:val="000C07E2"/>
    <w:rsid w:val="000C24C1"/>
    <w:rsid w:val="000C298C"/>
    <w:rsid w:val="000C69B9"/>
    <w:rsid w:val="000D0561"/>
    <w:rsid w:val="000D0AEE"/>
    <w:rsid w:val="000D60E7"/>
    <w:rsid w:val="000E087C"/>
    <w:rsid w:val="000E0B63"/>
    <w:rsid w:val="000E335A"/>
    <w:rsid w:val="000E40D9"/>
    <w:rsid w:val="000E7C7D"/>
    <w:rsid w:val="000F1186"/>
    <w:rsid w:val="000F21E3"/>
    <w:rsid w:val="000F2D64"/>
    <w:rsid w:val="000F3521"/>
    <w:rsid w:val="000F3AEF"/>
    <w:rsid w:val="000F40A4"/>
    <w:rsid w:val="000F555A"/>
    <w:rsid w:val="000F56C6"/>
    <w:rsid w:val="00100061"/>
    <w:rsid w:val="001010FC"/>
    <w:rsid w:val="0010129F"/>
    <w:rsid w:val="0010316F"/>
    <w:rsid w:val="0010370C"/>
    <w:rsid w:val="001059D4"/>
    <w:rsid w:val="00105B76"/>
    <w:rsid w:val="001060FE"/>
    <w:rsid w:val="00106BDB"/>
    <w:rsid w:val="0011130C"/>
    <w:rsid w:val="001118B9"/>
    <w:rsid w:val="00114A3A"/>
    <w:rsid w:val="00115DB1"/>
    <w:rsid w:val="00120E7B"/>
    <w:rsid w:val="00121769"/>
    <w:rsid w:val="00121C67"/>
    <w:rsid w:val="00122952"/>
    <w:rsid w:val="00123CA7"/>
    <w:rsid w:val="00126A18"/>
    <w:rsid w:val="00130C3A"/>
    <w:rsid w:val="00133422"/>
    <w:rsid w:val="0013367C"/>
    <w:rsid w:val="00133769"/>
    <w:rsid w:val="00133D4E"/>
    <w:rsid w:val="00134EA2"/>
    <w:rsid w:val="00135178"/>
    <w:rsid w:val="001354D7"/>
    <w:rsid w:val="00135599"/>
    <w:rsid w:val="001405F8"/>
    <w:rsid w:val="00142FF4"/>
    <w:rsid w:val="00143228"/>
    <w:rsid w:val="00143D18"/>
    <w:rsid w:val="0014467F"/>
    <w:rsid w:val="00145F76"/>
    <w:rsid w:val="001473BB"/>
    <w:rsid w:val="001477B9"/>
    <w:rsid w:val="0014784A"/>
    <w:rsid w:val="00147B64"/>
    <w:rsid w:val="001505A3"/>
    <w:rsid w:val="00153568"/>
    <w:rsid w:val="00153BC1"/>
    <w:rsid w:val="00153CF7"/>
    <w:rsid w:val="00153DA0"/>
    <w:rsid w:val="0015676C"/>
    <w:rsid w:val="001572A3"/>
    <w:rsid w:val="001604A7"/>
    <w:rsid w:val="00160764"/>
    <w:rsid w:val="00162F5E"/>
    <w:rsid w:val="0016394B"/>
    <w:rsid w:val="00163B75"/>
    <w:rsid w:val="001642E4"/>
    <w:rsid w:val="001660C1"/>
    <w:rsid w:val="00167CC8"/>
    <w:rsid w:val="00170BDC"/>
    <w:rsid w:val="0017102B"/>
    <w:rsid w:val="00171142"/>
    <w:rsid w:val="0017218C"/>
    <w:rsid w:val="00174FDA"/>
    <w:rsid w:val="001757ED"/>
    <w:rsid w:val="00176324"/>
    <w:rsid w:val="001763A4"/>
    <w:rsid w:val="001825D4"/>
    <w:rsid w:val="00183BFC"/>
    <w:rsid w:val="00185FA7"/>
    <w:rsid w:val="00186D26"/>
    <w:rsid w:val="00187B29"/>
    <w:rsid w:val="00187DFB"/>
    <w:rsid w:val="001911D2"/>
    <w:rsid w:val="0019213D"/>
    <w:rsid w:val="00195CFE"/>
    <w:rsid w:val="0019638F"/>
    <w:rsid w:val="00196618"/>
    <w:rsid w:val="001A0310"/>
    <w:rsid w:val="001A1A5E"/>
    <w:rsid w:val="001A218E"/>
    <w:rsid w:val="001A2DA2"/>
    <w:rsid w:val="001A40F0"/>
    <w:rsid w:val="001A6555"/>
    <w:rsid w:val="001A6561"/>
    <w:rsid w:val="001A68CA"/>
    <w:rsid w:val="001A758C"/>
    <w:rsid w:val="001A7B42"/>
    <w:rsid w:val="001B121C"/>
    <w:rsid w:val="001B1731"/>
    <w:rsid w:val="001B5849"/>
    <w:rsid w:val="001B5C13"/>
    <w:rsid w:val="001B6372"/>
    <w:rsid w:val="001B7CB9"/>
    <w:rsid w:val="001C1DA5"/>
    <w:rsid w:val="001C1FA7"/>
    <w:rsid w:val="001C26C7"/>
    <w:rsid w:val="001C2FFD"/>
    <w:rsid w:val="001C336B"/>
    <w:rsid w:val="001C3A8B"/>
    <w:rsid w:val="001C3B8A"/>
    <w:rsid w:val="001C55AE"/>
    <w:rsid w:val="001C602F"/>
    <w:rsid w:val="001C61B1"/>
    <w:rsid w:val="001D288B"/>
    <w:rsid w:val="001D3CC2"/>
    <w:rsid w:val="001D50FE"/>
    <w:rsid w:val="001D726F"/>
    <w:rsid w:val="001D7A7B"/>
    <w:rsid w:val="001E0701"/>
    <w:rsid w:val="001E23FA"/>
    <w:rsid w:val="001F509A"/>
    <w:rsid w:val="001F6CFF"/>
    <w:rsid w:val="001F7C5E"/>
    <w:rsid w:val="001F7E2F"/>
    <w:rsid w:val="001F7EAD"/>
    <w:rsid w:val="002048E7"/>
    <w:rsid w:val="0021061F"/>
    <w:rsid w:val="00210684"/>
    <w:rsid w:val="00214D99"/>
    <w:rsid w:val="002208A1"/>
    <w:rsid w:val="00221395"/>
    <w:rsid w:val="00221BAF"/>
    <w:rsid w:val="00221C8A"/>
    <w:rsid w:val="0022290F"/>
    <w:rsid w:val="00223042"/>
    <w:rsid w:val="00223BB7"/>
    <w:rsid w:val="00224102"/>
    <w:rsid w:val="00226256"/>
    <w:rsid w:val="00230478"/>
    <w:rsid w:val="002315FD"/>
    <w:rsid w:val="002320EA"/>
    <w:rsid w:val="0023282B"/>
    <w:rsid w:val="002349AF"/>
    <w:rsid w:val="002357EA"/>
    <w:rsid w:val="00235F1E"/>
    <w:rsid w:val="002369F9"/>
    <w:rsid w:val="00236E48"/>
    <w:rsid w:val="002422A7"/>
    <w:rsid w:val="00243ED4"/>
    <w:rsid w:val="002449E8"/>
    <w:rsid w:val="00245895"/>
    <w:rsid w:val="002465DD"/>
    <w:rsid w:val="00250420"/>
    <w:rsid w:val="00252154"/>
    <w:rsid w:val="002524C2"/>
    <w:rsid w:val="00253216"/>
    <w:rsid w:val="00255A26"/>
    <w:rsid w:val="00255AC1"/>
    <w:rsid w:val="00255FC7"/>
    <w:rsid w:val="00256168"/>
    <w:rsid w:val="00265FE0"/>
    <w:rsid w:val="00267A5D"/>
    <w:rsid w:val="00267FA7"/>
    <w:rsid w:val="0027004E"/>
    <w:rsid w:val="00270745"/>
    <w:rsid w:val="002717D3"/>
    <w:rsid w:val="00272FA4"/>
    <w:rsid w:val="00273D16"/>
    <w:rsid w:val="00277179"/>
    <w:rsid w:val="002807EB"/>
    <w:rsid w:val="00282000"/>
    <w:rsid w:val="00282048"/>
    <w:rsid w:val="0028256D"/>
    <w:rsid w:val="002840E7"/>
    <w:rsid w:val="00284542"/>
    <w:rsid w:val="00284D2C"/>
    <w:rsid w:val="00285023"/>
    <w:rsid w:val="00285B9F"/>
    <w:rsid w:val="00290B62"/>
    <w:rsid w:val="00291BA4"/>
    <w:rsid w:val="0029211E"/>
    <w:rsid w:val="00294440"/>
    <w:rsid w:val="00295904"/>
    <w:rsid w:val="00297388"/>
    <w:rsid w:val="002978D5"/>
    <w:rsid w:val="002A00BF"/>
    <w:rsid w:val="002A130F"/>
    <w:rsid w:val="002A1E40"/>
    <w:rsid w:val="002A1F5D"/>
    <w:rsid w:val="002A3C01"/>
    <w:rsid w:val="002A58F3"/>
    <w:rsid w:val="002A6D6F"/>
    <w:rsid w:val="002A740B"/>
    <w:rsid w:val="002A76F2"/>
    <w:rsid w:val="002B140D"/>
    <w:rsid w:val="002B268F"/>
    <w:rsid w:val="002B2EBE"/>
    <w:rsid w:val="002B36EA"/>
    <w:rsid w:val="002B4D46"/>
    <w:rsid w:val="002B664B"/>
    <w:rsid w:val="002B76BE"/>
    <w:rsid w:val="002C7162"/>
    <w:rsid w:val="002D0683"/>
    <w:rsid w:val="002D1D11"/>
    <w:rsid w:val="002D2DE9"/>
    <w:rsid w:val="002D52E3"/>
    <w:rsid w:val="002D78E2"/>
    <w:rsid w:val="002E0A98"/>
    <w:rsid w:val="002E20F8"/>
    <w:rsid w:val="002E3541"/>
    <w:rsid w:val="002E4EEB"/>
    <w:rsid w:val="002F299F"/>
    <w:rsid w:val="002F4044"/>
    <w:rsid w:val="002F4A1E"/>
    <w:rsid w:val="002F794C"/>
    <w:rsid w:val="00302145"/>
    <w:rsid w:val="00302E02"/>
    <w:rsid w:val="00303426"/>
    <w:rsid w:val="003050C3"/>
    <w:rsid w:val="00305245"/>
    <w:rsid w:val="003057F9"/>
    <w:rsid w:val="003126E1"/>
    <w:rsid w:val="00312C55"/>
    <w:rsid w:val="00314780"/>
    <w:rsid w:val="0032023E"/>
    <w:rsid w:val="00320306"/>
    <w:rsid w:val="00320799"/>
    <w:rsid w:val="00322A70"/>
    <w:rsid w:val="00323F4E"/>
    <w:rsid w:val="00325AEE"/>
    <w:rsid w:val="00326DAC"/>
    <w:rsid w:val="00327899"/>
    <w:rsid w:val="00330465"/>
    <w:rsid w:val="00330546"/>
    <w:rsid w:val="00330D6A"/>
    <w:rsid w:val="00330E65"/>
    <w:rsid w:val="003314A1"/>
    <w:rsid w:val="00331998"/>
    <w:rsid w:val="00331AFA"/>
    <w:rsid w:val="0033375D"/>
    <w:rsid w:val="00333EF7"/>
    <w:rsid w:val="00334849"/>
    <w:rsid w:val="00334881"/>
    <w:rsid w:val="00335AED"/>
    <w:rsid w:val="00335D21"/>
    <w:rsid w:val="00340452"/>
    <w:rsid w:val="00345736"/>
    <w:rsid w:val="003474B6"/>
    <w:rsid w:val="00351839"/>
    <w:rsid w:val="00351A99"/>
    <w:rsid w:val="003524C6"/>
    <w:rsid w:val="00356438"/>
    <w:rsid w:val="00356D12"/>
    <w:rsid w:val="00357815"/>
    <w:rsid w:val="00361151"/>
    <w:rsid w:val="00361BC2"/>
    <w:rsid w:val="003621D6"/>
    <w:rsid w:val="003716D4"/>
    <w:rsid w:val="0037230F"/>
    <w:rsid w:val="00372413"/>
    <w:rsid w:val="003748A3"/>
    <w:rsid w:val="00375F1F"/>
    <w:rsid w:val="003803C0"/>
    <w:rsid w:val="0038087A"/>
    <w:rsid w:val="003816A3"/>
    <w:rsid w:val="00382A28"/>
    <w:rsid w:val="00384864"/>
    <w:rsid w:val="00386F53"/>
    <w:rsid w:val="0039057B"/>
    <w:rsid w:val="00392C50"/>
    <w:rsid w:val="003930D2"/>
    <w:rsid w:val="00393112"/>
    <w:rsid w:val="00393D27"/>
    <w:rsid w:val="00393EF4"/>
    <w:rsid w:val="00394B88"/>
    <w:rsid w:val="003965FB"/>
    <w:rsid w:val="00396A38"/>
    <w:rsid w:val="003A001D"/>
    <w:rsid w:val="003A257A"/>
    <w:rsid w:val="003A2FF8"/>
    <w:rsid w:val="003A3115"/>
    <w:rsid w:val="003A3137"/>
    <w:rsid w:val="003A3F71"/>
    <w:rsid w:val="003A7D2E"/>
    <w:rsid w:val="003B0CF7"/>
    <w:rsid w:val="003B182D"/>
    <w:rsid w:val="003B288D"/>
    <w:rsid w:val="003B2AE9"/>
    <w:rsid w:val="003B4A47"/>
    <w:rsid w:val="003B62E5"/>
    <w:rsid w:val="003B75C6"/>
    <w:rsid w:val="003C07B6"/>
    <w:rsid w:val="003C1F9A"/>
    <w:rsid w:val="003C224A"/>
    <w:rsid w:val="003C640C"/>
    <w:rsid w:val="003C648D"/>
    <w:rsid w:val="003C703D"/>
    <w:rsid w:val="003C7ED4"/>
    <w:rsid w:val="003D11A0"/>
    <w:rsid w:val="003D4251"/>
    <w:rsid w:val="003D5459"/>
    <w:rsid w:val="003D577C"/>
    <w:rsid w:val="003D6424"/>
    <w:rsid w:val="003D6EB9"/>
    <w:rsid w:val="003D7110"/>
    <w:rsid w:val="003D74AA"/>
    <w:rsid w:val="003E0897"/>
    <w:rsid w:val="003E0BC3"/>
    <w:rsid w:val="003E0E09"/>
    <w:rsid w:val="003E117F"/>
    <w:rsid w:val="003E371C"/>
    <w:rsid w:val="003E3A47"/>
    <w:rsid w:val="003E3EC8"/>
    <w:rsid w:val="003E3F47"/>
    <w:rsid w:val="003E3FEA"/>
    <w:rsid w:val="003E4437"/>
    <w:rsid w:val="003E5ACF"/>
    <w:rsid w:val="003E5D93"/>
    <w:rsid w:val="0040012C"/>
    <w:rsid w:val="00403C7D"/>
    <w:rsid w:val="00405EE4"/>
    <w:rsid w:val="00406CFB"/>
    <w:rsid w:val="00407FC8"/>
    <w:rsid w:val="004141C1"/>
    <w:rsid w:val="00415605"/>
    <w:rsid w:val="004160CB"/>
    <w:rsid w:val="0041682D"/>
    <w:rsid w:val="00417136"/>
    <w:rsid w:val="004202AF"/>
    <w:rsid w:val="00421031"/>
    <w:rsid w:val="00421EBA"/>
    <w:rsid w:val="0042362D"/>
    <w:rsid w:val="004244FF"/>
    <w:rsid w:val="00426802"/>
    <w:rsid w:val="00426D34"/>
    <w:rsid w:val="00427039"/>
    <w:rsid w:val="004275AE"/>
    <w:rsid w:val="004320D1"/>
    <w:rsid w:val="00432CC1"/>
    <w:rsid w:val="00433087"/>
    <w:rsid w:val="0043437B"/>
    <w:rsid w:val="00436138"/>
    <w:rsid w:val="00436E10"/>
    <w:rsid w:val="004403A0"/>
    <w:rsid w:val="00440D39"/>
    <w:rsid w:val="00441A66"/>
    <w:rsid w:val="0044238F"/>
    <w:rsid w:val="00443FA9"/>
    <w:rsid w:val="004442F5"/>
    <w:rsid w:val="0044448A"/>
    <w:rsid w:val="004446ED"/>
    <w:rsid w:val="00444717"/>
    <w:rsid w:val="00446A2E"/>
    <w:rsid w:val="00447E92"/>
    <w:rsid w:val="00452538"/>
    <w:rsid w:val="00453A53"/>
    <w:rsid w:val="00454C8B"/>
    <w:rsid w:val="00455B3F"/>
    <w:rsid w:val="00455F19"/>
    <w:rsid w:val="004560D9"/>
    <w:rsid w:val="00460725"/>
    <w:rsid w:val="00460D8D"/>
    <w:rsid w:val="004617ED"/>
    <w:rsid w:val="004635A6"/>
    <w:rsid w:val="00464978"/>
    <w:rsid w:val="00465A5E"/>
    <w:rsid w:val="004669DF"/>
    <w:rsid w:val="00467AAB"/>
    <w:rsid w:val="00471611"/>
    <w:rsid w:val="0047215A"/>
    <w:rsid w:val="0047236E"/>
    <w:rsid w:val="00472681"/>
    <w:rsid w:val="00474856"/>
    <w:rsid w:val="0047582F"/>
    <w:rsid w:val="00476FF1"/>
    <w:rsid w:val="00477022"/>
    <w:rsid w:val="00477C2C"/>
    <w:rsid w:val="004803C6"/>
    <w:rsid w:val="004825E7"/>
    <w:rsid w:val="004846C6"/>
    <w:rsid w:val="0048694C"/>
    <w:rsid w:val="00486A46"/>
    <w:rsid w:val="00492827"/>
    <w:rsid w:val="00493B7F"/>
    <w:rsid w:val="0049416F"/>
    <w:rsid w:val="00494B14"/>
    <w:rsid w:val="004967DC"/>
    <w:rsid w:val="004A28F4"/>
    <w:rsid w:val="004A78C9"/>
    <w:rsid w:val="004A7BBD"/>
    <w:rsid w:val="004B092B"/>
    <w:rsid w:val="004B1855"/>
    <w:rsid w:val="004B2A6F"/>
    <w:rsid w:val="004B3D50"/>
    <w:rsid w:val="004B4ECA"/>
    <w:rsid w:val="004B588F"/>
    <w:rsid w:val="004B64CD"/>
    <w:rsid w:val="004B7168"/>
    <w:rsid w:val="004C0EEB"/>
    <w:rsid w:val="004C13FE"/>
    <w:rsid w:val="004C328C"/>
    <w:rsid w:val="004C49C2"/>
    <w:rsid w:val="004C55B6"/>
    <w:rsid w:val="004C665F"/>
    <w:rsid w:val="004C6AF2"/>
    <w:rsid w:val="004D0667"/>
    <w:rsid w:val="004D08BF"/>
    <w:rsid w:val="004D12AF"/>
    <w:rsid w:val="004D19EB"/>
    <w:rsid w:val="004D455A"/>
    <w:rsid w:val="004D5088"/>
    <w:rsid w:val="004D5B27"/>
    <w:rsid w:val="004D5EAF"/>
    <w:rsid w:val="004D72B7"/>
    <w:rsid w:val="004D7521"/>
    <w:rsid w:val="004E0B5A"/>
    <w:rsid w:val="004E1CFE"/>
    <w:rsid w:val="004E1E18"/>
    <w:rsid w:val="004E50D4"/>
    <w:rsid w:val="004E5525"/>
    <w:rsid w:val="004E745A"/>
    <w:rsid w:val="004E769D"/>
    <w:rsid w:val="004E7887"/>
    <w:rsid w:val="004E7C25"/>
    <w:rsid w:val="004F1816"/>
    <w:rsid w:val="004F4127"/>
    <w:rsid w:val="004F4837"/>
    <w:rsid w:val="004F56A7"/>
    <w:rsid w:val="004F6042"/>
    <w:rsid w:val="004F63D1"/>
    <w:rsid w:val="004F6958"/>
    <w:rsid w:val="0050278A"/>
    <w:rsid w:val="00505478"/>
    <w:rsid w:val="00505CFC"/>
    <w:rsid w:val="00505D3C"/>
    <w:rsid w:val="00506880"/>
    <w:rsid w:val="00507B59"/>
    <w:rsid w:val="005128EE"/>
    <w:rsid w:val="0051373C"/>
    <w:rsid w:val="0051538F"/>
    <w:rsid w:val="00515BD3"/>
    <w:rsid w:val="00520CBC"/>
    <w:rsid w:val="00521056"/>
    <w:rsid w:val="00521562"/>
    <w:rsid w:val="00521EED"/>
    <w:rsid w:val="00521F8B"/>
    <w:rsid w:val="00522059"/>
    <w:rsid w:val="005222C6"/>
    <w:rsid w:val="00522915"/>
    <w:rsid w:val="0052354C"/>
    <w:rsid w:val="00524017"/>
    <w:rsid w:val="0052492C"/>
    <w:rsid w:val="00525268"/>
    <w:rsid w:val="00525EAA"/>
    <w:rsid w:val="005269E3"/>
    <w:rsid w:val="00526E89"/>
    <w:rsid w:val="0052759E"/>
    <w:rsid w:val="005279FC"/>
    <w:rsid w:val="00530783"/>
    <w:rsid w:val="0053561B"/>
    <w:rsid w:val="00535DDE"/>
    <w:rsid w:val="00536ACC"/>
    <w:rsid w:val="00544189"/>
    <w:rsid w:val="005441ED"/>
    <w:rsid w:val="00544FDE"/>
    <w:rsid w:val="00550D73"/>
    <w:rsid w:val="00552E06"/>
    <w:rsid w:val="0055300A"/>
    <w:rsid w:val="005530FE"/>
    <w:rsid w:val="005535A3"/>
    <w:rsid w:val="00553B2F"/>
    <w:rsid w:val="00554A15"/>
    <w:rsid w:val="00557B73"/>
    <w:rsid w:val="005609CE"/>
    <w:rsid w:val="005612DD"/>
    <w:rsid w:val="00562D64"/>
    <w:rsid w:val="00567BCB"/>
    <w:rsid w:val="00567C78"/>
    <w:rsid w:val="005721A2"/>
    <w:rsid w:val="005766BE"/>
    <w:rsid w:val="00577F5E"/>
    <w:rsid w:val="005800B8"/>
    <w:rsid w:val="005803D1"/>
    <w:rsid w:val="00582576"/>
    <w:rsid w:val="005839BC"/>
    <w:rsid w:val="005869CA"/>
    <w:rsid w:val="00592BE1"/>
    <w:rsid w:val="005958F0"/>
    <w:rsid w:val="005A1ACA"/>
    <w:rsid w:val="005A4860"/>
    <w:rsid w:val="005A486C"/>
    <w:rsid w:val="005A60A2"/>
    <w:rsid w:val="005A67CC"/>
    <w:rsid w:val="005B094F"/>
    <w:rsid w:val="005B0F50"/>
    <w:rsid w:val="005B116C"/>
    <w:rsid w:val="005B27C0"/>
    <w:rsid w:val="005B3C56"/>
    <w:rsid w:val="005B5E71"/>
    <w:rsid w:val="005B759D"/>
    <w:rsid w:val="005C0E53"/>
    <w:rsid w:val="005C0F02"/>
    <w:rsid w:val="005C1307"/>
    <w:rsid w:val="005C581E"/>
    <w:rsid w:val="005C5AD8"/>
    <w:rsid w:val="005C6F05"/>
    <w:rsid w:val="005D03BF"/>
    <w:rsid w:val="005D15AF"/>
    <w:rsid w:val="005D1730"/>
    <w:rsid w:val="005D1B30"/>
    <w:rsid w:val="005D2D68"/>
    <w:rsid w:val="005D3B30"/>
    <w:rsid w:val="005E11B8"/>
    <w:rsid w:val="005E1669"/>
    <w:rsid w:val="005E2EBA"/>
    <w:rsid w:val="005E5466"/>
    <w:rsid w:val="005E5DB1"/>
    <w:rsid w:val="005E6558"/>
    <w:rsid w:val="005E72A0"/>
    <w:rsid w:val="005E7C81"/>
    <w:rsid w:val="005F0768"/>
    <w:rsid w:val="005F2C9C"/>
    <w:rsid w:val="005F2E60"/>
    <w:rsid w:val="005F35D2"/>
    <w:rsid w:val="005F3622"/>
    <w:rsid w:val="005F5018"/>
    <w:rsid w:val="005F5B02"/>
    <w:rsid w:val="005F6BA3"/>
    <w:rsid w:val="005F77E3"/>
    <w:rsid w:val="005F7E07"/>
    <w:rsid w:val="00602388"/>
    <w:rsid w:val="006041B0"/>
    <w:rsid w:val="0060473E"/>
    <w:rsid w:val="00610AFA"/>
    <w:rsid w:val="00613607"/>
    <w:rsid w:val="00615E40"/>
    <w:rsid w:val="00622167"/>
    <w:rsid w:val="0062251F"/>
    <w:rsid w:val="0062266B"/>
    <w:rsid w:val="006246A8"/>
    <w:rsid w:val="006265EA"/>
    <w:rsid w:val="006330F3"/>
    <w:rsid w:val="00635117"/>
    <w:rsid w:val="00636BF2"/>
    <w:rsid w:val="00636E54"/>
    <w:rsid w:val="0063740D"/>
    <w:rsid w:val="00640295"/>
    <w:rsid w:val="006409CB"/>
    <w:rsid w:val="00642C97"/>
    <w:rsid w:val="006434E7"/>
    <w:rsid w:val="00643B51"/>
    <w:rsid w:val="0064586A"/>
    <w:rsid w:val="00647D22"/>
    <w:rsid w:val="00650090"/>
    <w:rsid w:val="00651EB4"/>
    <w:rsid w:val="006562B9"/>
    <w:rsid w:val="00656520"/>
    <w:rsid w:val="00657138"/>
    <w:rsid w:val="006573FC"/>
    <w:rsid w:val="00660426"/>
    <w:rsid w:val="006615F2"/>
    <w:rsid w:val="006620E4"/>
    <w:rsid w:val="00662A17"/>
    <w:rsid w:val="00667A0E"/>
    <w:rsid w:val="00670468"/>
    <w:rsid w:val="006719E0"/>
    <w:rsid w:val="00672A22"/>
    <w:rsid w:val="00672A2B"/>
    <w:rsid w:val="00673A86"/>
    <w:rsid w:val="006748AB"/>
    <w:rsid w:val="006756D3"/>
    <w:rsid w:val="006759ED"/>
    <w:rsid w:val="006821AD"/>
    <w:rsid w:val="00682E83"/>
    <w:rsid w:val="006830D6"/>
    <w:rsid w:val="0068536F"/>
    <w:rsid w:val="00685AE7"/>
    <w:rsid w:val="00686266"/>
    <w:rsid w:val="00686349"/>
    <w:rsid w:val="0069230B"/>
    <w:rsid w:val="00695847"/>
    <w:rsid w:val="0069679B"/>
    <w:rsid w:val="006A0E0E"/>
    <w:rsid w:val="006A24D1"/>
    <w:rsid w:val="006A5532"/>
    <w:rsid w:val="006B0BE5"/>
    <w:rsid w:val="006B1DD2"/>
    <w:rsid w:val="006B25E9"/>
    <w:rsid w:val="006B3FA3"/>
    <w:rsid w:val="006B3FAD"/>
    <w:rsid w:val="006B5364"/>
    <w:rsid w:val="006B564F"/>
    <w:rsid w:val="006B768F"/>
    <w:rsid w:val="006B7DEE"/>
    <w:rsid w:val="006C0DB9"/>
    <w:rsid w:val="006C2D97"/>
    <w:rsid w:val="006C301A"/>
    <w:rsid w:val="006C37B5"/>
    <w:rsid w:val="006C7DF3"/>
    <w:rsid w:val="006D13AF"/>
    <w:rsid w:val="006D3897"/>
    <w:rsid w:val="006D4EE5"/>
    <w:rsid w:val="006D6842"/>
    <w:rsid w:val="006D7D7A"/>
    <w:rsid w:val="006E300D"/>
    <w:rsid w:val="006E796C"/>
    <w:rsid w:val="006F013A"/>
    <w:rsid w:val="006F0F05"/>
    <w:rsid w:val="006F44EA"/>
    <w:rsid w:val="006F55D8"/>
    <w:rsid w:val="006F5806"/>
    <w:rsid w:val="00700A15"/>
    <w:rsid w:val="0070181F"/>
    <w:rsid w:val="00702FC9"/>
    <w:rsid w:val="0070479F"/>
    <w:rsid w:val="00704DFE"/>
    <w:rsid w:val="00705C21"/>
    <w:rsid w:val="0070708F"/>
    <w:rsid w:val="00707651"/>
    <w:rsid w:val="007076AB"/>
    <w:rsid w:val="00713353"/>
    <w:rsid w:val="00713878"/>
    <w:rsid w:val="00717E29"/>
    <w:rsid w:val="00721813"/>
    <w:rsid w:val="00722DD5"/>
    <w:rsid w:val="0072343A"/>
    <w:rsid w:val="00730DC1"/>
    <w:rsid w:val="00731217"/>
    <w:rsid w:val="00733A98"/>
    <w:rsid w:val="00733D26"/>
    <w:rsid w:val="00736A92"/>
    <w:rsid w:val="007433D8"/>
    <w:rsid w:val="00743A8B"/>
    <w:rsid w:val="00745FB1"/>
    <w:rsid w:val="0074777C"/>
    <w:rsid w:val="007509E3"/>
    <w:rsid w:val="0075158E"/>
    <w:rsid w:val="007519B6"/>
    <w:rsid w:val="007558E1"/>
    <w:rsid w:val="00755D75"/>
    <w:rsid w:val="00755FA4"/>
    <w:rsid w:val="00757F44"/>
    <w:rsid w:val="00762533"/>
    <w:rsid w:val="00762D27"/>
    <w:rsid w:val="00763443"/>
    <w:rsid w:val="0076461E"/>
    <w:rsid w:val="00765602"/>
    <w:rsid w:val="00765DC1"/>
    <w:rsid w:val="0077130D"/>
    <w:rsid w:val="00772AC4"/>
    <w:rsid w:val="0077375E"/>
    <w:rsid w:val="00773F07"/>
    <w:rsid w:val="00774B60"/>
    <w:rsid w:val="0077754A"/>
    <w:rsid w:val="00777D4C"/>
    <w:rsid w:val="00781355"/>
    <w:rsid w:val="00781B51"/>
    <w:rsid w:val="00782BC6"/>
    <w:rsid w:val="00783744"/>
    <w:rsid w:val="007837A8"/>
    <w:rsid w:val="00784191"/>
    <w:rsid w:val="00785074"/>
    <w:rsid w:val="00786DCA"/>
    <w:rsid w:val="007876B3"/>
    <w:rsid w:val="00790206"/>
    <w:rsid w:val="007932DF"/>
    <w:rsid w:val="0079452D"/>
    <w:rsid w:val="007955EC"/>
    <w:rsid w:val="007973FF"/>
    <w:rsid w:val="007A1456"/>
    <w:rsid w:val="007A50E9"/>
    <w:rsid w:val="007A634D"/>
    <w:rsid w:val="007A751D"/>
    <w:rsid w:val="007A7716"/>
    <w:rsid w:val="007B0C3B"/>
    <w:rsid w:val="007B2A49"/>
    <w:rsid w:val="007B5207"/>
    <w:rsid w:val="007B6BF8"/>
    <w:rsid w:val="007B7155"/>
    <w:rsid w:val="007B7AA8"/>
    <w:rsid w:val="007C0C98"/>
    <w:rsid w:val="007C1953"/>
    <w:rsid w:val="007C2235"/>
    <w:rsid w:val="007C22CD"/>
    <w:rsid w:val="007C509C"/>
    <w:rsid w:val="007C78B9"/>
    <w:rsid w:val="007D0CC2"/>
    <w:rsid w:val="007D0E20"/>
    <w:rsid w:val="007D57D2"/>
    <w:rsid w:val="007D5B41"/>
    <w:rsid w:val="007D7817"/>
    <w:rsid w:val="007E082D"/>
    <w:rsid w:val="007E3040"/>
    <w:rsid w:val="007E33BC"/>
    <w:rsid w:val="007E39A2"/>
    <w:rsid w:val="007E6A1E"/>
    <w:rsid w:val="007F042B"/>
    <w:rsid w:val="007F08C2"/>
    <w:rsid w:val="007F14C4"/>
    <w:rsid w:val="007F1DDD"/>
    <w:rsid w:val="007F5A6D"/>
    <w:rsid w:val="007F5E1C"/>
    <w:rsid w:val="007F6E26"/>
    <w:rsid w:val="007F73EC"/>
    <w:rsid w:val="007F789E"/>
    <w:rsid w:val="0080002F"/>
    <w:rsid w:val="008007FB"/>
    <w:rsid w:val="00801085"/>
    <w:rsid w:val="00801496"/>
    <w:rsid w:val="00801D6F"/>
    <w:rsid w:val="008037F1"/>
    <w:rsid w:val="00806163"/>
    <w:rsid w:val="008063B7"/>
    <w:rsid w:val="008102EA"/>
    <w:rsid w:val="00813350"/>
    <w:rsid w:val="008140B5"/>
    <w:rsid w:val="008157F8"/>
    <w:rsid w:val="00815AA9"/>
    <w:rsid w:val="00815BB6"/>
    <w:rsid w:val="00816036"/>
    <w:rsid w:val="00816DB9"/>
    <w:rsid w:val="00816F3A"/>
    <w:rsid w:val="0081714C"/>
    <w:rsid w:val="00820094"/>
    <w:rsid w:val="00821137"/>
    <w:rsid w:val="0082539C"/>
    <w:rsid w:val="008258F5"/>
    <w:rsid w:val="00827204"/>
    <w:rsid w:val="00831654"/>
    <w:rsid w:val="00831C8C"/>
    <w:rsid w:val="00831DCA"/>
    <w:rsid w:val="008332A4"/>
    <w:rsid w:val="00833B2B"/>
    <w:rsid w:val="008351B9"/>
    <w:rsid w:val="008353DB"/>
    <w:rsid w:val="0083563A"/>
    <w:rsid w:val="00836BE4"/>
    <w:rsid w:val="00837270"/>
    <w:rsid w:val="00840004"/>
    <w:rsid w:val="0084219D"/>
    <w:rsid w:val="00843B52"/>
    <w:rsid w:val="00844F1E"/>
    <w:rsid w:val="008462EC"/>
    <w:rsid w:val="00852D3C"/>
    <w:rsid w:val="00854648"/>
    <w:rsid w:val="008554C1"/>
    <w:rsid w:val="008619E7"/>
    <w:rsid w:val="008631DD"/>
    <w:rsid w:val="00863CBC"/>
    <w:rsid w:val="008653EA"/>
    <w:rsid w:val="0086570D"/>
    <w:rsid w:val="00867326"/>
    <w:rsid w:val="00867A27"/>
    <w:rsid w:val="00867AAE"/>
    <w:rsid w:val="0087049E"/>
    <w:rsid w:val="00871302"/>
    <w:rsid w:val="008715A0"/>
    <w:rsid w:val="00872C3B"/>
    <w:rsid w:val="0087377F"/>
    <w:rsid w:val="008742AA"/>
    <w:rsid w:val="0087432B"/>
    <w:rsid w:val="00877596"/>
    <w:rsid w:val="00883944"/>
    <w:rsid w:val="00883A9D"/>
    <w:rsid w:val="008846DC"/>
    <w:rsid w:val="00885CB8"/>
    <w:rsid w:val="00887A0D"/>
    <w:rsid w:val="00894360"/>
    <w:rsid w:val="00894B3D"/>
    <w:rsid w:val="00896405"/>
    <w:rsid w:val="0089685E"/>
    <w:rsid w:val="00896B1B"/>
    <w:rsid w:val="00897A87"/>
    <w:rsid w:val="00897BB8"/>
    <w:rsid w:val="008A100F"/>
    <w:rsid w:val="008A189C"/>
    <w:rsid w:val="008A2808"/>
    <w:rsid w:val="008A3E22"/>
    <w:rsid w:val="008A7815"/>
    <w:rsid w:val="008B1075"/>
    <w:rsid w:val="008B2340"/>
    <w:rsid w:val="008B28C0"/>
    <w:rsid w:val="008B2D92"/>
    <w:rsid w:val="008B2DBF"/>
    <w:rsid w:val="008B3998"/>
    <w:rsid w:val="008B3F45"/>
    <w:rsid w:val="008B50A8"/>
    <w:rsid w:val="008C0183"/>
    <w:rsid w:val="008C2BB7"/>
    <w:rsid w:val="008C470A"/>
    <w:rsid w:val="008C6779"/>
    <w:rsid w:val="008D0466"/>
    <w:rsid w:val="008D0793"/>
    <w:rsid w:val="008D2242"/>
    <w:rsid w:val="008D2CCE"/>
    <w:rsid w:val="008D300B"/>
    <w:rsid w:val="008D3FCE"/>
    <w:rsid w:val="008D5250"/>
    <w:rsid w:val="008D5943"/>
    <w:rsid w:val="008D5BFD"/>
    <w:rsid w:val="008D63CB"/>
    <w:rsid w:val="008D7152"/>
    <w:rsid w:val="008E04A3"/>
    <w:rsid w:val="008E096D"/>
    <w:rsid w:val="008E100B"/>
    <w:rsid w:val="008E12EF"/>
    <w:rsid w:val="008E13F8"/>
    <w:rsid w:val="008E1CAE"/>
    <w:rsid w:val="008E470B"/>
    <w:rsid w:val="008E5082"/>
    <w:rsid w:val="008E53BB"/>
    <w:rsid w:val="008E57D2"/>
    <w:rsid w:val="008E6816"/>
    <w:rsid w:val="008F1C2F"/>
    <w:rsid w:val="008F1CCD"/>
    <w:rsid w:val="008F234F"/>
    <w:rsid w:val="008F4302"/>
    <w:rsid w:val="008F4FBF"/>
    <w:rsid w:val="008F6087"/>
    <w:rsid w:val="008F6EE3"/>
    <w:rsid w:val="008F7CD1"/>
    <w:rsid w:val="0090035D"/>
    <w:rsid w:val="009007C6"/>
    <w:rsid w:val="00903786"/>
    <w:rsid w:val="00903F69"/>
    <w:rsid w:val="00907390"/>
    <w:rsid w:val="00907D9D"/>
    <w:rsid w:val="009112A5"/>
    <w:rsid w:val="00913114"/>
    <w:rsid w:val="00914675"/>
    <w:rsid w:val="00921B24"/>
    <w:rsid w:val="009254C0"/>
    <w:rsid w:val="009279F9"/>
    <w:rsid w:val="00930B54"/>
    <w:rsid w:val="009325B2"/>
    <w:rsid w:val="00932672"/>
    <w:rsid w:val="009350C9"/>
    <w:rsid w:val="009369A0"/>
    <w:rsid w:val="00936FCB"/>
    <w:rsid w:val="00937DAC"/>
    <w:rsid w:val="009404BD"/>
    <w:rsid w:val="00941024"/>
    <w:rsid w:val="00943094"/>
    <w:rsid w:val="0094369B"/>
    <w:rsid w:val="0095108A"/>
    <w:rsid w:val="00952032"/>
    <w:rsid w:val="00952AB8"/>
    <w:rsid w:val="00952CCB"/>
    <w:rsid w:val="00955E1E"/>
    <w:rsid w:val="0095739D"/>
    <w:rsid w:val="009601CF"/>
    <w:rsid w:val="009609A7"/>
    <w:rsid w:val="00961552"/>
    <w:rsid w:val="00961703"/>
    <w:rsid w:val="00961D11"/>
    <w:rsid w:val="00962179"/>
    <w:rsid w:val="00962BE2"/>
    <w:rsid w:val="009630B0"/>
    <w:rsid w:val="00964B8F"/>
    <w:rsid w:val="00966118"/>
    <w:rsid w:val="0096724F"/>
    <w:rsid w:val="00967C66"/>
    <w:rsid w:val="00970E7C"/>
    <w:rsid w:val="00973115"/>
    <w:rsid w:val="0097417C"/>
    <w:rsid w:val="0097671E"/>
    <w:rsid w:val="009769F9"/>
    <w:rsid w:val="0098158D"/>
    <w:rsid w:val="00985AC8"/>
    <w:rsid w:val="00985AD5"/>
    <w:rsid w:val="0099045B"/>
    <w:rsid w:val="00990D0D"/>
    <w:rsid w:val="00990E6E"/>
    <w:rsid w:val="0099510E"/>
    <w:rsid w:val="00995DF4"/>
    <w:rsid w:val="00996836"/>
    <w:rsid w:val="009A51E2"/>
    <w:rsid w:val="009A5B74"/>
    <w:rsid w:val="009A5F3D"/>
    <w:rsid w:val="009B158A"/>
    <w:rsid w:val="009B2F06"/>
    <w:rsid w:val="009B4D98"/>
    <w:rsid w:val="009B4E48"/>
    <w:rsid w:val="009B5367"/>
    <w:rsid w:val="009B5AF3"/>
    <w:rsid w:val="009B64E0"/>
    <w:rsid w:val="009B7D00"/>
    <w:rsid w:val="009C1525"/>
    <w:rsid w:val="009C1543"/>
    <w:rsid w:val="009C267E"/>
    <w:rsid w:val="009C5250"/>
    <w:rsid w:val="009D1654"/>
    <w:rsid w:val="009D1B10"/>
    <w:rsid w:val="009D2095"/>
    <w:rsid w:val="009D20F6"/>
    <w:rsid w:val="009D2E4F"/>
    <w:rsid w:val="009D4968"/>
    <w:rsid w:val="009D51E1"/>
    <w:rsid w:val="009D60BB"/>
    <w:rsid w:val="009D6672"/>
    <w:rsid w:val="009E3357"/>
    <w:rsid w:val="009E467D"/>
    <w:rsid w:val="009E64E2"/>
    <w:rsid w:val="009E768D"/>
    <w:rsid w:val="009F09E8"/>
    <w:rsid w:val="009F1C89"/>
    <w:rsid w:val="009F2935"/>
    <w:rsid w:val="009F29D5"/>
    <w:rsid w:val="009F550E"/>
    <w:rsid w:val="009F6332"/>
    <w:rsid w:val="009F7130"/>
    <w:rsid w:val="00A00F28"/>
    <w:rsid w:val="00A03C9C"/>
    <w:rsid w:val="00A04FF9"/>
    <w:rsid w:val="00A06747"/>
    <w:rsid w:val="00A07024"/>
    <w:rsid w:val="00A071EB"/>
    <w:rsid w:val="00A1004D"/>
    <w:rsid w:val="00A11CD0"/>
    <w:rsid w:val="00A1297F"/>
    <w:rsid w:val="00A13B75"/>
    <w:rsid w:val="00A13D79"/>
    <w:rsid w:val="00A14C9D"/>
    <w:rsid w:val="00A16A0C"/>
    <w:rsid w:val="00A17DEE"/>
    <w:rsid w:val="00A20F7C"/>
    <w:rsid w:val="00A21093"/>
    <w:rsid w:val="00A21138"/>
    <w:rsid w:val="00A217F6"/>
    <w:rsid w:val="00A2338E"/>
    <w:rsid w:val="00A23B32"/>
    <w:rsid w:val="00A24E18"/>
    <w:rsid w:val="00A25907"/>
    <w:rsid w:val="00A26E61"/>
    <w:rsid w:val="00A31DB1"/>
    <w:rsid w:val="00A37DB1"/>
    <w:rsid w:val="00A408F1"/>
    <w:rsid w:val="00A4168C"/>
    <w:rsid w:val="00A46672"/>
    <w:rsid w:val="00A46E7B"/>
    <w:rsid w:val="00A4707D"/>
    <w:rsid w:val="00A478D8"/>
    <w:rsid w:val="00A523B4"/>
    <w:rsid w:val="00A549E7"/>
    <w:rsid w:val="00A56356"/>
    <w:rsid w:val="00A56794"/>
    <w:rsid w:val="00A57844"/>
    <w:rsid w:val="00A60DBB"/>
    <w:rsid w:val="00A60EC5"/>
    <w:rsid w:val="00A60F07"/>
    <w:rsid w:val="00A630AB"/>
    <w:rsid w:val="00A6419B"/>
    <w:rsid w:val="00A659BC"/>
    <w:rsid w:val="00A66114"/>
    <w:rsid w:val="00A662F3"/>
    <w:rsid w:val="00A70AED"/>
    <w:rsid w:val="00A71779"/>
    <w:rsid w:val="00A73499"/>
    <w:rsid w:val="00A75C27"/>
    <w:rsid w:val="00A77A7D"/>
    <w:rsid w:val="00A827D4"/>
    <w:rsid w:val="00A8394C"/>
    <w:rsid w:val="00A8475A"/>
    <w:rsid w:val="00A84E5F"/>
    <w:rsid w:val="00A8592E"/>
    <w:rsid w:val="00A91C4F"/>
    <w:rsid w:val="00A94295"/>
    <w:rsid w:val="00A94423"/>
    <w:rsid w:val="00A950B3"/>
    <w:rsid w:val="00A964D4"/>
    <w:rsid w:val="00A96D67"/>
    <w:rsid w:val="00AA261C"/>
    <w:rsid w:val="00AA2D8D"/>
    <w:rsid w:val="00AA44B9"/>
    <w:rsid w:val="00AA479B"/>
    <w:rsid w:val="00AA63CD"/>
    <w:rsid w:val="00AA72F8"/>
    <w:rsid w:val="00AA7567"/>
    <w:rsid w:val="00AA7598"/>
    <w:rsid w:val="00AB28B4"/>
    <w:rsid w:val="00AB30A7"/>
    <w:rsid w:val="00AB4651"/>
    <w:rsid w:val="00AB60BF"/>
    <w:rsid w:val="00AB69DD"/>
    <w:rsid w:val="00AB6C93"/>
    <w:rsid w:val="00AB736E"/>
    <w:rsid w:val="00AC243E"/>
    <w:rsid w:val="00AC3294"/>
    <w:rsid w:val="00AC3D20"/>
    <w:rsid w:val="00AC4307"/>
    <w:rsid w:val="00AC46CF"/>
    <w:rsid w:val="00AC75EE"/>
    <w:rsid w:val="00AD0443"/>
    <w:rsid w:val="00AD0778"/>
    <w:rsid w:val="00AD0800"/>
    <w:rsid w:val="00AD25B5"/>
    <w:rsid w:val="00AD2A0C"/>
    <w:rsid w:val="00AD4CB2"/>
    <w:rsid w:val="00AD6230"/>
    <w:rsid w:val="00AD6D35"/>
    <w:rsid w:val="00AE0C14"/>
    <w:rsid w:val="00AE1390"/>
    <w:rsid w:val="00AE399D"/>
    <w:rsid w:val="00AE4596"/>
    <w:rsid w:val="00AE460C"/>
    <w:rsid w:val="00AE4D9D"/>
    <w:rsid w:val="00AE708F"/>
    <w:rsid w:val="00AE7E29"/>
    <w:rsid w:val="00AF0E41"/>
    <w:rsid w:val="00AF106A"/>
    <w:rsid w:val="00AF1F1B"/>
    <w:rsid w:val="00B01618"/>
    <w:rsid w:val="00B01B12"/>
    <w:rsid w:val="00B021F7"/>
    <w:rsid w:val="00B02C1C"/>
    <w:rsid w:val="00B07A16"/>
    <w:rsid w:val="00B07FE4"/>
    <w:rsid w:val="00B10260"/>
    <w:rsid w:val="00B103AF"/>
    <w:rsid w:val="00B10649"/>
    <w:rsid w:val="00B11184"/>
    <w:rsid w:val="00B1251A"/>
    <w:rsid w:val="00B139F8"/>
    <w:rsid w:val="00B13DF1"/>
    <w:rsid w:val="00B178FB"/>
    <w:rsid w:val="00B21975"/>
    <w:rsid w:val="00B22DE6"/>
    <w:rsid w:val="00B23833"/>
    <w:rsid w:val="00B25949"/>
    <w:rsid w:val="00B3282D"/>
    <w:rsid w:val="00B33753"/>
    <w:rsid w:val="00B37C70"/>
    <w:rsid w:val="00B37CC1"/>
    <w:rsid w:val="00B40123"/>
    <w:rsid w:val="00B43D7C"/>
    <w:rsid w:val="00B45BE4"/>
    <w:rsid w:val="00B46F5F"/>
    <w:rsid w:val="00B471C4"/>
    <w:rsid w:val="00B477ED"/>
    <w:rsid w:val="00B51CA4"/>
    <w:rsid w:val="00B54E79"/>
    <w:rsid w:val="00B56782"/>
    <w:rsid w:val="00B56D86"/>
    <w:rsid w:val="00B602B2"/>
    <w:rsid w:val="00B624F6"/>
    <w:rsid w:val="00B6325F"/>
    <w:rsid w:val="00B63B4A"/>
    <w:rsid w:val="00B65CA8"/>
    <w:rsid w:val="00B662AE"/>
    <w:rsid w:val="00B66390"/>
    <w:rsid w:val="00B663AA"/>
    <w:rsid w:val="00B66BCC"/>
    <w:rsid w:val="00B675EB"/>
    <w:rsid w:val="00B679C5"/>
    <w:rsid w:val="00B71AA9"/>
    <w:rsid w:val="00B75FA6"/>
    <w:rsid w:val="00B76011"/>
    <w:rsid w:val="00B76245"/>
    <w:rsid w:val="00B76608"/>
    <w:rsid w:val="00B7783E"/>
    <w:rsid w:val="00B778F4"/>
    <w:rsid w:val="00B807EC"/>
    <w:rsid w:val="00B80BA8"/>
    <w:rsid w:val="00B817A9"/>
    <w:rsid w:val="00B81A78"/>
    <w:rsid w:val="00B81E0D"/>
    <w:rsid w:val="00B85C2D"/>
    <w:rsid w:val="00B86AA5"/>
    <w:rsid w:val="00B87DED"/>
    <w:rsid w:val="00B90386"/>
    <w:rsid w:val="00B910D0"/>
    <w:rsid w:val="00B92B40"/>
    <w:rsid w:val="00B92CDE"/>
    <w:rsid w:val="00B936F6"/>
    <w:rsid w:val="00B97F37"/>
    <w:rsid w:val="00BA2A1E"/>
    <w:rsid w:val="00BA3843"/>
    <w:rsid w:val="00BA486E"/>
    <w:rsid w:val="00BA5335"/>
    <w:rsid w:val="00BA58B8"/>
    <w:rsid w:val="00BA6129"/>
    <w:rsid w:val="00BB137D"/>
    <w:rsid w:val="00BB1545"/>
    <w:rsid w:val="00BB2639"/>
    <w:rsid w:val="00BB3F90"/>
    <w:rsid w:val="00BB72C0"/>
    <w:rsid w:val="00BC0AB4"/>
    <w:rsid w:val="00BC1304"/>
    <w:rsid w:val="00BC20D1"/>
    <w:rsid w:val="00BC2F23"/>
    <w:rsid w:val="00BC3542"/>
    <w:rsid w:val="00BC394A"/>
    <w:rsid w:val="00BC4224"/>
    <w:rsid w:val="00BC4D5D"/>
    <w:rsid w:val="00BC6746"/>
    <w:rsid w:val="00BC79B6"/>
    <w:rsid w:val="00BD1DED"/>
    <w:rsid w:val="00BD32E1"/>
    <w:rsid w:val="00BD483F"/>
    <w:rsid w:val="00BD63B5"/>
    <w:rsid w:val="00BD6B73"/>
    <w:rsid w:val="00BE0F1A"/>
    <w:rsid w:val="00BE2EEF"/>
    <w:rsid w:val="00BE392C"/>
    <w:rsid w:val="00BE3A22"/>
    <w:rsid w:val="00BE3F26"/>
    <w:rsid w:val="00BE55BD"/>
    <w:rsid w:val="00BE5EAB"/>
    <w:rsid w:val="00BE669F"/>
    <w:rsid w:val="00BF1850"/>
    <w:rsid w:val="00BF3C2C"/>
    <w:rsid w:val="00BF47DF"/>
    <w:rsid w:val="00BF591A"/>
    <w:rsid w:val="00BF6144"/>
    <w:rsid w:val="00BF7FCA"/>
    <w:rsid w:val="00C01DAD"/>
    <w:rsid w:val="00C02CF7"/>
    <w:rsid w:val="00C039DF"/>
    <w:rsid w:val="00C04947"/>
    <w:rsid w:val="00C0706E"/>
    <w:rsid w:val="00C11AEE"/>
    <w:rsid w:val="00C1311C"/>
    <w:rsid w:val="00C13561"/>
    <w:rsid w:val="00C141FF"/>
    <w:rsid w:val="00C203B6"/>
    <w:rsid w:val="00C21010"/>
    <w:rsid w:val="00C21F21"/>
    <w:rsid w:val="00C22227"/>
    <w:rsid w:val="00C2256A"/>
    <w:rsid w:val="00C2581E"/>
    <w:rsid w:val="00C265E0"/>
    <w:rsid w:val="00C27438"/>
    <w:rsid w:val="00C3047D"/>
    <w:rsid w:val="00C31A90"/>
    <w:rsid w:val="00C331FF"/>
    <w:rsid w:val="00C3328A"/>
    <w:rsid w:val="00C3490E"/>
    <w:rsid w:val="00C36A6B"/>
    <w:rsid w:val="00C37096"/>
    <w:rsid w:val="00C379B5"/>
    <w:rsid w:val="00C37CB1"/>
    <w:rsid w:val="00C401C3"/>
    <w:rsid w:val="00C41027"/>
    <w:rsid w:val="00C4317B"/>
    <w:rsid w:val="00C47039"/>
    <w:rsid w:val="00C50A1C"/>
    <w:rsid w:val="00C50DAF"/>
    <w:rsid w:val="00C51AF8"/>
    <w:rsid w:val="00C53C5D"/>
    <w:rsid w:val="00C54CAB"/>
    <w:rsid w:val="00C553E2"/>
    <w:rsid w:val="00C561F3"/>
    <w:rsid w:val="00C56736"/>
    <w:rsid w:val="00C60FB8"/>
    <w:rsid w:val="00C62B67"/>
    <w:rsid w:val="00C64152"/>
    <w:rsid w:val="00C64169"/>
    <w:rsid w:val="00C652E1"/>
    <w:rsid w:val="00C6532E"/>
    <w:rsid w:val="00C655B7"/>
    <w:rsid w:val="00C70EEA"/>
    <w:rsid w:val="00C7214C"/>
    <w:rsid w:val="00C73107"/>
    <w:rsid w:val="00C73361"/>
    <w:rsid w:val="00C7440D"/>
    <w:rsid w:val="00C74422"/>
    <w:rsid w:val="00C746B0"/>
    <w:rsid w:val="00C747B2"/>
    <w:rsid w:val="00C7561F"/>
    <w:rsid w:val="00C76883"/>
    <w:rsid w:val="00C76CC3"/>
    <w:rsid w:val="00C76D05"/>
    <w:rsid w:val="00C80675"/>
    <w:rsid w:val="00C83682"/>
    <w:rsid w:val="00C844DF"/>
    <w:rsid w:val="00C845EE"/>
    <w:rsid w:val="00C868D4"/>
    <w:rsid w:val="00C87D16"/>
    <w:rsid w:val="00C92B07"/>
    <w:rsid w:val="00C92D85"/>
    <w:rsid w:val="00C933E4"/>
    <w:rsid w:val="00C93BBC"/>
    <w:rsid w:val="00C959B5"/>
    <w:rsid w:val="00C95C8C"/>
    <w:rsid w:val="00CA0E08"/>
    <w:rsid w:val="00CA1422"/>
    <w:rsid w:val="00CA1BFB"/>
    <w:rsid w:val="00CA1D4C"/>
    <w:rsid w:val="00CA231A"/>
    <w:rsid w:val="00CA2EB6"/>
    <w:rsid w:val="00CA4C08"/>
    <w:rsid w:val="00CA5A00"/>
    <w:rsid w:val="00CA6B9D"/>
    <w:rsid w:val="00CB1F7B"/>
    <w:rsid w:val="00CB29B5"/>
    <w:rsid w:val="00CB47A7"/>
    <w:rsid w:val="00CB6194"/>
    <w:rsid w:val="00CB6872"/>
    <w:rsid w:val="00CB68C8"/>
    <w:rsid w:val="00CB6917"/>
    <w:rsid w:val="00CC0647"/>
    <w:rsid w:val="00CC1A3F"/>
    <w:rsid w:val="00CC1F4D"/>
    <w:rsid w:val="00CC6CE9"/>
    <w:rsid w:val="00CD09C0"/>
    <w:rsid w:val="00CD15B5"/>
    <w:rsid w:val="00CD6389"/>
    <w:rsid w:val="00CD7443"/>
    <w:rsid w:val="00CE07AA"/>
    <w:rsid w:val="00CE0DF6"/>
    <w:rsid w:val="00CE404C"/>
    <w:rsid w:val="00CE4654"/>
    <w:rsid w:val="00CE4F3F"/>
    <w:rsid w:val="00CE5033"/>
    <w:rsid w:val="00CF02B0"/>
    <w:rsid w:val="00CF29C4"/>
    <w:rsid w:val="00CF3884"/>
    <w:rsid w:val="00CF3C2B"/>
    <w:rsid w:val="00CF3CC1"/>
    <w:rsid w:val="00CF67BA"/>
    <w:rsid w:val="00D01D5B"/>
    <w:rsid w:val="00D0240C"/>
    <w:rsid w:val="00D03139"/>
    <w:rsid w:val="00D03EC0"/>
    <w:rsid w:val="00D04214"/>
    <w:rsid w:val="00D042F4"/>
    <w:rsid w:val="00D1020E"/>
    <w:rsid w:val="00D10E22"/>
    <w:rsid w:val="00D11E7B"/>
    <w:rsid w:val="00D15434"/>
    <w:rsid w:val="00D16CB1"/>
    <w:rsid w:val="00D2037A"/>
    <w:rsid w:val="00D20D15"/>
    <w:rsid w:val="00D211F0"/>
    <w:rsid w:val="00D22F8E"/>
    <w:rsid w:val="00D241AC"/>
    <w:rsid w:val="00D26A7A"/>
    <w:rsid w:val="00D30132"/>
    <w:rsid w:val="00D30E26"/>
    <w:rsid w:val="00D3117A"/>
    <w:rsid w:val="00D31D44"/>
    <w:rsid w:val="00D325C3"/>
    <w:rsid w:val="00D34822"/>
    <w:rsid w:val="00D3521B"/>
    <w:rsid w:val="00D36B01"/>
    <w:rsid w:val="00D3756F"/>
    <w:rsid w:val="00D41CAD"/>
    <w:rsid w:val="00D42F69"/>
    <w:rsid w:val="00D43AF8"/>
    <w:rsid w:val="00D43B70"/>
    <w:rsid w:val="00D44EE6"/>
    <w:rsid w:val="00D45247"/>
    <w:rsid w:val="00D45A6C"/>
    <w:rsid w:val="00D46EDC"/>
    <w:rsid w:val="00D523E3"/>
    <w:rsid w:val="00D52BED"/>
    <w:rsid w:val="00D534D1"/>
    <w:rsid w:val="00D54AD2"/>
    <w:rsid w:val="00D54D6D"/>
    <w:rsid w:val="00D5552F"/>
    <w:rsid w:val="00D55808"/>
    <w:rsid w:val="00D55F33"/>
    <w:rsid w:val="00D55F4F"/>
    <w:rsid w:val="00D60486"/>
    <w:rsid w:val="00D60CFE"/>
    <w:rsid w:val="00D618F8"/>
    <w:rsid w:val="00D61DFF"/>
    <w:rsid w:val="00D6499E"/>
    <w:rsid w:val="00D65D25"/>
    <w:rsid w:val="00D66816"/>
    <w:rsid w:val="00D67582"/>
    <w:rsid w:val="00D70C6A"/>
    <w:rsid w:val="00D7149D"/>
    <w:rsid w:val="00D75117"/>
    <w:rsid w:val="00D775F9"/>
    <w:rsid w:val="00D77F59"/>
    <w:rsid w:val="00D81E7B"/>
    <w:rsid w:val="00D82613"/>
    <w:rsid w:val="00D83A14"/>
    <w:rsid w:val="00D84183"/>
    <w:rsid w:val="00D84242"/>
    <w:rsid w:val="00D84669"/>
    <w:rsid w:val="00D84BB1"/>
    <w:rsid w:val="00D84D73"/>
    <w:rsid w:val="00D87461"/>
    <w:rsid w:val="00D90A06"/>
    <w:rsid w:val="00D92292"/>
    <w:rsid w:val="00D938F0"/>
    <w:rsid w:val="00D94740"/>
    <w:rsid w:val="00D94965"/>
    <w:rsid w:val="00D94A7F"/>
    <w:rsid w:val="00D9558C"/>
    <w:rsid w:val="00D969EE"/>
    <w:rsid w:val="00D97CC0"/>
    <w:rsid w:val="00DA1FC8"/>
    <w:rsid w:val="00DA479C"/>
    <w:rsid w:val="00DA5246"/>
    <w:rsid w:val="00DA74A2"/>
    <w:rsid w:val="00DB0092"/>
    <w:rsid w:val="00DB156F"/>
    <w:rsid w:val="00DB3D5A"/>
    <w:rsid w:val="00DB45B1"/>
    <w:rsid w:val="00DB46BE"/>
    <w:rsid w:val="00DC531A"/>
    <w:rsid w:val="00DC5F12"/>
    <w:rsid w:val="00DD307F"/>
    <w:rsid w:val="00DD38AD"/>
    <w:rsid w:val="00DD3AAE"/>
    <w:rsid w:val="00DD3B8A"/>
    <w:rsid w:val="00DD553D"/>
    <w:rsid w:val="00DD5FED"/>
    <w:rsid w:val="00DD6E6C"/>
    <w:rsid w:val="00DD79D3"/>
    <w:rsid w:val="00DE0A63"/>
    <w:rsid w:val="00DE1302"/>
    <w:rsid w:val="00DE1887"/>
    <w:rsid w:val="00DE3222"/>
    <w:rsid w:val="00DE42F2"/>
    <w:rsid w:val="00DE4A55"/>
    <w:rsid w:val="00DE5CB3"/>
    <w:rsid w:val="00DF1321"/>
    <w:rsid w:val="00DF1692"/>
    <w:rsid w:val="00DF4A7F"/>
    <w:rsid w:val="00DF5918"/>
    <w:rsid w:val="00DF5D2E"/>
    <w:rsid w:val="00DF6B22"/>
    <w:rsid w:val="00E00945"/>
    <w:rsid w:val="00E00983"/>
    <w:rsid w:val="00E00FEA"/>
    <w:rsid w:val="00E02816"/>
    <w:rsid w:val="00E04C4C"/>
    <w:rsid w:val="00E0548B"/>
    <w:rsid w:val="00E06612"/>
    <w:rsid w:val="00E07188"/>
    <w:rsid w:val="00E07246"/>
    <w:rsid w:val="00E101BD"/>
    <w:rsid w:val="00E1054E"/>
    <w:rsid w:val="00E11742"/>
    <w:rsid w:val="00E13063"/>
    <w:rsid w:val="00E203AB"/>
    <w:rsid w:val="00E206AA"/>
    <w:rsid w:val="00E21F10"/>
    <w:rsid w:val="00E23F8D"/>
    <w:rsid w:val="00E2499F"/>
    <w:rsid w:val="00E25CCF"/>
    <w:rsid w:val="00E3083C"/>
    <w:rsid w:val="00E31F2D"/>
    <w:rsid w:val="00E35B0B"/>
    <w:rsid w:val="00E3785D"/>
    <w:rsid w:val="00E4151B"/>
    <w:rsid w:val="00E428D6"/>
    <w:rsid w:val="00E432A1"/>
    <w:rsid w:val="00E45594"/>
    <w:rsid w:val="00E5020F"/>
    <w:rsid w:val="00E51449"/>
    <w:rsid w:val="00E52295"/>
    <w:rsid w:val="00E52324"/>
    <w:rsid w:val="00E526BF"/>
    <w:rsid w:val="00E52981"/>
    <w:rsid w:val="00E57E0B"/>
    <w:rsid w:val="00E606E8"/>
    <w:rsid w:val="00E60DA2"/>
    <w:rsid w:val="00E61470"/>
    <w:rsid w:val="00E61823"/>
    <w:rsid w:val="00E636C7"/>
    <w:rsid w:val="00E6598B"/>
    <w:rsid w:val="00E67160"/>
    <w:rsid w:val="00E705B7"/>
    <w:rsid w:val="00E71596"/>
    <w:rsid w:val="00E71F1A"/>
    <w:rsid w:val="00E7358E"/>
    <w:rsid w:val="00E741C3"/>
    <w:rsid w:val="00E7563A"/>
    <w:rsid w:val="00E76306"/>
    <w:rsid w:val="00E82BB1"/>
    <w:rsid w:val="00E82F57"/>
    <w:rsid w:val="00E86F0B"/>
    <w:rsid w:val="00E87B74"/>
    <w:rsid w:val="00E90D6B"/>
    <w:rsid w:val="00E910CE"/>
    <w:rsid w:val="00E91789"/>
    <w:rsid w:val="00E91CF7"/>
    <w:rsid w:val="00E92DB2"/>
    <w:rsid w:val="00E93753"/>
    <w:rsid w:val="00E94E64"/>
    <w:rsid w:val="00E962A6"/>
    <w:rsid w:val="00E963DE"/>
    <w:rsid w:val="00E97543"/>
    <w:rsid w:val="00EA03D8"/>
    <w:rsid w:val="00EA0570"/>
    <w:rsid w:val="00EA38A2"/>
    <w:rsid w:val="00EA4080"/>
    <w:rsid w:val="00EA41E4"/>
    <w:rsid w:val="00EA5003"/>
    <w:rsid w:val="00EA52DE"/>
    <w:rsid w:val="00EA5F75"/>
    <w:rsid w:val="00EA7A29"/>
    <w:rsid w:val="00EB06D6"/>
    <w:rsid w:val="00EB0D32"/>
    <w:rsid w:val="00EB16E9"/>
    <w:rsid w:val="00EB3864"/>
    <w:rsid w:val="00EB48E7"/>
    <w:rsid w:val="00EB4B89"/>
    <w:rsid w:val="00EB5F50"/>
    <w:rsid w:val="00EB7314"/>
    <w:rsid w:val="00EB73C9"/>
    <w:rsid w:val="00EB744E"/>
    <w:rsid w:val="00EC1619"/>
    <w:rsid w:val="00EC2073"/>
    <w:rsid w:val="00EC7DEB"/>
    <w:rsid w:val="00ED371B"/>
    <w:rsid w:val="00ED3786"/>
    <w:rsid w:val="00ED5095"/>
    <w:rsid w:val="00ED7249"/>
    <w:rsid w:val="00EE012D"/>
    <w:rsid w:val="00EE03FA"/>
    <w:rsid w:val="00EE1934"/>
    <w:rsid w:val="00EE285C"/>
    <w:rsid w:val="00EE2F5E"/>
    <w:rsid w:val="00EE39DE"/>
    <w:rsid w:val="00EE47E9"/>
    <w:rsid w:val="00EE5619"/>
    <w:rsid w:val="00EE5645"/>
    <w:rsid w:val="00EE5D03"/>
    <w:rsid w:val="00EE772C"/>
    <w:rsid w:val="00EF0B76"/>
    <w:rsid w:val="00EF0F45"/>
    <w:rsid w:val="00EF2657"/>
    <w:rsid w:val="00EF4594"/>
    <w:rsid w:val="00EF5420"/>
    <w:rsid w:val="00EF586F"/>
    <w:rsid w:val="00EF793C"/>
    <w:rsid w:val="00EF7C12"/>
    <w:rsid w:val="00F007FA"/>
    <w:rsid w:val="00F02197"/>
    <w:rsid w:val="00F025E8"/>
    <w:rsid w:val="00F02870"/>
    <w:rsid w:val="00F04C79"/>
    <w:rsid w:val="00F0567C"/>
    <w:rsid w:val="00F10471"/>
    <w:rsid w:val="00F10C3E"/>
    <w:rsid w:val="00F10E7E"/>
    <w:rsid w:val="00F12530"/>
    <w:rsid w:val="00F145D5"/>
    <w:rsid w:val="00F14EEA"/>
    <w:rsid w:val="00F1508D"/>
    <w:rsid w:val="00F16811"/>
    <w:rsid w:val="00F20096"/>
    <w:rsid w:val="00F21FC5"/>
    <w:rsid w:val="00F227F3"/>
    <w:rsid w:val="00F23A10"/>
    <w:rsid w:val="00F260D4"/>
    <w:rsid w:val="00F27E9E"/>
    <w:rsid w:val="00F309B8"/>
    <w:rsid w:val="00F313C6"/>
    <w:rsid w:val="00F31937"/>
    <w:rsid w:val="00F34429"/>
    <w:rsid w:val="00F348FA"/>
    <w:rsid w:val="00F375F8"/>
    <w:rsid w:val="00F37DBE"/>
    <w:rsid w:val="00F4143D"/>
    <w:rsid w:val="00F4520F"/>
    <w:rsid w:val="00F47DA8"/>
    <w:rsid w:val="00F54675"/>
    <w:rsid w:val="00F5599B"/>
    <w:rsid w:val="00F55C28"/>
    <w:rsid w:val="00F5788B"/>
    <w:rsid w:val="00F6004A"/>
    <w:rsid w:val="00F6039C"/>
    <w:rsid w:val="00F603CA"/>
    <w:rsid w:val="00F60B9C"/>
    <w:rsid w:val="00F620EB"/>
    <w:rsid w:val="00F63181"/>
    <w:rsid w:val="00F6374E"/>
    <w:rsid w:val="00F63F96"/>
    <w:rsid w:val="00F64907"/>
    <w:rsid w:val="00F659D3"/>
    <w:rsid w:val="00F660A7"/>
    <w:rsid w:val="00F66428"/>
    <w:rsid w:val="00F66A57"/>
    <w:rsid w:val="00F66B7B"/>
    <w:rsid w:val="00F67E55"/>
    <w:rsid w:val="00F70354"/>
    <w:rsid w:val="00F71D88"/>
    <w:rsid w:val="00F72D40"/>
    <w:rsid w:val="00F73D71"/>
    <w:rsid w:val="00F762D2"/>
    <w:rsid w:val="00F763B6"/>
    <w:rsid w:val="00F80FC4"/>
    <w:rsid w:val="00F84103"/>
    <w:rsid w:val="00F841AF"/>
    <w:rsid w:val="00F84723"/>
    <w:rsid w:val="00F85FB1"/>
    <w:rsid w:val="00F90321"/>
    <w:rsid w:val="00F903F8"/>
    <w:rsid w:val="00F94E74"/>
    <w:rsid w:val="00F95385"/>
    <w:rsid w:val="00F95E83"/>
    <w:rsid w:val="00F961F6"/>
    <w:rsid w:val="00F96621"/>
    <w:rsid w:val="00F966C2"/>
    <w:rsid w:val="00F97055"/>
    <w:rsid w:val="00F9730B"/>
    <w:rsid w:val="00FA0288"/>
    <w:rsid w:val="00FA173C"/>
    <w:rsid w:val="00FA1752"/>
    <w:rsid w:val="00FA1B5A"/>
    <w:rsid w:val="00FA2A9B"/>
    <w:rsid w:val="00FA35CD"/>
    <w:rsid w:val="00FA3912"/>
    <w:rsid w:val="00FA69D6"/>
    <w:rsid w:val="00FA6E80"/>
    <w:rsid w:val="00FA6EEE"/>
    <w:rsid w:val="00FB053E"/>
    <w:rsid w:val="00FB0A4F"/>
    <w:rsid w:val="00FB32A8"/>
    <w:rsid w:val="00FB3707"/>
    <w:rsid w:val="00FB376D"/>
    <w:rsid w:val="00FB5347"/>
    <w:rsid w:val="00FB7F92"/>
    <w:rsid w:val="00FC0826"/>
    <w:rsid w:val="00FC12A7"/>
    <w:rsid w:val="00FC1FA3"/>
    <w:rsid w:val="00FC3C94"/>
    <w:rsid w:val="00FC4CC7"/>
    <w:rsid w:val="00FC5238"/>
    <w:rsid w:val="00FC5D62"/>
    <w:rsid w:val="00FC5EA9"/>
    <w:rsid w:val="00FC6270"/>
    <w:rsid w:val="00FC6585"/>
    <w:rsid w:val="00FC7660"/>
    <w:rsid w:val="00FC7E9F"/>
    <w:rsid w:val="00FD10D4"/>
    <w:rsid w:val="00FD2CFA"/>
    <w:rsid w:val="00FD48A4"/>
    <w:rsid w:val="00FD5FF3"/>
    <w:rsid w:val="00FD69DF"/>
    <w:rsid w:val="00FD726A"/>
    <w:rsid w:val="00FD7D46"/>
    <w:rsid w:val="00FE048F"/>
    <w:rsid w:val="00FE0CA2"/>
    <w:rsid w:val="00FE18BA"/>
    <w:rsid w:val="00FE2797"/>
    <w:rsid w:val="00FE39ED"/>
    <w:rsid w:val="00FE5564"/>
    <w:rsid w:val="00FE7B79"/>
    <w:rsid w:val="00FF0DF9"/>
    <w:rsid w:val="00FF17E2"/>
    <w:rsid w:val="00FF262C"/>
    <w:rsid w:val="00FF3D5F"/>
    <w:rsid w:val="00FF3FC7"/>
    <w:rsid w:val="00FF469F"/>
    <w:rsid w:val="00FF51FD"/>
    <w:rsid w:val="00FF618A"/>
    <w:rsid w:val="00FF72C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0AC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082D"/>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8846DC"/>
    <w:pPr>
      <w:spacing w:beforeLines="100" w:before="100" w:afterLines="150" w:after="150"/>
      <w:ind w:firstLineChars="0" w:firstLine="0"/>
      <w:jc w:val="center"/>
    </w:pPr>
    <w:rPr>
      <w:rFonts w:ascii="華康新特明體(P)" w:eastAsia="華康新特明體(P)"/>
      <w:sz w:val="40"/>
      <w:lang w:eastAsia="zh-TW"/>
    </w:rPr>
  </w:style>
  <w:style w:type="character" w:customStyle="1" w:styleId="a4">
    <w:name w:val="大標 字元"/>
    <w:link w:val="a3"/>
    <w:rsid w:val="008846DC"/>
    <w:rPr>
      <w:rFonts w:ascii="華康新特明體(P)" w:eastAsia="華康新特明體(P)"/>
      <w:kern w:val="2"/>
      <w:sz w:val="40"/>
      <w:szCs w:val="24"/>
      <w:lang w:val="en-US" w:eastAsia="zh-TW" w:bidi="ar-SA"/>
    </w:rPr>
  </w:style>
  <w:style w:type="paragraph" w:customStyle="1" w:styleId="a5">
    <w:name w:val="一、"/>
    <w:basedOn w:val="a"/>
    <w:rsid w:val="00B675EB"/>
    <w:pPr>
      <w:spacing w:beforeLines="50" w:before="257" w:afterLines="50" w:after="257"/>
      <w:ind w:left="632" w:hangingChars="200" w:hanging="632"/>
    </w:pPr>
    <w:rPr>
      <w:rFonts w:ascii="華康粗明體" w:eastAsia="華康粗明體" w:hAnsi="標楷體"/>
      <w:sz w:val="32"/>
      <w:lang w:eastAsia="zh-TW"/>
    </w:rPr>
  </w:style>
  <w:style w:type="character" w:customStyle="1" w:styleId="a6">
    <w:name w:val="１、 字元"/>
    <w:link w:val="a7"/>
    <w:uiPriority w:val="99"/>
    <w:rsid w:val="00D65D25"/>
    <w:rPr>
      <w:rFonts w:eastAsia="華康細圓體"/>
      <w:kern w:val="2"/>
      <w:sz w:val="24"/>
      <w:szCs w:val="24"/>
      <w:lang w:val="en-US" w:eastAsia="ja-JP" w:bidi="ar-SA"/>
    </w:rPr>
  </w:style>
  <w:style w:type="paragraph" w:customStyle="1" w:styleId="a7">
    <w:name w:val="１、"/>
    <w:basedOn w:val="a"/>
    <w:link w:val="a6"/>
    <w:rsid w:val="00D65D25"/>
    <w:pPr>
      <w:ind w:leftChars="400" w:left="600" w:hangingChars="200" w:hanging="200"/>
    </w:pPr>
    <w:rPr>
      <w:lang w:eastAsia="ja-JP"/>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semiHidden/>
    <w:rsid w:val="00176324"/>
    <w:rPr>
      <w:rFonts w:ascii="Arial" w:eastAsia="新細明體" w:hAnsi="Arial"/>
      <w:sz w:val="16"/>
      <w:szCs w:val="16"/>
    </w:rPr>
  </w:style>
  <w:style w:type="table" w:styleId="ad">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rsid w:val="00047843"/>
    <w:rPr>
      <w:sz w:val="20"/>
    </w:rPr>
  </w:style>
  <w:style w:type="paragraph" w:customStyle="1" w:styleId="af">
    <w:name w:val="（一）"/>
    <w:basedOn w:val="a"/>
    <w:rsid w:val="002357EA"/>
    <w:pPr>
      <w:ind w:leftChars="100" w:left="400" w:hangingChars="300" w:hanging="300"/>
    </w:pPr>
    <w:rPr>
      <w:szCs w:val="26"/>
      <w:lang w:eastAsia="zh-TW"/>
    </w:rPr>
  </w:style>
  <w:style w:type="paragraph" w:customStyle="1" w:styleId="af0">
    <w:name w:val="（一）文"/>
    <w:basedOn w:val="a"/>
    <w:link w:val="af1"/>
    <w:rsid w:val="00CC1A3F"/>
    <w:pPr>
      <w:ind w:leftChars="400" w:left="400"/>
    </w:pPr>
  </w:style>
  <w:style w:type="character" w:customStyle="1" w:styleId="af1">
    <w:name w:val="（一）文 字元"/>
    <w:link w:val="af0"/>
    <w:rsid w:val="00CC1A3F"/>
    <w:rPr>
      <w:rFonts w:eastAsia="華康細圓體"/>
      <w:kern w:val="2"/>
      <w:sz w:val="24"/>
      <w:szCs w:val="24"/>
      <w:lang w:eastAsia="zh-CN"/>
    </w:rPr>
  </w:style>
  <w:style w:type="paragraph" w:styleId="1">
    <w:name w:val="toc 1"/>
    <w:basedOn w:val="a"/>
    <w:next w:val="a"/>
    <w:autoRedefine/>
    <w:uiPriority w:val="39"/>
    <w:rsid w:val="0047582F"/>
    <w:pPr>
      <w:tabs>
        <w:tab w:val="right" w:leader="dot" w:pos="8494"/>
      </w:tabs>
      <w:ind w:firstLineChars="0" w:firstLine="0"/>
    </w:pPr>
    <w:rPr>
      <w:noProof/>
    </w:rPr>
  </w:style>
  <w:style w:type="character" w:styleId="af2">
    <w:name w:val="annotation reference"/>
    <w:semiHidden/>
    <w:rsid w:val="00A56356"/>
    <w:rPr>
      <w:sz w:val="18"/>
      <w:szCs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af5">
    <w:name w:val="１、文"/>
    <w:basedOn w:val="a7"/>
    <w:link w:val="af6"/>
    <w:rsid w:val="004F6958"/>
    <w:pPr>
      <w:ind w:leftChars="600" w:firstLineChars="200" w:firstLine="200"/>
    </w:pPr>
  </w:style>
  <w:style w:type="character" w:customStyle="1" w:styleId="af6">
    <w:name w:val="１、文 字元"/>
    <w:basedOn w:val="a6"/>
    <w:link w:val="af5"/>
    <w:rsid w:val="004F6958"/>
    <w:rPr>
      <w:rFonts w:eastAsia="華康細圓體"/>
      <w:kern w:val="2"/>
      <w:sz w:val="24"/>
      <w:szCs w:val="24"/>
      <w:lang w:val="en-US" w:eastAsia="ja-JP" w:bidi="ar-SA"/>
    </w:rPr>
  </w:style>
  <w:style w:type="paragraph" w:customStyle="1" w:styleId="af7">
    <w:name w:val="表平"/>
    <w:basedOn w:val="a"/>
    <w:rsid w:val="00EA52DE"/>
    <w:pPr>
      <w:adjustRightInd w:val="0"/>
      <w:ind w:firstLineChars="0" w:firstLine="0"/>
      <w:jc w:val="center"/>
      <w:textAlignment w:val="baseline"/>
    </w:pPr>
    <w:rPr>
      <w:kern w:val="0"/>
      <w:szCs w:val="20"/>
      <w:lang w:eastAsia="zh-TW"/>
    </w:rPr>
  </w:style>
  <w:style w:type="paragraph" w:customStyle="1" w:styleId="10">
    <w:name w:val="(1)"/>
    <w:basedOn w:val="af"/>
    <w:rsid w:val="00B675EB"/>
    <w:pPr>
      <w:ind w:leftChars="500" w:left="750" w:hangingChars="250" w:hanging="250"/>
    </w:pPr>
  </w:style>
  <w:style w:type="paragraph" w:customStyle="1" w:styleId="Af8">
    <w:name w:val="A."/>
    <w:basedOn w:val="10"/>
    <w:rsid w:val="00B675EB"/>
    <w:pPr>
      <w:ind w:leftChars="600" w:left="600" w:hangingChars="150" w:hanging="150"/>
    </w:pPr>
  </w:style>
  <w:style w:type="paragraph" w:customStyle="1" w:styleId="af9">
    <w:name w:val="表標"/>
    <w:basedOn w:val="a"/>
    <w:rsid w:val="009B4E48"/>
    <w:pPr>
      <w:ind w:firstLineChars="0" w:firstLine="0"/>
      <w:jc w:val="center"/>
    </w:pPr>
    <w:rPr>
      <w:rFonts w:eastAsia="華康粗圓體"/>
    </w:rPr>
  </w:style>
  <w:style w:type="paragraph" w:customStyle="1" w:styleId="afa">
    <w:name w:val="壹、"/>
    <w:basedOn w:val="a"/>
    <w:rsid w:val="009D51E1"/>
    <w:pPr>
      <w:adjustRightInd w:val="0"/>
      <w:snapToGrid w:val="0"/>
      <w:spacing w:before="240" w:after="240" w:line="600" w:lineRule="exact"/>
      <w:ind w:firstLineChars="0" w:firstLine="0"/>
      <w:jc w:val="center"/>
    </w:pPr>
    <w:rPr>
      <w:rFonts w:ascii="華康中黑體" w:eastAsia="華康中黑體"/>
      <w:spacing w:val="10"/>
      <w:sz w:val="34"/>
      <w:lang w:eastAsia="zh-TW"/>
    </w:rPr>
  </w:style>
  <w:style w:type="paragraph" w:customStyle="1" w:styleId="afb">
    <w:name w:val="版權"/>
    <w:basedOn w:val="a"/>
    <w:rsid w:val="00084F48"/>
    <w:pPr>
      <w:spacing w:line="400" w:lineRule="exact"/>
      <w:ind w:firstLineChars="0" w:firstLine="0"/>
    </w:pPr>
    <w:rPr>
      <w:rFonts w:eastAsia="標楷體"/>
      <w:spacing w:val="4"/>
      <w:sz w:val="26"/>
      <w:lang w:eastAsia="ja-JP"/>
    </w:rPr>
  </w:style>
  <w:style w:type="paragraph" w:customStyle="1" w:styleId="11">
    <w:name w:val="1"/>
    <w:basedOn w:val="a"/>
    <w:semiHidden/>
    <w:rsid w:val="00EF586F"/>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12">
    <w:name w:val="（1）文"/>
    <w:basedOn w:val="a"/>
    <w:semiHidden/>
    <w:rsid w:val="00C747B2"/>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afc">
    <w:name w:val="List Paragraph"/>
    <w:basedOn w:val="a"/>
    <w:uiPriority w:val="34"/>
    <w:qFormat/>
    <w:rsid w:val="00662A17"/>
    <w:pPr>
      <w:ind w:leftChars="200" w:left="480"/>
    </w:pPr>
  </w:style>
  <w:style w:type="paragraph" w:customStyle="1" w:styleId="-">
    <w:name w:val="基本資料表-左"/>
    <w:basedOn w:val="a"/>
    <w:qFormat/>
    <w:rsid w:val="005E6558"/>
    <w:pPr>
      <w:ind w:leftChars="50" w:left="50" w:rightChars="50" w:right="50" w:firstLineChars="0" w:firstLine="0"/>
    </w:pPr>
  </w:style>
  <w:style w:type="paragraph" w:customStyle="1" w:styleId="afd">
    <w:name w:val="基本資料表"/>
    <w:basedOn w:val="a"/>
    <w:qFormat/>
    <w:rsid w:val="00145F76"/>
    <w:pPr>
      <w:ind w:firstLineChars="0" w:firstLine="0"/>
      <w:jc w:val="center"/>
    </w:pPr>
    <w:rPr>
      <w:rFonts w:ascii="華康超黑體" w:eastAsia="華康超黑體" w:hAnsi="華康超黑體" w:cs="華康超黑體"/>
      <w:kern w:val="1"/>
      <w:sz w:val="48"/>
      <w:szCs w:val="48"/>
      <w:lang w:eastAsia="zh-TW"/>
    </w:rPr>
  </w:style>
  <w:style w:type="paragraph" w:customStyle="1" w:styleId="-0">
    <w:name w:val="基本資料表-平分"/>
    <w:basedOn w:val="a"/>
    <w:qFormat/>
    <w:rsid w:val="00145F76"/>
    <w:pPr>
      <w:ind w:leftChars="50" w:left="50" w:rightChars="50" w:right="50" w:firstLineChars="0" w:firstLine="0"/>
      <w:jc w:val="distribute"/>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082D"/>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8846DC"/>
    <w:pPr>
      <w:spacing w:beforeLines="100" w:before="100" w:afterLines="150" w:after="150"/>
      <w:ind w:firstLineChars="0" w:firstLine="0"/>
      <w:jc w:val="center"/>
    </w:pPr>
    <w:rPr>
      <w:rFonts w:ascii="華康新特明體(P)" w:eastAsia="華康新特明體(P)"/>
      <w:sz w:val="40"/>
      <w:lang w:eastAsia="zh-TW"/>
    </w:rPr>
  </w:style>
  <w:style w:type="character" w:customStyle="1" w:styleId="a4">
    <w:name w:val="大標 字元"/>
    <w:link w:val="a3"/>
    <w:rsid w:val="008846DC"/>
    <w:rPr>
      <w:rFonts w:ascii="華康新特明體(P)" w:eastAsia="華康新特明體(P)"/>
      <w:kern w:val="2"/>
      <w:sz w:val="40"/>
      <w:szCs w:val="24"/>
      <w:lang w:val="en-US" w:eastAsia="zh-TW" w:bidi="ar-SA"/>
    </w:rPr>
  </w:style>
  <w:style w:type="paragraph" w:customStyle="1" w:styleId="a5">
    <w:name w:val="一、"/>
    <w:basedOn w:val="a"/>
    <w:rsid w:val="00B675EB"/>
    <w:pPr>
      <w:spacing w:beforeLines="50" w:before="257" w:afterLines="50" w:after="257"/>
      <w:ind w:left="632" w:hangingChars="200" w:hanging="632"/>
    </w:pPr>
    <w:rPr>
      <w:rFonts w:ascii="華康粗明體" w:eastAsia="華康粗明體" w:hAnsi="標楷體"/>
      <w:sz w:val="32"/>
      <w:lang w:eastAsia="zh-TW"/>
    </w:rPr>
  </w:style>
  <w:style w:type="character" w:customStyle="1" w:styleId="a6">
    <w:name w:val="１、 字元"/>
    <w:link w:val="a7"/>
    <w:uiPriority w:val="99"/>
    <w:rsid w:val="00D65D25"/>
    <w:rPr>
      <w:rFonts w:eastAsia="華康細圓體"/>
      <w:kern w:val="2"/>
      <w:sz w:val="24"/>
      <w:szCs w:val="24"/>
      <w:lang w:val="en-US" w:eastAsia="ja-JP" w:bidi="ar-SA"/>
    </w:rPr>
  </w:style>
  <w:style w:type="paragraph" w:customStyle="1" w:styleId="a7">
    <w:name w:val="１、"/>
    <w:basedOn w:val="a"/>
    <w:link w:val="a6"/>
    <w:rsid w:val="00D65D25"/>
    <w:pPr>
      <w:ind w:leftChars="400" w:left="600" w:hangingChars="200" w:hanging="200"/>
    </w:pPr>
    <w:rPr>
      <w:lang w:eastAsia="ja-JP"/>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semiHidden/>
    <w:rsid w:val="00176324"/>
    <w:rPr>
      <w:rFonts w:ascii="Arial" w:eastAsia="新細明體" w:hAnsi="Arial"/>
      <w:sz w:val="16"/>
      <w:szCs w:val="16"/>
    </w:rPr>
  </w:style>
  <w:style w:type="table" w:styleId="ad">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rsid w:val="00047843"/>
    <w:rPr>
      <w:sz w:val="20"/>
    </w:rPr>
  </w:style>
  <w:style w:type="paragraph" w:customStyle="1" w:styleId="af">
    <w:name w:val="（一）"/>
    <w:basedOn w:val="a"/>
    <w:rsid w:val="002357EA"/>
    <w:pPr>
      <w:ind w:leftChars="100" w:left="400" w:hangingChars="300" w:hanging="300"/>
    </w:pPr>
    <w:rPr>
      <w:szCs w:val="26"/>
      <w:lang w:eastAsia="zh-TW"/>
    </w:rPr>
  </w:style>
  <w:style w:type="paragraph" w:customStyle="1" w:styleId="af0">
    <w:name w:val="（一）文"/>
    <w:basedOn w:val="a"/>
    <w:link w:val="af1"/>
    <w:rsid w:val="00CC1A3F"/>
    <w:pPr>
      <w:ind w:leftChars="400" w:left="400"/>
    </w:pPr>
  </w:style>
  <w:style w:type="character" w:customStyle="1" w:styleId="af1">
    <w:name w:val="（一）文 字元"/>
    <w:link w:val="af0"/>
    <w:rsid w:val="00CC1A3F"/>
    <w:rPr>
      <w:rFonts w:eastAsia="華康細圓體"/>
      <w:kern w:val="2"/>
      <w:sz w:val="24"/>
      <w:szCs w:val="24"/>
      <w:lang w:eastAsia="zh-CN"/>
    </w:rPr>
  </w:style>
  <w:style w:type="paragraph" w:styleId="1">
    <w:name w:val="toc 1"/>
    <w:basedOn w:val="a"/>
    <w:next w:val="a"/>
    <w:autoRedefine/>
    <w:uiPriority w:val="39"/>
    <w:rsid w:val="0047582F"/>
    <w:pPr>
      <w:tabs>
        <w:tab w:val="right" w:leader="dot" w:pos="8494"/>
      </w:tabs>
      <w:ind w:firstLineChars="0" w:firstLine="0"/>
    </w:pPr>
    <w:rPr>
      <w:noProof/>
    </w:rPr>
  </w:style>
  <w:style w:type="character" w:styleId="af2">
    <w:name w:val="annotation reference"/>
    <w:semiHidden/>
    <w:rsid w:val="00A56356"/>
    <w:rPr>
      <w:sz w:val="18"/>
      <w:szCs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af5">
    <w:name w:val="１、文"/>
    <w:basedOn w:val="a7"/>
    <w:link w:val="af6"/>
    <w:rsid w:val="004F6958"/>
    <w:pPr>
      <w:ind w:leftChars="600" w:firstLineChars="200" w:firstLine="200"/>
    </w:pPr>
  </w:style>
  <w:style w:type="character" w:customStyle="1" w:styleId="af6">
    <w:name w:val="１、文 字元"/>
    <w:basedOn w:val="a6"/>
    <w:link w:val="af5"/>
    <w:rsid w:val="004F6958"/>
    <w:rPr>
      <w:rFonts w:eastAsia="華康細圓體"/>
      <w:kern w:val="2"/>
      <w:sz w:val="24"/>
      <w:szCs w:val="24"/>
      <w:lang w:val="en-US" w:eastAsia="ja-JP" w:bidi="ar-SA"/>
    </w:rPr>
  </w:style>
  <w:style w:type="paragraph" w:customStyle="1" w:styleId="af7">
    <w:name w:val="表平"/>
    <w:basedOn w:val="a"/>
    <w:rsid w:val="00EA52DE"/>
    <w:pPr>
      <w:adjustRightInd w:val="0"/>
      <w:ind w:firstLineChars="0" w:firstLine="0"/>
      <w:jc w:val="center"/>
      <w:textAlignment w:val="baseline"/>
    </w:pPr>
    <w:rPr>
      <w:kern w:val="0"/>
      <w:szCs w:val="20"/>
      <w:lang w:eastAsia="zh-TW"/>
    </w:rPr>
  </w:style>
  <w:style w:type="paragraph" w:customStyle="1" w:styleId="10">
    <w:name w:val="(1)"/>
    <w:basedOn w:val="af"/>
    <w:rsid w:val="00B675EB"/>
    <w:pPr>
      <w:ind w:leftChars="500" w:left="750" w:hangingChars="250" w:hanging="250"/>
    </w:pPr>
  </w:style>
  <w:style w:type="paragraph" w:customStyle="1" w:styleId="Af8">
    <w:name w:val="A."/>
    <w:basedOn w:val="10"/>
    <w:rsid w:val="00B675EB"/>
    <w:pPr>
      <w:ind w:leftChars="600" w:left="600" w:hangingChars="150" w:hanging="150"/>
    </w:pPr>
  </w:style>
  <w:style w:type="paragraph" w:customStyle="1" w:styleId="af9">
    <w:name w:val="表標"/>
    <w:basedOn w:val="a"/>
    <w:rsid w:val="009B4E48"/>
    <w:pPr>
      <w:ind w:firstLineChars="0" w:firstLine="0"/>
      <w:jc w:val="center"/>
    </w:pPr>
    <w:rPr>
      <w:rFonts w:eastAsia="華康粗圓體"/>
    </w:rPr>
  </w:style>
  <w:style w:type="paragraph" w:customStyle="1" w:styleId="afa">
    <w:name w:val="壹、"/>
    <w:basedOn w:val="a"/>
    <w:rsid w:val="009D51E1"/>
    <w:pPr>
      <w:adjustRightInd w:val="0"/>
      <w:snapToGrid w:val="0"/>
      <w:spacing w:before="240" w:after="240" w:line="600" w:lineRule="exact"/>
      <w:ind w:firstLineChars="0" w:firstLine="0"/>
      <w:jc w:val="center"/>
    </w:pPr>
    <w:rPr>
      <w:rFonts w:ascii="華康中黑體" w:eastAsia="華康中黑體"/>
      <w:spacing w:val="10"/>
      <w:sz w:val="34"/>
      <w:lang w:eastAsia="zh-TW"/>
    </w:rPr>
  </w:style>
  <w:style w:type="paragraph" w:customStyle="1" w:styleId="afb">
    <w:name w:val="版權"/>
    <w:basedOn w:val="a"/>
    <w:rsid w:val="00084F48"/>
    <w:pPr>
      <w:spacing w:line="400" w:lineRule="exact"/>
      <w:ind w:firstLineChars="0" w:firstLine="0"/>
    </w:pPr>
    <w:rPr>
      <w:rFonts w:eastAsia="標楷體"/>
      <w:spacing w:val="4"/>
      <w:sz w:val="26"/>
      <w:lang w:eastAsia="ja-JP"/>
    </w:rPr>
  </w:style>
  <w:style w:type="paragraph" w:customStyle="1" w:styleId="11">
    <w:name w:val="1"/>
    <w:basedOn w:val="a"/>
    <w:semiHidden/>
    <w:rsid w:val="00EF586F"/>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12">
    <w:name w:val="（1）文"/>
    <w:basedOn w:val="a"/>
    <w:semiHidden/>
    <w:rsid w:val="00C747B2"/>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afc">
    <w:name w:val="List Paragraph"/>
    <w:basedOn w:val="a"/>
    <w:uiPriority w:val="34"/>
    <w:qFormat/>
    <w:rsid w:val="00662A17"/>
    <w:pPr>
      <w:ind w:leftChars="200" w:left="480"/>
    </w:pPr>
  </w:style>
  <w:style w:type="paragraph" w:customStyle="1" w:styleId="-">
    <w:name w:val="基本資料表-左"/>
    <w:basedOn w:val="a"/>
    <w:qFormat/>
    <w:rsid w:val="005E6558"/>
    <w:pPr>
      <w:ind w:leftChars="50" w:left="50" w:rightChars="50" w:right="50" w:firstLineChars="0" w:firstLine="0"/>
    </w:pPr>
  </w:style>
  <w:style w:type="paragraph" w:customStyle="1" w:styleId="afd">
    <w:name w:val="基本資料表"/>
    <w:basedOn w:val="a"/>
    <w:qFormat/>
    <w:rsid w:val="00145F76"/>
    <w:pPr>
      <w:ind w:firstLineChars="0" w:firstLine="0"/>
      <w:jc w:val="center"/>
    </w:pPr>
    <w:rPr>
      <w:rFonts w:ascii="華康超黑體" w:eastAsia="華康超黑體" w:hAnsi="華康超黑體" w:cs="華康超黑體"/>
      <w:kern w:val="1"/>
      <w:sz w:val="48"/>
      <w:szCs w:val="48"/>
      <w:lang w:eastAsia="zh-TW"/>
    </w:rPr>
  </w:style>
  <w:style w:type="paragraph" w:customStyle="1" w:styleId="-0">
    <w:name w:val="基本資料表-平分"/>
    <w:basedOn w:val="a"/>
    <w:qFormat/>
    <w:rsid w:val="00145F76"/>
    <w:pPr>
      <w:ind w:leftChars="50" w:left="50" w:rightChars="50" w:right="50" w:firstLineChars="0" w:firstLine="0"/>
      <w:jc w:val="distribute"/>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751472">
      <w:bodyDiv w:val="1"/>
      <w:marLeft w:val="0"/>
      <w:marRight w:val="0"/>
      <w:marTop w:val="0"/>
      <w:marBottom w:val="0"/>
      <w:divBdr>
        <w:top w:val="none" w:sz="0" w:space="0" w:color="auto"/>
        <w:left w:val="none" w:sz="0" w:space="0" w:color="auto"/>
        <w:bottom w:val="none" w:sz="0" w:space="0" w:color="auto"/>
        <w:right w:val="none" w:sz="0" w:space="0" w:color="auto"/>
      </w:divBdr>
    </w:div>
    <w:div w:id="100536577">
      <w:bodyDiv w:val="1"/>
      <w:marLeft w:val="0"/>
      <w:marRight w:val="0"/>
      <w:marTop w:val="0"/>
      <w:marBottom w:val="0"/>
      <w:divBdr>
        <w:top w:val="none" w:sz="0" w:space="0" w:color="auto"/>
        <w:left w:val="none" w:sz="0" w:space="0" w:color="auto"/>
        <w:bottom w:val="none" w:sz="0" w:space="0" w:color="auto"/>
        <w:right w:val="none" w:sz="0" w:space="0" w:color="auto"/>
      </w:divBdr>
    </w:div>
    <w:div w:id="129371856">
      <w:bodyDiv w:val="1"/>
      <w:marLeft w:val="0"/>
      <w:marRight w:val="0"/>
      <w:marTop w:val="0"/>
      <w:marBottom w:val="0"/>
      <w:divBdr>
        <w:top w:val="none" w:sz="0" w:space="0" w:color="auto"/>
        <w:left w:val="none" w:sz="0" w:space="0" w:color="auto"/>
        <w:bottom w:val="none" w:sz="0" w:space="0" w:color="auto"/>
        <w:right w:val="none" w:sz="0" w:space="0" w:color="auto"/>
      </w:divBdr>
      <w:divsChild>
        <w:div w:id="442384976">
          <w:marLeft w:val="0"/>
          <w:marRight w:val="0"/>
          <w:marTop w:val="0"/>
          <w:marBottom w:val="0"/>
          <w:divBdr>
            <w:top w:val="single" w:sz="2" w:space="4" w:color="CCCCCC"/>
            <w:left w:val="none" w:sz="0" w:space="0" w:color="auto"/>
            <w:bottom w:val="none" w:sz="0" w:space="0" w:color="auto"/>
            <w:right w:val="none" w:sz="0" w:space="0" w:color="auto"/>
          </w:divBdr>
          <w:divsChild>
            <w:div w:id="308562993">
              <w:marLeft w:val="0"/>
              <w:marRight w:val="0"/>
              <w:marTop w:val="0"/>
              <w:marBottom w:val="0"/>
              <w:divBdr>
                <w:top w:val="none" w:sz="0" w:space="0" w:color="auto"/>
                <w:left w:val="none" w:sz="0" w:space="0" w:color="auto"/>
                <w:bottom w:val="none" w:sz="0" w:space="0" w:color="auto"/>
                <w:right w:val="none" w:sz="0" w:space="0" w:color="auto"/>
              </w:divBdr>
              <w:divsChild>
                <w:div w:id="602736274">
                  <w:marLeft w:val="0"/>
                  <w:marRight w:val="0"/>
                  <w:marTop w:val="0"/>
                  <w:marBottom w:val="0"/>
                  <w:divBdr>
                    <w:top w:val="single" w:sz="2" w:space="4" w:color="CCCCCC"/>
                    <w:left w:val="none" w:sz="0" w:space="0" w:color="auto"/>
                    <w:bottom w:val="none" w:sz="0" w:space="0" w:color="auto"/>
                    <w:right w:val="none" w:sz="0" w:space="0" w:color="auto"/>
                  </w:divBdr>
                  <w:divsChild>
                    <w:div w:id="447702437">
                      <w:marLeft w:val="0"/>
                      <w:marRight w:val="0"/>
                      <w:marTop w:val="0"/>
                      <w:marBottom w:val="0"/>
                      <w:divBdr>
                        <w:top w:val="single" w:sz="2" w:space="4" w:color="CCCCCC"/>
                        <w:left w:val="none" w:sz="0" w:space="0" w:color="auto"/>
                        <w:bottom w:val="none" w:sz="0" w:space="0" w:color="auto"/>
                        <w:right w:val="none" w:sz="0" w:space="0" w:color="auto"/>
                      </w:divBdr>
                      <w:divsChild>
                        <w:div w:id="1946765121">
                          <w:marLeft w:val="0"/>
                          <w:marRight w:val="0"/>
                          <w:marTop w:val="0"/>
                          <w:marBottom w:val="0"/>
                          <w:divBdr>
                            <w:top w:val="none" w:sz="0" w:space="0" w:color="auto"/>
                            <w:left w:val="none" w:sz="0" w:space="0" w:color="auto"/>
                            <w:bottom w:val="none" w:sz="0" w:space="0" w:color="auto"/>
                            <w:right w:val="none" w:sz="0" w:space="0" w:color="auto"/>
                          </w:divBdr>
                          <w:divsChild>
                            <w:div w:id="1867057212">
                              <w:marLeft w:val="0"/>
                              <w:marRight w:val="0"/>
                              <w:marTop w:val="0"/>
                              <w:marBottom w:val="0"/>
                              <w:divBdr>
                                <w:top w:val="none" w:sz="0" w:space="0" w:color="auto"/>
                                <w:left w:val="none" w:sz="0" w:space="0" w:color="auto"/>
                                <w:bottom w:val="none" w:sz="0" w:space="0" w:color="auto"/>
                                <w:right w:val="none" w:sz="0" w:space="0" w:color="auto"/>
                              </w:divBdr>
                              <w:divsChild>
                                <w:div w:id="1510170657">
                                  <w:marLeft w:val="0"/>
                                  <w:marRight w:val="0"/>
                                  <w:marTop w:val="0"/>
                                  <w:marBottom w:val="0"/>
                                  <w:divBdr>
                                    <w:top w:val="single" w:sz="2" w:space="4" w:color="CCCCCC"/>
                                    <w:left w:val="none" w:sz="0" w:space="0" w:color="auto"/>
                                    <w:bottom w:val="none" w:sz="0" w:space="0" w:color="auto"/>
                                    <w:right w:val="none" w:sz="0" w:space="0" w:color="auto"/>
                                  </w:divBdr>
                                  <w:divsChild>
                                    <w:div w:id="1080954313">
                                      <w:marLeft w:val="0"/>
                                      <w:marRight w:val="0"/>
                                      <w:marTop w:val="0"/>
                                      <w:marBottom w:val="0"/>
                                      <w:divBdr>
                                        <w:top w:val="single" w:sz="2" w:space="4" w:color="CCCCCC"/>
                                        <w:left w:val="none" w:sz="0" w:space="0" w:color="auto"/>
                                        <w:bottom w:val="none" w:sz="0" w:space="0" w:color="auto"/>
                                        <w:right w:val="none" w:sz="0" w:space="0" w:color="auto"/>
                                      </w:divBdr>
                                      <w:divsChild>
                                        <w:div w:id="1717466525">
                                          <w:marLeft w:val="0"/>
                                          <w:marRight w:val="0"/>
                                          <w:marTop w:val="0"/>
                                          <w:marBottom w:val="0"/>
                                          <w:divBdr>
                                            <w:top w:val="none" w:sz="0" w:space="0" w:color="auto"/>
                                            <w:left w:val="none" w:sz="0" w:space="0" w:color="auto"/>
                                            <w:bottom w:val="none" w:sz="0" w:space="0" w:color="auto"/>
                                            <w:right w:val="none" w:sz="0" w:space="0" w:color="auto"/>
                                          </w:divBdr>
                                          <w:divsChild>
                                            <w:div w:id="105539344">
                                              <w:marLeft w:val="0"/>
                                              <w:marRight w:val="0"/>
                                              <w:marTop w:val="0"/>
                                              <w:marBottom w:val="0"/>
                                              <w:divBdr>
                                                <w:top w:val="none" w:sz="0" w:space="0" w:color="auto"/>
                                                <w:left w:val="none" w:sz="0" w:space="0" w:color="auto"/>
                                                <w:bottom w:val="none" w:sz="0" w:space="0" w:color="auto"/>
                                                <w:right w:val="none" w:sz="0" w:space="0" w:color="auto"/>
                                              </w:divBdr>
                                              <w:divsChild>
                                                <w:div w:id="66999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173153944">
      <w:bodyDiv w:val="1"/>
      <w:marLeft w:val="0"/>
      <w:marRight w:val="0"/>
      <w:marTop w:val="0"/>
      <w:marBottom w:val="0"/>
      <w:divBdr>
        <w:top w:val="none" w:sz="0" w:space="0" w:color="auto"/>
        <w:left w:val="none" w:sz="0" w:space="0" w:color="auto"/>
        <w:bottom w:val="none" w:sz="0" w:space="0" w:color="auto"/>
        <w:right w:val="none" w:sz="0" w:space="0" w:color="auto"/>
      </w:divBdr>
      <w:divsChild>
        <w:div w:id="320042893">
          <w:marLeft w:val="0"/>
          <w:marRight w:val="0"/>
          <w:marTop w:val="0"/>
          <w:marBottom w:val="0"/>
          <w:divBdr>
            <w:top w:val="none" w:sz="0" w:space="0" w:color="auto"/>
            <w:left w:val="single" w:sz="6" w:space="0" w:color="6F767A"/>
            <w:bottom w:val="none" w:sz="0" w:space="0" w:color="auto"/>
            <w:right w:val="single" w:sz="6" w:space="0" w:color="6F767A"/>
          </w:divBdr>
          <w:divsChild>
            <w:div w:id="1019622591">
              <w:marLeft w:val="0"/>
              <w:marRight w:val="0"/>
              <w:marTop w:val="0"/>
              <w:marBottom w:val="0"/>
              <w:divBdr>
                <w:top w:val="single" w:sz="6" w:space="0" w:color="95A4AE"/>
                <w:left w:val="none" w:sz="0" w:space="0" w:color="auto"/>
                <w:bottom w:val="single" w:sz="6" w:space="0" w:color="878D90"/>
                <w:right w:val="none" w:sz="0" w:space="0" w:color="auto"/>
              </w:divBdr>
              <w:divsChild>
                <w:div w:id="94525518">
                  <w:marLeft w:val="0"/>
                  <w:marRight w:val="-4500"/>
                  <w:marTop w:val="0"/>
                  <w:marBottom w:val="0"/>
                  <w:divBdr>
                    <w:top w:val="none" w:sz="0" w:space="0" w:color="auto"/>
                    <w:left w:val="none" w:sz="0" w:space="0" w:color="auto"/>
                    <w:bottom w:val="none" w:sz="0" w:space="0" w:color="auto"/>
                    <w:right w:val="none" w:sz="0" w:space="0" w:color="auto"/>
                  </w:divBdr>
                  <w:divsChild>
                    <w:div w:id="476071401">
                      <w:marLeft w:val="0"/>
                      <w:marRight w:val="4500"/>
                      <w:marTop w:val="0"/>
                      <w:marBottom w:val="0"/>
                      <w:divBdr>
                        <w:top w:val="none" w:sz="0" w:space="0" w:color="auto"/>
                        <w:left w:val="none" w:sz="0" w:space="0" w:color="auto"/>
                        <w:bottom w:val="none" w:sz="0" w:space="0" w:color="auto"/>
                        <w:right w:val="none" w:sz="0" w:space="0" w:color="auto"/>
                      </w:divBdr>
                      <w:divsChild>
                        <w:div w:id="1466780354">
                          <w:marLeft w:val="0"/>
                          <w:marRight w:val="0"/>
                          <w:marTop w:val="0"/>
                          <w:marBottom w:val="0"/>
                          <w:divBdr>
                            <w:top w:val="none" w:sz="0" w:space="0" w:color="auto"/>
                            <w:left w:val="none" w:sz="0" w:space="0" w:color="auto"/>
                            <w:bottom w:val="none" w:sz="0" w:space="0" w:color="auto"/>
                            <w:right w:val="single" w:sz="6" w:space="0" w:color="D0D0D0"/>
                          </w:divBdr>
                          <w:divsChild>
                            <w:div w:id="63189598">
                              <w:marLeft w:val="0"/>
                              <w:marRight w:val="0"/>
                              <w:marTop w:val="0"/>
                              <w:marBottom w:val="0"/>
                              <w:divBdr>
                                <w:top w:val="none" w:sz="0" w:space="0" w:color="auto"/>
                                <w:left w:val="none" w:sz="0" w:space="0" w:color="auto"/>
                                <w:bottom w:val="none" w:sz="0" w:space="0" w:color="auto"/>
                                <w:right w:val="none" w:sz="0" w:space="0" w:color="auto"/>
                              </w:divBdr>
                              <w:divsChild>
                                <w:div w:id="1209294808">
                                  <w:marLeft w:val="0"/>
                                  <w:marRight w:val="0"/>
                                  <w:marTop w:val="0"/>
                                  <w:marBottom w:val="0"/>
                                  <w:divBdr>
                                    <w:top w:val="none" w:sz="0" w:space="0" w:color="auto"/>
                                    <w:left w:val="none" w:sz="0" w:space="0" w:color="auto"/>
                                    <w:bottom w:val="none" w:sz="0" w:space="0" w:color="auto"/>
                                    <w:right w:val="none" w:sz="0" w:space="0" w:color="auto"/>
                                  </w:divBdr>
                                  <w:divsChild>
                                    <w:div w:id="89747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806868">
      <w:bodyDiv w:val="1"/>
      <w:marLeft w:val="0"/>
      <w:marRight w:val="0"/>
      <w:marTop w:val="0"/>
      <w:marBottom w:val="0"/>
      <w:divBdr>
        <w:top w:val="none" w:sz="0" w:space="0" w:color="auto"/>
        <w:left w:val="none" w:sz="0" w:space="0" w:color="auto"/>
        <w:bottom w:val="none" w:sz="0" w:space="0" w:color="auto"/>
        <w:right w:val="none" w:sz="0" w:space="0" w:color="auto"/>
      </w:divBdr>
    </w:div>
    <w:div w:id="267858476">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41125714">
      <w:bodyDiv w:val="1"/>
      <w:marLeft w:val="0"/>
      <w:marRight w:val="0"/>
      <w:marTop w:val="0"/>
      <w:marBottom w:val="0"/>
      <w:divBdr>
        <w:top w:val="none" w:sz="0" w:space="0" w:color="auto"/>
        <w:left w:val="none" w:sz="0" w:space="0" w:color="auto"/>
        <w:bottom w:val="none" w:sz="0" w:space="0" w:color="auto"/>
        <w:right w:val="none" w:sz="0" w:space="0" w:color="auto"/>
      </w:divBdr>
    </w:div>
    <w:div w:id="341131533">
      <w:bodyDiv w:val="1"/>
      <w:marLeft w:val="0"/>
      <w:marRight w:val="0"/>
      <w:marTop w:val="0"/>
      <w:marBottom w:val="0"/>
      <w:divBdr>
        <w:top w:val="none" w:sz="0" w:space="0" w:color="auto"/>
        <w:left w:val="none" w:sz="0" w:space="0" w:color="auto"/>
        <w:bottom w:val="none" w:sz="0" w:space="0" w:color="auto"/>
        <w:right w:val="none" w:sz="0" w:space="0" w:color="auto"/>
      </w:divBdr>
    </w:div>
    <w:div w:id="406848834">
      <w:bodyDiv w:val="1"/>
      <w:marLeft w:val="0"/>
      <w:marRight w:val="0"/>
      <w:marTop w:val="0"/>
      <w:marBottom w:val="0"/>
      <w:divBdr>
        <w:top w:val="none" w:sz="0" w:space="0" w:color="auto"/>
        <w:left w:val="none" w:sz="0" w:space="0" w:color="auto"/>
        <w:bottom w:val="none" w:sz="0" w:space="0" w:color="auto"/>
        <w:right w:val="none" w:sz="0" w:space="0" w:color="auto"/>
      </w:divBdr>
    </w:div>
    <w:div w:id="418212365">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32940202">
      <w:bodyDiv w:val="1"/>
      <w:marLeft w:val="0"/>
      <w:marRight w:val="0"/>
      <w:marTop w:val="0"/>
      <w:marBottom w:val="0"/>
      <w:divBdr>
        <w:top w:val="none" w:sz="0" w:space="0" w:color="auto"/>
        <w:left w:val="none" w:sz="0" w:space="0" w:color="auto"/>
        <w:bottom w:val="none" w:sz="0" w:space="0" w:color="auto"/>
        <w:right w:val="none" w:sz="0" w:space="0" w:color="auto"/>
      </w:divBdr>
    </w:div>
    <w:div w:id="469131992">
      <w:bodyDiv w:val="1"/>
      <w:marLeft w:val="0"/>
      <w:marRight w:val="0"/>
      <w:marTop w:val="0"/>
      <w:marBottom w:val="0"/>
      <w:divBdr>
        <w:top w:val="none" w:sz="0" w:space="0" w:color="auto"/>
        <w:left w:val="none" w:sz="0" w:space="0" w:color="auto"/>
        <w:bottom w:val="none" w:sz="0" w:space="0" w:color="auto"/>
        <w:right w:val="none" w:sz="0" w:space="0" w:color="auto"/>
      </w:divBdr>
    </w:div>
    <w:div w:id="474419263">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547955393">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25685445">
      <w:bodyDiv w:val="1"/>
      <w:marLeft w:val="0"/>
      <w:marRight w:val="0"/>
      <w:marTop w:val="0"/>
      <w:marBottom w:val="0"/>
      <w:divBdr>
        <w:top w:val="none" w:sz="0" w:space="0" w:color="auto"/>
        <w:left w:val="none" w:sz="0" w:space="0" w:color="auto"/>
        <w:bottom w:val="none" w:sz="0" w:space="0" w:color="auto"/>
        <w:right w:val="none" w:sz="0" w:space="0" w:color="auto"/>
      </w:divBdr>
    </w:div>
    <w:div w:id="778111115">
      <w:bodyDiv w:val="1"/>
      <w:marLeft w:val="0"/>
      <w:marRight w:val="0"/>
      <w:marTop w:val="0"/>
      <w:marBottom w:val="0"/>
      <w:divBdr>
        <w:top w:val="none" w:sz="0" w:space="0" w:color="auto"/>
        <w:left w:val="none" w:sz="0" w:space="0" w:color="auto"/>
        <w:bottom w:val="none" w:sz="0" w:space="0" w:color="auto"/>
        <w:right w:val="none" w:sz="0" w:space="0" w:color="auto"/>
      </w:divBdr>
      <w:divsChild>
        <w:div w:id="384909518">
          <w:marLeft w:val="0"/>
          <w:marRight w:val="0"/>
          <w:marTop w:val="0"/>
          <w:marBottom w:val="0"/>
          <w:divBdr>
            <w:top w:val="single" w:sz="2" w:space="4" w:color="CCCCCC"/>
            <w:left w:val="none" w:sz="0" w:space="0" w:color="auto"/>
            <w:bottom w:val="none" w:sz="0" w:space="0" w:color="auto"/>
            <w:right w:val="none" w:sz="0" w:space="0" w:color="auto"/>
          </w:divBdr>
          <w:divsChild>
            <w:div w:id="150293293">
              <w:marLeft w:val="0"/>
              <w:marRight w:val="0"/>
              <w:marTop w:val="0"/>
              <w:marBottom w:val="0"/>
              <w:divBdr>
                <w:top w:val="none" w:sz="0" w:space="0" w:color="auto"/>
                <w:left w:val="none" w:sz="0" w:space="0" w:color="auto"/>
                <w:bottom w:val="none" w:sz="0" w:space="0" w:color="auto"/>
                <w:right w:val="none" w:sz="0" w:space="0" w:color="auto"/>
              </w:divBdr>
              <w:divsChild>
                <w:div w:id="1127239626">
                  <w:marLeft w:val="0"/>
                  <w:marRight w:val="0"/>
                  <w:marTop w:val="0"/>
                  <w:marBottom w:val="0"/>
                  <w:divBdr>
                    <w:top w:val="single" w:sz="2" w:space="4" w:color="CCCCCC"/>
                    <w:left w:val="none" w:sz="0" w:space="0" w:color="auto"/>
                    <w:bottom w:val="none" w:sz="0" w:space="0" w:color="auto"/>
                    <w:right w:val="none" w:sz="0" w:space="0" w:color="auto"/>
                  </w:divBdr>
                  <w:divsChild>
                    <w:div w:id="1037240282">
                      <w:marLeft w:val="0"/>
                      <w:marRight w:val="0"/>
                      <w:marTop w:val="0"/>
                      <w:marBottom w:val="0"/>
                      <w:divBdr>
                        <w:top w:val="single" w:sz="2" w:space="4" w:color="CCCCCC"/>
                        <w:left w:val="none" w:sz="0" w:space="0" w:color="auto"/>
                        <w:bottom w:val="none" w:sz="0" w:space="0" w:color="auto"/>
                        <w:right w:val="none" w:sz="0" w:space="0" w:color="auto"/>
                      </w:divBdr>
                      <w:divsChild>
                        <w:div w:id="1815759719">
                          <w:marLeft w:val="0"/>
                          <w:marRight w:val="0"/>
                          <w:marTop w:val="0"/>
                          <w:marBottom w:val="0"/>
                          <w:divBdr>
                            <w:top w:val="none" w:sz="0" w:space="0" w:color="auto"/>
                            <w:left w:val="none" w:sz="0" w:space="0" w:color="auto"/>
                            <w:bottom w:val="none" w:sz="0" w:space="0" w:color="auto"/>
                            <w:right w:val="none" w:sz="0" w:space="0" w:color="auto"/>
                          </w:divBdr>
                          <w:divsChild>
                            <w:div w:id="1794521031">
                              <w:marLeft w:val="0"/>
                              <w:marRight w:val="0"/>
                              <w:marTop w:val="0"/>
                              <w:marBottom w:val="0"/>
                              <w:divBdr>
                                <w:top w:val="none" w:sz="0" w:space="0" w:color="auto"/>
                                <w:left w:val="none" w:sz="0" w:space="0" w:color="auto"/>
                                <w:bottom w:val="none" w:sz="0" w:space="0" w:color="auto"/>
                                <w:right w:val="none" w:sz="0" w:space="0" w:color="auto"/>
                              </w:divBdr>
                              <w:divsChild>
                                <w:div w:id="792409471">
                                  <w:marLeft w:val="0"/>
                                  <w:marRight w:val="0"/>
                                  <w:marTop w:val="0"/>
                                  <w:marBottom w:val="0"/>
                                  <w:divBdr>
                                    <w:top w:val="single" w:sz="2" w:space="4" w:color="CCCCCC"/>
                                    <w:left w:val="none" w:sz="0" w:space="0" w:color="auto"/>
                                    <w:bottom w:val="none" w:sz="0" w:space="0" w:color="auto"/>
                                    <w:right w:val="none" w:sz="0" w:space="0" w:color="auto"/>
                                  </w:divBdr>
                                  <w:divsChild>
                                    <w:div w:id="1324703011">
                                      <w:marLeft w:val="0"/>
                                      <w:marRight w:val="0"/>
                                      <w:marTop w:val="0"/>
                                      <w:marBottom w:val="0"/>
                                      <w:divBdr>
                                        <w:top w:val="single" w:sz="2" w:space="4" w:color="CCCCCC"/>
                                        <w:left w:val="none" w:sz="0" w:space="0" w:color="auto"/>
                                        <w:bottom w:val="none" w:sz="0" w:space="0" w:color="auto"/>
                                        <w:right w:val="none" w:sz="0" w:space="0" w:color="auto"/>
                                      </w:divBdr>
                                      <w:divsChild>
                                        <w:div w:id="929701211">
                                          <w:marLeft w:val="0"/>
                                          <w:marRight w:val="0"/>
                                          <w:marTop w:val="0"/>
                                          <w:marBottom w:val="0"/>
                                          <w:divBdr>
                                            <w:top w:val="none" w:sz="0" w:space="0" w:color="auto"/>
                                            <w:left w:val="none" w:sz="0" w:space="0" w:color="auto"/>
                                            <w:bottom w:val="none" w:sz="0" w:space="0" w:color="auto"/>
                                            <w:right w:val="none" w:sz="0" w:space="0" w:color="auto"/>
                                          </w:divBdr>
                                          <w:divsChild>
                                            <w:div w:id="1306395906">
                                              <w:marLeft w:val="0"/>
                                              <w:marRight w:val="0"/>
                                              <w:marTop w:val="0"/>
                                              <w:marBottom w:val="0"/>
                                              <w:divBdr>
                                                <w:top w:val="none" w:sz="0" w:space="0" w:color="auto"/>
                                                <w:left w:val="none" w:sz="0" w:space="0" w:color="auto"/>
                                                <w:bottom w:val="none" w:sz="0" w:space="0" w:color="auto"/>
                                                <w:right w:val="none" w:sz="0" w:space="0" w:color="auto"/>
                                              </w:divBdr>
                                              <w:divsChild>
                                                <w:div w:id="11803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7842322">
      <w:bodyDiv w:val="1"/>
      <w:marLeft w:val="0"/>
      <w:marRight w:val="0"/>
      <w:marTop w:val="0"/>
      <w:marBottom w:val="0"/>
      <w:divBdr>
        <w:top w:val="none" w:sz="0" w:space="0" w:color="auto"/>
        <w:left w:val="none" w:sz="0" w:space="0" w:color="auto"/>
        <w:bottom w:val="none" w:sz="0" w:space="0" w:color="auto"/>
        <w:right w:val="none" w:sz="0" w:space="0" w:color="auto"/>
      </w:divBdr>
    </w:div>
    <w:div w:id="859464376">
      <w:bodyDiv w:val="1"/>
      <w:marLeft w:val="0"/>
      <w:marRight w:val="0"/>
      <w:marTop w:val="0"/>
      <w:marBottom w:val="0"/>
      <w:divBdr>
        <w:top w:val="none" w:sz="0" w:space="0" w:color="auto"/>
        <w:left w:val="none" w:sz="0" w:space="0" w:color="auto"/>
        <w:bottom w:val="none" w:sz="0" w:space="0" w:color="auto"/>
        <w:right w:val="none" w:sz="0" w:space="0" w:color="auto"/>
      </w:divBdr>
    </w:div>
    <w:div w:id="879711808">
      <w:bodyDiv w:val="1"/>
      <w:marLeft w:val="0"/>
      <w:marRight w:val="0"/>
      <w:marTop w:val="0"/>
      <w:marBottom w:val="0"/>
      <w:divBdr>
        <w:top w:val="none" w:sz="0" w:space="0" w:color="auto"/>
        <w:left w:val="none" w:sz="0" w:space="0" w:color="auto"/>
        <w:bottom w:val="none" w:sz="0" w:space="0" w:color="auto"/>
        <w:right w:val="none" w:sz="0" w:space="0" w:color="auto"/>
      </w:divBdr>
    </w:div>
    <w:div w:id="882594881">
      <w:bodyDiv w:val="1"/>
      <w:marLeft w:val="0"/>
      <w:marRight w:val="0"/>
      <w:marTop w:val="0"/>
      <w:marBottom w:val="0"/>
      <w:divBdr>
        <w:top w:val="none" w:sz="0" w:space="0" w:color="auto"/>
        <w:left w:val="none" w:sz="0" w:space="0" w:color="auto"/>
        <w:bottom w:val="none" w:sz="0" w:space="0" w:color="auto"/>
        <w:right w:val="none" w:sz="0" w:space="0" w:color="auto"/>
      </w:divBdr>
    </w:div>
    <w:div w:id="907226486">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948703392">
      <w:bodyDiv w:val="1"/>
      <w:marLeft w:val="0"/>
      <w:marRight w:val="0"/>
      <w:marTop w:val="0"/>
      <w:marBottom w:val="0"/>
      <w:divBdr>
        <w:top w:val="none" w:sz="0" w:space="0" w:color="auto"/>
        <w:left w:val="none" w:sz="0" w:space="0" w:color="auto"/>
        <w:bottom w:val="none" w:sz="0" w:space="0" w:color="auto"/>
        <w:right w:val="none" w:sz="0" w:space="0" w:color="auto"/>
      </w:divBdr>
      <w:divsChild>
        <w:div w:id="1556355015">
          <w:marLeft w:val="0"/>
          <w:marRight w:val="0"/>
          <w:marTop w:val="0"/>
          <w:marBottom w:val="0"/>
          <w:divBdr>
            <w:top w:val="none" w:sz="0" w:space="0" w:color="auto"/>
            <w:left w:val="none" w:sz="0" w:space="0" w:color="auto"/>
            <w:bottom w:val="none" w:sz="0" w:space="0" w:color="auto"/>
            <w:right w:val="none" w:sz="0" w:space="0" w:color="auto"/>
          </w:divBdr>
          <w:divsChild>
            <w:div w:id="294681391">
              <w:marLeft w:val="0"/>
              <w:marRight w:val="0"/>
              <w:marTop w:val="0"/>
              <w:marBottom w:val="0"/>
              <w:divBdr>
                <w:top w:val="none" w:sz="0" w:space="0" w:color="auto"/>
                <w:left w:val="none" w:sz="0" w:space="0" w:color="auto"/>
                <w:bottom w:val="none" w:sz="0" w:space="0" w:color="auto"/>
                <w:right w:val="none" w:sz="0" w:space="0" w:color="auto"/>
              </w:divBdr>
              <w:divsChild>
                <w:div w:id="1645693194">
                  <w:marLeft w:val="0"/>
                  <w:marRight w:val="0"/>
                  <w:marTop w:val="0"/>
                  <w:marBottom w:val="0"/>
                  <w:divBdr>
                    <w:top w:val="none" w:sz="0" w:space="0" w:color="auto"/>
                    <w:left w:val="none" w:sz="0" w:space="0" w:color="auto"/>
                    <w:bottom w:val="none" w:sz="0" w:space="0" w:color="auto"/>
                    <w:right w:val="none" w:sz="0" w:space="0" w:color="auto"/>
                  </w:divBdr>
                  <w:divsChild>
                    <w:div w:id="1821117970">
                      <w:marLeft w:val="0"/>
                      <w:marRight w:val="0"/>
                      <w:marTop w:val="0"/>
                      <w:marBottom w:val="0"/>
                      <w:divBdr>
                        <w:top w:val="none" w:sz="0" w:space="0" w:color="auto"/>
                        <w:left w:val="none" w:sz="0" w:space="0" w:color="auto"/>
                        <w:bottom w:val="none" w:sz="0" w:space="0" w:color="auto"/>
                        <w:right w:val="none" w:sz="0" w:space="0" w:color="auto"/>
                      </w:divBdr>
                      <w:divsChild>
                        <w:div w:id="681854477">
                          <w:marLeft w:val="0"/>
                          <w:marRight w:val="0"/>
                          <w:marTop w:val="0"/>
                          <w:marBottom w:val="0"/>
                          <w:divBdr>
                            <w:top w:val="none" w:sz="0" w:space="0" w:color="auto"/>
                            <w:left w:val="none" w:sz="0" w:space="0" w:color="auto"/>
                            <w:bottom w:val="none" w:sz="0" w:space="0" w:color="auto"/>
                            <w:right w:val="none" w:sz="0" w:space="0" w:color="auto"/>
                          </w:divBdr>
                          <w:divsChild>
                            <w:div w:id="1720476660">
                              <w:marLeft w:val="0"/>
                              <w:marRight w:val="0"/>
                              <w:marTop w:val="0"/>
                              <w:marBottom w:val="0"/>
                              <w:divBdr>
                                <w:top w:val="none" w:sz="0" w:space="0" w:color="auto"/>
                                <w:left w:val="none" w:sz="0" w:space="0" w:color="auto"/>
                                <w:bottom w:val="none" w:sz="0" w:space="0" w:color="auto"/>
                                <w:right w:val="none" w:sz="0" w:space="0" w:color="auto"/>
                              </w:divBdr>
                              <w:divsChild>
                                <w:div w:id="1325478077">
                                  <w:marLeft w:val="0"/>
                                  <w:marRight w:val="0"/>
                                  <w:marTop w:val="0"/>
                                  <w:marBottom w:val="0"/>
                                  <w:divBdr>
                                    <w:top w:val="none" w:sz="0" w:space="0" w:color="auto"/>
                                    <w:left w:val="none" w:sz="0" w:space="0" w:color="auto"/>
                                    <w:bottom w:val="none" w:sz="0" w:space="0" w:color="auto"/>
                                    <w:right w:val="none" w:sz="0" w:space="0" w:color="auto"/>
                                  </w:divBdr>
                                  <w:divsChild>
                                    <w:div w:id="517084006">
                                      <w:marLeft w:val="0"/>
                                      <w:marRight w:val="0"/>
                                      <w:marTop w:val="0"/>
                                      <w:marBottom w:val="0"/>
                                      <w:divBdr>
                                        <w:top w:val="none" w:sz="0" w:space="0" w:color="auto"/>
                                        <w:left w:val="none" w:sz="0" w:space="0" w:color="auto"/>
                                        <w:bottom w:val="none" w:sz="0" w:space="0" w:color="auto"/>
                                        <w:right w:val="none" w:sz="0" w:space="0" w:color="auto"/>
                                      </w:divBdr>
                                      <w:divsChild>
                                        <w:div w:id="1252665784">
                                          <w:marLeft w:val="0"/>
                                          <w:marRight w:val="0"/>
                                          <w:marTop w:val="0"/>
                                          <w:marBottom w:val="0"/>
                                          <w:divBdr>
                                            <w:top w:val="none" w:sz="0" w:space="0" w:color="auto"/>
                                            <w:left w:val="none" w:sz="0" w:space="0" w:color="auto"/>
                                            <w:bottom w:val="none" w:sz="0" w:space="0" w:color="auto"/>
                                            <w:right w:val="none" w:sz="0" w:space="0" w:color="auto"/>
                                          </w:divBdr>
                                          <w:divsChild>
                                            <w:div w:id="106392419">
                                              <w:marLeft w:val="0"/>
                                              <w:marRight w:val="0"/>
                                              <w:marTop w:val="0"/>
                                              <w:marBottom w:val="0"/>
                                              <w:divBdr>
                                                <w:top w:val="none" w:sz="0" w:space="0" w:color="auto"/>
                                                <w:left w:val="none" w:sz="0" w:space="0" w:color="auto"/>
                                                <w:bottom w:val="none" w:sz="0" w:space="0" w:color="auto"/>
                                                <w:right w:val="none" w:sz="0" w:space="0" w:color="auto"/>
                                              </w:divBdr>
                                              <w:divsChild>
                                                <w:div w:id="455175896">
                                                  <w:marLeft w:val="0"/>
                                                  <w:marRight w:val="0"/>
                                                  <w:marTop w:val="0"/>
                                                  <w:marBottom w:val="0"/>
                                                  <w:divBdr>
                                                    <w:top w:val="single" w:sz="12" w:space="2" w:color="FFFFCC"/>
                                                    <w:left w:val="single" w:sz="12" w:space="2" w:color="FFFFCC"/>
                                                    <w:bottom w:val="single" w:sz="12" w:space="2" w:color="FFFFCC"/>
                                                    <w:right w:val="single" w:sz="12" w:space="0" w:color="FFFFCC"/>
                                                  </w:divBdr>
                                                  <w:divsChild>
                                                    <w:div w:id="1307471263">
                                                      <w:marLeft w:val="0"/>
                                                      <w:marRight w:val="0"/>
                                                      <w:marTop w:val="0"/>
                                                      <w:marBottom w:val="0"/>
                                                      <w:divBdr>
                                                        <w:top w:val="none" w:sz="0" w:space="0" w:color="auto"/>
                                                        <w:left w:val="none" w:sz="0" w:space="0" w:color="auto"/>
                                                        <w:bottom w:val="none" w:sz="0" w:space="0" w:color="auto"/>
                                                        <w:right w:val="none" w:sz="0" w:space="0" w:color="auto"/>
                                                      </w:divBdr>
                                                      <w:divsChild>
                                                        <w:div w:id="341861382">
                                                          <w:marLeft w:val="0"/>
                                                          <w:marRight w:val="0"/>
                                                          <w:marTop w:val="0"/>
                                                          <w:marBottom w:val="0"/>
                                                          <w:divBdr>
                                                            <w:top w:val="none" w:sz="0" w:space="0" w:color="auto"/>
                                                            <w:left w:val="none" w:sz="0" w:space="0" w:color="auto"/>
                                                            <w:bottom w:val="none" w:sz="0" w:space="0" w:color="auto"/>
                                                            <w:right w:val="none" w:sz="0" w:space="0" w:color="auto"/>
                                                          </w:divBdr>
                                                          <w:divsChild>
                                                            <w:div w:id="275797449">
                                                              <w:marLeft w:val="0"/>
                                                              <w:marRight w:val="0"/>
                                                              <w:marTop w:val="0"/>
                                                              <w:marBottom w:val="0"/>
                                                              <w:divBdr>
                                                                <w:top w:val="none" w:sz="0" w:space="0" w:color="auto"/>
                                                                <w:left w:val="none" w:sz="0" w:space="0" w:color="auto"/>
                                                                <w:bottom w:val="none" w:sz="0" w:space="0" w:color="auto"/>
                                                                <w:right w:val="none" w:sz="0" w:space="0" w:color="auto"/>
                                                              </w:divBdr>
                                                              <w:divsChild>
                                                                <w:div w:id="547381031">
                                                                  <w:marLeft w:val="0"/>
                                                                  <w:marRight w:val="0"/>
                                                                  <w:marTop w:val="0"/>
                                                                  <w:marBottom w:val="0"/>
                                                                  <w:divBdr>
                                                                    <w:top w:val="none" w:sz="0" w:space="0" w:color="auto"/>
                                                                    <w:left w:val="none" w:sz="0" w:space="0" w:color="auto"/>
                                                                    <w:bottom w:val="none" w:sz="0" w:space="0" w:color="auto"/>
                                                                    <w:right w:val="none" w:sz="0" w:space="0" w:color="auto"/>
                                                                  </w:divBdr>
                                                                  <w:divsChild>
                                                                    <w:div w:id="988554473">
                                                                      <w:marLeft w:val="0"/>
                                                                      <w:marRight w:val="0"/>
                                                                      <w:marTop w:val="0"/>
                                                                      <w:marBottom w:val="0"/>
                                                                      <w:divBdr>
                                                                        <w:top w:val="none" w:sz="0" w:space="0" w:color="auto"/>
                                                                        <w:left w:val="none" w:sz="0" w:space="0" w:color="auto"/>
                                                                        <w:bottom w:val="none" w:sz="0" w:space="0" w:color="auto"/>
                                                                        <w:right w:val="none" w:sz="0" w:space="0" w:color="auto"/>
                                                                      </w:divBdr>
                                                                      <w:divsChild>
                                                                        <w:div w:id="178007738">
                                                                          <w:marLeft w:val="0"/>
                                                                          <w:marRight w:val="0"/>
                                                                          <w:marTop w:val="0"/>
                                                                          <w:marBottom w:val="0"/>
                                                                          <w:divBdr>
                                                                            <w:top w:val="none" w:sz="0" w:space="0" w:color="auto"/>
                                                                            <w:left w:val="none" w:sz="0" w:space="0" w:color="auto"/>
                                                                            <w:bottom w:val="none" w:sz="0" w:space="0" w:color="auto"/>
                                                                            <w:right w:val="none" w:sz="0" w:space="0" w:color="auto"/>
                                                                          </w:divBdr>
                                                                          <w:divsChild>
                                                                            <w:div w:id="1948732612">
                                                                              <w:marLeft w:val="0"/>
                                                                              <w:marRight w:val="0"/>
                                                                              <w:marTop w:val="0"/>
                                                                              <w:marBottom w:val="0"/>
                                                                              <w:divBdr>
                                                                                <w:top w:val="none" w:sz="0" w:space="0" w:color="auto"/>
                                                                                <w:left w:val="none" w:sz="0" w:space="0" w:color="auto"/>
                                                                                <w:bottom w:val="none" w:sz="0" w:space="0" w:color="auto"/>
                                                                                <w:right w:val="none" w:sz="0" w:space="0" w:color="auto"/>
                                                                              </w:divBdr>
                                                                              <w:divsChild>
                                                                                <w:div w:id="1558779572">
                                                                                  <w:marLeft w:val="0"/>
                                                                                  <w:marRight w:val="0"/>
                                                                                  <w:marTop w:val="0"/>
                                                                                  <w:marBottom w:val="0"/>
                                                                                  <w:divBdr>
                                                                                    <w:top w:val="none" w:sz="0" w:space="0" w:color="auto"/>
                                                                                    <w:left w:val="none" w:sz="0" w:space="0" w:color="auto"/>
                                                                                    <w:bottom w:val="none" w:sz="0" w:space="0" w:color="auto"/>
                                                                                    <w:right w:val="none" w:sz="0" w:space="0" w:color="auto"/>
                                                                                  </w:divBdr>
                                                                                  <w:divsChild>
                                                                                    <w:div w:id="1418867875">
                                                                                      <w:marLeft w:val="0"/>
                                                                                      <w:marRight w:val="0"/>
                                                                                      <w:marTop w:val="0"/>
                                                                                      <w:marBottom w:val="0"/>
                                                                                      <w:divBdr>
                                                                                        <w:top w:val="none" w:sz="0" w:space="0" w:color="auto"/>
                                                                                        <w:left w:val="none" w:sz="0" w:space="0" w:color="auto"/>
                                                                                        <w:bottom w:val="none" w:sz="0" w:space="0" w:color="auto"/>
                                                                                        <w:right w:val="none" w:sz="0" w:space="0" w:color="auto"/>
                                                                                      </w:divBdr>
                                                                                      <w:divsChild>
                                                                                        <w:div w:id="262347226">
                                                                                          <w:marLeft w:val="0"/>
                                                                                          <w:marRight w:val="0"/>
                                                                                          <w:marTop w:val="0"/>
                                                                                          <w:marBottom w:val="0"/>
                                                                                          <w:divBdr>
                                                                                            <w:top w:val="none" w:sz="0" w:space="0" w:color="auto"/>
                                                                                            <w:left w:val="none" w:sz="0" w:space="0" w:color="auto"/>
                                                                                            <w:bottom w:val="none" w:sz="0" w:space="0" w:color="auto"/>
                                                                                            <w:right w:val="none" w:sz="0" w:space="0" w:color="auto"/>
                                                                                          </w:divBdr>
                                                                                          <w:divsChild>
                                                                                            <w:div w:id="1056389454">
                                                                                              <w:marLeft w:val="0"/>
                                                                                              <w:marRight w:val="120"/>
                                                                                              <w:marTop w:val="0"/>
                                                                                              <w:marBottom w:val="150"/>
                                                                                              <w:divBdr>
                                                                                                <w:top w:val="single" w:sz="2" w:space="0" w:color="EFEFEF"/>
                                                                                                <w:left w:val="single" w:sz="6" w:space="0" w:color="EFEFEF"/>
                                                                                                <w:bottom w:val="single" w:sz="6" w:space="0" w:color="E2E2E2"/>
                                                                                                <w:right w:val="single" w:sz="6" w:space="0" w:color="EFEFEF"/>
                                                                                              </w:divBdr>
                                                                                              <w:divsChild>
                                                                                                <w:div w:id="683822390">
                                                                                                  <w:marLeft w:val="0"/>
                                                                                                  <w:marRight w:val="0"/>
                                                                                                  <w:marTop w:val="0"/>
                                                                                                  <w:marBottom w:val="0"/>
                                                                                                  <w:divBdr>
                                                                                                    <w:top w:val="none" w:sz="0" w:space="0" w:color="auto"/>
                                                                                                    <w:left w:val="none" w:sz="0" w:space="0" w:color="auto"/>
                                                                                                    <w:bottom w:val="none" w:sz="0" w:space="0" w:color="auto"/>
                                                                                                    <w:right w:val="none" w:sz="0" w:space="0" w:color="auto"/>
                                                                                                  </w:divBdr>
                                                                                                  <w:divsChild>
                                                                                                    <w:div w:id="506486451">
                                                                                                      <w:marLeft w:val="0"/>
                                                                                                      <w:marRight w:val="0"/>
                                                                                                      <w:marTop w:val="0"/>
                                                                                                      <w:marBottom w:val="0"/>
                                                                                                      <w:divBdr>
                                                                                                        <w:top w:val="none" w:sz="0" w:space="0" w:color="auto"/>
                                                                                                        <w:left w:val="none" w:sz="0" w:space="0" w:color="auto"/>
                                                                                                        <w:bottom w:val="none" w:sz="0" w:space="0" w:color="auto"/>
                                                                                                        <w:right w:val="none" w:sz="0" w:space="0" w:color="auto"/>
                                                                                                      </w:divBdr>
                                                                                                      <w:divsChild>
                                                                                                        <w:div w:id="825515569">
                                                                                                          <w:marLeft w:val="0"/>
                                                                                                          <w:marRight w:val="0"/>
                                                                                                          <w:marTop w:val="0"/>
                                                                                                          <w:marBottom w:val="0"/>
                                                                                                          <w:divBdr>
                                                                                                            <w:top w:val="none" w:sz="0" w:space="0" w:color="auto"/>
                                                                                                            <w:left w:val="none" w:sz="0" w:space="0" w:color="auto"/>
                                                                                                            <w:bottom w:val="none" w:sz="0" w:space="0" w:color="auto"/>
                                                                                                            <w:right w:val="none" w:sz="0" w:space="0" w:color="auto"/>
                                                                                                          </w:divBdr>
                                                                                                          <w:divsChild>
                                                                                                            <w:div w:id="90009953">
                                                                                                              <w:marLeft w:val="0"/>
                                                                                                              <w:marRight w:val="0"/>
                                                                                                              <w:marTop w:val="0"/>
                                                                                                              <w:marBottom w:val="0"/>
                                                                                                              <w:divBdr>
                                                                                                                <w:top w:val="none" w:sz="0" w:space="0" w:color="auto"/>
                                                                                                                <w:left w:val="none" w:sz="0" w:space="0" w:color="auto"/>
                                                                                                                <w:bottom w:val="none" w:sz="0" w:space="0" w:color="auto"/>
                                                                                                                <w:right w:val="none" w:sz="0" w:space="0" w:color="auto"/>
                                                                                                              </w:divBdr>
                                                                                                              <w:divsChild>
                                                                                                                <w:div w:id="1652057849">
                                                                                                                  <w:marLeft w:val="0"/>
                                                                                                                  <w:marRight w:val="0"/>
                                                                                                                  <w:marTop w:val="0"/>
                                                                                                                  <w:marBottom w:val="0"/>
                                                                                                                  <w:divBdr>
                                                                                                                    <w:top w:val="single" w:sz="2" w:space="4" w:color="D8D8D8"/>
                                                                                                                    <w:left w:val="single" w:sz="2" w:space="0" w:color="D8D8D8"/>
                                                                                                                    <w:bottom w:val="single" w:sz="2" w:space="4" w:color="D8D8D8"/>
                                                                                                                    <w:right w:val="single" w:sz="2" w:space="0" w:color="D8D8D8"/>
                                                                                                                  </w:divBdr>
                                                                                                                  <w:divsChild>
                                                                                                                    <w:div w:id="1388186424">
                                                                                                                      <w:marLeft w:val="225"/>
                                                                                                                      <w:marRight w:val="225"/>
                                                                                                                      <w:marTop w:val="75"/>
                                                                                                                      <w:marBottom w:val="75"/>
                                                                                                                      <w:divBdr>
                                                                                                                        <w:top w:val="none" w:sz="0" w:space="0" w:color="auto"/>
                                                                                                                        <w:left w:val="none" w:sz="0" w:space="0" w:color="auto"/>
                                                                                                                        <w:bottom w:val="none" w:sz="0" w:space="0" w:color="auto"/>
                                                                                                                        <w:right w:val="none" w:sz="0" w:space="0" w:color="auto"/>
                                                                                                                      </w:divBdr>
                                                                                                                      <w:divsChild>
                                                                                                                        <w:div w:id="765418578">
                                                                                                                          <w:marLeft w:val="0"/>
                                                                                                                          <w:marRight w:val="0"/>
                                                                                                                          <w:marTop w:val="0"/>
                                                                                                                          <w:marBottom w:val="0"/>
                                                                                                                          <w:divBdr>
                                                                                                                            <w:top w:val="single" w:sz="6" w:space="0" w:color="auto"/>
                                                                                                                            <w:left w:val="single" w:sz="6" w:space="0" w:color="auto"/>
                                                                                                                            <w:bottom w:val="single" w:sz="6" w:space="0" w:color="auto"/>
                                                                                                                            <w:right w:val="single" w:sz="6" w:space="0" w:color="auto"/>
                                                                                                                          </w:divBdr>
                                                                                                                          <w:divsChild>
                                                                                                                            <w:div w:id="2050639171">
                                                                                                                              <w:marLeft w:val="0"/>
                                                                                                                              <w:marRight w:val="0"/>
                                                                                                                              <w:marTop w:val="0"/>
                                                                                                                              <w:marBottom w:val="0"/>
                                                                                                                              <w:divBdr>
                                                                                                                                <w:top w:val="none" w:sz="0" w:space="0" w:color="auto"/>
                                                                                                                                <w:left w:val="none" w:sz="0" w:space="0" w:color="auto"/>
                                                                                                                                <w:bottom w:val="none" w:sz="0" w:space="0" w:color="auto"/>
                                                                                                                                <w:right w:val="none" w:sz="0" w:space="0" w:color="auto"/>
                                                                                                                              </w:divBdr>
                                                                                                                              <w:divsChild>
                                                                                                                                <w:div w:id="1636179426">
                                                                                                                                  <w:marLeft w:val="0"/>
                                                                                                                                  <w:marRight w:val="0"/>
                                                                                                                                  <w:marTop w:val="0"/>
                                                                                                                                  <w:marBottom w:val="0"/>
                                                                                                                                  <w:divBdr>
                                                                                                                                    <w:top w:val="none" w:sz="0" w:space="0" w:color="auto"/>
                                                                                                                                    <w:left w:val="none" w:sz="0" w:space="0" w:color="auto"/>
                                                                                                                                    <w:bottom w:val="none" w:sz="0" w:space="0" w:color="auto"/>
                                                                                                                                    <w:right w:val="none" w:sz="0" w:space="0" w:color="auto"/>
                                                                                                                                  </w:divBdr>
                                                                                                                                  <w:divsChild>
                                                                                                                                    <w:div w:id="118962355">
                                                                                                                                      <w:marLeft w:val="0"/>
                                                                                                                                      <w:marRight w:val="0"/>
                                                                                                                                      <w:marTop w:val="0"/>
                                                                                                                                      <w:marBottom w:val="0"/>
                                                                                                                                      <w:divBdr>
                                                                                                                                        <w:top w:val="none" w:sz="0" w:space="0" w:color="auto"/>
                                                                                                                                        <w:left w:val="none" w:sz="0" w:space="0" w:color="auto"/>
                                                                                                                                        <w:bottom w:val="none" w:sz="0" w:space="0" w:color="auto"/>
                                                                                                                                        <w:right w:val="none" w:sz="0" w:space="0" w:color="auto"/>
                                                                                                                                      </w:divBdr>
                                                                                                                                    </w:div>
                                                                                                                                    <w:div w:id="1458911318">
                                                                                                                                      <w:marLeft w:val="0"/>
                                                                                                                                      <w:marRight w:val="0"/>
                                                                                                                                      <w:marTop w:val="0"/>
                                                                                                                                      <w:marBottom w:val="0"/>
                                                                                                                                      <w:divBdr>
                                                                                                                                        <w:top w:val="none" w:sz="0" w:space="0" w:color="auto"/>
                                                                                                                                        <w:left w:val="none" w:sz="0" w:space="0" w:color="auto"/>
                                                                                                                                        <w:bottom w:val="none" w:sz="0" w:space="0" w:color="auto"/>
                                                                                                                                        <w:right w:val="none" w:sz="0" w:space="0" w:color="auto"/>
                                                                                                                                      </w:divBdr>
                                                                                                                                    </w:div>
                                                                                                                                    <w:div w:id="1534155255">
                                                                                                                                      <w:marLeft w:val="0"/>
                                                                                                                                      <w:marRight w:val="0"/>
                                                                                                                                      <w:marTop w:val="0"/>
                                                                                                                                      <w:marBottom w:val="0"/>
                                                                                                                                      <w:divBdr>
                                                                                                                                        <w:top w:val="none" w:sz="0" w:space="0" w:color="auto"/>
                                                                                                                                        <w:left w:val="none" w:sz="0" w:space="0" w:color="auto"/>
                                                                                                                                        <w:bottom w:val="none" w:sz="0" w:space="0" w:color="auto"/>
                                                                                                                                        <w:right w:val="none" w:sz="0" w:space="0" w:color="auto"/>
                                                                                                                                      </w:divBdr>
                                                                                                                                    </w:div>
                                                                                                                                    <w:div w:id="170501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057361178">
      <w:bodyDiv w:val="1"/>
      <w:marLeft w:val="0"/>
      <w:marRight w:val="0"/>
      <w:marTop w:val="0"/>
      <w:marBottom w:val="0"/>
      <w:divBdr>
        <w:top w:val="none" w:sz="0" w:space="0" w:color="auto"/>
        <w:left w:val="none" w:sz="0" w:space="0" w:color="auto"/>
        <w:bottom w:val="none" w:sz="0" w:space="0" w:color="auto"/>
        <w:right w:val="none" w:sz="0" w:space="0" w:color="auto"/>
      </w:divBdr>
    </w:div>
    <w:div w:id="1067341860">
      <w:bodyDiv w:val="1"/>
      <w:marLeft w:val="0"/>
      <w:marRight w:val="0"/>
      <w:marTop w:val="0"/>
      <w:marBottom w:val="0"/>
      <w:divBdr>
        <w:top w:val="none" w:sz="0" w:space="0" w:color="auto"/>
        <w:left w:val="none" w:sz="0" w:space="0" w:color="auto"/>
        <w:bottom w:val="none" w:sz="0" w:space="0" w:color="auto"/>
        <w:right w:val="none" w:sz="0" w:space="0" w:color="auto"/>
      </w:divBdr>
    </w:div>
    <w:div w:id="1087262561">
      <w:bodyDiv w:val="1"/>
      <w:marLeft w:val="0"/>
      <w:marRight w:val="0"/>
      <w:marTop w:val="0"/>
      <w:marBottom w:val="0"/>
      <w:divBdr>
        <w:top w:val="none" w:sz="0" w:space="0" w:color="auto"/>
        <w:left w:val="none" w:sz="0" w:space="0" w:color="auto"/>
        <w:bottom w:val="none" w:sz="0" w:space="0" w:color="auto"/>
        <w:right w:val="none" w:sz="0" w:space="0" w:color="auto"/>
      </w:divBdr>
    </w:div>
    <w:div w:id="1103526008">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9008522">
      <w:bodyDiv w:val="1"/>
      <w:marLeft w:val="0"/>
      <w:marRight w:val="0"/>
      <w:marTop w:val="0"/>
      <w:marBottom w:val="0"/>
      <w:divBdr>
        <w:top w:val="none" w:sz="0" w:space="0" w:color="auto"/>
        <w:left w:val="none" w:sz="0" w:space="0" w:color="auto"/>
        <w:bottom w:val="none" w:sz="0" w:space="0" w:color="auto"/>
        <w:right w:val="none" w:sz="0" w:space="0" w:color="auto"/>
      </w:divBdr>
    </w:div>
    <w:div w:id="1180777912">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7695042">
      <w:bodyDiv w:val="1"/>
      <w:marLeft w:val="0"/>
      <w:marRight w:val="0"/>
      <w:marTop w:val="0"/>
      <w:marBottom w:val="0"/>
      <w:divBdr>
        <w:top w:val="none" w:sz="0" w:space="0" w:color="auto"/>
        <w:left w:val="none" w:sz="0" w:space="0" w:color="auto"/>
        <w:bottom w:val="none" w:sz="0" w:space="0" w:color="auto"/>
        <w:right w:val="none" w:sz="0" w:space="0" w:color="auto"/>
      </w:divBdr>
    </w:div>
    <w:div w:id="1217281271">
      <w:bodyDiv w:val="1"/>
      <w:marLeft w:val="0"/>
      <w:marRight w:val="0"/>
      <w:marTop w:val="0"/>
      <w:marBottom w:val="0"/>
      <w:divBdr>
        <w:top w:val="none" w:sz="0" w:space="0" w:color="auto"/>
        <w:left w:val="none" w:sz="0" w:space="0" w:color="auto"/>
        <w:bottom w:val="none" w:sz="0" w:space="0" w:color="auto"/>
        <w:right w:val="none" w:sz="0" w:space="0" w:color="auto"/>
      </w:divBdr>
      <w:divsChild>
        <w:div w:id="194656191">
          <w:marLeft w:val="0"/>
          <w:marRight w:val="0"/>
          <w:marTop w:val="0"/>
          <w:marBottom w:val="0"/>
          <w:divBdr>
            <w:top w:val="none" w:sz="0" w:space="0" w:color="auto"/>
            <w:left w:val="none" w:sz="0" w:space="0" w:color="auto"/>
            <w:bottom w:val="none" w:sz="0" w:space="0" w:color="auto"/>
            <w:right w:val="none" w:sz="0" w:space="0" w:color="auto"/>
          </w:divBdr>
          <w:divsChild>
            <w:div w:id="110518079">
              <w:marLeft w:val="0"/>
              <w:marRight w:val="0"/>
              <w:marTop w:val="0"/>
              <w:marBottom w:val="0"/>
              <w:divBdr>
                <w:top w:val="none" w:sz="0" w:space="0" w:color="auto"/>
                <w:left w:val="none" w:sz="0" w:space="0" w:color="auto"/>
                <w:bottom w:val="none" w:sz="0" w:space="0" w:color="auto"/>
                <w:right w:val="none" w:sz="0" w:space="0" w:color="auto"/>
              </w:divBdr>
              <w:divsChild>
                <w:div w:id="139155876">
                  <w:marLeft w:val="0"/>
                  <w:marRight w:val="0"/>
                  <w:marTop w:val="0"/>
                  <w:marBottom w:val="0"/>
                  <w:divBdr>
                    <w:top w:val="none" w:sz="0" w:space="0" w:color="auto"/>
                    <w:left w:val="none" w:sz="0" w:space="0" w:color="auto"/>
                    <w:bottom w:val="none" w:sz="0" w:space="0" w:color="auto"/>
                    <w:right w:val="none" w:sz="0" w:space="0" w:color="auto"/>
                  </w:divBdr>
                  <w:divsChild>
                    <w:div w:id="1123188281">
                      <w:marLeft w:val="0"/>
                      <w:marRight w:val="0"/>
                      <w:marTop w:val="0"/>
                      <w:marBottom w:val="0"/>
                      <w:divBdr>
                        <w:top w:val="none" w:sz="0" w:space="0" w:color="auto"/>
                        <w:left w:val="none" w:sz="0" w:space="0" w:color="auto"/>
                        <w:bottom w:val="none" w:sz="0" w:space="0" w:color="auto"/>
                        <w:right w:val="none" w:sz="0" w:space="0" w:color="auto"/>
                      </w:divBdr>
                      <w:divsChild>
                        <w:div w:id="819421576">
                          <w:marLeft w:val="0"/>
                          <w:marRight w:val="0"/>
                          <w:marTop w:val="0"/>
                          <w:marBottom w:val="0"/>
                          <w:divBdr>
                            <w:top w:val="none" w:sz="0" w:space="0" w:color="auto"/>
                            <w:left w:val="none" w:sz="0" w:space="0" w:color="auto"/>
                            <w:bottom w:val="none" w:sz="0" w:space="0" w:color="auto"/>
                            <w:right w:val="none" w:sz="0" w:space="0" w:color="auto"/>
                          </w:divBdr>
                          <w:divsChild>
                            <w:div w:id="903178846">
                              <w:marLeft w:val="0"/>
                              <w:marRight w:val="300"/>
                              <w:marTop w:val="180"/>
                              <w:marBottom w:val="0"/>
                              <w:divBdr>
                                <w:top w:val="none" w:sz="0" w:space="0" w:color="auto"/>
                                <w:left w:val="none" w:sz="0" w:space="0" w:color="auto"/>
                                <w:bottom w:val="none" w:sz="0" w:space="0" w:color="auto"/>
                                <w:right w:val="none" w:sz="0" w:space="0" w:color="auto"/>
                              </w:divBdr>
                              <w:divsChild>
                                <w:div w:id="149390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3830079">
          <w:marLeft w:val="0"/>
          <w:marRight w:val="0"/>
          <w:marTop w:val="0"/>
          <w:marBottom w:val="0"/>
          <w:divBdr>
            <w:top w:val="none" w:sz="0" w:space="0" w:color="auto"/>
            <w:left w:val="none" w:sz="0" w:space="0" w:color="auto"/>
            <w:bottom w:val="none" w:sz="0" w:space="0" w:color="auto"/>
            <w:right w:val="none" w:sz="0" w:space="0" w:color="auto"/>
          </w:divBdr>
          <w:divsChild>
            <w:div w:id="2057658842">
              <w:marLeft w:val="0"/>
              <w:marRight w:val="0"/>
              <w:marTop w:val="0"/>
              <w:marBottom w:val="0"/>
              <w:divBdr>
                <w:top w:val="none" w:sz="0" w:space="0" w:color="auto"/>
                <w:left w:val="none" w:sz="0" w:space="0" w:color="auto"/>
                <w:bottom w:val="none" w:sz="0" w:space="0" w:color="auto"/>
                <w:right w:val="none" w:sz="0" w:space="0" w:color="auto"/>
              </w:divBdr>
              <w:divsChild>
                <w:div w:id="54664037">
                  <w:marLeft w:val="0"/>
                  <w:marRight w:val="0"/>
                  <w:marTop w:val="0"/>
                  <w:marBottom w:val="0"/>
                  <w:divBdr>
                    <w:top w:val="none" w:sz="0" w:space="0" w:color="auto"/>
                    <w:left w:val="none" w:sz="0" w:space="0" w:color="auto"/>
                    <w:bottom w:val="none" w:sz="0" w:space="0" w:color="auto"/>
                    <w:right w:val="none" w:sz="0" w:space="0" w:color="auto"/>
                  </w:divBdr>
                  <w:divsChild>
                    <w:div w:id="2041974888">
                      <w:marLeft w:val="0"/>
                      <w:marRight w:val="0"/>
                      <w:marTop w:val="0"/>
                      <w:marBottom w:val="0"/>
                      <w:divBdr>
                        <w:top w:val="none" w:sz="0" w:space="0" w:color="auto"/>
                        <w:left w:val="none" w:sz="0" w:space="0" w:color="auto"/>
                        <w:bottom w:val="none" w:sz="0" w:space="0" w:color="auto"/>
                        <w:right w:val="none" w:sz="0" w:space="0" w:color="auto"/>
                      </w:divBdr>
                      <w:divsChild>
                        <w:div w:id="92819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284463361">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424108829">
      <w:bodyDiv w:val="1"/>
      <w:marLeft w:val="0"/>
      <w:marRight w:val="0"/>
      <w:marTop w:val="0"/>
      <w:marBottom w:val="0"/>
      <w:divBdr>
        <w:top w:val="none" w:sz="0" w:space="0" w:color="auto"/>
        <w:left w:val="none" w:sz="0" w:space="0" w:color="auto"/>
        <w:bottom w:val="none" w:sz="0" w:space="0" w:color="auto"/>
        <w:right w:val="none" w:sz="0" w:space="0" w:color="auto"/>
      </w:divBdr>
      <w:divsChild>
        <w:div w:id="1981105035">
          <w:marLeft w:val="0"/>
          <w:marRight w:val="0"/>
          <w:marTop w:val="0"/>
          <w:marBottom w:val="0"/>
          <w:divBdr>
            <w:top w:val="none" w:sz="0" w:space="0" w:color="auto"/>
            <w:left w:val="none" w:sz="0" w:space="0" w:color="auto"/>
            <w:bottom w:val="none" w:sz="0" w:space="0" w:color="auto"/>
            <w:right w:val="none" w:sz="0" w:space="0" w:color="auto"/>
          </w:divBdr>
          <w:divsChild>
            <w:div w:id="205263893">
              <w:marLeft w:val="0"/>
              <w:marRight w:val="0"/>
              <w:marTop w:val="0"/>
              <w:marBottom w:val="0"/>
              <w:divBdr>
                <w:top w:val="none" w:sz="0" w:space="0" w:color="auto"/>
                <w:left w:val="none" w:sz="0" w:space="0" w:color="auto"/>
                <w:bottom w:val="none" w:sz="0" w:space="0" w:color="auto"/>
                <w:right w:val="none" w:sz="0" w:space="0" w:color="auto"/>
              </w:divBdr>
              <w:divsChild>
                <w:div w:id="746980">
                  <w:marLeft w:val="0"/>
                  <w:marRight w:val="0"/>
                  <w:marTop w:val="0"/>
                  <w:marBottom w:val="0"/>
                  <w:divBdr>
                    <w:top w:val="none" w:sz="0" w:space="0" w:color="auto"/>
                    <w:left w:val="none" w:sz="0" w:space="0" w:color="auto"/>
                    <w:bottom w:val="none" w:sz="0" w:space="0" w:color="auto"/>
                    <w:right w:val="none" w:sz="0" w:space="0" w:color="auto"/>
                  </w:divBdr>
                  <w:divsChild>
                    <w:div w:id="425612327">
                      <w:marLeft w:val="1"/>
                      <w:marRight w:val="1"/>
                      <w:marTop w:val="0"/>
                      <w:marBottom w:val="0"/>
                      <w:divBdr>
                        <w:top w:val="none" w:sz="0" w:space="0" w:color="auto"/>
                        <w:left w:val="none" w:sz="0" w:space="0" w:color="auto"/>
                        <w:bottom w:val="none" w:sz="0" w:space="0" w:color="auto"/>
                        <w:right w:val="none" w:sz="0" w:space="0" w:color="auto"/>
                      </w:divBdr>
                      <w:divsChild>
                        <w:div w:id="391661734">
                          <w:marLeft w:val="0"/>
                          <w:marRight w:val="0"/>
                          <w:marTop w:val="0"/>
                          <w:marBottom w:val="0"/>
                          <w:divBdr>
                            <w:top w:val="none" w:sz="0" w:space="0" w:color="auto"/>
                            <w:left w:val="none" w:sz="0" w:space="0" w:color="auto"/>
                            <w:bottom w:val="none" w:sz="0" w:space="0" w:color="auto"/>
                            <w:right w:val="none" w:sz="0" w:space="0" w:color="auto"/>
                          </w:divBdr>
                          <w:divsChild>
                            <w:div w:id="1094984176">
                              <w:marLeft w:val="0"/>
                              <w:marRight w:val="0"/>
                              <w:marTop w:val="0"/>
                              <w:marBottom w:val="0"/>
                              <w:divBdr>
                                <w:top w:val="none" w:sz="0" w:space="0" w:color="auto"/>
                                <w:left w:val="none" w:sz="0" w:space="0" w:color="auto"/>
                                <w:bottom w:val="none" w:sz="0" w:space="0" w:color="auto"/>
                                <w:right w:val="none" w:sz="0" w:space="0" w:color="auto"/>
                              </w:divBdr>
                              <w:divsChild>
                                <w:div w:id="703215204">
                                  <w:marLeft w:val="0"/>
                                  <w:marRight w:val="0"/>
                                  <w:marTop w:val="0"/>
                                  <w:marBottom w:val="0"/>
                                  <w:divBdr>
                                    <w:top w:val="none" w:sz="0" w:space="0" w:color="auto"/>
                                    <w:left w:val="none" w:sz="0" w:space="0" w:color="auto"/>
                                    <w:bottom w:val="single" w:sz="18" w:space="30" w:color="4FA599"/>
                                    <w:right w:val="none" w:sz="0" w:space="0" w:color="auto"/>
                                  </w:divBdr>
                                </w:div>
                              </w:divsChild>
                            </w:div>
                          </w:divsChild>
                        </w:div>
                      </w:divsChild>
                    </w:div>
                  </w:divsChild>
                </w:div>
              </w:divsChild>
            </w:div>
          </w:divsChild>
        </w:div>
      </w:divsChild>
    </w:div>
    <w:div w:id="1461069327">
      <w:bodyDiv w:val="1"/>
      <w:marLeft w:val="0"/>
      <w:marRight w:val="0"/>
      <w:marTop w:val="0"/>
      <w:marBottom w:val="0"/>
      <w:divBdr>
        <w:top w:val="none" w:sz="0" w:space="0" w:color="auto"/>
        <w:left w:val="none" w:sz="0" w:space="0" w:color="auto"/>
        <w:bottom w:val="none" w:sz="0" w:space="0" w:color="auto"/>
        <w:right w:val="none" w:sz="0" w:space="0" w:color="auto"/>
      </w:divBdr>
      <w:divsChild>
        <w:div w:id="179247989">
          <w:marLeft w:val="0"/>
          <w:marRight w:val="0"/>
          <w:marTop w:val="0"/>
          <w:marBottom w:val="0"/>
          <w:divBdr>
            <w:top w:val="none" w:sz="0" w:space="0" w:color="auto"/>
            <w:left w:val="none" w:sz="0" w:space="0" w:color="auto"/>
            <w:bottom w:val="none" w:sz="0" w:space="0" w:color="auto"/>
            <w:right w:val="none" w:sz="0" w:space="0" w:color="auto"/>
          </w:divBdr>
          <w:divsChild>
            <w:div w:id="336424314">
              <w:marLeft w:val="0"/>
              <w:marRight w:val="0"/>
              <w:marTop w:val="0"/>
              <w:marBottom w:val="0"/>
              <w:divBdr>
                <w:top w:val="none" w:sz="0" w:space="0" w:color="auto"/>
                <w:left w:val="none" w:sz="0" w:space="0" w:color="auto"/>
                <w:bottom w:val="none" w:sz="0" w:space="0" w:color="auto"/>
                <w:right w:val="none" w:sz="0" w:space="0" w:color="auto"/>
              </w:divBdr>
              <w:divsChild>
                <w:div w:id="1557816594">
                  <w:marLeft w:val="0"/>
                  <w:marRight w:val="0"/>
                  <w:marTop w:val="0"/>
                  <w:marBottom w:val="0"/>
                  <w:divBdr>
                    <w:top w:val="none" w:sz="0" w:space="0" w:color="auto"/>
                    <w:left w:val="none" w:sz="0" w:space="0" w:color="auto"/>
                    <w:bottom w:val="none" w:sz="0" w:space="0" w:color="auto"/>
                    <w:right w:val="none" w:sz="0" w:space="0" w:color="auto"/>
                  </w:divBdr>
                  <w:divsChild>
                    <w:div w:id="1530417136">
                      <w:marLeft w:val="0"/>
                      <w:marRight w:val="0"/>
                      <w:marTop w:val="0"/>
                      <w:marBottom w:val="0"/>
                      <w:divBdr>
                        <w:top w:val="none" w:sz="0" w:space="0" w:color="auto"/>
                        <w:left w:val="none" w:sz="0" w:space="0" w:color="auto"/>
                        <w:bottom w:val="none" w:sz="0" w:space="0" w:color="auto"/>
                        <w:right w:val="none" w:sz="0" w:space="0" w:color="auto"/>
                      </w:divBdr>
                      <w:divsChild>
                        <w:div w:id="1397782572">
                          <w:marLeft w:val="0"/>
                          <w:marRight w:val="0"/>
                          <w:marTop w:val="0"/>
                          <w:marBottom w:val="0"/>
                          <w:divBdr>
                            <w:top w:val="none" w:sz="0" w:space="0" w:color="auto"/>
                            <w:left w:val="none" w:sz="0" w:space="0" w:color="auto"/>
                            <w:bottom w:val="none" w:sz="0" w:space="0" w:color="auto"/>
                            <w:right w:val="none" w:sz="0" w:space="0" w:color="auto"/>
                          </w:divBdr>
                          <w:divsChild>
                            <w:div w:id="459610950">
                              <w:marLeft w:val="0"/>
                              <w:marRight w:val="0"/>
                              <w:marTop w:val="0"/>
                              <w:marBottom w:val="0"/>
                              <w:divBdr>
                                <w:top w:val="none" w:sz="0" w:space="0" w:color="auto"/>
                                <w:left w:val="none" w:sz="0" w:space="0" w:color="auto"/>
                                <w:bottom w:val="none" w:sz="0" w:space="0" w:color="auto"/>
                                <w:right w:val="none" w:sz="0" w:space="0" w:color="auto"/>
                              </w:divBdr>
                              <w:divsChild>
                                <w:div w:id="2065105264">
                                  <w:marLeft w:val="0"/>
                                  <w:marRight w:val="0"/>
                                  <w:marTop w:val="0"/>
                                  <w:marBottom w:val="0"/>
                                  <w:divBdr>
                                    <w:top w:val="none" w:sz="0" w:space="0" w:color="auto"/>
                                    <w:left w:val="none" w:sz="0" w:space="0" w:color="auto"/>
                                    <w:bottom w:val="none" w:sz="0" w:space="0" w:color="auto"/>
                                    <w:right w:val="none" w:sz="0" w:space="0" w:color="auto"/>
                                  </w:divBdr>
                                  <w:divsChild>
                                    <w:div w:id="342435716">
                                      <w:marLeft w:val="0"/>
                                      <w:marRight w:val="0"/>
                                      <w:marTop w:val="0"/>
                                      <w:marBottom w:val="0"/>
                                      <w:divBdr>
                                        <w:top w:val="none" w:sz="0" w:space="0" w:color="auto"/>
                                        <w:left w:val="none" w:sz="0" w:space="0" w:color="auto"/>
                                        <w:bottom w:val="none" w:sz="0" w:space="0" w:color="auto"/>
                                        <w:right w:val="none" w:sz="0" w:space="0" w:color="auto"/>
                                      </w:divBdr>
                                      <w:divsChild>
                                        <w:div w:id="540240327">
                                          <w:marLeft w:val="0"/>
                                          <w:marRight w:val="0"/>
                                          <w:marTop w:val="0"/>
                                          <w:marBottom w:val="495"/>
                                          <w:divBdr>
                                            <w:top w:val="none" w:sz="0" w:space="0" w:color="auto"/>
                                            <w:left w:val="none" w:sz="0" w:space="0" w:color="auto"/>
                                            <w:bottom w:val="none" w:sz="0" w:space="0" w:color="auto"/>
                                            <w:right w:val="none" w:sz="0" w:space="0" w:color="auto"/>
                                          </w:divBdr>
                                          <w:divsChild>
                                            <w:div w:id="171981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69399469">
      <w:bodyDiv w:val="1"/>
      <w:marLeft w:val="0"/>
      <w:marRight w:val="0"/>
      <w:marTop w:val="0"/>
      <w:marBottom w:val="0"/>
      <w:divBdr>
        <w:top w:val="none" w:sz="0" w:space="0" w:color="auto"/>
        <w:left w:val="none" w:sz="0" w:space="0" w:color="auto"/>
        <w:bottom w:val="none" w:sz="0" w:space="0" w:color="auto"/>
        <w:right w:val="none" w:sz="0" w:space="0" w:color="auto"/>
      </w:divBdr>
    </w:div>
    <w:div w:id="1550923394">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61496166">
      <w:bodyDiv w:val="1"/>
      <w:marLeft w:val="0"/>
      <w:marRight w:val="0"/>
      <w:marTop w:val="0"/>
      <w:marBottom w:val="0"/>
      <w:divBdr>
        <w:top w:val="none" w:sz="0" w:space="0" w:color="auto"/>
        <w:left w:val="none" w:sz="0" w:space="0" w:color="auto"/>
        <w:bottom w:val="none" w:sz="0" w:space="0" w:color="auto"/>
        <w:right w:val="none" w:sz="0" w:space="0" w:color="auto"/>
      </w:divBdr>
    </w:div>
    <w:div w:id="1737822253">
      <w:bodyDiv w:val="1"/>
      <w:marLeft w:val="0"/>
      <w:marRight w:val="0"/>
      <w:marTop w:val="0"/>
      <w:marBottom w:val="0"/>
      <w:divBdr>
        <w:top w:val="none" w:sz="0" w:space="0" w:color="auto"/>
        <w:left w:val="none" w:sz="0" w:space="0" w:color="auto"/>
        <w:bottom w:val="none" w:sz="0" w:space="0" w:color="auto"/>
        <w:right w:val="none" w:sz="0" w:space="0" w:color="auto"/>
      </w:divBdr>
    </w:div>
    <w:div w:id="1753352946">
      <w:bodyDiv w:val="1"/>
      <w:marLeft w:val="0"/>
      <w:marRight w:val="0"/>
      <w:marTop w:val="0"/>
      <w:marBottom w:val="0"/>
      <w:divBdr>
        <w:top w:val="none" w:sz="0" w:space="0" w:color="auto"/>
        <w:left w:val="none" w:sz="0" w:space="0" w:color="auto"/>
        <w:bottom w:val="none" w:sz="0" w:space="0" w:color="auto"/>
        <w:right w:val="none" w:sz="0" w:space="0" w:color="auto"/>
      </w:divBdr>
    </w:div>
    <w:div w:id="1784955560">
      <w:bodyDiv w:val="1"/>
      <w:marLeft w:val="0"/>
      <w:marRight w:val="0"/>
      <w:marTop w:val="0"/>
      <w:marBottom w:val="0"/>
      <w:divBdr>
        <w:top w:val="none" w:sz="0" w:space="0" w:color="auto"/>
        <w:left w:val="none" w:sz="0" w:space="0" w:color="auto"/>
        <w:bottom w:val="none" w:sz="0" w:space="0" w:color="auto"/>
        <w:right w:val="none" w:sz="0" w:space="0" w:color="auto"/>
      </w:divBdr>
    </w:div>
    <w:div w:id="1791706598">
      <w:bodyDiv w:val="1"/>
      <w:marLeft w:val="0"/>
      <w:marRight w:val="0"/>
      <w:marTop w:val="0"/>
      <w:marBottom w:val="0"/>
      <w:divBdr>
        <w:top w:val="none" w:sz="0" w:space="0" w:color="auto"/>
        <w:left w:val="none" w:sz="0" w:space="0" w:color="auto"/>
        <w:bottom w:val="none" w:sz="0" w:space="0" w:color="auto"/>
        <w:right w:val="none" w:sz="0" w:space="0" w:color="auto"/>
      </w:divBdr>
    </w:div>
    <w:div w:id="1846555295">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885096127">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0592816">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3135984">
      <w:bodyDiv w:val="1"/>
      <w:marLeft w:val="0"/>
      <w:marRight w:val="0"/>
      <w:marTop w:val="0"/>
      <w:marBottom w:val="0"/>
      <w:divBdr>
        <w:top w:val="none" w:sz="0" w:space="0" w:color="auto"/>
        <w:left w:val="none" w:sz="0" w:space="0" w:color="auto"/>
        <w:bottom w:val="none" w:sz="0" w:space="0" w:color="auto"/>
        <w:right w:val="none" w:sz="0" w:space="0" w:color="auto"/>
      </w:divBdr>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3.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9.xml"/><Relationship Id="rId33" Type="http://schemas.openxmlformats.org/officeDocument/2006/relationships/header" Target="header14.xml"/><Relationship Id="rId38"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8.xml"/><Relationship Id="rId32" Type="http://schemas.openxmlformats.org/officeDocument/2006/relationships/header" Target="header13.xml"/><Relationship Id="rId37" Type="http://schemas.openxmlformats.org/officeDocument/2006/relationships/footer" Target="footer6.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2.png"/><Relationship Id="rId28" Type="http://schemas.openxmlformats.org/officeDocument/2006/relationships/image" Target="media/image5.png"/><Relationship Id="rId36" Type="http://schemas.openxmlformats.org/officeDocument/2006/relationships/header" Target="header16.xml"/><Relationship Id="rId10" Type="http://schemas.openxmlformats.org/officeDocument/2006/relationships/hyperlink" Target="https://www.produccion.gob.ec/" TargetMode="External"/><Relationship Id="rId19" Type="http://schemas.openxmlformats.org/officeDocument/2006/relationships/footer" Target="footer4.xml"/><Relationship Id="rId31" Type="http://schemas.openxmlformats.org/officeDocument/2006/relationships/header" Target="header1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image" Target="media/image4.png"/><Relationship Id="rId30" Type="http://schemas.openxmlformats.org/officeDocument/2006/relationships/header" Target="header11.xml"/><Relationship Id="rId35" Type="http://schemas.openxmlformats.org/officeDocument/2006/relationships/header" Target="header15.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C54F3C-875E-40C8-B019-3B2A9355F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431</TotalTime>
  <Pages>46</Pages>
  <Words>2272</Words>
  <Characters>12954</Characters>
  <Application>Microsoft Office Word</Application>
  <DocSecurity>0</DocSecurity>
  <Lines>107</Lines>
  <Paragraphs>30</Paragraphs>
  <ScaleCrop>false</ScaleCrop>
  <Company>com valley ltd</Company>
  <LinksUpToDate>false</LinksUpToDate>
  <CharactersWithSpaces>15196</CharactersWithSpaces>
  <SharedDoc>false</SharedDoc>
  <HLinks>
    <vt:vector size="258" baseType="variant">
      <vt:variant>
        <vt:i4>6488161</vt:i4>
      </vt:variant>
      <vt:variant>
        <vt:i4>168</vt:i4>
      </vt:variant>
      <vt:variant>
        <vt:i4>0</vt:i4>
      </vt:variant>
      <vt:variant>
        <vt:i4>5</vt:i4>
      </vt:variant>
      <vt:variant>
        <vt:lpwstr>http://www.camaralima.org.pe/principal/categoria/centro-de-arbitraje/518/c-518</vt:lpwstr>
      </vt:variant>
      <vt:variant>
        <vt:lpwstr/>
      </vt:variant>
      <vt:variant>
        <vt:i4>7471168</vt:i4>
      </vt:variant>
      <vt:variant>
        <vt:i4>165</vt:i4>
      </vt:variant>
      <vt:variant>
        <vt:i4>0</vt:i4>
      </vt:variant>
      <vt:variant>
        <vt:i4>5</vt:i4>
      </vt:variant>
      <vt:variant>
        <vt:lpwstr>mailto:cctpperu@gmail.com</vt:lpwstr>
      </vt:variant>
      <vt:variant>
        <vt:lpwstr/>
      </vt:variant>
      <vt:variant>
        <vt:i4>7405608</vt:i4>
      </vt:variant>
      <vt:variant>
        <vt:i4>162</vt:i4>
      </vt:variant>
      <vt:variant>
        <vt:i4>0</vt:i4>
      </vt:variant>
      <vt:variant>
        <vt:i4>5</vt:i4>
      </vt:variant>
      <vt:variant>
        <vt:lpwstr>http://catalogo.claro.com.pe/claromax/tarifas.html</vt:lpwstr>
      </vt:variant>
      <vt:variant>
        <vt:lpwstr/>
      </vt:variant>
      <vt:variant>
        <vt:i4>3997807</vt:i4>
      </vt:variant>
      <vt:variant>
        <vt:i4>159</vt:i4>
      </vt:variant>
      <vt:variant>
        <vt:i4>0</vt:i4>
      </vt:variant>
      <vt:variant>
        <vt:i4>5</vt:i4>
      </vt:variant>
      <vt:variant>
        <vt:lpwstr>http://www.facilito.gob.pe/facilito/pages/facilito/menuPrecios.jsp</vt:lpwstr>
      </vt:variant>
      <vt:variant>
        <vt:lpwstr/>
      </vt:variant>
      <vt:variant>
        <vt:i4>-13619103</vt:i4>
      </vt:variant>
      <vt:variant>
        <vt:i4>156</vt:i4>
      </vt:variant>
      <vt:variant>
        <vt:i4>0</vt:i4>
      </vt:variant>
      <vt:variant>
        <vt:i4>5</vt:i4>
      </vt:variant>
      <vt:variant>
        <vt:lpwstr>http://www.zofratacna.com.pe/）、Loreto</vt:lpwstr>
      </vt:variant>
      <vt:variant>
        <vt:lpwstr/>
      </vt:variant>
      <vt:variant>
        <vt:i4>2818174</vt:i4>
      </vt:variant>
      <vt:variant>
        <vt:i4>153</vt:i4>
      </vt:variant>
      <vt:variant>
        <vt:i4>0</vt:i4>
      </vt:variant>
      <vt:variant>
        <vt:i4>5</vt:i4>
      </vt:variant>
      <vt:variant>
        <vt:lpwstr>http://www/</vt:lpwstr>
      </vt:variant>
      <vt:variant>
        <vt:lpwstr/>
      </vt:variant>
      <vt:variant>
        <vt:i4>8060996</vt:i4>
      </vt:variant>
      <vt:variant>
        <vt:i4>150</vt:i4>
      </vt:variant>
      <vt:variant>
        <vt:i4>0</vt:i4>
      </vt:variant>
      <vt:variant>
        <vt:i4>5</vt:i4>
      </vt:variant>
      <vt:variant>
        <vt:lpwstr>http://www.camaralime.org.pe/infocredito_free.html</vt:lpwstr>
      </vt:variant>
      <vt:variant>
        <vt:lpwstr/>
      </vt:variant>
      <vt:variant>
        <vt:i4>1376351</vt:i4>
      </vt:variant>
      <vt:variant>
        <vt:i4>147</vt:i4>
      </vt:variant>
      <vt:variant>
        <vt:i4>0</vt:i4>
      </vt:variant>
      <vt:variant>
        <vt:i4>5</vt:i4>
      </vt:variant>
      <vt:variant>
        <vt:lpwstr>http://www.casaideas.com.pe/</vt:lpwstr>
      </vt:variant>
      <vt:variant>
        <vt:lpwstr/>
      </vt:variant>
      <vt:variant>
        <vt:i4>4587602</vt:i4>
      </vt:variant>
      <vt:variant>
        <vt:i4>144</vt:i4>
      </vt:variant>
      <vt:variant>
        <vt:i4>0</vt:i4>
      </vt:variant>
      <vt:variant>
        <vt:i4>5</vt:i4>
      </vt:variant>
      <vt:variant>
        <vt:lpwstr>http://www.ripley.com.pe/</vt:lpwstr>
      </vt:variant>
      <vt:variant>
        <vt:lpwstr/>
      </vt:variant>
      <vt:variant>
        <vt:i4>2031699</vt:i4>
      </vt:variant>
      <vt:variant>
        <vt:i4>141</vt:i4>
      </vt:variant>
      <vt:variant>
        <vt:i4>0</vt:i4>
      </vt:variant>
      <vt:variant>
        <vt:i4>5</vt:i4>
      </vt:variant>
      <vt:variant>
        <vt:lpwstr>http://www.falabella.com.pe/</vt:lpwstr>
      </vt:variant>
      <vt:variant>
        <vt:lpwstr/>
      </vt:variant>
      <vt:variant>
        <vt:i4>6881338</vt:i4>
      </vt:variant>
      <vt:variant>
        <vt:i4>138</vt:i4>
      </vt:variant>
      <vt:variant>
        <vt:i4>0</vt:i4>
      </vt:variant>
      <vt:variant>
        <vt:i4>5</vt:i4>
      </vt:variant>
      <vt:variant>
        <vt:lpwstr>http://www.maestro.com.pe/</vt:lpwstr>
      </vt:variant>
      <vt:variant>
        <vt:lpwstr/>
      </vt:variant>
      <vt:variant>
        <vt:i4>8257654</vt:i4>
      </vt:variant>
      <vt:variant>
        <vt:i4>135</vt:i4>
      </vt:variant>
      <vt:variant>
        <vt:i4>0</vt:i4>
      </vt:variant>
      <vt:variant>
        <vt:i4>5</vt:i4>
      </vt:variant>
      <vt:variant>
        <vt:lpwstr>http://www.promart.pe/</vt:lpwstr>
      </vt:variant>
      <vt:variant>
        <vt:lpwstr/>
      </vt:variant>
      <vt:variant>
        <vt:i4>6488125</vt:i4>
      </vt:variant>
      <vt:variant>
        <vt:i4>132</vt:i4>
      </vt:variant>
      <vt:variant>
        <vt:i4>0</vt:i4>
      </vt:variant>
      <vt:variant>
        <vt:i4>5</vt:i4>
      </vt:variant>
      <vt:variant>
        <vt:lpwstr>http://www.sodimac.com.pe/</vt:lpwstr>
      </vt:variant>
      <vt:variant>
        <vt:lpwstr/>
      </vt:variant>
      <vt:variant>
        <vt:i4>6881338</vt:i4>
      </vt:variant>
      <vt:variant>
        <vt:i4>129</vt:i4>
      </vt:variant>
      <vt:variant>
        <vt:i4>0</vt:i4>
      </vt:variant>
      <vt:variant>
        <vt:i4>5</vt:i4>
      </vt:variant>
      <vt:variant>
        <vt:lpwstr>http://www.maestro.com.pe/</vt:lpwstr>
      </vt:variant>
      <vt:variant>
        <vt:lpwstr/>
      </vt:variant>
      <vt:variant>
        <vt:i4>8257654</vt:i4>
      </vt:variant>
      <vt:variant>
        <vt:i4>126</vt:i4>
      </vt:variant>
      <vt:variant>
        <vt:i4>0</vt:i4>
      </vt:variant>
      <vt:variant>
        <vt:i4>5</vt:i4>
      </vt:variant>
      <vt:variant>
        <vt:lpwstr>http://www.promart.pe/</vt:lpwstr>
      </vt:variant>
      <vt:variant>
        <vt:lpwstr/>
      </vt:variant>
      <vt:variant>
        <vt:i4>6488125</vt:i4>
      </vt:variant>
      <vt:variant>
        <vt:i4>123</vt:i4>
      </vt:variant>
      <vt:variant>
        <vt:i4>0</vt:i4>
      </vt:variant>
      <vt:variant>
        <vt:i4>5</vt:i4>
      </vt:variant>
      <vt:variant>
        <vt:lpwstr>http://www.sodimac.com.pe/</vt:lpwstr>
      </vt:variant>
      <vt:variant>
        <vt:lpwstr/>
      </vt:variant>
      <vt:variant>
        <vt:i4>3866677</vt:i4>
      </vt:variant>
      <vt:variant>
        <vt:i4>120</vt:i4>
      </vt:variant>
      <vt:variant>
        <vt:i4>0</vt:i4>
      </vt:variant>
      <vt:variant>
        <vt:i4>5</vt:i4>
      </vt:variant>
      <vt:variant>
        <vt:lpwstr>http://zh.wikipedia.org/w/index.php?title=%E5%BA%93%E6%96%AF%E7%A7%91&amp;variant=zh-tw</vt:lpwstr>
      </vt:variant>
      <vt:variant>
        <vt:lpwstr/>
      </vt:variant>
      <vt:variant>
        <vt:i4>1900553</vt:i4>
      </vt:variant>
      <vt:variant>
        <vt:i4>117</vt:i4>
      </vt:variant>
      <vt:variant>
        <vt:i4>0</vt:i4>
      </vt:variant>
      <vt:variant>
        <vt:i4>5</vt:i4>
      </vt:variant>
      <vt:variant>
        <vt:lpwstr>http://zh.wikipedia.org/w/index.php?title=%E7%89%B9%E9%B2%81%E5%B8%8C%E7%95%A5&amp;action=edit&amp;redlink=1</vt:lpwstr>
      </vt:variant>
      <vt:variant>
        <vt:lpwstr/>
      </vt:variant>
      <vt:variant>
        <vt:i4>6225932</vt:i4>
      </vt:variant>
      <vt:variant>
        <vt:i4>114</vt:i4>
      </vt:variant>
      <vt:variant>
        <vt:i4>0</vt:i4>
      </vt:variant>
      <vt:variant>
        <vt:i4>5</vt:i4>
      </vt:variant>
      <vt:variant>
        <vt:lpwstr>http://zh.wikipedia.org/w/index.php?title=%E9%98%BF%E9%9B%B7%E5%9F%BA%E5%B8%95&amp;variant=zh-tw</vt:lpwstr>
      </vt:variant>
      <vt:variant>
        <vt:lpwstr/>
      </vt:variant>
      <vt:variant>
        <vt:i4>7733290</vt:i4>
      </vt:variant>
      <vt:variant>
        <vt:i4>111</vt:i4>
      </vt:variant>
      <vt:variant>
        <vt:i4>0</vt:i4>
      </vt:variant>
      <vt:variant>
        <vt:i4>5</vt:i4>
      </vt:variant>
      <vt:variant>
        <vt:lpwstr>http://zh.wikipedia.org/w/index.php?title=%E5%88%A9%E9%A9%AC&amp;variant=zh-tw</vt:lpwstr>
      </vt:variant>
      <vt:variant>
        <vt:lpwstr/>
      </vt:variant>
      <vt:variant>
        <vt:i4>5374040</vt:i4>
      </vt:variant>
      <vt:variant>
        <vt:i4>108</vt:i4>
      </vt:variant>
      <vt:variant>
        <vt:i4>0</vt:i4>
      </vt:variant>
      <vt:variant>
        <vt:i4>5</vt:i4>
      </vt:variant>
      <vt:variant>
        <vt:lpwstr>http://zh.wikipedia.org/w/index.php?title=%E5%85%8B%E4%B8%98%E4%BA%9A%E8%AF%AD&amp;variant=zh-tw</vt:lpwstr>
      </vt:variant>
      <vt:variant>
        <vt:lpwstr/>
      </vt:variant>
      <vt:variant>
        <vt:i4>3997806</vt:i4>
      </vt:variant>
      <vt:variant>
        <vt:i4>105</vt:i4>
      </vt:variant>
      <vt:variant>
        <vt:i4>0</vt:i4>
      </vt:variant>
      <vt:variant>
        <vt:i4>5</vt:i4>
      </vt:variant>
      <vt:variant>
        <vt:lpwstr>http://zh.wikipedia.org/w/index.php?title=%E6%97%A5%E6%9C%AC%E4%BA%BA&amp;variant=zh-tw</vt:lpwstr>
      </vt:variant>
      <vt:variant>
        <vt:lpwstr/>
      </vt:variant>
      <vt:variant>
        <vt:i4>655363</vt:i4>
      </vt:variant>
      <vt:variant>
        <vt:i4>102</vt:i4>
      </vt:variant>
      <vt:variant>
        <vt:i4>0</vt:i4>
      </vt:variant>
      <vt:variant>
        <vt:i4>5</vt:i4>
      </vt:variant>
      <vt:variant>
        <vt:lpwstr>http://zh.wikipedia.org/w/index.php?title=%E6%B5%B7%E5%A4%96%E5%8D%8E%E4%BA%BA&amp;variant=zh-tw</vt:lpwstr>
      </vt:variant>
      <vt:variant>
        <vt:lpwstr/>
      </vt:variant>
      <vt:variant>
        <vt:i4>3932263</vt:i4>
      </vt:variant>
      <vt:variant>
        <vt:i4>99</vt:i4>
      </vt:variant>
      <vt:variant>
        <vt:i4>0</vt:i4>
      </vt:variant>
      <vt:variant>
        <vt:i4>5</vt:i4>
      </vt:variant>
      <vt:variant>
        <vt:lpwstr>http://zh.wikipedia.org/w/index.php?title=%E6%AD%90%E6%B4%B2%E4%BA%BA&amp;variant=zh-tw</vt:lpwstr>
      </vt:variant>
      <vt:variant>
        <vt:lpwstr/>
      </vt:variant>
      <vt:variant>
        <vt:i4>3735609</vt:i4>
      </vt:variant>
      <vt:variant>
        <vt:i4>96</vt:i4>
      </vt:variant>
      <vt:variant>
        <vt:i4>0</vt:i4>
      </vt:variant>
      <vt:variant>
        <vt:i4>5</vt:i4>
      </vt:variant>
      <vt:variant>
        <vt:lpwstr>http://zh.wikipedia.org/w/index.php?title=%E5%A4%AA%E5%B9%B3%E6%B4%8B&amp;variant=zh-tw</vt:lpwstr>
      </vt:variant>
      <vt:variant>
        <vt:lpwstr/>
      </vt:variant>
      <vt:variant>
        <vt:i4>8061041</vt:i4>
      </vt:variant>
      <vt:variant>
        <vt:i4>93</vt:i4>
      </vt:variant>
      <vt:variant>
        <vt:i4>0</vt:i4>
      </vt:variant>
      <vt:variant>
        <vt:i4>5</vt:i4>
      </vt:variant>
      <vt:variant>
        <vt:lpwstr>http://zh.wikipedia.org/w/index.php?title=%E6%99%BA%E5%88%A9&amp;variant=zh-tw</vt:lpwstr>
      </vt:variant>
      <vt:variant>
        <vt:lpwstr/>
      </vt:variant>
      <vt:variant>
        <vt:i4>5242891</vt:i4>
      </vt:variant>
      <vt:variant>
        <vt:i4>90</vt:i4>
      </vt:variant>
      <vt:variant>
        <vt:i4>0</vt:i4>
      </vt:variant>
      <vt:variant>
        <vt:i4>5</vt:i4>
      </vt:variant>
      <vt:variant>
        <vt:lpwstr>http://zh.wikipedia.org/w/index.php?title=%E7%8E%BB%E5%88%A9%E7%BB%B4%E4%BA%9A&amp;variant=zh-tw</vt:lpwstr>
      </vt:variant>
      <vt:variant>
        <vt:lpwstr/>
      </vt:variant>
      <vt:variant>
        <vt:i4>8257650</vt:i4>
      </vt:variant>
      <vt:variant>
        <vt:i4>87</vt:i4>
      </vt:variant>
      <vt:variant>
        <vt:i4>0</vt:i4>
      </vt:variant>
      <vt:variant>
        <vt:i4>5</vt:i4>
      </vt:variant>
      <vt:variant>
        <vt:lpwstr>http://zh.wikipedia.org/w/index.php?title=%E5%B7%B4%E8%A5%BF&amp;variant=zh-tw</vt:lpwstr>
      </vt:variant>
      <vt:variant>
        <vt:lpwstr/>
      </vt:variant>
      <vt:variant>
        <vt:i4>917510</vt:i4>
      </vt:variant>
      <vt:variant>
        <vt:i4>84</vt:i4>
      </vt:variant>
      <vt:variant>
        <vt:i4>0</vt:i4>
      </vt:variant>
      <vt:variant>
        <vt:i4>5</vt:i4>
      </vt:variant>
      <vt:variant>
        <vt:lpwstr>http://zh.wikipedia.org/w/index.php?title=%E5%93%A5%E4%BC%A6%E6%AF%94%E4%BA%9A&amp;variant=zh-tw</vt:lpwstr>
      </vt:variant>
      <vt:variant>
        <vt:lpwstr/>
      </vt:variant>
      <vt:variant>
        <vt:i4>655369</vt:i4>
      </vt:variant>
      <vt:variant>
        <vt:i4>81</vt:i4>
      </vt:variant>
      <vt:variant>
        <vt:i4>0</vt:i4>
      </vt:variant>
      <vt:variant>
        <vt:i4>5</vt:i4>
      </vt:variant>
      <vt:variant>
        <vt:lpwstr>http://zh.wikipedia.org/w/index.php?title=%E5%8E%84%E7%93%9C%E5%A4%9A%E5%B0%94&amp;variant=zh-tw</vt:lpwstr>
      </vt:variant>
      <vt:variant>
        <vt:lpwstr/>
      </vt:variant>
      <vt:variant>
        <vt:i4>1507387</vt:i4>
      </vt:variant>
      <vt:variant>
        <vt:i4>74</vt:i4>
      </vt:variant>
      <vt:variant>
        <vt:i4>0</vt:i4>
      </vt:variant>
      <vt:variant>
        <vt:i4>5</vt:i4>
      </vt:variant>
      <vt:variant>
        <vt:lpwstr/>
      </vt:variant>
      <vt:variant>
        <vt:lpwstr>_Toc485939984</vt:lpwstr>
      </vt:variant>
      <vt:variant>
        <vt:i4>1507387</vt:i4>
      </vt:variant>
      <vt:variant>
        <vt:i4>68</vt:i4>
      </vt:variant>
      <vt:variant>
        <vt:i4>0</vt:i4>
      </vt:variant>
      <vt:variant>
        <vt:i4>5</vt:i4>
      </vt:variant>
      <vt:variant>
        <vt:lpwstr/>
      </vt:variant>
      <vt:variant>
        <vt:lpwstr>_Toc485939983</vt:lpwstr>
      </vt:variant>
      <vt:variant>
        <vt:i4>1507387</vt:i4>
      </vt:variant>
      <vt:variant>
        <vt:i4>62</vt:i4>
      </vt:variant>
      <vt:variant>
        <vt:i4>0</vt:i4>
      </vt:variant>
      <vt:variant>
        <vt:i4>5</vt:i4>
      </vt:variant>
      <vt:variant>
        <vt:lpwstr/>
      </vt:variant>
      <vt:variant>
        <vt:lpwstr>_Toc485939982</vt:lpwstr>
      </vt:variant>
      <vt:variant>
        <vt:i4>1507387</vt:i4>
      </vt:variant>
      <vt:variant>
        <vt:i4>56</vt:i4>
      </vt:variant>
      <vt:variant>
        <vt:i4>0</vt:i4>
      </vt:variant>
      <vt:variant>
        <vt:i4>5</vt:i4>
      </vt:variant>
      <vt:variant>
        <vt:lpwstr/>
      </vt:variant>
      <vt:variant>
        <vt:lpwstr>_Toc485939981</vt:lpwstr>
      </vt:variant>
      <vt:variant>
        <vt:i4>1507387</vt:i4>
      </vt:variant>
      <vt:variant>
        <vt:i4>50</vt:i4>
      </vt:variant>
      <vt:variant>
        <vt:i4>0</vt:i4>
      </vt:variant>
      <vt:variant>
        <vt:i4>5</vt:i4>
      </vt:variant>
      <vt:variant>
        <vt:lpwstr/>
      </vt:variant>
      <vt:variant>
        <vt:lpwstr>_Toc485939980</vt:lpwstr>
      </vt:variant>
      <vt:variant>
        <vt:i4>1572923</vt:i4>
      </vt:variant>
      <vt:variant>
        <vt:i4>44</vt:i4>
      </vt:variant>
      <vt:variant>
        <vt:i4>0</vt:i4>
      </vt:variant>
      <vt:variant>
        <vt:i4>5</vt:i4>
      </vt:variant>
      <vt:variant>
        <vt:lpwstr/>
      </vt:variant>
      <vt:variant>
        <vt:lpwstr>_Toc485939979</vt:lpwstr>
      </vt:variant>
      <vt:variant>
        <vt:i4>1572923</vt:i4>
      </vt:variant>
      <vt:variant>
        <vt:i4>38</vt:i4>
      </vt:variant>
      <vt:variant>
        <vt:i4>0</vt:i4>
      </vt:variant>
      <vt:variant>
        <vt:i4>5</vt:i4>
      </vt:variant>
      <vt:variant>
        <vt:lpwstr/>
      </vt:variant>
      <vt:variant>
        <vt:lpwstr>_Toc485939978</vt:lpwstr>
      </vt:variant>
      <vt:variant>
        <vt:i4>1572923</vt:i4>
      </vt:variant>
      <vt:variant>
        <vt:i4>32</vt:i4>
      </vt:variant>
      <vt:variant>
        <vt:i4>0</vt:i4>
      </vt:variant>
      <vt:variant>
        <vt:i4>5</vt:i4>
      </vt:variant>
      <vt:variant>
        <vt:lpwstr/>
      </vt:variant>
      <vt:variant>
        <vt:lpwstr>_Toc485939977</vt:lpwstr>
      </vt:variant>
      <vt:variant>
        <vt:i4>1572923</vt:i4>
      </vt:variant>
      <vt:variant>
        <vt:i4>26</vt:i4>
      </vt:variant>
      <vt:variant>
        <vt:i4>0</vt:i4>
      </vt:variant>
      <vt:variant>
        <vt:i4>5</vt:i4>
      </vt:variant>
      <vt:variant>
        <vt:lpwstr/>
      </vt:variant>
      <vt:variant>
        <vt:lpwstr>_Toc485939976</vt:lpwstr>
      </vt:variant>
      <vt:variant>
        <vt:i4>1572923</vt:i4>
      </vt:variant>
      <vt:variant>
        <vt:i4>20</vt:i4>
      </vt:variant>
      <vt:variant>
        <vt:i4>0</vt:i4>
      </vt:variant>
      <vt:variant>
        <vt:i4>5</vt:i4>
      </vt:variant>
      <vt:variant>
        <vt:lpwstr/>
      </vt:variant>
      <vt:variant>
        <vt:lpwstr>_Toc485939975</vt:lpwstr>
      </vt:variant>
      <vt:variant>
        <vt:i4>1572923</vt:i4>
      </vt:variant>
      <vt:variant>
        <vt:i4>14</vt:i4>
      </vt:variant>
      <vt:variant>
        <vt:i4>0</vt:i4>
      </vt:variant>
      <vt:variant>
        <vt:i4>5</vt:i4>
      </vt:variant>
      <vt:variant>
        <vt:lpwstr/>
      </vt:variant>
      <vt:variant>
        <vt:lpwstr>_Toc485939974</vt:lpwstr>
      </vt:variant>
      <vt:variant>
        <vt:i4>1572923</vt:i4>
      </vt:variant>
      <vt:variant>
        <vt:i4>8</vt:i4>
      </vt:variant>
      <vt:variant>
        <vt:i4>0</vt:i4>
      </vt:variant>
      <vt:variant>
        <vt:i4>5</vt:i4>
      </vt:variant>
      <vt:variant>
        <vt:lpwstr/>
      </vt:variant>
      <vt:variant>
        <vt:lpwstr>_Toc485939973</vt:lpwstr>
      </vt:variant>
      <vt:variant>
        <vt:i4>1572923</vt:i4>
      </vt:variant>
      <vt:variant>
        <vt:i4>2</vt:i4>
      </vt:variant>
      <vt:variant>
        <vt:i4>0</vt:i4>
      </vt:variant>
      <vt:variant>
        <vt:i4>5</vt:i4>
      </vt:variant>
      <vt:variant>
        <vt:lpwstr/>
      </vt:variant>
      <vt:variant>
        <vt:lpwstr>_Toc485939972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32</cp:revision>
  <cp:lastPrinted>2024-06-22T16:43:00Z</cp:lastPrinted>
  <dcterms:created xsi:type="dcterms:W3CDTF">2023-05-31T04:33:00Z</dcterms:created>
  <dcterms:modified xsi:type="dcterms:W3CDTF">2024-08-29T14:05:00Z</dcterms:modified>
</cp:coreProperties>
</file>