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B1391" w14:textId="5C19F82A" w:rsidR="00B060FE" w:rsidRPr="00BE4C0A" w:rsidRDefault="000A7383" w:rsidP="0014062A">
      <w:pPr>
        <w:spacing w:afterLines="50" w:after="180" w:line="440" w:lineRule="exact"/>
        <w:jc w:val="center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經濟部</w:t>
      </w:r>
      <w:r w:rsidR="008F4F7E" w:rsidRPr="00BE4C0A">
        <w:rPr>
          <w:rFonts w:ascii="標楷體" w:eastAsia="標楷體" w:hAnsi="標楷體" w:hint="eastAsia"/>
          <w:b/>
          <w:bCs/>
          <w:sz w:val="36"/>
          <w:szCs w:val="36"/>
        </w:rPr>
        <w:t>投資業務處</w:t>
      </w:r>
      <w:proofErr w:type="gramStart"/>
      <w:r w:rsidR="001C624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11</w:t>
      </w:r>
      <w:r w:rsidR="00E07F8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proofErr w:type="gramEnd"/>
      <w:r w:rsidR="00E20FDD" w:rsidRPr="00BE4C0A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提升服務</w:t>
      </w:r>
      <w:r w:rsidR="00F54423">
        <w:rPr>
          <w:rFonts w:ascii="標楷體" w:eastAsia="標楷體" w:hAnsi="標楷體" w:hint="eastAsia"/>
          <w:b/>
          <w:bCs/>
          <w:sz w:val="36"/>
          <w:szCs w:val="36"/>
        </w:rPr>
        <w:t>效能</w:t>
      </w:r>
      <w:r w:rsidR="00797B50" w:rsidRPr="00BE4C0A">
        <w:rPr>
          <w:rFonts w:ascii="標楷體" w:eastAsia="標楷體" w:hAnsi="標楷體" w:hint="eastAsia"/>
          <w:b/>
          <w:bCs/>
          <w:sz w:val="36"/>
          <w:szCs w:val="36"/>
        </w:rPr>
        <w:t>執</w:t>
      </w:r>
      <w:r w:rsidR="00797B50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行</w:t>
      </w:r>
      <w:r w:rsidR="002615DD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成果</w:t>
      </w:r>
    </w:p>
    <w:p w14:paraId="0B4A8C27" w14:textId="77777777" w:rsidR="00C97FE1" w:rsidRPr="00572153" w:rsidRDefault="00C97FE1" w:rsidP="006F356E">
      <w:pPr>
        <w:spacing w:beforeLines="100" w:before="360" w:line="500" w:lineRule="exact"/>
        <w:rPr>
          <w:rFonts w:eastAsia="標楷體"/>
          <w:b/>
          <w:bCs/>
          <w:color w:val="000000"/>
          <w:sz w:val="32"/>
        </w:rPr>
      </w:pPr>
      <w:r w:rsidRPr="00572153">
        <w:rPr>
          <w:rFonts w:eastAsia="標楷體" w:hint="eastAsia"/>
          <w:b/>
          <w:bCs/>
          <w:color w:val="000000"/>
          <w:sz w:val="32"/>
        </w:rPr>
        <w:t>壹、基礎服務</w:t>
      </w:r>
    </w:p>
    <w:p w14:paraId="45EF6BEA" w14:textId="77777777" w:rsidR="00C97FE1" w:rsidRPr="00C84B62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C84B62">
        <w:rPr>
          <w:rFonts w:eastAsia="標楷體" w:hint="eastAsia"/>
          <w:b/>
          <w:bCs/>
          <w:color w:val="000000" w:themeColor="text1"/>
          <w:sz w:val="32"/>
        </w:rPr>
        <w:t>一、全球招商</w:t>
      </w:r>
    </w:p>
    <w:p w14:paraId="0D0BCF3F" w14:textId="7E061B38" w:rsidR="00974375" w:rsidRPr="00607312" w:rsidRDefault="00260619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一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Pr="00260619">
        <w:rPr>
          <w:rFonts w:eastAsia="標楷體" w:hint="eastAsia"/>
          <w:bCs/>
          <w:color w:val="000000"/>
          <w:sz w:val="28"/>
        </w:rPr>
        <w:t xml:space="preserve"> </w:t>
      </w:r>
      <w:r w:rsidRPr="00260619">
        <w:rPr>
          <w:rFonts w:eastAsia="標楷體" w:hint="eastAsia"/>
          <w:bCs/>
          <w:color w:val="000000"/>
          <w:sz w:val="32"/>
        </w:rPr>
        <w:t>經濟部彙整各部會及地方政府之</w:t>
      </w:r>
      <w:r w:rsidRPr="00260619">
        <w:rPr>
          <w:rFonts w:eastAsia="標楷體" w:hint="eastAsia"/>
          <w:bCs/>
          <w:color w:val="000000"/>
          <w:sz w:val="32"/>
        </w:rPr>
        <w:t>5</w:t>
      </w:r>
      <w:r w:rsidRPr="00260619">
        <w:rPr>
          <w:rFonts w:eastAsia="標楷體" w:hint="eastAsia"/>
          <w:bCs/>
          <w:color w:val="000000"/>
          <w:sz w:val="32"/>
        </w:rPr>
        <w:t>億元以上落實（已取得土地）投資案件：</w:t>
      </w:r>
      <w:r w:rsidRPr="00260619">
        <w:rPr>
          <w:rFonts w:eastAsia="標楷體" w:hint="eastAsia"/>
          <w:bCs/>
          <w:color w:val="000000"/>
          <w:sz w:val="32"/>
        </w:rPr>
        <w:t>111</w:t>
      </w:r>
      <w:r w:rsidRPr="00260619">
        <w:rPr>
          <w:rFonts w:eastAsia="標楷體" w:hint="eastAsia"/>
          <w:bCs/>
          <w:color w:val="000000"/>
          <w:sz w:val="32"/>
        </w:rPr>
        <w:t>年新臺幣</w:t>
      </w:r>
      <w:r w:rsidRPr="00260619">
        <w:rPr>
          <w:rFonts w:eastAsia="標楷體" w:hint="eastAsia"/>
          <w:bCs/>
          <w:color w:val="000000"/>
          <w:sz w:val="32"/>
        </w:rPr>
        <w:t>5</w:t>
      </w:r>
      <w:r w:rsidRPr="00260619">
        <w:rPr>
          <w:rFonts w:eastAsia="標楷體" w:hint="eastAsia"/>
          <w:bCs/>
          <w:color w:val="000000"/>
          <w:sz w:val="32"/>
        </w:rPr>
        <w:t>億元以上投資案件總計</w:t>
      </w:r>
      <w:r w:rsidRPr="00260619">
        <w:rPr>
          <w:rFonts w:eastAsia="標楷體" w:hint="eastAsia"/>
          <w:bCs/>
          <w:color w:val="000000"/>
          <w:sz w:val="32"/>
        </w:rPr>
        <w:t>381</w:t>
      </w:r>
      <w:r w:rsidRPr="00260619">
        <w:rPr>
          <w:rFonts w:eastAsia="標楷體" w:hint="eastAsia"/>
          <w:bCs/>
          <w:color w:val="000000"/>
          <w:sz w:val="32"/>
        </w:rPr>
        <w:t>件，投資</w:t>
      </w:r>
      <w:proofErr w:type="gramStart"/>
      <w:r w:rsidRPr="00260619">
        <w:rPr>
          <w:rFonts w:eastAsia="標楷體" w:hint="eastAsia"/>
          <w:bCs/>
          <w:color w:val="000000"/>
          <w:sz w:val="32"/>
        </w:rPr>
        <w:t>金額約新臺幣</w:t>
      </w:r>
      <w:proofErr w:type="gramEnd"/>
      <w:r w:rsidRPr="00260619">
        <w:rPr>
          <w:rFonts w:eastAsia="標楷體" w:hint="eastAsia"/>
          <w:bCs/>
          <w:color w:val="000000"/>
          <w:sz w:val="32"/>
        </w:rPr>
        <w:t>1</w:t>
      </w:r>
      <w:r w:rsidRPr="00260619">
        <w:rPr>
          <w:rFonts w:eastAsia="標楷體" w:hint="eastAsia"/>
          <w:bCs/>
          <w:color w:val="000000"/>
          <w:sz w:val="32"/>
        </w:rPr>
        <w:t>兆</w:t>
      </w:r>
      <w:r w:rsidRPr="00260619">
        <w:rPr>
          <w:rFonts w:eastAsia="標楷體" w:hint="eastAsia"/>
          <w:bCs/>
          <w:color w:val="000000"/>
          <w:sz w:val="32"/>
        </w:rPr>
        <w:t>5,709.59</w:t>
      </w:r>
      <w:r w:rsidRPr="00260619">
        <w:rPr>
          <w:rFonts w:eastAsia="標楷體" w:hint="eastAsia"/>
          <w:bCs/>
          <w:color w:val="000000"/>
          <w:sz w:val="32"/>
        </w:rPr>
        <w:t>億元</w:t>
      </w:r>
      <w:r w:rsidRPr="00260619">
        <w:rPr>
          <w:rFonts w:eastAsia="標楷體"/>
          <w:bCs/>
          <w:color w:val="000000"/>
          <w:sz w:val="32"/>
        </w:rPr>
        <w:t>。</w:t>
      </w:r>
    </w:p>
    <w:p w14:paraId="191A5232" w14:textId="77777777" w:rsidR="00974375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/>
          <w:bCs/>
          <w:color w:val="000000"/>
          <w:sz w:val="32"/>
        </w:rPr>
        <w:t>成立「投資臺灣事務所」</w:t>
      </w:r>
      <w:r>
        <w:rPr>
          <w:rFonts w:eastAsia="標楷體"/>
          <w:bCs/>
          <w:color w:val="000000"/>
          <w:sz w:val="32"/>
        </w:rPr>
        <w:t>：</w:t>
      </w:r>
    </w:p>
    <w:p w14:paraId="21D00562" w14:textId="12B77BCD" w:rsidR="00974375" w:rsidRPr="00607312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/>
          <w:bCs/>
          <w:color w:val="000000"/>
          <w:sz w:val="32"/>
        </w:rPr>
        <w:t>1</w:t>
      </w:r>
      <w:r>
        <w:rPr>
          <w:rFonts w:eastAsia="標楷體"/>
          <w:bCs/>
          <w:color w:val="000000"/>
          <w:sz w:val="32"/>
        </w:rPr>
        <w:t>、</w:t>
      </w:r>
      <w:r w:rsidR="00974375" w:rsidRPr="00607312">
        <w:rPr>
          <w:rFonts w:eastAsia="標楷體"/>
          <w:bCs/>
          <w:color w:val="000000"/>
          <w:sz w:val="32"/>
        </w:rPr>
        <w:t>經濟部於</w:t>
      </w:r>
      <w:r w:rsidR="00974375" w:rsidRPr="00607312">
        <w:rPr>
          <w:rFonts w:eastAsia="標楷體"/>
          <w:bCs/>
          <w:color w:val="000000"/>
          <w:sz w:val="32"/>
        </w:rPr>
        <w:t>107</w:t>
      </w:r>
      <w:r w:rsidR="00974375" w:rsidRPr="00607312">
        <w:rPr>
          <w:rFonts w:eastAsia="標楷體"/>
          <w:bCs/>
          <w:color w:val="000000"/>
          <w:sz w:val="32"/>
        </w:rPr>
        <w:t>年</w:t>
      </w:r>
      <w:r w:rsidR="00974375" w:rsidRPr="00607312">
        <w:rPr>
          <w:rFonts w:eastAsia="標楷體"/>
          <w:bCs/>
          <w:color w:val="000000"/>
          <w:sz w:val="32"/>
        </w:rPr>
        <w:t>6</w:t>
      </w:r>
      <w:r w:rsidR="00974375" w:rsidRPr="00607312">
        <w:rPr>
          <w:rFonts w:eastAsia="標楷體"/>
          <w:bCs/>
          <w:color w:val="000000"/>
          <w:sz w:val="32"/>
        </w:rPr>
        <w:t>月</w:t>
      </w:r>
      <w:r w:rsidR="00974375" w:rsidRPr="00607312">
        <w:rPr>
          <w:rFonts w:eastAsia="標楷體"/>
          <w:bCs/>
          <w:color w:val="000000"/>
          <w:sz w:val="32"/>
        </w:rPr>
        <w:t>8</w:t>
      </w:r>
      <w:r w:rsidR="00974375" w:rsidRPr="00607312">
        <w:rPr>
          <w:rFonts w:eastAsia="標楷體"/>
          <w:bCs/>
          <w:color w:val="000000"/>
          <w:sz w:val="32"/>
        </w:rPr>
        <w:t>日成立「投資臺灣事務所」，結合招商中心、投審會及投資處，提供招商與投資審查一條</w:t>
      </w:r>
      <w:proofErr w:type="gramStart"/>
      <w:r w:rsidR="00974375" w:rsidRPr="00607312">
        <w:rPr>
          <w:rFonts w:eastAsia="標楷體"/>
          <w:bCs/>
          <w:color w:val="000000"/>
          <w:sz w:val="32"/>
        </w:rPr>
        <w:t>鞭</w:t>
      </w:r>
      <w:proofErr w:type="gramEnd"/>
      <w:r w:rsidR="00974375" w:rsidRPr="00607312">
        <w:rPr>
          <w:rFonts w:eastAsia="標楷體"/>
          <w:bCs/>
          <w:color w:val="000000"/>
          <w:sz w:val="32"/>
        </w:rPr>
        <w:t>服務，以專案專人專責</w:t>
      </w:r>
      <w:r w:rsidR="00974375" w:rsidRPr="00607312">
        <w:rPr>
          <w:rFonts w:eastAsia="標楷體"/>
          <w:bCs/>
          <w:sz w:val="32"/>
        </w:rPr>
        <w:t>方式</w:t>
      </w:r>
      <w:r w:rsidR="00974375" w:rsidRPr="00607312">
        <w:rPr>
          <w:rFonts w:eastAsia="標楷體"/>
          <w:bCs/>
          <w:color w:val="000000"/>
          <w:sz w:val="32"/>
        </w:rPr>
        <w:t>，提供投資服務</w:t>
      </w:r>
      <w:proofErr w:type="gramStart"/>
      <w:r w:rsidR="00533D18">
        <w:rPr>
          <w:rFonts w:eastAsia="標楷體"/>
          <w:bCs/>
          <w:color w:val="000000"/>
          <w:sz w:val="32"/>
        </w:rPr>
        <w:t>（</w:t>
      </w:r>
      <w:proofErr w:type="gramEnd"/>
      <w:r w:rsidR="00974375" w:rsidRPr="00607312">
        <w:rPr>
          <w:rFonts w:eastAsia="標楷體"/>
          <w:bCs/>
          <w:color w:val="000000"/>
          <w:sz w:val="32"/>
        </w:rPr>
        <w:t>包括投資前評估、土地取得及水電供應等；投資中之證照申請、優惠措施等；投資後之關懷擴大營運等</w:t>
      </w:r>
      <w:proofErr w:type="gramStart"/>
      <w:r w:rsidR="00533D18">
        <w:rPr>
          <w:rFonts w:eastAsia="標楷體"/>
          <w:bCs/>
          <w:color w:val="000000"/>
          <w:sz w:val="32"/>
        </w:rPr>
        <w:t>）</w:t>
      </w:r>
      <w:proofErr w:type="gramEnd"/>
      <w:r w:rsidR="00974375" w:rsidRPr="00607312">
        <w:rPr>
          <w:rFonts w:eastAsia="標楷體"/>
          <w:bCs/>
          <w:color w:val="000000"/>
          <w:sz w:val="32"/>
        </w:rPr>
        <w:t>，加速落實投資。</w:t>
      </w:r>
    </w:p>
    <w:p w14:paraId="29A2196A" w14:textId="77777777" w:rsidR="00260619" w:rsidRPr="00260619" w:rsidRDefault="00260619" w:rsidP="00260619">
      <w:pPr>
        <w:spacing w:line="480" w:lineRule="exact"/>
        <w:ind w:leftChars="350" w:left="1301" w:hangingChars="144" w:hanging="461"/>
        <w:jc w:val="both"/>
        <w:rPr>
          <w:rFonts w:ascii="Arial" w:eastAsia="標楷體" w:hAnsi="Arial" w:cs="Arial"/>
          <w:color w:val="000000" w:themeColor="text1"/>
          <w:sz w:val="32"/>
          <w:szCs w:val="32"/>
        </w:rPr>
      </w:pPr>
      <w:r w:rsidRPr="00260619">
        <w:rPr>
          <w:rFonts w:eastAsia="標楷體" w:hint="eastAsia"/>
          <w:bCs/>
          <w:color w:val="000000"/>
          <w:sz w:val="32"/>
        </w:rPr>
        <w:t>2</w:t>
      </w:r>
      <w:r w:rsidRPr="00260619">
        <w:rPr>
          <w:rFonts w:eastAsia="標楷體" w:hint="eastAsia"/>
          <w:bCs/>
          <w:color w:val="000000"/>
          <w:sz w:val="32"/>
        </w:rPr>
        <w:t>、迄</w:t>
      </w:r>
      <w:r w:rsidRPr="00260619">
        <w:rPr>
          <w:rFonts w:eastAsia="標楷體" w:hint="eastAsia"/>
          <w:bCs/>
          <w:color w:val="000000"/>
          <w:sz w:val="32"/>
        </w:rPr>
        <w:t>111</w:t>
      </w:r>
      <w:r w:rsidRPr="00260619">
        <w:rPr>
          <w:rFonts w:eastAsia="標楷體" w:hint="eastAsia"/>
          <w:bCs/>
          <w:color w:val="000000"/>
          <w:sz w:val="32"/>
        </w:rPr>
        <w:t>年</w:t>
      </w:r>
      <w:r w:rsidRPr="00260619">
        <w:rPr>
          <w:rFonts w:eastAsia="標楷體" w:hint="eastAsia"/>
          <w:bCs/>
          <w:color w:val="000000"/>
          <w:sz w:val="32"/>
        </w:rPr>
        <w:t>12</w:t>
      </w:r>
      <w:r w:rsidRPr="00260619">
        <w:rPr>
          <w:rFonts w:eastAsia="標楷體" w:hint="eastAsia"/>
          <w:bCs/>
          <w:color w:val="000000"/>
          <w:sz w:val="32"/>
        </w:rPr>
        <w:t>月</w:t>
      </w:r>
      <w:r w:rsidRPr="00260619">
        <w:rPr>
          <w:rFonts w:eastAsia="標楷體" w:hint="eastAsia"/>
          <w:bCs/>
          <w:color w:val="000000"/>
          <w:sz w:val="32"/>
        </w:rPr>
        <w:t>31</w:t>
      </w:r>
      <w:r w:rsidRPr="00260619">
        <w:rPr>
          <w:rFonts w:eastAsia="標楷體" w:hint="eastAsia"/>
          <w:bCs/>
          <w:color w:val="000000"/>
          <w:sz w:val="32"/>
        </w:rPr>
        <w:t>日，累計服務</w:t>
      </w:r>
      <w:r w:rsidRPr="00260619">
        <w:rPr>
          <w:rFonts w:eastAsia="標楷體" w:hint="eastAsia"/>
          <w:bCs/>
          <w:color w:val="000000"/>
          <w:sz w:val="32"/>
        </w:rPr>
        <w:t>5</w:t>
      </w:r>
      <w:r w:rsidRPr="00260619">
        <w:rPr>
          <w:rFonts w:eastAsia="標楷體" w:hint="eastAsia"/>
          <w:bCs/>
          <w:color w:val="000000"/>
          <w:sz w:val="32"/>
        </w:rPr>
        <w:t>億元以上案件計</w:t>
      </w:r>
      <w:r w:rsidRPr="00260619">
        <w:rPr>
          <w:rFonts w:eastAsia="標楷體" w:hint="eastAsia"/>
          <w:bCs/>
          <w:color w:val="000000"/>
          <w:sz w:val="32"/>
        </w:rPr>
        <w:t>796</w:t>
      </w:r>
      <w:r w:rsidRPr="00260619">
        <w:rPr>
          <w:rFonts w:eastAsia="標楷體" w:hint="eastAsia"/>
          <w:bCs/>
          <w:color w:val="000000"/>
          <w:sz w:val="32"/>
        </w:rPr>
        <w:t>件，其中持續服務中案件共計</w:t>
      </w:r>
      <w:r w:rsidRPr="00260619">
        <w:rPr>
          <w:rFonts w:eastAsia="標楷體" w:hint="eastAsia"/>
          <w:bCs/>
          <w:color w:val="000000"/>
          <w:sz w:val="32"/>
        </w:rPr>
        <w:t>511</w:t>
      </w:r>
      <w:r w:rsidRPr="00260619">
        <w:rPr>
          <w:rFonts w:eastAsia="標楷體" w:hint="eastAsia"/>
          <w:bCs/>
          <w:color w:val="000000"/>
          <w:sz w:val="32"/>
        </w:rPr>
        <w:t>件，投資金額</w:t>
      </w:r>
      <w:r w:rsidRPr="00260619">
        <w:rPr>
          <w:rFonts w:eastAsia="標楷體" w:hint="eastAsia"/>
          <w:bCs/>
          <w:color w:val="000000"/>
          <w:sz w:val="32"/>
        </w:rPr>
        <w:t>2</w:t>
      </w:r>
      <w:r w:rsidRPr="00260619">
        <w:rPr>
          <w:rFonts w:eastAsia="標楷體" w:hint="eastAsia"/>
          <w:bCs/>
          <w:color w:val="000000"/>
          <w:sz w:val="32"/>
        </w:rPr>
        <w:t>兆</w:t>
      </w:r>
      <w:r w:rsidRPr="00260619">
        <w:rPr>
          <w:rFonts w:eastAsia="標楷體" w:hint="eastAsia"/>
          <w:bCs/>
          <w:color w:val="000000"/>
          <w:sz w:val="32"/>
        </w:rPr>
        <w:t>1,291.66</w:t>
      </w:r>
      <w:r w:rsidRPr="00260619">
        <w:rPr>
          <w:rFonts w:eastAsia="標楷體" w:hint="eastAsia"/>
          <w:bCs/>
          <w:color w:val="000000"/>
          <w:sz w:val="32"/>
        </w:rPr>
        <w:t>億元，服務需求以協助行政流程為最多（</w:t>
      </w:r>
      <w:r w:rsidRPr="00260619">
        <w:rPr>
          <w:rFonts w:eastAsia="標楷體" w:hint="eastAsia"/>
          <w:bCs/>
          <w:color w:val="000000"/>
          <w:sz w:val="32"/>
        </w:rPr>
        <w:t>52%</w:t>
      </w:r>
      <w:r w:rsidRPr="00260619">
        <w:rPr>
          <w:rFonts w:eastAsia="標楷體" w:hint="eastAsia"/>
          <w:bCs/>
          <w:color w:val="000000"/>
          <w:sz w:val="32"/>
        </w:rPr>
        <w:t>），其次為申請專案貸款等資金需求（</w:t>
      </w:r>
      <w:r w:rsidRPr="00260619">
        <w:rPr>
          <w:rFonts w:eastAsia="標楷體" w:hint="eastAsia"/>
          <w:bCs/>
          <w:color w:val="000000"/>
          <w:sz w:val="32"/>
        </w:rPr>
        <w:t>40%</w:t>
      </w:r>
      <w:r w:rsidRPr="00260619">
        <w:rPr>
          <w:rFonts w:eastAsia="標楷體" w:hint="eastAsia"/>
          <w:bCs/>
          <w:color w:val="000000"/>
          <w:sz w:val="32"/>
        </w:rPr>
        <w:t>）、協尋土地廠辦（</w:t>
      </w:r>
      <w:r w:rsidRPr="00260619">
        <w:rPr>
          <w:rFonts w:eastAsia="標楷體" w:hint="eastAsia"/>
          <w:bCs/>
          <w:color w:val="000000"/>
          <w:sz w:val="32"/>
        </w:rPr>
        <w:t>4%</w:t>
      </w:r>
      <w:r w:rsidRPr="00260619">
        <w:rPr>
          <w:rFonts w:eastAsia="標楷體" w:hint="eastAsia"/>
          <w:bCs/>
          <w:color w:val="000000"/>
          <w:sz w:val="32"/>
        </w:rPr>
        <w:t>）。</w:t>
      </w:r>
    </w:p>
    <w:p w14:paraId="6206FA6D" w14:textId="4AB5C2A9" w:rsidR="00974375" w:rsidRDefault="00260619" w:rsidP="00260619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 w:rsidRPr="00260619">
        <w:rPr>
          <w:rFonts w:eastAsia="標楷體" w:hint="eastAsia"/>
          <w:bCs/>
          <w:color w:val="000000"/>
          <w:sz w:val="32"/>
        </w:rPr>
        <w:t>3</w:t>
      </w:r>
      <w:r w:rsidRPr="00260619">
        <w:rPr>
          <w:rFonts w:eastAsia="標楷體" w:hint="eastAsia"/>
          <w:bCs/>
          <w:color w:val="000000"/>
          <w:sz w:val="32"/>
        </w:rPr>
        <w:t>、迄</w:t>
      </w:r>
      <w:r w:rsidRPr="00260619">
        <w:rPr>
          <w:rFonts w:eastAsia="標楷體" w:hint="eastAsia"/>
          <w:bCs/>
          <w:color w:val="000000"/>
          <w:sz w:val="32"/>
        </w:rPr>
        <w:t>111</w:t>
      </w:r>
      <w:r w:rsidRPr="00260619">
        <w:rPr>
          <w:rFonts w:eastAsia="標楷體" w:hint="eastAsia"/>
          <w:bCs/>
          <w:color w:val="000000"/>
          <w:sz w:val="32"/>
        </w:rPr>
        <w:t>年</w:t>
      </w:r>
      <w:r w:rsidRPr="00260619">
        <w:rPr>
          <w:rFonts w:eastAsia="標楷體" w:hint="eastAsia"/>
          <w:bCs/>
          <w:color w:val="000000"/>
          <w:sz w:val="32"/>
        </w:rPr>
        <w:t>12</w:t>
      </w:r>
      <w:r w:rsidRPr="00260619">
        <w:rPr>
          <w:rFonts w:eastAsia="標楷體" w:hint="eastAsia"/>
          <w:bCs/>
          <w:color w:val="000000"/>
          <w:sz w:val="32"/>
        </w:rPr>
        <w:t>月</w:t>
      </w:r>
      <w:r w:rsidRPr="00260619">
        <w:rPr>
          <w:rFonts w:eastAsia="標楷體" w:hint="eastAsia"/>
          <w:bCs/>
          <w:color w:val="000000"/>
          <w:sz w:val="32"/>
        </w:rPr>
        <w:t>31</w:t>
      </w:r>
      <w:r w:rsidRPr="00260619">
        <w:rPr>
          <w:rFonts w:eastAsia="標楷體" w:hint="eastAsia"/>
          <w:bCs/>
          <w:color w:val="000000"/>
          <w:sz w:val="32"/>
        </w:rPr>
        <w:t>日，經投資臺灣事務所每週定期追蹤及協助排除投資障礙，已完成協處</w:t>
      </w:r>
      <w:r w:rsidRPr="00260619">
        <w:rPr>
          <w:rFonts w:eastAsia="標楷體" w:hint="eastAsia"/>
          <w:bCs/>
          <w:color w:val="000000"/>
          <w:sz w:val="32"/>
        </w:rPr>
        <w:t>285</w:t>
      </w:r>
      <w:r w:rsidRPr="00260619">
        <w:rPr>
          <w:rFonts w:eastAsia="標楷體" w:hint="eastAsia"/>
          <w:bCs/>
          <w:color w:val="000000"/>
          <w:sz w:val="32"/>
        </w:rPr>
        <w:t>件，投資金額為</w:t>
      </w:r>
      <w:r w:rsidRPr="00260619">
        <w:rPr>
          <w:rFonts w:eastAsia="標楷體" w:hint="eastAsia"/>
          <w:bCs/>
          <w:color w:val="000000"/>
          <w:sz w:val="32"/>
        </w:rPr>
        <w:t>1</w:t>
      </w:r>
      <w:r w:rsidRPr="00260619">
        <w:rPr>
          <w:rFonts w:eastAsia="標楷體" w:hint="eastAsia"/>
          <w:bCs/>
          <w:color w:val="000000"/>
          <w:sz w:val="32"/>
        </w:rPr>
        <w:t>兆</w:t>
      </w:r>
      <w:r w:rsidRPr="00260619">
        <w:rPr>
          <w:rFonts w:eastAsia="標楷體" w:hint="eastAsia"/>
          <w:bCs/>
          <w:color w:val="000000"/>
          <w:sz w:val="32"/>
        </w:rPr>
        <w:t>6,182.65</w:t>
      </w:r>
      <w:r w:rsidRPr="00260619">
        <w:rPr>
          <w:rFonts w:eastAsia="標楷體" w:hint="eastAsia"/>
          <w:bCs/>
          <w:color w:val="000000"/>
          <w:sz w:val="32"/>
        </w:rPr>
        <w:t>億元</w:t>
      </w:r>
      <w:r w:rsidRPr="00260619">
        <w:rPr>
          <w:rFonts w:eastAsia="標楷體"/>
          <w:bCs/>
          <w:color w:val="000000"/>
          <w:sz w:val="32"/>
        </w:rPr>
        <w:t>。</w:t>
      </w:r>
    </w:p>
    <w:p w14:paraId="40C2002A" w14:textId="77777777" w:rsidR="00607312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>
        <w:rPr>
          <w:rFonts w:eastAsia="標楷體" w:hint="eastAsia"/>
          <w:bCs/>
          <w:color w:val="000000"/>
          <w:sz w:val="32"/>
          <w:lang w:eastAsia="zh-HK"/>
        </w:rPr>
        <w:t>推動</w:t>
      </w:r>
      <w:r w:rsidR="00E460DB" w:rsidRPr="00607312">
        <w:rPr>
          <w:rFonts w:eastAsia="標楷體" w:hint="eastAsia"/>
          <w:bCs/>
          <w:color w:val="000000"/>
          <w:sz w:val="32"/>
        </w:rPr>
        <w:t>「</w:t>
      </w:r>
      <w:r>
        <w:rPr>
          <w:rFonts w:eastAsia="標楷體" w:hint="eastAsia"/>
          <w:bCs/>
          <w:color w:val="000000"/>
          <w:sz w:val="32"/>
          <w:lang w:eastAsia="zh-HK"/>
        </w:rPr>
        <w:t>投資臺灣三大方案</w:t>
      </w:r>
      <w:r w:rsidR="00E460DB" w:rsidRPr="00E460DB">
        <w:rPr>
          <w:rFonts w:eastAsia="標楷體" w:hint="eastAsia"/>
          <w:bCs/>
          <w:color w:val="000000"/>
          <w:sz w:val="32"/>
          <w:lang w:eastAsia="zh-HK"/>
        </w:rPr>
        <w:t>」</w:t>
      </w:r>
      <w:r>
        <w:rPr>
          <w:rFonts w:eastAsia="標楷體" w:hint="eastAsia"/>
          <w:bCs/>
          <w:color w:val="000000"/>
          <w:sz w:val="32"/>
          <w:lang w:eastAsia="zh-HK"/>
        </w:rPr>
        <w:t>：</w:t>
      </w:r>
    </w:p>
    <w:p w14:paraId="6D8D198E" w14:textId="77777777" w:rsidR="008E707D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、因應美中貿易摩擦，全球供應鏈轉變，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商逐漸調整海外生產基地，為掌握此契機，行政院於</w:t>
      </w:r>
      <w:r w:rsidR="00974375" w:rsidRPr="00607312">
        <w:rPr>
          <w:rFonts w:eastAsia="標楷體" w:hint="eastAsia"/>
          <w:bCs/>
          <w:color w:val="000000"/>
          <w:sz w:val="32"/>
        </w:rPr>
        <w:t>108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日啟動「歡迎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商回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投資行動方案」，同年</w:t>
      </w:r>
      <w:r w:rsidR="00974375" w:rsidRPr="00607312">
        <w:rPr>
          <w:rFonts w:eastAsia="標楷體" w:hint="eastAsia"/>
          <w:bCs/>
          <w:color w:val="000000"/>
          <w:sz w:val="32"/>
        </w:rPr>
        <w:t>6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20</w:t>
      </w:r>
      <w:r w:rsidR="00974375" w:rsidRPr="00607312">
        <w:rPr>
          <w:rFonts w:eastAsia="標楷體" w:hint="eastAsia"/>
          <w:bCs/>
          <w:color w:val="000000"/>
          <w:sz w:val="32"/>
        </w:rPr>
        <w:t>日通過「歡迎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商回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2.0</w:t>
      </w:r>
      <w:r w:rsidR="00974375" w:rsidRPr="00607312">
        <w:rPr>
          <w:rFonts w:eastAsia="標楷體" w:hint="eastAsia"/>
          <w:bCs/>
          <w:color w:val="000000"/>
          <w:sz w:val="32"/>
        </w:rPr>
        <w:t>行動方案」、「根留臺灣企業加速投資行動方案」及「中小企業加速投資行動方案」等方案，合稱「投資臺灣三大方案」</w:t>
      </w:r>
      <w:r w:rsidR="008E707D" w:rsidRPr="00607312">
        <w:rPr>
          <w:rFonts w:eastAsia="標楷體" w:hint="eastAsia"/>
          <w:bCs/>
          <w:color w:val="000000"/>
          <w:sz w:val="32"/>
        </w:rPr>
        <w:t>。</w:t>
      </w:r>
    </w:p>
    <w:p w14:paraId="0BF46BC9" w14:textId="77777777" w:rsidR="00260619" w:rsidRPr="00472C93" w:rsidRDefault="00260619" w:rsidP="00260619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 w:hint="eastAsia"/>
          <w:bCs/>
          <w:color w:val="000000"/>
          <w:sz w:val="32"/>
        </w:rPr>
        <w:t>、</w:t>
      </w:r>
      <w:r w:rsidRPr="00603BC8">
        <w:rPr>
          <w:rFonts w:eastAsia="標楷體" w:hint="eastAsia"/>
          <w:bCs/>
          <w:color w:val="000000"/>
          <w:sz w:val="32"/>
          <w:lang w:eastAsia="zh-HK"/>
        </w:rPr>
        <w:t>成果：</w:t>
      </w:r>
      <w:proofErr w:type="gramStart"/>
      <w:r w:rsidRPr="00603BC8">
        <w:rPr>
          <w:rFonts w:eastAsia="標楷體" w:hint="eastAsia"/>
          <w:bCs/>
          <w:color w:val="000000"/>
          <w:sz w:val="32"/>
        </w:rPr>
        <w:t>迄</w:t>
      </w:r>
      <w:proofErr w:type="gramEnd"/>
      <w:r w:rsidRPr="00603BC8">
        <w:rPr>
          <w:rFonts w:eastAsia="標楷體" w:hint="eastAsia"/>
          <w:bCs/>
          <w:color w:val="000000"/>
          <w:sz w:val="32"/>
        </w:rPr>
        <w:t>111</w:t>
      </w:r>
      <w:r w:rsidRPr="00603BC8">
        <w:rPr>
          <w:rFonts w:eastAsia="標楷體" w:hint="eastAsia"/>
          <w:bCs/>
          <w:color w:val="000000"/>
          <w:sz w:val="32"/>
        </w:rPr>
        <w:t>年</w:t>
      </w:r>
      <w:r w:rsidRPr="00603BC8">
        <w:rPr>
          <w:rFonts w:eastAsia="標楷體" w:hint="eastAsia"/>
          <w:bCs/>
          <w:color w:val="000000"/>
          <w:sz w:val="32"/>
        </w:rPr>
        <w:t>12</w:t>
      </w:r>
      <w:r w:rsidRPr="00603BC8">
        <w:rPr>
          <w:rFonts w:eastAsia="標楷體" w:hint="eastAsia"/>
          <w:bCs/>
          <w:color w:val="000000"/>
          <w:sz w:val="32"/>
        </w:rPr>
        <w:t>月底止，共有</w:t>
      </w:r>
      <w:r w:rsidRPr="00603BC8">
        <w:rPr>
          <w:rFonts w:eastAsia="標楷體" w:hint="eastAsia"/>
          <w:bCs/>
          <w:color w:val="000000"/>
          <w:sz w:val="32"/>
        </w:rPr>
        <w:t>1,301</w:t>
      </w:r>
      <w:r w:rsidRPr="00603BC8">
        <w:rPr>
          <w:rFonts w:eastAsia="標楷體" w:hint="eastAsia"/>
          <w:bCs/>
          <w:color w:val="000000"/>
          <w:sz w:val="32"/>
        </w:rPr>
        <w:t>家廠商通過審查，總投資金額為新臺幣</w:t>
      </w:r>
      <w:r w:rsidRPr="00603BC8">
        <w:rPr>
          <w:rFonts w:eastAsia="標楷體" w:hint="eastAsia"/>
          <w:bCs/>
          <w:color w:val="000000"/>
          <w:sz w:val="32"/>
        </w:rPr>
        <w:t>1</w:t>
      </w:r>
      <w:r w:rsidRPr="00603BC8">
        <w:rPr>
          <w:rFonts w:eastAsia="標楷體" w:hint="eastAsia"/>
          <w:bCs/>
          <w:color w:val="000000"/>
          <w:sz w:val="32"/>
        </w:rPr>
        <w:t>兆</w:t>
      </w:r>
      <w:r w:rsidRPr="00603BC8">
        <w:rPr>
          <w:rFonts w:eastAsia="標楷體" w:hint="eastAsia"/>
          <w:bCs/>
          <w:color w:val="000000"/>
          <w:sz w:val="32"/>
        </w:rPr>
        <w:t>8,536.97</w:t>
      </w:r>
      <w:r w:rsidRPr="00603BC8">
        <w:rPr>
          <w:rFonts w:eastAsia="標楷體" w:hint="eastAsia"/>
          <w:bCs/>
          <w:color w:val="000000"/>
          <w:sz w:val="32"/>
        </w:rPr>
        <w:t>億元，預估可創造本國就業人數約</w:t>
      </w:r>
      <w:r w:rsidRPr="00603BC8">
        <w:rPr>
          <w:rFonts w:eastAsia="標楷體"/>
          <w:bCs/>
          <w:color w:val="000000"/>
          <w:sz w:val="32"/>
        </w:rPr>
        <w:t>1</w:t>
      </w:r>
      <w:r w:rsidRPr="00603BC8">
        <w:rPr>
          <w:rFonts w:eastAsia="標楷體" w:hint="eastAsia"/>
          <w:bCs/>
          <w:color w:val="000000"/>
          <w:sz w:val="32"/>
        </w:rPr>
        <w:t>41,769</w:t>
      </w:r>
      <w:r w:rsidRPr="00603BC8">
        <w:rPr>
          <w:rFonts w:eastAsia="標楷體" w:hint="eastAsia"/>
          <w:bCs/>
          <w:color w:val="000000"/>
          <w:sz w:val="32"/>
        </w:rPr>
        <w:t>人。</w:t>
      </w:r>
    </w:p>
    <w:p w14:paraId="3AD7AC07" w14:textId="77777777" w:rsidR="00260619" w:rsidRPr="00603BC8" w:rsidRDefault="00260619" w:rsidP="00260619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 w:rsidRPr="00603BC8">
        <w:rPr>
          <w:rFonts w:eastAsia="標楷體" w:hint="eastAsia"/>
          <w:bCs/>
          <w:color w:val="000000"/>
          <w:sz w:val="32"/>
        </w:rPr>
        <w:t>（</w:t>
      </w:r>
      <w:r w:rsidRPr="00603BC8">
        <w:rPr>
          <w:rFonts w:eastAsia="標楷體" w:hint="eastAsia"/>
          <w:bCs/>
          <w:color w:val="000000"/>
          <w:sz w:val="32"/>
        </w:rPr>
        <w:t>1</w:t>
      </w:r>
      <w:r w:rsidRPr="00603BC8">
        <w:rPr>
          <w:rFonts w:eastAsia="標楷體" w:hint="eastAsia"/>
          <w:bCs/>
          <w:color w:val="000000"/>
          <w:sz w:val="32"/>
        </w:rPr>
        <w:t>）歡迎</w:t>
      </w:r>
      <w:proofErr w:type="gramStart"/>
      <w:r w:rsidRPr="00603BC8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603BC8">
        <w:rPr>
          <w:rFonts w:eastAsia="標楷體" w:hint="eastAsia"/>
          <w:bCs/>
          <w:color w:val="000000"/>
          <w:sz w:val="32"/>
        </w:rPr>
        <w:t>商回</w:t>
      </w:r>
      <w:proofErr w:type="gramStart"/>
      <w:r w:rsidRPr="00603BC8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603BC8">
        <w:rPr>
          <w:rFonts w:eastAsia="標楷體" w:hint="eastAsia"/>
          <w:bCs/>
          <w:color w:val="000000"/>
          <w:sz w:val="32"/>
        </w:rPr>
        <w:t>投資行動方案</w:t>
      </w:r>
      <w:r w:rsidRPr="00603BC8">
        <w:rPr>
          <w:rFonts w:ascii="標楷體" w:eastAsia="標楷體" w:hAnsi="標楷體" w:hint="eastAsia"/>
          <w:bCs/>
          <w:color w:val="000000"/>
          <w:sz w:val="32"/>
        </w:rPr>
        <w:t>：</w:t>
      </w:r>
      <w:proofErr w:type="gramStart"/>
      <w:r w:rsidRPr="00603BC8">
        <w:rPr>
          <w:rFonts w:eastAsia="標楷體" w:hint="eastAsia"/>
          <w:bCs/>
          <w:color w:val="000000"/>
          <w:sz w:val="32"/>
        </w:rPr>
        <w:t>迄</w:t>
      </w:r>
      <w:proofErr w:type="gramEnd"/>
      <w:r w:rsidRPr="00603BC8">
        <w:rPr>
          <w:rFonts w:eastAsia="標楷體" w:hint="eastAsia"/>
          <w:bCs/>
          <w:color w:val="000000"/>
          <w:sz w:val="32"/>
        </w:rPr>
        <w:t>111</w:t>
      </w:r>
      <w:r w:rsidRPr="00603BC8">
        <w:rPr>
          <w:rFonts w:eastAsia="標楷體" w:hint="eastAsia"/>
          <w:bCs/>
          <w:color w:val="000000"/>
          <w:sz w:val="32"/>
        </w:rPr>
        <w:t>年</w:t>
      </w:r>
      <w:r w:rsidRPr="00603BC8">
        <w:rPr>
          <w:rFonts w:eastAsia="標楷體" w:hint="eastAsia"/>
          <w:bCs/>
          <w:color w:val="000000"/>
          <w:sz w:val="32"/>
        </w:rPr>
        <w:t>12</w:t>
      </w:r>
      <w:r w:rsidRPr="00603BC8">
        <w:rPr>
          <w:rFonts w:eastAsia="標楷體" w:hint="eastAsia"/>
          <w:bCs/>
          <w:color w:val="000000"/>
          <w:sz w:val="32"/>
        </w:rPr>
        <w:t>月底止，已有</w:t>
      </w:r>
      <w:r w:rsidRPr="00603BC8">
        <w:rPr>
          <w:rFonts w:eastAsia="標楷體" w:hint="eastAsia"/>
          <w:bCs/>
          <w:color w:val="000000"/>
          <w:sz w:val="32"/>
        </w:rPr>
        <w:t>277</w:t>
      </w:r>
      <w:r w:rsidRPr="00603BC8">
        <w:rPr>
          <w:rFonts w:eastAsia="標楷體" w:hint="eastAsia"/>
          <w:bCs/>
          <w:color w:val="000000"/>
          <w:sz w:val="32"/>
        </w:rPr>
        <w:lastRenderedPageBreak/>
        <w:t>家廠商通過審查，總投資金額為新臺幣</w:t>
      </w:r>
      <w:r w:rsidRPr="00603BC8">
        <w:rPr>
          <w:rFonts w:eastAsia="標楷體"/>
          <w:bCs/>
          <w:color w:val="000000"/>
          <w:sz w:val="32"/>
        </w:rPr>
        <w:t>1</w:t>
      </w:r>
      <w:r w:rsidRPr="00603BC8">
        <w:rPr>
          <w:rFonts w:eastAsia="標楷體" w:hint="eastAsia"/>
          <w:bCs/>
          <w:color w:val="000000"/>
          <w:sz w:val="32"/>
        </w:rPr>
        <w:t>1,090.37</w:t>
      </w:r>
      <w:r w:rsidRPr="00603BC8">
        <w:rPr>
          <w:rFonts w:eastAsia="標楷體" w:hint="eastAsia"/>
          <w:bCs/>
          <w:color w:val="000000"/>
          <w:sz w:val="32"/>
        </w:rPr>
        <w:t>億元，預估可創造本國就業人數約</w:t>
      </w:r>
      <w:r w:rsidRPr="00603BC8">
        <w:rPr>
          <w:rFonts w:eastAsia="標楷體"/>
          <w:bCs/>
          <w:color w:val="000000"/>
          <w:sz w:val="32"/>
        </w:rPr>
        <w:t>8</w:t>
      </w:r>
      <w:r w:rsidRPr="00603BC8">
        <w:rPr>
          <w:rFonts w:eastAsia="標楷體" w:hint="eastAsia"/>
          <w:bCs/>
          <w:color w:val="000000"/>
          <w:sz w:val="32"/>
        </w:rPr>
        <w:t>4,5</w:t>
      </w:r>
      <w:r w:rsidRPr="00603BC8">
        <w:rPr>
          <w:rFonts w:eastAsia="標楷體"/>
          <w:bCs/>
          <w:color w:val="000000"/>
          <w:sz w:val="32"/>
        </w:rPr>
        <w:t>6</w:t>
      </w:r>
      <w:r w:rsidRPr="00603BC8">
        <w:rPr>
          <w:rFonts w:eastAsia="標楷體" w:hint="eastAsia"/>
          <w:bCs/>
          <w:color w:val="000000"/>
          <w:sz w:val="32"/>
        </w:rPr>
        <w:t>6</w:t>
      </w:r>
      <w:r w:rsidRPr="00603BC8">
        <w:rPr>
          <w:rFonts w:eastAsia="標楷體" w:hint="eastAsia"/>
          <w:bCs/>
          <w:color w:val="000000"/>
          <w:sz w:val="32"/>
        </w:rPr>
        <w:t>人。</w:t>
      </w:r>
    </w:p>
    <w:p w14:paraId="7EEF503F" w14:textId="77777777" w:rsidR="00260619" w:rsidRPr="00603BC8" w:rsidRDefault="00260619" w:rsidP="00260619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 w:rsidRPr="00603BC8">
        <w:rPr>
          <w:rFonts w:eastAsia="標楷體" w:hint="eastAsia"/>
          <w:bCs/>
          <w:color w:val="000000"/>
          <w:sz w:val="32"/>
        </w:rPr>
        <w:t>（</w:t>
      </w:r>
      <w:r w:rsidRPr="00603BC8">
        <w:rPr>
          <w:rFonts w:eastAsia="標楷體" w:hint="eastAsia"/>
          <w:bCs/>
          <w:color w:val="000000"/>
          <w:sz w:val="32"/>
        </w:rPr>
        <w:t>2</w:t>
      </w:r>
      <w:r w:rsidRPr="00603BC8">
        <w:rPr>
          <w:rFonts w:eastAsia="標楷體" w:hint="eastAsia"/>
          <w:bCs/>
          <w:color w:val="000000"/>
          <w:sz w:val="32"/>
        </w:rPr>
        <w:t>）根留臺灣企業加速投資行動方案：</w:t>
      </w:r>
      <w:proofErr w:type="gramStart"/>
      <w:r w:rsidRPr="00603BC8">
        <w:rPr>
          <w:rFonts w:eastAsia="標楷體" w:hint="eastAsia"/>
          <w:bCs/>
          <w:color w:val="000000"/>
          <w:sz w:val="32"/>
        </w:rPr>
        <w:t>迄</w:t>
      </w:r>
      <w:proofErr w:type="gramEnd"/>
      <w:r w:rsidRPr="00603BC8">
        <w:rPr>
          <w:rFonts w:eastAsia="標楷體" w:hint="eastAsia"/>
          <w:bCs/>
          <w:color w:val="000000"/>
          <w:sz w:val="32"/>
        </w:rPr>
        <w:t>111</w:t>
      </w:r>
      <w:r w:rsidRPr="00603BC8">
        <w:rPr>
          <w:rFonts w:eastAsia="標楷體" w:hint="eastAsia"/>
          <w:bCs/>
          <w:color w:val="000000"/>
          <w:sz w:val="32"/>
        </w:rPr>
        <w:t>年</w:t>
      </w:r>
      <w:r w:rsidRPr="00603BC8">
        <w:rPr>
          <w:rFonts w:eastAsia="標楷體" w:hint="eastAsia"/>
          <w:bCs/>
          <w:color w:val="000000"/>
          <w:sz w:val="32"/>
        </w:rPr>
        <w:t>12</w:t>
      </w:r>
      <w:r w:rsidRPr="00603BC8">
        <w:rPr>
          <w:rFonts w:eastAsia="標楷體" w:hint="eastAsia"/>
          <w:bCs/>
          <w:color w:val="000000"/>
          <w:sz w:val="32"/>
        </w:rPr>
        <w:t>月底止，已有</w:t>
      </w:r>
      <w:r w:rsidRPr="00603BC8">
        <w:rPr>
          <w:rFonts w:eastAsia="標楷體"/>
          <w:bCs/>
          <w:color w:val="000000"/>
          <w:sz w:val="32"/>
        </w:rPr>
        <w:t>1</w:t>
      </w:r>
      <w:r w:rsidRPr="00603BC8">
        <w:rPr>
          <w:rFonts w:eastAsia="標楷體" w:hint="eastAsia"/>
          <w:bCs/>
          <w:color w:val="000000"/>
          <w:sz w:val="32"/>
        </w:rPr>
        <w:t>56</w:t>
      </w:r>
      <w:r w:rsidRPr="00603BC8">
        <w:rPr>
          <w:rFonts w:eastAsia="標楷體" w:hint="eastAsia"/>
          <w:bCs/>
          <w:color w:val="000000"/>
          <w:sz w:val="32"/>
        </w:rPr>
        <w:t>家廠商通過資格審查，總投資金額新臺幣</w:t>
      </w:r>
      <w:r w:rsidRPr="00603BC8">
        <w:rPr>
          <w:rFonts w:eastAsia="標楷體" w:hint="eastAsia"/>
          <w:bCs/>
          <w:color w:val="000000"/>
          <w:sz w:val="32"/>
        </w:rPr>
        <w:t>3</w:t>
      </w:r>
      <w:r w:rsidRPr="00603BC8">
        <w:rPr>
          <w:rFonts w:eastAsia="標楷體"/>
          <w:bCs/>
          <w:color w:val="000000"/>
          <w:sz w:val="32"/>
        </w:rPr>
        <w:t>,</w:t>
      </w:r>
      <w:r w:rsidRPr="00603BC8">
        <w:rPr>
          <w:rFonts w:eastAsia="標楷體" w:hint="eastAsia"/>
          <w:bCs/>
          <w:color w:val="000000"/>
          <w:sz w:val="32"/>
        </w:rPr>
        <w:t>437.74</w:t>
      </w:r>
      <w:r w:rsidRPr="00603BC8">
        <w:rPr>
          <w:rFonts w:eastAsia="標楷體" w:hint="eastAsia"/>
          <w:bCs/>
          <w:color w:val="000000"/>
          <w:sz w:val="32"/>
        </w:rPr>
        <w:t>億元，預估可創造本國就業人數約</w:t>
      </w:r>
      <w:r w:rsidRPr="00603BC8">
        <w:rPr>
          <w:rFonts w:eastAsia="標楷體" w:hint="eastAsia"/>
          <w:bCs/>
          <w:color w:val="000000"/>
          <w:sz w:val="32"/>
        </w:rPr>
        <w:t>24,246</w:t>
      </w:r>
      <w:r w:rsidRPr="00603BC8">
        <w:rPr>
          <w:rFonts w:eastAsia="標楷體" w:hint="eastAsia"/>
          <w:bCs/>
          <w:color w:val="000000"/>
          <w:sz w:val="32"/>
        </w:rPr>
        <w:t>人。</w:t>
      </w:r>
    </w:p>
    <w:p w14:paraId="655B1848" w14:textId="31581033" w:rsidR="00974375" w:rsidRDefault="00260619" w:rsidP="00260619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 w:rsidRPr="00603BC8">
        <w:rPr>
          <w:rFonts w:eastAsia="標楷體" w:hint="eastAsia"/>
          <w:bCs/>
          <w:color w:val="000000"/>
          <w:sz w:val="32"/>
        </w:rPr>
        <w:t>（</w:t>
      </w:r>
      <w:r w:rsidRPr="00603BC8">
        <w:rPr>
          <w:rFonts w:eastAsia="標楷體" w:hint="eastAsia"/>
          <w:bCs/>
          <w:color w:val="000000"/>
          <w:sz w:val="32"/>
        </w:rPr>
        <w:t>3</w:t>
      </w:r>
      <w:r w:rsidRPr="00603BC8">
        <w:rPr>
          <w:rFonts w:eastAsia="標楷體" w:hint="eastAsia"/>
          <w:bCs/>
          <w:color w:val="000000"/>
          <w:sz w:val="32"/>
        </w:rPr>
        <w:t>）中小企業加速投資行動方案：</w:t>
      </w:r>
      <w:proofErr w:type="gramStart"/>
      <w:r w:rsidRPr="00603BC8">
        <w:rPr>
          <w:rFonts w:eastAsia="標楷體" w:hint="eastAsia"/>
          <w:bCs/>
          <w:color w:val="000000"/>
          <w:sz w:val="32"/>
        </w:rPr>
        <w:t>迄</w:t>
      </w:r>
      <w:proofErr w:type="gramEnd"/>
      <w:r w:rsidRPr="00603BC8">
        <w:rPr>
          <w:rFonts w:eastAsia="標楷體" w:hint="eastAsia"/>
          <w:bCs/>
          <w:color w:val="000000"/>
          <w:sz w:val="32"/>
        </w:rPr>
        <w:t>111</w:t>
      </w:r>
      <w:r w:rsidRPr="00603BC8">
        <w:rPr>
          <w:rFonts w:eastAsia="標楷體" w:hint="eastAsia"/>
          <w:bCs/>
          <w:color w:val="000000"/>
          <w:sz w:val="32"/>
        </w:rPr>
        <w:t>年</w:t>
      </w:r>
      <w:r w:rsidRPr="00603BC8">
        <w:rPr>
          <w:rFonts w:eastAsia="標楷體" w:hint="eastAsia"/>
          <w:bCs/>
          <w:color w:val="000000"/>
          <w:sz w:val="32"/>
        </w:rPr>
        <w:t>12</w:t>
      </w:r>
      <w:r w:rsidRPr="00603BC8">
        <w:rPr>
          <w:rFonts w:eastAsia="標楷體" w:hint="eastAsia"/>
          <w:bCs/>
          <w:color w:val="000000"/>
          <w:sz w:val="32"/>
        </w:rPr>
        <w:t>月底止，已有</w:t>
      </w:r>
      <w:r w:rsidRPr="00603BC8">
        <w:rPr>
          <w:rFonts w:eastAsia="標楷體" w:hint="eastAsia"/>
          <w:bCs/>
          <w:color w:val="000000"/>
          <w:sz w:val="32"/>
        </w:rPr>
        <w:t>868</w:t>
      </w:r>
      <w:r w:rsidRPr="00603BC8">
        <w:rPr>
          <w:rFonts w:eastAsia="標楷體" w:hint="eastAsia"/>
          <w:bCs/>
          <w:color w:val="000000"/>
          <w:sz w:val="32"/>
        </w:rPr>
        <w:t>家廠商通過資格審查，總投資金額新臺幣</w:t>
      </w:r>
      <w:r w:rsidRPr="00603BC8">
        <w:rPr>
          <w:rFonts w:eastAsia="標楷體" w:hint="eastAsia"/>
          <w:bCs/>
          <w:color w:val="000000"/>
          <w:sz w:val="32"/>
        </w:rPr>
        <w:t>4,008.86</w:t>
      </w:r>
      <w:r w:rsidRPr="00603BC8">
        <w:rPr>
          <w:rFonts w:eastAsia="標楷體" w:hint="eastAsia"/>
          <w:bCs/>
          <w:color w:val="000000"/>
          <w:sz w:val="32"/>
        </w:rPr>
        <w:t>億元，預估可創造本國就業人數約</w:t>
      </w:r>
      <w:r w:rsidRPr="00603BC8">
        <w:rPr>
          <w:rFonts w:eastAsia="標楷體" w:hint="eastAsia"/>
          <w:bCs/>
          <w:color w:val="000000"/>
          <w:sz w:val="32"/>
        </w:rPr>
        <w:t>32,957</w:t>
      </w:r>
      <w:r w:rsidRPr="00603BC8">
        <w:rPr>
          <w:rFonts w:eastAsia="標楷體" w:hint="eastAsia"/>
          <w:bCs/>
          <w:color w:val="000000"/>
          <w:sz w:val="32"/>
        </w:rPr>
        <w:t>人。</w:t>
      </w:r>
    </w:p>
    <w:p w14:paraId="72BF698F" w14:textId="77777777" w:rsidR="00974375" w:rsidRPr="00607312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</w:rPr>
        <w:t>4</w:t>
      </w:r>
      <w:r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 w:hint="eastAsia"/>
          <w:bCs/>
          <w:color w:val="000000"/>
          <w:sz w:val="32"/>
        </w:rPr>
        <w:t>受美中貿易戰與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疫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情衝擊，中國大陸經營風險急遽升高，美國與歐洲企業對中國不信任感與日俱增，推動在中國供應鏈的轉移。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商將持續調整全球投資布局以因應歐美客戶要求，同時帶動中小企業與根留臺灣企業為主的第二階、第三階供應商陸續在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投資。</w:t>
      </w:r>
    </w:p>
    <w:p w14:paraId="1CCE63AE" w14:textId="44F9D5CE" w:rsidR="00B540B4" w:rsidRPr="00472C93" w:rsidRDefault="00974375" w:rsidP="00B540B4">
      <w:pPr>
        <w:spacing w:line="500" w:lineRule="exact"/>
        <w:ind w:leftChars="505" w:left="1993" w:hangingChars="244" w:hanging="781"/>
        <w:jc w:val="both"/>
        <w:rPr>
          <w:rFonts w:eastAsia="標楷體"/>
          <w:b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A.</w:t>
      </w:r>
      <w:r w:rsidR="00662171" w:rsidRPr="00472C93">
        <w:rPr>
          <w:rFonts w:eastAsia="標楷體" w:hint="eastAsia"/>
          <w:bCs/>
          <w:color w:val="000000"/>
          <w:sz w:val="32"/>
        </w:rPr>
        <w:t>自行車</w:t>
      </w:r>
      <w:r w:rsidR="00B540B4" w:rsidRPr="00472C93">
        <w:rPr>
          <w:rFonts w:eastAsia="標楷體" w:hint="eastAsia"/>
          <w:bCs/>
          <w:color w:val="000000"/>
          <w:sz w:val="32"/>
        </w:rPr>
        <w:t>供應鏈</w:t>
      </w:r>
      <w:r w:rsidRPr="00472C93">
        <w:rPr>
          <w:rFonts w:eastAsia="標楷體" w:hint="eastAsia"/>
          <w:bCs/>
          <w:color w:val="000000"/>
          <w:sz w:val="32"/>
        </w:rPr>
        <w:t>案例</w:t>
      </w:r>
      <w:r w:rsidRPr="00472C93">
        <w:rPr>
          <w:rFonts w:eastAsia="標楷體" w:hint="eastAsia"/>
          <w:b/>
          <w:color w:val="000000"/>
          <w:sz w:val="32"/>
        </w:rPr>
        <w:t>：</w:t>
      </w:r>
    </w:p>
    <w:p w14:paraId="4E7B61BF" w14:textId="6E75F9BF" w:rsidR="00974375" w:rsidRPr="00472C93" w:rsidRDefault="00662171" w:rsidP="00B540B4">
      <w:pPr>
        <w:spacing w:line="500" w:lineRule="exact"/>
        <w:ind w:leftChars="634" w:left="1522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巨大為全球知名自行車品牌，與美利達同為臺灣自行車組裝大廠，結合</w:t>
      </w:r>
      <w:r w:rsidRPr="00472C93">
        <w:rPr>
          <w:rFonts w:eastAsia="標楷體" w:hint="eastAsia"/>
          <w:bCs/>
          <w:color w:val="000000"/>
          <w:sz w:val="32"/>
        </w:rPr>
        <w:t>11</w:t>
      </w:r>
      <w:r w:rsidRPr="00472C93">
        <w:rPr>
          <w:rFonts w:eastAsia="標楷體" w:hint="eastAsia"/>
          <w:bCs/>
          <w:color w:val="000000"/>
          <w:sz w:val="32"/>
        </w:rPr>
        <w:t>家零件廠成立</w:t>
      </w:r>
      <w:r w:rsidRPr="00472C93">
        <w:rPr>
          <w:rFonts w:eastAsia="標楷體" w:hint="eastAsia"/>
          <w:bCs/>
          <w:color w:val="000000"/>
          <w:sz w:val="32"/>
        </w:rPr>
        <w:t>A-Team</w:t>
      </w:r>
      <w:r w:rsidRPr="00472C93">
        <w:rPr>
          <w:rFonts w:eastAsia="標楷體" w:hint="eastAsia"/>
          <w:bCs/>
          <w:color w:val="000000"/>
          <w:sz w:val="32"/>
        </w:rPr>
        <w:t>技術研發團隊，期盼建立臺灣成為全球高級自行車重鎮的新形象，除巨大參與三大方案投資</w:t>
      </w:r>
      <w:r w:rsidRPr="00472C93">
        <w:rPr>
          <w:rFonts w:eastAsia="標楷體" w:hint="eastAsia"/>
          <w:bCs/>
          <w:color w:val="000000"/>
          <w:sz w:val="32"/>
        </w:rPr>
        <w:t>50</w:t>
      </w:r>
      <w:r w:rsidRPr="00472C93">
        <w:rPr>
          <w:rFonts w:eastAsia="標楷體" w:hint="eastAsia"/>
          <w:bCs/>
          <w:color w:val="000000"/>
          <w:sz w:val="32"/>
        </w:rPr>
        <w:t>億元之外，亦帶動</w:t>
      </w:r>
      <w:r w:rsidRPr="00472C93">
        <w:rPr>
          <w:rFonts w:eastAsia="標楷體" w:hint="eastAsia"/>
          <w:bCs/>
          <w:color w:val="000000"/>
          <w:sz w:val="32"/>
        </w:rPr>
        <w:t>7</w:t>
      </w:r>
      <w:r w:rsidRPr="00472C93">
        <w:rPr>
          <w:rFonts w:eastAsia="標楷體" w:hint="eastAsia"/>
          <w:bCs/>
          <w:color w:val="000000"/>
          <w:sz w:val="32"/>
        </w:rPr>
        <w:t>家</w:t>
      </w:r>
      <w:r w:rsidRPr="00472C93">
        <w:rPr>
          <w:rFonts w:eastAsia="標楷體" w:hint="eastAsia"/>
          <w:bCs/>
          <w:color w:val="000000"/>
          <w:sz w:val="32"/>
        </w:rPr>
        <w:t>A-Team</w:t>
      </w:r>
      <w:r w:rsidRPr="00472C93">
        <w:rPr>
          <w:rFonts w:eastAsia="標楷體" w:hint="eastAsia"/>
          <w:bCs/>
          <w:color w:val="000000"/>
          <w:sz w:val="32"/>
        </w:rPr>
        <w:t>及供應鏈廠商在</w:t>
      </w:r>
      <w:proofErr w:type="gramStart"/>
      <w:r w:rsidRPr="00472C93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472C93">
        <w:rPr>
          <w:rFonts w:eastAsia="標楷體" w:hint="eastAsia"/>
          <w:bCs/>
          <w:color w:val="000000"/>
          <w:sz w:val="32"/>
        </w:rPr>
        <w:t>投資</w:t>
      </w:r>
      <w:r w:rsidRPr="00472C93">
        <w:rPr>
          <w:rFonts w:eastAsia="標楷體" w:hint="eastAsia"/>
          <w:bCs/>
          <w:color w:val="000000"/>
          <w:sz w:val="32"/>
        </w:rPr>
        <w:t>30</w:t>
      </w:r>
      <w:r w:rsidRPr="00472C93">
        <w:rPr>
          <w:rFonts w:eastAsia="標楷體" w:hint="eastAsia"/>
          <w:bCs/>
          <w:color w:val="000000"/>
          <w:sz w:val="32"/>
        </w:rPr>
        <w:t>億元，包括旭東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9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、桂盟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8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Pr="00472C93">
        <w:rPr>
          <w:rFonts w:eastAsia="標楷體" w:hint="eastAsia"/>
          <w:bCs/>
          <w:color w:val="000000"/>
          <w:sz w:val="32"/>
        </w:rPr>
        <w:t>亞獵士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5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、金智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3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、必榮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2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、同順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2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及金盛元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1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。</w:t>
      </w:r>
    </w:p>
    <w:p w14:paraId="6E61B074" w14:textId="2D26877B" w:rsidR="00974375" w:rsidRPr="00472C93" w:rsidRDefault="00974375" w:rsidP="00E460DB">
      <w:pPr>
        <w:spacing w:line="500" w:lineRule="exact"/>
        <w:ind w:leftChars="505" w:left="1993" w:hangingChars="244" w:hanging="781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B.</w:t>
      </w:r>
      <w:r w:rsidR="00125606" w:rsidRPr="00472C93">
        <w:rPr>
          <w:rFonts w:eastAsia="標楷體" w:hint="eastAsia"/>
          <w:bCs/>
          <w:color w:val="000000"/>
          <w:sz w:val="32"/>
        </w:rPr>
        <w:t>半導體</w:t>
      </w:r>
      <w:r w:rsidRPr="00472C93">
        <w:rPr>
          <w:rFonts w:eastAsia="標楷體" w:hint="eastAsia"/>
          <w:bCs/>
          <w:color w:val="000000"/>
          <w:sz w:val="32"/>
        </w:rPr>
        <w:t>供應鏈案例：</w:t>
      </w:r>
    </w:p>
    <w:p w14:paraId="519FB4E9" w14:textId="33246D7A" w:rsidR="005446BB" w:rsidRDefault="00125606" w:rsidP="008E1320">
      <w:pPr>
        <w:spacing w:line="500" w:lineRule="exact"/>
        <w:ind w:leftChars="634" w:left="1522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台積電因應全球晶片市場需求爆炸性成長，積極擴大在</w:t>
      </w:r>
      <w:proofErr w:type="gramStart"/>
      <w:r w:rsidRPr="00472C93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472C93">
        <w:rPr>
          <w:rFonts w:eastAsia="標楷體" w:hint="eastAsia"/>
          <w:bCs/>
          <w:color w:val="000000"/>
          <w:sz w:val="32"/>
        </w:rPr>
        <w:t>投資，連帶吸引</w:t>
      </w:r>
      <w:r w:rsidRPr="00472C93">
        <w:rPr>
          <w:rFonts w:eastAsia="標楷體" w:hint="eastAsia"/>
          <w:bCs/>
          <w:color w:val="000000"/>
          <w:sz w:val="32"/>
        </w:rPr>
        <w:t>21</w:t>
      </w:r>
      <w:r w:rsidRPr="00472C93">
        <w:rPr>
          <w:rFonts w:eastAsia="標楷體" w:hint="eastAsia"/>
          <w:bCs/>
          <w:color w:val="000000"/>
          <w:sz w:val="32"/>
        </w:rPr>
        <w:t>家供應鏈廠商參與三大方案，總投資金額達</w:t>
      </w:r>
      <w:r w:rsidRPr="00472C93">
        <w:rPr>
          <w:rFonts w:eastAsia="標楷體" w:hint="eastAsia"/>
          <w:bCs/>
          <w:color w:val="000000"/>
          <w:sz w:val="32"/>
        </w:rPr>
        <w:t>596</w:t>
      </w:r>
      <w:r w:rsidRPr="00472C93">
        <w:rPr>
          <w:rFonts w:eastAsia="標楷體" w:hint="eastAsia"/>
          <w:bCs/>
          <w:color w:val="000000"/>
          <w:sz w:val="32"/>
        </w:rPr>
        <w:t>億元，例如：</w:t>
      </w:r>
      <w:r w:rsidR="00B540B4" w:rsidRPr="00472C93">
        <w:rPr>
          <w:rFonts w:eastAsia="標楷體" w:hint="eastAsia"/>
          <w:bCs/>
          <w:color w:val="000000"/>
          <w:sz w:val="32"/>
        </w:rPr>
        <w:t>長華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30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、恆誼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23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、日揚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17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汎銓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、合晶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可寧衛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9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弘潔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8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、弘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翰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6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、銘金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5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昆兆益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、恩慈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森業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凱奕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2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鴻久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2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科騰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立盈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泓憶</w:t>
      </w:r>
      <w:r w:rsidR="008E1320">
        <w:rPr>
          <w:rFonts w:eastAsia="標楷體" w:hint="eastAsia"/>
          <w:bCs/>
          <w:color w:val="000000"/>
          <w:sz w:val="32"/>
        </w:rPr>
        <w:t>（</w:t>
      </w:r>
      <w:proofErr w:type="gramEnd"/>
      <w:r w:rsidR="00B540B4" w:rsidRPr="00472C93">
        <w:rPr>
          <w:rFonts w:eastAsia="標楷體" w:hint="eastAsia"/>
          <w:bCs/>
          <w:color w:val="000000"/>
          <w:sz w:val="32"/>
        </w:rPr>
        <w:t>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。</w:t>
      </w:r>
      <w:r w:rsidR="005446BB">
        <w:rPr>
          <w:rFonts w:eastAsia="標楷體"/>
          <w:bCs/>
          <w:color w:val="000000"/>
          <w:sz w:val="32"/>
        </w:rPr>
        <w:br w:type="page"/>
      </w:r>
    </w:p>
    <w:p w14:paraId="3A8846CB" w14:textId="75EEB282" w:rsidR="00025308" w:rsidRPr="00025308" w:rsidRDefault="00025308" w:rsidP="00025308">
      <w:pPr>
        <w:spacing w:line="480" w:lineRule="exact"/>
        <w:ind w:leftChars="119" w:left="1278" w:hangingChars="310" w:hanging="992"/>
        <w:rPr>
          <w:rFonts w:eastAsia="標楷體" w:hint="eastAsia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lastRenderedPageBreak/>
        <w:t>(</w:t>
      </w:r>
      <w:r>
        <w:rPr>
          <w:rFonts w:eastAsia="標楷體" w:hint="eastAsia"/>
          <w:bCs/>
          <w:color w:val="000000"/>
          <w:sz w:val="32"/>
        </w:rPr>
        <w:t>四</w:t>
      </w:r>
      <w:r>
        <w:rPr>
          <w:rFonts w:eastAsia="標楷體" w:hint="eastAsia"/>
          <w:bCs/>
          <w:color w:val="000000"/>
          <w:sz w:val="32"/>
        </w:rPr>
        <w:t>)</w:t>
      </w:r>
      <w:r w:rsidRPr="00025308">
        <w:rPr>
          <w:rFonts w:eastAsia="標楷體" w:hint="eastAsia"/>
          <w:bCs/>
          <w:color w:val="000000"/>
          <w:sz w:val="32"/>
        </w:rPr>
        <w:t xml:space="preserve"> </w:t>
      </w:r>
      <w:r w:rsidRPr="00025308">
        <w:rPr>
          <w:rFonts w:eastAsia="標楷體" w:hint="eastAsia"/>
          <w:bCs/>
          <w:color w:val="000000"/>
          <w:sz w:val="32"/>
        </w:rPr>
        <w:t>全球招商</w:t>
      </w:r>
      <w:r w:rsidRPr="00025308">
        <w:rPr>
          <w:rFonts w:eastAsia="標楷體" w:hint="eastAsia"/>
          <w:bCs/>
          <w:color w:val="000000"/>
          <w:sz w:val="32"/>
        </w:rPr>
        <w:t>活動</w:t>
      </w:r>
    </w:p>
    <w:p w14:paraId="1910AFB1" w14:textId="6143122C" w:rsidR="00025308" w:rsidRPr="00025308" w:rsidRDefault="00025308" w:rsidP="00025308">
      <w:pPr>
        <w:spacing w:line="480" w:lineRule="exact"/>
        <w:ind w:leftChars="350" w:left="1301" w:hangingChars="144" w:hanging="461"/>
        <w:jc w:val="both"/>
        <w:rPr>
          <w:rFonts w:eastAsia="標楷體" w:hint="eastAsia"/>
          <w:bCs/>
          <w:color w:val="000000"/>
          <w:sz w:val="32"/>
        </w:rPr>
      </w:pPr>
      <w:bookmarkStart w:id="0" w:name="_GoBack"/>
      <w:r w:rsidRPr="00025308">
        <w:rPr>
          <w:rFonts w:eastAsia="標楷體" w:hint="eastAsia"/>
          <w:bCs/>
          <w:color w:val="000000"/>
          <w:sz w:val="32"/>
        </w:rPr>
        <w:t>1</w:t>
      </w:r>
      <w:r w:rsidRPr="00025308">
        <w:rPr>
          <w:rFonts w:eastAsia="標楷體" w:hint="eastAsia"/>
          <w:bCs/>
          <w:color w:val="000000"/>
          <w:sz w:val="32"/>
        </w:rPr>
        <w:t>、海外訪團：</w:t>
      </w:r>
      <w:r w:rsidRPr="00025308">
        <w:rPr>
          <w:rFonts w:eastAsia="標楷體" w:hint="eastAsia"/>
          <w:bCs/>
          <w:color w:val="000000"/>
          <w:sz w:val="32"/>
        </w:rPr>
        <w:t>111</w:t>
      </w:r>
      <w:r w:rsidRPr="00025308">
        <w:rPr>
          <w:rFonts w:eastAsia="標楷體" w:hint="eastAsia"/>
          <w:bCs/>
          <w:color w:val="000000"/>
          <w:sz w:val="32"/>
        </w:rPr>
        <w:t>年</w:t>
      </w:r>
      <w:r w:rsidRPr="00025308">
        <w:rPr>
          <w:rFonts w:eastAsia="標楷體" w:hint="eastAsia"/>
          <w:bCs/>
          <w:color w:val="000000"/>
          <w:sz w:val="32"/>
        </w:rPr>
        <w:t>9</w:t>
      </w:r>
      <w:r w:rsidRPr="00025308">
        <w:rPr>
          <w:rFonts w:eastAsia="標楷體" w:hint="eastAsia"/>
          <w:bCs/>
          <w:color w:val="000000"/>
          <w:sz w:val="32"/>
        </w:rPr>
        <w:t>月由本部陳政務次長率團赴美東及美中地區招商，促成全球知名生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醫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大廠與醫學科技公司與國內研發機構就來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投資</w:t>
      </w:r>
      <w:r w:rsidRPr="00025308">
        <w:rPr>
          <w:rFonts w:eastAsia="標楷體" w:hint="eastAsia"/>
          <w:bCs/>
          <w:color w:val="000000"/>
          <w:sz w:val="32"/>
        </w:rPr>
        <w:t>CDMO</w:t>
      </w:r>
      <w:r w:rsidRPr="00025308">
        <w:rPr>
          <w:rFonts w:eastAsia="標楷體" w:hint="eastAsia"/>
          <w:bCs/>
          <w:color w:val="000000"/>
          <w:sz w:val="32"/>
        </w:rPr>
        <w:t>展開對話，將在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醫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用耗材、微創器械、生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醫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材料等醫療器材方面深化合作。</w:t>
      </w:r>
    </w:p>
    <w:p w14:paraId="3030D9E4" w14:textId="2490D858" w:rsidR="00025308" w:rsidRPr="00025308" w:rsidRDefault="00025308" w:rsidP="00025308">
      <w:pPr>
        <w:spacing w:line="480" w:lineRule="exact"/>
        <w:ind w:leftChars="350" w:left="1301" w:hangingChars="144" w:hanging="461"/>
        <w:jc w:val="both"/>
        <w:rPr>
          <w:rFonts w:eastAsia="標楷體" w:hint="eastAsia"/>
          <w:bCs/>
          <w:color w:val="000000"/>
          <w:sz w:val="32"/>
        </w:rPr>
      </w:pPr>
      <w:r w:rsidRPr="00025308">
        <w:rPr>
          <w:rFonts w:eastAsia="標楷體" w:hint="eastAsia"/>
          <w:bCs/>
          <w:color w:val="000000"/>
          <w:sz w:val="32"/>
        </w:rPr>
        <w:t>2</w:t>
      </w:r>
      <w:r w:rsidRPr="00025308">
        <w:rPr>
          <w:rFonts w:eastAsia="標楷體" w:hint="eastAsia"/>
          <w:bCs/>
          <w:color w:val="000000"/>
          <w:sz w:val="32"/>
        </w:rPr>
        <w:t>、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海外線上主題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式交流會：聚焦低碳轉型、循環經濟、儲能、第三代半導體、電動車等創新技術與應用商機，辦理</w:t>
      </w:r>
      <w:r w:rsidRPr="00025308">
        <w:rPr>
          <w:rFonts w:eastAsia="標楷體" w:hint="eastAsia"/>
          <w:bCs/>
          <w:color w:val="000000"/>
          <w:sz w:val="32"/>
        </w:rPr>
        <w:t>2</w:t>
      </w:r>
      <w:r w:rsidRPr="00025308">
        <w:rPr>
          <w:rFonts w:eastAsia="標楷體" w:hint="eastAsia"/>
          <w:bCs/>
          <w:color w:val="000000"/>
          <w:sz w:val="32"/>
        </w:rPr>
        <w:t>場次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歐洲線上交流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會。</w:t>
      </w:r>
    </w:p>
    <w:p w14:paraId="2D2D26C7" w14:textId="76807473" w:rsidR="00025308" w:rsidRPr="00025308" w:rsidRDefault="00025308" w:rsidP="00025308">
      <w:pPr>
        <w:spacing w:line="480" w:lineRule="exact"/>
        <w:ind w:leftChars="350" w:left="1301" w:hangingChars="144" w:hanging="461"/>
        <w:jc w:val="both"/>
        <w:rPr>
          <w:rFonts w:eastAsia="標楷體" w:hint="eastAsia"/>
          <w:bCs/>
          <w:color w:val="000000"/>
          <w:sz w:val="32"/>
        </w:rPr>
      </w:pPr>
      <w:r w:rsidRPr="00025308">
        <w:rPr>
          <w:rFonts w:eastAsia="標楷體" w:hint="eastAsia"/>
          <w:bCs/>
          <w:color w:val="000000"/>
          <w:sz w:val="32"/>
        </w:rPr>
        <w:t>3</w:t>
      </w:r>
      <w:r w:rsidRPr="00025308">
        <w:rPr>
          <w:rFonts w:eastAsia="標楷體" w:hint="eastAsia"/>
          <w:bCs/>
          <w:color w:val="000000"/>
          <w:sz w:val="32"/>
        </w:rPr>
        <w:t>、國內活動：與歐洲經貿辦事處</w:t>
      </w:r>
      <w:r w:rsidRPr="00025308">
        <w:rPr>
          <w:rFonts w:eastAsia="標楷體" w:hint="eastAsia"/>
          <w:bCs/>
          <w:color w:val="000000"/>
          <w:sz w:val="32"/>
        </w:rPr>
        <w:t>(EETO)</w:t>
      </w:r>
      <w:r w:rsidRPr="00025308">
        <w:rPr>
          <w:rFonts w:eastAsia="標楷體" w:hint="eastAsia"/>
          <w:bCs/>
          <w:color w:val="000000"/>
          <w:sz w:val="32"/>
        </w:rPr>
        <w:t>合辦「投資歐盟論壇」，聚焦歐盟綠色新政商機</w:t>
      </w:r>
      <w:r>
        <w:rPr>
          <w:rFonts w:eastAsia="標楷體" w:hint="eastAsia"/>
          <w:bCs/>
          <w:color w:val="000000"/>
          <w:sz w:val="32"/>
        </w:rPr>
        <w:t>；</w:t>
      </w:r>
      <w:r w:rsidRPr="00025308">
        <w:rPr>
          <w:rFonts w:eastAsia="標楷體" w:hint="eastAsia"/>
          <w:bCs/>
          <w:color w:val="000000"/>
          <w:sz w:val="32"/>
        </w:rPr>
        <w:t>促進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日產業投資合作，辦理「</w:t>
      </w:r>
      <w:r w:rsidRPr="00025308">
        <w:rPr>
          <w:rFonts w:eastAsia="標楷體" w:hint="eastAsia"/>
          <w:bCs/>
          <w:color w:val="000000"/>
          <w:sz w:val="32"/>
        </w:rPr>
        <w:t>2022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日投資合作論壇」，吸引逾</w:t>
      </w:r>
      <w:r w:rsidRPr="00025308">
        <w:rPr>
          <w:rFonts w:eastAsia="標楷體" w:hint="eastAsia"/>
          <w:bCs/>
          <w:color w:val="000000"/>
          <w:sz w:val="32"/>
        </w:rPr>
        <w:t>420</w:t>
      </w:r>
      <w:r w:rsidRPr="00025308">
        <w:rPr>
          <w:rFonts w:eastAsia="標楷體" w:hint="eastAsia"/>
          <w:bCs/>
          <w:color w:val="000000"/>
          <w:sz w:val="32"/>
        </w:rPr>
        <w:t>位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日高階經理人實體</w:t>
      </w:r>
      <w:proofErr w:type="gramStart"/>
      <w:r w:rsidRPr="00025308">
        <w:rPr>
          <w:rFonts w:eastAsia="標楷體" w:hint="eastAsia"/>
          <w:bCs/>
          <w:color w:val="000000"/>
          <w:sz w:val="32"/>
        </w:rPr>
        <w:t>及線上與會</w:t>
      </w:r>
      <w:proofErr w:type="gramEnd"/>
      <w:r w:rsidRPr="00025308">
        <w:rPr>
          <w:rFonts w:eastAsia="標楷體" w:hint="eastAsia"/>
          <w:bCs/>
          <w:color w:val="000000"/>
          <w:sz w:val="32"/>
        </w:rPr>
        <w:t>。</w:t>
      </w:r>
    </w:p>
    <w:bookmarkEnd w:id="0"/>
    <w:p w14:paraId="404FDAFE" w14:textId="77777777" w:rsidR="00C97FE1" w:rsidRPr="00FD52BD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二、</w:t>
      </w:r>
      <w:r w:rsidR="00251F08" w:rsidRPr="00FD52BD">
        <w:rPr>
          <w:rFonts w:eastAsia="標楷體" w:hint="eastAsia"/>
          <w:b/>
          <w:bCs/>
          <w:color w:val="000000" w:themeColor="text1"/>
          <w:sz w:val="32"/>
        </w:rPr>
        <w:t>協助</w:t>
      </w:r>
      <w:r w:rsidRPr="00FD52BD">
        <w:rPr>
          <w:rFonts w:eastAsia="標楷體" w:hint="eastAsia"/>
          <w:b/>
          <w:bCs/>
          <w:color w:val="000000" w:themeColor="text1"/>
          <w:sz w:val="32"/>
        </w:rPr>
        <w:t>廠商全球布局</w:t>
      </w:r>
    </w:p>
    <w:p w14:paraId="52910C87" w14:textId="77777777" w:rsidR="00B052CA" w:rsidRPr="00BD3515" w:rsidRDefault="00B052CA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（一）協助海外</w:t>
      </w:r>
      <w:proofErr w:type="gramStart"/>
      <w:r w:rsidRPr="00D61C16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D61C16">
        <w:rPr>
          <w:rFonts w:eastAsia="標楷體" w:hint="eastAsia"/>
          <w:bCs/>
          <w:color w:val="000000"/>
          <w:sz w:val="32"/>
        </w:rPr>
        <w:t>商提升競爭力</w:t>
      </w:r>
      <w:r>
        <w:rPr>
          <w:rFonts w:eastAsia="標楷體" w:hint="eastAsia"/>
          <w:bCs/>
          <w:color w:val="000000"/>
          <w:sz w:val="32"/>
        </w:rPr>
        <w:t>：</w:t>
      </w:r>
    </w:p>
    <w:p w14:paraId="68B3283E" w14:textId="77777777" w:rsidR="008768EC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/>
          <w:bCs/>
          <w:sz w:val="32"/>
        </w:rPr>
        <w:t>1</w:t>
      </w:r>
      <w:r w:rsidRPr="005A627D">
        <w:rPr>
          <w:rFonts w:eastAsia="標楷體"/>
          <w:bCs/>
          <w:sz w:val="32"/>
        </w:rPr>
        <w:t>、</w:t>
      </w:r>
      <w:r w:rsidRPr="005A627D">
        <w:rPr>
          <w:rFonts w:eastAsia="標楷體" w:hint="eastAsia"/>
          <w:bCs/>
          <w:sz w:val="32"/>
        </w:rPr>
        <w:t>於越南、泰國、印尼、菲律賓、韓國、哥倫比亞、阿根廷、巴西、波蘭、捷克、土耳其、巴拉圭、</w:t>
      </w:r>
      <w:proofErr w:type="gramStart"/>
      <w:r w:rsidRPr="005A627D">
        <w:rPr>
          <w:rFonts w:eastAsia="標楷體" w:hint="eastAsia"/>
          <w:bCs/>
          <w:sz w:val="32"/>
        </w:rPr>
        <w:t>史瓦帝尼</w:t>
      </w:r>
      <w:proofErr w:type="gramEnd"/>
      <w:r w:rsidRPr="005A627D">
        <w:rPr>
          <w:rFonts w:eastAsia="標楷體" w:hint="eastAsia"/>
          <w:bCs/>
          <w:sz w:val="32"/>
        </w:rPr>
        <w:t>等國辦理至少</w:t>
      </w:r>
      <w:r w:rsidRPr="005A627D">
        <w:rPr>
          <w:rFonts w:eastAsia="標楷體" w:hint="eastAsia"/>
          <w:bCs/>
          <w:sz w:val="32"/>
        </w:rPr>
        <w:t>15</w:t>
      </w:r>
      <w:r w:rsidRPr="005A627D">
        <w:rPr>
          <w:rFonts w:eastAsia="標楷體" w:hint="eastAsia"/>
          <w:bCs/>
          <w:sz w:val="32"/>
        </w:rPr>
        <w:t>場產業趨勢及投資法規實務座談會，協助海外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商掌握產業趨勢及當地投資實務，即時因應及調整經營策略。</w:t>
      </w:r>
    </w:p>
    <w:p w14:paraId="3CF1FF63" w14:textId="4E2A49A5" w:rsidR="00B052CA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2</w:t>
      </w:r>
      <w:r w:rsidRPr="005A627D">
        <w:rPr>
          <w:rFonts w:eastAsia="標楷體" w:hint="eastAsia"/>
          <w:bCs/>
          <w:sz w:val="32"/>
        </w:rPr>
        <w:t>、針對企業社會責任、</w:t>
      </w:r>
      <w:r w:rsidRPr="005A627D">
        <w:rPr>
          <w:rFonts w:eastAsia="標楷體" w:hint="eastAsia"/>
          <w:bCs/>
          <w:sz w:val="32"/>
        </w:rPr>
        <w:t>ESG</w:t>
      </w:r>
      <w:r w:rsidRPr="005A627D">
        <w:rPr>
          <w:rFonts w:eastAsia="標楷體" w:hint="eastAsia"/>
          <w:bCs/>
          <w:sz w:val="32"/>
        </w:rPr>
        <w:t>（環境、社會、公司治理）</w:t>
      </w:r>
      <w:proofErr w:type="gramStart"/>
      <w:r w:rsidRPr="005A627D">
        <w:rPr>
          <w:rFonts w:eastAsia="標楷體" w:hint="eastAsia"/>
          <w:bCs/>
          <w:sz w:val="32"/>
        </w:rPr>
        <w:t>及淨零排放</w:t>
      </w:r>
      <w:proofErr w:type="gramEnd"/>
      <w:r w:rsidRPr="005A627D">
        <w:rPr>
          <w:rFonts w:eastAsia="標楷體" w:hint="eastAsia"/>
          <w:bCs/>
          <w:sz w:val="32"/>
        </w:rPr>
        <w:t>等議題，協同駐</w:t>
      </w:r>
      <w:r w:rsidR="007B39FC" w:rsidRPr="005A627D">
        <w:rPr>
          <w:rFonts w:eastAsia="標楷體" w:hint="eastAsia"/>
          <w:bCs/>
          <w:sz w:val="32"/>
        </w:rPr>
        <w:t>外經濟</w:t>
      </w:r>
      <w:r w:rsidRPr="005A627D">
        <w:rPr>
          <w:rFonts w:eastAsia="標楷體" w:hint="eastAsia"/>
          <w:bCs/>
          <w:sz w:val="32"/>
        </w:rPr>
        <w:t>組，積極透過逾</w:t>
      </w:r>
      <w:r w:rsidRPr="005A627D">
        <w:rPr>
          <w:rFonts w:eastAsia="標楷體" w:hint="eastAsia"/>
          <w:bCs/>
          <w:sz w:val="32"/>
        </w:rPr>
        <w:t>50</w:t>
      </w:r>
      <w:r w:rsidRPr="005A627D">
        <w:rPr>
          <w:rFonts w:eastAsia="標楷體" w:hint="eastAsia"/>
          <w:bCs/>
          <w:sz w:val="32"/>
        </w:rPr>
        <w:t>次活動場合，向海外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商宣導提醒因應國際趨勢，永續經營，並提供相關資源訊息供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商參考運用。</w:t>
      </w:r>
      <w:r w:rsidR="00B052CA" w:rsidRPr="00496593">
        <w:rPr>
          <w:rFonts w:eastAsia="標楷體"/>
          <w:bCs/>
          <w:sz w:val="32"/>
        </w:rPr>
        <w:t xml:space="preserve"> </w:t>
      </w:r>
    </w:p>
    <w:p w14:paraId="47582119" w14:textId="1C257CE7" w:rsidR="007B39FC" w:rsidRPr="005A627D" w:rsidRDefault="007B39F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3</w:t>
      </w:r>
      <w:r w:rsidRPr="005A627D">
        <w:rPr>
          <w:rFonts w:eastAsia="標楷體" w:hint="eastAsia"/>
          <w:bCs/>
          <w:sz w:val="32"/>
        </w:rPr>
        <w:t>、於亞洲台灣商會聯合總會在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舉辦理監事聯席會議</w:t>
      </w:r>
      <w:proofErr w:type="gramStart"/>
      <w:r w:rsidRPr="005A627D">
        <w:rPr>
          <w:rFonts w:eastAsia="標楷體" w:hint="eastAsia"/>
          <w:bCs/>
          <w:sz w:val="32"/>
        </w:rPr>
        <w:t>期間，</w:t>
      </w:r>
      <w:proofErr w:type="gramEnd"/>
      <w:r w:rsidRPr="005A627D">
        <w:rPr>
          <w:rFonts w:eastAsia="標楷體" w:hint="eastAsia"/>
          <w:bCs/>
          <w:sz w:val="32"/>
        </w:rPr>
        <w:t>辦理「企業永續</w:t>
      </w:r>
      <w:r w:rsidRPr="005A627D">
        <w:rPr>
          <w:rFonts w:eastAsia="標楷體" w:hint="eastAsia"/>
          <w:bCs/>
          <w:sz w:val="32"/>
        </w:rPr>
        <w:t>ESG</w:t>
      </w:r>
      <w:r w:rsidRPr="005A627D">
        <w:rPr>
          <w:rFonts w:eastAsia="標楷體" w:hint="eastAsia"/>
          <w:bCs/>
          <w:sz w:val="32"/>
        </w:rPr>
        <w:t>」專題分享，向海外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商宣導該議題之重要性，並提供相關資源訊息供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商參考運用。</w:t>
      </w:r>
    </w:p>
    <w:p w14:paraId="2ADF45FE" w14:textId="77777777" w:rsidR="00B052CA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D61C16">
        <w:rPr>
          <w:rFonts w:eastAsia="標楷體" w:hint="eastAsia"/>
          <w:bCs/>
          <w:color w:val="000000"/>
          <w:sz w:val="32"/>
        </w:rPr>
        <w:t>）</w:t>
      </w:r>
      <w:r w:rsidR="00B052CA" w:rsidRPr="00FD52BD">
        <w:rPr>
          <w:rFonts w:eastAsia="標楷體" w:hint="eastAsia"/>
          <w:bCs/>
          <w:color w:val="000000"/>
          <w:sz w:val="32"/>
        </w:rPr>
        <w:t>協助企業全球布局：</w:t>
      </w:r>
    </w:p>
    <w:p w14:paraId="7E8DE152" w14:textId="74B9F6F2" w:rsidR="00472C93" w:rsidRPr="005A627D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/>
          <w:bCs/>
          <w:sz w:val="32"/>
        </w:rPr>
        <w:t>1</w:t>
      </w:r>
      <w:r w:rsidRPr="005A627D">
        <w:rPr>
          <w:rFonts w:eastAsia="標楷體"/>
          <w:bCs/>
          <w:sz w:val="32"/>
        </w:rPr>
        <w:t>、</w:t>
      </w:r>
      <w:r w:rsidRPr="005A627D">
        <w:rPr>
          <w:rFonts w:eastAsia="標楷體" w:hint="eastAsia"/>
          <w:bCs/>
          <w:sz w:val="32"/>
        </w:rPr>
        <w:t>提供全球</w:t>
      </w:r>
      <w:r w:rsidR="008768EC" w:rsidRPr="005A627D">
        <w:rPr>
          <w:rFonts w:eastAsia="標楷體" w:hint="eastAsia"/>
          <w:bCs/>
          <w:sz w:val="32"/>
        </w:rPr>
        <w:t>92</w:t>
      </w:r>
      <w:r w:rsidRPr="005A627D">
        <w:rPr>
          <w:rFonts w:eastAsia="標楷體" w:hint="eastAsia"/>
          <w:bCs/>
          <w:sz w:val="32"/>
        </w:rPr>
        <w:t>國投資環境簡介、新南向</w:t>
      </w:r>
      <w:r w:rsidRPr="005A627D">
        <w:rPr>
          <w:rFonts w:eastAsia="標楷體" w:hint="eastAsia"/>
          <w:bCs/>
          <w:sz w:val="32"/>
        </w:rPr>
        <w:t>6</w:t>
      </w:r>
      <w:r w:rsidRPr="005A627D">
        <w:rPr>
          <w:rFonts w:eastAsia="標楷體" w:hint="eastAsia"/>
          <w:bCs/>
          <w:sz w:val="32"/>
        </w:rPr>
        <w:t>國投資稅務法規問答集等資訊，協助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商瞭解當地投資環境。</w:t>
      </w:r>
    </w:p>
    <w:p w14:paraId="240A0558" w14:textId="3C56C1A0" w:rsidR="00472C93" w:rsidRPr="005A627D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2</w:t>
      </w:r>
      <w:r w:rsidRPr="005A627D">
        <w:rPr>
          <w:rFonts w:eastAsia="標楷體"/>
          <w:bCs/>
          <w:sz w:val="32"/>
        </w:rPr>
        <w:t>、</w:t>
      </w:r>
      <w:r w:rsidRPr="005A627D">
        <w:rPr>
          <w:rFonts w:eastAsia="標楷體" w:hint="eastAsia"/>
          <w:bCs/>
          <w:sz w:val="32"/>
        </w:rPr>
        <w:t>持續</w:t>
      </w:r>
      <w:proofErr w:type="gramStart"/>
      <w:r w:rsidRPr="005A627D">
        <w:rPr>
          <w:rFonts w:eastAsia="標楷體" w:hint="eastAsia"/>
          <w:bCs/>
          <w:sz w:val="32"/>
        </w:rPr>
        <w:t>維運設於越南</w:t>
      </w:r>
      <w:proofErr w:type="gramEnd"/>
      <w:r w:rsidRPr="005A627D">
        <w:rPr>
          <w:rFonts w:eastAsia="標楷體" w:hint="eastAsia"/>
          <w:bCs/>
          <w:sz w:val="32"/>
        </w:rPr>
        <w:t>、印度、印尼、菲律賓、泰國及緬甸等新南</w:t>
      </w:r>
      <w:r w:rsidRPr="005A627D">
        <w:rPr>
          <w:rFonts w:eastAsia="標楷體" w:hint="eastAsia"/>
          <w:bCs/>
          <w:sz w:val="32"/>
        </w:rPr>
        <w:lastRenderedPageBreak/>
        <w:t>向重點</w:t>
      </w:r>
      <w:r w:rsidRPr="005A627D">
        <w:rPr>
          <w:rFonts w:eastAsia="標楷體" w:hint="eastAsia"/>
          <w:bCs/>
          <w:sz w:val="32"/>
        </w:rPr>
        <w:t>6</w:t>
      </w:r>
      <w:r w:rsidRPr="005A627D">
        <w:rPr>
          <w:rFonts w:eastAsia="標楷體" w:hint="eastAsia"/>
          <w:bCs/>
          <w:sz w:val="32"/>
        </w:rPr>
        <w:t>國之「臺灣投資窗口（</w:t>
      </w:r>
      <w:r w:rsidRPr="005A627D">
        <w:rPr>
          <w:rFonts w:eastAsia="標楷體" w:hint="eastAsia"/>
          <w:bCs/>
          <w:sz w:val="32"/>
        </w:rPr>
        <w:t>Taiwan Desk</w:t>
      </w:r>
      <w:r w:rsidRPr="005A627D">
        <w:rPr>
          <w:rFonts w:eastAsia="標楷體" w:hint="eastAsia"/>
          <w:bCs/>
          <w:sz w:val="32"/>
        </w:rPr>
        <w:t>）」，提供臺灣與當地國雙向投資諮詢服務計</w:t>
      </w:r>
      <w:r w:rsidRPr="005A627D">
        <w:rPr>
          <w:rFonts w:eastAsia="標楷體" w:hint="eastAsia"/>
          <w:bCs/>
          <w:sz w:val="32"/>
        </w:rPr>
        <w:t>1,</w:t>
      </w:r>
      <w:r w:rsidR="008768EC" w:rsidRPr="005A627D">
        <w:rPr>
          <w:rFonts w:eastAsia="標楷體" w:hint="eastAsia"/>
          <w:bCs/>
          <w:sz w:val="32"/>
        </w:rPr>
        <w:t>713</w:t>
      </w:r>
      <w:r w:rsidRPr="005A627D">
        <w:rPr>
          <w:rFonts w:eastAsia="標楷體" w:hint="eastAsia"/>
          <w:bCs/>
          <w:sz w:val="32"/>
        </w:rPr>
        <w:t>件。</w:t>
      </w:r>
    </w:p>
    <w:p w14:paraId="501B30B2" w14:textId="77777777" w:rsidR="008768EC" w:rsidRPr="005A627D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3</w:t>
      </w:r>
      <w:r w:rsidRPr="005A627D">
        <w:rPr>
          <w:rFonts w:eastAsia="標楷體" w:hint="eastAsia"/>
          <w:bCs/>
          <w:sz w:val="32"/>
        </w:rPr>
        <w:t>、籌組越南投資考察團合計</w:t>
      </w:r>
      <w:r w:rsidRPr="005A627D">
        <w:rPr>
          <w:rFonts w:eastAsia="標楷體" w:hint="eastAsia"/>
          <w:bCs/>
          <w:sz w:val="32"/>
        </w:rPr>
        <w:t>9</w:t>
      </w:r>
      <w:r w:rsidRPr="005A627D">
        <w:rPr>
          <w:rFonts w:eastAsia="標楷體" w:hint="eastAsia"/>
          <w:bCs/>
          <w:sz w:val="32"/>
        </w:rPr>
        <w:t>家企業組團深度走訪越南，行程除拜會越南相關投資機構及多個省份與工業區外，並與越南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商進行交流，並藉此增進與當地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商互動交流、分享在地投資經驗、建立經商人脈網絡。</w:t>
      </w:r>
    </w:p>
    <w:p w14:paraId="3E27F9BA" w14:textId="77777777" w:rsidR="008768EC" w:rsidRPr="005A627D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4</w:t>
      </w:r>
      <w:r w:rsidRPr="005A627D">
        <w:rPr>
          <w:rFonts w:eastAsia="標楷體"/>
          <w:bCs/>
          <w:sz w:val="32"/>
        </w:rPr>
        <w:t>、</w:t>
      </w:r>
      <w:r w:rsidRPr="005A627D">
        <w:rPr>
          <w:rFonts w:eastAsia="標楷體" w:hint="eastAsia"/>
          <w:bCs/>
          <w:sz w:val="32"/>
        </w:rPr>
        <w:t>辦理「臺灣</w:t>
      </w:r>
      <w:r w:rsidRPr="005A627D">
        <w:rPr>
          <w:rFonts w:eastAsia="標楷體" w:hint="eastAsia"/>
          <w:bCs/>
          <w:sz w:val="32"/>
        </w:rPr>
        <w:t>-</w:t>
      </w:r>
      <w:r w:rsidRPr="005A627D">
        <w:rPr>
          <w:rFonts w:eastAsia="標楷體" w:hint="eastAsia"/>
          <w:bCs/>
          <w:sz w:val="32"/>
        </w:rPr>
        <w:t>東協、印度投資策略夥伴論壇」、「新南</w:t>
      </w:r>
      <w:proofErr w:type="gramStart"/>
      <w:r w:rsidRPr="005A627D">
        <w:rPr>
          <w:rFonts w:eastAsia="標楷體" w:hint="eastAsia"/>
          <w:bCs/>
          <w:sz w:val="32"/>
        </w:rPr>
        <w:t>向布局—國際反避</w:t>
      </w:r>
      <w:proofErr w:type="gramEnd"/>
      <w:r w:rsidRPr="005A627D">
        <w:rPr>
          <w:rFonts w:eastAsia="標楷體" w:hint="eastAsia"/>
          <w:bCs/>
          <w:sz w:val="32"/>
        </w:rPr>
        <w:t>稅趨勢之挑戰研討會」、「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越電子產業供應鏈合作研討會」、「</w:t>
      </w:r>
      <w:r w:rsidRPr="005A627D">
        <w:rPr>
          <w:rFonts w:eastAsia="標楷體"/>
          <w:bCs/>
          <w:sz w:val="32"/>
        </w:rPr>
        <w:t>2022</w:t>
      </w:r>
      <w:r w:rsidRPr="005A627D">
        <w:rPr>
          <w:rFonts w:eastAsia="標楷體"/>
          <w:bCs/>
          <w:sz w:val="32"/>
        </w:rPr>
        <w:t>巴拉圭投資及市場商機說明會</w:t>
      </w:r>
      <w:r w:rsidRPr="005A627D">
        <w:rPr>
          <w:rFonts w:eastAsia="標楷體" w:hint="eastAsia"/>
          <w:bCs/>
          <w:sz w:val="32"/>
        </w:rPr>
        <w:t>」、「</w:t>
      </w:r>
      <w:r w:rsidRPr="005A627D">
        <w:rPr>
          <w:rFonts w:eastAsia="標楷體"/>
          <w:bCs/>
          <w:sz w:val="32"/>
        </w:rPr>
        <w:t>波蘭投資商機論壇</w:t>
      </w:r>
      <w:r w:rsidRPr="005A627D">
        <w:rPr>
          <w:rFonts w:eastAsia="標楷體" w:hint="eastAsia"/>
          <w:bCs/>
          <w:sz w:val="32"/>
        </w:rPr>
        <w:t>」計</w:t>
      </w:r>
      <w:r w:rsidRPr="005A627D">
        <w:rPr>
          <w:rFonts w:eastAsia="標楷體" w:hint="eastAsia"/>
          <w:bCs/>
          <w:sz w:val="32"/>
        </w:rPr>
        <w:t>5</w:t>
      </w:r>
      <w:r w:rsidRPr="005A627D">
        <w:rPr>
          <w:rFonts w:eastAsia="標楷體" w:hint="eastAsia"/>
          <w:bCs/>
          <w:sz w:val="32"/>
        </w:rPr>
        <w:t>場次及一對</w:t>
      </w:r>
      <w:proofErr w:type="gramStart"/>
      <w:r w:rsidRPr="005A627D">
        <w:rPr>
          <w:rFonts w:eastAsia="標楷體" w:hint="eastAsia"/>
          <w:bCs/>
          <w:sz w:val="32"/>
        </w:rPr>
        <w:t>一</w:t>
      </w:r>
      <w:proofErr w:type="gramEnd"/>
      <w:r w:rsidRPr="005A627D">
        <w:rPr>
          <w:rFonts w:eastAsia="標楷體" w:hint="eastAsia"/>
          <w:bCs/>
          <w:sz w:val="32"/>
        </w:rPr>
        <w:t>投資洽談</w:t>
      </w:r>
      <w:r w:rsidRPr="005A627D">
        <w:rPr>
          <w:rFonts w:eastAsia="標楷體" w:hint="eastAsia"/>
          <w:bCs/>
          <w:sz w:val="32"/>
        </w:rPr>
        <w:t>11</w:t>
      </w:r>
      <w:r w:rsidRPr="005A627D">
        <w:rPr>
          <w:rFonts w:eastAsia="標楷體" w:hint="eastAsia"/>
          <w:bCs/>
          <w:sz w:val="32"/>
        </w:rPr>
        <w:t>場次，協助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商瞭解新興市場商機與投資實務，建立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商與新南向國家投資招商單位聯繫網絡。</w:t>
      </w:r>
    </w:p>
    <w:p w14:paraId="0A570875" w14:textId="1EA41EFA" w:rsidR="00B052CA" w:rsidRPr="005A627D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5</w:t>
      </w:r>
      <w:r w:rsidRPr="005A627D">
        <w:rPr>
          <w:rFonts w:eastAsia="標楷體"/>
          <w:bCs/>
          <w:sz w:val="32"/>
        </w:rPr>
        <w:t>、</w:t>
      </w:r>
      <w:r w:rsidRPr="005A627D">
        <w:rPr>
          <w:rFonts w:eastAsia="標楷體" w:hint="eastAsia"/>
          <w:bCs/>
          <w:sz w:val="32"/>
        </w:rPr>
        <w:t>聚焦印度、泰國、越南、馬來西亞、印尼及菲律賓等</w:t>
      </w:r>
      <w:r w:rsidRPr="005A627D">
        <w:rPr>
          <w:rFonts w:eastAsia="標楷體" w:hint="eastAsia"/>
          <w:bCs/>
          <w:sz w:val="32"/>
        </w:rPr>
        <w:t>6</w:t>
      </w:r>
      <w:r w:rsidRPr="005A627D">
        <w:rPr>
          <w:rFonts w:eastAsia="標楷體" w:hint="eastAsia"/>
          <w:bCs/>
          <w:sz w:val="32"/>
        </w:rPr>
        <w:t>國之機械地圖，並更新電子產業地圖，提供當地國產業政策、產業結構與聚落、投資優惠、</w:t>
      </w:r>
      <w:proofErr w:type="gramStart"/>
      <w:r w:rsidRPr="005A627D">
        <w:rPr>
          <w:rFonts w:eastAsia="標楷體" w:hint="eastAsia"/>
          <w:bCs/>
          <w:sz w:val="32"/>
        </w:rPr>
        <w:t>臺</w:t>
      </w:r>
      <w:proofErr w:type="gramEnd"/>
      <w:r w:rsidRPr="005A627D">
        <w:rPr>
          <w:rFonts w:eastAsia="標楷體" w:hint="eastAsia"/>
          <w:bCs/>
          <w:sz w:val="32"/>
        </w:rPr>
        <w:t>商及主要國際</w:t>
      </w:r>
      <w:proofErr w:type="gramStart"/>
      <w:r w:rsidRPr="005A627D">
        <w:rPr>
          <w:rFonts w:eastAsia="標楷體" w:hint="eastAsia"/>
          <w:bCs/>
          <w:sz w:val="32"/>
        </w:rPr>
        <w:t>大廠布局</w:t>
      </w:r>
      <w:proofErr w:type="gramEnd"/>
      <w:r w:rsidRPr="005A627D">
        <w:rPr>
          <w:rFonts w:eastAsia="標楷體" w:hint="eastAsia"/>
          <w:bCs/>
          <w:sz w:val="32"/>
        </w:rPr>
        <w:t>動態等資訊，供廠商投資布局參考。</w:t>
      </w:r>
    </w:p>
    <w:p w14:paraId="47EC288D" w14:textId="77777777" w:rsidR="00204A55" w:rsidRPr="009651C9" w:rsidRDefault="00204A55" w:rsidP="009651C9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9651C9">
        <w:rPr>
          <w:rFonts w:eastAsia="標楷體" w:hint="eastAsia"/>
          <w:b/>
          <w:bCs/>
          <w:color w:val="000000" w:themeColor="text1"/>
          <w:sz w:val="32"/>
        </w:rPr>
        <w:t>三、</w:t>
      </w:r>
      <w:proofErr w:type="gramStart"/>
      <w:r w:rsidRPr="009651C9">
        <w:rPr>
          <w:rFonts w:eastAsia="標楷體" w:hint="eastAsia"/>
          <w:b/>
          <w:bCs/>
          <w:color w:val="000000" w:themeColor="text1"/>
          <w:sz w:val="32"/>
        </w:rPr>
        <w:t>臺</w:t>
      </w:r>
      <w:proofErr w:type="gramEnd"/>
      <w:r w:rsidRPr="009651C9">
        <w:rPr>
          <w:rFonts w:eastAsia="標楷體" w:hint="eastAsia"/>
          <w:b/>
          <w:bCs/>
          <w:color w:val="000000" w:themeColor="text1"/>
          <w:sz w:val="32"/>
        </w:rPr>
        <w:t>商聯合服務中心</w:t>
      </w:r>
    </w:p>
    <w:p w14:paraId="49DC7DF7" w14:textId="77777777" w:rsidR="00204A55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204A55" w:rsidRPr="00FD52BD">
        <w:rPr>
          <w:rFonts w:eastAsia="標楷體" w:hint="eastAsia"/>
          <w:bCs/>
          <w:color w:val="000000"/>
          <w:sz w:val="32"/>
        </w:rPr>
        <w:t>設立單一窗口，提供優質整合服務：</w:t>
      </w:r>
    </w:p>
    <w:p w14:paraId="2AD95748" w14:textId="77777777" w:rsidR="0032063C" w:rsidRPr="005A627D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5A627D">
        <w:rPr>
          <w:rFonts w:ascii="標楷體" w:eastAsia="標楷體" w:hAnsi="標楷體" w:hint="eastAsia"/>
          <w:bCs/>
          <w:sz w:val="32"/>
        </w:rPr>
        <w:t>1、擔任兩岸</w:t>
      </w:r>
      <w:r w:rsidRPr="005A627D">
        <w:rPr>
          <w:rFonts w:eastAsia="標楷體" w:hint="eastAsia"/>
          <w:bCs/>
          <w:sz w:val="32"/>
        </w:rPr>
        <w:t>投資</w:t>
      </w:r>
      <w:r w:rsidRPr="005A627D">
        <w:rPr>
          <w:rFonts w:ascii="標楷體" w:eastAsia="標楷體" w:hAnsi="標楷體" w:hint="eastAsia"/>
          <w:bCs/>
          <w:sz w:val="32"/>
        </w:rPr>
        <w:t>保障協議投資糾紛受理窗口，在網站提供案件處理流程、投保協議執行成效等資訊。</w:t>
      </w:r>
    </w:p>
    <w:p w14:paraId="6EF623DE" w14:textId="06979020" w:rsidR="005B2455" w:rsidRPr="005A627D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5A627D">
        <w:rPr>
          <w:rFonts w:ascii="標楷體" w:eastAsia="標楷體" w:hAnsi="標楷體" w:hint="eastAsia"/>
          <w:bCs/>
          <w:sz w:val="32"/>
        </w:rPr>
        <w:t>2、大陸</w:t>
      </w:r>
      <w:proofErr w:type="gramStart"/>
      <w:r w:rsidRPr="005A627D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5A627D">
        <w:rPr>
          <w:rFonts w:ascii="標楷體" w:eastAsia="標楷體" w:hAnsi="標楷體" w:hint="eastAsia"/>
          <w:bCs/>
          <w:sz w:val="32"/>
        </w:rPr>
        <w:t>商投資糾紛諮詢服務：協議簽署後至1</w:t>
      </w:r>
      <w:r w:rsidR="005D3962" w:rsidRPr="005A627D">
        <w:rPr>
          <w:rFonts w:ascii="標楷體" w:eastAsia="標楷體" w:hAnsi="標楷體" w:hint="eastAsia"/>
          <w:bCs/>
          <w:sz w:val="32"/>
        </w:rPr>
        <w:t>1</w:t>
      </w:r>
      <w:r w:rsidR="00FE5AE3" w:rsidRPr="005A627D">
        <w:rPr>
          <w:rFonts w:ascii="標楷體" w:eastAsia="標楷體" w:hAnsi="標楷體" w:hint="eastAsia"/>
          <w:bCs/>
          <w:sz w:val="32"/>
        </w:rPr>
        <w:t>1</w:t>
      </w:r>
      <w:r w:rsidRPr="005A627D">
        <w:rPr>
          <w:rFonts w:ascii="標楷體" w:eastAsia="標楷體" w:hAnsi="標楷體" w:hint="eastAsia"/>
          <w:bCs/>
          <w:sz w:val="32"/>
        </w:rPr>
        <w:t>年12月底止，受理</w:t>
      </w:r>
      <w:proofErr w:type="gramStart"/>
      <w:r w:rsidRPr="005A627D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5A627D">
        <w:rPr>
          <w:rFonts w:ascii="標楷體" w:eastAsia="標楷體" w:hAnsi="標楷體" w:hint="eastAsia"/>
          <w:bCs/>
          <w:sz w:val="32"/>
        </w:rPr>
        <w:t>商</w:t>
      </w:r>
      <w:r w:rsidRPr="005A627D">
        <w:rPr>
          <w:rFonts w:eastAsia="標楷體" w:hint="eastAsia"/>
          <w:bCs/>
          <w:sz w:val="32"/>
        </w:rPr>
        <w:t>投資</w:t>
      </w:r>
      <w:r w:rsidRPr="005A627D">
        <w:rPr>
          <w:rFonts w:ascii="標楷體" w:eastAsia="標楷體" w:hAnsi="標楷體" w:hint="eastAsia"/>
          <w:bCs/>
          <w:sz w:val="32"/>
        </w:rPr>
        <w:t>糾紛案共計</w:t>
      </w:r>
      <w:r w:rsidR="00FE5AE3" w:rsidRPr="005A627D">
        <w:rPr>
          <w:rFonts w:ascii="標楷體" w:eastAsia="標楷體" w:hAnsi="標楷體" w:hint="eastAsia"/>
          <w:bCs/>
          <w:sz w:val="32"/>
        </w:rPr>
        <w:t>351</w:t>
      </w:r>
      <w:r w:rsidRPr="005A627D">
        <w:rPr>
          <w:rFonts w:ascii="標楷體" w:eastAsia="標楷體" w:hAnsi="標楷體" w:hint="eastAsia"/>
          <w:bCs/>
          <w:sz w:val="32"/>
        </w:rPr>
        <w:t>件，每件均提供法律諮詢服務，其中</w:t>
      </w:r>
      <w:r w:rsidR="00FE5AE3" w:rsidRPr="005A627D">
        <w:rPr>
          <w:rFonts w:ascii="標楷體" w:eastAsia="標楷體" w:hAnsi="標楷體" w:hint="eastAsia"/>
          <w:bCs/>
          <w:sz w:val="32"/>
        </w:rPr>
        <w:t>201</w:t>
      </w:r>
      <w:r w:rsidRPr="005A627D">
        <w:rPr>
          <w:rFonts w:ascii="標楷體" w:eastAsia="標楷體" w:hAnsi="標楷體" w:hint="eastAsia"/>
          <w:bCs/>
          <w:sz w:val="32"/>
        </w:rPr>
        <w:t>件送</w:t>
      </w:r>
      <w:proofErr w:type="gramStart"/>
      <w:r w:rsidRPr="005A627D">
        <w:rPr>
          <w:rFonts w:ascii="標楷體" w:eastAsia="標楷體" w:hAnsi="標楷體" w:hint="eastAsia"/>
          <w:bCs/>
          <w:sz w:val="32"/>
        </w:rPr>
        <w:t>請陸方</w:t>
      </w:r>
      <w:proofErr w:type="gramEnd"/>
      <w:r w:rsidRPr="005A627D">
        <w:rPr>
          <w:rFonts w:ascii="標楷體" w:eastAsia="標楷體" w:hAnsi="標楷體" w:hint="eastAsia"/>
          <w:bCs/>
          <w:sz w:val="32"/>
        </w:rPr>
        <w:t>窗口協處，</w:t>
      </w:r>
      <w:proofErr w:type="gramStart"/>
      <w:r w:rsidRPr="005A627D">
        <w:rPr>
          <w:rFonts w:ascii="標楷體" w:eastAsia="標楷體" w:hAnsi="標楷體" w:hint="eastAsia"/>
          <w:bCs/>
          <w:sz w:val="32"/>
        </w:rPr>
        <w:t>送請協處</w:t>
      </w:r>
      <w:proofErr w:type="gramEnd"/>
      <w:r w:rsidRPr="005A627D">
        <w:rPr>
          <w:rFonts w:ascii="標楷體" w:eastAsia="標楷體" w:hAnsi="標楷體" w:hint="eastAsia"/>
          <w:bCs/>
          <w:sz w:val="32"/>
        </w:rPr>
        <w:t>案件有6</w:t>
      </w:r>
      <w:r w:rsidR="00FE5AE3" w:rsidRPr="005A627D">
        <w:rPr>
          <w:rFonts w:ascii="標楷體" w:eastAsia="標楷體" w:hAnsi="標楷體" w:hint="eastAsia"/>
          <w:bCs/>
          <w:sz w:val="32"/>
        </w:rPr>
        <w:t>2</w:t>
      </w:r>
      <w:r w:rsidRPr="005A627D">
        <w:rPr>
          <w:rFonts w:ascii="標楷體" w:eastAsia="標楷體" w:hAnsi="標楷體" w:hint="eastAsia"/>
          <w:bCs/>
          <w:sz w:val="32"/>
        </w:rPr>
        <w:t>%已獲得結果。</w:t>
      </w:r>
    </w:p>
    <w:p w14:paraId="73CAFD1F" w14:textId="77777777" w:rsidR="00204A55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04A55" w:rsidRPr="00FD52BD">
        <w:rPr>
          <w:rFonts w:eastAsia="標楷體" w:hint="eastAsia"/>
          <w:bCs/>
          <w:color w:val="000000"/>
          <w:sz w:val="32"/>
        </w:rPr>
        <w:t>營造親切、</w:t>
      </w:r>
      <w:r w:rsidR="00357689" w:rsidRPr="00FD52BD">
        <w:rPr>
          <w:rFonts w:eastAsia="標楷體" w:hint="eastAsia"/>
          <w:bCs/>
          <w:color w:val="000000"/>
          <w:sz w:val="32"/>
        </w:rPr>
        <w:t>友善、</w:t>
      </w:r>
      <w:r w:rsidR="00204A55" w:rsidRPr="00FD52BD">
        <w:rPr>
          <w:rFonts w:eastAsia="標楷體" w:hint="eastAsia"/>
          <w:bCs/>
          <w:color w:val="000000"/>
          <w:sz w:val="32"/>
        </w:rPr>
        <w:t>專業之為民服務形象：</w:t>
      </w:r>
    </w:p>
    <w:p w14:paraId="4D5D89AB" w14:textId="77777777" w:rsidR="00A17560" w:rsidRPr="00C84B6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color w:val="000000" w:themeColor="text1"/>
          <w:sz w:val="32"/>
        </w:rPr>
      </w:pPr>
      <w:r w:rsidRPr="00C84B62">
        <w:rPr>
          <w:rFonts w:ascii="標楷體" w:eastAsia="標楷體" w:hAnsi="標楷體" w:hint="eastAsia"/>
          <w:bCs/>
          <w:color w:val="000000" w:themeColor="text1"/>
          <w:sz w:val="32"/>
        </w:rPr>
        <w:t>1、</w:t>
      </w:r>
      <w:r w:rsidR="0032063C" w:rsidRPr="00C84B62">
        <w:rPr>
          <w:rFonts w:ascii="標楷體" w:eastAsia="標楷體" w:hAnsi="標楷體" w:hint="eastAsia"/>
          <w:bCs/>
          <w:color w:val="000000" w:themeColor="text1"/>
          <w:sz w:val="32"/>
        </w:rPr>
        <w:t>受理大陸</w:t>
      </w:r>
      <w:proofErr w:type="gramStart"/>
      <w:r w:rsidR="0032063C" w:rsidRPr="00C84B62">
        <w:rPr>
          <w:rFonts w:ascii="標楷體" w:eastAsia="標楷體" w:hAnsi="標楷體" w:hint="eastAsia"/>
          <w:bCs/>
          <w:color w:val="000000" w:themeColor="text1"/>
          <w:sz w:val="32"/>
        </w:rPr>
        <w:t>臺</w:t>
      </w:r>
      <w:proofErr w:type="gramEnd"/>
      <w:r w:rsidR="0032063C" w:rsidRPr="00C84B62">
        <w:rPr>
          <w:rFonts w:ascii="標楷體" w:eastAsia="標楷體" w:hAnsi="標楷體" w:hint="eastAsia"/>
          <w:bCs/>
          <w:color w:val="000000" w:themeColor="text1"/>
          <w:sz w:val="32"/>
        </w:rPr>
        <w:t>商投資糾紛案件，提供法律諮詢服務，並定期追蹤關懷案件處理進展。</w:t>
      </w:r>
    </w:p>
    <w:p w14:paraId="18774542" w14:textId="77777777" w:rsidR="00357689" w:rsidRPr="00355EE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C84B62">
        <w:rPr>
          <w:rFonts w:ascii="標楷體" w:eastAsia="標楷體" w:hAnsi="標楷體" w:hint="eastAsia"/>
          <w:bCs/>
          <w:color w:val="000000" w:themeColor="text1"/>
          <w:sz w:val="32"/>
        </w:rPr>
        <w:t>2、</w:t>
      </w:r>
      <w:r w:rsidR="00357689" w:rsidRPr="00C84B62">
        <w:rPr>
          <w:rFonts w:ascii="標楷體" w:eastAsia="標楷體" w:hAnsi="標楷體" w:hint="eastAsia"/>
          <w:bCs/>
          <w:color w:val="000000" w:themeColor="text1"/>
          <w:sz w:val="32"/>
        </w:rPr>
        <w:t>定期檢查</w:t>
      </w:r>
      <w:r w:rsidR="00D96EAD" w:rsidRPr="00C84B62">
        <w:rPr>
          <w:rFonts w:ascii="標楷體" w:eastAsia="標楷體" w:hAnsi="標楷體" w:hint="eastAsia"/>
          <w:bCs/>
          <w:color w:val="000000" w:themeColor="text1"/>
          <w:sz w:val="32"/>
        </w:rPr>
        <w:t>各類硬體設施(如飲水機、座椅、盥洗室等)，提升服務設施合宜度。</w:t>
      </w:r>
    </w:p>
    <w:p w14:paraId="32A8AA2D" w14:textId="77777777" w:rsidR="00204A55" w:rsidRPr="005A627D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lastRenderedPageBreak/>
        <w:t>（</w:t>
      </w:r>
      <w:r w:rsidRPr="005A627D">
        <w:rPr>
          <w:rFonts w:eastAsia="標楷體" w:hint="eastAsia"/>
          <w:bCs/>
          <w:sz w:val="32"/>
          <w:lang w:eastAsia="zh-HK"/>
        </w:rPr>
        <w:t>三</w:t>
      </w:r>
      <w:r w:rsidRPr="005A627D">
        <w:rPr>
          <w:rFonts w:eastAsia="標楷體" w:hint="eastAsia"/>
          <w:bCs/>
          <w:sz w:val="32"/>
        </w:rPr>
        <w:t>）</w:t>
      </w:r>
      <w:r w:rsidR="00204A55" w:rsidRPr="005A627D">
        <w:rPr>
          <w:rFonts w:ascii="標楷體" w:eastAsia="標楷體" w:hAnsi="標楷體" w:hint="eastAsia"/>
          <w:bCs/>
          <w:sz w:val="32"/>
        </w:rPr>
        <w:t>有效及時處理民眾意見，提升民眾滿意度：</w:t>
      </w:r>
    </w:p>
    <w:p w14:paraId="0B9558D7" w14:textId="77777777" w:rsidR="00204A55" w:rsidRPr="005A627D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5A627D">
        <w:rPr>
          <w:rFonts w:ascii="標楷體" w:eastAsia="標楷體" w:hAnsi="標楷體" w:hint="eastAsia"/>
          <w:bCs/>
          <w:sz w:val="32"/>
        </w:rPr>
        <w:t>1、訂定</w:t>
      </w:r>
      <w:r w:rsidRPr="005A627D">
        <w:rPr>
          <w:rFonts w:eastAsia="標楷體" w:hint="eastAsia"/>
          <w:bCs/>
          <w:sz w:val="32"/>
        </w:rPr>
        <w:t>大陸</w:t>
      </w:r>
      <w:proofErr w:type="gramStart"/>
      <w:r w:rsidRPr="005A627D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5A627D">
        <w:rPr>
          <w:rFonts w:ascii="標楷體" w:eastAsia="標楷體" w:hAnsi="標楷體" w:hint="eastAsia"/>
          <w:bCs/>
          <w:sz w:val="32"/>
        </w:rPr>
        <w:t>商投資爭端協處案件作業規定、流程圖，以有效及時處理民眾意見。</w:t>
      </w:r>
    </w:p>
    <w:p w14:paraId="7B7DF76F" w14:textId="77777777" w:rsidR="00204A55" w:rsidRPr="005A627D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5A627D">
        <w:rPr>
          <w:rFonts w:ascii="標楷體" w:eastAsia="標楷體" w:hAnsi="標楷體" w:hint="eastAsia"/>
          <w:bCs/>
          <w:sz w:val="32"/>
        </w:rPr>
        <w:t>2、訂定諮詢紀錄表：檢視民眾意見，隨時改善，提升服務品質。</w:t>
      </w:r>
    </w:p>
    <w:p w14:paraId="2A8A5A88" w14:textId="7A08AA7C" w:rsidR="0032063C" w:rsidRPr="005A627D" w:rsidRDefault="00337D52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5A627D">
        <w:rPr>
          <w:rFonts w:ascii="標楷體" w:eastAsia="標楷體" w:hAnsi="標楷體" w:hint="eastAsia"/>
          <w:bCs/>
          <w:sz w:val="32"/>
        </w:rPr>
        <w:t>3、針對行政院、</w:t>
      </w:r>
      <w:r w:rsidRPr="005A627D">
        <w:rPr>
          <w:rFonts w:eastAsia="標楷體" w:hint="eastAsia"/>
          <w:bCs/>
          <w:sz w:val="32"/>
        </w:rPr>
        <w:t>總統府</w:t>
      </w:r>
      <w:r w:rsidRPr="005A627D">
        <w:rPr>
          <w:rFonts w:ascii="標楷體" w:eastAsia="標楷體" w:hAnsi="標楷體" w:hint="eastAsia"/>
          <w:bCs/>
          <w:sz w:val="32"/>
        </w:rPr>
        <w:t>首長信箱訂定處理期限，</w:t>
      </w:r>
      <w:r w:rsidR="00FE5AE3" w:rsidRPr="005A627D">
        <w:rPr>
          <w:rFonts w:ascii="標楷體" w:eastAsia="標楷體" w:hAnsi="標楷體" w:hint="eastAsia"/>
          <w:bCs/>
          <w:sz w:val="32"/>
        </w:rPr>
        <w:t>111</w:t>
      </w:r>
      <w:r w:rsidR="00357689" w:rsidRPr="005A627D">
        <w:rPr>
          <w:rFonts w:ascii="標楷體" w:eastAsia="標楷體" w:hAnsi="標楷體" w:hint="eastAsia"/>
          <w:bCs/>
          <w:sz w:val="32"/>
        </w:rPr>
        <w:t>年共計處理</w:t>
      </w:r>
      <w:r w:rsidR="00FE5AE3" w:rsidRPr="005A627D">
        <w:rPr>
          <w:rFonts w:ascii="標楷體" w:eastAsia="標楷體" w:hAnsi="標楷體" w:hint="eastAsia"/>
          <w:bCs/>
          <w:sz w:val="32"/>
        </w:rPr>
        <w:t>18</w:t>
      </w:r>
      <w:r w:rsidR="00357689" w:rsidRPr="005A627D">
        <w:rPr>
          <w:rFonts w:ascii="標楷體" w:eastAsia="標楷體" w:hAnsi="標楷體" w:hint="eastAsia"/>
          <w:bCs/>
          <w:sz w:val="32"/>
        </w:rPr>
        <w:t>件，均</w:t>
      </w:r>
      <w:r w:rsidRPr="005A627D">
        <w:rPr>
          <w:rFonts w:ascii="標楷體" w:eastAsia="標楷體" w:hAnsi="標楷體" w:hint="eastAsia"/>
          <w:bCs/>
          <w:sz w:val="32"/>
        </w:rPr>
        <w:t>即時回覆民眾意見。</w:t>
      </w:r>
    </w:p>
    <w:p w14:paraId="133FFB1E" w14:textId="77777777" w:rsidR="005C1DAD" w:rsidRPr="00FD52BD" w:rsidRDefault="005C1DAD" w:rsidP="00FD52BD">
      <w:pPr>
        <w:spacing w:beforeLines="100" w:before="360" w:line="500" w:lineRule="exact"/>
        <w:rPr>
          <w:rFonts w:eastAsia="標楷體"/>
          <w:b/>
          <w:bCs/>
          <w:color w:val="000000"/>
          <w:sz w:val="32"/>
        </w:rPr>
      </w:pPr>
      <w:r w:rsidRPr="0032063C">
        <w:rPr>
          <w:rFonts w:eastAsia="標楷體" w:hint="eastAsia"/>
          <w:b/>
          <w:bCs/>
          <w:color w:val="000000"/>
          <w:sz w:val="32"/>
        </w:rPr>
        <w:t>貳</w:t>
      </w:r>
      <w:r w:rsidR="00114253" w:rsidRPr="0032063C">
        <w:rPr>
          <w:rFonts w:eastAsia="標楷體" w:hint="eastAsia"/>
          <w:b/>
          <w:bCs/>
          <w:color w:val="000000"/>
          <w:sz w:val="32"/>
        </w:rPr>
        <w:t>、</w:t>
      </w:r>
      <w:r w:rsidR="001E2DE7" w:rsidRPr="0032063C">
        <w:rPr>
          <w:rFonts w:eastAsia="標楷體" w:hint="eastAsia"/>
          <w:b/>
          <w:bCs/>
          <w:color w:val="000000"/>
          <w:sz w:val="32"/>
        </w:rPr>
        <w:t>善用資通訊科技之</w:t>
      </w:r>
      <w:r w:rsidR="00114253" w:rsidRPr="0032063C">
        <w:rPr>
          <w:rFonts w:eastAsia="標楷體" w:hint="eastAsia"/>
          <w:b/>
          <w:bCs/>
          <w:color w:val="000000"/>
          <w:sz w:val="32"/>
        </w:rPr>
        <w:t>服務</w:t>
      </w:r>
      <w:r w:rsidR="00AD1E4C" w:rsidRPr="0032063C">
        <w:rPr>
          <w:rFonts w:eastAsia="標楷體" w:hint="eastAsia"/>
          <w:b/>
          <w:bCs/>
          <w:color w:val="000000"/>
          <w:sz w:val="32"/>
        </w:rPr>
        <w:t>遞送</w:t>
      </w:r>
      <w:r w:rsidR="000671A1" w:rsidRPr="0032063C">
        <w:rPr>
          <w:rFonts w:eastAsia="標楷體" w:hint="eastAsia"/>
          <w:b/>
          <w:bCs/>
          <w:color w:val="000000"/>
          <w:sz w:val="32"/>
        </w:rPr>
        <w:t>與專案規劃</w:t>
      </w:r>
    </w:p>
    <w:p w14:paraId="18916905" w14:textId="77777777" w:rsidR="002A5E6E" w:rsidRPr="00FD52BD" w:rsidRDefault="002A5E6E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一、強化資訊提供與檢索服務，確保民眾知的權利與資訊使用權：</w:t>
      </w:r>
    </w:p>
    <w:p w14:paraId="1D76A45C" w14:textId="77777777" w:rsidR="00BF4377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2A5E6E" w:rsidRPr="00FD52BD">
        <w:rPr>
          <w:rFonts w:eastAsia="標楷體" w:hint="eastAsia"/>
          <w:bCs/>
          <w:color w:val="000000"/>
          <w:sz w:val="32"/>
        </w:rPr>
        <w:t>本處行政資訊</w:t>
      </w:r>
      <w:r>
        <w:rPr>
          <w:rFonts w:eastAsia="標楷體" w:hint="eastAsia"/>
          <w:bCs/>
          <w:color w:val="000000"/>
          <w:sz w:val="32"/>
        </w:rPr>
        <w:t>（</w:t>
      </w:r>
      <w:r w:rsidR="002A5E6E" w:rsidRPr="00FD52BD">
        <w:rPr>
          <w:rFonts w:eastAsia="標楷體" w:hint="eastAsia"/>
          <w:bCs/>
          <w:color w:val="000000"/>
          <w:sz w:val="32"/>
        </w:rPr>
        <w:t>如新聞稿、相關活動訊息等</w:t>
      </w:r>
      <w:r>
        <w:rPr>
          <w:rFonts w:eastAsia="標楷體" w:hint="eastAsia"/>
          <w:bCs/>
          <w:color w:val="000000"/>
          <w:sz w:val="32"/>
        </w:rPr>
        <w:t>）</w:t>
      </w:r>
      <w:proofErr w:type="gramStart"/>
      <w:r w:rsidR="002A5E6E" w:rsidRPr="00FD52BD">
        <w:rPr>
          <w:rFonts w:eastAsia="標楷體" w:hint="eastAsia"/>
          <w:bCs/>
          <w:color w:val="000000"/>
          <w:sz w:val="32"/>
        </w:rPr>
        <w:t>均於本部</w:t>
      </w:r>
      <w:proofErr w:type="gramEnd"/>
      <w:r w:rsidR="002A5E6E" w:rsidRPr="00FD52BD">
        <w:rPr>
          <w:rFonts w:eastAsia="標楷體" w:hint="eastAsia"/>
          <w:bCs/>
          <w:color w:val="000000"/>
          <w:sz w:val="32"/>
        </w:rPr>
        <w:t>或本處網站公開，提供各國商情、新聞稿、出版品、常見問答及機關活動等訊息，並定期檢視更新網站內容</w:t>
      </w:r>
      <w:r w:rsidR="00BF4377" w:rsidRPr="00FD52BD">
        <w:rPr>
          <w:rFonts w:eastAsia="標楷體" w:hint="eastAsia"/>
          <w:bCs/>
          <w:color w:val="000000"/>
          <w:sz w:val="32"/>
        </w:rPr>
        <w:t>。</w:t>
      </w:r>
    </w:p>
    <w:p w14:paraId="6B8C1218" w14:textId="39147061" w:rsidR="002A5E6E" w:rsidRPr="005A627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</w:t>
      </w:r>
      <w:r w:rsidRPr="005A627D">
        <w:rPr>
          <w:rFonts w:eastAsia="標楷體" w:hint="eastAsia"/>
          <w:bCs/>
          <w:sz w:val="32"/>
          <w:lang w:eastAsia="zh-HK"/>
        </w:rPr>
        <w:t>二</w:t>
      </w:r>
      <w:r w:rsidRPr="005A627D">
        <w:rPr>
          <w:rFonts w:eastAsia="標楷體" w:hint="eastAsia"/>
          <w:bCs/>
          <w:sz w:val="32"/>
        </w:rPr>
        <w:t>）</w:t>
      </w:r>
      <w:r w:rsidR="005A5B39" w:rsidRPr="005A627D">
        <w:rPr>
          <w:rFonts w:eastAsia="標楷體" w:hint="eastAsia"/>
          <w:bCs/>
          <w:sz w:val="32"/>
        </w:rPr>
        <w:t>盤點本處已公開資料，</w:t>
      </w:r>
      <w:r w:rsidR="00BF4377" w:rsidRPr="005A627D">
        <w:rPr>
          <w:rFonts w:eastAsia="標楷體" w:hint="eastAsia"/>
          <w:bCs/>
          <w:sz w:val="32"/>
        </w:rPr>
        <w:t>瞭解使用者需求，配合政策規劃，以開放格式為原則對外開放，並定期檢視及更新，</w:t>
      </w:r>
      <w:r w:rsidR="005A5B39" w:rsidRPr="005A627D">
        <w:rPr>
          <w:rFonts w:eastAsia="標楷體" w:hint="eastAsia"/>
          <w:bCs/>
          <w:sz w:val="32"/>
        </w:rPr>
        <w:t>截至</w:t>
      </w:r>
      <w:r w:rsidR="00FE5AE3" w:rsidRPr="005A627D">
        <w:rPr>
          <w:rFonts w:eastAsia="標楷體" w:hint="eastAsia"/>
          <w:bCs/>
          <w:sz w:val="32"/>
        </w:rPr>
        <w:t>111</w:t>
      </w:r>
      <w:r w:rsidR="005A5B39" w:rsidRPr="005A627D">
        <w:rPr>
          <w:rFonts w:eastAsia="標楷體" w:hint="eastAsia"/>
          <w:bCs/>
          <w:sz w:val="32"/>
        </w:rPr>
        <w:t>年底，共計開放</w:t>
      </w:r>
      <w:r w:rsidR="00863E57" w:rsidRPr="005A627D">
        <w:rPr>
          <w:rFonts w:eastAsia="標楷體" w:hint="eastAsia"/>
          <w:bCs/>
          <w:sz w:val="32"/>
        </w:rPr>
        <w:t>32</w:t>
      </w:r>
      <w:r w:rsidR="005A5B39" w:rsidRPr="005A627D">
        <w:rPr>
          <w:rFonts w:eastAsia="標楷體" w:hint="eastAsia"/>
          <w:bCs/>
          <w:sz w:val="32"/>
        </w:rPr>
        <w:t>筆</w:t>
      </w:r>
      <w:r w:rsidR="002A5E6E" w:rsidRPr="005A627D">
        <w:rPr>
          <w:rFonts w:eastAsia="標楷體" w:hint="eastAsia"/>
          <w:bCs/>
          <w:sz w:val="32"/>
        </w:rPr>
        <w:t>。</w:t>
      </w:r>
    </w:p>
    <w:p w14:paraId="779F1727" w14:textId="77777777" w:rsidR="002A5E6E" w:rsidRPr="005A627D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</w:t>
      </w:r>
      <w:r w:rsidRPr="005A627D">
        <w:rPr>
          <w:rFonts w:eastAsia="標楷體" w:hint="eastAsia"/>
          <w:bCs/>
          <w:sz w:val="32"/>
          <w:lang w:eastAsia="zh-HK"/>
        </w:rPr>
        <w:t>三</w:t>
      </w:r>
      <w:r w:rsidRPr="005A627D">
        <w:rPr>
          <w:rFonts w:eastAsia="標楷體" w:hint="eastAsia"/>
          <w:bCs/>
          <w:sz w:val="32"/>
        </w:rPr>
        <w:t>）</w:t>
      </w:r>
      <w:r w:rsidR="002A5E6E" w:rsidRPr="005A627D">
        <w:rPr>
          <w:rFonts w:ascii="標楷體" w:eastAsia="標楷體" w:hAnsi="標楷體" w:hint="eastAsia"/>
          <w:bCs/>
          <w:sz w:val="32"/>
        </w:rPr>
        <w:t>本處</w:t>
      </w:r>
      <w:proofErr w:type="gramStart"/>
      <w:r w:rsidR="002A5E6E" w:rsidRPr="005A627D">
        <w:rPr>
          <w:rFonts w:ascii="標楷體" w:eastAsia="標楷體" w:hAnsi="標楷體" w:hint="eastAsia"/>
          <w:bCs/>
          <w:sz w:val="32"/>
        </w:rPr>
        <w:t>網站均已標明</w:t>
      </w:r>
      <w:proofErr w:type="gramEnd"/>
      <w:r w:rsidR="002A5E6E" w:rsidRPr="005A627D">
        <w:rPr>
          <w:rFonts w:ascii="標楷體" w:eastAsia="標楷體" w:hAnsi="標楷體" w:hint="eastAsia"/>
          <w:bCs/>
          <w:sz w:val="32"/>
        </w:rPr>
        <w:t>引用資料之出處及其網頁連結。</w:t>
      </w:r>
    </w:p>
    <w:p w14:paraId="2D483DDD" w14:textId="77777777" w:rsidR="002A5E6E" w:rsidRPr="005A627D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</w:t>
      </w:r>
      <w:r w:rsidRPr="005A627D">
        <w:rPr>
          <w:rFonts w:eastAsia="標楷體" w:hint="eastAsia"/>
          <w:bCs/>
          <w:sz w:val="32"/>
          <w:lang w:eastAsia="zh-HK"/>
        </w:rPr>
        <w:t>四</w:t>
      </w:r>
      <w:r w:rsidRPr="005A627D">
        <w:rPr>
          <w:rFonts w:eastAsia="標楷體" w:hint="eastAsia"/>
          <w:bCs/>
          <w:sz w:val="32"/>
        </w:rPr>
        <w:t>）</w:t>
      </w:r>
      <w:r w:rsidR="002A5E6E" w:rsidRPr="005A627D">
        <w:rPr>
          <w:rFonts w:ascii="標楷體" w:eastAsia="標楷體" w:hAnsi="標楷體" w:hint="eastAsia"/>
          <w:bCs/>
          <w:sz w:val="32"/>
        </w:rPr>
        <w:t>本處網站已通過無障礙檢測，並取得標章。</w:t>
      </w:r>
    </w:p>
    <w:p w14:paraId="477A0327" w14:textId="77777777" w:rsidR="002A5E6E" w:rsidRPr="00FD52BD" w:rsidRDefault="00C94850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二、</w:t>
      </w:r>
      <w:r w:rsidR="005D7F79" w:rsidRPr="00FD52BD">
        <w:rPr>
          <w:rFonts w:eastAsia="標楷體" w:hint="eastAsia"/>
          <w:b/>
          <w:bCs/>
          <w:color w:val="000000" w:themeColor="text1"/>
          <w:sz w:val="32"/>
        </w:rPr>
        <w:t>投資臺灣入口網</w:t>
      </w:r>
      <w:r w:rsidR="002A5E6E" w:rsidRPr="00FD52BD">
        <w:rPr>
          <w:rFonts w:eastAsia="標楷體" w:hint="eastAsia"/>
          <w:b/>
          <w:bCs/>
          <w:color w:val="000000" w:themeColor="text1"/>
          <w:sz w:val="32"/>
        </w:rPr>
        <w:t>：</w:t>
      </w:r>
    </w:p>
    <w:p w14:paraId="2ED7CE07" w14:textId="354A7205" w:rsidR="00F52530" w:rsidRPr="005A627D" w:rsidRDefault="00FD52BD" w:rsidP="00F52530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（一）</w:t>
      </w:r>
      <w:r w:rsidR="009651C9" w:rsidRPr="005A627D">
        <w:rPr>
          <w:rFonts w:eastAsia="標楷體" w:hint="eastAsia"/>
          <w:bCs/>
          <w:sz w:val="20"/>
        </w:rPr>
        <w:t xml:space="preserve"> </w:t>
      </w:r>
      <w:r w:rsidR="00F52530" w:rsidRPr="005A627D">
        <w:rPr>
          <w:rFonts w:eastAsia="標楷體"/>
          <w:bCs/>
          <w:sz w:val="32"/>
        </w:rPr>
        <w:t>強化</w:t>
      </w:r>
      <w:r w:rsidR="00F52530" w:rsidRPr="005A627D">
        <w:rPr>
          <w:rFonts w:eastAsia="標楷體"/>
          <w:bCs/>
          <w:sz w:val="32"/>
        </w:rPr>
        <w:t>E</w:t>
      </w:r>
      <w:r w:rsidR="00F52530" w:rsidRPr="005A627D">
        <w:rPr>
          <w:rFonts w:eastAsia="標楷體"/>
          <w:bCs/>
          <w:sz w:val="32"/>
        </w:rPr>
        <w:t>化服務，提供最新投資招商資訊：以「全程服務」概念，完善整合投資評估、申辦及營運階段之資料，</w:t>
      </w:r>
      <w:r w:rsidR="00DC2EA5" w:rsidRPr="005A627D">
        <w:rPr>
          <w:rFonts w:eastAsia="標楷體"/>
          <w:bCs/>
          <w:sz w:val="32"/>
        </w:rPr>
        <w:t>有效輔助招商及投資服務之</w:t>
      </w:r>
      <w:r w:rsidR="00DC2EA5" w:rsidRPr="005A627D">
        <w:rPr>
          <w:rFonts w:eastAsia="標楷體" w:hint="eastAsia"/>
          <w:bCs/>
          <w:sz w:val="32"/>
        </w:rPr>
        <w:t>執行</w:t>
      </w:r>
      <w:r w:rsidR="00DC2EA5" w:rsidRPr="005A627D">
        <w:rPr>
          <w:rFonts w:eastAsia="標楷體"/>
          <w:bCs/>
          <w:sz w:val="32"/>
        </w:rPr>
        <w:t>；提供雙向投資之網站服務功能，並配合「經濟部招商投資服務中心」之服務規劃，提供網站相關服務；</w:t>
      </w:r>
      <w:r w:rsidR="00F52530" w:rsidRPr="005A627D">
        <w:rPr>
          <w:rFonts w:eastAsia="標楷體"/>
          <w:bCs/>
          <w:sz w:val="32"/>
        </w:rPr>
        <w:t>參考歐美優良之招商網站，</w:t>
      </w:r>
      <w:proofErr w:type="gramStart"/>
      <w:r w:rsidR="00F52530" w:rsidRPr="005A627D">
        <w:rPr>
          <w:rFonts w:eastAsia="標楷體"/>
          <w:bCs/>
          <w:sz w:val="32"/>
        </w:rPr>
        <w:t>優化英</w:t>
      </w:r>
      <w:proofErr w:type="gramEnd"/>
      <w:r w:rsidR="00F52530" w:rsidRPr="005A627D">
        <w:rPr>
          <w:rFonts w:eastAsia="標楷體"/>
          <w:bCs/>
          <w:sz w:val="32"/>
        </w:rPr>
        <w:t>、日文多語系介面及服務，並以響應式網頁設計提供手機與平板電腦瀏覽功能；加強及改善網站進階搜尋及主動式服務，使投資者更容易掌握我國產業現況及投資相關資訊。</w:t>
      </w:r>
    </w:p>
    <w:p w14:paraId="2807BABC" w14:textId="5533288E" w:rsidR="00304132" w:rsidRPr="005A627D" w:rsidRDefault="00F52530" w:rsidP="00F52530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</w:t>
      </w:r>
      <w:r w:rsidRPr="005A627D">
        <w:rPr>
          <w:rFonts w:eastAsia="標楷體" w:hint="eastAsia"/>
          <w:bCs/>
          <w:sz w:val="32"/>
          <w:lang w:eastAsia="zh-HK"/>
        </w:rPr>
        <w:t>二</w:t>
      </w:r>
      <w:r w:rsidRPr="005A627D">
        <w:rPr>
          <w:rFonts w:eastAsia="標楷體" w:hint="eastAsia"/>
          <w:bCs/>
          <w:sz w:val="32"/>
        </w:rPr>
        <w:t>）</w:t>
      </w:r>
      <w:r w:rsidR="00DC2EA5" w:rsidRPr="005A627D">
        <w:rPr>
          <w:rFonts w:ascii="標楷體" w:eastAsia="標楷體" w:hAnsi="標楷體" w:hint="eastAsia"/>
          <w:bCs/>
          <w:sz w:val="32"/>
        </w:rPr>
        <w:t>111</w:t>
      </w:r>
      <w:r w:rsidR="00DC2EA5" w:rsidRPr="005A627D">
        <w:rPr>
          <w:rFonts w:eastAsia="標楷體" w:hint="eastAsia"/>
          <w:bCs/>
          <w:sz w:val="32"/>
        </w:rPr>
        <w:t>年中文</w:t>
      </w:r>
      <w:r w:rsidR="00DC2EA5" w:rsidRPr="005A627D">
        <w:rPr>
          <w:rFonts w:ascii="標楷體" w:eastAsia="標楷體" w:hAnsi="標楷體" w:hint="eastAsia"/>
          <w:bCs/>
          <w:sz w:val="32"/>
        </w:rPr>
        <w:t>網頁</w:t>
      </w:r>
      <w:proofErr w:type="gramStart"/>
      <w:r w:rsidR="00DC2EA5" w:rsidRPr="005A627D">
        <w:rPr>
          <w:rFonts w:ascii="標楷體" w:eastAsia="標楷體" w:hAnsi="標楷體" w:hint="eastAsia"/>
          <w:bCs/>
          <w:sz w:val="32"/>
        </w:rPr>
        <w:t>維運計</w:t>
      </w:r>
      <w:proofErr w:type="gramEnd"/>
      <w:r w:rsidR="00DC2EA5" w:rsidRPr="005A627D">
        <w:rPr>
          <w:rFonts w:ascii="標楷體" w:eastAsia="標楷體" w:hAnsi="標楷體" w:hint="eastAsia"/>
          <w:bCs/>
          <w:sz w:val="32"/>
        </w:rPr>
        <w:t>1,022則，日文網頁</w:t>
      </w:r>
      <w:proofErr w:type="gramStart"/>
      <w:r w:rsidR="00DC2EA5" w:rsidRPr="005A627D">
        <w:rPr>
          <w:rFonts w:ascii="標楷體" w:eastAsia="標楷體" w:hAnsi="標楷體" w:hint="eastAsia"/>
          <w:bCs/>
          <w:sz w:val="32"/>
        </w:rPr>
        <w:t>維運計271則</w:t>
      </w:r>
      <w:proofErr w:type="gramEnd"/>
      <w:r w:rsidR="00DC2EA5" w:rsidRPr="005A627D">
        <w:rPr>
          <w:rFonts w:ascii="標楷體" w:eastAsia="標楷體" w:hAnsi="標楷體" w:hint="eastAsia"/>
          <w:bCs/>
          <w:sz w:val="32"/>
        </w:rPr>
        <w:t>，英文網頁</w:t>
      </w:r>
      <w:proofErr w:type="gramStart"/>
      <w:r w:rsidR="00DC2EA5" w:rsidRPr="005A627D">
        <w:rPr>
          <w:rFonts w:ascii="標楷體" w:eastAsia="標楷體" w:hAnsi="標楷體" w:hint="eastAsia"/>
          <w:bCs/>
          <w:sz w:val="32"/>
        </w:rPr>
        <w:t>維運計125則</w:t>
      </w:r>
      <w:proofErr w:type="gramEnd"/>
      <w:r w:rsidR="00DC2EA5" w:rsidRPr="005A627D">
        <w:rPr>
          <w:rFonts w:ascii="標楷體" w:eastAsia="標楷體" w:hAnsi="標楷體" w:hint="eastAsia"/>
          <w:bCs/>
          <w:sz w:val="32"/>
        </w:rPr>
        <w:t>，合計全年共維運1418則，</w:t>
      </w:r>
      <w:proofErr w:type="gramStart"/>
      <w:r w:rsidR="00DC2EA5" w:rsidRPr="005A627D">
        <w:rPr>
          <w:rFonts w:ascii="標楷體" w:eastAsia="標楷體" w:hAnsi="標楷體" w:hint="eastAsia"/>
          <w:bCs/>
          <w:sz w:val="32"/>
        </w:rPr>
        <w:t>本網流灠</w:t>
      </w:r>
      <w:proofErr w:type="gramEnd"/>
      <w:r w:rsidR="00DC2EA5" w:rsidRPr="005A627D">
        <w:rPr>
          <w:rFonts w:ascii="標楷體" w:eastAsia="標楷體" w:hAnsi="標楷體" w:hint="eastAsia"/>
          <w:bCs/>
          <w:sz w:val="32"/>
        </w:rPr>
        <w:t>人數計950,551人次。</w:t>
      </w:r>
    </w:p>
    <w:p w14:paraId="4B93901E" w14:textId="07D0FB25" w:rsidR="005D7F79" w:rsidRPr="005A627D" w:rsidRDefault="00F52530" w:rsidP="00F52530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lastRenderedPageBreak/>
        <w:t>（</w:t>
      </w:r>
      <w:r w:rsidRPr="005A627D">
        <w:rPr>
          <w:rFonts w:eastAsia="標楷體" w:hint="eastAsia"/>
          <w:bCs/>
          <w:sz w:val="32"/>
          <w:lang w:eastAsia="zh-HK"/>
        </w:rPr>
        <w:t>三</w:t>
      </w:r>
      <w:r w:rsidRPr="005A627D">
        <w:rPr>
          <w:rFonts w:eastAsia="標楷體" w:hint="eastAsia"/>
          <w:bCs/>
          <w:sz w:val="32"/>
        </w:rPr>
        <w:t>）</w:t>
      </w:r>
      <w:r w:rsidR="00304132" w:rsidRPr="005A627D">
        <w:rPr>
          <w:rFonts w:ascii="標楷體" w:eastAsia="標楷體" w:hAnsi="標楷體" w:hint="eastAsia"/>
          <w:bCs/>
          <w:sz w:val="32"/>
        </w:rPr>
        <w:t>隨時更新最新消息、活動訊息、各縣市招商新聞等資訊，</w:t>
      </w:r>
      <w:r w:rsidR="00304132" w:rsidRPr="005A627D">
        <w:rPr>
          <w:rFonts w:ascii="標楷體" w:eastAsia="標楷體" w:hAnsi="標楷體" w:hint="eastAsia"/>
          <w:bCs/>
          <w:sz w:val="32"/>
          <w:lang w:eastAsia="zh-HK"/>
        </w:rPr>
        <w:t>並於</w:t>
      </w:r>
      <w:r w:rsidR="005D7F79" w:rsidRPr="005A627D">
        <w:rPr>
          <w:rFonts w:ascii="標楷體" w:eastAsia="標楷體" w:hAnsi="標楷體" w:hint="eastAsia"/>
          <w:bCs/>
          <w:sz w:val="32"/>
        </w:rPr>
        <w:t>每月發行</w:t>
      </w:r>
      <w:r w:rsidR="005D7F79" w:rsidRPr="005A627D">
        <w:rPr>
          <w:rFonts w:eastAsia="標楷體" w:hint="eastAsia"/>
          <w:bCs/>
          <w:sz w:val="32"/>
        </w:rPr>
        <w:t>電子報</w:t>
      </w:r>
      <w:r w:rsidR="005D7F79" w:rsidRPr="005A627D">
        <w:rPr>
          <w:rFonts w:ascii="標楷體" w:eastAsia="標楷體" w:hAnsi="標楷體" w:hint="eastAsia"/>
          <w:bCs/>
          <w:sz w:val="32"/>
        </w:rPr>
        <w:t>，</w:t>
      </w:r>
      <w:proofErr w:type="gramStart"/>
      <w:r w:rsidR="00CA3D00" w:rsidRPr="005A627D">
        <w:rPr>
          <w:rFonts w:ascii="標楷體" w:eastAsia="標楷體" w:hAnsi="標楷體" w:hint="eastAsia"/>
          <w:bCs/>
          <w:sz w:val="32"/>
        </w:rPr>
        <w:t>11</w:t>
      </w:r>
      <w:r w:rsidR="00DC2EA5" w:rsidRPr="005A627D">
        <w:rPr>
          <w:rFonts w:ascii="標楷體" w:eastAsia="標楷體" w:hAnsi="標楷體" w:hint="eastAsia"/>
          <w:bCs/>
          <w:sz w:val="32"/>
        </w:rPr>
        <w:t>1</w:t>
      </w:r>
      <w:proofErr w:type="gramEnd"/>
      <w:r w:rsidR="005D7F79" w:rsidRPr="005A627D">
        <w:rPr>
          <w:rFonts w:ascii="標楷體" w:eastAsia="標楷體" w:hAnsi="標楷體" w:hint="eastAsia"/>
          <w:bCs/>
          <w:sz w:val="32"/>
        </w:rPr>
        <w:t>年度共發行電子報12期，提供當前國家與投資有關經濟重大政策、重點最新消息、公共建設投資機會、網站熱門點閱連結等資訊。</w:t>
      </w:r>
    </w:p>
    <w:p w14:paraId="770CB639" w14:textId="46CFD5C4" w:rsidR="005D7F79" w:rsidRPr="005A627D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</w:t>
      </w:r>
      <w:r w:rsidRPr="005A627D">
        <w:rPr>
          <w:rFonts w:eastAsia="標楷體" w:hint="eastAsia"/>
          <w:bCs/>
          <w:sz w:val="32"/>
          <w:lang w:eastAsia="zh-HK"/>
        </w:rPr>
        <w:t>四</w:t>
      </w:r>
      <w:r w:rsidRPr="005A627D">
        <w:rPr>
          <w:rFonts w:eastAsia="標楷體" w:hint="eastAsia"/>
          <w:bCs/>
          <w:sz w:val="32"/>
        </w:rPr>
        <w:t>）</w:t>
      </w:r>
      <w:r w:rsidR="00962970" w:rsidRPr="005A627D">
        <w:rPr>
          <w:rFonts w:ascii="標楷體" w:eastAsia="標楷體" w:hAnsi="標楷體" w:hint="eastAsia"/>
          <w:bCs/>
          <w:sz w:val="32"/>
        </w:rPr>
        <w:t>提供投資</w:t>
      </w:r>
      <w:r w:rsidR="00962970" w:rsidRPr="005A627D">
        <w:rPr>
          <w:rFonts w:ascii="標楷體" w:eastAsia="標楷體" w:hAnsi="標楷體" w:hint="eastAsia"/>
          <w:bCs/>
          <w:sz w:val="32"/>
          <w:lang w:eastAsia="zh-HK"/>
        </w:rPr>
        <w:t>人關切之</w:t>
      </w:r>
      <w:r w:rsidR="00962970" w:rsidRPr="005A627D">
        <w:rPr>
          <w:rFonts w:ascii="標楷體" w:eastAsia="標楷體" w:hAnsi="標楷體" w:hint="eastAsia"/>
          <w:bCs/>
          <w:sz w:val="32"/>
        </w:rPr>
        <w:t>申辦流程簡介、智慧型投資申辦輔助系統及申辦表單下載、開辦</w:t>
      </w:r>
      <w:proofErr w:type="gramStart"/>
      <w:r w:rsidR="00962970" w:rsidRPr="005A627D">
        <w:rPr>
          <w:rFonts w:ascii="標楷體" w:eastAsia="標楷體" w:hAnsi="標楷體" w:hint="eastAsia"/>
          <w:bCs/>
          <w:sz w:val="32"/>
        </w:rPr>
        <w:t>企業線上申辦</w:t>
      </w:r>
      <w:proofErr w:type="gramEnd"/>
      <w:r w:rsidR="00962970" w:rsidRPr="005A627D">
        <w:rPr>
          <w:rFonts w:ascii="標楷體" w:eastAsia="標楷體" w:hAnsi="標楷體" w:hint="eastAsia"/>
          <w:bCs/>
          <w:sz w:val="32"/>
        </w:rPr>
        <w:t>系統介紹與導引連結等功能，協助投資者進行投資設立。</w:t>
      </w:r>
    </w:p>
    <w:p w14:paraId="3DB7950E" w14:textId="77777777" w:rsidR="006C1C03" w:rsidRPr="005A627D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</w:t>
      </w:r>
      <w:r w:rsidRPr="005A627D">
        <w:rPr>
          <w:rFonts w:eastAsia="標楷體" w:hint="eastAsia"/>
          <w:bCs/>
          <w:sz w:val="32"/>
          <w:lang w:eastAsia="zh-HK"/>
        </w:rPr>
        <w:t>五</w:t>
      </w:r>
      <w:r w:rsidRPr="005A627D">
        <w:rPr>
          <w:rFonts w:eastAsia="標楷體" w:hint="eastAsia"/>
          <w:bCs/>
          <w:sz w:val="32"/>
        </w:rPr>
        <w:t>）</w:t>
      </w:r>
      <w:r w:rsidR="005D7F79" w:rsidRPr="005A627D">
        <w:rPr>
          <w:rFonts w:ascii="標楷體" w:eastAsia="標楷體" w:hAnsi="標楷體" w:hint="eastAsia"/>
          <w:bCs/>
          <w:sz w:val="32"/>
          <w:lang w:eastAsia="zh-HK"/>
        </w:rPr>
        <w:t>另</w:t>
      </w:r>
      <w:r w:rsidR="002A5E6E" w:rsidRPr="005A627D">
        <w:rPr>
          <w:rFonts w:ascii="標楷體" w:eastAsia="標楷體" w:hAnsi="標楷體" w:hint="eastAsia"/>
          <w:bCs/>
          <w:sz w:val="32"/>
        </w:rPr>
        <w:t>配合</w:t>
      </w:r>
      <w:r w:rsidR="002A5E6E" w:rsidRPr="005A627D">
        <w:rPr>
          <w:rFonts w:eastAsia="標楷體" w:hint="eastAsia"/>
          <w:bCs/>
          <w:sz w:val="32"/>
        </w:rPr>
        <w:t>業務</w:t>
      </w:r>
      <w:r w:rsidR="002A5E6E" w:rsidRPr="005A627D">
        <w:rPr>
          <w:rFonts w:ascii="標楷體" w:eastAsia="標楷體" w:hAnsi="標楷體" w:hint="eastAsia"/>
          <w:bCs/>
          <w:spacing w:val="-10"/>
          <w:sz w:val="32"/>
        </w:rPr>
        <w:t>需求，刊登本處出版之各項刊物、投資相關法令、投資相關協定、即時發佈本部重要新聞稿及活動訊息予大眾參用。</w:t>
      </w:r>
    </w:p>
    <w:p w14:paraId="46DE06BD" w14:textId="3244A9EE" w:rsidR="006C1C03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5A627D">
        <w:rPr>
          <w:rFonts w:eastAsia="標楷體" w:hint="eastAsia"/>
          <w:bCs/>
          <w:sz w:val="32"/>
        </w:rPr>
        <w:t>（</w:t>
      </w:r>
      <w:r w:rsidRPr="005A627D">
        <w:rPr>
          <w:rFonts w:eastAsia="標楷體" w:hint="eastAsia"/>
          <w:bCs/>
          <w:sz w:val="32"/>
          <w:lang w:eastAsia="zh-HK"/>
        </w:rPr>
        <w:t>六</w:t>
      </w:r>
      <w:r w:rsidRPr="005A627D">
        <w:rPr>
          <w:rFonts w:eastAsia="標楷體" w:hint="eastAsia"/>
          <w:bCs/>
          <w:sz w:val="32"/>
        </w:rPr>
        <w:t>）</w:t>
      </w:r>
      <w:r w:rsidR="002A5E6E" w:rsidRPr="005A627D">
        <w:rPr>
          <w:rFonts w:ascii="標楷體" w:eastAsia="標楷體" w:hAnsi="標楷體" w:hint="eastAsia"/>
          <w:bCs/>
          <w:sz w:val="32"/>
        </w:rPr>
        <w:t>提供本</w:t>
      </w:r>
      <w:proofErr w:type="gramStart"/>
      <w:r w:rsidR="002A5E6E" w:rsidRPr="005A627D">
        <w:rPr>
          <w:rFonts w:ascii="標楷體" w:eastAsia="標楷體" w:hAnsi="標楷體" w:hint="eastAsia"/>
          <w:bCs/>
          <w:sz w:val="32"/>
        </w:rPr>
        <w:t>處</w:t>
      </w:r>
      <w:proofErr w:type="gramEnd"/>
      <w:r w:rsidR="002A5E6E" w:rsidRPr="005A627D">
        <w:rPr>
          <w:rFonts w:ascii="標楷體" w:eastAsia="標楷體" w:hAnsi="標楷體" w:hint="eastAsia"/>
          <w:bCs/>
          <w:sz w:val="32"/>
        </w:rPr>
        <w:t>處長電子郵件信箱，隨時接受民眾意見反應，以為各</w:t>
      </w:r>
      <w:r w:rsidR="002A5E6E" w:rsidRPr="00C84B62">
        <w:rPr>
          <w:rFonts w:ascii="標楷體" w:eastAsia="標楷體" w:hAnsi="標楷體" w:hint="eastAsia"/>
          <w:bCs/>
          <w:sz w:val="32"/>
        </w:rPr>
        <w:t>項服務之改進參考。</w:t>
      </w:r>
      <w:r w:rsidR="00DC2EA5">
        <w:rPr>
          <w:rFonts w:ascii="標楷體" w:eastAsia="標楷體" w:hAnsi="標楷體" w:hint="eastAsia"/>
          <w:bCs/>
          <w:sz w:val="32"/>
        </w:rPr>
        <w:t>111</w:t>
      </w:r>
      <w:r w:rsidR="005A5B39" w:rsidRPr="00863E57">
        <w:rPr>
          <w:rFonts w:ascii="標楷體" w:eastAsia="標楷體" w:hAnsi="標楷體" w:hint="eastAsia"/>
          <w:bCs/>
          <w:sz w:val="32"/>
        </w:rPr>
        <w:t>年共計</w:t>
      </w:r>
      <w:r w:rsidR="00DC2EA5">
        <w:rPr>
          <w:rFonts w:ascii="標楷體" w:eastAsia="標楷體" w:hAnsi="標楷體" w:hint="eastAsia"/>
          <w:bCs/>
          <w:sz w:val="32"/>
        </w:rPr>
        <w:t>4</w:t>
      </w:r>
      <w:r w:rsidR="005A5B39" w:rsidRPr="00863E57">
        <w:rPr>
          <w:rFonts w:ascii="標楷體" w:eastAsia="標楷體" w:hAnsi="標楷體" w:hint="eastAsia"/>
          <w:bCs/>
          <w:sz w:val="32"/>
        </w:rPr>
        <w:t>件，均</w:t>
      </w:r>
      <w:r w:rsidR="009A2CED" w:rsidRPr="00863E57">
        <w:rPr>
          <w:rFonts w:ascii="標楷體" w:eastAsia="標楷體" w:hAnsi="標楷體" w:hint="eastAsia"/>
          <w:bCs/>
          <w:sz w:val="32"/>
        </w:rPr>
        <w:t>即時</w:t>
      </w:r>
      <w:r w:rsidR="005A5B39" w:rsidRPr="00863E57">
        <w:rPr>
          <w:rFonts w:ascii="標楷體" w:eastAsia="標楷體" w:hAnsi="標楷體" w:hint="eastAsia"/>
          <w:bCs/>
          <w:sz w:val="32"/>
        </w:rPr>
        <w:t>回覆。</w:t>
      </w:r>
    </w:p>
    <w:p w14:paraId="4EB55388" w14:textId="77777777" w:rsidR="002A5E6E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七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355EE2">
        <w:rPr>
          <w:rFonts w:ascii="標楷體" w:eastAsia="標楷體" w:hAnsi="標楷體" w:hint="eastAsia"/>
          <w:bCs/>
          <w:sz w:val="32"/>
        </w:rPr>
        <w:t>提供「</w:t>
      </w:r>
      <w:r w:rsidR="002A5E6E" w:rsidRPr="00FD52BD">
        <w:rPr>
          <w:rFonts w:eastAsia="標楷體" w:hint="eastAsia"/>
          <w:bCs/>
          <w:color w:val="000000"/>
          <w:sz w:val="32"/>
        </w:rPr>
        <w:t>駐外單位</w:t>
      </w:r>
      <w:r w:rsidR="002A5E6E" w:rsidRPr="00355EE2">
        <w:rPr>
          <w:rFonts w:ascii="標楷體" w:eastAsia="標楷體" w:hAnsi="標楷體" w:hint="eastAsia"/>
          <w:bCs/>
          <w:sz w:val="32"/>
        </w:rPr>
        <w:t>園地」做為本處與本部各駐外單位間業務資訊交流之管道。</w:t>
      </w:r>
    </w:p>
    <w:p w14:paraId="1D525E34" w14:textId="77777777" w:rsidR="00AE6198" w:rsidRPr="00FD52BD" w:rsidRDefault="00355EE2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三</w:t>
      </w:r>
      <w:r w:rsidR="00AE6198" w:rsidRPr="00FD52BD">
        <w:rPr>
          <w:rFonts w:eastAsia="標楷體" w:hint="eastAsia"/>
          <w:b/>
          <w:bCs/>
          <w:color w:val="000000" w:themeColor="text1"/>
          <w:sz w:val="32"/>
        </w:rPr>
        <w:t>、延攬海外人才網站：</w:t>
      </w:r>
    </w:p>
    <w:p w14:paraId="7BF4A38A" w14:textId="77777777" w:rsidR="00AE6198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AE6198" w:rsidRPr="00355EE2">
        <w:rPr>
          <w:rFonts w:ascii="標楷體" w:eastAsia="標楷體" w:hAnsi="標楷體" w:hint="eastAsia"/>
          <w:bCs/>
          <w:sz w:val="32"/>
        </w:rPr>
        <w:t>經營海外人才供需媒合功能，提供中、英語文網頁服務，適時更新我國產業發展、生活環境、</w:t>
      </w:r>
      <w:proofErr w:type="gramStart"/>
      <w:r w:rsidR="00AE6198" w:rsidRPr="00355EE2">
        <w:rPr>
          <w:rFonts w:ascii="標楷體" w:eastAsia="標楷體" w:hAnsi="標楷體" w:hint="eastAsia"/>
          <w:bCs/>
          <w:sz w:val="32"/>
        </w:rPr>
        <w:t>攬才措施</w:t>
      </w:r>
      <w:proofErr w:type="gramEnd"/>
      <w:r w:rsidR="00AE6198" w:rsidRPr="00355EE2">
        <w:rPr>
          <w:rFonts w:ascii="標楷體" w:eastAsia="標楷體" w:hAnsi="標楷體" w:hint="eastAsia"/>
          <w:bCs/>
          <w:sz w:val="32"/>
        </w:rPr>
        <w:t>、外人入境、居留、工作等相關資訊。</w:t>
      </w:r>
    </w:p>
    <w:p w14:paraId="7332DD3D" w14:textId="77777777" w:rsidR="00AE6198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AE6198" w:rsidRPr="00355EE2">
        <w:rPr>
          <w:rFonts w:ascii="標楷體" w:eastAsia="標楷體" w:hAnsi="標楷體" w:hint="eastAsia"/>
          <w:bCs/>
          <w:sz w:val="32"/>
        </w:rPr>
        <w:t>簡化</w:t>
      </w:r>
      <w:proofErr w:type="gramStart"/>
      <w:r w:rsidR="00AE6198" w:rsidRPr="00355EE2">
        <w:rPr>
          <w:rFonts w:ascii="標楷體" w:eastAsia="標楷體" w:hAnsi="標楷體" w:hint="eastAsia"/>
          <w:bCs/>
          <w:sz w:val="32"/>
        </w:rPr>
        <w:t>會員線上申請</w:t>
      </w:r>
      <w:proofErr w:type="gramEnd"/>
      <w:r w:rsidR="00AE6198" w:rsidRPr="00355EE2">
        <w:rPr>
          <w:rFonts w:ascii="標楷體" w:eastAsia="標楷體" w:hAnsi="標楷體" w:hint="eastAsia"/>
          <w:bCs/>
          <w:sz w:val="32"/>
        </w:rPr>
        <w:t>流程及強化網站後端服務，提供更便捷服務。</w:t>
      </w:r>
    </w:p>
    <w:p w14:paraId="015E73F6" w14:textId="2DC2A7F5" w:rsidR="00A22F44" w:rsidRPr="00AC41F9" w:rsidRDefault="00AC41F9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111A9B">
        <w:rPr>
          <w:rFonts w:eastAsia="標楷體" w:hint="eastAsia"/>
          <w:bCs/>
          <w:color w:val="000000"/>
          <w:sz w:val="32"/>
        </w:rPr>
        <w:t>（</w:t>
      </w:r>
      <w:r w:rsidRPr="00111A9B"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111A9B">
        <w:rPr>
          <w:rFonts w:eastAsia="標楷體" w:hint="eastAsia"/>
          <w:bCs/>
          <w:color w:val="000000"/>
          <w:sz w:val="32"/>
        </w:rPr>
        <w:t>）</w:t>
      </w:r>
      <w:r w:rsidR="00CB4A6C" w:rsidRPr="00CB4A6C">
        <w:rPr>
          <w:rFonts w:eastAsia="標楷體" w:hint="eastAsia"/>
          <w:bCs/>
          <w:color w:val="000000"/>
          <w:sz w:val="32"/>
        </w:rPr>
        <w:t>累計至</w:t>
      </w:r>
      <w:r w:rsidR="00CB4A6C" w:rsidRPr="00CB4A6C">
        <w:rPr>
          <w:rFonts w:eastAsia="標楷體" w:hint="eastAsia"/>
          <w:bCs/>
          <w:color w:val="000000"/>
          <w:sz w:val="32"/>
        </w:rPr>
        <w:t>111</w:t>
      </w:r>
      <w:r w:rsidR="00CB4A6C" w:rsidRPr="00CB4A6C">
        <w:rPr>
          <w:rFonts w:eastAsia="標楷體" w:hint="eastAsia"/>
          <w:bCs/>
          <w:color w:val="000000"/>
          <w:sz w:val="32"/>
        </w:rPr>
        <w:t>年底已有超過</w:t>
      </w:r>
      <w:r w:rsidR="00CB4A6C" w:rsidRPr="00CB4A6C">
        <w:rPr>
          <w:rFonts w:eastAsia="標楷體" w:hint="eastAsia"/>
          <w:bCs/>
          <w:color w:val="000000"/>
          <w:sz w:val="32"/>
        </w:rPr>
        <w:t>1</w:t>
      </w:r>
      <w:r w:rsidR="005A627D">
        <w:rPr>
          <w:rFonts w:eastAsia="標楷體" w:hint="eastAsia"/>
          <w:bCs/>
          <w:color w:val="000000"/>
          <w:sz w:val="32"/>
        </w:rPr>
        <w:t>,</w:t>
      </w:r>
      <w:r w:rsidR="00CB4A6C" w:rsidRPr="00CB4A6C">
        <w:rPr>
          <w:rFonts w:eastAsia="標楷體" w:hint="eastAsia"/>
          <w:bCs/>
          <w:color w:val="000000"/>
          <w:sz w:val="32"/>
        </w:rPr>
        <w:t>900</w:t>
      </w:r>
      <w:r w:rsidR="00CB4A6C" w:rsidRPr="00CB4A6C">
        <w:rPr>
          <w:rFonts w:eastAsia="標楷體" w:hint="eastAsia"/>
          <w:bCs/>
          <w:color w:val="000000"/>
          <w:sz w:val="32"/>
        </w:rPr>
        <w:t>家企業會員及超過</w:t>
      </w:r>
      <w:r w:rsidR="00CB4A6C" w:rsidRPr="00CB4A6C">
        <w:rPr>
          <w:rFonts w:eastAsia="標楷體" w:hint="eastAsia"/>
          <w:bCs/>
          <w:color w:val="000000"/>
          <w:sz w:val="32"/>
        </w:rPr>
        <w:t>20,000</w:t>
      </w:r>
      <w:r w:rsidR="00CB4A6C" w:rsidRPr="00CB4A6C">
        <w:rPr>
          <w:rFonts w:eastAsia="標楷體" w:hint="eastAsia"/>
          <w:bCs/>
          <w:color w:val="000000"/>
          <w:sz w:val="32"/>
        </w:rPr>
        <w:t>名人才會員</w:t>
      </w:r>
      <w:r w:rsidR="00F20804" w:rsidRPr="00111A9B">
        <w:rPr>
          <w:rFonts w:eastAsia="標楷體"/>
          <w:bCs/>
          <w:color w:val="000000"/>
          <w:sz w:val="32"/>
        </w:rPr>
        <w:t>。</w:t>
      </w:r>
    </w:p>
    <w:sectPr w:rsidR="00A22F44" w:rsidRPr="00AC41F9" w:rsidSect="008E1320">
      <w:footerReference w:type="even" r:id="rId9"/>
      <w:footerReference w:type="default" r:id="rId10"/>
      <w:pgSz w:w="11906" w:h="16838" w:code="9"/>
      <w:pgMar w:top="1134" w:right="1133" w:bottom="1134" w:left="907" w:header="851" w:footer="4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02E9D" w14:textId="77777777" w:rsidR="00570BC8" w:rsidRDefault="00570BC8">
      <w:r>
        <w:separator/>
      </w:r>
    </w:p>
  </w:endnote>
  <w:endnote w:type="continuationSeparator" w:id="0">
    <w:p w14:paraId="6E6E1598" w14:textId="77777777" w:rsidR="00570BC8" w:rsidRDefault="0057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7088C" w14:textId="77777777" w:rsidR="00384059" w:rsidRDefault="0038405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1FFDC06" w14:textId="77777777" w:rsidR="00384059" w:rsidRDefault="0038405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8A297" w14:textId="77777777" w:rsidR="003666AE" w:rsidRDefault="003666A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25308" w:rsidRPr="00025308">
      <w:rPr>
        <w:noProof/>
        <w:lang w:val="zh-TW"/>
      </w:rPr>
      <w:t>3</w:t>
    </w:r>
    <w:r>
      <w:fldChar w:fldCharType="end"/>
    </w:r>
  </w:p>
  <w:p w14:paraId="680238BE" w14:textId="77777777" w:rsidR="00384059" w:rsidRDefault="0038405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2613C" w14:textId="77777777" w:rsidR="00570BC8" w:rsidRDefault="00570BC8">
      <w:r>
        <w:separator/>
      </w:r>
    </w:p>
  </w:footnote>
  <w:footnote w:type="continuationSeparator" w:id="0">
    <w:p w14:paraId="436D0AA5" w14:textId="77777777" w:rsidR="00570BC8" w:rsidRDefault="00570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5A5"/>
    <w:multiLevelType w:val="hybridMultilevel"/>
    <w:tmpl w:val="037E727E"/>
    <w:lvl w:ilvl="0" w:tplc="67F2214C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">
    <w:nsid w:val="06DB23E5"/>
    <w:multiLevelType w:val="hybridMultilevel"/>
    <w:tmpl w:val="85D2424C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095543C1"/>
    <w:multiLevelType w:val="hybridMultilevel"/>
    <w:tmpl w:val="C916D3A0"/>
    <w:lvl w:ilvl="0" w:tplc="EE1C480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45AB58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EE1C480A">
      <w:start w:val="1"/>
      <w:numFmt w:val="ideographLegalTraditional"/>
      <w:lvlText w:val="%3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EA49FFE">
      <w:start w:val="1"/>
      <w:numFmt w:val="taiwaneseCountingThousand"/>
      <w:lvlText w:val="（%5）"/>
      <w:lvlJc w:val="left"/>
      <w:pPr>
        <w:tabs>
          <w:tab w:val="num" w:pos="2760"/>
        </w:tabs>
        <w:ind w:left="2760" w:hanging="8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E2453E"/>
    <w:multiLevelType w:val="multilevel"/>
    <w:tmpl w:val="BDB456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default"/>
        <w:b/>
        <w:i w:val="0"/>
        <w:caps w:val="0"/>
        <w:strike w:val="0"/>
        <w:dstrike w:val="0"/>
        <w:vanish w:val="0"/>
        <w:color w:val="8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840" w:hanging="480"/>
      </w:pPr>
      <w:rPr>
        <w:rFonts w:ascii="Times New Roman" w:eastAsia="標楷體" w:hAnsi="Times New Roman" w:hint="default"/>
        <w:b/>
        <w:i w:val="0"/>
        <w:color w:val="008000"/>
        <w:sz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00"/>
        </w:tabs>
        <w:ind w:left="960" w:hanging="240"/>
      </w:pPr>
      <w:rPr>
        <w:rFonts w:ascii="Times New Roman" w:eastAsia="標楷體" w:hAnsi="Times New Roman" w:hint="default"/>
        <w:color w:val="800080"/>
        <w:sz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160"/>
        </w:tabs>
        <w:ind w:left="1200" w:hanging="120"/>
      </w:pPr>
      <w:rPr>
        <w:rFonts w:ascii="Times New Roman" w:eastAsia="標楷體" w:hAnsi="Times New Roman" w:hint="default"/>
        <w:b w:val="0"/>
        <w:i w:val="0"/>
        <w:color w:val="000080"/>
        <w:sz w:val="28"/>
      </w:rPr>
    </w:lvl>
    <w:lvl w:ilvl="5">
      <w:start w:val="1"/>
      <w:numFmt w:val="decimal"/>
      <w:pStyle w:val="6"/>
      <w:lvlText w:val="(%6)"/>
      <w:lvlJc w:val="left"/>
      <w:pPr>
        <w:tabs>
          <w:tab w:val="num" w:pos="1680"/>
        </w:tabs>
        <w:ind w:left="1680" w:hanging="440"/>
      </w:pPr>
      <w:rPr>
        <w:rFonts w:ascii="Times New Roman" w:eastAsia="標楷體" w:hAnsi="Times New Roman" w:hint="default"/>
        <w:b w:val="0"/>
        <w:i w:val="0"/>
        <w:color w:val="333333"/>
        <w:sz w:val="28"/>
      </w:rPr>
    </w:lvl>
    <w:lvl w:ilvl="6">
      <w:start w:val="1"/>
      <w:numFmt w:val="none"/>
      <w:pStyle w:val="7"/>
      <w:lvlText w:val=""/>
      <w:lvlJc w:val="left"/>
      <w:pPr>
        <w:tabs>
          <w:tab w:val="num" w:pos="2160"/>
        </w:tabs>
        <w:ind w:left="2160" w:hanging="480"/>
      </w:pPr>
      <w:rPr>
        <w:rFonts w:hint="eastAsia"/>
        <w:sz w:val="28"/>
      </w:rPr>
    </w:lvl>
    <w:lvl w:ilvl="7">
      <w:start w:val="1"/>
      <w:numFmt w:val="none"/>
      <w:pStyle w:val="8"/>
      <w:lvlText w:val=""/>
      <w:lvlJc w:val="left"/>
      <w:pPr>
        <w:tabs>
          <w:tab w:val="num" w:pos="2880"/>
        </w:tabs>
        <w:ind w:left="2880" w:hanging="600"/>
      </w:pPr>
      <w:rPr>
        <w:rFonts w:ascii="Times New Roman" w:eastAsia="標楷體" w:hAnsi="Times New Roman" w:hint="default"/>
        <w:b w:val="0"/>
        <w:i w:val="0"/>
        <w:color w:val="800000"/>
        <w:sz w:val="28"/>
      </w:rPr>
    </w:lvl>
    <w:lvl w:ilvl="8">
      <w:start w:val="1"/>
      <w:numFmt w:val="none"/>
      <w:pStyle w:val="9"/>
      <w:lvlText w:val=""/>
      <w:lvlJc w:val="left"/>
      <w:pPr>
        <w:tabs>
          <w:tab w:val="num" w:pos="3600"/>
        </w:tabs>
        <w:ind w:left="3600" w:hanging="637"/>
      </w:pPr>
      <w:rPr>
        <w:rFonts w:ascii="Times New Roman" w:eastAsia="標楷體" w:hAnsi="Times New Roman" w:hint="default"/>
        <w:b w:val="0"/>
        <w:i w:val="0"/>
        <w:color w:val="003300"/>
        <w:sz w:val="28"/>
      </w:rPr>
    </w:lvl>
  </w:abstractNum>
  <w:abstractNum w:abstractNumId="4">
    <w:nsid w:val="0E5B5888"/>
    <w:multiLevelType w:val="hybridMultilevel"/>
    <w:tmpl w:val="415CF6B6"/>
    <w:lvl w:ilvl="0" w:tplc="B98A89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372AD4"/>
    <w:multiLevelType w:val="hybridMultilevel"/>
    <w:tmpl w:val="71E865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3AB0808"/>
    <w:multiLevelType w:val="hybridMultilevel"/>
    <w:tmpl w:val="88EC5C24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24824A0F"/>
    <w:multiLevelType w:val="singleLevel"/>
    <w:tmpl w:val="C0844360"/>
    <w:lvl w:ilvl="0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8">
    <w:nsid w:val="306E2177"/>
    <w:multiLevelType w:val="hybridMultilevel"/>
    <w:tmpl w:val="5EC4DEC8"/>
    <w:lvl w:ilvl="0" w:tplc="5B80DA2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3307E51"/>
    <w:multiLevelType w:val="hybridMultilevel"/>
    <w:tmpl w:val="C7FA6A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63045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9A645D4"/>
    <w:multiLevelType w:val="hybridMultilevel"/>
    <w:tmpl w:val="347CE30E"/>
    <w:lvl w:ilvl="0" w:tplc="0FB27FB0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457E4494">
      <w:start w:val="1"/>
      <w:numFmt w:val="taiwaneseCountingThousand"/>
      <w:lvlText w:val="（%2）"/>
      <w:lvlJc w:val="left"/>
      <w:pPr>
        <w:tabs>
          <w:tab w:val="num" w:pos="2115"/>
        </w:tabs>
        <w:ind w:left="2115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1">
    <w:nsid w:val="45353FFA"/>
    <w:multiLevelType w:val="hybridMultilevel"/>
    <w:tmpl w:val="3FAABCC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2FF4461"/>
    <w:multiLevelType w:val="hybridMultilevel"/>
    <w:tmpl w:val="E21CEB04"/>
    <w:lvl w:ilvl="0" w:tplc="19AE873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3">
    <w:nsid w:val="57034F0F"/>
    <w:multiLevelType w:val="hybridMultilevel"/>
    <w:tmpl w:val="8B98C69C"/>
    <w:lvl w:ilvl="0" w:tplc="0409000F">
      <w:start w:val="1"/>
      <w:numFmt w:val="decimal"/>
      <w:lvlText w:val="%1."/>
      <w:lvlJc w:val="left"/>
      <w:pPr>
        <w:tabs>
          <w:tab w:val="num" w:pos="-60"/>
        </w:tabs>
        <w:ind w:left="-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14">
    <w:nsid w:val="63FD2339"/>
    <w:multiLevelType w:val="hybridMultilevel"/>
    <w:tmpl w:val="FF96A4BA"/>
    <w:lvl w:ilvl="0" w:tplc="19AE8730">
      <w:start w:val="1"/>
      <w:numFmt w:val="taiwaneseCountingThousand"/>
      <w:lvlText w:val="（%1）"/>
      <w:lvlJc w:val="left"/>
      <w:pPr>
        <w:tabs>
          <w:tab w:val="num" w:pos="2042"/>
        </w:tabs>
        <w:ind w:left="204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>
    <w:nsid w:val="6BA14F49"/>
    <w:multiLevelType w:val="hybridMultilevel"/>
    <w:tmpl w:val="E7E838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E630E18"/>
    <w:multiLevelType w:val="hybridMultilevel"/>
    <w:tmpl w:val="A636E5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CE667D2"/>
    <w:multiLevelType w:val="hybridMultilevel"/>
    <w:tmpl w:val="6966FEB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DC1480F2">
      <w:start w:val="1"/>
      <w:numFmt w:val="decimal"/>
      <w:lvlText w:val="%3."/>
      <w:lvlJc w:val="left"/>
      <w:pPr>
        <w:ind w:left="1440" w:hanging="480"/>
      </w:pPr>
      <w:rPr>
        <w:rFonts w:hint="eastAsia"/>
        <w:sz w:val="3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D5E475D"/>
    <w:multiLevelType w:val="hybridMultilevel"/>
    <w:tmpl w:val="23ACF932"/>
    <w:lvl w:ilvl="0" w:tplc="9C7489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14"/>
  </w:num>
  <w:num w:numId="8">
    <w:abstractNumId w:val="13"/>
  </w:num>
  <w:num w:numId="9">
    <w:abstractNumId w:val="16"/>
  </w:num>
  <w:num w:numId="10">
    <w:abstractNumId w:val="9"/>
  </w:num>
  <w:num w:numId="11">
    <w:abstractNumId w:val="15"/>
  </w:num>
  <w:num w:numId="12">
    <w:abstractNumId w:val="5"/>
  </w:num>
  <w:num w:numId="13">
    <w:abstractNumId w:val="4"/>
  </w:num>
  <w:num w:numId="14">
    <w:abstractNumId w:val="8"/>
  </w:num>
  <w:num w:numId="15">
    <w:abstractNumId w:val="18"/>
  </w:num>
  <w:num w:numId="16">
    <w:abstractNumId w:val="11"/>
  </w:num>
  <w:num w:numId="17">
    <w:abstractNumId w:val="17"/>
  </w:num>
  <w:num w:numId="18">
    <w:abstractNumId w:val="6"/>
  </w:num>
  <w:num w:numId="1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47"/>
    <w:rsid w:val="0000043A"/>
    <w:rsid w:val="0000415F"/>
    <w:rsid w:val="00004E67"/>
    <w:rsid w:val="00010EDB"/>
    <w:rsid w:val="000170C6"/>
    <w:rsid w:val="00021BC4"/>
    <w:rsid w:val="0002308E"/>
    <w:rsid w:val="00023A1A"/>
    <w:rsid w:val="00025308"/>
    <w:rsid w:val="000259BE"/>
    <w:rsid w:val="000406D8"/>
    <w:rsid w:val="00042CD6"/>
    <w:rsid w:val="000431AF"/>
    <w:rsid w:val="000510ED"/>
    <w:rsid w:val="000544E8"/>
    <w:rsid w:val="0005652A"/>
    <w:rsid w:val="0006086B"/>
    <w:rsid w:val="0006236E"/>
    <w:rsid w:val="00064A14"/>
    <w:rsid w:val="000671A1"/>
    <w:rsid w:val="0007024A"/>
    <w:rsid w:val="00071531"/>
    <w:rsid w:val="00071BD1"/>
    <w:rsid w:val="000813CA"/>
    <w:rsid w:val="00082041"/>
    <w:rsid w:val="000836E8"/>
    <w:rsid w:val="000840A1"/>
    <w:rsid w:val="00087EAC"/>
    <w:rsid w:val="0009006C"/>
    <w:rsid w:val="00090D79"/>
    <w:rsid w:val="00091821"/>
    <w:rsid w:val="000A16EC"/>
    <w:rsid w:val="000A71E3"/>
    <w:rsid w:val="000A7383"/>
    <w:rsid w:val="000B3DD8"/>
    <w:rsid w:val="000B7175"/>
    <w:rsid w:val="000D1E75"/>
    <w:rsid w:val="000D2DC6"/>
    <w:rsid w:val="000D3B1A"/>
    <w:rsid w:val="000D6282"/>
    <w:rsid w:val="000E01A2"/>
    <w:rsid w:val="000E073F"/>
    <w:rsid w:val="000E60DF"/>
    <w:rsid w:val="000E7CD6"/>
    <w:rsid w:val="000E7DF4"/>
    <w:rsid w:val="000F1EF4"/>
    <w:rsid w:val="000F384F"/>
    <w:rsid w:val="000F3E07"/>
    <w:rsid w:val="0010424B"/>
    <w:rsid w:val="00111794"/>
    <w:rsid w:val="00111A9B"/>
    <w:rsid w:val="00112C23"/>
    <w:rsid w:val="00113EE8"/>
    <w:rsid w:val="00114253"/>
    <w:rsid w:val="00114DBA"/>
    <w:rsid w:val="00115006"/>
    <w:rsid w:val="00116AA0"/>
    <w:rsid w:val="00122B66"/>
    <w:rsid w:val="00123B69"/>
    <w:rsid w:val="00125606"/>
    <w:rsid w:val="001265D9"/>
    <w:rsid w:val="00126DEF"/>
    <w:rsid w:val="0013310C"/>
    <w:rsid w:val="00135F8B"/>
    <w:rsid w:val="0014062A"/>
    <w:rsid w:val="00141AC7"/>
    <w:rsid w:val="00143724"/>
    <w:rsid w:val="00143BD1"/>
    <w:rsid w:val="00146D7E"/>
    <w:rsid w:val="0014799A"/>
    <w:rsid w:val="00154BDD"/>
    <w:rsid w:val="00157BA9"/>
    <w:rsid w:val="001636D4"/>
    <w:rsid w:val="0016403E"/>
    <w:rsid w:val="00164976"/>
    <w:rsid w:val="00165998"/>
    <w:rsid w:val="00165E64"/>
    <w:rsid w:val="00166108"/>
    <w:rsid w:val="00171635"/>
    <w:rsid w:val="001730FC"/>
    <w:rsid w:val="001762B4"/>
    <w:rsid w:val="00185C9B"/>
    <w:rsid w:val="00187534"/>
    <w:rsid w:val="00190CCC"/>
    <w:rsid w:val="001A1141"/>
    <w:rsid w:val="001A2CA2"/>
    <w:rsid w:val="001A3096"/>
    <w:rsid w:val="001A5330"/>
    <w:rsid w:val="001A5484"/>
    <w:rsid w:val="001A5A72"/>
    <w:rsid w:val="001B3046"/>
    <w:rsid w:val="001B35F8"/>
    <w:rsid w:val="001B3747"/>
    <w:rsid w:val="001C26D9"/>
    <w:rsid w:val="001C3251"/>
    <w:rsid w:val="001C3473"/>
    <w:rsid w:val="001C624C"/>
    <w:rsid w:val="001D222E"/>
    <w:rsid w:val="001D451D"/>
    <w:rsid w:val="001D474E"/>
    <w:rsid w:val="001D4ACE"/>
    <w:rsid w:val="001D5C3E"/>
    <w:rsid w:val="001E2DE7"/>
    <w:rsid w:val="001E4F7D"/>
    <w:rsid w:val="001E586D"/>
    <w:rsid w:val="001E68A7"/>
    <w:rsid w:val="001E6A2D"/>
    <w:rsid w:val="001F233F"/>
    <w:rsid w:val="001F244A"/>
    <w:rsid w:val="001F6D66"/>
    <w:rsid w:val="001F706F"/>
    <w:rsid w:val="00200AB6"/>
    <w:rsid w:val="00204A55"/>
    <w:rsid w:val="00215B5F"/>
    <w:rsid w:val="0022371C"/>
    <w:rsid w:val="00223808"/>
    <w:rsid w:val="00223809"/>
    <w:rsid w:val="00230EAF"/>
    <w:rsid w:val="00232D62"/>
    <w:rsid w:val="0024450D"/>
    <w:rsid w:val="00246FFC"/>
    <w:rsid w:val="00247E62"/>
    <w:rsid w:val="00250BB3"/>
    <w:rsid w:val="00251F08"/>
    <w:rsid w:val="002531A0"/>
    <w:rsid w:val="00254277"/>
    <w:rsid w:val="002544AE"/>
    <w:rsid w:val="00254CCA"/>
    <w:rsid w:val="002558A5"/>
    <w:rsid w:val="00255BA4"/>
    <w:rsid w:val="00256412"/>
    <w:rsid w:val="00260619"/>
    <w:rsid w:val="002615DD"/>
    <w:rsid w:val="00264FD0"/>
    <w:rsid w:val="00270E7B"/>
    <w:rsid w:val="002738D0"/>
    <w:rsid w:val="002740BF"/>
    <w:rsid w:val="00276188"/>
    <w:rsid w:val="00276CE6"/>
    <w:rsid w:val="00277068"/>
    <w:rsid w:val="00280FB1"/>
    <w:rsid w:val="00284226"/>
    <w:rsid w:val="002853F4"/>
    <w:rsid w:val="00285C2D"/>
    <w:rsid w:val="00286A2D"/>
    <w:rsid w:val="002874FC"/>
    <w:rsid w:val="00290AFB"/>
    <w:rsid w:val="002928EF"/>
    <w:rsid w:val="00295A16"/>
    <w:rsid w:val="00295BBB"/>
    <w:rsid w:val="00297CC0"/>
    <w:rsid w:val="002A11E3"/>
    <w:rsid w:val="002A1C31"/>
    <w:rsid w:val="002A1E6D"/>
    <w:rsid w:val="002A28DA"/>
    <w:rsid w:val="002A2AC0"/>
    <w:rsid w:val="002A43E7"/>
    <w:rsid w:val="002A443D"/>
    <w:rsid w:val="002A5E6E"/>
    <w:rsid w:val="002B012C"/>
    <w:rsid w:val="002B649D"/>
    <w:rsid w:val="002C12E8"/>
    <w:rsid w:val="002C17FB"/>
    <w:rsid w:val="002C1F2A"/>
    <w:rsid w:val="002C6413"/>
    <w:rsid w:val="002D28C8"/>
    <w:rsid w:val="002D57EF"/>
    <w:rsid w:val="002E10EA"/>
    <w:rsid w:val="002E29D4"/>
    <w:rsid w:val="002E415E"/>
    <w:rsid w:val="002F4185"/>
    <w:rsid w:val="002F5A09"/>
    <w:rsid w:val="0030071F"/>
    <w:rsid w:val="0030355E"/>
    <w:rsid w:val="00304132"/>
    <w:rsid w:val="00306619"/>
    <w:rsid w:val="00307547"/>
    <w:rsid w:val="00307E00"/>
    <w:rsid w:val="00313C4C"/>
    <w:rsid w:val="0031413B"/>
    <w:rsid w:val="00315BB5"/>
    <w:rsid w:val="003178E5"/>
    <w:rsid w:val="0032063C"/>
    <w:rsid w:val="00325628"/>
    <w:rsid w:val="00331BE2"/>
    <w:rsid w:val="0033475B"/>
    <w:rsid w:val="0033496F"/>
    <w:rsid w:val="00334FC8"/>
    <w:rsid w:val="003350D0"/>
    <w:rsid w:val="00337D52"/>
    <w:rsid w:val="00341EDC"/>
    <w:rsid w:val="00342601"/>
    <w:rsid w:val="00346078"/>
    <w:rsid w:val="0034631C"/>
    <w:rsid w:val="00346CA3"/>
    <w:rsid w:val="0035004B"/>
    <w:rsid w:val="0035340B"/>
    <w:rsid w:val="0035444A"/>
    <w:rsid w:val="003546F3"/>
    <w:rsid w:val="003552FC"/>
    <w:rsid w:val="00355EE2"/>
    <w:rsid w:val="003560BF"/>
    <w:rsid w:val="00357472"/>
    <w:rsid w:val="00357689"/>
    <w:rsid w:val="00357998"/>
    <w:rsid w:val="00360DCF"/>
    <w:rsid w:val="003661F3"/>
    <w:rsid w:val="00366613"/>
    <w:rsid w:val="003666AE"/>
    <w:rsid w:val="0037162F"/>
    <w:rsid w:val="00371C3D"/>
    <w:rsid w:val="0037787C"/>
    <w:rsid w:val="0038059E"/>
    <w:rsid w:val="003813E9"/>
    <w:rsid w:val="00384059"/>
    <w:rsid w:val="003840B9"/>
    <w:rsid w:val="00385BF3"/>
    <w:rsid w:val="00386025"/>
    <w:rsid w:val="003863D5"/>
    <w:rsid w:val="00391646"/>
    <w:rsid w:val="00391F21"/>
    <w:rsid w:val="0039574D"/>
    <w:rsid w:val="003A7795"/>
    <w:rsid w:val="003B023F"/>
    <w:rsid w:val="003B0E80"/>
    <w:rsid w:val="003B7BF6"/>
    <w:rsid w:val="003C51C9"/>
    <w:rsid w:val="003C7C2C"/>
    <w:rsid w:val="003C7F38"/>
    <w:rsid w:val="003D2E38"/>
    <w:rsid w:val="003D5BCF"/>
    <w:rsid w:val="003E41FF"/>
    <w:rsid w:val="003E53AE"/>
    <w:rsid w:val="003E5815"/>
    <w:rsid w:val="003E7AD1"/>
    <w:rsid w:val="003F0F7D"/>
    <w:rsid w:val="003F2B2B"/>
    <w:rsid w:val="003F2F08"/>
    <w:rsid w:val="003F41F6"/>
    <w:rsid w:val="003F5C41"/>
    <w:rsid w:val="003F7AB5"/>
    <w:rsid w:val="004010D0"/>
    <w:rsid w:val="00407DCD"/>
    <w:rsid w:val="0042347F"/>
    <w:rsid w:val="00431D6C"/>
    <w:rsid w:val="004436B3"/>
    <w:rsid w:val="00444976"/>
    <w:rsid w:val="00445A39"/>
    <w:rsid w:val="0044727A"/>
    <w:rsid w:val="004522F1"/>
    <w:rsid w:val="00461098"/>
    <w:rsid w:val="004632D9"/>
    <w:rsid w:val="00466CB8"/>
    <w:rsid w:val="00471BF5"/>
    <w:rsid w:val="00471E68"/>
    <w:rsid w:val="00472C93"/>
    <w:rsid w:val="00473349"/>
    <w:rsid w:val="004741C5"/>
    <w:rsid w:val="004771DF"/>
    <w:rsid w:val="00477654"/>
    <w:rsid w:val="00480C47"/>
    <w:rsid w:val="00481FD2"/>
    <w:rsid w:val="004876CC"/>
    <w:rsid w:val="004908EC"/>
    <w:rsid w:val="00491893"/>
    <w:rsid w:val="00491DD9"/>
    <w:rsid w:val="00492F5E"/>
    <w:rsid w:val="00495D3F"/>
    <w:rsid w:val="004A0267"/>
    <w:rsid w:val="004A08AD"/>
    <w:rsid w:val="004A2446"/>
    <w:rsid w:val="004A43C1"/>
    <w:rsid w:val="004B67D1"/>
    <w:rsid w:val="004B7F03"/>
    <w:rsid w:val="004C06DF"/>
    <w:rsid w:val="004C3A3B"/>
    <w:rsid w:val="004C62D5"/>
    <w:rsid w:val="004C7107"/>
    <w:rsid w:val="004C7B3D"/>
    <w:rsid w:val="004D4E03"/>
    <w:rsid w:val="004D5014"/>
    <w:rsid w:val="004D719C"/>
    <w:rsid w:val="004D755A"/>
    <w:rsid w:val="004E5AF0"/>
    <w:rsid w:val="004F4D51"/>
    <w:rsid w:val="004F4F86"/>
    <w:rsid w:val="004F6063"/>
    <w:rsid w:val="0050301D"/>
    <w:rsid w:val="00510620"/>
    <w:rsid w:val="005109D5"/>
    <w:rsid w:val="00516FF1"/>
    <w:rsid w:val="00521F3D"/>
    <w:rsid w:val="0052280D"/>
    <w:rsid w:val="00526958"/>
    <w:rsid w:val="00527D4D"/>
    <w:rsid w:val="00533D18"/>
    <w:rsid w:val="00541DAA"/>
    <w:rsid w:val="00542284"/>
    <w:rsid w:val="00542FEC"/>
    <w:rsid w:val="005446BB"/>
    <w:rsid w:val="00545206"/>
    <w:rsid w:val="005530FD"/>
    <w:rsid w:val="005575B6"/>
    <w:rsid w:val="00563922"/>
    <w:rsid w:val="00567C39"/>
    <w:rsid w:val="005706D0"/>
    <w:rsid w:val="00570BC8"/>
    <w:rsid w:val="00572153"/>
    <w:rsid w:val="00572BF7"/>
    <w:rsid w:val="00573EAB"/>
    <w:rsid w:val="005745E0"/>
    <w:rsid w:val="00577DB5"/>
    <w:rsid w:val="0058186F"/>
    <w:rsid w:val="0058701A"/>
    <w:rsid w:val="00590BF9"/>
    <w:rsid w:val="00593885"/>
    <w:rsid w:val="005948FC"/>
    <w:rsid w:val="005956FE"/>
    <w:rsid w:val="005978D3"/>
    <w:rsid w:val="005A4288"/>
    <w:rsid w:val="005A5017"/>
    <w:rsid w:val="005A5B39"/>
    <w:rsid w:val="005A627D"/>
    <w:rsid w:val="005A63AD"/>
    <w:rsid w:val="005A7448"/>
    <w:rsid w:val="005B2455"/>
    <w:rsid w:val="005B288D"/>
    <w:rsid w:val="005B334B"/>
    <w:rsid w:val="005B3407"/>
    <w:rsid w:val="005B4CB7"/>
    <w:rsid w:val="005B5012"/>
    <w:rsid w:val="005B55D5"/>
    <w:rsid w:val="005B5860"/>
    <w:rsid w:val="005B5DF0"/>
    <w:rsid w:val="005B6B61"/>
    <w:rsid w:val="005C1DAD"/>
    <w:rsid w:val="005C2E85"/>
    <w:rsid w:val="005C4CCB"/>
    <w:rsid w:val="005C73AB"/>
    <w:rsid w:val="005D0453"/>
    <w:rsid w:val="005D3962"/>
    <w:rsid w:val="005D4422"/>
    <w:rsid w:val="005D5372"/>
    <w:rsid w:val="005D6788"/>
    <w:rsid w:val="005D7F79"/>
    <w:rsid w:val="005E18FF"/>
    <w:rsid w:val="005E224C"/>
    <w:rsid w:val="005E7BC0"/>
    <w:rsid w:val="005F3142"/>
    <w:rsid w:val="005F761E"/>
    <w:rsid w:val="005F792A"/>
    <w:rsid w:val="006011DA"/>
    <w:rsid w:val="00603BC8"/>
    <w:rsid w:val="00607312"/>
    <w:rsid w:val="006108BB"/>
    <w:rsid w:val="00610E86"/>
    <w:rsid w:val="00612CA6"/>
    <w:rsid w:val="00614A6B"/>
    <w:rsid w:val="0061600F"/>
    <w:rsid w:val="00617528"/>
    <w:rsid w:val="00624B1B"/>
    <w:rsid w:val="00626913"/>
    <w:rsid w:val="00631F8D"/>
    <w:rsid w:val="006337E3"/>
    <w:rsid w:val="00634FF2"/>
    <w:rsid w:val="00642FBB"/>
    <w:rsid w:val="00645E87"/>
    <w:rsid w:val="00647635"/>
    <w:rsid w:val="00652545"/>
    <w:rsid w:val="00653BE4"/>
    <w:rsid w:val="00655A57"/>
    <w:rsid w:val="00657827"/>
    <w:rsid w:val="0065783E"/>
    <w:rsid w:val="00657A22"/>
    <w:rsid w:val="00662171"/>
    <w:rsid w:val="006632D1"/>
    <w:rsid w:val="0066465F"/>
    <w:rsid w:val="0066627B"/>
    <w:rsid w:val="006708DE"/>
    <w:rsid w:val="006720F0"/>
    <w:rsid w:val="0067295A"/>
    <w:rsid w:val="00681C5F"/>
    <w:rsid w:val="00681DB5"/>
    <w:rsid w:val="00684A8C"/>
    <w:rsid w:val="00684F41"/>
    <w:rsid w:val="006855BE"/>
    <w:rsid w:val="00692CBA"/>
    <w:rsid w:val="00693B5E"/>
    <w:rsid w:val="006A0CFF"/>
    <w:rsid w:val="006A34B7"/>
    <w:rsid w:val="006A4CE8"/>
    <w:rsid w:val="006B1A65"/>
    <w:rsid w:val="006B1CF7"/>
    <w:rsid w:val="006B1F6E"/>
    <w:rsid w:val="006B648A"/>
    <w:rsid w:val="006B6A0E"/>
    <w:rsid w:val="006C0520"/>
    <w:rsid w:val="006C06C2"/>
    <w:rsid w:val="006C1C03"/>
    <w:rsid w:val="006C2372"/>
    <w:rsid w:val="006C4673"/>
    <w:rsid w:val="006C77C2"/>
    <w:rsid w:val="006D290A"/>
    <w:rsid w:val="006D2D96"/>
    <w:rsid w:val="006D2FE4"/>
    <w:rsid w:val="006D3560"/>
    <w:rsid w:val="006D5E14"/>
    <w:rsid w:val="006D7152"/>
    <w:rsid w:val="006E5581"/>
    <w:rsid w:val="006F192B"/>
    <w:rsid w:val="006F2A5E"/>
    <w:rsid w:val="006F356E"/>
    <w:rsid w:val="006F4991"/>
    <w:rsid w:val="006F56A2"/>
    <w:rsid w:val="006F62ED"/>
    <w:rsid w:val="00701E3A"/>
    <w:rsid w:val="00711DCB"/>
    <w:rsid w:val="00712223"/>
    <w:rsid w:val="00712EA6"/>
    <w:rsid w:val="00717043"/>
    <w:rsid w:val="00720DBE"/>
    <w:rsid w:val="00720FE0"/>
    <w:rsid w:val="00726074"/>
    <w:rsid w:val="00732E0B"/>
    <w:rsid w:val="0073303E"/>
    <w:rsid w:val="0073524A"/>
    <w:rsid w:val="00736361"/>
    <w:rsid w:val="007400A6"/>
    <w:rsid w:val="00741507"/>
    <w:rsid w:val="00741D53"/>
    <w:rsid w:val="0074355D"/>
    <w:rsid w:val="0074444B"/>
    <w:rsid w:val="00747E4B"/>
    <w:rsid w:val="00751F29"/>
    <w:rsid w:val="00755069"/>
    <w:rsid w:val="0075560F"/>
    <w:rsid w:val="00760C5D"/>
    <w:rsid w:val="00762592"/>
    <w:rsid w:val="007651D1"/>
    <w:rsid w:val="007658E2"/>
    <w:rsid w:val="007730B8"/>
    <w:rsid w:val="00774FC6"/>
    <w:rsid w:val="0078051D"/>
    <w:rsid w:val="00782706"/>
    <w:rsid w:val="00782E84"/>
    <w:rsid w:val="00787FB3"/>
    <w:rsid w:val="0079152E"/>
    <w:rsid w:val="007954F7"/>
    <w:rsid w:val="007969CF"/>
    <w:rsid w:val="00797B50"/>
    <w:rsid w:val="00797C1D"/>
    <w:rsid w:val="007A152F"/>
    <w:rsid w:val="007A6AF0"/>
    <w:rsid w:val="007B0556"/>
    <w:rsid w:val="007B0ADE"/>
    <w:rsid w:val="007B0DB2"/>
    <w:rsid w:val="007B39FC"/>
    <w:rsid w:val="007C1E02"/>
    <w:rsid w:val="007C3A29"/>
    <w:rsid w:val="007C653A"/>
    <w:rsid w:val="007C6F12"/>
    <w:rsid w:val="007C7CD4"/>
    <w:rsid w:val="007D0C6E"/>
    <w:rsid w:val="007D2E44"/>
    <w:rsid w:val="007D391A"/>
    <w:rsid w:val="007D49DF"/>
    <w:rsid w:val="007D5D3F"/>
    <w:rsid w:val="007D7CC1"/>
    <w:rsid w:val="007E570F"/>
    <w:rsid w:val="007E5C8C"/>
    <w:rsid w:val="007E6926"/>
    <w:rsid w:val="007E7F47"/>
    <w:rsid w:val="007F34A4"/>
    <w:rsid w:val="007F4607"/>
    <w:rsid w:val="007F47A4"/>
    <w:rsid w:val="007F53F5"/>
    <w:rsid w:val="007F6CBB"/>
    <w:rsid w:val="007F7DC8"/>
    <w:rsid w:val="0080420A"/>
    <w:rsid w:val="00804546"/>
    <w:rsid w:val="00806EF6"/>
    <w:rsid w:val="008073E0"/>
    <w:rsid w:val="00807D7F"/>
    <w:rsid w:val="008103A4"/>
    <w:rsid w:val="008108C6"/>
    <w:rsid w:val="00811197"/>
    <w:rsid w:val="00813B54"/>
    <w:rsid w:val="00813E42"/>
    <w:rsid w:val="008160DF"/>
    <w:rsid w:val="00822DB9"/>
    <w:rsid w:val="00824978"/>
    <w:rsid w:val="0082523A"/>
    <w:rsid w:val="0082573D"/>
    <w:rsid w:val="008266AC"/>
    <w:rsid w:val="008322A9"/>
    <w:rsid w:val="00833670"/>
    <w:rsid w:val="00834923"/>
    <w:rsid w:val="00840B6E"/>
    <w:rsid w:val="00840F86"/>
    <w:rsid w:val="00841900"/>
    <w:rsid w:val="00843BA3"/>
    <w:rsid w:val="00844CB4"/>
    <w:rsid w:val="008463DA"/>
    <w:rsid w:val="0084657E"/>
    <w:rsid w:val="0084708C"/>
    <w:rsid w:val="00852A1A"/>
    <w:rsid w:val="008531AB"/>
    <w:rsid w:val="008608E6"/>
    <w:rsid w:val="00861DC8"/>
    <w:rsid w:val="0086303A"/>
    <w:rsid w:val="00863E57"/>
    <w:rsid w:val="00864242"/>
    <w:rsid w:val="008654CE"/>
    <w:rsid w:val="0086620A"/>
    <w:rsid w:val="008743B7"/>
    <w:rsid w:val="00876876"/>
    <w:rsid w:val="008768EC"/>
    <w:rsid w:val="0088504E"/>
    <w:rsid w:val="00886956"/>
    <w:rsid w:val="00886F5B"/>
    <w:rsid w:val="00891069"/>
    <w:rsid w:val="00893A48"/>
    <w:rsid w:val="008946CC"/>
    <w:rsid w:val="0089631D"/>
    <w:rsid w:val="008A10FC"/>
    <w:rsid w:val="008A1F2B"/>
    <w:rsid w:val="008A3D46"/>
    <w:rsid w:val="008A49D0"/>
    <w:rsid w:val="008B3873"/>
    <w:rsid w:val="008B6508"/>
    <w:rsid w:val="008B71BB"/>
    <w:rsid w:val="008C0C1D"/>
    <w:rsid w:val="008C1FA0"/>
    <w:rsid w:val="008C3070"/>
    <w:rsid w:val="008C3889"/>
    <w:rsid w:val="008C4B7F"/>
    <w:rsid w:val="008D2CFA"/>
    <w:rsid w:val="008D3DAD"/>
    <w:rsid w:val="008E1320"/>
    <w:rsid w:val="008E16D6"/>
    <w:rsid w:val="008E477D"/>
    <w:rsid w:val="008E54A5"/>
    <w:rsid w:val="008E6D8B"/>
    <w:rsid w:val="008E707D"/>
    <w:rsid w:val="008F029F"/>
    <w:rsid w:val="008F3951"/>
    <w:rsid w:val="008F46CD"/>
    <w:rsid w:val="008F4F7E"/>
    <w:rsid w:val="009025C2"/>
    <w:rsid w:val="009034C7"/>
    <w:rsid w:val="0090374E"/>
    <w:rsid w:val="00905EF2"/>
    <w:rsid w:val="00907A24"/>
    <w:rsid w:val="00911CF8"/>
    <w:rsid w:val="009202F3"/>
    <w:rsid w:val="00923495"/>
    <w:rsid w:val="0092371F"/>
    <w:rsid w:val="00924E94"/>
    <w:rsid w:val="00927679"/>
    <w:rsid w:val="009324DD"/>
    <w:rsid w:val="00935D58"/>
    <w:rsid w:val="00936BFC"/>
    <w:rsid w:val="009427FC"/>
    <w:rsid w:val="00956DC7"/>
    <w:rsid w:val="009574F3"/>
    <w:rsid w:val="00957587"/>
    <w:rsid w:val="009602B1"/>
    <w:rsid w:val="00962970"/>
    <w:rsid w:val="009651C9"/>
    <w:rsid w:val="00966B4A"/>
    <w:rsid w:val="00966CEA"/>
    <w:rsid w:val="00971BA9"/>
    <w:rsid w:val="009726A5"/>
    <w:rsid w:val="00974375"/>
    <w:rsid w:val="009745E9"/>
    <w:rsid w:val="00974C6E"/>
    <w:rsid w:val="00974DAD"/>
    <w:rsid w:val="00976F8B"/>
    <w:rsid w:val="00980FCE"/>
    <w:rsid w:val="00981752"/>
    <w:rsid w:val="009833E4"/>
    <w:rsid w:val="00984E94"/>
    <w:rsid w:val="00987571"/>
    <w:rsid w:val="0099278C"/>
    <w:rsid w:val="009A2CED"/>
    <w:rsid w:val="009B1128"/>
    <w:rsid w:val="009B349B"/>
    <w:rsid w:val="009D07D7"/>
    <w:rsid w:val="009D1B51"/>
    <w:rsid w:val="009D4867"/>
    <w:rsid w:val="009D7132"/>
    <w:rsid w:val="009E01D6"/>
    <w:rsid w:val="009E0B42"/>
    <w:rsid w:val="009E1E16"/>
    <w:rsid w:val="009E669C"/>
    <w:rsid w:val="009F4550"/>
    <w:rsid w:val="009F4F3E"/>
    <w:rsid w:val="009F5912"/>
    <w:rsid w:val="00A0123C"/>
    <w:rsid w:val="00A05BF3"/>
    <w:rsid w:val="00A073AC"/>
    <w:rsid w:val="00A12F81"/>
    <w:rsid w:val="00A14FFB"/>
    <w:rsid w:val="00A16263"/>
    <w:rsid w:val="00A1626F"/>
    <w:rsid w:val="00A17560"/>
    <w:rsid w:val="00A220B2"/>
    <w:rsid w:val="00A229D8"/>
    <w:rsid w:val="00A22F44"/>
    <w:rsid w:val="00A2529C"/>
    <w:rsid w:val="00A25D83"/>
    <w:rsid w:val="00A272D7"/>
    <w:rsid w:val="00A27E93"/>
    <w:rsid w:val="00A3595F"/>
    <w:rsid w:val="00A3698A"/>
    <w:rsid w:val="00A37B23"/>
    <w:rsid w:val="00A4567D"/>
    <w:rsid w:val="00A45BF1"/>
    <w:rsid w:val="00A51FD2"/>
    <w:rsid w:val="00A52BED"/>
    <w:rsid w:val="00A5487A"/>
    <w:rsid w:val="00A558FD"/>
    <w:rsid w:val="00A56335"/>
    <w:rsid w:val="00A60000"/>
    <w:rsid w:val="00A654B0"/>
    <w:rsid w:val="00A66459"/>
    <w:rsid w:val="00A668EF"/>
    <w:rsid w:val="00A66980"/>
    <w:rsid w:val="00A71276"/>
    <w:rsid w:val="00A7297D"/>
    <w:rsid w:val="00A72BBB"/>
    <w:rsid w:val="00A768A3"/>
    <w:rsid w:val="00A807EF"/>
    <w:rsid w:val="00A867E8"/>
    <w:rsid w:val="00A86BD7"/>
    <w:rsid w:val="00A87E62"/>
    <w:rsid w:val="00A921C8"/>
    <w:rsid w:val="00A92EA3"/>
    <w:rsid w:val="00A9668B"/>
    <w:rsid w:val="00AA774D"/>
    <w:rsid w:val="00AB6483"/>
    <w:rsid w:val="00AB661F"/>
    <w:rsid w:val="00AB7854"/>
    <w:rsid w:val="00AC2292"/>
    <w:rsid w:val="00AC26B8"/>
    <w:rsid w:val="00AC3247"/>
    <w:rsid w:val="00AC332C"/>
    <w:rsid w:val="00AC41F9"/>
    <w:rsid w:val="00AC67B4"/>
    <w:rsid w:val="00AD1E4C"/>
    <w:rsid w:val="00AD2D6C"/>
    <w:rsid w:val="00AD4928"/>
    <w:rsid w:val="00AD702E"/>
    <w:rsid w:val="00AE1B87"/>
    <w:rsid w:val="00AE54C2"/>
    <w:rsid w:val="00AE56DB"/>
    <w:rsid w:val="00AE6198"/>
    <w:rsid w:val="00AF1448"/>
    <w:rsid w:val="00AF2491"/>
    <w:rsid w:val="00AF38CD"/>
    <w:rsid w:val="00AF5057"/>
    <w:rsid w:val="00B023C9"/>
    <w:rsid w:val="00B052CA"/>
    <w:rsid w:val="00B060FE"/>
    <w:rsid w:val="00B0790E"/>
    <w:rsid w:val="00B1077A"/>
    <w:rsid w:val="00B10D20"/>
    <w:rsid w:val="00B13088"/>
    <w:rsid w:val="00B15B0A"/>
    <w:rsid w:val="00B1727D"/>
    <w:rsid w:val="00B17C9D"/>
    <w:rsid w:val="00B203C6"/>
    <w:rsid w:val="00B22771"/>
    <w:rsid w:val="00B22CA5"/>
    <w:rsid w:val="00B25FC2"/>
    <w:rsid w:val="00B324CF"/>
    <w:rsid w:val="00B35CCE"/>
    <w:rsid w:val="00B41C43"/>
    <w:rsid w:val="00B42754"/>
    <w:rsid w:val="00B43664"/>
    <w:rsid w:val="00B466C3"/>
    <w:rsid w:val="00B47DE6"/>
    <w:rsid w:val="00B52C01"/>
    <w:rsid w:val="00B540B4"/>
    <w:rsid w:val="00B548EB"/>
    <w:rsid w:val="00B54DC6"/>
    <w:rsid w:val="00B564E0"/>
    <w:rsid w:val="00B5758A"/>
    <w:rsid w:val="00B57760"/>
    <w:rsid w:val="00B624DD"/>
    <w:rsid w:val="00B70B22"/>
    <w:rsid w:val="00B710D1"/>
    <w:rsid w:val="00B73AFE"/>
    <w:rsid w:val="00B76B3E"/>
    <w:rsid w:val="00B809DD"/>
    <w:rsid w:val="00B8364B"/>
    <w:rsid w:val="00B85BB3"/>
    <w:rsid w:val="00B8644D"/>
    <w:rsid w:val="00B87BC3"/>
    <w:rsid w:val="00B95CB3"/>
    <w:rsid w:val="00B97992"/>
    <w:rsid w:val="00BA27FF"/>
    <w:rsid w:val="00BA4C7B"/>
    <w:rsid w:val="00BB0FE1"/>
    <w:rsid w:val="00BB1B03"/>
    <w:rsid w:val="00BC02E4"/>
    <w:rsid w:val="00BC275C"/>
    <w:rsid w:val="00BC31F9"/>
    <w:rsid w:val="00BC4C5B"/>
    <w:rsid w:val="00BC4CBE"/>
    <w:rsid w:val="00BD0E5F"/>
    <w:rsid w:val="00BD4CBE"/>
    <w:rsid w:val="00BD5E18"/>
    <w:rsid w:val="00BD65D5"/>
    <w:rsid w:val="00BD680D"/>
    <w:rsid w:val="00BD69BD"/>
    <w:rsid w:val="00BE332F"/>
    <w:rsid w:val="00BE3AD6"/>
    <w:rsid w:val="00BE4C0A"/>
    <w:rsid w:val="00BF160E"/>
    <w:rsid w:val="00BF16F1"/>
    <w:rsid w:val="00BF4377"/>
    <w:rsid w:val="00BF642E"/>
    <w:rsid w:val="00C012DF"/>
    <w:rsid w:val="00C0266A"/>
    <w:rsid w:val="00C02CC6"/>
    <w:rsid w:val="00C032BF"/>
    <w:rsid w:val="00C0403E"/>
    <w:rsid w:val="00C0509A"/>
    <w:rsid w:val="00C076E5"/>
    <w:rsid w:val="00C07E62"/>
    <w:rsid w:val="00C10C33"/>
    <w:rsid w:val="00C1292D"/>
    <w:rsid w:val="00C164EE"/>
    <w:rsid w:val="00C21F68"/>
    <w:rsid w:val="00C25AD4"/>
    <w:rsid w:val="00C30F52"/>
    <w:rsid w:val="00C3566E"/>
    <w:rsid w:val="00C42761"/>
    <w:rsid w:val="00C53F2F"/>
    <w:rsid w:val="00C55CE2"/>
    <w:rsid w:val="00C617AA"/>
    <w:rsid w:val="00C61B3B"/>
    <w:rsid w:val="00C62C16"/>
    <w:rsid w:val="00C664AB"/>
    <w:rsid w:val="00C67D2C"/>
    <w:rsid w:val="00C730C6"/>
    <w:rsid w:val="00C73AA4"/>
    <w:rsid w:val="00C74D61"/>
    <w:rsid w:val="00C74F09"/>
    <w:rsid w:val="00C778FB"/>
    <w:rsid w:val="00C834B3"/>
    <w:rsid w:val="00C84B62"/>
    <w:rsid w:val="00C91D6B"/>
    <w:rsid w:val="00C923D9"/>
    <w:rsid w:val="00C94850"/>
    <w:rsid w:val="00C95327"/>
    <w:rsid w:val="00C95838"/>
    <w:rsid w:val="00C97FE1"/>
    <w:rsid w:val="00CA0207"/>
    <w:rsid w:val="00CA140B"/>
    <w:rsid w:val="00CA3D00"/>
    <w:rsid w:val="00CB09C2"/>
    <w:rsid w:val="00CB351F"/>
    <w:rsid w:val="00CB43F1"/>
    <w:rsid w:val="00CB4A6C"/>
    <w:rsid w:val="00CB4AB5"/>
    <w:rsid w:val="00CB6243"/>
    <w:rsid w:val="00CB6B46"/>
    <w:rsid w:val="00CB6C74"/>
    <w:rsid w:val="00CC0E19"/>
    <w:rsid w:val="00CC4295"/>
    <w:rsid w:val="00CC5BBC"/>
    <w:rsid w:val="00CD401E"/>
    <w:rsid w:val="00CD44DE"/>
    <w:rsid w:val="00CD5302"/>
    <w:rsid w:val="00CD67DD"/>
    <w:rsid w:val="00CE6DE7"/>
    <w:rsid w:val="00CF069C"/>
    <w:rsid w:val="00CF11E6"/>
    <w:rsid w:val="00D00553"/>
    <w:rsid w:val="00D073F6"/>
    <w:rsid w:val="00D119C7"/>
    <w:rsid w:val="00D16357"/>
    <w:rsid w:val="00D1685A"/>
    <w:rsid w:val="00D2300A"/>
    <w:rsid w:val="00D251D0"/>
    <w:rsid w:val="00D27664"/>
    <w:rsid w:val="00D404CB"/>
    <w:rsid w:val="00D4231E"/>
    <w:rsid w:val="00D42DE6"/>
    <w:rsid w:val="00D445B6"/>
    <w:rsid w:val="00D465F4"/>
    <w:rsid w:val="00D50D78"/>
    <w:rsid w:val="00D56CF9"/>
    <w:rsid w:val="00D57F66"/>
    <w:rsid w:val="00D608B6"/>
    <w:rsid w:val="00D60E8A"/>
    <w:rsid w:val="00D61C16"/>
    <w:rsid w:val="00D637BA"/>
    <w:rsid w:val="00D64A92"/>
    <w:rsid w:val="00D65B19"/>
    <w:rsid w:val="00D675C2"/>
    <w:rsid w:val="00D67913"/>
    <w:rsid w:val="00D7644C"/>
    <w:rsid w:val="00D767FC"/>
    <w:rsid w:val="00D81D61"/>
    <w:rsid w:val="00D826B1"/>
    <w:rsid w:val="00D86AFF"/>
    <w:rsid w:val="00D96EAD"/>
    <w:rsid w:val="00DA0ABF"/>
    <w:rsid w:val="00DA1275"/>
    <w:rsid w:val="00DA1765"/>
    <w:rsid w:val="00DA201E"/>
    <w:rsid w:val="00DA46D0"/>
    <w:rsid w:val="00DA4EE3"/>
    <w:rsid w:val="00DB3005"/>
    <w:rsid w:val="00DB497C"/>
    <w:rsid w:val="00DB669A"/>
    <w:rsid w:val="00DC2EA5"/>
    <w:rsid w:val="00DC341C"/>
    <w:rsid w:val="00DC3BF4"/>
    <w:rsid w:val="00DD0EFD"/>
    <w:rsid w:val="00DD176B"/>
    <w:rsid w:val="00DD2161"/>
    <w:rsid w:val="00DD2ED8"/>
    <w:rsid w:val="00DD5DF3"/>
    <w:rsid w:val="00DE321D"/>
    <w:rsid w:val="00DE3E1D"/>
    <w:rsid w:val="00DE6C68"/>
    <w:rsid w:val="00DF03C3"/>
    <w:rsid w:val="00DF04C3"/>
    <w:rsid w:val="00DF78EB"/>
    <w:rsid w:val="00DF79D3"/>
    <w:rsid w:val="00E02440"/>
    <w:rsid w:val="00E02AAC"/>
    <w:rsid w:val="00E036D3"/>
    <w:rsid w:val="00E03B02"/>
    <w:rsid w:val="00E06A75"/>
    <w:rsid w:val="00E06E0A"/>
    <w:rsid w:val="00E07F81"/>
    <w:rsid w:val="00E11246"/>
    <w:rsid w:val="00E1189B"/>
    <w:rsid w:val="00E13A02"/>
    <w:rsid w:val="00E2099D"/>
    <w:rsid w:val="00E20FDD"/>
    <w:rsid w:val="00E211F9"/>
    <w:rsid w:val="00E22B5E"/>
    <w:rsid w:val="00E231AB"/>
    <w:rsid w:val="00E25213"/>
    <w:rsid w:val="00E261B3"/>
    <w:rsid w:val="00E36257"/>
    <w:rsid w:val="00E36481"/>
    <w:rsid w:val="00E374E0"/>
    <w:rsid w:val="00E460DB"/>
    <w:rsid w:val="00E47009"/>
    <w:rsid w:val="00E51B54"/>
    <w:rsid w:val="00E61006"/>
    <w:rsid w:val="00E63E5E"/>
    <w:rsid w:val="00E65BA3"/>
    <w:rsid w:val="00E67509"/>
    <w:rsid w:val="00E72272"/>
    <w:rsid w:val="00E7350D"/>
    <w:rsid w:val="00E740EE"/>
    <w:rsid w:val="00E76445"/>
    <w:rsid w:val="00E77715"/>
    <w:rsid w:val="00E80290"/>
    <w:rsid w:val="00E8075D"/>
    <w:rsid w:val="00E82339"/>
    <w:rsid w:val="00E82DAB"/>
    <w:rsid w:val="00E82F6D"/>
    <w:rsid w:val="00E85A6F"/>
    <w:rsid w:val="00E86073"/>
    <w:rsid w:val="00E90E18"/>
    <w:rsid w:val="00E96653"/>
    <w:rsid w:val="00EA0558"/>
    <w:rsid w:val="00EA0691"/>
    <w:rsid w:val="00EA09EE"/>
    <w:rsid w:val="00EA280B"/>
    <w:rsid w:val="00EA5A87"/>
    <w:rsid w:val="00EB099B"/>
    <w:rsid w:val="00EB4448"/>
    <w:rsid w:val="00EB5ECC"/>
    <w:rsid w:val="00EC45DC"/>
    <w:rsid w:val="00EC5ECC"/>
    <w:rsid w:val="00ED3412"/>
    <w:rsid w:val="00ED47CC"/>
    <w:rsid w:val="00ED519D"/>
    <w:rsid w:val="00ED5877"/>
    <w:rsid w:val="00EE0625"/>
    <w:rsid w:val="00EE0770"/>
    <w:rsid w:val="00EE41BE"/>
    <w:rsid w:val="00EE6F87"/>
    <w:rsid w:val="00EF70A7"/>
    <w:rsid w:val="00EF7AC8"/>
    <w:rsid w:val="00F02906"/>
    <w:rsid w:val="00F0312E"/>
    <w:rsid w:val="00F03552"/>
    <w:rsid w:val="00F036CE"/>
    <w:rsid w:val="00F03C88"/>
    <w:rsid w:val="00F05D1E"/>
    <w:rsid w:val="00F05EA7"/>
    <w:rsid w:val="00F07356"/>
    <w:rsid w:val="00F11D1A"/>
    <w:rsid w:val="00F16FB7"/>
    <w:rsid w:val="00F177E3"/>
    <w:rsid w:val="00F20617"/>
    <w:rsid w:val="00F20804"/>
    <w:rsid w:val="00F21788"/>
    <w:rsid w:val="00F22BE2"/>
    <w:rsid w:val="00F23137"/>
    <w:rsid w:val="00F3325F"/>
    <w:rsid w:val="00F337A6"/>
    <w:rsid w:val="00F33984"/>
    <w:rsid w:val="00F34003"/>
    <w:rsid w:val="00F343F2"/>
    <w:rsid w:val="00F3755C"/>
    <w:rsid w:val="00F52530"/>
    <w:rsid w:val="00F52B28"/>
    <w:rsid w:val="00F52E18"/>
    <w:rsid w:val="00F54423"/>
    <w:rsid w:val="00F54824"/>
    <w:rsid w:val="00F56435"/>
    <w:rsid w:val="00F5685B"/>
    <w:rsid w:val="00F571A3"/>
    <w:rsid w:val="00F576AA"/>
    <w:rsid w:val="00F64F0C"/>
    <w:rsid w:val="00F6649B"/>
    <w:rsid w:val="00F709B9"/>
    <w:rsid w:val="00F71284"/>
    <w:rsid w:val="00F72988"/>
    <w:rsid w:val="00F730B2"/>
    <w:rsid w:val="00F73F48"/>
    <w:rsid w:val="00F7541D"/>
    <w:rsid w:val="00F765C2"/>
    <w:rsid w:val="00F810BB"/>
    <w:rsid w:val="00F81357"/>
    <w:rsid w:val="00F818DF"/>
    <w:rsid w:val="00F848C9"/>
    <w:rsid w:val="00F865A6"/>
    <w:rsid w:val="00F8776D"/>
    <w:rsid w:val="00F90266"/>
    <w:rsid w:val="00F955AA"/>
    <w:rsid w:val="00FA37D0"/>
    <w:rsid w:val="00FA65C1"/>
    <w:rsid w:val="00FA7FE2"/>
    <w:rsid w:val="00FB0CA6"/>
    <w:rsid w:val="00FB65DA"/>
    <w:rsid w:val="00FC2B42"/>
    <w:rsid w:val="00FC3FDE"/>
    <w:rsid w:val="00FC5945"/>
    <w:rsid w:val="00FD0692"/>
    <w:rsid w:val="00FD446E"/>
    <w:rsid w:val="00FD46DB"/>
    <w:rsid w:val="00FD52BD"/>
    <w:rsid w:val="00FD568D"/>
    <w:rsid w:val="00FE5748"/>
    <w:rsid w:val="00FE5AE3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354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15E9C-0372-4EA5-8F24-B7F29FE9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581</Words>
  <Characters>3317</Characters>
  <Application>Microsoft Office Word</Application>
  <DocSecurity>0</DocSecurity>
  <Lines>27</Lines>
  <Paragraphs>7</Paragraphs>
  <ScaleCrop>false</ScaleCrop>
  <Company>moea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經濟部96年度提升服務品質實施計畫</dc:title>
  <dc:creator>moea</dc:creator>
  <cp:lastModifiedBy>黃雅綾</cp:lastModifiedBy>
  <cp:revision>12</cp:revision>
  <cp:lastPrinted>2023-01-11T02:45:00Z</cp:lastPrinted>
  <dcterms:created xsi:type="dcterms:W3CDTF">2023-01-18T08:03:00Z</dcterms:created>
  <dcterms:modified xsi:type="dcterms:W3CDTF">2023-01-18T08:50:00Z</dcterms:modified>
</cp:coreProperties>
</file>